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8E" w:rsidRDefault="00354516"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PROSPEROUS DAYS INVESTMENTS</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8B668E" w:rsidRDefault="00354516"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ZIMBABWE REVENUE AUTHORITY</w:t>
      </w:r>
    </w:p>
    <w:p w:rsidR="008B668E" w:rsidRDefault="008B668E" w:rsidP="008B668E">
      <w:pPr>
        <w:spacing w:after="0"/>
        <w:jc w:val="both"/>
        <w:rPr>
          <w:rFonts w:ascii="Times New Roman" w:hAnsi="Times New Roman" w:cs="Times New Roman"/>
          <w:sz w:val="24"/>
          <w:szCs w:val="24"/>
          <w:lang w:val="en-GB"/>
        </w:rPr>
      </w:pPr>
    </w:p>
    <w:p w:rsidR="008B668E" w:rsidRDefault="008B668E" w:rsidP="00EA5C4B">
      <w:pPr>
        <w:spacing w:after="0"/>
        <w:jc w:val="both"/>
        <w:rPr>
          <w:rFonts w:ascii="Times New Roman" w:hAnsi="Times New Roman" w:cs="Times New Roman"/>
          <w:sz w:val="24"/>
          <w:szCs w:val="24"/>
          <w:lang w:val="en-GB"/>
        </w:rPr>
      </w:pP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COURT OF ZIMBABWE </w:t>
      </w:r>
    </w:p>
    <w:p w:rsidR="00C0329C" w:rsidRDefault="00354516"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MANGOTA</w:t>
      </w:r>
      <w:r w:rsidR="00C0329C">
        <w:rPr>
          <w:rFonts w:ascii="Times New Roman" w:hAnsi="Times New Roman" w:cs="Times New Roman"/>
          <w:sz w:val="24"/>
          <w:szCs w:val="24"/>
          <w:lang w:val="en-GB"/>
        </w:rPr>
        <w:t xml:space="preserve"> J</w:t>
      </w: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354516">
        <w:rPr>
          <w:rFonts w:ascii="Times New Roman" w:hAnsi="Times New Roman" w:cs="Times New Roman"/>
          <w:sz w:val="24"/>
          <w:szCs w:val="24"/>
          <w:lang w:val="en-GB"/>
        </w:rPr>
        <w:t>5</w:t>
      </w:r>
      <w:r w:rsidR="00EA5C4B">
        <w:rPr>
          <w:rFonts w:ascii="Times New Roman" w:hAnsi="Times New Roman" w:cs="Times New Roman"/>
          <w:sz w:val="24"/>
          <w:szCs w:val="24"/>
          <w:lang w:val="en-GB"/>
        </w:rPr>
        <w:t xml:space="preserve"> November, 2020</w:t>
      </w:r>
      <w:r w:rsidR="00ED0DE3">
        <w:rPr>
          <w:rFonts w:ascii="Times New Roman" w:hAnsi="Times New Roman" w:cs="Times New Roman"/>
          <w:sz w:val="24"/>
          <w:szCs w:val="24"/>
          <w:lang w:val="en-GB"/>
        </w:rPr>
        <w:t xml:space="preserve"> &amp; 27 January, 2021</w:t>
      </w:r>
      <w:r w:rsidR="00EA5C4B">
        <w:rPr>
          <w:rFonts w:ascii="Times New Roman" w:hAnsi="Times New Roman" w:cs="Times New Roman"/>
          <w:sz w:val="24"/>
          <w:szCs w:val="24"/>
          <w:lang w:val="en-GB"/>
        </w:rPr>
        <w:t xml:space="preserve"> </w:t>
      </w:r>
    </w:p>
    <w:p w:rsidR="00EA5C4B" w:rsidRDefault="00EA5C4B" w:rsidP="00C0329C">
      <w:pPr>
        <w:jc w:val="both"/>
        <w:rPr>
          <w:rFonts w:ascii="Times New Roman" w:hAnsi="Times New Roman" w:cs="Times New Roman"/>
          <w:sz w:val="24"/>
          <w:szCs w:val="24"/>
          <w:lang w:val="en-GB"/>
        </w:rPr>
      </w:pPr>
    </w:p>
    <w:p w:rsidR="00C0329C" w:rsidRDefault="00354516" w:rsidP="00C0329C">
      <w:pPr>
        <w:jc w:val="both"/>
        <w:rPr>
          <w:rFonts w:ascii="Times New Roman" w:hAnsi="Times New Roman" w:cs="Times New Roman"/>
          <w:b/>
          <w:sz w:val="24"/>
          <w:szCs w:val="24"/>
          <w:lang w:val="en-GB"/>
        </w:rPr>
      </w:pPr>
      <w:r>
        <w:rPr>
          <w:rFonts w:ascii="Times New Roman" w:hAnsi="Times New Roman" w:cs="Times New Roman"/>
          <w:b/>
          <w:sz w:val="24"/>
          <w:szCs w:val="24"/>
          <w:lang w:val="en-GB"/>
        </w:rPr>
        <w:t>Opposed application</w:t>
      </w:r>
    </w:p>
    <w:p w:rsidR="00EA5C4B" w:rsidRDefault="00EA5C4B" w:rsidP="00C0329C">
      <w:pPr>
        <w:spacing w:after="0" w:line="240" w:lineRule="auto"/>
        <w:jc w:val="both"/>
        <w:rPr>
          <w:rFonts w:ascii="Times New Roman" w:hAnsi="Times New Roman" w:cs="Times New Roman"/>
          <w:b/>
          <w:sz w:val="24"/>
          <w:szCs w:val="24"/>
          <w:lang w:val="en-GB"/>
        </w:rPr>
      </w:pPr>
      <w:bookmarkStart w:id="0" w:name="_GoBack"/>
      <w:bookmarkEnd w:id="0"/>
    </w:p>
    <w:p w:rsidR="00D23D99" w:rsidRPr="00D23D99" w:rsidRDefault="00D23D99" w:rsidP="00C0329C">
      <w:pPr>
        <w:spacing w:after="0" w:line="240" w:lineRule="auto"/>
        <w:jc w:val="both"/>
        <w:rPr>
          <w:rFonts w:ascii="Times New Roman" w:hAnsi="Times New Roman" w:cs="Times New Roman"/>
          <w:i/>
          <w:sz w:val="24"/>
          <w:szCs w:val="24"/>
          <w:lang w:val="en-GB"/>
        </w:rPr>
      </w:pPr>
      <w:r w:rsidRPr="00D23D99">
        <w:rPr>
          <w:rFonts w:ascii="Times New Roman" w:hAnsi="Times New Roman" w:cs="Times New Roman"/>
          <w:i/>
          <w:sz w:val="24"/>
          <w:szCs w:val="24"/>
          <w:lang w:val="en-GB"/>
        </w:rPr>
        <w:t xml:space="preserve">T. </w:t>
      </w:r>
      <w:proofErr w:type="spellStart"/>
      <w:r w:rsidRPr="00D23D99">
        <w:rPr>
          <w:rFonts w:ascii="Times New Roman" w:hAnsi="Times New Roman" w:cs="Times New Roman"/>
          <w:i/>
          <w:sz w:val="24"/>
          <w:szCs w:val="24"/>
          <w:lang w:val="en-GB"/>
        </w:rPr>
        <w:t>Tshuma</w:t>
      </w:r>
      <w:proofErr w:type="spellEnd"/>
      <w:r w:rsidRPr="00D23D99">
        <w:rPr>
          <w:rFonts w:ascii="Times New Roman" w:hAnsi="Times New Roman" w:cs="Times New Roman"/>
          <w:i/>
          <w:sz w:val="24"/>
          <w:szCs w:val="24"/>
          <w:lang w:val="en-GB"/>
        </w:rPr>
        <w:t xml:space="preserve"> </w:t>
      </w:r>
      <w:r w:rsidRPr="00D23D99">
        <w:rPr>
          <w:rFonts w:ascii="Times New Roman" w:hAnsi="Times New Roman" w:cs="Times New Roman"/>
          <w:sz w:val="24"/>
          <w:szCs w:val="24"/>
          <w:lang w:val="en-GB"/>
        </w:rPr>
        <w:t>for the Applicant</w:t>
      </w:r>
    </w:p>
    <w:p w:rsidR="00D23D99" w:rsidRPr="00D23D99" w:rsidRDefault="00D23D99" w:rsidP="00C0329C">
      <w:pPr>
        <w:spacing w:after="0" w:line="240" w:lineRule="auto"/>
        <w:jc w:val="both"/>
        <w:rPr>
          <w:rFonts w:ascii="Times New Roman" w:hAnsi="Times New Roman" w:cs="Times New Roman"/>
          <w:sz w:val="24"/>
          <w:szCs w:val="24"/>
          <w:lang w:val="en-GB"/>
        </w:rPr>
      </w:pPr>
      <w:r w:rsidRPr="00D23D99">
        <w:rPr>
          <w:rFonts w:ascii="Times New Roman" w:hAnsi="Times New Roman" w:cs="Times New Roman"/>
          <w:i/>
          <w:sz w:val="24"/>
          <w:szCs w:val="24"/>
          <w:lang w:val="en-GB"/>
        </w:rPr>
        <w:t xml:space="preserve">S. </w:t>
      </w:r>
      <w:proofErr w:type="spellStart"/>
      <w:r w:rsidRPr="00D23D99">
        <w:rPr>
          <w:rFonts w:ascii="Times New Roman" w:hAnsi="Times New Roman" w:cs="Times New Roman"/>
          <w:i/>
          <w:sz w:val="24"/>
          <w:szCs w:val="24"/>
          <w:lang w:val="en-GB"/>
        </w:rPr>
        <w:t>Bhebhe</w:t>
      </w:r>
      <w:proofErr w:type="spellEnd"/>
      <w:r w:rsidRPr="00D23D99">
        <w:rPr>
          <w:rFonts w:ascii="Times New Roman" w:hAnsi="Times New Roman" w:cs="Times New Roman"/>
          <w:i/>
          <w:sz w:val="24"/>
          <w:szCs w:val="24"/>
          <w:lang w:val="en-GB"/>
        </w:rPr>
        <w:t xml:space="preserve"> </w:t>
      </w:r>
      <w:r w:rsidRPr="00D23D99">
        <w:rPr>
          <w:rFonts w:ascii="Times New Roman" w:hAnsi="Times New Roman" w:cs="Times New Roman"/>
          <w:sz w:val="24"/>
          <w:szCs w:val="24"/>
          <w:lang w:val="en-GB"/>
        </w:rPr>
        <w:t xml:space="preserve">core appearing </w:t>
      </w:r>
      <w:r w:rsidR="00FC3F27">
        <w:rPr>
          <w:rFonts w:ascii="Times New Roman" w:hAnsi="Times New Roman" w:cs="Times New Roman"/>
          <w:sz w:val="24"/>
          <w:szCs w:val="24"/>
          <w:lang w:val="en-GB"/>
        </w:rPr>
        <w:t xml:space="preserve">with </w:t>
      </w:r>
      <w:r w:rsidR="00FC3F27" w:rsidRPr="00FC3F27">
        <w:rPr>
          <w:rFonts w:ascii="Times New Roman" w:hAnsi="Times New Roman" w:cs="Times New Roman"/>
          <w:i/>
          <w:sz w:val="24"/>
          <w:szCs w:val="24"/>
          <w:lang w:val="en-GB"/>
        </w:rPr>
        <w:t xml:space="preserve">H </w:t>
      </w:r>
      <w:proofErr w:type="spellStart"/>
      <w:r w:rsidR="00FC3F27" w:rsidRPr="00FC3F27">
        <w:rPr>
          <w:rFonts w:ascii="Times New Roman" w:hAnsi="Times New Roman" w:cs="Times New Roman"/>
          <w:i/>
          <w:sz w:val="24"/>
          <w:szCs w:val="24"/>
          <w:lang w:val="en-GB"/>
        </w:rPr>
        <w:t>Muromba</w:t>
      </w:r>
      <w:proofErr w:type="spellEnd"/>
      <w:r w:rsidR="00FC3F27">
        <w:rPr>
          <w:rFonts w:ascii="Times New Roman" w:hAnsi="Times New Roman" w:cs="Times New Roman"/>
          <w:sz w:val="24"/>
          <w:szCs w:val="24"/>
          <w:lang w:val="en-GB"/>
        </w:rPr>
        <w:t xml:space="preserve"> </w:t>
      </w:r>
      <w:r w:rsidRPr="00D23D99">
        <w:rPr>
          <w:rFonts w:ascii="Times New Roman" w:hAnsi="Times New Roman" w:cs="Times New Roman"/>
          <w:sz w:val="24"/>
          <w:szCs w:val="24"/>
          <w:lang w:val="en-GB"/>
        </w:rPr>
        <w:t xml:space="preserve">for the Respondent </w:t>
      </w:r>
    </w:p>
    <w:p w:rsidR="00354516" w:rsidRDefault="00354516" w:rsidP="00C0329C">
      <w:pPr>
        <w:spacing w:after="0" w:line="240" w:lineRule="auto"/>
        <w:jc w:val="both"/>
        <w:rPr>
          <w:rFonts w:ascii="Times New Roman" w:hAnsi="Times New Roman" w:cs="Times New Roman"/>
          <w:sz w:val="24"/>
          <w:szCs w:val="24"/>
          <w:lang w:val="en-GB"/>
        </w:rPr>
      </w:pPr>
    </w:p>
    <w:p w:rsidR="00496E6B" w:rsidRDefault="00EA5C4B" w:rsidP="0035451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354516">
        <w:rPr>
          <w:rFonts w:ascii="Times New Roman" w:hAnsi="Times New Roman" w:cs="Times New Roman"/>
          <w:sz w:val="24"/>
          <w:szCs w:val="24"/>
          <w:lang w:val="en-GB"/>
        </w:rPr>
        <w:t>MANGOTA</w:t>
      </w:r>
      <w:r>
        <w:rPr>
          <w:rFonts w:ascii="Times New Roman" w:hAnsi="Times New Roman" w:cs="Times New Roman"/>
          <w:sz w:val="24"/>
          <w:szCs w:val="24"/>
          <w:lang w:val="en-GB"/>
        </w:rPr>
        <w:t xml:space="preserve"> J</w:t>
      </w:r>
      <w:r w:rsidR="00354516">
        <w:rPr>
          <w:rFonts w:ascii="Times New Roman" w:hAnsi="Times New Roman" w:cs="Times New Roman"/>
          <w:sz w:val="24"/>
          <w:szCs w:val="24"/>
          <w:lang w:val="en-GB"/>
        </w:rPr>
        <w:t xml:space="preserve">: The Biblical saying which reads </w:t>
      </w:r>
      <w:r w:rsidR="00283AC9">
        <w:rPr>
          <w:rFonts w:ascii="Times New Roman" w:hAnsi="Times New Roman" w:cs="Times New Roman"/>
          <w:sz w:val="24"/>
          <w:szCs w:val="24"/>
          <w:lang w:val="en-GB"/>
        </w:rPr>
        <w:t>“Render</w:t>
      </w:r>
      <w:r w:rsidR="00354516">
        <w:rPr>
          <w:rFonts w:ascii="Times New Roman" w:hAnsi="Times New Roman" w:cs="Times New Roman"/>
          <w:sz w:val="24"/>
          <w:szCs w:val="24"/>
          <w:lang w:val="en-GB"/>
        </w:rPr>
        <w:t xml:space="preserve"> to Caesar what belongs to Caesar and to God what belongs to God” </w:t>
      </w:r>
      <w:r w:rsidR="00562520">
        <w:rPr>
          <w:rFonts w:ascii="Times New Roman" w:hAnsi="Times New Roman" w:cs="Times New Roman"/>
          <w:sz w:val="24"/>
          <w:szCs w:val="24"/>
          <w:lang w:val="en-GB"/>
        </w:rPr>
        <w:t>aptly</w:t>
      </w:r>
      <w:r w:rsidR="00354516">
        <w:rPr>
          <w:rFonts w:ascii="Times New Roman" w:hAnsi="Times New Roman" w:cs="Times New Roman"/>
          <w:sz w:val="24"/>
          <w:szCs w:val="24"/>
          <w:lang w:val="en-GB"/>
        </w:rPr>
        <w:t xml:space="preserve"> capture</w:t>
      </w:r>
      <w:r w:rsidR="00562520">
        <w:rPr>
          <w:rFonts w:ascii="Times New Roman" w:hAnsi="Times New Roman" w:cs="Times New Roman"/>
          <w:sz w:val="24"/>
          <w:szCs w:val="24"/>
          <w:lang w:val="en-GB"/>
        </w:rPr>
        <w:t>s</w:t>
      </w:r>
      <w:r w:rsidR="00354516">
        <w:rPr>
          <w:rFonts w:ascii="Times New Roman" w:hAnsi="Times New Roman" w:cs="Times New Roman"/>
          <w:sz w:val="24"/>
          <w:szCs w:val="24"/>
          <w:lang w:val="en-GB"/>
        </w:rPr>
        <w:t xml:space="preserve"> the circumstances of the parties to this application. The applicant</w:t>
      </w:r>
      <w:r w:rsidR="006E3CF1">
        <w:rPr>
          <w:rFonts w:ascii="Times New Roman" w:hAnsi="Times New Roman" w:cs="Times New Roman"/>
          <w:sz w:val="24"/>
          <w:szCs w:val="24"/>
          <w:lang w:val="en-GB"/>
        </w:rPr>
        <w:t>,</w:t>
      </w:r>
      <w:r w:rsidR="00354516">
        <w:rPr>
          <w:rFonts w:ascii="Times New Roman" w:hAnsi="Times New Roman" w:cs="Times New Roman"/>
          <w:sz w:val="24"/>
          <w:szCs w:val="24"/>
          <w:lang w:val="en-GB"/>
        </w:rPr>
        <w:t xml:space="preserve"> </w:t>
      </w:r>
      <w:r w:rsidR="003945CB">
        <w:rPr>
          <w:rFonts w:ascii="Times New Roman" w:hAnsi="Times New Roman" w:cs="Times New Roman"/>
          <w:sz w:val="24"/>
          <w:szCs w:val="24"/>
          <w:lang w:val="en-GB"/>
        </w:rPr>
        <w:t>a</w:t>
      </w:r>
      <w:r w:rsidR="00354516">
        <w:rPr>
          <w:rFonts w:ascii="Times New Roman" w:hAnsi="Times New Roman" w:cs="Times New Roman"/>
          <w:sz w:val="24"/>
          <w:szCs w:val="24"/>
          <w:lang w:val="en-GB"/>
        </w:rPr>
        <w:t xml:space="preserve"> legal entity which is into the manufacturing </w:t>
      </w:r>
      <w:r w:rsidR="00172BD7">
        <w:rPr>
          <w:rFonts w:ascii="Times New Roman" w:hAnsi="Times New Roman" w:cs="Times New Roman"/>
          <w:sz w:val="24"/>
          <w:szCs w:val="24"/>
          <w:lang w:val="en-GB"/>
        </w:rPr>
        <w:t>and distribution of performance mining chemicals, mining plant and equipment in the African mining marke</w:t>
      </w:r>
      <w:r w:rsidR="00562520">
        <w:rPr>
          <w:rFonts w:ascii="Times New Roman" w:hAnsi="Times New Roman" w:cs="Times New Roman"/>
          <w:sz w:val="24"/>
          <w:szCs w:val="24"/>
          <w:lang w:val="en-GB"/>
        </w:rPr>
        <w:t>t</w:t>
      </w:r>
      <w:r w:rsidR="00172BD7">
        <w:rPr>
          <w:rFonts w:ascii="Times New Roman" w:hAnsi="Times New Roman" w:cs="Times New Roman"/>
          <w:sz w:val="24"/>
          <w:szCs w:val="24"/>
          <w:lang w:val="en-GB"/>
        </w:rPr>
        <w:t xml:space="preserve"> is owed an accumulated Value Added Tax (“VAT”) re</w:t>
      </w:r>
      <w:r w:rsidR="00562520">
        <w:rPr>
          <w:rFonts w:ascii="Times New Roman" w:hAnsi="Times New Roman" w:cs="Times New Roman"/>
          <w:sz w:val="24"/>
          <w:szCs w:val="24"/>
          <w:lang w:val="en-GB"/>
        </w:rPr>
        <w:t>fund</w:t>
      </w:r>
      <w:r w:rsidR="00172BD7">
        <w:rPr>
          <w:rFonts w:ascii="Times New Roman" w:hAnsi="Times New Roman" w:cs="Times New Roman"/>
          <w:sz w:val="24"/>
          <w:szCs w:val="24"/>
          <w:lang w:val="en-GB"/>
        </w:rPr>
        <w:t xml:space="preserve"> of ZWL 502 289.23 by the respondent which is the </w:t>
      </w:r>
      <w:r w:rsidR="00562520">
        <w:rPr>
          <w:rFonts w:ascii="Times New Roman" w:hAnsi="Times New Roman" w:cs="Times New Roman"/>
          <w:sz w:val="24"/>
          <w:szCs w:val="24"/>
          <w:lang w:val="en-GB"/>
        </w:rPr>
        <w:t>t</w:t>
      </w:r>
      <w:r w:rsidR="00172BD7">
        <w:rPr>
          <w:rFonts w:ascii="Times New Roman" w:hAnsi="Times New Roman" w:cs="Times New Roman"/>
          <w:sz w:val="24"/>
          <w:szCs w:val="24"/>
          <w:lang w:val="en-GB"/>
        </w:rPr>
        <w:t xml:space="preserve">ax </w:t>
      </w:r>
      <w:r w:rsidR="00562520">
        <w:rPr>
          <w:rFonts w:ascii="Times New Roman" w:hAnsi="Times New Roman" w:cs="Times New Roman"/>
          <w:sz w:val="24"/>
          <w:szCs w:val="24"/>
          <w:lang w:val="en-GB"/>
        </w:rPr>
        <w:t>c</w:t>
      </w:r>
      <w:r w:rsidR="00172BD7">
        <w:rPr>
          <w:rFonts w:ascii="Times New Roman" w:hAnsi="Times New Roman" w:cs="Times New Roman"/>
          <w:sz w:val="24"/>
          <w:szCs w:val="24"/>
          <w:lang w:val="en-GB"/>
        </w:rPr>
        <w:t>ollector for Government. It</w:t>
      </w:r>
      <w:r w:rsidR="00562520">
        <w:rPr>
          <w:rFonts w:ascii="Times New Roman" w:hAnsi="Times New Roman" w:cs="Times New Roman"/>
          <w:sz w:val="24"/>
          <w:szCs w:val="24"/>
          <w:lang w:val="en-GB"/>
        </w:rPr>
        <w:t>,</w:t>
      </w:r>
      <w:r w:rsidR="00172BD7">
        <w:rPr>
          <w:rFonts w:ascii="Times New Roman" w:hAnsi="Times New Roman" w:cs="Times New Roman"/>
          <w:sz w:val="24"/>
          <w:szCs w:val="24"/>
          <w:lang w:val="en-GB"/>
        </w:rPr>
        <w:t xml:space="preserve"> in turn, owes the respondent a total VAT liability of USD 49157.62. The accumulated </w:t>
      </w:r>
      <w:r w:rsidR="00562520">
        <w:rPr>
          <w:rFonts w:ascii="Times New Roman" w:hAnsi="Times New Roman" w:cs="Times New Roman"/>
          <w:sz w:val="24"/>
          <w:szCs w:val="24"/>
          <w:lang w:val="en-GB"/>
        </w:rPr>
        <w:t>t</w:t>
      </w:r>
      <w:r w:rsidR="00172BD7">
        <w:rPr>
          <w:rFonts w:ascii="Times New Roman" w:hAnsi="Times New Roman" w:cs="Times New Roman"/>
          <w:sz w:val="24"/>
          <w:szCs w:val="24"/>
          <w:lang w:val="en-GB"/>
        </w:rPr>
        <w:t>ax re</w:t>
      </w:r>
      <w:r w:rsidR="00562520">
        <w:rPr>
          <w:rFonts w:ascii="Times New Roman" w:hAnsi="Times New Roman" w:cs="Times New Roman"/>
          <w:sz w:val="24"/>
          <w:szCs w:val="24"/>
          <w:lang w:val="en-GB"/>
        </w:rPr>
        <w:t>fund</w:t>
      </w:r>
      <w:r w:rsidR="00172BD7">
        <w:rPr>
          <w:rFonts w:ascii="Times New Roman" w:hAnsi="Times New Roman" w:cs="Times New Roman"/>
          <w:sz w:val="24"/>
          <w:szCs w:val="24"/>
          <w:lang w:val="en-GB"/>
        </w:rPr>
        <w:t xml:space="preserve"> and the tax</w:t>
      </w:r>
      <w:r w:rsidR="00304E4A">
        <w:rPr>
          <w:rFonts w:ascii="Times New Roman" w:hAnsi="Times New Roman" w:cs="Times New Roman"/>
          <w:sz w:val="24"/>
          <w:szCs w:val="24"/>
          <w:lang w:val="en-GB"/>
        </w:rPr>
        <w:t xml:space="preserve"> </w:t>
      </w:r>
      <w:r w:rsidR="00172BD7">
        <w:rPr>
          <w:rFonts w:ascii="Times New Roman" w:hAnsi="Times New Roman" w:cs="Times New Roman"/>
          <w:sz w:val="24"/>
          <w:szCs w:val="24"/>
          <w:lang w:val="en-GB"/>
        </w:rPr>
        <w:t xml:space="preserve">liability are respectively referred to as input </w:t>
      </w:r>
      <w:r w:rsidR="00562520">
        <w:rPr>
          <w:rFonts w:ascii="Times New Roman" w:hAnsi="Times New Roman" w:cs="Times New Roman"/>
          <w:sz w:val="24"/>
          <w:szCs w:val="24"/>
          <w:lang w:val="en-GB"/>
        </w:rPr>
        <w:t>t</w:t>
      </w:r>
      <w:r w:rsidR="00172BD7">
        <w:rPr>
          <w:rFonts w:ascii="Times New Roman" w:hAnsi="Times New Roman" w:cs="Times New Roman"/>
          <w:sz w:val="24"/>
          <w:szCs w:val="24"/>
          <w:lang w:val="en-GB"/>
        </w:rPr>
        <w:t>ax and out</w:t>
      </w:r>
      <w:r w:rsidR="00304E4A">
        <w:rPr>
          <w:rFonts w:ascii="Times New Roman" w:hAnsi="Times New Roman" w:cs="Times New Roman"/>
          <w:sz w:val="24"/>
          <w:szCs w:val="24"/>
          <w:lang w:val="en-GB"/>
        </w:rPr>
        <w:t xml:space="preserve">put </w:t>
      </w:r>
      <w:r w:rsidR="00562520">
        <w:rPr>
          <w:rFonts w:ascii="Times New Roman" w:hAnsi="Times New Roman" w:cs="Times New Roman"/>
          <w:sz w:val="24"/>
          <w:szCs w:val="24"/>
          <w:lang w:val="en-GB"/>
        </w:rPr>
        <w:t>t</w:t>
      </w:r>
      <w:r w:rsidR="00304E4A">
        <w:rPr>
          <w:rFonts w:ascii="Times New Roman" w:hAnsi="Times New Roman" w:cs="Times New Roman"/>
          <w:sz w:val="24"/>
          <w:szCs w:val="24"/>
          <w:lang w:val="en-GB"/>
        </w:rPr>
        <w:t xml:space="preserve">ax. The total sum of output tax of USD 49 157.62 is split into the following two sums namely, USD 22 581. 39 which is output </w:t>
      </w:r>
      <w:r w:rsidR="00562520">
        <w:rPr>
          <w:rFonts w:ascii="Times New Roman" w:hAnsi="Times New Roman" w:cs="Times New Roman"/>
          <w:sz w:val="24"/>
          <w:szCs w:val="24"/>
          <w:lang w:val="en-GB"/>
        </w:rPr>
        <w:t>t</w:t>
      </w:r>
      <w:r w:rsidR="00304E4A">
        <w:rPr>
          <w:rFonts w:ascii="Times New Roman" w:hAnsi="Times New Roman" w:cs="Times New Roman"/>
          <w:sz w:val="24"/>
          <w:szCs w:val="24"/>
          <w:lang w:val="en-GB"/>
        </w:rPr>
        <w:t>ax for May 2019 and USD 26576.2</w:t>
      </w:r>
      <w:r w:rsidR="00562520">
        <w:rPr>
          <w:rFonts w:ascii="Times New Roman" w:hAnsi="Times New Roman" w:cs="Times New Roman"/>
          <w:sz w:val="24"/>
          <w:szCs w:val="24"/>
          <w:lang w:val="en-GB"/>
        </w:rPr>
        <w:t>3</w:t>
      </w:r>
      <w:r w:rsidR="00304E4A">
        <w:rPr>
          <w:rFonts w:ascii="Times New Roman" w:hAnsi="Times New Roman" w:cs="Times New Roman"/>
          <w:sz w:val="24"/>
          <w:szCs w:val="24"/>
          <w:lang w:val="en-GB"/>
        </w:rPr>
        <w:t xml:space="preserve"> which is output tax for June, 2019.</w:t>
      </w:r>
    </w:p>
    <w:p w:rsidR="00496E6B" w:rsidRDefault="00496E6B" w:rsidP="0035451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On 26 July, 2019 the applicant wrote </w:t>
      </w:r>
      <w:r w:rsidR="003945CB">
        <w:rPr>
          <w:rFonts w:ascii="Times New Roman" w:hAnsi="Times New Roman" w:cs="Times New Roman"/>
          <w:sz w:val="24"/>
          <w:szCs w:val="24"/>
          <w:lang w:val="en-GB"/>
        </w:rPr>
        <w:t xml:space="preserve">to </w:t>
      </w:r>
      <w:r>
        <w:rPr>
          <w:rFonts w:ascii="Times New Roman" w:hAnsi="Times New Roman" w:cs="Times New Roman"/>
          <w:sz w:val="24"/>
          <w:szCs w:val="24"/>
          <w:lang w:val="en-GB"/>
        </w:rPr>
        <w:t>the respondent. It requested i</w:t>
      </w:r>
      <w:r w:rsidR="00562520">
        <w:rPr>
          <w:rFonts w:ascii="Times New Roman" w:hAnsi="Times New Roman" w:cs="Times New Roman"/>
          <w:sz w:val="24"/>
          <w:szCs w:val="24"/>
          <w:lang w:val="en-GB"/>
        </w:rPr>
        <w:t>t</w:t>
      </w:r>
      <w:r>
        <w:rPr>
          <w:rFonts w:ascii="Times New Roman" w:hAnsi="Times New Roman" w:cs="Times New Roman"/>
          <w:sz w:val="24"/>
          <w:szCs w:val="24"/>
          <w:lang w:val="en-GB"/>
        </w:rPr>
        <w:t xml:space="preserve"> (the respondent) to set off its output </w:t>
      </w:r>
      <w:r w:rsidR="00562520">
        <w:rPr>
          <w:rFonts w:ascii="Times New Roman" w:hAnsi="Times New Roman" w:cs="Times New Roman"/>
          <w:sz w:val="24"/>
          <w:szCs w:val="24"/>
          <w:lang w:val="en-GB"/>
        </w:rPr>
        <w:t>t</w:t>
      </w:r>
      <w:r>
        <w:rPr>
          <w:rFonts w:ascii="Times New Roman" w:hAnsi="Times New Roman" w:cs="Times New Roman"/>
          <w:sz w:val="24"/>
          <w:szCs w:val="24"/>
          <w:lang w:val="en-GB"/>
        </w:rPr>
        <w:t xml:space="preserve">ax of USD 49 157.62 against its input </w:t>
      </w:r>
      <w:r w:rsidR="00562520">
        <w:rPr>
          <w:rFonts w:ascii="Times New Roman" w:hAnsi="Times New Roman" w:cs="Times New Roman"/>
          <w:sz w:val="24"/>
          <w:szCs w:val="24"/>
          <w:lang w:val="en-GB"/>
        </w:rPr>
        <w:t>t</w:t>
      </w:r>
      <w:r>
        <w:rPr>
          <w:rFonts w:ascii="Times New Roman" w:hAnsi="Times New Roman" w:cs="Times New Roman"/>
          <w:sz w:val="24"/>
          <w:szCs w:val="24"/>
          <w:lang w:val="en-GB"/>
        </w:rPr>
        <w:t xml:space="preserve">ax refund of ZWL 502 289.65. Its request did not meet with favour from the respondent which turned down the same. </w:t>
      </w:r>
    </w:p>
    <w:p w:rsidR="00496E6B" w:rsidRDefault="00496E6B" w:rsidP="0035451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 turning down the request, the respondent maintained the view that the accumulated tax refund which is denominated in the local currency could not be off set against the applicant’s foreign currency output </w:t>
      </w:r>
      <w:r w:rsidR="00562520">
        <w:rPr>
          <w:rFonts w:ascii="Times New Roman" w:hAnsi="Times New Roman" w:cs="Times New Roman"/>
          <w:sz w:val="24"/>
          <w:szCs w:val="24"/>
          <w:lang w:val="en-GB"/>
        </w:rPr>
        <w:t>t</w:t>
      </w:r>
      <w:r>
        <w:rPr>
          <w:rFonts w:ascii="Times New Roman" w:hAnsi="Times New Roman" w:cs="Times New Roman"/>
          <w:sz w:val="24"/>
          <w:szCs w:val="24"/>
          <w:lang w:val="en-GB"/>
        </w:rPr>
        <w:t xml:space="preserve">ax liability of USD 49 157. 62. It insisted that relevant provisions of the </w:t>
      </w:r>
      <w:r w:rsidR="003945CB">
        <w:rPr>
          <w:rFonts w:ascii="Times New Roman" w:hAnsi="Times New Roman" w:cs="Times New Roman"/>
          <w:sz w:val="24"/>
          <w:szCs w:val="24"/>
          <w:lang w:val="en-GB"/>
        </w:rPr>
        <w:t>V</w:t>
      </w:r>
      <w:r>
        <w:rPr>
          <w:rFonts w:ascii="Times New Roman" w:hAnsi="Times New Roman" w:cs="Times New Roman"/>
          <w:sz w:val="24"/>
          <w:szCs w:val="24"/>
          <w:lang w:val="en-GB"/>
        </w:rPr>
        <w:t xml:space="preserve">alue Added Tax Act [Chapter 23.12] did not allow it to move along the lines </w:t>
      </w:r>
      <w:r w:rsidR="00562520">
        <w:rPr>
          <w:rFonts w:ascii="Times New Roman" w:hAnsi="Times New Roman" w:cs="Times New Roman"/>
          <w:sz w:val="24"/>
          <w:szCs w:val="24"/>
          <w:lang w:val="en-GB"/>
        </w:rPr>
        <w:t xml:space="preserve">which the applicant </w:t>
      </w:r>
      <w:r w:rsidR="001D16F6">
        <w:rPr>
          <w:rFonts w:ascii="Times New Roman" w:hAnsi="Times New Roman" w:cs="Times New Roman"/>
          <w:sz w:val="24"/>
          <w:szCs w:val="24"/>
          <w:lang w:val="en-GB"/>
        </w:rPr>
        <w:t xml:space="preserve">was </w:t>
      </w:r>
      <w:r w:rsidR="00562520">
        <w:rPr>
          <w:rFonts w:ascii="Times New Roman" w:hAnsi="Times New Roman" w:cs="Times New Roman"/>
          <w:sz w:val="24"/>
          <w:szCs w:val="24"/>
          <w:lang w:val="en-GB"/>
        </w:rPr>
        <w:t>suggest</w:t>
      </w:r>
      <w:r w:rsidR="001D16F6">
        <w:rPr>
          <w:rFonts w:ascii="Times New Roman" w:hAnsi="Times New Roman" w:cs="Times New Roman"/>
          <w:sz w:val="24"/>
          <w:szCs w:val="24"/>
          <w:lang w:val="en-GB"/>
        </w:rPr>
        <w:t>ing</w:t>
      </w:r>
      <w:r>
        <w:rPr>
          <w:rFonts w:ascii="Times New Roman" w:hAnsi="Times New Roman" w:cs="Times New Roman"/>
          <w:sz w:val="24"/>
          <w:szCs w:val="24"/>
          <w:lang w:val="en-GB"/>
        </w:rPr>
        <w:t>.</w:t>
      </w:r>
    </w:p>
    <w:p w:rsidR="004A2C45" w:rsidRDefault="00496E6B" w:rsidP="0035451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decision of the respondent did not go down well with the applicant. It filed this application for a </w:t>
      </w:r>
      <w:proofErr w:type="spellStart"/>
      <w:r>
        <w:rPr>
          <w:rFonts w:ascii="Times New Roman" w:hAnsi="Times New Roman" w:cs="Times New Roman"/>
          <w:sz w:val="24"/>
          <w:szCs w:val="24"/>
          <w:lang w:val="en-GB"/>
        </w:rPr>
        <w:t>declaratur</w:t>
      </w:r>
      <w:proofErr w:type="spellEnd"/>
      <w:r w:rsidR="00183C9F">
        <w:rPr>
          <w:rFonts w:ascii="Times New Roman" w:hAnsi="Times New Roman" w:cs="Times New Roman"/>
          <w:sz w:val="24"/>
          <w:szCs w:val="24"/>
          <w:lang w:val="en-GB"/>
        </w:rPr>
        <w:t>. I</w:t>
      </w:r>
      <w:r w:rsidR="00562520">
        <w:rPr>
          <w:rFonts w:ascii="Times New Roman" w:hAnsi="Times New Roman" w:cs="Times New Roman"/>
          <w:sz w:val="24"/>
          <w:szCs w:val="24"/>
          <w:lang w:val="en-GB"/>
        </w:rPr>
        <w:t>t</w:t>
      </w:r>
      <w:r w:rsidR="00183C9F">
        <w:rPr>
          <w:rFonts w:ascii="Times New Roman" w:hAnsi="Times New Roman" w:cs="Times New Roman"/>
          <w:sz w:val="24"/>
          <w:szCs w:val="24"/>
          <w:lang w:val="en-GB"/>
        </w:rPr>
        <w:t xml:space="preserve"> moved </w:t>
      </w:r>
      <w:r w:rsidR="00562520">
        <w:rPr>
          <w:rFonts w:ascii="Times New Roman" w:hAnsi="Times New Roman" w:cs="Times New Roman"/>
          <w:sz w:val="24"/>
          <w:szCs w:val="24"/>
          <w:lang w:val="en-GB"/>
        </w:rPr>
        <w:t>me</w:t>
      </w:r>
      <w:r w:rsidR="00183C9F">
        <w:rPr>
          <w:rFonts w:ascii="Times New Roman" w:hAnsi="Times New Roman" w:cs="Times New Roman"/>
          <w:sz w:val="24"/>
          <w:szCs w:val="24"/>
          <w:lang w:val="en-GB"/>
        </w:rPr>
        <w:t xml:space="preserve"> to declare that the respondent’s re</w:t>
      </w:r>
      <w:r w:rsidR="00562520">
        <w:rPr>
          <w:rFonts w:ascii="Times New Roman" w:hAnsi="Times New Roman" w:cs="Times New Roman"/>
          <w:sz w:val="24"/>
          <w:szCs w:val="24"/>
          <w:lang w:val="en-GB"/>
        </w:rPr>
        <w:t>fusal</w:t>
      </w:r>
      <w:r w:rsidR="00183C9F">
        <w:rPr>
          <w:rFonts w:ascii="Times New Roman" w:hAnsi="Times New Roman" w:cs="Times New Roman"/>
          <w:sz w:val="24"/>
          <w:szCs w:val="24"/>
          <w:lang w:val="en-GB"/>
        </w:rPr>
        <w:t xml:space="preserve"> to offset output </w:t>
      </w:r>
      <w:r w:rsidR="00562520">
        <w:rPr>
          <w:rFonts w:ascii="Times New Roman" w:hAnsi="Times New Roman" w:cs="Times New Roman"/>
          <w:sz w:val="24"/>
          <w:szCs w:val="24"/>
          <w:lang w:val="en-GB"/>
        </w:rPr>
        <w:lastRenderedPageBreak/>
        <w:t>t</w:t>
      </w:r>
      <w:r w:rsidR="00183C9F">
        <w:rPr>
          <w:rFonts w:ascii="Times New Roman" w:hAnsi="Times New Roman" w:cs="Times New Roman"/>
          <w:sz w:val="24"/>
          <w:szCs w:val="24"/>
          <w:lang w:val="en-GB"/>
        </w:rPr>
        <w:t>ax in foreign currency with</w:t>
      </w:r>
      <w:r w:rsidR="00562520">
        <w:rPr>
          <w:rFonts w:ascii="Times New Roman" w:hAnsi="Times New Roman" w:cs="Times New Roman"/>
          <w:sz w:val="24"/>
          <w:szCs w:val="24"/>
          <w:lang w:val="en-GB"/>
        </w:rPr>
        <w:t xml:space="preserve"> in</w:t>
      </w:r>
      <w:r w:rsidR="00183C9F">
        <w:rPr>
          <w:rFonts w:ascii="Times New Roman" w:hAnsi="Times New Roman" w:cs="Times New Roman"/>
          <w:sz w:val="24"/>
          <w:szCs w:val="24"/>
          <w:lang w:val="en-GB"/>
        </w:rPr>
        <w:t xml:space="preserve">put </w:t>
      </w:r>
      <w:r w:rsidR="00562520">
        <w:rPr>
          <w:rFonts w:ascii="Times New Roman" w:hAnsi="Times New Roman" w:cs="Times New Roman"/>
          <w:sz w:val="24"/>
          <w:szCs w:val="24"/>
          <w:lang w:val="en-GB"/>
        </w:rPr>
        <w:t>t</w:t>
      </w:r>
      <w:r w:rsidR="00183C9F">
        <w:rPr>
          <w:rFonts w:ascii="Times New Roman" w:hAnsi="Times New Roman" w:cs="Times New Roman"/>
          <w:sz w:val="24"/>
          <w:szCs w:val="24"/>
          <w:lang w:val="en-GB"/>
        </w:rPr>
        <w:t xml:space="preserve">ax in Zimbabwe dollars is unlawful and </w:t>
      </w:r>
      <w:r w:rsidR="00183C9F" w:rsidRPr="00183C9F">
        <w:rPr>
          <w:rFonts w:ascii="Times New Roman" w:hAnsi="Times New Roman" w:cs="Times New Roman"/>
          <w:i/>
          <w:sz w:val="24"/>
          <w:szCs w:val="24"/>
          <w:lang w:val="en-GB"/>
        </w:rPr>
        <w:t>ultra</w:t>
      </w:r>
      <w:r w:rsidR="00562520">
        <w:rPr>
          <w:rFonts w:ascii="Times New Roman" w:hAnsi="Times New Roman" w:cs="Times New Roman"/>
          <w:i/>
          <w:sz w:val="24"/>
          <w:szCs w:val="24"/>
          <w:lang w:val="en-GB"/>
        </w:rPr>
        <w:t xml:space="preserve"> </w:t>
      </w:r>
      <w:r w:rsidR="00183C9F" w:rsidRPr="00183C9F">
        <w:rPr>
          <w:rFonts w:ascii="Times New Roman" w:hAnsi="Times New Roman" w:cs="Times New Roman"/>
          <w:i/>
          <w:sz w:val="24"/>
          <w:szCs w:val="24"/>
          <w:lang w:val="en-GB"/>
        </w:rPr>
        <w:t>vires</w:t>
      </w:r>
      <w:r w:rsidR="00183C9F">
        <w:rPr>
          <w:rFonts w:ascii="Times New Roman" w:hAnsi="Times New Roman" w:cs="Times New Roman"/>
          <w:sz w:val="24"/>
          <w:szCs w:val="24"/>
          <w:lang w:val="en-GB"/>
        </w:rPr>
        <w:t xml:space="preserve"> the value Added Tax Act.</w:t>
      </w:r>
    </w:p>
    <w:p w:rsidR="004A2C45" w:rsidRDefault="004A2C45" w:rsidP="0035451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applicant has two </w:t>
      </w:r>
      <w:r w:rsidR="00562520">
        <w:rPr>
          <w:rFonts w:ascii="Times New Roman" w:hAnsi="Times New Roman" w:cs="Times New Roman"/>
          <w:sz w:val="24"/>
          <w:szCs w:val="24"/>
          <w:lang w:val="en-GB"/>
        </w:rPr>
        <w:t>h</w:t>
      </w:r>
      <w:r>
        <w:rPr>
          <w:rFonts w:ascii="Times New Roman" w:hAnsi="Times New Roman" w:cs="Times New Roman"/>
          <w:sz w:val="24"/>
          <w:szCs w:val="24"/>
          <w:lang w:val="en-GB"/>
        </w:rPr>
        <w:t xml:space="preserve">urdles which it must traverse for it to succeed. The first is that its application should be </w:t>
      </w:r>
      <w:r w:rsidRPr="00562520">
        <w:rPr>
          <w:rFonts w:ascii="Times New Roman" w:hAnsi="Times New Roman" w:cs="Times New Roman"/>
          <w:i/>
          <w:sz w:val="24"/>
          <w:szCs w:val="24"/>
          <w:lang w:val="en-GB"/>
        </w:rPr>
        <w:t>in sync</w:t>
      </w:r>
      <w:r>
        <w:rPr>
          <w:rFonts w:ascii="Times New Roman" w:hAnsi="Times New Roman" w:cs="Times New Roman"/>
          <w:sz w:val="24"/>
          <w:szCs w:val="24"/>
          <w:lang w:val="en-GB"/>
        </w:rPr>
        <w:t xml:space="preserve"> with s 14 of </w:t>
      </w:r>
      <w:r w:rsidR="0088118D">
        <w:rPr>
          <w:rFonts w:ascii="Times New Roman" w:hAnsi="Times New Roman" w:cs="Times New Roman"/>
          <w:sz w:val="24"/>
          <w:szCs w:val="24"/>
          <w:lang w:val="en-GB"/>
        </w:rPr>
        <w:t>the High</w:t>
      </w:r>
      <w:r>
        <w:rPr>
          <w:rFonts w:ascii="Times New Roman" w:hAnsi="Times New Roman" w:cs="Times New Roman"/>
          <w:sz w:val="24"/>
          <w:szCs w:val="24"/>
          <w:lang w:val="en-GB"/>
        </w:rPr>
        <w:t xml:space="preserve"> </w:t>
      </w:r>
      <w:r w:rsidR="0088118D">
        <w:rPr>
          <w:rFonts w:ascii="Times New Roman" w:hAnsi="Times New Roman" w:cs="Times New Roman"/>
          <w:sz w:val="24"/>
          <w:szCs w:val="24"/>
          <w:lang w:val="en-GB"/>
        </w:rPr>
        <w:t>C</w:t>
      </w:r>
      <w:r>
        <w:rPr>
          <w:rFonts w:ascii="Times New Roman" w:hAnsi="Times New Roman" w:cs="Times New Roman"/>
          <w:sz w:val="24"/>
          <w:szCs w:val="24"/>
          <w:lang w:val="en-GB"/>
        </w:rPr>
        <w:t xml:space="preserve">ourt </w:t>
      </w:r>
      <w:r w:rsidR="00562520">
        <w:rPr>
          <w:rFonts w:ascii="Times New Roman" w:hAnsi="Times New Roman" w:cs="Times New Roman"/>
          <w:sz w:val="24"/>
          <w:szCs w:val="24"/>
          <w:lang w:val="en-GB"/>
        </w:rPr>
        <w:t>A</w:t>
      </w:r>
      <w:r>
        <w:rPr>
          <w:rFonts w:ascii="Times New Roman" w:hAnsi="Times New Roman" w:cs="Times New Roman"/>
          <w:sz w:val="24"/>
          <w:szCs w:val="24"/>
          <w:lang w:val="en-GB"/>
        </w:rPr>
        <w:t>ct in terms of which it was filed. The second is that its interpretati</w:t>
      </w:r>
      <w:r w:rsidR="00C06ADC">
        <w:rPr>
          <w:rFonts w:ascii="Times New Roman" w:hAnsi="Times New Roman" w:cs="Times New Roman"/>
          <w:sz w:val="24"/>
          <w:szCs w:val="24"/>
          <w:lang w:val="en-GB"/>
        </w:rPr>
        <w:t>on</w:t>
      </w:r>
      <w:r>
        <w:rPr>
          <w:rFonts w:ascii="Times New Roman" w:hAnsi="Times New Roman" w:cs="Times New Roman"/>
          <w:sz w:val="24"/>
          <w:szCs w:val="24"/>
          <w:lang w:val="en-GB"/>
        </w:rPr>
        <w:t xml:space="preserve"> of provisions of the Value Added Tax Act which are relevant to its application must be correct. Where it construes the applicable law </w:t>
      </w:r>
      <w:r w:rsidR="00562520">
        <w:rPr>
          <w:rFonts w:ascii="Times New Roman" w:hAnsi="Times New Roman" w:cs="Times New Roman"/>
          <w:sz w:val="24"/>
          <w:szCs w:val="24"/>
          <w:lang w:val="en-GB"/>
        </w:rPr>
        <w:t>correctly</w:t>
      </w:r>
      <w:r w:rsidR="003945CB">
        <w:rPr>
          <w:rFonts w:ascii="Times New Roman" w:hAnsi="Times New Roman" w:cs="Times New Roman"/>
          <w:sz w:val="24"/>
          <w:szCs w:val="24"/>
          <w:lang w:val="en-GB"/>
        </w:rPr>
        <w:t>,</w:t>
      </w:r>
      <w:r w:rsidR="0056252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its application will </w:t>
      </w:r>
      <w:r w:rsidR="00562520">
        <w:rPr>
          <w:rFonts w:ascii="Times New Roman" w:hAnsi="Times New Roman" w:cs="Times New Roman"/>
          <w:sz w:val="24"/>
          <w:szCs w:val="24"/>
          <w:lang w:val="en-GB"/>
        </w:rPr>
        <w:t xml:space="preserve">succeed and where it misconstrues it, the application will fail. </w:t>
      </w:r>
      <w:r>
        <w:rPr>
          <w:rFonts w:ascii="Times New Roman" w:hAnsi="Times New Roman" w:cs="Times New Roman"/>
          <w:sz w:val="24"/>
          <w:szCs w:val="24"/>
          <w:lang w:val="en-GB"/>
        </w:rPr>
        <w:t xml:space="preserve"> </w:t>
      </w:r>
    </w:p>
    <w:p w:rsidR="0088118D" w:rsidRDefault="004A2C45" w:rsidP="0035451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application, it is noted, is filed under s 14 of the High </w:t>
      </w:r>
      <w:r w:rsidR="0088118D">
        <w:rPr>
          <w:rFonts w:ascii="Times New Roman" w:hAnsi="Times New Roman" w:cs="Times New Roman"/>
          <w:sz w:val="24"/>
          <w:szCs w:val="24"/>
          <w:lang w:val="en-GB"/>
        </w:rPr>
        <w:t>C</w:t>
      </w:r>
      <w:r>
        <w:rPr>
          <w:rFonts w:ascii="Times New Roman" w:hAnsi="Times New Roman" w:cs="Times New Roman"/>
          <w:sz w:val="24"/>
          <w:szCs w:val="24"/>
          <w:lang w:val="en-GB"/>
        </w:rPr>
        <w:t xml:space="preserve">ourt </w:t>
      </w:r>
      <w:r w:rsidR="0088118D">
        <w:rPr>
          <w:rFonts w:ascii="Times New Roman" w:hAnsi="Times New Roman" w:cs="Times New Roman"/>
          <w:sz w:val="24"/>
          <w:szCs w:val="24"/>
          <w:lang w:val="en-GB"/>
        </w:rPr>
        <w:t xml:space="preserve">Act. The </w:t>
      </w:r>
      <w:r w:rsidR="00562520">
        <w:rPr>
          <w:rFonts w:ascii="Times New Roman" w:hAnsi="Times New Roman" w:cs="Times New Roman"/>
          <w:sz w:val="24"/>
          <w:szCs w:val="24"/>
          <w:lang w:val="en-GB"/>
        </w:rPr>
        <w:t>section</w:t>
      </w:r>
      <w:r w:rsidR="0088118D">
        <w:rPr>
          <w:rFonts w:ascii="Times New Roman" w:hAnsi="Times New Roman" w:cs="Times New Roman"/>
          <w:sz w:val="24"/>
          <w:szCs w:val="24"/>
          <w:lang w:val="en-GB"/>
        </w:rPr>
        <w:t xml:space="preserve"> deals with declaratory orders. It confers a discretion upon me to inquire into and determine any existing, future or contingent right or </w:t>
      </w:r>
      <w:r w:rsidR="00562520">
        <w:rPr>
          <w:rFonts w:ascii="Times New Roman" w:hAnsi="Times New Roman" w:cs="Times New Roman"/>
          <w:sz w:val="24"/>
          <w:szCs w:val="24"/>
          <w:lang w:val="en-GB"/>
        </w:rPr>
        <w:t>obli</w:t>
      </w:r>
      <w:r w:rsidR="0088118D">
        <w:rPr>
          <w:rFonts w:ascii="Times New Roman" w:hAnsi="Times New Roman" w:cs="Times New Roman"/>
          <w:sz w:val="24"/>
          <w:szCs w:val="24"/>
          <w:lang w:val="en-GB"/>
        </w:rPr>
        <w:t xml:space="preserve">gation. It exhorts me to exercise my discretion judiciously at the instance of any interested person. </w:t>
      </w:r>
    </w:p>
    <w:p w:rsidR="00450483" w:rsidRPr="00450483" w:rsidRDefault="0088118D" w:rsidP="00354516">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ab/>
        <w:t xml:space="preserve">A condition precedent to the granting of a </w:t>
      </w:r>
      <w:proofErr w:type="spellStart"/>
      <w:r>
        <w:rPr>
          <w:rFonts w:ascii="Times New Roman" w:hAnsi="Times New Roman" w:cs="Times New Roman"/>
          <w:sz w:val="24"/>
          <w:szCs w:val="24"/>
          <w:lang w:val="en-GB"/>
        </w:rPr>
        <w:t>declaratur</w:t>
      </w:r>
      <w:proofErr w:type="spellEnd"/>
      <w:r>
        <w:rPr>
          <w:rFonts w:ascii="Times New Roman" w:hAnsi="Times New Roman" w:cs="Times New Roman"/>
          <w:sz w:val="24"/>
          <w:szCs w:val="24"/>
          <w:lang w:val="en-GB"/>
        </w:rPr>
        <w:t xml:space="preserve"> was </w:t>
      </w:r>
      <w:r w:rsidR="006E3CF1">
        <w:rPr>
          <w:rFonts w:ascii="Times New Roman" w:hAnsi="Times New Roman" w:cs="Times New Roman"/>
          <w:sz w:val="24"/>
          <w:szCs w:val="24"/>
          <w:lang w:val="en-GB"/>
        </w:rPr>
        <w:t>aptly</w:t>
      </w:r>
      <w:r>
        <w:rPr>
          <w:rFonts w:ascii="Times New Roman" w:hAnsi="Times New Roman" w:cs="Times New Roman"/>
          <w:sz w:val="24"/>
          <w:szCs w:val="24"/>
          <w:lang w:val="en-GB"/>
        </w:rPr>
        <w:t xml:space="preserve"> enunciated in </w:t>
      </w:r>
      <w:r w:rsidRPr="0088118D">
        <w:rPr>
          <w:rFonts w:ascii="Times New Roman" w:hAnsi="Times New Roman" w:cs="Times New Roman"/>
          <w:i/>
          <w:sz w:val="24"/>
          <w:szCs w:val="24"/>
          <w:lang w:val="en-GB"/>
        </w:rPr>
        <w:t>Mun</w:t>
      </w:r>
      <w:r w:rsidR="00562520">
        <w:rPr>
          <w:rFonts w:ascii="Times New Roman" w:hAnsi="Times New Roman" w:cs="Times New Roman"/>
          <w:i/>
          <w:sz w:val="24"/>
          <w:szCs w:val="24"/>
          <w:lang w:val="en-GB"/>
        </w:rPr>
        <w:t>n</w:t>
      </w:r>
      <w:r w:rsidRPr="0088118D">
        <w:rPr>
          <w:rFonts w:ascii="Times New Roman" w:hAnsi="Times New Roman" w:cs="Times New Roman"/>
          <w:i/>
          <w:sz w:val="24"/>
          <w:szCs w:val="24"/>
          <w:lang w:val="en-GB"/>
        </w:rPr>
        <w:t xml:space="preserve"> Publishing (Pvt) Ltd </w:t>
      </w:r>
      <w:r w:rsidRPr="0088118D">
        <w:rPr>
          <w:rFonts w:ascii="Times New Roman" w:hAnsi="Times New Roman" w:cs="Times New Roman"/>
          <w:sz w:val="24"/>
          <w:szCs w:val="24"/>
          <w:lang w:val="en-GB"/>
        </w:rPr>
        <w:t>v</w:t>
      </w:r>
      <w:r w:rsidRPr="0088118D">
        <w:rPr>
          <w:rFonts w:ascii="Times New Roman" w:hAnsi="Times New Roman" w:cs="Times New Roman"/>
          <w:i/>
          <w:sz w:val="24"/>
          <w:szCs w:val="24"/>
          <w:lang w:val="en-GB"/>
        </w:rPr>
        <w:t xml:space="preserve"> ZBC </w:t>
      </w:r>
      <w:r>
        <w:rPr>
          <w:rFonts w:ascii="Times New Roman" w:hAnsi="Times New Roman" w:cs="Times New Roman"/>
          <w:sz w:val="24"/>
          <w:szCs w:val="24"/>
          <w:lang w:val="en-GB"/>
        </w:rPr>
        <w:t xml:space="preserve"> 1994 (1) ZLR 337 (</w:t>
      </w:r>
      <w:r w:rsidR="00562520">
        <w:rPr>
          <w:rFonts w:ascii="Times New Roman" w:hAnsi="Times New Roman" w:cs="Times New Roman"/>
          <w:sz w:val="24"/>
          <w:szCs w:val="24"/>
          <w:lang w:val="en-GB"/>
        </w:rPr>
        <w:t>5</w:t>
      </w:r>
      <w:r>
        <w:rPr>
          <w:rFonts w:ascii="Times New Roman" w:hAnsi="Times New Roman" w:cs="Times New Roman"/>
          <w:sz w:val="24"/>
          <w:szCs w:val="24"/>
          <w:lang w:val="en-GB"/>
        </w:rPr>
        <w:t xml:space="preserve">) at 338. The condition is that the applicant in a </w:t>
      </w:r>
      <w:proofErr w:type="spellStart"/>
      <w:r>
        <w:rPr>
          <w:rFonts w:ascii="Times New Roman" w:hAnsi="Times New Roman" w:cs="Times New Roman"/>
          <w:sz w:val="24"/>
          <w:szCs w:val="24"/>
          <w:lang w:val="en-GB"/>
        </w:rPr>
        <w:t>declaratur</w:t>
      </w:r>
      <w:proofErr w:type="spellEnd"/>
      <w:r>
        <w:rPr>
          <w:rFonts w:ascii="Times New Roman" w:hAnsi="Times New Roman" w:cs="Times New Roman"/>
          <w:sz w:val="24"/>
          <w:szCs w:val="24"/>
          <w:lang w:val="en-GB"/>
        </w:rPr>
        <w:t xml:space="preserve"> must be an interested person. He must have a direct and substantial inter</w:t>
      </w:r>
      <w:r w:rsidR="00625E04">
        <w:rPr>
          <w:rFonts w:ascii="Times New Roman" w:hAnsi="Times New Roman" w:cs="Times New Roman"/>
          <w:sz w:val="24"/>
          <w:szCs w:val="24"/>
          <w:lang w:val="en-GB"/>
        </w:rPr>
        <w:t xml:space="preserve">est in the subject-matter of the suit, which could be prejudicially affected by the judgment of the court. </w:t>
      </w:r>
      <w:r w:rsidR="000A64D9">
        <w:rPr>
          <w:rFonts w:ascii="Times New Roman" w:hAnsi="Times New Roman" w:cs="Times New Roman"/>
          <w:sz w:val="24"/>
          <w:szCs w:val="24"/>
          <w:lang w:val="en-GB"/>
        </w:rPr>
        <w:t>T</w:t>
      </w:r>
      <w:r w:rsidR="00625E04">
        <w:rPr>
          <w:rFonts w:ascii="Times New Roman" w:hAnsi="Times New Roman" w:cs="Times New Roman"/>
          <w:sz w:val="24"/>
          <w:szCs w:val="24"/>
          <w:lang w:val="en-GB"/>
        </w:rPr>
        <w:t>he interest must refer to an existing</w:t>
      </w:r>
      <w:r w:rsidR="001D16F6">
        <w:rPr>
          <w:rFonts w:ascii="Times New Roman" w:hAnsi="Times New Roman" w:cs="Times New Roman"/>
          <w:sz w:val="24"/>
          <w:szCs w:val="24"/>
          <w:lang w:val="en-GB"/>
        </w:rPr>
        <w:t>,</w:t>
      </w:r>
      <w:r w:rsidR="00625E04">
        <w:rPr>
          <w:rFonts w:ascii="Times New Roman" w:hAnsi="Times New Roman" w:cs="Times New Roman"/>
          <w:sz w:val="24"/>
          <w:szCs w:val="24"/>
          <w:lang w:val="en-GB"/>
        </w:rPr>
        <w:t xml:space="preserve"> future or contingent right or </w:t>
      </w:r>
      <w:r w:rsidR="000A64D9">
        <w:rPr>
          <w:rFonts w:ascii="Times New Roman" w:hAnsi="Times New Roman" w:cs="Times New Roman"/>
          <w:sz w:val="24"/>
          <w:szCs w:val="24"/>
          <w:lang w:val="en-GB"/>
        </w:rPr>
        <w:t>obli</w:t>
      </w:r>
      <w:r w:rsidR="00625E04">
        <w:rPr>
          <w:rFonts w:ascii="Times New Roman" w:hAnsi="Times New Roman" w:cs="Times New Roman"/>
          <w:sz w:val="24"/>
          <w:szCs w:val="24"/>
          <w:lang w:val="en-GB"/>
        </w:rPr>
        <w:t xml:space="preserve">gation. </w:t>
      </w:r>
      <w:r>
        <w:rPr>
          <w:rFonts w:ascii="Times New Roman" w:hAnsi="Times New Roman" w:cs="Times New Roman"/>
          <w:sz w:val="24"/>
          <w:szCs w:val="24"/>
          <w:lang w:val="en-GB"/>
        </w:rPr>
        <w:t xml:space="preserve">  </w:t>
      </w:r>
      <w:r w:rsidR="004A2C45">
        <w:rPr>
          <w:rFonts w:ascii="Times New Roman" w:hAnsi="Times New Roman" w:cs="Times New Roman"/>
          <w:sz w:val="24"/>
          <w:szCs w:val="24"/>
          <w:lang w:val="en-GB"/>
        </w:rPr>
        <w:t xml:space="preserve">   </w:t>
      </w:r>
      <w:r w:rsidR="00183C9F">
        <w:rPr>
          <w:rFonts w:ascii="Times New Roman" w:hAnsi="Times New Roman" w:cs="Times New Roman"/>
          <w:sz w:val="24"/>
          <w:szCs w:val="24"/>
          <w:lang w:val="en-GB"/>
        </w:rPr>
        <w:t xml:space="preserve"> </w:t>
      </w:r>
      <w:r w:rsidR="00496E6B">
        <w:rPr>
          <w:rFonts w:ascii="Times New Roman" w:hAnsi="Times New Roman" w:cs="Times New Roman"/>
          <w:sz w:val="24"/>
          <w:szCs w:val="24"/>
          <w:lang w:val="en-GB"/>
        </w:rPr>
        <w:t xml:space="preserve">    </w:t>
      </w:r>
      <w:r w:rsidR="00283AC9">
        <w:rPr>
          <w:rFonts w:ascii="Times New Roman" w:hAnsi="Times New Roman" w:cs="Times New Roman"/>
          <w:sz w:val="24"/>
          <w:szCs w:val="24"/>
          <w:lang w:val="en-GB"/>
        </w:rPr>
        <w:t xml:space="preserve">  </w:t>
      </w:r>
      <w:r w:rsidR="00172BD7">
        <w:rPr>
          <w:rFonts w:ascii="Times New Roman" w:hAnsi="Times New Roman" w:cs="Times New Roman"/>
          <w:sz w:val="24"/>
          <w:szCs w:val="24"/>
          <w:lang w:val="en-GB"/>
        </w:rPr>
        <w:t xml:space="preserve">  </w:t>
      </w:r>
      <w:r w:rsidR="00354516">
        <w:rPr>
          <w:rFonts w:ascii="Times New Roman" w:hAnsi="Times New Roman" w:cs="Times New Roman"/>
          <w:sz w:val="24"/>
          <w:szCs w:val="24"/>
          <w:lang w:val="en-GB"/>
        </w:rPr>
        <w:t xml:space="preserve">  </w:t>
      </w:r>
    </w:p>
    <w:p w:rsidR="00625E04" w:rsidRDefault="00625E04" w:rsidP="008F537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Placing the </w:t>
      </w:r>
      <w:r w:rsidRPr="00625E04">
        <w:rPr>
          <w:rFonts w:ascii="Times New Roman" w:hAnsi="Times New Roman" w:cs="Times New Roman"/>
          <w:i/>
          <w:sz w:val="24"/>
          <w:szCs w:val="24"/>
          <w:lang w:val="en-GB"/>
        </w:rPr>
        <w:t>Mun</w:t>
      </w:r>
      <w:r w:rsidR="000A64D9">
        <w:rPr>
          <w:rFonts w:ascii="Times New Roman" w:hAnsi="Times New Roman" w:cs="Times New Roman"/>
          <w:i/>
          <w:sz w:val="24"/>
          <w:szCs w:val="24"/>
          <w:lang w:val="en-GB"/>
        </w:rPr>
        <w:t>n</w:t>
      </w:r>
      <w:r w:rsidRPr="00625E04">
        <w:rPr>
          <w:rFonts w:ascii="Times New Roman" w:hAnsi="Times New Roman" w:cs="Times New Roman"/>
          <w:i/>
          <w:sz w:val="24"/>
          <w:szCs w:val="24"/>
          <w:lang w:val="en-GB"/>
        </w:rPr>
        <w:t xml:space="preserve"> v ZBC</w:t>
      </w:r>
      <w:r>
        <w:rPr>
          <w:rFonts w:ascii="Times New Roman" w:hAnsi="Times New Roman" w:cs="Times New Roman"/>
          <w:sz w:val="24"/>
          <w:szCs w:val="24"/>
          <w:lang w:val="en-GB"/>
        </w:rPr>
        <w:t xml:space="preserve"> </w:t>
      </w:r>
      <w:r w:rsidRPr="000A64D9">
        <w:rPr>
          <w:rFonts w:ascii="Times New Roman" w:hAnsi="Times New Roman" w:cs="Times New Roman"/>
          <w:i/>
          <w:sz w:val="24"/>
          <w:szCs w:val="24"/>
          <w:lang w:val="en-GB"/>
        </w:rPr>
        <w:t>dictum</w:t>
      </w:r>
      <w:r>
        <w:rPr>
          <w:rFonts w:ascii="Times New Roman" w:hAnsi="Times New Roman" w:cs="Times New Roman"/>
          <w:sz w:val="24"/>
          <w:szCs w:val="24"/>
          <w:lang w:val="en-GB"/>
        </w:rPr>
        <w:t xml:space="preserve"> into the conte</w:t>
      </w:r>
      <w:r w:rsidR="000A64D9">
        <w:rPr>
          <w:rFonts w:ascii="Times New Roman" w:hAnsi="Times New Roman" w:cs="Times New Roman"/>
          <w:sz w:val="24"/>
          <w:szCs w:val="24"/>
          <w:lang w:val="en-GB"/>
        </w:rPr>
        <w:t>x</w:t>
      </w:r>
      <w:r>
        <w:rPr>
          <w:rFonts w:ascii="Times New Roman" w:hAnsi="Times New Roman" w:cs="Times New Roman"/>
          <w:sz w:val="24"/>
          <w:szCs w:val="24"/>
          <w:lang w:val="en-GB"/>
        </w:rPr>
        <w:t xml:space="preserve">t of this application, therefore, the applicant, it is evident, has a clear and unqualified right to its accumulated tax refund of ZWL 502 289. 23. That stated matter is neither </w:t>
      </w:r>
      <w:r w:rsidR="000A64D9">
        <w:rPr>
          <w:rFonts w:ascii="Times New Roman" w:hAnsi="Times New Roman" w:cs="Times New Roman"/>
          <w:sz w:val="24"/>
          <w:szCs w:val="24"/>
          <w:lang w:val="en-GB"/>
        </w:rPr>
        <w:t>ab</w:t>
      </w:r>
      <w:r>
        <w:rPr>
          <w:rFonts w:ascii="Times New Roman" w:hAnsi="Times New Roman" w:cs="Times New Roman"/>
          <w:sz w:val="24"/>
          <w:szCs w:val="24"/>
          <w:lang w:val="en-GB"/>
        </w:rPr>
        <w:t>stract</w:t>
      </w:r>
      <w:r w:rsidR="003945CB">
        <w:rPr>
          <w:rFonts w:ascii="Times New Roman" w:hAnsi="Times New Roman" w:cs="Times New Roman"/>
          <w:sz w:val="24"/>
          <w:szCs w:val="24"/>
          <w:lang w:val="en-GB"/>
        </w:rPr>
        <w:t>,</w:t>
      </w:r>
      <w:r>
        <w:rPr>
          <w:rFonts w:ascii="Times New Roman" w:hAnsi="Times New Roman" w:cs="Times New Roman"/>
          <w:sz w:val="24"/>
          <w:szCs w:val="24"/>
          <w:lang w:val="en-GB"/>
        </w:rPr>
        <w:t xml:space="preserve"> academic nor hypothetical. It is real.</w:t>
      </w:r>
    </w:p>
    <w:p w:rsidR="00130AE0" w:rsidRDefault="00625E04" w:rsidP="008F537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It </w:t>
      </w:r>
      <w:r w:rsidR="00130AE0">
        <w:rPr>
          <w:rFonts w:ascii="Times New Roman" w:hAnsi="Times New Roman" w:cs="Times New Roman"/>
          <w:sz w:val="24"/>
          <w:szCs w:val="24"/>
          <w:lang w:val="en-GB"/>
        </w:rPr>
        <w:t>follows</w:t>
      </w:r>
      <w:r>
        <w:rPr>
          <w:rFonts w:ascii="Times New Roman" w:hAnsi="Times New Roman" w:cs="Times New Roman"/>
          <w:sz w:val="24"/>
          <w:szCs w:val="24"/>
          <w:lang w:val="en-GB"/>
        </w:rPr>
        <w:t>, from the foregoing, that i</w:t>
      </w:r>
      <w:r w:rsidR="000A64D9">
        <w:rPr>
          <w:rFonts w:ascii="Times New Roman" w:hAnsi="Times New Roman" w:cs="Times New Roman"/>
          <w:sz w:val="24"/>
          <w:szCs w:val="24"/>
          <w:lang w:val="en-GB"/>
        </w:rPr>
        <w:t>f</w:t>
      </w:r>
      <w:r>
        <w:rPr>
          <w:rFonts w:ascii="Times New Roman" w:hAnsi="Times New Roman" w:cs="Times New Roman"/>
          <w:sz w:val="24"/>
          <w:szCs w:val="24"/>
          <w:lang w:val="en-GB"/>
        </w:rPr>
        <w:t xml:space="preserve"> the application was premised on the applicant’s right to its tax refund, it would most certainly have received my nod with little, if any, difficulty. The declaration would have been a matter of co</w:t>
      </w:r>
      <w:r w:rsidR="000A64D9">
        <w:rPr>
          <w:rFonts w:ascii="Times New Roman" w:hAnsi="Times New Roman" w:cs="Times New Roman"/>
          <w:sz w:val="24"/>
          <w:szCs w:val="24"/>
          <w:lang w:val="en-GB"/>
        </w:rPr>
        <w:t>urse</w:t>
      </w:r>
      <w:r>
        <w:rPr>
          <w:rFonts w:ascii="Times New Roman" w:hAnsi="Times New Roman" w:cs="Times New Roman"/>
          <w:sz w:val="24"/>
          <w:szCs w:val="24"/>
          <w:lang w:val="en-GB"/>
        </w:rPr>
        <w:t xml:space="preserve"> given that the </w:t>
      </w:r>
      <w:r w:rsidR="00130AE0">
        <w:rPr>
          <w:rFonts w:ascii="Times New Roman" w:hAnsi="Times New Roman" w:cs="Times New Roman"/>
          <w:sz w:val="24"/>
          <w:szCs w:val="24"/>
          <w:lang w:val="en-GB"/>
        </w:rPr>
        <w:t>parties</w:t>
      </w:r>
      <w:r>
        <w:rPr>
          <w:rFonts w:ascii="Times New Roman" w:hAnsi="Times New Roman" w:cs="Times New Roman"/>
          <w:sz w:val="24"/>
          <w:szCs w:val="24"/>
          <w:lang w:val="en-GB"/>
        </w:rPr>
        <w:t xml:space="preserve"> are </w:t>
      </w:r>
      <w:r w:rsidRPr="000A64D9">
        <w:rPr>
          <w:rFonts w:ascii="Times New Roman" w:hAnsi="Times New Roman" w:cs="Times New Roman"/>
          <w:i/>
          <w:sz w:val="24"/>
          <w:szCs w:val="24"/>
          <w:lang w:val="en-GB"/>
        </w:rPr>
        <w:t>ad idem</w:t>
      </w:r>
      <w:r>
        <w:rPr>
          <w:rFonts w:ascii="Times New Roman" w:hAnsi="Times New Roman" w:cs="Times New Roman"/>
          <w:sz w:val="24"/>
          <w:szCs w:val="24"/>
          <w:lang w:val="en-GB"/>
        </w:rPr>
        <w:t xml:space="preserve"> </w:t>
      </w:r>
      <w:r w:rsidR="00130AE0">
        <w:rPr>
          <w:rFonts w:ascii="Times New Roman" w:hAnsi="Times New Roman" w:cs="Times New Roman"/>
          <w:sz w:val="24"/>
          <w:szCs w:val="24"/>
          <w:lang w:val="en-GB"/>
        </w:rPr>
        <w:t>on the applicant’s entitlement to the tax refund.</w:t>
      </w:r>
    </w:p>
    <w:p w:rsidR="00130AE0" w:rsidRDefault="00130AE0" w:rsidP="008F537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case of the applicant is not, however, anchored on the right to its tax refund. It is premised on its claim to a set off. It insists that there should be a set-off of its </w:t>
      </w:r>
      <w:r w:rsidR="000A64D9">
        <w:rPr>
          <w:rFonts w:ascii="Times New Roman" w:hAnsi="Times New Roman" w:cs="Times New Roman"/>
          <w:sz w:val="24"/>
          <w:szCs w:val="24"/>
          <w:lang w:val="en-GB"/>
        </w:rPr>
        <w:t xml:space="preserve">local currency </w:t>
      </w:r>
      <w:r>
        <w:rPr>
          <w:rFonts w:ascii="Times New Roman" w:hAnsi="Times New Roman" w:cs="Times New Roman"/>
          <w:sz w:val="24"/>
          <w:szCs w:val="24"/>
          <w:lang w:val="en-GB"/>
        </w:rPr>
        <w:t xml:space="preserve">tax refund against its </w:t>
      </w:r>
      <w:r w:rsidR="000A64D9">
        <w:rPr>
          <w:rFonts w:ascii="Times New Roman" w:hAnsi="Times New Roman" w:cs="Times New Roman"/>
          <w:sz w:val="24"/>
          <w:szCs w:val="24"/>
          <w:lang w:val="en-GB"/>
        </w:rPr>
        <w:t xml:space="preserve">foreign currency </w:t>
      </w:r>
      <w:r>
        <w:rPr>
          <w:rFonts w:ascii="Times New Roman" w:hAnsi="Times New Roman" w:cs="Times New Roman"/>
          <w:sz w:val="24"/>
          <w:szCs w:val="24"/>
          <w:lang w:val="en-GB"/>
        </w:rPr>
        <w:t xml:space="preserve">tax liability to the respondent. </w:t>
      </w:r>
    </w:p>
    <w:p w:rsidR="00130AE0" w:rsidRDefault="00130AE0" w:rsidP="008F537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 does not state that it has a right to the set off which forms the fo</w:t>
      </w:r>
      <w:r w:rsidR="000A64D9">
        <w:rPr>
          <w:rFonts w:ascii="Times New Roman" w:hAnsi="Times New Roman" w:cs="Times New Roman"/>
          <w:sz w:val="24"/>
          <w:szCs w:val="24"/>
          <w:lang w:val="en-GB"/>
        </w:rPr>
        <w:t>unda</w:t>
      </w:r>
      <w:r>
        <w:rPr>
          <w:rFonts w:ascii="Times New Roman" w:hAnsi="Times New Roman" w:cs="Times New Roman"/>
          <w:sz w:val="24"/>
          <w:szCs w:val="24"/>
          <w:lang w:val="en-GB"/>
        </w:rPr>
        <w:t>tion of its application. It does not allege</w:t>
      </w:r>
      <w:r w:rsidR="000A64D9">
        <w:rPr>
          <w:rFonts w:ascii="Times New Roman" w:hAnsi="Times New Roman" w:cs="Times New Roman"/>
          <w:sz w:val="24"/>
          <w:szCs w:val="24"/>
          <w:lang w:val="en-GB"/>
        </w:rPr>
        <w:t>,</w:t>
      </w:r>
      <w:r>
        <w:rPr>
          <w:rFonts w:ascii="Times New Roman" w:hAnsi="Times New Roman" w:cs="Times New Roman"/>
          <w:sz w:val="24"/>
          <w:szCs w:val="24"/>
          <w:lang w:val="en-GB"/>
        </w:rPr>
        <w:t xml:space="preserve"> let alone </w:t>
      </w:r>
      <w:r w:rsidR="000A64D9">
        <w:rPr>
          <w:rFonts w:ascii="Times New Roman" w:hAnsi="Times New Roman" w:cs="Times New Roman"/>
          <w:sz w:val="24"/>
          <w:szCs w:val="24"/>
          <w:lang w:val="en-GB"/>
        </w:rPr>
        <w:t>pr</w:t>
      </w:r>
      <w:r>
        <w:rPr>
          <w:rFonts w:ascii="Times New Roman" w:hAnsi="Times New Roman" w:cs="Times New Roman"/>
          <w:sz w:val="24"/>
          <w:szCs w:val="24"/>
          <w:lang w:val="en-GB"/>
        </w:rPr>
        <w:t>ove</w:t>
      </w:r>
      <w:r w:rsidR="006E3CF1">
        <w:rPr>
          <w:rFonts w:ascii="Times New Roman" w:hAnsi="Times New Roman" w:cs="Times New Roman"/>
          <w:sz w:val="24"/>
          <w:szCs w:val="24"/>
          <w:lang w:val="en-GB"/>
        </w:rPr>
        <w:t>,</w:t>
      </w:r>
      <w:r>
        <w:rPr>
          <w:rFonts w:ascii="Times New Roman" w:hAnsi="Times New Roman" w:cs="Times New Roman"/>
          <w:sz w:val="24"/>
          <w:szCs w:val="24"/>
          <w:lang w:val="en-GB"/>
        </w:rPr>
        <w:t xml:space="preserve"> the existence of the right of set off. It does not state</w:t>
      </w:r>
      <w:r w:rsidR="000A64D9">
        <w:rPr>
          <w:rFonts w:ascii="Times New Roman" w:hAnsi="Times New Roman" w:cs="Times New Roman"/>
          <w:sz w:val="24"/>
          <w:szCs w:val="24"/>
          <w:lang w:val="en-GB"/>
        </w:rPr>
        <w:t>,</w:t>
      </w:r>
      <w:r>
        <w:rPr>
          <w:rFonts w:ascii="Times New Roman" w:hAnsi="Times New Roman" w:cs="Times New Roman"/>
          <w:sz w:val="24"/>
          <w:szCs w:val="24"/>
          <w:lang w:val="en-GB"/>
        </w:rPr>
        <w:t xml:space="preserve"> in so many words, that it has the right. It proceeds by way of deductive</w:t>
      </w:r>
      <w:r w:rsidR="003945CB">
        <w:rPr>
          <w:rFonts w:ascii="Times New Roman" w:hAnsi="Times New Roman" w:cs="Times New Roman"/>
          <w:sz w:val="24"/>
          <w:szCs w:val="24"/>
          <w:lang w:val="en-GB"/>
        </w:rPr>
        <w:t>,</w:t>
      </w:r>
      <w:r>
        <w:rPr>
          <w:rFonts w:ascii="Times New Roman" w:hAnsi="Times New Roman" w:cs="Times New Roman"/>
          <w:sz w:val="24"/>
          <w:szCs w:val="24"/>
          <w:lang w:val="en-GB"/>
        </w:rPr>
        <w:t xml:space="preserve"> as opposed to inductive, reasoning. It places reliance on the letter</w:t>
      </w:r>
      <w:r w:rsidR="003945CB">
        <w:rPr>
          <w:rFonts w:ascii="Times New Roman" w:hAnsi="Times New Roman" w:cs="Times New Roman"/>
          <w:sz w:val="24"/>
          <w:szCs w:val="24"/>
          <w:lang w:val="en-GB"/>
        </w:rPr>
        <w:t>,</w:t>
      </w:r>
      <w:r>
        <w:rPr>
          <w:rFonts w:ascii="Times New Roman" w:hAnsi="Times New Roman" w:cs="Times New Roman"/>
          <w:sz w:val="24"/>
          <w:szCs w:val="24"/>
          <w:lang w:val="en-GB"/>
        </w:rPr>
        <w:t xml:space="preserve"> Annexure</w:t>
      </w:r>
      <w:r w:rsidR="008D3327">
        <w:rPr>
          <w:rFonts w:ascii="Times New Roman" w:hAnsi="Times New Roman" w:cs="Times New Roman"/>
          <w:sz w:val="24"/>
          <w:szCs w:val="24"/>
          <w:lang w:val="en-GB"/>
        </w:rPr>
        <w:t xml:space="preserve"> </w:t>
      </w:r>
      <w:r>
        <w:rPr>
          <w:rFonts w:ascii="Times New Roman" w:hAnsi="Times New Roman" w:cs="Times New Roman"/>
          <w:sz w:val="24"/>
          <w:szCs w:val="24"/>
          <w:lang w:val="en-GB"/>
        </w:rPr>
        <w:t>PD4</w:t>
      </w:r>
      <w:r w:rsidR="000A64D9">
        <w:rPr>
          <w:rFonts w:ascii="Times New Roman" w:hAnsi="Times New Roman" w:cs="Times New Roman"/>
          <w:sz w:val="24"/>
          <w:szCs w:val="24"/>
          <w:lang w:val="en-GB"/>
        </w:rPr>
        <w:t>,</w:t>
      </w:r>
      <w:r>
        <w:rPr>
          <w:rFonts w:ascii="Times New Roman" w:hAnsi="Times New Roman" w:cs="Times New Roman"/>
          <w:sz w:val="24"/>
          <w:szCs w:val="24"/>
          <w:lang w:val="en-GB"/>
        </w:rPr>
        <w:t xml:space="preserve"> which its tax consultants addressed to the respondent on 16 October, 2019.</w:t>
      </w:r>
    </w:p>
    <w:p w:rsidR="008E5052" w:rsidRDefault="00130AE0" w:rsidP="008F537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The respondent does not mince its words. Its states, in an emphatic manner, that the applicant does not have the right which it claims in the applica</w:t>
      </w:r>
      <w:r w:rsidR="008E5052">
        <w:rPr>
          <w:rFonts w:ascii="Times New Roman" w:hAnsi="Times New Roman" w:cs="Times New Roman"/>
          <w:sz w:val="24"/>
          <w:szCs w:val="24"/>
          <w:lang w:val="en-GB"/>
        </w:rPr>
        <w:t>tion. The right of set off is not open to the applicant, according to it</w:t>
      </w:r>
      <w:r w:rsidR="000A64D9">
        <w:rPr>
          <w:rFonts w:ascii="Times New Roman" w:hAnsi="Times New Roman" w:cs="Times New Roman"/>
          <w:sz w:val="24"/>
          <w:szCs w:val="24"/>
          <w:lang w:val="en-GB"/>
        </w:rPr>
        <w:t>.</w:t>
      </w:r>
      <w:r w:rsidR="008E5052">
        <w:rPr>
          <w:rFonts w:ascii="Times New Roman" w:hAnsi="Times New Roman" w:cs="Times New Roman"/>
          <w:sz w:val="24"/>
          <w:szCs w:val="24"/>
          <w:lang w:val="en-GB"/>
        </w:rPr>
        <w:t xml:space="preserve"> </w:t>
      </w:r>
      <w:r w:rsidR="000A64D9">
        <w:rPr>
          <w:rFonts w:ascii="Times New Roman" w:hAnsi="Times New Roman" w:cs="Times New Roman"/>
          <w:sz w:val="24"/>
          <w:szCs w:val="24"/>
          <w:lang w:val="en-GB"/>
        </w:rPr>
        <w:t xml:space="preserve"> The</w:t>
      </w:r>
      <w:r w:rsidR="008E5052">
        <w:rPr>
          <w:rFonts w:ascii="Times New Roman" w:hAnsi="Times New Roman" w:cs="Times New Roman"/>
          <w:sz w:val="24"/>
          <w:szCs w:val="24"/>
          <w:lang w:val="en-GB"/>
        </w:rPr>
        <w:t xml:space="preserve"> right</w:t>
      </w:r>
      <w:r w:rsidR="000A64D9">
        <w:rPr>
          <w:rFonts w:ascii="Times New Roman" w:hAnsi="Times New Roman" w:cs="Times New Roman"/>
          <w:sz w:val="24"/>
          <w:szCs w:val="24"/>
          <w:lang w:val="en-GB"/>
        </w:rPr>
        <w:t>,</w:t>
      </w:r>
      <w:r w:rsidR="008E5052">
        <w:rPr>
          <w:rFonts w:ascii="Times New Roman" w:hAnsi="Times New Roman" w:cs="Times New Roman"/>
          <w:sz w:val="24"/>
          <w:szCs w:val="24"/>
          <w:lang w:val="en-GB"/>
        </w:rPr>
        <w:t xml:space="preserve"> it insists, is open to it and not to the applicant. It moves me to dismiss the application on the basis that the most essential element o</w:t>
      </w:r>
      <w:r w:rsidR="000A64D9">
        <w:rPr>
          <w:rFonts w:ascii="Times New Roman" w:hAnsi="Times New Roman" w:cs="Times New Roman"/>
          <w:sz w:val="24"/>
          <w:szCs w:val="24"/>
          <w:lang w:val="en-GB"/>
        </w:rPr>
        <w:t>f</w:t>
      </w:r>
      <w:r w:rsidR="008E5052">
        <w:rPr>
          <w:rFonts w:ascii="Times New Roman" w:hAnsi="Times New Roman" w:cs="Times New Roman"/>
          <w:sz w:val="24"/>
          <w:szCs w:val="24"/>
          <w:lang w:val="en-GB"/>
        </w:rPr>
        <w:t xml:space="preserve"> a </w:t>
      </w:r>
      <w:proofErr w:type="spellStart"/>
      <w:r w:rsidR="008E5052">
        <w:rPr>
          <w:rFonts w:ascii="Times New Roman" w:hAnsi="Times New Roman" w:cs="Times New Roman"/>
          <w:sz w:val="24"/>
          <w:szCs w:val="24"/>
          <w:lang w:val="en-GB"/>
        </w:rPr>
        <w:t>declaratur</w:t>
      </w:r>
      <w:proofErr w:type="spellEnd"/>
      <w:r w:rsidR="008E5052">
        <w:rPr>
          <w:rFonts w:ascii="Times New Roman" w:hAnsi="Times New Roman" w:cs="Times New Roman"/>
          <w:sz w:val="24"/>
          <w:szCs w:val="24"/>
          <w:lang w:val="en-GB"/>
        </w:rPr>
        <w:t xml:space="preserve"> – </w:t>
      </w:r>
      <w:proofErr w:type="spellStart"/>
      <w:r w:rsidR="008E5052">
        <w:rPr>
          <w:rFonts w:ascii="Times New Roman" w:hAnsi="Times New Roman" w:cs="Times New Roman"/>
          <w:sz w:val="24"/>
          <w:szCs w:val="24"/>
          <w:lang w:val="en-GB"/>
        </w:rPr>
        <w:t>ie</w:t>
      </w:r>
      <w:proofErr w:type="spellEnd"/>
      <w:r w:rsidR="001D16F6">
        <w:rPr>
          <w:rFonts w:ascii="Times New Roman" w:hAnsi="Times New Roman" w:cs="Times New Roman"/>
          <w:sz w:val="24"/>
          <w:szCs w:val="24"/>
          <w:lang w:val="en-GB"/>
        </w:rPr>
        <w:t>,</w:t>
      </w:r>
      <w:r w:rsidR="008E5052">
        <w:rPr>
          <w:rFonts w:ascii="Times New Roman" w:hAnsi="Times New Roman" w:cs="Times New Roman"/>
          <w:sz w:val="24"/>
          <w:szCs w:val="24"/>
          <w:lang w:val="en-GB"/>
        </w:rPr>
        <w:t xml:space="preserve"> the right </w:t>
      </w:r>
      <w:r w:rsidR="000A64D9">
        <w:rPr>
          <w:rFonts w:ascii="Times New Roman" w:hAnsi="Times New Roman" w:cs="Times New Roman"/>
          <w:sz w:val="24"/>
          <w:szCs w:val="24"/>
          <w:lang w:val="en-GB"/>
        </w:rPr>
        <w:t>to</w:t>
      </w:r>
      <w:r w:rsidR="008E5052">
        <w:rPr>
          <w:rFonts w:ascii="Times New Roman" w:hAnsi="Times New Roman" w:cs="Times New Roman"/>
          <w:sz w:val="24"/>
          <w:szCs w:val="24"/>
          <w:lang w:val="en-GB"/>
        </w:rPr>
        <w:t xml:space="preserve"> </w:t>
      </w:r>
      <w:r w:rsidR="006E3CF1">
        <w:rPr>
          <w:rFonts w:ascii="Times New Roman" w:hAnsi="Times New Roman" w:cs="Times New Roman"/>
          <w:sz w:val="24"/>
          <w:szCs w:val="24"/>
          <w:lang w:val="en-GB"/>
        </w:rPr>
        <w:t xml:space="preserve">a </w:t>
      </w:r>
      <w:r w:rsidR="008E5052">
        <w:rPr>
          <w:rFonts w:ascii="Times New Roman" w:hAnsi="Times New Roman" w:cs="Times New Roman"/>
          <w:sz w:val="24"/>
          <w:szCs w:val="24"/>
          <w:lang w:val="en-GB"/>
        </w:rPr>
        <w:t>set off- is not available to the applicant.</w:t>
      </w:r>
    </w:p>
    <w:p w:rsidR="00B91591" w:rsidRDefault="008E5052" w:rsidP="008F537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 it is noted, does not challenge the assertion of the respondent. It does not</w:t>
      </w:r>
      <w:r w:rsidR="000A64D9">
        <w:rPr>
          <w:rFonts w:ascii="Times New Roman" w:hAnsi="Times New Roman" w:cs="Times New Roman"/>
          <w:sz w:val="24"/>
          <w:szCs w:val="24"/>
          <w:lang w:val="en-GB"/>
        </w:rPr>
        <w:t>,</w:t>
      </w:r>
      <w:r>
        <w:rPr>
          <w:rFonts w:ascii="Times New Roman" w:hAnsi="Times New Roman" w:cs="Times New Roman"/>
          <w:sz w:val="24"/>
          <w:szCs w:val="24"/>
          <w:lang w:val="en-GB"/>
        </w:rPr>
        <w:t xml:space="preserve"> for instance, state that </w:t>
      </w:r>
      <w:r w:rsidR="000A64D9">
        <w:rPr>
          <w:rFonts w:ascii="Times New Roman" w:hAnsi="Times New Roman" w:cs="Times New Roman"/>
          <w:sz w:val="24"/>
          <w:szCs w:val="24"/>
          <w:lang w:val="en-GB"/>
        </w:rPr>
        <w:t xml:space="preserve">it </w:t>
      </w:r>
      <w:r>
        <w:rPr>
          <w:rFonts w:ascii="Times New Roman" w:hAnsi="Times New Roman" w:cs="Times New Roman"/>
          <w:sz w:val="24"/>
          <w:szCs w:val="24"/>
          <w:lang w:val="en-GB"/>
        </w:rPr>
        <w:t>has the right to a set off. It</w:t>
      </w:r>
      <w:r w:rsidR="003945CB">
        <w:rPr>
          <w:rFonts w:ascii="Times New Roman" w:hAnsi="Times New Roman" w:cs="Times New Roman"/>
          <w:sz w:val="24"/>
          <w:szCs w:val="24"/>
          <w:lang w:val="en-GB"/>
        </w:rPr>
        <w:t>, in fact, circumvent</w:t>
      </w:r>
      <w:r w:rsidR="000A64D9">
        <w:rPr>
          <w:rFonts w:ascii="Times New Roman" w:hAnsi="Times New Roman" w:cs="Times New Roman"/>
          <w:sz w:val="24"/>
          <w:szCs w:val="24"/>
          <w:lang w:val="en-GB"/>
        </w:rPr>
        <w:t>s</w:t>
      </w:r>
      <w:r>
        <w:rPr>
          <w:rFonts w:ascii="Times New Roman" w:hAnsi="Times New Roman" w:cs="Times New Roman"/>
          <w:sz w:val="24"/>
          <w:szCs w:val="24"/>
          <w:lang w:val="en-GB"/>
        </w:rPr>
        <w:t xml:space="preserve"> real issues which the respondent </w:t>
      </w:r>
      <w:r w:rsidR="00B91591">
        <w:rPr>
          <w:rFonts w:ascii="Times New Roman" w:hAnsi="Times New Roman" w:cs="Times New Roman"/>
          <w:sz w:val="24"/>
          <w:szCs w:val="24"/>
          <w:lang w:val="en-GB"/>
        </w:rPr>
        <w:t>raises in its notice o</w:t>
      </w:r>
      <w:r w:rsidR="000A64D9">
        <w:rPr>
          <w:rFonts w:ascii="Times New Roman" w:hAnsi="Times New Roman" w:cs="Times New Roman"/>
          <w:sz w:val="24"/>
          <w:szCs w:val="24"/>
          <w:lang w:val="en-GB"/>
        </w:rPr>
        <w:t>f</w:t>
      </w:r>
      <w:r w:rsidR="00B91591">
        <w:rPr>
          <w:rFonts w:ascii="Times New Roman" w:hAnsi="Times New Roman" w:cs="Times New Roman"/>
          <w:sz w:val="24"/>
          <w:szCs w:val="24"/>
          <w:lang w:val="en-GB"/>
        </w:rPr>
        <w:t xml:space="preserve"> opposition. It does not refer to those issues at all in </w:t>
      </w:r>
      <w:r w:rsidR="000A64D9">
        <w:rPr>
          <w:rFonts w:ascii="Times New Roman" w:hAnsi="Times New Roman" w:cs="Times New Roman"/>
          <w:sz w:val="24"/>
          <w:szCs w:val="24"/>
          <w:lang w:val="en-GB"/>
        </w:rPr>
        <w:t>its</w:t>
      </w:r>
      <w:r w:rsidR="00B91591">
        <w:rPr>
          <w:rFonts w:ascii="Times New Roman" w:hAnsi="Times New Roman" w:cs="Times New Roman"/>
          <w:sz w:val="24"/>
          <w:szCs w:val="24"/>
          <w:lang w:val="en-GB"/>
        </w:rPr>
        <w:t xml:space="preserve"> answering a</w:t>
      </w:r>
      <w:r w:rsidR="000A64D9">
        <w:rPr>
          <w:rFonts w:ascii="Times New Roman" w:hAnsi="Times New Roman" w:cs="Times New Roman"/>
          <w:sz w:val="24"/>
          <w:szCs w:val="24"/>
          <w:lang w:val="en-GB"/>
        </w:rPr>
        <w:t>ffidavit</w:t>
      </w:r>
      <w:r w:rsidR="00B91591">
        <w:rPr>
          <w:rFonts w:ascii="Times New Roman" w:hAnsi="Times New Roman" w:cs="Times New Roman"/>
          <w:sz w:val="24"/>
          <w:szCs w:val="24"/>
          <w:lang w:val="en-GB"/>
        </w:rPr>
        <w:t>.</w:t>
      </w:r>
    </w:p>
    <w:p w:rsidR="00B91591" w:rsidRDefault="00B91591" w:rsidP="008F537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It is tr</w:t>
      </w:r>
      <w:r w:rsidR="008D3327">
        <w:rPr>
          <w:rFonts w:ascii="Times New Roman" w:hAnsi="Times New Roman" w:cs="Times New Roman"/>
          <w:sz w:val="24"/>
          <w:szCs w:val="24"/>
          <w:lang w:val="en-GB"/>
        </w:rPr>
        <w:t>ite</w:t>
      </w:r>
      <w:r>
        <w:rPr>
          <w:rFonts w:ascii="Times New Roman" w:hAnsi="Times New Roman" w:cs="Times New Roman"/>
          <w:sz w:val="24"/>
          <w:szCs w:val="24"/>
          <w:lang w:val="en-GB"/>
        </w:rPr>
        <w:t xml:space="preserve"> that what is not denied in affidavits is taken as having been admitted: </w:t>
      </w:r>
      <w:r w:rsidRPr="00B91591">
        <w:rPr>
          <w:rFonts w:ascii="Times New Roman" w:hAnsi="Times New Roman" w:cs="Times New Roman"/>
          <w:i/>
          <w:sz w:val="24"/>
          <w:szCs w:val="24"/>
          <w:lang w:val="en-GB"/>
        </w:rPr>
        <w:t xml:space="preserve">Fawcett Security Operations </w:t>
      </w:r>
      <w:proofErr w:type="gramStart"/>
      <w:r w:rsidRPr="00B91591">
        <w:rPr>
          <w:rFonts w:ascii="Times New Roman" w:hAnsi="Times New Roman" w:cs="Times New Roman"/>
          <w:i/>
          <w:sz w:val="24"/>
          <w:szCs w:val="24"/>
          <w:lang w:val="en-GB"/>
        </w:rPr>
        <w:t>v</w:t>
      </w:r>
      <w:proofErr w:type="gramEnd"/>
      <w:r w:rsidRPr="00B91591">
        <w:rPr>
          <w:rFonts w:ascii="Times New Roman" w:hAnsi="Times New Roman" w:cs="Times New Roman"/>
          <w:i/>
          <w:sz w:val="24"/>
          <w:szCs w:val="24"/>
          <w:lang w:val="en-GB"/>
        </w:rPr>
        <w:t xml:space="preserve"> Director of Customs of Excise</w:t>
      </w:r>
      <w:r>
        <w:rPr>
          <w:rFonts w:ascii="Times New Roman" w:hAnsi="Times New Roman" w:cs="Times New Roman"/>
          <w:sz w:val="24"/>
          <w:szCs w:val="24"/>
          <w:lang w:val="en-GB"/>
        </w:rPr>
        <w:t xml:space="preserve">, 1993 (2) </w:t>
      </w:r>
      <w:r w:rsidR="00651C07">
        <w:rPr>
          <w:rFonts w:ascii="Times New Roman" w:hAnsi="Times New Roman" w:cs="Times New Roman"/>
          <w:sz w:val="24"/>
          <w:szCs w:val="24"/>
          <w:lang w:val="en-GB"/>
        </w:rPr>
        <w:t>ZLR</w:t>
      </w:r>
      <w:r>
        <w:rPr>
          <w:rFonts w:ascii="Times New Roman" w:hAnsi="Times New Roman" w:cs="Times New Roman"/>
          <w:sz w:val="24"/>
          <w:szCs w:val="24"/>
          <w:lang w:val="en-GB"/>
        </w:rPr>
        <w:t>121 (S)</w:t>
      </w:r>
      <w:r w:rsidR="000A64D9">
        <w:rPr>
          <w:rFonts w:ascii="Times New Roman" w:hAnsi="Times New Roman" w:cs="Times New Roman"/>
          <w:sz w:val="24"/>
          <w:szCs w:val="24"/>
          <w:lang w:val="en-GB"/>
        </w:rPr>
        <w:t>,</w:t>
      </w:r>
      <w:r>
        <w:rPr>
          <w:rFonts w:ascii="Times New Roman" w:hAnsi="Times New Roman" w:cs="Times New Roman"/>
          <w:sz w:val="24"/>
          <w:szCs w:val="24"/>
          <w:lang w:val="en-GB"/>
        </w:rPr>
        <w:t xml:space="preserve"> DD. </w:t>
      </w:r>
      <w:r w:rsidRPr="00B91591">
        <w:rPr>
          <w:rFonts w:ascii="Times New Roman" w:hAnsi="Times New Roman" w:cs="Times New Roman"/>
          <w:i/>
          <w:sz w:val="24"/>
          <w:szCs w:val="24"/>
          <w:lang w:val="en-GB"/>
        </w:rPr>
        <w:t>Transport (Pvt) Ltd v Abbot,</w:t>
      </w:r>
      <w:r>
        <w:rPr>
          <w:rFonts w:ascii="Times New Roman" w:hAnsi="Times New Roman" w:cs="Times New Roman"/>
          <w:sz w:val="24"/>
          <w:szCs w:val="24"/>
          <w:lang w:val="en-GB"/>
        </w:rPr>
        <w:t xml:space="preserve"> 1988 (2) </w:t>
      </w:r>
      <w:r w:rsidR="00651C07">
        <w:rPr>
          <w:rFonts w:ascii="Times New Roman" w:hAnsi="Times New Roman" w:cs="Times New Roman"/>
          <w:sz w:val="24"/>
          <w:szCs w:val="24"/>
          <w:lang w:val="en-GB"/>
        </w:rPr>
        <w:t>ZLR</w:t>
      </w:r>
      <w:r>
        <w:rPr>
          <w:rFonts w:ascii="Times New Roman" w:hAnsi="Times New Roman" w:cs="Times New Roman"/>
          <w:sz w:val="24"/>
          <w:szCs w:val="24"/>
          <w:lang w:val="en-GB"/>
        </w:rPr>
        <w:t xml:space="preserve"> 92.</w:t>
      </w:r>
    </w:p>
    <w:p w:rsidR="008D3327" w:rsidRDefault="00B91591" w:rsidP="008F537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applicant’s insistence on the allegation that the respondent misconstrued relevant provisions of the </w:t>
      </w:r>
      <w:r w:rsidR="000A64D9">
        <w:rPr>
          <w:rFonts w:ascii="Times New Roman" w:hAnsi="Times New Roman" w:cs="Times New Roman"/>
          <w:sz w:val="24"/>
          <w:szCs w:val="24"/>
          <w:lang w:val="en-GB"/>
        </w:rPr>
        <w:t>V</w:t>
      </w:r>
      <w:r>
        <w:rPr>
          <w:rFonts w:ascii="Times New Roman" w:hAnsi="Times New Roman" w:cs="Times New Roman"/>
          <w:sz w:val="24"/>
          <w:szCs w:val="24"/>
          <w:lang w:val="en-GB"/>
        </w:rPr>
        <w:t>alue Added Tax Act does not c</w:t>
      </w:r>
      <w:r w:rsidR="000A64D9">
        <w:rPr>
          <w:rFonts w:ascii="Times New Roman" w:hAnsi="Times New Roman" w:cs="Times New Roman"/>
          <w:sz w:val="24"/>
          <w:szCs w:val="24"/>
          <w:lang w:val="en-GB"/>
        </w:rPr>
        <w:t>u</w:t>
      </w:r>
      <w:r>
        <w:rPr>
          <w:rFonts w:ascii="Times New Roman" w:hAnsi="Times New Roman" w:cs="Times New Roman"/>
          <w:sz w:val="24"/>
          <w:szCs w:val="24"/>
          <w:lang w:val="en-GB"/>
        </w:rPr>
        <w:t>re the defect which its application is suffering from. The misconstruction</w:t>
      </w:r>
      <w:r w:rsidR="000A64D9">
        <w:rPr>
          <w:rFonts w:ascii="Times New Roman" w:hAnsi="Times New Roman" w:cs="Times New Roman"/>
          <w:sz w:val="24"/>
          <w:szCs w:val="24"/>
          <w:lang w:val="en-GB"/>
        </w:rPr>
        <w:t>,</w:t>
      </w:r>
      <w:r>
        <w:rPr>
          <w:rFonts w:ascii="Times New Roman" w:hAnsi="Times New Roman" w:cs="Times New Roman"/>
          <w:sz w:val="24"/>
          <w:szCs w:val="24"/>
          <w:lang w:val="en-GB"/>
        </w:rPr>
        <w:t xml:space="preserve"> or otherwise</w:t>
      </w:r>
      <w:r w:rsidR="000A64D9">
        <w:rPr>
          <w:rFonts w:ascii="Times New Roman" w:hAnsi="Times New Roman" w:cs="Times New Roman"/>
          <w:sz w:val="24"/>
          <w:szCs w:val="24"/>
          <w:lang w:val="en-GB"/>
        </w:rPr>
        <w:t>,</w:t>
      </w:r>
      <w:r>
        <w:rPr>
          <w:rFonts w:ascii="Times New Roman" w:hAnsi="Times New Roman" w:cs="Times New Roman"/>
          <w:sz w:val="24"/>
          <w:szCs w:val="24"/>
          <w:lang w:val="en-GB"/>
        </w:rPr>
        <w:t xml:space="preserve"> of the Value Added Tax Act by the respondent does not confer any right of set off upon it. The right, it </w:t>
      </w:r>
      <w:r w:rsidR="008D3327">
        <w:rPr>
          <w:rFonts w:ascii="Times New Roman" w:hAnsi="Times New Roman" w:cs="Times New Roman"/>
          <w:sz w:val="24"/>
          <w:szCs w:val="24"/>
          <w:lang w:val="en-GB"/>
        </w:rPr>
        <w:t xml:space="preserve">is trite, must appear </w:t>
      </w:r>
      <w:r w:rsidR="008D3327" w:rsidRPr="008D3327">
        <w:rPr>
          <w:rFonts w:ascii="Times New Roman" w:hAnsi="Times New Roman" w:cs="Times New Roman"/>
          <w:i/>
          <w:sz w:val="24"/>
          <w:szCs w:val="24"/>
          <w:lang w:val="en-GB"/>
        </w:rPr>
        <w:t xml:space="preserve">ex </w:t>
      </w:r>
      <w:r w:rsidR="000A64D9">
        <w:rPr>
          <w:rFonts w:ascii="Times New Roman" w:hAnsi="Times New Roman" w:cs="Times New Roman"/>
          <w:i/>
          <w:sz w:val="24"/>
          <w:szCs w:val="24"/>
          <w:lang w:val="en-GB"/>
        </w:rPr>
        <w:t>f</w:t>
      </w:r>
      <w:r w:rsidR="008D3327" w:rsidRPr="008D3327">
        <w:rPr>
          <w:rFonts w:ascii="Times New Roman" w:hAnsi="Times New Roman" w:cs="Times New Roman"/>
          <w:i/>
          <w:sz w:val="24"/>
          <w:szCs w:val="24"/>
          <w:lang w:val="en-GB"/>
        </w:rPr>
        <w:t>acie</w:t>
      </w:r>
      <w:r w:rsidR="008D332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sidR="008D3327">
        <w:rPr>
          <w:rFonts w:ascii="Times New Roman" w:hAnsi="Times New Roman" w:cs="Times New Roman"/>
          <w:sz w:val="24"/>
          <w:szCs w:val="24"/>
          <w:lang w:val="en-GB"/>
        </w:rPr>
        <w:t>pleadings</w:t>
      </w:r>
      <w:r>
        <w:rPr>
          <w:rFonts w:ascii="Times New Roman" w:hAnsi="Times New Roman" w:cs="Times New Roman"/>
          <w:sz w:val="24"/>
          <w:szCs w:val="24"/>
          <w:lang w:val="en-GB"/>
        </w:rPr>
        <w:t xml:space="preserve"> of the applicant. I</w:t>
      </w:r>
      <w:r w:rsidR="008D3327">
        <w:rPr>
          <w:rFonts w:ascii="Times New Roman" w:hAnsi="Times New Roman" w:cs="Times New Roman"/>
          <w:sz w:val="24"/>
          <w:szCs w:val="24"/>
          <w:lang w:val="en-GB"/>
        </w:rPr>
        <w:t>t</w:t>
      </w:r>
      <w:r>
        <w:rPr>
          <w:rFonts w:ascii="Times New Roman" w:hAnsi="Times New Roman" w:cs="Times New Roman"/>
          <w:sz w:val="24"/>
          <w:szCs w:val="24"/>
          <w:lang w:val="en-GB"/>
        </w:rPr>
        <w:t xml:space="preserve"> is not sustained </w:t>
      </w:r>
      <w:r w:rsidR="008D3327">
        <w:rPr>
          <w:rFonts w:ascii="Times New Roman" w:hAnsi="Times New Roman" w:cs="Times New Roman"/>
          <w:sz w:val="24"/>
          <w:szCs w:val="24"/>
          <w:lang w:val="en-GB"/>
        </w:rPr>
        <w:t xml:space="preserve">by argument as the applicant is doing </w:t>
      </w:r>
      <w:r w:rsidR="00EA6765">
        <w:rPr>
          <w:rFonts w:ascii="Times New Roman" w:hAnsi="Times New Roman" w:cs="Times New Roman"/>
          <w:i/>
          <w:sz w:val="24"/>
          <w:szCs w:val="24"/>
          <w:lang w:val="en-GB"/>
        </w:rPr>
        <w:t>in</w:t>
      </w:r>
      <w:r w:rsidR="008D3327" w:rsidRPr="000A64D9">
        <w:rPr>
          <w:rFonts w:ascii="Times New Roman" w:hAnsi="Times New Roman" w:cs="Times New Roman"/>
          <w:i/>
          <w:sz w:val="24"/>
          <w:szCs w:val="24"/>
          <w:lang w:val="en-GB"/>
        </w:rPr>
        <w:t xml:space="preserve"> </w:t>
      </w:r>
      <w:proofErr w:type="spellStart"/>
      <w:r w:rsidR="008D3327" w:rsidRPr="000A64D9">
        <w:rPr>
          <w:rFonts w:ascii="Times New Roman" w:hAnsi="Times New Roman" w:cs="Times New Roman"/>
          <w:i/>
          <w:sz w:val="24"/>
          <w:szCs w:val="24"/>
          <w:lang w:val="en-GB"/>
        </w:rPr>
        <w:t>casu</w:t>
      </w:r>
      <w:proofErr w:type="spellEnd"/>
      <w:r w:rsidR="008D3327" w:rsidRPr="000A64D9">
        <w:rPr>
          <w:rFonts w:ascii="Times New Roman" w:hAnsi="Times New Roman" w:cs="Times New Roman"/>
          <w:i/>
          <w:sz w:val="24"/>
          <w:szCs w:val="24"/>
          <w:lang w:val="en-GB"/>
        </w:rPr>
        <w:t>.</w:t>
      </w:r>
      <w:r w:rsidR="008D3327">
        <w:rPr>
          <w:rFonts w:ascii="Times New Roman" w:hAnsi="Times New Roman" w:cs="Times New Roman"/>
          <w:sz w:val="24"/>
          <w:szCs w:val="24"/>
          <w:lang w:val="en-GB"/>
        </w:rPr>
        <w:t xml:space="preserve"> </w:t>
      </w:r>
    </w:p>
    <w:p w:rsidR="008D3327" w:rsidRDefault="008D3327" w:rsidP="008F537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On the strength of the fact that the applicant does not have any right to the remedy of </w:t>
      </w:r>
      <w:r w:rsidR="001D16F6">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set off which it is moving me to consider herein, its application cannot stand. It is </w:t>
      </w:r>
      <w:r w:rsidR="00EA6765">
        <w:rPr>
          <w:rFonts w:ascii="Times New Roman" w:hAnsi="Times New Roman" w:cs="Times New Roman"/>
          <w:i/>
          <w:sz w:val="24"/>
          <w:szCs w:val="24"/>
          <w:lang w:val="en-GB"/>
        </w:rPr>
        <w:t>de</w:t>
      </w:r>
      <w:r w:rsidRPr="008D3327">
        <w:rPr>
          <w:rFonts w:ascii="Times New Roman" w:hAnsi="Times New Roman" w:cs="Times New Roman"/>
          <w:i/>
          <w:sz w:val="24"/>
          <w:szCs w:val="24"/>
          <w:lang w:val="en-GB"/>
        </w:rPr>
        <w:t>void</w:t>
      </w:r>
      <w:r>
        <w:rPr>
          <w:rFonts w:ascii="Times New Roman" w:hAnsi="Times New Roman" w:cs="Times New Roman"/>
          <w:sz w:val="24"/>
          <w:szCs w:val="24"/>
          <w:lang w:val="en-GB"/>
        </w:rPr>
        <w:t xml:space="preserve"> of merit</w:t>
      </w:r>
      <w:r w:rsidR="00EA6765">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EA6765">
        <w:rPr>
          <w:rFonts w:ascii="Times New Roman" w:hAnsi="Times New Roman" w:cs="Times New Roman"/>
          <w:sz w:val="24"/>
          <w:szCs w:val="24"/>
          <w:lang w:val="en-GB"/>
        </w:rPr>
        <w:t>I</w:t>
      </w:r>
      <w:r>
        <w:rPr>
          <w:rFonts w:ascii="Times New Roman" w:hAnsi="Times New Roman" w:cs="Times New Roman"/>
          <w:sz w:val="24"/>
          <w:szCs w:val="24"/>
          <w:lang w:val="en-GB"/>
        </w:rPr>
        <w:t>ts consideration falls into the realms of conjecture.</w:t>
      </w:r>
    </w:p>
    <w:p w:rsidR="008D3327" w:rsidRDefault="008D3327" w:rsidP="008F537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w:t>
      </w:r>
      <w:r w:rsidRPr="008D3327">
        <w:rPr>
          <w:rFonts w:ascii="Times New Roman" w:hAnsi="Times New Roman" w:cs="Times New Roman"/>
          <w:i/>
          <w:sz w:val="24"/>
          <w:szCs w:val="24"/>
          <w:lang w:val="en-GB"/>
        </w:rPr>
        <w:t>Mun</w:t>
      </w:r>
      <w:r w:rsidR="00EA6765">
        <w:rPr>
          <w:rFonts w:ascii="Times New Roman" w:hAnsi="Times New Roman" w:cs="Times New Roman"/>
          <w:i/>
          <w:sz w:val="24"/>
          <w:szCs w:val="24"/>
          <w:lang w:val="en-GB"/>
        </w:rPr>
        <w:t>n</w:t>
      </w:r>
      <w:r w:rsidRPr="008D3327">
        <w:rPr>
          <w:rFonts w:ascii="Times New Roman" w:hAnsi="Times New Roman" w:cs="Times New Roman"/>
          <w:i/>
          <w:sz w:val="24"/>
          <w:szCs w:val="24"/>
          <w:lang w:val="en-GB"/>
        </w:rPr>
        <w:t xml:space="preserve"> v ZBC</w:t>
      </w:r>
      <w:r>
        <w:rPr>
          <w:rFonts w:ascii="Times New Roman" w:hAnsi="Times New Roman" w:cs="Times New Roman"/>
          <w:sz w:val="24"/>
          <w:szCs w:val="24"/>
          <w:lang w:val="en-GB"/>
        </w:rPr>
        <w:t xml:space="preserve"> case which </w:t>
      </w:r>
      <w:r w:rsidR="00EA6765">
        <w:rPr>
          <w:rFonts w:ascii="Times New Roman" w:hAnsi="Times New Roman" w:cs="Times New Roman"/>
          <w:sz w:val="24"/>
          <w:szCs w:val="24"/>
          <w:lang w:val="en-GB"/>
        </w:rPr>
        <w:t xml:space="preserve">I </w:t>
      </w:r>
      <w:r>
        <w:rPr>
          <w:rFonts w:ascii="Times New Roman" w:hAnsi="Times New Roman" w:cs="Times New Roman"/>
          <w:sz w:val="24"/>
          <w:szCs w:val="24"/>
          <w:lang w:val="en-GB"/>
        </w:rPr>
        <w:t xml:space="preserve">referred to in the foregoing part of this judgment does not allow me, in the exercise of my discretion, to entertain matters which are of an abstract, academic or hypothetical nature in an application for a </w:t>
      </w:r>
      <w:proofErr w:type="spellStart"/>
      <w:r>
        <w:rPr>
          <w:rFonts w:ascii="Times New Roman" w:hAnsi="Times New Roman" w:cs="Times New Roman"/>
          <w:sz w:val="24"/>
          <w:szCs w:val="24"/>
          <w:lang w:val="en-GB"/>
        </w:rPr>
        <w:t>declaratur</w:t>
      </w:r>
      <w:proofErr w:type="spellEnd"/>
      <w:r>
        <w:rPr>
          <w:rFonts w:ascii="Times New Roman" w:hAnsi="Times New Roman" w:cs="Times New Roman"/>
          <w:sz w:val="24"/>
          <w:szCs w:val="24"/>
          <w:lang w:val="en-GB"/>
        </w:rPr>
        <w:t xml:space="preserve">. That case and others which I have not cited </w:t>
      </w:r>
      <w:r w:rsidR="00EA6765">
        <w:rPr>
          <w:rFonts w:ascii="Times New Roman" w:hAnsi="Times New Roman" w:cs="Times New Roman"/>
          <w:sz w:val="24"/>
          <w:szCs w:val="24"/>
          <w:lang w:val="en-GB"/>
        </w:rPr>
        <w:t xml:space="preserve">herein </w:t>
      </w:r>
      <w:r>
        <w:rPr>
          <w:rFonts w:ascii="Times New Roman" w:hAnsi="Times New Roman" w:cs="Times New Roman"/>
          <w:sz w:val="24"/>
          <w:szCs w:val="24"/>
          <w:lang w:val="en-GB"/>
        </w:rPr>
        <w:t xml:space="preserve">encourage me to deal with an existing, future or contingent right or obligation. They do not permit me to consider an application for a </w:t>
      </w:r>
      <w:proofErr w:type="spellStart"/>
      <w:r>
        <w:rPr>
          <w:rFonts w:ascii="Times New Roman" w:hAnsi="Times New Roman" w:cs="Times New Roman"/>
          <w:sz w:val="24"/>
          <w:szCs w:val="24"/>
          <w:lang w:val="en-GB"/>
        </w:rPr>
        <w:t>declaratur</w:t>
      </w:r>
      <w:proofErr w:type="spellEnd"/>
      <w:r>
        <w:rPr>
          <w:rFonts w:ascii="Times New Roman" w:hAnsi="Times New Roman" w:cs="Times New Roman"/>
          <w:sz w:val="24"/>
          <w:szCs w:val="24"/>
          <w:lang w:val="en-GB"/>
        </w:rPr>
        <w:t xml:space="preserve"> of a non-ex</w:t>
      </w:r>
      <w:r w:rsidR="003945CB">
        <w:rPr>
          <w:rFonts w:ascii="Times New Roman" w:hAnsi="Times New Roman" w:cs="Times New Roman"/>
          <w:sz w:val="24"/>
          <w:szCs w:val="24"/>
          <w:lang w:val="en-GB"/>
        </w:rPr>
        <w:t>is</w:t>
      </w:r>
      <w:r>
        <w:rPr>
          <w:rFonts w:ascii="Times New Roman" w:hAnsi="Times New Roman" w:cs="Times New Roman"/>
          <w:sz w:val="24"/>
          <w:szCs w:val="24"/>
          <w:lang w:val="en-GB"/>
        </w:rPr>
        <w:t xml:space="preserve">tent right as is the case with the current application.  </w:t>
      </w:r>
    </w:p>
    <w:p w:rsidR="00EA13BC" w:rsidRDefault="008D3327" w:rsidP="008F537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So much for the first hurdle which the applicant has failed to cross. The </w:t>
      </w:r>
      <w:r w:rsidR="00EA13BC">
        <w:rPr>
          <w:rFonts w:ascii="Times New Roman" w:hAnsi="Times New Roman" w:cs="Times New Roman"/>
          <w:sz w:val="24"/>
          <w:szCs w:val="24"/>
          <w:lang w:val="en-GB"/>
        </w:rPr>
        <w:t>secon</w:t>
      </w:r>
      <w:r>
        <w:rPr>
          <w:rFonts w:ascii="Times New Roman" w:hAnsi="Times New Roman" w:cs="Times New Roman"/>
          <w:sz w:val="24"/>
          <w:szCs w:val="24"/>
          <w:lang w:val="en-GB"/>
        </w:rPr>
        <w:t>d hurdle is more pronounced both in form and in substance</w:t>
      </w:r>
      <w:r w:rsidR="00EA13BC">
        <w:rPr>
          <w:rFonts w:ascii="Times New Roman" w:hAnsi="Times New Roman" w:cs="Times New Roman"/>
          <w:sz w:val="24"/>
          <w:szCs w:val="24"/>
          <w:lang w:val="en-GB"/>
        </w:rPr>
        <w:t xml:space="preserve"> than the first on</w:t>
      </w:r>
      <w:r w:rsidR="001D16F6">
        <w:rPr>
          <w:rFonts w:ascii="Times New Roman" w:hAnsi="Times New Roman" w:cs="Times New Roman"/>
          <w:sz w:val="24"/>
          <w:szCs w:val="24"/>
          <w:lang w:val="en-GB"/>
        </w:rPr>
        <w:t>e</w:t>
      </w:r>
      <w:r w:rsidR="00EA13BC">
        <w:rPr>
          <w:rFonts w:ascii="Times New Roman" w:hAnsi="Times New Roman" w:cs="Times New Roman"/>
          <w:sz w:val="24"/>
          <w:szCs w:val="24"/>
          <w:lang w:val="en-GB"/>
        </w:rPr>
        <w:t>. It centres on the construction which must be placed on provision</w:t>
      </w:r>
      <w:r w:rsidR="003945CB">
        <w:rPr>
          <w:rFonts w:ascii="Times New Roman" w:hAnsi="Times New Roman" w:cs="Times New Roman"/>
          <w:sz w:val="24"/>
          <w:szCs w:val="24"/>
          <w:lang w:val="en-GB"/>
        </w:rPr>
        <w:t>s</w:t>
      </w:r>
      <w:r w:rsidR="00EA13BC">
        <w:rPr>
          <w:rFonts w:ascii="Times New Roman" w:hAnsi="Times New Roman" w:cs="Times New Roman"/>
          <w:sz w:val="24"/>
          <w:szCs w:val="24"/>
          <w:lang w:val="en-GB"/>
        </w:rPr>
        <w:t xml:space="preserve"> of the </w:t>
      </w:r>
      <w:r w:rsidR="00EA6765">
        <w:rPr>
          <w:rFonts w:ascii="Times New Roman" w:hAnsi="Times New Roman" w:cs="Times New Roman"/>
          <w:sz w:val="24"/>
          <w:szCs w:val="24"/>
          <w:lang w:val="en-GB"/>
        </w:rPr>
        <w:t>V</w:t>
      </w:r>
      <w:r w:rsidR="00EA13BC">
        <w:rPr>
          <w:rFonts w:ascii="Times New Roman" w:hAnsi="Times New Roman" w:cs="Times New Roman"/>
          <w:sz w:val="24"/>
          <w:szCs w:val="24"/>
          <w:lang w:val="en-GB"/>
        </w:rPr>
        <w:t>alue Added Tax Act which are relevant to this application. These, in the main, comprise s 15 (3) and s 38 (4) of the Value Added Tax Act, [Chapter 23:12] [“the Act”].</w:t>
      </w:r>
    </w:p>
    <w:p w:rsidR="00651C07" w:rsidRDefault="00EA13BC" w:rsidP="008F537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Before I delve into the meaning and import of the mentioned sections, however, it is pertinent for me to discuss, in brief, the law which relates to principles of interpretation of statu</w:t>
      </w:r>
      <w:r w:rsidR="003945CB">
        <w:rPr>
          <w:rFonts w:ascii="Times New Roman" w:hAnsi="Times New Roman" w:cs="Times New Roman"/>
          <w:sz w:val="24"/>
          <w:szCs w:val="24"/>
          <w:lang w:val="en-GB"/>
        </w:rPr>
        <w:t>t</w:t>
      </w:r>
      <w:r>
        <w:rPr>
          <w:rFonts w:ascii="Times New Roman" w:hAnsi="Times New Roman" w:cs="Times New Roman"/>
          <w:sz w:val="24"/>
          <w:szCs w:val="24"/>
          <w:lang w:val="en-GB"/>
        </w:rPr>
        <w:t>es. The cardinal rule of the law is that words which appear in a statu</w:t>
      </w:r>
      <w:r w:rsidR="003945CB">
        <w:rPr>
          <w:rFonts w:ascii="Times New Roman" w:hAnsi="Times New Roman" w:cs="Times New Roman"/>
          <w:sz w:val="24"/>
          <w:szCs w:val="24"/>
          <w:lang w:val="en-GB"/>
        </w:rPr>
        <w:t>t</w:t>
      </w:r>
      <w:r>
        <w:rPr>
          <w:rFonts w:ascii="Times New Roman" w:hAnsi="Times New Roman" w:cs="Times New Roman"/>
          <w:sz w:val="24"/>
          <w:szCs w:val="24"/>
          <w:lang w:val="en-GB"/>
        </w:rPr>
        <w:t xml:space="preserve">e, or </w:t>
      </w:r>
      <w:r w:rsidR="00EA6765">
        <w:rPr>
          <w:rFonts w:ascii="Times New Roman" w:hAnsi="Times New Roman" w:cs="Times New Roman"/>
          <w:sz w:val="24"/>
          <w:szCs w:val="24"/>
          <w:lang w:val="en-GB"/>
        </w:rPr>
        <w:t xml:space="preserve">in </w:t>
      </w:r>
      <w:r>
        <w:rPr>
          <w:rFonts w:ascii="Times New Roman" w:hAnsi="Times New Roman" w:cs="Times New Roman"/>
          <w:sz w:val="24"/>
          <w:szCs w:val="24"/>
          <w:lang w:val="en-GB"/>
        </w:rPr>
        <w:t xml:space="preserve">any document, should be given their ordinary grammatical meaning. They should bear the meaning by which they are </w:t>
      </w:r>
      <w:r w:rsidR="00EA6765">
        <w:rPr>
          <w:rFonts w:ascii="Times New Roman" w:hAnsi="Times New Roman" w:cs="Times New Roman"/>
          <w:sz w:val="24"/>
          <w:szCs w:val="24"/>
          <w:lang w:val="en-GB"/>
        </w:rPr>
        <w:t>popularly</w:t>
      </w:r>
      <w:r>
        <w:rPr>
          <w:rFonts w:ascii="Times New Roman" w:hAnsi="Times New Roman" w:cs="Times New Roman"/>
          <w:sz w:val="24"/>
          <w:szCs w:val="24"/>
          <w:lang w:val="en-GB"/>
        </w:rPr>
        <w:t xml:space="preserve"> known</w:t>
      </w:r>
      <w:r w:rsidR="003945CB">
        <w:rPr>
          <w:rFonts w:ascii="Times New Roman" w:hAnsi="Times New Roman" w:cs="Times New Roman"/>
          <w:sz w:val="24"/>
          <w:szCs w:val="24"/>
          <w:lang w:val="en-GB"/>
        </w:rPr>
        <w:t>. They take the meaning in terms of which</w:t>
      </w:r>
      <w:r w:rsidR="00EA6765">
        <w:rPr>
          <w:rFonts w:ascii="Times New Roman" w:hAnsi="Times New Roman" w:cs="Times New Roman"/>
          <w:sz w:val="24"/>
          <w:szCs w:val="24"/>
          <w:lang w:val="en-GB"/>
        </w:rPr>
        <w:t xml:space="preserve"> they are </w:t>
      </w:r>
      <w:r>
        <w:rPr>
          <w:rFonts w:ascii="Times New Roman" w:hAnsi="Times New Roman" w:cs="Times New Roman"/>
          <w:sz w:val="24"/>
          <w:szCs w:val="24"/>
          <w:lang w:val="en-GB"/>
        </w:rPr>
        <w:t xml:space="preserve">understood to mean in everyday life. The ordinary meaning of the </w:t>
      </w:r>
      <w:r w:rsidR="00A723C6">
        <w:rPr>
          <w:rFonts w:ascii="Times New Roman" w:hAnsi="Times New Roman" w:cs="Times New Roman"/>
          <w:sz w:val="24"/>
          <w:szCs w:val="24"/>
          <w:lang w:val="en-GB"/>
        </w:rPr>
        <w:t xml:space="preserve">words </w:t>
      </w:r>
      <w:r>
        <w:rPr>
          <w:rFonts w:ascii="Times New Roman" w:hAnsi="Times New Roman" w:cs="Times New Roman"/>
          <w:sz w:val="24"/>
          <w:szCs w:val="24"/>
          <w:lang w:val="en-GB"/>
        </w:rPr>
        <w:t>should not, in other words, be departed from except where the same results in some inconsistency or absurdity which renders the statute or document</w:t>
      </w:r>
      <w:r w:rsidR="00EA6765">
        <w:rPr>
          <w:rFonts w:ascii="Times New Roman" w:hAnsi="Times New Roman" w:cs="Times New Roman"/>
          <w:sz w:val="24"/>
          <w:szCs w:val="24"/>
          <w:lang w:val="en-GB"/>
        </w:rPr>
        <w:t>,</w:t>
      </w:r>
      <w:r>
        <w:rPr>
          <w:rFonts w:ascii="Times New Roman" w:hAnsi="Times New Roman" w:cs="Times New Roman"/>
          <w:sz w:val="24"/>
          <w:szCs w:val="24"/>
          <w:lang w:val="en-GB"/>
        </w:rPr>
        <w:t xml:space="preserve"> read as a whole, meaningless: </w:t>
      </w:r>
      <w:r w:rsidRPr="00651C07">
        <w:rPr>
          <w:rFonts w:ascii="Times New Roman" w:hAnsi="Times New Roman" w:cs="Times New Roman"/>
          <w:i/>
          <w:sz w:val="24"/>
          <w:szCs w:val="24"/>
          <w:lang w:val="en-GB"/>
        </w:rPr>
        <w:t xml:space="preserve">Zimbabwe Revenue Authority and another v </w:t>
      </w:r>
      <w:proofErr w:type="spellStart"/>
      <w:r w:rsidRPr="00651C07">
        <w:rPr>
          <w:rFonts w:ascii="Times New Roman" w:hAnsi="Times New Roman" w:cs="Times New Roman"/>
          <w:i/>
          <w:sz w:val="24"/>
          <w:szCs w:val="24"/>
          <w:lang w:val="en-GB"/>
        </w:rPr>
        <w:t>Murowa</w:t>
      </w:r>
      <w:proofErr w:type="spellEnd"/>
      <w:r w:rsidRPr="00651C07">
        <w:rPr>
          <w:rFonts w:ascii="Times New Roman" w:hAnsi="Times New Roman" w:cs="Times New Roman"/>
          <w:i/>
          <w:sz w:val="24"/>
          <w:szCs w:val="24"/>
          <w:lang w:val="en-GB"/>
        </w:rPr>
        <w:t xml:space="preserve"> Diamonds (Pvt)</w:t>
      </w:r>
      <w:r>
        <w:rPr>
          <w:rFonts w:ascii="Times New Roman" w:hAnsi="Times New Roman" w:cs="Times New Roman"/>
          <w:sz w:val="24"/>
          <w:szCs w:val="24"/>
          <w:lang w:val="en-GB"/>
        </w:rPr>
        <w:t xml:space="preserve"> </w:t>
      </w:r>
      <w:r w:rsidRPr="00651C07">
        <w:rPr>
          <w:rFonts w:ascii="Times New Roman" w:hAnsi="Times New Roman" w:cs="Times New Roman"/>
          <w:i/>
          <w:sz w:val="24"/>
          <w:szCs w:val="24"/>
          <w:lang w:val="en-GB"/>
        </w:rPr>
        <w:t>Ltd,</w:t>
      </w:r>
      <w:r>
        <w:rPr>
          <w:rFonts w:ascii="Times New Roman" w:hAnsi="Times New Roman" w:cs="Times New Roman"/>
          <w:sz w:val="24"/>
          <w:szCs w:val="24"/>
          <w:lang w:val="en-GB"/>
        </w:rPr>
        <w:t xml:space="preserve"> 2009 (2) </w:t>
      </w:r>
      <w:r w:rsidR="00651C07">
        <w:rPr>
          <w:rFonts w:ascii="Times New Roman" w:hAnsi="Times New Roman" w:cs="Times New Roman"/>
          <w:sz w:val="24"/>
          <w:szCs w:val="24"/>
          <w:lang w:val="en-GB"/>
        </w:rPr>
        <w:t xml:space="preserve">ZLR 213 (S) 217G; </w:t>
      </w:r>
      <w:r w:rsidR="00651C07" w:rsidRPr="00651C07">
        <w:rPr>
          <w:rFonts w:ascii="Times New Roman" w:hAnsi="Times New Roman" w:cs="Times New Roman"/>
          <w:i/>
          <w:sz w:val="24"/>
          <w:szCs w:val="24"/>
          <w:lang w:val="en-GB"/>
        </w:rPr>
        <w:t>Registrar General of Elections v Tsvangirai</w:t>
      </w:r>
      <w:r w:rsidR="00651C07">
        <w:rPr>
          <w:rFonts w:ascii="Times New Roman" w:hAnsi="Times New Roman" w:cs="Times New Roman"/>
          <w:sz w:val="24"/>
          <w:szCs w:val="24"/>
          <w:lang w:val="en-GB"/>
        </w:rPr>
        <w:t xml:space="preserve">, 2002 (1) ZLR 204 (S), 213 E-H. </w:t>
      </w:r>
    </w:p>
    <w:p w:rsidR="00651C07" w:rsidRDefault="00651C07" w:rsidP="008F537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EA6765">
        <w:rPr>
          <w:rFonts w:ascii="Times New Roman" w:hAnsi="Times New Roman" w:cs="Times New Roman"/>
          <w:sz w:val="24"/>
          <w:szCs w:val="24"/>
          <w:lang w:val="en-GB"/>
        </w:rPr>
        <w:t xml:space="preserve">Section </w:t>
      </w:r>
      <w:r>
        <w:rPr>
          <w:rFonts w:ascii="Times New Roman" w:hAnsi="Times New Roman" w:cs="Times New Roman"/>
          <w:sz w:val="24"/>
          <w:szCs w:val="24"/>
          <w:lang w:val="en-GB"/>
        </w:rPr>
        <w:t>1</w:t>
      </w:r>
      <w:r w:rsidR="00EA6765">
        <w:rPr>
          <w:rFonts w:ascii="Times New Roman" w:hAnsi="Times New Roman" w:cs="Times New Roman"/>
          <w:sz w:val="24"/>
          <w:szCs w:val="24"/>
          <w:lang w:val="en-GB"/>
        </w:rPr>
        <w:t>5</w:t>
      </w:r>
      <w:r>
        <w:rPr>
          <w:rFonts w:ascii="Times New Roman" w:hAnsi="Times New Roman" w:cs="Times New Roman"/>
          <w:sz w:val="24"/>
          <w:szCs w:val="24"/>
          <w:lang w:val="en-GB"/>
        </w:rPr>
        <w:t xml:space="preserve"> of the Act requires no interpretation at all. Its text is clear and straight forward. It provides a formula for calculating tax. It does so in subsection (3) of the same wherein it provides for the deduction of input tax from output tax.</w:t>
      </w:r>
    </w:p>
    <w:p w:rsidR="00BD6E59" w:rsidRDefault="00651C07" w:rsidP="008F537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applicant hinges </w:t>
      </w:r>
      <w:r w:rsidR="003945CB">
        <w:rPr>
          <w:rFonts w:ascii="Times New Roman" w:hAnsi="Times New Roman" w:cs="Times New Roman"/>
          <w:sz w:val="24"/>
          <w:szCs w:val="24"/>
          <w:lang w:val="en-GB"/>
        </w:rPr>
        <w:t>its</w:t>
      </w:r>
      <w:r>
        <w:rPr>
          <w:rFonts w:ascii="Times New Roman" w:hAnsi="Times New Roman" w:cs="Times New Roman"/>
          <w:sz w:val="24"/>
          <w:szCs w:val="24"/>
          <w:lang w:val="en-GB"/>
        </w:rPr>
        <w:t xml:space="preserve"> application on the above section. Its argument</w:t>
      </w:r>
      <w:r w:rsidR="00EA6765">
        <w:rPr>
          <w:rFonts w:ascii="Times New Roman" w:hAnsi="Times New Roman" w:cs="Times New Roman"/>
          <w:sz w:val="24"/>
          <w:szCs w:val="24"/>
          <w:lang w:val="en-GB"/>
        </w:rPr>
        <w:t>,</w:t>
      </w:r>
      <w:r>
        <w:rPr>
          <w:rFonts w:ascii="Times New Roman" w:hAnsi="Times New Roman" w:cs="Times New Roman"/>
          <w:sz w:val="24"/>
          <w:szCs w:val="24"/>
          <w:lang w:val="en-GB"/>
        </w:rPr>
        <w:t xml:space="preserve"> which is </w:t>
      </w:r>
      <w:r w:rsidR="00EA6765">
        <w:rPr>
          <w:rFonts w:ascii="Times New Roman" w:hAnsi="Times New Roman" w:cs="Times New Roman"/>
          <w:sz w:val="24"/>
          <w:szCs w:val="24"/>
          <w:lang w:val="en-GB"/>
        </w:rPr>
        <w:t>well</w:t>
      </w:r>
      <w:r>
        <w:rPr>
          <w:rFonts w:ascii="Times New Roman" w:hAnsi="Times New Roman" w:cs="Times New Roman"/>
          <w:sz w:val="24"/>
          <w:szCs w:val="24"/>
          <w:lang w:val="en-GB"/>
        </w:rPr>
        <w:t xml:space="preserve"> captured in the respondent’s Heads, is that, since s 15 of the Act provides for the deduction of input tax from output tax in the calculation of tax without </w:t>
      </w:r>
      <w:r w:rsidR="00EA6765">
        <w:rPr>
          <w:rFonts w:ascii="Times New Roman" w:hAnsi="Times New Roman" w:cs="Times New Roman"/>
          <w:sz w:val="24"/>
          <w:szCs w:val="24"/>
          <w:lang w:val="en-GB"/>
        </w:rPr>
        <w:t>dis</w:t>
      </w:r>
      <w:r w:rsidR="006E3CF1">
        <w:rPr>
          <w:rFonts w:ascii="Times New Roman" w:hAnsi="Times New Roman" w:cs="Times New Roman"/>
          <w:sz w:val="24"/>
          <w:szCs w:val="24"/>
          <w:lang w:val="en-GB"/>
        </w:rPr>
        <w:t>cri</w:t>
      </w:r>
      <w:r w:rsidR="00EA6765">
        <w:rPr>
          <w:rFonts w:ascii="Times New Roman" w:hAnsi="Times New Roman" w:cs="Times New Roman"/>
          <w:sz w:val="24"/>
          <w:szCs w:val="24"/>
          <w:lang w:val="en-GB"/>
        </w:rPr>
        <w:t>mination</w:t>
      </w:r>
      <w:r>
        <w:rPr>
          <w:rFonts w:ascii="Times New Roman" w:hAnsi="Times New Roman" w:cs="Times New Roman"/>
          <w:sz w:val="24"/>
          <w:szCs w:val="24"/>
          <w:lang w:val="en-GB"/>
        </w:rPr>
        <w:t xml:space="preserve"> on the currency </w:t>
      </w:r>
      <w:r w:rsidR="00BD6E59">
        <w:rPr>
          <w:rFonts w:ascii="Times New Roman" w:hAnsi="Times New Roman" w:cs="Times New Roman"/>
          <w:sz w:val="24"/>
          <w:szCs w:val="24"/>
          <w:lang w:val="en-GB"/>
        </w:rPr>
        <w:t xml:space="preserve">used, the respondent should not refuse to set </w:t>
      </w:r>
      <w:r w:rsidR="00A723C6">
        <w:rPr>
          <w:rFonts w:ascii="Times New Roman" w:hAnsi="Times New Roman" w:cs="Times New Roman"/>
          <w:sz w:val="24"/>
          <w:szCs w:val="24"/>
          <w:lang w:val="en-GB"/>
        </w:rPr>
        <w:t>off United</w:t>
      </w:r>
      <w:r w:rsidR="00BD6E59">
        <w:rPr>
          <w:rFonts w:ascii="Times New Roman" w:hAnsi="Times New Roman" w:cs="Times New Roman"/>
          <w:sz w:val="24"/>
          <w:szCs w:val="24"/>
          <w:lang w:val="en-GB"/>
        </w:rPr>
        <w:t xml:space="preserve"> States dollars output tax against Zimbabwe dollars input tax. It insists that where</w:t>
      </w:r>
      <w:r w:rsidR="00EA6765">
        <w:rPr>
          <w:rFonts w:ascii="Times New Roman" w:hAnsi="Times New Roman" w:cs="Times New Roman"/>
          <w:sz w:val="24"/>
          <w:szCs w:val="24"/>
          <w:lang w:val="en-GB"/>
        </w:rPr>
        <w:t>,</w:t>
      </w:r>
      <w:r w:rsidR="00BD6E59">
        <w:rPr>
          <w:rFonts w:ascii="Times New Roman" w:hAnsi="Times New Roman" w:cs="Times New Roman"/>
          <w:sz w:val="24"/>
          <w:szCs w:val="24"/>
          <w:lang w:val="en-GB"/>
        </w:rPr>
        <w:t xml:space="preserve"> as </w:t>
      </w:r>
      <w:r w:rsidR="00BD6E59" w:rsidRPr="00BD6E59">
        <w:rPr>
          <w:rFonts w:ascii="Times New Roman" w:hAnsi="Times New Roman" w:cs="Times New Roman"/>
          <w:i/>
          <w:sz w:val="24"/>
          <w:szCs w:val="24"/>
          <w:lang w:val="en-GB"/>
        </w:rPr>
        <w:t xml:space="preserve">in </w:t>
      </w:r>
      <w:proofErr w:type="spellStart"/>
      <w:r w:rsidR="00BD6E59" w:rsidRPr="00BD6E59">
        <w:rPr>
          <w:rFonts w:ascii="Times New Roman" w:hAnsi="Times New Roman" w:cs="Times New Roman"/>
          <w:i/>
          <w:sz w:val="24"/>
          <w:szCs w:val="24"/>
          <w:lang w:val="en-GB"/>
        </w:rPr>
        <w:t>ca</w:t>
      </w:r>
      <w:r w:rsidR="00A723C6">
        <w:rPr>
          <w:rFonts w:ascii="Times New Roman" w:hAnsi="Times New Roman" w:cs="Times New Roman"/>
          <w:i/>
          <w:sz w:val="24"/>
          <w:szCs w:val="24"/>
          <w:lang w:val="en-GB"/>
        </w:rPr>
        <w:t>su</w:t>
      </w:r>
      <w:proofErr w:type="spellEnd"/>
      <w:r w:rsidR="00BD6E59">
        <w:rPr>
          <w:rFonts w:ascii="Times New Roman" w:hAnsi="Times New Roman" w:cs="Times New Roman"/>
          <w:sz w:val="24"/>
          <w:szCs w:val="24"/>
          <w:lang w:val="en-GB"/>
        </w:rPr>
        <w:t>, there is input tax in Zimbabwe dollars and output tax in United States dollars</w:t>
      </w:r>
      <w:r w:rsidR="003945CB">
        <w:rPr>
          <w:rFonts w:ascii="Times New Roman" w:hAnsi="Times New Roman" w:cs="Times New Roman"/>
          <w:sz w:val="24"/>
          <w:szCs w:val="24"/>
          <w:lang w:val="en-GB"/>
        </w:rPr>
        <w:t>,</w:t>
      </w:r>
      <w:r w:rsidR="00BD6E59">
        <w:rPr>
          <w:rFonts w:ascii="Times New Roman" w:hAnsi="Times New Roman" w:cs="Times New Roman"/>
          <w:sz w:val="24"/>
          <w:szCs w:val="24"/>
          <w:lang w:val="en-GB"/>
        </w:rPr>
        <w:t xml:space="preserve"> the deduction should still be done in terms of s 15 of the Act. </w:t>
      </w:r>
    </w:p>
    <w:p w:rsidR="00BD6E59" w:rsidRDefault="00BD6E59" w:rsidP="008F537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challenges which the applicant</w:t>
      </w:r>
      <w:r w:rsidR="00EA6765">
        <w:rPr>
          <w:rFonts w:ascii="Times New Roman" w:hAnsi="Times New Roman" w:cs="Times New Roman"/>
          <w:sz w:val="24"/>
          <w:szCs w:val="24"/>
          <w:lang w:val="en-GB"/>
        </w:rPr>
        <w:t>’</w:t>
      </w:r>
      <w:r>
        <w:rPr>
          <w:rFonts w:ascii="Times New Roman" w:hAnsi="Times New Roman" w:cs="Times New Roman"/>
          <w:sz w:val="24"/>
          <w:szCs w:val="24"/>
          <w:lang w:val="en-GB"/>
        </w:rPr>
        <w:t xml:space="preserve">s approach presents onto the issue at </w:t>
      </w:r>
      <w:r w:rsidR="00EA6765">
        <w:rPr>
          <w:rFonts w:ascii="Times New Roman" w:hAnsi="Times New Roman" w:cs="Times New Roman"/>
          <w:sz w:val="24"/>
          <w:szCs w:val="24"/>
          <w:lang w:val="en-GB"/>
        </w:rPr>
        <w:t>hand</w:t>
      </w:r>
      <w:r>
        <w:rPr>
          <w:rFonts w:ascii="Times New Roman" w:hAnsi="Times New Roman" w:cs="Times New Roman"/>
          <w:sz w:val="24"/>
          <w:szCs w:val="24"/>
          <w:lang w:val="en-GB"/>
        </w:rPr>
        <w:t xml:space="preserve"> are not only real. They are also formidable. The respondent enumerated them in a clear and </w:t>
      </w:r>
      <w:r w:rsidR="00EA6765">
        <w:rPr>
          <w:rFonts w:ascii="Times New Roman" w:hAnsi="Times New Roman" w:cs="Times New Roman"/>
          <w:sz w:val="24"/>
          <w:szCs w:val="24"/>
          <w:lang w:val="en-GB"/>
        </w:rPr>
        <w:t>un</w:t>
      </w:r>
      <w:r>
        <w:rPr>
          <w:rFonts w:ascii="Times New Roman" w:hAnsi="Times New Roman" w:cs="Times New Roman"/>
          <w:sz w:val="24"/>
          <w:szCs w:val="24"/>
          <w:lang w:val="en-GB"/>
        </w:rPr>
        <w:t xml:space="preserve">ambiguous manner. It stated, correctly in my </w:t>
      </w:r>
      <w:proofErr w:type="gramStart"/>
      <w:r>
        <w:rPr>
          <w:rFonts w:ascii="Times New Roman" w:hAnsi="Times New Roman" w:cs="Times New Roman"/>
          <w:sz w:val="24"/>
          <w:szCs w:val="24"/>
          <w:lang w:val="en-GB"/>
        </w:rPr>
        <w:t>view</w:t>
      </w:r>
      <w:r w:rsidR="00651C07">
        <w:rPr>
          <w:rFonts w:ascii="Times New Roman" w:hAnsi="Times New Roman" w:cs="Times New Roman"/>
          <w:sz w:val="24"/>
          <w:szCs w:val="24"/>
          <w:lang w:val="en-GB"/>
        </w:rPr>
        <w:t xml:space="preserve"> </w:t>
      </w:r>
      <w:r w:rsidR="003945CB">
        <w:rPr>
          <w:rFonts w:ascii="Times New Roman" w:hAnsi="Times New Roman" w:cs="Times New Roman"/>
          <w:sz w:val="24"/>
          <w:szCs w:val="24"/>
          <w:lang w:val="en-GB"/>
        </w:rPr>
        <w:t>,</w:t>
      </w:r>
      <w:r>
        <w:rPr>
          <w:rFonts w:ascii="Times New Roman" w:hAnsi="Times New Roman" w:cs="Times New Roman"/>
          <w:sz w:val="24"/>
          <w:szCs w:val="24"/>
          <w:lang w:val="en-GB"/>
        </w:rPr>
        <w:t>that</w:t>
      </w:r>
      <w:proofErr w:type="gramEnd"/>
      <w:r>
        <w:rPr>
          <w:rFonts w:ascii="Times New Roman" w:hAnsi="Times New Roman" w:cs="Times New Roman"/>
          <w:sz w:val="24"/>
          <w:szCs w:val="24"/>
          <w:lang w:val="en-GB"/>
        </w:rPr>
        <w:t>:</w:t>
      </w:r>
    </w:p>
    <w:p w:rsidR="00A723C6" w:rsidRDefault="00BD6E59" w:rsidP="00BD6E59">
      <w:pPr>
        <w:pStyle w:val="ListParagraph"/>
        <w:numPr>
          <w:ilvl w:val="0"/>
          <w:numId w:val="1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 15 </w:t>
      </w:r>
      <w:r w:rsidR="00A723C6">
        <w:rPr>
          <w:rFonts w:ascii="Times New Roman" w:hAnsi="Times New Roman" w:cs="Times New Roman"/>
          <w:sz w:val="24"/>
          <w:szCs w:val="24"/>
          <w:lang w:val="en-GB"/>
        </w:rPr>
        <w:t xml:space="preserve">does not state </w:t>
      </w:r>
      <w:r w:rsidR="00EA6765">
        <w:rPr>
          <w:rFonts w:ascii="Times New Roman" w:hAnsi="Times New Roman" w:cs="Times New Roman"/>
          <w:sz w:val="24"/>
          <w:szCs w:val="24"/>
          <w:lang w:val="en-GB"/>
        </w:rPr>
        <w:t xml:space="preserve">what would happen where, </w:t>
      </w:r>
      <w:r w:rsidR="00A723C6">
        <w:rPr>
          <w:rFonts w:ascii="Times New Roman" w:hAnsi="Times New Roman" w:cs="Times New Roman"/>
          <w:sz w:val="24"/>
          <w:szCs w:val="24"/>
          <w:lang w:val="en-GB"/>
        </w:rPr>
        <w:t xml:space="preserve">as </w:t>
      </w:r>
      <w:r w:rsidR="00A723C6" w:rsidRPr="00A723C6">
        <w:rPr>
          <w:rFonts w:ascii="Times New Roman" w:hAnsi="Times New Roman" w:cs="Times New Roman"/>
          <w:i/>
          <w:sz w:val="24"/>
          <w:szCs w:val="24"/>
          <w:lang w:val="en-GB"/>
        </w:rPr>
        <w:t xml:space="preserve">in </w:t>
      </w:r>
      <w:proofErr w:type="spellStart"/>
      <w:r w:rsidR="00A723C6" w:rsidRPr="00A723C6">
        <w:rPr>
          <w:rFonts w:ascii="Times New Roman" w:hAnsi="Times New Roman" w:cs="Times New Roman"/>
          <w:i/>
          <w:sz w:val="24"/>
          <w:szCs w:val="24"/>
          <w:lang w:val="en-GB"/>
        </w:rPr>
        <w:t>casu</w:t>
      </w:r>
      <w:proofErr w:type="spellEnd"/>
      <w:r w:rsidR="00A723C6">
        <w:rPr>
          <w:rFonts w:ascii="Times New Roman" w:hAnsi="Times New Roman" w:cs="Times New Roman"/>
          <w:sz w:val="24"/>
          <w:szCs w:val="24"/>
          <w:lang w:val="en-GB"/>
        </w:rPr>
        <w:t>, the input tax and the output tax are in different currencies;</w:t>
      </w:r>
    </w:p>
    <w:p w:rsidR="00C06ADC" w:rsidRPr="00C06ADC" w:rsidRDefault="00A723C6" w:rsidP="00C06ADC">
      <w:pPr>
        <w:pStyle w:val="ListParagraph"/>
        <w:numPr>
          <w:ilvl w:val="0"/>
          <w:numId w:val="1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Act does provide for conversion of one currency</w:t>
      </w:r>
      <w:r w:rsidR="00C06ADC">
        <w:rPr>
          <w:rFonts w:ascii="Times New Roman" w:hAnsi="Times New Roman" w:cs="Times New Roman"/>
          <w:sz w:val="24"/>
          <w:szCs w:val="24"/>
        </w:rPr>
        <w:t xml:space="preserve"> </w:t>
      </w:r>
      <w:r w:rsidR="00C06ADC" w:rsidRPr="00C06ADC">
        <w:rPr>
          <w:rFonts w:ascii="Times New Roman" w:hAnsi="Times New Roman" w:cs="Times New Roman"/>
          <w:sz w:val="24"/>
          <w:szCs w:val="24"/>
        </w:rPr>
        <w:t>to the other prior to the proposed deduction</w:t>
      </w:r>
      <w:r w:rsidR="006E3CF1">
        <w:rPr>
          <w:rFonts w:ascii="Times New Roman" w:hAnsi="Times New Roman" w:cs="Times New Roman"/>
          <w:sz w:val="24"/>
          <w:szCs w:val="24"/>
        </w:rPr>
        <w:t xml:space="preserve"> - </w:t>
      </w:r>
      <w:r w:rsidR="00EA6765">
        <w:rPr>
          <w:rFonts w:ascii="Times New Roman" w:hAnsi="Times New Roman" w:cs="Times New Roman"/>
          <w:sz w:val="24"/>
          <w:szCs w:val="24"/>
        </w:rPr>
        <w:t xml:space="preserve"> and </w:t>
      </w:r>
    </w:p>
    <w:p w:rsidR="00C06ADC" w:rsidRPr="00C06ADC" w:rsidRDefault="00C06ADC" w:rsidP="00C06ADC">
      <w:pPr>
        <w:pStyle w:val="ListParagraph"/>
        <w:numPr>
          <w:ilvl w:val="0"/>
          <w:numId w:val="11"/>
        </w:numPr>
        <w:spacing w:after="0" w:line="360" w:lineRule="auto"/>
        <w:jc w:val="both"/>
        <w:rPr>
          <w:rFonts w:ascii="Times New Roman" w:hAnsi="Times New Roman" w:cs="Times New Roman"/>
          <w:sz w:val="24"/>
          <w:szCs w:val="24"/>
          <w:lang w:val="en-GB"/>
        </w:rPr>
      </w:pPr>
      <w:r w:rsidRPr="00C06ADC">
        <w:rPr>
          <w:rFonts w:ascii="Times New Roman" w:hAnsi="Times New Roman" w:cs="Times New Roman"/>
          <w:sz w:val="24"/>
          <w:szCs w:val="24"/>
        </w:rPr>
        <w:t>the Act does not state the rate which should be used in the conversion exercise</w:t>
      </w:r>
      <w:r w:rsidR="00EA6765">
        <w:rPr>
          <w:rFonts w:ascii="Times New Roman" w:hAnsi="Times New Roman" w:cs="Times New Roman"/>
          <w:sz w:val="24"/>
          <w:szCs w:val="24"/>
        </w:rPr>
        <w:t>,</w:t>
      </w:r>
      <w:r w:rsidRPr="00C06ADC">
        <w:rPr>
          <w:rFonts w:ascii="Times New Roman" w:hAnsi="Times New Roman" w:cs="Times New Roman"/>
          <w:sz w:val="24"/>
          <w:szCs w:val="24"/>
        </w:rPr>
        <w:t xml:space="preserve"> </w:t>
      </w:r>
    </w:p>
    <w:p w:rsidR="00C06ADC" w:rsidRDefault="00C06ADC" w:rsidP="00C06ADC">
      <w:pPr>
        <w:spacing w:after="0" w:line="24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if such is to be embarked upon. </w:t>
      </w:r>
    </w:p>
    <w:p w:rsidR="00C06ADC" w:rsidRDefault="00C06ADC" w:rsidP="00C06ADC">
      <w:pPr>
        <w:spacing w:after="0" w:line="240" w:lineRule="auto"/>
        <w:jc w:val="both"/>
        <w:rPr>
          <w:rFonts w:ascii="Times New Roman" w:hAnsi="Times New Roman" w:cs="Times New Roman"/>
          <w:sz w:val="24"/>
          <w:szCs w:val="24"/>
        </w:rPr>
      </w:pPr>
    </w:p>
    <w:p w:rsidR="00C06ADC" w:rsidRDefault="00C06ADC" w:rsidP="00C0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syllogism does not hold. It is not suggesting that the above-observed gaps which exist in the law upon which its application is premised do not exist. It cannot persuade me to gloss over the gaps which the respondent pointed out for its benefit as well as </w:t>
      </w:r>
      <w:r>
        <w:rPr>
          <w:rFonts w:ascii="Times New Roman" w:hAnsi="Times New Roman" w:cs="Times New Roman"/>
          <w:sz w:val="24"/>
          <w:szCs w:val="24"/>
        </w:rPr>
        <w:lastRenderedPageBreak/>
        <w:t xml:space="preserve">mine. It is not requesting me to read into the relevant law which is clear and undiluted what is not part of it. </w:t>
      </w:r>
    </w:p>
    <w:p w:rsidR="00C06ADC" w:rsidRDefault="00C06ADC" w:rsidP="00C0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and the respondent are </w:t>
      </w:r>
      <w:r>
        <w:rPr>
          <w:rFonts w:ascii="Times New Roman" w:hAnsi="Times New Roman" w:cs="Times New Roman"/>
          <w:i/>
          <w:sz w:val="24"/>
          <w:szCs w:val="24"/>
        </w:rPr>
        <w:t>ad idem</w:t>
      </w:r>
      <w:r>
        <w:rPr>
          <w:rFonts w:ascii="Times New Roman" w:hAnsi="Times New Roman" w:cs="Times New Roman"/>
          <w:sz w:val="24"/>
          <w:szCs w:val="24"/>
        </w:rPr>
        <w:t xml:space="preserve"> in their interpretation of s 38(4) of the Act. They both agree that the provision is not only mandatory but that it does not allow them to implement it in a manner which is different from the clear intention of the legislature.  </w:t>
      </w:r>
    </w:p>
    <w:p w:rsidR="00C06ADC" w:rsidRDefault="00C06ADC" w:rsidP="00C0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meaning, import and implications of s 38(4) should be appreciated by the applicant and the respondent. I recite those hereunder for purposes of bringing out to the fore the legislature’s intention.</w:t>
      </w:r>
      <w:r w:rsidR="00A93C4D">
        <w:rPr>
          <w:rFonts w:ascii="Times New Roman" w:hAnsi="Times New Roman" w:cs="Times New Roman"/>
          <w:sz w:val="24"/>
          <w:szCs w:val="24"/>
        </w:rPr>
        <w:t xml:space="preserve"> </w:t>
      </w:r>
      <w:r>
        <w:rPr>
          <w:rFonts w:ascii="Times New Roman" w:hAnsi="Times New Roman" w:cs="Times New Roman"/>
          <w:sz w:val="24"/>
          <w:szCs w:val="24"/>
        </w:rPr>
        <w:t>It reads:</w:t>
      </w:r>
    </w:p>
    <w:p w:rsidR="00C06ADC" w:rsidRDefault="00C06ADC" w:rsidP="00C06ADC">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“(4)</w:t>
      </w:r>
      <w:r>
        <w:rPr>
          <w:rFonts w:ascii="Times New Roman" w:hAnsi="Times New Roman" w:cs="Times New Roman"/>
        </w:rPr>
        <w:tab/>
        <w:t>…. where a registered operator –</w:t>
      </w:r>
    </w:p>
    <w:p w:rsidR="00C06ADC" w:rsidRDefault="00C06ADC" w:rsidP="00C06ADC">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rPr>
        <w:t xml:space="preserve">receives payment of any amount of tax in foreign currency in respect of the supply of goods or services, that operator </w:t>
      </w:r>
      <w:r>
        <w:rPr>
          <w:rFonts w:ascii="Times New Roman" w:hAnsi="Times New Roman" w:cs="Times New Roman"/>
          <w:u w:val="single"/>
        </w:rPr>
        <w:t>shall pay that amount</w:t>
      </w:r>
      <w:r>
        <w:rPr>
          <w:rFonts w:ascii="Times New Roman" w:hAnsi="Times New Roman" w:cs="Times New Roman"/>
        </w:rPr>
        <w:t xml:space="preserve"> to the commissioner </w:t>
      </w:r>
      <w:r>
        <w:rPr>
          <w:rFonts w:ascii="Times New Roman" w:hAnsi="Times New Roman" w:cs="Times New Roman"/>
          <w:u w:val="single"/>
        </w:rPr>
        <w:t>in foreign currency</w:t>
      </w:r>
      <w:r>
        <w:rPr>
          <w:rFonts w:ascii="Times New Roman" w:hAnsi="Times New Roman" w:cs="Times New Roman"/>
          <w:sz w:val="24"/>
          <w:szCs w:val="24"/>
        </w:rPr>
        <w:t xml:space="preserve">;   </w:t>
      </w:r>
    </w:p>
    <w:p w:rsidR="00C06ADC" w:rsidRDefault="00C06ADC" w:rsidP="00C06ADC">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imports or is deemed in terms of section 12(1) to have imported goods into Zimbabwe</w:t>
      </w:r>
      <w:r w:rsidR="003945CB">
        <w:rPr>
          <w:rFonts w:ascii="Times New Roman" w:hAnsi="Times New Roman" w:cs="Times New Roman"/>
          <w:sz w:val="24"/>
          <w:szCs w:val="24"/>
        </w:rPr>
        <w:t>,</w:t>
      </w:r>
      <w:r>
        <w:rPr>
          <w:rFonts w:ascii="Times New Roman" w:hAnsi="Times New Roman" w:cs="Times New Roman"/>
          <w:sz w:val="24"/>
          <w:szCs w:val="24"/>
        </w:rPr>
        <w:t xml:space="preserve"> the operator </w:t>
      </w:r>
      <w:r>
        <w:rPr>
          <w:rFonts w:ascii="Times New Roman" w:hAnsi="Times New Roman" w:cs="Times New Roman"/>
          <w:sz w:val="24"/>
          <w:szCs w:val="24"/>
          <w:u w:val="single"/>
        </w:rPr>
        <w:t xml:space="preserve">shall pay any tax </w:t>
      </w:r>
      <w:r>
        <w:rPr>
          <w:rFonts w:ascii="Times New Roman" w:hAnsi="Times New Roman" w:cs="Times New Roman"/>
          <w:sz w:val="24"/>
          <w:szCs w:val="24"/>
        </w:rPr>
        <w:t>thereon to the commissioner in foreign currency.” (emphasis added).</w:t>
      </w:r>
    </w:p>
    <w:p w:rsidR="00C06ADC" w:rsidRDefault="00C06ADC" w:rsidP="00C06ADC">
      <w:pPr>
        <w:spacing w:after="0" w:line="240" w:lineRule="auto"/>
        <w:jc w:val="both"/>
        <w:rPr>
          <w:rFonts w:ascii="Times New Roman" w:hAnsi="Times New Roman" w:cs="Times New Roman"/>
          <w:sz w:val="24"/>
          <w:szCs w:val="24"/>
        </w:rPr>
      </w:pPr>
    </w:p>
    <w:p w:rsidR="00C06ADC" w:rsidRDefault="00C06ADC" w:rsidP="00C06AD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clear from a reading of the above-cited paragraphs of subs (4) of s 38 of the Act </w:t>
      </w:r>
    </w:p>
    <w:p w:rsidR="00C06ADC" w:rsidRDefault="00C06ADC" w:rsidP="00C0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 registered operator</w:t>
      </w:r>
      <w:r w:rsidR="00A93C4D">
        <w:rPr>
          <w:rFonts w:ascii="Times New Roman" w:hAnsi="Times New Roman" w:cs="Times New Roman"/>
          <w:sz w:val="24"/>
          <w:szCs w:val="24"/>
        </w:rPr>
        <w:t>,</w:t>
      </w:r>
      <w:r>
        <w:rPr>
          <w:rFonts w:ascii="Times New Roman" w:hAnsi="Times New Roman" w:cs="Times New Roman"/>
          <w:sz w:val="24"/>
          <w:szCs w:val="24"/>
        </w:rPr>
        <w:t xml:space="preserve"> such as the applicant, who receives payment of tax in foreign currency for whatever he sells should pay that tax in no other currency except in the currency by means of which he was paid. Paragraph (b) of the subsection bring</w:t>
      </w:r>
      <w:r w:rsidR="00A93C4D">
        <w:rPr>
          <w:rFonts w:ascii="Times New Roman" w:hAnsi="Times New Roman" w:cs="Times New Roman"/>
          <w:sz w:val="24"/>
          <w:szCs w:val="24"/>
        </w:rPr>
        <w:t>s</w:t>
      </w:r>
      <w:r>
        <w:rPr>
          <w:rFonts w:ascii="Times New Roman" w:hAnsi="Times New Roman" w:cs="Times New Roman"/>
          <w:sz w:val="24"/>
          <w:szCs w:val="24"/>
        </w:rPr>
        <w:t xml:space="preserve"> out the intention of the legislature more clearly than do</w:t>
      </w:r>
      <w:r w:rsidR="003945CB">
        <w:rPr>
          <w:rFonts w:ascii="Times New Roman" w:hAnsi="Times New Roman" w:cs="Times New Roman"/>
          <w:sz w:val="24"/>
          <w:szCs w:val="24"/>
        </w:rPr>
        <w:t>e</w:t>
      </w:r>
      <w:r>
        <w:rPr>
          <w:rFonts w:ascii="Times New Roman" w:hAnsi="Times New Roman" w:cs="Times New Roman"/>
          <w:sz w:val="24"/>
          <w:szCs w:val="24"/>
        </w:rPr>
        <w:t>s paragraph (a) of the same. I say so for the reasons which I state hereunder.</w:t>
      </w:r>
    </w:p>
    <w:p w:rsidR="00C06ADC" w:rsidRDefault="00C06ADC" w:rsidP="00C0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registered operator who imports goods into Zimbabwe imports such goods from outside Zimbabwe. He requires foreign currency for him to import the goods which he requires for his business/operations. Because he uses foreign currency to import the goods into Zimbabwe</w:t>
      </w:r>
      <w:r w:rsidR="00A93C4D">
        <w:rPr>
          <w:rFonts w:ascii="Times New Roman" w:hAnsi="Times New Roman" w:cs="Times New Roman"/>
          <w:sz w:val="24"/>
          <w:szCs w:val="24"/>
        </w:rPr>
        <w:t>,</w:t>
      </w:r>
      <w:r>
        <w:rPr>
          <w:rFonts w:ascii="Times New Roman" w:hAnsi="Times New Roman" w:cs="Times New Roman"/>
          <w:sz w:val="24"/>
          <w:szCs w:val="24"/>
        </w:rPr>
        <w:t xml:space="preserve"> </w:t>
      </w:r>
      <w:r w:rsidR="00A93C4D">
        <w:rPr>
          <w:rFonts w:ascii="Times New Roman" w:hAnsi="Times New Roman" w:cs="Times New Roman"/>
          <w:sz w:val="24"/>
          <w:szCs w:val="24"/>
        </w:rPr>
        <w:t>t</w:t>
      </w:r>
      <w:r>
        <w:rPr>
          <w:rFonts w:ascii="Times New Roman" w:hAnsi="Times New Roman" w:cs="Times New Roman"/>
          <w:sz w:val="24"/>
          <w:szCs w:val="24"/>
        </w:rPr>
        <w:t>he law obliges him to pay any tax for the imported goods in foreign currency.</w:t>
      </w:r>
    </w:p>
    <w:p w:rsidR="00A93C4D" w:rsidRDefault="00C06ADC" w:rsidP="00C0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follows from the above – analysed matters that, where any output value added tax is received in foreign currency, the same should be paid in foreign currency. The law which relate</w:t>
      </w:r>
      <w:r w:rsidR="00A93C4D">
        <w:rPr>
          <w:rFonts w:ascii="Times New Roman" w:hAnsi="Times New Roman" w:cs="Times New Roman"/>
          <w:sz w:val="24"/>
          <w:szCs w:val="24"/>
        </w:rPr>
        <w:t>s</w:t>
      </w:r>
      <w:r>
        <w:rPr>
          <w:rFonts w:ascii="Times New Roman" w:hAnsi="Times New Roman" w:cs="Times New Roman"/>
          <w:sz w:val="24"/>
          <w:szCs w:val="24"/>
        </w:rPr>
        <w:t xml:space="preserve"> to t</w:t>
      </w:r>
      <w:r w:rsidR="00A93C4D">
        <w:rPr>
          <w:rFonts w:ascii="Times New Roman" w:hAnsi="Times New Roman" w:cs="Times New Roman"/>
          <w:sz w:val="24"/>
          <w:szCs w:val="24"/>
        </w:rPr>
        <w:t xml:space="preserve">he subject </w:t>
      </w:r>
      <w:r>
        <w:rPr>
          <w:rFonts w:ascii="Times New Roman" w:hAnsi="Times New Roman" w:cs="Times New Roman"/>
          <w:sz w:val="24"/>
          <w:szCs w:val="24"/>
        </w:rPr>
        <w:t xml:space="preserve">matter of this application is clear and unambiguous. It requires no interpretation at all. Its ordinary grammatical meaning suffices. </w:t>
      </w:r>
    </w:p>
    <w:p w:rsidR="00C06ADC" w:rsidRDefault="00C06ADC" w:rsidP="00A93C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 mentioned reason, if for no other, that the court had to, and did actually</w:t>
      </w:r>
      <w:r w:rsidR="003945CB">
        <w:rPr>
          <w:rFonts w:ascii="Times New Roman" w:hAnsi="Times New Roman" w:cs="Times New Roman"/>
          <w:sz w:val="24"/>
          <w:szCs w:val="24"/>
        </w:rPr>
        <w:t>,</w:t>
      </w:r>
      <w:r>
        <w:rPr>
          <w:rFonts w:ascii="Times New Roman" w:hAnsi="Times New Roman" w:cs="Times New Roman"/>
          <w:sz w:val="24"/>
          <w:szCs w:val="24"/>
        </w:rPr>
        <w:t xml:space="preserve"> re-state </w:t>
      </w:r>
      <w:r w:rsidR="00A93C4D">
        <w:rPr>
          <w:rFonts w:ascii="Times New Roman" w:hAnsi="Times New Roman" w:cs="Times New Roman"/>
          <w:sz w:val="24"/>
          <w:szCs w:val="24"/>
        </w:rPr>
        <w:t xml:space="preserve">that </w:t>
      </w:r>
      <w:r w:rsidR="003945CB">
        <w:rPr>
          <w:rFonts w:ascii="Times New Roman" w:hAnsi="Times New Roman" w:cs="Times New Roman"/>
          <w:sz w:val="24"/>
          <w:szCs w:val="24"/>
        </w:rPr>
        <w:t>issue</w:t>
      </w:r>
      <w:r w:rsidR="00A93C4D">
        <w:rPr>
          <w:rFonts w:ascii="Times New Roman" w:hAnsi="Times New Roman" w:cs="Times New Roman"/>
          <w:sz w:val="24"/>
          <w:szCs w:val="24"/>
        </w:rPr>
        <w:t xml:space="preserve"> </w:t>
      </w:r>
      <w:r>
        <w:rPr>
          <w:rFonts w:ascii="Times New Roman" w:hAnsi="Times New Roman" w:cs="Times New Roman"/>
          <w:sz w:val="24"/>
          <w:szCs w:val="24"/>
        </w:rPr>
        <w:t xml:space="preserve">it in </w:t>
      </w:r>
      <w:r>
        <w:rPr>
          <w:rFonts w:ascii="Times New Roman" w:hAnsi="Times New Roman" w:cs="Times New Roman"/>
          <w:i/>
          <w:sz w:val="24"/>
          <w:szCs w:val="24"/>
        </w:rPr>
        <w:t xml:space="preserve">T(Pvt) </w:t>
      </w:r>
      <w:r w:rsidRPr="00A93C4D">
        <w:rPr>
          <w:rFonts w:ascii="Times New Roman" w:hAnsi="Times New Roman" w:cs="Times New Roman"/>
          <w:i/>
          <w:sz w:val="24"/>
          <w:szCs w:val="24"/>
        </w:rPr>
        <w:t>Ltd</w:t>
      </w:r>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Zimra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wherein it remarked that:  </w:t>
      </w:r>
    </w:p>
    <w:p w:rsidR="00C06ADC" w:rsidRDefault="00C06ADC" w:rsidP="00C06ADC">
      <w:pPr>
        <w:spacing w:after="0" w:line="240" w:lineRule="auto"/>
        <w:ind w:left="720"/>
        <w:jc w:val="both"/>
        <w:rPr>
          <w:rFonts w:ascii="Times New Roman" w:hAnsi="Times New Roman" w:cs="Times New Roman"/>
        </w:rPr>
      </w:pPr>
      <w:r>
        <w:rPr>
          <w:rFonts w:ascii="Times New Roman" w:hAnsi="Times New Roman" w:cs="Times New Roman"/>
        </w:rPr>
        <w:t>“Section 38(4) prescribes how V</w:t>
      </w:r>
      <w:r w:rsidR="00A93C4D">
        <w:rPr>
          <w:rFonts w:ascii="Times New Roman" w:hAnsi="Times New Roman" w:cs="Times New Roman"/>
        </w:rPr>
        <w:t>AT</w:t>
      </w:r>
      <w:r>
        <w:rPr>
          <w:rFonts w:ascii="Times New Roman" w:hAnsi="Times New Roman" w:cs="Times New Roman"/>
        </w:rPr>
        <w:t xml:space="preserve"> for income denominated in foreign currency is to be paid. It does not grant </w:t>
      </w:r>
      <w:r w:rsidR="00A93C4D">
        <w:rPr>
          <w:rFonts w:ascii="Times New Roman" w:hAnsi="Times New Roman" w:cs="Times New Roman"/>
        </w:rPr>
        <w:t>t</w:t>
      </w:r>
      <w:r>
        <w:rPr>
          <w:rFonts w:ascii="Times New Roman" w:hAnsi="Times New Roman" w:cs="Times New Roman"/>
        </w:rPr>
        <w:t>h</w:t>
      </w:r>
      <w:r w:rsidR="00A93C4D">
        <w:rPr>
          <w:rFonts w:ascii="Times New Roman" w:hAnsi="Times New Roman" w:cs="Times New Roman"/>
        </w:rPr>
        <w:t>e</w:t>
      </w:r>
      <w:r>
        <w:rPr>
          <w:rFonts w:ascii="Times New Roman" w:hAnsi="Times New Roman" w:cs="Times New Roman"/>
        </w:rPr>
        <w:t xml:space="preserve"> respondent or the Reserve Bank of Zimbabwe o</w:t>
      </w:r>
      <w:r w:rsidR="00A93C4D">
        <w:rPr>
          <w:rFonts w:ascii="Times New Roman" w:hAnsi="Times New Roman" w:cs="Times New Roman"/>
        </w:rPr>
        <w:t>r</w:t>
      </w:r>
      <w:r>
        <w:rPr>
          <w:rFonts w:ascii="Times New Roman" w:hAnsi="Times New Roman" w:cs="Times New Roman"/>
        </w:rPr>
        <w:t xml:space="preserve"> the Association of Zimbabwe Travel Agents or the court or anyone else for that matter the power to order payment for value added tax in any currency other than in foreign currency.” </w:t>
      </w:r>
    </w:p>
    <w:p w:rsidR="00C06ADC" w:rsidRDefault="00C06ADC" w:rsidP="00C06ADC">
      <w:pPr>
        <w:spacing w:after="0" w:line="240" w:lineRule="auto"/>
        <w:jc w:val="both"/>
        <w:rPr>
          <w:rFonts w:ascii="Times New Roman" w:hAnsi="Times New Roman" w:cs="Times New Roman"/>
        </w:rPr>
      </w:pPr>
    </w:p>
    <w:p w:rsidR="00C06ADC" w:rsidRDefault="00C06ADC" w:rsidP="00C06ADC">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Paragraphs 11 and 12 of the founding affidavit bring the case of the applicant to the f</w:t>
      </w:r>
      <w:r w:rsidR="00A93C4D">
        <w:rPr>
          <w:rFonts w:ascii="Times New Roman" w:hAnsi="Times New Roman" w:cs="Times New Roman"/>
          <w:sz w:val="24"/>
          <w:szCs w:val="24"/>
        </w:rPr>
        <w:t>o</w:t>
      </w:r>
      <w:r>
        <w:rPr>
          <w:rFonts w:ascii="Times New Roman" w:hAnsi="Times New Roman" w:cs="Times New Roman"/>
          <w:sz w:val="24"/>
          <w:szCs w:val="24"/>
        </w:rPr>
        <w:t>re. They resonate well with para (b) of subs (4) of s 38 of the Act. They appear at p 11 of the record. They read:</w:t>
      </w:r>
    </w:p>
    <w:p w:rsidR="00C06ADC" w:rsidRDefault="00C06ADC" w:rsidP="00C06ADC">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rPr>
        <w:t xml:space="preserve">All of the applicant’s products </w:t>
      </w:r>
      <w:r>
        <w:rPr>
          <w:rFonts w:ascii="Times New Roman" w:hAnsi="Times New Roman" w:cs="Times New Roman"/>
          <w:u w:val="single"/>
        </w:rPr>
        <w:t>are acquired from markets outside the country</w:t>
      </w:r>
      <w:r>
        <w:rPr>
          <w:rFonts w:ascii="Times New Roman" w:hAnsi="Times New Roman" w:cs="Times New Roman"/>
        </w:rPr>
        <w:t xml:space="preserve">, including from China, Belgium, France, South Africa and Zambia.  </w:t>
      </w:r>
    </w:p>
    <w:p w:rsidR="00C06ADC" w:rsidRDefault="00C06ADC" w:rsidP="00C06ADC">
      <w:pPr>
        <w:spacing w:after="0" w:line="240" w:lineRule="auto"/>
        <w:ind w:left="1440" w:hanging="720"/>
        <w:jc w:val="both"/>
        <w:rPr>
          <w:rFonts w:ascii="Times New Roman" w:hAnsi="Times New Roman" w:cs="Times New Roman"/>
        </w:rPr>
      </w:pPr>
    </w:p>
    <w:p w:rsidR="00C06ADC" w:rsidRDefault="00C06ADC" w:rsidP="00C06ADC">
      <w:pPr>
        <w:spacing w:after="0" w:line="240" w:lineRule="auto"/>
        <w:ind w:left="1440" w:hanging="720"/>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 xml:space="preserve">As a result of limited availability of foreign currency on the interbank market the applicant has been granted authorisation by the Reserve Bank </w:t>
      </w:r>
      <w:r>
        <w:rPr>
          <w:rFonts w:ascii="Times New Roman" w:hAnsi="Times New Roman" w:cs="Times New Roman"/>
          <w:u w:val="single"/>
        </w:rPr>
        <w:t>to charge for its goods in foreign currency.”</w:t>
      </w:r>
      <w:r>
        <w:rPr>
          <w:rFonts w:ascii="Times New Roman" w:hAnsi="Times New Roman" w:cs="Times New Roman"/>
        </w:rPr>
        <w:t xml:space="preserve"> (</w:t>
      </w:r>
      <w:r>
        <w:rPr>
          <w:rFonts w:ascii="Times New Roman" w:hAnsi="Times New Roman" w:cs="Times New Roman"/>
          <w:sz w:val="24"/>
          <w:szCs w:val="24"/>
        </w:rPr>
        <w:t>emphasis added</w:t>
      </w:r>
      <w:r>
        <w:rPr>
          <w:rFonts w:ascii="Times New Roman" w:hAnsi="Times New Roman" w:cs="Times New Roman"/>
        </w:rPr>
        <w:t>)</w:t>
      </w:r>
    </w:p>
    <w:p w:rsidR="00C06ADC" w:rsidRDefault="00C06ADC" w:rsidP="00C06ADC">
      <w:pPr>
        <w:spacing w:after="0" w:line="240" w:lineRule="auto"/>
        <w:ind w:left="1440" w:hanging="720"/>
        <w:jc w:val="both"/>
        <w:rPr>
          <w:rFonts w:ascii="Times New Roman" w:hAnsi="Times New Roman" w:cs="Times New Roman"/>
        </w:rPr>
      </w:pPr>
    </w:p>
    <w:p w:rsidR="00FE3B36" w:rsidRDefault="00C06ADC" w:rsidP="00FE3B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evident that the applicant</w:t>
      </w:r>
      <w:r w:rsidR="00A93C4D">
        <w:rPr>
          <w:rFonts w:ascii="Times New Roman" w:hAnsi="Times New Roman" w:cs="Times New Roman"/>
          <w:sz w:val="24"/>
          <w:szCs w:val="24"/>
        </w:rPr>
        <w:t>’</w:t>
      </w:r>
      <w:r>
        <w:rPr>
          <w:rFonts w:ascii="Times New Roman" w:hAnsi="Times New Roman" w:cs="Times New Roman"/>
          <w:sz w:val="24"/>
          <w:szCs w:val="24"/>
        </w:rPr>
        <w:t xml:space="preserve">s situation is completely </w:t>
      </w:r>
      <w:r>
        <w:rPr>
          <w:rFonts w:ascii="Times New Roman" w:hAnsi="Times New Roman" w:cs="Times New Roman"/>
          <w:i/>
          <w:sz w:val="24"/>
          <w:szCs w:val="24"/>
        </w:rPr>
        <w:t>in</w:t>
      </w:r>
      <w:r w:rsidR="00A93C4D">
        <w:rPr>
          <w:rFonts w:ascii="Times New Roman" w:hAnsi="Times New Roman" w:cs="Times New Roman"/>
          <w:i/>
          <w:sz w:val="24"/>
          <w:szCs w:val="24"/>
        </w:rPr>
        <w:t xml:space="preserve"> </w:t>
      </w:r>
      <w:r>
        <w:rPr>
          <w:rFonts w:ascii="Times New Roman" w:hAnsi="Times New Roman" w:cs="Times New Roman"/>
          <w:i/>
          <w:sz w:val="24"/>
          <w:szCs w:val="24"/>
        </w:rPr>
        <w:t>sync</w:t>
      </w:r>
      <w:r w:rsidR="00A93C4D">
        <w:rPr>
          <w:rFonts w:ascii="Times New Roman" w:hAnsi="Times New Roman" w:cs="Times New Roman"/>
          <w:sz w:val="24"/>
          <w:szCs w:val="24"/>
        </w:rPr>
        <w:t xml:space="preserve"> with s 38(4)(a) </w:t>
      </w:r>
    </w:p>
    <w:p w:rsidR="00A93C4D" w:rsidRDefault="00A93C4D" w:rsidP="00FE3B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(b)of </w:t>
      </w:r>
      <w:r w:rsidR="00C06ADC">
        <w:rPr>
          <w:rFonts w:ascii="Times New Roman" w:hAnsi="Times New Roman" w:cs="Times New Roman"/>
          <w:sz w:val="24"/>
          <w:szCs w:val="24"/>
        </w:rPr>
        <w:t xml:space="preserve">the Act. It imports raw materials for its operations from outside Zimbabwe. It </w:t>
      </w:r>
    </w:p>
    <w:p w:rsidR="00A93C4D" w:rsidRDefault="00C06ADC" w:rsidP="00FE3B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requires foreign currency for the importation of the raw m</w:t>
      </w:r>
      <w:r w:rsidR="00A93C4D">
        <w:rPr>
          <w:rFonts w:ascii="Times New Roman" w:hAnsi="Times New Roman" w:cs="Times New Roman"/>
          <w:sz w:val="24"/>
          <w:szCs w:val="24"/>
        </w:rPr>
        <w:t>aterials. It sells its products</w:t>
      </w:r>
    </w:p>
    <w:p w:rsidR="00A93C4D" w:rsidRDefault="00C06ADC" w:rsidP="00FE3B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foreign currency. It, in fact, has the authority of the Reserve Bank of Zimbabwe to </w:t>
      </w:r>
    </w:p>
    <w:p w:rsidR="00C06ADC" w:rsidRDefault="00FE3B36" w:rsidP="00FE3B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sell its goods in that currency</w:t>
      </w:r>
      <w:r w:rsidR="00C06ADC">
        <w:rPr>
          <w:rFonts w:ascii="Times New Roman" w:hAnsi="Times New Roman" w:cs="Times New Roman"/>
          <w:sz w:val="24"/>
          <w:szCs w:val="24"/>
        </w:rPr>
        <w:t xml:space="preserve">. </w:t>
      </w:r>
    </w:p>
    <w:p w:rsidR="00C06ADC" w:rsidRDefault="00C06ADC" w:rsidP="00C0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is a registered vat operator. It sells its goods in foreign currency. It cannot</w:t>
      </w:r>
      <w:r w:rsidR="00FE3B36">
        <w:rPr>
          <w:rFonts w:ascii="Times New Roman" w:hAnsi="Times New Roman" w:cs="Times New Roman"/>
          <w:sz w:val="24"/>
          <w:szCs w:val="24"/>
        </w:rPr>
        <w:t>,</w:t>
      </w:r>
      <w:r>
        <w:rPr>
          <w:rFonts w:ascii="Times New Roman" w:hAnsi="Times New Roman" w:cs="Times New Roman"/>
          <w:sz w:val="24"/>
          <w:szCs w:val="24"/>
        </w:rPr>
        <w:t xml:space="preserve"> therefore</w:t>
      </w:r>
      <w:r w:rsidR="00FE3B36">
        <w:rPr>
          <w:rFonts w:ascii="Times New Roman" w:hAnsi="Times New Roman" w:cs="Times New Roman"/>
          <w:sz w:val="24"/>
          <w:szCs w:val="24"/>
        </w:rPr>
        <w:t>,</w:t>
      </w:r>
      <w:r>
        <w:rPr>
          <w:rFonts w:ascii="Times New Roman" w:hAnsi="Times New Roman" w:cs="Times New Roman"/>
          <w:sz w:val="24"/>
          <w:szCs w:val="24"/>
        </w:rPr>
        <w:t xml:space="preserve"> pay its tax liability to the respondent in the local currency. Section 38(4) of the Act prohibits it from doing so. The section confers no power on any authority including me to violate it as the applicant is persuading me to do.     </w:t>
      </w:r>
    </w:p>
    <w:p w:rsidR="00C06ADC" w:rsidRDefault="00C06ADC" w:rsidP="00C06A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cannot talk of its accumu</w:t>
      </w:r>
      <w:r w:rsidR="00BA2A2A">
        <w:rPr>
          <w:rFonts w:ascii="Times New Roman" w:hAnsi="Times New Roman" w:cs="Times New Roman"/>
          <w:sz w:val="24"/>
          <w:szCs w:val="24"/>
        </w:rPr>
        <w:t>lated tax refund of ZWL 502 289</w:t>
      </w:r>
      <w:r w:rsidR="006E3CF1">
        <w:rPr>
          <w:rFonts w:ascii="Times New Roman" w:hAnsi="Times New Roman" w:cs="Times New Roman"/>
          <w:sz w:val="24"/>
          <w:szCs w:val="24"/>
        </w:rPr>
        <w:t>.65 which is due to it from the respondent</w:t>
      </w:r>
      <w:r>
        <w:rPr>
          <w:rFonts w:ascii="Times New Roman" w:hAnsi="Times New Roman" w:cs="Times New Roman"/>
          <w:sz w:val="24"/>
          <w:szCs w:val="24"/>
        </w:rPr>
        <w:t xml:space="preserve"> without</w:t>
      </w:r>
      <w:r w:rsidR="003945CB">
        <w:rPr>
          <w:rFonts w:ascii="Times New Roman" w:hAnsi="Times New Roman" w:cs="Times New Roman"/>
          <w:sz w:val="24"/>
          <w:szCs w:val="24"/>
        </w:rPr>
        <w:t>,</w:t>
      </w:r>
      <w:r>
        <w:rPr>
          <w:rFonts w:ascii="Times New Roman" w:hAnsi="Times New Roman" w:cs="Times New Roman"/>
          <w:sz w:val="24"/>
          <w:szCs w:val="24"/>
        </w:rPr>
        <w:t xml:space="preserve"> at the same time</w:t>
      </w:r>
      <w:r w:rsidR="003945CB">
        <w:rPr>
          <w:rFonts w:ascii="Times New Roman" w:hAnsi="Times New Roman" w:cs="Times New Roman"/>
          <w:sz w:val="24"/>
          <w:szCs w:val="24"/>
        </w:rPr>
        <w:t>,</w:t>
      </w:r>
      <w:r>
        <w:rPr>
          <w:rFonts w:ascii="Times New Roman" w:hAnsi="Times New Roman" w:cs="Times New Roman"/>
          <w:sz w:val="24"/>
          <w:szCs w:val="24"/>
        </w:rPr>
        <w:t xml:space="preserve"> talking of its accumulated tax liability of USD 49 157.62 </w:t>
      </w:r>
      <w:r w:rsidR="00FE3B36">
        <w:rPr>
          <w:rFonts w:ascii="Times New Roman" w:hAnsi="Times New Roman" w:cs="Times New Roman"/>
          <w:sz w:val="24"/>
          <w:szCs w:val="24"/>
        </w:rPr>
        <w:t xml:space="preserve">which it </w:t>
      </w:r>
      <w:r w:rsidR="006E3CF1">
        <w:rPr>
          <w:rFonts w:ascii="Times New Roman" w:hAnsi="Times New Roman" w:cs="Times New Roman"/>
          <w:sz w:val="24"/>
          <w:szCs w:val="24"/>
        </w:rPr>
        <w:t>should</w:t>
      </w:r>
      <w:r w:rsidR="00FE3B36">
        <w:rPr>
          <w:rFonts w:ascii="Times New Roman" w:hAnsi="Times New Roman" w:cs="Times New Roman"/>
          <w:sz w:val="24"/>
          <w:szCs w:val="24"/>
        </w:rPr>
        <w:t xml:space="preserve"> pay to the </w:t>
      </w:r>
      <w:r>
        <w:rPr>
          <w:rFonts w:ascii="Times New Roman" w:hAnsi="Times New Roman" w:cs="Times New Roman"/>
          <w:sz w:val="24"/>
          <w:szCs w:val="24"/>
        </w:rPr>
        <w:t>respondent. The two sums</w:t>
      </w:r>
      <w:r w:rsidR="00BA2A2A">
        <w:rPr>
          <w:rFonts w:ascii="Times New Roman" w:hAnsi="Times New Roman" w:cs="Times New Roman"/>
          <w:sz w:val="24"/>
          <w:szCs w:val="24"/>
        </w:rPr>
        <w:t xml:space="preserve"> of money have their history in </w:t>
      </w:r>
      <w:r>
        <w:rPr>
          <w:rFonts w:ascii="Times New Roman" w:hAnsi="Times New Roman" w:cs="Times New Roman"/>
          <w:sz w:val="24"/>
          <w:szCs w:val="24"/>
        </w:rPr>
        <w:t xml:space="preserve">s 15 as read with s 38(4) of the Act. Each has a way in which it </w:t>
      </w:r>
      <w:r w:rsidR="00BA2A2A">
        <w:rPr>
          <w:rFonts w:ascii="Times New Roman" w:hAnsi="Times New Roman" w:cs="Times New Roman"/>
          <w:sz w:val="24"/>
          <w:szCs w:val="24"/>
        </w:rPr>
        <w:t>c</w:t>
      </w:r>
      <w:r>
        <w:rPr>
          <w:rFonts w:ascii="Times New Roman" w:hAnsi="Times New Roman" w:cs="Times New Roman"/>
          <w:sz w:val="24"/>
          <w:szCs w:val="24"/>
        </w:rPr>
        <w:t>ame about. One sum cannot, therefore, be set off against the other.</w:t>
      </w:r>
    </w:p>
    <w:p w:rsidR="00C06ADC" w:rsidRDefault="00C06ADC" w:rsidP="00BA2A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Each is a stand-alone sum which must go to the party to whom it is due.</w:t>
      </w:r>
      <w:r w:rsidR="00BA2A2A">
        <w:rPr>
          <w:rFonts w:ascii="Times New Roman" w:hAnsi="Times New Roman" w:cs="Times New Roman"/>
          <w:sz w:val="24"/>
          <w:szCs w:val="24"/>
        </w:rPr>
        <w:t xml:space="preserve"> </w:t>
      </w:r>
      <w:r>
        <w:rPr>
          <w:rFonts w:ascii="Times New Roman" w:hAnsi="Times New Roman" w:cs="Times New Roman"/>
          <w:sz w:val="24"/>
          <w:szCs w:val="24"/>
        </w:rPr>
        <w:t xml:space="preserve">The respondent states, in my view correctly, that set off does not apply to tax duty. The case of </w:t>
      </w:r>
      <w:r>
        <w:rPr>
          <w:rFonts w:ascii="Times New Roman" w:hAnsi="Times New Roman" w:cs="Times New Roman"/>
          <w:i/>
          <w:sz w:val="24"/>
          <w:szCs w:val="24"/>
        </w:rPr>
        <w:t xml:space="preserve">Commissioner of Taxes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First Merchant Bank Limited </w:t>
      </w:r>
      <w:r>
        <w:rPr>
          <w:rFonts w:ascii="Times New Roman" w:hAnsi="Times New Roman" w:cs="Times New Roman"/>
          <w:sz w:val="24"/>
          <w:szCs w:val="24"/>
        </w:rPr>
        <w:t xml:space="preserve">1997(1) ZLR 350(S) to which it drew my attention fortifies the view which </w:t>
      </w:r>
      <w:r w:rsidR="003945CB">
        <w:rPr>
          <w:rFonts w:ascii="Times New Roman" w:hAnsi="Times New Roman" w:cs="Times New Roman"/>
          <w:sz w:val="24"/>
          <w:szCs w:val="24"/>
        </w:rPr>
        <w:t xml:space="preserve">I </w:t>
      </w:r>
      <w:r>
        <w:rPr>
          <w:rFonts w:ascii="Times New Roman" w:hAnsi="Times New Roman" w:cs="Times New Roman"/>
          <w:sz w:val="24"/>
          <w:szCs w:val="24"/>
        </w:rPr>
        <w:t>hold of the matter. The relevant portion of the case reads:</w:t>
      </w:r>
    </w:p>
    <w:p w:rsidR="00C06ADC" w:rsidRDefault="00C06ADC" w:rsidP="00C06ADC">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A debt owed by one department of the State cannot be set off against a debt owed</w:t>
      </w:r>
      <w:r w:rsidR="00BA2A2A">
        <w:rPr>
          <w:rFonts w:ascii="Times New Roman" w:hAnsi="Times New Roman" w:cs="Times New Roman"/>
        </w:rPr>
        <w:t xml:space="preserve"> </w:t>
      </w:r>
      <w:r>
        <w:rPr>
          <w:rFonts w:ascii="Times New Roman" w:hAnsi="Times New Roman" w:cs="Times New Roman"/>
        </w:rPr>
        <w:t xml:space="preserve">to another department. And a set off cannot be raised against taxes due to the </w:t>
      </w:r>
      <w:proofErr w:type="spellStart"/>
      <w:r>
        <w:rPr>
          <w:rFonts w:ascii="Times New Roman" w:hAnsi="Times New Roman" w:cs="Times New Roman"/>
        </w:rPr>
        <w:t>fiscus</w:t>
      </w:r>
      <w:proofErr w:type="spellEnd"/>
      <w:r>
        <w:rPr>
          <w:rFonts w:ascii="Times New Roman" w:hAnsi="Times New Roman" w:cs="Times New Roman"/>
        </w:rPr>
        <w:t xml:space="preserve"> ….” </w:t>
      </w:r>
    </w:p>
    <w:p w:rsidR="00C06ADC" w:rsidRDefault="00C06ADC" w:rsidP="00C06ADC">
      <w:pPr>
        <w:spacing w:after="0" w:line="240" w:lineRule="auto"/>
        <w:ind w:left="720"/>
        <w:jc w:val="both"/>
        <w:rPr>
          <w:rFonts w:ascii="Times New Roman" w:hAnsi="Times New Roman" w:cs="Times New Roman"/>
        </w:rPr>
      </w:pPr>
    </w:p>
    <w:p w:rsidR="00C06ADC" w:rsidRDefault="00C06ADC" w:rsidP="00C06AD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invited the applicant to </w:t>
      </w:r>
      <w:proofErr w:type="spellStart"/>
      <w:r>
        <w:rPr>
          <w:rFonts w:ascii="Times New Roman" w:hAnsi="Times New Roman" w:cs="Times New Roman"/>
          <w:sz w:val="24"/>
          <w:szCs w:val="24"/>
        </w:rPr>
        <w:t>pro</w:t>
      </w:r>
      <w:r w:rsidR="00BA2A2A">
        <w:rPr>
          <w:rFonts w:ascii="Times New Roman" w:hAnsi="Times New Roman" w:cs="Times New Roman"/>
          <w:sz w:val="24"/>
          <w:szCs w:val="24"/>
        </w:rPr>
        <w:t>f</w:t>
      </w:r>
      <w:r>
        <w:rPr>
          <w:rFonts w:ascii="Times New Roman" w:hAnsi="Times New Roman" w:cs="Times New Roman"/>
          <w:sz w:val="24"/>
          <w:szCs w:val="24"/>
        </w:rPr>
        <w:t>er</w:t>
      </w:r>
      <w:proofErr w:type="spellEnd"/>
      <w:r>
        <w:rPr>
          <w:rFonts w:ascii="Times New Roman" w:hAnsi="Times New Roman" w:cs="Times New Roman"/>
          <w:sz w:val="24"/>
          <w:szCs w:val="24"/>
        </w:rPr>
        <w:t xml:space="preserve"> comments on the above </w:t>
      </w:r>
      <w:r>
        <w:rPr>
          <w:rFonts w:ascii="Times New Roman" w:hAnsi="Times New Roman" w:cs="Times New Roman"/>
          <w:i/>
          <w:sz w:val="24"/>
          <w:szCs w:val="24"/>
        </w:rPr>
        <w:t>dictum</w:t>
      </w:r>
      <w:r>
        <w:rPr>
          <w:rFonts w:ascii="Times New Roman" w:hAnsi="Times New Roman" w:cs="Times New Roman"/>
          <w:sz w:val="24"/>
          <w:szCs w:val="24"/>
        </w:rPr>
        <w:t xml:space="preserve"> during submissions. </w:t>
      </w:r>
    </w:p>
    <w:p w:rsidR="00BA2A2A" w:rsidRDefault="00C06ADC" w:rsidP="00C0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mis</w:t>
      </w:r>
      <w:r w:rsidR="00BA2A2A">
        <w:rPr>
          <w:rFonts w:ascii="Times New Roman" w:hAnsi="Times New Roman" w:cs="Times New Roman"/>
          <w:sz w:val="24"/>
          <w:szCs w:val="24"/>
        </w:rPr>
        <w:t>s</w:t>
      </w:r>
      <w:r>
        <w:rPr>
          <w:rFonts w:ascii="Times New Roman" w:hAnsi="Times New Roman" w:cs="Times New Roman"/>
          <w:sz w:val="24"/>
          <w:szCs w:val="24"/>
        </w:rPr>
        <w:t xml:space="preserve">ed the point. It only related to set off </w:t>
      </w:r>
      <w:r w:rsidR="00BA2A2A">
        <w:rPr>
          <w:rFonts w:ascii="Times New Roman" w:hAnsi="Times New Roman" w:cs="Times New Roman"/>
          <w:sz w:val="24"/>
          <w:szCs w:val="24"/>
        </w:rPr>
        <w:t xml:space="preserve">of </w:t>
      </w:r>
      <w:r>
        <w:rPr>
          <w:rFonts w:ascii="Times New Roman" w:hAnsi="Times New Roman" w:cs="Times New Roman"/>
          <w:sz w:val="24"/>
          <w:szCs w:val="24"/>
        </w:rPr>
        <w:t>debts which one department of the State owes to the other. I</w:t>
      </w:r>
      <w:r w:rsidR="00BA2A2A">
        <w:rPr>
          <w:rFonts w:ascii="Times New Roman" w:hAnsi="Times New Roman" w:cs="Times New Roman"/>
          <w:sz w:val="24"/>
          <w:szCs w:val="24"/>
        </w:rPr>
        <w:t>t</w:t>
      </w:r>
      <w:r>
        <w:rPr>
          <w:rFonts w:ascii="Times New Roman" w:hAnsi="Times New Roman" w:cs="Times New Roman"/>
          <w:sz w:val="24"/>
          <w:szCs w:val="24"/>
        </w:rPr>
        <w:t xml:space="preserve"> insisted that the stated circumstance was/is the context in which the case was to be understood. </w:t>
      </w:r>
    </w:p>
    <w:p w:rsidR="00C06ADC" w:rsidRDefault="00C06ADC" w:rsidP="00BA2A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mis</w:t>
      </w:r>
      <w:r w:rsidR="00BA2A2A">
        <w:rPr>
          <w:rFonts w:ascii="Times New Roman" w:hAnsi="Times New Roman" w:cs="Times New Roman"/>
          <w:sz w:val="24"/>
          <w:szCs w:val="24"/>
        </w:rPr>
        <w:t>s</w:t>
      </w:r>
      <w:r>
        <w:rPr>
          <w:rFonts w:ascii="Times New Roman" w:hAnsi="Times New Roman" w:cs="Times New Roman"/>
          <w:sz w:val="24"/>
          <w:szCs w:val="24"/>
        </w:rPr>
        <w:t>ed the bigger picture of the case. The bigger picture was that a set off cannot be raised against taxes which are due to the Treasury or to the Ministry of Finance. The court gave two pertinent reasons for prohibiting a set off against ta</w:t>
      </w:r>
      <w:r w:rsidR="00BA2A2A">
        <w:rPr>
          <w:rFonts w:ascii="Times New Roman" w:hAnsi="Times New Roman" w:cs="Times New Roman"/>
          <w:sz w:val="24"/>
          <w:szCs w:val="24"/>
        </w:rPr>
        <w:t xml:space="preserve">xes which are due to the </w:t>
      </w:r>
      <w:proofErr w:type="spellStart"/>
      <w:r w:rsidR="00BA2A2A">
        <w:rPr>
          <w:rFonts w:ascii="Times New Roman" w:hAnsi="Times New Roman" w:cs="Times New Roman"/>
          <w:sz w:val="24"/>
          <w:szCs w:val="24"/>
        </w:rPr>
        <w:t>fiscus</w:t>
      </w:r>
      <w:proofErr w:type="spellEnd"/>
      <w:r w:rsidR="00BA2A2A">
        <w:rPr>
          <w:rFonts w:ascii="Times New Roman" w:hAnsi="Times New Roman" w:cs="Times New Roman"/>
          <w:sz w:val="24"/>
          <w:szCs w:val="24"/>
        </w:rPr>
        <w:t>.</w:t>
      </w:r>
      <w:r>
        <w:rPr>
          <w:rFonts w:ascii="Times New Roman" w:hAnsi="Times New Roman" w:cs="Times New Roman"/>
          <w:sz w:val="24"/>
          <w:szCs w:val="24"/>
        </w:rPr>
        <w:t xml:space="preserve"> It stated that the </w:t>
      </w:r>
      <w:r w:rsidR="003945CB">
        <w:rPr>
          <w:rFonts w:ascii="Times New Roman" w:hAnsi="Times New Roman" w:cs="Times New Roman"/>
          <w:sz w:val="24"/>
          <w:szCs w:val="24"/>
        </w:rPr>
        <w:t>first set-</w:t>
      </w:r>
      <w:r>
        <w:rPr>
          <w:rFonts w:ascii="Times New Roman" w:hAnsi="Times New Roman" w:cs="Times New Roman"/>
          <w:sz w:val="24"/>
          <w:szCs w:val="24"/>
        </w:rPr>
        <w:t xml:space="preserve">off of a debt due to one department of the state by another – was </w:t>
      </w:r>
      <w:r w:rsidR="00BA2A2A">
        <w:rPr>
          <w:rFonts w:ascii="Times New Roman" w:hAnsi="Times New Roman" w:cs="Times New Roman"/>
          <w:sz w:val="24"/>
          <w:szCs w:val="24"/>
        </w:rPr>
        <w:t>designed</w:t>
      </w:r>
      <w:r>
        <w:rPr>
          <w:rFonts w:ascii="Times New Roman" w:hAnsi="Times New Roman" w:cs="Times New Roman"/>
          <w:sz w:val="24"/>
          <w:szCs w:val="24"/>
        </w:rPr>
        <w:t xml:space="preserve"> to avoid confusion in state accounts. The second, it stressed</w:t>
      </w:r>
      <w:r w:rsidR="00BA2A2A">
        <w:rPr>
          <w:rFonts w:ascii="Times New Roman" w:hAnsi="Times New Roman" w:cs="Times New Roman"/>
          <w:sz w:val="24"/>
          <w:szCs w:val="24"/>
        </w:rPr>
        <w:t>,</w:t>
      </w:r>
      <w:r>
        <w:rPr>
          <w:rFonts w:ascii="Times New Roman" w:hAnsi="Times New Roman" w:cs="Times New Roman"/>
          <w:sz w:val="24"/>
          <w:szCs w:val="24"/>
        </w:rPr>
        <w:t xml:space="preserve"> was to ensure uninterrupted flow of tax revenue into the Treasury in the interests of good governance. The court left the discretion to the State to decide whether or not set off should apply in any given case. </w:t>
      </w:r>
    </w:p>
    <w:p w:rsidR="00C06ADC" w:rsidRDefault="00C06ADC" w:rsidP="00C0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position which the court took in </w:t>
      </w:r>
      <w:r>
        <w:rPr>
          <w:rFonts w:ascii="Times New Roman" w:hAnsi="Times New Roman" w:cs="Times New Roman"/>
          <w:i/>
          <w:sz w:val="24"/>
          <w:szCs w:val="24"/>
        </w:rPr>
        <w:t xml:space="preserve">Commissioner of Taxes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xml:space="preserve"> </w:t>
      </w:r>
      <w:r>
        <w:rPr>
          <w:rFonts w:ascii="Times New Roman" w:hAnsi="Times New Roman" w:cs="Times New Roman"/>
          <w:i/>
          <w:sz w:val="24"/>
          <w:szCs w:val="24"/>
        </w:rPr>
        <w:t>First Merchant Bank</w:t>
      </w:r>
      <w:r>
        <w:rPr>
          <w:rFonts w:ascii="Times New Roman" w:hAnsi="Times New Roman" w:cs="Times New Roman"/>
          <w:sz w:val="24"/>
          <w:szCs w:val="24"/>
        </w:rPr>
        <w:t xml:space="preserve"> resonates well with s 44(6) of the Act. It is in the same that the respondent is conferred with the discretion to do a set off. The respondent was, therefore, correct when it asserted</w:t>
      </w:r>
      <w:r w:rsidR="003945CB">
        <w:rPr>
          <w:rFonts w:ascii="Times New Roman" w:hAnsi="Times New Roman" w:cs="Times New Roman"/>
          <w:sz w:val="24"/>
          <w:szCs w:val="24"/>
        </w:rPr>
        <w:t>,</w:t>
      </w:r>
      <w:r>
        <w:rPr>
          <w:rFonts w:ascii="Times New Roman" w:hAnsi="Times New Roman" w:cs="Times New Roman"/>
          <w:sz w:val="24"/>
          <w:szCs w:val="24"/>
        </w:rPr>
        <w:t xml:space="preserve"> as it did</w:t>
      </w:r>
      <w:r w:rsidR="003945CB">
        <w:rPr>
          <w:rFonts w:ascii="Times New Roman" w:hAnsi="Times New Roman" w:cs="Times New Roman"/>
          <w:sz w:val="24"/>
          <w:szCs w:val="24"/>
        </w:rPr>
        <w:t>,</w:t>
      </w:r>
      <w:r>
        <w:rPr>
          <w:rFonts w:ascii="Times New Roman" w:hAnsi="Times New Roman" w:cs="Times New Roman"/>
          <w:sz w:val="24"/>
          <w:szCs w:val="24"/>
        </w:rPr>
        <w:t xml:space="preserve"> that it is only it, and not the applicant, which has the discretion to do a set off.</w:t>
      </w:r>
    </w:p>
    <w:p w:rsidR="00C06ADC" w:rsidRDefault="00C06ADC" w:rsidP="00C0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application provided me with a very good exercise of the mind. It was more academic than it was real. Its aim and object were to </w:t>
      </w:r>
      <w:r w:rsidR="003A49AC">
        <w:rPr>
          <w:rFonts w:ascii="Times New Roman" w:hAnsi="Times New Roman" w:cs="Times New Roman"/>
          <w:sz w:val="24"/>
          <w:szCs w:val="24"/>
        </w:rPr>
        <w:t>critiquing</w:t>
      </w:r>
      <w:r>
        <w:rPr>
          <w:rFonts w:ascii="Times New Roman" w:hAnsi="Times New Roman" w:cs="Times New Roman"/>
          <w:sz w:val="24"/>
          <w:szCs w:val="24"/>
        </w:rPr>
        <w:t xml:space="preserve"> the decision of the respondent especially its correctly designed VAT 7 form. </w:t>
      </w:r>
    </w:p>
    <w:p w:rsidR="00C06ADC" w:rsidRDefault="00C06ADC" w:rsidP="00C0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states in para 7 of its Heads what should happen to the parties’ accumulated sums. It repeats, in my view</w:t>
      </w:r>
      <w:r w:rsidR="00BA2A2A">
        <w:rPr>
          <w:rFonts w:ascii="Times New Roman" w:hAnsi="Times New Roman" w:cs="Times New Roman"/>
          <w:sz w:val="24"/>
          <w:szCs w:val="24"/>
        </w:rPr>
        <w:t>,</w:t>
      </w:r>
      <w:r>
        <w:rPr>
          <w:rFonts w:ascii="Times New Roman" w:hAnsi="Times New Roman" w:cs="Times New Roman"/>
          <w:sz w:val="24"/>
          <w:szCs w:val="24"/>
        </w:rPr>
        <w:t xml:space="preserve"> the biblical statement which I cited at the introductory pa</w:t>
      </w:r>
      <w:r w:rsidR="003945CB">
        <w:rPr>
          <w:rFonts w:ascii="Times New Roman" w:hAnsi="Times New Roman" w:cs="Times New Roman"/>
          <w:sz w:val="24"/>
          <w:szCs w:val="24"/>
        </w:rPr>
        <w:t>rt</w:t>
      </w:r>
      <w:r>
        <w:rPr>
          <w:rFonts w:ascii="Times New Roman" w:hAnsi="Times New Roman" w:cs="Times New Roman"/>
          <w:sz w:val="24"/>
          <w:szCs w:val="24"/>
        </w:rPr>
        <w:t xml:space="preserve"> of this judgment. It insists, and </w:t>
      </w:r>
      <w:r w:rsidR="003945CB">
        <w:rPr>
          <w:rFonts w:ascii="Times New Roman" w:hAnsi="Times New Roman" w:cs="Times New Roman"/>
          <w:sz w:val="24"/>
          <w:szCs w:val="24"/>
        </w:rPr>
        <w:t xml:space="preserve">I </w:t>
      </w:r>
      <w:r>
        <w:rPr>
          <w:rFonts w:ascii="Times New Roman" w:hAnsi="Times New Roman" w:cs="Times New Roman"/>
          <w:sz w:val="24"/>
          <w:szCs w:val="24"/>
        </w:rPr>
        <w:t>agree</w:t>
      </w:r>
      <w:r w:rsidR="00BA2A2A">
        <w:rPr>
          <w:rFonts w:ascii="Times New Roman" w:hAnsi="Times New Roman" w:cs="Times New Roman"/>
          <w:sz w:val="24"/>
          <w:szCs w:val="24"/>
        </w:rPr>
        <w:t>,</w:t>
      </w:r>
      <w:r>
        <w:rPr>
          <w:rFonts w:ascii="Times New Roman" w:hAnsi="Times New Roman" w:cs="Times New Roman"/>
          <w:sz w:val="24"/>
          <w:szCs w:val="24"/>
        </w:rPr>
        <w:t xml:space="preserve"> that the applicant should request for its accumulated local currency denominated </w:t>
      </w:r>
      <w:r w:rsidR="00BA2A2A">
        <w:rPr>
          <w:rFonts w:ascii="Times New Roman" w:hAnsi="Times New Roman" w:cs="Times New Roman"/>
          <w:sz w:val="24"/>
          <w:szCs w:val="24"/>
        </w:rPr>
        <w:t xml:space="preserve">tax </w:t>
      </w:r>
      <w:r>
        <w:rPr>
          <w:rFonts w:ascii="Times New Roman" w:hAnsi="Times New Roman" w:cs="Times New Roman"/>
          <w:sz w:val="24"/>
          <w:szCs w:val="24"/>
        </w:rPr>
        <w:t>refund to be paid to it and it should pay</w:t>
      </w:r>
      <w:r w:rsidR="00584E70">
        <w:rPr>
          <w:rFonts w:ascii="Times New Roman" w:hAnsi="Times New Roman" w:cs="Times New Roman"/>
          <w:sz w:val="24"/>
          <w:szCs w:val="24"/>
        </w:rPr>
        <w:t xml:space="preserve"> to </w:t>
      </w:r>
      <w:proofErr w:type="gramStart"/>
      <w:r w:rsidR="00584E70">
        <w:rPr>
          <w:rFonts w:ascii="Times New Roman" w:hAnsi="Times New Roman" w:cs="Times New Roman"/>
          <w:sz w:val="24"/>
          <w:szCs w:val="24"/>
        </w:rPr>
        <w:t xml:space="preserve">it </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foreign currency denominated tax </w:t>
      </w:r>
      <w:r w:rsidR="00584E70">
        <w:rPr>
          <w:rFonts w:ascii="Times New Roman" w:hAnsi="Times New Roman" w:cs="Times New Roman"/>
          <w:sz w:val="24"/>
          <w:szCs w:val="24"/>
        </w:rPr>
        <w:t xml:space="preserve">liability </w:t>
      </w:r>
      <w:r>
        <w:rPr>
          <w:rFonts w:ascii="Times New Roman" w:hAnsi="Times New Roman" w:cs="Times New Roman"/>
          <w:sz w:val="24"/>
          <w:szCs w:val="24"/>
        </w:rPr>
        <w:t>for May and June, 2019.</w:t>
      </w:r>
    </w:p>
    <w:p w:rsidR="00C06ADC" w:rsidRDefault="00C06ADC" w:rsidP="00C0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Nothing prevents the parties from resolving the issue which the applicant created in the manner which the respondent suggests. That, if anything, is the parties’ way forward. It is </w:t>
      </w:r>
      <w:r w:rsidR="00BA2A2A">
        <w:rPr>
          <w:rFonts w:ascii="Times New Roman" w:hAnsi="Times New Roman" w:cs="Times New Roman"/>
          <w:sz w:val="24"/>
          <w:szCs w:val="24"/>
        </w:rPr>
        <w:t>not</w:t>
      </w:r>
      <w:r w:rsidR="001D16F6">
        <w:rPr>
          <w:rFonts w:ascii="Times New Roman" w:hAnsi="Times New Roman" w:cs="Times New Roman"/>
          <w:sz w:val="24"/>
          <w:szCs w:val="24"/>
        </w:rPr>
        <w:t xml:space="preserve"> resolved</w:t>
      </w:r>
      <w:r w:rsidR="00DA56E9">
        <w:rPr>
          <w:rFonts w:ascii="Times New Roman" w:hAnsi="Times New Roman" w:cs="Times New Roman"/>
          <w:sz w:val="24"/>
          <w:szCs w:val="24"/>
        </w:rPr>
        <w:t xml:space="preserve"> </w:t>
      </w:r>
      <w:r>
        <w:rPr>
          <w:rFonts w:ascii="Times New Roman" w:hAnsi="Times New Roman" w:cs="Times New Roman"/>
          <w:sz w:val="24"/>
          <w:szCs w:val="24"/>
        </w:rPr>
        <w:t>by moving me to violate clear provisions of the Act.</w:t>
      </w:r>
      <w:r w:rsidR="001D16F6">
        <w:rPr>
          <w:rFonts w:ascii="Times New Roman" w:hAnsi="Times New Roman" w:cs="Times New Roman"/>
          <w:sz w:val="24"/>
          <w:szCs w:val="24"/>
        </w:rPr>
        <w:t xml:space="preserve"> It is resolved by rendering to Caesar what belongs to Caesar and to God what belongs to God.   </w:t>
      </w:r>
    </w:p>
    <w:p w:rsidR="00C06ADC" w:rsidRDefault="00C06ADC" w:rsidP="00C0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failed to prove his case on a balance of probabilities. The application is</w:t>
      </w:r>
      <w:r w:rsidR="00BA2A2A">
        <w:rPr>
          <w:rFonts w:ascii="Times New Roman" w:hAnsi="Times New Roman" w:cs="Times New Roman"/>
          <w:sz w:val="24"/>
          <w:szCs w:val="24"/>
        </w:rPr>
        <w:t>,</w:t>
      </w:r>
      <w:r>
        <w:rPr>
          <w:rFonts w:ascii="Times New Roman" w:hAnsi="Times New Roman" w:cs="Times New Roman"/>
          <w:sz w:val="24"/>
          <w:szCs w:val="24"/>
        </w:rPr>
        <w:t xml:space="preserve"> in the result, dismissed with costs.            </w:t>
      </w:r>
    </w:p>
    <w:p w:rsidR="003A49AC" w:rsidRDefault="003A49AC" w:rsidP="008F537D">
      <w:pPr>
        <w:spacing w:after="0" w:line="360" w:lineRule="auto"/>
        <w:jc w:val="both"/>
        <w:rPr>
          <w:rFonts w:ascii="Times New Roman" w:hAnsi="Times New Roman" w:cs="Times New Roman"/>
          <w:sz w:val="24"/>
          <w:szCs w:val="24"/>
          <w:lang w:val="en-GB"/>
        </w:rPr>
      </w:pPr>
    </w:p>
    <w:p w:rsidR="003A49AC" w:rsidRDefault="003A49AC" w:rsidP="008F537D">
      <w:pPr>
        <w:spacing w:after="0" w:line="360" w:lineRule="auto"/>
        <w:jc w:val="both"/>
        <w:rPr>
          <w:rFonts w:ascii="Times New Roman" w:hAnsi="Times New Roman" w:cs="Times New Roman"/>
          <w:sz w:val="24"/>
          <w:szCs w:val="24"/>
          <w:lang w:val="en-GB"/>
        </w:rPr>
      </w:pPr>
    </w:p>
    <w:p w:rsidR="003A49AC" w:rsidRPr="00DF1808" w:rsidRDefault="00D23D99" w:rsidP="00DF1808">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Gill, </w:t>
      </w:r>
      <w:proofErr w:type="spellStart"/>
      <w:r w:rsidR="003A49AC" w:rsidRPr="00DF1808">
        <w:rPr>
          <w:rFonts w:ascii="Times New Roman" w:hAnsi="Times New Roman" w:cs="Times New Roman"/>
          <w:i/>
          <w:sz w:val="24"/>
          <w:szCs w:val="24"/>
          <w:lang w:val="en-GB"/>
        </w:rPr>
        <w:t>Godlonton</w:t>
      </w:r>
      <w:proofErr w:type="spellEnd"/>
      <w:r w:rsidR="003A49AC" w:rsidRPr="00DF1808">
        <w:rPr>
          <w:rFonts w:ascii="Times New Roman" w:hAnsi="Times New Roman" w:cs="Times New Roman"/>
          <w:i/>
          <w:sz w:val="24"/>
          <w:szCs w:val="24"/>
          <w:lang w:val="en-GB"/>
        </w:rPr>
        <w:t xml:space="preserve"> &amp; </w:t>
      </w:r>
      <w:proofErr w:type="spellStart"/>
      <w:r w:rsidR="003A49AC" w:rsidRPr="00DF1808">
        <w:rPr>
          <w:rFonts w:ascii="Times New Roman" w:hAnsi="Times New Roman" w:cs="Times New Roman"/>
          <w:i/>
          <w:sz w:val="24"/>
          <w:szCs w:val="24"/>
          <w:lang w:val="en-GB"/>
        </w:rPr>
        <w:t>Gerra</w:t>
      </w:r>
      <w:r w:rsidR="00FC3F27">
        <w:rPr>
          <w:rFonts w:ascii="Times New Roman" w:hAnsi="Times New Roman" w:cs="Times New Roman"/>
          <w:i/>
          <w:sz w:val="24"/>
          <w:szCs w:val="24"/>
          <w:lang w:val="en-GB"/>
        </w:rPr>
        <w:t>n</w:t>
      </w:r>
      <w:r w:rsidR="003A49AC" w:rsidRPr="00DF1808">
        <w:rPr>
          <w:rFonts w:ascii="Times New Roman" w:hAnsi="Times New Roman" w:cs="Times New Roman"/>
          <w:i/>
          <w:sz w:val="24"/>
          <w:szCs w:val="24"/>
          <w:lang w:val="en-GB"/>
        </w:rPr>
        <w:t>s</w:t>
      </w:r>
      <w:proofErr w:type="spellEnd"/>
      <w:r w:rsidR="003A49AC" w:rsidRPr="00DF1808">
        <w:rPr>
          <w:rFonts w:ascii="Times New Roman" w:hAnsi="Times New Roman" w:cs="Times New Roman"/>
          <w:i/>
          <w:sz w:val="24"/>
          <w:szCs w:val="24"/>
          <w:lang w:val="en-GB"/>
        </w:rPr>
        <w:t xml:space="preserve"> Legal Practitioners</w:t>
      </w:r>
      <w:r>
        <w:rPr>
          <w:rFonts w:ascii="Times New Roman" w:hAnsi="Times New Roman" w:cs="Times New Roman"/>
          <w:i/>
          <w:sz w:val="24"/>
          <w:szCs w:val="24"/>
          <w:lang w:val="en-GB"/>
        </w:rPr>
        <w:t xml:space="preserve">, </w:t>
      </w:r>
      <w:r w:rsidRPr="00D23D99">
        <w:rPr>
          <w:rFonts w:ascii="Times New Roman" w:hAnsi="Times New Roman" w:cs="Times New Roman"/>
          <w:sz w:val="24"/>
          <w:szCs w:val="24"/>
          <w:lang w:val="en-GB"/>
        </w:rPr>
        <w:t>applicant’s legal practi</w:t>
      </w:r>
      <w:r>
        <w:rPr>
          <w:rFonts w:ascii="Times New Roman" w:hAnsi="Times New Roman" w:cs="Times New Roman"/>
          <w:sz w:val="24"/>
          <w:szCs w:val="24"/>
          <w:lang w:val="en-GB"/>
        </w:rPr>
        <w:t>ti</w:t>
      </w:r>
      <w:r w:rsidRPr="00D23D99">
        <w:rPr>
          <w:rFonts w:ascii="Times New Roman" w:hAnsi="Times New Roman" w:cs="Times New Roman"/>
          <w:sz w:val="24"/>
          <w:szCs w:val="24"/>
          <w:lang w:val="en-GB"/>
        </w:rPr>
        <w:t>oners</w:t>
      </w:r>
      <w:r>
        <w:rPr>
          <w:rFonts w:ascii="Times New Roman" w:hAnsi="Times New Roman" w:cs="Times New Roman"/>
          <w:i/>
          <w:sz w:val="24"/>
          <w:szCs w:val="24"/>
          <w:lang w:val="en-GB"/>
        </w:rPr>
        <w:t xml:space="preserve">  </w:t>
      </w:r>
    </w:p>
    <w:p w:rsidR="0033615F" w:rsidRPr="00DF1808" w:rsidRDefault="00FC3F27" w:rsidP="00DF1808">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Kantor and </w:t>
      </w:r>
      <w:proofErr w:type="spellStart"/>
      <w:r>
        <w:rPr>
          <w:rFonts w:ascii="Times New Roman" w:hAnsi="Times New Roman" w:cs="Times New Roman"/>
          <w:i/>
          <w:sz w:val="24"/>
          <w:szCs w:val="24"/>
          <w:lang w:val="en-GB"/>
        </w:rPr>
        <w:t>Immerman</w:t>
      </w:r>
      <w:proofErr w:type="spellEnd"/>
      <w:r w:rsidR="00D23D99">
        <w:rPr>
          <w:rFonts w:ascii="Times New Roman" w:hAnsi="Times New Roman" w:cs="Times New Roman"/>
          <w:i/>
          <w:sz w:val="24"/>
          <w:szCs w:val="24"/>
          <w:lang w:val="en-GB"/>
        </w:rPr>
        <w:t xml:space="preserve">, </w:t>
      </w:r>
      <w:r w:rsidR="00D23D99" w:rsidRPr="00D23D99">
        <w:rPr>
          <w:rFonts w:ascii="Times New Roman" w:hAnsi="Times New Roman" w:cs="Times New Roman"/>
          <w:sz w:val="24"/>
          <w:szCs w:val="24"/>
          <w:lang w:val="en-GB"/>
        </w:rPr>
        <w:t>respondent’s legal practitioners</w:t>
      </w:r>
      <w:r w:rsidR="00D23D99">
        <w:rPr>
          <w:rFonts w:ascii="Times New Roman" w:hAnsi="Times New Roman" w:cs="Times New Roman"/>
          <w:i/>
          <w:sz w:val="24"/>
          <w:szCs w:val="24"/>
          <w:lang w:val="en-GB"/>
        </w:rPr>
        <w:t xml:space="preserve"> </w:t>
      </w:r>
      <w:r w:rsidR="008E5052" w:rsidRPr="00DF1808">
        <w:rPr>
          <w:rFonts w:ascii="Times New Roman" w:hAnsi="Times New Roman" w:cs="Times New Roman"/>
          <w:i/>
          <w:sz w:val="24"/>
          <w:szCs w:val="24"/>
          <w:lang w:val="en-GB"/>
        </w:rPr>
        <w:tab/>
      </w:r>
      <w:r w:rsidR="00EA5C4B" w:rsidRPr="00DF1808">
        <w:rPr>
          <w:rFonts w:ascii="Times New Roman" w:hAnsi="Times New Roman" w:cs="Times New Roman"/>
          <w:i/>
          <w:sz w:val="24"/>
          <w:szCs w:val="24"/>
          <w:lang w:val="en-GB"/>
        </w:rPr>
        <w:t xml:space="preserve"> </w:t>
      </w:r>
    </w:p>
    <w:sectPr w:rsidR="0033615F" w:rsidRPr="00DF180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A9D" w:rsidRDefault="00824A9D" w:rsidP="00EB2C21">
      <w:pPr>
        <w:spacing w:after="0" w:line="240" w:lineRule="auto"/>
      </w:pPr>
      <w:r>
        <w:separator/>
      </w:r>
    </w:p>
  </w:endnote>
  <w:endnote w:type="continuationSeparator" w:id="0">
    <w:p w:rsidR="00824A9D" w:rsidRDefault="00824A9D" w:rsidP="00EB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A9D" w:rsidRDefault="00824A9D" w:rsidP="00EB2C21">
      <w:pPr>
        <w:spacing w:after="0" w:line="240" w:lineRule="auto"/>
      </w:pPr>
      <w:r>
        <w:separator/>
      </w:r>
    </w:p>
  </w:footnote>
  <w:footnote w:type="continuationSeparator" w:id="0">
    <w:p w:rsidR="00824A9D" w:rsidRDefault="00824A9D" w:rsidP="00EB2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37432"/>
      <w:docPartObj>
        <w:docPartGallery w:val="Page Numbers (Top of Page)"/>
        <w:docPartUnique/>
      </w:docPartObj>
    </w:sdtPr>
    <w:sdtEndPr>
      <w:rPr>
        <w:noProof/>
      </w:rPr>
    </w:sdtEndPr>
    <w:sdtContent>
      <w:p w:rsidR="00EB2C21" w:rsidRDefault="00EB2C21">
        <w:pPr>
          <w:pStyle w:val="Header"/>
          <w:jc w:val="right"/>
          <w:rPr>
            <w:noProof/>
          </w:rPr>
        </w:pPr>
        <w:r>
          <w:fldChar w:fldCharType="begin"/>
        </w:r>
        <w:r>
          <w:instrText xml:space="preserve"> PAGE   \* MERGEFORMAT </w:instrText>
        </w:r>
        <w:r>
          <w:fldChar w:fldCharType="separate"/>
        </w:r>
        <w:r w:rsidR="00DC1A6C">
          <w:rPr>
            <w:noProof/>
          </w:rPr>
          <w:t>2</w:t>
        </w:r>
        <w:r>
          <w:rPr>
            <w:noProof/>
          </w:rPr>
          <w:fldChar w:fldCharType="end"/>
        </w:r>
      </w:p>
      <w:p w:rsidR="002D4A81" w:rsidRDefault="002D4A81">
        <w:pPr>
          <w:pStyle w:val="Header"/>
          <w:jc w:val="right"/>
          <w:rPr>
            <w:noProof/>
          </w:rPr>
        </w:pPr>
        <w:r>
          <w:rPr>
            <w:noProof/>
          </w:rPr>
          <w:t>HH</w:t>
        </w:r>
        <w:r w:rsidR="00DC1A6C">
          <w:rPr>
            <w:noProof/>
          </w:rPr>
          <w:t xml:space="preserve"> 24/21</w:t>
        </w:r>
      </w:p>
      <w:p w:rsidR="00EB2C21" w:rsidRDefault="00354516">
        <w:pPr>
          <w:pStyle w:val="Header"/>
          <w:jc w:val="right"/>
          <w:rPr>
            <w:noProof/>
          </w:rPr>
        </w:pPr>
        <w:r>
          <w:rPr>
            <w:noProof/>
          </w:rPr>
          <w:t>HC 1702/20</w:t>
        </w:r>
      </w:p>
      <w:p w:rsidR="00EB2C21" w:rsidRDefault="00824A9D">
        <w:pPr>
          <w:pStyle w:val="Header"/>
          <w:jc w:val="right"/>
        </w:pPr>
      </w:p>
    </w:sdtContent>
  </w:sdt>
  <w:p w:rsidR="00EB2C21" w:rsidRDefault="00EB2C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57ED"/>
    <w:multiLevelType w:val="hybridMultilevel"/>
    <w:tmpl w:val="C18C9DE4"/>
    <w:lvl w:ilvl="0" w:tplc="EB5CBB36">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 w15:restartNumberingAfterBreak="0">
    <w:nsid w:val="12533F0A"/>
    <w:multiLevelType w:val="hybridMultilevel"/>
    <w:tmpl w:val="080E67CC"/>
    <w:lvl w:ilvl="0" w:tplc="367CC08A">
      <w:start w:val="3"/>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C0948E7"/>
    <w:multiLevelType w:val="hybridMultilevel"/>
    <w:tmpl w:val="8138DE46"/>
    <w:lvl w:ilvl="0" w:tplc="8B20DA0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EAE3C84"/>
    <w:multiLevelType w:val="hybridMultilevel"/>
    <w:tmpl w:val="4326650E"/>
    <w:lvl w:ilvl="0" w:tplc="941EEEA2">
      <w:start w:val="1"/>
      <w:numFmt w:val="lowerLetter"/>
      <w:lvlText w:val="(%1)"/>
      <w:lvlJc w:val="left"/>
      <w:pPr>
        <w:ind w:left="1800" w:hanging="360"/>
      </w:p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start w:val="1"/>
      <w:numFmt w:val="decimal"/>
      <w:lvlText w:val="%4."/>
      <w:lvlJc w:val="left"/>
      <w:pPr>
        <w:ind w:left="3960" w:hanging="360"/>
      </w:pPr>
    </w:lvl>
    <w:lvl w:ilvl="4" w:tplc="30090019">
      <w:start w:val="1"/>
      <w:numFmt w:val="lowerLetter"/>
      <w:lvlText w:val="%5."/>
      <w:lvlJc w:val="left"/>
      <w:pPr>
        <w:ind w:left="4680" w:hanging="360"/>
      </w:pPr>
    </w:lvl>
    <w:lvl w:ilvl="5" w:tplc="3009001B">
      <w:start w:val="1"/>
      <w:numFmt w:val="lowerRoman"/>
      <w:lvlText w:val="%6."/>
      <w:lvlJc w:val="right"/>
      <w:pPr>
        <w:ind w:left="5400" w:hanging="180"/>
      </w:pPr>
    </w:lvl>
    <w:lvl w:ilvl="6" w:tplc="3009000F">
      <w:start w:val="1"/>
      <w:numFmt w:val="decimal"/>
      <w:lvlText w:val="%7."/>
      <w:lvlJc w:val="left"/>
      <w:pPr>
        <w:ind w:left="6120" w:hanging="360"/>
      </w:pPr>
    </w:lvl>
    <w:lvl w:ilvl="7" w:tplc="30090019">
      <w:start w:val="1"/>
      <w:numFmt w:val="lowerLetter"/>
      <w:lvlText w:val="%8."/>
      <w:lvlJc w:val="left"/>
      <w:pPr>
        <w:ind w:left="6840" w:hanging="360"/>
      </w:pPr>
    </w:lvl>
    <w:lvl w:ilvl="8" w:tplc="3009001B">
      <w:start w:val="1"/>
      <w:numFmt w:val="lowerRoman"/>
      <w:lvlText w:val="%9."/>
      <w:lvlJc w:val="right"/>
      <w:pPr>
        <w:ind w:left="7560" w:hanging="180"/>
      </w:pPr>
    </w:lvl>
  </w:abstractNum>
  <w:abstractNum w:abstractNumId="4" w15:restartNumberingAfterBreak="0">
    <w:nsid w:val="21126B74"/>
    <w:multiLevelType w:val="hybridMultilevel"/>
    <w:tmpl w:val="5782784C"/>
    <w:lvl w:ilvl="0" w:tplc="14A8D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22C3967"/>
    <w:multiLevelType w:val="hybridMultilevel"/>
    <w:tmpl w:val="CA941090"/>
    <w:lvl w:ilvl="0" w:tplc="789A40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A57337D"/>
    <w:multiLevelType w:val="hybridMultilevel"/>
    <w:tmpl w:val="BF329632"/>
    <w:lvl w:ilvl="0" w:tplc="D7289CC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CF802A7"/>
    <w:multiLevelType w:val="hybridMultilevel"/>
    <w:tmpl w:val="77125724"/>
    <w:lvl w:ilvl="0" w:tplc="C30C46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9001213"/>
    <w:multiLevelType w:val="hybridMultilevel"/>
    <w:tmpl w:val="C2386EF2"/>
    <w:lvl w:ilvl="0" w:tplc="1304E488">
      <w:start w:val="1"/>
      <w:numFmt w:val="lowerLetter"/>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9" w15:restartNumberingAfterBreak="0">
    <w:nsid w:val="68D208F9"/>
    <w:multiLevelType w:val="hybridMultilevel"/>
    <w:tmpl w:val="2154152E"/>
    <w:lvl w:ilvl="0" w:tplc="64CECCAA">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0" w15:restartNumberingAfterBreak="0">
    <w:nsid w:val="6ADB234A"/>
    <w:multiLevelType w:val="hybridMultilevel"/>
    <w:tmpl w:val="44A8573E"/>
    <w:lvl w:ilvl="0" w:tplc="258EFD76">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1" w15:restartNumberingAfterBreak="0">
    <w:nsid w:val="6B1F59B2"/>
    <w:multiLevelType w:val="hybridMultilevel"/>
    <w:tmpl w:val="13889314"/>
    <w:lvl w:ilvl="0" w:tplc="E4484A48">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num w:numId="1">
    <w:abstractNumId w:val="5"/>
  </w:num>
  <w:num w:numId="2">
    <w:abstractNumId w:val="7"/>
  </w:num>
  <w:num w:numId="3">
    <w:abstractNumId w:val="4"/>
  </w:num>
  <w:num w:numId="4">
    <w:abstractNumId w:val="11"/>
  </w:num>
  <w:num w:numId="5">
    <w:abstractNumId w:val="8"/>
  </w:num>
  <w:num w:numId="6">
    <w:abstractNumId w:val="10"/>
  </w:num>
  <w:num w:numId="7">
    <w:abstractNumId w:val="0"/>
  </w:num>
  <w:num w:numId="8">
    <w:abstractNumId w:val="9"/>
  </w:num>
  <w:num w:numId="9">
    <w:abstractNumId w:val="1"/>
  </w:num>
  <w:num w:numId="10">
    <w:abstractNumId w:val="6"/>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9C"/>
    <w:rsid w:val="000261BF"/>
    <w:rsid w:val="00075374"/>
    <w:rsid w:val="00086116"/>
    <w:rsid w:val="000A5076"/>
    <w:rsid w:val="000A64D9"/>
    <w:rsid w:val="000D6310"/>
    <w:rsid w:val="000F5711"/>
    <w:rsid w:val="00130AE0"/>
    <w:rsid w:val="001313BB"/>
    <w:rsid w:val="001702DC"/>
    <w:rsid w:val="00172BD7"/>
    <w:rsid w:val="00183C9F"/>
    <w:rsid w:val="001D16F6"/>
    <w:rsid w:val="00252508"/>
    <w:rsid w:val="00283AC9"/>
    <w:rsid w:val="002D4A81"/>
    <w:rsid w:val="00304E4A"/>
    <w:rsid w:val="0033615F"/>
    <w:rsid w:val="00354516"/>
    <w:rsid w:val="003744FA"/>
    <w:rsid w:val="003945CB"/>
    <w:rsid w:val="003A49AC"/>
    <w:rsid w:val="00450483"/>
    <w:rsid w:val="0049623C"/>
    <w:rsid w:val="00496E6B"/>
    <w:rsid w:val="004A2C45"/>
    <w:rsid w:val="004B5FF5"/>
    <w:rsid w:val="00562520"/>
    <w:rsid w:val="005825EC"/>
    <w:rsid w:val="00584E70"/>
    <w:rsid w:val="0059523A"/>
    <w:rsid w:val="00625E04"/>
    <w:rsid w:val="0064575A"/>
    <w:rsid w:val="00651C07"/>
    <w:rsid w:val="0067508A"/>
    <w:rsid w:val="006E3CF1"/>
    <w:rsid w:val="00824A9D"/>
    <w:rsid w:val="0088118D"/>
    <w:rsid w:val="008B668E"/>
    <w:rsid w:val="008D3327"/>
    <w:rsid w:val="008E5052"/>
    <w:rsid w:val="008F20AF"/>
    <w:rsid w:val="008F537D"/>
    <w:rsid w:val="0091343A"/>
    <w:rsid w:val="009316CC"/>
    <w:rsid w:val="00936341"/>
    <w:rsid w:val="009D5919"/>
    <w:rsid w:val="00A00511"/>
    <w:rsid w:val="00A16CC4"/>
    <w:rsid w:val="00A51B9C"/>
    <w:rsid w:val="00A723C6"/>
    <w:rsid w:val="00A93C4D"/>
    <w:rsid w:val="00AC6BEF"/>
    <w:rsid w:val="00AE3A11"/>
    <w:rsid w:val="00B0409F"/>
    <w:rsid w:val="00B91591"/>
    <w:rsid w:val="00B93A77"/>
    <w:rsid w:val="00BA2A2A"/>
    <w:rsid w:val="00BB5F0F"/>
    <w:rsid w:val="00BD6E59"/>
    <w:rsid w:val="00C0329C"/>
    <w:rsid w:val="00C06ADC"/>
    <w:rsid w:val="00C513C0"/>
    <w:rsid w:val="00D23D99"/>
    <w:rsid w:val="00D615A5"/>
    <w:rsid w:val="00DA56E9"/>
    <w:rsid w:val="00DC1A6C"/>
    <w:rsid w:val="00DE226E"/>
    <w:rsid w:val="00DF1808"/>
    <w:rsid w:val="00E550C9"/>
    <w:rsid w:val="00EA1118"/>
    <w:rsid w:val="00EA13BC"/>
    <w:rsid w:val="00EA5C4B"/>
    <w:rsid w:val="00EA6765"/>
    <w:rsid w:val="00EB2C21"/>
    <w:rsid w:val="00ED0DE3"/>
    <w:rsid w:val="00FC1205"/>
    <w:rsid w:val="00FC3F27"/>
    <w:rsid w:val="00FD6237"/>
    <w:rsid w:val="00FE1D32"/>
    <w:rsid w:val="00FE3B36"/>
    <w:rsid w:val="00FF6DD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C2A6"/>
  <w15:chartTrackingRefBased/>
  <w15:docId w15:val="{C1EE5B0D-CCB8-4CF0-8A66-056442BF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0F"/>
    <w:pPr>
      <w:ind w:left="720"/>
      <w:contextualSpacing/>
    </w:pPr>
  </w:style>
  <w:style w:type="paragraph" w:styleId="Header">
    <w:name w:val="header"/>
    <w:basedOn w:val="Normal"/>
    <w:link w:val="HeaderChar"/>
    <w:uiPriority w:val="99"/>
    <w:unhideWhenUsed/>
    <w:rsid w:val="00EB2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C21"/>
  </w:style>
  <w:style w:type="paragraph" w:styleId="Footer">
    <w:name w:val="footer"/>
    <w:basedOn w:val="Normal"/>
    <w:link w:val="FooterChar"/>
    <w:uiPriority w:val="99"/>
    <w:unhideWhenUsed/>
    <w:rsid w:val="00EB2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0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7</Pages>
  <Words>2587</Words>
  <Characters>14750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13</cp:revision>
  <dcterms:created xsi:type="dcterms:W3CDTF">2020-12-29T12:27:00Z</dcterms:created>
  <dcterms:modified xsi:type="dcterms:W3CDTF">2021-01-27T08:50:00Z</dcterms:modified>
</cp:coreProperties>
</file>