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7B5A2" w14:textId="5143B033" w:rsidR="00E63D8A" w:rsidRPr="00C71308" w:rsidRDefault="00C71308" w:rsidP="00F52773">
      <w:pPr>
        <w:spacing w:after="0" w:line="240" w:lineRule="auto"/>
        <w:jc w:val="both"/>
        <w:rPr>
          <w:rFonts w:ascii="Times New Roman" w:eastAsia="Times New Roman" w:hAnsi="Times New Roman" w:cs="Times New Roman"/>
          <w:b/>
          <w:sz w:val="24"/>
          <w:szCs w:val="24"/>
          <w:lang w:val="en-GB"/>
        </w:rPr>
      </w:pPr>
      <w:r w:rsidRPr="00C71308">
        <w:rPr>
          <w:rFonts w:ascii="Times New Roman" w:eastAsia="Times New Roman" w:hAnsi="Times New Roman" w:cs="Times New Roman"/>
          <w:b/>
          <w:sz w:val="24"/>
          <w:szCs w:val="24"/>
          <w:u w:val="single"/>
          <w:lang w:val="en-GB"/>
        </w:rPr>
        <w:t>DITRIBUTABLE</w:t>
      </w:r>
      <w:r>
        <w:rPr>
          <w:rFonts w:ascii="Times New Roman" w:eastAsia="Times New Roman" w:hAnsi="Times New Roman" w:cs="Times New Roman"/>
          <w:b/>
          <w:sz w:val="24"/>
          <w:szCs w:val="24"/>
          <w:u w:val="single"/>
          <w:lang w:val="en-GB"/>
        </w:rPr>
        <w:t>:</w:t>
      </w:r>
      <w:r>
        <w:rPr>
          <w:rFonts w:ascii="Times New Roman" w:eastAsia="Times New Roman" w:hAnsi="Times New Roman" w:cs="Times New Roman"/>
          <w:b/>
          <w:sz w:val="24"/>
          <w:szCs w:val="24"/>
          <w:lang w:val="en-GB"/>
        </w:rPr>
        <w:t xml:space="preserve">     (</w:t>
      </w:r>
      <w:r w:rsidR="0047060E">
        <w:rPr>
          <w:rFonts w:ascii="Times New Roman" w:eastAsia="Times New Roman" w:hAnsi="Times New Roman" w:cs="Times New Roman"/>
          <w:b/>
          <w:sz w:val="24"/>
          <w:szCs w:val="24"/>
          <w:lang w:val="en-GB"/>
        </w:rPr>
        <w:t>73</w:t>
      </w:r>
      <w:r>
        <w:rPr>
          <w:rFonts w:ascii="Times New Roman" w:eastAsia="Times New Roman" w:hAnsi="Times New Roman" w:cs="Times New Roman"/>
          <w:b/>
          <w:sz w:val="24"/>
          <w:szCs w:val="24"/>
          <w:lang w:val="en-GB"/>
        </w:rPr>
        <w:t>)</w:t>
      </w:r>
    </w:p>
    <w:p w14:paraId="41EE92F2" w14:textId="77777777" w:rsidR="00C71308" w:rsidRPr="001F005D" w:rsidRDefault="00C71308" w:rsidP="00F52773">
      <w:pPr>
        <w:spacing w:after="0" w:line="240" w:lineRule="auto"/>
        <w:jc w:val="both"/>
        <w:rPr>
          <w:rFonts w:ascii="Times New Roman" w:eastAsia="Times New Roman" w:hAnsi="Times New Roman" w:cs="Times New Roman"/>
          <w:b/>
          <w:sz w:val="24"/>
          <w:szCs w:val="24"/>
          <w:lang w:val="en-GB"/>
        </w:rPr>
      </w:pPr>
    </w:p>
    <w:p w14:paraId="04A982D2" w14:textId="77777777" w:rsidR="002E60B1" w:rsidRPr="001F005D" w:rsidRDefault="002E60B1" w:rsidP="00F52773">
      <w:pPr>
        <w:spacing w:after="0" w:line="240" w:lineRule="auto"/>
        <w:jc w:val="both"/>
        <w:rPr>
          <w:rFonts w:ascii="Times New Roman" w:eastAsia="Times New Roman" w:hAnsi="Times New Roman" w:cs="Times New Roman"/>
          <w:b/>
          <w:sz w:val="24"/>
          <w:szCs w:val="24"/>
          <w:lang w:val="en-GB"/>
        </w:rPr>
      </w:pPr>
    </w:p>
    <w:p w14:paraId="65B9B7EF" w14:textId="47331C20" w:rsidR="00225AF6" w:rsidRPr="001F005D" w:rsidRDefault="00BD0ED5" w:rsidP="00225AF6">
      <w:pPr>
        <w:spacing w:after="0" w:line="240" w:lineRule="auto"/>
        <w:jc w:val="center"/>
        <w:rPr>
          <w:rFonts w:ascii="Times New Roman" w:eastAsia="Times New Roman" w:hAnsi="Times New Roman" w:cs="Times New Roman"/>
          <w:b/>
          <w:sz w:val="24"/>
          <w:szCs w:val="24"/>
          <w:lang w:val="en-GB"/>
        </w:rPr>
      </w:pPr>
      <w:r w:rsidRPr="001F005D">
        <w:rPr>
          <w:rFonts w:ascii="Times New Roman" w:eastAsia="Times New Roman" w:hAnsi="Times New Roman" w:cs="Times New Roman"/>
          <w:b/>
          <w:sz w:val="24"/>
          <w:szCs w:val="24"/>
          <w:lang w:val="en-GB"/>
        </w:rPr>
        <w:t>PRORAND     ENTERPRISES     (PRIVATE)     LIMITED</w:t>
      </w:r>
    </w:p>
    <w:p w14:paraId="62CD572D" w14:textId="6D738A6E" w:rsidR="00573E98" w:rsidRPr="001F005D" w:rsidRDefault="00A2424A" w:rsidP="00573E98">
      <w:pPr>
        <w:spacing w:after="0" w:line="240" w:lineRule="auto"/>
        <w:jc w:val="center"/>
        <w:rPr>
          <w:rFonts w:ascii="Times New Roman" w:eastAsia="Times New Roman" w:hAnsi="Times New Roman" w:cs="Times New Roman"/>
          <w:b/>
          <w:sz w:val="24"/>
          <w:szCs w:val="24"/>
          <w:lang w:val="en-GB"/>
        </w:rPr>
      </w:pPr>
      <w:proofErr w:type="gramStart"/>
      <w:r w:rsidRPr="001F005D">
        <w:rPr>
          <w:rFonts w:ascii="Times New Roman" w:eastAsia="Times New Roman" w:hAnsi="Times New Roman" w:cs="Times New Roman"/>
          <w:b/>
          <w:sz w:val="24"/>
          <w:szCs w:val="24"/>
          <w:lang w:val="en-GB"/>
        </w:rPr>
        <w:t>v</w:t>
      </w:r>
      <w:proofErr w:type="gramEnd"/>
    </w:p>
    <w:p w14:paraId="0EB8C71B" w14:textId="0ECAE2C7" w:rsidR="001C6063" w:rsidRPr="001F005D" w:rsidRDefault="00BD0ED5" w:rsidP="00BD0ED5">
      <w:pPr>
        <w:spacing w:after="0" w:line="240" w:lineRule="auto"/>
        <w:jc w:val="center"/>
        <w:rPr>
          <w:rFonts w:ascii="Times New Roman" w:eastAsia="Times New Roman" w:hAnsi="Times New Roman" w:cs="Times New Roman"/>
          <w:b/>
          <w:sz w:val="24"/>
          <w:szCs w:val="24"/>
          <w:lang w:val="en-GB"/>
        </w:rPr>
      </w:pPr>
      <w:r w:rsidRPr="001F005D">
        <w:rPr>
          <w:rFonts w:ascii="Times New Roman" w:eastAsia="Times New Roman" w:hAnsi="Times New Roman" w:cs="Times New Roman"/>
          <w:b/>
          <w:sz w:val="24"/>
          <w:szCs w:val="24"/>
          <w:lang w:val="en-GB"/>
        </w:rPr>
        <w:t>FIROZA     MOOSA</w:t>
      </w:r>
    </w:p>
    <w:p w14:paraId="279E19C5" w14:textId="77777777" w:rsidR="008B6C78" w:rsidRPr="001F005D" w:rsidRDefault="008B6C78" w:rsidP="00F52773">
      <w:pPr>
        <w:spacing w:after="0" w:line="240" w:lineRule="auto"/>
        <w:jc w:val="both"/>
        <w:rPr>
          <w:rFonts w:ascii="Times New Roman" w:eastAsia="Times New Roman" w:hAnsi="Times New Roman" w:cs="Times New Roman"/>
          <w:b/>
          <w:sz w:val="24"/>
          <w:szCs w:val="24"/>
          <w:lang w:val="en-GB"/>
        </w:rPr>
      </w:pPr>
    </w:p>
    <w:p w14:paraId="774F5096" w14:textId="77777777" w:rsidR="008B6C78" w:rsidRPr="001F005D" w:rsidRDefault="008B6C78" w:rsidP="00F52773">
      <w:pPr>
        <w:spacing w:after="0" w:line="240" w:lineRule="auto"/>
        <w:jc w:val="both"/>
        <w:rPr>
          <w:rFonts w:ascii="Times New Roman" w:eastAsia="Times New Roman" w:hAnsi="Times New Roman" w:cs="Times New Roman"/>
          <w:b/>
          <w:sz w:val="24"/>
          <w:szCs w:val="24"/>
          <w:lang w:val="en-GB"/>
        </w:rPr>
      </w:pPr>
    </w:p>
    <w:p w14:paraId="264602CC" w14:textId="77777777" w:rsidR="008B6C78" w:rsidRPr="001F005D" w:rsidRDefault="008B6C78" w:rsidP="00F52773">
      <w:pPr>
        <w:spacing w:after="0" w:line="240" w:lineRule="auto"/>
        <w:jc w:val="both"/>
        <w:rPr>
          <w:rFonts w:ascii="Times New Roman" w:eastAsia="Times New Roman" w:hAnsi="Times New Roman" w:cs="Times New Roman"/>
          <w:b/>
          <w:sz w:val="24"/>
          <w:szCs w:val="24"/>
          <w:lang w:val="en-GB"/>
        </w:rPr>
      </w:pPr>
    </w:p>
    <w:p w14:paraId="66E600B5" w14:textId="596EF30A" w:rsidR="00E543D4" w:rsidRPr="001F005D" w:rsidRDefault="00225AF6" w:rsidP="00F52773">
      <w:pPr>
        <w:spacing w:after="0" w:line="240" w:lineRule="auto"/>
        <w:jc w:val="both"/>
        <w:rPr>
          <w:rFonts w:ascii="Times New Roman" w:eastAsia="Times New Roman" w:hAnsi="Times New Roman" w:cs="Times New Roman"/>
          <w:b/>
          <w:sz w:val="24"/>
          <w:szCs w:val="24"/>
          <w:lang w:val="en-GB"/>
        </w:rPr>
      </w:pPr>
      <w:r w:rsidRPr="001F005D">
        <w:rPr>
          <w:rFonts w:ascii="Times New Roman" w:eastAsia="Times New Roman" w:hAnsi="Times New Roman" w:cs="Times New Roman"/>
          <w:b/>
          <w:sz w:val="24"/>
          <w:szCs w:val="24"/>
          <w:lang w:val="en-GB"/>
        </w:rPr>
        <w:t>SUPREME</w:t>
      </w:r>
      <w:r w:rsidR="00E543D4" w:rsidRPr="001F005D">
        <w:rPr>
          <w:rFonts w:ascii="Times New Roman" w:eastAsia="Times New Roman" w:hAnsi="Times New Roman" w:cs="Times New Roman"/>
          <w:b/>
          <w:sz w:val="24"/>
          <w:szCs w:val="24"/>
          <w:lang w:val="en-GB"/>
        </w:rPr>
        <w:t xml:space="preserve"> COURT OF ZIMBABWE</w:t>
      </w:r>
    </w:p>
    <w:p w14:paraId="20B60D3A" w14:textId="5BB28816" w:rsidR="008B6C78" w:rsidRPr="001F005D" w:rsidRDefault="00695AF8" w:rsidP="00F52773">
      <w:pPr>
        <w:spacing w:after="0" w:line="240" w:lineRule="auto"/>
        <w:jc w:val="both"/>
        <w:rPr>
          <w:rFonts w:ascii="Times New Roman" w:eastAsia="Times New Roman" w:hAnsi="Times New Roman" w:cs="Times New Roman"/>
          <w:b/>
          <w:sz w:val="24"/>
          <w:szCs w:val="24"/>
          <w:lang w:val="en-GB"/>
        </w:rPr>
      </w:pPr>
      <w:r w:rsidRPr="001F005D">
        <w:rPr>
          <w:rFonts w:ascii="Times New Roman" w:eastAsia="Times New Roman" w:hAnsi="Times New Roman" w:cs="Times New Roman"/>
          <w:b/>
          <w:sz w:val="24"/>
          <w:szCs w:val="24"/>
          <w:lang w:val="en-GB"/>
        </w:rPr>
        <w:t>GARWE J</w:t>
      </w:r>
      <w:r w:rsidR="00225AF6" w:rsidRPr="001F005D">
        <w:rPr>
          <w:rFonts w:ascii="Times New Roman" w:eastAsia="Times New Roman" w:hAnsi="Times New Roman" w:cs="Times New Roman"/>
          <w:b/>
          <w:sz w:val="24"/>
          <w:szCs w:val="24"/>
          <w:lang w:val="en-GB"/>
        </w:rPr>
        <w:t>A</w:t>
      </w:r>
      <w:r w:rsidR="00F91D9C" w:rsidRPr="001F005D">
        <w:rPr>
          <w:rFonts w:ascii="Times New Roman" w:eastAsia="Times New Roman" w:hAnsi="Times New Roman" w:cs="Times New Roman"/>
          <w:b/>
          <w:sz w:val="24"/>
          <w:szCs w:val="24"/>
          <w:lang w:val="en-GB"/>
        </w:rPr>
        <w:t xml:space="preserve">, </w:t>
      </w:r>
      <w:r w:rsidR="00BD0ED5" w:rsidRPr="001F005D">
        <w:rPr>
          <w:rFonts w:ascii="Times New Roman" w:eastAsia="Times New Roman" w:hAnsi="Times New Roman" w:cs="Times New Roman"/>
          <w:b/>
          <w:sz w:val="24"/>
          <w:szCs w:val="24"/>
          <w:lang w:val="en-GB"/>
        </w:rPr>
        <w:t>GUVAVA</w:t>
      </w:r>
      <w:r w:rsidR="00E63D8A" w:rsidRPr="001F005D">
        <w:rPr>
          <w:rFonts w:ascii="Times New Roman" w:eastAsia="Times New Roman" w:hAnsi="Times New Roman" w:cs="Times New Roman"/>
          <w:b/>
          <w:sz w:val="24"/>
          <w:szCs w:val="24"/>
          <w:lang w:val="en-GB"/>
        </w:rPr>
        <w:t xml:space="preserve"> JA </w:t>
      </w:r>
      <w:r w:rsidRPr="001F005D">
        <w:rPr>
          <w:rFonts w:ascii="Times New Roman" w:eastAsia="Times New Roman" w:hAnsi="Times New Roman" w:cs="Times New Roman"/>
          <w:b/>
          <w:sz w:val="24"/>
          <w:szCs w:val="24"/>
          <w:lang w:val="en-GB"/>
        </w:rPr>
        <w:t xml:space="preserve">&amp; </w:t>
      </w:r>
      <w:r w:rsidR="00BD0ED5" w:rsidRPr="001F005D">
        <w:rPr>
          <w:rFonts w:ascii="Times New Roman" w:eastAsia="Times New Roman" w:hAnsi="Times New Roman" w:cs="Times New Roman"/>
          <w:b/>
          <w:sz w:val="24"/>
          <w:szCs w:val="24"/>
          <w:lang w:val="en-GB"/>
        </w:rPr>
        <w:t>MATHONSI</w:t>
      </w:r>
      <w:r w:rsidR="00225AF6" w:rsidRPr="001F005D">
        <w:rPr>
          <w:rFonts w:ascii="Times New Roman" w:eastAsia="Times New Roman" w:hAnsi="Times New Roman" w:cs="Times New Roman"/>
          <w:b/>
          <w:sz w:val="24"/>
          <w:szCs w:val="24"/>
          <w:lang w:val="en-GB"/>
        </w:rPr>
        <w:t xml:space="preserve"> JA</w:t>
      </w:r>
      <w:r w:rsidR="00F91D9C" w:rsidRPr="001F005D">
        <w:rPr>
          <w:rFonts w:ascii="Times New Roman" w:eastAsia="Times New Roman" w:hAnsi="Times New Roman" w:cs="Times New Roman"/>
          <w:b/>
          <w:sz w:val="24"/>
          <w:szCs w:val="24"/>
          <w:lang w:val="en-GB"/>
        </w:rPr>
        <w:t xml:space="preserve"> </w:t>
      </w:r>
    </w:p>
    <w:p w14:paraId="03262C03" w14:textId="73721C8A" w:rsidR="008B6C78" w:rsidRPr="001F005D" w:rsidRDefault="008B6C78" w:rsidP="00F52773">
      <w:pPr>
        <w:spacing w:after="0" w:line="24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b/>
          <w:sz w:val="24"/>
          <w:szCs w:val="24"/>
          <w:lang w:val="en-GB"/>
        </w:rPr>
        <w:t>HARARE</w:t>
      </w:r>
      <w:r w:rsidR="00C31AF0" w:rsidRPr="001F005D">
        <w:rPr>
          <w:rFonts w:ascii="Times New Roman" w:eastAsia="Times New Roman" w:hAnsi="Times New Roman" w:cs="Times New Roman"/>
          <w:b/>
          <w:sz w:val="24"/>
          <w:szCs w:val="24"/>
          <w:lang w:val="en-GB"/>
        </w:rPr>
        <w:t>:</w:t>
      </w:r>
      <w:r w:rsidR="00F91D9C" w:rsidRPr="001F005D">
        <w:rPr>
          <w:rFonts w:ascii="Times New Roman" w:eastAsia="Times New Roman" w:hAnsi="Times New Roman" w:cs="Times New Roman"/>
          <w:b/>
          <w:sz w:val="24"/>
          <w:szCs w:val="24"/>
          <w:lang w:val="en-GB"/>
        </w:rPr>
        <w:t xml:space="preserve"> </w:t>
      </w:r>
      <w:r w:rsidR="00BD0ED5" w:rsidRPr="001F005D">
        <w:rPr>
          <w:rFonts w:ascii="Times New Roman" w:eastAsia="Times New Roman" w:hAnsi="Times New Roman" w:cs="Times New Roman"/>
          <w:b/>
          <w:sz w:val="24"/>
          <w:szCs w:val="24"/>
          <w:lang w:val="en-GB"/>
        </w:rPr>
        <w:t>5 MARCH 2020</w:t>
      </w:r>
      <w:r w:rsidR="00E63D8A" w:rsidRPr="001F005D">
        <w:rPr>
          <w:rFonts w:ascii="Times New Roman" w:eastAsia="Times New Roman" w:hAnsi="Times New Roman" w:cs="Times New Roman"/>
          <w:b/>
          <w:sz w:val="24"/>
          <w:szCs w:val="24"/>
          <w:lang w:val="en-GB"/>
        </w:rPr>
        <w:t xml:space="preserve"> &amp;</w:t>
      </w:r>
      <w:r w:rsidR="00C167E4" w:rsidRPr="001F005D">
        <w:rPr>
          <w:rFonts w:ascii="Times New Roman" w:eastAsia="Times New Roman" w:hAnsi="Times New Roman" w:cs="Times New Roman"/>
          <w:b/>
          <w:sz w:val="24"/>
          <w:szCs w:val="24"/>
          <w:lang w:val="en-GB"/>
        </w:rPr>
        <w:t xml:space="preserve"> </w:t>
      </w:r>
      <w:r w:rsidR="00C73344" w:rsidRPr="001F005D">
        <w:rPr>
          <w:rFonts w:ascii="Times New Roman" w:eastAsia="Times New Roman" w:hAnsi="Times New Roman" w:cs="Times New Roman"/>
          <w:b/>
          <w:sz w:val="24"/>
          <w:szCs w:val="24"/>
          <w:lang w:val="en-GB"/>
        </w:rPr>
        <w:t>24 JUNE</w:t>
      </w:r>
      <w:r w:rsidR="00B811C1" w:rsidRPr="001F005D">
        <w:rPr>
          <w:rFonts w:ascii="Times New Roman" w:eastAsia="Times New Roman" w:hAnsi="Times New Roman" w:cs="Times New Roman"/>
          <w:b/>
          <w:sz w:val="24"/>
          <w:szCs w:val="24"/>
          <w:lang w:val="en-GB"/>
        </w:rPr>
        <w:t xml:space="preserve"> </w:t>
      </w:r>
      <w:r w:rsidR="00BD0ED5" w:rsidRPr="001F005D">
        <w:rPr>
          <w:rFonts w:ascii="Times New Roman" w:eastAsia="Times New Roman" w:hAnsi="Times New Roman" w:cs="Times New Roman"/>
          <w:b/>
          <w:sz w:val="24"/>
          <w:szCs w:val="24"/>
          <w:lang w:val="en-GB"/>
        </w:rPr>
        <w:t>2021</w:t>
      </w:r>
      <w:r w:rsidR="00F91D9C" w:rsidRPr="001F005D">
        <w:rPr>
          <w:rFonts w:ascii="Times New Roman" w:eastAsia="Times New Roman" w:hAnsi="Times New Roman" w:cs="Times New Roman"/>
          <w:b/>
          <w:sz w:val="24"/>
          <w:szCs w:val="24"/>
          <w:lang w:val="en-GB"/>
        </w:rPr>
        <w:t xml:space="preserve"> </w:t>
      </w:r>
      <w:r w:rsidR="00241D5C" w:rsidRPr="001F005D">
        <w:rPr>
          <w:rFonts w:ascii="Times New Roman" w:eastAsia="Times New Roman" w:hAnsi="Times New Roman" w:cs="Times New Roman"/>
          <w:b/>
          <w:sz w:val="24"/>
          <w:szCs w:val="24"/>
          <w:lang w:val="en-GB"/>
        </w:rPr>
        <w:t xml:space="preserve"> </w:t>
      </w:r>
    </w:p>
    <w:p w14:paraId="6A731C92" w14:textId="77777777" w:rsidR="008B6C78" w:rsidRPr="001F005D" w:rsidRDefault="008B6C78" w:rsidP="00F52773">
      <w:pPr>
        <w:spacing w:after="0" w:line="240" w:lineRule="auto"/>
        <w:jc w:val="both"/>
        <w:rPr>
          <w:rFonts w:ascii="Times New Roman" w:eastAsia="Times New Roman" w:hAnsi="Times New Roman" w:cs="Times New Roman"/>
          <w:b/>
          <w:sz w:val="24"/>
          <w:szCs w:val="24"/>
          <w:lang w:val="en-GB"/>
        </w:rPr>
      </w:pPr>
    </w:p>
    <w:p w14:paraId="5D1BF0B2" w14:textId="77777777" w:rsidR="00E543D4" w:rsidRPr="001F005D" w:rsidRDefault="00E543D4" w:rsidP="00BC7186">
      <w:pPr>
        <w:spacing w:after="0" w:line="480" w:lineRule="auto"/>
        <w:jc w:val="both"/>
        <w:rPr>
          <w:rFonts w:ascii="Times New Roman" w:eastAsia="Times New Roman" w:hAnsi="Times New Roman" w:cs="Times New Roman"/>
          <w:sz w:val="24"/>
          <w:szCs w:val="24"/>
          <w:lang w:val="en-GB"/>
        </w:rPr>
      </w:pPr>
    </w:p>
    <w:p w14:paraId="13EDBD79" w14:textId="77777777" w:rsidR="00E543D4" w:rsidRPr="001F005D" w:rsidRDefault="00E543D4" w:rsidP="00F52773">
      <w:pPr>
        <w:spacing w:after="0" w:line="240" w:lineRule="auto"/>
        <w:jc w:val="both"/>
        <w:rPr>
          <w:rFonts w:ascii="Times New Roman" w:eastAsia="Times New Roman" w:hAnsi="Times New Roman" w:cs="Times New Roman"/>
          <w:sz w:val="24"/>
          <w:szCs w:val="24"/>
          <w:lang w:val="en-GB"/>
        </w:rPr>
      </w:pPr>
    </w:p>
    <w:p w14:paraId="228A9883" w14:textId="33DD6FE9" w:rsidR="00E543D4" w:rsidRPr="001F005D" w:rsidRDefault="00BD0ED5" w:rsidP="00CB2CDA">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i/>
          <w:sz w:val="24"/>
          <w:szCs w:val="24"/>
          <w:lang w:val="en-GB"/>
        </w:rPr>
        <w:t xml:space="preserve">C. </w:t>
      </w:r>
      <w:proofErr w:type="spellStart"/>
      <w:r w:rsidRPr="001F005D">
        <w:rPr>
          <w:rFonts w:ascii="Times New Roman" w:eastAsia="Times New Roman" w:hAnsi="Times New Roman" w:cs="Times New Roman"/>
          <w:i/>
          <w:sz w:val="24"/>
          <w:szCs w:val="24"/>
          <w:lang w:val="en-GB"/>
        </w:rPr>
        <w:t>Damiso</w:t>
      </w:r>
      <w:proofErr w:type="spellEnd"/>
      <w:r w:rsidRPr="001F005D">
        <w:rPr>
          <w:rFonts w:ascii="Times New Roman" w:eastAsia="Times New Roman" w:hAnsi="Times New Roman" w:cs="Times New Roman"/>
          <w:i/>
          <w:sz w:val="24"/>
          <w:szCs w:val="24"/>
          <w:lang w:val="en-GB"/>
        </w:rPr>
        <w:t xml:space="preserve"> with R. </w:t>
      </w:r>
      <w:proofErr w:type="spellStart"/>
      <w:r w:rsidRPr="001F005D">
        <w:rPr>
          <w:rFonts w:ascii="Times New Roman" w:eastAsia="Times New Roman" w:hAnsi="Times New Roman" w:cs="Times New Roman"/>
          <w:i/>
          <w:sz w:val="24"/>
          <w:szCs w:val="24"/>
          <w:lang w:val="en-GB"/>
        </w:rPr>
        <w:t>Mabwe</w:t>
      </w:r>
      <w:proofErr w:type="spellEnd"/>
      <w:r w:rsidR="00695AF8" w:rsidRPr="001F005D">
        <w:rPr>
          <w:rFonts w:ascii="Times New Roman" w:eastAsia="Times New Roman" w:hAnsi="Times New Roman" w:cs="Times New Roman"/>
          <w:sz w:val="24"/>
          <w:szCs w:val="24"/>
          <w:lang w:val="en-GB"/>
        </w:rPr>
        <w:t>, for the app</w:t>
      </w:r>
      <w:r w:rsidR="00225AF6" w:rsidRPr="001F005D">
        <w:rPr>
          <w:rFonts w:ascii="Times New Roman" w:eastAsia="Times New Roman" w:hAnsi="Times New Roman" w:cs="Times New Roman"/>
          <w:sz w:val="24"/>
          <w:szCs w:val="24"/>
          <w:lang w:val="en-GB"/>
        </w:rPr>
        <w:t>ellant</w:t>
      </w:r>
    </w:p>
    <w:p w14:paraId="3A098CFE" w14:textId="4F33C1A6" w:rsidR="00E543D4" w:rsidRPr="001F005D" w:rsidRDefault="00BD0ED5" w:rsidP="00F52773">
      <w:pPr>
        <w:spacing w:after="0" w:line="24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i/>
          <w:sz w:val="24"/>
          <w:szCs w:val="24"/>
          <w:lang w:val="en-GB"/>
        </w:rPr>
        <w:t xml:space="preserve">C. </w:t>
      </w:r>
      <w:proofErr w:type="spellStart"/>
      <w:r w:rsidRPr="001F005D">
        <w:rPr>
          <w:rFonts w:ascii="Times New Roman" w:eastAsia="Times New Roman" w:hAnsi="Times New Roman" w:cs="Times New Roman"/>
          <w:i/>
          <w:sz w:val="24"/>
          <w:szCs w:val="24"/>
          <w:lang w:val="en-GB"/>
        </w:rPr>
        <w:t>Muchecho</w:t>
      </w:r>
      <w:proofErr w:type="spellEnd"/>
      <w:r w:rsidR="00E543D4" w:rsidRPr="001F005D">
        <w:rPr>
          <w:rFonts w:ascii="Times New Roman" w:eastAsia="Times New Roman" w:hAnsi="Times New Roman" w:cs="Times New Roman"/>
          <w:sz w:val="24"/>
          <w:szCs w:val="24"/>
          <w:lang w:val="en-GB"/>
        </w:rPr>
        <w:t>, for the respondent</w:t>
      </w:r>
    </w:p>
    <w:p w14:paraId="1B72B6FB" w14:textId="77777777" w:rsidR="00EA3C22" w:rsidRPr="001F005D" w:rsidRDefault="00EA3C22" w:rsidP="00F52773">
      <w:pPr>
        <w:spacing w:after="0" w:line="480" w:lineRule="auto"/>
        <w:jc w:val="both"/>
        <w:rPr>
          <w:rFonts w:ascii="Times New Roman" w:eastAsia="Times New Roman" w:hAnsi="Times New Roman" w:cs="Times New Roman"/>
          <w:sz w:val="24"/>
          <w:szCs w:val="24"/>
          <w:lang w:val="en-GB"/>
        </w:rPr>
      </w:pPr>
    </w:p>
    <w:p w14:paraId="5C7ECA82" w14:textId="77777777" w:rsidR="00CB2CDA" w:rsidRPr="001F005D" w:rsidRDefault="00CB2CDA" w:rsidP="00BC7186">
      <w:pPr>
        <w:spacing w:after="0" w:line="480" w:lineRule="auto"/>
        <w:jc w:val="both"/>
        <w:rPr>
          <w:rFonts w:ascii="Times New Roman" w:eastAsia="Times New Roman" w:hAnsi="Times New Roman" w:cs="Times New Roman"/>
          <w:sz w:val="24"/>
          <w:szCs w:val="24"/>
          <w:lang w:val="en-GB"/>
        </w:rPr>
      </w:pPr>
    </w:p>
    <w:p w14:paraId="1AE27255" w14:textId="735EDAB5" w:rsidR="00E543D4" w:rsidRPr="001F005D" w:rsidRDefault="00225AF6" w:rsidP="00F52773">
      <w:pPr>
        <w:spacing w:after="0" w:line="480" w:lineRule="auto"/>
        <w:jc w:val="both"/>
        <w:rPr>
          <w:rFonts w:ascii="Times New Roman" w:eastAsia="Times New Roman" w:hAnsi="Times New Roman" w:cs="Times New Roman"/>
          <w:b/>
          <w:sz w:val="24"/>
          <w:szCs w:val="24"/>
          <w:lang w:val="en-GB"/>
        </w:rPr>
      </w:pPr>
      <w:r w:rsidRPr="001F005D">
        <w:rPr>
          <w:rFonts w:ascii="Times New Roman" w:eastAsia="Times New Roman" w:hAnsi="Times New Roman" w:cs="Times New Roman"/>
          <w:b/>
          <w:sz w:val="24"/>
          <w:szCs w:val="24"/>
          <w:lang w:val="en-GB"/>
        </w:rPr>
        <w:t>GARWE JA</w:t>
      </w:r>
    </w:p>
    <w:p w14:paraId="22418D0C" w14:textId="206B6FD8" w:rsidR="00602F92" w:rsidRPr="001F005D" w:rsidRDefault="00F91D9C"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[1]</w:t>
      </w:r>
      <w:r w:rsidR="0042650C" w:rsidRPr="001F005D">
        <w:rPr>
          <w:rFonts w:ascii="Times New Roman" w:eastAsia="Times New Roman" w:hAnsi="Times New Roman" w:cs="Times New Roman"/>
          <w:sz w:val="24"/>
          <w:szCs w:val="24"/>
          <w:lang w:val="en-GB"/>
        </w:rPr>
        <w:tab/>
      </w:r>
      <w:r w:rsidR="00BD0ED5" w:rsidRPr="001F005D">
        <w:rPr>
          <w:rFonts w:ascii="Times New Roman" w:eastAsia="Times New Roman" w:hAnsi="Times New Roman" w:cs="Times New Roman"/>
          <w:sz w:val="24"/>
          <w:szCs w:val="24"/>
          <w:lang w:val="en-GB"/>
        </w:rPr>
        <w:t xml:space="preserve">After considering the submissions of the parties in an opposed matter before it, the High Court found that the removal of the respondent from the directorship of the appellant was unlawful and </w:t>
      </w:r>
      <w:r w:rsidR="006E671B" w:rsidRPr="001F005D">
        <w:rPr>
          <w:rFonts w:ascii="Times New Roman" w:eastAsia="Times New Roman" w:hAnsi="Times New Roman" w:cs="Times New Roman"/>
          <w:sz w:val="24"/>
          <w:szCs w:val="24"/>
          <w:lang w:val="en-GB"/>
        </w:rPr>
        <w:t xml:space="preserve">consequently ordered </w:t>
      </w:r>
      <w:r w:rsidR="00BD0ED5" w:rsidRPr="001F005D">
        <w:rPr>
          <w:rFonts w:ascii="Times New Roman" w:eastAsia="Times New Roman" w:hAnsi="Times New Roman" w:cs="Times New Roman"/>
          <w:sz w:val="24"/>
          <w:szCs w:val="24"/>
          <w:lang w:val="en-GB"/>
        </w:rPr>
        <w:t xml:space="preserve">that the respondent be reinstated to that </w:t>
      </w:r>
      <w:r w:rsidR="00097F11" w:rsidRPr="001F005D">
        <w:rPr>
          <w:rFonts w:ascii="Times New Roman" w:eastAsia="Times New Roman" w:hAnsi="Times New Roman" w:cs="Times New Roman"/>
          <w:sz w:val="24"/>
          <w:szCs w:val="24"/>
          <w:lang w:val="en-GB"/>
        </w:rPr>
        <w:t xml:space="preserve">position. </w:t>
      </w:r>
      <w:r w:rsidR="00BD0ED5" w:rsidRPr="001F005D">
        <w:rPr>
          <w:rFonts w:ascii="Times New Roman" w:eastAsia="Times New Roman" w:hAnsi="Times New Roman" w:cs="Times New Roman"/>
          <w:sz w:val="24"/>
          <w:szCs w:val="24"/>
          <w:lang w:val="en-GB"/>
        </w:rPr>
        <w:t>The court further ordered the appellant to pay the costs of the application.  This appeal is against that decision.</w:t>
      </w:r>
    </w:p>
    <w:p w14:paraId="6AF65923" w14:textId="77777777" w:rsidR="00C30E6E" w:rsidRPr="001F005D" w:rsidRDefault="00C30E6E" w:rsidP="00573E98">
      <w:pPr>
        <w:spacing w:after="0" w:line="480" w:lineRule="auto"/>
        <w:ind w:left="567" w:hanging="567"/>
        <w:jc w:val="both"/>
        <w:rPr>
          <w:rFonts w:ascii="Times New Roman" w:eastAsia="Times New Roman" w:hAnsi="Times New Roman" w:cs="Times New Roman"/>
          <w:sz w:val="24"/>
          <w:szCs w:val="24"/>
          <w:lang w:val="en-GB"/>
        </w:rPr>
      </w:pPr>
    </w:p>
    <w:p w14:paraId="19E4E02E" w14:textId="6EFC7158" w:rsidR="0066228E" w:rsidRPr="001F005D" w:rsidRDefault="006758B8"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 xml:space="preserve"> </w:t>
      </w:r>
      <w:r w:rsidR="0042650C" w:rsidRPr="001F005D">
        <w:rPr>
          <w:rFonts w:ascii="Times New Roman" w:eastAsia="Times New Roman" w:hAnsi="Times New Roman" w:cs="Times New Roman"/>
          <w:sz w:val="24"/>
          <w:szCs w:val="24"/>
          <w:lang w:val="en-GB"/>
        </w:rPr>
        <w:t>[2]</w:t>
      </w:r>
      <w:r w:rsidR="0042650C" w:rsidRPr="001F005D">
        <w:rPr>
          <w:rFonts w:ascii="Times New Roman" w:eastAsia="Times New Roman" w:hAnsi="Times New Roman" w:cs="Times New Roman"/>
          <w:sz w:val="24"/>
          <w:szCs w:val="24"/>
          <w:lang w:val="en-GB"/>
        </w:rPr>
        <w:tab/>
      </w:r>
      <w:r w:rsidR="00535058" w:rsidRPr="001F005D">
        <w:rPr>
          <w:rFonts w:ascii="Times New Roman" w:eastAsia="Times New Roman" w:hAnsi="Times New Roman" w:cs="Times New Roman"/>
          <w:sz w:val="24"/>
          <w:szCs w:val="24"/>
          <w:lang w:val="en-GB"/>
        </w:rPr>
        <w:t xml:space="preserve">Having considered all the papers in this matter together with the respective submissions of the parties to this appeal, I have concluded that the court </w:t>
      </w:r>
      <w:r w:rsidR="00535058" w:rsidRPr="001F005D">
        <w:rPr>
          <w:rFonts w:ascii="Times New Roman" w:eastAsia="Times New Roman" w:hAnsi="Times New Roman" w:cs="Times New Roman"/>
          <w:i/>
          <w:sz w:val="24"/>
          <w:szCs w:val="24"/>
          <w:lang w:val="en-GB"/>
        </w:rPr>
        <w:t>a quo</w:t>
      </w:r>
      <w:r w:rsidR="00535058" w:rsidRPr="001F005D">
        <w:rPr>
          <w:rFonts w:ascii="Times New Roman" w:eastAsia="Times New Roman" w:hAnsi="Times New Roman" w:cs="Times New Roman"/>
          <w:sz w:val="24"/>
          <w:szCs w:val="24"/>
          <w:lang w:val="en-GB"/>
        </w:rPr>
        <w:t xml:space="preserve"> erred in making certain findings of fact in the application before it owing to glaring disputes of fact which were </w:t>
      </w:r>
      <w:proofErr w:type="spellStart"/>
      <w:r w:rsidR="00535058" w:rsidRPr="001F005D">
        <w:rPr>
          <w:rFonts w:ascii="Times New Roman" w:eastAsia="Times New Roman" w:hAnsi="Times New Roman" w:cs="Times New Roman"/>
          <w:sz w:val="24"/>
          <w:szCs w:val="24"/>
          <w:lang w:val="en-GB"/>
        </w:rPr>
        <w:t>irresoluble</w:t>
      </w:r>
      <w:proofErr w:type="spellEnd"/>
      <w:r w:rsidR="00535058" w:rsidRPr="001F005D">
        <w:rPr>
          <w:rFonts w:ascii="Times New Roman" w:eastAsia="Times New Roman" w:hAnsi="Times New Roman" w:cs="Times New Roman"/>
          <w:sz w:val="24"/>
          <w:szCs w:val="24"/>
          <w:lang w:val="en-GB"/>
        </w:rPr>
        <w:t xml:space="preserve"> on the papers.  The court </w:t>
      </w:r>
      <w:r w:rsidR="00535058" w:rsidRPr="001F005D">
        <w:rPr>
          <w:rFonts w:ascii="Times New Roman" w:eastAsia="Times New Roman" w:hAnsi="Times New Roman" w:cs="Times New Roman"/>
          <w:i/>
          <w:sz w:val="24"/>
          <w:szCs w:val="24"/>
          <w:lang w:val="en-GB"/>
        </w:rPr>
        <w:t>a quo</w:t>
      </w:r>
      <w:r w:rsidR="00535058" w:rsidRPr="001F005D">
        <w:rPr>
          <w:rFonts w:ascii="Times New Roman" w:eastAsia="Times New Roman" w:hAnsi="Times New Roman" w:cs="Times New Roman"/>
          <w:sz w:val="24"/>
          <w:szCs w:val="24"/>
          <w:lang w:val="en-GB"/>
        </w:rPr>
        <w:t xml:space="preserve"> should have, in the circumstances, referred </w:t>
      </w:r>
      <w:r w:rsidR="00535058" w:rsidRPr="001F005D">
        <w:rPr>
          <w:rFonts w:ascii="Times New Roman" w:eastAsia="Times New Roman" w:hAnsi="Times New Roman" w:cs="Times New Roman"/>
          <w:sz w:val="24"/>
          <w:szCs w:val="24"/>
          <w:lang w:val="en-GB"/>
        </w:rPr>
        <w:lastRenderedPageBreak/>
        <w:t xml:space="preserve">the matter to trial so that the various </w:t>
      </w:r>
      <w:r w:rsidR="006E671B" w:rsidRPr="001F005D">
        <w:rPr>
          <w:rFonts w:ascii="Times New Roman" w:eastAsia="Times New Roman" w:hAnsi="Times New Roman" w:cs="Times New Roman"/>
          <w:sz w:val="24"/>
          <w:szCs w:val="24"/>
          <w:lang w:val="en-GB"/>
        </w:rPr>
        <w:t xml:space="preserve">disputes of facts and other unclear </w:t>
      </w:r>
      <w:r w:rsidR="00535058" w:rsidRPr="001F005D">
        <w:rPr>
          <w:rFonts w:ascii="Times New Roman" w:eastAsia="Times New Roman" w:hAnsi="Times New Roman" w:cs="Times New Roman"/>
          <w:sz w:val="24"/>
          <w:szCs w:val="24"/>
          <w:lang w:val="en-GB"/>
        </w:rPr>
        <w:t>issues that had arisen on the papers could be properly ventilated and resolved.</w:t>
      </w:r>
    </w:p>
    <w:p w14:paraId="1C9789D6" w14:textId="7C8FA2CB" w:rsidR="00602F92" w:rsidRPr="001F005D" w:rsidRDefault="00602F92" w:rsidP="00F52773">
      <w:pPr>
        <w:spacing w:after="0" w:line="480" w:lineRule="auto"/>
        <w:jc w:val="both"/>
        <w:rPr>
          <w:rFonts w:ascii="Times New Roman" w:eastAsia="Times New Roman" w:hAnsi="Times New Roman" w:cs="Times New Roman"/>
          <w:sz w:val="24"/>
          <w:szCs w:val="24"/>
          <w:lang w:val="en-GB"/>
        </w:rPr>
      </w:pPr>
    </w:p>
    <w:p w14:paraId="520DD135" w14:textId="26023979" w:rsidR="003E0B30" w:rsidRPr="001F005D" w:rsidRDefault="003E0B30" w:rsidP="00F52773">
      <w:pPr>
        <w:spacing w:after="0" w:line="480" w:lineRule="auto"/>
        <w:jc w:val="both"/>
        <w:rPr>
          <w:rFonts w:ascii="Times New Roman" w:eastAsia="Times New Roman" w:hAnsi="Times New Roman" w:cs="Times New Roman"/>
          <w:i/>
          <w:sz w:val="24"/>
          <w:szCs w:val="24"/>
          <w:lang w:val="en-GB"/>
        </w:rPr>
      </w:pPr>
      <w:r w:rsidRPr="001F005D">
        <w:rPr>
          <w:rFonts w:ascii="Times New Roman" w:eastAsia="Times New Roman" w:hAnsi="Times New Roman" w:cs="Times New Roman"/>
          <w:i/>
          <w:sz w:val="24"/>
          <w:szCs w:val="24"/>
          <w:lang w:val="en-GB"/>
        </w:rPr>
        <w:t>BACKGROUND</w:t>
      </w:r>
      <w:r w:rsidR="00E63D8A" w:rsidRPr="001F005D">
        <w:rPr>
          <w:rFonts w:ascii="Times New Roman" w:eastAsia="Times New Roman" w:hAnsi="Times New Roman" w:cs="Times New Roman"/>
          <w:i/>
          <w:sz w:val="24"/>
          <w:szCs w:val="24"/>
          <w:lang w:val="en-GB"/>
        </w:rPr>
        <w:t xml:space="preserve"> FACTS</w:t>
      </w:r>
    </w:p>
    <w:p w14:paraId="577DBCAA" w14:textId="1878E8BB" w:rsidR="00C878BF" w:rsidRPr="001F005D" w:rsidRDefault="00602F92"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[3]</w:t>
      </w:r>
      <w:r w:rsidR="00535058" w:rsidRPr="001F005D">
        <w:rPr>
          <w:rFonts w:ascii="Times New Roman" w:eastAsia="Times New Roman" w:hAnsi="Times New Roman" w:cs="Times New Roman"/>
          <w:sz w:val="24"/>
          <w:szCs w:val="24"/>
          <w:lang w:val="en-GB"/>
        </w:rPr>
        <w:tab/>
      </w:r>
      <w:r w:rsidR="0043768B" w:rsidRPr="001F005D">
        <w:rPr>
          <w:rFonts w:ascii="Times New Roman" w:eastAsia="Times New Roman" w:hAnsi="Times New Roman" w:cs="Times New Roman"/>
          <w:sz w:val="24"/>
          <w:szCs w:val="24"/>
          <w:lang w:val="en-GB"/>
        </w:rPr>
        <w:t>The appellant is a company registered in accordance with the laws of this country.  At its formation</w:t>
      </w:r>
      <w:r w:rsidR="0063683B" w:rsidRPr="001F005D">
        <w:rPr>
          <w:rFonts w:ascii="Times New Roman" w:eastAsia="Times New Roman" w:hAnsi="Times New Roman" w:cs="Times New Roman"/>
          <w:sz w:val="24"/>
          <w:szCs w:val="24"/>
          <w:lang w:val="en-GB"/>
        </w:rPr>
        <w:t>,</w:t>
      </w:r>
      <w:r w:rsidR="0043768B" w:rsidRPr="001F005D">
        <w:rPr>
          <w:rFonts w:ascii="Times New Roman" w:eastAsia="Times New Roman" w:hAnsi="Times New Roman" w:cs="Times New Roman"/>
          <w:sz w:val="24"/>
          <w:szCs w:val="24"/>
          <w:lang w:val="en-GB"/>
        </w:rPr>
        <w:t xml:space="preserve"> it had two directo</w:t>
      </w:r>
      <w:r w:rsidR="006E671B" w:rsidRPr="001F005D">
        <w:rPr>
          <w:rFonts w:ascii="Times New Roman" w:eastAsia="Times New Roman" w:hAnsi="Times New Roman" w:cs="Times New Roman"/>
          <w:sz w:val="24"/>
          <w:szCs w:val="24"/>
          <w:lang w:val="en-GB"/>
        </w:rPr>
        <w:t>r</w:t>
      </w:r>
      <w:r w:rsidR="0043768B" w:rsidRPr="001F005D">
        <w:rPr>
          <w:rFonts w:ascii="Times New Roman" w:eastAsia="Times New Roman" w:hAnsi="Times New Roman" w:cs="Times New Roman"/>
          <w:sz w:val="24"/>
          <w:szCs w:val="24"/>
          <w:lang w:val="en-GB"/>
        </w:rPr>
        <w:t>s, namely Guy W. Edmunds and Nicola Wilkinson.  At some stage, probably arou</w:t>
      </w:r>
      <w:r w:rsidR="00C93274">
        <w:rPr>
          <w:rFonts w:ascii="Times New Roman" w:eastAsia="Times New Roman" w:hAnsi="Times New Roman" w:cs="Times New Roman"/>
          <w:sz w:val="24"/>
          <w:szCs w:val="24"/>
          <w:lang w:val="en-GB"/>
        </w:rPr>
        <w:t>nd 2014, Ni</w:t>
      </w:r>
      <w:r w:rsidR="0047270E">
        <w:rPr>
          <w:rFonts w:ascii="Times New Roman" w:eastAsia="Times New Roman" w:hAnsi="Times New Roman" w:cs="Times New Roman"/>
          <w:sz w:val="24"/>
          <w:szCs w:val="24"/>
          <w:lang w:val="en-GB"/>
        </w:rPr>
        <w:t>c</w:t>
      </w:r>
      <w:r w:rsidR="00C93274">
        <w:rPr>
          <w:rFonts w:ascii="Times New Roman" w:eastAsia="Times New Roman" w:hAnsi="Times New Roman" w:cs="Times New Roman"/>
          <w:sz w:val="24"/>
          <w:szCs w:val="24"/>
          <w:lang w:val="en-GB"/>
        </w:rPr>
        <w:t>o</w:t>
      </w:r>
      <w:bookmarkStart w:id="0" w:name="_GoBack"/>
      <w:bookmarkEnd w:id="0"/>
      <w:r w:rsidR="0047270E">
        <w:rPr>
          <w:rFonts w:ascii="Times New Roman" w:eastAsia="Times New Roman" w:hAnsi="Times New Roman" w:cs="Times New Roman"/>
          <w:sz w:val="24"/>
          <w:szCs w:val="24"/>
          <w:lang w:val="en-GB"/>
        </w:rPr>
        <w:t>la Wilkinson relinq</w:t>
      </w:r>
      <w:r w:rsidR="0043768B" w:rsidRPr="001F005D">
        <w:rPr>
          <w:rFonts w:ascii="Times New Roman" w:eastAsia="Times New Roman" w:hAnsi="Times New Roman" w:cs="Times New Roman"/>
          <w:sz w:val="24"/>
          <w:szCs w:val="24"/>
          <w:lang w:val="en-GB"/>
        </w:rPr>
        <w:t xml:space="preserve">uished her position as director of the company.  It </w:t>
      </w:r>
      <w:r w:rsidR="0047270E">
        <w:rPr>
          <w:rFonts w:ascii="Times New Roman" w:eastAsia="Times New Roman" w:hAnsi="Times New Roman" w:cs="Times New Roman"/>
          <w:sz w:val="24"/>
          <w:szCs w:val="24"/>
          <w:lang w:val="en-GB"/>
        </w:rPr>
        <w:t>appears she may also have relinq</w:t>
      </w:r>
      <w:r w:rsidR="0043768B" w:rsidRPr="001F005D">
        <w:rPr>
          <w:rFonts w:ascii="Times New Roman" w:eastAsia="Times New Roman" w:hAnsi="Times New Roman" w:cs="Times New Roman"/>
          <w:sz w:val="24"/>
          <w:szCs w:val="24"/>
          <w:lang w:val="en-GB"/>
        </w:rPr>
        <w:t>uished her shareholding in the appellant.  At some stage, the exact date of which is in dispute, the respondent also became a director of the appellant but was removed from the p</w:t>
      </w:r>
      <w:r w:rsidR="00C878BF" w:rsidRPr="001F005D">
        <w:rPr>
          <w:rFonts w:ascii="Times New Roman" w:eastAsia="Times New Roman" w:hAnsi="Times New Roman" w:cs="Times New Roman"/>
          <w:sz w:val="24"/>
          <w:szCs w:val="24"/>
          <w:lang w:val="en-GB"/>
        </w:rPr>
        <w:t>osition at a meeting held on 16 </w:t>
      </w:r>
      <w:r w:rsidR="0043768B" w:rsidRPr="001F005D">
        <w:rPr>
          <w:rFonts w:ascii="Times New Roman" w:eastAsia="Times New Roman" w:hAnsi="Times New Roman" w:cs="Times New Roman"/>
          <w:sz w:val="24"/>
          <w:szCs w:val="24"/>
          <w:lang w:val="en-GB"/>
        </w:rPr>
        <w:t>J</w:t>
      </w:r>
      <w:r w:rsidR="00C878BF" w:rsidRPr="001F005D">
        <w:rPr>
          <w:rFonts w:ascii="Times New Roman" w:eastAsia="Times New Roman" w:hAnsi="Times New Roman" w:cs="Times New Roman"/>
          <w:sz w:val="24"/>
          <w:szCs w:val="24"/>
          <w:lang w:val="en-GB"/>
        </w:rPr>
        <w:t>uly </w:t>
      </w:r>
      <w:r w:rsidR="0043768B" w:rsidRPr="001F005D">
        <w:rPr>
          <w:rFonts w:ascii="Times New Roman" w:eastAsia="Times New Roman" w:hAnsi="Times New Roman" w:cs="Times New Roman"/>
          <w:sz w:val="24"/>
          <w:szCs w:val="24"/>
          <w:lang w:val="en-GB"/>
        </w:rPr>
        <w:t xml:space="preserve">2016 </w:t>
      </w:r>
      <w:r w:rsidR="006E671B" w:rsidRPr="001F005D">
        <w:rPr>
          <w:rFonts w:ascii="Times New Roman" w:eastAsia="Times New Roman" w:hAnsi="Times New Roman" w:cs="Times New Roman"/>
          <w:sz w:val="24"/>
          <w:szCs w:val="24"/>
          <w:lang w:val="en-GB"/>
        </w:rPr>
        <w:t>attended by</w:t>
      </w:r>
      <w:r w:rsidR="0043768B" w:rsidRPr="001F005D">
        <w:rPr>
          <w:rFonts w:ascii="Times New Roman" w:eastAsia="Times New Roman" w:hAnsi="Times New Roman" w:cs="Times New Roman"/>
          <w:sz w:val="24"/>
          <w:szCs w:val="24"/>
          <w:lang w:val="en-GB"/>
        </w:rPr>
        <w:t xml:space="preserve"> Guy W. Edmunds and L.N. Wilkinson.  According to the minutes of that meeting, the two shareholders unanimously agreed that the respondent </w:t>
      </w:r>
      <w:r w:rsidR="00C878BF" w:rsidRPr="001F005D">
        <w:rPr>
          <w:rFonts w:ascii="Times New Roman" w:eastAsia="Times New Roman" w:hAnsi="Times New Roman" w:cs="Times New Roman"/>
          <w:sz w:val="24"/>
          <w:szCs w:val="24"/>
          <w:lang w:val="en-GB"/>
        </w:rPr>
        <w:t xml:space="preserve">be removed as director of the appellant and that </w:t>
      </w:r>
      <w:r w:rsidR="0063683B" w:rsidRPr="001F005D">
        <w:rPr>
          <w:rFonts w:ascii="Times New Roman" w:eastAsia="Times New Roman" w:hAnsi="Times New Roman" w:cs="Times New Roman"/>
          <w:sz w:val="24"/>
          <w:szCs w:val="24"/>
          <w:lang w:val="en-GB"/>
        </w:rPr>
        <w:t>s</w:t>
      </w:r>
      <w:r w:rsidR="00C878BF" w:rsidRPr="001F005D">
        <w:rPr>
          <w:rFonts w:ascii="Times New Roman" w:eastAsia="Times New Roman" w:hAnsi="Times New Roman" w:cs="Times New Roman"/>
          <w:sz w:val="24"/>
          <w:szCs w:val="24"/>
          <w:lang w:val="en-GB"/>
        </w:rPr>
        <w:t>he be replaced by one Lynda Clark as director with immediate effect.</w:t>
      </w:r>
    </w:p>
    <w:p w14:paraId="2D652D99" w14:textId="0DBB9B41" w:rsidR="00602F92" w:rsidRPr="001F005D" w:rsidRDefault="0043768B"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 xml:space="preserve"> </w:t>
      </w:r>
      <w:r w:rsidR="00602F92" w:rsidRPr="001F005D">
        <w:rPr>
          <w:rFonts w:ascii="Times New Roman" w:eastAsia="Times New Roman" w:hAnsi="Times New Roman" w:cs="Times New Roman"/>
          <w:sz w:val="24"/>
          <w:szCs w:val="24"/>
          <w:lang w:val="en-GB"/>
        </w:rPr>
        <w:tab/>
      </w:r>
    </w:p>
    <w:p w14:paraId="2709BBF1" w14:textId="39BC319D" w:rsidR="00CA18CF" w:rsidRPr="001F005D" w:rsidRDefault="00C25E40" w:rsidP="003B6756">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[4]</w:t>
      </w:r>
      <w:r w:rsidRPr="001F005D">
        <w:rPr>
          <w:rFonts w:ascii="Times New Roman" w:eastAsia="Times New Roman" w:hAnsi="Times New Roman" w:cs="Times New Roman"/>
          <w:sz w:val="24"/>
          <w:szCs w:val="24"/>
          <w:lang w:val="en-GB"/>
        </w:rPr>
        <w:tab/>
      </w:r>
      <w:r w:rsidR="00C73344" w:rsidRPr="001F005D">
        <w:rPr>
          <w:rFonts w:ascii="Times New Roman" w:eastAsia="Times New Roman" w:hAnsi="Times New Roman" w:cs="Times New Roman"/>
          <w:sz w:val="24"/>
          <w:szCs w:val="24"/>
          <w:lang w:val="en-GB"/>
        </w:rPr>
        <w:t>The parties beca</w:t>
      </w:r>
      <w:r w:rsidR="00C878BF" w:rsidRPr="001F005D">
        <w:rPr>
          <w:rFonts w:ascii="Times New Roman" w:eastAsia="Times New Roman" w:hAnsi="Times New Roman" w:cs="Times New Roman"/>
          <w:sz w:val="24"/>
          <w:szCs w:val="24"/>
          <w:lang w:val="en-GB"/>
        </w:rPr>
        <w:t xml:space="preserve">me involved in a labour dispute.  The nature of the labour dispute is itself in dispute.  The dispute also involved one </w:t>
      </w:r>
      <w:proofErr w:type="spellStart"/>
      <w:r w:rsidR="00C878BF" w:rsidRPr="001F005D">
        <w:rPr>
          <w:rFonts w:ascii="Times New Roman" w:eastAsia="Times New Roman" w:hAnsi="Times New Roman" w:cs="Times New Roman"/>
          <w:sz w:val="24"/>
          <w:szCs w:val="24"/>
          <w:lang w:val="en-GB"/>
        </w:rPr>
        <w:t>Sharain</w:t>
      </w:r>
      <w:proofErr w:type="spellEnd"/>
      <w:r w:rsidR="00C878BF" w:rsidRPr="001F005D">
        <w:rPr>
          <w:rFonts w:ascii="Times New Roman" w:eastAsia="Times New Roman" w:hAnsi="Times New Roman" w:cs="Times New Roman"/>
          <w:sz w:val="24"/>
          <w:szCs w:val="24"/>
          <w:lang w:val="en-GB"/>
        </w:rPr>
        <w:t xml:space="preserve"> </w:t>
      </w:r>
      <w:proofErr w:type="spellStart"/>
      <w:r w:rsidR="00C878BF" w:rsidRPr="001F005D">
        <w:rPr>
          <w:rFonts w:ascii="Times New Roman" w:eastAsia="Times New Roman" w:hAnsi="Times New Roman" w:cs="Times New Roman"/>
          <w:sz w:val="24"/>
          <w:szCs w:val="24"/>
          <w:lang w:val="en-GB"/>
        </w:rPr>
        <w:t>Fazilahmed</w:t>
      </w:r>
      <w:proofErr w:type="spellEnd"/>
      <w:r w:rsidR="00C878BF" w:rsidRPr="001F005D">
        <w:rPr>
          <w:rFonts w:ascii="Times New Roman" w:eastAsia="Times New Roman" w:hAnsi="Times New Roman" w:cs="Times New Roman"/>
          <w:sz w:val="24"/>
          <w:szCs w:val="24"/>
          <w:lang w:val="en-GB"/>
        </w:rPr>
        <w:t xml:space="preserve">. On 27 July 2017 the parties signed what they termed “a deed of settlement/consent Ruling for full and final settlement of labour damages in </w:t>
      </w:r>
      <w:r w:rsidR="00C878BF" w:rsidRPr="001F005D">
        <w:rPr>
          <w:rFonts w:ascii="Times New Roman" w:eastAsia="Times New Roman" w:hAnsi="Times New Roman" w:cs="Times New Roman"/>
          <w:i/>
          <w:sz w:val="24"/>
          <w:szCs w:val="24"/>
          <w:lang w:val="en-GB"/>
        </w:rPr>
        <w:t>lieu</w:t>
      </w:r>
      <w:r w:rsidR="00C878BF" w:rsidRPr="001F005D">
        <w:rPr>
          <w:rFonts w:ascii="Times New Roman" w:eastAsia="Times New Roman" w:hAnsi="Times New Roman" w:cs="Times New Roman"/>
          <w:sz w:val="24"/>
          <w:szCs w:val="24"/>
          <w:lang w:val="en-GB"/>
        </w:rPr>
        <w:t xml:space="preserve"> of reinstatement consequent to a remittal of the matter from the Labour Court of Zimbabwe”. Whilst the deed of settlement refers to damages in </w:t>
      </w:r>
      <w:r w:rsidR="00C878BF" w:rsidRPr="001F005D">
        <w:rPr>
          <w:rFonts w:ascii="Times New Roman" w:eastAsia="Times New Roman" w:hAnsi="Times New Roman" w:cs="Times New Roman"/>
          <w:i/>
          <w:sz w:val="24"/>
          <w:szCs w:val="24"/>
          <w:lang w:val="en-GB"/>
        </w:rPr>
        <w:t>lieu</w:t>
      </w:r>
      <w:r w:rsidR="00C878BF" w:rsidRPr="001F005D">
        <w:rPr>
          <w:rFonts w:ascii="Times New Roman" w:eastAsia="Times New Roman" w:hAnsi="Times New Roman" w:cs="Times New Roman"/>
          <w:sz w:val="24"/>
          <w:szCs w:val="24"/>
          <w:lang w:val="en-GB"/>
        </w:rPr>
        <w:t xml:space="preserve"> of reinstatement, it gave no further detail as t</w:t>
      </w:r>
      <w:r w:rsidR="006E671B" w:rsidRPr="001F005D">
        <w:rPr>
          <w:rFonts w:ascii="Times New Roman" w:eastAsia="Times New Roman" w:hAnsi="Times New Roman" w:cs="Times New Roman"/>
          <w:sz w:val="24"/>
          <w:szCs w:val="24"/>
          <w:lang w:val="en-GB"/>
        </w:rPr>
        <w:t>o what positions the respondent</w:t>
      </w:r>
      <w:r w:rsidR="00C878BF" w:rsidRPr="001F005D">
        <w:rPr>
          <w:rFonts w:ascii="Times New Roman" w:eastAsia="Times New Roman" w:hAnsi="Times New Roman" w:cs="Times New Roman"/>
          <w:sz w:val="24"/>
          <w:szCs w:val="24"/>
          <w:lang w:val="en-GB"/>
        </w:rPr>
        <w:t xml:space="preserve"> and one </w:t>
      </w:r>
      <w:proofErr w:type="spellStart"/>
      <w:r w:rsidR="00C878BF" w:rsidRPr="001F005D">
        <w:rPr>
          <w:rFonts w:ascii="Times New Roman" w:eastAsia="Times New Roman" w:hAnsi="Times New Roman" w:cs="Times New Roman"/>
          <w:sz w:val="24"/>
          <w:szCs w:val="24"/>
          <w:lang w:val="en-GB"/>
        </w:rPr>
        <w:t>Sharain</w:t>
      </w:r>
      <w:proofErr w:type="spellEnd"/>
      <w:r w:rsidR="00C878BF" w:rsidRPr="001F005D">
        <w:rPr>
          <w:rFonts w:ascii="Times New Roman" w:eastAsia="Times New Roman" w:hAnsi="Times New Roman" w:cs="Times New Roman"/>
          <w:sz w:val="24"/>
          <w:szCs w:val="24"/>
          <w:lang w:val="en-GB"/>
        </w:rPr>
        <w:t xml:space="preserve"> </w:t>
      </w:r>
      <w:proofErr w:type="spellStart"/>
      <w:r w:rsidR="00C878BF" w:rsidRPr="001F005D">
        <w:rPr>
          <w:rFonts w:ascii="Times New Roman" w:eastAsia="Times New Roman" w:hAnsi="Times New Roman" w:cs="Times New Roman"/>
          <w:sz w:val="24"/>
          <w:szCs w:val="24"/>
          <w:lang w:val="en-GB"/>
        </w:rPr>
        <w:t>Fazilahmed</w:t>
      </w:r>
      <w:proofErr w:type="spellEnd"/>
      <w:r w:rsidR="00C878BF" w:rsidRPr="001F005D">
        <w:rPr>
          <w:rFonts w:ascii="Times New Roman" w:eastAsia="Times New Roman" w:hAnsi="Times New Roman" w:cs="Times New Roman"/>
          <w:sz w:val="24"/>
          <w:szCs w:val="24"/>
          <w:lang w:val="en-GB"/>
        </w:rPr>
        <w:t xml:space="preserve"> would have been reinstated to.  It simply acknowledged that the settlement was in full and final settlement of the labour dispute between the parties.  As will become apparent shortly, there is a dispute as to the nature of the dispute related to in the deed of settlement.  </w:t>
      </w:r>
      <w:r w:rsidR="00C878BF" w:rsidRPr="001F005D">
        <w:rPr>
          <w:rFonts w:ascii="Times New Roman" w:eastAsia="Times New Roman" w:hAnsi="Times New Roman" w:cs="Times New Roman"/>
          <w:sz w:val="24"/>
          <w:szCs w:val="24"/>
          <w:lang w:val="en-GB"/>
        </w:rPr>
        <w:lastRenderedPageBreak/>
        <w:t>It is</w:t>
      </w:r>
      <w:r w:rsidR="006E671B" w:rsidRPr="001F005D">
        <w:rPr>
          <w:rFonts w:ascii="Times New Roman" w:eastAsia="Times New Roman" w:hAnsi="Times New Roman" w:cs="Times New Roman"/>
          <w:sz w:val="24"/>
          <w:szCs w:val="24"/>
          <w:lang w:val="en-GB"/>
        </w:rPr>
        <w:t>,</w:t>
      </w:r>
      <w:r w:rsidR="00C878BF" w:rsidRPr="001F005D">
        <w:rPr>
          <w:rFonts w:ascii="Times New Roman" w:eastAsia="Times New Roman" w:hAnsi="Times New Roman" w:cs="Times New Roman"/>
          <w:sz w:val="24"/>
          <w:szCs w:val="24"/>
          <w:lang w:val="en-GB"/>
        </w:rPr>
        <w:t xml:space="preserve"> however</w:t>
      </w:r>
      <w:r w:rsidR="006E671B" w:rsidRPr="001F005D">
        <w:rPr>
          <w:rFonts w:ascii="Times New Roman" w:eastAsia="Times New Roman" w:hAnsi="Times New Roman" w:cs="Times New Roman"/>
          <w:sz w:val="24"/>
          <w:szCs w:val="24"/>
          <w:lang w:val="en-GB"/>
        </w:rPr>
        <w:t>,</w:t>
      </w:r>
      <w:r w:rsidR="00C878BF" w:rsidRPr="001F005D">
        <w:rPr>
          <w:rFonts w:ascii="Times New Roman" w:eastAsia="Times New Roman" w:hAnsi="Times New Roman" w:cs="Times New Roman"/>
          <w:sz w:val="24"/>
          <w:szCs w:val="24"/>
          <w:lang w:val="en-GB"/>
        </w:rPr>
        <w:t xml:space="preserve"> common cause that</w:t>
      </w:r>
      <w:r w:rsidR="006E671B" w:rsidRPr="001F005D">
        <w:rPr>
          <w:rFonts w:ascii="Times New Roman" w:eastAsia="Times New Roman" w:hAnsi="Times New Roman" w:cs="Times New Roman"/>
          <w:sz w:val="24"/>
          <w:szCs w:val="24"/>
          <w:lang w:val="en-GB"/>
        </w:rPr>
        <w:t>,</w:t>
      </w:r>
      <w:r w:rsidR="00C878BF" w:rsidRPr="001F005D">
        <w:rPr>
          <w:rFonts w:ascii="Times New Roman" w:eastAsia="Times New Roman" w:hAnsi="Times New Roman" w:cs="Times New Roman"/>
          <w:sz w:val="24"/>
          <w:szCs w:val="24"/>
          <w:lang w:val="en-GB"/>
        </w:rPr>
        <w:t xml:space="preserve"> pursuant to the signing of that deed of settlement, the appellant duly paid the amounts agreed upon into the bank accounts of the respondent and </w:t>
      </w:r>
      <w:proofErr w:type="spellStart"/>
      <w:r w:rsidR="00C878BF" w:rsidRPr="001F005D">
        <w:rPr>
          <w:rFonts w:ascii="Times New Roman" w:eastAsia="Times New Roman" w:hAnsi="Times New Roman" w:cs="Times New Roman"/>
          <w:sz w:val="24"/>
          <w:szCs w:val="24"/>
          <w:lang w:val="en-GB"/>
        </w:rPr>
        <w:t>Sharain</w:t>
      </w:r>
      <w:proofErr w:type="spellEnd"/>
      <w:r w:rsidR="00C878BF" w:rsidRPr="001F005D">
        <w:rPr>
          <w:rFonts w:ascii="Times New Roman" w:eastAsia="Times New Roman" w:hAnsi="Times New Roman" w:cs="Times New Roman"/>
          <w:sz w:val="24"/>
          <w:szCs w:val="24"/>
          <w:lang w:val="en-GB"/>
        </w:rPr>
        <w:t xml:space="preserve"> </w:t>
      </w:r>
      <w:proofErr w:type="spellStart"/>
      <w:r w:rsidR="00C878BF" w:rsidRPr="001F005D">
        <w:rPr>
          <w:rFonts w:ascii="Times New Roman" w:eastAsia="Times New Roman" w:hAnsi="Times New Roman" w:cs="Times New Roman"/>
          <w:sz w:val="24"/>
          <w:szCs w:val="24"/>
          <w:lang w:val="en-GB"/>
        </w:rPr>
        <w:t>Fazilahmed</w:t>
      </w:r>
      <w:proofErr w:type="spellEnd"/>
      <w:r w:rsidR="00C878BF" w:rsidRPr="001F005D">
        <w:rPr>
          <w:rFonts w:ascii="Times New Roman" w:eastAsia="Times New Roman" w:hAnsi="Times New Roman" w:cs="Times New Roman"/>
          <w:sz w:val="24"/>
          <w:szCs w:val="24"/>
          <w:lang w:val="en-GB"/>
        </w:rPr>
        <w:t xml:space="preserve">. </w:t>
      </w:r>
    </w:p>
    <w:p w14:paraId="52B4E641" w14:textId="77777777" w:rsidR="007C3D50" w:rsidRPr="001F005D" w:rsidRDefault="007C3D50" w:rsidP="007C3D50">
      <w:pPr>
        <w:spacing w:after="0" w:line="480" w:lineRule="auto"/>
        <w:ind w:left="567" w:hanging="567"/>
        <w:jc w:val="both"/>
        <w:rPr>
          <w:rFonts w:ascii="Times New Roman" w:eastAsia="Times New Roman" w:hAnsi="Times New Roman" w:cs="Times New Roman"/>
          <w:sz w:val="24"/>
          <w:szCs w:val="24"/>
          <w:lang w:val="en-GB"/>
        </w:rPr>
      </w:pPr>
    </w:p>
    <w:p w14:paraId="6138734D" w14:textId="4DAC33A7" w:rsidR="00D47D42" w:rsidRPr="001F005D" w:rsidRDefault="00D47D42" w:rsidP="007C3D50">
      <w:pPr>
        <w:spacing w:after="0" w:line="480" w:lineRule="auto"/>
        <w:ind w:left="567" w:hanging="567"/>
        <w:jc w:val="both"/>
        <w:rPr>
          <w:rFonts w:ascii="Times New Roman" w:eastAsia="Times New Roman" w:hAnsi="Times New Roman" w:cs="Times New Roman"/>
          <w:i/>
          <w:sz w:val="24"/>
          <w:szCs w:val="24"/>
          <w:lang w:val="en-GB"/>
        </w:rPr>
      </w:pPr>
      <w:r w:rsidRPr="001F005D">
        <w:rPr>
          <w:rFonts w:ascii="Times New Roman" w:eastAsia="Times New Roman" w:hAnsi="Times New Roman" w:cs="Times New Roman"/>
          <w:i/>
          <w:sz w:val="24"/>
          <w:szCs w:val="24"/>
          <w:lang w:val="en-GB"/>
        </w:rPr>
        <w:t>PROCEEDINGS IN THE HIGH COURT</w:t>
      </w:r>
    </w:p>
    <w:p w14:paraId="758CDE2A" w14:textId="490B5FE7" w:rsidR="005E396E" w:rsidRPr="001F005D" w:rsidRDefault="007C3D50" w:rsidP="00BD0ED5">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[5]</w:t>
      </w:r>
      <w:r w:rsidRPr="001F005D">
        <w:rPr>
          <w:rFonts w:ascii="Times New Roman" w:eastAsia="Times New Roman" w:hAnsi="Times New Roman" w:cs="Times New Roman"/>
          <w:sz w:val="24"/>
          <w:szCs w:val="24"/>
          <w:lang w:val="en-GB"/>
        </w:rPr>
        <w:tab/>
      </w:r>
      <w:r w:rsidR="00D47D42" w:rsidRPr="001F005D">
        <w:rPr>
          <w:rFonts w:ascii="Times New Roman" w:eastAsia="Times New Roman" w:hAnsi="Times New Roman" w:cs="Times New Roman"/>
          <w:sz w:val="24"/>
          <w:szCs w:val="24"/>
          <w:lang w:val="en-GB"/>
        </w:rPr>
        <w:t xml:space="preserve">On 10 January 2018, the respondent, as applicant, filed an application for a </w:t>
      </w:r>
      <w:r w:rsidR="00D47D42" w:rsidRPr="001F005D">
        <w:rPr>
          <w:rFonts w:ascii="Times New Roman" w:eastAsia="Times New Roman" w:hAnsi="Times New Roman" w:cs="Times New Roman"/>
          <w:i/>
          <w:sz w:val="24"/>
          <w:szCs w:val="24"/>
          <w:lang w:val="en-GB"/>
        </w:rPr>
        <w:t>declaratur</w:t>
      </w:r>
      <w:r w:rsidR="00D47D42" w:rsidRPr="001F005D">
        <w:rPr>
          <w:rFonts w:ascii="Times New Roman" w:eastAsia="Times New Roman" w:hAnsi="Times New Roman" w:cs="Times New Roman"/>
          <w:sz w:val="24"/>
          <w:szCs w:val="24"/>
          <w:lang w:val="en-GB"/>
        </w:rPr>
        <w:t xml:space="preserve"> seeking an order that her removal from the position of director of the appellant was improper and consequently </w:t>
      </w:r>
      <w:r w:rsidR="00D47D42" w:rsidRPr="001F005D">
        <w:rPr>
          <w:rFonts w:ascii="Times New Roman" w:eastAsia="Times New Roman" w:hAnsi="Times New Roman" w:cs="Times New Roman"/>
          <w:i/>
          <w:sz w:val="24"/>
          <w:szCs w:val="24"/>
          <w:lang w:val="en-GB"/>
        </w:rPr>
        <w:t xml:space="preserve">null </w:t>
      </w:r>
      <w:r w:rsidR="00D47D42" w:rsidRPr="001F005D">
        <w:rPr>
          <w:rFonts w:ascii="Times New Roman" w:eastAsia="Times New Roman" w:hAnsi="Times New Roman" w:cs="Times New Roman"/>
          <w:sz w:val="24"/>
          <w:szCs w:val="24"/>
          <w:lang w:val="en-GB"/>
        </w:rPr>
        <w:t xml:space="preserve">and </w:t>
      </w:r>
      <w:r w:rsidR="00D47D42" w:rsidRPr="001F005D">
        <w:rPr>
          <w:rFonts w:ascii="Times New Roman" w:eastAsia="Times New Roman" w:hAnsi="Times New Roman" w:cs="Times New Roman"/>
          <w:i/>
          <w:sz w:val="24"/>
          <w:szCs w:val="24"/>
          <w:lang w:val="en-GB"/>
        </w:rPr>
        <w:t>void</w:t>
      </w:r>
      <w:r w:rsidR="00D47D42" w:rsidRPr="001F005D">
        <w:rPr>
          <w:rFonts w:ascii="Times New Roman" w:eastAsia="Times New Roman" w:hAnsi="Times New Roman" w:cs="Times New Roman"/>
          <w:sz w:val="24"/>
          <w:szCs w:val="24"/>
          <w:lang w:val="en-GB"/>
        </w:rPr>
        <w:t xml:space="preserve">.  She further sought an order reinstating the original CR 14 in terms of which she had been appointed a director of the appellant.  In the founding affidavit, she made it clear that the </w:t>
      </w:r>
      <w:r w:rsidR="00D47D42" w:rsidRPr="001F005D">
        <w:rPr>
          <w:rFonts w:ascii="Times New Roman" w:eastAsia="Times New Roman" w:hAnsi="Times New Roman" w:cs="Times New Roman"/>
          <w:i/>
          <w:sz w:val="24"/>
          <w:szCs w:val="24"/>
          <w:lang w:val="en-GB"/>
        </w:rPr>
        <w:t>declaratur</w:t>
      </w:r>
      <w:r w:rsidR="00D47D42" w:rsidRPr="001F005D">
        <w:rPr>
          <w:rFonts w:ascii="Times New Roman" w:eastAsia="Times New Roman" w:hAnsi="Times New Roman" w:cs="Times New Roman"/>
          <w:sz w:val="24"/>
          <w:szCs w:val="24"/>
          <w:lang w:val="en-GB"/>
        </w:rPr>
        <w:t xml:space="preserve"> sought was in respect of both positions she previously enjoyed as director and shar</w:t>
      </w:r>
      <w:r w:rsidR="006E671B" w:rsidRPr="001F005D">
        <w:rPr>
          <w:rFonts w:ascii="Times New Roman" w:eastAsia="Times New Roman" w:hAnsi="Times New Roman" w:cs="Times New Roman"/>
          <w:sz w:val="24"/>
          <w:szCs w:val="24"/>
          <w:lang w:val="en-GB"/>
        </w:rPr>
        <w:t>eholder of the appellant</w:t>
      </w:r>
      <w:r w:rsidR="00D47D42" w:rsidRPr="001F005D">
        <w:rPr>
          <w:rFonts w:ascii="Times New Roman" w:eastAsia="Times New Roman" w:hAnsi="Times New Roman" w:cs="Times New Roman"/>
          <w:sz w:val="24"/>
          <w:szCs w:val="24"/>
          <w:lang w:val="en-GB"/>
        </w:rPr>
        <w:t xml:space="preserve">.  In the draft order however, the </w:t>
      </w:r>
      <w:r w:rsidR="00D47D42" w:rsidRPr="001F005D">
        <w:rPr>
          <w:rFonts w:ascii="Times New Roman" w:eastAsia="Times New Roman" w:hAnsi="Times New Roman" w:cs="Times New Roman"/>
          <w:i/>
          <w:sz w:val="24"/>
          <w:szCs w:val="24"/>
          <w:lang w:val="en-GB"/>
        </w:rPr>
        <w:t>declaratur</w:t>
      </w:r>
      <w:r w:rsidR="00D47D42" w:rsidRPr="001F005D">
        <w:rPr>
          <w:rFonts w:ascii="Times New Roman" w:eastAsia="Times New Roman" w:hAnsi="Times New Roman" w:cs="Times New Roman"/>
          <w:sz w:val="24"/>
          <w:szCs w:val="24"/>
          <w:lang w:val="en-GB"/>
        </w:rPr>
        <w:t xml:space="preserve"> relates only to her position as director.    </w:t>
      </w:r>
      <w:r w:rsidR="005E396E" w:rsidRPr="001F005D">
        <w:rPr>
          <w:rFonts w:ascii="Times New Roman" w:eastAsia="Times New Roman" w:hAnsi="Times New Roman" w:cs="Times New Roman"/>
          <w:sz w:val="24"/>
          <w:szCs w:val="24"/>
          <w:lang w:val="en-GB"/>
        </w:rPr>
        <w:t xml:space="preserve"> </w:t>
      </w:r>
    </w:p>
    <w:p w14:paraId="0CE21B8B" w14:textId="77777777" w:rsidR="007C3D50" w:rsidRPr="001F005D" w:rsidRDefault="007C3D50" w:rsidP="008C41FA">
      <w:pPr>
        <w:spacing w:after="0" w:line="480" w:lineRule="auto"/>
        <w:jc w:val="both"/>
        <w:rPr>
          <w:rFonts w:ascii="Times New Roman" w:eastAsia="Times New Roman" w:hAnsi="Times New Roman" w:cs="Times New Roman"/>
          <w:sz w:val="24"/>
          <w:szCs w:val="24"/>
          <w:lang w:val="en-GB"/>
        </w:rPr>
      </w:pPr>
    </w:p>
    <w:p w14:paraId="617D7541" w14:textId="72E90D04" w:rsidR="006427A5" w:rsidRPr="001F005D" w:rsidRDefault="007C3D50"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[6]</w:t>
      </w:r>
      <w:r w:rsidRPr="001F005D">
        <w:rPr>
          <w:rFonts w:ascii="Times New Roman" w:eastAsia="Times New Roman" w:hAnsi="Times New Roman" w:cs="Times New Roman"/>
          <w:sz w:val="24"/>
          <w:szCs w:val="24"/>
          <w:lang w:val="en-GB"/>
        </w:rPr>
        <w:tab/>
      </w:r>
      <w:r w:rsidR="00D47D42" w:rsidRPr="001F005D">
        <w:rPr>
          <w:rFonts w:ascii="Times New Roman" w:eastAsia="Times New Roman" w:hAnsi="Times New Roman" w:cs="Times New Roman"/>
          <w:sz w:val="24"/>
          <w:szCs w:val="24"/>
          <w:lang w:val="en-GB"/>
        </w:rPr>
        <w:t>Her st</w:t>
      </w:r>
      <w:r w:rsidR="006E671B" w:rsidRPr="001F005D">
        <w:rPr>
          <w:rFonts w:ascii="Times New Roman" w:eastAsia="Times New Roman" w:hAnsi="Times New Roman" w:cs="Times New Roman"/>
          <w:sz w:val="24"/>
          <w:szCs w:val="24"/>
          <w:lang w:val="en-GB"/>
        </w:rPr>
        <w:t>or</w:t>
      </w:r>
      <w:r w:rsidR="00D47D42" w:rsidRPr="001F005D">
        <w:rPr>
          <w:rFonts w:ascii="Times New Roman" w:eastAsia="Times New Roman" w:hAnsi="Times New Roman" w:cs="Times New Roman"/>
          <w:sz w:val="24"/>
          <w:szCs w:val="24"/>
          <w:lang w:val="en-GB"/>
        </w:rPr>
        <w:t>y before the High Court was simple and straightforward.  It was thi</w:t>
      </w:r>
      <w:r w:rsidR="0047270E">
        <w:rPr>
          <w:rFonts w:ascii="Times New Roman" w:eastAsia="Times New Roman" w:hAnsi="Times New Roman" w:cs="Times New Roman"/>
          <w:sz w:val="24"/>
          <w:szCs w:val="24"/>
          <w:lang w:val="en-GB"/>
        </w:rPr>
        <w:t>s.  Upon Nicola Wilkinson relinq</w:t>
      </w:r>
      <w:r w:rsidR="00D47D42" w:rsidRPr="001F005D">
        <w:rPr>
          <w:rFonts w:ascii="Times New Roman" w:eastAsia="Times New Roman" w:hAnsi="Times New Roman" w:cs="Times New Roman"/>
          <w:sz w:val="24"/>
          <w:szCs w:val="24"/>
          <w:lang w:val="en-GB"/>
        </w:rPr>
        <w:t>uishing her shares, she (respondent)</w:t>
      </w:r>
      <w:r w:rsidR="001F005D">
        <w:rPr>
          <w:rFonts w:ascii="Times New Roman" w:eastAsia="Times New Roman" w:hAnsi="Times New Roman" w:cs="Times New Roman"/>
          <w:sz w:val="24"/>
          <w:szCs w:val="24"/>
          <w:lang w:val="en-GB"/>
        </w:rPr>
        <w:t xml:space="preserve"> was appointed a director on 19 </w:t>
      </w:r>
      <w:r w:rsidR="00D47D42" w:rsidRPr="001F005D">
        <w:rPr>
          <w:rFonts w:ascii="Times New Roman" w:eastAsia="Times New Roman" w:hAnsi="Times New Roman" w:cs="Times New Roman"/>
          <w:sz w:val="24"/>
          <w:szCs w:val="24"/>
          <w:lang w:val="en-GB"/>
        </w:rPr>
        <w:t xml:space="preserve">June 2006 and the fifteen ordinary shares held by Nicola Wilkinson were then transferred to her.  She attached copies of the relevant company </w:t>
      </w:r>
      <w:r w:rsidR="006427A5" w:rsidRPr="001F005D">
        <w:rPr>
          <w:rFonts w:ascii="Times New Roman" w:eastAsia="Times New Roman" w:hAnsi="Times New Roman" w:cs="Times New Roman"/>
          <w:sz w:val="24"/>
          <w:szCs w:val="24"/>
          <w:lang w:val="en-GB"/>
        </w:rPr>
        <w:t>documents reflecting this change as well as income tax returns signed by Guy W. Edmunds, as public officer of the appellant company, for the period 2009 to 2014.</w:t>
      </w:r>
    </w:p>
    <w:p w14:paraId="319F35E3" w14:textId="25081FF2" w:rsidR="007C3D50" w:rsidRPr="001F005D" w:rsidRDefault="00D47D42"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 xml:space="preserve"> </w:t>
      </w:r>
      <w:r w:rsidR="003C52FE" w:rsidRPr="001F005D">
        <w:rPr>
          <w:rFonts w:ascii="Times New Roman" w:eastAsia="Times New Roman" w:hAnsi="Times New Roman" w:cs="Times New Roman"/>
          <w:sz w:val="24"/>
          <w:szCs w:val="24"/>
          <w:lang w:val="en-GB"/>
        </w:rPr>
        <w:t xml:space="preserve"> </w:t>
      </w:r>
    </w:p>
    <w:p w14:paraId="28E5B8BB" w14:textId="6B082F51" w:rsidR="003D068E" w:rsidRPr="001F005D" w:rsidRDefault="00A54DE3"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[7]</w:t>
      </w:r>
      <w:r w:rsidR="009511EB" w:rsidRPr="001F005D">
        <w:rPr>
          <w:rFonts w:ascii="Times New Roman" w:eastAsia="Times New Roman" w:hAnsi="Times New Roman" w:cs="Times New Roman"/>
          <w:sz w:val="24"/>
          <w:szCs w:val="24"/>
          <w:lang w:val="en-GB"/>
        </w:rPr>
        <w:tab/>
        <w:t xml:space="preserve"> </w:t>
      </w:r>
      <w:r w:rsidR="00AA6663" w:rsidRPr="001F005D">
        <w:rPr>
          <w:rFonts w:ascii="Times New Roman" w:eastAsia="Times New Roman" w:hAnsi="Times New Roman" w:cs="Times New Roman"/>
          <w:sz w:val="24"/>
          <w:szCs w:val="24"/>
          <w:lang w:val="en-GB"/>
        </w:rPr>
        <w:t>She further averred that</w:t>
      </w:r>
      <w:r w:rsidR="006E671B" w:rsidRPr="001F005D">
        <w:rPr>
          <w:rFonts w:ascii="Times New Roman" w:eastAsia="Times New Roman" w:hAnsi="Times New Roman" w:cs="Times New Roman"/>
          <w:sz w:val="24"/>
          <w:szCs w:val="24"/>
          <w:lang w:val="en-GB"/>
        </w:rPr>
        <w:t>,</w:t>
      </w:r>
      <w:r w:rsidR="00AA6663" w:rsidRPr="001F005D">
        <w:rPr>
          <w:rFonts w:ascii="Times New Roman" w:eastAsia="Times New Roman" w:hAnsi="Times New Roman" w:cs="Times New Roman"/>
          <w:sz w:val="24"/>
          <w:szCs w:val="24"/>
          <w:lang w:val="en-GB"/>
        </w:rPr>
        <w:t xml:space="preserve"> without her knowledge and/or consent</w:t>
      </w:r>
      <w:r w:rsidR="006E671B" w:rsidRPr="001F005D">
        <w:rPr>
          <w:rFonts w:ascii="Times New Roman" w:eastAsia="Times New Roman" w:hAnsi="Times New Roman" w:cs="Times New Roman"/>
          <w:sz w:val="24"/>
          <w:szCs w:val="24"/>
          <w:lang w:val="en-GB"/>
        </w:rPr>
        <w:t>,</w:t>
      </w:r>
      <w:r w:rsidR="00AA6663" w:rsidRPr="001F005D">
        <w:rPr>
          <w:rFonts w:ascii="Times New Roman" w:eastAsia="Times New Roman" w:hAnsi="Times New Roman" w:cs="Times New Roman"/>
          <w:sz w:val="24"/>
          <w:szCs w:val="24"/>
          <w:lang w:val="en-GB"/>
        </w:rPr>
        <w:t xml:space="preserve"> she was then removed as </w:t>
      </w:r>
      <w:r w:rsidR="0063683B" w:rsidRPr="001F005D">
        <w:rPr>
          <w:rFonts w:ascii="Times New Roman" w:eastAsia="Times New Roman" w:hAnsi="Times New Roman" w:cs="Times New Roman"/>
          <w:sz w:val="24"/>
          <w:szCs w:val="24"/>
          <w:lang w:val="en-GB"/>
        </w:rPr>
        <w:t xml:space="preserve">a </w:t>
      </w:r>
      <w:r w:rsidR="00AA6663" w:rsidRPr="001F005D">
        <w:rPr>
          <w:rFonts w:ascii="Times New Roman" w:eastAsia="Times New Roman" w:hAnsi="Times New Roman" w:cs="Times New Roman"/>
          <w:sz w:val="24"/>
          <w:szCs w:val="24"/>
          <w:lang w:val="en-GB"/>
        </w:rPr>
        <w:t xml:space="preserve">director of the appellant and relevant forms were then forwarded to the Companies Registry reflecting this </w:t>
      </w:r>
      <w:r w:rsidR="0047270E">
        <w:rPr>
          <w:rFonts w:ascii="Times New Roman" w:eastAsia="Times New Roman" w:hAnsi="Times New Roman" w:cs="Times New Roman"/>
          <w:sz w:val="24"/>
          <w:szCs w:val="24"/>
          <w:lang w:val="en-GB"/>
        </w:rPr>
        <w:t>removal.  She denied ever relinq</w:t>
      </w:r>
      <w:r w:rsidR="00AA6663" w:rsidRPr="001F005D">
        <w:rPr>
          <w:rFonts w:ascii="Times New Roman" w:eastAsia="Times New Roman" w:hAnsi="Times New Roman" w:cs="Times New Roman"/>
          <w:sz w:val="24"/>
          <w:szCs w:val="24"/>
          <w:lang w:val="en-GB"/>
        </w:rPr>
        <w:t xml:space="preserve">uishing her shareholding </w:t>
      </w:r>
      <w:r w:rsidR="00AA6663" w:rsidRPr="001F005D">
        <w:rPr>
          <w:rFonts w:ascii="Times New Roman" w:eastAsia="Times New Roman" w:hAnsi="Times New Roman" w:cs="Times New Roman"/>
          <w:sz w:val="24"/>
          <w:szCs w:val="24"/>
          <w:lang w:val="en-GB"/>
        </w:rPr>
        <w:lastRenderedPageBreak/>
        <w:t>in the company.  She further averred that the relevant company returns removing her as director and replacing her with three others w</w:t>
      </w:r>
      <w:r w:rsidR="0063683B" w:rsidRPr="001F005D">
        <w:rPr>
          <w:rFonts w:ascii="Times New Roman" w:eastAsia="Times New Roman" w:hAnsi="Times New Roman" w:cs="Times New Roman"/>
          <w:sz w:val="24"/>
          <w:szCs w:val="24"/>
          <w:lang w:val="en-GB"/>
        </w:rPr>
        <w:t>ere</w:t>
      </w:r>
      <w:r w:rsidR="00AA6663" w:rsidRPr="001F005D">
        <w:rPr>
          <w:rFonts w:ascii="Times New Roman" w:eastAsia="Times New Roman" w:hAnsi="Times New Roman" w:cs="Times New Roman"/>
          <w:sz w:val="24"/>
          <w:szCs w:val="24"/>
          <w:lang w:val="en-GB"/>
        </w:rPr>
        <w:t xml:space="preserve"> a fraud.</w:t>
      </w:r>
    </w:p>
    <w:p w14:paraId="051CB215" w14:textId="77777777" w:rsidR="003D068E" w:rsidRPr="001F005D" w:rsidRDefault="003D068E" w:rsidP="007C3D50">
      <w:pPr>
        <w:spacing w:after="0" w:line="480" w:lineRule="auto"/>
        <w:ind w:left="709" w:hanging="709"/>
        <w:jc w:val="both"/>
        <w:rPr>
          <w:rFonts w:ascii="Times New Roman" w:eastAsia="Times New Roman" w:hAnsi="Times New Roman" w:cs="Times New Roman"/>
          <w:sz w:val="24"/>
          <w:szCs w:val="24"/>
          <w:lang w:val="en-GB"/>
        </w:rPr>
      </w:pPr>
    </w:p>
    <w:p w14:paraId="67C78F76" w14:textId="340C174F" w:rsidR="00F04607" w:rsidRPr="001F005D" w:rsidRDefault="003D068E" w:rsidP="00180A84">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[8]</w:t>
      </w:r>
      <w:r w:rsidR="009A7AFE" w:rsidRPr="001F005D">
        <w:rPr>
          <w:rFonts w:ascii="Times New Roman" w:eastAsia="Times New Roman" w:hAnsi="Times New Roman" w:cs="Times New Roman"/>
          <w:sz w:val="24"/>
          <w:szCs w:val="24"/>
          <w:lang w:val="en-GB"/>
        </w:rPr>
        <w:tab/>
      </w:r>
      <w:r w:rsidR="00E53408" w:rsidRPr="001F005D">
        <w:rPr>
          <w:rFonts w:ascii="Times New Roman" w:eastAsia="Times New Roman" w:hAnsi="Times New Roman" w:cs="Times New Roman"/>
          <w:sz w:val="24"/>
          <w:szCs w:val="24"/>
          <w:lang w:val="en-GB"/>
        </w:rPr>
        <w:t xml:space="preserve">The managing director of the appellant, Guy Edmunds, deposed to the opposing affidavit on behalf of the appellant.  He took a point </w:t>
      </w:r>
      <w:r w:rsidR="0047270E" w:rsidRPr="00C71308">
        <w:rPr>
          <w:rFonts w:ascii="Times New Roman" w:eastAsia="Times New Roman" w:hAnsi="Times New Roman" w:cs="Times New Roman"/>
          <w:i/>
          <w:sz w:val="24"/>
          <w:szCs w:val="24"/>
          <w:lang w:val="en-GB"/>
        </w:rPr>
        <w:t>in</w:t>
      </w:r>
      <w:r w:rsidR="0047270E">
        <w:rPr>
          <w:rFonts w:ascii="Times New Roman" w:eastAsia="Times New Roman" w:hAnsi="Times New Roman" w:cs="Times New Roman"/>
          <w:sz w:val="24"/>
          <w:szCs w:val="24"/>
          <w:lang w:val="en-GB"/>
        </w:rPr>
        <w:t xml:space="preserve"> </w:t>
      </w:r>
      <w:proofErr w:type="spellStart"/>
      <w:r w:rsidR="00E53408" w:rsidRPr="001F005D">
        <w:rPr>
          <w:rFonts w:ascii="Times New Roman" w:eastAsia="Times New Roman" w:hAnsi="Times New Roman" w:cs="Times New Roman"/>
          <w:i/>
          <w:sz w:val="24"/>
          <w:szCs w:val="24"/>
          <w:lang w:val="en-GB"/>
        </w:rPr>
        <w:t>limine</w:t>
      </w:r>
      <w:proofErr w:type="spellEnd"/>
      <w:r w:rsidR="00E53408" w:rsidRPr="001F005D">
        <w:rPr>
          <w:rFonts w:ascii="Times New Roman" w:eastAsia="Times New Roman" w:hAnsi="Times New Roman" w:cs="Times New Roman"/>
          <w:sz w:val="24"/>
          <w:szCs w:val="24"/>
          <w:lang w:val="en-GB"/>
        </w:rPr>
        <w:t xml:space="preserve"> that all outstanding issues between the company and the respondent had been resolved pursuant to which a deed of settlement was signed on 27 July 2017 by the parties.  Payments were effected into the bank accounts of the respondent and </w:t>
      </w:r>
      <w:proofErr w:type="spellStart"/>
      <w:r w:rsidR="00E53408" w:rsidRPr="001F005D">
        <w:rPr>
          <w:rFonts w:ascii="Times New Roman" w:eastAsia="Times New Roman" w:hAnsi="Times New Roman" w:cs="Times New Roman"/>
          <w:sz w:val="24"/>
          <w:szCs w:val="24"/>
          <w:lang w:val="en-GB"/>
        </w:rPr>
        <w:t>Fazilahmed</w:t>
      </w:r>
      <w:proofErr w:type="spellEnd"/>
      <w:r w:rsidR="00E53408" w:rsidRPr="001F005D">
        <w:rPr>
          <w:rFonts w:ascii="Times New Roman" w:eastAsia="Times New Roman" w:hAnsi="Times New Roman" w:cs="Times New Roman"/>
          <w:sz w:val="24"/>
          <w:szCs w:val="24"/>
          <w:lang w:val="en-GB"/>
        </w:rPr>
        <w:t xml:space="preserve"> and such payments were in full and final settlement of all disputes relating to their erstwhile association with the company. </w:t>
      </w:r>
      <w:r w:rsidR="00180A84" w:rsidRPr="001F005D">
        <w:rPr>
          <w:rFonts w:ascii="Times New Roman" w:eastAsia="Times New Roman" w:hAnsi="Times New Roman" w:cs="Times New Roman"/>
          <w:sz w:val="24"/>
          <w:szCs w:val="24"/>
          <w:lang w:val="en-GB"/>
        </w:rPr>
        <w:t xml:space="preserve"> </w:t>
      </w:r>
    </w:p>
    <w:p w14:paraId="30DD4FAB" w14:textId="77777777" w:rsidR="00180A84" w:rsidRPr="001F005D" w:rsidRDefault="00180A84" w:rsidP="00180A84">
      <w:pPr>
        <w:spacing w:after="0" w:line="480" w:lineRule="auto"/>
        <w:jc w:val="both"/>
        <w:rPr>
          <w:rFonts w:ascii="Times New Roman" w:eastAsia="Times New Roman" w:hAnsi="Times New Roman" w:cs="Times New Roman"/>
          <w:sz w:val="24"/>
          <w:szCs w:val="24"/>
          <w:lang w:val="en-GB"/>
        </w:rPr>
      </w:pPr>
    </w:p>
    <w:p w14:paraId="35CB0C12" w14:textId="7BF98480" w:rsidR="00E54C66" w:rsidRPr="001F005D" w:rsidRDefault="00926273" w:rsidP="005F279E">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[9</w:t>
      </w:r>
      <w:r w:rsidR="00F04607" w:rsidRPr="001F005D">
        <w:rPr>
          <w:rFonts w:ascii="Times New Roman" w:eastAsia="Times New Roman" w:hAnsi="Times New Roman" w:cs="Times New Roman"/>
          <w:sz w:val="24"/>
          <w:szCs w:val="24"/>
          <w:lang w:val="en-GB"/>
        </w:rPr>
        <w:t>]</w:t>
      </w:r>
      <w:r w:rsidR="009A7AFE" w:rsidRPr="001F005D">
        <w:rPr>
          <w:rFonts w:ascii="Times New Roman" w:eastAsia="Times New Roman" w:hAnsi="Times New Roman" w:cs="Times New Roman"/>
          <w:sz w:val="24"/>
          <w:szCs w:val="24"/>
          <w:lang w:val="en-GB"/>
        </w:rPr>
        <w:tab/>
      </w:r>
      <w:r w:rsidR="00E53408" w:rsidRPr="001F005D">
        <w:rPr>
          <w:rFonts w:ascii="Times New Roman" w:eastAsia="Times New Roman" w:hAnsi="Times New Roman" w:cs="Times New Roman"/>
          <w:sz w:val="24"/>
          <w:szCs w:val="24"/>
          <w:lang w:val="en-GB"/>
        </w:rPr>
        <w:t xml:space="preserve">He further denied that the respondent ever owned any shares in the appellant.  No shares were sold or allotted to her.  Whilst admitting that certain company forms were completed and forwarded by </w:t>
      </w:r>
      <w:proofErr w:type="spellStart"/>
      <w:r w:rsidR="00E53408" w:rsidRPr="001F005D">
        <w:rPr>
          <w:rFonts w:ascii="Times New Roman" w:eastAsia="Times New Roman" w:hAnsi="Times New Roman" w:cs="Times New Roman"/>
          <w:sz w:val="24"/>
          <w:szCs w:val="24"/>
          <w:lang w:val="en-GB"/>
        </w:rPr>
        <w:t>Sharain</w:t>
      </w:r>
      <w:proofErr w:type="spellEnd"/>
      <w:r w:rsidR="00E53408" w:rsidRPr="001F005D">
        <w:rPr>
          <w:rFonts w:ascii="Times New Roman" w:eastAsia="Times New Roman" w:hAnsi="Times New Roman" w:cs="Times New Roman"/>
          <w:sz w:val="24"/>
          <w:szCs w:val="24"/>
          <w:lang w:val="en-GB"/>
        </w:rPr>
        <w:t xml:space="preserve"> </w:t>
      </w:r>
      <w:proofErr w:type="spellStart"/>
      <w:r w:rsidR="00E53408" w:rsidRPr="001F005D">
        <w:rPr>
          <w:rFonts w:ascii="Times New Roman" w:eastAsia="Times New Roman" w:hAnsi="Times New Roman" w:cs="Times New Roman"/>
          <w:sz w:val="24"/>
          <w:szCs w:val="24"/>
          <w:lang w:val="en-GB"/>
        </w:rPr>
        <w:t>Fazilahmed</w:t>
      </w:r>
      <w:proofErr w:type="spellEnd"/>
      <w:r w:rsidR="00E53408" w:rsidRPr="001F005D">
        <w:rPr>
          <w:rFonts w:ascii="Times New Roman" w:eastAsia="Times New Roman" w:hAnsi="Times New Roman" w:cs="Times New Roman"/>
          <w:sz w:val="24"/>
          <w:szCs w:val="24"/>
          <w:lang w:val="en-GB"/>
        </w:rPr>
        <w:t xml:space="preserve"> to the Zimbabwe Revenue Authority</w:t>
      </w:r>
      <w:r w:rsidR="0063683B" w:rsidRPr="001F005D">
        <w:rPr>
          <w:rFonts w:ascii="Times New Roman" w:eastAsia="Times New Roman" w:hAnsi="Times New Roman" w:cs="Times New Roman"/>
          <w:sz w:val="24"/>
          <w:szCs w:val="24"/>
          <w:lang w:val="en-GB"/>
        </w:rPr>
        <w:t xml:space="preserve"> (ZIMRA)</w:t>
      </w:r>
      <w:r w:rsidR="00E53408" w:rsidRPr="001F005D">
        <w:rPr>
          <w:rFonts w:ascii="Times New Roman" w:eastAsia="Times New Roman" w:hAnsi="Times New Roman" w:cs="Times New Roman"/>
          <w:sz w:val="24"/>
          <w:szCs w:val="24"/>
          <w:lang w:val="en-GB"/>
        </w:rPr>
        <w:t xml:space="preserve"> and that these showed that the respondent was a shareholder, he stated that this was done at a time when he was unwell and that he had signed the forms</w:t>
      </w:r>
      <w:r w:rsidR="00276C6F" w:rsidRPr="001F005D">
        <w:rPr>
          <w:rFonts w:ascii="Times New Roman" w:eastAsia="Times New Roman" w:hAnsi="Times New Roman" w:cs="Times New Roman"/>
          <w:sz w:val="24"/>
          <w:szCs w:val="24"/>
          <w:lang w:val="en-GB"/>
        </w:rPr>
        <w:t xml:space="preserve"> without realizing what he was signing for.  He further averred that the removal of the respondent as a director of the company was completely above board.</w:t>
      </w:r>
      <w:r w:rsidR="00F04607" w:rsidRPr="001F005D">
        <w:rPr>
          <w:rFonts w:ascii="Times New Roman" w:eastAsia="Times New Roman" w:hAnsi="Times New Roman" w:cs="Times New Roman"/>
          <w:sz w:val="24"/>
          <w:szCs w:val="24"/>
          <w:lang w:val="en-GB"/>
        </w:rPr>
        <w:tab/>
      </w:r>
      <w:r w:rsidR="00AE26AD" w:rsidRPr="001F005D">
        <w:rPr>
          <w:rFonts w:ascii="Times New Roman" w:eastAsia="Times New Roman" w:hAnsi="Times New Roman" w:cs="Times New Roman"/>
          <w:sz w:val="24"/>
          <w:szCs w:val="24"/>
          <w:lang w:val="en-GB"/>
        </w:rPr>
        <w:t xml:space="preserve">  </w:t>
      </w:r>
    </w:p>
    <w:p w14:paraId="6775976D" w14:textId="77777777" w:rsidR="00926273" w:rsidRPr="001F005D" w:rsidRDefault="00926273" w:rsidP="009A7AFE">
      <w:pPr>
        <w:spacing w:after="0" w:line="480" w:lineRule="auto"/>
        <w:jc w:val="both"/>
        <w:rPr>
          <w:rFonts w:ascii="Times New Roman" w:eastAsia="Times New Roman" w:hAnsi="Times New Roman" w:cs="Times New Roman"/>
          <w:sz w:val="24"/>
          <w:szCs w:val="24"/>
          <w:lang w:val="en-GB"/>
        </w:rPr>
      </w:pPr>
    </w:p>
    <w:p w14:paraId="6275A4F2" w14:textId="473137E4" w:rsidR="00E54C66" w:rsidRPr="001F005D" w:rsidRDefault="009A7AFE"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[10]</w:t>
      </w:r>
      <w:r w:rsidRPr="001F005D">
        <w:rPr>
          <w:rFonts w:ascii="Times New Roman" w:eastAsia="Times New Roman" w:hAnsi="Times New Roman" w:cs="Times New Roman"/>
          <w:sz w:val="24"/>
          <w:szCs w:val="24"/>
          <w:lang w:val="en-GB"/>
        </w:rPr>
        <w:tab/>
      </w:r>
      <w:r w:rsidR="00F3367E" w:rsidRPr="001F005D">
        <w:rPr>
          <w:rFonts w:ascii="Times New Roman" w:eastAsia="Times New Roman" w:hAnsi="Times New Roman" w:cs="Times New Roman"/>
          <w:sz w:val="24"/>
          <w:szCs w:val="24"/>
          <w:lang w:val="en-GB"/>
        </w:rPr>
        <w:t xml:space="preserve"> </w:t>
      </w:r>
      <w:r w:rsidR="005F279E" w:rsidRPr="001F005D">
        <w:rPr>
          <w:rFonts w:ascii="Times New Roman" w:eastAsia="Times New Roman" w:hAnsi="Times New Roman" w:cs="Times New Roman"/>
          <w:sz w:val="24"/>
          <w:szCs w:val="24"/>
          <w:lang w:val="en-GB"/>
        </w:rPr>
        <w:t xml:space="preserve">In her answering affidavit, the respondent stated that the deed of settlement only related to the </w:t>
      </w:r>
      <w:r w:rsidR="006E671B" w:rsidRPr="001F005D">
        <w:rPr>
          <w:rFonts w:ascii="Times New Roman" w:eastAsia="Times New Roman" w:hAnsi="Times New Roman" w:cs="Times New Roman"/>
          <w:sz w:val="24"/>
          <w:szCs w:val="24"/>
          <w:lang w:val="en-GB"/>
        </w:rPr>
        <w:t>case o</w:t>
      </w:r>
      <w:r w:rsidR="005F279E" w:rsidRPr="001F005D">
        <w:rPr>
          <w:rFonts w:ascii="Times New Roman" w:eastAsia="Times New Roman" w:hAnsi="Times New Roman" w:cs="Times New Roman"/>
          <w:sz w:val="24"/>
          <w:szCs w:val="24"/>
          <w:lang w:val="en-GB"/>
        </w:rPr>
        <w:t xml:space="preserve">f unfair dismissal and had nothing to do with the application before the court </w:t>
      </w:r>
      <w:r w:rsidR="005F279E" w:rsidRPr="001F005D">
        <w:rPr>
          <w:rFonts w:ascii="Times New Roman" w:eastAsia="Times New Roman" w:hAnsi="Times New Roman" w:cs="Times New Roman"/>
          <w:i/>
          <w:sz w:val="24"/>
          <w:szCs w:val="24"/>
          <w:lang w:val="en-GB"/>
        </w:rPr>
        <w:t>a quo</w:t>
      </w:r>
      <w:r w:rsidR="005F279E" w:rsidRPr="001F005D">
        <w:rPr>
          <w:rFonts w:ascii="Times New Roman" w:eastAsia="Times New Roman" w:hAnsi="Times New Roman" w:cs="Times New Roman"/>
          <w:sz w:val="24"/>
          <w:szCs w:val="24"/>
          <w:lang w:val="en-GB"/>
        </w:rPr>
        <w:t xml:space="preserve">.  It was her contention that the </w:t>
      </w:r>
      <w:r w:rsidR="0063683B" w:rsidRPr="001F005D">
        <w:rPr>
          <w:rFonts w:ascii="Times New Roman" w:eastAsia="Times New Roman" w:hAnsi="Times New Roman" w:cs="Times New Roman"/>
          <w:sz w:val="24"/>
          <w:szCs w:val="24"/>
          <w:lang w:val="en-GB"/>
        </w:rPr>
        <w:t>ZIMRA</w:t>
      </w:r>
      <w:r w:rsidR="005F279E" w:rsidRPr="001F005D">
        <w:rPr>
          <w:rFonts w:ascii="Times New Roman" w:eastAsia="Times New Roman" w:hAnsi="Times New Roman" w:cs="Times New Roman"/>
          <w:sz w:val="24"/>
          <w:szCs w:val="24"/>
          <w:lang w:val="en-GB"/>
        </w:rPr>
        <w:t xml:space="preserve"> tax returns, share certificates and supporting affidavit of </w:t>
      </w:r>
      <w:proofErr w:type="spellStart"/>
      <w:r w:rsidR="005F279E" w:rsidRPr="001F005D">
        <w:rPr>
          <w:rFonts w:ascii="Times New Roman" w:eastAsia="Times New Roman" w:hAnsi="Times New Roman" w:cs="Times New Roman"/>
          <w:sz w:val="24"/>
          <w:szCs w:val="24"/>
          <w:lang w:val="en-GB"/>
        </w:rPr>
        <w:t>Sharain</w:t>
      </w:r>
      <w:proofErr w:type="spellEnd"/>
      <w:r w:rsidR="005F279E" w:rsidRPr="001F005D">
        <w:rPr>
          <w:rFonts w:ascii="Times New Roman" w:eastAsia="Times New Roman" w:hAnsi="Times New Roman" w:cs="Times New Roman"/>
          <w:sz w:val="24"/>
          <w:szCs w:val="24"/>
          <w:lang w:val="en-GB"/>
        </w:rPr>
        <w:t xml:space="preserve"> </w:t>
      </w:r>
      <w:proofErr w:type="spellStart"/>
      <w:r w:rsidR="005F279E" w:rsidRPr="001F005D">
        <w:rPr>
          <w:rFonts w:ascii="Times New Roman" w:eastAsia="Times New Roman" w:hAnsi="Times New Roman" w:cs="Times New Roman"/>
          <w:sz w:val="24"/>
          <w:szCs w:val="24"/>
          <w:lang w:val="en-GB"/>
        </w:rPr>
        <w:t>Fazilahmed</w:t>
      </w:r>
      <w:proofErr w:type="spellEnd"/>
      <w:r w:rsidR="005F279E" w:rsidRPr="001F005D">
        <w:rPr>
          <w:rFonts w:ascii="Times New Roman" w:eastAsia="Times New Roman" w:hAnsi="Times New Roman" w:cs="Times New Roman"/>
          <w:sz w:val="24"/>
          <w:szCs w:val="24"/>
          <w:lang w:val="en-GB"/>
        </w:rPr>
        <w:t xml:space="preserve"> all confirm that she was a shareholder.  She averred that these shares were allotted to her. </w:t>
      </w:r>
    </w:p>
    <w:p w14:paraId="0ED6C9BD" w14:textId="27CFDFC0" w:rsidR="00E01EEB" w:rsidRDefault="00DC53FA" w:rsidP="008D189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lastRenderedPageBreak/>
        <w:t>[11]</w:t>
      </w:r>
      <w:r w:rsidR="00831D0D" w:rsidRPr="001F005D">
        <w:rPr>
          <w:rFonts w:ascii="Times New Roman" w:eastAsia="Times New Roman" w:hAnsi="Times New Roman" w:cs="Times New Roman"/>
          <w:sz w:val="24"/>
          <w:szCs w:val="24"/>
          <w:lang w:val="en-GB"/>
        </w:rPr>
        <w:tab/>
      </w:r>
      <w:r w:rsidR="005F279E" w:rsidRPr="001F005D">
        <w:rPr>
          <w:rFonts w:ascii="Times New Roman" w:eastAsia="Times New Roman" w:hAnsi="Times New Roman" w:cs="Times New Roman"/>
          <w:sz w:val="24"/>
          <w:szCs w:val="24"/>
          <w:lang w:val="en-GB"/>
        </w:rPr>
        <w:t xml:space="preserve">After considering the papers before it, the court </w:t>
      </w:r>
      <w:r w:rsidR="005F279E" w:rsidRPr="001F005D">
        <w:rPr>
          <w:rFonts w:ascii="Times New Roman" w:eastAsia="Times New Roman" w:hAnsi="Times New Roman" w:cs="Times New Roman"/>
          <w:i/>
          <w:sz w:val="24"/>
          <w:szCs w:val="24"/>
          <w:lang w:val="en-GB"/>
        </w:rPr>
        <w:t>a quo</w:t>
      </w:r>
      <w:r w:rsidR="005F279E" w:rsidRPr="001F005D">
        <w:rPr>
          <w:rFonts w:ascii="Times New Roman" w:eastAsia="Times New Roman" w:hAnsi="Times New Roman" w:cs="Times New Roman"/>
          <w:sz w:val="24"/>
          <w:szCs w:val="24"/>
          <w:lang w:val="en-GB"/>
        </w:rPr>
        <w:t xml:space="preserve"> was satisfied that the respondent had proved, on balance, that she was a shareholder of the appellant company.  In coming to this conclusion </w:t>
      </w:r>
      <w:r w:rsidR="002E53FE" w:rsidRPr="001F005D">
        <w:rPr>
          <w:rFonts w:ascii="Times New Roman" w:eastAsia="Times New Roman" w:hAnsi="Times New Roman" w:cs="Times New Roman"/>
          <w:sz w:val="24"/>
          <w:szCs w:val="24"/>
          <w:lang w:val="en-GB"/>
        </w:rPr>
        <w:t>the court relied on the annual tax returns for the years 2010 up to 2014 which were signed by Guy Edmunds.  The court was not persuaded by Guy Edmunds’ claim that</w:t>
      </w:r>
      <w:r w:rsidR="0063683B" w:rsidRPr="001F005D">
        <w:rPr>
          <w:rFonts w:ascii="Times New Roman" w:eastAsia="Times New Roman" w:hAnsi="Times New Roman" w:cs="Times New Roman"/>
          <w:sz w:val="24"/>
          <w:szCs w:val="24"/>
          <w:lang w:val="en-GB"/>
        </w:rPr>
        <w:t>,</w:t>
      </w:r>
      <w:r w:rsidR="002E53FE" w:rsidRPr="001F005D">
        <w:rPr>
          <w:rFonts w:ascii="Times New Roman" w:eastAsia="Times New Roman" w:hAnsi="Times New Roman" w:cs="Times New Roman"/>
          <w:sz w:val="24"/>
          <w:szCs w:val="24"/>
          <w:lang w:val="en-GB"/>
        </w:rPr>
        <w:t xml:space="preserve"> at the time he was asked to append his signature on the tax returns, he was unwell and did not fully appreciate the import of his signature.  The court also found that the deed of settlement was of no relevance to this case as it related to the respondent’s status as an </w:t>
      </w:r>
      <w:r w:rsidR="0063683B" w:rsidRPr="001F005D">
        <w:rPr>
          <w:rFonts w:ascii="Times New Roman" w:eastAsia="Times New Roman" w:hAnsi="Times New Roman" w:cs="Times New Roman"/>
          <w:sz w:val="24"/>
          <w:szCs w:val="24"/>
          <w:lang w:val="en-GB"/>
        </w:rPr>
        <w:t xml:space="preserve">erstwhile </w:t>
      </w:r>
      <w:r w:rsidR="002E53FE" w:rsidRPr="001F005D">
        <w:rPr>
          <w:rFonts w:ascii="Times New Roman" w:eastAsia="Times New Roman" w:hAnsi="Times New Roman" w:cs="Times New Roman"/>
          <w:sz w:val="24"/>
          <w:szCs w:val="24"/>
          <w:lang w:val="en-GB"/>
        </w:rPr>
        <w:t>employee of the company.  Lastly</w:t>
      </w:r>
      <w:r w:rsidR="0063683B" w:rsidRPr="001F005D">
        <w:rPr>
          <w:rFonts w:ascii="Times New Roman" w:eastAsia="Times New Roman" w:hAnsi="Times New Roman" w:cs="Times New Roman"/>
          <w:sz w:val="24"/>
          <w:szCs w:val="24"/>
          <w:lang w:val="en-GB"/>
        </w:rPr>
        <w:t>,</w:t>
      </w:r>
      <w:r w:rsidR="002E53FE" w:rsidRPr="001F005D">
        <w:rPr>
          <w:rFonts w:ascii="Times New Roman" w:eastAsia="Times New Roman" w:hAnsi="Times New Roman" w:cs="Times New Roman"/>
          <w:sz w:val="24"/>
          <w:szCs w:val="24"/>
          <w:lang w:val="en-GB"/>
        </w:rPr>
        <w:t xml:space="preserve"> the court found that the meeting at which the respondent was removed as director was irregular in that no notice had been given to the respondent as a sharehol</w:t>
      </w:r>
      <w:r w:rsidR="006E671B" w:rsidRPr="001F005D">
        <w:rPr>
          <w:rFonts w:ascii="Times New Roman" w:eastAsia="Times New Roman" w:hAnsi="Times New Roman" w:cs="Times New Roman"/>
          <w:sz w:val="24"/>
          <w:szCs w:val="24"/>
          <w:lang w:val="en-GB"/>
        </w:rPr>
        <w:t>der of the appellant</w:t>
      </w:r>
      <w:r w:rsidR="002E53FE" w:rsidRPr="001F005D">
        <w:rPr>
          <w:rFonts w:ascii="Times New Roman" w:eastAsia="Times New Roman" w:hAnsi="Times New Roman" w:cs="Times New Roman"/>
          <w:sz w:val="24"/>
          <w:szCs w:val="24"/>
          <w:lang w:val="en-GB"/>
        </w:rPr>
        <w:t>.  Consequently</w:t>
      </w:r>
      <w:r w:rsidR="0063683B" w:rsidRPr="001F005D">
        <w:rPr>
          <w:rFonts w:ascii="Times New Roman" w:eastAsia="Times New Roman" w:hAnsi="Times New Roman" w:cs="Times New Roman"/>
          <w:sz w:val="24"/>
          <w:szCs w:val="24"/>
          <w:lang w:val="en-GB"/>
        </w:rPr>
        <w:t>,</w:t>
      </w:r>
      <w:r w:rsidR="002E53FE" w:rsidRPr="001F005D">
        <w:rPr>
          <w:rFonts w:ascii="Times New Roman" w:eastAsia="Times New Roman" w:hAnsi="Times New Roman" w:cs="Times New Roman"/>
          <w:sz w:val="24"/>
          <w:szCs w:val="24"/>
          <w:lang w:val="en-GB"/>
        </w:rPr>
        <w:t xml:space="preserve"> the court </w:t>
      </w:r>
      <w:r w:rsidR="002E53FE" w:rsidRPr="001F005D">
        <w:rPr>
          <w:rFonts w:ascii="Times New Roman" w:eastAsia="Times New Roman" w:hAnsi="Times New Roman" w:cs="Times New Roman"/>
          <w:i/>
          <w:sz w:val="24"/>
          <w:szCs w:val="24"/>
          <w:lang w:val="en-GB"/>
        </w:rPr>
        <w:t>a quo</w:t>
      </w:r>
      <w:r w:rsidR="002E53FE" w:rsidRPr="001F005D">
        <w:rPr>
          <w:rFonts w:ascii="Times New Roman" w:eastAsia="Times New Roman" w:hAnsi="Times New Roman" w:cs="Times New Roman"/>
          <w:sz w:val="24"/>
          <w:szCs w:val="24"/>
          <w:lang w:val="en-GB"/>
        </w:rPr>
        <w:t xml:space="preserve"> made the order declaring the removal of the respondent as director of the company to have been </w:t>
      </w:r>
      <w:r w:rsidR="002E53FE" w:rsidRPr="001F005D">
        <w:rPr>
          <w:rFonts w:ascii="Times New Roman" w:eastAsia="Times New Roman" w:hAnsi="Times New Roman" w:cs="Times New Roman"/>
          <w:i/>
          <w:sz w:val="24"/>
          <w:szCs w:val="24"/>
          <w:lang w:val="en-GB"/>
        </w:rPr>
        <w:t>null</w:t>
      </w:r>
      <w:r w:rsidR="002E53FE" w:rsidRPr="001F005D">
        <w:rPr>
          <w:rFonts w:ascii="Times New Roman" w:eastAsia="Times New Roman" w:hAnsi="Times New Roman" w:cs="Times New Roman"/>
          <w:sz w:val="24"/>
          <w:szCs w:val="24"/>
          <w:lang w:val="en-GB"/>
        </w:rPr>
        <w:t xml:space="preserve"> and </w:t>
      </w:r>
      <w:r w:rsidR="002E53FE" w:rsidRPr="001F005D">
        <w:rPr>
          <w:rFonts w:ascii="Times New Roman" w:eastAsia="Times New Roman" w:hAnsi="Times New Roman" w:cs="Times New Roman"/>
          <w:i/>
          <w:sz w:val="24"/>
          <w:szCs w:val="24"/>
          <w:lang w:val="en-GB"/>
        </w:rPr>
        <w:t>void</w:t>
      </w:r>
      <w:r w:rsidR="002E53FE" w:rsidRPr="001F005D">
        <w:rPr>
          <w:rFonts w:ascii="Times New Roman" w:eastAsia="Times New Roman" w:hAnsi="Times New Roman" w:cs="Times New Roman"/>
          <w:sz w:val="24"/>
          <w:szCs w:val="24"/>
          <w:lang w:val="en-GB"/>
        </w:rPr>
        <w:t xml:space="preserve">.  The court granted further consequential relief the nature of which is unnecessary to delve into for purposes of this appeal. </w:t>
      </w:r>
    </w:p>
    <w:p w14:paraId="3D1D2D6D" w14:textId="77777777" w:rsidR="001F005D" w:rsidRPr="001F005D" w:rsidRDefault="001F005D" w:rsidP="008D1898">
      <w:pPr>
        <w:spacing w:after="0" w:line="480" w:lineRule="auto"/>
        <w:jc w:val="both"/>
        <w:rPr>
          <w:rFonts w:ascii="Times New Roman" w:eastAsia="Times New Roman" w:hAnsi="Times New Roman" w:cs="Times New Roman"/>
          <w:sz w:val="24"/>
          <w:szCs w:val="24"/>
          <w:lang w:val="en-GB"/>
        </w:rPr>
      </w:pPr>
    </w:p>
    <w:p w14:paraId="3CEF45D6" w14:textId="4256EC3F" w:rsidR="002E53FE" w:rsidRPr="001F005D" w:rsidRDefault="002E53FE" w:rsidP="007C3D50">
      <w:pPr>
        <w:spacing w:after="0" w:line="480" w:lineRule="auto"/>
        <w:ind w:left="709" w:hanging="709"/>
        <w:jc w:val="both"/>
        <w:rPr>
          <w:rFonts w:ascii="Times New Roman" w:eastAsia="Times New Roman" w:hAnsi="Times New Roman" w:cs="Times New Roman"/>
          <w:i/>
          <w:sz w:val="24"/>
          <w:szCs w:val="24"/>
          <w:lang w:val="en-GB"/>
        </w:rPr>
      </w:pPr>
      <w:r w:rsidRPr="001F005D">
        <w:rPr>
          <w:rFonts w:ascii="Times New Roman" w:eastAsia="Times New Roman" w:hAnsi="Times New Roman" w:cs="Times New Roman"/>
          <w:i/>
          <w:sz w:val="24"/>
          <w:szCs w:val="24"/>
          <w:lang w:val="en-GB"/>
        </w:rPr>
        <w:t>PROCEEDINGS BEFORE THIS COURT</w:t>
      </w:r>
    </w:p>
    <w:p w14:paraId="47951ECA" w14:textId="1921604D" w:rsidR="0097704E" w:rsidRPr="001F005D" w:rsidRDefault="00926273" w:rsidP="00576854">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[12</w:t>
      </w:r>
      <w:r w:rsidR="00F350E9" w:rsidRPr="001F005D">
        <w:rPr>
          <w:rFonts w:ascii="Times New Roman" w:eastAsia="Times New Roman" w:hAnsi="Times New Roman" w:cs="Times New Roman"/>
          <w:sz w:val="24"/>
          <w:szCs w:val="24"/>
          <w:lang w:val="en-GB"/>
        </w:rPr>
        <w:t>]</w:t>
      </w:r>
      <w:r w:rsidR="002E53FE" w:rsidRPr="001F005D">
        <w:rPr>
          <w:rFonts w:ascii="Times New Roman" w:eastAsia="Times New Roman" w:hAnsi="Times New Roman" w:cs="Times New Roman"/>
          <w:sz w:val="24"/>
          <w:szCs w:val="24"/>
          <w:lang w:val="en-GB"/>
        </w:rPr>
        <w:tab/>
        <w:t xml:space="preserve">Aggrieved by the determination of the court </w:t>
      </w:r>
      <w:r w:rsidR="002E53FE" w:rsidRPr="001F005D">
        <w:rPr>
          <w:rFonts w:ascii="Times New Roman" w:eastAsia="Times New Roman" w:hAnsi="Times New Roman" w:cs="Times New Roman"/>
          <w:i/>
          <w:sz w:val="24"/>
          <w:szCs w:val="24"/>
          <w:lang w:val="en-GB"/>
        </w:rPr>
        <w:t>a quo</w:t>
      </w:r>
      <w:r w:rsidR="002E53FE" w:rsidRPr="001F005D">
        <w:rPr>
          <w:rFonts w:ascii="Times New Roman" w:eastAsia="Times New Roman" w:hAnsi="Times New Roman" w:cs="Times New Roman"/>
          <w:sz w:val="24"/>
          <w:szCs w:val="24"/>
          <w:lang w:val="en-GB"/>
        </w:rPr>
        <w:t xml:space="preserve">, the appellant noted an appeal to this court.  It avers that the court </w:t>
      </w:r>
      <w:r w:rsidR="002E53FE" w:rsidRPr="001F005D">
        <w:rPr>
          <w:rFonts w:ascii="Times New Roman" w:eastAsia="Times New Roman" w:hAnsi="Times New Roman" w:cs="Times New Roman"/>
          <w:i/>
          <w:sz w:val="24"/>
          <w:szCs w:val="24"/>
          <w:lang w:val="en-GB"/>
        </w:rPr>
        <w:t>a quo</w:t>
      </w:r>
      <w:r w:rsidR="002E53FE" w:rsidRPr="001F005D">
        <w:rPr>
          <w:rFonts w:ascii="Times New Roman" w:eastAsia="Times New Roman" w:hAnsi="Times New Roman" w:cs="Times New Roman"/>
          <w:sz w:val="24"/>
          <w:szCs w:val="24"/>
          <w:lang w:val="en-GB"/>
        </w:rPr>
        <w:t xml:space="preserve"> misdirected itself in a number of respects, more particularly in:-</w:t>
      </w:r>
    </w:p>
    <w:p w14:paraId="334695D3" w14:textId="1C3BE924" w:rsidR="003744A5" w:rsidRPr="001F005D" w:rsidRDefault="003744A5" w:rsidP="00DB7E78">
      <w:pPr>
        <w:pStyle w:val="ListParagraph"/>
        <w:numPr>
          <w:ilvl w:val="0"/>
          <w:numId w:val="25"/>
        </w:numPr>
        <w:spacing w:after="0" w:line="480" w:lineRule="auto"/>
        <w:jc w:val="both"/>
        <w:rPr>
          <w:rFonts w:ascii="Times New Roman" w:eastAsia="Times New Roman" w:hAnsi="Times New Roman" w:cs="Times New Roman"/>
          <w:sz w:val="24"/>
          <w:szCs w:val="24"/>
          <w:lang w:val="en-GB"/>
        </w:rPr>
      </w:pPr>
      <w:proofErr w:type="gramStart"/>
      <w:r w:rsidRPr="001F005D">
        <w:rPr>
          <w:rFonts w:ascii="Times New Roman" w:eastAsia="Times New Roman" w:hAnsi="Times New Roman" w:cs="Times New Roman"/>
          <w:sz w:val="24"/>
          <w:szCs w:val="24"/>
          <w:lang w:val="en-GB"/>
        </w:rPr>
        <w:t>basing</w:t>
      </w:r>
      <w:proofErr w:type="gramEnd"/>
      <w:r w:rsidRPr="001F005D">
        <w:rPr>
          <w:rFonts w:ascii="Times New Roman" w:eastAsia="Times New Roman" w:hAnsi="Times New Roman" w:cs="Times New Roman"/>
          <w:sz w:val="24"/>
          <w:szCs w:val="24"/>
          <w:lang w:val="en-GB"/>
        </w:rPr>
        <w:t xml:space="preserve"> its determination on the finding that the respondent had proved that she was a shareholder on the basis of evidence not admissible in terms of the Civil Evidence Act.</w:t>
      </w:r>
    </w:p>
    <w:p w14:paraId="455DA18C" w14:textId="030B9797" w:rsidR="003744A5" w:rsidRPr="001F005D" w:rsidRDefault="003744A5" w:rsidP="00DB7E78">
      <w:pPr>
        <w:pStyle w:val="ListParagraph"/>
        <w:numPr>
          <w:ilvl w:val="0"/>
          <w:numId w:val="25"/>
        </w:numPr>
        <w:spacing w:after="0" w:line="480" w:lineRule="auto"/>
        <w:jc w:val="both"/>
        <w:rPr>
          <w:rFonts w:ascii="Times New Roman" w:eastAsia="Times New Roman" w:hAnsi="Times New Roman" w:cs="Times New Roman"/>
          <w:sz w:val="24"/>
          <w:szCs w:val="24"/>
          <w:lang w:val="en-GB"/>
        </w:rPr>
      </w:pPr>
      <w:proofErr w:type="gramStart"/>
      <w:r w:rsidRPr="001F005D">
        <w:rPr>
          <w:rFonts w:ascii="Times New Roman" w:eastAsia="Times New Roman" w:hAnsi="Times New Roman" w:cs="Times New Roman"/>
          <w:sz w:val="24"/>
          <w:szCs w:val="24"/>
          <w:lang w:val="en-GB"/>
        </w:rPr>
        <w:t>relying</w:t>
      </w:r>
      <w:proofErr w:type="gramEnd"/>
      <w:r w:rsidRPr="001F005D">
        <w:rPr>
          <w:rFonts w:ascii="Times New Roman" w:eastAsia="Times New Roman" w:hAnsi="Times New Roman" w:cs="Times New Roman"/>
          <w:sz w:val="24"/>
          <w:szCs w:val="24"/>
          <w:lang w:val="en-GB"/>
        </w:rPr>
        <w:t xml:space="preserve"> on patently conflicting evidence in concluding that the respondent was a shareholder in the appellant company.</w:t>
      </w:r>
    </w:p>
    <w:p w14:paraId="2EC90E8A" w14:textId="23ACCC6D" w:rsidR="003744A5" w:rsidRPr="001F005D" w:rsidRDefault="003744A5" w:rsidP="00DB7E78">
      <w:pPr>
        <w:pStyle w:val="ListParagraph"/>
        <w:numPr>
          <w:ilvl w:val="0"/>
          <w:numId w:val="25"/>
        </w:numPr>
        <w:spacing w:after="0" w:line="480" w:lineRule="auto"/>
        <w:jc w:val="both"/>
        <w:rPr>
          <w:rFonts w:ascii="Times New Roman" w:eastAsia="Times New Roman" w:hAnsi="Times New Roman" w:cs="Times New Roman"/>
          <w:sz w:val="24"/>
          <w:szCs w:val="24"/>
          <w:lang w:val="en-GB"/>
        </w:rPr>
      </w:pPr>
      <w:proofErr w:type="gramStart"/>
      <w:r w:rsidRPr="001F005D">
        <w:rPr>
          <w:rFonts w:ascii="Times New Roman" w:eastAsia="Times New Roman" w:hAnsi="Times New Roman" w:cs="Times New Roman"/>
          <w:sz w:val="24"/>
          <w:szCs w:val="24"/>
          <w:lang w:val="en-GB"/>
        </w:rPr>
        <w:lastRenderedPageBreak/>
        <w:t>finding</w:t>
      </w:r>
      <w:proofErr w:type="gramEnd"/>
      <w:r w:rsidRPr="001F005D">
        <w:rPr>
          <w:rFonts w:ascii="Times New Roman" w:eastAsia="Times New Roman" w:hAnsi="Times New Roman" w:cs="Times New Roman"/>
          <w:sz w:val="24"/>
          <w:szCs w:val="24"/>
          <w:lang w:val="en-GB"/>
        </w:rPr>
        <w:t xml:space="preserve"> that the “appellant’s principal” had admitted to the respondent</w:t>
      </w:r>
      <w:r w:rsidR="006E671B" w:rsidRPr="001F005D">
        <w:rPr>
          <w:rFonts w:ascii="Times New Roman" w:eastAsia="Times New Roman" w:hAnsi="Times New Roman" w:cs="Times New Roman"/>
          <w:sz w:val="24"/>
          <w:szCs w:val="24"/>
          <w:lang w:val="en-GB"/>
        </w:rPr>
        <w:t>’</w:t>
      </w:r>
      <w:r w:rsidRPr="001F005D">
        <w:rPr>
          <w:rFonts w:ascii="Times New Roman" w:eastAsia="Times New Roman" w:hAnsi="Times New Roman" w:cs="Times New Roman"/>
          <w:sz w:val="24"/>
          <w:szCs w:val="24"/>
          <w:lang w:val="en-GB"/>
        </w:rPr>
        <w:t>s shareholding in the absence of such admission.</w:t>
      </w:r>
    </w:p>
    <w:p w14:paraId="051FDBF4" w14:textId="79FF5D4D" w:rsidR="003744A5" w:rsidRPr="001F005D" w:rsidRDefault="003744A5" w:rsidP="00DB7E78">
      <w:pPr>
        <w:pStyle w:val="ListParagraph"/>
        <w:numPr>
          <w:ilvl w:val="0"/>
          <w:numId w:val="25"/>
        </w:numPr>
        <w:spacing w:after="0" w:line="480" w:lineRule="auto"/>
        <w:jc w:val="both"/>
        <w:rPr>
          <w:rFonts w:ascii="Times New Roman" w:eastAsia="Times New Roman" w:hAnsi="Times New Roman" w:cs="Times New Roman"/>
          <w:sz w:val="24"/>
          <w:szCs w:val="24"/>
          <w:lang w:val="en-GB"/>
        </w:rPr>
      </w:pPr>
      <w:proofErr w:type="gramStart"/>
      <w:r w:rsidRPr="001F005D">
        <w:rPr>
          <w:rFonts w:ascii="Times New Roman" w:eastAsia="Times New Roman" w:hAnsi="Times New Roman" w:cs="Times New Roman"/>
          <w:sz w:val="24"/>
          <w:szCs w:val="24"/>
          <w:lang w:val="en-GB"/>
        </w:rPr>
        <w:t>finding</w:t>
      </w:r>
      <w:proofErr w:type="gramEnd"/>
      <w:r w:rsidRPr="001F005D">
        <w:rPr>
          <w:rFonts w:ascii="Times New Roman" w:eastAsia="Times New Roman" w:hAnsi="Times New Roman" w:cs="Times New Roman"/>
          <w:sz w:val="24"/>
          <w:szCs w:val="24"/>
          <w:lang w:val="en-GB"/>
        </w:rPr>
        <w:t xml:space="preserve"> that the case of </w:t>
      </w:r>
      <w:proofErr w:type="spellStart"/>
      <w:r w:rsidRPr="001F005D">
        <w:rPr>
          <w:rFonts w:ascii="Times New Roman" w:eastAsia="Times New Roman" w:hAnsi="Times New Roman" w:cs="Times New Roman"/>
          <w:i/>
          <w:sz w:val="24"/>
          <w:szCs w:val="24"/>
          <w:lang w:val="en-GB"/>
        </w:rPr>
        <w:t>Gomwe</w:t>
      </w:r>
      <w:proofErr w:type="spellEnd"/>
      <w:r w:rsidRPr="001F005D">
        <w:rPr>
          <w:rFonts w:ascii="Times New Roman" w:eastAsia="Times New Roman" w:hAnsi="Times New Roman" w:cs="Times New Roman"/>
          <w:i/>
          <w:sz w:val="24"/>
          <w:szCs w:val="24"/>
          <w:lang w:val="en-GB"/>
        </w:rPr>
        <w:t xml:space="preserve"> &amp; Anor</w:t>
      </w:r>
      <w:r w:rsidRPr="001F005D">
        <w:rPr>
          <w:rFonts w:ascii="Times New Roman" w:eastAsia="Times New Roman" w:hAnsi="Times New Roman" w:cs="Times New Roman"/>
          <w:sz w:val="24"/>
          <w:szCs w:val="24"/>
          <w:lang w:val="en-GB"/>
        </w:rPr>
        <w:t xml:space="preserve"> v </w:t>
      </w:r>
      <w:r w:rsidRPr="001F005D">
        <w:rPr>
          <w:rFonts w:ascii="Times New Roman" w:eastAsia="Times New Roman" w:hAnsi="Times New Roman" w:cs="Times New Roman"/>
          <w:i/>
          <w:sz w:val="24"/>
          <w:szCs w:val="24"/>
          <w:lang w:val="en-GB"/>
        </w:rPr>
        <w:t>Associated Newspapers of Zimbabwe (Pvt) Ltd</w:t>
      </w:r>
      <w:r w:rsidRPr="001F005D">
        <w:rPr>
          <w:rFonts w:ascii="Times New Roman" w:eastAsia="Times New Roman" w:hAnsi="Times New Roman" w:cs="Times New Roman"/>
          <w:sz w:val="24"/>
          <w:szCs w:val="24"/>
          <w:lang w:val="en-GB"/>
        </w:rPr>
        <w:t xml:space="preserve"> 2000 ZLR + 15 (H) was distinguishable from the facts before it and, as a result</w:t>
      </w:r>
      <w:r w:rsidR="006E671B" w:rsidRPr="001F005D">
        <w:rPr>
          <w:rFonts w:ascii="Times New Roman" w:eastAsia="Times New Roman" w:hAnsi="Times New Roman" w:cs="Times New Roman"/>
          <w:sz w:val="24"/>
          <w:szCs w:val="24"/>
          <w:lang w:val="en-GB"/>
        </w:rPr>
        <w:t>,</w:t>
      </w:r>
      <w:r w:rsidRPr="001F005D">
        <w:rPr>
          <w:rFonts w:ascii="Times New Roman" w:eastAsia="Times New Roman" w:hAnsi="Times New Roman" w:cs="Times New Roman"/>
          <w:sz w:val="24"/>
          <w:szCs w:val="24"/>
          <w:lang w:val="en-GB"/>
        </w:rPr>
        <w:t xml:space="preserve"> not finding that the deed of settlement had finally determined the dispute between the parties and that the matter was therefore </w:t>
      </w:r>
      <w:r w:rsidRPr="001F005D">
        <w:rPr>
          <w:rFonts w:ascii="Times New Roman" w:eastAsia="Times New Roman" w:hAnsi="Times New Roman" w:cs="Times New Roman"/>
          <w:i/>
          <w:sz w:val="24"/>
          <w:szCs w:val="24"/>
          <w:lang w:val="en-GB"/>
        </w:rPr>
        <w:t>res judicata</w:t>
      </w:r>
      <w:r w:rsidRPr="001F005D">
        <w:rPr>
          <w:rFonts w:ascii="Times New Roman" w:eastAsia="Times New Roman" w:hAnsi="Times New Roman" w:cs="Times New Roman"/>
          <w:sz w:val="24"/>
          <w:szCs w:val="24"/>
          <w:lang w:val="en-GB"/>
        </w:rPr>
        <w:t>.</w:t>
      </w:r>
    </w:p>
    <w:p w14:paraId="084B2338" w14:textId="77777777" w:rsidR="00A4798D" w:rsidRPr="001F005D" w:rsidRDefault="00A4798D" w:rsidP="007C3D50">
      <w:pPr>
        <w:spacing w:after="0" w:line="480" w:lineRule="auto"/>
        <w:ind w:left="709" w:hanging="709"/>
        <w:jc w:val="both"/>
        <w:rPr>
          <w:rFonts w:ascii="Times New Roman" w:eastAsia="Times New Roman" w:hAnsi="Times New Roman" w:cs="Times New Roman"/>
          <w:sz w:val="24"/>
          <w:szCs w:val="24"/>
          <w:lang w:val="en-GB"/>
        </w:rPr>
      </w:pPr>
    </w:p>
    <w:p w14:paraId="2A0CD75F" w14:textId="6333A502" w:rsidR="00A4798D" w:rsidRPr="001F005D" w:rsidRDefault="00926273"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[13</w:t>
      </w:r>
      <w:r w:rsidR="00A4798D" w:rsidRPr="001F005D">
        <w:rPr>
          <w:rFonts w:ascii="Times New Roman" w:eastAsia="Times New Roman" w:hAnsi="Times New Roman" w:cs="Times New Roman"/>
          <w:sz w:val="24"/>
          <w:szCs w:val="24"/>
          <w:lang w:val="en-GB"/>
        </w:rPr>
        <w:t>]</w:t>
      </w:r>
      <w:r w:rsidR="008B0B29" w:rsidRPr="001F005D">
        <w:rPr>
          <w:rFonts w:ascii="Times New Roman" w:eastAsia="Times New Roman" w:hAnsi="Times New Roman" w:cs="Times New Roman"/>
          <w:sz w:val="24"/>
          <w:szCs w:val="24"/>
          <w:lang w:val="en-GB"/>
        </w:rPr>
        <w:tab/>
        <w:t xml:space="preserve"> </w:t>
      </w:r>
      <w:r w:rsidR="002741DA" w:rsidRPr="001F005D">
        <w:rPr>
          <w:rFonts w:ascii="Times New Roman" w:eastAsia="Times New Roman" w:hAnsi="Times New Roman" w:cs="Times New Roman"/>
          <w:sz w:val="24"/>
          <w:szCs w:val="24"/>
          <w:lang w:val="en-GB"/>
        </w:rPr>
        <w:t>In oral submissions before us, the appellant made the same submissions it had made before the High Court.  In additio</w:t>
      </w:r>
      <w:r w:rsidR="0063683B" w:rsidRPr="001F005D">
        <w:rPr>
          <w:rFonts w:ascii="Times New Roman" w:eastAsia="Times New Roman" w:hAnsi="Times New Roman" w:cs="Times New Roman"/>
          <w:sz w:val="24"/>
          <w:szCs w:val="24"/>
          <w:lang w:val="en-GB"/>
        </w:rPr>
        <w:t>n however, the appellant</w:t>
      </w:r>
      <w:r w:rsidR="002741DA" w:rsidRPr="001F005D">
        <w:rPr>
          <w:rFonts w:ascii="Times New Roman" w:eastAsia="Times New Roman" w:hAnsi="Times New Roman" w:cs="Times New Roman"/>
          <w:sz w:val="24"/>
          <w:szCs w:val="24"/>
          <w:lang w:val="en-GB"/>
        </w:rPr>
        <w:t xml:space="preserve"> also submitted that the photocopy of the share certificate that the respondent had relied upon in the court </w:t>
      </w:r>
      <w:r w:rsidR="002741DA" w:rsidRPr="001F005D">
        <w:rPr>
          <w:rFonts w:ascii="Times New Roman" w:eastAsia="Times New Roman" w:hAnsi="Times New Roman" w:cs="Times New Roman"/>
          <w:i/>
          <w:sz w:val="24"/>
          <w:szCs w:val="24"/>
          <w:lang w:val="en-GB"/>
        </w:rPr>
        <w:t>a quo</w:t>
      </w:r>
      <w:r w:rsidR="002741DA" w:rsidRPr="001F005D">
        <w:rPr>
          <w:rFonts w:ascii="Times New Roman" w:eastAsia="Times New Roman" w:hAnsi="Times New Roman" w:cs="Times New Roman"/>
          <w:sz w:val="24"/>
          <w:szCs w:val="24"/>
          <w:lang w:val="en-GB"/>
        </w:rPr>
        <w:t xml:space="preserve"> was inadmissible, in the absence of the original in terms of s 11 of the Civil Evidence Act</w:t>
      </w:r>
      <w:r w:rsidR="00C73344" w:rsidRPr="001F005D">
        <w:rPr>
          <w:rFonts w:ascii="Times New Roman" w:eastAsia="Times New Roman" w:hAnsi="Times New Roman" w:cs="Times New Roman"/>
          <w:sz w:val="24"/>
          <w:szCs w:val="24"/>
          <w:lang w:val="en-GB"/>
        </w:rPr>
        <w:t xml:space="preserve"> [</w:t>
      </w:r>
      <w:r w:rsidR="00C73344" w:rsidRPr="001F005D">
        <w:rPr>
          <w:rFonts w:ascii="Times New Roman" w:eastAsia="Times New Roman" w:hAnsi="Times New Roman" w:cs="Times New Roman"/>
          <w:i/>
          <w:sz w:val="24"/>
          <w:szCs w:val="24"/>
          <w:lang w:val="en-GB"/>
        </w:rPr>
        <w:t>Chapter 8:01</w:t>
      </w:r>
      <w:r w:rsidR="00C73344" w:rsidRPr="001F005D">
        <w:rPr>
          <w:rFonts w:ascii="Times New Roman" w:eastAsia="Times New Roman" w:hAnsi="Times New Roman" w:cs="Times New Roman"/>
          <w:sz w:val="24"/>
          <w:szCs w:val="24"/>
          <w:lang w:val="en-GB"/>
        </w:rPr>
        <w:t>]</w:t>
      </w:r>
      <w:r w:rsidR="002741DA" w:rsidRPr="001F005D">
        <w:rPr>
          <w:rFonts w:ascii="Times New Roman" w:eastAsia="Times New Roman" w:hAnsi="Times New Roman" w:cs="Times New Roman"/>
          <w:sz w:val="24"/>
          <w:szCs w:val="24"/>
          <w:lang w:val="en-GB"/>
        </w:rPr>
        <w:t xml:space="preserve">.  The issue had been raised in oral submissions before the court </w:t>
      </w:r>
      <w:r w:rsidR="002741DA" w:rsidRPr="001F005D">
        <w:rPr>
          <w:rFonts w:ascii="Times New Roman" w:eastAsia="Times New Roman" w:hAnsi="Times New Roman" w:cs="Times New Roman"/>
          <w:i/>
          <w:sz w:val="24"/>
          <w:szCs w:val="24"/>
          <w:lang w:val="en-GB"/>
        </w:rPr>
        <w:t>a quo</w:t>
      </w:r>
      <w:r w:rsidR="002741DA" w:rsidRPr="001F005D">
        <w:rPr>
          <w:rFonts w:ascii="Times New Roman" w:eastAsia="Times New Roman" w:hAnsi="Times New Roman" w:cs="Times New Roman"/>
          <w:sz w:val="24"/>
          <w:szCs w:val="24"/>
          <w:lang w:val="en-GB"/>
        </w:rPr>
        <w:t xml:space="preserve">.  In </w:t>
      </w:r>
      <w:r w:rsidR="0063683B" w:rsidRPr="001F005D">
        <w:rPr>
          <w:rFonts w:ascii="Times New Roman" w:eastAsia="Times New Roman" w:hAnsi="Times New Roman" w:cs="Times New Roman"/>
          <w:sz w:val="24"/>
          <w:szCs w:val="24"/>
          <w:lang w:val="en-GB"/>
        </w:rPr>
        <w:t>its</w:t>
      </w:r>
      <w:r w:rsidR="002741DA" w:rsidRPr="001F005D">
        <w:rPr>
          <w:rFonts w:ascii="Times New Roman" w:eastAsia="Times New Roman" w:hAnsi="Times New Roman" w:cs="Times New Roman"/>
          <w:sz w:val="24"/>
          <w:szCs w:val="24"/>
          <w:lang w:val="en-GB"/>
        </w:rPr>
        <w:t xml:space="preserve"> view the court </w:t>
      </w:r>
      <w:r w:rsidR="002741DA" w:rsidRPr="001F005D">
        <w:rPr>
          <w:rFonts w:ascii="Times New Roman" w:eastAsia="Times New Roman" w:hAnsi="Times New Roman" w:cs="Times New Roman"/>
          <w:i/>
          <w:sz w:val="24"/>
          <w:szCs w:val="24"/>
          <w:lang w:val="en-GB"/>
        </w:rPr>
        <w:t>a quo</w:t>
      </w:r>
      <w:r w:rsidR="002741DA" w:rsidRPr="001F005D">
        <w:rPr>
          <w:rFonts w:ascii="Times New Roman" w:eastAsia="Times New Roman" w:hAnsi="Times New Roman" w:cs="Times New Roman"/>
          <w:sz w:val="24"/>
          <w:szCs w:val="24"/>
          <w:lang w:val="en-GB"/>
        </w:rPr>
        <w:t xml:space="preserve"> should have, at the very least</w:t>
      </w:r>
      <w:r w:rsidR="006B6C6C" w:rsidRPr="001F005D">
        <w:rPr>
          <w:rFonts w:ascii="Times New Roman" w:eastAsia="Times New Roman" w:hAnsi="Times New Roman" w:cs="Times New Roman"/>
          <w:sz w:val="24"/>
          <w:szCs w:val="24"/>
          <w:lang w:val="en-GB"/>
        </w:rPr>
        <w:t>,</w:t>
      </w:r>
      <w:r w:rsidR="002741DA" w:rsidRPr="001F005D">
        <w:rPr>
          <w:rFonts w:ascii="Times New Roman" w:eastAsia="Times New Roman" w:hAnsi="Times New Roman" w:cs="Times New Roman"/>
          <w:sz w:val="24"/>
          <w:szCs w:val="24"/>
          <w:lang w:val="en-GB"/>
        </w:rPr>
        <w:t xml:space="preserve"> referred the matter to trial in view of the fact that there </w:t>
      </w:r>
      <w:r w:rsidR="0063683B" w:rsidRPr="001F005D">
        <w:rPr>
          <w:rFonts w:ascii="Times New Roman" w:eastAsia="Times New Roman" w:hAnsi="Times New Roman" w:cs="Times New Roman"/>
          <w:sz w:val="24"/>
          <w:szCs w:val="24"/>
          <w:lang w:val="en-GB"/>
        </w:rPr>
        <w:t>we</w:t>
      </w:r>
      <w:r w:rsidR="002741DA" w:rsidRPr="001F005D">
        <w:rPr>
          <w:rFonts w:ascii="Times New Roman" w:eastAsia="Times New Roman" w:hAnsi="Times New Roman" w:cs="Times New Roman"/>
          <w:sz w:val="24"/>
          <w:szCs w:val="24"/>
          <w:lang w:val="en-GB"/>
        </w:rPr>
        <w:t xml:space="preserve">re disputes of fact.  The respondent </w:t>
      </w:r>
      <w:r w:rsidR="0063683B" w:rsidRPr="001F005D">
        <w:rPr>
          <w:rFonts w:ascii="Times New Roman" w:eastAsia="Times New Roman" w:hAnsi="Times New Roman" w:cs="Times New Roman"/>
          <w:sz w:val="24"/>
          <w:szCs w:val="24"/>
          <w:lang w:val="en-GB"/>
        </w:rPr>
        <w:t xml:space="preserve">had been </w:t>
      </w:r>
      <w:r w:rsidR="002741DA" w:rsidRPr="001F005D">
        <w:rPr>
          <w:rFonts w:ascii="Times New Roman" w:eastAsia="Times New Roman" w:hAnsi="Times New Roman" w:cs="Times New Roman"/>
          <w:sz w:val="24"/>
          <w:szCs w:val="24"/>
          <w:lang w:val="en-GB"/>
        </w:rPr>
        <w:t xml:space="preserve">a director working for the company and earned a salary as a director. </w:t>
      </w:r>
    </w:p>
    <w:p w14:paraId="76A5CD7F" w14:textId="77777777" w:rsidR="007E03C3" w:rsidRPr="001F005D" w:rsidRDefault="007E03C3" w:rsidP="007C3D50">
      <w:pPr>
        <w:spacing w:after="0" w:line="480" w:lineRule="auto"/>
        <w:ind w:left="709" w:hanging="709"/>
        <w:jc w:val="both"/>
        <w:rPr>
          <w:rFonts w:ascii="Times New Roman" w:eastAsia="Times New Roman" w:hAnsi="Times New Roman" w:cs="Times New Roman"/>
          <w:sz w:val="24"/>
          <w:szCs w:val="24"/>
          <w:lang w:val="en-GB"/>
        </w:rPr>
      </w:pPr>
    </w:p>
    <w:p w14:paraId="0F7D048B" w14:textId="0A268210" w:rsidR="00D609D4" w:rsidRPr="001F005D" w:rsidRDefault="00926273"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[14</w:t>
      </w:r>
      <w:r w:rsidR="00D609D4" w:rsidRPr="001F005D">
        <w:rPr>
          <w:rFonts w:ascii="Times New Roman" w:eastAsia="Times New Roman" w:hAnsi="Times New Roman" w:cs="Times New Roman"/>
          <w:sz w:val="24"/>
          <w:szCs w:val="24"/>
          <w:lang w:val="en-GB"/>
        </w:rPr>
        <w:t>]</w:t>
      </w:r>
      <w:r w:rsidR="002741DA" w:rsidRPr="001F005D">
        <w:rPr>
          <w:rFonts w:ascii="Times New Roman" w:eastAsia="Times New Roman" w:hAnsi="Times New Roman" w:cs="Times New Roman"/>
          <w:sz w:val="24"/>
          <w:szCs w:val="24"/>
          <w:lang w:val="en-GB"/>
        </w:rPr>
        <w:tab/>
        <w:t xml:space="preserve"> Mr </w:t>
      </w:r>
      <w:proofErr w:type="spellStart"/>
      <w:r w:rsidR="002741DA" w:rsidRPr="001F005D">
        <w:rPr>
          <w:rFonts w:ascii="Times New Roman" w:eastAsia="Times New Roman" w:hAnsi="Times New Roman" w:cs="Times New Roman"/>
          <w:i/>
          <w:sz w:val="24"/>
          <w:szCs w:val="24"/>
          <w:lang w:val="en-GB"/>
        </w:rPr>
        <w:t>Mucheche</w:t>
      </w:r>
      <w:proofErr w:type="spellEnd"/>
      <w:r w:rsidR="002741DA" w:rsidRPr="001F005D">
        <w:rPr>
          <w:rFonts w:ascii="Times New Roman" w:eastAsia="Times New Roman" w:hAnsi="Times New Roman" w:cs="Times New Roman"/>
          <w:sz w:val="24"/>
          <w:szCs w:val="24"/>
          <w:lang w:val="en-GB"/>
        </w:rPr>
        <w:t xml:space="preserve">, </w:t>
      </w:r>
      <w:r w:rsidR="002741DA" w:rsidRPr="001F005D">
        <w:rPr>
          <w:rFonts w:ascii="Times New Roman" w:eastAsia="Times New Roman" w:hAnsi="Times New Roman" w:cs="Times New Roman"/>
          <w:i/>
          <w:sz w:val="24"/>
          <w:szCs w:val="24"/>
          <w:lang w:val="en-GB"/>
        </w:rPr>
        <w:t>per contra</w:t>
      </w:r>
      <w:r w:rsidR="002741DA" w:rsidRPr="001F005D">
        <w:rPr>
          <w:rFonts w:ascii="Times New Roman" w:eastAsia="Times New Roman" w:hAnsi="Times New Roman" w:cs="Times New Roman"/>
          <w:sz w:val="24"/>
          <w:szCs w:val="24"/>
          <w:lang w:val="en-GB"/>
        </w:rPr>
        <w:t xml:space="preserve">, submitted that the respondent </w:t>
      </w:r>
      <w:r w:rsidR="003B68D6" w:rsidRPr="001F005D">
        <w:rPr>
          <w:rFonts w:ascii="Times New Roman" w:eastAsia="Times New Roman" w:hAnsi="Times New Roman" w:cs="Times New Roman"/>
          <w:sz w:val="24"/>
          <w:szCs w:val="24"/>
          <w:lang w:val="en-GB"/>
        </w:rPr>
        <w:t>wore two hats – one as a director and the other as a shareholder.  The basis of her directorship was rooted in her shareholding and it is that issue that formed the basis of her claim.  The deed of settlement related to a</w:t>
      </w:r>
      <w:r w:rsidR="006E671B" w:rsidRPr="001F005D">
        <w:rPr>
          <w:rFonts w:ascii="Times New Roman" w:eastAsia="Times New Roman" w:hAnsi="Times New Roman" w:cs="Times New Roman"/>
          <w:sz w:val="24"/>
          <w:szCs w:val="24"/>
          <w:lang w:val="en-GB"/>
        </w:rPr>
        <w:t>n employment relationship as an</w:t>
      </w:r>
      <w:r w:rsidR="003B68D6" w:rsidRPr="001F005D">
        <w:rPr>
          <w:rFonts w:ascii="Times New Roman" w:eastAsia="Times New Roman" w:hAnsi="Times New Roman" w:cs="Times New Roman"/>
          <w:sz w:val="24"/>
          <w:szCs w:val="24"/>
          <w:lang w:val="en-GB"/>
        </w:rPr>
        <w:t xml:space="preserve"> administrator and not to her position as a non-executive director and shareholder.  He too accepted that in view of the numerous disputes, the matter should more properly been referred to trial.</w:t>
      </w:r>
      <w:r w:rsidR="00AE3FB8" w:rsidRPr="001F005D">
        <w:rPr>
          <w:rFonts w:ascii="Times New Roman" w:eastAsia="Times New Roman" w:hAnsi="Times New Roman" w:cs="Times New Roman"/>
          <w:sz w:val="24"/>
          <w:szCs w:val="24"/>
          <w:lang w:val="en-GB"/>
        </w:rPr>
        <w:t xml:space="preserve"> </w:t>
      </w:r>
    </w:p>
    <w:p w14:paraId="33E6ECC8" w14:textId="77777777" w:rsidR="00435059" w:rsidRPr="001F005D" w:rsidRDefault="00435059" w:rsidP="007C3D50">
      <w:pPr>
        <w:spacing w:after="0" w:line="480" w:lineRule="auto"/>
        <w:ind w:left="709" w:hanging="709"/>
        <w:jc w:val="both"/>
        <w:rPr>
          <w:rFonts w:ascii="Times New Roman" w:eastAsia="Times New Roman" w:hAnsi="Times New Roman" w:cs="Times New Roman"/>
          <w:sz w:val="24"/>
          <w:szCs w:val="24"/>
          <w:lang w:val="en-GB"/>
        </w:rPr>
      </w:pPr>
    </w:p>
    <w:p w14:paraId="037CDE9A" w14:textId="68747B5B" w:rsidR="003B68D6" w:rsidRPr="001F005D" w:rsidRDefault="003B68D6" w:rsidP="007C3D50">
      <w:pPr>
        <w:spacing w:after="0" w:line="480" w:lineRule="auto"/>
        <w:ind w:left="709" w:hanging="709"/>
        <w:jc w:val="both"/>
        <w:rPr>
          <w:rFonts w:ascii="Times New Roman" w:eastAsia="Times New Roman" w:hAnsi="Times New Roman" w:cs="Times New Roman"/>
          <w:i/>
          <w:sz w:val="24"/>
          <w:szCs w:val="24"/>
          <w:lang w:val="en-GB"/>
        </w:rPr>
      </w:pPr>
      <w:r w:rsidRPr="001F005D">
        <w:rPr>
          <w:rFonts w:ascii="Times New Roman" w:eastAsia="Times New Roman" w:hAnsi="Times New Roman" w:cs="Times New Roman"/>
          <w:i/>
          <w:sz w:val="24"/>
          <w:szCs w:val="24"/>
          <w:lang w:val="en-GB"/>
        </w:rPr>
        <w:lastRenderedPageBreak/>
        <w:t>THERE WERE OBVIOUS DISPUTES OF FACT</w:t>
      </w:r>
    </w:p>
    <w:p w14:paraId="5C5C2D97" w14:textId="11A28E02" w:rsidR="002C337E" w:rsidRPr="001F005D" w:rsidRDefault="00926273"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[15</w:t>
      </w:r>
      <w:r w:rsidR="00435059" w:rsidRPr="001F005D">
        <w:rPr>
          <w:rFonts w:ascii="Times New Roman" w:eastAsia="Times New Roman" w:hAnsi="Times New Roman" w:cs="Times New Roman"/>
          <w:sz w:val="24"/>
          <w:szCs w:val="24"/>
          <w:lang w:val="en-GB"/>
        </w:rPr>
        <w:t>]</w:t>
      </w:r>
      <w:r w:rsidR="003B68D6" w:rsidRPr="001F005D">
        <w:rPr>
          <w:rFonts w:ascii="Times New Roman" w:eastAsia="Times New Roman" w:hAnsi="Times New Roman" w:cs="Times New Roman"/>
          <w:sz w:val="24"/>
          <w:szCs w:val="24"/>
          <w:lang w:val="en-GB"/>
        </w:rPr>
        <w:tab/>
        <w:t xml:space="preserve"> There are a number of issues in this case that remain unclear.  There are also clear dispu</w:t>
      </w:r>
      <w:r w:rsidR="006E671B" w:rsidRPr="001F005D">
        <w:rPr>
          <w:rFonts w:ascii="Times New Roman" w:eastAsia="Times New Roman" w:hAnsi="Times New Roman" w:cs="Times New Roman"/>
          <w:sz w:val="24"/>
          <w:szCs w:val="24"/>
          <w:lang w:val="en-GB"/>
        </w:rPr>
        <w:t>tes of fact in a number of area</w:t>
      </w:r>
      <w:r w:rsidR="003B68D6" w:rsidRPr="001F005D">
        <w:rPr>
          <w:rFonts w:ascii="Times New Roman" w:eastAsia="Times New Roman" w:hAnsi="Times New Roman" w:cs="Times New Roman"/>
          <w:sz w:val="24"/>
          <w:szCs w:val="24"/>
          <w:lang w:val="en-GB"/>
        </w:rPr>
        <w:t>s.</w:t>
      </w:r>
      <w:r w:rsidR="00435059" w:rsidRPr="001F005D">
        <w:rPr>
          <w:rFonts w:ascii="Times New Roman" w:eastAsia="Times New Roman" w:hAnsi="Times New Roman" w:cs="Times New Roman"/>
          <w:sz w:val="24"/>
          <w:szCs w:val="24"/>
          <w:lang w:val="en-GB"/>
        </w:rPr>
        <w:tab/>
      </w:r>
      <w:r w:rsidR="00AE3FB8" w:rsidRPr="001F005D">
        <w:rPr>
          <w:rFonts w:ascii="Times New Roman" w:eastAsia="Times New Roman" w:hAnsi="Times New Roman" w:cs="Times New Roman"/>
          <w:sz w:val="24"/>
          <w:szCs w:val="24"/>
          <w:lang w:val="en-GB"/>
        </w:rPr>
        <w:t xml:space="preserve"> </w:t>
      </w:r>
    </w:p>
    <w:p w14:paraId="3102089A" w14:textId="77777777" w:rsidR="00724036" w:rsidRPr="001F005D" w:rsidRDefault="00724036" w:rsidP="005E6DC8">
      <w:pPr>
        <w:spacing w:after="0" w:line="480" w:lineRule="auto"/>
        <w:jc w:val="both"/>
        <w:rPr>
          <w:rFonts w:ascii="Times New Roman" w:eastAsia="Times New Roman" w:hAnsi="Times New Roman" w:cs="Times New Roman"/>
          <w:sz w:val="24"/>
          <w:szCs w:val="24"/>
          <w:lang w:val="en-GB"/>
        </w:rPr>
      </w:pPr>
    </w:p>
    <w:p w14:paraId="3FCC3078" w14:textId="75945719" w:rsidR="00290CB1" w:rsidRPr="001F005D" w:rsidRDefault="009E1B50"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[16</w:t>
      </w:r>
      <w:r w:rsidR="003B68D6" w:rsidRPr="001F005D">
        <w:rPr>
          <w:rFonts w:ascii="Times New Roman" w:eastAsia="Times New Roman" w:hAnsi="Times New Roman" w:cs="Times New Roman"/>
          <w:sz w:val="24"/>
          <w:szCs w:val="24"/>
          <w:lang w:val="en-GB"/>
        </w:rPr>
        <w:t>]</w:t>
      </w:r>
      <w:r w:rsidR="003B68D6" w:rsidRPr="001F005D">
        <w:rPr>
          <w:rFonts w:ascii="Times New Roman" w:eastAsia="Times New Roman" w:hAnsi="Times New Roman" w:cs="Times New Roman"/>
          <w:sz w:val="24"/>
          <w:szCs w:val="24"/>
          <w:lang w:val="en-GB"/>
        </w:rPr>
        <w:tab/>
        <w:t xml:space="preserve"> In her founding affidavit, the respondent stated that she was appointed director of the appellant company on 19 June 2006 and that</w:t>
      </w:r>
      <w:r w:rsidR="0063683B" w:rsidRPr="001F005D">
        <w:rPr>
          <w:rFonts w:ascii="Times New Roman" w:eastAsia="Times New Roman" w:hAnsi="Times New Roman" w:cs="Times New Roman"/>
          <w:sz w:val="24"/>
          <w:szCs w:val="24"/>
          <w:lang w:val="en-GB"/>
        </w:rPr>
        <w:t>,</w:t>
      </w:r>
      <w:r w:rsidR="003B68D6" w:rsidRPr="001F005D">
        <w:rPr>
          <w:rFonts w:ascii="Times New Roman" w:eastAsia="Times New Roman" w:hAnsi="Times New Roman" w:cs="Times New Roman"/>
          <w:sz w:val="24"/>
          <w:szCs w:val="24"/>
          <w:lang w:val="en-GB"/>
        </w:rPr>
        <w:t xml:space="preserve"> at that stage</w:t>
      </w:r>
      <w:r w:rsidR="0063683B" w:rsidRPr="001F005D">
        <w:rPr>
          <w:rFonts w:ascii="Times New Roman" w:eastAsia="Times New Roman" w:hAnsi="Times New Roman" w:cs="Times New Roman"/>
          <w:sz w:val="24"/>
          <w:szCs w:val="24"/>
          <w:lang w:val="en-GB"/>
        </w:rPr>
        <w:t>,</w:t>
      </w:r>
      <w:r w:rsidR="003B68D6" w:rsidRPr="001F005D">
        <w:rPr>
          <w:rFonts w:ascii="Times New Roman" w:eastAsia="Times New Roman" w:hAnsi="Times New Roman" w:cs="Times New Roman"/>
          <w:sz w:val="24"/>
          <w:szCs w:val="24"/>
          <w:lang w:val="en-GB"/>
        </w:rPr>
        <w:t xml:space="preserve"> fifteen (15) ordinary shares previously held by Nicola Wilkinson were transferred to her.  In the same affidavit</w:t>
      </w:r>
      <w:r w:rsidR="006E671B" w:rsidRPr="001F005D">
        <w:rPr>
          <w:rFonts w:ascii="Times New Roman" w:eastAsia="Times New Roman" w:hAnsi="Times New Roman" w:cs="Times New Roman"/>
          <w:sz w:val="24"/>
          <w:szCs w:val="24"/>
          <w:lang w:val="en-GB"/>
        </w:rPr>
        <w:t>,</w:t>
      </w:r>
      <w:r w:rsidR="003B68D6" w:rsidRPr="001F005D">
        <w:rPr>
          <w:rFonts w:ascii="Times New Roman" w:eastAsia="Times New Roman" w:hAnsi="Times New Roman" w:cs="Times New Roman"/>
          <w:sz w:val="24"/>
          <w:szCs w:val="24"/>
          <w:lang w:val="en-GB"/>
        </w:rPr>
        <w:t xml:space="preserve"> however, she also avers that the appellant had two directors from 2003, namely Guy W. Edmunds and Nicola Wilkinson and that</w:t>
      </w:r>
      <w:r w:rsidR="0063683B" w:rsidRPr="001F005D">
        <w:rPr>
          <w:rFonts w:ascii="Times New Roman" w:eastAsia="Times New Roman" w:hAnsi="Times New Roman" w:cs="Times New Roman"/>
          <w:sz w:val="24"/>
          <w:szCs w:val="24"/>
          <w:lang w:val="en-GB"/>
        </w:rPr>
        <w:t>,</w:t>
      </w:r>
      <w:r w:rsidR="003B68D6" w:rsidRPr="001F005D">
        <w:rPr>
          <w:rFonts w:ascii="Times New Roman" w:eastAsia="Times New Roman" w:hAnsi="Times New Roman" w:cs="Times New Roman"/>
          <w:sz w:val="24"/>
          <w:szCs w:val="24"/>
          <w:lang w:val="en-GB"/>
        </w:rPr>
        <w:t xml:space="preserve"> of the issued shares of 100, Guy W. Edmunds owned sixty (60) whilst Nicola Wilkinson owned the remaining forty (40).  She further states unequivocally that Nicola Wilkinson was retrenched in July 2014 and that it was only at that stage </w:t>
      </w:r>
      <w:r w:rsidR="0063683B" w:rsidRPr="001F005D">
        <w:rPr>
          <w:rFonts w:ascii="Times New Roman" w:eastAsia="Times New Roman" w:hAnsi="Times New Roman" w:cs="Times New Roman"/>
          <w:sz w:val="24"/>
          <w:szCs w:val="24"/>
          <w:lang w:val="en-GB"/>
        </w:rPr>
        <w:t xml:space="preserve">that </w:t>
      </w:r>
      <w:r w:rsidR="0047270E">
        <w:rPr>
          <w:rFonts w:ascii="Times New Roman" w:eastAsia="Times New Roman" w:hAnsi="Times New Roman" w:cs="Times New Roman"/>
          <w:sz w:val="24"/>
          <w:szCs w:val="24"/>
          <w:lang w:val="en-GB"/>
        </w:rPr>
        <w:t>she wrote to the company relinq</w:t>
      </w:r>
      <w:r w:rsidR="003B68D6" w:rsidRPr="001F005D">
        <w:rPr>
          <w:rFonts w:ascii="Times New Roman" w:eastAsia="Times New Roman" w:hAnsi="Times New Roman" w:cs="Times New Roman"/>
          <w:sz w:val="24"/>
          <w:szCs w:val="24"/>
          <w:lang w:val="en-GB"/>
        </w:rPr>
        <w:t xml:space="preserve">uishing her shareholding </w:t>
      </w:r>
      <w:r w:rsidR="007A7B36" w:rsidRPr="001F005D">
        <w:rPr>
          <w:rFonts w:ascii="Times New Roman" w:eastAsia="Times New Roman" w:hAnsi="Times New Roman" w:cs="Times New Roman"/>
          <w:sz w:val="24"/>
          <w:szCs w:val="24"/>
          <w:lang w:val="en-GB"/>
        </w:rPr>
        <w:t>in the company.  Clearly</w:t>
      </w:r>
      <w:r w:rsidR="0063683B" w:rsidRPr="001F005D">
        <w:rPr>
          <w:rFonts w:ascii="Times New Roman" w:eastAsia="Times New Roman" w:hAnsi="Times New Roman" w:cs="Times New Roman"/>
          <w:sz w:val="24"/>
          <w:szCs w:val="24"/>
          <w:lang w:val="en-GB"/>
        </w:rPr>
        <w:t>,</w:t>
      </w:r>
      <w:r w:rsidR="007A7B36" w:rsidRPr="001F005D">
        <w:rPr>
          <w:rFonts w:ascii="Times New Roman" w:eastAsia="Times New Roman" w:hAnsi="Times New Roman" w:cs="Times New Roman"/>
          <w:sz w:val="24"/>
          <w:szCs w:val="24"/>
          <w:lang w:val="en-GB"/>
        </w:rPr>
        <w:t xml:space="preserve"> there </w:t>
      </w:r>
      <w:r w:rsidR="0063683B" w:rsidRPr="001F005D">
        <w:rPr>
          <w:rFonts w:ascii="Times New Roman" w:eastAsia="Times New Roman" w:hAnsi="Times New Roman" w:cs="Times New Roman"/>
          <w:sz w:val="24"/>
          <w:szCs w:val="24"/>
          <w:lang w:val="en-GB"/>
        </w:rPr>
        <w:t>wa</w:t>
      </w:r>
      <w:r w:rsidR="007A7B36" w:rsidRPr="001F005D">
        <w:rPr>
          <w:rFonts w:ascii="Times New Roman" w:eastAsia="Times New Roman" w:hAnsi="Times New Roman" w:cs="Times New Roman"/>
          <w:sz w:val="24"/>
          <w:szCs w:val="24"/>
          <w:lang w:val="en-GB"/>
        </w:rPr>
        <w:t xml:space="preserve">s a contradiction as to when </w:t>
      </w:r>
      <w:r w:rsidR="0063683B" w:rsidRPr="001F005D">
        <w:rPr>
          <w:rFonts w:ascii="Times New Roman" w:eastAsia="Times New Roman" w:hAnsi="Times New Roman" w:cs="Times New Roman"/>
          <w:sz w:val="24"/>
          <w:szCs w:val="24"/>
          <w:lang w:val="en-GB"/>
        </w:rPr>
        <w:t>she acquired the shares and the number of</w:t>
      </w:r>
      <w:r w:rsidR="007A7B36" w:rsidRPr="001F005D">
        <w:rPr>
          <w:rFonts w:ascii="Times New Roman" w:eastAsia="Times New Roman" w:hAnsi="Times New Roman" w:cs="Times New Roman"/>
          <w:sz w:val="24"/>
          <w:szCs w:val="24"/>
          <w:lang w:val="en-GB"/>
        </w:rPr>
        <w:t xml:space="preserve"> shares she owned. </w:t>
      </w:r>
      <w:r w:rsidR="0047270E">
        <w:rPr>
          <w:rFonts w:ascii="Times New Roman" w:eastAsia="Times New Roman" w:hAnsi="Times New Roman" w:cs="Times New Roman"/>
          <w:sz w:val="24"/>
          <w:szCs w:val="24"/>
          <w:lang w:val="en-GB"/>
        </w:rPr>
        <w:t xml:space="preserve"> If Nicola Wilkinson only relinq</w:t>
      </w:r>
      <w:r w:rsidR="007A7B36" w:rsidRPr="001F005D">
        <w:rPr>
          <w:rFonts w:ascii="Times New Roman" w:eastAsia="Times New Roman" w:hAnsi="Times New Roman" w:cs="Times New Roman"/>
          <w:sz w:val="24"/>
          <w:szCs w:val="24"/>
          <w:lang w:val="en-GB"/>
        </w:rPr>
        <w:t xml:space="preserve">uished her shareholding in 2014 and if the shares transferred to </w:t>
      </w:r>
      <w:r w:rsidR="006E671B" w:rsidRPr="001F005D">
        <w:rPr>
          <w:rFonts w:ascii="Times New Roman" w:eastAsia="Times New Roman" w:hAnsi="Times New Roman" w:cs="Times New Roman"/>
          <w:sz w:val="24"/>
          <w:szCs w:val="24"/>
          <w:lang w:val="en-GB"/>
        </w:rPr>
        <w:t>her</w:t>
      </w:r>
      <w:r w:rsidR="007A7B36" w:rsidRPr="001F005D">
        <w:rPr>
          <w:rFonts w:ascii="Times New Roman" w:eastAsia="Times New Roman" w:hAnsi="Times New Roman" w:cs="Times New Roman"/>
          <w:sz w:val="24"/>
          <w:szCs w:val="24"/>
          <w:lang w:val="en-GB"/>
        </w:rPr>
        <w:t xml:space="preserve"> were the same shares previously owned by Nicola Wilkinson, then the claim by the respondent that she became a director in 2006 and that fifteen (15) shares previously owned by Nicola Wilkinson were transferred to her cannot be </w:t>
      </w:r>
      <w:r w:rsidR="006E671B" w:rsidRPr="001F005D">
        <w:rPr>
          <w:rFonts w:ascii="Times New Roman" w:eastAsia="Times New Roman" w:hAnsi="Times New Roman" w:cs="Times New Roman"/>
          <w:sz w:val="24"/>
          <w:szCs w:val="24"/>
          <w:lang w:val="en-GB"/>
        </w:rPr>
        <w:t xml:space="preserve">a </w:t>
      </w:r>
      <w:r w:rsidR="007A7B36" w:rsidRPr="001F005D">
        <w:rPr>
          <w:rFonts w:ascii="Times New Roman" w:eastAsia="Times New Roman" w:hAnsi="Times New Roman" w:cs="Times New Roman"/>
          <w:sz w:val="24"/>
          <w:szCs w:val="24"/>
          <w:lang w:val="en-GB"/>
        </w:rPr>
        <w:t xml:space="preserve">correct reflection of what happened. </w:t>
      </w:r>
      <w:r w:rsidR="00DE44BE" w:rsidRPr="001F005D">
        <w:rPr>
          <w:rFonts w:ascii="Times New Roman" w:eastAsia="Times New Roman" w:hAnsi="Times New Roman" w:cs="Times New Roman"/>
          <w:sz w:val="24"/>
          <w:szCs w:val="24"/>
          <w:lang w:val="en-GB"/>
        </w:rPr>
        <w:t xml:space="preserve"> </w:t>
      </w:r>
    </w:p>
    <w:p w14:paraId="319EEEC1" w14:textId="77777777" w:rsidR="00290CB1" w:rsidRPr="001F005D" w:rsidRDefault="00290CB1" w:rsidP="007C3D50">
      <w:pPr>
        <w:spacing w:after="0" w:line="480" w:lineRule="auto"/>
        <w:ind w:left="709" w:hanging="709"/>
        <w:jc w:val="both"/>
        <w:rPr>
          <w:rFonts w:ascii="Times New Roman" w:eastAsia="Times New Roman" w:hAnsi="Times New Roman" w:cs="Times New Roman"/>
          <w:sz w:val="24"/>
          <w:szCs w:val="24"/>
          <w:lang w:val="en-GB"/>
        </w:rPr>
      </w:pPr>
    </w:p>
    <w:p w14:paraId="57011A3D" w14:textId="6670D6FF" w:rsidR="00423D53" w:rsidRPr="001F005D" w:rsidRDefault="009E1B50" w:rsidP="0097704E">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[17</w:t>
      </w:r>
      <w:r w:rsidR="00290CB1" w:rsidRPr="001F005D">
        <w:rPr>
          <w:rFonts w:ascii="Times New Roman" w:eastAsia="Times New Roman" w:hAnsi="Times New Roman" w:cs="Times New Roman"/>
          <w:sz w:val="24"/>
          <w:szCs w:val="24"/>
          <w:lang w:val="en-GB"/>
        </w:rPr>
        <w:t>]</w:t>
      </w:r>
      <w:r w:rsidR="004B3FCE" w:rsidRPr="001F005D">
        <w:rPr>
          <w:rFonts w:ascii="Times New Roman" w:eastAsia="Times New Roman" w:hAnsi="Times New Roman" w:cs="Times New Roman"/>
          <w:sz w:val="24"/>
          <w:szCs w:val="24"/>
          <w:lang w:val="en-GB"/>
        </w:rPr>
        <w:tab/>
        <w:t xml:space="preserve"> Further, there was no explanation in the founding affidavit </w:t>
      </w:r>
      <w:r w:rsidR="006E671B" w:rsidRPr="001F005D">
        <w:rPr>
          <w:rFonts w:ascii="Times New Roman" w:eastAsia="Times New Roman" w:hAnsi="Times New Roman" w:cs="Times New Roman"/>
          <w:sz w:val="24"/>
          <w:szCs w:val="24"/>
          <w:lang w:val="en-GB"/>
        </w:rPr>
        <w:t xml:space="preserve">as to </w:t>
      </w:r>
      <w:r w:rsidR="004B3FCE" w:rsidRPr="001F005D">
        <w:rPr>
          <w:rFonts w:ascii="Times New Roman" w:eastAsia="Times New Roman" w:hAnsi="Times New Roman" w:cs="Times New Roman"/>
          <w:sz w:val="24"/>
          <w:szCs w:val="24"/>
          <w:lang w:val="en-GB"/>
        </w:rPr>
        <w:t>how the fact of a retrenchment would have c</w:t>
      </w:r>
      <w:r w:rsidR="0047270E">
        <w:rPr>
          <w:rFonts w:ascii="Times New Roman" w:eastAsia="Times New Roman" w:hAnsi="Times New Roman" w:cs="Times New Roman"/>
          <w:sz w:val="24"/>
          <w:szCs w:val="24"/>
          <w:lang w:val="en-GB"/>
        </w:rPr>
        <w:t>aused Nicola Wilkinson to relinq</w:t>
      </w:r>
      <w:r w:rsidR="004B3FCE" w:rsidRPr="001F005D">
        <w:rPr>
          <w:rFonts w:ascii="Times New Roman" w:eastAsia="Times New Roman" w:hAnsi="Times New Roman" w:cs="Times New Roman"/>
          <w:sz w:val="24"/>
          <w:szCs w:val="24"/>
          <w:lang w:val="en-GB"/>
        </w:rPr>
        <w:t>uish her shares.  Shares have value and are owned.  W</w:t>
      </w:r>
      <w:r w:rsidR="0047270E">
        <w:rPr>
          <w:rFonts w:ascii="Times New Roman" w:eastAsia="Times New Roman" w:hAnsi="Times New Roman" w:cs="Times New Roman"/>
          <w:sz w:val="24"/>
          <w:szCs w:val="24"/>
          <w:lang w:val="en-GB"/>
        </w:rPr>
        <w:t>hy would Nicola Wilkinson relinq</w:t>
      </w:r>
      <w:r w:rsidR="004B3FCE" w:rsidRPr="001F005D">
        <w:rPr>
          <w:rFonts w:ascii="Times New Roman" w:eastAsia="Times New Roman" w:hAnsi="Times New Roman" w:cs="Times New Roman"/>
          <w:sz w:val="24"/>
          <w:szCs w:val="24"/>
          <w:lang w:val="en-GB"/>
        </w:rPr>
        <w:t>uish the shares in the first place</w:t>
      </w:r>
      <w:r w:rsidR="006E671B" w:rsidRPr="001F005D">
        <w:rPr>
          <w:rFonts w:ascii="Times New Roman" w:eastAsia="Times New Roman" w:hAnsi="Times New Roman" w:cs="Times New Roman"/>
          <w:sz w:val="24"/>
          <w:szCs w:val="24"/>
          <w:lang w:val="en-GB"/>
        </w:rPr>
        <w:t>?</w:t>
      </w:r>
      <w:r w:rsidR="004B3FCE" w:rsidRPr="001F005D">
        <w:rPr>
          <w:rFonts w:ascii="Times New Roman" w:eastAsia="Times New Roman" w:hAnsi="Times New Roman" w:cs="Times New Roman"/>
          <w:sz w:val="24"/>
          <w:szCs w:val="24"/>
          <w:lang w:val="en-GB"/>
        </w:rPr>
        <w:t xml:space="preserve">  What was their value?  Was she paid for those shares?  Further</w:t>
      </w:r>
      <w:r w:rsidR="006E671B" w:rsidRPr="001F005D">
        <w:rPr>
          <w:rFonts w:ascii="Times New Roman" w:eastAsia="Times New Roman" w:hAnsi="Times New Roman" w:cs="Times New Roman"/>
          <w:sz w:val="24"/>
          <w:szCs w:val="24"/>
          <w:lang w:val="en-GB"/>
        </w:rPr>
        <w:t>,</w:t>
      </w:r>
      <w:r w:rsidR="004B3FCE" w:rsidRPr="001F005D">
        <w:rPr>
          <w:rFonts w:ascii="Times New Roman" w:eastAsia="Times New Roman" w:hAnsi="Times New Roman" w:cs="Times New Roman"/>
          <w:sz w:val="24"/>
          <w:szCs w:val="24"/>
          <w:lang w:val="en-GB"/>
        </w:rPr>
        <w:t xml:space="preserve"> when those shares were transferred to the respondent, did she pay any consideration </w:t>
      </w:r>
      <w:r w:rsidR="0063683B" w:rsidRPr="001F005D">
        <w:rPr>
          <w:rFonts w:ascii="Times New Roman" w:eastAsia="Times New Roman" w:hAnsi="Times New Roman" w:cs="Times New Roman"/>
          <w:sz w:val="24"/>
          <w:szCs w:val="24"/>
          <w:lang w:val="en-GB"/>
        </w:rPr>
        <w:t>for</w:t>
      </w:r>
      <w:r w:rsidR="004B3FCE" w:rsidRPr="001F005D">
        <w:rPr>
          <w:rFonts w:ascii="Times New Roman" w:eastAsia="Times New Roman" w:hAnsi="Times New Roman" w:cs="Times New Roman"/>
          <w:sz w:val="24"/>
          <w:szCs w:val="24"/>
          <w:lang w:val="en-GB"/>
        </w:rPr>
        <w:t xml:space="preserve"> them?  The founding affidavit </w:t>
      </w:r>
      <w:r w:rsidR="004B3FCE" w:rsidRPr="001F005D">
        <w:rPr>
          <w:rFonts w:ascii="Times New Roman" w:eastAsia="Times New Roman" w:hAnsi="Times New Roman" w:cs="Times New Roman"/>
          <w:sz w:val="24"/>
          <w:szCs w:val="24"/>
          <w:lang w:val="en-GB"/>
        </w:rPr>
        <w:lastRenderedPageBreak/>
        <w:t>did not attempt to resolve all these questions surrounding the shares previously owned by Nicola Wilkinson.</w:t>
      </w:r>
    </w:p>
    <w:p w14:paraId="136651BA" w14:textId="77777777" w:rsidR="00AF0B0E" w:rsidRPr="001F005D" w:rsidRDefault="00AF0B0E" w:rsidP="0097704E">
      <w:pPr>
        <w:spacing w:after="0" w:line="480" w:lineRule="auto"/>
        <w:jc w:val="both"/>
        <w:rPr>
          <w:rFonts w:ascii="Times New Roman" w:eastAsia="Times New Roman" w:hAnsi="Times New Roman" w:cs="Times New Roman"/>
          <w:sz w:val="24"/>
          <w:szCs w:val="24"/>
          <w:lang w:val="en-GB"/>
        </w:rPr>
      </w:pPr>
    </w:p>
    <w:p w14:paraId="03F1256A" w14:textId="0A9B96C2" w:rsidR="008F1841" w:rsidRPr="001F005D" w:rsidRDefault="009E1B50" w:rsidP="00861EEC">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[18</w:t>
      </w:r>
      <w:r w:rsidR="004E7310" w:rsidRPr="001F005D">
        <w:rPr>
          <w:rFonts w:ascii="Times New Roman" w:eastAsia="Times New Roman" w:hAnsi="Times New Roman" w:cs="Times New Roman"/>
          <w:sz w:val="24"/>
          <w:szCs w:val="24"/>
          <w:lang w:val="en-GB"/>
        </w:rPr>
        <w:t>]</w:t>
      </w:r>
      <w:r w:rsidR="004E7310" w:rsidRPr="001F005D">
        <w:rPr>
          <w:rFonts w:ascii="Times New Roman" w:eastAsia="Times New Roman" w:hAnsi="Times New Roman" w:cs="Times New Roman"/>
          <w:sz w:val="24"/>
          <w:szCs w:val="24"/>
          <w:lang w:val="en-GB"/>
        </w:rPr>
        <w:tab/>
        <w:t xml:space="preserve"> There was a further difficulty with the respondent</w:t>
      </w:r>
      <w:r w:rsidR="006E671B" w:rsidRPr="001F005D">
        <w:rPr>
          <w:rFonts w:ascii="Times New Roman" w:eastAsia="Times New Roman" w:hAnsi="Times New Roman" w:cs="Times New Roman"/>
          <w:sz w:val="24"/>
          <w:szCs w:val="24"/>
          <w:lang w:val="en-GB"/>
        </w:rPr>
        <w:t>’</w:t>
      </w:r>
      <w:r w:rsidR="004E7310" w:rsidRPr="001F005D">
        <w:rPr>
          <w:rFonts w:ascii="Times New Roman" w:eastAsia="Times New Roman" w:hAnsi="Times New Roman" w:cs="Times New Roman"/>
          <w:sz w:val="24"/>
          <w:szCs w:val="24"/>
          <w:lang w:val="en-GB"/>
        </w:rPr>
        <w:t xml:space="preserve">s founding papers.  In order to substantiate her claim that she was a shareholder, she attached a copy of a share certificate in her name.  That share certificate made things even worse.  It stated that the respondent was the owner of forty </w:t>
      </w:r>
      <w:r w:rsidR="006E671B" w:rsidRPr="001F005D">
        <w:rPr>
          <w:rFonts w:ascii="Times New Roman" w:eastAsia="Times New Roman" w:hAnsi="Times New Roman" w:cs="Times New Roman"/>
          <w:sz w:val="24"/>
          <w:szCs w:val="24"/>
          <w:lang w:val="en-GB"/>
        </w:rPr>
        <w:t xml:space="preserve">(40) </w:t>
      </w:r>
      <w:r w:rsidR="004E7310" w:rsidRPr="001F005D">
        <w:rPr>
          <w:rFonts w:ascii="Times New Roman" w:eastAsia="Times New Roman" w:hAnsi="Times New Roman" w:cs="Times New Roman"/>
          <w:sz w:val="24"/>
          <w:szCs w:val="24"/>
          <w:lang w:val="en-GB"/>
        </w:rPr>
        <w:t>fully paid</w:t>
      </w:r>
      <w:r w:rsidR="0063683B" w:rsidRPr="001F005D">
        <w:rPr>
          <w:rFonts w:ascii="Times New Roman" w:eastAsia="Times New Roman" w:hAnsi="Times New Roman" w:cs="Times New Roman"/>
          <w:sz w:val="24"/>
          <w:szCs w:val="24"/>
          <w:lang w:val="en-GB"/>
        </w:rPr>
        <w:t>-</w:t>
      </w:r>
      <w:r w:rsidR="006E671B" w:rsidRPr="001F005D">
        <w:rPr>
          <w:rFonts w:ascii="Times New Roman" w:eastAsia="Times New Roman" w:hAnsi="Times New Roman" w:cs="Times New Roman"/>
          <w:sz w:val="24"/>
          <w:szCs w:val="24"/>
          <w:lang w:val="en-GB"/>
        </w:rPr>
        <w:t xml:space="preserve">up </w:t>
      </w:r>
      <w:r w:rsidR="004E7310" w:rsidRPr="001F005D">
        <w:rPr>
          <w:rFonts w:ascii="Times New Roman" w:eastAsia="Times New Roman" w:hAnsi="Times New Roman" w:cs="Times New Roman"/>
          <w:sz w:val="24"/>
          <w:szCs w:val="24"/>
          <w:lang w:val="en-GB"/>
        </w:rPr>
        <w:t xml:space="preserve">shares in the appellant.  The date of the share certificate is 19 June 2006.  </w:t>
      </w:r>
      <w:r w:rsidR="007D75C9" w:rsidRPr="001F005D">
        <w:rPr>
          <w:rFonts w:ascii="Times New Roman" w:eastAsia="Times New Roman" w:hAnsi="Times New Roman" w:cs="Times New Roman"/>
          <w:sz w:val="24"/>
          <w:szCs w:val="24"/>
          <w:lang w:val="en-GB"/>
        </w:rPr>
        <w:t>It goes without saying that t</w:t>
      </w:r>
      <w:r w:rsidR="004E7310" w:rsidRPr="001F005D">
        <w:rPr>
          <w:rFonts w:ascii="Times New Roman" w:eastAsia="Times New Roman" w:hAnsi="Times New Roman" w:cs="Times New Roman"/>
          <w:sz w:val="24"/>
          <w:szCs w:val="24"/>
          <w:lang w:val="en-GB"/>
        </w:rPr>
        <w:t>he share certificate is not consistent with the respondent</w:t>
      </w:r>
      <w:r w:rsidR="0063683B" w:rsidRPr="001F005D">
        <w:rPr>
          <w:rFonts w:ascii="Times New Roman" w:eastAsia="Times New Roman" w:hAnsi="Times New Roman" w:cs="Times New Roman"/>
          <w:sz w:val="24"/>
          <w:szCs w:val="24"/>
          <w:lang w:val="en-GB"/>
        </w:rPr>
        <w:t>’s</w:t>
      </w:r>
      <w:r w:rsidR="004E7310" w:rsidRPr="001F005D">
        <w:rPr>
          <w:rFonts w:ascii="Times New Roman" w:eastAsia="Times New Roman" w:hAnsi="Times New Roman" w:cs="Times New Roman"/>
          <w:sz w:val="24"/>
          <w:szCs w:val="24"/>
          <w:lang w:val="en-GB"/>
        </w:rPr>
        <w:t xml:space="preserve"> averments under oath that she was the owner of only fifteen shares</w:t>
      </w:r>
      <w:r w:rsidR="0063683B" w:rsidRPr="001F005D">
        <w:rPr>
          <w:rFonts w:ascii="Times New Roman" w:eastAsia="Times New Roman" w:hAnsi="Times New Roman" w:cs="Times New Roman"/>
          <w:sz w:val="24"/>
          <w:szCs w:val="24"/>
          <w:lang w:val="en-GB"/>
        </w:rPr>
        <w:t xml:space="preserve"> and that she acquired these only after Nicola Wilkinson had left the appellant in 2014</w:t>
      </w:r>
      <w:r w:rsidR="004E7310" w:rsidRPr="001F005D">
        <w:rPr>
          <w:rFonts w:ascii="Times New Roman" w:eastAsia="Times New Roman" w:hAnsi="Times New Roman" w:cs="Times New Roman"/>
          <w:sz w:val="24"/>
          <w:szCs w:val="24"/>
          <w:lang w:val="en-GB"/>
        </w:rPr>
        <w:t xml:space="preserve">. </w:t>
      </w:r>
    </w:p>
    <w:p w14:paraId="7588C9AA" w14:textId="77777777" w:rsidR="006242E1" w:rsidRPr="001F005D" w:rsidRDefault="006242E1" w:rsidP="007C3D50">
      <w:pPr>
        <w:spacing w:after="0" w:line="480" w:lineRule="auto"/>
        <w:ind w:left="709" w:hanging="709"/>
        <w:jc w:val="both"/>
        <w:rPr>
          <w:rFonts w:ascii="Times New Roman" w:eastAsia="Times New Roman" w:hAnsi="Times New Roman" w:cs="Times New Roman"/>
          <w:sz w:val="24"/>
          <w:szCs w:val="24"/>
          <w:lang w:val="en-GB"/>
        </w:rPr>
      </w:pPr>
    </w:p>
    <w:p w14:paraId="54AE7940" w14:textId="77777777" w:rsidR="00097F11" w:rsidRPr="001F005D" w:rsidRDefault="005700A4" w:rsidP="00861EEC">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[19</w:t>
      </w:r>
      <w:r w:rsidR="006242E1" w:rsidRPr="001F005D">
        <w:rPr>
          <w:rFonts w:ascii="Times New Roman" w:eastAsia="Times New Roman" w:hAnsi="Times New Roman" w:cs="Times New Roman"/>
          <w:sz w:val="24"/>
          <w:szCs w:val="24"/>
          <w:lang w:val="en-GB"/>
        </w:rPr>
        <w:t>]</w:t>
      </w:r>
      <w:r w:rsidR="00B017F0" w:rsidRPr="001F005D">
        <w:rPr>
          <w:rFonts w:ascii="Times New Roman" w:eastAsia="Times New Roman" w:hAnsi="Times New Roman" w:cs="Times New Roman"/>
          <w:sz w:val="24"/>
          <w:szCs w:val="24"/>
          <w:lang w:val="en-GB"/>
        </w:rPr>
        <w:tab/>
        <w:t xml:space="preserve"> The confusion d</w:t>
      </w:r>
      <w:r w:rsidR="0063683B" w:rsidRPr="001F005D">
        <w:rPr>
          <w:rFonts w:ascii="Times New Roman" w:eastAsia="Times New Roman" w:hAnsi="Times New Roman" w:cs="Times New Roman"/>
          <w:sz w:val="24"/>
          <w:szCs w:val="24"/>
          <w:lang w:val="en-GB"/>
        </w:rPr>
        <w:t>id</w:t>
      </w:r>
      <w:r w:rsidR="00B017F0" w:rsidRPr="001F005D">
        <w:rPr>
          <w:rFonts w:ascii="Times New Roman" w:eastAsia="Times New Roman" w:hAnsi="Times New Roman" w:cs="Times New Roman"/>
          <w:sz w:val="24"/>
          <w:szCs w:val="24"/>
          <w:lang w:val="en-GB"/>
        </w:rPr>
        <w:t xml:space="preserve"> not stop there.  The income tax returns she attached to her founding affidavit reflected her as the owner of only fifteen shares.  The same papers reflect her as a mere shareholder and not a director as she avers in her founding affidavit.  The directors are reflected as Guy W. Edmunds and Nicola Wilkinson.</w:t>
      </w:r>
      <w:r w:rsidR="00976F9F" w:rsidRPr="001F005D">
        <w:rPr>
          <w:rFonts w:ascii="Times New Roman" w:eastAsia="Times New Roman" w:hAnsi="Times New Roman" w:cs="Times New Roman"/>
          <w:sz w:val="24"/>
          <w:szCs w:val="24"/>
          <w:lang w:val="en-GB"/>
        </w:rPr>
        <w:tab/>
      </w:r>
    </w:p>
    <w:p w14:paraId="31CFFE0E" w14:textId="446E668A" w:rsidR="00063EB0" w:rsidRPr="001F005D" w:rsidRDefault="00E16DCF" w:rsidP="00861EEC">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 xml:space="preserve"> </w:t>
      </w:r>
    </w:p>
    <w:p w14:paraId="4D68C1F1" w14:textId="450551E4" w:rsidR="002D7901" w:rsidRDefault="00AD57AB" w:rsidP="005E6DC8">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[20</w:t>
      </w:r>
      <w:r w:rsidR="002D7901" w:rsidRPr="001F005D">
        <w:rPr>
          <w:rFonts w:ascii="Times New Roman" w:eastAsia="Times New Roman" w:hAnsi="Times New Roman" w:cs="Times New Roman"/>
          <w:sz w:val="24"/>
          <w:szCs w:val="24"/>
          <w:lang w:val="en-GB"/>
        </w:rPr>
        <w:t>]</w:t>
      </w:r>
      <w:r w:rsidR="00B017F0" w:rsidRPr="001F005D">
        <w:rPr>
          <w:rFonts w:ascii="Times New Roman" w:eastAsia="Times New Roman" w:hAnsi="Times New Roman" w:cs="Times New Roman"/>
          <w:sz w:val="24"/>
          <w:szCs w:val="24"/>
          <w:lang w:val="en-GB"/>
        </w:rPr>
        <w:tab/>
        <w:t xml:space="preserve"> It is important to stress at this juncture that the copies of the share certificate and income tax returns were annexed by the respondent to her founding affidavit in order to bolster her case that she was not only a director but also a shareholder.  But, as </w:t>
      </w:r>
      <w:r w:rsidR="007D75C9" w:rsidRPr="001F005D">
        <w:rPr>
          <w:rFonts w:ascii="Times New Roman" w:eastAsia="Times New Roman" w:hAnsi="Times New Roman" w:cs="Times New Roman"/>
          <w:sz w:val="24"/>
          <w:szCs w:val="24"/>
          <w:lang w:val="en-GB"/>
        </w:rPr>
        <w:t xml:space="preserve">already </w:t>
      </w:r>
      <w:r w:rsidR="00B017F0" w:rsidRPr="001F005D">
        <w:rPr>
          <w:rFonts w:ascii="Times New Roman" w:eastAsia="Times New Roman" w:hAnsi="Times New Roman" w:cs="Times New Roman"/>
          <w:sz w:val="24"/>
          <w:szCs w:val="24"/>
          <w:lang w:val="en-GB"/>
        </w:rPr>
        <w:t>noted</w:t>
      </w:r>
      <w:r w:rsidR="007D75C9" w:rsidRPr="001F005D">
        <w:rPr>
          <w:rFonts w:ascii="Times New Roman" w:eastAsia="Times New Roman" w:hAnsi="Times New Roman" w:cs="Times New Roman"/>
          <w:sz w:val="24"/>
          <w:szCs w:val="24"/>
          <w:lang w:val="en-GB"/>
        </w:rPr>
        <w:t>,</w:t>
      </w:r>
      <w:r w:rsidR="00B017F0" w:rsidRPr="001F005D">
        <w:rPr>
          <w:rFonts w:ascii="Times New Roman" w:eastAsia="Times New Roman" w:hAnsi="Times New Roman" w:cs="Times New Roman"/>
          <w:sz w:val="24"/>
          <w:szCs w:val="24"/>
          <w:lang w:val="en-GB"/>
        </w:rPr>
        <w:t xml:space="preserve"> these documents were not cons</w:t>
      </w:r>
      <w:r w:rsidR="007D75C9" w:rsidRPr="001F005D">
        <w:rPr>
          <w:rFonts w:ascii="Times New Roman" w:eastAsia="Times New Roman" w:hAnsi="Times New Roman" w:cs="Times New Roman"/>
          <w:sz w:val="24"/>
          <w:szCs w:val="24"/>
          <w:lang w:val="en-GB"/>
        </w:rPr>
        <w:t>is</w:t>
      </w:r>
      <w:r w:rsidR="00B017F0" w:rsidRPr="001F005D">
        <w:rPr>
          <w:rFonts w:ascii="Times New Roman" w:eastAsia="Times New Roman" w:hAnsi="Times New Roman" w:cs="Times New Roman"/>
          <w:sz w:val="24"/>
          <w:szCs w:val="24"/>
          <w:lang w:val="en-GB"/>
        </w:rPr>
        <w:t>t</w:t>
      </w:r>
      <w:r w:rsidR="007D75C9" w:rsidRPr="001F005D">
        <w:rPr>
          <w:rFonts w:ascii="Times New Roman" w:eastAsia="Times New Roman" w:hAnsi="Times New Roman" w:cs="Times New Roman"/>
          <w:sz w:val="24"/>
          <w:szCs w:val="24"/>
          <w:lang w:val="en-GB"/>
        </w:rPr>
        <w:t>e</w:t>
      </w:r>
      <w:r w:rsidR="00B017F0" w:rsidRPr="001F005D">
        <w:rPr>
          <w:rFonts w:ascii="Times New Roman" w:eastAsia="Times New Roman" w:hAnsi="Times New Roman" w:cs="Times New Roman"/>
          <w:sz w:val="24"/>
          <w:szCs w:val="24"/>
          <w:lang w:val="en-GB"/>
        </w:rPr>
        <w:t>nt with her averments.</w:t>
      </w:r>
    </w:p>
    <w:p w14:paraId="11F4F092" w14:textId="77777777" w:rsidR="0047270E" w:rsidRPr="001F005D" w:rsidRDefault="0047270E" w:rsidP="005E6DC8">
      <w:pPr>
        <w:spacing w:after="0" w:line="480" w:lineRule="auto"/>
        <w:jc w:val="both"/>
        <w:rPr>
          <w:rFonts w:ascii="Times New Roman" w:eastAsia="Times New Roman" w:hAnsi="Times New Roman" w:cs="Times New Roman"/>
          <w:sz w:val="24"/>
          <w:szCs w:val="24"/>
          <w:lang w:val="en-GB"/>
        </w:rPr>
      </w:pPr>
    </w:p>
    <w:p w14:paraId="1D32DE4B" w14:textId="19A6F0EB" w:rsidR="007D75C9" w:rsidRPr="001F005D" w:rsidRDefault="00AD57AB" w:rsidP="00861EEC">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[21</w:t>
      </w:r>
      <w:r w:rsidR="00B017F0" w:rsidRPr="001F005D">
        <w:rPr>
          <w:rFonts w:ascii="Times New Roman" w:eastAsia="Times New Roman" w:hAnsi="Times New Roman" w:cs="Times New Roman"/>
          <w:sz w:val="24"/>
          <w:szCs w:val="24"/>
          <w:lang w:val="en-GB"/>
        </w:rPr>
        <w:t>]</w:t>
      </w:r>
      <w:r w:rsidR="00B017F0" w:rsidRPr="001F005D">
        <w:rPr>
          <w:rFonts w:ascii="Times New Roman" w:eastAsia="Times New Roman" w:hAnsi="Times New Roman" w:cs="Times New Roman"/>
          <w:sz w:val="24"/>
          <w:szCs w:val="24"/>
          <w:lang w:val="en-GB"/>
        </w:rPr>
        <w:tab/>
        <w:t xml:space="preserve"> Further, she attached a supporting affidavit by one </w:t>
      </w:r>
      <w:proofErr w:type="spellStart"/>
      <w:r w:rsidR="00B017F0" w:rsidRPr="001F005D">
        <w:rPr>
          <w:rFonts w:ascii="Times New Roman" w:eastAsia="Times New Roman" w:hAnsi="Times New Roman" w:cs="Times New Roman"/>
          <w:sz w:val="24"/>
          <w:szCs w:val="24"/>
          <w:lang w:val="en-GB"/>
        </w:rPr>
        <w:t>Sharain</w:t>
      </w:r>
      <w:proofErr w:type="spellEnd"/>
      <w:r w:rsidR="00B017F0" w:rsidRPr="001F005D">
        <w:rPr>
          <w:rFonts w:ascii="Times New Roman" w:eastAsia="Times New Roman" w:hAnsi="Times New Roman" w:cs="Times New Roman"/>
          <w:sz w:val="24"/>
          <w:szCs w:val="24"/>
          <w:lang w:val="en-GB"/>
        </w:rPr>
        <w:t xml:space="preserve"> </w:t>
      </w:r>
      <w:proofErr w:type="spellStart"/>
      <w:r w:rsidR="00B017F0" w:rsidRPr="001F005D">
        <w:rPr>
          <w:rFonts w:ascii="Times New Roman" w:eastAsia="Times New Roman" w:hAnsi="Times New Roman" w:cs="Times New Roman"/>
          <w:sz w:val="24"/>
          <w:szCs w:val="24"/>
          <w:lang w:val="en-GB"/>
        </w:rPr>
        <w:t>Fazilahmed</w:t>
      </w:r>
      <w:proofErr w:type="spellEnd"/>
      <w:r w:rsidR="00B017F0" w:rsidRPr="001F005D">
        <w:rPr>
          <w:rFonts w:ascii="Times New Roman" w:eastAsia="Times New Roman" w:hAnsi="Times New Roman" w:cs="Times New Roman"/>
          <w:sz w:val="24"/>
          <w:szCs w:val="24"/>
          <w:lang w:val="en-GB"/>
        </w:rPr>
        <w:t xml:space="preserve"> who was employed by the appellant company as a bookkeeper.  </w:t>
      </w:r>
      <w:proofErr w:type="spellStart"/>
      <w:r w:rsidR="00E6229D" w:rsidRPr="001F005D">
        <w:rPr>
          <w:rFonts w:ascii="Times New Roman" w:eastAsia="Times New Roman" w:hAnsi="Times New Roman" w:cs="Times New Roman"/>
          <w:sz w:val="24"/>
          <w:szCs w:val="24"/>
          <w:lang w:val="en-GB"/>
        </w:rPr>
        <w:t>Sharain</w:t>
      </w:r>
      <w:proofErr w:type="spellEnd"/>
      <w:r w:rsidR="00E6229D" w:rsidRPr="001F005D">
        <w:rPr>
          <w:rFonts w:ascii="Times New Roman" w:eastAsia="Times New Roman" w:hAnsi="Times New Roman" w:cs="Times New Roman"/>
          <w:sz w:val="24"/>
          <w:szCs w:val="24"/>
          <w:lang w:val="en-GB"/>
        </w:rPr>
        <w:t xml:space="preserve"> </w:t>
      </w:r>
      <w:proofErr w:type="spellStart"/>
      <w:r w:rsidR="00E6229D" w:rsidRPr="001F005D">
        <w:rPr>
          <w:rFonts w:ascii="Times New Roman" w:eastAsia="Times New Roman" w:hAnsi="Times New Roman" w:cs="Times New Roman"/>
          <w:sz w:val="24"/>
          <w:szCs w:val="24"/>
          <w:lang w:val="en-GB"/>
        </w:rPr>
        <w:t>Fazilahmed</w:t>
      </w:r>
      <w:proofErr w:type="spellEnd"/>
      <w:r w:rsidR="00E6229D" w:rsidRPr="001F005D">
        <w:rPr>
          <w:rFonts w:ascii="Times New Roman" w:eastAsia="Times New Roman" w:hAnsi="Times New Roman" w:cs="Times New Roman"/>
          <w:sz w:val="24"/>
          <w:szCs w:val="24"/>
          <w:lang w:val="en-GB"/>
        </w:rPr>
        <w:t xml:space="preserve"> also</w:t>
      </w:r>
      <w:r w:rsidR="00B017F0" w:rsidRPr="001F005D">
        <w:rPr>
          <w:rFonts w:ascii="Times New Roman" w:eastAsia="Times New Roman" w:hAnsi="Times New Roman" w:cs="Times New Roman"/>
          <w:sz w:val="24"/>
          <w:szCs w:val="24"/>
          <w:lang w:val="en-GB"/>
        </w:rPr>
        <w:t xml:space="preserve"> became </w:t>
      </w:r>
      <w:r w:rsidR="00B017F0" w:rsidRPr="001F005D">
        <w:rPr>
          <w:rFonts w:ascii="Times New Roman" w:eastAsia="Times New Roman" w:hAnsi="Times New Roman" w:cs="Times New Roman"/>
          <w:sz w:val="24"/>
          <w:szCs w:val="24"/>
          <w:lang w:val="en-GB"/>
        </w:rPr>
        <w:lastRenderedPageBreak/>
        <w:t xml:space="preserve">involved in a labour dispute with the appellant </w:t>
      </w:r>
      <w:r w:rsidR="007D75C9" w:rsidRPr="001F005D">
        <w:rPr>
          <w:rFonts w:ascii="Times New Roman" w:eastAsia="Times New Roman" w:hAnsi="Times New Roman" w:cs="Times New Roman"/>
          <w:sz w:val="24"/>
          <w:szCs w:val="24"/>
          <w:lang w:val="en-GB"/>
        </w:rPr>
        <w:t>at about the same time</w:t>
      </w:r>
      <w:r w:rsidR="00E6229D" w:rsidRPr="001F005D">
        <w:rPr>
          <w:rFonts w:ascii="Times New Roman" w:eastAsia="Times New Roman" w:hAnsi="Times New Roman" w:cs="Times New Roman"/>
          <w:sz w:val="24"/>
          <w:szCs w:val="24"/>
          <w:lang w:val="en-GB"/>
        </w:rPr>
        <w:t>. She too</w:t>
      </w:r>
      <w:r w:rsidR="00B017F0" w:rsidRPr="001F005D">
        <w:rPr>
          <w:rFonts w:ascii="Times New Roman" w:eastAsia="Times New Roman" w:hAnsi="Times New Roman" w:cs="Times New Roman"/>
          <w:sz w:val="24"/>
          <w:szCs w:val="24"/>
          <w:lang w:val="en-GB"/>
        </w:rPr>
        <w:t xml:space="preserve"> received a su</w:t>
      </w:r>
      <w:r w:rsidR="000732AE" w:rsidRPr="001F005D">
        <w:rPr>
          <w:rFonts w:ascii="Times New Roman" w:eastAsia="Times New Roman" w:hAnsi="Times New Roman" w:cs="Times New Roman"/>
          <w:sz w:val="24"/>
          <w:szCs w:val="24"/>
          <w:lang w:val="en-GB"/>
        </w:rPr>
        <w:t>m of US$</w:t>
      </w:r>
      <w:r w:rsidR="00B017F0" w:rsidRPr="001F005D">
        <w:rPr>
          <w:rFonts w:ascii="Times New Roman" w:eastAsia="Times New Roman" w:hAnsi="Times New Roman" w:cs="Times New Roman"/>
          <w:sz w:val="24"/>
          <w:szCs w:val="24"/>
          <w:lang w:val="en-GB"/>
        </w:rPr>
        <w:t xml:space="preserve">26 410.45 in full and final settlement of her claim for damages in </w:t>
      </w:r>
      <w:r w:rsidR="00B017F0" w:rsidRPr="001F005D">
        <w:rPr>
          <w:rFonts w:ascii="Times New Roman" w:eastAsia="Times New Roman" w:hAnsi="Times New Roman" w:cs="Times New Roman"/>
          <w:i/>
          <w:sz w:val="24"/>
          <w:szCs w:val="24"/>
          <w:lang w:val="en-GB"/>
        </w:rPr>
        <w:t>li</w:t>
      </w:r>
      <w:r w:rsidR="007D75C9" w:rsidRPr="001F005D">
        <w:rPr>
          <w:rFonts w:ascii="Times New Roman" w:eastAsia="Times New Roman" w:hAnsi="Times New Roman" w:cs="Times New Roman"/>
          <w:i/>
          <w:sz w:val="24"/>
          <w:szCs w:val="24"/>
          <w:lang w:val="en-GB"/>
        </w:rPr>
        <w:t>e</w:t>
      </w:r>
      <w:r w:rsidR="00B017F0" w:rsidRPr="001F005D">
        <w:rPr>
          <w:rFonts w:ascii="Times New Roman" w:eastAsia="Times New Roman" w:hAnsi="Times New Roman" w:cs="Times New Roman"/>
          <w:i/>
          <w:sz w:val="24"/>
          <w:szCs w:val="24"/>
          <w:lang w:val="en-GB"/>
        </w:rPr>
        <w:t>u</w:t>
      </w:r>
      <w:r w:rsidR="00B017F0" w:rsidRPr="001F005D">
        <w:rPr>
          <w:rFonts w:ascii="Times New Roman" w:eastAsia="Times New Roman" w:hAnsi="Times New Roman" w:cs="Times New Roman"/>
          <w:sz w:val="24"/>
          <w:szCs w:val="24"/>
          <w:lang w:val="en-GB"/>
        </w:rPr>
        <w:t xml:space="preserve"> of reinstatement pursuant to the same deed of settlement in which the respondent was awarded a separate amount for the same reason.</w:t>
      </w:r>
      <w:r w:rsidR="00110761" w:rsidRPr="001F005D">
        <w:rPr>
          <w:rFonts w:ascii="Times New Roman" w:eastAsia="Times New Roman" w:hAnsi="Times New Roman" w:cs="Times New Roman"/>
          <w:sz w:val="24"/>
          <w:szCs w:val="24"/>
          <w:lang w:val="en-GB"/>
        </w:rPr>
        <w:t xml:space="preserve">  An analysis of the affidavit of Sharon </w:t>
      </w:r>
      <w:proofErr w:type="spellStart"/>
      <w:r w:rsidR="00110761" w:rsidRPr="001F005D">
        <w:rPr>
          <w:rFonts w:ascii="Times New Roman" w:eastAsia="Times New Roman" w:hAnsi="Times New Roman" w:cs="Times New Roman"/>
          <w:sz w:val="24"/>
          <w:szCs w:val="24"/>
          <w:lang w:val="en-GB"/>
        </w:rPr>
        <w:t>Fazilahmed</w:t>
      </w:r>
      <w:proofErr w:type="spellEnd"/>
      <w:r w:rsidR="00110761" w:rsidRPr="001F005D">
        <w:rPr>
          <w:rFonts w:ascii="Times New Roman" w:eastAsia="Times New Roman" w:hAnsi="Times New Roman" w:cs="Times New Roman"/>
          <w:sz w:val="24"/>
          <w:szCs w:val="24"/>
          <w:lang w:val="en-GB"/>
        </w:rPr>
        <w:t xml:space="preserve"> makes interesting reading.  She says, under oath, and contrary to what the respondent had deposed to under </w:t>
      </w:r>
      <w:proofErr w:type="gramStart"/>
      <w:r w:rsidR="00110761" w:rsidRPr="001F005D">
        <w:rPr>
          <w:rFonts w:ascii="Times New Roman" w:eastAsia="Times New Roman" w:hAnsi="Times New Roman" w:cs="Times New Roman"/>
          <w:sz w:val="24"/>
          <w:szCs w:val="24"/>
          <w:lang w:val="en-GB"/>
        </w:rPr>
        <w:t>oath, that of the 100 shares in the company,</w:t>
      </w:r>
      <w:proofErr w:type="gramEnd"/>
      <w:r w:rsidR="00110761" w:rsidRPr="001F005D">
        <w:rPr>
          <w:rFonts w:ascii="Times New Roman" w:eastAsia="Times New Roman" w:hAnsi="Times New Roman" w:cs="Times New Roman"/>
          <w:sz w:val="24"/>
          <w:szCs w:val="24"/>
          <w:lang w:val="en-GB"/>
        </w:rPr>
        <w:t xml:space="preserve"> sixty were owned by Guy W. Edmunds, twenty five by Nicola Wilkinson and fifteen by the respondent.  She says</w:t>
      </w:r>
      <w:r w:rsidR="009110D5" w:rsidRPr="001F005D">
        <w:rPr>
          <w:rFonts w:ascii="Times New Roman" w:eastAsia="Times New Roman" w:hAnsi="Times New Roman" w:cs="Times New Roman"/>
          <w:sz w:val="24"/>
          <w:szCs w:val="24"/>
          <w:lang w:val="en-GB"/>
        </w:rPr>
        <w:t xml:space="preserve"> it was only when Nicola Wilkinson w</w:t>
      </w:r>
      <w:r w:rsidR="0047270E">
        <w:rPr>
          <w:rFonts w:ascii="Times New Roman" w:eastAsia="Times New Roman" w:hAnsi="Times New Roman" w:cs="Times New Roman"/>
          <w:sz w:val="24"/>
          <w:szCs w:val="24"/>
          <w:lang w:val="en-GB"/>
        </w:rPr>
        <w:t>as retrenched in 2014 and relinq</w:t>
      </w:r>
      <w:r w:rsidR="009110D5" w:rsidRPr="001F005D">
        <w:rPr>
          <w:rFonts w:ascii="Times New Roman" w:eastAsia="Times New Roman" w:hAnsi="Times New Roman" w:cs="Times New Roman"/>
          <w:sz w:val="24"/>
          <w:szCs w:val="24"/>
          <w:lang w:val="en-GB"/>
        </w:rPr>
        <w:t xml:space="preserve">uished her shareholding that her twenty five shares were then reallocated to the respondent.  </w:t>
      </w:r>
      <w:r w:rsidR="007D75C9" w:rsidRPr="001F005D">
        <w:rPr>
          <w:rFonts w:ascii="Times New Roman" w:eastAsia="Times New Roman" w:hAnsi="Times New Roman" w:cs="Times New Roman"/>
          <w:sz w:val="24"/>
          <w:szCs w:val="24"/>
          <w:lang w:val="en-GB"/>
        </w:rPr>
        <w:t xml:space="preserve">There lies the problem. </w:t>
      </w:r>
      <w:r w:rsidR="009110D5" w:rsidRPr="001F005D">
        <w:rPr>
          <w:rFonts w:ascii="Times New Roman" w:eastAsia="Times New Roman" w:hAnsi="Times New Roman" w:cs="Times New Roman"/>
          <w:sz w:val="24"/>
          <w:szCs w:val="24"/>
          <w:lang w:val="en-GB"/>
        </w:rPr>
        <w:t xml:space="preserve">That is not what the respondent had averred in her founding affidavit. </w:t>
      </w:r>
    </w:p>
    <w:p w14:paraId="74AEC1FA" w14:textId="4386A15D" w:rsidR="00714B7B" w:rsidRPr="001F005D" w:rsidRDefault="00110761" w:rsidP="00861EEC">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 xml:space="preserve"> </w:t>
      </w:r>
      <w:r w:rsidR="00714B7B" w:rsidRPr="001F005D">
        <w:rPr>
          <w:rFonts w:ascii="Times New Roman" w:eastAsia="Times New Roman" w:hAnsi="Times New Roman" w:cs="Times New Roman"/>
          <w:sz w:val="24"/>
          <w:szCs w:val="24"/>
          <w:lang w:val="en-GB"/>
        </w:rPr>
        <w:t xml:space="preserve"> </w:t>
      </w:r>
    </w:p>
    <w:p w14:paraId="280C6244" w14:textId="3475203E" w:rsidR="00BA132E" w:rsidRPr="001F005D" w:rsidRDefault="009110D5" w:rsidP="00861EEC">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w:t>
      </w:r>
      <w:r w:rsidR="00AD57AB" w:rsidRPr="001F005D">
        <w:rPr>
          <w:rFonts w:ascii="Times New Roman" w:eastAsia="Times New Roman" w:hAnsi="Times New Roman" w:cs="Times New Roman"/>
          <w:sz w:val="24"/>
          <w:szCs w:val="24"/>
          <w:lang w:val="en-GB"/>
        </w:rPr>
        <w:t>22</w:t>
      </w:r>
      <w:r w:rsidRPr="001F005D">
        <w:rPr>
          <w:rFonts w:ascii="Times New Roman" w:eastAsia="Times New Roman" w:hAnsi="Times New Roman" w:cs="Times New Roman"/>
          <w:sz w:val="24"/>
          <w:szCs w:val="24"/>
          <w:lang w:val="en-GB"/>
        </w:rPr>
        <w:t>]</w:t>
      </w:r>
      <w:r w:rsidRPr="001F005D">
        <w:rPr>
          <w:rFonts w:ascii="Times New Roman" w:eastAsia="Times New Roman" w:hAnsi="Times New Roman" w:cs="Times New Roman"/>
          <w:sz w:val="24"/>
          <w:szCs w:val="24"/>
          <w:lang w:val="en-GB"/>
        </w:rPr>
        <w:tab/>
        <w:t xml:space="preserve"> In the same affidavit, </w:t>
      </w:r>
      <w:proofErr w:type="spellStart"/>
      <w:r w:rsidRPr="001F005D">
        <w:rPr>
          <w:rFonts w:ascii="Times New Roman" w:eastAsia="Times New Roman" w:hAnsi="Times New Roman" w:cs="Times New Roman"/>
          <w:sz w:val="24"/>
          <w:szCs w:val="24"/>
          <w:lang w:val="en-GB"/>
        </w:rPr>
        <w:t>Shar</w:t>
      </w:r>
      <w:r w:rsidR="007D75C9" w:rsidRPr="001F005D">
        <w:rPr>
          <w:rFonts w:ascii="Times New Roman" w:eastAsia="Times New Roman" w:hAnsi="Times New Roman" w:cs="Times New Roman"/>
          <w:sz w:val="24"/>
          <w:szCs w:val="24"/>
          <w:lang w:val="en-GB"/>
        </w:rPr>
        <w:t>ain</w:t>
      </w:r>
      <w:proofErr w:type="spellEnd"/>
      <w:r w:rsidRPr="001F005D">
        <w:rPr>
          <w:rFonts w:ascii="Times New Roman" w:eastAsia="Times New Roman" w:hAnsi="Times New Roman" w:cs="Times New Roman"/>
          <w:sz w:val="24"/>
          <w:szCs w:val="24"/>
          <w:lang w:val="en-GB"/>
        </w:rPr>
        <w:t xml:space="preserve"> </w:t>
      </w:r>
      <w:proofErr w:type="spellStart"/>
      <w:r w:rsidRPr="001F005D">
        <w:rPr>
          <w:rFonts w:ascii="Times New Roman" w:eastAsia="Times New Roman" w:hAnsi="Times New Roman" w:cs="Times New Roman"/>
          <w:sz w:val="24"/>
          <w:szCs w:val="24"/>
          <w:lang w:val="en-GB"/>
        </w:rPr>
        <w:t>Fazilahmed</w:t>
      </w:r>
      <w:proofErr w:type="spellEnd"/>
      <w:r w:rsidRPr="001F005D">
        <w:rPr>
          <w:rFonts w:ascii="Times New Roman" w:eastAsia="Times New Roman" w:hAnsi="Times New Roman" w:cs="Times New Roman"/>
          <w:sz w:val="24"/>
          <w:szCs w:val="24"/>
          <w:lang w:val="en-GB"/>
        </w:rPr>
        <w:t xml:space="preserve"> explains why company returns showing the involvement of the respondent were compiled and signed by Guy Edmunds.  She states that the company records were not up to date.  At that stage however, Nicola Wilkinson, who had been one of the directors, had left the company and it was not possible to get her signature.  There was need to update the returns all the way back to 2006.  It was for that reason that papers were prepared on the instructions of Guy Edmunds which reflected the directors and shareholders as Guy Edmunds and </w:t>
      </w:r>
      <w:proofErr w:type="spellStart"/>
      <w:r w:rsidRPr="001F005D">
        <w:rPr>
          <w:rFonts w:ascii="Times New Roman" w:eastAsia="Times New Roman" w:hAnsi="Times New Roman" w:cs="Times New Roman"/>
          <w:sz w:val="24"/>
          <w:szCs w:val="24"/>
          <w:lang w:val="en-GB"/>
        </w:rPr>
        <w:t>Firoza</w:t>
      </w:r>
      <w:proofErr w:type="spellEnd"/>
      <w:r w:rsidRPr="001F005D">
        <w:rPr>
          <w:rFonts w:ascii="Times New Roman" w:eastAsia="Times New Roman" w:hAnsi="Times New Roman" w:cs="Times New Roman"/>
          <w:sz w:val="24"/>
          <w:szCs w:val="24"/>
          <w:lang w:val="en-GB"/>
        </w:rPr>
        <w:t xml:space="preserve"> </w:t>
      </w:r>
      <w:proofErr w:type="spellStart"/>
      <w:r w:rsidRPr="001F005D">
        <w:rPr>
          <w:rFonts w:ascii="Times New Roman" w:eastAsia="Times New Roman" w:hAnsi="Times New Roman" w:cs="Times New Roman"/>
          <w:sz w:val="24"/>
          <w:szCs w:val="24"/>
          <w:lang w:val="en-GB"/>
        </w:rPr>
        <w:t>Moosa</w:t>
      </w:r>
      <w:proofErr w:type="spellEnd"/>
      <w:r w:rsidR="00E6229D" w:rsidRPr="001F005D">
        <w:rPr>
          <w:rFonts w:ascii="Times New Roman" w:eastAsia="Times New Roman" w:hAnsi="Times New Roman" w:cs="Times New Roman"/>
          <w:sz w:val="24"/>
          <w:szCs w:val="24"/>
          <w:lang w:val="en-GB"/>
        </w:rPr>
        <w:t>,</w:t>
      </w:r>
      <w:r w:rsidRPr="001F005D">
        <w:rPr>
          <w:rFonts w:ascii="Times New Roman" w:eastAsia="Times New Roman" w:hAnsi="Times New Roman" w:cs="Times New Roman"/>
          <w:sz w:val="24"/>
          <w:szCs w:val="24"/>
          <w:lang w:val="en-GB"/>
        </w:rPr>
        <w:t xml:space="preserve"> the respondent.  The share certificate</w:t>
      </w:r>
      <w:r w:rsidR="0047270E">
        <w:rPr>
          <w:rFonts w:ascii="Times New Roman" w:eastAsia="Times New Roman" w:hAnsi="Times New Roman" w:cs="Times New Roman"/>
          <w:sz w:val="24"/>
          <w:szCs w:val="24"/>
          <w:lang w:val="en-GB"/>
        </w:rPr>
        <w:t>s</w:t>
      </w:r>
      <w:r w:rsidRPr="001F005D">
        <w:rPr>
          <w:rFonts w:ascii="Times New Roman" w:eastAsia="Times New Roman" w:hAnsi="Times New Roman" w:cs="Times New Roman"/>
          <w:sz w:val="24"/>
          <w:szCs w:val="24"/>
          <w:lang w:val="en-GB"/>
        </w:rPr>
        <w:t xml:space="preserve"> in the names of Guy Edmunds and </w:t>
      </w:r>
      <w:proofErr w:type="spellStart"/>
      <w:r w:rsidRPr="001F005D">
        <w:rPr>
          <w:rFonts w:ascii="Times New Roman" w:eastAsia="Times New Roman" w:hAnsi="Times New Roman" w:cs="Times New Roman"/>
          <w:sz w:val="24"/>
          <w:szCs w:val="24"/>
          <w:lang w:val="en-GB"/>
        </w:rPr>
        <w:t>Firoza</w:t>
      </w:r>
      <w:proofErr w:type="spellEnd"/>
      <w:r w:rsidRPr="001F005D">
        <w:rPr>
          <w:rFonts w:ascii="Times New Roman" w:eastAsia="Times New Roman" w:hAnsi="Times New Roman" w:cs="Times New Roman"/>
          <w:sz w:val="24"/>
          <w:szCs w:val="24"/>
          <w:lang w:val="en-GB"/>
        </w:rPr>
        <w:t xml:space="preserve"> </w:t>
      </w:r>
      <w:proofErr w:type="spellStart"/>
      <w:r w:rsidRPr="001F005D">
        <w:rPr>
          <w:rFonts w:ascii="Times New Roman" w:eastAsia="Times New Roman" w:hAnsi="Times New Roman" w:cs="Times New Roman"/>
          <w:sz w:val="24"/>
          <w:szCs w:val="24"/>
          <w:lang w:val="en-GB"/>
        </w:rPr>
        <w:t>Moosa</w:t>
      </w:r>
      <w:proofErr w:type="spellEnd"/>
      <w:r w:rsidRPr="001F005D">
        <w:rPr>
          <w:rFonts w:ascii="Times New Roman" w:eastAsia="Times New Roman" w:hAnsi="Times New Roman" w:cs="Times New Roman"/>
          <w:sz w:val="24"/>
          <w:szCs w:val="24"/>
          <w:lang w:val="en-GB"/>
        </w:rPr>
        <w:t xml:space="preserve"> and the company returns were then signed by Guy Edmunds and copies were then sent to the appellant’s secretaries whilst copies were retained by the company.</w:t>
      </w:r>
    </w:p>
    <w:p w14:paraId="2AD6F994" w14:textId="77777777" w:rsidR="00BA132E" w:rsidRPr="001F005D" w:rsidRDefault="00BA132E" w:rsidP="00BA132E">
      <w:pPr>
        <w:spacing w:after="0" w:line="240" w:lineRule="auto"/>
        <w:ind w:left="851"/>
        <w:jc w:val="both"/>
        <w:rPr>
          <w:rFonts w:ascii="Times New Roman" w:eastAsia="Times New Roman" w:hAnsi="Times New Roman" w:cs="Times New Roman"/>
          <w:sz w:val="24"/>
          <w:szCs w:val="24"/>
          <w:lang w:val="en-GB"/>
        </w:rPr>
      </w:pPr>
    </w:p>
    <w:p w14:paraId="143166F4" w14:textId="77777777" w:rsidR="00BA132E" w:rsidRPr="001F005D" w:rsidRDefault="00BA132E" w:rsidP="00BA132E">
      <w:pPr>
        <w:spacing w:after="0" w:line="240" w:lineRule="auto"/>
        <w:ind w:left="851"/>
        <w:jc w:val="both"/>
        <w:rPr>
          <w:rFonts w:ascii="Times New Roman" w:eastAsia="Times New Roman" w:hAnsi="Times New Roman" w:cs="Times New Roman"/>
          <w:i/>
          <w:sz w:val="24"/>
          <w:szCs w:val="24"/>
          <w:lang w:val="en-GB"/>
        </w:rPr>
      </w:pPr>
    </w:p>
    <w:p w14:paraId="03905446" w14:textId="42A720FA" w:rsidR="002C7F11" w:rsidRPr="001F005D" w:rsidRDefault="00AD57AB" w:rsidP="00BD0ED5">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lastRenderedPageBreak/>
        <w:t>[23</w:t>
      </w:r>
      <w:r w:rsidR="006D1863" w:rsidRPr="001F005D">
        <w:rPr>
          <w:rFonts w:ascii="Times New Roman" w:eastAsia="Times New Roman" w:hAnsi="Times New Roman" w:cs="Times New Roman"/>
          <w:sz w:val="24"/>
          <w:szCs w:val="24"/>
          <w:lang w:val="en-GB"/>
        </w:rPr>
        <w:t>]</w:t>
      </w:r>
      <w:r w:rsidR="009110D5" w:rsidRPr="001F005D">
        <w:rPr>
          <w:rFonts w:ascii="Times New Roman" w:eastAsia="Times New Roman" w:hAnsi="Times New Roman" w:cs="Times New Roman"/>
          <w:sz w:val="24"/>
          <w:szCs w:val="24"/>
          <w:lang w:val="en-GB"/>
        </w:rPr>
        <w:tab/>
        <w:t xml:space="preserve"> The affidavit by </w:t>
      </w:r>
      <w:proofErr w:type="spellStart"/>
      <w:r w:rsidR="009110D5" w:rsidRPr="001F005D">
        <w:rPr>
          <w:rFonts w:ascii="Times New Roman" w:eastAsia="Times New Roman" w:hAnsi="Times New Roman" w:cs="Times New Roman"/>
          <w:sz w:val="24"/>
          <w:szCs w:val="24"/>
          <w:lang w:val="en-GB"/>
        </w:rPr>
        <w:t>Sharain</w:t>
      </w:r>
      <w:proofErr w:type="spellEnd"/>
      <w:r w:rsidR="009110D5" w:rsidRPr="001F005D">
        <w:rPr>
          <w:rFonts w:ascii="Times New Roman" w:eastAsia="Times New Roman" w:hAnsi="Times New Roman" w:cs="Times New Roman"/>
          <w:sz w:val="24"/>
          <w:szCs w:val="24"/>
          <w:lang w:val="en-GB"/>
        </w:rPr>
        <w:t xml:space="preserve"> </w:t>
      </w:r>
      <w:proofErr w:type="spellStart"/>
      <w:r w:rsidR="009110D5" w:rsidRPr="001F005D">
        <w:rPr>
          <w:rFonts w:ascii="Times New Roman" w:eastAsia="Times New Roman" w:hAnsi="Times New Roman" w:cs="Times New Roman"/>
          <w:sz w:val="24"/>
          <w:szCs w:val="24"/>
          <w:lang w:val="en-GB"/>
        </w:rPr>
        <w:t>Fazilahmed</w:t>
      </w:r>
      <w:proofErr w:type="spellEnd"/>
      <w:r w:rsidR="009110D5" w:rsidRPr="001F005D">
        <w:rPr>
          <w:rFonts w:ascii="Times New Roman" w:eastAsia="Times New Roman" w:hAnsi="Times New Roman" w:cs="Times New Roman"/>
          <w:sz w:val="24"/>
          <w:szCs w:val="24"/>
          <w:lang w:val="en-GB"/>
        </w:rPr>
        <w:t xml:space="preserve"> makes it clear that the company returns and share certificates were doctored because the company records were not up to date and it was impossible to get Nicola Wilkinson to sign them.</w:t>
      </w:r>
      <w:r w:rsidR="006D1863" w:rsidRPr="001F005D">
        <w:rPr>
          <w:rFonts w:ascii="Times New Roman" w:eastAsia="Times New Roman" w:hAnsi="Times New Roman" w:cs="Times New Roman"/>
          <w:sz w:val="24"/>
          <w:szCs w:val="24"/>
          <w:lang w:val="en-GB"/>
        </w:rPr>
        <w:tab/>
      </w:r>
    </w:p>
    <w:p w14:paraId="7AF93505" w14:textId="77777777" w:rsidR="006E2027" w:rsidRPr="001F005D" w:rsidRDefault="006E2027" w:rsidP="005E6DC8">
      <w:pPr>
        <w:spacing w:after="0" w:line="480" w:lineRule="auto"/>
        <w:jc w:val="both"/>
        <w:rPr>
          <w:rFonts w:ascii="Times New Roman" w:eastAsia="Times New Roman" w:hAnsi="Times New Roman" w:cs="Times New Roman"/>
          <w:sz w:val="24"/>
          <w:szCs w:val="24"/>
          <w:lang w:val="en-GB"/>
        </w:rPr>
      </w:pPr>
    </w:p>
    <w:p w14:paraId="5F157FC2" w14:textId="13C1D871" w:rsidR="0097220C" w:rsidRPr="001F005D" w:rsidRDefault="00AD57AB" w:rsidP="00861EEC">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[24</w:t>
      </w:r>
      <w:r w:rsidR="006E2027" w:rsidRPr="001F005D">
        <w:rPr>
          <w:rFonts w:ascii="Times New Roman" w:eastAsia="Times New Roman" w:hAnsi="Times New Roman" w:cs="Times New Roman"/>
          <w:sz w:val="24"/>
          <w:szCs w:val="24"/>
          <w:lang w:val="en-GB"/>
        </w:rPr>
        <w:t>]</w:t>
      </w:r>
      <w:r w:rsidR="009110D5" w:rsidRPr="001F005D">
        <w:rPr>
          <w:rFonts w:ascii="Times New Roman" w:eastAsia="Times New Roman" w:hAnsi="Times New Roman" w:cs="Times New Roman"/>
          <w:sz w:val="24"/>
          <w:szCs w:val="24"/>
          <w:lang w:val="en-GB"/>
        </w:rPr>
        <w:tab/>
        <w:t xml:space="preserve"> There are further disputes as </w:t>
      </w:r>
      <w:r w:rsidR="007D75C9" w:rsidRPr="001F005D">
        <w:rPr>
          <w:rFonts w:ascii="Times New Roman" w:eastAsia="Times New Roman" w:hAnsi="Times New Roman" w:cs="Times New Roman"/>
          <w:sz w:val="24"/>
          <w:szCs w:val="24"/>
          <w:lang w:val="en-GB"/>
        </w:rPr>
        <w:t xml:space="preserve">to </w:t>
      </w:r>
      <w:r w:rsidR="009110D5" w:rsidRPr="001F005D">
        <w:rPr>
          <w:rFonts w:ascii="Times New Roman" w:eastAsia="Times New Roman" w:hAnsi="Times New Roman" w:cs="Times New Roman"/>
          <w:sz w:val="24"/>
          <w:szCs w:val="24"/>
          <w:lang w:val="en-GB"/>
        </w:rPr>
        <w:t xml:space="preserve">the facts.  Whilst both parties accept that a deed of settlement was signed by the parties, there is divergence on what </w:t>
      </w:r>
      <w:r w:rsidR="007D75C9" w:rsidRPr="001F005D">
        <w:rPr>
          <w:rFonts w:ascii="Times New Roman" w:eastAsia="Times New Roman" w:hAnsi="Times New Roman" w:cs="Times New Roman"/>
          <w:sz w:val="24"/>
          <w:szCs w:val="24"/>
          <w:lang w:val="en-GB"/>
        </w:rPr>
        <w:t xml:space="preserve">issue between them </w:t>
      </w:r>
      <w:r w:rsidR="009110D5" w:rsidRPr="001F005D">
        <w:rPr>
          <w:rFonts w:ascii="Times New Roman" w:eastAsia="Times New Roman" w:hAnsi="Times New Roman" w:cs="Times New Roman"/>
          <w:sz w:val="24"/>
          <w:szCs w:val="24"/>
          <w:lang w:val="en-GB"/>
        </w:rPr>
        <w:t>was settled.  Was it all issues related to the two ladies</w:t>
      </w:r>
      <w:r w:rsidR="0047270E">
        <w:rPr>
          <w:rFonts w:ascii="Times New Roman" w:eastAsia="Times New Roman" w:hAnsi="Times New Roman" w:cs="Times New Roman"/>
          <w:sz w:val="24"/>
          <w:szCs w:val="24"/>
          <w:lang w:val="en-GB"/>
        </w:rPr>
        <w:t>’</w:t>
      </w:r>
      <w:r w:rsidR="009110D5" w:rsidRPr="001F005D">
        <w:rPr>
          <w:rFonts w:ascii="Times New Roman" w:eastAsia="Times New Roman" w:hAnsi="Times New Roman" w:cs="Times New Roman"/>
          <w:sz w:val="24"/>
          <w:szCs w:val="24"/>
          <w:lang w:val="en-GB"/>
        </w:rPr>
        <w:t xml:space="preserve"> involvement with the company, as the appellant argues, or was it only in respect of their unlawful</w:t>
      </w:r>
      <w:r w:rsidR="00363DEB" w:rsidRPr="001F005D">
        <w:rPr>
          <w:rFonts w:ascii="Times New Roman" w:eastAsia="Times New Roman" w:hAnsi="Times New Roman" w:cs="Times New Roman"/>
          <w:sz w:val="24"/>
          <w:szCs w:val="24"/>
          <w:lang w:val="en-GB"/>
        </w:rPr>
        <w:t xml:space="preserve"> dismissal as employees of the appellant, as the respondent now argues?  A resolution of this dispute was necessary.  If the settlement related to all issues, then the respondent would have been taken as having compromised all actions she may have been entitled to.</w:t>
      </w:r>
      <w:r w:rsidR="000E6106" w:rsidRPr="001F005D">
        <w:rPr>
          <w:rFonts w:ascii="Times New Roman" w:eastAsia="Times New Roman" w:hAnsi="Times New Roman" w:cs="Times New Roman"/>
          <w:sz w:val="24"/>
          <w:szCs w:val="24"/>
          <w:lang w:val="en-GB"/>
        </w:rPr>
        <w:t xml:space="preserve"> </w:t>
      </w:r>
      <w:r w:rsidR="00E16DCF" w:rsidRPr="001F005D">
        <w:rPr>
          <w:rFonts w:ascii="Times New Roman" w:eastAsia="Times New Roman" w:hAnsi="Times New Roman" w:cs="Times New Roman"/>
          <w:sz w:val="24"/>
          <w:szCs w:val="24"/>
          <w:lang w:val="en-GB"/>
        </w:rPr>
        <w:tab/>
      </w:r>
      <w:r w:rsidR="00A41084" w:rsidRPr="001F005D">
        <w:rPr>
          <w:rFonts w:ascii="Times New Roman" w:eastAsia="Times New Roman" w:hAnsi="Times New Roman" w:cs="Times New Roman"/>
          <w:sz w:val="24"/>
          <w:szCs w:val="24"/>
          <w:lang w:val="en-GB"/>
        </w:rPr>
        <w:t xml:space="preserve"> </w:t>
      </w:r>
    </w:p>
    <w:p w14:paraId="3DAF1B0E" w14:textId="77777777" w:rsidR="00643F80" w:rsidRPr="001F005D" w:rsidRDefault="00643F80" w:rsidP="002C17F4">
      <w:pPr>
        <w:spacing w:after="0" w:line="480" w:lineRule="auto"/>
        <w:ind w:left="851" w:hanging="851"/>
        <w:jc w:val="both"/>
        <w:rPr>
          <w:rFonts w:ascii="Times New Roman" w:eastAsia="Times New Roman" w:hAnsi="Times New Roman" w:cs="Times New Roman"/>
          <w:sz w:val="24"/>
          <w:szCs w:val="24"/>
          <w:lang w:val="en-GB"/>
        </w:rPr>
      </w:pPr>
    </w:p>
    <w:p w14:paraId="51C0B380" w14:textId="1565133F" w:rsidR="00405CC9" w:rsidRPr="001F005D" w:rsidRDefault="00AD57AB" w:rsidP="00861EEC">
      <w:pPr>
        <w:spacing w:after="0" w:line="480" w:lineRule="auto"/>
        <w:jc w:val="both"/>
        <w:rPr>
          <w:rFonts w:ascii="Times New Roman" w:eastAsia="Times New Roman" w:hAnsi="Times New Roman" w:cs="Times New Roman"/>
          <w:sz w:val="24"/>
          <w:szCs w:val="24"/>
          <w:lang w:val="en-GB"/>
        </w:rPr>
      </w:pPr>
      <w:r w:rsidRPr="001F005D">
        <w:rPr>
          <w:rFonts w:ascii="Times New Roman" w:eastAsia="Times New Roman" w:hAnsi="Times New Roman" w:cs="Times New Roman"/>
          <w:sz w:val="24"/>
          <w:szCs w:val="24"/>
          <w:lang w:val="en-GB"/>
        </w:rPr>
        <w:t>[25</w:t>
      </w:r>
      <w:r w:rsidR="00363DEB" w:rsidRPr="001F005D">
        <w:rPr>
          <w:rFonts w:ascii="Times New Roman" w:eastAsia="Times New Roman" w:hAnsi="Times New Roman" w:cs="Times New Roman"/>
          <w:sz w:val="24"/>
          <w:szCs w:val="24"/>
          <w:lang w:val="en-GB"/>
        </w:rPr>
        <w:t>]</w:t>
      </w:r>
      <w:r w:rsidR="00363DEB" w:rsidRPr="001F005D">
        <w:rPr>
          <w:rFonts w:ascii="Times New Roman" w:eastAsia="Times New Roman" w:hAnsi="Times New Roman" w:cs="Times New Roman"/>
          <w:sz w:val="24"/>
          <w:szCs w:val="24"/>
          <w:lang w:val="en-GB"/>
        </w:rPr>
        <w:tab/>
        <w:t xml:space="preserve"> The appellant de</w:t>
      </w:r>
      <w:r w:rsidR="007D75C9" w:rsidRPr="001F005D">
        <w:rPr>
          <w:rFonts w:ascii="Times New Roman" w:eastAsia="Times New Roman" w:hAnsi="Times New Roman" w:cs="Times New Roman"/>
          <w:sz w:val="24"/>
          <w:szCs w:val="24"/>
          <w:lang w:val="en-GB"/>
        </w:rPr>
        <w:t>n</w:t>
      </w:r>
      <w:r w:rsidR="00363DEB" w:rsidRPr="001F005D">
        <w:rPr>
          <w:rFonts w:ascii="Times New Roman" w:eastAsia="Times New Roman" w:hAnsi="Times New Roman" w:cs="Times New Roman"/>
          <w:sz w:val="24"/>
          <w:szCs w:val="24"/>
          <w:lang w:val="en-GB"/>
        </w:rPr>
        <w:t>ies that the removal of the respondent was improper.  It says she was not a shareholder.  The respondent says she was and should have been called to the shareholders’ meeting at which her directorship was revoked.</w:t>
      </w:r>
    </w:p>
    <w:p w14:paraId="5DCACA46" w14:textId="77777777" w:rsidR="00861EEC" w:rsidRPr="001F005D" w:rsidRDefault="00861EEC" w:rsidP="00861EEC">
      <w:pPr>
        <w:spacing w:after="0" w:line="480" w:lineRule="auto"/>
        <w:jc w:val="both"/>
        <w:rPr>
          <w:rFonts w:ascii="Times New Roman" w:eastAsia="Times New Roman" w:hAnsi="Times New Roman" w:cs="Times New Roman"/>
          <w:sz w:val="24"/>
          <w:szCs w:val="24"/>
          <w:lang w:val="en-GB"/>
        </w:rPr>
      </w:pPr>
    </w:p>
    <w:p w14:paraId="147AF400" w14:textId="03D7D0DA" w:rsidR="00C8639A" w:rsidRPr="001F005D" w:rsidRDefault="00AD57AB" w:rsidP="00BD0ED5">
      <w:pPr>
        <w:spacing w:after="0" w:line="480" w:lineRule="auto"/>
        <w:jc w:val="both"/>
        <w:rPr>
          <w:rFonts w:ascii="Times New Roman" w:hAnsi="Times New Roman" w:cs="Times New Roman"/>
          <w:sz w:val="24"/>
          <w:szCs w:val="24"/>
        </w:rPr>
      </w:pPr>
      <w:r w:rsidRPr="001F005D">
        <w:rPr>
          <w:rFonts w:ascii="Times New Roman" w:eastAsia="Times New Roman" w:hAnsi="Times New Roman" w:cs="Times New Roman"/>
          <w:sz w:val="24"/>
          <w:szCs w:val="24"/>
          <w:lang w:val="en-GB"/>
        </w:rPr>
        <w:t>[26</w:t>
      </w:r>
      <w:r w:rsidR="00A41084" w:rsidRPr="001F005D">
        <w:rPr>
          <w:rFonts w:ascii="Times New Roman" w:eastAsia="Times New Roman" w:hAnsi="Times New Roman" w:cs="Times New Roman"/>
          <w:sz w:val="24"/>
          <w:szCs w:val="24"/>
          <w:lang w:val="en-GB"/>
        </w:rPr>
        <w:t>]</w:t>
      </w:r>
      <w:r w:rsidR="00363DEB" w:rsidRPr="001F005D">
        <w:rPr>
          <w:rFonts w:ascii="Times New Roman" w:eastAsia="Times New Roman" w:hAnsi="Times New Roman" w:cs="Times New Roman"/>
          <w:sz w:val="24"/>
          <w:szCs w:val="24"/>
          <w:lang w:val="en-GB"/>
        </w:rPr>
        <w:tab/>
        <w:t xml:space="preserve"> There can be no doubt that the above issues were not capable of resolution in the absence of oral evidence.  Indeed counsel for both parties conceded in oral submissions that the facts in dispute were not capable of resolution on the papers.</w:t>
      </w:r>
      <w:r w:rsidR="00A41084" w:rsidRPr="001F005D">
        <w:rPr>
          <w:rFonts w:ascii="Times New Roman" w:eastAsia="Times New Roman" w:hAnsi="Times New Roman" w:cs="Times New Roman"/>
          <w:sz w:val="24"/>
          <w:szCs w:val="24"/>
          <w:lang w:val="en-GB"/>
        </w:rPr>
        <w:tab/>
      </w:r>
    </w:p>
    <w:p w14:paraId="2364813F" w14:textId="77777777" w:rsidR="001F005D" w:rsidRDefault="001F005D" w:rsidP="00363DEB">
      <w:pPr>
        <w:spacing w:after="0" w:line="480" w:lineRule="auto"/>
        <w:jc w:val="both"/>
        <w:rPr>
          <w:rFonts w:ascii="Times New Roman" w:hAnsi="Times New Roman" w:cs="Times New Roman"/>
          <w:i/>
          <w:sz w:val="24"/>
          <w:szCs w:val="24"/>
        </w:rPr>
      </w:pPr>
    </w:p>
    <w:p w14:paraId="4BEF518E" w14:textId="4E8B2069" w:rsidR="00C8639A" w:rsidRPr="001F005D" w:rsidRDefault="00363DEB" w:rsidP="00363DEB">
      <w:pPr>
        <w:spacing w:after="0" w:line="480" w:lineRule="auto"/>
        <w:jc w:val="both"/>
        <w:rPr>
          <w:rFonts w:ascii="Times New Roman" w:hAnsi="Times New Roman" w:cs="Times New Roman"/>
          <w:i/>
          <w:sz w:val="24"/>
          <w:szCs w:val="24"/>
        </w:rPr>
      </w:pPr>
      <w:r w:rsidRPr="001F005D">
        <w:rPr>
          <w:rFonts w:ascii="Times New Roman" w:hAnsi="Times New Roman" w:cs="Times New Roman"/>
          <w:i/>
          <w:sz w:val="24"/>
          <w:szCs w:val="24"/>
        </w:rPr>
        <w:t>DISPUTES OF FACT – THE LAW</w:t>
      </w:r>
    </w:p>
    <w:p w14:paraId="3E095727" w14:textId="498E4041" w:rsidR="00363DEB" w:rsidRPr="001F005D" w:rsidRDefault="00C8639A" w:rsidP="00363DEB">
      <w:pPr>
        <w:spacing w:after="0" w:line="480" w:lineRule="auto"/>
        <w:jc w:val="both"/>
        <w:rPr>
          <w:rFonts w:ascii="Times New Roman" w:hAnsi="Times New Roman" w:cs="Times New Roman"/>
          <w:sz w:val="24"/>
          <w:szCs w:val="24"/>
        </w:rPr>
      </w:pPr>
      <w:r w:rsidRPr="001F005D">
        <w:rPr>
          <w:rFonts w:ascii="Times New Roman" w:hAnsi="Times New Roman" w:cs="Times New Roman"/>
          <w:sz w:val="24"/>
          <w:szCs w:val="24"/>
        </w:rPr>
        <w:lastRenderedPageBreak/>
        <w:t>[27]</w:t>
      </w:r>
      <w:r w:rsidR="00363DEB" w:rsidRPr="001F005D">
        <w:rPr>
          <w:rFonts w:ascii="Times New Roman" w:hAnsi="Times New Roman" w:cs="Times New Roman"/>
          <w:sz w:val="24"/>
          <w:szCs w:val="24"/>
        </w:rPr>
        <w:tab/>
        <w:t xml:space="preserve"> The approach to be taken where there are disputes of fact </w:t>
      </w:r>
      <w:r w:rsidR="007D75C9" w:rsidRPr="001F005D">
        <w:rPr>
          <w:rFonts w:ascii="Times New Roman" w:hAnsi="Times New Roman" w:cs="Times New Roman"/>
          <w:sz w:val="24"/>
          <w:szCs w:val="24"/>
        </w:rPr>
        <w:t>on</w:t>
      </w:r>
      <w:r w:rsidR="00363DEB" w:rsidRPr="001F005D">
        <w:rPr>
          <w:rFonts w:ascii="Times New Roman" w:hAnsi="Times New Roman" w:cs="Times New Roman"/>
          <w:sz w:val="24"/>
          <w:szCs w:val="24"/>
        </w:rPr>
        <w:t xml:space="preserve"> the papers has been highlighted in several cases, both in this country and in South Africa.  The headnote in the case of </w:t>
      </w:r>
      <w:proofErr w:type="spellStart"/>
      <w:r w:rsidR="00363DEB" w:rsidRPr="001F005D">
        <w:rPr>
          <w:rFonts w:ascii="Times New Roman" w:hAnsi="Times New Roman" w:cs="Times New Roman"/>
          <w:i/>
          <w:sz w:val="24"/>
          <w:szCs w:val="24"/>
        </w:rPr>
        <w:t>Masukusa</w:t>
      </w:r>
      <w:proofErr w:type="spellEnd"/>
      <w:r w:rsidR="00363DEB" w:rsidRPr="001F005D">
        <w:rPr>
          <w:rFonts w:ascii="Times New Roman" w:hAnsi="Times New Roman" w:cs="Times New Roman"/>
          <w:sz w:val="24"/>
          <w:szCs w:val="24"/>
        </w:rPr>
        <w:t xml:space="preserve"> v </w:t>
      </w:r>
      <w:r w:rsidR="00363DEB" w:rsidRPr="001F005D">
        <w:rPr>
          <w:rFonts w:ascii="Times New Roman" w:hAnsi="Times New Roman" w:cs="Times New Roman"/>
          <w:i/>
          <w:sz w:val="24"/>
          <w:szCs w:val="24"/>
        </w:rPr>
        <w:t>National Foods Ltd &amp; Another</w:t>
      </w:r>
      <w:r w:rsidR="00363DEB" w:rsidRPr="001F005D">
        <w:rPr>
          <w:rFonts w:ascii="Times New Roman" w:hAnsi="Times New Roman" w:cs="Times New Roman"/>
          <w:sz w:val="24"/>
          <w:szCs w:val="24"/>
        </w:rPr>
        <w:t xml:space="preserve"> 1983 (1) ZLR 232 </w:t>
      </w:r>
      <w:r w:rsidR="00E6229D" w:rsidRPr="001F005D">
        <w:rPr>
          <w:rFonts w:ascii="Times New Roman" w:hAnsi="Times New Roman" w:cs="Times New Roman"/>
          <w:sz w:val="24"/>
          <w:szCs w:val="24"/>
        </w:rPr>
        <w:t>(</w:t>
      </w:r>
      <w:r w:rsidR="00363DEB" w:rsidRPr="001F005D">
        <w:rPr>
          <w:rFonts w:ascii="Times New Roman" w:hAnsi="Times New Roman" w:cs="Times New Roman"/>
          <w:sz w:val="24"/>
          <w:szCs w:val="24"/>
        </w:rPr>
        <w:t>H</w:t>
      </w:r>
      <w:r w:rsidR="00E6229D" w:rsidRPr="001F005D">
        <w:rPr>
          <w:rFonts w:ascii="Times New Roman" w:hAnsi="Times New Roman" w:cs="Times New Roman"/>
          <w:sz w:val="24"/>
          <w:szCs w:val="24"/>
        </w:rPr>
        <w:t>)</w:t>
      </w:r>
      <w:r w:rsidR="00363DEB" w:rsidRPr="001F005D">
        <w:rPr>
          <w:rFonts w:ascii="Times New Roman" w:hAnsi="Times New Roman" w:cs="Times New Roman"/>
          <w:sz w:val="24"/>
          <w:szCs w:val="24"/>
        </w:rPr>
        <w:t xml:space="preserve"> read</w:t>
      </w:r>
      <w:r w:rsidR="00E6229D" w:rsidRPr="001F005D">
        <w:rPr>
          <w:rFonts w:ascii="Times New Roman" w:hAnsi="Times New Roman" w:cs="Times New Roman"/>
          <w:sz w:val="24"/>
          <w:szCs w:val="24"/>
        </w:rPr>
        <w:t>s</w:t>
      </w:r>
      <w:r w:rsidR="007D75C9" w:rsidRPr="001F005D">
        <w:rPr>
          <w:rFonts w:ascii="Times New Roman" w:hAnsi="Times New Roman" w:cs="Times New Roman"/>
          <w:sz w:val="24"/>
          <w:szCs w:val="24"/>
        </w:rPr>
        <w:t xml:space="preserve"> a</w:t>
      </w:r>
      <w:r w:rsidR="00363DEB" w:rsidRPr="001F005D">
        <w:rPr>
          <w:rFonts w:ascii="Times New Roman" w:hAnsi="Times New Roman" w:cs="Times New Roman"/>
          <w:sz w:val="24"/>
          <w:szCs w:val="24"/>
        </w:rPr>
        <w:t>s</w:t>
      </w:r>
      <w:r w:rsidR="007D75C9" w:rsidRPr="001F005D">
        <w:rPr>
          <w:rFonts w:ascii="Times New Roman" w:hAnsi="Times New Roman" w:cs="Times New Roman"/>
          <w:sz w:val="24"/>
          <w:szCs w:val="24"/>
        </w:rPr>
        <w:t xml:space="preserve"> follows</w:t>
      </w:r>
      <w:r w:rsidR="00363DEB" w:rsidRPr="001F005D">
        <w:rPr>
          <w:rFonts w:ascii="Times New Roman" w:hAnsi="Times New Roman" w:cs="Times New Roman"/>
          <w:sz w:val="24"/>
          <w:szCs w:val="24"/>
        </w:rPr>
        <w:t>:</w:t>
      </w:r>
    </w:p>
    <w:p w14:paraId="694DA1CF" w14:textId="034DA59A" w:rsidR="00676272" w:rsidRPr="001F005D" w:rsidRDefault="00363DEB" w:rsidP="00363DEB">
      <w:pPr>
        <w:spacing w:after="0" w:line="240" w:lineRule="auto"/>
        <w:ind w:left="567"/>
        <w:jc w:val="both"/>
        <w:rPr>
          <w:rFonts w:ascii="Times New Roman" w:hAnsi="Times New Roman" w:cs="Times New Roman"/>
          <w:sz w:val="24"/>
          <w:szCs w:val="24"/>
        </w:rPr>
      </w:pPr>
      <w:r w:rsidRPr="001F005D">
        <w:rPr>
          <w:rFonts w:ascii="Times New Roman" w:hAnsi="Times New Roman" w:cs="Times New Roman"/>
          <w:sz w:val="24"/>
          <w:szCs w:val="24"/>
        </w:rPr>
        <w:t xml:space="preserve">“Proceedings should not be initiated by notice of motion when there is likely to be a conflict in the evidence or where the claim is illiquid, as in a claim for damages.  Nevertheless, even if notice of motion proceedings are wrongly used, the courts will take a robust view of conflicts of fact, where they think they can solve the issue despite apparent conflicts in evidence. They will also seek to save further wasting of costs by referring the matter for oral evidence, or ordering the application to stand as a summons or ordering the papers to stand as pleadings.  They will not, however, allow oral evidence to prove facts which the affidavits themselves should have presented, nor will they </w:t>
      </w:r>
      <w:r w:rsidR="00E6229D" w:rsidRPr="001F005D">
        <w:rPr>
          <w:rFonts w:ascii="Times New Roman" w:hAnsi="Times New Roman" w:cs="Times New Roman"/>
          <w:sz w:val="24"/>
          <w:szCs w:val="24"/>
        </w:rPr>
        <w:t xml:space="preserve">automatically and </w:t>
      </w:r>
      <w:proofErr w:type="spellStart"/>
      <w:r w:rsidR="00E6229D" w:rsidRPr="001F005D">
        <w:rPr>
          <w:rFonts w:ascii="Times New Roman" w:hAnsi="Times New Roman" w:cs="Times New Roman"/>
          <w:i/>
          <w:sz w:val="24"/>
          <w:szCs w:val="24"/>
        </w:rPr>
        <w:t>mero</w:t>
      </w:r>
      <w:proofErr w:type="spellEnd"/>
      <w:r w:rsidR="00E6229D" w:rsidRPr="001F005D">
        <w:rPr>
          <w:rFonts w:ascii="Times New Roman" w:hAnsi="Times New Roman" w:cs="Times New Roman"/>
          <w:i/>
          <w:sz w:val="24"/>
          <w:szCs w:val="24"/>
        </w:rPr>
        <w:t xml:space="preserve"> </w:t>
      </w:r>
      <w:proofErr w:type="spellStart"/>
      <w:r w:rsidR="00E6229D" w:rsidRPr="001F005D">
        <w:rPr>
          <w:rFonts w:ascii="Times New Roman" w:hAnsi="Times New Roman" w:cs="Times New Roman"/>
          <w:i/>
          <w:sz w:val="24"/>
          <w:szCs w:val="24"/>
        </w:rPr>
        <w:t>motu</w:t>
      </w:r>
      <w:proofErr w:type="spellEnd"/>
      <w:r w:rsidR="00E6229D" w:rsidRPr="001F005D">
        <w:rPr>
          <w:rFonts w:ascii="Times New Roman" w:hAnsi="Times New Roman" w:cs="Times New Roman"/>
          <w:sz w:val="24"/>
          <w:szCs w:val="24"/>
        </w:rPr>
        <w:t xml:space="preserve"> </w:t>
      </w:r>
      <w:r w:rsidRPr="001F005D">
        <w:rPr>
          <w:rFonts w:ascii="Times New Roman" w:hAnsi="Times New Roman" w:cs="Times New Roman"/>
          <w:sz w:val="24"/>
          <w:szCs w:val="24"/>
        </w:rPr>
        <w:t>allow a matter to go to evidence where counsel advocates the procedure as a fall-back position in the event that an application is granted.  Where the facts are in dispute, the court has a discretion as to whether to dismiss the application or allow the matter to go to evidence.  The first course is appropriate when an applicant should, when launching his application</w:t>
      </w:r>
      <w:r w:rsidR="00E6229D" w:rsidRPr="001F005D">
        <w:rPr>
          <w:rFonts w:ascii="Times New Roman" w:hAnsi="Times New Roman" w:cs="Times New Roman"/>
          <w:sz w:val="24"/>
          <w:szCs w:val="24"/>
        </w:rPr>
        <w:t>,</w:t>
      </w:r>
      <w:r w:rsidRPr="001F005D">
        <w:rPr>
          <w:rFonts w:ascii="Times New Roman" w:hAnsi="Times New Roman" w:cs="Times New Roman"/>
          <w:sz w:val="24"/>
          <w:szCs w:val="24"/>
        </w:rPr>
        <w:t xml:space="preserve"> have realised that a serious dispute of fact was inevitable.”</w:t>
      </w:r>
    </w:p>
    <w:p w14:paraId="4CC0D6AB" w14:textId="77777777" w:rsidR="00676272" w:rsidRPr="001F005D" w:rsidRDefault="00676272" w:rsidP="00676272">
      <w:pPr>
        <w:spacing w:after="0" w:line="240" w:lineRule="auto"/>
        <w:jc w:val="both"/>
        <w:rPr>
          <w:rFonts w:ascii="Times New Roman" w:hAnsi="Times New Roman" w:cs="Times New Roman"/>
          <w:sz w:val="24"/>
          <w:szCs w:val="24"/>
        </w:rPr>
      </w:pPr>
    </w:p>
    <w:p w14:paraId="72C5A634" w14:textId="77777777" w:rsidR="00676272" w:rsidRPr="001F005D" w:rsidRDefault="00676272" w:rsidP="00676272">
      <w:pPr>
        <w:spacing w:after="0" w:line="240" w:lineRule="auto"/>
        <w:jc w:val="both"/>
        <w:rPr>
          <w:rFonts w:ascii="Times New Roman" w:hAnsi="Times New Roman" w:cs="Times New Roman"/>
          <w:sz w:val="24"/>
          <w:szCs w:val="24"/>
        </w:rPr>
      </w:pPr>
    </w:p>
    <w:p w14:paraId="37189F36" w14:textId="0B5A4F8E" w:rsidR="00C8639A" w:rsidRPr="001F005D" w:rsidRDefault="00E6229D" w:rsidP="00676272">
      <w:pPr>
        <w:spacing w:after="0" w:line="480" w:lineRule="auto"/>
        <w:jc w:val="both"/>
        <w:rPr>
          <w:rFonts w:ascii="Times New Roman" w:hAnsi="Times New Roman" w:cs="Times New Roman"/>
          <w:sz w:val="24"/>
          <w:szCs w:val="24"/>
        </w:rPr>
      </w:pPr>
      <w:r w:rsidRPr="001F005D">
        <w:rPr>
          <w:rFonts w:ascii="Times New Roman" w:hAnsi="Times New Roman" w:cs="Times New Roman"/>
          <w:sz w:val="24"/>
          <w:szCs w:val="24"/>
        </w:rPr>
        <w:t>The above case is authority for the proposition</w:t>
      </w:r>
      <w:r w:rsidR="00676272" w:rsidRPr="001F005D">
        <w:rPr>
          <w:rFonts w:ascii="Times New Roman" w:hAnsi="Times New Roman" w:cs="Times New Roman"/>
          <w:sz w:val="24"/>
          <w:szCs w:val="24"/>
        </w:rPr>
        <w:t xml:space="preserve"> that an application can be dismissed where an applicant should have realised that a serious dispute of fact was inevitable.</w:t>
      </w:r>
      <w:r w:rsidR="00363DEB" w:rsidRPr="001F005D">
        <w:rPr>
          <w:rFonts w:ascii="Times New Roman" w:hAnsi="Times New Roman" w:cs="Times New Roman"/>
          <w:sz w:val="24"/>
          <w:szCs w:val="24"/>
        </w:rPr>
        <w:t xml:space="preserve">  </w:t>
      </w:r>
      <w:r w:rsidR="00C8639A" w:rsidRPr="001F005D">
        <w:rPr>
          <w:rFonts w:ascii="Times New Roman" w:hAnsi="Times New Roman" w:cs="Times New Roman"/>
          <w:sz w:val="24"/>
          <w:szCs w:val="24"/>
        </w:rPr>
        <w:t xml:space="preserve"> </w:t>
      </w:r>
      <w:r w:rsidR="00E16DCF" w:rsidRPr="001F005D">
        <w:rPr>
          <w:rFonts w:ascii="Times New Roman" w:hAnsi="Times New Roman" w:cs="Times New Roman"/>
          <w:sz w:val="24"/>
          <w:szCs w:val="24"/>
        </w:rPr>
        <w:tab/>
      </w:r>
    </w:p>
    <w:p w14:paraId="46A0A04D" w14:textId="77777777" w:rsidR="00C8639A" w:rsidRPr="001F005D" w:rsidRDefault="00C8639A" w:rsidP="00C8639A">
      <w:pPr>
        <w:spacing w:after="0" w:line="480" w:lineRule="auto"/>
        <w:jc w:val="both"/>
        <w:rPr>
          <w:rFonts w:ascii="Times New Roman" w:hAnsi="Times New Roman" w:cs="Times New Roman"/>
          <w:sz w:val="24"/>
          <w:szCs w:val="24"/>
        </w:rPr>
      </w:pPr>
    </w:p>
    <w:p w14:paraId="27B132DB" w14:textId="48C920E4" w:rsidR="00676272" w:rsidRPr="001F005D" w:rsidRDefault="00C8639A" w:rsidP="00C8639A">
      <w:pPr>
        <w:spacing w:after="0" w:line="480" w:lineRule="auto"/>
        <w:jc w:val="both"/>
        <w:rPr>
          <w:rFonts w:ascii="Times New Roman" w:hAnsi="Times New Roman" w:cs="Times New Roman"/>
          <w:sz w:val="24"/>
          <w:szCs w:val="24"/>
        </w:rPr>
      </w:pPr>
      <w:r w:rsidRPr="001F005D">
        <w:rPr>
          <w:rFonts w:ascii="Times New Roman" w:hAnsi="Times New Roman" w:cs="Times New Roman"/>
          <w:sz w:val="24"/>
          <w:szCs w:val="24"/>
        </w:rPr>
        <w:t xml:space="preserve"> [28]</w:t>
      </w:r>
      <w:r w:rsidR="00676272" w:rsidRPr="001F005D">
        <w:rPr>
          <w:rFonts w:ascii="Times New Roman" w:hAnsi="Times New Roman" w:cs="Times New Roman"/>
          <w:sz w:val="24"/>
          <w:szCs w:val="24"/>
        </w:rPr>
        <w:tab/>
        <w:t xml:space="preserve">In the </w:t>
      </w:r>
      <w:r w:rsidR="00676272" w:rsidRPr="001F005D">
        <w:rPr>
          <w:rFonts w:ascii="Times New Roman" w:hAnsi="Times New Roman" w:cs="Times New Roman"/>
          <w:i/>
          <w:sz w:val="24"/>
          <w:szCs w:val="24"/>
        </w:rPr>
        <w:t xml:space="preserve">locus </w:t>
      </w:r>
      <w:proofErr w:type="spellStart"/>
      <w:r w:rsidR="00676272" w:rsidRPr="001F005D">
        <w:rPr>
          <w:rFonts w:ascii="Times New Roman" w:hAnsi="Times New Roman" w:cs="Times New Roman"/>
          <w:i/>
          <w:sz w:val="24"/>
          <w:szCs w:val="24"/>
        </w:rPr>
        <w:t>classicus</w:t>
      </w:r>
      <w:proofErr w:type="spellEnd"/>
      <w:r w:rsidR="00676272" w:rsidRPr="001F005D">
        <w:rPr>
          <w:rFonts w:ascii="Times New Roman" w:hAnsi="Times New Roman" w:cs="Times New Roman"/>
          <w:sz w:val="24"/>
          <w:szCs w:val="24"/>
        </w:rPr>
        <w:t xml:space="preserve"> of </w:t>
      </w:r>
      <w:r w:rsidR="00676272" w:rsidRPr="001F005D">
        <w:rPr>
          <w:rFonts w:ascii="Times New Roman" w:hAnsi="Times New Roman" w:cs="Times New Roman"/>
          <w:i/>
          <w:sz w:val="24"/>
          <w:szCs w:val="24"/>
        </w:rPr>
        <w:t>Zimbabwe Bonded Fibreglass (Pvt) Ltd</w:t>
      </w:r>
      <w:r w:rsidR="00676272" w:rsidRPr="001F005D">
        <w:rPr>
          <w:rFonts w:ascii="Times New Roman" w:hAnsi="Times New Roman" w:cs="Times New Roman"/>
          <w:sz w:val="24"/>
          <w:szCs w:val="24"/>
        </w:rPr>
        <w:t xml:space="preserve"> v </w:t>
      </w:r>
      <w:proofErr w:type="spellStart"/>
      <w:r w:rsidR="00676272" w:rsidRPr="001F005D">
        <w:rPr>
          <w:rFonts w:ascii="Times New Roman" w:hAnsi="Times New Roman" w:cs="Times New Roman"/>
          <w:i/>
          <w:sz w:val="24"/>
          <w:szCs w:val="24"/>
        </w:rPr>
        <w:t>Peech</w:t>
      </w:r>
      <w:proofErr w:type="spellEnd"/>
      <w:r w:rsidR="00C73344" w:rsidRPr="001F005D">
        <w:rPr>
          <w:rFonts w:ascii="Times New Roman" w:hAnsi="Times New Roman" w:cs="Times New Roman"/>
          <w:sz w:val="24"/>
          <w:szCs w:val="24"/>
        </w:rPr>
        <w:t xml:space="preserve"> 1987 (2) ZLR 338 (S</w:t>
      </w:r>
      <w:r w:rsidR="00676272" w:rsidRPr="001F005D">
        <w:rPr>
          <w:rFonts w:ascii="Times New Roman" w:hAnsi="Times New Roman" w:cs="Times New Roman"/>
          <w:sz w:val="24"/>
          <w:szCs w:val="24"/>
        </w:rPr>
        <w:t xml:space="preserve">), this </w:t>
      </w:r>
      <w:r w:rsidR="00C73344" w:rsidRPr="001F005D">
        <w:rPr>
          <w:rFonts w:ascii="Times New Roman" w:hAnsi="Times New Roman" w:cs="Times New Roman"/>
          <w:sz w:val="24"/>
          <w:szCs w:val="24"/>
        </w:rPr>
        <w:t>C</w:t>
      </w:r>
      <w:r w:rsidR="00676272" w:rsidRPr="001F005D">
        <w:rPr>
          <w:rFonts w:ascii="Times New Roman" w:hAnsi="Times New Roman" w:cs="Times New Roman"/>
          <w:sz w:val="24"/>
          <w:szCs w:val="24"/>
        </w:rPr>
        <w:t>ourt stated as follows:</w:t>
      </w:r>
      <w:r w:rsidRPr="001F005D">
        <w:rPr>
          <w:rFonts w:ascii="Times New Roman" w:hAnsi="Times New Roman" w:cs="Times New Roman"/>
          <w:sz w:val="24"/>
          <w:szCs w:val="24"/>
        </w:rPr>
        <w:t xml:space="preserve"> </w:t>
      </w:r>
    </w:p>
    <w:p w14:paraId="1B3280F8" w14:textId="0E991B6E" w:rsidR="00C8639A" w:rsidRPr="001F005D" w:rsidRDefault="00676272" w:rsidP="00676272">
      <w:pPr>
        <w:spacing w:after="0" w:line="240" w:lineRule="auto"/>
        <w:ind w:left="567"/>
        <w:jc w:val="both"/>
        <w:rPr>
          <w:rFonts w:ascii="Times New Roman" w:hAnsi="Times New Roman" w:cs="Times New Roman"/>
          <w:sz w:val="24"/>
          <w:szCs w:val="24"/>
        </w:rPr>
      </w:pPr>
      <w:r w:rsidRPr="001F005D">
        <w:rPr>
          <w:rFonts w:ascii="Times New Roman" w:hAnsi="Times New Roman" w:cs="Times New Roman"/>
          <w:sz w:val="24"/>
          <w:szCs w:val="24"/>
        </w:rPr>
        <w:t xml:space="preserve">“It is, I think, well established that in motion proceedings a court should endeavour to resolve the dispute raised in affidavits without the hearing of evidence.  It must take a robust and common sense approach and not an over </w:t>
      </w:r>
      <w:r w:rsidR="00E6229D" w:rsidRPr="001F005D">
        <w:rPr>
          <w:rFonts w:ascii="Times New Roman" w:hAnsi="Times New Roman" w:cs="Times New Roman"/>
          <w:sz w:val="24"/>
          <w:szCs w:val="24"/>
        </w:rPr>
        <w:t xml:space="preserve">- </w:t>
      </w:r>
      <w:r w:rsidRPr="001F005D">
        <w:rPr>
          <w:rFonts w:ascii="Times New Roman" w:hAnsi="Times New Roman" w:cs="Times New Roman"/>
          <w:sz w:val="24"/>
          <w:szCs w:val="24"/>
        </w:rPr>
        <w:t>fastidious one; always provide</w:t>
      </w:r>
      <w:r w:rsidR="0047270E">
        <w:rPr>
          <w:rFonts w:ascii="Times New Roman" w:hAnsi="Times New Roman" w:cs="Times New Roman"/>
          <w:sz w:val="24"/>
          <w:szCs w:val="24"/>
        </w:rPr>
        <w:t>d</w:t>
      </w:r>
      <w:r w:rsidRPr="001F005D">
        <w:rPr>
          <w:rFonts w:ascii="Times New Roman" w:hAnsi="Times New Roman" w:cs="Times New Roman"/>
          <w:sz w:val="24"/>
          <w:szCs w:val="24"/>
        </w:rPr>
        <w:t xml:space="preserve"> that it is convinced that there is no real possibility of any resolution doing an injustice to the other party concerned.  Consequently, there is a heavy onus upon an applicant seeking relief in motion proceedings, without the calling of evidence, where there is a </w:t>
      </w:r>
      <w:r w:rsidRPr="001F005D">
        <w:rPr>
          <w:rFonts w:ascii="Times New Roman" w:hAnsi="Times New Roman" w:cs="Times New Roman"/>
          <w:i/>
          <w:sz w:val="24"/>
          <w:szCs w:val="24"/>
        </w:rPr>
        <w:t>bona fide</w:t>
      </w:r>
      <w:r w:rsidRPr="001F005D">
        <w:rPr>
          <w:rFonts w:ascii="Times New Roman" w:hAnsi="Times New Roman" w:cs="Times New Roman"/>
          <w:sz w:val="24"/>
          <w:szCs w:val="24"/>
        </w:rPr>
        <w:t xml:space="preserve"> and not merely an illusory dispute of fact.”</w:t>
      </w:r>
      <w:r w:rsidR="00C8639A" w:rsidRPr="001F005D">
        <w:rPr>
          <w:rFonts w:ascii="Times New Roman" w:hAnsi="Times New Roman" w:cs="Times New Roman"/>
          <w:sz w:val="24"/>
          <w:szCs w:val="24"/>
        </w:rPr>
        <w:t xml:space="preserve"> </w:t>
      </w:r>
      <w:r w:rsidR="00E16DCF" w:rsidRPr="001F005D">
        <w:rPr>
          <w:rFonts w:ascii="Times New Roman" w:hAnsi="Times New Roman" w:cs="Times New Roman"/>
          <w:sz w:val="24"/>
          <w:szCs w:val="24"/>
        </w:rPr>
        <w:tab/>
      </w:r>
      <w:r w:rsidR="00C8639A" w:rsidRPr="001F005D">
        <w:rPr>
          <w:rFonts w:ascii="Times New Roman" w:hAnsi="Times New Roman" w:cs="Times New Roman"/>
          <w:sz w:val="24"/>
          <w:szCs w:val="24"/>
        </w:rPr>
        <w:t xml:space="preserve"> </w:t>
      </w:r>
    </w:p>
    <w:p w14:paraId="7B8A5925" w14:textId="77777777" w:rsidR="00C8639A" w:rsidRPr="001F005D" w:rsidRDefault="00C8639A" w:rsidP="00C8639A">
      <w:pPr>
        <w:spacing w:after="0" w:line="480" w:lineRule="auto"/>
        <w:jc w:val="both"/>
        <w:rPr>
          <w:rFonts w:ascii="Times New Roman" w:hAnsi="Times New Roman" w:cs="Times New Roman"/>
          <w:sz w:val="24"/>
          <w:szCs w:val="24"/>
        </w:rPr>
      </w:pPr>
    </w:p>
    <w:p w14:paraId="058AE358" w14:textId="20AE9CA6" w:rsidR="00C8639A" w:rsidRPr="001F005D" w:rsidRDefault="00676272" w:rsidP="00C8639A">
      <w:pPr>
        <w:spacing w:after="0" w:line="480" w:lineRule="auto"/>
        <w:jc w:val="both"/>
        <w:rPr>
          <w:rFonts w:ascii="Times New Roman" w:hAnsi="Times New Roman" w:cs="Times New Roman"/>
          <w:sz w:val="24"/>
          <w:szCs w:val="24"/>
        </w:rPr>
      </w:pPr>
      <w:r w:rsidRPr="001F005D">
        <w:rPr>
          <w:rFonts w:ascii="Times New Roman" w:hAnsi="Times New Roman" w:cs="Times New Roman"/>
          <w:sz w:val="24"/>
          <w:szCs w:val="24"/>
        </w:rPr>
        <w:t xml:space="preserve"> [29]</w:t>
      </w:r>
      <w:r w:rsidRPr="001F005D">
        <w:rPr>
          <w:rFonts w:ascii="Times New Roman" w:hAnsi="Times New Roman" w:cs="Times New Roman"/>
          <w:sz w:val="24"/>
          <w:szCs w:val="24"/>
        </w:rPr>
        <w:tab/>
        <w:t>As already noted, there were serious disputes of fact requiring resolution through the leading of oral evidence</w:t>
      </w:r>
      <w:r w:rsidR="007D75C9" w:rsidRPr="001F005D">
        <w:rPr>
          <w:rFonts w:ascii="Times New Roman" w:hAnsi="Times New Roman" w:cs="Times New Roman"/>
          <w:sz w:val="24"/>
          <w:szCs w:val="24"/>
        </w:rPr>
        <w:t>.</w:t>
      </w:r>
      <w:r w:rsidRPr="001F005D">
        <w:rPr>
          <w:rFonts w:ascii="Times New Roman" w:hAnsi="Times New Roman" w:cs="Times New Roman"/>
          <w:sz w:val="24"/>
          <w:szCs w:val="24"/>
        </w:rPr>
        <w:t xml:space="preserve"> </w:t>
      </w:r>
      <w:r w:rsidR="007D75C9" w:rsidRPr="001F005D">
        <w:rPr>
          <w:rFonts w:ascii="Times New Roman" w:hAnsi="Times New Roman" w:cs="Times New Roman"/>
          <w:sz w:val="24"/>
          <w:szCs w:val="24"/>
        </w:rPr>
        <w:t>T</w:t>
      </w:r>
      <w:r w:rsidRPr="001F005D">
        <w:rPr>
          <w:rFonts w:ascii="Times New Roman" w:hAnsi="Times New Roman" w:cs="Times New Roman"/>
          <w:sz w:val="24"/>
          <w:szCs w:val="24"/>
        </w:rPr>
        <w:t>he decision by the High Court to determine these issues on the papers</w:t>
      </w:r>
      <w:r w:rsidR="007D75C9" w:rsidRPr="001F005D">
        <w:rPr>
          <w:rFonts w:ascii="Times New Roman" w:hAnsi="Times New Roman" w:cs="Times New Roman"/>
          <w:sz w:val="24"/>
          <w:szCs w:val="24"/>
        </w:rPr>
        <w:t>,</w:t>
      </w:r>
      <w:r w:rsidRPr="001F005D">
        <w:rPr>
          <w:rFonts w:ascii="Times New Roman" w:hAnsi="Times New Roman" w:cs="Times New Roman"/>
          <w:sz w:val="24"/>
          <w:szCs w:val="24"/>
        </w:rPr>
        <w:t xml:space="preserve"> including even the question of the credibility of Guy Edmunds</w:t>
      </w:r>
      <w:r w:rsidR="007D75C9" w:rsidRPr="001F005D">
        <w:rPr>
          <w:rFonts w:ascii="Times New Roman" w:hAnsi="Times New Roman" w:cs="Times New Roman"/>
          <w:sz w:val="24"/>
          <w:szCs w:val="24"/>
        </w:rPr>
        <w:t xml:space="preserve">, was irregular and </w:t>
      </w:r>
      <w:r w:rsidR="007D75C9" w:rsidRPr="001F005D">
        <w:rPr>
          <w:rFonts w:ascii="Times New Roman" w:hAnsi="Times New Roman" w:cs="Times New Roman"/>
          <w:sz w:val="24"/>
          <w:szCs w:val="24"/>
        </w:rPr>
        <w:lastRenderedPageBreak/>
        <w:t>po</w:t>
      </w:r>
      <w:r w:rsidRPr="001F005D">
        <w:rPr>
          <w:rFonts w:ascii="Times New Roman" w:hAnsi="Times New Roman" w:cs="Times New Roman"/>
          <w:sz w:val="24"/>
          <w:szCs w:val="24"/>
        </w:rPr>
        <w:t xml:space="preserve">sed potential prejudice to the appellant.  Indeed there were not only disputes of fact between the parties but serious inconsistencies in the respondent’s case before the court </w:t>
      </w:r>
      <w:r w:rsidR="00510EF9">
        <w:rPr>
          <w:rFonts w:ascii="Times New Roman" w:hAnsi="Times New Roman" w:cs="Times New Roman"/>
          <w:i/>
          <w:sz w:val="24"/>
          <w:szCs w:val="24"/>
        </w:rPr>
        <w:t>a </w:t>
      </w:r>
      <w:r w:rsidRPr="001F005D">
        <w:rPr>
          <w:rFonts w:ascii="Times New Roman" w:hAnsi="Times New Roman" w:cs="Times New Roman"/>
          <w:i/>
          <w:sz w:val="24"/>
          <w:szCs w:val="24"/>
        </w:rPr>
        <w:t>quo</w:t>
      </w:r>
      <w:r w:rsidRPr="001F005D">
        <w:rPr>
          <w:rFonts w:ascii="Times New Roman" w:hAnsi="Times New Roman" w:cs="Times New Roman"/>
          <w:sz w:val="24"/>
          <w:szCs w:val="24"/>
        </w:rPr>
        <w:t xml:space="preserve">.  The court </w:t>
      </w:r>
      <w:r w:rsidRPr="001F005D">
        <w:rPr>
          <w:rFonts w:ascii="Times New Roman" w:hAnsi="Times New Roman" w:cs="Times New Roman"/>
          <w:i/>
          <w:sz w:val="24"/>
          <w:szCs w:val="24"/>
        </w:rPr>
        <w:t>a quo</w:t>
      </w:r>
      <w:r w:rsidRPr="001F005D">
        <w:rPr>
          <w:rFonts w:ascii="Times New Roman" w:hAnsi="Times New Roman" w:cs="Times New Roman"/>
          <w:sz w:val="24"/>
          <w:szCs w:val="24"/>
        </w:rPr>
        <w:t xml:space="preserve"> may well have been entitled, in light of those inco</w:t>
      </w:r>
      <w:r w:rsidR="00801E92" w:rsidRPr="001F005D">
        <w:rPr>
          <w:rFonts w:ascii="Times New Roman" w:hAnsi="Times New Roman" w:cs="Times New Roman"/>
          <w:sz w:val="24"/>
          <w:szCs w:val="24"/>
        </w:rPr>
        <w:t>n</w:t>
      </w:r>
      <w:r w:rsidRPr="001F005D">
        <w:rPr>
          <w:rFonts w:ascii="Times New Roman" w:hAnsi="Times New Roman" w:cs="Times New Roman"/>
          <w:sz w:val="24"/>
          <w:szCs w:val="24"/>
        </w:rPr>
        <w:t>sistencies</w:t>
      </w:r>
      <w:r w:rsidR="00801E92" w:rsidRPr="001F005D">
        <w:rPr>
          <w:rFonts w:ascii="Times New Roman" w:hAnsi="Times New Roman" w:cs="Times New Roman"/>
          <w:sz w:val="24"/>
          <w:szCs w:val="24"/>
        </w:rPr>
        <w:t xml:space="preserve">, to dismiss the application for a </w:t>
      </w:r>
      <w:r w:rsidR="00801E92" w:rsidRPr="001F005D">
        <w:rPr>
          <w:rFonts w:ascii="Times New Roman" w:hAnsi="Times New Roman" w:cs="Times New Roman"/>
          <w:i/>
          <w:sz w:val="24"/>
          <w:szCs w:val="24"/>
        </w:rPr>
        <w:t>declaratur</w:t>
      </w:r>
      <w:r w:rsidR="00801E92" w:rsidRPr="001F005D">
        <w:rPr>
          <w:rFonts w:ascii="Times New Roman" w:hAnsi="Times New Roman" w:cs="Times New Roman"/>
          <w:sz w:val="24"/>
          <w:szCs w:val="24"/>
        </w:rPr>
        <w:t xml:space="preserve"> altogether.</w:t>
      </w:r>
      <w:r w:rsidRPr="001F005D">
        <w:rPr>
          <w:rFonts w:ascii="Times New Roman" w:hAnsi="Times New Roman" w:cs="Times New Roman"/>
          <w:sz w:val="24"/>
          <w:szCs w:val="24"/>
        </w:rPr>
        <w:t xml:space="preserve">  </w:t>
      </w:r>
      <w:r w:rsidR="00E16DCF" w:rsidRPr="001F005D">
        <w:rPr>
          <w:rFonts w:ascii="Times New Roman" w:hAnsi="Times New Roman" w:cs="Times New Roman"/>
          <w:sz w:val="24"/>
          <w:szCs w:val="24"/>
        </w:rPr>
        <w:tab/>
      </w:r>
      <w:r w:rsidR="00C8639A" w:rsidRPr="001F005D">
        <w:rPr>
          <w:rFonts w:ascii="Times New Roman" w:hAnsi="Times New Roman" w:cs="Times New Roman"/>
          <w:sz w:val="24"/>
          <w:szCs w:val="24"/>
        </w:rPr>
        <w:t xml:space="preserve"> </w:t>
      </w:r>
    </w:p>
    <w:p w14:paraId="3C406708" w14:textId="77777777" w:rsidR="00C8639A" w:rsidRPr="001F005D" w:rsidRDefault="00C8639A" w:rsidP="00C8639A">
      <w:pPr>
        <w:spacing w:after="0" w:line="480" w:lineRule="auto"/>
        <w:jc w:val="both"/>
        <w:rPr>
          <w:rFonts w:ascii="Times New Roman" w:hAnsi="Times New Roman" w:cs="Times New Roman"/>
          <w:i/>
          <w:sz w:val="24"/>
          <w:szCs w:val="24"/>
        </w:rPr>
      </w:pPr>
    </w:p>
    <w:p w14:paraId="0B1CFBEE" w14:textId="71F9830B" w:rsidR="007B7844" w:rsidRPr="001F005D" w:rsidRDefault="007B7844" w:rsidP="00C8639A">
      <w:pPr>
        <w:spacing w:after="0" w:line="480" w:lineRule="auto"/>
        <w:jc w:val="both"/>
        <w:rPr>
          <w:rFonts w:ascii="Times New Roman" w:hAnsi="Times New Roman" w:cs="Times New Roman"/>
          <w:i/>
          <w:sz w:val="24"/>
          <w:szCs w:val="24"/>
        </w:rPr>
      </w:pPr>
      <w:r w:rsidRPr="001F005D">
        <w:rPr>
          <w:rFonts w:ascii="Times New Roman" w:hAnsi="Times New Roman" w:cs="Times New Roman"/>
          <w:i/>
          <w:sz w:val="24"/>
          <w:szCs w:val="24"/>
        </w:rPr>
        <w:t>DISPOSITION</w:t>
      </w:r>
    </w:p>
    <w:p w14:paraId="0DBD835D" w14:textId="66FF95D4" w:rsidR="00C8639A" w:rsidRPr="001F005D" w:rsidRDefault="007B7844" w:rsidP="00C8639A">
      <w:pPr>
        <w:spacing w:after="0" w:line="480" w:lineRule="auto"/>
        <w:jc w:val="both"/>
        <w:rPr>
          <w:rFonts w:ascii="Times New Roman" w:hAnsi="Times New Roman" w:cs="Times New Roman"/>
          <w:sz w:val="24"/>
          <w:szCs w:val="24"/>
        </w:rPr>
      </w:pPr>
      <w:r w:rsidRPr="001F005D">
        <w:rPr>
          <w:rFonts w:ascii="Times New Roman" w:hAnsi="Times New Roman" w:cs="Times New Roman"/>
          <w:sz w:val="24"/>
          <w:szCs w:val="24"/>
        </w:rPr>
        <w:t>[30]</w:t>
      </w:r>
      <w:r w:rsidRPr="001F005D">
        <w:rPr>
          <w:rFonts w:ascii="Times New Roman" w:hAnsi="Times New Roman" w:cs="Times New Roman"/>
          <w:sz w:val="24"/>
          <w:szCs w:val="24"/>
        </w:rPr>
        <w:tab/>
        <w:t xml:space="preserve"> There were inconsistencies </w:t>
      </w:r>
      <w:r w:rsidR="00C73344" w:rsidRPr="001F005D">
        <w:rPr>
          <w:rFonts w:ascii="Times New Roman" w:hAnsi="Times New Roman" w:cs="Times New Roman"/>
          <w:sz w:val="24"/>
          <w:szCs w:val="24"/>
        </w:rPr>
        <w:t xml:space="preserve">in </w:t>
      </w:r>
      <w:r w:rsidRPr="001F005D">
        <w:rPr>
          <w:rFonts w:ascii="Times New Roman" w:hAnsi="Times New Roman" w:cs="Times New Roman"/>
          <w:sz w:val="24"/>
          <w:szCs w:val="24"/>
        </w:rPr>
        <w:t xml:space="preserve">the respondent’s case (as applicant) in the case </w:t>
      </w:r>
      <w:r w:rsidRPr="001F005D">
        <w:rPr>
          <w:rFonts w:ascii="Times New Roman" w:hAnsi="Times New Roman" w:cs="Times New Roman"/>
          <w:i/>
          <w:sz w:val="24"/>
          <w:szCs w:val="24"/>
        </w:rPr>
        <w:t>a quo</w:t>
      </w:r>
      <w:r w:rsidRPr="001F005D">
        <w:rPr>
          <w:rFonts w:ascii="Times New Roman" w:hAnsi="Times New Roman" w:cs="Times New Roman"/>
          <w:sz w:val="24"/>
          <w:szCs w:val="24"/>
        </w:rPr>
        <w:t xml:space="preserve">.  There were also disputes of fact that were incapable of resolution on the papers.  In these circumstances, the High Court should have referred the matter to trial so that these issues could be resolved after the hearing of </w:t>
      </w:r>
      <w:r w:rsidRPr="001F005D">
        <w:rPr>
          <w:rFonts w:ascii="Times New Roman" w:hAnsi="Times New Roman" w:cs="Times New Roman"/>
          <w:i/>
          <w:sz w:val="24"/>
          <w:szCs w:val="24"/>
        </w:rPr>
        <w:t>viva voce</w:t>
      </w:r>
      <w:r w:rsidRPr="001F005D">
        <w:rPr>
          <w:rFonts w:ascii="Times New Roman" w:hAnsi="Times New Roman" w:cs="Times New Roman"/>
          <w:sz w:val="24"/>
          <w:szCs w:val="24"/>
        </w:rPr>
        <w:t xml:space="preserve"> evidence. </w:t>
      </w:r>
      <w:r w:rsidR="00E16DCF" w:rsidRPr="001F005D">
        <w:rPr>
          <w:rFonts w:ascii="Times New Roman" w:hAnsi="Times New Roman" w:cs="Times New Roman"/>
          <w:sz w:val="24"/>
          <w:szCs w:val="24"/>
        </w:rPr>
        <w:tab/>
      </w:r>
    </w:p>
    <w:p w14:paraId="3A653804" w14:textId="77777777" w:rsidR="00C8639A" w:rsidRPr="001F005D" w:rsidRDefault="00C8639A" w:rsidP="00C8639A">
      <w:pPr>
        <w:pStyle w:val="ListParagraph"/>
        <w:spacing w:after="0" w:line="480" w:lineRule="auto"/>
        <w:ind w:left="1134"/>
        <w:jc w:val="both"/>
        <w:rPr>
          <w:rFonts w:ascii="Times New Roman" w:hAnsi="Times New Roman" w:cs="Times New Roman"/>
          <w:sz w:val="24"/>
          <w:szCs w:val="24"/>
        </w:rPr>
      </w:pPr>
    </w:p>
    <w:p w14:paraId="5D47A5F5" w14:textId="77777777" w:rsidR="00E6229D" w:rsidRPr="001F005D" w:rsidRDefault="007B7844" w:rsidP="00C8639A">
      <w:pPr>
        <w:spacing w:after="0" w:line="480" w:lineRule="auto"/>
        <w:jc w:val="both"/>
        <w:rPr>
          <w:rFonts w:ascii="Times New Roman" w:hAnsi="Times New Roman" w:cs="Times New Roman"/>
          <w:sz w:val="24"/>
          <w:szCs w:val="24"/>
        </w:rPr>
      </w:pPr>
      <w:r w:rsidRPr="001F005D">
        <w:rPr>
          <w:rFonts w:ascii="Times New Roman" w:hAnsi="Times New Roman" w:cs="Times New Roman"/>
          <w:sz w:val="24"/>
          <w:szCs w:val="24"/>
        </w:rPr>
        <w:t>[31]</w:t>
      </w:r>
      <w:r w:rsidRPr="001F005D">
        <w:rPr>
          <w:rFonts w:ascii="Times New Roman" w:hAnsi="Times New Roman" w:cs="Times New Roman"/>
          <w:sz w:val="24"/>
          <w:szCs w:val="24"/>
        </w:rPr>
        <w:tab/>
        <w:t xml:space="preserve"> On the question of costs, I see no reason for departing from the </w:t>
      </w:r>
      <w:r w:rsidR="00E6229D" w:rsidRPr="001F005D">
        <w:rPr>
          <w:rFonts w:ascii="Times New Roman" w:hAnsi="Times New Roman" w:cs="Times New Roman"/>
          <w:sz w:val="24"/>
          <w:szCs w:val="24"/>
        </w:rPr>
        <w:t xml:space="preserve">usual </w:t>
      </w:r>
      <w:r w:rsidRPr="001F005D">
        <w:rPr>
          <w:rFonts w:ascii="Times New Roman" w:hAnsi="Times New Roman" w:cs="Times New Roman"/>
          <w:sz w:val="24"/>
          <w:szCs w:val="24"/>
        </w:rPr>
        <w:t>practice of th</w:t>
      </w:r>
      <w:r w:rsidR="00E6229D" w:rsidRPr="001F005D">
        <w:rPr>
          <w:rFonts w:ascii="Times New Roman" w:hAnsi="Times New Roman" w:cs="Times New Roman"/>
          <w:sz w:val="24"/>
          <w:szCs w:val="24"/>
        </w:rPr>
        <w:t>e</w:t>
      </w:r>
      <w:r w:rsidRPr="001F005D">
        <w:rPr>
          <w:rFonts w:ascii="Times New Roman" w:hAnsi="Times New Roman" w:cs="Times New Roman"/>
          <w:sz w:val="24"/>
          <w:szCs w:val="24"/>
        </w:rPr>
        <w:t xml:space="preserve"> court.  </w:t>
      </w:r>
      <w:r w:rsidR="00E6229D" w:rsidRPr="001F005D">
        <w:rPr>
          <w:rFonts w:ascii="Times New Roman" w:hAnsi="Times New Roman" w:cs="Times New Roman"/>
          <w:sz w:val="24"/>
          <w:szCs w:val="24"/>
        </w:rPr>
        <w:t xml:space="preserve">The costs incurred by the parties in the court </w:t>
      </w:r>
      <w:r w:rsidR="00E6229D" w:rsidRPr="001F005D">
        <w:rPr>
          <w:rFonts w:ascii="Times New Roman" w:hAnsi="Times New Roman" w:cs="Times New Roman"/>
          <w:i/>
          <w:sz w:val="24"/>
          <w:szCs w:val="24"/>
        </w:rPr>
        <w:t>a quo</w:t>
      </w:r>
      <w:r w:rsidR="00E6229D" w:rsidRPr="001F005D">
        <w:rPr>
          <w:rFonts w:ascii="Times New Roman" w:hAnsi="Times New Roman" w:cs="Times New Roman"/>
          <w:sz w:val="24"/>
          <w:szCs w:val="24"/>
        </w:rPr>
        <w:t xml:space="preserve"> are to be paid by the respondent.  So too will the costs of this appeal.</w:t>
      </w:r>
    </w:p>
    <w:p w14:paraId="4DD5C57C" w14:textId="20B698EC" w:rsidR="00043801" w:rsidRPr="001F005D" w:rsidRDefault="00976F9F" w:rsidP="00C8639A">
      <w:pPr>
        <w:spacing w:after="0" w:line="480" w:lineRule="auto"/>
        <w:jc w:val="both"/>
        <w:rPr>
          <w:rFonts w:ascii="Times New Roman" w:hAnsi="Times New Roman" w:cs="Times New Roman"/>
          <w:sz w:val="24"/>
          <w:szCs w:val="24"/>
        </w:rPr>
      </w:pPr>
      <w:r w:rsidRPr="001F005D">
        <w:rPr>
          <w:rFonts w:ascii="Times New Roman" w:hAnsi="Times New Roman" w:cs="Times New Roman"/>
          <w:sz w:val="24"/>
          <w:szCs w:val="24"/>
        </w:rPr>
        <w:tab/>
      </w:r>
      <w:r w:rsidR="00C8639A" w:rsidRPr="001F005D">
        <w:rPr>
          <w:rFonts w:ascii="Times New Roman" w:hAnsi="Times New Roman" w:cs="Times New Roman"/>
          <w:sz w:val="24"/>
          <w:szCs w:val="24"/>
        </w:rPr>
        <w:t xml:space="preserve"> </w:t>
      </w:r>
    </w:p>
    <w:p w14:paraId="36D9DE4D" w14:textId="77777777" w:rsidR="007B7844" w:rsidRPr="001F005D" w:rsidRDefault="00043801" w:rsidP="00863A41">
      <w:pPr>
        <w:spacing w:after="0" w:line="480" w:lineRule="auto"/>
        <w:jc w:val="both"/>
        <w:rPr>
          <w:rFonts w:ascii="Times New Roman" w:hAnsi="Times New Roman" w:cs="Times New Roman"/>
          <w:sz w:val="24"/>
          <w:szCs w:val="24"/>
        </w:rPr>
      </w:pPr>
      <w:r w:rsidRPr="001F005D">
        <w:rPr>
          <w:rFonts w:ascii="Times New Roman" w:hAnsi="Times New Roman" w:cs="Times New Roman"/>
          <w:sz w:val="24"/>
          <w:szCs w:val="24"/>
        </w:rPr>
        <w:t>[32]</w:t>
      </w:r>
      <w:r w:rsidR="007B7844" w:rsidRPr="001F005D">
        <w:rPr>
          <w:rFonts w:ascii="Times New Roman" w:hAnsi="Times New Roman" w:cs="Times New Roman"/>
          <w:sz w:val="24"/>
          <w:szCs w:val="24"/>
        </w:rPr>
        <w:tab/>
        <w:t xml:space="preserve"> In the result, it is ordered as follows:</w:t>
      </w:r>
    </w:p>
    <w:p w14:paraId="2C2190E3" w14:textId="6DA6028E" w:rsidR="007B7844" w:rsidRPr="001F005D" w:rsidRDefault="007B7844" w:rsidP="0047270E">
      <w:pPr>
        <w:spacing w:after="0" w:line="480" w:lineRule="auto"/>
        <w:ind w:firstLine="567"/>
        <w:jc w:val="both"/>
        <w:rPr>
          <w:rFonts w:ascii="Times New Roman" w:hAnsi="Times New Roman" w:cs="Times New Roman"/>
          <w:sz w:val="24"/>
          <w:szCs w:val="24"/>
        </w:rPr>
      </w:pPr>
      <w:r w:rsidRPr="001F005D">
        <w:rPr>
          <w:rFonts w:ascii="Times New Roman" w:hAnsi="Times New Roman" w:cs="Times New Roman"/>
          <w:sz w:val="24"/>
          <w:szCs w:val="24"/>
        </w:rPr>
        <w:tab/>
      </w:r>
      <w:r w:rsidR="0047270E">
        <w:rPr>
          <w:rFonts w:ascii="Times New Roman" w:hAnsi="Times New Roman" w:cs="Times New Roman"/>
          <w:sz w:val="24"/>
          <w:szCs w:val="24"/>
        </w:rPr>
        <w:t xml:space="preserve"> </w:t>
      </w:r>
      <w:r w:rsidRPr="001F005D">
        <w:rPr>
          <w:rFonts w:ascii="Times New Roman" w:hAnsi="Times New Roman" w:cs="Times New Roman"/>
          <w:sz w:val="24"/>
          <w:szCs w:val="24"/>
        </w:rPr>
        <w:t>1. The appeal succeeds with costs.</w:t>
      </w:r>
    </w:p>
    <w:p w14:paraId="6494320C" w14:textId="65BC5941" w:rsidR="000D1388" w:rsidRPr="001F005D" w:rsidRDefault="007B7844" w:rsidP="0047270E">
      <w:pPr>
        <w:spacing w:after="0" w:line="480" w:lineRule="auto"/>
        <w:ind w:left="1134" w:hanging="567"/>
        <w:jc w:val="both"/>
        <w:rPr>
          <w:rFonts w:ascii="Times New Roman" w:hAnsi="Times New Roman" w:cs="Times New Roman"/>
          <w:sz w:val="24"/>
          <w:szCs w:val="24"/>
        </w:rPr>
      </w:pPr>
      <w:r w:rsidRPr="001F005D">
        <w:rPr>
          <w:rFonts w:ascii="Times New Roman" w:hAnsi="Times New Roman" w:cs="Times New Roman"/>
          <w:sz w:val="24"/>
          <w:szCs w:val="24"/>
        </w:rPr>
        <w:t xml:space="preserve">  </w:t>
      </w:r>
      <w:r w:rsidR="00510EF9">
        <w:rPr>
          <w:rFonts w:ascii="Times New Roman" w:hAnsi="Times New Roman" w:cs="Times New Roman"/>
          <w:sz w:val="24"/>
          <w:szCs w:val="24"/>
        </w:rPr>
        <w:t xml:space="preserve">  </w:t>
      </w:r>
      <w:r w:rsidRPr="001F005D">
        <w:rPr>
          <w:rFonts w:ascii="Times New Roman" w:hAnsi="Times New Roman" w:cs="Times New Roman"/>
          <w:sz w:val="24"/>
          <w:szCs w:val="24"/>
        </w:rPr>
        <w:t xml:space="preserve">2. The decision of the court </w:t>
      </w:r>
      <w:r w:rsidRPr="001F005D">
        <w:rPr>
          <w:rFonts w:ascii="Times New Roman" w:hAnsi="Times New Roman" w:cs="Times New Roman"/>
          <w:i/>
          <w:sz w:val="24"/>
          <w:szCs w:val="24"/>
        </w:rPr>
        <w:t>a quo</w:t>
      </w:r>
      <w:r w:rsidRPr="001F005D">
        <w:rPr>
          <w:rFonts w:ascii="Times New Roman" w:hAnsi="Times New Roman" w:cs="Times New Roman"/>
          <w:sz w:val="24"/>
          <w:szCs w:val="24"/>
        </w:rPr>
        <w:t xml:space="preserve"> is set aside and in its place the following is substituted: </w:t>
      </w:r>
      <w:r w:rsidR="00043801" w:rsidRPr="001F005D">
        <w:rPr>
          <w:rFonts w:ascii="Times New Roman" w:hAnsi="Times New Roman" w:cs="Times New Roman"/>
          <w:sz w:val="24"/>
          <w:szCs w:val="24"/>
        </w:rPr>
        <w:t xml:space="preserve"> </w:t>
      </w:r>
    </w:p>
    <w:p w14:paraId="2471E448" w14:textId="77777777" w:rsidR="00510EF9" w:rsidRDefault="000D1388" w:rsidP="00510EF9">
      <w:pPr>
        <w:spacing w:after="0" w:line="240" w:lineRule="auto"/>
        <w:ind w:left="1134" w:hanging="567"/>
        <w:jc w:val="both"/>
        <w:rPr>
          <w:rFonts w:ascii="Times New Roman" w:hAnsi="Times New Roman" w:cs="Times New Roman"/>
          <w:sz w:val="24"/>
          <w:szCs w:val="24"/>
        </w:rPr>
      </w:pPr>
      <w:r w:rsidRPr="001F005D">
        <w:rPr>
          <w:rFonts w:ascii="Times New Roman" w:hAnsi="Times New Roman" w:cs="Times New Roman"/>
          <w:sz w:val="24"/>
          <w:szCs w:val="24"/>
        </w:rPr>
        <w:tab/>
        <w:t>“(</w:t>
      </w:r>
      <w:proofErr w:type="gramStart"/>
      <w:r w:rsidRPr="001F005D">
        <w:rPr>
          <w:rFonts w:ascii="Times New Roman" w:hAnsi="Times New Roman" w:cs="Times New Roman"/>
          <w:sz w:val="24"/>
          <w:szCs w:val="24"/>
        </w:rPr>
        <w:t>a</w:t>
      </w:r>
      <w:proofErr w:type="gramEnd"/>
      <w:r w:rsidRPr="001F005D">
        <w:rPr>
          <w:rFonts w:ascii="Times New Roman" w:hAnsi="Times New Roman" w:cs="Times New Roman"/>
          <w:sz w:val="24"/>
          <w:szCs w:val="24"/>
        </w:rPr>
        <w:t xml:space="preserve">) </w:t>
      </w:r>
      <w:r w:rsidR="00510EF9">
        <w:rPr>
          <w:rFonts w:ascii="Times New Roman" w:hAnsi="Times New Roman" w:cs="Times New Roman"/>
          <w:sz w:val="24"/>
          <w:szCs w:val="24"/>
        </w:rPr>
        <w:t xml:space="preserve">  </w:t>
      </w:r>
      <w:r w:rsidRPr="001F005D">
        <w:rPr>
          <w:rFonts w:ascii="Times New Roman" w:hAnsi="Times New Roman" w:cs="Times New Roman"/>
          <w:sz w:val="24"/>
          <w:szCs w:val="24"/>
        </w:rPr>
        <w:t>In view of the several disputes of fact in this</w:t>
      </w:r>
      <w:r w:rsidR="00510EF9">
        <w:rPr>
          <w:rFonts w:ascii="Times New Roman" w:hAnsi="Times New Roman" w:cs="Times New Roman"/>
          <w:sz w:val="24"/>
          <w:szCs w:val="24"/>
        </w:rPr>
        <w:t xml:space="preserve"> </w:t>
      </w:r>
      <w:r w:rsidRPr="001F005D">
        <w:rPr>
          <w:rFonts w:ascii="Times New Roman" w:hAnsi="Times New Roman" w:cs="Times New Roman"/>
          <w:sz w:val="24"/>
          <w:szCs w:val="24"/>
        </w:rPr>
        <w:t>matter, the matter is referred</w:t>
      </w:r>
    </w:p>
    <w:p w14:paraId="6E84ED10" w14:textId="6FB84463" w:rsidR="000D1388" w:rsidRPr="001F005D" w:rsidRDefault="00510EF9" w:rsidP="00510EF9">
      <w:pPr>
        <w:spacing w:after="0" w:line="240" w:lineRule="auto"/>
        <w:ind w:left="1854" w:hanging="414"/>
        <w:jc w:val="both"/>
        <w:rPr>
          <w:rFonts w:ascii="Times New Roman" w:hAnsi="Times New Roman" w:cs="Times New Roman"/>
          <w:sz w:val="24"/>
          <w:szCs w:val="24"/>
        </w:rPr>
      </w:pPr>
      <w:r>
        <w:rPr>
          <w:rFonts w:ascii="Times New Roman" w:hAnsi="Times New Roman" w:cs="Times New Roman"/>
          <w:sz w:val="24"/>
          <w:szCs w:val="24"/>
        </w:rPr>
        <w:t xml:space="preserve">   </w:t>
      </w:r>
      <w:r w:rsidR="000D1388" w:rsidRPr="001F005D">
        <w:rPr>
          <w:rFonts w:ascii="Times New Roman" w:hAnsi="Times New Roman" w:cs="Times New Roman"/>
          <w:sz w:val="24"/>
          <w:szCs w:val="24"/>
        </w:rPr>
        <w:t xml:space="preserve"> </w:t>
      </w:r>
      <w:proofErr w:type="gramStart"/>
      <w:r>
        <w:rPr>
          <w:rFonts w:ascii="Times New Roman" w:hAnsi="Times New Roman" w:cs="Times New Roman"/>
          <w:sz w:val="24"/>
          <w:szCs w:val="24"/>
        </w:rPr>
        <w:t>t</w:t>
      </w:r>
      <w:r w:rsidR="000D1388" w:rsidRPr="001F005D">
        <w:rPr>
          <w:rFonts w:ascii="Times New Roman" w:hAnsi="Times New Roman" w:cs="Times New Roman"/>
          <w:sz w:val="24"/>
          <w:szCs w:val="24"/>
        </w:rPr>
        <w:t>o</w:t>
      </w:r>
      <w:proofErr w:type="gramEnd"/>
      <w:r>
        <w:rPr>
          <w:rFonts w:ascii="Times New Roman" w:hAnsi="Times New Roman" w:cs="Times New Roman"/>
          <w:sz w:val="24"/>
          <w:szCs w:val="24"/>
        </w:rPr>
        <w:t xml:space="preserve"> </w:t>
      </w:r>
      <w:r w:rsidR="000D1388" w:rsidRPr="001F005D">
        <w:rPr>
          <w:rFonts w:ascii="Times New Roman" w:hAnsi="Times New Roman" w:cs="Times New Roman"/>
          <w:sz w:val="24"/>
          <w:szCs w:val="24"/>
        </w:rPr>
        <w:t>trial.</w:t>
      </w:r>
    </w:p>
    <w:p w14:paraId="7F2EBFD4" w14:textId="0FADC137" w:rsidR="00510EF9" w:rsidRDefault="000D1388" w:rsidP="00510EF9">
      <w:pPr>
        <w:spacing w:after="0" w:line="240" w:lineRule="auto"/>
        <w:ind w:left="1276"/>
        <w:jc w:val="both"/>
        <w:rPr>
          <w:rFonts w:ascii="Times New Roman" w:hAnsi="Times New Roman" w:cs="Times New Roman"/>
          <w:sz w:val="24"/>
          <w:szCs w:val="24"/>
        </w:rPr>
      </w:pPr>
      <w:r w:rsidRPr="001F005D">
        <w:rPr>
          <w:rFonts w:ascii="Times New Roman" w:hAnsi="Times New Roman" w:cs="Times New Roman"/>
          <w:sz w:val="24"/>
          <w:szCs w:val="24"/>
        </w:rPr>
        <w:t xml:space="preserve">(b) </w:t>
      </w:r>
      <w:r w:rsidR="00510EF9">
        <w:rPr>
          <w:rFonts w:ascii="Times New Roman" w:hAnsi="Times New Roman" w:cs="Times New Roman"/>
          <w:sz w:val="24"/>
          <w:szCs w:val="24"/>
        </w:rPr>
        <w:t xml:space="preserve"> </w:t>
      </w:r>
      <w:r w:rsidRPr="001F005D">
        <w:rPr>
          <w:rFonts w:ascii="Times New Roman" w:hAnsi="Times New Roman" w:cs="Times New Roman"/>
          <w:sz w:val="24"/>
          <w:szCs w:val="24"/>
        </w:rPr>
        <w:t>The application is to stand as the summons and</w:t>
      </w:r>
      <w:r w:rsidR="00510EF9">
        <w:rPr>
          <w:rFonts w:ascii="Times New Roman" w:hAnsi="Times New Roman" w:cs="Times New Roman"/>
          <w:sz w:val="24"/>
          <w:szCs w:val="24"/>
        </w:rPr>
        <w:t xml:space="preserve"> </w:t>
      </w:r>
      <w:r w:rsidRPr="001F005D">
        <w:rPr>
          <w:rFonts w:ascii="Times New Roman" w:hAnsi="Times New Roman" w:cs="Times New Roman"/>
          <w:sz w:val="24"/>
          <w:szCs w:val="24"/>
        </w:rPr>
        <w:t>the notice of opposition as</w:t>
      </w:r>
    </w:p>
    <w:p w14:paraId="5EEFA97F" w14:textId="77777777" w:rsidR="00510EF9" w:rsidRDefault="00510EF9" w:rsidP="00510EF9">
      <w:pPr>
        <w:spacing w:after="0" w:line="240" w:lineRule="auto"/>
        <w:ind w:left="1440" w:firstLine="164"/>
        <w:jc w:val="both"/>
        <w:rPr>
          <w:rFonts w:ascii="Times New Roman" w:hAnsi="Times New Roman" w:cs="Times New Roman"/>
          <w:sz w:val="24"/>
          <w:szCs w:val="24"/>
        </w:rPr>
      </w:pPr>
      <w:r>
        <w:rPr>
          <w:rFonts w:ascii="Times New Roman" w:hAnsi="Times New Roman" w:cs="Times New Roman"/>
          <w:sz w:val="24"/>
          <w:szCs w:val="24"/>
        </w:rPr>
        <w:t xml:space="preserve"> </w:t>
      </w:r>
      <w:r w:rsidR="000D1388" w:rsidRPr="001F005D">
        <w:rPr>
          <w:rFonts w:ascii="Times New Roman" w:hAnsi="Times New Roman" w:cs="Times New Roman"/>
          <w:sz w:val="24"/>
          <w:szCs w:val="24"/>
        </w:rPr>
        <w:t xml:space="preserve"> </w:t>
      </w:r>
      <w:proofErr w:type="gramStart"/>
      <w:r w:rsidR="000D1388" w:rsidRPr="001F005D">
        <w:rPr>
          <w:rFonts w:ascii="Times New Roman" w:hAnsi="Times New Roman" w:cs="Times New Roman"/>
          <w:sz w:val="24"/>
          <w:szCs w:val="24"/>
        </w:rPr>
        <w:t>the</w:t>
      </w:r>
      <w:proofErr w:type="gramEnd"/>
      <w:r w:rsidR="000D1388" w:rsidRPr="001F005D">
        <w:rPr>
          <w:rFonts w:ascii="Times New Roman" w:hAnsi="Times New Roman" w:cs="Times New Roman"/>
          <w:sz w:val="24"/>
          <w:szCs w:val="24"/>
        </w:rPr>
        <w:t xml:space="preserve"> appearance to defend.</w:t>
      </w:r>
      <w:r w:rsidR="002C5FD5" w:rsidRPr="001F005D">
        <w:rPr>
          <w:rFonts w:ascii="Times New Roman" w:hAnsi="Times New Roman" w:cs="Times New Roman"/>
          <w:sz w:val="24"/>
          <w:szCs w:val="24"/>
        </w:rPr>
        <w:t xml:space="preserve">  The matter is thereafter to proceed in terms of </w:t>
      </w:r>
    </w:p>
    <w:p w14:paraId="23AEE11E" w14:textId="46B281BA" w:rsidR="002C5FD5" w:rsidRPr="001F005D" w:rsidRDefault="00510EF9" w:rsidP="00510EF9">
      <w:pPr>
        <w:spacing w:after="0" w:line="240" w:lineRule="auto"/>
        <w:ind w:left="1440" w:firstLine="16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C5FD5" w:rsidRPr="001F005D">
        <w:rPr>
          <w:rFonts w:ascii="Times New Roman" w:hAnsi="Times New Roman" w:cs="Times New Roman"/>
          <w:sz w:val="24"/>
          <w:szCs w:val="24"/>
        </w:rPr>
        <w:t>the</w:t>
      </w:r>
      <w:proofErr w:type="gramEnd"/>
      <w:r w:rsidR="002C5FD5" w:rsidRPr="001F005D">
        <w:rPr>
          <w:rFonts w:ascii="Times New Roman" w:hAnsi="Times New Roman" w:cs="Times New Roman"/>
          <w:sz w:val="24"/>
          <w:szCs w:val="24"/>
        </w:rPr>
        <w:t xml:space="preserve"> Rules of this court.</w:t>
      </w:r>
    </w:p>
    <w:p w14:paraId="72709753" w14:textId="0B248274" w:rsidR="00C8639A" w:rsidRPr="00510EF9" w:rsidRDefault="002C5FD5" w:rsidP="00510EF9">
      <w:pPr>
        <w:spacing w:after="0" w:line="240" w:lineRule="auto"/>
        <w:ind w:left="1276" w:hanging="709"/>
        <w:jc w:val="both"/>
        <w:rPr>
          <w:rFonts w:ascii="Times New Roman" w:hAnsi="Times New Roman" w:cs="Times New Roman"/>
          <w:sz w:val="24"/>
          <w:szCs w:val="24"/>
        </w:rPr>
      </w:pPr>
      <w:r w:rsidRPr="001F005D">
        <w:rPr>
          <w:rFonts w:ascii="Times New Roman" w:hAnsi="Times New Roman" w:cs="Times New Roman"/>
          <w:sz w:val="24"/>
          <w:szCs w:val="24"/>
        </w:rPr>
        <w:tab/>
        <w:t xml:space="preserve">(c) </w:t>
      </w:r>
      <w:r w:rsidR="00510EF9">
        <w:rPr>
          <w:rFonts w:ascii="Times New Roman" w:hAnsi="Times New Roman" w:cs="Times New Roman"/>
          <w:sz w:val="24"/>
          <w:szCs w:val="24"/>
        </w:rPr>
        <w:t xml:space="preserve">  </w:t>
      </w:r>
      <w:r w:rsidRPr="001F005D">
        <w:rPr>
          <w:rFonts w:ascii="Times New Roman" w:hAnsi="Times New Roman" w:cs="Times New Roman"/>
          <w:sz w:val="24"/>
          <w:szCs w:val="24"/>
        </w:rPr>
        <w:t>The applicant is to pay the costs of this application.”</w:t>
      </w:r>
      <w:r w:rsidR="000D1388" w:rsidRPr="001F005D">
        <w:rPr>
          <w:rFonts w:ascii="Times New Roman" w:hAnsi="Times New Roman" w:cs="Times New Roman"/>
          <w:sz w:val="24"/>
          <w:szCs w:val="24"/>
        </w:rPr>
        <w:t xml:space="preserve"> </w:t>
      </w:r>
      <w:r w:rsidR="00E16DCF" w:rsidRPr="001F005D">
        <w:rPr>
          <w:rFonts w:ascii="Times New Roman" w:hAnsi="Times New Roman" w:cs="Times New Roman"/>
          <w:sz w:val="24"/>
          <w:szCs w:val="24"/>
        </w:rPr>
        <w:tab/>
      </w:r>
    </w:p>
    <w:p w14:paraId="646A41D6" w14:textId="77777777" w:rsidR="00C8639A" w:rsidRPr="001F005D" w:rsidRDefault="00C8639A" w:rsidP="00C8639A">
      <w:pPr>
        <w:spacing w:after="0" w:line="480" w:lineRule="auto"/>
        <w:jc w:val="both"/>
        <w:rPr>
          <w:rFonts w:ascii="Times New Roman" w:hAnsi="Times New Roman" w:cs="Times New Roman"/>
          <w:sz w:val="24"/>
          <w:szCs w:val="24"/>
        </w:rPr>
      </w:pPr>
      <w:r w:rsidRPr="001F005D">
        <w:rPr>
          <w:rFonts w:ascii="Times New Roman" w:hAnsi="Times New Roman" w:cs="Times New Roman"/>
          <w:sz w:val="24"/>
          <w:szCs w:val="24"/>
        </w:rPr>
        <w:t xml:space="preserve"> </w:t>
      </w:r>
    </w:p>
    <w:p w14:paraId="7B52D255" w14:textId="228568FE" w:rsidR="00C8639A" w:rsidRPr="001F005D" w:rsidRDefault="00C8639A" w:rsidP="00AE1FE8">
      <w:pPr>
        <w:spacing w:after="0" w:line="480" w:lineRule="auto"/>
        <w:jc w:val="both"/>
        <w:rPr>
          <w:rFonts w:ascii="Times New Roman" w:hAnsi="Times New Roman" w:cs="Times New Roman"/>
          <w:sz w:val="24"/>
          <w:szCs w:val="24"/>
        </w:rPr>
      </w:pPr>
    </w:p>
    <w:p w14:paraId="335BEFC8" w14:textId="77777777" w:rsidR="00C8639A" w:rsidRPr="001F005D" w:rsidRDefault="00C8639A" w:rsidP="00C8639A">
      <w:pPr>
        <w:spacing w:after="0" w:line="480" w:lineRule="auto"/>
        <w:jc w:val="both"/>
        <w:rPr>
          <w:rFonts w:ascii="Times New Roman" w:hAnsi="Times New Roman" w:cs="Times New Roman"/>
          <w:sz w:val="24"/>
          <w:szCs w:val="24"/>
        </w:rPr>
      </w:pPr>
    </w:p>
    <w:p w14:paraId="690A8A85" w14:textId="65F1D7F7" w:rsidR="00C8639A" w:rsidRPr="001F005D" w:rsidRDefault="00863A41" w:rsidP="00C8639A">
      <w:pPr>
        <w:spacing w:after="0" w:line="480" w:lineRule="auto"/>
        <w:ind w:left="720" w:firstLine="720"/>
        <w:jc w:val="both"/>
        <w:rPr>
          <w:rFonts w:ascii="Times New Roman" w:hAnsi="Times New Roman" w:cs="Times New Roman"/>
          <w:sz w:val="24"/>
          <w:szCs w:val="24"/>
        </w:rPr>
      </w:pPr>
      <w:r w:rsidRPr="001F005D">
        <w:rPr>
          <w:rFonts w:ascii="Times New Roman" w:hAnsi="Times New Roman" w:cs="Times New Roman"/>
          <w:b/>
          <w:sz w:val="24"/>
          <w:szCs w:val="24"/>
        </w:rPr>
        <w:t>GUVAVA</w:t>
      </w:r>
      <w:r w:rsidR="00C8639A" w:rsidRPr="001F005D">
        <w:rPr>
          <w:rFonts w:ascii="Times New Roman" w:hAnsi="Times New Roman" w:cs="Times New Roman"/>
          <w:b/>
          <w:sz w:val="24"/>
          <w:szCs w:val="24"/>
        </w:rPr>
        <w:t xml:space="preserve"> JA</w:t>
      </w:r>
      <w:r w:rsidR="00C8639A" w:rsidRPr="001F005D">
        <w:rPr>
          <w:rFonts w:ascii="Times New Roman" w:hAnsi="Times New Roman" w:cs="Times New Roman"/>
          <w:b/>
          <w:sz w:val="24"/>
          <w:szCs w:val="24"/>
        </w:rPr>
        <w:tab/>
      </w:r>
      <w:r w:rsidR="00C8639A" w:rsidRPr="001F005D">
        <w:rPr>
          <w:rFonts w:ascii="Times New Roman" w:hAnsi="Times New Roman" w:cs="Times New Roman"/>
          <w:b/>
          <w:sz w:val="24"/>
          <w:szCs w:val="24"/>
        </w:rPr>
        <w:tab/>
      </w:r>
      <w:r w:rsidR="00A43A4F" w:rsidRPr="001F005D">
        <w:rPr>
          <w:rFonts w:ascii="Times New Roman" w:hAnsi="Times New Roman" w:cs="Times New Roman"/>
          <w:b/>
          <w:sz w:val="24"/>
          <w:szCs w:val="24"/>
        </w:rPr>
        <w:t>:</w:t>
      </w:r>
      <w:r w:rsidR="00A43A4F" w:rsidRPr="001F005D">
        <w:rPr>
          <w:rFonts w:ascii="Times New Roman" w:hAnsi="Times New Roman" w:cs="Times New Roman"/>
          <w:b/>
          <w:sz w:val="24"/>
          <w:szCs w:val="24"/>
        </w:rPr>
        <w:tab/>
      </w:r>
      <w:r w:rsidR="00A43A4F" w:rsidRPr="001F005D">
        <w:rPr>
          <w:rFonts w:ascii="Times New Roman" w:hAnsi="Times New Roman" w:cs="Times New Roman"/>
          <w:b/>
          <w:sz w:val="24"/>
          <w:szCs w:val="24"/>
        </w:rPr>
        <w:tab/>
      </w:r>
      <w:r w:rsidR="00C8639A" w:rsidRPr="001F005D">
        <w:rPr>
          <w:rFonts w:ascii="Times New Roman" w:hAnsi="Times New Roman" w:cs="Times New Roman"/>
          <w:sz w:val="24"/>
          <w:szCs w:val="24"/>
        </w:rPr>
        <w:t>I agree</w:t>
      </w:r>
    </w:p>
    <w:p w14:paraId="5470F95D" w14:textId="77777777" w:rsidR="00C8639A" w:rsidRPr="001F005D" w:rsidRDefault="00C8639A" w:rsidP="00C8639A">
      <w:pPr>
        <w:spacing w:after="0" w:line="480" w:lineRule="auto"/>
        <w:jc w:val="both"/>
        <w:rPr>
          <w:rFonts w:ascii="Times New Roman" w:hAnsi="Times New Roman" w:cs="Times New Roman"/>
          <w:sz w:val="24"/>
          <w:szCs w:val="24"/>
        </w:rPr>
      </w:pPr>
    </w:p>
    <w:p w14:paraId="0D1B57F4" w14:textId="1B46BC5F" w:rsidR="00C8639A" w:rsidRPr="001F005D" w:rsidRDefault="00C8639A" w:rsidP="00C8639A">
      <w:pPr>
        <w:spacing w:after="0" w:line="480" w:lineRule="auto"/>
        <w:jc w:val="both"/>
        <w:rPr>
          <w:rFonts w:ascii="Times New Roman" w:hAnsi="Times New Roman" w:cs="Times New Roman"/>
          <w:sz w:val="24"/>
          <w:szCs w:val="24"/>
        </w:rPr>
      </w:pPr>
      <w:r w:rsidRPr="001F005D">
        <w:rPr>
          <w:rFonts w:ascii="Times New Roman" w:hAnsi="Times New Roman" w:cs="Times New Roman"/>
          <w:sz w:val="24"/>
          <w:szCs w:val="24"/>
        </w:rPr>
        <w:tab/>
      </w:r>
      <w:r w:rsidRPr="001F005D">
        <w:rPr>
          <w:rFonts w:ascii="Times New Roman" w:hAnsi="Times New Roman" w:cs="Times New Roman"/>
          <w:sz w:val="24"/>
          <w:szCs w:val="24"/>
        </w:rPr>
        <w:tab/>
      </w:r>
      <w:r w:rsidR="00863A41" w:rsidRPr="001F005D">
        <w:rPr>
          <w:rFonts w:ascii="Times New Roman" w:hAnsi="Times New Roman" w:cs="Times New Roman"/>
          <w:b/>
          <w:sz w:val="24"/>
          <w:szCs w:val="24"/>
        </w:rPr>
        <w:t>MATHONSI</w:t>
      </w:r>
      <w:r w:rsidRPr="001F005D">
        <w:rPr>
          <w:rFonts w:ascii="Times New Roman" w:hAnsi="Times New Roman" w:cs="Times New Roman"/>
          <w:b/>
          <w:sz w:val="24"/>
          <w:szCs w:val="24"/>
        </w:rPr>
        <w:t xml:space="preserve"> JA</w:t>
      </w:r>
      <w:r w:rsidRPr="001F005D">
        <w:rPr>
          <w:rFonts w:ascii="Times New Roman" w:hAnsi="Times New Roman" w:cs="Times New Roman"/>
          <w:b/>
          <w:sz w:val="24"/>
          <w:szCs w:val="24"/>
        </w:rPr>
        <w:tab/>
        <w:t>:</w:t>
      </w:r>
      <w:r w:rsidRPr="001F005D">
        <w:rPr>
          <w:rFonts w:ascii="Times New Roman" w:hAnsi="Times New Roman" w:cs="Times New Roman"/>
          <w:sz w:val="24"/>
          <w:szCs w:val="24"/>
        </w:rPr>
        <w:tab/>
      </w:r>
      <w:r w:rsidR="00A43A4F" w:rsidRPr="001F005D">
        <w:rPr>
          <w:rFonts w:ascii="Times New Roman" w:hAnsi="Times New Roman" w:cs="Times New Roman"/>
          <w:sz w:val="24"/>
          <w:szCs w:val="24"/>
        </w:rPr>
        <w:tab/>
      </w:r>
      <w:r w:rsidRPr="001F005D">
        <w:rPr>
          <w:rFonts w:ascii="Times New Roman" w:hAnsi="Times New Roman" w:cs="Times New Roman"/>
          <w:sz w:val="24"/>
          <w:szCs w:val="24"/>
        </w:rPr>
        <w:t>I agree</w:t>
      </w:r>
    </w:p>
    <w:p w14:paraId="6D09E615" w14:textId="77777777" w:rsidR="00C8639A" w:rsidRPr="001F005D" w:rsidRDefault="00C8639A" w:rsidP="00C8639A">
      <w:pPr>
        <w:spacing w:after="0" w:line="480" w:lineRule="auto"/>
        <w:jc w:val="both"/>
        <w:rPr>
          <w:rFonts w:ascii="Times New Roman" w:hAnsi="Times New Roman" w:cs="Times New Roman"/>
          <w:sz w:val="24"/>
          <w:szCs w:val="24"/>
        </w:rPr>
      </w:pPr>
    </w:p>
    <w:p w14:paraId="2FCCA78B" w14:textId="77777777" w:rsidR="00C8639A" w:rsidRPr="001F005D" w:rsidRDefault="00C8639A" w:rsidP="00C8639A">
      <w:pPr>
        <w:spacing w:after="0" w:line="480" w:lineRule="auto"/>
        <w:jc w:val="both"/>
        <w:rPr>
          <w:rFonts w:ascii="Times New Roman" w:hAnsi="Times New Roman" w:cs="Times New Roman"/>
          <w:sz w:val="24"/>
          <w:szCs w:val="24"/>
        </w:rPr>
      </w:pPr>
    </w:p>
    <w:p w14:paraId="59445955" w14:textId="4F1B12B4" w:rsidR="00C8639A" w:rsidRPr="001F005D" w:rsidRDefault="006E48AA" w:rsidP="00C8639A">
      <w:pPr>
        <w:spacing w:after="0" w:line="480" w:lineRule="auto"/>
        <w:jc w:val="both"/>
        <w:rPr>
          <w:rFonts w:ascii="Times New Roman" w:hAnsi="Times New Roman" w:cs="Times New Roman"/>
          <w:sz w:val="24"/>
          <w:szCs w:val="24"/>
        </w:rPr>
      </w:pPr>
      <w:proofErr w:type="spellStart"/>
      <w:r w:rsidRPr="001F005D">
        <w:rPr>
          <w:rFonts w:ascii="Times New Roman" w:hAnsi="Times New Roman" w:cs="Times New Roman"/>
          <w:i/>
          <w:sz w:val="24"/>
          <w:szCs w:val="24"/>
        </w:rPr>
        <w:t>Atherstone</w:t>
      </w:r>
      <w:proofErr w:type="spellEnd"/>
      <w:r w:rsidRPr="001F005D">
        <w:rPr>
          <w:rFonts w:ascii="Times New Roman" w:hAnsi="Times New Roman" w:cs="Times New Roman"/>
          <w:i/>
          <w:sz w:val="24"/>
          <w:szCs w:val="24"/>
        </w:rPr>
        <w:t xml:space="preserve"> &amp; Cook</w:t>
      </w:r>
      <w:r w:rsidR="00C8639A" w:rsidRPr="001F005D">
        <w:rPr>
          <w:rFonts w:ascii="Times New Roman" w:hAnsi="Times New Roman" w:cs="Times New Roman"/>
          <w:sz w:val="24"/>
          <w:szCs w:val="24"/>
        </w:rPr>
        <w:t>, appellant’s legal practitioners</w:t>
      </w:r>
    </w:p>
    <w:p w14:paraId="2E2409EA" w14:textId="5498C310" w:rsidR="00C8639A" w:rsidRPr="001F005D" w:rsidRDefault="006E48AA" w:rsidP="00C8639A">
      <w:pPr>
        <w:spacing w:after="0" w:line="480" w:lineRule="auto"/>
        <w:jc w:val="both"/>
        <w:rPr>
          <w:rFonts w:ascii="Times New Roman" w:hAnsi="Times New Roman" w:cs="Times New Roman"/>
          <w:sz w:val="24"/>
          <w:szCs w:val="24"/>
        </w:rPr>
      </w:pPr>
      <w:r w:rsidRPr="001F005D">
        <w:rPr>
          <w:rFonts w:ascii="Times New Roman" w:hAnsi="Times New Roman" w:cs="Times New Roman"/>
          <w:i/>
          <w:sz w:val="24"/>
          <w:szCs w:val="24"/>
        </w:rPr>
        <w:t xml:space="preserve">Caleb </w:t>
      </w:r>
      <w:proofErr w:type="spellStart"/>
      <w:r w:rsidRPr="001F005D">
        <w:rPr>
          <w:rFonts w:ascii="Times New Roman" w:hAnsi="Times New Roman" w:cs="Times New Roman"/>
          <w:i/>
          <w:sz w:val="24"/>
          <w:szCs w:val="24"/>
        </w:rPr>
        <w:t>Mucheche</w:t>
      </w:r>
      <w:proofErr w:type="spellEnd"/>
      <w:r w:rsidRPr="001F005D">
        <w:rPr>
          <w:rFonts w:ascii="Times New Roman" w:hAnsi="Times New Roman" w:cs="Times New Roman"/>
          <w:i/>
          <w:sz w:val="24"/>
          <w:szCs w:val="24"/>
        </w:rPr>
        <w:t xml:space="preserve"> &amp; Partners</w:t>
      </w:r>
      <w:r w:rsidR="00C8639A" w:rsidRPr="001F005D">
        <w:rPr>
          <w:rFonts w:ascii="Times New Roman" w:hAnsi="Times New Roman" w:cs="Times New Roman"/>
          <w:i/>
          <w:sz w:val="24"/>
          <w:szCs w:val="24"/>
        </w:rPr>
        <w:t>,</w:t>
      </w:r>
      <w:r w:rsidR="00C8639A" w:rsidRPr="001F005D">
        <w:rPr>
          <w:rFonts w:ascii="Times New Roman" w:hAnsi="Times New Roman" w:cs="Times New Roman"/>
          <w:sz w:val="24"/>
          <w:szCs w:val="24"/>
        </w:rPr>
        <w:t xml:space="preserve"> respondent’s legal practitioners </w:t>
      </w:r>
    </w:p>
    <w:sectPr w:rsidR="00C8639A" w:rsidRPr="001F005D" w:rsidSect="002E7C0A">
      <w:headerReference w:type="even" r:id="rId8"/>
      <w:headerReference w:type="default" r:id="rId9"/>
      <w:pgSz w:w="12240" w:h="15840"/>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467F6" w14:textId="77777777" w:rsidR="00F86745" w:rsidRDefault="00F86745" w:rsidP="008B6C78">
      <w:pPr>
        <w:spacing w:after="0" w:line="240" w:lineRule="auto"/>
      </w:pPr>
      <w:r>
        <w:separator/>
      </w:r>
    </w:p>
  </w:endnote>
  <w:endnote w:type="continuationSeparator" w:id="0">
    <w:p w14:paraId="36C09D47" w14:textId="77777777" w:rsidR="00F86745" w:rsidRDefault="00F86745"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06806" w14:textId="77777777" w:rsidR="00F86745" w:rsidRDefault="00F86745" w:rsidP="008B6C78">
      <w:pPr>
        <w:spacing w:after="0" w:line="240" w:lineRule="auto"/>
      </w:pPr>
      <w:r>
        <w:separator/>
      </w:r>
    </w:p>
  </w:footnote>
  <w:footnote w:type="continuationSeparator" w:id="0">
    <w:p w14:paraId="47B2CEE6" w14:textId="77777777" w:rsidR="00F86745" w:rsidRDefault="00F86745"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31669C" w:rsidRDefault="0031669C"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31669C" w:rsidRDefault="0031669C"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1DF7F455" w:rsidR="0031669C" w:rsidRPr="00272765" w:rsidRDefault="0031669C" w:rsidP="009574F6">
    <w:pPr>
      <w:pStyle w:val="Header"/>
      <w:jc w:val="right"/>
      <w:rPr>
        <w:rFonts w:ascii="Book Antiqua" w:hAnsi="Book Antiqua"/>
      </w:rPr>
    </w:pPr>
    <w:r w:rsidRPr="00E064D7">
      <w:rPr>
        <w:rFonts w:ascii="Book Antiqua" w:hAnsi="Book Antiqua"/>
        <w:noProof/>
        <w:lang w:val="en-GB" w:eastAsia="en-GB"/>
      </w:rPr>
      <mc:AlternateContent>
        <mc:Choice Requires="wps">
          <w:drawing>
            <wp:anchor distT="0" distB="0" distL="114300" distR="114300" simplePos="0" relativeHeight="251660288" behindDoc="0" locked="0" layoutInCell="0" allowOverlap="1" wp14:anchorId="4C651075" wp14:editId="5C353F7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C066" w14:textId="2C0D8414" w:rsidR="0031669C" w:rsidRPr="001F005D" w:rsidRDefault="0031669C">
                          <w:pPr>
                            <w:spacing w:after="0" w:line="240" w:lineRule="auto"/>
                            <w:jc w:val="right"/>
                            <w:rPr>
                              <w:rFonts w:ascii="Times New Roman" w:hAnsi="Times New Roman" w:cs="Times New Roman"/>
                              <w:b/>
                              <w:noProof/>
                              <w:sz w:val="24"/>
                              <w:szCs w:val="24"/>
                            </w:rPr>
                          </w:pPr>
                          <w:r w:rsidRPr="001F005D">
                            <w:rPr>
                              <w:rFonts w:ascii="Times New Roman" w:hAnsi="Times New Roman" w:cs="Times New Roman"/>
                              <w:b/>
                              <w:noProof/>
                              <w:sz w:val="24"/>
                              <w:szCs w:val="24"/>
                            </w:rPr>
                            <w:t>Judgment No. SC</w:t>
                          </w:r>
                          <w:r w:rsidR="0047060E">
                            <w:rPr>
                              <w:rFonts w:ascii="Times New Roman" w:hAnsi="Times New Roman" w:cs="Times New Roman"/>
                              <w:b/>
                              <w:noProof/>
                              <w:sz w:val="24"/>
                              <w:szCs w:val="24"/>
                            </w:rPr>
                            <w:t xml:space="preserve"> 76</w:t>
                          </w:r>
                          <w:r w:rsidRPr="001F005D">
                            <w:rPr>
                              <w:rFonts w:ascii="Times New Roman" w:hAnsi="Times New Roman" w:cs="Times New Roman"/>
                              <w:b/>
                              <w:noProof/>
                              <w:sz w:val="24"/>
                              <w:szCs w:val="24"/>
                            </w:rPr>
                            <w:t xml:space="preserve"> </w:t>
                          </w:r>
                          <w:r w:rsidR="00BD0ED5" w:rsidRPr="001F005D">
                            <w:rPr>
                              <w:rFonts w:ascii="Times New Roman" w:hAnsi="Times New Roman" w:cs="Times New Roman"/>
                              <w:b/>
                              <w:noProof/>
                              <w:sz w:val="24"/>
                              <w:szCs w:val="24"/>
                            </w:rPr>
                            <w:t>/21</w:t>
                          </w:r>
                        </w:p>
                        <w:p w14:paraId="1D4EB5D7" w14:textId="3B43D225" w:rsidR="0031669C" w:rsidRPr="001F005D" w:rsidRDefault="00BD0ED5">
                          <w:pPr>
                            <w:spacing w:after="0" w:line="240" w:lineRule="auto"/>
                            <w:jc w:val="right"/>
                            <w:rPr>
                              <w:rFonts w:ascii="Times New Roman" w:hAnsi="Times New Roman" w:cs="Times New Roman"/>
                              <w:b/>
                              <w:noProof/>
                              <w:sz w:val="24"/>
                              <w:szCs w:val="24"/>
                            </w:rPr>
                          </w:pPr>
                          <w:r w:rsidRPr="001F005D">
                            <w:rPr>
                              <w:rFonts w:ascii="Times New Roman" w:hAnsi="Times New Roman" w:cs="Times New Roman"/>
                              <w:b/>
                              <w:noProof/>
                              <w:sz w:val="24"/>
                              <w:szCs w:val="24"/>
                            </w:rPr>
                            <w:t>Civil Appeal No. SC 278/19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C65107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9F0C066" w14:textId="2C0D8414" w:rsidR="0031669C" w:rsidRPr="001F005D" w:rsidRDefault="0031669C">
                    <w:pPr>
                      <w:spacing w:after="0" w:line="240" w:lineRule="auto"/>
                      <w:jc w:val="right"/>
                      <w:rPr>
                        <w:rFonts w:ascii="Times New Roman" w:hAnsi="Times New Roman" w:cs="Times New Roman"/>
                        <w:b/>
                        <w:noProof/>
                        <w:sz w:val="24"/>
                        <w:szCs w:val="24"/>
                      </w:rPr>
                    </w:pPr>
                    <w:r w:rsidRPr="001F005D">
                      <w:rPr>
                        <w:rFonts w:ascii="Times New Roman" w:hAnsi="Times New Roman" w:cs="Times New Roman"/>
                        <w:b/>
                        <w:noProof/>
                        <w:sz w:val="24"/>
                        <w:szCs w:val="24"/>
                      </w:rPr>
                      <w:t>Judgment No. SC</w:t>
                    </w:r>
                    <w:r w:rsidR="0047060E">
                      <w:rPr>
                        <w:rFonts w:ascii="Times New Roman" w:hAnsi="Times New Roman" w:cs="Times New Roman"/>
                        <w:b/>
                        <w:noProof/>
                        <w:sz w:val="24"/>
                        <w:szCs w:val="24"/>
                      </w:rPr>
                      <w:t xml:space="preserve"> 76</w:t>
                    </w:r>
                    <w:r w:rsidRPr="001F005D">
                      <w:rPr>
                        <w:rFonts w:ascii="Times New Roman" w:hAnsi="Times New Roman" w:cs="Times New Roman"/>
                        <w:b/>
                        <w:noProof/>
                        <w:sz w:val="24"/>
                        <w:szCs w:val="24"/>
                      </w:rPr>
                      <w:t xml:space="preserve"> </w:t>
                    </w:r>
                    <w:r w:rsidR="00BD0ED5" w:rsidRPr="001F005D">
                      <w:rPr>
                        <w:rFonts w:ascii="Times New Roman" w:hAnsi="Times New Roman" w:cs="Times New Roman"/>
                        <w:b/>
                        <w:noProof/>
                        <w:sz w:val="24"/>
                        <w:szCs w:val="24"/>
                      </w:rPr>
                      <w:t>/21</w:t>
                    </w:r>
                  </w:p>
                  <w:p w14:paraId="1D4EB5D7" w14:textId="3B43D225" w:rsidR="0031669C" w:rsidRPr="001F005D" w:rsidRDefault="00BD0ED5">
                    <w:pPr>
                      <w:spacing w:after="0" w:line="240" w:lineRule="auto"/>
                      <w:jc w:val="right"/>
                      <w:rPr>
                        <w:rFonts w:ascii="Times New Roman" w:hAnsi="Times New Roman" w:cs="Times New Roman"/>
                        <w:b/>
                        <w:noProof/>
                        <w:sz w:val="24"/>
                        <w:szCs w:val="24"/>
                      </w:rPr>
                    </w:pPr>
                    <w:r w:rsidRPr="001F005D">
                      <w:rPr>
                        <w:rFonts w:ascii="Times New Roman" w:hAnsi="Times New Roman" w:cs="Times New Roman"/>
                        <w:b/>
                        <w:noProof/>
                        <w:sz w:val="24"/>
                        <w:szCs w:val="24"/>
                      </w:rPr>
                      <w:t>Civil Appeal No. SC 278/19</w:t>
                    </w:r>
                  </w:p>
                </w:txbxContent>
              </v:textbox>
              <w10:wrap anchorx="margin" anchory="margin"/>
            </v:shape>
          </w:pict>
        </mc:Fallback>
      </mc:AlternateContent>
    </w:r>
    <w:r w:rsidRPr="00E064D7">
      <w:rPr>
        <w:rFonts w:ascii="Book Antiqua" w:hAnsi="Book Antiqua"/>
        <w:noProof/>
        <w:lang w:val="en-GB" w:eastAsia="en-GB"/>
      </w:rPr>
      <mc:AlternateContent>
        <mc:Choice Requires="wps">
          <w:drawing>
            <wp:anchor distT="0" distB="0" distL="114300" distR="114300" simplePos="0" relativeHeight="251659264" behindDoc="0" locked="0" layoutInCell="0" allowOverlap="1" wp14:anchorId="01D03503" wp14:editId="2B8E6ED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411E7D6" w14:textId="77777777" w:rsidR="0031669C" w:rsidRDefault="0031669C">
                          <w:pPr>
                            <w:spacing w:after="0" w:line="240" w:lineRule="auto"/>
                            <w:rPr>
                              <w:color w:val="FFFFFF" w:themeColor="background1"/>
                            </w:rPr>
                          </w:pPr>
                          <w:r>
                            <w:fldChar w:fldCharType="begin"/>
                          </w:r>
                          <w:r>
                            <w:instrText xml:space="preserve"> PAGE   \* MERGEFORMAT </w:instrText>
                          </w:r>
                          <w:r>
                            <w:fldChar w:fldCharType="separate"/>
                          </w:r>
                          <w:r w:rsidR="00C93274" w:rsidRPr="00C93274">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1D03503"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411E7D6" w14:textId="77777777" w:rsidR="0031669C" w:rsidRDefault="0031669C">
                    <w:pPr>
                      <w:spacing w:after="0" w:line="240" w:lineRule="auto"/>
                      <w:rPr>
                        <w:color w:val="FFFFFF" w:themeColor="background1"/>
                      </w:rPr>
                    </w:pPr>
                    <w:r>
                      <w:fldChar w:fldCharType="begin"/>
                    </w:r>
                    <w:r>
                      <w:instrText xml:space="preserve"> PAGE   \* MERGEFORMAT </w:instrText>
                    </w:r>
                    <w:r>
                      <w:fldChar w:fldCharType="separate"/>
                    </w:r>
                    <w:r w:rsidR="00C93274" w:rsidRPr="00C93274">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14B91"/>
    <w:multiLevelType w:val="hybridMultilevel"/>
    <w:tmpl w:val="6EF6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1F27"/>
    <w:multiLevelType w:val="hybridMultilevel"/>
    <w:tmpl w:val="BB3C5CD2"/>
    <w:lvl w:ilvl="0" w:tplc="4734089C">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B7C260F"/>
    <w:multiLevelType w:val="hybridMultilevel"/>
    <w:tmpl w:val="6CF20EC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1DB01D5"/>
    <w:multiLevelType w:val="hybridMultilevel"/>
    <w:tmpl w:val="2EF4C02C"/>
    <w:lvl w:ilvl="0" w:tplc="CD00FBD2">
      <w:start w:val="1"/>
      <w:numFmt w:val="low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DCE5B79"/>
    <w:multiLevelType w:val="hybridMultilevel"/>
    <w:tmpl w:val="6DE67B6A"/>
    <w:lvl w:ilvl="0" w:tplc="85327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6B5FD9"/>
    <w:multiLevelType w:val="hybridMultilevel"/>
    <w:tmpl w:val="D2BAEA1C"/>
    <w:lvl w:ilvl="0" w:tplc="FD542766">
      <w:numFmt w:val="bullet"/>
      <w:lvlText w:val="-"/>
      <w:lvlJc w:val="left"/>
      <w:pPr>
        <w:ind w:left="720" w:hanging="360"/>
      </w:pPr>
      <w:rPr>
        <w:rFonts w:ascii="Courier New" w:eastAsia="Times New Roman"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25F1F"/>
    <w:multiLevelType w:val="hybridMultilevel"/>
    <w:tmpl w:val="FE5A6BD8"/>
    <w:lvl w:ilvl="0" w:tplc="3280CA36">
      <w:start w:val="172"/>
      <w:numFmt w:val="decimal"/>
      <w:lvlText w:val="%1"/>
      <w:lvlJc w:val="left"/>
      <w:pPr>
        <w:ind w:left="1002" w:hanging="43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9340A98"/>
    <w:multiLevelType w:val="hybridMultilevel"/>
    <w:tmpl w:val="2D629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B905B6"/>
    <w:multiLevelType w:val="hybridMultilevel"/>
    <w:tmpl w:val="7078087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D26A5"/>
    <w:multiLevelType w:val="hybridMultilevel"/>
    <w:tmpl w:val="D9C4E498"/>
    <w:lvl w:ilvl="0" w:tplc="52B666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80B27"/>
    <w:multiLevelType w:val="hybridMultilevel"/>
    <w:tmpl w:val="4060F778"/>
    <w:lvl w:ilvl="0" w:tplc="78DAD188">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4A43FDC"/>
    <w:multiLevelType w:val="hybridMultilevel"/>
    <w:tmpl w:val="4E14AB52"/>
    <w:lvl w:ilvl="0" w:tplc="D706AF2A">
      <w:start w:val="1"/>
      <w:numFmt w:val="decimal"/>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0"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85F2A"/>
    <w:multiLevelType w:val="hybridMultilevel"/>
    <w:tmpl w:val="E63C1A8C"/>
    <w:lvl w:ilvl="0" w:tplc="D614724A">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796C6CE5"/>
    <w:multiLevelType w:val="hybridMultilevel"/>
    <w:tmpl w:val="97701BF0"/>
    <w:lvl w:ilvl="0" w:tplc="913E59BA">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5" w15:restartNumberingAfterBreak="0">
    <w:nsid w:val="7A986DE0"/>
    <w:multiLevelType w:val="hybridMultilevel"/>
    <w:tmpl w:val="3F482F2A"/>
    <w:lvl w:ilvl="0" w:tplc="559CA1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8"/>
  </w:num>
  <w:num w:numId="5">
    <w:abstractNumId w:val="7"/>
  </w:num>
  <w:num w:numId="6">
    <w:abstractNumId w:val="20"/>
  </w:num>
  <w:num w:numId="7">
    <w:abstractNumId w:val="17"/>
  </w:num>
  <w:num w:numId="8">
    <w:abstractNumId w:val="9"/>
  </w:num>
  <w:num w:numId="9">
    <w:abstractNumId w:val="0"/>
  </w:num>
  <w:num w:numId="10">
    <w:abstractNumId w:val="5"/>
  </w:num>
  <w:num w:numId="11">
    <w:abstractNumId w:val="6"/>
  </w:num>
  <w:num w:numId="12">
    <w:abstractNumId w:val="24"/>
  </w:num>
  <w:num w:numId="13">
    <w:abstractNumId w:val="10"/>
  </w:num>
  <w:num w:numId="14">
    <w:abstractNumId w:val="16"/>
  </w:num>
  <w:num w:numId="15">
    <w:abstractNumId w:val="13"/>
  </w:num>
  <w:num w:numId="16">
    <w:abstractNumId w:val="25"/>
  </w:num>
  <w:num w:numId="17">
    <w:abstractNumId w:val="21"/>
  </w:num>
  <w:num w:numId="18">
    <w:abstractNumId w:val="4"/>
  </w:num>
  <w:num w:numId="19">
    <w:abstractNumId w:val="19"/>
  </w:num>
  <w:num w:numId="20">
    <w:abstractNumId w:val="12"/>
  </w:num>
  <w:num w:numId="21">
    <w:abstractNumId w:val="2"/>
  </w:num>
  <w:num w:numId="22">
    <w:abstractNumId w:val="3"/>
  </w:num>
  <w:num w:numId="23">
    <w:abstractNumId w:val="14"/>
  </w:num>
  <w:num w:numId="24">
    <w:abstractNumId w:val="18"/>
  </w:num>
  <w:num w:numId="25">
    <w:abstractNumId w:val="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022B"/>
    <w:rsid w:val="0000481D"/>
    <w:rsid w:val="00007EE9"/>
    <w:rsid w:val="00014563"/>
    <w:rsid w:val="000166FC"/>
    <w:rsid w:val="00021D10"/>
    <w:rsid w:val="00032D84"/>
    <w:rsid w:val="00041CBC"/>
    <w:rsid w:val="00043801"/>
    <w:rsid w:val="00044440"/>
    <w:rsid w:val="000453B5"/>
    <w:rsid w:val="0005289B"/>
    <w:rsid w:val="00057F51"/>
    <w:rsid w:val="0006336C"/>
    <w:rsid w:val="00063EB0"/>
    <w:rsid w:val="0007143B"/>
    <w:rsid w:val="00071795"/>
    <w:rsid w:val="00072438"/>
    <w:rsid w:val="000732AE"/>
    <w:rsid w:val="00073E0B"/>
    <w:rsid w:val="00080B44"/>
    <w:rsid w:val="0008488B"/>
    <w:rsid w:val="00086336"/>
    <w:rsid w:val="00087635"/>
    <w:rsid w:val="00090C9B"/>
    <w:rsid w:val="000925F8"/>
    <w:rsid w:val="00093BFD"/>
    <w:rsid w:val="00094006"/>
    <w:rsid w:val="00097F11"/>
    <w:rsid w:val="000A063B"/>
    <w:rsid w:val="000A13BF"/>
    <w:rsid w:val="000A1691"/>
    <w:rsid w:val="000A5AF4"/>
    <w:rsid w:val="000B076B"/>
    <w:rsid w:val="000B1152"/>
    <w:rsid w:val="000B39E6"/>
    <w:rsid w:val="000B613B"/>
    <w:rsid w:val="000C1FF8"/>
    <w:rsid w:val="000C3113"/>
    <w:rsid w:val="000C3C6E"/>
    <w:rsid w:val="000C74AA"/>
    <w:rsid w:val="000C7606"/>
    <w:rsid w:val="000C79A3"/>
    <w:rsid w:val="000D0114"/>
    <w:rsid w:val="000D1388"/>
    <w:rsid w:val="000D2653"/>
    <w:rsid w:val="000E1C05"/>
    <w:rsid w:val="000E2F94"/>
    <w:rsid w:val="000E6106"/>
    <w:rsid w:val="000E7011"/>
    <w:rsid w:val="000F1C1D"/>
    <w:rsid w:val="000F31A6"/>
    <w:rsid w:val="000F460C"/>
    <w:rsid w:val="00101050"/>
    <w:rsid w:val="00110761"/>
    <w:rsid w:val="00110C4D"/>
    <w:rsid w:val="001118AC"/>
    <w:rsid w:val="001120F3"/>
    <w:rsid w:val="00113430"/>
    <w:rsid w:val="0012364C"/>
    <w:rsid w:val="001268E0"/>
    <w:rsid w:val="00130A36"/>
    <w:rsid w:val="00134A2A"/>
    <w:rsid w:val="00136ED8"/>
    <w:rsid w:val="001371FB"/>
    <w:rsid w:val="001372CD"/>
    <w:rsid w:val="00140B16"/>
    <w:rsid w:val="0014401E"/>
    <w:rsid w:val="00146363"/>
    <w:rsid w:val="001468E3"/>
    <w:rsid w:val="001513C6"/>
    <w:rsid w:val="00152DC2"/>
    <w:rsid w:val="00155C50"/>
    <w:rsid w:val="001565D3"/>
    <w:rsid w:val="00157687"/>
    <w:rsid w:val="0016034B"/>
    <w:rsid w:val="00160CF5"/>
    <w:rsid w:val="00167B15"/>
    <w:rsid w:val="0017189D"/>
    <w:rsid w:val="001735EA"/>
    <w:rsid w:val="0017558E"/>
    <w:rsid w:val="00176CD5"/>
    <w:rsid w:val="001778DC"/>
    <w:rsid w:val="00180A84"/>
    <w:rsid w:val="0018637E"/>
    <w:rsid w:val="00192189"/>
    <w:rsid w:val="001924C0"/>
    <w:rsid w:val="001940AB"/>
    <w:rsid w:val="00195843"/>
    <w:rsid w:val="00197AB2"/>
    <w:rsid w:val="001C214C"/>
    <w:rsid w:val="001C5EEE"/>
    <w:rsid w:val="001C6063"/>
    <w:rsid w:val="001C6824"/>
    <w:rsid w:val="001D0B61"/>
    <w:rsid w:val="001D0F2B"/>
    <w:rsid w:val="001D380C"/>
    <w:rsid w:val="001D622F"/>
    <w:rsid w:val="001D6CC8"/>
    <w:rsid w:val="001D7E9B"/>
    <w:rsid w:val="001E054D"/>
    <w:rsid w:val="001E1DC7"/>
    <w:rsid w:val="001E4554"/>
    <w:rsid w:val="001F005D"/>
    <w:rsid w:val="001F373C"/>
    <w:rsid w:val="001F565C"/>
    <w:rsid w:val="001F7CA4"/>
    <w:rsid w:val="00202F5B"/>
    <w:rsid w:val="0020512A"/>
    <w:rsid w:val="0020557D"/>
    <w:rsid w:val="002068FD"/>
    <w:rsid w:val="00206901"/>
    <w:rsid w:val="002078C0"/>
    <w:rsid w:val="002103DA"/>
    <w:rsid w:val="002217E3"/>
    <w:rsid w:val="00222B39"/>
    <w:rsid w:val="00222FDB"/>
    <w:rsid w:val="00224C6D"/>
    <w:rsid w:val="00225AF6"/>
    <w:rsid w:val="00227AA0"/>
    <w:rsid w:val="00237811"/>
    <w:rsid w:val="002379CC"/>
    <w:rsid w:val="00241D5C"/>
    <w:rsid w:val="00247121"/>
    <w:rsid w:val="00247219"/>
    <w:rsid w:val="00247496"/>
    <w:rsid w:val="0025005C"/>
    <w:rsid w:val="002505EF"/>
    <w:rsid w:val="00251980"/>
    <w:rsid w:val="002545C6"/>
    <w:rsid w:val="002577D2"/>
    <w:rsid w:val="00260ECA"/>
    <w:rsid w:val="00262225"/>
    <w:rsid w:val="00267C3E"/>
    <w:rsid w:val="00270D18"/>
    <w:rsid w:val="00271932"/>
    <w:rsid w:val="00272CF5"/>
    <w:rsid w:val="00273BD9"/>
    <w:rsid w:val="002741DA"/>
    <w:rsid w:val="00276C6F"/>
    <w:rsid w:val="002807D1"/>
    <w:rsid w:val="002904E5"/>
    <w:rsid w:val="00290CB1"/>
    <w:rsid w:val="00294241"/>
    <w:rsid w:val="002A6B02"/>
    <w:rsid w:val="002A70E4"/>
    <w:rsid w:val="002A7571"/>
    <w:rsid w:val="002B2CF1"/>
    <w:rsid w:val="002B4688"/>
    <w:rsid w:val="002C17F4"/>
    <w:rsid w:val="002C2192"/>
    <w:rsid w:val="002C2CD8"/>
    <w:rsid w:val="002C337E"/>
    <w:rsid w:val="002C4535"/>
    <w:rsid w:val="002C5FD5"/>
    <w:rsid w:val="002C669B"/>
    <w:rsid w:val="002C670C"/>
    <w:rsid w:val="002C7F11"/>
    <w:rsid w:val="002D1FC7"/>
    <w:rsid w:val="002D39FB"/>
    <w:rsid w:val="002D3E31"/>
    <w:rsid w:val="002D5055"/>
    <w:rsid w:val="002D61CA"/>
    <w:rsid w:val="002D6994"/>
    <w:rsid w:val="002D6C8F"/>
    <w:rsid w:val="002D7901"/>
    <w:rsid w:val="002E2455"/>
    <w:rsid w:val="002E3246"/>
    <w:rsid w:val="002E53FE"/>
    <w:rsid w:val="002E60B1"/>
    <w:rsid w:val="002E72EF"/>
    <w:rsid w:val="002E7C0A"/>
    <w:rsid w:val="0030145B"/>
    <w:rsid w:val="00301B41"/>
    <w:rsid w:val="0030746C"/>
    <w:rsid w:val="00310079"/>
    <w:rsid w:val="00312D19"/>
    <w:rsid w:val="00313BC0"/>
    <w:rsid w:val="003152CB"/>
    <w:rsid w:val="0031669C"/>
    <w:rsid w:val="003176ED"/>
    <w:rsid w:val="003230F4"/>
    <w:rsid w:val="00323DE8"/>
    <w:rsid w:val="00323E8E"/>
    <w:rsid w:val="00332D77"/>
    <w:rsid w:val="00333ACF"/>
    <w:rsid w:val="003345D3"/>
    <w:rsid w:val="00335113"/>
    <w:rsid w:val="003444B4"/>
    <w:rsid w:val="00351A99"/>
    <w:rsid w:val="00351F22"/>
    <w:rsid w:val="00354C51"/>
    <w:rsid w:val="00356889"/>
    <w:rsid w:val="00362233"/>
    <w:rsid w:val="0036398D"/>
    <w:rsid w:val="00363DEB"/>
    <w:rsid w:val="00370D8A"/>
    <w:rsid w:val="003740A1"/>
    <w:rsid w:val="00374387"/>
    <w:rsid w:val="003744A5"/>
    <w:rsid w:val="00376120"/>
    <w:rsid w:val="00380E1B"/>
    <w:rsid w:val="003833C4"/>
    <w:rsid w:val="003859B2"/>
    <w:rsid w:val="00390F1F"/>
    <w:rsid w:val="0039312A"/>
    <w:rsid w:val="003A140E"/>
    <w:rsid w:val="003A2768"/>
    <w:rsid w:val="003A4E9B"/>
    <w:rsid w:val="003B02D4"/>
    <w:rsid w:val="003B10F2"/>
    <w:rsid w:val="003B4244"/>
    <w:rsid w:val="003B5756"/>
    <w:rsid w:val="003B665B"/>
    <w:rsid w:val="003B6756"/>
    <w:rsid w:val="003B68D6"/>
    <w:rsid w:val="003B7C94"/>
    <w:rsid w:val="003C12C3"/>
    <w:rsid w:val="003C33C9"/>
    <w:rsid w:val="003C52FE"/>
    <w:rsid w:val="003C618F"/>
    <w:rsid w:val="003C6D80"/>
    <w:rsid w:val="003C72B3"/>
    <w:rsid w:val="003C754D"/>
    <w:rsid w:val="003D068E"/>
    <w:rsid w:val="003D54F5"/>
    <w:rsid w:val="003D7C90"/>
    <w:rsid w:val="003E0B30"/>
    <w:rsid w:val="003E12A3"/>
    <w:rsid w:val="003E1729"/>
    <w:rsid w:val="003E3018"/>
    <w:rsid w:val="003E3427"/>
    <w:rsid w:val="003F1288"/>
    <w:rsid w:val="003F2D34"/>
    <w:rsid w:val="003F314C"/>
    <w:rsid w:val="003F52E7"/>
    <w:rsid w:val="00400F3F"/>
    <w:rsid w:val="00405076"/>
    <w:rsid w:val="00405CC9"/>
    <w:rsid w:val="0041349C"/>
    <w:rsid w:val="0041560A"/>
    <w:rsid w:val="00423D53"/>
    <w:rsid w:val="004256A8"/>
    <w:rsid w:val="00425C84"/>
    <w:rsid w:val="0042650C"/>
    <w:rsid w:val="00426DBE"/>
    <w:rsid w:val="00435059"/>
    <w:rsid w:val="00435785"/>
    <w:rsid w:val="0043768B"/>
    <w:rsid w:val="00437AFD"/>
    <w:rsid w:val="00437E55"/>
    <w:rsid w:val="00443833"/>
    <w:rsid w:val="00443B5D"/>
    <w:rsid w:val="00444491"/>
    <w:rsid w:val="004445D8"/>
    <w:rsid w:val="00454318"/>
    <w:rsid w:val="00457C19"/>
    <w:rsid w:val="00461A88"/>
    <w:rsid w:val="00462CBB"/>
    <w:rsid w:val="0046544C"/>
    <w:rsid w:val="00465D41"/>
    <w:rsid w:val="00466356"/>
    <w:rsid w:val="00466429"/>
    <w:rsid w:val="00470117"/>
    <w:rsid w:val="00470363"/>
    <w:rsid w:val="0047060E"/>
    <w:rsid w:val="004722AD"/>
    <w:rsid w:val="0047270E"/>
    <w:rsid w:val="00477C8C"/>
    <w:rsid w:val="00481520"/>
    <w:rsid w:val="004831B1"/>
    <w:rsid w:val="0048733A"/>
    <w:rsid w:val="00492901"/>
    <w:rsid w:val="00493B5A"/>
    <w:rsid w:val="004A4C27"/>
    <w:rsid w:val="004B1AD1"/>
    <w:rsid w:val="004B3FCE"/>
    <w:rsid w:val="004C2B28"/>
    <w:rsid w:val="004C3FCE"/>
    <w:rsid w:val="004C4633"/>
    <w:rsid w:val="004C64BE"/>
    <w:rsid w:val="004C71F9"/>
    <w:rsid w:val="004C7B31"/>
    <w:rsid w:val="004C7E5F"/>
    <w:rsid w:val="004C7F9B"/>
    <w:rsid w:val="004D1179"/>
    <w:rsid w:val="004D1347"/>
    <w:rsid w:val="004D6398"/>
    <w:rsid w:val="004D7525"/>
    <w:rsid w:val="004E029E"/>
    <w:rsid w:val="004E190E"/>
    <w:rsid w:val="004E67F3"/>
    <w:rsid w:val="004E7310"/>
    <w:rsid w:val="004F6DB1"/>
    <w:rsid w:val="00501163"/>
    <w:rsid w:val="005079F2"/>
    <w:rsid w:val="005100B9"/>
    <w:rsid w:val="00510EF9"/>
    <w:rsid w:val="005125A4"/>
    <w:rsid w:val="00515C3E"/>
    <w:rsid w:val="00516A9F"/>
    <w:rsid w:val="00521DD4"/>
    <w:rsid w:val="00523E51"/>
    <w:rsid w:val="00524308"/>
    <w:rsid w:val="0053181D"/>
    <w:rsid w:val="00534429"/>
    <w:rsid w:val="00534B99"/>
    <w:rsid w:val="00535058"/>
    <w:rsid w:val="00541F29"/>
    <w:rsid w:val="00546BEA"/>
    <w:rsid w:val="00547D02"/>
    <w:rsid w:val="00553854"/>
    <w:rsid w:val="0056447D"/>
    <w:rsid w:val="005662BA"/>
    <w:rsid w:val="005700A4"/>
    <w:rsid w:val="00573E98"/>
    <w:rsid w:val="0057460D"/>
    <w:rsid w:val="00575E6D"/>
    <w:rsid w:val="005764B6"/>
    <w:rsid w:val="00576732"/>
    <w:rsid w:val="00576854"/>
    <w:rsid w:val="00584BA8"/>
    <w:rsid w:val="005861D4"/>
    <w:rsid w:val="0059467A"/>
    <w:rsid w:val="005956AC"/>
    <w:rsid w:val="00596E50"/>
    <w:rsid w:val="005A044F"/>
    <w:rsid w:val="005A0A03"/>
    <w:rsid w:val="005A0FBC"/>
    <w:rsid w:val="005A40AC"/>
    <w:rsid w:val="005A430F"/>
    <w:rsid w:val="005A442E"/>
    <w:rsid w:val="005A56B2"/>
    <w:rsid w:val="005B0907"/>
    <w:rsid w:val="005B0FE3"/>
    <w:rsid w:val="005B1EA0"/>
    <w:rsid w:val="005C1DCF"/>
    <w:rsid w:val="005C2CFF"/>
    <w:rsid w:val="005C4475"/>
    <w:rsid w:val="005D12AB"/>
    <w:rsid w:val="005D1CA8"/>
    <w:rsid w:val="005D3DCA"/>
    <w:rsid w:val="005E0257"/>
    <w:rsid w:val="005E396E"/>
    <w:rsid w:val="005E56B4"/>
    <w:rsid w:val="005E5844"/>
    <w:rsid w:val="005E6DC8"/>
    <w:rsid w:val="005F2712"/>
    <w:rsid w:val="005F279E"/>
    <w:rsid w:val="005F37A0"/>
    <w:rsid w:val="005F423E"/>
    <w:rsid w:val="006006E5"/>
    <w:rsid w:val="0060145B"/>
    <w:rsid w:val="00602960"/>
    <w:rsid w:val="00602CD0"/>
    <w:rsid w:val="00602F92"/>
    <w:rsid w:val="00607E8D"/>
    <w:rsid w:val="00613528"/>
    <w:rsid w:val="00613DE9"/>
    <w:rsid w:val="006242E1"/>
    <w:rsid w:val="006324E0"/>
    <w:rsid w:val="00634351"/>
    <w:rsid w:val="0063683B"/>
    <w:rsid w:val="006427A5"/>
    <w:rsid w:val="00642B21"/>
    <w:rsid w:val="00643F80"/>
    <w:rsid w:val="00652B84"/>
    <w:rsid w:val="00653A45"/>
    <w:rsid w:val="00654630"/>
    <w:rsid w:val="00660A97"/>
    <w:rsid w:val="0066228E"/>
    <w:rsid w:val="00662B10"/>
    <w:rsid w:val="00666B39"/>
    <w:rsid w:val="006758B8"/>
    <w:rsid w:val="00676272"/>
    <w:rsid w:val="00680071"/>
    <w:rsid w:val="006839A2"/>
    <w:rsid w:val="0068511E"/>
    <w:rsid w:val="0068621C"/>
    <w:rsid w:val="006942A7"/>
    <w:rsid w:val="00695AF8"/>
    <w:rsid w:val="0069704B"/>
    <w:rsid w:val="00697DB6"/>
    <w:rsid w:val="006A0C78"/>
    <w:rsid w:val="006A13BC"/>
    <w:rsid w:val="006A3694"/>
    <w:rsid w:val="006A5104"/>
    <w:rsid w:val="006B0FF6"/>
    <w:rsid w:val="006B3E59"/>
    <w:rsid w:val="006B42E4"/>
    <w:rsid w:val="006B6C6C"/>
    <w:rsid w:val="006D1863"/>
    <w:rsid w:val="006D3490"/>
    <w:rsid w:val="006D3541"/>
    <w:rsid w:val="006D5281"/>
    <w:rsid w:val="006D5524"/>
    <w:rsid w:val="006D73EA"/>
    <w:rsid w:val="006E0DF1"/>
    <w:rsid w:val="006E2027"/>
    <w:rsid w:val="006E3CD1"/>
    <w:rsid w:val="006E48AA"/>
    <w:rsid w:val="006E49A2"/>
    <w:rsid w:val="006E5396"/>
    <w:rsid w:val="006E671B"/>
    <w:rsid w:val="006F0C9D"/>
    <w:rsid w:val="006F3244"/>
    <w:rsid w:val="006F32CE"/>
    <w:rsid w:val="006F4F86"/>
    <w:rsid w:val="0070322C"/>
    <w:rsid w:val="00703610"/>
    <w:rsid w:val="00703F8A"/>
    <w:rsid w:val="00707292"/>
    <w:rsid w:val="00707BEB"/>
    <w:rsid w:val="00713531"/>
    <w:rsid w:val="00714AC3"/>
    <w:rsid w:val="00714B7B"/>
    <w:rsid w:val="007170C5"/>
    <w:rsid w:val="00722D81"/>
    <w:rsid w:val="00722E34"/>
    <w:rsid w:val="00724036"/>
    <w:rsid w:val="00725722"/>
    <w:rsid w:val="00730443"/>
    <w:rsid w:val="00735C97"/>
    <w:rsid w:val="00742F44"/>
    <w:rsid w:val="00746432"/>
    <w:rsid w:val="007552C4"/>
    <w:rsid w:val="00762D6E"/>
    <w:rsid w:val="00764D8E"/>
    <w:rsid w:val="00765AF7"/>
    <w:rsid w:val="00766DCD"/>
    <w:rsid w:val="00767225"/>
    <w:rsid w:val="00770AE3"/>
    <w:rsid w:val="00772440"/>
    <w:rsid w:val="00781FBC"/>
    <w:rsid w:val="00782D2C"/>
    <w:rsid w:val="00783710"/>
    <w:rsid w:val="00784375"/>
    <w:rsid w:val="0078609B"/>
    <w:rsid w:val="007866FD"/>
    <w:rsid w:val="007907A4"/>
    <w:rsid w:val="00790B41"/>
    <w:rsid w:val="00791A4D"/>
    <w:rsid w:val="00792A14"/>
    <w:rsid w:val="00792B7A"/>
    <w:rsid w:val="007951E9"/>
    <w:rsid w:val="00796FBD"/>
    <w:rsid w:val="007A28F8"/>
    <w:rsid w:val="007A7070"/>
    <w:rsid w:val="007A7B36"/>
    <w:rsid w:val="007A7FC3"/>
    <w:rsid w:val="007B2FE1"/>
    <w:rsid w:val="007B5218"/>
    <w:rsid w:val="007B5304"/>
    <w:rsid w:val="007B7844"/>
    <w:rsid w:val="007C3D50"/>
    <w:rsid w:val="007D1479"/>
    <w:rsid w:val="007D294F"/>
    <w:rsid w:val="007D75C9"/>
    <w:rsid w:val="007E03C3"/>
    <w:rsid w:val="007E0415"/>
    <w:rsid w:val="007E21BE"/>
    <w:rsid w:val="007E319B"/>
    <w:rsid w:val="007E5FD8"/>
    <w:rsid w:val="007E6CAB"/>
    <w:rsid w:val="007F1861"/>
    <w:rsid w:val="007F2B44"/>
    <w:rsid w:val="007F34C2"/>
    <w:rsid w:val="00800814"/>
    <w:rsid w:val="00801D5E"/>
    <w:rsid w:val="00801E92"/>
    <w:rsid w:val="00804808"/>
    <w:rsid w:val="00807401"/>
    <w:rsid w:val="0081235F"/>
    <w:rsid w:val="008147C8"/>
    <w:rsid w:val="00821961"/>
    <w:rsid w:val="00822F74"/>
    <w:rsid w:val="00824141"/>
    <w:rsid w:val="00831487"/>
    <w:rsid w:val="00831D0D"/>
    <w:rsid w:val="00835F60"/>
    <w:rsid w:val="008372A9"/>
    <w:rsid w:val="00842095"/>
    <w:rsid w:val="00845153"/>
    <w:rsid w:val="00851259"/>
    <w:rsid w:val="008554EA"/>
    <w:rsid w:val="00861EEC"/>
    <w:rsid w:val="00863A41"/>
    <w:rsid w:val="00877910"/>
    <w:rsid w:val="00882A66"/>
    <w:rsid w:val="00883FD1"/>
    <w:rsid w:val="00884AD6"/>
    <w:rsid w:val="00885829"/>
    <w:rsid w:val="00893EFD"/>
    <w:rsid w:val="00896A0A"/>
    <w:rsid w:val="00897A3F"/>
    <w:rsid w:val="008A013B"/>
    <w:rsid w:val="008A04BD"/>
    <w:rsid w:val="008A43DC"/>
    <w:rsid w:val="008B0B29"/>
    <w:rsid w:val="008B6C78"/>
    <w:rsid w:val="008C19EE"/>
    <w:rsid w:val="008C41FA"/>
    <w:rsid w:val="008C67E4"/>
    <w:rsid w:val="008D00B7"/>
    <w:rsid w:val="008D0990"/>
    <w:rsid w:val="008D1898"/>
    <w:rsid w:val="008D233E"/>
    <w:rsid w:val="008D4566"/>
    <w:rsid w:val="008D6FC5"/>
    <w:rsid w:val="008D7BF9"/>
    <w:rsid w:val="008D7EB2"/>
    <w:rsid w:val="008E15E4"/>
    <w:rsid w:val="008E2F0C"/>
    <w:rsid w:val="008E3986"/>
    <w:rsid w:val="008E4D51"/>
    <w:rsid w:val="008E5DE7"/>
    <w:rsid w:val="008F1710"/>
    <w:rsid w:val="008F1841"/>
    <w:rsid w:val="008F59AF"/>
    <w:rsid w:val="009001CA"/>
    <w:rsid w:val="0090026B"/>
    <w:rsid w:val="00900FFC"/>
    <w:rsid w:val="0090647E"/>
    <w:rsid w:val="00906908"/>
    <w:rsid w:val="00906E89"/>
    <w:rsid w:val="00907659"/>
    <w:rsid w:val="009110D5"/>
    <w:rsid w:val="009230AA"/>
    <w:rsid w:val="009230FD"/>
    <w:rsid w:val="00923269"/>
    <w:rsid w:val="00926273"/>
    <w:rsid w:val="00930DB1"/>
    <w:rsid w:val="00935030"/>
    <w:rsid w:val="00936BF0"/>
    <w:rsid w:val="00936C5D"/>
    <w:rsid w:val="009372F3"/>
    <w:rsid w:val="00937490"/>
    <w:rsid w:val="00937D5B"/>
    <w:rsid w:val="00940950"/>
    <w:rsid w:val="00946B64"/>
    <w:rsid w:val="00946CEA"/>
    <w:rsid w:val="00946DE0"/>
    <w:rsid w:val="009511EB"/>
    <w:rsid w:val="00953229"/>
    <w:rsid w:val="0095339A"/>
    <w:rsid w:val="00953A2B"/>
    <w:rsid w:val="00955D15"/>
    <w:rsid w:val="0095657E"/>
    <w:rsid w:val="00956931"/>
    <w:rsid w:val="009574F6"/>
    <w:rsid w:val="00962B2E"/>
    <w:rsid w:val="0097220C"/>
    <w:rsid w:val="00974775"/>
    <w:rsid w:val="009766C3"/>
    <w:rsid w:val="00976F9F"/>
    <w:rsid w:val="0097704E"/>
    <w:rsid w:val="00981FE0"/>
    <w:rsid w:val="00986C00"/>
    <w:rsid w:val="00992762"/>
    <w:rsid w:val="00994473"/>
    <w:rsid w:val="009A2A7B"/>
    <w:rsid w:val="009A331B"/>
    <w:rsid w:val="009A5A57"/>
    <w:rsid w:val="009A7AFE"/>
    <w:rsid w:val="009B0F61"/>
    <w:rsid w:val="009B24CA"/>
    <w:rsid w:val="009B33FC"/>
    <w:rsid w:val="009B3BFC"/>
    <w:rsid w:val="009C5ED5"/>
    <w:rsid w:val="009E1B50"/>
    <w:rsid w:val="009E3330"/>
    <w:rsid w:val="00A06A8B"/>
    <w:rsid w:val="00A1152A"/>
    <w:rsid w:val="00A20139"/>
    <w:rsid w:val="00A2184F"/>
    <w:rsid w:val="00A224EE"/>
    <w:rsid w:val="00A23525"/>
    <w:rsid w:val="00A2424A"/>
    <w:rsid w:val="00A27ACC"/>
    <w:rsid w:val="00A35BF7"/>
    <w:rsid w:val="00A41084"/>
    <w:rsid w:val="00A4237C"/>
    <w:rsid w:val="00A43A4F"/>
    <w:rsid w:val="00A449C8"/>
    <w:rsid w:val="00A47401"/>
    <w:rsid w:val="00A4798D"/>
    <w:rsid w:val="00A531E8"/>
    <w:rsid w:val="00A54DE3"/>
    <w:rsid w:val="00A570A0"/>
    <w:rsid w:val="00A60413"/>
    <w:rsid w:val="00A66524"/>
    <w:rsid w:val="00A66555"/>
    <w:rsid w:val="00A6683B"/>
    <w:rsid w:val="00A67BD6"/>
    <w:rsid w:val="00A72D1A"/>
    <w:rsid w:val="00A80B1B"/>
    <w:rsid w:val="00A8305C"/>
    <w:rsid w:val="00A904B3"/>
    <w:rsid w:val="00A9111A"/>
    <w:rsid w:val="00A9198E"/>
    <w:rsid w:val="00AA6663"/>
    <w:rsid w:val="00AB472C"/>
    <w:rsid w:val="00AB62A7"/>
    <w:rsid w:val="00AC27DB"/>
    <w:rsid w:val="00AC4BF8"/>
    <w:rsid w:val="00AC7424"/>
    <w:rsid w:val="00AD1CA7"/>
    <w:rsid w:val="00AD319C"/>
    <w:rsid w:val="00AD57AB"/>
    <w:rsid w:val="00AE0403"/>
    <w:rsid w:val="00AE1901"/>
    <w:rsid w:val="00AE1FE8"/>
    <w:rsid w:val="00AE26AD"/>
    <w:rsid w:val="00AE3ECE"/>
    <w:rsid w:val="00AE3FB8"/>
    <w:rsid w:val="00AF0B0E"/>
    <w:rsid w:val="00AF45D7"/>
    <w:rsid w:val="00B008E9"/>
    <w:rsid w:val="00B017F0"/>
    <w:rsid w:val="00B032FB"/>
    <w:rsid w:val="00B042D8"/>
    <w:rsid w:val="00B0525C"/>
    <w:rsid w:val="00B078D7"/>
    <w:rsid w:val="00B2230A"/>
    <w:rsid w:val="00B22837"/>
    <w:rsid w:val="00B26FB1"/>
    <w:rsid w:val="00B31278"/>
    <w:rsid w:val="00B3454B"/>
    <w:rsid w:val="00B36C27"/>
    <w:rsid w:val="00B40A33"/>
    <w:rsid w:val="00B43E5B"/>
    <w:rsid w:val="00B44BA4"/>
    <w:rsid w:val="00B47129"/>
    <w:rsid w:val="00B516D9"/>
    <w:rsid w:val="00B517E0"/>
    <w:rsid w:val="00B55838"/>
    <w:rsid w:val="00B56868"/>
    <w:rsid w:val="00B6046F"/>
    <w:rsid w:val="00B622D3"/>
    <w:rsid w:val="00B63FD9"/>
    <w:rsid w:val="00B654E1"/>
    <w:rsid w:val="00B662C2"/>
    <w:rsid w:val="00B6765E"/>
    <w:rsid w:val="00B67A02"/>
    <w:rsid w:val="00B71C1C"/>
    <w:rsid w:val="00B75E83"/>
    <w:rsid w:val="00B773AD"/>
    <w:rsid w:val="00B80530"/>
    <w:rsid w:val="00B811C1"/>
    <w:rsid w:val="00B81548"/>
    <w:rsid w:val="00B81A26"/>
    <w:rsid w:val="00B821E0"/>
    <w:rsid w:val="00B837E4"/>
    <w:rsid w:val="00B848F4"/>
    <w:rsid w:val="00B86BE7"/>
    <w:rsid w:val="00B918F2"/>
    <w:rsid w:val="00B95F17"/>
    <w:rsid w:val="00B95F72"/>
    <w:rsid w:val="00BA1225"/>
    <w:rsid w:val="00BA132E"/>
    <w:rsid w:val="00BA440D"/>
    <w:rsid w:val="00BA69C5"/>
    <w:rsid w:val="00BB20DD"/>
    <w:rsid w:val="00BB2596"/>
    <w:rsid w:val="00BB7391"/>
    <w:rsid w:val="00BC309C"/>
    <w:rsid w:val="00BC4295"/>
    <w:rsid w:val="00BC7186"/>
    <w:rsid w:val="00BC79A4"/>
    <w:rsid w:val="00BD0ED5"/>
    <w:rsid w:val="00BD4CA6"/>
    <w:rsid w:val="00BD555D"/>
    <w:rsid w:val="00BD769F"/>
    <w:rsid w:val="00BE0D94"/>
    <w:rsid w:val="00BE1178"/>
    <w:rsid w:val="00BE2313"/>
    <w:rsid w:val="00BE2B8A"/>
    <w:rsid w:val="00BE3A4E"/>
    <w:rsid w:val="00BE57A9"/>
    <w:rsid w:val="00BF0240"/>
    <w:rsid w:val="00BF309D"/>
    <w:rsid w:val="00C14B3C"/>
    <w:rsid w:val="00C167E4"/>
    <w:rsid w:val="00C16D77"/>
    <w:rsid w:val="00C17E24"/>
    <w:rsid w:val="00C2307A"/>
    <w:rsid w:val="00C244A9"/>
    <w:rsid w:val="00C25E40"/>
    <w:rsid w:val="00C30E6E"/>
    <w:rsid w:val="00C31220"/>
    <w:rsid w:val="00C31AF0"/>
    <w:rsid w:val="00C32194"/>
    <w:rsid w:val="00C33439"/>
    <w:rsid w:val="00C3576C"/>
    <w:rsid w:val="00C41BC9"/>
    <w:rsid w:val="00C449FD"/>
    <w:rsid w:val="00C46303"/>
    <w:rsid w:val="00C4780C"/>
    <w:rsid w:val="00C50C15"/>
    <w:rsid w:val="00C52A62"/>
    <w:rsid w:val="00C578EE"/>
    <w:rsid w:val="00C64F40"/>
    <w:rsid w:val="00C664FD"/>
    <w:rsid w:val="00C67424"/>
    <w:rsid w:val="00C71308"/>
    <w:rsid w:val="00C73344"/>
    <w:rsid w:val="00C768FB"/>
    <w:rsid w:val="00C8109E"/>
    <w:rsid w:val="00C83949"/>
    <w:rsid w:val="00C8639A"/>
    <w:rsid w:val="00C878BF"/>
    <w:rsid w:val="00C90DFD"/>
    <w:rsid w:val="00C93274"/>
    <w:rsid w:val="00C94C7B"/>
    <w:rsid w:val="00CA18CF"/>
    <w:rsid w:val="00CA5B22"/>
    <w:rsid w:val="00CA6C55"/>
    <w:rsid w:val="00CB10EB"/>
    <w:rsid w:val="00CB1E66"/>
    <w:rsid w:val="00CB2520"/>
    <w:rsid w:val="00CB2CDA"/>
    <w:rsid w:val="00CB495A"/>
    <w:rsid w:val="00CC0004"/>
    <w:rsid w:val="00CC12F7"/>
    <w:rsid w:val="00CC2448"/>
    <w:rsid w:val="00CC3716"/>
    <w:rsid w:val="00CD0998"/>
    <w:rsid w:val="00CD4B87"/>
    <w:rsid w:val="00CD53EF"/>
    <w:rsid w:val="00CD7E23"/>
    <w:rsid w:val="00CD7F7C"/>
    <w:rsid w:val="00CE781A"/>
    <w:rsid w:val="00CE7832"/>
    <w:rsid w:val="00CF43B2"/>
    <w:rsid w:val="00CF512E"/>
    <w:rsid w:val="00D07194"/>
    <w:rsid w:val="00D12033"/>
    <w:rsid w:val="00D1395F"/>
    <w:rsid w:val="00D139C4"/>
    <w:rsid w:val="00D15E50"/>
    <w:rsid w:val="00D1725B"/>
    <w:rsid w:val="00D2209D"/>
    <w:rsid w:val="00D22E48"/>
    <w:rsid w:val="00D27C5B"/>
    <w:rsid w:val="00D304FC"/>
    <w:rsid w:val="00D31067"/>
    <w:rsid w:val="00D3148E"/>
    <w:rsid w:val="00D3256A"/>
    <w:rsid w:val="00D33114"/>
    <w:rsid w:val="00D342F2"/>
    <w:rsid w:val="00D406EF"/>
    <w:rsid w:val="00D40FC6"/>
    <w:rsid w:val="00D43AFC"/>
    <w:rsid w:val="00D47D42"/>
    <w:rsid w:val="00D52327"/>
    <w:rsid w:val="00D533CE"/>
    <w:rsid w:val="00D55CFB"/>
    <w:rsid w:val="00D5663D"/>
    <w:rsid w:val="00D56BB7"/>
    <w:rsid w:val="00D6021A"/>
    <w:rsid w:val="00D609D4"/>
    <w:rsid w:val="00D647E8"/>
    <w:rsid w:val="00D70DBD"/>
    <w:rsid w:val="00D76E9C"/>
    <w:rsid w:val="00D829C0"/>
    <w:rsid w:val="00D90713"/>
    <w:rsid w:val="00D91301"/>
    <w:rsid w:val="00D91BF1"/>
    <w:rsid w:val="00D92972"/>
    <w:rsid w:val="00D93D4F"/>
    <w:rsid w:val="00D96C03"/>
    <w:rsid w:val="00DA5227"/>
    <w:rsid w:val="00DB2679"/>
    <w:rsid w:val="00DB2818"/>
    <w:rsid w:val="00DB2F1D"/>
    <w:rsid w:val="00DB7E78"/>
    <w:rsid w:val="00DB7FA3"/>
    <w:rsid w:val="00DC254D"/>
    <w:rsid w:val="00DC53FA"/>
    <w:rsid w:val="00DC5E3E"/>
    <w:rsid w:val="00DC6C88"/>
    <w:rsid w:val="00DC7440"/>
    <w:rsid w:val="00DD09FD"/>
    <w:rsid w:val="00DD10CF"/>
    <w:rsid w:val="00DE00BC"/>
    <w:rsid w:val="00DE0D20"/>
    <w:rsid w:val="00DE4116"/>
    <w:rsid w:val="00DE44BE"/>
    <w:rsid w:val="00DE5B22"/>
    <w:rsid w:val="00DF5DBD"/>
    <w:rsid w:val="00DF65DA"/>
    <w:rsid w:val="00DF6D02"/>
    <w:rsid w:val="00DF79FD"/>
    <w:rsid w:val="00E01EEB"/>
    <w:rsid w:val="00E04A9F"/>
    <w:rsid w:val="00E064D7"/>
    <w:rsid w:val="00E150B4"/>
    <w:rsid w:val="00E16DCF"/>
    <w:rsid w:val="00E202D1"/>
    <w:rsid w:val="00E20B2A"/>
    <w:rsid w:val="00E22BD2"/>
    <w:rsid w:val="00E32678"/>
    <w:rsid w:val="00E37126"/>
    <w:rsid w:val="00E426E6"/>
    <w:rsid w:val="00E44DDB"/>
    <w:rsid w:val="00E5117D"/>
    <w:rsid w:val="00E53408"/>
    <w:rsid w:val="00E535D9"/>
    <w:rsid w:val="00E543D4"/>
    <w:rsid w:val="00E54C66"/>
    <w:rsid w:val="00E559FB"/>
    <w:rsid w:val="00E61882"/>
    <w:rsid w:val="00E620BF"/>
    <w:rsid w:val="00E6229D"/>
    <w:rsid w:val="00E62C8E"/>
    <w:rsid w:val="00E63D8A"/>
    <w:rsid w:val="00E640EA"/>
    <w:rsid w:val="00E77C94"/>
    <w:rsid w:val="00E92828"/>
    <w:rsid w:val="00E93043"/>
    <w:rsid w:val="00E95017"/>
    <w:rsid w:val="00E95C4A"/>
    <w:rsid w:val="00E9642E"/>
    <w:rsid w:val="00EA00A4"/>
    <w:rsid w:val="00EA11D4"/>
    <w:rsid w:val="00EA20DA"/>
    <w:rsid w:val="00EA2D48"/>
    <w:rsid w:val="00EA2D70"/>
    <w:rsid w:val="00EA3C22"/>
    <w:rsid w:val="00EA7CE1"/>
    <w:rsid w:val="00EB04C7"/>
    <w:rsid w:val="00EC036F"/>
    <w:rsid w:val="00EC08D1"/>
    <w:rsid w:val="00EC35C0"/>
    <w:rsid w:val="00EC35F3"/>
    <w:rsid w:val="00EC3F05"/>
    <w:rsid w:val="00EC7372"/>
    <w:rsid w:val="00EC745B"/>
    <w:rsid w:val="00EE25D5"/>
    <w:rsid w:val="00EE2A21"/>
    <w:rsid w:val="00EE7237"/>
    <w:rsid w:val="00EE7EEA"/>
    <w:rsid w:val="00EF36B3"/>
    <w:rsid w:val="00EF661D"/>
    <w:rsid w:val="00EF6AD2"/>
    <w:rsid w:val="00F013EF"/>
    <w:rsid w:val="00F04607"/>
    <w:rsid w:val="00F07B87"/>
    <w:rsid w:val="00F10816"/>
    <w:rsid w:val="00F14901"/>
    <w:rsid w:val="00F15FE9"/>
    <w:rsid w:val="00F167CA"/>
    <w:rsid w:val="00F16DC7"/>
    <w:rsid w:val="00F2559B"/>
    <w:rsid w:val="00F3367E"/>
    <w:rsid w:val="00F350E9"/>
    <w:rsid w:val="00F352CF"/>
    <w:rsid w:val="00F374EA"/>
    <w:rsid w:val="00F43D67"/>
    <w:rsid w:val="00F44E26"/>
    <w:rsid w:val="00F45714"/>
    <w:rsid w:val="00F46467"/>
    <w:rsid w:val="00F46C63"/>
    <w:rsid w:val="00F502E9"/>
    <w:rsid w:val="00F52773"/>
    <w:rsid w:val="00F562C5"/>
    <w:rsid w:val="00F57D9C"/>
    <w:rsid w:val="00F665EB"/>
    <w:rsid w:val="00F67553"/>
    <w:rsid w:val="00F71475"/>
    <w:rsid w:val="00F72439"/>
    <w:rsid w:val="00F752DF"/>
    <w:rsid w:val="00F755E1"/>
    <w:rsid w:val="00F81574"/>
    <w:rsid w:val="00F81AF8"/>
    <w:rsid w:val="00F84A95"/>
    <w:rsid w:val="00F86745"/>
    <w:rsid w:val="00F86D26"/>
    <w:rsid w:val="00F870DD"/>
    <w:rsid w:val="00F91D9C"/>
    <w:rsid w:val="00F979BD"/>
    <w:rsid w:val="00F97FBE"/>
    <w:rsid w:val="00FA1156"/>
    <w:rsid w:val="00FA166E"/>
    <w:rsid w:val="00FA2A2C"/>
    <w:rsid w:val="00FA4116"/>
    <w:rsid w:val="00FA7997"/>
    <w:rsid w:val="00FA7CEA"/>
    <w:rsid w:val="00FB2BA5"/>
    <w:rsid w:val="00FC058A"/>
    <w:rsid w:val="00FC2196"/>
    <w:rsid w:val="00FC5FBA"/>
    <w:rsid w:val="00FC7C69"/>
    <w:rsid w:val="00FD182F"/>
    <w:rsid w:val="00FE5688"/>
    <w:rsid w:val="00FE6907"/>
    <w:rsid w:val="00FF5D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49CB9-F308-486C-A1A7-D73EF1EA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3</cp:revision>
  <cp:lastPrinted>2021-06-18T10:27:00Z</cp:lastPrinted>
  <dcterms:created xsi:type="dcterms:W3CDTF">2021-06-18T12:31:00Z</dcterms:created>
  <dcterms:modified xsi:type="dcterms:W3CDTF">2021-06-23T12:07:00Z</dcterms:modified>
</cp:coreProperties>
</file>