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8F7" w:rsidRDefault="00241C00" w:rsidP="0018550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PROFERT ZIMBABWE (PRIVATE) LIMITED</w:t>
      </w:r>
    </w:p>
    <w:p w:rsidR="00A248F7" w:rsidRDefault="00A248F7"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248F7" w:rsidRDefault="00241C00"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PIONEER HI – BRED ZIMBABWE (PRIVATE) LIMITED </w:t>
      </w:r>
    </w:p>
    <w:p w:rsidR="00397363" w:rsidRDefault="00241C00"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97363" w:rsidRDefault="00241C00"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DANIEL MYERS</w:t>
      </w:r>
    </w:p>
    <w:p w:rsidR="00241C00" w:rsidRDefault="00241C00"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41C00" w:rsidRDefault="00241C00"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STANLEY KANEMBIRIRA</w:t>
      </w:r>
    </w:p>
    <w:p w:rsidR="0018550A" w:rsidRDefault="0018550A" w:rsidP="0018550A">
      <w:pPr>
        <w:spacing w:after="0" w:line="240" w:lineRule="auto"/>
        <w:jc w:val="both"/>
        <w:rPr>
          <w:rFonts w:ascii="Times New Roman" w:hAnsi="Times New Roman" w:cs="Times New Roman"/>
          <w:sz w:val="24"/>
          <w:szCs w:val="24"/>
        </w:rPr>
      </w:pPr>
    </w:p>
    <w:p w:rsidR="0018550A" w:rsidRDefault="0018550A" w:rsidP="0018550A">
      <w:pPr>
        <w:spacing w:after="0" w:line="240" w:lineRule="auto"/>
        <w:jc w:val="both"/>
        <w:rPr>
          <w:rFonts w:ascii="Times New Roman" w:hAnsi="Times New Roman" w:cs="Times New Roman"/>
          <w:sz w:val="24"/>
          <w:szCs w:val="24"/>
        </w:rPr>
      </w:pPr>
    </w:p>
    <w:p w:rsidR="0018550A" w:rsidRDefault="0018550A" w:rsidP="0018550A">
      <w:pPr>
        <w:spacing w:after="0" w:line="240" w:lineRule="auto"/>
        <w:jc w:val="both"/>
        <w:rPr>
          <w:rFonts w:ascii="Times New Roman" w:hAnsi="Times New Roman" w:cs="Times New Roman"/>
          <w:sz w:val="24"/>
          <w:szCs w:val="24"/>
        </w:rPr>
      </w:pPr>
    </w:p>
    <w:p w:rsidR="0018550A" w:rsidRDefault="0018550A"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8550A" w:rsidRDefault="0018550A"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FOROMA J</w:t>
      </w:r>
    </w:p>
    <w:p w:rsidR="0018550A" w:rsidRDefault="0018550A"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241C00">
        <w:rPr>
          <w:rFonts w:ascii="Times New Roman" w:hAnsi="Times New Roman" w:cs="Times New Roman"/>
          <w:sz w:val="24"/>
          <w:szCs w:val="24"/>
        </w:rPr>
        <w:t>24 September 2018</w:t>
      </w:r>
      <w:r w:rsidR="00A87205">
        <w:rPr>
          <w:rFonts w:ascii="Times New Roman" w:hAnsi="Times New Roman" w:cs="Times New Roman"/>
          <w:sz w:val="24"/>
          <w:szCs w:val="24"/>
        </w:rPr>
        <w:t xml:space="preserve"> </w:t>
      </w:r>
    </w:p>
    <w:p w:rsidR="0018550A" w:rsidRDefault="0018550A" w:rsidP="0018550A">
      <w:pPr>
        <w:spacing w:after="0" w:line="240" w:lineRule="auto"/>
        <w:jc w:val="both"/>
        <w:rPr>
          <w:rFonts w:ascii="Times New Roman" w:hAnsi="Times New Roman" w:cs="Times New Roman"/>
          <w:sz w:val="24"/>
          <w:szCs w:val="24"/>
        </w:rPr>
      </w:pPr>
    </w:p>
    <w:p w:rsidR="0018550A" w:rsidRDefault="001B03F1" w:rsidP="0018550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Trial</w:t>
      </w:r>
    </w:p>
    <w:p w:rsidR="0018550A" w:rsidRDefault="0018550A" w:rsidP="0018550A">
      <w:pPr>
        <w:spacing w:after="0" w:line="360" w:lineRule="auto"/>
        <w:jc w:val="both"/>
        <w:rPr>
          <w:rFonts w:ascii="Times New Roman" w:hAnsi="Times New Roman" w:cs="Times New Roman"/>
          <w:sz w:val="24"/>
          <w:szCs w:val="24"/>
        </w:rPr>
      </w:pPr>
    </w:p>
    <w:p w:rsidR="0018550A" w:rsidRDefault="002752F7" w:rsidP="0018550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 Ochieng</w:t>
      </w:r>
      <w:r w:rsidR="0018550A" w:rsidRPr="007A2B3D">
        <w:rPr>
          <w:rFonts w:ascii="Times New Roman" w:hAnsi="Times New Roman" w:cs="Times New Roman"/>
          <w:sz w:val="24"/>
          <w:szCs w:val="24"/>
        </w:rPr>
        <w:t xml:space="preserve">, </w:t>
      </w:r>
      <w:r w:rsidR="0018550A">
        <w:rPr>
          <w:rFonts w:ascii="Times New Roman" w:hAnsi="Times New Roman" w:cs="Times New Roman"/>
          <w:sz w:val="24"/>
          <w:szCs w:val="24"/>
        </w:rPr>
        <w:t xml:space="preserve">for the </w:t>
      </w:r>
      <w:r w:rsidR="00241C00">
        <w:rPr>
          <w:rFonts w:ascii="Times New Roman" w:hAnsi="Times New Roman" w:cs="Times New Roman"/>
          <w:sz w:val="24"/>
          <w:szCs w:val="24"/>
        </w:rPr>
        <w:t xml:space="preserve">plaintiff </w:t>
      </w:r>
    </w:p>
    <w:p w:rsidR="002752F7" w:rsidRDefault="002752F7" w:rsidP="0018550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w:t>
      </w:r>
      <w:r w:rsidR="00241C00">
        <w:rPr>
          <w:rFonts w:ascii="Times New Roman" w:hAnsi="Times New Roman" w:cs="Times New Roman"/>
          <w:i/>
          <w:sz w:val="24"/>
          <w:szCs w:val="24"/>
        </w:rPr>
        <w:t>.</w:t>
      </w:r>
      <w:r w:rsidR="00E4434D">
        <w:rPr>
          <w:rFonts w:ascii="Times New Roman" w:hAnsi="Times New Roman" w:cs="Times New Roman"/>
          <w:i/>
          <w:sz w:val="24"/>
          <w:szCs w:val="24"/>
        </w:rPr>
        <w:t>B C</w:t>
      </w:r>
      <w:r>
        <w:rPr>
          <w:rFonts w:ascii="Times New Roman" w:hAnsi="Times New Roman" w:cs="Times New Roman"/>
          <w:i/>
          <w:sz w:val="24"/>
          <w:szCs w:val="24"/>
        </w:rPr>
        <w:t xml:space="preserve">hinake </w:t>
      </w:r>
      <w:r w:rsidRPr="00E4434D">
        <w:rPr>
          <w:rFonts w:ascii="Times New Roman" w:hAnsi="Times New Roman" w:cs="Times New Roman"/>
          <w:sz w:val="24"/>
          <w:szCs w:val="24"/>
        </w:rPr>
        <w:t>with</w:t>
      </w:r>
      <w:r>
        <w:rPr>
          <w:rFonts w:ascii="Times New Roman" w:hAnsi="Times New Roman" w:cs="Times New Roman"/>
          <w:i/>
          <w:sz w:val="24"/>
          <w:szCs w:val="24"/>
        </w:rPr>
        <w:t xml:space="preserve"> T Kativhu</w:t>
      </w:r>
      <w:r w:rsidR="0018550A">
        <w:rPr>
          <w:rFonts w:ascii="Times New Roman" w:hAnsi="Times New Roman" w:cs="Times New Roman"/>
          <w:sz w:val="24"/>
          <w:szCs w:val="24"/>
        </w:rPr>
        <w:t>, for the</w:t>
      </w:r>
      <w:r>
        <w:rPr>
          <w:rFonts w:ascii="Times New Roman" w:hAnsi="Times New Roman" w:cs="Times New Roman"/>
          <w:sz w:val="24"/>
          <w:szCs w:val="24"/>
        </w:rPr>
        <w:t xml:space="preserve"> 1</w:t>
      </w:r>
      <w:r w:rsidRPr="002752F7">
        <w:rPr>
          <w:rFonts w:ascii="Times New Roman" w:hAnsi="Times New Roman" w:cs="Times New Roman"/>
          <w:sz w:val="24"/>
          <w:szCs w:val="24"/>
          <w:vertAlign w:val="superscript"/>
        </w:rPr>
        <w:t>st</w:t>
      </w:r>
      <w:r w:rsidR="0018550A">
        <w:rPr>
          <w:rFonts w:ascii="Times New Roman" w:hAnsi="Times New Roman" w:cs="Times New Roman"/>
          <w:sz w:val="24"/>
          <w:szCs w:val="24"/>
        </w:rPr>
        <w:t xml:space="preserve"> </w:t>
      </w:r>
      <w:r>
        <w:rPr>
          <w:rFonts w:ascii="Times New Roman" w:hAnsi="Times New Roman" w:cs="Times New Roman"/>
          <w:sz w:val="24"/>
          <w:szCs w:val="24"/>
        </w:rPr>
        <w:t>defendant</w:t>
      </w:r>
    </w:p>
    <w:p w:rsidR="0018550A" w:rsidRDefault="00B41B98" w:rsidP="0018550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G.R.</w:t>
      </w:r>
      <w:r w:rsidR="002752F7" w:rsidRPr="002752F7">
        <w:rPr>
          <w:rFonts w:ascii="Times New Roman" w:hAnsi="Times New Roman" w:cs="Times New Roman"/>
          <w:i/>
          <w:sz w:val="24"/>
          <w:szCs w:val="24"/>
        </w:rPr>
        <w:t>J. Sithole</w:t>
      </w:r>
      <w:r w:rsidR="002752F7">
        <w:rPr>
          <w:rFonts w:ascii="Times New Roman" w:hAnsi="Times New Roman" w:cs="Times New Roman"/>
          <w:sz w:val="24"/>
          <w:szCs w:val="24"/>
        </w:rPr>
        <w:t>, for the 2</w:t>
      </w:r>
      <w:r w:rsidR="002752F7" w:rsidRPr="002752F7">
        <w:rPr>
          <w:rFonts w:ascii="Times New Roman" w:hAnsi="Times New Roman" w:cs="Times New Roman"/>
          <w:sz w:val="24"/>
          <w:szCs w:val="24"/>
          <w:vertAlign w:val="superscript"/>
        </w:rPr>
        <w:t>nd</w:t>
      </w:r>
      <w:r w:rsidR="002752F7">
        <w:rPr>
          <w:rFonts w:ascii="Times New Roman" w:hAnsi="Times New Roman" w:cs="Times New Roman"/>
          <w:sz w:val="24"/>
          <w:szCs w:val="24"/>
        </w:rPr>
        <w:t xml:space="preserve"> &amp; 3</w:t>
      </w:r>
      <w:r w:rsidR="002752F7" w:rsidRPr="002752F7">
        <w:rPr>
          <w:rFonts w:ascii="Times New Roman" w:hAnsi="Times New Roman" w:cs="Times New Roman"/>
          <w:sz w:val="24"/>
          <w:szCs w:val="24"/>
          <w:vertAlign w:val="superscript"/>
        </w:rPr>
        <w:t>rd</w:t>
      </w:r>
      <w:r w:rsidR="002752F7">
        <w:rPr>
          <w:rFonts w:ascii="Times New Roman" w:hAnsi="Times New Roman" w:cs="Times New Roman"/>
          <w:sz w:val="24"/>
          <w:szCs w:val="24"/>
        </w:rPr>
        <w:t xml:space="preserve"> defendants</w:t>
      </w:r>
      <w:r w:rsidR="00241C00">
        <w:rPr>
          <w:rFonts w:ascii="Times New Roman" w:hAnsi="Times New Roman" w:cs="Times New Roman"/>
          <w:sz w:val="24"/>
          <w:szCs w:val="24"/>
        </w:rPr>
        <w:t xml:space="preserve"> </w:t>
      </w:r>
    </w:p>
    <w:p w:rsidR="0018550A" w:rsidRDefault="0018550A" w:rsidP="0018550A">
      <w:pPr>
        <w:spacing w:after="0" w:line="360" w:lineRule="auto"/>
        <w:jc w:val="both"/>
        <w:rPr>
          <w:rFonts w:ascii="Times New Roman" w:hAnsi="Times New Roman" w:cs="Times New Roman"/>
          <w:sz w:val="24"/>
          <w:szCs w:val="24"/>
        </w:rPr>
      </w:pPr>
    </w:p>
    <w:p w:rsidR="00091808" w:rsidRDefault="0018550A" w:rsidP="00241C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FOROMA J: </w:t>
      </w:r>
      <w:r w:rsidR="00241C00">
        <w:rPr>
          <w:rFonts w:ascii="Times New Roman" w:hAnsi="Times New Roman" w:cs="Times New Roman"/>
          <w:sz w:val="24"/>
          <w:szCs w:val="24"/>
        </w:rPr>
        <w:t>Plaintiff sued first, second and third defendants for payment of the sum of $251 694 plus i</w:t>
      </w:r>
      <w:r w:rsidR="002752F7">
        <w:rPr>
          <w:rFonts w:ascii="Times New Roman" w:hAnsi="Times New Roman" w:cs="Times New Roman"/>
          <w:sz w:val="24"/>
          <w:szCs w:val="24"/>
        </w:rPr>
        <w:t>nterest and costs of suit on a</w:t>
      </w:r>
      <w:r w:rsidR="00241C00">
        <w:rPr>
          <w:rFonts w:ascii="Times New Roman" w:hAnsi="Times New Roman" w:cs="Times New Roman"/>
          <w:sz w:val="24"/>
          <w:szCs w:val="24"/>
        </w:rPr>
        <w:t xml:space="preserve"> legal practitioner and client scale. The claim against first defendant arises from a credit sale agreement which plaintiff’s avers was entered into by and between</w:t>
      </w:r>
      <w:r w:rsidR="002752F7">
        <w:rPr>
          <w:rFonts w:ascii="Times New Roman" w:hAnsi="Times New Roman" w:cs="Times New Roman"/>
          <w:sz w:val="24"/>
          <w:szCs w:val="24"/>
        </w:rPr>
        <w:t xml:space="preserve"> plaintiff and first defendant o</w:t>
      </w:r>
      <w:r w:rsidR="00241C00">
        <w:rPr>
          <w:rFonts w:ascii="Times New Roman" w:hAnsi="Times New Roman" w:cs="Times New Roman"/>
          <w:sz w:val="24"/>
          <w:szCs w:val="24"/>
        </w:rPr>
        <w:t xml:space="preserve">n or about </w:t>
      </w:r>
      <w:r w:rsidR="00FF0D5A">
        <w:rPr>
          <w:rFonts w:ascii="Times New Roman" w:hAnsi="Times New Roman" w:cs="Times New Roman"/>
          <w:sz w:val="24"/>
          <w:szCs w:val="24"/>
        </w:rPr>
        <w:t>28</w:t>
      </w:r>
      <w:r w:rsidR="00241C00">
        <w:rPr>
          <w:rFonts w:ascii="Times New Roman" w:hAnsi="Times New Roman" w:cs="Times New Roman"/>
          <w:sz w:val="24"/>
          <w:szCs w:val="24"/>
        </w:rPr>
        <w:t xml:space="preserve"> September 2012.</w:t>
      </w:r>
    </w:p>
    <w:p w:rsidR="00241C00" w:rsidRDefault="00241C00" w:rsidP="00241C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terms of the said agreement cont</w:t>
      </w:r>
      <w:r w:rsidR="002752F7">
        <w:rPr>
          <w:rFonts w:ascii="Times New Roman" w:hAnsi="Times New Roman" w:cs="Times New Roman"/>
          <w:sz w:val="24"/>
          <w:szCs w:val="24"/>
        </w:rPr>
        <w:t>ained on pages 1 – 10 of exh 1 (</w:t>
      </w:r>
      <w:r>
        <w:rPr>
          <w:rFonts w:ascii="Times New Roman" w:hAnsi="Times New Roman" w:cs="Times New Roman"/>
          <w:sz w:val="24"/>
          <w:szCs w:val="24"/>
        </w:rPr>
        <w:t>Plaintiff’s bundle of documents</w:t>
      </w:r>
      <w:r w:rsidR="002752F7">
        <w:rPr>
          <w:rFonts w:ascii="Times New Roman" w:hAnsi="Times New Roman" w:cs="Times New Roman"/>
          <w:sz w:val="24"/>
          <w:szCs w:val="24"/>
        </w:rPr>
        <w:t>)</w:t>
      </w:r>
      <w:r>
        <w:rPr>
          <w:rFonts w:ascii="Times New Roman" w:hAnsi="Times New Roman" w:cs="Times New Roman"/>
          <w:sz w:val="24"/>
          <w:szCs w:val="24"/>
        </w:rPr>
        <w:t xml:space="preserve"> produced at the trial second defendant in his capacity as Managing Director of fist defendant and on behalf of first defendant successf</w:t>
      </w:r>
      <w:r w:rsidR="002752F7">
        <w:rPr>
          <w:rFonts w:ascii="Times New Roman" w:hAnsi="Times New Roman" w:cs="Times New Roman"/>
          <w:sz w:val="24"/>
          <w:szCs w:val="24"/>
        </w:rPr>
        <w:t>ully applied for a credit account</w:t>
      </w:r>
      <w:r>
        <w:rPr>
          <w:rFonts w:ascii="Times New Roman" w:hAnsi="Times New Roman" w:cs="Times New Roman"/>
          <w:sz w:val="24"/>
          <w:szCs w:val="24"/>
        </w:rPr>
        <w:t xml:space="preserve"> for purchase of fertilizer from plaintiff – successfully as c</w:t>
      </w:r>
      <w:r w:rsidR="002752F7">
        <w:rPr>
          <w:rFonts w:ascii="Times New Roman" w:hAnsi="Times New Roman" w:cs="Times New Roman"/>
          <w:sz w:val="24"/>
          <w:szCs w:val="24"/>
        </w:rPr>
        <w:t>onfirmed</w:t>
      </w:r>
      <w:r>
        <w:rPr>
          <w:rFonts w:ascii="Times New Roman" w:hAnsi="Times New Roman" w:cs="Times New Roman"/>
          <w:sz w:val="24"/>
          <w:szCs w:val="24"/>
        </w:rPr>
        <w:t xml:space="preserve"> by the fact that following </w:t>
      </w:r>
      <w:r w:rsidR="004216ED">
        <w:rPr>
          <w:rFonts w:ascii="Times New Roman" w:hAnsi="Times New Roman" w:cs="Times New Roman"/>
          <w:sz w:val="24"/>
          <w:szCs w:val="24"/>
        </w:rPr>
        <w:t xml:space="preserve">upon acceptance of the application for credit </w:t>
      </w:r>
      <w:r w:rsidR="00833B7A">
        <w:rPr>
          <w:rFonts w:ascii="Times New Roman" w:hAnsi="Times New Roman" w:cs="Times New Roman"/>
          <w:sz w:val="24"/>
          <w:szCs w:val="24"/>
        </w:rPr>
        <w:t>plaintiff</w:t>
      </w:r>
      <w:r w:rsidR="004216ED">
        <w:rPr>
          <w:rFonts w:ascii="Times New Roman" w:hAnsi="Times New Roman" w:cs="Times New Roman"/>
          <w:sz w:val="24"/>
          <w:szCs w:val="24"/>
        </w:rPr>
        <w:t xml:space="preserve"> allegedly received purchase orders from </w:t>
      </w:r>
      <w:r w:rsidR="00833B7A">
        <w:rPr>
          <w:rFonts w:ascii="Times New Roman" w:hAnsi="Times New Roman" w:cs="Times New Roman"/>
          <w:sz w:val="24"/>
          <w:szCs w:val="24"/>
        </w:rPr>
        <w:t>first defendant t</w:t>
      </w:r>
      <w:r w:rsidR="004216ED">
        <w:rPr>
          <w:rFonts w:ascii="Times New Roman" w:hAnsi="Times New Roman" w:cs="Times New Roman"/>
          <w:sz w:val="24"/>
          <w:szCs w:val="24"/>
        </w:rPr>
        <w:t>o</w:t>
      </w:r>
      <w:r w:rsidR="00833B7A">
        <w:rPr>
          <w:rFonts w:ascii="Times New Roman" w:hAnsi="Times New Roman" w:cs="Times New Roman"/>
          <w:sz w:val="24"/>
          <w:szCs w:val="24"/>
        </w:rPr>
        <w:t xml:space="preserve"> </w:t>
      </w:r>
      <w:r w:rsidR="004216ED">
        <w:rPr>
          <w:rFonts w:ascii="Times New Roman" w:hAnsi="Times New Roman" w:cs="Times New Roman"/>
          <w:sz w:val="24"/>
          <w:szCs w:val="24"/>
        </w:rPr>
        <w:t>supply fertiliser to first defendant</w:t>
      </w:r>
      <w:r w:rsidR="00DC75C2">
        <w:rPr>
          <w:rFonts w:ascii="Times New Roman" w:hAnsi="Times New Roman" w:cs="Times New Roman"/>
          <w:sz w:val="24"/>
          <w:szCs w:val="24"/>
        </w:rPr>
        <w:t>’s out grower seed maize farmers</w:t>
      </w:r>
      <w:r w:rsidR="00833B7A">
        <w:rPr>
          <w:rFonts w:ascii="Times New Roman" w:hAnsi="Times New Roman" w:cs="Times New Roman"/>
          <w:sz w:val="24"/>
          <w:szCs w:val="24"/>
        </w:rPr>
        <w:t xml:space="preserve"> on credit.</w:t>
      </w:r>
    </w:p>
    <w:p w:rsidR="00833B7A" w:rsidRDefault="00833B7A" w:rsidP="00241C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w:t>
      </w:r>
      <w:r w:rsidR="00C456CD">
        <w:rPr>
          <w:rFonts w:ascii="Times New Roman" w:hAnsi="Times New Roman" w:cs="Times New Roman"/>
          <w:sz w:val="24"/>
          <w:szCs w:val="24"/>
        </w:rPr>
        <w:t>pleaded its claim against first defendant on its amended declaration as follows – p</w:t>
      </w:r>
      <w:r w:rsidR="002575B5">
        <w:rPr>
          <w:rFonts w:ascii="Times New Roman" w:hAnsi="Times New Roman" w:cs="Times New Roman"/>
          <w:sz w:val="24"/>
          <w:szCs w:val="24"/>
        </w:rPr>
        <w:t>ara</w:t>
      </w:r>
      <w:r w:rsidR="00C456CD">
        <w:rPr>
          <w:rFonts w:ascii="Times New Roman" w:hAnsi="Times New Roman" w:cs="Times New Roman"/>
          <w:sz w:val="24"/>
          <w:szCs w:val="24"/>
        </w:rPr>
        <w:t xml:space="preserve"> 10</w:t>
      </w:r>
      <w:r w:rsidR="002575B5">
        <w:rPr>
          <w:rFonts w:ascii="Times New Roman" w:hAnsi="Times New Roman" w:cs="Times New Roman"/>
          <w:sz w:val="24"/>
          <w:szCs w:val="24"/>
        </w:rPr>
        <w:t>.</w:t>
      </w:r>
      <w:r w:rsidR="00C456CD">
        <w:rPr>
          <w:rFonts w:ascii="Times New Roman" w:hAnsi="Times New Roman" w:cs="Times New Roman"/>
          <w:sz w:val="24"/>
          <w:szCs w:val="24"/>
        </w:rPr>
        <w:t xml:space="preserve"> </w:t>
      </w:r>
      <w:r w:rsidR="002575B5">
        <w:rPr>
          <w:rFonts w:ascii="Times New Roman" w:hAnsi="Times New Roman" w:cs="Times New Roman"/>
          <w:sz w:val="24"/>
          <w:szCs w:val="24"/>
        </w:rPr>
        <w:t>F</w:t>
      </w:r>
      <w:r w:rsidR="00C456CD">
        <w:rPr>
          <w:rFonts w:ascii="Times New Roman" w:hAnsi="Times New Roman" w:cs="Times New Roman"/>
          <w:sz w:val="24"/>
          <w:szCs w:val="24"/>
        </w:rPr>
        <w:t>ollowing the execution of the credit facility agreement in September 2012 officers and employees of the first defendant prepared and placed purchase orders for fertilisers with the plaintiff.</w:t>
      </w:r>
    </w:p>
    <w:p w:rsidR="002575B5" w:rsidRDefault="00C456CD" w:rsidP="00323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575B5" w:rsidRPr="002575B5">
        <w:rPr>
          <w:rFonts w:ascii="Times New Roman" w:hAnsi="Times New Roman" w:cs="Times New Roman"/>
          <w:sz w:val="24"/>
          <w:szCs w:val="24"/>
          <w:u w:val="single"/>
        </w:rPr>
        <w:t>Paragraph 11</w:t>
      </w:r>
      <w:r w:rsidR="002575B5">
        <w:rPr>
          <w:rFonts w:ascii="Times New Roman" w:hAnsi="Times New Roman" w:cs="Times New Roman"/>
          <w:sz w:val="24"/>
          <w:szCs w:val="24"/>
        </w:rPr>
        <w:t xml:space="preserve"> S</w:t>
      </w:r>
      <w:r>
        <w:rPr>
          <w:rFonts w:ascii="Times New Roman" w:hAnsi="Times New Roman" w:cs="Times New Roman"/>
          <w:sz w:val="24"/>
          <w:szCs w:val="24"/>
        </w:rPr>
        <w:t xml:space="preserve">ome of the orders placed by the first defendant related to the supply of fertilisers by the first defendant to its out-grower farmers. </w:t>
      </w:r>
    </w:p>
    <w:p w:rsidR="00323467" w:rsidRDefault="002575B5" w:rsidP="00323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456CD" w:rsidRPr="002575B5">
        <w:rPr>
          <w:rFonts w:ascii="Times New Roman" w:hAnsi="Times New Roman" w:cs="Times New Roman"/>
          <w:sz w:val="24"/>
          <w:szCs w:val="24"/>
          <w:u w:val="single"/>
        </w:rPr>
        <w:t>Paragraph 12</w:t>
      </w:r>
      <w:r w:rsidR="00C456CD">
        <w:rPr>
          <w:rFonts w:ascii="Times New Roman" w:hAnsi="Times New Roman" w:cs="Times New Roman"/>
          <w:sz w:val="24"/>
          <w:szCs w:val="24"/>
        </w:rPr>
        <w:t xml:space="preserve"> A contract existed between the first defendant and the out grower farmers engaged in the first defendant’s contract</w:t>
      </w:r>
      <w:r w:rsidR="00323467">
        <w:rPr>
          <w:rFonts w:ascii="Times New Roman" w:hAnsi="Times New Roman" w:cs="Times New Roman"/>
          <w:sz w:val="24"/>
          <w:szCs w:val="24"/>
        </w:rPr>
        <w:t xml:space="preserve"> farming programme.</w:t>
      </w:r>
    </w:p>
    <w:p w:rsidR="00323467" w:rsidRDefault="00CE5FC1" w:rsidP="00323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575B5">
        <w:rPr>
          <w:rFonts w:ascii="Times New Roman" w:hAnsi="Times New Roman" w:cs="Times New Roman"/>
          <w:sz w:val="24"/>
          <w:szCs w:val="24"/>
          <w:u w:val="single"/>
        </w:rPr>
        <w:t>Paragraph</w:t>
      </w:r>
      <w:r w:rsidR="00323467" w:rsidRPr="002575B5">
        <w:rPr>
          <w:rFonts w:ascii="Times New Roman" w:hAnsi="Times New Roman" w:cs="Times New Roman"/>
          <w:sz w:val="24"/>
          <w:szCs w:val="24"/>
          <w:u w:val="single"/>
        </w:rPr>
        <w:t xml:space="preserve"> 13</w:t>
      </w:r>
      <w:r w:rsidR="00323467">
        <w:rPr>
          <w:rFonts w:ascii="Times New Roman" w:hAnsi="Times New Roman" w:cs="Times New Roman"/>
          <w:sz w:val="24"/>
          <w:szCs w:val="24"/>
        </w:rPr>
        <w:t xml:space="preserve"> No contract existed between the plaintiff and farmers engaged in the first defendant’s contract farming programme.</w:t>
      </w:r>
    </w:p>
    <w:p w:rsidR="00323467" w:rsidRDefault="00CE5FC1" w:rsidP="00323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575B5">
        <w:rPr>
          <w:rFonts w:ascii="Times New Roman" w:hAnsi="Times New Roman" w:cs="Times New Roman"/>
          <w:sz w:val="24"/>
          <w:szCs w:val="24"/>
          <w:u w:val="single"/>
        </w:rPr>
        <w:t>Paragraph</w:t>
      </w:r>
      <w:r w:rsidR="00323467" w:rsidRPr="002575B5">
        <w:rPr>
          <w:rFonts w:ascii="Times New Roman" w:hAnsi="Times New Roman" w:cs="Times New Roman"/>
          <w:sz w:val="24"/>
          <w:szCs w:val="24"/>
          <w:u w:val="single"/>
        </w:rPr>
        <w:t xml:space="preserve"> 14</w:t>
      </w:r>
      <w:r w:rsidR="002575B5">
        <w:rPr>
          <w:rFonts w:ascii="Times New Roman" w:hAnsi="Times New Roman" w:cs="Times New Roman"/>
          <w:sz w:val="24"/>
          <w:szCs w:val="24"/>
        </w:rPr>
        <w:t xml:space="preserve"> T</w:t>
      </w:r>
      <w:r w:rsidR="00323467">
        <w:rPr>
          <w:rFonts w:ascii="Times New Roman" w:hAnsi="Times New Roman" w:cs="Times New Roman"/>
          <w:sz w:val="24"/>
          <w:szCs w:val="24"/>
        </w:rPr>
        <w:t>he first defendant’s purchase orders were prepared on the first defendant’s Corporate forms (stationery)</w:t>
      </w:r>
    </w:p>
    <w:p w:rsidR="00323467" w:rsidRDefault="00CE5FC1" w:rsidP="00323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575B5">
        <w:rPr>
          <w:rFonts w:ascii="Times New Roman" w:hAnsi="Times New Roman" w:cs="Times New Roman"/>
          <w:sz w:val="24"/>
          <w:szCs w:val="24"/>
          <w:u w:val="single"/>
        </w:rPr>
        <w:t>Paragraph</w:t>
      </w:r>
      <w:r w:rsidR="00323467" w:rsidRPr="002575B5">
        <w:rPr>
          <w:rFonts w:ascii="Times New Roman" w:hAnsi="Times New Roman" w:cs="Times New Roman"/>
          <w:sz w:val="24"/>
          <w:szCs w:val="24"/>
          <w:u w:val="single"/>
        </w:rPr>
        <w:t xml:space="preserve"> 15</w:t>
      </w:r>
      <w:r w:rsidR="00323467">
        <w:rPr>
          <w:rFonts w:ascii="Times New Roman" w:hAnsi="Times New Roman" w:cs="Times New Roman"/>
          <w:sz w:val="24"/>
          <w:szCs w:val="24"/>
        </w:rPr>
        <w:t xml:space="preserve"> First defendant’s employees notified the plaintiff of the identity of the various </w:t>
      </w:r>
      <w:r w:rsidR="002575B5">
        <w:rPr>
          <w:rFonts w:ascii="Times New Roman" w:hAnsi="Times New Roman" w:cs="Times New Roman"/>
          <w:sz w:val="24"/>
          <w:szCs w:val="24"/>
        </w:rPr>
        <w:t>drivers collecting the ordered g</w:t>
      </w:r>
      <w:r w:rsidR="00323467">
        <w:rPr>
          <w:rFonts w:ascii="Times New Roman" w:hAnsi="Times New Roman" w:cs="Times New Roman"/>
          <w:sz w:val="24"/>
          <w:szCs w:val="24"/>
        </w:rPr>
        <w:t xml:space="preserve">oods as well as the identity of the first defendant’s out </w:t>
      </w:r>
      <w:r w:rsidR="002575B5">
        <w:rPr>
          <w:rFonts w:ascii="Times New Roman" w:hAnsi="Times New Roman" w:cs="Times New Roman"/>
          <w:sz w:val="24"/>
          <w:szCs w:val="24"/>
        </w:rPr>
        <w:t>grower</w:t>
      </w:r>
      <w:r w:rsidR="00323467">
        <w:rPr>
          <w:rFonts w:ascii="Times New Roman" w:hAnsi="Times New Roman" w:cs="Times New Roman"/>
          <w:sz w:val="24"/>
          <w:szCs w:val="24"/>
        </w:rPr>
        <w:t xml:space="preserve"> farmer on whose behalf the fertilizer was purchased and collected from plaintiff </w:t>
      </w:r>
    </w:p>
    <w:p w:rsidR="00323467" w:rsidRDefault="00CE5FC1" w:rsidP="00323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575B5">
        <w:rPr>
          <w:rFonts w:ascii="Times New Roman" w:hAnsi="Times New Roman" w:cs="Times New Roman"/>
          <w:sz w:val="24"/>
          <w:szCs w:val="24"/>
          <w:u w:val="single"/>
        </w:rPr>
        <w:t>Paragraph</w:t>
      </w:r>
      <w:r w:rsidR="002575B5" w:rsidRPr="002575B5">
        <w:rPr>
          <w:rFonts w:ascii="Times New Roman" w:hAnsi="Times New Roman" w:cs="Times New Roman"/>
          <w:sz w:val="24"/>
          <w:szCs w:val="24"/>
          <w:u w:val="single"/>
        </w:rPr>
        <w:t xml:space="preserve"> 16</w:t>
      </w:r>
      <w:r>
        <w:rPr>
          <w:rFonts w:ascii="Times New Roman" w:hAnsi="Times New Roman" w:cs="Times New Roman"/>
          <w:sz w:val="24"/>
          <w:szCs w:val="24"/>
        </w:rPr>
        <w:t xml:space="preserve"> </w:t>
      </w:r>
      <w:r w:rsidR="00323467">
        <w:rPr>
          <w:rFonts w:ascii="Times New Roman" w:hAnsi="Times New Roman" w:cs="Times New Roman"/>
          <w:sz w:val="24"/>
          <w:szCs w:val="24"/>
        </w:rPr>
        <w:t>The goods ordered in the manner set out above were released by the plaintiff to and were transp</w:t>
      </w:r>
      <w:r w:rsidR="002575B5">
        <w:rPr>
          <w:rFonts w:ascii="Times New Roman" w:hAnsi="Times New Roman" w:cs="Times New Roman"/>
          <w:sz w:val="24"/>
          <w:szCs w:val="24"/>
        </w:rPr>
        <w:t>orted</w:t>
      </w:r>
      <w:r w:rsidR="00323467">
        <w:rPr>
          <w:rFonts w:ascii="Times New Roman" w:hAnsi="Times New Roman" w:cs="Times New Roman"/>
          <w:sz w:val="24"/>
          <w:szCs w:val="24"/>
        </w:rPr>
        <w:t xml:space="preserve"> by the drivers nominated by the first defendant.</w:t>
      </w:r>
    </w:p>
    <w:p w:rsidR="00323467" w:rsidRDefault="00CE5FC1" w:rsidP="00323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575B5">
        <w:rPr>
          <w:rFonts w:ascii="Times New Roman" w:hAnsi="Times New Roman" w:cs="Times New Roman"/>
          <w:sz w:val="24"/>
          <w:szCs w:val="24"/>
          <w:u w:val="single"/>
        </w:rPr>
        <w:t>Paragraph</w:t>
      </w:r>
      <w:r w:rsidR="002575B5" w:rsidRPr="002575B5">
        <w:rPr>
          <w:rFonts w:ascii="Times New Roman" w:hAnsi="Times New Roman" w:cs="Times New Roman"/>
          <w:sz w:val="24"/>
          <w:szCs w:val="24"/>
          <w:u w:val="single"/>
        </w:rPr>
        <w:t xml:space="preserve"> 17</w:t>
      </w:r>
      <w:r>
        <w:rPr>
          <w:rFonts w:ascii="Times New Roman" w:hAnsi="Times New Roman" w:cs="Times New Roman"/>
          <w:sz w:val="24"/>
          <w:szCs w:val="24"/>
        </w:rPr>
        <w:t xml:space="preserve"> </w:t>
      </w:r>
      <w:r w:rsidR="00323467">
        <w:rPr>
          <w:rFonts w:ascii="Times New Roman" w:hAnsi="Times New Roman" w:cs="Times New Roman"/>
          <w:sz w:val="24"/>
          <w:szCs w:val="24"/>
        </w:rPr>
        <w:t xml:space="preserve">Pursuant to the credit facility agreement the first defendant paid the plaintiff USd460 112.05 in September 2013 And USD241 620.00 in January 2014 for goods received by the first defendant or on first defendant behalf </w:t>
      </w:r>
    </w:p>
    <w:p w:rsidR="00323467" w:rsidRDefault="00CE5FC1" w:rsidP="00323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9150BA">
        <w:rPr>
          <w:rFonts w:ascii="Times New Roman" w:hAnsi="Times New Roman" w:cs="Times New Roman"/>
          <w:sz w:val="24"/>
          <w:szCs w:val="24"/>
          <w:u w:val="single"/>
        </w:rPr>
        <w:t>Paragraph</w:t>
      </w:r>
      <w:r w:rsidR="00FF0D5A">
        <w:rPr>
          <w:rFonts w:ascii="Times New Roman" w:hAnsi="Times New Roman" w:cs="Times New Roman"/>
          <w:sz w:val="24"/>
          <w:szCs w:val="24"/>
          <w:u w:val="single"/>
        </w:rPr>
        <w:t xml:space="preserve"> </w:t>
      </w:r>
      <w:r w:rsidR="009150BA" w:rsidRPr="009150BA">
        <w:rPr>
          <w:rFonts w:ascii="Times New Roman" w:hAnsi="Times New Roman" w:cs="Times New Roman"/>
          <w:sz w:val="24"/>
          <w:szCs w:val="24"/>
          <w:u w:val="single"/>
        </w:rPr>
        <w:t>18</w:t>
      </w:r>
      <w:r w:rsidR="00FF0D5A">
        <w:rPr>
          <w:rFonts w:ascii="Times New Roman" w:hAnsi="Times New Roman" w:cs="Times New Roman"/>
          <w:sz w:val="24"/>
          <w:szCs w:val="24"/>
        </w:rPr>
        <w:t xml:space="preserve"> The sum US$251 </w:t>
      </w:r>
      <w:r w:rsidR="00323467">
        <w:rPr>
          <w:rFonts w:ascii="Times New Roman" w:hAnsi="Times New Roman" w:cs="Times New Roman"/>
          <w:sz w:val="24"/>
          <w:szCs w:val="24"/>
        </w:rPr>
        <w:t>694.00 together with interest however remain outstanding---</w:t>
      </w:r>
    </w:p>
    <w:p w:rsidR="00323467" w:rsidRDefault="00323467" w:rsidP="00323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respect of the claim against the second and third defendants plaintiff pleaded its claim in the plaintiff’s declaration as follows – par</w:t>
      </w:r>
      <w:r w:rsidR="00FF0D5A">
        <w:rPr>
          <w:rFonts w:ascii="Times New Roman" w:hAnsi="Times New Roman" w:cs="Times New Roman"/>
          <w:sz w:val="24"/>
          <w:szCs w:val="24"/>
        </w:rPr>
        <w:t>a 7 s</w:t>
      </w:r>
      <w:r>
        <w:rPr>
          <w:rFonts w:ascii="Times New Roman" w:hAnsi="Times New Roman" w:cs="Times New Roman"/>
          <w:sz w:val="24"/>
          <w:szCs w:val="24"/>
        </w:rPr>
        <w:t>econd defendant by signing the credit fa</w:t>
      </w:r>
      <w:r w:rsidR="009150BA">
        <w:rPr>
          <w:rFonts w:ascii="Times New Roman" w:hAnsi="Times New Roman" w:cs="Times New Roman"/>
          <w:sz w:val="24"/>
          <w:szCs w:val="24"/>
        </w:rPr>
        <w:t xml:space="preserve">cility </w:t>
      </w:r>
      <w:r>
        <w:rPr>
          <w:rFonts w:ascii="Times New Roman" w:hAnsi="Times New Roman" w:cs="Times New Roman"/>
          <w:sz w:val="24"/>
          <w:szCs w:val="24"/>
        </w:rPr>
        <w:t>agreement, agreed in his personal capacity that should first defendant not pay plaintiff on due date, then second defendant would become personally liable as</w:t>
      </w:r>
      <w:r w:rsidR="009150BA">
        <w:rPr>
          <w:rFonts w:ascii="Times New Roman" w:hAnsi="Times New Roman" w:cs="Times New Roman"/>
          <w:sz w:val="24"/>
          <w:szCs w:val="24"/>
        </w:rPr>
        <w:t xml:space="preserve"> surety and co-principal debtor</w:t>
      </w:r>
      <w:r>
        <w:rPr>
          <w:rFonts w:ascii="Times New Roman" w:hAnsi="Times New Roman" w:cs="Times New Roman"/>
          <w:sz w:val="24"/>
          <w:szCs w:val="24"/>
        </w:rPr>
        <w:t xml:space="preserve"> for first defendant’s liability</w:t>
      </w:r>
      <w:r w:rsidR="009150BA">
        <w:rPr>
          <w:rFonts w:ascii="Times New Roman" w:hAnsi="Times New Roman" w:cs="Times New Roman"/>
          <w:sz w:val="24"/>
          <w:szCs w:val="24"/>
        </w:rPr>
        <w:t>.</w:t>
      </w:r>
      <w:r>
        <w:rPr>
          <w:rFonts w:ascii="Times New Roman" w:hAnsi="Times New Roman" w:cs="Times New Roman"/>
          <w:sz w:val="24"/>
          <w:szCs w:val="24"/>
        </w:rPr>
        <w:t xml:space="preserve"> </w:t>
      </w:r>
      <w:r w:rsidR="009150BA">
        <w:rPr>
          <w:rFonts w:ascii="Times New Roman" w:hAnsi="Times New Roman" w:cs="Times New Roman"/>
          <w:sz w:val="24"/>
          <w:szCs w:val="24"/>
        </w:rPr>
        <w:t>S</w:t>
      </w:r>
      <w:r>
        <w:rPr>
          <w:rFonts w:ascii="Times New Roman" w:hAnsi="Times New Roman" w:cs="Times New Roman"/>
          <w:sz w:val="24"/>
          <w:szCs w:val="24"/>
        </w:rPr>
        <w:t>econd defendant further</w:t>
      </w:r>
      <w:r w:rsidR="009150BA">
        <w:rPr>
          <w:rFonts w:ascii="Times New Roman" w:hAnsi="Times New Roman" w:cs="Times New Roman"/>
          <w:sz w:val="24"/>
          <w:szCs w:val="24"/>
        </w:rPr>
        <w:t xml:space="preserve"> renounced the benefits of excus</w:t>
      </w:r>
      <w:r>
        <w:rPr>
          <w:rFonts w:ascii="Times New Roman" w:hAnsi="Times New Roman" w:cs="Times New Roman"/>
          <w:sz w:val="24"/>
          <w:szCs w:val="24"/>
        </w:rPr>
        <w:t>sion and division.</w:t>
      </w:r>
    </w:p>
    <w:p w:rsidR="00323467" w:rsidRDefault="008E0C2D" w:rsidP="00323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9150BA">
        <w:rPr>
          <w:rFonts w:ascii="Times New Roman" w:hAnsi="Times New Roman" w:cs="Times New Roman"/>
          <w:sz w:val="24"/>
          <w:szCs w:val="24"/>
          <w:u w:val="single"/>
        </w:rPr>
        <w:t>Paragraph</w:t>
      </w:r>
      <w:r w:rsidR="00323467" w:rsidRPr="009150BA">
        <w:rPr>
          <w:rFonts w:ascii="Times New Roman" w:hAnsi="Times New Roman" w:cs="Times New Roman"/>
          <w:sz w:val="24"/>
          <w:szCs w:val="24"/>
          <w:u w:val="single"/>
        </w:rPr>
        <w:t xml:space="preserve"> 8</w:t>
      </w:r>
      <w:r w:rsidR="00323467">
        <w:rPr>
          <w:rFonts w:ascii="Times New Roman" w:hAnsi="Times New Roman" w:cs="Times New Roman"/>
          <w:sz w:val="24"/>
          <w:szCs w:val="24"/>
        </w:rPr>
        <w:t xml:space="preserve"> On the same day second and third defendants signed a surety ship agreement pursuant to which they bound themselves jointly and severally as</w:t>
      </w:r>
      <w:r w:rsidR="009150BA">
        <w:rPr>
          <w:rFonts w:ascii="Times New Roman" w:hAnsi="Times New Roman" w:cs="Times New Roman"/>
          <w:sz w:val="24"/>
          <w:szCs w:val="24"/>
        </w:rPr>
        <w:t xml:space="preserve"> surety and co-principal debtor</w:t>
      </w:r>
      <w:r w:rsidR="00FF0D5A">
        <w:rPr>
          <w:rFonts w:ascii="Times New Roman" w:hAnsi="Times New Roman" w:cs="Times New Roman"/>
          <w:sz w:val="24"/>
          <w:szCs w:val="24"/>
        </w:rPr>
        <w:t>s</w:t>
      </w:r>
      <w:r w:rsidR="00323467">
        <w:rPr>
          <w:rFonts w:ascii="Times New Roman" w:hAnsi="Times New Roman" w:cs="Times New Roman"/>
          <w:sz w:val="24"/>
          <w:szCs w:val="24"/>
        </w:rPr>
        <w:t xml:space="preserve"> </w:t>
      </w:r>
      <w:r w:rsidR="00323467" w:rsidRPr="00FF0D5A">
        <w:rPr>
          <w:rFonts w:ascii="Times New Roman" w:hAnsi="Times New Roman" w:cs="Times New Roman"/>
          <w:i/>
          <w:sz w:val="24"/>
          <w:szCs w:val="24"/>
        </w:rPr>
        <w:t xml:space="preserve">in </w:t>
      </w:r>
      <w:r w:rsidR="0025582E" w:rsidRPr="00FF0D5A">
        <w:rPr>
          <w:rFonts w:ascii="Times New Roman" w:hAnsi="Times New Roman" w:cs="Times New Roman"/>
          <w:i/>
          <w:sz w:val="24"/>
          <w:szCs w:val="24"/>
        </w:rPr>
        <w:t>solid</w:t>
      </w:r>
      <w:r w:rsidR="009150BA" w:rsidRPr="00FF0D5A">
        <w:rPr>
          <w:rFonts w:ascii="Times New Roman" w:hAnsi="Times New Roman" w:cs="Times New Roman"/>
          <w:i/>
          <w:sz w:val="24"/>
          <w:szCs w:val="24"/>
        </w:rPr>
        <w:t>um</w:t>
      </w:r>
      <w:r w:rsidR="00323467">
        <w:rPr>
          <w:rFonts w:ascii="Times New Roman" w:hAnsi="Times New Roman" w:cs="Times New Roman"/>
          <w:sz w:val="24"/>
          <w:szCs w:val="24"/>
        </w:rPr>
        <w:t xml:space="preserve"> in favour of plaintiff for the prompt and proper payment and compliance with obligations to plaintiff by the first defendant. A copy of the surety ship agreement containing all relevant terms has already been discovered to all parties.</w:t>
      </w:r>
    </w:p>
    <w:p w:rsidR="00323467" w:rsidRDefault="008E0C2D" w:rsidP="00323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Paragraph</w:t>
      </w:r>
      <w:r w:rsidR="00323467">
        <w:rPr>
          <w:rFonts w:ascii="Times New Roman" w:hAnsi="Times New Roman" w:cs="Times New Roman"/>
          <w:sz w:val="24"/>
          <w:szCs w:val="24"/>
        </w:rPr>
        <w:t xml:space="preserve"> 9 The surety ship agreement was incorrectly fil</w:t>
      </w:r>
      <w:r w:rsidR="009150BA">
        <w:rPr>
          <w:rFonts w:ascii="Times New Roman" w:hAnsi="Times New Roman" w:cs="Times New Roman"/>
          <w:sz w:val="24"/>
          <w:szCs w:val="24"/>
        </w:rPr>
        <w:t>l</w:t>
      </w:r>
      <w:r w:rsidR="00323467">
        <w:rPr>
          <w:rFonts w:ascii="Times New Roman" w:hAnsi="Times New Roman" w:cs="Times New Roman"/>
          <w:sz w:val="24"/>
          <w:szCs w:val="24"/>
        </w:rPr>
        <w:t xml:space="preserve">ed by the parties. It appears on the face of the document that first defendant was providing surety ship for its own debts to plaintiff. The plaintiff’s second and third defendants’ common intention however was for the surety ship to </w:t>
      </w:r>
      <w:r w:rsidR="00323467">
        <w:rPr>
          <w:rFonts w:ascii="Times New Roman" w:hAnsi="Times New Roman" w:cs="Times New Roman"/>
          <w:sz w:val="24"/>
          <w:szCs w:val="24"/>
        </w:rPr>
        <w:lastRenderedPageBreak/>
        <w:t>be provided by the second and third defendant in their personal capacity. Accordingly, plaintiff seeks rectification of the surety ship agreement to correctly reflect the parties’ common intention.</w:t>
      </w:r>
    </w:p>
    <w:p w:rsidR="00323467" w:rsidRDefault="00323467" w:rsidP="00323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defendant</w:t>
      </w:r>
      <w:r w:rsidR="001A7ACC">
        <w:rPr>
          <w:rFonts w:ascii="Times New Roman" w:hAnsi="Times New Roman" w:cs="Times New Roman"/>
          <w:sz w:val="24"/>
          <w:szCs w:val="24"/>
        </w:rPr>
        <w:t xml:space="preserve"> defended</w:t>
      </w:r>
      <w:r>
        <w:rPr>
          <w:rFonts w:ascii="Times New Roman" w:hAnsi="Times New Roman" w:cs="Times New Roman"/>
          <w:sz w:val="24"/>
          <w:szCs w:val="24"/>
        </w:rPr>
        <w:t xml:space="preserve"> plaintiff’s claim. Its defence as pleaded can be summarised as follows</w:t>
      </w:r>
    </w:p>
    <w:p w:rsidR="001A7ACC" w:rsidRDefault="00323467" w:rsidP="001A7ACC">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defendant</w:t>
      </w:r>
      <w:r w:rsidR="001A7ACC">
        <w:rPr>
          <w:rFonts w:ascii="Times New Roman" w:hAnsi="Times New Roman" w:cs="Times New Roman"/>
          <w:sz w:val="24"/>
          <w:szCs w:val="24"/>
        </w:rPr>
        <w:t xml:space="preserve"> denied</w:t>
      </w:r>
      <w:r>
        <w:rPr>
          <w:rFonts w:ascii="Times New Roman" w:hAnsi="Times New Roman" w:cs="Times New Roman"/>
          <w:sz w:val="24"/>
          <w:szCs w:val="24"/>
        </w:rPr>
        <w:t xml:space="preserve"> any knowledge of plaintiff</w:t>
      </w:r>
      <w:r w:rsidR="001A7ACC">
        <w:rPr>
          <w:rFonts w:ascii="Times New Roman" w:hAnsi="Times New Roman" w:cs="Times New Roman"/>
          <w:sz w:val="24"/>
          <w:szCs w:val="24"/>
        </w:rPr>
        <w:t xml:space="preserve"> and</w:t>
      </w:r>
    </w:p>
    <w:p w:rsidR="00323467" w:rsidRPr="001A7ACC" w:rsidRDefault="00323467" w:rsidP="001A7ACC">
      <w:pPr>
        <w:pStyle w:val="ListParagraph"/>
        <w:spacing w:after="0" w:line="360" w:lineRule="auto"/>
        <w:jc w:val="both"/>
        <w:rPr>
          <w:rFonts w:ascii="Times New Roman" w:hAnsi="Times New Roman" w:cs="Times New Roman"/>
          <w:sz w:val="24"/>
          <w:szCs w:val="24"/>
        </w:rPr>
      </w:pPr>
      <w:r w:rsidRPr="001A7ACC">
        <w:rPr>
          <w:rFonts w:ascii="Times New Roman" w:hAnsi="Times New Roman" w:cs="Times New Roman"/>
          <w:sz w:val="24"/>
          <w:szCs w:val="24"/>
        </w:rPr>
        <w:t xml:space="preserve"> denied entering into any agreement with plaintiff averring that second defendant was not authorised by it</w:t>
      </w:r>
      <w:r w:rsidR="001A7ACC">
        <w:rPr>
          <w:rFonts w:ascii="Times New Roman" w:hAnsi="Times New Roman" w:cs="Times New Roman"/>
          <w:sz w:val="24"/>
          <w:szCs w:val="24"/>
        </w:rPr>
        <w:t xml:space="preserve"> to</w:t>
      </w:r>
      <w:r w:rsidRPr="001A7ACC">
        <w:rPr>
          <w:rFonts w:ascii="Times New Roman" w:hAnsi="Times New Roman" w:cs="Times New Roman"/>
          <w:sz w:val="24"/>
          <w:szCs w:val="24"/>
        </w:rPr>
        <w:t xml:space="preserve"> apply and to enter into a credit agreement with plaintiff </w:t>
      </w:r>
    </w:p>
    <w:p w:rsidR="00323467" w:rsidRDefault="00323467" w:rsidP="00323467">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it </w:t>
      </w:r>
      <w:r w:rsidR="001A7ACC">
        <w:rPr>
          <w:rFonts w:ascii="Times New Roman" w:hAnsi="Times New Roman" w:cs="Times New Roman"/>
          <w:sz w:val="24"/>
          <w:szCs w:val="24"/>
        </w:rPr>
        <w:t>(</w:t>
      </w:r>
      <w:r w:rsidR="00FF0D5A">
        <w:rPr>
          <w:rFonts w:ascii="Times New Roman" w:hAnsi="Times New Roman" w:cs="Times New Roman"/>
          <w:sz w:val="24"/>
          <w:szCs w:val="24"/>
        </w:rPr>
        <w:t>first</w:t>
      </w:r>
      <w:r w:rsidR="001A7ACC">
        <w:rPr>
          <w:rFonts w:ascii="Times New Roman" w:hAnsi="Times New Roman" w:cs="Times New Roman"/>
          <w:sz w:val="24"/>
          <w:szCs w:val="24"/>
        </w:rPr>
        <w:t xml:space="preserve"> defendant) </w:t>
      </w:r>
      <w:r>
        <w:rPr>
          <w:rFonts w:ascii="Times New Roman" w:hAnsi="Times New Roman" w:cs="Times New Roman"/>
          <w:sz w:val="24"/>
          <w:szCs w:val="24"/>
        </w:rPr>
        <w:t>did not receive any goods from plaintiff neither did it pay for any goods.</w:t>
      </w:r>
    </w:p>
    <w:p w:rsidR="00323467" w:rsidRDefault="00323467" w:rsidP="00323467">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defendant suggested that second defendant and third defendant fraudulently entered into an agreement privately with plaintiff for their own benefit alternatively second and third defendants abused their positions as directors of first defendant company by entering into unauthorised irregular wrongful fraudulent and reckless agreements with plaintiff in violation of s 318 of the Companies Act [</w:t>
      </w:r>
      <w:r>
        <w:rPr>
          <w:rFonts w:ascii="Times New Roman" w:hAnsi="Times New Roman" w:cs="Times New Roman"/>
          <w:i/>
          <w:sz w:val="24"/>
          <w:szCs w:val="24"/>
        </w:rPr>
        <w:t>Chapter 24:03</w:t>
      </w:r>
      <w:r>
        <w:rPr>
          <w:rFonts w:ascii="Times New Roman" w:hAnsi="Times New Roman" w:cs="Times New Roman"/>
          <w:sz w:val="24"/>
          <w:szCs w:val="24"/>
        </w:rPr>
        <w:t>] and are accordingly personally liable for any liability that arises. The alleged contravention of s 318 is not available to first defendant</w:t>
      </w:r>
      <w:r w:rsidR="001A7ACC">
        <w:rPr>
          <w:rFonts w:ascii="Times New Roman" w:hAnsi="Times New Roman" w:cs="Times New Roman"/>
          <w:sz w:val="24"/>
          <w:szCs w:val="24"/>
        </w:rPr>
        <w:t xml:space="preserve"> as a defence to</w:t>
      </w:r>
      <w:r>
        <w:rPr>
          <w:rFonts w:ascii="Times New Roman" w:hAnsi="Times New Roman" w:cs="Times New Roman"/>
          <w:sz w:val="24"/>
          <w:szCs w:val="24"/>
        </w:rPr>
        <w:t xml:space="preserve"> a claim such as has been </w:t>
      </w:r>
      <w:r w:rsidR="001A7ACC">
        <w:rPr>
          <w:rFonts w:ascii="Times New Roman" w:hAnsi="Times New Roman" w:cs="Times New Roman"/>
          <w:sz w:val="24"/>
          <w:szCs w:val="24"/>
        </w:rPr>
        <w:t xml:space="preserve">pleaded </w:t>
      </w:r>
      <w:r>
        <w:rPr>
          <w:rFonts w:ascii="Times New Roman" w:hAnsi="Times New Roman" w:cs="Times New Roman"/>
          <w:sz w:val="24"/>
          <w:szCs w:val="24"/>
        </w:rPr>
        <w:t xml:space="preserve">by plaintiff as will be demonstrated below. </w:t>
      </w:r>
    </w:p>
    <w:p w:rsidR="00323467" w:rsidRDefault="00323467" w:rsidP="00FF0D5A">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It </w:t>
      </w:r>
      <w:r w:rsidR="001A7ACC">
        <w:rPr>
          <w:rFonts w:ascii="Times New Roman" w:hAnsi="Times New Roman" w:cs="Times New Roman"/>
          <w:sz w:val="24"/>
          <w:szCs w:val="24"/>
        </w:rPr>
        <w:t>(</w:t>
      </w:r>
      <w:r w:rsidR="00FF0D5A">
        <w:rPr>
          <w:rFonts w:ascii="Times New Roman" w:hAnsi="Times New Roman" w:cs="Times New Roman"/>
          <w:sz w:val="24"/>
          <w:szCs w:val="24"/>
        </w:rPr>
        <w:t xml:space="preserve">first </w:t>
      </w:r>
      <w:r w:rsidR="001A7ACC">
        <w:rPr>
          <w:rFonts w:ascii="Times New Roman" w:hAnsi="Times New Roman" w:cs="Times New Roman"/>
          <w:sz w:val="24"/>
          <w:szCs w:val="24"/>
        </w:rPr>
        <w:t xml:space="preserve">defendant) </w:t>
      </w:r>
      <w:r>
        <w:rPr>
          <w:rFonts w:ascii="Times New Roman" w:hAnsi="Times New Roman" w:cs="Times New Roman"/>
          <w:sz w:val="24"/>
          <w:szCs w:val="24"/>
        </w:rPr>
        <w:t>was not in the business of growing soya been crops and would not have needed to</w:t>
      </w:r>
      <w:r w:rsidR="00FF0D5A">
        <w:rPr>
          <w:rFonts w:ascii="Times New Roman" w:hAnsi="Times New Roman" w:cs="Times New Roman"/>
          <w:sz w:val="24"/>
          <w:szCs w:val="24"/>
        </w:rPr>
        <w:t xml:space="preserve"> </w:t>
      </w:r>
      <w:r>
        <w:rPr>
          <w:rFonts w:ascii="Times New Roman" w:hAnsi="Times New Roman" w:cs="Times New Roman"/>
          <w:sz w:val="24"/>
          <w:szCs w:val="24"/>
        </w:rPr>
        <w:t>purchase soya fertilizer or commercial maize fertilizer and so did not benefit from the alleged contract.</w:t>
      </w:r>
    </w:p>
    <w:p w:rsidR="00323467" w:rsidRDefault="00323467" w:rsidP="00323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Second and third defendant</w:t>
      </w:r>
      <w:r w:rsidR="001A7ACC">
        <w:rPr>
          <w:rFonts w:ascii="Times New Roman" w:hAnsi="Times New Roman" w:cs="Times New Roman"/>
          <w:sz w:val="24"/>
          <w:szCs w:val="24"/>
        </w:rPr>
        <w:t>s</w:t>
      </w:r>
      <w:r>
        <w:rPr>
          <w:rFonts w:ascii="Times New Roman" w:hAnsi="Times New Roman" w:cs="Times New Roman"/>
          <w:sz w:val="24"/>
          <w:szCs w:val="24"/>
        </w:rPr>
        <w:t xml:space="preserve"> denied having agreed to stand as sureties and co-principal debtors on behalf of first defendant in favour of the plaintiff and resisted any attempt to rectify the surety ship </w:t>
      </w:r>
      <w:r w:rsidR="001A7ACC">
        <w:rPr>
          <w:rFonts w:ascii="Times New Roman" w:hAnsi="Times New Roman" w:cs="Times New Roman"/>
          <w:sz w:val="24"/>
          <w:szCs w:val="24"/>
        </w:rPr>
        <w:t>an</w:t>
      </w:r>
      <w:r>
        <w:rPr>
          <w:rFonts w:ascii="Times New Roman" w:hAnsi="Times New Roman" w:cs="Times New Roman"/>
          <w:sz w:val="24"/>
          <w:szCs w:val="24"/>
        </w:rPr>
        <w:t xml:space="preserve"> agreement as claimed</w:t>
      </w:r>
      <w:r w:rsidR="001A7ACC">
        <w:rPr>
          <w:rFonts w:ascii="Times New Roman" w:hAnsi="Times New Roman" w:cs="Times New Roman"/>
          <w:sz w:val="24"/>
          <w:szCs w:val="24"/>
        </w:rPr>
        <w:t xml:space="preserve"> by plaintiff</w:t>
      </w:r>
      <w:r>
        <w:rPr>
          <w:rFonts w:ascii="Times New Roman" w:hAnsi="Times New Roman" w:cs="Times New Roman"/>
          <w:sz w:val="24"/>
          <w:szCs w:val="24"/>
        </w:rPr>
        <w:t>.</w:t>
      </w:r>
    </w:p>
    <w:p w:rsidR="00323467" w:rsidRDefault="00323467" w:rsidP="00323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A7ACC">
        <w:rPr>
          <w:rFonts w:ascii="Times New Roman" w:hAnsi="Times New Roman" w:cs="Times New Roman"/>
          <w:sz w:val="24"/>
          <w:szCs w:val="24"/>
        </w:rPr>
        <w:t>At trial p</w:t>
      </w:r>
      <w:r>
        <w:rPr>
          <w:rFonts w:ascii="Times New Roman" w:hAnsi="Times New Roman" w:cs="Times New Roman"/>
          <w:sz w:val="24"/>
          <w:szCs w:val="24"/>
        </w:rPr>
        <w:t xml:space="preserve">laintiff opened its case by calling one Peter Grant Tate its former managing director of Profert Africa who controlled and was in charge of Profert Zimbabwe and Profert Zambia. In summary his evidenced was that Profert Zimbabwe </w:t>
      </w:r>
      <w:r w:rsidR="001A7ACC">
        <w:rPr>
          <w:rFonts w:ascii="Times New Roman" w:hAnsi="Times New Roman" w:cs="Times New Roman"/>
          <w:sz w:val="24"/>
          <w:szCs w:val="24"/>
        </w:rPr>
        <w:t>(</w:t>
      </w:r>
      <w:r>
        <w:rPr>
          <w:rFonts w:ascii="Times New Roman" w:hAnsi="Times New Roman" w:cs="Times New Roman"/>
          <w:sz w:val="24"/>
          <w:szCs w:val="24"/>
        </w:rPr>
        <w:t>plaintiff</w:t>
      </w:r>
      <w:r w:rsidR="001A7ACC">
        <w:rPr>
          <w:rFonts w:ascii="Times New Roman" w:hAnsi="Times New Roman" w:cs="Times New Roman"/>
          <w:sz w:val="24"/>
          <w:szCs w:val="24"/>
        </w:rPr>
        <w:t>)</w:t>
      </w:r>
      <w:r>
        <w:rPr>
          <w:rFonts w:ascii="Times New Roman" w:hAnsi="Times New Roman" w:cs="Times New Roman"/>
          <w:sz w:val="24"/>
          <w:szCs w:val="24"/>
        </w:rPr>
        <w:t xml:space="preserve"> entered into an agreement with first defendant represented by second defendant its managing director the terms and conditions of which are contained in the documents on pp 1 – 10 of exh 1. He also considered that the agreement was binding</w:t>
      </w:r>
      <w:r w:rsidR="001A7ACC">
        <w:rPr>
          <w:rFonts w:ascii="Times New Roman" w:hAnsi="Times New Roman" w:cs="Times New Roman"/>
          <w:sz w:val="24"/>
          <w:szCs w:val="24"/>
        </w:rPr>
        <w:t xml:space="preserve"> on the first defendant</w:t>
      </w:r>
      <w:r>
        <w:rPr>
          <w:rFonts w:ascii="Times New Roman" w:hAnsi="Times New Roman" w:cs="Times New Roman"/>
          <w:sz w:val="24"/>
          <w:szCs w:val="24"/>
        </w:rPr>
        <w:t xml:space="preserve"> as first defendant was lawfully </w:t>
      </w:r>
      <w:r>
        <w:rPr>
          <w:rFonts w:ascii="Times New Roman" w:hAnsi="Times New Roman" w:cs="Times New Roman"/>
          <w:sz w:val="24"/>
          <w:szCs w:val="24"/>
        </w:rPr>
        <w:lastRenderedPageBreak/>
        <w:t xml:space="preserve">represented by its own managing director. He testified further that plaintiff  supplied goods </w:t>
      </w:r>
      <w:r w:rsidR="00901180">
        <w:rPr>
          <w:rFonts w:ascii="Times New Roman" w:hAnsi="Times New Roman" w:cs="Times New Roman"/>
          <w:sz w:val="24"/>
          <w:szCs w:val="24"/>
        </w:rPr>
        <w:t>(</w:t>
      </w:r>
      <w:r>
        <w:rPr>
          <w:rFonts w:ascii="Times New Roman" w:hAnsi="Times New Roman" w:cs="Times New Roman"/>
          <w:sz w:val="24"/>
          <w:szCs w:val="24"/>
        </w:rPr>
        <w:t>fertilizers</w:t>
      </w:r>
      <w:r w:rsidR="00901180">
        <w:rPr>
          <w:rFonts w:ascii="Times New Roman" w:hAnsi="Times New Roman" w:cs="Times New Roman"/>
          <w:sz w:val="24"/>
          <w:szCs w:val="24"/>
        </w:rPr>
        <w:t>)</w:t>
      </w:r>
      <w:r>
        <w:rPr>
          <w:rFonts w:ascii="Times New Roman" w:hAnsi="Times New Roman" w:cs="Times New Roman"/>
          <w:sz w:val="24"/>
          <w:szCs w:val="24"/>
        </w:rPr>
        <w:t xml:space="preserve"> as ordered and that any suggestion that the agreement was unauthorised because first defendant did not grow soya bean crops and thus would not have needed soya fertilizer was no excuse for first defendant not paying for goods lawfully purchased </w:t>
      </w:r>
      <w:r>
        <w:rPr>
          <w:rFonts w:ascii="Times New Roman" w:hAnsi="Times New Roman" w:cs="Times New Roman"/>
          <w:i/>
          <w:sz w:val="24"/>
          <w:szCs w:val="24"/>
        </w:rPr>
        <w:t>per</w:t>
      </w:r>
      <w:r>
        <w:rPr>
          <w:rFonts w:ascii="Times New Roman" w:hAnsi="Times New Roman" w:cs="Times New Roman"/>
          <w:sz w:val="24"/>
          <w:szCs w:val="24"/>
        </w:rPr>
        <w:t xml:space="preserve"> </w:t>
      </w:r>
      <w:r w:rsidR="00901180">
        <w:rPr>
          <w:rFonts w:ascii="Times New Roman" w:hAnsi="Times New Roman" w:cs="Times New Roman"/>
          <w:sz w:val="24"/>
          <w:szCs w:val="24"/>
        </w:rPr>
        <w:t>regular orders made on</w:t>
      </w:r>
      <w:r>
        <w:rPr>
          <w:rFonts w:ascii="Times New Roman" w:hAnsi="Times New Roman" w:cs="Times New Roman"/>
          <w:sz w:val="24"/>
          <w:szCs w:val="24"/>
        </w:rPr>
        <w:t xml:space="preserve"> first defendants</w:t>
      </w:r>
      <w:r w:rsidR="00901180">
        <w:rPr>
          <w:rFonts w:ascii="Times New Roman" w:hAnsi="Times New Roman" w:cs="Times New Roman"/>
          <w:sz w:val="24"/>
          <w:szCs w:val="24"/>
        </w:rPr>
        <w:t>’</w:t>
      </w:r>
      <w:r>
        <w:rPr>
          <w:rFonts w:ascii="Times New Roman" w:hAnsi="Times New Roman" w:cs="Times New Roman"/>
          <w:sz w:val="24"/>
          <w:szCs w:val="24"/>
        </w:rPr>
        <w:t xml:space="preserve"> stationery</w:t>
      </w:r>
      <w:r w:rsidR="00901180">
        <w:rPr>
          <w:rFonts w:ascii="Times New Roman" w:hAnsi="Times New Roman" w:cs="Times New Roman"/>
          <w:sz w:val="24"/>
          <w:szCs w:val="24"/>
        </w:rPr>
        <w:t xml:space="preserve"> was lame</w:t>
      </w:r>
      <w:r>
        <w:rPr>
          <w:rFonts w:ascii="Times New Roman" w:hAnsi="Times New Roman" w:cs="Times New Roman"/>
          <w:sz w:val="24"/>
          <w:szCs w:val="24"/>
        </w:rPr>
        <w:t>. Besides some soya fertilizers by r</w:t>
      </w:r>
      <w:r w:rsidR="00901180">
        <w:rPr>
          <w:rFonts w:ascii="Times New Roman" w:hAnsi="Times New Roman" w:cs="Times New Roman"/>
          <w:sz w:val="24"/>
          <w:szCs w:val="24"/>
        </w:rPr>
        <w:t>eason of blen</w:t>
      </w:r>
      <w:r>
        <w:rPr>
          <w:rFonts w:ascii="Times New Roman" w:hAnsi="Times New Roman" w:cs="Times New Roman"/>
          <w:sz w:val="24"/>
          <w:szCs w:val="24"/>
        </w:rPr>
        <w:t>ding could have been used in the production of maize seed. At any rate the use to which the soya</w:t>
      </w:r>
      <w:r w:rsidR="00901180">
        <w:rPr>
          <w:rFonts w:ascii="Times New Roman" w:hAnsi="Times New Roman" w:cs="Times New Roman"/>
          <w:sz w:val="24"/>
          <w:szCs w:val="24"/>
        </w:rPr>
        <w:t xml:space="preserve"> fertilizer o</w:t>
      </w:r>
      <w:r>
        <w:rPr>
          <w:rFonts w:ascii="Times New Roman" w:hAnsi="Times New Roman" w:cs="Times New Roman"/>
          <w:sz w:val="24"/>
          <w:szCs w:val="24"/>
        </w:rPr>
        <w:t>r any fertilizer ordered was put was not the plaintiff’s concern. He also maintained that the only portion of</w:t>
      </w:r>
      <w:r w:rsidR="00901180">
        <w:rPr>
          <w:rFonts w:ascii="Times New Roman" w:hAnsi="Times New Roman" w:cs="Times New Roman"/>
          <w:sz w:val="24"/>
          <w:szCs w:val="24"/>
        </w:rPr>
        <w:t xml:space="preserve"> the</w:t>
      </w:r>
      <w:r>
        <w:rPr>
          <w:rFonts w:ascii="Times New Roman" w:hAnsi="Times New Roman" w:cs="Times New Roman"/>
          <w:sz w:val="24"/>
          <w:szCs w:val="24"/>
        </w:rPr>
        <w:t xml:space="preserve"> surety ship agreement that needed to be corrected in order to achieve the rectification</w:t>
      </w:r>
      <w:r w:rsidR="00901180">
        <w:rPr>
          <w:rFonts w:ascii="Times New Roman" w:hAnsi="Times New Roman" w:cs="Times New Roman"/>
          <w:sz w:val="24"/>
          <w:szCs w:val="24"/>
        </w:rPr>
        <w:t xml:space="preserve"> sought was the face of the</w:t>
      </w:r>
      <w:r>
        <w:rPr>
          <w:rFonts w:ascii="Times New Roman" w:hAnsi="Times New Roman" w:cs="Times New Roman"/>
          <w:sz w:val="24"/>
          <w:szCs w:val="24"/>
        </w:rPr>
        <w:t xml:space="preserve"> agreement </w:t>
      </w:r>
      <w:r w:rsidR="00901180">
        <w:rPr>
          <w:rFonts w:ascii="Times New Roman" w:hAnsi="Times New Roman" w:cs="Times New Roman"/>
          <w:sz w:val="24"/>
          <w:szCs w:val="24"/>
        </w:rPr>
        <w:t xml:space="preserve"> namely the</w:t>
      </w:r>
      <w:r>
        <w:rPr>
          <w:rFonts w:ascii="Times New Roman" w:hAnsi="Times New Roman" w:cs="Times New Roman"/>
          <w:sz w:val="24"/>
          <w:szCs w:val="24"/>
        </w:rPr>
        <w:t xml:space="preserve"> deletion of reference to first defendant and substitution of second and third defendants in place thereof.</w:t>
      </w:r>
    </w:p>
    <w:p w:rsidR="000E674C" w:rsidRDefault="00323467" w:rsidP="000E6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plaintiff closed its case the second and third defendant applied for absolution from the instance</w:t>
      </w:r>
      <w:r w:rsidR="00901180">
        <w:rPr>
          <w:rFonts w:ascii="Times New Roman" w:hAnsi="Times New Roman" w:cs="Times New Roman"/>
          <w:sz w:val="24"/>
          <w:szCs w:val="24"/>
        </w:rPr>
        <w:t>. The third defendant’s</w:t>
      </w:r>
      <w:r>
        <w:rPr>
          <w:rFonts w:ascii="Times New Roman" w:hAnsi="Times New Roman" w:cs="Times New Roman"/>
          <w:sz w:val="24"/>
          <w:szCs w:val="24"/>
        </w:rPr>
        <w:t xml:space="preserve"> application in so far as it related to the claim for rectification was granted with costs. Second defendant was however</w:t>
      </w:r>
      <w:r w:rsidR="000E674C">
        <w:rPr>
          <w:rFonts w:ascii="Times New Roman" w:hAnsi="Times New Roman" w:cs="Times New Roman"/>
          <w:sz w:val="24"/>
          <w:szCs w:val="24"/>
        </w:rPr>
        <w:t xml:space="preserve"> placed on his defence </w:t>
      </w:r>
      <w:r w:rsidR="00901180">
        <w:rPr>
          <w:rFonts w:ascii="Times New Roman" w:hAnsi="Times New Roman" w:cs="Times New Roman"/>
          <w:sz w:val="24"/>
          <w:szCs w:val="24"/>
        </w:rPr>
        <w:t>by reason of the fact that</w:t>
      </w:r>
      <w:r w:rsidR="000E674C">
        <w:rPr>
          <w:rFonts w:ascii="Times New Roman" w:hAnsi="Times New Roman" w:cs="Times New Roman"/>
          <w:sz w:val="24"/>
          <w:szCs w:val="24"/>
        </w:rPr>
        <w:t xml:space="preserve"> the claim against him </w:t>
      </w:r>
      <w:r w:rsidR="00901180">
        <w:rPr>
          <w:rFonts w:ascii="Times New Roman" w:hAnsi="Times New Roman" w:cs="Times New Roman"/>
          <w:sz w:val="24"/>
          <w:szCs w:val="24"/>
        </w:rPr>
        <w:t xml:space="preserve">was </w:t>
      </w:r>
      <w:r w:rsidR="000E674C">
        <w:rPr>
          <w:rFonts w:ascii="Times New Roman" w:hAnsi="Times New Roman" w:cs="Times New Roman"/>
          <w:sz w:val="24"/>
          <w:szCs w:val="24"/>
        </w:rPr>
        <w:t>also based on a suretyship by virtue of the undertaking he allegedly made as pleaded in para 7 of the plaintiff’s amended declaration herein above. It will be convenient to dispose of the clai</w:t>
      </w:r>
      <w:r w:rsidR="00901180">
        <w:rPr>
          <w:rFonts w:ascii="Times New Roman" w:hAnsi="Times New Roman" w:cs="Times New Roman"/>
          <w:sz w:val="24"/>
          <w:szCs w:val="24"/>
        </w:rPr>
        <w:t>m against the second defendant</w:t>
      </w:r>
      <w:r w:rsidR="000E674C">
        <w:rPr>
          <w:rFonts w:ascii="Times New Roman" w:hAnsi="Times New Roman" w:cs="Times New Roman"/>
          <w:sz w:val="24"/>
          <w:szCs w:val="24"/>
        </w:rPr>
        <w:t xml:space="preserve"> based as it is on suretyship arising from the pleaded cause. Paragraph 7 of the defendant’s declaration reads as follows- </w:t>
      </w:r>
      <w:r w:rsidR="00FF0D5A">
        <w:rPr>
          <w:rFonts w:ascii="Times New Roman" w:hAnsi="Times New Roman" w:cs="Times New Roman"/>
          <w:sz w:val="24"/>
          <w:szCs w:val="24"/>
        </w:rPr>
        <w:t>“second</w:t>
      </w:r>
      <w:r w:rsidR="000E674C">
        <w:rPr>
          <w:rFonts w:ascii="Times New Roman" w:hAnsi="Times New Roman" w:cs="Times New Roman"/>
          <w:sz w:val="24"/>
          <w:szCs w:val="24"/>
        </w:rPr>
        <w:t xml:space="preserve"> defendant </w:t>
      </w:r>
      <w:r w:rsidR="000E674C" w:rsidRPr="00901180">
        <w:rPr>
          <w:rFonts w:ascii="Times New Roman" w:hAnsi="Times New Roman" w:cs="Times New Roman"/>
          <w:sz w:val="24"/>
          <w:szCs w:val="24"/>
          <w:u w:val="single"/>
        </w:rPr>
        <w:t>by signing the credit facility agreement</w:t>
      </w:r>
      <w:r w:rsidR="000E674C">
        <w:rPr>
          <w:rFonts w:ascii="Times New Roman" w:hAnsi="Times New Roman" w:cs="Times New Roman"/>
          <w:sz w:val="24"/>
          <w:szCs w:val="24"/>
        </w:rPr>
        <w:t xml:space="preserve"> agreed in his personal capacity that should </w:t>
      </w:r>
      <w:r w:rsidR="00FF0D5A">
        <w:rPr>
          <w:rFonts w:ascii="Times New Roman" w:hAnsi="Times New Roman" w:cs="Times New Roman"/>
          <w:sz w:val="24"/>
          <w:szCs w:val="24"/>
        </w:rPr>
        <w:t>first</w:t>
      </w:r>
      <w:r w:rsidR="000E674C">
        <w:rPr>
          <w:rFonts w:ascii="Times New Roman" w:hAnsi="Times New Roman" w:cs="Times New Roman"/>
          <w:sz w:val="24"/>
          <w:szCs w:val="24"/>
        </w:rPr>
        <w:t xml:space="preserve"> defendant not pay plaintiff </w:t>
      </w:r>
      <w:r w:rsidR="00FF0D5A">
        <w:rPr>
          <w:rFonts w:ascii="Times New Roman" w:hAnsi="Times New Roman" w:cs="Times New Roman"/>
          <w:sz w:val="24"/>
          <w:szCs w:val="24"/>
        </w:rPr>
        <w:t xml:space="preserve">on </w:t>
      </w:r>
      <w:r w:rsidR="00E75DE9">
        <w:rPr>
          <w:rFonts w:ascii="Times New Roman" w:hAnsi="Times New Roman" w:cs="Times New Roman"/>
          <w:sz w:val="24"/>
          <w:szCs w:val="24"/>
        </w:rPr>
        <w:t>due</w:t>
      </w:r>
      <w:r w:rsidR="000E674C">
        <w:rPr>
          <w:rFonts w:ascii="Times New Roman" w:hAnsi="Times New Roman" w:cs="Times New Roman"/>
          <w:sz w:val="24"/>
          <w:szCs w:val="24"/>
        </w:rPr>
        <w:t xml:space="preserve"> date then </w:t>
      </w:r>
      <w:r w:rsidR="00FF0D5A">
        <w:rPr>
          <w:rFonts w:ascii="Times New Roman" w:hAnsi="Times New Roman" w:cs="Times New Roman"/>
          <w:sz w:val="24"/>
          <w:szCs w:val="24"/>
        </w:rPr>
        <w:t xml:space="preserve">second </w:t>
      </w:r>
      <w:r w:rsidR="000E674C">
        <w:rPr>
          <w:rFonts w:ascii="Times New Roman" w:hAnsi="Times New Roman" w:cs="Times New Roman"/>
          <w:sz w:val="24"/>
          <w:szCs w:val="24"/>
        </w:rPr>
        <w:t xml:space="preserve">defendant would become personally liable as surety and co-principal debtor for </w:t>
      </w:r>
      <w:r w:rsidR="00FF0D5A">
        <w:rPr>
          <w:rFonts w:ascii="Times New Roman" w:hAnsi="Times New Roman" w:cs="Times New Roman"/>
          <w:sz w:val="24"/>
          <w:szCs w:val="24"/>
        </w:rPr>
        <w:t>first defendant’s liability.</w:t>
      </w:r>
      <w:r w:rsidR="000E674C">
        <w:rPr>
          <w:rFonts w:ascii="Times New Roman" w:hAnsi="Times New Roman" w:cs="Times New Roman"/>
          <w:sz w:val="24"/>
          <w:szCs w:val="24"/>
        </w:rPr>
        <w:t xml:space="preserve"> (the underlining is mine)</w:t>
      </w:r>
    </w:p>
    <w:p w:rsidR="000E674C" w:rsidRDefault="000E674C" w:rsidP="000E6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sidR="00E75DE9">
        <w:rPr>
          <w:rFonts w:ascii="Times New Roman" w:hAnsi="Times New Roman" w:cs="Times New Roman"/>
          <w:sz w:val="24"/>
          <w:szCs w:val="24"/>
        </w:rPr>
        <w:t xml:space="preserve"> proper</w:t>
      </w:r>
      <w:r>
        <w:rPr>
          <w:rFonts w:ascii="Times New Roman" w:hAnsi="Times New Roman" w:cs="Times New Roman"/>
          <w:sz w:val="24"/>
          <w:szCs w:val="24"/>
        </w:rPr>
        <w:t xml:space="preserve"> reading of the documents </w:t>
      </w:r>
      <w:r w:rsidR="00FF0D5A">
        <w:rPr>
          <w:rFonts w:ascii="Times New Roman" w:hAnsi="Times New Roman" w:cs="Times New Roman"/>
          <w:sz w:val="24"/>
          <w:szCs w:val="24"/>
        </w:rPr>
        <w:t xml:space="preserve">namely pages 1 – 10 </w:t>
      </w:r>
      <w:r w:rsidR="00E75DE9">
        <w:rPr>
          <w:rFonts w:ascii="Times New Roman" w:hAnsi="Times New Roman" w:cs="Times New Roman"/>
          <w:sz w:val="24"/>
          <w:szCs w:val="24"/>
        </w:rPr>
        <w:t xml:space="preserve"> of Exh 1 will show that there are 3 sets</w:t>
      </w:r>
      <w:r>
        <w:rPr>
          <w:rFonts w:ascii="Times New Roman" w:hAnsi="Times New Roman" w:cs="Times New Roman"/>
          <w:sz w:val="24"/>
          <w:szCs w:val="24"/>
        </w:rPr>
        <w:t xml:space="preserve"> of documents which can conveniently be </w:t>
      </w:r>
      <w:r w:rsidR="00FF0D5A">
        <w:rPr>
          <w:rFonts w:ascii="Times New Roman" w:hAnsi="Times New Roman" w:cs="Times New Roman"/>
          <w:sz w:val="24"/>
          <w:szCs w:val="24"/>
        </w:rPr>
        <w:t>described as follows (i) pp 1- 4 – A</w:t>
      </w:r>
      <w:r>
        <w:rPr>
          <w:rFonts w:ascii="Times New Roman" w:hAnsi="Times New Roman" w:cs="Times New Roman"/>
          <w:sz w:val="24"/>
          <w:szCs w:val="24"/>
        </w:rPr>
        <w:t>pplication for Credit a</w:t>
      </w:r>
      <w:r w:rsidR="00E75DE9">
        <w:rPr>
          <w:rFonts w:ascii="Times New Roman" w:hAnsi="Times New Roman" w:cs="Times New Roman"/>
          <w:sz w:val="24"/>
          <w:szCs w:val="24"/>
        </w:rPr>
        <w:t>ccount</w:t>
      </w:r>
      <w:r>
        <w:rPr>
          <w:rFonts w:ascii="Times New Roman" w:hAnsi="Times New Roman" w:cs="Times New Roman"/>
          <w:sz w:val="24"/>
          <w:szCs w:val="24"/>
        </w:rPr>
        <w:t xml:space="preserve"> (ii) </w:t>
      </w:r>
      <w:r w:rsidR="00E75DE9">
        <w:rPr>
          <w:rFonts w:ascii="Times New Roman" w:hAnsi="Times New Roman" w:cs="Times New Roman"/>
          <w:sz w:val="24"/>
          <w:szCs w:val="24"/>
        </w:rPr>
        <w:t>pp</w:t>
      </w:r>
      <w:r w:rsidR="00FF0D5A">
        <w:rPr>
          <w:rFonts w:ascii="Times New Roman" w:hAnsi="Times New Roman" w:cs="Times New Roman"/>
          <w:sz w:val="24"/>
          <w:szCs w:val="24"/>
        </w:rPr>
        <w:t xml:space="preserve"> 5 – 7 </w:t>
      </w:r>
      <w:r>
        <w:rPr>
          <w:rFonts w:ascii="Times New Roman" w:hAnsi="Times New Roman" w:cs="Times New Roman"/>
          <w:sz w:val="24"/>
          <w:szCs w:val="24"/>
        </w:rPr>
        <w:t xml:space="preserve"> Conditions of sale (iii) </w:t>
      </w:r>
      <w:r w:rsidR="00E75DE9">
        <w:rPr>
          <w:rFonts w:ascii="Times New Roman" w:hAnsi="Times New Roman" w:cs="Times New Roman"/>
          <w:sz w:val="24"/>
          <w:szCs w:val="24"/>
        </w:rPr>
        <w:t>pp</w:t>
      </w:r>
      <w:r w:rsidR="00FF0D5A">
        <w:rPr>
          <w:rFonts w:ascii="Times New Roman" w:hAnsi="Times New Roman" w:cs="Times New Roman"/>
          <w:sz w:val="24"/>
          <w:szCs w:val="24"/>
        </w:rPr>
        <w:t xml:space="preserve"> 8 – 20 </w:t>
      </w:r>
      <w:r>
        <w:rPr>
          <w:rFonts w:ascii="Times New Roman" w:hAnsi="Times New Roman" w:cs="Times New Roman"/>
          <w:sz w:val="24"/>
          <w:szCs w:val="24"/>
        </w:rPr>
        <w:t xml:space="preserve"> suretyship.</w:t>
      </w:r>
    </w:p>
    <w:p w:rsidR="000E674C" w:rsidRDefault="00FF0D5A" w:rsidP="000E6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Pages 1 – 4 </w:t>
      </w:r>
      <w:r w:rsidR="000E674C">
        <w:rPr>
          <w:rFonts w:ascii="Times New Roman" w:hAnsi="Times New Roman" w:cs="Times New Roman"/>
          <w:sz w:val="24"/>
          <w:szCs w:val="24"/>
        </w:rPr>
        <w:t>of exh 1 consists not of the credit facility agreement but of part of the application for Credit Account which is an offer by the first defendant to do business with the plaintiff. Page 4 of exh 1 contains the bulk of what has been pleaded by the plaintiff as suretyship. To demonstrate this is co</w:t>
      </w:r>
      <w:r w:rsidR="00E75DE9">
        <w:rPr>
          <w:rFonts w:ascii="Times New Roman" w:hAnsi="Times New Roman" w:cs="Times New Roman"/>
          <w:sz w:val="24"/>
          <w:szCs w:val="24"/>
        </w:rPr>
        <w:t>nvenient</w:t>
      </w:r>
      <w:r w:rsidR="000E674C">
        <w:rPr>
          <w:rFonts w:ascii="Times New Roman" w:hAnsi="Times New Roman" w:cs="Times New Roman"/>
          <w:sz w:val="24"/>
          <w:szCs w:val="24"/>
        </w:rPr>
        <w:t xml:space="preserve"> to quote from the bottom of p 3 of exh 1</w:t>
      </w:r>
      <w:r w:rsidR="00E75DE9">
        <w:rPr>
          <w:rFonts w:ascii="Times New Roman" w:hAnsi="Times New Roman" w:cs="Times New Roman"/>
          <w:sz w:val="24"/>
          <w:szCs w:val="24"/>
        </w:rPr>
        <w:t>-</w:t>
      </w:r>
    </w:p>
    <w:p w:rsidR="000E674C" w:rsidRDefault="000E674C" w:rsidP="000E67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the event of the applicant being a company with limited liabilit</w:t>
      </w:r>
      <w:r w:rsidR="00E75DE9">
        <w:rPr>
          <w:rFonts w:ascii="Times New Roman" w:hAnsi="Times New Roman" w:cs="Times New Roman"/>
          <w:sz w:val="24"/>
          <w:szCs w:val="24"/>
        </w:rPr>
        <w:t xml:space="preserve">y, a Private </w:t>
      </w:r>
      <w:r w:rsidR="00E75DE9">
        <w:rPr>
          <w:rFonts w:ascii="Times New Roman" w:hAnsi="Times New Roman" w:cs="Times New Roman"/>
          <w:sz w:val="24"/>
          <w:szCs w:val="24"/>
        </w:rPr>
        <w:tab/>
        <w:t>Corporation or a t</w:t>
      </w:r>
      <w:r>
        <w:rPr>
          <w:rFonts w:ascii="Times New Roman" w:hAnsi="Times New Roman" w:cs="Times New Roman"/>
          <w:sz w:val="24"/>
          <w:szCs w:val="24"/>
        </w:rPr>
        <w:t xml:space="preserve">rust and not paying </w:t>
      </w:r>
      <w:r w:rsidR="00E75DE9">
        <w:rPr>
          <w:rFonts w:ascii="Times New Roman" w:hAnsi="Times New Roman" w:cs="Times New Roman"/>
          <w:sz w:val="24"/>
          <w:szCs w:val="24"/>
        </w:rPr>
        <w:t>on due date then in such event I</w:t>
      </w:r>
      <w:r>
        <w:rPr>
          <w:rFonts w:ascii="Times New Roman" w:hAnsi="Times New Roman" w:cs="Times New Roman"/>
          <w:sz w:val="24"/>
          <w:szCs w:val="24"/>
        </w:rPr>
        <w:t xml:space="preserve">/we by affixing </w:t>
      </w:r>
      <w:r>
        <w:rPr>
          <w:rFonts w:ascii="Times New Roman" w:hAnsi="Times New Roman" w:cs="Times New Roman"/>
          <w:sz w:val="24"/>
          <w:szCs w:val="24"/>
        </w:rPr>
        <w:lastRenderedPageBreak/>
        <w:tab/>
        <w:t>our signatu</w:t>
      </w:r>
      <w:r w:rsidR="00FF0D5A">
        <w:rPr>
          <w:rFonts w:ascii="Times New Roman" w:hAnsi="Times New Roman" w:cs="Times New Roman"/>
          <w:sz w:val="24"/>
          <w:szCs w:val="24"/>
        </w:rPr>
        <w:t>res hereto, agree that I/We is</w:t>
      </w:r>
      <w:r>
        <w:rPr>
          <w:rFonts w:ascii="Times New Roman" w:hAnsi="Times New Roman" w:cs="Times New Roman"/>
          <w:sz w:val="24"/>
          <w:szCs w:val="24"/>
        </w:rPr>
        <w:t xml:space="preserve">/are personally liable as surety/sureties and </w:t>
      </w:r>
      <w:r>
        <w:rPr>
          <w:rFonts w:ascii="Times New Roman" w:hAnsi="Times New Roman" w:cs="Times New Roman"/>
          <w:sz w:val="24"/>
          <w:szCs w:val="24"/>
        </w:rPr>
        <w:tab/>
        <w:t xml:space="preserve">co-principal debtors/s for the applicant’s liability plus VAT on the total amount of </w:t>
      </w:r>
      <w:r>
        <w:rPr>
          <w:rFonts w:ascii="Times New Roman" w:hAnsi="Times New Roman" w:cs="Times New Roman"/>
          <w:sz w:val="24"/>
          <w:szCs w:val="24"/>
        </w:rPr>
        <w:tab/>
        <w:t>such liability, and I/We renounce the benefit of excussion and division.”</w:t>
      </w:r>
    </w:p>
    <w:p w:rsidR="000E674C" w:rsidRDefault="000E674C" w:rsidP="000E674C">
      <w:pPr>
        <w:spacing w:after="0" w:line="240" w:lineRule="auto"/>
        <w:jc w:val="both"/>
        <w:rPr>
          <w:rFonts w:ascii="Times New Roman" w:hAnsi="Times New Roman" w:cs="Times New Roman"/>
          <w:sz w:val="24"/>
          <w:szCs w:val="24"/>
        </w:rPr>
      </w:pPr>
    </w:p>
    <w:p w:rsidR="000E674C" w:rsidRDefault="000E674C" w:rsidP="000E6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clear that </w:t>
      </w:r>
      <w:r w:rsidR="00E75DE9">
        <w:rPr>
          <w:rFonts w:ascii="Times New Roman" w:hAnsi="Times New Roman" w:cs="Times New Roman"/>
          <w:sz w:val="24"/>
          <w:szCs w:val="24"/>
        </w:rPr>
        <w:t xml:space="preserve">the second defendant can only be bound as stipulated in </w:t>
      </w:r>
      <w:r>
        <w:rPr>
          <w:rFonts w:ascii="Times New Roman" w:hAnsi="Times New Roman" w:cs="Times New Roman"/>
          <w:sz w:val="24"/>
          <w:szCs w:val="24"/>
        </w:rPr>
        <w:t>the quoted passage as surety and co-principal debtor if in reality by signing the application the second was in</w:t>
      </w:r>
      <w:r w:rsidR="00E75DE9">
        <w:rPr>
          <w:rFonts w:ascii="Times New Roman" w:hAnsi="Times New Roman" w:cs="Times New Roman"/>
          <w:sz w:val="24"/>
          <w:szCs w:val="24"/>
        </w:rPr>
        <w:t>fact</w:t>
      </w:r>
      <w:r>
        <w:rPr>
          <w:rFonts w:ascii="Times New Roman" w:hAnsi="Times New Roman" w:cs="Times New Roman"/>
          <w:sz w:val="24"/>
          <w:szCs w:val="24"/>
        </w:rPr>
        <w:t xml:space="preserve"> signing the credit facility agreement which </w:t>
      </w:r>
      <w:r w:rsidR="00E75DE9">
        <w:rPr>
          <w:rFonts w:ascii="Times New Roman" w:hAnsi="Times New Roman" w:cs="Times New Roman"/>
          <w:sz w:val="24"/>
          <w:szCs w:val="24"/>
        </w:rPr>
        <w:t>clearly he was not. In his plea</w:t>
      </w:r>
      <w:r>
        <w:rPr>
          <w:rFonts w:ascii="Times New Roman" w:hAnsi="Times New Roman" w:cs="Times New Roman"/>
          <w:sz w:val="24"/>
          <w:szCs w:val="24"/>
        </w:rPr>
        <w:t xml:space="preserve"> to </w:t>
      </w:r>
      <w:r w:rsidRPr="00E75DE9">
        <w:rPr>
          <w:rFonts w:ascii="Times New Roman" w:hAnsi="Times New Roman" w:cs="Times New Roman"/>
          <w:sz w:val="24"/>
          <w:szCs w:val="24"/>
          <w:u w:val="single"/>
        </w:rPr>
        <w:t>para 7</w:t>
      </w:r>
      <w:r w:rsidR="00CB739A">
        <w:rPr>
          <w:rFonts w:ascii="Times New Roman" w:hAnsi="Times New Roman" w:cs="Times New Roman"/>
          <w:sz w:val="24"/>
          <w:szCs w:val="24"/>
        </w:rPr>
        <w:t xml:space="preserve"> of the amended declaration  second defendant</w:t>
      </w:r>
      <w:r>
        <w:rPr>
          <w:rFonts w:ascii="Times New Roman" w:hAnsi="Times New Roman" w:cs="Times New Roman"/>
          <w:sz w:val="24"/>
          <w:szCs w:val="24"/>
        </w:rPr>
        <w:t xml:space="preserve"> denied that he agreed in his personal capacity to be surety and co-principal debtor for the first defendant liability to the plaintiff. Despite this denial and the onus of proof being on plaintiff no evidence was actually led from the plaintiff’s only witness in regard to the said claim which incidentally was also one of the issues for trial as issue No 8. It is clear therefore that the plaintiff has failed to discharge the onus on it to prove that the second defendant agreed in his personal capacity to act as surety and co-principal debtor on behalf of the first defendant by signing the Application for Credit Account form on the 28 September 2012. Besides, a proper interpretation of the application for Credit Account is that th</w:t>
      </w:r>
      <w:r w:rsidR="00CB739A">
        <w:rPr>
          <w:rFonts w:ascii="Times New Roman" w:hAnsi="Times New Roman" w:cs="Times New Roman"/>
          <w:sz w:val="24"/>
          <w:szCs w:val="24"/>
        </w:rPr>
        <w:t xml:space="preserve">e application is no more than </w:t>
      </w:r>
      <w:r>
        <w:rPr>
          <w:rFonts w:ascii="Times New Roman" w:hAnsi="Times New Roman" w:cs="Times New Roman"/>
          <w:sz w:val="24"/>
          <w:szCs w:val="24"/>
        </w:rPr>
        <w:t xml:space="preserve"> an offer by the first defendant to do business on credit </w:t>
      </w:r>
      <w:r w:rsidR="00CB739A">
        <w:rPr>
          <w:rFonts w:ascii="Times New Roman" w:hAnsi="Times New Roman" w:cs="Times New Roman"/>
          <w:sz w:val="24"/>
          <w:szCs w:val="24"/>
        </w:rPr>
        <w:t>whose</w:t>
      </w:r>
      <w:r>
        <w:rPr>
          <w:rFonts w:ascii="Times New Roman" w:hAnsi="Times New Roman" w:cs="Times New Roman"/>
          <w:sz w:val="24"/>
          <w:szCs w:val="24"/>
        </w:rPr>
        <w:t xml:space="preserve"> terms </w:t>
      </w:r>
      <w:r w:rsidR="00CB739A">
        <w:rPr>
          <w:rFonts w:ascii="Times New Roman" w:hAnsi="Times New Roman" w:cs="Times New Roman"/>
          <w:sz w:val="24"/>
          <w:szCs w:val="24"/>
        </w:rPr>
        <w:t>are contained on p 5-</w:t>
      </w:r>
      <w:r>
        <w:rPr>
          <w:rFonts w:ascii="Times New Roman" w:hAnsi="Times New Roman" w:cs="Times New Roman"/>
          <w:sz w:val="24"/>
          <w:szCs w:val="24"/>
        </w:rPr>
        <w:t>7 of Exh 1</w:t>
      </w:r>
      <w:r w:rsidR="00CB739A">
        <w:rPr>
          <w:rFonts w:ascii="Times New Roman" w:hAnsi="Times New Roman" w:cs="Times New Roman"/>
          <w:sz w:val="24"/>
          <w:szCs w:val="24"/>
        </w:rPr>
        <w:t>. It follows</w:t>
      </w:r>
      <w:r>
        <w:rPr>
          <w:rFonts w:ascii="Times New Roman" w:hAnsi="Times New Roman" w:cs="Times New Roman"/>
          <w:sz w:val="24"/>
          <w:szCs w:val="24"/>
        </w:rPr>
        <w:t xml:space="preserve"> that until the application (offer) had been accepted the undertaking quoted from p 4 </w:t>
      </w:r>
      <w:r w:rsidR="00CB739A">
        <w:rPr>
          <w:rFonts w:ascii="Times New Roman" w:hAnsi="Times New Roman" w:cs="Times New Roman"/>
          <w:sz w:val="24"/>
          <w:szCs w:val="24"/>
        </w:rPr>
        <w:t xml:space="preserve">of Exh 1 </w:t>
      </w:r>
      <w:r>
        <w:rPr>
          <w:rFonts w:ascii="Times New Roman" w:hAnsi="Times New Roman" w:cs="Times New Roman"/>
          <w:sz w:val="24"/>
          <w:szCs w:val="24"/>
        </w:rPr>
        <w:t>could not be regarded as credit facility as pleaded by the</w:t>
      </w:r>
      <w:r w:rsidR="00CB739A">
        <w:rPr>
          <w:rFonts w:ascii="Times New Roman" w:hAnsi="Times New Roman" w:cs="Times New Roman"/>
          <w:sz w:val="24"/>
          <w:szCs w:val="24"/>
        </w:rPr>
        <w:t xml:space="preserve"> plaintiff. In the circumstances</w:t>
      </w:r>
      <w:r>
        <w:rPr>
          <w:rFonts w:ascii="Times New Roman" w:hAnsi="Times New Roman" w:cs="Times New Roman"/>
          <w:sz w:val="24"/>
          <w:szCs w:val="24"/>
        </w:rPr>
        <w:t xml:space="preserve"> the court finds that the plaintiff has failed to prove that the second defendant by signing p 4 of the credit facility application </w:t>
      </w:r>
      <w:r w:rsidR="00FF0D5A">
        <w:rPr>
          <w:rFonts w:ascii="Times New Roman" w:hAnsi="Times New Roman" w:cs="Times New Roman"/>
          <w:sz w:val="24"/>
          <w:szCs w:val="24"/>
        </w:rPr>
        <w:t xml:space="preserve">he </w:t>
      </w:r>
      <w:r w:rsidR="00CB739A">
        <w:rPr>
          <w:rFonts w:ascii="Times New Roman" w:hAnsi="Times New Roman" w:cs="Times New Roman"/>
          <w:sz w:val="24"/>
          <w:szCs w:val="24"/>
        </w:rPr>
        <w:t xml:space="preserve">was signing the credit facility agreement nor did he </w:t>
      </w:r>
      <w:r w:rsidR="00FF0D5A">
        <w:rPr>
          <w:rFonts w:ascii="Times New Roman" w:hAnsi="Times New Roman" w:cs="Times New Roman"/>
          <w:sz w:val="24"/>
          <w:szCs w:val="24"/>
        </w:rPr>
        <w:t>personally agree</w:t>
      </w:r>
      <w:r>
        <w:rPr>
          <w:rFonts w:ascii="Times New Roman" w:hAnsi="Times New Roman" w:cs="Times New Roman"/>
          <w:sz w:val="24"/>
          <w:szCs w:val="24"/>
        </w:rPr>
        <w:t xml:space="preserve"> to act as a surety and co-principal debtor for the first defendant.</w:t>
      </w:r>
    </w:p>
    <w:p w:rsidR="000E674C" w:rsidRDefault="000E674C" w:rsidP="000E6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will be recalled that the defendant’s defence to the plaintiff’s claim per amended declaration as summarised above was that the second defendant was not authorised to enter into the agreement with the plaintiff and that in fact the second and third defendants acted fraudulently. In amplification of the said defence as pleaded the first defendant called 3 witnesses all of whom </w:t>
      </w:r>
      <w:r w:rsidR="00CB739A">
        <w:rPr>
          <w:rFonts w:ascii="Times New Roman" w:hAnsi="Times New Roman" w:cs="Times New Roman"/>
          <w:sz w:val="24"/>
          <w:szCs w:val="24"/>
        </w:rPr>
        <w:t xml:space="preserve">testified their evidence in </w:t>
      </w:r>
      <w:r w:rsidR="00FF0D5A">
        <w:rPr>
          <w:rFonts w:ascii="Times New Roman" w:hAnsi="Times New Roman" w:cs="Times New Roman"/>
          <w:sz w:val="24"/>
          <w:szCs w:val="24"/>
        </w:rPr>
        <w:t>chief</w:t>
      </w:r>
      <w:r>
        <w:rPr>
          <w:rFonts w:ascii="Times New Roman" w:hAnsi="Times New Roman" w:cs="Times New Roman"/>
          <w:sz w:val="24"/>
          <w:szCs w:val="24"/>
        </w:rPr>
        <w:t xml:space="preserve"> that the second defendant was not authorised to enter into the credit facility agreement and that any transactions there under were fraudulent. When pres</w:t>
      </w:r>
      <w:r w:rsidR="00CB739A">
        <w:rPr>
          <w:rFonts w:ascii="Times New Roman" w:hAnsi="Times New Roman" w:cs="Times New Roman"/>
          <w:sz w:val="24"/>
          <w:szCs w:val="24"/>
        </w:rPr>
        <w:t>sed</w:t>
      </w:r>
      <w:r>
        <w:rPr>
          <w:rFonts w:ascii="Times New Roman" w:hAnsi="Times New Roman" w:cs="Times New Roman"/>
          <w:sz w:val="24"/>
          <w:szCs w:val="24"/>
        </w:rPr>
        <w:t xml:space="preserve"> under cross examination as to the basis of the transactions pursuant to which the first defendant paid about $700 000,00 to the plaintiff the first defendant’s position significantly shifted to one where the first defendant admitted liability under deal one and </w:t>
      </w:r>
      <w:r>
        <w:rPr>
          <w:rFonts w:ascii="Times New Roman" w:hAnsi="Times New Roman" w:cs="Times New Roman"/>
          <w:sz w:val="24"/>
          <w:szCs w:val="24"/>
        </w:rPr>
        <w:lastRenderedPageBreak/>
        <w:t xml:space="preserve">disputed the second deal referred to as Pioneer Andrew. Ultimately the first defendant was constrained to admit that the agreement exhibited as p 1-20 </w:t>
      </w:r>
      <w:r w:rsidR="00CB739A">
        <w:rPr>
          <w:rFonts w:ascii="Times New Roman" w:hAnsi="Times New Roman" w:cs="Times New Roman"/>
          <w:sz w:val="24"/>
          <w:szCs w:val="24"/>
        </w:rPr>
        <w:t xml:space="preserve"> of </w:t>
      </w:r>
      <w:r>
        <w:rPr>
          <w:rFonts w:ascii="Times New Roman" w:hAnsi="Times New Roman" w:cs="Times New Roman"/>
          <w:sz w:val="24"/>
          <w:szCs w:val="24"/>
        </w:rPr>
        <w:t>Exh 1 was the basis on which the plaintiff sold fertilizer</w:t>
      </w:r>
      <w:r w:rsidR="00CB739A">
        <w:rPr>
          <w:rFonts w:ascii="Times New Roman" w:hAnsi="Times New Roman" w:cs="Times New Roman"/>
          <w:sz w:val="24"/>
          <w:szCs w:val="24"/>
        </w:rPr>
        <w:t xml:space="preserve"> admitted as</w:t>
      </w:r>
      <w:r>
        <w:rPr>
          <w:rFonts w:ascii="Times New Roman" w:hAnsi="Times New Roman" w:cs="Times New Roman"/>
          <w:sz w:val="24"/>
          <w:szCs w:val="24"/>
        </w:rPr>
        <w:t xml:space="preserve"> under deal one. Clearly therefore the first defendant could not persist with the position that it had ple</w:t>
      </w:r>
      <w:r w:rsidR="00CB739A">
        <w:rPr>
          <w:rFonts w:ascii="Times New Roman" w:hAnsi="Times New Roman" w:cs="Times New Roman"/>
          <w:sz w:val="24"/>
          <w:szCs w:val="24"/>
        </w:rPr>
        <w:t>aded in its Amended plea namely</w:t>
      </w:r>
      <w:r>
        <w:rPr>
          <w:rFonts w:ascii="Times New Roman" w:hAnsi="Times New Roman" w:cs="Times New Roman"/>
          <w:sz w:val="24"/>
          <w:szCs w:val="24"/>
        </w:rPr>
        <w:t xml:space="preserve"> 1-Ad paragraph 1- where it said “</w:t>
      </w:r>
      <w:r w:rsidRPr="00D112E0">
        <w:rPr>
          <w:rFonts w:ascii="Times New Roman" w:hAnsi="Times New Roman" w:cs="Times New Roman"/>
          <w:sz w:val="24"/>
          <w:szCs w:val="24"/>
          <w:u w:val="single"/>
        </w:rPr>
        <w:t>Save to state that the 1</w:t>
      </w:r>
      <w:r w:rsidRPr="00D112E0">
        <w:rPr>
          <w:rFonts w:ascii="Times New Roman" w:hAnsi="Times New Roman" w:cs="Times New Roman"/>
          <w:sz w:val="24"/>
          <w:szCs w:val="24"/>
          <w:u w:val="single"/>
          <w:vertAlign w:val="superscript"/>
        </w:rPr>
        <w:t>st</w:t>
      </w:r>
      <w:r w:rsidRPr="00D112E0">
        <w:rPr>
          <w:rFonts w:ascii="Times New Roman" w:hAnsi="Times New Roman" w:cs="Times New Roman"/>
          <w:sz w:val="24"/>
          <w:szCs w:val="24"/>
          <w:u w:val="single"/>
        </w:rPr>
        <w:t xml:space="preserve"> defendant has no direct knowledge of the plaintiff and denies having entered into any business relationship with the plaintiff as alleged or at all, no issue arise</w:t>
      </w:r>
      <w:r>
        <w:rPr>
          <w:rFonts w:ascii="Times New Roman" w:hAnsi="Times New Roman" w:cs="Times New Roman"/>
          <w:sz w:val="24"/>
          <w:szCs w:val="24"/>
        </w:rPr>
        <w:t>.”</w:t>
      </w:r>
    </w:p>
    <w:p w:rsidR="000E674C" w:rsidRDefault="000E674C" w:rsidP="000E6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5 </w:t>
      </w:r>
      <w:r w:rsidRPr="00CB739A">
        <w:rPr>
          <w:rFonts w:ascii="Times New Roman" w:hAnsi="Times New Roman" w:cs="Times New Roman"/>
          <w:sz w:val="24"/>
          <w:szCs w:val="24"/>
          <w:u w:val="single"/>
        </w:rPr>
        <w:t>Ad Paragraph 5.1</w:t>
      </w:r>
      <w:r>
        <w:rPr>
          <w:rFonts w:ascii="Times New Roman" w:hAnsi="Times New Roman" w:cs="Times New Roman"/>
          <w:sz w:val="24"/>
          <w:szCs w:val="24"/>
        </w:rPr>
        <w:t xml:space="preserve"> </w:t>
      </w:r>
      <w:r w:rsidR="00CB739A">
        <w:rPr>
          <w:rFonts w:ascii="Times New Roman" w:hAnsi="Times New Roman" w:cs="Times New Roman"/>
          <w:sz w:val="24"/>
          <w:szCs w:val="24"/>
        </w:rPr>
        <w:t>where the first defendant pleaded</w:t>
      </w:r>
      <w:r w:rsidR="00FF0D5A">
        <w:rPr>
          <w:rFonts w:ascii="Times New Roman" w:hAnsi="Times New Roman" w:cs="Times New Roman"/>
          <w:sz w:val="24"/>
          <w:szCs w:val="24"/>
        </w:rPr>
        <w:t xml:space="preserve"> as follows – “This is denied - first</w:t>
      </w:r>
      <w:r>
        <w:rPr>
          <w:rFonts w:ascii="Times New Roman" w:hAnsi="Times New Roman" w:cs="Times New Roman"/>
          <w:sz w:val="24"/>
          <w:szCs w:val="24"/>
        </w:rPr>
        <w:t xml:space="preserve"> defendant avers that it has no knowledge of the plaintiff or the contract allegedly entered into between it and the plaintiff and puts plaint</w:t>
      </w:r>
      <w:r w:rsidR="00CB739A">
        <w:rPr>
          <w:rFonts w:ascii="Times New Roman" w:hAnsi="Times New Roman" w:cs="Times New Roman"/>
          <w:sz w:val="24"/>
          <w:szCs w:val="24"/>
        </w:rPr>
        <w:t>iff to the strict proof thereof,</w:t>
      </w:r>
      <w:r>
        <w:rPr>
          <w:rFonts w:ascii="Times New Roman" w:hAnsi="Times New Roman" w:cs="Times New Roman"/>
          <w:sz w:val="24"/>
          <w:szCs w:val="24"/>
        </w:rPr>
        <w:t>”</w:t>
      </w:r>
    </w:p>
    <w:p w:rsidR="000E674C" w:rsidRDefault="00CB739A" w:rsidP="000E6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5.3 (d</w:t>
      </w:r>
      <w:r w:rsidR="000E674C">
        <w:rPr>
          <w:rFonts w:ascii="Times New Roman" w:hAnsi="Times New Roman" w:cs="Times New Roman"/>
          <w:sz w:val="24"/>
          <w:szCs w:val="24"/>
        </w:rPr>
        <w:t>) Further the first defend</w:t>
      </w:r>
      <w:r>
        <w:rPr>
          <w:rFonts w:ascii="Times New Roman" w:hAnsi="Times New Roman" w:cs="Times New Roman"/>
          <w:sz w:val="24"/>
          <w:szCs w:val="24"/>
        </w:rPr>
        <w:t>ant alleges and avers that (a) t</w:t>
      </w:r>
      <w:r w:rsidR="000E674C">
        <w:rPr>
          <w:rFonts w:ascii="Times New Roman" w:hAnsi="Times New Roman" w:cs="Times New Roman"/>
          <w:sz w:val="24"/>
          <w:szCs w:val="24"/>
        </w:rPr>
        <w:t xml:space="preserve">he agreement relied upon by the plaintiff was an unauthorised and fraudulent Agreement entered into privately between the plaintiff and the </w:t>
      </w:r>
      <w:r w:rsidR="00FF0D5A">
        <w:rPr>
          <w:rFonts w:ascii="Times New Roman" w:hAnsi="Times New Roman" w:cs="Times New Roman"/>
          <w:sz w:val="24"/>
          <w:szCs w:val="24"/>
        </w:rPr>
        <w:t>second</w:t>
      </w:r>
      <w:r w:rsidR="000E674C">
        <w:rPr>
          <w:rFonts w:ascii="Times New Roman" w:hAnsi="Times New Roman" w:cs="Times New Roman"/>
          <w:sz w:val="24"/>
          <w:szCs w:val="24"/>
        </w:rPr>
        <w:t xml:space="preserve"> and </w:t>
      </w:r>
      <w:r w:rsidR="00FF0D5A">
        <w:rPr>
          <w:rFonts w:ascii="Times New Roman" w:hAnsi="Times New Roman" w:cs="Times New Roman"/>
          <w:sz w:val="24"/>
          <w:szCs w:val="24"/>
        </w:rPr>
        <w:t>third</w:t>
      </w:r>
      <w:r w:rsidR="000E674C">
        <w:rPr>
          <w:rFonts w:ascii="Times New Roman" w:hAnsi="Times New Roman" w:cs="Times New Roman"/>
          <w:sz w:val="24"/>
          <w:szCs w:val="24"/>
        </w:rPr>
        <w:t xml:space="preserve"> defendants acting outside the course and scope of their employment which agreement is not binding on the first defendant.</w:t>
      </w:r>
    </w:p>
    <w:p w:rsidR="000E674C" w:rsidRPr="00E7248C" w:rsidRDefault="000E674C" w:rsidP="000E6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 In the alternative the first defendant avers that second and third defendants abused their positions as directors of the first defendant company by entering into unauthorised irregular wrongful fraudulent and reckless agreements with the plaintiff in violation of s 318 of the Companies Act [</w:t>
      </w:r>
      <w:r w:rsidRPr="00633EFF">
        <w:rPr>
          <w:rFonts w:ascii="Times New Roman" w:hAnsi="Times New Roman" w:cs="Times New Roman"/>
          <w:i/>
          <w:sz w:val="24"/>
          <w:szCs w:val="24"/>
        </w:rPr>
        <w:t>Chapter 24:03</w:t>
      </w:r>
      <w:r>
        <w:rPr>
          <w:rFonts w:ascii="Times New Roman" w:hAnsi="Times New Roman" w:cs="Times New Roman"/>
          <w:sz w:val="24"/>
          <w:szCs w:val="24"/>
        </w:rPr>
        <w:t xml:space="preserve">] and in so doing acted recklessly and </w:t>
      </w:r>
      <w:r w:rsidRPr="00E7248C">
        <w:rPr>
          <w:rFonts w:ascii="Times New Roman" w:hAnsi="Times New Roman" w:cs="Times New Roman"/>
          <w:sz w:val="24"/>
          <w:szCs w:val="24"/>
        </w:rPr>
        <w:t>are accordingly personally liable for any liabilities that arise.</w:t>
      </w:r>
    </w:p>
    <w:p w:rsidR="000E674C" w:rsidRPr="00E7248C" w:rsidRDefault="000E674C" w:rsidP="000E674C">
      <w:pPr>
        <w:spacing w:after="0" w:line="360" w:lineRule="auto"/>
        <w:jc w:val="both"/>
        <w:rPr>
          <w:rFonts w:ascii="Times New Roman" w:hAnsi="Times New Roman" w:cs="Times New Roman"/>
          <w:sz w:val="24"/>
          <w:szCs w:val="24"/>
        </w:rPr>
      </w:pPr>
      <w:r w:rsidRPr="00E7248C">
        <w:rPr>
          <w:rFonts w:ascii="Times New Roman" w:hAnsi="Times New Roman" w:cs="Times New Roman"/>
          <w:sz w:val="24"/>
          <w:szCs w:val="24"/>
        </w:rPr>
        <w:tab/>
        <w:t xml:space="preserve">5.3 (a)  first defendant further alleges that there was </w:t>
      </w:r>
      <w:r>
        <w:rPr>
          <w:rFonts w:ascii="Times New Roman" w:hAnsi="Times New Roman" w:cs="Times New Roman"/>
          <w:sz w:val="24"/>
          <w:szCs w:val="24"/>
        </w:rPr>
        <w:t>n</w:t>
      </w:r>
      <w:r w:rsidRPr="00E7248C">
        <w:rPr>
          <w:rFonts w:ascii="Times New Roman" w:hAnsi="Times New Roman" w:cs="Times New Roman"/>
          <w:sz w:val="24"/>
          <w:szCs w:val="24"/>
        </w:rPr>
        <w:t>o value received by the first defendant in respect of the contract as</w:t>
      </w:r>
    </w:p>
    <w:p w:rsidR="000E674C" w:rsidRPr="00E7248C" w:rsidRDefault="000E674C" w:rsidP="000E674C">
      <w:pPr>
        <w:spacing w:after="0" w:line="360" w:lineRule="auto"/>
        <w:jc w:val="both"/>
        <w:rPr>
          <w:rFonts w:ascii="Times New Roman" w:hAnsi="Times New Roman" w:cs="Times New Roman"/>
          <w:sz w:val="24"/>
          <w:szCs w:val="24"/>
        </w:rPr>
      </w:pPr>
      <w:r w:rsidRPr="00E7248C">
        <w:rPr>
          <w:rFonts w:ascii="Times New Roman" w:hAnsi="Times New Roman" w:cs="Times New Roman"/>
          <w:sz w:val="24"/>
          <w:szCs w:val="24"/>
        </w:rPr>
        <w:tab/>
        <w:t>(i)  It did not need the fertilizer</w:t>
      </w:r>
    </w:p>
    <w:p w:rsidR="000E674C" w:rsidRPr="00E7248C" w:rsidRDefault="000E674C" w:rsidP="000E674C">
      <w:pPr>
        <w:spacing w:after="0" w:line="360" w:lineRule="auto"/>
        <w:jc w:val="both"/>
        <w:rPr>
          <w:rFonts w:ascii="Times New Roman" w:hAnsi="Times New Roman" w:cs="Times New Roman"/>
          <w:sz w:val="24"/>
          <w:szCs w:val="24"/>
        </w:rPr>
      </w:pPr>
      <w:r w:rsidRPr="00E7248C">
        <w:rPr>
          <w:rFonts w:ascii="Times New Roman" w:hAnsi="Times New Roman" w:cs="Times New Roman"/>
          <w:sz w:val="24"/>
          <w:szCs w:val="24"/>
        </w:rPr>
        <w:tab/>
        <w:t>(ii)  No product was delivered to it</w:t>
      </w:r>
    </w:p>
    <w:p w:rsidR="000E674C" w:rsidRPr="00E7248C" w:rsidRDefault="000E674C" w:rsidP="000E674C">
      <w:pPr>
        <w:spacing w:after="0" w:line="360" w:lineRule="auto"/>
        <w:jc w:val="both"/>
        <w:rPr>
          <w:rFonts w:ascii="Times New Roman" w:hAnsi="Times New Roman" w:cs="Times New Roman"/>
          <w:sz w:val="24"/>
          <w:szCs w:val="24"/>
        </w:rPr>
      </w:pPr>
      <w:r w:rsidRPr="00E7248C">
        <w:rPr>
          <w:rFonts w:ascii="Times New Roman" w:hAnsi="Times New Roman" w:cs="Times New Roman"/>
          <w:sz w:val="24"/>
          <w:szCs w:val="24"/>
        </w:rPr>
        <w:tab/>
        <w:t>(iii) ……..</w:t>
      </w:r>
    </w:p>
    <w:p w:rsidR="000E674C" w:rsidRPr="00E7248C" w:rsidRDefault="000E674C" w:rsidP="000E674C">
      <w:pPr>
        <w:spacing w:after="0" w:line="360" w:lineRule="auto"/>
        <w:jc w:val="both"/>
        <w:rPr>
          <w:rFonts w:ascii="Times New Roman" w:hAnsi="Times New Roman" w:cs="Times New Roman"/>
          <w:sz w:val="24"/>
          <w:szCs w:val="24"/>
        </w:rPr>
      </w:pPr>
      <w:r w:rsidRPr="00E7248C">
        <w:rPr>
          <w:rFonts w:ascii="Times New Roman" w:hAnsi="Times New Roman" w:cs="Times New Roman"/>
          <w:sz w:val="24"/>
          <w:szCs w:val="24"/>
        </w:rPr>
        <w:tab/>
        <w:t>(iv) ………</w:t>
      </w:r>
    </w:p>
    <w:p w:rsidR="000E674C" w:rsidRPr="00E7248C" w:rsidRDefault="000E674C" w:rsidP="000E674C">
      <w:pPr>
        <w:spacing w:after="0" w:line="360" w:lineRule="auto"/>
        <w:jc w:val="both"/>
        <w:rPr>
          <w:rFonts w:ascii="Times New Roman" w:hAnsi="Times New Roman" w:cs="Times New Roman"/>
          <w:sz w:val="24"/>
          <w:szCs w:val="24"/>
        </w:rPr>
      </w:pPr>
      <w:r w:rsidRPr="00E7248C">
        <w:rPr>
          <w:rFonts w:ascii="Times New Roman" w:hAnsi="Times New Roman" w:cs="Times New Roman"/>
          <w:sz w:val="24"/>
          <w:szCs w:val="24"/>
        </w:rPr>
        <w:tab/>
        <w:t>Ad para 17.1</w:t>
      </w:r>
      <w:r w:rsidR="00CB739A">
        <w:rPr>
          <w:rFonts w:ascii="Times New Roman" w:hAnsi="Times New Roman" w:cs="Times New Roman"/>
          <w:sz w:val="24"/>
          <w:szCs w:val="24"/>
        </w:rPr>
        <w:t>. It is also clear as a result of the concession made by the first defendant’s witnesses that the</w:t>
      </w:r>
      <w:r w:rsidRPr="00E7248C">
        <w:rPr>
          <w:rFonts w:ascii="Times New Roman" w:hAnsi="Times New Roman" w:cs="Times New Roman"/>
          <w:sz w:val="24"/>
          <w:szCs w:val="24"/>
        </w:rPr>
        <w:t xml:space="preserve"> </w:t>
      </w:r>
      <w:r w:rsidR="00CB739A">
        <w:rPr>
          <w:rFonts w:ascii="Times New Roman" w:hAnsi="Times New Roman" w:cs="Times New Roman"/>
          <w:sz w:val="24"/>
          <w:szCs w:val="24"/>
        </w:rPr>
        <w:t xml:space="preserve"> following positions in the first defendant’s plea cannot stand namely</w:t>
      </w:r>
      <w:r w:rsidRPr="00E7248C">
        <w:rPr>
          <w:rFonts w:ascii="Times New Roman" w:hAnsi="Times New Roman" w:cs="Times New Roman"/>
          <w:sz w:val="24"/>
          <w:szCs w:val="24"/>
        </w:rPr>
        <w:t xml:space="preserve">– </w:t>
      </w:r>
      <w:r w:rsidR="00FF0D5A">
        <w:rPr>
          <w:rFonts w:ascii="Times New Roman" w:hAnsi="Times New Roman" w:cs="Times New Roman"/>
          <w:sz w:val="24"/>
          <w:szCs w:val="24"/>
        </w:rPr>
        <w:t xml:space="preserve"> </w:t>
      </w:r>
      <w:r w:rsidR="00FF0D5A" w:rsidRPr="00FF0D5A">
        <w:rPr>
          <w:rFonts w:ascii="Times New Roman" w:hAnsi="Times New Roman" w:cs="Times New Roman"/>
          <w:sz w:val="24"/>
          <w:szCs w:val="24"/>
        </w:rPr>
        <w:t>Ad</w:t>
      </w:r>
      <w:r w:rsidR="00FF0D5A" w:rsidRPr="00FF0D5A">
        <w:rPr>
          <w:rFonts w:ascii="Times New Roman" w:hAnsi="Times New Roman" w:cs="Times New Roman"/>
          <w:i/>
          <w:sz w:val="24"/>
          <w:szCs w:val="24"/>
        </w:rPr>
        <w:t xml:space="preserve"> </w:t>
      </w:r>
      <w:r w:rsidR="00350116">
        <w:rPr>
          <w:rFonts w:ascii="Times New Roman" w:hAnsi="Times New Roman" w:cs="Times New Roman"/>
          <w:sz w:val="24"/>
          <w:szCs w:val="24"/>
        </w:rPr>
        <w:t>pa</w:t>
      </w:r>
      <w:r w:rsidR="00FF0D5A" w:rsidRPr="00350116">
        <w:rPr>
          <w:rFonts w:ascii="Times New Roman" w:hAnsi="Times New Roman" w:cs="Times New Roman"/>
          <w:sz w:val="24"/>
          <w:szCs w:val="24"/>
        </w:rPr>
        <w:t xml:space="preserve">r </w:t>
      </w:r>
      <w:r w:rsidR="00FF0D5A">
        <w:rPr>
          <w:rFonts w:ascii="Times New Roman" w:hAnsi="Times New Roman" w:cs="Times New Roman"/>
          <w:sz w:val="24"/>
          <w:szCs w:val="24"/>
        </w:rPr>
        <w:t xml:space="preserve">17.1 </w:t>
      </w:r>
      <w:r w:rsidRPr="00E7248C">
        <w:rPr>
          <w:rFonts w:ascii="Times New Roman" w:hAnsi="Times New Roman" w:cs="Times New Roman"/>
          <w:sz w:val="24"/>
          <w:szCs w:val="24"/>
        </w:rPr>
        <w:t>This is disputed.  The first defendant did not require credit from the plaintiff and has no knowledge of the amounts claimed.</w:t>
      </w:r>
    </w:p>
    <w:p w:rsidR="000E674C" w:rsidRPr="00E7248C" w:rsidRDefault="000E674C" w:rsidP="000E674C">
      <w:pPr>
        <w:spacing w:after="0" w:line="360" w:lineRule="auto"/>
        <w:jc w:val="both"/>
        <w:rPr>
          <w:rFonts w:ascii="Times New Roman" w:hAnsi="Times New Roman" w:cs="Times New Roman"/>
          <w:sz w:val="24"/>
          <w:szCs w:val="24"/>
        </w:rPr>
      </w:pPr>
      <w:r w:rsidRPr="00E7248C">
        <w:rPr>
          <w:rFonts w:ascii="Times New Roman" w:hAnsi="Times New Roman" w:cs="Times New Roman"/>
          <w:sz w:val="24"/>
          <w:szCs w:val="24"/>
        </w:rPr>
        <w:tab/>
        <w:t>17.2  None of the goods were received by the first defendant</w:t>
      </w:r>
    </w:p>
    <w:p w:rsidR="000E674C" w:rsidRPr="00E7248C" w:rsidRDefault="000E674C" w:rsidP="000E674C">
      <w:pPr>
        <w:spacing w:after="0" w:line="360" w:lineRule="auto"/>
        <w:jc w:val="both"/>
        <w:rPr>
          <w:rFonts w:ascii="Times New Roman" w:hAnsi="Times New Roman" w:cs="Times New Roman"/>
          <w:sz w:val="24"/>
          <w:szCs w:val="24"/>
        </w:rPr>
      </w:pPr>
      <w:r w:rsidRPr="00E7248C">
        <w:rPr>
          <w:rFonts w:ascii="Times New Roman" w:hAnsi="Times New Roman" w:cs="Times New Roman"/>
          <w:sz w:val="24"/>
          <w:szCs w:val="24"/>
        </w:rPr>
        <w:lastRenderedPageBreak/>
        <w:tab/>
        <w:t>17.3  None of the goods were received on behalf of the first defendant</w:t>
      </w:r>
    </w:p>
    <w:p w:rsidR="000E674C" w:rsidRPr="00E7248C" w:rsidRDefault="000E674C" w:rsidP="000E674C">
      <w:pPr>
        <w:spacing w:after="0" w:line="360" w:lineRule="auto"/>
        <w:jc w:val="both"/>
        <w:rPr>
          <w:rFonts w:ascii="Times New Roman" w:hAnsi="Times New Roman" w:cs="Times New Roman"/>
          <w:sz w:val="24"/>
          <w:szCs w:val="24"/>
        </w:rPr>
      </w:pPr>
      <w:r w:rsidRPr="00E7248C">
        <w:rPr>
          <w:rFonts w:ascii="Times New Roman" w:hAnsi="Times New Roman" w:cs="Times New Roman"/>
          <w:sz w:val="24"/>
          <w:szCs w:val="24"/>
        </w:rPr>
        <w:tab/>
        <w:t>17.4  The first defendant did not benefit from such goods and puts plaintiff to the strict proof of its claim in its entirety.</w:t>
      </w:r>
    </w:p>
    <w:p w:rsidR="000E674C" w:rsidRPr="00E7248C" w:rsidRDefault="000E674C" w:rsidP="000E674C">
      <w:pPr>
        <w:spacing w:after="0" w:line="360" w:lineRule="auto"/>
        <w:jc w:val="both"/>
        <w:rPr>
          <w:rFonts w:ascii="Times New Roman" w:hAnsi="Times New Roman" w:cs="Times New Roman"/>
          <w:sz w:val="24"/>
          <w:szCs w:val="24"/>
        </w:rPr>
      </w:pPr>
      <w:r w:rsidRPr="00E7248C">
        <w:rPr>
          <w:rFonts w:ascii="Times New Roman" w:hAnsi="Times New Roman" w:cs="Times New Roman"/>
          <w:sz w:val="24"/>
          <w:szCs w:val="24"/>
        </w:rPr>
        <w:tab/>
        <w:t xml:space="preserve">17.5  </w:t>
      </w:r>
      <w:r>
        <w:rPr>
          <w:rFonts w:ascii="Times New Roman" w:hAnsi="Times New Roman" w:cs="Times New Roman"/>
          <w:sz w:val="24"/>
          <w:szCs w:val="24"/>
        </w:rPr>
        <w:t>T</w:t>
      </w:r>
      <w:r w:rsidRPr="00E7248C">
        <w:rPr>
          <w:rFonts w:ascii="Times New Roman" w:hAnsi="Times New Roman" w:cs="Times New Roman"/>
          <w:sz w:val="24"/>
          <w:szCs w:val="24"/>
        </w:rPr>
        <w:t>he first defendant has not paid any amounts to the plaintiff as alleged or at all as the case never  existed in the first defendant’s books of account and first defendant was not party to the alleged agreement.</w:t>
      </w:r>
    </w:p>
    <w:p w:rsidR="000E674C" w:rsidRPr="00E7248C" w:rsidRDefault="00CB739A" w:rsidP="000E6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17.6 </w:t>
      </w:r>
      <w:r w:rsidR="000E674C">
        <w:rPr>
          <w:rFonts w:ascii="Times New Roman" w:hAnsi="Times New Roman" w:cs="Times New Roman"/>
          <w:sz w:val="24"/>
          <w:szCs w:val="24"/>
        </w:rPr>
        <w:t>The p</w:t>
      </w:r>
      <w:r w:rsidR="000E674C" w:rsidRPr="00E7248C">
        <w:rPr>
          <w:rFonts w:ascii="Times New Roman" w:hAnsi="Times New Roman" w:cs="Times New Roman"/>
          <w:sz w:val="24"/>
          <w:szCs w:val="24"/>
        </w:rPr>
        <w:t>laintiff is put to the proof of the payments allegedly received from first defendant.</w:t>
      </w:r>
    </w:p>
    <w:p w:rsidR="000E674C" w:rsidRPr="00E7248C" w:rsidRDefault="000E674C" w:rsidP="000E674C">
      <w:pPr>
        <w:spacing w:after="0" w:line="360" w:lineRule="auto"/>
        <w:jc w:val="both"/>
        <w:rPr>
          <w:rFonts w:ascii="Times New Roman" w:hAnsi="Times New Roman" w:cs="Times New Roman"/>
          <w:sz w:val="24"/>
          <w:szCs w:val="24"/>
        </w:rPr>
      </w:pPr>
      <w:r w:rsidRPr="00E7248C">
        <w:rPr>
          <w:rFonts w:ascii="Times New Roman" w:hAnsi="Times New Roman" w:cs="Times New Roman"/>
          <w:sz w:val="24"/>
          <w:szCs w:val="24"/>
        </w:rPr>
        <w:tab/>
      </w:r>
      <w:r w:rsidR="00CB739A">
        <w:rPr>
          <w:rFonts w:ascii="Times New Roman" w:hAnsi="Times New Roman" w:cs="Times New Roman"/>
          <w:sz w:val="24"/>
          <w:szCs w:val="24"/>
        </w:rPr>
        <w:t>It is clear on the evidence of the first defendant’s witnesses that</w:t>
      </w:r>
      <w:r w:rsidRPr="00E7248C">
        <w:rPr>
          <w:rFonts w:ascii="Times New Roman" w:hAnsi="Times New Roman" w:cs="Times New Roman"/>
          <w:sz w:val="24"/>
          <w:szCs w:val="24"/>
        </w:rPr>
        <w:t xml:space="preserve"> first defendant capitulated as initially it did not acknowledge any business transaction with plaintiff.  Under the heat of cross examination by plaintiff’s counsel the first defendant’s witness</w:t>
      </w:r>
      <w:r w:rsidR="00BA538B">
        <w:rPr>
          <w:rFonts w:ascii="Times New Roman" w:hAnsi="Times New Roman" w:cs="Times New Roman"/>
          <w:sz w:val="24"/>
          <w:szCs w:val="24"/>
        </w:rPr>
        <w:t>es</w:t>
      </w:r>
      <w:r w:rsidRPr="00E7248C">
        <w:rPr>
          <w:rFonts w:ascii="Times New Roman" w:hAnsi="Times New Roman" w:cs="Times New Roman"/>
          <w:sz w:val="24"/>
          <w:szCs w:val="24"/>
        </w:rPr>
        <w:t xml:space="preserve"> made the following important and crucial concessions:</w:t>
      </w:r>
    </w:p>
    <w:p w:rsidR="000E674C" w:rsidRPr="00E7248C" w:rsidRDefault="00CB739A" w:rsidP="000E674C">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000E674C" w:rsidRPr="00E7248C">
        <w:rPr>
          <w:rFonts w:ascii="Times New Roman" w:hAnsi="Times New Roman" w:cs="Times New Roman"/>
          <w:sz w:val="24"/>
          <w:szCs w:val="24"/>
        </w:rPr>
        <w:t>he first defendant did not dispute that it had some business trans</w:t>
      </w:r>
      <w:r w:rsidR="000E674C">
        <w:rPr>
          <w:rFonts w:ascii="Times New Roman" w:hAnsi="Times New Roman" w:cs="Times New Roman"/>
          <w:sz w:val="24"/>
          <w:szCs w:val="24"/>
        </w:rPr>
        <w:t>a</w:t>
      </w:r>
      <w:r w:rsidR="000E674C" w:rsidRPr="00E7248C">
        <w:rPr>
          <w:rFonts w:ascii="Times New Roman" w:hAnsi="Times New Roman" w:cs="Times New Roman"/>
          <w:sz w:val="24"/>
          <w:szCs w:val="24"/>
        </w:rPr>
        <w:t>ctions with plaintiff</w:t>
      </w:r>
    </w:p>
    <w:p w:rsidR="00BA538B" w:rsidRDefault="00CB739A" w:rsidP="00BA538B">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0E674C" w:rsidRPr="00E7248C">
        <w:rPr>
          <w:rFonts w:ascii="Times New Roman" w:hAnsi="Times New Roman" w:cs="Times New Roman"/>
          <w:sz w:val="24"/>
          <w:szCs w:val="24"/>
        </w:rPr>
        <w:t>he second defendant as first defendant’s</w:t>
      </w:r>
      <w:r w:rsidR="000E674C">
        <w:rPr>
          <w:rFonts w:ascii="Times New Roman" w:hAnsi="Times New Roman" w:cs="Times New Roman"/>
          <w:sz w:val="24"/>
          <w:szCs w:val="24"/>
        </w:rPr>
        <w:t xml:space="preserve"> </w:t>
      </w:r>
      <w:r w:rsidR="000E674C" w:rsidRPr="00E7248C">
        <w:rPr>
          <w:rFonts w:ascii="Times New Roman" w:hAnsi="Times New Roman" w:cs="Times New Roman"/>
          <w:sz w:val="24"/>
          <w:szCs w:val="24"/>
        </w:rPr>
        <w:t xml:space="preserve"> Managing director had authority to bind the first defendant contra</w:t>
      </w:r>
      <w:r w:rsidR="00BA538B">
        <w:rPr>
          <w:rFonts w:ascii="Times New Roman" w:hAnsi="Times New Roman" w:cs="Times New Roman"/>
          <w:sz w:val="24"/>
          <w:szCs w:val="24"/>
        </w:rPr>
        <w:t>ctually</w:t>
      </w:r>
    </w:p>
    <w:p w:rsidR="000E674C" w:rsidRDefault="000E674C" w:rsidP="00BA538B">
      <w:pPr>
        <w:pStyle w:val="ListParagraph"/>
        <w:numPr>
          <w:ilvl w:val="0"/>
          <w:numId w:val="11"/>
        </w:numPr>
        <w:spacing w:after="0" w:line="360" w:lineRule="auto"/>
        <w:jc w:val="both"/>
        <w:rPr>
          <w:rFonts w:ascii="Times New Roman" w:hAnsi="Times New Roman" w:cs="Times New Roman"/>
          <w:sz w:val="24"/>
          <w:szCs w:val="24"/>
        </w:rPr>
      </w:pPr>
      <w:r w:rsidRPr="00BA538B">
        <w:rPr>
          <w:rFonts w:ascii="Times New Roman" w:hAnsi="Times New Roman" w:cs="Times New Roman"/>
          <w:sz w:val="24"/>
          <w:szCs w:val="24"/>
        </w:rPr>
        <w:t>K Madziwa the first defendant’s key witness who worked in the finance department acknowledged that between 2012 and 2014 there were supplies on credit that were paid for in October 2013 and January 2014</w:t>
      </w:r>
      <w:r w:rsidR="00BA538B">
        <w:rPr>
          <w:rFonts w:ascii="Times New Roman" w:hAnsi="Times New Roman" w:cs="Times New Roman"/>
          <w:sz w:val="24"/>
          <w:szCs w:val="24"/>
        </w:rPr>
        <w:t xml:space="preserve"> while</w:t>
      </w:r>
    </w:p>
    <w:p w:rsidR="000E674C" w:rsidRPr="00BA538B" w:rsidRDefault="00BA538B" w:rsidP="00BA538B">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Paul Muche</w:t>
      </w:r>
      <w:r w:rsidR="000E674C" w:rsidRPr="00BA538B">
        <w:rPr>
          <w:rFonts w:ascii="Times New Roman" w:hAnsi="Times New Roman" w:cs="Times New Roman"/>
          <w:sz w:val="24"/>
          <w:szCs w:val="24"/>
        </w:rPr>
        <w:t>na conceded that as senior management he was aware that … plaintiff was supplying inputs for seed production but he was not aware of the details of the contract.  He also accepted that the contract page 1 – 7 of the exhi</w:t>
      </w:r>
      <w:r w:rsidR="000378F7" w:rsidRPr="00BA538B">
        <w:rPr>
          <w:rFonts w:ascii="Times New Roman" w:hAnsi="Times New Roman" w:cs="Times New Roman"/>
          <w:sz w:val="24"/>
          <w:szCs w:val="24"/>
        </w:rPr>
        <w:t xml:space="preserve">bit 1 was </w:t>
      </w:r>
      <w:r w:rsidR="000E674C" w:rsidRPr="00BA538B">
        <w:rPr>
          <w:rFonts w:ascii="Times New Roman" w:hAnsi="Times New Roman" w:cs="Times New Roman"/>
          <w:sz w:val="24"/>
          <w:szCs w:val="24"/>
        </w:rPr>
        <w:t>a valid contract that was binding on first defendant as it had been signed by second defendant who was the managing director of first defendant at the time.</w:t>
      </w:r>
    </w:p>
    <w:p w:rsidR="000E674C" w:rsidRPr="00E7248C" w:rsidRDefault="000E674C" w:rsidP="001F6E9B">
      <w:pPr>
        <w:spacing w:after="0" w:line="360" w:lineRule="auto"/>
        <w:ind w:firstLine="720"/>
        <w:jc w:val="both"/>
        <w:rPr>
          <w:rFonts w:ascii="Times New Roman" w:hAnsi="Times New Roman" w:cs="Times New Roman"/>
          <w:sz w:val="24"/>
          <w:szCs w:val="24"/>
        </w:rPr>
      </w:pPr>
      <w:r w:rsidRPr="00E7248C">
        <w:rPr>
          <w:rFonts w:ascii="Times New Roman" w:hAnsi="Times New Roman" w:cs="Times New Roman"/>
          <w:sz w:val="24"/>
          <w:szCs w:val="24"/>
        </w:rPr>
        <w:t>It is qui</w:t>
      </w:r>
      <w:r>
        <w:rPr>
          <w:rFonts w:ascii="Times New Roman" w:hAnsi="Times New Roman" w:cs="Times New Roman"/>
          <w:sz w:val="24"/>
          <w:szCs w:val="24"/>
        </w:rPr>
        <w:t>t</w:t>
      </w:r>
      <w:r w:rsidRPr="00E7248C">
        <w:rPr>
          <w:rFonts w:ascii="Times New Roman" w:hAnsi="Times New Roman" w:cs="Times New Roman"/>
          <w:sz w:val="24"/>
          <w:szCs w:val="24"/>
        </w:rPr>
        <w:t>e apparent that the first Defendant’s defence was</w:t>
      </w:r>
      <w:r w:rsidR="00CB739A">
        <w:rPr>
          <w:rFonts w:ascii="Times New Roman" w:hAnsi="Times New Roman" w:cs="Times New Roman"/>
          <w:sz w:val="24"/>
          <w:szCs w:val="24"/>
        </w:rPr>
        <w:t xml:space="preserve"> base</w:t>
      </w:r>
      <w:r w:rsidR="001F6E9B">
        <w:rPr>
          <w:rFonts w:ascii="Times New Roman" w:hAnsi="Times New Roman" w:cs="Times New Roman"/>
          <w:sz w:val="24"/>
          <w:szCs w:val="24"/>
        </w:rPr>
        <w:t>d on</w:t>
      </w:r>
      <w:r>
        <w:rPr>
          <w:rFonts w:ascii="Times New Roman" w:hAnsi="Times New Roman" w:cs="Times New Roman"/>
          <w:sz w:val="24"/>
          <w:szCs w:val="24"/>
        </w:rPr>
        <w:t xml:space="preserve"> lack of authority</w:t>
      </w:r>
      <w:r w:rsidR="001F6E9B">
        <w:rPr>
          <w:rFonts w:ascii="Times New Roman" w:hAnsi="Times New Roman" w:cs="Times New Roman"/>
          <w:sz w:val="24"/>
          <w:szCs w:val="24"/>
        </w:rPr>
        <w:t xml:space="preserve"> </w:t>
      </w:r>
      <w:r w:rsidRPr="00E7248C">
        <w:rPr>
          <w:rFonts w:ascii="Times New Roman" w:hAnsi="Times New Roman" w:cs="Times New Roman"/>
          <w:sz w:val="24"/>
          <w:szCs w:val="24"/>
        </w:rPr>
        <w:t>on second defendant’s part to enter into a credit facility agreement</w:t>
      </w:r>
      <w:r w:rsidR="00CB739A">
        <w:rPr>
          <w:rFonts w:ascii="Times New Roman" w:hAnsi="Times New Roman" w:cs="Times New Roman"/>
          <w:sz w:val="24"/>
          <w:szCs w:val="24"/>
        </w:rPr>
        <w:t xml:space="preserve"> on behalf of the first defendant</w:t>
      </w:r>
      <w:r w:rsidRPr="00E7248C">
        <w:rPr>
          <w:rFonts w:ascii="Times New Roman" w:hAnsi="Times New Roman" w:cs="Times New Roman"/>
          <w:sz w:val="24"/>
          <w:szCs w:val="24"/>
        </w:rPr>
        <w:t>.  In the closing submissions first defendant’s counsel argued that section 318 of the companies Act (</w:t>
      </w:r>
      <w:r w:rsidRPr="00111001">
        <w:rPr>
          <w:rFonts w:ascii="Times New Roman" w:hAnsi="Times New Roman" w:cs="Times New Roman"/>
          <w:i/>
          <w:sz w:val="24"/>
          <w:szCs w:val="24"/>
        </w:rPr>
        <w:t>Chapter</w:t>
      </w:r>
      <w:r w:rsidRPr="00E7248C">
        <w:rPr>
          <w:rFonts w:ascii="Times New Roman" w:hAnsi="Times New Roman" w:cs="Times New Roman"/>
          <w:sz w:val="24"/>
          <w:szCs w:val="24"/>
        </w:rPr>
        <w:t xml:space="preserve"> 24:03) provides that the directors and officers of a company who ab</w:t>
      </w:r>
      <w:r>
        <w:rPr>
          <w:rFonts w:ascii="Times New Roman" w:hAnsi="Times New Roman" w:cs="Times New Roman"/>
          <w:sz w:val="24"/>
          <w:szCs w:val="24"/>
        </w:rPr>
        <w:t>u</w:t>
      </w:r>
      <w:r w:rsidRPr="00E7248C">
        <w:rPr>
          <w:rFonts w:ascii="Times New Roman" w:hAnsi="Times New Roman" w:cs="Times New Roman"/>
          <w:sz w:val="24"/>
          <w:szCs w:val="24"/>
        </w:rPr>
        <w:t xml:space="preserve">se their positions by entering into unauthorized irregular wrongful fraudulent agreements should be held personally liable for any liability that arises.  This is too simplistic a view of the provisions of section 318.  As a matter of fact the said section authorizes a court on the application of the </w:t>
      </w:r>
      <w:r w:rsidRPr="00E7248C">
        <w:rPr>
          <w:rFonts w:ascii="Times New Roman" w:hAnsi="Times New Roman" w:cs="Times New Roman"/>
          <w:sz w:val="24"/>
          <w:szCs w:val="24"/>
        </w:rPr>
        <w:lastRenderedPageBreak/>
        <w:t xml:space="preserve">master or liquidator or judicial manager or any creditor of or contributory to the company to  </w:t>
      </w:r>
      <w:r w:rsidR="000378F7">
        <w:rPr>
          <w:rFonts w:ascii="Times New Roman" w:hAnsi="Times New Roman" w:cs="Times New Roman"/>
          <w:sz w:val="24"/>
          <w:szCs w:val="24"/>
        </w:rPr>
        <w:t>declare</w:t>
      </w:r>
      <w:r w:rsidRPr="00E7248C">
        <w:rPr>
          <w:rFonts w:ascii="Times New Roman" w:hAnsi="Times New Roman" w:cs="Times New Roman"/>
          <w:sz w:val="24"/>
          <w:szCs w:val="24"/>
        </w:rPr>
        <w:t xml:space="preserve"> former directors or officers to be personally liable</w:t>
      </w:r>
      <w:r w:rsidR="00BA538B">
        <w:rPr>
          <w:rFonts w:ascii="Times New Roman" w:hAnsi="Times New Roman" w:cs="Times New Roman"/>
          <w:sz w:val="24"/>
          <w:szCs w:val="24"/>
        </w:rPr>
        <w:t xml:space="preserve"> for the company debts</w:t>
      </w:r>
      <w:r w:rsidRPr="00E7248C">
        <w:rPr>
          <w:rFonts w:ascii="Times New Roman" w:hAnsi="Times New Roman" w:cs="Times New Roman"/>
          <w:sz w:val="24"/>
          <w:szCs w:val="24"/>
        </w:rPr>
        <w:t>.</w:t>
      </w:r>
    </w:p>
    <w:p w:rsidR="000E674C" w:rsidRPr="00E7248C" w:rsidRDefault="000E674C" w:rsidP="000E674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S</w:t>
      </w:r>
      <w:r w:rsidR="00BA538B">
        <w:rPr>
          <w:rFonts w:ascii="Times New Roman" w:hAnsi="Times New Roman" w:cs="Times New Roman"/>
          <w:sz w:val="24"/>
          <w:szCs w:val="24"/>
        </w:rPr>
        <w:t>ection 318 (1) r</w:t>
      </w:r>
      <w:r w:rsidRPr="00E7248C">
        <w:rPr>
          <w:rFonts w:ascii="Times New Roman" w:hAnsi="Times New Roman" w:cs="Times New Roman"/>
          <w:sz w:val="24"/>
          <w:szCs w:val="24"/>
        </w:rPr>
        <w:t xml:space="preserve">eads as follows: </w:t>
      </w:r>
    </w:p>
    <w:p w:rsidR="000E674C" w:rsidRPr="004A4D39" w:rsidRDefault="000E674C" w:rsidP="000E674C">
      <w:pPr>
        <w:pStyle w:val="ListParagraph"/>
        <w:numPr>
          <w:ilvl w:val="0"/>
          <w:numId w:val="13"/>
        </w:numPr>
        <w:spacing w:after="0" w:line="360" w:lineRule="auto"/>
        <w:jc w:val="both"/>
        <w:rPr>
          <w:rFonts w:ascii="Times New Roman" w:hAnsi="Times New Roman" w:cs="Times New Roman"/>
          <w:sz w:val="24"/>
          <w:szCs w:val="24"/>
        </w:rPr>
      </w:pPr>
      <w:r w:rsidRPr="004A4D39">
        <w:rPr>
          <w:rFonts w:ascii="Times New Roman" w:hAnsi="Times New Roman" w:cs="Times New Roman"/>
          <w:sz w:val="24"/>
          <w:szCs w:val="24"/>
        </w:rPr>
        <w:t xml:space="preserve"> If at any time it appears that the business of a company was being carried on </w:t>
      </w:r>
    </w:p>
    <w:p w:rsidR="000E674C" w:rsidRPr="004A4D39" w:rsidRDefault="000E674C" w:rsidP="000E674C">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4D39">
        <w:rPr>
          <w:rFonts w:ascii="Times New Roman" w:hAnsi="Times New Roman" w:cs="Times New Roman"/>
          <w:sz w:val="24"/>
          <w:szCs w:val="24"/>
        </w:rPr>
        <w:t xml:space="preserve"> Recklessly</w:t>
      </w:r>
    </w:p>
    <w:p w:rsidR="000E674C" w:rsidRPr="004A4D39" w:rsidRDefault="000E674C" w:rsidP="000E674C">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4D39">
        <w:rPr>
          <w:rFonts w:ascii="Times New Roman" w:hAnsi="Times New Roman" w:cs="Times New Roman"/>
          <w:sz w:val="24"/>
          <w:szCs w:val="24"/>
        </w:rPr>
        <w:t>With negligence or</w:t>
      </w:r>
    </w:p>
    <w:p w:rsidR="000E674C" w:rsidRPr="00E7248C" w:rsidRDefault="000E674C" w:rsidP="000E674C">
      <w:pPr>
        <w:pStyle w:val="ListParagraph"/>
        <w:numPr>
          <w:ilvl w:val="0"/>
          <w:numId w:val="14"/>
        </w:numPr>
        <w:spacing w:after="0" w:line="360" w:lineRule="auto"/>
        <w:jc w:val="both"/>
        <w:rPr>
          <w:rFonts w:ascii="Times New Roman" w:hAnsi="Times New Roman" w:cs="Times New Roman"/>
          <w:sz w:val="24"/>
          <w:szCs w:val="24"/>
        </w:rPr>
      </w:pPr>
      <w:r w:rsidRPr="00E7248C">
        <w:rPr>
          <w:rFonts w:ascii="Times New Roman" w:hAnsi="Times New Roman" w:cs="Times New Roman"/>
          <w:sz w:val="24"/>
          <w:szCs w:val="24"/>
        </w:rPr>
        <w:t xml:space="preserve">With intent to defraud any person or for any fraudulent purpose the court may </w:t>
      </w:r>
      <w:r>
        <w:rPr>
          <w:rFonts w:ascii="Times New Roman" w:hAnsi="Times New Roman" w:cs="Times New Roman"/>
          <w:sz w:val="24"/>
          <w:szCs w:val="24"/>
        </w:rPr>
        <w:t>o</w:t>
      </w:r>
      <w:r w:rsidRPr="00E7248C">
        <w:rPr>
          <w:rFonts w:ascii="Times New Roman" w:hAnsi="Times New Roman" w:cs="Times New Roman"/>
          <w:sz w:val="24"/>
          <w:szCs w:val="24"/>
        </w:rPr>
        <w:t>n the application of the master, or liquidator or judicial manager or any creditors of or contributory to the company, if it thinks prope</w:t>
      </w:r>
      <w:r w:rsidR="002977F9">
        <w:rPr>
          <w:rFonts w:ascii="Times New Roman" w:hAnsi="Times New Roman" w:cs="Times New Roman"/>
          <w:sz w:val="24"/>
          <w:szCs w:val="24"/>
        </w:rPr>
        <w:t>r to do so … that any of the part</w:t>
      </w:r>
      <w:r w:rsidRPr="00E7248C">
        <w:rPr>
          <w:rFonts w:ascii="Times New Roman" w:hAnsi="Times New Roman" w:cs="Times New Roman"/>
          <w:sz w:val="24"/>
          <w:szCs w:val="24"/>
        </w:rPr>
        <w:t xml:space="preserve"> or present directors of the company or any other persons who were knowingly parties to the carrying on of the b</w:t>
      </w:r>
      <w:r>
        <w:rPr>
          <w:rFonts w:ascii="Times New Roman" w:hAnsi="Times New Roman" w:cs="Times New Roman"/>
          <w:sz w:val="24"/>
          <w:szCs w:val="24"/>
        </w:rPr>
        <w:t>u</w:t>
      </w:r>
      <w:r w:rsidRPr="00E7248C">
        <w:rPr>
          <w:rFonts w:ascii="Times New Roman" w:hAnsi="Times New Roman" w:cs="Times New Roman"/>
          <w:sz w:val="24"/>
          <w:szCs w:val="24"/>
        </w:rPr>
        <w:t>s</w:t>
      </w:r>
      <w:r>
        <w:rPr>
          <w:rFonts w:ascii="Times New Roman" w:hAnsi="Times New Roman" w:cs="Times New Roman"/>
          <w:sz w:val="24"/>
          <w:szCs w:val="24"/>
        </w:rPr>
        <w:t>in</w:t>
      </w:r>
      <w:r w:rsidRPr="00E7248C">
        <w:rPr>
          <w:rFonts w:ascii="Times New Roman" w:hAnsi="Times New Roman" w:cs="Times New Roman"/>
          <w:sz w:val="24"/>
          <w:szCs w:val="24"/>
        </w:rPr>
        <w:t xml:space="preserve">ess in the manner or circumstances aforesaid shall be personally responsible without </w:t>
      </w:r>
      <w:r w:rsidR="002977F9">
        <w:rPr>
          <w:rFonts w:ascii="Times New Roman" w:hAnsi="Times New Roman" w:cs="Times New Roman"/>
          <w:sz w:val="24"/>
          <w:szCs w:val="24"/>
        </w:rPr>
        <w:t>limitation</w:t>
      </w:r>
      <w:r w:rsidRPr="00E7248C">
        <w:rPr>
          <w:rFonts w:ascii="Times New Roman" w:hAnsi="Times New Roman" w:cs="Times New Roman"/>
          <w:sz w:val="24"/>
          <w:szCs w:val="24"/>
        </w:rPr>
        <w:t xml:space="preserve"> of liability, for all or any of the debts or other liabilities of the company as the c</w:t>
      </w:r>
      <w:r>
        <w:rPr>
          <w:rFonts w:ascii="Times New Roman" w:hAnsi="Times New Roman" w:cs="Times New Roman"/>
          <w:sz w:val="24"/>
          <w:szCs w:val="24"/>
        </w:rPr>
        <w:t>o</w:t>
      </w:r>
      <w:r w:rsidRPr="00E7248C">
        <w:rPr>
          <w:rFonts w:ascii="Times New Roman" w:hAnsi="Times New Roman" w:cs="Times New Roman"/>
          <w:sz w:val="24"/>
          <w:szCs w:val="24"/>
        </w:rPr>
        <w:t>urt may direct”</w:t>
      </w:r>
    </w:p>
    <w:p w:rsidR="000E674C" w:rsidRPr="004A4D39" w:rsidRDefault="000E674C" w:rsidP="000E674C">
      <w:pPr>
        <w:pStyle w:val="ListParagraph"/>
        <w:numPr>
          <w:ilvl w:val="0"/>
          <w:numId w:val="13"/>
        </w:numPr>
        <w:spacing w:after="0" w:line="360" w:lineRule="auto"/>
        <w:jc w:val="both"/>
        <w:rPr>
          <w:rFonts w:ascii="Times New Roman" w:hAnsi="Times New Roman" w:cs="Times New Roman"/>
          <w:sz w:val="24"/>
          <w:szCs w:val="24"/>
        </w:rPr>
      </w:pPr>
      <w:r w:rsidRPr="004A4D39">
        <w:rPr>
          <w:rFonts w:ascii="Times New Roman" w:hAnsi="Times New Roman" w:cs="Times New Roman"/>
          <w:sz w:val="24"/>
          <w:szCs w:val="24"/>
        </w:rPr>
        <w:t>….</w:t>
      </w:r>
    </w:p>
    <w:p w:rsidR="000E674C" w:rsidRPr="00E7248C" w:rsidRDefault="000E674C" w:rsidP="000E674C">
      <w:pPr>
        <w:pStyle w:val="ListParagraph"/>
        <w:numPr>
          <w:ilvl w:val="0"/>
          <w:numId w:val="13"/>
        </w:numPr>
        <w:spacing w:after="0" w:line="360" w:lineRule="auto"/>
        <w:jc w:val="both"/>
        <w:rPr>
          <w:rFonts w:ascii="Times New Roman" w:hAnsi="Times New Roman" w:cs="Times New Roman"/>
          <w:sz w:val="24"/>
          <w:szCs w:val="24"/>
        </w:rPr>
      </w:pPr>
      <w:r w:rsidRPr="00E7248C">
        <w:rPr>
          <w:rFonts w:ascii="Times New Roman" w:hAnsi="Times New Roman" w:cs="Times New Roman"/>
          <w:sz w:val="24"/>
          <w:szCs w:val="24"/>
        </w:rPr>
        <w:t>……</w:t>
      </w:r>
    </w:p>
    <w:p w:rsidR="000E674C" w:rsidRDefault="000E674C" w:rsidP="000E674C">
      <w:pPr>
        <w:spacing w:after="0" w:line="360" w:lineRule="auto"/>
        <w:ind w:firstLine="720"/>
        <w:jc w:val="both"/>
        <w:rPr>
          <w:rFonts w:ascii="Times New Roman" w:hAnsi="Times New Roman" w:cs="Times New Roman"/>
          <w:sz w:val="24"/>
          <w:szCs w:val="24"/>
        </w:rPr>
      </w:pPr>
      <w:r w:rsidRPr="00E7248C">
        <w:rPr>
          <w:rFonts w:ascii="Times New Roman" w:hAnsi="Times New Roman" w:cs="Times New Roman"/>
          <w:sz w:val="24"/>
          <w:szCs w:val="24"/>
        </w:rPr>
        <w:t>No application has been made to this court by either the master liquidator or judicial manager or any creditor or contributory to the company for an order declaring second and third defendants personally liable for first defend</w:t>
      </w:r>
      <w:r>
        <w:rPr>
          <w:rFonts w:ascii="Times New Roman" w:hAnsi="Times New Roman" w:cs="Times New Roman"/>
          <w:sz w:val="24"/>
          <w:szCs w:val="24"/>
        </w:rPr>
        <w:t>a</w:t>
      </w:r>
      <w:r w:rsidRPr="00E7248C">
        <w:rPr>
          <w:rFonts w:ascii="Times New Roman" w:hAnsi="Times New Roman" w:cs="Times New Roman"/>
          <w:sz w:val="24"/>
          <w:szCs w:val="24"/>
        </w:rPr>
        <w:t xml:space="preserve">nt’s debts.  </w:t>
      </w:r>
      <w:r w:rsidR="002977F9">
        <w:rPr>
          <w:rFonts w:ascii="Times New Roman" w:hAnsi="Times New Roman" w:cs="Times New Roman"/>
          <w:sz w:val="24"/>
          <w:szCs w:val="24"/>
        </w:rPr>
        <w:t>F</w:t>
      </w:r>
      <w:r w:rsidRPr="00E7248C">
        <w:rPr>
          <w:rFonts w:ascii="Times New Roman" w:hAnsi="Times New Roman" w:cs="Times New Roman"/>
          <w:sz w:val="24"/>
          <w:szCs w:val="24"/>
        </w:rPr>
        <w:t xml:space="preserve">irst </w:t>
      </w:r>
      <w:r>
        <w:rPr>
          <w:rFonts w:ascii="Times New Roman" w:hAnsi="Times New Roman" w:cs="Times New Roman"/>
          <w:sz w:val="24"/>
          <w:szCs w:val="24"/>
        </w:rPr>
        <w:t>d</w:t>
      </w:r>
      <w:r w:rsidRPr="00E7248C">
        <w:rPr>
          <w:rFonts w:ascii="Times New Roman" w:hAnsi="Times New Roman" w:cs="Times New Roman"/>
          <w:sz w:val="24"/>
          <w:szCs w:val="24"/>
        </w:rPr>
        <w:t xml:space="preserve">efendant has no </w:t>
      </w:r>
      <w:r w:rsidRPr="00542F01">
        <w:rPr>
          <w:rFonts w:ascii="Times New Roman" w:hAnsi="Times New Roman" w:cs="Times New Roman"/>
          <w:i/>
          <w:sz w:val="24"/>
          <w:szCs w:val="24"/>
        </w:rPr>
        <w:t>locus standi</w:t>
      </w:r>
      <w:r w:rsidRPr="00E7248C">
        <w:rPr>
          <w:rFonts w:ascii="Times New Roman" w:hAnsi="Times New Roman" w:cs="Times New Roman"/>
          <w:sz w:val="24"/>
          <w:szCs w:val="24"/>
        </w:rPr>
        <w:t xml:space="preserve"> to seek the order declaring second defendant and third defendants personally liable for first defend</w:t>
      </w:r>
      <w:r>
        <w:rPr>
          <w:rFonts w:ascii="Times New Roman" w:hAnsi="Times New Roman" w:cs="Times New Roman"/>
          <w:sz w:val="24"/>
          <w:szCs w:val="24"/>
        </w:rPr>
        <w:t>a</w:t>
      </w:r>
      <w:r w:rsidRPr="00E7248C">
        <w:rPr>
          <w:rFonts w:ascii="Times New Roman" w:hAnsi="Times New Roman" w:cs="Times New Roman"/>
          <w:sz w:val="24"/>
          <w:szCs w:val="24"/>
        </w:rPr>
        <w:t>nt’s debts to the plaintiff</w:t>
      </w:r>
      <w:r w:rsidR="002977F9">
        <w:rPr>
          <w:rFonts w:ascii="Times New Roman" w:hAnsi="Times New Roman" w:cs="Times New Roman"/>
          <w:sz w:val="24"/>
          <w:szCs w:val="24"/>
        </w:rPr>
        <w:t xml:space="preserve"> as it is </w:t>
      </w:r>
      <w:r w:rsidR="00BA538B">
        <w:rPr>
          <w:rFonts w:ascii="Times New Roman" w:hAnsi="Times New Roman" w:cs="Times New Roman"/>
          <w:sz w:val="24"/>
          <w:szCs w:val="24"/>
        </w:rPr>
        <w:t>neither</w:t>
      </w:r>
      <w:r w:rsidR="002977F9">
        <w:rPr>
          <w:rFonts w:ascii="Times New Roman" w:hAnsi="Times New Roman" w:cs="Times New Roman"/>
          <w:sz w:val="24"/>
          <w:szCs w:val="24"/>
        </w:rPr>
        <w:t xml:space="preserve"> the master </w:t>
      </w:r>
      <w:r w:rsidR="00350116">
        <w:rPr>
          <w:rFonts w:ascii="Times New Roman" w:hAnsi="Times New Roman" w:cs="Times New Roman"/>
          <w:sz w:val="24"/>
          <w:szCs w:val="24"/>
        </w:rPr>
        <w:t xml:space="preserve">liquidator </w:t>
      </w:r>
      <w:r w:rsidR="002977F9">
        <w:rPr>
          <w:rFonts w:ascii="Times New Roman" w:hAnsi="Times New Roman" w:cs="Times New Roman"/>
          <w:sz w:val="24"/>
          <w:szCs w:val="24"/>
        </w:rPr>
        <w:t xml:space="preserve">judicial manager </w:t>
      </w:r>
      <w:r w:rsidR="00BA538B">
        <w:rPr>
          <w:rFonts w:ascii="Times New Roman" w:hAnsi="Times New Roman" w:cs="Times New Roman"/>
          <w:sz w:val="24"/>
          <w:szCs w:val="24"/>
        </w:rPr>
        <w:t>n</w:t>
      </w:r>
      <w:r w:rsidR="002977F9">
        <w:rPr>
          <w:rFonts w:ascii="Times New Roman" w:hAnsi="Times New Roman" w:cs="Times New Roman"/>
          <w:sz w:val="24"/>
          <w:szCs w:val="24"/>
        </w:rPr>
        <w:t>or creditor or contributory to the company.</w:t>
      </w:r>
    </w:p>
    <w:p w:rsidR="000E674C" w:rsidRDefault="000E674C" w:rsidP="000E6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plaintiff’s counsel submitted correctly that first defendant cannot claim that it should be excused from liability because it alleges that it was defrauded by its managing director.  In support of this submission plaintiff relies on s 13 of the companies Act [</w:t>
      </w:r>
      <w:r w:rsidRPr="00E931AA">
        <w:rPr>
          <w:rFonts w:ascii="Times New Roman" w:hAnsi="Times New Roman" w:cs="Times New Roman"/>
          <w:i/>
          <w:sz w:val="24"/>
          <w:szCs w:val="24"/>
        </w:rPr>
        <w:t>Chapter 24:03</w:t>
      </w:r>
      <w:r>
        <w:rPr>
          <w:rFonts w:ascii="Times New Roman" w:hAnsi="Times New Roman" w:cs="Times New Roman"/>
          <w:i/>
          <w:sz w:val="24"/>
          <w:szCs w:val="24"/>
        </w:rPr>
        <w:t>]</w:t>
      </w:r>
      <w:r>
        <w:rPr>
          <w:rFonts w:ascii="Times New Roman" w:hAnsi="Times New Roman" w:cs="Times New Roman"/>
          <w:sz w:val="24"/>
          <w:szCs w:val="24"/>
        </w:rPr>
        <w:t xml:space="preserve"> which in the clearest of language </w:t>
      </w:r>
      <w:r w:rsidR="002977F9">
        <w:rPr>
          <w:rFonts w:ascii="Times New Roman" w:hAnsi="Times New Roman" w:cs="Times New Roman"/>
          <w:sz w:val="24"/>
          <w:szCs w:val="24"/>
        </w:rPr>
        <w:t>declares</w:t>
      </w:r>
      <w:r>
        <w:rPr>
          <w:rFonts w:ascii="Times New Roman" w:hAnsi="Times New Roman" w:cs="Times New Roman"/>
          <w:sz w:val="24"/>
          <w:szCs w:val="24"/>
        </w:rPr>
        <w:t xml:space="preserve"> that a company will</w:t>
      </w:r>
      <w:r w:rsidR="002977F9">
        <w:rPr>
          <w:rFonts w:ascii="Times New Roman" w:hAnsi="Times New Roman" w:cs="Times New Roman"/>
          <w:sz w:val="24"/>
          <w:szCs w:val="24"/>
        </w:rPr>
        <w:t xml:space="preserve"> not</w:t>
      </w:r>
      <w:r>
        <w:rPr>
          <w:rFonts w:ascii="Times New Roman" w:hAnsi="Times New Roman" w:cs="Times New Roman"/>
          <w:sz w:val="24"/>
          <w:szCs w:val="24"/>
        </w:rPr>
        <w:t xml:space="preserve"> be excused from liability to third parties arising from any fraud by the company’s directors or officials acting in terms of s 12 of the Act.</w:t>
      </w:r>
    </w:p>
    <w:p w:rsidR="000E674C" w:rsidRDefault="000E674C" w:rsidP="000E6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the avoidance of doubt the provisions of both s 12 and 13 of the companies Act are reproduced herein below</w:t>
      </w:r>
    </w:p>
    <w:p w:rsidR="000E674C" w:rsidRDefault="000E674C" w:rsidP="000E6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A538B">
        <w:rPr>
          <w:rFonts w:ascii="Times New Roman" w:hAnsi="Times New Roman" w:cs="Times New Roman"/>
          <w:sz w:val="24"/>
          <w:szCs w:val="24"/>
        </w:rPr>
        <w:t>Section 12 –</w:t>
      </w:r>
      <w:r>
        <w:rPr>
          <w:rFonts w:ascii="Times New Roman" w:hAnsi="Times New Roman" w:cs="Times New Roman"/>
          <w:sz w:val="24"/>
          <w:szCs w:val="24"/>
        </w:rPr>
        <w:t xml:space="preserve"> </w:t>
      </w:r>
      <w:r w:rsidR="002977F9">
        <w:rPr>
          <w:rFonts w:ascii="Times New Roman" w:hAnsi="Times New Roman" w:cs="Times New Roman"/>
          <w:sz w:val="24"/>
          <w:szCs w:val="24"/>
        </w:rPr>
        <w:t>‘</w:t>
      </w:r>
      <w:r>
        <w:rPr>
          <w:rFonts w:ascii="Times New Roman" w:hAnsi="Times New Roman" w:cs="Times New Roman"/>
          <w:sz w:val="24"/>
          <w:szCs w:val="24"/>
        </w:rPr>
        <w:t>Any person having dealings with a company or with someone deriving title from a company shall be entitled to make the following assumptions and the company and anyone deriving title from it shall be stopped from denying their truth</w:t>
      </w:r>
      <w:r w:rsidR="002D1AEB">
        <w:rPr>
          <w:rFonts w:ascii="Times New Roman" w:hAnsi="Times New Roman" w:cs="Times New Roman"/>
          <w:sz w:val="24"/>
          <w:szCs w:val="24"/>
        </w:rPr>
        <w:t xml:space="preserve">– </w:t>
      </w:r>
    </w:p>
    <w:p w:rsidR="000E674C" w:rsidRPr="002C1899" w:rsidRDefault="002977F9" w:rsidP="000E674C">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000E674C">
        <w:rPr>
          <w:rFonts w:ascii="Times New Roman" w:hAnsi="Times New Roman" w:cs="Times New Roman"/>
          <w:sz w:val="24"/>
          <w:szCs w:val="24"/>
        </w:rPr>
        <w:t xml:space="preserve">hat every person described in the company’s register of directors and secretaries or in any return delivered to the Registrar by the Company in terms of s 187 as a director manager or secretary of the company has been duly appointed and has authority to exercise the functions customarily exercised by a director manager or secretary </w:t>
      </w:r>
      <w:r w:rsidR="000E674C" w:rsidRPr="002C1899">
        <w:rPr>
          <w:rFonts w:ascii="Times New Roman" w:hAnsi="Times New Roman" w:cs="Times New Roman"/>
          <w:sz w:val="24"/>
          <w:szCs w:val="24"/>
        </w:rPr>
        <w:t xml:space="preserve">as the case may be of a company carrying on business of the </w:t>
      </w:r>
      <w:r>
        <w:rPr>
          <w:rFonts w:ascii="Times New Roman" w:hAnsi="Times New Roman" w:cs="Times New Roman"/>
          <w:sz w:val="24"/>
          <w:szCs w:val="24"/>
        </w:rPr>
        <w:t xml:space="preserve">kind </w:t>
      </w:r>
      <w:r w:rsidR="000E674C" w:rsidRPr="002C1899">
        <w:rPr>
          <w:rFonts w:ascii="Times New Roman" w:hAnsi="Times New Roman" w:cs="Times New Roman"/>
          <w:sz w:val="24"/>
          <w:szCs w:val="24"/>
        </w:rPr>
        <w:t>carried on by the company.</w:t>
      </w:r>
    </w:p>
    <w:p w:rsidR="000E674C" w:rsidRDefault="000E674C" w:rsidP="000E6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w:t>
      </w:r>
    </w:p>
    <w:p w:rsidR="000E674C" w:rsidRDefault="000E674C" w:rsidP="000E6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w:t>
      </w:r>
    </w:p>
    <w:p w:rsidR="000E674C" w:rsidRDefault="000E674C" w:rsidP="000E6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w:t>
      </w:r>
    </w:p>
    <w:p w:rsidR="000E674C" w:rsidRDefault="000E674C" w:rsidP="000E6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13</w:t>
      </w:r>
      <w:r>
        <w:rPr>
          <w:rFonts w:ascii="Times New Roman" w:hAnsi="Times New Roman" w:cs="Times New Roman"/>
          <w:sz w:val="24"/>
          <w:szCs w:val="24"/>
        </w:rPr>
        <w:tab/>
        <w:t xml:space="preserve">“A company shall be bound in terms of s 12 notwithstanding that the officer or </w:t>
      </w:r>
      <w:r w:rsidR="002977F9">
        <w:rPr>
          <w:rFonts w:ascii="Times New Roman" w:hAnsi="Times New Roman" w:cs="Times New Roman"/>
          <w:sz w:val="24"/>
          <w:szCs w:val="24"/>
        </w:rPr>
        <w:tab/>
      </w:r>
      <w:r>
        <w:rPr>
          <w:rFonts w:ascii="Times New Roman" w:hAnsi="Times New Roman" w:cs="Times New Roman"/>
          <w:sz w:val="24"/>
          <w:szCs w:val="24"/>
        </w:rPr>
        <w:t>agent concerned acted fraudulently or forged a documen</w:t>
      </w:r>
      <w:r w:rsidR="002977F9">
        <w:rPr>
          <w:rFonts w:ascii="Times New Roman" w:hAnsi="Times New Roman" w:cs="Times New Roman"/>
          <w:sz w:val="24"/>
          <w:szCs w:val="24"/>
        </w:rPr>
        <w:t xml:space="preserve">t purporting to be sealed or </w:t>
      </w:r>
      <w:r w:rsidR="002977F9">
        <w:rPr>
          <w:rFonts w:ascii="Times New Roman" w:hAnsi="Times New Roman" w:cs="Times New Roman"/>
          <w:sz w:val="24"/>
          <w:szCs w:val="24"/>
        </w:rPr>
        <w:tab/>
        <w:t>si</w:t>
      </w:r>
      <w:r>
        <w:rPr>
          <w:rFonts w:ascii="Times New Roman" w:hAnsi="Times New Roman" w:cs="Times New Roman"/>
          <w:sz w:val="24"/>
          <w:szCs w:val="24"/>
        </w:rPr>
        <w:t>g</w:t>
      </w:r>
      <w:r w:rsidR="002977F9">
        <w:rPr>
          <w:rFonts w:ascii="Times New Roman" w:hAnsi="Times New Roman" w:cs="Times New Roman"/>
          <w:sz w:val="24"/>
          <w:szCs w:val="24"/>
        </w:rPr>
        <w:t>n</w:t>
      </w:r>
      <w:r>
        <w:rPr>
          <w:rFonts w:ascii="Times New Roman" w:hAnsi="Times New Roman" w:cs="Times New Roman"/>
          <w:sz w:val="24"/>
          <w:szCs w:val="24"/>
        </w:rPr>
        <w:t>ed on behalf of the company.</w:t>
      </w:r>
      <w:r w:rsidR="002977F9">
        <w:rPr>
          <w:rFonts w:ascii="Times New Roman" w:hAnsi="Times New Roman" w:cs="Times New Roman"/>
          <w:sz w:val="24"/>
          <w:szCs w:val="24"/>
        </w:rPr>
        <w:t>’</w:t>
      </w:r>
      <w:r>
        <w:rPr>
          <w:rFonts w:ascii="Times New Roman" w:hAnsi="Times New Roman" w:cs="Times New Roman"/>
          <w:sz w:val="24"/>
          <w:szCs w:val="24"/>
        </w:rPr>
        <w:t xml:space="preserve"> </w:t>
      </w:r>
    </w:p>
    <w:p w:rsidR="000E674C" w:rsidRDefault="000E674C" w:rsidP="000E6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defendant gave evidence on oath and it was not suggested</w:t>
      </w:r>
      <w:r w:rsidR="00BE46E6">
        <w:rPr>
          <w:rFonts w:ascii="Times New Roman" w:hAnsi="Times New Roman" w:cs="Times New Roman"/>
          <w:sz w:val="24"/>
          <w:szCs w:val="24"/>
        </w:rPr>
        <w:t xml:space="preserve"> to him</w:t>
      </w:r>
      <w:r w:rsidR="00BA538B">
        <w:rPr>
          <w:rFonts w:ascii="Times New Roman" w:hAnsi="Times New Roman" w:cs="Times New Roman"/>
          <w:sz w:val="24"/>
          <w:szCs w:val="24"/>
        </w:rPr>
        <w:t xml:space="preserve"> under</w:t>
      </w:r>
      <w:r w:rsidR="00BE46E6">
        <w:rPr>
          <w:rFonts w:ascii="Times New Roman" w:hAnsi="Times New Roman" w:cs="Times New Roman"/>
          <w:sz w:val="24"/>
          <w:szCs w:val="24"/>
        </w:rPr>
        <w:t xml:space="preserve"> cross-examination</w:t>
      </w:r>
      <w:r>
        <w:rPr>
          <w:rFonts w:ascii="Times New Roman" w:hAnsi="Times New Roman" w:cs="Times New Roman"/>
          <w:sz w:val="24"/>
          <w:szCs w:val="24"/>
        </w:rPr>
        <w:t xml:space="preserve"> that by applying for the credit facility from the plaintiff he was acting fraudulently and without authority</w:t>
      </w:r>
      <w:r w:rsidR="00BE46E6">
        <w:rPr>
          <w:rFonts w:ascii="Times New Roman" w:hAnsi="Times New Roman" w:cs="Times New Roman"/>
          <w:sz w:val="24"/>
          <w:szCs w:val="24"/>
        </w:rPr>
        <w:t xml:space="preserve"> despite the plea filed</w:t>
      </w:r>
      <w:r>
        <w:rPr>
          <w:rFonts w:ascii="Times New Roman" w:hAnsi="Times New Roman" w:cs="Times New Roman"/>
          <w:sz w:val="24"/>
          <w:szCs w:val="24"/>
        </w:rPr>
        <w:t>. The first defendant could not have persisted with the claim that the second defendant had acted without authority and fraudulently in light of the concessio</w:t>
      </w:r>
      <w:r w:rsidR="00BA538B">
        <w:rPr>
          <w:rFonts w:ascii="Times New Roman" w:hAnsi="Times New Roman" w:cs="Times New Roman"/>
          <w:sz w:val="24"/>
          <w:szCs w:val="24"/>
        </w:rPr>
        <w:t xml:space="preserve">ns made by Dr Uchena that pp 1 – 7 </w:t>
      </w:r>
      <w:r>
        <w:rPr>
          <w:rFonts w:ascii="Times New Roman" w:hAnsi="Times New Roman" w:cs="Times New Roman"/>
          <w:sz w:val="24"/>
          <w:szCs w:val="24"/>
        </w:rPr>
        <w:t xml:space="preserve">of exh 1 was the only contract for the supply of inputs by the plaintiff and that the said contract was valid and binding on the first defendant signed by the second defendant in his capacity as its then Managing Director. </w:t>
      </w:r>
      <w:r w:rsidR="00BE46E6">
        <w:rPr>
          <w:rFonts w:ascii="Times New Roman" w:hAnsi="Times New Roman" w:cs="Times New Roman"/>
          <w:sz w:val="24"/>
          <w:szCs w:val="24"/>
        </w:rPr>
        <w:t xml:space="preserve"> Besides first defendant conc</w:t>
      </w:r>
      <w:r w:rsidR="00BA538B">
        <w:rPr>
          <w:rFonts w:ascii="Times New Roman" w:hAnsi="Times New Roman" w:cs="Times New Roman"/>
          <w:sz w:val="24"/>
          <w:szCs w:val="24"/>
        </w:rPr>
        <w:t xml:space="preserve">eded </w:t>
      </w:r>
      <w:r w:rsidR="00350116">
        <w:rPr>
          <w:rFonts w:ascii="Times New Roman" w:hAnsi="Times New Roman" w:cs="Times New Roman"/>
          <w:sz w:val="24"/>
          <w:szCs w:val="24"/>
        </w:rPr>
        <w:t xml:space="preserve">through its witnesses </w:t>
      </w:r>
      <w:r w:rsidR="00BA538B">
        <w:rPr>
          <w:rFonts w:ascii="Times New Roman" w:hAnsi="Times New Roman" w:cs="Times New Roman"/>
          <w:sz w:val="24"/>
          <w:szCs w:val="24"/>
        </w:rPr>
        <w:t>that it transacted</w:t>
      </w:r>
      <w:r w:rsidR="00350116">
        <w:rPr>
          <w:rFonts w:ascii="Times New Roman" w:hAnsi="Times New Roman" w:cs="Times New Roman"/>
          <w:sz w:val="24"/>
          <w:szCs w:val="24"/>
        </w:rPr>
        <w:t xml:space="preserve"> about</w:t>
      </w:r>
      <w:r w:rsidR="002D1AEB">
        <w:rPr>
          <w:rFonts w:ascii="Times New Roman" w:hAnsi="Times New Roman" w:cs="Times New Roman"/>
          <w:sz w:val="24"/>
          <w:szCs w:val="24"/>
        </w:rPr>
        <w:t xml:space="preserve"> </w:t>
      </w:r>
      <w:r w:rsidR="00BA538B">
        <w:rPr>
          <w:rFonts w:ascii="Times New Roman" w:hAnsi="Times New Roman" w:cs="Times New Roman"/>
          <w:sz w:val="24"/>
          <w:szCs w:val="24"/>
        </w:rPr>
        <w:t xml:space="preserve">$700 000 </w:t>
      </w:r>
      <w:r w:rsidR="00BE46E6">
        <w:rPr>
          <w:rFonts w:ascii="Times New Roman" w:hAnsi="Times New Roman" w:cs="Times New Roman"/>
          <w:sz w:val="24"/>
          <w:szCs w:val="24"/>
        </w:rPr>
        <w:t>worth of business with the plaintiff pursuant to the said agreement which transaction</w:t>
      </w:r>
      <w:r w:rsidR="00BA538B">
        <w:rPr>
          <w:rFonts w:ascii="Times New Roman" w:hAnsi="Times New Roman" w:cs="Times New Roman"/>
          <w:sz w:val="24"/>
          <w:szCs w:val="24"/>
        </w:rPr>
        <w:t>s</w:t>
      </w:r>
      <w:r w:rsidR="00350116">
        <w:rPr>
          <w:rFonts w:ascii="Times New Roman" w:hAnsi="Times New Roman" w:cs="Times New Roman"/>
          <w:sz w:val="24"/>
          <w:szCs w:val="24"/>
        </w:rPr>
        <w:t xml:space="preserve"> it</w:t>
      </w:r>
      <w:r w:rsidR="00BE46E6">
        <w:rPr>
          <w:rFonts w:ascii="Times New Roman" w:hAnsi="Times New Roman" w:cs="Times New Roman"/>
          <w:sz w:val="24"/>
          <w:szCs w:val="24"/>
        </w:rPr>
        <w:t xml:space="preserve"> acknowledged.</w:t>
      </w:r>
    </w:p>
    <w:p w:rsidR="000E674C" w:rsidRDefault="000E674C" w:rsidP="000E6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having</w:t>
      </w:r>
      <w:r w:rsidR="00BE46E6">
        <w:rPr>
          <w:rFonts w:ascii="Times New Roman" w:hAnsi="Times New Roman" w:cs="Times New Roman"/>
          <w:sz w:val="24"/>
          <w:szCs w:val="24"/>
        </w:rPr>
        <w:t xml:space="preserve"> as valid</w:t>
      </w:r>
      <w:r>
        <w:rPr>
          <w:rFonts w:ascii="Times New Roman" w:hAnsi="Times New Roman" w:cs="Times New Roman"/>
          <w:sz w:val="24"/>
          <w:szCs w:val="24"/>
        </w:rPr>
        <w:t xml:space="preserve"> been furnished with the first defendant’s CR 14 on pp 13 to 14 showing that as at 2012 the second defendant was a director </w:t>
      </w:r>
      <w:r w:rsidR="00BE46E6">
        <w:rPr>
          <w:rFonts w:ascii="Times New Roman" w:hAnsi="Times New Roman" w:cs="Times New Roman"/>
          <w:sz w:val="24"/>
          <w:szCs w:val="24"/>
        </w:rPr>
        <w:t xml:space="preserve"> of the first defendant </w:t>
      </w:r>
      <w:r>
        <w:rPr>
          <w:rFonts w:ascii="Times New Roman" w:hAnsi="Times New Roman" w:cs="Times New Roman"/>
          <w:sz w:val="24"/>
          <w:szCs w:val="24"/>
        </w:rPr>
        <w:t xml:space="preserve">was entitled to make the relevant assumptions in terms of s 12 of the Companies Act aforesaid </w:t>
      </w:r>
    </w:p>
    <w:p w:rsidR="000E674C" w:rsidRDefault="000E674C" w:rsidP="000E6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Even assuming that the first defendant had no</w:t>
      </w:r>
      <w:r w:rsidR="00BE46E6">
        <w:rPr>
          <w:rFonts w:ascii="Times New Roman" w:hAnsi="Times New Roman" w:cs="Times New Roman"/>
          <w:sz w:val="24"/>
          <w:szCs w:val="24"/>
        </w:rPr>
        <w:t>t</w:t>
      </w:r>
      <w:r>
        <w:rPr>
          <w:rFonts w:ascii="Times New Roman" w:hAnsi="Times New Roman" w:cs="Times New Roman"/>
          <w:sz w:val="24"/>
          <w:szCs w:val="24"/>
        </w:rPr>
        <w:t xml:space="preserve"> been authorised to enter into the credit facility agreement a position inconsistent with the evidence from the first defendant’s witness that would not have availed the first defendant anything in light of the provisions of s 13 of the </w:t>
      </w:r>
      <w:r>
        <w:rPr>
          <w:rFonts w:ascii="Times New Roman" w:hAnsi="Times New Roman" w:cs="Times New Roman"/>
          <w:sz w:val="24"/>
          <w:szCs w:val="24"/>
        </w:rPr>
        <w:lastRenderedPageBreak/>
        <w:t xml:space="preserve">companies Act which provides that the Company shall be bound notwithstanding that the second </w:t>
      </w:r>
      <w:r w:rsidR="00BE46E6">
        <w:rPr>
          <w:rFonts w:ascii="Times New Roman" w:hAnsi="Times New Roman" w:cs="Times New Roman"/>
          <w:sz w:val="24"/>
          <w:szCs w:val="24"/>
        </w:rPr>
        <w:t xml:space="preserve">defendant </w:t>
      </w:r>
      <w:r>
        <w:rPr>
          <w:rFonts w:ascii="Times New Roman" w:hAnsi="Times New Roman" w:cs="Times New Roman"/>
          <w:sz w:val="24"/>
          <w:szCs w:val="24"/>
        </w:rPr>
        <w:t>officer acted fraudulently.</w:t>
      </w:r>
    </w:p>
    <w:p w:rsidR="000E674C" w:rsidRDefault="000E674C" w:rsidP="000E6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does not accept the first defendant’s suggestion that the plaintiff con</w:t>
      </w:r>
      <w:r w:rsidR="00BE46E6">
        <w:rPr>
          <w:rFonts w:ascii="Times New Roman" w:hAnsi="Times New Roman" w:cs="Times New Roman"/>
          <w:sz w:val="24"/>
          <w:szCs w:val="24"/>
        </w:rPr>
        <w:t>nived</w:t>
      </w:r>
      <w:r>
        <w:rPr>
          <w:rFonts w:ascii="Times New Roman" w:hAnsi="Times New Roman" w:cs="Times New Roman"/>
          <w:sz w:val="24"/>
          <w:szCs w:val="24"/>
        </w:rPr>
        <w:t xml:space="preserve"> with</w:t>
      </w:r>
      <w:r w:rsidR="00BE46E6">
        <w:rPr>
          <w:rFonts w:ascii="Times New Roman" w:hAnsi="Times New Roman" w:cs="Times New Roman"/>
          <w:sz w:val="24"/>
          <w:szCs w:val="24"/>
        </w:rPr>
        <w:t xml:space="preserve"> the second and third defendant. T</w:t>
      </w:r>
      <w:r>
        <w:rPr>
          <w:rFonts w:ascii="Times New Roman" w:hAnsi="Times New Roman" w:cs="Times New Roman"/>
          <w:sz w:val="24"/>
          <w:szCs w:val="24"/>
        </w:rPr>
        <w:t>he</w:t>
      </w:r>
      <w:r w:rsidR="00BE46E6">
        <w:rPr>
          <w:rFonts w:ascii="Times New Roman" w:hAnsi="Times New Roman" w:cs="Times New Roman"/>
          <w:sz w:val="24"/>
          <w:szCs w:val="24"/>
        </w:rPr>
        <w:t xml:space="preserve"> thrust of</w:t>
      </w:r>
      <w:r>
        <w:rPr>
          <w:rFonts w:ascii="Times New Roman" w:hAnsi="Times New Roman" w:cs="Times New Roman"/>
          <w:sz w:val="24"/>
          <w:szCs w:val="24"/>
        </w:rPr>
        <w:t xml:space="preserve"> first defendant’s defence namely that i</w:t>
      </w:r>
      <w:r w:rsidR="00BE46E6">
        <w:rPr>
          <w:rFonts w:ascii="Times New Roman" w:hAnsi="Times New Roman" w:cs="Times New Roman"/>
          <w:sz w:val="24"/>
          <w:szCs w:val="24"/>
        </w:rPr>
        <w:t xml:space="preserve">t did not know the plaintiff </w:t>
      </w:r>
      <w:r w:rsidR="00BA538B">
        <w:rPr>
          <w:rFonts w:ascii="Times New Roman" w:hAnsi="Times New Roman" w:cs="Times New Roman"/>
          <w:sz w:val="24"/>
          <w:szCs w:val="24"/>
        </w:rPr>
        <w:t>and that it had not</w:t>
      </w:r>
      <w:r>
        <w:rPr>
          <w:rFonts w:ascii="Times New Roman" w:hAnsi="Times New Roman" w:cs="Times New Roman"/>
          <w:sz w:val="24"/>
          <w:szCs w:val="24"/>
        </w:rPr>
        <w:t xml:space="preserve"> conducted any business with it was demonstrated to be false.</w:t>
      </w:r>
    </w:p>
    <w:p w:rsidR="000E674C" w:rsidRDefault="000E674C" w:rsidP="000E6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 serious challenge was made by the first defendant to the capital claimed as contained in the declaration. The capital amount claime</w:t>
      </w:r>
      <w:r w:rsidR="00BE46E6">
        <w:rPr>
          <w:rFonts w:ascii="Times New Roman" w:hAnsi="Times New Roman" w:cs="Times New Roman"/>
          <w:sz w:val="24"/>
          <w:szCs w:val="24"/>
        </w:rPr>
        <w:t>d was admitted as recorded in le</w:t>
      </w:r>
      <w:r>
        <w:rPr>
          <w:rFonts w:ascii="Times New Roman" w:hAnsi="Times New Roman" w:cs="Times New Roman"/>
          <w:sz w:val="24"/>
          <w:szCs w:val="24"/>
        </w:rPr>
        <w:t>tter dated 15 October 2014 on p 23 of exh 1.</w:t>
      </w:r>
      <w:r w:rsidR="00BA538B">
        <w:rPr>
          <w:rFonts w:ascii="Times New Roman" w:hAnsi="Times New Roman" w:cs="Times New Roman"/>
          <w:sz w:val="24"/>
          <w:szCs w:val="24"/>
        </w:rPr>
        <w:t xml:space="preserve"> The court finds the </w:t>
      </w:r>
      <w:r w:rsidR="00BA538B" w:rsidRPr="00513C3A">
        <w:rPr>
          <w:rFonts w:ascii="Times New Roman" w:hAnsi="Times New Roman" w:cs="Times New Roman"/>
          <w:i/>
          <w:sz w:val="24"/>
          <w:szCs w:val="24"/>
        </w:rPr>
        <w:t xml:space="preserve">quantum </w:t>
      </w:r>
      <w:r w:rsidR="00BA538B">
        <w:rPr>
          <w:rFonts w:ascii="Times New Roman" w:hAnsi="Times New Roman" w:cs="Times New Roman"/>
          <w:sz w:val="24"/>
          <w:szCs w:val="24"/>
        </w:rPr>
        <w:t>of plaintiff’s claim was adequately proved.</w:t>
      </w:r>
    </w:p>
    <w:p w:rsidR="000E674C" w:rsidRDefault="000E674C" w:rsidP="000E6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circumstances the court finds that the plaintiff has proved on a balance of probabilities that the first defendant owes </w:t>
      </w:r>
      <w:r w:rsidR="00BE46E6">
        <w:rPr>
          <w:rFonts w:ascii="Times New Roman" w:hAnsi="Times New Roman" w:cs="Times New Roman"/>
          <w:sz w:val="24"/>
          <w:szCs w:val="24"/>
        </w:rPr>
        <w:t>the plaintiff</w:t>
      </w:r>
      <w:r>
        <w:rPr>
          <w:rFonts w:ascii="Times New Roman" w:hAnsi="Times New Roman" w:cs="Times New Roman"/>
          <w:sz w:val="24"/>
          <w:szCs w:val="24"/>
        </w:rPr>
        <w:t xml:space="preserve"> the amounts claimed in the </w:t>
      </w:r>
      <w:r w:rsidR="00BE46E6">
        <w:rPr>
          <w:rFonts w:ascii="Times New Roman" w:hAnsi="Times New Roman" w:cs="Times New Roman"/>
          <w:sz w:val="24"/>
          <w:szCs w:val="24"/>
        </w:rPr>
        <w:t xml:space="preserve">summons. </w:t>
      </w:r>
      <w:r>
        <w:rPr>
          <w:rFonts w:ascii="Times New Roman" w:hAnsi="Times New Roman" w:cs="Times New Roman"/>
          <w:sz w:val="24"/>
          <w:szCs w:val="24"/>
        </w:rPr>
        <w:t>It is accordingly ordered that:</w:t>
      </w:r>
    </w:p>
    <w:p w:rsidR="000E674C" w:rsidRDefault="000E674C" w:rsidP="000E674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1</w:t>
      </w:r>
      <w:r w:rsidRPr="00577CA7">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pa</w:t>
      </w:r>
      <w:r w:rsidR="00BA538B">
        <w:rPr>
          <w:rFonts w:ascii="Times New Roman" w:hAnsi="Times New Roman" w:cs="Times New Roman"/>
          <w:sz w:val="24"/>
          <w:szCs w:val="24"/>
        </w:rPr>
        <w:t>y plaintiff the sum of $251 694.</w:t>
      </w:r>
      <w:r>
        <w:rPr>
          <w:rFonts w:ascii="Times New Roman" w:hAnsi="Times New Roman" w:cs="Times New Roman"/>
          <w:sz w:val="24"/>
          <w:szCs w:val="24"/>
        </w:rPr>
        <w:t>00 plus interest at the rate of 2.5% per month and compounded monthly prior to October 2014 and 1.5% per month and compounded monthly from October 2014 t</w:t>
      </w:r>
      <w:r w:rsidR="00BE46E6">
        <w:rPr>
          <w:rFonts w:ascii="Times New Roman" w:hAnsi="Times New Roman" w:cs="Times New Roman"/>
          <w:sz w:val="24"/>
          <w:szCs w:val="24"/>
        </w:rPr>
        <w:t>o</w:t>
      </w:r>
      <w:r>
        <w:rPr>
          <w:rFonts w:ascii="Times New Roman" w:hAnsi="Times New Roman" w:cs="Times New Roman"/>
          <w:sz w:val="24"/>
          <w:szCs w:val="24"/>
        </w:rPr>
        <w:t xml:space="preserve"> date of payment in full.</w:t>
      </w:r>
    </w:p>
    <w:p w:rsidR="000E674C" w:rsidRDefault="000E674C" w:rsidP="000E674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BA538B">
        <w:rPr>
          <w:rFonts w:ascii="Times New Roman" w:hAnsi="Times New Roman" w:cs="Times New Roman"/>
          <w:sz w:val="24"/>
          <w:szCs w:val="24"/>
        </w:rPr>
        <w:t xml:space="preserve">The </w:t>
      </w:r>
      <w:r>
        <w:rPr>
          <w:rFonts w:ascii="Times New Roman" w:hAnsi="Times New Roman" w:cs="Times New Roman"/>
          <w:sz w:val="24"/>
          <w:szCs w:val="24"/>
        </w:rPr>
        <w:t>1</w:t>
      </w:r>
      <w:r w:rsidRPr="00577CA7">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t>
      </w:r>
      <w:r w:rsidR="00BA538B">
        <w:rPr>
          <w:rFonts w:ascii="Times New Roman" w:hAnsi="Times New Roman" w:cs="Times New Roman"/>
          <w:sz w:val="24"/>
          <w:szCs w:val="24"/>
        </w:rPr>
        <w:t>pays</w:t>
      </w:r>
      <w:r>
        <w:rPr>
          <w:rFonts w:ascii="Times New Roman" w:hAnsi="Times New Roman" w:cs="Times New Roman"/>
          <w:sz w:val="24"/>
          <w:szCs w:val="24"/>
        </w:rPr>
        <w:t xml:space="preserve"> the costs of suit on a legal practitioner and client scale.</w:t>
      </w:r>
    </w:p>
    <w:p w:rsidR="000E674C" w:rsidRPr="00DE16C2" w:rsidRDefault="00BA538B" w:rsidP="000E674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w:t>
      </w:r>
      <w:r w:rsidR="000E674C">
        <w:rPr>
          <w:rFonts w:ascii="Times New Roman" w:hAnsi="Times New Roman" w:cs="Times New Roman"/>
          <w:sz w:val="24"/>
          <w:szCs w:val="24"/>
        </w:rPr>
        <w:t xml:space="preserve"> plaintiff’s claim against 2</w:t>
      </w:r>
      <w:r w:rsidR="000E674C" w:rsidRPr="00577CA7">
        <w:rPr>
          <w:rFonts w:ascii="Times New Roman" w:hAnsi="Times New Roman" w:cs="Times New Roman"/>
          <w:sz w:val="24"/>
          <w:szCs w:val="24"/>
          <w:vertAlign w:val="superscript"/>
        </w:rPr>
        <w:t>nd</w:t>
      </w:r>
      <w:r w:rsidR="000E674C">
        <w:rPr>
          <w:rFonts w:ascii="Times New Roman" w:hAnsi="Times New Roman" w:cs="Times New Roman"/>
          <w:sz w:val="24"/>
          <w:szCs w:val="24"/>
        </w:rPr>
        <w:t xml:space="preserve"> defendant be and</w:t>
      </w:r>
      <w:r w:rsidR="005F03F0">
        <w:rPr>
          <w:rFonts w:ascii="Times New Roman" w:hAnsi="Times New Roman" w:cs="Times New Roman"/>
          <w:sz w:val="24"/>
          <w:szCs w:val="24"/>
        </w:rPr>
        <w:t xml:space="preserve"> is hereby dismissed with costs.</w:t>
      </w:r>
      <w:r w:rsidR="000E674C">
        <w:rPr>
          <w:rFonts w:ascii="Times New Roman" w:hAnsi="Times New Roman" w:cs="Times New Roman"/>
          <w:sz w:val="24"/>
          <w:szCs w:val="24"/>
        </w:rPr>
        <w:t xml:space="preserve">       </w:t>
      </w:r>
    </w:p>
    <w:p w:rsidR="000E674C" w:rsidRPr="001E3612" w:rsidRDefault="000E674C" w:rsidP="000E674C">
      <w:pPr>
        <w:spacing w:after="0" w:line="360" w:lineRule="auto"/>
        <w:jc w:val="both"/>
        <w:rPr>
          <w:rFonts w:ascii="Times New Roman" w:hAnsi="Times New Roman" w:cs="Times New Roman"/>
          <w:sz w:val="24"/>
          <w:szCs w:val="24"/>
        </w:rPr>
      </w:pPr>
    </w:p>
    <w:p w:rsidR="00323467" w:rsidRDefault="00323467" w:rsidP="00241C00">
      <w:pPr>
        <w:spacing w:after="0" w:line="360" w:lineRule="auto"/>
        <w:jc w:val="both"/>
        <w:rPr>
          <w:rFonts w:ascii="Times New Roman" w:hAnsi="Times New Roman" w:cs="Times New Roman"/>
          <w:sz w:val="24"/>
          <w:szCs w:val="24"/>
        </w:rPr>
      </w:pPr>
    </w:p>
    <w:p w:rsidR="003A1915" w:rsidRDefault="003A1915" w:rsidP="00241C00">
      <w:pPr>
        <w:spacing w:after="0" w:line="360" w:lineRule="auto"/>
        <w:jc w:val="both"/>
        <w:rPr>
          <w:rFonts w:ascii="Times New Roman" w:hAnsi="Times New Roman" w:cs="Times New Roman"/>
          <w:sz w:val="24"/>
          <w:szCs w:val="24"/>
        </w:rPr>
      </w:pPr>
    </w:p>
    <w:p w:rsidR="00883F6B" w:rsidRDefault="00883F6B" w:rsidP="00883F6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Kevin J Arnott, </w:t>
      </w:r>
      <w:r w:rsidRPr="00883F6B">
        <w:rPr>
          <w:rFonts w:ascii="Times New Roman" w:hAnsi="Times New Roman" w:cs="Times New Roman"/>
          <w:sz w:val="24"/>
          <w:szCs w:val="24"/>
        </w:rPr>
        <w:t>plaintiff’s legal practitioners</w:t>
      </w:r>
    </w:p>
    <w:p w:rsidR="00883F6B" w:rsidRDefault="00883F6B" w:rsidP="00883F6B">
      <w:pPr>
        <w:spacing w:after="0" w:line="240" w:lineRule="auto"/>
        <w:jc w:val="both"/>
        <w:rPr>
          <w:rFonts w:ascii="Times New Roman" w:hAnsi="Times New Roman" w:cs="Times New Roman"/>
          <w:sz w:val="24"/>
          <w:szCs w:val="24"/>
        </w:rPr>
      </w:pPr>
      <w:r w:rsidRPr="00883F6B">
        <w:rPr>
          <w:rFonts w:ascii="Times New Roman" w:hAnsi="Times New Roman" w:cs="Times New Roman"/>
          <w:i/>
          <w:sz w:val="24"/>
          <w:szCs w:val="24"/>
        </w:rPr>
        <w:t>Kantor &amp; Immerman</w:t>
      </w:r>
      <w:r>
        <w:rPr>
          <w:rFonts w:ascii="Times New Roman" w:hAnsi="Times New Roman" w:cs="Times New Roman"/>
          <w:sz w:val="24"/>
          <w:szCs w:val="24"/>
        </w:rPr>
        <w:t>, 1</w:t>
      </w:r>
      <w:r w:rsidRPr="00883F6B">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legal practitioners</w:t>
      </w:r>
    </w:p>
    <w:p w:rsidR="00883F6B" w:rsidRDefault="00883F6B" w:rsidP="00883F6B">
      <w:pPr>
        <w:spacing w:after="0" w:line="240" w:lineRule="auto"/>
        <w:jc w:val="both"/>
        <w:rPr>
          <w:rFonts w:ascii="Times New Roman" w:hAnsi="Times New Roman" w:cs="Times New Roman"/>
          <w:sz w:val="24"/>
          <w:szCs w:val="24"/>
        </w:rPr>
      </w:pPr>
      <w:r w:rsidRPr="00883F6B">
        <w:rPr>
          <w:rFonts w:ascii="Times New Roman" w:hAnsi="Times New Roman" w:cs="Times New Roman"/>
          <w:i/>
          <w:sz w:val="24"/>
          <w:szCs w:val="24"/>
        </w:rPr>
        <w:t>Messrs Mapfidza Rutsito Legal Practitioners</w:t>
      </w:r>
      <w:r>
        <w:rPr>
          <w:rFonts w:ascii="Times New Roman" w:hAnsi="Times New Roman" w:cs="Times New Roman"/>
          <w:sz w:val="24"/>
          <w:szCs w:val="24"/>
        </w:rPr>
        <w:t>, 2</w:t>
      </w:r>
      <w:r w:rsidRPr="00883F6B">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legal practitioners</w:t>
      </w:r>
    </w:p>
    <w:p w:rsidR="00883F6B" w:rsidRPr="00883F6B" w:rsidRDefault="00883F6B" w:rsidP="00883F6B">
      <w:pPr>
        <w:spacing w:after="0" w:line="240" w:lineRule="auto"/>
        <w:jc w:val="both"/>
        <w:rPr>
          <w:rFonts w:ascii="Times New Roman" w:hAnsi="Times New Roman" w:cs="Times New Roman"/>
          <w:sz w:val="24"/>
          <w:szCs w:val="24"/>
        </w:rPr>
      </w:pPr>
    </w:p>
    <w:sectPr w:rsidR="00883F6B" w:rsidRPr="00883F6B"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EED" w:rsidRDefault="00803EED" w:rsidP="00A248F7">
      <w:pPr>
        <w:spacing w:after="0" w:line="240" w:lineRule="auto"/>
      </w:pPr>
      <w:r>
        <w:separator/>
      </w:r>
    </w:p>
  </w:endnote>
  <w:endnote w:type="continuationSeparator" w:id="0">
    <w:p w:rsidR="00803EED" w:rsidRDefault="00803EED" w:rsidP="00A2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EED" w:rsidRDefault="00803EED" w:rsidP="00A248F7">
      <w:pPr>
        <w:spacing w:after="0" w:line="240" w:lineRule="auto"/>
      </w:pPr>
      <w:r>
        <w:separator/>
      </w:r>
    </w:p>
  </w:footnote>
  <w:footnote w:type="continuationSeparator" w:id="0">
    <w:p w:rsidR="00803EED" w:rsidRDefault="00803EED" w:rsidP="00A2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793899"/>
      <w:docPartObj>
        <w:docPartGallery w:val="Page Numbers (Top of Page)"/>
        <w:docPartUnique/>
      </w:docPartObj>
    </w:sdtPr>
    <w:sdtEndPr>
      <w:rPr>
        <w:noProof/>
      </w:rPr>
    </w:sdtEndPr>
    <w:sdtContent>
      <w:p w:rsidR="00A248F7" w:rsidRDefault="00A248F7">
        <w:pPr>
          <w:pStyle w:val="Header"/>
          <w:jc w:val="right"/>
          <w:rPr>
            <w:noProof/>
          </w:rPr>
        </w:pPr>
        <w:r>
          <w:fldChar w:fldCharType="begin"/>
        </w:r>
        <w:r>
          <w:instrText xml:space="preserve"> PAGE   \* MERGEFORMAT </w:instrText>
        </w:r>
        <w:r>
          <w:fldChar w:fldCharType="separate"/>
        </w:r>
        <w:r w:rsidR="006728B2">
          <w:rPr>
            <w:noProof/>
          </w:rPr>
          <w:t>1</w:t>
        </w:r>
        <w:r>
          <w:rPr>
            <w:noProof/>
          </w:rPr>
          <w:fldChar w:fldCharType="end"/>
        </w:r>
      </w:p>
      <w:p w:rsidR="00A248F7" w:rsidRDefault="00A248F7">
        <w:pPr>
          <w:pStyle w:val="Header"/>
          <w:jc w:val="right"/>
          <w:rPr>
            <w:noProof/>
          </w:rPr>
        </w:pPr>
        <w:r>
          <w:rPr>
            <w:noProof/>
          </w:rPr>
          <w:t>HH</w:t>
        </w:r>
        <w:r w:rsidR="000B5B2B">
          <w:rPr>
            <w:noProof/>
          </w:rPr>
          <w:t xml:space="preserve"> </w:t>
        </w:r>
        <w:r w:rsidR="00A87205">
          <w:rPr>
            <w:noProof/>
          </w:rPr>
          <w:t>656-18</w:t>
        </w:r>
      </w:p>
      <w:p w:rsidR="00241C00" w:rsidRDefault="00397363">
        <w:pPr>
          <w:pStyle w:val="Header"/>
          <w:jc w:val="right"/>
          <w:rPr>
            <w:noProof/>
          </w:rPr>
        </w:pPr>
        <w:r>
          <w:rPr>
            <w:noProof/>
          </w:rPr>
          <w:t xml:space="preserve">HC </w:t>
        </w:r>
        <w:r w:rsidR="00241C00">
          <w:rPr>
            <w:noProof/>
          </w:rPr>
          <w:t>8431/15</w:t>
        </w:r>
      </w:p>
      <w:p w:rsidR="00A248F7" w:rsidRDefault="00241C00">
        <w:pPr>
          <w:pStyle w:val="Header"/>
          <w:jc w:val="right"/>
        </w:pPr>
        <w:r>
          <w:rPr>
            <w:noProof/>
          </w:rPr>
          <w:t xml:space="preserve">REF </w:t>
        </w:r>
        <w:r w:rsidR="00A87205">
          <w:rPr>
            <w:noProof/>
          </w:rPr>
          <w:t xml:space="preserve"> CASE </w:t>
        </w:r>
        <w:r>
          <w:rPr>
            <w:noProof/>
          </w:rPr>
          <w:t>HC 7357/16</w:t>
        </w:r>
      </w:p>
    </w:sdtContent>
  </w:sdt>
  <w:p w:rsidR="00A248F7" w:rsidRDefault="00A248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E7083"/>
    <w:multiLevelType w:val="hybridMultilevel"/>
    <w:tmpl w:val="89841E96"/>
    <w:lvl w:ilvl="0" w:tplc="511879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A57A58"/>
    <w:multiLevelType w:val="hybridMultilevel"/>
    <w:tmpl w:val="7D4EAEB0"/>
    <w:lvl w:ilvl="0" w:tplc="90EA0C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A55999"/>
    <w:multiLevelType w:val="hybridMultilevel"/>
    <w:tmpl w:val="350A52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810448"/>
    <w:multiLevelType w:val="hybridMultilevel"/>
    <w:tmpl w:val="D2D00970"/>
    <w:lvl w:ilvl="0" w:tplc="0409000F">
      <w:start w:val="1"/>
      <w:numFmt w:val="decimal"/>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4" w15:restartNumberingAfterBreak="0">
    <w:nsid w:val="2A3E5A71"/>
    <w:multiLevelType w:val="hybridMultilevel"/>
    <w:tmpl w:val="BE78B192"/>
    <w:lvl w:ilvl="0" w:tplc="3FAC0B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2C1F32"/>
    <w:multiLevelType w:val="hybridMultilevel"/>
    <w:tmpl w:val="37C4D2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B96792F"/>
    <w:multiLevelType w:val="hybridMultilevel"/>
    <w:tmpl w:val="986A8806"/>
    <w:lvl w:ilvl="0" w:tplc="BAAE371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4BE13693"/>
    <w:multiLevelType w:val="hybridMultilevel"/>
    <w:tmpl w:val="E4066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F023C7"/>
    <w:multiLevelType w:val="hybridMultilevel"/>
    <w:tmpl w:val="A7F6F8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9752F0C"/>
    <w:multiLevelType w:val="hybridMultilevel"/>
    <w:tmpl w:val="2F2E4416"/>
    <w:lvl w:ilvl="0" w:tplc="04090017">
      <w:start w:val="1"/>
      <w:numFmt w:val="lowerLetter"/>
      <w:lvlText w:val="%1)"/>
      <w:lvlJc w:val="left"/>
      <w:pPr>
        <w:ind w:left="1499" w:hanging="360"/>
      </w:p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10" w15:restartNumberingAfterBreak="0">
    <w:nsid w:val="648D46A1"/>
    <w:multiLevelType w:val="hybridMultilevel"/>
    <w:tmpl w:val="D53C204C"/>
    <w:lvl w:ilvl="0" w:tplc="2D547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60089C"/>
    <w:multiLevelType w:val="hybridMultilevel"/>
    <w:tmpl w:val="F7C4CB42"/>
    <w:lvl w:ilvl="0" w:tplc="04090017">
      <w:start w:val="1"/>
      <w:numFmt w:val="lowerLetter"/>
      <w:lvlText w:val="%1)"/>
      <w:lvlJc w:val="left"/>
      <w:pPr>
        <w:ind w:left="1499" w:hanging="360"/>
      </w:p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12" w15:restartNumberingAfterBreak="0">
    <w:nsid w:val="72667153"/>
    <w:multiLevelType w:val="hybridMultilevel"/>
    <w:tmpl w:val="806AF556"/>
    <w:lvl w:ilvl="0" w:tplc="4F6688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C953DE1"/>
    <w:multiLevelType w:val="hybridMultilevel"/>
    <w:tmpl w:val="EBC6C77E"/>
    <w:lvl w:ilvl="0" w:tplc="8D6274D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
  </w:num>
  <w:num w:numId="2">
    <w:abstractNumId w:val="8"/>
  </w:num>
  <w:num w:numId="3">
    <w:abstractNumId w:val="6"/>
  </w:num>
  <w:num w:numId="4">
    <w:abstractNumId w:val="7"/>
  </w:num>
  <w:num w:numId="5">
    <w:abstractNumId w:val="3"/>
  </w:num>
  <w:num w:numId="6">
    <w:abstractNumId w:val="11"/>
  </w:num>
  <w:num w:numId="7">
    <w:abstractNumId w:val="9"/>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0A"/>
    <w:rsid w:val="00000919"/>
    <w:rsid w:val="0002648A"/>
    <w:rsid w:val="000378F7"/>
    <w:rsid w:val="000449C4"/>
    <w:rsid w:val="000652A4"/>
    <w:rsid w:val="00085EE6"/>
    <w:rsid w:val="00091808"/>
    <w:rsid w:val="000959B9"/>
    <w:rsid w:val="000A6866"/>
    <w:rsid w:val="000B2145"/>
    <w:rsid w:val="000B5B2B"/>
    <w:rsid w:val="000E674C"/>
    <w:rsid w:val="000E6D91"/>
    <w:rsid w:val="00100CE1"/>
    <w:rsid w:val="00107140"/>
    <w:rsid w:val="00134FA3"/>
    <w:rsid w:val="001433E5"/>
    <w:rsid w:val="001513DB"/>
    <w:rsid w:val="00185242"/>
    <w:rsid w:val="0018550A"/>
    <w:rsid w:val="001A202D"/>
    <w:rsid w:val="001A7ACC"/>
    <w:rsid w:val="001B03F1"/>
    <w:rsid w:val="001B16B6"/>
    <w:rsid w:val="001C451F"/>
    <w:rsid w:val="001C4E00"/>
    <w:rsid w:val="001C7EB3"/>
    <w:rsid w:val="001E43EC"/>
    <w:rsid w:val="001F0EB1"/>
    <w:rsid w:val="001F6E9B"/>
    <w:rsid w:val="00202C1F"/>
    <w:rsid w:val="00233AA8"/>
    <w:rsid w:val="00241C00"/>
    <w:rsid w:val="002515E8"/>
    <w:rsid w:val="0025582E"/>
    <w:rsid w:val="002575B5"/>
    <w:rsid w:val="00257F95"/>
    <w:rsid w:val="002601EE"/>
    <w:rsid w:val="00271DEF"/>
    <w:rsid w:val="002752F7"/>
    <w:rsid w:val="00280944"/>
    <w:rsid w:val="002977F9"/>
    <w:rsid w:val="002B1381"/>
    <w:rsid w:val="002D1AEB"/>
    <w:rsid w:val="002D743A"/>
    <w:rsid w:val="00302CFC"/>
    <w:rsid w:val="003051CD"/>
    <w:rsid w:val="00321B36"/>
    <w:rsid w:val="0032240C"/>
    <w:rsid w:val="00323467"/>
    <w:rsid w:val="003242D1"/>
    <w:rsid w:val="00325B7B"/>
    <w:rsid w:val="00327C6B"/>
    <w:rsid w:val="00350116"/>
    <w:rsid w:val="00382AAD"/>
    <w:rsid w:val="00392726"/>
    <w:rsid w:val="00397363"/>
    <w:rsid w:val="003A1915"/>
    <w:rsid w:val="003C434D"/>
    <w:rsid w:val="003C6454"/>
    <w:rsid w:val="004017D4"/>
    <w:rsid w:val="00413248"/>
    <w:rsid w:val="004216ED"/>
    <w:rsid w:val="0044461D"/>
    <w:rsid w:val="00451570"/>
    <w:rsid w:val="00462791"/>
    <w:rsid w:val="00491F81"/>
    <w:rsid w:val="004B750F"/>
    <w:rsid w:val="004E74C1"/>
    <w:rsid w:val="00502DD4"/>
    <w:rsid w:val="00512510"/>
    <w:rsid w:val="00513C3A"/>
    <w:rsid w:val="00530D20"/>
    <w:rsid w:val="0053511F"/>
    <w:rsid w:val="00582DEE"/>
    <w:rsid w:val="005834ED"/>
    <w:rsid w:val="00592983"/>
    <w:rsid w:val="005A7D66"/>
    <w:rsid w:val="005D4F8F"/>
    <w:rsid w:val="005F03F0"/>
    <w:rsid w:val="006018BB"/>
    <w:rsid w:val="006154A8"/>
    <w:rsid w:val="00642FF1"/>
    <w:rsid w:val="006728B2"/>
    <w:rsid w:val="00672E39"/>
    <w:rsid w:val="00691B52"/>
    <w:rsid w:val="006B6818"/>
    <w:rsid w:val="006E03EE"/>
    <w:rsid w:val="006E1183"/>
    <w:rsid w:val="006F76A3"/>
    <w:rsid w:val="007460F2"/>
    <w:rsid w:val="00772787"/>
    <w:rsid w:val="007A2B3D"/>
    <w:rsid w:val="007A2D1A"/>
    <w:rsid w:val="007C68BC"/>
    <w:rsid w:val="007C7783"/>
    <w:rsid w:val="007E08E5"/>
    <w:rsid w:val="007E50CE"/>
    <w:rsid w:val="00803EED"/>
    <w:rsid w:val="00806415"/>
    <w:rsid w:val="00833B7A"/>
    <w:rsid w:val="008574C5"/>
    <w:rsid w:val="00883F6B"/>
    <w:rsid w:val="00885E6A"/>
    <w:rsid w:val="008C3332"/>
    <w:rsid w:val="008E0C2D"/>
    <w:rsid w:val="00901180"/>
    <w:rsid w:val="009150BA"/>
    <w:rsid w:val="009166BE"/>
    <w:rsid w:val="00923267"/>
    <w:rsid w:val="0093049E"/>
    <w:rsid w:val="00956C9A"/>
    <w:rsid w:val="00983C17"/>
    <w:rsid w:val="009A52B4"/>
    <w:rsid w:val="009A5514"/>
    <w:rsid w:val="009B422A"/>
    <w:rsid w:val="009B7BD6"/>
    <w:rsid w:val="00A02CBB"/>
    <w:rsid w:val="00A03B3E"/>
    <w:rsid w:val="00A248F7"/>
    <w:rsid w:val="00A35273"/>
    <w:rsid w:val="00A4753F"/>
    <w:rsid w:val="00A506C7"/>
    <w:rsid w:val="00A514D0"/>
    <w:rsid w:val="00A55081"/>
    <w:rsid w:val="00A85082"/>
    <w:rsid w:val="00A87205"/>
    <w:rsid w:val="00AA32FF"/>
    <w:rsid w:val="00AD00CF"/>
    <w:rsid w:val="00AF0747"/>
    <w:rsid w:val="00AF4324"/>
    <w:rsid w:val="00B0200D"/>
    <w:rsid w:val="00B06BAB"/>
    <w:rsid w:val="00B40EB2"/>
    <w:rsid w:val="00B41B98"/>
    <w:rsid w:val="00B45249"/>
    <w:rsid w:val="00B6582A"/>
    <w:rsid w:val="00B7309D"/>
    <w:rsid w:val="00B90B3C"/>
    <w:rsid w:val="00BA538B"/>
    <w:rsid w:val="00BE46E6"/>
    <w:rsid w:val="00BE48CD"/>
    <w:rsid w:val="00BE67B6"/>
    <w:rsid w:val="00C2278A"/>
    <w:rsid w:val="00C378F4"/>
    <w:rsid w:val="00C456CD"/>
    <w:rsid w:val="00C71EBE"/>
    <w:rsid w:val="00C771DD"/>
    <w:rsid w:val="00C96575"/>
    <w:rsid w:val="00CA1745"/>
    <w:rsid w:val="00CB739A"/>
    <w:rsid w:val="00CE5FC1"/>
    <w:rsid w:val="00CE651D"/>
    <w:rsid w:val="00D161BE"/>
    <w:rsid w:val="00D47616"/>
    <w:rsid w:val="00D479AB"/>
    <w:rsid w:val="00D524E4"/>
    <w:rsid w:val="00D859D9"/>
    <w:rsid w:val="00DB0BE6"/>
    <w:rsid w:val="00DC75C2"/>
    <w:rsid w:val="00DD5BEF"/>
    <w:rsid w:val="00DE3E48"/>
    <w:rsid w:val="00E16898"/>
    <w:rsid w:val="00E4434D"/>
    <w:rsid w:val="00E64AB3"/>
    <w:rsid w:val="00E70837"/>
    <w:rsid w:val="00E75DE9"/>
    <w:rsid w:val="00E8610B"/>
    <w:rsid w:val="00EC2681"/>
    <w:rsid w:val="00ED1308"/>
    <w:rsid w:val="00ED2F0C"/>
    <w:rsid w:val="00F03C9D"/>
    <w:rsid w:val="00F067C8"/>
    <w:rsid w:val="00F40A50"/>
    <w:rsid w:val="00F50C89"/>
    <w:rsid w:val="00F870AC"/>
    <w:rsid w:val="00FA4EF9"/>
    <w:rsid w:val="00FC50DF"/>
    <w:rsid w:val="00FD32CB"/>
    <w:rsid w:val="00FE0273"/>
    <w:rsid w:val="00FF0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E087DE-BB45-4106-B9FB-BCA8C497A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50A"/>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8F7"/>
    <w:rPr>
      <w:lang w:val="en-ZW"/>
    </w:rPr>
  </w:style>
  <w:style w:type="paragraph" w:styleId="Footer">
    <w:name w:val="footer"/>
    <w:basedOn w:val="Normal"/>
    <w:link w:val="FooterChar"/>
    <w:uiPriority w:val="99"/>
    <w:unhideWhenUsed/>
    <w:rsid w:val="00A24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8F7"/>
    <w:rPr>
      <w:lang w:val="en-ZW"/>
    </w:rPr>
  </w:style>
  <w:style w:type="paragraph" w:styleId="ListParagraph">
    <w:name w:val="List Paragraph"/>
    <w:basedOn w:val="Normal"/>
    <w:uiPriority w:val="34"/>
    <w:qFormat/>
    <w:rsid w:val="00502DD4"/>
    <w:pPr>
      <w:ind w:left="720"/>
      <w:contextualSpacing/>
    </w:pPr>
  </w:style>
  <w:style w:type="paragraph" w:styleId="BalloonText">
    <w:name w:val="Balloon Text"/>
    <w:basedOn w:val="Normal"/>
    <w:link w:val="BalloonTextChar"/>
    <w:uiPriority w:val="99"/>
    <w:semiHidden/>
    <w:unhideWhenUsed/>
    <w:rsid w:val="00615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4A8"/>
    <w:rPr>
      <w:rFonts w:ascii="Tahoma" w:hAnsi="Tahoma" w:cs="Tahoma"/>
      <w:sz w:val="16"/>
      <w:szCs w:val="16"/>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25376">
      <w:bodyDiv w:val="1"/>
      <w:marLeft w:val="0"/>
      <w:marRight w:val="0"/>
      <w:marTop w:val="0"/>
      <w:marBottom w:val="0"/>
      <w:divBdr>
        <w:top w:val="none" w:sz="0" w:space="0" w:color="auto"/>
        <w:left w:val="none" w:sz="0" w:space="0" w:color="auto"/>
        <w:bottom w:val="none" w:sz="0" w:space="0" w:color="auto"/>
        <w:right w:val="none" w:sz="0" w:space="0" w:color="auto"/>
      </w:divBdr>
    </w:div>
    <w:div w:id="381096947">
      <w:bodyDiv w:val="1"/>
      <w:marLeft w:val="0"/>
      <w:marRight w:val="0"/>
      <w:marTop w:val="0"/>
      <w:marBottom w:val="0"/>
      <w:divBdr>
        <w:top w:val="none" w:sz="0" w:space="0" w:color="auto"/>
        <w:left w:val="none" w:sz="0" w:space="0" w:color="auto"/>
        <w:bottom w:val="none" w:sz="0" w:space="0" w:color="auto"/>
        <w:right w:val="none" w:sz="0" w:space="0" w:color="auto"/>
      </w:divBdr>
    </w:div>
    <w:div w:id="538593023">
      <w:bodyDiv w:val="1"/>
      <w:marLeft w:val="0"/>
      <w:marRight w:val="0"/>
      <w:marTop w:val="0"/>
      <w:marBottom w:val="0"/>
      <w:divBdr>
        <w:top w:val="none" w:sz="0" w:space="0" w:color="auto"/>
        <w:left w:val="none" w:sz="0" w:space="0" w:color="auto"/>
        <w:bottom w:val="none" w:sz="0" w:space="0" w:color="auto"/>
        <w:right w:val="none" w:sz="0" w:space="0" w:color="auto"/>
      </w:divBdr>
    </w:div>
    <w:div w:id="121990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3303</Words>
  <Characters>18831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2018-10-16T08:00:00Z</cp:lastPrinted>
  <dcterms:created xsi:type="dcterms:W3CDTF">2018-10-19T10:44:00Z</dcterms:created>
  <dcterms:modified xsi:type="dcterms:W3CDTF">2018-10-19T10:44:00Z</dcterms:modified>
</cp:coreProperties>
</file>