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EC52" w14:textId="77777777" w:rsidR="00DD0CCA" w:rsidRDefault="00000000">
      <w:pPr>
        <w:tabs>
          <w:tab w:val="left" w:pos="5784"/>
        </w:tabs>
        <w:spacing w:before="60"/>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LC/H/347/25</w:t>
      </w:r>
    </w:p>
    <w:p w14:paraId="5D72CEB1" w14:textId="77777777" w:rsidR="00DD0CCA" w:rsidRDefault="00DD0CCA">
      <w:pPr>
        <w:pStyle w:val="BodyText"/>
        <w:spacing w:before="1"/>
        <w:ind w:left="0"/>
        <w:jc w:val="left"/>
        <w:rPr>
          <w:b/>
        </w:rPr>
      </w:pPr>
    </w:p>
    <w:p w14:paraId="18705264" w14:textId="77777777" w:rsidR="00DD0CCA" w:rsidRDefault="00000000">
      <w:pPr>
        <w:ind w:left="23"/>
        <w:rPr>
          <w:b/>
          <w:sz w:val="24"/>
        </w:rPr>
      </w:pPr>
      <w:r>
        <w:rPr>
          <w:b/>
          <w:sz w:val="24"/>
        </w:rPr>
        <w:t>HARARE</w:t>
      </w:r>
      <w:r>
        <w:rPr>
          <w:b/>
          <w:spacing w:val="-3"/>
          <w:sz w:val="24"/>
        </w:rPr>
        <w:t xml:space="preserve"> </w:t>
      </w:r>
      <w:r>
        <w:rPr>
          <w:b/>
          <w:sz w:val="24"/>
        </w:rPr>
        <w:t>27</w:t>
      </w:r>
      <w:r>
        <w:rPr>
          <w:b/>
          <w:spacing w:val="-1"/>
          <w:sz w:val="24"/>
        </w:rPr>
        <w:t xml:space="preserve"> </w:t>
      </w:r>
      <w:r>
        <w:rPr>
          <w:b/>
          <w:sz w:val="24"/>
        </w:rPr>
        <w:t>MARCH</w:t>
      </w:r>
      <w:r>
        <w:rPr>
          <w:b/>
          <w:spacing w:val="1"/>
          <w:sz w:val="24"/>
        </w:rPr>
        <w:t xml:space="preserve"> </w:t>
      </w:r>
      <w:r>
        <w:rPr>
          <w:b/>
          <w:spacing w:val="-4"/>
          <w:sz w:val="24"/>
        </w:rPr>
        <w:t>2025</w:t>
      </w:r>
    </w:p>
    <w:p w14:paraId="281583FF" w14:textId="77777777" w:rsidR="00DD0CCA" w:rsidRDefault="00000000">
      <w:pPr>
        <w:tabs>
          <w:tab w:val="left" w:pos="5784"/>
        </w:tabs>
        <w:ind w:left="23"/>
        <w:rPr>
          <w:b/>
          <w:sz w:val="24"/>
        </w:rPr>
      </w:pPr>
      <w:r>
        <w:rPr>
          <w:b/>
          <w:sz w:val="24"/>
        </w:rPr>
        <w:t>29</w:t>
      </w:r>
      <w:r>
        <w:rPr>
          <w:b/>
          <w:spacing w:val="-1"/>
          <w:sz w:val="24"/>
        </w:rPr>
        <w:t xml:space="preserve"> </w:t>
      </w:r>
      <w:r>
        <w:rPr>
          <w:b/>
          <w:sz w:val="24"/>
        </w:rPr>
        <w:t>SEPTEMBER</w:t>
      </w:r>
      <w:r>
        <w:rPr>
          <w:b/>
          <w:spacing w:val="60"/>
          <w:sz w:val="24"/>
        </w:rPr>
        <w:t xml:space="preserve"> </w:t>
      </w:r>
      <w:r>
        <w:rPr>
          <w:b/>
          <w:spacing w:val="-4"/>
          <w:sz w:val="24"/>
        </w:rPr>
        <w:t>2025</w:t>
      </w:r>
      <w:r>
        <w:rPr>
          <w:b/>
          <w:sz w:val="24"/>
        </w:rPr>
        <w:tab/>
        <w:t>CASE</w:t>
      </w:r>
      <w:r>
        <w:rPr>
          <w:b/>
          <w:spacing w:val="-3"/>
          <w:sz w:val="24"/>
        </w:rPr>
        <w:t xml:space="preserve"> </w:t>
      </w:r>
      <w:r>
        <w:rPr>
          <w:b/>
          <w:sz w:val="24"/>
        </w:rPr>
        <w:t xml:space="preserve">NO </w:t>
      </w:r>
      <w:r>
        <w:rPr>
          <w:b/>
          <w:spacing w:val="-2"/>
          <w:sz w:val="24"/>
        </w:rPr>
        <w:t>LC/H/121/25</w:t>
      </w:r>
    </w:p>
    <w:p w14:paraId="5C7593EB" w14:textId="77777777" w:rsidR="00DD0CCA" w:rsidRDefault="00DD0CCA">
      <w:pPr>
        <w:pStyle w:val="BodyText"/>
        <w:ind w:left="0"/>
        <w:jc w:val="left"/>
        <w:rPr>
          <w:b/>
        </w:rPr>
      </w:pPr>
    </w:p>
    <w:p w14:paraId="25B886C0" w14:textId="77777777" w:rsidR="00DD0CCA" w:rsidRDefault="00DD0CCA">
      <w:pPr>
        <w:pStyle w:val="BodyText"/>
        <w:ind w:left="0"/>
        <w:jc w:val="left"/>
        <w:rPr>
          <w:b/>
        </w:rPr>
      </w:pPr>
    </w:p>
    <w:p w14:paraId="33162833" w14:textId="77777777" w:rsidR="00DD0CCA" w:rsidRDefault="00DD0CCA">
      <w:pPr>
        <w:pStyle w:val="BodyText"/>
        <w:ind w:left="0"/>
        <w:jc w:val="left"/>
        <w:rPr>
          <w:b/>
        </w:rPr>
      </w:pPr>
    </w:p>
    <w:p w14:paraId="74110C0F" w14:textId="77777777" w:rsidR="00DD0CCA" w:rsidRDefault="00DD0CCA">
      <w:pPr>
        <w:pStyle w:val="BodyText"/>
        <w:ind w:left="0"/>
        <w:jc w:val="left"/>
        <w:rPr>
          <w:b/>
        </w:rPr>
      </w:pPr>
    </w:p>
    <w:p w14:paraId="4D088BFE" w14:textId="6EF41A4A" w:rsidR="00DD0CCA" w:rsidRDefault="00000000">
      <w:pPr>
        <w:tabs>
          <w:tab w:val="left" w:pos="4403"/>
        </w:tabs>
        <w:spacing w:line="480" w:lineRule="auto"/>
        <w:ind w:left="23" w:right="3267"/>
        <w:rPr>
          <w:b/>
          <w:sz w:val="24"/>
        </w:rPr>
      </w:pPr>
      <w:r>
        <w:rPr>
          <w:b/>
          <w:sz w:val="24"/>
        </w:rPr>
        <w:t>PROBOTTLERS PVT(LTD)</w:t>
      </w:r>
      <w:r>
        <w:rPr>
          <w:b/>
          <w:sz w:val="24"/>
        </w:rPr>
        <w:tab/>
      </w:r>
      <w:r>
        <w:rPr>
          <w:b/>
          <w:spacing w:val="-2"/>
          <w:sz w:val="24"/>
        </w:rPr>
        <w:t xml:space="preserve">APPLICANT </w:t>
      </w:r>
      <w:r>
        <w:rPr>
          <w:b/>
          <w:spacing w:val="-4"/>
          <w:sz w:val="24"/>
        </w:rPr>
        <w:t>AND</w:t>
      </w:r>
    </w:p>
    <w:p w14:paraId="5BEF6284" w14:textId="77777777" w:rsidR="00DD0CCA" w:rsidRDefault="00000000">
      <w:pPr>
        <w:tabs>
          <w:tab w:val="left" w:pos="5784"/>
        </w:tabs>
        <w:spacing w:line="480" w:lineRule="auto"/>
        <w:ind w:left="23" w:right="1350"/>
        <w:rPr>
          <w:b/>
          <w:sz w:val="24"/>
        </w:rPr>
      </w:pPr>
      <w:r>
        <w:rPr>
          <w:b/>
          <w:sz w:val="24"/>
        </w:rPr>
        <w:t>BRUCE CHITUNHU</w:t>
      </w:r>
      <w:r>
        <w:rPr>
          <w:b/>
          <w:sz w:val="24"/>
        </w:rPr>
        <w:tab/>
        <w:t>1</w:t>
      </w:r>
      <w:r>
        <w:rPr>
          <w:b/>
          <w:position w:val="8"/>
          <w:sz w:val="16"/>
        </w:rPr>
        <w:t>st</w:t>
      </w:r>
      <w:r>
        <w:rPr>
          <w:b/>
          <w:spacing w:val="-2"/>
          <w:position w:val="8"/>
          <w:sz w:val="16"/>
        </w:rPr>
        <w:t xml:space="preserve"> </w:t>
      </w:r>
      <w:r>
        <w:rPr>
          <w:b/>
          <w:sz w:val="24"/>
        </w:rPr>
        <w:t xml:space="preserve">RESPONDENT </w:t>
      </w:r>
      <w:r>
        <w:rPr>
          <w:b/>
          <w:spacing w:val="-4"/>
          <w:sz w:val="24"/>
        </w:rPr>
        <w:t>AND</w:t>
      </w:r>
    </w:p>
    <w:p w14:paraId="09A35A97" w14:textId="77777777" w:rsidR="00DD0CCA" w:rsidRDefault="00000000">
      <w:pPr>
        <w:tabs>
          <w:tab w:val="left" w:pos="5784"/>
        </w:tabs>
        <w:spacing w:line="480" w:lineRule="auto"/>
        <w:ind w:left="23" w:right="1306"/>
        <w:rPr>
          <w:b/>
          <w:sz w:val="24"/>
        </w:rPr>
      </w:pPr>
      <w:r>
        <w:rPr>
          <w:b/>
          <w:sz w:val="24"/>
        </w:rPr>
        <w:t>KISHIAL PATEL N.O.</w:t>
      </w:r>
      <w:r>
        <w:rPr>
          <w:b/>
          <w:sz w:val="24"/>
        </w:rPr>
        <w:tab/>
        <w:t>2</w:t>
      </w:r>
      <w:r>
        <w:rPr>
          <w:b/>
          <w:position w:val="8"/>
          <w:sz w:val="16"/>
        </w:rPr>
        <w:t>nd</w:t>
      </w:r>
      <w:r>
        <w:rPr>
          <w:b/>
          <w:spacing w:val="-10"/>
          <w:position w:val="8"/>
          <w:sz w:val="16"/>
        </w:rPr>
        <w:t xml:space="preserve"> </w:t>
      </w:r>
      <w:r>
        <w:rPr>
          <w:b/>
          <w:sz w:val="24"/>
        </w:rPr>
        <w:t xml:space="preserve">RESPONDENT </w:t>
      </w:r>
      <w:r>
        <w:rPr>
          <w:b/>
          <w:spacing w:val="-4"/>
          <w:sz w:val="24"/>
        </w:rPr>
        <w:t>AND</w:t>
      </w:r>
    </w:p>
    <w:p w14:paraId="5AD71744" w14:textId="77777777" w:rsidR="00DD0CCA" w:rsidRDefault="00000000">
      <w:pPr>
        <w:tabs>
          <w:tab w:val="left" w:pos="5784"/>
        </w:tabs>
        <w:spacing w:before="261" w:line="480" w:lineRule="auto"/>
        <w:ind w:left="23" w:right="1304"/>
        <w:rPr>
          <w:b/>
          <w:sz w:val="24"/>
        </w:rPr>
      </w:pPr>
      <w:r>
        <w:rPr>
          <w:b/>
          <w:sz w:val="24"/>
        </w:rPr>
        <w:t>DEAN MAJAYA N.O.</w:t>
      </w:r>
      <w:r>
        <w:rPr>
          <w:b/>
          <w:sz w:val="24"/>
        </w:rPr>
        <w:tab/>
        <w:t>3</w:t>
      </w:r>
      <w:r>
        <w:rPr>
          <w:b/>
          <w:position w:val="8"/>
          <w:sz w:val="16"/>
        </w:rPr>
        <w:t>rd</w:t>
      </w:r>
      <w:r>
        <w:rPr>
          <w:b/>
          <w:spacing w:val="-2"/>
          <w:position w:val="8"/>
          <w:sz w:val="16"/>
        </w:rPr>
        <w:t xml:space="preserve"> </w:t>
      </w:r>
      <w:r>
        <w:rPr>
          <w:b/>
          <w:sz w:val="24"/>
        </w:rPr>
        <w:t xml:space="preserve">RESPONDENT </w:t>
      </w:r>
      <w:r>
        <w:rPr>
          <w:b/>
          <w:spacing w:val="-4"/>
          <w:sz w:val="24"/>
        </w:rPr>
        <w:t>AND</w:t>
      </w:r>
    </w:p>
    <w:p w14:paraId="08A45F54" w14:textId="77777777" w:rsidR="00DD0CCA" w:rsidRDefault="00000000">
      <w:pPr>
        <w:tabs>
          <w:tab w:val="left" w:pos="5784"/>
        </w:tabs>
        <w:ind w:left="23" w:right="1323"/>
        <w:rPr>
          <w:b/>
          <w:sz w:val="24"/>
        </w:rPr>
      </w:pPr>
      <w:r>
        <w:rPr>
          <w:b/>
          <w:sz w:val="24"/>
        </w:rPr>
        <w:t>PROBOTTLERS (PVT) LTD DISCIPLINARY</w:t>
      </w:r>
      <w:r>
        <w:rPr>
          <w:b/>
          <w:sz w:val="24"/>
        </w:rPr>
        <w:tab/>
        <w:t>4</w:t>
      </w:r>
      <w:r>
        <w:rPr>
          <w:b/>
          <w:position w:val="8"/>
          <w:sz w:val="16"/>
        </w:rPr>
        <w:t>th</w:t>
      </w:r>
      <w:r>
        <w:rPr>
          <w:b/>
          <w:spacing w:val="-2"/>
          <w:position w:val="8"/>
          <w:sz w:val="16"/>
        </w:rPr>
        <w:t xml:space="preserve"> </w:t>
      </w:r>
      <w:r>
        <w:rPr>
          <w:b/>
          <w:sz w:val="24"/>
        </w:rPr>
        <w:t>RESPONDENT COMMITTEE N. O.</w:t>
      </w:r>
    </w:p>
    <w:p w14:paraId="24E9C1E7" w14:textId="77777777" w:rsidR="00DD0CCA" w:rsidRDefault="00DD0CCA">
      <w:pPr>
        <w:pStyle w:val="BodyText"/>
        <w:spacing w:before="271"/>
        <w:ind w:left="0"/>
        <w:jc w:val="left"/>
        <w:rPr>
          <w:b/>
        </w:rPr>
      </w:pPr>
    </w:p>
    <w:p w14:paraId="36C09116" w14:textId="77777777" w:rsidR="00DD0CCA" w:rsidRDefault="00000000">
      <w:pPr>
        <w:pStyle w:val="BodyText"/>
        <w:jc w:val="left"/>
      </w:pPr>
      <w:r>
        <w:t>Before</w:t>
      </w:r>
      <w:r>
        <w:rPr>
          <w:spacing w:val="-4"/>
        </w:rPr>
        <w:t xml:space="preserve"> </w:t>
      </w:r>
      <w:r>
        <w:t>the</w:t>
      </w:r>
      <w:r>
        <w:rPr>
          <w:spacing w:val="-1"/>
        </w:rPr>
        <w:t xml:space="preserve"> </w:t>
      </w:r>
      <w:r>
        <w:t>Honourable</w:t>
      </w:r>
      <w:r>
        <w:rPr>
          <w:spacing w:val="-1"/>
        </w:rPr>
        <w:t xml:space="preserve"> </w:t>
      </w:r>
      <w:r>
        <w:t>Chivizhe,</w:t>
      </w:r>
      <w:r>
        <w:rPr>
          <w:spacing w:val="-1"/>
        </w:rPr>
        <w:t xml:space="preserve"> </w:t>
      </w:r>
      <w:r>
        <w:rPr>
          <w:spacing w:val="-2"/>
        </w:rPr>
        <w:t>Judge:</w:t>
      </w:r>
    </w:p>
    <w:p w14:paraId="148ACE7D" w14:textId="77777777" w:rsidR="00DD0CCA" w:rsidRDefault="00DD0CCA">
      <w:pPr>
        <w:pStyle w:val="BodyText"/>
        <w:ind w:left="0"/>
        <w:jc w:val="left"/>
      </w:pPr>
    </w:p>
    <w:p w14:paraId="2C204E8E" w14:textId="77777777" w:rsidR="00DD0CCA" w:rsidRDefault="00000000">
      <w:pPr>
        <w:pStyle w:val="BodyText"/>
        <w:tabs>
          <w:tab w:val="left" w:pos="2783"/>
        </w:tabs>
        <w:spacing w:line="480" w:lineRule="auto"/>
        <w:ind w:right="363"/>
        <w:jc w:val="left"/>
      </w:pPr>
      <w:r>
        <w:t>For Applicant</w:t>
      </w:r>
      <w:r>
        <w:tab/>
        <w:t>Ms</w:t>
      </w:r>
      <w:r>
        <w:rPr>
          <w:spacing w:val="-5"/>
        </w:rPr>
        <w:t xml:space="preserve"> </w:t>
      </w:r>
      <w:r>
        <w:t>N.</w:t>
      </w:r>
      <w:r>
        <w:rPr>
          <w:spacing w:val="-6"/>
        </w:rPr>
        <w:t xml:space="preserve"> </w:t>
      </w:r>
      <w:r>
        <w:t>Katsande</w:t>
      </w:r>
      <w:r>
        <w:rPr>
          <w:spacing w:val="-6"/>
        </w:rPr>
        <w:t xml:space="preserve"> </w:t>
      </w:r>
      <w:r>
        <w:t>with</w:t>
      </w:r>
      <w:r>
        <w:rPr>
          <w:spacing w:val="-5"/>
        </w:rPr>
        <w:t xml:space="preserve"> </w:t>
      </w:r>
      <w:r>
        <w:t>Mr</w:t>
      </w:r>
      <w:r>
        <w:rPr>
          <w:spacing w:val="-5"/>
        </w:rPr>
        <w:t xml:space="preserve"> </w:t>
      </w:r>
      <w:r>
        <w:t>A.K.</w:t>
      </w:r>
      <w:r>
        <w:rPr>
          <w:spacing w:val="-5"/>
        </w:rPr>
        <w:t xml:space="preserve"> </w:t>
      </w:r>
      <w:r>
        <w:t>Maguchu</w:t>
      </w:r>
      <w:r>
        <w:rPr>
          <w:spacing w:val="-5"/>
        </w:rPr>
        <w:t xml:space="preserve"> </w:t>
      </w:r>
      <w:r>
        <w:t>(Legal</w:t>
      </w:r>
      <w:r>
        <w:rPr>
          <w:spacing w:val="-5"/>
        </w:rPr>
        <w:t xml:space="preserve"> </w:t>
      </w:r>
      <w:r>
        <w:t>Practitioners) For Respondent</w:t>
      </w:r>
      <w:r>
        <w:tab/>
        <w:t>Mr J. Mafongoya with Mr C Mubereki (Legal Practitioners) For the 2</w:t>
      </w:r>
      <w:r>
        <w:rPr>
          <w:vertAlign w:val="superscript"/>
        </w:rPr>
        <w:t>nd</w:t>
      </w:r>
      <w:r>
        <w:t xml:space="preserve"> to the 5</w:t>
      </w:r>
      <w:r>
        <w:rPr>
          <w:vertAlign w:val="superscript"/>
        </w:rPr>
        <w:t>th</w:t>
      </w:r>
      <w:r>
        <w:t xml:space="preserve"> Respondents</w:t>
      </w:r>
      <w:r>
        <w:rPr>
          <w:spacing w:val="80"/>
        </w:rPr>
        <w:t xml:space="preserve"> </w:t>
      </w:r>
      <w:r>
        <w:t>-</w:t>
      </w:r>
      <w:r>
        <w:rPr>
          <w:spacing w:val="80"/>
        </w:rPr>
        <w:t xml:space="preserve"> </w:t>
      </w:r>
      <w:r>
        <w:t>No appearance</w:t>
      </w:r>
    </w:p>
    <w:p w14:paraId="6E725973" w14:textId="77777777" w:rsidR="00DD0CCA" w:rsidRDefault="00DD0CCA">
      <w:pPr>
        <w:pStyle w:val="BodyText"/>
        <w:ind w:left="0"/>
        <w:jc w:val="left"/>
      </w:pPr>
    </w:p>
    <w:p w14:paraId="33DE9600" w14:textId="77777777" w:rsidR="00DD0CCA" w:rsidRDefault="00000000">
      <w:pPr>
        <w:spacing w:line="480" w:lineRule="auto"/>
        <w:ind w:left="23" w:right="6534"/>
        <w:rPr>
          <w:b/>
          <w:sz w:val="24"/>
        </w:rPr>
      </w:pPr>
      <w:r>
        <w:rPr>
          <w:b/>
          <w:spacing w:val="-2"/>
          <w:sz w:val="24"/>
        </w:rPr>
        <w:t xml:space="preserve">RESASONS </w:t>
      </w:r>
      <w:r>
        <w:rPr>
          <w:b/>
          <w:sz w:val="24"/>
        </w:rPr>
        <w:t>CHIVIZHE,</w:t>
      </w:r>
      <w:r>
        <w:rPr>
          <w:b/>
          <w:spacing w:val="-15"/>
          <w:sz w:val="24"/>
        </w:rPr>
        <w:t xml:space="preserve"> </w:t>
      </w:r>
      <w:r>
        <w:rPr>
          <w:b/>
          <w:sz w:val="24"/>
        </w:rPr>
        <w:t>J:</w:t>
      </w:r>
    </w:p>
    <w:p w14:paraId="7D2D5656" w14:textId="77777777" w:rsidR="00DD0CCA" w:rsidRDefault="00000000">
      <w:pPr>
        <w:pStyle w:val="BodyText"/>
        <w:spacing w:before="1" w:line="360" w:lineRule="auto"/>
        <w:ind w:right="18" w:firstLine="719"/>
      </w:pPr>
      <w:r>
        <w:t>The</w:t>
      </w:r>
      <w:r>
        <w:rPr>
          <w:spacing w:val="-5"/>
        </w:rPr>
        <w:t xml:space="preserve"> </w:t>
      </w:r>
      <w:r>
        <w:t>matter</w:t>
      </w:r>
      <w:r>
        <w:rPr>
          <w:spacing w:val="-5"/>
        </w:rPr>
        <w:t xml:space="preserve"> </w:t>
      </w:r>
      <w:r>
        <w:t>was</w:t>
      </w:r>
      <w:r>
        <w:rPr>
          <w:spacing w:val="-4"/>
        </w:rPr>
        <w:t xml:space="preserve"> </w:t>
      </w:r>
      <w:r>
        <w:t>placed</w:t>
      </w:r>
      <w:r>
        <w:rPr>
          <w:spacing w:val="-4"/>
        </w:rPr>
        <w:t xml:space="preserve"> </w:t>
      </w:r>
      <w:r>
        <w:t>as</w:t>
      </w:r>
      <w:r>
        <w:rPr>
          <w:spacing w:val="-2"/>
        </w:rPr>
        <w:t xml:space="preserve"> </w:t>
      </w:r>
      <w:r>
        <w:t>composite</w:t>
      </w:r>
      <w:r>
        <w:rPr>
          <w:spacing w:val="-5"/>
        </w:rPr>
        <w:t xml:space="preserve"> </w:t>
      </w:r>
      <w:r>
        <w:t>application</w:t>
      </w:r>
      <w:r>
        <w:rPr>
          <w:spacing w:val="-4"/>
        </w:rPr>
        <w:t xml:space="preserve"> </w:t>
      </w:r>
      <w:r>
        <w:t>for</w:t>
      </w:r>
      <w:r>
        <w:rPr>
          <w:spacing w:val="-4"/>
        </w:rPr>
        <w:t xml:space="preserve"> </w:t>
      </w:r>
      <w:r>
        <w:t>condonation</w:t>
      </w:r>
      <w:r>
        <w:rPr>
          <w:spacing w:val="-4"/>
        </w:rPr>
        <w:t xml:space="preserve"> </w:t>
      </w:r>
      <w:r>
        <w:t>and</w:t>
      </w:r>
      <w:r>
        <w:rPr>
          <w:spacing w:val="-4"/>
        </w:rPr>
        <w:t xml:space="preserve"> </w:t>
      </w:r>
      <w:r>
        <w:t>extension</w:t>
      </w:r>
      <w:r>
        <w:rPr>
          <w:spacing w:val="-4"/>
        </w:rPr>
        <w:t xml:space="preserve"> </w:t>
      </w:r>
      <w:r>
        <w:t>of</w:t>
      </w:r>
      <w:r>
        <w:rPr>
          <w:spacing w:val="-4"/>
        </w:rPr>
        <w:t xml:space="preserve"> </w:t>
      </w:r>
      <w:r>
        <w:t>time within</w:t>
      </w:r>
      <w:r>
        <w:rPr>
          <w:spacing w:val="-15"/>
        </w:rPr>
        <w:t xml:space="preserve"> </w:t>
      </w:r>
      <w:r>
        <w:t>which</w:t>
      </w:r>
      <w:r>
        <w:rPr>
          <w:spacing w:val="-14"/>
        </w:rPr>
        <w:t xml:space="preserve"> </w:t>
      </w:r>
      <w:r>
        <w:t>to</w:t>
      </w:r>
      <w:r>
        <w:rPr>
          <w:spacing w:val="-14"/>
        </w:rPr>
        <w:t xml:space="preserve"> </w:t>
      </w:r>
      <w:r>
        <w:t>apply</w:t>
      </w:r>
      <w:r>
        <w:rPr>
          <w:spacing w:val="-14"/>
        </w:rPr>
        <w:t xml:space="preserve"> </w:t>
      </w:r>
      <w:r>
        <w:t>for</w:t>
      </w:r>
      <w:r>
        <w:rPr>
          <w:spacing w:val="-14"/>
        </w:rPr>
        <w:t xml:space="preserve"> </w:t>
      </w:r>
      <w:r>
        <w:t>leave</w:t>
      </w:r>
      <w:r>
        <w:rPr>
          <w:spacing w:val="-15"/>
        </w:rPr>
        <w:t xml:space="preserve"> </w:t>
      </w:r>
      <w:r>
        <w:t>to</w:t>
      </w:r>
      <w:r>
        <w:rPr>
          <w:spacing w:val="-14"/>
        </w:rPr>
        <w:t xml:space="preserve"> </w:t>
      </w:r>
      <w:r>
        <w:t>appeal</w:t>
      </w:r>
      <w:r>
        <w:rPr>
          <w:spacing w:val="-13"/>
        </w:rPr>
        <w:t xml:space="preserve"> </w:t>
      </w:r>
      <w:r>
        <w:t>and</w:t>
      </w:r>
      <w:r>
        <w:rPr>
          <w:spacing w:val="-13"/>
        </w:rPr>
        <w:t xml:space="preserve"> </w:t>
      </w:r>
      <w:r>
        <w:t>an</w:t>
      </w:r>
      <w:r>
        <w:rPr>
          <w:spacing w:val="-14"/>
        </w:rPr>
        <w:t xml:space="preserve"> </w:t>
      </w:r>
      <w:r>
        <w:t>application</w:t>
      </w:r>
      <w:r>
        <w:rPr>
          <w:spacing w:val="-14"/>
        </w:rPr>
        <w:t xml:space="preserve"> </w:t>
      </w:r>
      <w:r>
        <w:t>for</w:t>
      </w:r>
      <w:r>
        <w:rPr>
          <w:spacing w:val="-15"/>
        </w:rPr>
        <w:t xml:space="preserve"> </w:t>
      </w:r>
      <w:r>
        <w:t>leave</w:t>
      </w:r>
      <w:r>
        <w:rPr>
          <w:spacing w:val="-14"/>
        </w:rPr>
        <w:t xml:space="preserve"> </w:t>
      </w:r>
      <w:r>
        <w:t>to</w:t>
      </w:r>
      <w:r>
        <w:rPr>
          <w:spacing w:val="-14"/>
        </w:rPr>
        <w:t xml:space="preserve"> </w:t>
      </w:r>
      <w:r>
        <w:t>appeal.</w:t>
      </w:r>
      <w:r>
        <w:rPr>
          <w:spacing w:val="-14"/>
        </w:rPr>
        <w:t xml:space="preserve"> </w:t>
      </w:r>
      <w:r>
        <w:t>The</w:t>
      </w:r>
      <w:r>
        <w:rPr>
          <w:spacing w:val="-14"/>
        </w:rPr>
        <w:t xml:space="preserve"> </w:t>
      </w:r>
      <w:r>
        <w:t>application was filed on 27 March 2025. The</w:t>
      </w:r>
      <w:r>
        <w:rPr>
          <w:spacing w:val="-2"/>
        </w:rPr>
        <w:t xml:space="preserve"> </w:t>
      </w:r>
      <w:r>
        <w:t>applicant was seeking condonation and extension of</w:t>
      </w:r>
      <w:r>
        <w:rPr>
          <w:spacing w:val="-1"/>
        </w:rPr>
        <w:t xml:space="preserve"> </w:t>
      </w:r>
      <w:r>
        <w:t>time</w:t>
      </w:r>
      <w:r>
        <w:rPr>
          <w:spacing w:val="-1"/>
        </w:rPr>
        <w:t xml:space="preserve"> </w:t>
      </w:r>
      <w:r>
        <w:t>in which to file an application for leave to appeal the judgment of this court under judgment number LC/H/464/24 rendered on 21 November 2024. The application was opposed.</w:t>
      </w:r>
    </w:p>
    <w:p w14:paraId="4F56275D" w14:textId="77777777" w:rsidR="00DD0CCA" w:rsidRDefault="00DD0CCA">
      <w:pPr>
        <w:pStyle w:val="BodyText"/>
        <w:spacing w:line="360" w:lineRule="auto"/>
        <w:sectPr w:rsidR="00DD0CCA">
          <w:footerReference w:type="default" r:id="rId7"/>
          <w:type w:val="continuous"/>
          <w:pgSz w:w="11910" w:h="16840"/>
          <w:pgMar w:top="1360" w:right="1417" w:bottom="1200" w:left="1417" w:header="0" w:footer="1000" w:gutter="0"/>
          <w:pgNumType w:start="1"/>
          <w:cols w:space="720"/>
        </w:sectPr>
      </w:pPr>
    </w:p>
    <w:p w14:paraId="3730FA05" w14:textId="77777777" w:rsidR="00DD0CCA" w:rsidRDefault="00DD0CCA">
      <w:pPr>
        <w:pStyle w:val="BodyText"/>
        <w:spacing w:before="197"/>
        <w:ind w:left="0"/>
        <w:jc w:val="left"/>
      </w:pPr>
    </w:p>
    <w:p w14:paraId="6CF4667C" w14:textId="77777777" w:rsidR="00DD0CCA" w:rsidRDefault="00000000">
      <w:pPr>
        <w:pStyle w:val="BodyText"/>
        <w:spacing w:before="1"/>
        <w:jc w:val="left"/>
      </w:pPr>
      <w:r>
        <w:rPr>
          <w:spacing w:val="-2"/>
        </w:rPr>
        <w:t>terms;</w:t>
      </w:r>
    </w:p>
    <w:p w14:paraId="770C86A0" w14:textId="77777777" w:rsidR="00DD0CCA" w:rsidRDefault="00000000">
      <w:pPr>
        <w:pStyle w:val="BodyText"/>
        <w:spacing w:before="60"/>
        <w:ind w:left="80"/>
        <w:jc w:val="left"/>
      </w:pPr>
      <w:r>
        <w:br w:type="column"/>
      </w:r>
      <w:r>
        <w:t>The</w:t>
      </w:r>
      <w:r>
        <w:rPr>
          <w:spacing w:val="-4"/>
        </w:rPr>
        <w:t xml:space="preserve"> </w:t>
      </w:r>
      <w:r>
        <w:t>court</w:t>
      </w:r>
      <w:r>
        <w:rPr>
          <w:spacing w:val="-3"/>
        </w:rPr>
        <w:t xml:space="preserve"> </w:t>
      </w:r>
      <w:r>
        <w:t>heard</w:t>
      </w:r>
      <w:r>
        <w:rPr>
          <w:spacing w:val="-4"/>
        </w:rPr>
        <w:t xml:space="preserve"> </w:t>
      </w:r>
      <w:r>
        <w:t>the</w:t>
      </w:r>
      <w:r>
        <w:rPr>
          <w:spacing w:val="-4"/>
        </w:rPr>
        <w:t xml:space="preserve"> </w:t>
      </w:r>
      <w:r>
        <w:t>application</w:t>
      </w:r>
      <w:r>
        <w:rPr>
          <w:spacing w:val="-3"/>
        </w:rPr>
        <w:t xml:space="preserve"> </w:t>
      </w:r>
      <w:r>
        <w:t>on</w:t>
      </w:r>
      <w:r>
        <w:rPr>
          <w:spacing w:val="-3"/>
        </w:rPr>
        <w:t xml:space="preserve"> </w:t>
      </w:r>
      <w:r>
        <w:t>27</w:t>
      </w:r>
      <w:r>
        <w:rPr>
          <w:spacing w:val="-3"/>
        </w:rPr>
        <w:t xml:space="preserve"> </w:t>
      </w:r>
      <w:r>
        <w:t>March</w:t>
      </w:r>
      <w:r>
        <w:rPr>
          <w:spacing w:val="-2"/>
        </w:rPr>
        <w:t xml:space="preserve"> </w:t>
      </w:r>
      <w:r>
        <w:t>2025</w:t>
      </w:r>
      <w:r>
        <w:rPr>
          <w:spacing w:val="-1"/>
        </w:rPr>
        <w:t xml:space="preserve"> </w:t>
      </w:r>
      <w:r>
        <w:t>and</w:t>
      </w:r>
      <w:r>
        <w:rPr>
          <w:spacing w:val="-3"/>
        </w:rPr>
        <w:t xml:space="preserve"> </w:t>
      </w:r>
      <w:r>
        <w:t>issued</w:t>
      </w:r>
      <w:r>
        <w:rPr>
          <w:spacing w:val="-3"/>
        </w:rPr>
        <w:t xml:space="preserve"> </w:t>
      </w:r>
      <w:r>
        <w:t>an</w:t>
      </w:r>
      <w:r>
        <w:rPr>
          <w:spacing w:val="-3"/>
        </w:rPr>
        <w:t xml:space="preserve"> </w:t>
      </w:r>
      <w:r>
        <w:t>order</w:t>
      </w:r>
      <w:r>
        <w:rPr>
          <w:spacing w:val="-4"/>
        </w:rPr>
        <w:t xml:space="preserve"> </w:t>
      </w:r>
      <w:r>
        <w:t>in</w:t>
      </w:r>
      <w:r>
        <w:rPr>
          <w:spacing w:val="-2"/>
        </w:rPr>
        <w:t xml:space="preserve"> </w:t>
      </w:r>
      <w:r>
        <w:t>the</w:t>
      </w:r>
      <w:r>
        <w:rPr>
          <w:spacing w:val="-4"/>
        </w:rPr>
        <w:t xml:space="preserve"> </w:t>
      </w:r>
      <w:r>
        <w:rPr>
          <w:spacing w:val="-2"/>
        </w:rPr>
        <w:t>following</w:t>
      </w:r>
    </w:p>
    <w:p w14:paraId="36959166" w14:textId="77777777" w:rsidR="00DD0CCA" w:rsidRDefault="00DD0CCA">
      <w:pPr>
        <w:pStyle w:val="BodyText"/>
        <w:ind w:left="0"/>
        <w:jc w:val="left"/>
      </w:pPr>
    </w:p>
    <w:p w14:paraId="22F7D7D7" w14:textId="77777777" w:rsidR="00DD0CCA" w:rsidRDefault="00DD0CCA">
      <w:pPr>
        <w:pStyle w:val="BodyText"/>
        <w:spacing w:before="1"/>
        <w:ind w:left="0"/>
        <w:jc w:val="left"/>
      </w:pPr>
    </w:p>
    <w:p w14:paraId="19200828" w14:textId="77777777" w:rsidR="00DD0CCA" w:rsidRDefault="00000000">
      <w:pPr>
        <w:pStyle w:val="BodyText"/>
        <w:ind w:left="80"/>
        <w:jc w:val="left"/>
      </w:pPr>
      <w:r>
        <w:rPr>
          <w:b/>
        </w:rPr>
        <w:t>“WHEREUPON,</w:t>
      </w:r>
      <w:r>
        <w:rPr>
          <w:b/>
          <w:spacing w:val="-3"/>
        </w:rPr>
        <w:t xml:space="preserve"> </w:t>
      </w:r>
      <w:r>
        <w:t>after</w:t>
      </w:r>
      <w:r>
        <w:rPr>
          <w:spacing w:val="-2"/>
        </w:rPr>
        <w:t xml:space="preserve"> </w:t>
      </w:r>
      <w:r>
        <w:t>reading documents</w:t>
      </w:r>
      <w:r>
        <w:rPr>
          <w:spacing w:val="-1"/>
        </w:rPr>
        <w:t xml:space="preserve"> </w:t>
      </w:r>
      <w:r>
        <w:t>filed</w:t>
      </w:r>
      <w:r>
        <w:rPr>
          <w:spacing w:val="-1"/>
        </w:rPr>
        <w:t xml:space="preserve"> </w:t>
      </w:r>
      <w:r>
        <w:t>of</w:t>
      </w:r>
      <w:r>
        <w:rPr>
          <w:spacing w:val="-1"/>
        </w:rPr>
        <w:t xml:space="preserve"> </w:t>
      </w:r>
      <w:r>
        <w:t>record</w:t>
      </w:r>
      <w:r>
        <w:rPr>
          <w:spacing w:val="-2"/>
        </w:rPr>
        <w:t xml:space="preserve"> </w:t>
      </w:r>
      <w:r>
        <w:t>and</w:t>
      </w:r>
      <w:r>
        <w:rPr>
          <w:spacing w:val="-1"/>
        </w:rPr>
        <w:t xml:space="preserve"> </w:t>
      </w:r>
      <w:r>
        <w:t xml:space="preserve">hearing </w:t>
      </w:r>
      <w:r>
        <w:rPr>
          <w:spacing w:val="-2"/>
        </w:rPr>
        <w:t>counsel.</w:t>
      </w:r>
    </w:p>
    <w:p w14:paraId="7CE5B115" w14:textId="77777777" w:rsidR="00DD0CCA" w:rsidRDefault="00000000">
      <w:pPr>
        <w:spacing w:before="137"/>
        <w:ind w:left="20"/>
        <w:rPr>
          <w:b/>
          <w:sz w:val="24"/>
        </w:rPr>
      </w:pPr>
      <w:r>
        <w:rPr>
          <w:b/>
          <w:sz w:val="24"/>
        </w:rPr>
        <w:t xml:space="preserve">IT IS ORDERED </w:t>
      </w:r>
      <w:r>
        <w:rPr>
          <w:b/>
          <w:spacing w:val="-4"/>
          <w:sz w:val="24"/>
        </w:rPr>
        <w:t>THAT</w:t>
      </w:r>
    </w:p>
    <w:p w14:paraId="12C76892" w14:textId="77777777" w:rsidR="00DD0CCA" w:rsidRDefault="00000000">
      <w:pPr>
        <w:pStyle w:val="ListParagraph"/>
        <w:numPr>
          <w:ilvl w:val="0"/>
          <w:numId w:val="2"/>
        </w:numPr>
        <w:tabs>
          <w:tab w:val="left" w:pos="245"/>
        </w:tabs>
        <w:spacing w:before="141"/>
        <w:ind w:left="245" w:hanging="165"/>
      </w:pPr>
      <w:r>
        <w:t>The</w:t>
      </w:r>
      <w:r>
        <w:rPr>
          <w:spacing w:val="-4"/>
        </w:rPr>
        <w:t xml:space="preserve"> </w:t>
      </w:r>
      <w:r>
        <w:t>first</w:t>
      </w:r>
      <w:r>
        <w:rPr>
          <w:spacing w:val="-2"/>
        </w:rPr>
        <w:t xml:space="preserve"> </w:t>
      </w:r>
      <w:r>
        <w:t>point</w:t>
      </w:r>
      <w:r>
        <w:rPr>
          <w:spacing w:val="-2"/>
        </w:rPr>
        <w:t xml:space="preserve"> </w:t>
      </w:r>
      <w:r>
        <w:rPr>
          <w:i/>
        </w:rPr>
        <w:t>in</w:t>
      </w:r>
      <w:r>
        <w:rPr>
          <w:i/>
          <w:spacing w:val="-3"/>
        </w:rPr>
        <w:t xml:space="preserve"> </w:t>
      </w:r>
      <w:r>
        <w:rPr>
          <w:i/>
        </w:rPr>
        <w:t>limine</w:t>
      </w:r>
      <w:r>
        <w:t>,</w:t>
      </w:r>
      <w:r>
        <w:rPr>
          <w:spacing w:val="-6"/>
        </w:rPr>
        <w:t xml:space="preserve"> </w:t>
      </w:r>
      <w:r>
        <w:t>being</w:t>
      </w:r>
      <w:r>
        <w:rPr>
          <w:spacing w:val="-3"/>
        </w:rPr>
        <w:t xml:space="preserve"> </w:t>
      </w:r>
      <w:r>
        <w:t>without</w:t>
      </w:r>
      <w:r>
        <w:rPr>
          <w:spacing w:val="-4"/>
        </w:rPr>
        <w:t xml:space="preserve"> </w:t>
      </w:r>
      <w:r>
        <w:t>merit,</w:t>
      </w:r>
      <w:r>
        <w:rPr>
          <w:spacing w:val="-5"/>
        </w:rPr>
        <w:t xml:space="preserve"> </w:t>
      </w:r>
      <w:r>
        <w:t>is</w:t>
      </w:r>
      <w:r>
        <w:rPr>
          <w:spacing w:val="-3"/>
        </w:rPr>
        <w:t xml:space="preserve"> </w:t>
      </w:r>
      <w:r>
        <w:t>hereby</w:t>
      </w:r>
      <w:r>
        <w:rPr>
          <w:spacing w:val="-3"/>
        </w:rPr>
        <w:t xml:space="preserve"> </w:t>
      </w:r>
      <w:r>
        <w:rPr>
          <w:spacing w:val="-2"/>
        </w:rPr>
        <w:t>dismissed.</w:t>
      </w:r>
    </w:p>
    <w:p w14:paraId="070358EC" w14:textId="77777777" w:rsidR="00DD0CCA" w:rsidRDefault="00000000">
      <w:pPr>
        <w:pStyle w:val="ListParagraph"/>
        <w:numPr>
          <w:ilvl w:val="0"/>
          <w:numId w:val="2"/>
        </w:numPr>
        <w:tabs>
          <w:tab w:val="left" w:pos="300"/>
        </w:tabs>
        <w:spacing w:before="126"/>
        <w:ind w:left="300" w:hanging="220"/>
      </w:pPr>
      <w:r>
        <w:t>The</w:t>
      </w:r>
      <w:r>
        <w:rPr>
          <w:spacing w:val="-3"/>
        </w:rPr>
        <w:t xml:space="preserve"> </w:t>
      </w:r>
      <w:r>
        <w:t>second</w:t>
      </w:r>
      <w:r>
        <w:rPr>
          <w:spacing w:val="-5"/>
        </w:rPr>
        <w:t xml:space="preserve"> </w:t>
      </w:r>
      <w:r>
        <w:rPr>
          <w:i/>
        </w:rPr>
        <w:t>point</w:t>
      </w:r>
      <w:r>
        <w:rPr>
          <w:i/>
          <w:spacing w:val="-3"/>
        </w:rPr>
        <w:t xml:space="preserve"> </w:t>
      </w:r>
      <w:r>
        <w:rPr>
          <w:i/>
        </w:rPr>
        <w:t>in</w:t>
      </w:r>
      <w:r>
        <w:rPr>
          <w:i/>
          <w:spacing w:val="-3"/>
        </w:rPr>
        <w:t xml:space="preserve"> </w:t>
      </w:r>
      <w:r>
        <w:rPr>
          <w:i/>
        </w:rPr>
        <w:t>limine</w:t>
      </w:r>
      <w:r>
        <w:t>,</w:t>
      </w:r>
      <w:r>
        <w:rPr>
          <w:spacing w:val="-2"/>
        </w:rPr>
        <w:t xml:space="preserve"> </w:t>
      </w:r>
      <w:r>
        <w:t>being</w:t>
      </w:r>
      <w:r>
        <w:rPr>
          <w:spacing w:val="-3"/>
        </w:rPr>
        <w:t xml:space="preserve"> </w:t>
      </w:r>
      <w:r>
        <w:t>with</w:t>
      </w:r>
      <w:r>
        <w:rPr>
          <w:spacing w:val="-5"/>
        </w:rPr>
        <w:t xml:space="preserve"> </w:t>
      </w:r>
      <w:r>
        <w:t>merit,</w:t>
      </w:r>
      <w:r>
        <w:rPr>
          <w:spacing w:val="-1"/>
        </w:rPr>
        <w:t xml:space="preserve"> </w:t>
      </w:r>
      <w:r>
        <w:t>is</w:t>
      </w:r>
      <w:r>
        <w:rPr>
          <w:spacing w:val="-3"/>
        </w:rPr>
        <w:t xml:space="preserve"> </w:t>
      </w:r>
      <w:r>
        <w:t>hereby</w:t>
      </w:r>
      <w:r>
        <w:rPr>
          <w:spacing w:val="-2"/>
        </w:rPr>
        <w:t xml:space="preserve"> upheld.</w:t>
      </w:r>
    </w:p>
    <w:p w14:paraId="26770BD6" w14:textId="77777777" w:rsidR="00DD0CCA" w:rsidRDefault="00000000">
      <w:pPr>
        <w:pStyle w:val="ListParagraph"/>
        <w:numPr>
          <w:ilvl w:val="0"/>
          <w:numId w:val="2"/>
        </w:numPr>
        <w:tabs>
          <w:tab w:val="left" w:pos="300"/>
        </w:tabs>
        <w:spacing w:before="126" w:line="360" w:lineRule="auto"/>
        <w:ind w:left="80" w:right="58" w:firstLine="0"/>
      </w:pPr>
      <w:r>
        <w:t>The</w:t>
      </w:r>
      <w:r>
        <w:rPr>
          <w:spacing w:val="-2"/>
        </w:rPr>
        <w:t xml:space="preserve"> </w:t>
      </w:r>
      <w:r>
        <w:t>application,</w:t>
      </w:r>
      <w:r>
        <w:rPr>
          <w:spacing w:val="-1"/>
        </w:rPr>
        <w:t xml:space="preserve"> </w:t>
      </w:r>
      <w:r>
        <w:t>being</w:t>
      </w:r>
      <w:r>
        <w:rPr>
          <w:spacing w:val="-5"/>
        </w:rPr>
        <w:t xml:space="preserve"> </w:t>
      </w:r>
      <w:r>
        <w:t>fatally</w:t>
      </w:r>
      <w:r>
        <w:rPr>
          <w:spacing w:val="-2"/>
        </w:rPr>
        <w:t xml:space="preserve"> </w:t>
      </w:r>
      <w:r>
        <w:t>defective</w:t>
      </w:r>
      <w:r>
        <w:rPr>
          <w:spacing w:val="-1"/>
        </w:rPr>
        <w:t xml:space="preserve"> </w:t>
      </w:r>
      <w:r>
        <w:t>by</w:t>
      </w:r>
      <w:r>
        <w:rPr>
          <w:spacing w:val="-2"/>
        </w:rPr>
        <w:t xml:space="preserve"> </w:t>
      </w:r>
      <w:r>
        <w:t>reason</w:t>
      </w:r>
      <w:r>
        <w:rPr>
          <w:spacing w:val="-3"/>
        </w:rPr>
        <w:t xml:space="preserve"> </w:t>
      </w:r>
      <w:r>
        <w:t>of</w:t>
      </w:r>
      <w:r>
        <w:rPr>
          <w:spacing w:val="-4"/>
        </w:rPr>
        <w:t xml:space="preserve"> </w:t>
      </w:r>
      <w:r>
        <w:t>a</w:t>
      </w:r>
      <w:r>
        <w:rPr>
          <w:spacing w:val="-2"/>
        </w:rPr>
        <w:t xml:space="preserve"> </w:t>
      </w:r>
      <w:r>
        <w:t>defective</w:t>
      </w:r>
      <w:r>
        <w:rPr>
          <w:spacing w:val="-4"/>
        </w:rPr>
        <w:t xml:space="preserve"> </w:t>
      </w:r>
      <w:r>
        <w:t>founding</w:t>
      </w:r>
      <w:r>
        <w:rPr>
          <w:spacing w:val="-1"/>
        </w:rPr>
        <w:t xml:space="preserve"> </w:t>
      </w:r>
      <w:r>
        <w:t>affidavit,</w:t>
      </w:r>
      <w:r>
        <w:rPr>
          <w:spacing w:val="-4"/>
        </w:rPr>
        <w:t xml:space="preserve"> </w:t>
      </w:r>
      <w:r>
        <w:t>is</w:t>
      </w:r>
      <w:r>
        <w:rPr>
          <w:spacing w:val="-4"/>
        </w:rPr>
        <w:t xml:space="preserve"> </w:t>
      </w:r>
      <w:r>
        <w:t>accor dingly struck off the roll with costs</w:t>
      </w:r>
      <w:r>
        <w:rPr>
          <w:b/>
        </w:rPr>
        <w:t>.</w:t>
      </w:r>
      <w:r>
        <w:t>”</w:t>
      </w:r>
    </w:p>
    <w:p w14:paraId="400DC9C3" w14:textId="77777777" w:rsidR="00DD0CCA" w:rsidRDefault="00DD0CCA">
      <w:pPr>
        <w:pStyle w:val="ListParagraph"/>
        <w:spacing w:line="360" w:lineRule="auto"/>
        <w:jc w:val="left"/>
        <w:sectPr w:rsidR="00DD0CCA">
          <w:pgSz w:w="11910" w:h="16840"/>
          <w:pgMar w:top="1360" w:right="1417" w:bottom="1200" w:left="1417" w:header="0" w:footer="1000" w:gutter="0"/>
          <w:cols w:num="2" w:space="720" w:equalWidth="0">
            <w:col w:w="623" w:space="40"/>
            <w:col w:w="8413"/>
          </w:cols>
        </w:sectPr>
      </w:pPr>
    </w:p>
    <w:p w14:paraId="6C022071" w14:textId="77777777" w:rsidR="00DD0CCA" w:rsidRDefault="00000000">
      <w:pPr>
        <w:pStyle w:val="BodyText"/>
        <w:spacing w:line="360" w:lineRule="auto"/>
        <w:ind w:right="18"/>
      </w:pPr>
      <w:r>
        <w:t>The</w:t>
      </w:r>
      <w:r>
        <w:rPr>
          <w:spacing w:val="-2"/>
        </w:rPr>
        <w:t xml:space="preserve"> </w:t>
      </w:r>
      <w:r>
        <w:t>applicant having written requesting for reasons these</w:t>
      </w:r>
      <w:r>
        <w:rPr>
          <w:spacing w:val="-2"/>
        </w:rPr>
        <w:t xml:space="preserve"> </w:t>
      </w:r>
      <w:r>
        <w:t>they are. The</w:t>
      </w:r>
      <w:r>
        <w:rPr>
          <w:spacing w:val="-2"/>
        </w:rPr>
        <w:t xml:space="preserve"> </w:t>
      </w:r>
      <w:r>
        <w:t>delay in providing the reasons in sincerely regretted.</w:t>
      </w:r>
    </w:p>
    <w:p w14:paraId="28A390C1" w14:textId="77777777" w:rsidR="00DD0CCA" w:rsidRDefault="00000000">
      <w:pPr>
        <w:ind w:left="23"/>
        <w:jc w:val="both"/>
        <w:rPr>
          <w:b/>
          <w:sz w:val="24"/>
        </w:rPr>
      </w:pPr>
      <w:r>
        <w:rPr>
          <w:b/>
          <w:sz w:val="24"/>
        </w:rPr>
        <w:t>THE</w:t>
      </w:r>
      <w:r>
        <w:rPr>
          <w:b/>
          <w:spacing w:val="-1"/>
          <w:sz w:val="24"/>
        </w:rPr>
        <w:t xml:space="preserve"> </w:t>
      </w:r>
      <w:r>
        <w:rPr>
          <w:b/>
          <w:sz w:val="24"/>
        </w:rPr>
        <w:t>BACKGROUND</w:t>
      </w:r>
      <w:r>
        <w:rPr>
          <w:b/>
          <w:spacing w:val="-1"/>
          <w:sz w:val="24"/>
        </w:rPr>
        <w:t xml:space="preserve"> </w:t>
      </w:r>
      <w:r>
        <w:rPr>
          <w:b/>
          <w:spacing w:val="-4"/>
          <w:sz w:val="24"/>
        </w:rPr>
        <w:t>FACTS</w:t>
      </w:r>
    </w:p>
    <w:p w14:paraId="25F4FFC7" w14:textId="77777777" w:rsidR="00DD0CCA" w:rsidRDefault="00000000">
      <w:pPr>
        <w:pStyle w:val="BodyText"/>
        <w:spacing w:before="138" w:line="360" w:lineRule="auto"/>
        <w:ind w:right="20"/>
      </w:pPr>
      <w:r>
        <w:t>The</w:t>
      </w:r>
      <w:r>
        <w:rPr>
          <w:spacing w:val="-6"/>
        </w:rPr>
        <w:t xml:space="preserve"> </w:t>
      </w:r>
      <w:r>
        <w:t>applicant</w:t>
      </w:r>
      <w:r>
        <w:rPr>
          <w:spacing w:val="-4"/>
        </w:rPr>
        <w:t xml:space="preserve"> </w:t>
      </w:r>
      <w:r>
        <w:t>is</w:t>
      </w:r>
      <w:r>
        <w:rPr>
          <w:spacing w:val="-4"/>
        </w:rPr>
        <w:t xml:space="preserve"> </w:t>
      </w:r>
      <w:r>
        <w:t>a</w:t>
      </w:r>
      <w:r>
        <w:rPr>
          <w:spacing w:val="-4"/>
        </w:rPr>
        <w:t xml:space="preserve"> </w:t>
      </w:r>
      <w:r>
        <w:t>body</w:t>
      </w:r>
      <w:r>
        <w:rPr>
          <w:spacing w:val="-5"/>
        </w:rPr>
        <w:t xml:space="preserve"> </w:t>
      </w:r>
      <w:r>
        <w:t>corporate</w:t>
      </w:r>
      <w:r>
        <w:rPr>
          <w:spacing w:val="-3"/>
        </w:rPr>
        <w:t xml:space="preserve"> </w:t>
      </w:r>
      <w:r>
        <w:t>duly</w:t>
      </w:r>
      <w:r>
        <w:rPr>
          <w:spacing w:val="-4"/>
        </w:rPr>
        <w:t xml:space="preserve"> </w:t>
      </w:r>
      <w:r>
        <w:t>registered</w:t>
      </w:r>
      <w:r>
        <w:rPr>
          <w:spacing w:val="-5"/>
        </w:rPr>
        <w:t xml:space="preserve"> </w:t>
      </w:r>
      <w:r>
        <w:t>in</w:t>
      </w:r>
      <w:r>
        <w:rPr>
          <w:spacing w:val="-5"/>
        </w:rPr>
        <w:t xml:space="preserve"> </w:t>
      </w:r>
      <w:r>
        <w:t>terms</w:t>
      </w:r>
      <w:r>
        <w:rPr>
          <w:spacing w:val="-4"/>
        </w:rPr>
        <w:t xml:space="preserve"> </w:t>
      </w:r>
      <w:r>
        <w:t>of</w:t>
      </w:r>
      <w:r>
        <w:rPr>
          <w:spacing w:val="-3"/>
        </w:rPr>
        <w:t xml:space="preserve"> </w:t>
      </w:r>
      <w:r>
        <w:t>the</w:t>
      </w:r>
      <w:r>
        <w:rPr>
          <w:spacing w:val="-5"/>
        </w:rPr>
        <w:t xml:space="preserve"> </w:t>
      </w:r>
      <w:r>
        <w:t>laws</w:t>
      </w:r>
      <w:r>
        <w:rPr>
          <w:spacing w:val="-5"/>
        </w:rPr>
        <w:t xml:space="preserve"> </w:t>
      </w:r>
      <w:r>
        <w:t>of</w:t>
      </w:r>
      <w:r>
        <w:rPr>
          <w:spacing w:val="-3"/>
        </w:rPr>
        <w:t xml:space="preserve"> </w:t>
      </w:r>
      <w:r>
        <w:t>this</w:t>
      </w:r>
      <w:r>
        <w:rPr>
          <w:spacing w:val="-5"/>
        </w:rPr>
        <w:t xml:space="preserve"> </w:t>
      </w:r>
      <w:r>
        <w:t>country.</w:t>
      </w:r>
      <w:r>
        <w:rPr>
          <w:spacing w:val="-5"/>
        </w:rPr>
        <w:t xml:space="preserve"> </w:t>
      </w:r>
      <w:r>
        <w:t>The first respondent</w:t>
      </w:r>
      <w:r>
        <w:rPr>
          <w:spacing w:val="-15"/>
        </w:rPr>
        <w:t xml:space="preserve"> </w:t>
      </w:r>
      <w:r>
        <w:t>is</w:t>
      </w:r>
      <w:r>
        <w:rPr>
          <w:spacing w:val="-15"/>
        </w:rPr>
        <w:t xml:space="preserve"> </w:t>
      </w:r>
      <w:r>
        <w:t>an</w:t>
      </w:r>
      <w:r>
        <w:rPr>
          <w:spacing w:val="-15"/>
        </w:rPr>
        <w:t xml:space="preserve"> </w:t>
      </w:r>
      <w:r>
        <w:t>employee</w:t>
      </w:r>
      <w:r>
        <w:rPr>
          <w:spacing w:val="-15"/>
        </w:rPr>
        <w:t xml:space="preserve"> </w:t>
      </w:r>
      <w:r>
        <w:t>of</w:t>
      </w:r>
      <w:r>
        <w:rPr>
          <w:spacing w:val="-15"/>
        </w:rPr>
        <w:t xml:space="preserve"> </w:t>
      </w:r>
      <w:r>
        <w:t>the</w:t>
      </w:r>
      <w:r>
        <w:rPr>
          <w:spacing w:val="-15"/>
        </w:rPr>
        <w:t xml:space="preserve"> </w:t>
      </w:r>
      <w:r>
        <w:t>Applicant,</w:t>
      </w:r>
      <w:r>
        <w:rPr>
          <w:spacing w:val="-15"/>
        </w:rPr>
        <w:t xml:space="preserve"> </w:t>
      </w:r>
      <w:r>
        <w:t>while</w:t>
      </w:r>
      <w:r>
        <w:rPr>
          <w:spacing w:val="-15"/>
        </w:rPr>
        <w:t xml:space="preserve"> </w:t>
      </w:r>
      <w:r>
        <w:t>the</w:t>
      </w:r>
      <w:r>
        <w:rPr>
          <w:spacing w:val="-15"/>
        </w:rPr>
        <w:t xml:space="preserve"> </w:t>
      </w:r>
      <w:r>
        <w:t>2</w:t>
      </w:r>
      <w:r>
        <w:rPr>
          <w:vertAlign w:val="superscript"/>
        </w:rPr>
        <w:t>nd,</w:t>
      </w:r>
      <w:r>
        <w:rPr>
          <w:spacing w:val="-15"/>
        </w:rPr>
        <w:t xml:space="preserve"> </w:t>
      </w:r>
      <w:r>
        <w:t>3</w:t>
      </w:r>
      <w:r>
        <w:rPr>
          <w:vertAlign w:val="superscript"/>
        </w:rPr>
        <w:t>rd</w:t>
      </w:r>
      <w:r>
        <w:rPr>
          <w:spacing w:val="-15"/>
        </w:rPr>
        <w:t xml:space="preserve"> </w:t>
      </w:r>
      <w:r>
        <w:t>and</w:t>
      </w:r>
      <w:r>
        <w:rPr>
          <w:spacing w:val="-15"/>
        </w:rPr>
        <w:t xml:space="preserve"> </w:t>
      </w:r>
      <w:r>
        <w:t>4</w:t>
      </w:r>
      <w:r>
        <w:rPr>
          <w:vertAlign w:val="superscript"/>
        </w:rPr>
        <w:t>th</w:t>
      </w:r>
      <w:r>
        <w:rPr>
          <w:spacing w:val="-15"/>
        </w:rPr>
        <w:t xml:space="preserve"> </w:t>
      </w:r>
      <w:r>
        <w:t>respondents</w:t>
      </w:r>
      <w:r>
        <w:rPr>
          <w:spacing w:val="-15"/>
        </w:rPr>
        <w:t xml:space="preserve"> </w:t>
      </w:r>
      <w:r>
        <w:t>are</w:t>
      </w:r>
      <w:r>
        <w:rPr>
          <w:spacing w:val="-15"/>
        </w:rPr>
        <w:t xml:space="preserve"> </w:t>
      </w:r>
      <w:r>
        <w:t>employees of the Applicant cited in their official capacities as members of the disciplinary committee tasked with hearing and determining the disciplinary case against the 1st Respondent. The 1</w:t>
      </w:r>
      <w:r>
        <w:rPr>
          <w:vertAlign w:val="superscript"/>
        </w:rPr>
        <w:t>st</w:t>
      </w:r>
      <w:r>
        <w:t xml:space="preserve"> Respondent</w:t>
      </w:r>
      <w:r>
        <w:rPr>
          <w:spacing w:val="-7"/>
        </w:rPr>
        <w:t xml:space="preserve"> </w:t>
      </w:r>
      <w:r>
        <w:t>was</w:t>
      </w:r>
      <w:r>
        <w:rPr>
          <w:spacing w:val="-5"/>
        </w:rPr>
        <w:t xml:space="preserve"> </w:t>
      </w:r>
      <w:r>
        <w:t>employed</w:t>
      </w:r>
      <w:r>
        <w:rPr>
          <w:spacing w:val="-7"/>
        </w:rPr>
        <w:t xml:space="preserve"> </w:t>
      </w:r>
      <w:r>
        <w:t>by</w:t>
      </w:r>
      <w:r>
        <w:rPr>
          <w:spacing w:val="-7"/>
        </w:rPr>
        <w:t xml:space="preserve"> </w:t>
      </w:r>
      <w:r>
        <w:t>the</w:t>
      </w:r>
      <w:r>
        <w:rPr>
          <w:spacing w:val="-8"/>
        </w:rPr>
        <w:t xml:space="preserve"> </w:t>
      </w:r>
      <w:r>
        <w:t>Applicant</w:t>
      </w:r>
      <w:r>
        <w:rPr>
          <w:spacing w:val="-7"/>
        </w:rPr>
        <w:t xml:space="preserve"> </w:t>
      </w:r>
      <w:r>
        <w:t>as</w:t>
      </w:r>
      <w:r>
        <w:rPr>
          <w:spacing w:val="-3"/>
        </w:rPr>
        <w:t xml:space="preserve"> </w:t>
      </w:r>
      <w:r>
        <w:t>a</w:t>
      </w:r>
      <w:r>
        <w:rPr>
          <w:spacing w:val="-8"/>
        </w:rPr>
        <w:t xml:space="preserve"> </w:t>
      </w:r>
      <w:r>
        <w:t>Syrup</w:t>
      </w:r>
      <w:r>
        <w:rPr>
          <w:spacing w:val="-8"/>
        </w:rPr>
        <w:t xml:space="preserve"> </w:t>
      </w:r>
      <w:r>
        <w:t>Room</w:t>
      </w:r>
      <w:r>
        <w:rPr>
          <w:spacing w:val="-7"/>
        </w:rPr>
        <w:t xml:space="preserve"> </w:t>
      </w:r>
      <w:r>
        <w:t>Controller.</w:t>
      </w:r>
      <w:r>
        <w:rPr>
          <w:spacing w:val="-8"/>
        </w:rPr>
        <w:t xml:space="preserve"> </w:t>
      </w:r>
      <w:r>
        <w:t>On</w:t>
      </w:r>
      <w:r>
        <w:rPr>
          <w:spacing w:val="-7"/>
        </w:rPr>
        <w:t xml:space="preserve"> </w:t>
      </w:r>
      <w:r>
        <w:t>17</w:t>
      </w:r>
      <w:r>
        <w:rPr>
          <w:spacing w:val="-7"/>
        </w:rPr>
        <w:t xml:space="preserve"> </w:t>
      </w:r>
      <w:r>
        <w:t>May</w:t>
      </w:r>
      <w:r>
        <w:rPr>
          <w:spacing w:val="-7"/>
        </w:rPr>
        <w:t xml:space="preserve"> </w:t>
      </w:r>
      <w:r>
        <w:t>2024,</w:t>
      </w:r>
      <w:r>
        <w:rPr>
          <w:spacing w:val="-5"/>
        </w:rPr>
        <w:t xml:space="preserve"> </w:t>
      </w:r>
      <w:r>
        <w:t>he was suspended from employment without pay and benefits under Statutory Instrument 15 of 2006, on the basis of alleged misconduct. The 1</w:t>
      </w:r>
      <w:r>
        <w:rPr>
          <w:vertAlign w:val="superscript"/>
        </w:rPr>
        <w:t>st</w:t>
      </w:r>
      <w:r>
        <w:t xml:space="preserve"> Respondent contested the allegations, and a disciplinary hearing was convened to determine the matter. During the disciplinary hearing, the 1</w:t>
      </w:r>
      <w:r>
        <w:rPr>
          <w:vertAlign w:val="superscript"/>
        </w:rPr>
        <w:t>st</w:t>
      </w:r>
      <w:r>
        <w:t xml:space="preserve"> Respondent filed an application for review with this court. He sought a review of the proceedings on the following grounds:</w:t>
      </w:r>
    </w:p>
    <w:p w14:paraId="43052998" w14:textId="77777777" w:rsidR="00DD0CCA" w:rsidRDefault="00000000">
      <w:pPr>
        <w:pStyle w:val="ListParagraph"/>
        <w:numPr>
          <w:ilvl w:val="1"/>
          <w:numId w:val="2"/>
        </w:numPr>
        <w:tabs>
          <w:tab w:val="left" w:pos="743"/>
        </w:tabs>
        <w:spacing w:before="1" w:line="360" w:lineRule="auto"/>
        <w:ind w:right="21"/>
        <w:jc w:val="both"/>
        <w:rPr>
          <w:sz w:val="24"/>
        </w:rPr>
      </w:pPr>
      <w:r>
        <w:rPr>
          <w:sz w:val="24"/>
        </w:rPr>
        <w:t>The</w:t>
      </w:r>
      <w:r>
        <w:rPr>
          <w:spacing w:val="-15"/>
          <w:sz w:val="24"/>
        </w:rPr>
        <w:t xml:space="preserve"> </w:t>
      </w:r>
      <w:r>
        <w:rPr>
          <w:sz w:val="24"/>
        </w:rPr>
        <w:t>wrong</w:t>
      </w:r>
      <w:r>
        <w:rPr>
          <w:spacing w:val="-15"/>
          <w:sz w:val="24"/>
        </w:rPr>
        <w:t xml:space="preserve"> </w:t>
      </w:r>
      <w:r>
        <w:rPr>
          <w:sz w:val="24"/>
        </w:rPr>
        <w:t>code</w:t>
      </w:r>
      <w:r>
        <w:rPr>
          <w:spacing w:val="-15"/>
          <w:sz w:val="24"/>
        </w:rPr>
        <w:t xml:space="preserve"> </w:t>
      </w:r>
      <w:r>
        <w:rPr>
          <w:sz w:val="24"/>
        </w:rPr>
        <w:t>was</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suspend</w:t>
      </w:r>
      <w:r>
        <w:rPr>
          <w:spacing w:val="-15"/>
          <w:sz w:val="24"/>
        </w:rPr>
        <w:t xml:space="preserve"> </w:t>
      </w:r>
      <w:r>
        <w:rPr>
          <w:sz w:val="24"/>
        </w:rPr>
        <w:t>and</w:t>
      </w:r>
      <w:r>
        <w:rPr>
          <w:spacing w:val="-15"/>
          <w:sz w:val="24"/>
        </w:rPr>
        <w:t xml:space="preserve"> </w:t>
      </w:r>
      <w:r>
        <w:rPr>
          <w:sz w:val="24"/>
        </w:rPr>
        <w:t>discipline</w:t>
      </w:r>
      <w:r>
        <w:rPr>
          <w:spacing w:val="-15"/>
          <w:sz w:val="24"/>
        </w:rPr>
        <w:t xml:space="preserve"> </w:t>
      </w:r>
      <w:r>
        <w:rPr>
          <w:sz w:val="24"/>
        </w:rPr>
        <w:t>him,</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the</w:t>
      </w:r>
      <w:r>
        <w:rPr>
          <w:spacing w:val="-15"/>
          <w:sz w:val="24"/>
        </w:rPr>
        <w:t xml:space="preserve"> </w:t>
      </w:r>
      <w:r>
        <w:rPr>
          <w:sz w:val="24"/>
        </w:rPr>
        <w:t>disciplinary committee lacked jurisdiction over the matter.</w:t>
      </w:r>
    </w:p>
    <w:p w14:paraId="38197DD1" w14:textId="77777777" w:rsidR="00DD0CCA" w:rsidRDefault="00000000">
      <w:pPr>
        <w:pStyle w:val="ListParagraph"/>
        <w:numPr>
          <w:ilvl w:val="1"/>
          <w:numId w:val="2"/>
        </w:numPr>
        <w:tabs>
          <w:tab w:val="left" w:pos="742"/>
        </w:tabs>
        <w:ind w:left="742" w:hanging="359"/>
        <w:jc w:val="both"/>
        <w:rPr>
          <w:sz w:val="24"/>
        </w:rPr>
      </w:pPr>
      <w:r>
        <w:rPr>
          <w:sz w:val="24"/>
        </w:rPr>
        <w:t>The</w:t>
      </w:r>
      <w:r>
        <w:rPr>
          <w:spacing w:val="-3"/>
          <w:sz w:val="24"/>
        </w:rPr>
        <w:t xml:space="preserve"> </w:t>
      </w:r>
      <w:r>
        <w:rPr>
          <w:sz w:val="24"/>
        </w:rPr>
        <w:t>disciplinary</w:t>
      </w:r>
      <w:r>
        <w:rPr>
          <w:spacing w:val="-1"/>
          <w:sz w:val="24"/>
        </w:rPr>
        <w:t xml:space="preserve"> </w:t>
      </w:r>
      <w:r>
        <w:rPr>
          <w:sz w:val="24"/>
        </w:rPr>
        <w:t>committee</w:t>
      </w:r>
      <w:r>
        <w:rPr>
          <w:spacing w:val="-3"/>
          <w:sz w:val="24"/>
        </w:rPr>
        <w:t xml:space="preserve"> </w:t>
      </w:r>
      <w:r>
        <w:rPr>
          <w:sz w:val="24"/>
        </w:rPr>
        <w:t>was</w:t>
      </w:r>
      <w:r>
        <w:rPr>
          <w:spacing w:val="-1"/>
          <w:sz w:val="24"/>
        </w:rPr>
        <w:t xml:space="preserve"> </w:t>
      </w:r>
      <w:r>
        <w:rPr>
          <w:sz w:val="24"/>
        </w:rPr>
        <w:t>not</w:t>
      </w:r>
      <w:r>
        <w:rPr>
          <w:spacing w:val="-1"/>
          <w:sz w:val="24"/>
        </w:rPr>
        <w:t xml:space="preserve"> </w:t>
      </w:r>
      <w:r>
        <w:rPr>
          <w:sz w:val="24"/>
        </w:rPr>
        <w:t>properly</w:t>
      </w:r>
      <w:r>
        <w:rPr>
          <w:spacing w:val="-1"/>
          <w:sz w:val="24"/>
        </w:rPr>
        <w:t xml:space="preserve"> </w:t>
      </w:r>
      <w:r>
        <w:rPr>
          <w:spacing w:val="-2"/>
          <w:sz w:val="24"/>
        </w:rPr>
        <w:t>constituted.</w:t>
      </w:r>
    </w:p>
    <w:p w14:paraId="44FC8D59" w14:textId="77777777" w:rsidR="00DD0CCA" w:rsidRDefault="00000000">
      <w:pPr>
        <w:pStyle w:val="ListParagraph"/>
        <w:numPr>
          <w:ilvl w:val="1"/>
          <w:numId w:val="2"/>
        </w:numPr>
        <w:tabs>
          <w:tab w:val="left" w:pos="743"/>
        </w:tabs>
        <w:spacing w:before="136" w:line="360" w:lineRule="auto"/>
        <w:ind w:right="25"/>
        <w:jc w:val="both"/>
        <w:rPr>
          <w:sz w:val="24"/>
        </w:rPr>
      </w:pPr>
      <w:r>
        <w:rPr>
          <w:sz w:val="24"/>
        </w:rPr>
        <w:t>The disciplinary committee was biased against him, owing to its conduct or omission during the proceedings.</w:t>
      </w:r>
    </w:p>
    <w:p w14:paraId="27C761AE" w14:textId="77777777" w:rsidR="00DD0CCA" w:rsidRDefault="00000000">
      <w:pPr>
        <w:pStyle w:val="BodyText"/>
        <w:spacing w:line="360" w:lineRule="auto"/>
        <w:ind w:right="21" w:firstLine="719"/>
      </w:pPr>
      <w:r>
        <w:t xml:space="preserve">The firs respondent prayed that his suspension be uplifted and that the proceedings conducted after his suspension be set aside. He indicated that he was not opposed to being disciplined it was accordance with the proper applicable law. The applicant opposed the application for review. It contended that </w:t>
      </w:r>
      <w:r>
        <w:rPr>
          <w:b/>
        </w:rPr>
        <w:t xml:space="preserve">Statutory Instrument 15 of 2006 </w:t>
      </w:r>
      <w:r>
        <w:t>was the proper applicable</w:t>
      </w:r>
      <w:r>
        <w:rPr>
          <w:spacing w:val="-5"/>
        </w:rPr>
        <w:t xml:space="preserve"> </w:t>
      </w:r>
      <w:r>
        <w:t>law;</w:t>
      </w:r>
      <w:r>
        <w:rPr>
          <w:spacing w:val="-5"/>
        </w:rPr>
        <w:t xml:space="preserve"> </w:t>
      </w:r>
      <w:r>
        <w:t>therefore,</w:t>
      </w:r>
      <w:r>
        <w:rPr>
          <w:spacing w:val="-3"/>
        </w:rPr>
        <w:t xml:space="preserve"> </w:t>
      </w:r>
      <w:r>
        <w:t>the</w:t>
      </w:r>
      <w:r>
        <w:rPr>
          <w:spacing w:val="-5"/>
        </w:rPr>
        <w:t xml:space="preserve"> </w:t>
      </w:r>
      <w:r>
        <w:t>suspension</w:t>
      </w:r>
      <w:r>
        <w:rPr>
          <w:spacing w:val="-5"/>
        </w:rPr>
        <w:t xml:space="preserve"> </w:t>
      </w:r>
      <w:r>
        <w:t>was</w:t>
      </w:r>
      <w:r>
        <w:rPr>
          <w:spacing w:val="-5"/>
        </w:rPr>
        <w:t xml:space="preserve"> </w:t>
      </w:r>
      <w:r>
        <w:t>lawful</w:t>
      </w:r>
      <w:r>
        <w:rPr>
          <w:spacing w:val="-4"/>
        </w:rPr>
        <w:t xml:space="preserve"> </w:t>
      </w:r>
      <w:r>
        <w:t>and</w:t>
      </w:r>
      <w:r>
        <w:rPr>
          <w:spacing w:val="-5"/>
        </w:rPr>
        <w:t xml:space="preserve"> </w:t>
      </w:r>
      <w:r>
        <w:t>could</w:t>
      </w:r>
      <w:r>
        <w:rPr>
          <w:spacing w:val="-4"/>
        </w:rPr>
        <w:t xml:space="preserve"> </w:t>
      </w:r>
      <w:r>
        <w:t>not</w:t>
      </w:r>
      <w:r>
        <w:rPr>
          <w:spacing w:val="-4"/>
        </w:rPr>
        <w:t xml:space="preserve"> </w:t>
      </w:r>
      <w:r>
        <w:t>be</w:t>
      </w:r>
      <w:r>
        <w:rPr>
          <w:spacing w:val="-6"/>
        </w:rPr>
        <w:t xml:space="preserve"> </w:t>
      </w:r>
      <w:r>
        <w:t>set</w:t>
      </w:r>
      <w:r>
        <w:rPr>
          <w:spacing w:val="-2"/>
        </w:rPr>
        <w:t xml:space="preserve"> </w:t>
      </w:r>
      <w:r>
        <w:t>aside.</w:t>
      </w:r>
      <w:r>
        <w:rPr>
          <w:spacing w:val="-5"/>
        </w:rPr>
        <w:t xml:space="preserve"> </w:t>
      </w:r>
      <w:r>
        <w:t>The</w:t>
      </w:r>
      <w:r>
        <w:rPr>
          <w:spacing w:val="-6"/>
        </w:rPr>
        <w:t xml:space="preserve"> </w:t>
      </w:r>
      <w:r>
        <w:t>Applicant further</w:t>
      </w:r>
      <w:r>
        <w:rPr>
          <w:spacing w:val="-7"/>
        </w:rPr>
        <w:t xml:space="preserve"> </w:t>
      </w:r>
      <w:r>
        <w:t>argued</w:t>
      </w:r>
      <w:r>
        <w:rPr>
          <w:spacing w:val="-8"/>
        </w:rPr>
        <w:t xml:space="preserve"> </w:t>
      </w:r>
      <w:r>
        <w:t>that</w:t>
      </w:r>
      <w:r>
        <w:rPr>
          <w:spacing w:val="-8"/>
        </w:rPr>
        <w:t xml:space="preserve"> </w:t>
      </w:r>
      <w:r>
        <w:t>any</w:t>
      </w:r>
      <w:r>
        <w:rPr>
          <w:spacing w:val="-8"/>
        </w:rPr>
        <w:t xml:space="preserve"> </w:t>
      </w:r>
      <w:r>
        <w:t>alleged</w:t>
      </w:r>
      <w:r>
        <w:rPr>
          <w:spacing w:val="-8"/>
        </w:rPr>
        <w:t xml:space="preserve"> </w:t>
      </w:r>
      <w:r>
        <w:t>irregularities</w:t>
      </w:r>
      <w:r>
        <w:rPr>
          <w:spacing w:val="-8"/>
        </w:rPr>
        <w:t xml:space="preserve"> </w:t>
      </w:r>
      <w:r>
        <w:t>in</w:t>
      </w:r>
      <w:r>
        <w:rPr>
          <w:spacing w:val="-8"/>
        </w:rPr>
        <w:t xml:space="preserve"> </w:t>
      </w:r>
      <w:r>
        <w:t>the</w:t>
      </w:r>
      <w:r>
        <w:rPr>
          <w:spacing w:val="-6"/>
        </w:rPr>
        <w:t xml:space="preserve"> </w:t>
      </w:r>
      <w:r>
        <w:t>proceedings</w:t>
      </w:r>
      <w:r>
        <w:rPr>
          <w:spacing w:val="-8"/>
        </w:rPr>
        <w:t xml:space="preserve"> </w:t>
      </w:r>
      <w:r>
        <w:t>did</w:t>
      </w:r>
      <w:r>
        <w:rPr>
          <w:spacing w:val="-8"/>
        </w:rPr>
        <w:t xml:space="preserve"> </w:t>
      </w:r>
      <w:r>
        <w:t>not</w:t>
      </w:r>
      <w:r>
        <w:rPr>
          <w:spacing w:val="-8"/>
        </w:rPr>
        <w:t xml:space="preserve"> </w:t>
      </w:r>
      <w:r>
        <w:t>affect</w:t>
      </w:r>
      <w:r>
        <w:rPr>
          <w:spacing w:val="-8"/>
        </w:rPr>
        <w:t xml:space="preserve"> </w:t>
      </w:r>
      <w:r>
        <w:t>the</w:t>
      </w:r>
      <w:r>
        <w:rPr>
          <w:spacing w:val="-9"/>
        </w:rPr>
        <w:t xml:space="preserve"> </w:t>
      </w:r>
      <w:r>
        <w:t>lawfulness</w:t>
      </w:r>
      <w:r>
        <w:rPr>
          <w:spacing w:val="-8"/>
        </w:rPr>
        <w:t xml:space="preserve"> </w:t>
      </w:r>
      <w:r>
        <w:t>of the suspension. In its opposing affidavit, the 4</w:t>
      </w:r>
      <w:r>
        <w:rPr>
          <w:vertAlign w:val="superscript"/>
        </w:rPr>
        <w:t>th</w:t>
      </w:r>
      <w:r>
        <w:t xml:space="preserve"> Respondent made certain concessions regarding the proceedings.</w:t>
      </w:r>
    </w:p>
    <w:p w14:paraId="26FB1B97" w14:textId="77777777" w:rsidR="00DD0CCA" w:rsidRDefault="00DD0CCA">
      <w:pPr>
        <w:pStyle w:val="BodyText"/>
        <w:spacing w:line="360" w:lineRule="auto"/>
        <w:sectPr w:rsidR="00DD0CCA">
          <w:type w:val="continuous"/>
          <w:pgSz w:w="11910" w:h="16840"/>
          <w:pgMar w:top="1360" w:right="1417" w:bottom="1200" w:left="1417" w:header="0" w:footer="1000" w:gutter="0"/>
          <w:cols w:space="720"/>
        </w:sectPr>
      </w:pPr>
    </w:p>
    <w:p w14:paraId="0A5E3F5C" w14:textId="77777777" w:rsidR="00DD0CCA" w:rsidRDefault="00000000">
      <w:pPr>
        <w:pStyle w:val="BodyText"/>
        <w:spacing w:before="60" w:line="360" w:lineRule="auto"/>
        <w:ind w:right="17" w:firstLine="719"/>
      </w:pPr>
      <w:r>
        <w:lastRenderedPageBreak/>
        <w:t>Following</w:t>
      </w:r>
      <w:r>
        <w:rPr>
          <w:spacing w:val="-15"/>
        </w:rPr>
        <w:t xml:space="preserve"> </w:t>
      </w:r>
      <w:r>
        <w:t>the</w:t>
      </w:r>
      <w:r>
        <w:rPr>
          <w:spacing w:val="-15"/>
        </w:rPr>
        <w:t xml:space="preserve"> </w:t>
      </w:r>
      <w:r>
        <w:t>hearing</w:t>
      </w:r>
      <w:r>
        <w:rPr>
          <w:spacing w:val="-15"/>
        </w:rPr>
        <w:t xml:space="preserve"> </w:t>
      </w:r>
      <w:r>
        <w:t>of</w:t>
      </w:r>
      <w:r>
        <w:rPr>
          <w:spacing w:val="-15"/>
        </w:rPr>
        <w:t xml:space="preserve"> </w:t>
      </w:r>
      <w:r>
        <w:t>submissions</w:t>
      </w:r>
      <w:r>
        <w:rPr>
          <w:spacing w:val="-15"/>
        </w:rPr>
        <w:t xml:space="preserve"> </w:t>
      </w:r>
      <w:r>
        <w:t>by</w:t>
      </w:r>
      <w:r>
        <w:rPr>
          <w:spacing w:val="-15"/>
        </w:rPr>
        <w:t xml:space="preserve"> </w:t>
      </w:r>
      <w:r>
        <w:t>the</w:t>
      </w:r>
      <w:r>
        <w:rPr>
          <w:spacing w:val="-15"/>
        </w:rPr>
        <w:t xml:space="preserve"> </w:t>
      </w:r>
      <w:r>
        <w:t>parties,</w:t>
      </w:r>
      <w:r>
        <w:rPr>
          <w:spacing w:val="-15"/>
        </w:rPr>
        <w:t xml:space="preserve"> </w:t>
      </w:r>
      <w:r>
        <w:t>the</w:t>
      </w:r>
      <w:r>
        <w:rPr>
          <w:spacing w:val="-15"/>
        </w:rPr>
        <w:t xml:space="preserve"> </w:t>
      </w:r>
      <w:r>
        <w:t>court</w:t>
      </w:r>
      <w:r>
        <w:rPr>
          <w:spacing w:val="-15"/>
        </w:rPr>
        <w:t xml:space="preserve"> </w:t>
      </w:r>
      <w:r>
        <w:t>handed</w:t>
      </w:r>
      <w:r>
        <w:rPr>
          <w:spacing w:val="-15"/>
        </w:rPr>
        <w:t xml:space="preserve"> </w:t>
      </w:r>
      <w:r>
        <w:t>down</w:t>
      </w:r>
      <w:r>
        <w:rPr>
          <w:spacing w:val="-15"/>
        </w:rPr>
        <w:t xml:space="preserve"> </w:t>
      </w:r>
      <w:r>
        <w:t>a</w:t>
      </w:r>
      <w:r>
        <w:rPr>
          <w:spacing w:val="-15"/>
        </w:rPr>
        <w:t xml:space="preserve"> </w:t>
      </w:r>
      <w:r>
        <w:t>judgment, which is the subject of the intended appeal to the Supreme Court. The applicant initially filed an</w:t>
      </w:r>
      <w:r>
        <w:rPr>
          <w:spacing w:val="-8"/>
        </w:rPr>
        <w:t xml:space="preserve"> </w:t>
      </w:r>
      <w:r>
        <w:t>application</w:t>
      </w:r>
      <w:r>
        <w:rPr>
          <w:spacing w:val="-8"/>
        </w:rPr>
        <w:t xml:space="preserve"> </w:t>
      </w:r>
      <w:r>
        <w:t>for</w:t>
      </w:r>
      <w:r>
        <w:rPr>
          <w:spacing w:val="-9"/>
        </w:rPr>
        <w:t xml:space="preserve"> </w:t>
      </w:r>
      <w:r>
        <w:t>leave</w:t>
      </w:r>
      <w:r>
        <w:rPr>
          <w:spacing w:val="-9"/>
        </w:rPr>
        <w:t xml:space="preserve"> </w:t>
      </w:r>
      <w:r>
        <w:t>to</w:t>
      </w:r>
      <w:r>
        <w:rPr>
          <w:spacing w:val="-8"/>
        </w:rPr>
        <w:t xml:space="preserve"> </w:t>
      </w:r>
      <w:r>
        <w:t>appeal</w:t>
      </w:r>
      <w:r>
        <w:rPr>
          <w:spacing w:val="-8"/>
        </w:rPr>
        <w:t xml:space="preserve"> </w:t>
      </w:r>
      <w:r>
        <w:t>under</w:t>
      </w:r>
      <w:r>
        <w:rPr>
          <w:spacing w:val="-9"/>
        </w:rPr>
        <w:t xml:space="preserve"> </w:t>
      </w:r>
      <w:r>
        <w:t>reference</w:t>
      </w:r>
      <w:r>
        <w:rPr>
          <w:spacing w:val="-7"/>
        </w:rPr>
        <w:t xml:space="preserve"> </w:t>
      </w:r>
      <w:r>
        <w:t>LC/H1301/24</w:t>
      </w:r>
      <w:r>
        <w:rPr>
          <w:spacing w:val="-8"/>
        </w:rPr>
        <w:t xml:space="preserve"> </w:t>
      </w:r>
      <w:r>
        <w:t>on</w:t>
      </w:r>
      <w:r>
        <w:rPr>
          <w:spacing w:val="-8"/>
        </w:rPr>
        <w:t xml:space="preserve"> </w:t>
      </w:r>
      <w:r>
        <w:t>19</w:t>
      </w:r>
      <w:r>
        <w:rPr>
          <w:spacing w:val="-11"/>
        </w:rPr>
        <w:t xml:space="preserve"> </w:t>
      </w:r>
      <w:r>
        <w:t>December</w:t>
      </w:r>
      <w:r>
        <w:rPr>
          <w:spacing w:val="-9"/>
        </w:rPr>
        <w:t xml:space="preserve"> </w:t>
      </w:r>
      <w:r>
        <w:t>2024.</w:t>
      </w:r>
      <w:r>
        <w:rPr>
          <w:spacing w:val="-8"/>
        </w:rPr>
        <w:t xml:space="preserve"> </w:t>
      </w:r>
      <w:r>
        <w:t>The</w:t>
      </w:r>
      <w:r>
        <w:rPr>
          <w:spacing w:val="-9"/>
        </w:rPr>
        <w:t xml:space="preserve"> </w:t>
      </w:r>
      <w:r>
        <w:t>1</w:t>
      </w:r>
      <w:r>
        <w:rPr>
          <w:vertAlign w:val="superscript"/>
        </w:rPr>
        <w:t>st</w:t>
      </w:r>
      <w:r>
        <w:t xml:space="preserve"> respondent</w:t>
      </w:r>
      <w:r>
        <w:rPr>
          <w:spacing w:val="-15"/>
        </w:rPr>
        <w:t xml:space="preserve"> </w:t>
      </w:r>
      <w:r>
        <w:t>opposed</w:t>
      </w:r>
      <w:r>
        <w:rPr>
          <w:spacing w:val="-15"/>
        </w:rPr>
        <w:t xml:space="preserve"> </w:t>
      </w:r>
      <w:r>
        <w:t>the</w:t>
      </w:r>
      <w:r>
        <w:rPr>
          <w:spacing w:val="-15"/>
        </w:rPr>
        <w:t xml:space="preserve"> </w:t>
      </w:r>
      <w:r>
        <w:t>application</w:t>
      </w:r>
      <w:r>
        <w:rPr>
          <w:spacing w:val="-15"/>
        </w:rPr>
        <w:t xml:space="preserve"> </w:t>
      </w:r>
      <w:r>
        <w:t>and</w:t>
      </w:r>
      <w:r>
        <w:rPr>
          <w:spacing w:val="-15"/>
        </w:rPr>
        <w:t xml:space="preserve"> </w:t>
      </w:r>
      <w:r>
        <w:t>raised</w:t>
      </w:r>
      <w:r>
        <w:rPr>
          <w:spacing w:val="-15"/>
        </w:rPr>
        <w:t xml:space="preserve"> </w:t>
      </w:r>
      <w:r>
        <w:t>a</w:t>
      </w:r>
      <w:r>
        <w:rPr>
          <w:spacing w:val="-15"/>
        </w:rPr>
        <w:t xml:space="preserve"> </w:t>
      </w:r>
      <w:r>
        <w:t>preliminary</w:t>
      </w:r>
      <w:r>
        <w:rPr>
          <w:spacing w:val="-15"/>
        </w:rPr>
        <w:t xml:space="preserve"> </w:t>
      </w:r>
      <w:r>
        <w:t>point</w:t>
      </w:r>
      <w:r>
        <w:rPr>
          <w:spacing w:val="-15"/>
        </w:rPr>
        <w:t xml:space="preserve"> </w:t>
      </w:r>
      <w:r>
        <w:t>that</w:t>
      </w:r>
      <w:r>
        <w:rPr>
          <w:spacing w:val="-15"/>
        </w:rPr>
        <w:t xml:space="preserve"> </w:t>
      </w:r>
      <w:r>
        <w:t>the</w:t>
      </w:r>
      <w:r>
        <w:rPr>
          <w:spacing w:val="-15"/>
        </w:rPr>
        <w:t xml:space="preserve"> </w:t>
      </w:r>
      <w:r>
        <w:t>draft</w:t>
      </w:r>
      <w:r>
        <w:rPr>
          <w:spacing w:val="-15"/>
        </w:rPr>
        <w:t xml:space="preserve"> </w:t>
      </w:r>
      <w:r>
        <w:t>notice</w:t>
      </w:r>
      <w:r>
        <w:rPr>
          <w:spacing w:val="-15"/>
        </w:rPr>
        <w:t xml:space="preserve"> </w:t>
      </w:r>
      <w:r>
        <w:t>of</w:t>
      </w:r>
      <w:r>
        <w:rPr>
          <w:spacing w:val="-15"/>
        </w:rPr>
        <w:t xml:space="preserve"> </w:t>
      </w:r>
      <w:r>
        <w:t xml:space="preserve">appeal was fatally defective. In response, the applicant withdrew the initial application for leave to appeal. Subsequently, the Applicant filed the composite application under ref LC/H/121/25 </w:t>
      </w:r>
      <w:r>
        <w:rPr>
          <w:spacing w:val="-2"/>
        </w:rPr>
        <w:t>seeking:</w:t>
      </w:r>
    </w:p>
    <w:p w14:paraId="5CB1552E" w14:textId="77777777" w:rsidR="00DD0CCA" w:rsidRDefault="00000000">
      <w:pPr>
        <w:pStyle w:val="ListParagraph"/>
        <w:numPr>
          <w:ilvl w:val="0"/>
          <w:numId w:val="1"/>
        </w:numPr>
        <w:tabs>
          <w:tab w:val="left" w:pos="742"/>
        </w:tabs>
        <w:spacing w:line="275" w:lineRule="exact"/>
        <w:ind w:left="742" w:hanging="359"/>
        <w:jc w:val="both"/>
        <w:rPr>
          <w:sz w:val="24"/>
        </w:rPr>
      </w:pPr>
      <w:r>
        <w:rPr>
          <w:sz w:val="24"/>
        </w:rPr>
        <w:t>Condonation</w:t>
      </w:r>
      <w:r>
        <w:rPr>
          <w:spacing w:val="-3"/>
          <w:sz w:val="24"/>
        </w:rPr>
        <w:t xml:space="preserve"> </w:t>
      </w:r>
      <w:r>
        <w:rPr>
          <w:sz w:val="24"/>
        </w:rPr>
        <w:t>for</w:t>
      </w:r>
      <w:r>
        <w:rPr>
          <w:spacing w:val="-2"/>
          <w:sz w:val="24"/>
        </w:rPr>
        <w:t xml:space="preserve"> </w:t>
      </w:r>
      <w:r>
        <w:rPr>
          <w:sz w:val="24"/>
        </w:rPr>
        <w:t>failure</w:t>
      </w:r>
      <w:r>
        <w:rPr>
          <w:spacing w:val="-2"/>
          <w:sz w:val="24"/>
        </w:rPr>
        <w:t xml:space="preserve"> </w:t>
      </w:r>
      <w:r>
        <w:rPr>
          <w:sz w:val="24"/>
        </w:rPr>
        <w:t>to</w:t>
      </w:r>
      <w:r>
        <w:rPr>
          <w:spacing w:val="-1"/>
          <w:sz w:val="24"/>
        </w:rPr>
        <w:t xml:space="preserve"> </w:t>
      </w:r>
      <w:r>
        <w:rPr>
          <w:sz w:val="24"/>
        </w:rPr>
        <w:t>seek</w:t>
      </w:r>
      <w:r>
        <w:rPr>
          <w:spacing w:val="-1"/>
          <w:sz w:val="24"/>
        </w:rPr>
        <w:t xml:space="preserve"> </w:t>
      </w:r>
      <w:r>
        <w:rPr>
          <w:sz w:val="24"/>
        </w:rPr>
        <w:t>leave</w:t>
      </w:r>
      <w:r>
        <w:rPr>
          <w:spacing w:val="-2"/>
          <w:sz w:val="24"/>
        </w:rPr>
        <w:t xml:space="preserve"> </w:t>
      </w:r>
      <w:r>
        <w:rPr>
          <w:sz w:val="24"/>
        </w:rPr>
        <w:t>to</w:t>
      </w:r>
      <w:r>
        <w:rPr>
          <w:spacing w:val="-1"/>
          <w:sz w:val="24"/>
        </w:rPr>
        <w:t xml:space="preserve"> </w:t>
      </w:r>
      <w:r>
        <w:rPr>
          <w:sz w:val="24"/>
        </w:rPr>
        <w:t>appeal</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prescribed</w:t>
      </w:r>
      <w:r>
        <w:rPr>
          <w:spacing w:val="-1"/>
          <w:sz w:val="24"/>
        </w:rPr>
        <w:t xml:space="preserve"> </w:t>
      </w:r>
      <w:r>
        <w:rPr>
          <w:spacing w:val="-2"/>
          <w:sz w:val="24"/>
        </w:rPr>
        <w:t>time;</w:t>
      </w:r>
    </w:p>
    <w:p w14:paraId="1A1DBEB9" w14:textId="77777777" w:rsidR="00DD0CCA" w:rsidRDefault="00000000">
      <w:pPr>
        <w:pStyle w:val="ListParagraph"/>
        <w:numPr>
          <w:ilvl w:val="0"/>
          <w:numId w:val="1"/>
        </w:numPr>
        <w:tabs>
          <w:tab w:val="left" w:pos="742"/>
        </w:tabs>
        <w:spacing w:before="140"/>
        <w:ind w:left="742" w:hanging="359"/>
        <w:jc w:val="both"/>
        <w:rPr>
          <w:sz w:val="24"/>
        </w:rPr>
      </w:pPr>
      <w:r>
        <w:rPr>
          <w:sz w:val="24"/>
        </w:rPr>
        <w:t>An</w:t>
      </w:r>
      <w:r>
        <w:rPr>
          <w:spacing w:val="-1"/>
          <w:sz w:val="24"/>
        </w:rPr>
        <w:t xml:space="preserve"> </w:t>
      </w:r>
      <w:r>
        <w:rPr>
          <w:sz w:val="24"/>
        </w:rPr>
        <w:t>extension of</w:t>
      </w:r>
      <w:r>
        <w:rPr>
          <w:spacing w:val="-1"/>
          <w:sz w:val="24"/>
        </w:rPr>
        <w:t xml:space="preserve"> </w:t>
      </w:r>
      <w:r>
        <w:rPr>
          <w:sz w:val="24"/>
        </w:rPr>
        <w:t>time</w:t>
      </w:r>
      <w:r>
        <w:rPr>
          <w:spacing w:val="-1"/>
          <w:sz w:val="24"/>
        </w:rPr>
        <w:t xml:space="preserve"> </w:t>
      </w:r>
      <w:r>
        <w:rPr>
          <w:sz w:val="24"/>
        </w:rPr>
        <w:t>within</w:t>
      </w:r>
      <w:r>
        <w:rPr>
          <w:spacing w:val="-1"/>
          <w:sz w:val="24"/>
        </w:rPr>
        <w:t xml:space="preserve"> </w:t>
      </w:r>
      <w:r>
        <w:rPr>
          <w:sz w:val="24"/>
        </w:rPr>
        <w:t>which to</w:t>
      </w:r>
      <w:r>
        <w:rPr>
          <w:spacing w:val="-1"/>
          <w:sz w:val="24"/>
        </w:rPr>
        <w:t xml:space="preserve"> </w:t>
      </w:r>
      <w:r>
        <w:rPr>
          <w:sz w:val="24"/>
        </w:rPr>
        <w:t>apply for</w:t>
      </w:r>
      <w:r>
        <w:rPr>
          <w:spacing w:val="-1"/>
          <w:sz w:val="24"/>
        </w:rPr>
        <w:t xml:space="preserve"> </w:t>
      </w:r>
      <w:r>
        <w:rPr>
          <w:sz w:val="24"/>
        </w:rPr>
        <w:t>leave</w:t>
      </w:r>
      <w:r>
        <w:rPr>
          <w:spacing w:val="-1"/>
          <w:sz w:val="24"/>
        </w:rPr>
        <w:t xml:space="preserve"> </w:t>
      </w:r>
      <w:r>
        <w:rPr>
          <w:sz w:val="24"/>
        </w:rPr>
        <w:t>to</w:t>
      </w:r>
      <w:r>
        <w:rPr>
          <w:spacing w:val="-1"/>
          <w:sz w:val="24"/>
        </w:rPr>
        <w:t xml:space="preserve"> </w:t>
      </w:r>
      <w:r>
        <w:rPr>
          <w:sz w:val="24"/>
        </w:rPr>
        <w:t xml:space="preserve">appeal; </w:t>
      </w:r>
      <w:r>
        <w:rPr>
          <w:spacing w:val="-5"/>
          <w:sz w:val="24"/>
        </w:rPr>
        <w:t>and</w:t>
      </w:r>
    </w:p>
    <w:p w14:paraId="022A8019" w14:textId="77777777" w:rsidR="00DD0CCA" w:rsidRDefault="00000000">
      <w:pPr>
        <w:pStyle w:val="ListParagraph"/>
        <w:numPr>
          <w:ilvl w:val="0"/>
          <w:numId w:val="1"/>
        </w:numPr>
        <w:tabs>
          <w:tab w:val="left" w:pos="742"/>
        </w:tabs>
        <w:spacing w:before="137"/>
        <w:ind w:left="742" w:hanging="359"/>
        <w:jc w:val="both"/>
        <w:rPr>
          <w:sz w:val="24"/>
        </w:rPr>
      </w:pPr>
      <w:r>
        <w:rPr>
          <w:sz w:val="24"/>
        </w:rPr>
        <w:t>Leave</w:t>
      </w:r>
      <w:r>
        <w:rPr>
          <w:spacing w:val="-5"/>
          <w:sz w:val="24"/>
        </w:rPr>
        <w:t xml:space="preserve"> </w:t>
      </w:r>
      <w:r>
        <w:rPr>
          <w:sz w:val="24"/>
        </w:rPr>
        <w:t>to</w:t>
      </w:r>
      <w:r>
        <w:rPr>
          <w:spacing w:val="-1"/>
          <w:sz w:val="24"/>
        </w:rPr>
        <w:t xml:space="preserve"> </w:t>
      </w:r>
      <w:r>
        <w:rPr>
          <w:spacing w:val="-2"/>
          <w:sz w:val="24"/>
        </w:rPr>
        <w:t>appeal.</w:t>
      </w:r>
    </w:p>
    <w:p w14:paraId="3380FE19" w14:textId="77777777" w:rsidR="00DD0CCA" w:rsidRDefault="00000000">
      <w:pPr>
        <w:spacing w:before="139"/>
        <w:ind w:left="23"/>
        <w:rPr>
          <w:b/>
          <w:sz w:val="24"/>
        </w:rPr>
      </w:pPr>
      <w:r>
        <w:rPr>
          <w:b/>
          <w:sz w:val="24"/>
        </w:rPr>
        <w:t>PRELIMINARY</w:t>
      </w:r>
      <w:r>
        <w:rPr>
          <w:b/>
          <w:spacing w:val="-4"/>
          <w:sz w:val="24"/>
        </w:rPr>
        <w:t xml:space="preserve"> </w:t>
      </w:r>
      <w:r>
        <w:rPr>
          <w:b/>
          <w:spacing w:val="-2"/>
          <w:sz w:val="24"/>
        </w:rPr>
        <w:t>POINTS</w:t>
      </w:r>
    </w:p>
    <w:p w14:paraId="76A0D5B4" w14:textId="77777777" w:rsidR="00DD0CCA" w:rsidRDefault="00000000">
      <w:pPr>
        <w:pStyle w:val="BodyText"/>
        <w:spacing w:before="137" w:line="360" w:lineRule="auto"/>
        <w:ind w:right="17" w:firstLine="719"/>
      </w:pPr>
      <w:r>
        <w:t>The</w:t>
      </w:r>
      <w:r>
        <w:rPr>
          <w:spacing w:val="-12"/>
        </w:rPr>
        <w:t xml:space="preserve"> </w:t>
      </w:r>
      <w:r>
        <w:t>1</w:t>
      </w:r>
      <w:r>
        <w:rPr>
          <w:vertAlign w:val="superscript"/>
        </w:rPr>
        <w:t>st</w:t>
      </w:r>
      <w:r>
        <w:rPr>
          <w:spacing w:val="-15"/>
        </w:rPr>
        <w:t xml:space="preserve"> </w:t>
      </w:r>
      <w:r>
        <w:t>respondent,</w:t>
      </w:r>
      <w:r>
        <w:rPr>
          <w:spacing w:val="-4"/>
        </w:rPr>
        <w:t xml:space="preserve"> </w:t>
      </w:r>
      <w:r>
        <w:t>in</w:t>
      </w:r>
      <w:r>
        <w:rPr>
          <w:spacing w:val="-4"/>
        </w:rPr>
        <w:t xml:space="preserve"> </w:t>
      </w:r>
      <w:r>
        <w:t>opposing</w:t>
      </w:r>
      <w:r>
        <w:rPr>
          <w:spacing w:val="-4"/>
        </w:rPr>
        <w:t xml:space="preserve"> </w:t>
      </w:r>
      <w:r>
        <w:t>the</w:t>
      </w:r>
      <w:r>
        <w:rPr>
          <w:spacing w:val="-5"/>
        </w:rPr>
        <w:t xml:space="preserve"> </w:t>
      </w:r>
      <w:r>
        <w:t>application,</w:t>
      </w:r>
      <w:r>
        <w:rPr>
          <w:spacing w:val="-3"/>
        </w:rPr>
        <w:t xml:space="preserve"> </w:t>
      </w:r>
      <w:r>
        <w:t>had</w:t>
      </w:r>
      <w:r>
        <w:rPr>
          <w:spacing w:val="-4"/>
        </w:rPr>
        <w:t xml:space="preserve"> </w:t>
      </w:r>
      <w:r>
        <w:t>raised</w:t>
      </w:r>
      <w:r>
        <w:rPr>
          <w:spacing w:val="-4"/>
        </w:rPr>
        <w:t xml:space="preserve"> </w:t>
      </w:r>
      <w:r>
        <w:t>two</w:t>
      </w:r>
      <w:r>
        <w:rPr>
          <w:spacing w:val="-4"/>
        </w:rPr>
        <w:t xml:space="preserve"> </w:t>
      </w:r>
      <w:r>
        <w:t>preliminary</w:t>
      </w:r>
      <w:r>
        <w:rPr>
          <w:spacing w:val="-4"/>
        </w:rPr>
        <w:t xml:space="preserve"> </w:t>
      </w:r>
      <w:r>
        <w:t>points.</w:t>
      </w:r>
      <w:r>
        <w:rPr>
          <w:spacing w:val="-4"/>
        </w:rPr>
        <w:t xml:space="preserve"> </w:t>
      </w:r>
      <w:r>
        <w:t>The first point related to the filing of a composite application. He contended that the applicant’s approach</w:t>
      </w:r>
      <w:r>
        <w:rPr>
          <w:spacing w:val="-1"/>
        </w:rPr>
        <w:t xml:space="preserve"> </w:t>
      </w:r>
      <w:r>
        <w:t>was</w:t>
      </w:r>
      <w:r>
        <w:rPr>
          <w:spacing w:val="-3"/>
        </w:rPr>
        <w:t xml:space="preserve"> </w:t>
      </w:r>
      <w:r>
        <w:t>fatally</w:t>
      </w:r>
      <w:r>
        <w:rPr>
          <w:spacing w:val="-3"/>
        </w:rPr>
        <w:t xml:space="preserve"> </w:t>
      </w:r>
      <w:r>
        <w:t>defective,</w:t>
      </w:r>
      <w:r>
        <w:rPr>
          <w:spacing w:val="-3"/>
        </w:rPr>
        <w:t xml:space="preserve"> </w:t>
      </w:r>
      <w:r>
        <w:t>in</w:t>
      </w:r>
      <w:r>
        <w:rPr>
          <w:spacing w:val="-3"/>
        </w:rPr>
        <w:t xml:space="preserve"> </w:t>
      </w:r>
      <w:r>
        <w:t>that</w:t>
      </w:r>
      <w:r>
        <w:rPr>
          <w:spacing w:val="-3"/>
        </w:rPr>
        <w:t xml:space="preserve"> </w:t>
      </w:r>
      <w:r>
        <w:t>the</w:t>
      </w:r>
      <w:r>
        <w:rPr>
          <w:spacing w:val="-4"/>
        </w:rPr>
        <w:t xml:space="preserve"> </w:t>
      </w:r>
      <w:r>
        <w:t>application</w:t>
      </w:r>
      <w:r>
        <w:rPr>
          <w:spacing w:val="-3"/>
        </w:rPr>
        <w:t xml:space="preserve"> </w:t>
      </w:r>
      <w:r>
        <w:t>for</w:t>
      </w:r>
      <w:r>
        <w:rPr>
          <w:spacing w:val="-3"/>
        </w:rPr>
        <w:t xml:space="preserve"> </w:t>
      </w:r>
      <w:r>
        <w:t>condonation was</w:t>
      </w:r>
      <w:r>
        <w:rPr>
          <w:spacing w:val="-1"/>
        </w:rPr>
        <w:t xml:space="preserve"> </w:t>
      </w:r>
      <w:r>
        <w:t>to</w:t>
      </w:r>
      <w:r>
        <w:rPr>
          <w:spacing w:val="-3"/>
        </w:rPr>
        <w:t xml:space="preserve"> </w:t>
      </w:r>
      <w:r>
        <w:t>be</w:t>
      </w:r>
      <w:r>
        <w:rPr>
          <w:spacing w:val="-3"/>
        </w:rPr>
        <w:t xml:space="preserve"> </w:t>
      </w:r>
      <w:r>
        <w:t>filed</w:t>
      </w:r>
      <w:r>
        <w:rPr>
          <w:spacing w:val="-3"/>
        </w:rPr>
        <w:t xml:space="preserve"> </w:t>
      </w:r>
      <w:r>
        <w:t>with</w:t>
      </w:r>
      <w:r>
        <w:rPr>
          <w:spacing w:val="-3"/>
        </w:rPr>
        <w:t xml:space="preserve"> </w:t>
      </w:r>
      <w:r>
        <w:t>the court,</w:t>
      </w:r>
      <w:r>
        <w:rPr>
          <w:spacing w:val="-2"/>
        </w:rPr>
        <w:t xml:space="preserve"> </w:t>
      </w:r>
      <w:r>
        <w:t>whereas</w:t>
      </w:r>
      <w:r>
        <w:rPr>
          <w:spacing w:val="-1"/>
        </w:rPr>
        <w:t xml:space="preserve"> </w:t>
      </w:r>
      <w:r>
        <w:t>the</w:t>
      </w:r>
      <w:r>
        <w:rPr>
          <w:spacing w:val="-2"/>
        </w:rPr>
        <w:t xml:space="preserve"> </w:t>
      </w:r>
      <w:r>
        <w:t>application</w:t>
      </w:r>
      <w:r>
        <w:rPr>
          <w:spacing w:val="-1"/>
        </w:rPr>
        <w:t xml:space="preserve"> </w:t>
      </w:r>
      <w:r>
        <w:t>for</w:t>
      </w:r>
      <w:r>
        <w:rPr>
          <w:spacing w:val="-2"/>
        </w:rPr>
        <w:t xml:space="preserve"> </w:t>
      </w:r>
      <w:r>
        <w:t>leave</w:t>
      </w:r>
      <w:r>
        <w:rPr>
          <w:spacing w:val="-2"/>
        </w:rPr>
        <w:t xml:space="preserve"> </w:t>
      </w:r>
      <w:r>
        <w:t>to</w:t>
      </w:r>
      <w:r>
        <w:rPr>
          <w:spacing w:val="-1"/>
        </w:rPr>
        <w:t xml:space="preserve"> </w:t>
      </w:r>
      <w:r>
        <w:t>appeal was</w:t>
      </w:r>
      <w:r>
        <w:rPr>
          <w:spacing w:val="-1"/>
        </w:rPr>
        <w:t xml:space="preserve"> </w:t>
      </w:r>
      <w:r>
        <w:t>to</w:t>
      </w:r>
      <w:r>
        <w:rPr>
          <w:spacing w:val="-1"/>
        </w:rPr>
        <w:t xml:space="preserve"> </w:t>
      </w:r>
      <w:r>
        <w:t>be</w:t>
      </w:r>
      <w:r>
        <w:rPr>
          <w:spacing w:val="-2"/>
        </w:rPr>
        <w:t xml:space="preserve"> </w:t>
      </w:r>
      <w:r>
        <w:t>filed</w:t>
      </w:r>
      <w:r>
        <w:rPr>
          <w:spacing w:val="-1"/>
        </w:rPr>
        <w:t xml:space="preserve"> </w:t>
      </w:r>
      <w:r>
        <w:t>with</w:t>
      </w:r>
      <w:r>
        <w:rPr>
          <w:spacing w:val="-1"/>
        </w:rPr>
        <w:t xml:space="preserve"> </w:t>
      </w:r>
      <w:r>
        <w:t>a</w:t>
      </w:r>
      <w:r>
        <w:rPr>
          <w:spacing w:val="-4"/>
        </w:rPr>
        <w:t xml:space="preserve"> </w:t>
      </w:r>
      <w:r>
        <w:t>Judge</w:t>
      </w:r>
      <w:r>
        <w:rPr>
          <w:spacing w:val="-2"/>
        </w:rPr>
        <w:t xml:space="preserve"> </w:t>
      </w:r>
      <w:r>
        <w:t>in</w:t>
      </w:r>
      <w:r>
        <w:rPr>
          <w:spacing w:val="-1"/>
        </w:rPr>
        <w:t xml:space="preserve"> </w:t>
      </w:r>
      <w:r>
        <w:t>Chambers.</w:t>
      </w:r>
      <w:r>
        <w:rPr>
          <w:spacing w:val="-1"/>
        </w:rPr>
        <w:t xml:space="preserve"> </w:t>
      </w:r>
      <w:r>
        <w:t>It was submitted that in terms of the Rules, the definitions of “Court” and “Judge” are clear and distinct, and, therefore, could not be combined. The 1</w:t>
      </w:r>
      <w:r>
        <w:rPr>
          <w:vertAlign w:val="superscript"/>
        </w:rPr>
        <w:t>st</w:t>
      </w:r>
      <w:r>
        <w:t xml:space="preserve"> respondent further submitted that the Supreme Court has clarified the distinction between Court and Chamber applications, which necessitated the use of separate forms. On this basis, it was contended that the application lacked foundation and ought to be dismissed at</w:t>
      </w:r>
      <w:r>
        <w:rPr>
          <w:spacing w:val="-1"/>
        </w:rPr>
        <w:t xml:space="preserve"> </w:t>
      </w:r>
      <w:r>
        <w:t>law. The 1</w:t>
      </w:r>
      <w:r>
        <w:rPr>
          <w:vertAlign w:val="superscript"/>
        </w:rPr>
        <w:t>st</w:t>
      </w:r>
      <w:r>
        <w:t xml:space="preserve"> respondent prayed that the matter be struck off the roll.</w:t>
      </w:r>
    </w:p>
    <w:p w14:paraId="13335C52" w14:textId="77777777" w:rsidR="00DD0CCA" w:rsidRDefault="00000000">
      <w:pPr>
        <w:pStyle w:val="BodyText"/>
        <w:spacing w:before="1" w:line="360" w:lineRule="auto"/>
        <w:ind w:right="19" w:firstLine="719"/>
      </w:pPr>
      <w:r>
        <w:t>Through his Heads of Argument, the 1</w:t>
      </w:r>
      <w:r>
        <w:rPr>
          <w:vertAlign w:val="superscript"/>
        </w:rPr>
        <w:t>st</w:t>
      </w:r>
      <w:r>
        <w:t xml:space="preserve"> respondent elaborated on and justified this point. Reference was made to several authorities, including </w:t>
      </w:r>
      <w:r>
        <w:rPr>
          <w:b/>
        </w:rPr>
        <w:t>FBC Bank Limited v Chiwanza SC 31-17</w:t>
      </w:r>
      <w:r>
        <w:t>, where the Supreme Court emphasised the importance of strict adherence to Court Rules to ensure the proper administration of justice. In the present case, it was submitted that the two applications ought not to have been combined, as each required different forms and procedures.</w:t>
      </w:r>
      <w:r>
        <w:rPr>
          <w:spacing w:val="-4"/>
        </w:rPr>
        <w:t xml:space="preserve"> </w:t>
      </w:r>
      <w:r>
        <w:t>Reference</w:t>
      </w:r>
      <w:r>
        <w:rPr>
          <w:spacing w:val="-5"/>
        </w:rPr>
        <w:t xml:space="preserve"> </w:t>
      </w:r>
      <w:r>
        <w:t>was</w:t>
      </w:r>
      <w:r>
        <w:rPr>
          <w:spacing w:val="-5"/>
        </w:rPr>
        <w:t xml:space="preserve"> </w:t>
      </w:r>
      <w:r>
        <w:t>made</w:t>
      </w:r>
      <w:r>
        <w:rPr>
          <w:spacing w:val="-6"/>
        </w:rPr>
        <w:t xml:space="preserve"> </w:t>
      </w:r>
      <w:r>
        <w:t>to</w:t>
      </w:r>
      <w:r>
        <w:rPr>
          <w:spacing w:val="-4"/>
        </w:rPr>
        <w:t xml:space="preserve"> </w:t>
      </w:r>
      <w:r>
        <w:rPr>
          <w:b/>
        </w:rPr>
        <w:t>Rule</w:t>
      </w:r>
      <w:r>
        <w:rPr>
          <w:b/>
          <w:spacing w:val="-6"/>
        </w:rPr>
        <w:t xml:space="preserve"> </w:t>
      </w:r>
      <w:r>
        <w:rPr>
          <w:b/>
        </w:rPr>
        <w:t>14,</w:t>
      </w:r>
      <w:r>
        <w:rPr>
          <w:b/>
          <w:spacing w:val="-5"/>
        </w:rPr>
        <w:t xml:space="preserve"> </w:t>
      </w:r>
      <w:r>
        <w:t>where</w:t>
      </w:r>
      <w:r>
        <w:rPr>
          <w:spacing w:val="-6"/>
        </w:rPr>
        <w:t xml:space="preserve"> </w:t>
      </w:r>
      <w:r>
        <w:t>it</w:t>
      </w:r>
      <w:r>
        <w:rPr>
          <w:spacing w:val="-4"/>
        </w:rPr>
        <w:t xml:space="preserve"> </w:t>
      </w:r>
      <w:r>
        <w:t>is</w:t>
      </w:r>
      <w:r>
        <w:rPr>
          <w:spacing w:val="-4"/>
        </w:rPr>
        <w:t xml:space="preserve"> </w:t>
      </w:r>
      <w:r>
        <w:t>stated</w:t>
      </w:r>
      <w:r>
        <w:rPr>
          <w:spacing w:val="-4"/>
        </w:rPr>
        <w:t xml:space="preserve"> </w:t>
      </w:r>
      <w:r>
        <w:t>that</w:t>
      </w:r>
      <w:r>
        <w:rPr>
          <w:spacing w:val="-5"/>
        </w:rPr>
        <w:t xml:space="preserve"> </w:t>
      </w:r>
      <w:r>
        <w:t>a</w:t>
      </w:r>
      <w:r>
        <w:rPr>
          <w:spacing w:val="-6"/>
        </w:rPr>
        <w:t xml:space="preserve"> </w:t>
      </w:r>
      <w:r>
        <w:t>court</w:t>
      </w:r>
      <w:r>
        <w:rPr>
          <w:spacing w:val="-5"/>
        </w:rPr>
        <w:t xml:space="preserve"> </w:t>
      </w:r>
      <w:r>
        <w:t>application</w:t>
      </w:r>
      <w:r>
        <w:rPr>
          <w:spacing w:val="-5"/>
        </w:rPr>
        <w:t xml:space="preserve"> </w:t>
      </w:r>
      <w:r>
        <w:t>must</w:t>
      </w:r>
      <w:r>
        <w:rPr>
          <w:spacing w:val="-4"/>
        </w:rPr>
        <w:t xml:space="preserve"> </w:t>
      </w:r>
      <w:r>
        <w:t xml:space="preserve">be in </w:t>
      </w:r>
      <w:r>
        <w:rPr>
          <w:b/>
        </w:rPr>
        <w:t xml:space="preserve">Form LC1 </w:t>
      </w:r>
      <w:r>
        <w:t>and supported by one or more affidavits setting out the facts upon which the applicant</w:t>
      </w:r>
      <w:r>
        <w:rPr>
          <w:spacing w:val="-9"/>
        </w:rPr>
        <w:t xml:space="preserve"> </w:t>
      </w:r>
      <w:r>
        <w:t>relies,</w:t>
      </w:r>
      <w:r>
        <w:rPr>
          <w:spacing w:val="-9"/>
        </w:rPr>
        <w:t xml:space="preserve"> </w:t>
      </w:r>
      <w:r>
        <w:t>together</w:t>
      </w:r>
      <w:r>
        <w:rPr>
          <w:spacing w:val="-8"/>
        </w:rPr>
        <w:t xml:space="preserve"> </w:t>
      </w:r>
      <w:r>
        <w:t>with</w:t>
      </w:r>
      <w:r>
        <w:rPr>
          <w:spacing w:val="-9"/>
        </w:rPr>
        <w:t xml:space="preserve"> </w:t>
      </w:r>
      <w:r>
        <w:t>a</w:t>
      </w:r>
      <w:r>
        <w:rPr>
          <w:spacing w:val="-11"/>
        </w:rPr>
        <w:t xml:space="preserve"> </w:t>
      </w:r>
      <w:r>
        <w:t>draft</w:t>
      </w:r>
      <w:r>
        <w:rPr>
          <w:spacing w:val="-10"/>
        </w:rPr>
        <w:t xml:space="preserve"> </w:t>
      </w:r>
      <w:r>
        <w:t>order.</w:t>
      </w:r>
      <w:r>
        <w:rPr>
          <w:spacing w:val="-6"/>
        </w:rPr>
        <w:t xml:space="preserve"> </w:t>
      </w:r>
      <w:r>
        <w:t>In</w:t>
      </w:r>
      <w:r>
        <w:rPr>
          <w:spacing w:val="-8"/>
        </w:rPr>
        <w:t xml:space="preserve"> </w:t>
      </w:r>
      <w:r>
        <w:t>contrast,</w:t>
      </w:r>
      <w:r>
        <w:rPr>
          <w:spacing w:val="-9"/>
        </w:rPr>
        <w:t xml:space="preserve"> </w:t>
      </w:r>
      <w:r>
        <w:t>a</w:t>
      </w:r>
      <w:r>
        <w:rPr>
          <w:spacing w:val="-4"/>
        </w:rPr>
        <w:t xml:space="preserve"> </w:t>
      </w:r>
      <w:r>
        <w:t>chamber</w:t>
      </w:r>
      <w:r>
        <w:rPr>
          <w:spacing w:val="-8"/>
        </w:rPr>
        <w:t xml:space="preserve"> </w:t>
      </w:r>
      <w:r>
        <w:t>application</w:t>
      </w:r>
      <w:r>
        <w:rPr>
          <w:spacing w:val="-10"/>
        </w:rPr>
        <w:t xml:space="preserve"> </w:t>
      </w:r>
      <w:r>
        <w:t>must</w:t>
      </w:r>
      <w:r>
        <w:rPr>
          <w:spacing w:val="-9"/>
        </w:rPr>
        <w:t xml:space="preserve"> </w:t>
      </w:r>
      <w:r>
        <w:t>be</w:t>
      </w:r>
      <w:r>
        <w:rPr>
          <w:spacing w:val="-11"/>
        </w:rPr>
        <w:t xml:space="preserve"> </w:t>
      </w:r>
      <w:r>
        <w:t>in</w:t>
      </w:r>
      <w:r>
        <w:rPr>
          <w:spacing w:val="-7"/>
        </w:rPr>
        <w:t xml:space="preserve"> </w:t>
      </w:r>
      <w:r>
        <w:t xml:space="preserve">Form </w:t>
      </w:r>
      <w:r>
        <w:rPr>
          <w:b/>
        </w:rPr>
        <w:t xml:space="preserve">LC12 </w:t>
      </w:r>
      <w:r>
        <w:t>and similarly supported by affidavit(s) setting out the relevant facts.</w:t>
      </w:r>
    </w:p>
    <w:p w14:paraId="34696811" w14:textId="77777777" w:rsidR="00DD0CCA" w:rsidRDefault="00DD0CCA">
      <w:pPr>
        <w:pStyle w:val="BodyText"/>
        <w:spacing w:before="139"/>
        <w:ind w:left="0"/>
        <w:jc w:val="left"/>
      </w:pPr>
    </w:p>
    <w:p w14:paraId="4ACA2972" w14:textId="77777777" w:rsidR="00DD0CCA" w:rsidRDefault="00000000">
      <w:pPr>
        <w:pStyle w:val="BodyText"/>
        <w:spacing w:line="360" w:lineRule="auto"/>
        <w:ind w:right="22" w:firstLine="719"/>
      </w:pPr>
      <w:r>
        <w:t>The 1</w:t>
      </w:r>
      <w:r>
        <w:rPr>
          <w:vertAlign w:val="superscript"/>
        </w:rPr>
        <w:t>st</w:t>
      </w:r>
      <w:r>
        <w:t xml:space="preserve"> respondent further submitted that the two applications are also provided for under</w:t>
      </w:r>
      <w:r>
        <w:rPr>
          <w:spacing w:val="-6"/>
        </w:rPr>
        <w:t xml:space="preserve"> </w:t>
      </w:r>
      <w:r>
        <w:t>different</w:t>
      </w:r>
      <w:r>
        <w:rPr>
          <w:spacing w:val="-4"/>
        </w:rPr>
        <w:t xml:space="preserve"> </w:t>
      </w:r>
      <w:r>
        <w:t>Rules,</w:t>
      </w:r>
      <w:r>
        <w:rPr>
          <w:spacing w:val="-5"/>
        </w:rPr>
        <w:t xml:space="preserve"> </w:t>
      </w:r>
      <w:r>
        <w:t>with</w:t>
      </w:r>
      <w:r>
        <w:rPr>
          <w:spacing w:val="-4"/>
        </w:rPr>
        <w:t xml:space="preserve"> </w:t>
      </w:r>
      <w:r>
        <w:t>the</w:t>
      </w:r>
      <w:r>
        <w:rPr>
          <w:spacing w:val="-5"/>
        </w:rPr>
        <w:t xml:space="preserve"> </w:t>
      </w:r>
      <w:r>
        <w:t>application</w:t>
      </w:r>
      <w:r>
        <w:rPr>
          <w:spacing w:val="-5"/>
        </w:rPr>
        <w:t xml:space="preserve"> </w:t>
      </w:r>
      <w:r>
        <w:t>for</w:t>
      </w:r>
      <w:r>
        <w:rPr>
          <w:spacing w:val="-4"/>
        </w:rPr>
        <w:t xml:space="preserve"> </w:t>
      </w:r>
      <w:r>
        <w:t>condonation</w:t>
      </w:r>
      <w:r>
        <w:rPr>
          <w:spacing w:val="-5"/>
        </w:rPr>
        <w:t xml:space="preserve"> </w:t>
      </w:r>
      <w:r>
        <w:t>under</w:t>
      </w:r>
      <w:r>
        <w:rPr>
          <w:spacing w:val="-2"/>
        </w:rPr>
        <w:t xml:space="preserve"> </w:t>
      </w:r>
      <w:r>
        <w:rPr>
          <w:b/>
        </w:rPr>
        <w:t>Rule</w:t>
      </w:r>
      <w:r>
        <w:rPr>
          <w:b/>
          <w:spacing w:val="-6"/>
        </w:rPr>
        <w:t xml:space="preserve"> </w:t>
      </w:r>
      <w:r>
        <w:rPr>
          <w:b/>
        </w:rPr>
        <w:t>22</w:t>
      </w:r>
      <w:r>
        <w:t>,</w:t>
      </w:r>
      <w:r>
        <w:rPr>
          <w:spacing w:val="-3"/>
        </w:rPr>
        <w:t xml:space="preserve"> </w:t>
      </w:r>
      <w:r>
        <w:t>and</w:t>
      </w:r>
      <w:r>
        <w:rPr>
          <w:spacing w:val="-5"/>
        </w:rPr>
        <w:t xml:space="preserve"> </w:t>
      </w:r>
      <w:r>
        <w:t>the</w:t>
      </w:r>
      <w:r>
        <w:rPr>
          <w:spacing w:val="-3"/>
        </w:rPr>
        <w:t xml:space="preserve"> </w:t>
      </w:r>
      <w:r>
        <w:t>application for</w:t>
      </w:r>
      <w:r>
        <w:rPr>
          <w:spacing w:val="-12"/>
        </w:rPr>
        <w:t xml:space="preserve"> </w:t>
      </w:r>
      <w:r>
        <w:t>leave</w:t>
      </w:r>
      <w:r>
        <w:rPr>
          <w:spacing w:val="-9"/>
        </w:rPr>
        <w:t xml:space="preserve"> </w:t>
      </w:r>
      <w:r>
        <w:t>to</w:t>
      </w:r>
      <w:r>
        <w:rPr>
          <w:spacing w:val="-7"/>
        </w:rPr>
        <w:t xml:space="preserve"> </w:t>
      </w:r>
      <w:r>
        <w:t>appeal</w:t>
      </w:r>
      <w:r>
        <w:rPr>
          <w:spacing w:val="-8"/>
        </w:rPr>
        <w:t xml:space="preserve"> </w:t>
      </w:r>
      <w:r>
        <w:t>under</w:t>
      </w:r>
      <w:r>
        <w:rPr>
          <w:spacing w:val="-2"/>
        </w:rPr>
        <w:t xml:space="preserve"> </w:t>
      </w:r>
      <w:r>
        <w:rPr>
          <w:b/>
        </w:rPr>
        <w:t>Rule</w:t>
      </w:r>
      <w:r>
        <w:rPr>
          <w:b/>
          <w:spacing w:val="-10"/>
        </w:rPr>
        <w:t xml:space="preserve"> </w:t>
      </w:r>
      <w:r>
        <w:rPr>
          <w:b/>
        </w:rPr>
        <w:t>43</w:t>
      </w:r>
      <w:r>
        <w:t>.</w:t>
      </w:r>
      <w:r>
        <w:rPr>
          <w:spacing w:val="-8"/>
        </w:rPr>
        <w:t xml:space="preserve"> </w:t>
      </w:r>
      <w:r>
        <w:t>The</w:t>
      </w:r>
      <w:r>
        <w:rPr>
          <w:spacing w:val="-9"/>
        </w:rPr>
        <w:t xml:space="preserve"> </w:t>
      </w:r>
      <w:r>
        <w:t>amendments</w:t>
      </w:r>
      <w:r>
        <w:rPr>
          <w:spacing w:val="-7"/>
        </w:rPr>
        <w:t xml:space="preserve"> </w:t>
      </w:r>
      <w:r>
        <w:t>to</w:t>
      </w:r>
      <w:r>
        <w:rPr>
          <w:spacing w:val="-8"/>
        </w:rPr>
        <w:t xml:space="preserve"> </w:t>
      </w:r>
      <w:r>
        <w:t>the</w:t>
      </w:r>
      <w:r>
        <w:rPr>
          <w:spacing w:val="-7"/>
        </w:rPr>
        <w:t xml:space="preserve"> </w:t>
      </w:r>
      <w:r>
        <w:t>Labour</w:t>
      </w:r>
      <w:r>
        <w:rPr>
          <w:spacing w:val="-8"/>
        </w:rPr>
        <w:t xml:space="preserve"> </w:t>
      </w:r>
      <w:r>
        <w:t>Court</w:t>
      </w:r>
      <w:r>
        <w:rPr>
          <w:spacing w:val="-9"/>
        </w:rPr>
        <w:t xml:space="preserve"> </w:t>
      </w:r>
      <w:r>
        <w:t>Rules</w:t>
      </w:r>
      <w:r>
        <w:rPr>
          <w:spacing w:val="-7"/>
        </w:rPr>
        <w:t xml:space="preserve"> </w:t>
      </w:r>
      <w:r>
        <w:t>further</w:t>
      </w:r>
      <w:r>
        <w:rPr>
          <w:spacing w:val="-8"/>
        </w:rPr>
        <w:t xml:space="preserve"> </w:t>
      </w:r>
      <w:r>
        <w:rPr>
          <w:spacing w:val="-2"/>
        </w:rPr>
        <w:t>clarified</w:t>
      </w:r>
    </w:p>
    <w:p w14:paraId="48A4C903" w14:textId="77777777" w:rsidR="00DD0CCA" w:rsidRDefault="00DD0CCA">
      <w:pPr>
        <w:pStyle w:val="BodyText"/>
        <w:spacing w:line="360" w:lineRule="auto"/>
        <w:sectPr w:rsidR="00DD0CCA">
          <w:pgSz w:w="11910" w:h="16840"/>
          <w:pgMar w:top="1360" w:right="1417" w:bottom="1200" w:left="1417" w:header="0" w:footer="1000" w:gutter="0"/>
          <w:cols w:space="720"/>
        </w:sectPr>
      </w:pPr>
    </w:p>
    <w:p w14:paraId="74C066AE" w14:textId="77777777" w:rsidR="00DD0CCA" w:rsidRDefault="00000000">
      <w:pPr>
        <w:pStyle w:val="BodyText"/>
        <w:spacing w:before="80" w:line="360" w:lineRule="auto"/>
        <w:ind w:right="17"/>
        <w:rPr>
          <w:b/>
        </w:rPr>
      </w:pPr>
      <w:r>
        <w:lastRenderedPageBreak/>
        <w:t xml:space="preserve">the definitions of “Judge” and “Court” under </w:t>
      </w:r>
      <w:r>
        <w:rPr>
          <w:b/>
        </w:rPr>
        <w:t xml:space="preserve">Rule 3. </w:t>
      </w:r>
      <w:r>
        <w:t>The 1</w:t>
      </w:r>
      <w:r>
        <w:rPr>
          <w:vertAlign w:val="superscript"/>
        </w:rPr>
        <w:t>st</w:t>
      </w:r>
      <w:r>
        <w:t xml:space="preserve"> respondent urged the court to disregard the applicant’s submission based on </w:t>
      </w:r>
      <w:r>
        <w:rPr>
          <w:b/>
        </w:rPr>
        <w:t>Rule 24</w:t>
      </w:r>
      <w:r>
        <w:t>, noting that the 1</w:t>
      </w:r>
      <w:r>
        <w:rPr>
          <w:vertAlign w:val="superscript"/>
        </w:rPr>
        <w:t>st</w:t>
      </w:r>
      <w:r>
        <w:t xml:space="preserve"> respondent was not seeking</w:t>
      </w:r>
      <w:r>
        <w:rPr>
          <w:spacing w:val="-5"/>
        </w:rPr>
        <w:t xml:space="preserve"> </w:t>
      </w:r>
      <w:r>
        <w:t>dismissal</w:t>
      </w:r>
      <w:r>
        <w:rPr>
          <w:spacing w:val="-5"/>
        </w:rPr>
        <w:t xml:space="preserve"> </w:t>
      </w:r>
      <w:r>
        <w:t>of</w:t>
      </w:r>
      <w:r>
        <w:rPr>
          <w:spacing w:val="-7"/>
        </w:rPr>
        <w:t xml:space="preserve"> </w:t>
      </w:r>
      <w:r>
        <w:t>the</w:t>
      </w:r>
      <w:r>
        <w:rPr>
          <w:spacing w:val="-3"/>
        </w:rPr>
        <w:t xml:space="preserve"> </w:t>
      </w:r>
      <w:r>
        <w:t>application</w:t>
      </w:r>
      <w:r>
        <w:rPr>
          <w:spacing w:val="-6"/>
        </w:rPr>
        <w:t xml:space="preserve"> </w:t>
      </w:r>
      <w:r>
        <w:t>but</w:t>
      </w:r>
      <w:r>
        <w:rPr>
          <w:spacing w:val="-5"/>
        </w:rPr>
        <w:t xml:space="preserve"> </w:t>
      </w:r>
      <w:r>
        <w:t>rather</w:t>
      </w:r>
      <w:r>
        <w:rPr>
          <w:spacing w:val="-5"/>
        </w:rPr>
        <w:t xml:space="preserve"> </w:t>
      </w:r>
      <w:r>
        <w:t>its</w:t>
      </w:r>
      <w:r>
        <w:rPr>
          <w:spacing w:val="-3"/>
        </w:rPr>
        <w:t xml:space="preserve"> </w:t>
      </w:r>
      <w:r>
        <w:t>striking</w:t>
      </w:r>
      <w:r>
        <w:rPr>
          <w:spacing w:val="-6"/>
        </w:rPr>
        <w:t xml:space="preserve"> </w:t>
      </w:r>
      <w:r>
        <w:t>off,</w:t>
      </w:r>
      <w:r>
        <w:rPr>
          <w:spacing w:val="-6"/>
        </w:rPr>
        <w:t xml:space="preserve"> </w:t>
      </w:r>
      <w:r>
        <w:t>as</w:t>
      </w:r>
      <w:r>
        <w:rPr>
          <w:spacing w:val="-6"/>
        </w:rPr>
        <w:t xml:space="preserve"> </w:t>
      </w:r>
      <w:r>
        <w:t>a</w:t>
      </w:r>
      <w:r>
        <w:rPr>
          <w:spacing w:val="-7"/>
        </w:rPr>
        <w:t xml:space="preserve"> </w:t>
      </w:r>
      <w:r>
        <w:t>fatally</w:t>
      </w:r>
      <w:r>
        <w:rPr>
          <w:spacing w:val="-5"/>
        </w:rPr>
        <w:t xml:space="preserve"> </w:t>
      </w:r>
      <w:r>
        <w:t>defective</w:t>
      </w:r>
      <w:r>
        <w:rPr>
          <w:spacing w:val="-5"/>
        </w:rPr>
        <w:t xml:space="preserve"> </w:t>
      </w:r>
      <w:r>
        <w:t xml:space="preserve">application must be struck off, not dismissed. Reliance was placed on </w:t>
      </w:r>
      <w:r>
        <w:rPr>
          <w:b/>
          <w:i/>
        </w:rPr>
        <w:t xml:space="preserve">Bindura Municipality </w:t>
      </w:r>
      <w:r>
        <w:rPr>
          <w:b/>
        </w:rPr>
        <w:t xml:space="preserve">v </w:t>
      </w:r>
      <w:r>
        <w:rPr>
          <w:b/>
          <w:i/>
        </w:rPr>
        <w:t xml:space="preserve">Paison Chikeya Mugogo </w:t>
      </w:r>
      <w:r>
        <w:rPr>
          <w:b/>
        </w:rPr>
        <w:t>SC 342/15.</w:t>
      </w:r>
    </w:p>
    <w:p w14:paraId="14302550" w14:textId="77777777" w:rsidR="00DD0CCA" w:rsidRDefault="00000000">
      <w:pPr>
        <w:pStyle w:val="BodyText"/>
        <w:spacing w:line="360" w:lineRule="auto"/>
        <w:ind w:right="19" w:firstLine="719"/>
      </w:pPr>
      <w:r>
        <w:t>It</w:t>
      </w:r>
      <w:r>
        <w:rPr>
          <w:spacing w:val="-4"/>
        </w:rPr>
        <w:t xml:space="preserve"> </w:t>
      </w:r>
      <w:r>
        <w:t>was</w:t>
      </w:r>
      <w:r>
        <w:rPr>
          <w:spacing w:val="-5"/>
        </w:rPr>
        <w:t xml:space="preserve"> </w:t>
      </w:r>
      <w:r>
        <w:t>contended</w:t>
      </w:r>
      <w:r>
        <w:rPr>
          <w:spacing w:val="-5"/>
        </w:rPr>
        <w:t xml:space="preserve"> </w:t>
      </w:r>
      <w:r>
        <w:t>that</w:t>
      </w:r>
      <w:r>
        <w:rPr>
          <w:spacing w:val="-5"/>
        </w:rPr>
        <w:t xml:space="preserve"> </w:t>
      </w:r>
      <w:r>
        <w:t>the</w:t>
      </w:r>
      <w:r>
        <w:rPr>
          <w:spacing w:val="-2"/>
        </w:rPr>
        <w:t xml:space="preserve"> </w:t>
      </w:r>
      <w:r>
        <w:t>failure</w:t>
      </w:r>
      <w:r>
        <w:rPr>
          <w:spacing w:val="-7"/>
        </w:rPr>
        <w:t xml:space="preserve"> </w:t>
      </w:r>
      <w:r>
        <w:t>to</w:t>
      </w:r>
      <w:r>
        <w:rPr>
          <w:spacing w:val="-3"/>
        </w:rPr>
        <w:t xml:space="preserve"> </w:t>
      </w:r>
      <w:r>
        <w:t>utilise</w:t>
      </w:r>
      <w:r>
        <w:rPr>
          <w:spacing w:val="-6"/>
        </w:rPr>
        <w:t xml:space="preserve"> </w:t>
      </w:r>
      <w:r>
        <w:t>the</w:t>
      </w:r>
      <w:r>
        <w:rPr>
          <w:spacing w:val="-5"/>
        </w:rPr>
        <w:t xml:space="preserve"> </w:t>
      </w:r>
      <w:r>
        <w:t>proper</w:t>
      </w:r>
      <w:r>
        <w:rPr>
          <w:spacing w:val="-6"/>
        </w:rPr>
        <w:t xml:space="preserve"> </w:t>
      </w:r>
      <w:r>
        <w:t>forms</w:t>
      </w:r>
      <w:r>
        <w:rPr>
          <w:spacing w:val="-4"/>
        </w:rPr>
        <w:t xml:space="preserve"> </w:t>
      </w:r>
      <w:r>
        <w:t>warranted</w:t>
      </w:r>
      <w:r>
        <w:rPr>
          <w:spacing w:val="-4"/>
        </w:rPr>
        <w:t xml:space="preserve"> </w:t>
      </w:r>
      <w:r>
        <w:t>striking</w:t>
      </w:r>
      <w:r>
        <w:rPr>
          <w:spacing w:val="-5"/>
        </w:rPr>
        <w:t xml:space="preserve"> </w:t>
      </w:r>
      <w:r>
        <w:t>off,</w:t>
      </w:r>
      <w:r>
        <w:rPr>
          <w:spacing w:val="-5"/>
        </w:rPr>
        <w:t xml:space="preserve"> </w:t>
      </w:r>
      <w:r>
        <w:t xml:space="preserve">with reference to </w:t>
      </w:r>
      <w:r>
        <w:rPr>
          <w:b/>
          <w:i/>
        </w:rPr>
        <w:t xml:space="preserve">Zimplats </w:t>
      </w:r>
      <w:r>
        <w:rPr>
          <w:b/>
        </w:rPr>
        <w:t xml:space="preserve">v </w:t>
      </w:r>
      <w:r>
        <w:rPr>
          <w:b/>
          <w:i/>
        </w:rPr>
        <w:t xml:space="preserve">Marko Phuti </w:t>
      </w:r>
      <w:r>
        <w:rPr>
          <w:b/>
        </w:rPr>
        <w:t xml:space="preserve">SC 21/16, </w:t>
      </w:r>
      <w:r>
        <w:t>where the Court explained the equitable approach adopted by the Labour Court.</w:t>
      </w:r>
    </w:p>
    <w:p w14:paraId="16142A88" w14:textId="77777777" w:rsidR="00DD0CCA" w:rsidRDefault="00000000">
      <w:pPr>
        <w:pStyle w:val="BodyText"/>
        <w:spacing w:before="1" w:line="360" w:lineRule="auto"/>
        <w:ind w:right="19" w:firstLine="719"/>
      </w:pPr>
      <w:r>
        <w:t>The 1</w:t>
      </w:r>
      <w:r>
        <w:rPr>
          <w:vertAlign w:val="superscript"/>
        </w:rPr>
        <w:t>st</w:t>
      </w:r>
      <w:r>
        <w:t xml:space="preserve"> respondent submitted that the court could not be invited to deal with two different applications governed by different procedures as a single application. The correct procedure would have been for the applicant to first file an application for condonation with the court, followed by an application for leave to appeal with a Judge in Chambers. Further </w:t>
      </w:r>
      <w:r>
        <w:rPr>
          <w:b/>
        </w:rPr>
        <w:t xml:space="preserve">Chomurema v </w:t>
      </w:r>
      <w:r>
        <w:rPr>
          <w:b/>
          <w:i/>
        </w:rPr>
        <w:t xml:space="preserve">TelOne </w:t>
      </w:r>
      <w:r>
        <w:rPr>
          <w:b/>
        </w:rPr>
        <w:t>SC 86-14</w:t>
      </w:r>
      <w:r>
        <w:t>, advocated that an application for condonation should be heard before an application for leave to appeal.</w:t>
      </w:r>
    </w:p>
    <w:p w14:paraId="1EB06D4A" w14:textId="77777777" w:rsidR="00DD0CCA" w:rsidRDefault="00000000">
      <w:pPr>
        <w:pStyle w:val="BodyText"/>
        <w:spacing w:before="1" w:line="360" w:lineRule="auto"/>
        <w:ind w:right="19" w:firstLine="719"/>
      </w:pPr>
      <w:r>
        <w:t>The</w:t>
      </w:r>
      <w:r>
        <w:rPr>
          <w:spacing w:val="-11"/>
        </w:rPr>
        <w:t xml:space="preserve"> </w:t>
      </w:r>
      <w:r>
        <w:t>1</w:t>
      </w:r>
      <w:r>
        <w:rPr>
          <w:vertAlign w:val="superscript"/>
        </w:rPr>
        <w:t>st</w:t>
      </w:r>
      <w:r>
        <w:rPr>
          <w:spacing w:val="-9"/>
        </w:rPr>
        <w:t xml:space="preserve"> </w:t>
      </w:r>
      <w:r>
        <w:t>respondent</w:t>
      </w:r>
      <w:r>
        <w:rPr>
          <w:spacing w:val="-9"/>
        </w:rPr>
        <w:t xml:space="preserve"> </w:t>
      </w:r>
      <w:r>
        <w:t>had</w:t>
      </w:r>
      <w:r>
        <w:rPr>
          <w:spacing w:val="-7"/>
        </w:rPr>
        <w:t xml:space="preserve"> </w:t>
      </w:r>
      <w:r>
        <w:t>also</w:t>
      </w:r>
      <w:r>
        <w:rPr>
          <w:spacing w:val="-9"/>
        </w:rPr>
        <w:t xml:space="preserve"> </w:t>
      </w:r>
      <w:r>
        <w:t>raised</w:t>
      </w:r>
      <w:r>
        <w:rPr>
          <w:spacing w:val="-10"/>
        </w:rPr>
        <w:t xml:space="preserve"> </w:t>
      </w:r>
      <w:r>
        <w:t>a</w:t>
      </w:r>
      <w:r>
        <w:rPr>
          <w:spacing w:val="-8"/>
        </w:rPr>
        <w:t xml:space="preserve"> </w:t>
      </w:r>
      <w:r>
        <w:t>further</w:t>
      </w:r>
      <w:r>
        <w:rPr>
          <w:spacing w:val="-11"/>
        </w:rPr>
        <w:t xml:space="preserve"> </w:t>
      </w:r>
      <w:r>
        <w:t>preliminary</w:t>
      </w:r>
      <w:r>
        <w:rPr>
          <w:spacing w:val="-10"/>
        </w:rPr>
        <w:t xml:space="preserve"> </w:t>
      </w:r>
      <w:r>
        <w:t>point,</w:t>
      </w:r>
      <w:r>
        <w:rPr>
          <w:spacing w:val="-10"/>
        </w:rPr>
        <w:t xml:space="preserve"> </w:t>
      </w:r>
      <w:r>
        <w:t>namely</w:t>
      </w:r>
      <w:r>
        <w:rPr>
          <w:spacing w:val="-10"/>
        </w:rPr>
        <w:t xml:space="preserve"> </w:t>
      </w:r>
      <w:r>
        <w:t>that</w:t>
      </w:r>
      <w:r>
        <w:rPr>
          <w:spacing w:val="-10"/>
        </w:rPr>
        <w:t xml:space="preserve"> </w:t>
      </w:r>
      <w:r>
        <w:t>the</w:t>
      </w:r>
      <w:r>
        <w:rPr>
          <w:spacing w:val="-11"/>
        </w:rPr>
        <w:t xml:space="preserve"> </w:t>
      </w:r>
      <w:r>
        <w:t>founding affidavit filed by the applicant was fatally defective. This was based on the fact that the applicant has referred to an affidavit deposed by Gift Madyike, who had been an applicant in the previous application which was withdrawn but was now 2</w:t>
      </w:r>
      <w:r>
        <w:rPr>
          <w:vertAlign w:val="superscript"/>
        </w:rPr>
        <w:t>nd</w:t>
      </w:r>
      <w:r>
        <w:rPr>
          <w:spacing w:val="-1"/>
        </w:rPr>
        <w:t xml:space="preserve"> </w:t>
      </w:r>
      <w:r>
        <w:t>respondent The applicant had also incorporated the averments of this withdrawn affidavit, by stating</w:t>
      </w:r>
      <w:r>
        <w:rPr>
          <w:spacing w:val="-1"/>
        </w:rPr>
        <w:t xml:space="preserve"> </w:t>
      </w:r>
      <w:r>
        <w:t>that, “I</w:t>
      </w:r>
      <w:r>
        <w:rPr>
          <w:spacing w:val="-2"/>
        </w:rPr>
        <w:t xml:space="preserve"> </w:t>
      </w:r>
      <w:r>
        <w:t>incorporate the averments contained in the Founding Affidavit by Gift Madyike as if they are my own…”</w:t>
      </w:r>
      <w:r>
        <w:rPr>
          <w:spacing w:val="40"/>
        </w:rPr>
        <w:t xml:space="preserve"> </w:t>
      </w:r>
      <w:r>
        <w:t>in doing</w:t>
      </w:r>
      <w:r>
        <w:rPr>
          <w:spacing w:val="-1"/>
        </w:rPr>
        <w:t xml:space="preserve"> </w:t>
      </w:r>
      <w:r>
        <w:t>so</w:t>
      </w:r>
      <w:r>
        <w:rPr>
          <w:spacing w:val="-1"/>
        </w:rPr>
        <w:t xml:space="preserve"> </w:t>
      </w:r>
      <w:r>
        <w:t>it</w:t>
      </w:r>
      <w:r>
        <w:rPr>
          <w:spacing w:val="-1"/>
        </w:rPr>
        <w:t xml:space="preserve"> </w:t>
      </w:r>
      <w:r>
        <w:t>was</w:t>
      </w:r>
      <w:r>
        <w:rPr>
          <w:spacing w:val="-1"/>
        </w:rPr>
        <w:t xml:space="preserve"> </w:t>
      </w:r>
      <w:r>
        <w:t>also</w:t>
      </w:r>
      <w:r>
        <w:rPr>
          <w:spacing w:val="-1"/>
        </w:rPr>
        <w:t xml:space="preserve"> </w:t>
      </w:r>
      <w:r>
        <w:t>the</w:t>
      </w:r>
      <w:r>
        <w:rPr>
          <w:spacing w:val="-2"/>
        </w:rPr>
        <w:t xml:space="preserve"> </w:t>
      </w:r>
      <w:r>
        <w:t>1</w:t>
      </w:r>
      <w:r>
        <w:rPr>
          <w:vertAlign w:val="superscript"/>
        </w:rPr>
        <w:t>st</w:t>
      </w:r>
      <w:r>
        <w:t xml:space="preserve"> respondent’s</w:t>
      </w:r>
      <w:r>
        <w:rPr>
          <w:spacing w:val="-1"/>
        </w:rPr>
        <w:t xml:space="preserve"> </w:t>
      </w:r>
      <w:r>
        <w:t>position</w:t>
      </w:r>
      <w:r>
        <w:rPr>
          <w:spacing w:val="-3"/>
        </w:rPr>
        <w:t xml:space="preserve"> </w:t>
      </w:r>
      <w:r>
        <w:t>that</w:t>
      </w:r>
      <w:r>
        <w:rPr>
          <w:spacing w:val="-1"/>
        </w:rPr>
        <w:t xml:space="preserve"> </w:t>
      </w:r>
      <w:r>
        <w:t>the</w:t>
      </w:r>
      <w:r>
        <w:rPr>
          <w:spacing w:val="-1"/>
        </w:rPr>
        <w:t xml:space="preserve"> </w:t>
      </w:r>
      <w:r>
        <w:t>applicant</w:t>
      </w:r>
      <w:r>
        <w:rPr>
          <w:spacing w:val="-1"/>
        </w:rPr>
        <w:t xml:space="preserve"> </w:t>
      </w:r>
      <w:r>
        <w:t>had</w:t>
      </w:r>
      <w:r>
        <w:rPr>
          <w:spacing w:val="-1"/>
        </w:rPr>
        <w:t xml:space="preserve"> </w:t>
      </w:r>
      <w:r>
        <w:t>inadvertently</w:t>
      </w:r>
      <w:r>
        <w:rPr>
          <w:spacing w:val="-1"/>
        </w:rPr>
        <w:t xml:space="preserve"> </w:t>
      </w:r>
      <w:r>
        <w:t>relied</w:t>
      </w:r>
      <w:r>
        <w:rPr>
          <w:spacing w:val="-1"/>
        </w:rPr>
        <w:t xml:space="preserve"> </w:t>
      </w:r>
      <w:r>
        <w:t>on evidence that was no longer valid. Consequently, it was contended that the application was fatally defective and had to be struck off.</w:t>
      </w:r>
    </w:p>
    <w:p w14:paraId="715D671A" w14:textId="77777777" w:rsidR="00DD0CCA" w:rsidRDefault="00000000">
      <w:pPr>
        <w:pStyle w:val="BodyText"/>
        <w:spacing w:line="360" w:lineRule="auto"/>
        <w:ind w:right="16" w:firstLine="719"/>
      </w:pPr>
      <w:r>
        <w:t xml:space="preserve">The applicant, </w:t>
      </w:r>
      <w:r>
        <w:rPr>
          <w:i/>
        </w:rPr>
        <w:t xml:space="preserve">per contra, </w:t>
      </w:r>
      <w:r>
        <w:t>submited that</w:t>
      </w:r>
      <w:r>
        <w:rPr>
          <w:spacing w:val="-1"/>
        </w:rPr>
        <w:t xml:space="preserve"> </w:t>
      </w:r>
      <w:r>
        <w:t>the preliminary points were trivial and had to be</w:t>
      </w:r>
      <w:r>
        <w:rPr>
          <w:spacing w:val="-3"/>
        </w:rPr>
        <w:t xml:space="preserve"> </w:t>
      </w:r>
      <w:r>
        <w:t>treated</w:t>
      </w:r>
      <w:r>
        <w:rPr>
          <w:spacing w:val="-1"/>
        </w:rPr>
        <w:t xml:space="preserve"> </w:t>
      </w:r>
      <w:r>
        <w:t>as</w:t>
      </w:r>
      <w:r>
        <w:rPr>
          <w:spacing w:val="-2"/>
        </w:rPr>
        <w:t xml:space="preserve"> </w:t>
      </w:r>
      <w:r>
        <w:t>such.</w:t>
      </w:r>
      <w:r>
        <w:rPr>
          <w:spacing w:val="-2"/>
        </w:rPr>
        <w:t xml:space="preserve"> </w:t>
      </w:r>
      <w:r>
        <w:t>The</w:t>
      </w:r>
      <w:r>
        <w:rPr>
          <w:spacing w:val="-3"/>
        </w:rPr>
        <w:t xml:space="preserve"> </w:t>
      </w:r>
      <w:r>
        <w:t>applicant</w:t>
      </w:r>
      <w:r>
        <w:rPr>
          <w:spacing w:val="-2"/>
        </w:rPr>
        <w:t xml:space="preserve"> </w:t>
      </w:r>
      <w:r>
        <w:t>refered</w:t>
      </w:r>
      <w:r>
        <w:rPr>
          <w:spacing w:val="-2"/>
        </w:rPr>
        <w:t xml:space="preserve"> </w:t>
      </w:r>
      <w:r>
        <w:t>to</w:t>
      </w:r>
      <w:r>
        <w:rPr>
          <w:spacing w:val="-2"/>
        </w:rPr>
        <w:t xml:space="preserve"> </w:t>
      </w:r>
      <w:r>
        <w:rPr>
          <w:b/>
          <w:i/>
        </w:rPr>
        <w:t>Air</w:t>
      </w:r>
      <w:r>
        <w:rPr>
          <w:b/>
          <w:i/>
          <w:spacing w:val="-2"/>
        </w:rPr>
        <w:t xml:space="preserve"> </w:t>
      </w:r>
      <w:r>
        <w:rPr>
          <w:b/>
          <w:i/>
        </w:rPr>
        <w:t>Zimbabwe</w:t>
      </w:r>
      <w:r>
        <w:rPr>
          <w:b/>
          <w:i/>
          <w:spacing w:val="-2"/>
        </w:rPr>
        <w:t xml:space="preserve"> </w:t>
      </w:r>
      <w:r>
        <w:rPr>
          <w:b/>
        </w:rPr>
        <w:t>v</w:t>
      </w:r>
      <w:r>
        <w:rPr>
          <w:b/>
          <w:spacing w:val="-2"/>
        </w:rPr>
        <w:t xml:space="preserve"> </w:t>
      </w:r>
      <w:r>
        <w:rPr>
          <w:b/>
          <w:i/>
        </w:rPr>
        <w:t>Chiku</w:t>
      </w:r>
      <w:r>
        <w:rPr>
          <w:b/>
          <w:i/>
          <w:spacing w:val="-1"/>
        </w:rPr>
        <w:t xml:space="preserve"> </w:t>
      </w:r>
      <w:r>
        <w:rPr>
          <w:b/>
          <w:i/>
        </w:rPr>
        <w:t>Mensa</w:t>
      </w:r>
      <w:r>
        <w:rPr>
          <w:b/>
          <w:i/>
          <w:spacing w:val="-5"/>
        </w:rPr>
        <w:t xml:space="preserve"> </w:t>
      </w:r>
      <w:r>
        <w:rPr>
          <w:b/>
          <w:i/>
        </w:rPr>
        <w:t>&amp;</w:t>
      </w:r>
      <w:r>
        <w:rPr>
          <w:b/>
          <w:i/>
          <w:spacing w:val="-2"/>
        </w:rPr>
        <w:t xml:space="preserve"> </w:t>
      </w:r>
      <w:r>
        <w:rPr>
          <w:b/>
          <w:i/>
        </w:rPr>
        <w:t xml:space="preserve">Anor </w:t>
      </w:r>
      <w:r>
        <w:rPr>
          <w:b/>
        </w:rPr>
        <w:t>SC</w:t>
      </w:r>
      <w:r>
        <w:rPr>
          <w:b/>
          <w:spacing w:val="-2"/>
        </w:rPr>
        <w:t xml:space="preserve"> </w:t>
      </w:r>
      <w:r>
        <w:rPr>
          <w:b/>
        </w:rPr>
        <w:t>89-04</w:t>
      </w:r>
      <w:r>
        <w:t>, where</w:t>
      </w:r>
      <w:r>
        <w:rPr>
          <w:spacing w:val="-3"/>
        </w:rPr>
        <w:t xml:space="preserve"> </w:t>
      </w:r>
      <w:r>
        <w:t>it</w:t>
      </w:r>
      <w:r>
        <w:rPr>
          <w:spacing w:val="-3"/>
        </w:rPr>
        <w:t xml:space="preserve"> </w:t>
      </w:r>
      <w:r>
        <w:t>was</w:t>
      </w:r>
      <w:r>
        <w:rPr>
          <w:spacing w:val="-1"/>
        </w:rPr>
        <w:t xml:space="preserve"> </w:t>
      </w:r>
      <w:r>
        <w:t>held</w:t>
      </w:r>
      <w:r>
        <w:rPr>
          <w:spacing w:val="-3"/>
        </w:rPr>
        <w:t xml:space="preserve"> </w:t>
      </w:r>
      <w:r>
        <w:t>that</w:t>
      </w:r>
      <w:r>
        <w:rPr>
          <w:spacing w:val="-3"/>
        </w:rPr>
        <w:t xml:space="preserve"> </w:t>
      </w:r>
      <w:r>
        <w:t>a</w:t>
      </w:r>
      <w:r>
        <w:rPr>
          <w:spacing w:val="-3"/>
        </w:rPr>
        <w:t xml:space="preserve"> </w:t>
      </w:r>
      <w:r>
        <w:t>person</w:t>
      </w:r>
      <w:r>
        <w:rPr>
          <w:spacing w:val="-4"/>
        </w:rPr>
        <w:t xml:space="preserve"> </w:t>
      </w:r>
      <w:r>
        <w:t>should</w:t>
      </w:r>
      <w:r>
        <w:rPr>
          <w:spacing w:val="-4"/>
        </w:rPr>
        <w:t xml:space="preserve"> </w:t>
      </w:r>
      <w:r>
        <w:t>not</w:t>
      </w:r>
      <w:r>
        <w:rPr>
          <w:spacing w:val="-3"/>
        </w:rPr>
        <w:t xml:space="preserve"> </w:t>
      </w:r>
      <w:r>
        <w:t>be</w:t>
      </w:r>
      <w:r>
        <w:rPr>
          <w:spacing w:val="-2"/>
        </w:rPr>
        <w:t xml:space="preserve"> </w:t>
      </w:r>
      <w:r>
        <w:t>allowed</w:t>
      </w:r>
      <w:r>
        <w:rPr>
          <w:spacing w:val="-4"/>
        </w:rPr>
        <w:t xml:space="preserve"> </w:t>
      </w:r>
      <w:r>
        <w:t>to</w:t>
      </w:r>
      <w:r>
        <w:rPr>
          <w:spacing w:val="-1"/>
        </w:rPr>
        <w:t xml:space="preserve"> </w:t>
      </w:r>
      <w:r>
        <w:t>escape</w:t>
      </w:r>
      <w:r>
        <w:rPr>
          <w:spacing w:val="-5"/>
        </w:rPr>
        <w:t xml:space="preserve"> </w:t>
      </w:r>
      <w:r>
        <w:t>the</w:t>
      </w:r>
      <w:r>
        <w:rPr>
          <w:spacing w:val="-2"/>
        </w:rPr>
        <w:t xml:space="preserve"> </w:t>
      </w:r>
      <w:r>
        <w:t>consequences</w:t>
      </w:r>
      <w:r>
        <w:rPr>
          <w:spacing w:val="-1"/>
        </w:rPr>
        <w:t xml:space="preserve"> </w:t>
      </w:r>
      <w:r>
        <w:t>of</w:t>
      </w:r>
      <w:r>
        <w:rPr>
          <w:spacing w:val="-5"/>
        </w:rPr>
        <w:t xml:space="preserve"> </w:t>
      </w:r>
      <w:r>
        <w:t>his</w:t>
      </w:r>
      <w:r>
        <w:rPr>
          <w:spacing w:val="-3"/>
        </w:rPr>
        <w:t xml:space="preserve"> </w:t>
      </w:r>
      <w:r>
        <w:t>or</w:t>
      </w:r>
      <w:r>
        <w:rPr>
          <w:spacing w:val="-5"/>
        </w:rPr>
        <w:t xml:space="preserve"> </w:t>
      </w:r>
      <w:r>
        <w:t xml:space="preserve">her misdeeds. Further reliance was placed on </w:t>
      </w:r>
      <w:r>
        <w:rPr>
          <w:b/>
          <w:i/>
        </w:rPr>
        <w:t xml:space="preserve">Mupandasekwa </w:t>
      </w:r>
      <w:r>
        <w:rPr>
          <w:b/>
        </w:rPr>
        <w:t xml:space="preserve">v </w:t>
      </w:r>
      <w:r>
        <w:rPr>
          <w:b/>
          <w:i/>
        </w:rPr>
        <w:t xml:space="preserve">Green Motor Services (Pvt) Limited </w:t>
      </w:r>
      <w:r>
        <w:rPr>
          <w:b/>
        </w:rPr>
        <w:t>SC</w:t>
      </w:r>
      <w:r>
        <w:rPr>
          <w:b/>
          <w:spacing w:val="-1"/>
        </w:rPr>
        <w:t xml:space="preserve"> </w:t>
      </w:r>
      <w:r>
        <w:rPr>
          <w:b/>
        </w:rPr>
        <w:t>30-15</w:t>
      </w:r>
      <w:r>
        <w:t>, where</w:t>
      </w:r>
      <w:r>
        <w:rPr>
          <w:spacing w:val="-1"/>
        </w:rPr>
        <w:t xml:space="preserve"> </w:t>
      </w:r>
      <w:r>
        <w:t>the</w:t>
      </w:r>
      <w:r>
        <w:rPr>
          <w:spacing w:val="-1"/>
        </w:rPr>
        <w:t xml:space="preserve"> </w:t>
      </w:r>
      <w:r>
        <w:t>Supreme</w:t>
      </w:r>
      <w:r>
        <w:rPr>
          <w:spacing w:val="-1"/>
        </w:rPr>
        <w:t xml:space="preserve"> </w:t>
      </w:r>
      <w:r>
        <w:t>Court emphasised</w:t>
      </w:r>
      <w:r>
        <w:rPr>
          <w:spacing w:val="-1"/>
        </w:rPr>
        <w:t xml:space="preserve"> </w:t>
      </w:r>
      <w:r>
        <w:t>that procedural irregularities</w:t>
      </w:r>
      <w:r>
        <w:rPr>
          <w:spacing w:val="-1"/>
        </w:rPr>
        <w:t xml:space="preserve"> </w:t>
      </w:r>
      <w:r>
        <w:t>should not</w:t>
      </w:r>
      <w:r>
        <w:rPr>
          <w:spacing w:val="-7"/>
        </w:rPr>
        <w:t xml:space="preserve"> </w:t>
      </w:r>
      <w:r>
        <w:t>outweigh</w:t>
      </w:r>
      <w:r>
        <w:rPr>
          <w:spacing w:val="-7"/>
        </w:rPr>
        <w:t xml:space="preserve"> </w:t>
      </w:r>
      <w:r>
        <w:t>the</w:t>
      </w:r>
      <w:r>
        <w:rPr>
          <w:spacing w:val="-8"/>
        </w:rPr>
        <w:t xml:space="preserve"> </w:t>
      </w:r>
      <w:r>
        <w:t>guilt</w:t>
      </w:r>
      <w:r>
        <w:rPr>
          <w:spacing w:val="-6"/>
        </w:rPr>
        <w:t xml:space="preserve"> </w:t>
      </w:r>
      <w:r>
        <w:t>of</w:t>
      </w:r>
      <w:r>
        <w:rPr>
          <w:spacing w:val="-8"/>
        </w:rPr>
        <w:t xml:space="preserve"> </w:t>
      </w:r>
      <w:r>
        <w:t>an</w:t>
      </w:r>
      <w:r>
        <w:rPr>
          <w:spacing w:val="-7"/>
        </w:rPr>
        <w:t xml:space="preserve"> </w:t>
      </w:r>
      <w:r>
        <w:t>appellant.</w:t>
      </w:r>
      <w:r>
        <w:rPr>
          <w:spacing w:val="-4"/>
        </w:rPr>
        <w:t xml:space="preserve"> </w:t>
      </w:r>
      <w:r>
        <w:t>In</w:t>
      </w:r>
      <w:r>
        <w:rPr>
          <w:spacing w:val="-7"/>
        </w:rPr>
        <w:t xml:space="preserve"> </w:t>
      </w:r>
      <w:r>
        <w:t>other</w:t>
      </w:r>
      <w:r>
        <w:rPr>
          <w:spacing w:val="-8"/>
        </w:rPr>
        <w:t xml:space="preserve"> </w:t>
      </w:r>
      <w:r>
        <w:t>words,</w:t>
      </w:r>
      <w:r>
        <w:rPr>
          <w:spacing w:val="-6"/>
        </w:rPr>
        <w:t xml:space="preserve"> </w:t>
      </w:r>
      <w:r>
        <w:t>a</w:t>
      </w:r>
      <w:r>
        <w:rPr>
          <w:spacing w:val="-8"/>
        </w:rPr>
        <w:t xml:space="preserve"> </w:t>
      </w:r>
      <w:r>
        <w:t>person</w:t>
      </w:r>
      <w:r>
        <w:rPr>
          <w:spacing w:val="-8"/>
        </w:rPr>
        <w:t xml:space="preserve"> </w:t>
      </w:r>
      <w:r>
        <w:t>should</w:t>
      </w:r>
      <w:r>
        <w:rPr>
          <w:spacing w:val="-7"/>
        </w:rPr>
        <w:t xml:space="preserve"> </w:t>
      </w:r>
      <w:r>
        <w:t>not</w:t>
      </w:r>
      <w:r>
        <w:rPr>
          <w:spacing w:val="-7"/>
        </w:rPr>
        <w:t xml:space="preserve"> </w:t>
      </w:r>
      <w:r>
        <w:t>be</w:t>
      </w:r>
      <w:r>
        <w:rPr>
          <w:spacing w:val="-8"/>
        </w:rPr>
        <w:t xml:space="preserve"> </w:t>
      </w:r>
      <w:r>
        <w:t>reinstated</w:t>
      </w:r>
      <w:r>
        <w:rPr>
          <w:spacing w:val="-8"/>
        </w:rPr>
        <w:t xml:space="preserve"> </w:t>
      </w:r>
      <w:r>
        <w:t>simply on the basis of a procedural irregularity.</w:t>
      </w:r>
    </w:p>
    <w:p w14:paraId="27494BA1" w14:textId="77777777" w:rsidR="00DD0CCA" w:rsidRDefault="00000000">
      <w:pPr>
        <w:pStyle w:val="BodyText"/>
        <w:spacing w:before="1" w:line="360" w:lineRule="auto"/>
        <w:ind w:right="18" w:firstLine="719"/>
      </w:pPr>
      <w:r>
        <w:t>Regarding</w:t>
      </w:r>
      <w:r>
        <w:rPr>
          <w:spacing w:val="-8"/>
        </w:rPr>
        <w:t xml:space="preserve"> </w:t>
      </w:r>
      <w:r>
        <w:t>the</w:t>
      </w:r>
      <w:r>
        <w:rPr>
          <w:spacing w:val="-8"/>
        </w:rPr>
        <w:t xml:space="preserve"> </w:t>
      </w:r>
      <w:r>
        <w:t>first</w:t>
      </w:r>
      <w:r>
        <w:rPr>
          <w:spacing w:val="-7"/>
        </w:rPr>
        <w:t xml:space="preserve"> </w:t>
      </w:r>
      <w:r>
        <w:t>preliminary</w:t>
      </w:r>
      <w:r>
        <w:rPr>
          <w:spacing w:val="-8"/>
        </w:rPr>
        <w:t xml:space="preserve"> </w:t>
      </w:r>
      <w:r>
        <w:t>point,</w:t>
      </w:r>
      <w:r>
        <w:rPr>
          <w:spacing w:val="-7"/>
        </w:rPr>
        <w:t xml:space="preserve"> </w:t>
      </w:r>
      <w:r>
        <w:t>the</w:t>
      </w:r>
      <w:r>
        <w:rPr>
          <w:spacing w:val="-8"/>
        </w:rPr>
        <w:t xml:space="preserve"> </w:t>
      </w:r>
      <w:r>
        <w:t>applicant</w:t>
      </w:r>
      <w:r>
        <w:rPr>
          <w:spacing w:val="-6"/>
        </w:rPr>
        <w:t xml:space="preserve"> </w:t>
      </w:r>
      <w:r>
        <w:t>submitted</w:t>
      </w:r>
      <w:r>
        <w:rPr>
          <w:spacing w:val="-8"/>
        </w:rPr>
        <w:t xml:space="preserve"> </w:t>
      </w:r>
      <w:r>
        <w:t>that</w:t>
      </w:r>
      <w:r>
        <w:rPr>
          <w:spacing w:val="-7"/>
        </w:rPr>
        <w:t xml:space="preserve"> </w:t>
      </w:r>
      <w:r>
        <w:rPr>
          <w:b/>
        </w:rPr>
        <w:t>Rule</w:t>
      </w:r>
      <w:r>
        <w:rPr>
          <w:b/>
          <w:spacing w:val="-8"/>
        </w:rPr>
        <w:t xml:space="preserve"> </w:t>
      </w:r>
      <w:r>
        <w:rPr>
          <w:b/>
        </w:rPr>
        <w:t>24</w:t>
      </w:r>
      <w:r>
        <w:rPr>
          <w:b/>
          <w:spacing w:val="-9"/>
        </w:rPr>
        <w:t xml:space="preserve"> </w:t>
      </w:r>
      <w:r>
        <w:t>of</w:t>
      </w:r>
      <w:r>
        <w:rPr>
          <w:spacing w:val="-8"/>
        </w:rPr>
        <w:t xml:space="preserve"> </w:t>
      </w:r>
      <w:r>
        <w:t>the</w:t>
      </w:r>
      <w:r>
        <w:rPr>
          <w:spacing w:val="-8"/>
        </w:rPr>
        <w:t xml:space="preserve"> </w:t>
      </w:r>
      <w:r>
        <w:t>Rules addressed the issue of adoption of incorrect forms and provides that instituting a court application</w:t>
      </w:r>
      <w:r>
        <w:rPr>
          <w:spacing w:val="25"/>
        </w:rPr>
        <w:t xml:space="preserve"> </w:t>
      </w:r>
      <w:r>
        <w:t>instead</w:t>
      </w:r>
      <w:r>
        <w:rPr>
          <w:spacing w:val="27"/>
        </w:rPr>
        <w:t xml:space="preserve"> </w:t>
      </w:r>
      <w:r>
        <w:t>of</w:t>
      </w:r>
      <w:r>
        <w:rPr>
          <w:spacing w:val="26"/>
        </w:rPr>
        <w:t xml:space="preserve"> </w:t>
      </w:r>
      <w:r>
        <w:t>a</w:t>
      </w:r>
      <w:r>
        <w:rPr>
          <w:spacing w:val="31"/>
        </w:rPr>
        <w:t xml:space="preserve"> </w:t>
      </w:r>
      <w:r>
        <w:t>chamber</w:t>
      </w:r>
      <w:r>
        <w:rPr>
          <w:spacing w:val="29"/>
        </w:rPr>
        <w:t xml:space="preserve"> </w:t>
      </w:r>
      <w:r>
        <w:t>application,</w:t>
      </w:r>
      <w:r>
        <w:rPr>
          <w:spacing w:val="27"/>
        </w:rPr>
        <w:t xml:space="preserve"> </w:t>
      </w:r>
      <w:r>
        <w:t>or</w:t>
      </w:r>
      <w:r>
        <w:rPr>
          <w:spacing w:val="29"/>
        </w:rPr>
        <w:t xml:space="preserve"> </w:t>
      </w:r>
      <w:r>
        <w:t>vice</w:t>
      </w:r>
      <w:r>
        <w:rPr>
          <w:spacing w:val="26"/>
        </w:rPr>
        <w:t xml:space="preserve"> </w:t>
      </w:r>
      <w:r>
        <w:t>versa,</w:t>
      </w:r>
      <w:r>
        <w:rPr>
          <w:spacing w:val="27"/>
        </w:rPr>
        <w:t xml:space="preserve"> </w:t>
      </w:r>
      <w:r>
        <w:t>did</w:t>
      </w:r>
      <w:r>
        <w:rPr>
          <w:spacing w:val="28"/>
        </w:rPr>
        <w:t xml:space="preserve"> </w:t>
      </w:r>
      <w:r>
        <w:t>not</w:t>
      </w:r>
      <w:r>
        <w:rPr>
          <w:spacing w:val="28"/>
        </w:rPr>
        <w:t xml:space="preserve"> </w:t>
      </w:r>
      <w:r>
        <w:t>constitute</w:t>
      </w:r>
      <w:r>
        <w:rPr>
          <w:spacing w:val="27"/>
        </w:rPr>
        <w:t xml:space="preserve"> </w:t>
      </w:r>
      <w:r>
        <w:t>a</w:t>
      </w:r>
      <w:r>
        <w:rPr>
          <w:spacing w:val="26"/>
        </w:rPr>
        <w:t xml:space="preserve"> </w:t>
      </w:r>
      <w:r>
        <w:t>ground</w:t>
      </w:r>
      <w:r>
        <w:rPr>
          <w:spacing w:val="28"/>
        </w:rPr>
        <w:t xml:space="preserve"> </w:t>
      </w:r>
      <w:r>
        <w:rPr>
          <w:spacing w:val="-5"/>
        </w:rPr>
        <w:t>for</w:t>
      </w:r>
    </w:p>
    <w:p w14:paraId="41E72AA4" w14:textId="77777777" w:rsidR="00DD0CCA" w:rsidRDefault="00DD0CCA">
      <w:pPr>
        <w:pStyle w:val="BodyText"/>
        <w:spacing w:line="360" w:lineRule="auto"/>
        <w:sectPr w:rsidR="00DD0CCA">
          <w:pgSz w:w="11910" w:h="16840"/>
          <w:pgMar w:top="1340" w:right="1417" w:bottom="1200" w:left="1417" w:header="0" w:footer="1000" w:gutter="0"/>
          <w:cols w:space="720"/>
        </w:sectPr>
      </w:pPr>
    </w:p>
    <w:p w14:paraId="5C5BB689" w14:textId="77777777" w:rsidR="00DD0CCA" w:rsidRDefault="00000000">
      <w:pPr>
        <w:pStyle w:val="BodyText"/>
        <w:spacing w:before="80" w:line="360" w:lineRule="auto"/>
        <w:ind w:right="17"/>
      </w:pPr>
      <w:r>
        <w:lastRenderedPageBreak/>
        <w:t>dismissing the application. The applicant further submitted that the 1</w:t>
      </w:r>
      <w:r>
        <w:rPr>
          <w:vertAlign w:val="superscript"/>
        </w:rPr>
        <w:t>st</w:t>
      </w:r>
      <w:r>
        <w:t xml:space="preserve"> respondent had not in any event alleged any prejudice arising from the adoption of the different forms.</w:t>
      </w:r>
    </w:p>
    <w:p w14:paraId="45768142" w14:textId="77777777" w:rsidR="00DD0CCA" w:rsidRDefault="00000000">
      <w:pPr>
        <w:pStyle w:val="BodyText"/>
        <w:spacing w:before="1" w:line="360" w:lineRule="auto"/>
        <w:ind w:right="17" w:firstLine="719"/>
      </w:pPr>
      <w:r>
        <w:t>With respect to the second preliminary point concerning the alleged defect in the Founding Affidavit, the applicant submitted that the point was without merit and did not warrant striking off the application.</w:t>
      </w:r>
    </w:p>
    <w:p w14:paraId="6E49927F" w14:textId="77777777" w:rsidR="00DD0CCA" w:rsidRDefault="00DD0CCA">
      <w:pPr>
        <w:pStyle w:val="BodyText"/>
        <w:spacing w:before="138"/>
        <w:ind w:left="0"/>
        <w:jc w:val="left"/>
      </w:pPr>
    </w:p>
    <w:p w14:paraId="178603F5" w14:textId="77777777" w:rsidR="00DD0CCA" w:rsidRDefault="00000000">
      <w:pPr>
        <w:ind w:left="23"/>
        <w:rPr>
          <w:b/>
          <w:sz w:val="24"/>
        </w:rPr>
      </w:pPr>
      <w:r>
        <w:rPr>
          <w:b/>
          <w:spacing w:val="-2"/>
          <w:sz w:val="24"/>
        </w:rPr>
        <w:t>EVALUATION</w:t>
      </w:r>
    </w:p>
    <w:p w14:paraId="0B527E30" w14:textId="77777777" w:rsidR="00DD0CCA" w:rsidRDefault="00000000">
      <w:pPr>
        <w:pStyle w:val="BodyText"/>
        <w:spacing w:before="137" w:line="360" w:lineRule="auto"/>
        <w:ind w:right="17" w:firstLine="719"/>
      </w:pPr>
      <w:r>
        <w:t xml:space="preserve">In addressing the 2 points </w:t>
      </w:r>
      <w:r>
        <w:rPr>
          <w:i/>
        </w:rPr>
        <w:t xml:space="preserve">in limine </w:t>
      </w:r>
      <w:r>
        <w:t>as taken, the court found that the first preliminary objection</w:t>
      </w:r>
      <w:r>
        <w:rPr>
          <w:spacing w:val="-15"/>
        </w:rPr>
        <w:t xml:space="preserve"> </w:t>
      </w:r>
      <w:r>
        <w:t>was</w:t>
      </w:r>
      <w:r>
        <w:rPr>
          <w:spacing w:val="-15"/>
        </w:rPr>
        <w:t xml:space="preserve"> </w:t>
      </w:r>
      <w:r>
        <w:t>devoid</w:t>
      </w:r>
      <w:r>
        <w:rPr>
          <w:spacing w:val="-15"/>
        </w:rPr>
        <w:t xml:space="preserve"> </w:t>
      </w:r>
      <w:r>
        <w:t>of</w:t>
      </w:r>
      <w:r>
        <w:rPr>
          <w:spacing w:val="-15"/>
        </w:rPr>
        <w:t xml:space="preserve"> </w:t>
      </w:r>
      <w:r>
        <w:t>merit</w:t>
      </w:r>
      <w:r>
        <w:rPr>
          <w:spacing w:val="-15"/>
        </w:rPr>
        <w:t xml:space="preserve"> </w:t>
      </w:r>
      <w:r>
        <w:t>and</w:t>
      </w:r>
      <w:r>
        <w:rPr>
          <w:spacing w:val="-15"/>
        </w:rPr>
        <w:t xml:space="preserve"> </w:t>
      </w:r>
      <w:r>
        <w:t>therefore</w:t>
      </w:r>
      <w:r>
        <w:rPr>
          <w:spacing w:val="-15"/>
        </w:rPr>
        <w:t xml:space="preserve"> </w:t>
      </w:r>
      <w:r>
        <w:t>fell</w:t>
      </w:r>
      <w:r>
        <w:rPr>
          <w:spacing w:val="-15"/>
        </w:rPr>
        <w:t xml:space="preserve"> </w:t>
      </w:r>
      <w:r>
        <w:t>to</w:t>
      </w:r>
      <w:r>
        <w:rPr>
          <w:spacing w:val="-15"/>
        </w:rPr>
        <w:t xml:space="preserve"> </w:t>
      </w:r>
      <w:r>
        <w:t>be</w:t>
      </w:r>
      <w:r>
        <w:rPr>
          <w:spacing w:val="-15"/>
        </w:rPr>
        <w:t xml:space="preserve"> </w:t>
      </w:r>
      <w:r>
        <w:t>dismissed.</w:t>
      </w:r>
      <w:r>
        <w:rPr>
          <w:spacing w:val="-15"/>
        </w:rPr>
        <w:t xml:space="preserve"> </w:t>
      </w:r>
      <w:r>
        <w:t>The</w:t>
      </w:r>
      <w:r>
        <w:rPr>
          <w:spacing w:val="-15"/>
        </w:rPr>
        <w:t xml:space="preserve"> </w:t>
      </w:r>
      <w:r>
        <w:t>question</w:t>
      </w:r>
      <w:r>
        <w:rPr>
          <w:spacing w:val="-15"/>
        </w:rPr>
        <w:t xml:space="preserve"> </w:t>
      </w:r>
      <w:r>
        <w:t>whether</w:t>
      </w:r>
      <w:r>
        <w:rPr>
          <w:spacing w:val="-15"/>
        </w:rPr>
        <w:t xml:space="preserve"> </w:t>
      </w:r>
      <w:r>
        <w:t>a</w:t>
      </w:r>
      <w:r>
        <w:rPr>
          <w:spacing w:val="-15"/>
        </w:rPr>
        <w:t xml:space="preserve"> </w:t>
      </w:r>
      <w:r>
        <w:t>litigant may competently file a composite application was no longer open to doubt. It was an issue already</w:t>
      </w:r>
      <w:r>
        <w:rPr>
          <w:spacing w:val="-2"/>
        </w:rPr>
        <w:t xml:space="preserve"> </w:t>
      </w:r>
      <w:r>
        <w:t>settled. In</w:t>
      </w:r>
      <w:r>
        <w:rPr>
          <w:spacing w:val="-1"/>
        </w:rPr>
        <w:t xml:space="preserve"> </w:t>
      </w:r>
      <w:r>
        <w:rPr>
          <w:b/>
          <w:i/>
        </w:rPr>
        <w:t>Chomurema</w:t>
      </w:r>
      <w:r>
        <w:rPr>
          <w:b/>
          <w:i/>
          <w:spacing w:val="-2"/>
        </w:rPr>
        <w:t xml:space="preserve"> </w:t>
      </w:r>
      <w:r>
        <w:rPr>
          <w:b/>
          <w:i/>
        </w:rPr>
        <w:t>and</w:t>
      </w:r>
      <w:r>
        <w:rPr>
          <w:b/>
          <w:i/>
          <w:spacing w:val="-3"/>
        </w:rPr>
        <w:t xml:space="preserve"> </w:t>
      </w:r>
      <w:r>
        <w:rPr>
          <w:b/>
          <w:i/>
        </w:rPr>
        <w:t xml:space="preserve">Another </w:t>
      </w:r>
      <w:r>
        <w:rPr>
          <w:b/>
        </w:rPr>
        <w:t>v</w:t>
      </w:r>
      <w:r>
        <w:rPr>
          <w:b/>
          <w:spacing w:val="-2"/>
        </w:rPr>
        <w:t xml:space="preserve"> </w:t>
      </w:r>
      <w:r>
        <w:rPr>
          <w:b/>
          <w:i/>
        </w:rPr>
        <w:t>Telone</w:t>
      </w:r>
      <w:r>
        <w:rPr>
          <w:b/>
          <w:i/>
          <w:spacing w:val="-2"/>
        </w:rPr>
        <w:t xml:space="preserve"> </w:t>
      </w:r>
      <w:r>
        <w:rPr>
          <w:b/>
        </w:rPr>
        <w:t>SC</w:t>
      </w:r>
      <w:r>
        <w:rPr>
          <w:b/>
          <w:spacing w:val="-2"/>
        </w:rPr>
        <w:t xml:space="preserve"> </w:t>
      </w:r>
      <w:r>
        <w:rPr>
          <w:b/>
        </w:rPr>
        <w:t>86-14,</w:t>
      </w:r>
      <w:r>
        <w:rPr>
          <w:b/>
          <w:spacing w:val="-2"/>
        </w:rPr>
        <w:t xml:space="preserve"> </w:t>
      </w:r>
      <w:r>
        <w:t>referred</w:t>
      </w:r>
      <w:r>
        <w:rPr>
          <w:spacing w:val="-2"/>
        </w:rPr>
        <w:t xml:space="preserve"> </w:t>
      </w:r>
      <w:r>
        <w:t>to</w:t>
      </w:r>
      <w:r>
        <w:rPr>
          <w:spacing w:val="-2"/>
        </w:rPr>
        <w:t xml:space="preserve"> </w:t>
      </w:r>
      <w:r>
        <w:t>by</w:t>
      </w:r>
      <w:r>
        <w:rPr>
          <w:spacing w:val="-2"/>
        </w:rPr>
        <w:t xml:space="preserve"> </w:t>
      </w:r>
      <w:r>
        <w:t>the</w:t>
      </w:r>
      <w:r>
        <w:rPr>
          <w:spacing w:val="-1"/>
        </w:rPr>
        <w:t xml:space="preserve"> </w:t>
      </w:r>
      <w:r>
        <w:t>applicant, the</w:t>
      </w:r>
      <w:r>
        <w:rPr>
          <w:spacing w:val="-15"/>
        </w:rPr>
        <w:t xml:space="preserve"> </w:t>
      </w:r>
      <w:r>
        <w:t>Supreme</w:t>
      </w:r>
      <w:r>
        <w:rPr>
          <w:spacing w:val="-15"/>
        </w:rPr>
        <w:t xml:space="preserve"> </w:t>
      </w:r>
      <w:r>
        <w:t>Court,</w:t>
      </w:r>
      <w:r>
        <w:rPr>
          <w:spacing w:val="-15"/>
        </w:rPr>
        <w:t xml:space="preserve"> </w:t>
      </w:r>
      <w:r>
        <w:t>per</w:t>
      </w:r>
      <w:r>
        <w:rPr>
          <w:spacing w:val="-15"/>
        </w:rPr>
        <w:t xml:space="preserve"> </w:t>
      </w:r>
      <w:r>
        <w:t>G</w:t>
      </w:r>
      <w:r>
        <w:rPr>
          <w:sz w:val="22"/>
        </w:rPr>
        <w:t>WAUNZA</w:t>
      </w:r>
      <w:r>
        <w:rPr>
          <w:spacing w:val="-11"/>
          <w:sz w:val="22"/>
        </w:rPr>
        <w:t xml:space="preserve"> </w:t>
      </w:r>
      <w:r>
        <w:t>JA</w:t>
      </w:r>
      <w:r>
        <w:rPr>
          <w:spacing w:val="-15"/>
        </w:rPr>
        <w:t xml:space="preserve"> </w:t>
      </w:r>
      <w:r>
        <w:t>(as</w:t>
      </w:r>
      <w:r>
        <w:rPr>
          <w:spacing w:val="-14"/>
        </w:rPr>
        <w:t xml:space="preserve"> </w:t>
      </w:r>
      <w:r>
        <w:t>she</w:t>
      </w:r>
      <w:r>
        <w:rPr>
          <w:spacing w:val="-15"/>
        </w:rPr>
        <w:t xml:space="preserve"> </w:t>
      </w:r>
      <w:r>
        <w:t>then</w:t>
      </w:r>
      <w:r>
        <w:rPr>
          <w:spacing w:val="-13"/>
        </w:rPr>
        <w:t xml:space="preserve"> </w:t>
      </w:r>
      <w:r>
        <w:t>was),</w:t>
      </w:r>
      <w:r>
        <w:rPr>
          <w:spacing w:val="-14"/>
        </w:rPr>
        <w:t xml:space="preserve"> </w:t>
      </w:r>
      <w:r>
        <w:t>had</w:t>
      </w:r>
      <w:r>
        <w:rPr>
          <w:spacing w:val="-14"/>
        </w:rPr>
        <w:t xml:space="preserve"> </w:t>
      </w:r>
      <w:r>
        <w:t>made</w:t>
      </w:r>
      <w:r>
        <w:rPr>
          <w:spacing w:val="-15"/>
        </w:rPr>
        <w:t xml:space="preserve"> </w:t>
      </w:r>
      <w:r>
        <w:t>it</w:t>
      </w:r>
      <w:r>
        <w:rPr>
          <w:spacing w:val="-14"/>
        </w:rPr>
        <w:t xml:space="preserve"> </w:t>
      </w:r>
      <w:r>
        <w:t>plain</w:t>
      </w:r>
      <w:r>
        <w:rPr>
          <w:spacing w:val="-14"/>
        </w:rPr>
        <w:t xml:space="preserve"> </w:t>
      </w:r>
      <w:r>
        <w:t>that</w:t>
      </w:r>
      <w:r>
        <w:rPr>
          <w:spacing w:val="-14"/>
        </w:rPr>
        <w:t xml:space="preserve"> </w:t>
      </w:r>
      <w:r>
        <w:t>there</w:t>
      </w:r>
      <w:r>
        <w:rPr>
          <w:spacing w:val="-15"/>
        </w:rPr>
        <w:t xml:space="preserve"> </w:t>
      </w:r>
      <w:r>
        <w:t>is</w:t>
      </w:r>
      <w:r>
        <w:rPr>
          <w:spacing w:val="-14"/>
        </w:rPr>
        <w:t xml:space="preserve"> </w:t>
      </w:r>
      <w:r>
        <w:t>nothing to prevent the Labour Court, in the interests of the expeditious resolution of matters, from entertaining</w:t>
      </w:r>
      <w:r>
        <w:rPr>
          <w:spacing w:val="-14"/>
        </w:rPr>
        <w:t xml:space="preserve"> </w:t>
      </w:r>
      <w:r>
        <w:t>a</w:t>
      </w:r>
      <w:r>
        <w:rPr>
          <w:spacing w:val="-15"/>
        </w:rPr>
        <w:t xml:space="preserve"> </w:t>
      </w:r>
      <w:r>
        <w:t>composite</w:t>
      </w:r>
      <w:r>
        <w:rPr>
          <w:spacing w:val="-15"/>
        </w:rPr>
        <w:t xml:space="preserve"> </w:t>
      </w:r>
      <w:r>
        <w:t>application.</w:t>
      </w:r>
      <w:r>
        <w:rPr>
          <w:spacing w:val="-14"/>
        </w:rPr>
        <w:t xml:space="preserve"> </w:t>
      </w:r>
      <w:r>
        <w:t>Such</w:t>
      </w:r>
      <w:r>
        <w:rPr>
          <w:spacing w:val="-14"/>
        </w:rPr>
        <w:t xml:space="preserve"> </w:t>
      </w:r>
      <w:r>
        <w:t>an</w:t>
      </w:r>
      <w:r>
        <w:rPr>
          <w:spacing w:val="-14"/>
        </w:rPr>
        <w:t xml:space="preserve"> </w:t>
      </w:r>
      <w:r>
        <w:t>application</w:t>
      </w:r>
      <w:r>
        <w:rPr>
          <w:spacing w:val="-14"/>
        </w:rPr>
        <w:t xml:space="preserve"> </w:t>
      </w:r>
      <w:r>
        <w:t>may</w:t>
      </w:r>
      <w:r>
        <w:rPr>
          <w:spacing w:val="-15"/>
        </w:rPr>
        <w:t xml:space="preserve"> </w:t>
      </w:r>
      <w:r>
        <w:t>properly</w:t>
      </w:r>
      <w:r>
        <w:rPr>
          <w:spacing w:val="-14"/>
        </w:rPr>
        <w:t xml:space="preserve"> </w:t>
      </w:r>
      <w:r>
        <w:t>combine</w:t>
      </w:r>
      <w:r>
        <w:rPr>
          <w:spacing w:val="-15"/>
        </w:rPr>
        <w:t xml:space="preserve"> </w:t>
      </w:r>
      <w:r>
        <w:t>an</w:t>
      </w:r>
      <w:r>
        <w:rPr>
          <w:spacing w:val="-14"/>
        </w:rPr>
        <w:t xml:space="preserve"> </w:t>
      </w:r>
      <w:r>
        <w:t>application for condonation of the late filing of an application for leave to appeal with the substantive application for leave to appeal itself.</w:t>
      </w:r>
    </w:p>
    <w:p w14:paraId="76BFA30B" w14:textId="77777777" w:rsidR="00DD0CCA" w:rsidRDefault="00DD0CCA">
      <w:pPr>
        <w:pStyle w:val="BodyText"/>
        <w:spacing w:before="139"/>
        <w:ind w:left="0"/>
        <w:jc w:val="left"/>
      </w:pPr>
    </w:p>
    <w:p w14:paraId="30DED243" w14:textId="77777777" w:rsidR="00DD0CCA" w:rsidRDefault="00000000">
      <w:pPr>
        <w:pStyle w:val="BodyText"/>
        <w:spacing w:line="360" w:lineRule="auto"/>
        <w:ind w:right="20" w:firstLine="719"/>
      </w:pPr>
      <w:r>
        <w:t>As</w:t>
      </w:r>
      <w:r>
        <w:rPr>
          <w:spacing w:val="-11"/>
        </w:rPr>
        <w:t xml:space="preserve"> </w:t>
      </w:r>
      <w:r>
        <w:t>regards</w:t>
      </w:r>
      <w:r>
        <w:rPr>
          <w:spacing w:val="-12"/>
        </w:rPr>
        <w:t xml:space="preserve"> </w:t>
      </w:r>
      <w:r>
        <w:t>the</w:t>
      </w:r>
      <w:r>
        <w:rPr>
          <w:spacing w:val="-10"/>
        </w:rPr>
        <w:t xml:space="preserve"> </w:t>
      </w:r>
      <w:r>
        <w:t>forms</w:t>
      </w:r>
      <w:r>
        <w:rPr>
          <w:spacing w:val="-11"/>
        </w:rPr>
        <w:t xml:space="preserve"> </w:t>
      </w:r>
      <w:r>
        <w:t>of</w:t>
      </w:r>
      <w:r>
        <w:rPr>
          <w:spacing w:val="-12"/>
        </w:rPr>
        <w:t xml:space="preserve"> </w:t>
      </w:r>
      <w:r>
        <w:t>the</w:t>
      </w:r>
      <w:r>
        <w:rPr>
          <w:spacing w:val="-12"/>
        </w:rPr>
        <w:t xml:space="preserve"> </w:t>
      </w:r>
      <w:r>
        <w:t>proceeding</w:t>
      </w:r>
      <w:r>
        <w:rPr>
          <w:spacing w:val="-9"/>
        </w:rPr>
        <w:t xml:space="preserve"> </w:t>
      </w:r>
      <w:r>
        <w:t>adopted,</w:t>
      </w:r>
      <w:r>
        <w:rPr>
          <w:spacing w:val="-12"/>
        </w:rPr>
        <w:t xml:space="preserve"> </w:t>
      </w:r>
      <w:r>
        <w:t>the</w:t>
      </w:r>
      <w:r>
        <w:rPr>
          <w:spacing w:val="-12"/>
        </w:rPr>
        <w:t xml:space="preserve"> </w:t>
      </w:r>
      <w:r>
        <w:t>court</w:t>
      </w:r>
      <w:r>
        <w:rPr>
          <w:spacing w:val="-8"/>
        </w:rPr>
        <w:t xml:space="preserve"> </w:t>
      </w:r>
      <w:r>
        <w:t>was</w:t>
      </w:r>
      <w:r>
        <w:rPr>
          <w:spacing w:val="-11"/>
        </w:rPr>
        <w:t xml:space="preserve"> </w:t>
      </w:r>
      <w:r>
        <w:t>similarly</w:t>
      </w:r>
      <w:r>
        <w:rPr>
          <w:spacing w:val="-11"/>
        </w:rPr>
        <w:t xml:space="preserve"> </w:t>
      </w:r>
      <w:r>
        <w:t>of</w:t>
      </w:r>
      <w:r>
        <w:rPr>
          <w:spacing w:val="-12"/>
        </w:rPr>
        <w:t xml:space="preserve"> </w:t>
      </w:r>
      <w:r>
        <w:t>the</w:t>
      </w:r>
      <w:r>
        <w:rPr>
          <w:spacing w:val="-12"/>
        </w:rPr>
        <w:t xml:space="preserve"> </w:t>
      </w:r>
      <w:r>
        <w:t>view</w:t>
      </w:r>
      <w:r>
        <w:rPr>
          <w:spacing w:val="-12"/>
        </w:rPr>
        <w:t xml:space="preserve"> </w:t>
      </w:r>
      <w:r>
        <w:t>that the</w:t>
      </w:r>
      <w:r>
        <w:rPr>
          <w:spacing w:val="-6"/>
        </w:rPr>
        <w:t xml:space="preserve"> </w:t>
      </w:r>
      <w:r>
        <w:t>objection</w:t>
      </w:r>
      <w:r>
        <w:rPr>
          <w:spacing w:val="-5"/>
        </w:rPr>
        <w:t xml:space="preserve"> </w:t>
      </w:r>
      <w:r>
        <w:t>lacked</w:t>
      </w:r>
      <w:r>
        <w:rPr>
          <w:spacing w:val="-5"/>
        </w:rPr>
        <w:t xml:space="preserve"> </w:t>
      </w:r>
      <w:r>
        <w:t>merit</w:t>
      </w:r>
      <w:r>
        <w:rPr>
          <w:b/>
        </w:rPr>
        <w:t>.</w:t>
      </w:r>
      <w:r>
        <w:rPr>
          <w:b/>
          <w:spacing w:val="-5"/>
        </w:rPr>
        <w:t xml:space="preserve"> </w:t>
      </w:r>
      <w:r>
        <w:rPr>
          <w:b/>
        </w:rPr>
        <w:t>Rule</w:t>
      </w:r>
      <w:r>
        <w:rPr>
          <w:b/>
          <w:spacing w:val="-6"/>
        </w:rPr>
        <w:t xml:space="preserve"> </w:t>
      </w:r>
      <w:r>
        <w:rPr>
          <w:b/>
        </w:rPr>
        <w:t>24</w:t>
      </w:r>
      <w:r>
        <w:rPr>
          <w:b/>
          <w:spacing w:val="-5"/>
        </w:rPr>
        <w:t xml:space="preserve"> </w:t>
      </w:r>
      <w:r>
        <w:t>of</w:t>
      </w:r>
      <w:r>
        <w:rPr>
          <w:spacing w:val="-6"/>
        </w:rPr>
        <w:t xml:space="preserve"> </w:t>
      </w:r>
      <w:r>
        <w:t>the</w:t>
      </w:r>
      <w:r>
        <w:rPr>
          <w:spacing w:val="-5"/>
        </w:rPr>
        <w:t xml:space="preserve"> </w:t>
      </w:r>
      <w:r>
        <w:t>Labour</w:t>
      </w:r>
      <w:r>
        <w:rPr>
          <w:spacing w:val="-3"/>
        </w:rPr>
        <w:t xml:space="preserve"> </w:t>
      </w:r>
      <w:r>
        <w:t>Court</w:t>
      </w:r>
      <w:r>
        <w:rPr>
          <w:spacing w:val="-5"/>
        </w:rPr>
        <w:t xml:space="preserve"> </w:t>
      </w:r>
      <w:r>
        <w:t>Rules</w:t>
      </w:r>
      <w:r>
        <w:rPr>
          <w:spacing w:val="-5"/>
        </w:rPr>
        <w:t xml:space="preserve"> </w:t>
      </w:r>
      <w:r>
        <w:t>provides</w:t>
      </w:r>
      <w:r>
        <w:rPr>
          <w:spacing w:val="-5"/>
        </w:rPr>
        <w:t xml:space="preserve"> </w:t>
      </w:r>
      <w:r>
        <w:t>in</w:t>
      </w:r>
      <w:r>
        <w:rPr>
          <w:spacing w:val="-4"/>
        </w:rPr>
        <w:t xml:space="preserve"> </w:t>
      </w:r>
      <w:r>
        <w:t>unambiguous</w:t>
      </w:r>
      <w:r>
        <w:rPr>
          <w:spacing w:val="-5"/>
        </w:rPr>
        <w:t xml:space="preserve"> </w:t>
      </w:r>
      <w:r>
        <w:t>terms that the</w:t>
      </w:r>
      <w:r>
        <w:rPr>
          <w:spacing w:val="-1"/>
        </w:rPr>
        <w:t xml:space="preserve"> </w:t>
      </w:r>
      <w:r>
        <w:t>mere fact that a party</w:t>
      </w:r>
      <w:r>
        <w:rPr>
          <w:spacing w:val="-1"/>
        </w:rPr>
        <w:t xml:space="preserve"> </w:t>
      </w:r>
      <w:r>
        <w:t>has instituted</w:t>
      </w:r>
      <w:r>
        <w:rPr>
          <w:spacing w:val="-1"/>
        </w:rPr>
        <w:t xml:space="preserve"> </w:t>
      </w:r>
      <w:r>
        <w:t>proceedings by way of a court application instead of</w:t>
      </w:r>
      <w:r>
        <w:rPr>
          <w:spacing w:val="-9"/>
        </w:rPr>
        <w:t xml:space="preserve"> </w:t>
      </w:r>
      <w:r>
        <w:t>a</w:t>
      </w:r>
      <w:r>
        <w:rPr>
          <w:spacing w:val="-9"/>
        </w:rPr>
        <w:t xml:space="preserve"> </w:t>
      </w:r>
      <w:r>
        <w:t>chamber</w:t>
      </w:r>
      <w:r>
        <w:rPr>
          <w:spacing w:val="-9"/>
        </w:rPr>
        <w:t xml:space="preserve"> </w:t>
      </w:r>
      <w:r>
        <w:t>application,</w:t>
      </w:r>
      <w:r>
        <w:rPr>
          <w:spacing w:val="-6"/>
        </w:rPr>
        <w:t xml:space="preserve"> </w:t>
      </w:r>
      <w:r>
        <w:t>or</w:t>
      </w:r>
      <w:r>
        <w:rPr>
          <w:spacing w:val="-9"/>
        </w:rPr>
        <w:t xml:space="preserve"> </w:t>
      </w:r>
      <w:r>
        <w:t>conversely</w:t>
      </w:r>
      <w:r>
        <w:rPr>
          <w:spacing w:val="-8"/>
        </w:rPr>
        <w:t xml:space="preserve"> </w:t>
      </w:r>
      <w:r>
        <w:t>by</w:t>
      </w:r>
      <w:r>
        <w:rPr>
          <w:spacing w:val="-8"/>
        </w:rPr>
        <w:t xml:space="preserve"> </w:t>
      </w:r>
      <w:r>
        <w:t>way</w:t>
      </w:r>
      <w:r>
        <w:rPr>
          <w:spacing w:val="-8"/>
        </w:rPr>
        <w:t xml:space="preserve"> </w:t>
      </w:r>
      <w:r>
        <w:t>of</w:t>
      </w:r>
      <w:r>
        <w:rPr>
          <w:spacing w:val="-7"/>
        </w:rPr>
        <w:t xml:space="preserve"> </w:t>
      </w:r>
      <w:r>
        <w:t>a</w:t>
      </w:r>
      <w:r>
        <w:rPr>
          <w:spacing w:val="-9"/>
        </w:rPr>
        <w:t xml:space="preserve"> </w:t>
      </w:r>
      <w:r>
        <w:t>chamber</w:t>
      </w:r>
      <w:r>
        <w:rPr>
          <w:spacing w:val="-7"/>
        </w:rPr>
        <w:t xml:space="preserve"> </w:t>
      </w:r>
      <w:r>
        <w:t>application</w:t>
      </w:r>
      <w:r>
        <w:rPr>
          <w:spacing w:val="-8"/>
        </w:rPr>
        <w:t xml:space="preserve"> </w:t>
      </w:r>
      <w:r>
        <w:t>when</w:t>
      </w:r>
      <w:r>
        <w:rPr>
          <w:spacing w:val="-8"/>
        </w:rPr>
        <w:t xml:space="preserve"> </w:t>
      </w:r>
      <w:r>
        <w:t>he</w:t>
      </w:r>
      <w:r>
        <w:rPr>
          <w:spacing w:val="-9"/>
        </w:rPr>
        <w:t xml:space="preserve"> </w:t>
      </w:r>
      <w:r>
        <w:t>or</w:t>
      </w:r>
      <w:r>
        <w:rPr>
          <w:spacing w:val="-9"/>
        </w:rPr>
        <w:t xml:space="preserve"> </w:t>
      </w:r>
      <w:r>
        <w:t>she</w:t>
      </w:r>
      <w:r>
        <w:rPr>
          <w:spacing w:val="-9"/>
        </w:rPr>
        <w:t xml:space="preserve"> </w:t>
      </w:r>
      <w:r>
        <w:t>ought to have proceeded by way of court application, did not in itself constitute a ground for dismissal. The</w:t>
      </w:r>
      <w:r>
        <w:rPr>
          <w:spacing w:val="-1"/>
        </w:rPr>
        <w:t xml:space="preserve"> </w:t>
      </w:r>
      <w:r>
        <w:t>choice</w:t>
      </w:r>
      <w:r>
        <w:rPr>
          <w:spacing w:val="-1"/>
        </w:rPr>
        <w:t xml:space="preserve"> </w:t>
      </w:r>
      <w:r>
        <w:t>between one</w:t>
      </w:r>
      <w:r>
        <w:rPr>
          <w:spacing w:val="-1"/>
        </w:rPr>
        <w:t xml:space="preserve"> </w:t>
      </w:r>
      <w:r>
        <w:t>form and the other was therefore, in principle, immaterial. It was also clear that in this matter before the court, no such prejudice suffered had been demonstrated by the 1</w:t>
      </w:r>
      <w:r>
        <w:rPr>
          <w:vertAlign w:val="superscript"/>
        </w:rPr>
        <w:t>st</w:t>
      </w:r>
      <w:r>
        <w:t xml:space="preserve"> respondent The court therefore disregarded the objection founded on the alleged use of an incorrect form.</w:t>
      </w:r>
    </w:p>
    <w:p w14:paraId="6F351227" w14:textId="77777777" w:rsidR="00DD0CCA" w:rsidRDefault="00DD0CCA">
      <w:pPr>
        <w:pStyle w:val="BodyText"/>
        <w:spacing w:before="139"/>
        <w:ind w:left="0"/>
        <w:jc w:val="left"/>
      </w:pPr>
    </w:p>
    <w:p w14:paraId="62065CC0" w14:textId="77777777" w:rsidR="00DD0CCA" w:rsidRDefault="00000000">
      <w:pPr>
        <w:pStyle w:val="BodyText"/>
        <w:spacing w:line="360" w:lineRule="auto"/>
        <w:ind w:right="16" w:firstLine="719"/>
      </w:pPr>
      <w:r>
        <w:t xml:space="preserve">Turning to the second point </w:t>
      </w:r>
      <w:r>
        <w:rPr>
          <w:i/>
        </w:rPr>
        <w:t xml:space="preserve">in limine, </w:t>
      </w:r>
      <w:r>
        <w:t>which was raised through oral submissions, the court was of the view that the objection was well taken. The applicant was seeking to rely on averments</w:t>
      </w:r>
      <w:r>
        <w:rPr>
          <w:spacing w:val="-12"/>
        </w:rPr>
        <w:t xml:space="preserve"> </w:t>
      </w:r>
      <w:r>
        <w:t>contained</w:t>
      </w:r>
      <w:r>
        <w:rPr>
          <w:spacing w:val="-13"/>
        </w:rPr>
        <w:t xml:space="preserve"> </w:t>
      </w:r>
      <w:r>
        <w:t>in</w:t>
      </w:r>
      <w:r>
        <w:rPr>
          <w:spacing w:val="-13"/>
        </w:rPr>
        <w:t xml:space="preserve"> </w:t>
      </w:r>
      <w:r>
        <w:t>a</w:t>
      </w:r>
      <w:r>
        <w:rPr>
          <w:spacing w:val="-12"/>
        </w:rPr>
        <w:t xml:space="preserve"> </w:t>
      </w:r>
      <w:r>
        <w:t>Founding</w:t>
      </w:r>
      <w:r>
        <w:rPr>
          <w:spacing w:val="-13"/>
        </w:rPr>
        <w:t xml:space="preserve"> </w:t>
      </w:r>
      <w:r>
        <w:t>Affidavit</w:t>
      </w:r>
      <w:r>
        <w:rPr>
          <w:spacing w:val="-12"/>
        </w:rPr>
        <w:t xml:space="preserve"> </w:t>
      </w:r>
      <w:r>
        <w:t>deposed</w:t>
      </w:r>
      <w:r>
        <w:rPr>
          <w:spacing w:val="-13"/>
        </w:rPr>
        <w:t xml:space="preserve"> </w:t>
      </w:r>
      <w:r>
        <w:t>to</w:t>
      </w:r>
      <w:r>
        <w:rPr>
          <w:spacing w:val="-13"/>
        </w:rPr>
        <w:t xml:space="preserve"> </w:t>
      </w:r>
      <w:r>
        <w:t>by</w:t>
      </w:r>
      <w:r>
        <w:rPr>
          <w:spacing w:val="-13"/>
        </w:rPr>
        <w:t xml:space="preserve"> </w:t>
      </w:r>
      <w:r>
        <w:t>one</w:t>
      </w:r>
      <w:r>
        <w:rPr>
          <w:spacing w:val="-14"/>
        </w:rPr>
        <w:t xml:space="preserve"> </w:t>
      </w:r>
      <w:r>
        <w:t>Gift</w:t>
      </w:r>
      <w:r>
        <w:rPr>
          <w:spacing w:val="-13"/>
        </w:rPr>
        <w:t xml:space="preserve"> </w:t>
      </w:r>
      <w:r>
        <w:t>Madyike</w:t>
      </w:r>
      <w:r>
        <w:rPr>
          <w:spacing w:val="-14"/>
        </w:rPr>
        <w:t xml:space="preserve"> </w:t>
      </w:r>
      <w:r>
        <w:t>in</w:t>
      </w:r>
      <w:r>
        <w:rPr>
          <w:spacing w:val="-13"/>
        </w:rPr>
        <w:t xml:space="preserve"> </w:t>
      </w:r>
      <w:r>
        <w:t>another</w:t>
      </w:r>
      <w:r>
        <w:rPr>
          <w:spacing w:val="-11"/>
        </w:rPr>
        <w:t xml:space="preserve"> </w:t>
      </w:r>
      <w:r>
        <w:t>matter under</w:t>
      </w:r>
      <w:r>
        <w:rPr>
          <w:spacing w:val="40"/>
        </w:rPr>
        <w:t xml:space="preserve"> </w:t>
      </w:r>
      <w:r>
        <w:t>reference</w:t>
      </w:r>
      <w:r>
        <w:rPr>
          <w:spacing w:val="-2"/>
        </w:rPr>
        <w:t xml:space="preserve"> </w:t>
      </w:r>
      <w:r>
        <w:t>LCH1301/24</w:t>
      </w:r>
      <w:r>
        <w:rPr>
          <w:spacing w:val="40"/>
        </w:rPr>
        <w:t xml:space="preserve"> </w:t>
      </w:r>
      <w:r>
        <w:t>that</w:t>
      </w:r>
      <w:r>
        <w:rPr>
          <w:spacing w:val="-1"/>
        </w:rPr>
        <w:t xml:space="preserve"> </w:t>
      </w:r>
      <w:r>
        <w:t>was</w:t>
      </w:r>
      <w:r>
        <w:rPr>
          <w:spacing w:val="-1"/>
        </w:rPr>
        <w:t xml:space="preserve"> </w:t>
      </w:r>
      <w:r>
        <w:t>withdrawn</w:t>
      </w:r>
      <w:r>
        <w:rPr>
          <w:spacing w:val="-1"/>
        </w:rPr>
        <w:t xml:space="preserve"> </w:t>
      </w:r>
      <w:r>
        <w:t>That</w:t>
      </w:r>
      <w:r>
        <w:rPr>
          <w:spacing w:val="-1"/>
        </w:rPr>
        <w:t xml:space="preserve"> </w:t>
      </w:r>
      <w:r>
        <w:t>matter,</w:t>
      </w:r>
      <w:r>
        <w:rPr>
          <w:spacing w:val="-1"/>
        </w:rPr>
        <w:t xml:space="preserve"> </w:t>
      </w:r>
      <w:r>
        <w:t>however,</w:t>
      </w:r>
      <w:r>
        <w:rPr>
          <w:spacing w:val="40"/>
        </w:rPr>
        <w:t xml:space="preserve"> </w:t>
      </w:r>
      <w:r>
        <w:t>was</w:t>
      </w:r>
      <w:r>
        <w:rPr>
          <w:spacing w:val="40"/>
        </w:rPr>
        <w:t xml:space="preserve"> </w:t>
      </w:r>
      <w:r>
        <w:t>withdrawn</w:t>
      </w:r>
      <w:r>
        <w:rPr>
          <w:spacing w:val="-2"/>
        </w:rPr>
        <w:t xml:space="preserve"> </w:t>
      </w:r>
      <w:r>
        <w:t>by after the</w:t>
      </w:r>
      <w:r>
        <w:rPr>
          <w:spacing w:val="40"/>
        </w:rPr>
        <w:t xml:space="preserve"> </w:t>
      </w:r>
      <w:r>
        <w:t>applicant</w:t>
      </w:r>
      <w:r>
        <w:rPr>
          <w:spacing w:val="40"/>
        </w:rPr>
        <w:t xml:space="preserve"> </w:t>
      </w:r>
      <w:r>
        <w:t>had</w:t>
      </w:r>
      <w:r>
        <w:rPr>
          <w:spacing w:val="40"/>
        </w:rPr>
        <w:t xml:space="preserve"> </w:t>
      </w:r>
      <w:r>
        <w:t xml:space="preserve">conceded to fatal defects in that application., It was apparent to the court that the applicant through the statement made which read as follows: </w:t>
      </w:r>
      <w:r>
        <w:rPr>
          <w:i/>
        </w:rPr>
        <w:t>“I incorporate the averments</w:t>
      </w:r>
      <w:r>
        <w:rPr>
          <w:i/>
          <w:spacing w:val="17"/>
        </w:rPr>
        <w:t xml:space="preserve"> </w:t>
      </w:r>
      <w:r>
        <w:rPr>
          <w:i/>
        </w:rPr>
        <w:t>contained</w:t>
      </w:r>
      <w:r>
        <w:rPr>
          <w:i/>
          <w:spacing w:val="14"/>
        </w:rPr>
        <w:t xml:space="preserve"> </w:t>
      </w:r>
      <w:r>
        <w:rPr>
          <w:i/>
        </w:rPr>
        <w:t>in</w:t>
      </w:r>
      <w:r>
        <w:rPr>
          <w:i/>
          <w:spacing w:val="14"/>
        </w:rPr>
        <w:t xml:space="preserve"> </w:t>
      </w:r>
      <w:r>
        <w:rPr>
          <w:i/>
        </w:rPr>
        <w:t>the</w:t>
      </w:r>
      <w:r>
        <w:rPr>
          <w:i/>
          <w:spacing w:val="13"/>
        </w:rPr>
        <w:t xml:space="preserve"> </w:t>
      </w:r>
      <w:r>
        <w:rPr>
          <w:i/>
        </w:rPr>
        <w:t>Founding</w:t>
      </w:r>
      <w:r>
        <w:rPr>
          <w:i/>
          <w:spacing w:val="14"/>
        </w:rPr>
        <w:t xml:space="preserve"> </w:t>
      </w:r>
      <w:r>
        <w:rPr>
          <w:i/>
        </w:rPr>
        <w:t>Affidavit</w:t>
      </w:r>
      <w:r>
        <w:rPr>
          <w:i/>
          <w:spacing w:val="14"/>
        </w:rPr>
        <w:t xml:space="preserve"> </w:t>
      </w:r>
      <w:r>
        <w:rPr>
          <w:i/>
        </w:rPr>
        <w:t>by</w:t>
      </w:r>
      <w:r>
        <w:rPr>
          <w:i/>
          <w:spacing w:val="15"/>
        </w:rPr>
        <w:t xml:space="preserve"> </w:t>
      </w:r>
      <w:r>
        <w:rPr>
          <w:i/>
        </w:rPr>
        <w:t>Gift</w:t>
      </w:r>
      <w:r>
        <w:rPr>
          <w:i/>
          <w:spacing w:val="14"/>
        </w:rPr>
        <w:t xml:space="preserve"> </w:t>
      </w:r>
      <w:r>
        <w:rPr>
          <w:i/>
        </w:rPr>
        <w:t>Madyike</w:t>
      </w:r>
      <w:r>
        <w:rPr>
          <w:i/>
          <w:spacing w:val="14"/>
        </w:rPr>
        <w:t xml:space="preserve"> </w:t>
      </w:r>
      <w:r>
        <w:rPr>
          <w:i/>
        </w:rPr>
        <w:t>as</w:t>
      </w:r>
      <w:r>
        <w:rPr>
          <w:i/>
          <w:spacing w:val="14"/>
        </w:rPr>
        <w:t xml:space="preserve"> </w:t>
      </w:r>
      <w:r>
        <w:rPr>
          <w:i/>
        </w:rPr>
        <w:t>if</w:t>
      </w:r>
      <w:r>
        <w:rPr>
          <w:i/>
          <w:spacing w:val="14"/>
        </w:rPr>
        <w:t xml:space="preserve"> </w:t>
      </w:r>
      <w:r>
        <w:rPr>
          <w:i/>
        </w:rPr>
        <w:t>they</w:t>
      </w:r>
      <w:r>
        <w:rPr>
          <w:i/>
          <w:spacing w:val="17"/>
        </w:rPr>
        <w:t xml:space="preserve"> </w:t>
      </w:r>
      <w:r>
        <w:rPr>
          <w:i/>
        </w:rPr>
        <w:t>are</w:t>
      </w:r>
      <w:r>
        <w:rPr>
          <w:i/>
          <w:spacing w:val="13"/>
        </w:rPr>
        <w:t xml:space="preserve"> </w:t>
      </w:r>
      <w:r>
        <w:rPr>
          <w:i/>
        </w:rPr>
        <w:t>my</w:t>
      </w:r>
      <w:r>
        <w:rPr>
          <w:i/>
          <w:spacing w:val="15"/>
        </w:rPr>
        <w:t xml:space="preserve"> </w:t>
      </w:r>
      <w:r>
        <w:rPr>
          <w:i/>
        </w:rPr>
        <w:t>own</w:t>
      </w:r>
      <w:r>
        <w:t>”</w:t>
      </w:r>
      <w:r>
        <w:rPr>
          <w:spacing w:val="58"/>
          <w:w w:val="150"/>
        </w:rPr>
        <w:t xml:space="preserve"> </w:t>
      </w:r>
      <w:r>
        <w:rPr>
          <w:spacing w:val="-5"/>
        </w:rPr>
        <w:t>was</w:t>
      </w:r>
    </w:p>
    <w:p w14:paraId="292111E2" w14:textId="77777777" w:rsidR="00DD0CCA" w:rsidRDefault="00DD0CCA">
      <w:pPr>
        <w:pStyle w:val="BodyText"/>
        <w:spacing w:line="360" w:lineRule="auto"/>
        <w:sectPr w:rsidR="00DD0CCA">
          <w:pgSz w:w="11910" w:h="16840"/>
          <w:pgMar w:top="1340" w:right="1417" w:bottom="1200" w:left="1417" w:header="0" w:footer="1000" w:gutter="0"/>
          <w:cols w:space="720"/>
        </w:sectPr>
      </w:pPr>
    </w:p>
    <w:p w14:paraId="74B7E6A9" w14:textId="77777777" w:rsidR="00DD0CCA" w:rsidRDefault="00000000">
      <w:pPr>
        <w:pStyle w:val="BodyText"/>
        <w:spacing w:before="60" w:line="360" w:lineRule="auto"/>
        <w:ind w:right="23"/>
      </w:pPr>
      <w:r>
        <w:lastRenderedPageBreak/>
        <w:t>seeking to place reliance on a document that was no longer before the court. The fact that the same</w:t>
      </w:r>
      <w:r>
        <w:rPr>
          <w:spacing w:val="-13"/>
        </w:rPr>
        <w:t xml:space="preserve"> </w:t>
      </w:r>
      <w:r>
        <w:t>document</w:t>
      </w:r>
      <w:r>
        <w:rPr>
          <w:spacing w:val="-12"/>
        </w:rPr>
        <w:t xml:space="preserve"> </w:t>
      </w:r>
      <w:r>
        <w:t>was</w:t>
      </w:r>
      <w:r>
        <w:rPr>
          <w:spacing w:val="-12"/>
        </w:rPr>
        <w:t xml:space="preserve"> </w:t>
      </w:r>
      <w:r>
        <w:t>being</w:t>
      </w:r>
      <w:r>
        <w:rPr>
          <w:spacing w:val="-12"/>
        </w:rPr>
        <w:t xml:space="preserve"> </w:t>
      </w:r>
      <w:r>
        <w:t>used</w:t>
      </w:r>
      <w:r>
        <w:rPr>
          <w:spacing w:val="-12"/>
        </w:rPr>
        <w:t xml:space="preserve"> </w:t>
      </w:r>
      <w:r>
        <w:t>to</w:t>
      </w:r>
      <w:r>
        <w:rPr>
          <w:spacing w:val="-12"/>
        </w:rPr>
        <w:t xml:space="preserve"> </w:t>
      </w:r>
      <w:r>
        <w:t>highlight</w:t>
      </w:r>
      <w:r>
        <w:rPr>
          <w:spacing w:val="-11"/>
        </w:rPr>
        <w:t xml:space="preserve"> </w:t>
      </w:r>
      <w:r>
        <w:t>the</w:t>
      </w:r>
      <w:r>
        <w:rPr>
          <w:spacing w:val="-13"/>
        </w:rPr>
        <w:t xml:space="preserve"> </w:t>
      </w:r>
      <w:r>
        <w:t>background</w:t>
      </w:r>
      <w:r>
        <w:rPr>
          <w:spacing w:val="-12"/>
        </w:rPr>
        <w:t xml:space="preserve"> </w:t>
      </w:r>
      <w:r>
        <w:t>facts</w:t>
      </w:r>
      <w:r>
        <w:rPr>
          <w:spacing w:val="-11"/>
        </w:rPr>
        <w:t xml:space="preserve"> </w:t>
      </w:r>
      <w:r>
        <w:t>in</w:t>
      </w:r>
      <w:r>
        <w:rPr>
          <w:spacing w:val="-12"/>
        </w:rPr>
        <w:t xml:space="preserve"> </w:t>
      </w:r>
      <w:r>
        <w:t>the</w:t>
      </w:r>
      <w:r>
        <w:rPr>
          <w:spacing w:val="-13"/>
        </w:rPr>
        <w:t xml:space="preserve"> </w:t>
      </w:r>
      <w:r>
        <w:t>matter</w:t>
      </w:r>
      <w:r>
        <w:rPr>
          <w:spacing w:val="-13"/>
        </w:rPr>
        <w:t xml:space="preserve"> </w:t>
      </w:r>
      <w:r>
        <w:t>was</w:t>
      </w:r>
      <w:r>
        <w:rPr>
          <w:spacing w:val="-12"/>
        </w:rPr>
        <w:t xml:space="preserve"> </w:t>
      </w:r>
      <w:r>
        <w:t>neither</w:t>
      </w:r>
      <w:r>
        <w:rPr>
          <w:spacing w:val="-13"/>
        </w:rPr>
        <w:t xml:space="preserve"> </w:t>
      </w:r>
      <w:r>
        <w:t>here nor there. Once a matter has been withdrawn, the pleadings filed therein cease to have any force</w:t>
      </w:r>
      <w:r>
        <w:rPr>
          <w:spacing w:val="-7"/>
        </w:rPr>
        <w:t xml:space="preserve"> </w:t>
      </w:r>
      <w:r>
        <w:t>or</w:t>
      </w:r>
      <w:r>
        <w:rPr>
          <w:spacing w:val="-3"/>
        </w:rPr>
        <w:t xml:space="preserve"> </w:t>
      </w:r>
      <w:r>
        <w:t>effect.</w:t>
      </w:r>
      <w:r>
        <w:rPr>
          <w:spacing w:val="-5"/>
        </w:rPr>
        <w:t xml:space="preserve"> </w:t>
      </w:r>
      <w:r>
        <w:t>They</w:t>
      </w:r>
      <w:r>
        <w:rPr>
          <w:spacing w:val="-6"/>
        </w:rPr>
        <w:t xml:space="preserve"> </w:t>
      </w:r>
      <w:r>
        <w:t>are</w:t>
      </w:r>
      <w:r>
        <w:rPr>
          <w:spacing w:val="-5"/>
        </w:rPr>
        <w:t xml:space="preserve"> </w:t>
      </w:r>
      <w:r>
        <w:t>no</w:t>
      </w:r>
      <w:r>
        <w:rPr>
          <w:spacing w:val="-6"/>
        </w:rPr>
        <w:t xml:space="preserve"> </w:t>
      </w:r>
      <w:r>
        <w:t>longer</w:t>
      </w:r>
      <w:r>
        <w:rPr>
          <w:spacing w:val="-7"/>
        </w:rPr>
        <w:t xml:space="preserve"> </w:t>
      </w:r>
      <w:r>
        <w:t>properly</w:t>
      </w:r>
      <w:r>
        <w:rPr>
          <w:spacing w:val="-6"/>
        </w:rPr>
        <w:t xml:space="preserve"> </w:t>
      </w:r>
      <w:r>
        <w:t>before</w:t>
      </w:r>
      <w:r>
        <w:rPr>
          <w:spacing w:val="-5"/>
        </w:rPr>
        <w:t xml:space="preserve"> </w:t>
      </w:r>
      <w:r>
        <w:t>the</w:t>
      </w:r>
      <w:r>
        <w:rPr>
          <w:spacing w:val="-6"/>
        </w:rPr>
        <w:t xml:space="preserve"> </w:t>
      </w:r>
      <w:r>
        <w:t>court</w:t>
      </w:r>
      <w:r>
        <w:rPr>
          <w:spacing w:val="-6"/>
        </w:rPr>
        <w:t xml:space="preserve"> </w:t>
      </w:r>
      <w:r>
        <w:t>and</w:t>
      </w:r>
      <w:r>
        <w:rPr>
          <w:spacing w:val="-6"/>
        </w:rPr>
        <w:t xml:space="preserve"> </w:t>
      </w:r>
      <w:r>
        <w:t>cannot</w:t>
      </w:r>
      <w:r>
        <w:rPr>
          <w:spacing w:val="-5"/>
        </w:rPr>
        <w:t xml:space="preserve"> </w:t>
      </w:r>
      <w:r>
        <w:t>be</w:t>
      </w:r>
      <w:r>
        <w:rPr>
          <w:spacing w:val="-7"/>
        </w:rPr>
        <w:t xml:space="preserve"> </w:t>
      </w:r>
      <w:r>
        <w:t>relied</w:t>
      </w:r>
      <w:r>
        <w:rPr>
          <w:spacing w:val="-6"/>
        </w:rPr>
        <w:t xml:space="preserve"> </w:t>
      </w:r>
      <w:r>
        <w:t>upon</w:t>
      </w:r>
      <w:r>
        <w:rPr>
          <w:spacing w:val="-6"/>
        </w:rPr>
        <w:t xml:space="preserve"> </w:t>
      </w:r>
      <w:r>
        <w:t>in</w:t>
      </w:r>
      <w:r>
        <w:rPr>
          <w:spacing w:val="-5"/>
        </w:rPr>
        <w:t xml:space="preserve"> </w:t>
      </w:r>
      <w:r>
        <w:t>fresh proceedings unless they are re-filed or adopted in accordance with the rules.</w:t>
      </w:r>
    </w:p>
    <w:p w14:paraId="4E18E03F" w14:textId="77777777" w:rsidR="00DD0CCA" w:rsidRDefault="00DD0CCA">
      <w:pPr>
        <w:pStyle w:val="BodyText"/>
        <w:spacing w:before="139"/>
        <w:ind w:left="0"/>
        <w:jc w:val="left"/>
      </w:pPr>
    </w:p>
    <w:p w14:paraId="2B5FBEA9" w14:textId="77777777" w:rsidR="00DD0CCA" w:rsidRDefault="00000000">
      <w:pPr>
        <w:pStyle w:val="BodyText"/>
        <w:spacing w:line="360" w:lineRule="auto"/>
        <w:ind w:right="16" w:firstLine="719"/>
      </w:pPr>
      <w:r>
        <w:t>While it is true that there may be no express rule explicitly prohibiting incorporation by reference of pleadings from another matter, the practice is inconsistent with orderly procedure.</w:t>
      </w:r>
      <w:r>
        <w:rPr>
          <w:spacing w:val="-3"/>
        </w:rPr>
        <w:t xml:space="preserve"> </w:t>
      </w:r>
      <w:r>
        <w:t>Litigation</w:t>
      </w:r>
      <w:r>
        <w:rPr>
          <w:spacing w:val="-3"/>
        </w:rPr>
        <w:t xml:space="preserve"> </w:t>
      </w:r>
      <w:r>
        <w:t>must</w:t>
      </w:r>
      <w:r>
        <w:rPr>
          <w:spacing w:val="-3"/>
        </w:rPr>
        <w:t xml:space="preserve"> </w:t>
      </w:r>
      <w:r>
        <w:t>proceed</w:t>
      </w:r>
      <w:r>
        <w:rPr>
          <w:spacing w:val="-1"/>
        </w:rPr>
        <w:t xml:space="preserve"> </w:t>
      </w:r>
      <w:r>
        <w:t>on</w:t>
      </w:r>
      <w:r>
        <w:rPr>
          <w:spacing w:val="-3"/>
        </w:rPr>
        <w:t xml:space="preserve"> </w:t>
      </w:r>
      <w:r>
        <w:t>the</w:t>
      </w:r>
      <w:r>
        <w:rPr>
          <w:spacing w:val="-2"/>
        </w:rPr>
        <w:t xml:space="preserve"> </w:t>
      </w:r>
      <w:r>
        <w:t>basis</w:t>
      </w:r>
      <w:r>
        <w:rPr>
          <w:spacing w:val="-3"/>
        </w:rPr>
        <w:t xml:space="preserve"> </w:t>
      </w:r>
      <w:r>
        <w:t>of</w:t>
      </w:r>
      <w:r>
        <w:rPr>
          <w:spacing w:val="-2"/>
        </w:rPr>
        <w:t xml:space="preserve"> </w:t>
      </w:r>
      <w:r>
        <w:t>pleadings</w:t>
      </w:r>
      <w:r>
        <w:rPr>
          <w:spacing w:val="-3"/>
        </w:rPr>
        <w:t xml:space="preserve"> </w:t>
      </w:r>
      <w:r>
        <w:t>formally</w:t>
      </w:r>
      <w:r>
        <w:rPr>
          <w:spacing w:val="-3"/>
        </w:rPr>
        <w:t xml:space="preserve"> </w:t>
      </w:r>
      <w:r>
        <w:t>placed</w:t>
      </w:r>
      <w:r>
        <w:rPr>
          <w:spacing w:val="-3"/>
        </w:rPr>
        <w:t xml:space="preserve"> </w:t>
      </w:r>
      <w:r>
        <w:t>before the</w:t>
      </w:r>
      <w:r>
        <w:rPr>
          <w:spacing w:val="-2"/>
        </w:rPr>
        <w:t xml:space="preserve"> </w:t>
      </w:r>
      <w:r>
        <w:t>court. As</w:t>
      </w:r>
      <w:r>
        <w:rPr>
          <w:spacing w:val="-15"/>
        </w:rPr>
        <w:t xml:space="preserve"> </w:t>
      </w:r>
      <w:r>
        <w:t>was</w:t>
      </w:r>
      <w:r>
        <w:rPr>
          <w:spacing w:val="-15"/>
        </w:rPr>
        <w:t xml:space="preserve"> </w:t>
      </w:r>
      <w:r>
        <w:t>stated</w:t>
      </w:r>
      <w:r>
        <w:rPr>
          <w:spacing w:val="-14"/>
        </w:rPr>
        <w:t xml:space="preserve"> </w:t>
      </w:r>
      <w:r>
        <w:t>in</w:t>
      </w:r>
      <w:r>
        <w:rPr>
          <w:spacing w:val="-14"/>
        </w:rPr>
        <w:t xml:space="preserve"> </w:t>
      </w:r>
      <w:r>
        <w:rPr>
          <w:b/>
          <w:i/>
        </w:rPr>
        <w:t>Dube</w:t>
      </w:r>
      <w:r>
        <w:rPr>
          <w:b/>
          <w:i/>
          <w:spacing w:val="-15"/>
        </w:rPr>
        <w:t xml:space="preserve"> </w:t>
      </w:r>
      <w:r>
        <w:rPr>
          <w:b/>
        </w:rPr>
        <w:t>v</w:t>
      </w:r>
      <w:r>
        <w:rPr>
          <w:b/>
          <w:spacing w:val="-12"/>
        </w:rPr>
        <w:t xml:space="preserve"> </w:t>
      </w:r>
      <w:r>
        <w:rPr>
          <w:b/>
          <w:i/>
        </w:rPr>
        <w:t>vs</w:t>
      </w:r>
      <w:r>
        <w:rPr>
          <w:b/>
          <w:i/>
          <w:spacing w:val="-14"/>
        </w:rPr>
        <w:t xml:space="preserve"> </w:t>
      </w:r>
      <w:r>
        <w:rPr>
          <w:b/>
          <w:i/>
        </w:rPr>
        <w:t>Premier</w:t>
      </w:r>
      <w:r>
        <w:rPr>
          <w:b/>
          <w:i/>
          <w:spacing w:val="-14"/>
        </w:rPr>
        <w:t xml:space="preserve"> </w:t>
      </w:r>
      <w:r>
        <w:rPr>
          <w:b/>
          <w:i/>
        </w:rPr>
        <w:t>Service</w:t>
      </w:r>
      <w:r>
        <w:rPr>
          <w:b/>
          <w:i/>
          <w:spacing w:val="-15"/>
        </w:rPr>
        <w:t xml:space="preserve"> </w:t>
      </w:r>
      <w:r>
        <w:rPr>
          <w:b/>
          <w:i/>
        </w:rPr>
        <w:t>Medical</w:t>
      </w:r>
      <w:r>
        <w:rPr>
          <w:b/>
          <w:i/>
          <w:spacing w:val="-14"/>
        </w:rPr>
        <w:t xml:space="preserve"> </w:t>
      </w:r>
      <w:r>
        <w:rPr>
          <w:b/>
          <w:i/>
        </w:rPr>
        <w:t>Aid</w:t>
      </w:r>
      <w:r>
        <w:rPr>
          <w:b/>
          <w:i/>
          <w:spacing w:val="-14"/>
        </w:rPr>
        <w:t xml:space="preserve"> </w:t>
      </w:r>
      <w:r>
        <w:rPr>
          <w:b/>
          <w:i/>
        </w:rPr>
        <w:t>Society</w:t>
      </w:r>
      <w:r>
        <w:rPr>
          <w:b/>
          <w:i/>
          <w:spacing w:val="-15"/>
        </w:rPr>
        <w:t xml:space="preserve"> </w:t>
      </w:r>
      <w:r>
        <w:rPr>
          <w:b/>
          <w:i/>
        </w:rPr>
        <w:t>and</w:t>
      </w:r>
      <w:r>
        <w:rPr>
          <w:b/>
          <w:i/>
          <w:spacing w:val="-14"/>
        </w:rPr>
        <w:t xml:space="preserve"> </w:t>
      </w:r>
      <w:r>
        <w:rPr>
          <w:b/>
          <w:i/>
        </w:rPr>
        <w:t>Premier</w:t>
      </w:r>
      <w:r>
        <w:rPr>
          <w:b/>
          <w:i/>
          <w:spacing w:val="-14"/>
        </w:rPr>
        <w:t xml:space="preserve"> </w:t>
      </w:r>
      <w:r>
        <w:rPr>
          <w:b/>
          <w:i/>
        </w:rPr>
        <w:t>Service</w:t>
      </w:r>
      <w:r>
        <w:rPr>
          <w:b/>
          <w:i/>
          <w:spacing w:val="-15"/>
        </w:rPr>
        <w:t xml:space="preserve"> </w:t>
      </w:r>
      <w:r>
        <w:rPr>
          <w:b/>
          <w:i/>
        </w:rPr>
        <w:t>Medical Investments</w:t>
      </w:r>
      <w:r>
        <w:rPr>
          <w:b/>
          <w:i/>
          <w:spacing w:val="12"/>
        </w:rPr>
        <w:t xml:space="preserve"> </w:t>
      </w:r>
      <w:r>
        <w:rPr>
          <w:b/>
          <w:i/>
        </w:rPr>
        <w:t>SC05-22</w:t>
      </w:r>
      <w:r>
        <w:rPr>
          <w:b/>
          <w:i/>
          <w:spacing w:val="-10"/>
        </w:rPr>
        <w:t xml:space="preserve"> </w:t>
      </w:r>
      <w:r>
        <w:t>that</w:t>
      </w:r>
      <w:r>
        <w:rPr>
          <w:spacing w:val="-9"/>
        </w:rPr>
        <w:t xml:space="preserve"> </w:t>
      </w:r>
      <w:r>
        <w:t>the</w:t>
      </w:r>
      <w:r>
        <w:rPr>
          <w:spacing w:val="-8"/>
        </w:rPr>
        <w:t xml:space="preserve"> </w:t>
      </w:r>
      <w:r>
        <w:t>court</w:t>
      </w:r>
      <w:r>
        <w:rPr>
          <w:spacing w:val="-10"/>
        </w:rPr>
        <w:t xml:space="preserve"> </w:t>
      </w:r>
      <w:r>
        <w:t>is</w:t>
      </w:r>
      <w:r>
        <w:rPr>
          <w:spacing w:val="-7"/>
        </w:rPr>
        <w:t xml:space="preserve"> </w:t>
      </w:r>
      <w:r>
        <w:t>enjoined</w:t>
      </w:r>
      <w:r>
        <w:rPr>
          <w:spacing w:val="-10"/>
        </w:rPr>
        <w:t xml:space="preserve"> </w:t>
      </w:r>
      <w:r>
        <w:t>to</w:t>
      </w:r>
      <w:r>
        <w:rPr>
          <w:spacing w:val="-7"/>
        </w:rPr>
        <w:t xml:space="preserve"> </w:t>
      </w:r>
      <w:r>
        <w:t>determine</w:t>
      </w:r>
      <w:r>
        <w:rPr>
          <w:spacing w:val="-11"/>
        </w:rPr>
        <w:t xml:space="preserve"> </w:t>
      </w:r>
      <w:r>
        <w:t>matters</w:t>
      </w:r>
      <w:r>
        <w:rPr>
          <w:spacing w:val="-8"/>
        </w:rPr>
        <w:t xml:space="preserve"> </w:t>
      </w:r>
      <w:r>
        <w:t>based</w:t>
      </w:r>
      <w:r>
        <w:rPr>
          <w:spacing w:val="-7"/>
        </w:rPr>
        <w:t xml:space="preserve"> </w:t>
      </w:r>
      <w:r>
        <w:t>on</w:t>
      </w:r>
      <w:r>
        <w:rPr>
          <w:spacing w:val="-9"/>
        </w:rPr>
        <w:t xml:space="preserve"> </w:t>
      </w:r>
      <w:r>
        <w:t>what</w:t>
      </w:r>
      <w:r>
        <w:rPr>
          <w:spacing w:val="-9"/>
        </w:rPr>
        <w:t xml:space="preserve"> </w:t>
      </w:r>
      <w:r>
        <w:t>is</w:t>
      </w:r>
      <w:r>
        <w:rPr>
          <w:spacing w:val="-9"/>
        </w:rPr>
        <w:t xml:space="preserve"> </w:t>
      </w:r>
      <w:r>
        <w:t>properly placed</w:t>
      </w:r>
      <w:r>
        <w:rPr>
          <w:spacing w:val="-6"/>
        </w:rPr>
        <w:t xml:space="preserve"> </w:t>
      </w:r>
      <w:r>
        <w:t>before</w:t>
      </w:r>
      <w:r>
        <w:rPr>
          <w:spacing w:val="-8"/>
        </w:rPr>
        <w:t xml:space="preserve"> </w:t>
      </w:r>
      <w:r>
        <w:t>it,</w:t>
      </w:r>
      <w:r>
        <w:rPr>
          <w:spacing w:val="-6"/>
        </w:rPr>
        <w:t xml:space="preserve"> </w:t>
      </w:r>
      <w:r>
        <w:t>and</w:t>
      </w:r>
      <w:r>
        <w:rPr>
          <w:spacing w:val="-6"/>
        </w:rPr>
        <w:t xml:space="preserve"> </w:t>
      </w:r>
      <w:r>
        <w:t>not</w:t>
      </w:r>
      <w:r>
        <w:rPr>
          <w:spacing w:val="-5"/>
        </w:rPr>
        <w:t xml:space="preserve"> </w:t>
      </w:r>
      <w:r>
        <w:t>on</w:t>
      </w:r>
      <w:r>
        <w:rPr>
          <w:spacing w:val="-6"/>
        </w:rPr>
        <w:t xml:space="preserve"> </w:t>
      </w:r>
      <w:r>
        <w:t>speculation</w:t>
      </w:r>
      <w:r>
        <w:rPr>
          <w:spacing w:val="-5"/>
        </w:rPr>
        <w:t xml:space="preserve"> </w:t>
      </w:r>
      <w:r>
        <w:t>or</w:t>
      </w:r>
      <w:r>
        <w:rPr>
          <w:spacing w:val="-7"/>
        </w:rPr>
        <w:t xml:space="preserve"> </w:t>
      </w:r>
      <w:r>
        <w:t>reference</w:t>
      </w:r>
      <w:r>
        <w:rPr>
          <w:spacing w:val="-7"/>
        </w:rPr>
        <w:t xml:space="preserve"> </w:t>
      </w:r>
      <w:r>
        <w:t>to</w:t>
      </w:r>
      <w:r>
        <w:rPr>
          <w:spacing w:val="-5"/>
        </w:rPr>
        <w:t xml:space="preserve"> </w:t>
      </w:r>
      <w:r>
        <w:t>extraneous</w:t>
      </w:r>
      <w:r>
        <w:rPr>
          <w:spacing w:val="-3"/>
        </w:rPr>
        <w:t xml:space="preserve"> </w:t>
      </w:r>
      <w:r>
        <w:t>material.</w:t>
      </w:r>
      <w:r>
        <w:rPr>
          <w:spacing w:val="-5"/>
        </w:rPr>
        <w:t xml:space="preserve"> </w:t>
      </w:r>
      <w:r>
        <w:t>This</w:t>
      </w:r>
      <w:r>
        <w:rPr>
          <w:spacing w:val="-5"/>
        </w:rPr>
        <w:t xml:space="preserve"> </w:t>
      </w:r>
      <w:r>
        <w:t>means</w:t>
      </w:r>
      <w:r>
        <w:rPr>
          <w:spacing w:val="-6"/>
        </w:rPr>
        <w:t xml:space="preserve"> </w:t>
      </w:r>
      <w:r>
        <w:t>that</w:t>
      </w:r>
      <w:r>
        <w:rPr>
          <w:spacing w:val="-6"/>
        </w:rPr>
        <w:t xml:space="preserve"> </w:t>
      </w:r>
      <w:r>
        <w:t xml:space="preserve">to permit reliance on pleadings withdrawn from the record of another case would be to invite confusion and disorder in the administration of justice. This was apparent in this case in light of the fact that, in the judgment rendered under case number </w:t>
      </w:r>
      <w:r>
        <w:rPr>
          <w:b/>
        </w:rPr>
        <w:t>LC/H/464/24</w:t>
      </w:r>
      <w:r>
        <w:t>, the same Gift Madyike was expressly barred from participating in any further hearing on grounds of bias. That</w:t>
      </w:r>
      <w:r>
        <w:rPr>
          <w:spacing w:val="-8"/>
        </w:rPr>
        <w:t xml:space="preserve"> </w:t>
      </w:r>
      <w:r>
        <w:t>judgment,</w:t>
      </w:r>
      <w:r>
        <w:rPr>
          <w:spacing w:val="-8"/>
        </w:rPr>
        <w:t xml:space="preserve"> </w:t>
      </w:r>
      <w:r>
        <w:t>unless</w:t>
      </w:r>
      <w:r>
        <w:rPr>
          <w:spacing w:val="-8"/>
        </w:rPr>
        <w:t xml:space="preserve"> </w:t>
      </w:r>
      <w:r>
        <w:t>and</w:t>
      </w:r>
      <w:r>
        <w:rPr>
          <w:spacing w:val="-8"/>
        </w:rPr>
        <w:t xml:space="preserve"> </w:t>
      </w:r>
      <w:r>
        <w:t>until</w:t>
      </w:r>
      <w:r>
        <w:rPr>
          <w:spacing w:val="-8"/>
        </w:rPr>
        <w:t xml:space="preserve"> </w:t>
      </w:r>
      <w:r>
        <w:t>overturned</w:t>
      </w:r>
      <w:r>
        <w:rPr>
          <w:spacing w:val="-8"/>
        </w:rPr>
        <w:t xml:space="preserve"> </w:t>
      </w:r>
      <w:r>
        <w:t>by</w:t>
      </w:r>
      <w:r>
        <w:rPr>
          <w:spacing w:val="-8"/>
        </w:rPr>
        <w:t xml:space="preserve"> </w:t>
      </w:r>
      <w:r>
        <w:t>the</w:t>
      </w:r>
      <w:r>
        <w:rPr>
          <w:spacing w:val="-9"/>
        </w:rPr>
        <w:t xml:space="preserve"> </w:t>
      </w:r>
      <w:r>
        <w:t>Supreme</w:t>
      </w:r>
      <w:r>
        <w:rPr>
          <w:spacing w:val="-9"/>
        </w:rPr>
        <w:t xml:space="preserve"> </w:t>
      </w:r>
      <w:r>
        <w:t>Court,</w:t>
      </w:r>
      <w:r>
        <w:rPr>
          <w:spacing w:val="-9"/>
        </w:rPr>
        <w:t xml:space="preserve"> </w:t>
      </w:r>
      <w:r>
        <w:t>remains</w:t>
      </w:r>
      <w:r>
        <w:rPr>
          <w:spacing w:val="-6"/>
        </w:rPr>
        <w:t xml:space="preserve"> </w:t>
      </w:r>
      <w:r>
        <w:t>extant</w:t>
      </w:r>
      <w:r>
        <w:rPr>
          <w:spacing w:val="-8"/>
        </w:rPr>
        <w:t xml:space="preserve"> </w:t>
      </w:r>
      <w:r>
        <w:t>and</w:t>
      </w:r>
      <w:r>
        <w:rPr>
          <w:spacing w:val="-8"/>
        </w:rPr>
        <w:t xml:space="preserve"> </w:t>
      </w:r>
      <w:r>
        <w:t>binding. For the court to therefore allow the applicant to rely on Madyike’s withdrawn affidavit in the circumstances would amount to an indirect circumvention of a final judgment, a course of action the court clearly could not sanction.</w:t>
      </w:r>
    </w:p>
    <w:p w14:paraId="132210D8" w14:textId="77777777" w:rsidR="00DD0CCA" w:rsidRDefault="00000000">
      <w:pPr>
        <w:pStyle w:val="BodyText"/>
        <w:spacing w:before="160" w:line="360" w:lineRule="auto"/>
        <w:ind w:right="19" w:firstLine="719"/>
      </w:pPr>
      <w:r>
        <w:t>It was also clear to the court that the court was being requested to sift through documents</w:t>
      </w:r>
      <w:r>
        <w:rPr>
          <w:spacing w:val="-13"/>
        </w:rPr>
        <w:t xml:space="preserve"> </w:t>
      </w:r>
      <w:r>
        <w:t>of</w:t>
      </w:r>
      <w:r>
        <w:rPr>
          <w:spacing w:val="-14"/>
        </w:rPr>
        <w:t xml:space="preserve"> </w:t>
      </w:r>
      <w:r>
        <w:t>a</w:t>
      </w:r>
      <w:r>
        <w:rPr>
          <w:spacing w:val="-14"/>
        </w:rPr>
        <w:t xml:space="preserve"> </w:t>
      </w:r>
      <w:r>
        <w:t>matter</w:t>
      </w:r>
      <w:r>
        <w:rPr>
          <w:spacing w:val="-14"/>
        </w:rPr>
        <w:t xml:space="preserve"> </w:t>
      </w:r>
      <w:r>
        <w:t>that</w:t>
      </w:r>
      <w:r>
        <w:rPr>
          <w:spacing w:val="-13"/>
        </w:rPr>
        <w:t xml:space="preserve"> </w:t>
      </w:r>
      <w:r>
        <w:t>was</w:t>
      </w:r>
      <w:r>
        <w:rPr>
          <w:spacing w:val="-13"/>
        </w:rPr>
        <w:t xml:space="preserve"> </w:t>
      </w:r>
      <w:r>
        <w:t>no</w:t>
      </w:r>
      <w:r>
        <w:rPr>
          <w:spacing w:val="-13"/>
        </w:rPr>
        <w:t xml:space="preserve"> </w:t>
      </w:r>
      <w:r>
        <w:t>longer</w:t>
      </w:r>
      <w:r>
        <w:rPr>
          <w:spacing w:val="-14"/>
        </w:rPr>
        <w:t xml:space="preserve"> </w:t>
      </w:r>
      <w:r>
        <w:t>before</w:t>
      </w:r>
      <w:r>
        <w:rPr>
          <w:spacing w:val="-14"/>
        </w:rPr>
        <w:t xml:space="preserve"> </w:t>
      </w:r>
      <w:r>
        <w:t>it</w:t>
      </w:r>
      <w:r>
        <w:rPr>
          <w:spacing w:val="-12"/>
        </w:rPr>
        <w:t xml:space="preserve"> </w:t>
      </w:r>
      <w:r>
        <w:t>in</w:t>
      </w:r>
      <w:r>
        <w:rPr>
          <w:spacing w:val="-13"/>
        </w:rPr>
        <w:t xml:space="preserve"> </w:t>
      </w:r>
      <w:r>
        <w:t>order</w:t>
      </w:r>
      <w:r>
        <w:rPr>
          <w:spacing w:val="-14"/>
        </w:rPr>
        <w:t xml:space="preserve"> </w:t>
      </w:r>
      <w:r>
        <w:t>to</w:t>
      </w:r>
      <w:r>
        <w:rPr>
          <w:spacing w:val="-13"/>
        </w:rPr>
        <w:t xml:space="preserve"> </w:t>
      </w:r>
      <w:r>
        <w:t>fully</w:t>
      </w:r>
      <w:r>
        <w:rPr>
          <w:spacing w:val="-13"/>
        </w:rPr>
        <w:t xml:space="preserve"> </w:t>
      </w:r>
      <w:r>
        <w:t>comprehend</w:t>
      </w:r>
      <w:r>
        <w:rPr>
          <w:spacing w:val="-13"/>
        </w:rPr>
        <w:t xml:space="preserve"> </w:t>
      </w:r>
      <w:r>
        <w:t>the</w:t>
      </w:r>
      <w:r>
        <w:rPr>
          <w:spacing w:val="-14"/>
        </w:rPr>
        <w:t xml:space="preserve"> </w:t>
      </w:r>
      <w:r>
        <w:t xml:space="preserve">background facts of the matter before it. It was also not lost to the court that the applicant was seeking to incorporate not just the averments as made by Gift Madyike in the Founding Affidavit under LCH 1301/24 but was also incorporating the parties in those proceedings. This is highly </w:t>
      </w:r>
      <w:r>
        <w:rPr>
          <w:spacing w:val="-2"/>
        </w:rPr>
        <w:t>undesirable.</w:t>
      </w:r>
    </w:p>
    <w:p w14:paraId="1CECF1D5" w14:textId="77777777" w:rsidR="00DD0CCA" w:rsidRDefault="00000000">
      <w:pPr>
        <w:pStyle w:val="BodyText"/>
        <w:spacing w:before="162" w:line="360" w:lineRule="auto"/>
        <w:ind w:right="19" w:firstLine="719"/>
      </w:pPr>
      <w:r>
        <w:t>It</w:t>
      </w:r>
      <w:r>
        <w:rPr>
          <w:spacing w:val="-7"/>
        </w:rPr>
        <w:t xml:space="preserve"> </w:t>
      </w:r>
      <w:r>
        <w:t>was</w:t>
      </w:r>
      <w:r>
        <w:rPr>
          <w:spacing w:val="-9"/>
        </w:rPr>
        <w:t xml:space="preserve"> </w:t>
      </w:r>
      <w:r>
        <w:t>on</w:t>
      </w:r>
      <w:r>
        <w:rPr>
          <w:spacing w:val="-8"/>
        </w:rPr>
        <w:t xml:space="preserve"> </w:t>
      </w:r>
      <w:r>
        <w:t>that</w:t>
      </w:r>
      <w:r>
        <w:rPr>
          <w:spacing w:val="-10"/>
        </w:rPr>
        <w:t xml:space="preserve"> </w:t>
      </w:r>
      <w:r>
        <w:t>basis</w:t>
      </w:r>
      <w:r>
        <w:rPr>
          <w:spacing w:val="-9"/>
        </w:rPr>
        <w:t xml:space="preserve"> </w:t>
      </w:r>
      <w:r>
        <w:t>that,</w:t>
      </w:r>
      <w:r>
        <w:rPr>
          <w:spacing w:val="-8"/>
        </w:rPr>
        <w:t xml:space="preserve"> </w:t>
      </w:r>
      <w:r>
        <w:t>the</w:t>
      </w:r>
      <w:r>
        <w:rPr>
          <w:spacing w:val="-11"/>
        </w:rPr>
        <w:t xml:space="preserve"> </w:t>
      </w:r>
      <w:r>
        <w:t>court</w:t>
      </w:r>
      <w:r>
        <w:rPr>
          <w:spacing w:val="-9"/>
        </w:rPr>
        <w:t xml:space="preserve"> </w:t>
      </w:r>
      <w:r>
        <w:t>found</w:t>
      </w:r>
      <w:r>
        <w:rPr>
          <w:spacing w:val="-10"/>
        </w:rPr>
        <w:t xml:space="preserve"> </w:t>
      </w:r>
      <w:r>
        <w:t>that</w:t>
      </w:r>
      <w:r>
        <w:rPr>
          <w:spacing w:val="-8"/>
        </w:rPr>
        <w:t xml:space="preserve"> </w:t>
      </w:r>
      <w:r>
        <w:t>the</w:t>
      </w:r>
      <w:r>
        <w:rPr>
          <w:spacing w:val="-10"/>
        </w:rPr>
        <w:t xml:space="preserve"> </w:t>
      </w:r>
      <w:r>
        <w:t>second</w:t>
      </w:r>
      <w:r>
        <w:rPr>
          <w:spacing w:val="-10"/>
        </w:rPr>
        <w:t xml:space="preserve"> </w:t>
      </w:r>
      <w:r>
        <w:t>point</w:t>
      </w:r>
      <w:r>
        <w:rPr>
          <w:spacing w:val="-8"/>
        </w:rPr>
        <w:t xml:space="preserve"> </w:t>
      </w:r>
      <w:r>
        <w:rPr>
          <w:i/>
        </w:rPr>
        <w:t>in</w:t>
      </w:r>
      <w:r>
        <w:rPr>
          <w:i/>
          <w:spacing w:val="-9"/>
        </w:rPr>
        <w:t xml:space="preserve"> </w:t>
      </w:r>
      <w:r>
        <w:rPr>
          <w:i/>
        </w:rPr>
        <w:t>limine</w:t>
      </w:r>
      <w:r>
        <w:rPr>
          <w:i/>
          <w:spacing w:val="-7"/>
        </w:rPr>
        <w:t xml:space="preserve"> </w:t>
      </w:r>
      <w:r>
        <w:t>was</w:t>
      </w:r>
      <w:r>
        <w:rPr>
          <w:spacing w:val="-7"/>
        </w:rPr>
        <w:t xml:space="preserve"> </w:t>
      </w:r>
      <w:r>
        <w:t>meritorious and upheld the preliminary point as taken.</w:t>
      </w:r>
    </w:p>
    <w:p w14:paraId="4906372B" w14:textId="25A16E56" w:rsidR="00DD0CCA" w:rsidRDefault="00000000">
      <w:pPr>
        <w:pStyle w:val="BodyText"/>
        <w:spacing w:line="360" w:lineRule="auto"/>
        <w:ind w:right="18" w:firstLine="719"/>
      </w:pPr>
      <w:r>
        <w:t>Consequently, the court handed down an order in the terms as referred to in the introductory part of this judgment</w:t>
      </w:r>
      <w:r>
        <w:rPr>
          <w:i/>
        </w:rPr>
        <w:t xml:space="preserve">. </w:t>
      </w:r>
      <w:r>
        <w:t>The foregoing constitutes the court’s reasons for the order so made.</w:t>
      </w:r>
    </w:p>
    <w:p w14:paraId="0E7F4EB5" w14:textId="77777777" w:rsidR="00DD0CCA" w:rsidRDefault="00DD0CCA">
      <w:pPr>
        <w:pStyle w:val="BodyText"/>
        <w:spacing w:line="360" w:lineRule="auto"/>
        <w:sectPr w:rsidR="00DD0CCA">
          <w:pgSz w:w="11910" w:h="16840"/>
          <w:pgMar w:top="1360" w:right="1417" w:bottom="1200" w:left="1417" w:header="0" w:footer="1000" w:gutter="0"/>
          <w:cols w:space="720"/>
        </w:sectPr>
      </w:pPr>
    </w:p>
    <w:p w14:paraId="44FB2050" w14:textId="77777777" w:rsidR="00DD0CCA" w:rsidRDefault="00DD0CCA">
      <w:pPr>
        <w:pStyle w:val="BodyText"/>
        <w:spacing w:before="4"/>
        <w:ind w:left="0"/>
        <w:jc w:val="left"/>
        <w:rPr>
          <w:sz w:val="17"/>
        </w:rPr>
      </w:pPr>
    </w:p>
    <w:sectPr w:rsidR="00DD0CCA">
      <w:pgSz w:w="11910" w:h="16840"/>
      <w:pgMar w:top="1920" w:right="1417"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C1E7" w14:textId="77777777" w:rsidR="002545A5" w:rsidRDefault="002545A5">
      <w:r>
        <w:separator/>
      </w:r>
    </w:p>
  </w:endnote>
  <w:endnote w:type="continuationSeparator" w:id="0">
    <w:p w14:paraId="1FD1F2B3" w14:textId="77777777" w:rsidR="002545A5" w:rsidRDefault="0025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1AC0" w14:textId="77777777" w:rsidR="00DD0CCA" w:rsidRDefault="00000000">
    <w:pPr>
      <w:pStyle w:val="BodyText"/>
      <w:spacing w:line="14" w:lineRule="auto"/>
      <w:ind w:left="0"/>
      <w:jc w:val="left"/>
      <w:rPr>
        <w:sz w:val="20"/>
      </w:rPr>
    </w:pPr>
    <w:r>
      <w:rPr>
        <w:noProof/>
        <w:sz w:val="20"/>
      </w:rPr>
      <mc:AlternateContent>
        <mc:Choice Requires="wps">
          <w:drawing>
            <wp:anchor distT="0" distB="0" distL="0" distR="0" simplePos="0" relativeHeight="487525376" behindDoc="1" locked="0" layoutInCell="1" allowOverlap="1" wp14:anchorId="2C2A7909" wp14:editId="747212FA">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4EF050" w14:textId="77777777" w:rsidR="00DD0CC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C2A7909" id="_x0000_t202" coordsize="21600,21600" o:spt="202" path="m,l,21600r21600,l21600,xe">
              <v:stroke joinstyle="miter"/>
              <v:path gradientshapeok="t" o:connecttype="rect"/>
            </v:shapetype>
            <v:shape id="Textbox 1" o:spid="_x0000_s1026" type="#_x0000_t202" style="position:absolute;margin-left:291.9pt;margin-top:780.9pt;width:12.6pt;height:13.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574EF050" w14:textId="77777777" w:rsidR="00DD0CC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921F" w14:textId="77777777" w:rsidR="002545A5" w:rsidRDefault="002545A5">
      <w:r>
        <w:separator/>
      </w:r>
    </w:p>
  </w:footnote>
  <w:footnote w:type="continuationSeparator" w:id="0">
    <w:p w14:paraId="1CA05DF2" w14:textId="77777777" w:rsidR="002545A5" w:rsidRDefault="0025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D56D8"/>
    <w:multiLevelType w:val="hybridMultilevel"/>
    <w:tmpl w:val="CD12A9B2"/>
    <w:lvl w:ilvl="0" w:tplc="8DC072E4">
      <w:start w:val="1"/>
      <w:numFmt w:val="decimal"/>
      <w:lvlText w:val="%1."/>
      <w:lvlJc w:val="left"/>
      <w:pPr>
        <w:ind w:left="247"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F160723E">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606FC60">
      <w:numFmt w:val="bullet"/>
      <w:lvlText w:val="•"/>
      <w:lvlJc w:val="left"/>
      <w:pPr>
        <w:ind w:left="1592" w:hanging="360"/>
      </w:pPr>
      <w:rPr>
        <w:rFonts w:hint="default"/>
        <w:lang w:val="en-US" w:eastAsia="en-US" w:bidi="ar-SA"/>
      </w:rPr>
    </w:lvl>
    <w:lvl w:ilvl="3" w:tplc="953CB930">
      <w:numFmt w:val="bullet"/>
      <w:lvlText w:val="•"/>
      <w:lvlJc w:val="left"/>
      <w:pPr>
        <w:ind w:left="2444" w:hanging="360"/>
      </w:pPr>
      <w:rPr>
        <w:rFonts w:hint="default"/>
        <w:lang w:val="en-US" w:eastAsia="en-US" w:bidi="ar-SA"/>
      </w:rPr>
    </w:lvl>
    <w:lvl w:ilvl="4" w:tplc="FEC2DF3C">
      <w:numFmt w:val="bullet"/>
      <w:lvlText w:val="•"/>
      <w:lvlJc w:val="left"/>
      <w:pPr>
        <w:ind w:left="3296" w:hanging="360"/>
      </w:pPr>
      <w:rPr>
        <w:rFonts w:hint="default"/>
        <w:lang w:val="en-US" w:eastAsia="en-US" w:bidi="ar-SA"/>
      </w:rPr>
    </w:lvl>
    <w:lvl w:ilvl="5" w:tplc="A6EC2838">
      <w:numFmt w:val="bullet"/>
      <w:lvlText w:val="•"/>
      <w:lvlJc w:val="left"/>
      <w:pPr>
        <w:ind w:left="4148" w:hanging="360"/>
      </w:pPr>
      <w:rPr>
        <w:rFonts w:hint="default"/>
        <w:lang w:val="en-US" w:eastAsia="en-US" w:bidi="ar-SA"/>
      </w:rPr>
    </w:lvl>
    <w:lvl w:ilvl="6" w:tplc="478045A8">
      <w:numFmt w:val="bullet"/>
      <w:lvlText w:val="•"/>
      <w:lvlJc w:val="left"/>
      <w:pPr>
        <w:ind w:left="5000" w:hanging="360"/>
      </w:pPr>
      <w:rPr>
        <w:rFonts w:hint="default"/>
        <w:lang w:val="en-US" w:eastAsia="en-US" w:bidi="ar-SA"/>
      </w:rPr>
    </w:lvl>
    <w:lvl w:ilvl="7" w:tplc="8EAAA824">
      <w:numFmt w:val="bullet"/>
      <w:lvlText w:val="•"/>
      <w:lvlJc w:val="left"/>
      <w:pPr>
        <w:ind w:left="5852" w:hanging="360"/>
      </w:pPr>
      <w:rPr>
        <w:rFonts w:hint="default"/>
        <w:lang w:val="en-US" w:eastAsia="en-US" w:bidi="ar-SA"/>
      </w:rPr>
    </w:lvl>
    <w:lvl w:ilvl="8" w:tplc="06AA1F5C">
      <w:numFmt w:val="bullet"/>
      <w:lvlText w:val="•"/>
      <w:lvlJc w:val="left"/>
      <w:pPr>
        <w:ind w:left="6705" w:hanging="360"/>
      </w:pPr>
      <w:rPr>
        <w:rFonts w:hint="default"/>
        <w:lang w:val="en-US" w:eastAsia="en-US" w:bidi="ar-SA"/>
      </w:rPr>
    </w:lvl>
  </w:abstractNum>
  <w:abstractNum w:abstractNumId="1" w15:restartNumberingAfterBreak="0">
    <w:nsid w:val="72B60C51"/>
    <w:multiLevelType w:val="hybridMultilevel"/>
    <w:tmpl w:val="F5B6E53C"/>
    <w:lvl w:ilvl="0" w:tplc="AF420FF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E270B0">
      <w:numFmt w:val="bullet"/>
      <w:lvlText w:val="•"/>
      <w:lvlJc w:val="left"/>
      <w:pPr>
        <w:ind w:left="1573" w:hanging="360"/>
      </w:pPr>
      <w:rPr>
        <w:rFonts w:hint="default"/>
        <w:lang w:val="en-US" w:eastAsia="en-US" w:bidi="ar-SA"/>
      </w:rPr>
    </w:lvl>
    <w:lvl w:ilvl="2" w:tplc="B35E8CAC">
      <w:numFmt w:val="bullet"/>
      <w:lvlText w:val="•"/>
      <w:lvlJc w:val="left"/>
      <w:pPr>
        <w:ind w:left="2406" w:hanging="360"/>
      </w:pPr>
      <w:rPr>
        <w:rFonts w:hint="default"/>
        <w:lang w:val="en-US" w:eastAsia="en-US" w:bidi="ar-SA"/>
      </w:rPr>
    </w:lvl>
    <w:lvl w:ilvl="3" w:tplc="37EA6A98">
      <w:numFmt w:val="bullet"/>
      <w:lvlText w:val="•"/>
      <w:lvlJc w:val="left"/>
      <w:pPr>
        <w:ind w:left="3239" w:hanging="360"/>
      </w:pPr>
      <w:rPr>
        <w:rFonts w:hint="default"/>
        <w:lang w:val="en-US" w:eastAsia="en-US" w:bidi="ar-SA"/>
      </w:rPr>
    </w:lvl>
    <w:lvl w:ilvl="4" w:tplc="E770396A">
      <w:numFmt w:val="bullet"/>
      <w:lvlText w:val="•"/>
      <w:lvlJc w:val="left"/>
      <w:pPr>
        <w:ind w:left="4072" w:hanging="360"/>
      </w:pPr>
      <w:rPr>
        <w:rFonts w:hint="default"/>
        <w:lang w:val="en-US" w:eastAsia="en-US" w:bidi="ar-SA"/>
      </w:rPr>
    </w:lvl>
    <w:lvl w:ilvl="5" w:tplc="F296EC16">
      <w:numFmt w:val="bullet"/>
      <w:lvlText w:val="•"/>
      <w:lvlJc w:val="left"/>
      <w:pPr>
        <w:ind w:left="4906" w:hanging="360"/>
      </w:pPr>
      <w:rPr>
        <w:rFonts w:hint="default"/>
        <w:lang w:val="en-US" w:eastAsia="en-US" w:bidi="ar-SA"/>
      </w:rPr>
    </w:lvl>
    <w:lvl w:ilvl="6" w:tplc="95D6AE74">
      <w:numFmt w:val="bullet"/>
      <w:lvlText w:val="•"/>
      <w:lvlJc w:val="left"/>
      <w:pPr>
        <w:ind w:left="5739" w:hanging="360"/>
      </w:pPr>
      <w:rPr>
        <w:rFonts w:hint="default"/>
        <w:lang w:val="en-US" w:eastAsia="en-US" w:bidi="ar-SA"/>
      </w:rPr>
    </w:lvl>
    <w:lvl w:ilvl="7" w:tplc="392A89EC">
      <w:numFmt w:val="bullet"/>
      <w:lvlText w:val="•"/>
      <w:lvlJc w:val="left"/>
      <w:pPr>
        <w:ind w:left="6572" w:hanging="360"/>
      </w:pPr>
      <w:rPr>
        <w:rFonts w:hint="default"/>
        <w:lang w:val="en-US" w:eastAsia="en-US" w:bidi="ar-SA"/>
      </w:rPr>
    </w:lvl>
    <w:lvl w:ilvl="8" w:tplc="9CD0611C">
      <w:numFmt w:val="bullet"/>
      <w:lvlText w:val="•"/>
      <w:lvlJc w:val="left"/>
      <w:pPr>
        <w:ind w:left="7405" w:hanging="360"/>
      </w:pPr>
      <w:rPr>
        <w:rFonts w:hint="default"/>
        <w:lang w:val="en-US" w:eastAsia="en-US" w:bidi="ar-SA"/>
      </w:rPr>
    </w:lvl>
  </w:abstractNum>
  <w:num w:numId="1" w16cid:durableId="987367007">
    <w:abstractNumId w:val="1"/>
  </w:num>
  <w:num w:numId="2" w16cid:durableId="195219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0CCA"/>
    <w:rsid w:val="002545A5"/>
    <w:rsid w:val="00771B57"/>
    <w:rsid w:val="00DD0CCA"/>
    <w:rsid w:val="00F9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350"/>
  <w15:docId w15:val="{BCC6AEB5-7AE9-42F1-A5A3-CAA30F34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2"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CLERKS</dc:creator>
  <cp:lastModifiedBy>Shylet Dzagona</cp:lastModifiedBy>
  <cp:revision>3</cp:revision>
  <dcterms:created xsi:type="dcterms:W3CDTF">2025-10-31T08:15:00Z</dcterms:created>
  <dcterms:modified xsi:type="dcterms:W3CDTF">2025-10-31T08:22:00Z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