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490" w:rsidRPr="00646EC3" w:rsidRDefault="00BD5490" w:rsidP="00646EC3">
      <w:pPr>
        <w:spacing w:line="240" w:lineRule="auto"/>
        <w:ind w:firstLine="0"/>
        <w:rPr>
          <w:rFonts w:cs="Tahoma"/>
          <w:b/>
          <w:color w:val="000000" w:themeColor="text1"/>
          <w:szCs w:val="24"/>
        </w:rPr>
      </w:pPr>
      <w:proofErr w:type="gramStart"/>
      <w:r w:rsidRPr="00646EC3">
        <w:rPr>
          <w:rFonts w:cs="Tahoma"/>
          <w:b/>
          <w:color w:val="000000" w:themeColor="text1"/>
          <w:szCs w:val="24"/>
        </w:rPr>
        <w:t>IN THE LABOUR COURT OF Z</w:t>
      </w:r>
      <w:r w:rsidR="003F662D">
        <w:rPr>
          <w:rFonts w:cs="Tahoma"/>
          <w:b/>
          <w:color w:val="000000" w:themeColor="text1"/>
          <w:szCs w:val="24"/>
        </w:rPr>
        <w:t>IMBABWE    JUDGMENT NO.</w:t>
      </w:r>
      <w:proofErr w:type="gramEnd"/>
      <w:r w:rsidR="003F662D">
        <w:rPr>
          <w:rFonts w:cs="Tahoma"/>
          <w:b/>
          <w:color w:val="000000" w:themeColor="text1"/>
          <w:szCs w:val="24"/>
        </w:rPr>
        <w:t xml:space="preserve"> LC/H/131</w:t>
      </w:r>
      <w:r w:rsidRPr="00646EC3">
        <w:rPr>
          <w:rFonts w:cs="Tahoma"/>
          <w:b/>
          <w:color w:val="000000" w:themeColor="text1"/>
          <w:szCs w:val="24"/>
        </w:rPr>
        <w:t>/2020</w:t>
      </w:r>
    </w:p>
    <w:p w:rsidR="00BD5490" w:rsidRPr="00646EC3" w:rsidRDefault="00BD5490" w:rsidP="00646EC3">
      <w:pPr>
        <w:spacing w:line="240" w:lineRule="auto"/>
        <w:ind w:firstLine="0"/>
        <w:rPr>
          <w:rFonts w:cs="Tahoma"/>
          <w:b/>
          <w:color w:val="000000" w:themeColor="text1"/>
          <w:szCs w:val="24"/>
        </w:rPr>
      </w:pPr>
      <w:r w:rsidRPr="00646EC3">
        <w:rPr>
          <w:rFonts w:cs="Tahoma"/>
          <w:b/>
          <w:color w:val="000000" w:themeColor="text1"/>
          <w:szCs w:val="24"/>
        </w:rPr>
        <w:t>HARARE,</w:t>
      </w:r>
      <w:r w:rsidR="00646EC3">
        <w:rPr>
          <w:rFonts w:cs="Tahoma"/>
          <w:b/>
          <w:color w:val="000000" w:themeColor="text1"/>
          <w:szCs w:val="24"/>
        </w:rPr>
        <w:t xml:space="preserve"> 23 OCTOBER 2019</w:t>
      </w:r>
      <w:r w:rsidR="00646EC3">
        <w:rPr>
          <w:rFonts w:cs="Tahoma"/>
          <w:b/>
          <w:color w:val="000000" w:themeColor="text1"/>
          <w:szCs w:val="24"/>
        </w:rPr>
        <w:tab/>
      </w:r>
      <w:r w:rsidR="00646EC3">
        <w:rPr>
          <w:rFonts w:cs="Tahoma"/>
          <w:b/>
          <w:color w:val="000000" w:themeColor="text1"/>
          <w:szCs w:val="24"/>
        </w:rPr>
        <w:tab/>
      </w:r>
      <w:r w:rsidR="00646EC3">
        <w:rPr>
          <w:rFonts w:cs="Tahoma"/>
          <w:b/>
          <w:color w:val="000000" w:themeColor="text1"/>
          <w:szCs w:val="24"/>
        </w:rPr>
        <w:tab/>
      </w:r>
      <w:r w:rsidR="003F662D">
        <w:rPr>
          <w:rFonts w:cs="Tahoma"/>
          <w:b/>
          <w:color w:val="000000" w:themeColor="text1"/>
          <w:szCs w:val="24"/>
        </w:rPr>
        <w:t>CASE NO. LC/H</w:t>
      </w:r>
      <w:r w:rsidR="00646EC3">
        <w:rPr>
          <w:rFonts w:cs="Tahoma"/>
          <w:b/>
          <w:color w:val="000000" w:themeColor="text1"/>
          <w:szCs w:val="24"/>
        </w:rPr>
        <w:t>/LRA/109/19</w:t>
      </w:r>
    </w:p>
    <w:p w:rsidR="00BD5490" w:rsidRPr="00646EC3" w:rsidRDefault="00BD5490" w:rsidP="00646EC3">
      <w:pPr>
        <w:spacing w:line="240" w:lineRule="auto"/>
        <w:ind w:firstLine="0"/>
        <w:rPr>
          <w:rFonts w:cs="Tahoma"/>
          <w:b/>
          <w:color w:val="000000" w:themeColor="text1"/>
          <w:szCs w:val="24"/>
        </w:rPr>
      </w:pPr>
      <w:r w:rsidRPr="00646EC3">
        <w:rPr>
          <w:rFonts w:cs="Tahoma"/>
          <w:b/>
          <w:color w:val="000000" w:themeColor="text1"/>
          <w:szCs w:val="24"/>
        </w:rPr>
        <w:t>AND</w:t>
      </w:r>
      <w:r w:rsidR="00A72092">
        <w:rPr>
          <w:rFonts w:cs="Tahoma"/>
          <w:b/>
          <w:color w:val="000000" w:themeColor="text1"/>
          <w:szCs w:val="24"/>
        </w:rPr>
        <w:t xml:space="preserve"> 19</w:t>
      </w:r>
      <w:bookmarkStart w:id="0" w:name="_GoBack"/>
      <w:bookmarkEnd w:id="0"/>
      <w:r w:rsidR="003F662D">
        <w:rPr>
          <w:rFonts w:cs="Tahoma"/>
          <w:b/>
          <w:color w:val="000000" w:themeColor="text1"/>
          <w:szCs w:val="24"/>
        </w:rPr>
        <w:t xml:space="preserve"> JUNE</w:t>
      </w:r>
      <w:r w:rsidRPr="00646EC3">
        <w:rPr>
          <w:rFonts w:cs="Tahoma"/>
          <w:b/>
          <w:color w:val="000000" w:themeColor="text1"/>
          <w:szCs w:val="24"/>
        </w:rPr>
        <w:t xml:space="preserve"> 2020</w:t>
      </w:r>
    </w:p>
    <w:p w:rsidR="00BD5490" w:rsidRPr="00646EC3" w:rsidRDefault="00BD5490" w:rsidP="00646EC3">
      <w:pPr>
        <w:spacing w:line="240" w:lineRule="auto"/>
        <w:ind w:firstLine="0"/>
        <w:rPr>
          <w:rFonts w:cs="Tahoma"/>
          <w:color w:val="auto"/>
          <w:szCs w:val="24"/>
        </w:rPr>
      </w:pPr>
      <w:r w:rsidRPr="00646EC3">
        <w:rPr>
          <w:rFonts w:cs="Tahoma"/>
          <w:color w:val="auto"/>
          <w:szCs w:val="24"/>
        </w:rPr>
        <w:t>In the matter between:-</w:t>
      </w:r>
    </w:p>
    <w:p w:rsidR="00BD5490" w:rsidRPr="00646EC3" w:rsidRDefault="00BD5490" w:rsidP="00646EC3">
      <w:pPr>
        <w:spacing w:line="240" w:lineRule="auto"/>
        <w:rPr>
          <w:rFonts w:cs="Tahoma"/>
          <w:color w:val="auto"/>
          <w:szCs w:val="24"/>
        </w:rPr>
      </w:pPr>
    </w:p>
    <w:p w:rsidR="00BD5490" w:rsidRPr="00646EC3" w:rsidRDefault="00646EC3" w:rsidP="00646EC3">
      <w:pPr>
        <w:spacing w:line="240" w:lineRule="auto"/>
        <w:ind w:firstLine="0"/>
        <w:rPr>
          <w:rFonts w:cs="Tahoma"/>
          <w:b/>
          <w:color w:val="auto"/>
          <w:szCs w:val="24"/>
        </w:rPr>
      </w:pPr>
      <w:r>
        <w:rPr>
          <w:rFonts w:cs="Tahoma"/>
          <w:b/>
          <w:color w:val="auto"/>
          <w:szCs w:val="24"/>
        </w:rPr>
        <w:t>PRISCILLIAH MGAZI</w:t>
      </w:r>
      <w:r>
        <w:rPr>
          <w:rFonts w:cs="Tahoma"/>
          <w:b/>
          <w:color w:val="auto"/>
          <w:szCs w:val="24"/>
        </w:rPr>
        <w:tab/>
      </w:r>
      <w:r>
        <w:rPr>
          <w:rFonts w:cs="Tahoma"/>
          <w:b/>
          <w:color w:val="auto"/>
          <w:szCs w:val="24"/>
        </w:rPr>
        <w:tab/>
      </w:r>
      <w:r>
        <w:rPr>
          <w:rFonts w:cs="Tahoma"/>
          <w:b/>
          <w:color w:val="auto"/>
          <w:szCs w:val="24"/>
        </w:rPr>
        <w:tab/>
      </w:r>
      <w:r>
        <w:rPr>
          <w:rFonts w:cs="Tahoma"/>
          <w:b/>
          <w:color w:val="auto"/>
          <w:szCs w:val="24"/>
        </w:rPr>
        <w:tab/>
      </w:r>
      <w:r>
        <w:rPr>
          <w:rFonts w:cs="Tahoma"/>
          <w:b/>
          <w:color w:val="auto"/>
          <w:szCs w:val="24"/>
        </w:rPr>
        <w:tab/>
      </w:r>
      <w:r w:rsidR="00BD5490" w:rsidRPr="00646EC3">
        <w:rPr>
          <w:rFonts w:cs="Tahoma"/>
          <w:b/>
          <w:color w:val="auto"/>
          <w:szCs w:val="24"/>
        </w:rPr>
        <w:t>App</w:t>
      </w:r>
      <w:r>
        <w:rPr>
          <w:rFonts w:cs="Tahoma"/>
          <w:b/>
          <w:color w:val="auto"/>
          <w:szCs w:val="24"/>
        </w:rPr>
        <w:t>licant</w:t>
      </w:r>
    </w:p>
    <w:p w:rsidR="00BD5490" w:rsidRPr="00646EC3" w:rsidRDefault="00BD5490" w:rsidP="00646EC3">
      <w:pPr>
        <w:tabs>
          <w:tab w:val="left" w:pos="1995"/>
        </w:tabs>
        <w:spacing w:line="240" w:lineRule="auto"/>
        <w:ind w:firstLine="0"/>
        <w:rPr>
          <w:rFonts w:cs="Tahoma"/>
          <w:color w:val="auto"/>
          <w:szCs w:val="24"/>
        </w:rPr>
      </w:pPr>
      <w:r w:rsidRPr="00646EC3">
        <w:rPr>
          <w:rFonts w:cs="Tahoma"/>
          <w:color w:val="auto"/>
          <w:szCs w:val="24"/>
        </w:rPr>
        <w:t>And</w:t>
      </w:r>
      <w:r w:rsidRPr="00646EC3">
        <w:rPr>
          <w:rFonts w:cs="Tahoma"/>
          <w:color w:val="auto"/>
          <w:szCs w:val="24"/>
        </w:rPr>
        <w:tab/>
      </w:r>
    </w:p>
    <w:p w:rsidR="00BD5490" w:rsidRDefault="00646EC3" w:rsidP="00646EC3">
      <w:pPr>
        <w:spacing w:line="240" w:lineRule="auto"/>
        <w:ind w:firstLine="0"/>
        <w:rPr>
          <w:rFonts w:cs="Tahoma"/>
          <w:b/>
          <w:color w:val="auto"/>
          <w:szCs w:val="24"/>
        </w:rPr>
      </w:pPr>
      <w:r>
        <w:rPr>
          <w:rFonts w:cs="Tahoma"/>
          <w:b/>
          <w:color w:val="auto"/>
          <w:szCs w:val="24"/>
        </w:rPr>
        <w:t>PREMIER TOBACCO AUCTION FLOORS</w:t>
      </w:r>
      <w:r>
        <w:rPr>
          <w:rFonts w:cs="Tahoma"/>
          <w:b/>
          <w:color w:val="auto"/>
          <w:szCs w:val="24"/>
        </w:rPr>
        <w:tab/>
      </w:r>
      <w:r>
        <w:rPr>
          <w:rFonts w:cs="Tahoma"/>
          <w:b/>
          <w:color w:val="auto"/>
          <w:szCs w:val="24"/>
        </w:rPr>
        <w:tab/>
        <w:t>1</w:t>
      </w:r>
      <w:r w:rsidRPr="00646EC3">
        <w:rPr>
          <w:rFonts w:cs="Tahoma"/>
          <w:b/>
          <w:color w:val="auto"/>
          <w:szCs w:val="24"/>
          <w:vertAlign w:val="superscript"/>
        </w:rPr>
        <w:t>st</w:t>
      </w:r>
      <w:r>
        <w:rPr>
          <w:rFonts w:cs="Tahoma"/>
          <w:b/>
          <w:color w:val="auto"/>
          <w:szCs w:val="24"/>
        </w:rPr>
        <w:t xml:space="preserve"> </w:t>
      </w:r>
      <w:r w:rsidR="00BD5490" w:rsidRPr="00646EC3">
        <w:rPr>
          <w:rFonts w:cs="Tahoma"/>
          <w:b/>
          <w:color w:val="auto"/>
          <w:szCs w:val="24"/>
        </w:rPr>
        <w:t>Respondent</w:t>
      </w:r>
    </w:p>
    <w:p w:rsidR="00646EC3" w:rsidRDefault="00646EC3" w:rsidP="00646EC3">
      <w:pPr>
        <w:spacing w:line="240" w:lineRule="auto"/>
        <w:ind w:firstLine="0"/>
        <w:rPr>
          <w:rFonts w:cs="Tahoma"/>
          <w:color w:val="auto"/>
          <w:szCs w:val="24"/>
        </w:rPr>
      </w:pPr>
      <w:r>
        <w:rPr>
          <w:rFonts w:cs="Tahoma"/>
          <w:color w:val="auto"/>
          <w:szCs w:val="24"/>
        </w:rPr>
        <w:t>And</w:t>
      </w:r>
    </w:p>
    <w:p w:rsidR="00646EC3" w:rsidRPr="00646EC3" w:rsidRDefault="00646EC3" w:rsidP="00646EC3">
      <w:pPr>
        <w:spacing w:line="240" w:lineRule="auto"/>
        <w:ind w:firstLine="0"/>
        <w:rPr>
          <w:rFonts w:cs="Tahoma"/>
          <w:color w:val="auto"/>
          <w:szCs w:val="24"/>
        </w:rPr>
      </w:pPr>
      <w:r>
        <w:rPr>
          <w:rFonts w:cs="Tahoma"/>
          <w:b/>
          <w:color w:val="auto"/>
          <w:szCs w:val="24"/>
        </w:rPr>
        <w:t>JEROME PERESUH</w:t>
      </w:r>
      <w:r>
        <w:rPr>
          <w:rFonts w:cs="Tahoma"/>
          <w:b/>
          <w:color w:val="auto"/>
          <w:szCs w:val="24"/>
        </w:rPr>
        <w:tab/>
      </w:r>
      <w:r>
        <w:rPr>
          <w:rFonts w:cs="Tahoma"/>
          <w:b/>
          <w:color w:val="auto"/>
          <w:szCs w:val="24"/>
        </w:rPr>
        <w:tab/>
      </w:r>
      <w:r>
        <w:rPr>
          <w:rFonts w:cs="Tahoma"/>
          <w:b/>
          <w:color w:val="auto"/>
          <w:szCs w:val="24"/>
        </w:rPr>
        <w:tab/>
      </w:r>
      <w:r>
        <w:rPr>
          <w:rFonts w:cs="Tahoma"/>
          <w:b/>
          <w:color w:val="auto"/>
          <w:szCs w:val="24"/>
        </w:rPr>
        <w:tab/>
      </w:r>
      <w:r>
        <w:rPr>
          <w:rFonts w:cs="Tahoma"/>
          <w:b/>
          <w:color w:val="auto"/>
          <w:szCs w:val="24"/>
        </w:rPr>
        <w:tab/>
        <w:t>2</w:t>
      </w:r>
      <w:r w:rsidRPr="00646EC3">
        <w:rPr>
          <w:rFonts w:cs="Tahoma"/>
          <w:b/>
          <w:color w:val="auto"/>
          <w:szCs w:val="24"/>
          <w:vertAlign w:val="superscript"/>
        </w:rPr>
        <w:t>nd</w:t>
      </w:r>
      <w:r>
        <w:rPr>
          <w:rFonts w:cs="Tahoma"/>
          <w:b/>
          <w:color w:val="auto"/>
          <w:szCs w:val="24"/>
        </w:rPr>
        <w:t xml:space="preserve"> Respondent</w:t>
      </w:r>
    </w:p>
    <w:p w:rsidR="00BD5490" w:rsidRPr="004708FE" w:rsidRDefault="00BD5490" w:rsidP="00646EC3">
      <w:pPr>
        <w:ind w:firstLine="0"/>
        <w:rPr>
          <w:rFonts w:cs="Tahoma"/>
          <w:szCs w:val="24"/>
        </w:rPr>
      </w:pPr>
      <w:r w:rsidRPr="00646EC3">
        <w:rPr>
          <w:rFonts w:cs="Tahoma"/>
          <w:color w:val="auto"/>
          <w:szCs w:val="24"/>
        </w:rPr>
        <w:t xml:space="preserve">Before Honourable B.T. </w:t>
      </w:r>
      <w:proofErr w:type="spellStart"/>
      <w:r w:rsidRPr="00646EC3">
        <w:rPr>
          <w:rFonts w:cs="Tahoma"/>
          <w:color w:val="auto"/>
          <w:szCs w:val="24"/>
        </w:rPr>
        <w:t>Chivizhe</w:t>
      </w:r>
      <w:proofErr w:type="spellEnd"/>
      <w:r w:rsidRPr="00646EC3">
        <w:rPr>
          <w:rFonts w:cs="Tahoma"/>
          <w:color w:val="auto"/>
          <w:szCs w:val="24"/>
        </w:rPr>
        <w:t xml:space="preserve">, Judge             </w:t>
      </w:r>
      <w:r w:rsidRPr="004708FE">
        <w:rPr>
          <w:rFonts w:cs="Tahoma"/>
          <w:szCs w:val="24"/>
        </w:rPr>
        <w:t xml:space="preserve">                </w:t>
      </w:r>
      <w:r w:rsidRPr="004708FE">
        <w:rPr>
          <w:rFonts w:cs="Tahoma"/>
          <w:szCs w:val="24"/>
        </w:rPr>
        <w:tab/>
      </w:r>
      <w:r w:rsidRPr="004708FE">
        <w:rPr>
          <w:rFonts w:cs="Tahoma"/>
          <w:szCs w:val="24"/>
        </w:rPr>
        <w:tab/>
      </w:r>
      <w:r w:rsidRPr="004708FE">
        <w:rPr>
          <w:rFonts w:cs="Tahoma"/>
          <w:szCs w:val="24"/>
        </w:rPr>
        <w:tab/>
      </w:r>
    </w:p>
    <w:p w:rsidR="00BD5490" w:rsidRDefault="00BD5490" w:rsidP="00646EC3">
      <w:pPr>
        <w:pStyle w:val="NoSpacing"/>
        <w:spacing w:line="360" w:lineRule="auto"/>
        <w:jc w:val="both"/>
        <w:rPr>
          <w:rFonts w:ascii="Tahoma" w:hAnsi="Tahoma" w:cs="Tahoma"/>
          <w:b/>
          <w:sz w:val="24"/>
          <w:szCs w:val="24"/>
        </w:rPr>
      </w:pPr>
      <w:r>
        <w:rPr>
          <w:rFonts w:ascii="Tahoma" w:hAnsi="Tahoma" w:cs="Tahoma"/>
          <w:b/>
          <w:sz w:val="24"/>
          <w:szCs w:val="24"/>
        </w:rPr>
        <w:t>For</w:t>
      </w:r>
      <w:r w:rsidR="00646EC3">
        <w:rPr>
          <w:rFonts w:ascii="Tahoma" w:hAnsi="Tahoma" w:cs="Tahoma"/>
          <w:b/>
          <w:sz w:val="24"/>
          <w:szCs w:val="24"/>
        </w:rPr>
        <w:t xml:space="preserve"> the</w:t>
      </w:r>
      <w:r>
        <w:rPr>
          <w:rFonts w:ascii="Tahoma" w:hAnsi="Tahoma" w:cs="Tahoma"/>
          <w:b/>
          <w:sz w:val="24"/>
          <w:szCs w:val="24"/>
        </w:rPr>
        <w:t xml:space="preserve"> App</w:t>
      </w:r>
      <w:r w:rsidR="00646EC3">
        <w:rPr>
          <w:rFonts w:ascii="Tahoma" w:hAnsi="Tahoma" w:cs="Tahoma"/>
          <w:b/>
          <w:sz w:val="24"/>
          <w:szCs w:val="24"/>
        </w:rPr>
        <w:t>licant</w:t>
      </w:r>
      <w:r w:rsidR="00646EC3">
        <w:rPr>
          <w:rFonts w:ascii="Tahoma" w:hAnsi="Tahoma" w:cs="Tahoma"/>
          <w:b/>
          <w:sz w:val="24"/>
          <w:szCs w:val="24"/>
        </w:rPr>
        <w:tab/>
      </w:r>
      <w:r w:rsidR="00646EC3">
        <w:rPr>
          <w:rFonts w:ascii="Tahoma" w:hAnsi="Tahoma" w:cs="Tahoma"/>
          <w:b/>
          <w:sz w:val="24"/>
          <w:szCs w:val="24"/>
        </w:rPr>
        <w:tab/>
      </w:r>
      <w:r w:rsidR="00646EC3">
        <w:rPr>
          <w:rFonts w:ascii="Tahoma" w:hAnsi="Tahoma" w:cs="Tahoma"/>
          <w:b/>
          <w:sz w:val="24"/>
          <w:szCs w:val="24"/>
        </w:rPr>
        <w:tab/>
        <w:t>In person</w:t>
      </w:r>
      <w:r w:rsidRPr="008C4120">
        <w:rPr>
          <w:rFonts w:ascii="Tahoma" w:hAnsi="Tahoma" w:cs="Tahoma"/>
          <w:b/>
          <w:sz w:val="24"/>
          <w:szCs w:val="24"/>
        </w:rPr>
        <w:tab/>
      </w:r>
      <w:r w:rsidRPr="008C4120">
        <w:rPr>
          <w:rFonts w:ascii="Tahoma" w:hAnsi="Tahoma" w:cs="Tahoma"/>
          <w:b/>
          <w:sz w:val="24"/>
          <w:szCs w:val="24"/>
        </w:rPr>
        <w:tab/>
      </w:r>
    </w:p>
    <w:p w:rsidR="00646EC3" w:rsidRDefault="00BD5490" w:rsidP="00646EC3">
      <w:pPr>
        <w:pStyle w:val="NoSpacing"/>
        <w:spacing w:line="360" w:lineRule="auto"/>
        <w:jc w:val="both"/>
        <w:rPr>
          <w:rFonts w:ascii="Tahoma" w:hAnsi="Tahoma" w:cs="Tahoma"/>
          <w:b/>
          <w:sz w:val="24"/>
          <w:szCs w:val="24"/>
        </w:rPr>
      </w:pPr>
      <w:r w:rsidRPr="008C4120">
        <w:rPr>
          <w:rFonts w:ascii="Tahoma" w:hAnsi="Tahoma" w:cs="Tahoma"/>
          <w:b/>
          <w:sz w:val="24"/>
          <w:szCs w:val="24"/>
        </w:rPr>
        <w:t xml:space="preserve">For </w:t>
      </w:r>
      <w:r w:rsidR="00646EC3">
        <w:rPr>
          <w:rFonts w:ascii="Tahoma" w:hAnsi="Tahoma" w:cs="Tahoma"/>
          <w:b/>
          <w:sz w:val="24"/>
          <w:szCs w:val="24"/>
        </w:rPr>
        <w:t>the 1</w:t>
      </w:r>
      <w:r w:rsidR="00646EC3" w:rsidRPr="00646EC3">
        <w:rPr>
          <w:rFonts w:ascii="Tahoma" w:hAnsi="Tahoma" w:cs="Tahoma"/>
          <w:b/>
          <w:sz w:val="24"/>
          <w:szCs w:val="24"/>
          <w:vertAlign w:val="superscript"/>
        </w:rPr>
        <w:t>st</w:t>
      </w:r>
      <w:r w:rsidR="00646EC3">
        <w:rPr>
          <w:rFonts w:ascii="Tahoma" w:hAnsi="Tahoma" w:cs="Tahoma"/>
          <w:b/>
          <w:sz w:val="24"/>
          <w:szCs w:val="24"/>
        </w:rPr>
        <w:t xml:space="preserve"> </w:t>
      </w:r>
      <w:r w:rsidRPr="008C4120">
        <w:rPr>
          <w:rFonts w:ascii="Tahoma" w:hAnsi="Tahoma" w:cs="Tahoma"/>
          <w:b/>
          <w:sz w:val="24"/>
          <w:szCs w:val="24"/>
        </w:rPr>
        <w:t>Respondent</w:t>
      </w:r>
      <w:r w:rsidR="00646EC3">
        <w:rPr>
          <w:rFonts w:ascii="Tahoma" w:hAnsi="Tahoma" w:cs="Tahoma"/>
          <w:b/>
          <w:sz w:val="24"/>
          <w:szCs w:val="24"/>
        </w:rPr>
        <w:tab/>
      </w:r>
      <w:r w:rsidR="00646EC3">
        <w:rPr>
          <w:rFonts w:ascii="Tahoma" w:hAnsi="Tahoma" w:cs="Tahoma"/>
          <w:b/>
          <w:sz w:val="24"/>
          <w:szCs w:val="24"/>
        </w:rPr>
        <w:tab/>
        <w:t xml:space="preserve">Mr J.B. </w:t>
      </w:r>
      <w:proofErr w:type="spellStart"/>
      <w:r w:rsidR="00646EC3">
        <w:rPr>
          <w:rFonts w:ascii="Tahoma" w:hAnsi="Tahoma" w:cs="Tahoma"/>
          <w:b/>
          <w:sz w:val="24"/>
          <w:szCs w:val="24"/>
        </w:rPr>
        <w:t>Chauke</w:t>
      </w:r>
      <w:proofErr w:type="spellEnd"/>
      <w:r w:rsidR="00646EC3">
        <w:rPr>
          <w:rFonts w:ascii="Tahoma" w:hAnsi="Tahoma" w:cs="Tahoma"/>
          <w:b/>
          <w:sz w:val="24"/>
          <w:szCs w:val="24"/>
        </w:rPr>
        <w:t xml:space="preserve"> (Legal Practitioner)</w:t>
      </w:r>
      <w:r>
        <w:rPr>
          <w:rFonts w:ascii="Tahoma" w:hAnsi="Tahoma" w:cs="Tahoma"/>
          <w:b/>
          <w:sz w:val="24"/>
          <w:szCs w:val="24"/>
        </w:rPr>
        <w:tab/>
      </w:r>
    </w:p>
    <w:p w:rsidR="00BD5490" w:rsidRPr="008C4120" w:rsidRDefault="00646EC3" w:rsidP="00646EC3">
      <w:pPr>
        <w:pStyle w:val="NoSpacing"/>
        <w:spacing w:line="360" w:lineRule="auto"/>
        <w:jc w:val="both"/>
        <w:rPr>
          <w:rFonts w:ascii="Tahoma" w:hAnsi="Tahoma" w:cs="Tahoma"/>
          <w:b/>
          <w:sz w:val="24"/>
          <w:szCs w:val="24"/>
        </w:rPr>
      </w:pPr>
      <w:r>
        <w:rPr>
          <w:rFonts w:ascii="Tahoma" w:hAnsi="Tahoma" w:cs="Tahoma"/>
          <w:b/>
          <w:sz w:val="24"/>
          <w:szCs w:val="24"/>
        </w:rPr>
        <w:t>For the 2</w:t>
      </w:r>
      <w:r w:rsidRPr="00646EC3">
        <w:rPr>
          <w:rFonts w:ascii="Tahoma" w:hAnsi="Tahoma" w:cs="Tahoma"/>
          <w:b/>
          <w:sz w:val="24"/>
          <w:szCs w:val="24"/>
          <w:vertAlign w:val="superscript"/>
        </w:rPr>
        <w:t>nd</w:t>
      </w:r>
      <w:r>
        <w:rPr>
          <w:rFonts w:ascii="Tahoma" w:hAnsi="Tahoma" w:cs="Tahoma"/>
          <w:b/>
          <w:sz w:val="24"/>
          <w:szCs w:val="24"/>
        </w:rPr>
        <w:t xml:space="preserve"> Respondent</w:t>
      </w:r>
      <w:r>
        <w:rPr>
          <w:rFonts w:ascii="Tahoma" w:hAnsi="Tahoma" w:cs="Tahoma"/>
          <w:b/>
          <w:sz w:val="24"/>
          <w:szCs w:val="24"/>
        </w:rPr>
        <w:tab/>
      </w:r>
      <w:r>
        <w:rPr>
          <w:rFonts w:ascii="Tahoma" w:hAnsi="Tahoma" w:cs="Tahoma"/>
          <w:b/>
          <w:sz w:val="24"/>
          <w:szCs w:val="24"/>
        </w:rPr>
        <w:tab/>
        <w:t xml:space="preserve">Ms M. </w:t>
      </w:r>
      <w:proofErr w:type="spellStart"/>
      <w:r>
        <w:rPr>
          <w:rFonts w:ascii="Tahoma" w:hAnsi="Tahoma" w:cs="Tahoma"/>
          <w:b/>
          <w:sz w:val="24"/>
          <w:szCs w:val="24"/>
        </w:rPr>
        <w:t>Kaseke</w:t>
      </w:r>
      <w:proofErr w:type="spellEnd"/>
      <w:r>
        <w:rPr>
          <w:rFonts w:ascii="Tahoma" w:hAnsi="Tahoma" w:cs="Tahoma"/>
          <w:b/>
          <w:sz w:val="24"/>
          <w:szCs w:val="24"/>
        </w:rPr>
        <w:t xml:space="preserve"> (Legal Practitioner)</w:t>
      </w:r>
      <w:r w:rsidR="00BD5490" w:rsidRPr="008C4120">
        <w:rPr>
          <w:rFonts w:ascii="Tahoma" w:hAnsi="Tahoma" w:cs="Tahoma"/>
          <w:b/>
          <w:sz w:val="24"/>
          <w:szCs w:val="24"/>
        </w:rPr>
        <w:tab/>
      </w:r>
    </w:p>
    <w:p w:rsidR="00BD5490" w:rsidRPr="004708FE" w:rsidRDefault="00BD5490" w:rsidP="00BD5490">
      <w:pPr>
        <w:rPr>
          <w:rFonts w:cs="Tahoma"/>
          <w:b/>
          <w:szCs w:val="24"/>
        </w:rPr>
      </w:pPr>
    </w:p>
    <w:p w:rsidR="00BD5490" w:rsidRPr="00646EC3" w:rsidRDefault="00BD5490" w:rsidP="00F63065">
      <w:pPr>
        <w:ind w:firstLine="0"/>
        <w:rPr>
          <w:rFonts w:cs="Tahoma"/>
          <w:b/>
          <w:color w:val="auto"/>
          <w:szCs w:val="24"/>
        </w:rPr>
      </w:pPr>
      <w:r w:rsidRPr="00646EC3">
        <w:rPr>
          <w:rFonts w:cs="Tahoma"/>
          <w:b/>
          <w:color w:val="auto"/>
          <w:szCs w:val="24"/>
        </w:rPr>
        <w:t>CHIVIZHE, J:</w:t>
      </w:r>
    </w:p>
    <w:p w:rsidR="006759CF" w:rsidRDefault="00CC4B70" w:rsidP="00646EC3">
      <w:pPr>
        <w:spacing w:after="0"/>
        <w:rPr>
          <w:color w:val="auto"/>
        </w:rPr>
      </w:pPr>
      <w:r>
        <w:rPr>
          <w:color w:val="auto"/>
        </w:rPr>
        <w:t>This is an a</w:t>
      </w:r>
      <w:r w:rsidR="00AE3695">
        <w:rPr>
          <w:color w:val="auto"/>
        </w:rPr>
        <w:t>pplica</w:t>
      </w:r>
      <w:r w:rsidR="006759CF">
        <w:rPr>
          <w:color w:val="auto"/>
        </w:rPr>
        <w:t>t</w:t>
      </w:r>
      <w:r>
        <w:rPr>
          <w:color w:val="auto"/>
        </w:rPr>
        <w:t>ion</w:t>
      </w:r>
      <w:r w:rsidR="006759CF">
        <w:rPr>
          <w:color w:val="auto"/>
        </w:rPr>
        <w:t xml:space="preserve"> for confirmation of a ruling made by the Applicant. The application </w:t>
      </w:r>
      <w:r w:rsidR="00145AF8">
        <w:rPr>
          <w:color w:val="auto"/>
        </w:rPr>
        <w:t xml:space="preserve">is made pursuant to the provisions of </w:t>
      </w:r>
      <w:r w:rsidR="00145AF8" w:rsidRPr="00AE3695">
        <w:rPr>
          <w:b/>
          <w:color w:val="auto"/>
        </w:rPr>
        <w:t>Section 93(5a)</w:t>
      </w:r>
      <w:r w:rsidR="00145AF8">
        <w:rPr>
          <w:color w:val="auto"/>
        </w:rPr>
        <w:t xml:space="preserve"> and </w:t>
      </w:r>
      <w:r w:rsidR="00145AF8" w:rsidRPr="00AE3695">
        <w:rPr>
          <w:b/>
          <w:color w:val="auto"/>
        </w:rPr>
        <w:t>(5b)</w:t>
      </w:r>
      <w:r w:rsidR="00145AF8">
        <w:rPr>
          <w:color w:val="auto"/>
        </w:rPr>
        <w:t xml:space="preserve"> of the </w:t>
      </w:r>
      <w:r w:rsidR="00145AF8" w:rsidRPr="00AE3695">
        <w:rPr>
          <w:b/>
          <w:color w:val="auto"/>
        </w:rPr>
        <w:t>Labour Act [Cap 28:01]</w:t>
      </w:r>
      <w:r w:rsidR="00145AF8">
        <w:rPr>
          <w:color w:val="auto"/>
        </w:rPr>
        <w:t xml:space="preserve"> as amended</w:t>
      </w:r>
      <w:r w:rsidR="00BD5490">
        <w:rPr>
          <w:color w:val="auto"/>
        </w:rPr>
        <w:t>.</w:t>
      </w:r>
    </w:p>
    <w:p w:rsidR="00C21149" w:rsidRDefault="00C21149" w:rsidP="00AD0FA4">
      <w:pPr>
        <w:spacing w:after="0"/>
        <w:ind w:firstLine="0"/>
        <w:rPr>
          <w:color w:val="auto"/>
        </w:rPr>
      </w:pPr>
    </w:p>
    <w:p w:rsidR="00145AF8" w:rsidRPr="00BA72ED" w:rsidRDefault="00C21149" w:rsidP="00343534">
      <w:pPr>
        <w:spacing w:after="0"/>
        <w:ind w:left="142" w:right="-22" w:hanging="142"/>
        <w:rPr>
          <w:b/>
          <w:color w:val="auto"/>
        </w:rPr>
      </w:pPr>
      <w:r>
        <w:rPr>
          <w:b/>
          <w:color w:val="auto"/>
        </w:rPr>
        <w:t>Background F</w:t>
      </w:r>
      <w:r w:rsidR="00145AF8" w:rsidRPr="00BA72ED">
        <w:rPr>
          <w:b/>
          <w:color w:val="auto"/>
        </w:rPr>
        <w:t xml:space="preserve">acts </w:t>
      </w:r>
    </w:p>
    <w:p w:rsidR="00343534" w:rsidRDefault="00343534" w:rsidP="008C4D70">
      <w:pPr>
        <w:spacing w:after="0"/>
        <w:ind w:left="142" w:right="-22" w:firstLine="578"/>
        <w:rPr>
          <w:color w:val="auto"/>
        </w:rPr>
      </w:pPr>
      <w:r>
        <w:rPr>
          <w:color w:val="auto"/>
        </w:rPr>
        <w:t>The 2</w:t>
      </w:r>
      <w:r w:rsidRPr="00254025">
        <w:rPr>
          <w:color w:val="auto"/>
          <w:vertAlign w:val="superscript"/>
        </w:rPr>
        <w:t>nd</w:t>
      </w:r>
      <w:r>
        <w:rPr>
          <w:color w:val="auto"/>
        </w:rPr>
        <w:t xml:space="preserve"> Respondent was employed as an Auctioneer by 1</w:t>
      </w:r>
      <w:r w:rsidRPr="00254025">
        <w:rPr>
          <w:color w:val="auto"/>
          <w:vertAlign w:val="superscript"/>
        </w:rPr>
        <w:t>st</w:t>
      </w:r>
      <w:r>
        <w:rPr>
          <w:color w:val="auto"/>
        </w:rPr>
        <w:t xml:space="preserve"> Respondent. He was engaged on the basis of </w:t>
      </w:r>
      <w:r w:rsidR="00AE3695">
        <w:rPr>
          <w:color w:val="auto"/>
        </w:rPr>
        <w:t xml:space="preserve">a </w:t>
      </w:r>
      <w:r>
        <w:rPr>
          <w:color w:val="auto"/>
        </w:rPr>
        <w:t xml:space="preserve">permanent contract. </w:t>
      </w:r>
      <w:r w:rsidR="00AE3695">
        <w:rPr>
          <w:color w:val="auto"/>
        </w:rPr>
        <w:t xml:space="preserve"> The </w:t>
      </w:r>
      <w:r>
        <w:rPr>
          <w:color w:val="auto"/>
        </w:rPr>
        <w:t>2</w:t>
      </w:r>
      <w:r w:rsidRPr="00254025">
        <w:rPr>
          <w:color w:val="auto"/>
          <w:vertAlign w:val="superscript"/>
        </w:rPr>
        <w:t>nd</w:t>
      </w:r>
      <w:r>
        <w:rPr>
          <w:color w:val="auto"/>
        </w:rPr>
        <w:t xml:space="preserve"> Respondent </w:t>
      </w:r>
      <w:r w:rsidR="00172CA0">
        <w:rPr>
          <w:color w:val="auto"/>
        </w:rPr>
        <w:t>resigned on the 22</w:t>
      </w:r>
      <w:r w:rsidR="00172CA0" w:rsidRPr="00254025">
        <w:rPr>
          <w:color w:val="auto"/>
          <w:vertAlign w:val="superscript"/>
        </w:rPr>
        <w:t>nd</w:t>
      </w:r>
      <w:r w:rsidR="00172CA0">
        <w:rPr>
          <w:color w:val="auto"/>
        </w:rPr>
        <w:t xml:space="preserve"> of January 2016. On the 20</w:t>
      </w:r>
      <w:r w:rsidR="00172CA0" w:rsidRPr="00254025">
        <w:rPr>
          <w:color w:val="auto"/>
          <w:vertAlign w:val="superscript"/>
        </w:rPr>
        <w:t>th</w:t>
      </w:r>
      <w:r w:rsidR="00172CA0">
        <w:rPr>
          <w:color w:val="auto"/>
        </w:rPr>
        <w:t xml:space="preserve"> of December 2016, he referred a </w:t>
      </w:r>
      <w:r w:rsidR="00AE3695">
        <w:rPr>
          <w:color w:val="auto"/>
        </w:rPr>
        <w:t>claim to</w:t>
      </w:r>
      <w:r w:rsidR="00BF13CA">
        <w:rPr>
          <w:color w:val="auto"/>
        </w:rPr>
        <w:t xml:space="preserve"> the Labour Officer in terms of </w:t>
      </w:r>
      <w:r w:rsidR="00BF13CA" w:rsidRPr="00646EC3">
        <w:rPr>
          <w:b/>
          <w:color w:val="auto"/>
        </w:rPr>
        <w:t>Section 93 of the Labour Act [Cap 28:01]</w:t>
      </w:r>
      <w:r w:rsidR="00BF13CA">
        <w:rPr>
          <w:color w:val="auto"/>
        </w:rPr>
        <w:t>. He was claiming</w:t>
      </w:r>
      <w:r w:rsidR="00345A45">
        <w:rPr>
          <w:color w:val="auto"/>
        </w:rPr>
        <w:t>,</w:t>
      </w:r>
      <w:r w:rsidR="00BF13CA">
        <w:rPr>
          <w:color w:val="auto"/>
        </w:rPr>
        <w:t xml:space="preserve"> firstly, an unfair labour practice</w:t>
      </w:r>
      <w:r w:rsidR="00646EC3">
        <w:rPr>
          <w:color w:val="auto"/>
        </w:rPr>
        <w:t>,</w:t>
      </w:r>
      <w:r w:rsidR="00BF13CA">
        <w:rPr>
          <w:color w:val="auto"/>
        </w:rPr>
        <w:t xml:space="preserve"> in that the 1</w:t>
      </w:r>
      <w:r w:rsidR="00BF13CA" w:rsidRPr="00254025">
        <w:rPr>
          <w:color w:val="auto"/>
          <w:vertAlign w:val="superscript"/>
        </w:rPr>
        <w:t>st</w:t>
      </w:r>
      <w:r w:rsidR="00BF13CA">
        <w:rPr>
          <w:color w:val="auto"/>
        </w:rPr>
        <w:t xml:space="preserve"> Respondent had breached the contract of employment by (1) </w:t>
      </w:r>
      <w:r w:rsidR="00B618D6">
        <w:rPr>
          <w:color w:val="auto"/>
        </w:rPr>
        <w:t>failing to pay salarie</w:t>
      </w:r>
      <w:r w:rsidR="00456E30">
        <w:rPr>
          <w:color w:val="auto"/>
        </w:rPr>
        <w:t xml:space="preserve">s and benefits for </w:t>
      </w:r>
      <w:r w:rsidR="00456E30">
        <w:rPr>
          <w:color w:val="auto"/>
        </w:rPr>
        <w:lastRenderedPageBreak/>
        <w:t>10 months; an</w:t>
      </w:r>
      <w:r w:rsidR="00B618D6">
        <w:rPr>
          <w:color w:val="auto"/>
        </w:rPr>
        <w:t>d (ii)</w:t>
      </w:r>
      <w:r w:rsidR="00345A45">
        <w:rPr>
          <w:color w:val="auto"/>
        </w:rPr>
        <w:t xml:space="preserve"> by</w:t>
      </w:r>
      <w:r w:rsidR="00B618D6">
        <w:rPr>
          <w:color w:val="auto"/>
        </w:rPr>
        <w:t xml:space="preserve"> Failing to comply with clause 3 of the contract in respect of the employee </w:t>
      </w:r>
      <w:r w:rsidR="00931628">
        <w:rPr>
          <w:color w:val="auto"/>
        </w:rPr>
        <w:t>car purchase scheme.</w:t>
      </w:r>
      <w:r w:rsidR="00646EC3">
        <w:rPr>
          <w:color w:val="auto"/>
        </w:rPr>
        <w:t xml:space="preserve"> The</w:t>
      </w:r>
      <w:r w:rsidR="00931628">
        <w:rPr>
          <w:color w:val="auto"/>
        </w:rPr>
        <w:t xml:space="preserve"> 2</w:t>
      </w:r>
      <w:r w:rsidR="00931628" w:rsidRPr="00646EC3">
        <w:rPr>
          <w:color w:val="auto"/>
          <w:vertAlign w:val="superscript"/>
        </w:rPr>
        <w:t>nd</w:t>
      </w:r>
      <w:r w:rsidR="00931628">
        <w:rPr>
          <w:color w:val="auto"/>
        </w:rPr>
        <w:t xml:space="preserve"> Respondent was claiming</w:t>
      </w:r>
      <w:r w:rsidR="00345A45">
        <w:rPr>
          <w:color w:val="auto"/>
        </w:rPr>
        <w:t>,</w:t>
      </w:r>
      <w:r w:rsidR="00931628">
        <w:rPr>
          <w:color w:val="auto"/>
        </w:rPr>
        <w:t xml:space="preserve"> secondly</w:t>
      </w:r>
      <w:r w:rsidR="00345A45">
        <w:rPr>
          <w:color w:val="auto"/>
        </w:rPr>
        <w:t xml:space="preserve">, </w:t>
      </w:r>
      <w:r w:rsidR="00D611E5">
        <w:rPr>
          <w:color w:val="auto"/>
        </w:rPr>
        <w:t>constructive d</w:t>
      </w:r>
      <w:r w:rsidR="004E1011">
        <w:rPr>
          <w:color w:val="auto"/>
        </w:rPr>
        <w:t xml:space="preserve">ismissal on the basis that he had not received </w:t>
      </w:r>
      <w:proofErr w:type="spellStart"/>
      <w:r w:rsidR="004E1011">
        <w:rPr>
          <w:color w:val="auto"/>
        </w:rPr>
        <w:t>salarys</w:t>
      </w:r>
      <w:proofErr w:type="spellEnd"/>
      <w:r w:rsidR="004E1011">
        <w:rPr>
          <w:color w:val="auto"/>
        </w:rPr>
        <w:t xml:space="preserve"> for 10 months resulting in him being forced to resign.</w:t>
      </w:r>
    </w:p>
    <w:p w:rsidR="004E1011" w:rsidRDefault="00D611E5" w:rsidP="00343534">
      <w:pPr>
        <w:spacing w:after="0"/>
        <w:ind w:left="142" w:right="-22" w:hanging="142"/>
        <w:rPr>
          <w:color w:val="auto"/>
        </w:rPr>
      </w:pPr>
      <w:r>
        <w:rPr>
          <w:color w:val="auto"/>
        </w:rPr>
        <w:t>In relief the</w:t>
      </w:r>
      <w:r w:rsidR="004E1011">
        <w:rPr>
          <w:color w:val="auto"/>
        </w:rPr>
        <w:t xml:space="preserve"> 2</w:t>
      </w:r>
      <w:r w:rsidR="004E1011" w:rsidRPr="00254025">
        <w:rPr>
          <w:color w:val="auto"/>
          <w:vertAlign w:val="superscript"/>
        </w:rPr>
        <w:t>nd</w:t>
      </w:r>
      <w:r w:rsidR="004E1011">
        <w:rPr>
          <w:color w:val="auto"/>
        </w:rPr>
        <w:t xml:space="preserve"> Respondent </w:t>
      </w:r>
      <w:r w:rsidR="00515177">
        <w:rPr>
          <w:color w:val="auto"/>
        </w:rPr>
        <w:t>was claiming for amongst other things</w:t>
      </w:r>
      <w:r w:rsidR="006749F0">
        <w:rPr>
          <w:color w:val="auto"/>
        </w:rPr>
        <w:t>:</w:t>
      </w:r>
      <w:r w:rsidR="00515177">
        <w:rPr>
          <w:color w:val="auto"/>
        </w:rPr>
        <w:t xml:space="preserve"> </w:t>
      </w:r>
    </w:p>
    <w:p w:rsidR="00515177" w:rsidRPr="008C4D70" w:rsidRDefault="00515177" w:rsidP="00515177">
      <w:pPr>
        <w:pStyle w:val="ListParagraph"/>
        <w:numPr>
          <w:ilvl w:val="0"/>
          <w:numId w:val="1"/>
        </w:numPr>
        <w:spacing w:after="0"/>
        <w:ind w:right="-22"/>
        <w:rPr>
          <w:color w:val="auto"/>
          <w:sz w:val="22"/>
        </w:rPr>
      </w:pPr>
      <w:r w:rsidRPr="008C4D70">
        <w:rPr>
          <w:color w:val="auto"/>
          <w:sz w:val="22"/>
        </w:rPr>
        <w:t>Damages in lieu of reinstatement</w:t>
      </w:r>
      <w:r w:rsidR="00A45CBA" w:rsidRPr="008C4D70">
        <w:rPr>
          <w:color w:val="auto"/>
          <w:sz w:val="22"/>
        </w:rPr>
        <w:t xml:space="preserve"> USD</w:t>
      </w:r>
      <w:r w:rsidRPr="008C4D70">
        <w:rPr>
          <w:color w:val="auto"/>
          <w:sz w:val="22"/>
        </w:rPr>
        <w:t>$20</w:t>
      </w:r>
      <w:r w:rsidR="00A45CBA" w:rsidRPr="008C4D70">
        <w:rPr>
          <w:color w:val="auto"/>
          <w:sz w:val="22"/>
        </w:rPr>
        <w:t>,</w:t>
      </w:r>
      <w:r w:rsidRPr="008C4D70">
        <w:rPr>
          <w:color w:val="auto"/>
          <w:sz w:val="22"/>
        </w:rPr>
        <w:t>000</w:t>
      </w:r>
      <w:r w:rsidR="00A45CBA" w:rsidRPr="008C4D70">
        <w:rPr>
          <w:color w:val="auto"/>
          <w:sz w:val="22"/>
        </w:rPr>
        <w:t>.00</w:t>
      </w:r>
    </w:p>
    <w:p w:rsidR="00515177" w:rsidRPr="008C4D70" w:rsidRDefault="00515177" w:rsidP="00515177">
      <w:pPr>
        <w:pStyle w:val="ListParagraph"/>
        <w:numPr>
          <w:ilvl w:val="0"/>
          <w:numId w:val="1"/>
        </w:numPr>
        <w:spacing w:after="0"/>
        <w:ind w:right="-22"/>
        <w:rPr>
          <w:color w:val="auto"/>
          <w:sz w:val="22"/>
        </w:rPr>
      </w:pPr>
      <w:r w:rsidRPr="008C4D70">
        <w:rPr>
          <w:color w:val="auto"/>
          <w:sz w:val="22"/>
        </w:rPr>
        <w:t xml:space="preserve">Arrear Salaries </w:t>
      </w:r>
      <w:r w:rsidR="00B975D8" w:rsidRPr="008C4D70">
        <w:rPr>
          <w:color w:val="auto"/>
          <w:sz w:val="22"/>
        </w:rPr>
        <w:t xml:space="preserve">of </w:t>
      </w:r>
      <w:r w:rsidR="00A45CBA" w:rsidRPr="008C4D70">
        <w:rPr>
          <w:color w:val="auto"/>
          <w:sz w:val="22"/>
        </w:rPr>
        <w:t>USD</w:t>
      </w:r>
      <w:r w:rsidR="00B975D8" w:rsidRPr="008C4D70">
        <w:rPr>
          <w:color w:val="auto"/>
          <w:sz w:val="22"/>
        </w:rPr>
        <w:t>$20</w:t>
      </w:r>
      <w:r w:rsidR="00A45CBA" w:rsidRPr="008C4D70">
        <w:rPr>
          <w:color w:val="auto"/>
          <w:sz w:val="22"/>
        </w:rPr>
        <w:t>,</w:t>
      </w:r>
      <w:r w:rsidR="00B975D8" w:rsidRPr="008C4D70">
        <w:rPr>
          <w:color w:val="auto"/>
          <w:sz w:val="22"/>
        </w:rPr>
        <w:t>000</w:t>
      </w:r>
      <w:r w:rsidR="00A45CBA" w:rsidRPr="008C4D70">
        <w:rPr>
          <w:color w:val="auto"/>
          <w:sz w:val="22"/>
        </w:rPr>
        <w:t>.00</w:t>
      </w:r>
    </w:p>
    <w:p w:rsidR="00B975D8" w:rsidRPr="008C4D70" w:rsidRDefault="00B975D8" w:rsidP="00515177">
      <w:pPr>
        <w:pStyle w:val="ListParagraph"/>
        <w:numPr>
          <w:ilvl w:val="0"/>
          <w:numId w:val="1"/>
        </w:numPr>
        <w:spacing w:after="0"/>
        <w:ind w:right="-22"/>
        <w:rPr>
          <w:color w:val="auto"/>
          <w:sz w:val="22"/>
        </w:rPr>
      </w:pPr>
      <w:r w:rsidRPr="008C4D70">
        <w:rPr>
          <w:color w:val="auto"/>
          <w:sz w:val="22"/>
        </w:rPr>
        <w:t xml:space="preserve">Fuel benefit </w:t>
      </w:r>
      <w:r w:rsidR="00A45CBA" w:rsidRPr="008C4D70">
        <w:rPr>
          <w:color w:val="auto"/>
          <w:sz w:val="22"/>
        </w:rPr>
        <w:t>USD</w:t>
      </w:r>
      <w:r w:rsidRPr="008C4D70">
        <w:rPr>
          <w:color w:val="auto"/>
          <w:sz w:val="22"/>
        </w:rPr>
        <w:t>$6</w:t>
      </w:r>
      <w:r w:rsidR="00A45CBA" w:rsidRPr="008C4D70">
        <w:rPr>
          <w:color w:val="auto"/>
          <w:sz w:val="22"/>
        </w:rPr>
        <w:t>,</w:t>
      </w:r>
      <w:r w:rsidRPr="008C4D70">
        <w:rPr>
          <w:color w:val="auto"/>
          <w:sz w:val="22"/>
        </w:rPr>
        <w:t>600</w:t>
      </w:r>
    </w:p>
    <w:p w:rsidR="00B975D8" w:rsidRPr="008C4D70" w:rsidRDefault="00B975D8" w:rsidP="00515177">
      <w:pPr>
        <w:pStyle w:val="ListParagraph"/>
        <w:numPr>
          <w:ilvl w:val="0"/>
          <w:numId w:val="1"/>
        </w:numPr>
        <w:spacing w:after="0"/>
        <w:ind w:right="-22"/>
        <w:rPr>
          <w:color w:val="auto"/>
          <w:sz w:val="22"/>
        </w:rPr>
      </w:pPr>
      <w:r w:rsidRPr="008C4D70">
        <w:rPr>
          <w:color w:val="auto"/>
          <w:sz w:val="22"/>
        </w:rPr>
        <w:t>Vehicle Maintenance $2 200</w:t>
      </w:r>
    </w:p>
    <w:p w:rsidR="00B975D8" w:rsidRPr="008C4D70" w:rsidRDefault="00DF6BB7" w:rsidP="00515177">
      <w:pPr>
        <w:pStyle w:val="ListParagraph"/>
        <w:numPr>
          <w:ilvl w:val="0"/>
          <w:numId w:val="1"/>
        </w:numPr>
        <w:spacing w:after="0"/>
        <w:ind w:right="-22"/>
        <w:rPr>
          <w:color w:val="auto"/>
          <w:sz w:val="22"/>
        </w:rPr>
      </w:pPr>
      <w:r w:rsidRPr="008C4D70">
        <w:rPr>
          <w:color w:val="auto"/>
          <w:sz w:val="22"/>
        </w:rPr>
        <w:t>School fees for minor $1 700</w:t>
      </w:r>
    </w:p>
    <w:p w:rsidR="006C6325" w:rsidRPr="008C4D70" w:rsidRDefault="006C6325" w:rsidP="00515177">
      <w:pPr>
        <w:pStyle w:val="ListParagraph"/>
        <w:numPr>
          <w:ilvl w:val="0"/>
          <w:numId w:val="1"/>
        </w:numPr>
        <w:spacing w:after="0"/>
        <w:ind w:right="-22"/>
        <w:rPr>
          <w:color w:val="auto"/>
          <w:sz w:val="22"/>
        </w:rPr>
      </w:pPr>
      <w:r w:rsidRPr="008C4D70">
        <w:rPr>
          <w:color w:val="auto"/>
          <w:sz w:val="22"/>
        </w:rPr>
        <w:t>Primitive Damages $20 000</w:t>
      </w:r>
    </w:p>
    <w:p w:rsidR="006C6325" w:rsidRPr="008C4D70" w:rsidRDefault="006C6325" w:rsidP="00515177">
      <w:pPr>
        <w:pStyle w:val="ListParagraph"/>
        <w:numPr>
          <w:ilvl w:val="0"/>
          <w:numId w:val="1"/>
        </w:numPr>
        <w:spacing w:after="0"/>
        <w:ind w:right="-22"/>
        <w:rPr>
          <w:color w:val="auto"/>
          <w:sz w:val="22"/>
        </w:rPr>
      </w:pPr>
      <w:r w:rsidRPr="008C4D70">
        <w:rPr>
          <w:color w:val="auto"/>
          <w:sz w:val="22"/>
        </w:rPr>
        <w:t xml:space="preserve">Profit share </w:t>
      </w:r>
    </w:p>
    <w:p w:rsidR="006C6325" w:rsidRPr="00254025" w:rsidRDefault="006C6325" w:rsidP="00254025">
      <w:pPr>
        <w:pStyle w:val="ListParagraph"/>
        <w:numPr>
          <w:ilvl w:val="0"/>
          <w:numId w:val="1"/>
        </w:numPr>
        <w:spacing w:after="0"/>
        <w:ind w:right="-22"/>
        <w:rPr>
          <w:color w:val="auto"/>
          <w:sz w:val="22"/>
        </w:rPr>
      </w:pPr>
      <w:r w:rsidRPr="008C4D70">
        <w:rPr>
          <w:color w:val="auto"/>
          <w:sz w:val="22"/>
        </w:rPr>
        <w:t>Interests of capital amounts</w:t>
      </w:r>
    </w:p>
    <w:p w:rsidR="006C6325" w:rsidRDefault="006C6325" w:rsidP="003B38D2">
      <w:pPr>
        <w:spacing w:after="0"/>
        <w:ind w:right="-22"/>
        <w:rPr>
          <w:color w:val="auto"/>
        </w:rPr>
      </w:pPr>
      <w:r>
        <w:rPr>
          <w:color w:val="auto"/>
        </w:rPr>
        <w:t>The 2</w:t>
      </w:r>
      <w:r w:rsidRPr="00254025">
        <w:rPr>
          <w:color w:val="auto"/>
          <w:vertAlign w:val="superscript"/>
        </w:rPr>
        <w:t>nd</w:t>
      </w:r>
      <w:r>
        <w:rPr>
          <w:color w:val="auto"/>
        </w:rPr>
        <w:t xml:space="preserve"> Respondent</w:t>
      </w:r>
      <w:r w:rsidR="002C5948">
        <w:rPr>
          <w:color w:val="auto"/>
        </w:rPr>
        <w:t>’s</w:t>
      </w:r>
      <w:r>
        <w:rPr>
          <w:color w:val="auto"/>
        </w:rPr>
        <w:t xml:space="preserve"> claims were opposed by the 1st Respondent. The basis of opposition was that although the 2</w:t>
      </w:r>
      <w:r w:rsidRPr="00254025">
        <w:rPr>
          <w:color w:val="auto"/>
          <w:vertAlign w:val="superscript"/>
        </w:rPr>
        <w:t>nd</w:t>
      </w:r>
      <w:r>
        <w:rPr>
          <w:color w:val="auto"/>
        </w:rPr>
        <w:t xml:space="preserve"> Respondent was engaged on a permanent basis, the employment itself was </w:t>
      </w:r>
      <w:r w:rsidR="002C5948">
        <w:rPr>
          <w:color w:val="auto"/>
        </w:rPr>
        <w:t>seasonal in nature being</w:t>
      </w:r>
      <w:r w:rsidR="00254025">
        <w:rPr>
          <w:color w:val="auto"/>
        </w:rPr>
        <w:t xml:space="preserve"> </w:t>
      </w:r>
      <w:r w:rsidR="00A37BD7">
        <w:rPr>
          <w:color w:val="auto"/>
        </w:rPr>
        <w:t>based o</w:t>
      </w:r>
      <w:r w:rsidR="002C5948">
        <w:rPr>
          <w:color w:val="auto"/>
        </w:rPr>
        <w:t>n the tobacco marketing s</w:t>
      </w:r>
      <w:r w:rsidR="00C25E23">
        <w:rPr>
          <w:color w:val="auto"/>
        </w:rPr>
        <w:t>easons. It was a common u</w:t>
      </w:r>
      <w:r w:rsidR="002C5948">
        <w:rPr>
          <w:color w:val="auto"/>
        </w:rPr>
        <w:t xml:space="preserve">nderstanding between </w:t>
      </w:r>
      <w:r w:rsidR="00D611E5">
        <w:rPr>
          <w:color w:val="auto"/>
        </w:rPr>
        <w:t xml:space="preserve">the </w:t>
      </w:r>
      <w:r w:rsidR="00C25E23">
        <w:rPr>
          <w:color w:val="auto"/>
        </w:rPr>
        <w:t>parties that the 2</w:t>
      </w:r>
      <w:r w:rsidR="00C25E23" w:rsidRPr="00D611E5">
        <w:rPr>
          <w:color w:val="auto"/>
          <w:vertAlign w:val="superscript"/>
        </w:rPr>
        <w:t>nd</w:t>
      </w:r>
      <w:r w:rsidR="00C25E23">
        <w:rPr>
          <w:color w:val="auto"/>
        </w:rPr>
        <w:t xml:space="preserve"> Respondent would be at work at the commencement of every season. The 1</w:t>
      </w:r>
      <w:r w:rsidR="00C25E23" w:rsidRPr="00D611E5">
        <w:rPr>
          <w:color w:val="auto"/>
          <w:vertAlign w:val="superscript"/>
        </w:rPr>
        <w:t>st</w:t>
      </w:r>
      <w:r w:rsidR="00C25E23">
        <w:rPr>
          <w:color w:val="auto"/>
        </w:rPr>
        <w:t xml:space="preserve"> Respondent on this basis disputed that 2</w:t>
      </w:r>
      <w:r w:rsidR="00C25E23" w:rsidRPr="00D611E5">
        <w:rPr>
          <w:color w:val="auto"/>
          <w:vertAlign w:val="superscript"/>
        </w:rPr>
        <w:t>nd</w:t>
      </w:r>
      <w:r w:rsidR="00C25E23">
        <w:rPr>
          <w:color w:val="auto"/>
        </w:rPr>
        <w:t xml:space="preserve"> Respondent was entitle</w:t>
      </w:r>
      <w:r w:rsidR="002C5948">
        <w:rPr>
          <w:color w:val="auto"/>
        </w:rPr>
        <w:t xml:space="preserve">d to any outstanding salaries/benefits for the 10 months. </w:t>
      </w:r>
      <w:r w:rsidR="006749F0">
        <w:rPr>
          <w:color w:val="auto"/>
        </w:rPr>
        <w:t>1</w:t>
      </w:r>
      <w:r w:rsidR="006749F0" w:rsidRPr="006749F0">
        <w:rPr>
          <w:color w:val="auto"/>
          <w:vertAlign w:val="superscript"/>
        </w:rPr>
        <w:t>st</w:t>
      </w:r>
      <w:r w:rsidR="00C25E23">
        <w:rPr>
          <w:color w:val="auto"/>
        </w:rPr>
        <w:t xml:space="preserve"> Respondent</w:t>
      </w:r>
      <w:r w:rsidR="006749F0">
        <w:rPr>
          <w:color w:val="auto"/>
        </w:rPr>
        <w:t xml:space="preserve"> contended that 2</w:t>
      </w:r>
      <w:r w:rsidR="006749F0" w:rsidRPr="006749F0">
        <w:rPr>
          <w:color w:val="auto"/>
          <w:vertAlign w:val="superscript"/>
        </w:rPr>
        <w:t>nd</w:t>
      </w:r>
      <w:r w:rsidR="006749F0">
        <w:rPr>
          <w:color w:val="auto"/>
        </w:rPr>
        <w:t xml:space="preserve"> Respondent</w:t>
      </w:r>
      <w:r w:rsidR="00C25E23">
        <w:rPr>
          <w:color w:val="auto"/>
        </w:rPr>
        <w:t xml:space="preserve"> </w:t>
      </w:r>
      <w:r w:rsidR="002C5948">
        <w:rPr>
          <w:color w:val="auto"/>
        </w:rPr>
        <w:t>was</w:t>
      </w:r>
      <w:r w:rsidR="00345A45">
        <w:rPr>
          <w:color w:val="auto"/>
        </w:rPr>
        <w:t xml:space="preserve"> instead</w:t>
      </w:r>
      <w:r w:rsidR="002C5948">
        <w:rPr>
          <w:color w:val="auto"/>
        </w:rPr>
        <w:t xml:space="preserve"> on </w:t>
      </w:r>
      <w:r w:rsidR="008E4144">
        <w:rPr>
          <w:color w:val="auto"/>
        </w:rPr>
        <w:t xml:space="preserve">unpaid leave that period being an off-season. The 1st Respondent disputed that the </w:t>
      </w:r>
      <w:r w:rsidR="005854AD">
        <w:rPr>
          <w:color w:val="auto"/>
        </w:rPr>
        <w:t>2</w:t>
      </w:r>
      <w:r w:rsidR="005854AD" w:rsidRPr="00D611E5">
        <w:rPr>
          <w:color w:val="auto"/>
          <w:vertAlign w:val="superscript"/>
        </w:rPr>
        <w:t>nd</w:t>
      </w:r>
      <w:r w:rsidR="005854AD">
        <w:rPr>
          <w:color w:val="auto"/>
        </w:rPr>
        <w:t xml:space="preserve"> Respondent had signed</w:t>
      </w:r>
      <w:r w:rsidR="002C5948">
        <w:rPr>
          <w:color w:val="auto"/>
        </w:rPr>
        <w:t xml:space="preserve"> the relevant leave </w:t>
      </w:r>
      <w:r w:rsidR="005854AD">
        <w:rPr>
          <w:color w:val="auto"/>
        </w:rPr>
        <w:t>forms under duress. 1</w:t>
      </w:r>
      <w:r w:rsidR="005854AD" w:rsidRPr="006749F0">
        <w:rPr>
          <w:color w:val="auto"/>
          <w:vertAlign w:val="superscript"/>
        </w:rPr>
        <w:t>st</w:t>
      </w:r>
      <w:r w:rsidR="005854AD">
        <w:rPr>
          <w:color w:val="auto"/>
        </w:rPr>
        <w:t xml:space="preserve"> Respondent tendered evidence to show that 2</w:t>
      </w:r>
      <w:r w:rsidR="005854AD" w:rsidRPr="00D611E5">
        <w:rPr>
          <w:color w:val="auto"/>
          <w:vertAlign w:val="superscript"/>
        </w:rPr>
        <w:t>nd</w:t>
      </w:r>
      <w:r w:rsidR="005854AD">
        <w:rPr>
          <w:color w:val="auto"/>
        </w:rPr>
        <w:t xml:space="preserve"> Respondent had voluntarily signed the leave forms. The 1</w:t>
      </w:r>
      <w:r w:rsidR="005854AD" w:rsidRPr="006749F0">
        <w:rPr>
          <w:color w:val="auto"/>
          <w:vertAlign w:val="superscript"/>
        </w:rPr>
        <w:t>st</w:t>
      </w:r>
      <w:r w:rsidR="005854AD">
        <w:rPr>
          <w:color w:val="auto"/>
        </w:rPr>
        <w:t xml:space="preserve"> Respondent also disputed that 2</w:t>
      </w:r>
      <w:r w:rsidR="005854AD" w:rsidRPr="006749F0">
        <w:rPr>
          <w:color w:val="auto"/>
          <w:vertAlign w:val="superscript"/>
        </w:rPr>
        <w:t>nd</w:t>
      </w:r>
      <w:r w:rsidR="005854AD">
        <w:rPr>
          <w:color w:val="auto"/>
        </w:rPr>
        <w:t xml:space="preserve"> Respondent had been constructively </w:t>
      </w:r>
      <w:r w:rsidR="003B38D2">
        <w:rPr>
          <w:color w:val="auto"/>
        </w:rPr>
        <w:t>d</w:t>
      </w:r>
      <w:r w:rsidR="00015FAF">
        <w:rPr>
          <w:color w:val="auto"/>
        </w:rPr>
        <w:t>ismissed. The 2</w:t>
      </w:r>
      <w:r w:rsidR="00015FAF" w:rsidRPr="006749F0">
        <w:rPr>
          <w:color w:val="auto"/>
          <w:vertAlign w:val="superscript"/>
        </w:rPr>
        <w:t>nd</w:t>
      </w:r>
      <w:r w:rsidR="00015FAF">
        <w:rPr>
          <w:color w:val="auto"/>
        </w:rPr>
        <w:t xml:space="preserve"> Respondent was not</w:t>
      </w:r>
      <w:r w:rsidR="003B38D2">
        <w:rPr>
          <w:color w:val="auto"/>
        </w:rPr>
        <w:t xml:space="preserve"> entitled t</w:t>
      </w:r>
      <w:r w:rsidR="00015FAF">
        <w:rPr>
          <w:color w:val="auto"/>
        </w:rPr>
        <w:t xml:space="preserve">o the 10 </w:t>
      </w:r>
      <w:proofErr w:type="spellStart"/>
      <w:r w:rsidR="006749F0">
        <w:rPr>
          <w:color w:val="auto"/>
        </w:rPr>
        <w:t>months</w:t>
      </w:r>
      <w:proofErr w:type="spellEnd"/>
      <w:r w:rsidR="00015FAF">
        <w:rPr>
          <w:color w:val="auto"/>
        </w:rPr>
        <w:t xml:space="preserve"> salary as he was</w:t>
      </w:r>
      <w:r w:rsidR="003B38D2">
        <w:rPr>
          <w:color w:val="auto"/>
        </w:rPr>
        <w:t xml:space="preserve"> on unpaid leave it being an off-season. </w:t>
      </w:r>
      <w:r w:rsidR="006749F0">
        <w:rPr>
          <w:color w:val="auto"/>
        </w:rPr>
        <w:t>It was</w:t>
      </w:r>
      <w:r w:rsidR="003B38D2">
        <w:rPr>
          <w:color w:val="auto"/>
        </w:rPr>
        <w:t xml:space="preserve"> 1</w:t>
      </w:r>
      <w:r w:rsidR="003B38D2" w:rsidRPr="006749F0">
        <w:rPr>
          <w:color w:val="auto"/>
          <w:vertAlign w:val="superscript"/>
        </w:rPr>
        <w:t>st</w:t>
      </w:r>
      <w:r w:rsidR="003B38D2">
        <w:rPr>
          <w:color w:val="auto"/>
        </w:rPr>
        <w:t xml:space="preserve"> Respondent </w:t>
      </w:r>
      <w:r w:rsidR="00345A45">
        <w:rPr>
          <w:color w:val="auto"/>
        </w:rPr>
        <w:t xml:space="preserve">further </w:t>
      </w:r>
      <w:r w:rsidR="006749F0">
        <w:rPr>
          <w:color w:val="auto"/>
        </w:rPr>
        <w:t>submission</w:t>
      </w:r>
      <w:r w:rsidR="003B38D2">
        <w:rPr>
          <w:color w:val="auto"/>
        </w:rPr>
        <w:t xml:space="preserve"> </w:t>
      </w:r>
      <w:r w:rsidR="000D394B">
        <w:rPr>
          <w:color w:val="auto"/>
        </w:rPr>
        <w:t>that the 2</w:t>
      </w:r>
      <w:r w:rsidR="000D394B" w:rsidRPr="006749F0">
        <w:rPr>
          <w:color w:val="auto"/>
          <w:vertAlign w:val="superscript"/>
        </w:rPr>
        <w:t>nd</w:t>
      </w:r>
      <w:r w:rsidR="000D394B">
        <w:rPr>
          <w:color w:val="auto"/>
        </w:rPr>
        <w:t xml:space="preserve"> Respondent </w:t>
      </w:r>
      <w:r w:rsidR="006749F0">
        <w:rPr>
          <w:color w:val="auto"/>
        </w:rPr>
        <w:t>was</w:t>
      </w:r>
      <w:r w:rsidR="000D394B">
        <w:rPr>
          <w:color w:val="auto"/>
        </w:rPr>
        <w:t xml:space="preserve"> entitled to </w:t>
      </w:r>
      <w:r w:rsidR="009C6E6C">
        <w:rPr>
          <w:color w:val="auto"/>
        </w:rPr>
        <w:t xml:space="preserve">only </w:t>
      </w:r>
      <w:r w:rsidR="000D394B">
        <w:rPr>
          <w:color w:val="auto"/>
        </w:rPr>
        <w:t>24 days annual leave</w:t>
      </w:r>
      <w:r w:rsidR="009C6E6C">
        <w:rPr>
          <w:color w:val="auto"/>
        </w:rPr>
        <w:t xml:space="preserve"> as</w:t>
      </w:r>
      <w:r w:rsidR="000D394B">
        <w:rPr>
          <w:color w:val="auto"/>
        </w:rPr>
        <w:t xml:space="preserve"> per contract. On the basis </w:t>
      </w:r>
      <w:r w:rsidR="00847A28">
        <w:rPr>
          <w:color w:val="auto"/>
        </w:rPr>
        <w:t>contract</w:t>
      </w:r>
      <w:r w:rsidR="00345A45">
        <w:rPr>
          <w:color w:val="auto"/>
        </w:rPr>
        <w:t xml:space="preserve"> clause</w:t>
      </w:r>
      <w:r w:rsidR="00847A28">
        <w:rPr>
          <w:color w:val="auto"/>
        </w:rPr>
        <w:t xml:space="preserve"> </w:t>
      </w:r>
      <w:r w:rsidR="0007012E">
        <w:rPr>
          <w:color w:val="auto"/>
        </w:rPr>
        <w:t>he would thereafter</w:t>
      </w:r>
      <w:r w:rsidR="00216C66">
        <w:rPr>
          <w:color w:val="auto"/>
        </w:rPr>
        <w:t xml:space="preserve"> be entitled to unpaid leave. The 2</w:t>
      </w:r>
      <w:r w:rsidR="00216C66" w:rsidRPr="006749F0">
        <w:rPr>
          <w:color w:val="auto"/>
          <w:vertAlign w:val="superscript"/>
        </w:rPr>
        <w:t xml:space="preserve">nd </w:t>
      </w:r>
      <w:r w:rsidR="00216C66">
        <w:rPr>
          <w:color w:val="auto"/>
        </w:rPr>
        <w:t xml:space="preserve">Respondent having </w:t>
      </w:r>
      <w:r w:rsidR="0007012E">
        <w:rPr>
          <w:color w:val="auto"/>
        </w:rPr>
        <w:t xml:space="preserve">in the circumstances </w:t>
      </w:r>
      <w:r w:rsidR="00216C66">
        <w:rPr>
          <w:color w:val="auto"/>
        </w:rPr>
        <w:t xml:space="preserve">exhausted his leave days </w:t>
      </w:r>
      <w:r w:rsidR="00B75EC5">
        <w:rPr>
          <w:color w:val="auto"/>
        </w:rPr>
        <w:t xml:space="preserve">he could not </w:t>
      </w:r>
      <w:r w:rsidR="00E83D5F">
        <w:rPr>
          <w:color w:val="auto"/>
        </w:rPr>
        <w:t xml:space="preserve">therefore </w:t>
      </w:r>
      <w:r w:rsidR="00B75EC5">
        <w:rPr>
          <w:color w:val="auto"/>
        </w:rPr>
        <w:t xml:space="preserve">have been on paid leave. </w:t>
      </w:r>
    </w:p>
    <w:p w:rsidR="00B75EC5" w:rsidRDefault="00B75EC5" w:rsidP="003B38D2">
      <w:pPr>
        <w:spacing w:after="0"/>
        <w:ind w:right="-22"/>
        <w:rPr>
          <w:color w:val="auto"/>
        </w:rPr>
      </w:pPr>
      <w:r>
        <w:rPr>
          <w:color w:val="auto"/>
        </w:rPr>
        <w:lastRenderedPageBreak/>
        <w:t>1</w:t>
      </w:r>
      <w:r w:rsidRPr="006749F0">
        <w:rPr>
          <w:color w:val="auto"/>
          <w:vertAlign w:val="superscript"/>
        </w:rPr>
        <w:t>st</w:t>
      </w:r>
      <w:r>
        <w:rPr>
          <w:color w:val="auto"/>
        </w:rPr>
        <w:t xml:space="preserve"> Respondent also submitted that the requirements for constructive dismissal had not been met</w:t>
      </w:r>
      <w:r w:rsidR="00A7734F">
        <w:rPr>
          <w:color w:val="auto"/>
        </w:rPr>
        <w:t xml:space="preserve"> in this case</w:t>
      </w:r>
      <w:r>
        <w:rPr>
          <w:color w:val="auto"/>
        </w:rPr>
        <w:t>. Firstly, the 2</w:t>
      </w:r>
      <w:r w:rsidRPr="006749F0">
        <w:rPr>
          <w:color w:val="auto"/>
          <w:vertAlign w:val="superscript"/>
        </w:rPr>
        <w:t>nd</w:t>
      </w:r>
      <w:r>
        <w:rPr>
          <w:color w:val="auto"/>
        </w:rPr>
        <w:t xml:space="preserve"> Respondent had </w:t>
      </w:r>
      <w:r w:rsidR="004A0FF2">
        <w:rPr>
          <w:color w:val="auto"/>
        </w:rPr>
        <w:t>n</w:t>
      </w:r>
      <w:r>
        <w:rPr>
          <w:color w:val="auto"/>
        </w:rPr>
        <w:t xml:space="preserve">ot established that he alone had been intentionally subjected to intolerable </w:t>
      </w:r>
      <w:r w:rsidR="0063521A">
        <w:rPr>
          <w:color w:val="auto"/>
        </w:rPr>
        <w:t>conditions by 1</w:t>
      </w:r>
      <w:r w:rsidR="0063521A" w:rsidRPr="006749F0">
        <w:rPr>
          <w:color w:val="auto"/>
          <w:vertAlign w:val="superscript"/>
        </w:rPr>
        <w:t>st</w:t>
      </w:r>
      <w:r w:rsidR="0063521A">
        <w:rPr>
          <w:color w:val="auto"/>
        </w:rPr>
        <w:t xml:space="preserve"> Respondent. S</w:t>
      </w:r>
      <w:r w:rsidR="004A0FF2">
        <w:rPr>
          <w:color w:val="auto"/>
        </w:rPr>
        <w:t>econdly</w:t>
      </w:r>
      <w:r w:rsidR="0063521A">
        <w:rPr>
          <w:color w:val="auto"/>
        </w:rPr>
        <w:t>,</w:t>
      </w:r>
      <w:r w:rsidR="004A0FF2">
        <w:rPr>
          <w:color w:val="auto"/>
        </w:rPr>
        <w:t xml:space="preserve"> the resignation had not been proved to be involuntary </w:t>
      </w:r>
      <w:r w:rsidR="00AD22C5">
        <w:rPr>
          <w:color w:val="auto"/>
        </w:rPr>
        <w:t>rather the facts indicate</w:t>
      </w:r>
      <w:r w:rsidR="0063521A">
        <w:rPr>
          <w:color w:val="auto"/>
        </w:rPr>
        <w:t>d</w:t>
      </w:r>
      <w:r w:rsidR="00AD22C5">
        <w:rPr>
          <w:color w:val="auto"/>
        </w:rPr>
        <w:t xml:space="preserve"> that the resignation had been voluntary on 2nd Respondent’s part. On this basis</w:t>
      </w:r>
      <w:r w:rsidR="006749F0">
        <w:rPr>
          <w:color w:val="auto"/>
        </w:rPr>
        <w:t xml:space="preserve"> the</w:t>
      </w:r>
      <w:r w:rsidR="00F41E28">
        <w:rPr>
          <w:color w:val="auto"/>
        </w:rPr>
        <w:t xml:space="preserve"> 1</w:t>
      </w:r>
      <w:r w:rsidR="00F41E28" w:rsidRPr="00F41E28">
        <w:rPr>
          <w:color w:val="auto"/>
          <w:vertAlign w:val="superscript"/>
        </w:rPr>
        <w:t>st</w:t>
      </w:r>
      <w:r w:rsidR="00F41E28">
        <w:rPr>
          <w:color w:val="auto"/>
        </w:rPr>
        <w:t xml:space="preserve"> Respondent</w:t>
      </w:r>
      <w:r w:rsidR="00AD22C5">
        <w:rPr>
          <w:color w:val="auto"/>
        </w:rPr>
        <w:t xml:space="preserve"> </w:t>
      </w:r>
      <w:r w:rsidR="00AB2903">
        <w:rPr>
          <w:color w:val="auto"/>
        </w:rPr>
        <w:t>was not entitled to the damages as claimed.</w:t>
      </w:r>
    </w:p>
    <w:p w:rsidR="00AB2903" w:rsidRDefault="00AB2903" w:rsidP="003B38D2">
      <w:pPr>
        <w:spacing w:after="0"/>
        <w:ind w:right="-22"/>
        <w:rPr>
          <w:color w:val="auto"/>
        </w:rPr>
      </w:pPr>
      <w:r>
        <w:rPr>
          <w:color w:val="auto"/>
        </w:rPr>
        <w:t xml:space="preserve">In regards the issue of failure to purchase the motor-vehicle 1st Respondent submitted that </w:t>
      </w:r>
      <w:r w:rsidR="00667F75">
        <w:rPr>
          <w:color w:val="auto"/>
        </w:rPr>
        <w:t>under contract</w:t>
      </w:r>
      <w:r>
        <w:rPr>
          <w:color w:val="auto"/>
        </w:rPr>
        <w:t xml:space="preserve"> 2</w:t>
      </w:r>
      <w:r w:rsidRPr="00F41E28">
        <w:rPr>
          <w:color w:val="auto"/>
          <w:vertAlign w:val="superscript"/>
        </w:rPr>
        <w:t>nd</w:t>
      </w:r>
      <w:r>
        <w:rPr>
          <w:color w:val="auto"/>
        </w:rPr>
        <w:t xml:space="preserve"> </w:t>
      </w:r>
      <w:r w:rsidR="00587A7B">
        <w:rPr>
          <w:color w:val="auto"/>
        </w:rPr>
        <w:t xml:space="preserve">Respondent was required to </w:t>
      </w:r>
      <w:r w:rsidR="0063521A">
        <w:rPr>
          <w:color w:val="auto"/>
        </w:rPr>
        <w:t xml:space="preserve">initially </w:t>
      </w:r>
      <w:r w:rsidR="00587A7B">
        <w:rPr>
          <w:color w:val="auto"/>
        </w:rPr>
        <w:t>request for the vehicle purchase agreement then he would sign on it. In this case 2nd Respondent had not placed any evidence before the tribunal to show that he</w:t>
      </w:r>
      <w:r w:rsidR="0063521A">
        <w:rPr>
          <w:color w:val="auto"/>
        </w:rPr>
        <w:t xml:space="preserve"> had</w:t>
      </w:r>
      <w:r w:rsidR="00587A7B">
        <w:rPr>
          <w:color w:val="auto"/>
        </w:rPr>
        <w:t xml:space="preserve"> requested for the same an</w:t>
      </w:r>
      <w:r w:rsidR="0063521A">
        <w:rPr>
          <w:color w:val="auto"/>
        </w:rPr>
        <w:t>d the 1st Respondent had refus</w:t>
      </w:r>
      <w:r w:rsidR="00587A7B">
        <w:rPr>
          <w:color w:val="auto"/>
        </w:rPr>
        <w:t>ed</w:t>
      </w:r>
      <w:r w:rsidR="0063521A">
        <w:rPr>
          <w:color w:val="auto"/>
        </w:rPr>
        <w:t xml:space="preserve"> to give him the form</w:t>
      </w:r>
      <w:r w:rsidR="00587A7B">
        <w:rPr>
          <w:color w:val="auto"/>
        </w:rPr>
        <w:t>.</w:t>
      </w:r>
    </w:p>
    <w:p w:rsidR="007633D2" w:rsidRDefault="007633D2" w:rsidP="003B38D2">
      <w:pPr>
        <w:spacing w:after="0"/>
        <w:ind w:right="-22"/>
        <w:rPr>
          <w:color w:val="auto"/>
        </w:rPr>
      </w:pPr>
      <w:r>
        <w:rPr>
          <w:color w:val="auto"/>
        </w:rPr>
        <w:t>In regards the</w:t>
      </w:r>
      <w:r w:rsidR="00F41E28">
        <w:rPr>
          <w:color w:val="auto"/>
        </w:rPr>
        <w:t xml:space="preserve"> other</w:t>
      </w:r>
      <w:r>
        <w:rPr>
          <w:color w:val="auto"/>
        </w:rPr>
        <w:t xml:space="preserve"> clai</w:t>
      </w:r>
      <w:r w:rsidR="00E633C5">
        <w:rPr>
          <w:color w:val="auto"/>
        </w:rPr>
        <w:t>ms it was 1</w:t>
      </w:r>
      <w:r w:rsidR="00E633C5" w:rsidRPr="00E633C5">
        <w:rPr>
          <w:color w:val="auto"/>
          <w:vertAlign w:val="superscript"/>
        </w:rPr>
        <w:t>st</w:t>
      </w:r>
      <w:r w:rsidR="00E633C5">
        <w:rPr>
          <w:color w:val="auto"/>
        </w:rPr>
        <w:t xml:space="preserve"> Respondent’s submission</w:t>
      </w:r>
      <w:r w:rsidR="00F41E28">
        <w:rPr>
          <w:color w:val="auto"/>
        </w:rPr>
        <w:t xml:space="preserve"> that 2</w:t>
      </w:r>
      <w:r w:rsidR="00F41E28" w:rsidRPr="00F41E28">
        <w:rPr>
          <w:color w:val="auto"/>
          <w:vertAlign w:val="superscript"/>
        </w:rPr>
        <w:t>nd</w:t>
      </w:r>
      <w:r w:rsidR="00F41E28">
        <w:rPr>
          <w:color w:val="auto"/>
        </w:rPr>
        <w:t xml:space="preserve"> Respondent</w:t>
      </w:r>
      <w:r w:rsidR="00E633C5" w:rsidRPr="00F41E28">
        <w:rPr>
          <w:color w:val="auto"/>
        </w:rPr>
        <w:t xml:space="preserve"> was</w:t>
      </w:r>
      <w:r>
        <w:rPr>
          <w:color w:val="auto"/>
        </w:rPr>
        <w:t xml:space="preserve"> on leave</w:t>
      </w:r>
      <w:r w:rsidR="00F41E28">
        <w:rPr>
          <w:color w:val="auto"/>
        </w:rPr>
        <w:t xml:space="preserve"> during the relevant period.</w:t>
      </w:r>
      <w:r>
        <w:rPr>
          <w:color w:val="auto"/>
        </w:rPr>
        <w:t xml:space="preserve"> </w:t>
      </w:r>
      <w:r w:rsidR="00F41E28">
        <w:rPr>
          <w:color w:val="auto"/>
        </w:rPr>
        <w:t>He</w:t>
      </w:r>
      <w:r>
        <w:rPr>
          <w:color w:val="auto"/>
        </w:rPr>
        <w:t xml:space="preserve"> was therefore not reporting for work</w:t>
      </w:r>
      <w:r w:rsidR="00463044">
        <w:rPr>
          <w:color w:val="auto"/>
        </w:rPr>
        <w:t>. The claim was therefore unjustified. The 1</w:t>
      </w:r>
      <w:r w:rsidR="00463044" w:rsidRPr="00F41E28">
        <w:rPr>
          <w:color w:val="auto"/>
          <w:vertAlign w:val="superscript"/>
        </w:rPr>
        <w:t>st</w:t>
      </w:r>
      <w:r w:rsidR="00463044">
        <w:rPr>
          <w:color w:val="auto"/>
        </w:rPr>
        <w:t xml:space="preserve"> Respondent also disputed the claim for monthly vehicle maintenance costs on the basis that</w:t>
      </w:r>
      <w:r w:rsidR="00345A45">
        <w:rPr>
          <w:color w:val="auto"/>
        </w:rPr>
        <w:t xml:space="preserve"> the</w:t>
      </w:r>
      <w:r w:rsidR="00463044">
        <w:rPr>
          <w:color w:val="auto"/>
        </w:rPr>
        <w:t xml:space="preserve"> 2</w:t>
      </w:r>
      <w:r w:rsidR="00463044" w:rsidRPr="00F41E28">
        <w:rPr>
          <w:color w:val="auto"/>
          <w:vertAlign w:val="superscript"/>
        </w:rPr>
        <w:t>nd</w:t>
      </w:r>
      <w:r w:rsidR="00463044">
        <w:rPr>
          <w:color w:val="auto"/>
        </w:rPr>
        <w:t xml:space="preserve"> Respondent himself had </w:t>
      </w:r>
      <w:r w:rsidR="00F41E28">
        <w:rPr>
          <w:color w:val="auto"/>
        </w:rPr>
        <w:t>indicated</w:t>
      </w:r>
      <w:r w:rsidR="00345A45">
        <w:rPr>
          <w:color w:val="auto"/>
        </w:rPr>
        <w:t xml:space="preserve"> the car was no longer</w:t>
      </w:r>
      <w:r w:rsidR="00463044">
        <w:rPr>
          <w:color w:val="auto"/>
        </w:rPr>
        <w:t xml:space="preserve"> in use</w:t>
      </w:r>
      <w:r w:rsidR="002A063F">
        <w:rPr>
          <w:color w:val="auto"/>
        </w:rPr>
        <w:t>.</w:t>
      </w:r>
      <w:r w:rsidR="00463044">
        <w:rPr>
          <w:color w:val="auto"/>
        </w:rPr>
        <w:t xml:space="preserve"> </w:t>
      </w:r>
      <w:r w:rsidR="00F41E28">
        <w:rPr>
          <w:color w:val="auto"/>
        </w:rPr>
        <w:t>The</w:t>
      </w:r>
      <w:r w:rsidR="00123D15">
        <w:rPr>
          <w:color w:val="auto"/>
        </w:rPr>
        <w:t xml:space="preserve"> claim was not justified</w:t>
      </w:r>
      <w:r w:rsidR="00F41E28">
        <w:rPr>
          <w:color w:val="auto"/>
        </w:rPr>
        <w:t xml:space="preserve"> therefore</w:t>
      </w:r>
      <w:r w:rsidR="00123D15">
        <w:rPr>
          <w:color w:val="auto"/>
        </w:rPr>
        <w:t xml:space="preserve">. In regards the claim for </w:t>
      </w:r>
      <w:r w:rsidR="002A063F">
        <w:rPr>
          <w:color w:val="auto"/>
        </w:rPr>
        <w:t xml:space="preserve">outstanding </w:t>
      </w:r>
      <w:r w:rsidR="00123D15">
        <w:rPr>
          <w:color w:val="auto"/>
        </w:rPr>
        <w:t>s</w:t>
      </w:r>
      <w:r w:rsidR="002A063F">
        <w:rPr>
          <w:color w:val="auto"/>
        </w:rPr>
        <w:t>chool fees of USD$1</w:t>
      </w:r>
      <w:r w:rsidR="002611C2">
        <w:rPr>
          <w:color w:val="auto"/>
        </w:rPr>
        <w:t>,</w:t>
      </w:r>
      <w:r w:rsidR="002A063F">
        <w:rPr>
          <w:color w:val="auto"/>
        </w:rPr>
        <w:t>700</w:t>
      </w:r>
      <w:r w:rsidR="002611C2">
        <w:rPr>
          <w:color w:val="auto"/>
        </w:rPr>
        <w:t>.00</w:t>
      </w:r>
      <w:r w:rsidR="002A063F">
        <w:rPr>
          <w:color w:val="auto"/>
        </w:rPr>
        <w:t xml:space="preserve"> it was 1st</w:t>
      </w:r>
      <w:r w:rsidR="00123D15">
        <w:rPr>
          <w:color w:val="auto"/>
        </w:rPr>
        <w:t xml:space="preserve"> Respondent</w:t>
      </w:r>
      <w:r w:rsidR="002A063F">
        <w:rPr>
          <w:color w:val="auto"/>
        </w:rPr>
        <w:t>’s submission 2</w:t>
      </w:r>
      <w:r w:rsidR="002A063F" w:rsidRPr="002A063F">
        <w:rPr>
          <w:color w:val="auto"/>
          <w:vertAlign w:val="superscript"/>
        </w:rPr>
        <w:t>nd</w:t>
      </w:r>
      <w:r w:rsidR="002A063F">
        <w:rPr>
          <w:color w:val="auto"/>
        </w:rPr>
        <w:t xml:space="preserve"> Respondent</w:t>
      </w:r>
      <w:r w:rsidR="00123D15">
        <w:rPr>
          <w:color w:val="auto"/>
        </w:rPr>
        <w:t xml:space="preserve"> had been entitled to </w:t>
      </w:r>
      <w:r w:rsidR="00C86161">
        <w:rPr>
          <w:color w:val="auto"/>
        </w:rPr>
        <w:t>USD$1,</w:t>
      </w:r>
      <w:r w:rsidR="002611C2">
        <w:rPr>
          <w:color w:val="auto"/>
        </w:rPr>
        <w:t>00</w:t>
      </w:r>
      <w:r w:rsidR="00123D15">
        <w:rPr>
          <w:color w:val="auto"/>
        </w:rPr>
        <w:t>0</w:t>
      </w:r>
      <w:r w:rsidR="002611C2">
        <w:rPr>
          <w:color w:val="auto"/>
        </w:rPr>
        <w:t xml:space="preserve">.00 </w:t>
      </w:r>
      <w:r w:rsidR="002A063F">
        <w:rPr>
          <w:color w:val="auto"/>
        </w:rPr>
        <w:t xml:space="preserve">per term. </w:t>
      </w:r>
      <w:r w:rsidR="00123D15">
        <w:rPr>
          <w:color w:val="auto"/>
        </w:rPr>
        <w:t xml:space="preserve"> </w:t>
      </w:r>
      <w:r w:rsidR="00471F64">
        <w:rPr>
          <w:color w:val="auto"/>
        </w:rPr>
        <w:t>1</w:t>
      </w:r>
      <w:r w:rsidR="00471F64" w:rsidRPr="00F41E28">
        <w:rPr>
          <w:color w:val="auto"/>
          <w:vertAlign w:val="superscript"/>
        </w:rPr>
        <w:t xml:space="preserve">st </w:t>
      </w:r>
      <w:r w:rsidR="00471F64">
        <w:rPr>
          <w:color w:val="auto"/>
        </w:rPr>
        <w:t>R</w:t>
      </w:r>
      <w:r w:rsidR="002A063F">
        <w:rPr>
          <w:color w:val="auto"/>
        </w:rPr>
        <w:t xml:space="preserve">espondent however had paid </w:t>
      </w:r>
      <w:r w:rsidR="002611C2">
        <w:rPr>
          <w:color w:val="auto"/>
        </w:rPr>
        <w:t>USD</w:t>
      </w:r>
      <w:r w:rsidR="002A063F">
        <w:rPr>
          <w:color w:val="auto"/>
        </w:rPr>
        <w:t>$3</w:t>
      </w:r>
      <w:r w:rsidR="0037094E">
        <w:rPr>
          <w:color w:val="auto"/>
        </w:rPr>
        <w:t>,</w:t>
      </w:r>
      <w:r w:rsidR="002A063F">
        <w:rPr>
          <w:color w:val="auto"/>
        </w:rPr>
        <w:t>000.</w:t>
      </w:r>
      <w:r w:rsidR="002611C2">
        <w:rPr>
          <w:color w:val="auto"/>
        </w:rPr>
        <w:t>00</w:t>
      </w:r>
      <w:r w:rsidR="00471F64">
        <w:rPr>
          <w:color w:val="auto"/>
        </w:rPr>
        <w:t xml:space="preserve"> per term. 1</w:t>
      </w:r>
      <w:r w:rsidR="00471F64" w:rsidRPr="00F41E28">
        <w:rPr>
          <w:color w:val="auto"/>
          <w:vertAlign w:val="superscript"/>
        </w:rPr>
        <w:t>st</w:t>
      </w:r>
      <w:r w:rsidR="00471F64">
        <w:rPr>
          <w:color w:val="auto"/>
        </w:rPr>
        <w:t xml:space="preserve"> Respondent had therefore paid excess in the amount of </w:t>
      </w:r>
      <w:r w:rsidR="002611C2">
        <w:rPr>
          <w:color w:val="auto"/>
        </w:rPr>
        <w:t>USD</w:t>
      </w:r>
      <w:r w:rsidR="00471F64">
        <w:rPr>
          <w:color w:val="auto"/>
        </w:rPr>
        <w:t>$14</w:t>
      </w:r>
      <w:r w:rsidR="0037094E">
        <w:rPr>
          <w:color w:val="auto"/>
        </w:rPr>
        <w:t>,</w:t>
      </w:r>
      <w:r w:rsidR="00471F64">
        <w:rPr>
          <w:color w:val="auto"/>
        </w:rPr>
        <w:t>370</w:t>
      </w:r>
      <w:r w:rsidR="00433C9D">
        <w:rPr>
          <w:color w:val="auto"/>
        </w:rPr>
        <w:t>.00. 2</w:t>
      </w:r>
      <w:r w:rsidR="00433C9D" w:rsidRPr="00F41E28">
        <w:rPr>
          <w:color w:val="auto"/>
          <w:vertAlign w:val="superscript"/>
        </w:rPr>
        <w:t>nd</w:t>
      </w:r>
      <w:r w:rsidR="00F41E28">
        <w:rPr>
          <w:color w:val="auto"/>
        </w:rPr>
        <w:t xml:space="preserve"> Respondent therefore owed </w:t>
      </w:r>
      <w:r w:rsidR="00433C9D">
        <w:rPr>
          <w:color w:val="auto"/>
        </w:rPr>
        <w:t>1</w:t>
      </w:r>
      <w:r w:rsidR="00433C9D" w:rsidRPr="00F41E28">
        <w:rPr>
          <w:color w:val="auto"/>
          <w:vertAlign w:val="superscript"/>
        </w:rPr>
        <w:t>st</w:t>
      </w:r>
      <w:r w:rsidR="00433C9D">
        <w:rPr>
          <w:color w:val="auto"/>
        </w:rPr>
        <w:t xml:space="preserve"> Respondent</w:t>
      </w:r>
      <w:r w:rsidR="00471F64">
        <w:rPr>
          <w:color w:val="auto"/>
        </w:rPr>
        <w:t xml:space="preserve"> that amount</w:t>
      </w:r>
      <w:r w:rsidR="00946DE9">
        <w:rPr>
          <w:color w:val="auto"/>
        </w:rPr>
        <w:t>. The 1</w:t>
      </w:r>
      <w:r w:rsidR="00946DE9" w:rsidRPr="00F41E28">
        <w:rPr>
          <w:color w:val="auto"/>
          <w:vertAlign w:val="superscript"/>
        </w:rPr>
        <w:t>st</w:t>
      </w:r>
      <w:r w:rsidR="00946DE9">
        <w:rPr>
          <w:color w:val="auto"/>
        </w:rPr>
        <w:t xml:space="preserve"> Respondent</w:t>
      </w:r>
      <w:r w:rsidR="00345A45">
        <w:rPr>
          <w:color w:val="auto"/>
        </w:rPr>
        <w:t xml:space="preserve"> also</w:t>
      </w:r>
      <w:r w:rsidR="00946DE9">
        <w:rPr>
          <w:color w:val="auto"/>
        </w:rPr>
        <w:t xml:space="preserve"> </w:t>
      </w:r>
      <w:r w:rsidR="00433C9D">
        <w:rPr>
          <w:color w:val="auto"/>
        </w:rPr>
        <w:t>dismissed the</w:t>
      </w:r>
      <w:r w:rsidR="007F47EE">
        <w:rPr>
          <w:color w:val="auto"/>
        </w:rPr>
        <w:t xml:space="preserve"> claim of profit</w:t>
      </w:r>
      <w:r w:rsidR="00946DE9">
        <w:rPr>
          <w:color w:val="auto"/>
        </w:rPr>
        <w:t xml:space="preserve"> share on the basis that </w:t>
      </w:r>
      <w:r w:rsidR="0025262F">
        <w:rPr>
          <w:color w:val="auto"/>
        </w:rPr>
        <w:t>ther</w:t>
      </w:r>
      <w:r w:rsidR="00433C9D">
        <w:rPr>
          <w:color w:val="auto"/>
        </w:rPr>
        <w:t>e had been no profit share pai</w:t>
      </w:r>
      <w:r w:rsidR="0025262F">
        <w:rPr>
          <w:color w:val="auto"/>
        </w:rPr>
        <w:t>d during the relevant period</w:t>
      </w:r>
      <w:r w:rsidR="00433C9D">
        <w:rPr>
          <w:color w:val="auto"/>
        </w:rPr>
        <w:t>. F</w:t>
      </w:r>
      <w:r w:rsidR="0025262F">
        <w:rPr>
          <w:color w:val="auto"/>
        </w:rPr>
        <w:t>urther</w:t>
      </w:r>
      <w:r w:rsidR="00433C9D">
        <w:rPr>
          <w:color w:val="auto"/>
        </w:rPr>
        <w:t>,</w:t>
      </w:r>
      <w:r w:rsidR="0025262F">
        <w:rPr>
          <w:color w:val="auto"/>
        </w:rPr>
        <w:t xml:space="preserve"> the 2</w:t>
      </w:r>
      <w:r w:rsidR="0025262F" w:rsidRPr="00F41E28">
        <w:rPr>
          <w:color w:val="auto"/>
          <w:vertAlign w:val="superscript"/>
        </w:rPr>
        <w:t>nd</w:t>
      </w:r>
      <w:r w:rsidR="0025262F">
        <w:rPr>
          <w:color w:val="auto"/>
        </w:rPr>
        <w:t xml:space="preserve"> </w:t>
      </w:r>
      <w:proofErr w:type="gramStart"/>
      <w:r w:rsidR="0025262F">
        <w:rPr>
          <w:color w:val="auto"/>
        </w:rPr>
        <w:t>Respondent</w:t>
      </w:r>
      <w:r w:rsidR="00433C9D">
        <w:rPr>
          <w:color w:val="auto"/>
        </w:rPr>
        <w:t>,</w:t>
      </w:r>
      <w:proofErr w:type="gramEnd"/>
      <w:r w:rsidR="0025262F">
        <w:rPr>
          <w:color w:val="auto"/>
        </w:rPr>
        <w:t xml:space="preserve"> had n</w:t>
      </w:r>
      <w:r w:rsidR="007F47EE">
        <w:rPr>
          <w:color w:val="auto"/>
        </w:rPr>
        <w:t>o</w:t>
      </w:r>
      <w:r w:rsidR="0025262F">
        <w:rPr>
          <w:color w:val="auto"/>
        </w:rPr>
        <w:t xml:space="preserve">t placed any evidence </w:t>
      </w:r>
      <w:r w:rsidR="00F41E28">
        <w:rPr>
          <w:color w:val="auto"/>
        </w:rPr>
        <w:t xml:space="preserve">before the Tribunal to show </w:t>
      </w:r>
      <w:r w:rsidR="0025262F">
        <w:rPr>
          <w:color w:val="auto"/>
        </w:rPr>
        <w:t>that he had met the requirements for the scheme to a</w:t>
      </w:r>
      <w:r w:rsidR="007F47EE">
        <w:rPr>
          <w:color w:val="auto"/>
        </w:rPr>
        <w:t>p</w:t>
      </w:r>
      <w:r w:rsidR="0025262F">
        <w:rPr>
          <w:color w:val="auto"/>
        </w:rPr>
        <w:t xml:space="preserve">ply as the claim was </w:t>
      </w:r>
      <w:r w:rsidR="00433C9D">
        <w:rPr>
          <w:color w:val="auto"/>
        </w:rPr>
        <w:t>triggered</w:t>
      </w:r>
      <w:r w:rsidR="007F47EE">
        <w:rPr>
          <w:color w:val="auto"/>
        </w:rPr>
        <w:t xml:space="preserve"> on a performance based evaluation of targets.</w:t>
      </w:r>
    </w:p>
    <w:p w:rsidR="007F47EE" w:rsidRDefault="007F47EE" w:rsidP="003B38D2">
      <w:pPr>
        <w:spacing w:after="0"/>
        <w:ind w:right="-22"/>
        <w:rPr>
          <w:color w:val="auto"/>
        </w:rPr>
      </w:pPr>
      <w:r>
        <w:rPr>
          <w:color w:val="auto"/>
        </w:rPr>
        <w:t>In regards the leave forms purportedly signed under duress, the 1st Respondent submitted that the i</w:t>
      </w:r>
      <w:r w:rsidR="0089641A">
        <w:rPr>
          <w:color w:val="auto"/>
        </w:rPr>
        <w:t>ssue of duress was unsubstantiated</w:t>
      </w:r>
      <w:r>
        <w:rPr>
          <w:color w:val="auto"/>
        </w:rPr>
        <w:t xml:space="preserve"> and </w:t>
      </w:r>
      <w:r w:rsidR="0089641A">
        <w:rPr>
          <w:color w:val="auto"/>
        </w:rPr>
        <w:t>ou</w:t>
      </w:r>
      <w:r w:rsidR="00E86FC3">
        <w:rPr>
          <w:color w:val="auto"/>
        </w:rPr>
        <w:t>ght to therefore be dismissed. L</w:t>
      </w:r>
      <w:r>
        <w:rPr>
          <w:color w:val="auto"/>
        </w:rPr>
        <w:t>astly the 1</w:t>
      </w:r>
      <w:r w:rsidRPr="00F41E28">
        <w:rPr>
          <w:color w:val="auto"/>
          <w:vertAlign w:val="superscript"/>
        </w:rPr>
        <w:t>st</w:t>
      </w:r>
      <w:r>
        <w:rPr>
          <w:color w:val="auto"/>
        </w:rPr>
        <w:t xml:space="preserve"> Respondent d</w:t>
      </w:r>
      <w:r w:rsidR="003B32BB">
        <w:rPr>
          <w:color w:val="auto"/>
        </w:rPr>
        <w:t xml:space="preserve">ismissed the claim for punitive </w:t>
      </w:r>
      <w:r>
        <w:rPr>
          <w:color w:val="auto"/>
        </w:rPr>
        <w:t xml:space="preserve">damages </w:t>
      </w:r>
      <w:r w:rsidR="00742FA5">
        <w:rPr>
          <w:color w:val="auto"/>
        </w:rPr>
        <w:t xml:space="preserve">as </w:t>
      </w:r>
      <w:r w:rsidR="00F41E28">
        <w:rPr>
          <w:color w:val="auto"/>
        </w:rPr>
        <w:t>unsubstantiated</w:t>
      </w:r>
      <w:r w:rsidR="00742FA5">
        <w:rPr>
          <w:color w:val="auto"/>
        </w:rPr>
        <w:t xml:space="preserve">. </w:t>
      </w:r>
      <w:r w:rsidR="00C86161">
        <w:rPr>
          <w:color w:val="auto"/>
        </w:rPr>
        <w:t xml:space="preserve">It </w:t>
      </w:r>
      <w:r w:rsidR="003B32BB">
        <w:rPr>
          <w:color w:val="auto"/>
        </w:rPr>
        <w:t xml:space="preserve">was </w:t>
      </w:r>
      <w:r w:rsidR="00742FA5">
        <w:rPr>
          <w:color w:val="auto"/>
        </w:rPr>
        <w:t>1</w:t>
      </w:r>
      <w:r w:rsidR="00742FA5" w:rsidRPr="00F41E28">
        <w:rPr>
          <w:color w:val="auto"/>
          <w:vertAlign w:val="superscript"/>
        </w:rPr>
        <w:t>st</w:t>
      </w:r>
      <w:r w:rsidR="00F41E28">
        <w:rPr>
          <w:color w:val="auto"/>
        </w:rPr>
        <w:t xml:space="preserve"> Respondent’s submission</w:t>
      </w:r>
      <w:r w:rsidR="00742FA5">
        <w:rPr>
          <w:color w:val="auto"/>
        </w:rPr>
        <w:t xml:space="preserve"> that it was </w:t>
      </w:r>
      <w:r w:rsidR="00742FA5">
        <w:rPr>
          <w:color w:val="auto"/>
        </w:rPr>
        <w:lastRenderedPageBreak/>
        <w:t>actually 2nd Respond</w:t>
      </w:r>
      <w:r w:rsidR="003B32BB">
        <w:rPr>
          <w:color w:val="auto"/>
        </w:rPr>
        <w:t xml:space="preserve">ent who was </w:t>
      </w:r>
      <w:proofErr w:type="gramStart"/>
      <w:r w:rsidR="003B32BB">
        <w:rPr>
          <w:color w:val="auto"/>
        </w:rPr>
        <w:t>owing</w:t>
      </w:r>
      <w:proofErr w:type="gramEnd"/>
      <w:r w:rsidR="003B32BB">
        <w:rPr>
          <w:color w:val="auto"/>
        </w:rPr>
        <w:t xml:space="preserve"> it</w:t>
      </w:r>
      <w:r w:rsidR="00742FA5">
        <w:rPr>
          <w:color w:val="auto"/>
        </w:rPr>
        <w:t xml:space="preserve"> in the form </w:t>
      </w:r>
      <w:r w:rsidR="003B32BB">
        <w:rPr>
          <w:color w:val="auto"/>
        </w:rPr>
        <w:t>of USD$6,000.00 advance</w:t>
      </w:r>
      <w:r w:rsidR="00742FA5">
        <w:rPr>
          <w:color w:val="auto"/>
        </w:rPr>
        <w:t>d as a car</w:t>
      </w:r>
      <w:r w:rsidR="003B32BB">
        <w:rPr>
          <w:color w:val="auto"/>
        </w:rPr>
        <w:t xml:space="preserve"> loan which was unrecovered; USD$19,200.00 in the form of l</w:t>
      </w:r>
      <w:r w:rsidR="008940A9">
        <w:rPr>
          <w:color w:val="auto"/>
        </w:rPr>
        <w:t>o</w:t>
      </w:r>
      <w:r w:rsidR="003B32BB">
        <w:rPr>
          <w:color w:val="auto"/>
        </w:rPr>
        <w:t>a</w:t>
      </w:r>
      <w:r w:rsidR="008940A9">
        <w:rPr>
          <w:color w:val="auto"/>
        </w:rPr>
        <w:t xml:space="preserve">n advancements towards his rentals. </w:t>
      </w:r>
      <w:r w:rsidR="00F6765E">
        <w:rPr>
          <w:color w:val="auto"/>
        </w:rPr>
        <w:t>The 1st Respondent’s prayer</w:t>
      </w:r>
      <w:r w:rsidR="003B32BB">
        <w:rPr>
          <w:color w:val="auto"/>
        </w:rPr>
        <w:t xml:space="preserve"> therefore was </w:t>
      </w:r>
      <w:r w:rsidR="00F6765E">
        <w:rPr>
          <w:color w:val="auto"/>
        </w:rPr>
        <w:t xml:space="preserve">that 2nd Respondent be ordered to pay the sum of </w:t>
      </w:r>
      <w:r w:rsidR="003B32BB">
        <w:rPr>
          <w:color w:val="auto"/>
        </w:rPr>
        <w:t>USD</w:t>
      </w:r>
      <w:r w:rsidR="00F6765E">
        <w:rPr>
          <w:color w:val="auto"/>
        </w:rPr>
        <w:t xml:space="preserve">$31 650.00 USD </w:t>
      </w:r>
      <w:r w:rsidR="00337105">
        <w:rPr>
          <w:color w:val="auto"/>
        </w:rPr>
        <w:t>including the excess</w:t>
      </w:r>
      <w:r w:rsidR="003B32BB">
        <w:rPr>
          <w:color w:val="auto"/>
        </w:rPr>
        <w:t xml:space="preserve"> amount</w:t>
      </w:r>
      <w:r w:rsidR="00337105">
        <w:rPr>
          <w:color w:val="auto"/>
        </w:rPr>
        <w:t xml:space="preserve"> paid for school fees in the sum of</w:t>
      </w:r>
      <w:r w:rsidR="00C86161">
        <w:rPr>
          <w:color w:val="auto"/>
        </w:rPr>
        <w:t xml:space="preserve"> </w:t>
      </w:r>
      <w:r w:rsidR="003B32BB">
        <w:rPr>
          <w:color w:val="auto"/>
        </w:rPr>
        <w:t>USD</w:t>
      </w:r>
      <w:r w:rsidR="00C86161">
        <w:rPr>
          <w:color w:val="auto"/>
        </w:rPr>
        <w:t xml:space="preserve">$14, 370.00.   </w:t>
      </w:r>
    </w:p>
    <w:p w:rsidR="003D5AF9" w:rsidRDefault="00C86161" w:rsidP="003B38D2">
      <w:pPr>
        <w:spacing w:after="0"/>
        <w:ind w:right="-22"/>
        <w:rPr>
          <w:color w:val="auto"/>
        </w:rPr>
      </w:pPr>
      <w:r>
        <w:rPr>
          <w:color w:val="auto"/>
        </w:rPr>
        <w:t xml:space="preserve">The </w:t>
      </w:r>
      <w:r w:rsidR="003D5AF9">
        <w:rPr>
          <w:color w:val="auto"/>
        </w:rPr>
        <w:t>2nd Respondent</w:t>
      </w:r>
      <w:r w:rsidR="00F41E28">
        <w:rPr>
          <w:color w:val="auto"/>
        </w:rPr>
        <w:t>,</w:t>
      </w:r>
      <w:r w:rsidR="003D5AF9">
        <w:rPr>
          <w:color w:val="auto"/>
        </w:rPr>
        <w:t xml:space="preserve"> in reply submitted that in relation to the issue </w:t>
      </w:r>
      <w:r w:rsidR="001A1BBA">
        <w:rPr>
          <w:color w:val="auto"/>
        </w:rPr>
        <w:t xml:space="preserve">of the </w:t>
      </w:r>
      <w:r w:rsidR="003D5AF9">
        <w:rPr>
          <w:color w:val="auto"/>
        </w:rPr>
        <w:t>contract</w:t>
      </w:r>
      <w:r>
        <w:rPr>
          <w:color w:val="auto"/>
        </w:rPr>
        <w:t xml:space="preserve"> </w:t>
      </w:r>
      <w:r w:rsidR="001A1BBA">
        <w:rPr>
          <w:color w:val="auto"/>
        </w:rPr>
        <w:t xml:space="preserve"> being seasonal</w:t>
      </w:r>
      <w:r w:rsidR="00F41E28">
        <w:rPr>
          <w:color w:val="auto"/>
        </w:rPr>
        <w:t xml:space="preserve"> in nature</w:t>
      </w:r>
      <w:r w:rsidR="001A1BBA">
        <w:rPr>
          <w:color w:val="auto"/>
        </w:rPr>
        <w:t>,</w:t>
      </w:r>
      <w:r w:rsidR="003D5AF9">
        <w:rPr>
          <w:color w:val="auto"/>
        </w:rPr>
        <w:t xml:space="preserve"> the contract was</w:t>
      </w:r>
      <w:r w:rsidR="001A1BBA">
        <w:rPr>
          <w:color w:val="auto"/>
        </w:rPr>
        <w:t xml:space="preserve"> clearly</w:t>
      </w:r>
      <w:r w:rsidR="003D5AF9">
        <w:rPr>
          <w:color w:val="auto"/>
        </w:rPr>
        <w:t xml:space="preserve"> a permanent contract</w:t>
      </w:r>
      <w:r w:rsidR="001A1BBA">
        <w:rPr>
          <w:color w:val="auto"/>
        </w:rPr>
        <w:t xml:space="preserve">; firstly, </w:t>
      </w:r>
      <w:r w:rsidR="003D5AF9">
        <w:rPr>
          <w:color w:val="auto"/>
        </w:rPr>
        <w:t xml:space="preserve"> there was n</w:t>
      </w:r>
      <w:r w:rsidR="00CA3C6B">
        <w:rPr>
          <w:color w:val="auto"/>
        </w:rPr>
        <w:t>o</w:t>
      </w:r>
      <w:r w:rsidR="001A1BBA">
        <w:rPr>
          <w:color w:val="auto"/>
        </w:rPr>
        <w:t xml:space="preserve"> provision in the contract indicating that the</w:t>
      </w:r>
      <w:r w:rsidR="00CA3C6B">
        <w:rPr>
          <w:color w:val="auto"/>
        </w:rPr>
        <w:t xml:space="preserve"> contract </w:t>
      </w:r>
      <w:r w:rsidR="001A1BBA">
        <w:rPr>
          <w:color w:val="auto"/>
        </w:rPr>
        <w:t xml:space="preserve">was </w:t>
      </w:r>
      <w:r w:rsidR="00CA3C6B">
        <w:rPr>
          <w:color w:val="auto"/>
        </w:rPr>
        <w:t xml:space="preserve">applicable for the tobacco season only; </w:t>
      </w:r>
      <w:r w:rsidR="001A1BBA">
        <w:rPr>
          <w:color w:val="auto"/>
        </w:rPr>
        <w:t>secondly,</w:t>
      </w:r>
      <w:r w:rsidR="00ED0AA3">
        <w:rPr>
          <w:color w:val="auto"/>
        </w:rPr>
        <w:t xml:space="preserve"> </w:t>
      </w:r>
      <w:r w:rsidR="00CA3C6B">
        <w:rPr>
          <w:color w:val="auto"/>
        </w:rPr>
        <w:t>that all the</w:t>
      </w:r>
      <w:r w:rsidR="001A1BBA">
        <w:rPr>
          <w:color w:val="auto"/>
        </w:rPr>
        <w:t xml:space="preserve"> benefits were </w:t>
      </w:r>
      <w:proofErr w:type="spellStart"/>
      <w:r w:rsidR="003C20D0">
        <w:rPr>
          <w:color w:val="auto"/>
        </w:rPr>
        <w:t>payale</w:t>
      </w:r>
      <w:proofErr w:type="spellEnd"/>
      <w:r w:rsidR="003C20D0">
        <w:rPr>
          <w:color w:val="auto"/>
        </w:rPr>
        <w:t xml:space="preserve"> </w:t>
      </w:r>
      <w:r w:rsidR="001A1BBA">
        <w:rPr>
          <w:color w:val="auto"/>
        </w:rPr>
        <w:t>on a long</w:t>
      </w:r>
      <w:r w:rsidR="00CA3C6B">
        <w:rPr>
          <w:color w:val="auto"/>
        </w:rPr>
        <w:t xml:space="preserve"> term basis thus fuel and</w:t>
      </w:r>
      <w:r w:rsidR="00ED0AA3">
        <w:rPr>
          <w:color w:val="auto"/>
        </w:rPr>
        <w:t xml:space="preserve"> motor vehicle</w:t>
      </w:r>
      <w:r w:rsidR="00CA3C6B">
        <w:rPr>
          <w:color w:val="auto"/>
        </w:rPr>
        <w:t xml:space="preserve"> maintenance were payable every month; school fees were payable </w:t>
      </w:r>
      <w:r w:rsidR="003C20D0">
        <w:rPr>
          <w:color w:val="auto"/>
        </w:rPr>
        <w:t>yearly</w:t>
      </w:r>
      <w:r w:rsidR="00C357C2">
        <w:rPr>
          <w:color w:val="auto"/>
        </w:rPr>
        <w:t>; his leave</w:t>
      </w:r>
      <w:r w:rsidR="00ED0AA3">
        <w:rPr>
          <w:color w:val="auto"/>
        </w:rPr>
        <w:t xml:space="preserve"> accrued </w:t>
      </w:r>
      <w:r w:rsidR="00C357C2">
        <w:rPr>
          <w:color w:val="auto"/>
        </w:rPr>
        <w:t>at the rate of 24</w:t>
      </w:r>
      <w:r w:rsidR="003C20D0">
        <w:rPr>
          <w:color w:val="auto"/>
        </w:rPr>
        <w:t xml:space="preserve"> </w:t>
      </w:r>
      <w:r w:rsidR="00C357C2">
        <w:rPr>
          <w:color w:val="auto"/>
        </w:rPr>
        <w:t xml:space="preserve">days per year which </w:t>
      </w:r>
      <w:r w:rsidR="003C20D0">
        <w:rPr>
          <w:color w:val="auto"/>
        </w:rPr>
        <w:t>was</w:t>
      </w:r>
      <w:r w:rsidR="00C357C2">
        <w:rPr>
          <w:color w:val="auto"/>
        </w:rPr>
        <w:t xml:space="preserve"> in accordance with a full year contract rather than a seasonal contract. The 2nd Respondent </w:t>
      </w:r>
      <w:r w:rsidR="00ED0AA3">
        <w:rPr>
          <w:color w:val="auto"/>
        </w:rPr>
        <w:t xml:space="preserve">further </w:t>
      </w:r>
      <w:r w:rsidR="00C357C2">
        <w:rPr>
          <w:color w:val="auto"/>
        </w:rPr>
        <w:t>submitted that as an Auctioneer</w:t>
      </w:r>
      <w:r w:rsidR="00ED0AA3">
        <w:rPr>
          <w:color w:val="auto"/>
        </w:rPr>
        <w:t xml:space="preserve"> he</w:t>
      </w:r>
      <w:r w:rsidR="00C357C2">
        <w:rPr>
          <w:color w:val="auto"/>
        </w:rPr>
        <w:t xml:space="preserve"> also carried out marketing work </w:t>
      </w:r>
      <w:r w:rsidR="000C306C">
        <w:rPr>
          <w:color w:val="auto"/>
        </w:rPr>
        <w:t xml:space="preserve">and therefore his duties extended beyond the tobacco selling season. </w:t>
      </w:r>
    </w:p>
    <w:p w:rsidR="000C306C" w:rsidRDefault="00FC0FFE" w:rsidP="003B38D2">
      <w:pPr>
        <w:spacing w:after="0"/>
        <w:ind w:right="-22"/>
        <w:rPr>
          <w:color w:val="auto"/>
        </w:rPr>
      </w:pPr>
      <w:r>
        <w:rPr>
          <w:color w:val="auto"/>
        </w:rPr>
        <w:t xml:space="preserve">The </w:t>
      </w:r>
      <w:r w:rsidR="000C306C">
        <w:rPr>
          <w:color w:val="auto"/>
        </w:rPr>
        <w:t>2</w:t>
      </w:r>
      <w:r w:rsidR="000C306C" w:rsidRPr="00345A45">
        <w:rPr>
          <w:color w:val="auto"/>
          <w:vertAlign w:val="superscript"/>
        </w:rPr>
        <w:t>nd</w:t>
      </w:r>
      <w:r w:rsidR="000C306C">
        <w:rPr>
          <w:color w:val="auto"/>
        </w:rPr>
        <w:t xml:space="preserve"> Respondent</w:t>
      </w:r>
      <w:r>
        <w:rPr>
          <w:color w:val="auto"/>
        </w:rPr>
        <w:t xml:space="preserve"> further</w:t>
      </w:r>
      <w:r w:rsidR="000C306C">
        <w:rPr>
          <w:color w:val="auto"/>
        </w:rPr>
        <w:t xml:space="preserve"> reiterated his claim for</w:t>
      </w:r>
      <w:r w:rsidR="003C20D0">
        <w:rPr>
          <w:color w:val="auto"/>
        </w:rPr>
        <w:t xml:space="preserve"> arrear</w:t>
      </w:r>
      <w:r w:rsidR="000C306C">
        <w:rPr>
          <w:color w:val="auto"/>
        </w:rPr>
        <w:t xml:space="preserve"> 10 months </w:t>
      </w:r>
      <w:proofErr w:type="spellStart"/>
      <w:r w:rsidR="000C306C">
        <w:rPr>
          <w:color w:val="auto"/>
        </w:rPr>
        <w:t>s</w:t>
      </w:r>
      <w:r>
        <w:rPr>
          <w:color w:val="auto"/>
        </w:rPr>
        <w:t>a</w:t>
      </w:r>
      <w:r w:rsidR="000C306C">
        <w:rPr>
          <w:color w:val="auto"/>
        </w:rPr>
        <w:t>larys</w:t>
      </w:r>
      <w:proofErr w:type="spellEnd"/>
      <w:r w:rsidR="000C306C">
        <w:rPr>
          <w:color w:val="auto"/>
        </w:rPr>
        <w:t xml:space="preserve">. </w:t>
      </w:r>
      <w:r w:rsidR="00345A45">
        <w:rPr>
          <w:color w:val="auto"/>
        </w:rPr>
        <w:t>It was his submission</w:t>
      </w:r>
      <w:r w:rsidR="000C306C">
        <w:rPr>
          <w:color w:val="auto"/>
        </w:rPr>
        <w:t xml:space="preserve"> 1</w:t>
      </w:r>
      <w:r w:rsidR="000C306C" w:rsidRPr="00345A45">
        <w:rPr>
          <w:color w:val="auto"/>
          <w:vertAlign w:val="superscript"/>
        </w:rPr>
        <w:t>st</w:t>
      </w:r>
      <w:r w:rsidR="000C306C">
        <w:rPr>
          <w:color w:val="auto"/>
        </w:rPr>
        <w:t xml:space="preserve"> Res</w:t>
      </w:r>
      <w:r>
        <w:rPr>
          <w:color w:val="auto"/>
        </w:rPr>
        <w:t>pondent had failed to produce any</w:t>
      </w:r>
      <w:r w:rsidR="000C306C">
        <w:rPr>
          <w:color w:val="auto"/>
        </w:rPr>
        <w:t xml:space="preserve"> proof of pay</w:t>
      </w:r>
      <w:r w:rsidR="00DE6664">
        <w:rPr>
          <w:color w:val="auto"/>
        </w:rPr>
        <w:t xml:space="preserve"> slips to show </w:t>
      </w:r>
      <w:r>
        <w:rPr>
          <w:color w:val="auto"/>
        </w:rPr>
        <w:t xml:space="preserve">that he had actually </w:t>
      </w:r>
      <w:r w:rsidR="00BB3A82">
        <w:rPr>
          <w:color w:val="auto"/>
        </w:rPr>
        <w:t xml:space="preserve">been </w:t>
      </w:r>
      <w:r w:rsidR="00DE6664">
        <w:rPr>
          <w:color w:val="auto"/>
        </w:rPr>
        <w:t xml:space="preserve">paid </w:t>
      </w:r>
      <w:r w:rsidR="00A40DFC">
        <w:rPr>
          <w:color w:val="auto"/>
        </w:rPr>
        <w:t>during the relevant period.  The 2</w:t>
      </w:r>
      <w:r w:rsidR="00A40DFC" w:rsidRPr="00A40DFC">
        <w:rPr>
          <w:color w:val="auto"/>
          <w:vertAlign w:val="superscript"/>
        </w:rPr>
        <w:t>nd</w:t>
      </w:r>
      <w:r w:rsidR="00A40DFC">
        <w:rPr>
          <w:color w:val="auto"/>
        </w:rPr>
        <w:t xml:space="preserve"> Respondent </w:t>
      </w:r>
      <w:r w:rsidR="00DE6664">
        <w:rPr>
          <w:color w:val="auto"/>
        </w:rPr>
        <w:t>also challenged</w:t>
      </w:r>
      <w:r w:rsidR="00BB3A82">
        <w:rPr>
          <w:color w:val="auto"/>
        </w:rPr>
        <w:t xml:space="preserve"> the</w:t>
      </w:r>
      <w:r w:rsidR="00DE6664">
        <w:rPr>
          <w:color w:val="auto"/>
        </w:rPr>
        <w:t xml:space="preserve"> evidence tendered by 1</w:t>
      </w:r>
      <w:r w:rsidR="00DE6664" w:rsidRPr="00BB3A82">
        <w:rPr>
          <w:color w:val="auto"/>
          <w:vertAlign w:val="superscript"/>
        </w:rPr>
        <w:t>st</w:t>
      </w:r>
      <w:r w:rsidR="00DE6664">
        <w:rPr>
          <w:color w:val="auto"/>
        </w:rPr>
        <w:t xml:space="preserve"> Respondent in the form of leave forms on the basis </w:t>
      </w:r>
      <w:r w:rsidR="00A40DFC">
        <w:rPr>
          <w:color w:val="auto"/>
        </w:rPr>
        <w:t>that</w:t>
      </w:r>
      <w:r w:rsidR="006B1BEC">
        <w:rPr>
          <w:color w:val="auto"/>
        </w:rPr>
        <w:t xml:space="preserve"> the forms were unauthorised and</w:t>
      </w:r>
      <w:r w:rsidR="00A40DFC">
        <w:rPr>
          <w:color w:val="auto"/>
        </w:rPr>
        <w:t>; secondly they</w:t>
      </w:r>
      <w:r w:rsidR="006B1BEC">
        <w:rPr>
          <w:color w:val="auto"/>
        </w:rPr>
        <w:t xml:space="preserve"> did not</w:t>
      </w:r>
      <w:r w:rsidR="00BB3A82">
        <w:rPr>
          <w:color w:val="auto"/>
        </w:rPr>
        <w:t xml:space="preserve"> in any event</w:t>
      </w:r>
      <w:r w:rsidR="006B1BEC">
        <w:rPr>
          <w:color w:val="auto"/>
        </w:rPr>
        <w:t xml:space="preserve"> </w:t>
      </w:r>
      <w:r w:rsidR="00636130">
        <w:rPr>
          <w:color w:val="auto"/>
        </w:rPr>
        <w:t>prove that the leave was to be unpaid</w:t>
      </w:r>
      <w:r w:rsidR="00A40DFC">
        <w:rPr>
          <w:color w:val="auto"/>
        </w:rPr>
        <w:t xml:space="preserve"> leave</w:t>
      </w:r>
      <w:r w:rsidR="00636130">
        <w:rPr>
          <w:color w:val="auto"/>
        </w:rPr>
        <w:t xml:space="preserve">. </w:t>
      </w:r>
    </w:p>
    <w:p w:rsidR="00857C48" w:rsidRDefault="00857C48" w:rsidP="003B38D2">
      <w:pPr>
        <w:spacing w:after="0"/>
        <w:ind w:right="-22"/>
        <w:rPr>
          <w:color w:val="auto"/>
        </w:rPr>
      </w:pPr>
      <w:r>
        <w:rPr>
          <w:color w:val="auto"/>
        </w:rPr>
        <w:t>The 2</w:t>
      </w:r>
      <w:r w:rsidRPr="00BB3A82">
        <w:rPr>
          <w:color w:val="auto"/>
          <w:vertAlign w:val="superscript"/>
        </w:rPr>
        <w:t>nd</w:t>
      </w:r>
      <w:r>
        <w:rPr>
          <w:color w:val="auto"/>
        </w:rPr>
        <w:t xml:space="preserve"> Respondent also insisted that he had been forced to sign</w:t>
      </w:r>
      <w:r w:rsidR="000A2D4E">
        <w:rPr>
          <w:color w:val="auto"/>
        </w:rPr>
        <w:t xml:space="preserve"> the leave forms and no mention had been</w:t>
      </w:r>
      <w:r>
        <w:rPr>
          <w:color w:val="auto"/>
        </w:rPr>
        <w:t xml:space="preserve"> made that the leave would be unpaid</w:t>
      </w:r>
      <w:r w:rsidR="00377DF2">
        <w:rPr>
          <w:color w:val="auto"/>
        </w:rPr>
        <w:t xml:space="preserve">. The 2nd Respondent </w:t>
      </w:r>
      <w:r w:rsidR="009411F6">
        <w:rPr>
          <w:color w:val="auto"/>
        </w:rPr>
        <w:t>also persisted with his</w:t>
      </w:r>
      <w:r w:rsidR="00377DF2">
        <w:rPr>
          <w:color w:val="auto"/>
        </w:rPr>
        <w:t xml:space="preserve"> claim </w:t>
      </w:r>
      <w:r w:rsidR="009411F6">
        <w:rPr>
          <w:color w:val="auto"/>
        </w:rPr>
        <w:t xml:space="preserve">that he was not paid for the 6 months </w:t>
      </w:r>
      <w:r w:rsidR="000A2D4E">
        <w:rPr>
          <w:color w:val="auto"/>
        </w:rPr>
        <w:t>prior to</w:t>
      </w:r>
      <w:r w:rsidR="009411F6">
        <w:rPr>
          <w:color w:val="auto"/>
        </w:rPr>
        <w:t xml:space="preserve"> his resignation</w:t>
      </w:r>
      <w:r w:rsidR="000A2D4E">
        <w:rPr>
          <w:color w:val="auto"/>
        </w:rPr>
        <w:t xml:space="preserve">. </w:t>
      </w:r>
      <w:r w:rsidR="00BB3A82">
        <w:rPr>
          <w:color w:val="auto"/>
        </w:rPr>
        <w:t>The</w:t>
      </w:r>
      <w:r w:rsidR="009411F6">
        <w:rPr>
          <w:color w:val="auto"/>
        </w:rPr>
        <w:t xml:space="preserve"> 1</w:t>
      </w:r>
      <w:r w:rsidR="009411F6" w:rsidRPr="00BB3A82">
        <w:rPr>
          <w:color w:val="auto"/>
          <w:vertAlign w:val="superscript"/>
        </w:rPr>
        <w:t>st</w:t>
      </w:r>
      <w:r w:rsidR="00BB3A82">
        <w:rPr>
          <w:color w:val="auto"/>
        </w:rPr>
        <w:t xml:space="preserve"> Respondent having</w:t>
      </w:r>
      <w:r w:rsidR="009411F6">
        <w:rPr>
          <w:color w:val="auto"/>
        </w:rPr>
        <w:t xml:space="preserve"> failed</w:t>
      </w:r>
      <w:r w:rsidR="003C20D0">
        <w:rPr>
          <w:color w:val="auto"/>
        </w:rPr>
        <w:t xml:space="preserve"> </w:t>
      </w:r>
      <w:r w:rsidR="009411F6">
        <w:rPr>
          <w:color w:val="auto"/>
        </w:rPr>
        <w:t>to provide proof that he had in</w:t>
      </w:r>
      <w:r w:rsidR="00BB3A82">
        <w:rPr>
          <w:color w:val="auto"/>
        </w:rPr>
        <w:t xml:space="preserve"> fact been paid h</w:t>
      </w:r>
      <w:r w:rsidR="00E6099B">
        <w:rPr>
          <w:color w:val="auto"/>
        </w:rPr>
        <w:t>is claim for constructive dismissal was</w:t>
      </w:r>
      <w:r w:rsidR="000A2D4E">
        <w:rPr>
          <w:color w:val="auto"/>
        </w:rPr>
        <w:t xml:space="preserve"> therefore</w:t>
      </w:r>
      <w:r w:rsidR="00E6099B">
        <w:rPr>
          <w:color w:val="auto"/>
        </w:rPr>
        <w:t xml:space="preserve"> justified. Even though</w:t>
      </w:r>
      <w:r w:rsidR="00BB3A82">
        <w:rPr>
          <w:color w:val="auto"/>
        </w:rPr>
        <w:t xml:space="preserve"> the facts showed</w:t>
      </w:r>
      <w:r w:rsidR="00E6099B">
        <w:rPr>
          <w:color w:val="auto"/>
        </w:rPr>
        <w:t xml:space="preserve"> he ha</w:t>
      </w:r>
      <w:r w:rsidR="006C134F">
        <w:rPr>
          <w:color w:val="auto"/>
        </w:rPr>
        <w:t xml:space="preserve">d resigned, this was </w:t>
      </w:r>
      <w:r w:rsidR="000A2D4E">
        <w:rPr>
          <w:color w:val="auto"/>
        </w:rPr>
        <w:t>as a result of 1</w:t>
      </w:r>
      <w:r w:rsidR="000A2D4E" w:rsidRPr="00BB3A82">
        <w:rPr>
          <w:color w:val="auto"/>
          <w:vertAlign w:val="superscript"/>
        </w:rPr>
        <w:t>st</w:t>
      </w:r>
      <w:r w:rsidR="000A2D4E">
        <w:rPr>
          <w:color w:val="auto"/>
        </w:rPr>
        <w:t xml:space="preserve"> Respondent’s de</w:t>
      </w:r>
      <w:r w:rsidR="006C134F">
        <w:rPr>
          <w:color w:val="auto"/>
        </w:rPr>
        <w:t>liberate actions which made his work</w:t>
      </w:r>
      <w:r w:rsidR="00BB3A82">
        <w:rPr>
          <w:color w:val="auto"/>
        </w:rPr>
        <w:t>ing</w:t>
      </w:r>
      <w:r w:rsidR="006C134F">
        <w:rPr>
          <w:color w:val="auto"/>
        </w:rPr>
        <w:t xml:space="preserve"> conditions intolerable. He had</w:t>
      </w:r>
      <w:r w:rsidR="000A2D4E">
        <w:rPr>
          <w:color w:val="auto"/>
        </w:rPr>
        <w:t xml:space="preserve"> thus aptly </w:t>
      </w:r>
      <w:r w:rsidR="00EC3B9A">
        <w:rPr>
          <w:color w:val="auto"/>
        </w:rPr>
        <w:t>demonstrated constructive</w:t>
      </w:r>
      <w:r w:rsidR="006C134F">
        <w:rPr>
          <w:color w:val="auto"/>
        </w:rPr>
        <w:t xml:space="preserve"> dismissal </w:t>
      </w:r>
      <w:r w:rsidR="00336CC1">
        <w:rPr>
          <w:color w:val="auto"/>
        </w:rPr>
        <w:t>in terms of the law.</w:t>
      </w:r>
    </w:p>
    <w:p w:rsidR="00480FCC" w:rsidRDefault="00336CC1" w:rsidP="003B38D2">
      <w:pPr>
        <w:spacing w:after="0"/>
        <w:ind w:right="-22"/>
        <w:rPr>
          <w:color w:val="auto"/>
        </w:rPr>
      </w:pPr>
      <w:r>
        <w:rPr>
          <w:color w:val="auto"/>
        </w:rPr>
        <w:t>In regards the claim for other benefits such as profit share</w:t>
      </w:r>
      <w:r w:rsidR="00617F21">
        <w:rPr>
          <w:color w:val="auto"/>
        </w:rPr>
        <w:t xml:space="preserve"> </w:t>
      </w:r>
      <w:r>
        <w:rPr>
          <w:color w:val="auto"/>
        </w:rPr>
        <w:t xml:space="preserve">he submitted that </w:t>
      </w:r>
      <w:r w:rsidR="00DC7636">
        <w:rPr>
          <w:color w:val="auto"/>
        </w:rPr>
        <w:t>t</w:t>
      </w:r>
      <w:r>
        <w:rPr>
          <w:color w:val="auto"/>
        </w:rPr>
        <w:t xml:space="preserve">he </w:t>
      </w:r>
      <w:r w:rsidR="00DC7636">
        <w:rPr>
          <w:color w:val="auto"/>
        </w:rPr>
        <w:t>evidentiary onus</w:t>
      </w:r>
      <w:r>
        <w:rPr>
          <w:color w:val="auto"/>
        </w:rPr>
        <w:t xml:space="preserve"> was on the 1</w:t>
      </w:r>
      <w:r w:rsidRPr="00BB3A82">
        <w:rPr>
          <w:color w:val="auto"/>
          <w:vertAlign w:val="superscript"/>
        </w:rPr>
        <w:t>st</w:t>
      </w:r>
      <w:r>
        <w:rPr>
          <w:color w:val="auto"/>
        </w:rPr>
        <w:t xml:space="preserve"> Respondent as</w:t>
      </w:r>
      <w:r w:rsidR="00DC7636">
        <w:rPr>
          <w:color w:val="auto"/>
        </w:rPr>
        <w:t xml:space="preserve"> the</w:t>
      </w:r>
      <w:r>
        <w:rPr>
          <w:color w:val="auto"/>
        </w:rPr>
        <w:t xml:space="preserve"> employer to prove that </w:t>
      </w:r>
      <w:r w:rsidR="00DC7636">
        <w:rPr>
          <w:color w:val="auto"/>
        </w:rPr>
        <w:t xml:space="preserve">he </w:t>
      </w:r>
      <w:r>
        <w:rPr>
          <w:color w:val="auto"/>
        </w:rPr>
        <w:lastRenderedPageBreak/>
        <w:t>h</w:t>
      </w:r>
      <w:r w:rsidR="00DC7636">
        <w:rPr>
          <w:color w:val="auto"/>
        </w:rPr>
        <w:t>ad accorded</w:t>
      </w:r>
      <w:r w:rsidR="00617F21">
        <w:rPr>
          <w:color w:val="auto"/>
        </w:rPr>
        <w:t xml:space="preserve"> him the benefits as required under the law. He was also entitled to the 6months fuel benefits as he was </w:t>
      </w:r>
      <w:r w:rsidR="009C0F72">
        <w:rPr>
          <w:color w:val="auto"/>
        </w:rPr>
        <w:t>on forced le</w:t>
      </w:r>
      <w:r w:rsidR="00617F21">
        <w:rPr>
          <w:color w:val="auto"/>
        </w:rPr>
        <w:t>ave which was unlawful. There was no condition linking the benefit to attendance at work.</w:t>
      </w:r>
      <w:r w:rsidR="00ED637E">
        <w:rPr>
          <w:color w:val="auto"/>
        </w:rPr>
        <w:t xml:space="preserve"> The 2</w:t>
      </w:r>
      <w:r w:rsidR="00ED637E" w:rsidRPr="00A57383">
        <w:rPr>
          <w:color w:val="auto"/>
          <w:vertAlign w:val="superscript"/>
        </w:rPr>
        <w:t>nd</w:t>
      </w:r>
      <w:r w:rsidR="00ED637E">
        <w:rPr>
          <w:color w:val="auto"/>
        </w:rPr>
        <w:t xml:space="preserve"> Respondent also persisted with </w:t>
      </w:r>
      <w:r w:rsidR="009C0F72">
        <w:rPr>
          <w:color w:val="auto"/>
        </w:rPr>
        <w:t xml:space="preserve">his </w:t>
      </w:r>
      <w:r w:rsidR="00ED637E">
        <w:rPr>
          <w:color w:val="auto"/>
        </w:rPr>
        <w:t xml:space="preserve">claim for motor vehicle maintenance benefit as it was </w:t>
      </w:r>
      <w:r w:rsidR="009C0F72">
        <w:rPr>
          <w:color w:val="auto"/>
        </w:rPr>
        <w:t xml:space="preserve">a </w:t>
      </w:r>
      <w:r w:rsidR="00ED637E">
        <w:rPr>
          <w:color w:val="auto"/>
        </w:rPr>
        <w:t>contractual benefit</w:t>
      </w:r>
      <w:r w:rsidR="002D7760">
        <w:rPr>
          <w:color w:val="auto"/>
        </w:rPr>
        <w:t xml:space="preserve"> h</w:t>
      </w:r>
      <w:r w:rsidR="00ED637E">
        <w:rPr>
          <w:color w:val="auto"/>
        </w:rPr>
        <w:t>e was entitled to</w:t>
      </w:r>
      <w:r w:rsidR="002D7760">
        <w:rPr>
          <w:color w:val="auto"/>
        </w:rPr>
        <w:t>. He also insisted that his</w:t>
      </w:r>
      <w:r w:rsidR="003C20D0">
        <w:rPr>
          <w:color w:val="auto"/>
        </w:rPr>
        <w:t xml:space="preserve"> claim for</w:t>
      </w:r>
      <w:r w:rsidR="002D7760">
        <w:rPr>
          <w:color w:val="auto"/>
        </w:rPr>
        <w:t xml:space="preserve"> medical aid benefit during the period</w:t>
      </w:r>
      <w:r w:rsidR="003C20D0">
        <w:rPr>
          <w:color w:val="auto"/>
        </w:rPr>
        <w:t xml:space="preserve"> was jus</w:t>
      </w:r>
      <w:r w:rsidR="00480FCC">
        <w:rPr>
          <w:color w:val="auto"/>
        </w:rPr>
        <w:t>tified as</w:t>
      </w:r>
      <w:r w:rsidR="003C20D0">
        <w:rPr>
          <w:color w:val="auto"/>
        </w:rPr>
        <w:t xml:space="preserve"> </w:t>
      </w:r>
      <w:r w:rsidR="00480FCC">
        <w:rPr>
          <w:color w:val="auto"/>
        </w:rPr>
        <w:t>t</w:t>
      </w:r>
      <w:r w:rsidR="00892E7E">
        <w:rPr>
          <w:color w:val="auto"/>
        </w:rPr>
        <w:t>he 1</w:t>
      </w:r>
      <w:r w:rsidR="00892E7E" w:rsidRPr="00A57383">
        <w:rPr>
          <w:color w:val="auto"/>
          <w:vertAlign w:val="superscript"/>
        </w:rPr>
        <w:t>st</w:t>
      </w:r>
      <w:r w:rsidR="009C0F72">
        <w:rPr>
          <w:color w:val="auto"/>
        </w:rPr>
        <w:t xml:space="preserve"> Respondent had also</w:t>
      </w:r>
      <w:r w:rsidR="002D7760">
        <w:rPr>
          <w:color w:val="auto"/>
        </w:rPr>
        <w:t xml:space="preserve"> failed to tender any proof that such payments had been made to the pro</w:t>
      </w:r>
      <w:r w:rsidR="006C368B">
        <w:rPr>
          <w:color w:val="auto"/>
        </w:rPr>
        <w:t>vider</w:t>
      </w:r>
      <w:r w:rsidR="00480FCC">
        <w:rPr>
          <w:color w:val="auto"/>
        </w:rPr>
        <w:t>.</w:t>
      </w:r>
      <w:r w:rsidR="006C368B">
        <w:rPr>
          <w:color w:val="auto"/>
        </w:rPr>
        <w:t xml:space="preserve"> </w:t>
      </w:r>
    </w:p>
    <w:p w:rsidR="002D7760" w:rsidRDefault="002D7760" w:rsidP="003B38D2">
      <w:pPr>
        <w:spacing w:after="0"/>
        <w:ind w:right="-22"/>
        <w:rPr>
          <w:color w:val="auto"/>
        </w:rPr>
      </w:pPr>
      <w:r>
        <w:rPr>
          <w:color w:val="auto"/>
        </w:rPr>
        <w:t>The 2</w:t>
      </w:r>
      <w:r w:rsidRPr="00A57383">
        <w:rPr>
          <w:color w:val="auto"/>
          <w:vertAlign w:val="superscript"/>
        </w:rPr>
        <w:t>nd</w:t>
      </w:r>
      <w:r>
        <w:rPr>
          <w:color w:val="auto"/>
        </w:rPr>
        <w:t xml:space="preserve"> Respondent disputed 1</w:t>
      </w:r>
      <w:r w:rsidRPr="00A57383">
        <w:rPr>
          <w:color w:val="auto"/>
          <w:vertAlign w:val="superscript"/>
        </w:rPr>
        <w:t xml:space="preserve">st </w:t>
      </w:r>
      <w:r>
        <w:rPr>
          <w:color w:val="auto"/>
        </w:rPr>
        <w:t>Respondent</w:t>
      </w:r>
      <w:r w:rsidR="00480FCC">
        <w:rPr>
          <w:color w:val="auto"/>
        </w:rPr>
        <w:t>’s</w:t>
      </w:r>
      <w:r>
        <w:rPr>
          <w:color w:val="auto"/>
        </w:rPr>
        <w:t xml:space="preserve"> claim of excess</w:t>
      </w:r>
      <w:r w:rsidR="008216CA">
        <w:rPr>
          <w:color w:val="auto"/>
        </w:rPr>
        <w:t xml:space="preserve"> school fees paid. 1</w:t>
      </w:r>
      <w:r w:rsidR="008216CA" w:rsidRPr="00A57383">
        <w:rPr>
          <w:color w:val="auto"/>
          <w:vertAlign w:val="superscript"/>
        </w:rPr>
        <w:t>st</w:t>
      </w:r>
      <w:r w:rsidR="008216CA">
        <w:rPr>
          <w:color w:val="auto"/>
        </w:rPr>
        <w:t xml:space="preserve"> Respondent had not made any demands for the ex</w:t>
      </w:r>
      <w:r w:rsidR="00102851">
        <w:rPr>
          <w:color w:val="auto"/>
        </w:rPr>
        <w:t>cess prior to the proceedings. T</w:t>
      </w:r>
      <w:r w:rsidR="008216CA">
        <w:rPr>
          <w:color w:val="auto"/>
        </w:rPr>
        <w:t xml:space="preserve">he contract </w:t>
      </w:r>
      <w:r w:rsidR="00A57383">
        <w:rPr>
          <w:color w:val="auto"/>
        </w:rPr>
        <w:t>in any event</w:t>
      </w:r>
      <w:r w:rsidR="008216CA">
        <w:rPr>
          <w:color w:val="auto"/>
        </w:rPr>
        <w:t xml:space="preserve"> provided for school fees benefit up to a maximum of US</w:t>
      </w:r>
      <w:r w:rsidR="00102851">
        <w:rPr>
          <w:color w:val="auto"/>
        </w:rPr>
        <w:t>D$</w:t>
      </w:r>
      <w:r w:rsidR="008216CA">
        <w:rPr>
          <w:color w:val="auto"/>
        </w:rPr>
        <w:t>3</w:t>
      </w:r>
      <w:r w:rsidR="00102851">
        <w:rPr>
          <w:color w:val="auto"/>
        </w:rPr>
        <w:t>,</w:t>
      </w:r>
      <w:r w:rsidR="008216CA">
        <w:rPr>
          <w:color w:val="auto"/>
        </w:rPr>
        <w:t>000.00</w:t>
      </w:r>
      <w:r w:rsidR="00102851">
        <w:rPr>
          <w:color w:val="auto"/>
        </w:rPr>
        <w:t>. T</w:t>
      </w:r>
      <w:r w:rsidR="002D74EF">
        <w:rPr>
          <w:color w:val="auto"/>
        </w:rPr>
        <w:t xml:space="preserve">he payment of school fees in the sum of </w:t>
      </w:r>
      <w:r w:rsidR="00102851">
        <w:rPr>
          <w:color w:val="auto"/>
        </w:rPr>
        <w:t>USD</w:t>
      </w:r>
      <w:r w:rsidR="002D74EF">
        <w:rPr>
          <w:color w:val="auto"/>
        </w:rPr>
        <w:t>$1</w:t>
      </w:r>
      <w:r w:rsidR="00102851">
        <w:rPr>
          <w:color w:val="auto"/>
        </w:rPr>
        <w:t>,</w:t>
      </w:r>
      <w:r w:rsidR="002D74EF">
        <w:rPr>
          <w:color w:val="auto"/>
        </w:rPr>
        <w:t>700</w:t>
      </w:r>
      <w:r w:rsidR="00102851">
        <w:rPr>
          <w:color w:val="auto"/>
        </w:rPr>
        <w:t>.00</w:t>
      </w:r>
      <w:r w:rsidR="002D74EF">
        <w:rPr>
          <w:color w:val="auto"/>
        </w:rPr>
        <w:t xml:space="preserve"> was </w:t>
      </w:r>
      <w:proofErr w:type="gramStart"/>
      <w:r w:rsidR="00102851">
        <w:rPr>
          <w:color w:val="auto"/>
        </w:rPr>
        <w:t>n</w:t>
      </w:r>
      <w:r w:rsidR="002D74EF">
        <w:rPr>
          <w:color w:val="auto"/>
        </w:rPr>
        <w:t>either an express term of contract or</w:t>
      </w:r>
      <w:proofErr w:type="gramEnd"/>
      <w:r w:rsidR="002D74EF">
        <w:rPr>
          <w:color w:val="auto"/>
        </w:rPr>
        <w:t xml:space="preserve"> a </w:t>
      </w:r>
      <w:r w:rsidR="00A57383">
        <w:rPr>
          <w:i/>
          <w:color w:val="auto"/>
        </w:rPr>
        <w:t xml:space="preserve">tacit </w:t>
      </w:r>
      <w:r w:rsidR="00A57383">
        <w:rPr>
          <w:color w:val="auto"/>
        </w:rPr>
        <w:t>agreement</w:t>
      </w:r>
      <w:r w:rsidR="002D74EF">
        <w:rPr>
          <w:color w:val="auto"/>
        </w:rPr>
        <w:t xml:space="preserve"> </w:t>
      </w:r>
      <w:r w:rsidR="00641798">
        <w:rPr>
          <w:color w:val="auto"/>
        </w:rPr>
        <w:t>between the parties. 2</w:t>
      </w:r>
      <w:r w:rsidR="00641798" w:rsidRPr="00A57383">
        <w:rPr>
          <w:color w:val="auto"/>
          <w:vertAlign w:val="superscript"/>
        </w:rPr>
        <w:t>nd</w:t>
      </w:r>
      <w:r w:rsidR="00641798">
        <w:rPr>
          <w:color w:val="auto"/>
        </w:rPr>
        <w:t xml:space="preserve"> Respondent could not</w:t>
      </w:r>
      <w:r w:rsidR="008E2D0C">
        <w:rPr>
          <w:color w:val="auto"/>
        </w:rPr>
        <w:t xml:space="preserve"> therefore</w:t>
      </w:r>
      <w:r w:rsidR="00641798">
        <w:rPr>
          <w:color w:val="auto"/>
        </w:rPr>
        <w:t xml:space="preserve"> be directed to repay the amount as counter-claimed by 1st Respondent.</w:t>
      </w:r>
    </w:p>
    <w:p w:rsidR="00641798" w:rsidRDefault="00641798" w:rsidP="003B38D2">
      <w:pPr>
        <w:spacing w:after="0"/>
        <w:ind w:right="-22"/>
        <w:rPr>
          <w:color w:val="auto"/>
        </w:rPr>
      </w:pPr>
      <w:r>
        <w:rPr>
          <w:color w:val="auto"/>
        </w:rPr>
        <w:t xml:space="preserve">In regards </w:t>
      </w:r>
      <w:r w:rsidR="00681831">
        <w:rPr>
          <w:color w:val="auto"/>
        </w:rPr>
        <w:t xml:space="preserve">the </w:t>
      </w:r>
      <w:r>
        <w:rPr>
          <w:color w:val="auto"/>
        </w:rPr>
        <w:t xml:space="preserve">profit share it was 2nd Respondent position that </w:t>
      </w:r>
      <w:r w:rsidR="00777BD5">
        <w:rPr>
          <w:color w:val="auto"/>
        </w:rPr>
        <w:t>1</w:t>
      </w:r>
      <w:r w:rsidR="00777BD5" w:rsidRPr="00AE34FD">
        <w:rPr>
          <w:color w:val="auto"/>
          <w:vertAlign w:val="superscript"/>
        </w:rPr>
        <w:t xml:space="preserve">st </w:t>
      </w:r>
      <w:r w:rsidR="00777BD5">
        <w:rPr>
          <w:color w:val="auto"/>
        </w:rPr>
        <w:t>R</w:t>
      </w:r>
      <w:r w:rsidR="00681831">
        <w:rPr>
          <w:color w:val="auto"/>
        </w:rPr>
        <w:t>espondent had made unsubstantiated</w:t>
      </w:r>
      <w:r w:rsidR="00777BD5">
        <w:rPr>
          <w:color w:val="auto"/>
        </w:rPr>
        <w:t xml:space="preserve"> allegations that it had made no profit. 1</w:t>
      </w:r>
      <w:r w:rsidR="00777BD5" w:rsidRPr="00AE34FD">
        <w:rPr>
          <w:color w:val="auto"/>
          <w:vertAlign w:val="superscript"/>
        </w:rPr>
        <w:t xml:space="preserve">st </w:t>
      </w:r>
      <w:r w:rsidR="00777BD5">
        <w:rPr>
          <w:color w:val="auto"/>
        </w:rPr>
        <w:t>Respondent had</w:t>
      </w:r>
      <w:r w:rsidR="00E60AE5">
        <w:rPr>
          <w:color w:val="auto"/>
        </w:rPr>
        <w:t xml:space="preserve"> however</w:t>
      </w:r>
      <w:r w:rsidR="00777BD5">
        <w:rPr>
          <w:color w:val="auto"/>
        </w:rPr>
        <w:t xml:space="preserve"> tendered no</w:t>
      </w:r>
      <w:r w:rsidR="001D5E1C">
        <w:rPr>
          <w:color w:val="auto"/>
        </w:rPr>
        <w:t xml:space="preserve"> proof</w:t>
      </w:r>
      <w:r w:rsidR="00E60AE5">
        <w:rPr>
          <w:color w:val="auto"/>
        </w:rPr>
        <w:t xml:space="preserve"> to justify</w:t>
      </w:r>
      <w:r w:rsidR="001D5E1C">
        <w:rPr>
          <w:color w:val="auto"/>
        </w:rPr>
        <w:t xml:space="preserve"> this position. The 2</w:t>
      </w:r>
      <w:r w:rsidR="001D5E1C" w:rsidRPr="00AE34FD">
        <w:rPr>
          <w:color w:val="auto"/>
          <w:vertAlign w:val="superscript"/>
        </w:rPr>
        <w:t>nd</w:t>
      </w:r>
      <w:r w:rsidR="001D5E1C">
        <w:rPr>
          <w:color w:val="auto"/>
        </w:rPr>
        <w:t xml:space="preserve"> Respondent also dispute</w:t>
      </w:r>
      <w:r w:rsidR="00681831">
        <w:rPr>
          <w:color w:val="auto"/>
        </w:rPr>
        <w:t>d that no evidence of compulsion</w:t>
      </w:r>
      <w:r w:rsidR="001D5E1C">
        <w:rPr>
          <w:color w:val="auto"/>
        </w:rPr>
        <w:t xml:space="preserve"> had been tendered. </w:t>
      </w:r>
      <w:r w:rsidR="00E60AE5">
        <w:rPr>
          <w:color w:val="auto"/>
        </w:rPr>
        <w:t>The</w:t>
      </w:r>
      <w:r w:rsidR="001D5E1C">
        <w:rPr>
          <w:color w:val="auto"/>
        </w:rPr>
        <w:t xml:space="preserve"> </w:t>
      </w:r>
      <w:r w:rsidR="00681831">
        <w:rPr>
          <w:color w:val="auto"/>
        </w:rPr>
        <w:t>1</w:t>
      </w:r>
      <w:r w:rsidR="00681831" w:rsidRPr="00AE34FD">
        <w:rPr>
          <w:color w:val="auto"/>
          <w:vertAlign w:val="superscript"/>
        </w:rPr>
        <w:t>st</w:t>
      </w:r>
      <w:r w:rsidR="00681831">
        <w:rPr>
          <w:color w:val="auto"/>
        </w:rPr>
        <w:t xml:space="preserve"> Respondent opposition</w:t>
      </w:r>
      <w:r w:rsidR="001D5E1C">
        <w:rPr>
          <w:color w:val="auto"/>
        </w:rPr>
        <w:t xml:space="preserve"> pap</w:t>
      </w:r>
      <w:r w:rsidR="00681831">
        <w:rPr>
          <w:color w:val="auto"/>
        </w:rPr>
        <w:t>ers</w:t>
      </w:r>
      <w:r w:rsidR="00AE34FD">
        <w:rPr>
          <w:color w:val="auto"/>
        </w:rPr>
        <w:t xml:space="preserve"> </w:t>
      </w:r>
      <w:r w:rsidR="00681831">
        <w:rPr>
          <w:color w:val="auto"/>
        </w:rPr>
        <w:t>clearly showed the opposite.  T</w:t>
      </w:r>
      <w:r w:rsidR="001D5E1C">
        <w:rPr>
          <w:color w:val="auto"/>
        </w:rPr>
        <w:t>he 2</w:t>
      </w:r>
      <w:r w:rsidR="001D5E1C" w:rsidRPr="00AE34FD">
        <w:rPr>
          <w:color w:val="auto"/>
          <w:vertAlign w:val="superscript"/>
        </w:rPr>
        <w:t>nd</w:t>
      </w:r>
      <w:r w:rsidR="001D5E1C">
        <w:rPr>
          <w:color w:val="auto"/>
        </w:rPr>
        <w:t xml:space="preserve"> Respondent believed that he had made a</w:t>
      </w:r>
      <w:r w:rsidR="00681831">
        <w:rPr>
          <w:color w:val="auto"/>
        </w:rPr>
        <w:t xml:space="preserve"> case for the award of punitive</w:t>
      </w:r>
      <w:r w:rsidR="001D5E1C">
        <w:rPr>
          <w:color w:val="auto"/>
        </w:rPr>
        <w:t xml:space="preserve"> damages in the circumstances </w:t>
      </w:r>
      <w:r w:rsidR="00780864">
        <w:rPr>
          <w:color w:val="auto"/>
        </w:rPr>
        <w:t>of the case. Lastly the 2</w:t>
      </w:r>
      <w:r w:rsidR="00780864" w:rsidRPr="00AE34FD">
        <w:rPr>
          <w:color w:val="auto"/>
          <w:vertAlign w:val="superscript"/>
        </w:rPr>
        <w:t xml:space="preserve">nd </w:t>
      </w:r>
      <w:r w:rsidR="00780864">
        <w:rPr>
          <w:color w:val="auto"/>
        </w:rPr>
        <w:t>Respondent disputed the</w:t>
      </w:r>
      <w:r w:rsidR="00667F75">
        <w:rPr>
          <w:color w:val="auto"/>
        </w:rPr>
        <w:t xml:space="preserve"> counter</w:t>
      </w:r>
      <w:r w:rsidR="00780864">
        <w:rPr>
          <w:color w:val="auto"/>
        </w:rPr>
        <w:t xml:space="preserve"> claims</w:t>
      </w:r>
      <w:r w:rsidR="00681831">
        <w:rPr>
          <w:color w:val="auto"/>
        </w:rPr>
        <w:t xml:space="preserve"> </w:t>
      </w:r>
      <w:r w:rsidR="00480FCC">
        <w:rPr>
          <w:color w:val="auto"/>
        </w:rPr>
        <w:t>made</w:t>
      </w:r>
      <w:r w:rsidR="00780864">
        <w:rPr>
          <w:color w:val="auto"/>
        </w:rPr>
        <w:t xml:space="preserve"> </w:t>
      </w:r>
      <w:r w:rsidR="00681831">
        <w:rPr>
          <w:color w:val="auto"/>
        </w:rPr>
        <w:t>b</w:t>
      </w:r>
      <w:r w:rsidR="00780864">
        <w:rPr>
          <w:color w:val="auto"/>
        </w:rPr>
        <w:t>y 1</w:t>
      </w:r>
      <w:r w:rsidR="00780864" w:rsidRPr="00AE34FD">
        <w:rPr>
          <w:color w:val="auto"/>
          <w:vertAlign w:val="superscript"/>
        </w:rPr>
        <w:t>st</w:t>
      </w:r>
      <w:r w:rsidR="00780864">
        <w:rPr>
          <w:color w:val="auto"/>
        </w:rPr>
        <w:t xml:space="preserve"> Respondent</w:t>
      </w:r>
      <w:r w:rsidR="00681831">
        <w:rPr>
          <w:color w:val="auto"/>
        </w:rPr>
        <w:t xml:space="preserve">. </w:t>
      </w:r>
      <w:r w:rsidR="00480FCC">
        <w:rPr>
          <w:color w:val="auto"/>
        </w:rPr>
        <w:t>It was his submission</w:t>
      </w:r>
      <w:r w:rsidR="00D20388">
        <w:rPr>
          <w:color w:val="auto"/>
        </w:rPr>
        <w:t xml:space="preserve"> the Tribunal</w:t>
      </w:r>
      <w:r w:rsidR="00780864">
        <w:rPr>
          <w:color w:val="auto"/>
        </w:rPr>
        <w:t xml:space="preserve"> could</w:t>
      </w:r>
      <w:r w:rsidR="00681831">
        <w:rPr>
          <w:color w:val="auto"/>
        </w:rPr>
        <w:t xml:space="preserve"> </w:t>
      </w:r>
      <w:r w:rsidR="00AE34FD">
        <w:rPr>
          <w:color w:val="auto"/>
        </w:rPr>
        <w:t>not consider these</w:t>
      </w:r>
      <w:r w:rsidR="00780864">
        <w:rPr>
          <w:color w:val="auto"/>
        </w:rPr>
        <w:t xml:space="preserve"> as</w:t>
      </w:r>
      <w:r w:rsidR="00681831">
        <w:rPr>
          <w:color w:val="auto"/>
        </w:rPr>
        <w:t xml:space="preserve"> they</w:t>
      </w:r>
      <w:r w:rsidR="00780864">
        <w:rPr>
          <w:color w:val="auto"/>
        </w:rPr>
        <w:t xml:space="preserve"> did not form part of issues for</w:t>
      </w:r>
      <w:r w:rsidR="008D0485">
        <w:rPr>
          <w:color w:val="auto"/>
        </w:rPr>
        <w:t xml:space="preserve"> determination </w:t>
      </w:r>
      <w:r w:rsidR="00681831">
        <w:rPr>
          <w:color w:val="auto"/>
        </w:rPr>
        <w:t>as agreed between the parties. F</w:t>
      </w:r>
      <w:r w:rsidR="008D0485">
        <w:rPr>
          <w:color w:val="auto"/>
        </w:rPr>
        <w:t xml:space="preserve">urther </w:t>
      </w:r>
      <w:proofErr w:type="gramStart"/>
      <w:r w:rsidR="008D0485">
        <w:rPr>
          <w:color w:val="auto"/>
        </w:rPr>
        <w:t>1</w:t>
      </w:r>
      <w:r w:rsidR="008D0485" w:rsidRPr="00AE34FD">
        <w:rPr>
          <w:color w:val="auto"/>
          <w:vertAlign w:val="superscript"/>
        </w:rPr>
        <w:t>st</w:t>
      </w:r>
      <w:r w:rsidR="00AE34FD">
        <w:rPr>
          <w:color w:val="auto"/>
          <w:vertAlign w:val="superscript"/>
        </w:rPr>
        <w:t xml:space="preserve"> </w:t>
      </w:r>
      <w:r w:rsidR="008D0485" w:rsidRPr="00AE34FD">
        <w:rPr>
          <w:color w:val="auto"/>
          <w:vertAlign w:val="superscript"/>
        </w:rPr>
        <w:t xml:space="preserve"> </w:t>
      </w:r>
      <w:r w:rsidR="008D0485">
        <w:rPr>
          <w:color w:val="auto"/>
        </w:rPr>
        <w:t>Respondent</w:t>
      </w:r>
      <w:proofErr w:type="gramEnd"/>
      <w:r w:rsidR="008D0485">
        <w:rPr>
          <w:color w:val="auto"/>
        </w:rPr>
        <w:t xml:space="preserve"> had not provided </w:t>
      </w:r>
      <w:r w:rsidR="004537E2">
        <w:rPr>
          <w:color w:val="auto"/>
        </w:rPr>
        <w:t xml:space="preserve">any </w:t>
      </w:r>
      <w:r w:rsidR="008D0485">
        <w:rPr>
          <w:color w:val="auto"/>
        </w:rPr>
        <w:t xml:space="preserve">proof as to </w:t>
      </w:r>
      <w:r w:rsidR="002D7F11">
        <w:rPr>
          <w:color w:val="auto"/>
        </w:rPr>
        <w:t>which car</w:t>
      </w:r>
      <w:r w:rsidR="004537E2">
        <w:rPr>
          <w:color w:val="auto"/>
        </w:rPr>
        <w:t xml:space="preserve"> loan had been taken by him. T</w:t>
      </w:r>
      <w:r w:rsidR="002D7F11">
        <w:rPr>
          <w:color w:val="auto"/>
        </w:rPr>
        <w:t>he claim</w:t>
      </w:r>
      <w:r w:rsidR="004537E2">
        <w:rPr>
          <w:color w:val="auto"/>
        </w:rPr>
        <w:t>s</w:t>
      </w:r>
      <w:r w:rsidR="002D7F11">
        <w:rPr>
          <w:color w:val="auto"/>
        </w:rPr>
        <w:t xml:space="preserve"> for</w:t>
      </w:r>
      <w:r w:rsidR="009E1507">
        <w:rPr>
          <w:color w:val="auto"/>
        </w:rPr>
        <w:t xml:space="preserve"> the</w:t>
      </w:r>
      <w:r w:rsidR="002D7F11">
        <w:rPr>
          <w:color w:val="auto"/>
        </w:rPr>
        <w:t xml:space="preserve"> car loan and rental</w:t>
      </w:r>
      <w:r w:rsidR="004537E2">
        <w:rPr>
          <w:color w:val="auto"/>
        </w:rPr>
        <w:t>s</w:t>
      </w:r>
      <w:r w:rsidR="009E1507">
        <w:rPr>
          <w:color w:val="auto"/>
        </w:rPr>
        <w:t xml:space="preserve"> advanced</w:t>
      </w:r>
      <w:r w:rsidR="002D7F11">
        <w:rPr>
          <w:color w:val="auto"/>
        </w:rPr>
        <w:t xml:space="preserve"> were both denied as unsubstantiated. The 2</w:t>
      </w:r>
      <w:r w:rsidR="002D7F11" w:rsidRPr="00AE34FD">
        <w:rPr>
          <w:color w:val="auto"/>
          <w:vertAlign w:val="superscript"/>
        </w:rPr>
        <w:t>nd</w:t>
      </w:r>
      <w:r w:rsidR="002D7F11">
        <w:rPr>
          <w:color w:val="auto"/>
        </w:rPr>
        <w:t xml:space="preserve"> Respondent</w:t>
      </w:r>
      <w:r w:rsidR="004537E2">
        <w:rPr>
          <w:color w:val="auto"/>
        </w:rPr>
        <w:t>’s</w:t>
      </w:r>
      <w:r w:rsidR="002D7F11">
        <w:rPr>
          <w:color w:val="auto"/>
        </w:rPr>
        <w:t xml:space="preserve"> prayer</w:t>
      </w:r>
      <w:r w:rsidR="00AB18AD">
        <w:rPr>
          <w:color w:val="auto"/>
        </w:rPr>
        <w:t xml:space="preserve"> was for the dismissal of</w:t>
      </w:r>
      <w:r w:rsidR="004537E2">
        <w:rPr>
          <w:color w:val="auto"/>
        </w:rPr>
        <w:t xml:space="preserve"> the counter claims raised</w:t>
      </w:r>
      <w:r w:rsidR="00AB18AD">
        <w:rPr>
          <w:color w:val="auto"/>
        </w:rPr>
        <w:t xml:space="preserve"> by the 1</w:t>
      </w:r>
      <w:r w:rsidR="00AB18AD" w:rsidRPr="00AE34FD">
        <w:rPr>
          <w:color w:val="auto"/>
          <w:vertAlign w:val="superscript"/>
        </w:rPr>
        <w:t>st</w:t>
      </w:r>
      <w:r w:rsidR="00AB18AD">
        <w:rPr>
          <w:color w:val="auto"/>
        </w:rPr>
        <w:t xml:space="preserve"> Respondent and for</w:t>
      </w:r>
      <w:r w:rsidR="004537E2">
        <w:rPr>
          <w:color w:val="auto"/>
        </w:rPr>
        <w:t xml:space="preserve"> the upholding of</w:t>
      </w:r>
      <w:r w:rsidR="00AB18AD">
        <w:rPr>
          <w:color w:val="auto"/>
        </w:rPr>
        <w:t xml:space="preserve"> his </w:t>
      </w:r>
      <w:r w:rsidR="004537E2">
        <w:rPr>
          <w:color w:val="auto"/>
        </w:rPr>
        <w:t>claims instead</w:t>
      </w:r>
      <w:r w:rsidR="00400D6A">
        <w:rPr>
          <w:color w:val="auto"/>
        </w:rPr>
        <w:t xml:space="preserve">. </w:t>
      </w:r>
    </w:p>
    <w:p w:rsidR="00400D6A" w:rsidRDefault="00400D6A" w:rsidP="003B38D2">
      <w:pPr>
        <w:spacing w:after="0"/>
        <w:ind w:right="-22"/>
        <w:rPr>
          <w:color w:val="auto"/>
        </w:rPr>
      </w:pPr>
      <w:r>
        <w:rPr>
          <w:color w:val="auto"/>
        </w:rPr>
        <w:t xml:space="preserve">The Labour Officer after considering the evidence and </w:t>
      </w:r>
      <w:r w:rsidR="004E663E">
        <w:rPr>
          <w:color w:val="auto"/>
        </w:rPr>
        <w:t>submissions made by the partie</w:t>
      </w:r>
      <w:r>
        <w:rPr>
          <w:color w:val="auto"/>
        </w:rPr>
        <w:t>s made a ruling in the following terms;</w:t>
      </w:r>
    </w:p>
    <w:p w:rsidR="0060402B" w:rsidRPr="00EC3B9A" w:rsidRDefault="00EC3B9A" w:rsidP="00EC3B9A">
      <w:pPr>
        <w:spacing w:after="0" w:line="276" w:lineRule="auto"/>
        <w:ind w:left="720" w:right="-22" w:firstLine="0"/>
        <w:rPr>
          <w:color w:val="auto"/>
          <w:sz w:val="22"/>
        </w:rPr>
      </w:pPr>
      <w:r>
        <w:rPr>
          <w:color w:val="auto"/>
          <w:sz w:val="22"/>
        </w:rPr>
        <w:lastRenderedPageBreak/>
        <w:t>“</w:t>
      </w:r>
      <w:r w:rsidR="0060402B" w:rsidRPr="00EC3B9A">
        <w:rPr>
          <w:color w:val="auto"/>
          <w:sz w:val="22"/>
        </w:rPr>
        <w:t xml:space="preserve">In the light of </w:t>
      </w:r>
      <w:r w:rsidR="00D85AFC" w:rsidRPr="00EC3B9A">
        <w:rPr>
          <w:color w:val="auto"/>
          <w:sz w:val="22"/>
        </w:rPr>
        <w:t xml:space="preserve">the above I hereby order Premier Tobacco Flows to pay J. </w:t>
      </w:r>
      <w:proofErr w:type="spellStart"/>
      <w:r w:rsidR="00D85AFC" w:rsidRPr="00EC3B9A">
        <w:rPr>
          <w:color w:val="auto"/>
          <w:sz w:val="22"/>
        </w:rPr>
        <w:t>Peresuh</w:t>
      </w:r>
      <w:proofErr w:type="spellEnd"/>
      <w:r w:rsidR="00D85AFC" w:rsidRPr="00EC3B9A">
        <w:rPr>
          <w:color w:val="auto"/>
          <w:sz w:val="22"/>
        </w:rPr>
        <w:t xml:space="preserve"> </w:t>
      </w:r>
      <w:r w:rsidR="004E663E" w:rsidRPr="00EC3B9A">
        <w:rPr>
          <w:color w:val="auto"/>
          <w:sz w:val="22"/>
        </w:rPr>
        <w:t>USD</w:t>
      </w:r>
      <w:r w:rsidR="00D85AFC" w:rsidRPr="00EC3B9A">
        <w:rPr>
          <w:color w:val="auto"/>
          <w:sz w:val="22"/>
        </w:rPr>
        <w:t>$20</w:t>
      </w:r>
      <w:r w:rsidR="004E663E" w:rsidRPr="00EC3B9A">
        <w:rPr>
          <w:color w:val="auto"/>
          <w:sz w:val="22"/>
        </w:rPr>
        <w:t>,</w:t>
      </w:r>
      <w:r w:rsidR="00D85AFC" w:rsidRPr="00EC3B9A">
        <w:rPr>
          <w:color w:val="auto"/>
          <w:sz w:val="22"/>
        </w:rPr>
        <w:t>000</w:t>
      </w:r>
      <w:r w:rsidR="004E663E" w:rsidRPr="00EC3B9A">
        <w:rPr>
          <w:color w:val="auto"/>
          <w:sz w:val="22"/>
        </w:rPr>
        <w:t>.00</w:t>
      </w:r>
      <w:r w:rsidR="00202977" w:rsidRPr="00EC3B9A">
        <w:rPr>
          <w:color w:val="auto"/>
          <w:sz w:val="22"/>
        </w:rPr>
        <w:t xml:space="preserve"> being arrear </w:t>
      </w:r>
      <w:proofErr w:type="spellStart"/>
      <w:r w:rsidR="00202977" w:rsidRPr="00EC3B9A">
        <w:rPr>
          <w:color w:val="auto"/>
          <w:sz w:val="22"/>
        </w:rPr>
        <w:t>salarys</w:t>
      </w:r>
      <w:proofErr w:type="spellEnd"/>
      <w:r w:rsidR="00202977" w:rsidRPr="00EC3B9A">
        <w:rPr>
          <w:color w:val="auto"/>
          <w:sz w:val="22"/>
        </w:rPr>
        <w:t xml:space="preserve">, </w:t>
      </w:r>
      <w:r w:rsidR="004E663E" w:rsidRPr="00EC3B9A">
        <w:rPr>
          <w:color w:val="auto"/>
          <w:sz w:val="22"/>
        </w:rPr>
        <w:t>USD</w:t>
      </w:r>
      <w:r w:rsidR="00D85AFC" w:rsidRPr="00EC3B9A">
        <w:rPr>
          <w:color w:val="auto"/>
          <w:sz w:val="22"/>
        </w:rPr>
        <w:t>$6</w:t>
      </w:r>
      <w:r w:rsidR="004E663E" w:rsidRPr="00EC3B9A">
        <w:rPr>
          <w:color w:val="auto"/>
          <w:sz w:val="22"/>
        </w:rPr>
        <w:t>,</w:t>
      </w:r>
      <w:r w:rsidR="00D85AFC" w:rsidRPr="00EC3B9A">
        <w:rPr>
          <w:color w:val="auto"/>
          <w:sz w:val="22"/>
        </w:rPr>
        <w:t>600</w:t>
      </w:r>
      <w:r w:rsidR="004E663E" w:rsidRPr="00EC3B9A">
        <w:rPr>
          <w:color w:val="auto"/>
          <w:sz w:val="22"/>
        </w:rPr>
        <w:t>.00</w:t>
      </w:r>
      <w:r w:rsidR="00D85AFC" w:rsidRPr="00EC3B9A">
        <w:rPr>
          <w:color w:val="auto"/>
          <w:sz w:val="22"/>
        </w:rPr>
        <w:t xml:space="preserve"> being value for fuel,</w:t>
      </w:r>
      <w:r w:rsidR="005939F2" w:rsidRPr="00EC3B9A">
        <w:rPr>
          <w:color w:val="auto"/>
          <w:sz w:val="22"/>
        </w:rPr>
        <w:t xml:space="preserve"> USD$2,</w:t>
      </w:r>
      <w:r w:rsidR="00D85AFC" w:rsidRPr="00EC3B9A">
        <w:rPr>
          <w:color w:val="auto"/>
          <w:sz w:val="22"/>
        </w:rPr>
        <w:t>200</w:t>
      </w:r>
      <w:r w:rsidR="005939F2" w:rsidRPr="00EC3B9A">
        <w:rPr>
          <w:color w:val="auto"/>
          <w:sz w:val="22"/>
        </w:rPr>
        <w:t>.00</w:t>
      </w:r>
      <w:r w:rsidR="00D85AFC" w:rsidRPr="00EC3B9A">
        <w:rPr>
          <w:color w:val="auto"/>
          <w:sz w:val="22"/>
        </w:rPr>
        <w:t xml:space="preserve"> valu</w:t>
      </w:r>
      <w:r w:rsidR="007B2D00" w:rsidRPr="00EC3B9A">
        <w:rPr>
          <w:color w:val="auto"/>
          <w:sz w:val="22"/>
        </w:rPr>
        <w:t>e for monthly maintenance costs.</w:t>
      </w:r>
    </w:p>
    <w:p w:rsidR="007B2D00" w:rsidRPr="00EC3B9A" w:rsidRDefault="007B2D00" w:rsidP="00EC3B9A">
      <w:pPr>
        <w:spacing w:after="0" w:line="276" w:lineRule="auto"/>
        <w:ind w:left="720" w:right="-22" w:firstLine="0"/>
        <w:rPr>
          <w:color w:val="auto"/>
          <w:sz w:val="22"/>
        </w:rPr>
      </w:pPr>
      <w:r w:rsidRPr="00EC3B9A">
        <w:rPr>
          <w:color w:val="auto"/>
          <w:sz w:val="22"/>
        </w:rPr>
        <w:t xml:space="preserve">The payment should be made in two instalments, thus the first one within 30 days of receipt of ruling and second and last payment to be made 30 days after payment of first and I so determine” </w:t>
      </w:r>
    </w:p>
    <w:p w:rsidR="0004300A" w:rsidRPr="00D14D08" w:rsidRDefault="0004300A" w:rsidP="003B38D2">
      <w:pPr>
        <w:spacing w:after="0"/>
        <w:ind w:right="-22"/>
        <w:rPr>
          <w:b/>
          <w:color w:val="auto"/>
        </w:rPr>
      </w:pPr>
      <w:r w:rsidRPr="00D14D08">
        <w:rPr>
          <w:b/>
          <w:color w:val="auto"/>
        </w:rPr>
        <w:t>APPLICATION FOR CONFIRMATION</w:t>
      </w:r>
    </w:p>
    <w:p w:rsidR="0004300A" w:rsidRDefault="00F00779" w:rsidP="003B38D2">
      <w:pPr>
        <w:spacing w:after="0"/>
        <w:ind w:right="-22"/>
        <w:rPr>
          <w:color w:val="auto"/>
        </w:rPr>
      </w:pPr>
      <w:r>
        <w:rPr>
          <w:color w:val="auto"/>
        </w:rPr>
        <w:t>The Applicant filed the instant</w:t>
      </w:r>
      <w:r w:rsidR="0004300A">
        <w:rPr>
          <w:color w:val="auto"/>
        </w:rPr>
        <w:t xml:space="preserve"> application for confirmation of her ruling in accordance with </w:t>
      </w:r>
      <w:r w:rsidR="0004300A" w:rsidRPr="00F00779">
        <w:rPr>
          <w:b/>
          <w:color w:val="auto"/>
        </w:rPr>
        <w:t xml:space="preserve">Section </w:t>
      </w:r>
      <w:r w:rsidR="007A2F87" w:rsidRPr="00F00779">
        <w:rPr>
          <w:b/>
          <w:color w:val="auto"/>
        </w:rPr>
        <w:t xml:space="preserve">93 </w:t>
      </w:r>
      <w:r w:rsidR="007A2F87" w:rsidRPr="009E1507">
        <w:rPr>
          <w:color w:val="auto"/>
        </w:rPr>
        <w:t>of the</w:t>
      </w:r>
      <w:r w:rsidR="007A2F87" w:rsidRPr="00F00779">
        <w:rPr>
          <w:b/>
          <w:color w:val="auto"/>
        </w:rPr>
        <w:t xml:space="preserve"> Labour Act [Cap 28:01]</w:t>
      </w:r>
      <w:r w:rsidR="007A2F87">
        <w:rPr>
          <w:color w:val="auto"/>
        </w:rPr>
        <w:t>. The application is opposed by the 1st Respondent and supported by the 2nd Respondent.</w:t>
      </w:r>
    </w:p>
    <w:p w:rsidR="007A2F87" w:rsidRPr="00F00779" w:rsidRDefault="007A2F87" w:rsidP="003B38D2">
      <w:pPr>
        <w:spacing w:after="0"/>
        <w:ind w:right="-22"/>
        <w:rPr>
          <w:i/>
          <w:color w:val="auto"/>
        </w:rPr>
      </w:pPr>
      <w:r w:rsidRPr="00F00779">
        <w:rPr>
          <w:i/>
          <w:color w:val="auto"/>
        </w:rPr>
        <w:t xml:space="preserve">In </w:t>
      </w:r>
      <w:proofErr w:type="spellStart"/>
      <w:r w:rsidRPr="00F00779">
        <w:rPr>
          <w:i/>
          <w:color w:val="auto"/>
        </w:rPr>
        <w:t>limine</w:t>
      </w:r>
      <w:proofErr w:type="spellEnd"/>
    </w:p>
    <w:p w:rsidR="007A2F87" w:rsidRDefault="007A2F87" w:rsidP="003B38D2">
      <w:pPr>
        <w:spacing w:after="0"/>
        <w:ind w:right="-22"/>
        <w:rPr>
          <w:color w:val="auto"/>
        </w:rPr>
      </w:pPr>
      <w:r>
        <w:rPr>
          <w:color w:val="auto"/>
        </w:rPr>
        <w:t xml:space="preserve">The 1st Respondent through its notice of opposition raised a point </w:t>
      </w:r>
      <w:r w:rsidRPr="00AE34FD">
        <w:rPr>
          <w:i/>
          <w:color w:val="auto"/>
        </w:rPr>
        <w:t xml:space="preserve">in </w:t>
      </w:r>
      <w:proofErr w:type="spellStart"/>
      <w:r w:rsidRPr="00AE34FD">
        <w:rPr>
          <w:i/>
          <w:color w:val="auto"/>
        </w:rPr>
        <w:t>limine</w:t>
      </w:r>
      <w:proofErr w:type="spellEnd"/>
      <w:r>
        <w:rPr>
          <w:color w:val="auto"/>
        </w:rPr>
        <w:t xml:space="preserve"> to the effect that the Applicant’s </w:t>
      </w:r>
      <w:r w:rsidR="00C22737">
        <w:rPr>
          <w:color w:val="auto"/>
        </w:rPr>
        <w:t>Founding Affidavit being fatally defective there was consequently no application before the court. On the date of hearing the 1</w:t>
      </w:r>
      <w:r w:rsidR="00C22737" w:rsidRPr="00AE34FD">
        <w:rPr>
          <w:color w:val="auto"/>
          <w:vertAlign w:val="superscript"/>
        </w:rPr>
        <w:t>st</w:t>
      </w:r>
      <w:r w:rsidR="00C22737">
        <w:rPr>
          <w:color w:val="auto"/>
        </w:rPr>
        <w:t xml:space="preserve"> Respondent</w:t>
      </w:r>
      <w:r w:rsidR="00F00779">
        <w:rPr>
          <w:color w:val="auto"/>
        </w:rPr>
        <w:t>,</w:t>
      </w:r>
      <w:r w:rsidR="00C22737">
        <w:rPr>
          <w:color w:val="auto"/>
        </w:rPr>
        <w:t xml:space="preserve"> through counsel, abandoned the particular point </w:t>
      </w:r>
      <w:r w:rsidR="00C22737" w:rsidRPr="00AE34FD">
        <w:rPr>
          <w:i/>
          <w:color w:val="auto"/>
        </w:rPr>
        <w:t xml:space="preserve">in </w:t>
      </w:r>
      <w:proofErr w:type="spellStart"/>
      <w:r w:rsidR="00C22737" w:rsidRPr="00AE34FD">
        <w:rPr>
          <w:i/>
          <w:color w:val="auto"/>
        </w:rPr>
        <w:t>limine</w:t>
      </w:r>
      <w:proofErr w:type="spellEnd"/>
      <w:r w:rsidR="00F00779">
        <w:rPr>
          <w:color w:val="auto"/>
        </w:rPr>
        <w:t>. C</w:t>
      </w:r>
      <w:r w:rsidR="003E50A6">
        <w:rPr>
          <w:color w:val="auto"/>
        </w:rPr>
        <w:t>ounsel however rais</w:t>
      </w:r>
      <w:r w:rsidR="00F00779">
        <w:rPr>
          <w:color w:val="auto"/>
        </w:rPr>
        <w:t xml:space="preserve">ed two other points </w:t>
      </w:r>
      <w:r w:rsidR="00F00779" w:rsidRPr="00F00779">
        <w:rPr>
          <w:i/>
          <w:color w:val="auto"/>
        </w:rPr>
        <w:t xml:space="preserve">in </w:t>
      </w:r>
      <w:proofErr w:type="spellStart"/>
      <w:r w:rsidR="00F00779" w:rsidRPr="00F00779">
        <w:rPr>
          <w:i/>
          <w:color w:val="auto"/>
        </w:rPr>
        <w:t>limine</w:t>
      </w:r>
      <w:proofErr w:type="spellEnd"/>
      <w:r w:rsidR="00F00779">
        <w:rPr>
          <w:color w:val="auto"/>
        </w:rPr>
        <w:t>. F</w:t>
      </w:r>
      <w:r w:rsidR="003E50A6">
        <w:rPr>
          <w:color w:val="auto"/>
        </w:rPr>
        <w:t>irstly, tha</w:t>
      </w:r>
      <w:r w:rsidR="007F1DCC">
        <w:rPr>
          <w:color w:val="auto"/>
        </w:rPr>
        <w:t>t the 2</w:t>
      </w:r>
      <w:r w:rsidR="007F1DCC" w:rsidRPr="00AE34FD">
        <w:rPr>
          <w:color w:val="auto"/>
          <w:vertAlign w:val="superscript"/>
        </w:rPr>
        <w:t>nd</w:t>
      </w:r>
      <w:r w:rsidR="007F1DCC">
        <w:rPr>
          <w:color w:val="auto"/>
        </w:rPr>
        <w:t xml:space="preserve"> Respondent’s Notice of O</w:t>
      </w:r>
      <w:r w:rsidR="003E50A6">
        <w:rPr>
          <w:color w:val="auto"/>
        </w:rPr>
        <w:t xml:space="preserve">pposition was improperly placed before the court for the reason that in its form and content it was opposing 1st Respondent’s </w:t>
      </w:r>
      <w:r w:rsidR="00BB68D2">
        <w:rPr>
          <w:color w:val="auto"/>
        </w:rPr>
        <w:t xml:space="preserve">pleadings instead of addressing itself to the </w:t>
      </w:r>
      <w:r w:rsidR="00AE34FD">
        <w:rPr>
          <w:color w:val="auto"/>
        </w:rPr>
        <w:t>Applicant</w:t>
      </w:r>
      <w:r w:rsidR="00BB68D2">
        <w:rPr>
          <w:color w:val="auto"/>
        </w:rPr>
        <w:t xml:space="preserve"> submissions. This was said to be improper and the court was</w:t>
      </w:r>
      <w:r w:rsidR="00AE34FD">
        <w:rPr>
          <w:color w:val="auto"/>
        </w:rPr>
        <w:t xml:space="preserve"> consequently</w:t>
      </w:r>
      <w:r w:rsidR="00BB68D2">
        <w:rPr>
          <w:color w:val="auto"/>
        </w:rPr>
        <w:t xml:space="preserve"> urged to expunge</w:t>
      </w:r>
      <w:r w:rsidR="00AE34FD">
        <w:rPr>
          <w:color w:val="auto"/>
        </w:rPr>
        <w:t xml:space="preserve"> the Notice of Response</w:t>
      </w:r>
      <w:r w:rsidR="00BB68D2">
        <w:rPr>
          <w:color w:val="auto"/>
        </w:rPr>
        <w:t xml:space="preserve"> </w:t>
      </w:r>
      <w:r w:rsidR="00F91D63">
        <w:rPr>
          <w:color w:val="auto"/>
        </w:rPr>
        <w:t>from the record.</w:t>
      </w:r>
    </w:p>
    <w:p w:rsidR="006E17FA" w:rsidRDefault="00F91D63" w:rsidP="003B38D2">
      <w:pPr>
        <w:spacing w:after="0"/>
        <w:ind w:right="-22"/>
        <w:rPr>
          <w:color w:val="auto"/>
        </w:rPr>
      </w:pPr>
      <w:r>
        <w:rPr>
          <w:color w:val="auto"/>
        </w:rPr>
        <w:t xml:space="preserve">The second point </w:t>
      </w:r>
      <w:r w:rsidRPr="00DC6D75">
        <w:rPr>
          <w:i/>
          <w:color w:val="auto"/>
        </w:rPr>
        <w:t xml:space="preserve">in </w:t>
      </w:r>
      <w:proofErr w:type="spellStart"/>
      <w:r w:rsidRPr="00DC6D75">
        <w:rPr>
          <w:i/>
          <w:color w:val="auto"/>
        </w:rPr>
        <w:t>limine</w:t>
      </w:r>
      <w:proofErr w:type="spellEnd"/>
      <w:r>
        <w:rPr>
          <w:color w:val="auto"/>
        </w:rPr>
        <w:t xml:space="preserve"> was that the</w:t>
      </w:r>
      <w:r w:rsidR="00DC6D75">
        <w:rPr>
          <w:color w:val="auto"/>
        </w:rPr>
        <w:t xml:space="preserve"> 2</w:t>
      </w:r>
      <w:r w:rsidR="00DC6D75" w:rsidRPr="00DC6D75">
        <w:rPr>
          <w:color w:val="auto"/>
          <w:vertAlign w:val="superscript"/>
        </w:rPr>
        <w:t>nd</w:t>
      </w:r>
      <w:r w:rsidR="00DC6D75">
        <w:rPr>
          <w:color w:val="auto"/>
        </w:rPr>
        <w:t xml:space="preserve"> Respondent’s Notice of O</w:t>
      </w:r>
      <w:r>
        <w:rPr>
          <w:color w:val="auto"/>
        </w:rPr>
        <w:t xml:space="preserve">pposition had in any event been filed out of time </w:t>
      </w:r>
      <w:r w:rsidR="00EC4CA2">
        <w:rPr>
          <w:color w:val="auto"/>
        </w:rPr>
        <w:t>and</w:t>
      </w:r>
      <w:r w:rsidR="009E1507">
        <w:rPr>
          <w:color w:val="auto"/>
        </w:rPr>
        <w:t xml:space="preserve"> no</w:t>
      </w:r>
      <w:r w:rsidR="00EC4CA2">
        <w:rPr>
          <w:color w:val="auto"/>
        </w:rPr>
        <w:t xml:space="preserve"> accompany</w:t>
      </w:r>
      <w:r w:rsidR="00AE34FD">
        <w:rPr>
          <w:color w:val="auto"/>
        </w:rPr>
        <w:t>ing</w:t>
      </w:r>
      <w:r w:rsidR="00EC4CA2">
        <w:rPr>
          <w:color w:val="auto"/>
        </w:rPr>
        <w:t xml:space="preserve"> </w:t>
      </w:r>
      <w:r w:rsidR="009E1507">
        <w:rPr>
          <w:color w:val="auto"/>
        </w:rPr>
        <w:t>a</w:t>
      </w:r>
      <w:r>
        <w:rPr>
          <w:color w:val="auto"/>
        </w:rPr>
        <w:t xml:space="preserve">pplication for </w:t>
      </w:r>
      <w:r w:rsidR="009E1507">
        <w:rPr>
          <w:color w:val="auto"/>
        </w:rPr>
        <w:t>condonation</w:t>
      </w:r>
      <w:r>
        <w:rPr>
          <w:color w:val="auto"/>
        </w:rPr>
        <w:t xml:space="preserve"> had been </w:t>
      </w:r>
      <w:r w:rsidR="009E1507">
        <w:rPr>
          <w:color w:val="auto"/>
        </w:rPr>
        <w:t>file</w:t>
      </w:r>
      <w:r>
        <w:rPr>
          <w:color w:val="auto"/>
        </w:rPr>
        <w:t xml:space="preserve"> by the</w:t>
      </w:r>
      <w:r w:rsidR="003875FD">
        <w:rPr>
          <w:color w:val="auto"/>
        </w:rPr>
        <w:t xml:space="preserve"> </w:t>
      </w:r>
      <w:r w:rsidR="000117B0">
        <w:rPr>
          <w:color w:val="auto"/>
        </w:rPr>
        <w:t>2</w:t>
      </w:r>
      <w:r w:rsidR="000117B0" w:rsidRPr="000117B0">
        <w:rPr>
          <w:color w:val="auto"/>
          <w:vertAlign w:val="superscript"/>
        </w:rPr>
        <w:t>nd</w:t>
      </w:r>
      <w:r w:rsidR="000117B0">
        <w:rPr>
          <w:color w:val="auto"/>
        </w:rPr>
        <w:t xml:space="preserve"> </w:t>
      </w:r>
      <w:r w:rsidR="003875FD">
        <w:rPr>
          <w:color w:val="auto"/>
        </w:rPr>
        <w:t>Respondent.</w:t>
      </w:r>
      <w:r w:rsidR="00EC4CA2">
        <w:rPr>
          <w:color w:val="auto"/>
        </w:rPr>
        <w:t xml:space="preserve">  </w:t>
      </w:r>
      <w:proofErr w:type="gramStart"/>
      <w:r w:rsidR="006E17FA" w:rsidRPr="00187C62">
        <w:rPr>
          <w:b/>
          <w:color w:val="auto"/>
        </w:rPr>
        <w:t>Rule 15 (6)</w:t>
      </w:r>
      <w:r w:rsidR="004E38A0" w:rsidRPr="00187C62">
        <w:rPr>
          <w:b/>
          <w:color w:val="auto"/>
        </w:rPr>
        <w:t xml:space="preserve"> of the Labour Court Rules, 2017,</w:t>
      </w:r>
      <w:r w:rsidR="004E38A0">
        <w:rPr>
          <w:color w:val="auto"/>
        </w:rPr>
        <w:t xml:space="preserve"> however though the use of</w:t>
      </w:r>
      <w:r w:rsidR="006E17FA">
        <w:rPr>
          <w:color w:val="auto"/>
        </w:rPr>
        <w:t xml:space="preserve"> </w:t>
      </w:r>
      <w:r w:rsidR="004E38A0">
        <w:rPr>
          <w:color w:val="auto"/>
        </w:rPr>
        <w:t>’</w:t>
      </w:r>
      <w:r w:rsidR="006E17FA">
        <w:rPr>
          <w:color w:val="auto"/>
        </w:rPr>
        <w:t>shall</w:t>
      </w:r>
      <w:r w:rsidR="004E38A0">
        <w:rPr>
          <w:color w:val="auto"/>
        </w:rPr>
        <w:t>’</w:t>
      </w:r>
      <w:r w:rsidR="00EB4517">
        <w:rPr>
          <w:color w:val="auto"/>
        </w:rPr>
        <w:t xml:space="preserve"> clearly</w:t>
      </w:r>
      <w:r w:rsidR="004E38A0">
        <w:rPr>
          <w:color w:val="auto"/>
        </w:rPr>
        <w:t xml:space="preserve"> </w:t>
      </w:r>
      <w:r w:rsidR="006E17FA">
        <w:rPr>
          <w:color w:val="auto"/>
        </w:rPr>
        <w:t>underline</w:t>
      </w:r>
      <w:r w:rsidR="00187C62">
        <w:rPr>
          <w:color w:val="auto"/>
        </w:rPr>
        <w:t>s</w:t>
      </w:r>
      <w:r w:rsidR="00AE34FD">
        <w:rPr>
          <w:color w:val="auto"/>
        </w:rPr>
        <w:t xml:space="preserve"> it </w:t>
      </w:r>
      <w:r w:rsidR="00DE0A02">
        <w:rPr>
          <w:color w:val="auto"/>
        </w:rPr>
        <w:t xml:space="preserve">peremptory </w:t>
      </w:r>
      <w:r w:rsidR="006E17FA">
        <w:rPr>
          <w:color w:val="auto"/>
        </w:rPr>
        <w:t>nature.</w:t>
      </w:r>
      <w:proofErr w:type="gramEnd"/>
      <w:r w:rsidR="00DE0A02">
        <w:rPr>
          <w:color w:val="auto"/>
        </w:rPr>
        <w:t xml:space="preserve"> </w:t>
      </w:r>
      <w:r w:rsidR="006E17FA">
        <w:rPr>
          <w:color w:val="auto"/>
        </w:rPr>
        <w:t>On the basis of au</w:t>
      </w:r>
      <w:r w:rsidR="00771812">
        <w:rPr>
          <w:color w:val="auto"/>
        </w:rPr>
        <w:t xml:space="preserve">thorities such as </w:t>
      </w:r>
      <w:proofErr w:type="spellStart"/>
      <w:r w:rsidR="00771812" w:rsidRPr="00A72002">
        <w:rPr>
          <w:b/>
          <w:color w:val="auto"/>
        </w:rPr>
        <w:t>Moyo</w:t>
      </w:r>
      <w:proofErr w:type="spellEnd"/>
      <w:r w:rsidR="00771812" w:rsidRPr="00A72002">
        <w:rPr>
          <w:b/>
          <w:color w:val="auto"/>
        </w:rPr>
        <w:t xml:space="preserve"> vs </w:t>
      </w:r>
      <w:proofErr w:type="spellStart"/>
      <w:r w:rsidR="00771812" w:rsidRPr="00A72002">
        <w:rPr>
          <w:b/>
          <w:color w:val="auto"/>
        </w:rPr>
        <w:t>Zvoma</w:t>
      </w:r>
      <w:proofErr w:type="spellEnd"/>
      <w:r w:rsidR="00771812" w:rsidRPr="00A72002">
        <w:rPr>
          <w:b/>
          <w:color w:val="auto"/>
        </w:rPr>
        <w:t xml:space="preserve"> SC28|2000</w:t>
      </w:r>
      <w:r w:rsidR="00771812">
        <w:rPr>
          <w:color w:val="auto"/>
        </w:rPr>
        <w:t xml:space="preserve"> a fa</w:t>
      </w:r>
      <w:r w:rsidR="00EB4517">
        <w:rPr>
          <w:color w:val="auto"/>
        </w:rPr>
        <w:t>ilure to comply with</w:t>
      </w:r>
      <w:r w:rsidR="00AE34FD">
        <w:rPr>
          <w:color w:val="auto"/>
        </w:rPr>
        <w:t xml:space="preserve"> a statutory</w:t>
      </w:r>
      <w:r w:rsidR="00EB4517">
        <w:rPr>
          <w:color w:val="auto"/>
        </w:rPr>
        <w:t xml:space="preserve"> </w:t>
      </w:r>
      <w:r w:rsidR="00771812">
        <w:rPr>
          <w:color w:val="auto"/>
        </w:rPr>
        <w:t xml:space="preserve">direction leads to </w:t>
      </w:r>
      <w:proofErr w:type="gramStart"/>
      <w:r w:rsidR="00A72002">
        <w:rPr>
          <w:color w:val="auto"/>
        </w:rPr>
        <w:t xml:space="preserve">an </w:t>
      </w:r>
      <w:r w:rsidR="00FA1777">
        <w:rPr>
          <w:color w:val="auto"/>
        </w:rPr>
        <w:t>invalidity</w:t>
      </w:r>
      <w:proofErr w:type="gramEnd"/>
      <w:r w:rsidR="00FA1777">
        <w:rPr>
          <w:color w:val="auto"/>
        </w:rPr>
        <w:t xml:space="preserve">. </w:t>
      </w:r>
    </w:p>
    <w:p w:rsidR="00FA1777" w:rsidRDefault="00FA1777" w:rsidP="003B38D2">
      <w:pPr>
        <w:spacing w:after="0"/>
        <w:ind w:right="-22"/>
        <w:rPr>
          <w:color w:val="auto"/>
        </w:rPr>
      </w:pPr>
      <w:r>
        <w:rPr>
          <w:color w:val="auto"/>
        </w:rPr>
        <w:t xml:space="preserve">In </w:t>
      </w:r>
      <w:r w:rsidR="00073B10">
        <w:rPr>
          <w:color w:val="auto"/>
        </w:rPr>
        <w:t>response to the fi</w:t>
      </w:r>
      <w:r>
        <w:rPr>
          <w:color w:val="auto"/>
        </w:rPr>
        <w:t>r</w:t>
      </w:r>
      <w:r w:rsidR="00073B10">
        <w:rPr>
          <w:color w:val="auto"/>
        </w:rPr>
        <w:t>s</w:t>
      </w:r>
      <w:r w:rsidR="00E61884">
        <w:rPr>
          <w:color w:val="auto"/>
        </w:rPr>
        <w:t>t point</w:t>
      </w:r>
      <w:r>
        <w:rPr>
          <w:color w:val="auto"/>
        </w:rPr>
        <w:t xml:space="preserve"> </w:t>
      </w:r>
      <w:r w:rsidRPr="00E61884">
        <w:rPr>
          <w:i/>
          <w:color w:val="auto"/>
        </w:rPr>
        <w:t xml:space="preserve">in </w:t>
      </w:r>
      <w:proofErr w:type="spellStart"/>
      <w:r w:rsidRPr="00E61884">
        <w:rPr>
          <w:i/>
          <w:color w:val="auto"/>
        </w:rPr>
        <w:t>limine</w:t>
      </w:r>
      <w:proofErr w:type="spellEnd"/>
      <w:r>
        <w:rPr>
          <w:color w:val="auto"/>
        </w:rPr>
        <w:t xml:space="preserve"> it was submitted by the 2nd Respondent counsel that the point was meritless. There was no doubt that the application proceedings were</w:t>
      </w:r>
      <w:r w:rsidR="00073B10">
        <w:rPr>
          <w:color w:val="auto"/>
        </w:rPr>
        <w:t xml:space="preserve"> </w:t>
      </w:r>
      <w:r w:rsidR="000511A2">
        <w:rPr>
          <w:color w:val="auto"/>
        </w:rPr>
        <w:t xml:space="preserve">peculiar </w:t>
      </w:r>
      <w:r w:rsidR="00073B10">
        <w:rPr>
          <w:color w:val="auto"/>
        </w:rPr>
        <w:t>p</w:t>
      </w:r>
      <w:r w:rsidR="000511A2">
        <w:rPr>
          <w:color w:val="auto"/>
        </w:rPr>
        <w:t xml:space="preserve">roceedings. </w:t>
      </w:r>
      <w:r w:rsidR="00EB4517">
        <w:rPr>
          <w:color w:val="auto"/>
        </w:rPr>
        <w:t>The proceedings were introduced</w:t>
      </w:r>
      <w:r w:rsidR="00073B10">
        <w:rPr>
          <w:color w:val="auto"/>
        </w:rPr>
        <w:t xml:space="preserve"> through an amendment to the </w:t>
      </w:r>
      <w:r w:rsidR="00073B10" w:rsidRPr="00EB4517">
        <w:rPr>
          <w:b/>
          <w:color w:val="auto"/>
        </w:rPr>
        <w:t>Labour Act</w:t>
      </w:r>
      <w:r w:rsidR="00EB4517">
        <w:rPr>
          <w:color w:val="auto"/>
        </w:rPr>
        <w:t xml:space="preserve"> </w:t>
      </w:r>
      <w:r w:rsidR="00EB4517" w:rsidRPr="00EB4517">
        <w:rPr>
          <w:b/>
          <w:color w:val="auto"/>
        </w:rPr>
        <w:t>[Cap 28:01]</w:t>
      </w:r>
      <w:r w:rsidR="00EB4517">
        <w:rPr>
          <w:color w:val="auto"/>
        </w:rPr>
        <w:t>. The legislature</w:t>
      </w:r>
      <w:r w:rsidR="0031184A">
        <w:rPr>
          <w:color w:val="auto"/>
        </w:rPr>
        <w:t xml:space="preserve"> had overlooked to provide for </w:t>
      </w:r>
      <w:r w:rsidR="000511A2">
        <w:rPr>
          <w:color w:val="auto"/>
        </w:rPr>
        <w:t xml:space="preserve">the </w:t>
      </w:r>
      <w:r w:rsidR="0031184A">
        <w:rPr>
          <w:color w:val="auto"/>
        </w:rPr>
        <w:t>participation of</w:t>
      </w:r>
      <w:r w:rsidR="000511A2">
        <w:rPr>
          <w:color w:val="auto"/>
        </w:rPr>
        <w:t xml:space="preserve"> the</w:t>
      </w:r>
      <w:r w:rsidR="0031184A">
        <w:rPr>
          <w:color w:val="auto"/>
        </w:rPr>
        <w:t xml:space="preserve"> suc</w:t>
      </w:r>
      <w:r w:rsidR="003F2B83">
        <w:rPr>
          <w:color w:val="auto"/>
        </w:rPr>
        <w:t xml:space="preserve">cessful party in </w:t>
      </w:r>
      <w:r w:rsidR="003F2B83">
        <w:rPr>
          <w:color w:val="auto"/>
        </w:rPr>
        <w:lastRenderedPageBreak/>
        <w:t>the conciliation</w:t>
      </w:r>
      <w:r w:rsidR="0031184A">
        <w:rPr>
          <w:color w:val="auto"/>
        </w:rPr>
        <w:t xml:space="preserve"> proceedings before the Labour Court. The legislation had also not provided clearly </w:t>
      </w:r>
      <w:r w:rsidR="00380AFE">
        <w:rPr>
          <w:color w:val="auto"/>
        </w:rPr>
        <w:t>how the successful party cou</w:t>
      </w:r>
      <w:r w:rsidR="003F2B83">
        <w:rPr>
          <w:color w:val="auto"/>
        </w:rPr>
        <w:t>ld become part of proceedings. I</w:t>
      </w:r>
      <w:r w:rsidR="00380AFE">
        <w:rPr>
          <w:color w:val="auto"/>
        </w:rPr>
        <w:t>n terms of th</w:t>
      </w:r>
      <w:r w:rsidR="003F2B83">
        <w:rPr>
          <w:color w:val="auto"/>
        </w:rPr>
        <w:t>e forms provided in the Rules, no provision had been made</w:t>
      </w:r>
      <w:r w:rsidR="003812F2">
        <w:rPr>
          <w:color w:val="auto"/>
        </w:rPr>
        <w:t xml:space="preserve"> for the</w:t>
      </w:r>
      <w:r w:rsidR="003F2B83">
        <w:rPr>
          <w:color w:val="auto"/>
        </w:rPr>
        <w:t xml:space="preserve"> participation of the</w:t>
      </w:r>
      <w:r w:rsidR="003812F2">
        <w:rPr>
          <w:color w:val="auto"/>
        </w:rPr>
        <w:t xml:space="preserve"> successful party. </w:t>
      </w:r>
      <w:r w:rsidR="00AF73E0">
        <w:rPr>
          <w:color w:val="auto"/>
        </w:rPr>
        <w:t xml:space="preserve">The </w:t>
      </w:r>
      <w:r w:rsidR="003812F2">
        <w:rPr>
          <w:color w:val="auto"/>
        </w:rPr>
        <w:t xml:space="preserve">2nd Respondent had therefore utilised the same form as utilised by 1st Respondent. In regards the actual content of the notice of opposition </w:t>
      </w:r>
      <w:r w:rsidR="00A04BA6">
        <w:rPr>
          <w:color w:val="auto"/>
        </w:rPr>
        <w:t xml:space="preserve">it would not make sense for the 2nd Respondent as the successful party to oppose the ruling made by the Applicant. It therefore </w:t>
      </w:r>
      <w:r w:rsidR="00AF73E0">
        <w:rPr>
          <w:color w:val="auto"/>
        </w:rPr>
        <w:t>meant that in his</w:t>
      </w:r>
      <w:r w:rsidR="00D14B47">
        <w:rPr>
          <w:color w:val="auto"/>
        </w:rPr>
        <w:t xml:space="preserve"> pleading</w:t>
      </w:r>
      <w:r w:rsidR="00AF73E0">
        <w:rPr>
          <w:color w:val="auto"/>
        </w:rPr>
        <w:t xml:space="preserve"> the successful party would</w:t>
      </w:r>
      <w:r w:rsidR="00EB4517">
        <w:rPr>
          <w:color w:val="auto"/>
        </w:rPr>
        <w:t xml:space="preserve"> naturally</w:t>
      </w:r>
      <w:r w:rsidR="00AF73E0">
        <w:rPr>
          <w:color w:val="auto"/>
        </w:rPr>
        <w:t xml:space="preserve"> </w:t>
      </w:r>
      <w:r w:rsidR="00D14B47">
        <w:rPr>
          <w:color w:val="auto"/>
        </w:rPr>
        <w:t>be opposed to the 1st Respondent’s</w:t>
      </w:r>
      <w:r w:rsidR="00AF73E0">
        <w:rPr>
          <w:color w:val="auto"/>
        </w:rPr>
        <w:t xml:space="preserve"> position</w:t>
      </w:r>
      <w:r w:rsidR="00D14B47">
        <w:rPr>
          <w:color w:val="auto"/>
        </w:rPr>
        <w:t>. The proceedin</w:t>
      </w:r>
      <w:r w:rsidR="00EB4517">
        <w:rPr>
          <w:color w:val="auto"/>
        </w:rPr>
        <w:t>gs were similar to interpleader</w:t>
      </w:r>
      <w:r w:rsidR="00D14B47">
        <w:rPr>
          <w:color w:val="auto"/>
        </w:rPr>
        <w:t xml:space="preserve"> proceed</w:t>
      </w:r>
      <w:r w:rsidR="006630D4">
        <w:rPr>
          <w:color w:val="auto"/>
        </w:rPr>
        <w:t>ings. T</w:t>
      </w:r>
      <w:r w:rsidR="00D14B47">
        <w:rPr>
          <w:color w:val="auto"/>
        </w:rPr>
        <w:t xml:space="preserve">he </w:t>
      </w:r>
      <w:r w:rsidR="003D7645">
        <w:rPr>
          <w:color w:val="auto"/>
        </w:rPr>
        <w:t xml:space="preserve">2nd </w:t>
      </w:r>
      <w:r w:rsidR="00AF73E0">
        <w:rPr>
          <w:color w:val="auto"/>
        </w:rPr>
        <w:t>Respondent’s point was therefore</w:t>
      </w:r>
      <w:r w:rsidR="006630D4">
        <w:rPr>
          <w:color w:val="auto"/>
        </w:rPr>
        <w:t xml:space="preserve"> in support of confirmation of the draft ruling by the Applicant. To that end it was 2nd Respondent position that the</w:t>
      </w:r>
      <w:r w:rsidR="00EB4517">
        <w:rPr>
          <w:color w:val="auto"/>
        </w:rPr>
        <w:t xml:space="preserve"> first</w:t>
      </w:r>
      <w:r w:rsidR="006630D4">
        <w:rPr>
          <w:color w:val="auto"/>
        </w:rPr>
        <w:t xml:space="preserve"> point </w:t>
      </w:r>
      <w:r w:rsidR="006630D4" w:rsidRPr="00B20E66">
        <w:rPr>
          <w:i/>
          <w:color w:val="auto"/>
        </w:rPr>
        <w:t xml:space="preserve">in </w:t>
      </w:r>
      <w:proofErr w:type="spellStart"/>
      <w:r w:rsidR="006630D4" w:rsidRPr="00B20E66">
        <w:rPr>
          <w:i/>
          <w:color w:val="auto"/>
        </w:rPr>
        <w:t>limine</w:t>
      </w:r>
      <w:proofErr w:type="spellEnd"/>
      <w:r w:rsidR="006630D4">
        <w:rPr>
          <w:color w:val="auto"/>
        </w:rPr>
        <w:t xml:space="preserve"> could not be allowed to stand.</w:t>
      </w:r>
    </w:p>
    <w:p w:rsidR="002F61D4" w:rsidRDefault="002F61D4" w:rsidP="003B38D2">
      <w:pPr>
        <w:spacing w:after="0"/>
        <w:ind w:right="-22"/>
        <w:rPr>
          <w:color w:val="auto"/>
        </w:rPr>
      </w:pPr>
      <w:r>
        <w:rPr>
          <w:color w:val="auto"/>
        </w:rPr>
        <w:t xml:space="preserve">In regards the second point </w:t>
      </w:r>
      <w:r w:rsidRPr="00B20E66">
        <w:rPr>
          <w:i/>
          <w:color w:val="auto"/>
        </w:rPr>
        <w:t xml:space="preserve">in </w:t>
      </w:r>
      <w:proofErr w:type="spellStart"/>
      <w:r w:rsidRPr="00B20E66">
        <w:rPr>
          <w:i/>
          <w:color w:val="auto"/>
        </w:rPr>
        <w:t>limine</w:t>
      </w:r>
      <w:proofErr w:type="spellEnd"/>
      <w:r>
        <w:rPr>
          <w:color w:val="auto"/>
        </w:rPr>
        <w:t xml:space="preserve"> counsel once again relied on the peculiar nature of the application. She submitted that there</w:t>
      </w:r>
      <w:r w:rsidR="00FB2E26">
        <w:rPr>
          <w:color w:val="auto"/>
        </w:rPr>
        <w:t xml:space="preserve"> were</w:t>
      </w:r>
      <w:r w:rsidR="004A4501">
        <w:rPr>
          <w:color w:val="auto"/>
        </w:rPr>
        <w:t xml:space="preserve"> no special rules as to when </w:t>
      </w:r>
      <w:r w:rsidR="00FB2E26">
        <w:rPr>
          <w:color w:val="auto"/>
        </w:rPr>
        <w:t xml:space="preserve">the </w:t>
      </w:r>
      <w:r w:rsidR="004A4501">
        <w:rPr>
          <w:color w:val="auto"/>
        </w:rPr>
        <w:t>2nd Respondent</w:t>
      </w:r>
      <w:r w:rsidR="00FB2E26">
        <w:rPr>
          <w:color w:val="auto"/>
        </w:rPr>
        <w:t xml:space="preserve"> being the successful party before the Labour </w:t>
      </w:r>
      <w:r w:rsidR="00EB4517">
        <w:rPr>
          <w:color w:val="auto"/>
        </w:rPr>
        <w:t xml:space="preserve">Officer is </w:t>
      </w:r>
      <w:r w:rsidR="004A4501">
        <w:rPr>
          <w:color w:val="auto"/>
        </w:rPr>
        <w:t>required to file its notice of opposition</w:t>
      </w:r>
      <w:r w:rsidR="00FB2E26">
        <w:rPr>
          <w:color w:val="auto"/>
        </w:rPr>
        <w:t>.  I</w:t>
      </w:r>
      <w:r w:rsidR="004A4501">
        <w:rPr>
          <w:color w:val="auto"/>
        </w:rPr>
        <w:t>t would not have been proper for 2nd Respondent to have filed pap</w:t>
      </w:r>
      <w:r w:rsidR="000B1A3B">
        <w:rPr>
          <w:color w:val="auto"/>
        </w:rPr>
        <w:t>ers before having sight of 1</w:t>
      </w:r>
      <w:r w:rsidR="000B1A3B" w:rsidRPr="000B1A3B">
        <w:rPr>
          <w:color w:val="auto"/>
          <w:vertAlign w:val="superscript"/>
        </w:rPr>
        <w:t>st</w:t>
      </w:r>
      <w:r w:rsidR="000B1A3B">
        <w:rPr>
          <w:color w:val="auto"/>
        </w:rPr>
        <w:t xml:space="preserve"> Respondent’s papers</w:t>
      </w:r>
      <w:r w:rsidR="00EB4517">
        <w:rPr>
          <w:color w:val="auto"/>
        </w:rPr>
        <w:t>. 2</w:t>
      </w:r>
      <w:r w:rsidR="00EB4517" w:rsidRPr="00EB4517">
        <w:rPr>
          <w:color w:val="auto"/>
          <w:vertAlign w:val="superscript"/>
        </w:rPr>
        <w:t>nd</w:t>
      </w:r>
      <w:r w:rsidR="00EB4517">
        <w:rPr>
          <w:color w:val="auto"/>
        </w:rPr>
        <w:t xml:space="preserve"> Respondent had therefore</w:t>
      </w:r>
      <w:r w:rsidR="000B1A3B">
        <w:rPr>
          <w:color w:val="auto"/>
        </w:rPr>
        <w:t xml:space="preserve"> filed</w:t>
      </w:r>
      <w:r w:rsidR="004A4501">
        <w:rPr>
          <w:color w:val="auto"/>
        </w:rPr>
        <w:t xml:space="preserve"> </w:t>
      </w:r>
      <w:r w:rsidR="00FF0803">
        <w:rPr>
          <w:color w:val="auto"/>
        </w:rPr>
        <w:t>after 1st</w:t>
      </w:r>
      <w:r w:rsidR="00A11948">
        <w:rPr>
          <w:color w:val="auto"/>
        </w:rPr>
        <w:t xml:space="preserve"> Respondent. If however the cour</w:t>
      </w:r>
      <w:r w:rsidR="00FF0803">
        <w:rPr>
          <w:color w:val="auto"/>
        </w:rPr>
        <w:t>t was of the view that t</w:t>
      </w:r>
      <w:r w:rsidR="00A11948">
        <w:rPr>
          <w:color w:val="auto"/>
        </w:rPr>
        <w:t>he papers were</w:t>
      </w:r>
      <w:r w:rsidR="00EB4517">
        <w:rPr>
          <w:color w:val="auto"/>
        </w:rPr>
        <w:t xml:space="preserve"> indeed</w:t>
      </w:r>
      <w:r w:rsidR="00A11948">
        <w:rPr>
          <w:color w:val="auto"/>
        </w:rPr>
        <w:t xml:space="preserve"> </w:t>
      </w:r>
      <w:r w:rsidR="00A274F1">
        <w:rPr>
          <w:color w:val="auto"/>
        </w:rPr>
        <w:t>filed out of time as a result</w:t>
      </w:r>
      <w:r w:rsidR="00FF0803">
        <w:rPr>
          <w:color w:val="auto"/>
        </w:rPr>
        <w:t xml:space="preserve"> the 2nd Respondent </w:t>
      </w:r>
      <w:r w:rsidR="00A274F1">
        <w:rPr>
          <w:color w:val="auto"/>
        </w:rPr>
        <w:t>was seeking</w:t>
      </w:r>
      <w:r w:rsidR="00FF0803">
        <w:rPr>
          <w:color w:val="auto"/>
        </w:rPr>
        <w:t xml:space="preserve"> the court’s indulgence to make an oral application for condonation for the </w:t>
      </w:r>
      <w:r w:rsidR="00A11948">
        <w:rPr>
          <w:color w:val="auto"/>
        </w:rPr>
        <w:t xml:space="preserve">late </w:t>
      </w:r>
      <w:r w:rsidR="00FF0803">
        <w:rPr>
          <w:color w:val="auto"/>
        </w:rPr>
        <w:t>filing of those papers.</w:t>
      </w:r>
    </w:p>
    <w:p w:rsidR="009C0025" w:rsidRDefault="009C0025" w:rsidP="00287B11">
      <w:pPr>
        <w:spacing w:after="0"/>
        <w:ind w:right="-22"/>
        <w:rPr>
          <w:b/>
          <w:color w:val="auto"/>
        </w:rPr>
      </w:pPr>
      <w:r w:rsidRPr="009C0025">
        <w:rPr>
          <w:b/>
          <w:color w:val="auto"/>
        </w:rPr>
        <w:t>RULING</w:t>
      </w:r>
    </w:p>
    <w:p w:rsidR="00AE34FD" w:rsidRPr="00AE34FD" w:rsidRDefault="00AE34FD" w:rsidP="009C0025">
      <w:pPr>
        <w:spacing w:after="0"/>
        <w:ind w:right="-22" w:firstLine="0"/>
        <w:rPr>
          <w:color w:val="auto"/>
        </w:rPr>
      </w:pPr>
      <w:r>
        <w:rPr>
          <w:b/>
          <w:color w:val="auto"/>
        </w:rPr>
        <w:tab/>
      </w:r>
      <w:r>
        <w:rPr>
          <w:color w:val="auto"/>
        </w:rPr>
        <w:t xml:space="preserve">The court in its ruling dismissed the first point </w:t>
      </w:r>
      <w:r w:rsidRPr="00AE34FD">
        <w:rPr>
          <w:i/>
          <w:color w:val="auto"/>
        </w:rPr>
        <w:t xml:space="preserve">in </w:t>
      </w:r>
      <w:proofErr w:type="spellStart"/>
      <w:r w:rsidRPr="00AE34FD">
        <w:rPr>
          <w:i/>
          <w:color w:val="auto"/>
        </w:rPr>
        <w:t>limine</w:t>
      </w:r>
      <w:proofErr w:type="spellEnd"/>
      <w:r>
        <w:rPr>
          <w:color w:val="auto"/>
        </w:rPr>
        <w:t xml:space="preserve"> and upheld the second point </w:t>
      </w:r>
      <w:r w:rsidRPr="00AE34FD">
        <w:rPr>
          <w:i/>
          <w:color w:val="auto"/>
        </w:rPr>
        <w:t xml:space="preserve">in </w:t>
      </w:r>
      <w:proofErr w:type="spellStart"/>
      <w:r w:rsidRPr="00AE34FD">
        <w:rPr>
          <w:i/>
          <w:color w:val="auto"/>
        </w:rPr>
        <w:t>limine</w:t>
      </w:r>
      <w:proofErr w:type="spellEnd"/>
      <w:r>
        <w:rPr>
          <w:color w:val="auto"/>
        </w:rPr>
        <w:t xml:space="preserve">. The court found in respect of the first point </w:t>
      </w:r>
      <w:r w:rsidRPr="00AE34FD">
        <w:rPr>
          <w:i/>
          <w:color w:val="auto"/>
        </w:rPr>
        <w:t xml:space="preserve">in </w:t>
      </w:r>
      <w:proofErr w:type="spellStart"/>
      <w:r w:rsidRPr="00AE34FD">
        <w:rPr>
          <w:i/>
          <w:color w:val="auto"/>
        </w:rPr>
        <w:t>limine</w:t>
      </w:r>
      <w:proofErr w:type="spellEnd"/>
      <w:r>
        <w:rPr>
          <w:color w:val="auto"/>
        </w:rPr>
        <w:t xml:space="preserve"> that it was clearly not merited. The </w:t>
      </w:r>
      <w:proofErr w:type="gramStart"/>
      <w:r>
        <w:rPr>
          <w:color w:val="auto"/>
        </w:rPr>
        <w:t>nature of the proceedings before the</w:t>
      </w:r>
      <w:r w:rsidR="009454CD">
        <w:rPr>
          <w:color w:val="auto"/>
        </w:rPr>
        <w:t xml:space="preserve"> court were</w:t>
      </w:r>
      <w:proofErr w:type="gramEnd"/>
      <w:r w:rsidR="009454CD">
        <w:rPr>
          <w:color w:val="auto"/>
        </w:rPr>
        <w:t xml:space="preserve"> unique proceedings introduced by the </w:t>
      </w:r>
      <w:r w:rsidR="009454CD" w:rsidRPr="00ED364A">
        <w:rPr>
          <w:b/>
          <w:color w:val="auto"/>
        </w:rPr>
        <w:t>Labour Amendment Act, 2015</w:t>
      </w:r>
      <w:r w:rsidR="009454CD">
        <w:rPr>
          <w:color w:val="auto"/>
        </w:rPr>
        <w:t xml:space="preserve">. The </w:t>
      </w:r>
      <w:r w:rsidR="009454CD" w:rsidRPr="00ED364A">
        <w:rPr>
          <w:b/>
          <w:color w:val="auto"/>
        </w:rPr>
        <w:t>Labour</w:t>
      </w:r>
      <w:r w:rsidR="007C03E4" w:rsidRPr="00ED364A">
        <w:rPr>
          <w:b/>
          <w:color w:val="auto"/>
        </w:rPr>
        <w:t xml:space="preserve"> </w:t>
      </w:r>
      <w:r w:rsidR="009454CD" w:rsidRPr="00ED364A">
        <w:rPr>
          <w:b/>
          <w:color w:val="auto"/>
        </w:rPr>
        <w:t>Court</w:t>
      </w:r>
      <w:r w:rsidR="00ED364A">
        <w:rPr>
          <w:b/>
          <w:color w:val="auto"/>
        </w:rPr>
        <w:t xml:space="preserve"> Rules</w:t>
      </w:r>
      <w:r w:rsidR="00DE4D51" w:rsidRPr="00ED364A">
        <w:rPr>
          <w:b/>
          <w:color w:val="auto"/>
        </w:rPr>
        <w:t xml:space="preserve"> 2017</w:t>
      </w:r>
      <w:r w:rsidR="00DE4D51">
        <w:rPr>
          <w:color w:val="auto"/>
        </w:rPr>
        <w:t xml:space="preserve"> </w:t>
      </w:r>
      <w:r w:rsidR="00ED364A">
        <w:rPr>
          <w:color w:val="auto"/>
        </w:rPr>
        <w:t xml:space="preserve">also </w:t>
      </w:r>
      <w:r w:rsidR="00DE4D51">
        <w:rPr>
          <w:color w:val="auto"/>
        </w:rPr>
        <w:t xml:space="preserve">did not make provision for </w:t>
      </w:r>
      <w:r w:rsidR="00B02EA7">
        <w:rPr>
          <w:color w:val="auto"/>
        </w:rPr>
        <w:t>the successful</w:t>
      </w:r>
      <w:r w:rsidR="00DE4D51">
        <w:rPr>
          <w:color w:val="auto"/>
        </w:rPr>
        <w:t xml:space="preserve"> party</w:t>
      </w:r>
      <w:r w:rsidR="009454CD">
        <w:rPr>
          <w:color w:val="auto"/>
        </w:rPr>
        <w:t xml:space="preserve"> </w:t>
      </w:r>
      <w:r w:rsidR="00DE4D51">
        <w:rPr>
          <w:color w:val="auto"/>
        </w:rPr>
        <w:t xml:space="preserve">to appear. The Supreme Court in </w:t>
      </w:r>
      <w:r w:rsidR="00DE4D51" w:rsidRPr="00DE4D51">
        <w:rPr>
          <w:b/>
          <w:color w:val="auto"/>
        </w:rPr>
        <w:t xml:space="preserve">Drum City vs Brenda </w:t>
      </w:r>
      <w:proofErr w:type="spellStart"/>
      <w:r w:rsidR="00DE4D51" w:rsidRPr="00DE4D51">
        <w:rPr>
          <w:b/>
          <w:color w:val="auto"/>
        </w:rPr>
        <w:t>Garudzo</w:t>
      </w:r>
      <w:proofErr w:type="spellEnd"/>
      <w:r w:rsidR="00DE4D51">
        <w:rPr>
          <w:color w:val="auto"/>
        </w:rPr>
        <w:t xml:space="preserve"> </w:t>
      </w:r>
      <w:r w:rsidR="00DE4D51" w:rsidRPr="00ED364A">
        <w:rPr>
          <w:b/>
          <w:color w:val="auto"/>
        </w:rPr>
        <w:t>Supreme Court 57/18</w:t>
      </w:r>
      <w:r w:rsidR="00DE4D51">
        <w:rPr>
          <w:color w:val="auto"/>
        </w:rPr>
        <w:t xml:space="preserve"> had however articulated the need to </w:t>
      </w:r>
      <w:r w:rsidR="00B02EA7">
        <w:rPr>
          <w:color w:val="auto"/>
        </w:rPr>
        <w:t>join the successful</w:t>
      </w:r>
      <w:r w:rsidR="00DE4D51">
        <w:rPr>
          <w:color w:val="auto"/>
        </w:rPr>
        <w:t xml:space="preserve"> party to </w:t>
      </w:r>
      <w:r w:rsidR="00ED364A">
        <w:rPr>
          <w:color w:val="auto"/>
        </w:rPr>
        <w:t>the confirmation</w:t>
      </w:r>
      <w:r w:rsidR="00DE4D51">
        <w:rPr>
          <w:color w:val="auto"/>
        </w:rPr>
        <w:t xml:space="preserve"> proceedings. Through the nature of the proceedings it naturally followed that the 2</w:t>
      </w:r>
      <w:r w:rsidR="00DE4D51" w:rsidRPr="00DE4D51">
        <w:rPr>
          <w:color w:val="auto"/>
          <w:vertAlign w:val="superscript"/>
        </w:rPr>
        <w:t>nd</w:t>
      </w:r>
      <w:r w:rsidR="00DE4D51">
        <w:rPr>
          <w:color w:val="auto"/>
        </w:rPr>
        <w:t xml:space="preserve"> Respondent pleadings would be opposed to the 1</w:t>
      </w:r>
      <w:r w:rsidR="00DE4D51" w:rsidRPr="00DE4D51">
        <w:rPr>
          <w:color w:val="auto"/>
          <w:vertAlign w:val="superscript"/>
        </w:rPr>
        <w:t>st</w:t>
      </w:r>
      <w:r w:rsidR="00DE4D51">
        <w:rPr>
          <w:color w:val="auto"/>
        </w:rPr>
        <w:t xml:space="preserve"> </w:t>
      </w:r>
      <w:r w:rsidR="00DE4D51">
        <w:rPr>
          <w:color w:val="auto"/>
        </w:rPr>
        <w:lastRenderedPageBreak/>
        <w:t>Respondent’s position and in support</w:t>
      </w:r>
      <w:r w:rsidR="00287B11">
        <w:rPr>
          <w:color w:val="auto"/>
        </w:rPr>
        <w:t xml:space="preserve"> of the Applicant. It was however the court’s view that 2</w:t>
      </w:r>
      <w:r w:rsidR="00287B11" w:rsidRPr="00287B11">
        <w:rPr>
          <w:color w:val="auto"/>
          <w:vertAlign w:val="superscript"/>
        </w:rPr>
        <w:t>nd</w:t>
      </w:r>
      <w:r w:rsidR="00287B11">
        <w:rPr>
          <w:color w:val="auto"/>
        </w:rPr>
        <w:t xml:space="preserve"> Respondent’s papers had to be filed within the timelines as</w:t>
      </w:r>
      <w:r w:rsidR="00ED364A">
        <w:rPr>
          <w:color w:val="auto"/>
        </w:rPr>
        <w:t xml:space="preserve"> </w:t>
      </w:r>
      <w:r w:rsidR="00287B11">
        <w:rPr>
          <w:color w:val="auto"/>
        </w:rPr>
        <w:t>set out in the Rules. This was in order to avoid anarchy in the court.</w:t>
      </w:r>
      <w:r w:rsidR="00ED364A">
        <w:rPr>
          <w:color w:val="auto"/>
        </w:rPr>
        <w:t xml:space="preserve"> The 2</w:t>
      </w:r>
      <w:r w:rsidR="00ED364A" w:rsidRPr="00ED364A">
        <w:rPr>
          <w:color w:val="auto"/>
          <w:vertAlign w:val="superscript"/>
        </w:rPr>
        <w:t>nd</w:t>
      </w:r>
      <w:r w:rsidR="00B02EA7">
        <w:rPr>
          <w:color w:val="auto"/>
        </w:rPr>
        <w:t xml:space="preserve"> Respondent having thu</w:t>
      </w:r>
      <w:r w:rsidR="00ED364A">
        <w:rPr>
          <w:color w:val="auto"/>
        </w:rPr>
        <w:t>s filed papers out of time made an application for condonation which was granted by the court.</w:t>
      </w:r>
    </w:p>
    <w:p w:rsidR="007D5E93" w:rsidRPr="009C0025" w:rsidRDefault="007D5E93" w:rsidP="003B38D2">
      <w:pPr>
        <w:spacing w:after="0"/>
        <w:ind w:right="-22"/>
        <w:rPr>
          <w:b/>
          <w:color w:val="auto"/>
        </w:rPr>
      </w:pPr>
      <w:r w:rsidRPr="009C0025">
        <w:rPr>
          <w:b/>
          <w:color w:val="auto"/>
        </w:rPr>
        <w:t>MERITS</w:t>
      </w:r>
    </w:p>
    <w:p w:rsidR="007D5E93" w:rsidRDefault="007D5E93" w:rsidP="003B38D2">
      <w:pPr>
        <w:spacing w:after="0"/>
        <w:ind w:right="-22"/>
        <w:rPr>
          <w:color w:val="auto"/>
        </w:rPr>
      </w:pPr>
      <w:r>
        <w:rPr>
          <w:color w:val="auto"/>
        </w:rPr>
        <w:t xml:space="preserve">The application is opposed by the 1st Respondent on the basis of </w:t>
      </w:r>
      <w:r w:rsidR="004D4D64">
        <w:rPr>
          <w:color w:val="auto"/>
        </w:rPr>
        <w:t xml:space="preserve">three main points. Firstly, that the Applicant wrongly decided the issue pertaining to the leave that 2nd Respondent took. The </w:t>
      </w:r>
      <w:r w:rsidR="00646FCC">
        <w:rPr>
          <w:color w:val="auto"/>
        </w:rPr>
        <w:t xml:space="preserve">2nd Respondent having signed the contract of employment was bound by the terms of the contract more particularly clause </w:t>
      </w:r>
      <w:r w:rsidR="003E358F">
        <w:rPr>
          <w:color w:val="auto"/>
        </w:rPr>
        <w:t>8 and 12. Secondly, the Applicant also wrongly awarded</w:t>
      </w:r>
      <w:r w:rsidR="00712E18">
        <w:rPr>
          <w:color w:val="auto"/>
        </w:rPr>
        <w:t xml:space="preserve"> the</w:t>
      </w:r>
      <w:r w:rsidR="003E358F">
        <w:rPr>
          <w:color w:val="auto"/>
        </w:rPr>
        <w:t xml:space="preserve"> 2nd Respondent in circumstances when he was not entitled to those claims. Thir</w:t>
      </w:r>
      <w:r w:rsidR="000F2C7C">
        <w:rPr>
          <w:color w:val="auto"/>
        </w:rPr>
        <w:t>dly, assuming 2nd Respondent was entitled to the claims as awarded, the 2nd Respond</w:t>
      </w:r>
      <w:r w:rsidR="009C0025">
        <w:rPr>
          <w:color w:val="auto"/>
        </w:rPr>
        <w:t>ent</w:t>
      </w:r>
      <w:r w:rsidR="00712E18">
        <w:rPr>
          <w:color w:val="auto"/>
        </w:rPr>
        <w:t xml:space="preserve"> </w:t>
      </w:r>
      <w:proofErr w:type="gramStart"/>
      <w:r w:rsidR="00712E18">
        <w:rPr>
          <w:color w:val="auto"/>
        </w:rPr>
        <w:t>was</w:t>
      </w:r>
      <w:r w:rsidR="009C0025">
        <w:rPr>
          <w:color w:val="auto"/>
        </w:rPr>
        <w:t xml:space="preserve"> also owing</w:t>
      </w:r>
      <w:proofErr w:type="gramEnd"/>
      <w:r w:rsidR="009C0025">
        <w:rPr>
          <w:color w:val="auto"/>
        </w:rPr>
        <w:t xml:space="preserve"> 1st Respondent</w:t>
      </w:r>
      <w:r w:rsidR="000F2C7C">
        <w:rPr>
          <w:color w:val="auto"/>
        </w:rPr>
        <w:t xml:space="preserve"> at termination then the Applicant was wrong in failing to set off those amounts as</w:t>
      </w:r>
      <w:r w:rsidR="009C0025">
        <w:rPr>
          <w:color w:val="auto"/>
        </w:rPr>
        <w:t xml:space="preserve"> per contract</w:t>
      </w:r>
      <w:r w:rsidR="000F2C7C">
        <w:rPr>
          <w:color w:val="auto"/>
        </w:rPr>
        <w:t>.</w:t>
      </w:r>
    </w:p>
    <w:p w:rsidR="000F2C7C" w:rsidRDefault="00BA3181" w:rsidP="003B38D2">
      <w:pPr>
        <w:spacing w:after="0"/>
        <w:ind w:right="-22"/>
        <w:rPr>
          <w:color w:val="auto"/>
        </w:rPr>
      </w:pPr>
      <w:r>
        <w:rPr>
          <w:color w:val="auto"/>
        </w:rPr>
        <w:t>The 2nd Respondent position is that the ruling by the Applicant was factually and legally correct as</w:t>
      </w:r>
      <w:r w:rsidR="009924A8">
        <w:rPr>
          <w:color w:val="auto"/>
        </w:rPr>
        <w:t xml:space="preserve"> it was based on the evidence</w:t>
      </w:r>
      <w:r>
        <w:rPr>
          <w:color w:val="auto"/>
        </w:rPr>
        <w:t xml:space="preserve"> placed before her. The ruling should </w:t>
      </w:r>
      <w:r w:rsidR="005E3196">
        <w:rPr>
          <w:color w:val="auto"/>
        </w:rPr>
        <w:t>therefore be confirmed.</w:t>
      </w:r>
    </w:p>
    <w:p w:rsidR="005E3196" w:rsidRDefault="005E3196" w:rsidP="003B38D2">
      <w:pPr>
        <w:spacing w:after="0"/>
        <w:ind w:right="-22"/>
        <w:rPr>
          <w:color w:val="auto"/>
        </w:rPr>
      </w:pPr>
      <w:r>
        <w:rPr>
          <w:color w:val="auto"/>
        </w:rPr>
        <w:t xml:space="preserve">Based on the papers and parties submissions there are three issues for determination. I shall proceed to address them. </w:t>
      </w:r>
    </w:p>
    <w:p w:rsidR="005E3196" w:rsidRPr="009924A8" w:rsidRDefault="005E3196" w:rsidP="003B38D2">
      <w:pPr>
        <w:spacing w:after="0"/>
        <w:ind w:right="-22"/>
        <w:rPr>
          <w:b/>
          <w:color w:val="auto"/>
        </w:rPr>
      </w:pPr>
      <w:r w:rsidRPr="009924A8">
        <w:rPr>
          <w:b/>
          <w:color w:val="auto"/>
        </w:rPr>
        <w:t xml:space="preserve">WHETHER THE 2ND </w:t>
      </w:r>
      <w:r w:rsidR="00712E18" w:rsidRPr="009924A8">
        <w:rPr>
          <w:b/>
          <w:color w:val="auto"/>
        </w:rPr>
        <w:t>RESPONDENT</w:t>
      </w:r>
      <w:r w:rsidRPr="009924A8">
        <w:rPr>
          <w:b/>
          <w:color w:val="auto"/>
        </w:rPr>
        <w:t xml:space="preserve"> WENT ON LEAVE AND THE NATURE/TERMS O</w:t>
      </w:r>
      <w:r w:rsidR="007C3CBC" w:rsidRPr="009924A8">
        <w:rPr>
          <w:b/>
          <w:color w:val="auto"/>
        </w:rPr>
        <w:t xml:space="preserve">F SUCH LEAVE </w:t>
      </w:r>
    </w:p>
    <w:p w:rsidR="007C3CBC" w:rsidRDefault="007C3CBC" w:rsidP="003B38D2">
      <w:pPr>
        <w:spacing w:after="0"/>
        <w:ind w:right="-22"/>
        <w:rPr>
          <w:color w:val="auto"/>
        </w:rPr>
      </w:pPr>
      <w:r>
        <w:rPr>
          <w:color w:val="auto"/>
        </w:rPr>
        <w:t xml:space="preserve">The 2nd Respondent claims before the Applicant was for 10 </w:t>
      </w:r>
      <w:proofErr w:type="spellStart"/>
      <w:r>
        <w:rPr>
          <w:color w:val="auto"/>
        </w:rPr>
        <w:t>months</w:t>
      </w:r>
      <w:proofErr w:type="spellEnd"/>
      <w:r>
        <w:rPr>
          <w:color w:val="auto"/>
        </w:rPr>
        <w:t xml:space="preserve"> </w:t>
      </w:r>
      <w:r w:rsidR="00C20FB8">
        <w:rPr>
          <w:color w:val="auto"/>
        </w:rPr>
        <w:t>salary (</w:t>
      </w:r>
      <w:r>
        <w:rPr>
          <w:color w:val="auto"/>
        </w:rPr>
        <w:t xml:space="preserve">from April 2015 to January 2016) </w:t>
      </w:r>
      <w:r w:rsidR="0089668A">
        <w:rPr>
          <w:color w:val="auto"/>
        </w:rPr>
        <w:t>which he submitted he was entitled to as per contract as a permanent worker. The 1st Respondent position however was that although 2nd Respondent was employed on a permanent basis the e</w:t>
      </w:r>
      <w:r w:rsidR="009924A8">
        <w:rPr>
          <w:color w:val="auto"/>
        </w:rPr>
        <w:t>mployment was however seasonal i</w:t>
      </w:r>
      <w:r w:rsidR="0089668A">
        <w:rPr>
          <w:color w:val="auto"/>
        </w:rPr>
        <w:t>n nature. This meant that 2nd Respondent would not</w:t>
      </w:r>
      <w:r w:rsidR="00DE1807">
        <w:rPr>
          <w:color w:val="auto"/>
        </w:rPr>
        <w:t xml:space="preserve"> need to reapply for emplo</w:t>
      </w:r>
      <w:r w:rsidR="009924A8">
        <w:rPr>
          <w:color w:val="auto"/>
        </w:rPr>
        <w:t>yment at the commencement of each</w:t>
      </w:r>
      <w:r w:rsidR="00C20FB8">
        <w:rPr>
          <w:color w:val="auto"/>
        </w:rPr>
        <w:t xml:space="preserve"> t</w:t>
      </w:r>
      <w:r w:rsidR="00DE1807">
        <w:rPr>
          <w:color w:val="auto"/>
        </w:rPr>
        <w:t xml:space="preserve">obacco season. It was generally agreed between the parties that he would be on leave </w:t>
      </w:r>
      <w:r w:rsidR="0099085C">
        <w:rPr>
          <w:color w:val="auto"/>
        </w:rPr>
        <w:t xml:space="preserve">during the off-season. The 1st Respondent tendered in evidence leave forms purportedly </w:t>
      </w:r>
      <w:r w:rsidR="0099085C">
        <w:rPr>
          <w:color w:val="auto"/>
        </w:rPr>
        <w:lastRenderedPageBreak/>
        <w:t>submitted by 2nd Respondent during that period</w:t>
      </w:r>
      <w:r w:rsidR="009924A8">
        <w:rPr>
          <w:color w:val="auto"/>
        </w:rPr>
        <w:t>.  It was 1</w:t>
      </w:r>
      <w:r w:rsidR="009924A8" w:rsidRPr="009924A8">
        <w:rPr>
          <w:color w:val="auto"/>
          <w:vertAlign w:val="superscript"/>
        </w:rPr>
        <w:t>st</w:t>
      </w:r>
      <w:r w:rsidR="009924A8">
        <w:rPr>
          <w:color w:val="auto"/>
        </w:rPr>
        <w:t xml:space="preserve"> Respondent’s submission </w:t>
      </w:r>
      <w:r w:rsidR="0099085C">
        <w:rPr>
          <w:color w:val="auto"/>
        </w:rPr>
        <w:t xml:space="preserve">2nd Respondent </w:t>
      </w:r>
      <w:r w:rsidR="00AC6253">
        <w:rPr>
          <w:color w:val="auto"/>
        </w:rPr>
        <w:t>would have been advance</w:t>
      </w:r>
      <w:r w:rsidR="00B9467C">
        <w:rPr>
          <w:color w:val="auto"/>
        </w:rPr>
        <w:t>d gratuities/</w:t>
      </w:r>
      <w:r w:rsidR="00AC6253">
        <w:rPr>
          <w:color w:val="auto"/>
        </w:rPr>
        <w:t xml:space="preserve">          allowances for subsistence but would not be entitled to a salary. </w:t>
      </w:r>
      <w:r w:rsidR="00C26946">
        <w:rPr>
          <w:color w:val="auto"/>
        </w:rPr>
        <w:t xml:space="preserve">Further as 2nd Respondent was entitled </w:t>
      </w:r>
      <w:r w:rsidR="00B9467C">
        <w:rPr>
          <w:color w:val="auto"/>
        </w:rPr>
        <w:t>per contract to annual leave for a</w:t>
      </w:r>
      <w:r w:rsidR="00C26946">
        <w:rPr>
          <w:color w:val="auto"/>
        </w:rPr>
        <w:t xml:space="preserve"> period of 24 (twenty four days) on the basis of clause 9 of the contract any continued leave would become unpaid</w:t>
      </w:r>
      <w:r w:rsidR="00B9467C">
        <w:rPr>
          <w:color w:val="auto"/>
        </w:rPr>
        <w:t xml:space="preserve"> leave</w:t>
      </w:r>
      <w:r w:rsidR="00C26946">
        <w:rPr>
          <w:color w:val="auto"/>
        </w:rPr>
        <w:t>.</w:t>
      </w:r>
    </w:p>
    <w:p w:rsidR="00C26946" w:rsidRDefault="00C26946" w:rsidP="003B38D2">
      <w:pPr>
        <w:spacing w:after="0"/>
        <w:ind w:right="-22"/>
        <w:rPr>
          <w:color w:val="auto"/>
        </w:rPr>
      </w:pPr>
      <w:r>
        <w:rPr>
          <w:color w:val="auto"/>
        </w:rPr>
        <w:t>The Applicant in her ruling came to the following conclusion on the issues raised by the parties;</w:t>
      </w:r>
    </w:p>
    <w:p w:rsidR="00C26946" w:rsidRPr="006132FD" w:rsidRDefault="00ED364A" w:rsidP="006132FD">
      <w:pPr>
        <w:spacing w:after="0" w:line="276" w:lineRule="auto"/>
        <w:ind w:left="720" w:right="-22" w:firstLine="0"/>
        <w:rPr>
          <w:color w:val="auto"/>
          <w:sz w:val="22"/>
        </w:rPr>
      </w:pPr>
      <w:r w:rsidRPr="006132FD">
        <w:rPr>
          <w:color w:val="auto"/>
          <w:sz w:val="22"/>
        </w:rPr>
        <w:t xml:space="preserve">“The conciliator agrees with the claimants’ interpretation of the word permanent since the contract of employment is the guiding document here. The claimants’ contract was open ended and </w:t>
      </w:r>
      <w:r w:rsidR="00C71F97">
        <w:rPr>
          <w:color w:val="auto"/>
          <w:sz w:val="22"/>
        </w:rPr>
        <w:t>t</w:t>
      </w:r>
      <w:r w:rsidRPr="006132FD">
        <w:rPr>
          <w:color w:val="auto"/>
          <w:sz w:val="22"/>
        </w:rPr>
        <w:t>he claimant accrued leave days just like any other permanent worker would do as per his contract. If he was a seasonal employee ther</w:t>
      </w:r>
      <w:r w:rsidR="006132FD" w:rsidRPr="006132FD">
        <w:rPr>
          <w:color w:val="auto"/>
          <w:sz w:val="22"/>
        </w:rPr>
        <w:t xml:space="preserve">e was no need for him to accrue vacation leave. Another fact is that claimants’ position was </w:t>
      </w:r>
      <w:proofErr w:type="gramStart"/>
      <w:r w:rsidR="006132FD" w:rsidRPr="006132FD">
        <w:rPr>
          <w:color w:val="auto"/>
          <w:sz w:val="22"/>
        </w:rPr>
        <w:t>managerial,</w:t>
      </w:r>
      <w:proofErr w:type="gramEnd"/>
      <w:r w:rsidR="006132FD" w:rsidRPr="006132FD">
        <w:rPr>
          <w:color w:val="auto"/>
          <w:sz w:val="22"/>
        </w:rPr>
        <w:t xml:space="preserve"> he was not covered by Collective Bargaining Agreement for their respective industry which talks about seasonal employees.</w:t>
      </w:r>
    </w:p>
    <w:p w:rsidR="006132FD" w:rsidRDefault="006132FD" w:rsidP="006132FD">
      <w:pPr>
        <w:spacing w:after="0" w:line="276" w:lineRule="auto"/>
        <w:ind w:right="-22"/>
        <w:rPr>
          <w:color w:val="auto"/>
        </w:rPr>
      </w:pPr>
      <w:r w:rsidRPr="006132FD">
        <w:rPr>
          <w:color w:val="auto"/>
          <w:sz w:val="22"/>
        </w:rPr>
        <w:t>As such he has to be paid what he is owed for the months in question.”</w:t>
      </w:r>
    </w:p>
    <w:p w:rsidR="00D67DC1" w:rsidRDefault="00D67DC1" w:rsidP="003B38D2">
      <w:pPr>
        <w:spacing w:after="0"/>
        <w:ind w:right="-22"/>
        <w:rPr>
          <w:color w:val="auto"/>
        </w:rPr>
      </w:pPr>
      <w:r>
        <w:rPr>
          <w:color w:val="auto"/>
        </w:rPr>
        <w:t>The Applicant clearly dismissed the 1st Respondent contention that the contract was,</w:t>
      </w:r>
      <w:r w:rsidR="00183424">
        <w:rPr>
          <w:color w:val="auto"/>
        </w:rPr>
        <w:t xml:space="preserve"> de</w:t>
      </w:r>
      <w:r w:rsidR="008D4709">
        <w:rPr>
          <w:color w:val="auto"/>
        </w:rPr>
        <w:t>spite the provisions of contract</w:t>
      </w:r>
      <w:r w:rsidR="00C20FB8">
        <w:rPr>
          <w:color w:val="auto"/>
        </w:rPr>
        <w:t>,</w:t>
      </w:r>
      <w:r w:rsidR="008D4709">
        <w:rPr>
          <w:color w:val="auto"/>
        </w:rPr>
        <w:t xml:space="preserve"> a seasonal contract. She dismissed the submissi</w:t>
      </w:r>
      <w:r w:rsidR="006061A9">
        <w:rPr>
          <w:color w:val="auto"/>
        </w:rPr>
        <w:t>on on the basis that the parties</w:t>
      </w:r>
      <w:r w:rsidR="008D4709">
        <w:rPr>
          <w:color w:val="auto"/>
        </w:rPr>
        <w:t xml:space="preserve"> were bound by the </w:t>
      </w:r>
      <w:r w:rsidR="00183424">
        <w:rPr>
          <w:color w:val="auto"/>
        </w:rPr>
        <w:t xml:space="preserve">contents of the </w:t>
      </w:r>
      <w:r w:rsidR="006636BB">
        <w:rPr>
          <w:color w:val="auto"/>
        </w:rPr>
        <w:t>contract itself. The contract was a permanent contract. There was no reference to</w:t>
      </w:r>
      <w:r w:rsidR="006061A9">
        <w:rPr>
          <w:color w:val="auto"/>
        </w:rPr>
        <w:t xml:space="preserve"> </w:t>
      </w:r>
      <w:r w:rsidR="00C20FB8">
        <w:rPr>
          <w:color w:val="auto"/>
        </w:rPr>
        <w:t>the</w:t>
      </w:r>
      <w:r w:rsidR="006636BB">
        <w:rPr>
          <w:color w:val="auto"/>
        </w:rPr>
        <w:t xml:space="preserve"> seasonal nature </w:t>
      </w:r>
      <w:r w:rsidR="00A30009">
        <w:rPr>
          <w:color w:val="auto"/>
        </w:rPr>
        <w:t>of the contract. The terms of the contr</w:t>
      </w:r>
      <w:r w:rsidR="006061A9">
        <w:rPr>
          <w:color w:val="auto"/>
        </w:rPr>
        <w:t>act such as the issue</w:t>
      </w:r>
      <w:r w:rsidR="0033265D">
        <w:rPr>
          <w:color w:val="auto"/>
        </w:rPr>
        <w:t xml:space="preserve"> of</w:t>
      </w:r>
      <w:r w:rsidR="006061A9">
        <w:rPr>
          <w:color w:val="auto"/>
        </w:rPr>
        <w:t xml:space="preserve"> probation,</w:t>
      </w:r>
      <w:r w:rsidR="00A30009">
        <w:rPr>
          <w:color w:val="auto"/>
        </w:rPr>
        <w:t xml:space="preserve"> accrual of benefits</w:t>
      </w:r>
      <w:r w:rsidR="006061A9">
        <w:rPr>
          <w:color w:val="auto"/>
        </w:rPr>
        <w:t>,</w:t>
      </w:r>
      <w:r w:rsidR="00A30009">
        <w:rPr>
          <w:color w:val="auto"/>
        </w:rPr>
        <w:t xml:space="preserve"> as well as vacation leave</w:t>
      </w:r>
      <w:r w:rsidR="006061A9">
        <w:rPr>
          <w:color w:val="auto"/>
        </w:rPr>
        <w:t xml:space="preserve">, </w:t>
      </w:r>
      <w:r w:rsidR="00C71F97">
        <w:rPr>
          <w:color w:val="auto"/>
        </w:rPr>
        <w:t xml:space="preserve">also </w:t>
      </w:r>
      <w:r w:rsidR="006061A9">
        <w:rPr>
          <w:color w:val="auto"/>
        </w:rPr>
        <w:t>clearly pointed</w:t>
      </w:r>
      <w:r w:rsidR="00A30009">
        <w:rPr>
          <w:color w:val="auto"/>
        </w:rPr>
        <w:t xml:space="preserve"> to the permanent nature of the contra</w:t>
      </w:r>
      <w:r w:rsidR="00D37226">
        <w:rPr>
          <w:color w:val="auto"/>
        </w:rPr>
        <w:t>c</w:t>
      </w:r>
      <w:r w:rsidR="00A30009">
        <w:rPr>
          <w:color w:val="auto"/>
        </w:rPr>
        <w:t>t. The Applicant disregarded the evidence tendered by 1st Respondent in the form of leave app</w:t>
      </w:r>
      <w:r w:rsidR="00D37226">
        <w:rPr>
          <w:color w:val="auto"/>
        </w:rPr>
        <w:t>lication forms purportedly signed by 2nd Respondent. She dismissed the evidence</w:t>
      </w:r>
      <w:r w:rsidR="0033265D">
        <w:rPr>
          <w:color w:val="auto"/>
        </w:rPr>
        <w:t xml:space="preserve"> firstly</w:t>
      </w:r>
      <w:r w:rsidR="00D37226">
        <w:rPr>
          <w:color w:val="auto"/>
        </w:rPr>
        <w:t xml:space="preserve"> on the basis that the leave </w:t>
      </w:r>
      <w:r w:rsidR="006851BD">
        <w:rPr>
          <w:color w:val="auto"/>
        </w:rPr>
        <w:t>forms had not been signed by the 1st Respondent to show authentication. Secondly</w:t>
      </w:r>
      <w:r w:rsidR="0033265D">
        <w:rPr>
          <w:color w:val="auto"/>
        </w:rPr>
        <w:t>,</w:t>
      </w:r>
      <w:r w:rsidR="006851BD">
        <w:rPr>
          <w:color w:val="auto"/>
        </w:rPr>
        <w:t xml:space="preserve"> the form itse</w:t>
      </w:r>
      <w:r w:rsidR="00172149">
        <w:rPr>
          <w:color w:val="auto"/>
        </w:rPr>
        <w:t xml:space="preserve">lf made it a condition precedent </w:t>
      </w:r>
      <w:r w:rsidR="006851BD">
        <w:rPr>
          <w:color w:val="auto"/>
        </w:rPr>
        <w:t>that the form should be completed</w:t>
      </w:r>
      <w:r w:rsidR="00172149">
        <w:rPr>
          <w:color w:val="auto"/>
        </w:rPr>
        <w:t xml:space="preserve"> and signed by </w:t>
      </w:r>
      <w:r w:rsidR="006851BD">
        <w:rPr>
          <w:color w:val="auto"/>
        </w:rPr>
        <w:t xml:space="preserve">superior before submission to the </w:t>
      </w:r>
      <w:r w:rsidR="00861654">
        <w:rPr>
          <w:color w:val="auto"/>
        </w:rPr>
        <w:t>Huma</w:t>
      </w:r>
      <w:r w:rsidR="00172149">
        <w:rPr>
          <w:color w:val="auto"/>
        </w:rPr>
        <w:t>n Resources Department which had</w:t>
      </w:r>
      <w:r w:rsidR="00861654">
        <w:rPr>
          <w:color w:val="auto"/>
        </w:rPr>
        <w:t xml:space="preserve"> not happen</w:t>
      </w:r>
      <w:r w:rsidR="00172149">
        <w:rPr>
          <w:color w:val="auto"/>
        </w:rPr>
        <w:t>ed</w:t>
      </w:r>
      <w:r w:rsidR="00861654">
        <w:rPr>
          <w:color w:val="auto"/>
        </w:rPr>
        <w:t xml:space="preserve"> in this case</w:t>
      </w:r>
      <w:r w:rsidR="005D477F">
        <w:rPr>
          <w:color w:val="auto"/>
        </w:rPr>
        <w:t>. Her finding was on that basis</w:t>
      </w:r>
      <w:r w:rsidR="00172149">
        <w:rPr>
          <w:color w:val="auto"/>
        </w:rPr>
        <w:t xml:space="preserve"> 2</w:t>
      </w:r>
      <w:r w:rsidR="00172149" w:rsidRPr="00172149">
        <w:rPr>
          <w:color w:val="auto"/>
          <w:vertAlign w:val="superscript"/>
        </w:rPr>
        <w:t>nd</w:t>
      </w:r>
      <w:r w:rsidR="00172149">
        <w:rPr>
          <w:color w:val="auto"/>
        </w:rPr>
        <w:t xml:space="preserve"> Respondent</w:t>
      </w:r>
      <w:r w:rsidR="00E822B6">
        <w:rPr>
          <w:color w:val="auto"/>
        </w:rPr>
        <w:t xml:space="preserve"> had not proceeded on leave</w:t>
      </w:r>
      <w:r w:rsidR="005D477F">
        <w:rPr>
          <w:color w:val="auto"/>
        </w:rPr>
        <w:t>.</w:t>
      </w:r>
    </w:p>
    <w:p w:rsidR="005D477F" w:rsidRDefault="005D477F" w:rsidP="003B38D2">
      <w:pPr>
        <w:spacing w:after="0"/>
        <w:ind w:right="-22"/>
        <w:rPr>
          <w:color w:val="auto"/>
        </w:rPr>
      </w:pPr>
      <w:r>
        <w:rPr>
          <w:color w:val="auto"/>
        </w:rPr>
        <w:t>The 1st Respondent contends that the Applicant was wrong. She ought to have found, based on the provisions of contract</w:t>
      </w:r>
      <w:r w:rsidR="000C5CDC">
        <w:rPr>
          <w:color w:val="auto"/>
        </w:rPr>
        <w:t xml:space="preserve"> and</w:t>
      </w:r>
      <w:r>
        <w:rPr>
          <w:color w:val="auto"/>
        </w:rPr>
        <w:t xml:space="preserve"> the evidenc</w:t>
      </w:r>
      <w:r w:rsidR="006E00C4">
        <w:rPr>
          <w:color w:val="auto"/>
        </w:rPr>
        <w:t xml:space="preserve">e before her that 2nd Respondent applied for leave in circumstances where he no longer had annual </w:t>
      </w:r>
      <w:r w:rsidR="006E00C4">
        <w:rPr>
          <w:color w:val="auto"/>
        </w:rPr>
        <w:lastRenderedPageBreak/>
        <w:t xml:space="preserve">leave days left. </w:t>
      </w:r>
      <w:r w:rsidR="000C5CDC">
        <w:rPr>
          <w:color w:val="auto"/>
        </w:rPr>
        <w:t>On the basis of clause 9</w:t>
      </w:r>
      <w:r w:rsidR="006E00C4">
        <w:rPr>
          <w:color w:val="auto"/>
        </w:rPr>
        <w:t xml:space="preserve"> he would have known that he </w:t>
      </w:r>
      <w:r w:rsidR="00341106">
        <w:rPr>
          <w:color w:val="auto"/>
        </w:rPr>
        <w:t xml:space="preserve">would be on unpaid leave. </w:t>
      </w:r>
      <w:r w:rsidR="00EB0B97">
        <w:rPr>
          <w:color w:val="auto"/>
        </w:rPr>
        <w:t xml:space="preserve">The Applicant was therefore wrong in her conclusion. Moreover the 2nd Respondent had also attempted to raise the defence that </w:t>
      </w:r>
      <w:r w:rsidR="00B5191A">
        <w:rPr>
          <w:color w:val="auto"/>
        </w:rPr>
        <w:t>he fi</w:t>
      </w:r>
      <w:r w:rsidR="000C5CDC">
        <w:rPr>
          <w:color w:val="auto"/>
        </w:rPr>
        <w:t>l</w:t>
      </w:r>
      <w:r w:rsidR="00B5191A">
        <w:rPr>
          <w:color w:val="auto"/>
        </w:rPr>
        <w:t>led the</w:t>
      </w:r>
      <w:r w:rsidR="000C5CDC">
        <w:rPr>
          <w:color w:val="auto"/>
        </w:rPr>
        <w:t xml:space="preserve"> leave form</w:t>
      </w:r>
      <w:r w:rsidR="00B5191A">
        <w:rPr>
          <w:color w:val="auto"/>
        </w:rPr>
        <w:t xml:space="preserve"> under duress which argument the Applicant </w:t>
      </w:r>
      <w:r w:rsidR="00496AEF">
        <w:rPr>
          <w:color w:val="auto"/>
        </w:rPr>
        <w:t xml:space="preserve">had </w:t>
      </w:r>
      <w:r w:rsidR="003B0CBD">
        <w:rPr>
          <w:color w:val="auto"/>
        </w:rPr>
        <w:t>correctly</w:t>
      </w:r>
      <w:r w:rsidR="00496AEF">
        <w:rPr>
          <w:color w:val="auto"/>
        </w:rPr>
        <w:t xml:space="preserve"> dismissed.</w:t>
      </w:r>
    </w:p>
    <w:p w:rsidR="00496AEF" w:rsidRDefault="00496AEF" w:rsidP="003B38D2">
      <w:pPr>
        <w:spacing w:after="0"/>
        <w:ind w:right="-22"/>
        <w:rPr>
          <w:color w:val="auto"/>
        </w:rPr>
      </w:pPr>
      <w:r>
        <w:rPr>
          <w:color w:val="auto"/>
        </w:rPr>
        <w:t>The f</w:t>
      </w:r>
      <w:r w:rsidR="000C5CDC">
        <w:rPr>
          <w:color w:val="auto"/>
        </w:rPr>
        <w:t>irst issue that the court ought to</w:t>
      </w:r>
      <w:r>
        <w:rPr>
          <w:color w:val="auto"/>
        </w:rPr>
        <w:t xml:space="preserve"> address</w:t>
      </w:r>
      <w:r w:rsidR="0033265D">
        <w:rPr>
          <w:color w:val="auto"/>
        </w:rPr>
        <w:t xml:space="preserve"> initially</w:t>
      </w:r>
      <w:r>
        <w:rPr>
          <w:color w:val="auto"/>
        </w:rPr>
        <w:t xml:space="preserve"> is the nature of relationship between the parties as encapsulated in the cont</w:t>
      </w:r>
      <w:r w:rsidR="001F55DA">
        <w:rPr>
          <w:color w:val="auto"/>
        </w:rPr>
        <w:t>ract</w:t>
      </w:r>
      <w:r w:rsidR="00F855BE">
        <w:rPr>
          <w:color w:val="auto"/>
        </w:rPr>
        <w:t xml:space="preserve"> </w:t>
      </w:r>
      <w:r w:rsidR="001F55DA">
        <w:rPr>
          <w:color w:val="auto"/>
        </w:rPr>
        <w:t>of employment. It is clear on the basis of</w:t>
      </w:r>
      <w:r w:rsidR="00EC147F">
        <w:rPr>
          <w:color w:val="auto"/>
        </w:rPr>
        <w:t xml:space="preserve"> express conditions of</w:t>
      </w:r>
      <w:r w:rsidR="001F55DA">
        <w:rPr>
          <w:color w:val="auto"/>
        </w:rPr>
        <w:t xml:space="preserve"> the contract </w:t>
      </w:r>
      <w:r w:rsidR="00F855BE">
        <w:rPr>
          <w:color w:val="auto"/>
        </w:rPr>
        <w:t xml:space="preserve">that </w:t>
      </w:r>
      <w:r w:rsidR="001F55DA">
        <w:rPr>
          <w:color w:val="auto"/>
        </w:rPr>
        <w:t>t</w:t>
      </w:r>
      <w:r w:rsidR="00EC147F">
        <w:rPr>
          <w:color w:val="auto"/>
        </w:rPr>
        <w:t xml:space="preserve">he argument by 1st Respondent is rendered untenable. The </w:t>
      </w:r>
      <w:r w:rsidR="00A877D0">
        <w:rPr>
          <w:color w:val="auto"/>
        </w:rPr>
        <w:t xml:space="preserve">contract of employment as correctly found by the Applicant indicates the permanent nature of the contract. This is very clear from a perusal of the contract </w:t>
      </w:r>
      <w:r w:rsidR="0046375E">
        <w:rPr>
          <w:color w:val="auto"/>
        </w:rPr>
        <w:t>provisions for example:</w:t>
      </w:r>
    </w:p>
    <w:p w:rsidR="0046375E" w:rsidRPr="008655D1" w:rsidRDefault="00C87274" w:rsidP="008655D1">
      <w:pPr>
        <w:spacing w:after="0" w:line="276" w:lineRule="auto"/>
        <w:ind w:right="-22"/>
        <w:rPr>
          <w:color w:val="auto"/>
          <w:sz w:val="22"/>
        </w:rPr>
      </w:pPr>
      <w:r w:rsidRPr="008655D1">
        <w:rPr>
          <w:color w:val="auto"/>
          <w:sz w:val="22"/>
        </w:rPr>
        <w:t>“</w:t>
      </w:r>
      <w:r w:rsidR="0046375E" w:rsidRPr="008655D1">
        <w:rPr>
          <w:color w:val="auto"/>
          <w:sz w:val="22"/>
        </w:rPr>
        <w:t>RE: OFFER FOR EMPLOYMENT</w:t>
      </w:r>
    </w:p>
    <w:p w:rsidR="0046375E" w:rsidRPr="008655D1" w:rsidRDefault="0046375E" w:rsidP="008655D1">
      <w:pPr>
        <w:spacing w:after="0" w:line="276" w:lineRule="auto"/>
        <w:ind w:left="720" w:right="-22" w:firstLine="0"/>
        <w:rPr>
          <w:color w:val="auto"/>
          <w:sz w:val="22"/>
        </w:rPr>
      </w:pPr>
      <w:r w:rsidRPr="008655D1">
        <w:rPr>
          <w:color w:val="auto"/>
          <w:sz w:val="22"/>
        </w:rPr>
        <w:t>We are pleased to offer you the permanent position of Au</w:t>
      </w:r>
      <w:r w:rsidR="00C87274" w:rsidRPr="008655D1">
        <w:rPr>
          <w:color w:val="auto"/>
          <w:sz w:val="22"/>
        </w:rPr>
        <w:t>ct</w:t>
      </w:r>
      <w:r w:rsidRPr="008655D1">
        <w:rPr>
          <w:color w:val="auto"/>
          <w:sz w:val="22"/>
        </w:rPr>
        <w:t>ioneer for Premier Tobacco Auction</w:t>
      </w:r>
      <w:r w:rsidR="006E237D" w:rsidRPr="008655D1">
        <w:rPr>
          <w:color w:val="auto"/>
          <w:sz w:val="22"/>
        </w:rPr>
        <w:t xml:space="preserve"> Floor</w:t>
      </w:r>
      <w:r w:rsidR="00C87274" w:rsidRPr="008655D1">
        <w:rPr>
          <w:color w:val="auto"/>
          <w:sz w:val="22"/>
        </w:rPr>
        <w:t>s on the following terms and conditions...”</w:t>
      </w:r>
    </w:p>
    <w:p w:rsidR="00F4061A" w:rsidRDefault="00C87274" w:rsidP="00287B11">
      <w:pPr>
        <w:spacing w:after="0"/>
        <w:ind w:right="-22"/>
        <w:rPr>
          <w:color w:val="auto"/>
        </w:rPr>
      </w:pPr>
      <w:r>
        <w:rPr>
          <w:color w:val="auto"/>
        </w:rPr>
        <w:t>The Applicant in her ruling pointed to other provisions in the contract that point</w:t>
      </w:r>
      <w:r w:rsidR="000D1CB1">
        <w:rPr>
          <w:color w:val="auto"/>
        </w:rPr>
        <w:t>ed</w:t>
      </w:r>
      <w:r>
        <w:rPr>
          <w:color w:val="auto"/>
        </w:rPr>
        <w:t xml:space="preserve"> to the</w:t>
      </w:r>
      <w:r w:rsidR="00FF642E">
        <w:rPr>
          <w:color w:val="auto"/>
        </w:rPr>
        <w:t xml:space="preserve"> </w:t>
      </w:r>
      <w:r>
        <w:rPr>
          <w:color w:val="auto"/>
        </w:rPr>
        <w:t xml:space="preserve">fact of a permanent contract </w:t>
      </w:r>
      <w:r w:rsidR="00FF642E">
        <w:rPr>
          <w:color w:val="auto"/>
        </w:rPr>
        <w:t>rather than a sea</w:t>
      </w:r>
      <w:r w:rsidR="000D1CB1">
        <w:rPr>
          <w:color w:val="auto"/>
        </w:rPr>
        <w:t>sonal contract.</w:t>
      </w:r>
      <w:r w:rsidR="00FF642E">
        <w:rPr>
          <w:color w:val="auto"/>
        </w:rPr>
        <w:t xml:space="preserve"> For example, the duration of the</w:t>
      </w:r>
      <w:r w:rsidR="000D1CB1">
        <w:rPr>
          <w:color w:val="auto"/>
        </w:rPr>
        <w:t xml:space="preserve"> contract is silent</w:t>
      </w:r>
      <w:r w:rsidR="008C49B6">
        <w:rPr>
          <w:color w:val="auto"/>
        </w:rPr>
        <w:t xml:space="preserve"> on an end dat</w:t>
      </w:r>
      <w:r w:rsidR="00FF642E">
        <w:rPr>
          <w:color w:val="auto"/>
        </w:rPr>
        <w:t>e, probation period is for three months</w:t>
      </w:r>
      <w:r w:rsidR="000D1CB1">
        <w:rPr>
          <w:color w:val="auto"/>
        </w:rPr>
        <w:t>. The contract also made</w:t>
      </w:r>
      <w:r w:rsidR="00FF642E">
        <w:rPr>
          <w:color w:val="auto"/>
        </w:rPr>
        <w:t xml:space="preserve"> provision for long term benefits </w:t>
      </w:r>
      <w:r w:rsidR="008C49B6">
        <w:rPr>
          <w:color w:val="auto"/>
        </w:rPr>
        <w:t xml:space="preserve">payable monthly </w:t>
      </w:r>
      <w:proofErr w:type="spellStart"/>
      <w:r w:rsidR="008C49B6">
        <w:rPr>
          <w:color w:val="auto"/>
        </w:rPr>
        <w:t>e.g</w:t>
      </w:r>
      <w:proofErr w:type="spellEnd"/>
      <w:r w:rsidR="008C49B6">
        <w:rPr>
          <w:color w:val="auto"/>
        </w:rPr>
        <w:t xml:space="preserve"> fuel, medical aid, car maintenance, school fees payable throughout the year. There is </w:t>
      </w:r>
      <w:r w:rsidR="00B66A27">
        <w:rPr>
          <w:color w:val="auto"/>
        </w:rPr>
        <w:t xml:space="preserve">clearly </w:t>
      </w:r>
      <w:r w:rsidR="000D1964">
        <w:rPr>
          <w:color w:val="auto"/>
        </w:rPr>
        <w:t>n</w:t>
      </w:r>
      <w:r w:rsidR="00B66A27">
        <w:rPr>
          <w:color w:val="auto"/>
        </w:rPr>
        <w:t xml:space="preserve">o provision that the contract would run </w:t>
      </w:r>
      <w:r w:rsidR="000D1964">
        <w:rPr>
          <w:color w:val="auto"/>
        </w:rPr>
        <w:t xml:space="preserve">for the tobacco season only. The </w:t>
      </w:r>
      <w:r w:rsidR="000D1964" w:rsidRPr="00B66A27">
        <w:rPr>
          <w:b/>
          <w:color w:val="auto"/>
        </w:rPr>
        <w:t>Labour Act [Cap 28:01]</w:t>
      </w:r>
      <w:r w:rsidR="000D1964">
        <w:rPr>
          <w:color w:val="auto"/>
        </w:rPr>
        <w:t xml:space="preserve"> draws a clear distinction between the different types of contracts </w:t>
      </w:r>
      <w:proofErr w:type="spellStart"/>
      <w:r w:rsidR="000D1964">
        <w:rPr>
          <w:color w:val="auto"/>
        </w:rPr>
        <w:t>i.e</w:t>
      </w:r>
      <w:proofErr w:type="spellEnd"/>
      <w:r w:rsidR="000D1964">
        <w:rPr>
          <w:color w:val="auto"/>
        </w:rPr>
        <w:t xml:space="preserve"> for casual or seasonal</w:t>
      </w:r>
      <w:r w:rsidR="00403945">
        <w:rPr>
          <w:color w:val="auto"/>
        </w:rPr>
        <w:t xml:space="preserve"> employees,</w:t>
      </w:r>
      <w:r w:rsidR="000D1964">
        <w:rPr>
          <w:color w:val="auto"/>
        </w:rPr>
        <w:t xml:space="preserve"> em</w:t>
      </w:r>
      <w:r w:rsidR="00153CF8">
        <w:rPr>
          <w:color w:val="auto"/>
        </w:rPr>
        <w:t>ployees on fixed term contracts, employees on perman</w:t>
      </w:r>
      <w:r w:rsidR="00403945">
        <w:rPr>
          <w:color w:val="auto"/>
        </w:rPr>
        <w:t>ent contracts</w:t>
      </w:r>
      <w:r w:rsidR="0033265D">
        <w:rPr>
          <w:color w:val="auto"/>
        </w:rPr>
        <w:t>. S</w:t>
      </w:r>
      <w:r w:rsidR="00403945">
        <w:rPr>
          <w:color w:val="auto"/>
        </w:rPr>
        <w:t xml:space="preserve">ee </w:t>
      </w:r>
      <w:proofErr w:type="spellStart"/>
      <w:r w:rsidR="00403945" w:rsidRPr="00403945">
        <w:rPr>
          <w:b/>
          <w:color w:val="auto"/>
        </w:rPr>
        <w:t>Simbi</w:t>
      </w:r>
      <w:proofErr w:type="spellEnd"/>
      <w:r w:rsidR="00403945" w:rsidRPr="00403945">
        <w:rPr>
          <w:b/>
          <w:color w:val="auto"/>
        </w:rPr>
        <w:t xml:space="preserve"> (Steel Makers (P</w:t>
      </w:r>
      <w:r w:rsidR="00153CF8" w:rsidRPr="00403945">
        <w:rPr>
          <w:b/>
          <w:color w:val="auto"/>
        </w:rPr>
        <w:t xml:space="preserve">vt) Ltd vs </w:t>
      </w:r>
      <w:proofErr w:type="spellStart"/>
      <w:r w:rsidR="00153CF8" w:rsidRPr="00403945">
        <w:rPr>
          <w:b/>
          <w:color w:val="auto"/>
        </w:rPr>
        <w:t>Shamu</w:t>
      </w:r>
      <w:proofErr w:type="spellEnd"/>
      <w:r w:rsidR="00153CF8" w:rsidRPr="00403945">
        <w:rPr>
          <w:b/>
          <w:color w:val="auto"/>
        </w:rPr>
        <w:t xml:space="preserve"> &amp; </w:t>
      </w:r>
      <w:proofErr w:type="spellStart"/>
      <w:r w:rsidR="00153CF8" w:rsidRPr="00403945">
        <w:rPr>
          <w:b/>
          <w:color w:val="auto"/>
        </w:rPr>
        <w:t>Ors</w:t>
      </w:r>
      <w:proofErr w:type="spellEnd"/>
      <w:r w:rsidR="00153CF8" w:rsidRPr="00403945">
        <w:rPr>
          <w:b/>
          <w:color w:val="auto"/>
        </w:rPr>
        <w:t xml:space="preserve"> s-71-15</w:t>
      </w:r>
      <w:r w:rsidR="0033265D">
        <w:rPr>
          <w:color w:val="auto"/>
        </w:rPr>
        <w:t>.</w:t>
      </w:r>
      <w:r w:rsidR="00C015F2">
        <w:rPr>
          <w:color w:val="auto"/>
        </w:rPr>
        <w:t xml:space="preserve"> </w:t>
      </w:r>
      <w:r w:rsidR="00153CF8">
        <w:rPr>
          <w:color w:val="auto"/>
        </w:rPr>
        <w:t xml:space="preserve"> It is also clear that it was </w:t>
      </w:r>
      <w:r w:rsidR="00C015F2">
        <w:rPr>
          <w:color w:val="auto"/>
        </w:rPr>
        <w:t>not open to the Applicant as the</w:t>
      </w:r>
      <w:r w:rsidR="00383683">
        <w:rPr>
          <w:color w:val="auto"/>
        </w:rPr>
        <w:t xml:space="preserve"> Labour Officer or to this court for that matter to seek to rewrite the contract entered into between the parties or to seek to read any other provision into </w:t>
      </w:r>
      <w:r w:rsidR="00BA1145">
        <w:rPr>
          <w:color w:val="auto"/>
        </w:rPr>
        <w:t>the cont</w:t>
      </w:r>
      <w:r w:rsidR="00A91330">
        <w:rPr>
          <w:color w:val="auto"/>
        </w:rPr>
        <w:t>ract. This approach</w:t>
      </w:r>
      <w:r w:rsidR="00BA1145">
        <w:rPr>
          <w:color w:val="auto"/>
        </w:rPr>
        <w:t xml:space="preserve"> has been</w:t>
      </w:r>
      <w:r w:rsidR="00A91330">
        <w:rPr>
          <w:color w:val="auto"/>
        </w:rPr>
        <w:t xml:space="preserve"> previously</w:t>
      </w:r>
      <w:r w:rsidR="00BA1145">
        <w:rPr>
          <w:color w:val="auto"/>
        </w:rPr>
        <w:t xml:space="preserve"> frowned upon by the Supreme Court in </w:t>
      </w:r>
      <w:proofErr w:type="spellStart"/>
      <w:r w:rsidR="00BA1145" w:rsidRPr="00A91330">
        <w:rPr>
          <w:b/>
          <w:color w:val="auto"/>
        </w:rPr>
        <w:t>Kundayi</w:t>
      </w:r>
      <w:proofErr w:type="spellEnd"/>
      <w:r w:rsidR="00BA1145" w:rsidRPr="00A91330">
        <w:rPr>
          <w:b/>
          <w:color w:val="auto"/>
        </w:rPr>
        <w:t xml:space="preserve"> </w:t>
      </w:r>
      <w:proofErr w:type="spellStart"/>
      <w:r w:rsidR="00BA1145" w:rsidRPr="00A91330">
        <w:rPr>
          <w:b/>
          <w:color w:val="auto"/>
        </w:rPr>
        <w:t>Magodora</w:t>
      </w:r>
      <w:proofErr w:type="spellEnd"/>
      <w:r w:rsidR="00BA1145" w:rsidRPr="00A91330">
        <w:rPr>
          <w:b/>
          <w:color w:val="auto"/>
        </w:rPr>
        <w:t xml:space="preserve"> &amp; </w:t>
      </w:r>
      <w:proofErr w:type="spellStart"/>
      <w:r w:rsidR="00BA1145" w:rsidRPr="00A91330">
        <w:rPr>
          <w:b/>
          <w:color w:val="auto"/>
        </w:rPr>
        <w:t>Ors</w:t>
      </w:r>
      <w:proofErr w:type="spellEnd"/>
      <w:r w:rsidR="00BA1145" w:rsidRPr="00A91330">
        <w:rPr>
          <w:b/>
          <w:color w:val="auto"/>
        </w:rPr>
        <w:t xml:space="preserve"> vs Care International SC</w:t>
      </w:r>
      <w:r w:rsidR="00D534C6" w:rsidRPr="00A91330">
        <w:rPr>
          <w:b/>
          <w:color w:val="auto"/>
        </w:rPr>
        <w:t>|41|13</w:t>
      </w:r>
      <w:r w:rsidR="00287B11">
        <w:rPr>
          <w:color w:val="auto"/>
        </w:rPr>
        <w:t>.</w:t>
      </w:r>
    </w:p>
    <w:p w:rsidR="00D534C6" w:rsidRDefault="0079312A" w:rsidP="003B38D2">
      <w:pPr>
        <w:spacing w:after="0"/>
        <w:ind w:right="-22"/>
        <w:rPr>
          <w:color w:val="auto"/>
        </w:rPr>
      </w:pPr>
      <w:r>
        <w:rPr>
          <w:color w:val="auto"/>
        </w:rPr>
        <w:t>T</w:t>
      </w:r>
      <w:r w:rsidR="00D534C6">
        <w:rPr>
          <w:color w:val="auto"/>
        </w:rPr>
        <w:t>h</w:t>
      </w:r>
      <w:r>
        <w:rPr>
          <w:color w:val="auto"/>
        </w:rPr>
        <w:t>e 1</w:t>
      </w:r>
      <w:r w:rsidRPr="003F662D">
        <w:rPr>
          <w:color w:val="auto"/>
          <w:vertAlign w:val="superscript"/>
        </w:rPr>
        <w:t>st</w:t>
      </w:r>
      <w:r>
        <w:rPr>
          <w:color w:val="auto"/>
        </w:rPr>
        <w:t xml:space="preserve"> Respondent further attacked</w:t>
      </w:r>
      <w:r w:rsidR="00D534C6">
        <w:rPr>
          <w:color w:val="auto"/>
        </w:rPr>
        <w:t xml:space="preserve"> the findings by the Applicant </w:t>
      </w:r>
      <w:r w:rsidR="00DF7E87">
        <w:rPr>
          <w:color w:val="auto"/>
        </w:rPr>
        <w:t>on the basis that she found that 2</w:t>
      </w:r>
      <w:r w:rsidR="00DF7E87" w:rsidRPr="003F662D">
        <w:rPr>
          <w:color w:val="auto"/>
          <w:vertAlign w:val="superscript"/>
        </w:rPr>
        <w:t>nd</w:t>
      </w:r>
      <w:r w:rsidR="00DF7E87">
        <w:rPr>
          <w:color w:val="auto"/>
        </w:rPr>
        <w:t xml:space="preserve"> Respondent could not have </w:t>
      </w:r>
      <w:proofErr w:type="gramStart"/>
      <w:r w:rsidR="00DF7E87">
        <w:rPr>
          <w:color w:val="auto"/>
        </w:rPr>
        <w:t>proceeded</w:t>
      </w:r>
      <w:proofErr w:type="gramEnd"/>
      <w:r w:rsidR="00DF7E87">
        <w:rPr>
          <w:color w:val="auto"/>
        </w:rPr>
        <w:t xml:space="preserve"> on leave based on the leave forms that were not signed by the Superior. The 1st Respondent</w:t>
      </w:r>
      <w:r>
        <w:rPr>
          <w:color w:val="auto"/>
        </w:rPr>
        <w:t>’s</w:t>
      </w:r>
      <w:r w:rsidR="00DF7E87">
        <w:rPr>
          <w:color w:val="auto"/>
        </w:rPr>
        <w:t xml:space="preserve"> submission is th</w:t>
      </w:r>
      <w:r w:rsidR="004F5278">
        <w:rPr>
          <w:color w:val="auto"/>
        </w:rPr>
        <w:t xml:space="preserve">is was immaterial it would not alter the undeniable fact that 2nd </w:t>
      </w:r>
      <w:r w:rsidR="004F5278">
        <w:rPr>
          <w:color w:val="auto"/>
        </w:rPr>
        <w:lastRenderedPageBreak/>
        <w:t xml:space="preserve">Respondent </w:t>
      </w:r>
      <w:r w:rsidR="00D73CBA">
        <w:rPr>
          <w:color w:val="auto"/>
        </w:rPr>
        <w:t>did proceed on leav</w:t>
      </w:r>
      <w:r w:rsidR="004F5278">
        <w:rPr>
          <w:color w:val="auto"/>
        </w:rPr>
        <w:t>e and</w:t>
      </w:r>
      <w:r>
        <w:rPr>
          <w:color w:val="auto"/>
        </w:rPr>
        <w:t xml:space="preserve"> the leave was unpaid. There</w:t>
      </w:r>
      <w:r w:rsidR="004F5278">
        <w:rPr>
          <w:color w:val="auto"/>
        </w:rPr>
        <w:t xml:space="preserve"> was a mutual u</w:t>
      </w:r>
      <w:r>
        <w:rPr>
          <w:color w:val="auto"/>
        </w:rPr>
        <w:t>nderstanding between the parties</w:t>
      </w:r>
      <w:r w:rsidR="004F5278">
        <w:rPr>
          <w:color w:val="auto"/>
        </w:rPr>
        <w:t xml:space="preserve"> that 2</w:t>
      </w:r>
      <w:r w:rsidR="004F5278" w:rsidRPr="003F662D">
        <w:rPr>
          <w:color w:val="auto"/>
          <w:vertAlign w:val="superscript"/>
        </w:rPr>
        <w:t>nd</w:t>
      </w:r>
      <w:r w:rsidR="004F5278">
        <w:rPr>
          <w:color w:val="auto"/>
        </w:rPr>
        <w:t xml:space="preserve"> Responden</w:t>
      </w:r>
      <w:r>
        <w:rPr>
          <w:color w:val="auto"/>
        </w:rPr>
        <w:t>t was going on leave as it was a</w:t>
      </w:r>
      <w:r w:rsidR="004F5278">
        <w:rPr>
          <w:color w:val="auto"/>
        </w:rPr>
        <w:t>n off season</w:t>
      </w:r>
      <w:r w:rsidR="009E3018">
        <w:rPr>
          <w:color w:val="auto"/>
        </w:rPr>
        <w:t xml:space="preserve"> period</w:t>
      </w:r>
      <w:r w:rsidR="004F5278">
        <w:rPr>
          <w:color w:val="auto"/>
        </w:rPr>
        <w:t>. The 1</w:t>
      </w:r>
      <w:r w:rsidR="004F5278" w:rsidRPr="003F662D">
        <w:rPr>
          <w:color w:val="auto"/>
          <w:vertAlign w:val="superscript"/>
        </w:rPr>
        <w:t>st</w:t>
      </w:r>
      <w:r w:rsidR="004F5278">
        <w:rPr>
          <w:color w:val="auto"/>
        </w:rPr>
        <w:t xml:space="preserve"> Respondent further attacks the finding on the basis that Applicant misdirected herself when she reached </w:t>
      </w:r>
      <w:r w:rsidR="00D73CBA">
        <w:rPr>
          <w:color w:val="auto"/>
        </w:rPr>
        <w:t>the conclusion that because the leave forms were not signed it was not clear what type of leave 2</w:t>
      </w:r>
      <w:r w:rsidR="00D73CBA" w:rsidRPr="003F662D">
        <w:rPr>
          <w:color w:val="auto"/>
          <w:vertAlign w:val="superscript"/>
        </w:rPr>
        <w:t xml:space="preserve">nd </w:t>
      </w:r>
      <w:r w:rsidR="00D73CBA">
        <w:rPr>
          <w:color w:val="auto"/>
        </w:rPr>
        <w:t xml:space="preserve">Respondent was </w:t>
      </w:r>
      <w:r w:rsidR="00D45A8B">
        <w:rPr>
          <w:color w:val="auto"/>
        </w:rPr>
        <w:t>proceeding on</w:t>
      </w:r>
      <w:r w:rsidR="00D73CBA">
        <w:rPr>
          <w:color w:val="auto"/>
        </w:rPr>
        <w:t xml:space="preserve"> or suggesting that this was some special type of vacation. According to 1</w:t>
      </w:r>
      <w:r w:rsidR="00D73CBA" w:rsidRPr="003F662D">
        <w:rPr>
          <w:color w:val="auto"/>
          <w:vertAlign w:val="superscript"/>
        </w:rPr>
        <w:t>st</w:t>
      </w:r>
      <w:r w:rsidR="00D73CBA">
        <w:rPr>
          <w:color w:val="auto"/>
        </w:rPr>
        <w:t xml:space="preserve"> Respondent the evidence clearly pointed to the leave being vacation leave</w:t>
      </w:r>
      <w:r w:rsidR="0045635A">
        <w:rPr>
          <w:color w:val="auto"/>
        </w:rPr>
        <w:t xml:space="preserve"> and the 2</w:t>
      </w:r>
      <w:r w:rsidR="0045635A" w:rsidRPr="003F662D">
        <w:rPr>
          <w:color w:val="auto"/>
          <w:vertAlign w:val="superscript"/>
        </w:rPr>
        <w:t>nd</w:t>
      </w:r>
      <w:r w:rsidR="0045635A">
        <w:rPr>
          <w:color w:val="auto"/>
        </w:rPr>
        <w:t xml:space="preserve"> Respondent having no outstanding leave days the leave could only be unpaid leave days. 1</w:t>
      </w:r>
      <w:r w:rsidR="0045635A" w:rsidRPr="003F662D">
        <w:rPr>
          <w:color w:val="auto"/>
          <w:vertAlign w:val="superscript"/>
        </w:rPr>
        <w:t xml:space="preserve">st </w:t>
      </w:r>
      <w:r w:rsidR="0045635A">
        <w:rPr>
          <w:color w:val="auto"/>
        </w:rPr>
        <w:t>Respond</w:t>
      </w:r>
      <w:r w:rsidR="00D45A8B">
        <w:rPr>
          <w:color w:val="auto"/>
        </w:rPr>
        <w:t>ent relied on the provision</w:t>
      </w:r>
      <w:r w:rsidR="003B0CBD">
        <w:rPr>
          <w:color w:val="auto"/>
        </w:rPr>
        <w:t>s</w:t>
      </w:r>
      <w:r w:rsidR="00D45A8B">
        <w:rPr>
          <w:color w:val="auto"/>
        </w:rPr>
        <w:t xml:space="preserve"> of </w:t>
      </w:r>
      <w:r w:rsidR="003B0CBD">
        <w:rPr>
          <w:color w:val="auto"/>
        </w:rPr>
        <w:t xml:space="preserve">clause 9 of the contract and </w:t>
      </w:r>
      <w:r w:rsidR="00D45A8B" w:rsidRPr="00D45A8B">
        <w:rPr>
          <w:b/>
          <w:color w:val="auto"/>
        </w:rPr>
        <w:t>S</w:t>
      </w:r>
      <w:r w:rsidR="0045635A" w:rsidRPr="00D45A8B">
        <w:rPr>
          <w:b/>
          <w:color w:val="auto"/>
        </w:rPr>
        <w:t>ection 14</w:t>
      </w:r>
      <w:r w:rsidR="00503841">
        <w:rPr>
          <w:b/>
          <w:color w:val="auto"/>
        </w:rPr>
        <w:t xml:space="preserve"> (A)</w:t>
      </w:r>
      <w:r w:rsidR="0045635A" w:rsidRPr="00D45A8B">
        <w:rPr>
          <w:b/>
          <w:color w:val="auto"/>
        </w:rPr>
        <w:t xml:space="preserve"> 5 of the Labour Act [Cap 28:01]</w:t>
      </w:r>
      <w:r w:rsidR="0045635A">
        <w:rPr>
          <w:color w:val="auto"/>
        </w:rPr>
        <w:t xml:space="preserve">. </w:t>
      </w:r>
    </w:p>
    <w:p w:rsidR="00D513E9" w:rsidRDefault="00503841" w:rsidP="003B38D2">
      <w:pPr>
        <w:spacing w:after="0"/>
        <w:ind w:right="-22"/>
        <w:rPr>
          <w:color w:val="auto"/>
        </w:rPr>
      </w:pPr>
      <w:r>
        <w:rPr>
          <w:color w:val="auto"/>
        </w:rPr>
        <w:t>The 2</w:t>
      </w:r>
      <w:r w:rsidRPr="003F662D">
        <w:rPr>
          <w:color w:val="auto"/>
          <w:vertAlign w:val="superscript"/>
        </w:rPr>
        <w:t xml:space="preserve">nd </w:t>
      </w:r>
      <w:r>
        <w:rPr>
          <w:color w:val="auto"/>
        </w:rPr>
        <w:t>Respondent position was</w:t>
      </w:r>
      <w:r w:rsidR="00D513E9">
        <w:rPr>
          <w:color w:val="auto"/>
        </w:rPr>
        <w:t xml:space="preserve"> the Applicant’s ruling was factually and legally</w:t>
      </w:r>
      <w:r>
        <w:rPr>
          <w:color w:val="auto"/>
        </w:rPr>
        <w:t xml:space="preserve"> sound. She properly found based</w:t>
      </w:r>
      <w:r w:rsidR="00D513E9">
        <w:rPr>
          <w:color w:val="auto"/>
        </w:rPr>
        <w:t xml:space="preserve"> on the e</w:t>
      </w:r>
      <w:r w:rsidR="00E541B8">
        <w:rPr>
          <w:color w:val="auto"/>
        </w:rPr>
        <w:t>vidence placed before her</w:t>
      </w:r>
      <w:r>
        <w:rPr>
          <w:color w:val="auto"/>
        </w:rPr>
        <w:t xml:space="preserve"> that the </w:t>
      </w:r>
      <w:r w:rsidR="00E541B8">
        <w:rPr>
          <w:color w:val="auto"/>
        </w:rPr>
        <w:t>2</w:t>
      </w:r>
      <w:r w:rsidR="00E541B8" w:rsidRPr="003F662D">
        <w:rPr>
          <w:color w:val="auto"/>
          <w:vertAlign w:val="superscript"/>
        </w:rPr>
        <w:t>nd</w:t>
      </w:r>
      <w:r w:rsidR="00E541B8">
        <w:rPr>
          <w:color w:val="auto"/>
        </w:rPr>
        <w:t xml:space="preserve"> Respondent did not take unpaid leave and therefore 1</w:t>
      </w:r>
      <w:r w:rsidR="00E541B8" w:rsidRPr="003F662D">
        <w:rPr>
          <w:color w:val="auto"/>
          <w:vertAlign w:val="superscript"/>
        </w:rPr>
        <w:t xml:space="preserve">st </w:t>
      </w:r>
      <w:r w:rsidR="00E541B8">
        <w:rPr>
          <w:color w:val="auto"/>
        </w:rPr>
        <w:t>Respondent was obligated to pay 2</w:t>
      </w:r>
      <w:r w:rsidR="00E541B8" w:rsidRPr="003F662D">
        <w:rPr>
          <w:color w:val="auto"/>
          <w:vertAlign w:val="superscript"/>
        </w:rPr>
        <w:t>nd</w:t>
      </w:r>
      <w:r w:rsidR="00E541B8">
        <w:rPr>
          <w:color w:val="auto"/>
        </w:rPr>
        <w:t xml:space="preserve"> Respondent</w:t>
      </w:r>
      <w:r>
        <w:rPr>
          <w:color w:val="auto"/>
        </w:rPr>
        <w:t xml:space="preserve"> the outstanding salaries</w:t>
      </w:r>
      <w:r w:rsidR="00E541B8">
        <w:rPr>
          <w:color w:val="auto"/>
        </w:rPr>
        <w:t xml:space="preserve"> and allowances.</w:t>
      </w:r>
    </w:p>
    <w:p w:rsidR="003B0CBD" w:rsidRDefault="00E541B8" w:rsidP="003B38D2">
      <w:pPr>
        <w:spacing w:after="0"/>
        <w:ind w:right="-22"/>
        <w:rPr>
          <w:color w:val="auto"/>
        </w:rPr>
      </w:pPr>
      <w:r>
        <w:rPr>
          <w:color w:val="auto"/>
        </w:rPr>
        <w:t>The Applicant in her ruling made two critical findings. Firstly that the application forms tendered by the 1</w:t>
      </w:r>
      <w:r w:rsidRPr="003F662D">
        <w:rPr>
          <w:color w:val="auto"/>
          <w:vertAlign w:val="superscript"/>
        </w:rPr>
        <w:t>st</w:t>
      </w:r>
      <w:r>
        <w:rPr>
          <w:color w:val="auto"/>
        </w:rPr>
        <w:t xml:space="preserve"> Respondent were not signed by the Supervisor</w:t>
      </w:r>
      <w:r w:rsidR="008E2B43">
        <w:rPr>
          <w:color w:val="auto"/>
        </w:rPr>
        <w:t xml:space="preserve"> in authorisation. She was essentially challenging the authenticity of those forms as proof that leave had been sought and approved by the supervisor. </w:t>
      </w:r>
      <w:r w:rsidR="009C55F4">
        <w:rPr>
          <w:color w:val="auto"/>
        </w:rPr>
        <w:t>Secondly she found that the form itself captured t</w:t>
      </w:r>
      <w:r w:rsidR="00511BA3">
        <w:rPr>
          <w:color w:val="auto"/>
        </w:rPr>
        <w:t>he agreement between the parties</w:t>
      </w:r>
      <w:r w:rsidR="009C55F4">
        <w:rPr>
          <w:color w:val="auto"/>
        </w:rPr>
        <w:t xml:space="preserve"> that the form needed to be completed, approved by the supervisor an</w:t>
      </w:r>
      <w:r w:rsidR="00511BA3">
        <w:rPr>
          <w:color w:val="auto"/>
        </w:rPr>
        <w:t>d then submitted by the S</w:t>
      </w:r>
      <w:r w:rsidR="001D61A8">
        <w:rPr>
          <w:color w:val="auto"/>
        </w:rPr>
        <w:t>upervisor</w:t>
      </w:r>
      <w:r w:rsidR="009C55F4">
        <w:rPr>
          <w:color w:val="auto"/>
        </w:rPr>
        <w:t xml:space="preserve"> to the Human Resou</w:t>
      </w:r>
      <w:r w:rsidR="00935774">
        <w:rPr>
          <w:color w:val="auto"/>
        </w:rPr>
        <w:t>rces Dep</w:t>
      </w:r>
      <w:r w:rsidR="002E1272">
        <w:rPr>
          <w:color w:val="auto"/>
        </w:rPr>
        <w:t>artment in order for her to reach a conclusion that</w:t>
      </w:r>
      <w:r w:rsidR="00935774">
        <w:rPr>
          <w:color w:val="auto"/>
        </w:rPr>
        <w:t xml:space="preserve"> leave had been authorised. She found that in this case the form</w:t>
      </w:r>
      <w:r w:rsidR="001D61A8">
        <w:rPr>
          <w:color w:val="auto"/>
        </w:rPr>
        <w:t xml:space="preserve"> not having been signed by the S</w:t>
      </w:r>
      <w:r w:rsidR="00935774">
        <w:rPr>
          <w:color w:val="auto"/>
        </w:rPr>
        <w:t>upervisor she could not find that the 2</w:t>
      </w:r>
      <w:r w:rsidR="00935774" w:rsidRPr="003F662D">
        <w:rPr>
          <w:color w:val="auto"/>
          <w:vertAlign w:val="superscript"/>
        </w:rPr>
        <w:t xml:space="preserve">nd </w:t>
      </w:r>
      <w:r w:rsidR="00935774">
        <w:rPr>
          <w:color w:val="auto"/>
        </w:rPr>
        <w:t>Respondent had been authori</w:t>
      </w:r>
      <w:r w:rsidR="001D61A8">
        <w:rPr>
          <w:color w:val="auto"/>
        </w:rPr>
        <w:t xml:space="preserve">sed to proceed on leave. </w:t>
      </w:r>
    </w:p>
    <w:p w:rsidR="00E541B8" w:rsidRDefault="001D61A8" w:rsidP="003B38D2">
      <w:pPr>
        <w:spacing w:after="0"/>
        <w:ind w:right="-22"/>
        <w:rPr>
          <w:color w:val="auto"/>
        </w:rPr>
      </w:pPr>
      <w:r>
        <w:rPr>
          <w:color w:val="auto"/>
        </w:rPr>
        <w:t>The 2</w:t>
      </w:r>
      <w:r w:rsidRPr="003F662D">
        <w:rPr>
          <w:color w:val="auto"/>
          <w:vertAlign w:val="superscript"/>
        </w:rPr>
        <w:t>nd</w:t>
      </w:r>
      <w:r w:rsidR="00935774">
        <w:rPr>
          <w:color w:val="auto"/>
        </w:rPr>
        <w:t xml:space="preserve"> Respondent</w:t>
      </w:r>
      <w:r>
        <w:rPr>
          <w:color w:val="auto"/>
        </w:rPr>
        <w:t>’s</w:t>
      </w:r>
      <w:r w:rsidR="003B0CBD">
        <w:rPr>
          <w:color w:val="auto"/>
        </w:rPr>
        <w:t xml:space="preserve"> further</w:t>
      </w:r>
      <w:r w:rsidR="00935774">
        <w:rPr>
          <w:color w:val="auto"/>
        </w:rPr>
        <w:t xml:space="preserve"> submission is that the Applicant erred and misdirected herself, she ought to have found that there was mutual agreement </w:t>
      </w:r>
      <w:r>
        <w:rPr>
          <w:color w:val="auto"/>
        </w:rPr>
        <w:t xml:space="preserve">or </w:t>
      </w:r>
      <w:r w:rsidR="00935774">
        <w:rPr>
          <w:color w:val="auto"/>
        </w:rPr>
        <w:t>con</w:t>
      </w:r>
      <w:r w:rsidR="0099243D">
        <w:rPr>
          <w:color w:val="auto"/>
        </w:rPr>
        <w:t xml:space="preserve">sensus between </w:t>
      </w:r>
      <w:r w:rsidR="005454F0">
        <w:rPr>
          <w:color w:val="auto"/>
        </w:rPr>
        <w:t>the parties for 2</w:t>
      </w:r>
      <w:r w:rsidR="005454F0" w:rsidRPr="003F662D">
        <w:rPr>
          <w:color w:val="auto"/>
          <w:vertAlign w:val="superscript"/>
        </w:rPr>
        <w:t>nd</w:t>
      </w:r>
      <w:r w:rsidR="005454F0">
        <w:rPr>
          <w:color w:val="auto"/>
        </w:rPr>
        <w:t xml:space="preserve"> Respondent to proceed on unpaid leave, the fact of the form not having been si</w:t>
      </w:r>
      <w:r>
        <w:rPr>
          <w:color w:val="auto"/>
        </w:rPr>
        <w:t>gned by supervisors was purely a</w:t>
      </w:r>
      <w:r w:rsidR="005454F0">
        <w:rPr>
          <w:color w:val="auto"/>
        </w:rPr>
        <w:t>n administrative issue. The Applicant ought to have also found that the 2</w:t>
      </w:r>
      <w:r w:rsidR="005454F0" w:rsidRPr="003F662D">
        <w:rPr>
          <w:color w:val="auto"/>
          <w:vertAlign w:val="superscript"/>
        </w:rPr>
        <w:t>nd</w:t>
      </w:r>
      <w:r w:rsidR="005454F0">
        <w:rPr>
          <w:color w:val="auto"/>
        </w:rPr>
        <w:t xml:space="preserve"> Respondent by all</w:t>
      </w:r>
      <w:r w:rsidR="00237E29">
        <w:rPr>
          <w:color w:val="auto"/>
        </w:rPr>
        <w:t>eging duress had been applied in fil</w:t>
      </w:r>
      <w:r>
        <w:rPr>
          <w:color w:val="auto"/>
        </w:rPr>
        <w:t>l</w:t>
      </w:r>
      <w:r w:rsidR="00237E29">
        <w:rPr>
          <w:color w:val="auto"/>
        </w:rPr>
        <w:t>ing of the</w:t>
      </w:r>
      <w:r>
        <w:rPr>
          <w:color w:val="auto"/>
        </w:rPr>
        <w:t xml:space="preserve"> leave</w:t>
      </w:r>
      <w:r w:rsidR="003B0CBD">
        <w:rPr>
          <w:color w:val="auto"/>
        </w:rPr>
        <w:t xml:space="preserve"> form it clearly pointed to the</w:t>
      </w:r>
      <w:r w:rsidR="00DF3432">
        <w:rPr>
          <w:color w:val="auto"/>
        </w:rPr>
        <w:t xml:space="preserve"> </w:t>
      </w:r>
      <w:r w:rsidR="003B0CBD">
        <w:rPr>
          <w:color w:val="auto"/>
        </w:rPr>
        <w:t>f</w:t>
      </w:r>
      <w:r>
        <w:rPr>
          <w:color w:val="auto"/>
        </w:rPr>
        <w:t>act</w:t>
      </w:r>
      <w:r w:rsidR="00237E29">
        <w:rPr>
          <w:color w:val="auto"/>
        </w:rPr>
        <w:t xml:space="preserve"> that the leave was unpaid.</w:t>
      </w:r>
    </w:p>
    <w:p w:rsidR="00237E29" w:rsidRDefault="00237E29" w:rsidP="003B38D2">
      <w:pPr>
        <w:spacing w:after="0"/>
        <w:ind w:right="-22"/>
        <w:rPr>
          <w:color w:val="auto"/>
        </w:rPr>
      </w:pPr>
      <w:r>
        <w:rPr>
          <w:color w:val="auto"/>
        </w:rPr>
        <w:lastRenderedPageBreak/>
        <w:t xml:space="preserve">The Applicant </w:t>
      </w:r>
      <w:r w:rsidR="00E6656E">
        <w:rPr>
          <w:color w:val="auto"/>
        </w:rPr>
        <w:t>made a find</w:t>
      </w:r>
      <w:r>
        <w:rPr>
          <w:color w:val="auto"/>
        </w:rPr>
        <w:t>ing of fact t</w:t>
      </w:r>
      <w:r w:rsidR="00DF3432">
        <w:rPr>
          <w:color w:val="auto"/>
        </w:rPr>
        <w:t>hat based on the evidence</w:t>
      </w:r>
      <w:r w:rsidR="003B0CBD">
        <w:rPr>
          <w:color w:val="auto"/>
        </w:rPr>
        <w:t xml:space="preserve"> before</w:t>
      </w:r>
      <w:r w:rsidR="00C71F97">
        <w:rPr>
          <w:color w:val="auto"/>
        </w:rPr>
        <w:t xml:space="preserve"> her</w:t>
      </w:r>
      <w:r w:rsidR="00DF3432">
        <w:rPr>
          <w:color w:val="auto"/>
        </w:rPr>
        <w:t xml:space="preserve"> the</w:t>
      </w:r>
      <w:r>
        <w:rPr>
          <w:color w:val="auto"/>
        </w:rPr>
        <w:t xml:space="preserve"> Respondent did not </w:t>
      </w:r>
      <w:r w:rsidR="00E6656E">
        <w:rPr>
          <w:color w:val="auto"/>
        </w:rPr>
        <w:t>proceed on unpaid leave. For this court to set aside the findings of fact so made there must be a mis</w:t>
      </w:r>
      <w:r w:rsidR="00D04C38">
        <w:rPr>
          <w:color w:val="auto"/>
        </w:rPr>
        <w:t>direction of facts which is so u</w:t>
      </w:r>
      <w:r w:rsidR="00E6656E">
        <w:rPr>
          <w:color w:val="auto"/>
        </w:rPr>
        <w:t>nreasonable that no sensible person who had appl</w:t>
      </w:r>
      <w:r w:rsidR="00D04C38">
        <w:rPr>
          <w:color w:val="auto"/>
        </w:rPr>
        <w:t xml:space="preserve">ied his mind to the facts would have arrived at such a decision. A misdirection of fact was said by the Supreme Court </w:t>
      </w:r>
      <w:r w:rsidR="004B13E5">
        <w:rPr>
          <w:color w:val="auto"/>
        </w:rPr>
        <w:t xml:space="preserve">in </w:t>
      </w:r>
      <w:proofErr w:type="spellStart"/>
      <w:r w:rsidR="004B13E5" w:rsidRPr="00DF3432">
        <w:rPr>
          <w:b/>
          <w:color w:val="auto"/>
        </w:rPr>
        <w:t>Zvokusekwa</w:t>
      </w:r>
      <w:proofErr w:type="spellEnd"/>
      <w:r w:rsidR="004B13E5" w:rsidRPr="00DF3432">
        <w:rPr>
          <w:b/>
          <w:color w:val="auto"/>
        </w:rPr>
        <w:t xml:space="preserve"> vs </w:t>
      </w:r>
      <w:proofErr w:type="spellStart"/>
      <w:r w:rsidR="004B13E5" w:rsidRPr="00DF3432">
        <w:rPr>
          <w:b/>
          <w:color w:val="auto"/>
        </w:rPr>
        <w:t>Bikita</w:t>
      </w:r>
      <w:proofErr w:type="spellEnd"/>
      <w:r w:rsidR="004B13E5" w:rsidRPr="00DF3432">
        <w:rPr>
          <w:b/>
          <w:color w:val="auto"/>
        </w:rPr>
        <w:t xml:space="preserve"> RDC S-44-15</w:t>
      </w:r>
      <w:r w:rsidR="004B13E5">
        <w:rPr>
          <w:color w:val="auto"/>
        </w:rPr>
        <w:t xml:space="preserve"> to be either a failure to appreciate at all, or a finding of fact that is contrary to the e</w:t>
      </w:r>
      <w:r w:rsidR="00DF3432">
        <w:rPr>
          <w:color w:val="auto"/>
        </w:rPr>
        <w:t>vidence actually presented. So did</w:t>
      </w:r>
      <w:r w:rsidR="004B13E5">
        <w:rPr>
          <w:color w:val="auto"/>
        </w:rPr>
        <w:t xml:space="preserve"> the Applicant misdirect herself in her findings?</w:t>
      </w:r>
    </w:p>
    <w:p w:rsidR="004B13E5" w:rsidRDefault="00D22C7C" w:rsidP="003B38D2">
      <w:pPr>
        <w:spacing w:after="0"/>
        <w:ind w:right="-22"/>
        <w:rPr>
          <w:color w:val="auto"/>
        </w:rPr>
      </w:pPr>
      <w:r>
        <w:rPr>
          <w:color w:val="auto"/>
        </w:rPr>
        <w:t>It is clear on the basis of the law that t</w:t>
      </w:r>
      <w:r w:rsidR="00DF3432">
        <w:rPr>
          <w:color w:val="auto"/>
        </w:rPr>
        <w:t>he 2</w:t>
      </w:r>
      <w:r w:rsidR="00DF3432" w:rsidRPr="003F662D">
        <w:rPr>
          <w:color w:val="auto"/>
          <w:vertAlign w:val="superscript"/>
        </w:rPr>
        <w:t>nd</w:t>
      </w:r>
      <w:r w:rsidR="00DF3432">
        <w:rPr>
          <w:color w:val="auto"/>
        </w:rPr>
        <w:t xml:space="preserve"> Respondent as the claimant in the matter</w:t>
      </w:r>
      <w:r>
        <w:rPr>
          <w:color w:val="auto"/>
        </w:rPr>
        <w:t xml:space="preserve"> had the onus to prove each claim placed before the Applicant. See </w:t>
      </w:r>
      <w:r w:rsidRPr="00DF3432">
        <w:rPr>
          <w:b/>
          <w:color w:val="auto"/>
        </w:rPr>
        <w:t xml:space="preserve">First Mutual Life vs </w:t>
      </w:r>
      <w:proofErr w:type="spellStart"/>
      <w:r w:rsidR="00422FB5" w:rsidRPr="00DF3432">
        <w:rPr>
          <w:b/>
          <w:color w:val="auto"/>
        </w:rPr>
        <w:t>Muzivi</w:t>
      </w:r>
      <w:proofErr w:type="spellEnd"/>
      <w:r w:rsidR="00422FB5">
        <w:rPr>
          <w:b/>
          <w:color w:val="auto"/>
        </w:rPr>
        <w:t xml:space="preserve"> </w:t>
      </w:r>
      <w:r w:rsidR="00A774DE">
        <w:rPr>
          <w:b/>
          <w:color w:val="auto"/>
        </w:rPr>
        <w:t>SC 9/07</w:t>
      </w:r>
      <w:r>
        <w:rPr>
          <w:color w:val="auto"/>
        </w:rPr>
        <w:t>. The</w:t>
      </w:r>
      <w:r w:rsidR="00CA1BE8">
        <w:rPr>
          <w:color w:val="auto"/>
        </w:rPr>
        <w:t xml:space="preserve"> 2</w:t>
      </w:r>
      <w:r w:rsidR="00CA1BE8" w:rsidRPr="003F662D">
        <w:rPr>
          <w:color w:val="auto"/>
          <w:vertAlign w:val="superscript"/>
        </w:rPr>
        <w:t>nd</w:t>
      </w:r>
      <w:r w:rsidR="00CA1BE8">
        <w:rPr>
          <w:color w:val="auto"/>
        </w:rPr>
        <w:t xml:space="preserve"> Respondent placed before the Applicant a claim for salary arrears based on</w:t>
      </w:r>
      <w:r w:rsidR="00F83915">
        <w:rPr>
          <w:color w:val="auto"/>
        </w:rPr>
        <w:t xml:space="preserve"> </w:t>
      </w:r>
      <w:r w:rsidR="00CA1BE8">
        <w:rPr>
          <w:color w:val="auto"/>
        </w:rPr>
        <w:t>the contractual provision</w:t>
      </w:r>
      <w:r w:rsidR="00560481">
        <w:rPr>
          <w:color w:val="auto"/>
        </w:rPr>
        <w:t>s which</w:t>
      </w:r>
      <w:r w:rsidR="00CA1BE8">
        <w:rPr>
          <w:color w:val="auto"/>
        </w:rPr>
        <w:t xml:space="preserve"> entitled to him </w:t>
      </w:r>
      <w:r w:rsidR="0033365B">
        <w:rPr>
          <w:color w:val="auto"/>
        </w:rPr>
        <w:t>a monthly salary</w:t>
      </w:r>
      <w:r w:rsidR="00560481">
        <w:rPr>
          <w:color w:val="auto"/>
        </w:rPr>
        <w:t xml:space="preserve"> and the other benefits claimed</w:t>
      </w:r>
      <w:r w:rsidR="0033365B">
        <w:rPr>
          <w:color w:val="auto"/>
        </w:rPr>
        <w:t xml:space="preserve">. The Respondent in </w:t>
      </w:r>
      <w:r w:rsidR="002B69E4">
        <w:rPr>
          <w:color w:val="auto"/>
        </w:rPr>
        <w:t xml:space="preserve">its </w:t>
      </w:r>
      <w:r w:rsidR="0033365B">
        <w:rPr>
          <w:color w:val="auto"/>
        </w:rPr>
        <w:t>defence submitted that h</w:t>
      </w:r>
      <w:r w:rsidR="009C3573">
        <w:rPr>
          <w:color w:val="auto"/>
        </w:rPr>
        <w:t>e was not entitled to the</w:t>
      </w:r>
      <w:r w:rsidR="0033365B">
        <w:rPr>
          <w:color w:val="auto"/>
        </w:rPr>
        <w:t xml:space="preserve"> claimed</w:t>
      </w:r>
      <w:r w:rsidR="009C3573">
        <w:rPr>
          <w:color w:val="auto"/>
        </w:rPr>
        <w:t xml:space="preserve"> salaries and benefits</w:t>
      </w:r>
      <w:r w:rsidR="006D652A">
        <w:rPr>
          <w:color w:val="auto"/>
        </w:rPr>
        <w:t xml:space="preserve"> </w:t>
      </w:r>
      <w:r w:rsidR="0033365B">
        <w:rPr>
          <w:color w:val="auto"/>
        </w:rPr>
        <w:t>on the basis that 2</w:t>
      </w:r>
      <w:r w:rsidR="0033365B" w:rsidRPr="003F662D">
        <w:rPr>
          <w:color w:val="auto"/>
          <w:vertAlign w:val="superscript"/>
        </w:rPr>
        <w:t>nd</w:t>
      </w:r>
      <w:r w:rsidR="0033365B">
        <w:rPr>
          <w:color w:val="auto"/>
        </w:rPr>
        <w:t xml:space="preserve"> </w:t>
      </w:r>
      <w:r w:rsidR="00694F36">
        <w:rPr>
          <w:color w:val="auto"/>
        </w:rPr>
        <w:t xml:space="preserve">Respondent </w:t>
      </w:r>
      <w:r w:rsidR="00F83915">
        <w:rPr>
          <w:color w:val="auto"/>
        </w:rPr>
        <w:t>w</w:t>
      </w:r>
      <w:r w:rsidR="0033365B">
        <w:rPr>
          <w:color w:val="auto"/>
        </w:rPr>
        <w:t>as on an u</w:t>
      </w:r>
      <w:r w:rsidR="00694F36">
        <w:rPr>
          <w:color w:val="auto"/>
        </w:rPr>
        <w:t>n</w:t>
      </w:r>
      <w:r w:rsidR="0033365B">
        <w:rPr>
          <w:color w:val="auto"/>
        </w:rPr>
        <w:t xml:space="preserve">paid leave for the </w:t>
      </w:r>
      <w:r w:rsidR="00383801">
        <w:rPr>
          <w:color w:val="auto"/>
        </w:rPr>
        <w:t>duration claimed. The onus clearly shifted at this stage to</w:t>
      </w:r>
      <w:r w:rsidR="00694F36">
        <w:rPr>
          <w:color w:val="auto"/>
        </w:rPr>
        <w:t xml:space="preserve"> the 1</w:t>
      </w:r>
      <w:r w:rsidR="00694F36" w:rsidRPr="003F662D">
        <w:rPr>
          <w:color w:val="auto"/>
          <w:vertAlign w:val="superscript"/>
        </w:rPr>
        <w:t>st</w:t>
      </w:r>
      <w:r w:rsidR="00694F36">
        <w:rPr>
          <w:color w:val="auto"/>
        </w:rPr>
        <w:t xml:space="preserve"> Resp</w:t>
      </w:r>
      <w:r w:rsidR="00383801">
        <w:rPr>
          <w:color w:val="auto"/>
        </w:rPr>
        <w:t>ondent to prove that the parties</w:t>
      </w:r>
      <w:r w:rsidR="00694F36">
        <w:rPr>
          <w:color w:val="auto"/>
        </w:rPr>
        <w:t xml:space="preserve"> had entered in</w:t>
      </w:r>
      <w:r w:rsidR="00F83915">
        <w:rPr>
          <w:color w:val="auto"/>
        </w:rPr>
        <w:t>to</w:t>
      </w:r>
      <w:r w:rsidR="00694F36">
        <w:rPr>
          <w:color w:val="auto"/>
        </w:rPr>
        <w:t xml:space="preserve"> a mutual agreement which was outside the contract </w:t>
      </w:r>
      <w:r w:rsidR="009514F4">
        <w:rPr>
          <w:color w:val="auto"/>
        </w:rPr>
        <w:t xml:space="preserve">provisions </w:t>
      </w:r>
      <w:r w:rsidR="00694F36">
        <w:rPr>
          <w:color w:val="auto"/>
        </w:rPr>
        <w:t>for 2</w:t>
      </w:r>
      <w:r w:rsidR="00694F36" w:rsidRPr="00422FB5">
        <w:rPr>
          <w:color w:val="auto"/>
          <w:vertAlign w:val="superscript"/>
        </w:rPr>
        <w:t>nd</w:t>
      </w:r>
      <w:r w:rsidR="00694F36">
        <w:rPr>
          <w:color w:val="auto"/>
        </w:rPr>
        <w:t xml:space="preserve"> Respondent to </w:t>
      </w:r>
      <w:proofErr w:type="gramStart"/>
      <w:r w:rsidR="00694F36">
        <w:rPr>
          <w:color w:val="auto"/>
        </w:rPr>
        <w:t>proceed</w:t>
      </w:r>
      <w:proofErr w:type="gramEnd"/>
      <w:r w:rsidR="00694F36">
        <w:rPr>
          <w:color w:val="auto"/>
        </w:rPr>
        <w:t xml:space="preserve"> on unp</w:t>
      </w:r>
      <w:r w:rsidR="00F83915">
        <w:rPr>
          <w:color w:val="auto"/>
        </w:rPr>
        <w:t>aid leave during the off-season and that the 2</w:t>
      </w:r>
      <w:r w:rsidR="00F83915" w:rsidRPr="00422FB5">
        <w:rPr>
          <w:color w:val="auto"/>
          <w:vertAlign w:val="superscript"/>
        </w:rPr>
        <w:t>nd</w:t>
      </w:r>
      <w:r w:rsidR="00F83915">
        <w:rPr>
          <w:color w:val="auto"/>
        </w:rPr>
        <w:t xml:space="preserve"> Respondent ha</w:t>
      </w:r>
      <w:r w:rsidR="009514F4">
        <w:rPr>
          <w:color w:val="auto"/>
        </w:rPr>
        <w:t>d indeed proceeded on leave whic</w:t>
      </w:r>
      <w:r w:rsidR="00F83915">
        <w:rPr>
          <w:color w:val="auto"/>
        </w:rPr>
        <w:t>h leave was unpaid. The 1</w:t>
      </w:r>
      <w:r w:rsidR="00F83915" w:rsidRPr="00422FB5">
        <w:rPr>
          <w:color w:val="auto"/>
          <w:vertAlign w:val="superscript"/>
        </w:rPr>
        <w:t>st</w:t>
      </w:r>
      <w:r w:rsidR="00F83915">
        <w:rPr>
          <w:color w:val="auto"/>
        </w:rPr>
        <w:t xml:space="preserve"> Respondent produced evide</w:t>
      </w:r>
      <w:r w:rsidR="009514F4">
        <w:rPr>
          <w:color w:val="auto"/>
        </w:rPr>
        <w:t>nce in the form of the contract</w:t>
      </w:r>
      <w:r w:rsidR="00F83915">
        <w:rPr>
          <w:color w:val="auto"/>
        </w:rPr>
        <w:t xml:space="preserve"> leave forms</w:t>
      </w:r>
      <w:r w:rsidR="009514F4">
        <w:rPr>
          <w:color w:val="auto"/>
        </w:rPr>
        <w:t xml:space="preserve"> amongst others</w:t>
      </w:r>
      <w:r w:rsidR="001777B8">
        <w:rPr>
          <w:color w:val="auto"/>
        </w:rPr>
        <w:t>.</w:t>
      </w:r>
      <w:r w:rsidR="009514F4">
        <w:rPr>
          <w:color w:val="auto"/>
        </w:rPr>
        <w:t xml:space="preserve"> Having considered the evidence</w:t>
      </w:r>
      <w:r w:rsidR="002B69E4">
        <w:rPr>
          <w:color w:val="auto"/>
        </w:rPr>
        <w:t xml:space="preserve"> in the record</w:t>
      </w:r>
      <w:r w:rsidR="009514F4">
        <w:rPr>
          <w:color w:val="auto"/>
        </w:rPr>
        <w:t xml:space="preserve"> i</w:t>
      </w:r>
      <w:r w:rsidR="001777B8">
        <w:rPr>
          <w:color w:val="auto"/>
        </w:rPr>
        <w:t>t is the court’s finding that the Applicant’s finding was properly based on the evidence placed before her. There was clearly no evidence tendered</w:t>
      </w:r>
      <w:r w:rsidR="002B69E4">
        <w:rPr>
          <w:color w:val="auto"/>
        </w:rPr>
        <w:t xml:space="preserve"> before her</w:t>
      </w:r>
      <w:r w:rsidR="001777B8">
        <w:rPr>
          <w:color w:val="auto"/>
        </w:rPr>
        <w:t xml:space="preserve"> by 1st Respondent firstly to</w:t>
      </w:r>
      <w:r w:rsidR="00973274">
        <w:rPr>
          <w:color w:val="auto"/>
        </w:rPr>
        <w:t xml:space="preserve"> prove that a t</w:t>
      </w:r>
      <w:r w:rsidR="009514F4">
        <w:rPr>
          <w:color w:val="auto"/>
        </w:rPr>
        <w:t>ac</w:t>
      </w:r>
      <w:r w:rsidR="00431FA0">
        <w:rPr>
          <w:color w:val="auto"/>
        </w:rPr>
        <w:t>i</w:t>
      </w:r>
      <w:r w:rsidR="009514F4">
        <w:rPr>
          <w:color w:val="auto"/>
        </w:rPr>
        <w:t xml:space="preserve">t agreement had been reached </w:t>
      </w:r>
      <w:r w:rsidR="001777B8">
        <w:rPr>
          <w:color w:val="auto"/>
        </w:rPr>
        <w:t>outside the contract</w:t>
      </w:r>
      <w:r w:rsidR="009514F4">
        <w:rPr>
          <w:color w:val="auto"/>
        </w:rPr>
        <w:t xml:space="preserve"> itself</w:t>
      </w:r>
      <w:r w:rsidR="001777B8">
        <w:rPr>
          <w:color w:val="auto"/>
        </w:rPr>
        <w:t xml:space="preserve"> for 2nd Respondent to proceed on unpaid </w:t>
      </w:r>
      <w:r w:rsidR="000624CA">
        <w:rPr>
          <w:color w:val="auto"/>
        </w:rPr>
        <w:t xml:space="preserve">leave during </w:t>
      </w:r>
      <w:r w:rsidR="00431FA0">
        <w:rPr>
          <w:color w:val="auto"/>
        </w:rPr>
        <w:t>any</w:t>
      </w:r>
      <w:r w:rsidR="000624CA">
        <w:rPr>
          <w:color w:val="auto"/>
        </w:rPr>
        <w:t xml:space="preserve"> off</w:t>
      </w:r>
      <w:r w:rsidR="002F1403">
        <w:rPr>
          <w:color w:val="auto"/>
        </w:rPr>
        <w:t xml:space="preserve">-season; there was </w:t>
      </w:r>
      <w:r w:rsidR="009514F4">
        <w:rPr>
          <w:color w:val="auto"/>
        </w:rPr>
        <w:t>also no</w:t>
      </w:r>
      <w:r w:rsidR="002F1403">
        <w:rPr>
          <w:color w:val="auto"/>
        </w:rPr>
        <w:t xml:space="preserve"> evidence tendered to prove that 2nd Respondent </w:t>
      </w:r>
      <w:r w:rsidR="00140BF3">
        <w:rPr>
          <w:color w:val="auto"/>
        </w:rPr>
        <w:t xml:space="preserve"> had been paid the gratuity allowances for subsistence</w:t>
      </w:r>
      <w:r w:rsidR="00431FA0">
        <w:rPr>
          <w:color w:val="auto"/>
        </w:rPr>
        <w:t xml:space="preserve"> during the period</w:t>
      </w:r>
      <w:r w:rsidR="00973274">
        <w:rPr>
          <w:color w:val="auto"/>
        </w:rPr>
        <w:t>. T</w:t>
      </w:r>
      <w:r w:rsidR="00140BF3">
        <w:rPr>
          <w:color w:val="auto"/>
        </w:rPr>
        <w:t xml:space="preserve">here was </w:t>
      </w:r>
      <w:r w:rsidR="00973274">
        <w:rPr>
          <w:color w:val="auto"/>
        </w:rPr>
        <w:t>further</w:t>
      </w:r>
      <w:r w:rsidR="00140BF3">
        <w:rPr>
          <w:color w:val="auto"/>
        </w:rPr>
        <w:t xml:space="preserve"> no evidence</w:t>
      </w:r>
      <w:r w:rsidR="00431FA0">
        <w:rPr>
          <w:color w:val="auto"/>
        </w:rPr>
        <w:t xml:space="preserve"> placed to show 2</w:t>
      </w:r>
      <w:r w:rsidR="00431FA0" w:rsidRPr="00431FA0">
        <w:rPr>
          <w:color w:val="auto"/>
          <w:vertAlign w:val="superscript"/>
        </w:rPr>
        <w:t>nd</w:t>
      </w:r>
      <w:r w:rsidR="00431FA0">
        <w:rPr>
          <w:color w:val="auto"/>
        </w:rPr>
        <w:t xml:space="preserve"> Respondent had</w:t>
      </w:r>
      <w:r w:rsidR="002F1403">
        <w:rPr>
          <w:color w:val="auto"/>
        </w:rPr>
        <w:t xml:space="preserve"> indeed proceeded on leave during the period in dispute: </w:t>
      </w:r>
      <w:r w:rsidR="00140BF3">
        <w:rPr>
          <w:color w:val="auto"/>
        </w:rPr>
        <w:t>As correctly</w:t>
      </w:r>
      <w:r w:rsidR="002F1403">
        <w:rPr>
          <w:color w:val="auto"/>
        </w:rPr>
        <w:t xml:space="preserve"> found by the Applicant the unsigned forms were insufficient to establish the issue of authorisation</w:t>
      </w:r>
      <w:r w:rsidR="00672368">
        <w:rPr>
          <w:color w:val="auto"/>
        </w:rPr>
        <w:t xml:space="preserve"> of the leave during the </w:t>
      </w:r>
      <w:r w:rsidR="00431FA0">
        <w:rPr>
          <w:color w:val="auto"/>
        </w:rPr>
        <w:t>relevant</w:t>
      </w:r>
      <w:r w:rsidR="00672368">
        <w:rPr>
          <w:color w:val="auto"/>
        </w:rPr>
        <w:t xml:space="preserve"> period</w:t>
      </w:r>
      <w:r w:rsidR="002F1403">
        <w:rPr>
          <w:color w:val="auto"/>
        </w:rPr>
        <w:t>;</w:t>
      </w:r>
      <w:r w:rsidR="00F91623">
        <w:rPr>
          <w:color w:val="auto"/>
        </w:rPr>
        <w:t xml:space="preserve"> The other leave forms </w:t>
      </w:r>
      <w:r w:rsidR="00431FA0">
        <w:rPr>
          <w:color w:val="auto"/>
        </w:rPr>
        <w:t xml:space="preserve">produced </w:t>
      </w:r>
      <w:r w:rsidR="00F91623">
        <w:rPr>
          <w:color w:val="auto"/>
        </w:rPr>
        <w:t>did not support 1</w:t>
      </w:r>
      <w:r w:rsidR="00F91623" w:rsidRPr="00287B11">
        <w:rPr>
          <w:color w:val="auto"/>
          <w:vertAlign w:val="superscript"/>
        </w:rPr>
        <w:t>st</w:t>
      </w:r>
      <w:r w:rsidR="00F91623">
        <w:rPr>
          <w:color w:val="auto"/>
        </w:rPr>
        <w:t xml:space="preserve"> Respo</w:t>
      </w:r>
      <w:r w:rsidR="00672368">
        <w:rPr>
          <w:color w:val="auto"/>
        </w:rPr>
        <w:t>ndent case to prove that the leave</w:t>
      </w:r>
      <w:r w:rsidR="00F91623">
        <w:rPr>
          <w:color w:val="auto"/>
        </w:rPr>
        <w:t xml:space="preserve"> was </w:t>
      </w:r>
      <w:r w:rsidR="00F91623">
        <w:rPr>
          <w:color w:val="auto"/>
        </w:rPr>
        <w:lastRenderedPageBreak/>
        <w:t>approved neither did they indicate the balance of leave d</w:t>
      </w:r>
      <w:r w:rsidR="00431FA0">
        <w:rPr>
          <w:color w:val="auto"/>
        </w:rPr>
        <w:t xml:space="preserve">ays </w:t>
      </w:r>
      <w:r w:rsidR="00672368">
        <w:rPr>
          <w:color w:val="auto"/>
        </w:rPr>
        <w:t>to enable</w:t>
      </w:r>
      <w:r w:rsidR="00431FA0">
        <w:rPr>
          <w:color w:val="auto"/>
        </w:rPr>
        <w:t xml:space="preserve"> the</w:t>
      </w:r>
      <w:r w:rsidR="00672368">
        <w:rPr>
          <w:color w:val="auto"/>
        </w:rPr>
        <w:t xml:space="preserve"> Applicant to reach </w:t>
      </w:r>
      <w:r w:rsidR="00F91623">
        <w:rPr>
          <w:color w:val="auto"/>
        </w:rPr>
        <w:t>conclusion the leave was unpaid</w:t>
      </w:r>
      <w:r w:rsidR="00F7489A">
        <w:rPr>
          <w:color w:val="auto"/>
        </w:rPr>
        <w:t>.</w:t>
      </w:r>
    </w:p>
    <w:p w:rsidR="00F7489A" w:rsidRDefault="00672368" w:rsidP="003B38D2">
      <w:pPr>
        <w:spacing w:after="0"/>
        <w:ind w:right="-22"/>
        <w:rPr>
          <w:color w:val="auto"/>
        </w:rPr>
      </w:pPr>
      <w:r>
        <w:rPr>
          <w:color w:val="auto"/>
        </w:rPr>
        <w:t>It is important</w:t>
      </w:r>
      <w:r w:rsidR="00973274">
        <w:rPr>
          <w:color w:val="auto"/>
        </w:rPr>
        <w:t xml:space="preserve"> to</w:t>
      </w:r>
      <w:r>
        <w:rPr>
          <w:color w:val="auto"/>
        </w:rPr>
        <w:t xml:space="preserve"> </w:t>
      </w:r>
      <w:r w:rsidR="00431FA0">
        <w:rPr>
          <w:color w:val="auto"/>
        </w:rPr>
        <w:t>underline</w:t>
      </w:r>
      <w:r w:rsidR="00F7489A">
        <w:rPr>
          <w:color w:val="auto"/>
        </w:rPr>
        <w:t xml:space="preserve"> that the Applicant ruling was based</w:t>
      </w:r>
      <w:r w:rsidR="00431FA0">
        <w:rPr>
          <w:color w:val="auto"/>
        </w:rPr>
        <w:t>,</w:t>
      </w:r>
      <w:r w:rsidR="00F7489A">
        <w:rPr>
          <w:color w:val="auto"/>
        </w:rPr>
        <w:t xml:space="preserve"> firstly</w:t>
      </w:r>
      <w:r w:rsidR="00431FA0">
        <w:rPr>
          <w:color w:val="auto"/>
        </w:rPr>
        <w:t>,</w:t>
      </w:r>
      <w:r w:rsidR="00F7489A">
        <w:rPr>
          <w:color w:val="auto"/>
        </w:rPr>
        <w:t xml:space="preserve"> on the contract</w:t>
      </w:r>
      <w:r w:rsidR="00431FA0">
        <w:rPr>
          <w:color w:val="auto"/>
        </w:rPr>
        <w:t xml:space="preserve"> </w:t>
      </w:r>
      <w:r w:rsidR="00287B11">
        <w:rPr>
          <w:color w:val="auto"/>
        </w:rPr>
        <w:t>provisions</w:t>
      </w:r>
      <w:r w:rsidR="00F7489A">
        <w:rPr>
          <w:color w:val="auto"/>
        </w:rPr>
        <w:t xml:space="preserve"> and secondly on the evidence of the leave forms which forms she found to be invalid. The court</w:t>
      </w:r>
      <w:r w:rsidR="00996B0F">
        <w:rPr>
          <w:color w:val="auto"/>
        </w:rPr>
        <w:t xml:space="preserve"> is satisfied that on the basis of</w:t>
      </w:r>
      <w:r w:rsidR="00431FA0">
        <w:rPr>
          <w:color w:val="auto"/>
        </w:rPr>
        <w:t xml:space="preserve"> </w:t>
      </w:r>
      <w:r w:rsidR="00287B11">
        <w:rPr>
          <w:color w:val="auto"/>
        </w:rPr>
        <w:t>the</w:t>
      </w:r>
      <w:r w:rsidR="00996B0F">
        <w:rPr>
          <w:color w:val="auto"/>
        </w:rPr>
        <w:t xml:space="preserve"> evidence placed before</w:t>
      </w:r>
      <w:r w:rsidR="00287B11">
        <w:rPr>
          <w:color w:val="auto"/>
        </w:rPr>
        <w:t xml:space="preserve"> her</w:t>
      </w:r>
      <w:r w:rsidR="00996B0F">
        <w:rPr>
          <w:color w:val="auto"/>
        </w:rPr>
        <w:t xml:space="preserve"> the Applicant did not misdirect </w:t>
      </w:r>
      <w:proofErr w:type="gramStart"/>
      <w:r w:rsidR="00996B0F">
        <w:rPr>
          <w:color w:val="auto"/>
        </w:rPr>
        <w:t>herself</w:t>
      </w:r>
      <w:proofErr w:type="gramEnd"/>
      <w:r w:rsidR="00996B0F">
        <w:rPr>
          <w:color w:val="auto"/>
        </w:rPr>
        <w:t>. The 1</w:t>
      </w:r>
      <w:r w:rsidR="00996B0F" w:rsidRPr="00287B11">
        <w:rPr>
          <w:color w:val="auto"/>
          <w:vertAlign w:val="superscript"/>
        </w:rPr>
        <w:t>st</w:t>
      </w:r>
      <w:r w:rsidR="00996B0F">
        <w:rPr>
          <w:color w:val="auto"/>
        </w:rPr>
        <w:t xml:space="preserve"> Respondent also sought to argue on the basis of the allegations of duress </w:t>
      </w:r>
      <w:r>
        <w:rPr>
          <w:color w:val="auto"/>
        </w:rPr>
        <w:t xml:space="preserve">made </w:t>
      </w:r>
      <w:r w:rsidR="00996B0F">
        <w:rPr>
          <w:color w:val="auto"/>
        </w:rPr>
        <w:t>by the 2</w:t>
      </w:r>
      <w:r w:rsidR="00996B0F" w:rsidRPr="00ED563A">
        <w:rPr>
          <w:color w:val="auto"/>
          <w:vertAlign w:val="superscript"/>
        </w:rPr>
        <w:t>nd</w:t>
      </w:r>
      <w:r w:rsidR="00996B0F">
        <w:rPr>
          <w:color w:val="auto"/>
        </w:rPr>
        <w:t xml:space="preserve"> Respondent</w:t>
      </w:r>
      <w:r>
        <w:rPr>
          <w:color w:val="auto"/>
        </w:rPr>
        <w:t xml:space="preserve"> before</w:t>
      </w:r>
      <w:r w:rsidR="00F83CBA">
        <w:rPr>
          <w:color w:val="auto"/>
        </w:rPr>
        <w:t xml:space="preserve"> </w:t>
      </w:r>
      <w:r>
        <w:rPr>
          <w:color w:val="auto"/>
        </w:rPr>
        <w:t>the Applicant</w:t>
      </w:r>
      <w:r w:rsidR="00F83CBA">
        <w:rPr>
          <w:color w:val="auto"/>
        </w:rPr>
        <w:t xml:space="preserve">. </w:t>
      </w:r>
      <w:r w:rsidR="002469C5">
        <w:rPr>
          <w:color w:val="auto"/>
        </w:rPr>
        <w:t xml:space="preserve"> The Applicant </w:t>
      </w:r>
      <w:r w:rsidR="00431FA0">
        <w:rPr>
          <w:color w:val="auto"/>
        </w:rPr>
        <w:t>correctly</w:t>
      </w:r>
      <w:r w:rsidR="002469C5">
        <w:rPr>
          <w:color w:val="auto"/>
        </w:rPr>
        <w:t xml:space="preserve"> found </w:t>
      </w:r>
      <w:r w:rsidR="00F83CBA">
        <w:rPr>
          <w:color w:val="auto"/>
        </w:rPr>
        <w:t>t</w:t>
      </w:r>
      <w:r w:rsidR="002469C5">
        <w:rPr>
          <w:color w:val="auto"/>
        </w:rPr>
        <w:t>hat</w:t>
      </w:r>
      <w:r w:rsidR="00F83CBA">
        <w:rPr>
          <w:color w:val="auto"/>
        </w:rPr>
        <w:t xml:space="preserve"> there was in</w:t>
      </w:r>
      <w:r w:rsidR="0074779C">
        <w:rPr>
          <w:color w:val="auto"/>
        </w:rPr>
        <w:t>su</w:t>
      </w:r>
      <w:r w:rsidR="002469C5">
        <w:rPr>
          <w:color w:val="auto"/>
        </w:rPr>
        <w:t>fficient evidence for a finding of duress or coercion in signing the leave forms. This</w:t>
      </w:r>
      <w:r w:rsidR="00F83CBA">
        <w:rPr>
          <w:color w:val="auto"/>
        </w:rPr>
        <w:t xml:space="preserve"> in my considered view</w:t>
      </w:r>
      <w:r w:rsidR="002469C5">
        <w:rPr>
          <w:color w:val="auto"/>
        </w:rPr>
        <w:t xml:space="preserve"> however would not tilt the case in favour of 1st Respondent. 1</w:t>
      </w:r>
      <w:r w:rsidR="002469C5" w:rsidRPr="00ED563A">
        <w:rPr>
          <w:color w:val="auto"/>
          <w:vertAlign w:val="superscript"/>
        </w:rPr>
        <w:t>st</w:t>
      </w:r>
      <w:r w:rsidR="002469C5">
        <w:rPr>
          <w:color w:val="auto"/>
        </w:rPr>
        <w:t xml:space="preserve"> Respondent had the</w:t>
      </w:r>
      <w:r w:rsidR="00ED563A">
        <w:rPr>
          <w:color w:val="auto"/>
        </w:rPr>
        <w:t xml:space="preserve"> reverse</w:t>
      </w:r>
      <w:r w:rsidR="002469C5">
        <w:rPr>
          <w:color w:val="auto"/>
        </w:rPr>
        <w:t xml:space="preserve"> onus to</w:t>
      </w:r>
      <w:r w:rsidR="007C1B8D">
        <w:rPr>
          <w:color w:val="auto"/>
        </w:rPr>
        <w:t xml:space="preserve"> </w:t>
      </w:r>
      <w:r w:rsidR="002469C5">
        <w:rPr>
          <w:color w:val="auto"/>
        </w:rPr>
        <w:t>discharge to prove that the 2</w:t>
      </w:r>
      <w:r w:rsidR="002469C5" w:rsidRPr="00ED563A">
        <w:rPr>
          <w:color w:val="auto"/>
          <w:vertAlign w:val="superscript"/>
        </w:rPr>
        <w:t>nd</w:t>
      </w:r>
      <w:r w:rsidR="002469C5">
        <w:rPr>
          <w:color w:val="auto"/>
        </w:rPr>
        <w:t xml:space="preserve"> Respondent </w:t>
      </w:r>
      <w:r w:rsidR="00D471CE">
        <w:rPr>
          <w:color w:val="auto"/>
        </w:rPr>
        <w:t>was</w:t>
      </w:r>
      <w:r w:rsidR="007C1B8D">
        <w:rPr>
          <w:color w:val="auto"/>
        </w:rPr>
        <w:t xml:space="preserve"> actually</w:t>
      </w:r>
      <w:r w:rsidR="00D471CE">
        <w:rPr>
          <w:color w:val="auto"/>
        </w:rPr>
        <w:t xml:space="preserve"> on unpaid leave during the relevant period which onus in my view 1</w:t>
      </w:r>
      <w:r w:rsidR="00D471CE" w:rsidRPr="00ED563A">
        <w:rPr>
          <w:color w:val="auto"/>
          <w:vertAlign w:val="superscript"/>
        </w:rPr>
        <w:t>st</w:t>
      </w:r>
      <w:r w:rsidR="00D471CE">
        <w:rPr>
          <w:color w:val="auto"/>
        </w:rPr>
        <w:t xml:space="preserve"> Respondent failed to discharge. The second ground of objection clearly stands to be dismissed. The Applicant </w:t>
      </w:r>
      <w:r w:rsidR="007C1B8D">
        <w:rPr>
          <w:color w:val="auto"/>
        </w:rPr>
        <w:t xml:space="preserve">thus </w:t>
      </w:r>
      <w:r w:rsidR="00D471CE">
        <w:rPr>
          <w:color w:val="auto"/>
        </w:rPr>
        <w:t>correctly found</w:t>
      </w:r>
      <w:r w:rsidR="007C1B8D">
        <w:rPr>
          <w:color w:val="auto"/>
        </w:rPr>
        <w:t xml:space="preserve"> that</w:t>
      </w:r>
      <w:r w:rsidR="00D471CE">
        <w:rPr>
          <w:color w:val="auto"/>
        </w:rPr>
        <w:t xml:space="preserve"> the 2</w:t>
      </w:r>
      <w:r w:rsidR="00D471CE" w:rsidRPr="00ED40A4">
        <w:rPr>
          <w:color w:val="auto"/>
          <w:vertAlign w:val="superscript"/>
        </w:rPr>
        <w:t>nd</w:t>
      </w:r>
      <w:r w:rsidR="00D471CE">
        <w:rPr>
          <w:color w:val="auto"/>
        </w:rPr>
        <w:t xml:space="preserve"> Respondent was entitled to his salary and benefits for the period. </w:t>
      </w:r>
    </w:p>
    <w:p w:rsidR="007434F1" w:rsidRDefault="007C1B8D" w:rsidP="003B38D2">
      <w:pPr>
        <w:spacing w:after="0"/>
        <w:ind w:right="-22"/>
        <w:rPr>
          <w:color w:val="auto"/>
        </w:rPr>
      </w:pPr>
      <w:r>
        <w:rPr>
          <w:color w:val="auto"/>
        </w:rPr>
        <w:t>The 1</w:t>
      </w:r>
      <w:r w:rsidRPr="00836F9E">
        <w:rPr>
          <w:color w:val="auto"/>
          <w:vertAlign w:val="superscript"/>
        </w:rPr>
        <w:t>st</w:t>
      </w:r>
      <w:r>
        <w:rPr>
          <w:color w:val="auto"/>
        </w:rPr>
        <w:t xml:space="preserve"> Respondent</w:t>
      </w:r>
      <w:r w:rsidR="007434F1">
        <w:rPr>
          <w:color w:val="auto"/>
        </w:rPr>
        <w:t xml:space="preserve"> also </w:t>
      </w:r>
      <w:r>
        <w:rPr>
          <w:color w:val="auto"/>
        </w:rPr>
        <w:t>submitted that this court could itself carry out a verification</w:t>
      </w:r>
      <w:r w:rsidR="007434F1">
        <w:rPr>
          <w:color w:val="auto"/>
        </w:rPr>
        <w:t xml:space="preserve"> exercise by going through the </w:t>
      </w:r>
      <w:r>
        <w:rPr>
          <w:color w:val="auto"/>
        </w:rPr>
        <w:t>evidence tendered the court would then</w:t>
      </w:r>
      <w:r w:rsidR="007434F1">
        <w:rPr>
          <w:color w:val="auto"/>
        </w:rPr>
        <w:t xml:space="preserve"> be able to calculate whether the 2</w:t>
      </w:r>
      <w:r w:rsidR="007434F1" w:rsidRPr="00836F9E">
        <w:rPr>
          <w:color w:val="auto"/>
          <w:vertAlign w:val="superscript"/>
        </w:rPr>
        <w:t>nd</w:t>
      </w:r>
      <w:r w:rsidR="007434F1">
        <w:rPr>
          <w:color w:val="auto"/>
        </w:rPr>
        <w:t xml:space="preserve"> Respondent had any outstanding leave days</w:t>
      </w:r>
      <w:r>
        <w:rPr>
          <w:color w:val="auto"/>
        </w:rPr>
        <w:t>,</w:t>
      </w:r>
      <w:r w:rsidR="007434F1">
        <w:rPr>
          <w:color w:val="auto"/>
        </w:rPr>
        <w:t xml:space="preserve"> if he didn’t</w:t>
      </w:r>
      <w:r>
        <w:rPr>
          <w:color w:val="auto"/>
        </w:rPr>
        <w:t>,</w:t>
      </w:r>
      <w:r w:rsidR="007434F1">
        <w:rPr>
          <w:color w:val="auto"/>
        </w:rPr>
        <w:t xml:space="preserve"> then on the </w:t>
      </w:r>
      <w:r w:rsidR="00BC1EB5">
        <w:rPr>
          <w:color w:val="auto"/>
        </w:rPr>
        <w:t xml:space="preserve">basis of </w:t>
      </w:r>
      <w:r w:rsidR="00BC1EB5" w:rsidRPr="007C1B8D">
        <w:rPr>
          <w:b/>
          <w:color w:val="auto"/>
        </w:rPr>
        <w:t>Section 14 (5) of the Labour Act [Cap 28:01]</w:t>
      </w:r>
      <w:r>
        <w:rPr>
          <w:color w:val="auto"/>
        </w:rPr>
        <w:t xml:space="preserve"> as read with </w:t>
      </w:r>
      <w:r w:rsidRPr="007C1B8D">
        <w:rPr>
          <w:b/>
          <w:color w:val="auto"/>
        </w:rPr>
        <w:t>C</w:t>
      </w:r>
      <w:r w:rsidR="00BC1EB5" w:rsidRPr="007C1B8D">
        <w:rPr>
          <w:b/>
          <w:color w:val="auto"/>
        </w:rPr>
        <w:t>lause 9</w:t>
      </w:r>
      <w:r w:rsidR="00BC1EB5">
        <w:rPr>
          <w:color w:val="auto"/>
        </w:rPr>
        <w:t xml:space="preserve"> of the contract the court should find that 2nd Respondent ou</w:t>
      </w:r>
      <w:r w:rsidR="00610DBA">
        <w:rPr>
          <w:color w:val="auto"/>
        </w:rPr>
        <w:t>ght</w:t>
      </w:r>
      <w:r w:rsidR="00836F9E">
        <w:rPr>
          <w:color w:val="auto"/>
        </w:rPr>
        <w:t xml:space="preserve"> to have been o</w:t>
      </w:r>
      <w:r w:rsidR="00564255">
        <w:rPr>
          <w:color w:val="auto"/>
        </w:rPr>
        <w:t>n</w:t>
      </w:r>
      <w:r w:rsidR="00610DBA">
        <w:rPr>
          <w:color w:val="auto"/>
        </w:rPr>
        <w:t xml:space="preserve"> unpaid leave. This point </w:t>
      </w:r>
      <w:r w:rsidR="00431FA0">
        <w:rPr>
          <w:color w:val="auto"/>
        </w:rPr>
        <w:t>was</w:t>
      </w:r>
      <w:r w:rsidR="00610DBA">
        <w:rPr>
          <w:color w:val="auto"/>
        </w:rPr>
        <w:t xml:space="preserve"> also</w:t>
      </w:r>
      <w:r w:rsidR="00431FA0">
        <w:rPr>
          <w:color w:val="auto"/>
        </w:rPr>
        <w:t xml:space="preserve"> said to be</w:t>
      </w:r>
      <w:r w:rsidR="00610DBA">
        <w:rPr>
          <w:color w:val="auto"/>
        </w:rPr>
        <w:t xml:space="preserve"> emphasized </w:t>
      </w:r>
      <w:r w:rsidR="00564255">
        <w:rPr>
          <w:color w:val="auto"/>
        </w:rPr>
        <w:t>b</w:t>
      </w:r>
      <w:r w:rsidR="00610DBA">
        <w:rPr>
          <w:color w:val="auto"/>
        </w:rPr>
        <w:t>y the fact that 1</w:t>
      </w:r>
      <w:r w:rsidR="00610DBA" w:rsidRPr="00564255">
        <w:rPr>
          <w:color w:val="auto"/>
          <w:vertAlign w:val="superscript"/>
        </w:rPr>
        <w:t>st</w:t>
      </w:r>
      <w:r w:rsidR="00564255">
        <w:rPr>
          <w:color w:val="auto"/>
        </w:rPr>
        <w:t xml:space="preserve"> R</w:t>
      </w:r>
      <w:r w:rsidR="00610DBA">
        <w:rPr>
          <w:color w:val="auto"/>
        </w:rPr>
        <w:t>esp</w:t>
      </w:r>
      <w:r w:rsidR="00564255">
        <w:rPr>
          <w:color w:val="auto"/>
        </w:rPr>
        <w:t>ondent</w:t>
      </w:r>
      <w:r w:rsidR="00610DBA">
        <w:rPr>
          <w:color w:val="auto"/>
        </w:rPr>
        <w:t xml:space="preserve"> did not charge 2nd </w:t>
      </w:r>
      <w:r w:rsidR="0077663F">
        <w:rPr>
          <w:color w:val="auto"/>
        </w:rPr>
        <w:t xml:space="preserve">Respondent of </w:t>
      </w:r>
      <w:r w:rsidR="007C07D4">
        <w:rPr>
          <w:color w:val="auto"/>
        </w:rPr>
        <w:t>absenteeism</w:t>
      </w:r>
      <w:r w:rsidR="00836F9E">
        <w:rPr>
          <w:color w:val="auto"/>
        </w:rPr>
        <w:t xml:space="preserve"> for the period. </w:t>
      </w:r>
    </w:p>
    <w:p w:rsidR="00866EBD" w:rsidRDefault="00866EBD" w:rsidP="003B38D2">
      <w:pPr>
        <w:spacing w:after="0"/>
        <w:ind w:right="-22"/>
        <w:rPr>
          <w:color w:val="auto"/>
        </w:rPr>
      </w:pPr>
      <w:r>
        <w:rPr>
          <w:color w:val="auto"/>
        </w:rPr>
        <w:t xml:space="preserve">The role of the Labour Court in </w:t>
      </w:r>
      <w:r w:rsidR="00DE3C9F">
        <w:rPr>
          <w:color w:val="auto"/>
        </w:rPr>
        <w:t>sitt</w:t>
      </w:r>
      <w:r w:rsidR="0077663F">
        <w:rPr>
          <w:color w:val="auto"/>
        </w:rPr>
        <w:t xml:space="preserve">ing to hear the application is </w:t>
      </w:r>
      <w:proofErr w:type="gramStart"/>
      <w:r w:rsidR="00DE3C9F">
        <w:rPr>
          <w:color w:val="auto"/>
        </w:rPr>
        <w:t>neither an appellate role or</w:t>
      </w:r>
      <w:proofErr w:type="gramEnd"/>
      <w:r w:rsidR="00DE3C9F">
        <w:rPr>
          <w:color w:val="auto"/>
        </w:rPr>
        <w:t xml:space="preserve"> a reviewing role. The application</w:t>
      </w:r>
      <w:r w:rsidR="0077663F">
        <w:rPr>
          <w:color w:val="auto"/>
        </w:rPr>
        <w:t xml:space="preserve">s for confirmation as set out in </w:t>
      </w:r>
      <w:r w:rsidR="0077663F" w:rsidRPr="0077663F">
        <w:rPr>
          <w:b/>
          <w:color w:val="auto"/>
        </w:rPr>
        <w:t>S</w:t>
      </w:r>
      <w:r w:rsidR="00DE3C9F" w:rsidRPr="0077663F">
        <w:rPr>
          <w:b/>
          <w:color w:val="auto"/>
        </w:rPr>
        <w:t>ection 93 of the Labour Act [Cap 28:01]</w:t>
      </w:r>
      <w:r w:rsidR="00DE3C9F">
        <w:rPr>
          <w:color w:val="auto"/>
        </w:rPr>
        <w:t xml:space="preserve"> are hybrid applications. The court </w:t>
      </w:r>
      <w:proofErr w:type="spellStart"/>
      <w:r w:rsidR="00DE3C9F">
        <w:rPr>
          <w:color w:val="auto"/>
        </w:rPr>
        <w:t>can</w:t>
      </w:r>
      <w:r w:rsidR="0098719C">
        <w:rPr>
          <w:color w:val="auto"/>
        </w:rPr>
        <w:t xml:space="preserve"> </w:t>
      </w:r>
      <w:r w:rsidR="00DE3C9F">
        <w:rPr>
          <w:color w:val="auto"/>
        </w:rPr>
        <w:t>not</w:t>
      </w:r>
      <w:proofErr w:type="spellEnd"/>
      <w:r w:rsidR="00DE3C9F">
        <w:rPr>
          <w:color w:val="auto"/>
        </w:rPr>
        <w:t xml:space="preserve"> be </w:t>
      </w:r>
      <w:r w:rsidR="0077663F">
        <w:rPr>
          <w:color w:val="auto"/>
        </w:rPr>
        <w:t>asked</w:t>
      </w:r>
      <w:r w:rsidR="00881AAA">
        <w:rPr>
          <w:color w:val="auto"/>
        </w:rPr>
        <w:t xml:space="preserve"> to play a role as a court</w:t>
      </w:r>
      <w:r w:rsidR="0077663F">
        <w:rPr>
          <w:color w:val="auto"/>
        </w:rPr>
        <w:t xml:space="preserve"> of</w:t>
      </w:r>
      <w:r w:rsidR="00881AAA">
        <w:rPr>
          <w:color w:val="auto"/>
        </w:rPr>
        <w:t xml:space="preserve"> first instance. </w:t>
      </w:r>
      <w:r w:rsidR="009C5526">
        <w:rPr>
          <w:color w:val="auto"/>
        </w:rPr>
        <w:t>The submission by the 1st Respondent is therefore</w:t>
      </w:r>
      <w:r w:rsidR="00365BB6">
        <w:rPr>
          <w:color w:val="auto"/>
        </w:rPr>
        <w:t xml:space="preserve"> clearly</w:t>
      </w:r>
      <w:r w:rsidR="009C5526">
        <w:rPr>
          <w:color w:val="auto"/>
        </w:rPr>
        <w:t xml:space="preserve"> invalid. Apart from that it</w:t>
      </w:r>
      <w:r w:rsidR="00365BB6">
        <w:rPr>
          <w:color w:val="auto"/>
        </w:rPr>
        <w:t xml:space="preserve"> also</w:t>
      </w:r>
      <w:r w:rsidR="009C5526">
        <w:rPr>
          <w:color w:val="auto"/>
        </w:rPr>
        <w:t xml:space="preserve"> goes to emphasize </w:t>
      </w:r>
      <w:r w:rsidR="0077663F">
        <w:rPr>
          <w:color w:val="auto"/>
        </w:rPr>
        <w:t>the fact of the insufficiency of</w:t>
      </w:r>
      <w:r w:rsidR="009C5526">
        <w:rPr>
          <w:color w:val="auto"/>
        </w:rPr>
        <w:t xml:space="preserve"> the evidence tendered before the Applicant. </w:t>
      </w:r>
      <w:r w:rsidR="00263061">
        <w:rPr>
          <w:color w:val="auto"/>
        </w:rPr>
        <w:t xml:space="preserve">If </w:t>
      </w:r>
      <w:r w:rsidR="00AB40CA">
        <w:rPr>
          <w:color w:val="auto"/>
        </w:rPr>
        <w:t xml:space="preserve">there had been sufficient </w:t>
      </w:r>
      <w:r w:rsidR="00472516">
        <w:rPr>
          <w:color w:val="auto"/>
        </w:rPr>
        <w:t>evidence placed before the</w:t>
      </w:r>
      <w:r w:rsidR="00AB40CA">
        <w:rPr>
          <w:color w:val="auto"/>
        </w:rPr>
        <w:t xml:space="preserve"> Applicant </w:t>
      </w:r>
      <w:r w:rsidR="00472516">
        <w:rPr>
          <w:color w:val="auto"/>
        </w:rPr>
        <w:t>to subst</w:t>
      </w:r>
      <w:r w:rsidR="005E3745">
        <w:rPr>
          <w:color w:val="auto"/>
        </w:rPr>
        <w:t>antiate the submission that 2</w:t>
      </w:r>
      <w:r w:rsidR="005E3745" w:rsidRPr="00973274">
        <w:rPr>
          <w:color w:val="auto"/>
          <w:vertAlign w:val="superscript"/>
        </w:rPr>
        <w:t>nd</w:t>
      </w:r>
      <w:r w:rsidR="005E3745">
        <w:rPr>
          <w:color w:val="auto"/>
        </w:rPr>
        <w:t xml:space="preserve"> Respondent </w:t>
      </w:r>
      <w:r w:rsidR="00822FDB">
        <w:rPr>
          <w:color w:val="auto"/>
        </w:rPr>
        <w:t xml:space="preserve">was on unpaid leave there would </w:t>
      </w:r>
      <w:r w:rsidR="00822FDB">
        <w:rPr>
          <w:color w:val="auto"/>
        </w:rPr>
        <w:lastRenderedPageBreak/>
        <w:t>be no need for the 1</w:t>
      </w:r>
      <w:r w:rsidR="00822FDB" w:rsidRPr="00422FB5">
        <w:rPr>
          <w:color w:val="auto"/>
          <w:vertAlign w:val="superscript"/>
        </w:rPr>
        <w:t>st</w:t>
      </w:r>
      <w:r w:rsidR="00822FDB">
        <w:rPr>
          <w:color w:val="auto"/>
        </w:rPr>
        <w:t xml:space="preserve"> Respondent </w:t>
      </w:r>
      <w:r w:rsidR="0077663F">
        <w:rPr>
          <w:color w:val="auto"/>
        </w:rPr>
        <w:t>to seek</w:t>
      </w:r>
      <w:r w:rsidR="00822FDB">
        <w:rPr>
          <w:color w:val="auto"/>
        </w:rPr>
        <w:t xml:space="preserve"> to place further evidence be</w:t>
      </w:r>
      <w:r w:rsidR="0077663F">
        <w:rPr>
          <w:color w:val="auto"/>
        </w:rPr>
        <w:t>fore this court. The court</w:t>
      </w:r>
      <w:r w:rsidR="00822FDB">
        <w:rPr>
          <w:color w:val="auto"/>
        </w:rPr>
        <w:t xml:space="preserve"> therefore dismiss</w:t>
      </w:r>
      <w:r w:rsidR="0077663F">
        <w:rPr>
          <w:color w:val="auto"/>
        </w:rPr>
        <w:t>es</w:t>
      </w:r>
      <w:r w:rsidR="00822FDB">
        <w:rPr>
          <w:color w:val="auto"/>
        </w:rPr>
        <w:t xml:space="preserve"> the submission b</w:t>
      </w:r>
      <w:r w:rsidR="0077663F">
        <w:rPr>
          <w:color w:val="auto"/>
        </w:rPr>
        <w:t>y 1</w:t>
      </w:r>
      <w:r w:rsidR="0077663F" w:rsidRPr="00422FB5">
        <w:rPr>
          <w:color w:val="auto"/>
          <w:vertAlign w:val="superscript"/>
        </w:rPr>
        <w:t>st</w:t>
      </w:r>
      <w:r w:rsidR="0077663F">
        <w:rPr>
          <w:color w:val="auto"/>
        </w:rPr>
        <w:t xml:space="preserve"> Respondent in that regard</w:t>
      </w:r>
      <w:r w:rsidR="00822FDB">
        <w:rPr>
          <w:color w:val="auto"/>
        </w:rPr>
        <w:t xml:space="preserve">. </w:t>
      </w:r>
    </w:p>
    <w:p w:rsidR="000D4E19" w:rsidRPr="002D246C" w:rsidRDefault="002D246C" w:rsidP="003B38D2">
      <w:pPr>
        <w:spacing w:after="0"/>
        <w:ind w:right="-22"/>
        <w:rPr>
          <w:b/>
          <w:color w:val="auto"/>
        </w:rPr>
      </w:pPr>
      <w:r w:rsidRPr="002D246C">
        <w:rPr>
          <w:b/>
          <w:color w:val="auto"/>
        </w:rPr>
        <w:t>WHETHER THE 2</w:t>
      </w:r>
      <w:r w:rsidRPr="002D246C">
        <w:rPr>
          <w:b/>
          <w:color w:val="auto"/>
          <w:vertAlign w:val="superscript"/>
        </w:rPr>
        <w:t>ND</w:t>
      </w:r>
      <w:r w:rsidRPr="002D246C">
        <w:rPr>
          <w:b/>
          <w:color w:val="auto"/>
        </w:rPr>
        <w:t xml:space="preserve"> RESPONDENT WAS ENTITLED TO </w:t>
      </w:r>
      <w:r w:rsidR="000D4E19" w:rsidRPr="002D246C">
        <w:rPr>
          <w:b/>
          <w:color w:val="auto"/>
        </w:rPr>
        <w:t>THE AWARD OF FUEL AND MOTOR VEHICLE MAINTENANCE CLAIMS</w:t>
      </w:r>
    </w:p>
    <w:p w:rsidR="00282EDF" w:rsidRDefault="00282EDF" w:rsidP="003B38D2">
      <w:pPr>
        <w:spacing w:after="0"/>
        <w:ind w:right="-22"/>
        <w:rPr>
          <w:color w:val="auto"/>
        </w:rPr>
      </w:pPr>
      <w:proofErr w:type="gramStart"/>
      <w:r>
        <w:rPr>
          <w:color w:val="auto"/>
        </w:rPr>
        <w:t>The 1</w:t>
      </w:r>
      <w:r w:rsidRPr="00836F9E">
        <w:rPr>
          <w:color w:val="auto"/>
          <w:vertAlign w:val="superscript"/>
        </w:rPr>
        <w:t>st</w:t>
      </w:r>
      <w:r>
        <w:rPr>
          <w:color w:val="auto"/>
        </w:rPr>
        <w:t xml:space="preserve"> Respondent further objects to the confirmation of the draft ruling on the basis that it having been established that the 2</w:t>
      </w:r>
      <w:r w:rsidRPr="00836F9E">
        <w:rPr>
          <w:color w:val="auto"/>
          <w:vertAlign w:val="superscript"/>
        </w:rPr>
        <w:t>nd</w:t>
      </w:r>
      <w:r>
        <w:rPr>
          <w:color w:val="auto"/>
        </w:rPr>
        <w:t xml:space="preserve"> Respondent was on leave </w:t>
      </w:r>
      <w:r w:rsidR="008613C8">
        <w:rPr>
          <w:color w:val="auto"/>
        </w:rPr>
        <w:t xml:space="preserve">the Applicant wrongly </w:t>
      </w:r>
      <w:r>
        <w:rPr>
          <w:color w:val="auto"/>
        </w:rPr>
        <w:t>awarded the claims for fuel and for maintenance of the moto</w:t>
      </w:r>
      <w:r w:rsidR="006C7BA7">
        <w:rPr>
          <w:color w:val="auto"/>
        </w:rPr>
        <w:t>r-vehicle.</w:t>
      </w:r>
      <w:proofErr w:type="gramEnd"/>
      <w:r w:rsidR="006C7BA7">
        <w:rPr>
          <w:color w:val="auto"/>
        </w:rPr>
        <w:t xml:space="preserve"> With regards the fuel it was clear that fuel would only be allocated to him when h</w:t>
      </w:r>
      <w:r w:rsidR="00DC7484">
        <w:rPr>
          <w:color w:val="auto"/>
        </w:rPr>
        <w:t>e was at work and therefore performing</w:t>
      </w:r>
      <w:r w:rsidR="00146868">
        <w:rPr>
          <w:color w:val="auto"/>
        </w:rPr>
        <w:t xml:space="preserve"> his employer’s duties. He would consequently</w:t>
      </w:r>
      <w:r w:rsidR="00DC7484">
        <w:rPr>
          <w:color w:val="auto"/>
        </w:rPr>
        <w:t xml:space="preserve"> not be entitled to fuel when</w:t>
      </w:r>
      <w:r w:rsidR="00146868">
        <w:rPr>
          <w:color w:val="auto"/>
        </w:rPr>
        <w:t xml:space="preserve"> he was on leave. With regards the claim for </w:t>
      </w:r>
      <w:r w:rsidR="002367BE">
        <w:rPr>
          <w:color w:val="auto"/>
        </w:rPr>
        <w:t>motor vehi</w:t>
      </w:r>
      <w:r w:rsidR="00DC7484">
        <w:rPr>
          <w:color w:val="auto"/>
        </w:rPr>
        <w:t>cle maintenance that claim ought</w:t>
      </w:r>
      <w:r w:rsidR="002367BE">
        <w:rPr>
          <w:color w:val="auto"/>
        </w:rPr>
        <w:t xml:space="preserve"> to have been dismissed by the Applicant. This was due to the fact that motor vehicle belonged to 1</w:t>
      </w:r>
      <w:r w:rsidR="002367BE" w:rsidRPr="00836F9E">
        <w:rPr>
          <w:color w:val="auto"/>
          <w:vertAlign w:val="superscript"/>
        </w:rPr>
        <w:t>st</w:t>
      </w:r>
      <w:r w:rsidR="002367BE">
        <w:rPr>
          <w:color w:val="auto"/>
        </w:rPr>
        <w:t xml:space="preserve"> Respondent</w:t>
      </w:r>
      <w:r w:rsidR="008E61F5">
        <w:rPr>
          <w:color w:val="auto"/>
        </w:rPr>
        <w:t xml:space="preserve">; </w:t>
      </w:r>
      <w:r w:rsidR="00DC7484">
        <w:rPr>
          <w:color w:val="auto"/>
        </w:rPr>
        <w:t xml:space="preserve">it was </w:t>
      </w:r>
      <w:r w:rsidR="008E61F5">
        <w:rPr>
          <w:color w:val="auto"/>
        </w:rPr>
        <w:t>given to 2</w:t>
      </w:r>
      <w:r w:rsidR="008E61F5" w:rsidRPr="00836F9E">
        <w:rPr>
          <w:color w:val="auto"/>
          <w:vertAlign w:val="superscript"/>
        </w:rPr>
        <w:t>nd</w:t>
      </w:r>
      <w:r w:rsidR="008E61F5">
        <w:rPr>
          <w:color w:val="auto"/>
        </w:rPr>
        <w:t xml:space="preserve"> Respondent in the </w:t>
      </w:r>
      <w:r w:rsidR="00F105AD">
        <w:rPr>
          <w:color w:val="auto"/>
        </w:rPr>
        <w:t>course of duties</w:t>
      </w:r>
      <w:r w:rsidR="00DC7484">
        <w:rPr>
          <w:color w:val="auto"/>
        </w:rPr>
        <w:t>.  N</w:t>
      </w:r>
      <w:r w:rsidR="00F105AD">
        <w:rPr>
          <w:color w:val="auto"/>
        </w:rPr>
        <w:t xml:space="preserve">o proof however had been tendered to show </w:t>
      </w:r>
      <w:r w:rsidR="00DC7484">
        <w:rPr>
          <w:color w:val="auto"/>
        </w:rPr>
        <w:t>the amounts disbursed</w:t>
      </w:r>
      <w:r w:rsidR="00F105AD">
        <w:rPr>
          <w:color w:val="auto"/>
        </w:rPr>
        <w:t xml:space="preserve"> by</w:t>
      </w:r>
      <w:r w:rsidR="00314126">
        <w:rPr>
          <w:color w:val="auto"/>
        </w:rPr>
        <w:t xml:space="preserve"> 2</w:t>
      </w:r>
      <w:r w:rsidR="00314126" w:rsidRPr="00836F9E">
        <w:rPr>
          <w:color w:val="auto"/>
          <w:vertAlign w:val="superscript"/>
        </w:rPr>
        <w:t>nd</w:t>
      </w:r>
      <w:r w:rsidR="00314126">
        <w:rPr>
          <w:color w:val="auto"/>
        </w:rPr>
        <w:t xml:space="preserve"> Respondent towards maintenance of vehicle which amounts were to be refunded</w:t>
      </w:r>
      <w:r w:rsidR="00F105AD">
        <w:rPr>
          <w:color w:val="auto"/>
        </w:rPr>
        <w:t>.</w:t>
      </w:r>
      <w:r w:rsidR="00314126">
        <w:rPr>
          <w:color w:val="auto"/>
        </w:rPr>
        <w:t xml:space="preserve"> The facts </w:t>
      </w:r>
      <w:r w:rsidR="00DC7484">
        <w:rPr>
          <w:color w:val="auto"/>
        </w:rPr>
        <w:t>showed instead</w:t>
      </w:r>
      <w:r w:rsidR="00822610">
        <w:rPr>
          <w:color w:val="auto"/>
        </w:rPr>
        <w:t xml:space="preserve"> that 2</w:t>
      </w:r>
      <w:r w:rsidR="00822610" w:rsidRPr="00836F9E">
        <w:rPr>
          <w:color w:val="auto"/>
          <w:vertAlign w:val="superscript"/>
        </w:rPr>
        <w:t>nd</w:t>
      </w:r>
      <w:r w:rsidR="00822610">
        <w:rPr>
          <w:color w:val="auto"/>
        </w:rPr>
        <w:t xml:space="preserve"> Respondent had written to </w:t>
      </w:r>
      <w:r w:rsidR="00A54AB6">
        <w:rPr>
          <w:color w:val="auto"/>
        </w:rPr>
        <w:t>1</w:t>
      </w:r>
      <w:r w:rsidR="00A54AB6" w:rsidRPr="00836F9E">
        <w:rPr>
          <w:color w:val="auto"/>
          <w:vertAlign w:val="superscript"/>
        </w:rPr>
        <w:t>st</w:t>
      </w:r>
      <w:r w:rsidR="00A54AB6">
        <w:rPr>
          <w:color w:val="auto"/>
        </w:rPr>
        <w:t xml:space="preserve"> Respondent indicating that the car was no longer</w:t>
      </w:r>
      <w:r w:rsidR="00DC7484">
        <w:rPr>
          <w:color w:val="auto"/>
        </w:rPr>
        <w:t xml:space="preserve"> moving</w:t>
      </w:r>
      <w:r w:rsidR="00315AAF">
        <w:rPr>
          <w:color w:val="auto"/>
        </w:rPr>
        <w:t>, a clear indication</w:t>
      </w:r>
      <w:r w:rsidR="00A54AB6">
        <w:rPr>
          <w:color w:val="auto"/>
        </w:rPr>
        <w:t xml:space="preserve"> of lack of maintenance</w:t>
      </w:r>
      <w:r w:rsidR="00044333">
        <w:rPr>
          <w:color w:val="auto"/>
        </w:rPr>
        <w:t>. The 1</w:t>
      </w:r>
      <w:r w:rsidR="00044333" w:rsidRPr="00836F9E">
        <w:rPr>
          <w:color w:val="auto"/>
          <w:vertAlign w:val="superscript"/>
        </w:rPr>
        <w:t>st</w:t>
      </w:r>
      <w:r w:rsidR="00044333">
        <w:rPr>
          <w:color w:val="auto"/>
        </w:rPr>
        <w:t xml:space="preserve"> Respondent had</w:t>
      </w:r>
      <w:r w:rsidR="00315AAF">
        <w:rPr>
          <w:color w:val="auto"/>
        </w:rPr>
        <w:t>,</w:t>
      </w:r>
      <w:r w:rsidR="00044333">
        <w:rPr>
          <w:color w:val="auto"/>
        </w:rPr>
        <w:t xml:space="preserve"> as shown in t</w:t>
      </w:r>
      <w:r w:rsidR="00315AAF">
        <w:rPr>
          <w:color w:val="auto"/>
        </w:rPr>
        <w:t>he record forked out its own money</w:t>
      </w:r>
      <w:r w:rsidR="00044333">
        <w:rPr>
          <w:color w:val="auto"/>
        </w:rPr>
        <w:t xml:space="preserve"> to service the motor-vehicle hence it could not be expected to pay double </w:t>
      </w:r>
      <w:r w:rsidR="00315AAF">
        <w:rPr>
          <w:color w:val="auto"/>
        </w:rPr>
        <w:t xml:space="preserve">by paying </w:t>
      </w:r>
      <w:r w:rsidR="00044333">
        <w:rPr>
          <w:color w:val="auto"/>
        </w:rPr>
        <w:t xml:space="preserve">for the maintenance </w:t>
      </w:r>
      <w:r w:rsidR="002E65CE">
        <w:rPr>
          <w:color w:val="auto"/>
        </w:rPr>
        <w:t>of the same motor-vehicle</w:t>
      </w:r>
      <w:r w:rsidR="00315AAF">
        <w:rPr>
          <w:color w:val="auto"/>
        </w:rPr>
        <w:t>.  This</w:t>
      </w:r>
      <w:r w:rsidR="002E65CE">
        <w:rPr>
          <w:color w:val="auto"/>
        </w:rPr>
        <w:t xml:space="preserve"> would result in unjust enrichment of 2</w:t>
      </w:r>
      <w:r w:rsidR="002E65CE" w:rsidRPr="00836F9E">
        <w:rPr>
          <w:color w:val="auto"/>
          <w:vertAlign w:val="superscript"/>
        </w:rPr>
        <w:t xml:space="preserve">nd </w:t>
      </w:r>
      <w:r w:rsidR="002E65CE">
        <w:rPr>
          <w:color w:val="auto"/>
        </w:rPr>
        <w:t>Respondent. It was also 1</w:t>
      </w:r>
      <w:r w:rsidR="002E65CE" w:rsidRPr="00836F9E">
        <w:rPr>
          <w:color w:val="auto"/>
          <w:vertAlign w:val="superscript"/>
        </w:rPr>
        <w:t xml:space="preserve">st </w:t>
      </w:r>
      <w:r w:rsidR="002E65CE">
        <w:rPr>
          <w:color w:val="auto"/>
        </w:rPr>
        <w:t>Respondent submission that in any event the claim had already been overtaken by events, the motor-vehicle was already with 1</w:t>
      </w:r>
      <w:r w:rsidR="002E65CE" w:rsidRPr="00836F9E">
        <w:rPr>
          <w:color w:val="auto"/>
          <w:vertAlign w:val="superscript"/>
        </w:rPr>
        <w:t>st</w:t>
      </w:r>
      <w:r w:rsidR="002E65CE">
        <w:rPr>
          <w:color w:val="auto"/>
        </w:rPr>
        <w:t xml:space="preserve"> Respondent</w:t>
      </w:r>
      <w:r w:rsidR="00612017">
        <w:rPr>
          <w:color w:val="auto"/>
        </w:rPr>
        <w:t xml:space="preserve"> at the material time</w:t>
      </w:r>
      <w:r w:rsidR="00882991">
        <w:rPr>
          <w:color w:val="auto"/>
        </w:rPr>
        <w:t>.   T</w:t>
      </w:r>
      <w:r w:rsidR="00612017">
        <w:rPr>
          <w:color w:val="auto"/>
        </w:rPr>
        <w:t>he claim should have therefore been dismissed by Applicant</w:t>
      </w:r>
      <w:r w:rsidR="002E65CE">
        <w:rPr>
          <w:color w:val="auto"/>
        </w:rPr>
        <w:t>.</w:t>
      </w:r>
    </w:p>
    <w:p w:rsidR="00612017" w:rsidRDefault="00612017" w:rsidP="003B38D2">
      <w:pPr>
        <w:spacing w:after="0"/>
        <w:ind w:right="-22"/>
        <w:rPr>
          <w:color w:val="auto"/>
        </w:rPr>
      </w:pPr>
      <w:r>
        <w:rPr>
          <w:color w:val="auto"/>
        </w:rPr>
        <w:t>The 2</w:t>
      </w:r>
      <w:r w:rsidRPr="00836F9E">
        <w:rPr>
          <w:color w:val="auto"/>
          <w:vertAlign w:val="superscript"/>
        </w:rPr>
        <w:t>nd</w:t>
      </w:r>
      <w:r>
        <w:rPr>
          <w:color w:val="auto"/>
        </w:rPr>
        <w:t xml:space="preserve"> Respondent submission was that on the basis of clause 3 of the contract of employment he was entitled </w:t>
      </w:r>
      <w:r w:rsidR="00B723B5">
        <w:rPr>
          <w:color w:val="auto"/>
        </w:rPr>
        <w:t>to fuel allocation and vehicle maintenance fee on a monthly basis. There were no other conditions outlined in the contract such as the requirement to produce evidence</w:t>
      </w:r>
      <w:r w:rsidR="00F03369">
        <w:rPr>
          <w:color w:val="auto"/>
        </w:rPr>
        <w:t xml:space="preserve"> of</w:t>
      </w:r>
      <w:r w:rsidR="00882991">
        <w:rPr>
          <w:color w:val="auto"/>
        </w:rPr>
        <w:t xml:space="preserve"> usage such as </w:t>
      </w:r>
      <w:r w:rsidR="00F03369">
        <w:rPr>
          <w:color w:val="auto"/>
        </w:rPr>
        <w:t>vouchers or receipts as suggested by 1</w:t>
      </w:r>
      <w:r w:rsidR="00F03369" w:rsidRPr="00836F9E">
        <w:rPr>
          <w:color w:val="auto"/>
          <w:vertAlign w:val="superscript"/>
        </w:rPr>
        <w:t>st</w:t>
      </w:r>
      <w:r w:rsidR="00F03369">
        <w:rPr>
          <w:color w:val="auto"/>
        </w:rPr>
        <w:t xml:space="preserve"> Respondent</w:t>
      </w:r>
      <w:r w:rsidR="00393D2A">
        <w:rPr>
          <w:color w:val="auto"/>
        </w:rPr>
        <w:t xml:space="preserve"> or that he would only be entitled to both whilst he was attending work and not during vacation leave</w:t>
      </w:r>
      <w:r w:rsidR="00F03369">
        <w:rPr>
          <w:color w:val="auto"/>
        </w:rPr>
        <w:t xml:space="preserve">. </w:t>
      </w:r>
      <w:r w:rsidR="00917EFF">
        <w:rPr>
          <w:color w:val="auto"/>
        </w:rPr>
        <w:t>He further denied that he had proceeded on leave</w:t>
      </w:r>
      <w:r w:rsidR="00B70141">
        <w:rPr>
          <w:color w:val="auto"/>
        </w:rPr>
        <w:t>. He had signed the leave forms but never did proceed on leave.</w:t>
      </w:r>
    </w:p>
    <w:p w:rsidR="00B70141" w:rsidRDefault="00B70141" w:rsidP="003B38D2">
      <w:pPr>
        <w:spacing w:after="0"/>
        <w:ind w:right="-22"/>
        <w:rPr>
          <w:color w:val="auto"/>
        </w:rPr>
      </w:pPr>
      <w:r>
        <w:rPr>
          <w:color w:val="auto"/>
        </w:rPr>
        <w:lastRenderedPageBreak/>
        <w:t xml:space="preserve">The Applicant in her ruling found that fuel, vehicle maintenance, school fees and </w:t>
      </w:r>
      <w:r w:rsidR="00213BF9">
        <w:rPr>
          <w:color w:val="auto"/>
        </w:rPr>
        <w:t>tuition fees were all contractual entitlements. The 1st Respondent was therefore obliged to pay the 2</w:t>
      </w:r>
      <w:r w:rsidR="00213BF9" w:rsidRPr="00422FB5">
        <w:rPr>
          <w:color w:val="auto"/>
          <w:vertAlign w:val="superscript"/>
        </w:rPr>
        <w:t>nd</w:t>
      </w:r>
      <w:r w:rsidR="00213BF9">
        <w:rPr>
          <w:color w:val="auto"/>
        </w:rPr>
        <w:t xml:space="preserve"> Respondent</w:t>
      </w:r>
      <w:r w:rsidR="00882991">
        <w:rPr>
          <w:color w:val="auto"/>
        </w:rPr>
        <w:t>. T</w:t>
      </w:r>
      <w:r w:rsidR="00555583">
        <w:rPr>
          <w:color w:val="auto"/>
        </w:rPr>
        <w:t xml:space="preserve">he contract itself in </w:t>
      </w:r>
      <w:r w:rsidR="00555583" w:rsidRPr="00555583">
        <w:rPr>
          <w:b/>
          <w:color w:val="auto"/>
        </w:rPr>
        <w:t>C</w:t>
      </w:r>
      <w:r w:rsidR="00213BF9" w:rsidRPr="00555583">
        <w:rPr>
          <w:b/>
          <w:color w:val="auto"/>
        </w:rPr>
        <w:t>lause 3</w:t>
      </w:r>
      <w:r w:rsidR="00213BF9">
        <w:rPr>
          <w:color w:val="auto"/>
        </w:rPr>
        <w:t xml:space="preserve"> provided as follows;</w:t>
      </w:r>
    </w:p>
    <w:p w:rsidR="00213BF9" w:rsidRPr="00F41B8B" w:rsidRDefault="00BE024F" w:rsidP="00F41B8B">
      <w:pPr>
        <w:spacing w:after="0" w:line="276" w:lineRule="auto"/>
        <w:ind w:left="720" w:right="-22" w:firstLine="0"/>
        <w:rPr>
          <w:color w:val="auto"/>
          <w:sz w:val="22"/>
        </w:rPr>
      </w:pPr>
      <w:r w:rsidRPr="00F41B8B">
        <w:rPr>
          <w:color w:val="auto"/>
          <w:sz w:val="22"/>
        </w:rPr>
        <w:t>“</w:t>
      </w:r>
      <w:proofErr w:type="gramStart"/>
      <w:r w:rsidRPr="00F41B8B">
        <w:rPr>
          <w:color w:val="auto"/>
          <w:sz w:val="22"/>
        </w:rPr>
        <w:t>you</w:t>
      </w:r>
      <w:proofErr w:type="gramEnd"/>
      <w:r w:rsidRPr="00F41B8B">
        <w:rPr>
          <w:color w:val="auto"/>
          <w:sz w:val="22"/>
        </w:rPr>
        <w:t xml:space="preserve"> will be entitled to a C-class Mercedes Benz Compressor which shall be issued to you according to our employee car purchase scheme, as your vehicle. You will be required to sign our employee vehicle loan scheme </w:t>
      </w:r>
      <w:r w:rsidR="003C712E" w:rsidRPr="00F41B8B">
        <w:rPr>
          <w:color w:val="auto"/>
          <w:sz w:val="22"/>
        </w:rPr>
        <w:t>agreement when you sign your monthly fuel allowance will be 500 litre</w:t>
      </w:r>
      <w:r w:rsidR="004A20CD" w:rsidRPr="00F41B8B">
        <w:rPr>
          <w:color w:val="auto"/>
          <w:sz w:val="22"/>
        </w:rPr>
        <w:t>s</w:t>
      </w:r>
      <w:r w:rsidR="003C712E" w:rsidRPr="00F41B8B">
        <w:rPr>
          <w:color w:val="auto"/>
          <w:sz w:val="22"/>
        </w:rPr>
        <w:t xml:space="preserve">. The company will pay your monthly </w:t>
      </w:r>
      <w:r w:rsidR="004A20CD" w:rsidRPr="00F41B8B">
        <w:rPr>
          <w:color w:val="auto"/>
          <w:sz w:val="22"/>
        </w:rPr>
        <w:t>vehicle maintenance cost of USD</w:t>
      </w:r>
      <w:r w:rsidR="00636E50" w:rsidRPr="00F41B8B">
        <w:rPr>
          <w:color w:val="auto"/>
          <w:sz w:val="22"/>
        </w:rPr>
        <w:t>$</w:t>
      </w:r>
      <w:r w:rsidR="003C712E" w:rsidRPr="00F41B8B">
        <w:rPr>
          <w:color w:val="auto"/>
          <w:sz w:val="22"/>
        </w:rPr>
        <w:t>200.</w:t>
      </w:r>
      <w:r w:rsidR="004A20CD" w:rsidRPr="00F41B8B">
        <w:rPr>
          <w:color w:val="auto"/>
          <w:sz w:val="22"/>
        </w:rPr>
        <w:t>00.</w:t>
      </w:r>
      <w:r w:rsidR="003C712E" w:rsidRPr="00F41B8B">
        <w:rPr>
          <w:color w:val="auto"/>
          <w:sz w:val="22"/>
        </w:rPr>
        <w:t xml:space="preserve"> Your medical aid will be paid 100% for the CIMAS private hospital scheme and this will cover your maximum of three dependencies</w:t>
      </w:r>
      <w:r w:rsidR="008C4E86" w:rsidRPr="00F41B8B">
        <w:rPr>
          <w:color w:val="auto"/>
          <w:sz w:val="22"/>
        </w:rPr>
        <w:t xml:space="preserve"> school fees will be payable on invoice</w:t>
      </w:r>
      <w:r w:rsidR="00636E50" w:rsidRPr="00F41B8B">
        <w:rPr>
          <w:color w:val="auto"/>
          <w:sz w:val="22"/>
        </w:rPr>
        <w:t xml:space="preserve"> for you for a maximum of two ch</w:t>
      </w:r>
      <w:r w:rsidR="004A20CD" w:rsidRPr="00F41B8B">
        <w:rPr>
          <w:color w:val="auto"/>
          <w:sz w:val="22"/>
        </w:rPr>
        <w:t>ildren at a maximum rate of USD</w:t>
      </w:r>
      <w:r w:rsidR="00636E50" w:rsidRPr="00F41B8B">
        <w:rPr>
          <w:color w:val="auto"/>
          <w:sz w:val="22"/>
        </w:rPr>
        <w:t>$1</w:t>
      </w:r>
      <w:r w:rsidR="004A20CD" w:rsidRPr="00F41B8B">
        <w:rPr>
          <w:color w:val="auto"/>
          <w:sz w:val="22"/>
        </w:rPr>
        <w:t>,</w:t>
      </w:r>
      <w:r w:rsidR="00636E50" w:rsidRPr="00F41B8B">
        <w:rPr>
          <w:color w:val="auto"/>
          <w:sz w:val="22"/>
        </w:rPr>
        <w:t>000</w:t>
      </w:r>
      <w:r w:rsidR="004A20CD" w:rsidRPr="00F41B8B">
        <w:rPr>
          <w:color w:val="auto"/>
          <w:sz w:val="22"/>
        </w:rPr>
        <w:t>.00</w:t>
      </w:r>
      <w:r w:rsidR="00636E50" w:rsidRPr="00F41B8B">
        <w:rPr>
          <w:color w:val="auto"/>
          <w:sz w:val="22"/>
        </w:rPr>
        <w:t xml:space="preserve"> per child. The company will refund you th</w:t>
      </w:r>
      <w:r w:rsidR="001B2142" w:rsidRPr="00F41B8B">
        <w:rPr>
          <w:color w:val="auto"/>
          <w:sz w:val="22"/>
        </w:rPr>
        <w:t>e full cost of your tuition fees</w:t>
      </w:r>
      <w:r w:rsidR="00636E50" w:rsidRPr="00F41B8B">
        <w:rPr>
          <w:color w:val="auto"/>
          <w:sz w:val="22"/>
        </w:rPr>
        <w:t xml:space="preserve"> for </w:t>
      </w:r>
      <w:r w:rsidR="00B8722B" w:rsidRPr="00F41B8B">
        <w:rPr>
          <w:color w:val="auto"/>
          <w:sz w:val="22"/>
        </w:rPr>
        <w:t>every level passed in your degree programme.</w:t>
      </w:r>
      <w:r w:rsidRPr="00F41B8B">
        <w:rPr>
          <w:color w:val="auto"/>
          <w:sz w:val="22"/>
        </w:rPr>
        <w:t>”</w:t>
      </w:r>
    </w:p>
    <w:p w:rsidR="00B8722B" w:rsidRDefault="008D327B" w:rsidP="003B38D2">
      <w:pPr>
        <w:spacing w:after="0"/>
        <w:ind w:right="-22"/>
        <w:rPr>
          <w:color w:val="auto"/>
        </w:rPr>
      </w:pPr>
      <w:r>
        <w:rPr>
          <w:color w:val="auto"/>
        </w:rPr>
        <w:t>It is also clear</w:t>
      </w:r>
      <w:r w:rsidR="00645234">
        <w:rPr>
          <w:color w:val="auto"/>
        </w:rPr>
        <w:t xml:space="preserve"> upon</w:t>
      </w:r>
      <w:r w:rsidR="00B8722B">
        <w:rPr>
          <w:color w:val="auto"/>
        </w:rPr>
        <w:t xml:space="preserve"> </w:t>
      </w:r>
      <w:r w:rsidR="00046565">
        <w:rPr>
          <w:color w:val="auto"/>
        </w:rPr>
        <w:t xml:space="preserve">a perusal of the contract and more particularly </w:t>
      </w:r>
      <w:r w:rsidR="00046565" w:rsidRPr="00046565">
        <w:rPr>
          <w:b/>
          <w:color w:val="auto"/>
        </w:rPr>
        <w:t>C</w:t>
      </w:r>
      <w:r w:rsidR="00B8722B" w:rsidRPr="00046565">
        <w:rPr>
          <w:b/>
          <w:color w:val="auto"/>
        </w:rPr>
        <w:t>lause 3</w:t>
      </w:r>
      <w:r w:rsidR="00B8722B">
        <w:rPr>
          <w:color w:val="auto"/>
        </w:rPr>
        <w:t xml:space="preserve"> that payment of fuel allowance as well as vehicle maintenance allowance was not based on any condition. The 2</w:t>
      </w:r>
      <w:r w:rsidR="00B8722B" w:rsidRPr="00836F9E">
        <w:rPr>
          <w:color w:val="auto"/>
          <w:vertAlign w:val="superscript"/>
        </w:rPr>
        <w:t xml:space="preserve">nd </w:t>
      </w:r>
      <w:r w:rsidR="00B8722B">
        <w:rPr>
          <w:color w:val="auto"/>
        </w:rPr>
        <w:t xml:space="preserve">Respondent </w:t>
      </w:r>
      <w:r w:rsidR="00F64D94">
        <w:rPr>
          <w:color w:val="auto"/>
        </w:rPr>
        <w:t>was entitled to those fixed amounts monthly. The payment of the fuel allowance was not linked to his attendance a</w:t>
      </w:r>
      <w:r w:rsidR="001A251B">
        <w:rPr>
          <w:color w:val="auto"/>
        </w:rPr>
        <w:t>t work. There was also</w:t>
      </w:r>
      <w:r w:rsidR="00DF1E5D">
        <w:rPr>
          <w:color w:val="auto"/>
        </w:rPr>
        <w:t xml:space="preserve"> no requirement laid for production of proof of expenditure towards the vehicle maintenance in order for 2</w:t>
      </w:r>
      <w:r w:rsidR="00DF1E5D" w:rsidRPr="00836F9E">
        <w:rPr>
          <w:color w:val="auto"/>
          <w:vertAlign w:val="superscript"/>
        </w:rPr>
        <w:t>nd</w:t>
      </w:r>
      <w:r w:rsidR="00DF1E5D">
        <w:rPr>
          <w:color w:val="auto"/>
        </w:rPr>
        <w:t xml:space="preserve"> Respondent to be paid out the allowance. That amount was also a fixed monthly allocation. The issues r</w:t>
      </w:r>
      <w:r w:rsidR="00B6514E">
        <w:rPr>
          <w:color w:val="auto"/>
        </w:rPr>
        <w:t>aised by 1</w:t>
      </w:r>
      <w:r w:rsidR="00B6514E" w:rsidRPr="00836F9E">
        <w:rPr>
          <w:color w:val="auto"/>
          <w:vertAlign w:val="superscript"/>
        </w:rPr>
        <w:t>st</w:t>
      </w:r>
      <w:r w:rsidR="00B6514E">
        <w:rPr>
          <w:color w:val="auto"/>
        </w:rPr>
        <w:t xml:space="preserve"> Respondent that</w:t>
      </w:r>
      <w:r w:rsidR="00D4611E">
        <w:rPr>
          <w:color w:val="auto"/>
        </w:rPr>
        <w:t xml:space="preserve"> in</w:t>
      </w:r>
      <w:r w:rsidR="00B6514E">
        <w:rPr>
          <w:color w:val="auto"/>
        </w:rPr>
        <w:t xml:space="preserve"> </w:t>
      </w:r>
      <w:r w:rsidR="00D4611E">
        <w:rPr>
          <w:color w:val="auto"/>
        </w:rPr>
        <w:t>fact</w:t>
      </w:r>
      <w:r w:rsidR="00B6514E">
        <w:rPr>
          <w:color w:val="auto"/>
        </w:rPr>
        <w:t xml:space="preserve"> 2</w:t>
      </w:r>
      <w:r w:rsidR="00B6514E" w:rsidRPr="00B6514E">
        <w:rPr>
          <w:color w:val="auto"/>
          <w:vertAlign w:val="superscript"/>
        </w:rPr>
        <w:t>nd</w:t>
      </w:r>
      <w:r w:rsidR="00B6514E">
        <w:rPr>
          <w:color w:val="auto"/>
        </w:rPr>
        <w:t xml:space="preserve"> </w:t>
      </w:r>
      <w:r w:rsidR="00836F9E">
        <w:rPr>
          <w:color w:val="auto"/>
        </w:rPr>
        <w:t>Respondent was</w:t>
      </w:r>
      <w:r w:rsidR="00CA73C0">
        <w:rPr>
          <w:color w:val="auto"/>
        </w:rPr>
        <w:t xml:space="preserve"> </w:t>
      </w:r>
      <w:r w:rsidR="00D4611E">
        <w:rPr>
          <w:color w:val="auto"/>
        </w:rPr>
        <w:t>not maintaining the vehicle</w:t>
      </w:r>
      <w:r w:rsidR="00B6514E">
        <w:rPr>
          <w:color w:val="auto"/>
        </w:rPr>
        <w:t xml:space="preserve"> are clearly</w:t>
      </w:r>
      <w:r w:rsidR="00D4611E">
        <w:rPr>
          <w:color w:val="auto"/>
        </w:rPr>
        <w:t xml:space="preserve"> neither here nor there. The 1</w:t>
      </w:r>
      <w:r w:rsidR="00D4611E" w:rsidRPr="00836F9E">
        <w:rPr>
          <w:color w:val="auto"/>
          <w:vertAlign w:val="superscript"/>
        </w:rPr>
        <w:t xml:space="preserve">st </w:t>
      </w:r>
      <w:r w:rsidR="00D4611E">
        <w:rPr>
          <w:color w:val="auto"/>
        </w:rPr>
        <w:t>Respondent ought to have raised the issue of breach of the contract at the material time</w:t>
      </w:r>
      <w:r w:rsidR="00F3082F">
        <w:rPr>
          <w:color w:val="auto"/>
        </w:rPr>
        <w:t>. The issues could not be raised at the late stage after the 2</w:t>
      </w:r>
      <w:r w:rsidR="00F3082F" w:rsidRPr="00836F9E">
        <w:rPr>
          <w:color w:val="auto"/>
          <w:vertAlign w:val="superscript"/>
        </w:rPr>
        <w:t>nd</w:t>
      </w:r>
      <w:r w:rsidR="00F3082F">
        <w:rPr>
          <w:color w:val="auto"/>
        </w:rPr>
        <w:t xml:space="preserve"> Respondent had raised the fact of the unfair labour practice by 1</w:t>
      </w:r>
      <w:r w:rsidR="00F3082F" w:rsidRPr="00836F9E">
        <w:rPr>
          <w:color w:val="auto"/>
          <w:vertAlign w:val="superscript"/>
        </w:rPr>
        <w:t>st</w:t>
      </w:r>
      <w:r w:rsidR="00F3082F">
        <w:rPr>
          <w:color w:val="auto"/>
        </w:rPr>
        <w:t xml:space="preserve"> Respondent. It is clear on the basis of the above that the </w:t>
      </w:r>
      <w:r w:rsidR="00A36B53">
        <w:rPr>
          <w:color w:val="auto"/>
        </w:rPr>
        <w:t>Applicant finding</w:t>
      </w:r>
      <w:r w:rsidR="00CA73C0">
        <w:rPr>
          <w:color w:val="auto"/>
        </w:rPr>
        <w:t>s</w:t>
      </w:r>
      <w:r w:rsidR="00A36B53">
        <w:rPr>
          <w:color w:val="auto"/>
        </w:rPr>
        <w:t xml:space="preserve"> </w:t>
      </w:r>
      <w:r w:rsidR="00294D07">
        <w:rPr>
          <w:color w:val="auto"/>
        </w:rPr>
        <w:t xml:space="preserve">that the fuel and vehicle maintenance </w:t>
      </w:r>
      <w:r w:rsidR="00A36B53">
        <w:rPr>
          <w:color w:val="auto"/>
        </w:rPr>
        <w:t>allowance</w:t>
      </w:r>
      <w:r w:rsidR="00CA73C0">
        <w:rPr>
          <w:color w:val="auto"/>
        </w:rPr>
        <w:t>s</w:t>
      </w:r>
      <w:r w:rsidR="00A36B53">
        <w:rPr>
          <w:color w:val="auto"/>
        </w:rPr>
        <w:t xml:space="preserve"> were contractual entitlements was </w:t>
      </w:r>
      <w:r w:rsidR="006D6C9F">
        <w:rPr>
          <w:color w:val="auto"/>
        </w:rPr>
        <w:t xml:space="preserve">correct. It must follow </w:t>
      </w:r>
      <w:r w:rsidR="00294D07">
        <w:rPr>
          <w:color w:val="auto"/>
        </w:rPr>
        <w:t>that 1</w:t>
      </w:r>
      <w:r w:rsidR="00294D07" w:rsidRPr="00294D07">
        <w:rPr>
          <w:color w:val="auto"/>
          <w:vertAlign w:val="superscript"/>
        </w:rPr>
        <w:t>st</w:t>
      </w:r>
      <w:r w:rsidR="00294D07">
        <w:rPr>
          <w:color w:val="auto"/>
        </w:rPr>
        <w:t xml:space="preserve"> Respondent ground</w:t>
      </w:r>
      <w:r w:rsidR="00A36B53">
        <w:rPr>
          <w:color w:val="auto"/>
        </w:rPr>
        <w:t xml:space="preserve"> of objection stands to be dismissed.</w:t>
      </w:r>
    </w:p>
    <w:p w:rsidR="00A36B53" w:rsidRPr="006D6C9F" w:rsidRDefault="00A36B53" w:rsidP="003B38D2">
      <w:pPr>
        <w:spacing w:after="0"/>
        <w:ind w:right="-22"/>
        <w:rPr>
          <w:b/>
          <w:color w:val="auto"/>
        </w:rPr>
      </w:pPr>
      <w:r w:rsidRPr="006D6C9F">
        <w:rPr>
          <w:b/>
          <w:color w:val="auto"/>
        </w:rPr>
        <w:t>WHETHER THE APPLICANT SHOULD HAVE SET-OFF THE AMOUNTS OWED.</w:t>
      </w:r>
    </w:p>
    <w:p w:rsidR="00B54351" w:rsidRDefault="00A36B53" w:rsidP="003B38D2">
      <w:pPr>
        <w:spacing w:after="0"/>
        <w:ind w:right="-22"/>
        <w:rPr>
          <w:color w:val="auto"/>
        </w:rPr>
      </w:pPr>
      <w:r>
        <w:rPr>
          <w:color w:val="auto"/>
        </w:rPr>
        <w:t>The last ground of objection raised by the 1</w:t>
      </w:r>
      <w:r w:rsidRPr="00836F9E">
        <w:rPr>
          <w:color w:val="auto"/>
          <w:vertAlign w:val="superscript"/>
        </w:rPr>
        <w:t>st</w:t>
      </w:r>
      <w:r>
        <w:rPr>
          <w:color w:val="auto"/>
        </w:rPr>
        <w:t xml:space="preserve"> Respondent is that 2</w:t>
      </w:r>
      <w:r w:rsidRPr="00836F9E">
        <w:rPr>
          <w:color w:val="auto"/>
          <w:vertAlign w:val="superscript"/>
        </w:rPr>
        <w:t xml:space="preserve">nd </w:t>
      </w:r>
      <w:r>
        <w:rPr>
          <w:color w:val="auto"/>
        </w:rPr>
        <w:t xml:space="preserve">Respondent </w:t>
      </w:r>
      <w:proofErr w:type="gramStart"/>
      <w:r>
        <w:rPr>
          <w:color w:val="auto"/>
        </w:rPr>
        <w:t>was owing</w:t>
      </w:r>
      <w:proofErr w:type="gramEnd"/>
      <w:r>
        <w:rPr>
          <w:color w:val="auto"/>
        </w:rPr>
        <w:t xml:space="preserve"> it lots of money at the time of resignation</w:t>
      </w:r>
      <w:r w:rsidR="00472EED">
        <w:rPr>
          <w:color w:val="auto"/>
        </w:rPr>
        <w:t>. The Applicant ought to have set off whatever was owed to 2</w:t>
      </w:r>
      <w:r w:rsidR="00472EED" w:rsidRPr="00836F9E">
        <w:rPr>
          <w:color w:val="auto"/>
          <w:vertAlign w:val="superscript"/>
        </w:rPr>
        <w:t>nd</w:t>
      </w:r>
      <w:r w:rsidR="00472EED">
        <w:rPr>
          <w:color w:val="auto"/>
        </w:rPr>
        <w:t xml:space="preserve"> Respondent against the amounts </w:t>
      </w:r>
      <w:r w:rsidR="00472EED">
        <w:rPr>
          <w:color w:val="auto"/>
        </w:rPr>
        <w:lastRenderedPageBreak/>
        <w:t>he owed 1</w:t>
      </w:r>
      <w:r w:rsidR="00472EED" w:rsidRPr="00836F9E">
        <w:rPr>
          <w:color w:val="auto"/>
          <w:vertAlign w:val="superscript"/>
        </w:rPr>
        <w:t>st</w:t>
      </w:r>
      <w:r w:rsidR="00472EED">
        <w:rPr>
          <w:color w:val="auto"/>
        </w:rPr>
        <w:t xml:space="preserve"> Respondent. 1st Respondent had made submissions that it had </w:t>
      </w:r>
      <w:r w:rsidR="00936E2B">
        <w:rPr>
          <w:color w:val="auto"/>
        </w:rPr>
        <w:t xml:space="preserve">advanced two separate loans amounting to </w:t>
      </w:r>
      <w:r w:rsidR="006440FF">
        <w:rPr>
          <w:color w:val="auto"/>
        </w:rPr>
        <w:t>USD</w:t>
      </w:r>
      <w:r w:rsidR="00936E2B">
        <w:rPr>
          <w:color w:val="auto"/>
        </w:rPr>
        <w:t>$7</w:t>
      </w:r>
      <w:r w:rsidR="006440FF">
        <w:rPr>
          <w:color w:val="auto"/>
        </w:rPr>
        <w:t>,</w:t>
      </w:r>
      <w:r w:rsidR="00936E2B">
        <w:rPr>
          <w:color w:val="auto"/>
        </w:rPr>
        <w:t>000</w:t>
      </w:r>
      <w:r w:rsidR="006440FF">
        <w:rPr>
          <w:color w:val="auto"/>
        </w:rPr>
        <w:t>.00</w:t>
      </w:r>
      <w:r w:rsidR="00936E2B">
        <w:rPr>
          <w:color w:val="auto"/>
        </w:rPr>
        <w:t xml:space="preserve"> which 2</w:t>
      </w:r>
      <w:r w:rsidR="00936E2B" w:rsidRPr="00836F9E">
        <w:rPr>
          <w:color w:val="auto"/>
          <w:vertAlign w:val="superscript"/>
        </w:rPr>
        <w:t>nd</w:t>
      </w:r>
      <w:r w:rsidR="00936E2B">
        <w:rPr>
          <w:color w:val="auto"/>
        </w:rPr>
        <w:t xml:space="preserve"> Respondent had not paid. 1</w:t>
      </w:r>
      <w:r w:rsidR="00936E2B" w:rsidRPr="00836F9E">
        <w:rPr>
          <w:color w:val="auto"/>
          <w:vertAlign w:val="superscript"/>
        </w:rPr>
        <w:t>st</w:t>
      </w:r>
      <w:r w:rsidR="00936E2B">
        <w:rPr>
          <w:color w:val="auto"/>
        </w:rPr>
        <w:t xml:space="preserve"> Respondent had also overpaid school fees for 2</w:t>
      </w:r>
      <w:r w:rsidR="00936E2B" w:rsidRPr="00836F9E">
        <w:rPr>
          <w:color w:val="auto"/>
          <w:vertAlign w:val="superscript"/>
        </w:rPr>
        <w:t>nd</w:t>
      </w:r>
      <w:r w:rsidR="00936E2B">
        <w:rPr>
          <w:color w:val="auto"/>
        </w:rPr>
        <w:t xml:space="preserve"> Respondent</w:t>
      </w:r>
      <w:r w:rsidR="006440FF">
        <w:rPr>
          <w:color w:val="auto"/>
        </w:rPr>
        <w:t>’s</w:t>
      </w:r>
      <w:r w:rsidR="00936E2B">
        <w:rPr>
          <w:color w:val="auto"/>
        </w:rPr>
        <w:t xml:space="preserve"> minor child. 1st Respondent had also advanced rentals to 2</w:t>
      </w:r>
      <w:r w:rsidR="00936E2B" w:rsidRPr="00836F9E">
        <w:rPr>
          <w:color w:val="auto"/>
          <w:vertAlign w:val="superscript"/>
        </w:rPr>
        <w:t>nd</w:t>
      </w:r>
      <w:r w:rsidR="00936E2B">
        <w:rPr>
          <w:color w:val="auto"/>
        </w:rPr>
        <w:t xml:space="preserve"> Respondent but this was not a contractual entitlement</w:t>
      </w:r>
      <w:r w:rsidR="00B54351">
        <w:rPr>
          <w:color w:val="auto"/>
        </w:rPr>
        <w:t>.</w:t>
      </w:r>
    </w:p>
    <w:p w:rsidR="00A36B53" w:rsidRDefault="00B54351" w:rsidP="003B38D2">
      <w:pPr>
        <w:spacing w:after="0"/>
        <w:ind w:right="-22"/>
        <w:rPr>
          <w:color w:val="auto"/>
        </w:rPr>
      </w:pPr>
      <w:r>
        <w:rPr>
          <w:color w:val="auto"/>
        </w:rPr>
        <w:t>The 2</w:t>
      </w:r>
      <w:r w:rsidRPr="00836F9E">
        <w:rPr>
          <w:color w:val="auto"/>
          <w:vertAlign w:val="superscript"/>
        </w:rPr>
        <w:t>nd</w:t>
      </w:r>
      <w:r>
        <w:rPr>
          <w:color w:val="auto"/>
        </w:rPr>
        <w:t xml:space="preserve"> Respondent position is that the Applicant was correct in disregarding the claims made by 1</w:t>
      </w:r>
      <w:r w:rsidRPr="00836F9E">
        <w:rPr>
          <w:color w:val="auto"/>
          <w:vertAlign w:val="superscript"/>
        </w:rPr>
        <w:t>st</w:t>
      </w:r>
      <w:r>
        <w:rPr>
          <w:color w:val="auto"/>
        </w:rPr>
        <w:t xml:space="preserve"> Respondent. The claims did not f</w:t>
      </w:r>
      <w:r w:rsidR="00A425E4">
        <w:rPr>
          <w:color w:val="auto"/>
        </w:rPr>
        <w:t>orm part of the issues referred for</w:t>
      </w:r>
      <w:r w:rsidR="009C1F15">
        <w:rPr>
          <w:color w:val="auto"/>
        </w:rPr>
        <w:t xml:space="preserve"> determination by the Applicant. </w:t>
      </w:r>
      <w:r w:rsidR="00A425E4">
        <w:rPr>
          <w:color w:val="auto"/>
        </w:rPr>
        <w:t xml:space="preserve"> The 2</w:t>
      </w:r>
      <w:r w:rsidR="00A425E4" w:rsidRPr="00A425E4">
        <w:rPr>
          <w:color w:val="auto"/>
          <w:vertAlign w:val="superscript"/>
        </w:rPr>
        <w:t>nd</w:t>
      </w:r>
      <w:r w:rsidR="00A425E4">
        <w:rPr>
          <w:color w:val="auto"/>
        </w:rPr>
        <w:t xml:space="preserve"> Respondent relied o</w:t>
      </w:r>
      <w:r w:rsidR="009C1F15">
        <w:rPr>
          <w:color w:val="auto"/>
        </w:rPr>
        <w:t xml:space="preserve">n the basis of the decision in </w:t>
      </w:r>
      <w:r w:rsidR="009C1F15" w:rsidRPr="009D2C4B">
        <w:rPr>
          <w:b/>
          <w:color w:val="auto"/>
        </w:rPr>
        <w:t>Inter-</w:t>
      </w:r>
      <w:proofErr w:type="spellStart"/>
      <w:r w:rsidR="009C1F15" w:rsidRPr="009D2C4B">
        <w:rPr>
          <w:b/>
          <w:color w:val="auto"/>
        </w:rPr>
        <w:t>agric</w:t>
      </w:r>
      <w:proofErr w:type="spellEnd"/>
      <w:r w:rsidR="009C1F15" w:rsidRPr="009D2C4B">
        <w:rPr>
          <w:b/>
          <w:color w:val="auto"/>
        </w:rPr>
        <w:t xml:space="preserve"> (Private) Limited vs </w:t>
      </w:r>
      <w:proofErr w:type="spellStart"/>
      <w:r w:rsidR="009C1F15" w:rsidRPr="009D2C4B">
        <w:rPr>
          <w:b/>
          <w:color w:val="auto"/>
        </w:rPr>
        <w:t>M</w:t>
      </w:r>
      <w:r w:rsidR="00FC4D02" w:rsidRPr="009D2C4B">
        <w:rPr>
          <w:b/>
          <w:color w:val="auto"/>
        </w:rPr>
        <w:t>udavanhu</w:t>
      </w:r>
      <w:proofErr w:type="spellEnd"/>
      <w:r w:rsidR="002B4189">
        <w:rPr>
          <w:b/>
          <w:color w:val="auto"/>
        </w:rPr>
        <w:t xml:space="preserve"> &amp; </w:t>
      </w:r>
      <w:proofErr w:type="spellStart"/>
      <w:r w:rsidR="002B4189" w:rsidRPr="002B4189">
        <w:rPr>
          <w:b/>
          <w:color w:val="auto"/>
        </w:rPr>
        <w:t>O</w:t>
      </w:r>
      <w:r w:rsidR="009C1F15" w:rsidRPr="002B4189">
        <w:rPr>
          <w:b/>
          <w:color w:val="auto"/>
        </w:rPr>
        <w:t>rs</w:t>
      </w:r>
      <w:proofErr w:type="spellEnd"/>
      <w:r w:rsidR="009C1F15" w:rsidRPr="009D2C4B">
        <w:rPr>
          <w:b/>
          <w:color w:val="auto"/>
        </w:rPr>
        <w:t xml:space="preserve"> </w:t>
      </w:r>
      <w:r w:rsidR="00FC4D02" w:rsidRPr="009D2C4B">
        <w:rPr>
          <w:b/>
          <w:color w:val="auto"/>
        </w:rPr>
        <w:t>2015</w:t>
      </w:r>
      <w:r w:rsidR="00936E2B" w:rsidRPr="009D2C4B">
        <w:rPr>
          <w:b/>
          <w:color w:val="auto"/>
        </w:rPr>
        <w:t xml:space="preserve"> </w:t>
      </w:r>
      <w:r w:rsidR="00FC4D02" w:rsidRPr="009D2C4B">
        <w:rPr>
          <w:b/>
          <w:color w:val="auto"/>
        </w:rPr>
        <w:t>SC 9</w:t>
      </w:r>
      <w:r w:rsidR="002B4189">
        <w:rPr>
          <w:color w:val="auto"/>
        </w:rPr>
        <w:t xml:space="preserve"> where the court held that an A</w:t>
      </w:r>
      <w:r w:rsidR="00FC4D02">
        <w:rPr>
          <w:color w:val="auto"/>
        </w:rPr>
        <w:t xml:space="preserve">rbitrator is only competent to determine issues as referred to him by the Labour Officer. </w:t>
      </w:r>
      <w:r w:rsidR="008A356B">
        <w:rPr>
          <w:color w:val="auto"/>
        </w:rPr>
        <w:t>It was 1</w:t>
      </w:r>
      <w:r w:rsidR="008A356B" w:rsidRPr="00836F9E">
        <w:rPr>
          <w:color w:val="auto"/>
          <w:vertAlign w:val="superscript"/>
        </w:rPr>
        <w:t>st</w:t>
      </w:r>
      <w:r w:rsidR="008A356B">
        <w:rPr>
          <w:color w:val="auto"/>
        </w:rPr>
        <w:t xml:space="preserve"> Respondent submission that </w:t>
      </w:r>
      <w:r w:rsidR="002B4189">
        <w:rPr>
          <w:color w:val="auto"/>
        </w:rPr>
        <w:t xml:space="preserve">the </w:t>
      </w:r>
      <w:r w:rsidR="008A356B">
        <w:rPr>
          <w:color w:val="auto"/>
        </w:rPr>
        <w:t>principle applied equally to Labour Officers. Applicant was thus entitled to determine only those issues as referred to her. The 1</w:t>
      </w:r>
      <w:r w:rsidR="008A356B" w:rsidRPr="00836F9E">
        <w:rPr>
          <w:color w:val="auto"/>
          <w:vertAlign w:val="superscript"/>
        </w:rPr>
        <w:t>st</w:t>
      </w:r>
      <w:r w:rsidR="008A356B">
        <w:rPr>
          <w:color w:val="auto"/>
        </w:rPr>
        <w:t xml:space="preserve"> Respondent’s claims were thus improperly </w:t>
      </w:r>
      <w:r w:rsidR="007C6FA9">
        <w:rPr>
          <w:color w:val="auto"/>
        </w:rPr>
        <w:t xml:space="preserve">placed before the Applicant. She was thus correct to dismiss those claims. </w:t>
      </w:r>
    </w:p>
    <w:p w:rsidR="007C6FA9" w:rsidRDefault="007C6FA9" w:rsidP="003B38D2">
      <w:pPr>
        <w:spacing w:after="0"/>
        <w:ind w:right="-22"/>
        <w:rPr>
          <w:color w:val="auto"/>
        </w:rPr>
      </w:pPr>
      <w:r>
        <w:rPr>
          <w:color w:val="auto"/>
        </w:rPr>
        <w:t>The Applicant in her ruling did not specifically address herself to the counter-claims raised by the 1</w:t>
      </w:r>
      <w:r w:rsidRPr="00836F9E">
        <w:rPr>
          <w:color w:val="auto"/>
          <w:vertAlign w:val="superscript"/>
        </w:rPr>
        <w:t>st</w:t>
      </w:r>
      <w:r>
        <w:rPr>
          <w:color w:val="auto"/>
        </w:rPr>
        <w:t xml:space="preserve"> Respondent </w:t>
      </w:r>
      <w:r w:rsidR="00EB65E3">
        <w:rPr>
          <w:color w:val="auto"/>
        </w:rPr>
        <w:t>and the issue of set off as laid</w:t>
      </w:r>
      <w:r>
        <w:rPr>
          <w:color w:val="auto"/>
        </w:rPr>
        <w:t xml:space="preserve"> in the contract. She only addressed the issue of the rentals paid by 1st Respondent in the following manner;</w:t>
      </w:r>
    </w:p>
    <w:p w:rsidR="007C6FA9" w:rsidRPr="00F41B8B" w:rsidRDefault="007C6FA9" w:rsidP="00F41B8B">
      <w:pPr>
        <w:spacing w:after="0" w:line="276" w:lineRule="auto"/>
        <w:ind w:left="720" w:right="-22" w:firstLine="0"/>
        <w:rPr>
          <w:color w:val="auto"/>
          <w:sz w:val="22"/>
        </w:rPr>
      </w:pPr>
      <w:r w:rsidRPr="00F41B8B">
        <w:rPr>
          <w:color w:val="auto"/>
          <w:sz w:val="22"/>
        </w:rPr>
        <w:t>“</w:t>
      </w:r>
      <w:r w:rsidR="0038423D" w:rsidRPr="00F41B8B">
        <w:rPr>
          <w:color w:val="auto"/>
          <w:sz w:val="22"/>
        </w:rPr>
        <w:t xml:space="preserve">Respondent in its written submissions stated that claimant was advanced with a car loan in the sum of </w:t>
      </w:r>
      <w:r w:rsidR="00EB65E3" w:rsidRPr="00F41B8B">
        <w:rPr>
          <w:color w:val="auto"/>
          <w:sz w:val="22"/>
        </w:rPr>
        <w:t>USD</w:t>
      </w:r>
      <w:r w:rsidR="0038423D" w:rsidRPr="00F41B8B">
        <w:rPr>
          <w:color w:val="auto"/>
          <w:sz w:val="22"/>
        </w:rPr>
        <w:t>$6</w:t>
      </w:r>
      <w:r w:rsidR="00EB65E3" w:rsidRPr="00F41B8B">
        <w:rPr>
          <w:color w:val="auto"/>
          <w:sz w:val="22"/>
        </w:rPr>
        <w:t>,</w:t>
      </w:r>
      <w:r w:rsidR="0038423D" w:rsidRPr="00F41B8B">
        <w:rPr>
          <w:color w:val="auto"/>
          <w:sz w:val="22"/>
        </w:rPr>
        <w:t>000.</w:t>
      </w:r>
      <w:r w:rsidR="00EB65E3" w:rsidRPr="00F41B8B">
        <w:rPr>
          <w:color w:val="auto"/>
          <w:sz w:val="22"/>
        </w:rPr>
        <w:t>00.</w:t>
      </w:r>
    </w:p>
    <w:p w:rsidR="0038423D" w:rsidRPr="00F41B8B" w:rsidRDefault="0038423D" w:rsidP="00F41B8B">
      <w:pPr>
        <w:spacing w:after="0" w:line="276" w:lineRule="auto"/>
        <w:ind w:left="720" w:right="-22" w:firstLine="0"/>
        <w:rPr>
          <w:color w:val="auto"/>
          <w:sz w:val="22"/>
        </w:rPr>
      </w:pPr>
      <w:r w:rsidRPr="00F41B8B">
        <w:rPr>
          <w:color w:val="auto"/>
          <w:sz w:val="22"/>
        </w:rPr>
        <w:t xml:space="preserve">The money for rental was given </w:t>
      </w:r>
      <w:r w:rsidR="004A771A" w:rsidRPr="00F41B8B">
        <w:rPr>
          <w:color w:val="auto"/>
          <w:sz w:val="22"/>
        </w:rPr>
        <w:t>in advance to claimant as the discretion of Respondent</w:t>
      </w:r>
      <w:r w:rsidR="00FA4970">
        <w:rPr>
          <w:color w:val="auto"/>
          <w:sz w:val="22"/>
        </w:rPr>
        <w:t xml:space="preserve"> </w:t>
      </w:r>
      <w:r w:rsidR="004A771A" w:rsidRPr="00F41B8B">
        <w:rPr>
          <w:color w:val="auto"/>
          <w:sz w:val="22"/>
        </w:rPr>
        <w:t>when Respondent stopped paying for the rentals claimant never complained. Why complain now?”</w:t>
      </w:r>
    </w:p>
    <w:p w:rsidR="004A771A" w:rsidRDefault="004A771A" w:rsidP="003B38D2">
      <w:pPr>
        <w:spacing w:after="0"/>
        <w:ind w:right="-22"/>
        <w:rPr>
          <w:color w:val="auto"/>
        </w:rPr>
      </w:pPr>
      <w:r>
        <w:rPr>
          <w:color w:val="auto"/>
        </w:rPr>
        <w:t xml:space="preserve">The Applicant in her finding dismissed the issue of rentals advanced </w:t>
      </w:r>
      <w:r w:rsidR="00446075">
        <w:rPr>
          <w:color w:val="auto"/>
        </w:rPr>
        <w:t xml:space="preserve">as improperly taken for the reason that the rent had been </w:t>
      </w:r>
      <w:r w:rsidR="00C50909">
        <w:rPr>
          <w:color w:val="auto"/>
        </w:rPr>
        <w:t>paid</w:t>
      </w:r>
      <w:r w:rsidR="00446075">
        <w:rPr>
          <w:color w:val="auto"/>
        </w:rPr>
        <w:t xml:space="preserve"> at the discretion of the 1</w:t>
      </w:r>
      <w:r w:rsidR="00446075" w:rsidRPr="00C71F97">
        <w:rPr>
          <w:color w:val="auto"/>
          <w:vertAlign w:val="superscript"/>
        </w:rPr>
        <w:t>st</w:t>
      </w:r>
      <w:r w:rsidR="00446075">
        <w:rPr>
          <w:color w:val="auto"/>
        </w:rPr>
        <w:t xml:space="preserve"> Respondent. She however did not</w:t>
      </w:r>
      <w:r w:rsidR="00C71F97">
        <w:rPr>
          <w:color w:val="auto"/>
        </w:rPr>
        <w:t xml:space="preserve"> specifically</w:t>
      </w:r>
      <w:r w:rsidR="00446075">
        <w:rPr>
          <w:color w:val="auto"/>
        </w:rPr>
        <w:t xml:space="preserve"> address the issue of the loan advanced and the issue</w:t>
      </w:r>
      <w:r w:rsidR="00132E4B">
        <w:rPr>
          <w:color w:val="auto"/>
        </w:rPr>
        <w:t xml:space="preserve"> of the school fees payment. She also failed to address the issue of set-off being a contractual term as laid in </w:t>
      </w:r>
      <w:r w:rsidR="00741D12" w:rsidRPr="00741D12">
        <w:rPr>
          <w:b/>
          <w:color w:val="auto"/>
        </w:rPr>
        <w:t>C</w:t>
      </w:r>
      <w:r w:rsidR="005D7796" w:rsidRPr="00741D12">
        <w:rPr>
          <w:b/>
          <w:color w:val="auto"/>
        </w:rPr>
        <w:t>lause 12</w:t>
      </w:r>
      <w:r w:rsidR="005D7796">
        <w:rPr>
          <w:color w:val="auto"/>
        </w:rPr>
        <w:t xml:space="preserve"> of the contract. </w:t>
      </w:r>
      <w:r w:rsidR="005D7796" w:rsidRPr="00741D12">
        <w:rPr>
          <w:b/>
          <w:color w:val="auto"/>
        </w:rPr>
        <w:t>Clause 12</w:t>
      </w:r>
      <w:r w:rsidR="005D7796">
        <w:rPr>
          <w:color w:val="auto"/>
        </w:rPr>
        <w:t xml:space="preserve"> essentially provided that the parties agreed that </w:t>
      </w:r>
      <w:proofErr w:type="spellStart"/>
      <w:r w:rsidR="005D7796">
        <w:rPr>
          <w:color w:val="auto"/>
        </w:rPr>
        <w:t>anything</w:t>
      </w:r>
      <w:r w:rsidR="00836F9E">
        <w:rPr>
          <w:color w:val="auto"/>
        </w:rPr>
        <w:t>owing</w:t>
      </w:r>
      <w:proofErr w:type="spellEnd"/>
      <w:r w:rsidR="005D7796">
        <w:rPr>
          <w:color w:val="auto"/>
        </w:rPr>
        <w:t xml:space="preserve"> to employer at the time of employment could be set-off against any amount owed to the employer. </w:t>
      </w:r>
    </w:p>
    <w:p w:rsidR="009C3408" w:rsidRDefault="00187B50" w:rsidP="003B38D2">
      <w:pPr>
        <w:spacing w:after="0"/>
        <w:ind w:right="-22"/>
        <w:rPr>
          <w:color w:val="auto"/>
        </w:rPr>
      </w:pPr>
      <w:r>
        <w:rPr>
          <w:color w:val="auto"/>
        </w:rPr>
        <w:lastRenderedPageBreak/>
        <w:t xml:space="preserve"> </w:t>
      </w:r>
      <w:r w:rsidR="00CF30CC">
        <w:rPr>
          <w:color w:val="auto"/>
        </w:rPr>
        <w:t>I</w:t>
      </w:r>
      <w:r w:rsidR="006D1BCE">
        <w:rPr>
          <w:color w:val="auto"/>
        </w:rPr>
        <w:t>n the court’s considered view this</w:t>
      </w:r>
      <w:r w:rsidR="00EE221E">
        <w:rPr>
          <w:color w:val="auto"/>
        </w:rPr>
        <w:t xml:space="preserve"> however</w:t>
      </w:r>
      <w:r w:rsidR="006D1BCE">
        <w:rPr>
          <w:color w:val="auto"/>
        </w:rPr>
        <w:t xml:space="preserve"> is not sufficient to vitiate the proceedings.</w:t>
      </w:r>
      <w:r w:rsidR="00CF30CC">
        <w:rPr>
          <w:color w:val="auto"/>
        </w:rPr>
        <w:t xml:space="preserve">  I</w:t>
      </w:r>
      <w:r w:rsidR="006D1BCE">
        <w:rPr>
          <w:color w:val="auto"/>
        </w:rPr>
        <w:t>t is clear that the Applicant correctly found that the claims for outstanding salary</w:t>
      </w:r>
      <w:r w:rsidR="00CF30CC">
        <w:rPr>
          <w:color w:val="auto"/>
        </w:rPr>
        <w:t>/</w:t>
      </w:r>
      <w:r w:rsidR="006D1BCE">
        <w:rPr>
          <w:color w:val="auto"/>
        </w:rPr>
        <w:t>benefits were valid. She also correctly dismissed claims of constructive dismissal. She also correctly found that the 2</w:t>
      </w:r>
      <w:r w:rsidR="006D1BCE" w:rsidRPr="00187B50">
        <w:rPr>
          <w:color w:val="auto"/>
          <w:vertAlign w:val="superscript"/>
        </w:rPr>
        <w:t>nd</w:t>
      </w:r>
      <w:r w:rsidR="006D1BCE">
        <w:rPr>
          <w:color w:val="auto"/>
        </w:rPr>
        <w:t xml:space="preserve"> Respondent had not been forced to sign leave forms. She however erred in failing to address whether the claims as submitted by 1</w:t>
      </w:r>
      <w:r w:rsidR="006D1BCE" w:rsidRPr="00187B50">
        <w:rPr>
          <w:color w:val="auto"/>
          <w:vertAlign w:val="superscript"/>
        </w:rPr>
        <w:t>st</w:t>
      </w:r>
      <w:r w:rsidR="006D1BCE">
        <w:rPr>
          <w:color w:val="auto"/>
        </w:rPr>
        <w:t xml:space="preserve"> Respondent were properly before her and whether it was proper for the 1</w:t>
      </w:r>
      <w:r w:rsidR="006D1BCE" w:rsidRPr="00187B50">
        <w:rPr>
          <w:color w:val="auto"/>
          <w:vertAlign w:val="superscript"/>
        </w:rPr>
        <w:t>st</w:t>
      </w:r>
      <w:r w:rsidR="006D1BCE">
        <w:rPr>
          <w:color w:val="auto"/>
        </w:rPr>
        <w:t xml:space="preserve"> Respondent to claim set-off in the proceedings before her.</w:t>
      </w:r>
    </w:p>
    <w:p w:rsidR="006D1BCE" w:rsidRDefault="006D1BCE" w:rsidP="003B38D2">
      <w:pPr>
        <w:spacing w:after="0"/>
        <w:ind w:right="-22"/>
        <w:rPr>
          <w:color w:val="auto"/>
        </w:rPr>
      </w:pPr>
      <w:r>
        <w:rPr>
          <w:color w:val="auto"/>
        </w:rPr>
        <w:t>The</w:t>
      </w:r>
      <w:r w:rsidR="00EE221E">
        <w:rPr>
          <w:color w:val="auto"/>
        </w:rPr>
        <w:t xml:space="preserve"> counter</w:t>
      </w:r>
      <w:r>
        <w:rPr>
          <w:color w:val="auto"/>
        </w:rPr>
        <w:t xml:space="preserve"> claims were in </w:t>
      </w:r>
      <w:r w:rsidR="00EE221E">
        <w:rPr>
          <w:color w:val="auto"/>
        </w:rPr>
        <w:t>any event</w:t>
      </w:r>
      <w:r>
        <w:rPr>
          <w:color w:val="auto"/>
        </w:rPr>
        <w:t xml:space="preserve"> improperly placed before the Appellant. It is clear from a perusal of the record of proceedings that the issues </w:t>
      </w:r>
      <w:r w:rsidR="001E3969">
        <w:rPr>
          <w:color w:val="auto"/>
        </w:rPr>
        <w:t>that were referred to the Applica</w:t>
      </w:r>
      <w:r w:rsidR="00CF30CC">
        <w:rPr>
          <w:color w:val="auto"/>
        </w:rPr>
        <w:t>nt were non-payment of salaries/</w:t>
      </w:r>
      <w:r w:rsidR="00F36490">
        <w:rPr>
          <w:color w:val="auto"/>
        </w:rPr>
        <w:t>benefits; c</w:t>
      </w:r>
      <w:r w:rsidR="001E3969">
        <w:rPr>
          <w:color w:val="auto"/>
        </w:rPr>
        <w:t xml:space="preserve">onstructive dismissal and failure to comply with provisions of contract in regards car purchase scheme. </w:t>
      </w:r>
      <w:r w:rsidR="00594CFC">
        <w:rPr>
          <w:color w:val="auto"/>
        </w:rPr>
        <w:t>As correctly submitted by 2</w:t>
      </w:r>
      <w:r w:rsidR="00594CFC" w:rsidRPr="00187B50">
        <w:rPr>
          <w:color w:val="auto"/>
          <w:vertAlign w:val="superscript"/>
        </w:rPr>
        <w:t>nd</w:t>
      </w:r>
      <w:r w:rsidR="00594CFC">
        <w:rPr>
          <w:color w:val="auto"/>
        </w:rPr>
        <w:t xml:space="preserve"> Respondent </w:t>
      </w:r>
      <w:r w:rsidR="00414EB6">
        <w:rPr>
          <w:color w:val="auto"/>
        </w:rPr>
        <w:t>it was not open to Applicant to address</w:t>
      </w:r>
      <w:r w:rsidR="00F36490">
        <w:rPr>
          <w:color w:val="auto"/>
        </w:rPr>
        <w:t xml:space="preserve"> the counter</w:t>
      </w:r>
      <w:r w:rsidR="00414EB6">
        <w:rPr>
          <w:color w:val="auto"/>
        </w:rPr>
        <w:t xml:space="preserve"> claims </w:t>
      </w:r>
      <w:r w:rsidR="00F36490">
        <w:rPr>
          <w:color w:val="auto"/>
        </w:rPr>
        <w:t>by 1</w:t>
      </w:r>
      <w:r w:rsidR="00F36490" w:rsidRPr="00F36490">
        <w:rPr>
          <w:color w:val="auto"/>
          <w:vertAlign w:val="superscript"/>
        </w:rPr>
        <w:t>st</w:t>
      </w:r>
      <w:r w:rsidR="00F36490">
        <w:rPr>
          <w:color w:val="auto"/>
        </w:rPr>
        <w:t xml:space="preserve"> Respondent as they did not form part of issues</w:t>
      </w:r>
      <w:r w:rsidR="00414EB6">
        <w:rPr>
          <w:color w:val="auto"/>
        </w:rPr>
        <w:t xml:space="preserve"> placed before her for determination. </w:t>
      </w:r>
      <w:r w:rsidR="00EE221E">
        <w:rPr>
          <w:color w:val="auto"/>
        </w:rPr>
        <w:t>T</w:t>
      </w:r>
      <w:r w:rsidR="00414EB6">
        <w:rPr>
          <w:color w:val="auto"/>
        </w:rPr>
        <w:t>he claims</w:t>
      </w:r>
      <w:r w:rsidR="00EE221E">
        <w:rPr>
          <w:color w:val="auto"/>
        </w:rPr>
        <w:t xml:space="preserve"> also being</w:t>
      </w:r>
      <w:r w:rsidR="00187B50">
        <w:rPr>
          <w:color w:val="auto"/>
        </w:rPr>
        <w:t xml:space="preserve"> monetary </w:t>
      </w:r>
      <w:r w:rsidR="00EE221E">
        <w:rPr>
          <w:color w:val="auto"/>
        </w:rPr>
        <w:t>in nature</w:t>
      </w:r>
      <w:r w:rsidR="00414EB6">
        <w:rPr>
          <w:color w:val="auto"/>
        </w:rPr>
        <w:t xml:space="preserve"> </w:t>
      </w:r>
      <w:r w:rsidR="00B1575C">
        <w:rPr>
          <w:color w:val="auto"/>
        </w:rPr>
        <w:t>the</w:t>
      </w:r>
      <w:r w:rsidR="00414EB6">
        <w:rPr>
          <w:color w:val="auto"/>
        </w:rPr>
        <w:t xml:space="preserve"> 1</w:t>
      </w:r>
      <w:r w:rsidR="00414EB6" w:rsidRPr="00187B50">
        <w:rPr>
          <w:color w:val="auto"/>
          <w:vertAlign w:val="superscript"/>
        </w:rPr>
        <w:t>st</w:t>
      </w:r>
      <w:r w:rsidR="00414EB6">
        <w:rPr>
          <w:color w:val="auto"/>
        </w:rPr>
        <w:t xml:space="preserve"> Respondent</w:t>
      </w:r>
      <w:r w:rsidR="00187B50">
        <w:rPr>
          <w:color w:val="auto"/>
        </w:rPr>
        <w:t xml:space="preserve"> would be required</w:t>
      </w:r>
      <w:r w:rsidR="00414EB6">
        <w:rPr>
          <w:color w:val="auto"/>
        </w:rPr>
        <w:t xml:space="preserve"> to lead evidence to prove those claims. No such evidence however was led by the 1st Respondent to prove e</w:t>
      </w:r>
      <w:r w:rsidR="00B1575C">
        <w:rPr>
          <w:color w:val="auto"/>
        </w:rPr>
        <w:t>ach claim made.</w:t>
      </w:r>
      <w:r w:rsidR="00414EB6">
        <w:rPr>
          <w:color w:val="auto"/>
        </w:rPr>
        <w:t xml:space="preserve"> </w:t>
      </w:r>
      <w:r w:rsidR="00B1575C">
        <w:rPr>
          <w:color w:val="auto"/>
        </w:rPr>
        <w:t>The</w:t>
      </w:r>
      <w:r w:rsidR="00414EB6">
        <w:rPr>
          <w:color w:val="auto"/>
        </w:rPr>
        <w:t xml:space="preserve"> 1</w:t>
      </w:r>
      <w:r w:rsidR="00414EB6" w:rsidRPr="00187B50">
        <w:rPr>
          <w:color w:val="auto"/>
          <w:vertAlign w:val="superscript"/>
        </w:rPr>
        <w:t>st</w:t>
      </w:r>
      <w:r w:rsidR="00414EB6">
        <w:rPr>
          <w:color w:val="auto"/>
        </w:rPr>
        <w:t xml:space="preserve"> Respondent</w:t>
      </w:r>
      <w:r w:rsidR="00B1575C">
        <w:rPr>
          <w:color w:val="auto"/>
        </w:rPr>
        <w:t>’s attempt to place that</w:t>
      </w:r>
      <w:r w:rsidR="00414EB6">
        <w:rPr>
          <w:color w:val="auto"/>
        </w:rPr>
        <w:t xml:space="preserve"> evidence before </w:t>
      </w:r>
      <w:r w:rsidR="00B1575C">
        <w:rPr>
          <w:color w:val="auto"/>
        </w:rPr>
        <w:t>this court through its N</w:t>
      </w:r>
      <w:r w:rsidR="00414EB6">
        <w:rPr>
          <w:color w:val="auto"/>
        </w:rPr>
        <w:t>oti</w:t>
      </w:r>
      <w:r w:rsidR="00B1575C">
        <w:rPr>
          <w:color w:val="auto"/>
        </w:rPr>
        <w:t>ce of O</w:t>
      </w:r>
      <w:r w:rsidR="00272121">
        <w:rPr>
          <w:color w:val="auto"/>
        </w:rPr>
        <w:t>pposition is</w:t>
      </w:r>
      <w:r w:rsidR="00B1575C">
        <w:rPr>
          <w:color w:val="auto"/>
        </w:rPr>
        <w:t xml:space="preserve"> also</w:t>
      </w:r>
      <w:r w:rsidR="00272121">
        <w:rPr>
          <w:color w:val="auto"/>
        </w:rPr>
        <w:t xml:space="preserve"> highly impro</w:t>
      </w:r>
      <w:r w:rsidR="00414EB6">
        <w:rPr>
          <w:color w:val="auto"/>
        </w:rPr>
        <w:t xml:space="preserve">per. The </w:t>
      </w:r>
      <w:r w:rsidR="00B1575C">
        <w:rPr>
          <w:color w:val="auto"/>
        </w:rPr>
        <w:t>powers that this court has</w:t>
      </w:r>
      <w:r w:rsidR="00272121">
        <w:rPr>
          <w:color w:val="auto"/>
        </w:rPr>
        <w:t xml:space="preserve"> in sitting to hear the application</w:t>
      </w:r>
      <w:r w:rsidR="00B1575C">
        <w:rPr>
          <w:color w:val="auto"/>
        </w:rPr>
        <w:t>s</w:t>
      </w:r>
      <w:r w:rsidR="00272121">
        <w:rPr>
          <w:color w:val="auto"/>
        </w:rPr>
        <w:t xml:space="preserve"> f</w:t>
      </w:r>
      <w:r w:rsidR="009371C2">
        <w:rPr>
          <w:color w:val="auto"/>
        </w:rPr>
        <w:t xml:space="preserve">or confirmation is outlined in </w:t>
      </w:r>
      <w:r w:rsidR="009371C2" w:rsidRPr="009371C2">
        <w:rPr>
          <w:b/>
          <w:color w:val="auto"/>
        </w:rPr>
        <w:t>R</w:t>
      </w:r>
      <w:r w:rsidR="00272121" w:rsidRPr="009371C2">
        <w:rPr>
          <w:b/>
          <w:color w:val="auto"/>
        </w:rPr>
        <w:t>ule 15 (4) of the Labour Court rules, 2018</w:t>
      </w:r>
      <w:r w:rsidR="00272121">
        <w:rPr>
          <w:color w:val="auto"/>
        </w:rPr>
        <w:t>.</w:t>
      </w:r>
    </w:p>
    <w:p w:rsidR="00272121" w:rsidRDefault="00272121" w:rsidP="003B38D2">
      <w:pPr>
        <w:spacing w:after="0"/>
        <w:ind w:right="-22"/>
        <w:rPr>
          <w:color w:val="auto"/>
        </w:rPr>
      </w:pPr>
      <w:r>
        <w:rPr>
          <w:color w:val="auto"/>
        </w:rPr>
        <w:t>The rule provides as follows;</w:t>
      </w:r>
    </w:p>
    <w:p w:rsidR="00272121" w:rsidRDefault="00371A18" w:rsidP="00371A18">
      <w:pPr>
        <w:spacing w:after="0" w:line="276" w:lineRule="auto"/>
        <w:ind w:left="1440" w:right="-22" w:hanging="720"/>
        <w:rPr>
          <w:color w:val="auto"/>
          <w:sz w:val="22"/>
        </w:rPr>
      </w:pPr>
      <w:r>
        <w:rPr>
          <w:color w:val="auto"/>
        </w:rPr>
        <w:t>“</w:t>
      </w:r>
      <w:r>
        <w:rPr>
          <w:color w:val="auto"/>
          <w:sz w:val="22"/>
        </w:rPr>
        <w:t>(4)</w:t>
      </w:r>
      <w:r>
        <w:rPr>
          <w:color w:val="auto"/>
          <w:sz w:val="22"/>
        </w:rPr>
        <w:tab/>
        <w:t>An applicant who wishes to apply for granting of a ruling and order which he or she has made shall within thirty days of the date of ruling lodge with the Registrar an application in three copies by way of Form LC 11 supported by an affidavit and any evidence which he or she considered in making the ruling and order including-</w:t>
      </w:r>
    </w:p>
    <w:p w:rsidR="00371A18" w:rsidRDefault="00371A18" w:rsidP="00371A18">
      <w:pPr>
        <w:pStyle w:val="ListParagraph"/>
        <w:numPr>
          <w:ilvl w:val="0"/>
          <w:numId w:val="3"/>
        </w:numPr>
        <w:spacing w:after="0" w:line="276" w:lineRule="auto"/>
        <w:ind w:right="-22"/>
        <w:rPr>
          <w:color w:val="auto"/>
          <w:sz w:val="22"/>
        </w:rPr>
      </w:pPr>
      <w:r>
        <w:rPr>
          <w:color w:val="auto"/>
          <w:sz w:val="22"/>
        </w:rPr>
        <w:t>the record of any charge against or allegation of misconduct that was made against the employee;</w:t>
      </w:r>
    </w:p>
    <w:p w:rsidR="00371A18" w:rsidRDefault="00371A18" w:rsidP="00371A18">
      <w:pPr>
        <w:pStyle w:val="ListParagraph"/>
        <w:numPr>
          <w:ilvl w:val="0"/>
          <w:numId w:val="3"/>
        </w:numPr>
        <w:spacing w:after="0" w:line="276" w:lineRule="auto"/>
        <w:ind w:right="-22"/>
        <w:rPr>
          <w:color w:val="auto"/>
          <w:sz w:val="22"/>
        </w:rPr>
      </w:pPr>
      <w:r>
        <w:rPr>
          <w:color w:val="auto"/>
          <w:sz w:val="22"/>
        </w:rPr>
        <w:t>the minutes or record of proceedings or hearing under taken to inquire into the charge or allegation of misconduct;</w:t>
      </w:r>
    </w:p>
    <w:p w:rsidR="00371A18" w:rsidRPr="00371A18" w:rsidRDefault="00371A18" w:rsidP="00371A18">
      <w:pPr>
        <w:pStyle w:val="ListParagraph"/>
        <w:numPr>
          <w:ilvl w:val="0"/>
          <w:numId w:val="3"/>
        </w:numPr>
        <w:spacing w:after="0" w:line="276" w:lineRule="auto"/>
        <w:ind w:right="-22"/>
        <w:rPr>
          <w:color w:val="auto"/>
          <w:sz w:val="22"/>
        </w:rPr>
      </w:pPr>
      <w:r>
        <w:rPr>
          <w:color w:val="auto"/>
          <w:sz w:val="22"/>
        </w:rPr>
        <w:t>the decision or determination made at the end of the hearing or inquiry; and”</w:t>
      </w:r>
    </w:p>
    <w:p w:rsidR="00272121" w:rsidRDefault="00272121" w:rsidP="003B38D2">
      <w:pPr>
        <w:spacing w:after="0"/>
        <w:ind w:right="-22"/>
        <w:rPr>
          <w:color w:val="auto"/>
        </w:rPr>
      </w:pPr>
      <w:r>
        <w:rPr>
          <w:color w:val="auto"/>
        </w:rPr>
        <w:t>It is clear that it</w:t>
      </w:r>
      <w:r w:rsidR="00B1575C">
        <w:rPr>
          <w:color w:val="auto"/>
        </w:rPr>
        <w:t xml:space="preserve"> is</w:t>
      </w:r>
      <w:r>
        <w:rPr>
          <w:color w:val="auto"/>
        </w:rPr>
        <w:t xml:space="preserve"> the Applicant who is required to place before the court all the relevant</w:t>
      </w:r>
      <w:r w:rsidR="00371A18">
        <w:rPr>
          <w:color w:val="auto"/>
        </w:rPr>
        <w:t xml:space="preserve"> documents</w:t>
      </w:r>
      <w:r>
        <w:rPr>
          <w:color w:val="auto"/>
        </w:rPr>
        <w:t xml:space="preserve"> and </w:t>
      </w:r>
      <w:r w:rsidR="00EE221E">
        <w:rPr>
          <w:color w:val="auto"/>
        </w:rPr>
        <w:t>any other</w:t>
      </w:r>
      <w:r>
        <w:rPr>
          <w:color w:val="auto"/>
        </w:rPr>
        <w:t xml:space="preserve"> evidence in respect of the application. The </w:t>
      </w:r>
      <w:r>
        <w:rPr>
          <w:color w:val="auto"/>
        </w:rPr>
        <w:lastRenderedPageBreak/>
        <w:t xml:space="preserve">court is then required to make a decision based on the evidence </w:t>
      </w:r>
      <w:r w:rsidR="00BA4A3C">
        <w:rPr>
          <w:color w:val="auto"/>
        </w:rPr>
        <w:t>that was before the Applicant. No provision is laid in the rules for the leading of new evidence by the parties before the Labour Court.</w:t>
      </w:r>
    </w:p>
    <w:p w:rsidR="00BA4A3C" w:rsidRDefault="00BA4A3C" w:rsidP="003B38D2">
      <w:pPr>
        <w:spacing w:after="0"/>
        <w:ind w:right="-22"/>
        <w:rPr>
          <w:color w:val="auto"/>
        </w:rPr>
      </w:pPr>
      <w:r>
        <w:rPr>
          <w:color w:val="auto"/>
        </w:rPr>
        <w:t>It follows that the Applicant was correct when she disregarded the amounts claimed by 1</w:t>
      </w:r>
      <w:r w:rsidRPr="00172F81">
        <w:rPr>
          <w:color w:val="auto"/>
          <w:vertAlign w:val="superscript"/>
        </w:rPr>
        <w:t>st</w:t>
      </w:r>
      <w:r>
        <w:rPr>
          <w:color w:val="auto"/>
        </w:rPr>
        <w:t xml:space="preserve"> Respondent in set-off although she arrived at </w:t>
      </w:r>
      <w:r w:rsidR="00371A18">
        <w:rPr>
          <w:color w:val="auto"/>
        </w:rPr>
        <w:t>this position</w:t>
      </w:r>
      <w:r>
        <w:rPr>
          <w:color w:val="auto"/>
        </w:rPr>
        <w:t xml:space="preserve"> for different reasons. </w:t>
      </w:r>
      <w:r w:rsidR="006E7525">
        <w:rPr>
          <w:color w:val="auto"/>
        </w:rPr>
        <w:t>It follows that her ruling ought to be confirmed as is.</w:t>
      </w:r>
    </w:p>
    <w:p w:rsidR="006E7525" w:rsidRDefault="006E7525" w:rsidP="003B38D2">
      <w:pPr>
        <w:spacing w:after="0"/>
        <w:ind w:right="-22"/>
        <w:rPr>
          <w:color w:val="auto"/>
        </w:rPr>
      </w:pPr>
      <w:r>
        <w:rPr>
          <w:color w:val="auto"/>
        </w:rPr>
        <w:t>The last issue raised pertained to the issue of costs. The 1</w:t>
      </w:r>
      <w:r w:rsidRPr="00172F81">
        <w:rPr>
          <w:color w:val="auto"/>
          <w:vertAlign w:val="superscript"/>
        </w:rPr>
        <w:t>st</w:t>
      </w:r>
      <w:r>
        <w:rPr>
          <w:color w:val="auto"/>
        </w:rPr>
        <w:t xml:space="preserve"> Respondent prayed for dismissal of the applic</w:t>
      </w:r>
      <w:r w:rsidR="00B13830">
        <w:rPr>
          <w:color w:val="auto"/>
        </w:rPr>
        <w:t>ation with</w:t>
      </w:r>
      <w:r>
        <w:rPr>
          <w:color w:val="auto"/>
        </w:rPr>
        <w:t xml:space="preserve"> costs on a higher scale. No reasons were advanced for the request for </w:t>
      </w:r>
      <w:r w:rsidR="001F12B4">
        <w:rPr>
          <w:color w:val="auto"/>
        </w:rPr>
        <w:t>puni</w:t>
      </w:r>
      <w:r w:rsidR="008528B2">
        <w:rPr>
          <w:color w:val="auto"/>
        </w:rPr>
        <w:t>tive costs. The application has largely succeeded. Costs must therefore follow the cause. It is accordingly ordered as follows;</w:t>
      </w:r>
    </w:p>
    <w:p w:rsidR="008528B2" w:rsidRDefault="008528B2" w:rsidP="008528B2">
      <w:pPr>
        <w:pStyle w:val="ListParagraph"/>
        <w:numPr>
          <w:ilvl w:val="0"/>
          <w:numId w:val="2"/>
        </w:numPr>
        <w:spacing w:after="0"/>
        <w:ind w:right="-22"/>
        <w:rPr>
          <w:color w:val="auto"/>
        </w:rPr>
      </w:pPr>
      <w:r>
        <w:rPr>
          <w:color w:val="auto"/>
        </w:rPr>
        <w:t>The application succeeds</w:t>
      </w:r>
      <w:r w:rsidR="00B13830">
        <w:rPr>
          <w:color w:val="auto"/>
        </w:rPr>
        <w:t>.</w:t>
      </w:r>
    </w:p>
    <w:p w:rsidR="008528B2" w:rsidRDefault="008528B2" w:rsidP="008528B2">
      <w:pPr>
        <w:pStyle w:val="ListParagraph"/>
        <w:numPr>
          <w:ilvl w:val="0"/>
          <w:numId w:val="2"/>
        </w:numPr>
        <w:spacing w:after="0"/>
        <w:ind w:right="-22"/>
        <w:rPr>
          <w:color w:val="auto"/>
        </w:rPr>
      </w:pPr>
      <w:r>
        <w:rPr>
          <w:color w:val="auto"/>
        </w:rPr>
        <w:t xml:space="preserve">The ruling handed down by the Labour Officer </w:t>
      </w:r>
      <w:proofErr w:type="spellStart"/>
      <w:r>
        <w:rPr>
          <w:color w:val="auto"/>
        </w:rPr>
        <w:t>Priscillah</w:t>
      </w:r>
      <w:proofErr w:type="spellEnd"/>
      <w:r>
        <w:rPr>
          <w:color w:val="auto"/>
        </w:rPr>
        <w:t xml:space="preserve"> </w:t>
      </w:r>
      <w:proofErr w:type="spellStart"/>
      <w:r>
        <w:rPr>
          <w:color w:val="auto"/>
        </w:rPr>
        <w:t>Mgazi</w:t>
      </w:r>
      <w:proofErr w:type="spellEnd"/>
      <w:r>
        <w:rPr>
          <w:color w:val="auto"/>
        </w:rPr>
        <w:t xml:space="preserve"> on 17 April 2018 be and is hereby confirmed</w:t>
      </w:r>
      <w:r w:rsidR="00B13830">
        <w:rPr>
          <w:color w:val="auto"/>
        </w:rPr>
        <w:t>.</w:t>
      </w:r>
    </w:p>
    <w:p w:rsidR="008528B2" w:rsidRDefault="000F08A1" w:rsidP="008528B2">
      <w:pPr>
        <w:pStyle w:val="ListParagraph"/>
        <w:numPr>
          <w:ilvl w:val="0"/>
          <w:numId w:val="2"/>
        </w:numPr>
        <w:spacing w:after="0"/>
        <w:ind w:right="-22"/>
        <w:rPr>
          <w:color w:val="auto"/>
        </w:rPr>
      </w:pPr>
      <w:r>
        <w:rPr>
          <w:color w:val="auto"/>
        </w:rPr>
        <w:t>1</w:t>
      </w:r>
      <w:r w:rsidRPr="00172F81">
        <w:rPr>
          <w:color w:val="auto"/>
          <w:vertAlign w:val="superscript"/>
        </w:rPr>
        <w:t>st</w:t>
      </w:r>
      <w:r>
        <w:rPr>
          <w:color w:val="auto"/>
        </w:rPr>
        <w:t xml:space="preserve"> Respondent is hereby directed to comply with the Applicant’s ruling within 30 days of this order</w:t>
      </w:r>
      <w:r w:rsidR="00B13830">
        <w:rPr>
          <w:color w:val="auto"/>
        </w:rPr>
        <w:t>.</w:t>
      </w:r>
    </w:p>
    <w:p w:rsidR="000F08A1" w:rsidRDefault="000F08A1" w:rsidP="008528B2">
      <w:pPr>
        <w:pStyle w:val="ListParagraph"/>
        <w:numPr>
          <w:ilvl w:val="0"/>
          <w:numId w:val="2"/>
        </w:numPr>
        <w:spacing w:after="0"/>
        <w:ind w:right="-22"/>
        <w:rPr>
          <w:color w:val="auto"/>
        </w:rPr>
      </w:pPr>
      <w:r>
        <w:rPr>
          <w:color w:val="auto"/>
        </w:rPr>
        <w:t>1</w:t>
      </w:r>
      <w:r w:rsidRPr="00172F81">
        <w:rPr>
          <w:color w:val="auto"/>
          <w:vertAlign w:val="superscript"/>
        </w:rPr>
        <w:t>st</w:t>
      </w:r>
      <w:r>
        <w:rPr>
          <w:color w:val="auto"/>
        </w:rPr>
        <w:t xml:space="preserve"> Respondent is also</w:t>
      </w:r>
      <w:r w:rsidR="00B13830">
        <w:rPr>
          <w:color w:val="auto"/>
        </w:rPr>
        <w:t xml:space="preserve"> directed</w:t>
      </w:r>
      <w:r>
        <w:rPr>
          <w:color w:val="auto"/>
        </w:rPr>
        <w:t xml:space="preserve"> to pay Applicant’s costs within 30 days of this order.</w:t>
      </w:r>
    </w:p>
    <w:p w:rsidR="00FA4970" w:rsidRDefault="00FA4970" w:rsidP="00FA4970">
      <w:pPr>
        <w:spacing w:after="0"/>
        <w:ind w:right="-22" w:firstLine="0"/>
        <w:rPr>
          <w:color w:val="auto"/>
        </w:rPr>
      </w:pPr>
    </w:p>
    <w:p w:rsidR="00FA4970" w:rsidRDefault="00FA4970" w:rsidP="00FA4970">
      <w:pPr>
        <w:spacing w:after="0"/>
        <w:ind w:right="-22" w:firstLine="0"/>
        <w:rPr>
          <w:color w:val="auto"/>
        </w:rPr>
      </w:pPr>
    </w:p>
    <w:p w:rsidR="00FA4970" w:rsidRDefault="00FA4970" w:rsidP="00FA4970">
      <w:pPr>
        <w:spacing w:after="0"/>
        <w:ind w:right="-22" w:firstLine="0"/>
        <w:rPr>
          <w:color w:val="auto"/>
        </w:rPr>
      </w:pPr>
    </w:p>
    <w:p w:rsidR="00FA4970" w:rsidRDefault="00FA4970" w:rsidP="00FA4970">
      <w:pPr>
        <w:spacing w:after="0"/>
        <w:ind w:right="-22" w:firstLine="0"/>
        <w:rPr>
          <w:color w:val="auto"/>
        </w:rPr>
      </w:pPr>
      <w:proofErr w:type="spellStart"/>
      <w:r w:rsidRPr="00FA4970">
        <w:rPr>
          <w:i/>
          <w:color w:val="auto"/>
        </w:rPr>
        <w:t>Hatinahama</w:t>
      </w:r>
      <w:proofErr w:type="spellEnd"/>
      <w:r w:rsidRPr="00FA4970">
        <w:rPr>
          <w:i/>
          <w:color w:val="auto"/>
        </w:rPr>
        <w:t xml:space="preserve"> &amp; Associates Law Chambers</w:t>
      </w:r>
      <w:r>
        <w:rPr>
          <w:color w:val="auto"/>
        </w:rPr>
        <w:t>, 1</w:t>
      </w:r>
      <w:r w:rsidRPr="00FA4970">
        <w:rPr>
          <w:color w:val="auto"/>
          <w:vertAlign w:val="superscript"/>
        </w:rPr>
        <w:t>st</w:t>
      </w:r>
      <w:r>
        <w:rPr>
          <w:color w:val="auto"/>
        </w:rPr>
        <w:t xml:space="preserve"> respondent’s legal practitioners</w:t>
      </w:r>
    </w:p>
    <w:p w:rsidR="00FA4970" w:rsidRPr="00FA4970" w:rsidRDefault="00FA4970" w:rsidP="00FA4970">
      <w:pPr>
        <w:spacing w:after="0"/>
        <w:ind w:right="-22" w:firstLine="0"/>
        <w:rPr>
          <w:color w:val="auto"/>
        </w:rPr>
      </w:pPr>
      <w:r w:rsidRPr="00FA4970">
        <w:rPr>
          <w:i/>
          <w:color w:val="auto"/>
        </w:rPr>
        <w:t xml:space="preserve">Honey and </w:t>
      </w:r>
      <w:proofErr w:type="spellStart"/>
      <w:r w:rsidRPr="00FA4970">
        <w:rPr>
          <w:i/>
          <w:color w:val="auto"/>
        </w:rPr>
        <w:t>Blanckenberg</w:t>
      </w:r>
      <w:proofErr w:type="spellEnd"/>
      <w:r>
        <w:rPr>
          <w:color w:val="auto"/>
        </w:rPr>
        <w:t>, 2</w:t>
      </w:r>
      <w:r w:rsidRPr="00FA4970">
        <w:rPr>
          <w:color w:val="auto"/>
          <w:vertAlign w:val="superscript"/>
        </w:rPr>
        <w:t>nd</w:t>
      </w:r>
      <w:r>
        <w:rPr>
          <w:color w:val="auto"/>
        </w:rPr>
        <w:t xml:space="preserve"> respondent’s legal practitioners</w:t>
      </w:r>
    </w:p>
    <w:sectPr w:rsidR="00FA4970" w:rsidRPr="00FA4970" w:rsidSect="003C20D0">
      <w:headerReference w:type="default" r:id="rId9"/>
      <w:footerReference w:type="default" r:id="rId10"/>
      <w:pgSz w:w="11906" w:h="16838"/>
      <w:pgMar w:top="1440" w:right="1558"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164" w:rsidRDefault="00B46164" w:rsidP="00F41E28">
      <w:pPr>
        <w:spacing w:before="0" w:after="0" w:line="240" w:lineRule="auto"/>
      </w:pPr>
      <w:r>
        <w:separator/>
      </w:r>
    </w:p>
  </w:endnote>
  <w:endnote w:type="continuationSeparator" w:id="0">
    <w:p w:rsidR="00B46164" w:rsidRDefault="00B46164" w:rsidP="00F41E2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465181"/>
      <w:docPartObj>
        <w:docPartGallery w:val="Page Numbers (Bottom of Page)"/>
        <w:docPartUnique/>
      </w:docPartObj>
    </w:sdtPr>
    <w:sdtEndPr>
      <w:rPr>
        <w:noProof/>
      </w:rPr>
    </w:sdtEndPr>
    <w:sdtContent>
      <w:p w:rsidR="003B0CBD" w:rsidRDefault="003B0CBD">
        <w:pPr>
          <w:pStyle w:val="Footer"/>
          <w:jc w:val="center"/>
        </w:pPr>
        <w:r>
          <w:fldChar w:fldCharType="begin"/>
        </w:r>
        <w:r>
          <w:instrText xml:space="preserve"> PAGE   \* MERGEFORMAT </w:instrText>
        </w:r>
        <w:r>
          <w:fldChar w:fldCharType="separate"/>
        </w:r>
        <w:r w:rsidR="00A72092">
          <w:rPr>
            <w:noProof/>
          </w:rPr>
          <w:t>18</w:t>
        </w:r>
        <w:r>
          <w:rPr>
            <w:noProof/>
          </w:rPr>
          <w:fldChar w:fldCharType="end"/>
        </w:r>
      </w:p>
    </w:sdtContent>
  </w:sdt>
  <w:p w:rsidR="003C20D0" w:rsidRDefault="003C20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164" w:rsidRDefault="00B46164" w:rsidP="00F41E28">
      <w:pPr>
        <w:spacing w:before="0" w:after="0" w:line="240" w:lineRule="auto"/>
      </w:pPr>
      <w:r>
        <w:separator/>
      </w:r>
    </w:p>
  </w:footnote>
  <w:footnote w:type="continuationSeparator" w:id="0">
    <w:p w:rsidR="00B46164" w:rsidRDefault="00B46164" w:rsidP="00F41E2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E28" w:rsidRPr="00C20FB8" w:rsidRDefault="003C20D0">
    <w:pPr>
      <w:pStyle w:val="Header"/>
      <w:rPr>
        <w:color w:val="auto"/>
      </w:rPr>
    </w:pPr>
    <w:r>
      <w:tab/>
    </w:r>
    <w:r>
      <w:tab/>
    </w:r>
    <w:r w:rsidR="003F662D">
      <w:rPr>
        <w:color w:val="auto"/>
      </w:rPr>
      <w:t>JUDGMENT NO. LC/H/131</w:t>
    </w:r>
    <w:r w:rsidRPr="00C20FB8">
      <w:rPr>
        <w:color w:val="auto"/>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239CB"/>
    <w:multiLevelType w:val="hybridMultilevel"/>
    <w:tmpl w:val="B60C6B46"/>
    <w:lvl w:ilvl="0" w:tplc="9E5013E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30948BD"/>
    <w:multiLevelType w:val="hybridMultilevel"/>
    <w:tmpl w:val="5D8C4D66"/>
    <w:lvl w:ilvl="0" w:tplc="30090017">
      <w:start w:val="1"/>
      <w:numFmt w:val="lowerLetter"/>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
    <w:nsid w:val="6AE11A02"/>
    <w:multiLevelType w:val="hybridMultilevel"/>
    <w:tmpl w:val="7E006816"/>
    <w:lvl w:ilvl="0" w:tplc="8028140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7BC"/>
    <w:rsid w:val="000117B0"/>
    <w:rsid w:val="00015FAF"/>
    <w:rsid w:val="0004300A"/>
    <w:rsid w:val="00044333"/>
    <w:rsid w:val="00046565"/>
    <w:rsid w:val="000511A2"/>
    <w:rsid w:val="00061C98"/>
    <w:rsid w:val="000624CA"/>
    <w:rsid w:val="0007012E"/>
    <w:rsid w:val="00073B10"/>
    <w:rsid w:val="000A2D4E"/>
    <w:rsid w:val="000B1A3B"/>
    <w:rsid w:val="000C306C"/>
    <w:rsid w:val="000C5CDC"/>
    <w:rsid w:val="000D1964"/>
    <w:rsid w:val="000D1CB1"/>
    <w:rsid w:val="000D394B"/>
    <w:rsid w:val="000D4E19"/>
    <w:rsid w:val="000D68AE"/>
    <w:rsid w:val="000E085C"/>
    <w:rsid w:val="000E54D9"/>
    <w:rsid w:val="000F08A1"/>
    <w:rsid w:val="000F2C7C"/>
    <w:rsid w:val="00100DA1"/>
    <w:rsid w:val="00102851"/>
    <w:rsid w:val="00123D15"/>
    <w:rsid w:val="00132E4B"/>
    <w:rsid w:val="00140BF3"/>
    <w:rsid w:val="00144C40"/>
    <w:rsid w:val="00145AF8"/>
    <w:rsid w:val="00146868"/>
    <w:rsid w:val="00152026"/>
    <w:rsid w:val="00153CF8"/>
    <w:rsid w:val="00172149"/>
    <w:rsid w:val="00172CA0"/>
    <w:rsid w:val="00172F81"/>
    <w:rsid w:val="001777B8"/>
    <w:rsid w:val="00183424"/>
    <w:rsid w:val="00187B50"/>
    <w:rsid w:val="00187C62"/>
    <w:rsid w:val="001A1BBA"/>
    <w:rsid w:val="001A251B"/>
    <w:rsid w:val="001B2142"/>
    <w:rsid w:val="001C77E6"/>
    <w:rsid w:val="001D5E1C"/>
    <w:rsid w:val="001D61A8"/>
    <w:rsid w:val="001E3969"/>
    <w:rsid w:val="001F12B4"/>
    <w:rsid w:val="001F55DA"/>
    <w:rsid w:val="00202977"/>
    <w:rsid w:val="00213BF9"/>
    <w:rsid w:val="00216C66"/>
    <w:rsid w:val="002173A3"/>
    <w:rsid w:val="0022161A"/>
    <w:rsid w:val="002367BE"/>
    <w:rsid w:val="00237E29"/>
    <w:rsid w:val="002469C5"/>
    <w:rsid w:val="0025262F"/>
    <w:rsid w:val="00254025"/>
    <w:rsid w:val="002611C2"/>
    <w:rsid w:val="00263061"/>
    <w:rsid w:val="002714F4"/>
    <w:rsid w:val="00272121"/>
    <w:rsid w:val="00282EDF"/>
    <w:rsid w:val="00287B11"/>
    <w:rsid w:val="00294D07"/>
    <w:rsid w:val="002A063F"/>
    <w:rsid w:val="002B4189"/>
    <w:rsid w:val="002B69E4"/>
    <w:rsid w:val="002C5948"/>
    <w:rsid w:val="002D246C"/>
    <w:rsid w:val="002D74EF"/>
    <w:rsid w:val="002D7760"/>
    <w:rsid w:val="002D7F11"/>
    <w:rsid w:val="002E1272"/>
    <w:rsid w:val="002E65CE"/>
    <w:rsid w:val="002F1403"/>
    <w:rsid w:val="002F61D4"/>
    <w:rsid w:val="0031184A"/>
    <w:rsid w:val="00314126"/>
    <w:rsid w:val="00315AAF"/>
    <w:rsid w:val="0033265D"/>
    <w:rsid w:val="0033365B"/>
    <w:rsid w:val="00335818"/>
    <w:rsid w:val="00336CC1"/>
    <w:rsid w:val="00337105"/>
    <w:rsid w:val="00341106"/>
    <w:rsid w:val="00341EDD"/>
    <w:rsid w:val="00343534"/>
    <w:rsid w:val="00345A45"/>
    <w:rsid w:val="0034649B"/>
    <w:rsid w:val="00365BB6"/>
    <w:rsid w:val="0037094E"/>
    <w:rsid w:val="00370F42"/>
    <w:rsid w:val="00371A18"/>
    <w:rsid w:val="00377DF2"/>
    <w:rsid w:val="00380AFE"/>
    <w:rsid w:val="003812F2"/>
    <w:rsid w:val="00383683"/>
    <w:rsid w:val="00383801"/>
    <w:rsid w:val="0038423D"/>
    <w:rsid w:val="003875FD"/>
    <w:rsid w:val="00391A50"/>
    <w:rsid w:val="00393D2A"/>
    <w:rsid w:val="003B0CBD"/>
    <w:rsid w:val="003B32BB"/>
    <w:rsid w:val="003B38D2"/>
    <w:rsid w:val="003C20D0"/>
    <w:rsid w:val="003C712E"/>
    <w:rsid w:val="003D07BC"/>
    <w:rsid w:val="003D5AF9"/>
    <w:rsid w:val="003D7645"/>
    <w:rsid w:val="003E358F"/>
    <w:rsid w:val="003E50A6"/>
    <w:rsid w:val="003F2B83"/>
    <w:rsid w:val="003F662D"/>
    <w:rsid w:val="00400D6A"/>
    <w:rsid w:val="00403945"/>
    <w:rsid w:val="00414EB6"/>
    <w:rsid w:val="00422FB5"/>
    <w:rsid w:val="00431FA0"/>
    <w:rsid w:val="00433C9D"/>
    <w:rsid w:val="00446075"/>
    <w:rsid w:val="004537E2"/>
    <w:rsid w:val="0045635A"/>
    <w:rsid w:val="00456E30"/>
    <w:rsid w:val="00463044"/>
    <w:rsid w:val="0046375E"/>
    <w:rsid w:val="00471F64"/>
    <w:rsid w:val="00472516"/>
    <w:rsid w:val="00472EED"/>
    <w:rsid w:val="00480FCC"/>
    <w:rsid w:val="00496AEF"/>
    <w:rsid w:val="004A0FF2"/>
    <w:rsid w:val="004A20CD"/>
    <w:rsid w:val="004A4501"/>
    <w:rsid w:val="004A771A"/>
    <w:rsid w:val="004B13E5"/>
    <w:rsid w:val="004D4D64"/>
    <w:rsid w:val="004D6EBA"/>
    <w:rsid w:val="004E1011"/>
    <w:rsid w:val="004E38A0"/>
    <w:rsid w:val="004E663E"/>
    <w:rsid w:val="004F5278"/>
    <w:rsid w:val="00503841"/>
    <w:rsid w:val="00511BA3"/>
    <w:rsid w:val="00515177"/>
    <w:rsid w:val="00522116"/>
    <w:rsid w:val="005454F0"/>
    <w:rsid w:val="00555583"/>
    <w:rsid w:val="00560481"/>
    <w:rsid w:val="00564255"/>
    <w:rsid w:val="0057600E"/>
    <w:rsid w:val="005854AD"/>
    <w:rsid w:val="00587A7B"/>
    <w:rsid w:val="005939F2"/>
    <w:rsid w:val="00594CFC"/>
    <w:rsid w:val="005D477F"/>
    <w:rsid w:val="005D7796"/>
    <w:rsid w:val="005E3196"/>
    <w:rsid w:val="005E3745"/>
    <w:rsid w:val="0060402B"/>
    <w:rsid w:val="006061A9"/>
    <w:rsid w:val="0060761F"/>
    <w:rsid w:val="00610DBA"/>
    <w:rsid w:val="00612017"/>
    <w:rsid w:val="006132FD"/>
    <w:rsid w:val="00616027"/>
    <w:rsid w:val="00617F21"/>
    <w:rsid w:val="0063521A"/>
    <w:rsid w:val="00636130"/>
    <w:rsid w:val="00636E50"/>
    <w:rsid w:val="00641798"/>
    <w:rsid w:val="006440FF"/>
    <w:rsid w:val="00644F2A"/>
    <w:rsid w:val="00645234"/>
    <w:rsid w:val="00646EC3"/>
    <w:rsid w:val="00646FCC"/>
    <w:rsid w:val="006630D4"/>
    <w:rsid w:val="006636BB"/>
    <w:rsid w:val="00667F75"/>
    <w:rsid w:val="00672368"/>
    <w:rsid w:val="006749F0"/>
    <w:rsid w:val="006759CF"/>
    <w:rsid w:val="00681831"/>
    <w:rsid w:val="006851BD"/>
    <w:rsid w:val="00694F36"/>
    <w:rsid w:val="006B1BEC"/>
    <w:rsid w:val="006B62EB"/>
    <w:rsid w:val="006C134F"/>
    <w:rsid w:val="006C368B"/>
    <w:rsid w:val="006C6325"/>
    <w:rsid w:val="006C7BA7"/>
    <w:rsid w:val="006D1BCE"/>
    <w:rsid w:val="006D652A"/>
    <w:rsid w:val="006D6C9F"/>
    <w:rsid w:val="006E00C4"/>
    <w:rsid w:val="006E17FA"/>
    <w:rsid w:val="006E237D"/>
    <w:rsid w:val="006E7525"/>
    <w:rsid w:val="006F02A7"/>
    <w:rsid w:val="00712E18"/>
    <w:rsid w:val="00741D12"/>
    <w:rsid w:val="00742FA5"/>
    <w:rsid w:val="007434F1"/>
    <w:rsid w:val="0074779C"/>
    <w:rsid w:val="007551A7"/>
    <w:rsid w:val="007633D2"/>
    <w:rsid w:val="00771812"/>
    <w:rsid w:val="0077663F"/>
    <w:rsid w:val="00777BD5"/>
    <w:rsid w:val="00780864"/>
    <w:rsid w:val="0079312A"/>
    <w:rsid w:val="007A2F87"/>
    <w:rsid w:val="007B018F"/>
    <w:rsid w:val="007B2D00"/>
    <w:rsid w:val="007C01D1"/>
    <w:rsid w:val="007C03E4"/>
    <w:rsid w:val="007C07D4"/>
    <w:rsid w:val="007C1B8D"/>
    <w:rsid w:val="007C3CBC"/>
    <w:rsid w:val="007C6FA9"/>
    <w:rsid w:val="007D5E93"/>
    <w:rsid w:val="007F1DCC"/>
    <w:rsid w:val="007F47EE"/>
    <w:rsid w:val="008216CA"/>
    <w:rsid w:val="00822610"/>
    <w:rsid w:val="00822FDB"/>
    <w:rsid w:val="00836F9E"/>
    <w:rsid w:val="00847A28"/>
    <w:rsid w:val="008528B2"/>
    <w:rsid w:val="00857C48"/>
    <w:rsid w:val="008613C8"/>
    <w:rsid w:val="00861654"/>
    <w:rsid w:val="008655D1"/>
    <w:rsid w:val="00866EBD"/>
    <w:rsid w:val="00881AAA"/>
    <w:rsid w:val="00882991"/>
    <w:rsid w:val="00892E7E"/>
    <w:rsid w:val="008940A9"/>
    <w:rsid w:val="0089641A"/>
    <w:rsid w:val="0089668A"/>
    <w:rsid w:val="008A1C04"/>
    <w:rsid w:val="008A356B"/>
    <w:rsid w:val="008C49B6"/>
    <w:rsid w:val="008C4D70"/>
    <w:rsid w:val="008C4E86"/>
    <w:rsid w:val="008D0485"/>
    <w:rsid w:val="008D327B"/>
    <w:rsid w:val="008D4709"/>
    <w:rsid w:val="008E2B43"/>
    <w:rsid w:val="008E2D0C"/>
    <w:rsid w:val="008E4144"/>
    <w:rsid w:val="008E61F5"/>
    <w:rsid w:val="008F43A2"/>
    <w:rsid w:val="00913CB0"/>
    <w:rsid w:val="00917EFF"/>
    <w:rsid w:val="00921F25"/>
    <w:rsid w:val="00926E51"/>
    <w:rsid w:val="00931628"/>
    <w:rsid w:val="00934635"/>
    <w:rsid w:val="00935774"/>
    <w:rsid w:val="00936E2B"/>
    <w:rsid w:val="009371C2"/>
    <w:rsid w:val="009411F6"/>
    <w:rsid w:val="009454CD"/>
    <w:rsid w:val="00946DE9"/>
    <w:rsid w:val="0095052B"/>
    <w:rsid w:val="009514F4"/>
    <w:rsid w:val="00973274"/>
    <w:rsid w:val="0098719C"/>
    <w:rsid w:val="0099085C"/>
    <w:rsid w:val="0099243D"/>
    <w:rsid w:val="009924A8"/>
    <w:rsid w:val="00996B0F"/>
    <w:rsid w:val="009C0025"/>
    <w:rsid w:val="009C0F72"/>
    <w:rsid w:val="009C1F15"/>
    <w:rsid w:val="009C3408"/>
    <w:rsid w:val="009C3573"/>
    <w:rsid w:val="009C5526"/>
    <w:rsid w:val="009C55F4"/>
    <w:rsid w:val="009C6E6C"/>
    <w:rsid w:val="009D2C4B"/>
    <w:rsid w:val="009D7329"/>
    <w:rsid w:val="009E1507"/>
    <w:rsid w:val="009E3018"/>
    <w:rsid w:val="009F3F10"/>
    <w:rsid w:val="009F6091"/>
    <w:rsid w:val="00A04BA6"/>
    <w:rsid w:val="00A11948"/>
    <w:rsid w:val="00A149E9"/>
    <w:rsid w:val="00A274F1"/>
    <w:rsid w:val="00A30009"/>
    <w:rsid w:val="00A36B53"/>
    <w:rsid w:val="00A37BD7"/>
    <w:rsid w:val="00A40DFC"/>
    <w:rsid w:val="00A425E4"/>
    <w:rsid w:val="00A45CBA"/>
    <w:rsid w:val="00A54AB6"/>
    <w:rsid w:val="00A57383"/>
    <w:rsid w:val="00A72002"/>
    <w:rsid w:val="00A72092"/>
    <w:rsid w:val="00A7734F"/>
    <w:rsid w:val="00A774DE"/>
    <w:rsid w:val="00A877D0"/>
    <w:rsid w:val="00A91330"/>
    <w:rsid w:val="00AB18AD"/>
    <w:rsid w:val="00AB2903"/>
    <w:rsid w:val="00AB40CA"/>
    <w:rsid w:val="00AC17E4"/>
    <w:rsid w:val="00AC6253"/>
    <w:rsid w:val="00AD0FA4"/>
    <w:rsid w:val="00AD22C5"/>
    <w:rsid w:val="00AE34FD"/>
    <w:rsid w:val="00AE3695"/>
    <w:rsid w:val="00AF507A"/>
    <w:rsid w:val="00AF73E0"/>
    <w:rsid w:val="00B02EA7"/>
    <w:rsid w:val="00B13830"/>
    <w:rsid w:val="00B1575C"/>
    <w:rsid w:val="00B20E66"/>
    <w:rsid w:val="00B46164"/>
    <w:rsid w:val="00B5191A"/>
    <w:rsid w:val="00B54351"/>
    <w:rsid w:val="00B618D6"/>
    <w:rsid w:val="00B6514E"/>
    <w:rsid w:val="00B66A27"/>
    <w:rsid w:val="00B70141"/>
    <w:rsid w:val="00B723B5"/>
    <w:rsid w:val="00B75EC5"/>
    <w:rsid w:val="00B8722B"/>
    <w:rsid w:val="00B9467C"/>
    <w:rsid w:val="00B975D8"/>
    <w:rsid w:val="00BA1145"/>
    <w:rsid w:val="00BA3181"/>
    <w:rsid w:val="00BA4A3C"/>
    <w:rsid w:val="00BA72ED"/>
    <w:rsid w:val="00BB3A82"/>
    <w:rsid w:val="00BB68D2"/>
    <w:rsid w:val="00BC1EB5"/>
    <w:rsid w:val="00BC586D"/>
    <w:rsid w:val="00BD5490"/>
    <w:rsid w:val="00BE024F"/>
    <w:rsid w:val="00BF13CA"/>
    <w:rsid w:val="00BF6A0F"/>
    <w:rsid w:val="00C015F2"/>
    <w:rsid w:val="00C127AB"/>
    <w:rsid w:val="00C20FB8"/>
    <w:rsid w:val="00C21149"/>
    <w:rsid w:val="00C22737"/>
    <w:rsid w:val="00C25E23"/>
    <w:rsid w:val="00C26946"/>
    <w:rsid w:val="00C357C2"/>
    <w:rsid w:val="00C50909"/>
    <w:rsid w:val="00C71F97"/>
    <w:rsid w:val="00C86161"/>
    <w:rsid w:val="00C87274"/>
    <w:rsid w:val="00CA1BE8"/>
    <w:rsid w:val="00CA3C6B"/>
    <w:rsid w:val="00CA73C0"/>
    <w:rsid w:val="00CB3094"/>
    <w:rsid w:val="00CC4B70"/>
    <w:rsid w:val="00CF30CC"/>
    <w:rsid w:val="00D04C38"/>
    <w:rsid w:val="00D14B47"/>
    <w:rsid w:val="00D14D08"/>
    <w:rsid w:val="00D20388"/>
    <w:rsid w:val="00D22C7C"/>
    <w:rsid w:val="00D37226"/>
    <w:rsid w:val="00D45A8B"/>
    <w:rsid w:val="00D4611E"/>
    <w:rsid w:val="00D471CE"/>
    <w:rsid w:val="00D513E9"/>
    <w:rsid w:val="00D534C6"/>
    <w:rsid w:val="00D611E5"/>
    <w:rsid w:val="00D61693"/>
    <w:rsid w:val="00D67DC1"/>
    <w:rsid w:val="00D71BCE"/>
    <w:rsid w:val="00D73CBA"/>
    <w:rsid w:val="00D85AFC"/>
    <w:rsid w:val="00D97796"/>
    <w:rsid w:val="00D97E68"/>
    <w:rsid w:val="00DC6D75"/>
    <w:rsid w:val="00DC7484"/>
    <w:rsid w:val="00DC7636"/>
    <w:rsid w:val="00DE0A02"/>
    <w:rsid w:val="00DE1807"/>
    <w:rsid w:val="00DE3C9F"/>
    <w:rsid w:val="00DE4D51"/>
    <w:rsid w:val="00DE6664"/>
    <w:rsid w:val="00DE6A6B"/>
    <w:rsid w:val="00DF1E5D"/>
    <w:rsid w:val="00DF3432"/>
    <w:rsid w:val="00DF6BB7"/>
    <w:rsid w:val="00DF7E87"/>
    <w:rsid w:val="00E04F86"/>
    <w:rsid w:val="00E541B8"/>
    <w:rsid w:val="00E6099B"/>
    <w:rsid w:val="00E60AE5"/>
    <w:rsid w:val="00E61884"/>
    <w:rsid w:val="00E633C5"/>
    <w:rsid w:val="00E6656E"/>
    <w:rsid w:val="00E822B6"/>
    <w:rsid w:val="00E83D5F"/>
    <w:rsid w:val="00E86FC3"/>
    <w:rsid w:val="00EB0B97"/>
    <w:rsid w:val="00EB4517"/>
    <w:rsid w:val="00EB65E3"/>
    <w:rsid w:val="00EC147F"/>
    <w:rsid w:val="00EC3B9A"/>
    <w:rsid w:val="00EC4CA2"/>
    <w:rsid w:val="00ED0AA3"/>
    <w:rsid w:val="00ED364A"/>
    <w:rsid w:val="00ED40A4"/>
    <w:rsid w:val="00ED563A"/>
    <w:rsid w:val="00ED637E"/>
    <w:rsid w:val="00EE221E"/>
    <w:rsid w:val="00F00779"/>
    <w:rsid w:val="00F03369"/>
    <w:rsid w:val="00F105AD"/>
    <w:rsid w:val="00F3082F"/>
    <w:rsid w:val="00F36490"/>
    <w:rsid w:val="00F4061A"/>
    <w:rsid w:val="00F41B8B"/>
    <w:rsid w:val="00F41E28"/>
    <w:rsid w:val="00F63065"/>
    <w:rsid w:val="00F64D94"/>
    <w:rsid w:val="00F6765E"/>
    <w:rsid w:val="00F7375D"/>
    <w:rsid w:val="00F7489A"/>
    <w:rsid w:val="00F83915"/>
    <w:rsid w:val="00F83CBA"/>
    <w:rsid w:val="00F855BE"/>
    <w:rsid w:val="00F91623"/>
    <w:rsid w:val="00F91D63"/>
    <w:rsid w:val="00FA1365"/>
    <w:rsid w:val="00FA1777"/>
    <w:rsid w:val="00FA3CAF"/>
    <w:rsid w:val="00FA4970"/>
    <w:rsid w:val="00FB2E26"/>
    <w:rsid w:val="00FC0FFE"/>
    <w:rsid w:val="00FC4D02"/>
    <w:rsid w:val="00FD5561"/>
    <w:rsid w:val="00FE4A2F"/>
    <w:rsid w:val="00FF0803"/>
    <w:rsid w:val="00FF642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E51"/>
    <w:pPr>
      <w:spacing w:before="120" w:after="240" w:line="360" w:lineRule="auto"/>
      <w:ind w:firstLine="720"/>
      <w:jc w:val="both"/>
    </w:pPr>
    <w:rPr>
      <w:rFonts w:ascii="Tahoma" w:hAnsi="Tahoma"/>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177"/>
    <w:pPr>
      <w:ind w:left="720"/>
      <w:contextualSpacing/>
    </w:pPr>
  </w:style>
  <w:style w:type="paragraph" w:styleId="NoSpacing">
    <w:name w:val="No Spacing"/>
    <w:uiPriority w:val="1"/>
    <w:qFormat/>
    <w:rsid w:val="00BD5490"/>
    <w:pPr>
      <w:spacing w:after="0" w:line="240" w:lineRule="auto"/>
    </w:pPr>
  </w:style>
  <w:style w:type="paragraph" w:styleId="Header">
    <w:name w:val="header"/>
    <w:basedOn w:val="Normal"/>
    <w:link w:val="HeaderChar"/>
    <w:uiPriority w:val="99"/>
    <w:unhideWhenUsed/>
    <w:rsid w:val="00F41E2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41E28"/>
    <w:rPr>
      <w:rFonts w:ascii="Tahoma" w:hAnsi="Tahoma"/>
      <w:color w:val="7F7F7F" w:themeColor="text1" w:themeTint="80"/>
      <w:sz w:val="24"/>
    </w:rPr>
  </w:style>
  <w:style w:type="paragraph" w:styleId="Footer">
    <w:name w:val="footer"/>
    <w:basedOn w:val="Normal"/>
    <w:link w:val="FooterChar"/>
    <w:uiPriority w:val="99"/>
    <w:unhideWhenUsed/>
    <w:rsid w:val="00F41E2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41E28"/>
    <w:rPr>
      <w:rFonts w:ascii="Tahoma" w:hAnsi="Tahoma"/>
      <w:color w:val="7F7F7F" w:themeColor="text1" w:themeTint="8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E51"/>
    <w:pPr>
      <w:spacing w:before="120" w:after="240" w:line="360" w:lineRule="auto"/>
      <w:ind w:firstLine="720"/>
      <w:jc w:val="both"/>
    </w:pPr>
    <w:rPr>
      <w:rFonts w:ascii="Tahoma" w:hAnsi="Tahoma"/>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177"/>
    <w:pPr>
      <w:ind w:left="720"/>
      <w:contextualSpacing/>
    </w:pPr>
  </w:style>
  <w:style w:type="paragraph" w:styleId="NoSpacing">
    <w:name w:val="No Spacing"/>
    <w:uiPriority w:val="1"/>
    <w:qFormat/>
    <w:rsid w:val="00BD5490"/>
    <w:pPr>
      <w:spacing w:after="0" w:line="240" w:lineRule="auto"/>
    </w:pPr>
  </w:style>
  <w:style w:type="paragraph" w:styleId="Header">
    <w:name w:val="header"/>
    <w:basedOn w:val="Normal"/>
    <w:link w:val="HeaderChar"/>
    <w:uiPriority w:val="99"/>
    <w:unhideWhenUsed/>
    <w:rsid w:val="00F41E2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41E28"/>
    <w:rPr>
      <w:rFonts w:ascii="Tahoma" w:hAnsi="Tahoma"/>
      <w:color w:val="7F7F7F" w:themeColor="text1" w:themeTint="80"/>
      <w:sz w:val="24"/>
    </w:rPr>
  </w:style>
  <w:style w:type="paragraph" w:styleId="Footer">
    <w:name w:val="footer"/>
    <w:basedOn w:val="Normal"/>
    <w:link w:val="FooterChar"/>
    <w:uiPriority w:val="99"/>
    <w:unhideWhenUsed/>
    <w:rsid w:val="00F41E2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41E28"/>
    <w:rPr>
      <w:rFonts w:ascii="Tahoma" w:hAnsi="Tahoma"/>
      <w:color w:val="7F7F7F" w:themeColor="text1" w:themeTint="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595B0-CFDC-4582-9942-D3CACF07B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18</Pages>
  <Words>5826</Words>
  <Characters>33214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BTC</dc:creator>
  <cp:lastModifiedBy>library</cp:lastModifiedBy>
  <cp:revision>29</cp:revision>
  <dcterms:created xsi:type="dcterms:W3CDTF">2020-05-26T10:31:00Z</dcterms:created>
  <dcterms:modified xsi:type="dcterms:W3CDTF">2020-06-19T09:10:00Z</dcterms:modified>
</cp:coreProperties>
</file>