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30BBE" w14:textId="77777777" w:rsidR="00BB0FF6" w:rsidRDefault="00A8463D" w:rsidP="00A8463D">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PRISCA MUPFUMIRA</w:t>
      </w:r>
    </w:p>
    <w:p w14:paraId="275633D1" w14:textId="77777777" w:rsidR="00A8463D" w:rsidRDefault="00A8463D"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14:paraId="310EB0D1" w14:textId="77777777" w:rsidR="00A8463D" w:rsidRDefault="00A8463D"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MUNAMATO MUTEVEDZI N.O</w:t>
      </w:r>
    </w:p>
    <w:p w14:paraId="1BA21E3D" w14:textId="77777777" w:rsidR="007E6FFE" w:rsidRDefault="007E6FFE" w:rsidP="007E6FF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14:paraId="356EDB9C" w14:textId="77777777" w:rsidR="007E6FFE" w:rsidRDefault="007E6FFE" w:rsidP="007E6FF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NGONI MASOKA</w:t>
      </w:r>
    </w:p>
    <w:p w14:paraId="78EBB427" w14:textId="77777777" w:rsidR="00A8463D" w:rsidRDefault="00A8463D" w:rsidP="00D8282D">
      <w:pPr>
        <w:widowControl w:val="0"/>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14:paraId="056B3D20" w14:textId="77777777" w:rsidR="00A8463D" w:rsidRDefault="00A8463D"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7E6FFE">
        <w:rPr>
          <w:rFonts w:ascii="Times New Roman" w:hAnsi="Times New Roman" w:cs="Times New Roman"/>
          <w:sz w:val="24"/>
          <w:szCs w:val="24"/>
          <w:lang w:val="en-GB"/>
        </w:rPr>
        <w:t>PROSECUTOR GENERAL</w:t>
      </w:r>
    </w:p>
    <w:p w14:paraId="7E1498F6" w14:textId="77777777" w:rsidR="00D82BFE" w:rsidRDefault="00D82BFE"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14:paraId="773D193D" w14:textId="77777777" w:rsidR="00D82BFE" w:rsidRDefault="00D82BFE"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JUDICIAL SERVICE COMMISION</w:t>
      </w:r>
    </w:p>
    <w:p w14:paraId="7DFE2D5F" w14:textId="77777777" w:rsidR="006E14BD" w:rsidRDefault="006E14BD" w:rsidP="00A8463D">
      <w:pPr>
        <w:spacing w:after="0"/>
        <w:jc w:val="both"/>
        <w:rPr>
          <w:rFonts w:ascii="Times New Roman" w:hAnsi="Times New Roman" w:cs="Times New Roman"/>
          <w:sz w:val="24"/>
          <w:szCs w:val="24"/>
          <w:lang w:val="en-GB"/>
        </w:rPr>
      </w:pPr>
    </w:p>
    <w:p w14:paraId="1B1F8B3A" w14:textId="77777777" w:rsidR="00A8463D" w:rsidRDefault="00A8463D" w:rsidP="00A8463D">
      <w:pPr>
        <w:spacing w:after="0"/>
        <w:jc w:val="both"/>
        <w:rPr>
          <w:rFonts w:ascii="Times New Roman" w:hAnsi="Times New Roman" w:cs="Times New Roman"/>
          <w:sz w:val="24"/>
          <w:szCs w:val="24"/>
          <w:lang w:val="en-GB"/>
        </w:rPr>
      </w:pPr>
    </w:p>
    <w:p w14:paraId="242CF156" w14:textId="77777777" w:rsidR="00A8463D" w:rsidRDefault="00A8463D"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14:paraId="6B332BBC" w14:textId="77777777" w:rsidR="00A8463D" w:rsidRDefault="00F5317D"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CHIKOWERO &amp;</w:t>
      </w:r>
      <w:r w:rsidR="00591982">
        <w:rPr>
          <w:rFonts w:ascii="Times New Roman" w:hAnsi="Times New Roman" w:cs="Times New Roman"/>
          <w:sz w:val="24"/>
          <w:szCs w:val="24"/>
          <w:lang w:val="en-GB"/>
        </w:rPr>
        <w:t xml:space="preserve"> </w:t>
      </w:r>
      <w:r>
        <w:rPr>
          <w:rFonts w:ascii="Times New Roman" w:hAnsi="Times New Roman" w:cs="Times New Roman"/>
          <w:sz w:val="24"/>
          <w:szCs w:val="24"/>
          <w:lang w:val="en-GB"/>
        </w:rPr>
        <w:t>KWENDA JJ</w:t>
      </w:r>
    </w:p>
    <w:p w14:paraId="2521ADAE" w14:textId="77777777" w:rsidR="006E14BD" w:rsidRDefault="00A8463D" w:rsidP="00A8463D">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D82BFE">
        <w:rPr>
          <w:rFonts w:ascii="Times New Roman" w:hAnsi="Times New Roman" w:cs="Times New Roman"/>
          <w:sz w:val="24"/>
          <w:szCs w:val="24"/>
          <w:lang w:val="en-GB"/>
        </w:rPr>
        <w:t xml:space="preserve">11 July </w:t>
      </w:r>
      <w:r w:rsidR="00BA6F70">
        <w:rPr>
          <w:rFonts w:ascii="Times New Roman" w:hAnsi="Times New Roman" w:cs="Times New Roman"/>
          <w:sz w:val="24"/>
          <w:szCs w:val="24"/>
          <w:lang w:val="en-GB"/>
        </w:rPr>
        <w:t>&amp;</w:t>
      </w:r>
      <w:r w:rsidR="00D82BFE">
        <w:rPr>
          <w:rFonts w:ascii="Times New Roman" w:hAnsi="Times New Roman" w:cs="Times New Roman"/>
          <w:sz w:val="24"/>
          <w:szCs w:val="24"/>
          <w:lang w:val="en-GB"/>
        </w:rPr>
        <w:t xml:space="preserve"> 23 November 2023</w:t>
      </w:r>
    </w:p>
    <w:p w14:paraId="1810B2B9" w14:textId="77777777" w:rsidR="000D1A9D" w:rsidRDefault="000D1A9D" w:rsidP="00A8463D">
      <w:pPr>
        <w:spacing w:after="0"/>
        <w:jc w:val="both"/>
        <w:rPr>
          <w:rFonts w:ascii="Times New Roman" w:hAnsi="Times New Roman" w:cs="Times New Roman"/>
          <w:sz w:val="24"/>
          <w:szCs w:val="24"/>
          <w:lang w:val="en-GB"/>
        </w:rPr>
      </w:pPr>
    </w:p>
    <w:p w14:paraId="53A513C2" w14:textId="77777777" w:rsidR="00BA6F70" w:rsidRDefault="00BA6F70" w:rsidP="00A8463D">
      <w:pPr>
        <w:spacing w:after="0"/>
        <w:jc w:val="both"/>
        <w:rPr>
          <w:rFonts w:ascii="Times New Roman" w:hAnsi="Times New Roman" w:cs="Times New Roman"/>
          <w:b/>
          <w:sz w:val="24"/>
          <w:szCs w:val="24"/>
          <w:lang w:val="en-GB"/>
        </w:rPr>
      </w:pPr>
    </w:p>
    <w:p w14:paraId="7EF3EE49" w14:textId="77777777" w:rsidR="006E14BD" w:rsidRDefault="00D82BFE" w:rsidP="00A8463D">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Review of unfinished criminal trial</w:t>
      </w:r>
      <w:r w:rsidR="00BB6120">
        <w:rPr>
          <w:rFonts w:ascii="Times New Roman" w:hAnsi="Times New Roman" w:cs="Times New Roman"/>
          <w:b/>
          <w:sz w:val="24"/>
          <w:szCs w:val="24"/>
          <w:lang w:val="en-GB"/>
        </w:rPr>
        <w:t xml:space="preserve"> proceedings</w:t>
      </w:r>
      <w:r w:rsidR="003244AC">
        <w:rPr>
          <w:rFonts w:ascii="Times New Roman" w:hAnsi="Times New Roman" w:cs="Times New Roman"/>
          <w:b/>
          <w:sz w:val="24"/>
          <w:szCs w:val="24"/>
          <w:lang w:val="en-GB"/>
        </w:rPr>
        <w:t>.</w:t>
      </w:r>
    </w:p>
    <w:p w14:paraId="6F096D8A" w14:textId="77777777" w:rsidR="000D1A9D" w:rsidRDefault="000D1A9D" w:rsidP="00A8463D">
      <w:pPr>
        <w:spacing w:after="0"/>
        <w:jc w:val="both"/>
        <w:rPr>
          <w:rFonts w:ascii="Times New Roman" w:hAnsi="Times New Roman" w:cs="Times New Roman"/>
          <w:b/>
          <w:sz w:val="24"/>
          <w:szCs w:val="24"/>
          <w:lang w:val="en-GB"/>
        </w:rPr>
      </w:pPr>
    </w:p>
    <w:p w14:paraId="57BC2D42" w14:textId="77777777" w:rsidR="00BA6F70" w:rsidRDefault="00BA6F70" w:rsidP="00A8463D">
      <w:pPr>
        <w:spacing w:after="0"/>
        <w:jc w:val="both"/>
        <w:rPr>
          <w:rFonts w:ascii="Times New Roman" w:hAnsi="Times New Roman" w:cs="Times New Roman"/>
          <w:i/>
          <w:sz w:val="24"/>
          <w:szCs w:val="24"/>
          <w:lang w:val="en-GB"/>
        </w:rPr>
      </w:pPr>
    </w:p>
    <w:p w14:paraId="69212CFE" w14:textId="77777777" w:rsidR="007A44C3" w:rsidRDefault="00D82BFE" w:rsidP="00A8463D">
      <w:pPr>
        <w:spacing w:after="0"/>
        <w:jc w:val="both"/>
        <w:rPr>
          <w:rFonts w:ascii="Times New Roman" w:hAnsi="Times New Roman" w:cs="Times New Roman"/>
          <w:sz w:val="24"/>
          <w:szCs w:val="24"/>
          <w:lang w:val="en-GB"/>
        </w:rPr>
      </w:pPr>
      <w:r w:rsidRPr="00D82BFE">
        <w:rPr>
          <w:rFonts w:ascii="Times New Roman" w:hAnsi="Times New Roman" w:cs="Times New Roman"/>
          <w:i/>
          <w:sz w:val="24"/>
          <w:szCs w:val="24"/>
          <w:lang w:val="en-GB"/>
        </w:rPr>
        <w:t xml:space="preserve">T Mpofu </w:t>
      </w:r>
      <w:r w:rsidRPr="00BA6F70">
        <w:rPr>
          <w:rFonts w:ascii="Times New Roman" w:hAnsi="Times New Roman" w:cs="Times New Roman"/>
          <w:sz w:val="24"/>
          <w:szCs w:val="24"/>
          <w:lang w:val="en-GB"/>
        </w:rPr>
        <w:t xml:space="preserve">and </w:t>
      </w:r>
      <w:r w:rsidRPr="00D82BFE">
        <w:rPr>
          <w:rFonts w:ascii="Times New Roman" w:hAnsi="Times New Roman" w:cs="Times New Roman"/>
          <w:i/>
          <w:sz w:val="24"/>
          <w:szCs w:val="24"/>
          <w:lang w:val="en-GB"/>
        </w:rPr>
        <w:t>A Rubaya</w:t>
      </w:r>
      <w:r w:rsidR="000D1A9D">
        <w:rPr>
          <w:rFonts w:ascii="Times New Roman" w:hAnsi="Times New Roman" w:cs="Times New Roman"/>
          <w:i/>
          <w:sz w:val="24"/>
          <w:szCs w:val="24"/>
          <w:lang w:val="en-GB"/>
        </w:rPr>
        <w:t xml:space="preserve"> </w:t>
      </w:r>
      <w:r w:rsidR="000D1A9D">
        <w:rPr>
          <w:rFonts w:ascii="Times New Roman" w:hAnsi="Times New Roman" w:cs="Times New Roman"/>
          <w:sz w:val="24"/>
          <w:szCs w:val="24"/>
          <w:lang w:val="en-GB"/>
        </w:rPr>
        <w:t xml:space="preserve">for the </w:t>
      </w:r>
      <w:r w:rsidR="007A44C3">
        <w:rPr>
          <w:rFonts w:ascii="Times New Roman" w:hAnsi="Times New Roman" w:cs="Times New Roman"/>
          <w:sz w:val="24"/>
          <w:szCs w:val="24"/>
          <w:lang w:val="en-GB"/>
        </w:rPr>
        <w:t>applicant</w:t>
      </w:r>
    </w:p>
    <w:p w14:paraId="38C7FB51" w14:textId="77777777" w:rsidR="000D1A9D" w:rsidRDefault="00D82BFE" w:rsidP="00A8463D">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T Chirambira</w:t>
      </w:r>
      <w:r w:rsidR="00BA6F70">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T shonhai </w:t>
      </w:r>
      <w:r w:rsidRPr="00BA6F70">
        <w:rPr>
          <w:rFonts w:ascii="Times New Roman" w:hAnsi="Times New Roman" w:cs="Times New Roman"/>
          <w:sz w:val="24"/>
          <w:szCs w:val="24"/>
          <w:lang w:val="en-GB"/>
        </w:rPr>
        <w:t>and</w:t>
      </w:r>
      <w:r>
        <w:rPr>
          <w:rFonts w:ascii="Times New Roman" w:hAnsi="Times New Roman" w:cs="Times New Roman"/>
          <w:i/>
          <w:sz w:val="24"/>
          <w:szCs w:val="24"/>
          <w:lang w:val="en-GB"/>
        </w:rPr>
        <w:t xml:space="preserve"> G Ziyadhuma</w:t>
      </w:r>
      <w:r w:rsidR="000D1A9D">
        <w:rPr>
          <w:rFonts w:ascii="Times New Roman" w:hAnsi="Times New Roman" w:cs="Times New Roman"/>
          <w:i/>
          <w:sz w:val="24"/>
          <w:szCs w:val="24"/>
          <w:lang w:val="en-GB"/>
        </w:rPr>
        <w:t xml:space="preserve">, </w:t>
      </w:r>
      <w:r w:rsidR="000D1A9D">
        <w:rPr>
          <w:rFonts w:ascii="Times New Roman" w:hAnsi="Times New Roman" w:cs="Times New Roman"/>
          <w:sz w:val="24"/>
          <w:szCs w:val="24"/>
          <w:lang w:val="en-GB"/>
        </w:rPr>
        <w:t>for the 1</w:t>
      </w:r>
      <w:r w:rsidR="000D1A9D" w:rsidRPr="000D1A9D">
        <w:rPr>
          <w:rFonts w:ascii="Times New Roman" w:hAnsi="Times New Roman" w:cs="Times New Roman"/>
          <w:sz w:val="24"/>
          <w:szCs w:val="24"/>
          <w:vertAlign w:val="superscript"/>
          <w:lang w:val="en-GB"/>
        </w:rPr>
        <w:t>st</w:t>
      </w:r>
      <w:r w:rsidR="000D1A9D">
        <w:rPr>
          <w:rFonts w:ascii="Times New Roman" w:hAnsi="Times New Roman" w:cs="Times New Roman"/>
          <w:sz w:val="24"/>
          <w:szCs w:val="24"/>
          <w:lang w:val="en-GB"/>
        </w:rPr>
        <w:t xml:space="preserve"> &amp; </w:t>
      </w:r>
      <w:r>
        <w:rPr>
          <w:rFonts w:ascii="Times New Roman" w:hAnsi="Times New Roman" w:cs="Times New Roman"/>
          <w:sz w:val="24"/>
          <w:szCs w:val="24"/>
          <w:lang w:val="en-GB"/>
        </w:rPr>
        <w:t>3</w:t>
      </w:r>
      <w:r w:rsidRPr="00D82BFE">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w:t>
      </w:r>
      <w:r w:rsidR="000D1A9D">
        <w:rPr>
          <w:rFonts w:ascii="Times New Roman" w:hAnsi="Times New Roman" w:cs="Times New Roman"/>
          <w:sz w:val="24"/>
          <w:szCs w:val="24"/>
          <w:lang w:val="en-GB"/>
        </w:rPr>
        <w:t>respondents</w:t>
      </w:r>
    </w:p>
    <w:p w14:paraId="6B01339B" w14:textId="574D2F52" w:rsidR="00D82BFE" w:rsidRDefault="00D82BFE" w:rsidP="00A8463D">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No appearance,</w:t>
      </w:r>
      <w:r>
        <w:rPr>
          <w:rFonts w:ascii="Times New Roman" w:hAnsi="Times New Roman" w:cs="Times New Roman"/>
          <w:sz w:val="24"/>
          <w:szCs w:val="24"/>
          <w:lang w:val="en-GB"/>
        </w:rPr>
        <w:t xml:space="preserve"> for the </w:t>
      </w:r>
      <w:r w:rsidR="00490893">
        <w:rPr>
          <w:rFonts w:ascii="Times New Roman" w:hAnsi="Times New Roman" w:cs="Times New Roman"/>
          <w:sz w:val="24"/>
          <w:szCs w:val="24"/>
          <w:lang w:val="en-GB"/>
        </w:rPr>
        <w:t>2</w:t>
      </w:r>
      <w:r w:rsidR="00490893" w:rsidRPr="00490893">
        <w:rPr>
          <w:rFonts w:ascii="Times New Roman" w:hAnsi="Times New Roman" w:cs="Times New Roman"/>
          <w:sz w:val="24"/>
          <w:szCs w:val="24"/>
          <w:vertAlign w:val="superscript"/>
          <w:lang w:val="en-GB"/>
        </w:rPr>
        <w:t>nd</w:t>
      </w:r>
      <w:r w:rsidR="00490893">
        <w:rPr>
          <w:rFonts w:ascii="Times New Roman" w:hAnsi="Times New Roman" w:cs="Times New Roman"/>
          <w:sz w:val="24"/>
          <w:szCs w:val="24"/>
          <w:lang w:val="en-GB"/>
        </w:rPr>
        <w:t xml:space="preserve"> respondent</w:t>
      </w:r>
    </w:p>
    <w:p w14:paraId="2825B1B4" w14:textId="77777777" w:rsidR="000D1A9D" w:rsidRDefault="00D82BFE" w:rsidP="00A8463D">
      <w:pPr>
        <w:spacing w:after="0"/>
        <w:jc w:val="both"/>
        <w:rPr>
          <w:rFonts w:ascii="Times New Roman" w:hAnsi="Times New Roman" w:cs="Times New Roman"/>
          <w:sz w:val="24"/>
          <w:szCs w:val="24"/>
          <w:lang w:val="en-GB"/>
        </w:rPr>
      </w:pPr>
      <w:r w:rsidRPr="00D82BFE">
        <w:rPr>
          <w:rFonts w:ascii="Times New Roman" w:hAnsi="Times New Roman" w:cs="Times New Roman"/>
          <w:i/>
          <w:sz w:val="24"/>
          <w:szCs w:val="24"/>
          <w:lang w:val="en-GB"/>
        </w:rPr>
        <w:t>ABC Chinake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for the </w:t>
      </w:r>
      <w:r w:rsidR="00BA6F70">
        <w:rPr>
          <w:rFonts w:ascii="Times New Roman" w:hAnsi="Times New Roman" w:cs="Times New Roman"/>
          <w:sz w:val="24"/>
          <w:szCs w:val="24"/>
          <w:lang w:val="en-GB"/>
        </w:rPr>
        <w:t>4</w:t>
      </w:r>
      <w:r w:rsidR="00BA6F70" w:rsidRPr="00BA6F70">
        <w:rPr>
          <w:rFonts w:ascii="Times New Roman" w:hAnsi="Times New Roman" w:cs="Times New Roman"/>
          <w:sz w:val="24"/>
          <w:szCs w:val="24"/>
          <w:vertAlign w:val="superscript"/>
          <w:lang w:val="en-GB"/>
        </w:rPr>
        <w:t>th</w:t>
      </w:r>
      <w:r w:rsidR="00BA6F70">
        <w:rPr>
          <w:rFonts w:ascii="Times New Roman" w:hAnsi="Times New Roman" w:cs="Times New Roman"/>
          <w:sz w:val="24"/>
          <w:szCs w:val="24"/>
          <w:lang w:val="en-GB"/>
        </w:rPr>
        <w:t xml:space="preserve"> respondent</w:t>
      </w:r>
      <w:r w:rsidR="003244AC">
        <w:rPr>
          <w:rFonts w:ascii="Times New Roman" w:hAnsi="Times New Roman" w:cs="Times New Roman"/>
          <w:sz w:val="24"/>
          <w:szCs w:val="24"/>
          <w:lang w:val="en-GB"/>
        </w:rPr>
        <w:t>.</w:t>
      </w:r>
    </w:p>
    <w:p w14:paraId="491F0B8D" w14:textId="77777777" w:rsidR="000D1A9D" w:rsidRPr="00F43FC0" w:rsidRDefault="000D1A9D" w:rsidP="00A8463D">
      <w:pPr>
        <w:spacing w:after="0"/>
        <w:jc w:val="both"/>
        <w:rPr>
          <w:rFonts w:ascii="Times New Roman" w:hAnsi="Times New Roman" w:cs="Times New Roman"/>
          <w:sz w:val="24"/>
          <w:szCs w:val="24"/>
          <w:lang w:val="en-GB"/>
        </w:rPr>
      </w:pPr>
    </w:p>
    <w:p w14:paraId="470AECCD" w14:textId="77777777" w:rsidR="00BA6F70" w:rsidRDefault="00BA6F70" w:rsidP="003244AC">
      <w:pPr>
        <w:spacing w:after="0" w:line="360" w:lineRule="auto"/>
        <w:ind w:firstLine="720"/>
        <w:jc w:val="both"/>
        <w:rPr>
          <w:rFonts w:ascii="Times New Roman" w:hAnsi="Times New Roman" w:cs="Times New Roman"/>
          <w:sz w:val="24"/>
          <w:szCs w:val="24"/>
          <w:lang w:val="en-GB"/>
        </w:rPr>
      </w:pPr>
    </w:p>
    <w:p w14:paraId="092B4061" w14:textId="5C4982F2" w:rsidR="005619AB" w:rsidRPr="00F43FC0" w:rsidRDefault="000D1A9D" w:rsidP="003244AC">
      <w:pPr>
        <w:spacing w:after="0" w:line="360" w:lineRule="auto"/>
        <w:ind w:firstLine="720"/>
        <w:jc w:val="both"/>
        <w:rPr>
          <w:rFonts w:ascii="Times New Roman" w:hAnsi="Times New Roman" w:cs="Times New Roman"/>
          <w:sz w:val="24"/>
          <w:szCs w:val="24"/>
          <w:lang w:val="en-GB"/>
        </w:rPr>
      </w:pPr>
      <w:r w:rsidRPr="00F43FC0">
        <w:rPr>
          <w:rFonts w:ascii="Times New Roman" w:hAnsi="Times New Roman" w:cs="Times New Roman"/>
          <w:sz w:val="24"/>
          <w:szCs w:val="24"/>
          <w:lang w:val="en-GB"/>
        </w:rPr>
        <w:t xml:space="preserve">KWENDA J: </w:t>
      </w:r>
      <w:r w:rsidR="00C20AAD" w:rsidRPr="00F43FC0">
        <w:rPr>
          <w:rFonts w:ascii="Times New Roman" w:hAnsi="Times New Roman" w:cs="Times New Roman"/>
          <w:i/>
          <w:sz w:val="24"/>
          <w:szCs w:val="24"/>
          <w:lang w:val="en-GB"/>
        </w:rPr>
        <w:t xml:space="preserve"> </w:t>
      </w:r>
      <w:r w:rsidR="00C20AAD" w:rsidRPr="00F43FC0">
        <w:rPr>
          <w:rFonts w:ascii="Times New Roman" w:hAnsi="Times New Roman" w:cs="Times New Roman"/>
          <w:sz w:val="24"/>
          <w:szCs w:val="24"/>
          <w:lang w:val="en-GB"/>
        </w:rPr>
        <w:t xml:space="preserve">This application was filed on 3 May 2021 following a ruling by the first </w:t>
      </w:r>
      <w:r w:rsidR="00614BC9" w:rsidRPr="00F43FC0">
        <w:rPr>
          <w:rFonts w:ascii="Times New Roman" w:hAnsi="Times New Roman" w:cs="Times New Roman"/>
          <w:sz w:val="24"/>
          <w:szCs w:val="24"/>
          <w:lang w:val="en-GB"/>
        </w:rPr>
        <w:t>respondent dismissing</w:t>
      </w:r>
      <w:r w:rsidR="00C20AAD" w:rsidRPr="00F43FC0">
        <w:rPr>
          <w:rFonts w:ascii="Times New Roman" w:hAnsi="Times New Roman" w:cs="Times New Roman"/>
          <w:sz w:val="24"/>
          <w:szCs w:val="24"/>
          <w:lang w:val="en-GB"/>
        </w:rPr>
        <w:t xml:space="preserve"> an application for separation of trials. The first respondent was presiding at the applicant’s trial on two </w:t>
      </w:r>
      <w:r w:rsidR="00614BC9" w:rsidRPr="00F43FC0">
        <w:rPr>
          <w:rFonts w:ascii="Times New Roman" w:hAnsi="Times New Roman" w:cs="Times New Roman"/>
          <w:sz w:val="24"/>
          <w:szCs w:val="24"/>
          <w:lang w:val="en-GB"/>
        </w:rPr>
        <w:t>corruption</w:t>
      </w:r>
      <w:r w:rsidR="00C20AAD" w:rsidRPr="00F43FC0">
        <w:rPr>
          <w:rFonts w:ascii="Times New Roman" w:hAnsi="Times New Roman" w:cs="Times New Roman"/>
          <w:sz w:val="24"/>
          <w:szCs w:val="24"/>
          <w:lang w:val="en-GB"/>
        </w:rPr>
        <w:t xml:space="preserve"> charges namely criminal </w:t>
      </w:r>
      <w:r w:rsidR="00614BC9" w:rsidRPr="00F43FC0">
        <w:rPr>
          <w:rFonts w:ascii="Times New Roman" w:hAnsi="Times New Roman" w:cs="Times New Roman"/>
          <w:sz w:val="24"/>
          <w:szCs w:val="24"/>
          <w:lang w:val="en-GB"/>
        </w:rPr>
        <w:t>abuse</w:t>
      </w:r>
      <w:r w:rsidR="00C20AAD" w:rsidRPr="00F43FC0">
        <w:rPr>
          <w:rFonts w:ascii="Times New Roman" w:hAnsi="Times New Roman" w:cs="Times New Roman"/>
          <w:sz w:val="24"/>
          <w:szCs w:val="24"/>
          <w:lang w:val="en-GB"/>
        </w:rPr>
        <w:t xml:space="preserve"> of duty as a public officer, a crime def</w:t>
      </w:r>
      <w:r w:rsidR="00BA6F70">
        <w:rPr>
          <w:rFonts w:ascii="Times New Roman" w:hAnsi="Times New Roman" w:cs="Times New Roman"/>
          <w:sz w:val="24"/>
          <w:szCs w:val="24"/>
          <w:lang w:val="en-GB"/>
        </w:rPr>
        <w:t>ined in s 174</w:t>
      </w:r>
      <w:r w:rsidR="00C20AAD" w:rsidRPr="00F43FC0">
        <w:rPr>
          <w:rFonts w:ascii="Times New Roman" w:hAnsi="Times New Roman" w:cs="Times New Roman"/>
          <w:sz w:val="24"/>
          <w:szCs w:val="24"/>
          <w:lang w:val="en-GB"/>
        </w:rPr>
        <w:t xml:space="preserve">(1) </w:t>
      </w:r>
      <w:r w:rsidR="00614BC9" w:rsidRPr="00F43FC0">
        <w:rPr>
          <w:rFonts w:ascii="Times New Roman" w:hAnsi="Times New Roman" w:cs="Times New Roman"/>
          <w:sz w:val="24"/>
          <w:szCs w:val="24"/>
          <w:lang w:val="en-GB"/>
        </w:rPr>
        <w:t>of</w:t>
      </w:r>
      <w:r w:rsidR="00C20AAD" w:rsidRPr="00F43FC0">
        <w:rPr>
          <w:rFonts w:ascii="Times New Roman" w:hAnsi="Times New Roman" w:cs="Times New Roman"/>
          <w:sz w:val="24"/>
          <w:szCs w:val="24"/>
          <w:lang w:val="en-GB"/>
        </w:rPr>
        <w:t xml:space="preserve"> the Criminal Law </w:t>
      </w:r>
      <w:r w:rsidR="00614BC9" w:rsidRPr="00F43FC0">
        <w:rPr>
          <w:rFonts w:ascii="Times New Roman" w:hAnsi="Times New Roman" w:cs="Times New Roman"/>
          <w:sz w:val="24"/>
          <w:szCs w:val="24"/>
          <w:lang w:val="en-GB"/>
        </w:rPr>
        <w:t>(</w:t>
      </w:r>
      <w:r w:rsidR="00C20AAD" w:rsidRPr="00F43FC0">
        <w:rPr>
          <w:rFonts w:ascii="Times New Roman" w:hAnsi="Times New Roman" w:cs="Times New Roman"/>
          <w:sz w:val="24"/>
          <w:szCs w:val="24"/>
          <w:lang w:val="en-GB"/>
        </w:rPr>
        <w:t>Codification and Reform</w:t>
      </w:r>
      <w:r w:rsidR="00614BC9" w:rsidRPr="00F43FC0">
        <w:rPr>
          <w:rFonts w:ascii="Times New Roman" w:hAnsi="Times New Roman" w:cs="Times New Roman"/>
          <w:sz w:val="24"/>
          <w:szCs w:val="24"/>
          <w:lang w:val="en-GB"/>
        </w:rPr>
        <w:t>)</w:t>
      </w:r>
      <w:r w:rsidR="00C20AAD" w:rsidRPr="00F43FC0">
        <w:rPr>
          <w:rFonts w:ascii="Times New Roman" w:hAnsi="Times New Roman" w:cs="Times New Roman"/>
          <w:sz w:val="24"/>
          <w:szCs w:val="24"/>
          <w:lang w:val="en-GB"/>
        </w:rPr>
        <w:t xml:space="preserve"> Act [</w:t>
      </w:r>
      <w:r w:rsidR="00C20AAD" w:rsidRPr="00BA6F70">
        <w:rPr>
          <w:rFonts w:ascii="Times New Roman" w:hAnsi="Times New Roman" w:cs="Times New Roman"/>
          <w:i/>
          <w:sz w:val="24"/>
          <w:szCs w:val="24"/>
          <w:lang w:val="en-GB"/>
        </w:rPr>
        <w:t>Chapter 9:23</w:t>
      </w:r>
      <w:r w:rsidR="00C20AAD" w:rsidRPr="00F43FC0">
        <w:rPr>
          <w:rFonts w:ascii="Times New Roman" w:hAnsi="Times New Roman" w:cs="Times New Roman"/>
          <w:sz w:val="24"/>
          <w:szCs w:val="24"/>
          <w:lang w:val="en-GB"/>
        </w:rPr>
        <w:t xml:space="preserve">] and </w:t>
      </w:r>
      <w:r w:rsidR="00614BC9" w:rsidRPr="00F43FC0">
        <w:rPr>
          <w:rFonts w:ascii="Times New Roman" w:hAnsi="Times New Roman" w:cs="Times New Roman"/>
          <w:sz w:val="24"/>
          <w:szCs w:val="24"/>
        </w:rPr>
        <w:t>corruptly</w:t>
      </w:r>
      <w:r w:rsidR="00C20AAD" w:rsidRPr="00F43FC0">
        <w:rPr>
          <w:rFonts w:ascii="Times New Roman" w:hAnsi="Times New Roman" w:cs="Times New Roman"/>
          <w:sz w:val="24"/>
          <w:szCs w:val="24"/>
        </w:rPr>
        <w:t xml:space="preserve"> concealing a transaction from her principal as </w:t>
      </w:r>
      <w:r w:rsidR="00614BC9" w:rsidRPr="00F43FC0">
        <w:rPr>
          <w:rFonts w:ascii="Times New Roman" w:hAnsi="Times New Roman" w:cs="Times New Roman"/>
          <w:sz w:val="24"/>
          <w:szCs w:val="24"/>
        </w:rPr>
        <w:t>defined</w:t>
      </w:r>
      <w:r w:rsidR="00C20AAD" w:rsidRPr="00F43FC0">
        <w:rPr>
          <w:rFonts w:ascii="Times New Roman" w:hAnsi="Times New Roman" w:cs="Times New Roman"/>
          <w:sz w:val="24"/>
          <w:szCs w:val="24"/>
        </w:rPr>
        <w:t xml:space="preserve"> in s 172 of the </w:t>
      </w:r>
      <w:r w:rsidR="00C20AAD" w:rsidRPr="00F43FC0">
        <w:rPr>
          <w:rFonts w:ascii="Times New Roman" w:hAnsi="Times New Roman" w:cs="Times New Roman"/>
          <w:sz w:val="24"/>
          <w:szCs w:val="24"/>
          <w:lang w:val="en-GB"/>
        </w:rPr>
        <w:t xml:space="preserve">Criminal Law </w:t>
      </w:r>
      <w:r w:rsidR="00BA6F70">
        <w:rPr>
          <w:rFonts w:ascii="Times New Roman" w:hAnsi="Times New Roman" w:cs="Times New Roman"/>
          <w:sz w:val="24"/>
          <w:szCs w:val="24"/>
          <w:lang w:val="en-GB"/>
        </w:rPr>
        <w:t>(</w:t>
      </w:r>
      <w:r w:rsidR="00C20AAD" w:rsidRPr="00F43FC0">
        <w:rPr>
          <w:rFonts w:ascii="Times New Roman" w:hAnsi="Times New Roman" w:cs="Times New Roman"/>
          <w:sz w:val="24"/>
          <w:szCs w:val="24"/>
          <w:lang w:val="en-GB"/>
        </w:rPr>
        <w:t>Codification and Reform</w:t>
      </w:r>
      <w:r w:rsidR="00BA6F70">
        <w:rPr>
          <w:rFonts w:ascii="Times New Roman" w:hAnsi="Times New Roman" w:cs="Times New Roman"/>
          <w:sz w:val="24"/>
          <w:szCs w:val="24"/>
          <w:lang w:val="en-GB"/>
        </w:rPr>
        <w:t>)</w:t>
      </w:r>
      <w:r w:rsidR="00C20AAD" w:rsidRPr="00F43FC0">
        <w:rPr>
          <w:rFonts w:ascii="Times New Roman" w:hAnsi="Times New Roman" w:cs="Times New Roman"/>
          <w:sz w:val="24"/>
          <w:szCs w:val="24"/>
          <w:lang w:val="en-GB"/>
        </w:rPr>
        <w:t xml:space="preserve"> Act</w:t>
      </w:r>
      <w:r w:rsidR="00614BC9" w:rsidRPr="00F43FC0">
        <w:rPr>
          <w:rFonts w:ascii="Times New Roman" w:hAnsi="Times New Roman" w:cs="Times New Roman"/>
          <w:sz w:val="24"/>
          <w:szCs w:val="24"/>
          <w:lang w:val="en-GB"/>
        </w:rPr>
        <w:t>. The trial proceedings stalled as a result of an order of this court staying the trial before the first respondent pending the out</w:t>
      </w:r>
      <w:r w:rsidR="00DB37D1">
        <w:rPr>
          <w:rFonts w:ascii="Times New Roman" w:hAnsi="Times New Roman" w:cs="Times New Roman"/>
          <w:sz w:val="24"/>
          <w:szCs w:val="24"/>
          <w:lang w:val="en-GB"/>
        </w:rPr>
        <w:t xml:space="preserve">come of this review. The order </w:t>
      </w:r>
      <w:r w:rsidR="00614BC9" w:rsidRPr="00F43FC0">
        <w:rPr>
          <w:rFonts w:ascii="Times New Roman" w:hAnsi="Times New Roman" w:cs="Times New Roman"/>
          <w:sz w:val="24"/>
          <w:szCs w:val="24"/>
          <w:lang w:val="en-GB"/>
        </w:rPr>
        <w:t xml:space="preserve">staying the trial did not put the applicant on any terms </w:t>
      </w:r>
      <w:r w:rsidR="005619AB" w:rsidRPr="00F43FC0">
        <w:rPr>
          <w:rFonts w:ascii="Times New Roman" w:hAnsi="Times New Roman" w:cs="Times New Roman"/>
          <w:sz w:val="24"/>
          <w:szCs w:val="24"/>
          <w:lang w:val="en-GB"/>
        </w:rPr>
        <w:t>regarding</w:t>
      </w:r>
      <w:r w:rsidR="00614BC9" w:rsidRPr="00F43FC0">
        <w:rPr>
          <w:rFonts w:ascii="Times New Roman" w:hAnsi="Times New Roman" w:cs="Times New Roman"/>
          <w:sz w:val="24"/>
          <w:szCs w:val="24"/>
          <w:lang w:val="en-GB"/>
        </w:rPr>
        <w:t xml:space="preserve"> prosecuti</w:t>
      </w:r>
      <w:r w:rsidR="00DB37D1">
        <w:rPr>
          <w:rFonts w:ascii="Times New Roman" w:hAnsi="Times New Roman" w:cs="Times New Roman"/>
          <w:sz w:val="24"/>
          <w:szCs w:val="24"/>
          <w:lang w:val="en-GB"/>
        </w:rPr>
        <w:t>ng her application for review. It</w:t>
      </w:r>
      <w:r w:rsidR="00614BC9" w:rsidRPr="00F43FC0">
        <w:rPr>
          <w:rFonts w:ascii="Times New Roman" w:hAnsi="Times New Roman" w:cs="Times New Roman"/>
          <w:sz w:val="24"/>
          <w:szCs w:val="24"/>
          <w:lang w:val="en-GB"/>
        </w:rPr>
        <w:t xml:space="preserve"> was </w:t>
      </w:r>
      <w:r w:rsidR="005619AB" w:rsidRPr="00F43FC0">
        <w:rPr>
          <w:rFonts w:ascii="Times New Roman" w:hAnsi="Times New Roman" w:cs="Times New Roman"/>
          <w:sz w:val="24"/>
          <w:szCs w:val="24"/>
          <w:lang w:val="en-GB"/>
        </w:rPr>
        <w:t>therefore</w:t>
      </w:r>
      <w:r w:rsidR="00614BC9" w:rsidRPr="00F43FC0">
        <w:rPr>
          <w:rFonts w:ascii="Times New Roman" w:hAnsi="Times New Roman" w:cs="Times New Roman"/>
          <w:sz w:val="24"/>
          <w:szCs w:val="24"/>
          <w:lang w:val="en-GB"/>
        </w:rPr>
        <w:t xml:space="preserve"> capable </w:t>
      </w:r>
      <w:r w:rsidR="001B668D">
        <w:rPr>
          <w:rFonts w:ascii="Times New Roman" w:hAnsi="Times New Roman" w:cs="Times New Roman"/>
          <w:sz w:val="24"/>
          <w:szCs w:val="24"/>
          <w:lang w:val="en-GB"/>
        </w:rPr>
        <w:t>of</w:t>
      </w:r>
      <w:r w:rsidR="00614BC9" w:rsidRPr="00F43FC0">
        <w:rPr>
          <w:rFonts w:ascii="Times New Roman" w:hAnsi="Times New Roman" w:cs="Times New Roman"/>
          <w:sz w:val="24"/>
          <w:szCs w:val="24"/>
          <w:lang w:val="en-GB"/>
        </w:rPr>
        <w:t xml:space="preserve"> operating as a </w:t>
      </w:r>
      <w:r w:rsidR="005619AB" w:rsidRPr="00F43FC0">
        <w:rPr>
          <w:rFonts w:ascii="Times New Roman" w:hAnsi="Times New Roman" w:cs="Times New Roman"/>
          <w:sz w:val="24"/>
          <w:szCs w:val="24"/>
          <w:lang w:val="en-GB"/>
        </w:rPr>
        <w:t>permanent</w:t>
      </w:r>
      <w:r w:rsidR="00614BC9" w:rsidRPr="00F43FC0">
        <w:rPr>
          <w:rFonts w:ascii="Times New Roman" w:hAnsi="Times New Roman" w:cs="Times New Roman"/>
          <w:sz w:val="24"/>
          <w:szCs w:val="24"/>
          <w:lang w:val="en-GB"/>
        </w:rPr>
        <w:t xml:space="preserve"> stay despite </w:t>
      </w:r>
      <w:r w:rsidR="00421403">
        <w:rPr>
          <w:rFonts w:ascii="Times New Roman" w:hAnsi="Times New Roman" w:cs="Times New Roman"/>
          <w:sz w:val="24"/>
          <w:szCs w:val="24"/>
          <w:lang w:val="en-GB"/>
        </w:rPr>
        <w:t>being</w:t>
      </w:r>
      <w:r w:rsidR="001B668D">
        <w:rPr>
          <w:rFonts w:ascii="Times New Roman" w:hAnsi="Times New Roman" w:cs="Times New Roman"/>
          <w:sz w:val="24"/>
          <w:szCs w:val="24"/>
          <w:lang w:val="en-GB"/>
        </w:rPr>
        <w:t xml:space="preserve"> </w:t>
      </w:r>
      <w:r w:rsidR="00614BC9" w:rsidRPr="00F43FC0">
        <w:rPr>
          <w:rFonts w:ascii="Times New Roman" w:hAnsi="Times New Roman" w:cs="Times New Roman"/>
          <w:sz w:val="24"/>
          <w:szCs w:val="24"/>
          <w:lang w:val="en-GB"/>
        </w:rPr>
        <w:t xml:space="preserve">couched as an interlocutory order. </w:t>
      </w:r>
      <w:r w:rsidR="005619AB" w:rsidRPr="00F43FC0">
        <w:rPr>
          <w:rFonts w:ascii="Times New Roman" w:hAnsi="Times New Roman" w:cs="Times New Roman"/>
          <w:sz w:val="24"/>
          <w:szCs w:val="24"/>
          <w:lang w:val="en-GB"/>
        </w:rPr>
        <w:t xml:space="preserve">In an earlier application for the review of the same criminal trial, I cautioned as follows with regards the inherent risks attendant in the issuance, by this court, of provisional orders of stay of proceedings interfering with trials in the lower courts as opposed to leaving the lower court to regulate its own processes. The remarks are at p 19 of the cyclostyled judgment in </w:t>
      </w:r>
      <w:r w:rsidR="005619AB" w:rsidRPr="00F43FC0">
        <w:rPr>
          <w:rFonts w:ascii="Times New Roman" w:hAnsi="Times New Roman" w:cs="Times New Roman"/>
          <w:i/>
          <w:sz w:val="24"/>
          <w:szCs w:val="24"/>
          <w:lang w:val="en-GB"/>
        </w:rPr>
        <w:t xml:space="preserve">Mupfumira &amp; Anor </w:t>
      </w:r>
      <w:r w:rsidR="005619AB" w:rsidRPr="00BA6F70">
        <w:rPr>
          <w:rFonts w:ascii="Times New Roman" w:hAnsi="Times New Roman" w:cs="Times New Roman"/>
          <w:sz w:val="24"/>
          <w:szCs w:val="24"/>
          <w:lang w:val="en-GB"/>
        </w:rPr>
        <w:t xml:space="preserve">v </w:t>
      </w:r>
      <w:r w:rsidR="005619AB" w:rsidRPr="00F43FC0">
        <w:rPr>
          <w:rFonts w:ascii="Times New Roman" w:hAnsi="Times New Roman" w:cs="Times New Roman"/>
          <w:i/>
          <w:sz w:val="24"/>
          <w:szCs w:val="24"/>
          <w:lang w:val="en-GB"/>
        </w:rPr>
        <w:t xml:space="preserve">Mutevedzi &amp; Others </w:t>
      </w:r>
      <w:r w:rsidR="005619AB" w:rsidRPr="00F43FC0">
        <w:rPr>
          <w:rFonts w:ascii="Times New Roman" w:hAnsi="Times New Roman" w:cs="Times New Roman"/>
          <w:sz w:val="24"/>
          <w:szCs w:val="24"/>
          <w:lang w:val="en-GB"/>
        </w:rPr>
        <w:t>HH</w:t>
      </w:r>
      <w:r w:rsidR="001B668D">
        <w:rPr>
          <w:rFonts w:ascii="Times New Roman" w:hAnsi="Times New Roman" w:cs="Times New Roman"/>
          <w:sz w:val="24"/>
          <w:szCs w:val="24"/>
          <w:lang w:val="en-GB"/>
        </w:rPr>
        <w:t xml:space="preserve"> 200/20</w:t>
      </w:r>
    </w:p>
    <w:p w14:paraId="5B517CCA" w14:textId="77777777" w:rsidR="00197CD0" w:rsidRDefault="005619AB" w:rsidP="00F43FC0">
      <w:pPr>
        <w:spacing w:after="0" w:line="240" w:lineRule="auto"/>
        <w:ind w:left="720"/>
        <w:jc w:val="both"/>
        <w:rPr>
          <w:rFonts w:ascii="Times New Roman" w:hAnsi="Times New Roman" w:cs="Times New Roman"/>
          <w:lang w:val="en-GB"/>
        </w:rPr>
      </w:pPr>
      <w:r w:rsidRPr="00F43FC0">
        <w:rPr>
          <w:rFonts w:ascii="Times New Roman" w:hAnsi="Times New Roman" w:cs="Times New Roman"/>
          <w:lang w:val="en-GB"/>
        </w:rPr>
        <w:lastRenderedPageBreak/>
        <w:t>“Both the return day and progressing the review are party driven processes which are left to the applicant, who might not want to be tried. While that is happening the trial court loses control over its own process (the trial). In the discussion that ensued, counsel for the applicants agreed that instead of the provisional order sought I could grant a structured order aimed at s</w:t>
      </w:r>
      <w:r w:rsidR="005B77AF" w:rsidRPr="00F43FC0">
        <w:rPr>
          <w:rFonts w:ascii="Times New Roman" w:hAnsi="Times New Roman" w:cs="Times New Roman"/>
          <w:lang w:val="en-GB"/>
        </w:rPr>
        <w:t>peeding up the review process.”</w:t>
      </w:r>
    </w:p>
    <w:p w14:paraId="602D2A05" w14:textId="77777777" w:rsidR="00F43FC0" w:rsidRPr="00F43FC0" w:rsidRDefault="00F43FC0" w:rsidP="00F43FC0">
      <w:pPr>
        <w:spacing w:after="0" w:line="240" w:lineRule="auto"/>
        <w:ind w:left="720"/>
        <w:jc w:val="both"/>
        <w:rPr>
          <w:rFonts w:ascii="Times New Roman" w:hAnsi="Times New Roman" w:cs="Times New Roman"/>
          <w:lang w:val="en-GB"/>
        </w:rPr>
      </w:pPr>
    </w:p>
    <w:p w14:paraId="3FB1FD73" w14:textId="77777777" w:rsidR="00197CD0" w:rsidRPr="003244AC" w:rsidRDefault="00197CD0" w:rsidP="00F43FC0">
      <w:pPr>
        <w:spacing w:after="0" w:line="360" w:lineRule="auto"/>
        <w:ind w:firstLine="720"/>
        <w:jc w:val="both"/>
        <w:rPr>
          <w:rFonts w:ascii="Times New Roman" w:hAnsi="Times New Roman" w:cs="Times New Roman"/>
          <w:sz w:val="24"/>
          <w:szCs w:val="24"/>
          <w:lang w:val="en-GB"/>
        </w:rPr>
      </w:pPr>
      <w:r w:rsidRPr="003244AC">
        <w:rPr>
          <w:rFonts w:ascii="Times New Roman" w:hAnsi="Times New Roman" w:cs="Times New Roman"/>
          <w:sz w:val="24"/>
          <w:szCs w:val="24"/>
          <w:lang w:val="en-GB"/>
        </w:rPr>
        <w:t xml:space="preserve">In that case we quickly disposed of the main application for review because the </w:t>
      </w:r>
    </w:p>
    <w:p w14:paraId="2A54F361" w14:textId="77777777" w:rsidR="005B77AF" w:rsidRPr="003244AC" w:rsidRDefault="00197CD0" w:rsidP="003244AC">
      <w:pPr>
        <w:spacing w:after="0" w:line="360" w:lineRule="auto"/>
        <w:jc w:val="both"/>
        <w:rPr>
          <w:rFonts w:ascii="Times New Roman" w:hAnsi="Times New Roman" w:cs="Times New Roman"/>
          <w:sz w:val="24"/>
          <w:szCs w:val="24"/>
          <w:lang w:val="en-GB"/>
        </w:rPr>
      </w:pPr>
      <w:r w:rsidRPr="003244AC">
        <w:rPr>
          <w:rFonts w:ascii="Times New Roman" w:hAnsi="Times New Roman" w:cs="Times New Roman"/>
          <w:sz w:val="24"/>
          <w:szCs w:val="24"/>
          <w:lang w:val="en-GB"/>
        </w:rPr>
        <w:t xml:space="preserve">structured order meant that the process became judge driven. It is therefore desirable that in those cases where the judge interferes with the flow of a criminal trial, he or she must then become seized with the review and dispose of same expeditiously. In the earlier matter, </w:t>
      </w:r>
      <w:r w:rsidR="006D04C5" w:rsidRPr="00BA6F70">
        <w:rPr>
          <w:rFonts w:ascii="Times New Roman" w:hAnsi="Times New Roman" w:cs="Times New Roman"/>
          <w:smallCaps/>
          <w:sz w:val="24"/>
          <w:szCs w:val="24"/>
          <w:lang w:val="en-GB"/>
        </w:rPr>
        <w:t>C</w:t>
      </w:r>
      <w:r w:rsidR="00BA6F70" w:rsidRPr="00BA6F70">
        <w:rPr>
          <w:rFonts w:ascii="Times New Roman" w:hAnsi="Times New Roman" w:cs="Times New Roman"/>
          <w:smallCaps/>
          <w:sz w:val="24"/>
          <w:szCs w:val="24"/>
          <w:lang w:val="en-GB"/>
        </w:rPr>
        <w:t>hikowero</w:t>
      </w:r>
      <w:r w:rsidR="006D04C5" w:rsidRPr="003244AC">
        <w:rPr>
          <w:rFonts w:ascii="Times New Roman" w:hAnsi="Times New Roman" w:cs="Times New Roman"/>
          <w:sz w:val="24"/>
          <w:szCs w:val="24"/>
          <w:lang w:val="en-GB"/>
        </w:rPr>
        <w:t xml:space="preserve"> J</w:t>
      </w:r>
      <w:r w:rsidRPr="003244AC">
        <w:rPr>
          <w:rFonts w:ascii="Times New Roman" w:hAnsi="Times New Roman" w:cs="Times New Roman"/>
          <w:sz w:val="24"/>
          <w:szCs w:val="24"/>
          <w:lang w:val="en-GB"/>
        </w:rPr>
        <w:t xml:space="preserve"> and I</w:t>
      </w:r>
      <w:r w:rsidR="006D04C5" w:rsidRPr="003244AC">
        <w:rPr>
          <w:rFonts w:ascii="Times New Roman" w:hAnsi="Times New Roman" w:cs="Times New Roman"/>
          <w:sz w:val="24"/>
          <w:szCs w:val="24"/>
          <w:lang w:val="en-GB"/>
        </w:rPr>
        <w:t>,</w:t>
      </w:r>
      <w:r w:rsidRPr="003244AC">
        <w:rPr>
          <w:rFonts w:ascii="Times New Roman" w:hAnsi="Times New Roman" w:cs="Times New Roman"/>
          <w:sz w:val="24"/>
          <w:szCs w:val="24"/>
          <w:lang w:val="en-GB"/>
        </w:rPr>
        <w:t xml:space="preserve"> dealt with the review whereupon quickly remitted the matter to the fist respondent’s court for continuation of the trial. </w:t>
      </w:r>
    </w:p>
    <w:p w14:paraId="18099879" w14:textId="5E8F9F6B" w:rsidR="00307BBE" w:rsidRDefault="005B77AF" w:rsidP="00F43FC0">
      <w:pPr>
        <w:autoSpaceDE w:val="0"/>
        <w:autoSpaceDN w:val="0"/>
        <w:adjustRightInd w:val="0"/>
        <w:spacing w:after="0" w:line="360" w:lineRule="auto"/>
        <w:ind w:firstLine="720"/>
        <w:jc w:val="both"/>
        <w:rPr>
          <w:rFonts w:ascii="Times New Roman" w:hAnsi="Times New Roman" w:cs="Times New Roman"/>
          <w:sz w:val="24"/>
          <w:szCs w:val="24"/>
          <w:lang w:val="en-GB"/>
        </w:rPr>
      </w:pPr>
      <w:r w:rsidRPr="00BA6F70">
        <w:rPr>
          <w:rFonts w:ascii="Times New Roman" w:hAnsi="Times New Roman" w:cs="Times New Roman"/>
          <w:smallCaps/>
          <w:sz w:val="24"/>
          <w:szCs w:val="24"/>
          <w:lang w:val="en-GB"/>
        </w:rPr>
        <w:t>C</w:t>
      </w:r>
      <w:r w:rsidR="00BA6F70" w:rsidRPr="00BA6F70">
        <w:rPr>
          <w:rFonts w:ascii="Times New Roman" w:hAnsi="Times New Roman" w:cs="Times New Roman"/>
          <w:smallCaps/>
          <w:sz w:val="24"/>
          <w:szCs w:val="24"/>
          <w:lang w:val="en-GB"/>
        </w:rPr>
        <w:t>hikowero</w:t>
      </w:r>
      <w:r w:rsidRPr="003244AC">
        <w:rPr>
          <w:rFonts w:ascii="Times New Roman" w:hAnsi="Times New Roman" w:cs="Times New Roman"/>
          <w:sz w:val="24"/>
          <w:szCs w:val="24"/>
          <w:lang w:val="en-GB"/>
        </w:rPr>
        <w:t xml:space="preserve"> J and I </w:t>
      </w:r>
      <w:r w:rsidR="00197CD0" w:rsidRPr="003244AC">
        <w:rPr>
          <w:rFonts w:ascii="Times New Roman" w:hAnsi="Times New Roman" w:cs="Times New Roman"/>
          <w:sz w:val="24"/>
          <w:szCs w:val="24"/>
          <w:lang w:val="en-GB"/>
        </w:rPr>
        <w:t xml:space="preserve">set the </w:t>
      </w:r>
      <w:r w:rsidR="006D04C5" w:rsidRPr="003244AC">
        <w:rPr>
          <w:rFonts w:ascii="Times New Roman" w:hAnsi="Times New Roman" w:cs="Times New Roman"/>
          <w:sz w:val="24"/>
          <w:szCs w:val="24"/>
          <w:lang w:val="en-GB"/>
        </w:rPr>
        <w:t>m</w:t>
      </w:r>
      <w:r w:rsidR="00197CD0" w:rsidRPr="003244AC">
        <w:rPr>
          <w:rFonts w:ascii="Times New Roman" w:hAnsi="Times New Roman" w:cs="Times New Roman"/>
          <w:sz w:val="24"/>
          <w:szCs w:val="24"/>
          <w:lang w:val="en-GB"/>
        </w:rPr>
        <w:t>a</w:t>
      </w:r>
      <w:r w:rsidRPr="003244AC">
        <w:rPr>
          <w:rFonts w:ascii="Times New Roman" w:hAnsi="Times New Roman" w:cs="Times New Roman"/>
          <w:sz w:val="24"/>
          <w:szCs w:val="24"/>
          <w:lang w:val="en-GB"/>
        </w:rPr>
        <w:t>t</w:t>
      </w:r>
      <w:r w:rsidR="00197CD0" w:rsidRPr="003244AC">
        <w:rPr>
          <w:rFonts w:ascii="Times New Roman" w:hAnsi="Times New Roman" w:cs="Times New Roman"/>
          <w:sz w:val="24"/>
          <w:szCs w:val="24"/>
          <w:lang w:val="en-GB"/>
        </w:rPr>
        <w:t xml:space="preserve">ter down at the </w:t>
      </w:r>
      <w:r w:rsidR="006D04C5" w:rsidRPr="003244AC">
        <w:rPr>
          <w:rFonts w:ascii="Times New Roman" w:hAnsi="Times New Roman" w:cs="Times New Roman"/>
          <w:sz w:val="24"/>
          <w:szCs w:val="24"/>
          <w:lang w:val="en-GB"/>
        </w:rPr>
        <w:t>behest</w:t>
      </w:r>
      <w:r w:rsidR="00197CD0" w:rsidRPr="003244AC">
        <w:rPr>
          <w:rFonts w:ascii="Times New Roman" w:hAnsi="Times New Roman" w:cs="Times New Roman"/>
          <w:sz w:val="24"/>
          <w:szCs w:val="24"/>
          <w:lang w:val="en-GB"/>
        </w:rPr>
        <w:t xml:space="preserve"> of the </w:t>
      </w:r>
      <w:r w:rsidR="00F43FC0">
        <w:rPr>
          <w:rFonts w:ascii="Times New Roman" w:hAnsi="Times New Roman" w:cs="Times New Roman"/>
          <w:sz w:val="24"/>
          <w:szCs w:val="24"/>
          <w:lang w:val="en-GB"/>
        </w:rPr>
        <w:t>s</w:t>
      </w:r>
      <w:r w:rsidR="00197CD0" w:rsidRPr="003244AC">
        <w:rPr>
          <w:rFonts w:ascii="Times New Roman" w:hAnsi="Times New Roman" w:cs="Times New Roman"/>
          <w:sz w:val="24"/>
          <w:szCs w:val="24"/>
          <w:lang w:val="en-GB"/>
        </w:rPr>
        <w:t xml:space="preserve">econd respondent. The applicant was content with letting </w:t>
      </w:r>
      <w:r w:rsidR="006D04C5" w:rsidRPr="003244AC">
        <w:rPr>
          <w:rFonts w:ascii="Times New Roman" w:hAnsi="Times New Roman" w:cs="Times New Roman"/>
          <w:sz w:val="24"/>
          <w:szCs w:val="24"/>
          <w:lang w:val="en-GB"/>
        </w:rPr>
        <w:t>sleeping</w:t>
      </w:r>
      <w:r w:rsidR="00197CD0" w:rsidRPr="003244AC">
        <w:rPr>
          <w:rFonts w:ascii="Times New Roman" w:hAnsi="Times New Roman" w:cs="Times New Roman"/>
          <w:sz w:val="24"/>
          <w:szCs w:val="24"/>
          <w:lang w:val="en-GB"/>
        </w:rPr>
        <w:t xml:space="preserve"> dogs lie.</w:t>
      </w:r>
      <w:r w:rsidRPr="003244AC">
        <w:rPr>
          <w:rFonts w:ascii="Times New Roman" w:hAnsi="Times New Roman" w:cs="Times New Roman"/>
          <w:sz w:val="24"/>
          <w:szCs w:val="24"/>
          <w:lang w:val="en-GB"/>
        </w:rPr>
        <w:t xml:space="preserve"> </w:t>
      </w:r>
      <w:r w:rsidR="00197CD0" w:rsidRPr="003244AC">
        <w:rPr>
          <w:rFonts w:ascii="Times New Roman" w:hAnsi="Times New Roman" w:cs="Times New Roman"/>
          <w:sz w:val="24"/>
          <w:szCs w:val="24"/>
          <w:lang w:val="en-GB"/>
        </w:rPr>
        <w:t>While this review was pending</w:t>
      </w:r>
      <w:r w:rsidR="00F43FC0">
        <w:rPr>
          <w:rFonts w:ascii="Times New Roman" w:hAnsi="Times New Roman" w:cs="Times New Roman"/>
          <w:sz w:val="24"/>
          <w:szCs w:val="24"/>
          <w:lang w:val="en-GB"/>
        </w:rPr>
        <w:t>,</w:t>
      </w:r>
      <w:r w:rsidR="00197CD0" w:rsidRPr="003244AC">
        <w:rPr>
          <w:rFonts w:ascii="Times New Roman" w:hAnsi="Times New Roman" w:cs="Times New Roman"/>
          <w:sz w:val="24"/>
          <w:szCs w:val="24"/>
          <w:lang w:val="en-GB"/>
        </w:rPr>
        <w:t xml:space="preserve"> two developments took place.</w:t>
      </w:r>
      <w:r w:rsidR="006D04C5" w:rsidRPr="003244AC">
        <w:rPr>
          <w:rFonts w:ascii="Times New Roman" w:hAnsi="Times New Roman" w:cs="Times New Roman"/>
          <w:sz w:val="24"/>
          <w:szCs w:val="24"/>
          <w:lang w:val="en-GB"/>
        </w:rPr>
        <w:t xml:space="preserve"> The first </w:t>
      </w:r>
      <w:r w:rsidR="00F43FC0">
        <w:rPr>
          <w:rFonts w:ascii="Times New Roman" w:hAnsi="Times New Roman" w:cs="Times New Roman"/>
          <w:sz w:val="24"/>
          <w:szCs w:val="24"/>
          <w:lang w:val="en-GB"/>
        </w:rPr>
        <w:t xml:space="preserve">development was that </w:t>
      </w:r>
      <w:r w:rsidR="00281BDA">
        <w:rPr>
          <w:rFonts w:ascii="Times New Roman" w:hAnsi="Times New Roman" w:cs="Times New Roman"/>
          <w:sz w:val="24"/>
          <w:szCs w:val="24"/>
          <w:lang w:val="en-GB"/>
        </w:rPr>
        <w:t xml:space="preserve">the first </w:t>
      </w:r>
      <w:r w:rsidR="006D04C5" w:rsidRPr="003244AC">
        <w:rPr>
          <w:rFonts w:ascii="Times New Roman" w:hAnsi="Times New Roman" w:cs="Times New Roman"/>
          <w:sz w:val="24"/>
          <w:szCs w:val="24"/>
          <w:lang w:val="en-GB"/>
        </w:rPr>
        <w:t>respondent was appointed as judge of the High Court on 29</w:t>
      </w:r>
      <w:r w:rsidR="00BA6F70">
        <w:rPr>
          <w:rFonts w:ascii="Times New Roman" w:hAnsi="Times New Roman" w:cs="Times New Roman"/>
          <w:sz w:val="24"/>
          <w:szCs w:val="24"/>
          <w:vertAlign w:val="superscript"/>
          <w:lang w:val="en-GB"/>
        </w:rPr>
        <w:t xml:space="preserve"> </w:t>
      </w:r>
      <w:r w:rsidR="006D04C5" w:rsidRPr="003244AC">
        <w:rPr>
          <w:rFonts w:ascii="Times New Roman" w:hAnsi="Times New Roman" w:cs="Times New Roman"/>
          <w:sz w:val="24"/>
          <w:szCs w:val="24"/>
          <w:lang w:val="en-GB"/>
        </w:rPr>
        <w:t xml:space="preserve">September 2021. </w:t>
      </w:r>
      <w:r w:rsidR="00281BDA" w:rsidRPr="003244AC">
        <w:rPr>
          <w:rFonts w:ascii="Times New Roman" w:hAnsi="Times New Roman" w:cs="Times New Roman"/>
          <w:sz w:val="24"/>
          <w:szCs w:val="24"/>
          <w:lang w:val="en-GB"/>
        </w:rPr>
        <w:t xml:space="preserve">On </w:t>
      </w:r>
      <w:r w:rsidR="00281BDA">
        <w:rPr>
          <w:rFonts w:ascii="Times New Roman" w:hAnsi="Times New Roman" w:cs="Times New Roman"/>
          <w:sz w:val="24"/>
          <w:szCs w:val="24"/>
          <w:lang w:val="en-GB"/>
        </w:rPr>
        <w:t>22</w:t>
      </w:r>
      <w:r w:rsidR="006D04C5" w:rsidRPr="003244AC">
        <w:rPr>
          <w:rFonts w:ascii="Times New Roman" w:hAnsi="Times New Roman" w:cs="Times New Roman"/>
          <w:sz w:val="24"/>
          <w:szCs w:val="24"/>
          <w:lang w:val="en-GB"/>
        </w:rPr>
        <w:t xml:space="preserve"> February 2022 the applicant’s counsel filed supplementary heads of argument, without leave of the court, notifying this court that the first respondent had been elevated to </w:t>
      </w:r>
      <w:r w:rsidRPr="003244AC">
        <w:rPr>
          <w:rFonts w:ascii="Times New Roman" w:hAnsi="Times New Roman" w:cs="Times New Roman"/>
          <w:sz w:val="24"/>
          <w:szCs w:val="24"/>
          <w:lang w:val="en-GB"/>
        </w:rPr>
        <w:t>higher judicial office, by which they meant the High Court. They submitted that in terms of s</w:t>
      </w:r>
      <w:r w:rsidR="00BA6F70">
        <w:rPr>
          <w:rFonts w:ascii="Times New Roman" w:hAnsi="Times New Roman" w:cs="Times New Roman"/>
          <w:sz w:val="24"/>
          <w:szCs w:val="24"/>
          <w:lang w:val="en-GB"/>
        </w:rPr>
        <w:t xml:space="preserve"> </w:t>
      </w:r>
      <w:r w:rsidRPr="003244AC">
        <w:rPr>
          <w:rFonts w:ascii="Times New Roman" w:hAnsi="Times New Roman" w:cs="Times New Roman"/>
          <w:sz w:val="24"/>
          <w:szCs w:val="24"/>
          <w:lang w:val="en-GB"/>
        </w:rPr>
        <w:t xml:space="preserve">6 of the </w:t>
      </w:r>
      <w:r w:rsidR="00C33A42" w:rsidRPr="003244AC">
        <w:rPr>
          <w:rFonts w:ascii="Times New Roman" w:hAnsi="Times New Roman" w:cs="Times New Roman"/>
          <w:sz w:val="24"/>
          <w:szCs w:val="24"/>
          <w:lang w:val="en-GB"/>
        </w:rPr>
        <w:t>Magistrates</w:t>
      </w:r>
      <w:r w:rsidRPr="003244AC">
        <w:rPr>
          <w:rFonts w:ascii="Times New Roman" w:hAnsi="Times New Roman" w:cs="Times New Roman"/>
          <w:sz w:val="24"/>
          <w:szCs w:val="24"/>
          <w:lang w:val="en-GB"/>
        </w:rPr>
        <w:t xml:space="preserve"> Court </w:t>
      </w:r>
      <w:r w:rsidR="001B668D">
        <w:rPr>
          <w:rFonts w:ascii="Times New Roman" w:hAnsi="Times New Roman" w:cs="Times New Roman"/>
          <w:sz w:val="24"/>
          <w:szCs w:val="24"/>
          <w:lang w:val="en-GB"/>
        </w:rPr>
        <w:t>Act [</w:t>
      </w:r>
      <w:r w:rsidR="001B668D" w:rsidRPr="001B668D">
        <w:rPr>
          <w:rFonts w:ascii="Times New Roman" w:hAnsi="Times New Roman" w:cs="Times New Roman"/>
          <w:i/>
          <w:sz w:val="24"/>
          <w:szCs w:val="24"/>
          <w:lang w:val="en-GB"/>
        </w:rPr>
        <w:t>Chapter 7:10</w:t>
      </w:r>
      <w:r w:rsidR="001B668D">
        <w:rPr>
          <w:rFonts w:ascii="Times New Roman" w:hAnsi="Times New Roman" w:cs="Times New Roman"/>
          <w:sz w:val="24"/>
          <w:szCs w:val="24"/>
          <w:lang w:val="en-GB"/>
        </w:rPr>
        <w:t>]</w:t>
      </w:r>
      <w:r w:rsidRPr="003244AC">
        <w:rPr>
          <w:rFonts w:ascii="Times New Roman" w:hAnsi="Times New Roman" w:cs="Times New Roman"/>
          <w:sz w:val="24"/>
          <w:szCs w:val="24"/>
          <w:lang w:val="en-GB"/>
        </w:rPr>
        <w:t xml:space="preserve"> every court shall be presided over </w:t>
      </w:r>
      <w:r w:rsidR="00C33A42" w:rsidRPr="003244AC">
        <w:rPr>
          <w:rFonts w:ascii="Times New Roman" w:hAnsi="Times New Roman" w:cs="Times New Roman"/>
          <w:sz w:val="24"/>
          <w:szCs w:val="24"/>
          <w:lang w:val="en-GB"/>
        </w:rPr>
        <w:t>by a</w:t>
      </w:r>
      <w:r w:rsidRPr="003244AC">
        <w:rPr>
          <w:rFonts w:ascii="Times New Roman" w:hAnsi="Times New Roman" w:cs="Times New Roman"/>
          <w:sz w:val="24"/>
          <w:szCs w:val="24"/>
          <w:lang w:val="en-GB"/>
        </w:rPr>
        <w:t xml:space="preserve"> magistrate and s</w:t>
      </w:r>
      <w:r w:rsidR="00BA6F70">
        <w:rPr>
          <w:rFonts w:ascii="Times New Roman" w:hAnsi="Times New Roman" w:cs="Times New Roman"/>
          <w:sz w:val="24"/>
          <w:szCs w:val="24"/>
          <w:lang w:val="en-GB"/>
        </w:rPr>
        <w:t xml:space="preserve"> </w:t>
      </w:r>
      <w:r w:rsidRPr="003244AC">
        <w:rPr>
          <w:rFonts w:ascii="Times New Roman" w:hAnsi="Times New Roman" w:cs="Times New Roman"/>
          <w:sz w:val="24"/>
          <w:szCs w:val="24"/>
          <w:lang w:val="en-GB"/>
        </w:rPr>
        <w:t>2 of the Act defines a magistrate as a person appoint</w:t>
      </w:r>
      <w:r w:rsidR="001B668D">
        <w:rPr>
          <w:rFonts w:ascii="Times New Roman" w:hAnsi="Times New Roman" w:cs="Times New Roman"/>
          <w:sz w:val="24"/>
          <w:szCs w:val="24"/>
          <w:lang w:val="en-GB"/>
        </w:rPr>
        <w:t>ed</w:t>
      </w:r>
      <w:r w:rsidRPr="003244AC">
        <w:rPr>
          <w:rFonts w:ascii="Times New Roman" w:hAnsi="Times New Roman" w:cs="Times New Roman"/>
          <w:sz w:val="24"/>
          <w:szCs w:val="24"/>
          <w:lang w:val="en-GB"/>
        </w:rPr>
        <w:t xml:space="preserve"> to hold a magisterial office in terms </w:t>
      </w:r>
      <w:r w:rsidR="00C33A42" w:rsidRPr="003244AC">
        <w:rPr>
          <w:rFonts w:ascii="Times New Roman" w:hAnsi="Times New Roman" w:cs="Times New Roman"/>
          <w:sz w:val="24"/>
          <w:szCs w:val="24"/>
          <w:lang w:val="en-GB"/>
        </w:rPr>
        <w:t>of</w:t>
      </w:r>
      <w:r w:rsidRPr="003244AC">
        <w:rPr>
          <w:rFonts w:ascii="Times New Roman" w:hAnsi="Times New Roman" w:cs="Times New Roman"/>
          <w:sz w:val="24"/>
          <w:szCs w:val="24"/>
          <w:lang w:val="en-GB"/>
        </w:rPr>
        <w:t xml:space="preserve"> </w:t>
      </w:r>
      <w:r w:rsidR="00C33A42" w:rsidRPr="003244AC">
        <w:rPr>
          <w:rFonts w:ascii="Times New Roman" w:hAnsi="Times New Roman" w:cs="Times New Roman"/>
          <w:sz w:val="24"/>
          <w:szCs w:val="24"/>
          <w:lang w:val="en-GB"/>
        </w:rPr>
        <w:t>the</w:t>
      </w:r>
      <w:r w:rsidRPr="003244AC">
        <w:rPr>
          <w:rFonts w:ascii="Times New Roman" w:hAnsi="Times New Roman" w:cs="Times New Roman"/>
          <w:sz w:val="24"/>
          <w:szCs w:val="24"/>
          <w:lang w:val="en-GB"/>
        </w:rPr>
        <w:t xml:space="preserve"> Act. The first </w:t>
      </w:r>
      <w:r w:rsidR="00C33A42" w:rsidRPr="003244AC">
        <w:rPr>
          <w:rFonts w:ascii="Times New Roman" w:hAnsi="Times New Roman" w:cs="Times New Roman"/>
          <w:sz w:val="24"/>
          <w:szCs w:val="24"/>
          <w:lang w:val="en-GB"/>
        </w:rPr>
        <w:t>respondent</w:t>
      </w:r>
      <w:r w:rsidRPr="003244AC">
        <w:rPr>
          <w:rFonts w:ascii="Times New Roman" w:hAnsi="Times New Roman" w:cs="Times New Roman"/>
          <w:sz w:val="24"/>
          <w:szCs w:val="24"/>
          <w:lang w:val="en-GB"/>
        </w:rPr>
        <w:t xml:space="preserve"> was</w:t>
      </w:r>
      <w:r w:rsidR="00C33A42" w:rsidRPr="003244AC">
        <w:rPr>
          <w:rFonts w:ascii="Times New Roman" w:hAnsi="Times New Roman" w:cs="Times New Roman"/>
          <w:sz w:val="24"/>
          <w:szCs w:val="24"/>
          <w:lang w:val="en-GB"/>
        </w:rPr>
        <w:t xml:space="preserve"> initially appointed as </w:t>
      </w:r>
      <w:r w:rsidRPr="003244AC">
        <w:rPr>
          <w:rFonts w:ascii="Times New Roman" w:hAnsi="Times New Roman" w:cs="Times New Roman"/>
          <w:sz w:val="24"/>
          <w:szCs w:val="24"/>
          <w:lang w:val="en-GB"/>
        </w:rPr>
        <w:t>a magistrate in terms of s</w:t>
      </w:r>
      <w:r w:rsidR="00BA6F70">
        <w:rPr>
          <w:rFonts w:ascii="Times New Roman" w:hAnsi="Times New Roman" w:cs="Times New Roman"/>
          <w:sz w:val="24"/>
          <w:szCs w:val="24"/>
          <w:lang w:val="en-GB"/>
        </w:rPr>
        <w:t xml:space="preserve"> 7</w:t>
      </w:r>
      <w:r w:rsidRPr="003244AC">
        <w:rPr>
          <w:rFonts w:ascii="Times New Roman" w:hAnsi="Times New Roman" w:cs="Times New Roman"/>
          <w:sz w:val="24"/>
          <w:szCs w:val="24"/>
          <w:lang w:val="en-GB"/>
        </w:rPr>
        <w:t xml:space="preserve">(1) </w:t>
      </w:r>
      <w:r w:rsidR="00C33A42" w:rsidRPr="003244AC">
        <w:rPr>
          <w:rFonts w:ascii="Times New Roman" w:hAnsi="Times New Roman" w:cs="Times New Roman"/>
          <w:sz w:val="24"/>
          <w:szCs w:val="24"/>
          <w:lang w:val="en-GB"/>
        </w:rPr>
        <w:t xml:space="preserve">of the Magistrates Court Act. At the time he was presiding at the applicant’s </w:t>
      </w:r>
      <w:r w:rsidR="003244AC" w:rsidRPr="003244AC">
        <w:rPr>
          <w:rFonts w:ascii="Times New Roman" w:hAnsi="Times New Roman" w:cs="Times New Roman"/>
          <w:sz w:val="24"/>
          <w:szCs w:val="24"/>
          <w:lang w:val="en-GB"/>
        </w:rPr>
        <w:t>trial, he</w:t>
      </w:r>
      <w:r w:rsidR="00C33A42" w:rsidRPr="003244AC">
        <w:rPr>
          <w:rFonts w:ascii="Times New Roman" w:hAnsi="Times New Roman" w:cs="Times New Roman"/>
          <w:sz w:val="24"/>
          <w:szCs w:val="24"/>
          <w:lang w:val="en-GB"/>
        </w:rPr>
        <w:t xml:space="preserve"> had risen through the ranks </w:t>
      </w:r>
      <w:r w:rsidR="003244AC" w:rsidRPr="003244AC">
        <w:rPr>
          <w:rFonts w:ascii="Times New Roman" w:hAnsi="Times New Roman" w:cs="Times New Roman"/>
          <w:sz w:val="24"/>
          <w:szCs w:val="24"/>
          <w:lang w:val="en-GB"/>
        </w:rPr>
        <w:t xml:space="preserve">to </w:t>
      </w:r>
      <w:r w:rsidR="00C33A42" w:rsidRPr="003244AC">
        <w:rPr>
          <w:rFonts w:ascii="Times New Roman" w:hAnsi="Times New Roman" w:cs="Times New Roman"/>
          <w:sz w:val="24"/>
          <w:szCs w:val="24"/>
          <w:lang w:val="en-GB"/>
        </w:rPr>
        <w:t xml:space="preserve">become Chief Magistrate in terms of </w:t>
      </w:r>
      <w:r w:rsidR="00BA6F70">
        <w:rPr>
          <w:rFonts w:ascii="Times New Roman" w:hAnsi="Times New Roman" w:cs="Times New Roman"/>
          <w:sz w:val="24"/>
          <w:szCs w:val="24"/>
          <w:lang w:val="en-GB"/>
        </w:rPr>
        <w:t>s 7</w:t>
      </w:r>
      <w:r w:rsidRPr="003244AC">
        <w:rPr>
          <w:rFonts w:ascii="Times New Roman" w:hAnsi="Times New Roman" w:cs="Times New Roman"/>
          <w:sz w:val="24"/>
          <w:szCs w:val="24"/>
          <w:lang w:val="en-GB"/>
        </w:rPr>
        <w:t>(</w:t>
      </w:r>
      <w:r w:rsidR="00C33A42" w:rsidRPr="003244AC">
        <w:rPr>
          <w:rFonts w:ascii="Times New Roman" w:hAnsi="Times New Roman" w:cs="Times New Roman"/>
          <w:sz w:val="24"/>
          <w:szCs w:val="24"/>
          <w:lang w:val="en-GB"/>
        </w:rPr>
        <w:t>3) of</w:t>
      </w:r>
      <w:r w:rsidRPr="003244AC">
        <w:rPr>
          <w:rFonts w:ascii="Times New Roman" w:hAnsi="Times New Roman" w:cs="Times New Roman"/>
          <w:sz w:val="24"/>
          <w:szCs w:val="24"/>
          <w:lang w:val="en-GB"/>
        </w:rPr>
        <w:t xml:space="preserve"> the Magistrates Court Act. </w:t>
      </w:r>
      <w:r w:rsidR="003244AC" w:rsidRPr="003244AC">
        <w:rPr>
          <w:rFonts w:ascii="Times New Roman" w:hAnsi="Times New Roman" w:cs="Times New Roman"/>
          <w:sz w:val="24"/>
          <w:szCs w:val="24"/>
          <w:lang w:val="en-GB"/>
        </w:rPr>
        <w:t xml:space="preserve"> In terms </w:t>
      </w:r>
      <w:r w:rsidR="003244AC" w:rsidRPr="00F43FC0">
        <w:rPr>
          <w:rFonts w:ascii="Times New Roman" w:hAnsi="Times New Roman" w:cs="Times New Roman"/>
          <w:sz w:val="24"/>
          <w:szCs w:val="24"/>
          <w:lang w:val="en-GB"/>
        </w:rPr>
        <w:t>of s</w:t>
      </w:r>
      <w:r w:rsidR="00BA6F70">
        <w:rPr>
          <w:rFonts w:ascii="Times New Roman" w:hAnsi="Times New Roman" w:cs="Times New Roman"/>
          <w:sz w:val="24"/>
          <w:szCs w:val="24"/>
          <w:lang w:val="en-GB"/>
        </w:rPr>
        <w:t xml:space="preserve"> </w:t>
      </w:r>
      <w:r w:rsidR="00F43FC0" w:rsidRPr="00F43FC0">
        <w:rPr>
          <w:rFonts w:ascii="Times New Roman" w:hAnsi="Times New Roman" w:cs="Times New Roman"/>
          <w:bCs/>
          <w:sz w:val="24"/>
          <w:szCs w:val="24"/>
        </w:rPr>
        <w:t>8 of</w:t>
      </w:r>
      <w:r w:rsidR="003244AC" w:rsidRPr="00F43FC0">
        <w:rPr>
          <w:rFonts w:ascii="Times New Roman" w:hAnsi="Times New Roman" w:cs="Times New Roman"/>
          <w:bCs/>
          <w:sz w:val="24"/>
          <w:szCs w:val="24"/>
        </w:rPr>
        <w:t xml:space="preserve"> the </w:t>
      </w:r>
      <w:r w:rsidR="003244AC" w:rsidRPr="00F43FC0">
        <w:rPr>
          <w:rFonts w:ascii="Times New Roman" w:hAnsi="Times New Roman" w:cs="Times New Roman"/>
          <w:sz w:val="24"/>
          <w:szCs w:val="24"/>
          <w:lang w:val="en-GB"/>
        </w:rPr>
        <w:t>Magistrates Court</w:t>
      </w:r>
      <w:r w:rsidR="003244AC" w:rsidRPr="003244AC">
        <w:rPr>
          <w:rFonts w:ascii="Times New Roman" w:hAnsi="Times New Roman" w:cs="Times New Roman"/>
          <w:sz w:val="24"/>
          <w:szCs w:val="24"/>
          <w:lang w:val="en-GB"/>
        </w:rPr>
        <w:t xml:space="preserve"> Act</w:t>
      </w:r>
      <w:r w:rsidR="00F43FC0" w:rsidRPr="001B668D">
        <w:rPr>
          <w:rFonts w:ascii="Times New Roman" w:hAnsi="Times New Roman" w:cs="Times New Roman"/>
          <w:bCs/>
          <w:sz w:val="24"/>
          <w:szCs w:val="24"/>
        </w:rPr>
        <w:t>,</w:t>
      </w:r>
      <w:r w:rsidR="00F43FC0">
        <w:rPr>
          <w:rFonts w:ascii="Times New Roman" w:hAnsi="Times New Roman" w:cs="Times New Roman"/>
          <w:b/>
          <w:bCs/>
          <w:sz w:val="24"/>
          <w:szCs w:val="24"/>
        </w:rPr>
        <w:t xml:space="preserve"> </w:t>
      </w:r>
      <w:r w:rsidR="003244AC" w:rsidRPr="001B668D">
        <w:rPr>
          <w:rFonts w:ascii="Times New Roman" w:hAnsi="Times New Roman" w:cs="Times New Roman"/>
          <w:bCs/>
          <w:sz w:val="24"/>
          <w:szCs w:val="24"/>
        </w:rPr>
        <w:t>t</w:t>
      </w:r>
      <w:r w:rsidR="003244AC" w:rsidRPr="003244AC">
        <w:rPr>
          <w:rFonts w:ascii="Times New Roman" w:hAnsi="Times New Roman" w:cs="Times New Roman"/>
          <w:sz w:val="24"/>
          <w:szCs w:val="24"/>
        </w:rPr>
        <w:t xml:space="preserve">he </w:t>
      </w:r>
      <w:r w:rsidR="00F43FC0">
        <w:rPr>
          <w:rFonts w:ascii="Times New Roman" w:hAnsi="Times New Roman" w:cs="Times New Roman"/>
          <w:sz w:val="24"/>
          <w:szCs w:val="24"/>
        </w:rPr>
        <w:t>C</w:t>
      </w:r>
      <w:r w:rsidR="00F43FC0" w:rsidRPr="003244AC">
        <w:rPr>
          <w:rFonts w:ascii="Times New Roman" w:hAnsi="Times New Roman" w:cs="Times New Roman"/>
          <w:sz w:val="24"/>
          <w:szCs w:val="24"/>
        </w:rPr>
        <w:t>hief and</w:t>
      </w:r>
      <w:r w:rsidR="003244AC" w:rsidRPr="003244AC">
        <w:rPr>
          <w:rFonts w:ascii="Times New Roman" w:hAnsi="Times New Roman" w:cs="Times New Roman"/>
          <w:sz w:val="24"/>
          <w:szCs w:val="24"/>
        </w:rPr>
        <w:t xml:space="preserve"> the </w:t>
      </w:r>
      <w:r w:rsidR="00F43FC0">
        <w:rPr>
          <w:rFonts w:ascii="Times New Roman" w:hAnsi="Times New Roman" w:cs="Times New Roman"/>
          <w:sz w:val="24"/>
          <w:szCs w:val="24"/>
        </w:rPr>
        <w:t>D</w:t>
      </w:r>
      <w:r w:rsidR="003244AC" w:rsidRPr="003244AC">
        <w:rPr>
          <w:rFonts w:ascii="Times New Roman" w:hAnsi="Times New Roman" w:cs="Times New Roman"/>
          <w:sz w:val="24"/>
          <w:szCs w:val="24"/>
        </w:rPr>
        <w:t xml:space="preserve">eputy </w:t>
      </w:r>
      <w:r w:rsidR="00F43FC0">
        <w:rPr>
          <w:rFonts w:ascii="Times New Roman" w:hAnsi="Times New Roman" w:cs="Times New Roman"/>
          <w:sz w:val="24"/>
          <w:szCs w:val="24"/>
        </w:rPr>
        <w:t>C</w:t>
      </w:r>
      <w:r w:rsidR="003244AC" w:rsidRPr="003244AC">
        <w:rPr>
          <w:rFonts w:ascii="Times New Roman" w:hAnsi="Times New Roman" w:cs="Times New Roman"/>
          <w:sz w:val="24"/>
          <w:szCs w:val="24"/>
        </w:rPr>
        <w:t xml:space="preserve">hief </w:t>
      </w:r>
      <w:r w:rsidR="00F43FC0">
        <w:rPr>
          <w:rFonts w:ascii="Times New Roman" w:hAnsi="Times New Roman" w:cs="Times New Roman"/>
          <w:sz w:val="24"/>
          <w:szCs w:val="24"/>
        </w:rPr>
        <w:t>M</w:t>
      </w:r>
      <w:r w:rsidR="003244AC" w:rsidRPr="003244AC">
        <w:rPr>
          <w:rFonts w:ascii="Times New Roman" w:hAnsi="Times New Roman" w:cs="Times New Roman"/>
          <w:sz w:val="24"/>
          <w:szCs w:val="24"/>
        </w:rPr>
        <w:t xml:space="preserve">agistrates possess the powers and jurisdiction of a regional magistrate in any regional division and of a provincial magistrate in any province. At the trial </w:t>
      </w:r>
      <w:r w:rsidR="00F43FC0">
        <w:rPr>
          <w:rFonts w:ascii="Times New Roman" w:hAnsi="Times New Roman" w:cs="Times New Roman"/>
          <w:sz w:val="24"/>
          <w:szCs w:val="24"/>
        </w:rPr>
        <w:t xml:space="preserve">the first applicant </w:t>
      </w:r>
      <w:r w:rsidR="003244AC" w:rsidRPr="003244AC">
        <w:rPr>
          <w:rFonts w:ascii="Times New Roman" w:hAnsi="Times New Roman" w:cs="Times New Roman"/>
          <w:sz w:val="24"/>
          <w:szCs w:val="24"/>
        </w:rPr>
        <w:t xml:space="preserve">was exercising the function of a Regional Magistrate. The first respondent was, therefore, as Chief </w:t>
      </w:r>
      <w:r w:rsidR="00F43FC0">
        <w:rPr>
          <w:rFonts w:ascii="Times New Roman" w:hAnsi="Times New Roman" w:cs="Times New Roman"/>
          <w:sz w:val="24"/>
          <w:szCs w:val="24"/>
        </w:rPr>
        <w:t>M</w:t>
      </w:r>
      <w:r w:rsidR="003244AC" w:rsidRPr="003244AC">
        <w:rPr>
          <w:rFonts w:ascii="Times New Roman" w:hAnsi="Times New Roman" w:cs="Times New Roman"/>
          <w:sz w:val="24"/>
          <w:szCs w:val="24"/>
        </w:rPr>
        <w:t xml:space="preserve">agistrate, </w:t>
      </w:r>
      <w:r w:rsidRPr="003244AC">
        <w:rPr>
          <w:rFonts w:ascii="Times New Roman" w:hAnsi="Times New Roman" w:cs="Times New Roman"/>
          <w:sz w:val="24"/>
          <w:szCs w:val="24"/>
          <w:lang w:val="en-GB"/>
        </w:rPr>
        <w:t>an employee of the Judicial Service Commission</w:t>
      </w:r>
      <w:r w:rsidR="00C33A42" w:rsidRPr="003244AC">
        <w:rPr>
          <w:rFonts w:ascii="Times New Roman" w:hAnsi="Times New Roman" w:cs="Times New Roman"/>
          <w:sz w:val="24"/>
          <w:szCs w:val="24"/>
          <w:lang w:val="en-GB"/>
        </w:rPr>
        <w:t xml:space="preserve">. Upon appointment to the </w:t>
      </w:r>
      <w:r w:rsidR="001B668D">
        <w:rPr>
          <w:rFonts w:ascii="Times New Roman" w:hAnsi="Times New Roman" w:cs="Times New Roman"/>
          <w:sz w:val="24"/>
          <w:szCs w:val="24"/>
          <w:lang w:val="en-GB"/>
        </w:rPr>
        <w:t xml:space="preserve">office of </w:t>
      </w:r>
      <w:r w:rsidR="00C33A42" w:rsidRPr="003244AC">
        <w:rPr>
          <w:rFonts w:ascii="Times New Roman" w:hAnsi="Times New Roman" w:cs="Times New Roman"/>
          <w:sz w:val="24"/>
          <w:szCs w:val="24"/>
          <w:lang w:val="en-GB"/>
        </w:rPr>
        <w:t>judge of the High Court</w:t>
      </w:r>
      <w:r w:rsidR="001649E4">
        <w:rPr>
          <w:rFonts w:ascii="Times New Roman" w:hAnsi="Times New Roman" w:cs="Times New Roman"/>
          <w:sz w:val="24"/>
          <w:szCs w:val="24"/>
          <w:lang w:val="en-GB"/>
        </w:rPr>
        <w:t>,</w:t>
      </w:r>
      <w:r w:rsidR="00C33A42" w:rsidRPr="003244AC">
        <w:rPr>
          <w:rFonts w:ascii="Times New Roman" w:hAnsi="Times New Roman" w:cs="Times New Roman"/>
          <w:sz w:val="24"/>
          <w:szCs w:val="24"/>
          <w:lang w:val="en-GB"/>
        </w:rPr>
        <w:t xml:space="preserve"> he ceased to be </w:t>
      </w:r>
      <w:r w:rsidR="003244AC" w:rsidRPr="003244AC">
        <w:rPr>
          <w:rFonts w:ascii="Times New Roman" w:hAnsi="Times New Roman" w:cs="Times New Roman"/>
          <w:sz w:val="24"/>
          <w:szCs w:val="24"/>
          <w:lang w:val="en-GB"/>
        </w:rPr>
        <w:t>an employee of the Judicial Service Commission</w:t>
      </w:r>
      <w:r w:rsidR="00C33A42" w:rsidRPr="003244AC">
        <w:rPr>
          <w:rFonts w:ascii="Times New Roman" w:hAnsi="Times New Roman" w:cs="Times New Roman"/>
          <w:sz w:val="24"/>
          <w:szCs w:val="24"/>
          <w:lang w:val="en-GB"/>
        </w:rPr>
        <w:t xml:space="preserve">. </w:t>
      </w:r>
      <w:r w:rsidR="001649E4" w:rsidRPr="003244AC">
        <w:rPr>
          <w:rFonts w:ascii="Times New Roman" w:hAnsi="Times New Roman" w:cs="Times New Roman"/>
          <w:sz w:val="24"/>
          <w:szCs w:val="24"/>
          <w:lang w:val="en-GB"/>
        </w:rPr>
        <w:t>A judge</w:t>
      </w:r>
      <w:r w:rsidR="00C33A42" w:rsidRPr="003244AC">
        <w:rPr>
          <w:rFonts w:ascii="Times New Roman" w:hAnsi="Times New Roman" w:cs="Times New Roman"/>
          <w:sz w:val="24"/>
          <w:szCs w:val="24"/>
          <w:lang w:val="en-GB"/>
        </w:rPr>
        <w:t xml:space="preserve"> of the High Court is no man’s employee. See </w:t>
      </w:r>
      <w:r w:rsidR="00C33A42" w:rsidRPr="003244AC">
        <w:rPr>
          <w:rFonts w:ascii="Times New Roman" w:hAnsi="Times New Roman" w:cs="Times New Roman"/>
          <w:i/>
          <w:sz w:val="24"/>
          <w:szCs w:val="24"/>
          <w:lang w:val="en-GB"/>
        </w:rPr>
        <w:t xml:space="preserve">Kika </w:t>
      </w:r>
      <w:r w:rsidR="00C33A42" w:rsidRPr="00BA6F70">
        <w:rPr>
          <w:rFonts w:ascii="Times New Roman" w:hAnsi="Times New Roman" w:cs="Times New Roman"/>
          <w:sz w:val="24"/>
          <w:szCs w:val="24"/>
          <w:lang w:val="en-GB"/>
        </w:rPr>
        <w:t>v</w:t>
      </w:r>
      <w:r w:rsidR="00C33A42" w:rsidRPr="003244AC">
        <w:rPr>
          <w:rFonts w:ascii="Times New Roman" w:hAnsi="Times New Roman" w:cs="Times New Roman"/>
          <w:i/>
          <w:sz w:val="24"/>
          <w:szCs w:val="24"/>
          <w:lang w:val="en-GB"/>
        </w:rPr>
        <w:t xml:space="preserve"> </w:t>
      </w:r>
      <w:r w:rsidR="00307BBE" w:rsidRPr="003244AC">
        <w:rPr>
          <w:rFonts w:ascii="Times New Roman" w:hAnsi="Times New Roman" w:cs="Times New Roman"/>
          <w:i/>
          <w:sz w:val="24"/>
          <w:szCs w:val="24"/>
          <w:lang w:val="en-GB"/>
        </w:rPr>
        <w:t>Minister</w:t>
      </w:r>
      <w:r w:rsidR="00C33A42" w:rsidRPr="003244AC">
        <w:rPr>
          <w:rFonts w:ascii="Times New Roman" w:hAnsi="Times New Roman" w:cs="Times New Roman"/>
          <w:i/>
          <w:sz w:val="24"/>
          <w:szCs w:val="24"/>
          <w:lang w:val="en-GB"/>
        </w:rPr>
        <w:t xml:space="preserve"> of </w:t>
      </w:r>
      <w:r w:rsidR="001B668D" w:rsidRPr="003244AC">
        <w:rPr>
          <w:rFonts w:ascii="Times New Roman" w:hAnsi="Times New Roman" w:cs="Times New Roman"/>
          <w:i/>
          <w:sz w:val="24"/>
          <w:szCs w:val="24"/>
          <w:lang w:val="en-GB"/>
        </w:rPr>
        <w:t>Justice &amp;</w:t>
      </w:r>
      <w:r w:rsidR="00C33A42" w:rsidRPr="003244AC">
        <w:rPr>
          <w:rFonts w:ascii="Times New Roman" w:hAnsi="Times New Roman" w:cs="Times New Roman"/>
          <w:i/>
          <w:sz w:val="24"/>
          <w:szCs w:val="24"/>
          <w:lang w:val="en-GB"/>
        </w:rPr>
        <w:t xml:space="preserve"> Parliamentary Affairs &amp; Others</w:t>
      </w:r>
      <w:r w:rsidR="003244AC" w:rsidRPr="003244AC">
        <w:rPr>
          <w:rFonts w:ascii="Times New Roman" w:hAnsi="Times New Roman" w:cs="Times New Roman"/>
          <w:sz w:val="24"/>
          <w:szCs w:val="24"/>
          <w:lang w:val="en-GB"/>
        </w:rPr>
        <w:t xml:space="preserve"> </w:t>
      </w:r>
      <w:r w:rsidR="00C33A42" w:rsidRPr="003244AC">
        <w:rPr>
          <w:rFonts w:ascii="Times New Roman" w:hAnsi="Times New Roman" w:cs="Times New Roman"/>
          <w:sz w:val="24"/>
          <w:szCs w:val="24"/>
          <w:lang w:val="en-GB"/>
        </w:rPr>
        <w:t xml:space="preserve">HH 264/21. </w:t>
      </w:r>
      <w:r w:rsidR="001649E4">
        <w:rPr>
          <w:rFonts w:ascii="Times New Roman" w:hAnsi="Times New Roman" w:cs="Times New Roman"/>
          <w:sz w:val="24"/>
          <w:szCs w:val="24"/>
          <w:lang w:val="en-GB"/>
        </w:rPr>
        <w:t xml:space="preserve">They submitted that the </w:t>
      </w:r>
      <w:r w:rsidR="00307BBE">
        <w:rPr>
          <w:rFonts w:ascii="Times New Roman" w:hAnsi="Times New Roman" w:cs="Times New Roman"/>
          <w:sz w:val="24"/>
          <w:szCs w:val="24"/>
          <w:lang w:val="en-GB"/>
        </w:rPr>
        <w:t>first</w:t>
      </w:r>
      <w:r w:rsidR="001649E4">
        <w:rPr>
          <w:rFonts w:ascii="Times New Roman" w:hAnsi="Times New Roman" w:cs="Times New Roman"/>
          <w:sz w:val="24"/>
          <w:szCs w:val="24"/>
          <w:lang w:val="en-GB"/>
        </w:rPr>
        <w:t xml:space="preserve"> respondent </w:t>
      </w:r>
      <w:r w:rsidR="00BA6F70">
        <w:rPr>
          <w:rFonts w:ascii="Times New Roman" w:hAnsi="Times New Roman" w:cs="Times New Roman"/>
          <w:sz w:val="24"/>
          <w:szCs w:val="24"/>
          <w:lang w:val="en-GB"/>
        </w:rPr>
        <w:t>was,</w:t>
      </w:r>
      <w:r w:rsidR="001649E4">
        <w:rPr>
          <w:rFonts w:ascii="Times New Roman" w:hAnsi="Times New Roman" w:cs="Times New Roman"/>
          <w:sz w:val="24"/>
          <w:szCs w:val="24"/>
          <w:lang w:val="en-GB"/>
        </w:rPr>
        <w:t xml:space="preserve"> by virtue of his </w:t>
      </w:r>
      <w:r w:rsidR="00531B79">
        <w:rPr>
          <w:rFonts w:ascii="Times New Roman" w:hAnsi="Times New Roman" w:cs="Times New Roman"/>
          <w:sz w:val="24"/>
          <w:szCs w:val="24"/>
          <w:lang w:val="en-GB"/>
        </w:rPr>
        <w:t>appointment</w:t>
      </w:r>
      <w:r w:rsidR="001649E4">
        <w:rPr>
          <w:rFonts w:ascii="Times New Roman" w:hAnsi="Times New Roman" w:cs="Times New Roman"/>
          <w:sz w:val="24"/>
          <w:szCs w:val="24"/>
          <w:lang w:val="en-GB"/>
        </w:rPr>
        <w:t>, a</w:t>
      </w:r>
      <w:r w:rsidR="001B668D">
        <w:rPr>
          <w:rFonts w:ascii="Times New Roman" w:hAnsi="Times New Roman" w:cs="Times New Roman"/>
          <w:sz w:val="24"/>
          <w:szCs w:val="24"/>
          <w:lang w:val="en-GB"/>
        </w:rPr>
        <w:t>s</w:t>
      </w:r>
      <w:r w:rsidR="001649E4">
        <w:rPr>
          <w:rFonts w:ascii="Times New Roman" w:hAnsi="Times New Roman" w:cs="Times New Roman"/>
          <w:sz w:val="24"/>
          <w:szCs w:val="24"/>
          <w:lang w:val="en-GB"/>
        </w:rPr>
        <w:t xml:space="preserve"> </w:t>
      </w:r>
      <w:r w:rsidR="00531B79">
        <w:rPr>
          <w:rFonts w:ascii="Times New Roman" w:hAnsi="Times New Roman" w:cs="Times New Roman"/>
          <w:sz w:val="24"/>
          <w:szCs w:val="24"/>
          <w:lang w:val="en-GB"/>
        </w:rPr>
        <w:t>judge</w:t>
      </w:r>
      <w:r w:rsidR="001649E4">
        <w:rPr>
          <w:rFonts w:ascii="Times New Roman" w:hAnsi="Times New Roman" w:cs="Times New Roman"/>
          <w:sz w:val="24"/>
          <w:szCs w:val="24"/>
          <w:lang w:val="en-GB"/>
        </w:rPr>
        <w:t xml:space="preserve"> of the </w:t>
      </w:r>
      <w:r w:rsidR="00531B79">
        <w:rPr>
          <w:rFonts w:ascii="Times New Roman" w:hAnsi="Times New Roman" w:cs="Times New Roman"/>
          <w:sz w:val="24"/>
          <w:szCs w:val="24"/>
          <w:lang w:val="en-GB"/>
        </w:rPr>
        <w:t>High</w:t>
      </w:r>
      <w:r w:rsidR="001649E4">
        <w:rPr>
          <w:rFonts w:ascii="Times New Roman" w:hAnsi="Times New Roman" w:cs="Times New Roman"/>
          <w:sz w:val="24"/>
          <w:szCs w:val="24"/>
          <w:lang w:val="en-GB"/>
        </w:rPr>
        <w:t xml:space="preserve"> Court, disqualified from </w:t>
      </w:r>
      <w:r w:rsidR="00307BBE">
        <w:rPr>
          <w:rFonts w:ascii="Times New Roman" w:hAnsi="Times New Roman" w:cs="Times New Roman"/>
          <w:sz w:val="24"/>
          <w:szCs w:val="24"/>
          <w:lang w:val="en-GB"/>
        </w:rPr>
        <w:t>presiding</w:t>
      </w:r>
      <w:r w:rsidR="001649E4">
        <w:rPr>
          <w:rFonts w:ascii="Times New Roman" w:hAnsi="Times New Roman" w:cs="Times New Roman"/>
          <w:sz w:val="24"/>
          <w:szCs w:val="24"/>
          <w:lang w:val="en-GB"/>
        </w:rPr>
        <w:t xml:space="preserve"> </w:t>
      </w:r>
      <w:r w:rsidR="00307BBE">
        <w:rPr>
          <w:rFonts w:ascii="Times New Roman" w:hAnsi="Times New Roman" w:cs="Times New Roman"/>
          <w:sz w:val="24"/>
          <w:szCs w:val="24"/>
          <w:lang w:val="en-GB"/>
        </w:rPr>
        <w:t>a</w:t>
      </w:r>
      <w:r w:rsidR="001B668D">
        <w:rPr>
          <w:rFonts w:ascii="Times New Roman" w:hAnsi="Times New Roman" w:cs="Times New Roman"/>
          <w:sz w:val="24"/>
          <w:szCs w:val="24"/>
          <w:lang w:val="en-GB"/>
        </w:rPr>
        <w:t>t</w:t>
      </w:r>
      <w:r w:rsidR="001649E4">
        <w:rPr>
          <w:rFonts w:ascii="Times New Roman" w:hAnsi="Times New Roman" w:cs="Times New Roman"/>
          <w:sz w:val="24"/>
          <w:szCs w:val="24"/>
          <w:lang w:val="en-GB"/>
        </w:rPr>
        <w:t xml:space="preserve"> the applicant’s trial. </w:t>
      </w:r>
      <w:r w:rsidR="00307BBE">
        <w:rPr>
          <w:rFonts w:ascii="Times New Roman" w:hAnsi="Times New Roman" w:cs="Times New Roman"/>
          <w:sz w:val="24"/>
          <w:szCs w:val="24"/>
          <w:lang w:val="en-GB"/>
        </w:rPr>
        <w:t>They</w:t>
      </w:r>
      <w:r w:rsidR="001649E4">
        <w:rPr>
          <w:rFonts w:ascii="Times New Roman" w:hAnsi="Times New Roman" w:cs="Times New Roman"/>
          <w:sz w:val="24"/>
          <w:szCs w:val="24"/>
          <w:lang w:val="en-GB"/>
        </w:rPr>
        <w:t xml:space="preserve"> argued that the </w:t>
      </w:r>
      <w:r w:rsidR="00307BBE">
        <w:rPr>
          <w:rFonts w:ascii="Times New Roman" w:hAnsi="Times New Roman" w:cs="Times New Roman"/>
          <w:sz w:val="24"/>
          <w:szCs w:val="24"/>
          <w:lang w:val="en-GB"/>
        </w:rPr>
        <w:t>first</w:t>
      </w:r>
      <w:r w:rsidR="001649E4">
        <w:rPr>
          <w:rFonts w:ascii="Times New Roman" w:hAnsi="Times New Roman" w:cs="Times New Roman"/>
          <w:sz w:val="24"/>
          <w:szCs w:val="24"/>
          <w:lang w:val="en-GB"/>
        </w:rPr>
        <w:t xml:space="preserve"> respondent could not be magistrate and judge at the same time. He could not be ‘His </w:t>
      </w:r>
      <w:r w:rsidR="00531B79">
        <w:rPr>
          <w:rFonts w:ascii="Times New Roman" w:hAnsi="Times New Roman" w:cs="Times New Roman"/>
          <w:sz w:val="24"/>
          <w:szCs w:val="24"/>
          <w:lang w:val="en-GB"/>
        </w:rPr>
        <w:t xml:space="preserve">Worship’ and </w:t>
      </w:r>
      <w:r w:rsidR="001649E4">
        <w:rPr>
          <w:rFonts w:ascii="Times New Roman" w:hAnsi="Times New Roman" w:cs="Times New Roman"/>
          <w:sz w:val="24"/>
          <w:szCs w:val="24"/>
          <w:lang w:val="en-GB"/>
        </w:rPr>
        <w:t xml:space="preserve">’His </w:t>
      </w:r>
      <w:r w:rsidR="00307BBE">
        <w:rPr>
          <w:rFonts w:ascii="Times New Roman" w:hAnsi="Times New Roman" w:cs="Times New Roman"/>
          <w:sz w:val="24"/>
          <w:szCs w:val="24"/>
          <w:lang w:val="en-GB"/>
        </w:rPr>
        <w:t>Lordship’</w:t>
      </w:r>
      <w:r w:rsidR="001649E4">
        <w:rPr>
          <w:rFonts w:ascii="Times New Roman" w:hAnsi="Times New Roman" w:cs="Times New Roman"/>
          <w:sz w:val="24"/>
          <w:szCs w:val="24"/>
          <w:lang w:val="en-GB"/>
        </w:rPr>
        <w:t xml:space="preserve"> in the same </w:t>
      </w:r>
      <w:r w:rsidR="001649E4">
        <w:rPr>
          <w:rFonts w:ascii="Times New Roman" w:hAnsi="Times New Roman" w:cs="Times New Roman"/>
          <w:sz w:val="24"/>
          <w:szCs w:val="24"/>
          <w:lang w:val="en-GB"/>
        </w:rPr>
        <w:lastRenderedPageBreak/>
        <w:t xml:space="preserve">body. He could not be an employee of the Judicial Service Commission and an independent constitutional </w:t>
      </w:r>
      <w:r w:rsidR="00AC31FC">
        <w:rPr>
          <w:rFonts w:ascii="Times New Roman" w:hAnsi="Times New Roman" w:cs="Times New Roman"/>
          <w:sz w:val="24"/>
          <w:szCs w:val="24"/>
          <w:lang w:val="en-GB"/>
        </w:rPr>
        <w:t xml:space="preserve">appointee </w:t>
      </w:r>
      <w:r w:rsidR="001649E4">
        <w:rPr>
          <w:rFonts w:ascii="Times New Roman" w:hAnsi="Times New Roman" w:cs="Times New Roman"/>
          <w:sz w:val="24"/>
          <w:szCs w:val="24"/>
          <w:lang w:val="en-GB"/>
        </w:rPr>
        <w:t>at the same time. The applicant also argued that, when presiding at the applicant’s tr</w:t>
      </w:r>
      <w:r w:rsidR="00AC31FC">
        <w:rPr>
          <w:rFonts w:ascii="Times New Roman" w:hAnsi="Times New Roman" w:cs="Times New Roman"/>
          <w:sz w:val="24"/>
          <w:szCs w:val="24"/>
          <w:lang w:val="en-GB"/>
        </w:rPr>
        <w:t>ial</w:t>
      </w:r>
      <w:r w:rsidR="001649E4">
        <w:rPr>
          <w:rFonts w:ascii="Times New Roman" w:hAnsi="Times New Roman" w:cs="Times New Roman"/>
          <w:sz w:val="24"/>
          <w:szCs w:val="24"/>
          <w:lang w:val="en-GB"/>
        </w:rPr>
        <w:t xml:space="preserve">, the first respondent was doing so in terms of the oath of office of magistrate administered </w:t>
      </w:r>
      <w:r w:rsidR="00307BBE">
        <w:rPr>
          <w:rFonts w:ascii="Times New Roman" w:hAnsi="Times New Roman" w:cs="Times New Roman"/>
          <w:sz w:val="24"/>
          <w:szCs w:val="24"/>
          <w:lang w:val="en-GB"/>
        </w:rPr>
        <w:t>in terms</w:t>
      </w:r>
      <w:r w:rsidR="001649E4">
        <w:rPr>
          <w:rFonts w:ascii="Times New Roman" w:hAnsi="Times New Roman" w:cs="Times New Roman"/>
          <w:sz w:val="24"/>
          <w:szCs w:val="24"/>
          <w:lang w:val="en-GB"/>
        </w:rPr>
        <w:t xml:space="preserve"> </w:t>
      </w:r>
      <w:r w:rsidR="00B1711E">
        <w:rPr>
          <w:rFonts w:ascii="Times New Roman" w:hAnsi="Times New Roman" w:cs="Times New Roman"/>
          <w:sz w:val="24"/>
          <w:szCs w:val="24"/>
          <w:lang w:val="en-GB"/>
        </w:rPr>
        <w:t>of   s</w:t>
      </w:r>
      <w:r w:rsidR="001649E4">
        <w:rPr>
          <w:rFonts w:ascii="Times New Roman" w:hAnsi="Times New Roman" w:cs="Times New Roman"/>
          <w:sz w:val="24"/>
          <w:szCs w:val="24"/>
          <w:lang w:val="en-GB"/>
        </w:rPr>
        <w:t xml:space="preserve"> 9 of the </w:t>
      </w:r>
      <w:r w:rsidR="00AC31FC">
        <w:rPr>
          <w:rFonts w:ascii="Times New Roman" w:hAnsi="Times New Roman" w:cs="Times New Roman"/>
          <w:sz w:val="24"/>
          <w:szCs w:val="24"/>
          <w:lang w:val="en-GB"/>
        </w:rPr>
        <w:t>M</w:t>
      </w:r>
      <w:r w:rsidR="001649E4">
        <w:rPr>
          <w:rFonts w:ascii="Times New Roman" w:hAnsi="Times New Roman" w:cs="Times New Roman"/>
          <w:sz w:val="24"/>
          <w:szCs w:val="24"/>
          <w:lang w:val="en-GB"/>
        </w:rPr>
        <w:t>agistrates Court Act. The oath became moribund when he relinquished th</w:t>
      </w:r>
      <w:r w:rsidR="00AC31FC">
        <w:rPr>
          <w:rFonts w:ascii="Times New Roman" w:hAnsi="Times New Roman" w:cs="Times New Roman"/>
          <w:sz w:val="24"/>
          <w:szCs w:val="24"/>
          <w:lang w:val="en-GB"/>
        </w:rPr>
        <w:t>at</w:t>
      </w:r>
      <w:r w:rsidR="001649E4">
        <w:rPr>
          <w:rFonts w:ascii="Times New Roman" w:hAnsi="Times New Roman" w:cs="Times New Roman"/>
          <w:sz w:val="24"/>
          <w:szCs w:val="24"/>
          <w:lang w:val="en-GB"/>
        </w:rPr>
        <w:t xml:space="preserve"> office. On appointment as judge of the High </w:t>
      </w:r>
      <w:r w:rsidR="00AC31FC">
        <w:rPr>
          <w:rFonts w:ascii="Times New Roman" w:hAnsi="Times New Roman" w:cs="Times New Roman"/>
          <w:sz w:val="24"/>
          <w:szCs w:val="24"/>
          <w:lang w:val="en-GB"/>
        </w:rPr>
        <w:t>C</w:t>
      </w:r>
      <w:r w:rsidR="001649E4">
        <w:rPr>
          <w:rFonts w:ascii="Times New Roman" w:hAnsi="Times New Roman" w:cs="Times New Roman"/>
          <w:sz w:val="24"/>
          <w:szCs w:val="24"/>
          <w:lang w:val="en-GB"/>
        </w:rPr>
        <w:t xml:space="preserve">ourt he was now governed by oath of a judge administered </w:t>
      </w:r>
      <w:r w:rsidR="00531B79">
        <w:rPr>
          <w:rFonts w:ascii="Times New Roman" w:hAnsi="Times New Roman" w:cs="Times New Roman"/>
          <w:sz w:val="24"/>
          <w:szCs w:val="24"/>
          <w:lang w:val="en-GB"/>
        </w:rPr>
        <w:t>in terms</w:t>
      </w:r>
      <w:r w:rsidR="001649E4">
        <w:rPr>
          <w:rFonts w:ascii="Times New Roman" w:hAnsi="Times New Roman" w:cs="Times New Roman"/>
          <w:sz w:val="24"/>
          <w:szCs w:val="24"/>
          <w:lang w:val="en-GB"/>
        </w:rPr>
        <w:t xml:space="preserve"> of s </w:t>
      </w:r>
      <w:r w:rsidR="00BA6F70">
        <w:rPr>
          <w:rFonts w:ascii="Times New Roman" w:hAnsi="Times New Roman" w:cs="Times New Roman"/>
          <w:sz w:val="24"/>
          <w:szCs w:val="24"/>
          <w:lang w:val="en-GB"/>
        </w:rPr>
        <w:t>185</w:t>
      </w:r>
      <w:r w:rsidR="00F97DD2">
        <w:rPr>
          <w:rFonts w:ascii="Times New Roman" w:hAnsi="Times New Roman" w:cs="Times New Roman"/>
          <w:sz w:val="24"/>
          <w:szCs w:val="24"/>
          <w:lang w:val="en-GB"/>
        </w:rPr>
        <w:t xml:space="preserve">(2) of the Constitution. </w:t>
      </w:r>
      <w:r w:rsidR="00AC31FC">
        <w:rPr>
          <w:rFonts w:ascii="Times New Roman" w:hAnsi="Times New Roman" w:cs="Times New Roman"/>
          <w:sz w:val="24"/>
          <w:szCs w:val="24"/>
          <w:lang w:val="en-GB"/>
        </w:rPr>
        <w:t>C</w:t>
      </w:r>
      <w:r w:rsidR="00F97DD2">
        <w:rPr>
          <w:rFonts w:ascii="Times New Roman" w:hAnsi="Times New Roman" w:cs="Times New Roman"/>
          <w:sz w:val="24"/>
          <w:szCs w:val="24"/>
          <w:lang w:val="en-GB"/>
        </w:rPr>
        <w:t xml:space="preserve">ounsel anticipated a contra argument that the </w:t>
      </w:r>
      <w:r w:rsidR="00531B79">
        <w:rPr>
          <w:rFonts w:ascii="Times New Roman" w:hAnsi="Times New Roman" w:cs="Times New Roman"/>
          <w:sz w:val="24"/>
          <w:szCs w:val="24"/>
          <w:lang w:val="en-GB"/>
        </w:rPr>
        <w:t>first</w:t>
      </w:r>
      <w:r w:rsidR="00F97DD2">
        <w:rPr>
          <w:rFonts w:ascii="Times New Roman" w:hAnsi="Times New Roman" w:cs="Times New Roman"/>
          <w:sz w:val="24"/>
          <w:szCs w:val="24"/>
          <w:lang w:val="en-GB"/>
        </w:rPr>
        <w:t xml:space="preserve"> respondent had acquired inherent jurisdiction upon his appointment to the bench and thus could proceed with the matter, anyway. The applicant </w:t>
      </w:r>
      <w:r w:rsidR="00531B79">
        <w:rPr>
          <w:rFonts w:ascii="Times New Roman" w:hAnsi="Times New Roman" w:cs="Times New Roman"/>
          <w:sz w:val="24"/>
          <w:szCs w:val="24"/>
          <w:lang w:val="en-GB"/>
        </w:rPr>
        <w:t>submitted</w:t>
      </w:r>
      <w:r w:rsidR="00F97DD2">
        <w:rPr>
          <w:rFonts w:ascii="Times New Roman" w:hAnsi="Times New Roman" w:cs="Times New Roman"/>
          <w:sz w:val="24"/>
          <w:szCs w:val="24"/>
          <w:lang w:val="en-GB"/>
        </w:rPr>
        <w:t xml:space="preserve"> that the first respondent necessarily resigned from the </w:t>
      </w:r>
      <w:r w:rsidR="00531B79">
        <w:rPr>
          <w:rFonts w:ascii="Times New Roman" w:hAnsi="Times New Roman" w:cs="Times New Roman"/>
          <w:sz w:val="24"/>
          <w:szCs w:val="24"/>
          <w:lang w:val="en-GB"/>
        </w:rPr>
        <w:t>office</w:t>
      </w:r>
      <w:r w:rsidR="00F97DD2">
        <w:rPr>
          <w:rFonts w:ascii="Times New Roman" w:hAnsi="Times New Roman" w:cs="Times New Roman"/>
          <w:sz w:val="24"/>
          <w:szCs w:val="24"/>
          <w:lang w:val="en-GB"/>
        </w:rPr>
        <w:t xml:space="preserve"> of magistrate when he was appointed judge of the High Court. They quoted </w:t>
      </w:r>
      <w:r w:rsidR="00F97DD2" w:rsidRPr="00AC31FC">
        <w:rPr>
          <w:rFonts w:ascii="Times New Roman" w:hAnsi="Times New Roman" w:cs="Times New Roman"/>
          <w:i/>
          <w:sz w:val="24"/>
          <w:szCs w:val="24"/>
          <w:lang w:val="en-GB"/>
        </w:rPr>
        <w:t xml:space="preserve">Manfred Nathan in Common </w:t>
      </w:r>
      <w:r w:rsidR="00AC31FC" w:rsidRPr="00AC31FC">
        <w:rPr>
          <w:rFonts w:ascii="Times New Roman" w:hAnsi="Times New Roman" w:cs="Times New Roman"/>
          <w:i/>
          <w:sz w:val="24"/>
          <w:szCs w:val="24"/>
          <w:lang w:val="en-GB"/>
        </w:rPr>
        <w:t>L</w:t>
      </w:r>
      <w:r w:rsidR="00AC31FC">
        <w:rPr>
          <w:rFonts w:ascii="Times New Roman" w:hAnsi="Times New Roman" w:cs="Times New Roman"/>
          <w:i/>
          <w:sz w:val="24"/>
          <w:szCs w:val="24"/>
          <w:lang w:val="en-GB"/>
        </w:rPr>
        <w:t>aw of South Africa,</w:t>
      </w:r>
      <w:r w:rsidR="00BA6F70" w:rsidRPr="00AC31FC">
        <w:rPr>
          <w:rFonts w:ascii="Times New Roman" w:hAnsi="Times New Roman" w:cs="Times New Roman"/>
          <w:i/>
          <w:sz w:val="24"/>
          <w:szCs w:val="24"/>
          <w:lang w:val="en-GB"/>
        </w:rPr>
        <w:t xml:space="preserve"> </w:t>
      </w:r>
      <w:r w:rsidR="00F97DD2" w:rsidRPr="00AC31FC">
        <w:rPr>
          <w:rFonts w:ascii="Times New Roman" w:hAnsi="Times New Roman" w:cs="Times New Roman"/>
          <w:i/>
          <w:sz w:val="24"/>
          <w:szCs w:val="24"/>
          <w:lang w:val="en-GB"/>
        </w:rPr>
        <w:t xml:space="preserve">Vol </w:t>
      </w:r>
      <w:r w:rsidR="00531B79" w:rsidRPr="00AC31FC">
        <w:rPr>
          <w:rFonts w:ascii="Times New Roman" w:hAnsi="Times New Roman" w:cs="Times New Roman"/>
          <w:i/>
          <w:sz w:val="24"/>
          <w:szCs w:val="24"/>
          <w:lang w:val="en-GB"/>
        </w:rPr>
        <w:t>IV,</w:t>
      </w:r>
      <w:r w:rsidR="00F97DD2" w:rsidRPr="00AC31FC">
        <w:rPr>
          <w:rFonts w:ascii="Times New Roman" w:hAnsi="Times New Roman" w:cs="Times New Roman"/>
          <w:i/>
          <w:sz w:val="24"/>
          <w:szCs w:val="24"/>
          <w:lang w:val="en-GB"/>
        </w:rPr>
        <w:t xml:space="preserve"> African Book Company</w:t>
      </w:r>
      <w:r w:rsidR="00531B79">
        <w:rPr>
          <w:rFonts w:ascii="Times New Roman" w:hAnsi="Times New Roman" w:cs="Times New Roman"/>
          <w:sz w:val="24"/>
          <w:szCs w:val="24"/>
          <w:lang w:val="en-GB"/>
        </w:rPr>
        <w:t xml:space="preserve"> </w:t>
      </w:r>
      <w:r w:rsidR="00F97DD2">
        <w:rPr>
          <w:rFonts w:ascii="Times New Roman" w:hAnsi="Times New Roman" w:cs="Times New Roman"/>
          <w:sz w:val="24"/>
          <w:szCs w:val="24"/>
          <w:lang w:val="en-GB"/>
        </w:rPr>
        <w:t>Ltd at p</w:t>
      </w:r>
      <w:r w:rsidR="00AC31FC">
        <w:rPr>
          <w:rFonts w:ascii="Times New Roman" w:hAnsi="Times New Roman" w:cs="Times New Roman"/>
          <w:sz w:val="24"/>
          <w:szCs w:val="24"/>
          <w:lang w:val="en-GB"/>
        </w:rPr>
        <w:t xml:space="preserve"> </w:t>
      </w:r>
      <w:r w:rsidR="00F97DD2">
        <w:rPr>
          <w:rFonts w:ascii="Times New Roman" w:hAnsi="Times New Roman" w:cs="Times New Roman"/>
          <w:sz w:val="24"/>
          <w:szCs w:val="24"/>
          <w:lang w:val="en-GB"/>
        </w:rPr>
        <w:t xml:space="preserve">2037, para 2038 where the </w:t>
      </w:r>
      <w:r w:rsidR="00531B79">
        <w:rPr>
          <w:rFonts w:ascii="Times New Roman" w:hAnsi="Times New Roman" w:cs="Times New Roman"/>
          <w:sz w:val="24"/>
          <w:szCs w:val="24"/>
          <w:lang w:val="en-GB"/>
        </w:rPr>
        <w:t>a</w:t>
      </w:r>
      <w:r w:rsidR="00AC31FC">
        <w:rPr>
          <w:rFonts w:ascii="Times New Roman" w:hAnsi="Times New Roman" w:cs="Times New Roman"/>
          <w:sz w:val="24"/>
          <w:szCs w:val="24"/>
          <w:lang w:val="en-GB"/>
        </w:rPr>
        <w:t>u</w:t>
      </w:r>
      <w:r w:rsidR="00531B79">
        <w:rPr>
          <w:rFonts w:ascii="Times New Roman" w:hAnsi="Times New Roman" w:cs="Times New Roman"/>
          <w:sz w:val="24"/>
          <w:szCs w:val="24"/>
          <w:lang w:val="en-GB"/>
        </w:rPr>
        <w:t>t</w:t>
      </w:r>
      <w:r w:rsidR="00AC31FC">
        <w:rPr>
          <w:rFonts w:ascii="Times New Roman" w:hAnsi="Times New Roman" w:cs="Times New Roman"/>
          <w:sz w:val="24"/>
          <w:szCs w:val="24"/>
          <w:lang w:val="en-GB"/>
        </w:rPr>
        <w:t>h</w:t>
      </w:r>
      <w:r w:rsidR="00531B79">
        <w:rPr>
          <w:rFonts w:ascii="Times New Roman" w:hAnsi="Times New Roman" w:cs="Times New Roman"/>
          <w:sz w:val="24"/>
          <w:szCs w:val="24"/>
          <w:lang w:val="en-GB"/>
        </w:rPr>
        <w:t>or</w:t>
      </w:r>
      <w:r w:rsidR="00F97DD2">
        <w:rPr>
          <w:rFonts w:ascii="Times New Roman" w:hAnsi="Times New Roman" w:cs="Times New Roman"/>
          <w:sz w:val="24"/>
          <w:szCs w:val="24"/>
          <w:lang w:val="en-GB"/>
        </w:rPr>
        <w:t xml:space="preserve"> says jurisdiction, in so far as the person to whom it is </w:t>
      </w:r>
      <w:r w:rsidR="00531B79">
        <w:rPr>
          <w:rFonts w:ascii="Times New Roman" w:hAnsi="Times New Roman" w:cs="Times New Roman"/>
          <w:sz w:val="24"/>
          <w:szCs w:val="24"/>
          <w:lang w:val="en-GB"/>
        </w:rPr>
        <w:t>conferred and</w:t>
      </w:r>
      <w:r w:rsidR="00F97DD2">
        <w:rPr>
          <w:rFonts w:ascii="Times New Roman" w:hAnsi="Times New Roman" w:cs="Times New Roman"/>
          <w:sz w:val="24"/>
          <w:szCs w:val="24"/>
          <w:lang w:val="en-GB"/>
        </w:rPr>
        <w:t xml:space="preserve"> who exercises it is concerned, is terminated…where a judge or magistrate is deprived of </w:t>
      </w:r>
      <w:r w:rsidR="00531B79">
        <w:rPr>
          <w:rFonts w:ascii="Times New Roman" w:hAnsi="Times New Roman" w:cs="Times New Roman"/>
          <w:sz w:val="24"/>
          <w:szCs w:val="24"/>
          <w:lang w:val="en-GB"/>
        </w:rPr>
        <w:t>office</w:t>
      </w:r>
      <w:r w:rsidR="00AC31FC">
        <w:rPr>
          <w:rFonts w:ascii="Times New Roman" w:hAnsi="Times New Roman" w:cs="Times New Roman"/>
          <w:sz w:val="24"/>
          <w:szCs w:val="24"/>
          <w:lang w:val="en-GB"/>
        </w:rPr>
        <w:t>.</w:t>
      </w:r>
      <w:r w:rsidR="00531B79">
        <w:rPr>
          <w:rFonts w:ascii="Times New Roman" w:hAnsi="Times New Roman" w:cs="Times New Roman"/>
          <w:sz w:val="24"/>
          <w:szCs w:val="24"/>
          <w:lang w:val="en-GB"/>
        </w:rPr>
        <w:t xml:space="preserve"> The</w:t>
      </w:r>
      <w:r w:rsidR="00F97DD2">
        <w:rPr>
          <w:rFonts w:ascii="Times New Roman" w:hAnsi="Times New Roman" w:cs="Times New Roman"/>
          <w:sz w:val="24"/>
          <w:szCs w:val="24"/>
          <w:lang w:val="en-GB"/>
        </w:rPr>
        <w:t xml:space="preserve"> first </w:t>
      </w:r>
      <w:r w:rsidR="00531B79">
        <w:rPr>
          <w:rFonts w:ascii="Times New Roman" w:hAnsi="Times New Roman" w:cs="Times New Roman"/>
          <w:sz w:val="24"/>
          <w:szCs w:val="24"/>
          <w:lang w:val="en-GB"/>
        </w:rPr>
        <w:t>respondent</w:t>
      </w:r>
      <w:r w:rsidR="00F97DD2">
        <w:rPr>
          <w:rFonts w:ascii="Times New Roman" w:hAnsi="Times New Roman" w:cs="Times New Roman"/>
          <w:sz w:val="24"/>
          <w:szCs w:val="24"/>
          <w:lang w:val="en-GB"/>
        </w:rPr>
        <w:t xml:space="preserve"> was deprived of office when he effectively resigned</w:t>
      </w:r>
      <w:r w:rsidR="005B587C">
        <w:rPr>
          <w:rFonts w:ascii="Times New Roman" w:hAnsi="Times New Roman" w:cs="Times New Roman"/>
          <w:sz w:val="24"/>
          <w:szCs w:val="24"/>
          <w:lang w:val="en-GB"/>
        </w:rPr>
        <w:t xml:space="preserve"> by operation of law, on his appointment to the High Court bench. He became </w:t>
      </w:r>
      <w:r w:rsidR="005B587C">
        <w:rPr>
          <w:rFonts w:ascii="Times New Roman" w:hAnsi="Times New Roman" w:cs="Times New Roman"/>
          <w:i/>
          <w:sz w:val="24"/>
          <w:szCs w:val="24"/>
          <w:lang w:val="en-GB"/>
        </w:rPr>
        <w:t xml:space="preserve">functus officio, </w:t>
      </w:r>
      <w:r w:rsidR="005B587C">
        <w:rPr>
          <w:rFonts w:ascii="Times New Roman" w:hAnsi="Times New Roman" w:cs="Times New Roman"/>
          <w:sz w:val="24"/>
          <w:szCs w:val="24"/>
          <w:lang w:val="en-GB"/>
        </w:rPr>
        <w:t xml:space="preserve">lost jurisdiction and the proceedings before him became a nullity. They cited </w:t>
      </w:r>
      <w:r w:rsidR="005B587C">
        <w:rPr>
          <w:rFonts w:ascii="Times New Roman" w:hAnsi="Times New Roman" w:cs="Times New Roman"/>
          <w:i/>
          <w:sz w:val="24"/>
          <w:szCs w:val="24"/>
          <w:lang w:val="en-GB"/>
        </w:rPr>
        <w:t xml:space="preserve">Chimuza </w:t>
      </w:r>
      <w:r w:rsidR="005B587C" w:rsidRPr="00BA6F70">
        <w:rPr>
          <w:rFonts w:ascii="Times New Roman" w:hAnsi="Times New Roman" w:cs="Times New Roman"/>
          <w:sz w:val="24"/>
          <w:szCs w:val="24"/>
          <w:lang w:val="en-GB"/>
        </w:rPr>
        <w:t>v</w:t>
      </w:r>
      <w:r w:rsidR="005B587C">
        <w:rPr>
          <w:rFonts w:ascii="Times New Roman" w:hAnsi="Times New Roman" w:cs="Times New Roman"/>
          <w:i/>
          <w:sz w:val="24"/>
          <w:szCs w:val="24"/>
          <w:lang w:val="en-GB"/>
        </w:rPr>
        <w:t xml:space="preserve"> Dzepasi </w:t>
      </w:r>
      <w:r w:rsidR="005B587C" w:rsidRPr="00531B79">
        <w:rPr>
          <w:rFonts w:ascii="Times New Roman" w:hAnsi="Times New Roman" w:cs="Times New Roman"/>
          <w:sz w:val="24"/>
          <w:szCs w:val="24"/>
          <w:lang w:val="en-GB"/>
        </w:rPr>
        <w:t>HH 487/15</w:t>
      </w:r>
      <w:r w:rsidR="005B587C">
        <w:rPr>
          <w:rFonts w:ascii="Times New Roman" w:hAnsi="Times New Roman" w:cs="Times New Roman"/>
          <w:i/>
          <w:sz w:val="24"/>
          <w:szCs w:val="24"/>
          <w:lang w:val="en-GB"/>
        </w:rPr>
        <w:t xml:space="preserve">, S </w:t>
      </w:r>
      <w:r w:rsidR="005B587C" w:rsidRPr="00BA6F70">
        <w:rPr>
          <w:rFonts w:ascii="Times New Roman" w:hAnsi="Times New Roman" w:cs="Times New Roman"/>
          <w:sz w:val="24"/>
          <w:szCs w:val="24"/>
          <w:lang w:val="en-GB"/>
        </w:rPr>
        <w:t xml:space="preserve">v </w:t>
      </w:r>
      <w:r w:rsidR="005B587C">
        <w:rPr>
          <w:rFonts w:ascii="Times New Roman" w:hAnsi="Times New Roman" w:cs="Times New Roman"/>
          <w:i/>
          <w:sz w:val="24"/>
          <w:szCs w:val="24"/>
          <w:lang w:val="en-GB"/>
        </w:rPr>
        <w:t xml:space="preserve">Likwenga and Ors </w:t>
      </w:r>
      <w:r w:rsidR="005B587C" w:rsidRPr="00531B79">
        <w:rPr>
          <w:rFonts w:ascii="Times New Roman" w:hAnsi="Times New Roman" w:cs="Times New Roman"/>
          <w:sz w:val="24"/>
          <w:szCs w:val="24"/>
          <w:lang w:val="en-GB"/>
        </w:rPr>
        <w:t>1999 (1) ZLR 498</w:t>
      </w:r>
      <w:r w:rsidR="005B587C">
        <w:rPr>
          <w:rFonts w:ascii="Times New Roman" w:hAnsi="Times New Roman" w:cs="Times New Roman"/>
          <w:i/>
          <w:sz w:val="24"/>
          <w:szCs w:val="24"/>
          <w:lang w:val="en-GB"/>
        </w:rPr>
        <w:t xml:space="preserve">, </w:t>
      </w:r>
      <w:r w:rsidR="00531B79">
        <w:rPr>
          <w:rFonts w:ascii="Times New Roman" w:hAnsi="Times New Roman" w:cs="Times New Roman"/>
          <w:i/>
          <w:sz w:val="24"/>
          <w:szCs w:val="24"/>
          <w:lang w:val="en-GB"/>
        </w:rPr>
        <w:t>S</w:t>
      </w:r>
      <w:r w:rsidR="005B587C">
        <w:rPr>
          <w:rFonts w:ascii="Times New Roman" w:hAnsi="Times New Roman" w:cs="Times New Roman"/>
          <w:i/>
          <w:sz w:val="24"/>
          <w:szCs w:val="24"/>
          <w:lang w:val="en-GB"/>
        </w:rPr>
        <w:t xml:space="preserve"> </w:t>
      </w:r>
      <w:r w:rsidR="005B587C" w:rsidRPr="00BA6F70">
        <w:rPr>
          <w:rFonts w:ascii="Times New Roman" w:hAnsi="Times New Roman" w:cs="Times New Roman"/>
          <w:sz w:val="24"/>
          <w:szCs w:val="24"/>
          <w:lang w:val="en-GB"/>
        </w:rPr>
        <w:t>v</w:t>
      </w:r>
      <w:r w:rsidR="005B587C">
        <w:rPr>
          <w:rFonts w:ascii="Times New Roman" w:hAnsi="Times New Roman" w:cs="Times New Roman"/>
          <w:i/>
          <w:sz w:val="24"/>
          <w:szCs w:val="24"/>
          <w:lang w:val="en-GB"/>
        </w:rPr>
        <w:t xml:space="preserve"> Tsangaiz</w:t>
      </w:r>
      <w:r w:rsidR="00531B79">
        <w:rPr>
          <w:rFonts w:ascii="Times New Roman" w:hAnsi="Times New Roman" w:cs="Times New Roman"/>
          <w:i/>
          <w:sz w:val="24"/>
          <w:szCs w:val="24"/>
          <w:lang w:val="en-GB"/>
        </w:rPr>
        <w:t>i</w:t>
      </w:r>
      <w:r w:rsidR="005B587C">
        <w:rPr>
          <w:rFonts w:ascii="Times New Roman" w:hAnsi="Times New Roman" w:cs="Times New Roman"/>
          <w:i/>
          <w:sz w:val="24"/>
          <w:szCs w:val="24"/>
          <w:lang w:val="en-GB"/>
        </w:rPr>
        <w:t xml:space="preserve"> </w:t>
      </w:r>
      <w:r w:rsidR="005B587C" w:rsidRPr="00531B79">
        <w:rPr>
          <w:rFonts w:ascii="Times New Roman" w:hAnsi="Times New Roman" w:cs="Times New Roman"/>
          <w:sz w:val="24"/>
          <w:szCs w:val="24"/>
          <w:lang w:val="en-GB"/>
        </w:rPr>
        <w:t>1997(2)</w:t>
      </w:r>
      <w:r w:rsidR="00531B79" w:rsidRPr="00531B79">
        <w:rPr>
          <w:rFonts w:ascii="Times New Roman" w:hAnsi="Times New Roman" w:cs="Times New Roman"/>
          <w:sz w:val="24"/>
          <w:szCs w:val="24"/>
          <w:lang w:val="en-GB"/>
        </w:rPr>
        <w:t xml:space="preserve"> </w:t>
      </w:r>
      <w:r w:rsidR="005B587C" w:rsidRPr="00531B79">
        <w:rPr>
          <w:rFonts w:ascii="Times New Roman" w:hAnsi="Times New Roman" w:cs="Times New Roman"/>
          <w:sz w:val="24"/>
          <w:szCs w:val="24"/>
          <w:lang w:val="en-GB"/>
        </w:rPr>
        <w:t>ZLR 47</w:t>
      </w:r>
      <w:r w:rsidR="005B587C">
        <w:rPr>
          <w:rFonts w:ascii="Times New Roman" w:hAnsi="Times New Roman" w:cs="Times New Roman"/>
          <w:i/>
          <w:sz w:val="24"/>
          <w:szCs w:val="24"/>
          <w:lang w:val="en-GB"/>
        </w:rPr>
        <w:t xml:space="preserve">. </w:t>
      </w:r>
      <w:r w:rsidR="005B587C" w:rsidRPr="00531B79">
        <w:rPr>
          <w:rFonts w:ascii="Times New Roman" w:hAnsi="Times New Roman" w:cs="Times New Roman"/>
          <w:sz w:val="24"/>
          <w:szCs w:val="24"/>
          <w:lang w:val="en-GB"/>
        </w:rPr>
        <w:t xml:space="preserve">They </w:t>
      </w:r>
      <w:r w:rsidR="00281BDA" w:rsidRPr="00531B79">
        <w:rPr>
          <w:rFonts w:ascii="Times New Roman" w:hAnsi="Times New Roman" w:cs="Times New Roman"/>
          <w:sz w:val="24"/>
          <w:szCs w:val="24"/>
          <w:lang w:val="en-GB"/>
        </w:rPr>
        <w:t xml:space="preserve">submitted </w:t>
      </w:r>
      <w:r w:rsidR="00281BDA">
        <w:rPr>
          <w:rFonts w:ascii="Times New Roman" w:hAnsi="Times New Roman" w:cs="Times New Roman"/>
          <w:sz w:val="24"/>
          <w:szCs w:val="24"/>
          <w:lang w:val="en-GB"/>
        </w:rPr>
        <w:t xml:space="preserve">that, </w:t>
      </w:r>
      <w:r w:rsidR="005B587C" w:rsidRPr="00531B79">
        <w:rPr>
          <w:rFonts w:ascii="Times New Roman" w:hAnsi="Times New Roman" w:cs="Times New Roman"/>
          <w:sz w:val="24"/>
          <w:szCs w:val="24"/>
          <w:lang w:val="en-GB"/>
        </w:rPr>
        <w:t xml:space="preserve">in </w:t>
      </w:r>
      <w:r w:rsidR="00531B79" w:rsidRPr="00531B79">
        <w:rPr>
          <w:rFonts w:ascii="Times New Roman" w:hAnsi="Times New Roman" w:cs="Times New Roman"/>
          <w:sz w:val="24"/>
          <w:szCs w:val="24"/>
          <w:lang w:val="en-GB"/>
        </w:rPr>
        <w:t>contra</w:t>
      </w:r>
      <w:r w:rsidR="005B587C" w:rsidRPr="00531B79">
        <w:rPr>
          <w:rFonts w:ascii="Times New Roman" w:hAnsi="Times New Roman" w:cs="Times New Roman"/>
          <w:sz w:val="24"/>
          <w:szCs w:val="24"/>
          <w:lang w:val="en-GB"/>
        </w:rPr>
        <w:t xml:space="preserve"> distinction with a </w:t>
      </w:r>
      <w:r w:rsidR="00531B79" w:rsidRPr="00531B79">
        <w:rPr>
          <w:rFonts w:ascii="Times New Roman" w:hAnsi="Times New Roman" w:cs="Times New Roman"/>
          <w:sz w:val="24"/>
          <w:szCs w:val="24"/>
          <w:lang w:val="en-GB"/>
        </w:rPr>
        <w:t>magistrate,</w:t>
      </w:r>
      <w:r w:rsidR="005B587C" w:rsidRPr="00531B79">
        <w:rPr>
          <w:rFonts w:ascii="Times New Roman" w:hAnsi="Times New Roman" w:cs="Times New Roman"/>
          <w:sz w:val="24"/>
          <w:szCs w:val="24"/>
          <w:lang w:val="en-GB"/>
        </w:rPr>
        <w:t xml:space="preserve"> a judge could competently </w:t>
      </w:r>
      <w:r w:rsidR="00531B79" w:rsidRPr="00531B79">
        <w:rPr>
          <w:rFonts w:ascii="Times New Roman" w:hAnsi="Times New Roman" w:cs="Times New Roman"/>
          <w:sz w:val="24"/>
          <w:szCs w:val="24"/>
          <w:lang w:val="en-GB"/>
        </w:rPr>
        <w:t>complete</w:t>
      </w:r>
      <w:r w:rsidR="005B587C" w:rsidRPr="00531B79">
        <w:rPr>
          <w:rFonts w:ascii="Times New Roman" w:hAnsi="Times New Roman" w:cs="Times New Roman"/>
          <w:sz w:val="24"/>
          <w:szCs w:val="24"/>
          <w:lang w:val="en-GB"/>
        </w:rPr>
        <w:t xml:space="preserve"> a matter post resignation as that is specifically provided for in s 186 (</w:t>
      </w:r>
      <w:r w:rsidR="00531B79">
        <w:rPr>
          <w:rFonts w:ascii="Times New Roman" w:hAnsi="Times New Roman" w:cs="Times New Roman"/>
          <w:sz w:val="24"/>
          <w:szCs w:val="24"/>
          <w:lang w:val="en-GB"/>
        </w:rPr>
        <w:t>4)</w:t>
      </w:r>
      <w:r w:rsidR="005B587C" w:rsidRPr="00531B79">
        <w:rPr>
          <w:rFonts w:ascii="Times New Roman" w:hAnsi="Times New Roman" w:cs="Times New Roman"/>
          <w:sz w:val="24"/>
          <w:szCs w:val="24"/>
          <w:lang w:val="en-GB"/>
        </w:rPr>
        <w:t xml:space="preserve"> of the Constitution. See also</w:t>
      </w:r>
      <w:r w:rsidR="005B587C">
        <w:rPr>
          <w:rFonts w:ascii="Times New Roman" w:hAnsi="Times New Roman" w:cs="Times New Roman"/>
          <w:i/>
          <w:sz w:val="24"/>
          <w:szCs w:val="24"/>
          <w:lang w:val="en-GB"/>
        </w:rPr>
        <w:t xml:space="preserve"> M</w:t>
      </w:r>
      <w:r w:rsidR="00531B79">
        <w:rPr>
          <w:rFonts w:ascii="Times New Roman" w:hAnsi="Times New Roman" w:cs="Times New Roman"/>
          <w:i/>
          <w:sz w:val="24"/>
          <w:szCs w:val="24"/>
          <w:lang w:val="en-GB"/>
        </w:rPr>
        <w:t>o</w:t>
      </w:r>
      <w:r w:rsidR="005B587C">
        <w:rPr>
          <w:rFonts w:ascii="Times New Roman" w:hAnsi="Times New Roman" w:cs="Times New Roman"/>
          <w:i/>
          <w:sz w:val="24"/>
          <w:szCs w:val="24"/>
          <w:lang w:val="en-GB"/>
        </w:rPr>
        <w:t xml:space="preserve">nderwa </w:t>
      </w:r>
      <w:r w:rsidR="00AC31FC">
        <w:rPr>
          <w:rFonts w:ascii="Times New Roman" w:hAnsi="Times New Roman" w:cs="Times New Roman"/>
          <w:i/>
          <w:sz w:val="24"/>
          <w:szCs w:val="24"/>
          <w:lang w:val="en-GB"/>
        </w:rPr>
        <w:t>Farm Pvt</w:t>
      </w:r>
      <w:r w:rsidR="005B587C">
        <w:rPr>
          <w:rFonts w:ascii="Times New Roman" w:hAnsi="Times New Roman" w:cs="Times New Roman"/>
          <w:i/>
          <w:sz w:val="24"/>
          <w:szCs w:val="24"/>
          <w:lang w:val="en-GB"/>
        </w:rPr>
        <w:t xml:space="preserve"> Ltd </w:t>
      </w:r>
      <w:r w:rsidR="005B587C" w:rsidRPr="00BA6F70">
        <w:rPr>
          <w:rFonts w:ascii="Times New Roman" w:hAnsi="Times New Roman" w:cs="Times New Roman"/>
          <w:sz w:val="24"/>
          <w:szCs w:val="24"/>
          <w:lang w:val="en-GB"/>
        </w:rPr>
        <w:t>v</w:t>
      </w:r>
      <w:r w:rsidR="005B587C">
        <w:rPr>
          <w:rFonts w:ascii="Times New Roman" w:hAnsi="Times New Roman" w:cs="Times New Roman"/>
          <w:i/>
          <w:sz w:val="24"/>
          <w:szCs w:val="24"/>
          <w:lang w:val="en-GB"/>
        </w:rPr>
        <w:t xml:space="preserve"> B J B Kirstein (Pvt</w:t>
      </w:r>
      <w:r w:rsidR="00531B79">
        <w:rPr>
          <w:rFonts w:ascii="Times New Roman" w:hAnsi="Times New Roman" w:cs="Times New Roman"/>
          <w:i/>
          <w:sz w:val="24"/>
          <w:szCs w:val="24"/>
          <w:lang w:val="en-GB"/>
        </w:rPr>
        <w:t xml:space="preserve">) </w:t>
      </w:r>
      <w:r w:rsidR="005B587C">
        <w:rPr>
          <w:rFonts w:ascii="Times New Roman" w:hAnsi="Times New Roman" w:cs="Times New Roman"/>
          <w:i/>
          <w:sz w:val="24"/>
          <w:szCs w:val="24"/>
          <w:lang w:val="en-GB"/>
        </w:rPr>
        <w:t xml:space="preserve">Ltd </w:t>
      </w:r>
      <w:r w:rsidR="005B587C" w:rsidRPr="00531B79">
        <w:rPr>
          <w:rFonts w:ascii="Times New Roman" w:hAnsi="Times New Roman" w:cs="Times New Roman"/>
          <w:sz w:val="24"/>
          <w:szCs w:val="24"/>
          <w:lang w:val="en-GB"/>
        </w:rPr>
        <w:t>1993 (2)</w:t>
      </w:r>
      <w:r w:rsidR="00531B79" w:rsidRPr="00531B79">
        <w:rPr>
          <w:rFonts w:ascii="Times New Roman" w:hAnsi="Times New Roman" w:cs="Times New Roman"/>
          <w:sz w:val="24"/>
          <w:szCs w:val="24"/>
          <w:lang w:val="en-GB"/>
        </w:rPr>
        <w:t xml:space="preserve"> </w:t>
      </w:r>
      <w:r w:rsidR="005B587C" w:rsidRPr="00531B79">
        <w:rPr>
          <w:rFonts w:ascii="Times New Roman" w:hAnsi="Times New Roman" w:cs="Times New Roman"/>
          <w:sz w:val="24"/>
          <w:szCs w:val="24"/>
          <w:lang w:val="en-GB"/>
        </w:rPr>
        <w:t>ZLR 82 (SC),</w:t>
      </w:r>
      <w:r w:rsidR="005B587C">
        <w:rPr>
          <w:rFonts w:ascii="Times New Roman" w:hAnsi="Times New Roman" w:cs="Times New Roman"/>
          <w:i/>
          <w:sz w:val="24"/>
          <w:szCs w:val="24"/>
          <w:lang w:val="en-GB"/>
        </w:rPr>
        <w:t xml:space="preserve"> </w:t>
      </w:r>
      <w:r w:rsidR="00BA6F70">
        <w:rPr>
          <w:rFonts w:ascii="Times New Roman" w:hAnsi="Times New Roman" w:cs="Times New Roman"/>
          <w:i/>
          <w:sz w:val="24"/>
          <w:szCs w:val="24"/>
          <w:lang w:val="en-GB"/>
        </w:rPr>
        <w:t>S</w:t>
      </w:r>
      <w:r w:rsidR="005B587C">
        <w:rPr>
          <w:rFonts w:ascii="Times New Roman" w:hAnsi="Times New Roman" w:cs="Times New Roman"/>
          <w:i/>
          <w:sz w:val="24"/>
          <w:szCs w:val="24"/>
          <w:lang w:val="en-GB"/>
        </w:rPr>
        <w:t xml:space="preserve"> </w:t>
      </w:r>
      <w:r w:rsidR="005B587C" w:rsidRPr="00BA6F70">
        <w:rPr>
          <w:rFonts w:ascii="Times New Roman" w:hAnsi="Times New Roman" w:cs="Times New Roman"/>
          <w:sz w:val="24"/>
          <w:szCs w:val="24"/>
          <w:lang w:val="en-GB"/>
        </w:rPr>
        <w:t xml:space="preserve">v </w:t>
      </w:r>
      <w:r w:rsidR="005B587C">
        <w:rPr>
          <w:rFonts w:ascii="Times New Roman" w:hAnsi="Times New Roman" w:cs="Times New Roman"/>
          <w:i/>
          <w:sz w:val="24"/>
          <w:szCs w:val="24"/>
          <w:lang w:val="en-GB"/>
        </w:rPr>
        <w:t xml:space="preserve">Muvadi HMA </w:t>
      </w:r>
      <w:r w:rsidR="005B587C" w:rsidRPr="00531B79">
        <w:rPr>
          <w:rFonts w:ascii="Times New Roman" w:hAnsi="Times New Roman" w:cs="Times New Roman"/>
          <w:sz w:val="24"/>
          <w:szCs w:val="24"/>
          <w:lang w:val="en-GB"/>
        </w:rPr>
        <w:t>32/21</w:t>
      </w:r>
      <w:r w:rsidR="005B587C">
        <w:rPr>
          <w:rFonts w:ascii="Times New Roman" w:hAnsi="Times New Roman" w:cs="Times New Roman"/>
          <w:i/>
          <w:sz w:val="24"/>
          <w:szCs w:val="24"/>
          <w:lang w:val="en-GB"/>
        </w:rPr>
        <w:t xml:space="preserve">, S </w:t>
      </w:r>
      <w:r w:rsidR="005B587C" w:rsidRPr="00BA6F70">
        <w:rPr>
          <w:rFonts w:ascii="Times New Roman" w:hAnsi="Times New Roman" w:cs="Times New Roman"/>
          <w:sz w:val="24"/>
          <w:szCs w:val="24"/>
          <w:lang w:val="en-GB"/>
        </w:rPr>
        <w:t>v</w:t>
      </w:r>
      <w:r w:rsidR="005B587C">
        <w:rPr>
          <w:rFonts w:ascii="Times New Roman" w:hAnsi="Times New Roman" w:cs="Times New Roman"/>
          <w:i/>
          <w:sz w:val="24"/>
          <w:szCs w:val="24"/>
          <w:lang w:val="en-GB"/>
        </w:rPr>
        <w:t xml:space="preserve"> </w:t>
      </w:r>
      <w:r w:rsidR="00531B79">
        <w:rPr>
          <w:rFonts w:ascii="Times New Roman" w:hAnsi="Times New Roman" w:cs="Times New Roman"/>
          <w:i/>
          <w:sz w:val="24"/>
          <w:szCs w:val="24"/>
          <w:lang w:val="en-GB"/>
        </w:rPr>
        <w:t>Gwala &amp;</w:t>
      </w:r>
      <w:r w:rsidR="005B587C">
        <w:rPr>
          <w:rFonts w:ascii="Times New Roman" w:hAnsi="Times New Roman" w:cs="Times New Roman"/>
          <w:i/>
          <w:sz w:val="24"/>
          <w:szCs w:val="24"/>
          <w:lang w:val="en-GB"/>
        </w:rPr>
        <w:t xml:space="preserve"> Others </w:t>
      </w:r>
      <w:r w:rsidR="005B587C" w:rsidRPr="00531B79">
        <w:rPr>
          <w:rFonts w:ascii="Times New Roman" w:hAnsi="Times New Roman" w:cs="Times New Roman"/>
          <w:sz w:val="24"/>
          <w:szCs w:val="24"/>
          <w:lang w:val="en-GB"/>
        </w:rPr>
        <w:t>1969 (2)</w:t>
      </w:r>
      <w:r w:rsidR="00531B79">
        <w:rPr>
          <w:rFonts w:ascii="Times New Roman" w:hAnsi="Times New Roman" w:cs="Times New Roman"/>
          <w:sz w:val="24"/>
          <w:szCs w:val="24"/>
          <w:lang w:val="en-GB"/>
        </w:rPr>
        <w:t xml:space="preserve"> </w:t>
      </w:r>
      <w:r w:rsidR="005B587C" w:rsidRPr="00531B79">
        <w:rPr>
          <w:rFonts w:ascii="Times New Roman" w:hAnsi="Times New Roman" w:cs="Times New Roman"/>
          <w:sz w:val="24"/>
          <w:szCs w:val="24"/>
          <w:lang w:val="en-GB"/>
        </w:rPr>
        <w:t>SA 227</w:t>
      </w:r>
      <w:r w:rsidR="005B587C">
        <w:rPr>
          <w:rFonts w:ascii="Times New Roman" w:hAnsi="Times New Roman" w:cs="Times New Roman"/>
          <w:i/>
          <w:sz w:val="24"/>
          <w:szCs w:val="24"/>
          <w:lang w:val="en-GB"/>
        </w:rPr>
        <w:t xml:space="preserve">, S </w:t>
      </w:r>
      <w:r w:rsidR="005B587C" w:rsidRPr="00BA6F70">
        <w:rPr>
          <w:rFonts w:ascii="Times New Roman" w:hAnsi="Times New Roman" w:cs="Times New Roman"/>
          <w:sz w:val="24"/>
          <w:szCs w:val="24"/>
          <w:lang w:val="en-GB"/>
        </w:rPr>
        <w:t>v</w:t>
      </w:r>
      <w:r w:rsidR="00531B79">
        <w:rPr>
          <w:rFonts w:ascii="Times New Roman" w:hAnsi="Times New Roman" w:cs="Times New Roman"/>
          <w:i/>
          <w:sz w:val="24"/>
          <w:szCs w:val="24"/>
          <w:lang w:val="en-GB"/>
        </w:rPr>
        <w:t xml:space="preserve"> M</w:t>
      </w:r>
      <w:r w:rsidR="005B587C">
        <w:rPr>
          <w:rFonts w:ascii="Times New Roman" w:hAnsi="Times New Roman" w:cs="Times New Roman"/>
          <w:i/>
          <w:sz w:val="24"/>
          <w:szCs w:val="24"/>
          <w:lang w:val="en-GB"/>
        </w:rPr>
        <w:t xml:space="preserve">akoni &amp; Others </w:t>
      </w:r>
      <w:r w:rsidR="005B587C" w:rsidRPr="00531B79">
        <w:rPr>
          <w:rFonts w:ascii="Times New Roman" w:hAnsi="Times New Roman" w:cs="Times New Roman"/>
          <w:sz w:val="24"/>
          <w:szCs w:val="24"/>
          <w:lang w:val="en-GB"/>
        </w:rPr>
        <w:t>1975 (</w:t>
      </w:r>
      <w:r w:rsidR="00BA6F70" w:rsidRPr="00531B79">
        <w:rPr>
          <w:rFonts w:ascii="Times New Roman" w:hAnsi="Times New Roman" w:cs="Times New Roman"/>
          <w:sz w:val="24"/>
          <w:szCs w:val="24"/>
          <w:lang w:val="en-GB"/>
        </w:rPr>
        <w:t>2)</w:t>
      </w:r>
      <w:r w:rsidR="004D12C1" w:rsidRPr="00531B79">
        <w:rPr>
          <w:rFonts w:ascii="Times New Roman" w:hAnsi="Times New Roman" w:cs="Times New Roman"/>
          <w:sz w:val="24"/>
          <w:szCs w:val="24"/>
          <w:lang w:val="en-GB"/>
        </w:rPr>
        <w:t xml:space="preserve"> RLR 75</w:t>
      </w:r>
      <w:r w:rsidR="004D12C1">
        <w:rPr>
          <w:rFonts w:ascii="Times New Roman" w:hAnsi="Times New Roman" w:cs="Times New Roman"/>
          <w:i/>
          <w:sz w:val="24"/>
          <w:szCs w:val="24"/>
          <w:lang w:val="en-GB"/>
        </w:rPr>
        <w:t xml:space="preserve"> ad </w:t>
      </w:r>
      <w:r w:rsidR="00531B79">
        <w:rPr>
          <w:rFonts w:ascii="Times New Roman" w:hAnsi="Times New Roman" w:cs="Times New Roman"/>
          <w:i/>
          <w:sz w:val="24"/>
          <w:szCs w:val="24"/>
          <w:lang w:val="en-GB"/>
        </w:rPr>
        <w:t>Attorney</w:t>
      </w:r>
      <w:r w:rsidR="004D12C1">
        <w:rPr>
          <w:rFonts w:ascii="Times New Roman" w:hAnsi="Times New Roman" w:cs="Times New Roman"/>
          <w:i/>
          <w:sz w:val="24"/>
          <w:szCs w:val="24"/>
          <w:lang w:val="en-GB"/>
        </w:rPr>
        <w:t xml:space="preserve"> </w:t>
      </w:r>
      <w:r w:rsidR="00AC31FC">
        <w:rPr>
          <w:rFonts w:ascii="Times New Roman" w:hAnsi="Times New Roman" w:cs="Times New Roman"/>
          <w:i/>
          <w:sz w:val="24"/>
          <w:szCs w:val="24"/>
          <w:lang w:val="en-GB"/>
        </w:rPr>
        <w:t xml:space="preserve">General </w:t>
      </w:r>
      <w:r w:rsidR="00AC31FC" w:rsidRPr="00AC31FC">
        <w:rPr>
          <w:rFonts w:ascii="Times New Roman" w:hAnsi="Times New Roman" w:cs="Times New Roman"/>
          <w:sz w:val="24"/>
          <w:szCs w:val="24"/>
          <w:lang w:val="en-GB"/>
        </w:rPr>
        <w:t>v</w:t>
      </w:r>
      <w:r w:rsidR="004D12C1" w:rsidRPr="00AC31FC">
        <w:rPr>
          <w:rFonts w:ascii="Times New Roman" w:hAnsi="Times New Roman" w:cs="Times New Roman"/>
          <w:sz w:val="24"/>
          <w:szCs w:val="24"/>
          <w:lang w:val="en-GB"/>
        </w:rPr>
        <w:t xml:space="preserve"> </w:t>
      </w:r>
      <w:r w:rsidR="004D12C1">
        <w:rPr>
          <w:rFonts w:ascii="Times New Roman" w:hAnsi="Times New Roman" w:cs="Times New Roman"/>
          <w:i/>
          <w:sz w:val="24"/>
          <w:szCs w:val="24"/>
          <w:lang w:val="en-GB"/>
        </w:rPr>
        <w:t xml:space="preserve">Gavaza </w:t>
      </w:r>
      <w:r w:rsidR="004D12C1" w:rsidRPr="00531B79">
        <w:rPr>
          <w:rFonts w:ascii="Times New Roman" w:hAnsi="Times New Roman" w:cs="Times New Roman"/>
          <w:sz w:val="24"/>
          <w:szCs w:val="24"/>
          <w:lang w:val="en-GB"/>
        </w:rPr>
        <w:t>1984 (2) ZLR 212 (S</w:t>
      </w:r>
      <w:r w:rsidR="004D12C1">
        <w:rPr>
          <w:rFonts w:ascii="Times New Roman" w:hAnsi="Times New Roman" w:cs="Times New Roman"/>
          <w:i/>
          <w:sz w:val="24"/>
          <w:szCs w:val="24"/>
          <w:lang w:val="en-GB"/>
        </w:rPr>
        <w:t xml:space="preserve">), S </w:t>
      </w:r>
      <w:r w:rsidR="004D12C1" w:rsidRPr="00BA6F70">
        <w:rPr>
          <w:rFonts w:ascii="Times New Roman" w:hAnsi="Times New Roman" w:cs="Times New Roman"/>
          <w:sz w:val="24"/>
          <w:szCs w:val="24"/>
          <w:lang w:val="en-GB"/>
        </w:rPr>
        <w:t>v</w:t>
      </w:r>
      <w:r w:rsidR="004D12C1">
        <w:rPr>
          <w:rFonts w:ascii="Times New Roman" w:hAnsi="Times New Roman" w:cs="Times New Roman"/>
          <w:i/>
          <w:sz w:val="24"/>
          <w:szCs w:val="24"/>
          <w:lang w:val="en-GB"/>
        </w:rPr>
        <w:t xml:space="preserve"> Brian Mugodhi </w:t>
      </w:r>
      <w:r w:rsidR="004D12C1" w:rsidRPr="00531B79">
        <w:rPr>
          <w:rFonts w:ascii="Times New Roman" w:hAnsi="Times New Roman" w:cs="Times New Roman"/>
          <w:sz w:val="24"/>
          <w:szCs w:val="24"/>
          <w:lang w:val="en-GB"/>
        </w:rPr>
        <w:t>HH 104/.</w:t>
      </w:r>
      <w:r w:rsidR="00281BDA">
        <w:rPr>
          <w:rFonts w:ascii="Times New Roman" w:hAnsi="Times New Roman" w:cs="Times New Roman"/>
          <w:sz w:val="24"/>
          <w:szCs w:val="24"/>
          <w:lang w:val="en-GB"/>
        </w:rPr>
        <w:t xml:space="preserve"> </w:t>
      </w:r>
      <w:r w:rsidR="004D12C1">
        <w:rPr>
          <w:rFonts w:ascii="Times New Roman" w:hAnsi="Times New Roman" w:cs="Times New Roman"/>
          <w:i/>
          <w:sz w:val="24"/>
          <w:szCs w:val="24"/>
          <w:lang w:val="en-GB"/>
        </w:rPr>
        <w:t xml:space="preserve"> In S</w:t>
      </w:r>
      <w:r w:rsidR="004D12C1" w:rsidRPr="00BA6F70">
        <w:rPr>
          <w:rFonts w:ascii="Times New Roman" w:hAnsi="Times New Roman" w:cs="Times New Roman"/>
          <w:sz w:val="24"/>
          <w:szCs w:val="24"/>
          <w:lang w:val="en-GB"/>
        </w:rPr>
        <w:t xml:space="preserve"> v</w:t>
      </w:r>
      <w:r w:rsidR="004D12C1">
        <w:rPr>
          <w:rFonts w:ascii="Times New Roman" w:hAnsi="Times New Roman" w:cs="Times New Roman"/>
          <w:i/>
          <w:sz w:val="24"/>
          <w:szCs w:val="24"/>
          <w:lang w:val="en-GB"/>
        </w:rPr>
        <w:t xml:space="preserve"> Tsanga</w:t>
      </w:r>
      <w:r w:rsidR="00531B79">
        <w:rPr>
          <w:rFonts w:ascii="Times New Roman" w:hAnsi="Times New Roman" w:cs="Times New Roman"/>
          <w:i/>
          <w:sz w:val="24"/>
          <w:szCs w:val="24"/>
          <w:lang w:val="en-GB"/>
        </w:rPr>
        <w:t>i</w:t>
      </w:r>
      <w:r w:rsidR="004D12C1">
        <w:rPr>
          <w:rFonts w:ascii="Times New Roman" w:hAnsi="Times New Roman" w:cs="Times New Roman"/>
          <w:i/>
          <w:sz w:val="24"/>
          <w:szCs w:val="24"/>
          <w:lang w:val="en-GB"/>
        </w:rPr>
        <w:t xml:space="preserve">zi </w:t>
      </w:r>
      <w:r w:rsidR="00AC31FC">
        <w:rPr>
          <w:rFonts w:ascii="Times New Roman" w:hAnsi="Times New Roman" w:cs="Times New Roman"/>
          <w:sz w:val="24"/>
          <w:szCs w:val="24"/>
          <w:lang w:val="en-GB"/>
        </w:rPr>
        <w:t>(</w:t>
      </w:r>
      <w:r w:rsidR="00AC31FC" w:rsidRPr="00AC31FC">
        <w:rPr>
          <w:rFonts w:ascii="Times New Roman" w:hAnsi="Times New Roman" w:cs="Times New Roman"/>
          <w:i/>
          <w:sz w:val="24"/>
          <w:szCs w:val="24"/>
          <w:lang w:val="en-GB"/>
        </w:rPr>
        <w:t>supra</w:t>
      </w:r>
      <w:r w:rsidR="00AC31FC">
        <w:rPr>
          <w:rFonts w:ascii="Times New Roman" w:hAnsi="Times New Roman" w:cs="Times New Roman"/>
          <w:sz w:val="24"/>
          <w:szCs w:val="24"/>
          <w:lang w:val="en-GB"/>
        </w:rPr>
        <w:t>)</w:t>
      </w:r>
      <w:r w:rsidR="004D12C1" w:rsidRPr="00531B79">
        <w:rPr>
          <w:rFonts w:ascii="Times New Roman" w:hAnsi="Times New Roman" w:cs="Times New Roman"/>
          <w:sz w:val="24"/>
          <w:szCs w:val="24"/>
          <w:lang w:val="en-GB"/>
        </w:rPr>
        <w:t xml:space="preserve"> at 249 E</w:t>
      </w:r>
      <w:r w:rsidR="004D12C1">
        <w:rPr>
          <w:rFonts w:ascii="Times New Roman" w:hAnsi="Times New Roman" w:cs="Times New Roman"/>
          <w:sz w:val="24"/>
          <w:szCs w:val="24"/>
          <w:lang w:val="en-GB"/>
        </w:rPr>
        <w:t xml:space="preserve"> this court stated that </w:t>
      </w:r>
      <w:r w:rsidR="00307BBE">
        <w:rPr>
          <w:rFonts w:ascii="Times New Roman" w:hAnsi="Times New Roman" w:cs="Times New Roman"/>
          <w:sz w:val="24"/>
          <w:szCs w:val="24"/>
          <w:lang w:val="en-GB"/>
        </w:rPr>
        <w:t xml:space="preserve">when in the course of proceedings, a judicial </w:t>
      </w:r>
      <w:r w:rsidR="00BA6F70">
        <w:rPr>
          <w:rFonts w:ascii="Times New Roman" w:hAnsi="Times New Roman" w:cs="Times New Roman"/>
          <w:sz w:val="24"/>
          <w:szCs w:val="24"/>
          <w:lang w:val="en-GB"/>
        </w:rPr>
        <w:t>officer</w:t>
      </w:r>
      <w:r w:rsidR="00307BBE">
        <w:rPr>
          <w:rFonts w:ascii="Times New Roman" w:hAnsi="Times New Roman" w:cs="Times New Roman"/>
          <w:sz w:val="24"/>
          <w:szCs w:val="24"/>
          <w:lang w:val="en-GB"/>
        </w:rPr>
        <w:t xml:space="preserve"> ceases to have jurisdiction, the </w:t>
      </w:r>
      <w:r w:rsidR="00AC31FC">
        <w:rPr>
          <w:rFonts w:ascii="Times New Roman" w:hAnsi="Times New Roman" w:cs="Times New Roman"/>
          <w:sz w:val="24"/>
          <w:szCs w:val="24"/>
          <w:lang w:val="en-GB"/>
        </w:rPr>
        <w:t>proceedings,</w:t>
      </w:r>
      <w:r w:rsidR="00307BBE">
        <w:rPr>
          <w:rFonts w:ascii="Times New Roman" w:hAnsi="Times New Roman" w:cs="Times New Roman"/>
          <w:sz w:val="24"/>
          <w:szCs w:val="24"/>
          <w:lang w:val="en-GB"/>
        </w:rPr>
        <w:t xml:space="preserve"> up to </w:t>
      </w:r>
      <w:r w:rsidR="00AC31FC">
        <w:rPr>
          <w:rFonts w:ascii="Times New Roman" w:hAnsi="Times New Roman" w:cs="Times New Roman"/>
          <w:sz w:val="24"/>
          <w:szCs w:val="24"/>
          <w:lang w:val="en-GB"/>
        </w:rPr>
        <w:t>that</w:t>
      </w:r>
      <w:r w:rsidR="004D7632">
        <w:rPr>
          <w:rFonts w:ascii="Times New Roman" w:hAnsi="Times New Roman" w:cs="Times New Roman"/>
          <w:sz w:val="24"/>
          <w:szCs w:val="24"/>
          <w:lang w:val="en-GB"/>
        </w:rPr>
        <w:t xml:space="preserve"> stage</w:t>
      </w:r>
      <w:r w:rsidR="00AC31FC">
        <w:rPr>
          <w:rFonts w:ascii="Times New Roman" w:hAnsi="Times New Roman" w:cs="Times New Roman"/>
          <w:sz w:val="24"/>
          <w:szCs w:val="24"/>
          <w:lang w:val="en-GB"/>
        </w:rPr>
        <w:t>,</w:t>
      </w:r>
      <w:r w:rsidR="00307BBE">
        <w:rPr>
          <w:rFonts w:ascii="Times New Roman" w:hAnsi="Times New Roman" w:cs="Times New Roman"/>
          <w:sz w:val="24"/>
          <w:szCs w:val="24"/>
          <w:lang w:val="en-GB"/>
        </w:rPr>
        <w:t xml:space="preserve"> become abortive. An accused person may not </w:t>
      </w:r>
      <w:r w:rsidR="00BA6F70">
        <w:rPr>
          <w:rFonts w:ascii="Times New Roman" w:hAnsi="Times New Roman" w:cs="Times New Roman"/>
          <w:sz w:val="24"/>
          <w:szCs w:val="24"/>
          <w:lang w:val="en-GB"/>
        </w:rPr>
        <w:t>demand</w:t>
      </w:r>
      <w:r w:rsidR="00307BBE">
        <w:rPr>
          <w:rFonts w:ascii="Times New Roman" w:hAnsi="Times New Roman" w:cs="Times New Roman"/>
          <w:sz w:val="24"/>
          <w:szCs w:val="24"/>
          <w:lang w:val="en-GB"/>
        </w:rPr>
        <w:t xml:space="preserve"> a verdict since the judicial officer who was presiding is incapable of rendering one. The partly heard matter becomes a nullity and may be commenced afresh. There is no require</w:t>
      </w:r>
      <w:r w:rsidR="00BA6F70">
        <w:rPr>
          <w:rFonts w:ascii="Times New Roman" w:hAnsi="Times New Roman" w:cs="Times New Roman"/>
          <w:sz w:val="24"/>
          <w:szCs w:val="24"/>
          <w:lang w:val="en-GB"/>
        </w:rPr>
        <w:t>me</w:t>
      </w:r>
      <w:r w:rsidR="00307BBE">
        <w:rPr>
          <w:rFonts w:ascii="Times New Roman" w:hAnsi="Times New Roman" w:cs="Times New Roman"/>
          <w:sz w:val="24"/>
          <w:szCs w:val="24"/>
          <w:lang w:val="en-GB"/>
        </w:rPr>
        <w:t xml:space="preserve">nt that such proceedings should be set aside first </w:t>
      </w:r>
      <w:r w:rsidR="00BA6F70">
        <w:rPr>
          <w:rFonts w:ascii="Times New Roman" w:hAnsi="Times New Roman" w:cs="Times New Roman"/>
          <w:sz w:val="24"/>
          <w:szCs w:val="24"/>
          <w:lang w:val="en-GB"/>
        </w:rPr>
        <w:t>before</w:t>
      </w:r>
      <w:r w:rsidR="00307BBE">
        <w:rPr>
          <w:rFonts w:ascii="Times New Roman" w:hAnsi="Times New Roman" w:cs="Times New Roman"/>
          <w:sz w:val="24"/>
          <w:szCs w:val="24"/>
          <w:lang w:val="en-GB"/>
        </w:rPr>
        <w:t xml:space="preserve"> being commenced afresh.</w:t>
      </w:r>
    </w:p>
    <w:p w14:paraId="432B1154" w14:textId="591153AB" w:rsidR="0038060B" w:rsidRDefault="00307BBE" w:rsidP="00F43FC0">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When the matter came up for argument we took judicial notice of the fact </w:t>
      </w:r>
      <w:r w:rsidR="00B1711E">
        <w:rPr>
          <w:rFonts w:ascii="Times New Roman" w:hAnsi="Times New Roman" w:cs="Times New Roman"/>
          <w:sz w:val="24"/>
          <w:szCs w:val="24"/>
          <w:lang w:val="en-GB"/>
        </w:rPr>
        <w:t>that</w:t>
      </w:r>
      <w:r>
        <w:rPr>
          <w:rFonts w:ascii="Times New Roman" w:hAnsi="Times New Roman" w:cs="Times New Roman"/>
          <w:sz w:val="24"/>
          <w:szCs w:val="24"/>
          <w:lang w:val="en-GB"/>
        </w:rPr>
        <w:t xml:space="preserve">, indeed, the first respondent had been appointed to the </w:t>
      </w:r>
      <w:r w:rsidR="00B1711E">
        <w:rPr>
          <w:rFonts w:ascii="Times New Roman" w:hAnsi="Times New Roman" w:cs="Times New Roman"/>
          <w:sz w:val="24"/>
          <w:szCs w:val="24"/>
          <w:lang w:val="en-GB"/>
        </w:rPr>
        <w:t>High</w:t>
      </w:r>
      <w:r>
        <w:rPr>
          <w:rFonts w:ascii="Times New Roman" w:hAnsi="Times New Roman" w:cs="Times New Roman"/>
          <w:sz w:val="24"/>
          <w:szCs w:val="24"/>
          <w:lang w:val="en-GB"/>
        </w:rPr>
        <w:t xml:space="preserve"> Court bench because that is a notorious fact. We would have been disinclined to allow evidence to be </w:t>
      </w:r>
      <w:r w:rsidR="00B1711E">
        <w:rPr>
          <w:rFonts w:ascii="Times New Roman" w:hAnsi="Times New Roman" w:cs="Times New Roman"/>
          <w:sz w:val="24"/>
          <w:szCs w:val="24"/>
          <w:lang w:val="en-GB"/>
        </w:rPr>
        <w:t>placed</w:t>
      </w:r>
      <w:r>
        <w:rPr>
          <w:rFonts w:ascii="Times New Roman" w:hAnsi="Times New Roman" w:cs="Times New Roman"/>
          <w:sz w:val="24"/>
          <w:szCs w:val="24"/>
          <w:lang w:val="en-GB"/>
        </w:rPr>
        <w:t xml:space="preserve"> before </w:t>
      </w:r>
      <w:r w:rsidR="00B1711E">
        <w:rPr>
          <w:rFonts w:ascii="Times New Roman" w:hAnsi="Times New Roman" w:cs="Times New Roman"/>
          <w:sz w:val="24"/>
          <w:szCs w:val="24"/>
          <w:lang w:val="en-GB"/>
        </w:rPr>
        <w:t>us,</w:t>
      </w:r>
      <w:r>
        <w:rPr>
          <w:rFonts w:ascii="Times New Roman" w:hAnsi="Times New Roman" w:cs="Times New Roman"/>
          <w:sz w:val="24"/>
          <w:szCs w:val="24"/>
          <w:lang w:val="en-GB"/>
        </w:rPr>
        <w:t xml:space="preserve"> ostensibly, as heads of argument. The development was not part of the </w:t>
      </w:r>
      <w:r w:rsidR="00B1711E">
        <w:rPr>
          <w:rFonts w:ascii="Times New Roman" w:hAnsi="Times New Roman" w:cs="Times New Roman"/>
          <w:sz w:val="24"/>
          <w:szCs w:val="24"/>
          <w:lang w:val="en-GB"/>
        </w:rPr>
        <w:t>original</w:t>
      </w:r>
      <w:r>
        <w:rPr>
          <w:rFonts w:ascii="Times New Roman" w:hAnsi="Times New Roman" w:cs="Times New Roman"/>
          <w:sz w:val="24"/>
          <w:szCs w:val="24"/>
          <w:lang w:val="en-GB"/>
        </w:rPr>
        <w:t xml:space="preserve"> application before </w:t>
      </w:r>
      <w:r w:rsidR="00B1711E">
        <w:rPr>
          <w:rFonts w:ascii="Times New Roman" w:hAnsi="Times New Roman" w:cs="Times New Roman"/>
          <w:sz w:val="24"/>
          <w:szCs w:val="24"/>
          <w:lang w:val="en-GB"/>
        </w:rPr>
        <w:t>us</w:t>
      </w:r>
      <w:r w:rsidR="004D7632">
        <w:rPr>
          <w:rFonts w:ascii="Times New Roman" w:hAnsi="Times New Roman" w:cs="Times New Roman"/>
          <w:sz w:val="24"/>
          <w:szCs w:val="24"/>
          <w:lang w:val="en-GB"/>
        </w:rPr>
        <w:t>.</w:t>
      </w:r>
      <w:r w:rsidR="00B1711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Ordinarily the </w:t>
      </w:r>
      <w:r w:rsidR="00CD22E6">
        <w:rPr>
          <w:rFonts w:ascii="Times New Roman" w:hAnsi="Times New Roman" w:cs="Times New Roman"/>
          <w:sz w:val="24"/>
          <w:szCs w:val="24"/>
          <w:lang w:val="en-GB"/>
        </w:rPr>
        <w:t>applicant</w:t>
      </w:r>
      <w:r>
        <w:rPr>
          <w:rFonts w:ascii="Times New Roman" w:hAnsi="Times New Roman" w:cs="Times New Roman"/>
          <w:sz w:val="24"/>
          <w:szCs w:val="24"/>
          <w:lang w:val="en-GB"/>
        </w:rPr>
        <w:t xml:space="preserve"> would </w:t>
      </w:r>
      <w:r w:rsidR="00CD22E6">
        <w:rPr>
          <w:rFonts w:ascii="Times New Roman" w:hAnsi="Times New Roman" w:cs="Times New Roman"/>
          <w:sz w:val="24"/>
          <w:szCs w:val="24"/>
          <w:lang w:val="en-GB"/>
        </w:rPr>
        <w:t>have</w:t>
      </w:r>
      <w:r>
        <w:rPr>
          <w:rFonts w:ascii="Times New Roman" w:hAnsi="Times New Roman" w:cs="Times New Roman"/>
          <w:sz w:val="24"/>
          <w:szCs w:val="24"/>
          <w:lang w:val="en-GB"/>
        </w:rPr>
        <w:t xml:space="preserve"> required leave of the court to file a further affidavit to add </w:t>
      </w:r>
      <w:r>
        <w:rPr>
          <w:rFonts w:ascii="Times New Roman" w:hAnsi="Times New Roman" w:cs="Times New Roman"/>
          <w:sz w:val="24"/>
          <w:szCs w:val="24"/>
          <w:lang w:val="en-GB"/>
        </w:rPr>
        <w:lastRenderedPageBreak/>
        <w:t xml:space="preserve">to the facts she presented </w:t>
      </w:r>
      <w:r w:rsidR="0038060B">
        <w:rPr>
          <w:rFonts w:ascii="Times New Roman" w:hAnsi="Times New Roman" w:cs="Times New Roman"/>
          <w:sz w:val="24"/>
          <w:szCs w:val="24"/>
          <w:lang w:val="en-GB"/>
        </w:rPr>
        <w:t xml:space="preserve">in her founding affidavit. </w:t>
      </w:r>
      <w:r w:rsidR="00CD22E6">
        <w:rPr>
          <w:rFonts w:ascii="Times New Roman" w:hAnsi="Times New Roman" w:cs="Times New Roman"/>
          <w:sz w:val="24"/>
          <w:szCs w:val="24"/>
          <w:lang w:val="en-GB"/>
        </w:rPr>
        <w:t>Further</w:t>
      </w:r>
      <w:r w:rsidR="0038060B">
        <w:rPr>
          <w:rFonts w:ascii="Times New Roman" w:hAnsi="Times New Roman" w:cs="Times New Roman"/>
          <w:sz w:val="24"/>
          <w:szCs w:val="24"/>
          <w:lang w:val="en-GB"/>
        </w:rPr>
        <w:t>, heads of arguments are f</w:t>
      </w:r>
      <w:r w:rsidR="004D7632">
        <w:rPr>
          <w:rFonts w:ascii="Times New Roman" w:hAnsi="Times New Roman" w:cs="Times New Roman"/>
          <w:sz w:val="24"/>
          <w:szCs w:val="24"/>
          <w:lang w:val="en-GB"/>
        </w:rPr>
        <w:t>i</w:t>
      </w:r>
      <w:r w:rsidR="0038060B">
        <w:rPr>
          <w:rFonts w:ascii="Times New Roman" w:hAnsi="Times New Roman" w:cs="Times New Roman"/>
          <w:sz w:val="24"/>
          <w:szCs w:val="24"/>
          <w:lang w:val="en-GB"/>
        </w:rPr>
        <w:t>led in terms of the rules of the court</w:t>
      </w:r>
      <w:r w:rsidR="004D7632">
        <w:rPr>
          <w:rFonts w:ascii="Times New Roman" w:hAnsi="Times New Roman" w:cs="Times New Roman"/>
          <w:sz w:val="24"/>
          <w:szCs w:val="24"/>
          <w:lang w:val="en-GB"/>
        </w:rPr>
        <w:t>.</w:t>
      </w:r>
      <w:r w:rsidR="0038060B">
        <w:rPr>
          <w:rFonts w:ascii="Times New Roman" w:hAnsi="Times New Roman" w:cs="Times New Roman"/>
          <w:sz w:val="24"/>
          <w:szCs w:val="24"/>
          <w:lang w:val="en-GB"/>
        </w:rPr>
        <w:t xml:space="preserve"> While </w:t>
      </w:r>
      <w:r w:rsidR="00CD22E6">
        <w:rPr>
          <w:rFonts w:ascii="Times New Roman" w:hAnsi="Times New Roman" w:cs="Times New Roman"/>
          <w:sz w:val="24"/>
          <w:szCs w:val="24"/>
          <w:lang w:val="en-GB"/>
        </w:rPr>
        <w:t>counsel</w:t>
      </w:r>
      <w:r w:rsidR="0038060B">
        <w:rPr>
          <w:rFonts w:ascii="Times New Roman" w:hAnsi="Times New Roman" w:cs="Times New Roman"/>
          <w:sz w:val="24"/>
          <w:szCs w:val="24"/>
          <w:lang w:val="en-GB"/>
        </w:rPr>
        <w:t xml:space="preserve"> may not be precluded </w:t>
      </w:r>
      <w:r w:rsidR="00CD22E6">
        <w:rPr>
          <w:rFonts w:ascii="Times New Roman" w:hAnsi="Times New Roman" w:cs="Times New Roman"/>
          <w:sz w:val="24"/>
          <w:szCs w:val="24"/>
          <w:lang w:val="en-GB"/>
        </w:rPr>
        <w:t>from relying</w:t>
      </w:r>
      <w:r w:rsidR="0038060B">
        <w:rPr>
          <w:rFonts w:ascii="Times New Roman" w:hAnsi="Times New Roman" w:cs="Times New Roman"/>
          <w:sz w:val="24"/>
          <w:szCs w:val="24"/>
          <w:lang w:val="en-GB"/>
        </w:rPr>
        <w:t xml:space="preserve"> on cases not cited in his heads of </w:t>
      </w:r>
      <w:r w:rsidR="00CD22E6">
        <w:rPr>
          <w:rFonts w:ascii="Times New Roman" w:hAnsi="Times New Roman" w:cs="Times New Roman"/>
          <w:sz w:val="24"/>
          <w:szCs w:val="24"/>
          <w:lang w:val="en-GB"/>
        </w:rPr>
        <w:t>argument,</w:t>
      </w:r>
      <w:r w:rsidR="0038060B">
        <w:rPr>
          <w:rFonts w:ascii="Times New Roman" w:hAnsi="Times New Roman" w:cs="Times New Roman"/>
          <w:sz w:val="24"/>
          <w:szCs w:val="24"/>
          <w:lang w:val="en-GB"/>
        </w:rPr>
        <w:t xml:space="preserve"> in practice, notice is given, to give the opposite party </w:t>
      </w:r>
      <w:r w:rsidR="004D7632">
        <w:rPr>
          <w:rFonts w:ascii="Times New Roman" w:hAnsi="Times New Roman" w:cs="Times New Roman"/>
          <w:sz w:val="24"/>
          <w:szCs w:val="24"/>
          <w:lang w:val="en-GB"/>
        </w:rPr>
        <w:t xml:space="preserve">the opportunity </w:t>
      </w:r>
      <w:r w:rsidR="0038060B">
        <w:rPr>
          <w:rFonts w:ascii="Times New Roman" w:hAnsi="Times New Roman" w:cs="Times New Roman"/>
          <w:sz w:val="24"/>
          <w:szCs w:val="24"/>
          <w:lang w:val="en-GB"/>
        </w:rPr>
        <w:t>to familiarise with the law. In this case</w:t>
      </w:r>
      <w:r w:rsidR="004D7632">
        <w:rPr>
          <w:rFonts w:ascii="Times New Roman" w:hAnsi="Times New Roman" w:cs="Times New Roman"/>
          <w:sz w:val="24"/>
          <w:szCs w:val="24"/>
          <w:lang w:val="en-GB"/>
        </w:rPr>
        <w:t>,</w:t>
      </w:r>
      <w:r w:rsidR="0038060B">
        <w:rPr>
          <w:rFonts w:ascii="Times New Roman" w:hAnsi="Times New Roman" w:cs="Times New Roman"/>
          <w:sz w:val="24"/>
          <w:szCs w:val="24"/>
          <w:lang w:val="en-GB"/>
        </w:rPr>
        <w:t xml:space="preserve"> however, no proof was required of the first </w:t>
      </w:r>
      <w:r w:rsidR="00B1711E">
        <w:rPr>
          <w:rFonts w:ascii="Times New Roman" w:hAnsi="Times New Roman" w:cs="Times New Roman"/>
          <w:sz w:val="24"/>
          <w:szCs w:val="24"/>
          <w:lang w:val="en-GB"/>
        </w:rPr>
        <w:t>respondent</w:t>
      </w:r>
      <w:r w:rsidR="004D7632">
        <w:rPr>
          <w:rFonts w:ascii="Times New Roman" w:hAnsi="Times New Roman" w:cs="Times New Roman"/>
          <w:sz w:val="24"/>
          <w:szCs w:val="24"/>
          <w:lang w:val="en-GB"/>
        </w:rPr>
        <w:t>’</w:t>
      </w:r>
      <w:r w:rsidR="00B1711E">
        <w:rPr>
          <w:rFonts w:ascii="Times New Roman" w:hAnsi="Times New Roman" w:cs="Times New Roman"/>
          <w:sz w:val="24"/>
          <w:szCs w:val="24"/>
          <w:lang w:val="en-GB"/>
        </w:rPr>
        <w:t>s</w:t>
      </w:r>
      <w:r w:rsidR="0038060B">
        <w:rPr>
          <w:rFonts w:ascii="Times New Roman" w:hAnsi="Times New Roman" w:cs="Times New Roman"/>
          <w:sz w:val="24"/>
          <w:szCs w:val="24"/>
          <w:lang w:val="en-GB"/>
        </w:rPr>
        <w:t xml:space="preserve"> appointment as a judge since he is a member of this bench. That being </w:t>
      </w:r>
      <w:r w:rsidR="004D7632">
        <w:rPr>
          <w:rFonts w:ascii="Times New Roman" w:hAnsi="Times New Roman" w:cs="Times New Roman"/>
          <w:sz w:val="24"/>
          <w:szCs w:val="24"/>
          <w:lang w:val="en-GB"/>
        </w:rPr>
        <w:t xml:space="preserve">the </w:t>
      </w:r>
      <w:r w:rsidR="0038060B">
        <w:rPr>
          <w:rFonts w:ascii="Times New Roman" w:hAnsi="Times New Roman" w:cs="Times New Roman"/>
          <w:sz w:val="24"/>
          <w:szCs w:val="24"/>
          <w:lang w:val="en-GB"/>
        </w:rPr>
        <w:t xml:space="preserve">case, the legal issues raised </w:t>
      </w:r>
      <w:r w:rsidR="00DB5691">
        <w:rPr>
          <w:rFonts w:ascii="Times New Roman" w:hAnsi="Times New Roman" w:cs="Times New Roman"/>
          <w:sz w:val="24"/>
          <w:szCs w:val="24"/>
          <w:lang w:val="en-GB"/>
        </w:rPr>
        <w:t>by the</w:t>
      </w:r>
      <w:r w:rsidR="0038060B">
        <w:rPr>
          <w:rFonts w:ascii="Times New Roman" w:hAnsi="Times New Roman" w:cs="Times New Roman"/>
          <w:sz w:val="24"/>
          <w:szCs w:val="24"/>
          <w:lang w:val="en-GB"/>
        </w:rPr>
        <w:t xml:space="preserve"> applicant </w:t>
      </w:r>
      <w:r w:rsidR="004D7632">
        <w:rPr>
          <w:rFonts w:ascii="Times New Roman" w:hAnsi="Times New Roman" w:cs="Times New Roman"/>
          <w:sz w:val="24"/>
          <w:szCs w:val="24"/>
          <w:lang w:val="en-GB"/>
        </w:rPr>
        <w:t>were live</w:t>
      </w:r>
      <w:r w:rsidR="0038060B">
        <w:rPr>
          <w:rFonts w:ascii="Times New Roman" w:hAnsi="Times New Roman" w:cs="Times New Roman"/>
          <w:sz w:val="24"/>
          <w:szCs w:val="24"/>
          <w:lang w:val="en-GB"/>
        </w:rPr>
        <w:t xml:space="preserve"> and we had to deal </w:t>
      </w:r>
      <w:r w:rsidR="00DB5691">
        <w:rPr>
          <w:rFonts w:ascii="Times New Roman" w:hAnsi="Times New Roman" w:cs="Times New Roman"/>
          <w:sz w:val="24"/>
          <w:szCs w:val="24"/>
          <w:lang w:val="en-GB"/>
        </w:rPr>
        <w:t>with</w:t>
      </w:r>
      <w:r w:rsidR="0038060B">
        <w:rPr>
          <w:rFonts w:ascii="Times New Roman" w:hAnsi="Times New Roman" w:cs="Times New Roman"/>
          <w:sz w:val="24"/>
          <w:szCs w:val="24"/>
          <w:lang w:val="en-GB"/>
        </w:rPr>
        <w:t xml:space="preserve"> them.</w:t>
      </w:r>
    </w:p>
    <w:p w14:paraId="6644A645" w14:textId="77777777" w:rsidR="00BE71E3" w:rsidRPr="00DB5691" w:rsidRDefault="00DB5691" w:rsidP="00F43FC0">
      <w:pPr>
        <w:autoSpaceDE w:val="0"/>
        <w:autoSpaceDN w:val="0"/>
        <w:adjustRightInd w:val="0"/>
        <w:spacing w:after="0" w:line="360" w:lineRule="auto"/>
        <w:ind w:firstLine="720"/>
        <w:jc w:val="both"/>
        <w:rPr>
          <w:rFonts w:ascii="Times New Roman" w:hAnsi="Times New Roman" w:cs="Times New Roman"/>
          <w:sz w:val="24"/>
          <w:szCs w:val="24"/>
          <w:lang w:val="en-GB"/>
        </w:rPr>
      </w:pPr>
      <w:r w:rsidRPr="00DB5691">
        <w:rPr>
          <w:rFonts w:ascii="Times New Roman" w:hAnsi="Times New Roman" w:cs="Times New Roman"/>
          <w:sz w:val="24"/>
          <w:szCs w:val="24"/>
          <w:lang w:val="en-GB"/>
        </w:rPr>
        <w:t>However,</w:t>
      </w:r>
      <w:r w:rsidR="0038060B" w:rsidRPr="00DB5691">
        <w:rPr>
          <w:rFonts w:ascii="Times New Roman" w:hAnsi="Times New Roman" w:cs="Times New Roman"/>
          <w:sz w:val="24"/>
          <w:szCs w:val="24"/>
          <w:lang w:val="en-GB"/>
        </w:rPr>
        <w:t xml:space="preserve"> applicant’</w:t>
      </w:r>
      <w:r w:rsidR="004D7632">
        <w:rPr>
          <w:rFonts w:ascii="Times New Roman" w:hAnsi="Times New Roman" w:cs="Times New Roman"/>
          <w:sz w:val="24"/>
          <w:szCs w:val="24"/>
          <w:lang w:val="en-GB"/>
        </w:rPr>
        <w:t>s</w:t>
      </w:r>
      <w:r w:rsidR="0038060B" w:rsidRPr="00DB5691">
        <w:rPr>
          <w:rFonts w:ascii="Times New Roman" w:hAnsi="Times New Roman" w:cs="Times New Roman"/>
          <w:sz w:val="24"/>
          <w:szCs w:val="24"/>
          <w:lang w:val="en-GB"/>
        </w:rPr>
        <w:t xml:space="preserve"> counsel advised </w:t>
      </w:r>
      <w:r w:rsidRPr="00DB5691">
        <w:rPr>
          <w:rFonts w:ascii="Times New Roman" w:hAnsi="Times New Roman" w:cs="Times New Roman"/>
          <w:sz w:val="24"/>
          <w:szCs w:val="24"/>
          <w:lang w:val="en-GB"/>
        </w:rPr>
        <w:t>us,</w:t>
      </w:r>
      <w:r w:rsidR="0038060B" w:rsidRPr="00DB5691">
        <w:rPr>
          <w:rFonts w:ascii="Times New Roman" w:hAnsi="Times New Roman" w:cs="Times New Roman"/>
          <w:sz w:val="24"/>
          <w:szCs w:val="24"/>
          <w:lang w:val="en-GB"/>
        </w:rPr>
        <w:t xml:space="preserve"> in court, that the </w:t>
      </w:r>
      <w:r w:rsidRPr="00DB5691">
        <w:rPr>
          <w:rFonts w:ascii="Times New Roman" w:hAnsi="Times New Roman" w:cs="Times New Roman"/>
          <w:sz w:val="24"/>
          <w:szCs w:val="24"/>
          <w:lang w:val="en-GB"/>
        </w:rPr>
        <w:t>Judicial</w:t>
      </w:r>
      <w:r w:rsidR="0038060B" w:rsidRPr="00DB5691">
        <w:rPr>
          <w:rFonts w:ascii="Times New Roman" w:hAnsi="Times New Roman" w:cs="Times New Roman"/>
          <w:sz w:val="24"/>
          <w:szCs w:val="24"/>
          <w:lang w:val="en-GB"/>
        </w:rPr>
        <w:t xml:space="preserve"> Service Commission agreed with the applicant and was willing to allocate the matter to a magistrate to </w:t>
      </w:r>
      <w:r w:rsidRPr="00DB5691">
        <w:rPr>
          <w:rFonts w:ascii="Times New Roman" w:hAnsi="Times New Roman" w:cs="Times New Roman"/>
          <w:sz w:val="24"/>
          <w:szCs w:val="24"/>
          <w:lang w:val="en-GB"/>
        </w:rPr>
        <w:t>be</w:t>
      </w:r>
      <w:r w:rsidR="0038060B" w:rsidRPr="00DB5691">
        <w:rPr>
          <w:rFonts w:ascii="Times New Roman" w:hAnsi="Times New Roman" w:cs="Times New Roman"/>
          <w:sz w:val="24"/>
          <w:szCs w:val="24"/>
          <w:lang w:val="en-GB"/>
        </w:rPr>
        <w:t xml:space="preserve"> dealt with afresh. </w:t>
      </w:r>
      <w:r w:rsidRPr="00DB5691">
        <w:rPr>
          <w:rFonts w:ascii="Times New Roman" w:hAnsi="Times New Roman" w:cs="Times New Roman"/>
          <w:sz w:val="24"/>
          <w:szCs w:val="24"/>
          <w:lang w:val="en-GB"/>
        </w:rPr>
        <w:t>The</w:t>
      </w:r>
      <w:r w:rsidR="0038060B" w:rsidRPr="00DB5691">
        <w:rPr>
          <w:rFonts w:ascii="Times New Roman" w:hAnsi="Times New Roman" w:cs="Times New Roman"/>
          <w:sz w:val="24"/>
          <w:szCs w:val="24"/>
          <w:lang w:val="en-GB"/>
        </w:rPr>
        <w:t xml:space="preserve"> </w:t>
      </w:r>
      <w:r w:rsidRPr="00DB5691">
        <w:rPr>
          <w:rFonts w:ascii="Times New Roman" w:hAnsi="Times New Roman" w:cs="Times New Roman"/>
          <w:sz w:val="24"/>
          <w:szCs w:val="24"/>
          <w:lang w:val="en-GB"/>
        </w:rPr>
        <w:t>State</w:t>
      </w:r>
      <w:r w:rsidR="0038060B" w:rsidRPr="00DB5691">
        <w:rPr>
          <w:rFonts w:ascii="Times New Roman" w:hAnsi="Times New Roman" w:cs="Times New Roman"/>
          <w:sz w:val="24"/>
          <w:szCs w:val="24"/>
          <w:lang w:val="en-GB"/>
        </w:rPr>
        <w:t xml:space="preserve"> was unaware of that position attributed </w:t>
      </w:r>
      <w:r w:rsidR="00A0075F">
        <w:rPr>
          <w:rFonts w:ascii="Times New Roman" w:hAnsi="Times New Roman" w:cs="Times New Roman"/>
          <w:sz w:val="24"/>
          <w:szCs w:val="24"/>
          <w:lang w:val="en-GB"/>
        </w:rPr>
        <w:t>to</w:t>
      </w:r>
      <w:r w:rsidR="0038060B" w:rsidRPr="00DB5691">
        <w:rPr>
          <w:rFonts w:ascii="Times New Roman" w:hAnsi="Times New Roman" w:cs="Times New Roman"/>
          <w:sz w:val="24"/>
          <w:szCs w:val="24"/>
          <w:lang w:val="en-GB"/>
        </w:rPr>
        <w:t xml:space="preserve"> the </w:t>
      </w:r>
      <w:r w:rsidRPr="00DB5691">
        <w:rPr>
          <w:rFonts w:ascii="Times New Roman" w:hAnsi="Times New Roman" w:cs="Times New Roman"/>
          <w:sz w:val="24"/>
          <w:szCs w:val="24"/>
          <w:lang w:val="en-GB"/>
        </w:rPr>
        <w:t>Judicial</w:t>
      </w:r>
      <w:r w:rsidR="0038060B" w:rsidRPr="00DB5691">
        <w:rPr>
          <w:rFonts w:ascii="Times New Roman" w:hAnsi="Times New Roman" w:cs="Times New Roman"/>
          <w:sz w:val="24"/>
          <w:szCs w:val="24"/>
          <w:lang w:val="en-GB"/>
        </w:rPr>
        <w:t xml:space="preserve"> Service Commission. We postponed the matter to the 3</w:t>
      </w:r>
      <w:r w:rsidR="00A0075F" w:rsidRPr="00A0075F">
        <w:rPr>
          <w:rFonts w:ascii="Times New Roman" w:hAnsi="Times New Roman" w:cs="Times New Roman"/>
          <w:sz w:val="24"/>
          <w:szCs w:val="24"/>
          <w:vertAlign w:val="superscript"/>
          <w:lang w:val="en-GB"/>
        </w:rPr>
        <w:t>rd</w:t>
      </w:r>
      <w:r w:rsidR="00A0075F">
        <w:rPr>
          <w:rFonts w:ascii="Times New Roman" w:hAnsi="Times New Roman" w:cs="Times New Roman"/>
          <w:sz w:val="24"/>
          <w:szCs w:val="24"/>
          <w:lang w:val="en-GB"/>
        </w:rPr>
        <w:t xml:space="preserve"> of </w:t>
      </w:r>
      <w:r w:rsidR="00A0075F" w:rsidRPr="00DB5691">
        <w:rPr>
          <w:rFonts w:ascii="Times New Roman" w:hAnsi="Times New Roman" w:cs="Times New Roman"/>
          <w:sz w:val="24"/>
          <w:szCs w:val="24"/>
          <w:lang w:val="en-GB"/>
        </w:rPr>
        <w:t>March</w:t>
      </w:r>
      <w:r w:rsidR="0038060B" w:rsidRPr="00DB5691">
        <w:rPr>
          <w:rFonts w:ascii="Times New Roman" w:hAnsi="Times New Roman" w:cs="Times New Roman"/>
          <w:sz w:val="24"/>
          <w:szCs w:val="24"/>
          <w:lang w:val="en-GB"/>
        </w:rPr>
        <w:t xml:space="preserve"> 2022 for the parties to confirm </w:t>
      </w:r>
      <w:r w:rsidR="00A0075F">
        <w:rPr>
          <w:rFonts w:ascii="Times New Roman" w:hAnsi="Times New Roman" w:cs="Times New Roman"/>
          <w:sz w:val="24"/>
          <w:szCs w:val="24"/>
          <w:lang w:val="en-GB"/>
        </w:rPr>
        <w:t xml:space="preserve">the position of </w:t>
      </w:r>
      <w:r w:rsidR="0038060B" w:rsidRPr="00DB5691">
        <w:rPr>
          <w:rFonts w:ascii="Times New Roman" w:hAnsi="Times New Roman" w:cs="Times New Roman"/>
          <w:sz w:val="24"/>
          <w:szCs w:val="24"/>
          <w:lang w:val="en-GB"/>
        </w:rPr>
        <w:t xml:space="preserve">the Judicial </w:t>
      </w:r>
      <w:r w:rsidRPr="00DB5691">
        <w:rPr>
          <w:rFonts w:ascii="Times New Roman" w:hAnsi="Times New Roman" w:cs="Times New Roman"/>
          <w:sz w:val="24"/>
          <w:szCs w:val="24"/>
          <w:lang w:val="en-GB"/>
        </w:rPr>
        <w:t>Service</w:t>
      </w:r>
      <w:r w:rsidR="0038060B" w:rsidRPr="00DB5691">
        <w:rPr>
          <w:rFonts w:ascii="Times New Roman" w:hAnsi="Times New Roman" w:cs="Times New Roman"/>
          <w:sz w:val="24"/>
          <w:szCs w:val="24"/>
          <w:lang w:val="en-GB"/>
        </w:rPr>
        <w:t xml:space="preserve"> </w:t>
      </w:r>
      <w:r w:rsidRPr="00DB5691">
        <w:rPr>
          <w:rFonts w:ascii="Times New Roman" w:hAnsi="Times New Roman" w:cs="Times New Roman"/>
          <w:sz w:val="24"/>
          <w:szCs w:val="24"/>
          <w:lang w:val="en-GB"/>
        </w:rPr>
        <w:t>Commission</w:t>
      </w:r>
      <w:r w:rsidR="0038060B" w:rsidRPr="00DB5691">
        <w:rPr>
          <w:rFonts w:ascii="Times New Roman" w:hAnsi="Times New Roman" w:cs="Times New Roman"/>
          <w:sz w:val="24"/>
          <w:szCs w:val="24"/>
          <w:lang w:val="en-GB"/>
        </w:rPr>
        <w:t xml:space="preserve">. On 3 March 2022 an affidavit </w:t>
      </w:r>
      <w:r w:rsidRPr="00DB5691">
        <w:rPr>
          <w:rFonts w:ascii="Times New Roman" w:hAnsi="Times New Roman" w:cs="Times New Roman"/>
          <w:sz w:val="24"/>
          <w:szCs w:val="24"/>
          <w:lang w:val="en-GB"/>
        </w:rPr>
        <w:t>sworn</w:t>
      </w:r>
      <w:r w:rsidR="0038060B" w:rsidRPr="00DB5691">
        <w:rPr>
          <w:rFonts w:ascii="Times New Roman" w:hAnsi="Times New Roman" w:cs="Times New Roman"/>
          <w:sz w:val="24"/>
          <w:szCs w:val="24"/>
          <w:lang w:val="en-GB"/>
        </w:rPr>
        <w:t xml:space="preserve"> to by </w:t>
      </w:r>
      <w:r w:rsidR="006D04C5" w:rsidRPr="00DB5691">
        <w:rPr>
          <w:rFonts w:ascii="Times New Roman" w:hAnsi="Times New Roman" w:cs="Times New Roman"/>
          <w:sz w:val="24"/>
          <w:szCs w:val="24"/>
          <w:lang w:val="en-GB"/>
        </w:rPr>
        <w:t xml:space="preserve">the </w:t>
      </w:r>
      <w:r w:rsidR="00531B79" w:rsidRPr="00DB5691">
        <w:rPr>
          <w:rFonts w:ascii="Times New Roman" w:hAnsi="Times New Roman" w:cs="Times New Roman"/>
          <w:sz w:val="24"/>
          <w:szCs w:val="24"/>
          <w:lang w:val="en-GB"/>
        </w:rPr>
        <w:t>Secretary</w:t>
      </w:r>
      <w:r w:rsidR="006D04C5" w:rsidRPr="00DB5691">
        <w:rPr>
          <w:rFonts w:ascii="Times New Roman" w:hAnsi="Times New Roman" w:cs="Times New Roman"/>
          <w:sz w:val="24"/>
          <w:szCs w:val="24"/>
          <w:lang w:val="en-GB"/>
        </w:rPr>
        <w:t xml:space="preserve"> of the Judicial </w:t>
      </w:r>
      <w:r w:rsidR="00531B79" w:rsidRPr="00DB5691">
        <w:rPr>
          <w:rFonts w:ascii="Times New Roman" w:hAnsi="Times New Roman" w:cs="Times New Roman"/>
          <w:sz w:val="24"/>
          <w:szCs w:val="24"/>
          <w:lang w:val="en-GB"/>
        </w:rPr>
        <w:t>Service</w:t>
      </w:r>
      <w:r w:rsidR="006D04C5" w:rsidRPr="00DB5691">
        <w:rPr>
          <w:rFonts w:ascii="Times New Roman" w:hAnsi="Times New Roman" w:cs="Times New Roman"/>
          <w:sz w:val="24"/>
          <w:szCs w:val="24"/>
          <w:lang w:val="en-GB"/>
        </w:rPr>
        <w:t xml:space="preserve"> </w:t>
      </w:r>
      <w:r w:rsidR="00531B79" w:rsidRPr="00DB5691">
        <w:rPr>
          <w:rFonts w:ascii="Times New Roman" w:hAnsi="Times New Roman" w:cs="Times New Roman"/>
          <w:sz w:val="24"/>
          <w:szCs w:val="24"/>
          <w:lang w:val="en-GB"/>
        </w:rPr>
        <w:t>Commission</w:t>
      </w:r>
      <w:r w:rsidR="006D04C5" w:rsidRPr="00DB5691">
        <w:rPr>
          <w:rFonts w:ascii="Times New Roman" w:hAnsi="Times New Roman" w:cs="Times New Roman"/>
          <w:sz w:val="24"/>
          <w:szCs w:val="24"/>
          <w:lang w:val="en-GB"/>
        </w:rPr>
        <w:t xml:space="preserve"> </w:t>
      </w:r>
      <w:r w:rsidRPr="00DB5691">
        <w:rPr>
          <w:rFonts w:ascii="Times New Roman" w:hAnsi="Times New Roman" w:cs="Times New Roman"/>
          <w:sz w:val="24"/>
          <w:szCs w:val="24"/>
          <w:lang w:val="en-GB"/>
        </w:rPr>
        <w:t>was</w:t>
      </w:r>
      <w:r w:rsidR="0038060B" w:rsidRPr="00DB5691">
        <w:rPr>
          <w:rFonts w:ascii="Times New Roman" w:hAnsi="Times New Roman" w:cs="Times New Roman"/>
          <w:sz w:val="24"/>
          <w:szCs w:val="24"/>
          <w:lang w:val="en-GB"/>
        </w:rPr>
        <w:t xml:space="preserve"> placed before us, with our leave. The </w:t>
      </w:r>
      <w:r w:rsidRPr="00DB5691">
        <w:rPr>
          <w:rFonts w:ascii="Times New Roman" w:hAnsi="Times New Roman" w:cs="Times New Roman"/>
          <w:sz w:val="24"/>
          <w:szCs w:val="24"/>
          <w:lang w:val="en-GB"/>
        </w:rPr>
        <w:t>Secretary</w:t>
      </w:r>
      <w:r w:rsidR="0038060B" w:rsidRPr="00DB5691">
        <w:rPr>
          <w:rFonts w:ascii="Times New Roman" w:hAnsi="Times New Roman" w:cs="Times New Roman"/>
          <w:sz w:val="24"/>
          <w:szCs w:val="24"/>
          <w:lang w:val="en-GB"/>
        </w:rPr>
        <w:t xml:space="preserve"> was of the view that the first respondent </w:t>
      </w:r>
      <w:r w:rsidRPr="00DB5691">
        <w:rPr>
          <w:rFonts w:ascii="Times New Roman" w:hAnsi="Times New Roman" w:cs="Times New Roman"/>
          <w:sz w:val="24"/>
          <w:szCs w:val="24"/>
          <w:lang w:val="en-GB"/>
        </w:rPr>
        <w:t>relinquished</w:t>
      </w:r>
      <w:r w:rsidR="0038060B" w:rsidRPr="00DB5691">
        <w:rPr>
          <w:rFonts w:ascii="Times New Roman" w:hAnsi="Times New Roman" w:cs="Times New Roman"/>
          <w:sz w:val="24"/>
          <w:szCs w:val="24"/>
          <w:lang w:val="en-GB"/>
        </w:rPr>
        <w:t xml:space="preserve"> his jurisdiction and power as a magistrate when he was </w:t>
      </w:r>
      <w:r w:rsidRPr="00DB5691">
        <w:rPr>
          <w:rFonts w:ascii="Times New Roman" w:hAnsi="Times New Roman" w:cs="Times New Roman"/>
          <w:sz w:val="24"/>
          <w:szCs w:val="24"/>
          <w:lang w:val="en-GB"/>
        </w:rPr>
        <w:t>appointed</w:t>
      </w:r>
      <w:r w:rsidR="0038060B" w:rsidRPr="00DB5691">
        <w:rPr>
          <w:rFonts w:ascii="Times New Roman" w:hAnsi="Times New Roman" w:cs="Times New Roman"/>
          <w:sz w:val="24"/>
          <w:szCs w:val="24"/>
          <w:lang w:val="en-GB"/>
        </w:rPr>
        <w:t xml:space="preserve"> judge. He had therefore become </w:t>
      </w:r>
      <w:r w:rsidR="0038060B" w:rsidRPr="00DB5691">
        <w:rPr>
          <w:rFonts w:ascii="Times New Roman" w:hAnsi="Times New Roman" w:cs="Times New Roman"/>
          <w:i/>
          <w:sz w:val="24"/>
          <w:szCs w:val="24"/>
          <w:lang w:val="en-GB"/>
        </w:rPr>
        <w:t>functus officio</w:t>
      </w:r>
      <w:r w:rsidR="00530872">
        <w:rPr>
          <w:rFonts w:ascii="Times New Roman" w:hAnsi="Times New Roman" w:cs="Times New Roman"/>
          <w:sz w:val="24"/>
          <w:szCs w:val="24"/>
          <w:lang w:val="en-GB"/>
        </w:rPr>
        <w:t>. Proceeding with</w:t>
      </w:r>
      <w:r w:rsidR="0038060B" w:rsidRPr="00DB5691">
        <w:rPr>
          <w:rFonts w:ascii="Times New Roman" w:hAnsi="Times New Roman" w:cs="Times New Roman"/>
          <w:sz w:val="24"/>
          <w:szCs w:val="24"/>
          <w:lang w:val="en-GB"/>
        </w:rPr>
        <w:t xml:space="preserve"> the </w:t>
      </w:r>
      <w:r w:rsidRPr="00DB5691">
        <w:rPr>
          <w:rFonts w:ascii="Times New Roman" w:hAnsi="Times New Roman" w:cs="Times New Roman"/>
          <w:sz w:val="24"/>
          <w:szCs w:val="24"/>
          <w:lang w:val="en-GB"/>
        </w:rPr>
        <w:t>applicant’s</w:t>
      </w:r>
      <w:r w:rsidR="0038060B" w:rsidRPr="00DB5691">
        <w:rPr>
          <w:rFonts w:ascii="Times New Roman" w:hAnsi="Times New Roman" w:cs="Times New Roman"/>
          <w:sz w:val="24"/>
          <w:szCs w:val="24"/>
          <w:lang w:val="en-GB"/>
        </w:rPr>
        <w:t xml:space="preserve"> trial became a nullity and had to be </w:t>
      </w:r>
      <w:r w:rsidRPr="00DB5691">
        <w:rPr>
          <w:rFonts w:ascii="Times New Roman" w:hAnsi="Times New Roman" w:cs="Times New Roman"/>
          <w:sz w:val="24"/>
          <w:szCs w:val="24"/>
          <w:lang w:val="en-GB"/>
        </w:rPr>
        <w:t>commenced</w:t>
      </w:r>
      <w:r w:rsidR="0038060B" w:rsidRPr="00DB5691">
        <w:rPr>
          <w:rFonts w:ascii="Times New Roman" w:hAnsi="Times New Roman" w:cs="Times New Roman"/>
          <w:sz w:val="24"/>
          <w:szCs w:val="24"/>
          <w:lang w:val="en-GB"/>
        </w:rPr>
        <w:t xml:space="preserve"> afresh.</w:t>
      </w:r>
      <w:r>
        <w:rPr>
          <w:rFonts w:ascii="Times New Roman" w:hAnsi="Times New Roman" w:cs="Times New Roman"/>
          <w:sz w:val="24"/>
          <w:szCs w:val="24"/>
          <w:lang w:val="en-GB"/>
        </w:rPr>
        <w:t xml:space="preserve"> </w:t>
      </w:r>
      <w:r w:rsidR="00BE71E3" w:rsidRPr="00DB5691">
        <w:rPr>
          <w:rFonts w:ascii="Times New Roman" w:hAnsi="Times New Roman" w:cs="Times New Roman"/>
          <w:sz w:val="24"/>
          <w:szCs w:val="24"/>
          <w:lang w:val="en-GB"/>
        </w:rPr>
        <w:t>We therefore removed the matter from the roll with the consent of the State.</w:t>
      </w:r>
    </w:p>
    <w:p w14:paraId="72AB8E56" w14:textId="16AF33A1" w:rsidR="00DB5691" w:rsidRPr="00B1711E" w:rsidRDefault="00BE71E3" w:rsidP="00B1711E">
      <w:pPr>
        <w:autoSpaceDE w:val="0"/>
        <w:autoSpaceDN w:val="0"/>
        <w:adjustRightInd w:val="0"/>
        <w:spacing w:after="0" w:line="360" w:lineRule="auto"/>
        <w:ind w:firstLine="720"/>
        <w:jc w:val="both"/>
        <w:rPr>
          <w:rFonts w:ascii="Times New Roman" w:hAnsi="Times New Roman" w:cs="Times New Roman"/>
          <w:sz w:val="24"/>
          <w:szCs w:val="24"/>
          <w:lang w:val="en-GB"/>
        </w:rPr>
      </w:pPr>
      <w:r w:rsidRPr="00DB5691">
        <w:rPr>
          <w:rFonts w:ascii="Times New Roman" w:hAnsi="Times New Roman" w:cs="Times New Roman"/>
          <w:sz w:val="24"/>
          <w:szCs w:val="24"/>
          <w:lang w:val="en-GB"/>
        </w:rPr>
        <w:t xml:space="preserve">We are aware that a key </w:t>
      </w:r>
      <w:r w:rsidR="00444719" w:rsidRPr="00DB5691">
        <w:rPr>
          <w:rFonts w:ascii="Times New Roman" w:hAnsi="Times New Roman" w:cs="Times New Roman"/>
          <w:sz w:val="24"/>
          <w:szCs w:val="24"/>
          <w:lang w:val="en-GB"/>
        </w:rPr>
        <w:t xml:space="preserve">State </w:t>
      </w:r>
      <w:r w:rsidRPr="00DB5691">
        <w:rPr>
          <w:rFonts w:ascii="Times New Roman" w:hAnsi="Times New Roman" w:cs="Times New Roman"/>
          <w:sz w:val="24"/>
          <w:szCs w:val="24"/>
          <w:lang w:val="en-GB"/>
        </w:rPr>
        <w:t xml:space="preserve">witness </w:t>
      </w:r>
      <w:r w:rsidR="00444719" w:rsidRPr="00DB5691">
        <w:rPr>
          <w:rFonts w:ascii="Times New Roman" w:hAnsi="Times New Roman" w:cs="Times New Roman"/>
          <w:sz w:val="24"/>
          <w:szCs w:val="24"/>
          <w:lang w:val="en-GB"/>
        </w:rPr>
        <w:t>is now deceased.</w:t>
      </w:r>
      <w:r w:rsidRPr="00DB5691">
        <w:rPr>
          <w:rFonts w:ascii="Times New Roman" w:hAnsi="Times New Roman" w:cs="Times New Roman"/>
          <w:sz w:val="24"/>
          <w:szCs w:val="24"/>
          <w:lang w:val="en-GB"/>
        </w:rPr>
        <w:t xml:space="preserve"> </w:t>
      </w:r>
      <w:r w:rsidR="00444719" w:rsidRPr="00DB5691">
        <w:rPr>
          <w:rFonts w:ascii="Times New Roman" w:hAnsi="Times New Roman" w:cs="Times New Roman"/>
          <w:sz w:val="24"/>
          <w:szCs w:val="24"/>
          <w:lang w:val="en-GB"/>
        </w:rPr>
        <w:t>It appears the death forced the State to reconsider its acquiescence to a fresh trial because the</w:t>
      </w:r>
      <w:r w:rsidRPr="00DB5691">
        <w:rPr>
          <w:rFonts w:ascii="Times New Roman" w:hAnsi="Times New Roman" w:cs="Times New Roman"/>
          <w:sz w:val="24"/>
          <w:szCs w:val="24"/>
          <w:lang w:val="en-GB"/>
        </w:rPr>
        <w:t xml:space="preserve"> </w:t>
      </w:r>
      <w:r w:rsidR="00444719" w:rsidRPr="00DB5691">
        <w:rPr>
          <w:rFonts w:ascii="Times New Roman" w:hAnsi="Times New Roman" w:cs="Times New Roman"/>
          <w:sz w:val="24"/>
          <w:szCs w:val="24"/>
          <w:lang w:val="en-GB"/>
        </w:rPr>
        <w:t>unavailability of the late witness’ evidence</w:t>
      </w:r>
      <w:r w:rsidR="00DB5691">
        <w:rPr>
          <w:rFonts w:ascii="Times New Roman" w:hAnsi="Times New Roman" w:cs="Times New Roman"/>
          <w:sz w:val="24"/>
          <w:szCs w:val="24"/>
          <w:lang w:val="en-GB"/>
        </w:rPr>
        <w:t xml:space="preserve"> could have </w:t>
      </w:r>
      <w:r w:rsidRPr="00DB5691">
        <w:rPr>
          <w:rFonts w:ascii="Times New Roman" w:hAnsi="Times New Roman" w:cs="Times New Roman"/>
          <w:sz w:val="24"/>
          <w:szCs w:val="24"/>
          <w:lang w:val="en-GB"/>
        </w:rPr>
        <w:t xml:space="preserve">a bearing on the </w:t>
      </w:r>
      <w:r w:rsidR="00444719" w:rsidRPr="00DB5691">
        <w:rPr>
          <w:rFonts w:ascii="Times New Roman" w:hAnsi="Times New Roman" w:cs="Times New Roman"/>
          <w:sz w:val="24"/>
          <w:szCs w:val="24"/>
          <w:lang w:val="en-GB"/>
        </w:rPr>
        <w:t xml:space="preserve">strength of the State case. </w:t>
      </w:r>
      <w:r w:rsidR="00DB5691">
        <w:rPr>
          <w:rFonts w:ascii="Times New Roman" w:hAnsi="Times New Roman" w:cs="Times New Roman"/>
          <w:sz w:val="24"/>
          <w:szCs w:val="24"/>
          <w:lang w:val="en-GB"/>
        </w:rPr>
        <w:t>Subsequent to our removing the matter from the roll, t</w:t>
      </w:r>
      <w:r w:rsidR="00444719" w:rsidRPr="00DB5691">
        <w:rPr>
          <w:rFonts w:ascii="Times New Roman" w:hAnsi="Times New Roman" w:cs="Times New Roman"/>
          <w:sz w:val="24"/>
          <w:szCs w:val="24"/>
          <w:lang w:val="en-GB"/>
        </w:rPr>
        <w:t>he National Prosecuting Authority wrote</w:t>
      </w:r>
      <w:r w:rsidRPr="00DB5691">
        <w:rPr>
          <w:rFonts w:ascii="Times New Roman" w:hAnsi="Times New Roman" w:cs="Times New Roman"/>
          <w:sz w:val="24"/>
          <w:szCs w:val="24"/>
          <w:lang w:val="en-GB"/>
        </w:rPr>
        <w:t xml:space="preserve"> to the Judge President </w:t>
      </w:r>
      <w:r w:rsidR="00DB5691">
        <w:rPr>
          <w:rFonts w:ascii="Times New Roman" w:hAnsi="Times New Roman" w:cs="Times New Roman"/>
          <w:sz w:val="24"/>
          <w:szCs w:val="24"/>
          <w:lang w:val="en-GB"/>
        </w:rPr>
        <w:t xml:space="preserve">enquiring about </w:t>
      </w:r>
      <w:r w:rsidRPr="00DB5691">
        <w:rPr>
          <w:rFonts w:ascii="Times New Roman" w:hAnsi="Times New Roman" w:cs="Times New Roman"/>
          <w:sz w:val="24"/>
          <w:szCs w:val="24"/>
          <w:lang w:val="en-GB"/>
        </w:rPr>
        <w:t>the outcome of th</w:t>
      </w:r>
      <w:r w:rsidR="00444719" w:rsidRPr="00DB5691">
        <w:rPr>
          <w:rFonts w:ascii="Times New Roman" w:hAnsi="Times New Roman" w:cs="Times New Roman"/>
          <w:sz w:val="24"/>
          <w:szCs w:val="24"/>
          <w:lang w:val="en-GB"/>
        </w:rPr>
        <w:t>is</w:t>
      </w:r>
      <w:r w:rsidRPr="00DB5691">
        <w:rPr>
          <w:rFonts w:ascii="Times New Roman" w:hAnsi="Times New Roman" w:cs="Times New Roman"/>
          <w:sz w:val="24"/>
          <w:szCs w:val="24"/>
          <w:lang w:val="en-GB"/>
        </w:rPr>
        <w:t xml:space="preserve"> review, insinuating that </w:t>
      </w:r>
      <w:r w:rsidR="00444719" w:rsidRPr="00DB5691">
        <w:rPr>
          <w:rFonts w:ascii="Times New Roman" w:hAnsi="Times New Roman" w:cs="Times New Roman"/>
          <w:sz w:val="24"/>
          <w:szCs w:val="24"/>
          <w:lang w:val="en-GB"/>
        </w:rPr>
        <w:t>the</w:t>
      </w:r>
      <w:r w:rsidRPr="00DB5691">
        <w:rPr>
          <w:rFonts w:ascii="Times New Roman" w:hAnsi="Times New Roman" w:cs="Times New Roman"/>
          <w:sz w:val="24"/>
          <w:szCs w:val="24"/>
          <w:lang w:val="en-GB"/>
        </w:rPr>
        <w:t xml:space="preserve"> office was still awaiting a judgment </w:t>
      </w:r>
      <w:r w:rsidR="00444719" w:rsidRPr="00DB5691">
        <w:rPr>
          <w:rFonts w:ascii="Times New Roman" w:hAnsi="Times New Roman" w:cs="Times New Roman"/>
          <w:sz w:val="24"/>
          <w:szCs w:val="24"/>
          <w:lang w:val="en-GB"/>
        </w:rPr>
        <w:t>on</w:t>
      </w:r>
      <w:r w:rsidRPr="00DB5691">
        <w:rPr>
          <w:rFonts w:ascii="Times New Roman" w:hAnsi="Times New Roman" w:cs="Times New Roman"/>
          <w:sz w:val="24"/>
          <w:szCs w:val="24"/>
          <w:lang w:val="en-GB"/>
        </w:rPr>
        <w:t xml:space="preserve"> the merits. </w:t>
      </w:r>
      <w:r w:rsidR="00444719" w:rsidRPr="00DB5691">
        <w:rPr>
          <w:rFonts w:ascii="Times New Roman" w:hAnsi="Times New Roman" w:cs="Times New Roman"/>
          <w:sz w:val="24"/>
          <w:szCs w:val="24"/>
          <w:lang w:val="en-GB"/>
        </w:rPr>
        <w:t xml:space="preserve">This </w:t>
      </w:r>
      <w:r w:rsidR="00281BDA">
        <w:rPr>
          <w:rFonts w:ascii="Times New Roman" w:hAnsi="Times New Roman" w:cs="Times New Roman"/>
          <w:sz w:val="24"/>
          <w:szCs w:val="24"/>
          <w:lang w:val="en-GB"/>
        </w:rPr>
        <w:t xml:space="preserve">was </w:t>
      </w:r>
      <w:r w:rsidR="00444719" w:rsidRPr="00DB5691">
        <w:rPr>
          <w:rFonts w:ascii="Times New Roman" w:hAnsi="Times New Roman" w:cs="Times New Roman"/>
          <w:sz w:val="24"/>
          <w:szCs w:val="24"/>
          <w:lang w:val="en-GB"/>
        </w:rPr>
        <w:t xml:space="preserve">notwithstanding the fact that we removed the </w:t>
      </w:r>
      <w:r w:rsidR="00DB5691">
        <w:rPr>
          <w:rFonts w:ascii="Times New Roman" w:hAnsi="Times New Roman" w:cs="Times New Roman"/>
          <w:sz w:val="24"/>
          <w:szCs w:val="24"/>
          <w:lang w:val="en-GB"/>
        </w:rPr>
        <w:t xml:space="preserve">matter from the roll by consent. The consensus was </w:t>
      </w:r>
      <w:r w:rsidR="00444719" w:rsidRPr="00DB5691">
        <w:rPr>
          <w:rFonts w:ascii="Times New Roman" w:hAnsi="Times New Roman" w:cs="Times New Roman"/>
          <w:sz w:val="24"/>
          <w:szCs w:val="24"/>
          <w:lang w:val="en-GB"/>
        </w:rPr>
        <w:t>that as soon as the trial commenced afresh, this application for review would be withdrawn. The letter was not copied t</w:t>
      </w:r>
      <w:r w:rsidRPr="00DB5691">
        <w:rPr>
          <w:rFonts w:ascii="Times New Roman" w:hAnsi="Times New Roman" w:cs="Times New Roman"/>
          <w:sz w:val="24"/>
          <w:szCs w:val="24"/>
          <w:lang w:val="en-GB"/>
        </w:rPr>
        <w:t xml:space="preserve">o us, as the judges who </w:t>
      </w:r>
      <w:r w:rsidR="00444719" w:rsidRPr="00DB5691">
        <w:rPr>
          <w:rFonts w:ascii="Times New Roman" w:hAnsi="Times New Roman" w:cs="Times New Roman"/>
          <w:sz w:val="24"/>
          <w:szCs w:val="24"/>
          <w:lang w:val="en-GB"/>
        </w:rPr>
        <w:t xml:space="preserve">were seized with the review. It was also not copied to the </w:t>
      </w:r>
      <w:r w:rsidRPr="00DB5691">
        <w:rPr>
          <w:rFonts w:ascii="Times New Roman" w:hAnsi="Times New Roman" w:cs="Times New Roman"/>
          <w:sz w:val="24"/>
          <w:szCs w:val="24"/>
          <w:lang w:val="en-GB"/>
        </w:rPr>
        <w:t xml:space="preserve">applicant’s counsel. That was clearly wrong. The </w:t>
      </w:r>
      <w:r w:rsidR="00530872">
        <w:rPr>
          <w:rFonts w:ascii="Times New Roman" w:hAnsi="Times New Roman" w:cs="Times New Roman"/>
          <w:sz w:val="24"/>
          <w:szCs w:val="24"/>
          <w:lang w:val="en-GB"/>
        </w:rPr>
        <w:t>J</w:t>
      </w:r>
      <w:r w:rsidRPr="00DB5691">
        <w:rPr>
          <w:rFonts w:ascii="Times New Roman" w:hAnsi="Times New Roman" w:cs="Times New Roman"/>
          <w:sz w:val="24"/>
          <w:szCs w:val="24"/>
          <w:lang w:val="en-GB"/>
        </w:rPr>
        <w:t xml:space="preserve">udge </w:t>
      </w:r>
      <w:r w:rsidR="00530872">
        <w:rPr>
          <w:rFonts w:ascii="Times New Roman" w:hAnsi="Times New Roman" w:cs="Times New Roman"/>
          <w:sz w:val="24"/>
          <w:szCs w:val="24"/>
          <w:lang w:val="en-GB"/>
        </w:rPr>
        <w:t>P</w:t>
      </w:r>
      <w:r w:rsidRPr="00DB5691">
        <w:rPr>
          <w:rFonts w:ascii="Times New Roman" w:hAnsi="Times New Roman" w:cs="Times New Roman"/>
          <w:sz w:val="24"/>
          <w:szCs w:val="24"/>
          <w:lang w:val="en-GB"/>
        </w:rPr>
        <w:t xml:space="preserve">resident need not be bothered with enquiries regarding matters which are </w:t>
      </w:r>
      <w:r w:rsidR="00444719" w:rsidRPr="00DB5691">
        <w:rPr>
          <w:rFonts w:ascii="Times New Roman" w:hAnsi="Times New Roman" w:cs="Times New Roman"/>
          <w:sz w:val="24"/>
          <w:szCs w:val="24"/>
          <w:lang w:val="en-GB"/>
        </w:rPr>
        <w:t>allocated</w:t>
      </w:r>
      <w:r w:rsidRPr="00DB5691">
        <w:rPr>
          <w:rFonts w:ascii="Times New Roman" w:hAnsi="Times New Roman" w:cs="Times New Roman"/>
          <w:sz w:val="24"/>
          <w:szCs w:val="24"/>
          <w:lang w:val="en-GB"/>
        </w:rPr>
        <w:t xml:space="preserve"> to a judge or judges </w:t>
      </w:r>
      <w:r w:rsidR="00444719" w:rsidRPr="00DB5691">
        <w:rPr>
          <w:rFonts w:ascii="Times New Roman" w:hAnsi="Times New Roman" w:cs="Times New Roman"/>
          <w:sz w:val="24"/>
          <w:szCs w:val="24"/>
          <w:lang w:val="en-GB"/>
        </w:rPr>
        <w:t>unless</w:t>
      </w:r>
      <w:r w:rsidRPr="00DB5691">
        <w:rPr>
          <w:rFonts w:ascii="Times New Roman" w:hAnsi="Times New Roman" w:cs="Times New Roman"/>
          <w:sz w:val="24"/>
          <w:szCs w:val="24"/>
          <w:lang w:val="en-GB"/>
        </w:rPr>
        <w:t xml:space="preserve"> the </w:t>
      </w:r>
      <w:r w:rsidR="00444719" w:rsidRPr="00DB5691">
        <w:rPr>
          <w:rFonts w:ascii="Times New Roman" w:hAnsi="Times New Roman" w:cs="Times New Roman"/>
          <w:sz w:val="24"/>
          <w:szCs w:val="24"/>
          <w:lang w:val="en-GB"/>
        </w:rPr>
        <w:t xml:space="preserve">query is beyond </w:t>
      </w:r>
      <w:r w:rsidR="00530872">
        <w:rPr>
          <w:rFonts w:ascii="Times New Roman" w:hAnsi="Times New Roman" w:cs="Times New Roman"/>
          <w:sz w:val="24"/>
          <w:szCs w:val="24"/>
          <w:lang w:val="en-GB"/>
        </w:rPr>
        <w:t xml:space="preserve">the </w:t>
      </w:r>
      <w:r w:rsidR="00444719" w:rsidRPr="00DB5691">
        <w:rPr>
          <w:rFonts w:ascii="Times New Roman" w:hAnsi="Times New Roman" w:cs="Times New Roman"/>
          <w:sz w:val="24"/>
          <w:szCs w:val="24"/>
          <w:lang w:val="en-GB"/>
        </w:rPr>
        <w:t xml:space="preserve">judge(s) seized with the matter </w:t>
      </w:r>
      <w:r w:rsidRPr="00DB5691">
        <w:rPr>
          <w:rFonts w:ascii="Times New Roman" w:hAnsi="Times New Roman" w:cs="Times New Roman"/>
          <w:sz w:val="24"/>
          <w:szCs w:val="24"/>
          <w:lang w:val="en-GB"/>
        </w:rPr>
        <w:t>or the</w:t>
      </w:r>
      <w:r w:rsidR="00444719" w:rsidRPr="00DB5691">
        <w:rPr>
          <w:rFonts w:ascii="Times New Roman" w:hAnsi="Times New Roman" w:cs="Times New Roman"/>
          <w:sz w:val="24"/>
          <w:szCs w:val="24"/>
          <w:lang w:val="en-GB"/>
        </w:rPr>
        <w:t xml:space="preserve"> judge(s) has/</w:t>
      </w:r>
      <w:r w:rsidRPr="00DB5691">
        <w:rPr>
          <w:rFonts w:ascii="Times New Roman" w:hAnsi="Times New Roman" w:cs="Times New Roman"/>
          <w:sz w:val="24"/>
          <w:szCs w:val="24"/>
          <w:lang w:val="en-GB"/>
        </w:rPr>
        <w:t xml:space="preserve">have failed or neglected to attend to the </w:t>
      </w:r>
      <w:r w:rsidR="00444719" w:rsidRPr="00DB5691">
        <w:rPr>
          <w:rFonts w:ascii="Times New Roman" w:hAnsi="Times New Roman" w:cs="Times New Roman"/>
          <w:sz w:val="24"/>
          <w:szCs w:val="24"/>
          <w:lang w:val="en-GB"/>
        </w:rPr>
        <w:t>query</w:t>
      </w:r>
      <w:r w:rsidRPr="00DB5691">
        <w:rPr>
          <w:rFonts w:ascii="Times New Roman" w:hAnsi="Times New Roman" w:cs="Times New Roman"/>
          <w:sz w:val="24"/>
          <w:szCs w:val="24"/>
          <w:lang w:val="en-GB"/>
        </w:rPr>
        <w:t xml:space="preserve">. The </w:t>
      </w:r>
      <w:r w:rsidR="00530872">
        <w:rPr>
          <w:rFonts w:ascii="Times New Roman" w:hAnsi="Times New Roman" w:cs="Times New Roman"/>
          <w:sz w:val="24"/>
          <w:szCs w:val="24"/>
          <w:lang w:val="en-GB"/>
        </w:rPr>
        <w:t>J</w:t>
      </w:r>
      <w:r w:rsidRPr="00DB5691">
        <w:rPr>
          <w:rFonts w:ascii="Times New Roman" w:hAnsi="Times New Roman" w:cs="Times New Roman"/>
          <w:sz w:val="24"/>
          <w:szCs w:val="24"/>
          <w:lang w:val="en-GB"/>
        </w:rPr>
        <w:t xml:space="preserve">udge </w:t>
      </w:r>
      <w:r w:rsidR="00530872">
        <w:rPr>
          <w:rFonts w:ascii="Times New Roman" w:hAnsi="Times New Roman" w:cs="Times New Roman"/>
          <w:sz w:val="24"/>
          <w:szCs w:val="24"/>
          <w:lang w:val="en-GB"/>
        </w:rPr>
        <w:t>P</w:t>
      </w:r>
      <w:r w:rsidRPr="00DB5691">
        <w:rPr>
          <w:rFonts w:ascii="Times New Roman" w:hAnsi="Times New Roman" w:cs="Times New Roman"/>
          <w:sz w:val="24"/>
          <w:szCs w:val="24"/>
          <w:lang w:val="en-GB"/>
        </w:rPr>
        <w:t xml:space="preserve">resident does not interfere with the judicial function of judges. See s </w:t>
      </w:r>
      <w:r w:rsidR="00DB5691" w:rsidRPr="00DB5691">
        <w:rPr>
          <w:rFonts w:ascii="Times New Roman" w:hAnsi="Times New Roman" w:cs="Times New Roman"/>
          <w:sz w:val="24"/>
          <w:szCs w:val="24"/>
          <w:lang w:val="en-GB"/>
        </w:rPr>
        <w:t xml:space="preserve">165 </w:t>
      </w:r>
      <w:r w:rsidRPr="00DB5691">
        <w:rPr>
          <w:rFonts w:ascii="Times New Roman" w:hAnsi="Times New Roman" w:cs="Times New Roman"/>
          <w:sz w:val="24"/>
          <w:szCs w:val="24"/>
          <w:lang w:val="en-GB"/>
        </w:rPr>
        <w:t xml:space="preserve">of the </w:t>
      </w:r>
      <w:r w:rsidR="00530872">
        <w:rPr>
          <w:rFonts w:ascii="Times New Roman" w:hAnsi="Times New Roman" w:cs="Times New Roman"/>
          <w:sz w:val="24"/>
          <w:szCs w:val="24"/>
          <w:lang w:val="en-GB"/>
        </w:rPr>
        <w:t>C</w:t>
      </w:r>
      <w:r w:rsidRPr="00DB5691">
        <w:rPr>
          <w:rFonts w:ascii="Times New Roman" w:hAnsi="Times New Roman" w:cs="Times New Roman"/>
          <w:sz w:val="24"/>
          <w:szCs w:val="24"/>
          <w:lang w:val="en-GB"/>
        </w:rPr>
        <w:t xml:space="preserve">onstitution. Domestic </w:t>
      </w:r>
      <w:r w:rsidR="00DB5691" w:rsidRPr="00DB5691">
        <w:rPr>
          <w:rFonts w:ascii="Times New Roman" w:hAnsi="Times New Roman" w:cs="Times New Roman"/>
          <w:sz w:val="24"/>
          <w:szCs w:val="24"/>
          <w:lang w:val="en-GB"/>
        </w:rPr>
        <w:t>remedies</w:t>
      </w:r>
      <w:r w:rsidRPr="00DB5691">
        <w:rPr>
          <w:rFonts w:ascii="Times New Roman" w:hAnsi="Times New Roman" w:cs="Times New Roman"/>
          <w:sz w:val="24"/>
          <w:szCs w:val="24"/>
          <w:lang w:val="en-GB"/>
        </w:rPr>
        <w:t xml:space="preserve"> must be </w:t>
      </w:r>
      <w:r w:rsidR="00DB5691" w:rsidRPr="00DB5691">
        <w:rPr>
          <w:rFonts w:ascii="Times New Roman" w:hAnsi="Times New Roman" w:cs="Times New Roman"/>
          <w:sz w:val="24"/>
          <w:szCs w:val="24"/>
          <w:lang w:val="en-GB"/>
        </w:rPr>
        <w:t xml:space="preserve">exhausted first before escalating the query </w:t>
      </w:r>
      <w:r w:rsidR="00530872">
        <w:rPr>
          <w:rFonts w:ascii="Times New Roman" w:hAnsi="Times New Roman" w:cs="Times New Roman"/>
          <w:sz w:val="24"/>
          <w:szCs w:val="24"/>
          <w:lang w:val="en-GB"/>
        </w:rPr>
        <w:t>(which would be administrative) to the office of the Judge President</w:t>
      </w:r>
      <w:r w:rsidR="00DB5691" w:rsidRPr="00DB5691">
        <w:rPr>
          <w:rFonts w:ascii="Times New Roman" w:hAnsi="Times New Roman" w:cs="Times New Roman"/>
          <w:sz w:val="24"/>
          <w:szCs w:val="24"/>
          <w:lang w:val="en-GB"/>
        </w:rPr>
        <w:t>. All</w:t>
      </w:r>
      <w:r w:rsidRPr="00DB5691">
        <w:rPr>
          <w:rFonts w:ascii="Times New Roman" w:hAnsi="Times New Roman" w:cs="Times New Roman"/>
          <w:sz w:val="24"/>
          <w:szCs w:val="24"/>
          <w:lang w:val="en-GB"/>
        </w:rPr>
        <w:t xml:space="preserve"> administrative enquiries must be addressed to the Registrar.</w:t>
      </w:r>
      <w:r w:rsidR="00DB5691" w:rsidRPr="00DB5691">
        <w:rPr>
          <w:rFonts w:ascii="Times New Roman" w:hAnsi="Times New Roman" w:cs="Times New Roman"/>
          <w:sz w:val="24"/>
          <w:szCs w:val="24"/>
          <w:lang w:val="en-GB"/>
        </w:rPr>
        <w:t xml:space="preserve"> Secondly, the opposite party must always be made aware of correspondence relating to a case. </w:t>
      </w:r>
      <w:r w:rsidRPr="00DB5691">
        <w:rPr>
          <w:rFonts w:ascii="Times New Roman" w:hAnsi="Times New Roman" w:cs="Times New Roman"/>
          <w:sz w:val="24"/>
          <w:szCs w:val="24"/>
          <w:lang w:val="en-GB"/>
        </w:rPr>
        <w:t xml:space="preserve">Be that as it </w:t>
      </w:r>
      <w:r w:rsidRPr="00DB5691">
        <w:rPr>
          <w:rFonts w:ascii="Times New Roman" w:hAnsi="Times New Roman" w:cs="Times New Roman"/>
          <w:sz w:val="24"/>
          <w:szCs w:val="24"/>
          <w:lang w:val="en-GB"/>
        </w:rPr>
        <w:lastRenderedPageBreak/>
        <w:t xml:space="preserve">may, we condoned the </w:t>
      </w:r>
      <w:r w:rsidR="00DB5691" w:rsidRPr="00DB5691">
        <w:rPr>
          <w:rFonts w:ascii="Times New Roman" w:hAnsi="Times New Roman" w:cs="Times New Roman"/>
          <w:sz w:val="24"/>
          <w:szCs w:val="24"/>
          <w:lang w:val="en-GB"/>
        </w:rPr>
        <w:t>omissions</w:t>
      </w:r>
      <w:r w:rsidRPr="00DB5691">
        <w:rPr>
          <w:rFonts w:ascii="Times New Roman" w:hAnsi="Times New Roman" w:cs="Times New Roman"/>
          <w:sz w:val="24"/>
          <w:szCs w:val="24"/>
          <w:lang w:val="en-GB"/>
        </w:rPr>
        <w:t xml:space="preserve"> by the </w:t>
      </w:r>
      <w:r w:rsidR="00DB5691" w:rsidRPr="00DB5691">
        <w:rPr>
          <w:rFonts w:ascii="Times New Roman" w:hAnsi="Times New Roman" w:cs="Times New Roman"/>
          <w:sz w:val="24"/>
          <w:szCs w:val="24"/>
          <w:lang w:val="en-GB"/>
        </w:rPr>
        <w:t>National Prosecuting Authority since,</w:t>
      </w:r>
      <w:r w:rsidRPr="00DB5691">
        <w:rPr>
          <w:rFonts w:ascii="Times New Roman" w:hAnsi="Times New Roman" w:cs="Times New Roman"/>
          <w:sz w:val="24"/>
          <w:szCs w:val="24"/>
          <w:lang w:val="en-GB"/>
        </w:rPr>
        <w:t xml:space="preserve"> clearly, the oversights appeared genuine.</w:t>
      </w:r>
    </w:p>
    <w:p w14:paraId="3A808150" w14:textId="5E0BBAAF" w:rsidR="00390C4D" w:rsidRDefault="005E7E20" w:rsidP="00D8282D">
      <w:pPr>
        <w:pStyle w:val="Default"/>
        <w:spacing w:line="360" w:lineRule="auto"/>
        <w:ind w:firstLine="720"/>
        <w:jc w:val="both"/>
        <w:rPr>
          <w:rFonts w:ascii="Times New Roman" w:hAnsi="Times New Roman" w:cs="Times New Roman"/>
          <w:lang w:val="en-GB"/>
        </w:rPr>
      </w:pPr>
      <w:r w:rsidRPr="00602D6F">
        <w:rPr>
          <w:rFonts w:ascii="Times New Roman" w:hAnsi="Times New Roman" w:cs="Times New Roman"/>
          <w:lang w:val="en-GB"/>
        </w:rPr>
        <w:t xml:space="preserve">We, </w:t>
      </w:r>
      <w:r w:rsidRPr="00602D6F">
        <w:rPr>
          <w:rFonts w:ascii="Times New Roman" w:hAnsi="Times New Roman" w:cs="Times New Roman"/>
          <w:i/>
          <w:lang w:val="en-GB"/>
        </w:rPr>
        <w:t>mero motu,</w:t>
      </w:r>
      <w:r w:rsidRPr="00602D6F">
        <w:rPr>
          <w:rFonts w:ascii="Times New Roman" w:hAnsi="Times New Roman" w:cs="Times New Roman"/>
          <w:lang w:val="en-GB"/>
        </w:rPr>
        <w:t xml:space="preserve"> ordered the joinder of the Judicial Service Commission as the fourth respondent, since our earlier decision to remove the matter </w:t>
      </w:r>
      <w:r w:rsidR="00602D6F">
        <w:rPr>
          <w:rFonts w:ascii="Times New Roman" w:hAnsi="Times New Roman" w:cs="Times New Roman"/>
          <w:lang w:val="en-GB"/>
        </w:rPr>
        <w:t xml:space="preserve">from the roll </w:t>
      </w:r>
      <w:r w:rsidRPr="00602D6F">
        <w:rPr>
          <w:rFonts w:ascii="Times New Roman" w:hAnsi="Times New Roman" w:cs="Times New Roman"/>
          <w:lang w:val="en-GB"/>
        </w:rPr>
        <w:t xml:space="preserve">had been informed by the </w:t>
      </w:r>
      <w:r w:rsidR="00602D6F">
        <w:rPr>
          <w:rFonts w:ascii="Times New Roman" w:hAnsi="Times New Roman" w:cs="Times New Roman"/>
          <w:lang w:val="en-GB"/>
        </w:rPr>
        <w:t xml:space="preserve">position taken by it. </w:t>
      </w:r>
      <w:r w:rsidRPr="00602D6F">
        <w:rPr>
          <w:rFonts w:ascii="Times New Roman" w:hAnsi="Times New Roman" w:cs="Times New Roman"/>
          <w:lang w:val="en-GB"/>
        </w:rPr>
        <w:t xml:space="preserve">It was inevitable that </w:t>
      </w:r>
      <w:r w:rsidR="00F325E4">
        <w:rPr>
          <w:rFonts w:ascii="Times New Roman" w:hAnsi="Times New Roman" w:cs="Times New Roman"/>
          <w:lang w:val="en-GB"/>
        </w:rPr>
        <w:t>our</w:t>
      </w:r>
      <w:r w:rsidR="00602D6F">
        <w:rPr>
          <w:rFonts w:ascii="Times New Roman" w:hAnsi="Times New Roman" w:cs="Times New Roman"/>
          <w:lang w:val="en-GB"/>
        </w:rPr>
        <w:t xml:space="preserve"> determination </w:t>
      </w:r>
      <w:r w:rsidR="00F325E4">
        <w:rPr>
          <w:rFonts w:ascii="Times New Roman" w:hAnsi="Times New Roman" w:cs="Times New Roman"/>
          <w:lang w:val="en-GB"/>
        </w:rPr>
        <w:t>of this</w:t>
      </w:r>
      <w:r w:rsidR="00602D6F">
        <w:rPr>
          <w:rFonts w:ascii="Times New Roman" w:hAnsi="Times New Roman" w:cs="Times New Roman"/>
          <w:lang w:val="en-GB"/>
        </w:rPr>
        <w:t xml:space="preserve"> matter </w:t>
      </w:r>
      <w:r w:rsidRPr="00602D6F">
        <w:rPr>
          <w:rFonts w:ascii="Times New Roman" w:hAnsi="Times New Roman" w:cs="Times New Roman"/>
          <w:lang w:val="en-GB"/>
        </w:rPr>
        <w:t>would affect the Judicial Service Commission and</w:t>
      </w:r>
      <w:r w:rsidR="00530872">
        <w:rPr>
          <w:rFonts w:ascii="Times New Roman" w:hAnsi="Times New Roman" w:cs="Times New Roman"/>
          <w:lang w:val="en-GB"/>
        </w:rPr>
        <w:t>,</w:t>
      </w:r>
      <w:r w:rsidRPr="00602D6F">
        <w:rPr>
          <w:rFonts w:ascii="Times New Roman" w:hAnsi="Times New Roman" w:cs="Times New Roman"/>
          <w:lang w:val="en-GB"/>
        </w:rPr>
        <w:t xml:space="preserve"> </w:t>
      </w:r>
      <w:r w:rsidR="00602D6F">
        <w:rPr>
          <w:rFonts w:ascii="Times New Roman" w:hAnsi="Times New Roman" w:cs="Times New Roman"/>
          <w:lang w:val="en-GB"/>
        </w:rPr>
        <w:t xml:space="preserve">as such, </w:t>
      </w:r>
      <w:r w:rsidRPr="00602D6F">
        <w:rPr>
          <w:rFonts w:ascii="Times New Roman" w:hAnsi="Times New Roman" w:cs="Times New Roman"/>
          <w:lang w:val="en-GB"/>
        </w:rPr>
        <w:t>the dispute be</w:t>
      </w:r>
      <w:r w:rsidR="00530872">
        <w:rPr>
          <w:rFonts w:ascii="Times New Roman" w:hAnsi="Times New Roman" w:cs="Times New Roman"/>
          <w:lang w:val="en-GB"/>
        </w:rPr>
        <w:t>tween</w:t>
      </w:r>
      <w:r w:rsidRPr="00602D6F">
        <w:rPr>
          <w:rFonts w:ascii="Times New Roman" w:hAnsi="Times New Roman" w:cs="Times New Roman"/>
          <w:lang w:val="en-GB"/>
        </w:rPr>
        <w:t xml:space="preserve"> the applicant and the State could not be resolved effectively without involving the Commission. In addition to that, </w:t>
      </w:r>
      <w:r w:rsidR="00530872">
        <w:rPr>
          <w:rFonts w:ascii="Times New Roman" w:hAnsi="Times New Roman" w:cs="Times New Roman"/>
          <w:lang w:val="en-GB"/>
        </w:rPr>
        <w:t xml:space="preserve">the </w:t>
      </w:r>
      <w:r w:rsidRPr="00602D6F">
        <w:rPr>
          <w:rFonts w:ascii="Times New Roman" w:hAnsi="Times New Roman" w:cs="Times New Roman"/>
          <w:lang w:val="en-GB"/>
        </w:rPr>
        <w:t xml:space="preserve">legal opinion expressed by the Secretary was now being resisted by the </w:t>
      </w:r>
      <w:r w:rsidR="008911BB" w:rsidRPr="00602D6F">
        <w:rPr>
          <w:rFonts w:ascii="Times New Roman" w:hAnsi="Times New Roman" w:cs="Times New Roman"/>
          <w:lang w:val="en-GB"/>
        </w:rPr>
        <w:t>State.</w:t>
      </w:r>
      <w:r w:rsidRPr="00602D6F">
        <w:rPr>
          <w:rFonts w:ascii="Times New Roman" w:hAnsi="Times New Roman" w:cs="Times New Roman"/>
          <w:lang w:val="en-GB"/>
        </w:rPr>
        <w:t xml:space="preserve"> </w:t>
      </w:r>
      <w:r w:rsidR="00F325E4">
        <w:rPr>
          <w:rFonts w:ascii="Times New Roman" w:hAnsi="Times New Roman" w:cs="Times New Roman"/>
          <w:lang w:val="en-GB"/>
        </w:rPr>
        <w:t xml:space="preserve">At our request, the </w:t>
      </w:r>
      <w:r w:rsidRPr="00602D6F">
        <w:rPr>
          <w:rFonts w:ascii="Times New Roman" w:hAnsi="Times New Roman" w:cs="Times New Roman"/>
          <w:lang w:val="en-GB"/>
        </w:rPr>
        <w:t xml:space="preserve">Judicial Service Commission filed heads of argument. </w:t>
      </w:r>
      <w:r w:rsidR="00F325E4">
        <w:rPr>
          <w:rFonts w:ascii="Times New Roman" w:hAnsi="Times New Roman" w:cs="Times New Roman"/>
          <w:lang w:val="en-GB"/>
        </w:rPr>
        <w:t xml:space="preserve">We are grateful for the contribution made by counsel for the Judicial Service Commission at </w:t>
      </w:r>
      <w:r w:rsidR="00530872">
        <w:rPr>
          <w:rFonts w:ascii="Times New Roman" w:hAnsi="Times New Roman" w:cs="Times New Roman"/>
          <w:lang w:val="en-GB"/>
        </w:rPr>
        <w:t xml:space="preserve">such </w:t>
      </w:r>
      <w:r w:rsidR="00F325E4">
        <w:rPr>
          <w:rFonts w:ascii="Times New Roman" w:hAnsi="Times New Roman" w:cs="Times New Roman"/>
          <w:lang w:val="en-GB"/>
        </w:rPr>
        <w:t xml:space="preserve">short notice. By and large, </w:t>
      </w:r>
      <w:r w:rsidR="00390C4D">
        <w:rPr>
          <w:rFonts w:ascii="Times New Roman" w:hAnsi="Times New Roman" w:cs="Times New Roman"/>
          <w:lang w:val="en-GB"/>
        </w:rPr>
        <w:t>the Judicial Service Commission maintained its position that the proceedings became a nullity when the first respondent was appointed judge of the High Court.</w:t>
      </w:r>
      <w:r w:rsidR="00F325E4">
        <w:rPr>
          <w:rFonts w:ascii="Times New Roman" w:hAnsi="Times New Roman" w:cs="Times New Roman"/>
          <w:lang w:val="en-GB"/>
        </w:rPr>
        <w:t xml:space="preserve"> </w:t>
      </w:r>
      <w:r w:rsidR="00390C4D">
        <w:rPr>
          <w:rFonts w:ascii="Times New Roman" w:hAnsi="Times New Roman" w:cs="Times New Roman"/>
          <w:lang w:val="en-GB"/>
        </w:rPr>
        <w:t xml:space="preserve">In </w:t>
      </w:r>
      <w:r w:rsidR="00F325E4" w:rsidRPr="00602D6F">
        <w:rPr>
          <w:rFonts w:ascii="Times New Roman" w:hAnsi="Times New Roman" w:cs="Times New Roman"/>
          <w:lang w:val="en-GB"/>
        </w:rPr>
        <w:t>heads</w:t>
      </w:r>
      <w:r w:rsidR="00F325E4">
        <w:rPr>
          <w:rFonts w:ascii="Times New Roman" w:hAnsi="Times New Roman" w:cs="Times New Roman"/>
          <w:lang w:val="en-GB"/>
        </w:rPr>
        <w:t xml:space="preserve"> of argument </w:t>
      </w:r>
      <w:r w:rsidR="00390C4D">
        <w:rPr>
          <w:rFonts w:ascii="Times New Roman" w:hAnsi="Times New Roman" w:cs="Times New Roman"/>
          <w:lang w:val="en-GB"/>
        </w:rPr>
        <w:t xml:space="preserve">filed by </w:t>
      </w:r>
      <w:r w:rsidR="00390C4D" w:rsidRPr="00DA6969">
        <w:rPr>
          <w:rFonts w:ascii="Times New Roman" w:hAnsi="Times New Roman" w:cs="Times New Roman"/>
          <w:i/>
          <w:lang w:val="en-GB"/>
        </w:rPr>
        <w:t>Mr Chinake</w:t>
      </w:r>
      <w:r w:rsidR="00530872">
        <w:rPr>
          <w:rFonts w:ascii="Times New Roman" w:hAnsi="Times New Roman" w:cs="Times New Roman"/>
          <w:i/>
          <w:lang w:val="en-GB"/>
        </w:rPr>
        <w:t>,</w:t>
      </w:r>
      <w:r w:rsidR="00390C4D">
        <w:rPr>
          <w:rFonts w:ascii="Times New Roman" w:hAnsi="Times New Roman" w:cs="Times New Roman"/>
          <w:lang w:val="en-GB"/>
        </w:rPr>
        <w:t xml:space="preserve"> for the Judicial Service </w:t>
      </w:r>
      <w:r w:rsidR="00DA6969">
        <w:rPr>
          <w:rFonts w:ascii="Times New Roman" w:hAnsi="Times New Roman" w:cs="Times New Roman"/>
          <w:lang w:val="en-GB"/>
        </w:rPr>
        <w:t>Commission,</w:t>
      </w:r>
      <w:r w:rsidR="00390C4D">
        <w:rPr>
          <w:rFonts w:ascii="Times New Roman" w:hAnsi="Times New Roman" w:cs="Times New Roman"/>
          <w:lang w:val="en-GB"/>
        </w:rPr>
        <w:t xml:space="preserve"> counsel quoted renowned authors Landsdown &amp; Ca</w:t>
      </w:r>
      <w:r w:rsidR="00DA6969">
        <w:rPr>
          <w:rFonts w:ascii="Times New Roman" w:hAnsi="Times New Roman" w:cs="Times New Roman"/>
          <w:lang w:val="en-GB"/>
        </w:rPr>
        <w:t>m</w:t>
      </w:r>
      <w:r w:rsidR="00390C4D">
        <w:rPr>
          <w:rFonts w:ascii="Times New Roman" w:hAnsi="Times New Roman" w:cs="Times New Roman"/>
          <w:lang w:val="en-GB"/>
        </w:rPr>
        <w:t xml:space="preserve">pell in </w:t>
      </w:r>
      <w:r w:rsidR="00390C4D" w:rsidRPr="00B1711E">
        <w:rPr>
          <w:rFonts w:ascii="Times New Roman" w:hAnsi="Times New Roman" w:cs="Times New Roman"/>
          <w:i/>
          <w:lang w:val="en-GB"/>
        </w:rPr>
        <w:t>South African Law and Procedure</w:t>
      </w:r>
      <w:r w:rsidR="00390C4D">
        <w:rPr>
          <w:rFonts w:ascii="Times New Roman" w:hAnsi="Times New Roman" w:cs="Times New Roman"/>
          <w:lang w:val="en-GB"/>
        </w:rPr>
        <w:t xml:space="preserve"> (formerly Gardener and Landsdown) Vol V, </w:t>
      </w:r>
      <w:r w:rsidR="00390C4D">
        <w:rPr>
          <w:rFonts w:ascii="Times New Roman" w:hAnsi="Times New Roman" w:cs="Times New Roman"/>
          <w:i/>
          <w:lang w:val="en-GB"/>
        </w:rPr>
        <w:t xml:space="preserve">Criminal Procedure and </w:t>
      </w:r>
      <w:r w:rsidR="00DA6969">
        <w:rPr>
          <w:rFonts w:ascii="Times New Roman" w:hAnsi="Times New Roman" w:cs="Times New Roman"/>
          <w:i/>
          <w:lang w:val="en-GB"/>
        </w:rPr>
        <w:t>Evidence</w:t>
      </w:r>
      <w:r w:rsidR="00390C4D">
        <w:rPr>
          <w:rFonts w:ascii="Times New Roman" w:hAnsi="Times New Roman" w:cs="Times New Roman"/>
          <w:i/>
          <w:lang w:val="en-GB"/>
        </w:rPr>
        <w:t xml:space="preserve"> </w:t>
      </w:r>
      <w:r w:rsidR="00390C4D">
        <w:rPr>
          <w:rFonts w:ascii="Times New Roman" w:hAnsi="Times New Roman" w:cs="Times New Roman"/>
          <w:lang w:val="en-GB"/>
        </w:rPr>
        <w:t>at p</w:t>
      </w:r>
      <w:r w:rsidR="00281BDA">
        <w:rPr>
          <w:rFonts w:ascii="Times New Roman" w:hAnsi="Times New Roman" w:cs="Times New Roman"/>
          <w:lang w:val="en-GB"/>
        </w:rPr>
        <w:t xml:space="preserve"> </w:t>
      </w:r>
      <w:r w:rsidR="00390C4D">
        <w:rPr>
          <w:rFonts w:ascii="Times New Roman" w:hAnsi="Times New Roman" w:cs="Times New Roman"/>
          <w:lang w:val="en-GB"/>
        </w:rPr>
        <w:t>489</w:t>
      </w:r>
      <w:r w:rsidR="00281BDA">
        <w:rPr>
          <w:rFonts w:ascii="Times New Roman" w:hAnsi="Times New Roman" w:cs="Times New Roman"/>
          <w:lang w:val="en-GB"/>
        </w:rPr>
        <w:t>:</w:t>
      </w:r>
    </w:p>
    <w:p w14:paraId="6EEDAE81" w14:textId="77777777" w:rsidR="00390C4D" w:rsidRPr="00DA6969" w:rsidRDefault="00390C4D" w:rsidP="00B1711E">
      <w:pPr>
        <w:pStyle w:val="Default"/>
        <w:ind w:left="720"/>
        <w:jc w:val="both"/>
        <w:rPr>
          <w:rFonts w:ascii="Times New Roman" w:hAnsi="Times New Roman" w:cs="Times New Roman"/>
          <w:sz w:val="22"/>
          <w:szCs w:val="22"/>
          <w:lang w:val="en-GB"/>
        </w:rPr>
      </w:pPr>
      <w:r w:rsidRPr="00DA6969">
        <w:rPr>
          <w:rFonts w:ascii="Times New Roman" w:hAnsi="Times New Roman" w:cs="Times New Roman"/>
          <w:sz w:val="22"/>
          <w:szCs w:val="22"/>
          <w:lang w:val="en-GB"/>
        </w:rPr>
        <w:t xml:space="preserve">“If before verdict has been arrived at in a criminal </w:t>
      </w:r>
      <w:r w:rsidR="00DA6969" w:rsidRPr="00DA6969">
        <w:rPr>
          <w:rFonts w:ascii="Times New Roman" w:hAnsi="Times New Roman" w:cs="Times New Roman"/>
          <w:sz w:val="22"/>
          <w:szCs w:val="22"/>
          <w:lang w:val="en-GB"/>
        </w:rPr>
        <w:t>trial,</w:t>
      </w:r>
      <w:r w:rsidRPr="00DA6969">
        <w:rPr>
          <w:rFonts w:ascii="Times New Roman" w:hAnsi="Times New Roman" w:cs="Times New Roman"/>
          <w:sz w:val="22"/>
          <w:szCs w:val="22"/>
          <w:lang w:val="en-GB"/>
        </w:rPr>
        <w:t xml:space="preserve"> where the Accused has pleaded not guilty, and no </w:t>
      </w:r>
      <w:r w:rsidR="00DA6969" w:rsidRPr="00DA6969">
        <w:rPr>
          <w:rFonts w:ascii="Times New Roman" w:hAnsi="Times New Roman" w:cs="Times New Roman"/>
          <w:sz w:val="22"/>
          <w:szCs w:val="22"/>
          <w:lang w:val="en-GB"/>
        </w:rPr>
        <w:t>evidence has</w:t>
      </w:r>
      <w:r w:rsidRPr="00DA6969">
        <w:rPr>
          <w:rFonts w:ascii="Times New Roman" w:hAnsi="Times New Roman" w:cs="Times New Roman"/>
          <w:sz w:val="22"/>
          <w:szCs w:val="22"/>
          <w:lang w:val="en-GB"/>
        </w:rPr>
        <w:t xml:space="preserve"> been adduced, the Presiding </w:t>
      </w:r>
      <w:r w:rsidR="00DA6969" w:rsidRPr="00DA6969">
        <w:rPr>
          <w:rFonts w:ascii="Times New Roman" w:hAnsi="Times New Roman" w:cs="Times New Roman"/>
          <w:sz w:val="22"/>
          <w:szCs w:val="22"/>
          <w:lang w:val="en-GB"/>
        </w:rPr>
        <w:t>Judge,</w:t>
      </w:r>
      <w:r w:rsidRPr="00DA6969">
        <w:rPr>
          <w:rFonts w:ascii="Times New Roman" w:hAnsi="Times New Roman" w:cs="Times New Roman"/>
          <w:sz w:val="22"/>
          <w:szCs w:val="22"/>
          <w:lang w:val="en-GB"/>
        </w:rPr>
        <w:t xml:space="preserve"> Regional </w:t>
      </w:r>
      <w:r w:rsidR="00DA6969" w:rsidRPr="00DA6969">
        <w:rPr>
          <w:rFonts w:ascii="Times New Roman" w:hAnsi="Times New Roman" w:cs="Times New Roman"/>
          <w:sz w:val="22"/>
          <w:szCs w:val="22"/>
          <w:lang w:val="en-GB"/>
        </w:rPr>
        <w:t>Magistrate</w:t>
      </w:r>
      <w:r w:rsidRPr="00DA6969">
        <w:rPr>
          <w:rFonts w:ascii="Times New Roman" w:hAnsi="Times New Roman" w:cs="Times New Roman"/>
          <w:sz w:val="22"/>
          <w:szCs w:val="22"/>
          <w:lang w:val="en-GB"/>
        </w:rPr>
        <w:t xml:space="preserve"> or Magistrate is for any reason</w:t>
      </w:r>
      <w:r w:rsidR="00DA6969" w:rsidRPr="00DA6969">
        <w:rPr>
          <w:rFonts w:ascii="Times New Roman" w:hAnsi="Times New Roman" w:cs="Times New Roman"/>
          <w:sz w:val="22"/>
          <w:szCs w:val="22"/>
          <w:lang w:val="en-GB"/>
        </w:rPr>
        <w:t>,</w:t>
      </w:r>
      <w:r w:rsidRPr="00DA6969">
        <w:rPr>
          <w:rFonts w:ascii="Times New Roman" w:hAnsi="Times New Roman" w:cs="Times New Roman"/>
          <w:sz w:val="22"/>
          <w:szCs w:val="22"/>
          <w:lang w:val="en-GB"/>
        </w:rPr>
        <w:t xml:space="preserve"> not available to continue </w:t>
      </w:r>
      <w:r w:rsidR="00DA6969" w:rsidRPr="00DA6969">
        <w:rPr>
          <w:rFonts w:ascii="Times New Roman" w:hAnsi="Times New Roman" w:cs="Times New Roman"/>
          <w:sz w:val="22"/>
          <w:szCs w:val="22"/>
          <w:lang w:val="en-GB"/>
        </w:rPr>
        <w:t>the</w:t>
      </w:r>
      <w:r w:rsidRPr="00DA6969">
        <w:rPr>
          <w:rFonts w:ascii="Times New Roman" w:hAnsi="Times New Roman" w:cs="Times New Roman"/>
          <w:sz w:val="22"/>
          <w:szCs w:val="22"/>
          <w:lang w:val="en-GB"/>
        </w:rPr>
        <w:t xml:space="preserve"> trial, such trial may be continued before any other Judge, Regional </w:t>
      </w:r>
      <w:r w:rsidR="00DA6969" w:rsidRPr="00DA6969">
        <w:rPr>
          <w:rFonts w:ascii="Times New Roman" w:hAnsi="Times New Roman" w:cs="Times New Roman"/>
          <w:sz w:val="22"/>
          <w:szCs w:val="22"/>
          <w:lang w:val="en-GB"/>
        </w:rPr>
        <w:t>Magistrate</w:t>
      </w:r>
      <w:r w:rsidRPr="00DA6969">
        <w:rPr>
          <w:rFonts w:ascii="Times New Roman" w:hAnsi="Times New Roman" w:cs="Times New Roman"/>
          <w:sz w:val="22"/>
          <w:szCs w:val="22"/>
          <w:lang w:val="en-GB"/>
        </w:rPr>
        <w:t xml:space="preserve"> or </w:t>
      </w:r>
      <w:r w:rsidR="00DA6969" w:rsidRPr="00DA6969">
        <w:rPr>
          <w:rFonts w:ascii="Times New Roman" w:hAnsi="Times New Roman" w:cs="Times New Roman"/>
          <w:sz w:val="22"/>
          <w:szCs w:val="22"/>
          <w:lang w:val="en-GB"/>
        </w:rPr>
        <w:t>Magistrate</w:t>
      </w:r>
      <w:r w:rsidRPr="00DA6969">
        <w:rPr>
          <w:rFonts w:ascii="Times New Roman" w:hAnsi="Times New Roman" w:cs="Times New Roman"/>
          <w:sz w:val="22"/>
          <w:szCs w:val="22"/>
          <w:lang w:val="en-GB"/>
        </w:rPr>
        <w:t xml:space="preserve"> </w:t>
      </w:r>
      <w:r w:rsidR="00DA6969" w:rsidRPr="00DA6969">
        <w:rPr>
          <w:rFonts w:ascii="Times New Roman" w:hAnsi="Times New Roman" w:cs="Times New Roman"/>
          <w:sz w:val="22"/>
          <w:szCs w:val="22"/>
          <w:lang w:val="en-GB"/>
        </w:rPr>
        <w:t>of</w:t>
      </w:r>
      <w:r w:rsidRPr="00DA6969">
        <w:rPr>
          <w:rFonts w:ascii="Times New Roman" w:hAnsi="Times New Roman" w:cs="Times New Roman"/>
          <w:sz w:val="22"/>
          <w:szCs w:val="22"/>
          <w:lang w:val="en-GB"/>
        </w:rPr>
        <w:t xml:space="preserve"> the same Court”</w:t>
      </w:r>
    </w:p>
    <w:p w14:paraId="2F4C7FE7" w14:textId="77777777" w:rsidR="00DA6969" w:rsidRPr="00DA6969" w:rsidRDefault="00390C4D" w:rsidP="00B1711E">
      <w:pPr>
        <w:pStyle w:val="Default"/>
        <w:ind w:firstLine="720"/>
        <w:jc w:val="both"/>
        <w:rPr>
          <w:rFonts w:ascii="Times New Roman" w:hAnsi="Times New Roman" w:cs="Times New Roman"/>
          <w:sz w:val="22"/>
          <w:szCs w:val="22"/>
          <w:lang w:val="en-GB"/>
        </w:rPr>
      </w:pPr>
      <w:r w:rsidRPr="00DA6969">
        <w:rPr>
          <w:rFonts w:ascii="Times New Roman" w:hAnsi="Times New Roman" w:cs="Times New Roman"/>
          <w:sz w:val="22"/>
          <w:szCs w:val="22"/>
          <w:lang w:val="en-GB"/>
        </w:rPr>
        <w:t xml:space="preserve">See the case of </w:t>
      </w:r>
      <w:r w:rsidRPr="00DA6969">
        <w:rPr>
          <w:rFonts w:ascii="Times New Roman" w:hAnsi="Times New Roman" w:cs="Times New Roman"/>
          <w:i/>
          <w:sz w:val="22"/>
          <w:szCs w:val="22"/>
          <w:lang w:val="en-GB"/>
        </w:rPr>
        <w:t xml:space="preserve">S </w:t>
      </w:r>
      <w:r w:rsidRPr="00B1711E">
        <w:rPr>
          <w:rFonts w:ascii="Times New Roman" w:hAnsi="Times New Roman" w:cs="Times New Roman"/>
          <w:sz w:val="22"/>
          <w:szCs w:val="22"/>
          <w:lang w:val="en-GB"/>
        </w:rPr>
        <w:t>v</w:t>
      </w:r>
      <w:r w:rsidRPr="00DA6969">
        <w:rPr>
          <w:rFonts w:ascii="Times New Roman" w:hAnsi="Times New Roman" w:cs="Times New Roman"/>
          <w:i/>
          <w:sz w:val="22"/>
          <w:szCs w:val="22"/>
          <w:lang w:val="en-GB"/>
        </w:rPr>
        <w:t xml:space="preserve"> Boorman</w:t>
      </w:r>
      <w:r w:rsidRPr="00DA6969">
        <w:rPr>
          <w:rFonts w:ascii="Times New Roman" w:hAnsi="Times New Roman" w:cs="Times New Roman"/>
          <w:sz w:val="22"/>
          <w:szCs w:val="22"/>
          <w:lang w:val="en-GB"/>
        </w:rPr>
        <w:t xml:space="preserve"> 1981 (2</w:t>
      </w:r>
      <w:r w:rsidR="00DA6969" w:rsidRPr="00DA6969">
        <w:rPr>
          <w:rFonts w:ascii="Times New Roman" w:hAnsi="Times New Roman" w:cs="Times New Roman"/>
          <w:sz w:val="22"/>
          <w:szCs w:val="22"/>
          <w:lang w:val="en-GB"/>
        </w:rPr>
        <w:t>) SA 852 at C</w:t>
      </w:r>
    </w:p>
    <w:p w14:paraId="24D39045" w14:textId="77777777" w:rsidR="00DA6969" w:rsidRPr="00DA6969" w:rsidRDefault="00DA6969" w:rsidP="00B1711E">
      <w:pPr>
        <w:pStyle w:val="Default"/>
        <w:ind w:left="720"/>
        <w:jc w:val="both"/>
        <w:rPr>
          <w:rFonts w:ascii="Times New Roman" w:hAnsi="Times New Roman" w:cs="Times New Roman"/>
          <w:sz w:val="22"/>
          <w:szCs w:val="22"/>
          <w:lang w:val="en-GB"/>
        </w:rPr>
      </w:pPr>
      <w:r w:rsidRPr="00DA6969">
        <w:rPr>
          <w:rFonts w:ascii="Times New Roman" w:hAnsi="Times New Roman" w:cs="Times New Roman"/>
          <w:sz w:val="22"/>
          <w:szCs w:val="22"/>
          <w:lang w:val="en-GB"/>
        </w:rPr>
        <w:t>Where, however, evidence has been led and there supervenes the death of the presiding judicial officer or his incapacity, other than of a temporary nature the proceedings must be regarded as a nullity.</w:t>
      </w:r>
    </w:p>
    <w:p w14:paraId="63526841" w14:textId="77777777" w:rsidR="00F325E4" w:rsidRDefault="00DA6969" w:rsidP="00B1711E">
      <w:pPr>
        <w:pStyle w:val="Default"/>
        <w:ind w:left="720"/>
        <w:jc w:val="both"/>
        <w:rPr>
          <w:rFonts w:ascii="Times New Roman" w:hAnsi="Times New Roman" w:cs="Times New Roman"/>
          <w:sz w:val="22"/>
          <w:szCs w:val="22"/>
          <w:lang w:val="en-GB"/>
        </w:rPr>
      </w:pPr>
      <w:r w:rsidRPr="00DA6969">
        <w:rPr>
          <w:rFonts w:ascii="Times New Roman" w:hAnsi="Times New Roman" w:cs="Times New Roman"/>
          <w:sz w:val="22"/>
          <w:szCs w:val="22"/>
          <w:lang w:val="en-GB"/>
        </w:rPr>
        <w:t>The Accused in this event, unless already released on bail or warning, must remain in custody and may be put on trial again.”</w:t>
      </w:r>
      <w:r w:rsidR="00F325E4" w:rsidRPr="00DA6969">
        <w:rPr>
          <w:rFonts w:ascii="Times New Roman" w:hAnsi="Times New Roman" w:cs="Times New Roman"/>
          <w:sz w:val="22"/>
          <w:szCs w:val="22"/>
          <w:lang w:val="en-GB"/>
        </w:rPr>
        <w:t xml:space="preserve"> </w:t>
      </w:r>
    </w:p>
    <w:p w14:paraId="6B766080" w14:textId="77777777" w:rsidR="00530872" w:rsidRDefault="00530872" w:rsidP="00B1711E">
      <w:pPr>
        <w:pStyle w:val="Default"/>
        <w:ind w:left="720"/>
        <w:jc w:val="both"/>
        <w:rPr>
          <w:rFonts w:ascii="Times New Roman" w:hAnsi="Times New Roman" w:cs="Times New Roman"/>
          <w:sz w:val="22"/>
          <w:szCs w:val="22"/>
          <w:lang w:val="en-GB"/>
        </w:rPr>
      </w:pPr>
    </w:p>
    <w:p w14:paraId="3760F501" w14:textId="77777777" w:rsidR="00F76AA7" w:rsidRDefault="00F76AA7" w:rsidP="00530872">
      <w:pPr>
        <w:pStyle w:val="Default"/>
        <w:spacing w:line="360" w:lineRule="auto"/>
        <w:ind w:firstLine="72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In </w:t>
      </w:r>
      <w:r w:rsidRPr="00B1711E">
        <w:rPr>
          <w:rFonts w:ascii="Times New Roman" w:hAnsi="Times New Roman" w:cs="Times New Roman"/>
          <w:i/>
          <w:sz w:val="22"/>
          <w:szCs w:val="22"/>
          <w:lang w:val="en-GB"/>
        </w:rPr>
        <w:t>S</w:t>
      </w:r>
      <w:r>
        <w:rPr>
          <w:rFonts w:ascii="Times New Roman" w:hAnsi="Times New Roman" w:cs="Times New Roman"/>
          <w:sz w:val="22"/>
          <w:szCs w:val="22"/>
          <w:lang w:val="en-GB"/>
        </w:rPr>
        <w:t xml:space="preserve"> v </w:t>
      </w:r>
      <w:r w:rsidRPr="00B1711E">
        <w:rPr>
          <w:rFonts w:ascii="Times New Roman" w:hAnsi="Times New Roman" w:cs="Times New Roman"/>
          <w:i/>
          <w:sz w:val="22"/>
          <w:szCs w:val="22"/>
          <w:lang w:val="en-GB"/>
        </w:rPr>
        <w:t>Sullman</w:t>
      </w:r>
      <w:r>
        <w:rPr>
          <w:rFonts w:ascii="Times New Roman" w:hAnsi="Times New Roman" w:cs="Times New Roman"/>
          <w:sz w:val="22"/>
          <w:szCs w:val="22"/>
          <w:lang w:val="en-GB"/>
        </w:rPr>
        <w:t xml:space="preserve"> 1969 (2) SA 385 SA AD at 391 A it was held that a fresh trial is required in all circumstances </w:t>
      </w:r>
      <w:r w:rsidR="00547ADC">
        <w:rPr>
          <w:rFonts w:ascii="Times New Roman" w:hAnsi="Times New Roman" w:cs="Times New Roman"/>
          <w:sz w:val="22"/>
          <w:szCs w:val="22"/>
          <w:lang w:val="en-GB"/>
        </w:rPr>
        <w:t>where the presiding officer is effectively permanently unavailable to continue with the trial.</w:t>
      </w:r>
    </w:p>
    <w:p w14:paraId="1DA3ED6C" w14:textId="61B9BD95" w:rsidR="00206C91" w:rsidRPr="00530872" w:rsidRDefault="00547ADC" w:rsidP="00206C91">
      <w:pPr>
        <w:pStyle w:val="Default"/>
        <w:widowControl w:val="0"/>
        <w:spacing w:line="360" w:lineRule="auto"/>
        <w:ind w:firstLine="720"/>
        <w:jc w:val="both"/>
        <w:rPr>
          <w:rFonts w:ascii="Times New Roman" w:hAnsi="Times New Roman" w:cs="Times New Roman"/>
          <w:lang w:val="en-GB"/>
        </w:rPr>
      </w:pPr>
      <w:r w:rsidRPr="00530872">
        <w:rPr>
          <w:rFonts w:ascii="Times New Roman" w:hAnsi="Times New Roman" w:cs="Times New Roman"/>
          <w:lang w:val="en-GB"/>
        </w:rPr>
        <w:t xml:space="preserve">The State argued </w:t>
      </w:r>
      <w:r w:rsidR="00530872" w:rsidRPr="00530872">
        <w:rPr>
          <w:rFonts w:ascii="Times New Roman" w:hAnsi="Times New Roman" w:cs="Times New Roman"/>
          <w:lang w:val="en-GB"/>
        </w:rPr>
        <w:t xml:space="preserve">that </w:t>
      </w:r>
      <w:r w:rsidRPr="00530872">
        <w:rPr>
          <w:rFonts w:ascii="Times New Roman" w:hAnsi="Times New Roman" w:cs="Times New Roman"/>
          <w:lang w:val="en-GB"/>
        </w:rPr>
        <w:t xml:space="preserve">the position at law is that barring death or incapacitation </w:t>
      </w:r>
      <w:r w:rsidR="00206C91" w:rsidRPr="00530872">
        <w:rPr>
          <w:rFonts w:ascii="Times New Roman" w:hAnsi="Times New Roman" w:cs="Times New Roman"/>
          <w:lang w:val="en-GB"/>
        </w:rPr>
        <w:t>administrative</w:t>
      </w:r>
      <w:r w:rsidRPr="00530872">
        <w:rPr>
          <w:rFonts w:ascii="Times New Roman" w:hAnsi="Times New Roman" w:cs="Times New Roman"/>
          <w:lang w:val="en-GB"/>
        </w:rPr>
        <w:t xml:space="preserve"> arrangements could be made to recall a magistrate who has </w:t>
      </w:r>
      <w:r w:rsidR="00206C91" w:rsidRPr="00530872">
        <w:rPr>
          <w:rFonts w:ascii="Times New Roman" w:hAnsi="Times New Roman" w:cs="Times New Roman"/>
          <w:lang w:val="en-GB"/>
        </w:rPr>
        <w:t>either retired</w:t>
      </w:r>
      <w:r w:rsidRPr="00530872">
        <w:rPr>
          <w:rFonts w:ascii="Times New Roman" w:hAnsi="Times New Roman" w:cs="Times New Roman"/>
          <w:lang w:val="en-GB"/>
        </w:rPr>
        <w:t xml:space="preserve"> or </w:t>
      </w:r>
      <w:r w:rsidR="00206C91" w:rsidRPr="00530872">
        <w:rPr>
          <w:rFonts w:ascii="Times New Roman" w:hAnsi="Times New Roman" w:cs="Times New Roman"/>
          <w:lang w:val="en-GB"/>
        </w:rPr>
        <w:t>resigned,</w:t>
      </w:r>
      <w:r w:rsidRPr="00530872">
        <w:rPr>
          <w:rFonts w:ascii="Times New Roman" w:hAnsi="Times New Roman" w:cs="Times New Roman"/>
          <w:lang w:val="en-GB"/>
        </w:rPr>
        <w:t xml:space="preserve"> to complete the case. The case relied on </w:t>
      </w:r>
      <w:r w:rsidR="00530872">
        <w:rPr>
          <w:rFonts w:ascii="Times New Roman" w:hAnsi="Times New Roman" w:cs="Times New Roman"/>
          <w:lang w:val="en-GB"/>
        </w:rPr>
        <w:t>is</w:t>
      </w:r>
      <w:r w:rsidRPr="00530872">
        <w:rPr>
          <w:rFonts w:ascii="Times New Roman" w:hAnsi="Times New Roman" w:cs="Times New Roman"/>
          <w:lang w:val="en-GB"/>
        </w:rPr>
        <w:t xml:space="preserve"> </w:t>
      </w:r>
      <w:r w:rsidRPr="00530872">
        <w:rPr>
          <w:rFonts w:ascii="Times New Roman" w:hAnsi="Times New Roman" w:cs="Times New Roman"/>
          <w:i/>
          <w:lang w:val="en-GB"/>
        </w:rPr>
        <w:t xml:space="preserve">Chimuza </w:t>
      </w:r>
      <w:r w:rsidRPr="00530872">
        <w:rPr>
          <w:rFonts w:ascii="Times New Roman" w:hAnsi="Times New Roman" w:cs="Times New Roman"/>
          <w:lang w:val="en-GB"/>
        </w:rPr>
        <w:t>v</w:t>
      </w:r>
      <w:r w:rsidRPr="00530872">
        <w:rPr>
          <w:rFonts w:ascii="Times New Roman" w:hAnsi="Times New Roman" w:cs="Times New Roman"/>
          <w:i/>
          <w:lang w:val="en-GB"/>
        </w:rPr>
        <w:t xml:space="preserve"> Dzapasi</w:t>
      </w:r>
      <w:r w:rsidRPr="00530872">
        <w:rPr>
          <w:rFonts w:ascii="Times New Roman" w:hAnsi="Times New Roman" w:cs="Times New Roman"/>
          <w:lang w:val="en-GB"/>
        </w:rPr>
        <w:t xml:space="preserve"> HH 487/15wherein </w:t>
      </w:r>
      <w:r w:rsidR="00AC1303" w:rsidRPr="00530872">
        <w:rPr>
          <w:rFonts w:ascii="Times New Roman" w:hAnsi="Times New Roman" w:cs="Times New Roman"/>
          <w:smallCaps/>
          <w:lang w:val="en-GB"/>
        </w:rPr>
        <w:t>M</w:t>
      </w:r>
      <w:r w:rsidR="00B1711E" w:rsidRPr="00530872">
        <w:rPr>
          <w:rFonts w:ascii="Times New Roman" w:hAnsi="Times New Roman" w:cs="Times New Roman"/>
          <w:smallCaps/>
          <w:lang w:val="en-GB"/>
        </w:rPr>
        <w:t>wayera</w:t>
      </w:r>
      <w:r w:rsidR="00AC1303" w:rsidRPr="00530872">
        <w:rPr>
          <w:rFonts w:ascii="Times New Roman" w:hAnsi="Times New Roman" w:cs="Times New Roman"/>
          <w:lang w:val="en-GB"/>
        </w:rPr>
        <w:t xml:space="preserve"> J (as she then </w:t>
      </w:r>
      <w:r w:rsidR="00206C91" w:rsidRPr="00530872">
        <w:rPr>
          <w:rFonts w:ascii="Times New Roman" w:hAnsi="Times New Roman" w:cs="Times New Roman"/>
          <w:lang w:val="en-GB"/>
        </w:rPr>
        <w:t xml:space="preserve">was) with the concurrence of </w:t>
      </w:r>
      <w:r w:rsidR="00206C91" w:rsidRPr="00530872">
        <w:rPr>
          <w:rFonts w:ascii="Times New Roman" w:hAnsi="Times New Roman" w:cs="Times New Roman"/>
          <w:smallCaps/>
          <w:lang w:val="en-GB"/>
        </w:rPr>
        <w:t>T</w:t>
      </w:r>
      <w:r w:rsidR="00B1711E" w:rsidRPr="00530872">
        <w:rPr>
          <w:rFonts w:ascii="Times New Roman" w:hAnsi="Times New Roman" w:cs="Times New Roman"/>
          <w:smallCaps/>
          <w:lang w:val="en-GB"/>
        </w:rPr>
        <w:t>agu</w:t>
      </w:r>
      <w:r w:rsidR="00206C91" w:rsidRPr="00530872">
        <w:rPr>
          <w:rFonts w:ascii="Times New Roman" w:hAnsi="Times New Roman" w:cs="Times New Roman"/>
          <w:lang w:val="en-GB"/>
        </w:rPr>
        <w:t xml:space="preserve"> J,</w:t>
      </w:r>
      <w:r w:rsidR="00AC1303" w:rsidRPr="00530872">
        <w:rPr>
          <w:rFonts w:ascii="Times New Roman" w:hAnsi="Times New Roman" w:cs="Times New Roman"/>
          <w:lang w:val="en-GB"/>
        </w:rPr>
        <w:t xml:space="preserve"> said at p 3 of the cyclostyled </w:t>
      </w:r>
      <w:r w:rsidR="00206C91" w:rsidRPr="00530872">
        <w:rPr>
          <w:rFonts w:ascii="Times New Roman" w:hAnsi="Times New Roman" w:cs="Times New Roman"/>
          <w:lang w:val="en-GB"/>
        </w:rPr>
        <w:t>judgment: -</w:t>
      </w:r>
    </w:p>
    <w:p w14:paraId="34D81BB5" w14:textId="77777777" w:rsidR="00B1711E" w:rsidRDefault="00206C91" w:rsidP="00B1711E">
      <w:pPr>
        <w:widowControl w:val="0"/>
        <w:spacing w:after="0" w:line="240" w:lineRule="auto"/>
        <w:ind w:left="720"/>
        <w:jc w:val="both"/>
        <w:rPr>
          <w:rFonts w:ascii="Times New Roman" w:hAnsi="Times New Roman" w:cs="Times New Roman"/>
          <w:lang w:val="en-GB"/>
        </w:rPr>
      </w:pPr>
      <w:r w:rsidRPr="00206C91">
        <w:rPr>
          <w:rFonts w:ascii="Times New Roman" w:hAnsi="Times New Roman" w:cs="Times New Roman"/>
          <w:lang w:val="en-GB"/>
        </w:rPr>
        <w:t>“</w:t>
      </w:r>
      <w:r w:rsidRPr="00206C91">
        <w:rPr>
          <w:rFonts w:ascii="Times New Roman" w:hAnsi="Times New Roman" w:cs="Times New Roman"/>
        </w:rPr>
        <w:t xml:space="preserve">I subscribe fully to the sentiments echoed by </w:t>
      </w:r>
      <w:r w:rsidRPr="00B1711E">
        <w:rPr>
          <w:rFonts w:ascii="Times New Roman" w:hAnsi="Times New Roman" w:cs="Times New Roman"/>
          <w:smallCaps/>
        </w:rPr>
        <w:t>Bartlet</w:t>
      </w:r>
      <w:r w:rsidR="00530872">
        <w:rPr>
          <w:rFonts w:ascii="Times New Roman" w:hAnsi="Times New Roman" w:cs="Times New Roman"/>
          <w:smallCaps/>
        </w:rPr>
        <w:t>T</w:t>
      </w:r>
      <w:r w:rsidRPr="00206C91">
        <w:rPr>
          <w:rFonts w:ascii="Times New Roman" w:hAnsi="Times New Roman" w:cs="Times New Roman"/>
        </w:rPr>
        <w:t xml:space="preserve"> J in </w:t>
      </w:r>
      <w:r w:rsidRPr="00206C91">
        <w:rPr>
          <w:rFonts w:ascii="Times New Roman" w:hAnsi="Times New Roman" w:cs="Times New Roman"/>
          <w:i/>
        </w:rPr>
        <w:t>S</w:t>
      </w:r>
      <w:r w:rsidRPr="00206C91">
        <w:rPr>
          <w:rFonts w:ascii="Times New Roman" w:hAnsi="Times New Roman" w:cs="Times New Roman"/>
        </w:rPr>
        <w:t xml:space="preserve"> v </w:t>
      </w:r>
      <w:r w:rsidRPr="00206C91">
        <w:rPr>
          <w:rFonts w:ascii="Times New Roman" w:hAnsi="Times New Roman" w:cs="Times New Roman"/>
          <w:i/>
        </w:rPr>
        <w:t>Likwenga and Ors</w:t>
      </w:r>
      <w:r w:rsidRPr="00206C91">
        <w:rPr>
          <w:rFonts w:ascii="Times New Roman" w:hAnsi="Times New Roman" w:cs="Times New Roman"/>
        </w:rPr>
        <w:t xml:space="preserve"> 1999(1) ZLR 498 wherein he quoted with approval Gillespie J’s reasoning in </w:t>
      </w:r>
      <w:r w:rsidRPr="00206C91">
        <w:rPr>
          <w:rFonts w:ascii="Times New Roman" w:hAnsi="Times New Roman" w:cs="Times New Roman"/>
          <w:i/>
        </w:rPr>
        <w:t>S</w:t>
      </w:r>
      <w:r w:rsidRPr="00206C91">
        <w:rPr>
          <w:rFonts w:ascii="Times New Roman" w:hAnsi="Times New Roman" w:cs="Times New Roman"/>
        </w:rPr>
        <w:t xml:space="preserve"> v </w:t>
      </w:r>
      <w:r w:rsidRPr="00206C91">
        <w:rPr>
          <w:rFonts w:ascii="Times New Roman" w:hAnsi="Times New Roman" w:cs="Times New Roman"/>
          <w:i/>
        </w:rPr>
        <w:t>Tsangaiza</w:t>
      </w:r>
      <w:r w:rsidRPr="00206C91">
        <w:rPr>
          <w:rFonts w:ascii="Times New Roman" w:hAnsi="Times New Roman" w:cs="Times New Roman"/>
        </w:rPr>
        <w:t xml:space="preserve"> 1997 (2) ZLR 47. Both judges where of the opinion that wer</w:t>
      </w:r>
      <w:r w:rsidR="00530872">
        <w:rPr>
          <w:rFonts w:ascii="Times New Roman" w:hAnsi="Times New Roman" w:cs="Times New Roman"/>
        </w:rPr>
        <w:t>e a magistrate retires or is in</w:t>
      </w:r>
      <w:r w:rsidRPr="00206C91">
        <w:rPr>
          <w:rFonts w:ascii="Times New Roman" w:hAnsi="Times New Roman" w:cs="Times New Roman"/>
        </w:rPr>
        <w:t xml:space="preserve">capacitated or recuses him/herself or becomes </w:t>
      </w:r>
      <w:r w:rsidRPr="00206C91">
        <w:rPr>
          <w:rFonts w:ascii="Times New Roman" w:hAnsi="Times New Roman" w:cs="Times New Roman"/>
          <w:i/>
        </w:rPr>
        <w:t>functus officio</w:t>
      </w:r>
      <w:r w:rsidRPr="00206C91">
        <w:rPr>
          <w:rFonts w:ascii="Times New Roman" w:hAnsi="Times New Roman" w:cs="Times New Roman"/>
        </w:rPr>
        <w:t xml:space="preserve"> the proceedings are a nullity.  The proceedings </w:t>
      </w:r>
      <w:r w:rsidRPr="00206C91">
        <w:rPr>
          <w:rFonts w:ascii="Times New Roman" w:hAnsi="Times New Roman" w:cs="Times New Roman"/>
        </w:rPr>
        <w:lastRenderedPageBreak/>
        <w:t xml:space="preserve">are deemed abortive and have to be started afresh before a different magistrate. In situation where a magistrate will have transferred or resigned before completing a partly heard matter the correct and expedient approach is to utilise administrative remedies of recalling the magistrate to come in and complete the partly heard matters. Also in the case of a resigned or retired magistrate like </w:t>
      </w:r>
      <w:r w:rsidRPr="00206C91">
        <w:rPr>
          <w:rFonts w:ascii="Times New Roman" w:hAnsi="Times New Roman" w:cs="Times New Roman"/>
          <w:i/>
        </w:rPr>
        <w:t>in casu</w:t>
      </w:r>
      <w:r w:rsidRPr="00206C91">
        <w:rPr>
          <w:rFonts w:ascii="Times New Roman" w:hAnsi="Times New Roman" w:cs="Times New Roman"/>
        </w:rPr>
        <w:t xml:space="preserve"> again administrative remedies of recalling and having the individual take oath of office to finalise the partly head matter would cure the anomaly of delay of proceedings starting</w:t>
      </w:r>
      <w:r w:rsidRPr="00206C91">
        <w:rPr>
          <w:rFonts w:ascii="Times New Roman" w:hAnsi="Times New Roman" w:cs="Times New Roman"/>
          <w:i/>
        </w:rPr>
        <w:t xml:space="preserve"> de novo</w:t>
      </w:r>
      <w:r w:rsidRPr="00206C91">
        <w:rPr>
          <w:rFonts w:ascii="Times New Roman" w:hAnsi="Times New Roman" w:cs="Times New Roman"/>
        </w:rPr>
        <w:t>.</w:t>
      </w:r>
      <w:r w:rsidRPr="00206C91">
        <w:rPr>
          <w:rFonts w:ascii="Times New Roman" w:hAnsi="Times New Roman" w:cs="Times New Roman"/>
          <w:lang w:val="en-GB"/>
        </w:rPr>
        <w:t>”</w:t>
      </w:r>
    </w:p>
    <w:p w14:paraId="61ABAF91" w14:textId="77777777" w:rsidR="00D8282D" w:rsidRDefault="00547ADC" w:rsidP="00B1711E">
      <w:pPr>
        <w:widowControl w:val="0"/>
        <w:spacing w:after="0" w:line="240" w:lineRule="auto"/>
        <w:ind w:left="360" w:firstLine="360"/>
        <w:jc w:val="both"/>
        <w:rPr>
          <w:rFonts w:ascii="Times New Roman" w:hAnsi="Times New Roman" w:cs="Times New Roman"/>
          <w:lang w:val="en-GB"/>
        </w:rPr>
      </w:pPr>
      <w:r w:rsidRPr="00206C91">
        <w:rPr>
          <w:rFonts w:ascii="Times New Roman" w:hAnsi="Times New Roman" w:cs="Times New Roman"/>
          <w:lang w:val="en-GB"/>
        </w:rPr>
        <w:t xml:space="preserve">   </w:t>
      </w:r>
    </w:p>
    <w:p w14:paraId="127B2C17" w14:textId="77777777" w:rsidR="00206C91" w:rsidRDefault="00206C91" w:rsidP="00206C91">
      <w:pPr>
        <w:pStyle w:val="Default"/>
        <w:widowControl w:val="0"/>
        <w:spacing w:line="360" w:lineRule="auto"/>
        <w:ind w:firstLine="360"/>
        <w:jc w:val="both"/>
        <w:rPr>
          <w:rFonts w:ascii="Times New Roman" w:hAnsi="Times New Roman" w:cs="Times New Roman"/>
          <w:lang w:val="en-GB"/>
        </w:rPr>
      </w:pPr>
      <w:r>
        <w:rPr>
          <w:rFonts w:ascii="Times New Roman" w:hAnsi="Times New Roman" w:cs="Times New Roman"/>
          <w:lang w:val="en-GB"/>
        </w:rPr>
        <w:t xml:space="preserve">The </w:t>
      </w:r>
      <w:r w:rsidR="00530872">
        <w:rPr>
          <w:rFonts w:ascii="Times New Roman" w:hAnsi="Times New Roman" w:cs="Times New Roman"/>
          <w:lang w:val="en-GB"/>
        </w:rPr>
        <w:t>State</w:t>
      </w:r>
      <w:r>
        <w:rPr>
          <w:rFonts w:ascii="Times New Roman" w:hAnsi="Times New Roman" w:cs="Times New Roman"/>
          <w:lang w:val="en-GB"/>
        </w:rPr>
        <w:t xml:space="preserve"> also argued that the first respondent now has superior oath in the form of </w:t>
      </w:r>
      <w:r w:rsidR="00B1711E">
        <w:rPr>
          <w:rFonts w:ascii="Times New Roman" w:hAnsi="Times New Roman" w:cs="Times New Roman"/>
          <w:lang w:val="en-GB"/>
        </w:rPr>
        <w:t>the</w:t>
      </w:r>
      <w:r>
        <w:rPr>
          <w:rFonts w:ascii="Times New Roman" w:hAnsi="Times New Roman" w:cs="Times New Roman"/>
          <w:lang w:val="en-GB"/>
        </w:rPr>
        <w:t xml:space="preserve"> oath of office he took on his appointment as a judge of the </w:t>
      </w:r>
      <w:r w:rsidR="00B1711E">
        <w:rPr>
          <w:rFonts w:ascii="Times New Roman" w:hAnsi="Times New Roman" w:cs="Times New Roman"/>
          <w:lang w:val="en-GB"/>
        </w:rPr>
        <w:t>High</w:t>
      </w:r>
      <w:r>
        <w:rPr>
          <w:rFonts w:ascii="Times New Roman" w:hAnsi="Times New Roman" w:cs="Times New Roman"/>
          <w:lang w:val="en-GB"/>
        </w:rPr>
        <w:t xml:space="preserve"> Court. The State</w:t>
      </w:r>
      <w:r w:rsidR="007758FD">
        <w:rPr>
          <w:rFonts w:ascii="Times New Roman" w:hAnsi="Times New Roman" w:cs="Times New Roman"/>
          <w:lang w:val="en-GB"/>
        </w:rPr>
        <w:t xml:space="preserve"> further</w:t>
      </w:r>
      <w:r>
        <w:rPr>
          <w:rFonts w:ascii="Times New Roman" w:hAnsi="Times New Roman" w:cs="Times New Roman"/>
          <w:lang w:val="en-GB"/>
        </w:rPr>
        <w:t xml:space="preserve"> submitted that a judge of the High Court has inherent jurisdiction and could therefore fall back on the </w:t>
      </w:r>
      <w:r w:rsidR="007758FD">
        <w:rPr>
          <w:rFonts w:ascii="Times New Roman" w:hAnsi="Times New Roman" w:cs="Times New Roman"/>
          <w:lang w:val="en-GB"/>
        </w:rPr>
        <w:t xml:space="preserve">same </w:t>
      </w:r>
      <w:r>
        <w:rPr>
          <w:rFonts w:ascii="Times New Roman" w:hAnsi="Times New Roman" w:cs="Times New Roman"/>
          <w:lang w:val="en-GB"/>
        </w:rPr>
        <w:t>to continue with the trial</w:t>
      </w:r>
    </w:p>
    <w:p w14:paraId="1A571CBD" w14:textId="77777777" w:rsidR="00017B50" w:rsidRDefault="00F325E4" w:rsidP="00206C91">
      <w:pPr>
        <w:pStyle w:val="Default"/>
        <w:widowControl w:val="0"/>
        <w:spacing w:line="360" w:lineRule="auto"/>
        <w:ind w:firstLine="360"/>
        <w:jc w:val="both"/>
        <w:rPr>
          <w:rFonts w:ascii="Times New Roman" w:hAnsi="Times New Roman" w:cs="Times New Roman"/>
          <w:lang w:val="en-GB"/>
        </w:rPr>
      </w:pPr>
      <w:r w:rsidRPr="00D8282D">
        <w:rPr>
          <w:rFonts w:ascii="Times New Roman" w:hAnsi="Times New Roman" w:cs="Times New Roman"/>
          <w:lang w:val="en-GB"/>
        </w:rPr>
        <w:t>We</w:t>
      </w:r>
      <w:r w:rsidR="008911BB" w:rsidRPr="00D8282D">
        <w:rPr>
          <w:rFonts w:ascii="Times New Roman" w:hAnsi="Times New Roman" w:cs="Times New Roman"/>
          <w:lang w:val="en-GB"/>
        </w:rPr>
        <w:t xml:space="preserve"> </w:t>
      </w:r>
      <w:r w:rsidRPr="00D8282D">
        <w:rPr>
          <w:rFonts w:ascii="Times New Roman" w:hAnsi="Times New Roman" w:cs="Times New Roman"/>
          <w:lang w:val="en-GB"/>
        </w:rPr>
        <w:t xml:space="preserve">proceeded to hear </w:t>
      </w:r>
      <w:r w:rsidR="00206C91">
        <w:rPr>
          <w:rFonts w:ascii="Times New Roman" w:hAnsi="Times New Roman" w:cs="Times New Roman"/>
          <w:lang w:val="en-GB"/>
        </w:rPr>
        <w:t xml:space="preserve">oral </w:t>
      </w:r>
      <w:r w:rsidR="00BE71E3" w:rsidRPr="00D8282D">
        <w:rPr>
          <w:rFonts w:ascii="Times New Roman" w:hAnsi="Times New Roman" w:cs="Times New Roman"/>
          <w:lang w:val="en-GB"/>
        </w:rPr>
        <w:t>argument</w:t>
      </w:r>
      <w:r w:rsidR="008911BB" w:rsidRPr="00D8282D">
        <w:rPr>
          <w:rFonts w:ascii="Times New Roman" w:hAnsi="Times New Roman" w:cs="Times New Roman"/>
          <w:lang w:val="en-GB"/>
        </w:rPr>
        <w:t xml:space="preserve"> </w:t>
      </w:r>
      <w:r w:rsidR="00D8282D" w:rsidRPr="00D8282D">
        <w:rPr>
          <w:rFonts w:ascii="Times New Roman" w:hAnsi="Times New Roman" w:cs="Times New Roman"/>
          <w:lang w:val="en-GB"/>
        </w:rPr>
        <w:t>on</w:t>
      </w:r>
      <w:r w:rsidR="00D8282D">
        <w:rPr>
          <w:rFonts w:ascii="Times New Roman" w:hAnsi="Times New Roman" w:cs="Times New Roman"/>
          <w:lang w:val="en-GB"/>
        </w:rPr>
        <w:t xml:space="preserve"> whether the first respondent could, at </w:t>
      </w:r>
      <w:r w:rsidR="003A60DA">
        <w:rPr>
          <w:rFonts w:ascii="Times New Roman" w:hAnsi="Times New Roman" w:cs="Times New Roman"/>
          <w:lang w:val="en-GB"/>
        </w:rPr>
        <w:t>law,</w:t>
      </w:r>
      <w:r w:rsidR="00D8282D">
        <w:rPr>
          <w:rFonts w:ascii="Times New Roman" w:hAnsi="Times New Roman" w:cs="Times New Roman"/>
          <w:lang w:val="en-GB"/>
        </w:rPr>
        <w:t xml:space="preserve"> proceed with the trial despite his </w:t>
      </w:r>
      <w:r w:rsidRPr="00D8282D">
        <w:rPr>
          <w:rFonts w:ascii="Times New Roman" w:hAnsi="Times New Roman" w:cs="Times New Roman"/>
          <w:lang w:val="en-GB"/>
        </w:rPr>
        <w:t xml:space="preserve">appointment </w:t>
      </w:r>
      <w:r w:rsidR="00D8282D">
        <w:rPr>
          <w:rFonts w:ascii="Times New Roman" w:hAnsi="Times New Roman" w:cs="Times New Roman"/>
          <w:lang w:val="en-GB"/>
        </w:rPr>
        <w:t xml:space="preserve">as a judge of the </w:t>
      </w:r>
      <w:r w:rsidRPr="00D8282D">
        <w:rPr>
          <w:rFonts w:ascii="Times New Roman" w:hAnsi="Times New Roman" w:cs="Times New Roman"/>
          <w:lang w:val="en-GB"/>
        </w:rPr>
        <w:t>High Court</w:t>
      </w:r>
      <w:r w:rsidR="00D8282D">
        <w:rPr>
          <w:rFonts w:ascii="Times New Roman" w:hAnsi="Times New Roman" w:cs="Times New Roman"/>
          <w:lang w:val="en-GB"/>
        </w:rPr>
        <w:t xml:space="preserve">. We did so </w:t>
      </w:r>
      <w:r w:rsidRPr="00D8282D">
        <w:rPr>
          <w:rFonts w:ascii="Times New Roman" w:hAnsi="Times New Roman" w:cs="Times New Roman"/>
          <w:lang w:val="en-GB"/>
        </w:rPr>
        <w:t xml:space="preserve">despite </w:t>
      </w:r>
      <w:r w:rsidR="002033B1" w:rsidRPr="00D8282D">
        <w:rPr>
          <w:rFonts w:ascii="Times New Roman" w:hAnsi="Times New Roman" w:cs="Times New Roman"/>
          <w:lang w:val="en-GB"/>
        </w:rPr>
        <w:t>our</w:t>
      </w:r>
      <w:r w:rsidR="002033B1">
        <w:rPr>
          <w:rFonts w:ascii="Times New Roman" w:hAnsi="Times New Roman" w:cs="Times New Roman"/>
          <w:lang w:val="en-GB"/>
        </w:rPr>
        <w:t xml:space="preserve"> </w:t>
      </w:r>
      <w:r w:rsidR="002033B1" w:rsidRPr="00B1711E">
        <w:rPr>
          <w:rFonts w:ascii="Times New Roman" w:hAnsi="Times New Roman" w:cs="Times New Roman"/>
          <w:i/>
          <w:lang w:val="en-GB"/>
        </w:rPr>
        <w:t>prima</w:t>
      </w:r>
      <w:r w:rsidR="008F05D3" w:rsidRPr="00D8282D">
        <w:rPr>
          <w:rFonts w:ascii="Times New Roman" w:hAnsi="Times New Roman" w:cs="Times New Roman"/>
          <w:i/>
          <w:lang w:val="en-GB"/>
        </w:rPr>
        <w:t xml:space="preserve"> facie</w:t>
      </w:r>
      <w:r w:rsidR="008F05D3" w:rsidRPr="00D8282D">
        <w:rPr>
          <w:rFonts w:ascii="Times New Roman" w:hAnsi="Times New Roman" w:cs="Times New Roman"/>
          <w:lang w:val="en-GB"/>
        </w:rPr>
        <w:t xml:space="preserve"> </w:t>
      </w:r>
      <w:r w:rsidR="008911BB" w:rsidRPr="00D8282D">
        <w:rPr>
          <w:rFonts w:ascii="Times New Roman" w:hAnsi="Times New Roman" w:cs="Times New Roman"/>
          <w:lang w:val="en-GB"/>
        </w:rPr>
        <w:t>view</w:t>
      </w:r>
      <w:r w:rsidR="008F05D3" w:rsidRPr="00D8282D">
        <w:rPr>
          <w:rFonts w:ascii="Times New Roman" w:hAnsi="Times New Roman" w:cs="Times New Roman"/>
          <w:lang w:val="en-GB"/>
        </w:rPr>
        <w:t xml:space="preserve"> that the </w:t>
      </w:r>
      <w:r w:rsidRPr="00D8282D">
        <w:rPr>
          <w:rFonts w:ascii="Times New Roman" w:hAnsi="Times New Roman" w:cs="Times New Roman"/>
          <w:lang w:val="en-GB"/>
        </w:rPr>
        <w:t xml:space="preserve">State’s concerns </w:t>
      </w:r>
      <w:r w:rsidR="00D8282D">
        <w:rPr>
          <w:rFonts w:ascii="Times New Roman" w:hAnsi="Times New Roman" w:cs="Times New Roman"/>
          <w:lang w:val="en-GB"/>
        </w:rPr>
        <w:t>were not justified because t</w:t>
      </w:r>
      <w:r w:rsidRPr="00D8282D">
        <w:rPr>
          <w:rFonts w:ascii="Times New Roman" w:hAnsi="Times New Roman" w:cs="Times New Roman"/>
          <w:lang w:val="en-GB"/>
        </w:rPr>
        <w:t xml:space="preserve">he </w:t>
      </w:r>
      <w:r w:rsidR="008911BB" w:rsidRPr="00D8282D">
        <w:rPr>
          <w:rFonts w:ascii="Times New Roman" w:hAnsi="Times New Roman" w:cs="Times New Roman"/>
          <w:lang w:val="en-GB"/>
        </w:rPr>
        <w:t xml:space="preserve">unavailability of the </w:t>
      </w:r>
      <w:r w:rsidRPr="00D8282D">
        <w:rPr>
          <w:rFonts w:ascii="Times New Roman" w:hAnsi="Times New Roman" w:cs="Times New Roman"/>
          <w:lang w:val="en-GB"/>
        </w:rPr>
        <w:t xml:space="preserve">key </w:t>
      </w:r>
      <w:r w:rsidR="008911BB" w:rsidRPr="00D8282D">
        <w:rPr>
          <w:rFonts w:ascii="Times New Roman" w:hAnsi="Times New Roman" w:cs="Times New Roman"/>
          <w:lang w:val="en-GB"/>
        </w:rPr>
        <w:t>witness</w:t>
      </w:r>
      <w:r w:rsidRPr="00D8282D">
        <w:rPr>
          <w:rFonts w:ascii="Times New Roman" w:hAnsi="Times New Roman" w:cs="Times New Roman"/>
          <w:lang w:val="en-GB"/>
        </w:rPr>
        <w:t xml:space="preserve">, through death, </w:t>
      </w:r>
      <w:r w:rsidR="008F05D3" w:rsidRPr="00D8282D">
        <w:rPr>
          <w:rFonts w:ascii="Times New Roman" w:hAnsi="Times New Roman" w:cs="Times New Roman"/>
          <w:lang w:val="en-GB"/>
        </w:rPr>
        <w:t xml:space="preserve">could be </w:t>
      </w:r>
      <w:r w:rsidR="008911BB" w:rsidRPr="00D8282D">
        <w:rPr>
          <w:rFonts w:ascii="Times New Roman" w:hAnsi="Times New Roman" w:cs="Times New Roman"/>
          <w:lang w:val="en-GB"/>
        </w:rPr>
        <w:t>catered</w:t>
      </w:r>
      <w:r w:rsidR="008F05D3" w:rsidRPr="00D8282D">
        <w:rPr>
          <w:rFonts w:ascii="Times New Roman" w:hAnsi="Times New Roman" w:cs="Times New Roman"/>
          <w:lang w:val="en-GB"/>
        </w:rPr>
        <w:t xml:space="preserve"> for under s</w:t>
      </w:r>
      <w:r w:rsidR="00B1711E">
        <w:rPr>
          <w:rFonts w:ascii="Times New Roman" w:hAnsi="Times New Roman" w:cs="Times New Roman"/>
          <w:lang w:val="en-GB"/>
        </w:rPr>
        <w:t xml:space="preserve"> 255</w:t>
      </w:r>
      <w:r w:rsidR="008F05D3" w:rsidRPr="00D8282D">
        <w:rPr>
          <w:rFonts w:ascii="Times New Roman" w:hAnsi="Times New Roman" w:cs="Times New Roman"/>
          <w:lang w:val="en-GB"/>
        </w:rPr>
        <w:t>(1</w:t>
      </w:r>
      <w:r w:rsidR="00CD22E6" w:rsidRPr="00D8282D">
        <w:rPr>
          <w:rFonts w:ascii="Times New Roman" w:hAnsi="Times New Roman" w:cs="Times New Roman"/>
          <w:lang w:val="en-GB"/>
        </w:rPr>
        <w:t>)</w:t>
      </w:r>
      <w:r w:rsidR="008F05D3" w:rsidRPr="00D8282D">
        <w:rPr>
          <w:rFonts w:ascii="Times New Roman" w:hAnsi="Times New Roman" w:cs="Times New Roman"/>
          <w:lang w:val="en-GB"/>
        </w:rPr>
        <w:t xml:space="preserve"> and (2)</w:t>
      </w:r>
      <w:r w:rsidRPr="00D8282D">
        <w:rPr>
          <w:rFonts w:ascii="Times New Roman" w:hAnsi="Times New Roman" w:cs="Times New Roman"/>
          <w:lang w:val="en-GB"/>
        </w:rPr>
        <w:t xml:space="preserve"> </w:t>
      </w:r>
      <w:r w:rsidR="008911BB" w:rsidRPr="00D8282D">
        <w:rPr>
          <w:rFonts w:ascii="Times New Roman" w:hAnsi="Times New Roman" w:cs="Times New Roman"/>
          <w:lang w:val="en-GB"/>
        </w:rPr>
        <w:t>of</w:t>
      </w:r>
      <w:r w:rsidR="008F05D3" w:rsidRPr="00D8282D">
        <w:rPr>
          <w:rFonts w:ascii="Times New Roman" w:hAnsi="Times New Roman" w:cs="Times New Roman"/>
          <w:lang w:val="en-GB"/>
        </w:rPr>
        <w:t xml:space="preserve"> the </w:t>
      </w:r>
      <w:r w:rsidRPr="00D8282D">
        <w:rPr>
          <w:rFonts w:ascii="Times New Roman" w:hAnsi="Times New Roman" w:cs="Times New Roman"/>
          <w:lang w:val="en-GB"/>
        </w:rPr>
        <w:t>C</w:t>
      </w:r>
      <w:r w:rsidR="008911BB" w:rsidRPr="00D8282D">
        <w:rPr>
          <w:rFonts w:ascii="Times New Roman" w:hAnsi="Times New Roman" w:cs="Times New Roman"/>
          <w:lang w:val="en-GB"/>
        </w:rPr>
        <w:t>riminal</w:t>
      </w:r>
      <w:r w:rsidR="008F05D3" w:rsidRPr="00D8282D">
        <w:rPr>
          <w:rFonts w:ascii="Times New Roman" w:hAnsi="Times New Roman" w:cs="Times New Roman"/>
          <w:lang w:val="en-GB"/>
        </w:rPr>
        <w:t xml:space="preserve"> </w:t>
      </w:r>
      <w:r w:rsidR="008911BB" w:rsidRPr="00D8282D">
        <w:rPr>
          <w:rFonts w:ascii="Times New Roman" w:hAnsi="Times New Roman" w:cs="Times New Roman"/>
          <w:lang w:val="en-GB"/>
        </w:rPr>
        <w:t>Procedure</w:t>
      </w:r>
      <w:r w:rsidRPr="00D8282D">
        <w:rPr>
          <w:rFonts w:ascii="Times New Roman" w:hAnsi="Times New Roman" w:cs="Times New Roman"/>
          <w:lang w:val="en-GB"/>
        </w:rPr>
        <w:t xml:space="preserve"> and E</w:t>
      </w:r>
      <w:r w:rsidR="008F05D3" w:rsidRPr="00D8282D">
        <w:rPr>
          <w:rFonts w:ascii="Times New Roman" w:hAnsi="Times New Roman" w:cs="Times New Roman"/>
          <w:lang w:val="en-GB"/>
        </w:rPr>
        <w:t xml:space="preserve">vidence </w:t>
      </w:r>
      <w:r w:rsidRPr="00D8282D">
        <w:rPr>
          <w:rFonts w:ascii="Times New Roman" w:hAnsi="Times New Roman" w:cs="Times New Roman"/>
          <w:lang w:val="en-GB"/>
        </w:rPr>
        <w:t>Act</w:t>
      </w:r>
      <w:r w:rsidR="007758FD">
        <w:rPr>
          <w:rFonts w:ascii="Times New Roman" w:hAnsi="Times New Roman" w:cs="Times New Roman"/>
          <w:lang w:val="en-GB"/>
        </w:rPr>
        <w:t xml:space="preserve"> [</w:t>
      </w:r>
      <w:r w:rsidR="007758FD" w:rsidRPr="007758FD">
        <w:rPr>
          <w:rFonts w:ascii="Times New Roman" w:hAnsi="Times New Roman" w:cs="Times New Roman"/>
          <w:i/>
          <w:lang w:val="en-GB"/>
        </w:rPr>
        <w:t>Chapter 9:07</w:t>
      </w:r>
      <w:r w:rsidR="007758FD">
        <w:rPr>
          <w:rFonts w:ascii="Times New Roman" w:hAnsi="Times New Roman" w:cs="Times New Roman"/>
          <w:lang w:val="en-GB"/>
        </w:rPr>
        <w:t>]</w:t>
      </w:r>
      <w:r w:rsidR="00D8282D">
        <w:rPr>
          <w:rFonts w:ascii="Times New Roman" w:hAnsi="Times New Roman" w:cs="Times New Roman"/>
          <w:lang w:val="en-GB"/>
        </w:rPr>
        <w:t xml:space="preserve">. The import </w:t>
      </w:r>
      <w:r w:rsidR="002033B1">
        <w:rPr>
          <w:rFonts w:ascii="Times New Roman" w:hAnsi="Times New Roman" w:cs="Times New Roman"/>
          <w:lang w:val="en-GB"/>
        </w:rPr>
        <w:t xml:space="preserve">of </w:t>
      </w:r>
      <w:r w:rsidR="002033B1" w:rsidRPr="00D8282D">
        <w:rPr>
          <w:rFonts w:ascii="Times New Roman" w:hAnsi="Times New Roman" w:cs="Times New Roman"/>
          <w:lang w:val="en-GB"/>
        </w:rPr>
        <w:t>ss</w:t>
      </w:r>
      <w:r w:rsidR="00D8282D">
        <w:rPr>
          <w:rFonts w:ascii="Times New Roman" w:hAnsi="Times New Roman" w:cs="Times New Roman"/>
          <w:lang w:val="en-GB"/>
        </w:rPr>
        <w:t xml:space="preserve"> </w:t>
      </w:r>
      <w:r w:rsidR="00B1711E">
        <w:rPr>
          <w:rFonts w:ascii="Times New Roman" w:hAnsi="Times New Roman" w:cs="Times New Roman"/>
          <w:lang w:val="en-GB"/>
        </w:rPr>
        <w:t>255</w:t>
      </w:r>
      <w:r w:rsidR="00D8282D" w:rsidRPr="00D8282D">
        <w:rPr>
          <w:rFonts w:ascii="Times New Roman" w:hAnsi="Times New Roman" w:cs="Times New Roman"/>
          <w:lang w:val="en-GB"/>
        </w:rPr>
        <w:t xml:space="preserve">(1) and </w:t>
      </w:r>
      <w:r w:rsidR="002033B1">
        <w:rPr>
          <w:rFonts w:ascii="Times New Roman" w:hAnsi="Times New Roman" w:cs="Times New Roman"/>
          <w:lang w:val="en-GB"/>
        </w:rPr>
        <w:t>255</w:t>
      </w:r>
      <w:r w:rsidR="00D8282D" w:rsidRPr="00D8282D">
        <w:rPr>
          <w:rFonts w:ascii="Times New Roman" w:hAnsi="Times New Roman" w:cs="Times New Roman"/>
          <w:lang w:val="en-GB"/>
        </w:rPr>
        <w:t>(2) of the Criminal Procedure and Evidence Act</w:t>
      </w:r>
      <w:r w:rsidR="002033B1">
        <w:rPr>
          <w:rFonts w:ascii="Times New Roman" w:hAnsi="Times New Roman" w:cs="Times New Roman"/>
          <w:lang w:val="en-GB"/>
        </w:rPr>
        <w:t xml:space="preserve">, read together, seems to be </w:t>
      </w:r>
      <w:r w:rsidR="008F05D3" w:rsidRPr="00D8282D">
        <w:rPr>
          <w:rFonts w:ascii="Times New Roman" w:hAnsi="Times New Roman" w:cs="Times New Roman"/>
          <w:lang w:val="en-GB"/>
        </w:rPr>
        <w:t xml:space="preserve">that </w:t>
      </w:r>
      <w:r w:rsidRPr="00D8282D">
        <w:rPr>
          <w:rFonts w:ascii="Times New Roman" w:hAnsi="Times New Roman" w:cs="Times New Roman"/>
          <w:lang w:val="en-GB"/>
        </w:rPr>
        <w:t xml:space="preserve">the </w:t>
      </w:r>
      <w:r w:rsidR="008F05D3" w:rsidRPr="00D8282D">
        <w:rPr>
          <w:rFonts w:ascii="Times New Roman" w:hAnsi="Times New Roman" w:cs="Times New Roman"/>
        </w:rPr>
        <w:t>evidence of any witness given at a former criminal trial of an accused on the same or a different charge and recorded in a document purporting to be a transcript of the original record of the said</w:t>
      </w:r>
      <w:r w:rsidR="00D8282D" w:rsidRPr="00D8282D">
        <w:rPr>
          <w:rFonts w:ascii="Times New Roman" w:hAnsi="Times New Roman" w:cs="Times New Roman"/>
        </w:rPr>
        <w:t xml:space="preserve"> evidence</w:t>
      </w:r>
      <w:r w:rsidR="002033B1" w:rsidRPr="002033B1">
        <w:rPr>
          <w:rFonts w:ascii="Times New Roman" w:hAnsi="Times New Roman" w:cs="Times New Roman"/>
          <w:color w:val="auto"/>
        </w:rPr>
        <w:t xml:space="preserve"> </w:t>
      </w:r>
      <w:r w:rsidR="002033B1">
        <w:rPr>
          <w:rFonts w:ascii="Times New Roman" w:hAnsi="Times New Roman" w:cs="Times New Roman"/>
          <w:color w:val="auto"/>
        </w:rPr>
        <w:t xml:space="preserve">and </w:t>
      </w:r>
      <w:r w:rsidR="002033B1" w:rsidRPr="00D8282D">
        <w:rPr>
          <w:rFonts w:ascii="Times New Roman" w:hAnsi="Times New Roman" w:cs="Times New Roman"/>
          <w:color w:val="auto"/>
        </w:rPr>
        <w:t xml:space="preserve">certified as correct </w:t>
      </w:r>
      <w:r w:rsidR="002033B1" w:rsidRPr="002033B1">
        <w:rPr>
          <w:rFonts w:ascii="Times New Roman" w:hAnsi="Times New Roman" w:cs="Times New Roman"/>
          <w:color w:val="auto"/>
        </w:rPr>
        <w:t xml:space="preserve">under the hand of the person who transcribed it; </w:t>
      </w:r>
      <w:r w:rsidR="002033B1" w:rsidRPr="002033B1">
        <w:rPr>
          <w:rFonts w:ascii="Times New Roman" w:hAnsi="Times New Roman" w:cs="Times New Roman"/>
          <w:bCs/>
          <w:color w:val="auto"/>
        </w:rPr>
        <w:t xml:space="preserve">shall, subject to certain specified conditions being met be admissible in evidence on the trial of the accused for any offence. </w:t>
      </w:r>
      <w:r w:rsidR="00044FB7" w:rsidRPr="002033B1">
        <w:rPr>
          <w:rFonts w:ascii="Times New Roman" w:hAnsi="Times New Roman" w:cs="Times New Roman"/>
        </w:rPr>
        <w:t xml:space="preserve">The issue is not before us and we make no definitive finding with respect to </w:t>
      </w:r>
      <w:r w:rsidR="007758FD">
        <w:rPr>
          <w:rFonts w:ascii="Times New Roman" w:hAnsi="Times New Roman" w:cs="Times New Roman"/>
        </w:rPr>
        <w:t>the</w:t>
      </w:r>
      <w:r w:rsidR="00044FB7" w:rsidRPr="002033B1">
        <w:rPr>
          <w:rFonts w:ascii="Times New Roman" w:hAnsi="Times New Roman" w:cs="Times New Roman"/>
        </w:rPr>
        <w:t xml:space="preserve"> applicability </w:t>
      </w:r>
      <w:r w:rsidR="00B16E08">
        <w:rPr>
          <w:rFonts w:ascii="Times New Roman" w:hAnsi="Times New Roman" w:cs="Times New Roman"/>
        </w:rPr>
        <w:t xml:space="preserve">of s 255 of the Criminal Procedure and Evidence Act to the circumstances of </w:t>
      </w:r>
      <w:r w:rsidR="00044FB7" w:rsidRPr="002033B1">
        <w:rPr>
          <w:rFonts w:ascii="Times New Roman" w:hAnsi="Times New Roman" w:cs="Times New Roman"/>
        </w:rPr>
        <w:t>this case.</w:t>
      </w:r>
      <w:r w:rsidR="00C20AAD" w:rsidRPr="00D8282D">
        <w:rPr>
          <w:rFonts w:ascii="Times New Roman" w:hAnsi="Times New Roman" w:cs="Times New Roman"/>
          <w:lang w:val="en-GB"/>
        </w:rPr>
        <w:t xml:space="preserve"> </w:t>
      </w:r>
    </w:p>
    <w:p w14:paraId="746F3D8B" w14:textId="36A5C6F4" w:rsidR="002F6D5B" w:rsidRPr="007758FD" w:rsidRDefault="00206C91" w:rsidP="00281BDA">
      <w:pPr>
        <w:pStyle w:val="Default"/>
        <w:widowControl w:val="0"/>
        <w:spacing w:line="360" w:lineRule="auto"/>
        <w:ind w:firstLine="360"/>
        <w:jc w:val="both"/>
        <w:rPr>
          <w:rFonts w:ascii="Times New Roman" w:hAnsi="Times New Roman" w:cs="Times New Roman"/>
          <w:lang w:val="en-GB"/>
        </w:rPr>
      </w:pPr>
      <w:r>
        <w:rPr>
          <w:rFonts w:ascii="Times New Roman" w:hAnsi="Times New Roman" w:cs="Times New Roman"/>
          <w:lang w:val="en-GB"/>
        </w:rPr>
        <w:t xml:space="preserve">The oral arguments presented to us on behalf of the parties </w:t>
      </w:r>
      <w:r w:rsidR="00E7404E">
        <w:rPr>
          <w:rFonts w:ascii="Times New Roman" w:hAnsi="Times New Roman" w:cs="Times New Roman"/>
          <w:lang w:val="en-GB"/>
        </w:rPr>
        <w:t>w</w:t>
      </w:r>
      <w:r w:rsidR="00281BDA">
        <w:rPr>
          <w:rFonts w:ascii="Times New Roman" w:hAnsi="Times New Roman" w:cs="Times New Roman"/>
          <w:lang w:val="en-GB"/>
        </w:rPr>
        <w:t>ere</w:t>
      </w:r>
      <w:r w:rsidR="00E7404E">
        <w:rPr>
          <w:rFonts w:ascii="Times New Roman" w:hAnsi="Times New Roman" w:cs="Times New Roman"/>
          <w:lang w:val="en-GB"/>
        </w:rPr>
        <w:t>,</w:t>
      </w:r>
      <w:r>
        <w:rPr>
          <w:rFonts w:ascii="Times New Roman" w:hAnsi="Times New Roman" w:cs="Times New Roman"/>
          <w:lang w:val="en-GB"/>
        </w:rPr>
        <w:t xml:space="preserve"> to a very large extent, a </w:t>
      </w:r>
      <w:r w:rsidR="00E7404E">
        <w:rPr>
          <w:rFonts w:ascii="Times New Roman" w:hAnsi="Times New Roman" w:cs="Times New Roman"/>
          <w:lang w:val="en-GB"/>
        </w:rPr>
        <w:t>regurgitation of</w:t>
      </w:r>
      <w:r>
        <w:rPr>
          <w:rFonts w:ascii="Times New Roman" w:hAnsi="Times New Roman" w:cs="Times New Roman"/>
          <w:lang w:val="en-GB"/>
        </w:rPr>
        <w:t xml:space="preserve"> the written </w:t>
      </w:r>
      <w:r w:rsidR="00E7404E">
        <w:rPr>
          <w:rFonts w:ascii="Times New Roman" w:hAnsi="Times New Roman" w:cs="Times New Roman"/>
          <w:lang w:val="en-GB"/>
        </w:rPr>
        <w:t>arguments</w:t>
      </w:r>
      <w:r>
        <w:rPr>
          <w:rFonts w:ascii="Times New Roman" w:hAnsi="Times New Roman" w:cs="Times New Roman"/>
          <w:lang w:val="en-GB"/>
        </w:rPr>
        <w:t xml:space="preserve">. </w:t>
      </w:r>
      <w:r w:rsidR="00281BDA">
        <w:rPr>
          <w:rFonts w:ascii="Times New Roman" w:hAnsi="Times New Roman" w:cs="Times New Roman"/>
          <w:lang w:val="en-GB"/>
        </w:rPr>
        <w:t xml:space="preserve">  Having considerd the contrasting views, we </w:t>
      </w:r>
      <w:r>
        <w:rPr>
          <w:rFonts w:ascii="Times New Roman" w:hAnsi="Times New Roman" w:cs="Times New Roman"/>
          <w:lang w:val="en-GB"/>
        </w:rPr>
        <w:t xml:space="preserve">are persuaded by the position taken by the Judicial Service </w:t>
      </w:r>
      <w:r w:rsidR="00E7404E">
        <w:rPr>
          <w:rFonts w:ascii="Times New Roman" w:hAnsi="Times New Roman" w:cs="Times New Roman"/>
          <w:lang w:val="en-GB"/>
        </w:rPr>
        <w:t>Commission</w:t>
      </w:r>
      <w:r>
        <w:rPr>
          <w:rFonts w:ascii="Times New Roman" w:hAnsi="Times New Roman" w:cs="Times New Roman"/>
          <w:lang w:val="en-GB"/>
        </w:rPr>
        <w:t xml:space="preserve">. </w:t>
      </w:r>
      <w:r w:rsidR="00E7404E">
        <w:rPr>
          <w:rFonts w:ascii="Times New Roman" w:hAnsi="Times New Roman" w:cs="Times New Roman"/>
          <w:lang w:val="en-GB"/>
        </w:rPr>
        <w:t xml:space="preserve">A criminal trial </w:t>
      </w:r>
      <w:r>
        <w:rPr>
          <w:rFonts w:ascii="Times New Roman" w:hAnsi="Times New Roman" w:cs="Times New Roman"/>
          <w:lang w:val="en-GB"/>
        </w:rPr>
        <w:t>abort</w:t>
      </w:r>
      <w:r w:rsidR="00E7404E">
        <w:rPr>
          <w:rFonts w:ascii="Times New Roman" w:hAnsi="Times New Roman" w:cs="Times New Roman"/>
          <w:lang w:val="en-GB"/>
        </w:rPr>
        <w:t xml:space="preserve">s and </w:t>
      </w:r>
      <w:r w:rsidR="00E7404E">
        <w:rPr>
          <w:rFonts w:ascii="Times New Roman" w:hAnsi="Times New Roman" w:cs="Times New Roman"/>
          <w:sz w:val="22"/>
          <w:szCs w:val="22"/>
          <w:lang w:val="en-GB"/>
        </w:rPr>
        <w:t>a fresh trial is required</w:t>
      </w:r>
      <w:r>
        <w:rPr>
          <w:rFonts w:ascii="Times New Roman" w:hAnsi="Times New Roman" w:cs="Times New Roman"/>
          <w:lang w:val="en-GB"/>
        </w:rPr>
        <w:t xml:space="preserve"> when</w:t>
      </w:r>
      <w:r w:rsidR="00E7404E">
        <w:rPr>
          <w:rFonts w:ascii="Times New Roman" w:hAnsi="Times New Roman" w:cs="Times New Roman"/>
          <w:lang w:val="en-GB"/>
        </w:rPr>
        <w:t>, as was stated in</w:t>
      </w:r>
      <w:r w:rsidR="00E7404E">
        <w:rPr>
          <w:rFonts w:ascii="Times New Roman" w:hAnsi="Times New Roman" w:cs="Times New Roman"/>
          <w:sz w:val="22"/>
          <w:szCs w:val="22"/>
          <w:lang w:val="en-GB"/>
        </w:rPr>
        <w:t xml:space="preserve"> </w:t>
      </w:r>
      <w:r w:rsidR="00E7404E" w:rsidRPr="00E7404E">
        <w:rPr>
          <w:rFonts w:ascii="Times New Roman" w:hAnsi="Times New Roman" w:cs="Times New Roman"/>
          <w:i/>
          <w:sz w:val="22"/>
          <w:szCs w:val="22"/>
          <w:lang w:val="en-GB"/>
        </w:rPr>
        <w:t xml:space="preserve">S </w:t>
      </w:r>
      <w:r w:rsidR="00E7404E" w:rsidRPr="00B1711E">
        <w:rPr>
          <w:rFonts w:ascii="Times New Roman" w:hAnsi="Times New Roman" w:cs="Times New Roman"/>
          <w:sz w:val="22"/>
          <w:szCs w:val="22"/>
          <w:lang w:val="en-GB"/>
        </w:rPr>
        <w:t>v</w:t>
      </w:r>
      <w:r w:rsidR="00E7404E" w:rsidRPr="00E7404E">
        <w:rPr>
          <w:rFonts w:ascii="Times New Roman" w:hAnsi="Times New Roman" w:cs="Times New Roman"/>
          <w:i/>
          <w:sz w:val="22"/>
          <w:szCs w:val="22"/>
          <w:lang w:val="en-GB"/>
        </w:rPr>
        <w:t xml:space="preserve"> Sullman</w:t>
      </w:r>
      <w:r w:rsidR="00E7404E">
        <w:rPr>
          <w:rFonts w:ascii="Times New Roman" w:hAnsi="Times New Roman" w:cs="Times New Roman"/>
          <w:sz w:val="22"/>
          <w:szCs w:val="22"/>
          <w:lang w:val="en-GB"/>
        </w:rPr>
        <w:t xml:space="preserve"> 1969 (2) SA 385 SA AD at </w:t>
      </w:r>
      <w:r w:rsidR="00E7404E" w:rsidRPr="007758FD">
        <w:rPr>
          <w:rFonts w:ascii="Times New Roman" w:hAnsi="Times New Roman" w:cs="Times New Roman"/>
          <w:lang w:val="en-GB"/>
        </w:rPr>
        <w:t xml:space="preserve">391, in all circumstances where the presiding officer is effectively permanently unavailable to continue with the trial. The circumstances which make the presiding officer permanently unavailable depend on the peculiar circumstances of the situation. It may </w:t>
      </w:r>
      <w:r w:rsidR="003A60DA" w:rsidRPr="007758FD">
        <w:rPr>
          <w:rFonts w:ascii="Times New Roman" w:hAnsi="Times New Roman" w:cs="Times New Roman"/>
          <w:lang w:val="en-GB"/>
        </w:rPr>
        <w:t>well</w:t>
      </w:r>
      <w:r w:rsidR="00E7404E" w:rsidRPr="007758FD">
        <w:rPr>
          <w:rFonts w:ascii="Times New Roman" w:hAnsi="Times New Roman" w:cs="Times New Roman"/>
          <w:lang w:val="en-GB"/>
        </w:rPr>
        <w:t xml:space="preserve"> be terminal </w:t>
      </w:r>
      <w:r w:rsidR="003A60DA" w:rsidRPr="007758FD">
        <w:rPr>
          <w:rFonts w:ascii="Times New Roman" w:hAnsi="Times New Roman" w:cs="Times New Roman"/>
          <w:lang w:val="en-GB"/>
        </w:rPr>
        <w:t>illness</w:t>
      </w:r>
      <w:r w:rsidR="00E7404E" w:rsidRPr="007758FD">
        <w:rPr>
          <w:rFonts w:ascii="Times New Roman" w:hAnsi="Times New Roman" w:cs="Times New Roman"/>
          <w:lang w:val="en-GB"/>
        </w:rPr>
        <w:t xml:space="preserve">, incapacitation, death </w:t>
      </w:r>
      <w:r w:rsidR="003A60DA" w:rsidRPr="007758FD">
        <w:rPr>
          <w:rFonts w:ascii="Times New Roman" w:hAnsi="Times New Roman" w:cs="Times New Roman"/>
          <w:lang w:val="en-GB"/>
        </w:rPr>
        <w:t>or</w:t>
      </w:r>
      <w:r w:rsidR="00E7404E" w:rsidRPr="007758FD">
        <w:rPr>
          <w:rFonts w:ascii="Times New Roman" w:hAnsi="Times New Roman" w:cs="Times New Roman"/>
          <w:lang w:val="en-GB"/>
        </w:rPr>
        <w:t xml:space="preserve"> </w:t>
      </w:r>
      <w:r w:rsidR="003A60DA" w:rsidRPr="007758FD">
        <w:rPr>
          <w:rFonts w:ascii="Times New Roman" w:hAnsi="Times New Roman" w:cs="Times New Roman"/>
          <w:lang w:val="en-GB"/>
        </w:rPr>
        <w:t>even,</w:t>
      </w:r>
      <w:r w:rsidR="00E7404E" w:rsidRPr="007758FD">
        <w:rPr>
          <w:rFonts w:ascii="Times New Roman" w:hAnsi="Times New Roman" w:cs="Times New Roman"/>
          <w:lang w:val="en-GB"/>
        </w:rPr>
        <w:t xml:space="preserve"> in the case of retirement or resignation, unwillingness or any circumstance which renders of the presiding officer</w:t>
      </w:r>
      <w:r w:rsidR="008B328E">
        <w:rPr>
          <w:rFonts w:ascii="Times New Roman" w:hAnsi="Times New Roman" w:cs="Times New Roman"/>
          <w:lang w:val="en-GB"/>
        </w:rPr>
        <w:t xml:space="preserve"> permanently unavailable</w:t>
      </w:r>
      <w:r w:rsidR="00E7404E" w:rsidRPr="007758FD">
        <w:rPr>
          <w:rFonts w:ascii="Times New Roman" w:hAnsi="Times New Roman" w:cs="Times New Roman"/>
          <w:lang w:val="en-GB"/>
        </w:rPr>
        <w:t xml:space="preserve">. In this case the first respondent has become permanently unavailable in the sense that the law prevents him from returning to the magistracy to complete the case. </w:t>
      </w:r>
      <w:r w:rsidR="002F6D5B" w:rsidRPr="007758FD">
        <w:rPr>
          <w:rFonts w:ascii="Times New Roman" w:hAnsi="Times New Roman" w:cs="Times New Roman"/>
          <w:lang w:val="en-GB"/>
        </w:rPr>
        <w:t xml:space="preserve">He is now a member of the superior </w:t>
      </w:r>
      <w:r w:rsidR="002F6D5B" w:rsidRPr="007758FD">
        <w:rPr>
          <w:rFonts w:ascii="Times New Roman" w:hAnsi="Times New Roman" w:cs="Times New Roman"/>
          <w:lang w:val="en-GB"/>
        </w:rPr>
        <w:lastRenderedPageBreak/>
        <w:t xml:space="preserve">courts which supervises the magistracy. It is clumsy that he </w:t>
      </w:r>
      <w:r w:rsidR="003A60DA" w:rsidRPr="007758FD">
        <w:rPr>
          <w:rFonts w:ascii="Times New Roman" w:hAnsi="Times New Roman" w:cs="Times New Roman"/>
          <w:lang w:val="en-GB"/>
        </w:rPr>
        <w:t>would,</w:t>
      </w:r>
      <w:r w:rsidR="002F6D5B" w:rsidRPr="007758FD">
        <w:rPr>
          <w:rFonts w:ascii="Times New Roman" w:hAnsi="Times New Roman" w:cs="Times New Roman"/>
          <w:lang w:val="en-GB"/>
        </w:rPr>
        <w:t xml:space="preserve"> in one body, be </w:t>
      </w:r>
      <w:r w:rsidR="003A60DA" w:rsidRPr="007758FD">
        <w:rPr>
          <w:rFonts w:ascii="Times New Roman" w:hAnsi="Times New Roman" w:cs="Times New Roman"/>
          <w:lang w:val="en-GB"/>
        </w:rPr>
        <w:t>part</w:t>
      </w:r>
      <w:r w:rsidR="002F6D5B" w:rsidRPr="007758FD">
        <w:rPr>
          <w:rFonts w:ascii="Times New Roman" w:hAnsi="Times New Roman" w:cs="Times New Roman"/>
          <w:lang w:val="en-GB"/>
        </w:rPr>
        <w:t xml:space="preserve"> of the superior courts and at the </w:t>
      </w:r>
      <w:r w:rsidR="003A60DA" w:rsidRPr="007758FD">
        <w:rPr>
          <w:rFonts w:ascii="Times New Roman" w:hAnsi="Times New Roman" w:cs="Times New Roman"/>
          <w:lang w:val="en-GB"/>
        </w:rPr>
        <w:t>same</w:t>
      </w:r>
      <w:r w:rsidR="002F6D5B" w:rsidRPr="007758FD">
        <w:rPr>
          <w:rFonts w:ascii="Times New Roman" w:hAnsi="Times New Roman" w:cs="Times New Roman"/>
          <w:lang w:val="en-GB"/>
        </w:rPr>
        <w:t xml:space="preserve"> time a member of the inferior courts subject to supervision by </w:t>
      </w:r>
      <w:r w:rsidR="00B1711E" w:rsidRPr="007758FD">
        <w:rPr>
          <w:rFonts w:ascii="Times New Roman" w:hAnsi="Times New Roman" w:cs="Times New Roman"/>
          <w:lang w:val="en-GB"/>
        </w:rPr>
        <w:t>h</w:t>
      </w:r>
      <w:r w:rsidR="002F6D5B" w:rsidRPr="007758FD">
        <w:rPr>
          <w:rFonts w:ascii="Times New Roman" w:hAnsi="Times New Roman" w:cs="Times New Roman"/>
          <w:lang w:val="en-GB"/>
        </w:rPr>
        <w:t xml:space="preserve">is </w:t>
      </w:r>
      <w:r w:rsidR="003A60DA" w:rsidRPr="007758FD">
        <w:rPr>
          <w:rFonts w:ascii="Times New Roman" w:hAnsi="Times New Roman" w:cs="Times New Roman"/>
          <w:lang w:val="en-GB"/>
        </w:rPr>
        <w:t>colleagues</w:t>
      </w:r>
      <w:r w:rsidR="002F6D5B" w:rsidRPr="007758FD">
        <w:rPr>
          <w:rFonts w:ascii="Times New Roman" w:hAnsi="Times New Roman" w:cs="Times New Roman"/>
          <w:lang w:val="en-GB"/>
        </w:rPr>
        <w:t xml:space="preserve">. He </w:t>
      </w:r>
      <w:r w:rsidR="007758FD">
        <w:rPr>
          <w:rFonts w:ascii="Times New Roman" w:hAnsi="Times New Roman" w:cs="Times New Roman"/>
          <w:lang w:val="en-GB"/>
        </w:rPr>
        <w:t>would be</w:t>
      </w:r>
      <w:r w:rsidR="002F6D5B" w:rsidRPr="007758FD">
        <w:rPr>
          <w:rFonts w:ascii="Times New Roman" w:hAnsi="Times New Roman" w:cs="Times New Roman"/>
          <w:lang w:val="en-GB"/>
        </w:rPr>
        <w:t xml:space="preserve"> required to take the oath of magistra</w:t>
      </w:r>
      <w:r w:rsidR="007758FD">
        <w:rPr>
          <w:rFonts w:ascii="Times New Roman" w:hAnsi="Times New Roman" w:cs="Times New Roman"/>
          <w:lang w:val="en-GB"/>
        </w:rPr>
        <w:t>te</w:t>
      </w:r>
      <w:r w:rsidR="002F6D5B" w:rsidRPr="007758FD">
        <w:rPr>
          <w:rFonts w:ascii="Times New Roman" w:hAnsi="Times New Roman" w:cs="Times New Roman"/>
          <w:lang w:val="en-GB"/>
        </w:rPr>
        <w:t xml:space="preserve"> without renouncing the oath he took on his appointment as judge of the High Court. The effect of </w:t>
      </w:r>
      <w:r w:rsidR="003A60DA" w:rsidRPr="007758FD">
        <w:rPr>
          <w:rFonts w:ascii="Times New Roman" w:hAnsi="Times New Roman" w:cs="Times New Roman"/>
          <w:lang w:val="en-GB"/>
        </w:rPr>
        <w:t>that would be</w:t>
      </w:r>
      <w:r w:rsidR="007758FD">
        <w:rPr>
          <w:rFonts w:ascii="Times New Roman" w:hAnsi="Times New Roman" w:cs="Times New Roman"/>
          <w:lang w:val="en-GB"/>
        </w:rPr>
        <w:t>, for</w:t>
      </w:r>
      <w:r w:rsidR="003A60DA" w:rsidRPr="007758FD">
        <w:rPr>
          <w:rFonts w:ascii="Times New Roman" w:hAnsi="Times New Roman" w:cs="Times New Roman"/>
          <w:lang w:val="en-GB"/>
        </w:rPr>
        <w:t xml:space="preserve"> </w:t>
      </w:r>
      <w:r w:rsidR="002F6D5B" w:rsidRPr="007758FD">
        <w:rPr>
          <w:rFonts w:ascii="Times New Roman" w:hAnsi="Times New Roman" w:cs="Times New Roman"/>
          <w:lang w:val="en-GB"/>
        </w:rPr>
        <w:t xml:space="preserve">the duration that he is deployed to the magistracy, </w:t>
      </w:r>
      <w:r w:rsidR="007758FD">
        <w:rPr>
          <w:rFonts w:ascii="Times New Roman" w:hAnsi="Times New Roman" w:cs="Times New Roman"/>
          <w:lang w:val="en-GB"/>
        </w:rPr>
        <w:t xml:space="preserve">he would be </w:t>
      </w:r>
      <w:r w:rsidR="002F6D5B" w:rsidRPr="007758FD">
        <w:rPr>
          <w:rFonts w:ascii="Times New Roman" w:hAnsi="Times New Roman" w:cs="Times New Roman"/>
          <w:lang w:val="en-GB"/>
        </w:rPr>
        <w:t xml:space="preserve">appointed to more than one </w:t>
      </w:r>
      <w:r w:rsidR="003A60DA" w:rsidRPr="007758FD">
        <w:rPr>
          <w:rFonts w:ascii="Times New Roman" w:hAnsi="Times New Roman" w:cs="Times New Roman"/>
          <w:lang w:val="en-GB"/>
        </w:rPr>
        <w:t>court</w:t>
      </w:r>
      <w:r w:rsidR="002F6D5B" w:rsidRPr="007758FD">
        <w:rPr>
          <w:rFonts w:ascii="Times New Roman" w:hAnsi="Times New Roman" w:cs="Times New Roman"/>
          <w:lang w:val="en-GB"/>
        </w:rPr>
        <w:t>, a situation prohibited in s</w:t>
      </w:r>
      <w:r w:rsidR="0004748C" w:rsidRPr="007758FD">
        <w:rPr>
          <w:rFonts w:ascii="Times New Roman" w:hAnsi="Times New Roman" w:cs="Times New Roman"/>
          <w:lang w:val="en-GB"/>
        </w:rPr>
        <w:t xml:space="preserve"> </w:t>
      </w:r>
      <w:r w:rsidR="002F6D5B" w:rsidRPr="007758FD">
        <w:rPr>
          <w:rFonts w:ascii="Times New Roman" w:hAnsi="Times New Roman" w:cs="Times New Roman"/>
          <w:lang w:val="en-GB"/>
        </w:rPr>
        <w:t xml:space="preserve">183 0f the </w:t>
      </w:r>
      <w:r w:rsidR="007758FD">
        <w:rPr>
          <w:rFonts w:ascii="Times New Roman" w:hAnsi="Times New Roman" w:cs="Times New Roman"/>
          <w:lang w:val="en-GB"/>
        </w:rPr>
        <w:t>C</w:t>
      </w:r>
      <w:r w:rsidR="002F6D5B" w:rsidRPr="007758FD">
        <w:rPr>
          <w:rFonts w:ascii="Times New Roman" w:hAnsi="Times New Roman" w:cs="Times New Roman"/>
          <w:lang w:val="en-GB"/>
        </w:rPr>
        <w:t xml:space="preserve">onstitution. </w:t>
      </w:r>
      <w:r w:rsidR="00B75A1B">
        <w:rPr>
          <w:rFonts w:ascii="Times New Roman" w:hAnsi="Times New Roman" w:cs="Times New Roman"/>
          <w:lang w:val="en-GB"/>
        </w:rPr>
        <w:t>Magistrates’ judicial independence is compromised by virtue of their being employed by the Judicial Service Commission</w:t>
      </w:r>
      <w:r w:rsidR="002F6D5B" w:rsidRPr="007758FD">
        <w:rPr>
          <w:rFonts w:ascii="Times New Roman" w:hAnsi="Times New Roman" w:cs="Times New Roman"/>
          <w:lang w:val="en-GB"/>
        </w:rPr>
        <w:t xml:space="preserve">. </w:t>
      </w:r>
    </w:p>
    <w:p w14:paraId="6A98FEF8" w14:textId="77777777" w:rsidR="002F6D5B" w:rsidRPr="007758FD" w:rsidRDefault="002F6D5B" w:rsidP="00206C91">
      <w:pPr>
        <w:pStyle w:val="Default"/>
        <w:widowControl w:val="0"/>
        <w:spacing w:line="360" w:lineRule="auto"/>
        <w:ind w:firstLine="360"/>
        <w:jc w:val="both"/>
        <w:rPr>
          <w:rFonts w:ascii="Times New Roman" w:hAnsi="Times New Roman" w:cs="Times New Roman"/>
          <w:lang w:val="en-GB"/>
        </w:rPr>
      </w:pPr>
      <w:r w:rsidRPr="007758FD">
        <w:rPr>
          <w:rFonts w:ascii="Times New Roman" w:hAnsi="Times New Roman" w:cs="Times New Roman"/>
          <w:lang w:val="en-GB"/>
        </w:rPr>
        <w:t xml:space="preserve">In the result we order as </w:t>
      </w:r>
      <w:r w:rsidR="003A60DA" w:rsidRPr="007758FD">
        <w:rPr>
          <w:rFonts w:ascii="Times New Roman" w:hAnsi="Times New Roman" w:cs="Times New Roman"/>
          <w:lang w:val="en-GB"/>
        </w:rPr>
        <w:t>follows</w:t>
      </w:r>
      <w:r w:rsidRPr="007758FD">
        <w:rPr>
          <w:rFonts w:ascii="Times New Roman" w:hAnsi="Times New Roman" w:cs="Times New Roman"/>
          <w:lang w:val="en-GB"/>
        </w:rPr>
        <w:t>:</w:t>
      </w:r>
    </w:p>
    <w:p w14:paraId="0A7A6B81" w14:textId="77777777" w:rsidR="002F6D5B" w:rsidRPr="007758FD" w:rsidRDefault="002F6D5B" w:rsidP="003A60DA">
      <w:pPr>
        <w:pStyle w:val="Default"/>
        <w:widowControl w:val="0"/>
        <w:numPr>
          <w:ilvl w:val="0"/>
          <w:numId w:val="25"/>
        </w:numPr>
        <w:spacing w:line="360" w:lineRule="auto"/>
        <w:jc w:val="both"/>
        <w:rPr>
          <w:rFonts w:ascii="Times New Roman" w:hAnsi="Times New Roman" w:cs="Times New Roman"/>
          <w:lang w:val="en-GB"/>
        </w:rPr>
      </w:pPr>
      <w:r w:rsidRPr="007758FD">
        <w:rPr>
          <w:rFonts w:ascii="Times New Roman" w:hAnsi="Times New Roman" w:cs="Times New Roman"/>
          <w:lang w:val="en-GB"/>
        </w:rPr>
        <w:t>The applicant’s trial aborted on the appointment of the first respondent as judge of the High Court.</w:t>
      </w:r>
    </w:p>
    <w:p w14:paraId="157AED90" w14:textId="77777777" w:rsidR="00206C91" w:rsidRPr="007758FD" w:rsidRDefault="002F6D5B" w:rsidP="003A60DA">
      <w:pPr>
        <w:pStyle w:val="Default"/>
        <w:widowControl w:val="0"/>
        <w:numPr>
          <w:ilvl w:val="0"/>
          <w:numId w:val="25"/>
        </w:numPr>
        <w:spacing w:line="360" w:lineRule="auto"/>
        <w:jc w:val="both"/>
        <w:rPr>
          <w:rFonts w:ascii="Times New Roman" w:hAnsi="Times New Roman" w:cs="Times New Roman"/>
          <w:lang w:val="en-GB"/>
        </w:rPr>
      </w:pPr>
      <w:r w:rsidRPr="007758FD">
        <w:rPr>
          <w:rFonts w:ascii="Times New Roman" w:hAnsi="Times New Roman" w:cs="Times New Roman"/>
          <w:lang w:val="en-GB"/>
        </w:rPr>
        <w:t xml:space="preserve">The Prosecutor General may, at his or her </w:t>
      </w:r>
      <w:r w:rsidR="003A60DA" w:rsidRPr="007758FD">
        <w:rPr>
          <w:rFonts w:ascii="Times New Roman" w:hAnsi="Times New Roman" w:cs="Times New Roman"/>
          <w:lang w:val="en-GB"/>
        </w:rPr>
        <w:t>discretion,</w:t>
      </w:r>
      <w:r w:rsidRPr="007758FD">
        <w:rPr>
          <w:rFonts w:ascii="Times New Roman" w:hAnsi="Times New Roman" w:cs="Times New Roman"/>
          <w:lang w:val="en-GB"/>
        </w:rPr>
        <w:t xml:space="preserve"> institute a fresh trial of the applicant on the same charges </w:t>
      </w:r>
      <w:r w:rsidR="003A60DA" w:rsidRPr="007758FD">
        <w:rPr>
          <w:rFonts w:ascii="Times New Roman" w:hAnsi="Times New Roman" w:cs="Times New Roman"/>
          <w:lang w:val="en-GB"/>
        </w:rPr>
        <w:t>in any court with jurisdiction.</w:t>
      </w:r>
    </w:p>
    <w:p w14:paraId="27F85B8C" w14:textId="77777777" w:rsidR="002F6D5B" w:rsidRPr="007758FD" w:rsidRDefault="002F6D5B" w:rsidP="003A60DA">
      <w:pPr>
        <w:pStyle w:val="Default"/>
        <w:widowControl w:val="0"/>
        <w:numPr>
          <w:ilvl w:val="0"/>
          <w:numId w:val="25"/>
        </w:numPr>
        <w:spacing w:line="360" w:lineRule="auto"/>
        <w:jc w:val="both"/>
        <w:rPr>
          <w:rFonts w:ascii="Times New Roman" w:hAnsi="Times New Roman" w:cs="Times New Roman"/>
        </w:rPr>
      </w:pPr>
      <w:r w:rsidRPr="007758FD">
        <w:rPr>
          <w:rFonts w:ascii="Times New Roman" w:hAnsi="Times New Roman" w:cs="Times New Roman"/>
          <w:lang w:val="en-GB"/>
        </w:rPr>
        <w:t>There shall be no order as to costs.</w:t>
      </w:r>
    </w:p>
    <w:p w14:paraId="7DDCC01B" w14:textId="77777777" w:rsidR="00421472" w:rsidRPr="007758FD" w:rsidRDefault="00421472" w:rsidP="00D3726D">
      <w:pPr>
        <w:spacing w:after="0" w:line="360" w:lineRule="auto"/>
        <w:jc w:val="both"/>
        <w:rPr>
          <w:rFonts w:ascii="Times New Roman" w:hAnsi="Times New Roman" w:cs="Times New Roman"/>
          <w:sz w:val="24"/>
          <w:szCs w:val="24"/>
        </w:rPr>
      </w:pPr>
    </w:p>
    <w:p w14:paraId="18C2B922" w14:textId="77777777" w:rsidR="008F795B" w:rsidRPr="007758FD" w:rsidRDefault="008F795B" w:rsidP="00D3726D">
      <w:pPr>
        <w:spacing w:after="0" w:line="360" w:lineRule="auto"/>
        <w:jc w:val="both"/>
        <w:rPr>
          <w:rFonts w:ascii="Times New Roman" w:hAnsi="Times New Roman" w:cs="Times New Roman"/>
          <w:sz w:val="24"/>
          <w:szCs w:val="24"/>
        </w:rPr>
      </w:pPr>
    </w:p>
    <w:p w14:paraId="0145016E" w14:textId="77777777" w:rsidR="007758FD" w:rsidRPr="007758FD" w:rsidRDefault="007758FD" w:rsidP="008F795B">
      <w:pPr>
        <w:spacing w:after="0" w:line="240" w:lineRule="auto"/>
        <w:jc w:val="both"/>
        <w:rPr>
          <w:rFonts w:ascii="Times New Roman" w:hAnsi="Times New Roman" w:cs="Times New Roman"/>
          <w:sz w:val="24"/>
          <w:szCs w:val="24"/>
        </w:rPr>
      </w:pPr>
      <w:r w:rsidRPr="007758FD">
        <w:rPr>
          <w:rFonts w:ascii="Times New Roman" w:hAnsi="Times New Roman" w:cs="Times New Roman"/>
          <w:sz w:val="24"/>
          <w:szCs w:val="24"/>
        </w:rPr>
        <w:t>CHIKOWERO J</w:t>
      </w:r>
      <w:r>
        <w:rPr>
          <w:rFonts w:ascii="Times New Roman" w:hAnsi="Times New Roman" w:cs="Times New Roman"/>
          <w:sz w:val="24"/>
          <w:szCs w:val="24"/>
        </w:rPr>
        <w:t>:  I agree……………………..</w:t>
      </w:r>
    </w:p>
    <w:p w14:paraId="4F5495A7" w14:textId="77777777" w:rsidR="007758FD" w:rsidRDefault="007758FD" w:rsidP="008F795B">
      <w:pPr>
        <w:spacing w:after="0" w:line="240" w:lineRule="auto"/>
        <w:jc w:val="both"/>
        <w:rPr>
          <w:rFonts w:ascii="Times New Roman" w:hAnsi="Times New Roman" w:cs="Times New Roman"/>
          <w:i/>
          <w:sz w:val="24"/>
          <w:szCs w:val="24"/>
        </w:rPr>
      </w:pPr>
    </w:p>
    <w:p w14:paraId="7AFE0673" w14:textId="77777777" w:rsidR="007758FD" w:rsidRDefault="007758FD" w:rsidP="008F795B">
      <w:pPr>
        <w:spacing w:after="0" w:line="240" w:lineRule="auto"/>
        <w:jc w:val="both"/>
        <w:rPr>
          <w:rFonts w:ascii="Times New Roman" w:hAnsi="Times New Roman" w:cs="Times New Roman"/>
          <w:i/>
          <w:sz w:val="24"/>
          <w:szCs w:val="24"/>
        </w:rPr>
      </w:pPr>
    </w:p>
    <w:p w14:paraId="7E4A6CD3" w14:textId="77777777" w:rsidR="007758FD" w:rsidRDefault="007758FD" w:rsidP="008F795B">
      <w:pPr>
        <w:spacing w:after="0" w:line="240" w:lineRule="auto"/>
        <w:jc w:val="both"/>
        <w:rPr>
          <w:rFonts w:ascii="Times New Roman" w:hAnsi="Times New Roman" w:cs="Times New Roman"/>
          <w:i/>
          <w:sz w:val="24"/>
          <w:szCs w:val="24"/>
        </w:rPr>
      </w:pPr>
    </w:p>
    <w:p w14:paraId="083DCF05" w14:textId="77777777" w:rsidR="00DD23B3" w:rsidRPr="007758FD" w:rsidRDefault="003F1EC3" w:rsidP="008F795B">
      <w:pPr>
        <w:spacing w:after="0" w:line="240" w:lineRule="auto"/>
        <w:jc w:val="both"/>
        <w:rPr>
          <w:rFonts w:ascii="Times New Roman" w:hAnsi="Times New Roman" w:cs="Times New Roman"/>
          <w:sz w:val="24"/>
          <w:szCs w:val="24"/>
        </w:rPr>
      </w:pPr>
      <w:r w:rsidRPr="007758FD">
        <w:rPr>
          <w:rFonts w:ascii="Times New Roman" w:hAnsi="Times New Roman" w:cs="Times New Roman"/>
          <w:i/>
          <w:sz w:val="24"/>
          <w:szCs w:val="24"/>
        </w:rPr>
        <w:t>Makwanya Legal Practice</w:t>
      </w:r>
      <w:r w:rsidR="00F52043" w:rsidRPr="007758FD">
        <w:rPr>
          <w:rFonts w:ascii="Times New Roman" w:hAnsi="Times New Roman" w:cs="Times New Roman"/>
          <w:i/>
          <w:sz w:val="24"/>
          <w:szCs w:val="24"/>
        </w:rPr>
        <w:t xml:space="preserve">, </w:t>
      </w:r>
      <w:r w:rsidR="0004748C" w:rsidRPr="007758FD">
        <w:rPr>
          <w:rFonts w:ascii="Times New Roman" w:hAnsi="Times New Roman" w:cs="Times New Roman"/>
          <w:sz w:val="24"/>
          <w:szCs w:val="24"/>
        </w:rPr>
        <w:t xml:space="preserve">first </w:t>
      </w:r>
      <w:r w:rsidR="00F52043" w:rsidRPr="007758FD">
        <w:rPr>
          <w:rFonts w:ascii="Times New Roman" w:hAnsi="Times New Roman" w:cs="Times New Roman"/>
          <w:sz w:val="24"/>
          <w:szCs w:val="24"/>
        </w:rPr>
        <w:t>applicant’s legal practitioners</w:t>
      </w:r>
    </w:p>
    <w:p w14:paraId="463BA9BD" w14:textId="77777777" w:rsidR="00F52043" w:rsidRPr="007758FD" w:rsidRDefault="003F1EC3" w:rsidP="008F795B">
      <w:pPr>
        <w:spacing w:after="0" w:line="240" w:lineRule="auto"/>
        <w:jc w:val="both"/>
        <w:rPr>
          <w:rFonts w:ascii="Times New Roman" w:hAnsi="Times New Roman" w:cs="Times New Roman"/>
          <w:sz w:val="24"/>
          <w:szCs w:val="24"/>
        </w:rPr>
      </w:pPr>
      <w:r w:rsidRPr="007758FD">
        <w:rPr>
          <w:rFonts w:ascii="Times New Roman" w:hAnsi="Times New Roman" w:cs="Times New Roman"/>
          <w:i/>
          <w:sz w:val="24"/>
          <w:szCs w:val="24"/>
        </w:rPr>
        <w:t>Mushoriwa Pasi</w:t>
      </w:r>
      <w:r w:rsidR="00F52043" w:rsidRPr="007758FD">
        <w:rPr>
          <w:rFonts w:ascii="Times New Roman" w:hAnsi="Times New Roman" w:cs="Times New Roman"/>
          <w:sz w:val="24"/>
          <w:szCs w:val="24"/>
        </w:rPr>
        <w:t xml:space="preserve">, </w:t>
      </w:r>
      <w:r w:rsidR="0004748C" w:rsidRPr="007758FD">
        <w:rPr>
          <w:rFonts w:ascii="Times New Roman" w:hAnsi="Times New Roman" w:cs="Times New Roman"/>
          <w:sz w:val="24"/>
          <w:szCs w:val="24"/>
        </w:rPr>
        <w:t>second</w:t>
      </w:r>
      <w:r w:rsidR="00F52043" w:rsidRPr="007758FD">
        <w:rPr>
          <w:rFonts w:ascii="Times New Roman" w:hAnsi="Times New Roman" w:cs="Times New Roman"/>
          <w:sz w:val="24"/>
          <w:szCs w:val="24"/>
        </w:rPr>
        <w:t xml:space="preserve"> applicant’s legal practitioners</w:t>
      </w:r>
    </w:p>
    <w:p w14:paraId="79EB96F7" w14:textId="77777777" w:rsidR="00F52043" w:rsidRPr="007758FD" w:rsidRDefault="003F1EC3" w:rsidP="008F795B">
      <w:pPr>
        <w:spacing w:after="0" w:line="240" w:lineRule="auto"/>
        <w:jc w:val="both"/>
        <w:rPr>
          <w:rFonts w:ascii="Times New Roman" w:hAnsi="Times New Roman" w:cs="Times New Roman"/>
          <w:sz w:val="24"/>
          <w:szCs w:val="24"/>
        </w:rPr>
      </w:pPr>
      <w:r w:rsidRPr="007758FD">
        <w:rPr>
          <w:rFonts w:ascii="Times New Roman" w:hAnsi="Times New Roman" w:cs="Times New Roman"/>
          <w:i/>
          <w:sz w:val="24"/>
          <w:szCs w:val="24"/>
        </w:rPr>
        <w:t>National Prosecuting Authority,</w:t>
      </w:r>
      <w:r w:rsidR="00F52043" w:rsidRPr="007758FD">
        <w:rPr>
          <w:rFonts w:ascii="Times New Roman" w:hAnsi="Times New Roman" w:cs="Times New Roman"/>
          <w:i/>
          <w:sz w:val="24"/>
          <w:szCs w:val="24"/>
        </w:rPr>
        <w:t xml:space="preserve"> </w:t>
      </w:r>
      <w:r w:rsidR="0004748C" w:rsidRPr="007758FD">
        <w:rPr>
          <w:rFonts w:ascii="Times New Roman" w:hAnsi="Times New Roman" w:cs="Times New Roman"/>
          <w:sz w:val="24"/>
          <w:szCs w:val="24"/>
        </w:rPr>
        <w:t>first</w:t>
      </w:r>
      <w:r w:rsidR="00F52043" w:rsidRPr="007758FD">
        <w:rPr>
          <w:rFonts w:ascii="Times New Roman" w:hAnsi="Times New Roman" w:cs="Times New Roman"/>
          <w:sz w:val="24"/>
          <w:szCs w:val="24"/>
        </w:rPr>
        <w:t xml:space="preserve"> </w:t>
      </w:r>
      <w:r w:rsidR="008F795B" w:rsidRPr="007758FD">
        <w:rPr>
          <w:rFonts w:ascii="Times New Roman" w:hAnsi="Times New Roman" w:cs="Times New Roman"/>
          <w:sz w:val="24"/>
          <w:szCs w:val="24"/>
        </w:rPr>
        <w:t>&amp;</w:t>
      </w:r>
      <w:r w:rsidRPr="007758FD">
        <w:rPr>
          <w:rFonts w:ascii="Times New Roman" w:hAnsi="Times New Roman" w:cs="Times New Roman"/>
          <w:sz w:val="24"/>
          <w:szCs w:val="24"/>
        </w:rPr>
        <w:t xml:space="preserve"> </w:t>
      </w:r>
      <w:r w:rsidR="0004748C" w:rsidRPr="007758FD">
        <w:rPr>
          <w:rFonts w:ascii="Times New Roman" w:hAnsi="Times New Roman" w:cs="Times New Roman"/>
          <w:sz w:val="24"/>
          <w:szCs w:val="24"/>
        </w:rPr>
        <w:t>second</w:t>
      </w:r>
      <w:r w:rsidRPr="007758FD">
        <w:rPr>
          <w:rFonts w:ascii="Times New Roman" w:hAnsi="Times New Roman" w:cs="Times New Roman"/>
          <w:sz w:val="24"/>
          <w:szCs w:val="24"/>
        </w:rPr>
        <w:t xml:space="preserve"> </w:t>
      </w:r>
      <w:r w:rsidR="00F52043" w:rsidRPr="007758FD">
        <w:rPr>
          <w:rFonts w:ascii="Times New Roman" w:hAnsi="Times New Roman" w:cs="Times New Roman"/>
          <w:sz w:val="24"/>
          <w:szCs w:val="24"/>
        </w:rPr>
        <w:t>respondent</w:t>
      </w:r>
      <w:r w:rsidRPr="007758FD">
        <w:rPr>
          <w:rFonts w:ascii="Times New Roman" w:hAnsi="Times New Roman" w:cs="Times New Roman"/>
          <w:sz w:val="24"/>
          <w:szCs w:val="24"/>
        </w:rPr>
        <w:t>s</w:t>
      </w:r>
      <w:r w:rsidR="00F52043" w:rsidRPr="007758FD">
        <w:rPr>
          <w:rFonts w:ascii="Times New Roman" w:hAnsi="Times New Roman" w:cs="Times New Roman"/>
          <w:sz w:val="24"/>
          <w:szCs w:val="24"/>
        </w:rPr>
        <w:t>’</w:t>
      </w:r>
      <w:r w:rsidRPr="007758FD">
        <w:rPr>
          <w:rFonts w:ascii="Times New Roman" w:hAnsi="Times New Roman" w:cs="Times New Roman"/>
          <w:sz w:val="24"/>
          <w:szCs w:val="24"/>
        </w:rPr>
        <w:t xml:space="preserve"> legal practitioners</w:t>
      </w:r>
    </w:p>
    <w:p w14:paraId="5E0B83BB" w14:textId="77777777" w:rsidR="00D3726D" w:rsidRPr="007758FD" w:rsidRDefault="00D3726D" w:rsidP="008F795B">
      <w:pPr>
        <w:spacing w:after="0" w:line="240" w:lineRule="auto"/>
        <w:jc w:val="both"/>
        <w:rPr>
          <w:rFonts w:ascii="Times New Roman" w:hAnsi="Times New Roman" w:cs="Times New Roman"/>
          <w:sz w:val="24"/>
          <w:szCs w:val="24"/>
        </w:rPr>
      </w:pPr>
    </w:p>
    <w:p w14:paraId="7AC97C77" w14:textId="77777777" w:rsidR="00F755FA" w:rsidRPr="007758FD" w:rsidRDefault="00F755FA" w:rsidP="00F755FA">
      <w:pPr>
        <w:spacing w:line="360" w:lineRule="auto"/>
        <w:jc w:val="both"/>
        <w:rPr>
          <w:rFonts w:ascii="Times New Roman" w:hAnsi="Times New Roman" w:cs="Times New Roman"/>
          <w:sz w:val="24"/>
          <w:szCs w:val="24"/>
        </w:rPr>
      </w:pPr>
    </w:p>
    <w:sectPr w:rsidR="00F755FA" w:rsidRPr="007758F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621B2" w14:textId="77777777" w:rsidR="00467875" w:rsidRDefault="00467875" w:rsidP="00A8463D">
      <w:pPr>
        <w:spacing w:after="0" w:line="240" w:lineRule="auto"/>
      </w:pPr>
      <w:r>
        <w:separator/>
      </w:r>
    </w:p>
  </w:endnote>
  <w:endnote w:type="continuationSeparator" w:id="0">
    <w:p w14:paraId="73C4E504" w14:textId="77777777" w:rsidR="00467875" w:rsidRDefault="00467875" w:rsidP="00A8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2882" w14:textId="77777777" w:rsidR="00467875" w:rsidRDefault="00467875" w:rsidP="00A8463D">
      <w:pPr>
        <w:spacing w:after="0" w:line="240" w:lineRule="auto"/>
      </w:pPr>
      <w:r>
        <w:separator/>
      </w:r>
    </w:p>
  </w:footnote>
  <w:footnote w:type="continuationSeparator" w:id="0">
    <w:p w14:paraId="557C10AD" w14:textId="77777777" w:rsidR="00467875" w:rsidRDefault="00467875" w:rsidP="00A84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093130"/>
      <w:docPartObj>
        <w:docPartGallery w:val="Page Numbers (Top of Page)"/>
        <w:docPartUnique/>
      </w:docPartObj>
    </w:sdtPr>
    <w:sdtEndPr>
      <w:rPr>
        <w:noProof/>
      </w:rPr>
    </w:sdtEndPr>
    <w:sdtContent>
      <w:p w14:paraId="05429270" w14:textId="7FF40339" w:rsidR="006D04C5" w:rsidRDefault="006D04C5">
        <w:pPr>
          <w:pStyle w:val="Header"/>
          <w:jc w:val="right"/>
          <w:rPr>
            <w:noProof/>
          </w:rPr>
        </w:pPr>
        <w:r>
          <w:fldChar w:fldCharType="begin"/>
        </w:r>
        <w:r>
          <w:instrText xml:space="preserve"> PAGE   \* MERGEFORMAT </w:instrText>
        </w:r>
        <w:r>
          <w:fldChar w:fldCharType="separate"/>
        </w:r>
        <w:r w:rsidR="00E74B45">
          <w:rPr>
            <w:noProof/>
          </w:rPr>
          <w:t>1</w:t>
        </w:r>
        <w:r>
          <w:rPr>
            <w:noProof/>
          </w:rPr>
          <w:fldChar w:fldCharType="end"/>
        </w:r>
      </w:p>
      <w:p w14:paraId="65F88B7B" w14:textId="492926DB" w:rsidR="006D04C5" w:rsidRDefault="006D04C5">
        <w:pPr>
          <w:pStyle w:val="Header"/>
          <w:jc w:val="right"/>
          <w:rPr>
            <w:noProof/>
          </w:rPr>
        </w:pPr>
        <w:r>
          <w:rPr>
            <w:noProof/>
          </w:rPr>
          <w:t>HH</w:t>
        </w:r>
        <w:r w:rsidR="00490893">
          <w:rPr>
            <w:noProof/>
          </w:rPr>
          <w:t xml:space="preserve"> 632-23</w:t>
        </w:r>
        <w:r>
          <w:rPr>
            <w:noProof/>
          </w:rPr>
          <w:t xml:space="preserve"> </w:t>
        </w:r>
      </w:p>
      <w:p w14:paraId="0B0BE1C0" w14:textId="77777777" w:rsidR="006D04C5" w:rsidRDefault="006D04C5">
        <w:pPr>
          <w:pStyle w:val="Header"/>
          <w:jc w:val="right"/>
          <w:rPr>
            <w:noProof/>
          </w:rPr>
        </w:pPr>
        <w:r>
          <w:rPr>
            <w:noProof/>
          </w:rPr>
          <w:t>HACC 02/21</w:t>
        </w:r>
      </w:p>
      <w:p w14:paraId="61E04416" w14:textId="77777777" w:rsidR="006D04C5" w:rsidRDefault="006D04C5">
        <w:pPr>
          <w:pStyle w:val="Header"/>
          <w:jc w:val="right"/>
        </w:pPr>
        <w:r>
          <w:rPr>
            <w:noProof/>
          </w:rPr>
          <w:t>REF CASE HARARE ACC 75-6/19</w:t>
        </w:r>
      </w:p>
    </w:sdtContent>
  </w:sdt>
  <w:p w14:paraId="73A0E8D0" w14:textId="77777777" w:rsidR="006D04C5" w:rsidRDefault="006D04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92A"/>
    <w:multiLevelType w:val="hybridMultilevel"/>
    <w:tmpl w:val="279E454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2D4329F"/>
    <w:multiLevelType w:val="multilevel"/>
    <w:tmpl w:val="63341F9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8D26FF"/>
    <w:multiLevelType w:val="hybridMultilevel"/>
    <w:tmpl w:val="51BE6A1E"/>
    <w:lvl w:ilvl="0" w:tplc="97E23D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2B5395"/>
    <w:multiLevelType w:val="hybridMultilevel"/>
    <w:tmpl w:val="6112744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17730F3"/>
    <w:multiLevelType w:val="hybridMultilevel"/>
    <w:tmpl w:val="BCB60548"/>
    <w:lvl w:ilvl="0" w:tplc="FB90820E">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5" w15:restartNumberingAfterBreak="0">
    <w:nsid w:val="160611F0"/>
    <w:multiLevelType w:val="hybridMultilevel"/>
    <w:tmpl w:val="C76624B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867634E"/>
    <w:multiLevelType w:val="hybridMultilevel"/>
    <w:tmpl w:val="26329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B203C1"/>
    <w:multiLevelType w:val="multilevel"/>
    <w:tmpl w:val="418E6A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0A0C0A"/>
    <w:multiLevelType w:val="hybridMultilevel"/>
    <w:tmpl w:val="3BEAF744"/>
    <w:lvl w:ilvl="0" w:tplc="555408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4338B0"/>
    <w:multiLevelType w:val="multilevel"/>
    <w:tmpl w:val="12689E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AF809A9"/>
    <w:multiLevelType w:val="hybridMultilevel"/>
    <w:tmpl w:val="97F073CE"/>
    <w:lvl w:ilvl="0" w:tplc="1BB697D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99941DB"/>
    <w:multiLevelType w:val="multilevel"/>
    <w:tmpl w:val="40DCA7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EF0FA5"/>
    <w:multiLevelType w:val="hybridMultilevel"/>
    <w:tmpl w:val="56AA202E"/>
    <w:lvl w:ilvl="0" w:tplc="692674E0">
      <w:start w:val="1"/>
      <w:numFmt w:val="decimal"/>
      <w:lvlText w:val="(%1)"/>
      <w:lvlJc w:val="left"/>
      <w:pPr>
        <w:ind w:left="1080" w:hanging="360"/>
      </w:pPr>
      <w:rPr>
        <w:sz w:val="22"/>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3" w15:restartNumberingAfterBreak="0">
    <w:nsid w:val="4D015A14"/>
    <w:multiLevelType w:val="hybridMultilevel"/>
    <w:tmpl w:val="5914BE46"/>
    <w:lvl w:ilvl="0" w:tplc="196EFC36">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4784BD8"/>
    <w:multiLevelType w:val="multilevel"/>
    <w:tmpl w:val="E294DF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2F0FD2"/>
    <w:multiLevelType w:val="multilevel"/>
    <w:tmpl w:val="37924EB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B935D73"/>
    <w:multiLevelType w:val="hybridMultilevel"/>
    <w:tmpl w:val="53E0101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3644D66"/>
    <w:multiLevelType w:val="multilevel"/>
    <w:tmpl w:val="E3BEAD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B23581"/>
    <w:multiLevelType w:val="multilevel"/>
    <w:tmpl w:val="8FAE80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BA6389"/>
    <w:multiLevelType w:val="hybridMultilevel"/>
    <w:tmpl w:val="71705770"/>
    <w:lvl w:ilvl="0" w:tplc="30090001">
      <w:start w:val="1"/>
      <w:numFmt w:val="bullet"/>
      <w:lvlText w:val=""/>
      <w:lvlJc w:val="left"/>
      <w:pPr>
        <w:ind w:left="1498" w:hanging="360"/>
      </w:pPr>
      <w:rPr>
        <w:rFonts w:ascii="Symbol" w:hAnsi="Symbol" w:hint="default"/>
      </w:rPr>
    </w:lvl>
    <w:lvl w:ilvl="1" w:tplc="30090003" w:tentative="1">
      <w:start w:val="1"/>
      <w:numFmt w:val="bullet"/>
      <w:lvlText w:val="o"/>
      <w:lvlJc w:val="left"/>
      <w:pPr>
        <w:ind w:left="2218" w:hanging="360"/>
      </w:pPr>
      <w:rPr>
        <w:rFonts w:ascii="Courier New" w:hAnsi="Courier New" w:cs="Courier New" w:hint="default"/>
      </w:rPr>
    </w:lvl>
    <w:lvl w:ilvl="2" w:tplc="30090005" w:tentative="1">
      <w:start w:val="1"/>
      <w:numFmt w:val="bullet"/>
      <w:lvlText w:val=""/>
      <w:lvlJc w:val="left"/>
      <w:pPr>
        <w:ind w:left="2938" w:hanging="360"/>
      </w:pPr>
      <w:rPr>
        <w:rFonts w:ascii="Wingdings" w:hAnsi="Wingdings" w:hint="default"/>
      </w:rPr>
    </w:lvl>
    <w:lvl w:ilvl="3" w:tplc="30090001" w:tentative="1">
      <w:start w:val="1"/>
      <w:numFmt w:val="bullet"/>
      <w:lvlText w:val=""/>
      <w:lvlJc w:val="left"/>
      <w:pPr>
        <w:ind w:left="3658" w:hanging="360"/>
      </w:pPr>
      <w:rPr>
        <w:rFonts w:ascii="Symbol" w:hAnsi="Symbol" w:hint="default"/>
      </w:rPr>
    </w:lvl>
    <w:lvl w:ilvl="4" w:tplc="30090003" w:tentative="1">
      <w:start w:val="1"/>
      <w:numFmt w:val="bullet"/>
      <w:lvlText w:val="o"/>
      <w:lvlJc w:val="left"/>
      <w:pPr>
        <w:ind w:left="4378" w:hanging="360"/>
      </w:pPr>
      <w:rPr>
        <w:rFonts w:ascii="Courier New" w:hAnsi="Courier New" w:cs="Courier New" w:hint="default"/>
      </w:rPr>
    </w:lvl>
    <w:lvl w:ilvl="5" w:tplc="30090005" w:tentative="1">
      <w:start w:val="1"/>
      <w:numFmt w:val="bullet"/>
      <w:lvlText w:val=""/>
      <w:lvlJc w:val="left"/>
      <w:pPr>
        <w:ind w:left="5098" w:hanging="360"/>
      </w:pPr>
      <w:rPr>
        <w:rFonts w:ascii="Wingdings" w:hAnsi="Wingdings" w:hint="default"/>
      </w:rPr>
    </w:lvl>
    <w:lvl w:ilvl="6" w:tplc="30090001" w:tentative="1">
      <w:start w:val="1"/>
      <w:numFmt w:val="bullet"/>
      <w:lvlText w:val=""/>
      <w:lvlJc w:val="left"/>
      <w:pPr>
        <w:ind w:left="5818" w:hanging="360"/>
      </w:pPr>
      <w:rPr>
        <w:rFonts w:ascii="Symbol" w:hAnsi="Symbol" w:hint="default"/>
      </w:rPr>
    </w:lvl>
    <w:lvl w:ilvl="7" w:tplc="30090003" w:tentative="1">
      <w:start w:val="1"/>
      <w:numFmt w:val="bullet"/>
      <w:lvlText w:val="o"/>
      <w:lvlJc w:val="left"/>
      <w:pPr>
        <w:ind w:left="6538" w:hanging="360"/>
      </w:pPr>
      <w:rPr>
        <w:rFonts w:ascii="Courier New" w:hAnsi="Courier New" w:cs="Courier New" w:hint="default"/>
      </w:rPr>
    </w:lvl>
    <w:lvl w:ilvl="8" w:tplc="30090005" w:tentative="1">
      <w:start w:val="1"/>
      <w:numFmt w:val="bullet"/>
      <w:lvlText w:val=""/>
      <w:lvlJc w:val="left"/>
      <w:pPr>
        <w:ind w:left="7258" w:hanging="360"/>
      </w:pPr>
      <w:rPr>
        <w:rFonts w:ascii="Wingdings" w:hAnsi="Wingdings" w:hint="default"/>
      </w:rPr>
    </w:lvl>
  </w:abstractNum>
  <w:abstractNum w:abstractNumId="20" w15:restartNumberingAfterBreak="0">
    <w:nsid w:val="6A062642"/>
    <w:multiLevelType w:val="hybridMultilevel"/>
    <w:tmpl w:val="EFFE9A3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C927E1C"/>
    <w:multiLevelType w:val="hybridMultilevel"/>
    <w:tmpl w:val="A7B8E234"/>
    <w:lvl w:ilvl="0" w:tplc="5D9C9632">
      <w:start w:val="4"/>
      <w:numFmt w:val="bullet"/>
      <w:lvlText w:val=""/>
      <w:lvlJc w:val="left"/>
      <w:pPr>
        <w:ind w:left="1080" w:hanging="360"/>
      </w:pPr>
      <w:rPr>
        <w:rFonts w:ascii="Wingdings" w:eastAsiaTheme="minorHAnsi" w:hAnsi="Wingdings"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2" w15:restartNumberingAfterBreak="0">
    <w:nsid w:val="755044E4"/>
    <w:multiLevelType w:val="hybridMultilevel"/>
    <w:tmpl w:val="3620DA7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77456848"/>
    <w:multiLevelType w:val="multilevel"/>
    <w:tmpl w:val="D71AAA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6"/>
  </w:num>
  <w:num w:numId="3">
    <w:abstractNumId w:val="5"/>
  </w:num>
  <w:num w:numId="4">
    <w:abstractNumId w:val="3"/>
  </w:num>
  <w:num w:numId="5">
    <w:abstractNumId w:val="21"/>
  </w:num>
  <w:num w:numId="6">
    <w:abstractNumId w:val="10"/>
  </w:num>
  <w:num w:numId="7">
    <w:abstractNumId w:val="19"/>
  </w:num>
  <w:num w:numId="8">
    <w:abstractNumId w:val="2"/>
  </w:num>
  <w:num w:numId="9">
    <w:abstractNumId w:val="0"/>
  </w:num>
  <w:num w:numId="10">
    <w:abstractNumId w:val="22"/>
  </w:num>
  <w:num w:numId="11">
    <w:abstractNumId w:val="6"/>
  </w:num>
  <w:num w:numId="12">
    <w:abstractNumId w:val="17"/>
  </w:num>
  <w:num w:numId="13">
    <w:abstractNumId w:val="7"/>
  </w:num>
  <w:num w:numId="14">
    <w:abstractNumId w:val="15"/>
  </w:num>
  <w:num w:numId="15">
    <w:abstractNumId w:val="23"/>
  </w:num>
  <w:num w:numId="16">
    <w:abstractNumId w:val="14"/>
  </w:num>
  <w:num w:numId="17">
    <w:abstractNumId w:val="18"/>
  </w:num>
  <w:num w:numId="18">
    <w:abstractNumId w:val="11"/>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3D"/>
    <w:rsid w:val="00000127"/>
    <w:rsid w:val="00004FBB"/>
    <w:rsid w:val="000124D6"/>
    <w:rsid w:val="00017B50"/>
    <w:rsid w:val="00023A62"/>
    <w:rsid w:val="00042FD0"/>
    <w:rsid w:val="00044FB7"/>
    <w:rsid w:val="00046401"/>
    <w:rsid w:val="0004748C"/>
    <w:rsid w:val="00055E35"/>
    <w:rsid w:val="0007028C"/>
    <w:rsid w:val="000711EB"/>
    <w:rsid w:val="00075374"/>
    <w:rsid w:val="00090459"/>
    <w:rsid w:val="0009073B"/>
    <w:rsid w:val="000A4FD1"/>
    <w:rsid w:val="000A7557"/>
    <w:rsid w:val="000C5661"/>
    <w:rsid w:val="000D03F2"/>
    <w:rsid w:val="000D0650"/>
    <w:rsid w:val="000D1379"/>
    <w:rsid w:val="000D1A9D"/>
    <w:rsid w:val="000D253C"/>
    <w:rsid w:val="000D4689"/>
    <w:rsid w:val="000D75C5"/>
    <w:rsid w:val="000E4342"/>
    <w:rsid w:val="000F355B"/>
    <w:rsid w:val="000F54E6"/>
    <w:rsid w:val="001007B4"/>
    <w:rsid w:val="0010615C"/>
    <w:rsid w:val="001111E3"/>
    <w:rsid w:val="00113075"/>
    <w:rsid w:val="001269B7"/>
    <w:rsid w:val="00150687"/>
    <w:rsid w:val="00152B6F"/>
    <w:rsid w:val="001557CD"/>
    <w:rsid w:val="001649E4"/>
    <w:rsid w:val="00167D1E"/>
    <w:rsid w:val="0018369F"/>
    <w:rsid w:val="00185FA5"/>
    <w:rsid w:val="001944D4"/>
    <w:rsid w:val="00197CD0"/>
    <w:rsid w:val="001A1C59"/>
    <w:rsid w:val="001A785C"/>
    <w:rsid w:val="001B668D"/>
    <w:rsid w:val="001B6A5E"/>
    <w:rsid w:val="001C0107"/>
    <w:rsid w:val="001D3EF7"/>
    <w:rsid w:val="001F2479"/>
    <w:rsid w:val="002033B1"/>
    <w:rsid w:val="00206C91"/>
    <w:rsid w:val="0021084F"/>
    <w:rsid w:val="00234F2F"/>
    <w:rsid w:val="00247D57"/>
    <w:rsid w:val="0025163F"/>
    <w:rsid w:val="00260721"/>
    <w:rsid w:val="00265636"/>
    <w:rsid w:val="00275BCE"/>
    <w:rsid w:val="00281BDA"/>
    <w:rsid w:val="002840C4"/>
    <w:rsid w:val="002855E5"/>
    <w:rsid w:val="002878C5"/>
    <w:rsid w:val="002914F9"/>
    <w:rsid w:val="002A009C"/>
    <w:rsid w:val="002A0D8D"/>
    <w:rsid w:val="002A696C"/>
    <w:rsid w:val="002B0E49"/>
    <w:rsid w:val="002B305D"/>
    <w:rsid w:val="002D34E5"/>
    <w:rsid w:val="002D5C2F"/>
    <w:rsid w:val="002E071A"/>
    <w:rsid w:val="002E4A7B"/>
    <w:rsid w:val="002F6D5B"/>
    <w:rsid w:val="002F6F41"/>
    <w:rsid w:val="00305649"/>
    <w:rsid w:val="00307BBE"/>
    <w:rsid w:val="0031520E"/>
    <w:rsid w:val="003244AC"/>
    <w:rsid w:val="00330621"/>
    <w:rsid w:val="00341D75"/>
    <w:rsid w:val="0034708D"/>
    <w:rsid w:val="003545CE"/>
    <w:rsid w:val="00380426"/>
    <w:rsid w:val="0038060B"/>
    <w:rsid w:val="0038272A"/>
    <w:rsid w:val="00382800"/>
    <w:rsid w:val="00387818"/>
    <w:rsid w:val="0039098D"/>
    <w:rsid w:val="00390C4D"/>
    <w:rsid w:val="003A1AFD"/>
    <w:rsid w:val="003A60DA"/>
    <w:rsid w:val="003B0C22"/>
    <w:rsid w:val="003B57A5"/>
    <w:rsid w:val="003C0829"/>
    <w:rsid w:val="003D5534"/>
    <w:rsid w:val="003E28FC"/>
    <w:rsid w:val="003E296D"/>
    <w:rsid w:val="003E4F0A"/>
    <w:rsid w:val="003E7FD2"/>
    <w:rsid w:val="003F1EC3"/>
    <w:rsid w:val="003F55F1"/>
    <w:rsid w:val="00421403"/>
    <w:rsid w:val="00421472"/>
    <w:rsid w:val="0042200D"/>
    <w:rsid w:val="00431ABC"/>
    <w:rsid w:val="00443866"/>
    <w:rsid w:val="00444719"/>
    <w:rsid w:val="00453A29"/>
    <w:rsid w:val="00453C89"/>
    <w:rsid w:val="00455690"/>
    <w:rsid w:val="00467875"/>
    <w:rsid w:val="0047177D"/>
    <w:rsid w:val="00473E13"/>
    <w:rsid w:val="00484DBA"/>
    <w:rsid w:val="00490104"/>
    <w:rsid w:val="00490893"/>
    <w:rsid w:val="004A7FCE"/>
    <w:rsid w:val="004B7C2A"/>
    <w:rsid w:val="004C6853"/>
    <w:rsid w:val="004D12C1"/>
    <w:rsid w:val="004D7632"/>
    <w:rsid w:val="0050583D"/>
    <w:rsid w:val="0050629C"/>
    <w:rsid w:val="005108A5"/>
    <w:rsid w:val="00523339"/>
    <w:rsid w:val="0052768A"/>
    <w:rsid w:val="00530872"/>
    <w:rsid w:val="00531B79"/>
    <w:rsid w:val="005405E7"/>
    <w:rsid w:val="00542AF5"/>
    <w:rsid w:val="00543331"/>
    <w:rsid w:val="00545046"/>
    <w:rsid w:val="00547ADC"/>
    <w:rsid w:val="00555720"/>
    <w:rsid w:val="00556CD5"/>
    <w:rsid w:val="00560C8B"/>
    <w:rsid w:val="005619AB"/>
    <w:rsid w:val="005645DD"/>
    <w:rsid w:val="0057065D"/>
    <w:rsid w:val="005715CE"/>
    <w:rsid w:val="00576856"/>
    <w:rsid w:val="00591982"/>
    <w:rsid w:val="00593109"/>
    <w:rsid w:val="005A0AD8"/>
    <w:rsid w:val="005A6096"/>
    <w:rsid w:val="005B2023"/>
    <w:rsid w:val="005B587C"/>
    <w:rsid w:val="005B77AF"/>
    <w:rsid w:val="005C64A1"/>
    <w:rsid w:val="005E48F1"/>
    <w:rsid w:val="005E7E20"/>
    <w:rsid w:val="00602D6F"/>
    <w:rsid w:val="006039DE"/>
    <w:rsid w:val="00614BC9"/>
    <w:rsid w:val="0063122C"/>
    <w:rsid w:val="00635B5D"/>
    <w:rsid w:val="00660496"/>
    <w:rsid w:val="00661D91"/>
    <w:rsid w:val="00672D34"/>
    <w:rsid w:val="00692512"/>
    <w:rsid w:val="006A2D27"/>
    <w:rsid w:val="006B19E6"/>
    <w:rsid w:val="006B3DE6"/>
    <w:rsid w:val="006C50FB"/>
    <w:rsid w:val="006D04C5"/>
    <w:rsid w:val="006D0E72"/>
    <w:rsid w:val="006D4878"/>
    <w:rsid w:val="006E14BD"/>
    <w:rsid w:val="006F10AF"/>
    <w:rsid w:val="00713CEA"/>
    <w:rsid w:val="0072367C"/>
    <w:rsid w:val="007434A6"/>
    <w:rsid w:val="007736B8"/>
    <w:rsid w:val="00774FE8"/>
    <w:rsid w:val="007758FD"/>
    <w:rsid w:val="00784121"/>
    <w:rsid w:val="007A44C3"/>
    <w:rsid w:val="007A45D6"/>
    <w:rsid w:val="007B38F9"/>
    <w:rsid w:val="007C2344"/>
    <w:rsid w:val="007E6FFE"/>
    <w:rsid w:val="007E7773"/>
    <w:rsid w:val="008213EB"/>
    <w:rsid w:val="00843400"/>
    <w:rsid w:val="00861CB1"/>
    <w:rsid w:val="00867901"/>
    <w:rsid w:val="008713D3"/>
    <w:rsid w:val="00874981"/>
    <w:rsid w:val="008752AC"/>
    <w:rsid w:val="00875959"/>
    <w:rsid w:val="0089045F"/>
    <w:rsid w:val="008911BB"/>
    <w:rsid w:val="008A3D0C"/>
    <w:rsid w:val="008B07E4"/>
    <w:rsid w:val="008B1600"/>
    <w:rsid w:val="008B328E"/>
    <w:rsid w:val="008B4C46"/>
    <w:rsid w:val="008D579B"/>
    <w:rsid w:val="008E1525"/>
    <w:rsid w:val="008E4297"/>
    <w:rsid w:val="008F05D3"/>
    <w:rsid w:val="008F10EA"/>
    <w:rsid w:val="008F795B"/>
    <w:rsid w:val="00912DAF"/>
    <w:rsid w:val="00954056"/>
    <w:rsid w:val="0095512F"/>
    <w:rsid w:val="00964E1E"/>
    <w:rsid w:val="00966C5E"/>
    <w:rsid w:val="00966D85"/>
    <w:rsid w:val="00984D02"/>
    <w:rsid w:val="00984E3B"/>
    <w:rsid w:val="009926E2"/>
    <w:rsid w:val="009972F3"/>
    <w:rsid w:val="009A537A"/>
    <w:rsid w:val="009A75CC"/>
    <w:rsid w:val="009A79AF"/>
    <w:rsid w:val="009B3CDE"/>
    <w:rsid w:val="009C2477"/>
    <w:rsid w:val="009D5AF5"/>
    <w:rsid w:val="009F5637"/>
    <w:rsid w:val="00A0075F"/>
    <w:rsid w:val="00A10AC4"/>
    <w:rsid w:val="00A34143"/>
    <w:rsid w:val="00A52B0E"/>
    <w:rsid w:val="00A835D2"/>
    <w:rsid w:val="00A8463D"/>
    <w:rsid w:val="00A945CF"/>
    <w:rsid w:val="00A96198"/>
    <w:rsid w:val="00AB086F"/>
    <w:rsid w:val="00AC05B4"/>
    <w:rsid w:val="00AC1303"/>
    <w:rsid w:val="00AC31FC"/>
    <w:rsid w:val="00AC6BEF"/>
    <w:rsid w:val="00AD2CB4"/>
    <w:rsid w:val="00AE3E3A"/>
    <w:rsid w:val="00AE4483"/>
    <w:rsid w:val="00AE4B00"/>
    <w:rsid w:val="00AF4BC2"/>
    <w:rsid w:val="00AF5C4A"/>
    <w:rsid w:val="00AF789F"/>
    <w:rsid w:val="00B03784"/>
    <w:rsid w:val="00B1182C"/>
    <w:rsid w:val="00B133C1"/>
    <w:rsid w:val="00B16E08"/>
    <w:rsid w:val="00B1711E"/>
    <w:rsid w:val="00B213F5"/>
    <w:rsid w:val="00B2518F"/>
    <w:rsid w:val="00B377C4"/>
    <w:rsid w:val="00B40DB8"/>
    <w:rsid w:val="00B41183"/>
    <w:rsid w:val="00B43161"/>
    <w:rsid w:val="00B43E5B"/>
    <w:rsid w:val="00B4511C"/>
    <w:rsid w:val="00B4622F"/>
    <w:rsid w:val="00B52A05"/>
    <w:rsid w:val="00B65DFC"/>
    <w:rsid w:val="00B71CA5"/>
    <w:rsid w:val="00B75A1B"/>
    <w:rsid w:val="00B85285"/>
    <w:rsid w:val="00BA6F70"/>
    <w:rsid w:val="00BB0764"/>
    <w:rsid w:val="00BB0FF6"/>
    <w:rsid w:val="00BB4DF2"/>
    <w:rsid w:val="00BB6120"/>
    <w:rsid w:val="00BE71E3"/>
    <w:rsid w:val="00C00056"/>
    <w:rsid w:val="00C03A22"/>
    <w:rsid w:val="00C06331"/>
    <w:rsid w:val="00C0767E"/>
    <w:rsid w:val="00C13BB1"/>
    <w:rsid w:val="00C20AAD"/>
    <w:rsid w:val="00C33A42"/>
    <w:rsid w:val="00C531A2"/>
    <w:rsid w:val="00C624D8"/>
    <w:rsid w:val="00C75357"/>
    <w:rsid w:val="00C819E8"/>
    <w:rsid w:val="00C81FB2"/>
    <w:rsid w:val="00C872E3"/>
    <w:rsid w:val="00C87438"/>
    <w:rsid w:val="00C96CD3"/>
    <w:rsid w:val="00CA03BF"/>
    <w:rsid w:val="00CC67C2"/>
    <w:rsid w:val="00CC697B"/>
    <w:rsid w:val="00CD22E6"/>
    <w:rsid w:val="00CE0F91"/>
    <w:rsid w:val="00CF1B1E"/>
    <w:rsid w:val="00D35B5E"/>
    <w:rsid w:val="00D3726D"/>
    <w:rsid w:val="00D450FC"/>
    <w:rsid w:val="00D57C1A"/>
    <w:rsid w:val="00D6337C"/>
    <w:rsid w:val="00D71258"/>
    <w:rsid w:val="00D8282D"/>
    <w:rsid w:val="00D82BFE"/>
    <w:rsid w:val="00DA6969"/>
    <w:rsid w:val="00DA7838"/>
    <w:rsid w:val="00DB32D3"/>
    <w:rsid w:val="00DB37D1"/>
    <w:rsid w:val="00DB5691"/>
    <w:rsid w:val="00DB7F39"/>
    <w:rsid w:val="00DB7FB1"/>
    <w:rsid w:val="00DC73FD"/>
    <w:rsid w:val="00DD23B3"/>
    <w:rsid w:val="00DD3F07"/>
    <w:rsid w:val="00DE7E54"/>
    <w:rsid w:val="00E072D1"/>
    <w:rsid w:val="00E21910"/>
    <w:rsid w:val="00E33A46"/>
    <w:rsid w:val="00E3531F"/>
    <w:rsid w:val="00E4580B"/>
    <w:rsid w:val="00E51726"/>
    <w:rsid w:val="00E64654"/>
    <w:rsid w:val="00E664C5"/>
    <w:rsid w:val="00E73ECC"/>
    <w:rsid w:val="00E7404E"/>
    <w:rsid w:val="00E74B45"/>
    <w:rsid w:val="00E80C50"/>
    <w:rsid w:val="00E92E72"/>
    <w:rsid w:val="00EB78F3"/>
    <w:rsid w:val="00EC75BF"/>
    <w:rsid w:val="00ED3CB1"/>
    <w:rsid w:val="00EE18DB"/>
    <w:rsid w:val="00EE2FC9"/>
    <w:rsid w:val="00EF62FF"/>
    <w:rsid w:val="00F03C6C"/>
    <w:rsid w:val="00F129B1"/>
    <w:rsid w:val="00F21B7A"/>
    <w:rsid w:val="00F236A7"/>
    <w:rsid w:val="00F23A04"/>
    <w:rsid w:val="00F31490"/>
    <w:rsid w:val="00F31929"/>
    <w:rsid w:val="00F320F1"/>
    <w:rsid w:val="00F325E4"/>
    <w:rsid w:val="00F341DD"/>
    <w:rsid w:val="00F42553"/>
    <w:rsid w:val="00F43FC0"/>
    <w:rsid w:val="00F47954"/>
    <w:rsid w:val="00F51874"/>
    <w:rsid w:val="00F51B99"/>
    <w:rsid w:val="00F52043"/>
    <w:rsid w:val="00F5317D"/>
    <w:rsid w:val="00F5341B"/>
    <w:rsid w:val="00F544A6"/>
    <w:rsid w:val="00F66F9D"/>
    <w:rsid w:val="00F731D7"/>
    <w:rsid w:val="00F755FA"/>
    <w:rsid w:val="00F76AA7"/>
    <w:rsid w:val="00F97DD2"/>
    <w:rsid w:val="00FB37A9"/>
    <w:rsid w:val="00FC45D6"/>
    <w:rsid w:val="00FE00B8"/>
    <w:rsid w:val="00FE12D2"/>
    <w:rsid w:val="00FE15C7"/>
    <w:rsid w:val="00FF4A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CE0B"/>
  <w15:chartTrackingRefBased/>
  <w15:docId w15:val="{F11D4296-DB38-4309-B645-20985C94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63D"/>
  </w:style>
  <w:style w:type="paragraph" w:styleId="Footer">
    <w:name w:val="footer"/>
    <w:basedOn w:val="Normal"/>
    <w:link w:val="FooterChar"/>
    <w:uiPriority w:val="99"/>
    <w:unhideWhenUsed/>
    <w:rsid w:val="00A84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63D"/>
  </w:style>
  <w:style w:type="paragraph" w:styleId="ListParagraph">
    <w:name w:val="List Paragraph"/>
    <w:basedOn w:val="Normal"/>
    <w:uiPriority w:val="34"/>
    <w:qFormat/>
    <w:rsid w:val="000D1A9D"/>
    <w:pPr>
      <w:ind w:left="720"/>
      <w:contextualSpacing/>
    </w:pPr>
  </w:style>
  <w:style w:type="paragraph" w:styleId="FootnoteText">
    <w:name w:val="footnote text"/>
    <w:basedOn w:val="Normal"/>
    <w:link w:val="FootnoteTextChar"/>
    <w:uiPriority w:val="99"/>
    <w:semiHidden/>
    <w:unhideWhenUsed/>
    <w:rsid w:val="00B213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3F5"/>
    <w:rPr>
      <w:sz w:val="20"/>
      <w:szCs w:val="20"/>
    </w:rPr>
  </w:style>
  <w:style w:type="character" w:styleId="FootnoteReference">
    <w:name w:val="footnote reference"/>
    <w:basedOn w:val="DefaultParagraphFont"/>
    <w:uiPriority w:val="99"/>
    <w:semiHidden/>
    <w:unhideWhenUsed/>
    <w:rsid w:val="00B213F5"/>
    <w:rPr>
      <w:vertAlign w:val="superscript"/>
    </w:rPr>
  </w:style>
  <w:style w:type="paragraph" w:customStyle="1" w:styleId="Default">
    <w:name w:val="Default"/>
    <w:rsid w:val="00E3531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4708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4708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33880">
      <w:bodyDiv w:val="1"/>
      <w:marLeft w:val="0"/>
      <w:marRight w:val="0"/>
      <w:marTop w:val="0"/>
      <w:marBottom w:val="0"/>
      <w:divBdr>
        <w:top w:val="none" w:sz="0" w:space="0" w:color="auto"/>
        <w:left w:val="none" w:sz="0" w:space="0" w:color="auto"/>
        <w:bottom w:val="none" w:sz="0" w:space="0" w:color="auto"/>
        <w:right w:val="none" w:sz="0" w:space="0" w:color="auto"/>
      </w:divBdr>
    </w:div>
    <w:div w:id="7000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1386-9358-4E63-A02C-60D4883F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2023-11-24T14:57:00Z</cp:lastPrinted>
  <dcterms:created xsi:type="dcterms:W3CDTF">2023-12-01T11:33:00Z</dcterms:created>
  <dcterms:modified xsi:type="dcterms:W3CDTF">2023-12-01T11:33:00Z</dcterms:modified>
</cp:coreProperties>
</file>