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2DB64" w14:textId="77777777" w:rsidR="005E35BC" w:rsidRDefault="000D7218">
      <w:pPr>
        <w:spacing w:before="64" w:line="480" w:lineRule="auto"/>
        <w:ind w:left="22"/>
        <w:rPr>
          <w:b/>
          <w:sz w:val="24"/>
        </w:rPr>
      </w:pPr>
      <w:r>
        <w:rPr>
          <w:b/>
          <w:spacing w:val="-10"/>
          <w:sz w:val="24"/>
        </w:rPr>
        <w:t>IN</w:t>
      </w:r>
      <w:r>
        <w:rPr>
          <w:b/>
          <w:spacing w:val="-4"/>
          <w:sz w:val="24"/>
        </w:rPr>
        <w:t xml:space="preserve"> </w:t>
      </w:r>
      <w:r>
        <w:rPr>
          <w:b/>
          <w:spacing w:val="-10"/>
          <w:sz w:val="24"/>
        </w:rPr>
        <w:t>THE</w:t>
      </w:r>
      <w:r>
        <w:rPr>
          <w:b/>
          <w:spacing w:val="-3"/>
          <w:sz w:val="24"/>
        </w:rPr>
        <w:t xml:space="preserve"> </w:t>
      </w:r>
      <w:r>
        <w:rPr>
          <w:b/>
          <w:spacing w:val="-10"/>
          <w:sz w:val="24"/>
        </w:rPr>
        <w:t>LABOUR</w:t>
      </w:r>
      <w:r>
        <w:rPr>
          <w:b/>
          <w:spacing w:val="-3"/>
          <w:sz w:val="24"/>
        </w:rPr>
        <w:t xml:space="preserve"> </w:t>
      </w:r>
      <w:r>
        <w:rPr>
          <w:b/>
          <w:spacing w:val="-10"/>
          <w:sz w:val="24"/>
        </w:rPr>
        <w:t>COURT</w:t>
      </w:r>
      <w:r>
        <w:rPr>
          <w:b/>
          <w:spacing w:val="-3"/>
          <w:sz w:val="24"/>
        </w:rPr>
        <w:t xml:space="preserve"> </w:t>
      </w:r>
      <w:r>
        <w:rPr>
          <w:b/>
          <w:spacing w:val="-10"/>
          <w:sz w:val="24"/>
        </w:rPr>
        <w:t>OF</w:t>
      </w:r>
      <w:r>
        <w:rPr>
          <w:b/>
          <w:spacing w:val="-4"/>
          <w:sz w:val="24"/>
        </w:rPr>
        <w:t xml:space="preserve"> </w:t>
      </w:r>
      <w:r>
        <w:rPr>
          <w:b/>
          <w:spacing w:val="-10"/>
          <w:sz w:val="24"/>
        </w:rPr>
        <w:t xml:space="preserve">ZIMBABWE </w:t>
      </w:r>
      <w:r>
        <w:rPr>
          <w:b/>
          <w:sz w:val="24"/>
        </w:rPr>
        <w:t>HARARE, 09 SEPTEMBER 2024 &amp; 17</w:t>
      </w:r>
    </w:p>
    <w:p w14:paraId="6D57720E" w14:textId="77777777" w:rsidR="005E35BC" w:rsidRDefault="000D7218">
      <w:pPr>
        <w:spacing w:line="262" w:lineRule="exact"/>
        <w:ind w:left="22"/>
        <w:rPr>
          <w:b/>
          <w:sz w:val="24"/>
        </w:rPr>
      </w:pPr>
      <w:r>
        <w:rPr>
          <w:b/>
          <w:sz w:val="24"/>
        </w:rPr>
        <w:t>JANUARY</w:t>
      </w:r>
      <w:r>
        <w:rPr>
          <w:b/>
          <w:spacing w:val="-7"/>
          <w:sz w:val="24"/>
        </w:rPr>
        <w:t xml:space="preserve"> </w:t>
      </w:r>
      <w:r>
        <w:rPr>
          <w:b/>
          <w:spacing w:val="-4"/>
          <w:sz w:val="24"/>
        </w:rPr>
        <w:t>2025</w:t>
      </w:r>
    </w:p>
    <w:p w14:paraId="4EBF750D" w14:textId="77777777" w:rsidR="005E35BC" w:rsidRDefault="005E35BC">
      <w:pPr>
        <w:pStyle w:val="BodyText"/>
        <w:rPr>
          <w:b/>
        </w:rPr>
      </w:pPr>
    </w:p>
    <w:p w14:paraId="21FA5834" w14:textId="77777777" w:rsidR="005E35BC" w:rsidRDefault="005E35BC">
      <w:pPr>
        <w:pStyle w:val="BodyText"/>
        <w:rPr>
          <w:b/>
        </w:rPr>
      </w:pPr>
    </w:p>
    <w:p w14:paraId="1C168C9F" w14:textId="77777777" w:rsidR="005E35BC" w:rsidRDefault="005E35BC">
      <w:pPr>
        <w:pStyle w:val="BodyText"/>
        <w:rPr>
          <w:b/>
        </w:rPr>
      </w:pPr>
    </w:p>
    <w:p w14:paraId="281D7F6A" w14:textId="77777777" w:rsidR="005E35BC" w:rsidRDefault="000D7218">
      <w:pPr>
        <w:pStyle w:val="BodyText"/>
        <w:ind w:left="26"/>
      </w:pPr>
      <w:r>
        <w:t xml:space="preserve">In the matter between: </w:t>
      </w:r>
      <w:r>
        <w:rPr>
          <w:spacing w:val="-10"/>
        </w:rPr>
        <w:t>-</w:t>
      </w:r>
    </w:p>
    <w:p w14:paraId="0EADBC35" w14:textId="77777777" w:rsidR="005E35BC" w:rsidRDefault="005E35BC">
      <w:pPr>
        <w:pStyle w:val="BodyText"/>
      </w:pPr>
    </w:p>
    <w:p w14:paraId="3A1A07A9" w14:textId="77777777" w:rsidR="005E35BC" w:rsidRDefault="005E35BC">
      <w:pPr>
        <w:pStyle w:val="BodyText"/>
      </w:pPr>
    </w:p>
    <w:p w14:paraId="13A4A009" w14:textId="77777777" w:rsidR="005E35BC" w:rsidRDefault="005E35BC">
      <w:pPr>
        <w:pStyle w:val="BodyText"/>
      </w:pPr>
    </w:p>
    <w:p w14:paraId="2D9C313E" w14:textId="77777777" w:rsidR="005E35BC" w:rsidRDefault="000D7218">
      <w:pPr>
        <w:ind w:left="22"/>
        <w:rPr>
          <w:b/>
          <w:sz w:val="24"/>
        </w:rPr>
      </w:pPr>
      <w:r>
        <w:rPr>
          <w:b/>
          <w:spacing w:val="-10"/>
          <w:sz w:val="24"/>
        </w:rPr>
        <w:t>PRINCE</w:t>
      </w:r>
      <w:r>
        <w:rPr>
          <w:b/>
          <w:spacing w:val="1"/>
          <w:sz w:val="24"/>
        </w:rPr>
        <w:t xml:space="preserve"> </w:t>
      </w:r>
      <w:r>
        <w:rPr>
          <w:b/>
          <w:spacing w:val="-10"/>
          <w:sz w:val="24"/>
        </w:rPr>
        <w:t>TAFADZWA</w:t>
      </w:r>
      <w:r>
        <w:rPr>
          <w:b/>
          <w:spacing w:val="1"/>
          <w:sz w:val="24"/>
        </w:rPr>
        <w:t xml:space="preserve"> </w:t>
      </w:r>
      <w:r>
        <w:rPr>
          <w:b/>
          <w:spacing w:val="-10"/>
          <w:sz w:val="24"/>
        </w:rPr>
        <w:t>MURONDATSIMBA</w:t>
      </w:r>
    </w:p>
    <w:p w14:paraId="5C19E54C" w14:textId="77777777" w:rsidR="005E35BC" w:rsidRDefault="005E35BC">
      <w:pPr>
        <w:pStyle w:val="BodyText"/>
        <w:rPr>
          <w:b/>
        </w:rPr>
      </w:pPr>
    </w:p>
    <w:p w14:paraId="687E8347" w14:textId="77777777" w:rsidR="005E35BC" w:rsidRDefault="005E35BC">
      <w:pPr>
        <w:pStyle w:val="BodyText"/>
        <w:rPr>
          <w:b/>
        </w:rPr>
      </w:pPr>
    </w:p>
    <w:p w14:paraId="587F1F7F" w14:textId="77777777" w:rsidR="005E35BC" w:rsidRDefault="000D7218">
      <w:pPr>
        <w:pStyle w:val="BodyText"/>
        <w:ind w:left="26"/>
      </w:pPr>
      <w:r>
        <w:rPr>
          <w:spacing w:val="-2"/>
        </w:rPr>
        <w:t>Versus</w:t>
      </w:r>
    </w:p>
    <w:p w14:paraId="1FE829C6" w14:textId="77777777" w:rsidR="005E35BC" w:rsidRDefault="005E35BC">
      <w:pPr>
        <w:pStyle w:val="BodyText"/>
      </w:pPr>
    </w:p>
    <w:p w14:paraId="28975438" w14:textId="77777777" w:rsidR="005E35BC" w:rsidRDefault="005E35BC">
      <w:pPr>
        <w:pStyle w:val="BodyText"/>
        <w:spacing w:before="11"/>
      </w:pPr>
    </w:p>
    <w:p w14:paraId="5086A02A" w14:textId="77777777" w:rsidR="005E35BC" w:rsidRDefault="000D7218">
      <w:pPr>
        <w:spacing w:line="228" w:lineRule="auto"/>
        <w:ind w:left="23"/>
        <w:rPr>
          <w:b/>
          <w:sz w:val="24"/>
        </w:rPr>
      </w:pPr>
      <w:r>
        <w:rPr>
          <w:b/>
          <w:spacing w:val="-10"/>
          <w:sz w:val="24"/>
        </w:rPr>
        <w:t>ZIMBABWE</w:t>
      </w:r>
      <w:r>
        <w:rPr>
          <w:b/>
          <w:spacing w:val="-5"/>
          <w:sz w:val="24"/>
        </w:rPr>
        <w:t xml:space="preserve"> </w:t>
      </w:r>
      <w:r>
        <w:rPr>
          <w:b/>
          <w:spacing w:val="-10"/>
          <w:sz w:val="24"/>
        </w:rPr>
        <w:t>MOTOR</w:t>
      </w:r>
      <w:r>
        <w:rPr>
          <w:b/>
          <w:spacing w:val="-5"/>
          <w:sz w:val="24"/>
        </w:rPr>
        <w:t xml:space="preserve"> </w:t>
      </w:r>
      <w:r>
        <w:rPr>
          <w:b/>
          <w:spacing w:val="-10"/>
          <w:sz w:val="24"/>
        </w:rPr>
        <w:t>INVESTMENTS</w:t>
      </w:r>
      <w:r>
        <w:rPr>
          <w:b/>
          <w:spacing w:val="-7"/>
          <w:sz w:val="24"/>
        </w:rPr>
        <w:t xml:space="preserve"> </w:t>
      </w:r>
      <w:r>
        <w:rPr>
          <w:b/>
          <w:spacing w:val="-10"/>
          <w:sz w:val="24"/>
        </w:rPr>
        <w:t xml:space="preserve">GROUP </w:t>
      </w:r>
      <w:r>
        <w:rPr>
          <w:b/>
          <w:spacing w:val="-8"/>
          <w:sz w:val="24"/>
        </w:rPr>
        <w:t>OF</w:t>
      </w:r>
      <w:r>
        <w:rPr>
          <w:b/>
          <w:spacing w:val="-7"/>
          <w:sz w:val="24"/>
        </w:rPr>
        <w:t xml:space="preserve"> </w:t>
      </w:r>
      <w:r>
        <w:rPr>
          <w:b/>
          <w:spacing w:val="-8"/>
          <w:sz w:val="24"/>
        </w:rPr>
        <w:t>COMPANIES</w:t>
      </w:r>
      <w:r>
        <w:rPr>
          <w:b/>
          <w:spacing w:val="-7"/>
          <w:sz w:val="24"/>
        </w:rPr>
        <w:t xml:space="preserve"> </w:t>
      </w:r>
      <w:r>
        <w:rPr>
          <w:b/>
          <w:spacing w:val="-8"/>
          <w:sz w:val="24"/>
        </w:rPr>
        <w:t>T/A</w:t>
      </w:r>
      <w:r>
        <w:rPr>
          <w:b/>
          <w:spacing w:val="-7"/>
          <w:sz w:val="24"/>
        </w:rPr>
        <w:t xml:space="preserve"> </w:t>
      </w:r>
      <w:r>
        <w:rPr>
          <w:b/>
          <w:spacing w:val="-8"/>
          <w:sz w:val="24"/>
        </w:rPr>
        <w:t>LOVER</w:t>
      </w:r>
      <w:r>
        <w:rPr>
          <w:b/>
          <w:spacing w:val="-7"/>
          <w:sz w:val="24"/>
        </w:rPr>
        <w:t xml:space="preserve"> </w:t>
      </w:r>
      <w:r>
        <w:rPr>
          <w:b/>
          <w:spacing w:val="-8"/>
          <w:sz w:val="24"/>
        </w:rPr>
        <w:t>LEAF</w:t>
      </w:r>
      <w:r>
        <w:rPr>
          <w:b/>
          <w:spacing w:val="-7"/>
          <w:sz w:val="24"/>
        </w:rPr>
        <w:t xml:space="preserve"> </w:t>
      </w:r>
      <w:r>
        <w:rPr>
          <w:b/>
          <w:spacing w:val="-8"/>
          <w:sz w:val="24"/>
        </w:rPr>
        <w:t>MOTORS</w:t>
      </w:r>
    </w:p>
    <w:p w14:paraId="57BB5175" w14:textId="77777777" w:rsidR="005E35BC" w:rsidRDefault="000D7218">
      <w:pPr>
        <w:spacing w:before="117" w:line="446" w:lineRule="auto"/>
        <w:ind w:left="22" w:firstLine="5"/>
        <w:rPr>
          <w:b/>
          <w:sz w:val="24"/>
        </w:rPr>
      </w:pPr>
      <w:r>
        <w:br w:type="column"/>
      </w:r>
      <w:r>
        <w:rPr>
          <w:b/>
          <w:spacing w:val="-6"/>
          <w:sz w:val="24"/>
        </w:rPr>
        <w:t>JUDGMENT</w:t>
      </w:r>
      <w:r>
        <w:rPr>
          <w:b/>
          <w:spacing w:val="-11"/>
          <w:sz w:val="24"/>
        </w:rPr>
        <w:t xml:space="preserve"> </w:t>
      </w:r>
      <w:r>
        <w:rPr>
          <w:b/>
          <w:spacing w:val="-6"/>
          <w:sz w:val="24"/>
        </w:rPr>
        <w:t>NO.</w:t>
      </w:r>
      <w:r>
        <w:rPr>
          <w:b/>
          <w:spacing w:val="-9"/>
          <w:sz w:val="24"/>
        </w:rPr>
        <w:t xml:space="preserve"> </w:t>
      </w:r>
      <w:r>
        <w:rPr>
          <w:b/>
          <w:spacing w:val="-6"/>
          <w:sz w:val="24"/>
        </w:rPr>
        <w:t xml:space="preserve">LC/H/21/25 </w:t>
      </w:r>
      <w:r>
        <w:rPr>
          <w:b/>
          <w:sz w:val="24"/>
        </w:rPr>
        <w:t>CASE NO. LC/H/614/24</w:t>
      </w:r>
    </w:p>
    <w:p w14:paraId="4830EC6A" w14:textId="77777777" w:rsidR="005E35BC" w:rsidRDefault="005E35BC">
      <w:pPr>
        <w:pStyle w:val="BodyText"/>
        <w:rPr>
          <w:b/>
        </w:rPr>
      </w:pPr>
    </w:p>
    <w:p w14:paraId="17EA8277" w14:textId="77777777" w:rsidR="005E35BC" w:rsidRDefault="005E35BC">
      <w:pPr>
        <w:pStyle w:val="BodyText"/>
        <w:rPr>
          <w:b/>
        </w:rPr>
      </w:pPr>
    </w:p>
    <w:p w14:paraId="1A9BCE8C" w14:textId="77777777" w:rsidR="005E35BC" w:rsidRDefault="005E35BC">
      <w:pPr>
        <w:pStyle w:val="BodyText"/>
        <w:rPr>
          <w:b/>
        </w:rPr>
      </w:pPr>
    </w:p>
    <w:p w14:paraId="664F96FE" w14:textId="77777777" w:rsidR="005E35BC" w:rsidRDefault="005E35BC">
      <w:pPr>
        <w:pStyle w:val="BodyText"/>
        <w:rPr>
          <w:b/>
        </w:rPr>
      </w:pPr>
    </w:p>
    <w:p w14:paraId="166068B7" w14:textId="77777777" w:rsidR="005E35BC" w:rsidRDefault="005E35BC">
      <w:pPr>
        <w:pStyle w:val="BodyText"/>
        <w:rPr>
          <w:b/>
        </w:rPr>
      </w:pPr>
    </w:p>
    <w:p w14:paraId="0B9DF12D" w14:textId="77777777" w:rsidR="005E35BC" w:rsidRDefault="005E35BC">
      <w:pPr>
        <w:pStyle w:val="BodyText"/>
        <w:rPr>
          <w:b/>
        </w:rPr>
      </w:pPr>
    </w:p>
    <w:p w14:paraId="453A03C5" w14:textId="77777777" w:rsidR="005E35BC" w:rsidRDefault="005E35BC">
      <w:pPr>
        <w:pStyle w:val="BodyText"/>
        <w:rPr>
          <w:b/>
        </w:rPr>
      </w:pPr>
    </w:p>
    <w:p w14:paraId="5DAF6DCA" w14:textId="77777777" w:rsidR="005E35BC" w:rsidRDefault="005E35BC">
      <w:pPr>
        <w:pStyle w:val="BodyText"/>
        <w:spacing w:before="18"/>
        <w:rPr>
          <w:b/>
        </w:rPr>
      </w:pPr>
    </w:p>
    <w:p w14:paraId="2E13B454" w14:textId="77777777" w:rsidR="005E35BC" w:rsidRDefault="000D7218">
      <w:pPr>
        <w:ind w:left="1118"/>
        <w:rPr>
          <w:b/>
          <w:sz w:val="24"/>
        </w:rPr>
      </w:pPr>
      <w:r>
        <w:rPr>
          <w:b/>
          <w:spacing w:val="-2"/>
          <w:sz w:val="24"/>
        </w:rPr>
        <w:t>APPLICANT</w:t>
      </w:r>
    </w:p>
    <w:p w14:paraId="44F9BB1B" w14:textId="77777777" w:rsidR="005E35BC" w:rsidRDefault="005E35BC">
      <w:pPr>
        <w:pStyle w:val="BodyText"/>
        <w:rPr>
          <w:b/>
        </w:rPr>
      </w:pPr>
    </w:p>
    <w:p w14:paraId="3B8BC450" w14:textId="77777777" w:rsidR="005E35BC" w:rsidRDefault="005E35BC">
      <w:pPr>
        <w:pStyle w:val="BodyText"/>
        <w:rPr>
          <w:b/>
        </w:rPr>
      </w:pPr>
    </w:p>
    <w:p w14:paraId="7BF7122B" w14:textId="77777777" w:rsidR="005E35BC" w:rsidRDefault="005E35BC">
      <w:pPr>
        <w:pStyle w:val="BodyText"/>
        <w:rPr>
          <w:b/>
        </w:rPr>
      </w:pPr>
    </w:p>
    <w:p w14:paraId="5080E50B" w14:textId="77777777" w:rsidR="005E35BC" w:rsidRDefault="005E35BC">
      <w:pPr>
        <w:pStyle w:val="BodyText"/>
        <w:spacing w:before="236"/>
        <w:rPr>
          <w:b/>
        </w:rPr>
      </w:pPr>
    </w:p>
    <w:p w14:paraId="7BDFC6B6" w14:textId="77777777" w:rsidR="005E35BC" w:rsidRDefault="000D7218">
      <w:pPr>
        <w:ind w:left="1088"/>
        <w:rPr>
          <w:b/>
          <w:sz w:val="24"/>
        </w:rPr>
      </w:pPr>
      <w:r>
        <w:rPr>
          <w:b/>
          <w:spacing w:val="-2"/>
          <w:sz w:val="24"/>
        </w:rPr>
        <w:t>RESPONDENT</w:t>
      </w:r>
    </w:p>
    <w:p w14:paraId="52D72DA6" w14:textId="77777777" w:rsidR="005E35BC" w:rsidRDefault="005E35BC">
      <w:pPr>
        <w:rPr>
          <w:b/>
          <w:sz w:val="24"/>
        </w:rPr>
        <w:sectPr w:rsidR="005E35BC">
          <w:footerReference w:type="default" r:id="rId7"/>
          <w:type w:val="continuous"/>
          <w:pgSz w:w="11910" w:h="16840"/>
          <w:pgMar w:top="1620" w:right="1417" w:bottom="920" w:left="1417" w:header="0" w:footer="739" w:gutter="0"/>
          <w:pgNumType w:start="1"/>
          <w:cols w:num="2" w:space="720" w:equalWidth="0">
            <w:col w:w="4850" w:space="1150"/>
            <w:col w:w="3076"/>
          </w:cols>
        </w:sectPr>
      </w:pPr>
    </w:p>
    <w:p w14:paraId="23FF2B1F" w14:textId="77777777" w:rsidR="005E35BC" w:rsidRDefault="005E35BC">
      <w:pPr>
        <w:pStyle w:val="BodyText"/>
        <w:rPr>
          <w:b/>
        </w:rPr>
      </w:pPr>
    </w:p>
    <w:p w14:paraId="0F261ABB" w14:textId="77777777" w:rsidR="005E35BC" w:rsidRDefault="005E35BC">
      <w:pPr>
        <w:pStyle w:val="BodyText"/>
        <w:rPr>
          <w:b/>
        </w:rPr>
      </w:pPr>
    </w:p>
    <w:p w14:paraId="43DC42F0" w14:textId="77777777" w:rsidR="005E35BC" w:rsidRDefault="005E35BC">
      <w:pPr>
        <w:pStyle w:val="BodyText"/>
        <w:spacing w:before="3"/>
        <w:rPr>
          <w:b/>
        </w:rPr>
      </w:pPr>
    </w:p>
    <w:p w14:paraId="7400C435" w14:textId="77777777" w:rsidR="005E35BC" w:rsidRDefault="000D7218">
      <w:pPr>
        <w:ind w:left="23"/>
        <w:rPr>
          <w:b/>
          <w:sz w:val="24"/>
        </w:rPr>
      </w:pPr>
      <w:r>
        <w:rPr>
          <w:b/>
          <w:w w:val="90"/>
          <w:sz w:val="24"/>
        </w:rPr>
        <w:t>Before</w:t>
      </w:r>
      <w:r>
        <w:rPr>
          <w:b/>
          <w:spacing w:val="20"/>
          <w:sz w:val="24"/>
        </w:rPr>
        <w:t xml:space="preserve"> </w:t>
      </w:r>
      <w:r>
        <w:rPr>
          <w:b/>
          <w:w w:val="90"/>
          <w:sz w:val="24"/>
        </w:rPr>
        <w:t>the</w:t>
      </w:r>
      <w:r>
        <w:rPr>
          <w:b/>
          <w:spacing w:val="21"/>
          <w:sz w:val="24"/>
        </w:rPr>
        <w:t xml:space="preserve"> </w:t>
      </w:r>
      <w:r>
        <w:rPr>
          <w:b/>
          <w:w w:val="90"/>
          <w:sz w:val="24"/>
        </w:rPr>
        <w:t>Honourable</w:t>
      </w:r>
      <w:r>
        <w:rPr>
          <w:b/>
          <w:spacing w:val="20"/>
          <w:sz w:val="24"/>
        </w:rPr>
        <w:t xml:space="preserve"> </w:t>
      </w:r>
      <w:proofErr w:type="spellStart"/>
      <w:r>
        <w:rPr>
          <w:b/>
          <w:w w:val="90"/>
          <w:sz w:val="24"/>
        </w:rPr>
        <w:t>Kudya</w:t>
      </w:r>
      <w:proofErr w:type="spellEnd"/>
      <w:r>
        <w:rPr>
          <w:b/>
          <w:spacing w:val="21"/>
          <w:sz w:val="24"/>
        </w:rPr>
        <w:t xml:space="preserve"> </w:t>
      </w:r>
      <w:r>
        <w:rPr>
          <w:b/>
          <w:spacing w:val="-10"/>
          <w:w w:val="90"/>
          <w:sz w:val="24"/>
        </w:rPr>
        <w:t>J</w:t>
      </w:r>
    </w:p>
    <w:p w14:paraId="5C7408FB" w14:textId="77777777" w:rsidR="005E35BC" w:rsidRDefault="000D7218">
      <w:pPr>
        <w:tabs>
          <w:tab w:val="left" w:pos="3622"/>
        </w:tabs>
        <w:spacing w:before="32"/>
        <w:ind w:left="23"/>
        <w:rPr>
          <w:sz w:val="24"/>
        </w:rPr>
      </w:pPr>
      <w:r>
        <w:rPr>
          <w:sz w:val="24"/>
        </w:rPr>
        <w:t xml:space="preserve">For the </w:t>
      </w:r>
      <w:r>
        <w:rPr>
          <w:spacing w:val="-2"/>
          <w:sz w:val="24"/>
        </w:rPr>
        <w:t>Applicant</w:t>
      </w:r>
      <w:r>
        <w:rPr>
          <w:sz w:val="24"/>
        </w:rPr>
        <w:tab/>
      </w:r>
      <w:r>
        <w:rPr>
          <w:spacing w:val="-2"/>
          <w:sz w:val="24"/>
        </w:rPr>
        <w:t>-</w:t>
      </w:r>
      <w:r>
        <w:rPr>
          <w:spacing w:val="-6"/>
          <w:sz w:val="24"/>
        </w:rPr>
        <w:t xml:space="preserve"> </w:t>
      </w:r>
      <w:r>
        <w:rPr>
          <w:i/>
          <w:spacing w:val="-2"/>
          <w:sz w:val="25"/>
        </w:rPr>
        <w:t>I.</w:t>
      </w:r>
      <w:r>
        <w:rPr>
          <w:i/>
          <w:spacing w:val="-9"/>
          <w:sz w:val="25"/>
        </w:rPr>
        <w:t xml:space="preserve"> </w:t>
      </w:r>
      <w:proofErr w:type="spellStart"/>
      <w:r>
        <w:rPr>
          <w:i/>
          <w:spacing w:val="-2"/>
          <w:sz w:val="25"/>
        </w:rPr>
        <w:t>Nderere</w:t>
      </w:r>
      <w:proofErr w:type="spellEnd"/>
      <w:r>
        <w:rPr>
          <w:i/>
          <w:spacing w:val="-9"/>
          <w:sz w:val="25"/>
        </w:rPr>
        <w:t xml:space="preserve"> </w:t>
      </w:r>
      <w:r>
        <w:rPr>
          <w:spacing w:val="-2"/>
          <w:sz w:val="24"/>
        </w:rPr>
        <w:t>(Legal</w:t>
      </w:r>
      <w:r>
        <w:rPr>
          <w:spacing w:val="-6"/>
          <w:sz w:val="24"/>
        </w:rPr>
        <w:t xml:space="preserve"> </w:t>
      </w:r>
      <w:r>
        <w:rPr>
          <w:spacing w:val="-2"/>
          <w:sz w:val="24"/>
        </w:rPr>
        <w:t>Practitioner)</w:t>
      </w:r>
    </w:p>
    <w:p w14:paraId="6A897C64" w14:textId="77777777" w:rsidR="005E35BC" w:rsidRDefault="005E35BC">
      <w:pPr>
        <w:pStyle w:val="BodyText"/>
        <w:spacing w:before="264"/>
      </w:pPr>
    </w:p>
    <w:p w14:paraId="37760828" w14:textId="77777777" w:rsidR="005E35BC" w:rsidRDefault="000D7218">
      <w:pPr>
        <w:tabs>
          <w:tab w:val="left" w:pos="3622"/>
        </w:tabs>
        <w:ind w:left="23"/>
        <w:rPr>
          <w:sz w:val="24"/>
        </w:rPr>
      </w:pPr>
      <w:r>
        <w:rPr>
          <w:sz w:val="24"/>
        </w:rPr>
        <w:t xml:space="preserve">For the </w:t>
      </w:r>
      <w:r>
        <w:rPr>
          <w:spacing w:val="-2"/>
          <w:sz w:val="24"/>
        </w:rPr>
        <w:t>Respondent</w:t>
      </w:r>
      <w:r>
        <w:rPr>
          <w:sz w:val="24"/>
        </w:rPr>
        <w:tab/>
      </w:r>
      <w:r>
        <w:rPr>
          <w:i/>
          <w:spacing w:val="-4"/>
          <w:sz w:val="25"/>
        </w:rPr>
        <w:t>-</w:t>
      </w:r>
      <w:r>
        <w:rPr>
          <w:i/>
          <w:spacing w:val="-6"/>
          <w:sz w:val="25"/>
        </w:rPr>
        <w:t xml:space="preserve"> </w:t>
      </w:r>
      <w:r>
        <w:rPr>
          <w:i/>
          <w:spacing w:val="-4"/>
          <w:sz w:val="25"/>
        </w:rPr>
        <w:t>J.</w:t>
      </w:r>
      <w:r>
        <w:rPr>
          <w:i/>
          <w:spacing w:val="-5"/>
          <w:sz w:val="25"/>
        </w:rPr>
        <w:t xml:space="preserve"> </w:t>
      </w:r>
      <w:r>
        <w:rPr>
          <w:i/>
          <w:spacing w:val="-4"/>
          <w:sz w:val="25"/>
        </w:rPr>
        <w:t>Taruvinga</w:t>
      </w:r>
      <w:r>
        <w:rPr>
          <w:i/>
          <w:spacing w:val="-5"/>
          <w:sz w:val="25"/>
        </w:rPr>
        <w:t xml:space="preserve"> </w:t>
      </w:r>
      <w:proofErr w:type="spellStart"/>
      <w:r>
        <w:rPr>
          <w:i/>
          <w:spacing w:val="-4"/>
          <w:sz w:val="25"/>
        </w:rPr>
        <w:t>Wuchiri</w:t>
      </w:r>
      <w:proofErr w:type="spellEnd"/>
      <w:r>
        <w:rPr>
          <w:i/>
          <w:spacing w:val="-5"/>
          <w:sz w:val="25"/>
        </w:rPr>
        <w:t xml:space="preserve"> </w:t>
      </w:r>
      <w:r>
        <w:rPr>
          <w:spacing w:val="-4"/>
          <w:sz w:val="24"/>
        </w:rPr>
        <w:t>(Legal</w:t>
      </w:r>
      <w:r>
        <w:rPr>
          <w:spacing w:val="-3"/>
          <w:sz w:val="24"/>
        </w:rPr>
        <w:t xml:space="preserve"> </w:t>
      </w:r>
      <w:r>
        <w:rPr>
          <w:spacing w:val="-4"/>
          <w:sz w:val="24"/>
        </w:rPr>
        <w:t>Practitioner)</w:t>
      </w:r>
    </w:p>
    <w:p w14:paraId="4623BBBA" w14:textId="77777777" w:rsidR="005E35BC" w:rsidRDefault="005E35BC">
      <w:pPr>
        <w:pStyle w:val="BodyText"/>
      </w:pPr>
    </w:p>
    <w:p w14:paraId="63E59633" w14:textId="77777777" w:rsidR="005E35BC" w:rsidRDefault="005E35BC">
      <w:pPr>
        <w:pStyle w:val="BodyText"/>
        <w:spacing w:before="274"/>
      </w:pPr>
    </w:p>
    <w:p w14:paraId="79C0153D" w14:textId="77777777" w:rsidR="005E35BC" w:rsidRDefault="000D7218">
      <w:pPr>
        <w:ind w:left="23"/>
        <w:rPr>
          <w:b/>
          <w:sz w:val="24"/>
        </w:rPr>
      </w:pPr>
      <w:r>
        <w:rPr>
          <w:b/>
          <w:spacing w:val="-2"/>
          <w:sz w:val="24"/>
        </w:rPr>
        <w:t>KUDYA,</w:t>
      </w:r>
      <w:r>
        <w:rPr>
          <w:b/>
          <w:spacing w:val="-6"/>
          <w:sz w:val="24"/>
        </w:rPr>
        <w:t xml:space="preserve"> </w:t>
      </w:r>
      <w:r>
        <w:rPr>
          <w:b/>
          <w:spacing w:val="-5"/>
          <w:sz w:val="24"/>
        </w:rPr>
        <w:t>J:</w:t>
      </w:r>
    </w:p>
    <w:p w14:paraId="58FBC8E2" w14:textId="77777777" w:rsidR="005E35BC" w:rsidRDefault="005E35BC">
      <w:pPr>
        <w:pStyle w:val="BodyText"/>
        <w:rPr>
          <w:b/>
        </w:rPr>
      </w:pPr>
    </w:p>
    <w:p w14:paraId="4E566C87" w14:textId="77777777" w:rsidR="005E35BC" w:rsidRDefault="000D7218">
      <w:pPr>
        <w:pStyle w:val="BodyText"/>
        <w:spacing w:line="360" w:lineRule="auto"/>
        <w:ind w:left="23" w:right="20" w:firstLine="720"/>
        <w:jc w:val="both"/>
      </w:pPr>
      <w:r>
        <w:t>This is an appeal against the decision of the appeals hearing officer who upheld the guilty verdict and dismissal penalty meted out on appellant following allegations of willful disobedience</w:t>
      </w:r>
      <w:r>
        <w:rPr>
          <w:spacing w:val="-14"/>
        </w:rPr>
        <w:t xml:space="preserve"> </w:t>
      </w:r>
      <w:r>
        <w:t>to</w:t>
      </w:r>
      <w:r>
        <w:rPr>
          <w:spacing w:val="-12"/>
        </w:rPr>
        <w:t xml:space="preserve"> </w:t>
      </w:r>
      <w:r>
        <w:t>a</w:t>
      </w:r>
      <w:r>
        <w:rPr>
          <w:spacing w:val="-12"/>
        </w:rPr>
        <w:t xml:space="preserve"> </w:t>
      </w:r>
      <w:r>
        <w:t>lawful</w:t>
      </w:r>
      <w:r>
        <w:rPr>
          <w:spacing w:val="-12"/>
        </w:rPr>
        <w:t xml:space="preserve"> </w:t>
      </w:r>
      <w:r>
        <w:t>order</w:t>
      </w:r>
      <w:r>
        <w:rPr>
          <w:spacing w:val="-12"/>
        </w:rPr>
        <w:t xml:space="preserve"> </w:t>
      </w:r>
      <w:r>
        <w:t>in</w:t>
      </w:r>
      <w:r>
        <w:rPr>
          <w:spacing w:val="-12"/>
        </w:rPr>
        <w:t xml:space="preserve"> </w:t>
      </w:r>
      <w:r>
        <w:t>contravention</w:t>
      </w:r>
      <w:r>
        <w:rPr>
          <w:spacing w:val="-13"/>
        </w:rPr>
        <w:t xml:space="preserve"> </w:t>
      </w:r>
      <w:r>
        <w:t>of</w:t>
      </w:r>
      <w:r>
        <w:rPr>
          <w:spacing w:val="-12"/>
        </w:rPr>
        <w:t xml:space="preserve"> </w:t>
      </w:r>
      <w:r>
        <w:t>the</w:t>
      </w:r>
      <w:r>
        <w:rPr>
          <w:spacing w:val="-11"/>
        </w:rPr>
        <w:t xml:space="preserve"> </w:t>
      </w:r>
      <w:r>
        <w:t>respondent</w:t>
      </w:r>
      <w:r>
        <w:rPr>
          <w:spacing w:val="-13"/>
        </w:rPr>
        <w:t xml:space="preserve"> </w:t>
      </w:r>
      <w:r>
        <w:t>employment</w:t>
      </w:r>
      <w:r>
        <w:rPr>
          <w:spacing w:val="-11"/>
        </w:rPr>
        <w:t xml:space="preserve"> </w:t>
      </w:r>
      <w:r>
        <w:t>code</w:t>
      </w:r>
      <w:r>
        <w:rPr>
          <w:spacing w:val="-12"/>
        </w:rPr>
        <w:t xml:space="preserve"> </w:t>
      </w:r>
      <w:r>
        <w:t>of</w:t>
      </w:r>
      <w:r>
        <w:rPr>
          <w:spacing w:val="-12"/>
        </w:rPr>
        <w:t xml:space="preserve"> </w:t>
      </w:r>
      <w:r>
        <w:rPr>
          <w:spacing w:val="-2"/>
        </w:rPr>
        <w:t>conduct.</w:t>
      </w:r>
    </w:p>
    <w:p w14:paraId="648E5C7E" w14:textId="77777777" w:rsidR="005E35BC" w:rsidRDefault="005E35BC">
      <w:pPr>
        <w:pStyle w:val="BodyText"/>
        <w:spacing w:before="138"/>
      </w:pPr>
    </w:p>
    <w:p w14:paraId="447F4BBA" w14:textId="77777777" w:rsidR="005E35BC" w:rsidRDefault="000D7218">
      <w:pPr>
        <w:pStyle w:val="BodyText"/>
        <w:ind w:left="23"/>
      </w:pPr>
      <w:r>
        <w:t>The</w:t>
      </w:r>
      <w:r>
        <w:rPr>
          <w:spacing w:val="-1"/>
        </w:rPr>
        <w:t xml:space="preserve"> </w:t>
      </w:r>
      <w:r>
        <w:t>2</w:t>
      </w:r>
      <w:r>
        <w:rPr>
          <w:spacing w:val="-1"/>
        </w:rPr>
        <w:t xml:space="preserve"> </w:t>
      </w:r>
      <w:r>
        <w:t>grounds</w:t>
      </w:r>
      <w:r>
        <w:rPr>
          <w:spacing w:val="-1"/>
        </w:rPr>
        <w:t xml:space="preserve"> </w:t>
      </w:r>
      <w:r>
        <w:t>of</w:t>
      </w:r>
      <w:r>
        <w:rPr>
          <w:spacing w:val="-1"/>
        </w:rPr>
        <w:t xml:space="preserve"> </w:t>
      </w:r>
      <w:r>
        <w:t>appeal</w:t>
      </w:r>
      <w:r>
        <w:rPr>
          <w:spacing w:val="-1"/>
        </w:rPr>
        <w:t xml:space="preserve"> </w:t>
      </w:r>
      <w:r>
        <w:t>relied</w:t>
      </w:r>
      <w:r>
        <w:rPr>
          <w:spacing w:val="-1"/>
        </w:rPr>
        <w:t xml:space="preserve"> </w:t>
      </w:r>
      <w:r>
        <w:t>on</w:t>
      </w:r>
      <w:r>
        <w:rPr>
          <w:spacing w:val="-1"/>
        </w:rPr>
        <w:t xml:space="preserve"> </w:t>
      </w:r>
      <w:r>
        <w:t>by</w:t>
      </w:r>
      <w:r>
        <w:rPr>
          <w:spacing w:val="-1"/>
        </w:rPr>
        <w:t xml:space="preserve"> </w:t>
      </w:r>
      <w:r>
        <w:t>the appellant</w:t>
      </w:r>
      <w:r>
        <w:rPr>
          <w:spacing w:val="-1"/>
        </w:rPr>
        <w:t xml:space="preserve"> </w:t>
      </w:r>
      <w:r>
        <w:t>are</w:t>
      </w:r>
      <w:r>
        <w:rPr>
          <w:spacing w:val="-1"/>
        </w:rPr>
        <w:t xml:space="preserve"> </w:t>
      </w:r>
      <w:r>
        <w:t>the</w:t>
      </w:r>
      <w:r>
        <w:rPr>
          <w:spacing w:val="-1"/>
        </w:rPr>
        <w:t xml:space="preserve"> </w:t>
      </w:r>
      <w:r>
        <w:rPr>
          <w:spacing w:val="-2"/>
        </w:rPr>
        <w:t>following:</w:t>
      </w:r>
    </w:p>
    <w:p w14:paraId="6289055F" w14:textId="77777777" w:rsidR="005E35BC" w:rsidRDefault="000D7218">
      <w:pPr>
        <w:pStyle w:val="ListParagraph"/>
        <w:numPr>
          <w:ilvl w:val="0"/>
          <w:numId w:val="1"/>
        </w:numPr>
        <w:tabs>
          <w:tab w:val="left" w:pos="743"/>
        </w:tabs>
        <w:spacing w:before="138" w:line="360" w:lineRule="auto"/>
        <w:rPr>
          <w:sz w:val="24"/>
        </w:rPr>
      </w:pPr>
      <w:r>
        <w:rPr>
          <w:sz w:val="24"/>
        </w:rPr>
        <w:t xml:space="preserve">The appeals hearing officer erred and misdirected himself at law by arriving at a verdict of guilty, despite the absence of fundamental elements necessary to establish the offence of </w:t>
      </w:r>
      <w:proofErr w:type="spellStart"/>
      <w:r>
        <w:rPr>
          <w:sz w:val="24"/>
        </w:rPr>
        <w:t>wilful</w:t>
      </w:r>
      <w:proofErr w:type="spellEnd"/>
      <w:r>
        <w:rPr>
          <w:sz w:val="24"/>
        </w:rPr>
        <w:t xml:space="preserve"> disobedience of a lawful order.</w:t>
      </w:r>
    </w:p>
    <w:p w14:paraId="3D9FEF72" w14:textId="77777777" w:rsidR="005E35BC" w:rsidRDefault="000D7218">
      <w:pPr>
        <w:pStyle w:val="ListParagraph"/>
        <w:numPr>
          <w:ilvl w:val="0"/>
          <w:numId w:val="1"/>
        </w:numPr>
        <w:tabs>
          <w:tab w:val="left" w:pos="743"/>
        </w:tabs>
        <w:spacing w:line="360" w:lineRule="auto"/>
        <w:jc w:val="both"/>
        <w:rPr>
          <w:sz w:val="24"/>
        </w:rPr>
      </w:pPr>
      <w:r>
        <w:rPr>
          <w:sz w:val="24"/>
        </w:rPr>
        <w:t>The appeals hearing officer erred at law by arriving at a verdict of guilt in circumstances where the evidence reflects that the appellant had complied with the order from the manager.</w:t>
      </w:r>
    </w:p>
    <w:p w14:paraId="3BB1AB67" w14:textId="77777777" w:rsidR="005E35BC" w:rsidRDefault="005E35BC">
      <w:pPr>
        <w:pStyle w:val="ListParagraph"/>
        <w:spacing w:line="360" w:lineRule="auto"/>
        <w:jc w:val="both"/>
        <w:rPr>
          <w:sz w:val="24"/>
        </w:rPr>
        <w:sectPr w:rsidR="005E35BC">
          <w:type w:val="continuous"/>
          <w:pgSz w:w="11910" w:h="16840"/>
          <w:pgMar w:top="1620" w:right="1417" w:bottom="920" w:left="1417" w:header="0" w:footer="739" w:gutter="0"/>
          <w:cols w:space="720"/>
        </w:sectPr>
      </w:pPr>
    </w:p>
    <w:p w14:paraId="2A0950BB" w14:textId="77777777" w:rsidR="005E35BC" w:rsidRDefault="000D7218">
      <w:pPr>
        <w:pStyle w:val="BodyText"/>
        <w:spacing w:before="62" w:line="360" w:lineRule="auto"/>
        <w:ind w:left="743" w:right="20"/>
        <w:jc w:val="both"/>
      </w:pPr>
      <w:r>
        <w:lastRenderedPageBreak/>
        <w:t>In the result the appellant prayed that the appeal succeeds, that the guilty verdict and dismissal penalty be set aside and be substituted with an order reinstating him to his job with full pay and benefits from the date of dismissal, or that he be paid damages</w:t>
      </w:r>
      <w:r>
        <w:rPr>
          <w:spacing w:val="80"/>
        </w:rPr>
        <w:t xml:space="preserve"> </w:t>
      </w:r>
      <w:r>
        <w:t>in place of reinstatement if such is no longer feasible.</w:t>
      </w:r>
    </w:p>
    <w:p w14:paraId="426AE642" w14:textId="77777777" w:rsidR="005E35BC" w:rsidRDefault="005E35BC">
      <w:pPr>
        <w:pStyle w:val="BodyText"/>
        <w:spacing w:before="128"/>
      </w:pPr>
    </w:p>
    <w:p w14:paraId="1A104107" w14:textId="77777777" w:rsidR="005E35BC" w:rsidRDefault="000D7218">
      <w:pPr>
        <w:pStyle w:val="BodyText"/>
        <w:spacing w:line="357" w:lineRule="auto"/>
        <w:ind w:left="23" w:right="20" w:firstLine="720"/>
        <w:jc w:val="both"/>
      </w:pPr>
      <w:r>
        <w:t>In</w:t>
      </w:r>
      <w:r>
        <w:rPr>
          <w:spacing w:val="-9"/>
        </w:rPr>
        <w:t xml:space="preserve"> </w:t>
      </w:r>
      <w:r>
        <w:t>response</w:t>
      </w:r>
      <w:r>
        <w:rPr>
          <w:spacing w:val="-9"/>
        </w:rPr>
        <w:t xml:space="preserve"> </w:t>
      </w:r>
      <w:r>
        <w:t>to</w:t>
      </w:r>
      <w:r>
        <w:rPr>
          <w:spacing w:val="-9"/>
        </w:rPr>
        <w:t xml:space="preserve"> </w:t>
      </w:r>
      <w:r>
        <w:t>the</w:t>
      </w:r>
      <w:r>
        <w:rPr>
          <w:spacing w:val="-9"/>
        </w:rPr>
        <w:t xml:space="preserve"> </w:t>
      </w:r>
      <w:r>
        <w:t>appeal,</w:t>
      </w:r>
      <w:r>
        <w:rPr>
          <w:spacing w:val="-9"/>
        </w:rPr>
        <w:t xml:space="preserve"> </w:t>
      </w:r>
      <w:r>
        <w:t>the</w:t>
      </w:r>
      <w:r>
        <w:rPr>
          <w:spacing w:val="-9"/>
        </w:rPr>
        <w:t xml:space="preserve"> </w:t>
      </w:r>
      <w:r>
        <w:t>respondent</w:t>
      </w:r>
      <w:r>
        <w:rPr>
          <w:spacing w:val="-9"/>
        </w:rPr>
        <w:t xml:space="preserve"> </w:t>
      </w:r>
      <w:r>
        <w:t>stated</w:t>
      </w:r>
      <w:r>
        <w:rPr>
          <w:spacing w:val="-9"/>
        </w:rPr>
        <w:t xml:space="preserve"> </w:t>
      </w:r>
      <w:r>
        <w:t>in</w:t>
      </w:r>
      <w:r>
        <w:rPr>
          <w:spacing w:val="-9"/>
        </w:rPr>
        <w:t xml:space="preserve"> </w:t>
      </w:r>
      <w:proofErr w:type="spellStart"/>
      <w:r>
        <w:rPr>
          <w:i/>
          <w:sz w:val="25"/>
        </w:rPr>
        <w:t>limine</w:t>
      </w:r>
      <w:proofErr w:type="spellEnd"/>
      <w:r>
        <w:rPr>
          <w:i/>
          <w:spacing w:val="-11"/>
          <w:sz w:val="25"/>
        </w:rPr>
        <w:t xml:space="preserve"> </w:t>
      </w:r>
      <w:r>
        <w:t>that</w:t>
      </w:r>
      <w:r>
        <w:rPr>
          <w:spacing w:val="-9"/>
        </w:rPr>
        <w:t xml:space="preserve"> </w:t>
      </w:r>
      <w:r>
        <w:t>the</w:t>
      </w:r>
      <w:r>
        <w:rPr>
          <w:spacing w:val="-9"/>
        </w:rPr>
        <w:t xml:space="preserve"> </w:t>
      </w:r>
      <w:r>
        <w:t>appeal</w:t>
      </w:r>
      <w:r>
        <w:rPr>
          <w:spacing w:val="-9"/>
        </w:rPr>
        <w:t xml:space="preserve"> </w:t>
      </w:r>
      <w:r>
        <w:t>was</w:t>
      </w:r>
      <w:r>
        <w:rPr>
          <w:spacing w:val="-9"/>
        </w:rPr>
        <w:t xml:space="preserve"> </w:t>
      </w:r>
      <w:r>
        <w:t>bad</w:t>
      </w:r>
      <w:r>
        <w:rPr>
          <w:spacing w:val="-9"/>
        </w:rPr>
        <w:t xml:space="preserve"> </w:t>
      </w:r>
      <w:r>
        <w:t>at</w:t>
      </w:r>
      <w:r>
        <w:rPr>
          <w:spacing w:val="-9"/>
        </w:rPr>
        <w:t xml:space="preserve"> </w:t>
      </w:r>
      <w:r>
        <w:t>law as it lacked particularity on the factual findings complained about. On the merits plane, the respondent maintained that all the essential elements of the offence were proven and that evidence showed that appellant did not comply with the lawful order.</w:t>
      </w:r>
      <w:r>
        <w:rPr>
          <w:spacing w:val="40"/>
        </w:rPr>
        <w:t xml:space="preserve"> </w:t>
      </w:r>
      <w:r>
        <w:t>In the result the respondent prayed that the appeal be dismissed with costs for lack of merit.</w:t>
      </w:r>
    </w:p>
    <w:p w14:paraId="7C9B7538" w14:textId="77777777" w:rsidR="005E35BC" w:rsidRDefault="005E35BC">
      <w:pPr>
        <w:pStyle w:val="BodyText"/>
        <w:spacing w:before="144"/>
      </w:pPr>
    </w:p>
    <w:p w14:paraId="72ECD0B7" w14:textId="77777777" w:rsidR="005E35BC" w:rsidRDefault="000D7218">
      <w:pPr>
        <w:pStyle w:val="BodyText"/>
        <w:spacing w:line="360" w:lineRule="auto"/>
        <w:ind w:left="23" w:right="20" w:firstLine="720"/>
        <w:jc w:val="both"/>
      </w:pPr>
      <w:r>
        <w:t>The factual background of the matter is that appellant in his capacity as a branch manager received an instruction from a meeting of 09 February 2024 on credit control not to accept or release motor vehicles from clients who were in breach of the credit control policy especially</w:t>
      </w:r>
      <w:r>
        <w:rPr>
          <w:spacing w:val="-6"/>
        </w:rPr>
        <w:t xml:space="preserve"> </w:t>
      </w:r>
      <w:r>
        <w:t>Ok</w:t>
      </w:r>
      <w:r>
        <w:rPr>
          <w:spacing w:val="-6"/>
        </w:rPr>
        <w:t xml:space="preserve"> </w:t>
      </w:r>
      <w:r>
        <w:t>Zimbabwe</w:t>
      </w:r>
      <w:r>
        <w:rPr>
          <w:spacing w:val="-6"/>
        </w:rPr>
        <w:t xml:space="preserve"> </w:t>
      </w:r>
      <w:r>
        <w:t>client.</w:t>
      </w:r>
      <w:r>
        <w:rPr>
          <w:spacing w:val="40"/>
        </w:rPr>
        <w:t xml:space="preserve"> </w:t>
      </w:r>
      <w:r>
        <w:t>Contrary</w:t>
      </w:r>
      <w:r>
        <w:rPr>
          <w:spacing w:val="-6"/>
        </w:rPr>
        <w:t xml:space="preserve"> </w:t>
      </w:r>
      <w:r>
        <w:t>to</w:t>
      </w:r>
      <w:r>
        <w:rPr>
          <w:spacing w:val="-6"/>
        </w:rPr>
        <w:t xml:space="preserve"> </w:t>
      </w:r>
      <w:r>
        <w:t>the</w:t>
      </w:r>
      <w:r>
        <w:rPr>
          <w:spacing w:val="-6"/>
        </w:rPr>
        <w:t xml:space="preserve"> </w:t>
      </w:r>
      <w:r>
        <w:t>policy</w:t>
      </w:r>
      <w:r>
        <w:rPr>
          <w:spacing w:val="-6"/>
        </w:rPr>
        <w:t xml:space="preserve"> </w:t>
      </w:r>
      <w:r>
        <w:t>and</w:t>
      </w:r>
      <w:r>
        <w:rPr>
          <w:spacing w:val="-6"/>
        </w:rPr>
        <w:t xml:space="preserve"> </w:t>
      </w:r>
      <w:r>
        <w:t>contrary</w:t>
      </w:r>
      <w:r>
        <w:rPr>
          <w:spacing w:val="-6"/>
        </w:rPr>
        <w:t xml:space="preserve"> </w:t>
      </w:r>
      <w:r>
        <w:t>to</w:t>
      </w:r>
      <w:r>
        <w:rPr>
          <w:spacing w:val="-6"/>
        </w:rPr>
        <w:t xml:space="preserve"> </w:t>
      </w:r>
      <w:r>
        <w:t>the</w:t>
      </w:r>
      <w:r>
        <w:rPr>
          <w:spacing w:val="-6"/>
        </w:rPr>
        <w:t xml:space="preserve"> </w:t>
      </w:r>
      <w:r>
        <w:t>meeting</w:t>
      </w:r>
      <w:r>
        <w:rPr>
          <w:spacing w:val="-6"/>
        </w:rPr>
        <w:t xml:space="preserve"> </w:t>
      </w:r>
      <w:r>
        <w:t>instruction Ok</w:t>
      </w:r>
      <w:r>
        <w:rPr>
          <w:spacing w:val="-12"/>
        </w:rPr>
        <w:t xml:space="preserve"> </w:t>
      </w:r>
      <w:r>
        <w:t>Zimbabwe</w:t>
      </w:r>
      <w:r>
        <w:rPr>
          <w:spacing w:val="-12"/>
        </w:rPr>
        <w:t xml:space="preserve"> </w:t>
      </w:r>
      <w:r>
        <w:t>motor</w:t>
      </w:r>
      <w:r>
        <w:rPr>
          <w:spacing w:val="-12"/>
        </w:rPr>
        <w:t xml:space="preserve"> </w:t>
      </w:r>
      <w:r>
        <w:t>vehicles</w:t>
      </w:r>
      <w:r>
        <w:rPr>
          <w:spacing w:val="-12"/>
        </w:rPr>
        <w:t xml:space="preserve"> </w:t>
      </w:r>
      <w:r>
        <w:t>were</w:t>
      </w:r>
      <w:r>
        <w:rPr>
          <w:spacing w:val="-12"/>
        </w:rPr>
        <w:t xml:space="preserve"> </w:t>
      </w:r>
      <w:r>
        <w:t>released</w:t>
      </w:r>
      <w:r>
        <w:rPr>
          <w:spacing w:val="-12"/>
        </w:rPr>
        <w:t xml:space="preserve"> </w:t>
      </w:r>
      <w:r>
        <w:t>and</w:t>
      </w:r>
      <w:r>
        <w:rPr>
          <w:spacing w:val="-12"/>
        </w:rPr>
        <w:t xml:space="preserve"> </w:t>
      </w:r>
      <w:r>
        <w:t>accepted</w:t>
      </w:r>
      <w:r>
        <w:rPr>
          <w:spacing w:val="-12"/>
        </w:rPr>
        <w:t xml:space="preserve"> </w:t>
      </w:r>
      <w:r>
        <w:t>despite</w:t>
      </w:r>
      <w:r>
        <w:rPr>
          <w:spacing w:val="-12"/>
        </w:rPr>
        <w:t xml:space="preserve"> </w:t>
      </w:r>
      <w:r>
        <w:t>the</w:t>
      </w:r>
      <w:r>
        <w:rPr>
          <w:spacing w:val="-12"/>
        </w:rPr>
        <w:t xml:space="preserve"> </w:t>
      </w:r>
      <w:r>
        <w:t>fact</w:t>
      </w:r>
      <w:r>
        <w:rPr>
          <w:spacing w:val="-12"/>
        </w:rPr>
        <w:t xml:space="preserve"> </w:t>
      </w:r>
      <w:r>
        <w:t>that</w:t>
      </w:r>
      <w:r>
        <w:rPr>
          <w:spacing w:val="-12"/>
        </w:rPr>
        <w:t xml:space="preserve"> </w:t>
      </w:r>
      <w:r>
        <w:t>such</w:t>
      </w:r>
      <w:r>
        <w:rPr>
          <w:spacing w:val="-12"/>
        </w:rPr>
        <w:t xml:space="preserve"> </w:t>
      </w:r>
      <w:r>
        <w:t>a</w:t>
      </w:r>
      <w:r>
        <w:rPr>
          <w:spacing w:val="-12"/>
        </w:rPr>
        <w:t xml:space="preserve"> </w:t>
      </w:r>
      <w:r>
        <w:t>client</w:t>
      </w:r>
      <w:r>
        <w:rPr>
          <w:spacing w:val="-12"/>
        </w:rPr>
        <w:t xml:space="preserve"> </w:t>
      </w:r>
      <w:r>
        <w:t>was in breach of the policy.</w:t>
      </w:r>
      <w:r>
        <w:rPr>
          <w:spacing w:val="40"/>
        </w:rPr>
        <w:t xml:space="preserve"> </w:t>
      </w:r>
      <w:r>
        <w:t>Appellant was consequently charged with lawful disobedience to the instruction of not accepting and releasing motor vehicles from clients who were in breach of the credit control policy.</w:t>
      </w:r>
    </w:p>
    <w:p w14:paraId="020FE190" w14:textId="77777777" w:rsidR="005E35BC" w:rsidRDefault="005E35BC">
      <w:pPr>
        <w:pStyle w:val="BodyText"/>
        <w:spacing w:before="138"/>
      </w:pPr>
    </w:p>
    <w:p w14:paraId="364D0623" w14:textId="77777777" w:rsidR="005E35BC" w:rsidRDefault="000D7218">
      <w:pPr>
        <w:pStyle w:val="BodyText"/>
        <w:spacing w:line="357" w:lineRule="auto"/>
        <w:ind w:left="23" w:right="20" w:firstLine="720"/>
        <w:jc w:val="both"/>
      </w:pPr>
      <w:r>
        <w:t>He was found guilty and penalized with dismissal.</w:t>
      </w:r>
      <w:r>
        <w:rPr>
          <w:spacing w:val="40"/>
        </w:rPr>
        <w:t xml:space="preserve"> </w:t>
      </w:r>
      <w:r>
        <w:t>He unsuccessfully appealed to the appeals</w:t>
      </w:r>
      <w:r>
        <w:rPr>
          <w:spacing w:val="-7"/>
        </w:rPr>
        <w:t xml:space="preserve"> </w:t>
      </w:r>
      <w:r>
        <w:t>officer.</w:t>
      </w:r>
      <w:r>
        <w:rPr>
          <w:spacing w:val="-7"/>
        </w:rPr>
        <w:t xml:space="preserve"> </w:t>
      </w:r>
      <w:r>
        <w:t>He</w:t>
      </w:r>
      <w:r>
        <w:rPr>
          <w:spacing w:val="-7"/>
        </w:rPr>
        <w:t xml:space="preserve"> </w:t>
      </w:r>
      <w:r>
        <w:t>has</w:t>
      </w:r>
      <w:r>
        <w:rPr>
          <w:spacing w:val="-7"/>
        </w:rPr>
        <w:t xml:space="preserve"> </w:t>
      </w:r>
      <w:r>
        <w:t>now</w:t>
      </w:r>
      <w:r>
        <w:rPr>
          <w:spacing w:val="-7"/>
        </w:rPr>
        <w:t xml:space="preserve"> </w:t>
      </w:r>
      <w:r>
        <w:t>appealed</w:t>
      </w:r>
      <w:r>
        <w:rPr>
          <w:spacing w:val="-7"/>
        </w:rPr>
        <w:t xml:space="preserve"> </w:t>
      </w:r>
      <w:r>
        <w:t>to</w:t>
      </w:r>
      <w:r>
        <w:rPr>
          <w:spacing w:val="-7"/>
        </w:rPr>
        <w:t xml:space="preserve"> </w:t>
      </w:r>
      <w:r>
        <w:t>the</w:t>
      </w:r>
      <w:r>
        <w:rPr>
          <w:spacing w:val="-7"/>
        </w:rPr>
        <w:t xml:space="preserve"> </w:t>
      </w:r>
      <w:r>
        <w:t>Labour</w:t>
      </w:r>
      <w:r>
        <w:rPr>
          <w:spacing w:val="-7"/>
        </w:rPr>
        <w:t xml:space="preserve"> </w:t>
      </w:r>
      <w:r>
        <w:t>Court</w:t>
      </w:r>
      <w:r>
        <w:rPr>
          <w:spacing w:val="-7"/>
        </w:rPr>
        <w:t xml:space="preserve"> </w:t>
      </w:r>
      <w:r>
        <w:t>on</w:t>
      </w:r>
      <w:r>
        <w:rPr>
          <w:spacing w:val="-7"/>
        </w:rPr>
        <w:t xml:space="preserve"> </w:t>
      </w:r>
      <w:r>
        <w:t>the</w:t>
      </w:r>
      <w:r>
        <w:rPr>
          <w:spacing w:val="-7"/>
        </w:rPr>
        <w:t xml:space="preserve"> </w:t>
      </w:r>
      <w:r>
        <w:t>appeal</w:t>
      </w:r>
      <w:r>
        <w:rPr>
          <w:spacing w:val="-7"/>
        </w:rPr>
        <w:t xml:space="preserve"> </w:t>
      </w:r>
      <w:r>
        <w:t>which</w:t>
      </w:r>
      <w:r>
        <w:rPr>
          <w:spacing w:val="-7"/>
        </w:rPr>
        <w:t xml:space="preserve"> </w:t>
      </w:r>
      <w:r>
        <w:t>is</w:t>
      </w:r>
      <w:r>
        <w:rPr>
          <w:spacing w:val="-7"/>
        </w:rPr>
        <w:t xml:space="preserve"> </w:t>
      </w:r>
      <w:r>
        <w:t>the</w:t>
      </w:r>
      <w:r>
        <w:rPr>
          <w:spacing w:val="-7"/>
        </w:rPr>
        <w:t xml:space="preserve"> </w:t>
      </w:r>
      <w:r>
        <w:t>subject</w:t>
      </w:r>
      <w:r>
        <w:rPr>
          <w:spacing w:val="-7"/>
        </w:rPr>
        <w:t xml:space="preserve"> </w:t>
      </w:r>
      <w:r>
        <w:t>of this</w:t>
      </w:r>
      <w:r>
        <w:rPr>
          <w:spacing w:val="-1"/>
        </w:rPr>
        <w:t xml:space="preserve"> </w:t>
      </w:r>
      <w:r>
        <w:t>judgment.</w:t>
      </w:r>
      <w:r>
        <w:rPr>
          <w:spacing w:val="40"/>
        </w:rPr>
        <w:t xml:space="preserve"> </w:t>
      </w:r>
      <w:r>
        <w:t>At</w:t>
      </w:r>
      <w:r>
        <w:rPr>
          <w:spacing w:val="-1"/>
        </w:rPr>
        <w:t xml:space="preserve"> </w:t>
      </w:r>
      <w:r>
        <w:t>the</w:t>
      </w:r>
      <w:r>
        <w:rPr>
          <w:spacing w:val="-1"/>
        </w:rPr>
        <w:t xml:space="preserve"> </w:t>
      </w:r>
      <w:r>
        <w:t>onset</w:t>
      </w:r>
      <w:r>
        <w:rPr>
          <w:spacing w:val="-1"/>
        </w:rPr>
        <w:t xml:space="preserve"> </w:t>
      </w:r>
      <w:r>
        <w:t>of</w:t>
      </w:r>
      <w:r>
        <w:rPr>
          <w:spacing w:val="-1"/>
        </w:rPr>
        <w:t xml:space="preserve"> </w:t>
      </w:r>
      <w:r>
        <w:t>the</w:t>
      </w:r>
      <w:r>
        <w:rPr>
          <w:spacing w:val="-1"/>
        </w:rPr>
        <w:t xml:space="preserve"> </w:t>
      </w:r>
      <w:r>
        <w:t>appeal</w:t>
      </w:r>
      <w:r>
        <w:rPr>
          <w:spacing w:val="-1"/>
        </w:rPr>
        <w:t xml:space="preserve"> </w:t>
      </w:r>
      <w:r>
        <w:t>and</w:t>
      </w:r>
      <w:r>
        <w:rPr>
          <w:spacing w:val="-1"/>
        </w:rPr>
        <w:t xml:space="preserve"> </w:t>
      </w:r>
      <w:r>
        <w:t>in</w:t>
      </w:r>
      <w:r>
        <w:rPr>
          <w:spacing w:val="-1"/>
        </w:rPr>
        <w:t xml:space="preserve"> </w:t>
      </w:r>
      <w:r>
        <w:t>its</w:t>
      </w:r>
      <w:r>
        <w:rPr>
          <w:spacing w:val="-1"/>
        </w:rPr>
        <w:t xml:space="preserve"> </w:t>
      </w:r>
      <w:r>
        <w:t>heads</w:t>
      </w:r>
      <w:r>
        <w:rPr>
          <w:spacing w:val="-1"/>
        </w:rPr>
        <w:t xml:space="preserve"> </w:t>
      </w:r>
      <w:r>
        <w:t>of</w:t>
      </w:r>
      <w:r>
        <w:rPr>
          <w:spacing w:val="-1"/>
        </w:rPr>
        <w:t xml:space="preserve"> </w:t>
      </w:r>
      <w:r>
        <w:t>argument</w:t>
      </w:r>
      <w:r>
        <w:rPr>
          <w:spacing w:val="-1"/>
        </w:rPr>
        <w:t xml:space="preserve"> </w:t>
      </w:r>
      <w:r>
        <w:t>the</w:t>
      </w:r>
      <w:r>
        <w:rPr>
          <w:spacing w:val="-1"/>
        </w:rPr>
        <w:t xml:space="preserve"> </w:t>
      </w:r>
      <w:r>
        <w:t>appellant</w:t>
      </w:r>
      <w:r>
        <w:rPr>
          <w:spacing w:val="-1"/>
        </w:rPr>
        <w:t xml:space="preserve"> </w:t>
      </w:r>
      <w:r>
        <w:t>raised</w:t>
      </w:r>
      <w:r>
        <w:rPr>
          <w:spacing w:val="-1"/>
        </w:rPr>
        <w:t xml:space="preserve"> </w:t>
      </w:r>
      <w:r>
        <w:t xml:space="preserve">the point </w:t>
      </w:r>
      <w:r>
        <w:rPr>
          <w:i/>
          <w:sz w:val="25"/>
        </w:rPr>
        <w:t xml:space="preserve">in </w:t>
      </w:r>
      <w:proofErr w:type="spellStart"/>
      <w:r>
        <w:rPr>
          <w:i/>
          <w:sz w:val="25"/>
        </w:rPr>
        <w:t>limine</w:t>
      </w:r>
      <w:proofErr w:type="spellEnd"/>
      <w:r>
        <w:rPr>
          <w:i/>
          <w:sz w:val="25"/>
        </w:rPr>
        <w:t xml:space="preserve"> </w:t>
      </w:r>
      <w:r>
        <w:t>that there was no board resolution authorizing the deponent to depose to the opposing</w:t>
      </w:r>
      <w:r>
        <w:rPr>
          <w:spacing w:val="-1"/>
        </w:rPr>
        <w:t xml:space="preserve"> </w:t>
      </w:r>
      <w:r>
        <w:t>affidavit</w:t>
      </w:r>
      <w:r>
        <w:rPr>
          <w:spacing w:val="-1"/>
        </w:rPr>
        <w:t xml:space="preserve"> </w:t>
      </w:r>
      <w:r>
        <w:t>in</w:t>
      </w:r>
      <w:r>
        <w:rPr>
          <w:spacing w:val="-1"/>
        </w:rPr>
        <w:t xml:space="preserve"> </w:t>
      </w:r>
      <w:r>
        <w:t>response</w:t>
      </w:r>
      <w:r>
        <w:rPr>
          <w:spacing w:val="-1"/>
        </w:rPr>
        <w:t xml:space="preserve"> </w:t>
      </w:r>
      <w:r>
        <w:t>to</w:t>
      </w:r>
      <w:r>
        <w:rPr>
          <w:spacing w:val="-1"/>
        </w:rPr>
        <w:t xml:space="preserve"> </w:t>
      </w:r>
      <w:r>
        <w:t>the</w:t>
      </w:r>
      <w:r>
        <w:rPr>
          <w:spacing w:val="-1"/>
        </w:rPr>
        <w:t xml:space="preserve"> </w:t>
      </w:r>
      <w:r>
        <w:t>appeal.</w:t>
      </w:r>
      <w:r>
        <w:rPr>
          <w:spacing w:val="40"/>
        </w:rPr>
        <w:t xml:space="preserve"> </w:t>
      </w:r>
      <w:r>
        <w:t>In</w:t>
      </w:r>
      <w:r>
        <w:rPr>
          <w:spacing w:val="-1"/>
        </w:rPr>
        <w:t xml:space="preserve"> </w:t>
      </w:r>
      <w:r>
        <w:t>keeping</w:t>
      </w:r>
      <w:r>
        <w:rPr>
          <w:spacing w:val="-1"/>
        </w:rPr>
        <w:t xml:space="preserve"> </w:t>
      </w:r>
      <w:r>
        <w:t>with</w:t>
      </w:r>
      <w:r>
        <w:rPr>
          <w:spacing w:val="-1"/>
        </w:rPr>
        <w:t xml:space="preserve"> </w:t>
      </w:r>
      <w:r>
        <w:t>the</w:t>
      </w:r>
      <w:r>
        <w:rPr>
          <w:spacing w:val="-1"/>
        </w:rPr>
        <w:t xml:space="preserve"> </w:t>
      </w:r>
      <w:r>
        <w:t>spirit</w:t>
      </w:r>
      <w:r>
        <w:rPr>
          <w:spacing w:val="-1"/>
        </w:rPr>
        <w:t xml:space="preserve"> </w:t>
      </w:r>
      <w:r>
        <w:t>of</w:t>
      </w:r>
      <w:r>
        <w:rPr>
          <w:spacing w:val="-1"/>
        </w:rPr>
        <w:t xml:space="preserve"> </w:t>
      </w:r>
      <w:r>
        <w:t>the</w:t>
      </w:r>
      <w:r>
        <w:rPr>
          <w:spacing w:val="-1"/>
        </w:rPr>
        <w:t xml:space="preserve"> </w:t>
      </w:r>
      <w:r>
        <w:t>case</w:t>
      </w:r>
      <w:r>
        <w:rPr>
          <w:spacing w:val="-1"/>
        </w:rPr>
        <w:t xml:space="preserve"> </w:t>
      </w:r>
      <w:r>
        <w:t>of</w:t>
      </w:r>
      <w:r>
        <w:rPr>
          <w:spacing w:val="-1"/>
        </w:rPr>
        <w:t xml:space="preserve"> </w:t>
      </w:r>
      <w:r>
        <w:rPr>
          <w:b/>
        </w:rPr>
        <w:t>Dube</w:t>
      </w:r>
      <w:r>
        <w:rPr>
          <w:b/>
          <w:spacing w:val="-1"/>
        </w:rPr>
        <w:t xml:space="preserve"> </w:t>
      </w:r>
      <w:r>
        <w:rPr>
          <w:b/>
        </w:rPr>
        <w:t xml:space="preserve">vs PSMAS SC 79-19 </w:t>
      </w:r>
      <w:r>
        <w:t>the issue of the resolution was put to rest by the filing of the resolution which at the time of this judgment is now on file.</w:t>
      </w:r>
    </w:p>
    <w:p w14:paraId="43F148BB" w14:textId="77777777" w:rsidR="005E35BC" w:rsidRDefault="005E35BC">
      <w:pPr>
        <w:pStyle w:val="BodyText"/>
        <w:spacing w:before="131"/>
      </w:pPr>
    </w:p>
    <w:p w14:paraId="1A7FFA83" w14:textId="77777777" w:rsidR="005E35BC" w:rsidRDefault="000D7218">
      <w:pPr>
        <w:pStyle w:val="BodyText"/>
        <w:spacing w:line="357" w:lineRule="auto"/>
        <w:ind w:left="23" w:right="20" w:firstLine="780"/>
        <w:jc w:val="both"/>
        <w:rPr>
          <w:b/>
        </w:rPr>
      </w:pPr>
      <w:r>
        <w:t>As</w:t>
      </w:r>
      <w:r>
        <w:rPr>
          <w:spacing w:val="-5"/>
        </w:rPr>
        <w:t xml:space="preserve"> </w:t>
      </w:r>
      <w:r>
        <w:t>regards</w:t>
      </w:r>
      <w:r>
        <w:rPr>
          <w:spacing w:val="-5"/>
        </w:rPr>
        <w:t xml:space="preserve"> </w:t>
      </w:r>
      <w:r>
        <w:t>the</w:t>
      </w:r>
      <w:r>
        <w:rPr>
          <w:spacing w:val="-5"/>
        </w:rPr>
        <w:t xml:space="preserve"> </w:t>
      </w:r>
      <w:r>
        <w:t>point</w:t>
      </w:r>
      <w:r>
        <w:rPr>
          <w:spacing w:val="-5"/>
        </w:rPr>
        <w:t xml:space="preserve"> </w:t>
      </w:r>
      <w:r>
        <w:rPr>
          <w:i/>
          <w:sz w:val="25"/>
        </w:rPr>
        <w:t>in</w:t>
      </w:r>
      <w:r>
        <w:rPr>
          <w:i/>
          <w:spacing w:val="-8"/>
          <w:sz w:val="25"/>
        </w:rPr>
        <w:t xml:space="preserve"> </w:t>
      </w:r>
      <w:proofErr w:type="spellStart"/>
      <w:r>
        <w:rPr>
          <w:i/>
          <w:sz w:val="25"/>
        </w:rPr>
        <w:t>limine</w:t>
      </w:r>
      <w:proofErr w:type="spellEnd"/>
      <w:r>
        <w:rPr>
          <w:i/>
          <w:spacing w:val="-8"/>
          <w:sz w:val="25"/>
        </w:rPr>
        <w:t xml:space="preserve"> </w:t>
      </w:r>
      <w:r>
        <w:t>by</w:t>
      </w:r>
      <w:r>
        <w:rPr>
          <w:spacing w:val="-5"/>
        </w:rPr>
        <w:t xml:space="preserve"> </w:t>
      </w:r>
      <w:r>
        <w:t>respondent</w:t>
      </w:r>
      <w:r>
        <w:rPr>
          <w:spacing w:val="-5"/>
        </w:rPr>
        <w:t xml:space="preserve"> </w:t>
      </w:r>
      <w:r>
        <w:t>that</w:t>
      </w:r>
      <w:r>
        <w:rPr>
          <w:spacing w:val="-5"/>
        </w:rPr>
        <w:t xml:space="preserve"> </w:t>
      </w:r>
      <w:r>
        <w:t>the</w:t>
      </w:r>
      <w:r>
        <w:rPr>
          <w:spacing w:val="-5"/>
        </w:rPr>
        <w:t xml:space="preserve"> </w:t>
      </w:r>
      <w:r>
        <w:t>appeal</w:t>
      </w:r>
      <w:r>
        <w:rPr>
          <w:spacing w:val="-5"/>
        </w:rPr>
        <w:t xml:space="preserve"> </w:t>
      </w:r>
      <w:r>
        <w:t>grounds</w:t>
      </w:r>
      <w:r>
        <w:rPr>
          <w:spacing w:val="-5"/>
        </w:rPr>
        <w:t xml:space="preserve"> </w:t>
      </w:r>
      <w:r>
        <w:t>lack</w:t>
      </w:r>
      <w:r>
        <w:rPr>
          <w:spacing w:val="-5"/>
        </w:rPr>
        <w:t xml:space="preserve"> </w:t>
      </w:r>
      <w:r>
        <w:t>particularity it</w:t>
      </w:r>
      <w:r>
        <w:rPr>
          <w:spacing w:val="-4"/>
        </w:rPr>
        <w:t xml:space="preserve"> </w:t>
      </w:r>
      <w:r>
        <w:t>need</w:t>
      </w:r>
      <w:r>
        <w:rPr>
          <w:spacing w:val="-4"/>
        </w:rPr>
        <w:t xml:space="preserve"> </w:t>
      </w:r>
      <w:r>
        <w:t>be</w:t>
      </w:r>
      <w:r>
        <w:rPr>
          <w:spacing w:val="-4"/>
        </w:rPr>
        <w:t xml:space="preserve"> </w:t>
      </w:r>
      <w:r>
        <w:t>noted</w:t>
      </w:r>
      <w:r>
        <w:rPr>
          <w:spacing w:val="-4"/>
        </w:rPr>
        <w:t xml:space="preserve"> </w:t>
      </w:r>
      <w:r>
        <w:t>that</w:t>
      </w:r>
      <w:r>
        <w:rPr>
          <w:spacing w:val="-4"/>
        </w:rPr>
        <w:t xml:space="preserve"> </w:t>
      </w:r>
      <w:r>
        <w:t>although</w:t>
      </w:r>
      <w:r>
        <w:rPr>
          <w:spacing w:val="-4"/>
        </w:rPr>
        <w:t xml:space="preserve"> </w:t>
      </w:r>
      <w:r>
        <w:t>the</w:t>
      </w:r>
      <w:r>
        <w:rPr>
          <w:spacing w:val="-4"/>
        </w:rPr>
        <w:t xml:space="preserve"> </w:t>
      </w:r>
      <w:r>
        <w:t>grounds</w:t>
      </w:r>
      <w:r>
        <w:rPr>
          <w:spacing w:val="-4"/>
        </w:rPr>
        <w:t xml:space="preserve"> </w:t>
      </w:r>
      <w:r>
        <w:t>are</w:t>
      </w:r>
      <w:r>
        <w:rPr>
          <w:spacing w:val="-4"/>
        </w:rPr>
        <w:t xml:space="preserve"> </w:t>
      </w:r>
      <w:r>
        <w:t>indeed</w:t>
      </w:r>
      <w:r>
        <w:rPr>
          <w:spacing w:val="-4"/>
        </w:rPr>
        <w:t xml:space="preserve"> </w:t>
      </w:r>
      <w:r>
        <w:t>inelegantly</w:t>
      </w:r>
      <w:r>
        <w:rPr>
          <w:spacing w:val="-4"/>
        </w:rPr>
        <w:t xml:space="preserve"> </w:t>
      </w:r>
      <w:r>
        <w:t>crafted,</w:t>
      </w:r>
      <w:r>
        <w:rPr>
          <w:spacing w:val="-4"/>
        </w:rPr>
        <w:t xml:space="preserve"> </w:t>
      </w:r>
      <w:r>
        <w:t>they</w:t>
      </w:r>
      <w:r>
        <w:rPr>
          <w:spacing w:val="-4"/>
        </w:rPr>
        <w:t xml:space="preserve"> </w:t>
      </w:r>
      <w:r>
        <w:t>however</w:t>
      </w:r>
      <w:r>
        <w:rPr>
          <w:spacing w:val="-4"/>
        </w:rPr>
        <w:t xml:space="preserve"> </w:t>
      </w:r>
      <w:r>
        <w:t>satisfy the test</w:t>
      </w:r>
      <w:r>
        <w:rPr>
          <w:spacing w:val="-1"/>
        </w:rPr>
        <w:t xml:space="preserve"> </w:t>
      </w:r>
      <w:r>
        <w:t xml:space="preserve">set out in </w:t>
      </w:r>
      <w:proofErr w:type="spellStart"/>
      <w:r>
        <w:rPr>
          <w:b/>
        </w:rPr>
        <w:t>Kunonga</w:t>
      </w:r>
      <w:proofErr w:type="spellEnd"/>
      <w:r>
        <w:rPr>
          <w:b/>
        </w:rPr>
        <w:t xml:space="preserve"> vs</w:t>
      </w:r>
      <w:r>
        <w:rPr>
          <w:b/>
          <w:spacing w:val="-1"/>
        </w:rPr>
        <w:t xml:space="preserve"> </w:t>
      </w:r>
      <w:r>
        <w:rPr>
          <w:b/>
        </w:rPr>
        <w:t>CPCA</w:t>
      </w:r>
      <w:r>
        <w:rPr>
          <w:b/>
          <w:spacing w:val="80"/>
        </w:rPr>
        <w:t xml:space="preserve"> </w:t>
      </w:r>
      <w:r>
        <w:rPr>
          <w:b/>
        </w:rPr>
        <w:t>HCH 217/11</w:t>
      </w:r>
    </w:p>
    <w:p w14:paraId="3ABA3F7E" w14:textId="77777777" w:rsidR="005E35BC" w:rsidRDefault="005E35BC">
      <w:pPr>
        <w:pStyle w:val="BodyText"/>
        <w:spacing w:before="129"/>
        <w:rPr>
          <w:b/>
        </w:rPr>
      </w:pPr>
    </w:p>
    <w:p w14:paraId="16229EB1" w14:textId="77777777" w:rsidR="005E35BC" w:rsidRDefault="000D7218">
      <w:pPr>
        <w:spacing w:line="345" w:lineRule="auto"/>
        <w:ind w:left="22" w:right="20" w:firstLine="720"/>
        <w:jc w:val="both"/>
        <w:rPr>
          <w:sz w:val="24"/>
        </w:rPr>
      </w:pPr>
      <w:r>
        <w:rPr>
          <w:sz w:val="24"/>
        </w:rPr>
        <w:t>In</w:t>
      </w:r>
      <w:r>
        <w:rPr>
          <w:spacing w:val="-13"/>
          <w:sz w:val="24"/>
        </w:rPr>
        <w:t xml:space="preserve"> </w:t>
      </w:r>
      <w:r>
        <w:rPr>
          <w:sz w:val="24"/>
        </w:rPr>
        <w:t>any</w:t>
      </w:r>
      <w:r>
        <w:rPr>
          <w:spacing w:val="-13"/>
          <w:sz w:val="24"/>
        </w:rPr>
        <w:t xml:space="preserve"> </w:t>
      </w:r>
      <w:r>
        <w:rPr>
          <w:sz w:val="24"/>
        </w:rPr>
        <w:t>event</w:t>
      </w:r>
      <w:r>
        <w:rPr>
          <w:spacing w:val="-13"/>
          <w:sz w:val="24"/>
        </w:rPr>
        <w:t xml:space="preserve"> </w:t>
      </w:r>
      <w:r>
        <w:rPr>
          <w:sz w:val="24"/>
        </w:rPr>
        <w:t>the</w:t>
      </w:r>
      <w:r>
        <w:rPr>
          <w:spacing w:val="-13"/>
          <w:sz w:val="24"/>
        </w:rPr>
        <w:t xml:space="preserve"> </w:t>
      </w:r>
      <w:r>
        <w:rPr>
          <w:sz w:val="24"/>
        </w:rPr>
        <w:t>elements</w:t>
      </w:r>
      <w:r>
        <w:rPr>
          <w:spacing w:val="-13"/>
          <w:sz w:val="24"/>
        </w:rPr>
        <w:t xml:space="preserve"> </w:t>
      </w:r>
      <w:r>
        <w:rPr>
          <w:sz w:val="24"/>
        </w:rPr>
        <w:t>for</w:t>
      </w:r>
      <w:r>
        <w:rPr>
          <w:spacing w:val="-13"/>
          <w:sz w:val="24"/>
        </w:rPr>
        <w:t xml:space="preserve"> </w:t>
      </w:r>
      <w:proofErr w:type="spellStart"/>
      <w:r>
        <w:rPr>
          <w:sz w:val="24"/>
        </w:rPr>
        <w:t>wilful</w:t>
      </w:r>
      <w:proofErr w:type="spellEnd"/>
      <w:r>
        <w:rPr>
          <w:spacing w:val="-13"/>
          <w:sz w:val="24"/>
        </w:rPr>
        <w:t xml:space="preserve"> </w:t>
      </w:r>
      <w:r>
        <w:rPr>
          <w:sz w:val="24"/>
        </w:rPr>
        <w:t>disobedience</w:t>
      </w:r>
      <w:r>
        <w:rPr>
          <w:spacing w:val="-13"/>
          <w:sz w:val="24"/>
        </w:rPr>
        <w:t xml:space="preserve"> </w:t>
      </w:r>
      <w:r>
        <w:rPr>
          <w:sz w:val="24"/>
        </w:rPr>
        <w:t>are</w:t>
      </w:r>
      <w:r>
        <w:rPr>
          <w:spacing w:val="-13"/>
          <w:sz w:val="24"/>
        </w:rPr>
        <w:t xml:space="preserve"> </w:t>
      </w:r>
      <w:r>
        <w:rPr>
          <w:sz w:val="24"/>
        </w:rPr>
        <w:t>settled</w:t>
      </w:r>
      <w:r>
        <w:rPr>
          <w:spacing w:val="-13"/>
          <w:sz w:val="24"/>
        </w:rPr>
        <w:t xml:space="preserve"> </w:t>
      </w:r>
      <w:r>
        <w:rPr>
          <w:sz w:val="24"/>
        </w:rPr>
        <w:t>See</w:t>
      </w:r>
      <w:r>
        <w:rPr>
          <w:spacing w:val="-13"/>
          <w:sz w:val="24"/>
        </w:rPr>
        <w:t xml:space="preserve"> </w:t>
      </w:r>
      <w:proofErr w:type="spellStart"/>
      <w:r>
        <w:rPr>
          <w:b/>
          <w:i/>
          <w:sz w:val="25"/>
        </w:rPr>
        <w:t>Matereke</w:t>
      </w:r>
      <w:proofErr w:type="spellEnd"/>
      <w:r>
        <w:rPr>
          <w:b/>
          <w:i/>
          <w:spacing w:val="-15"/>
          <w:sz w:val="25"/>
        </w:rPr>
        <w:t xml:space="preserve"> </w:t>
      </w:r>
      <w:r>
        <w:rPr>
          <w:b/>
          <w:i/>
          <w:sz w:val="25"/>
        </w:rPr>
        <w:t>vs</w:t>
      </w:r>
      <w:r>
        <w:rPr>
          <w:b/>
          <w:i/>
          <w:spacing w:val="-15"/>
          <w:sz w:val="25"/>
        </w:rPr>
        <w:t xml:space="preserve"> </w:t>
      </w:r>
      <w:r>
        <w:rPr>
          <w:b/>
          <w:i/>
          <w:sz w:val="25"/>
        </w:rPr>
        <w:t>Bowring 1978(2)</w:t>
      </w:r>
      <w:r>
        <w:rPr>
          <w:b/>
          <w:i/>
          <w:spacing w:val="22"/>
          <w:sz w:val="25"/>
        </w:rPr>
        <w:t xml:space="preserve"> </w:t>
      </w:r>
      <w:r>
        <w:rPr>
          <w:b/>
          <w:i/>
          <w:sz w:val="25"/>
        </w:rPr>
        <w:t>ZLR</w:t>
      </w:r>
      <w:r>
        <w:rPr>
          <w:b/>
          <w:i/>
          <w:spacing w:val="23"/>
          <w:sz w:val="25"/>
        </w:rPr>
        <w:t xml:space="preserve"> </w:t>
      </w:r>
      <w:r>
        <w:rPr>
          <w:b/>
          <w:i/>
          <w:sz w:val="25"/>
        </w:rPr>
        <w:t>206</w:t>
      </w:r>
      <w:r>
        <w:rPr>
          <w:b/>
          <w:i/>
          <w:spacing w:val="22"/>
          <w:sz w:val="25"/>
        </w:rPr>
        <w:t xml:space="preserve"> </w:t>
      </w:r>
      <w:r>
        <w:rPr>
          <w:b/>
          <w:i/>
          <w:sz w:val="25"/>
        </w:rPr>
        <w:t>(S)</w:t>
      </w:r>
      <w:r>
        <w:rPr>
          <w:b/>
          <w:i/>
          <w:spacing w:val="23"/>
          <w:sz w:val="25"/>
        </w:rPr>
        <w:t xml:space="preserve"> </w:t>
      </w:r>
      <w:r>
        <w:rPr>
          <w:sz w:val="24"/>
        </w:rPr>
        <w:t>It</w:t>
      </w:r>
      <w:r>
        <w:rPr>
          <w:spacing w:val="25"/>
          <w:sz w:val="24"/>
        </w:rPr>
        <w:t xml:space="preserve"> </w:t>
      </w:r>
      <w:r>
        <w:rPr>
          <w:sz w:val="24"/>
        </w:rPr>
        <w:t>is</w:t>
      </w:r>
      <w:r>
        <w:rPr>
          <w:spacing w:val="24"/>
          <w:sz w:val="24"/>
        </w:rPr>
        <w:t xml:space="preserve"> </w:t>
      </w:r>
      <w:r>
        <w:rPr>
          <w:sz w:val="24"/>
        </w:rPr>
        <w:t>clear</w:t>
      </w:r>
      <w:r>
        <w:rPr>
          <w:spacing w:val="25"/>
          <w:sz w:val="24"/>
        </w:rPr>
        <w:t xml:space="preserve"> </w:t>
      </w:r>
      <w:r>
        <w:rPr>
          <w:sz w:val="24"/>
        </w:rPr>
        <w:t>that</w:t>
      </w:r>
      <w:r>
        <w:rPr>
          <w:spacing w:val="25"/>
          <w:sz w:val="24"/>
        </w:rPr>
        <w:t xml:space="preserve"> </w:t>
      </w:r>
      <w:r>
        <w:rPr>
          <w:sz w:val="24"/>
        </w:rPr>
        <w:t>even</w:t>
      </w:r>
      <w:r>
        <w:rPr>
          <w:spacing w:val="24"/>
          <w:sz w:val="24"/>
        </w:rPr>
        <w:t xml:space="preserve"> </w:t>
      </w:r>
      <w:r>
        <w:rPr>
          <w:sz w:val="24"/>
        </w:rPr>
        <w:t>without</w:t>
      </w:r>
      <w:r>
        <w:rPr>
          <w:spacing w:val="25"/>
          <w:sz w:val="24"/>
        </w:rPr>
        <w:t xml:space="preserve"> </w:t>
      </w:r>
      <w:r>
        <w:rPr>
          <w:sz w:val="24"/>
        </w:rPr>
        <w:t>that</w:t>
      </w:r>
      <w:r>
        <w:rPr>
          <w:spacing w:val="26"/>
          <w:sz w:val="24"/>
        </w:rPr>
        <w:t xml:space="preserve"> </w:t>
      </w:r>
      <w:r>
        <w:rPr>
          <w:sz w:val="24"/>
        </w:rPr>
        <w:t>stipulation</w:t>
      </w:r>
      <w:r>
        <w:rPr>
          <w:spacing w:val="24"/>
          <w:sz w:val="24"/>
        </w:rPr>
        <w:t xml:space="preserve"> </w:t>
      </w:r>
      <w:r>
        <w:rPr>
          <w:sz w:val="24"/>
        </w:rPr>
        <w:t>in</w:t>
      </w:r>
      <w:r>
        <w:rPr>
          <w:spacing w:val="25"/>
          <w:sz w:val="24"/>
        </w:rPr>
        <w:t xml:space="preserve"> </w:t>
      </w:r>
      <w:r>
        <w:rPr>
          <w:sz w:val="24"/>
        </w:rPr>
        <w:t>the</w:t>
      </w:r>
      <w:r>
        <w:rPr>
          <w:spacing w:val="24"/>
          <w:sz w:val="24"/>
        </w:rPr>
        <w:t xml:space="preserve"> </w:t>
      </w:r>
      <w:r>
        <w:rPr>
          <w:sz w:val="24"/>
        </w:rPr>
        <w:t>grounds</w:t>
      </w:r>
      <w:r>
        <w:rPr>
          <w:spacing w:val="25"/>
          <w:sz w:val="24"/>
        </w:rPr>
        <w:t xml:space="preserve"> </w:t>
      </w:r>
      <w:r>
        <w:rPr>
          <w:sz w:val="24"/>
        </w:rPr>
        <w:t>the</w:t>
      </w:r>
      <w:r>
        <w:rPr>
          <w:spacing w:val="26"/>
          <w:sz w:val="24"/>
        </w:rPr>
        <w:t xml:space="preserve"> </w:t>
      </w:r>
      <w:r>
        <w:rPr>
          <w:spacing w:val="-2"/>
          <w:sz w:val="24"/>
        </w:rPr>
        <w:t>legal</w:t>
      </w:r>
    </w:p>
    <w:p w14:paraId="492E9E94" w14:textId="77777777" w:rsidR="005E35BC" w:rsidRDefault="005E35BC">
      <w:pPr>
        <w:spacing w:line="345" w:lineRule="auto"/>
        <w:jc w:val="both"/>
        <w:rPr>
          <w:sz w:val="24"/>
        </w:rPr>
        <w:sectPr w:rsidR="005E35BC">
          <w:pgSz w:w="11910" w:h="16840"/>
          <w:pgMar w:top="1360" w:right="1417" w:bottom="920" w:left="1417" w:header="0" w:footer="739" w:gutter="0"/>
          <w:cols w:space="720"/>
        </w:sectPr>
      </w:pPr>
    </w:p>
    <w:p w14:paraId="1C866909" w14:textId="77777777" w:rsidR="005E35BC" w:rsidRDefault="000D7218">
      <w:pPr>
        <w:pStyle w:val="BodyText"/>
        <w:spacing w:before="62" w:line="352" w:lineRule="auto"/>
        <w:ind w:left="23" w:right="20"/>
        <w:jc w:val="both"/>
      </w:pPr>
      <w:r>
        <w:lastRenderedPageBreak/>
        <w:t>position relating to the charge is settled so the court cannot strike the matter off on the basis suggested above.</w:t>
      </w:r>
      <w:r>
        <w:rPr>
          <w:spacing w:val="40"/>
        </w:rPr>
        <w:t xml:space="preserve"> </w:t>
      </w:r>
      <w:r>
        <w:t xml:space="preserve">The point </w:t>
      </w:r>
      <w:r>
        <w:rPr>
          <w:i/>
          <w:sz w:val="25"/>
        </w:rPr>
        <w:t xml:space="preserve">in </w:t>
      </w:r>
      <w:proofErr w:type="spellStart"/>
      <w:r>
        <w:rPr>
          <w:i/>
          <w:sz w:val="25"/>
        </w:rPr>
        <w:t>limine</w:t>
      </w:r>
      <w:proofErr w:type="spellEnd"/>
      <w:r>
        <w:rPr>
          <w:i/>
          <w:sz w:val="25"/>
        </w:rPr>
        <w:t xml:space="preserve"> </w:t>
      </w:r>
      <w:r>
        <w:t>that appeal grounds are bad at law is without merit and should fail.</w:t>
      </w:r>
    </w:p>
    <w:p w14:paraId="6B784CDE" w14:textId="77777777" w:rsidR="005E35BC" w:rsidRDefault="005E35BC">
      <w:pPr>
        <w:pStyle w:val="BodyText"/>
        <w:spacing w:before="145"/>
      </w:pPr>
    </w:p>
    <w:p w14:paraId="0129CF3F" w14:textId="77777777" w:rsidR="005E35BC" w:rsidRDefault="000D7218">
      <w:pPr>
        <w:pStyle w:val="BodyText"/>
        <w:spacing w:before="1" w:line="360" w:lineRule="auto"/>
        <w:ind w:left="23" w:right="21" w:firstLine="720"/>
        <w:jc w:val="both"/>
      </w:pPr>
      <w:r>
        <w:t xml:space="preserve">On the merits plane the question to be answered is: Did the facts of the case at hand pass the test in </w:t>
      </w:r>
      <w:proofErr w:type="spellStart"/>
      <w:r>
        <w:rPr>
          <w:b/>
        </w:rPr>
        <w:t>Matereke</w:t>
      </w:r>
      <w:proofErr w:type="spellEnd"/>
      <w:r>
        <w:rPr>
          <w:b/>
        </w:rPr>
        <w:t xml:space="preserve"> </w:t>
      </w:r>
      <w:r>
        <w:t>(Supra)? In the case at hand, it is clear that notwithstanding the instruction</w:t>
      </w:r>
      <w:r>
        <w:rPr>
          <w:spacing w:val="-7"/>
        </w:rPr>
        <w:t xml:space="preserve"> </w:t>
      </w:r>
      <w:r>
        <w:t>and</w:t>
      </w:r>
      <w:r>
        <w:rPr>
          <w:spacing w:val="-7"/>
        </w:rPr>
        <w:t xml:space="preserve"> </w:t>
      </w:r>
      <w:r>
        <w:t>the</w:t>
      </w:r>
      <w:r>
        <w:rPr>
          <w:spacing w:val="-7"/>
        </w:rPr>
        <w:t xml:space="preserve"> </w:t>
      </w:r>
      <w:r>
        <w:t>standing</w:t>
      </w:r>
      <w:r>
        <w:rPr>
          <w:spacing w:val="-7"/>
        </w:rPr>
        <w:t xml:space="preserve"> </w:t>
      </w:r>
      <w:r>
        <w:t>credit</w:t>
      </w:r>
      <w:r>
        <w:rPr>
          <w:spacing w:val="-7"/>
        </w:rPr>
        <w:t xml:space="preserve"> </w:t>
      </w:r>
      <w:r>
        <w:t>policy</w:t>
      </w:r>
      <w:r>
        <w:rPr>
          <w:spacing w:val="-7"/>
        </w:rPr>
        <w:t xml:space="preserve"> </w:t>
      </w:r>
      <w:r>
        <w:t>in</w:t>
      </w:r>
      <w:r>
        <w:rPr>
          <w:spacing w:val="-7"/>
        </w:rPr>
        <w:t xml:space="preserve"> </w:t>
      </w:r>
      <w:r>
        <w:t>place</w:t>
      </w:r>
      <w:r>
        <w:rPr>
          <w:spacing w:val="-7"/>
        </w:rPr>
        <w:t xml:space="preserve"> </w:t>
      </w:r>
      <w:r>
        <w:t>for</w:t>
      </w:r>
      <w:r>
        <w:rPr>
          <w:spacing w:val="-7"/>
        </w:rPr>
        <w:t xml:space="preserve"> </w:t>
      </w:r>
      <w:r>
        <w:t>motor</w:t>
      </w:r>
      <w:r>
        <w:rPr>
          <w:spacing w:val="-7"/>
        </w:rPr>
        <w:t xml:space="preserve"> </w:t>
      </w:r>
      <w:r>
        <w:t>vehicles</w:t>
      </w:r>
      <w:r>
        <w:rPr>
          <w:spacing w:val="-7"/>
        </w:rPr>
        <w:t xml:space="preserve"> </w:t>
      </w:r>
      <w:r>
        <w:t>for</w:t>
      </w:r>
      <w:r>
        <w:rPr>
          <w:spacing w:val="-7"/>
        </w:rPr>
        <w:t xml:space="preserve"> </w:t>
      </w:r>
      <w:r>
        <w:t>the</w:t>
      </w:r>
      <w:r>
        <w:rPr>
          <w:spacing w:val="-7"/>
        </w:rPr>
        <w:t xml:space="preserve"> </w:t>
      </w:r>
      <w:r>
        <w:t>(bad</w:t>
      </w:r>
      <w:r>
        <w:rPr>
          <w:spacing w:val="-7"/>
        </w:rPr>
        <w:t xml:space="preserve"> </w:t>
      </w:r>
      <w:r>
        <w:t>debtors)</w:t>
      </w:r>
      <w:r>
        <w:rPr>
          <w:spacing w:val="-7"/>
        </w:rPr>
        <w:t xml:space="preserve"> </w:t>
      </w:r>
      <w:r>
        <w:t>such clients’ motor vehicles received attention.</w:t>
      </w:r>
    </w:p>
    <w:p w14:paraId="3C005B42" w14:textId="77777777" w:rsidR="005E35BC" w:rsidRDefault="000D7218">
      <w:pPr>
        <w:pStyle w:val="BodyText"/>
        <w:spacing w:line="360" w:lineRule="auto"/>
        <w:ind w:left="23" w:right="20" w:firstLine="720"/>
        <w:jc w:val="both"/>
      </w:pPr>
      <w:r>
        <w:t>It is granted that appellant instructed his subordinates to adhere to the policy and the instruction, but there is evidence that in his capacity as Managing Director he made no effort to ensure compliance.</w:t>
      </w:r>
      <w:r>
        <w:rPr>
          <w:spacing w:val="40"/>
        </w:rPr>
        <w:t xml:space="preserve"> </w:t>
      </w:r>
      <w:r>
        <w:t>That shortfall in his conduct made the employer conclude that he had willfully</w:t>
      </w:r>
      <w:r>
        <w:rPr>
          <w:spacing w:val="-11"/>
        </w:rPr>
        <w:t xml:space="preserve"> </w:t>
      </w:r>
      <w:r>
        <w:t>disobeyed</w:t>
      </w:r>
      <w:r>
        <w:rPr>
          <w:spacing w:val="-11"/>
        </w:rPr>
        <w:t xml:space="preserve"> </w:t>
      </w:r>
      <w:r>
        <w:t>the</w:t>
      </w:r>
      <w:r>
        <w:rPr>
          <w:spacing w:val="-11"/>
        </w:rPr>
        <w:t xml:space="preserve"> </w:t>
      </w:r>
      <w:r>
        <w:t>instruction.</w:t>
      </w:r>
      <w:r>
        <w:rPr>
          <w:spacing w:val="39"/>
        </w:rPr>
        <w:t xml:space="preserve"> </w:t>
      </w:r>
      <w:r>
        <w:t>There</w:t>
      </w:r>
      <w:r>
        <w:rPr>
          <w:spacing w:val="-11"/>
        </w:rPr>
        <w:t xml:space="preserve"> </w:t>
      </w:r>
      <w:r>
        <w:t>was</w:t>
      </w:r>
      <w:r>
        <w:rPr>
          <w:spacing w:val="-11"/>
        </w:rPr>
        <w:t xml:space="preserve"> </w:t>
      </w:r>
      <w:r>
        <w:t>therefore</w:t>
      </w:r>
      <w:r>
        <w:rPr>
          <w:spacing w:val="-11"/>
        </w:rPr>
        <w:t xml:space="preserve"> </w:t>
      </w:r>
      <w:r>
        <w:t>nothing</w:t>
      </w:r>
      <w:r>
        <w:rPr>
          <w:spacing w:val="-11"/>
        </w:rPr>
        <w:t xml:space="preserve"> </w:t>
      </w:r>
      <w:r>
        <w:t>remiss</w:t>
      </w:r>
      <w:r>
        <w:rPr>
          <w:spacing w:val="-11"/>
        </w:rPr>
        <w:t xml:space="preserve"> </w:t>
      </w:r>
      <w:r>
        <w:t>in</w:t>
      </w:r>
      <w:r>
        <w:rPr>
          <w:spacing w:val="-11"/>
        </w:rPr>
        <w:t xml:space="preserve"> </w:t>
      </w:r>
      <w:r>
        <w:t>the</w:t>
      </w:r>
      <w:r>
        <w:rPr>
          <w:spacing w:val="-11"/>
        </w:rPr>
        <w:t xml:space="preserve"> </w:t>
      </w:r>
      <w:r>
        <w:t>appeals</w:t>
      </w:r>
      <w:r>
        <w:rPr>
          <w:spacing w:val="-11"/>
        </w:rPr>
        <w:t xml:space="preserve"> </w:t>
      </w:r>
      <w:r>
        <w:t>officer’s acceptance of the conclusion arrived at by the disciplinary committee that such conduct fell within the ambit of failure to obey a lawful instruction.</w:t>
      </w:r>
    </w:p>
    <w:p w14:paraId="74B9D5BB" w14:textId="77777777" w:rsidR="005E35BC" w:rsidRDefault="000D7218">
      <w:pPr>
        <w:pStyle w:val="BodyText"/>
        <w:spacing w:line="360" w:lineRule="auto"/>
        <w:ind w:left="23" w:right="21" w:firstLine="780"/>
        <w:jc w:val="both"/>
      </w:pPr>
      <w:r>
        <w:t>The test for appeals is settled. See</w:t>
      </w:r>
      <w:r>
        <w:rPr>
          <w:spacing w:val="-1"/>
        </w:rPr>
        <w:t xml:space="preserve"> </w:t>
      </w:r>
      <w:r>
        <w:rPr>
          <w:b/>
        </w:rPr>
        <w:t>Hama vs NRZ 1996(1) ZLR664</w:t>
      </w:r>
      <w:r>
        <w:t>.</w:t>
      </w:r>
      <w:r>
        <w:rPr>
          <w:spacing w:val="-1"/>
        </w:rPr>
        <w:t xml:space="preserve"> </w:t>
      </w:r>
      <w:r>
        <w:t>There is nothing in the reasoning of the disciplinary committee or the appeals committee that warrants interference by this court. First ground of appeal being without merit should fail.</w:t>
      </w:r>
    </w:p>
    <w:p w14:paraId="18495BAD" w14:textId="77777777" w:rsidR="005E35BC" w:rsidRDefault="000D7218">
      <w:pPr>
        <w:pStyle w:val="BodyText"/>
        <w:spacing w:line="360" w:lineRule="auto"/>
        <w:ind w:left="23" w:right="20" w:firstLine="780"/>
        <w:jc w:val="both"/>
      </w:pPr>
      <w:r>
        <w:t>As</w:t>
      </w:r>
      <w:r>
        <w:rPr>
          <w:spacing w:val="-2"/>
        </w:rPr>
        <w:t xml:space="preserve"> </w:t>
      </w:r>
      <w:r>
        <w:t>regards</w:t>
      </w:r>
      <w:r>
        <w:rPr>
          <w:spacing w:val="-2"/>
        </w:rPr>
        <w:t xml:space="preserve"> </w:t>
      </w:r>
      <w:r>
        <w:t>the</w:t>
      </w:r>
      <w:r>
        <w:rPr>
          <w:spacing w:val="-2"/>
        </w:rPr>
        <w:t xml:space="preserve"> </w:t>
      </w:r>
      <w:r>
        <w:t>2</w:t>
      </w:r>
      <w:proofErr w:type="spellStart"/>
      <w:r>
        <w:rPr>
          <w:position w:val="7"/>
          <w:sz w:val="16"/>
        </w:rPr>
        <w:t>nd</w:t>
      </w:r>
      <w:proofErr w:type="spellEnd"/>
      <w:r>
        <w:rPr>
          <w:spacing w:val="18"/>
          <w:position w:val="7"/>
          <w:sz w:val="16"/>
        </w:rPr>
        <w:t xml:space="preserve"> </w:t>
      </w:r>
      <w:r>
        <w:t>ground</w:t>
      </w:r>
      <w:r>
        <w:rPr>
          <w:spacing w:val="-2"/>
        </w:rPr>
        <w:t xml:space="preserve"> </w:t>
      </w:r>
      <w:r>
        <w:t>of</w:t>
      </w:r>
      <w:r>
        <w:rPr>
          <w:spacing w:val="-2"/>
        </w:rPr>
        <w:t xml:space="preserve"> </w:t>
      </w:r>
      <w:r>
        <w:t>appeal</w:t>
      </w:r>
      <w:r>
        <w:rPr>
          <w:spacing w:val="-2"/>
        </w:rPr>
        <w:t xml:space="preserve"> </w:t>
      </w:r>
      <w:r>
        <w:t>this</w:t>
      </w:r>
      <w:r>
        <w:rPr>
          <w:spacing w:val="-2"/>
        </w:rPr>
        <w:t xml:space="preserve"> </w:t>
      </w:r>
      <w:r>
        <w:t>ground</w:t>
      </w:r>
      <w:r>
        <w:rPr>
          <w:spacing w:val="-2"/>
        </w:rPr>
        <w:t xml:space="preserve"> </w:t>
      </w:r>
      <w:r>
        <w:t>is</w:t>
      </w:r>
      <w:r>
        <w:rPr>
          <w:spacing w:val="-2"/>
        </w:rPr>
        <w:t xml:space="preserve"> </w:t>
      </w:r>
      <w:r>
        <w:t>almost</w:t>
      </w:r>
      <w:r>
        <w:rPr>
          <w:spacing w:val="-2"/>
        </w:rPr>
        <w:t xml:space="preserve"> </w:t>
      </w:r>
      <w:r>
        <w:t>a</w:t>
      </w:r>
      <w:r>
        <w:rPr>
          <w:spacing w:val="-2"/>
        </w:rPr>
        <w:t xml:space="preserve"> </w:t>
      </w:r>
      <w:r>
        <w:t>repetition</w:t>
      </w:r>
      <w:r>
        <w:rPr>
          <w:spacing w:val="-2"/>
        </w:rPr>
        <w:t xml:space="preserve"> </w:t>
      </w:r>
      <w:r>
        <w:t>of</w:t>
      </w:r>
      <w:r>
        <w:rPr>
          <w:spacing w:val="-2"/>
        </w:rPr>
        <w:t xml:space="preserve"> </w:t>
      </w:r>
      <w:r>
        <w:t>ground</w:t>
      </w:r>
      <w:r>
        <w:rPr>
          <w:spacing w:val="-2"/>
        </w:rPr>
        <w:t xml:space="preserve"> </w:t>
      </w:r>
      <w:r>
        <w:t>one</w:t>
      </w:r>
      <w:r>
        <w:rPr>
          <w:spacing w:val="-2"/>
        </w:rPr>
        <w:t xml:space="preserve"> </w:t>
      </w:r>
      <w:r>
        <w:t>if regard is had to the conclusion arrived at in ground one above. It was insufficient for the appellant to issue an instruction and not follow it through. Such an omission on his part demonstrates clearly that he fell short of his position as manager.</w:t>
      </w:r>
      <w:r>
        <w:rPr>
          <w:spacing w:val="40"/>
        </w:rPr>
        <w:t xml:space="preserve"> </w:t>
      </w:r>
      <w:r>
        <w:t>The appeals officer can therefore not be faulted for accepting that the appellant did not comply with the instruction complained of above.</w:t>
      </w:r>
      <w:r>
        <w:rPr>
          <w:spacing w:val="40"/>
        </w:rPr>
        <w:t xml:space="preserve"> </w:t>
      </w:r>
      <w:r>
        <w:t>The 2</w:t>
      </w:r>
      <w:proofErr w:type="spellStart"/>
      <w:r>
        <w:rPr>
          <w:position w:val="7"/>
          <w:sz w:val="16"/>
        </w:rPr>
        <w:t>nd</w:t>
      </w:r>
      <w:proofErr w:type="spellEnd"/>
      <w:r>
        <w:rPr>
          <w:spacing w:val="31"/>
          <w:position w:val="7"/>
          <w:sz w:val="16"/>
        </w:rPr>
        <w:t xml:space="preserve"> </w:t>
      </w:r>
      <w:r>
        <w:t>ground also being without</w:t>
      </w:r>
      <w:r>
        <w:rPr>
          <w:spacing w:val="80"/>
        </w:rPr>
        <w:t xml:space="preserve"> </w:t>
      </w:r>
      <w:r>
        <w:t>merit should fail.</w:t>
      </w:r>
    </w:p>
    <w:p w14:paraId="514EAF53" w14:textId="77777777" w:rsidR="005E35BC" w:rsidRDefault="000D7218">
      <w:pPr>
        <w:pStyle w:val="BodyText"/>
        <w:ind w:left="803"/>
        <w:jc w:val="both"/>
      </w:pPr>
      <w:r>
        <w:t>In</w:t>
      </w:r>
      <w:r>
        <w:rPr>
          <w:spacing w:val="-1"/>
        </w:rPr>
        <w:t xml:space="preserve"> </w:t>
      </w:r>
      <w:r>
        <w:t>the</w:t>
      </w:r>
      <w:r>
        <w:rPr>
          <w:spacing w:val="-1"/>
        </w:rPr>
        <w:t xml:space="preserve"> </w:t>
      </w:r>
      <w:r>
        <w:t>ultimate</w:t>
      </w:r>
      <w:r>
        <w:rPr>
          <w:spacing w:val="-2"/>
        </w:rPr>
        <w:t xml:space="preserve"> </w:t>
      </w:r>
      <w:r>
        <w:t>both</w:t>
      </w:r>
      <w:r>
        <w:rPr>
          <w:spacing w:val="-1"/>
        </w:rPr>
        <w:t xml:space="preserve"> </w:t>
      </w:r>
      <w:r>
        <w:t>grounds</w:t>
      </w:r>
      <w:r>
        <w:rPr>
          <w:spacing w:val="-1"/>
        </w:rPr>
        <w:t xml:space="preserve"> </w:t>
      </w:r>
      <w:r>
        <w:t>are</w:t>
      </w:r>
      <w:r>
        <w:rPr>
          <w:spacing w:val="-1"/>
        </w:rPr>
        <w:t xml:space="preserve"> </w:t>
      </w:r>
      <w:r>
        <w:t>without</w:t>
      </w:r>
      <w:r>
        <w:rPr>
          <w:spacing w:val="-1"/>
        </w:rPr>
        <w:t xml:space="preserve"> </w:t>
      </w:r>
      <w:r>
        <w:t>merit</w:t>
      </w:r>
      <w:r>
        <w:rPr>
          <w:spacing w:val="-1"/>
        </w:rPr>
        <w:t xml:space="preserve"> </w:t>
      </w:r>
      <w:r>
        <w:t>and</w:t>
      </w:r>
      <w:r>
        <w:rPr>
          <w:spacing w:val="-1"/>
        </w:rPr>
        <w:t xml:space="preserve"> </w:t>
      </w:r>
      <w:r>
        <w:t xml:space="preserve">should </w:t>
      </w:r>
      <w:r>
        <w:rPr>
          <w:spacing w:val="-4"/>
        </w:rPr>
        <w:t>fail</w:t>
      </w:r>
    </w:p>
    <w:p w14:paraId="52A8D4D3" w14:textId="77777777" w:rsidR="005E35BC" w:rsidRDefault="005E35BC">
      <w:pPr>
        <w:pStyle w:val="BodyText"/>
      </w:pPr>
    </w:p>
    <w:p w14:paraId="31F97C0B" w14:textId="77777777" w:rsidR="005E35BC" w:rsidRDefault="005E35BC">
      <w:pPr>
        <w:pStyle w:val="BodyText"/>
      </w:pPr>
    </w:p>
    <w:p w14:paraId="4B188039" w14:textId="77777777" w:rsidR="005E35BC" w:rsidRDefault="005E35BC">
      <w:pPr>
        <w:pStyle w:val="BodyText"/>
        <w:spacing w:before="137"/>
      </w:pPr>
    </w:p>
    <w:p w14:paraId="05FBD677" w14:textId="77777777" w:rsidR="005E35BC" w:rsidRDefault="000D7218">
      <w:pPr>
        <w:ind w:left="23"/>
        <w:jc w:val="both"/>
        <w:rPr>
          <w:b/>
          <w:sz w:val="24"/>
        </w:rPr>
      </w:pPr>
      <w:r>
        <w:rPr>
          <w:b/>
          <w:spacing w:val="-10"/>
          <w:sz w:val="24"/>
        </w:rPr>
        <w:t>IT</w:t>
      </w:r>
      <w:r>
        <w:rPr>
          <w:b/>
          <w:spacing w:val="-4"/>
          <w:sz w:val="24"/>
        </w:rPr>
        <w:t xml:space="preserve"> </w:t>
      </w:r>
      <w:r>
        <w:rPr>
          <w:b/>
          <w:spacing w:val="-10"/>
          <w:sz w:val="24"/>
        </w:rPr>
        <w:t>IS</w:t>
      </w:r>
      <w:r>
        <w:rPr>
          <w:b/>
          <w:spacing w:val="-4"/>
          <w:sz w:val="24"/>
        </w:rPr>
        <w:t xml:space="preserve"> </w:t>
      </w:r>
      <w:r>
        <w:rPr>
          <w:b/>
          <w:spacing w:val="-10"/>
          <w:sz w:val="24"/>
        </w:rPr>
        <w:t>ORDERD</w:t>
      </w:r>
      <w:r>
        <w:rPr>
          <w:b/>
          <w:spacing w:val="-4"/>
          <w:sz w:val="24"/>
        </w:rPr>
        <w:t xml:space="preserve"> </w:t>
      </w:r>
      <w:r>
        <w:rPr>
          <w:b/>
          <w:spacing w:val="-10"/>
          <w:sz w:val="24"/>
        </w:rPr>
        <w:t>THAT:</w:t>
      </w:r>
    </w:p>
    <w:p w14:paraId="295F38D9" w14:textId="77777777" w:rsidR="005E35BC" w:rsidRDefault="005E35BC">
      <w:pPr>
        <w:pStyle w:val="BodyText"/>
        <w:rPr>
          <w:b/>
        </w:rPr>
      </w:pPr>
    </w:p>
    <w:p w14:paraId="4514975A" w14:textId="77777777" w:rsidR="005E35BC" w:rsidRDefault="005E35BC">
      <w:pPr>
        <w:pStyle w:val="BodyText"/>
        <w:rPr>
          <w:b/>
        </w:rPr>
      </w:pPr>
    </w:p>
    <w:p w14:paraId="41FF2C37" w14:textId="2CB7D80F" w:rsidR="005E35BC" w:rsidRDefault="000D7218">
      <w:pPr>
        <w:spacing w:line="360" w:lineRule="auto"/>
        <w:ind w:left="23" w:firstLine="720"/>
        <w:rPr>
          <w:b/>
          <w:sz w:val="24"/>
        </w:rPr>
      </w:pPr>
      <w:r>
        <w:rPr>
          <w:b/>
          <w:spacing w:val="-6"/>
          <w:sz w:val="24"/>
        </w:rPr>
        <w:t>Appeal being without merit</w:t>
      </w:r>
      <w:r>
        <w:rPr>
          <w:b/>
          <w:spacing w:val="-7"/>
          <w:sz w:val="24"/>
        </w:rPr>
        <w:t xml:space="preserve"> </w:t>
      </w:r>
      <w:r>
        <w:rPr>
          <w:b/>
          <w:spacing w:val="-6"/>
          <w:sz w:val="24"/>
        </w:rPr>
        <w:t>in its</w:t>
      </w:r>
      <w:r>
        <w:rPr>
          <w:b/>
          <w:spacing w:val="-7"/>
          <w:sz w:val="24"/>
        </w:rPr>
        <w:t xml:space="preserve"> </w:t>
      </w:r>
      <w:r>
        <w:rPr>
          <w:b/>
          <w:spacing w:val="-6"/>
          <w:sz w:val="24"/>
        </w:rPr>
        <w:t>entirety it be and</w:t>
      </w:r>
      <w:r>
        <w:rPr>
          <w:b/>
          <w:spacing w:val="-7"/>
          <w:sz w:val="24"/>
        </w:rPr>
        <w:t xml:space="preserve"> </w:t>
      </w:r>
      <w:r>
        <w:rPr>
          <w:b/>
          <w:spacing w:val="-6"/>
          <w:sz w:val="24"/>
        </w:rPr>
        <w:t>is</w:t>
      </w:r>
      <w:r>
        <w:rPr>
          <w:b/>
          <w:spacing w:val="-7"/>
          <w:sz w:val="24"/>
        </w:rPr>
        <w:t xml:space="preserve"> </w:t>
      </w:r>
      <w:r>
        <w:rPr>
          <w:b/>
          <w:spacing w:val="-6"/>
          <w:sz w:val="24"/>
        </w:rPr>
        <w:t>hereby dismissed with costs</w:t>
      </w:r>
      <w:r>
        <w:rPr>
          <w:b/>
          <w:spacing w:val="25"/>
          <w:sz w:val="24"/>
        </w:rPr>
        <w:t xml:space="preserve"> </w:t>
      </w:r>
      <w:r>
        <w:rPr>
          <w:b/>
          <w:spacing w:val="-6"/>
          <w:sz w:val="24"/>
        </w:rPr>
        <w:t xml:space="preserve">on </w:t>
      </w:r>
      <w:r>
        <w:rPr>
          <w:b/>
          <w:sz w:val="24"/>
        </w:rPr>
        <w:t>the ordinary scale.</w:t>
      </w:r>
    </w:p>
    <w:p w14:paraId="75500F9F" w14:textId="77777777" w:rsidR="005E35BC" w:rsidRDefault="005E35BC">
      <w:pPr>
        <w:spacing w:line="360" w:lineRule="auto"/>
        <w:rPr>
          <w:b/>
          <w:sz w:val="24"/>
        </w:rPr>
        <w:sectPr w:rsidR="005E35BC">
          <w:pgSz w:w="11910" w:h="16840"/>
          <w:pgMar w:top="1360" w:right="1417" w:bottom="920" w:left="1417" w:header="0" w:footer="739" w:gutter="0"/>
          <w:cols w:space="720"/>
        </w:sectPr>
      </w:pPr>
    </w:p>
    <w:p w14:paraId="1B743835" w14:textId="77777777" w:rsidR="005E35BC" w:rsidRDefault="000D7218">
      <w:pPr>
        <w:pStyle w:val="BodyText"/>
        <w:spacing w:before="72" w:line="352" w:lineRule="auto"/>
        <w:ind w:left="23" w:right="2201"/>
      </w:pPr>
      <w:proofErr w:type="spellStart"/>
      <w:r>
        <w:rPr>
          <w:i/>
          <w:sz w:val="25"/>
        </w:rPr>
        <w:t>Scanlen</w:t>
      </w:r>
      <w:proofErr w:type="spellEnd"/>
      <w:r>
        <w:rPr>
          <w:i/>
          <w:sz w:val="25"/>
        </w:rPr>
        <w:t xml:space="preserve"> and Holderness </w:t>
      </w:r>
      <w:r>
        <w:t>- Applicant’s Legal Practitioners Sa…</w:t>
      </w:r>
      <w:proofErr w:type="spellStart"/>
      <w:r>
        <w:t>Mkunhi</w:t>
      </w:r>
      <w:proofErr w:type="spellEnd"/>
      <w:r>
        <w:rPr>
          <w:spacing w:val="-6"/>
        </w:rPr>
        <w:t xml:space="preserve"> </w:t>
      </w:r>
      <w:r>
        <w:t>Legal</w:t>
      </w:r>
      <w:r>
        <w:rPr>
          <w:spacing w:val="-7"/>
        </w:rPr>
        <w:t xml:space="preserve"> </w:t>
      </w:r>
      <w:r>
        <w:t>Practitioners</w:t>
      </w:r>
      <w:r>
        <w:rPr>
          <w:spacing w:val="-7"/>
        </w:rPr>
        <w:t xml:space="preserve"> </w:t>
      </w:r>
      <w:r>
        <w:t>-</w:t>
      </w:r>
      <w:r>
        <w:rPr>
          <w:spacing w:val="-6"/>
        </w:rPr>
        <w:t xml:space="preserve"> </w:t>
      </w:r>
      <w:r>
        <w:t>Respondent’s</w:t>
      </w:r>
      <w:r>
        <w:rPr>
          <w:spacing w:val="-7"/>
        </w:rPr>
        <w:t xml:space="preserve"> </w:t>
      </w:r>
      <w:r>
        <w:t>Legal</w:t>
      </w:r>
      <w:r>
        <w:rPr>
          <w:spacing w:val="-6"/>
        </w:rPr>
        <w:t xml:space="preserve"> </w:t>
      </w:r>
      <w:r>
        <w:t>Practitioners</w:t>
      </w:r>
    </w:p>
    <w:sectPr w:rsidR="005E35BC">
      <w:pgSz w:w="11910" w:h="16840"/>
      <w:pgMar w:top="1340" w:right="1417" w:bottom="920" w:left="1417" w:header="0" w:footer="7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3112E" w14:textId="77777777" w:rsidR="000D7218" w:rsidRDefault="000D7218">
      <w:r>
        <w:separator/>
      </w:r>
    </w:p>
  </w:endnote>
  <w:endnote w:type="continuationSeparator" w:id="0">
    <w:p w14:paraId="5625964A" w14:textId="77777777" w:rsidR="000D7218" w:rsidRDefault="000D7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A5676" w14:textId="77777777" w:rsidR="005E35BC" w:rsidRDefault="000D7218">
    <w:pPr>
      <w:pStyle w:val="BodyText"/>
      <w:spacing w:line="14" w:lineRule="auto"/>
      <w:rPr>
        <w:sz w:val="20"/>
      </w:rPr>
    </w:pPr>
    <w:r>
      <w:rPr>
        <w:noProof/>
        <w:sz w:val="20"/>
      </w:rPr>
      <mc:AlternateContent>
        <mc:Choice Requires="wps">
          <w:drawing>
            <wp:anchor distT="0" distB="0" distL="0" distR="0" simplePos="0" relativeHeight="487527936" behindDoc="1" locked="0" layoutInCell="1" allowOverlap="1" wp14:anchorId="55EEE7B2" wp14:editId="493B6BBC">
              <wp:simplePos x="0" y="0"/>
              <wp:positionH relativeFrom="page">
                <wp:posOffset>3706647</wp:posOffset>
              </wp:positionH>
              <wp:positionV relativeFrom="page">
                <wp:posOffset>10083114</wp:posOffset>
              </wp:positionV>
              <wp:extent cx="160020" cy="1651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100"/>
                      </a:xfrm>
                      <a:prstGeom prst="rect">
                        <a:avLst/>
                      </a:prstGeom>
                    </wps:spPr>
                    <wps:txbx>
                      <w:txbxContent>
                        <w:p w14:paraId="07A0DD7F" w14:textId="77777777" w:rsidR="005E35BC" w:rsidRDefault="000D7218">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55EEE7B2" id="_x0000_t202" coordsize="21600,21600" o:spt="202" path="m,l,21600r21600,l21600,xe">
              <v:stroke joinstyle="miter"/>
              <v:path gradientshapeok="t" o:connecttype="rect"/>
            </v:shapetype>
            <v:shape id="Textbox 1" o:spid="_x0000_s1026" type="#_x0000_t202" style="position:absolute;margin-left:291.85pt;margin-top:793.95pt;width:12.6pt;height:13pt;z-index:-15788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" filled="f" stroked="f">
              <v:textbox inset="0,0,0,0">
                <w:txbxContent>
                  <w:p w14:paraId="07A0DD7F" w14:textId="77777777" w:rsidR="005E35BC" w:rsidRDefault="000D7218">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28410" w14:textId="77777777" w:rsidR="000D7218" w:rsidRDefault="000D7218">
      <w:r>
        <w:separator/>
      </w:r>
    </w:p>
  </w:footnote>
  <w:footnote w:type="continuationSeparator" w:id="0">
    <w:p w14:paraId="5FFE4DC0" w14:textId="77777777" w:rsidR="000D7218" w:rsidRDefault="000D72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30179"/>
    <w:multiLevelType w:val="hybridMultilevel"/>
    <w:tmpl w:val="62BAE9E0"/>
    <w:lvl w:ilvl="0" w:tplc="C8B8F0DE">
      <w:start w:val="1"/>
      <w:numFmt w:val="decimal"/>
      <w:lvlText w:val="%1."/>
      <w:lvlJc w:val="left"/>
      <w:pPr>
        <w:ind w:left="743"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253244CC">
      <w:numFmt w:val="bullet"/>
      <w:lvlText w:val="•"/>
      <w:lvlJc w:val="left"/>
      <w:pPr>
        <w:ind w:left="1573" w:hanging="720"/>
      </w:pPr>
      <w:rPr>
        <w:rFonts w:hint="default"/>
        <w:lang w:val="en-US" w:eastAsia="en-US" w:bidi="ar-SA"/>
      </w:rPr>
    </w:lvl>
    <w:lvl w:ilvl="2" w:tplc="C944CCA4">
      <w:numFmt w:val="bullet"/>
      <w:lvlText w:val="•"/>
      <w:lvlJc w:val="left"/>
      <w:pPr>
        <w:ind w:left="2406" w:hanging="720"/>
      </w:pPr>
      <w:rPr>
        <w:rFonts w:hint="default"/>
        <w:lang w:val="en-US" w:eastAsia="en-US" w:bidi="ar-SA"/>
      </w:rPr>
    </w:lvl>
    <w:lvl w:ilvl="3" w:tplc="3796C33E">
      <w:numFmt w:val="bullet"/>
      <w:lvlText w:val="•"/>
      <w:lvlJc w:val="left"/>
      <w:pPr>
        <w:ind w:left="3239" w:hanging="720"/>
      </w:pPr>
      <w:rPr>
        <w:rFonts w:hint="default"/>
        <w:lang w:val="en-US" w:eastAsia="en-US" w:bidi="ar-SA"/>
      </w:rPr>
    </w:lvl>
    <w:lvl w:ilvl="4" w:tplc="D3F86562">
      <w:numFmt w:val="bullet"/>
      <w:lvlText w:val="•"/>
      <w:lvlJc w:val="left"/>
      <w:pPr>
        <w:ind w:left="4072" w:hanging="720"/>
      </w:pPr>
      <w:rPr>
        <w:rFonts w:hint="default"/>
        <w:lang w:val="en-US" w:eastAsia="en-US" w:bidi="ar-SA"/>
      </w:rPr>
    </w:lvl>
    <w:lvl w:ilvl="5" w:tplc="F1087AD2">
      <w:numFmt w:val="bullet"/>
      <w:lvlText w:val="•"/>
      <w:lvlJc w:val="left"/>
      <w:pPr>
        <w:ind w:left="4906" w:hanging="720"/>
      </w:pPr>
      <w:rPr>
        <w:rFonts w:hint="default"/>
        <w:lang w:val="en-US" w:eastAsia="en-US" w:bidi="ar-SA"/>
      </w:rPr>
    </w:lvl>
    <w:lvl w:ilvl="6" w:tplc="505AE104">
      <w:numFmt w:val="bullet"/>
      <w:lvlText w:val="•"/>
      <w:lvlJc w:val="left"/>
      <w:pPr>
        <w:ind w:left="5739" w:hanging="720"/>
      </w:pPr>
      <w:rPr>
        <w:rFonts w:hint="default"/>
        <w:lang w:val="en-US" w:eastAsia="en-US" w:bidi="ar-SA"/>
      </w:rPr>
    </w:lvl>
    <w:lvl w:ilvl="7" w:tplc="F5B84E10">
      <w:numFmt w:val="bullet"/>
      <w:lvlText w:val="•"/>
      <w:lvlJc w:val="left"/>
      <w:pPr>
        <w:ind w:left="6572" w:hanging="720"/>
      </w:pPr>
      <w:rPr>
        <w:rFonts w:hint="default"/>
        <w:lang w:val="en-US" w:eastAsia="en-US" w:bidi="ar-SA"/>
      </w:rPr>
    </w:lvl>
    <w:lvl w:ilvl="8" w:tplc="2CD8A244">
      <w:numFmt w:val="bullet"/>
      <w:lvlText w:val="•"/>
      <w:lvlJc w:val="left"/>
      <w:pPr>
        <w:ind w:left="7405" w:hanging="720"/>
      </w:pPr>
      <w:rPr>
        <w:rFonts w:hint="default"/>
        <w:lang w:val="en-US" w:eastAsia="en-US" w:bidi="ar-SA"/>
      </w:rPr>
    </w:lvl>
  </w:abstractNum>
  <w:num w:numId="1" w16cid:durableId="8152981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5BC"/>
    <w:rsid w:val="000D7218"/>
    <w:rsid w:val="005E35BC"/>
    <w:rsid w:val="0077764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AA5A2"/>
  <w15:docId w15:val="{7543ADA5-998C-4F04-9668-820180203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743" w:right="20" w:hanging="72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866</Words>
  <Characters>4938</Characters>
  <Application>Microsoft Office Word</Application>
  <DocSecurity>0</DocSecurity>
  <Lines>41</Lines>
  <Paragraphs>11</Paragraphs>
  <ScaleCrop>false</ScaleCrop>
  <Company/>
  <LinksUpToDate>false</LinksUpToDate>
  <CharactersWithSpaces>5793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Ophiliah Tokowoyo</cp:lastModifiedBy>
  <cp:revision>2</cp:revision>
  <dcterms:created xsi:type="dcterms:W3CDTF">2025-01-24T06:09:00Z</dcterms:created>
  <dcterms:modified xsi:type="dcterms:W3CDTF">2025-01-24T06:09:00Z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2025-01-17T00:00:00Z</vt:filetime>
  </property>
  <property fmtid="{D5CDD505-2E9C-101B-9397-08002B2CF9AE}" pid="3" name="Creator">
    <vt:lpwstr>Microsoft Office Word</vt:lpwstr>
  </property>
  <property fmtid="{D5CDD505-2E9C-101B-9397-08002B2CF9AE}" pid="4" name="LastSaved">
    <vt:filetime>2025-01-24T00:00:00Z</vt:filetime>
  </property>
  <property fmtid="{D5CDD505-2E9C-101B-9397-08002B2CF9AE}" pid="5" name="Producer">
    <vt:lpwstr>䅳灯獥⹗潲摳⁦潲⁊慶愠㈱⸶⸰㬠浯摩晩敤⁵獩湧⁩呥硴′⸱⸷⁢礠ㅔ㍘吀</vt:lpwstr>
  </property>
</Properties>
</file>