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72" w:rsidRPr="00C55B08" w:rsidRDefault="00317F72" w:rsidP="00317F72">
      <w:pPr>
        <w:rPr>
          <w:rFonts w:ascii="Tahoma" w:hAnsi="Tahoma" w:cs="Tahoma"/>
          <w:b/>
          <w:sz w:val="24"/>
          <w:szCs w:val="24"/>
        </w:rPr>
      </w:pPr>
      <w:proofErr w:type="gramStart"/>
      <w:r w:rsidRPr="00C55B08">
        <w:rPr>
          <w:rFonts w:ascii="Tahoma" w:hAnsi="Tahoma" w:cs="Tahoma"/>
          <w:b/>
          <w:sz w:val="24"/>
          <w:szCs w:val="24"/>
        </w:rPr>
        <w:t>IN THE LAB</w:t>
      </w:r>
      <w:r w:rsidR="009A4703">
        <w:rPr>
          <w:rFonts w:ascii="Tahoma" w:hAnsi="Tahoma" w:cs="Tahoma"/>
          <w:b/>
          <w:sz w:val="24"/>
          <w:szCs w:val="24"/>
        </w:rPr>
        <w:t xml:space="preserve">OUR COURT OF ZIMBABWE  </w:t>
      </w:r>
      <w:r w:rsidR="009A4703">
        <w:rPr>
          <w:rFonts w:ascii="Tahoma" w:hAnsi="Tahoma" w:cs="Tahoma"/>
          <w:b/>
          <w:sz w:val="24"/>
          <w:szCs w:val="24"/>
        </w:rPr>
        <w:tab/>
        <w:t xml:space="preserve">     </w:t>
      </w:r>
      <w:r w:rsidRPr="00C55B08">
        <w:rPr>
          <w:rFonts w:ascii="Tahoma" w:hAnsi="Tahoma" w:cs="Tahoma"/>
          <w:b/>
          <w:sz w:val="24"/>
          <w:szCs w:val="24"/>
        </w:rPr>
        <w:t>JUDGMENT NO.</w:t>
      </w:r>
      <w:proofErr w:type="gramEnd"/>
      <w:r w:rsidRPr="00C55B08">
        <w:rPr>
          <w:rFonts w:ascii="Tahoma" w:hAnsi="Tahoma" w:cs="Tahoma"/>
          <w:b/>
          <w:sz w:val="24"/>
          <w:szCs w:val="24"/>
        </w:rPr>
        <w:t xml:space="preserve"> LC/H/</w:t>
      </w:r>
      <w:r w:rsidR="009A4703">
        <w:rPr>
          <w:rFonts w:ascii="Tahoma" w:hAnsi="Tahoma" w:cs="Tahoma"/>
          <w:b/>
          <w:sz w:val="24"/>
          <w:szCs w:val="24"/>
        </w:rPr>
        <w:t>714</w:t>
      </w:r>
      <w:r w:rsidRPr="00C55B08">
        <w:rPr>
          <w:rFonts w:ascii="Tahoma" w:hAnsi="Tahoma" w:cs="Tahoma"/>
          <w:b/>
          <w:sz w:val="24"/>
          <w:szCs w:val="24"/>
        </w:rPr>
        <w:t xml:space="preserve">/16                  </w:t>
      </w:r>
    </w:p>
    <w:p w:rsidR="00317F72" w:rsidRPr="00C55B08" w:rsidRDefault="00317F72" w:rsidP="00317F72">
      <w:pPr>
        <w:rPr>
          <w:rFonts w:ascii="Tahoma" w:hAnsi="Tahoma" w:cs="Tahoma"/>
          <w:b/>
          <w:sz w:val="24"/>
          <w:szCs w:val="24"/>
        </w:rPr>
      </w:pPr>
      <w:r w:rsidRPr="00C55B08">
        <w:rPr>
          <w:rFonts w:ascii="Tahoma" w:hAnsi="Tahoma" w:cs="Tahoma"/>
          <w:b/>
          <w:sz w:val="24"/>
          <w:szCs w:val="24"/>
        </w:rPr>
        <w:t>HARARE</w:t>
      </w:r>
      <w:r w:rsidR="00C55B08">
        <w:rPr>
          <w:rFonts w:ascii="Tahoma" w:hAnsi="Tahoma" w:cs="Tahoma"/>
          <w:b/>
          <w:sz w:val="24"/>
          <w:szCs w:val="24"/>
        </w:rPr>
        <w:t>, 10 SEPTEMBER 2016</w:t>
      </w:r>
      <w:r w:rsidR="00C55B08">
        <w:rPr>
          <w:rFonts w:ascii="Tahoma" w:hAnsi="Tahoma" w:cs="Tahoma"/>
          <w:b/>
          <w:sz w:val="24"/>
          <w:szCs w:val="24"/>
        </w:rPr>
        <w:tab/>
      </w:r>
      <w:r w:rsidR="00C55B08">
        <w:rPr>
          <w:rFonts w:ascii="Tahoma" w:hAnsi="Tahoma" w:cs="Tahoma"/>
          <w:b/>
          <w:sz w:val="24"/>
          <w:szCs w:val="24"/>
        </w:rPr>
        <w:tab/>
        <w:t xml:space="preserve">        </w:t>
      </w:r>
      <w:r w:rsidR="009A4703">
        <w:rPr>
          <w:rFonts w:ascii="Tahoma" w:hAnsi="Tahoma" w:cs="Tahoma"/>
          <w:b/>
          <w:sz w:val="24"/>
          <w:szCs w:val="24"/>
        </w:rPr>
        <w:t xml:space="preserve">       </w:t>
      </w:r>
      <w:bookmarkStart w:id="0" w:name="_GoBack"/>
      <w:bookmarkEnd w:id="0"/>
      <w:r w:rsidRPr="00C55B08">
        <w:rPr>
          <w:rFonts w:ascii="Tahoma" w:hAnsi="Tahoma" w:cs="Tahoma"/>
          <w:b/>
          <w:sz w:val="24"/>
          <w:szCs w:val="24"/>
        </w:rPr>
        <w:t>CASE NO. LC/</w:t>
      </w:r>
      <w:r w:rsidR="00207828">
        <w:rPr>
          <w:rFonts w:ascii="Tahoma" w:hAnsi="Tahoma" w:cs="Tahoma"/>
          <w:b/>
          <w:sz w:val="24"/>
          <w:szCs w:val="24"/>
        </w:rPr>
        <w:t>H/730/14</w:t>
      </w:r>
    </w:p>
    <w:p w:rsidR="00317F72" w:rsidRPr="00C55B08" w:rsidRDefault="00317F72" w:rsidP="00317F72">
      <w:pPr>
        <w:rPr>
          <w:rFonts w:ascii="Tahoma" w:hAnsi="Tahoma" w:cs="Tahoma"/>
          <w:b/>
          <w:sz w:val="24"/>
          <w:szCs w:val="24"/>
        </w:rPr>
      </w:pPr>
      <w:r w:rsidRPr="00C55B08">
        <w:rPr>
          <w:rFonts w:ascii="Tahoma" w:hAnsi="Tahoma" w:cs="Tahoma"/>
          <w:b/>
          <w:sz w:val="24"/>
          <w:szCs w:val="24"/>
        </w:rPr>
        <w:t xml:space="preserve">AND </w:t>
      </w:r>
      <w:r w:rsidR="0094664D">
        <w:rPr>
          <w:rFonts w:ascii="Tahoma" w:hAnsi="Tahoma" w:cs="Tahoma"/>
          <w:b/>
          <w:sz w:val="24"/>
          <w:szCs w:val="24"/>
        </w:rPr>
        <w:t>4 NOVEMBER</w:t>
      </w:r>
      <w:r w:rsidRPr="00C55B08">
        <w:rPr>
          <w:rFonts w:ascii="Tahoma" w:hAnsi="Tahoma" w:cs="Tahoma"/>
          <w:b/>
          <w:sz w:val="24"/>
          <w:szCs w:val="24"/>
        </w:rPr>
        <w:t xml:space="preserve"> 2016</w:t>
      </w:r>
    </w:p>
    <w:p w:rsidR="00317F72" w:rsidRPr="00C55B08" w:rsidRDefault="00317F72" w:rsidP="00317F72">
      <w:pPr>
        <w:rPr>
          <w:rFonts w:ascii="Tahoma" w:hAnsi="Tahoma" w:cs="Tahoma"/>
          <w:sz w:val="24"/>
          <w:szCs w:val="24"/>
        </w:rPr>
      </w:pPr>
      <w:r w:rsidRPr="00C55B08">
        <w:rPr>
          <w:rFonts w:ascii="Tahoma" w:hAnsi="Tahoma" w:cs="Tahoma"/>
          <w:sz w:val="24"/>
          <w:szCs w:val="24"/>
        </w:rPr>
        <w:t xml:space="preserve">In the matter between:- </w:t>
      </w:r>
    </w:p>
    <w:p w:rsidR="00317F72" w:rsidRPr="00207828" w:rsidRDefault="009967E2" w:rsidP="00207828">
      <w:pPr>
        <w:jc w:val="both"/>
        <w:rPr>
          <w:rFonts w:ascii="Tahoma" w:hAnsi="Tahoma" w:cs="Tahoma"/>
          <w:b/>
          <w:color w:val="0D0D0D" w:themeColor="text1" w:themeTint="F2"/>
          <w:sz w:val="24"/>
          <w:szCs w:val="24"/>
          <w:lang w:val="en-US"/>
        </w:rPr>
      </w:pPr>
      <w:r w:rsidRPr="00C55B08">
        <w:rPr>
          <w:rFonts w:ascii="Tahoma" w:hAnsi="Tahoma" w:cs="Tahoma"/>
          <w:b/>
          <w:color w:val="0D0D0D" w:themeColor="text1" w:themeTint="F2"/>
          <w:sz w:val="24"/>
          <w:szCs w:val="24"/>
          <w:lang w:val="en-US"/>
        </w:rPr>
        <w:t>PRINCE EDWARD SCHOOL</w:t>
      </w:r>
      <w:r>
        <w:rPr>
          <w:rFonts w:ascii="Tahoma" w:hAnsi="Tahoma" w:cs="Tahoma"/>
          <w:b/>
          <w:color w:val="0D0D0D" w:themeColor="text1" w:themeTint="F2"/>
          <w:sz w:val="24"/>
          <w:szCs w:val="24"/>
          <w:lang w:val="en-US"/>
        </w:rPr>
        <w:tab/>
      </w:r>
      <w:r w:rsidRPr="00C55B08">
        <w:rPr>
          <w:rFonts w:ascii="Tahoma" w:hAnsi="Tahoma" w:cs="Tahoma"/>
          <w:b/>
          <w:sz w:val="24"/>
          <w:szCs w:val="24"/>
        </w:rPr>
        <w:tab/>
      </w:r>
      <w:r w:rsidR="00BC0C0E">
        <w:rPr>
          <w:rFonts w:ascii="Tahoma" w:hAnsi="Tahoma" w:cs="Tahoma"/>
          <w:b/>
          <w:sz w:val="24"/>
          <w:szCs w:val="24"/>
        </w:rPr>
        <w:tab/>
        <w:t>Applicant</w:t>
      </w:r>
    </w:p>
    <w:sdt>
      <w:sdtPr>
        <w:rPr>
          <w:rFonts w:ascii="Tahoma" w:hAnsi="Tahoma" w:cs="Tahoma"/>
          <w:sz w:val="24"/>
          <w:szCs w:val="24"/>
        </w:rPr>
        <w:id w:val="967902742"/>
        <w:docPartObj>
          <w:docPartGallery w:val="Cover Pages"/>
          <w:docPartUnique/>
        </w:docPartObj>
      </w:sdtPr>
      <w:sdtEndPr/>
      <w:sdtContent>
        <w:p w:rsidR="00317F72" w:rsidRPr="00C55B08" w:rsidRDefault="00317F72" w:rsidP="00317F72">
          <w:pPr>
            <w:rPr>
              <w:rFonts w:ascii="Tahoma" w:hAnsi="Tahoma" w:cs="Tahoma"/>
              <w:sz w:val="24"/>
              <w:szCs w:val="24"/>
            </w:rPr>
          </w:pPr>
          <w:r w:rsidRPr="00C55B08">
            <w:rPr>
              <w:rFonts w:ascii="Tahoma" w:hAnsi="Tahoma" w:cs="Tahoma"/>
              <w:sz w:val="24"/>
              <w:szCs w:val="24"/>
            </w:rPr>
            <w:t>AND</w:t>
          </w:r>
        </w:p>
        <w:p w:rsidR="00317F72" w:rsidRPr="00C55B08" w:rsidRDefault="009967E2" w:rsidP="00317F72">
          <w:pPr>
            <w:rPr>
              <w:rFonts w:ascii="Tahoma" w:hAnsi="Tahoma" w:cs="Tahoma"/>
              <w:b/>
              <w:sz w:val="24"/>
              <w:szCs w:val="24"/>
            </w:rPr>
          </w:pPr>
          <w:r>
            <w:rPr>
              <w:rFonts w:ascii="Tahoma" w:hAnsi="Tahoma" w:cs="Tahoma"/>
              <w:b/>
              <w:sz w:val="24"/>
              <w:szCs w:val="24"/>
            </w:rPr>
            <w:t>GARIKAYI KAMANGA</w:t>
          </w:r>
          <w:r>
            <w:rPr>
              <w:rFonts w:ascii="Tahoma" w:hAnsi="Tahoma" w:cs="Tahoma"/>
              <w:b/>
              <w:sz w:val="24"/>
              <w:szCs w:val="24"/>
            </w:rPr>
            <w:tab/>
          </w:r>
          <w:r>
            <w:rPr>
              <w:rFonts w:ascii="Tahoma" w:hAnsi="Tahoma" w:cs="Tahoma"/>
              <w:b/>
              <w:sz w:val="24"/>
              <w:szCs w:val="24"/>
            </w:rPr>
            <w:tab/>
          </w:r>
          <w:r w:rsidR="00317F72" w:rsidRPr="00C55B08">
            <w:rPr>
              <w:rFonts w:ascii="Tahoma" w:hAnsi="Tahoma" w:cs="Tahoma"/>
              <w:b/>
              <w:sz w:val="24"/>
              <w:szCs w:val="24"/>
            </w:rPr>
            <w:tab/>
          </w:r>
          <w:r w:rsidR="00317F72" w:rsidRPr="00C55B08">
            <w:rPr>
              <w:rFonts w:ascii="Tahoma" w:hAnsi="Tahoma" w:cs="Tahoma"/>
              <w:b/>
              <w:sz w:val="24"/>
              <w:szCs w:val="24"/>
            </w:rPr>
            <w:tab/>
            <w:t>R</w:t>
          </w:r>
          <w:r w:rsidR="00BC0C0E" w:rsidRPr="00C55B08">
            <w:rPr>
              <w:rFonts w:ascii="Tahoma" w:hAnsi="Tahoma" w:cs="Tahoma"/>
              <w:b/>
              <w:sz w:val="24"/>
              <w:szCs w:val="24"/>
            </w:rPr>
            <w:t>espondent</w:t>
          </w:r>
        </w:p>
        <w:p w:rsidR="00317F72" w:rsidRPr="00C55B08" w:rsidRDefault="00317F72" w:rsidP="00317F72">
          <w:pPr>
            <w:rPr>
              <w:rFonts w:ascii="Tahoma" w:hAnsi="Tahoma" w:cs="Tahoma"/>
              <w:sz w:val="24"/>
              <w:szCs w:val="24"/>
            </w:rPr>
          </w:pPr>
          <w:r w:rsidRPr="00C55B08">
            <w:rPr>
              <w:rFonts w:ascii="Tahoma" w:hAnsi="Tahoma" w:cs="Tahoma"/>
              <w:sz w:val="24"/>
              <w:szCs w:val="24"/>
            </w:rPr>
            <w:t xml:space="preserve">Before the Honourable B.T </w:t>
          </w:r>
          <w:proofErr w:type="spellStart"/>
          <w:r w:rsidRPr="00C55B08">
            <w:rPr>
              <w:rFonts w:ascii="Tahoma" w:hAnsi="Tahoma" w:cs="Tahoma"/>
              <w:sz w:val="24"/>
              <w:szCs w:val="24"/>
            </w:rPr>
            <w:t>Chivizhe</w:t>
          </w:r>
          <w:proofErr w:type="spellEnd"/>
          <w:r w:rsidRPr="00C55B08">
            <w:rPr>
              <w:rFonts w:ascii="Tahoma" w:hAnsi="Tahoma" w:cs="Tahoma"/>
              <w:sz w:val="24"/>
              <w:szCs w:val="24"/>
            </w:rPr>
            <w:t xml:space="preserve">: Judge </w:t>
          </w:r>
        </w:p>
        <w:p w:rsidR="00317F72" w:rsidRPr="00C55B08" w:rsidRDefault="0018138A" w:rsidP="00317F72">
          <w:pPr>
            <w:rPr>
              <w:rFonts w:ascii="Tahoma" w:hAnsi="Tahoma" w:cs="Tahoma"/>
              <w:b/>
              <w:sz w:val="24"/>
              <w:szCs w:val="24"/>
            </w:rPr>
          </w:pPr>
          <w:r>
            <w:rPr>
              <w:rFonts w:ascii="Tahoma" w:hAnsi="Tahoma" w:cs="Tahoma"/>
              <w:b/>
              <w:sz w:val="24"/>
              <w:szCs w:val="24"/>
            </w:rPr>
            <w:t>For Applic</w:t>
          </w:r>
          <w:r w:rsidR="00317F72" w:rsidRPr="00C55B08">
            <w:rPr>
              <w:rFonts w:ascii="Tahoma" w:hAnsi="Tahoma" w:cs="Tahoma"/>
              <w:b/>
              <w:sz w:val="24"/>
              <w:szCs w:val="24"/>
            </w:rPr>
            <w:t>ant:</w:t>
          </w:r>
          <w:r w:rsidR="009967E2">
            <w:rPr>
              <w:rFonts w:ascii="Tahoma" w:hAnsi="Tahoma" w:cs="Tahoma"/>
              <w:b/>
              <w:sz w:val="24"/>
              <w:szCs w:val="24"/>
            </w:rPr>
            <w:tab/>
          </w:r>
          <w:r w:rsidR="009967E2">
            <w:rPr>
              <w:rFonts w:ascii="Tahoma" w:hAnsi="Tahoma" w:cs="Tahoma"/>
              <w:b/>
              <w:sz w:val="24"/>
              <w:szCs w:val="24"/>
            </w:rPr>
            <w:tab/>
            <w:t>Mr F.A. Rudolph (Legal Practitioner)</w:t>
          </w:r>
          <w:r w:rsidR="00317F72" w:rsidRPr="00C55B08">
            <w:rPr>
              <w:rFonts w:ascii="Tahoma" w:hAnsi="Tahoma" w:cs="Tahoma"/>
              <w:b/>
              <w:sz w:val="24"/>
              <w:szCs w:val="24"/>
            </w:rPr>
            <w:tab/>
            <w:t xml:space="preserve"> </w:t>
          </w:r>
        </w:p>
        <w:p w:rsidR="00317F72" w:rsidRPr="00C55B08" w:rsidRDefault="00317F72" w:rsidP="00317F72">
          <w:pPr>
            <w:rPr>
              <w:rFonts w:ascii="Tahoma" w:hAnsi="Tahoma" w:cs="Tahoma"/>
              <w:b/>
              <w:sz w:val="24"/>
              <w:szCs w:val="24"/>
            </w:rPr>
          </w:pPr>
          <w:r w:rsidRPr="00C55B08">
            <w:rPr>
              <w:rFonts w:ascii="Tahoma" w:hAnsi="Tahoma" w:cs="Tahoma"/>
              <w:b/>
              <w:sz w:val="24"/>
              <w:szCs w:val="24"/>
            </w:rPr>
            <w:t>For Respondent:</w:t>
          </w:r>
          <w:r w:rsidR="009967E2">
            <w:rPr>
              <w:rFonts w:ascii="Tahoma" w:hAnsi="Tahoma" w:cs="Tahoma"/>
              <w:b/>
              <w:sz w:val="24"/>
              <w:szCs w:val="24"/>
            </w:rPr>
            <w:tab/>
          </w:r>
          <w:r w:rsidR="009967E2">
            <w:rPr>
              <w:rFonts w:ascii="Tahoma" w:hAnsi="Tahoma" w:cs="Tahoma"/>
              <w:b/>
              <w:sz w:val="24"/>
              <w:szCs w:val="24"/>
            </w:rPr>
            <w:tab/>
            <w:t xml:space="preserve">Mr P. </w:t>
          </w:r>
          <w:proofErr w:type="spellStart"/>
          <w:r w:rsidR="009967E2">
            <w:rPr>
              <w:rFonts w:ascii="Tahoma" w:hAnsi="Tahoma" w:cs="Tahoma"/>
              <w:b/>
              <w:sz w:val="24"/>
              <w:szCs w:val="24"/>
            </w:rPr>
            <w:t>Mbano</w:t>
          </w:r>
          <w:proofErr w:type="spellEnd"/>
          <w:r w:rsidR="009967E2">
            <w:rPr>
              <w:rFonts w:ascii="Tahoma" w:hAnsi="Tahoma" w:cs="Tahoma"/>
              <w:b/>
              <w:sz w:val="24"/>
              <w:szCs w:val="24"/>
            </w:rPr>
            <w:t xml:space="preserve"> (Legal Practitioner)</w:t>
          </w:r>
          <w:r w:rsidRPr="00C55B08">
            <w:rPr>
              <w:rFonts w:ascii="Tahoma" w:hAnsi="Tahoma" w:cs="Tahoma"/>
              <w:b/>
              <w:sz w:val="24"/>
              <w:szCs w:val="24"/>
            </w:rPr>
            <w:tab/>
          </w:r>
        </w:p>
        <w:p w:rsidR="00317F72" w:rsidRPr="00C55B08" w:rsidRDefault="00317F72" w:rsidP="00317F72">
          <w:pPr>
            <w:rPr>
              <w:rFonts w:ascii="Tahoma" w:hAnsi="Tahoma" w:cs="Tahoma"/>
              <w:b/>
              <w:sz w:val="24"/>
              <w:szCs w:val="24"/>
            </w:rPr>
          </w:pPr>
        </w:p>
        <w:p w:rsidR="00317F72" w:rsidRPr="00C55B08" w:rsidRDefault="00317F72" w:rsidP="00317F72">
          <w:pPr>
            <w:rPr>
              <w:rFonts w:ascii="Tahoma" w:hAnsi="Tahoma" w:cs="Tahoma"/>
              <w:color w:val="7F7F7F" w:themeColor="text1" w:themeTint="80"/>
              <w:sz w:val="24"/>
              <w:szCs w:val="24"/>
            </w:rPr>
          </w:pPr>
          <w:r w:rsidRPr="00C55B08">
            <w:rPr>
              <w:rFonts w:ascii="Tahoma" w:hAnsi="Tahoma" w:cs="Tahoma"/>
              <w:b/>
              <w:sz w:val="24"/>
              <w:szCs w:val="24"/>
            </w:rPr>
            <w:t>CHIVIZHE, J:</w:t>
          </w:r>
        </w:p>
      </w:sdtContent>
    </w:sdt>
    <w:p w:rsidR="009210B5" w:rsidRPr="00C55B08" w:rsidRDefault="009210B5" w:rsidP="00BC4ACB">
      <w:pPr>
        <w:jc w:val="both"/>
        <w:rPr>
          <w:rFonts w:ascii="Tahoma" w:hAnsi="Tahoma" w:cs="Tahoma"/>
          <w:b/>
          <w:color w:val="0D0D0D" w:themeColor="text1" w:themeTint="F2"/>
          <w:sz w:val="24"/>
          <w:szCs w:val="24"/>
          <w:lang w:val="en-US"/>
        </w:rPr>
      </w:pPr>
    </w:p>
    <w:p w:rsidR="00F039FE" w:rsidRPr="00C55B08" w:rsidRDefault="00F039FE" w:rsidP="00EB1F96">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This is an application</w:t>
      </w:r>
      <w:r w:rsidR="00D327F7" w:rsidRPr="00C55B08">
        <w:rPr>
          <w:rFonts w:ascii="Tahoma" w:hAnsi="Tahoma" w:cs="Tahoma"/>
          <w:color w:val="0D0D0D" w:themeColor="text1" w:themeTint="F2"/>
          <w:sz w:val="24"/>
          <w:szCs w:val="24"/>
          <w:lang w:val="en-US"/>
        </w:rPr>
        <w:t xml:space="preserve"> for leave to </w:t>
      </w:r>
      <w:r w:rsidR="00C2776C" w:rsidRPr="00C55B08">
        <w:rPr>
          <w:rFonts w:ascii="Tahoma" w:hAnsi="Tahoma" w:cs="Tahoma"/>
          <w:color w:val="0D0D0D" w:themeColor="text1" w:themeTint="F2"/>
          <w:sz w:val="24"/>
          <w:szCs w:val="24"/>
          <w:lang w:val="en-US"/>
        </w:rPr>
        <w:t>adduce</w:t>
      </w:r>
      <w:r w:rsidR="00857A25" w:rsidRPr="00C55B08">
        <w:rPr>
          <w:rFonts w:ascii="Tahoma" w:hAnsi="Tahoma" w:cs="Tahoma"/>
          <w:color w:val="0D0D0D" w:themeColor="text1" w:themeTint="F2"/>
          <w:sz w:val="24"/>
          <w:szCs w:val="24"/>
          <w:lang w:val="en-US"/>
        </w:rPr>
        <w:t xml:space="preserve"> further evidence o</w:t>
      </w:r>
      <w:r w:rsidR="00D327F7" w:rsidRPr="00C55B08">
        <w:rPr>
          <w:rFonts w:ascii="Tahoma" w:hAnsi="Tahoma" w:cs="Tahoma"/>
          <w:color w:val="0D0D0D" w:themeColor="text1" w:themeTint="F2"/>
          <w:sz w:val="24"/>
          <w:szCs w:val="24"/>
          <w:lang w:val="en-US"/>
        </w:rPr>
        <w:t>n appeal.</w:t>
      </w:r>
      <w:r w:rsidR="00857A25" w:rsidRPr="00C55B08">
        <w:rPr>
          <w:rFonts w:ascii="Tahoma" w:hAnsi="Tahoma" w:cs="Tahoma"/>
          <w:color w:val="0D0D0D" w:themeColor="text1" w:themeTint="F2"/>
          <w:sz w:val="24"/>
          <w:szCs w:val="24"/>
          <w:lang w:val="en-US"/>
        </w:rPr>
        <w:t xml:space="preserve"> The application is opposed.</w:t>
      </w:r>
    </w:p>
    <w:p w:rsidR="00D327F7" w:rsidRPr="00C55B08" w:rsidRDefault="00D327F7" w:rsidP="00970FB6">
      <w:pPr>
        <w:spacing w:line="360" w:lineRule="auto"/>
        <w:jc w:val="both"/>
        <w:rPr>
          <w:rFonts w:ascii="Tahoma" w:hAnsi="Tahoma" w:cs="Tahoma"/>
          <w:b/>
          <w:color w:val="0D0D0D" w:themeColor="text1" w:themeTint="F2"/>
          <w:sz w:val="24"/>
          <w:szCs w:val="24"/>
          <w:lang w:val="en-US"/>
        </w:rPr>
      </w:pPr>
      <w:r w:rsidRPr="00C55B08">
        <w:rPr>
          <w:rFonts w:ascii="Tahoma" w:hAnsi="Tahoma" w:cs="Tahoma"/>
          <w:b/>
          <w:color w:val="0D0D0D" w:themeColor="text1" w:themeTint="F2"/>
          <w:sz w:val="24"/>
          <w:szCs w:val="24"/>
          <w:lang w:val="en-US"/>
        </w:rPr>
        <w:t>The Background Facts</w:t>
      </w:r>
    </w:p>
    <w:p w:rsidR="00D327F7" w:rsidRPr="00C55B08" w:rsidRDefault="00D327F7" w:rsidP="00EB1F96">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 xml:space="preserve">The Respondent was </w:t>
      </w:r>
      <w:r w:rsidR="002C4690" w:rsidRPr="00C55B08">
        <w:rPr>
          <w:rFonts w:ascii="Tahoma" w:hAnsi="Tahoma" w:cs="Tahoma"/>
          <w:color w:val="0D0D0D" w:themeColor="text1" w:themeTint="F2"/>
          <w:sz w:val="24"/>
          <w:szCs w:val="24"/>
          <w:lang w:val="en-US"/>
        </w:rPr>
        <w:t>employed by the Applicant as an</w:t>
      </w:r>
      <w:r w:rsidRPr="00C55B08">
        <w:rPr>
          <w:rFonts w:ascii="Tahoma" w:hAnsi="Tahoma" w:cs="Tahoma"/>
          <w:color w:val="0D0D0D" w:themeColor="text1" w:themeTint="F2"/>
          <w:sz w:val="24"/>
          <w:szCs w:val="24"/>
          <w:lang w:val="en-US"/>
        </w:rPr>
        <w:t xml:space="preserve"> Englis</w:t>
      </w:r>
      <w:r w:rsidR="0042023C" w:rsidRPr="00C55B08">
        <w:rPr>
          <w:rFonts w:ascii="Tahoma" w:hAnsi="Tahoma" w:cs="Tahoma"/>
          <w:color w:val="0D0D0D" w:themeColor="text1" w:themeTint="F2"/>
          <w:sz w:val="24"/>
          <w:szCs w:val="24"/>
          <w:lang w:val="en-US"/>
        </w:rPr>
        <w:t>h Teacher. He was engaged from M</w:t>
      </w:r>
      <w:r w:rsidRPr="00C55B08">
        <w:rPr>
          <w:rFonts w:ascii="Tahoma" w:hAnsi="Tahoma" w:cs="Tahoma"/>
          <w:color w:val="0D0D0D" w:themeColor="text1" w:themeTint="F2"/>
          <w:sz w:val="24"/>
          <w:szCs w:val="24"/>
          <w:lang w:val="en-US"/>
        </w:rPr>
        <w:t>arch 2009 to January 2012.  The Respondent’s submis</w:t>
      </w:r>
      <w:r w:rsidR="00AC3E41">
        <w:rPr>
          <w:rFonts w:ascii="Tahoma" w:hAnsi="Tahoma" w:cs="Tahoma"/>
          <w:color w:val="0D0D0D" w:themeColor="text1" w:themeTint="F2"/>
          <w:sz w:val="24"/>
          <w:szCs w:val="24"/>
          <w:lang w:val="en-US"/>
        </w:rPr>
        <w:t>sions before the Arbitrator was</w:t>
      </w:r>
      <w:r w:rsidRPr="00C55B08">
        <w:rPr>
          <w:rFonts w:ascii="Tahoma" w:hAnsi="Tahoma" w:cs="Tahoma"/>
          <w:color w:val="0D0D0D" w:themeColor="text1" w:themeTint="F2"/>
          <w:sz w:val="24"/>
          <w:szCs w:val="24"/>
          <w:lang w:val="en-US"/>
        </w:rPr>
        <w:t xml:space="preserve"> that he had made an application for one year study leave without pay in order to further his studies at Wits University in South Africa.  He claimed that Applicant had acceded to his request.  In January 2013 upon resumption of his duties he was then advised by the</w:t>
      </w:r>
      <w:r w:rsidR="00C2776C" w:rsidRPr="00C55B08">
        <w:rPr>
          <w:rFonts w:ascii="Tahoma" w:hAnsi="Tahoma" w:cs="Tahoma"/>
          <w:color w:val="0D0D0D" w:themeColor="text1" w:themeTint="F2"/>
          <w:sz w:val="24"/>
          <w:szCs w:val="24"/>
          <w:lang w:val="en-US"/>
        </w:rPr>
        <w:t xml:space="preserve"> Respondent  </w:t>
      </w:r>
      <w:r w:rsidR="00EE1DF4" w:rsidRPr="00C55B08">
        <w:rPr>
          <w:rFonts w:ascii="Tahoma" w:hAnsi="Tahoma" w:cs="Tahoma"/>
          <w:color w:val="0D0D0D" w:themeColor="text1" w:themeTint="F2"/>
          <w:sz w:val="24"/>
          <w:szCs w:val="24"/>
          <w:lang w:val="en-US"/>
        </w:rPr>
        <w:t xml:space="preserve"> that his contract of employment had been terminated as his study leave had not been approved.  The Appl</w:t>
      </w:r>
      <w:r w:rsidR="003630B7" w:rsidRPr="00C55B08">
        <w:rPr>
          <w:rFonts w:ascii="Tahoma" w:hAnsi="Tahoma" w:cs="Tahoma"/>
          <w:color w:val="0D0D0D" w:themeColor="text1" w:themeTint="F2"/>
          <w:sz w:val="24"/>
          <w:szCs w:val="24"/>
          <w:lang w:val="en-US"/>
        </w:rPr>
        <w:t>icant had formulated the view t</w:t>
      </w:r>
      <w:r w:rsidR="00EE1DF4" w:rsidRPr="00C55B08">
        <w:rPr>
          <w:rFonts w:ascii="Tahoma" w:hAnsi="Tahoma" w:cs="Tahoma"/>
          <w:color w:val="0D0D0D" w:themeColor="text1" w:themeTint="F2"/>
          <w:sz w:val="24"/>
          <w:szCs w:val="24"/>
          <w:lang w:val="en-US"/>
        </w:rPr>
        <w:t>hat he had gone absent without official leave.</w:t>
      </w:r>
      <w:r w:rsidR="00857A25" w:rsidRPr="00C55B08">
        <w:rPr>
          <w:rFonts w:ascii="Tahoma" w:hAnsi="Tahoma" w:cs="Tahoma"/>
          <w:color w:val="0D0D0D" w:themeColor="text1" w:themeTint="F2"/>
          <w:sz w:val="24"/>
          <w:szCs w:val="24"/>
          <w:lang w:val="en-US"/>
        </w:rPr>
        <w:t xml:space="preserve">  The Applicant was alleging repudiation </w:t>
      </w:r>
      <w:r w:rsidR="00D04020" w:rsidRPr="00C55B08">
        <w:rPr>
          <w:rFonts w:ascii="Tahoma" w:hAnsi="Tahoma" w:cs="Tahoma"/>
          <w:color w:val="0D0D0D" w:themeColor="text1" w:themeTint="F2"/>
          <w:sz w:val="24"/>
          <w:szCs w:val="24"/>
          <w:lang w:val="en-US"/>
        </w:rPr>
        <w:t>of</w:t>
      </w:r>
      <w:r w:rsidR="00EE1DF4" w:rsidRPr="00C55B08">
        <w:rPr>
          <w:rFonts w:ascii="Tahoma" w:hAnsi="Tahoma" w:cs="Tahoma"/>
          <w:color w:val="0D0D0D" w:themeColor="text1" w:themeTint="F2"/>
          <w:sz w:val="24"/>
          <w:szCs w:val="24"/>
          <w:lang w:val="en-US"/>
        </w:rPr>
        <w:t xml:space="preserve"> contract.  A dispute ensued between the </w:t>
      </w:r>
      <w:proofErr w:type="gramStart"/>
      <w:r w:rsidR="00EE1DF4" w:rsidRPr="00C55B08">
        <w:rPr>
          <w:rFonts w:ascii="Tahoma" w:hAnsi="Tahoma" w:cs="Tahoma"/>
          <w:color w:val="0D0D0D" w:themeColor="text1" w:themeTint="F2"/>
          <w:sz w:val="24"/>
          <w:szCs w:val="24"/>
          <w:lang w:val="en-US"/>
        </w:rPr>
        <w:t>parties</w:t>
      </w:r>
      <w:r w:rsidR="003630B7" w:rsidRPr="00C55B08">
        <w:rPr>
          <w:rFonts w:ascii="Tahoma" w:hAnsi="Tahoma" w:cs="Tahoma"/>
          <w:color w:val="0D0D0D" w:themeColor="text1" w:themeTint="F2"/>
          <w:sz w:val="24"/>
          <w:szCs w:val="24"/>
          <w:lang w:val="en-US"/>
        </w:rPr>
        <w:t xml:space="preserve"> </w:t>
      </w:r>
      <w:r w:rsidR="00EE1DF4" w:rsidRPr="00C55B08">
        <w:rPr>
          <w:rFonts w:ascii="Tahoma" w:hAnsi="Tahoma" w:cs="Tahoma"/>
          <w:color w:val="0D0D0D" w:themeColor="text1" w:themeTint="F2"/>
          <w:sz w:val="24"/>
          <w:szCs w:val="24"/>
          <w:lang w:val="en-US"/>
        </w:rPr>
        <w:t xml:space="preserve"> which</w:t>
      </w:r>
      <w:proofErr w:type="gramEnd"/>
      <w:r w:rsidR="00D04020" w:rsidRPr="00C55B08">
        <w:rPr>
          <w:rFonts w:ascii="Tahoma" w:hAnsi="Tahoma" w:cs="Tahoma"/>
          <w:color w:val="0D0D0D" w:themeColor="text1" w:themeTint="F2"/>
          <w:sz w:val="24"/>
          <w:szCs w:val="24"/>
          <w:lang w:val="en-US"/>
        </w:rPr>
        <w:t xml:space="preserve"> was referred to the</w:t>
      </w:r>
      <w:r w:rsidR="00EE1DF4" w:rsidRPr="00C55B08">
        <w:rPr>
          <w:rFonts w:ascii="Tahoma" w:hAnsi="Tahoma" w:cs="Tahoma"/>
          <w:color w:val="0D0D0D" w:themeColor="text1" w:themeTint="F2"/>
          <w:sz w:val="24"/>
          <w:szCs w:val="24"/>
          <w:lang w:val="en-US"/>
        </w:rPr>
        <w:t xml:space="preserve"> Designated Agent for conciliation.  When the dispute remained unresolved it was then referred to the Arbitrator in terms of </w:t>
      </w:r>
      <w:r w:rsidR="00EE1DF4" w:rsidRPr="00C55B08">
        <w:rPr>
          <w:rFonts w:ascii="Tahoma" w:hAnsi="Tahoma" w:cs="Tahoma"/>
          <w:b/>
          <w:color w:val="0D0D0D" w:themeColor="text1" w:themeTint="F2"/>
          <w:sz w:val="24"/>
          <w:szCs w:val="24"/>
          <w:lang w:val="en-US"/>
        </w:rPr>
        <w:t>Section 93 (5)</w:t>
      </w:r>
      <w:r w:rsidR="00EE1DF4" w:rsidRPr="00C55B08">
        <w:rPr>
          <w:rFonts w:ascii="Tahoma" w:hAnsi="Tahoma" w:cs="Tahoma"/>
          <w:color w:val="0D0D0D" w:themeColor="text1" w:themeTint="F2"/>
          <w:sz w:val="24"/>
          <w:szCs w:val="24"/>
          <w:lang w:val="en-US"/>
        </w:rPr>
        <w:t xml:space="preserve"> of the </w:t>
      </w:r>
      <w:r w:rsidR="00EE1DF4" w:rsidRPr="00C55B08">
        <w:rPr>
          <w:rFonts w:ascii="Tahoma" w:hAnsi="Tahoma" w:cs="Tahoma"/>
          <w:b/>
          <w:color w:val="0D0D0D" w:themeColor="text1" w:themeTint="F2"/>
          <w:sz w:val="24"/>
          <w:szCs w:val="24"/>
          <w:lang w:val="en-US"/>
        </w:rPr>
        <w:t>Labour Act [Cap</w:t>
      </w:r>
      <w:r w:rsidR="005912C1">
        <w:rPr>
          <w:rFonts w:ascii="Tahoma" w:hAnsi="Tahoma" w:cs="Tahoma"/>
          <w:b/>
          <w:color w:val="0D0D0D" w:themeColor="text1" w:themeTint="F2"/>
          <w:sz w:val="24"/>
          <w:szCs w:val="24"/>
          <w:lang w:val="en-US"/>
        </w:rPr>
        <w:t xml:space="preserve"> </w:t>
      </w:r>
      <w:r w:rsidR="00EE1DF4" w:rsidRPr="00C55B08">
        <w:rPr>
          <w:rFonts w:ascii="Tahoma" w:hAnsi="Tahoma" w:cs="Tahoma"/>
          <w:b/>
          <w:color w:val="0D0D0D" w:themeColor="text1" w:themeTint="F2"/>
          <w:sz w:val="24"/>
          <w:szCs w:val="24"/>
          <w:lang w:val="en-US"/>
        </w:rPr>
        <w:t>28: 01]</w:t>
      </w:r>
      <w:r w:rsidR="00EE1DF4" w:rsidRPr="00C55B08">
        <w:rPr>
          <w:rFonts w:ascii="Tahoma" w:hAnsi="Tahoma" w:cs="Tahoma"/>
          <w:color w:val="0D0D0D" w:themeColor="text1" w:themeTint="F2"/>
          <w:sz w:val="24"/>
          <w:szCs w:val="24"/>
          <w:lang w:val="en-US"/>
        </w:rPr>
        <w:t xml:space="preserve"> for compulsory arbitration.</w:t>
      </w:r>
    </w:p>
    <w:p w:rsidR="00436015" w:rsidRPr="00970FB6" w:rsidRDefault="002C4690" w:rsidP="00EB1F96">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lastRenderedPageBreak/>
        <w:t>The Arbitrator after considering submission</w:t>
      </w:r>
      <w:r w:rsidR="003630B7" w:rsidRPr="00C55B08">
        <w:rPr>
          <w:rFonts w:ascii="Tahoma" w:hAnsi="Tahoma" w:cs="Tahoma"/>
          <w:color w:val="0D0D0D" w:themeColor="text1" w:themeTint="F2"/>
          <w:sz w:val="24"/>
          <w:szCs w:val="24"/>
          <w:lang w:val="en-US"/>
        </w:rPr>
        <w:t>s</w:t>
      </w:r>
      <w:r w:rsidRPr="00C55B08">
        <w:rPr>
          <w:rFonts w:ascii="Tahoma" w:hAnsi="Tahoma" w:cs="Tahoma"/>
          <w:color w:val="0D0D0D" w:themeColor="text1" w:themeTint="F2"/>
          <w:sz w:val="24"/>
          <w:szCs w:val="24"/>
          <w:lang w:val="en-US"/>
        </w:rPr>
        <w:t xml:space="preserve"> and the facts in the record came to the conclusion </w:t>
      </w:r>
      <w:r w:rsidR="00857A25" w:rsidRPr="00C55B08">
        <w:rPr>
          <w:rFonts w:ascii="Tahoma" w:hAnsi="Tahoma" w:cs="Tahoma"/>
          <w:color w:val="0D0D0D" w:themeColor="text1" w:themeTint="F2"/>
          <w:sz w:val="24"/>
          <w:szCs w:val="24"/>
          <w:lang w:val="en-US"/>
        </w:rPr>
        <w:t>that the Applicant had tacitly</w:t>
      </w:r>
      <w:r w:rsidRPr="00C55B08">
        <w:rPr>
          <w:rFonts w:ascii="Tahoma" w:hAnsi="Tahoma" w:cs="Tahoma"/>
          <w:color w:val="0D0D0D" w:themeColor="text1" w:themeTint="F2"/>
          <w:sz w:val="24"/>
          <w:szCs w:val="24"/>
          <w:lang w:val="en-US"/>
        </w:rPr>
        <w:t xml:space="preserve"> allowed the Respondent</w:t>
      </w:r>
      <w:r w:rsidR="003630B7" w:rsidRPr="00C55B08">
        <w:rPr>
          <w:rFonts w:ascii="Tahoma" w:hAnsi="Tahoma" w:cs="Tahoma"/>
          <w:color w:val="0D0D0D" w:themeColor="text1" w:themeTint="F2"/>
          <w:sz w:val="24"/>
          <w:szCs w:val="24"/>
          <w:lang w:val="en-US"/>
        </w:rPr>
        <w:t xml:space="preserve"> to proceed on leave.  The</w:t>
      </w:r>
      <w:r w:rsidR="003F0364" w:rsidRPr="00C55B08">
        <w:rPr>
          <w:rFonts w:ascii="Tahoma" w:hAnsi="Tahoma" w:cs="Tahoma"/>
          <w:color w:val="0D0D0D" w:themeColor="text1" w:themeTint="F2"/>
          <w:sz w:val="24"/>
          <w:szCs w:val="24"/>
          <w:lang w:val="en-US"/>
        </w:rPr>
        <w:t xml:space="preserve"> Respondent had however erred in proceeding on leave</w:t>
      </w:r>
      <w:r w:rsidR="00857A25" w:rsidRPr="00C55B08">
        <w:rPr>
          <w:rFonts w:ascii="Tahoma" w:hAnsi="Tahoma" w:cs="Tahoma"/>
          <w:color w:val="0D0D0D" w:themeColor="text1" w:themeTint="F2"/>
          <w:sz w:val="24"/>
          <w:szCs w:val="24"/>
          <w:lang w:val="en-US"/>
        </w:rPr>
        <w:t xml:space="preserve"> thereafter</w:t>
      </w:r>
      <w:r w:rsidR="003F0364" w:rsidRPr="00C55B08">
        <w:rPr>
          <w:rFonts w:ascii="Tahoma" w:hAnsi="Tahoma" w:cs="Tahoma"/>
          <w:color w:val="0D0D0D" w:themeColor="text1" w:themeTint="F2"/>
          <w:sz w:val="24"/>
          <w:szCs w:val="24"/>
          <w:lang w:val="en-US"/>
        </w:rPr>
        <w:t xml:space="preserve"> without obtaining the official study </w:t>
      </w:r>
      <w:r w:rsidR="00857A25" w:rsidRPr="00C55B08">
        <w:rPr>
          <w:rFonts w:ascii="Tahoma" w:hAnsi="Tahoma" w:cs="Tahoma"/>
          <w:color w:val="0D0D0D" w:themeColor="text1" w:themeTint="F2"/>
          <w:sz w:val="24"/>
          <w:szCs w:val="24"/>
          <w:lang w:val="en-US"/>
        </w:rPr>
        <w:t>leave letter.  The Applicant erred</w:t>
      </w:r>
      <w:r w:rsidR="003F0364" w:rsidRPr="00C55B08">
        <w:rPr>
          <w:rFonts w:ascii="Tahoma" w:hAnsi="Tahoma" w:cs="Tahoma"/>
          <w:color w:val="0D0D0D" w:themeColor="text1" w:themeTint="F2"/>
          <w:sz w:val="24"/>
          <w:szCs w:val="24"/>
          <w:lang w:val="en-US"/>
        </w:rPr>
        <w:t xml:space="preserve"> h</w:t>
      </w:r>
      <w:r w:rsidR="00857A25" w:rsidRPr="00C55B08">
        <w:rPr>
          <w:rFonts w:ascii="Tahoma" w:hAnsi="Tahoma" w:cs="Tahoma"/>
          <w:color w:val="0D0D0D" w:themeColor="text1" w:themeTint="F2"/>
          <w:sz w:val="24"/>
          <w:szCs w:val="24"/>
          <w:lang w:val="en-US"/>
        </w:rPr>
        <w:t xml:space="preserve">owever in </w:t>
      </w:r>
      <w:r w:rsidR="003F0364" w:rsidRPr="00C55B08">
        <w:rPr>
          <w:rFonts w:ascii="Tahoma" w:hAnsi="Tahoma" w:cs="Tahoma"/>
          <w:color w:val="0D0D0D" w:themeColor="text1" w:themeTint="F2"/>
          <w:sz w:val="24"/>
          <w:szCs w:val="24"/>
          <w:lang w:val="en-US"/>
        </w:rPr>
        <w:t>failing to institute disciplinary proceedings against the Respondent</w:t>
      </w:r>
      <w:r w:rsidR="003B302B" w:rsidRPr="00C55B08">
        <w:rPr>
          <w:rFonts w:ascii="Tahoma" w:hAnsi="Tahoma" w:cs="Tahoma"/>
          <w:color w:val="0D0D0D" w:themeColor="text1" w:themeTint="F2"/>
          <w:sz w:val="24"/>
          <w:szCs w:val="24"/>
          <w:lang w:val="en-US"/>
        </w:rPr>
        <w:t xml:space="preserve"> for failing to report for duty.   The Arbitrator therefore found that there had been an unlawful termination of the employment contract.  On that basis he directed that Respondent </w:t>
      </w:r>
      <w:r w:rsidR="00857A25" w:rsidRPr="00C55B08">
        <w:rPr>
          <w:rFonts w:ascii="Tahoma" w:hAnsi="Tahoma" w:cs="Tahoma"/>
          <w:color w:val="0D0D0D" w:themeColor="text1" w:themeTint="F2"/>
          <w:sz w:val="24"/>
          <w:szCs w:val="24"/>
          <w:lang w:val="en-US"/>
        </w:rPr>
        <w:t>be reinstated without</w:t>
      </w:r>
      <w:r w:rsidR="003B302B" w:rsidRPr="00C55B08">
        <w:rPr>
          <w:rFonts w:ascii="Tahoma" w:hAnsi="Tahoma" w:cs="Tahoma"/>
          <w:color w:val="0D0D0D" w:themeColor="text1" w:themeTint="F2"/>
          <w:sz w:val="24"/>
          <w:szCs w:val="24"/>
          <w:lang w:val="en-US"/>
        </w:rPr>
        <w:t xml:space="preserve"> loss of salary and benefits or in the even</w:t>
      </w:r>
      <w:r w:rsidR="00857A25" w:rsidRPr="00C55B08">
        <w:rPr>
          <w:rFonts w:ascii="Tahoma" w:hAnsi="Tahoma" w:cs="Tahoma"/>
          <w:color w:val="0D0D0D" w:themeColor="text1" w:themeTint="F2"/>
          <w:sz w:val="24"/>
          <w:szCs w:val="24"/>
          <w:lang w:val="en-US"/>
        </w:rPr>
        <w:t>t</w:t>
      </w:r>
      <w:r w:rsidR="003B302B" w:rsidRPr="00C55B08">
        <w:rPr>
          <w:rFonts w:ascii="Tahoma" w:hAnsi="Tahoma" w:cs="Tahoma"/>
          <w:color w:val="0D0D0D" w:themeColor="text1" w:themeTint="F2"/>
          <w:sz w:val="24"/>
          <w:szCs w:val="24"/>
          <w:lang w:val="en-US"/>
        </w:rPr>
        <w:t xml:space="preserve"> that reinstatement was no longer tenable payme</w:t>
      </w:r>
      <w:r w:rsidR="00857A25" w:rsidRPr="00C55B08">
        <w:rPr>
          <w:rFonts w:ascii="Tahoma" w:hAnsi="Tahoma" w:cs="Tahoma"/>
          <w:color w:val="0D0D0D" w:themeColor="text1" w:themeTint="F2"/>
          <w:sz w:val="24"/>
          <w:szCs w:val="24"/>
          <w:lang w:val="en-US"/>
        </w:rPr>
        <w:t>nt of salary arrears and damages</w:t>
      </w:r>
      <w:r w:rsidR="003B302B" w:rsidRPr="00C55B08">
        <w:rPr>
          <w:rFonts w:ascii="Tahoma" w:hAnsi="Tahoma" w:cs="Tahoma"/>
          <w:color w:val="0D0D0D" w:themeColor="text1" w:themeTint="F2"/>
          <w:sz w:val="24"/>
          <w:szCs w:val="24"/>
          <w:lang w:val="en-US"/>
        </w:rPr>
        <w:t xml:space="preserve"> in lieu of reinstatement.</w:t>
      </w:r>
    </w:p>
    <w:p w:rsidR="00D8627D" w:rsidRPr="00C55B08" w:rsidRDefault="00D8627D" w:rsidP="00970FB6">
      <w:pPr>
        <w:spacing w:line="360" w:lineRule="auto"/>
        <w:jc w:val="both"/>
        <w:rPr>
          <w:rFonts w:ascii="Tahoma" w:hAnsi="Tahoma" w:cs="Tahoma"/>
          <w:b/>
          <w:color w:val="0D0D0D" w:themeColor="text1" w:themeTint="F2"/>
          <w:sz w:val="24"/>
          <w:szCs w:val="24"/>
          <w:lang w:val="en-US"/>
        </w:rPr>
      </w:pPr>
      <w:r w:rsidRPr="00C55B08">
        <w:rPr>
          <w:rFonts w:ascii="Tahoma" w:hAnsi="Tahoma" w:cs="Tahoma"/>
          <w:b/>
          <w:color w:val="0D0D0D" w:themeColor="text1" w:themeTint="F2"/>
          <w:sz w:val="24"/>
          <w:szCs w:val="24"/>
          <w:lang w:val="en-US"/>
        </w:rPr>
        <w:t>The Appeal</w:t>
      </w:r>
    </w:p>
    <w:p w:rsidR="00D8627D" w:rsidRPr="00C55B08" w:rsidRDefault="0091650A" w:rsidP="00EB1F96">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The Appe</w:t>
      </w:r>
      <w:r w:rsidR="00D8627D" w:rsidRPr="00C55B08">
        <w:rPr>
          <w:rFonts w:ascii="Tahoma" w:hAnsi="Tahoma" w:cs="Tahoma"/>
          <w:color w:val="0D0D0D" w:themeColor="text1" w:themeTint="F2"/>
          <w:sz w:val="24"/>
          <w:szCs w:val="24"/>
          <w:lang w:val="en-US"/>
        </w:rPr>
        <w:t>l</w:t>
      </w:r>
      <w:r w:rsidRPr="00C55B08">
        <w:rPr>
          <w:rFonts w:ascii="Tahoma" w:hAnsi="Tahoma" w:cs="Tahoma"/>
          <w:color w:val="0D0D0D" w:themeColor="text1" w:themeTint="F2"/>
          <w:sz w:val="24"/>
          <w:szCs w:val="24"/>
          <w:lang w:val="en-US"/>
        </w:rPr>
        <w:t>lant</w:t>
      </w:r>
      <w:r w:rsidR="00D8627D" w:rsidRPr="00C55B08">
        <w:rPr>
          <w:rFonts w:ascii="Tahoma" w:hAnsi="Tahoma" w:cs="Tahoma"/>
          <w:color w:val="0D0D0D" w:themeColor="text1" w:themeTint="F2"/>
          <w:sz w:val="24"/>
          <w:szCs w:val="24"/>
          <w:lang w:val="en-US"/>
        </w:rPr>
        <w:t xml:space="preserve"> being aggrieved noted the present appeal on the basis of the following grounds:</w:t>
      </w:r>
    </w:p>
    <w:p w:rsidR="00D8627D" w:rsidRPr="00C55B08" w:rsidRDefault="00D8627D" w:rsidP="00970FB6">
      <w:pPr>
        <w:pStyle w:val="ListParagraph"/>
        <w:numPr>
          <w:ilvl w:val="0"/>
          <w:numId w:val="1"/>
        </w:numPr>
        <w:jc w:val="both"/>
        <w:rPr>
          <w:rFonts w:ascii="Tahoma" w:hAnsi="Tahoma" w:cs="Tahoma"/>
          <w:i/>
          <w:color w:val="0D0D0D" w:themeColor="text1" w:themeTint="F2"/>
          <w:sz w:val="24"/>
          <w:szCs w:val="24"/>
          <w:lang w:val="en-US"/>
        </w:rPr>
      </w:pPr>
      <w:r w:rsidRPr="00C55B08">
        <w:rPr>
          <w:rFonts w:ascii="Tahoma" w:hAnsi="Tahoma" w:cs="Tahoma"/>
          <w:i/>
          <w:color w:val="0D0D0D" w:themeColor="text1" w:themeTint="F2"/>
          <w:sz w:val="24"/>
          <w:szCs w:val="24"/>
          <w:lang w:val="en-US"/>
        </w:rPr>
        <w:t>The Honourable Arbitrator erred in finding that the correct pa</w:t>
      </w:r>
      <w:r w:rsidR="0091650A" w:rsidRPr="00C55B08">
        <w:rPr>
          <w:rFonts w:ascii="Tahoma" w:hAnsi="Tahoma" w:cs="Tahoma"/>
          <w:i/>
          <w:color w:val="0D0D0D" w:themeColor="text1" w:themeTint="F2"/>
          <w:sz w:val="24"/>
          <w:szCs w:val="24"/>
          <w:lang w:val="en-US"/>
        </w:rPr>
        <w:t>rty had</w:t>
      </w:r>
      <w:r w:rsidRPr="00C55B08">
        <w:rPr>
          <w:rFonts w:ascii="Tahoma" w:hAnsi="Tahoma" w:cs="Tahoma"/>
          <w:i/>
          <w:color w:val="0D0D0D" w:themeColor="text1" w:themeTint="F2"/>
          <w:sz w:val="24"/>
          <w:szCs w:val="24"/>
          <w:lang w:val="en-US"/>
        </w:rPr>
        <w:t xml:space="preserve"> been cited;</w:t>
      </w:r>
    </w:p>
    <w:p w:rsidR="00BC4ACB" w:rsidRPr="00C55B08" w:rsidRDefault="00BC4ACB" w:rsidP="00970FB6">
      <w:pPr>
        <w:pStyle w:val="ListParagraph"/>
        <w:jc w:val="both"/>
        <w:rPr>
          <w:rFonts w:ascii="Tahoma" w:hAnsi="Tahoma" w:cs="Tahoma"/>
          <w:i/>
          <w:color w:val="0D0D0D" w:themeColor="text1" w:themeTint="F2"/>
          <w:sz w:val="24"/>
          <w:szCs w:val="24"/>
          <w:lang w:val="en-US"/>
        </w:rPr>
      </w:pPr>
    </w:p>
    <w:p w:rsidR="00D8627D" w:rsidRPr="00C55B08" w:rsidRDefault="00D8627D" w:rsidP="00970FB6">
      <w:pPr>
        <w:pStyle w:val="ListParagraph"/>
        <w:numPr>
          <w:ilvl w:val="0"/>
          <w:numId w:val="1"/>
        </w:numPr>
        <w:jc w:val="both"/>
        <w:rPr>
          <w:rFonts w:ascii="Tahoma" w:hAnsi="Tahoma" w:cs="Tahoma"/>
          <w:i/>
          <w:color w:val="0D0D0D" w:themeColor="text1" w:themeTint="F2"/>
          <w:sz w:val="24"/>
          <w:szCs w:val="24"/>
          <w:lang w:val="en-US"/>
        </w:rPr>
      </w:pPr>
      <w:r w:rsidRPr="00C55B08">
        <w:rPr>
          <w:rFonts w:ascii="Tahoma" w:hAnsi="Tahoma" w:cs="Tahoma"/>
          <w:i/>
          <w:color w:val="0D0D0D" w:themeColor="text1" w:themeTint="F2"/>
          <w:sz w:val="24"/>
          <w:szCs w:val="24"/>
          <w:lang w:val="en-US"/>
        </w:rPr>
        <w:t>The Honourable Arbitrator erred at law in finding that the matter was properly before him;</w:t>
      </w:r>
    </w:p>
    <w:p w:rsidR="00BC4ACB" w:rsidRPr="00C55B08" w:rsidRDefault="00BC4ACB" w:rsidP="00970FB6">
      <w:pPr>
        <w:pStyle w:val="ListParagraph"/>
        <w:jc w:val="both"/>
        <w:rPr>
          <w:rFonts w:ascii="Tahoma" w:hAnsi="Tahoma" w:cs="Tahoma"/>
          <w:i/>
          <w:color w:val="0D0D0D" w:themeColor="text1" w:themeTint="F2"/>
          <w:sz w:val="24"/>
          <w:szCs w:val="24"/>
          <w:lang w:val="en-US"/>
        </w:rPr>
      </w:pPr>
    </w:p>
    <w:p w:rsidR="00D8627D" w:rsidRPr="00C55B08" w:rsidRDefault="00D8627D" w:rsidP="00970FB6">
      <w:pPr>
        <w:pStyle w:val="ListParagraph"/>
        <w:numPr>
          <w:ilvl w:val="0"/>
          <w:numId w:val="1"/>
        </w:numPr>
        <w:jc w:val="both"/>
        <w:rPr>
          <w:rFonts w:ascii="Tahoma" w:hAnsi="Tahoma" w:cs="Tahoma"/>
          <w:i/>
          <w:color w:val="0D0D0D" w:themeColor="text1" w:themeTint="F2"/>
          <w:sz w:val="24"/>
          <w:szCs w:val="24"/>
          <w:lang w:val="en-US"/>
        </w:rPr>
      </w:pPr>
      <w:r w:rsidRPr="00C55B08">
        <w:rPr>
          <w:rFonts w:ascii="Tahoma" w:hAnsi="Tahoma" w:cs="Tahoma"/>
          <w:i/>
          <w:color w:val="0D0D0D" w:themeColor="text1" w:themeTint="F2"/>
          <w:sz w:val="24"/>
          <w:szCs w:val="24"/>
          <w:lang w:val="en-US"/>
        </w:rPr>
        <w:t>The Honourable Arbitrator erred in finding that the Applicant should have</w:t>
      </w:r>
      <w:r w:rsidR="005431E3" w:rsidRPr="00C55B08">
        <w:rPr>
          <w:rFonts w:ascii="Tahoma" w:hAnsi="Tahoma" w:cs="Tahoma"/>
          <w:i/>
          <w:color w:val="0D0D0D" w:themeColor="text1" w:themeTint="F2"/>
          <w:sz w:val="24"/>
          <w:szCs w:val="24"/>
          <w:lang w:val="en-US"/>
        </w:rPr>
        <w:t xml:space="preserve"> instituted disciplinary action</w:t>
      </w:r>
      <w:r w:rsidRPr="00C55B08">
        <w:rPr>
          <w:rFonts w:ascii="Tahoma" w:hAnsi="Tahoma" w:cs="Tahoma"/>
          <w:i/>
          <w:color w:val="0D0D0D" w:themeColor="text1" w:themeTint="F2"/>
          <w:sz w:val="24"/>
          <w:szCs w:val="24"/>
          <w:lang w:val="en-US"/>
        </w:rPr>
        <w:t xml:space="preserve"> against the Respondent i</w:t>
      </w:r>
      <w:r w:rsidR="0091650A" w:rsidRPr="00C55B08">
        <w:rPr>
          <w:rFonts w:ascii="Tahoma" w:hAnsi="Tahoma" w:cs="Tahoma"/>
          <w:i/>
          <w:color w:val="0D0D0D" w:themeColor="text1" w:themeTint="F2"/>
          <w:sz w:val="24"/>
          <w:szCs w:val="24"/>
          <w:lang w:val="en-US"/>
        </w:rPr>
        <w:t xml:space="preserve">n absentia. The Respondent </w:t>
      </w:r>
      <w:proofErr w:type="spellStart"/>
      <w:r w:rsidR="0091650A" w:rsidRPr="00C55B08">
        <w:rPr>
          <w:rFonts w:ascii="Tahoma" w:hAnsi="Tahoma" w:cs="Tahoma"/>
          <w:i/>
          <w:color w:val="0D0D0D" w:themeColor="text1" w:themeTint="F2"/>
          <w:sz w:val="24"/>
          <w:szCs w:val="24"/>
          <w:lang w:val="en-US"/>
        </w:rPr>
        <w:t>wil</w:t>
      </w:r>
      <w:r w:rsidRPr="00C55B08">
        <w:rPr>
          <w:rFonts w:ascii="Tahoma" w:hAnsi="Tahoma" w:cs="Tahoma"/>
          <w:i/>
          <w:color w:val="0D0D0D" w:themeColor="text1" w:themeTint="F2"/>
          <w:sz w:val="24"/>
          <w:szCs w:val="24"/>
          <w:lang w:val="en-US"/>
        </w:rPr>
        <w:t>fully</w:t>
      </w:r>
      <w:proofErr w:type="spellEnd"/>
      <w:r w:rsidRPr="00C55B08">
        <w:rPr>
          <w:rFonts w:ascii="Tahoma" w:hAnsi="Tahoma" w:cs="Tahoma"/>
          <w:i/>
          <w:color w:val="0D0D0D" w:themeColor="text1" w:themeTint="F2"/>
          <w:sz w:val="24"/>
          <w:szCs w:val="24"/>
          <w:lang w:val="en-US"/>
        </w:rPr>
        <w:t xml:space="preserve"> terminated at the very least repudiated his contract of employment thereby relieving the</w:t>
      </w:r>
      <w:r w:rsidR="005A2C50" w:rsidRPr="00C55B08">
        <w:rPr>
          <w:rFonts w:ascii="Tahoma" w:hAnsi="Tahoma" w:cs="Tahoma"/>
          <w:i/>
          <w:color w:val="0D0D0D" w:themeColor="text1" w:themeTint="F2"/>
          <w:sz w:val="24"/>
          <w:szCs w:val="24"/>
          <w:lang w:val="en-US"/>
        </w:rPr>
        <w:t xml:space="preserve"> Appellant of any obligations  in relations to that contract of employment;</w:t>
      </w:r>
    </w:p>
    <w:p w:rsidR="00BC4ACB" w:rsidRPr="00C55B08" w:rsidRDefault="00BC4ACB" w:rsidP="00970FB6">
      <w:pPr>
        <w:pStyle w:val="ListParagraph"/>
        <w:jc w:val="both"/>
        <w:rPr>
          <w:rFonts w:ascii="Tahoma" w:hAnsi="Tahoma" w:cs="Tahoma"/>
          <w:i/>
          <w:color w:val="0D0D0D" w:themeColor="text1" w:themeTint="F2"/>
          <w:sz w:val="24"/>
          <w:szCs w:val="24"/>
          <w:lang w:val="en-US"/>
        </w:rPr>
      </w:pPr>
    </w:p>
    <w:p w:rsidR="005A2C50" w:rsidRDefault="005A2C50" w:rsidP="00970FB6">
      <w:pPr>
        <w:pStyle w:val="ListParagraph"/>
        <w:numPr>
          <w:ilvl w:val="0"/>
          <w:numId w:val="1"/>
        </w:numPr>
        <w:jc w:val="both"/>
        <w:rPr>
          <w:rFonts w:ascii="Tahoma" w:hAnsi="Tahoma" w:cs="Tahoma"/>
          <w:i/>
          <w:color w:val="0D0D0D" w:themeColor="text1" w:themeTint="F2"/>
          <w:sz w:val="24"/>
          <w:szCs w:val="24"/>
          <w:lang w:val="en-US"/>
        </w:rPr>
      </w:pPr>
      <w:r w:rsidRPr="00C55B08">
        <w:rPr>
          <w:rFonts w:ascii="Tahoma" w:hAnsi="Tahoma" w:cs="Tahoma"/>
          <w:i/>
          <w:color w:val="0D0D0D" w:themeColor="text1" w:themeTint="F2"/>
          <w:sz w:val="24"/>
          <w:szCs w:val="24"/>
          <w:lang w:val="en-US"/>
        </w:rPr>
        <w:t xml:space="preserve">The Honourable Arbitrator erred in ordering </w:t>
      </w:r>
      <w:r w:rsidR="0071764A" w:rsidRPr="00C55B08">
        <w:rPr>
          <w:rFonts w:ascii="Tahoma" w:hAnsi="Tahoma" w:cs="Tahoma"/>
          <w:i/>
          <w:color w:val="0D0D0D" w:themeColor="text1" w:themeTint="F2"/>
          <w:sz w:val="24"/>
          <w:szCs w:val="24"/>
          <w:lang w:val="en-US"/>
        </w:rPr>
        <w:t>that t</w:t>
      </w:r>
      <w:r w:rsidR="0091650A" w:rsidRPr="00C55B08">
        <w:rPr>
          <w:rFonts w:ascii="Tahoma" w:hAnsi="Tahoma" w:cs="Tahoma"/>
          <w:i/>
          <w:color w:val="0D0D0D" w:themeColor="text1" w:themeTint="F2"/>
          <w:sz w:val="24"/>
          <w:szCs w:val="24"/>
          <w:lang w:val="en-US"/>
        </w:rPr>
        <w:t>he Respondent be reinstated without</w:t>
      </w:r>
      <w:r w:rsidR="0071764A" w:rsidRPr="00C55B08">
        <w:rPr>
          <w:rFonts w:ascii="Tahoma" w:hAnsi="Tahoma" w:cs="Tahoma"/>
          <w:i/>
          <w:color w:val="0D0D0D" w:themeColor="text1" w:themeTint="F2"/>
          <w:sz w:val="24"/>
          <w:szCs w:val="24"/>
          <w:lang w:val="en-US"/>
        </w:rPr>
        <w:t xml:space="preserve"> loss of salary and benefits or if </w:t>
      </w:r>
      <w:r w:rsidR="004F083D" w:rsidRPr="00C55B08">
        <w:rPr>
          <w:rFonts w:ascii="Tahoma" w:hAnsi="Tahoma" w:cs="Tahoma"/>
          <w:i/>
          <w:color w:val="0D0D0D" w:themeColor="text1" w:themeTint="F2"/>
          <w:sz w:val="24"/>
          <w:szCs w:val="24"/>
          <w:lang w:val="en-US"/>
        </w:rPr>
        <w:t>reinstatement was</w:t>
      </w:r>
      <w:r w:rsidR="0071764A" w:rsidRPr="00C55B08">
        <w:rPr>
          <w:rFonts w:ascii="Tahoma" w:hAnsi="Tahoma" w:cs="Tahoma"/>
          <w:i/>
          <w:color w:val="0D0D0D" w:themeColor="text1" w:themeTint="F2"/>
          <w:sz w:val="24"/>
          <w:szCs w:val="24"/>
          <w:lang w:val="en-US"/>
        </w:rPr>
        <w:t xml:space="preserve"> no longer possible, salary back-pay from </w:t>
      </w:r>
      <w:r w:rsidR="00970FB6" w:rsidRPr="00C55B08">
        <w:rPr>
          <w:rFonts w:ascii="Tahoma" w:hAnsi="Tahoma" w:cs="Tahoma"/>
          <w:i/>
          <w:color w:val="0D0D0D" w:themeColor="text1" w:themeTint="F2"/>
          <w:sz w:val="24"/>
          <w:szCs w:val="24"/>
          <w:lang w:val="en-US"/>
        </w:rPr>
        <w:t>January</w:t>
      </w:r>
      <w:r w:rsidR="0071764A" w:rsidRPr="00C55B08">
        <w:rPr>
          <w:rFonts w:ascii="Tahoma" w:hAnsi="Tahoma" w:cs="Tahoma"/>
          <w:i/>
          <w:color w:val="0D0D0D" w:themeColor="text1" w:themeTint="F2"/>
          <w:sz w:val="24"/>
          <w:szCs w:val="24"/>
          <w:lang w:val="en-US"/>
        </w:rPr>
        <w:t xml:space="preserve"> 2013 to date and damages lieu of </w:t>
      </w:r>
      <w:r w:rsidR="00D04020" w:rsidRPr="00C55B08">
        <w:rPr>
          <w:rFonts w:ascii="Tahoma" w:hAnsi="Tahoma" w:cs="Tahoma"/>
          <w:i/>
          <w:color w:val="0D0D0D" w:themeColor="text1" w:themeTint="F2"/>
          <w:sz w:val="24"/>
          <w:szCs w:val="24"/>
          <w:lang w:val="en-US"/>
        </w:rPr>
        <w:t xml:space="preserve">reinstatement.  The Respondent </w:t>
      </w:r>
      <w:r w:rsidR="0071764A" w:rsidRPr="00C55B08">
        <w:rPr>
          <w:rFonts w:ascii="Tahoma" w:hAnsi="Tahoma" w:cs="Tahoma"/>
          <w:i/>
          <w:color w:val="0D0D0D" w:themeColor="text1" w:themeTint="F2"/>
          <w:sz w:val="24"/>
          <w:szCs w:val="24"/>
          <w:lang w:val="en-US"/>
        </w:rPr>
        <w:t>unlawfully terminated or at the very least repudiated his contract of employment and so has no claim against the Appellant.</w:t>
      </w:r>
    </w:p>
    <w:p w:rsidR="00A40D23" w:rsidRPr="00A40D23" w:rsidRDefault="00A40D23" w:rsidP="00A40D23">
      <w:pPr>
        <w:pStyle w:val="ListParagraph"/>
        <w:rPr>
          <w:rFonts w:ascii="Tahoma" w:hAnsi="Tahoma" w:cs="Tahoma"/>
          <w:i/>
          <w:color w:val="0D0D0D" w:themeColor="text1" w:themeTint="F2"/>
          <w:sz w:val="24"/>
          <w:szCs w:val="24"/>
          <w:lang w:val="en-US"/>
        </w:rPr>
      </w:pPr>
    </w:p>
    <w:p w:rsidR="00436015" w:rsidRPr="00C55B08" w:rsidRDefault="0071764A" w:rsidP="004F083D">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 xml:space="preserve">On the date of the hearing of the appeal the Respondent took the point </w:t>
      </w:r>
      <w:r w:rsidRPr="00C55B08">
        <w:rPr>
          <w:rFonts w:ascii="Tahoma" w:hAnsi="Tahoma" w:cs="Tahoma"/>
          <w:i/>
          <w:color w:val="0D0D0D" w:themeColor="text1" w:themeTint="F2"/>
          <w:sz w:val="24"/>
          <w:szCs w:val="24"/>
          <w:lang w:val="en-US"/>
        </w:rPr>
        <w:t>in limine</w:t>
      </w:r>
      <w:r w:rsidRPr="00C55B08">
        <w:rPr>
          <w:rFonts w:ascii="Tahoma" w:hAnsi="Tahoma" w:cs="Tahoma"/>
          <w:color w:val="0D0D0D" w:themeColor="text1" w:themeTint="F2"/>
          <w:sz w:val="24"/>
          <w:szCs w:val="24"/>
          <w:lang w:val="en-US"/>
        </w:rPr>
        <w:t xml:space="preserve"> that the Appellant</w:t>
      </w:r>
      <w:r w:rsidR="00D17807">
        <w:rPr>
          <w:rFonts w:ascii="Tahoma" w:hAnsi="Tahoma" w:cs="Tahoma"/>
          <w:color w:val="0D0D0D" w:themeColor="text1" w:themeTint="F2"/>
          <w:sz w:val="24"/>
          <w:szCs w:val="24"/>
          <w:lang w:val="en-US"/>
        </w:rPr>
        <w:t xml:space="preserve"> had improperly cited the App</w:t>
      </w:r>
      <w:r w:rsidR="00B05617" w:rsidRPr="00C55B08">
        <w:rPr>
          <w:rFonts w:ascii="Tahoma" w:hAnsi="Tahoma" w:cs="Tahoma"/>
          <w:color w:val="0D0D0D" w:themeColor="text1" w:themeTint="F2"/>
          <w:sz w:val="24"/>
          <w:szCs w:val="24"/>
          <w:lang w:val="en-US"/>
        </w:rPr>
        <w:t>l</w:t>
      </w:r>
      <w:r w:rsidR="00D17807">
        <w:rPr>
          <w:rFonts w:ascii="Tahoma" w:hAnsi="Tahoma" w:cs="Tahoma"/>
          <w:color w:val="0D0D0D" w:themeColor="text1" w:themeTint="F2"/>
          <w:sz w:val="24"/>
          <w:szCs w:val="24"/>
          <w:lang w:val="en-US"/>
        </w:rPr>
        <w:t>ic</w:t>
      </w:r>
      <w:r w:rsidR="00B05617" w:rsidRPr="00C55B08">
        <w:rPr>
          <w:rFonts w:ascii="Tahoma" w:hAnsi="Tahoma" w:cs="Tahoma"/>
          <w:color w:val="0D0D0D" w:themeColor="text1" w:themeTint="F2"/>
          <w:sz w:val="24"/>
          <w:szCs w:val="24"/>
          <w:lang w:val="en-US"/>
        </w:rPr>
        <w:t>ant as P</w:t>
      </w:r>
      <w:r w:rsidR="003630B7" w:rsidRPr="00C55B08">
        <w:rPr>
          <w:rFonts w:ascii="Tahoma" w:hAnsi="Tahoma" w:cs="Tahoma"/>
          <w:color w:val="0D0D0D" w:themeColor="text1" w:themeTint="F2"/>
          <w:sz w:val="24"/>
          <w:szCs w:val="24"/>
          <w:lang w:val="en-US"/>
        </w:rPr>
        <w:t>rince Edward School whereas the</w:t>
      </w:r>
      <w:r w:rsidR="00B05617" w:rsidRPr="00C55B08">
        <w:rPr>
          <w:rFonts w:ascii="Tahoma" w:hAnsi="Tahoma" w:cs="Tahoma"/>
          <w:color w:val="0D0D0D" w:themeColor="text1" w:themeTint="F2"/>
          <w:sz w:val="24"/>
          <w:szCs w:val="24"/>
          <w:lang w:val="en-US"/>
        </w:rPr>
        <w:t xml:space="preserve"> party that was before the Arbitrator and against whom the award was </w:t>
      </w:r>
      <w:r w:rsidR="00B05617" w:rsidRPr="00C55B08">
        <w:rPr>
          <w:rFonts w:ascii="Tahoma" w:hAnsi="Tahoma" w:cs="Tahoma"/>
          <w:color w:val="0D0D0D" w:themeColor="text1" w:themeTint="F2"/>
          <w:sz w:val="24"/>
          <w:szCs w:val="24"/>
          <w:lang w:val="en-US"/>
        </w:rPr>
        <w:lastRenderedPageBreak/>
        <w:t>made is Prince Edward School Development Association</w:t>
      </w:r>
      <w:r w:rsidR="00A67B56" w:rsidRPr="00C55B08">
        <w:rPr>
          <w:rFonts w:ascii="Tahoma" w:hAnsi="Tahoma" w:cs="Tahoma"/>
          <w:color w:val="0D0D0D" w:themeColor="text1" w:themeTint="F2"/>
          <w:sz w:val="24"/>
          <w:szCs w:val="24"/>
          <w:lang w:val="en-US"/>
        </w:rPr>
        <w:t xml:space="preserve"> (S</w:t>
      </w:r>
      <w:r w:rsidR="00B05617" w:rsidRPr="00C55B08">
        <w:rPr>
          <w:rFonts w:ascii="Tahoma" w:hAnsi="Tahoma" w:cs="Tahoma"/>
          <w:color w:val="0D0D0D" w:themeColor="text1" w:themeTint="F2"/>
          <w:sz w:val="24"/>
          <w:szCs w:val="24"/>
          <w:lang w:val="en-US"/>
        </w:rPr>
        <w:t>.</w:t>
      </w:r>
      <w:r w:rsidR="00A67B56" w:rsidRPr="00C55B08">
        <w:rPr>
          <w:rFonts w:ascii="Tahoma" w:hAnsi="Tahoma" w:cs="Tahoma"/>
          <w:color w:val="0D0D0D" w:themeColor="text1" w:themeTint="F2"/>
          <w:sz w:val="24"/>
          <w:szCs w:val="24"/>
          <w:lang w:val="en-US"/>
        </w:rPr>
        <w:t>D.A.</w:t>
      </w:r>
      <w:r w:rsidR="00512C10" w:rsidRPr="00C55B08">
        <w:rPr>
          <w:rFonts w:ascii="Tahoma" w:hAnsi="Tahoma" w:cs="Tahoma"/>
          <w:color w:val="0D0D0D" w:themeColor="text1" w:themeTint="F2"/>
          <w:sz w:val="24"/>
          <w:szCs w:val="24"/>
          <w:lang w:val="en-US"/>
        </w:rPr>
        <w:t>) The</w:t>
      </w:r>
      <w:r w:rsidR="00B503CE">
        <w:rPr>
          <w:rFonts w:ascii="Tahoma" w:hAnsi="Tahoma" w:cs="Tahoma"/>
          <w:color w:val="0D0D0D" w:themeColor="text1" w:themeTint="F2"/>
          <w:sz w:val="24"/>
          <w:szCs w:val="24"/>
          <w:lang w:val="en-US"/>
        </w:rPr>
        <w:t xml:space="preserve"> Applic</w:t>
      </w:r>
      <w:r w:rsidR="00B05617" w:rsidRPr="00C55B08">
        <w:rPr>
          <w:rFonts w:ascii="Tahoma" w:hAnsi="Tahoma" w:cs="Tahoma"/>
          <w:color w:val="0D0D0D" w:themeColor="text1" w:themeTint="F2"/>
          <w:sz w:val="24"/>
          <w:szCs w:val="24"/>
          <w:lang w:val="en-US"/>
        </w:rPr>
        <w:t xml:space="preserve">ant having brought to the court’s attention that all </w:t>
      </w:r>
      <w:r w:rsidR="00A67B56" w:rsidRPr="00C55B08">
        <w:rPr>
          <w:rFonts w:ascii="Tahoma" w:hAnsi="Tahoma" w:cs="Tahoma"/>
          <w:color w:val="0D0D0D" w:themeColor="text1" w:themeTint="F2"/>
          <w:sz w:val="24"/>
          <w:szCs w:val="24"/>
          <w:lang w:val="en-US"/>
        </w:rPr>
        <w:t xml:space="preserve">the paper filed </w:t>
      </w:r>
      <w:r w:rsidR="00B05617" w:rsidRPr="00C55B08">
        <w:rPr>
          <w:rFonts w:ascii="Tahoma" w:hAnsi="Tahoma" w:cs="Tahoma"/>
          <w:color w:val="0D0D0D" w:themeColor="text1" w:themeTint="F2"/>
          <w:sz w:val="24"/>
          <w:szCs w:val="24"/>
          <w:lang w:val="en-US"/>
        </w:rPr>
        <w:t>actually refer to the S.D.A and not the school the Respondent</w:t>
      </w:r>
      <w:r w:rsidR="006031CE" w:rsidRPr="00C55B08">
        <w:rPr>
          <w:rFonts w:ascii="Tahoma" w:hAnsi="Tahoma" w:cs="Tahoma"/>
          <w:color w:val="0D0D0D" w:themeColor="text1" w:themeTint="F2"/>
          <w:sz w:val="24"/>
          <w:szCs w:val="24"/>
          <w:lang w:val="en-US"/>
        </w:rPr>
        <w:t xml:space="preserve"> then withdrew the point </w:t>
      </w:r>
      <w:r w:rsidR="006031CE" w:rsidRPr="00C55B08">
        <w:rPr>
          <w:rFonts w:ascii="Tahoma" w:hAnsi="Tahoma" w:cs="Tahoma"/>
          <w:i/>
          <w:color w:val="0D0D0D" w:themeColor="text1" w:themeTint="F2"/>
          <w:sz w:val="24"/>
          <w:szCs w:val="24"/>
          <w:lang w:val="en-US"/>
        </w:rPr>
        <w:t>in limine</w:t>
      </w:r>
      <w:r w:rsidR="006031CE" w:rsidRPr="00C55B08">
        <w:rPr>
          <w:rFonts w:ascii="Tahoma" w:hAnsi="Tahoma" w:cs="Tahoma"/>
          <w:color w:val="0D0D0D" w:themeColor="text1" w:themeTint="F2"/>
          <w:sz w:val="24"/>
          <w:szCs w:val="24"/>
          <w:lang w:val="en-US"/>
        </w:rPr>
        <w:t xml:space="preserve">.   The point </w:t>
      </w:r>
      <w:r w:rsidR="006031CE" w:rsidRPr="00C55B08">
        <w:rPr>
          <w:rFonts w:ascii="Tahoma" w:hAnsi="Tahoma" w:cs="Tahoma"/>
          <w:i/>
          <w:color w:val="0D0D0D" w:themeColor="text1" w:themeTint="F2"/>
          <w:sz w:val="24"/>
          <w:szCs w:val="24"/>
          <w:lang w:val="en-US"/>
        </w:rPr>
        <w:t>in limine</w:t>
      </w:r>
      <w:r w:rsidR="006031CE" w:rsidRPr="00C55B08">
        <w:rPr>
          <w:rFonts w:ascii="Tahoma" w:hAnsi="Tahoma" w:cs="Tahoma"/>
          <w:color w:val="0D0D0D" w:themeColor="text1" w:themeTint="F2"/>
          <w:sz w:val="24"/>
          <w:szCs w:val="24"/>
          <w:lang w:val="en-US"/>
        </w:rPr>
        <w:t xml:space="preserve"> was consequently dismissed by the court.</w:t>
      </w:r>
    </w:p>
    <w:p w:rsidR="00DF2B0C" w:rsidRPr="00C55B08" w:rsidRDefault="00DF2B0C" w:rsidP="00970FB6">
      <w:pPr>
        <w:spacing w:line="360" w:lineRule="auto"/>
        <w:jc w:val="both"/>
        <w:rPr>
          <w:rFonts w:ascii="Tahoma" w:hAnsi="Tahoma" w:cs="Tahoma"/>
          <w:b/>
          <w:color w:val="0D0D0D" w:themeColor="text1" w:themeTint="F2"/>
          <w:sz w:val="24"/>
          <w:szCs w:val="24"/>
          <w:lang w:val="en-US"/>
        </w:rPr>
      </w:pPr>
      <w:r w:rsidRPr="00C55B08">
        <w:rPr>
          <w:rFonts w:ascii="Tahoma" w:hAnsi="Tahoma" w:cs="Tahoma"/>
          <w:b/>
          <w:color w:val="0D0D0D" w:themeColor="text1" w:themeTint="F2"/>
          <w:sz w:val="24"/>
          <w:szCs w:val="24"/>
          <w:lang w:val="en-US"/>
        </w:rPr>
        <w:t>The Application to Adduce Further Evidence on Appeal</w:t>
      </w:r>
    </w:p>
    <w:p w:rsidR="005E7EC3" w:rsidRPr="00C55B08" w:rsidRDefault="004C37A9" w:rsidP="004F083D">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The Applic</w:t>
      </w:r>
      <w:r w:rsidR="003F5339" w:rsidRPr="00C55B08">
        <w:rPr>
          <w:rFonts w:ascii="Tahoma" w:hAnsi="Tahoma" w:cs="Tahoma"/>
          <w:color w:val="0D0D0D" w:themeColor="text1" w:themeTint="F2"/>
          <w:sz w:val="24"/>
          <w:szCs w:val="24"/>
          <w:lang w:val="en-US"/>
        </w:rPr>
        <w:t xml:space="preserve">ant’s second ground of appeal before this court </w:t>
      </w:r>
      <w:r w:rsidR="004514A6">
        <w:rPr>
          <w:rFonts w:ascii="Tahoma" w:hAnsi="Tahoma" w:cs="Tahoma"/>
          <w:color w:val="0D0D0D" w:themeColor="text1" w:themeTint="F2"/>
          <w:sz w:val="24"/>
          <w:szCs w:val="24"/>
          <w:lang w:val="en-US"/>
        </w:rPr>
        <w:t>was</w:t>
      </w:r>
      <w:r w:rsidR="003F5339" w:rsidRPr="00C55B08">
        <w:rPr>
          <w:rFonts w:ascii="Tahoma" w:hAnsi="Tahoma" w:cs="Tahoma"/>
          <w:color w:val="0D0D0D" w:themeColor="text1" w:themeTint="F2"/>
          <w:sz w:val="24"/>
          <w:szCs w:val="24"/>
          <w:lang w:val="en-US"/>
        </w:rPr>
        <w:t xml:space="preserve"> that the Honourable Arbitrator erred at law in finding that the matter was properly before him.  The basis for the submission </w:t>
      </w:r>
      <w:r w:rsidR="004514A6">
        <w:rPr>
          <w:rFonts w:ascii="Tahoma" w:hAnsi="Tahoma" w:cs="Tahoma"/>
          <w:color w:val="0D0D0D" w:themeColor="text1" w:themeTint="F2"/>
          <w:sz w:val="24"/>
          <w:szCs w:val="24"/>
          <w:lang w:val="en-US"/>
        </w:rPr>
        <w:t>was</w:t>
      </w:r>
      <w:r w:rsidR="003F5339" w:rsidRPr="00C55B08">
        <w:rPr>
          <w:rFonts w:ascii="Tahoma" w:hAnsi="Tahoma" w:cs="Tahoma"/>
          <w:color w:val="0D0D0D" w:themeColor="text1" w:themeTint="F2"/>
          <w:sz w:val="24"/>
          <w:szCs w:val="24"/>
          <w:lang w:val="en-US"/>
        </w:rPr>
        <w:t xml:space="preserve"> that there being no registered Collective Bargaining  Agreement governing the NEC, for Welfare and Education institutions the matter ought to have proceeded under the </w:t>
      </w:r>
      <w:r w:rsidR="003F5339" w:rsidRPr="00C55B08">
        <w:rPr>
          <w:rFonts w:ascii="Tahoma" w:hAnsi="Tahoma" w:cs="Tahoma"/>
          <w:b/>
          <w:color w:val="0D0D0D" w:themeColor="text1" w:themeTint="F2"/>
          <w:sz w:val="24"/>
          <w:szCs w:val="24"/>
          <w:lang w:val="en-US"/>
        </w:rPr>
        <w:t>National Employment Code of Conduct Regulation, 2006 Statutory Instrument 15 of 2006.</w:t>
      </w:r>
      <w:r w:rsidR="00720D2D" w:rsidRPr="00C55B08">
        <w:rPr>
          <w:rFonts w:ascii="Tahoma" w:hAnsi="Tahoma" w:cs="Tahoma"/>
          <w:color w:val="0D0D0D" w:themeColor="text1" w:themeTint="F2"/>
          <w:sz w:val="24"/>
          <w:szCs w:val="24"/>
          <w:lang w:val="en-US"/>
        </w:rPr>
        <w:t xml:space="preserve"> Secondly the Respondent not</w:t>
      </w:r>
      <w:r w:rsidR="00D04020" w:rsidRPr="00C55B08">
        <w:rPr>
          <w:rFonts w:ascii="Tahoma" w:hAnsi="Tahoma" w:cs="Tahoma"/>
          <w:color w:val="0D0D0D" w:themeColor="text1" w:themeTint="F2"/>
          <w:sz w:val="24"/>
          <w:szCs w:val="24"/>
          <w:lang w:val="en-US"/>
        </w:rPr>
        <w:t xml:space="preserve"> being a graded employee in terms of the National Employment Council School Development Association (NEC SDA) the matter was consequently improp</w:t>
      </w:r>
      <w:r w:rsidR="00691076" w:rsidRPr="00C55B08">
        <w:rPr>
          <w:rFonts w:ascii="Tahoma" w:hAnsi="Tahoma" w:cs="Tahoma"/>
          <w:color w:val="0D0D0D" w:themeColor="text1" w:themeTint="F2"/>
          <w:sz w:val="24"/>
          <w:szCs w:val="24"/>
          <w:lang w:val="en-US"/>
        </w:rPr>
        <w:t>erly placed</w:t>
      </w:r>
      <w:r w:rsidR="00D04020" w:rsidRPr="00C55B08">
        <w:rPr>
          <w:rFonts w:ascii="Tahoma" w:hAnsi="Tahoma" w:cs="Tahoma"/>
          <w:color w:val="0D0D0D" w:themeColor="text1" w:themeTint="F2"/>
          <w:sz w:val="24"/>
          <w:szCs w:val="24"/>
          <w:lang w:val="en-US"/>
        </w:rPr>
        <w:t xml:space="preserve"> before the Arbitrator.  The Respondent’s position on the papers </w:t>
      </w:r>
      <w:r w:rsidR="004514A6">
        <w:rPr>
          <w:rFonts w:ascii="Tahoma" w:hAnsi="Tahoma" w:cs="Tahoma"/>
          <w:color w:val="0D0D0D" w:themeColor="text1" w:themeTint="F2"/>
          <w:sz w:val="24"/>
          <w:szCs w:val="24"/>
          <w:lang w:val="en-US"/>
        </w:rPr>
        <w:t>was</w:t>
      </w:r>
      <w:r w:rsidR="00D04020" w:rsidRPr="00C55B08">
        <w:rPr>
          <w:rFonts w:ascii="Tahoma" w:hAnsi="Tahoma" w:cs="Tahoma"/>
          <w:color w:val="0D0D0D" w:themeColor="text1" w:themeTint="F2"/>
          <w:sz w:val="24"/>
          <w:szCs w:val="24"/>
          <w:lang w:val="en-US"/>
        </w:rPr>
        <w:t xml:space="preserve"> that the Arbitrator indeed had jurisdiction.  The Respondent relied on the provisions in </w:t>
      </w:r>
      <w:r w:rsidR="00720D2D" w:rsidRPr="00C55B08">
        <w:rPr>
          <w:rFonts w:ascii="Tahoma" w:hAnsi="Tahoma" w:cs="Tahoma"/>
          <w:b/>
          <w:color w:val="0D0D0D" w:themeColor="text1" w:themeTint="F2"/>
          <w:sz w:val="24"/>
          <w:szCs w:val="24"/>
          <w:lang w:val="en-US"/>
        </w:rPr>
        <w:t>Statutory Instrument 1</w:t>
      </w:r>
      <w:r w:rsidR="00D04020" w:rsidRPr="00C55B08">
        <w:rPr>
          <w:rFonts w:ascii="Tahoma" w:hAnsi="Tahoma" w:cs="Tahoma"/>
          <w:b/>
          <w:color w:val="0D0D0D" w:themeColor="text1" w:themeTint="F2"/>
          <w:sz w:val="24"/>
          <w:szCs w:val="24"/>
          <w:lang w:val="en-US"/>
        </w:rPr>
        <w:t>02 of 2014</w:t>
      </w:r>
      <w:r w:rsidR="00D04020" w:rsidRPr="00C55B08">
        <w:rPr>
          <w:rFonts w:ascii="Tahoma" w:hAnsi="Tahoma" w:cs="Tahoma"/>
          <w:color w:val="0D0D0D" w:themeColor="text1" w:themeTint="F2"/>
          <w:sz w:val="24"/>
          <w:szCs w:val="24"/>
          <w:lang w:val="en-US"/>
        </w:rPr>
        <w:t xml:space="preserve"> in </w:t>
      </w:r>
      <w:r w:rsidR="00D04020" w:rsidRPr="00C55B08">
        <w:rPr>
          <w:rFonts w:ascii="Tahoma" w:hAnsi="Tahoma" w:cs="Tahoma"/>
          <w:b/>
          <w:color w:val="0D0D0D" w:themeColor="text1" w:themeTint="F2"/>
          <w:sz w:val="24"/>
          <w:szCs w:val="24"/>
          <w:lang w:val="en-US"/>
        </w:rPr>
        <w:t>Section 31</w:t>
      </w:r>
      <w:r w:rsidR="00D04020" w:rsidRPr="00C55B08">
        <w:rPr>
          <w:rFonts w:ascii="Tahoma" w:hAnsi="Tahoma" w:cs="Tahoma"/>
          <w:color w:val="0D0D0D" w:themeColor="text1" w:themeTint="F2"/>
          <w:sz w:val="24"/>
          <w:szCs w:val="24"/>
          <w:lang w:val="en-US"/>
        </w:rPr>
        <w:t xml:space="preserve"> </w:t>
      </w:r>
      <w:r w:rsidR="00720D2D" w:rsidRPr="00C55B08">
        <w:rPr>
          <w:rFonts w:ascii="Tahoma" w:hAnsi="Tahoma" w:cs="Tahoma"/>
          <w:color w:val="0D0D0D" w:themeColor="text1" w:themeTint="F2"/>
          <w:sz w:val="24"/>
          <w:szCs w:val="24"/>
          <w:lang w:val="en-US"/>
        </w:rPr>
        <w:t>which empower</w:t>
      </w:r>
      <w:r w:rsidR="00D04020" w:rsidRPr="00C55B08">
        <w:rPr>
          <w:rFonts w:ascii="Tahoma" w:hAnsi="Tahoma" w:cs="Tahoma"/>
          <w:color w:val="0D0D0D" w:themeColor="text1" w:themeTint="F2"/>
          <w:sz w:val="24"/>
          <w:szCs w:val="24"/>
          <w:lang w:val="en-US"/>
        </w:rPr>
        <w:t xml:space="preserve"> Designated Agents to handle disputes arising in the Industry.  The Responde</w:t>
      </w:r>
      <w:r w:rsidR="00691076" w:rsidRPr="00C55B08">
        <w:rPr>
          <w:rFonts w:ascii="Tahoma" w:hAnsi="Tahoma" w:cs="Tahoma"/>
          <w:color w:val="0D0D0D" w:themeColor="text1" w:themeTint="F2"/>
          <w:sz w:val="24"/>
          <w:szCs w:val="24"/>
          <w:lang w:val="en-US"/>
        </w:rPr>
        <w:t xml:space="preserve">nt’s position </w:t>
      </w:r>
      <w:r w:rsidR="00132BBA">
        <w:rPr>
          <w:rFonts w:ascii="Tahoma" w:hAnsi="Tahoma" w:cs="Tahoma"/>
          <w:color w:val="0D0D0D" w:themeColor="text1" w:themeTint="F2"/>
          <w:sz w:val="24"/>
          <w:szCs w:val="24"/>
          <w:lang w:val="en-US"/>
        </w:rPr>
        <w:t>was</w:t>
      </w:r>
      <w:r w:rsidR="00691076" w:rsidRPr="00C55B08">
        <w:rPr>
          <w:rFonts w:ascii="Tahoma" w:hAnsi="Tahoma" w:cs="Tahoma"/>
          <w:color w:val="0D0D0D" w:themeColor="text1" w:themeTint="F2"/>
          <w:sz w:val="24"/>
          <w:szCs w:val="24"/>
          <w:lang w:val="en-US"/>
        </w:rPr>
        <w:t xml:space="preserve"> </w:t>
      </w:r>
      <w:r w:rsidR="00D04020" w:rsidRPr="00C55B08">
        <w:rPr>
          <w:rFonts w:ascii="Tahoma" w:hAnsi="Tahoma" w:cs="Tahoma"/>
          <w:color w:val="0D0D0D" w:themeColor="text1" w:themeTint="F2"/>
          <w:sz w:val="24"/>
          <w:szCs w:val="24"/>
          <w:lang w:val="en-US"/>
        </w:rPr>
        <w:t>that</w:t>
      </w:r>
      <w:r w:rsidR="003630B7" w:rsidRPr="00C55B08">
        <w:rPr>
          <w:rFonts w:ascii="Tahoma" w:hAnsi="Tahoma" w:cs="Tahoma"/>
          <w:color w:val="0D0D0D" w:themeColor="text1" w:themeTint="F2"/>
          <w:sz w:val="24"/>
          <w:szCs w:val="24"/>
          <w:lang w:val="en-US"/>
        </w:rPr>
        <w:t xml:space="preserve"> </w:t>
      </w:r>
      <w:r w:rsidR="00691076" w:rsidRPr="00C55B08">
        <w:rPr>
          <w:rFonts w:ascii="Tahoma" w:hAnsi="Tahoma" w:cs="Tahoma"/>
          <w:i/>
          <w:color w:val="0D0D0D" w:themeColor="text1" w:themeTint="F2"/>
          <w:sz w:val="24"/>
          <w:szCs w:val="24"/>
          <w:lang w:val="en-US"/>
        </w:rPr>
        <w:t>in casu</w:t>
      </w:r>
      <w:r w:rsidR="003630B7" w:rsidRPr="00C55B08">
        <w:rPr>
          <w:rFonts w:ascii="Tahoma" w:hAnsi="Tahoma" w:cs="Tahoma"/>
          <w:i/>
          <w:color w:val="0D0D0D" w:themeColor="text1" w:themeTint="F2"/>
          <w:sz w:val="24"/>
          <w:szCs w:val="24"/>
          <w:lang w:val="en-US"/>
        </w:rPr>
        <w:t xml:space="preserve"> </w:t>
      </w:r>
      <w:r w:rsidR="00132BBA">
        <w:rPr>
          <w:rFonts w:ascii="Tahoma" w:hAnsi="Tahoma" w:cs="Tahoma"/>
          <w:color w:val="0D0D0D" w:themeColor="text1" w:themeTint="F2"/>
          <w:sz w:val="24"/>
          <w:szCs w:val="24"/>
          <w:lang w:val="en-US"/>
        </w:rPr>
        <w:t xml:space="preserve">the </w:t>
      </w:r>
      <w:r w:rsidR="007F3AF7">
        <w:rPr>
          <w:rFonts w:ascii="Tahoma" w:hAnsi="Tahoma" w:cs="Tahoma"/>
          <w:color w:val="0D0D0D" w:themeColor="text1" w:themeTint="F2"/>
          <w:sz w:val="24"/>
          <w:szCs w:val="24"/>
          <w:lang w:val="en-US"/>
        </w:rPr>
        <w:t>‘</w:t>
      </w:r>
      <w:r w:rsidR="00132BBA">
        <w:rPr>
          <w:rFonts w:ascii="Tahoma" w:hAnsi="Tahoma" w:cs="Tahoma"/>
          <w:color w:val="0D0D0D" w:themeColor="text1" w:themeTint="F2"/>
          <w:sz w:val="24"/>
          <w:szCs w:val="24"/>
          <w:lang w:val="en-US"/>
        </w:rPr>
        <w:t>industry</w:t>
      </w:r>
      <w:r w:rsidR="007F3AF7">
        <w:rPr>
          <w:rFonts w:ascii="Tahoma" w:hAnsi="Tahoma" w:cs="Tahoma"/>
          <w:color w:val="0D0D0D" w:themeColor="text1" w:themeTint="F2"/>
          <w:sz w:val="24"/>
          <w:szCs w:val="24"/>
          <w:lang w:val="en-US"/>
        </w:rPr>
        <w:t>’</w:t>
      </w:r>
      <w:r w:rsidR="00132BBA">
        <w:rPr>
          <w:rFonts w:ascii="Tahoma" w:hAnsi="Tahoma" w:cs="Tahoma"/>
          <w:color w:val="0D0D0D" w:themeColor="text1" w:themeTint="F2"/>
          <w:sz w:val="24"/>
          <w:szCs w:val="24"/>
          <w:lang w:val="en-US"/>
        </w:rPr>
        <w:t xml:space="preserve"> related</w:t>
      </w:r>
      <w:r w:rsidR="007F3AF7">
        <w:rPr>
          <w:rFonts w:ascii="Tahoma" w:hAnsi="Tahoma" w:cs="Tahoma"/>
          <w:color w:val="0D0D0D" w:themeColor="text1" w:themeTint="F2"/>
          <w:sz w:val="24"/>
          <w:szCs w:val="24"/>
          <w:lang w:val="en-US"/>
        </w:rPr>
        <w:t xml:space="preserve"> to all undertaking</w:t>
      </w:r>
      <w:r w:rsidR="00691076" w:rsidRPr="00C55B08">
        <w:rPr>
          <w:rFonts w:ascii="Tahoma" w:hAnsi="Tahoma" w:cs="Tahoma"/>
          <w:color w:val="0D0D0D" w:themeColor="text1" w:themeTint="F2"/>
          <w:sz w:val="24"/>
          <w:szCs w:val="24"/>
          <w:lang w:val="en-US"/>
        </w:rPr>
        <w:t xml:space="preserve"> that fall under the NEC Welfare and Educational Institutions to which Prince Edward School SDA employees subscribe</w:t>
      </w:r>
      <w:r w:rsidR="007F3AF7">
        <w:rPr>
          <w:rFonts w:ascii="Tahoma" w:hAnsi="Tahoma" w:cs="Tahoma"/>
          <w:color w:val="0D0D0D" w:themeColor="text1" w:themeTint="F2"/>
          <w:sz w:val="24"/>
          <w:szCs w:val="24"/>
          <w:lang w:val="en-US"/>
        </w:rPr>
        <w:t>d</w:t>
      </w:r>
      <w:r w:rsidR="00691076" w:rsidRPr="00C55B08">
        <w:rPr>
          <w:rFonts w:ascii="Tahoma" w:hAnsi="Tahoma" w:cs="Tahoma"/>
          <w:color w:val="0D0D0D" w:themeColor="text1" w:themeTint="F2"/>
          <w:sz w:val="24"/>
          <w:szCs w:val="24"/>
          <w:lang w:val="en-US"/>
        </w:rPr>
        <w:t xml:space="preserve">.  On that basis </w:t>
      </w:r>
      <w:r w:rsidR="005E7EC3" w:rsidRPr="00C55B08">
        <w:rPr>
          <w:rFonts w:ascii="Tahoma" w:hAnsi="Tahoma" w:cs="Tahoma"/>
          <w:color w:val="0D0D0D" w:themeColor="text1" w:themeTint="F2"/>
          <w:sz w:val="24"/>
          <w:szCs w:val="24"/>
          <w:lang w:val="en-US"/>
        </w:rPr>
        <w:t>the Arbitrator clearly had jurisdiction.</w:t>
      </w:r>
    </w:p>
    <w:p w:rsidR="005E7EC3" w:rsidRPr="00C55B08" w:rsidRDefault="005E7EC3" w:rsidP="004F083D">
      <w:pPr>
        <w:spacing w:before="240"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O</w:t>
      </w:r>
      <w:r w:rsidR="004C37A9" w:rsidRPr="00C55B08">
        <w:rPr>
          <w:rFonts w:ascii="Tahoma" w:hAnsi="Tahoma" w:cs="Tahoma"/>
          <w:color w:val="0D0D0D" w:themeColor="text1" w:themeTint="F2"/>
          <w:sz w:val="24"/>
          <w:szCs w:val="24"/>
          <w:lang w:val="en-US"/>
        </w:rPr>
        <w:t>n the date of hearing the Applic</w:t>
      </w:r>
      <w:r w:rsidRPr="00C55B08">
        <w:rPr>
          <w:rFonts w:ascii="Tahoma" w:hAnsi="Tahoma" w:cs="Tahoma"/>
          <w:color w:val="0D0D0D" w:themeColor="text1" w:themeTint="F2"/>
          <w:sz w:val="24"/>
          <w:szCs w:val="24"/>
          <w:lang w:val="en-US"/>
        </w:rPr>
        <w:t>ant applied to adduce further evidence in relatio</w:t>
      </w:r>
      <w:r w:rsidR="004C37A9" w:rsidRPr="00C55B08">
        <w:rPr>
          <w:rFonts w:ascii="Tahoma" w:hAnsi="Tahoma" w:cs="Tahoma"/>
          <w:color w:val="0D0D0D" w:themeColor="text1" w:themeTint="F2"/>
          <w:sz w:val="24"/>
          <w:szCs w:val="24"/>
          <w:lang w:val="en-US"/>
        </w:rPr>
        <w:t>n to this ground.  It was Applic</w:t>
      </w:r>
      <w:r w:rsidRPr="00C55B08">
        <w:rPr>
          <w:rFonts w:ascii="Tahoma" w:hAnsi="Tahoma" w:cs="Tahoma"/>
          <w:color w:val="0D0D0D" w:themeColor="text1" w:themeTint="F2"/>
          <w:sz w:val="24"/>
          <w:szCs w:val="24"/>
          <w:lang w:val="en-US"/>
        </w:rPr>
        <w:t>ant’s contention that having made enquiries with the Ministry of Labour</w:t>
      </w:r>
      <w:r w:rsidR="004C37A9" w:rsidRPr="00C55B08">
        <w:rPr>
          <w:rFonts w:ascii="Tahoma" w:hAnsi="Tahoma" w:cs="Tahoma"/>
          <w:color w:val="0D0D0D" w:themeColor="text1" w:themeTint="F2"/>
          <w:sz w:val="24"/>
          <w:szCs w:val="24"/>
          <w:lang w:val="en-US"/>
        </w:rPr>
        <w:t xml:space="preserve"> (through </w:t>
      </w:r>
      <w:r w:rsidR="00440436">
        <w:rPr>
          <w:rFonts w:ascii="Tahoma" w:hAnsi="Tahoma" w:cs="Tahoma"/>
          <w:color w:val="0D0D0D" w:themeColor="text1" w:themeTint="F2"/>
          <w:sz w:val="24"/>
          <w:szCs w:val="24"/>
          <w:lang w:val="en-US"/>
        </w:rPr>
        <w:t>a</w:t>
      </w:r>
      <w:r w:rsidR="004C37A9" w:rsidRPr="00C55B08">
        <w:rPr>
          <w:rFonts w:ascii="Tahoma" w:hAnsi="Tahoma" w:cs="Tahoma"/>
          <w:color w:val="0D0D0D" w:themeColor="text1" w:themeTint="F2"/>
          <w:sz w:val="24"/>
          <w:szCs w:val="24"/>
          <w:lang w:val="en-US"/>
        </w:rPr>
        <w:t xml:space="preserve"> letter by Applic</w:t>
      </w:r>
      <w:r w:rsidR="0013356A" w:rsidRPr="00C55B08">
        <w:rPr>
          <w:rFonts w:ascii="Tahoma" w:hAnsi="Tahoma" w:cs="Tahoma"/>
          <w:color w:val="0D0D0D" w:themeColor="text1" w:themeTint="F2"/>
          <w:sz w:val="24"/>
          <w:szCs w:val="24"/>
          <w:lang w:val="en-US"/>
        </w:rPr>
        <w:t>ant’s</w:t>
      </w:r>
      <w:r w:rsidR="00CF4227" w:rsidRPr="00C55B08">
        <w:rPr>
          <w:rFonts w:ascii="Tahoma" w:hAnsi="Tahoma" w:cs="Tahoma"/>
          <w:color w:val="0D0D0D" w:themeColor="text1" w:themeTint="F2"/>
          <w:sz w:val="24"/>
          <w:szCs w:val="24"/>
          <w:lang w:val="en-US"/>
        </w:rPr>
        <w:t xml:space="preserve"> counsel dated 25 July, 2016) the</w:t>
      </w:r>
      <w:r w:rsidR="0013356A" w:rsidRPr="00C55B08">
        <w:rPr>
          <w:rFonts w:ascii="Tahoma" w:hAnsi="Tahoma" w:cs="Tahoma"/>
          <w:color w:val="0D0D0D" w:themeColor="text1" w:themeTint="F2"/>
          <w:sz w:val="24"/>
          <w:szCs w:val="24"/>
          <w:lang w:val="en-US"/>
        </w:rPr>
        <w:t xml:space="preserve"> Minis</w:t>
      </w:r>
      <w:r w:rsidR="004C37A9" w:rsidRPr="00C55B08">
        <w:rPr>
          <w:rFonts w:ascii="Tahoma" w:hAnsi="Tahoma" w:cs="Tahoma"/>
          <w:color w:val="0D0D0D" w:themeColor="text1" w:themeTint="F2"/>
          <w:sz w:val="24"/>
          <w:szCs w:val="24"/>
          <w:lang w:val="en-US"/>
        </w:rPr>
        <w:t>try of Labour had advised Applic</w:t>
      </w:r>
      <w:r w:rsidR="00CF4227" w:rsidRPr="00C55B08">
        <w:rPr>
          <w:rFonts w:ascii="Tahoma" w:hAnsi="Tahoma" w:cs="Tahoma"/>
          <w:color w:val="0D0D0D" w:themeColor="text1" w:themeTint="F2"/>
          <w:sz w:val="24"/>
          <w:szCs w:val="24"/>
          <w:lang w:val="en-US"/>
        </w:rPr>
        <w:t>ant of the correct position at law w</w:t>
      </w:r>
      <w:r w:rsidR="0013356A" w:rsidRPr="00C55B08">
        <w:rPr>
          <w:rFonts w:ascii="Tahoma" w:hAnsi="Tahoma" w:cs="Tahoma"/>
          <w:color w:val="0D0D0D" w:themeColor="text1" w:themeTint="F2"/>
          <w:sz w:val="24"/>
          <w:szCs w:val="24"/>
          <w:lang w:val="en-US"/>
        </w:rPr>
        <w:t xml:space="preserve">hich is of the registration of the Zimbabwe Schools Development Association and Committees of Zimbabwe and the registration of the </w:t>
      </w:r>
      <w:r w:rsidR="0013356A" w:rsidRPr="00512C10">
        <w:rPr>
          <w:rFonts w:ascii="Tahoma" w:hAnsi="Tahoma" w:cs="Tahoma"/>
          <w:b/>
          <w:color w:val="0D0D0D" w:themeColor="text1" w:themeTint="F2"/>
          <w:sz w:val="24"/>
          <w:szCs w:val="24"/>
          <w:lang w:val="en-US"/>
        </w:rPr>
        <w:t>NEC for Welfare and Educational Institutions</w:t>
      </w:r>
      <w:r w:rsidR="0013356A" w:rsidRPr="00C55B08">
        <w:rPr>
          <w:rFonts w:ascii="Tahoma" w:hAnsi="Tahoma" w:cs="Tahoma"/>
          <w:color w:val="0D0D0D" w:themeColor="text1" w:themeTint="F2"/>
          <w:sz w:val="24"/>
          <w:szCs w:val="24"/>
          <w:lang w:val="en-US"/>
        </w:rPr>
        <w:t xml:space="preserve"> (copy of letter dated 22 July, 2016)</w:t>
      </w:r>
      <w:r w:rsidR="000579E2" w:rsidRPr="00C55B08">
        <w:rPr>
          <w:rFonts w:ascii="Tahoma" w:hAnsi="Tahoma" w:cs="Tahoma"/>
          <w:color w:val="0D0D0D" w:themeColor="text1" w:themeTint="F2"/>
          <w:sz w:val="24"/>
          <w:szCs w:val="24"/>
          <w:lang w:val="en-US"/>
        </w:rPr>
        <w:t>.</w:t>
      </w:r>
    </w:p>
    <w:p w:rsidR="009E1589" w:rsidRPr="00C55B08" w:rsidRDefault="000579E2" w:rsidP="004F083D">
      <w:pPr>
        <w:spacing w:before="240"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The a</w:t>
      </w:r>
      <w:r w:rsidR="00512C10">
        <w:rPr>
          <w:rFonts w:ascii="Tahoma" w:hAnsi="Tahoma" w:cs="Tahoma"/>
          <w:color w:val="0D0D0D" w:themeColor="text1" w:themeTint="F2"/>
          <w:sz w:val="24"/>
          <w:szCs w:val="24"/>
          <w:lang w:val="en-US"/>
        </w:rPr>
        <w:t>pplicant</w:t>
      </w:r>
      <w:r w:rsidR="00CF4227" w:rsidRPr="00C55B08">
        <w:rPr>
          <w:rFonts w:ascii="Tahoma" w:hAnsi="Tahoma" w:cs="Tahoma"/>
          <w:color w:val="0D0D0D" w:themeColor="text1" w:themeTint="F2"/>
          <w:sz w:val="24"/>
          <w:szCs w:val="24"/>
          <w:lang w:val="en-US"/>
        </w:rPr>
        <w:t xml:space="preserve"> before me wa</w:t>
      </w:r>
      <w:r w:rsidRPr="00C55B08">
        <w:rPr>
          <w:rFonts w:ascii="Tahoma" w:hAnsi="Tahoma" w:cs="Tahoma"/>
          <w:color w:val="0D0D0D" w:themeColor="text1" w:themeTint="F2"/>
          <w:sz w:val="24"/>
          <w:szCs w:val="24"/>
          <w:lang w:val="en-US"/>
        </w:rPr>
        <w:t xml:space="preserve">s </w:t>
      </w:r>
      <w:r w:rsidR="00263EEE">
        <w:rPr>
          <w:rFonts w:ascii="Tahoma" w:hAnsi="Tahoma" w:cs="Tahoma"/>
          <w:color w:val="0D0D0D" w:themeColor="text1" w:themeTint="F2"/>
          <w:sz w:val="24"/>
          <w:szCs w:val="24"/>
          <w:lang w:val="en-US"/>
        </w:rPr>
        <w:t>seeking</w:t>
      </w:r>
      <w:r w:rsidRPr="00C55B08">
        <w:rPr>
          <w:rFonts w:ascii="Tahoma" w:hAnsi="Tahoma" w:cs="Tahoma"/>
          <w:color w:val="0D0D0D" w:themeColor="text1" w:themeTint="F2"/>
          <w:sz w:val="24"/>
          <w:szCs w:val="24"/>
          <w:lang w:val="en-US"/>
        </w:rPr>
        <w:t xml:space="preserve"> leave to adduce further evidence on appeal to show</w:t>
      </w:r>
      <w:r w:rsidR="00CF4227" w:rsidRPr="00C55B08">
        <w:rPr>
          <w:rFonts w:ascii="Tahoma" w:hAnsi="Tahoma" w:cs="Tahoma"/>
          <w:color w:val="0D0D0D" w:themeColor="text1" w:themeTint="F2"/>
          <w:sz w:val="24"/>
          <w:szCs w:val="24"/>
          <w:lang w:val="en-US"/>
        </w:rPr>
        <w:t xml:space="preserve"> that at the</w:t>
      </w:r>
      <w:r w:rsidRPr="00C55B08">
        <w:rPr>
          <w:rFonts w:ascii="Tahoma" w:hAnsi="Tahoma" w:cs="Tahoma"/>
          <w:color w:val="0D0D0D" w:themeColor="text1" w:themeTint="F2"/>
          <w:sz w:val="24"/>
          <w:szCs w:val="24"/>
          <w:lang w:val="en-US"/>
        </w:rPr>
        <w:t xml:space="preserve"> material time that the matter was pl</w:t>
      </w:r>
      <w:r w:rsidR="00CF4227" w:rsidRPr="00C55B08">
        <w:rPr>
          <w:rFonts w:ascii="Tahoma" w:hAnsi="Tahoma" w:cs="Tahoma"/>
          <w:color w:val="0D0D0D" w:themeColor="text1" w:themeTint="F2"/>
          <w:sz w:val="24"/>
          <w:szCs w:val="24"/>
          <w:lang w:val="en-US"/>
        </w:rPr>
        <w:t>aced before the Arbitrator</w:t>
      </w:r>
      <w:r w:rsidR="00555E11">
        <w:rPr>
          <w:rFonts w:ascii="Tahoma" w:hAnsi="Tahoma" w:cs="Tahoma"/>
          <w:color w:val="0D0D0D" w:themeColor="text1" w:themeTint="F2"/>
          <w:sz w:val="24"/>
          <w:szCs w:val="24"/>
          <w:lang w:val="en-US"/>
        </w:rPr>
        <w:t xml:space="preserve"> there was</w:t>
      </w:r>
      <w:r w:rsidR="00CF4227" w:rsidRPr="00C55B08">
        <w:rPr>
          <w:rFonts w:ascii="Tahoma" w:hAnsi="Tahoma" w:cs="Tahoma"/>
          <w:color w:val="0D0D0D" w:themeColor="text1" w:themeTint="F2"/>
          <w:sz w:val="24"/>
          <w:szCs w:val="24"/>
          <w:lang w:val="en-US"/>
        </w:rPr>
        <w:t xml:space="preserve"> a</w:t>
      </w:r>
      <w:r w:rsidRPr="00C55B08">
        <w:rPr>
          <w:rFonts w:ascii="Tahoma" w:hAnsi="Tahoma" w:cs="Tahoma"/>
          <w:color w:val="0D0D0D" w:themeColor="text1" w:themeTint="F2"/>
          <w:sz w:val="24"/>
          <w:szCs w:val="24"/>
          <w:lang w:val="en-US"/>
        </w:rPr>
        <w:t xml:space="preserve"> registered NEC for Welfa</w:t>
      </w:r>
      <w:r w:rsidR="00CF4227" w:rsidRPr="00C55B08">
        <w:rPr>
          <w:rFonts w:ascii="Tahoma" w:hAnsi="Tahoma" w:cs="Tahoma"/>
          <w:color w:val="0D0D0D" w:themeColor="text1" w:themeTint="F2"/>
          <w:sz w:val="24"/>
          <w:szCs w:val="24"/>
          <w:lang w:val="en-US"/>
        </w:rPr>
        <w:t>re and Educational Institutions i</w:t>
      </w:r>
      <w:r w:rsidRPr="00C55B08">
        <w:rPr>
          <w:rFonts w:ascii="Tahoma" w:hAnsi="Tahoma" w:cs="Tahoma"/>
          <w:color w:val="0D0D0D" w:themeColor="text1" w:themeTint="F2"/>
          <w:sz w:val="24"/>
          <w:szCs w:val="24"/>
          <w:lang w:val="en-US"/>
        </w:rPr>
        <w:t>t</w:t>
      </w:r>
      <w:r w:rsidR="00CF4227" w:rsidRPr="00C55B08">
        <w:rPr>
          <w:rFonts w:ascii="Tahoma" w:hAnsi="Tahoma" w:cs="Tahoma"/>
          <w:color w:val="0D0D0D" w:themeColor="text1" w:themeTint="F2"/>
          <w:sz w:val="24"/>
          <w:szCs w:val="24"/>
          <w:lang w:val="en-US"/>
        </w:rPr>
        <w:t xml:space="preserve"> </w:t>
      </w:r>
      <w:r w:rsidR="00CF4227" w:rsidRPr="00C55B08">
        <w:rPr>
          <w:rFonts w:ascii="Tahoma" w:hAnsi="Tahoma" w:cs="Tahoma"/>
          <w:color w:val="0D0D0D" w:themeColor="text1" w:themeTint="F2"/>
          <w:sz w:val="24"/>
          <w:szCs w:val="24"/>
          <w:lang w:val="en-US"/>
        </w:rPr>
        <w:lastRenderedPageBreak/>
        <w:t xml:space="preserve">having been </w:t>
      </w:r>
      <w:r w:rsidRPr="00C55B08">
        <w:rPr>
          <w:rFonts w:ascii="Tahoma" w:hAnsi="Tahoma" w:cs="Tahoma"/>
          <w:color w:val="0D0D0D" w:themeColor="text1" w:themeTint="F2"/>
          <w:sz w:val="24"/>
          <w:szCs w:val="24"/>
          <w:lang w:val="en-US"/>
        </w:rPr>
        <w:t xml:space="preserve"> registered on the 15</w:t>
      </w:r>
      <w:r w:rsidRPr="00C55B08">
        <w:rPr>
          <w:rFonts w:ascii="Tahoma" w:hAnsi="Tahoma" w:cs="Tahoma"/>
          <w:color w:val="0D0D0D" w:themeColor="text1" w:themeTint="F2"/>
          <w:sz w:val="24"/>
          <w:szCs w:val="24"/>
          <w:vertAlign w:val="superscript"/>
          <w:lang w:val="en-US"/>
        </w:rPr>
        <w:t>th</w:t>
      </w:r>
      <w:r w:rsidR="000B565A">
        <w:rPr>
          <w:rFonts w:ascii="Tahoma" w:hAnsi="Tahoma" w:cs="Tahoma"/>
          <w:color w:val="0D0D0D" w:themeColor="text1" w:themeTint="F2"/>
          <w:sz w:val="24"/>
          <w:szCs w:val="24"/>
          <w:vertAlign w:val="superscript"/>
          <w:lang w:val="en-US"/>
        </w:rPr>
        <w:t xml:space="preserve"> </w:t>
      </w:r>
      <w:r w:rsidRPr="00C55B08">
        <w:rPr>
          <w:rFonts w:ascii="Tahoma" w:hAnsi="Tahoma" w:cs="Tahoma"/>
          <w:color w:val="0D0D0D" w:themeColor="text1" w:themeTint="F2"/>
          <w:sz w:val="24"/>
          <w:szCs w:val="24"/>
          <w:lang w:val="en-US"/>
        </w:rPr>
        <w:t>of  August, 1996 (co</w:t>
      </w:r>
      <w:r w:rsidR="00CF4227" w:rsidRPr="00C55B08">
        <w:rPr>
          <w:rFonts w:ascii="Tahoma" w:hAnsi="Tahoma" w:cs="Tahoma"/>
          <w:color w:val="0D0D0D" w:themeColor="text1" w:themeTint="F2"/>
          <w:sz w:val="24"/>
          <w:szCs w:val="24"/>
          <w:lang w:val="en-US"/>
        </w:rPr>
        <w:t xml:space="preserve">py of certificate attached). The </w:t>
      </w:r>
      <w:r w:rsidR="00DC08AF">
        <w:rPr>
          <w:rFonts w:ascii="Tahoma" w:hAnsi="Tahoma" w:cs="Tahoma"/>
          <w:color w:val="0D0D0D" w:themeColor="text1" w:themeTint="F2"/>
          <w:sz w:val="24"/>
          <w:szCs w:val="24"/>
          <w:lang w:val="en-US"/>
        </w:rPr>
        <w:t xml:space="preserve">further </w:t>
      </w:r>
      <w:r w:rsidR="00CF4227" w:rsidRPr="00C55B08">
        <w:rPr>
          <w:rFonts w:ascii="Tahoma" w:hAnsi="Tahoma" w:cs="Tahoma"/>
          <w:color w:val="0D0D0D" w:themeColor="text1" w:themeTint="F2"/>
          <w:sz w:val="24"/>
          <w:szCs w:val="24"/>
          <w:lang w:val="en-US"/>
        </w:rPr>
        <w:t xml:space="preserve">submission </w:t>
      </w:r>
      <w:r w:rsidR="00DC08AF">
        <w:rPr>
          <w:rFonts w:ascii="Tahoma" w:hAnsi="Tahoma" w:cs="Tahoma"/>
          <w:color w:val="0D0D0D" w:themeColor="text1" w:themeTint="F2"/>
          <w:sz w:val="24"/>
          <w:szCs w:val="24"/>
          <w:lang w:val="en-US"/>
        </w:rPr>
        <w:t>was</w:t>
      </w:r>
      <w:r w:rsidRPr="00C55B08">
        <w:rPr>
          <w:rFonts w:ascii="Tahoma" w:hAnsi="Tahoma" w:cs="Tahoma"/>
          <w:color w:val="0D0D0D" w:themeColor="text1" w:themeTint="F2"/>
          <w:sz w:val="24"/>
          <w:szCs w:val="24"/>
          <w:lang w:val="en-US"/>
        </w:rPr>
        <w:t xml:space="preserve"> that</w:t>
      </w:r>
      <w:r w:rsidR="00CF4227" w:rsidRPr="00C55B08">
        <w:rPr>
          <w:rFonts w:ascii="Tahoma" w:hAnsi="Tahoma" w:cs="Tahoma"/>
          <w:color w:val="0D0D0D" w:themeColor="text1" w:themeTint="F2"/>
          <w:sz w:val="24"/>
          <w:szCs w:val="24"/>
          <w:lang w:val="en-US"/>
        </w:rPr>
        <w:t xml:space="preserve"> on</w:t>
      </w:r>
      <w:r w:rsidR="0059036A">
        <w:rPr>
          <w:rFonts w:ascii="Tahoma" w:hAnsi="Tahoma" w:cs="Tahoma"/>
          <w:color w:val="0D0D0D" w:themeColor="text1" w:themeTint="F2"/>
          <w:sz w:val="24"/>
          <w:szCs w:val="24"/>
          <w:lang w:val="en-US"/>
        </w:rPr>
        <w:t xml:space="preserve"> the</w:t>
      </w:r>
      <w:r w:rsidRPr="00C55B08">
        <w:rPr>
          <w:rFonts w:ascii="Tahoma" w:hAnsi="Tahoma" w:cs="Tahoma"/>
          <w:color w:val="0D0D0D" w:themeColor="text1" w:themeTint="F2"/>
          <w:sz w:val="24"/>
          <w:szCs w:val="24"/>
          <w:lang w:val="en-US"/>
        </w:rPr>
        <w:t xml:space="preserve"> basis</w:t>
      </w:r>
      <w:r w:rsidR="00E82DD9">
        <w:rPr>
          <w:rFonts w:ascii="Tahoma" w:hAnsi="Tahoma" w:cs="Tahoma"/>
          <w:color w:val="0D0D0D" w:themeColor="text1" w:themeTint="F2"/>
          <w:sz w:val="24"/>
          <w:szCs w:val="24"/>
          <w:lang w:val="en-US"/>
        </w:rPr>
        <w:t xml:space="preserve"> of the evidence</w:t>
      </w:r>
      <w:r w:rsidRPr="00C55B08">
        <w:rPr>
          <w:rFonts w:ascii="Tahoma" w:hAnsi="Tahoma" w:cs="Tahoma"/>
          <w:color w:val="0D0D0D" w:themeColor="text1" w:themeTint="F2"/>
          <w:sz w:val="24"/>
          <w:szCs w:val="24"/>
          <w:lang w:val="en-US"/>
        </w:rPr>
        <w:t xml:space="preserve"> Designated</w:t>
      </w:r>
      <w:r w:rsidR="00D963D4" w:rsidRPr="00C55B08">
        <w:rPr>
          <w:rFonts w:ascii="Tahoma" w:hAnsi="Tahoma" w:cs="Tahoma"/>
          <w:color w:val="0D0D0D" w:themeColor="text1" w:themeTint="F2"/>
          <w:sz w:val="24"/>
          <w:szCs w:val="24"/>
          <w:lang w:val="en-US"/>
        </w:rPr>
        <w:t xml:space="preserve"> Agent</w:t>
      </w:r>
      <w:r w:rsidRPr="00C55B08">
        <w:rPr>
          <w:rFonts w:ascii="Tahoma" w:hAnsi="Tahoma" w:cs="Tahoma"/>
          <w:color w:val="0D0D0D" w:themeColor="text1" w:themeTint="F2"/>
          <w:sz w:val="24"/>
          <w:szCs w:val="24"/>
          <w:lang w:val="en-US"/>
        </w:rPr>
        <w:t xml:space="preserve"> who</w:t>
      </w:r>
      <w:r w:rsidR="0059036A">
        <w:rPr>
          <w:rFonts w:ascii="Tahoma" w:hAnsi="Tahoma" w:cs="Tahoma"/>
          <w:color w:val="0D0D0D" w:themeColor="text1" w:themeTint="F2"/>
          <w:sz w:val="24"/>
          <w:szCs w:val="24"/>
          <w:lang w:val="en-US"/>
        </w:rPr>
        <w:t xml:space="preserve"> </w:t>
      </w:r>
      <w:r w:rsidR="00CC1065">
        <w:rPr>
          <w:rFonts w:ascii="Tahoma" w:hAnsi="Tahoma" w:cs="Tahoma"/>
          <w:color w:val="0D0D0D" w:themeColor="text1" w:themeTint="F2"/>
          <w:sz w:val="24"/>
          <w:szCs w:val="24"/>
          <w:lang w:val="en-US"/>
        </w:rPr>
        <w:t>initially</w:t>
      </w:r>
      <w:r w:rsidR="004C37A9" w:rsidRPr="00C55B08">
        <w:rPr>
          <w:rFonts w:ascii="Tahoma" w:hAnsi="Tahoma" w:cs="Tahoma"/>
          <w:color w:val="0D0D0D" w:themeColor="text1" w:themeTint="F2"/>
          <w:sz w:val="24"/>
          <w:szCs w:val="24"/>
          <w:lang w:val="en-US"/>
        </w:rPr>
        <w:t xml:space="preserve"> heard and by extension the</w:t>
      </w:r>
      <w:r w:rsidR="00D963D4" w:rsidRPr="00C55B08">
        <w:rPr>
          <w:rFonts w:ascii="Tahoma" w:hAnsi="Tahoma" w:cs="Tahoma"/>
          <w:color w:val="0D0D0D" w:themeColor="text1" w:themeTint="F2"/>
          <w:sz w:val="24"/>
          <w:szCs w:val="24"/>
          <w:lang w:val="en-US"/>
        </w:rPr>
        <w:t xml:space="preserve"> Arbitrator had no jurisdiction to entertai</w:t>
      </w:r>
      <w:r w:rsidR="00AE0BB5" w:rsidRPr="00C55B08">
        <w:rPr>
          <w:rFonts w:ascii="Tahoma" w:hAnsi="Tahoma" w:cs="Tahoma"/>
          <w:color w:val="0D0D0D" w:themeColor="text1" w:themeTint="F2"/>
          <w:sz w:val="24"/>
          <w:szCs w:val="24"/>
          <w:lang w:val="en-US"/>
        </w:rPr>
        <w:t>n the matter.  The application wa</w:t>
      </w:r>
      <w:r w:rsidR="00D963D4" w:rsidRPr="00C55B08">
        <w:rPr>
          <w:rFonts w:ascii="Tahoma" w:hAnsi="Tahoma" w:cs="Tahoma"/>
          <w:color w:val="0D0D0D" w:themeColor="text1" w:themeTint="F2"/>
          <w:sz w:val="24"/>
          <w:szCs w:val="24"/>
          <w:lang w:val="en-US"/>
        </w:rPr>
        <w:t xml:space="preserve">s vehemently </w:t>
      </w:r>
      <w:r w:rsidR="00E82DD9" w:rsidRPr="00C55B08">
        <w:rPr>
          <w:rFonts w:ascii="Tahoma" w:hAnsi="Tahoma" w:cs="Tahoma"/>
          <w:color w:val="0D0D0D" w:themeColor="text1" w:themeTint="F2"/>
          <w:sz w:val="24"/>
          <w:szCs w:val="24"/>
          <w:lang w:val="en-US"/>
        </w:rPr>
        <w:t>opposed</w:t>
      </w:r>
      <w:r w:rsidR="00D963D4" w:rsidRPr="00C55B08">
        <w:rPr>
          <w:rFonts w:ascii="Tahoma" w:hAnsi="Tahoma" w:cs="Tahoma"/>
          <w:color w:val="0D0D0D" w:themeColor="text1" w:themeTint="F2"/>
          <w:sz w:val="24"/>
          <w:szCs w:val="24"/>
          <w:lang w:val="en-US"/>
        </w:rPr>
        <w:t xml:space="preserve"> by the Respondent.</w:t>
      </w:r>
    </w:p>
    <w:p w:rsidR="000579E2" w:rsidRPr="00C55B08" w:rsidRDefault="009E1589" w:rsidP="004F083D">
      <w:pPr>
        <w:spacing w:before="240" w:line="360" w:lineRule="auto"/>
        <w:ind w:firstLine="720"/>
        <w:jc w:val="both"/>
        <w:rPr>
          <w:rFonts w:ascii="Tahoma" w:hAnsi="Tahoma" w:cs="Tahoma"/>
          <w:color w:val="0D0D0D" w:themeColor="text1" w:themeTint="F2"/>
          <w:sz w:val="24"/>
          <w:szCs w:val="24"/>
          <w:lang w:val="en-US"/>
        </w:rPr>
      </w:pPr>
      <w:proofErr w:type="spellStart"/>
      <w:r w:rsidRPr="00C55B08">
        <w:rPr>
          <w:rFonts w:ascii="Tahoma" w:hAnsi="Tahoma" w:cs="Tahoma"/>
          <w:color w:val="0D0D0D" w:themeColor="text1" w:themeTint="F2"/>
          <w:sz w:val="24"/>
          <w:szCs w:val="24"/>
          <w:lang w:val="en-US"/>
        </w:rPr>
        <w:t>Mr</w:t>
      </w:r>
      <w:proofErr w:type="spellEnd"/>
      <w:r w:rsidRPr="00C55B08">
        <w:rPr>
          <w:rFonts w:ascii="Tahoma" w:hAnsi="Tahoma" w:cs="Tahoma"/>
          <w:color w:val="0D0D0D" w:themeColor="text1" w:themeTint="F2"/>
          <w:sz w:val="24"/>
          <w:szCs w:val="24"/>
          <w:lang w:val="en-US"/>
        </w:rPr>
        <w:t xml:space="preserve"> Rudolph,</w:t>
      </w:r>
      <w:r w:rsidR="004C37A9" w:rsidRPr="00C55B08">
        <w:rPr>
          <w:rFonts w:ascii="Tahoma" w:hAnsi="Tahoma" w:cs="Tahoma"/>
          <w:color w:val="0D0D0D" w:themeColor="text1" w:themeTint="F2"/>
          <w:sz w:val="24"/>
          <w:szCs w:val="24"/>
          <w:lang w:val="en-US"/>
        </w:rPr>
        <w:t xml:space="preserve"> for the Applicant, </w:t>
      </w:r>
      <w:r w:rsidR="00403FC2" w:rsidRPr="00C55B08">
        <w:rPr>
          <w:rFonts w:ascii="Tahoma" w:hAnsi="Tahoma" w:cs="Tahoma"/>
          <w:color w:val="0D0D0D" w:themeColor="text1" w:themeTint="F2"/>
          <w:sz w:val="24"/>
          <w:szCs w:val="24"/>
          <w:lang w:val="en-US"/>
        </w:rPr>
        <w:t>s</w:t>
      </w:r>
      <w:r w:rsidRPr="00C55B08">
        <w:rPr>
          <w:rFonts w:ascii="Tahoma" w:hAnsi="Tahoma" w:cs="Tahoma"/>
          <w:color w:val="0D0D0D" w:themeColor="text1" w:themeTint="F2"/>
          <w:sz w:val="24"/>
          <w:szCs w:val="24"/>
          <w:lang w:val="en-US"/>
        </w:rPr>
        <w:t xml:space="preserve">ubmitted that the evidence </w:t>
      </w:r>
      <w:r w:rsidR="00AE0BB5" w:rsidRPr="00C55B08">
        <w:rPr>
          <w:rFonts w:ascii="Tahoma" w:hAnsi="Tahoma" w:cs="Tahoma"/>
          <w:color w:val="0D0D0D" w:themeColor="text1" w:themeTint="F2"/>
          <w:sz w:val="24"/>
          <w:szCs w:val="24"/>
          <w:lang w:val="en-US"/>
        </w:rPr>
        <w:t xml:space="preserve">sought to be adduced </w:t>
      </w:r>
      <w:r w:rsidRPr="00C55B08">
        <w:rPr>
          <w:rFonts w:ascii="Tahoma" w:hAnsi="Tahoma" w:cs="Tahoma"/>
          <w:color w:val="0D0D0D" w:themeColor="text1" w:themeTint="F2"/>
          <w:sz w:val="24"/>
          <w:szCs w:val="24"/>
          <w:lang w:val="en-US"/>
        </w:rPr>
        <w:t xml:space="preserve">was not available at the material time of the hearing of the matter.  The evidence was however crucial in that it </w:t>
      </w:r>
      <w:r w:rsidR="00AE0BB5" w:rsidRPr="00C55B08">
        <w:rPr>
          <w:rFonts w:ascii="Tahoma" w:hAnsi="Tahoma" w:cs="Tahoma"/>
          <w:color w:val="0D0D0D" w:themeColor="text1" w:themeTint="F2"/>
          <w:sz w:val="24"/>
          <w:szCs w:val="24"/>
          <w:lang w:val="en-US"/>
        </w:rPr>
        <w:t>would resolve</w:t>
      </w:r>
      <w:r w:rsidRPr="00C55B08">
        <w:rPr>
          <w:rFonts w:ascii="Tahoma" w:hAnsi="Tahoma" w:cs="Tahoma"/>
          <w:color w:val="0D0D0D" w:themeColor="text1" w:themeTint="F2"/>
          <w:sz w:val="24"/>
          <w:szCs w:val="24"/>
          <w:lang w:val="en-US"/>
        </w:rPr>
        <w:t xml:space="preserve"> definitively the jurisdiction</w:t>
      </w:r>
      <w:r w:rsidR="00AE0BB5" w:rsidRPr="00C55B08">
        <w:rPr>
          <w:rFonts w:ascii="Tahoma" w:hAnsi="Tahoma" w:cs="Tahoma"/>
          <w:color w:val="0D0D0D" w:themeColor="text1" w:themeTint="F2"/>
          <w:sz w:val="24"/>
          <w:szCs w:val="24"/>
          <w:lang w:val="en-US"/>
        </w:rPr>
        <w:t>al issue</w:t>
      </w:r>
      <w:r w:rsidRPr="00C55B08">
        <w:rPr>
          <w:rFonts w:ascii="Tahoma" w:hAnsi="Tahoma" w:cs="Tahoma"/>
          <w:color w:val="0D0D0D" w:themeColor="text1" w:themeTint="F2"/>
          <w:sz w:val="24"/>
          <w:szCs w:val="24"/>
          <w:lang w:val="en-US"/>
        </w:rPr>
        <w:t xml:space="preserve"> that was before the Arbitrator. The Rules o</w:t>
      </w:r>
      <w:r w:rsidR="00AE0BB5" w:rsidRPr="00C55B08">
        <w:rPr>
          <w:rFonts w:ascii="Tahoma" w:hAnsi="Tahoma" w:cs="Tahoma"/>
          <w:color w:val="0D0D0D" w:themeColor="text1" w:themeTint="F2"/>
          <w:sz w:val="24"/>
          <w:szCs w:val="24"/>
          <w:lang w:val="en-US"/>
        </w:rPr>
        <w:t>f the</w:t>
      </w:r>
      <w:r w:rsidR="008549F1">
        <w:rPr>
          <w:rFonts w:ascii="Tahoma" w:hAnsi="Tahoma" w:cs="Tahoma"/>
          <w:color w:val="0D0D0D" w:themeColor="text1" w:themeTint="F2"/>
          <w:sz w:val="24"/>
          <w:szCs w:val="24"/>
          <w:lang w:val="en-US"/>
        </w:rPr>
        <w:t xml:space="preserve"> Labour</w:t>
      </w:r>
      <w:r w:rsidR="00AE0BB5" w:rsidRPr="00C55B08">
        <w:rPr>
          <w:rFonts w:ascii="Tahoma" w:hAnsi="Tahoma" w:cs="Tahoma"/>
          <w:color w:val="0D0D0D" w:themeColor="text1" w:themeTint="F2"/>
          <w:sz w:val="24"/>
          <w:szCs w:val="24"/>
          <w:lang w:val="en-US"/>
        </w:rPr>
        <w:t xml:space="preserve"> Court allow for informality</w:t>
      </w:r>
      <w:r w:rsidR="008549F1">
        <w:rPr>
          <w:rFonts w:ascii="Tahoma" w:hAnsi="Tahoma" w:cs="Tahoma"/>
          <w:color w:val="0D0D0D" w:themeColor="text1" w:themeTint="F2"/>
          <w:sz w:val="24"/>
          <w:szCs w:val="24"/>
          <w:lang w:val="en-US"/>
        </w:rPr>
        <w:t xml:space="preserve"> in</w:t>
      </w:r>
      <w:r w:rsidR="004C37A9" w:rsidRPr="00C55B08">
        <w:rPr>
          <w:rFonts w:ascii="Tahoma" w:hAnsi="Tahoma" w:cs="Tahoma"/>
          <w:color w:val="0D0D0D" w:themeColor="text1" w:themeTint="F2"/>
          <w:sz w:val="24"/>
          <w:szCs w:val="24"/>
          <w:lang w:val="en-US"/>
        </w:rPr>
        <w:t xml:space="preserve"> its</w:t>
      </w:r>
      <w:r w:rsidRPr="00C55B08">
        <w:rPr>
          <w:rFonts w:ascii="Tahoma" w:hAnsi="Tahoma" w:cs="Tahoma"/>
          <w:color w:val="0D0D0D" w:themeColor="text1" w:themeTint="F2"/>
          <w:sz w:val="24"/>
          <w:szCs w:val="24"/>
          <w:lang w:val="en-US"/>
        </w:rPr>
        <w:t xml:space="preserve"> proceedings and therefore the evidence can still be adduced even at the late</w:t>
      </w:r>
      <w:r w:rsidR="004C37A9" w:rsidRPr="00C55B08">
        <w:rPr>
          <w:rFonts w:ascii="Tahoma" w:hAnsi="Tahoma" w:cs="Tahoma"/>
          <w:color w:val="0D0D0D" w:themeColor="text1" w:themeTint="F2"/>
          <w:sz w:val="24"/>
          <w:szCs w:val="24"/>
          <w:lang w:val="en-US"/>
        </w:rPr>
        <w:t xml:space="preserve"> stage of an appeal.  To</w:t>
      </w:r>
      <w:r w:rsidR="00AE0BB5" w:rsidRPr="00C55B08">
        <w:rPr>
          <w:rFonts w:ascii="Tahoma" w:hAnsi="Tahoma" w:cs="Tahoma"/>
          <w:color w:val="0D0D0D" w:themeColor="text1" w:themeTint="F2"/>
          <w:sz w:val="24"/>
          <w:szCs w:val="24"/>
          <w:lang w:val="en-US"/>
        </w:rPr>
        <w:t xml:space="preserve"> </w:t>
      </w:r>
      <w:r w:rsidR="008549F1" w:rsidRPr="00C55B08">
        <w:rPr>
          <w:rFonts w:ascii="Tahoma" w:hAnsi="Tahoma" w:cs="Tahoma"/>
          <w:color w:val="0D0D0D" w:themeColor="text1" w:themeTint="F2"/>
          <w:sz w:val="24"/>
          <w:szCs w:val="24"/>
          <w:lang w:val="en-US"/>
        </w:rPr>
        <w:t>the point</w:t>
      </w:r>
      <w:r w:rsidR="0023179D" w:rsidRPr="00C55B08">
        <w:rPr>
          <w:rFonts w:ascii="Tahoma" w:hAnsi="Tahoma" w:cs="Tahoma"/>
          <w:color w:val="0D0D0D" w:themeColor="text1" w:themeTint="F2"/>
          <w:sz w:val="24"/>
          <w:szCs w:val="24"/>
          <w:lang w:val="en-US"/>
        </w:rPr>
        <w:t xml:space="preserve"> t</w:t>
      </w:r>
      <w:r w:rsidR="00AE0BB5" w:rsidRPr="00C55B08">
        <w:rPr>
          <w:rFonts w:ascii="Tahoma" w:hAnsi="Tahoma" w:cs="Tahoma"/>
          <w:color w:val="0D0D0D" w:themeColor="text1" w:themeTint="F2"/>
          <w:sz w:val="24"/>
          <w:szCs w:val="24"/>
          <w:lang w:val="en-US"/>
        </w:rPr>
        <w:t xml:space="preserve">hat it was being raised for the first </w:t>
      </w:r>
      <w:r w:rsidR="0023179D" w:rsidRPr="00C55B08">
        <w:rPr>
          <w:rFonts w:ascii="Tahoma" w:hAnsi="Tahoma" w:cs="Tahoma"/>
          <w:color w:val="0D0D0D" w:themeColor="text1" w:themeTint="F2"/>
          <w:sz w:val="24"/>
          <w:szCs w:val="24"/>
          <w:lang w:val="en-US"/>
        </w:rPr>
        <w:t>time, he submitted that even at arbitration the issue of jurisdiction</w:t>
      </w:r>
      <w:r w:rsidR="004C37A9" w:rsidRPr="00C55B08">
        <w:rPr>
          <w:rFonts w:ascii="Tahoma" w:hAnsi="Tahoma" w:cs="Tahoma"/>
          <w:color w:val="0D0D0D" w:themeColor="text1" w:themeTint="F2"/>
          <w:sz w:val="24"/>
          <w:szCs w:val="24"/>
          <w:lang w:val="en-US"/>
        </w:rPr>
        <w:t xml:space="preserve"> was taken.  Even if it</w:t>
      </w:r>
      <w:r w:rsidR="00AE0BB5" w:rsidRPr="00C55B08">
        <w:rPr>
          <w:rFonts w:ascii="Tahoma" w:hAnsi="Tahoma" w:cs="Tahoma"/>
          <w:color w:val="0D0D0D" w:themeColor="text1" w:themeTint="F2"/>
          <w:sz w:val="24"/>
          <w:szCs w:val="24"/>
          <w:lang w:val="en-US"/>
        </w:rPr>
        <w:t xml:space="preserve"> had not the point was still a point of law which could</w:t>
      </w:r>
      <w:r w:rsidR="0053396A" w:rsidRPr="00C55B08">
        <w:rPr>
          <w:rFonts w:ascii="Tahoma" w:hAnsi="Tahoma" w:cs="Tahoma"/>
          <w:color w:val="0D0D0D" w:themeColor="text1" w:themeTint="F2"/>
          <w:sz w:val="24"/>
          <w:szCs w:val="24"/>
          <w:lang w:val="en-US"/>
        </w:rPr>
        <w:t xml:space="preserve"> be taken at any </w:t>
      </w:r>
      <w:r w:rsidR="004C37A9" w:rsidRPr="00C55B08">
        <w:rPr>
          <w:rFonts w:ascii="Tahoma" w:hAnsi="Tahoma" w:cs="Tahoma"/>
          <w:color w:val="0D0D0D" w:themeColor="text1" w:themeTint="F2"/>
          <w:sz w:val="24"/>
          <w:szCs w:val="24"/>
          <w:lang w:val="en-US"/>
        </w:rPr>
        <w:t>stage provided</w:t>
      </w:r>
      <w:r w:rsidR="008549F1">
        <w:rPr>
          <w:rFonts w:ascii="Tahoma" w:hAnsi="Tahoma" w:cs="Tahoma"/>
          <w:color w:val="0D0D0D" w:themeColor="text1" w:themeTint="F2"/>
          <w:sz w:val="24"/>
          <w:szCs w:val="24"/>
          <w:lang w:val="en-US"/>
        </w:rPr>
        <w:t xml:space="preserve"> as </w:t>
      </w:r>
      <w:r w:rsidR="001C3695">
        <w:rPr>
          <w:rFonts w:ascii="Tahoma" w:hAnsi="Tahoma" w:cs="Tahoma"/>
          <w:color w:val="0D0D0D" w:themeColor="text1" w:themeTint="F2"/>
          <w:sz w:val="24"/>
          <w:szCs w:val="24"/>
          <w:lang w:val="en-US"/>
        </w:rPr>
        <w:t>long i</w:t>
      </w:r>
      <w:r w:rsidR="00AE0BB5" w:rsidRPr="00C55B08">
        <w:rPr>
          <w:rFonts w:ascii="Tahoma" w:hAnsi="Tahoma" w:cs="Tahoma"/>
          <w:color w:val="0D0D0D" w:themeColor="text1" w:themeTint="F2"/>
          <w:sz w:val="24"/>
          <w:szCs w:val="24"/>
          <w:lang w:val="en-US"/>
        </w:rPr>
        <w:t xml:space="preserve">t </w:t>
      </w:r>
      <w:r w:rsidR="004C37A9" w:rsidRPr="00C55B08">
        <w:rPr>
          <w:rFonts w:ascii="Tahoma" w:hAnsi="Tahoma" w:cs="Tahoma"/>
          <w:color w:val="0D0D0D" w:themeColor="text1" w:themeTint="F2"/>
          <w:sz w:val="24"/>
          <w:szCs w:val="24"/>
          <w:lang w:val="en-US"/>
        </w:rPr>
        <w:t>is does not involve</w:t>
      </w:r>
      <w:r w:rsidR="0053396A" w:rsidRPr="00C55B08">
        <w:rPr>
          <w:rFonts w:ascii="Tahoma" w:hAnsi="Tahoma" w:cs="Tahoma"/>
          <w:color w:val="0D0D0D" w:themeColor="text1" w:themeTint="F2"/>
          <w:sz w:val="24"/>
          <w:szCs w:val="24"/>
          <w:lang w:val="en-US"/>
        </w:rPr>
        <w:t xml:space="preserve"> any unfairness or is prejudicial to the other party</w:t>
      </w:r>
      <w:r w:rsidR="00AE0BB5" w:rsidRPr="00C55B08">
        <w:rPr>
          <w:rFonts w:ascii="Tahoma" w:hAnsi="Tahoma" w:cs="Tahoma"/>
          <w:color w:val="0D0D0D" w:themeColor="text1" w:themeTint="F2"/>
          <w:sz w:val="24"/>
          <w:szCs w:val="24"/>
          <w:lang w:val="en-US"/>
        </w:rPr>
        <w:t>.   In this case</w:t>
      </w:r>
      <w:r w:rsidR="00971D5E" w:rsidRPr="00C55B08">
        <w:rPr>
          <w:rFonts w:ascii="Tahoma" w:hAnsi="Tahoma" w:cs="Tahoma"/>
          <w:color w:val="0D0D0D" w:themeColor="text1" w:themeTint="F2"/>
          <w:sz w:val="24"/>
          <w:szCs w:val="24"/>
          <w:lang w:val="en-US"/>
        </w:rPr>
        <w:t xml:space="preserve"> </w:t>
      </w:r>
      <w:r w:rsidR="0053396A" w:rsidRPr="00C55B08">
        <w:rPr>
          <w:rFonts w:ascii="Tahoma" w:hAnsi="Tahoma" w:cs="Tahoma"/>
          <w:color w:val="0D0D0D" w:themeColor="text1" w:themeTint="F2"/>
          <w:sz w:val="24"/>
          <w:szCs w:val="24"/>
          <w:lang w:val="en-US"/>
        </w:rPr>
        <w:t>the Respondent</w:t>
      </w:r>
      <w:r w:rsidR="00FB64A4" w:rsidRPr="00C55B08">
        <w:rPr>
          <w:rFonts w:ascii="Tahoma" w:hAnsi="Tahoma" w:cs="Tahoma"/>
          <w:color w:val="0D0D0D" w:themeColor="text1" w:themeTint="F2"/>
          <w:sz w:val="24"/>
          <w:szCs w:val="24"/>
          <w:lang w:val="en-US"/>
        </w:rPr>
        <w:t xml:space="preserve"> would suffer no prejudice as the issue of jurisdiction had always been in contention.  He further submitted that it was not possible for him to have prod</w:t>
      </w:r>
      <w:r w:rsidR="00AE0BB5" w:rsidRPr="00C55B08">
        <w:rPr>
          <w:rFonts w:ascii="Tahoma" w:hAnsi="Tahoma" w:cs="Tahoma"/>
          <w:color w:val="0D0D0D" w:themeColor="text1" w:themeTint="F2"/>
          <w:sz w:val="24"/>
          <w:szCs w:val="24"/>
          <w:lang w:val="en-US"/>
        </w:rPr>
        <w:t>uce</w:t>
      </w:r>
      <w:r w:rsidR="00892AD6" w:rsidRPr="00C55B08">
        <w:rPr>
          <w:rFonts w:ascii="Tahoma" w:hAnsi="Tahoma" w:cs="Tahoma"/>
          <w:color w:val="0D0D0D" w:themeColor="text1" w:themeTint="F2"/>
          <w:sz w:val="24"/>
          <w:szCs w:val="24"/>
          <w:lang w:val="en-US"/>
        </w:rPr>
        <w:t>d the evidence at that stage as</w:t>
      </w:r>
      <w:r w:rsidR="00AE0BB5" w:rsidRPr="00C55B08">
        <w:rPr>
          <w:rFonts w:ascii="Tahoma" w:hAnsi="Tahoma" w:cs="Tahoma"/>
          <w:color w:val="0D0D0D" w:themeColor="text1" w:themeTint="F2"/>
          <w:sz w:val="24"/>
          <w:szCs w:val="24"/>
          <w:lang w:val="en-US"/>
        </w:rPr>
        <w:t xml:space="preserve"> t</w:t>
      </w:r>
      <w:r w:rsidR="00FB64A4" w:rsidRPr="00C55B08">
        <w:rPr>
          <w:rFonts w:ascii="Tahoma" w:hAnsi="Tahoma" w:cs="Tahoma"/>
          <w:color w:val="0D0D0D" w:themeColor="text1" w:themeTint="F2"/>
          <w:sz w:val="24"/>
          <w:szCs w:val="24"/>
          <w:lang w:val="en-US"/>
        </w:rPr>
        <w:t>he evidence was not available as at that stage.</w:t>
      </w:r>
    </w:p>
    <w:p w:rsidR="006C0D2C" w:rsidRPr="008B44EF" w:rsidRDefault="008A7961" w:rsidP="004F083D">
      <w:pPr>
        <w:spacing w:before="240" w:line="360" w:lineRule="auto"/>
        <w:ind w:firstLine="720"/>
        <w:jc w:val="both"/>
        <w:rPr>
          <w:rFonts w:ascii="Tahoma" w:hAnsi="Tahoma" w:cs="Tahoma"/>
          <w:color w:val="0D0D0D" w:themeColor="text1" w:themeTint="F2"/>
          <w:sz w:val="24"/>
          <w:szCs w:val="24"/>
          <w:lang w:val="en-US"/>
        </w:rPr>
      </w:pPr>
      <w:proofErr w:type="spellStart"/>
      <w:r w:rsidRPr="00C55B08">
        <w:rPr>
          <w:rFonts w:ascii="Tahoma" w:hAnsi="Tahoma" w:cs="Tahoma"/>
          <w:color w:val="0D0D0D" w:themeColor="text1" w:themeTint="F2"/>
          <w:sz w:val="24"/>
          <w:szCs w:val="24"/>
          <w:lang w:val="en-US"/>
        </w:rPr>
        <w:t>Mr</w:t>
      </w:r>
      <w:proofErr w:type="spellEnd"/>
      <w:r w:rsidR="004C37A9" w:rsidRPr="00C55B08">
        <w:rPr>
          <w:rFonts w:ascii="Tahoma" w:hAnsi="Tahoma" w:cs="Tahoma"/>
          <w:color w:val="0D0D0D" w:themeColor="text1" w:themeTint="F2"/>
          <w:sz w:val="24"/>
          <w:szCs w:val="24"/>
          <w:lang w:val="en-US"/>
        </w:rPr>
        <w:t xml:space="preserve"> </w:t>
      </w:r>
      <w:proofErr w:type="spellStart"/>
      <w:r w:rsidRPr="00C55B08">
        <w:rPr>
          <w:rFonts w:ascii="Tahoma" w:hAnsi="Tahoma" w:cs="Tahoma"/>
          <w:color w:val="0D0D0D" w:themeColor="text1" w:themeTint="F2"/>
          <w:sz w:val="24"/>
          <w:szCs w:val="24"/>
          <w:lang w:val="en-US"/>
        </w:rPr>
        <w:t>Mbano</w:t>
      </w:r>
      <w:proofErr w:type="spellEnd"/>
      <w:r w:rsidRPr="00C55B08">
        <w:rPr>
          <w:rFonts w:ascii="Tahoma" w:hAnsi="Tahoma" w:cs="Tahoma"/>
          <w:color w:val="0D0D0D" w:themeColor="text1" w:themeTint="F2"/>
          <w:sz w:val="24"/>
          <w:szCs w:val="24"/>
          <w:lang w:val="en-US"/>
        </w:rPr>
        <w:t>, in counter</w:t>
      </w:r>
      <w:r w:rsidR="00754D59">
        <w:rPr>
          <w:rFonts w:ascii="Tahoma" w:hAnsi="Tahoma" w:cs="Tahoma"/>
          <w:color w:val="0D0D0D" w:themeColor="text1" w:themeTint="F2"/>
          <w:sz w:val="24"/>
          <w:szCs w:val="24"/>
          <w:lang w:val="en-US"/>
        </w:rPr>
        <w:t>,</w:t>
      </w:r>
      <w:r w:rsidRPr="00C55B08">
        <w:rPr>
          <w:rFonts w:ascii="Tahoma" w:hAnsi="Tahoma" w:cs="Tahoma"/>
          <w:color w:val="0D0D0D" w:themeColor="text1" w:themeTint="F2"/>
          <w:sz w:val="24"/>
          <w:szCs w:val="24"/>
          <w:lang w:val="en-US"/>
        </w:rPr>
        <w:t xml:space="preserve"> submitted that the purpose of the Labour Court is to ensure social justice prevails between the employers and employees.  The court was urge</w:t>
      </w:r>
      <w:r w:rsidR="00F57413" w:rsidRPr="00C55B08">
        <w:rPr>
          <w:rFonts w:ascii="Tahoma" w:hAnsi="Tahoma" w:cs="Tahoma"/>
          <w:color w:val="0D0D0D" w:themeColor="text1" w:themeTint="F2"/>
          <w:sz w:val="24"/>
          <w:szCs w:val="24"/>
          <w:lang w:val="en-US"/>
        </w:rPr>
        <w:t xml:space="preserve">d not to grant the application as to do so </w:t>
      </w:r>
      <w:proofErr w:type="gramStart"/>
      <w:r w:rsidRPr="00C55B08">
        <w:rPr>
          <w:rFonts w:ascii="Tahoma" w:hAnsi="Tahoma" w:cs="Tahoma"/>
          <w:color w:val="0D0D0D" w:themeColor="text1" w:themeTint="F2"/>
          <w:sz w:val="24"/>
          <w:szCs w:val="24"/>
          <w:lang w:val="en-US"/>
        </w:rPr>
        <w:t>wou</w:t>
      </w:r>
      <w:r w:rsidR="00892AD6" w:rsidRPr="00C55B08">
        <w:rPr>
          <w:rFonts w:ascii="Tahoma" w:hAnsi="Tahoma" w:cs="Tahoma"/>
          <w:color w:val="0D0D0D" w:themeColor="text1" w:themeTint="F2"/>
          <w:sz w:val="24"/>
          <w:szCs w:val="24"/>
          <w:lang w:val="en-US"/>
        </w:rPr>
        <w:t>ld</w:t>
      </w:r>
      <w:proofErr w:type="gramEnd"/>
      <w:r w:rsidR="00892AD6" w:rsidRPr="00C55B08">
        <w:rPr>
          <w:rFonts w:ascii="Tahoma" w:hAnsi="Tahoma" w:cs="Tahoma"/>
          <w:color w:val="0D0D0D" w:themeColor="text1" w:themeTint="F2"/>
          <w:sz w:val="24"/>
          <w:szCs w:val="24"/>
          <w:lang w:val="en-US"/>
        </w:rPr>
        <w:t xml:space="preserve"> be perpetrate an unfairness</w:t>
      </w:r>
      <w:r w:rsidRPr="00C55B08">
        <w:rPr>
          <w:rFonts w:ascii="Tahoma" w:hAnsi="Tahoma" w:cs="Tahoma"/>
          <w:color w:val="0D0D0D" w:themeColor="text1" w:themeTint="F2"/>
          <w:sz w:val="24"/>
          <w:szCs w:val="24"/>
          <w:lang w:val="en-US"/>
        </w:rPr>
        <w:t xml:space="preserve"> to the Re</w:t>
      </w:r>
      <w:r w:rsidR="00F57413" w:rsidRPr="00C55B08">
        <w:rPr>
          <w:rFonts w:ascii="Tahoma" w:hAnsi="Tahoma" w:cs="Tahoma"/>
          <w:color w:val="0D0D0D" w:themeColor="text1" w:themeTint="F2"/>
          <w:sz w:val="24"/>
          <w:szCs w:val="24"/>
          <w:lang w:val="en-US"/>
        </w:rPr>
        <w:t xml:space="preserve">spondent.  The Applicant </w:t>
      </w:r>
      <w:r w:rsidRPr="00C55B08">
        <w:rPr>
          <w:rFonts w:ascii="Tahoma" w:hAnsi="Tahoma" w:cs="Tahoma"/>
          <w:color w:val="0D0D0D" w:themeColor="text1" w:themeTint="F2"/>
          <w:sz w:val="24"/>
          <w:szCs w:val="24"/>
          <w:lang w:val="en-US"/>
        </w:rPr>
        <w:t>was seekin</w:t>
      </w:r>
      <w:r w:rsidR="00892AD6" w:rsidRPr="00C55B08">
        <w:rPr>
          <w:rFonts w:ascii="Tahoma" w:hAnsi="Tahoma" w:cs="Tahoma"/>
          <w:color w:val="0D0D0D" w:themeColor="text1" w:themeTint="F2"/>
          <w:sz w:val="24"/>
          <w:szCs w:val="24"/>
          <w:lang w:val="en-US"/>
        </w:rPr>
        <w:t>g to introduce new facts midway</w:t>
      </w:r>
      <w:r w:rsidRPr="00C55B08">
        <w:rPr>
          <w:rFonts w:ascii="Tahoma" w:hAnsi="Tahoma" w:cs="Tahoma"/>
          <w:color w:val="0D0D0D" w:themeColor="text1" w:themeTint="F2"/>
          <w:sz w:val="24"/>
          <w:szCs w:val="24"/>
          <w:lang w:val="en-US"/>
        </w:rPr>
        <w:t xml:space="preserve"> through proceeding</w:t>
      </w:r>
      <w:r w:rsidR="00892AD6" w:rsidRPr="00C55B08">
        <w:rPr>
          <w:rFonts w:ascii="Tahoma" w:hAnsi="Tahoma" w:cs="Tahoma"/>
          <w:color w:val="0D0D0D" w:themeColor="text1" w:themeTint="F2"/>
          <w:sz w:val="24"/>
          <w:szCs w:val="24"/>
          <w:lang w:val="en-US"/>
        </w:rPr>
        <w:t>s</w:t>
      </w:r>
      <w:r w:rsidRPr="00C55B08">
        <w:rPr>
          <w:rFonts w:ascii="Tahoma" w:hAnsi="Tahoma" w:cs="Tahoma"/>
          <w:color w:val="0D0D0D" w:themeColor="text1" w:themeTint="F2"/>
          <w:sz w:val="24"/>
          <w:szCs w:val="24"/>
          <w:lang w:val="en-US"/>
        </w:rPr>
        <w:t xml:space="preserve"> when the ground rules had already been laid at arbitration.  The issue of jurisdiction was not the</w:t>
      </w:r>
      <w:r w:rsidR="00F57413" w:rsidRPr="00C55B08">
        <w:rPr>
          <w:rFonts w:ascii="Tahoma" w:hAnsi="Tahoma" w:cs="Tahoma"/>
          <w:color w:val="0D0D0D" w:themeColor="text1" w:themeTint="F2"/>
          <w:sz w:val="24"/>
          <w:szCs w:val="24"/>
          <w:lang w:val="en-US"/>
        </w:rPr>
        <w:t xml:space="preserve"> terms of reference.  The Applicant had conceded to the</w:t>
      </w:r>
      <w:r w:rsidRPr="00C55B08">
        <w:rPr>
          <w:rFonts w:ascii="Tahoma" w:hAnsi="Tahoma" w:cs="Tahoma"/>
          <w:color w:val="0D0D0D" w:themeColor="text1" w:themeTint="F2"/>
          <w:sz w:val="24"/>
          <w:szCs w:val="24"/>
          <w:lang w:val="en-US"/>
        </w:rPr>
        <w:t xml:space="preserve"> matter proceeding</w:t>
      </w:r>
      <w:r w:rsidR="00403FC2" w:rsidRPr="00C55B08">
        <w:rPr>
          <w:rFonts w:ascii="Tahoma" w:hAnsi="Tahoma" w:cs="Tahoma"/>
          <w:color w:val="0D0D0D" w:themeColor="text1" w:themeTint="F2"/>
          <w:sz w:val="24"/>
          <w:szCs w:val="24"/>
          <w:lang w:val="en-US"/>
        </w:rPr>
        <w:t xml:space="preserve"> before the Arbitra</w:t>
      </w:r>
      <w:r w:rsidR="00F57413" w:rsidRPr="00C55B08">
        <w:rPr>
          <w:rFonts w:ascii="Tahoma" w:hAnsi="Tahoma" w:cs="Tahoma"/>
          <w:color w:val="0D0D0D" w:themeColor="text1" w:themeTint="F2"/>
          <w:sz w:val="24"/>
          <w:szCs w:val="24"/>
          <w:lang w:val="en-US"/>
        </w:rPr>
        <w:t>tor concerned.  Applic</w:t>
      </w:r>
      <w:r w:rsidR="00892AD6" w:rsidRPr="00C55B08">
        <w:rPr>
          <w:rFonts w:ascii="Tahoma" w:hAnsi="Tahoma" w:cs="Tahoma"/>
          <w:color w:val="0D0D0D" w:themeColor="text1" w:themeTint="F2"/>
          <w:sz w:val="24"/>
          <w:szCs w:val="24"/>
          <w:lang w:val="en-US"/>
        </w:rPr>
        <w:t>ant could not</w:t>
      </w:r>
      <w:r w:rsidR="00403FC2" w:rsidRPr="00C55B08">
        <w:rPr>
          <w:rFonts w:ascii="Tahoma" w:hAnsi="Tahoma" w:cs="Tahoma"/>
          <w:color w:val="0D0D0D" w:themeColor="text1" w:themeTint="F2"/>
          <w:sz w:val="24"/>
          <w:szCs w:val="24"/>
          <w:lang w:val="en-US"/>
        </w:rPr>
        <w:t xml:space="preserve"> be allowed to at this stage seek to deny the Arbitrator’s jurisdiction.  Prejudice would definitely visit the Respondent as </w:t>
      </w:r>
      <w:r w:rsidR="00892AD6" w:rsidRPr="00C55B08">
        <w:rPr>
          <w:rFonts w:ascii="Tahoma" w:hAnsi="Tahoma" w:cs="Tahoma"/>
          <w:color w:val="0D0D0D" w:themeColor="text1" w:themeTint="F2"/>
          <w:sz w:val="24"/>
          <w:szCs w:val="24"/>
          <w:lang w:val="en-US"/>
        </w:rPr>
        <w:t xml:space="preserve">if the court concedes </w:t>
      </w:r>
      <w:r w:rsidR="00403FC2" w:rsidRPr="00C55B08">
        <w:rPr>
          <w:rFonts w:ascii="Tahoma" w:hAnsi="Tahoma" w:cs="Tahoma"/>
          <w:color w:val="0D0D0D" w:themeColor="text1" w:themeTint="F2"/>
          <w:sz w:val="24"/>
          <w:szCs w:val="24"/>
          <w:lang w:val="en-US"/>
        </w:rPr>
        <w:t>it would entail a fresh hearing before a different</w:t>
      </w:r>
      <w:r w:rsidR="00892AD6" w:rsidRPr="00C55B08">
        <w:rPr>
          <w:rFonts w:ascii="Tahoma" w:hAnsi="Tahoma" w:cs="Tahoma"/>
          <w:color w:val="0D0D0D" w:themeColor="text1" w:themeTint="F2"/>
          <w:sz w:val="24"/>
          <w:szCs w:val="24"/>
          <w:lang w:val="en-US"/>
        </w:rPr>
        <w:t xml:space="preserve"> Arbitrator.  The court was not</w:t>
      </w:r>
      <w:r w:rsidR="00671B3A" w:rsidRPr="00C55B08">
        <w:rPr>
          <w:rFonts w:ascii="Tahoma" w:hAnsi="Tahoma" w:cs="Tahoma"/>
          <w:color w:val="0D0D0D" w:themeColor="text1" w:themeTint="F2"/>
          <w:sz w:val="24"/>
          <w:szCs w:val="24"/>
          <w:lang w:val="en-US"/>
        </w:rPr>
        <w:t xml:space="preserve"> being urged to ignore the correct position at law which is that there is</w:t>
      </w:r>
      <w:r w:rsidR="00892AD6" w:rsidRPr="00C55B08">
        <w:rPr>
          <w:rFonts w:ascii="Tahoma" w:hAnsi="Tahoma" w:cs="Tahoma"/>
          <w:color w:val="0D0D0D" w:themeColor="text1" w:themeTint="F2"/>
          <w:sz w:val="24"/>
          <w:szCs w:val="24"/>
          <w:lang w:val="en-US"/>
        </w:rPr>
        <w:t xml:space="preserve"> in existence</w:t>
      </w:r>
      <w:r w:rsidR="00671B3A" w:rsidRPr="00C55B08">
        <w:rPr>
          <w:rFonts w:ascii="Tahoma" w:hAnsi="Tahoma" w:cs="Tahoma"/>
          <w:color w:val="0D0D0D" w:themeColor="text1" w:themeTint="F2"/>
          <w:sz w:val="24"/>
          <w:szCs w:val="24"/>
          <w:lang w:val="en-US"/>
        </w:rPr>
        <w:t xml:space="preserve"> a registered NEC for Welfare and Educational Institutions but the court ought to do justice between the parties i</w:t>
      </w:r>
      <w:r w:rsidR="008B44EF">
        <w:rPr>
          <w:rFonts w:ascii="Tahoma" w:hAnsi="Tahoma" w:cs="Tahoma"/>
          <w:color w:val="0D0D0D" w:themeColor="text1" w:themeTint="F2"/>
          <w:sz w:val="24"/>
          <w:szCs w:val="24"/>
          <w:lang w:val="en-US"/>
        </w:rPr>
        <w:t>n the circumstances of the case.</w:t>
      </w:r>
    </w:p>
    <w:p w:rsidR="00671B3A" w:rsidRPr="00C55B08" w:rsidRDefault="00671B3A" w:rsidP="00970FB6">
      <w:pPr>
        <w:spacing w:before="240" w:line="360" w:lineRule="auto"/>
        <w:jc w:val="both"/>
        <w:rPr>
          <w:rFonts w:ascii="Tahoma" w:hAnsi="Tahoma" w:cs="Tahoma"/>
          <w:b/>
          <w:color w:val="0D0D0D" w:themeColor="text1" w:themeTint="F2"/>
          <w:sz w:val="24"/>
          <w:szCs w:val="24"/>
          <w:lang w:val="en-US"/>
        </w:rPr>
      </w:pPr>
      <w:r w:rsidRPr="00C55B08">
        <w:rPr>
          <w:rFonts w:ascii="Tahoma" w:hAnsi="Tahoma" w:cs="Tahoma"/>
          <w:b/>
          <w:color w:val="0D0D0D" w:themeColor="text1" w:themeTint="F2"/>
          <w:sz w:val="24"/>
          <w:szCs w:val="24"/>
          <w:lang w:val="en-US"/>
        </w:rPr>
        <w:lastRenderedPageBreak/>
        <w:t>The Principles Applicable</w:t>
      </w:r>
    </w:p>
    <w:p w:rsidR="0071432E" w:rsidRPr="00C55B08" w:rsidRDefault="00671B3A" w:rsidP="004F083D">
      <w:pPr>
        <w:spacing w:before="240"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 xml:space="preserve">The court in determining an application such as this has </w:t>
      </w:r>
      <w:proofErr w:type="gramStart"/>
      <w:r w:rsidRPr="00C55B08">
        <w:rPr>
          <w:rFonts w:ascii="Tahoma" w:hAnsi="Tahoma" w:cs="Tahoma"/>
          <w:color w:val="0D0D0D" w:themeColor="text1" w:themeTint="F2"/>
          <w:sz w:val="24"/>
          <w:szCs w:val="24"/>
          <w:lang w:val="en-US"/>
        </w:rPr>
        <w:t>a discretion</w:t>
      </w:r>
      <w:proofErr w:type="gramEnd"/>
      <w:r w:rsidRPr="00C55B08">
        <w:rPr>
          <w:rFonts w:ascii="Tahoma" w:hAnsi="Tahoma" w:cs="Tahoma"/>
          <w:color w:val="0D0D0D" w:themeColor="text1" w:themeTint="F2"/>
          <w:sz w:val="24"/>
          <w:szCs w:val="24"/>
          <w:lang w:val="en-US"/>
        </w:rPr>
        <w:t xml:space="preserve"> in the matter.  The </w:t>
      </w:r>
      <w:proofErr w:type="gramStart"/>
      <w:r w:rsidRPr="00C55B08">
        <w:rPr>
          <w:rFonts w:ascii="Tahoma" w:hAnsi="Tahoma" w:cs="Tahoma"/>
          <w:color w:val="0D0D0D" w:themeColor="text1" w:themeTint="F2"/>
          <w:sz w:val="24"/>
          <w:szCs w:val="24"/>
          <w:lang w:val="en-US"/>
        </w:rPr>
        <w:t>factors that the court considers in the exercise of such discretion has</w:t>
      </w:r>
      <w:proofErr w:type="gramEnd"/>
      <w:r w:rsidRPr="00C55B08">
        <w:rPr>
          <w:rFonts w:ascii="Tahoma" w:hAnsi="Tahoma" w:cs="Tahoma"/>
          <w:color w:val="0D0D0D" w:themeColor="text1" w:themeTint="F2"/>
          <w:sz w:val="24"/>
          <w:szCs w:val="24"/>
          <w:lang w:val="en-US"/>
        </w:rPr>
        <w:t xml:space="preserve"> been laid in several decided cases.  These include</w:t>
      </w:r>
      <w:r w:rsidR="00F57413" w:rsidRPr="00C55B08">
        <w:rPr>
          <w:rFonts w:ascii="Tahoma" w:hAnsi="Tahoma" w:cs="Tahoma"/>
          <w:color w:val="0D0D0D" w:themeColor="text1" w:themeTint="F2"/>
          <w:sz w:val="24"/>
          <w:szCs w:val="24"/>
          <w:lang w:val="en-US"/>
        </w:rPr>
        <w:t xml:space="preserve"> </w:t>
      </w:r>
      <w:r w:rsidRPr="00C55B08">
        <w:rPr>
          <w:rFonts w:ascii="Tahoma" w:hAnsi="Tahoma" w:cs="Tahoma"/>
          <w:color w:val="0D0D0D" w:themeColor="text1" w:themeTint="F2"/>
          <w:sz w:val="24"/>
          <w:szCs w:val="24"/>
          <w:lang w:val="en-US"/>
        </w:rPr>
        <w:t>whether</w:t>
      </w:r>
      <w:r w:rsidR="0071432E" w:rsidRPr="00C55B08">
        <w:rPr>
          <w:rFonts w:ascii="Tahoma" w:hAnsi="Tahoma" w:cs="Tahoma"/>
          <w:color w:val="0D0D0D" w:themeColor="text1" w:themeTint="F2"/>
          <w:sz w:val="24"/>
          <w:szCs w:val="24"/>
          <w:lang w:val="en-US"/>
        </w:rPr>
        <w:t>;</w:t>
      </w:r>
    </w:p>
    <w:p w:rsidR="0071432E" w:rsidRPr="00C55B08" w:rsidRDefault="0071432E" w:rsidP="00970FB6">
      <w:pPr>
        <w:pStyle w:val="ListParagraph"/>
        <w:numPr>
          <w:ilvl w:val="0"/>
          <w:numId w:val="2"/>
        </w:numPr>
        <w:spacing w:before="240" w:line="360" w:lineRule="auto"/>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the evidence could not with reasonable diligence have been obtained in time for trial;</w:t>
      </w:r>
    </w:p>
    <w:p w:rsidR="0071432E" w:rsidRPr="00C55B08" w:rsidRDefault="0071432E" w:rsidP="00970FB6">
      <w:pPr>
        <w:pStyle w:val="ListParagraph"/>
        <w:numPr>
          <w:ilvl w:val="0"/>
          <w:numId w:val="2"/>
        </w:numPr>
        <w:spacing w:before="240" w:line="360" w:lineRule="auto"/>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the evidence is apparently credible;</w:t>
      </w:r>
    </w:p>
    <w:p w:rsidR="0071432E" w:rsidRPr="00C55B08" w:rsidRDefault="0071432E" w:rsidP="00970FB6">
      <w:pPr>
        <w:pStyle w:val="ListParagraph"/>
        <w:numPr>
          <w:ilvl w:val="0"/>
          <w:numId w:val="2"/>
        </w:numPr>
        <w:spacing w:before="240" w:line="360" w:lineRule="auto"/>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 xml:space="preserve">the evidence would probably have an importance influence </w:t>
      </w:r>
      <w:r w:rsidR="005B1E36">
        <w:rPr>
          <w:rFonts w:ascii="Tahoma" w:hAnsi="Tahoma" w:cs="Tahoma"/>
          <w:color w:val="0D0D0D" w:themeColor="text1" w:themeTint="F2"/>
          <w:sz w:val="24"/>
          <w:szCs w:val="24"/>
          <w:lang w:val="en-US"/>
        </w:rPr>
        <w:t>on</w:t>
      </w:r>
      <w:r w:rsidRPr="00C55B08">
        <w:rPr>
          <w:rFonts w:ascii="Tahoma" w:hAnsi="Tahoma" w:cs="Tahoma"/>
          <w:color w:val="0D0D0D" w:themeColor="text1" w:themeTint="F2"/>
          <w:sz w:val="24"/>
          <w:szCs w:val="24"/>
          <w:lang w:val="en-US"/>
        </w:rPr>
        <w:t xml:space="preserve"> the result of the case although it need not be decisive; and</w:t>
      </w:r>
    </w:p>
    <w:p w:rsidR="008168B9" w:rsidRPr="00C55B08" w:rsidRDefault="0071432E" w:rsidP="00970FB6">
      <w:pPr>
        <w:pStyle w:val="ListParagraph"/>
        <w:numPr>
          <w:ilvl w:val="0"/>
          <w:numId w:val="2"/>
        </w:numPr>
        <w:spacing w:before="240" w:line="360" w:lineRule="auto"/>
        <w:jc w:val="both"/>
        <w:rPr>
          <w:rFonts w:ascii="Tahoma" w:hAnsi="Tahoma" w:cs="Tahoma"/>
          <w:color w:val="0D0D0D" w:themeColor="text1" w:themeTint="F2"/>
          <w:sz w:val="24"/>
          <w:szCs w:val="24"/>
          <w:lang w:val="en-US"/>
        </w:rPr>
      </w:pPr>
      <w:proofErr w:type="gramStart"/>
      <w:r w:rsidRPr="00C55B08">
        <w:rPr>
          <w:rFonts w:ascii="Tahoma" w:hAnsi="Tahoma" w:cs="Tahoma"/>
          <w:color w:val="0D0D0D" w:themeColor="text1" w:themeTint="F2"/>
          <w:sz w:val="24"/>
          <w:szCs w:val="24"/>
          <w:lang w:val="en-US"/>
        </w:rPr>
        <w:t>conditions</w:t>
      </w:r>
      <w:proofErr w:type="gramEnd"/>
      <w:r w:rsidRPr="00C55B08">
        <w:rPr>
          <w:rFonts w:ascii="Tahoma" w:hAnsi="Tahoma" w:cs="Tahoma"/>
          <w:color w:val="0D0D0D" w:themeColor="text1" w:themeTint="F2"/>
          <w:sz w:val="24"/>
          <w:szCs w:val="24"/>
          <w:lang w:val="en-US"/>
        </w:rPr>
        <w:t xml:space="preserve"> have changed since the trial that the fresh evidence would prejudice the opposite party.</w:t>
      </w:r>
    </w:p>
    <w:p w:rsidR="00671B3A" w:rsidRDefault="008168B9" w:rsidP="00970FB6">
      <w:pPr>
        <w:spacing w:line="360" w:lineRule="auto"/>
        <w:jc w:val="both"/>
        <w:rPr>
          <w:rFonts w:ascii="Tahoma" w:hAnsi="Tahoma" w:cs="Tahoma"/>
          <w:b/>
          <w:color w:val="0D0D0D" w:themeColor="text1" w:themeTint="F2"/>
          <w:sz w:val="24"/>
          <w:szCs w:val="24"/>
          <w:lang w:val="en-US"/>
        </w:rPr>
      </w:pPr>
      <w:r w:rsidRPr="00C55B08">
        <w:rPr>
          <w:rFonts w:ascii="Tahoma" w:hAnsi="Tahoma" w:cs="Tahoma"/>
          <w:color w:val="0D0D0D" w:themeColor="text1" w:themeTint="F2"/>
          <w:sz w:val="24"/>
          <w:szCs w:val="24"/>
          <w:lang w:val="en-US"/>
        </w:rPr>
        <w:t xml:space="preserve">See in this respect </w:t>
      </w:r>
      <w:r w:rsidRPr="00C55B08">
        <w:rPr>
          <w:rFonts w:ascii="Tahoma" w:hAnsi="Tahoma" w:cs="Tahoma"/>
          <w:b/>
          <w:color w:val="0D0D0D" w:themeColor="text1" w:themeTint="F2"/>
          <w:sz w:val="24"/>
          <w:szCs w:val="24"/>
          <w:lang w:val="en-US"/>
        </w:rPr>
        <w:t>Farmers C-op (</w:t>
      </w:r>
      <w:proofErr w:type="spellStart"/>
      <w:r w:rsidRPr="00C55B08">
        <w:rPr>
          <w:rFonts w:ascii="Tahoma" w:hAnsi="Tahoma" w:cs="Tahoma"/>
          <w:b/>
          <w:color w:val="0D0D0D" w:themeColor="text1" w:themeTint="F2"/>
          <w:sz w:val="24"/>
          <w:szCs w:val="24"/>
          <w:lang w:val="en-US"/>
        </w:rPr>
        <w:t>Pvt</w:t>
      </w:r>
      <w:proofErr w:type="spellEnd"/>
      <w:r w:rsidRPr="00C55B08">
        <w:rPr>
          <w:rFonts w:ascii="Tahoma" w:hAnsi="Tahoma" w:cs="Tahoma"/>
          <w:b/>
          <w:color w:val="0D0D0D" w:themeColor="text1" w:themeTint="F2"/>
          <w:sz w:val="24"/>
          <w:szCs w:val="24"/>
          <w:lang w:val="en-US"/>
        </w:rPr>
        <w:t xml:space="preserve">) Ltd </w:t>
      </w:r>
      <w:proofErr w:type="spellStart"/>
      <w:r w:rsidRPr="00C55B08">
        <w:rPr>
          <w:rFonts w:ascii="Tahoma" w:hAnsi="Tahoma" w:cs="Tahoma"/>
          <w:b/>
          <w:color w:val="0D0D0D" w:themeColor="text1" w:themeTint="F2"/>
          <w:sz w:val="24"/>
          <w:szCs w:val="24"/>
          <w:lang w:val="en-US"/>
        </w:rPr>
        <w:t>vs</w:t>
      </w:r>
      <w:proofErr w:type="spellEnd"/>
      <w:r w:rsidRPr="00C55B08">
        <w:rPr>
          <w:rFonts w:ascii="Tahoma" w:hAnsi="Tahoma" w:cs="Tahoma"/>
          <w:b/>
          <w:color w:val="0D0D0D" w:themeColor="text1" w:themeTint="F2"/>
          <w:sz w:val="24"/>
          <w:szCs w:val="24"/>
          <w:lang w:val="en-US"/>
        </w:rPr>
        <w:t xml:space="preserve"> Barden Syndicate (</w:t>
      </w:r>
      <w:proofErr w:type="spellStart"/>
      <w:r w:rsidRPr="00C55B08">
        <w:rPr>
          <w:rFonts w:ascii="Tahoma" w:hAnsi="Tahoma" w:cs="Tahoma"/>
          <w:b/>
          <w:color w:val="0D0D0D" w:themeColor="text1" w:themeTint="F2"/>
          <w:sz w:val="24"/>
          <w:szCs w:val="24"/>
          <w:lang w:val="en-US"/>
        </w:rPr>
        <w:t>Pvt</w:t>
      </w:r>
      <w:proofErr w:type="spellEnd"/>
      <w:r w:rsidRPr="00C55B08">
        <w:rPr>
          <w:rFonts w:ascii="Tahoma" w:hAnsi="Tahoma" w:cs="Tahoma"/>
          <w:b/>
          <w:color w:val="0D0D0D" w:themeColor="text1" w:themeTint="F2"/>
          <w:sz w:val="24"/>
          <w:szCs w:val="24"/>
          <w:lang w:val="en-US"/>
        </w:rPr>
        <w:t>) Ltd 1961  R &amp; N 28 (FS) at 31B-C Leopard Rock Hotel Co.(</w:t>
      </w:r>
      <w:proofErr w:type="spellStart"/>
      <w:r w:rsidRPr="00C55B08">
        <w:rPr>
          <w:rFonts w:ascii="Tahoma" w:hAnsi="Tahoma" w:cs="Tahoma"/>
          <w:b/>
          <w:color w:val="0D0D0D" w:themeColor="text1" w:themeTint="F2"/>
          <w:sz w:val="24"/>
          <w:szCs w:val="24"/>
          <w:lang w:val="en-US"/>
        </w:rPr>
        <w:t>Pvt</w:t>
      </w:r>
      <w:proofErr w:type="spellEnd"/>
      <w:r w:rsidRPr="00C55B08">
        <w:rPr>
          <w:rFonts w:ascii="Tahoma" w:hAnsi="Tahoma" w:cs="Tahoma"/>
          <w:b/>
          <w:color w:val="0D0D0D" w:themeColor="text1" w:themeTint="F2"/>
          <w:sz w:val="24"/>
          <w:szCs w:val="24"/>
          <w:lang w:val="en-US"/>
        </w:rPr>
        <w:t xml:space="preserve">) Ltd &amp; Another </w:t>
      </w:r>
      <w:proofErr w:type="spellStart"/>
      <w:r w:rsidRPr="00C55B08">
        <w:rPr>
          <w:rFonts w:ascii="Tahoma" w:hAnsi="Tahoma" w:cs="Tahoma"/>
          <w:b/>
          <w:color w:val="0D0D0D" w:themeColor="text1" w:themeTint="F2"/>
          <w:sz w:val="24"/>
          <w:szCs w:val="24"/>
          <w:lang w:val="en-US"/>
        </w:rPr>
        <w:t>vs</w:t>
      </w:r>
      <w:proofErr w:type="spellEnd"/>
      <w:r w:rsidR="00F57413" w:rsidRPr="00C55B08">
        <w:rPr>
          <w:rFonts w:ascii="Tahoma" w:hAnsi="Tahoma" w:cs="Tahoma"/>
          <w:b/>
          <w:color w:val="0D0D0D" w:themeColor="text1" w:themeTint="F2"/>
          <w:sz w:val="24"/>
          <w:szCs w:val="24"/>
          <w:lang w:val="en-US"/>
        </w:rPr>
        <w:t xml:space="preserve"> </w:t>
      </w:r>
      <w:proofErr w:type="spellStart"/>
      <w:r w:rsidRPr="00C55B08">
        <w:rPr>
          <w:rFonts w:ascii="Tahoma" w:hAnsi="Tahoma" w:cs="Tahoma"/>
          <w:b/>
          <w:color w:val="0D0D0D" w:themeColor="text1" w:themeTint="F2"/>
          <w:sz w:val="24"/>
          <w:szCs w:val="24"/>
          <w:lang w:val="en-US"/>
        </w:rPr>
        <w:t>Walem</w:t>
      </w:r>
      <w:proofErr w:type="spellEnd"/>
      <w:r w:rsidRPr="00C55B08">
        <w:rPr>
          <w:rFonts w:ascii="Tahoma" w:hAnsi="Tahoma" w:cs="Tahoma"/>
          <w:b/>
          <w:color w:val="0D0D0D" w:themeColor="text1" w:themeTint="F2"/>
          <w:sz w:val="24"/>
          <w:szCs w:val="24"/>
          <w:lang w:val="en-US"/>
        </w:rPr>
        <w:t xml:space="preserve"> Con</w:t>
      </w:r>
      <w:r w:rsidR="00696C89" w:rsidRPr="00C55B08">
        <w:rPr>
          <w:rFonts w:ascii="Tahoma" w:hAnsi="Tahoma" w:cs="Tahoma"/>
          <w:b/>
          <w:color w:val="0D0D0D" w:themeColor="text1" w:themeTint="F2"/>
          <w:sz w:val="24"/>
          <w:szCs w:val="24"/>
          <w:lang w:val="en-US"/>
        </w:rPr>
        <w:t>struction (</w:t>
      </w:r>
      <w:proofErr w:type="spellStart"/>
      <w:r w:rsidR="00696C89" w:rsidRPr="00C55B08">
        <w:rPr>
          <w:rFonts w:ascii="Tahoma" w:hAnsi="Tahoma" w:cs="Tahoma"/>
          <w:b/>
          <w:color w:val="0D0D0D" w:themeColor="text1" w:themeTint="F2"/>
          <w:sz w:val="24"/>
          <w:szCs w:val="24"/>
          <w:lang w:val="en-US"/>
        </w:rPr>
        <w:t>Pvt</w:t>
      </w:r>
      <w:proofErr w:type="spellEnd"/>
      <w:r w:rsidR="00696C89" w:rsidRPr="00C55B08">
        <w:rPr>
          <w:rFonts w:ascii="Tahoma" w:hAnsi="Tahoma" w:cs="Tahoma"/>
          <w:b/>
          <w:color w:val="0D0D0D" w:themeColor="text1" w:themeTint="F2"/>
          <w:sz w:val="24"/>
          <w:szCs w:val="24"/>
          <w:lang w:val="en-US"/>
        </w:rPr>
        <w:t xml:space="preserve"> Ltd 1994 (1 ZLR 25S(S) at 260 G and Warren </w:t>
      </w:r>
      <w:proofErr w:type="spellStart"/>
      <w:r w:rsidR="00696C89" w:rsidRPr="00C55B08">
        <w:rPr>
          <w:rFonts w:ascii="Tahoma" w:hAnsi="Tahoma" w:cs="Tahoma"/>
          <w:b/>
          <w:color w:val="0D0D0D" w:themeColor="text1" w:themeTint="F2"/>
          <w:sz w:val="24"/>
          <w:szCs w:val="24"/>
          <w:lang w:val="en-US"/>
        </w:rPr>
        <w:t>Codrington</w:t>
      </w:r>
      <w:proofErr w:type="spellEnd"/>
      <w:r w:rsidR="00F57413" w:rsidRPr="00C55B08">
        <w:rPr>
          <w:rFonts w:ascii="Tahoma" w:hAnsi="Tahoma" w:cs="Tahoma"/>
          <w:b/>
          <w:color w:val="0D0D0D" w:themeColor="text1" w:themeTint="F2"/>
          <w:sz w:val="24"/>
          <w:szCs w:val="24"/>
          <w:lang w:val="en-US"/>
        </w:rPr>
        <w:t xml:space="preserve"> </w:t>
      </w:r>
      <w:proofErr w:type="spellStart"/>
      <w:r w:rsidR="00696C89" w:rsidRPr="00C55B08">
        <w:rPr>
          <w:rFonts w:ascii="Tahoma" w:hAnsi="Tahoma" w:cs="Tahoma"/>
          <w:b/>
          <w:color w:val="0D0D0D" w:themeColor="text1" w:themeTint="F2"/>
          <w:sz w:val="24"/>
          <w:szCs w:val="24"/>
          <w:lang w:val="en-US"/>
        </w:rPr>
        <w:t>vs</w:t>
      </w:r>
      <w:proofErr w:type="spellEnd"/>
      <w:r w:rsidR="00F57413" w:rsidRPr="00C55B08">
        <w:rPr>
          <w:rFonts w:ascii="Tahoma" w:hAnsi="Tahoma" w:cs="Tahoma"/>
          <w:b/>
          <w:color w:val="0D0D0D" w:themeColor="text1" w:themeTint="F2"/>
          <w:sz w:val="24"/>
          <w:szCs w:val="24"/>
          <w:lang w:val="en-US"/>
        </w:rPr>
        <w:t xml:space="preserve"> </w:t>
      </w:r>
      <w:proofErr w:type="spellStart"/>
      <w:r w:rsidR="00696C89" w:rsidRPr="00C55B08">
        <w:rPr>
          <w:rFonts w:ascii="Tahoma" w:hAnsi="Tahoma" w:cs="Tahoma"/>
          <w:b/>
          <w:color w:val="0D0D0D" w:themeColor="text1" w:themeTint="F2"/>
          <w:sz w:val="24"/>
          <w:szCs w:val="24"/>
          <w:lang w:val="en-US"/>
        </w:rPr>
        <w:t>Farsyten</w:t>
      </w:r>
      <w:proofErr w:type="spellEnd"/>
      <w:r w:rsidR="00696C89" w:rsidRPr="00C55B08">
        <w:rPr>
          <w:rFonts w:ascii="Tahoma" w:hAnsi="Tahoma" w:cs="Tahoma"/>
          <w:b/>
          <w:color w:val="0D0D0D" w:themeColor="text1" w:themeTint="F2"/>
          <w:sz w:val="24"/>
          <w:szCs w:val="24"/>
          <w:lang w:val="en-US"/>
        </w:rPr>
        <w:t xml:space="preserve"> at 381 B and Shave </w:t>
      </w:r>
      <w:proofErr w:type="spellStart"/>
      <w:r w:rsidR="00696C89" w:rsidRPr="00C55B08">
        <w:rPr>
          <w:rFonts w:ascii="Tahoma" w:hAnsi="Tahoma" w:cs="Tahoma"/>
          <w:b/>
          <w:color w:val="0D0D0D" w:themeColor="text1" w:themeTint="F2"/>
          <w:sz w:val="24"/>
          <w:szCs w:val="24"/>
          <w:lang w:val="en-US"/>
        </w:rPr>
        <w:t>vs</w:t>
      </w:r>
      <w:proofErr w:type="spellEnd"/>
      <w:r w:rsidR="00F57413" w:rsidRPr="00C55B08">
        <w:rPr>
          <w:rFonts w:ascii="Tahoma" w:hAnsi="Tahoma" w:cs="Tahoma"/>
          <w:b/>
          <w:color w:val="0D0D0D" w:themeColor="text1" w:themeTint="F2"/>
          <w:sz w:val="24"/>
          <w:szCs w:val="24"/>
          <w:lang w:val="en-US"/>
        </w:rPr>
        <w:t xml:space="preserve"> </w:t>
      </w:r>
      <w:proofErr w:type="spellStart"/>
      <w:r w:rsidR="00696C89" w:rsidRPr="00C55B08">
        <w:rPr>
          <w:rFonts w:ascii="Tahoma" w:hAnsi="Tahoma" w:cs="Tahoma"/>
          <w:b/>
          <w:color w:val="0D0D0D" w:themeColor="text1" w:themeTint="F2"/>
          <w:sz w:val="24"/>
          <w:szCs w:val="24"/>
          <w:lang w:val="en-US"/>
        </w:rPr>
        <w:t>Chimbari</w:t>
      </w:r>
      <w:proofErr w:type="spellEnd"/>
      <w:r w:rsidR="00F57413" w:rsidRPr="00C55B08">
        <w:rPr>
          <w:rFonts w:ascii="Tahoma" w:hAnsi="Tahoma" w:cs="Tahoma"/>
          <w:b/>
          <w:color w:val="0D0D0D" w:themeColor="text1" w:themeTint="F2"/>
          <w:sz w:val="24"/>
          <w:szCs w:val="24"/>
          <w:lang w:val="en-US"/>
        </w:rPr>
        <w:t xml:space="preserve"> </w:t>
      </w:r>
      <w:r w:rsidR="00696C89" w:rsidRPr="00C55B08">
        <w:rPr>
          <w:rFonts w:ascii="Tahoma" w:hAnsi="Tahoma" w:cs="Tahoma"/>
          <w:b/>
          <w:color w:val="0D0D0D" w:themeColor="text1" w:themeTint="F2"/>
          <w:sz w:val="24"/>
          <w:szCs w:val="24"/>
          <w:lang w:val="en-US"/>
        </w:rPr>
        <w:t>&amp;</w:t>
      </w:r>
      <w:r w:rsidR="00F57413" w:rsidRPr="00C55B08">
        <w:rPr>
          <w:rFonts w:ascii="Tahoma" w:hAnsi="Tahoma" w:cs="Tahoma"/>
          <w:b/>
          <w:color w:val="0D0D0D" w:themeColor="text1" w:themeTint="F2"/>
          <w:sz w:val="24"/>
          <w:szCs w:val="24"/>
          <w:lang w:val="en-US"/>
        </w:rPr>
        <w:t xml:space="preserve"> </w:t>
      </w:r>
      <w:proofErr w:type="spellStart"/>
      <w:r w:rsidR="00696C89" w:rsidRPr="00C55B08">
        <w:rPr>
          <w:rFonts w:ascii="Tahoma" w:hAnsi="Tahoma" w:cs="Tahoma"/>
          <w:b/>
          <w:color w:val="0D0D0D" w:themeColor="text1" w:themeTint="F2"/>
          <w:sz w:val="24"/>
          <w:szCs w:val="24"/>
          <w:lang w:val="en-US"/>
        </w:rPr>
        <w:t>Ors</w:t>
      </w:r>
      <w:proofErr w:type="spellEnd"/>
      <w:r w:rsidR="00696C89" w:rsidRPr="00C55B08">
        <w:rPr>
          <w:rFonts w:ascii="Tahoma" w:hAnsi="Tahoma" w:cs="Tahoma"/>
          <w:b/>
          <w:color w:val="0D0D0D" w:themeColor="text1" w:themeTint="F2"/>
          <w:sz w:val="24"/>
          <w:szCs w:val="24"/>
          <w:lang w:val="en-US"/>
        </w:rPr>
        <w:t xml:space="preserve"> 2007 (1) ZLR 53 (S).</w:t>
      </w:r>
    </w:p>
    <w:p w:rsidR="00931FD1" w:rsidRPr="00C55B08" w:rsidRDefault="00931FD1" w:rsidP="00970FB6">
      <w:pPr>
        <w:spacing w:line="360" w:lineRule="auto"/>
        <w:jc w:val="both"/>
        <w:rPr>
          <w:rFonts w:ascii="Tahoma" w:hAnsi="Tahoma" w:cs="Tahoma"/>
          <w:color w:val="0D0D0D" w:themeColor="text1" w:themeTint="F2"/>
          <w:sz w:val="24"/>
          <w:szCs w:val="24"/>
          <w:lang w:val="en-US"/>
        </w:rPr>
      </w:pPr>
      <w:r>
        <w:rPr>
          <w:rFonts w:ascii="Tahoma" w:hAnsi="Tahoma" w:cs="Tahoma"/>
          <w:b/>
          <w:color w:val="0D0D0D" w:themeColor="text1" w:themeTint="F2"/>
          <w:sz w:val="24"/>
          <w:szCs w:val="24"/>
          <w:lang w:val="en-US"/>
        </w:rPr>
        <w:t>Analysis/Findings</w:t>
      </w:r>
    </w:p>
    <w:p w:rsidR="00696C89" w:rsidRPr="00C55B08" w:rsidRDefault="00696C89" w:rsidP="004F083D">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In regards th</w:t>
      </w:r>
      <w:r w:rsidR="00F57413" w:rsidRPr="00C55B08">
        <w:rPr>
          <w:rFonts w:ascii="Tahoma" w:hAnsi="Tahoma" w:cs="Tahoma"/>
          <w:color w:val="0D0D0D" w:themeColor="text1" w:themeTint="F2"/>
          <w:sz w:val="24"/>
          <w:szCs w:val="24"/>
          <w:lang w:val="en-US"/>
        </w:rPr>
        <w:t>e first point the Applicant’s</w:t>
      </w:r>
      <w:r w:rsidRPr="00C55B08">
        <w:rPr>
          <w:rFonts w:ascii="Tahoma" w:hAnsi="Tahoma" w:cs="Tahoma"/>
          <w:color w:val="0D0D0D" w:themeColor="text1" w:themeTint="F2"/>
          <w:sz w:val="24"/>
          <w:szCs w:val="24"/>
          <w:lang w:val="en-US"/>
        </w:rPr>
        <w:t xml:space="preserve"> submission is that the evidence was not available at the material time.  </w:t>
      </w:r>
      <w:r w:rsidRPr="004E67B8">
        <w:rPr>
          <w:rFonts w:ascii="Tahoma" w:hAnsi="Tahoma" w:cs="Tahoma"/>
          <w:b/>
          <w:color w:val="0D0D0D" w:themeColor="text1" w:themeTint="F2"/>
          <w:sz w:val="24"/>
          <w:szCs w:val="24"/>
          <w:lang w:val="en-US"/>
        </w:rPr>
        <w:t>Statutory</w:t>
      </w:r>
      <w:r w:rsidR="006C0D2C" w:rsidRPr="004E67B8">
        <w:rPr>
          <w:rFonts w:ascii="Tahoma" w:hAnsi="Tahoma" w:cs="Tahoma"/>
          <w:b/>
          <w:color w:val="0D0D0D" w:themeColor="text1" w:themeTint="F2"/>
          <w:sz w:val="24"/>
          <w:szCs w:val="24"/>
          <w:lang w:val="en-US"/>
        </w:rPr>
        <w:t xml:space="preserve"> </w:t>
      </w:r>
      <w:r w:rsidR="00663E48" w:rsidRPr="004E67B8">
        <w:rPr>
          <w:rFonts w:ascii="Tahoma" w:hAnsi="Tahoma" w:cs="Tahoma"/>
          <w:b/>
          <w:color w:val="0D0D0D" w:themeColor="text1" w:themeTint="F2"/>
          <w:sz w:val="24"/>
          <w:szCs w:val="24"/>
          <w:lang w:val="en-US"/>
        </w:rPr>
        <w:t>Instrument 1O2</w:t>
      </w:r>
      <w:r w:rsidRPr="004E67B8">
        <w:rPr>
          <w:rFonts w:ascii="Tahoma" w:hAnsi="Tahoma" w:cs="Tahoma"/>
          <w:b/>
          <w:color w:val="0D0D0D" w:themeColor="text1" w:themeTint="F2"/>
          <w:sz w:val="24"/>
          <w:szCs w:val="24"/>
          <w:lang w:val="en-US"/>
        </w:rPr>
        <w:t xml:space="preserve"> of </w:t>
      </w:r>
      <w:r w:rsidR="004E67B8">
        <w:rPr>
          <w:rFonts w:ascii="Tahoma" w:hAnsi="Tahoma" w:cs="Tahoma"/>
          <w:b/>
          <w:color w:val="0D0D0D" w:themeColor="text1" w:themeTint="F2"/>
          <w:sz w:val="24"/>
          <w:szCs w:val="24"/>
          <w:lang w:val="en-US"/>
        </w:rPr>
        <w:t>20</w:t>
      </w:r>
      <w:r w:rsidRPr="004E67B8">
        <w:rPr>
          <w:rFonts w:ascii="Tahoma" w:hAnsi="Tahoma" w:cs="Tahoma"/>
          <w:b/>
          <w:color w:val="0D0D0D" w:themeColor="text1" w:themeTint="F2"/>
          <w:sz w:val="24"/>
          <w:szCs w:val="24"/>
          <w:lang w:val="en-US"/>
        </w:rPr>
        <w:t>14</w:t>
      </w:r>
      <w:r w:rsidRPr="00C55B08">
        <w:rPr>
          <w:rFonts w:ascii="Tahoma" w:hAnsi="Tahoma" w:cs="Tahoma"/>
          <w:color w:val="0D0D0D" w:themeColor="text1" w:themeTint="F2"/>
          <w:sz w:val="24"/>
          <w:szCs w:val="24"/>
          <w:lang w:val="en-US"/>
        </w:rPr>
        <w:t xml:space="preserve"> which gives Designated </w:t>
      </w:r>
      <w:r w:rsidR="004E67B8" w:rsidRPr="00C55B08">
        <w:rPr>
          <w:rFonts w:ascii="Tahoma" w:hAnsi="Tahoma" w:cs="Tahoma"/>
          <w:color w:val="0D0D0D" w:themeColor="text1" w:themeTint="F2"/>
          <w:sz w:val="24"/>
          <w:szCs w:val="24"/>
          <w:lang w:val="en-US"/>
        </w:rPr>
        <w:t>Agents powers</w:t>
      </w:r>
      <w:r w:rsidR="006C0D2C" w:rsidRPr="00C55B08">
        <w:rPr>
          <w:rFonts w:ascii="Tahoma" w:hAnsi="Tahoma" w:cs="Tahoma"/>
          <w:color w:val="0D0D0D" w:themeColor="text1" w:themeTint="F2"/>
          <w:sz w:val="24"/>
          <w:szCs w:val="24"/>
          <w:lang w:val="en-US"/>
        </w:rPr>
        <w:t xml:space="preserve"> to deal with matters was only registered in 2014.  It only came in</w:t>
      </w:r>
      <w:r w:rsidR="004E67B8">
        <w:rPr>
          <w:rFonts w:ascii="Tahoma" w:hAnsi="Tahoma" w:cs="Tahoma"/>
          <w:color w:val="0D0D0D" w:themeColor="text1" w:themeTint="F2"/>
          <w:sz w:val="24"/>
          <w:szCs w:val="24"/>
          <w:lang w:val="en-US"/>
        </w:rPr>
        <w:t>to</w:t>
      </w:r>
      <w:r w:rsidR="006C0D2C" w:rsidRPr="00C55B08">
        <w:rPr>
          <w:rFonts w:ascii="Tahoma" w:hAnsi="Tahoma" w:cs="Tahoma"/>
          <w:color w:val="0D0D0D" w:themeColor="text1" w:themeTint="F2"/>
          <w:sz w:val="24"/>
          <w:szCs w:val="24"/>
          <w:lang w:val="en-US"/>
        </w:rPr>
        <w:t xml:space="preserve"> </w:t>
      </w:r>
      <w:r w:rsidRPr="00C55B08">
        <w:rPr>
          <w:rFonts w:ascii="Tahoma" w:hAnsi="Tahoma" w:cs="Tahoma"/>
          <w:color w:val="0D0D0D" w:themeColor="text1" w:themeTint="F2"/>
          <w:sz w:val="24"/>
          <w:szCs w:val="24"/>
          <w:lang w:val="en-US"/>
        </w:rPr>
        <w:t>effect thereafter.  On the basis of the papers the court agrees with Respondent that the</w:t>
      </w:r>
      <w:r w:rsidR="006C0D2C" w:rsidRPr="00C55B08">
        <w:rPr>
          <w:rFonts w:ascii="Tahoma" w:hAnsi="Tahoma" w:cs="Tahoma"/>
          <w:color w:val="0D0D0D" w:themeColor="text1" w:themeTint="F2"/>
          <w:sz w:val="24"/>
          <w:szCs w:val="24"/>
          <w:lang w:val="en-US"/>
        </w:rPr>
        <w:t xml:space="preserve"> </w:t>
      </w:r>
      <w:r w:rsidRPr="00C55B08">
        <w:rPr>
          <w:rFonts w:ascii="Tahoma" w:hAnsi="Tahoma" w:cs="Tahoma"/>
          <w:color w:val="0D0D0D" w:themeColor="text1" w:themeTint="F2"/>
          <w:sz w:val="24"/>
          <w:szCs w:val="24"/>
          <w:lang w:val="en-US"/>
        </w:rPr>
        <w:t xml:space="preserve">evidence sought </w:t>
      </w:r>
      <w:r w:rsidR="006C0D2C" w:rsidRPr="00C55B08">
        <w:rPr>
          <w:rFonts w:ascii="Tahoma" w:hAnsi="Tahoma" w:cs="Tahoma"/>
          <w:color w:val="0D0D0D" w:themeColor="text1" w:themeTint="F2"/>
          <w:sz w:val="24"/>
          <w:szCs w:val="24"/>
          <w:lang w:val="en-US"/>
        </w:rPr>
        <w:t>to be adduced o</w:t>
      </w:r>
      <w:r w:rsidR="00307119" w:rsidRPr="00C55B08">
        <w:rPr>
          <w:rFonts w:ascii="Tahoma" w:hAnsi="Tahoma" w:cs="Tahoma"/>
          <w:color w:val="0D0D0D" w:themeColor="text1" w:themeTint="F2"/>
          <w:sz w:val="24"/>
          <w:szCs w:val="24"/>
          <w:lang w:val="en-US"/>
        </w:rPr>
        <w:t>n appeal was indeed available and could have easily</w:t>
      </w:r>
      <w:r w:rsidR="006C0D2C" w:rsidRPr="00C55B08">
        <w:rPr>
          <w:rFonts w:ascii="Tahoma" w:hAnsi="Tahoma" w:cs="Tahoma"/>
          <w:color w:val="0D0D0D" w:themeColor="text1" w:themeTint="F2"/>
          <w:sz w:val="24"/>
          <w:szCs w:val="24"/>
          <w:lang w:val="en-US"/>
        </w:rPr>
        <w:t xml:space="preserve"> been obtained and </w:t>
      </w:r>
      <w:r w:rsidR="004E67B8" w:rsidRPr="00C55B08">
        <w:rPr>
          <w:rFonts w:ascii="Tahoma" w:hAnsi="Tahoma" w:cs="Tahoma"/>
          <w:color w:val="0D0D0D" w:themeColor="text1" w:themeTint="F2"/>
          <w:sz w:val="24"/>
          <w:szCs w:val="24"/>
          <w:lang w:val="en-US"/>
        </w:rPr>
        <w:t>adduced before</w:t>
      </w:r>
      <w:r w:rsidR="00307119" w:rsidRPr="00C55B08">
        <w:rPr>
          <w:rFonts w:ascii="Tahoma" w:hAnsi="Tahoma" w:cs="Tahoma"/>
          <w:color w:val="0D0D0D" w:themeColor="text1" w:themeTint="F2"/>
          <w:sz w:val="24"/>
          <w:szCs w:val="24"/>
          <w:lang w:val="en-US"/>
        </w:rPr>
        <w:t xml:space="preserve"> the Arbitrator.  The certificate of registration shows that the NEC for the Welfare and Educational Institutions was registered on</w:t>
      </w:r>
      <w:r w:rsidR="0089712D" w:rsidRPr="00C55B08">
        <w:rPr>
          <w:rFonts w:ascii="Tahoma" w:hAnsi="Tahoma" w:cs="Tahoma"/>
          <w:color w:val="0D0D0D" w:themeColor="text1" w:themeTint="F2"/>
          <w:sz w:val="24"/>
          <w:szCs w:val="24"/>
          <w:lang w:val="en-US"/>
        </w:rPr>
        <w:t xml:space="preserve"> </w:t>
      </w:r>
      <w:r w:rsidR="00390458" w:rsidRPr="00C55B08">
        <w:rPr>
          <w:rFonts w:ascii="Tahoma" w:hAnsi="Tahoma" w:cs="Tahoma"/>
          <w:color w:val="0D0D0D" w:themeColor="text1" w:themeTint="F2"/>
          <w:sz w:val="24"/>
          <w:szCs w:val="24"/>
          <w:lang w:val="en-US"/>
        </w:rPr>
        <w:t xml:space="preserve">the </w:t>
      </w:r>
      <w:r w:rsidR="00307119" w:rsidRPr="00C55B08">
        <w:rPr>
          <w:rFonts w:ascii="Tahoma" w:hAnsi="Tahoma" w:cs="Tahoma"/>
          <w:color w:val="0D0D0D" w:themeColor="text1" w:themeTint="F2"/>
          <w:sz w:val="24"/>
          <w:szCs w:val="24"/>
          <w:lang w:val="en-US"/>
        </w:rPr>
        <w:t>15th August</w:t>
      </w:r>
      <w:r w:rsidR="00390458" w:rsidRPr="00C55B08">
        <w:rPr>
          <w:rFonts w:ascii="Tahoma" w:hAnsi="Tahoma" w:cs="Tahoma"/>
          <w:color w:val="0D0D0D" w:themeColor="text1" w:themeTint="F2"/>
          <w:sz w:val="24"/>
          <w:szCs w:val="24"/>
          <w:lang w:val="en-US"/>
        </w:rPr>
        <w:t>,</w:t>
      </w:r>
      <w:r w:rsidR="00307119" w:rsidRPr="00C55B08">
        <w:rPr>
          <w:rFonts w:ascii="Tahoma" w:hAnsi="Tahoma" w:cs="Tahoma"/>
          <w:color w:val="0D0D0D" w:themeColor="text1" w:themeTint="F2"/>
          <w:sz w:val="24"/>
          <w:szCs w:val="24"/>
          <w:lang w:val="en-US"/>
        </w:rPr>
        <w:t xml:space="preserve"> 1996</w:t>
      </w:r>
      <w:r w:rsidR="0089712D" w:rsidRPr="00C55B08">
        <w:rPr>
          <w:rFonts w:ascii="Tahoma" w:hAnsi="Tahoma" w:cs="Tahoma"/>
          <w:color w:val="0D0D0D" w:themeColor="text1" w:themeTint="F2"/>
          <w:sz w:val="24"/>
          <w:szCs w:val="24"/>
          <w:lang w:val="en-US"/>
        </w:rPr>
        <w:t xml:space="preserve"> whereas the NEC for Zimbabwe Schools Development Association or Committees was registered on </w:t>
      </w:r>
      <w:r w:rsidR="00390458" w:rsidRPr="00C55B08">
        <w:rPr>
          <w:rFonts w:ascii="Tahoma" w:hAnsi="Tahoma" w:cs="Tahoma"/>
          <w:color w:val="0D0D0D" w:themeColor="text1" w:themeTint="F2"/>
          <w:sz w:val="24"/>
          <w:szCs w:val="24"/>
          <w:lang w:val="en-US"/>
        </w:rPr>
        <w:t xml:space="preserve">the </w:t>
      </w:r>
      <w:r w:rsidR="0089712D" w:rsidRPr="00C55B08">
        <w:rPr>
          <w:rFonts w:ascii="Tahoma" w:hAnsi="Tahoma" w:cs="Tahoma"/>
          <w:color w:val="0D0D0D" w:themeColor="text1" w:themeTint="F2"/>
          <w:sz w:val="24"/>
          <w:szCs w:val="24"/>
          <w:lang w:val="en-US"/>
        </w:rPr>
        <w:t>8</w:t>
      </w:r>
      <w:r w:rsidR="00390458" w:rsidRPr="00C55B08">
        <w:rPr>
          <w:rFonts w:ascii="Tahoma" w:hAnsi="Tahoma" w:cs="Tahoma"/>
          <w:color w:val="0D0D0D" w:themeColor="text1" w:themeTint="F2"/>
          <w:sz w:val="24"/>
          <w:szCs w:val="24"/>
          <w:lang w:val="en-US"/>
        </w:rPr>
        <w:t>th</w:t>
      </w:r>
      <w:r w:rsidR="0089712D" w:rsidRPr="00C55B08">
        <w:rPr>
          <w:rFonts w:ascii="Tahoma" w:hAnsi="Tahoma" w:cs="Tahoma"/>
          <w:color w:val="0D0D0D" w:themeColor="text1" w:themeTint="F2"/>
          <w:sz w:val="24"/>
          <w:szCs w:val="24"/>
          <w:lang w:val="en-US"/>
        </w:rPr>
        <w:t xml:space="preserve"> May</w:t>
      </w:r>
      <w:r w:rsidR="00390458" w:rsidRPr="00C55B08">
        <w:rPr>
          <w:rFonts w:ascii="Tahoma" w:hAnsi="Tahoma" w:cs="Tahoma"/>
          <w:color w:val="0D0D0D" w:themeColor="text1" w:themeTint="F2"/>
          <w:sz w:val="24"/>
          <w:szCs w:val="24"/>
          <w:lang w:val="en-US"/>
        </w:rPr>
        <w:t>,</w:t>
      </w:r>
      <w:r w:rsidR="0089712D" w:rsidRPr="00C55B08">
        <w:rPr>
          <w:rFonts w:ascii="Tahoma" w:hAnsi="Tahoma" w:cs="Tahoma"/>
          <w:color w:val="0D0D0D" w:themeColor="text1" w:themeTint="F2"/>
          <w:sz w:val="24"/>
          <w:szCs w:val="24"/>
          <w:lang w:val="en-US"/>
        </w:rPr>
        <w:t xml:space="preserve"> 2013.   The Applicant has not submitted that it encountered difficulties to obtain the information.  The information could have been made available before</w:t>
      </w:r>
      <w:r w:rsidR="00390458" w:rsidRPr="00C55B08">
        <w:rPr>
          <w:rFonts w:ascii="Tahoma" w:hAnsi="Tahoma" w:cs="Tahoma"/>
          <w:color w:val="0D0D0D" w:themeColor="text1" w:themeTint="F2"/>
          <w:sz w:val="24"/>
          <w:szCs w:val="24"/>
          <w:lang w:val="en-US"/>
        </w:rPr>
        <w:t xml:space="preserve"> the A</w:t>
      </w:r>
      <w:r w:rsidR="0089712D" w:rsidRPr="00C55B08">
        <w:rPr>
          <w:rFonts w:ascii="Tahoma" w:hAnsi="Tahoma" w:cs="Tahoma"/>
          <w:color w:val="0D0D0D" w:themeColor="text1" w:themeTint="F2"/>
          <w:sz w:val="24"/>
          <w:szCs w:val="24"/>
          <w:lang w:val="en-US"/>
        </w:rPr>
        <w:t>rbitrat</w:t>
      </w:r>
      <w:r w:rsidR="00390458" w:rsidRPr="00C55B08">
        <w:rPr>
          <w:rFonts w:ascii="Tahoma" w:hAnsi="Tahoma" w:cs="Tahoma"/>
          <w:color w:val="0D0D0D" w:themeColor="text1" w:themeTint="F2"/>
          <w:sz w:val="24"/>
          <w:szCs w:val="24"/>
          <w:lang w:val="en-US"/>
        </w:rPr>
        <w:t>or had</w:t>
      </w:r>
      <w:r w:rsidR="0089712D" w:rsidRPr="00C55B08">
        <w:rPr>
          <w:rFonts w:ascii="Tahoma" w:hAnsi="Tahoma" w:cs="Tahoma"/>
          <w:color w:val="0D0D0D" w:themeColor="text1" w:themeTint="F2"/>
          <w:sz w:val="24"/>
          <w:szCs w:val="24"/>
          <w:lang w:val="en-US"/>
        </w:rPr>
        <w:t xml:space="preserve"> Appl</w:t>
      </w:r>
      <w:r w:rsidR="00F2009D" w:rsidRPr="00C55B08">
        <w:rPr>
          <w:rFonts w:ascii="Tahoma" w:hAnsi="Tahoma" w:cs="Tahoma"/>
          <w:color w:val="0D0D0D" w:themeColor="text1" w:themeTint="F2"/>
          <w:sz w:val="24"/>
          <w:szCs w:val="24"/>
          <w:lang w:val="en-US"/>
        </w:rPr>
        <w:t xml:space="preserve">icant’s legal </w:t>
      </w:r>
      <w:proofErr w:type="gramStart"/>
      <w:r w:rsidR="00F2009D" w:rsidRPr="00C55B08">
        <w:rPr>
          <w:rFonts w:ascii="Tahoma" w:hAnsi="Tahoma" w:cs="Tahoma"/>
          <w:color w:val="0D0D0D" w:themeColor="text1" w:themeTint="F2"/>
          <w:sz w:val="24"/>
          <w:szCs w:val="24"/>
          <w:lang w:val="en-US"/>
        </w:rPr>
        <w:t>practitioners</w:t>
      </w:r>
      <w:proofErr w:type="gramEnd"/>
      <w:r w:rsidR="00390458" w:rsidRPr="00C55B08">
        <w:rPr>
          <w:rFonts w:ascii="Tahoma" w:hAnsi="Tahoma" w:cs="Tahoma"/>
          <w:color w:val="0D0D0D" w:themeColor="text1" w:themeTint="F2"/>
          <w:sz w:val="24"/>
          <w:szCs w:val="24"/>
          <w:lang w:val="en-US"/>
        </w:rPr>
        <w:t xml:space="preserve"> </w:t>
      </w:r>
      <w:r w:rsidR="0089712D" w:rsidRPr="00C55B08">
        <w:rPr>
          <w:rFonts w:ascii="Tahoma" w:hAnsi="Tahoma" w:cs="Tahoma"/>
          <w:color w:val="0D0D0D" w:themeColor="text1" w:themeTint="F2"/>
          <w:sz w:val="24"/>
          <w:szCs w:val="24"/>
          <w:lang w:val="en-US"/>
        </w:rPr>
        <w:t xml:space="preserve">exercised diligence.  </w:t>
      </w:r>
      <w:proofErr w:type="gramStart"/>
      <w:r w:rsidR="0089712D" w:rsidRPr="00C55B08">
        <w:rPr>
          <w:rFonts w:ascii="Tahoma" w:hAnsi="Tahoma" w:cs="Tahoma"/>
          <w:color w:val="0D0D0D" w:themeColor="text1" w:themeTint="F2"/>
          <w:sz w:val="24"/>
          <w:szCs w:val="24"/>
          <w:lang w:val="en-US"/>
        </w:rPr>
        <w:t>As  it</w:t>
      </w:r>
      <w:proofErr w:type="gramEnd"/>
      <w:r w:rsidR="00F57413" w:rsidRPr="00C55B08">
        <w:rPr>
          <w:rFonts w:ascii="Tahoma" w:hAnsi="Tahoma" w:cs="Tahoma"/>
          <w:color w:val="0D0D0D" w:themeColor="text1" w:themeTint="F2"/>
          <w:sz w:val="24"/>
          <w:szCs w:val="24"/>
          <w:lang w:val="en-US"/>
        </w:rPr>
        <w:t xml:space="preserve"> </w:t>
      </w:r>
      <w:r w:rsidR="0089712D" w:rsidRPr="00C55B08">
        <w:rPr>
          <w:rFonts w:ascii="Tahoma" w:hAnsi="Tahoma" w:cs="Tahoma"/>
          <w:color w:val="0D0D0D" w:themeColor="text1" w:themeTint="F2"/>
          <w:sz w:val="24"/>
          <w:szCs w:val="24"/>
          <w:lang w:val="en-US"/>
        </w:rPr>
        <w:t xml:space="preserve"> is the Applicant’s legal </w:t>
      </w:r>
      <w:r w:rsidR="00A92A5B">
        <w:rPr>
          <w:rFonts w:ascii="Tahoma" w:hAnsi="Tahoma" w:cs="Tahoma"/>
          <w:color w:val="0D0D0D" w:themeColor="text1" w:themeTint="F2"/>
          <w:sz w:val="24"/>
          <w:szCs w:val="24"/>
          <w:lang w:val="en-US"/>
        </w:rPr>
        <w:lastRenderedPageBreak/>
        <w:t>practitioners only wrote a</w:t>
      </w:r>
      <w:r w:rsidR="0089712D" w:rsidRPr="00C55B08">
        <w:rPr>
          <w:rFonts w:ascii="Tahoma" w:hAnsi="Tahoma" w:cs="Tahoma"/>
          <w:color w:val="0D0D0D" w:themeColor="text1" w:themeTint="F2"/>
          <w:sz w:val="24"/>
          <w:szCs w:val="24"/>
          <w:lang w:val="en-US"/>
        </w:rPr>
        <w:t xml:space="preserve"> letter to Ministry of Labour on the 5th of August</w:t>
      </w:r>
      <w:r w:rsidR="00390458" w:rsidRPr="00C55B08">
        <w:rPr>
          <w:rFonts w:ascii="Tahoma" w:hAnsi="Tahoma" w:cs="Tahoma"/>
          <w:color w:val="0D0D0D" w:themeColor="text1" w:themeTint="F2"/>
          <w:sz w:val="24"/>
          <w:szCs w:val="24"/>
          <w:lang w:val="en-US"/>
        </w:rPr>
        <w:t>,</w:t>
      </w:r>
      <w:r w:rsidR="0089712D" w:rsidRPr="00C55B08">
        <w:rPr>
          <w:rFonts w:ascii="Tahoma" w:hAnsi="Tahoma" w:cs="Tahoma"/>
          <w:color w:val="0D0D0D" w:themeColor="text1" w:themeTint="F2"/>
          <w:sz w:val="24"/>
          <w:szCs w:val="24"/>
          <w:lang w:val="en-US"/>
        </w:rPr>
        <w:t xml:space="preserve"> 2016 well after the arbitration proceedings and mid-way through the appeal </w:t>
      </w:r>
      <w:r w:rsidR="00390458" w:rsidRPr="00C55B08">
        <w:rPr>
          <w:rFonts w:ascii="Tahoma" w:hAnsi="Tahoma" w:cs="Tahoma"/>
          <w:color w:val="0D0D0D" w:themeColor="text1" w:themeTint="F2"/>
          <w:sz w:val="24"/>
          <w:szCs w:val="24"/>
          <w:lang w:val="en-US"/>
        </w:rPr>
        <w:t xml:space="preserve"> hearing </w:t>
      </w:r>
      <w:r w:rsidR="0089712D" w:rsidRPr="00C55B08">
        <w:rPr>
          <w:rFonts w:ascii="Tahoma" w:hAnsi="Tahoma" w:cs="Tahoma"/>
          <w:color w:val="0D0D0D" w:themeColor="text1" w:themeTint="F2"/>
          <w:sz w:val="24"/>
          <w:szCs w:val="24"/>
          <w:lang w:val="en-US"/>
        </w:rPr>
        <w:t>before this court.   The court in my view should not be seen to condone such ineptitude</w:t>
      </w:r>
      <w:r w:rsidR="00931FD1">
        <w:rPr>
          <w:rFonts w:ascii="Tahoma" w:hAnsi="Tahoma" w:cs="Tahoma"/>
          <w:color w:val="0D0D0D" w:themeColor="text1" w:themeTint="F2"/>
          <w:sz w:val="24"/>
          <w:szCs w:val="24"/>
          <w:lang w:val="en-US"/>
        </w:rPr>
        <w:t>. I shall</w:t>
      </w:r>
      <w:r w:rsidR="00390458" w:rsidRPr="00C55B08">
        <w:rPr>
          <w:rFonts w:ascii="Tahoma" w:hAnsi="Tahoma" w:cs="Tahoma"/>
          <w:color w:val="0D0D0D" w:themeColor="text1" w:themeTint="F2"/>
          <w:sz w:val="24"/>
          <w:szCs w:val="24"/>
          <w:lang w:val="en-US"/>
        </w:rPr>
        <w:t xml:space="preserve"> revert to this point </w:t>
      </w:r>
      <w:r w:rsidR="00931FD1">
        <w:rPr>
          <w:rFonts w:ascii="Tahoma" w:hAnsi="Tahoma" w:cs="Tahoma"/>
          <w:color w:val="0D0D0D" w:themeColor="text1" w:themeTint="F2"/>
          <w:sz w:val="24"/>
          <w:szCs w:val="24"/>
          <w:lang w:val="en-US"/>
        </w:rPr>
        <w:t>later</w:t>
      </w:r>
      <w:r w:rsidR="00390458" w:rsidRPr="00C55B08">
        <w:rPr>
          <w:rFonts w:ascii="Tahoma" w:hAnsi="Tahoma" w:cs="Tahoma"/>
          <w:color w:val="0D0D0D" w:themeColor="text1" w:themeTint="F2"/>
          <w:sz w:val="24"/>
          <w:szCs w:val="24"/>
          <w:lang w:val="en-US"/>
        </w:rPr>
        <w:t>.</w:t>
      </w:r>
    </w:p>
    <w:p w:rsidR="009263AD" w:rsidRPr="00C55B08" w:rsidRDefault="00124DBD" w:rsidP="004F083D">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That the evidence sough</w:t>
      </w:r>
      <w:r w:rsidR="001821FA" w:rsidRPr="00C55B08">
        <w:rPr>
          <w:rFonts w:ascii="Tahoma" w:hAnsi="Tahoma" w:cs="Tahoma"/>
          <w:color w:val="0D0D0D" w:themeColor="text1" w:themeTint="F2"/>
          <w:sz w:val="24"/>
          <w:szCs w:val="24"/>
          <w:lang w:val="en-US"/>
        </w:rPr>
        <w:t xml:space="preserve">t to be adduced is credible is </w:t>
      </w:r>
      <w:r w:rsidRPr="00C55B08">
        <w:rPr>
          <w:rFonts w:ascii="Tahoma" w:hAnsi="Tahoma" w:cs="Tahoma"/>
          <w:color w:val="0D0D0D" w:themeColor="text1" w:themeTint="F2"/>
          <w:sz w:val="24"/>
          <w:szCs w:val="24"/>
          <w:lang w:val="en-US"/>
        </w:rPr>
        <w:t>of no doubt.  The Applicant is seeking to produce the origin</w:t>
      </w:r>
      <w:r w:rsidR="00390458" w:rsidRPr="00C55B08">
        <w:rPr>
          <w:rFonts w:ascii="Tahoma" w:hAnsi="Tahoma" w:cs="Tahoma"/>
          <w:color w:val="0D0D0D" w:themeColor="text1" w:themeTint="F2"/>
          <w:sz w:val="24"/>
          <w:szCs w:val="24"/>
          <w:lang w:val="en-US"/>
        </w:rPr>
        <w:t>al</w:t>
      </w:r>
      <w:r w:rsidRPr="00C55B08">
        <w:rPr>
          <w:rFonts w:ascii="Tahoma" w:hAnsi="Tahoma" w:cs="Tahoma"/>
          <w:color w:val="0D0D0D" w:themeColor="text1" w:themeTint="F2"/>
          <w:sz w:val="24"/>
          <w:szCs w:val="24"/>
          <w:lang w:val="en-US"/>
        </w:rPr>
        <w:t xml:space="preserve"> certificate of registration</w:t>
      </w:r>
      <w:r w:rsidR="00390458" w:rsidRPr="00C55B08">
        <w:rPr>
          <w:rFonts w:ascii="Tahoma" w:hAnsi="Tahoma" w:cs="Tahoma"/>
          <w:color w:val="0D0D0D" w:themeColor="text1" w:themeTint="F2"/>
          <w:sz w:val="24"/>
          <w:szCs w:val="24"/>
          <w:lang w:val="en-US"/>
        </w:rPr>
        <w:t xml:space="preserve"> for the NEC for the Welfare and Education institution</w:t>
      </w:r>
      <w:r w:rsidRPr="00C55B08">
        <w:rPr>
          <w:rFonts w:ascii="Tahoma" w:hAnsi="Tahoma" w:cs="Tahoma"/>
          <w:color w:val="0D0D0D" w:themeColor="text1" w:themeTint="F2"/>
          <w:sz w:val="24"/>
          <w:szCs w:val="24"/>
          <w:lang w:val="en-US"/>
        </w:rPr>
        <w:t xml:space="preserve"> obtained from the Ministry of Labour.   The fact that the evidence wo</w:t>
      </w:r>
      <w:r w:rsidR="001821FA" w:rsidRPr="00C55B08">
        <w:rPr>
          <w:rFonts w:ascii="Tahoma" w:hAnsi="Tahoma" w:cs="Tahoma"/>
          <w:color w:val="0D0D0D" w:themeColor="text1" w:themeTint="F2"/>
          <w:sz w:val="24"/>
          <w:szCs w:val="24"/>
          <w:lang w:val="en-US"/>
        </w:rPr>
        <w:t>uld have</w:t>
      </w:r>
      <w:r w:rsidRPr="00C55B08">
        <w:rPr>
          <w:rFonts w:ascii="Tahoma" w:hAnsi="Tahoma" w:cs="Tahoma"/>
          <w:color w:val="0D0D0D" w:themeColor="text1" w:themeTint="F2"/>
          <w:sz w:val="24"/>
          <w:szCs w:val="24"/>
          <w:lang w:val="en-US"/>
        </w:rPr>
        <w:t xml:space="preserve"> an important influence on the result of the cas</w:t>
      </w:r>
      <w:r w:rsidR="001821FA" w:rsidRPr="00C55B08">
        <w:rPr>
          <w:rFonts w:ascii="Tahoma" w:hAnsi="Tahoma" w:cs="Tahoma"/>
          <w:color w:val="0D0D0D" w:themeColor="text1" w:themeTint="F2"/>
          <w:sz w:val="24"/>
          <w:szCs w:val="24"/>
          <w:lang w:val="en-US"/>
        </w:rPr>
        <w:t>e</w:t>
      </w:r>
      <w:r w:rsidR="00CE53DB" w:rsidRPr="00C55B08">
        <w:rPr>
          <w:rFonts w:ascii="Tahoma" w:hAnsi="Tahoma" w:cs="Tahoma"/>
          <w:color w:val="0D0D0D" w:themeColor="text1" w:themeTint="F2"/>
          <w:sz w:val="24"/>
          <w:szCs w:val="24"/>
          <w:lang w:val="en-US"/>
        </w:rPr>
        <w:t xml:space="preserve"> is also apparent</w:t>
      </w:r>
      <w:r w:rsidRPr="00C55B08">
        <w:rPr>
          <w:rFonts w:ascii="Tahoma" w:hAnsi="Tahoma" w:cs="Tahoma"/>
          <w:color w:val="0D0D0D" w:themeColor="text1" w:themeTint="F2"/>
          <w:sz w:val="24"/>
          <w:szCs w:val="24"/>
          <w:lang w:val="en-US"/>
        </w:rPr>
        <w:t>.   The evidence were it to be admitted would assist the court in clarif</w:t>
      </w:r>
      <w:r w:rsidR="00CE53DB" w:rsidRPr="00C55B08">
        <w:rPr>
          <w:rFonts w:ascii="Tahoma" w:hAnsi="Tahoma" w:cs="Tahoma"/>
          <w:color w:val="0D0D0D" w:themeColor="text1" w:themeTint="F2"/>
          <w:sz w:val="24"/>
          <w:szCs w:val="24"/>
          <w:lang w:val="en-US"/>
        </w:rPr>
        <w:t>ying a crucial issue as to whether</w:t>
      </w:r>
      <w:r w:rsidRPr="00C55B08">
        <w:rPr>
          <w:rFonts w:ascii="Tahoma" w:hAnsi="Tahoma" w:cs="Tahoma"/>
          <w:color w:val="0D0D0D" w:themeColor="text1" w:themeTint="F2"/>
          <w:sz w:val="24"/>
          <w:szCs w:val="24"/>
          <w:lang w:val="en-US"/>
        </w:rPr>
        <w:t xml:space="preserve"> the Designated Officer and by extension</w:t>
      </w:r>
      <w:r w:rsidR="00CE53DB" w:rsidRPr="00C55B08">
        <w:rPr>
          <w:rFonts w:ascii="Tahoma" w:hAnsi="Tahoma" w:cs="Tahoma"/>
          <w:color w:val="0D0D0D" w:themeColor="text1" w:themeTint="F2"/>
          <w:sz w:val="24"/>
          <w:szCs w:val="24"/>
          <w:lang w:val="en-US"/>
        </w:rPr>
        <w:t xml:space="preserve"> the</w:t>
      </w:r>
      <w:r w:rsidRPr="00C55B08">
        <w:rPr>
          <w:rFonts w:ascii="Tahoma" w:hAnsi="Tahoma" w:cs="Tahoma"/>
          <w:color w:val="0D0D0D" w:themeColor="text1" w:themeTint="F2"/>
          <w:sz w:val="24"/>
          <w:szCs w:val="24"/>
          <w:lang w:val="en-US"/>
        </w:rPr>
        <w:t xml:space="preserve"> Arbitrator had jurisdiction to entertain th</w:t>
      </w:r>
      <w:r w:rsidR="00C621E4" w:rsidRPr="00C55B08">
        <w:rPr>
          <w:rFonts w:ascii="Tahoma" w:hAnsi="Tahoma" w:cs="Tahoma"/>
          <w:color w:val="0D0D0D" w:themeColor="text1" w:themeTint="F2"/>
          <w:sz w:val="24"/>
          <w:szCs w:val="24"/>
          <w:lang w:val="en-US"/>
        </w:rPr>
        <w:t>e matter.  As the certificate</w:t>
      </w:r>
      <w:r w:rsidRPr="00C55B08">
        <w:rPr>
          <w:rFonts w:ascii="Tahoma" w:hAnsi="Tahoma" w:cs="Tahoma"/>
          <w:color w:val="0D0D0D" w:themeColor="text1" w:themeTint="F2"/>
          <w:sz w:val="24"/>
          <w:szCs w:val="24"/>
          <w:lang w:val="en-US"/>
        </w:rPr>
        <w:t xml:space="preserve"> confirm</w:t>
      </w:r>
      <w:r w:rsidR="00C621E4" w:rsidRPr="00C55B08">
        <w:rPr>
          <w:rFonts w:ascii="Tahoma" w:hAnsi="Tahoma" w:cs="Tahoma"/>
          <w:color w:val="0D0D0D" w:themeColor="text1" w:themeTint="F2"/>
          <w:sz w:val="24"/>
          <w:szCs w:val="24"/>
          <w:lang w:val="en-US"/>
        </w:rPr>
        <w:t>s</w:t>
      </w:r>
      <w:r w:rsidRPr="00C55B08">
        <w:rPr>
          <w:rFonts w:ascii="Tahoma" w:hAnsi="Tahoma" w:cs="Tahoma"/>
          <w:color w:val="0D0D0D" w:themeColor="text1" w:themeTint="F2"/>
          <w:sz w:val="24"/>
          <w:szCs w:val="24"/>
          <w:lang w:val="en-US"/>
        </w:rPr>
        <w:t xml:space="preserve"> the existence of NEC for Welfa</w:t>
      </w:r>
      <w:r w:rsidR="001821FA" w:rsidRPr="00C55B08">
        <w:rPr>
          <w:rFonts w:ascii="Tahoma" w:hAnsi="Tahoma" w:cs="Tahoma"/>
          <w:color w:val="0D0D0D" w:themeColor="text1" w:themeTint="F2"/>
          <w:sz w:val="24"/>
          <w:szCs w:val="24"/>
          <w:lang w:val="en-US"/>
        </w:rPr>
        <w:t>re and Educational Institutions</w:t>
      </w:r>
      <w:r w:rsidRPr="00C55B08">
        <w:rPr>
          <w:rFonts w:ascii="Tahoma" w:hAnsi="Tahoma" w:cs="Tahoma"/>
          <w:color w:val="0D0D0D" w:themeColor="text1" w:themeTint="F2"/>
          <w:sz w:val="24"/>
          <w:szCs w:val="24"/>
          <w:lang w:val="en-US"/>
        </w:rPr>
        <w:t xml:space="preserve"> it would consequently follow that the Designated O</w:t>
      </w:r>
      <w:r w:rsidR="001821FA" w:rsidRPr="00C55B08">
        <w:rPr>
          <w:rFonts w:ascii="Tahoma" w:hAnsi="Tahoma" w:cs="Tahoma"/>
          <w:color w:val="0D0D0D" w:themeColor="text1" w:themeTint="F2"/>
          <w:sz w:val="24"/>
          <w:szCs w:val="24"/>
          <w:lang w:val="en-US"/>
        </w:rPr>
        <w:t>ffice</w:t>
      </w:r>
      <w:r w:rsidRPr="00C55B08">
        <w:rPr>
          <w:rFonts w:ascii="Tahoma" w:hAnsi="Tahoma" w:cs="Tahoma"/>
          <w:color w:val="0D0D0D" w:themeColor="text1" w:themeTint="F2"/>
          <w:sz w:val="24"/>
          <w:szCs w:val="24"/>
          <w:lang w:val="en-US"/>
        </w:rPr>
        <w:t xml:space="preserve"> and by extension the Arbitrator had no jurisdiction in the matter.</w:t>
      </w:r>
      <w:r w:rsidR="001821FA" w:rsidRPr="00C55B08">
        <w:rPr>
          <w:rFonts w:ascii="Tahoma" w:hAnsi="Tahoma" w:cs="Tahoma"/>
          <w:color w:val="0D0D0D" w:themeColor="text1" w:themeTint="F2"/>
          <w:sz w:val="24"/>
          <w:szCs w:val="24"/>
          <w:lang w:val="en-US"/>
        </w:rPr>
        <w:t xml:space="preserve">  Th</w:t>
      </w:r>
      <w:r w:rsidR="00C621E4" w:rsidRPr="00C55B08">
        <w:rPr>
          <w:rFonts w:ascii="Tahoma" w:hAnsi="Tahoma" w:cs="Tahoma"/>
          <w:color w:val="0D0D0D" w:themeColor="text1" w:themeTint="F2"/>
          <w:sz w:val="24"/>
          <w:szCs w:val="24"/>
          <w:lang w:val="en-US"/>
        </w:rPr>
        <w:t>e net result would be a quashing of the proceedings and a</w:t>
      </w:r>
      <w:r w:rsidR="001821FA" w:rsidRPr="00C55B08">
        <w:rPr>
          <w:rFonts w:ascii="Tahoma" w:hAnsi="Tahoma" w:cs="Tahoma"/>
          <w:color w:val="0D0D0D" w:themeColor="text1" w:themeTint="F2"/>
          <w:sz w:val="24"/>
          <w:szCs w:val="24"/>
          <w:lang w:val="en-US"/>
        </w:rPr>
        <w:t xml:space="preserve"> remittal for fresh proceedings to be conducted before the appropriate NEC.</w:t>
      </w:r>
    </w:p>
    <w:p w:rsidR="000B2475" w:rsidRPr="00C55B08" w:rsidRDefault="00C621E4" w:rsidP="004F083D">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There is also no doubt that to take such a course would be highly prejudicial to the Respondent.  The matter commenced in 2013.  The Arbitrator having granted an award in his favour the matter went</w:t>
      </w:r>
      <w:r w:rsidR="00A92A5B">
        <w:rPr>
          <w:rFonts w:ascii="Tahoma" w:hAnsi="Tahoma" w:cs="Tahoma"/>
          <w:color w:val="0D0D0D" w:themeColor="text1" w:themeTint="F2"/>
          <w:sz w:val="24"/>
          <w:szCs w:val="24"/>
          <w:lang w:val="en-US"/>
        </w:rPr>
        <w:t xml:space="preserve"> </w:t>
      </w:r>
      <w:r w:rsidR="00FB3E1B">
        <w:rPr>
          <w:rFonts w:ascii="Tahoma" w:hAnsi="Tahoma" w:cs="Tahoma"/>
          <w:color w:val="0D0D0D" w:themeColor="text1" w:themeTint="F2"/>
          <w:sz w:val="24"/>
          <w:szCs w:val="24"/>
          <w:lang w:val="en-US"/>
        </w:rPr>
        <w:t>for</w:t>
      </w:r>
      <w:r w:rsidRPr="00C55B08">
        <w:rPr>
          <w:rFonts w:ascii="Tahoma" w:hAnsi="Tahoma" w:cs="Tahoma"/>
          <w:color w:val="0D0D0D" w:themeColor="text1" w:themeTint="F2"/>
          <w:sz w:val="24"/>
          <w:szCs w:val="24"/>
          <w:lang w:val="en-US"/>
        </w:rPr>
        <w:t xml:space="preserve"> quantification.  The Arbitrator having awarded him back pay and damages for </w:t>
      </w:r>
      <w:r w:rsidR="00AD3963">
        <w:rPr>
          <w:rFonts w:ascii="Tahoma" w:hAnsi="Tahoma" w:cs="Tahoma"/>
          <w:color w:val="0D0D0D" w:themeColor="text1" w:themeTint="F2"/>
          <w:sz w:val="24"/>
          <w:szCs w:val="24"/>
          <w:lang w:val="en-US"/>
        </w:rPr>
        <w:t>loss of employment the Applicant</w:t>
      </w:r>
      <w:r w:rsidRPr="00C55B08">
        <w:rPr>
          <w:rFonts w:ascii="Tahoma" w:hAnsi="Tahoma" w:cs="Tahoma"/>
          <w:color w:val="0D0D0D" w:themeColor="text1" w:themeTint="F2"/>
          <w:sz w:val="24"/>
          <w:szCs w:val="24"/>
          <w:lang w:val="en-US"/>
        </w:rPr>
        <w:t xml:space="preserve"> again appealed</w:t>
      </w:r>
      <w:r w:rsidR="000B2475" w:rsidRPr="00C55B08">
        <w:rPr>
          <w:rFonts w:ascii="Tahoma" w:hAnsi="Tahoma" w:cs="Tahoma"/>
          <w:color w:val="0D0D0D" w:themeColor="text1" w:themeTint="F2"/>
          <w:sz w:val="24"/>
          <w:szCs w:val="24"/>
          <w:lang w:val="en-US"/>
        </w:rPr>
        <w:t>.  The Labour Court in July 2016 dismissed the appeal</w:t>
      </w:r>
      <w:r w:rsidR="00A92A5B">
        <w:rPr>
          <w:rFonts w:ascii="Tahoma" w:hAnsi="Tahoma" w:cs="Tahoma"/>
          <w:color w:val="0D0D0D" w:themeColor="text1" w:themeTint="F2"/>
          <w:sz w:val="24"/>
          <w:szCs w:val="24"/>
          <w:lang w:val="en-US"/>
        </w:rPr>
        <w:t xml:space="preserve"> </w:t>
      </w:r>
      <w:r w:rsidR="001D5812">
        <w:rPr>
          <w:rFonts w:ascii="Tahoma" w:hAnsi="Tahoma" w:cs="Tahoma"/>
          <w:color w:val="0D0D0D" w:themeColor="text1" w:themeTint="F2"/>
          <w:sz w:val="24"/>
          <w:szCs w:val="24"/>
          <w:lang w:val="en-US"/>
        </w:rPr>
        <w:t>against the quantification</w:t>
      </w:r>
      <w:r w:rsidR="00162E2A">
        <w:rPr>
          <w:rFonts w:ascii="Tahoma" w:hAnsi="Tahoma" w:cs="Tahoma"/>
          <w:color w:val="0D0D0D" w:themeColor="text1" w:themeTint="F2"/>
          <w:sz w:val="24"/>
          <w:szCs w:val="24"/>
          <w:lang w:val="en-US"/>
        </w:rPr>
        <w:t xml:space="preserve"> award</w:t>
      </w:r>
      <w:r w:rsidR="00AB406D">
        <w:rPr>
          <w:rFonts w:ascii="Tahoma" w:hAnsi="Tahoma" w:cs="Tahoma"/>
          <w:color w:val="0D0D0D" w:themeColor="text1" w:themeTint="F2"/>
          <w:sz w:val="24"/>
          <w:szCs w:val="24"/>
          <w:lang w:val="en-US"/>
        </w:rPr>
        <w:t>.</w:t>
      </w:r>
      <w:r w:rsidR="000B2475" w:rsidRPr="00C55B08">
        <w:rPr>
          <w:rFonts w:ascii="Tahoma" w:hAnsi="Tahoma" w:cs="Tahoma"/>
          <w:color w:val="0D0D0D" w:themeColor="text1" w:themeTint="F2"/>
          <w:sz w:val="24"/>
          <w:szCs w:val="24"/>
          <w:lang w:val="en-US"/>
        </w:rPr>
        <w:t xml:space="preserve">  To then have the proceedings quashed and</w:t>
      </w:r>
      <w:r w:rsidR="00AD3963">
        <w:rPr>
          <w:rFonts w:ascii="Tahoma" w:hAnsi="Tahoma" w:cs="Tahoma"/>
          <w:color w:val="0D0D0D" w:themeColor="text1" w:themeTint="F2"/>
          <w:sz w:val="24"/>
          <w:szCs w:val="24"/>
          <w:lang w:val="en-US"/>
        </w:rPr>
        <w:t xml:space="preserve"> the matter</w:t>
      </w:r>
      <w:r w:rsidR="000B2475" w:rsidRPr="00C55B08">
        <w:rPr>
          <w:rFonts w:ascii="Tahoma" w:hAnsi="Tahoma" w:cs="Tahoma"/>
          <w:color w:val="0D0D0D" w:themeColor="text1" w:themeTint="F2"/>
          <w:sz w:val="24"/>
          <w:szCs w:val="24"/>
          <w:lang w:val="en-US"/>
        </w:rPr>
        <w:t xml:space="preserve"> to be </w:t>
      </w:r>
      <w:r w:rsidR="00970FB6">
        <w:rPr>
          <w:rFonts w:ascii="Tahoma" w:hAnsi="Tahoma" w:cs="Tahoma"/>
          <w:color w:val="0D0D0D" w:themeColor="text1" w:themeTint="F2"/>
          <w:sz w:val="24"/>
          <w:szCs w:val="24"/>
          <w:lang w:val="en-US"/>
        </w:rPr>
        <w:t>remitted</w:t>
      </w:r>
      <w:r w:rsidR="00970FB6" w:rsidRPr="00C55B08">
        <w:rPr>
          <w:rFonts w:ascii="Tahoma" w:hAnsi="Tahoma" w:cs="Tahoma"/>
          <w:color w:val="0D0D0D" w:themeColor="text1" w:themeTint="F2"/>
          <w:sz w:val="24"/>
          <w:szCs w:val="24"/>
          <w:lang w:val="en-US"/>
        </w:rPr>
        <w:t xml:space="preserve"> is</w:t>
      </w:r>
      <w:r w:rsidR="000B2475" w:rsidRPr="00C55B08">
        <w:rPr>
          <w:rFonts w:ascii="Tahoma" w:hAnsi="Tahoma" w:cs="Tahoma"/>
          <w:color w:val="0D0D0D" w:themeColor="text1" w:themeTint="F2"/>
          <w:sz w:val="24"/>
          <w:szCs w:val="24"/>
          <w:lang w:val="en-US"/>
        </w:rPr>
        <w:t xml:space="preserve"> grossly unfair.</w:t>
      </w:r>
    </w:p>
    <w:p w:rsidR="008D683A" w:rsidRDefault="000B2475" w:rsidP="004F083D">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 xml:space="preserve">However in </w:t>
      </w:r>
      <w:r w:rsidR="009D33F9">
        <w:rPr>
          <w:rFonts w:ascii="Tahoma" w:hAnsi="Tahoma" w:cs="Tahoma"/>
          <w:color w:val="0D0D0D" w:themeColor="text1" w:themeTint="F2"/>
          <w:sz w:val="24"/>
          <w:szCs w:val="24"/>
          <w:lang w:val="en-US"/>
        </w:rPr>
        <w:t>view of the fact that the issue being raised in this application is in the nature of a point of law, which point can</w:t>
      </w:r>
      <w:r w:rsidR="00301DE3">
        <w:rPr>
          <w:rFonts w:ascii="Tahoma" w:hAnsi="Tahoma" w:cs="Tahoma"/>
          <w:color w:val="0D0D0D" w:themeColor="text1" w:themeTint="F2"/>
          <w:sz w:val="24"/>
          <w:szCs w:val="24"/>
          <w:lang w:val="en-US"/>
        </w:rPr>
        <w:t xml:space="preserve"> therefore be raised at any time, even for the first time</w:t>
      </w:r>
      <w:r w:rsidR="005314C8">
        <w:rPr>
          <w:rFonts w:ascii="Tahoma" w:hAnsi="Tahoma" w:cs="Tahoma"/>
          <w:color w:val="0D0D0D" w:themeColor="text1" w:themeTint="F2"/>
          <w:sz w:val="24"/>
          <w:szCs w:val="24"/>
          <w:lang w:val="en-US"/>
        </w:rPr>
        <w:t xml:space="preserve"> on appeal provided its consideration involves</w:t>
      </w:r>
      <w:r w:rsidR="005F45C6">
        <w:rPr>
          <w:rFonts w:ascii="Tahoma" w:hAnsi="Tahoma" w:cs="Tahoma"/>
          <w:color w:val="0D0D0D" w:themeColor="text1" w:themeTint="F2"/>
          <w:sz w:val="24"/>
          <w:szCs w:val="24"/>
          <w:lang w:val="en-US"/>
        </w:rPr>
        <w:t xml:space="preserve"> no unfa</w:t>
      </w:r>
      <w:r w:rsidR="00BE1F75">
        <w:rPr>
          <w:rFonts w:ascii="Tahoma" w:hAnsi="Tahoma" w:cs="Tahoma"/>
          <w:color w:val="0D0D0D" w:themeColor="text1" w:themeTint="F2"/>
          <w:sz w:val="24"/>
          <w:szCs w:val="24"/>
          <w:lang w:val="en-US"/>
        </w:rPr>
        <w:t>irness to the party against whom</w:t>
      </w:r>
      <w:r w:rsidR="005F45C6">
        <w:rPr>
          <w:rFonts w:ascii="Tahoma" w:hAnsi="Tahoma" w:cs="Tahoma"/>
          <w:color w:val="0D0D0D" w:themeColor="text1" w:themeTint="F2"/>
          <w:sz w:val="24"/>
          <w:szCs w:val="24"/>
          <w:lang w:val="en-US"/>
        </w:rPr>
        <w:t xml:space="preserve"> it is directed the</w:t>
      </w:r>
      <w:r w:rsidR="00BB4287">
        <w:rPr>
          <w:rFonts w:ascii="Tahoma" w:hAnsi="Tahoma" w:cs="Tahoma"/>
          <w:color w:val="0D0D0D" w:themeColor="text1" w:themeTint="F2"/>
          <w:sz w:val="24"/>
          <w:szCs w:val="24"/>
          <w:lang w:val="en-US"/>
        </w:rPr>
        <w:t xml:space="preserve"> court is persuaded to allow the point.  This is more especially so as the issue being raised relates to jurisdiction</w:t>
      </w:r>
      <w:r w:rsidR="00BD4508">
        <w:rPr>
          <w:rFonts w:ascii="Tahoma" w:hAnsi="Tahoma" w:cs="Tahoma"/>
          <w:color w:val="0D0D0D" w:themeColor="text1" w:themeTint="F2"/>
          <w:sz w:val="24"/>
          <w:szCs w:val="24"/>
          <w:lang w:val="en-US"/>
        </w:rPr>
        <w:t xml:space="preserve">. </w:t>
      </w:r>
      <w:r w:rsidR="00FE3E4F">
        <w:rPr>
          <w:rFonts w:ascii="Tahoma" w:hAnsi="Tahoma" w:cs="Tahoma"/>
          <w:color w:val="0D0D0D" w:themeColor="text1" w:themeTint="F2"/>
          <w:sz w:val="24"/>
          <w:szCs w:val="24"/>
          <w:lang w:val="en-US"/>
        </w:rPr>
        <w:t xml:space="preserve"> In that respect </w:t>
      </w:r>
      <w:proofErr w:type="spellStart"/>
      <w:r w:rsidR="00FE3E4F" w:rsidRPr="00C26DA8">
        <w:rPr>
          <w:rFonts w:ascii="Tahoma" w:hAnsi="Tahoma" w:cs="Tahoma"/>
          <w:b/>
          <w:color w:val="0D0D0D" w:themeColor="text1" w:themeTint="F2"/>
          <w:sz w:val="24"/>
          <w:szCs w:val="24"/>
          <w:lang w:val="en-US"/>
        </w:rPr>
        <w:t>Garwe</w:t>
      </w:r>
      <w:proofErr w:type="spellEnd"/>
      <w:r w:rsidR="00FE3E4F" w:rsidRPr="00C26DA8">
        <w:rPr>
          <w:rFonts w:ascii="Tahoma" w:hAnsi="Tahoma" w:cs="Tahoma"/>
          <w:b/>
          <w:color w:val="0D0D0D" w:themeColor="text1" w:themeTint="F2"/>
          <w:sz w:val="24"/>
          <w:szCs w:val="24"/>
          <w:lang w:val="en-US"/>
        </w:rPr>
        <w:t xml:space="preserve"> JA</w:t>
      </w:r>
      <w:r w:rsidR="00FE3E4F">
        <w:rPr>
          <w:rFonts w:ascii="Tahoma" w:hAnsi="Tahoma" w:cs="Tahoma"/>
          <w:color w:val="0D0D0D" w:themeColor="text1" w:themeTint="F2"/>
          <w:sz w:val="24"/>
          <w:szCs w:val="24"/>
          <w:lang w:val="en-US"/>
        </w:rPr>
        <w:t xml:space="preserve"> </w:t>
      </w:r>
      <w:r w:rsidR="00FE3E4F" w:rsidRPr="00C26DA8">
        <w:rPr>
          <w:rFonts w:ascii="Tahoma" w:hAnsi="Tahoma" w:cs="Tahoma"/>
          <w:b/>
          <w:color w:val="0D0D0D" w:themeColor="text1" w:themeTint="F2"/>
          <w:sz w:val="24"/>
          <w:szCs w:val="24"/>
          <w:lang w:val="en-US"/>
        </w:rPr>
        <w:t>in</w:t>
      </w:r>
      <w:r w:rsidR="00FE3E4F">
        <w:rPr>
          <w:rFonts w:ascii="Tahoma" w:hAnsi="Tahoma" w:cs="Tahoma"/>
          <w:color w:val="0D0D0D" w:themeColor="text1" w:themeTint="F2"/>
          <w:sz w:val="24"/>
          <w:szCs w:val="24"/>
          <w:lang w:val="en-US"/>
        </w:rPr>
        <w:t xml:space="preserve"> </w:t>
      </w:r>
      <w:proofErr w:type="spellStart"/>
      <w:r w:rsidR="00464C55" w:rsidRPr="00C26DA8">
        <w:rPr>
          <w:rFonts w:ascii="Tahoma" w:hAnsi="Tahoma" w:cs="Tahoma"/>
          <w:b/>
          <w:color w:val="0D0D0D" w:themeColor="text1" w:themeTint="F2"/>
          <w:sz w:val="24"/>
          <w:szCs w:val="24"/>
          <w:lang w:val="en-US"/>
        </w:rPr>
        <w:t>Zimasco</w:t>
      </w:r>
      <w:proofErr w:type="spellEnd"/>
      <w:r w:rsidR="00464C55" w:rsidRPr="00C26DA8">
        <w:rPr>
          <w:rFonts w:ascii="Tahoma" w:hAnsi="Tahoma" w:cs="Tahoma"/>
          <w:b/>
          <w:color w:val="0D0D0D" w:themeColor="text1" w:themeTint="F2"/>
          <w:sz w:val="24"/>
          <w:szCs w:val="24"/>
          <w:lang w:val="en-US"/>
        </w:rPr>
        <w:t xml:space="preserve"> (</w:t>
      </w:r>
      <w:proofErr w:type="spellStart"/>
      <w:r w:rsidR="00464C55" w:rsidRPr="00C26DA8">
        <w:rPr>
          <w:rFonts w:ascii="Tahoma" w:hAnsi="Tahoma" w:cs="Tahoma"/>
          <w:b/>
          <w:color w:val="0D0D0D" w:themeColor="text1" w:themeTint="F2"/>
          <w:sz w:val="24"/>
          <w:szCs w:val="24"/>
          <w:lang w:val="en-US"/>
        </w:rPr>
        <w:t>Pvt</w:t>
      </w:r>
      <w:proofErr w:type="spellEnd"/>
      <w:r w:rsidR="00464C55" w:rsidRPr="00C26DA8">
        <w:rPr>
          <w:rFonts w:ascii="Tahoma" w:hAnsi="Tahoma" w:cs="Tahoma"/>
          <w:b/>
          <w:color w:val="0D0D0D" w:themeColor="text1" w:themeTint="F2"/>
          <w:sz w:val="24"/>
          <w:szCs w:val="24"/>
          <w:lang w:val="en-US"/>
        </w:rPr>
        <w:t>) Ltd</w:t>
      </w:r>
      <w:r w:rsidR="00464C55">
        <w:rPr>
          <w:rFonts w:ascii="Tahoma" w:hAnsi="Tahoma" w:cs="Tahoma"/>
          <w:color w:val="0D0D0D" w:themeColor="text1" w:themeTint="F2"/>
          <w:sz w:val="24"/>
          <w:szCs w:val="24"/>
          <w:lang w:val="en-US"/>
        </w:rPr>
        <w:t xml:space="preserve"> </w:t>
      </w:r>
      <w:proofErr w:type="spellStart"/>
      <w:r w:rsidR="00464C55">
        <w:rPr>
          <w:rFonts w:ascii="Tahoma" w:hAnsi="Tahoma" w:cs="Tahoma"/>
          <w:color w:val="0D0D0D" w:themeColor="text1" w:themeTint="F2"/>
          <w:sz w:val="24"/>
          <w:szCs w:val="24"/>
          <w:lang w:val="en-US"/>
        </w:rPr>
        <w:t>vs</w:t>
      </w:r>
      <w:proofErr w:type="spellEnd"/>
      <w:r w:rsidR="00464C55">
        <w:rPr>
          <w:rFonts w:ascii="Tahoma" w:hAnsi="Tahoma" w:cs="Tahoma"/>
          <w:color w:val="0D0D0D" w:themeColor="text1" w:themeTint="F2"/>
          <w:sz w:val="24"/>
          <w:szCs w:val="24"/>
          <w:lang w:val="en-US"/>
        </w:rPr>
        <w:t xml:space="preserve"> </w:t>
      </w:r>
      <w:proofErr w:type="spellStart"/>
      <w:r w:rsidR="00464C55" w:rsidRPr="00C26DA8">
        <w:rPr>
          <w:rFonts w:ascii="Tahoma" w:hAnsi="Tahoma" w:cs="Tahoma"/>
          <w:b/>
          <w:color w:val="0D0D0D" w:themeColor="text1" w:themeTint="F2"/>
          <w:sz w:val="24"/>
          <w:szCs w:val="24"/>
          <w:lang w:val="en-US"/>
        </w:rPr>
        <w:t>Marikano</w:t>
      </w:r>
      <w:proofErr w:type="spellEnd"/>
      <w:r w:rsidR="00464C55">
        <w:rPr>
          <w:rFonts w:ascii="Tahoma" w:hAnsi="Tahoma" w:cs="Tahoma"/>
          <w:color w:val="0D0D0D" w:themeColor="text1" w:themeTint="F2"/>
          <w:sz w:val="24"/>
          <w:szCs w:val="24"/>
          <w:lang w:val="en-US"/>
        </w:rPr>
        <w:t xml:space="preserve"> </w:t>
      </w:r>
      <w:r w:rsidR="00464C55" w:rsidRPr="00653191">
        <w:rPr>
          <w:rFonts w:ascii="Tahoma" w:hAnsi="Tahoma" w:cs="Tahoma"/>
          <w:b/>
          <w:color w:val="0D0D0D" w:themeColor="text1" w:themeTint="F2"/>
          <w:sz w:val="24"/>
          <w:szCs w:val="24"/>
          <w:lang w:val="en-US"/>
        </w:rPr>
        <w:t>2014 (1) ZLR</w:t>
      </w:r>
      <w:r w:rsidR="00464C55">
        <w:rPr>
          <w:rFonts w:ascii="Tahoma" w:hAnsi="Tahoma" w:cs="Tahoma"/>
          <w:color w:val="0D0D0D" w:themeColor="text1" w:themeTint="F2"/>
          <w:sz w:val="24"/>
          <w:szCs w:val="24"/>
          <w:lang w:val="en-US"/>
        </w:rPr>
        <w:t xml:space="preserve"> </w:t>
      </w:r>
      <w:r w:rsidR="00464C55" w:rsidRPr="00653191">
        <w:rPr>
          <w:rFonts w:ascii="Tahoma" w:hAnsi="Tahoma" w:cs="Tahoma"/>
          <w:b/>
          <w:color w:val="0D0D0D" w:themeColor="text1" w:themeTint="F2"/>
          <w:sz w:val="24"/>
          <w:szCs w:val="24"/>
          <w:lang w:val="en-US"/>
        </w:rPr>
        <w:t>1 (S)</w:t>
      </w:r>
      <w:r w:rsidR="00464C55">
        <w:rPr>
          <w:rFonts w:ascii="Tahoma" w:hAnsi="Tahoma" w:cs="Tahoma"/>
          <w:color w:val="0D0D0D" w:themeColor="text1" w:themeTint="F2"/>
          <w:sz w:val="24"/>
          <w:szCs w:val="24"/>
          <w:lang w:val="en-US"/>
        </w:rPr>
        <w:t xml:space="preserve"> stated</w:t>
      </w:r>
      <w:r w:rsidR="008D683A">
        <w:rPr>
          <w:rFonts w:ascii="Tahoma" w:hAnsi="Tahoma" w:cs="Tahoma"/>
          <w:color w:val="0D0D0D" w:themeColor="text1" w:themeTint="F2"/>
          <w:sz w:val="24"/>
          <w:szCs w:val="24"/>
          <w:lang w:val="en-US"/>
        </w:rPr>
        <w:t xml:space="preserve"> as follows;</w:t>
      </w:r>
    </w:p>
    <w:p w:rsidR="000B2475" w:rsidRPr="00B9041B" w:rsidRDefault="008D683A" w:rsidP="00B9041B">
      <w:pPr>
        <w:ind w:left="720"/>
        <w:jc w:val="both"/>
        <w:rPr>
          <w:rFonts w:ascii="Tahoma" w:hAnsi="Tahoma" w:cs="Tahoma"/>
          <w:color w:val="0D0D0D" w:themeColor="text1" w:themeTint="F2"/>
          <w:lang w:val="en-US"/>
        </w:rPr>
      </w:pPr>
      <w:r w:rsidRPr="00B9041B">
        <w:rPr>
          <w:rFonts w:ascii="Tahoma" w:hAnsi="Tahoma" w:cs="Tahoma"/>
          <w:color w:val="0D0D0D" w:themeColor="text1" w:themeTint="F2"/>
          <w:lang w:val="en-US"/>
        </w:rPr>
        <w:lastRenderedPageBreak/>
        <w:t xml:space="preserve">“The rationale </w:t>
      </w:r>
      <w:r w:rsidR="00ED3892" w:rsidRPr="00B9041B">
        <w:rPr>
          <w:rFonts w:ascii="Tahoma" w:hAnsi="Tahoma" w:cs="Tahoma"/>
          <w:color w:val="0D0D0D" w:themeColor="text1" w:themeTint="F2"/>
          <w:lang w:val="en-US"/>
        </w:rPr>
        <w:t>for allowing issues of the law to be raised at any time is to enable a court to have all the information, even at a very late stage</w:t>
      </w:r>
      <w:r w:rsidR="00996901" w:rsidRPr="00B9041B">
        <w:rPr>
          <w:rFonts w:ascii="Tahoma" w:hAnsi="Tahoma" w:cs="Tahoma"/>
          <w:color w:val="0D0D0D" w:themeColor="text1" w:themeTint="F2"/>
          <w:lang w:val="en-US"/>
        </w:rPr>
        <w:t>, so that it is enabled to make a proper decision. The issue raised was a serious one.  If a court has</w:t>
      </w:r>
      <w:r w:rsidR="00884F59" w:rsidRPr="00B9041B">
        <w:rPr>
          <w:rFonts w:ascii="Tahoma" w:hAnsi="Tahoma" w:cs="Tahoma"/>
          <w:color w:val="0D0D0D" w:themeColor="text1" w:themeTint="F2"/>
          <w:lang w:val="en-US"/>
        </w:rPr>
        <w:t xml:space="preserve"> no jurisdiction that would be the end of </w:t>
      </w:r>
      <w:r w:rsidR="00B9041B" w:rsidRPr="00B9041B">
        <w:rPr>
          <w:rFonts w:ascii="Tahoma" w:hAnsi="Tahoma" w:cs="Tahoma"/>
          <w:color w:val="0D0D0D" w:themeColor="text1" w:themeTint="F2"/>
          <w:lang w:val="en-US"/>
        </w:rPr>
        <w:t>the</w:t>
      </w:r>
      <w:r w:rsidR="00884F59" w:rsidRPr="00B9041B">
        <w:rPr>
          <w:rFonts w:ascii="Tahoma" w:hAnsi="Tahoma" w:cs="Tahoma"/>
          <w:color w:val="0D0D0D" w:themeColor="text1" w:themeTint="F2"/>
          <w:lang w:val="en-US"/>
        </w:rPr>
        <w:t xml:space="preserve"> matter and an</w:t>
      </w:r>
      <w:r w:rsidR="00B9041B" w:rsidRPr="00B9041B">
        <w:rPr>
          <w:rFonts w:ascii="Tahoma" w:hAnsi="Tahoma" w:cs="Tahoma"/>
          <w:color w:val="0D0D0D" w:themeColor="text1" w:themeTint="F2"/>
          <w:lang w:val="en-US"/>
        </w:rPr>
        <w:t>y determination made thereafter would be null and void.”</w:t>
      </w:r>
      <w:r w:rsidR="00301DE3" w:rsidRPr="00B9041B">
        <w:rPr>
          <w:rFonts w:ascii="Tahoma" w:hAnsi="Tahoma" w:cs="Tahoma"/>
          <w:color w:val="0D0D0D" w:themeColor="text1" w:themeTint="F2"/>
          <w:lang w:val="en-US"/>
        </w:rPr>
        <w:t xml:space="preserve"> </w:t>
      </w:r>
    </w:p>
    <w:p w:rsidR="00735427" w:rsidRDefault="00735427" w:rsidP="00624870">
      <w:pPr>
        <w:spacing w:line="360" w:lineRule="auto"/>
        <w:ind w:firstLine="720"/>
        <w:jc w:val="both"/>
        <w:rPr>
          <w:rFonts w:ascii="Tahoma" w:hAnsi="Tahoma" w:cs="Tahoma"/>
          <w:color w:val="0D0D0D" w:themeColor="text1" w:themeTint="F2"/>
          <w:sz w:val="24"/>
          <w:szCs w:val="24"/>
          <w:lang w:val="en-US"/>
        </w:rPr>
      </w:pPr>
      <w:r>
        <w:rPr>
          <w:rFonts w:ascii="Tahoma" w:hAnsi="Tahoma" w:cs="Tahoma"/>
          <w:color w:val="0D0D0D" w:themeColor="text1" w:themeTint="F2"/>
          <w:sz w:val="24"/>
          <w:szCs w:val="24"/>
          <w:lang w:val="en-US"/>
        </w:rPr>
        <w:t xml:space="preserve">On that basis the court therefore allows the application to adduce </w:t>
      </w:r>
      <w:r w:rsidR="00AB406D">
        <w:rPr>
          <w:rFonts w:ascii="Tahoma" w:hAnsi="Tahoma" w:cs="Tahoma"/>
          <w:color w:val="0D0D0D" w:themeColor="text1" w:themeTint="F2"/>
          <w:sz w:val="24"/>
          <w:szCs w:val="24"/>
          <w:lang w:val="en-US"/>
        </w:rPr>
        <w:t>further</w:t>
      </w:r>
      <w:r>
        <w:rPr>
          <w:rFonts w:ascii="Tahoma" w:hAnsi="Tahoma" w:cs="Tahoma"/>
          <w:color w:val="0D0D0D" w:themeColor="text1" w:themeTint="F2"/>
          <w:sz w:val="24"/>
          <w:szCs w:val="24"/>
          <w:lang w:val="en-US"/>
        </w:rPr>
        <w:t xml:space="preserve"> evidence.</w:t>
      </w:r>
    </w:p>
    <w:p w:rsidR="00EE1DF4" w:rsidRDefault="000B2475" w:rsidP="00624870">
      <w:pPr>
        <w:spacing w:line="360" w:lineRule="auto"/>
        <w:ind w:firstLine="720"/>
        <w:jc w:val="both"/>
        <w:rPr>
          <w:rFonts w:ascii="Tahoma" w:hAnsi="Tahoma" w:cs="Tahoma"/>
          <w:color w:val="0D0D0D" w:themeColor="text1" w:themeTint="F2"/>
          <w:sz w:val="24"/>
          <w:szCs w:val="24"/>
          <w:lang w:val="en-US"/>
        </w:rPr>
      </w:pPr>
      <w:r w:rsidRPr="00C55B08">
        <w:rPr>
          <w:rFonts w:ascii="Tahoma" w:hAnsi="Tahoma" w:cs="Tahoma"/>
          <w:color w:val="0D0D0D" w:themeColor="text1" w:themeTint="F2"/>
          <w:sz w:val="24"/>
          <w:szCs w:val="24"/>
          <w:lang w:val="en-US"/>
        </w:rPr>
        <w:t xml:space="preserve">As </w:t>
      </w:r>
      <w:proofErr w:type="gramStart"/>
      <w:r w:rsidRPr="00C55B08">
        <w:rPr>
          <w:rFonts w:ascii="Tahoma" w:hAnsi="Tahoma" w:cs="Tahoma"/>
          <w:color w:val="0D0D0D" w:themeColor="text1" w:themeTint="F2"/>
          <w:sz w:val="24"/>
          <w:szCs w:val="24"/>
          <w:lang w:val="en-US"/>
        </w:rPr>
        <w:t>alluded</w:t>
      </w:r>
      <w:proofErr w:type="gramEnd"/>
      <w:r w:rsidR="004E646D">
        <w:rPr>
          <w:rFonts w:ascii="Tahoma" w:hAnsi="Tahoma" w:cs="Tahoma"/>
          <w:color w:val="0D0D0D" w:themeColor="text1" w:themeTint="F2"/>
          <w:sz w:val="24"/>
          <w:szCs w:val="24"/>
          <w:lang w:val="en-US"/>
        </w:rPr>
        <w:t xml:space="preserve"> to earlier I believe the Applic</w:t>
      </w:r>
      <w:r w:rsidRPr="00C55B08">
        <w:rPr>
          <w:rFonts w:ascii="Tahoma" w:hAnsi="Tahoma" w:cs="Tahoma"/>
          <w:color w:val="0D0D0D" w:themeColor="text1" w:themeTint="F2"/>
          <w:sz w:val="24"/>
          <w:szCs w:val="24"/>
          <w:lang w:val="en-US"/>
        </w:rPr>
        <w:t>ant</w:t>
      </w:r>
      <w:r w:rsidR="004E646D">
        <w:rPr>
          <w:rFonts w:ascii="Tahoma" w:hAnsi="Tahoma" w:cs="Tahoma"/>
          <w:color w:val="0D0D0D" w:themeColor="text1" w:themeTint="F2"/>
          <w:sz w:val="24"/>
          <w:szCs w:val="24"/>
          <w:lang w:val="en-US"/>
        </w:rPr>
        <w:t xml:space="preserve">’s conduct through its legal counsel </w:t>
      </w:r>
      <w:r w:rsidR="00093FD3">
        <w:rPr>
          <w:rFonts w:ascii="Tahoma" w:hAnsi="Tahoma" w:cs="Tahoma"/>
          <w:color w:val="0D0D0D" w:themeColor="text1" w:themeTint="F2"/>
          <w:sz w:val="24"/>
          <w:szCs w:val="24"/>
          <w:lang w:val="en-US"/>
        </w:rPr>
        <w:t>is highly reprehensible</w:t>
      </w:r>
      <w:r w:rsidR="003C1C08">
        <w:rPr>
          <w:rFonts w:ascii="Tahoma" w:hAnsi="Tahoma" w:cs="Tahoma"/>
          <w:color w:val="0D0D0D" w:themeColor="text1" w:themeTint="F2"/>
          <w:sz w:val="24"/>
          <w:szCs w:val="24"/>
          <w:lang w:val="en-US"/>
        </w:rPr>
        <w:t>.  The Applic</w:t>
      </w:r>
      <w:r w:rsidRPr="00C55B08">
        <w:rPr>
          <w:rFonts w:ascii="Tahoma" w:hAnsi="Tahoma" w:cs="Tahoma"/>
          <w:color w:val="0D0D0D" w:themeColor="text1" w:themeTint="F2"/>
          <w:sz w:val="24"/>
          <w:szCs w:val="24"/>
          <w:lang w:val="en-US"/>
        </w:rPr>
        <w:t>ant</w:t>
      </w:r>
      <w:r w:rsidR="00093FD3">
        <w:rPr>
          <w:rFonts w:ascii="Tahoma" w:hAnsi="Tahoma" w:cs="Tahoma"/>
          <w:color w:val="0D0D0D" w:themeColor="text1" w:themeTint="F2"/>
          <w:sz w:val="24"/>
          <w:szCs w:val="24"/>
          <w:lang w:val="en-US"/>
        </w:rPr>
        <w:t xml:space="preserve"> Counsel</w:t>
      </w:r>
      <w:r w:rsidRPr="00C55B08">
        <w:rPr>
          <w:rFonts w:ascii="Tahoma" w:hAnsi="Tahoma" w:cs="Tahoma"/>
          <w:color w:val="0D0D0D" w:themeColor="text1" w:themeTint="F2"/>
          <w:sz w:val="24"/>
          <w:szCs w:val="24"/>
          <w:lang w:val="en-US"/>
        </w:rPr>
        <w:t xml:space="preserve"> in 2013 did not raise the issue of the existence of a</w:t>
      </w:r>
      <w:r w:rsidR="00FE045B">
        <w:rPr>
          <w:rFonts w:ascii="Tahoma" w:hAnsi="Tahoma" w:cs="Tahoma"/>
          <w:color w:val="0D0D0D" w:themeColor="text1" w:themeTint="F2"/>
          <w:sz w:val="24"/>
          <w:szCs w:val="24"/>
          <w:lang w:val="en-US"/>
        </w:rPr>
        <w:t>n</w:t>
      </w:r>
      <w:r w:rsidRPr="00C55B08">
        <w:rPr>
          <w:rFonts w:ascii="Tahoma" w:hAnsi="Tahoma" w:cs="Tahoma"/>
          <w:color w:val="0D0D0D" w:themeColor="text1" w:themeTint="F2"/>
          <w:sz w:val="24"/>
          <w:szCs w:val="24"/>
          <w:lang w:val="en-US"/>
        </w:rPr>
        <w:t xml:space="preserve"> NEC before the Arbitrator.  The record will show they </w:t>
      </w:r>
      <w:r w:rsidR="00FE72FF">
        <w:rPr>
          <w:rFonts w:ascii="Tahoma" w:hAnsi="Tahoma" w:cs="Tahoma"/>
          <w:color w:val="0D0D0D" w:themeColor="text1" w:themeTint="F2"/>
          <w:sz w:val="24"/>
          <w:szCs w:val="24"/>
          <w:lang w:val="en-US"/>
        </w:rPr>
        <w:t xml:space="preserve">instead </w:t>
      </w:r>
      <w:r w:rsidRPr="00C55B08">
        <w:rPr>
          <w:rFonts w:ascii="Tahoma" w:hAnsi="Tahoma" w:cs="Tahoma"/>
          <w:color w:val="0D0D0D" w:themeColor="text1" w:themeTint="F2"/>
          <w:sz w:val="24"/>
          <w:szCs w:val="24"/>
          <w:lang w:val="en-US"/>
        </w:rPr>
        <w:t>pleaded the opposite.  To then three years</w:t>
      </w:r>
      <w:r w:rsidR="00FE3DB9">
        <w:rPr>
          <w:rFonts w:ascii="Tahoma" w:hAnsi="Tahoma" w:cs="Tahoma"/>
          <w:color w:val="0D0D0D" w:themeColor="text1" w:themeTint="F2"/>
          <w:sz w:val="24"/>
          <w:szCs w:val="24"/>
          <w:lang w:val="en-US"/>
        </w:rPr>
        <w:t xml:space="preserve"> later</w:t>
      </w:r>
      <w:r w:rsidRPr="00C55B08">
        <w:rPr>
          <w:rFonts w:ascii="Tahoma" w:hAnsi="Tahoma" w:cs="Tahoma"/>
          <w:color w:val="0D0D0D" w:themeColor="text1" w:themeTint="F2"/>
          <w:sz w:val="24"/>
          <w:szCs w:val="24"/>
          <w:lang w:val="en-US"/>
        </w:rPr>
        <w:t xml:space="preserve"> turn around</w:t>
      </w:r>
      <w:r w:rsidR="009263AD" w:rsidRPr="00C55B08">
        <w:rPr>
          <w:rFonts w:ascii="Tahoma" w:hAnsi="Tahoma" w:cs="Tahoma"/>
          <w:color w:val="0D0D0D" w:themeColor="text1" w:themeTint="F2"/>
          <w:sz w:val="24"/>
          <w:szCs w:val="24"/>
          <w:lang w:val="en-US"/>
        </w:rPr>
        <w:t xml:space="preserve"> </w:t>
      </w:r>
      <w:r w:rsidR="00343133" w:rsidRPr="00C55B08">
        <w:rPr>
          <w:rFonts w:ascii="Tahoma" w:hAnsi="Tahoma" w:cs="Tahoma"/>
          <w:color w:val="0D0D0D" w:themeColor="text1" w:themeTint="F2"/>
          <w:sz w:val="24"/>
          <w:szCs w:val="24"/>
          <w:lang w:val="en-US"/>
        </w:rPr>
        <w:t xml:space="preserve">and seek to reverse </w:t>
      </w:r>
      <w:r w:rsidR="00F92FD0">
        <w:rPr>
          <w:rFonts w:ascii="Tahoma" w:hAnsi="Tahoma" w:cs="Tahoma"/>
          <w:color w:val="0D0D0D" w:themeColor="text1" w:themeTint="F2"/>
          <w:sz w:val="24"/>
          <w:szCs w:val="24"/>
          <w:lang w:val="en-US"/>
        </w:rPr>
        <w:t>the whole</w:t>
      </w:r>
      <w:r w:rsidR="00343133" w:rsidRPr="00C55B08">
        <w:rPr>
          <w:rFonts w:ascii="Tahoma" w:hAnsi="Tahoma" w:cs="Tahoma"/>
          <w:color w:val="0D0D0D" w:themeColor="text1" w:themeTint="F2"/>
          <w:sz w:val="24"/>
          <w:szCs w:val="24"/>
          <w:lang w:val="en-US"/>
        </w:rPr>
        <w:t xml:space="preserve"> process on the basis of evidence acquired in the 11th hour is grossly unfair.  If such conduct were to be allowed there would be no end to litigation.  </w:t>
      </w:r>
      <w:r w:rsidR="00767DE2">
        <w:rPr>
          <w:rFonts w:ascii="Tahoma" w:hAnsi="Tahoma" w:cs="Tahoma"/>
          <w:color w:val="0D0D0D" w:themeColor="text1" w:themeTint="F2"/>
          <w:sz w:val="24"/>
          <w:szCs w:val="24"/>
          <w:lang w:val="en-US"/>
        </w:rPr>
        <w:t xml:space="preserve">Given the </w:t>
      </w:r>
      <w:r w:rsidR="00B8787E">
        <w:rPr>
          <w:rFonts w:ascii="Tahoma" w:hAnsi="Tahoma" w:cs="Tahoma"/>
          <w:color w:val="0D0D0D" w:themeColor="text1" w:themeTint="F2"/>
          <w:sz w:val="24"/>
          <w:szCs w:val="24"/>
          <w:lang w:val="en-US"/>
        </w:rPr>
        <w:t>conduct</w:t>
      </w:r>
      <w:r w:rsidR="00767DE2">
        <w:rPr>
          <w:rFonts w:ascii="Tahoma" w:hAnsi="Tahoma" w:cs="Tahoma"/>
          <w:color w:val="0D0D0D" w:themeColor="text1" w:themeTint="F2"/>
          <w:sz w:val="24"/>
          <w:szCs w:val="24"/>
          <w:lang w:val="en-US"/>
        </w:rPr>
        <w:t xml:space="preserve"> of Applicant counsel it seems appropriate </w:t>
      </w:r>
      <w:r w:rsidR="00AB406D">
        <w:rPr>
          <w:rFonts w:ascii="Tahoma" w:hAnsi="Tahoma" w:cs="Tahoma"/>
          <w:color w:val="0D0D0D" w:themeColor="text1" w:themeTint="F2"/>
          <w:sz w:val="24"/>
          <w:szCs w:val="24"/>
          <w:lang w:val="en-US"/>
        </w:rPr>
        <w:t xml:space="preserve">therefore </w:t>
      </w:r>
      <w:r w:rsidR="00767DE2">
        <w:rPr>
          <w:rFonts w:ascii="Tahoma" w:hAnsi="Tahoma" w:cs="Tahoma"/>
          <w:color w:val="0D0D0D" w:themeColor="text1" w:themeTint="F2"/>
          <w:sz w:val="24"/>
          <w:szCs w:val="24"/>
          <w:lang w:val="en-US"/>
        </w:rPr>
        <w:t>that Applicant ought to be deprived</w:t>
      </w:r>
      <w:r w:rsidR="00480DAC">
        <w:rPr>
          <w:rFonts w:ascii="Tahoma" w:hAnsi="Tahoma" w:cs="Tahoma"/>
          <w:color w:val="0D0D0D" w:themeColor="text1" w:themeTint="F2"/>
          <w:sz w:val="24"/>
          <w:szCs w:val="24"/>
          <w:lang w:val="en-US"/>
        </w:rPr>
        <w:t xml:space="preserve"> of costs of this application.</w:t>
      </w:r>
      <w:r w:rsidR="008C04D3" w:rsidRPr="008C04D3">
        <w:rPr>
          <w:rFonts w:ascii="Tahoma" w:hAnsi="Tahoma" w:cs="Tahoma"/>
          <w:color w:val="0D0D0D" w:themeColor="text1" w:themeTint="F2"/>
          <w:sz w:val="24"/>
          <w:szCs w:val="24"/>
          <w:lang w:val="en-US"/>
        </w:rPr>
        <w:t xml:space="preserve"> </w:t>
      </w:r>
    </w:p>
    <w:p w:rsidR="005A3637" w:rsidRDefault="00F92FD0" w:rsidP="00970FB6">
      <w:pPr>
        <w:spacing w:line="360" w:lineRule="auto"/>
        <w:jc w:val="both"/>
        <w:rPr>
          <w:rFonts w:ascii="Tahoma" w:hAnsi="Tahoma" w:cs="Tahoma"/>
          <w:color w:val="0D0D0D" w:themeColor="text1" w:themeTint="F2"/>
          <w:sz w:val="24"/>
          <w:szCs w:val="24"/>
          <w:lang w:val="en-US"/>
        </w:rPr>
      </w:pPr>
      <w:r>
        <w:rPr>
          <w:rFonts w:ascii="Tahoma" w:hAnsi="Tahoma" w:cs="Tahoma"/>
          <w:color w:val="0D0D0D" w:themeColor="text1" w:themeTint="F2"/>
          <w:sz w:val="24"/>
          <w:szCs w:val="24"/>
          <w:lang w:val="en-US"/>
        </w:rPr>
        <w:t>In the result it is hereby ordered as follows,</w:t>
      </w:r>
    </w:p>
    <w:p w:rsidR="00F92FD0" w:rsidRDefault="00F92FD0" w:rsidP="00F92FD0">
      <w:pPr>
        <w:pStyle w:val="ListParagraph"/>
        <w:numPr>
          <w:ilvl w:val="0"/>
          <w:numId w:val="3"/>
        </w:numPr>
        <w:spacing w:line="360" w:lineRule="auto"/>
        <w:jc w:val="both"/>
        <w:rPr>
          <w:rFonts w:ascii="Tahoma" w:hAnsi="Tahoma" w:cs="Tahoma"/>
          <w:color w:val="0D0D0D" w:themeColor="text1" w:themeTint="F2"/>
          <w:sz w:val="24"/>
          <w:szCs w:val="24"/>
          <w:lang w:val="en-US"/>
        </w:rPr>
      </w:pPr>
      <w:r>
        <w:rPr>
          <w:rFonts w:ascii="Tahoma" w:hAnsi="Tahoma" w:cs="Tahoma"/>
          <w:color w:val="0D0D0D" w:themeColor="text1" w:themeTint="F2"/>
          <w:sz w:val="24"/>
          <w:szCs w:val="24"/>
          <w:lang w:val="en-US"/>
        </w:rPr>
        <w:t>The application to adduce further evidence be and is hereby</w:t>
      </w:r>
      <w:r w:rsidR="008F49C2">
        <w:rPr>
          <w:rFonts w:ascii="Tahoma" w:hAnsi="Tahoma" w:cs="Tahoma"/>
          <w:color w:val="0D0D0D" w:themeColor="text1" w:themeTint="F2"/>
          <w:sz w:val="24"/>
          <w:szCs w:val="24"/>
          <w:lang w:val="en-US"/>
        </w:rPr>
        <w:t xml:space="preserve"> </w:t>
      </w:r>
      <w:r w:rsidR="00FE72FF">
        <w:rPr>
          <w:rFonts w:ascii="Tahoma" w:hAnsi="Tahoma" w:cs="Tahoma"/>
          <w:color w:val="0D0D0D" w:themeColor="text1" w:themeTint="F2"/>
          <w:sz w:val="24"/>
          <w:szCs w:val="24"/>
          <w:lang w:val="en-US"/>
        </w:rPr>
        <w:t>granted</w:t>
      </w:r>
      <w:r w:rsidR="008F49C2">
        <w:rPr>
          <w:rFonts w:ascii="Tahoma" w:hAnsi="Tahoma" w:cs="Tahoma"/>
          <w:color w:val="0D0D0D" w:themeColor="text1" w:themeTint="F2"/>
          <w:sz w:val="24"/>
          <w:szCs w:val="24"/>
          <w:lang w:val="en-US"/>
        </w:rPr>
        <w:t>.</w:t>
      </w:r>
    </w:p>
    <w:p w:rsidR="00A06F00" w:rsidRDefault="00667A8B" w:rsidP="00F92FD0">
      <w:pPr>
        <w:pStyle w:val="ListParagraph"/>
        <w:numPr>
          <w:ilvl w:val="0"/>
          <w:numId w:val="3"/>
        </w:numPr>
        <w:spacing w:line="360" w:lineRule="auto"/>
        <w:jc w:val="both"/>
        <w:rPr>
          <w:rFonts w:ascii="Tahoma" w:hAnsi="Tahoma" w:cs="Tahoma"/>
          <w:color w:val="0D0D0D" w:themeColor="text1" w:themeTint="F2"/>
          <w:sz w:val="24"/>
          <w:szCs w:val="24"/>
          <w:lang w:val="en-US"/>
        </w:rPr>
      </w:pPr>
      <w:r>
        <w:rPr>
          <w:rFonts w:ascii="Tahoma" w:hAnsi="Tahoma" w:cs="Tahoma"/>
          <w:color w:val="0D0D0D" w:themeColor="text1" w:themeTint="F2"/>
          <w:sz w:val="24"/>
          <w:szCs w:val="24"/>
          <w:lang w:val="en-US"/>
        </w:rPr>
        <w:t>The Registrar is directed to reset the appeal for continuation on the next available date.</w:t>
      </w:r>
    </w:p>
    <w:p w:rsidR="008F49C2" w:rsidRDefault="00480DAC" w:rsidP="00F92FD0">
      <w:pPr>
        <w:pStyle w:val="ListParagraph"/>
        <w:numPr>
          <w:ilvl w:val="0"/>
          <w:numId w:val="3"/>
        </w:numPr>
        <w:spacing w:line="360" w:lineRule="auto"/>
        <w:jc w:val="both"/>
        <w:rPr>
          <w:rFonts w:ascii="Tahoma" w:hAnsi="Tahoma" w:cs="Tahoma"/>
          <w:color w:val="0D0D0D" w:themeColor="text1" w:themeTint="F2"/>
          <w:sz w:val="24"/>
          <w:szCs w:val="24"/>
          <w:lang w:val="en-US"/>
        </w:rPr>
      </w:pPr>
      <w:r>
        <w:rPr>
          <w:rFonts w:ascii="Tahoma" w:hAnsi="Tahoma" w:cs="Tahoma"/>
          <w:color w:val="0D0D0D" w:themeColor="text1" w:themeTint="F2"/>
          <w:sz w:val="24"/>
          <w:szCs w:val="24"/>
          <w:lang w:val="en-US"/>
        </w:rPr>
        <w:t>There shall be no order as to costs.</w:t>
      </w:r>
    </w:p>
    <w:p w:rsidR="00490EAE" w:rsidRDefault="00490EAE" w:rsidP="00490EAE">
      <w:pPr>
        <w:pStyle w:val="ListParagraph"/>
        <w:spacing w:line="360" w:lineRule="auto"/>
        <w:jc w:val="both"/>
        <w:rPr>
          <w:rFonts w:ascii="Tahoma" w:hAnsi="Tahoma" w:cs="Tahoma"/>
          <w:color w:val="0D0D0D" w:themeColor="text1" w:themeTint="F2"/>
          <w:sz w:val="24"/>
          <w:szCs w:val="24"/>
          <w:lang w:val="en-US"/>
        </w:rPr>
      </w:pPr>
    </w:p>
    <w:p w:rsidR="00490EAE" w:rsidRPr="00F92FD0" w:rsidRDefault="00490EAE" w:rsidP="00490EAE">
      <w:pPr>
        <w:pStyle w:val="ListParagraph"/>
        <w:spacing w:line="360" w:lineRule="auto"/>
        <w:jc w:val="both"/>
        <w:rPr>
          <w:rFonts w:ascii="Tahoma" w:hAnsi="Tahoma" w:cs="Tahoma"/>
          <w:color w:val="0D0D0D" w:themeColor="text1" w:themeTint="F2"/>
          <w:sz w:val="24"/>
          <w:szCs w:val="24"/>
          <w:lang w:val="en-US"/>
        </w:rPr>
      </w:pPr>
    </w:p>
    <w:p w:rsidR="005A3637" w:rsidRDefault="005A3637" w:rsidP="0053035F">
      <w:pPr>
        <w:spacing w:line="240" w:lineRule="auto"/>
        <w:jc w:val="both"/>
        <w:rPr>
          <w:rFonts w:ascii="Tahoma" w:hAnsi="Tahoma" w:cs="Tahoma"/>
          <w:color w:val="0D0D0D" w:themeColor="text1" w:themeTint="F2"/>
          <w:sz w:val="24"/>
          <w:szCs w:val="24"/>
          <w:lang w:val="en-US"/>
        </w:rPr>
      </w:pPr>
      <w:proofErr w:type="spellStart"/>
      <w:r w:rsidRPr="0053035F">
        <w:rPr>
          <w:rFonts w:ascii="Tahoma" w:hAnsi="Tahoma" w:cs="Tahoma"/>
          <w:i/>
          <w:color w:val="0D0D0D" w:themeColor="text1" w:themeTint="F2"/>
          <w:sz w:val="24"/>
          <w:szCs w:val="24"/>
          <w:lang w:val="en-US"/>
        </w:rPr>
        <w:t>Devittie</w:t>
      </w:r>
      <w:proofErr w:type="spellEnd"/>
      <w:r w:rsidRPr="0053035F">
        <w:rPr>
          <w:rFonts w:ascii="Tahoma" w:hAnsi="Tahoma" w:cs="Tahoma"/>
          <w:i/>
          <w:color w:val="0D0D0D" w:themeColor="text1" w:themeTint="F2"/>
          <w:sz w:val="24"/>
          <w:szCs w:val="24"/>
          <w:lang w:val="en-US"/>
        </w:rPr>
        <w:t xml:space="preserve"> </w:t>
      </w:r>
      <w:proofErr w:type="spellStart"/>
      <w:r w:rsidR="00B20F56" w:rsidRPr="0053035F">
        <w:rPr>
          <w:rFonts w:ascii="Tahoma" w:hAnsi="Tahoma" w:cs="Tahoma"/>
          <w:i/>
          <w:color w:val="0D0D0D" w:themeColor="text1" w:themeTint="F2"/>
          <w:sz w:val="24"/>
          <w:szCs w:val="24"/>
          <w:lang w:val="en-US"/>
        </w:rPr>
        <w:t>Rodolp</w:t>
      </w:r>
      <w:proofErr w:type="spellEnd"/>
      <w:r w:rsidR="00B20F56" w:rsidRPr="0053035F">
        <w:rPr>
          <w:rFonts w:ascii="Tahoma" w:hAnsi="Tahoma" w:cs="Tahoma"/>
          <w:i/>
          <w:color w:val="0D0D0D" w:themeColor="text1" w:themeTint="F2"/>
          <w:sz w:val="24"/>
          <w:szCs w:val="24"/>
          <w:lang w:val="en-US"/>
        </w:rPr>
        <w:t xml:space="preserve"> &amp; </w:t>
      </w:r>
      <w:proofErr w:type="spellStart"/>
      <w:r w:rsidR="00B20F56" w:rsidRPr="0053035F">
        <w:rPr>
          <w:rFonts w:ascii="Tahoma" w:hAnsi="Tahoma" w:cs="Tahoma"/>
          <w:i/>
          <w:color w:val="0D0D0D" w:themeColor="text1" w:themeTint="F2"/>
          <w:sz w:val="24"/>
          <w:szCs w:val="24"/>
          <w:lang w:val="en-US"/>
        </w:rPr>
        <w:t>Timba</w:t>
      </w:r>
      <w:proofErr w:type="spellEnd"/>
      <w:r w:rsidR="00B20F56">
        <w:rPr>
          <w:rFonts w:ascii="Tahoma" w:hAnsi="Tahoma" w:cs="Tahoma"/>
          <w:color w:val="0D0D0D" w:themeColor="text1" w:themeTint="F2"/>
          <w:sz w:val="24"/>
          <w:szCs w:val="24"/>
          <w:lang w:val="en-US"/>
        </w:rPr>
        <w:t>, appellant’s legal practitioners</w:t>
      </w:r>
    </w:p>
    <w:p w:rsidR="00B20F56" w:rsidRPr="00C55B08" w:rsidRDefault="00B20F56" w:rsidP="0053035F">
      <w:pPr>
        <w:spacing w:line="240" w:lineRule="auto"/>
        <w:jc w:val="both"/>
        <w:rPr>
          <w:rFonts w:ascii="Tahoma" w:hAnsi="Tahoma" w:cs="Tahoma"/>
          <w:color w:val="0D0D0D" w:themeColor="text1" w:themeTint="F2"/>
          <w:sz w:val="24"/>
          <w:szCs w:val="24"/>
          <w:lang w:val="en-US"/>
        </w:rPr>
      </w:pPr>
      <w:proofErr w:type="spellStart"/>
      <w:r w:rsidRPr="0053035F">
        <w:rPr>
          <w:rFonts w:ascii="Tahoma" w:hAnsi="Tahoma" w:cs="Tahoma"/>
          <w:i/>
          <w:color w:val="0D0D0D" w:themeColor="text1" w:themeTint="F2"/>
          <w:sz w:val="24"/>
          <w:szCs w:val="24"/>
          <w:lang w:val="en-US"/>
        </w:rPr>
        <w:t>Mbano</w:t>
      </w:r>
      <w:proofErr w:type="spellEnd"/>
      <w:r w:rsidRPr="0053035F">
        <w:rPr>
          <w:rFonts w:ascii="Tahoma" w:hAnsi="Tahoma" w:cs="Tahoma"/>
          <w:i/>
          <w:color w:val="0D0D0D" w:themeColor="text1" w:themeTint="F2"/>
          <w:sz w:val="24"/>
          <w:szCs w:val="24"/>
          <w:lang w:val="en-US"/>
        </w:rPr>
        <w:t xml:space="preserve"> &amp; Partners</w:t>
      </w:r>
      <w:r>
        <w:rPr>
          <w:rFonts w:ascii="Tahoma" w:hAnsi="Tahoma" w:cs="Tahoma"/>
          <w:color w:val="0D0D0D" w:themeColor="text1" w:themeTint="F2"/>
          <w:sz w:val="24"/>
          <w:szCs w:val="24"/>
          <w:lang w:val="en-US"/>
        </w:rPr>
        <w:t xml:space="preserve">, </w:t>
      </w:r>
      <w:r w:rsidR="0053035F">
        <w:rPr>
          <w:rFonts w:ascii="Tahoma" w:hAnsi="Tahoma" w:cs="Tahoma"/>
          <w:color w:val="0D0D0D" w:themeColor="text1" w:themeTint="F2"/>
          <w:sz w:val="24"/>
          <w:szCs w:val="24"/>
          <w:lang w:val="en-US"/>
        </w:rPr>
        <w:t>respondent’s legal practitioners</w:t>
      </w:r>
    </w:p>
    <w:sectPr w:rsidR="00B20F56" w:rsidRPr="00C55B08" w:rsidSect="00473CE9">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7BF" w:rsidRDefault="002517BF" w:rsidP="00671B3A">
      <w:pPr>
        <w:spacing w:after="0" w:line="240" w:lineRule="auto"/>
      </w:pPr>
      <w:r>
        <w:separator/>
      </w:r>
    </w:p>
  </w:endnote>
  <w:endnote w:type="continuationSeparator" w:id="0">
    <w:p w:rsidR="002517BF" w:rsidRDefault="002517BF" w:rsidP="0067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585030"/>
      <w:docPartObj>
        <w:docPartGallery w:val="Page Numbers (Bottom of Page)"/>
        <w:docPartUnique/>
      </w:docPartObj>
    </w:sdtPr>
    <w:sdtEndPr>
      <w:rPr>
        <w:noProof/>
      </w:rPr>
    </w:sdtEndPr>
    <w:sdtContent>
      <w:p w:rsidR="00473CE9" w:rsidRDefault="00473CE9">
        <w:pPr>
          <w:pStyle w:val="Footer"/>
          <w:jc w:val="center"/>
        </w:pPr>
        <w:r>
          <w:fldChar w:fldCharType="begin"/>
        </w:r>
        <w:r>
          <w:instrText xml:space="preserve"> PAGE   \* MERGEFORMAT </w:instrText>
        </w:r>
        <w:r>
          <w:fldChar w:fldCharType="separate"/>
        </w:r>
        <w:r w:rsidR="00F47AB4">
          <w:rPr>
            <w:noProof/>
          </w:rPr>
          <w:t>2</w:t>
        </w:r>
        <w:r>
          <w:rPr>
            <w:noProof/>
          </w:rPr>
          <w:fldChar w:fldCharType="end"/>
        </w:r>
      </w:p>
    </w:sdtContent>
  </w:sdt>
  <w:p w:rsidR="00473CE9" w:rsidRDefault="00473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7BF" w:rsidRDefault="002517BF" w:rsidP="00671B3A">
      <w:pPr>
        <w:spacing w:after="0" w:line="240" w:lineRule="auto"/>
      </w:pPr>
      <w:r>
        <w:separator/>
      </w:r>
    </w:p>
  </w:footnote>
  <w:footnote w:type="continuationSeparator" w:id="0">
    <w:p w:rsidR="002517BF" w:rsidRDefault="002517BF" w:rsidP="00671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E9" w:rsidRPr="00473CE9" w:rsidRDefault="00473CE9">
    <w:pPr>
      <w:pStyle w:val="Header"/>
      <w:rPr>
        <w:rFonts w:ascii="Tahoma" w:hAnsi="Tahoma" w:cs="Tahoma"/>
        <w:sz w:val="24"/>
        <w:szCs w:val="24"/>
        <w:lang w:val="en-ZW"/>
      </w:rPr>
    </w:pPr>
    <w:r>
      <w:rPr>
        <w:rFonts w:ascii="Tahoma" w:hAnsi="Tahoma" w:cs="Tahoma"/>
        <w:sz w:val="24"/>
        <w:szCs w:val="24"/>
        <w:lang w:val="en-ZW"/>
      </w:rPr>
      <w:tab/>
    </w:r>
    <w:r>
      <w:rPr>
        <w:rFonts w:ascii="Tahoma" w:hAnsi="Tahoma" w:cs="Tahoma"/>
        <w:sz w:val="24"/>
        <w:szCs w:val="24"/>
        <w:lang w:val="en-ZW"/>
      </w:rPr>
      <w:tab/>
    </w:r>
    <w:r w:rsidRPr="00473CE9">
      <w:rPr>
        <w:rFonts w:ascii="Tahoma" w:hAnsi="Tahoma" w:cs="Tahoma"/>
        <w:sz w:val="24"/>
        <w:szCs w:val="24"/>
        <w:lang w:val="en-ZW"/>
      </w:rPr>
      <w:t>JUDGMENT NO. LC/H/</w:t>
    </w:r>
    <w:r w:rsidR="00F47AB4">
      <w:rPr>
        <w:rFonts w:ascii="Tahoma" w:hAnsi="Tahoma" w:cs="Tahoma"/>
        <w:sz w:val="24"/>
        <w:szCs w:val="24"/>
        <w:lang w:val="en-ZW"/>
      </w:rPr>
      <w:t>714</w:t>
    </w:r>
    <w:r w:rsidRPr="00473CE9">
      <w:rPr>
        <w:rFonts w:ascii="Tahoma" w:hAnsi="Tahoma" w:cs="Tahoma"/>
        <w:sz w:val="24"/>
        <w:szCs w:val="24"/>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2741"/>
    <w:multiLevelType w:val="hybridMultilevel"/>
    <w:tmpl w:val="0AAA74F2"/>
    <w:lvl w:ilvl="0" w:tplc="200A6D8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A60AD4"/>
    <w:multiLevelType w:val="hybridMultilevel"/>
    <w:tmpl w:val="B45CCEFC"/>
    <w:lvl w:ilvl="0" w:tplc="5498DE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ADE4CE8"/>
    <w:multiLevelType w:val="hybridMultilevel"/>
    <w:tmpl w:val="4E7EA5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9D0"/>
    <w:rsid w:val="000212A9"/>
    <w:rsid w:val="000579E2"/>
    <w:rsid w:val="00070C50"/>
    <w:rsid w:val="00093FD3"/>
    <w:rsid w:val="000B2475"/>
    <w:rsid w:val="000B565A"/>
    <w:rsid w:val="0011278A"/>
    <w:rsid w:val="00116540"/>
    <w:rsid w:val="00124DBD"/>
    <w:rsid w:val="00132BBA"/>
    <w:rsid w:val="0013356A"/>
    <w:rsid w:val="001352C3"/>
    <w:rsid w:val="001530E3"/>
    <w:rsid w:val="00156E4B"/>
    <w:rsid w:val="00162E2A"/>
    <w:rsid w:val="00163B1B"/>
    <w:rsid w:val="0018138A"/>
    <w:rsid w:val="001821FA"/>
    <w:rsid w:val="00194770"/>
    <w:rsid w:val="00197F04"/>
    <w:rsid w:val="001A09D0"/>
    <w:rsid w:val="001B43CD"/>
    <w:rsid w:val="001C3695"/>
    <w:rsid w:val="001C3E3D"/>
    <w:rsid w:val="001D5812"/>
    <w:rsid w:val="0020735D"/>
    <w:rsid w:val="00207828"/>
    <w:rsid w:val="0023179D"/>
    <w:rsid w:val="002517BF"/>
    <w:rsid w:val="00253F02"/>
    <w:rsid w:val="00263EEE"/>
    <w:rsid w:val="002935BF"/>
    <w:rsid w:val="002B5BAA"/>
    <w:rsid w:val="002C4690"/>
    <w:rsid w:val="00301DE3"/>
    <w:rsid w:val="00304B58"/>
    <w:rsid w:val="00307119"/>
    <w:rsid w:val="0031716C"/>
    <w:rsid w:val="00317F72"/>
    <w:rsid w:val="00343133"/>
    <w:rsid w:val="00354D03"/>
    <w:rsid w:val="003630B7"/>
    <w:rsid w:val="00363295"/>
    <w:rsid w:val="00390458"/>
    <w:rsid w:val="003B302B"/>
    <w:rsid w:val="003C1C08"/>
    <w:rsid w:val="003D7354"/>
    <w:rsid w:val="003F0364"/>
    <w:rsid w:val="003F5339"/>
    <w:rsid w:val="00403FC2"/>
    <w:rsid w:val="0042023C"/>
    <w:rsid w:val="00436015"/>
    <w:rsid w:val="00440436"/>
    <w:rsid w:val="00442C49"/>
    <w:rsid w:val="00450C43"/>
    <w:rsid w:val="004514A6"/>
    <w:rsid w:val="00464C55"/>
    <w:rsid w:val="00473CE9"/>
    <w:rsid w:val="00480DAC"/>
    <w:rsid w:val="00490EAE"/>
    <w:rsid w:val="004C37A9"/>
    <w:rsid w:val="004E26E2"/>
    <w:rsid w:val="004E646D"/>
    <w:rsid w:val="004E67B8"/>
    <w:rsid w:val="004F083D"/>
    <w:rsid w:val="00512C10"/>
    <w:rsid w:val="0053035F"/>
    <w:rsid w:val="005314C8"/>
    <w:rsid w:val="0053396A"/>
    <w:rsid w:val="005431E3"/>
    <w:rsid w:val="00555E11"/>
    <w:rsid w:val="0059036A"/>
    <w:rsid w:val="005912C1"/>
    <w:rsid w:val="005A2C50"/>
    <w:rsid w:val="005A3637"/>
    <w:rsid w:val="005A45DD"/>
    <w:rsid w:val="005B1E36"/>
    <w:rsid w:val="005E7EC3"/>
    <w:rsid w:val="005F45C6"/>
    <w:rsid w:val="006031CE"/>
    <w:rsid w:val="00624870"/>
    <w:rsid w:val="00653191"/>
    <w:rsid w:val="0066272D"/>
    <w:rsid w:val="00663E48"/>
    <w:rsid w:val="00667A8B"/>
    <w:rsid w:val="00671B3A"/>
    <w:rsid w:val="00691076"/>
    <w:rsid w:val="00691142"/>
    <w:rsid w:val="00696BA2"/>
    <w:rsid w:val="00696C89"/>
    <w:rsid w:val="006C0D2C"/>
    <w:rsid w:val="006F15A2"/>
    <w:rsid w:val="006F1977"/>
    <w:rsid w:val="00711F75"/>
    <w:rsid w:val="0071432E"/>
    <w:rsid w:val="0071764A"/>
    <w:rsid w:val="00720D2D"/>
    <w:rsid w:val="00735427"/>
    <w:rsid w:val="00754D59"/>
    <w:rsid w:val="00767DE2"/>
    <w:rsid w:val="007F3AF7"/>
    <w:rsid w:val="008168B9"/>
    <w:rsid w:val="0082348C"/>
    <w:rsid w:val="008549F1"/>
    <w:rsid w:val="00857A25"/>
    <w:rsid w:val="00884F59"/>
    <w:rsid w:val="00892AD6"/>
    <w:rsid w:val="0089712D"/>
    <w:rsid w:val="008A7961"/>
    <w:rsid w:val="008B44EF"/>
    <w:rsid w:val="008C04D3"/>
    <w:rsid w:val="008D683A"/>
    <w:rsid w:val="008F49C2"/>
    <w:rsid w:val="008F5E3D"/>
    <w:rsid w:val="0091650A"/>
    <w:rsid w:val="009210B5"/>
    <w:rsid w:val="009263AD"/>
    <w:rsid w:val="009274C6"/>
    <w:rsid w:val="00931FD1"/>
    <w:rsid w:val="0094664D"/>
    <w:rsid w:val="00961550"/>
    <w:rsid w:val="00970FB6"/>
    <w:rsid w:val="00971D5E"/>
    <w:rsid w:val="009802EE"/>
    <w:rsid w:val="009967E2"/>
    <w:rsid w:val="00996901"/>
    <w:rsid w:val="009A4703"/>
    <w:rsid w:val="009D33F9"/>
    <w:rsid w:val="009E1589"/>
    <w:rsid w:val="009F47BB"/>
    <w:rsid w:val="00A06F00"/>
    <w:rsid w:val="00A239B0"/>
    <w:rsid w:val="00A40D23"/>
    <w:rsid w:val="00A43F12"/>
    <w:rsid w:val="00A65507"/>
    <w:rsid w:val="00A67B56"/>
    <w:rsid w:val="00A92A5B"/>
    <w:rsid w:val="00AB406D"/>
    <w:rsid w:val="00AC3E41"/>
    <w:rsid w:val="00AC40CE"/>
    <w:rsid w:val="00AD3963"/>
    <w:rsid w:val="00AE0BB5"/>
    <w:rsid w:val="00B03F70"/>
    <w:rsid w:val="00B04A4E"/>
    <w:rsid w:val="00B05617"/>
    <w:rsid w:val="00B20F56"/>
    <w:rsid w:val="00B503CE"/>
    <w:rsid w:val="00B61A48"/>
    <w:rsid w:val="00B77C86"/>
    <w:rsid w:val="00B815E7"/>
    <w:rsid w:val="00B8787E"/>
    <w:rsid w:val="00B9041B"/>
    <w:rsid w:val="00B97649"/>
    <w:rsid w:val="00BB4287"/>
    <w:rsid w:val="00BC0C0E"/>
    <w:rsid w:val="00BC29EC"/>
    <w:rsid w:val="00BC4ACB"/>
    <w:rsid w:val="00BD4508"/>
    <w:rsid w:val="00BE1F75"/>
    <w:rsid w:val="00C26DA8"/>
    <w:rsid w:val="00C2776C"/>
    <w:rsid w:val="00C32158"/>
    <w:rsid w:val="00C55B08"/>
    <w:rsid w:val="00C621E4"/>
    <w:rsid w:val="00CC1065"/>
    <w:rsid w:val="00CE53DB"/>
    <w:rsid w:val="00CF4227"/>
    <w:rsid w:val="00D04020"/>
    <w:rsid w:val="00D17807"/>
    <w:rsid w:val="00D327F7"/>
    <w:rsid w:val="00D841E4"/>
    <w:rsid w:val="00D8627D"/>
    <w:rsid w:val="00D963D4"/>
    <w:rsid w:val="00DB58B2"/>
    <w:rsid w:val="00DC08AF"/>
    <w:rsid w:val="00DE52ED"/>
    <w:rsid w:val="00DF2B0C"/>
    <w:rsid w:val="00E02872"/>
    <w:rsid w:val="00E15078"/>
    <w:rsid w:val="00E82DD9"/>
    <w:rsid w:val="00E862CB"/>
    <w:rsid w:val="00E900B5"/>
    <w:rsid w:val="00EB1F96"/>
    <w:rsid w:val="00ED3892"/>
    <w:rsid w:val="00EE1DF4"/>
    <w:rsid w:val="00EE7F53"/>
    <w:rsid w:val="00F039FE"/>
    <w:rsid w:val="00F2009D"/>
    <w:rsid w:val="00F3071B"/>
    <w:rsid w:val="00F47AB4"/>
    <w:rsid w:val="00F57413"/>
    <w:rsid w:val="00F64F90"/>
    <w:rsid w:val="00F92FD0"/>
    <w:rsid w:val="00FB3E1B"/>
    <w:rsid w:val="00FB64A4"/>
    <w:rsid w:val="00FE045B"/>
    <w:rsid w:val="00FE3DB9"/>
    <w:rsid w:val="00FE3E4F"/>
    <w:rsid w:val="00FE72F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7D"/>
    <w:pPr>
      <w:ind w:left="720"/>
      <w:contextualSpacing/>
    </w:pPr>
  </w:style>
  <w:style w:type="paragraph" w:styleId="EndnoteText">
    <w:name w:val="endnote text"/>
    <w:basedOn w:val="Normal"/>
    <w:link w:val="EndnoteTextChar"/>
    <w:uiPriority w:val="99"/>
    <w:semiHidden/>
    <w:unhideWhenUsed/>
    <w:rsid w:val="00671B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B3A"/>
    <w:rPr>
      <w:sz w:val="20"/>
      <w:szCs w:val="20"/>
    </w:rPr>
  </w:style>
  <w:style w:type="character" w:styleId="EndnoteReference">
    <w:name w:val="endnote reference"/>
    <w:basedOn w:val="DefaultParagraphFont"/>
    <w:uiPriority w:val="99"/>
    <w:semiHidden/>
    <w:unhideWhenUsed/>
    <w:rsid w:val="00671B3A"/>
    <w:rPr>
      <w:vertAlign w:val="superscript"/>
    </w:rPr>
  </w:style>
  <w:style w:type="paragraph" w:styleId="BalloonText">
    <w:name w:val="Balloon Text"/>
    <w:basedOn w:val="Normal"/>
    <w:link w:val="BalloonTextChar"/>
    <w:uiPriority w:val="99"/>
    <w:semiHidden/>
    <w:unhideWhenUsed/>
    <w:rsid w:val="00AC4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CE"/>
    <w:rPr>
      <w:rFonts w:ascii="Tahoma" w:hAnsi="Tahoma" w:cs="Tahoma"/>
      <w:sz w:val="16"/>
      <w:szCs w:val="16"/>
    </w:rPr>
  </w:style>
  <w:style w:type="paragraph" w:styleId="Header">
    <w:name w:val="header"/>
    <w:basedOn w:val="Normal"/>
    <w:link w:val="HeaderChar"/>
    <w:uiPriority w:val="99"/>
    <w:unhideWhenUsed/>
    <w:rsid w:val="00473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CE9"/>
  </w:style>
  <w:style w:type="paragraph" w:styleId="Footer">
    <w:name w:val="footer"/>
    <w:basedOn w:val="Normal"/>
    <w:link w:val="FooterChar"/>
    <w:uiPriority w:val="99"/>
    <w:unhideWhenUsed/>
    <w:rsid w:val="00473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7D"/>
    <w:pPr>
      <w:ind w:left="720"/>
      <w:contextualSpacing/>
    </w:pPr>
  </w:style>
  <w:style w:type="paragraph" w:styleId="EndnoteText">
    <w:name w:val="endnote text"/>
    <w:basedOn w:val="Normal"/>
    <w:link w:val="EndnoteTextChar"/>
    <w:uiPriority w:val="99"/>
    <w:semiHidden/>
    <w:unhideWhenUsed/>
    <w:rsid w:val="00671B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B3A"/>
    <w:rPr>
      <w:sz w:val="20"/>
      <w:szCs w:val="20"/>
    </w:rPr>
  </w:style>
  <w:style w:type="character" w:styleId="EndnoteReference">
    <w:name w:val="endnote reference"/>
    <w:basedOn w:val="DefaultParagraphFont"/>
    <w:uiPriority w:val="99"/>
    <w:semiHidden/>
    <w:unhideWhenUsed/>
    <w:rsid w:val="00671B3A"/>
    <w:rPr>
      <w:vertAlign w:val="superscript"/>
    </w:rPr>
  </w:style>
  <w:style w:type="paragraph" w:styleId="BalloonText">
    <w:name w:val="Balloon Text"/>
    <w:basedOn w:val="Normal"/>
    <w:link w:val="BalloonTextChar"/>
    <w:uiPriority w:val="99"/>
    <w:semiHidden/>
    <w:unhideWhenUsed/>
    <w:rsid w:val="00AC4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CE"/>
    <w:rPr>
      <w:rFonts w:ascii="Tahoma" w:hAnsi="Tahoma" w:cs="Tahoma"/>
      <w:sz w:val="16"/>
      <w:szCs w:val="16"/>
    </w:rPr>
  </w:style>
  <w:style w:type="paragraph" w:styleId="Header">
    <w:name w:val="header"/>
    <w:basedOn w:val="Normal"/>
    <w:link w:val="HeaderChar"/>
    <w:uiPriority w:val="99"/>
    <w:unhideWhenUsed/>
    <w:rsid w:val="00473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CE9"/>
  </w:style>
  <w:style w:type="paragraph" w:styleId="Footer">
    <w:name w:val="footer"/>
    <w:basedOn w:val="Normal"/>
    <w:link w:val="FooterChar"/>
    <w:uiPriority w:val="99"/>
    <w:unhideWhenUsed/>
    <w:rsid w:val="00473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63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9B84-86E2-46D7-964B-230EBA88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54</cp:revision>
  <cp:lastPrinted>2016-10-21T08:22:00Z</cp:lastPrinted>
  <dcterms:created xsi:type="dcterms:W3CDTF">2016-10-20T08:23:00Z</dcterms:created>
  <dcterms:modified xsi:type="dcterms:W3CDTF">2016-11-03T14:25:00Z</dcterms:modified>
</cp:coreProperties>
</file>