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50DA5" w14:textId="77777777" w:rsidR="0084330B" w:rsidRDefault="0084330B" w:rsidP="004123CA">
      <w:pPr>
        <w:spacing w:after="0" w:line="360" w:lineRule="auto"/>
        <w:jc w:val="both"/>
        <w:rPr>
          <w:rFonts w:ascii="Times New Roman" w:hAnsi="Times New Roman" w:cs="Times New Roman"/>
          <w:sz w:val="24"/>
          <w:szCs w:val="24"/>
        </w:rPr>
      </w:pPr>
    </w:p>
    <w:p w14:paraId="5A59522D" w14:textId="77777777" w:rsidR="0084330B" w:rsidRDefault="0084330B" w:rsidP="004123CA">
      <w:pPr>
        <w:spacing w:after="0" w:line="360" w:lineRule="auto"/>
        <w:jc w:val="both"/>
        <w:rPr>
          <w:rFonts w:ascii="Times New Roman" w:hAnsi="Times New Roman" w:cs="Times New Roman"/>
          <w:sz w:val="24"/>
          <w:szCs w:val="24"/>
        </w:rPr>
      </w:pPr>
    </w:p>
    <w:p w14:paraId="320DD7EF" w14:textId="55B20134" w:rsidR="004123CA" w:rsidRDefault="004123CA" w:rsidP="00412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PRIDE CHADA</w:t>
      </w:r>
    </w:p>
    <w:p w14:paraId="1E676D72" w14:textId="28E50B3F" w:rsidR="004123CA" w:rsidRDefault="004123CA" w:rsidP="00412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14:paraId="548F3BA3" w14:textId="0B7F6E6C" w:rsidR="004123CA" w:rsidRDefault="004123CA" w:rsidP="00412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14:paraId="2B0DA765" w14:textId="77777777" w:rsidR="004123CA" w:rsidRDefault="004123CA" w:rsidP="004123CA">
      <w:pPr>
        <w:spacing w:after="0" w:line="360" w:lineRule="auto"/>
        <w:jc w:val="both"/>
        <w:rPr>
          <w:rFonts w:ascii="Times New Roman" w:hAnsi="Times New Roman" w:cs="Times New Roman"/>
          <w:sz w:val="24"/>
          <w:szCs w:val="24"/>
        </w:rPr>
      </w:pPr>
    </w:p>
    <w:p w14:paraId="45DB8BA8" w14:textId="77777777" w:rsidR="004123CA" w:rsidRDefault="004123CA" w:rsidP="00412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2898E31" w14:textId="77777777" w:rsidR="004123CA" w:rsidRDefault="004123CA" w:rsidP="00412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&amp; ZISENGWE J</w:t>
      </w:r>
    </w:p>
    <w:p w14:paraId="42209F54" w14:textId="4DCAF217" w:rsidR="004123CA" w:rsidRDefault="004123CA" w:rsidP="00412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3C4924">
        <w:rPr>
          <w:rFonts w:ascii="Times New Roman" w:hAnsi="Times New Roman" w:cs="Times New Roman"/>
          <w:sz w:val="24"/>
          <w:szCs w:val="24"/>
        </w:rPr>
        <w:t>30</w:t>
      </w:r>
      <w:r>
        <w:rPr>
          <w:rFonts w:ascii="Times New Roman" w:hAnsi="Times New Roman" w:cs="Times New Roman"/>
          <w:sz w:val="24"/>
          <w:szCs w:val="24"/>
        </w:rPr>
        <w:t xml:space="preserve"> June 2021</w:t>
      </w:r>
      <w:r w:rsidR="003C4924">
        <w:rPr>
          <w:rFonts w:ascii="Times New Roman" w:hAnsi="Times New Roman" w:cs="Times New Roman"/>
          <w:sz w:val="24"/>
          <w:szCs w:val="24"/>
        </w:rPr>
        <w:t xml:space="preserve"> &amp; </w:t>
      </w:r>
      <w:r w:rsidR="007D4566">
        <w:rPr>
          <w:rFonts w:ascii="Times New Roman" w:hAnsi="Times New Roman" w:cs="Times New Roman"/>
          <w:sz w:val="24"/>
          <w:szCs w:val="24"/>
        </w:rPr>
        <w:t>2 September,</w:t>
      </w:r>
      <w:r w:rsidR="003C4924">
        <w:rPr>
          <w:rFonts w:ascii="Times New Roman" w:hAnsi="Times New Roman" w:cs="Times New Roman"/>
          <w:sz w:val="24"/>
          <w:szCs w:val="24"/>
        </w:rPr>
        <w:t xml:space="preserve"> 2021</w:t>
      </w:r>
    </w:p>
    <w:p w14:paraId="788D35D3" w14:textId="77777777" w:rsidR="004123CA" w:rsidRDefault="004123CA" w:rsidP="004123CA">
      <w:pPr>
        <w:spacing w:after="0" w:line="360" w:lineRule="auto"/>
        <w:jc w:val="both"/>
        <w:rPr>
          <w:rFonts w:ascii="Times New Roman" w:hAnsi="Times New Roman" w:cs="Times New Roman"/>
          <w:sz w:val="24"/>
          <w:szCs w:val="24"/>
        </w:rPr>
      </w:pPr>
    </w:p>
    <w:p w14:paraId="5C56D776" w14:textId="1A0BBE06" w:rsidR="004123CA" w:rsidRDefault="000C0A31" w:rsidP="00F42937">
      <w:pPr>
        <w:spacing w:after="0" w:line="240" w:lineRule="auto"/>
        <w:jc w:val="both"/>
        <w:rPr>
          <w:rFonts w:ascii="Times New Roman" w:hAnsi="Times New Roman" w:cs="Times New Roman"/>
          <w:sz w:val="24"/>
          <w:szCs w:val="24"/>
        </w:rPr>
      </w:pPr>
      <w:r w:rsidRPr="00F42937">
        <w:rPr>
          <w:rFonts w:ascii="Times New Roman" w:hAnsi="Times New Roman" w:cs="Times New Roman"/>
          <w:i/>
          <w:sz w:val="24"/>
          <w:szCs w:val="24"/>
        </w:rPr>
        <w:t>M</w:t>
      </w:r>
      <w:r w:rsidR="004B36F1" w:rsidRPr="00F42937">
        <w:rPr>
          <w:rFonts w:ascii="Times New Roman" w:hAnsi="Times New Roman" w:cs="Times New Roman"/>
          <w:i/>
          <w:sz w:val="24"/>
          <w:szCs w:val="24"/>
        </w:rPr>
        <w:t>r. F. Chirairo</w:t>
      </w:r>
      <w:r w:rsidR="004B36F1">
        <w:rPr>
          <w:rFonts w:ascii="Times New Roman" w:hAnsi="Times New Roman" w:cs="Times New Roman"/>
          <w:sz w:val="24"/>
          <w:szCs w:val="24"/>
        </w:rPr>
        <w:t xml:space="preserve"> </w:t>
      </w:r>
      <w:r w:rsidR="004123CA">
        <w:rPr>
          <w:rFonts w:ascii="Times New Roman" w:hAnsi="Times New Roman" w:cs="Times New Roman"/>
          <w:sz w:val="24"/>
          <w:szCs w:val="24"/>
        </w:rPr>
        <w:t>for the Appellant</w:t>
      </w:r>
    </w:p>
    <w:p w14:paraId="0A94B4CB" w14:textId="234F83C1" w:rsidR="004123CA" w:rsidRDefault="000C0A31" w:rsidP="00F42937">
      <w:pPr>
        <w:spacing w:after="0" w:line="240" w:lineRule="auto"/>
        <w:jc w:val="both"/>
        <w:rPr>
          <w:rFonts w:ascii="Times New Roman" w:hAnsi="Times New Roman" w:cs="Times New Roman"/>
          <w:sz w:val="24"/>
          <w:szCs w:val="24"/>
        </w:rPr>
      </w:pPr>
      <w:r w:rsidRPr="00F42937">
        <w:rPr>
          <w:rFonts w:ascii="Times New Roman" w:hAnsi="Times New Roman" w:cs="Times New Roman"/>
          <w:i/>
          <w:sz w:val="24"/>
          <w:szCs w:val="24"/>
        </w:rPr>
        <w:t>Mr B.E Mathose</w:t>
      </w:r>
      <w:r>
        <w:rPr>
          <w:rFonts w:ascii="Times New Roman" w:hAnsi="Times New Roman" w:cs="Times New Roman"/>
          <w:sz w:val="24"/>
          <w:szCs w:val="24"/>
        </w:rPr>
        <w:t xml:space="preserve"> for the Respondent</w:t>
      </w:r>
    </w:p>
    <w:p w14:paraId="05E88AF1" w14:textId="77777777" w:rsidR="004123CA" w:rsidRDefault="004123CA" w:rsidP="004123CA">
      <w:pPr>
        <w:spacing w:after="0" w:line="360" w:lineRule="auto"/>
        <w:jc w:val="both"/>
        <w:rPr>
          <w:rFonts w:ascii="Times New Roman" w:hAnsi="Times New Roman" w:cs="Times New Roman"/>
          <w:sz w:val="24"/>
          <w:szCs w:val="24"/>
        </w:rPr>
      </w:pPr>
    </w:p>
    <w:p w14:paraId="064A063E" w14:textId="5FFD2601" w:rsidR="004123CA" w:rsidRDefault="004123CA" w:rsidP="00954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4CAA">
        <w:rPr>
          <w:rFonts w:ascii="Times New Roman" w:hAnsi="Times New Roman" w:cs="Times New Roman"/>
          <w:b/>
          <w:sz w:val="24"/>
          <w:szCs w:val="24"/>
        </w:rPr>
        <w:t>Criminal</w:t>
      </w:r>
      <w:r>
        <w:rPr>
          <w:rFonts w:ascii="Times New Roman" w:hAnsi="Times New Roman" w:cs="Times New Roman"/>
          <w:b/>
          <w:sz w:val="24"/>
          <w:szCs w:val="24"/>
        </w:rPr>
        <w:t xml:space="preserve"> Appeal</w:t>
      </w:r>
    </w:p>
    <w:p w14:paraId="7979143E" w14:textId="77777777" w:rsidR="0084330B" w:rsidRDefault="0084330B" w:rsidP="0095454A">
      <w:pPr>
        <w:spacing w:after="0" w:line="360" w:lineRule="auto"/>
        <w:jc w:val="both"/>
        <w:rPr>
          <w:rFonts w:ascii="Times New Roman" w:hAnsi="Times New Roman" w:cs="Times New Roman"/>
          <w:sz w:val="24"/>
          <w:szCs w:val="24"/>
        </w:rPr>
      </w:pPr>
    </w:p>
    <w:p w14:paraId="5A111848" w14:textId="26EEAEC1" w:rsidR="004123CA" w:rsidRDefault="004123CA" w:rsidP="008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sidR="0084330B">
        <w:rPr>
          <w:rFonts w:ascii="Times New Roman" w:hAnsi="Times New Roman" w:cs="Times New Roman"/>
          <w:sz w:val="24"/>
          <w:szCs w:val="24"/>
        </w:rPr>
        <w:tab/>
      </w:r>
      <w:r w:rsidR="006875D1">
        <w:rPr>
          <w:rFonts w:ascii="Times New Roman" w:hAnsi="Times New Roman" w:cs="Times New Roman"/>
          <w:sz w:val="24"/>
          <w:szCs w:val="24"/>
        </w:rPr>
        <w:t xml:space="preserve">The </w:t>
      </w:r>
      <w:r w:rsidR="00112E2A">
        <w:rPr>
          <w:rFonts w:ascii="Times New Roman" w:hAnsi="Times New Roman" w:cs="Times New Roman"/>
          <w:sz w:val="24"/>
          <w:szCs w:val="24"/>
        </w:rPr>
        <w:t>appellant was</w:t>
      </w:r>
      <w:r w:rsidR="006875D1">
        <w:rPr>
          <w:rFonts w:ascii="Times New Roman" w:hAnsi="Times New Roman" w:cs="Times New Roman"/>
          <w:sz w:val="24"/>
          <w:szCs w:val="24"/>
        </w:rPr>
        <w:t xml:space="preserve"> </w:t>
      </w:r>
      <w:r w:rsidR="00112E2A">
        <w:rPr>
          <w:rFonts w:ascii="Times New Roman" w:hAnsi="Times New Roman" w:cs="Times New Roman"/>
          <w:sz w:val="24"/>
          <w:szCs w:val="24"/>
        </w:rPr>
        <w:t>convicted in</w:t>
      </w:r>
      <w:r w:rsidR="006875D1">
        <w:rPr>
          <w:rFonts w:ascii="Times New Roman" w:hAnsi="Times New Roman" w:cs="Times New Roman"/>
          <w:sz w:val="24"/>
          <w:szCs w:val="24"/>
        </w:rPr>
        <w:t xml:space="preserve"> the Magistrates Court sitting at Beitbridge </w:t>
      </w:r>
      <w:r w:rsidR="009576B5">
        <w:rPr>
          <w:rFonts w:ascii="Times New Roman" w:hAnsi="Times New Roman" w:cs="Times New Roman"/>
          <w:sz w:val="24"/>
          <w:szCs w:val="24"/>
        </w:rPr>
        <w:t>of t</w:t>
      </w:r>
      <w:r w:rsidR="00A22FA7">
        <w:rPr>
          <w:rFonts w:ascii="Times New Roman" w:hAnsi="Times New Roman" w:cs="Times New Roman"/>
          <w:sz w:val="24"/>
          <w:szCs w:val="24"/>
        </w:rPr>
        <w:t>h</w:t>
      </w:r>
      <w:r w:rsidR="009576B5">
        <w:rPr>
          <w:rFonts w:ascii="Times New Roman" w:hAnsi="Times New Roman" w:cs="Times New Roman"/>
          <w:sz w:val="24"/>
          <w:szCs w:val="24"/>
        </w:rPr>
        <w:t>e offence of</w:t>
      </w:r>
      <w:r w:rsidR="004B36F1">
        <w:rPr>
          <w:rFonts w:ascii="Times New Roman" w:hAnsi="Times New Roman" w:cs="Times New Roman"/>
          <w:sz w:val="24"/>
          <w:szCs w:val="24"/>
        </w:rPr>
        <w:t xml:space="preserve"> theft of</w:t>
      </w:r>
      <w:r w:rsidR="009576B5">
        <w:rPr>
          <w:rFonts w:ascii="Times New Roman" w:hAnsi="Times New Roman" w:cs="Times New Roman"/>
          <w:sz w:val="24"/>
          <w:szCs w:val="24"/>
        </w:rPr>
        <w:t xml:space="preserve"> </w:t>
      </w:r>
      <w:r w:rsidR="00EF3371">
        <w:rPr>
          <w:rFonts w:ascii="Times New Roman" w:hAnsi="Times New Roman" w:cs="Times New Roman"/>
          <w:sz w:val="24"/>
          <w:szCs w:val="24"/>
        </w:rPr>
        <w:t>trust property as defined in section 113 of the Criminal Law (Codification and Reform)</w:t>
      </w:r>
      <w:r w:rsidR="000F6FE5">
        <w:rPr>
          <w:rFonts w:ascii="Times New Roman" w:hAnsi="Times New Roman" w:cs="Times New Roman"/>
          <w:sz w:val="24"/>
          <w:szCs w:val="24"/>
        </w:rPr>
        <w:t xml:space="preserve"> Act, [ </w:t>
      </w:r>
      <w:r w:rsidR="000F6FE5" w:rsidRPr="000F6FE5">
        <w:rPr>
          <w:rFonts w:ascii="Times New Roman" w:hAnsi="Times New Roman" w:cs="Times New Roman"/>
          <w:i/>
          <w:sz w:val="24"/>
          <w:szCs w:val="24"/>
        </w:rPr>
        <w:t>Chapter 9:23</w:t>
      </w:r>
      <w:r w:rsidR="000F6FE5">
        <w:rPr>
          <w:rFonts w:ascii="Times New Roman" w:hAnsi="Times New Roman" w:cs="Times New Roman"/>
          <w:sz w:val="24"/>
          <w:szCs w:val="24"/>
        </w:rPr>
        <w:t>]</w:t>
      </w:r>
      <w:r w:rsidR="00492E62">
        <w:rPr>
          <w:rFonts w:ascii="Times New Roman" w:hAnsi="Times New Roman" w:cs="Times New Roman"/>
          <w:sz w:val="24"/>
          <w:szCs w:val="24"/>
        </w:rPr>
        <w:t xml:space="preserve"> (</w:t>
      </w:r>
      <w:r w:rsidR="00E26491">
        <w:rPr>
          <w:rFonts w:ascii="Times New Roman" w:hAnsi="Times New Roman" w:cs="Times New Roman"/>
          <w:sz w:val="24"/>
          <w:szCs w:val="24"/>
        </w:rPr>
        <w:t>"the Criminal code")</w:t>
      </w:r>
      <w:r w:rsidR="004040C1">
        <w:rPr>
          <w:rFonts w:ascii="Times New Roman" w:hAnsi="Times New Roman" w:cs="Times New Roman"/>
          <w:sz w:val="24"/>
          <w:szCs w:val="24"/>
        </w:rPr>
        <w:t xml:space="preserve">. The nub of the charge </w:t>
      </w:r>
      <w:r w:rsidR="004B36F1">
        <w:rPr>
          <w:rFonts w:ascii="Times New Roman" w:hAnsi="Times New Roman" w:cs="Times New Roman"/>
          <w:sz w:val="24"/>
          <w:szCs w:val="24"/>
        </w:rPr>
        <w:t>was</w:t>
      </w:r>
      <w:r w:rsidR="004040C1">
        <w:rPr>
          <w:rFonts w:ascii="Times New Roman" w:hAnsi="Times New Roman" w:cs="Times New Roman"/>
          <w:sz w:val="24"/>
          <w:szCs w:val="24"/>
        </w:rPr>
        <w:t xml:space="preserve"> that the appellant received the </w:t>
      </w:r>
      <w:r w:rsidR="00D243DD">
        <w:rPr>
          <w:rFonts w:ascii="Times New Roman" w:hAnsi="Times New Roman" w:cs="Times New Roman"/>
          <w:sz w:val="24"/>
          <w:szCs w:val="24"/>
        </w:rPr>
        <w:t xml:space="preserve">sum of </w:t>
      </w:r>
      <w:r w:rsidR="006B6F52">
        <w:rPr>
          <w:rFonts w:ascii="Times New Roman" w:hAnsi="Times New Roman" w:cs="Times New Roman"/>
          <w:sz w:val="24"/>
          <w:szCs w:val="24"/>
        </w:rPr>
        <w:t>eight thousand United States dollars (US $8 000)</w:t>
      </w:r>
      <w:r w:rsidR="00416D5A">
        <w:rPr>
          <w:rFonts w:ascii="Times New Roman" w:hAnsi="Times New Roman" w:cs="Times New Roman"/>
          <w:sz w:val="24"/>
          <w:szCs w:val="24"/>
        </w:rPr>
        <w:t xml:space="preserve"> from the complainant for the sole purpose</w:t>
      </w:r>
      <w:r w:rsidR="004A74E7">
        <w:rPr>
          <w:rFonts w:ascii="Times New Roman" w:hAnsi="Times New Roman" w:cs="Times New Roman"/>
          <w:sz w:val="24"/>
          <w:szCs w:val="24"/>
        </w:rPr>
        <w:t xml:space="preserve"> of</w:t>
      </w:r>
      <w:r w:rsidR="00416D5A">
        <w:rPr>
          <w:rFonts w:ascii="Times New Roman" w:hAnsi="Times New Roman" w:cs="Times New Roman"/>
          <w:sz w:val="24"/>
          <w:szCs w:val="24"/>
        </w:rPr>
        <w:t xml:space="preserve"> purchasing a motor vehicle (described in the charge </w:t>
      </w:r>
      <w:r w:rsidR="00A532E1">
        <w:rPr>
          <w:rFonts w:ascii="Times New Roman" w:hAnsi="Times New Roman" w:cs="Times New Roman"/>
          <w:sz w:val="24"/>
          <w:szCs w:val="24"/>
        </w:rPr>
        <w:t>as</w:t>
      </w:r>
      <w:r w:rsidR="00FC1E6C">
        <w:rPr>
          <w:rFonts w:ascii="Times New Roman" w:hAnsi="Times New Roman" w:cs="Times New Roman"/>
          <w:sz w:val="24"/>
          <w:szCs w:val="24"/>
        </w:rPr>
        <w:t xml:space="preserve"> a Mercedes Benz </w:t>
      </w:r>
      <w:proofErr w:type="spellStart"/>
      <w:r w:rsidR="00FC1E6C">
        <w:rPr>
          <w:rFonts w:ascii="Times New Roman" w:hAnsi="Times New Roman" w:cs="Times New Roman"/>
          <w:sz w:val="24"/>
          <w:szCs w:val="24"/>
        </w:rPr>
        <w:t>Atego</w:t>
      </w:r>
      <w:proofErr w:type="spellEnd"/>
      <w:r w:rsidR="00FC1E6C">
        <w:rPr>
          <w:rFonts w:ascii="Times New Roman" w:hAnsi="Times New Roman" w:cs="Times New Roman"/>
          <w:sz w:val="24"/>
          <w:szCs w:val="24"/>
        </w:rPr>
        <w:t xml:space="preserve"> 815</w:t>
      </w:r>
      <w:r w:rsidR="00D9078D">
        <w:rPr>
          <w:rFonts w:ascii="Times New Roman" w:hAnsi="Times New Roman" w:cs="Times New Roman"/>
          <w:sz w:val="24"/>
          <w:szCs w:val="24"/>
        </w:rPr>
        <w:t xml:space="preserve"> truc</w:t>
      </w:r>
      <w:r w:rsidR="004570A6">
        <w:rPr>
          <w:rFonts w:ascii="Times New Roman" w:hAnsi="Times New Roman" w:cs="Times New Roman"/>
          <w:sz w:val="24"/>
          <w:szCs w:val="24"/>
        </w:rPr>
        <w:t>k)</w:t>
      </w:r>
      <w:r w:rsidR="004B36F1">
        <w:rPr>
          <w:rFonts w:ascii="Times New Roman" w:hAnsi="Times New Roman" w:cs="Times New Roman"/>
          <w:sz w:val="24"/>
          <w:szCs w:val="24"/>
        </w:rPr>
        <w:t xml:space="preserve"> (‘the motor vehicle”)</w:t>
      </w:r>
      <w:r w:rsidR="004570A6">
        <w:rPr>
          <w:rFonts w:ascii="Times New Roman" w:hAnsi="Times New Roman" w:cs="Times New Roman"/>
          <w:sz w:val="24"/>
          <w:szCs w:val="24"/>
        </w:rPr>
        <w:t xml:space="preserve"> from the United Kingdom on behalf of the </w:t>
      </w:r>
      <w:r w:rsidR="006B0BBF">
        <w:rPr>
          <w:rFonts w:ascii="Times New Roman" w:hAnsi="Times New Roman" w:cs="Times New Roman"/>
          <w:sz w:val="24"/>
          <w:szCs w:val="24"/>
        </w:rPr>
        <w:t>complainant</w:t>
      </w:r>
      <w:r w:rsidR="004570A6">
        <w:rPr>
          <w:rFonts w:ascii="Times New Roman" w:hAnsi="Times New Roman" w:cs="Times New Roman"/>
          <w:sz w:val="24"/>
          <w:szCs w:val="24"/>
        </w:rPr>
        <w:t xml:space="preserve"> </w:t>
      </w:r>
      <w:r w:rsidR="003814C3">
        <w:rPr>
          <w:rFonts w:ascii="Times New Roman" w:hAnsi="Times New Roman" w:cs="Times New Roman"/>
          <w:sz w:val="24"/>
          <w:szCs w:val="24"/>
        </w:rPr>
        <w:t>which sum of m</w:t>
      </w:r>
      <w:r w:rsidR="007421B0">
        <w:rPr>
          <w:rFonts w:ascii="Times New Roman" w:hAnsi="Times New Roman" w:cs="Times New Roman"/>
          <w:sz w:val="24"/>
          <w:szCs w:val="24"/>
        </w:rPr>
        <w:t>on</w:t>
      </w:r>
      <w:r w:rsidR="003814C3">
        <w:rPr>
          <w:rFonts w:ascii="Times New Roman" w:hAnsi="Times New Roman" w:cs="Times New Roman"/>
          <w:sz w:val="24"/>
          <w:szCs w:val="24"/>
        </w:rPr>
        <w:t>ey he (i</w:t>
      </w:r>
      <w:r w:rsidR="004B36F1">
        <w:rPr>
          <w:rFonts w:ascii="Times New Roman" w:hAnsi="Times New Roman" w:cs="Times New Roman"/>
          <w:sz w:val="24"/>
          <w:szCs w:val="24"/>
        </w:rPr>
        <w:t>.e.</w:t>
      </w:r>
      <w:r w:rsidR="003814C3">
        <w:rPr>
          <w:rFonts w:ascii="Times New Roman" w:hAnsi="Times New Roman" w:cs="Times New Roman"/>
          <w:sz w:val="24"/>
          <w:szCs w:val="24"/>
        </w:rPr>
        <w:t xml:space="preserve"> appellant) unlawfully </w:t>
      </w:r>
      <w:r w:rsidR="004B36F1">
        <w:rPr>
          <w:rFonts w:ascii="Times New Roman" w:hAnsi="Times New Roman" w:cs="Times New Roman"/>
          <w:sz w:val="24"/>
          <w:szCs w:val="24"/>
        </w:rPr>
        <w:t>converted</w:t>
      </w:r>
      <w:r w:rsidR="003814C3">
        <w:rPr>
          <w:rFonts w:ascii="Times New Roman" w:hAnsi="Times New Roman" w:cs="Times New Roman"/>
          <w:sz w:val="24"/>
          <w:szCs w:val="24"/>
        </w:rPr>
        <w:t xml:space="preserve"> to his own use.</w:t>
      </w:r>
    </w:p>
    <w:p w14:paraId="32100DE1" w14:textId="757FFC0A" w:rsidR="00393D42" w:rsidRDefault="00393D42" w:rsidP="0084330B">
      <w:pPr>
        <w:spacing w:after="0" w:line="360" w:lineRule="auto"/>
        <w:jc w:val="both"/>
        <w:rPr>
          <w:rFonts w:ascii="Times New Roman" w:hAnsi="Times New Roman" w:cs="Times New Roman"/>
          <w:sz w:val="24"/>
          <w:szCs w:val="24"/>
        </w:rPr>
      </w:pPr>
      <w:r>
        <w:tab/>
      </w:r>
      <w:r w:rsidRPr="00393D42">
        <w:rPr>
          <w:rFonts w:ascii="Times New Roman" w:hAnsi="Times New Roman" w:cs="Times New Roman"/>
          <w:sz w:val="24"/>
          <w:szCs w:val="24"/>
        </w:rPr>
        <w:t xml:space="preserve">The </w:t>
      </w:r>
      <w:r w:rsidR="009071A1">
        <w:rPr>
          <w:rFonts w:ascii="Times New Roman" w:hAnsi="Times New Roman" w:cs="Times New Roman"/>
          <w:sz w:val="24"/>
          <w:szCs w:val="24"/>
        </w:rPr>
        <w:t xml:space="preserve">appellant </w:t>
      </w:r>
      <w:r w:rsidR="0095454A">
        <w:rPr>
          <w:rFonts w:ascii="Times New Roman" w:hAnsi="Times New Roman" w:cs="Times New Roman"/>
          <w:sz w:val="24"/>
          <w:szCs w:val="24"/>
        </w:rPr>
        <w:t>while admitting</w:t>
      </w:r>
      <w:r w:rsidR="00FD54B4">
        <w:rPr>
          <w:rFonts w:ascii="Times New Roman" w:hAnsi="Times New Roman" w:cs="Times New Roman"/>
          <w:sz w:val="24"/>
          <w:szCs w:val="24"/>
        </w:rPr>
        <w:t xml:space="preserve"> having received </w:t>
      </w:r>
      <w:r w:rsidR="00D7371E">
        <w:rPr>
          <w:rFonts w:ascii="Times New Roman" w:hAnsi="Times New Roman" w:cs="Times New Roman"/>
          <w:sz w:val="24"/>
          <w:szCs w:val="24"/>
        </w:rPr>
        <w:t>t</w:t>
      </w:r>
      <w:r w:rsidR="00FD54B4">
        <w:rPr>
          <w:rFonts w:ascii="Times New Roman" w:hAnsi="Times New Roman" w:cs="Times New Roman"/>
          <w:sz w:val="24"/>
          <w:szCs w:val="24"/>
        </w:rPr>
        <w:t xml:space="preserve">he said sum of money </w:t>
      </w:r>
      <w:r w:rsidR="00373FDF">
        <w:rPr>
          <w:rFonts w:ascii="Times New Roman" w:hAnsi="Times New Roman" w:cs="Times New Roman"/>
          <w:sz w:val="24"/>
          <w:szCs w:val="24"/>
        </w:rPr>
        <w:t>from the complainant for the stated purpose and having failed</w:t>
      </w:r>
      <w:r w:rsidR="004B36F1">
        <w:rPr>
          <w:rFonts w:ascii="Times New Roman" w:hAnsi="Times New Roman" w:cs="Times New Roman"/>
          <w:sz w:val="24"/>
          <w:szCs w:val="24"/>
        </w:rPr>
        <w:t xml:space="preserve"> to</w:t>
      </w:r>
      <w:r w:rsidR="00373FDF">
        <w:rPr>
          <w:rFonts w:ascii="Times New Roman" w:hAnsi="Times New Roman" w:cs="Times New Roman"/>
          <w:sz w:val="24"/>
          <w:szCs w:val="24"/>
        </w:rPr>
        <w:t xml:space="preserve"> </w:t>
      </w:r>
      <w:r w:rsidR="004B36F1">
        <w:rPr>
          <w:rFonts w:ascii="Times New Roman" w:hAnsi="Times New Roman" w:cs="Times New Roman"/>
          <w:sz w:val="24"/>
          <w:szCs w:val="24"/>
        </w:rPr>
        <w:t>either</w:t>
      </w:r>
      <w:r w:rsidR="00373FDF">
        <w:rPr>
          <w:rFonts w:ascii="Times New Roman" w:hAnsi="Times New Roman" w:cs="Times New Roman"/>
          <w:sz w:val="24"/>
          <w:szCs w:val="24"/>
        </w:rPr>
        <w:t xml:space="preserve"> procure</w:t>
      </w:r>
      <w:r w:rsidR="00404920">
        <w:rPr>
          <w:rFonts w:ascii="Times New Roman" w:hAnsi="Times New Roman" w:cs="Times New Roman"/>
          <w:sz w:val="24"/>
          <w:szCs w:val="24"/>
        </w:rPr>
        <w:t xml:space="preserve"> the motor vehicle </w:t>
      </w:r>
      <w:r w:rsidR="003B6655">
        <w:rPr>
          <w:rFonts w:ascii="Times New Roman" w:hAnsi="Times New Roman" w:cs="Times New Roman"/>
          <w:sz w:val="24"/>
          <w:szCs w:val="24"/>
        </w:rPr>
        <w:t xml:space="preserve">or refund </w:t>
      </w:r>
      <w:r w:rsidR="00F42DB1">
        <w:rPr>
          <w:rFonts w:ascii="Times New Roman" w:hAnsi="Times New Roman" w:cs="Times New Roman"/>
          <w:sz w:val="24"/>
          <w:szCs w:val="24"/>
        </w:rPr>
        <w:t>complainant</w:t>
      </w:r>
      <w:r w:rsidR="006E4478">
        <w:rPr>
          <w:rFonts w:ascii="Times New Roman" w:hAnsi="Times New Roman" w:cs="Times New Roman"/>
          <w:sz w:val="24"/>
          <w:szCs w:val="24"/>
        </w:rPr>
        <w:t xml:space="preserve"> of</w:t>
      </w:r>
      <w:r w:rsidR="007421B0">
        <w:rPr>
          <w:rFonts w:ascii="Times New Roman" w:hAnsi="Times New Roman" w:cs="Times New Roman"/>
          <w:sz w:val="24"/>
          <w:szCs w:val="24"/>
        </w:rPr>
        <w:t xml:space="preserve"> his money</w:t>
      </w:r>
      <w:r w:rsidR="004A74E7">
        <w:rPr>
          <w:rFonts w:ascii="Times New Roman" w:hAnsi="Times New Roman" w:cs="Times New Roman"/>
          <w:sz w:val="24"/>
          <w:szCs w:val="24"/>
        </w:rPr>
        <w:t>,</w:t>
      </w:r>
      <w:r w:rsidR="007421B0">
        <w:rPr>
          <w:rFonts w:ascii="Times New Roman" w:hAnsi="Times New Roman" w:cs="Times New Roman"/>
          <w:sz w:val="24"/>
          <w:szCs w:val="24"/>
        </w:rPr>
        <w:t xml:space="preserve"> nonetheless veh</w:t>
      </w:r>
      <w:r w:rsidR="004B36F1">
        <w:rPr>
          <w:rFonts w:ascii="Times New Roman" w:hAnsi="Times New Roman" w:cs="Times New Roman"/>
          <w:sz w:val="24"/>
          <w:szCs w:val="24"/>
        </w:rPr>
        <w:t>emently</w:t>
      </w:r>
      <w:r w:rsidR="007421B0">
        <w:rPr>
          <w:rFonts w:ascii="Times New Roman" w:hAnsi="Times New Roman" w:cs="Times New Roman"/>
          <w:sz w:val="24"/>
          <w:szCs w:val="24"/>
        </w:rPr>
        <w:t xml:space="preserve"> denied the charge</w:t>
      </w:r>
      <w:r w:rsidR="00BF087E">
        <w:rPr>
          <w:rFonts w:ascii="Times New Roman" w:hAnsi="Times New Roman" w:cs="Times New Roman"/>
          <w:sz w:val="24"/>
          <w:szCs w:val="24"/>
        </w:rPr>
        <w:t xml:space="preserve">. His defence </w:t>
      </w:r>
      <w:r w:rsidR="001A4187">
        <w:rPr>
          <w:rFonts w:ascii="Times New Roman" w:hAnsi="Times New Roman" w:cs="Times New Roman"/>
          <w:sz w:val="24"/>
          <w:szCs w:val="24"/>
        </w:rPr>
        <w:t>throughout the</w:t>
      </w:r>
      <w:r w:rsidR="00BF087E">
        <w:rPr>
          <w:rFonts w:ascii="Times New Roman" w:hAnsi="Times New Roman" w:cs="Times New Roman"/>
          <w:sz w:val="24"/>
          <w:szCs w:val="24"/>
        </w:rPr>
        <w:t xml:space="preserve"> ensuing</w:t>
      </w:r>
      <w:r w:rsidR="005544FA">
        <w:rPr>
          <w:rFonts w:ascii="Times New Roman" w:hAnsi="Times New Roman" w:cs="Times New Roman"/>
          <w:sz w:val="24"/>
          <w:szCs w:val="24"/>
        </w:rPr>
        <w:t xml:space="preserve"> trial was</w:t>
      </w:r>
      <w:r w:rsidR="004B36F1">
        <w:rPr>
          <w:rFonts w:ascii="Times New Roman" w:hAnsi="Times New Roman" w:cs="Times New Roman"/>
          <w:sz w:val="24"/>
          <w:szCs w:val="24"/>
        </w:rPr>
        <w:t xml:space="preserve"> that he was</w:t>
      </w:r>
      <w:r w:rsidR="005544FA">
        <w:rPr>
          <w:rFonts w:ascii="Times New Roman" w:hAnsi="Times New Roman" w:cs="Times New Roman"/>
          <w:sz w:val="24"/>
          <w:szCs w:val="24"/>
        </w:rPr>
        <w:t xml:space="preserve"> an</w:t>
      </w:r>
      <w:r w:rsidR="006754BB">
        <w:rPr>
          <w:rFonts w:ascii="Times New Roman" w:hAnsi="Times New Roman" w:cs="Times New Roman"/>
          <w:sz w:val="24"/>
          <w:szCs w:val="24"/>
        </w:rPr>
        <w:t xml:space="preserve"> </w:t>
      </w:r>
      <w:r w:rsidR="001A4187">
        <w:rPr>
          <w:rFonts w:ascii="Times New Roman" w:hAnsi="Times New Roman" w:cs="Times New Roman"/>
          <w:sz w:val="24"/>
          <w:szCs w:val="24"/>
        </w:rPr>
        <w:t>unfortunate victim</w:t>
      </w:r>
      <w:r w:rsidR="006754BB">
        <w:rPr>
          <w:rFonts w:ascii="Times New Roman" w:hAnsi="Times New Roman" w:cs="Times New Roman"/>
          <w:sz w:val="24"/>
          <w:szCs w:val="24"/>
        </w:rPr>
        <w:t xml:space="preserve"> of circumstances in that he was </w:t>
      </w:r>
      <w:r w:rsidR="008C2580">
        <w:rPr>
          <w:rFonts w:ascii="Times New Roman" w:hAnsi="Times New Roman" w:cs="Times New Roman"/>
          <w:sz w:val="24"/>
          <w:szCs w:val="24"/>
        </w:rPr>
        <w:t>deceived</w:t>
      </w:r>
      <w:r w:rsidR="006754BB">
        <w:rPr>
          <w:rFonts w:ascii="Times New Roman" w:hAnsi="Times New Roman" w:cs="Times New Roman"/>
          <w:sz w:val="24"/>
          <w:szCs w:val="24"/>
        </w:rPr>
        <w:t xml:space="preserve"> by the</w:t>
      </w:r>
      <w:r w:rsidR="0095454A">
        <w:rPr>
          <w:rFonts w:ascii="Times New Roman" w:hAnsi="Times New Roman" w:cs="Times New Roman"/>
          <w:sz w:val="24"/>
          <w:szCs w:val="24"/>
        </w:rPr>
        <w:t xml:space="preserve"> UK based </w:t>
      </w:r>
      <w:r w:rsidR="00A532E1">
        <w:rPr>
          <w:rFonts w:ascii="Times New Roman" w:hAnsi="Times New Roman" w:cs="Times New Roman"/>
          <w:sz w:val="24"/>
          <w:szCs w:val="24"/>
        </w:rPr>
        <w:t>supplier</w:t>
      </w:r>
      <w:r w:rsidR="0095454A">
        <w:rPr>
          <w:rFonts w:ascii="Times New Roman" w:hAnsi="Times New Roman" w:cs="Times New Roman"/>
          <w:sz w:val="24"/>
          <w:szCs w:val="24"/>
        </w:rPr>
        <w:t xml:space="preserve"> into remitting </w:t>
      </w:r>
      <w:r w:rsidR="001A4187">
        <w:rPr>
          <w:rFonts w:ascii="Times New Roman" w:hAnsi="Times New Roman" w:cs="Times New Roman"/>
          <w:sz w:val="24"/>
          <w:szCs w:val="24"/>
        </w:rPr>
        <w:t>the money</w:t>
      </w:r>
      <w:r w:rsidR="0095454A">
        <w:rPr>
          <w:rFonts w:ascii="Times New Roman" w:hAnsi="Times New Roman" w:cs="Times New Roman"/>
          <w:sz w:val="24"/>
          <w:szCs w:val="24"/>
        </w:rPr>
        <w:t xml:space="preserve"> in question to him but never received the motor vehicle.</w:t>
      </w:r>
      <w:r w:rsidR="006754BB">
        <w:rPr>
          <w:rFonts w:ascii="Times New Roman" w:hAnsi="Times New Roman" w:cs="Times New Roman"/>
          <w:sz w:val="24"/>
          <w:szCs w:val="24"/>
        </w:rPr>
        <w:t xml:space="preserve"> </w:t>
      </w:r>
    </w:p>
    <w:p w14:paraId="6E3F7953" w14:textId="24281735" w:rsidR="00E32677" w:rsidRDefault="008B6704" w:rsidP="00843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his version that having surrendered the US$ 8 000 to the </w:t>
      </w:r>
      <w:r w:rsidR="004B36F1">
        <w:rPr>
          <w:rFonts w:ascii="Times New Roman" w:hAnsi="Times New Roman" w:cs="Times New Roman"/>
          <w:sz w:val="24"/>
          <w:szCs w:val="24"/>
        </w:rPr>
        <w:t>s</w:t>
      </w:r>
      <w:r w:rsidR="00A532E1">
        <w:rPr>
          <w:rFonts w:ascii="Times New Roman" w:hAnsi="Times New Roman" w:cs="Times New Roman"/>
          <w:sz w:val="24"/>
          <w:szCs w:val="24"/>
        </w:rPr>
        <w:t>uppli</w:t>
      </w:r>
      <w:r w:rsidR="004B36F1">
        <w:rPr>
          <w:rFonts w:ascii="Times New Roman" w:hAnsi="Times New Roman" w:cs="Times New Roman"/>
          <w:sz w:val="24"/>
          <w:szCs w:val="24"/>
        </w:rPr>
        <w:t>er’s</w:t>
      </w:r>
      <w:r>
        <w:rPr>
          <w:rFonts w:ascii="Times New Roman" w:hAnsi="Times New Roman" w:cs="Times New Roman"/>
          <w:sz w:val="24"/>
          <w:szCs w:val="24"/>
        </w:rPr>
        <w:t xml:space="preserve"> agent in Harare</w:t>
      </w:r>
      <w:r w:rsidR="00A532E1">
        <w:rPr>
          <w:rFonts w:ascii="Times New Roman" w:hAnsi="Times New Roman" w:cs="Times New Roman"/>
          <w:sz w:val="24"/>
          <w:szCs w:val="24"/>
        </w:rPr>
        <w:t xml:space="preserve"> at the supplier’s behest</w:t>
      </w:r>
      <w:r w:rsidR="004B36F1">
        <w:rPr>
          <w:rFonts w:ascii="Times New Roman" w:hAnsi="Times New Roman" w:cs="Times New Roman"/>
          <w:sz w:val="24"/>
          <w:szCs w:val="24"/>
        </w:rPr>
        <w:t>,</w:t>
      </w:r>
      <w:r>
        <w:rPr>
          <w:rFonts w:ascii="Times New Roman" w:hAnsi="Times New Roman" w:cs="Times New Roman"/>
          <w:sz w:val="24"/>
          <w:szCs w:val="24"/>
        </w:rPr>
        <w:t xml:space="preserve"> he soon received confirmation </w:t>
      </w:r>
      <w:r w:rsidR="00C0129F">
        <w:rPr>
          <w:rFonts w:ascii="Times New Roman" w:hAnsi="Times New Roman" w:cs="Times New Roman"/>
          <w:sz w:val="24"/>
          <w:szCs w:val="24"/>
        </w:rPr>
        <w:t xml:space="preserve">of its </w:t>
      </w:r>
      <w:r w:rsidR="001A4187">
        <w:rPr>
          <w:rFonts w:ascii="Times New Roman" w:hAnsi="Times New Roman" w:cs="Times New Roman"/>
          <w:sz w:val="24"/>
          <w:szCs w:val="24"/>
        </w:rPr>
        <w:t>receipt via</w:t>
      </w:r>
      <w:r w:rsidR="005A19E1">
        <w:rPr>
          <w:rFonts w:ascii="Times New Roman" w:hAnsi="Times New Roman" w:cs="Times New Roman"/>
          <w:sz w:val="24"/>
          <w:szCs w:val="24"/>
        </w:rPr>
        <w:t xml:space="preserve"> email</w:t>
      </w:r>
      <w:r w:rsidR="004A74E7">
        <w:rPr>
          <w:rFonts w:ascii="Times New Roman" w:hAnsi="Times New Roman" w:cs="Times New Roman"/>
          <w:sz w:val="24"/>
          <w:szCs w:val="24"/>
        </w:rPr>
        <w:t>. He further indicated that he was informed by the supplier</w:t>
      </w:r>
      <w:r w:rsidR="004B36F1">
        <w:rPr>
          <w:rFonts w:ascii="Times New Roman" w:hAnsi="Times New Roman" w:cs="Times New Roman"/>
          <w:sz w:val="24"/>
          <w:szCs w:val="24"/>
        </w:rPr>
        <w:t xml:space="preserve"> </w:t>
      </w:r>
      <w:r w:rsidR="004A74E7">
        <w:rPr>
          <w:rFonts w:ascii="Times New Roman" w:hAnsi="Times New Roman" w:cs="Times New Roman"/>
          <w:sz w:val="24"/>
          <w:szCs w:val="24"/>
        </w:rPr>
        <w:t>that this</w:t>
      </w:r>
      <w:r w:rsidR="00AB61EC">
        <w:rPr>
          <w:rFonts w:ascii="Times New Roman" w:hAnsi="Times New Roman" w:cs="Times New Roman"/>
          <w:sz w:val="24"/>
          <w:szCs w:val="24"/>
        </w:rPr>
        <w:t xml:space="preserve"> payment </w:t>
      </w:r>
      <w:r w:rsidR="004B36F1">
        <w:rPr>
          <w:rFonts w:ascii="Times New Roman" w:hAnsi="Times New Roman" w:cs="Times New Roman"/>
          <w:sz w:val="24"/>
          <w:szCs w:val="24"/>
        </w:rPr>
        <w:t xml:space="preserve">however </w:t>
      </w:r>
      <w:r w:rsidR="00665606">
        <w:rPr>
          <w:rFonts w:ascii="Times New Roman" w:hAnsi="Times New Roman" w:cs="Times New Roman"/>
          <w:sz w:val="24"/>
          <w:szCs w:val="24"/>
        </w:rPr>
        <w:t xml:space="preserve">left an outstanding balance of US $1 000. He </w:t>
      </w:r>
      <w:r w:rsidR="004A74E7">
        <w:rPr>
          <w:rFonts w:ascii="Times New Roman" w:hAnsi="Times New Roman" w:cs="Times New Roman"/>
          <w:sz w:val="24"/>
          <w:szCs w:val="24"/>
        </w:rPr>
        <w:t>stated</w:t>
      </w:r>
      <w:r w:rsidR="00665606">
        <w:rPr>
          <w:rFonts w:ascii="Times New Roman" w:hAnsi="Times New Roman" w:cs="Times New Roman"/>
          <w:sz w:val="24"/>
          <w:szCs w:val="24"/>
        </w:rPr>
        <w:t xml:space="preserve"> </w:t>
      </w:r>
      <w:r w:rsidR="00F60ACB">
        <w:rPr>
          <w:rFonts w:ascii="Times New Roman" w:hAnsi="Times New Roman" w:cs="Times New Roman"/>
          <w:sz w:val="24"/>
          <w:szCs w:val="24"/>
        </w:rPr>
        <w:t>that he</w:t>
      </w:r>
      <w:r w:rsidR="00665606">
        <w:rPr>
          <w:rFonts w:ascii="Times New Roman" w:hAnsi="Times New Roman" w:cs="Times New Roman"/>
          <w:sz w:val="24"/>
          <w:szCs w:val="24"/>
        </w:rPr>
        <w:t xml:space="preserve"> was assured that the </w:t>
      </w:r>
      <w:r w:rsidR="00617EEA">
        <w:rPr>
          <w:rFonts w:ascii="Times New Roman" w:hAnsi="Times New Roman" w:cs="Times New Roman"/>
          <w:sz w:val="24"/>
          <w:szCs w:val="24"/>
        </w:rPr>
        <w:t xml:space="preserve">motor </w:t>
      </w:r>
      <w:r w:rsidR="00691706">
        <w:rPr>
          <w:rFonts w:ascii="Times New Roman" w:hAnsi="Times New Roman" w:cs="Times New Roman"/>
          <w:sz w:val="24"/>
          <w:szCs w:val="24"/>
        </w:rPr>
        <w:t>vehicle would nonetheless be</w:t>
      </w:r>
      <w:r w:rsidR="00157C74">
        <w:rPr>
          <w:rFonts w:ascii="Times New Roman" w:hAnsi="Times New Roman" w:cs="Times New Roman"/>
          <w:sz w:val="24"/>
          <w:szCs w:val="24"/>
        </w:rPr>
        <w:t xml:space="preserve"> shipped to the </w:t>
      </w:r>
      <w:r w:rsidR="00157C74">
        <w:rPr>
          <w:rFonts w:ascii="Times New Roman" w:hAnsi="Times New Roman" w:cs="Times New Roman"/>
          <w:sz w:val="24"/>
          <w:szCs w:val="24"/>
        </w:rPr>
        <w:lastRenderedPageBreak/>
        <w:t>Namibian coastal city of Walvis Bay for collection subject to the payment of the said balance there.</w:t>
      </w:r>
      <w:r w:rsidR="00F46334">
        <w:rPr>
          <w:rFonts w:ascii="Times New Roman" w:hAnsi="Times New Roman" w:cs="Times New Roman"/>
          <w:sz w:val="24"/>
          <w:szCs w:val="24"/>
        </w:rPr>
        <w:t xml:space="preserve"> He </w:t>
      </w:r>
      <w:r w:rsidR="004A74E7">
        <w:rPr>
          <w:rFonts w:ascii="Times New Roman" w:hAnsi="Times New Roman" w:cs="Times New Roman"/>
          <w:sz w:val="24"/>
          <w:szCs w:val="24"/>
        </w:rPr>
        <w:t>further</w:t>
      </w:r>
      <w:r w:rsidR="00A532E1">
        <w:rPr>
          <w:rFonts w:ascii="Times New Roman" w:hAnsi="Times New Roman" w:cs="Times New Roman"/>
          <w:sz w:val="24"/>
          <w:szCs w:val="24"/>
        </w:rPr>
        <w:t xml:space="preserve"> proceeded to</w:t>
      </w:r>
      <w:r w:rsidR="004A74E7">
        <w:rPr>
          <w:rFonts w:ascii="Times New Roman" w:hAnsi="Times New Roman" w:cs="Times New Roman"/>
          <w:sz w:val="24"/>
          <w:szCs w:val="24"/>
        </w:rPr>
        <w:t xml:space="preserve"> </w:t>
      </w:r>
      <w:r w:rsidR="00F46334">
        <w:rPr>
          <w:rFonts w:ascii="Times New Roman" w:hAnsi="Times New Roman" w:cs="Times New Roman"/>
          <w:sz w:val="24"/>
          <w:szCs w:val="24"/>
        </w:rPr>
        <w:t xml:space="preserve">indicate that he was </w:t>
      </w:r>
      <w:r w:rsidR="004B36F1">
        <w:rPr>
          <w:rFonts w:ascii="Times New Roman" w:hAnsi="Times New Roman" w:cs="Times New Roman"/>
          <w:sz w:val="24"/>
          <w:szCs w:val="24"/>
        </w:rPr>
        <w:t>made to believe</w:t>
      </w:r>
      <w:r w:rsidR="00F46334">
        <w:rPr>
          <w:rFonts w:ascii="Times New Roman" w:hAnsi="Times New Roman" w:cs="Times New Roman"/>
          <w:sz w:val="24"/>
          <w:szCs w:val="24"/>
        </w:rPr>
        <w:t xml:space="preserve"> by the s</w:t>
      </w:r>
      <w:r w:rsidR="00A532E1">
        <w:rPr>
          <w:rFonts w:ascii="Times New Roman" w:hAnsi="Times New Roman" w:cs="Times New Roman"/>
          <w:sz w:val="24"/>
          <w:szCs w:val="24"/>
        </w:rPr>
        <w:t>upplie</w:t>
      </w:r>
      <w:r w:rsidR="00F46334">
        <w:rPr>
          <w:rFonts w:ascii="Times New Roman" w:hAnsi="Times New Roman" w:cs="Times New Roman"/>
          <w:sz w:val="24"/>
          <w:szCs w:val="24"/>
        </w:rPr>
        <w:t>r that</w:t>
      </w:r>
      <w:r w:rsidR="00955ACA">
        <w:rPr>
          <w:rFonts w:ascii="Times New Roman" w:hAnsi="Times New Roman" w:cs="Times New Roman"/>
          <w:sz w:val="24"/>
          <w:szCs w:val="24"/>
        </w:rPr>
        <w:t xml:space="preserve"> </w:t>
      </w:r>
      <w:r w:rsidR="004A74E7">
        <w:rPr>
          <w:rFonts w:ascii="Times New Roman" w:hAnsi="Times New Roman" w:cs="Times New Roman"/>
          <w:sz w:val="24"/>
          <w:szCs w:val="24"/>
        </w:rPr>
        <w:t xml:space="preserve">the </w:t>
      </w:r>
      <w:r w:rsidR="00955ACA">
        <w:rPr>
          <w:rFonts w:ascii="Times New Roman" w:hAnsi="Times New Roman" w:cs="Times New Roman"/>
          <w:sz w:val="24"/>
          <w:szCs w:val="24"/>
        </w:rPr>
        <w:t xml:space="preserve">preparation </w:t>
      </w:r>
      <w:r w:rsidR="003A62A0">
        <w:rPr>
          <w:rFonts w:ascii="Times New Roman" w:hAnsi="Times New Roman" w:cs="Times New Roman"/>
          <w:sz w:val="24"/>
          <w:szCs w:val="24"/>
        </w:rPr>
        <w:t>of</w:t>
      </w:r>
      <w:r w:rsidR="00F46334">
        <w:rPr>
          <w:rFonts w:ascii="Times New Roman" w:hAnsi="Times New Roman" w:cs="Times New Roman"/>
          <w:sz w:val="24"/>
          <w:szCs w:val="24"/>
        </w:rPr>
        <w:t xml:space="preserve"> all documentation </w:t>
      </w:r>
      <w:r w:rsidR="00D2369D">
        <w:rPr>
          <w:rFonts w:ascii="Times New Roman" w:hAnsi="Times New Roman" w:cs="Times New Roman"/>
          <w:sz w:val="24"/>
          <w:szCs w:val="24"/>
        </w:rPr>
        <w:t>relat</w:t>
      </w:r>
      <w:r w:rsidR="004B36F1">
        <w:rPr>
          <w:rFonts w:ascii="Times New Roman" w:hAnsi="Times New Roman" w:cs="Times New Roman"/>
          <w:sz w:val="24"/>
          <w:szCs w:val="24"/>
        </w:rPr>
        <w:t>ing</w:t>
      </w:r>
      <w:r w:rsidR="00D2369D">
        <w:rPr>
          <w:rFonts w:ascii="Times New Roman" w:hAnsi="Times New Roman" w:cs="Times New Roman"/>
          <w:sz w:val="24"/>
          <w:szCs w:val="24"/>
        </w:rPr>
        <w:t xml:space="preserve"> to the transhipment </w:t>
      </w:r>
      <w:r w:rsidR="00FE4D7A">
        <w:rPr>
          <w:rFonts w:ascii="Times New Roman" w:hAnsi="Times New Roman" w:cs="Times New Roman"/>
          <w:sz w:val="24"/>
          <w:szCs w:val="24"/>
        </w:rPr>
        <w:t>of the</w:t>
      </w:r>
      <w:r w:rsidR="00D2369D">
        <w:rPr>
          <w:rFonts w:ascii="Times New Roman" w:hAnsi="Times New Roman" w:cs="Times New Roman"/>
          <w:sz w:val="24"/>
          <w:szCs w:val="24"/>
        </w:rPr>
        <w:t xml:space="preserve"> motor vehicle (</w:t>
      </w:r>
      <w:r w:rsidR="009D7786">
        <w:rPr>
          <w:rFonts w:ascii="Times New Roman" w:hAnsi="Times New Roman" w:cs="Times New Roman"/>
          <w:sz w:val="24"/>
          <w:szCs w:val="24"/>
        </w:rPr>
        <w:t>notably</w:t>
      </w:r>
      <w:r w:rsidR="00D2369D">
        <w:rPr>
          <w:rFonts w:ascii="Times New Roman" w:hAnsi="Times New Roman" w:cs="Times New Roman"/>
          <w:sz w:val="24"/>
          <w:szCs w:val="24"/>
        </w:rPr>
        <w:t xml:space="preserve"> the bill of lading)</w:t>
      </w:r>
      <w:r w:rsidR="007829ED">
        <w:rPr>
          <w:rFonts w:ascii="Times New Roman" w:hAnsi="Times New Roman" w:cs="Times New Roman"/>
          <w:sz w:val="24"/>
          <w:szCs w:val="24"/>
        </w:rPr>
        <w:t xml:space="preserve"> was</w:t>
      </w:r>
      <w:r w:rsidR="00955ACA">
        <w:rPr>
          <w:rFonts w:ascii="Times New Roman" w:hAnsi="Times New Roman" w:cs="Times New Roman"/>
          <w:sz w:val="24"/>
          <w:szCs w:val="24"/>
        </w:rPr>
        <w:t xml:space="preserve"> underway</w:t>
      </w:r>
      <w:r w:rsidR="007829ED">
        <w:rPr>
          <w:rFonts w:ascii="Times New Roman" w:hAnsi="Times New Roman" w:cs="Times New Roman"/>
          <w:sz w:val="24"/>
          <w:szCs w:val="24"/>
        </w:rPr>
        <w:t xml:space="preserve"> and that he should </w:t>
      </w:r>
      <w:r w:rsidR="00955ACA">
        <w:rPr>
          <w:rFonts w:ascii="Times New Roman" w:hAnsi="Times New Roman" w:cs="Times New Roman"/>
          <w:sz w:val="24"/>
          <w:szCs w:val="24"/>
        </w:rPr>
        <w:t xml:space="preserve">anticipate the motor vehicle’s arrival in the </w:t>
      </w:r>
      <w:r w:rsidR="00A532E1">
        <w:rPr>
          <w:rFonts w:ascii="Times New Roman" w:hAnsi="Times New Roman" w:cs="Times New Roman"/>
          <w:sz w:val="24"/>
          <w:szCs w:val="24"/>
        </w:rPr>
        <w:t>not too distant</w:t>
      </w:r>
      <w:r w:rsidR="00955ACA">
        <w:rPr>
          <w:rFonts w:ascii="Times New Roman" w:hAnsi="Times New Roman" w:cs="Times New Roman"/>
          <w:sz w:val="24"/>
          <w:szCs w:val="24"/>
        </w:rPr>
        <w:t xml:space="preserve"> future</w:t>
      </w:r>
      <w:r w:rsidR="0068745D">
        <w:rPr>
          <w:rFonts w:ascii="Times New Roman" w:hAnsi="Times New Roman" w:cs="Times New Roman"/>
          <w:sz w:val="24"/>
          <w:szCs w:val="24"/>
        </w:rPr>
        <w:t>.</w:t>
      </w:r>
    </w:p>
    <w:p w14:paraId="35CB68F3" w14:textId="3DCE2398" w:rsidR="0081646D" w:rsidRDefault="00D634E7" w:rsidP="00843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according to him, from then on, he was sent from pillar</w:t>
      </w:r>
      <w:r w:rsidR="00C248CF">
        <w:rPr>
          <w:rFonts w:ascii="Times New Roman" w:hAnsi="Times New Roman" w:cs="Times New Roman"/>
          <w:sz w:val="24"/>
          <w:szCs w:val="24"/>
        </w:rPr>
        <w:t xml:space="preserve"> to post a</w:t>
      </w:r>
      <w:r w:rsidR="00F60ACB">
        <w:rPr>
          <w:rFonts w:ascii="Times New Roman" w:hAnsi="Times New Roman" w:cs="Times New Roman"/>
          <w:sz w:val="24"/>
          <w:szCs w:val="24"/>
        </w:rPr>
        <w:t>s</w:t>
      </w:r>
      <w:r w:rsidR="00C248CF">
        <w:rPr>
          <w:rFonts w:ascii="Times New Roman" w:hAnsi="Times New Roman" w:cs="Times New Roman"/>
          <w:sz w:val="24"/>
          <w:szCs w:val="24"/>
        </w:rPr>
        <w:t xml:space="preserve"> the s</w:t>
      </w:r>
      <w:r w:rsidR="00A532E1">
        <w:rPr>
          <w:rFonts w:ascii="Times New Roman" w:hAnsi="Times New Roman" w:cs="Times New Roman"/>
          <w:sz w:val="24"/>
          <w:szCs w:val="24"/>
        </w:rPr>
        <w:t>upplier</w:t>
      </w:r>
      <w:r w:rsidR="00C248CF">
        <w:rPr>
          <w:rFonts w:ascii="Times New Roman" w:hAnsi="Times New Roman" w:cs="Times New Roman"/>
          <w:sz w:val="24"/>
          <w:szCs w:val="24"/>
        </w:rPr>
        <w:t xml:space="preserve"> never came through with his undertaking to d</w:t>
      </w:r>
      <w:r w:rsidR="00E43CC6">
        <w:rPr>
          <w:rFonts w:ascii="Times New Roman" w:hAnsi="Times New Roman" w:cs="Times New Roman"/>
          <w:sz w:val="24"/>
          <w:szCs w:val="24"/>
        </w:rPr>
        <w:t xml:space="preserve">eliver the motor vehicle. Ultimately, according to him, his attempts to trace the seller via engagements with the </w:t>
      </w:r>
      <w:r w:rsidR="00955ACA">
        <w:rPr>
          <w:rFonts w:ascii="Times New Roman" w:hAnsi="Times New Roman" w:cs="Times New Roman"/>
          <w:sz w:val="24"/>
          <w:szCs w:val="24"/>
        </w:rPr>
        <w:t>B</w:t>
      </w:r>
      <w:r w:rsidR="00E43CC6">
        <w:rPr>
          <w:rFonts w:ascii="Times New Roman" w:hAnsi="Times New Roman" w:cs="Times New Roman"/>
          <w:sz w:val="24"/>
          <w:szCs w:val="24"/>
        </w:rPr>
        <w:t xml:space="preserve">ritish embassy in Harare and the local police proved futile and the </w:t>
      </w:r>
      <w:r w:rsidR="001615C0">
        <w:rPr>
          <w:rFonts w:ascii="Times New Roman" w:hAnsi="Times New Roman" w:cs="Times New Roman"/>
          <w:sz w:val="24"/>
          <w:szCs w:val="24"/>
        </w:rPr>
        <w:t>complainant</w:t>
      </w:r>
      <w:r w:rsidR="00E43CC6">
        <w:rPr>
          <w:rFonts w:ascii="Times New Roman" w:hAnsi="Times New Roman" w:cs="Times New Roman"/>
          <w:sz w:val="24"/>
          <w:szCs w:val="24"/>
        </w:rPr>
        <w:t xml:space="preserve"> having </w:t>
      </w:r>
      <w:r w:rsidR="006E37F1">
        <w:rPr>
          <w:rFonts w:ascii="Times New Roman" w:hAnsi="Times New Roman" w:cs="Times New Roman"/>
          <w:sz w:val="24"/>
          <w:szCs w:val="24"/>
        </w:rPr>
        <w:t>lost patience</w:t>
      </w:r>
      <w:r w:rsidR="004A74E7">
        <w:rPr>
          <w:rFonts w:ascii="Times New Roman" w:hAnsi="Times New Roman" w:cs="Times New Roman"/>
          <w:sz w:val="24"/>
          <w:szCs w:val="24"/>
        </w:rPr>
        <w:t>,</w:t>
      </w:r>
      <w:r w:rsidR="006E37F1">
        <w:rPr>
          <w:rFonts w:ascii="Times New Roman" w:hAnsi="Times New Roman" w:cs="Times New Roman"/>
          <w:sz w:val="24"/>
          <w:szCs w:val="24"/>
        </w:rPr>
        <w:t xml:space="preserve"> reported him to the </w:t>
      </w:r>
      <w:r w:rsidR="00F60ACB">
        <w:rPr>
          <w:rFonts w:ascii="Times New Roman" w:hAnsi="Times New Roman" w:cs="Times New Roman"/>
          <w:sz w:val="24"/>
          <w:szCs w:val="24"/>
        </w:rPr>
        <w:t>police leading to his arrest.</w:t>
      </w:r>
    </w:p>
    <w:p w14:paraId="03F8BF2F" w14:textId="6A5C532D" w:rsidR="00D634E7" w:rsidRDefault="0081646D" w:rsidP="00843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therefore denied having converted any of the </w:t>
      </w:r>
      <w:r w:rsidR="00393F60">
        <w:rPr>
          <w:rFonts w:ascii="Times New Roman" w:hAnsi="Times New Roman" w:cs="Times New Roman"/>
          <w:sz w:val="24"/>
          <w:szCs w:val="24"/>
        </w:rPr>
        <w:t>complainant</w:t>
      </w:r>
      <w:r w:rsidR="00955ACA">
        <w:rPr>
          <w:rFonts w:ascii="Times New Roman" w:hAnsi="Times New Roman" w:cs="Times New Roman"/>
          <w:sz w:val="24"/>
          <w:szCs w:val="24"/>
        </w:rPr>
        <w:t>’s</w:t>
      </w:r>
      <w:r w:rsidR="00393F60">
        <w:rPr>
          <w:rFonts w:ascii="Times New Roman" w:hAnsi="Times New Roman" w:cs="Times New Roman"/>
          <w:sz w:val="24"/>
          <w:szCs w:val="24"/>
        </w:rPr>
        <w:t xml:space="preserve"> money to his own personal use or having harboured any inten</w:t>
      </w:r>
      <w:r w:rsidR="00955ACA">
        <w:rPr>
          <w:rFonts w:ascii="Times New Roman" w:hAnsi="Times New Roman" w:cs="Times New Roman"/>
          <w:sz w:val="24"/>
          <w:szCs w:val="24"/>
        </w:rPr>
        <w:t>tion</w:t>
      </w:r>
      <w:r w:rsidR="00393F60">
        <w:rPr>
          <w:rFonts w:ascii="Times New Roman" w:hAnsi="Times New Roman" w:cs="Times New Roman"/>
          <w:sz w:val="24"/>
          <w:szCs w:val="24"/>
        </w:rPr>
        <w:t xml:space="preserve"> </w:t>
      </w:r>
      <w:r w:rsidR="004A74E7">
        <w:rPr>
          <w:rFonts w:ascii="Times New Roman" w:hAnsi="Times New Roman" w:cs="Times New Roman"/>
          <w:sz w:val="24"/>
          <w:szCs w:val="24"/>
        </w:rPr>
        <w:t>of</w:t>
      </w:r>
      <w:r w:rsidR="00393F60">
        <w:rPr>
          <w:rFonts w:ascii="Times New Roman" w:hAnsi="Times New Roman" w:cs="Times New Roman"/>
          <w:sz w:val="24"/>
          <w:szCs w:val="24"/>
        </w:rPr>
        <w:t xml:space="preserve"> do</w:t>
      </w:r>
      <w:r w:rsidR="004A74E7">
        <w:rPr>
          <w:rFonts w:ascii="Times New Roman" w:hAnsi="Times New Roman" w:cs="Times New Roman"/>
          <w:sz w:val="24"/>
          <w:szCs w:val="24"/>
        </w:rPr>
        <w:t>ing</w:t>
      </w:r>
      <w:r w:rsidR="00393F60">
        <w:rPr>
          <w:rFonts w:ascii="Times New Roman" w:hAnsi="Times New Roman" w:cs="Times New Roman"/>
          <w:sz w:val="24"/>
          <w:szCs w:val="24"/>
        </w:rPr>
        <w:t xml:space="preserve"> so.</w:t>
      </w:r>
      <w:r w:rsidR="00E43CC6">
        <w:rPr>
          <w:rFonts w:ascii="Times New Roman" w:hAnsi="Times New Roman" w:cs="Times New Roman"/>
          <w:sz w:val="24"/>
          <w:szCs w:val="24"/>
        </w:rPr>
        <w:t xml:space="preserve"> </w:t>
      </w:r>
    </w:p>
    <w:p w14:paraId="5CF312F4" w14:textId="65018F2F" w:rsidR="00810A63" w:rsidRDefault="00810A63" w:rsidP="00843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w:t>
      </w:r>
      <w:r w:rsidR="0006638D">
        <w:rPr>
          <w:rFonts w:ascii="Times New Roman" w:hAnsi="Times New Roman" w:cs="Times New Roman"/>
          <w:sz w:val="24"/>
          <w:szCs w:val="24"/>
        </w:rPr>
        <w:t xml:space="preserve">conclusion of the trial in which the </w:t>
      </w:r>
      <w:r w:rsidR="001A13AF">
        <w:rPr>
          <w:rFonts w:ascii="Times New Roman" w:hAnsi="Times New Roman" w:cs="Times New Roman"/>
          <w:sz w:val="24"/>
          <w:szCs w:val="24"/>
        </w:rPr>
        <w:t>complainant and</w:t>
      </w:r>
      <w:r w:rsidR="00A835F9">
        <w:rPr>
          <w:rFonts w:ascii="Times New Roman" w:hAnsi="Times New Roman" w:cs="Times New Roman"/>
          <w:sz w:val="24"/>
          <w:szCs w:val="24"/>
        </w:rPr>
        <w:t xml:space="preserve"> the appellant were the sole witness</w:t>
      </w:r>
      <w:r w:rsidR="00955ACA">
        <w:rPr>
          <w:rFonts w:ascii="Times New Roman" w:hAnsi="Times New Roman" w:cs="Times New Roman"/>
          <w:sz w:val="24"/>
          <w:szCs w:val="24"/>
        </w:rPr>
        <w:t>es</w:t>
      </w:r>
      <w:r w:rsidR="00A835F9">
        <w:rPr>
          <w:rFonts w:ascii="Times New Roman" w:hAnsi="Times New Roman" w:cs="Times New Roman"/>
          <w:sz w:val="24"/>
          <w:szCs w:val="24"/>
        </w:rPr>
        <w:t xml:space="preserve"> for the prosecution and the defence respectively, the court </w:t>
      </w:r>
      <w:r w:rsidR="00A835F9" w:rsidRPr="00A835F9">
        <w:rPr>
          <w:rFonts w:ascii="Times New Roman" w:hAnsi="Times New Roman" w:cs="Times New Roman"/>
          <w:i/>
          <w:sz w:val="24"/>
          <w:szCs w:val="24"/>
        </w:rPr>
        <w:t>a</w:t>
      </w:r>
      <w:r w:rsidR="0084330B">
        <w:rPr>
          <w:rFonts w:ascii="Times New Roman" w:hAnsi="Times New Roman" w:cs="Times New Roman"/>
          <w:i/>
          <w:sz w:val="24"/>
          <w:szCs w:val="24"/>
        </w:rPr>
        <w:t xml:space="preserve"> </w:t>
      </w:r>
      <w:r w:rsidR="00A835F9" w:rsidRPr="00A835F9">
        <w:rPr>
          <w:rFonts w:ascii="Times New Roman" w:hAnsi="Times New Roman" w:cs="Times New Roman"/>
          <w:i/>
          <w:sz w:val="24"/>
          <w:szCs w:val="24"/>
        </w:rPr>
        <w:t xml:space="preserve">quo </w:t>
      </w:r>
      <w:r w:rsidR="00EE4A94">
        <w:rPr>
          <w:rFonts w:ascii="Times New Roman" w:hAnsi="Times New Roman" w:cs="Times New Roman"/>
          <w:sz w:val="24"/>
          <w:szCs w:val="24"/>
        </w:rPr>
        <w:t>convicted the appellant before sentencing him to 24 months’ imprisonment</w:t>
      </w:r>
      <w:r w:rsidR="00955ACA">
        <w:rPr>
          <w:rFonts w:ascii="Times New Roman" w:hAnsi="Times New Roman" w:cs="Times New Roman"/>
          <w:sz w:val="24"/>
          <w:szCs w:val="24"/>
        </w:rPr>
        <w:t>,</w:t>
      </w:r>
      <w:r w:rsidR="00EE4A94">
        <w:rPr>
          <w:rFonts w:ascii="Times New Roman" w:hAnsi="Times New Roman" w:cs="Times New Roman"/>
          <w:sz w:val="24"/>
          <w:szCs w:val="24"/>
        </w:rPr>
        <w:t xml:space="preserve"> 12 </w:t>
      </w:r>
      <w:r w:rsidR="00955ACA">
        <w:rPr>
          <w:rFonts w:ascii="Times New Roman" w:hAnsi="Times New Roman" w:cs="Times New Roman"/>
          <w:sz w:val="24"/>
          <w:szCs w:val="24"/>
        </w:rPr>
        <w:t>of which</w:t>
      </w:r>
      <w:r w:rsidR="00EE4A94">
        <w:rPr>
          <w:rFonts w:ascii="Times New Roman" w:hAnsi="Times New Roman" w:cs="Times New Roman"/>
          <w:sz w:val="24"/>
          <w:szCs w:val="24"/>
        </w:rPr>
        <w:t xml:space="preserve"> were suspended </w:t>
      </w:r>
      <w:r w:rsidR="0017439E">
        <w:rPr>
          <w:rFonts w:ascii="Times New Roman" w:hAnsi="Times New Roman" w:cs="Times New Roman"/>
          <w:sz w:val="24"/>
          <w:szCs w:val="24"/>
        </w:rPr>
        <w:t xml:space="preserve">on condition of </w:t>
      </w:r>
      <w:r w:rsidR="004A74E7">
        <w:rPr>
          <w:rFonts w:ascii="Times New Roman" w:hAnsi="Times New Roman" w:cs="Times New Roman"/>
          <w:sz w:val="24"/>
          <w:szCs w:val="24"/>
        </w:rPr>
        <w:t>“</w:t>
      </w:r>
      <w:r w:rsidR="0017439E">
        <w:rPr>
          <w:rFonts w:ascii="Times New Roman" w:hAnsi="Times New Roman" w:cs="Times New Roman"/>
          <w:sz w:val="24"/>
          <w:szCs w:val="24"/>
        </w:rPr>
        <w:t>good behaviour</w:t>
      </w:r>
      <w:r w:rsidR="004A74E7">
        <w:rPr>
          <w:rFonts w:ascii="Times New Roman" w:hAnsi="Times New Roman" w:cs="Times New Roman"/>
          <w:sz w:val="24"/>
          <w:szCs w:val="24"/>
        </w:rPr>
        <w:t>’</w:t>
      </w:r>
      <w:r w:rsidR="0017439E">
        <w:rPr>
          <w:rFonts w:ascii="Times New Roman" w:hAnsi="Times New Roman" w:cs="Times New Roman"/>
          <w:sz w:val="24"/>
          <w:szCs w:val="24"/>
        </w:rPr>
        <w:t xml:space="preserve"> and the </w:t>
      </w:r>
      <w:r w:rsidR="00955ACA">
        <w:rPr>
          <w:rFonts w:ascii="Times New Roman" w:hAnsi="Times New Roman" w:cs="Times New Roman"/>
          <w:sz w:val="24"/>
          <w:szCs w:val="24"/>
        </w:rPr>
        <w:t>other</w:t>
      </w:r>
      <w:r w:rsidR="0017439E">
        <w:rPr>
          <w:rFonts w:ascii="Times New Roman" w:hAnsi="Times New Roman" w:cs="Times New Roman"/>
          <w:sz w:val="24"/>
          <w:szCs w:val="24"/>
        </w:rPr>
        <w:t xml:space="preserve"> 12 months being suspen</w:t>
      </w:r>
      <w:r w:rsidR="00181ED4">
        <w:rPr>
          <w:rFonts w:ascii="Times New Roman" w:hAnsi="Times New Roman" w:cs="Times New Roman"/>
          <w:sz w:val="24"/>
          <w:szCs w:val="24"/>
        </w:rPr>
        <w:t>d</w:t>
      </w:r>
      <w:r w:rsidR="0017439E">
        <w:rPr>
          <w:rFonts w:ascii="Times New Roman" w:hAnsi="Times New Roman" w:cs="Times New Roman"/>
          <w:sz w:val="24"/>
          <w:szCs w:val="24"/>
        </w:rPr>
        <w:t xml:space="preserve">ed </w:t>
      </w:r>
      <w:r w:rsidR="00181ED4">
        <w:rPr>
          <w:rFonts w:ascii="Times New Roman" w:hAnsi="Times New Roman" w:cs="Times New Roman"/>
          <w:sz w:val="24"/>
          <w:szCs w:val="24"/>
        </w:rPr>
        <w:t>on condition of restitution.</w:t>
      </w:r>
    </w:p>
    <w:p w14:paraId="0FF3B513" w14:textId="476FA0A0" w:rsidR="00A66B22" w:rsidRDefault="00A66B22" w:rsidP="008433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Disgruntled by the </w:t>
      </w:r>
      <w:r w:rsidR="00476513">
        <w:rPr>
          <w:rFonts w:ascii="Times New Roman" w:hAnsi="Times New Roman" w:cs="Times New Roman"/>
          <w:sz w:val="24"/>
          <w:szCs w:val="24"/>
        </w:rPr>
        <w:t>conviction, the appellant appealed to this court. He itemised seven separate grounds of appeal whose n</w:t>
      </w:r>
      <w:r w:rsidR="002677E9">
        <w:rPr>
          <w:rFonts w:ascii="Times New Roman" w:hAnsi="Times New Roman" w:cs="Times New Roman"/>
          <w:sz w:val="24"/>
          <w:szCs w:val="24"/>
        </w:rPr>
        <w:t>e</w:t>
      </w:r>
      <w:r w:rsidR="00476513">
        <w:rPr>
          <w:rFonts w:ascii="Times New Roman" w:hAnsi="Times New Roman" w:cs="Times New Roman"/>
          <w:sz w:val="24"/>
          <w:szCs w:val="24"/>
        </w:rPr>
        <w:t xml:space="preserve">t </w:t>
      </w:r>
      <w:r w:rsidR="00012004">
        <w:rPr>
          <w:rFonts w:ascii="Times New Roman" w:hAnsi="Times New Roman" w:cs="Times New Roman"/>
          <w:sz w:val="24"/>
          <w:szCs w:val="24"/>
        </w:rPr>
        <w:t>effect was</w:t>
      </w:r>
      <w:r w:rsidR="00476513">
        <w:rPr>
          <w:rFonts w:ascii="Times New Roman" w:hAnsi="Times New Roman" w:cs="Times New Roman"/>
          <w:sz w:val="24"/>
          <w:szCs w:val="24"/>
        </w:rPr>
        <w:t xml:space="preserve"> however that the evidence presented before the</w:t>
      </w:r>
      <w:r w:rsidR="00827C4F">
        <w:rPr>
          <w:rFonts w:ascii="Times New Roman" w:hAnsi="Times New Roman" w:cs="Times New Roman"/>
          <w:sz w:val="24"/>
          <w:szCs w:val="24"/>
        </w:rPr>
        <w:t xml:space="preserve"> court </w:t>
      </w:r>
      <w:r w:rsidR="00827C4F" w:rsidRPr="00A835F9">
        <w:rPr>
          <w:rFonts w:ascii="Times New Roman" w:hAnsi="Times New Roman" w:cs="Times New Roman"/>
          <w:i/>
          <w:sz w:val="24"/>
          <w:szCs w:val="24"/>
        </w:rPr>
        <w:t>a</w:t>
      </w:r>
      <w:r w:rsidR="0084330B">
        <w:rPr>
          <w:rFonts w:ascii="Times New Roman" w:hAnsi="Times New Roman" w:cs="Times New Roman"/>
          <w:i/>
          <w:sz w:val="24"/>
          <w:szCs w:val="24"/>
        </w:rPr>
        <w:t xml:space="preserve"> </w:t>
      </w:r>
      <w:r w:rsidR="00827C4F" w:rsidRPr="00A835F9">
        <w:rPr>
          <w:rFonts w:ascii="Times New Roman" w:hAnsi="Times New Roman" w:cs="Times New Roman"/>
          <w:i/>
          <w:sz w:val="24"/>
          <w:szCs w:val="24"/>
        </w:rPr>
        <w:t>quo</w:t>
      </w:r>
      <w:r w:rsidR="00431BF5">
        <w:rPr>
          <w:rFonts w:ascii="Times New Roman" w:hAnsi="Times New Roman" w:cs="Times New Roman"/>
          <w:sz w:val="24"/>
          <w:szCs w:val="24"/>
        </w:rPr>
        <w:t xml:space="preserve"> was such as</w:t>
      </w:r>
      <w:r w:rsidR="00955ACA">
        <w:rPr>
          <w:rFonts w:ascii="Times New Roman" w:hAnsi="Times New Roman" w:cs="Times New Roman"/>
          <w:sz w:val="24"/>
          <w:szCs w:val="24"/>
        </w:rPr>
        <w:t xml:space="preserve"> not</w:t>
      </w:r>
      <w:r w:rsidR="00431BF5">
        <w:rPr>
          <w:rFonts w:ascii="Times New Roman" w:hAnsi="Times New Roman" w:cs="Times New Roman"/>
          <w:sz w:val="24"/>
          <w:szCs w:val="24"/>
        </w:rPr>
        <w:t xml:space="preserve"> to discount the possibility of</w:t>
      </w:r>
      <w:r w:rsidR="006D499A">
        <w:rPr>
          <w:rFonts w:ascii="Times New Roman" w:hAnsi="Times New Roman" w:cs="Times New Roman"/>
          <w:sz w:val="24"/>
          <w:szCs w:val="24"/>
        </w:rPr>
        <w:t xml:space="preserve"> him</w:t>
      </w:r>
      <w:r w:rsidR="00431BF5">
        <w:rPr>
          <w:rFonts w:ascii="Times New Roman" w:hAnsi="Times New Roman" w:cs="Times New Roman"/>
          <w:sz w:val="24"/>
          <w:szCs w:val="24"/>
        </w:rPr>
        <w:t xml:space="preserve"> having been swindled by the </w:t>
      </w:r>
      <w:r w:rsidR="00012004">
        <w:rPr>
          <w:rFonts w:ascii="Times New Roman" w:hAnsi="Times New Roman" w:cs="Times New Roman"/>
          <w:sz w:val="24"/>
          <w:szCs w:val="24"/>
        </w:rPr>
        <w:t>UK based</w:t>
      </w:r>
      <w:r w:rsidR="00FB5A83">
        <w:rPr>
          <w:rFonts w:ascii="Times New Roman" w:hAnsi="Times New Roman" w:cs="Times New Roman"/>
          <w:sz w:val="24"/>
          <w:szCs w:val="24"/>
        </w:rPr>
        <w:t xml:space="preserve"> seller</w:t>
      </w:r>
      <w:r w:rsidR="00E9700B">
        <w:rPr>
          <w:rFonts w:ascii="Times New Roman" w:hAnsi="Times New Roman" w:cs="Times New Roman"/>
          <w:sz w:val="24"/>
          <w:szCs w:val="24"/>
        </w:rPr>
        <w:t>. The grounds of appeal were stated as follows:</w:t>
      </w:r>
    </w:p>
    <w:p w14:paraId="67CE5DBA" w14:textId="5F3C3A67" w:rsidR="00F136A3" w:rsidRPr="00E37C10" w:rsidRDefault="00F136A3" w:rsidP="00E37C10">
      <w:pPr>
        <w:spacing w:after="0"/>
        <w:jc w:val="both"/>
        <w:rPr>
          <w:rFonts w:ascii="Times New Roman" w:hAnsi="Times New Roman" w:cs="Times New Roman"/>
          <w:b/>
          <w:i/>
          <w:sz w:val="24"/>
          <w:szCs w:val="24"/>
        </w:rPr>
      </w:pPr>
      <w:r>
        <w:rPr>
          <w:rFonts w:ascii="Times New Roman" w:hAnsi="Times New Roman" w:cs="Times New Roman"/>
          <w:sz w:val="24"/>
          <w:szCs w:val="24"/>
        </w:rPr>
        <w:tab/>
      </w:r>
      <w:r w:rsidR="00E37C10">
        <w:rPr>
          <w:rFonts w:ascii="Times New Roman" w:hAnsi="Times New Roman" w:cs="Times New Roman"/>
          <w:sz w:val="24"/>
          <w:szCs w:val="24"/>
        </w:rPr>
        <w:t>“</w:t>
      </w:r>
      <w:r w:rsidR="006D499A" w:rsidRPr="00E37C10">
        <w:rPr>
          <w:rFonts w:ascii="Times New Roman" w:hAnsi="Times New Roman" w:cs="Times New Roman"/>
          <w:b/>
          <w:i/>
          <w:sz w:val="24"/>
          <w:szCs w:val="24"/>
        </w:rPr>
        <w:t>The g</w:t>
      </w:r>
      <w:r w:rsidRPr="00E37C10">
        <w:rPr>
          <w:rFonts w:ascii="Times New Roman" w:hAnsi="Times New Roman" w:cs="Times New Roman"/>
          <w:b/>
          <w:i/>
          <w:sz w:val="24"/>
          <w:szCs w:val="24"/>
        </w:rPr>
        <w:t>rounds of Appeal</w:t>
      </w:r>
    </w:p>
    <w:p w14:paraId="2B633D6B" w14:textId="685226ED" w:rsidR="00F136A3" w:rsidRPr="00E37C10" w:rsidRDefault="00F136A3" w:rsidP="00E37C10">
      <w:pPr>
        <w:spacing w:after="0"/>
        <w:ind w:left="720"/>
        <w:jc w:val="both"/>
        <w:rPr>
          <w:rFonts w:ascii="Times New Roman" w:hAnsi="Times New Roman" w:cs="Times New Roman"/>
          <w:i/>
          <w:sz w:val="24"/>
          <w:szCs w:val="24"/>
        </w:rPr>
      </w:pPr>
      <w:r w:rsidRPr="00E37C10">
        <w:rPr>
          <w:rFonts w:ascii="Times New Roman" w:hAnsi="Times New Roman" w:cs="Times New Roman"/>
          <w:i/>
          <w:sz w:val="24"/>
          <w:szCs w:val="24"/>
        </w:rPr>
        <w:tab/>
        <w:t xml:space="preserve">The conviction and </w:t>
      </w:r>
      <w:r w:rsidR="008231E0" w:rsidRPr="00E37C10">
        <w:rPr>
          <w:rFonts w:ascii="Times New Roman" w:hAnsi="Times New Roman" w:cs="Times New Roman"/>
          <w:i/>
          <w:sz w:val="24"/>
          <w:szCs w:val="24"/>
        </w:rPr>
        <w:t>subsequent sentence imposed by the Learned Magistrate is not only a miscarriage of justice but induces a sense of shock in the exercise of her discretion.</w:t>
      </w:r>
    </w:p>
    <w:p w14:paraId="32AC3621" w14:textId="2980D74C" w:rsidR="008231E0" w:rsidRPr="00E37C10" w:rsidRDefault="00F01520" w:rsidP="00E37C10">
      <w:pPr>
        <w:pStyle w:val="ListParagraph"/>
        <w:numPr>
          <w:ilvl w:val="0"/>
          <w:numId w:val="1"/>
        </w:numPr>
        <w:spacing w:after="0"/>
        <w:jc w:val="both"/>
        <w:rPr>
          <w:rFonts w:ascii="Times New Roman" w:hAnsi="Times New Roman" w:cs="Times New Roman"/>
          <w:i/>
          <w:sz w:val="24"/>
          <w:szCs w:val="24"/>
        </w:rPr>
      </w:pPr>
      <w:r w:rsidRPr="00E37C10">
        <w:rPr>
          <w:rFonts w:ascii="Times New Roman" w:hAnsi="Times New Roman" w:cs="Times New Roman"/>
          <w:i/>
          <w:sz w:val="24"/>
          <w:szCs w:val="24"/>
        </w:rPr>
        <w:t>The Learned Magistrate</w:t>
      </w:r>
      <w:r w:rsidR="00422E7E" w:rsidRPr="00E37C10">
        <w:rPr>
          <w:rFonts w:ascii="Times New Roman" w:hAnsi="Times New Roman" w:cs="Times New Roman"/>
          <w:i/>
          <w:sz w:val="24"/>
          <w:szCs w:val="24"/>
        </w:rPr>
        <w:t xml:space="preserve"> erred by failing to distinguish between a criminal and civil</w:t>
      </w:r>
      <w:r w:rsidR="00B01149" w:rsidRPr="00E37C10">
        <w:rPr>
          <w:rFonts w:ascii="Times New Roman" w:hAnsi="Times New Roman" w:cs="Times New Roman"/>
          <w:i/>
          <w:sz w:val="24"/>
          <w:szCs w:val="24"/>
        </w:rPr>
        <w:t xml:space="preserve"> dispute.</w:t>
      </w:r>
    </w:p>
    <w:p w14:paraId="4ED0445E" w14:textId="280A428C" w:rsidR="00B01149" w:rsidRPr="00E37C10" w:rsidRDefault="00B01149" w:rsidP="00E37C10">
      <w:pPr>
        <w:pStyle w:val="ListParagraph"/>
        <w:numPr>
          <w:ilvl w:val="0"/>
          <w:numId w:val="1"/>
        </w:numPr>
        <w:jc w:val="both"/>
        <w:rPr>
          <w:rFonts w:ascii="Times New Roman" w:hAnsi="Times New Roman" w:cs="Times New Roman"/>
          <w:i/>
          <w:sz w:val="24"/>
          <w:szCs w:val="24"/>
        </w:rPr>
      </w:pPr>
      <w:r w:rsidRPr="00E37C10">
        <w:rPr>
          <w:rFonts w:ascii="Times New Roman" w:hAnsi="Times New Roman" w:cs="Times New Roman"/>
          <w:i/>
          <w:sz w:val="24"/>
          <w:szCs w:val="24"/>
        </w:rPr>
        <w:t>The Learned Magistrate</w:t>
      </w:r>
      <w:r w:rsidR="00391625" w:rsidRPr="00E37C10">
        <w:rPr>
          <w:rFonts w:ascii="Times New Roman" w:hAnsi="Times New Roman" w:cs="Times New Roman"/>
          <w:i/>
          <w:sz w:val="24"/>
          <w:szCs w:val="24"/>
        </w:rPr>
        <w:t xml:space="preserve"> erred by not taking heed of the Appellant’s defence that the money in question was conveyed to the intended </w:t>
      </w:r>
      <w:r w:rsidR="00955ACA" w:rsidRPr="00E37C10">
        <w:rPr>
          <w:rFonts w:ascii="Times New Roman" w:hAnsi="Times New Roman" w:cs="Times New Roman"/>
          <w:i/>
          <w:sz w:val="24"/>
          <w:szCs w:val="24"/>
        </w:rPr>
        <w:t>destination through</w:t>
      </w:r>
      <w:r w:rsidR="00391625" w:rsidRPr="00E37C10">
        <w:rPr>
          <w:rFonts w:ascii="Times New Roman" w:hAnsi="Times New Roman" w:cs="Times New Roman"/>
          <w:i/>
          <w:sz w:val="24"/>
          <w:szCs w:val="24"/>
        </w:rPr>
        <w:t xml:space="preserve"> </w:t>
      </w:r>
      <w:proofErr w:type="spellStart"/>
      <w:r w:rsidR="00391625" w:rsidRPr="00E37C10">
        <w:rPr>
          <w:rFonts w:ascii="Times New Roman" w:hAnsi="Times New Roman" w:cs="Times New Roman"/>
          <w:i/>
          <w:sz w:val="24"/>
          <w:szCs w:val="24"/>
        </w:rPr>
        <w:t>Bluestyles</w:t>
      </w:r>
      <w:proofErr w:type="spellEnd"/>
      <w:r w:rsidR="00391625" w:rsidRPr="00E37C10">
        <w:rPr>
          <w:rFonts w:ascii="Times New Roman" w:hAnsi="Times New Roman" w:cs="Times New Roman"/>
          <w:i/>
          <w:sz w:val="24"/>
          <w:szCs w:val="24"/>
        </w:rPr>
        <w:t xml:space="preserve"> Agent who is based in Harare and being the agent </w:t>
      </w:r>
      <w:r w:rsidR="00955ACA" w:rsidRPr="00E37C10">
        <w:rPr>
          <w:rFonts w:ascii="Times New Roman" w:hAnsi="Times New Roman" w:cs="Times New Roman"/>
          <w:i/>
          <w:sz w:val="24"/>
          <w:szCs w:val="24"/>
        </w:rPr>
        <w:t>of the</w:t>
      </w:r>
      <w:r w:rsidR="00A779E9" w:rsidRPr="00E37C10">
        <w:rPr>
          <w:rFonts w:ascii="Times New Roman" w:hAnsi="Times New Roman" w:cs="Times New Roman"/>
          <w:i/>
          <w:sz w:val="24"/>
          <w:szCs w:val="24"/>
        </w:rPr>
        <w:t xml:space="preserve"> supplier of the vehicle in question and the state did not lead evidence to the contrary</w:t>
      </w:r>
      <w:r w:rsidR="003348A9" w:rsidRPr="00E37C10">
        <w:rPr>
          <w:rFonts w:ascii="Times New Roman" w:hAnsi="Times New Roman" w:cs="Times New Roman"/>
          <w:i/>
          <w:sz w:val="24"/>
          <w:szCs w:val="24"/>
        </w:rPr>
        <w:t>.</w:t>
      </w:r>
    </w:p>
    <w:p w14:paraId="0AE904A4" w14:textId="6853E736" w:rsidR="003348A9" w:rsidRPr="00E37C10" w:rsidRDefault="003348A9" w:rsidP="00E37C10">
      <w:pPr>
        <w:pStyle w:val="ListParagraph"/>
        <w:numPr>
          <w:ilvl w:val="0"/>
          <w:numId w:val="1"/>
        </w:numPr>
        <w:jc w:val="both"/>
        <w:rPr>
          <w:rFonts w:ascii="Times New Roman" w:hAnsi="Times New Roman" w:cs="Times New Roman"/>
          <w:i/>
          <w:sz w:val="24"/>
          <w:szCs w:val="24"/>
        </w:rPr>
      </w:pPr>
      <w:r w:rsidRPr="00E37C10">
        <w:rPr>
          <w:rFonts w:ascii="Times New Roman" w:hAnsi="Times New Roman" w:cs="Times New Roman"/>
          <w:i/>
          <w:sz w:val="24"/>
          <w:szCs w:val="24"/>
        </w:rPr>
        <w:t xml:space="preserve">The Learned Magistrate erred by not taking heed of the Appellant’s defence that he was conned by the supplier Tawanda </w:t>
      </w:r>
      <w:proofErr w:type="spellStart"/>
      <w:r w:rsidRPr="00E37C10">
        <w:rPr>
          <w:rFonts w:ascii="Times New Roman" w:hAnsi="Times New Roman" w:cs="Times New Roman"/>
          <w:i/>
          <w:sz w:val="24"/>
          <w:szCs w:val="24"/>
        </w:rPr>
        <w:t>Chibanda</w:t>
      </w:r>
      <w:proofErr w:type="spellEnd"/>
      <w:r w:rsidRPr="00E37C10">
        <w:rPr>
          <w:rFonts w:ascii="Times New Roman" w:hAnsi="Times New Roman" w:cs="Times New Roman"/>
          <w:i/>
          <w:sz w:val="24"/>
          <w:szCs w:val="24"/>
        </w:rPr>
        <w:t xml:space="preserve"> and reported him to the police, which matter is still under investigation at Braeside Police Station.</w:t>
      </w:r>
    </w:p>
    <w:p w14:paraId="75D9EA77" w14:textId="0208EDC3" w:rsidR="003348A9" w:rsidRPr="00E37C10" w:rsidRDefault="00573155" w:rsidP="00E37C10">
      <w:pPr>
        <w:pStyle w:val="ListParagraph"/>
        <w:numPr>
          <w:ilvl w:val="0"/>
          <w:numId w:val="1"/>
        </w:numPr>
        <w:jc w:val="both"/>
        <w:rPr>
          <w:rFonts w:ascii="Times New Roman" w:hAnsi="Times New Roman" w:cs="Times New Roman"/>
          <w:i/>
          <w:sz w:val="24"/>
          <w:szCs w:val="24"/>
        </w:rPr>
      </w:pPr>
      <w:r w:rsidRPr="00E37C10">
        <w:rPr>
          <w:rFonts w:ascii="Times New Roman" w:hAnsi="Times New Roman" w:cs="Times New Roman"/>
          <w:i/>
          <w:sz w:val="24"/>
          <w:szCs w:val="24"/>
        </w:rPr>
        <w:t>The Learned Magistrate erred by ignoring the fact that no evidence in the record has pointed our that the appellant converted the money into his own use neither did he convey it to any other destination outside the agreement.</w:t>
      </w:r>
    </w:p>
    <w:p w14:paraId="2AC11A6D" w14:textId="7DA6D122" w:rsidR="00F24B2C" w:rsidRPr="00E37C10" w:rsidRDefault="00F24B2C" w:rsidP="00E37C10">
      <w:pPr>
        <w:pStyle w:val="ListParagraph"/>
        <w:numPr>
          <w:ilvl w:val="0"/>
          <w:numId w:val="1"/>
        </w:numPr>
        <w:jc w:val="both"/>
        <w:rPr>
          <w:rFonts w:ascii="Times New Roman" w:hAnsi="Times New Roman" w:cs="Times New Roman"/>
          <w:i/>
          <w:sz w:val="24"/>
          <w:szCs w:val="24"/>
        </w:rPr>
      </w:pPr>
      <w:r w:rsidRPr="00E37C10">
        <w:rPr>
          <w:rFonts w:ascii="Times New Roman" w:hAnsi="Times New Roman" w:cs="Times New Roman"/>
          <w:i/>
          <w:sz w:val="24"/>
          <w:szCs w:val="24"/>
        </w:rPr>
        <w:lastRenderedPageBreak/>
        <w:t>The Learned Magistrate</w:t>
      </w:r>
      <w:r w:rsidR="005D3D56" w:rsidRPr="00E37C10">
        <w:rPr>
          <w:rFonts w:ascii="Times New Roman" w:hAnsi="Times New Roman" w:cs="Times New Roman"/>
          <w:i/>
          <w:sz w:val="24"/>
          <w:szCs w:val="24"/>
        </w:rPr>
        <w:t xml:space="preserve"> erred by relying on the evidence of a single witness and uncollaborated (sic) witness who</w:t>
      </w:r>
      <w:r w:rsidR="00E53DAD" w:rsidRPr="00E37C10">
        <w:rPr>
          <w:rFonts w:ascii="Times New Roman" w:hAnsi="Times New Roman" w:cs="Times New Roman"/>
          <w:i/>
          <w:sz w:val="24"/>
          <w:szCs w:val="24"/>
        </w:rPr>
        <w:t xml:space="preserve"> in his capacity was not in a</w:t>
      </w:r>
      <w:r w:rsidR="00F16680" w:rsidRPr="00E37C10">
        <w:rPr>
          <w:rFonts w:ascii="Times New Roman" w:hAnsi="Times New Roman" w:cs="Times New Roman"/>
          <w:i/>
          <w:sz w:val="24"/>
          <w:szCs w:val="24"/>
        </w:rPr>
        <w:t xml:space="preserve"> position to rebut the appellant’s defence which in this case would have been done by the investigating officer.</w:t>
      </w:r>
    </w:p>
    <w:p w14:paraId="03B20688" w14:textId="312BD023" w:rsidR="00F16680" w:rsidRPr="00E37C10" w:rsidRDefault="00FA220B" w:rsidP="00E37C10">
      <w:pPr>
        <w:pStyle w:val="ListParagraph"/>
        <w:numPr>
          <w:ilvl w:val="0"/>
          <w:numId w:val="1"/>
        </w:numPr>
        <w:jc w:val="both"/>
        <w:rPr>
          <w:rFonts w:ascii="Times New Roman" w:hAnsi="Times New Roman" w:cs="Times New Roman"/>
          <w:i/>
          <w:sz w:val="24"/>
          <w:szCs w:val="24"/>
        </w:rPr>
      </w:pPr>
      <w:r w:rsidRPr="00E37C10">
        <w:rPr>
          <w:rFonts w:ascii="Times New Roman" w:hAnsi="Times New Roman" w:cs="Times New Roman"/>
          <w:i/>
          <w:sz w:val="24"/>
          <w:szCs w:val="24"/>
        </w:rPr>
        <w:t xml:space="preserve">The Learned Magistrate erred by ignoring the appellant’s </w:t>
      </w:r>
      <w:r w:rsidR="00075757" w:rsidRPr="00E37C10">
        <w:rPr>
          <w:rFonts w:ascii="Times New Roman" w:hAnsi="Times New Roman" w:cs="Times New Roman"/>
          <w:i/>
          <w:sz w:val="24"/>
          <w:szCs w:val="24"/>
        </w:rPr>
        <w:t>intention which is clearly not criminal.</w:t>
      </w:r>
    </w:p>
    <w:p w14:paraId="78DC9F90" w14:textId="5FAA0F05" w:rsidR="00075757" w:rsidRPr="00E37C10" w:rsidRDefault="00075757" w:rsidP="00E37C10">
      <w:pPr>
        <w:pStyle w:val="ListParagraph"/>
        <w:numPr>
          <w:ilvl w:val="0"/>
          <w:numId w:val="1"/>
        </w:numPr>
        <w:jc w:val="both"/>
        <w:rPr>
          <w:rFonts w:ascii="Times New Roman" w:hAnsi="Times New Roman" w:cs="Times New Roman"/>
          <w:i/>
          <w:sz w:val="24"/>
          <w:szCs w:val="24"/>
        </w:rPr>
      </w:pPr>
      <w:r w:rsidRPr="00E37C10">
        <w:rPr>
          <w:rFonts w:ascii="Times New Roman" w:hAnsi="Times New Roman" w:cs="Times New Roman"/>
          <w:i/>
          <w:sz w:val="24"/>
          <w:szCs w:val="24"/>
        </w:rPr>
        <w:t>The Learned Magistrate</w:t>
      </w:r>
      <w:r w:rsidR="00647A90" w:rsidRPr="00E37C10">
        <w:rPr>
          <w:rFonts w:ascii="Times New Roman" w:hAnsi="Times New Roman" w:cs="Times New Roman"/>
          <w:i/>
          <w:sz w:val="24"/>
          <w:szCs w:val="24"/>
        </w:rPr>
        <w:t xml:space="preserve"> further erred by convicting the appellant on the basis of affi</w:t>
      </w:r>
      <w:r w:rsidR="003F5259" w:rsidRPr="00E37C10">
        <w:rPr>
          <w:rFonts w:ascii="Times New Roman" w:hAnsi="Times New Roman" w:cs="Times New Roman"/>
          <w:i/>
          <w:sz w:val="24"/>
          <w:szCs w:val="24"/>
        </w:rPr>
        <w:t>davits</w:t>
      </w:r>
      <w:r w:rsidR="00647A90" w:rsidRPr="00E37C10">
        <w:rPr>
          <w:rFonts w:ascii="Times New Roman" w:hAnsi="Times New Roman" w:cs="Times New Roman"/>
          <w:i/>
          <w:sz w:val="24"/>
          <w:szCs w:val="24"/>
        </w:rPr>
        <w:t xml:space="preserve"> tendered by the state which have been</w:t>
      </w:r>
      <w:r w:rsidR="003F5259" w:rsidRPr="00E37C10">
        <w:rPr>
          <w:rFonts w:ascii="Times New Roman" w:hAnsi="Times New Roman" w:cs="Times New Roman"/>
          <w:i/>
          <w:sz w:val="24"/>
          <w:szCs w:val="24"/>
        </w:rPr>
        <w:t xml:space="preserve"> authored</w:t>
      </w:r>
      <w:r w:rsidR="00647A90" w:rsidRPr="00E37C10">
        <w:rPr>
          <w:rFonts w:ascii="Times New Roman" w:hAnsi="Times New Roman" w:cs="Times New Roman"/>
          <w:i/>
          <w:sz w:val="24"/>
          <w:szCs w:val="24"/>
        </w:rPr>
        <w:t xml:space="preserve"> by the appellant. The contents of the affid</w:t>
      </w:r>
      <w:r w:rsidR="003F5259" w:rsidRPr="00E37C10">
        <w:rPr>
          <w:rFonts w:ascii="Times New Roman" w:hAnsi="Times New Roman" w:cs="Times New Roman"/>
          <w:i/>
          <w:sz w:val="24"/>
          <w:szCs w:val="24"/>
        </w:rPr>
        <w:t>avits</w:t>
      </w:r>
      <w:r w:rsidR="00647A90" w:rsidRPr="00E37C10">
        <w:rPr>
          <w:rFonts w:ascii="Times New Roman" w:hAnsi="Times New Roman" w:cs="Times New Roman"/>
          <w:i/>
          <w:sz w:val="24"/>
          <w:szCs w:val="24"/>
        </w:rPr>
        <w:t xml:space="preserve"> </w:t>
      </w:r>
      <w:r w:rsidR="00081A6C" w:rsidRPr="00E37C10">
        <w:rPr>
          <w:rFonts w:ascii="Times New Roman" w:hAnsi="Times New Roman" w:cs="Times New Roman"/>
          <w:i/>
          <w:sz w:val="24"/>
          <w:szCs w:val="24"/>
        </w:rPr>
        <w:t>a</w:t>
      </w:r>
      <w:r w:rsidR="00647A90" w:rsidRPr="00E37C10">
        <w:rPr>
          <w:rFonts w:ascii="Times New Roman" w:hAnsi="Times New Roman" w:cs="Times New Roman"/>
          <w:i/>
          <w:sz w:val="24"/>
          <w:szCs w:val="24"/>
        </w:rPr>
        <w:t>re common</w:t>
      </w:r>
      <w:r w:rsidR="00081A6C" w:rsidRPr="00E37C10">
        <w:rPr>
          <w:rFonts w:ascii="Times New Roman" w:hAnsi="Times New Roman" w:cs="Times New Roman"/>
          <w:i/>
          <w:sz w:val="24"/>
          <w:szCs w:val="24"/>
        </w:rPr>
        <w:t xml:space="preserve"> cause. </w:t>
      </w:r>
      <w:r w:rsidR="00877CF2" w:rsidRPr="00E37C10">
        <w:rPr>
          <w:rFonts w:ascii="Times New Roman" w:hAnsi="Times New Roman" w:cs="Times New Roman"/>
          <w:i/>
          <w:sz w:val="24"/>
          <w:szCs w:val="24"/>
        </w:rPr>
        <w:t>The appellant does not dispute re</w:t>
      </w:r>
      <w:r w:rsidR="003F5259" w:rsidRPr="00E37C10">
        <w:rPr>
          <w:rFonts w:ascii="Times New Roman" w:hAnsi="Times New Roman" w:cs="Times New Roman"/>
          <w:i/>
          <w:sz w:val="24"/>
          <w:szCs w:val="24"/>
        </w:rPr>
        <w:t>ceiv</w:t>
      </w:r>
      <w:r w:rsidR="00877CF2" w:rsidRPr="00E37C10">
        <w:rPr>
          <w:rFonts w:ascii="Times New Roman" w:hAnsi="Times New Roman" w:cs="Times New Roman"/>
          <w:i/>
          <w:sz w:val="24"/>
          <w:szCs w:val="24"/>
        </w:rPr>
        <w:t>ing</w:t>
      </w:r>
      <w:r w:rsidR="00DC04D2" w:rsidRPr="00E37C10">
        <w:rPr>
          <w:rFonts w:ascii="Times New Roman" w:hAnsi="Times New Roman" w:cs="Times New Roman"/>
          <w:i/>
          <w:sz w:val="24"/>
          <w:szCs w:val="24"/>
        </w:rPr>
        <w:t xml:space="preserve"> the US$8000 from the complainant but the alleged conversion of the said money.</w:t>
      </w:r>
    </w:p>
    <w:p w14:paraId="3805F040" w14:textId="5C77E4E6" w:rsidR="00A81D6C" w:rsidRPr="00E37C10" w:rsidRDefault="00AA77F4" w:rsidP="00E37C10">
      <w:pPr>
        <w:ind w:firstLine="720"/>
        <w:jc w:val="both"/>
        <w:rPr>
          <w:rFonts w:ascii="Times New Roman" w:hAnsi="Times New Roman" w:cs="Times New Roman"/>
          <w:b/>
          <w:i/>
          <w:sz w:val="24"/>
          <w:szCs w:val="24"/>
        </w:rPr>
      </w:pPr>
      <w:r w:rsidRPr="00E37C10">
        <w:rPr>
          <w:rFonts w:ascii="Times New Roman" w:hAnsi="Times New Roman" w:cs="Times New Roman"/>
          <w:b/>
          <w:i/>
          <w:sz w:val="24"/>
          <w:szCs w:val="24"/>
        </w:rPr>
        <w:t xml:space="preserve">Prayer </w:t>
      </w:r>
    </w:p>
    <w:p w14:paraId="7E9535B9" w14:textId="51BE8AB8" w:rsidR="000203BF" w:rsidRPr="00E37C10" w:rsidRDefault="000203BF" w:rsidP="00E37C10">
      <w:pPr>
        <w:ind w:left="720"/>
        <w:jc w:val="both"/>
        <w:rPr>
          <w:rFonts w:ascii="Times New Roman" w:hAnsi="Times New Roman" w:cs="Times New Roman"/>
          <w:i/>
          <w:sz w:val="24"/>
          <w:szCs w:val="24"/>
        </w:rPr>
      </w:pPr>
      <w:r w:rsidRPr="00E37C10">
        <w:rPr>
          <w:rFonts w:ascii="Times New Roman" w:hAnsi="Times New Roman" w:cs="Times New Roman"/>
          <w:i/>
          <w:sz w:val="24"/>
          <w:szCs w:val="24"/>
        </w:rPr>
        <w:t>Wherefore the appellant prays</w:t>
      </w:r>
      <w:r w:rsidR="00B335A1" w:rsidRPr="00E37C10">
        <w:rPr>
          <w:rFonts w:ascii="Times New Roman" w:hAnsi="Times New Roman" w:cs="Times New Roman"/>
          <w:i/>
          <w:sz w:val="24"/>
          <w:szCs w:val="24"/>
        </w:rPr>
        <w:t xml:space="preserve"> that the appeal against both conviction and sentence </w:t>
      </w:r>
      <w:r w:rsidR="009046FF" w:rsidRPr="00E37C10">
        <w:rPr>
          <w:rFonts w:ascii="Times New Roman" w:hAnsi="Times New Roman" w:cs="Times New Roman"/>
          <w:i/>
          <w:sz w:val="24"/>
          <w:szCs w:val="24"/>
        </w:rPr>
        <w:t>succeeds and</w:t>
      </w:r>
      <w:r w:rsidR="00B335A1" w:rsidRPr="00E37C10">
        <w:rPr>
          <w:rFonts w:ascii="Times New Roman" w:hAnsi="Times New Roman" w:cs="Times New Roman"/>
          <w:i/>
          <w:sz w:val="24"/>
          <w:szCs w:val="24"/>
        </w:rPr>
        <w:t xml:space="preserve"> that the conviction and sentence imposed by the learned Magistrate</w:t>
      </w:r>
      <w:r w:rsidR="00A56D5B" w:rsidRPr="00E37C10">
        <w:rPr>
          <w:rFonts w:ascii="Times New Roman" w:hAnsi="Times New Roman" w:cs="Times New Roman"/>
          <w:i/>
          <w:sz w:val="24"/>
          <w:szCs w:val="24"/>
        </w:rPr>
        <w:t xml:space="preserve"> on the 22</w:t>
      </w:r>
      <w:r w:rsidR="009046FF" w:rsidRPr="00E37C10">
        <w:rPr>
          <w:rFonts w:ascii="Times New Roman" w:hAnsi="Times New Roman" w:cs="Times New Roman"/>
          <w:i/>
          <w:sz w:val="24"/>
          <w:szCs w:val="24"/>
          <w:vertAlign w:val="superscript"/>
        </w:rPr>
        <w:t>nd</w:t>
      </w:r>
      <w:r w:rsidR="009046FF" w:rsidRPr="00E37C10">
        <w:rPr>
          <w:rFonts w:ascii="Times New Roman" w:hAnsi="Times New Roman" w:cs="Times New Roman"/>
          <w:i/>
          <w:sz w:val="24"/>
          <w:szCs w:val="24"/>
        </w:rPr>
        <w:t xml:space="preserve"> of</w:t>
      </w:r>
      <w:r w:rsidR="00A56D5B" w:rsidRPr="00E37C10">
        <w:rPr>
          <w:rFonts w:ascii="Times New Roman" w:hAnsi="Times New Roman" w:cs="Times New Roman"/>
          <w:i/>
          <w:sz w:val="24"/>
          <w:szCs w:val="24"/>
        </w:rPr>
        <w:t xml:space="preserve"> November 2019</w:t>
      </w:r>
      <w:r w:rsidR="00766F7D" w:rsidRPr="00E37C10">
        <w:rPr>
          <w:rFonts w:ascii="Times New Roman" w:hAnsi="Times New Roman" w:cs="Times New Roman"/>
          <w:i/>
          <w:sz w:val="24"/>
          <w:szCs w:val="24"/>
        </w:rPr>
        <w:t xml:space="preserve"> be and is hereby set aside.</w:t>
      </w:r>
      <w:r w:rsidR="00E37C10">
        <w:rPr>
          <w:rFonts w:ascii="Times New Roman" w:hAnsi="Times New Roman" w:cs="Times New Roman"/>
          <w:i/>
          <w:sz w:val="24"/>
          <w:szCs w:val="24"/>
        </w:rPr>
        <w:t>”</w:t>
      </w:r>
    </w:p>
    <w:p w14:paraId="21E98C1F" w14:textId="27B7FAE8" w:rsidR="00766F7D" w:rsidRDefault="00766F7D" w:rsidP="008433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grounds of appeal </w:t>
      </w:r>
      <w:r w:rsidR="00941D3E">
        <w:rPr>
          <w:rFonts w:ascii="Times New Roman" w:hAnsi="Times New Roman" w:cs="Times New Roman"/>
          <w:sz w:val="24"/>
          <w:szCs w:val="24"/>
        </w:rPr>
        <w:t xml:space="preserve">are somewhat inelegantly framed, upon close inspection one realises that the appeal attacks the decision of the court </w:t>
      </w:r>
      <w:r w:rsidR="00941D3E" w:rsidRPr="00941D3E">
        <w:rPr>
          <w:rFonts w:ascii="Times New Roman" w:hAnsi="Times New Roman" w:cs="Times New Roman"/>
          <w:i/>
          <w:sz w:val="24"/>
          <w:szCs w:val="24"/>
        </w:rPr>
        <w:t>a quo</w:t>
      </w:r>
      <w:r w:rsidR="005A7161">
        <w:rPr>
          <w:rFonts w:ascii="Times New Roman" w:hAnsi="Times New Roman" w:cs="Times New Roman"/>
          <w:sz w:val="24"/>
          <w:szCs w:val="24"/>
        </w:rPr>
        <w:t xml:space="preserve"> on two broad premises, namely</w:t>
      </w:r>
      <w:r w:rsidR="003F5259">
        <w:rPr>
          <w:rFonts w:ascii="Times New Roman" w:hAnsi="Times New Roman" w:cs="Times New Roman"/>
          <w:sz w:val="24"/>
          <w:szCs w:val="24"/>
        </w:rPr>
        <w:t>:</w:t>
      </w:r>
    </w:p>
    <w:p w14:paraId="0FABBCDC" w14:textId="0904951E" w:rsidR="005A7161" w:rsidRDefault="00E108AE" w:rsidP="005A716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court </w:t>
      </w:r>
      <w:r w:rsidRPr="00941D3E">
        <w:rPr>
          <w:rFonts w:ascii="Times New Roman" w:hAnsi="Times New Roman" w:cs="Times New Roman"/>
          <w:i/>
          <w:sz w:val="24"/>
          <w:szCs w:val="24"/>
        </w:rPr>
        <w:t>a quo</w:t>
      </w:r>
      <w:r w:rsidR="002357EA">
        <w:rPr>
          <w:rFonts w:ascii="Times New Roman" w:hAnsi="Times New Roman" w:cs="Times New Roman"/>
          <w:i/>
          <w:sz w:val="24"/>
          <w:szCs w:val="24"/>
        </w:rPr>
        <w:t xml:space="preserve"> </w:t>
      </w:r>
      <w:r w:rsidR="002357EA">
        <w:rPr>
          <w:rFonts w:ascii="Times New Roman" w:hAnsi="Times New Roman" w:cs="Times New Roman"/>
          <w:sz w:val="24"/>
          <w:szCs w:val="24"/>
        </w:rPr>
        <w:t xml:space="preserve">erred in failing to appreciate that the dispute between the appellant and </w:t>
      </w:r>
      <w:r w:rsidR="00F559B2">
        <w:rPr>
          <w:rFonts w:ascii="Times New Roman" w:hAnsi="Times New Roman" w:cs="Times New Roman"/>
          <w:sz w:val="24"/>
          <w:szCs w:val="24"/>
        </w:rPr>
        <w:t>complainant</w:t>
      </w:r>
      <w:r w:rsidR="002357EA">
        <w:rPr>
          <w:rFonts w:ascii="Times New Roman" w:hAnsi="Times New Roman" w:cs="Times New Roman"/>
          <w:sz w:val="24"/>
          <w:szCs w:val="24"/>
        </w:rPr>
        <w:t xml:space="preserve"> was purely </w:t>
      </w:r>
      <w:r w:rsidR="003F5259">
        <w:rPr>
          <w:rFonts w:ascii="Times New Roman" w:hAnsi="Times New Roman" w:cs="Times New Roman"/>
          <w:sz w:val="24"/>
          <w:szCs w:val="24"/>
        </w:rPr>
        <w:t>civil</w:t>
      </w:r>
      <w:r w:rsidR="002357EA">
        <w:rPr>
          <w:rFonts w:ascii="Times New Roman" w:hAnsi="Times New Roman" w:cs="Times New Roman"/>
          <w:sz w:val="24"/>
          <w:szCs w:val="24"/>
        </w:rPr>
        <w:t xml:space="preserve"> in nature as the former did</w:t>
      </w:r>
      <w:r w:rsidR="003F5259">
        <w:rPr>
          <w:rFonts w:ascii="Times New Roman" w:hAnsi="Times New Roman" w:cs="Times New Roman"/>
          <w:sz w:val="24"/>
          <w:szCs w:val="24"/>
        </w:rPr>
        <w:t xml:space="preserve"> not</w:t>
      </w:r>
      <w:r w:rsidR="002357EA">
        <w:rPr>
          <w:rFonts w:ascii="Times New Roman" w:hAnsi="Times New Roman" w:cs="Times New Roman"/>
          <w:sz w:val="24"/>
          <w:szCs w:val="24"/>
        </w:rPr>
        <w:t xml:space="preserve"> act with any criminal intent (grounds 1 and 6 above)</w:t>
      </w:r>
      <w:r w:rsidR="005F3450">
        <w:rPr>
          <w:rFonts w:ascii="Times New Roman" w:hAnsi="Times New Roman" w:cs="Times New Roman"/>
          <w:sz w:val="24"/>
          <w:szCs w:val="24"/>
        </w:rPr>
        <w:t>.</w:t>
      </w:r>
    </w:p>
    <w:p w14:paraId="6A85C390" w14:textId="5D424D56" w:rsidR="00EB2BB6" w:rsidRDefault="005F3450" w:rsidP="0084330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court </w:t>
      </w:r>
      <w:r w:rsidRPr="00941D3E">
        <w:rPr>
          <w:rFonts w:ascii="Times New Roman" w:hAnsi="Times New Roman" w:cs="Times New Roman"/>
          <w:i/>
          <w:sz w:val="24"/>
          <w:szCs w:val="24"/>
        </w:rPr>
        <w:t>a quo</w:t>
      </w:r>
      <w:r w:rsidR="005F2BB4">
        <w:rPr>
          <w:rFonts w:ascii="Times New Roman" w:hAnsi="Times New Roman" w:cs="Times New Roman"/>
          <w:i/>
          <w:sz w:val="24"/>
          <w:szCs w:val="24"/>
        </w:rPr>
        <w:t xml:space="preserve"> </w:t>
      </w:r>
      <w:r w:rsidR="00F559B2">
        <w:rPr>
          <w:rFonts w:ascii="Times New Roman" w:hAnsi="Times New Roman" w:cs="Times New Roman"/>
          <w:sz w:val="24"/>
          <w:szCs w:val="24"/>
        </w:rPr>
        <w:t>erred in rejecting the appellant’s version that he did</w:t>
      </w:r>
      <w:r w:rsidR="00671C8E">
        <w:rPr>
          <w:rFonts w:ascii="Times New Roman" w:hAnsi="Times New Roman" w:cs="Times New Roman"/>
          <w:sz w:val="24"/>
          <w:szCs w:val="24"/>
        </w:rPr>
        <w:t xml:space="preserve"> not convert the money in question to his own use but was swindled of the same by the </w:t>
      </w:r>
      <w:r w:rsidR="00EB2BB6">
        <w:rPr>
          <w:rFonts w:ascii="Times New Roman" w:hAnsi="Times New Roman" w:cs="Times New Roman"/>
          <w:sz w:val="24"/>
          <w:szCs w:val="24"/>
        </w:rPr>
        <w:t>UK based</w:t>
      </w:r>
      <w:r w:rsidR="00671C8E">
        <w:rPr>
          <w:rFonts w:ascii="Times New Roman" w:hAnsi="Times New Roman" w:cs="Times New Roman"/>
          <w:sz w:val="24"/>
          <w:szCs w:val="24"/>
        </w:rPr>
        <w:t xml:space="preserve"> supplier, one Tawanda </w:t>
      </w:r>
      <w:proofErr w:type="spellStart"/>
      <w:r w:rsidR="00671C8E">
        <w:rPr>
          <w:rFonts w:ascii="Times New Roman" w:hAnsi="Times New Roman" w:cs="Times New Roman"/>
          <w:sz w:val="24"/>
          <w:szCs w:val="24"/>
        </w:rPr>
        <w:t>Chibanda</w:t>
      </w:r>
      <w:proofErr w:type="spellEnd"/>
      <w:r w:rsidR="00671C8E">
        <w:rPr>
          <w:rFonts w:ascii="Times New Roman" w:hAnsi="Times New Roman" w:cs="Times New Roman"/>
          <w:sz w:val="24"/>
          <w:szCs w:val="24"/>
        </w:rPr>
        <w:t xml:space="preserve"> (grounds 2,3,4,5 and 7).</w:t>
      </w:r>
    </w:p>
    <w:p w14:paraId="741D3BD7" w14:textId="1D016A2C" w:rsidR="00EB2BB6" w:rsidRPr="003F5259" w:rsidRDefault="00EB2BB6" w:rsidP="0084330B">
      <w:pPr>
        <w:spacing w:after="0" w:line="360" w:lineRule="auto"/>
        <w:ind w:firstLine="720"/>
        <w:jc w:val="both"/>
        <w:rPr>
          <w:rFonts w:ascii="Times New Roman" w:hAnsi="Times New Roman" w:cs="Times New Roman"/>
          <w:b/>
          <w:sz w:val="24"/>
          <w:szCs w:val="24"/>
        </w:rPr>
      </w:pPr>
      <w:r w:rsidRPr="003F5259">
        <w:rPr>
          <w:rFonts w:ascii="Times New Roman" w:hAnsi="Times New Roman" w:cs="Times New Roman"/>
          <w:b/>
          <w:sz w:val="24"/>
          <w:szCs w:val="24"/>
        </w:rPr>
        <w:t>The evidence</w:t>
      </w:r>
    </w:p>
    <w:p w14:paraId="5A52EB35" w14:textId="69C7FCDD" w:rsidR="007C1660" w:rsidRDefault="007C1660" w:rsidP="008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led </w:t>
      </w:r>
      <w:r w:rsidR="003F5259">
        <w:rPr>
          <w:rFonts w:ascii="Times New Roman" w:hAnsi="Times New Roman" w:cs="Times New Roman"/>
          <w:sz w:val="24"/>
          <w:szCs w:val="24"/>
        </w:rPr>
        <w:t>as a whole,</w:t>
      </w:r>
      <w:r>
        <w:rPr>
          <w:rFonts w:ascii="Times New Roman" w:hAnsi="Times New Roman" w:cs="Times New Roman"/>
          <w:sz w:val="24"/>
          <w:szCs w:val="24"/>
        </w:rPr>
        <w:t xml:space="preserve"> the following facts leading to the arrest of the </w:t>
      </w:r>
      <w:r w:rsidR="00E37C10">
        <w:rPr>
          <w:rFonts w:ascii="Times New Roman" w:hAnsi="Times New Roman" w:cs="Times New Roman"/>
          <w:sz w:val="24"/>
          <w:szCs w:val="24"/>
        </w:rPr>
        <w:t>appellant</w:t>
      </w:r>
      <w:r>
        <w:rPr>
          <w:rFonts w:ascii="Times New Roman" w:hAnsi="Times New Roman" w:cs="Times New Roman"/>
          <w:sz w:val="24"/>
          <w:szCs w:val="24"/>
        </w:rPr>
        <w:t xml:space="preserve"> are common cause.</w:t>
      </w:r>
      <w:r w:rsidR="008A14ED">
        <w:rPr>
          <w:rFonts w:ascii="Times New Roman" w:hAnsi="Times New Roman" w:cs="Times New Roman"/>
          <w:sz w:val="24"/>
          <w:szCs w:val="24"/>
        </w:rPr>
        <w:t xml:space="preserve"> Both </w:t>
      </w:r>
      <w:r w:rsidR="003F5259">
        <w:rPr>
          <w:rFonts w:ascii="Times New Roman" w:hAnsi="Times New Roman" w:cs="Times New Roman"/>
          <w:sz w:val="24"/>
          <w:szCs w:val="24"/>
        </w:rPr>
        <w:t>complainant and appellant</w:t>
      </w:r>
      <w:r w:rsidR="008A14ED">
        <w:rPr>
          <w:rFonts w:ascii="Times New Roman" w:hAnsi="Times New Roman" w:cs="Times New Roman"/>
          <w:sz w:val="24"/>
          <w:szCs w:val="24"/>
        </w:rPr>
        <w:t xml:space="preserve"> are based in the border town of Beitbridge. The appellant </w:t>
      </w:r>
      <w:r w:rsidR="003F5259">
        <w:rPr>
          <w:rFonts w:ascii="Times New Roman" w:hAnsi="Times New Roman" w:cs="Times New Roman"/>
          <w:sz w:val="24"/>
          <w:szCs w:val="24"/>
        </w:rPr>
        <w:t>runs an</w:t>
      </w:r>
      <w:r w:rsidR="008A14ED">
        <w:rPr>
          <w:rFonts w:ascii="Times New Roman" w:hAnsi="Times New Roman" w:cs="Times New Roman"/>
          <w:sz w:val="24"/>
          <w:szCs w:val="24"/>
        </w:rPr>
        <w:t xml:space="preserve"> import and export business</w:t>
      </w:r>
      <w:r w:rsidR="00E37C10">
        <w:rPr>
          <w:rFonts w:ascii="Times New Roman" w:hAnsi="Times New Roman" w:cs="Times New Roman"/>
          <w:sz w:val="24"/>
          <w:szCs w:val="24"/>
        </w:rPr>
        <w:t xml:space="preserve"> and</w:t>
      </w:r>
      <w:r w:rsidR="008A14ED">
        <w:rPr>
          <w:rFonts w:ascii="Times New Roman" w:hAnsi="Times New Roman" w:cs="Times New Roman"/>
          <w:sz w:val="24"/>
          <w:szCs w:val="24"/>
        </w:rPr>
        <w:t xml:space="preserve"> earns a living as an agent</w:t>
      </w:r>
      <w:r w:rsidR="007C5623">
        <w:rPr>
          <w:rFonts w:ascii="Times New Roman" w:hAnsi="Times New Roman" w:cs="Times New Roman"/>
          <w:sz w:val="24"/>
          <w:szCs w:val="24"/>
        </w:rPr>
        <w:t xml:space="preserve"> assisting </w:t>
      </w:r>
      <w:r w:rsidR="00E37C10">
        <w:rPr>
          <w:rFonts w:ascii="Times New Roman" w:hAnsi="Times New Roman" w:cs="Times New Roman"/>
          <w:sz w:val="24"/>
          <w:szCs w:val="24"/>
        </w:rPr>
        <w:t>his clients</w:t>
      </w:r>
      <w:r w:rsidR="007C5623">
        <w:rPr>
          <w:rFonts w:ascii="Times New Roman" w:hAnsi="Times New Roman" w:cs="Times New Roman"/>
          <w:sz w:val="24"/>
          <w:szCs w:val="24"/>
        </w:rPr>
        <w:t xml:space="preserve"> </w:t>
      </w:r>
      <w:r w:rsidR="003F5259">
        <w:rPr>
          <w:rFonts w:ascii="Times New Roman" w:hAnsi="Times New Roman" w:cs="Times New Roman"/>
          <w:sz w:val="24"/>
          <w:szCs w:val="24"/>
        </w:rPr>
        <w:t>to</w:t>
      </w:r>
      <w:r w:rsidR="007C5623">
        <w:rPr>
          <w:rFonts w:ascii="Times New Roman" w:hAnsi="Times New Roman" w:cs="Times New Roman"/>
          <w:sz w:val="24"/>
          <w:szCs w:val="24"/>
        </w:rPr>
        <w:t xml:space="preserve"> import motor vehicles into the countr</w:t>
      </w:r>
      <w:r w:rsidR="003F5259">
        <w:rPr>
          <w:rFonts w:ascii="Times New Roman" w:hAnsi="Times New Roman" w:cs="Times New Roman"/>
          <w:sz w:val="24"/>
          <w:szCs w:val="24"/>
        </w:rPr>
        <w:t>y</w:t>
      </w:r>
      <w:r w:rsidR="009B1803">
        <w:rPr>
          <w:rFonts w:ascii="Times New Roman" w:hAnsi="Times New Roman" w:cs="Times New Roman"/>
          <w:sz w:val="24"/>
          <w:szCs w:val="24"/>
        </w:rPr>
        <w:t>.</w:t>
      </w:r>
    </w:p>
    <w:p w14:paraId="3401EBE9" w14:textId="18FF92F8" w:rsidR="009B1803" w:rsidRDefault="00555E80" w:rsidP="008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B1803">
        <w:rPr>
          <w:rFonts w:ascii="Times New Roman" w:hAnsi="Times New Roman" w:cs="Times New Roman"/>
          <w:sz w:val="24"/>
          <w:szCs w:val="24"/>
        </w:rPr>
        <w:t>ore</w:t>
      </w:r>
      <w:r w:rsidR="001E0F51">
        <w:rPr>
          <w:rFonts w:ascii="Times New Roman" w:hAnsi="Times New Roman" w:cs="Times New Roman"/>
          <w:sz w:val="24"/>
          <w:szCs w:val="24"/>
        </w:rPr>
        <w:t xml:space="preserve"> </w:t>
      </w:r>
      <w:r w:rsidR="00B06546">
        <w:rPr>
          <w:rFonts w:ascii="Times New Roman" w:hAnsi="Times New Roman" w:cs="Times New Roman"/>
          <w:sz w:val="24"/>
          <w:szCs w:val="24"/>
        </w:rPr>
        <w:t>pertinently it is not in dispute that on the 20</w:t>
      </w:r>
      <w:r w:rsidR="00B06546" w:rsidRPr="00B06546">
        <w:rPr>
          <w:rFonts w:ascii="Times New Roman" w:hAnsi="Times New Roman" w:cs="Times New Roman"/>
          <w:sz w:val="24"/>
          <w:szCs w:val="24"/>
          <w:vertAlign w:val="superscript"/>
        </w:rPr>
        <w:t>th</w:t>
      </w:r>
      <w:r w:rsidR="00B06546">
        <w:rPr>
          <w:rFonts w:ascii="Times New Roman" w:hAnsi="Times New Roman" w:cs="Times New Roman"/>
          <w:sz w:val="24"/>
          <w:szCs w:val="24"/>
        </w:rPr>
        <w:t xml:space="preserve"> of June 2018 </w:t>
      </w:r>
      <w:r w:rsidR="000D1A38">
        <w:rPr>
          <w:rFonts w:ascii="Times New Roman" w:hAnsi="Times New Roman" w:cs="Times New Roman"/>
          <w:sz w:val="24"/>
          <w:szCs w:val="24"/>
        </w:rPr>
        <w:t xml:space="preserve">appellant received the sum of US$8000 from the </w:t>
      </w:r>
      <w:r w:rsidR="00F57C3A">
        <w:rPr>
          <w:rFonts w:ascii="Times New Roman" w:hAnsi="Times New Roman" w:cs="Times New Roman"/>
          <w:sz w:val="24"/>
          <w:szCs w:val="24"/>
        </w:rPr>
        <w:t>complainant for</w:t>
      </w:r>
      <w:r w:rsidR="000D1A38">
        <w:rPr>
          <w:rFonts w:ascii="Times New Roman" w:hAnsi="Times New Roman" w:cs="Times New Roman"/>
          <w:sz w:val="24"/>
          <w:szCs w:val="24"/>
        </w:rPr>
        <w:t xml:space="preserve"> the sole purpose of </w:t>
      </w:r>
      <w:r w:rsidR="00E37C10">
        <w:rPr>
          <w:rFonts w:ascii="Times New Roman" w:hAnsi="Times New Roman" w:cs="Times New Roman"/>
          <w:sz w:val="24"/>
          <w:szCs w:val="24"/>
        </w:rPr>
        <w:t>the former</w:t>
      </w:r>
      <w:r w:rsidR="000D1A38">
        <w:rPr>
          <w:rFonts w:ascii="Times New Roman" w:hAnsi="Times New Roman" w:cs="Times New Roman"/>
          <w:sz w:val="24"/>
          <w:szCs w:val="24"/>
        </w:rPr>
        <w:t xml:space="preserve"> </w:t>
      </w:r>
      <w:r w:rsidR="0042789F">
        <w:rPr>
          <w:rFonts w:ascii="Times New Roman" w:hAnsi="Times New Roman" w:cs="Times New Roman"/>
          <w:sz w:val="24"/>
          <w:szCs w:val="24"/>
        </w:rPr>
        <w:t xml:space="preserve">procuring the motor vehicle </w:t>
      </w:r>
      <w:r w:rsidR="00743D68">
        <w:rPr>
          <w:rFonts w:ascii="Times New Roman" w:hAnsi="Times New Roman" w:cs="Times New Roman"/>
          <w:sz w:val="24"/>
          <w:szCs w:val="24"/>
        </w:rPr>
        <w:t>from the</w:t>
      </w:r>
      <w:r w:rsidR="0042789F">
        <w:rPr>
          <w:rFonts w:ascii="Times New Roman" w:hAnsi="Times New Roman" w:cs="Times New Roman"/>
          <w:sz w:val="24"/>
          <w:szCs w:val="24"/>
        </w:rPr>
        <w:t xml:space="preserve"> United Kingdom</w:t>
      </w:r>
      <w:r w:rsidR="00E37C10">
        <w:rPr>
          <w:rFonts w:ascii="Times New Roman" w:hAnsi="Times New Roman" w:cs="Times New Roman"/>
          <w:sz w:val="24"/>
          <w:szCs w:val="24"/>
        </w:rPr>
        <w:t xml:space="preserve"> on behalf of the latter</w:t>
      </w:r>
      <w:r w:rsidR="0042789F">
        <w:rPr>
          <w:rFonts w:ascii="Times New Roman" w:hAnsi="Times New Roman" w:cs="Times New Roman"/>
          <w:sz w:val="24"/>
          <w:szCs w:val="24"/>
        </w:rPr>
        <w:t xml:space="preserve">. It </w:t>
      </w:r>
      <w:r w:rsidR="003F5259">
        <w:rPr>
          <w:rFonts w:ascii="Times New Roman" w:hAnsi="Times New Roman" w:cs="Times New Roman"/>
          <w:sz w:val="24"/>
          <w:szCs w:val="24"/>
        </w:rPr>
        <w:t>i</w:t>
      </w:r>
      <w:r w:rsidR="0042789F">
        <w:rPr>
          <w:rFonts w:ascii="Times New Roman" w:hAnsi="Times New Roman" w:cs="Times New Roman"/>
          <w:sz w:val="24"/>
          <w:szCs w:val="24"/>
        </w:rPr>
        <w:t>s further</w:t>
      </w:r>
      <w:r w:rsidR="003F5259">
        <w:rPr>
          <w:rFonts w:ascii="Times New Roman" w:hAnsi="Times New Roman" w:cs="Times New Roman"/>
          <w:sz w:val="24"/>
          <w:szCs w:val="24"/>
        </w:rPr>
        <w:t xml:space="preserve"> common cause that it was</w:t>
      </w:r>
      <w:r w:rsidR="0042789F">
        <w:rPr>
          <w:rFonts w:ascii="Times New Roman" w:hAnsi="Times New Roman" w:cs="Times New Roman"/>
          <w:sz w:val="24"/>
          <w:szCs w:val="24"/>
        </w:rPr>
        <w:t xml:space="preserve"> agreed as between them that the motor vehicle was to be delivered by the 31</w:t>
      </w:r>
      <w:r w:rsidR="0042789F" w:rsidRPr="0042789F">
        <w:rPr>
          <w:rFonts w:ascii="Times New Roman" w:hAnsi="Times New Roman" w:cs="Times New Roman"/>
          <w:sz w:val="24"/>
          <w:szCs w:val="24"/>
          <w:vertAlign w:val="superscript"/>
        </w:rPr>
        <w:t>st</w:t>
      </w:r>
      <w:r w:rsidR="0042789F">
        <w:rPr>
          <w:rFonts w:ascii="Times New Roman" w:hAnsi="Times New Roman" w:cs="Times New Roman"/>
          <w:sz w:val="24"/>
          <w:szCs w:val="24"/>
        </w:rPr>
        <w:t xml:space="preserve"> </w:t>
      </w:r>
      <w:r w:rsidR="00475D5F">
        <w:rPr>
          <w:rFonts w:ascii="Times New Roman" w:hAnsi="Times New Roman" w:cs="Times New Roman"/>
          <w:sz w:val="24"/>
          <w:szCs w:val="24"/>
        </w:rPr>
        <w:t xml:space="preserve">of July 2018. </w:t>
      </w:r>
      <w:r w:rsidR="00A97AE7">
        <w:rPr>
          <w:rFonts w:ascii="Times New Roman" w:hAnsi="Times New Roman" w:cs="Times New Roman"/>
          <w:sz w:val="24"/>
          <w:szCs w:val="24"/>
        </w:rPr>
        <w:t>Equally</w:t>
      </w:r>
      <w:r w:rsidR="003F5259">
        <w:rPr>
          <w:rFonts w:ascii="Times New Roman" w:hAnsi="Times New Roman" w:cs="Times New Roman"/>
          <w:sz w:val="24"/>
          <w:szCs w:val="24"/>
        </w:rPr>
        <w:t xml:space="preserve"> undisputed is the fact</w:t>
      </w:r>
      <w:r w:rsidR="00171FC2">
        <w:rPr>
          <w:rFonts w:ascii="Times New Roman" w:hAnsi="Times New Roman" w:cs="Times New Roman"/>
          <w:sz w:val="24"/>
          <w:szCs w:val="24"/>
        </w:rPr>
        <w:t xml:space="preserve"> that the appellant </w:t>
      </w:r>
      <w:r w:rsidR="003F5259">
        <w:rPr>
          <w:rFonts w:ascii="Times New Roman" w:hAnsi="Times New Roman" w:cs="Times New Roman"/>
          <w:sz w:val="24"/>
          <w:szCs w:val="24"/>
        </w:rPr>
        <w:t>failed to</w:t>
      </w:r>
      <w:r w:rsidR="00B94368">
        <w:rPr>
          <w:rFonts w:ascii="Times New Roman" w:hAnsi="Times New Roman" w:cs="Times New Roman"/>
          <w:sz w:val="24"/>
          <w:szCs w:val="24"/>
        </w:rPr>
        <w:t xml:space="preserve"> deliver</w:t>
      </w:r>
      <w:r w:rsidR="003F5259">
        <w:rPr>
          <w:rFonts w:ascii="Times New Roman" w:hAnsi="Times New Roman" w:cs="Times New Roman"/>
          <w:sz w:val="24"/>
          <w:szCs w:val="24"/>
        </w:rPr>
        <w:t xml:space="preserve"> the motor vehicle</w:t>
      </w:r>
      <w:r w:rsidR="00B94368">
        <w:rPr>
          <w:rFonts w:ascii="Times New Roman" w:hAnsi="Times New Roman" w:cs="Times New Roman"/>
          <w:sz w:val="24"/>
          <w:szCs w:val="24"/>
        </w:rPr>
        <w:t xml:space="preserve"> within the agreed time </w:t>
      </w:r>
      <w:r w:rsidR="00B94368">
        <w:rPr>
          <w:rFonts w:ascii="Times New Roman" w:hAnsi="Times New Roman" w:cs="Times New Roman"/>
          <w:sz w:val="24"/>
          <w:szCs w:val="24"/>
        </w:rPr>
        <w:lastRenderedPageBreak/>
        <w:t>fram</w:t>
      </w:r>
      <w:r w:rsidR="00A61A5D">
        <w:rPr>
          <w:rFonts w:ascii="Times New Roman" w:hAnsi="Times New Roman" w:cs="Times New Roman"/>
          <w:sz w:val="24"/>
          <w:szCs w:val="24"/>
        </w:rPr>
        <w:t xml:space="preserve">e and that on several occasions the appellant was confronted by the complainant over </w:t>
      </w:r>
      <w:r w:rsidR="003F5259">
        <w:rPr>
          <w:rFonts w:ascii="Times New Roman" w:hAnsi="Times New Roman" w:cs="Times New Roman"/>
          <w:sz w:val="24"/>
          <w:szCs w:val="24"/>
        </w:rPr>
        <w:t>his failure</w:t>
      </w:r>
      <w:r w:rsidR="00A61A5D">
        <w:rPr>
          <w:rFonts w:ascii="Times New Roman" w:hAnsi="Times New Roman" w:cs="Times New Roman"/>
          <w:sz w:val="24"/>
          <w:szCs w:val="24"/>
        </w:rPr>
        <w:t xml:space="preserve"> to </w:t>
      </w:r>
      <w:r w:rsidR="00A97AE7">
        <w:rPr>
          <w:rFonts w:ascii="Times New Roman" w:hAnsi="Times New Roman" w:cs="Times New Roman"/>
          <w:sz w:val="24"/>
          <w:szCs w:val="24"/>
        </w:rPr>
        <w:t xml:space="preserve">so </w:t>
      </w:r>
      <w:r w:rsidR="00A61A5D">
        <w:rPr>
          <w:rFonts w:ascii="Times New Roman" w:hAnsi="Times New Roman" w:cs="Times New Roman"/>
          <w:sz w:val="24"/>
          <w:szCs w:val="24"/>
        </w:rPr>
        <w:t>deliv</w:t>
      </w:r>
      <w:r w:rsidR="00A97AE7">
        <w:rPr>
          <w:rFonts w:ascii="Times New Roman" w:hAnsi="Times New Roman" w:cs="Times New Roman"/>
          <w:sz w:val="24"/>
          <w:szCs w:val="24"/>
        </w:rPr>
        <w:t>er</w:t>
      </w:r>
      <w:r w:rsidR="003F5259">
        <w:rPr>
          <w:rFonts w:ascii="Times New Roman" w:hAnsi="Times New Roman" w:cs="Times New Roman"/>
          <w:sz w:val="24"/>
          <w:szCs w:val="24"/>
        </w:rPr>
        <w:t>.</w:t>
      </w:r>
      <w:r w:rsidR="00A61A5D">
        <w:rPr>
          <w:rFonts w:ascii="Times New Roman" w:hAnsi="Times New Roman" w:cs="Times New Roman"/>
          <w:sz w:val="24"/>
          <w:szCs w:val="24"/>
        </w:rPr>
        <w:t xml:space="preserve"> </w:t>
      </w:r>
      <w:r w:rsidR="003F5259">
        <w:rPr>
          <w:rFonts w:ascii="Times New Roman" w:hAnsi="Times New Roman" w:cs="Times New Roman"/>
          <w:sz w:val="24"/>
          <w:szCs w:val="24"/>
        </w:rPr>
        <w:t>O</w:t>
      </w:r>
      <w:r w:rsidR="00A61A5D">
        <w:rPr>
          <w:rFonts w:ascii="Times New Roman" w:hAnsi="Times New Roman" w:cs="Times New Roman"/>
          <w:sz w:val="24"/>
          <w:szCs w:val="24"/>
        </w:rPr>
        <w:t>n two of those occasions, the appellant</w:t>
      </w:r>
      <w:r w:rsidR="00E92FD1">
        <w:rPr>
          <w:rFonts w:ascii="Times New Roman" w:hAnsi="Times New Roman" w:cs="Times New Roman"/>
          <w:sz w:val="24"/>
          <w:szCs w:val="24"/>
        </w:rPr>
        <w:t>,</w:t>
      </w:r>
      <w:r w:rsidR="00A61A5D">
        <w:rPr>
          <w:rFonts w:ascii="Times New Roman" w:hAnsi="Times New Roman" w:cs="Times New Roman"/>
          <w:sz w:val="24"/>
          <w:szCs w:val="24"/>
        </w:rPr>
        <w:t xml:space="preserve"> by way of affida</w:t>
      </w:r>
      <w:r w:rsidR="00A97AE7">
        <w:rPr>
          <w:rFonts w:ascii="Times New Roman" w:hAnsi="Times New Roman" w:cs="Times New Roman"/>
          <w:sz w:val="24"/>
          <w:szCs w:val="24"/>
        </w:rPr>
        <w:t>vi</w:t>
      </w:r>
      <w:r w:rsidR="00A61A5D">
        <w:rPr>
          <w:rFonts w:ascii="Times New Roman" w:hAnsi="Times New Roman" w:cs="Times New Roman"/>
          <w:sz w:val="24"/>
          <w:szCs w:val="24"/>
        </w:rPr>
        <w:t>t</w:t>
      </w:r>
      <w:r w:rsidR="00E92FD1">
        <w:rPr>
          <w:rFonts w:ascii="Times New Roman" w:hAnsi="Times New Roman" w:cs="Times New Roman"/>
          <w:sz w:val="24"/>
          <w:szCs w:val="24"/>
        </w:rPr>
        <w:t>,</w:t>
      </w:r>
      <w:r w:rsidR="00A61A5D">
        <w:rPr>
          <w:rFonts w:ascii="Times New Roman" w:hAnsi="Times New Roman" w:cs="Times New Roman"/>
          <w:sz w:val="24"/>
          <w:szCs w:val="24"/>
        </w:rPr>
        <w:t xml:space="preserve"> acknowledged his indebtedness to the complainant </w:t>
      </w:r>
      <w:r w:rsidR="00A811C4">
        <w:rPr>
          <w:rFonts w:ascii="Times New Roman" w:hAnsi="Times New Roman" w:cs="Times New Roman"/>
          <w:sz w:val="24"/>
          <w:szCs w:val="24"/>
        </w:rPr>
        <w:t>wherein he</w:t>
      </w:r>
      <w:r w:rsidR="00A97AE7">
        <w:rPr>
          <w:rFonts w:ascii="Times New Roman" w:hAnsi="Times New Roman" w:cs="Times New Roman"/>
          <w:sz w:val="24"/>
          <w:szCs w:val="24"/>
        </w:rPr>
        <w:t xml:space="preserve"> made</w:t>
      </w:r>
      <w:r w:rsidR="00A61A5D">
        <w:rPr>
          <w:rFonts w:ascii="Times New Roman" w:hAnsi="Times New Roman" w:cs="Times New Roman"/>
          <w:sz w:val="24"/>
          <w:szCs w:val="24"/>
        </w:rPr>
        <w:t xml:space="preserve"> an undertaking to either perform on the contract or to refund the complainant </w:t>
      </w:r>
      <w:r w:rsidR="000A7F0D">
        <w:rPr>
          <w:rFonts w:ascii="Times New Roman" w:hAnsi="Times New Roman" w:cs="Times New Roman"/>
          <w:sz w:val="24"/>
          <w:szCs w:val="24"/>
        </w:rPr>
        <w:t xml:space="preserve">the </w:t>
      </w:r>
      <w:r w:rsidR="00A61A5D">
        <w:rPr>
          <w:rFonts w:ascii="Times New Roman" w:hAnsi="Times New Roman" w:cs="Times New Roman"/>
          <w:sz w:val="24"/>
          <w:szCs w:val="24"/>
        </w:rPr>
        <w:t>amount in question. It is also common cause that prior to that</w:t>
      </w:r>
      <w:r w:rsidR="00A97AE7">
        <w:rPr>
          <w:rFonts w:ascii="Times New Roman" w:hAnsi="Times New Roman" w:cs="Times New Roman"/>
          <w:sz w:val="24"/>
          <w:szCs w:val="24"/>
        </w:rPr>
        <w:t>,</w:t>
      </w:r>
      <w:r w:rsidR="00A61A5D">
        <w:rPr>
          <w:rFonts w:ascii="Times New Roman" w:hAnsi="Times New Roman" w:cs="Times New Roman"/>
          <w:sz w:val="24"/>
          <w:szCs w:val="24"/>
        </w:rPr>
        <w:t xml:space="preserve"> the appellant had </w:t>
      </w:r>
      <w:r w:rsidR="00A97AE7">
        <w:rPr>
          <w:rFonts w:ascii="Times New Roman" w:hAnsi="Times New Roman" w:cs="Times New Roman"/>
          <w:sz w:val="24"/>
          <w:szCs w:val="24"/>
        </w:rPr>
        <w:t>provided complainant with</w:t>
      </w:r>
      <w:r w:rsidR="00A61A5D">
        <w:rPr>
          <w:rFonts w:ascii="Times New Roman" w:hAnsi="Times New Roman" w:cs="Times New Roman"/>
          <w:sz w:val="24"/>
          <w:szCs w:val="24"/>
        </w:rPr>
        <w:t xml:space="preserve"> a </w:t>
      </w:r>
      <w:r w:rsidR="00A5121C">
        <w:rPr>
          <w:rFonts w:ascii="Times New Roman" w:hAnsi="Times New Roman" w:cs="Times New Roman"/>
          <w:sz w:val="24"/>
          <w:szCs w:val="24"/>
        </w:rPr>
        <w:t>handwritten receipt</w:t>
      </w:r>
      <w:r w:rsidR="00A61A5D">
        <w:rPr>
          <w:rFonts w:ascii="Times New Roman" w:hAnsi="Times New Roman" w:cs="Times New Roman"/>
          <w:sz w:val="24"/>
          <w:szCs w:val="24"/>
        </w:rPr>
        <w:t xml:space="preserve"> dated 21 June 2018 for the sum of US$8 000</w:t>
      </w:r>
      <w:r w:rsidR="00D665A6">
        <w:rPr>
          <w:rFonts w:ascii="Times New Roman" w:hAnsi="Times New Roman" w:cs="Times New Roman"/>
          <w:sz w:val="24"/>
          <w:szCs w:val="24"/>
        </w:rPr>
        <w:t xml:space="preserve"> purportedly issued by a company called Blue</w:t>
      </w:r>
      <w:r w:rsidR="00A97AE7">
        <w:rPr>
          <w:rFonts w:ascii="Times New Roman" w:hAnsi="Times New Roman" w:cs="Times New Roman"/>
          <w:sz w:val="24"/>
          <w:szCs w:val="24"/>
        </w:rPr>
        <w:t>-</w:t>
      </w:r>
      <w:r w:rsidR="00D665A6">
        <w:rPr>
          <w:rFonts w:ascii="Times New Roman" w:hAnsi="Times New Roman" w:cs="Times New Roman"/>
          <w:sz w:val="24"/>
          <w:szCs w:val="24"/>
        </w:rPr>
        <w:t>styles UK cars.</w:t>
      </w:r>
    </w:p>
    <w:p w14:paraId="5AA590E0" w14:textId="334EF426" w:rsidR="00A811C4" w:rsidRDefault="00BB3740" w:rsidP="008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 parties part ways, however, is the conclusion to be drawn from the appellant</w:t>
      </w:r>
      <w:r w:rsidR="00A97AE7">
        <w:rPr>
          <w:rFonts w:ascii="Times New Roman" w:hAnsi="Times New Roman" w:cs="Times New Roman"/>
          <w:sz w:val="24"/>
          <w:szCs w:val="24"/>
        </w:rPr>
        <w:t>’</w:t>
      </w:r>
      <w:r>
        <w:rPr>
          <w:rFonts w:ascii="Times New Roman" w:hAnsi="Times New Roman" w:cs="Times New Roman"/>
          <w:sz w:val="24"/>
          <w:szCs w:val="24"/>
        </w:rPr>
        <w:t xml:space="preserve">s failure to perform his contractual </w:t>
      </w:r>
      <w:r w:rsidR="00A97AE7">
        <w:rPr>
          <w:rFonts w:ascii="Times New Roman" w:hAnsi="Times New Roman" w:cs="Times New Roman"/>
          <w:sz w:val="24"/>
          <w:szCs w:val="24"/>
        </w:rPr>
        <w:t>obligation</w:t>
      </w:r>
      <w:r>
        <w:rPr>
          <w:rFonts w:ascii="Times New Roman" w:hAnsi="Times New Roman" w:cs="Times New Roman"/>
          <w:sz w:val="24"/>
          <w:szCs w:val="24"/>
        </w:rPr>
        <w:t xml:space="preserve"> to procure and deliver the motor </w:t>
      </w:r>
      <w:r w:rsidR="008C0B6C">
        <w:rPr>
          <w:rFonts w:ascii="Times New Roman" w:hAnsi="Times New Roman" w:cs="Times New Roman"/>
          <w:sz w:val="24"/>
          <w:szCs w:val="24"/>
        </w:rPr>
        <w:t>vehicle</w:t>
      </w:r>
      <w:r w:rsidR="00A97AE7">
        <w:rPr>
          <w:rFonts w:ascii="Times New Roman" w:hAnsi="Times New Roman" w:cs="Times New Roman"/>
          <w:sz w:val="24"/>
          <w:szCs w:val="24"/>
        </w:rPr>
        <w:t xml:space="preserve"> or</w:t>
      </w:r>
      <w:r w:rsidR="008C0B6C">
        <w:rPr>
          <w:rFonts w:ascii="Times New Roman" w:hAnsi="Times New Roman" w:cs="Times New Roman"/>
          <w:sz w:val="24"/>
          <w:szCs w:val="24"/>
        </w:rPr>
        <w:t xml:space="preserve"> alternatively</w:t>
      </w:r>
      <w:r>
        <w:rPr>
          <w:rFonts w:ascii="Times New Roman" w:hAnsi="Times New Roman" w:cs="Times New Roman"/>
          <w:sz w:val="24"/>
          <w:szCs w:val="24"/>
        </w:rPr>
        <w:t xml:space="preserve"> to refund the purchase price. The complainant in his evidence expresse</w:t>
      </w:r>
      <w:r w:rsidR="00A811C4">
        <w:rPr>
          <w:rFonts w:ascii="Times New Roman" w:hAnsi="Times New Roman" w:cs="Times New Roman"/>
          <w:sz w:val="24"/>
          <w:szCs w:val="24"/>
        </w:rPr>
        <w:t>d</w:t>
      </w:r>
      <w:r>
        <w:rPr>
          <w:rFonts w:ascii="Times New Roman" w:hAnsi="Times New Roman" w:cs="Times New Roman"/>
          <w:sz w:val="24"/>
          <w:szCs w:val="24"/>
        </w:rPr>
        <w:t xml:space="preserve"> firm conviction </w:t>
      </w:r>
      <w:r w:rsidR="00CC0180">
        <w:rPr>
          <w:rFonts w:ascii="Times New Roman" w:hAnsi="Times New Roman" w:cs="Times New Roman"/>
          <w:sz w:val="24"/>
          <w:szCs w:val="24"/>
        </w:rPr>
        <w:t>that the appellant converted the money to his own use.</w:t>
      </w:r>
      <w:r w:rsidR="00A97AE7">
        <w:rPr>
          <w:rFonts w:ascii="Times New Roman" w:hAnsi="Times New Roman" w:cs="Times New Roman"/>
          <w:sz w:val="24"/>
          <w:szCs w:val="24"/>
        </w:rPr>
        <w:t xml:space="preserve"> In </w:t>
      </w:r>
      <w:r w:rsidR="00A811C4">
        <w:rPr>
          <w:rFonts w:ascii="Times New Roman" w:hAnsi="Times New Roman" w:cs="Times New Roman"/>
          <w:sz w:val="24"/>
          <w:szCs w:val="24"/>
        </w:rPr>
        <w:t>this regard</w:t>
      </w:r>
      <w:r w:rsidR="00A97AE7">
        <w:rPr>
          <w:rFonts w:ascii="Times New Roman" w:hAnsi="Times New Roman" w:cs="Times New Roman"/>
          <w:sz w:val="24"/>
          <w:szCs w:val="24"/>
        </w:rPr>
        <w:t xml:space="preserve"> he referred to </w:t>
      </w:r>
      <w:r w:rsidR="00A811C4">
        <w:rPr>
          <w:rFonts w:ascii="Times New Roman" w:hAnsi="Times New Roman" w:cs="Times New Roman"/>
          <w:sz w:val="24"/>
          <w:szCs w:val="24"/>
        </w:rPr>
        <w:t>separate piece</w:t>
      </w:r>
      <w:r w:rsidR="00E92FD1">
        <w:rPr>
          <w:rFonts w:ascii="Times New Roman" w:hAnsi="Times New Roman" w:cs="Times New Roman"/>
          <w:sz w:val="24"/>
          <w:szCs w:val="24"/>
        </w:rPr>
        <w:t>s</w:t>
      </w:r>
      <w:r w:rsidR="00A811C4">
        <w:rPr>
          <w:rFonts w:ascii="Times New Roman" w:hAnsi="Times New Roman" w:cs="Times New Roman"/>
          <w:sz w:val="24"/>
          <w:szCs w:val="24"/>
        </w:rPr>
        <w:t xml:space="preserve"> of evidence which in his view lend support to</w:t>
      </w:r>
      <w:r w:rsidR="00B95DAB">
        <w:rPr>
          <w:rFonts w:ascii="Times New Roman" w:hAnsi="Times New Roman" w:cs="Times New Roman"/>
          <w:sz w:val="24"/>
          <w:szCs w:val="24"/>
        </w:rPr>
        <w:t xml:space="preserve"> that conclusion. Firstly,</w:t>
      </w:r>
      <w:r w:rsidR="00CC0180">
        <w:rPr>
          <w:rFonts w:ascii="Times New Roman" w:hAnsi="Times New Roman" w:cs="Times New Roman"/>
          <w:sz w:val="24"/>
          <w:szCs w:val="24"/>
        </w:rPr>
        <w:t xml:space="preserve"> </w:t>
      </w:r>
      <w:r w:rsidR="00B95DAB">
        <w:rPr>
          <w:rFonts w:ascii="Times New Roman" w:hAnsi="Times New Roman" w:cs="Times New Roman"/>
          <w:sz w:val="24"/>
          <w:szCs w:val="24"/>
        </w:rPr>
        <w:t>h</w:t>
      </w:r>
      <w:r w:rsidR="00CC0180">
        <w:rPr>
          <w:rFonts w:ascii="Times New Roman" w:hAnsi="Times New Roman" w:cs="Times New Roman"/>
          <w:sz w:val="24"/>
          <w:szCs w:val="24"/>
        </w:rPr>
        <w:t xml:space="preserve">e </w:t>
      </w:r>
      <w:r w:rsidR="00A37212">
        <w:rPr>
          <w:rFonts w:ascii="Times New Roman" w:hAnsi="Times New Roman" w:cs="Times New Roman"/>
          <w:sz w:val="24"/>
          <w:szCs w:val="24"/>
        </w:rPr>
        <w:t>indicated</w:t>
      </w:r>
      <w:r w:rsidR="00CC0180">
        <w:rPr>
          <w:rFonts w:ascii="Times New Roman" w:hAnsi="Times New Roman" w:cs="Times New Roman"/>
          <w:sz w:val="24"/>
          <w:szCs w:val="24"/>
        </w:rPr>
        <w:t xml:space="preserve"> that contrary to appellant</w:t>
      </w:r>
      <w:r w:rsidR="00A97AE7">
        <w:rPr>
          <w:rFonts w:ascii="Times New Roman" w:hAnsi="Times New Roman" w:cs="Times New Roman"/>
          <w:sz w:val="24"/>
          <w:szCs w:val="24"/>
        </w:rPr>
        <w:t>’</w:t>
      </w:r>
      <w:r w:rsidR="00CC0180">
        <w:rPr>
          <w:rFonts w:ascii="Times New Roman" w:hAnsi="Times New Roman" w:cs="Times New Roman"/>
          <w:sz w:val="24"/>
          <w:szCs w:val="24"/>
        </w:rPr>
        <w:t>s assertion</w:t>
      </w:r>
      <w:r w:rsidR="00A97AE7">
        <w:rPr>
          <w:rFonts w:ascii="Times New Roman" w:hAnsi="Times New Roman" w:cs="Times New Roman"/>
          <w:sz w:val="24"/>
          <w:szCs w:val="24"/>
        </w:rPr>
        <w:t>s</w:t>
      </w:r>
      <w:r w:rsidR="00A811C4">
        <w:rPr>
          <w:rFonts w:ascii="Times New Roman" w:hAnsi="Times New Roman" w:cs="Times New Roman"/>
          <w:sz w:val="24"/>
          <w:szCs w:val="24"/>
        </w:rPr>
        <w:t xml:space="preserve"> in court</w:t>
      </w:r>
      <w:r w:rsidR="00CC0180">
        <w:rPr>
          <w:rFonts w:ascii="Times New Roman" w:hAnsi="Times New Roman" w:cs="Times New Roman"/>
          <w:sz w:val="24"/>
          <w:szCs w:val="24"/>
        </w:rPr>
        <w:t xml:space="preserve"> that </w:t>
      </w:r>
      <w:r w:rsidR="009B6D91">
        <w:rPr>
          <w:rFonts w:ascii="Times New Roman" w:hAnsi="Times New Roman" w:cs="Times New Roman"/>
          <w:sz w:val="24"/>
          <w:szCs w:val="24"/>
        </w:rPr>
        <w:t>he surrendered the money to the supposed seller’s agent in Harare, he</w:t>
      </w:r>
      <w:r w:rsidR="00A811C4">
        <w:rPr>
          <w:rFonts w:ascii="Times New Roman" w:hAnsi="Times New Roman" w:cs="Times New Roman"/>
          <w:sz w:val="24"/>
          <w:szCs w:val="24"/>
        </w:rPr>
        <w:t xml:space="preserve"> (i.e. appellant)</w:t>
      </w:r>
      <w:r w:rsidR="009B6D91">
        <w:rPr>
          <w:rFonts w:ascii="Times New Roman" w:hAnsi="Times New Roman" w:cs="Times New Roman"/>
          <w:sz w:val="24"/>
          <w:szCs w:val="24"/>
        </w:rPr>
        <w:t xml:space="preserve"> </w:t>
      </w:r>
      <w:r w:rsidR="00A97AE7">
        <w:rPr>
          <w:rFonts w:ascii="Times New Roman" w:hAnsi="Times New Roman" w:cs="Times New Roman"/>
          <w:sz w:val="24"/>
          <w:szCs w:val="24"/>
        </w:rPr>
        <w:t>had</w:t>
      </w:r>
      <w:r w:rsidR="00A811C4">
        <w:rPr>
          <w:rFonts w:ascii="Times New Roman" w:hAnsi="Times New Roman" w:cs="Times New Roman"/>
          <w:sz w:val="24"/>
          <w:szCs w:val="24"/>
        </w:rPr>
        <w:t xml:space="preserve"> in fact</w:t>
      </w:r>
      <w:r w:rsidR="00A97AE7">
        <w:rPr>
          <w:rFonts w:ascii="Times New Roman" w:hAnsi="Times New Roman" w:cs="Times New Roman"/>
          <w:sz w:val="24"/>
          <w:szCs w:val="24"/>
        </w:rPr>
        <w:t xml:space="preserve"> </w:t>
      </w:r>
      <w:r w:rsidR="009B6D91">
        <w:rPr>
          <w:rFonts w:ascii="Times New Roman" w:hAnsi="Times New Roman" w:cs="Times New Roman"/>
          <w:sz w:val="24"/>
          <w:szCs w:val="24"/>
        </w:rPr>
        <w:t>informed him that he was to deposit the money in a bank in Harare</w:t>
      </w:r>
      <w:r w:rsidR="00B95DAB">
        <w:rPr>
          <w:rFonts w:ascii="Times New Roman" w:hAnsi="Times New Roman" w:cs="Times New Roman"/>
          <w:sz w:val="24"/>
          <w:szCs w:val="24"/>
        </w:rPr>
        <w:t xml:space="preserve"> casting the truthfulness of </w:t>
      </w:r>
      <w:r w:rsidR="00A811C4">
        <w:rPr>
          <w:rFonts w:ascii="Times New Roman" w:hAnsi="Times New Roman" w:cs="Times New Roman"/>
          <w:sz w:val="24"/>
          <w:szCs w:val="24"/>
        </w:rPr>
        <w:t>having handed the money to an agent in serious doubt</w:t>
      </w:r>
      <w:r w:rsidR="009B6D91">
        <w:rPr>
          <w:rFonts w:ascii="Times New Roman" w:hAnsi="Times New Roman" w:cs="Times New Roman"/>
          <w:sz w:val="24"/>
          <w:szCs w:val="24"/>
        </w:rPr>
        <w:t xml:space="preserve">. </w:t>
      </w:r>
      <w:r w:rsidR="00B95DAB">
        <w:rPr>
          <w:rFonts w:ascii="Times New Roman" w:hAnsi="Times New Roman" w:cs="Times New Roman"/>
          <w:sz w:val="24"/>
          <w:szCs w:val="24"/>
        </w:rPr>
        <w:t>Secondly,</w:t>
      </w:r>
      <w:r w:rsidR="009B6D91">
        <w:rPr>
          <w:rFonts w:ascii="Times New Roman" w:hAnsi="Times New Roman" w:cs="Times New Roman"/>
          <w:sz w:val="24"/>
          <w:szCs w:val="24"/>
        </w:rPr>
        <w:t xml:space="preserve"> he pointed out th</w:t>
      </w:r>
      <w:r w:rsidR="00B95DAB">
        <w:rPr>
          <w:rFonts w:ascii="Times New Roman" w:hAnsi="Times New Roman" w:cs="Times New Roman"/>
          <w:sz w:val="24"/>
          <w:szCs w:val="24"/>
        </w:rPr>
        <w:t>at the</w:t>
      </w:r>
      <w:r w:rsidR="009B6D91">
        <w:rPr>
          <w:rFonts w:ascii="Times New Roman" w:hAnsi="Times New Roman" w:cs="Times New Roman"/>
          <w:sz w:val="24"/>
          <w:szCs w:val="24"/>
        </w:rPr>
        <w:t xml:space="preserve"> appellant kept giving him assurances that the motor vehicle would be delivered but ultimately</w:t>
      </w:r>
      <w:r w:rsidR="00B95DAB">
        <w:rPr>
          <w:rFonts w:ascii="Times New Roman" w:hAnsi="Times New Roman" w:cs="Times New Roman"/>
          <w:sz w:val="24"/>
          <w:szCs w:val="24"/>
        </w:rPr>
        <w:t xml:space="preserve"> failed to</w:t>
      </w:r>
      <w:r w:rsidR="009B6D91">
        <w:rPr>
          <w:rFonts w:ascii="Times New Roman" w:hAnsi="Times New Roman" w:cs="Times New Roman"/>
          <w:sz w:val="24"/>
          <w:szCs w:val="24"/>
        </w:rPr>
        <w:t xml:space="preserve"> ma</w:t>
      </w:r>
      <w:r w:rsidR="00B95DAB">
        <w:rPr>
          <w:rFonts w:ascii="Times New Roman" w:hAnsi="Times New Roman" w:cs="Times New Roman"/>
          <w:sz w:val="24"/>
          <w:szCs w:val="24"/>
        </w:rPr>
        <w:t>k</w:t>
      </w:r>
      <w:r w:rsidR="009B6D91">
        <w:rPr>
          <w:rFonts w:ascii="Times New Roman" w:hAnsi="Times New Roman" w:cs="Times New Roman"/>
          <w:sz w:val="24"/>
          <w:szCs w:val="24"/>
        </w:rPr>
        <w:t>e good on th</w:t>
      </w:r>
      <w:r w:rsidR="00B95DAB">
        <w:rPr>
          <w:rFonts w:ascii="Times New Roman" w:hAnsi="Times New Roman" w:cs="Times New Roman"/>
          <w:sz w:val="24"/>
          <w:szCs w:val="24"/>
        </w:rPr>
        <w:t>at</w:t>
      </w:r>
      <w:r w:rsidR="009B6D91">
        <w:rPr>
          <w:rFonts w:ascii="Times New Roman" w:hAnsi="Times New Roman" w:cs="Times New Roman"/>
          <w:sz w:val="24"/>
          <w:szCs w:val="24"/>
        </w:rPr>
        <w:t xml:space="preserve"> promise.</w:t>
      </w:r>
    </w:p>
    <w:p w14:paraId="3CE4751D" w14:textId="76F92A49" w:rsidR="00BB3740" w:rsidRDefault="009B6D91" w:rsidP="008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Perhaps most </w:t>
      </w:r>
      <w:r w:rsidR="00F811D2">
        <w:rPr>
          <w:rFonts w:ascii="Times New Roman" w:hAnsi="Times New Roman" w:cs="Times New Roman"/>
          <w:sz w:val="24"/>
          <w:szCs w:val="24"/>
        </w:rPr>
        <w:t>significantly,</w:t>
      </w:r>
      <w:r>
        <w:rPr>
          <w:rFonts w:ascii="Times New Roman" w:hAnsi="Times New Roman" w:cs="Times New Roman"/>
          <w:sz w:val="24"/>
          <w:szCs w:val="24"/>
        </w:rPr>
        <w:t xml:space="preserve"> he testified that at no point did the appellant</w:t>
      </w:r>
      <w:r w:rsidR="00A811C4">
        <w:rPr>
          <w:rFonts w:ascii="Times New Roman" w:hAnsi="Times New Roman" w:cs="Times New Roman"/>
          <w:sz w:val="24"/>
          <w:szCs w:val="24"/>
        </w:rPr>
        <w:t xml:space="preserve"> ever</w:t>
      </w:r>
      <w:r>
        <w:rPr>
          <w:rFonts w:ascii="Times New Roman" w:hAnsi="Times New Roman" w:cs="Times New Roman"/>
          <w:sz w:val="24"/>
          <w:szCs w:val="24"/>
        </w:rPr>
        <w:t xml:space="preserve"> inform</w:t>
      </w:r>
      <w:r w:rsidR="000D2429">
        <w:rPr>
          <w:rFonts w:ascii="Times New Roman" w:hAnsi="Times New Roman" w:cs="Times New Roman"/>
          <w:sz w:val="24"/>
          <w:szCs w:val="24"/>
        </w:rPr>
        <w:t xml:space="preserve"> him </w:t>
      </w:r>
      <w:r w:rsidR="005D6CD0">
        <w:rPr>
          <w:rFonts w:ascii="Times New Roman" w:hAnsi="Times New Roman" w:cs="Times New Roman"/>
          <w:sz w:val="24"/>
          <w:szCs w:val="24"/>
        </w:rPr>
        <w:t>that he</w:t>
      </w:r>
      <w:r w:rsidR="000D2429">
        <w:rPr>
          <w:rFonts w:ascii="Times New Roman" w:hAnsi="Times New Roman" w:cs="Times New Roman"/>
          <w:sz w:val="24"/>
          <w:szCs w:val="24"/>
        </w:rPr>
        <w:t xml:space="preserve"> had actually been swindled of the money</w:t>
      </w:r>
      <w:r w:rsidR="00F811D2">
        <w:rPr>
          <w:rFonts w:ascii="Times New Roman" w:hAnsi="Times New Roman" w:cs="Times New Roman"/>
          <w:sz w:val="24"/>
          <w:szCs w:val="24"/>
        </w:rPr>
        <w:t xml:space="preserve"> in question</w:t>
      </w:r>
      <w:r w:rsidR="000D2429">
        <w:rPr>
          <w:rFonts w:ascii="Times New Roman" w:hAnsi="Times New Roman" w:cs="Times New Roman"/>
          <w:sz w:val="24"/>
          <w:szCs w:val="24"/>
        </w:rPr>
        <w:t xml:space="preserve"> or that he had reported such fraud to the police.</w:t>
      </w:r>
      <w:r>
        <w:rPr>
          <w:rFonts w:ascii="Times New Roman" w:hAnsi="Times New Roman" w:cs="Times New Roman"/>
          <w:sz w:val="24"/>
          <w:szCs w:val="24"/>
        </w:rPr>
        <w:t xml:space="preserve"> </w:t>
      </w:r>
      <w:r w:rsidR="00BE0C92">
        <w:rPr>
          <w:rFonts w:ascii="Times New Roman" w:hAnsi="Times New Roman" w:cs="Times New Roman"/>
          <w:sz w:val="24"/>
          <w:szCs w:val="24"/>
        </w:rPr>
        <w:t>He expressed surprise at such revelations</w:t>
      </w:r>
      <w:r w:rsidR="00F811D2">
        <w:rPr>
          <w:rFonts w:ascii="Times New Roman" w:hAnsi="Times New Roman" w:cs="Times New Roman"/>
          <w:sz w:val="24"/>
          <w:szCs w:val="24"/>
        </w:rPr>
        <w:t>,</w:t>
      </w:r>
      <w:r w:rsidR="00BE0C92">
        <w:rPr>
          <w:rFonts w:ascii="Times New Roman" w:hAnsi="Times New Roman" w:cs="Times New Roman"/>
          <w:sz w:val="24"/>
          <w:szCs w:val="24"/>
        </w:rPr>
        <w:t xml:space="preserve"> coming as they did,</w:t>
      </w:r>
      <w:r w:rsidR="00F811D2">
        <w:rPr>
          <w:rFonts w:ascii="Times New Roman" w:hAnsi="Times New Roman" w:cs="Times New Roman"/>
          <w:sz w:val="24"/>
          <w:szCs w:val="24"/>
        </w:rPr>
        <w:t xml:space="preserve"> according to him</w:t>
      </w:r>
      <w:r w:rsidR="00E92FD1">
        <w:rPr>
          <w:rFonts w:ascii="Times New Roman" w:hAnsi="Times New Roman" w:cs="Times New Roman"/>
          <w:sz w:val="24"/>
          <w:szCs w:val="24"/>
        </w:rPr>
        <w:t>,</w:t>
      </w:r>
      <w:r w:rsidR="00BE0C92">
        <w:rPr>
          <w:rFonts w:ascii="Times New Roman" w:hAnsi="Times New Roman" w:cs="Times New Roman"/>
          <w:sz w:val="24"/>
          <w:szCs w:val="24"/>
        </w:rPr>
        <w:t xml:space="preserve"> only during the trial. He denied that the appellant had ever furnished him with any documentation (other than the handwritten receipt </w:t>
      </w:r>
      <w:r w:rsidR="00424BC7">
        <w:rPr>
          <w:rFonts w:ascii="Times New Roman" w:hAnsi="Times New Roman" w:cs="Times New Roman"/>
          <w:sz w:val="24"/>
          <w:szCs w:val="24"/>
        </w:rPr>
        <w:t>referred</w:t>
      </w:r>
      <w:r w:rsidR="00BE0C92">
        <w:rPr>
          <w:rFonts w:ascii="Times New Roman" w:hAnsi="Times New Roman" w:cs="Times New Roman"/>
          <w:sz w:val="24"/>
          <w:szCs w:val="24"/>
        </w:rPr>
        <w:t xml:space="preserve"> to hereinbefore)</w:t>
      </w:r>
      <w:r w:rsidR="00B019E6">
        <w:rPr>
          <w:rFonts w:ascii="Times New Roman" w:hAnsi="Times New Roman" w:cs="Times New Roman"/>
          <w:sz w:val="24"/>
          <w:szCs w:val="24"/>
        </w:rPr>
        <w:t xml:space="preserve"> concerning the procu</w:t>
      </w:r>
      <w:r w:rsidR="00B95DAB">
        <w:rPr>
          <w:rFonts w:ascii="Times New Roman" w:hAnsi="Times New Roman" w:cs="Times New Roman"/>
          <w:sz w:val="24"/>
          <w:szCs w:val="24"/>
        </w:rPr>
        <w:t>re</w:t>
      </w:r>
      <w:r w:rsidR="00B019E6">
        <w:rPr>
          <w:rFonts w:ascii="Times New Roman" w:hAnsi="Times New Roman" w:cs="Times New Roman"/>
          <w:sz w:val="24"/>
          <w:szCs w:val="24"/>
        </w:rPr>
        <w:t>me</w:t>
      </w:r>
      <w:r w:rsidR="00D621EC">
        <w:rPr>
          <w:rFonts w:ascii="Times New Roman" w:hAnsi="Times New Roman" w:cs="Times New Roman"/>
          <w:sz w:val="24"/>
          <w:szCs w:val="24"/>
        </w:rPr>
        <w:t xml:space="preserve">nt and intended shipment of </w:t>
      </w:r>
      <w:r w:rsidR="00A576E7">
        <w:rPr>
          <w:rFonts w:ascii="Times New Roman" w:hAnsi="Times New Roman" w:cs="Times New Roman"/>
          <w:sz w:val="24"/>
          <w:szCs w:val="24"/>
        </w:rPr>
        <w:t>the motor vehicle by the supplier</w:t>
      </w:r>
      <w:r w:rsidR="00A811C4">
        <w:rPr>
          <w:rFonts w:ascii="Times New Roman" w:hAnsi="Times New Roman" w:cs="Times New Roman"/>
          <w:sz w:val="24"/>
          <w:szCs w:val="24"/>
        </w:rPr>
        <w:t>. He therefore completely distanced himself from the log book and</w:t>
      </w:r>
      <w:r w:rsidR="003B1449">
        <w:rPr>
          <w:rFonts w:ascii="Times New Roman" w:hAnsi="Times New Roman" w:cs="Times New Roman"/>
          <w:sz w:val="24"/>
          <w:szCs w:val="24"/>
        </w:rPr>
        <w:t xml:space="preserve"> shipping note</w:t>
      </w:r>
      <w:r w:rsidR="00A811C4">
        <w:rPr>
          <w:rFonts w:ascii="Times New Roman" w:hAnsi="Times New Roman" w:cs="Times New Roman"/>
          <w:sz w:val="24"/>
          <w:szCs w:val="24"/>
        </w:rPr>
        <w:t xml:space="preserve"> on which the appellant sought to rely</w:t>
      </w:r>
      <w:r w:rsidR="003B1449">
        <w:rPr>
          <w:rFonts w:ascii="Times New Roman" w:hAnsi="Times New Roman" w:cs="Times New Roman"/>
          <w:sz w:val="24"/>
          <w:szCs w:val="24"/>
        </w:rPr>
        <w:t>.</w:t>
      </w:r>
    </w:p>
    <w:p w14:paraId="1843CEF0" w14:textId="63764C33" w:rsidR="00F42D9D" w:rsidRDefault="00F42D9D" w:rsidP="008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on the other</w:t>
      </w:r>
      <w:r w:rsidR="00C37A58">
        <w:rPr>
          <w:rFonts w:ascii="Times New Roman" w:hAnsi="Times New Roman" w:cs="Times New Roman"/>
          <w:sz w:val="24"/>
          <w:szCs w:val="24"/>
        </w:rPr>
        <w:t xml:space="preserve"> hand denied any</w:t>
      </w:r>
      <w:r>
        <w:rPr>
          <w:rFonts w:ascii="Times New Roman" w:hAnsi="Times New Roman" w:cs="Times New Roman"/>
          <w:sz w:val="24"/>
          <w:szCs w:val="24"/>
        </w:rPr>
        <w:t xml:space="preserve"> </w:t>
      </w:r>
      <w:r w:rsidR="00C37A58">
        <w:rPr>
          <w:rFonts w:ascii="Times New Roman" w:hAnsi="Times New Roman" w:cs="Times New Roman"/>
          <w:sz w:val="24"/>
          <w:szCs w:val="24"/>
        </w:rPr>
        <w:t>wrongdoing</w:t>
      </w:r>
      <w:r>
        <w:rPr>
          <w:rFonts w:ascii="Times New Roman" w:hAnsi="Times New Roman" w:cs="Times New Roman"/>
          <w:sz w:val="24"/>
          <w:szCs w:val="24"/>
        </w:rPr>
        <w:t xml:space="preserve"> a</w:t>
      </w:r>
      <w:r w:rsidR="008C2580">
        <w:rPr>
          <w:rFonts w:ascii="Times New Roman" w:hAnsi="Times New Roman" w:cs="Times New Roman"/>
          <w:sz w:val="24"/>
          <w:szCs w:val="24"/>
        </w:rPr>
        <w:t>nd</w:t>
      </w:r>
      <w:r w:rsidR="00F811D2">
        <w:rPr>
          <w:rFonts w:ascii="Times New Roman" w:hAnsi="Times New Roman" w:cs="Times New Roman"/>
          <w:sz w:val="24"/>
          <w:szCs w:val="24"/>
        </w:rPr>
        <w:t xml:space="preserve"> indicate</w:t>
      </w:r>
      <w:r w:rsidR="008C2580">
        <w:rPr>
          <w:rFonts w:ascii="Times New Roman" w:hAnsi="Times New Roman" w:cs="Times New Roman"/>
          <w:sz w:val="24"/>
          <w:szCs w:val="24"/>
        </w:rPr>
        <w:t>d that</w:t>
      </w:r>
      <w:r>
        <w:rPr>
          <w:rFonts w:ascii="Times New Roman" w:hAnsi="Times New Roman" w:cs="Times New Roman"/>
          <w:sz w:val="24"/>
          <w:szCs w:val="24"/>
        </w:rPr>
        <w:t xml:space="preserve"> he did all he could to procure the motor vehicle from the United Kingdom. Although he did not say so in as many words, the i</w:t>
      </w:r>
      <w:r w:rsidR="00B95DAB">
        <w:rPr>
          <w:rFonts w:ascii="Times New Roman" w:hAnsi="Times New Roman" w:cs="Times New Roman"/>
          <w:sz w:val="24"/>
          <w:szCs w:val="24"/>
        </w:rPr>
        <w:t>m</w:t>
      </w:r>
      <w:r>
        <w:rPr>
          <w:rFonts w:ascii="Times New Roman" w:hAnsi="Times New Roman" w:cs="Times New Roman"/>
          <w:sz w:val="24"/>
          <w:szCs w:val="24"/>
        </w:rPr>
        <w:t>p</w:t>
      </w:r>
      <w:r w:rsidR="00B95DAB">
        <w:rPr>
          <w:rFonts w:ascii="Times New Roman" w:hAnsi="Times New Roman" w:cs="Times New Roman"/>
          <w:sz w:val="24"/>
          <w:szCs w:val="24"/>
        </w:rPr>
        <w:t>or</w:t>
      </w:r>
      <w:r>
        <w:rPr>
          <w:rFonts w:ascii="Times New Roman" w:hAnsi="Times New Roman" w:cs="Times New Roman"/>
          <w:sz w:val="24"/>
          <w:szCs w:val="24"/>
        </w:rPr>
        <w:t>t of his defe</w:t>
      </w:r>
      <w:r w:rsidR="00511C13">
        <w:rPr>
          <w:rFonts w:ascii="Times New Roman" w:hAnsi="Times New Roman" w:cs="Times New Roman"/>
          <w:sz w:val="24"/>
          <w:szCs w:val="24"/>
        </w:rPr>
        <w:t>nce was that he fell pr</w:t>
      </w:r>
      <w:r w:rsidR="00B95DAB">
        <w:rPr>
          <w:rFonts w:ascii="Times New Roman" w:hAnsi="Times New Roman" w:cs="Times New Roman"/>
          <w:sz w:val="24"/>
          <w:szCs w:val="24"/>
        </w:rPr>
        <w:t>e</w:t>
      </w:r>
      <w:r w:rsidR="00511C13">
        <w:rPr>
          <w:rFonts w:ascii="Times New Roman" w:hAnsi="Times New Roman" w:cs="Times New Roman"/>
          <w:sz w:val="24"/>
          <w:szCs w:val="24"/>
        </w:rPr>
        <w:t xml:space="preserve">y to an </w:t>
      </w:r>
      <w:r w:rsidR="007C055F">
        <w:rPr>
          <w:rFonts w:ascii="Times New Roman" w:hAnsi="Times New Roman" w:cs="Times New Roman"/>
          <w:sz w:val="24"/>
          <w:szCs w:val="24"/>
        </w:rPr>
        <w:t>unscrupulous supplier based</w:t>
      </w:r>
      <w:r w:rsidR="00D07AFE">
        <w:rPr>
          <w:rFonts w:ascii="Times New Roman" w:hAnsi="Times New Roman" w:cs="Times New Roman"/>
          <w:sz w:val="24"/>
          <w:szCs w:val="24"/>
        </w:rPr>
        <w:t xml:space="preserve"> in the United Kingdom</w:t>
      </w:r>
      <w:r w:rsidR="000E21F2">
        <w:rPr>
          <w:rFonts w:ascii="Times New Roman" w:hAnsi="Times New Roman" w:cs="Times New Roman"/>
          <w:sz w:val="24"/>
          <w:szCs w:val="24"/>
        </w:rPr>
        <w:t xml:space="preserve"> </w:t>
      </w:r>
      <w:r w:rsidR="00B95DAB">
        <w:rPr>
          <w:rFonts w:ascii="Times New Roman" w:hAnsi="Times New Roman" w:cs="Times New Roman"/>
          <w:sz w:val="24"/>
          <w:szCs w:val="24"/>
        </w:rPr>
        <w:t>by</w:t>
      </w:r>
      <w:r w:rsidR="009846C5">
        <w:rPr>
          <w:rFonts w:ascii="Times New Roman" w:hAnsi="Times New Roman" w:cs="Times New Roman"/>
          <w:sz w:val="24"/>
          <w:szCs w:val="24"/>
        </w:rPr>
        <w:t xml:space="preserve"> the name of Tawanda </w:t>
      </w:r>
      <w:proofErr w:type="spellStart"/>
      <w:r w:rsidR="009846C5">
        <w:rPr>
          <w:rFonts w:ascii="Times New Roman" w:hAnsi="Times New Roman" w:cs="Times New Roman"/>
          <w:sz w:val="24"/>
          <w:szCs w:val="24"/>
        </w:rPr>
        <w:t>Chibanda</w:t>
      </w:r>
      <w:proofErr w:type="spellEnd"/>
      <w:r w:rsidR="009846C5">
        <w:rPr>
          <w:rFonts w:ascii="Times New Roman" w:hAnsi="Times New Roman" w:cs="Times New Roman"/>
          <w:sz w:val="24"/>
          <w:szCs w:val="24"/>
        </w:rPr>
        <w:t xml:space="preserve">. </w:t>
      </w:r>
      <w:r w:rsidR="00B95DAB">
        <w:rPr>
          <w:rFonts w:ascii="Times New Roman" w:hAnsi="Times New Roman" w:cs="Times New Roman"/>
          <w:sz w:val="24"/>
          <w:szCs w:val="24"/>
        </w:rPr>
        <w:t>In his evidence in chief he</w:t>
      </w:r>
      <w:r w:rsidR="00102C5D">
        <w:rPr>
          <w:rFonts w:ascii="Times New Roman" w:hAnsi="Times New Roman" w:cs="Times New Roman"/>
          <w:sz w:val="24"/>
          <w:szCs w:val="24"/>
        </w:rPr>
        <w:t xml:space="preserve"> produced two additional documents supposedly confirmatory of his dealings</w:t>
      </w:r>
      <w:r w:rsidR="00875FB0">
        <w:rPr>
          <w:rFonts w:ascii="Times New Roman" w:hAnsi="Times New Roman" w:cs="Times New Roman"/>
          <w:sz w:val="24"/>
          <w:szCs w:val="24"/>
        </w:rPr>
        <w:t xml:space="preserve"> </w:t>
      </w:r>
      <w:r w:rsidR="009975D8">
        <w:rPr>
          <w:rFonts w:ascii="Times New Roman" w:hAnsi="Times New Roman" w:cs="Times New Roman"/>
          <w:sz w:val="24"/>
          <w:szCs w:val="24"/>
        </w:rPr>
        <w:t>with</w:t>
      </w:r>
      <w:r w:rsidR="00B95DAB">
        <w:rPr>
          <w:rFonts w:ascii="Times New Roman" w:hAnsi="Times New Roman" w:cs="Times New Roman"/>
          <w:sz w:val="24"/>
          <w:szCs w:val="24"/>
        </w:rPr>
        <w:t xml:space="preserve"> the said Tawanda </w:t>
      </w:r>
      <w:proofErr w:type="spellStart"/>
      <w:r w:rsidR="00B95DAB">
        <w:rPr>
          <w:rFonts w:ascii="Times New Roman" w:hAnsi="Times New Roman" w:cs="Times New Roman"/>
          <w:sz w:val="24"/>
          <w:szCs w:val="24"/>
        </w:rPr>
        <w:t>Chibanda</w:t>
      </w:r>
      <w:proofErr w:type="spellEnd"/>
      <w:r w:rsidR="00B95DAB">
        <w:rPr>
          <w:rFonts w:ascii="Times New Roman" w:hAnsi="Times New Roman" w:cs="Times New Roman"/>
          <w:sz w:val="24"/>
          <w:szCs w:val="24"/>
        </w:rPr>
        <w:t>.</w:t>
      </w:r>
      <w:r w:rsidR="009975D8">
        <w:rPr>
          <w:rFonts w:ascii="Times New Roman" w:hAnsi="Times New Roman" w:cs="Times New Roman"/>
          <w:sz w:val="24"/>
          <w:szCs w:val="24"/>
        </w:rPr>
        <w:t xml:space="preserve"> </w:t>
      </w:r>
      <w:r w:rsidR="00B95DAB">
        <w:rPr>
          <w:rFonts w:ascii="Times New Roman" w:hAnsi="Times New Roman" w:cs="Times New Roman"/>
          <w:sz w:val="24"/>
          <w:szCs w:val="24"/>
        </w:rPr>
        <w:t>T</w:t>
      </w:r>
      <w:r w:rsidR="009975D8">
        <w:rPr>
          <w:rFonts w:ascii="Times New Roman" w:hAnsi="Times New Roman" w:cs="Times New Roman"/>
          <w:sz w:val="24"/>
          <w:szCs w:val="24"/>
        </w:rPr>
        <w:t>he</w:t>
      </w:r>
      <w:r w:rsidR="00875FB0">
        <w:rPr>
          <w:rFonts w:ascii="Times New Roman" w:hAnsi="Times New Roman" w:cs="Times New Roman"/>
          <w:sz w:val="24"/>
          <w:szCs w:val="24"/>
        </w:rPr>
        <w:t xml:space="preserve"> </w:t>
      </w:r>
      <w:r w:rsidR="00B50B86">
        <w:rPr>
          <w:rFonts w:ascii="Times New Roman" w:hAnsi="Times New Roman" w:cs="Times New Roman"/>
          <w:sz w:val="24"/>
          <w:szCs w:val="24"/>
        </w:rPr>
        <w:t xml:space="preserve">first </w:t>
      </w:r>
      <w:r w:rsidR="00B95DAB">
        <w:rPr>
          <w:rFonts w:ascii="Times New Roman" w:hAnsi="Times New Roman" w:cs="Times New Roman"/>
          <w:sz w:val="24"/>
          <w:szCs w:val="24"/>
        </w:rPr>
        <w:t>wa</w:t>
      </w:r>
      <w:r w:rsidR="00B50B86">
        <w:rPr>
          <w:rFonts w:ascii="Times New Roman" w:hAnsi="Times New Roman" w:cs="Times New Roman"/>
          <w:sz w:val="24"/>
          <w:szCs w:val="24"/>
        </w:rPr>
        <w:t>s</w:t>
      </w:r>
      <w:r w:rsidR="00B95DAB">
        <w:rPr>
          <w:rFonts w:ascii="Times New Roman" w:hAnsi="Times New Roman" w:cs="Times New Roman"/>
          <w:sz w:val="24"/>
          <w:szCs w:val="24"/>
        </w:rPr>
        <w:t xml:space="preserve"> a document</w:t>
      </w:r>
      <w:r w:rsidR="00875FB0">
        <w:rPr>
          <w:rFonts w:ascii="Times New Roman" w:hAnsi="Times New Roman" w:cs="Times New Roman"/>
          <w:sz w:val="24"/>
          <w:szCs w:val="24"/>
        </w:rPr>
        <w:t xml:space="preserve"> </w:t>
      </w:r>
      <w:r w:rsidR="0069297C">
        <w:rPr>
          <w:rFonts w:ascii="Times New Roman" w:hAnsi="Times New Roman" w:cs="Times New Roman"/>
          <w:sz w:val="24"/>
          <w:szCs w:val="24"/>
        </w:rPr>
        <w:t>dated 13</w:t>
      </w:r>
      <w:r w:rsidR="003D12FB">
        <w:rPr>
          <w:rFonts w:ascii="Times New Roman" w:hAnsi="Times New Roman" w:cs="Times New Roman"/>
          <w:sz w:val="24"/>
          <w:szCs w:val="24"/>
        </w:rPr>
        <w:t xml:space="preserve"> June 2018</w:t>
      </w:r>
      <w:r w:rsidR="00C37A58">
        <w:rPr>
          <w:rFonts w:ascii="Times New Roman" w:hAnsi="Times New Roman" w:cs="Times New Roman"/>
          <w:sz w:val="24"/>
          <w:szCs w:val="24"/>
        </w:rPr>
        <w:t xml:space="preserve"> marked</w:t>
      </w:r>
      <w:r w:rsidR="00E17EEC">
        <w:rPr>
          <w:rFonts w:ascii="Times New Roman" w:hAnsi="Times New Roman" w:cs="Times New Roman"/>
          <w:sz w:val="24"/>
          <w:szCs w:val="24"/>
        </w:rPr>
        <w:t xml:space="preserve"> </w:t>
      </w:r>
      <w:r w:rsidR="00E17EEC" w:rsidRPr="00F811D2">
        <w:rPr>
          <w:rFonts w:ascii="Times New Roman" w:hAnsi="Times New Roman" w:cs="Times New Roman"/>
          <w:i/>
          <w:sz w:val="24"/>
          <w:szCs w:val="24"/>
        </w:rPr>
        <w:t>"</w:t>
      </w:r>
      <w:r w:rsidR="0069297C" w:rsidRPr="00F811D2">
        <w:rPr>
          <w:rFonts w:ascii="Times New Roman" w:hAnsi="Times New Roman" w:cs="Times New Roman"/>
          <w:i/>
          <w:sz w:val="24"/>
          <w:szCs w:val="24"/>
        </w:rPr>
        <w:t>Remittance advice</w:t>
      </w:r>
      <w:r w:rsidR="003206D2" w:rsidRPr="00F811D2">
        <w:rPr>
          <w:rFonts w:ascii="Times New Roman" w:hAnsi="Times New Roman" w:cs="Times New Roman"/>
          <w:i/>
          <w:sz w:val="24"/>
          <w:szCs w:val="24"/>
        </w:rPr>
        <w:t xml:space="preserve"> </w:t>
      </w:r>
      <w:r w:rsidR="0069297C" w:rsidRPr="00F811D2">
        <w:rPr>
          <w:rFonts w:ascii="Times New Roman" w:hAnsi="Times New Roman" w:cs="Times New Roman"/>
          <w:i/>
          <w:sz w:val="24"/>
          <w:szCs w:val="24"/>
        </w:rPr>
        <w:t>for invoice</w:t>
      </w:r>
      <w:r w:rsidR="003206D2" w:rsidRPr="00F811D2">
        <w:rPr>
          <w:rFonts w:ascii="Times New Roman" w:hAnsi="Times New Roman" w:cs="Times New Roman"/>
          <w:i/>
          <w:sz w:val="24"/>
          <w:szCs w:val="24"/>
        </w:rPr>
        <w:t xml:space="preserve"> No. 4046</w:t>
      </w:r>
      <w:r w:rsidR="00C37A58" w:rsidRPr="00F811D2">
        <w:rPr>
          <w:rFonts w:ascii="Times New Roman" w:hAnsi="Times New Roman" w:cs="Times New Roman"/>
          <w:i/>
          <w:sz w:val="24"/>
          <w:szCs w:val="24"/>
        </w:rPr>
        <w:t>”</w:t>
      </w:r>
      <w:r w:rsidR="00F811D2">
        <w:rPr>
          <w:rFonts w:ascii="Times New Roman" w:hAnsi="Times New Roman" w:cs="Times New Roman"/>
          <w:i/>
          <w:sz w:val="24"/>
          <w:szCs w:val="24"/>
        </w:rPr>
        <w:t>.</w:t>
      </w:r>
      <w:r w:rsidR="009975D8">
        <w:rPr>
          <w:rFonts w:ascii="Times New Roman" w:hAnsi="Times New Roman" w:cs="Times New Roman"/>
          <w:sz w:val="24"/>
          <w:szCs w:val="24"/>
        </w:rPr>
        <w:t xml:space="preserve"> </w:t>
      </w:r>
      <w:r w:rsidR="00F811D2">
        <w:rPr>
          <w:rFonts w:ascii="Times New Roman" w:hAnsi="Times New Roman" w:cs="Times New Roman"/>
          <w:sz w:val="24"/>
          <w:szCs w:val="24"/>
        </w:rPr>
        <w:lastRenderedPageBreak/>
        <w:t>This document purports to</w:t>
      </w:r>
      <w:r w:rsidR="0069297C">
        <w:rPr>
          <w:rFonts w:ascii="Times New Roman" w:hAnsi="Times New Roman" w:cs="Times New Roman"/>
          <w:sz w:val="24"/>
          <w:szCs w:val="24"/>
        </w:rPr>
        <w:t xml:space="preserve"> give</w:t>
      </w:r>
      <w:r w:rsidR="009975D8">
        <w:rPr>
          <w:rFonts w:ascii="Times New Roman" w:hAnsi="Times New Roman" w:cs="Times New Roman"/>
          <w:sz w:val="24"/>
          <w:szCs w:val="24"/>
        </w:rPr>
        <w:t xml:space="preserve"> payment details in</w:t>
      </w:r>
      <w:r w:rsidR="00C37A58">
        <w:rPr>
          <w:rFonts w:ascii="Times New Roman" w:hAnsi="Times New Roman" w:cs="Times New Roman"/>
          <w:sz w:val="24"/>
          <w:szCs w:val="24"/>
        </w:rPr>
        <w:t xml:space="preserve"> respect</w:t>
      </w:r>
      <w:r w:rsidR="00827509">
        <w:rPr>
          <w:rFonts w:ascii="Times New Roman" w:hAnsi="Times New Roman" w:cs="Times New Roman"/>
          <w:sz w:val="24"/>
          <w:szCs w:val="24"/>
        </w:rPr>
        <w:t xml:space="preserve"> of a Barclays Bank Account </w:t>
      </w:r>
      <w:r w:rsidR="00F811D2">
        <w:rPr>
          <w:rFonts w:ascii="Times New Roman" w:hAnsi="Times New Roman" w:cs="Times New Roman"/>
          <w:sz w:val="24"/>
          <w:szCs w:val="24"/>
        </w:rPr>
        <w:t>with</w:t>
      </w:r>
      <w:r w:rsidR="00827509">
        <w:rPr>
          <w:rFonts w:ascii="Times New Roman" w:hAnsi="Times New Roman" w:cs="Times New Roman"/>
          <w:sz w:val="24"/>
          <w:szCs w:val="24"/>
        </w:rPr>
        <w:t xml:space="preserve"> the following </w:t>
      </w:r>
      <w:r w:rsidR="00B50B86">
        <w:rPr>
          <w:rFonts w:ascii="Times New Roman" w:hAnsi="Times New Roman" w:cs="Times New Roman"/>
          <w:sz w:val="24"/>
          <w:szCs w:val="24"/>
        </w:rPr>
        <w:t>breakdown in</w:t>
      </w:r>
      <w:r w:rsidR="00827509">
        <w:rPr>
          <w:rFonts w:ascii="Times New Roman" w:hAnsi="Times New Roman" w:cs="Times New Roman"/>
          <w:sz w:val="24"/>
          <w:szCs w:val="24"/>
        </w:rPr>
        <w:t xml:space="preserve"> pound sterling:</w:t>
      </w:r>
    </w:p>
    <w:p w14:paraId="2B5BE9C7" w14:textId="5A5F2D39" w:rsidR="003D0F07" w:rsidRDefault="008F1CF6" w:rsidP="00F6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F07">
        <w:rPr>
          <w:rFonts w:ascii="Times New Roman" w:hAnsi="Times New Roman" w:cs="Times New Roman"/>
          <w:sz w:val="24"/>
          <w:szCs w:val="24"/>
        </w:rPr>
        <w:t>£</w:t>
      </w:r>
      <w:r>
        <w:rPr>
          <w:rFonts w:ascii="Times New Roman" w:hAnsi="Times New Roman" w:cs="Times New Roman"/>
          <w:sz w:val="24"/>
          <w:szCs w:val="24"/>
        </w:rPr>
        <w:t>4 300.00</w:t>
      </w:r>
    </w:p>
    <w:p w14:paraId="1056CC03" w14:textId="19F86554" w:rsidR="008F1CF6" w:rsidRDefault="008F1CF6" w:rsidP="00F6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VAT 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7909">
        <w:rPr>
          <w:rFonts w:ascii="Times New Roman" w:hAnsi="Times New Roman" w:cs="Times New Roman"/>
          <w:sz w:val="24"/>
          <w:szCs w:val="24"/>
        </w:rPr>
        <w:t>£</w:t>
      </w:r>
      <w:r>
        <w:rPr>
          <w:rFonts w:ascii="Times New Roman" w:hAnsi="Times New Roman" w:cs="Times New Roman"/>
          <w:sz w:val="24"/>
          <w:szCs w:val="24"/>
        </w:rPr>
        <w:t xml:space="preserve">       0.00</w:t>
      </w:r>
    </w:p>
    <w:p w14:paraId="6954021B" w14:textId="0DB1D39A" w:rsidR="0060203E" w:rsidRDefault="0060203E" w:rsidP="00F6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Shipping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£2 450.00</w:t>
      </w:r>
    </w:p>
    <w:p w14:paraId="7A0F6880" w14:textId="5B2CBCBF" w:rsidR="0060203E" w:rsidRDefault="0060203E" w:rsidP="00F6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£6 750.00</w:t>
      </w:r>
    </w:p>
    <w:p w14:paraId="5E51CAB2" w14:textId="21FB7BE8" w:rsidR="0060203E" w:rsidRDefault="0060203E" w:rsidP="00F6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£6 750.00</w:t>
      </w:r>
    </w:p>
    <w:p w14:paraId="40A21CFD" w14:textId="334BAE56" w:rsidR="00E41F9A" w:rsidRDefault="00595A94" w:rsidP="0084330B">
      <w:pPr>
        <w:tabs>
          <w:tab w:val="left" w:pos="720"/>
          <w:tab w:val="left" w:pos="1440"/>
          <w:tab w:val="left" w:pos="2160"/>
          <w:tab w:val="left" w:pos="2880"/>
          <w:tab w:val="left" w:pos="3600"/>
          <w:tab w:val="left" w:pos="4320"/>
          <w:tab w:val="left" w:pos="5040"/>
          <w:tab w:val="left" w:pos="5715"/>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Balance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0.00</w:t>
      </w:r>
    </w:p>
    <w:p w14:paraId="5940D63F" w14:textId="254653FD" w:rsidR="00E41F9A" w:rsidRDefault="00E41F9A" w:rsidP="00595A94">
      <w:pPr>
        <w:tabs>
          <w:tab w:val="left" w:pos="720"/>
          <w:tab w:val="left" w:pos="1440"/>
          <w:tab w:val="left" w:pos="2160"/>
          <w:tab w:val="left" w:pos="2880"/>
          <w:tab w:val="left" w:pos="3600"/>
          <w:tab w:val="left" w:pos="4320"/>
          <w:tab w:val="left" w:pos="5040"/>
          <w:tab w:val="left" w:pos="5715"/>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document appears to be an invoice generated by Blue</w:t>
      </w:r>
      <w:r w:rsidR="00F811D2">
        <w:rPr>
          <w:rFonts w:ascii="Times New Roman" w:hAnsi="Times New Roman" w:cs="Times New Roman"/>
          <w:sz w:val="24"/>
          <w:szCs w:val="24"/>
        </w:rPr>
        <w:t>-</w:t>
      </w:r>
      <w:r>
        <w:rPr>
          <w:rFonts w:ascii="Times New Roman" w:hAnsi="Times New Roman" w:cs="Times New Roman"/>
          <w:sz w:val="24"/>
          <w:szCs w:val="24"/>
        </w:rPr>
        <w:t>style</w:t>
      </w:r>
      <w:r w:rsidR="00F811D2">
        <w:rPr>
          <w:rFonts w:ascii="Times New Roman" w:hAnsi="Times New Roman" w:cs="Times New Roman"/>
          <w:sz w:val="24"/>
          <w:szCs w:val="24"/>
        </w:rPr>
        <w:t>s</w:t>
      </w:r>
      <w:r w:rsidR="00EB7061">
        <w:rPr>
          <w:rFonts w:ascii="Times New Roman" w:hAnsi="Times New Roman" w:cs="Times New Roman"/>
          <w:sz w:val="24"/>
          <w:szCs w:val="24"/>
        </w:rPr>
        <w:t xml:space="preserve"> UK cars. It bears </w:t>
      </w:r>
      <w:r w:rsidR="00BB0CBE">
        <w:rPr>
          <w:rFonts w:ascii="Times New Roman" w:hAnsi="Times New Roman" w:cs="Times New Roman"/>
          <w:sz w:val="24"/>
          <w:szCs w:val="24"/>
        </w:rPr>
        <w:t xml:space="preserve">the invoice </w:t>
      </w:r>
      <w:r w:rsidR="007926EC">
        <w:rPr>
          <w:rFonts w:ascii="Times New Roman" w:hAnsi="Times New Roman" w:cs="Times New Roman"/>
          <w:sz w:val="24"/>
          <w:szCs w:val="24"/>
        </w:rPr>
        <w:t>number 4046</w:t>
      </w:r>
      <w:r w:rsidR="00BB0CBE">
        <w:rPr>
          <w:rFonts w:ascii="Times New Roman" w:hAnsi="Times New Roman" w:cs="Times New Roman"/>
          <w:sz w:val="24"/>
          <w:szCs w:val="24"/>
        </w:rPr>
        <w:t xml:space="preserve"> and was also generated on the 13</w:t>
      </w:r>
      <w:r w:rsidR="00BB0CBE" w:rsidRPr="00BB0CBE">
        <w:rPr>
          <w:rFonts w:ascii="Times New Roman" w:hAnsi="Times New Roman" w:cs="Times New Roman"/>
          <w:sz w:val="24"/>
          <w:szCs w:val="24"/>
          <w:vertAlign w:val="superscript"/>
        </w:rPr>
        <w:t>th</w:t>
      </w:r>
      <w:r w:rsidR="00BB0CBE">
        <w:rPr>
          <w:rFonts w:ascii="Times New Roman" w:hAnsi="Times New Roman" w:cs="Times New Roman"/>
          <w:sz w:val="24"/>
          <w:szCs w:val="24"/>
        </w:rPr>
        <w:t xml:space="preserve"> of June 2018. It gives the details of the type of motor vehicles pro</w:t>
      </w:r>
      <w:r w:rsidR="00C37A58">
        <w:rPr>
          <w:rFonts w:ascii="Times New Roman" w:hAnsi="Times New Roman" w:cs="Times New Roman"/>
          <w:sz w:val="24"/>
          <w:szCs w:val="24"/>
        </w:rPr>
        <w:t>cur</w:t>
      </w:r>
      <w:r w:rsidR="00BB0CBE">
        <w:rPr>
          <w:rFonts w:ascii="Times New Roman" w:hAnsi="Times New Roman" w:cs="Times New Roman"/>
          <w:sz w:val="24"/>
          <w:szCs w:val="24"/>
        </w:rPr>
        <w:t xml:space="preserve">ed, (a Mercedes Benz </w:t>
      </w:r>
      <w:proofErr w:type="spellStart"/>
      <w:r w:rsidR="00BB0CBE">
        <w:rPr>
          <w:rFonts w:ascii="Times New Roman" w:hAnsi="Times New Roman" w:cs="Times New Roman"/>
          <w:sz w:val="24"/>
          <w:szCs w:val="24"/>
        </w:rPr>
        <w:t>Atego</w:t>
      </w:r>
      <w:proofErr w:type="spellEnd"/>
      <w:r w:rsidR="00BB0CBE">
        <w:rPr>
          <w:rFonts w:ascii="Times New Roman" w:hAnsi="Times New Roman" w:cs="Times New Roman"/>
          <w:sz w:val="24"/>
          <w:szCs w:val="24"/>
        </w:rPr>
        <w:t xml:space="preserve"> 818</w:t>
      </w:r>
      <w:r w:rsidR="005B013E">
        <w:rPr>
          <w:rFonts w:ascii="Times New Roman" w:hAnsi="Times New Roman" w:cs="Times New Roman"/>
          <w:sz w:val="24"/>
          <w:szCs w:val="24"/>
        </w:rPr>
        <w:t xml:space="preserve">, curtain </w:t>
      </w:r>
      <w:r w:rsidR="00177754">
        <w:rPr>
          <w:rFonts w:ascii="Times New Roman" w:hAnsi="Times New Roman" w:cs="Times New Roman"/>
          <w:sz w:val="24"/>
          <w:szCs w:val="24"/>
        </w:rPr>
        <w:t xml:space="preserve">side </w:t>
      </w:r>
      <w:r w:rsidR="00B400D7">
        <w:rPr>
          <w:rFonts w:ascii="Times New Roman" w:hAnsi="Times New Roman" w:cs="Times New Roman"/>
          <w:sz w:val="24"/>
          <w:szCs w:val="24"/>
        </w:rPr>
        <w:t>rigid, manual</w:t>
      </w:r>
      <w:r w:rsidR="00177754">
        <w:rPr>
          <w:rFonts w:ascii="Times New Roman" w:hAnsi="Times New Roman" w:cs="Times New Roman"/>
          <w:sz w:val="24"/>
          <w:szCs w:val="24"/>
        </w:rPr>
        <w:t xml:space="preserve"> transmission, Diesel fuel 174 Bhp)</w:t>
      </w:r>
      <w:r w:rsidR="00C742E9">
        <w:rPr>
          <w:rFonts w:ascii="Times New Roman" w:hAnsi="Times New Roman" w:cs="Times New Roman"/>
          <w:sz w:val="24"/>
          <w:szCs w:val="24"/>
        </w:rPr>
        <w:t>, the consignee thereby billed</w:t>
      </w:r>
      <w:r w:rsidR="00C37A58">
        <w:rPr>
          <w:rFonts w:ascii="Times New Roman" w:hAnsi="Times New Roman" w:cs="Times New Roman"/>
          <w:sz w:val="24"/>
          <w:szCs w:val="24"/>
        </w:rPr>
        <w:t xml:space="preserve"> </w:t>
      </w:r>
      <w:r w:rsidR="00C742E9">
        <w:rPr>
          <w:rFonts w:ascii="Times New Roman" w:hAnsi="Times New Roman" w:cs="Times New Roman"/>
          <w:sz w:val="24"/>
          <w:szCs w:val="24"/>
        </w:rPr>
        <w:t>(</w:t>
      </w:r>
      <w:proofErr w:type="spellStart"/>
      <w:r w:rsidR="00C742E9">
        <w:rPr>
          <w:rFonts w:ascii="Times New Roman" w:hAnsi="Times New Roman" w:cs="Times New Roman"/>
          <w:sz w:val="24"/>
          <w:szCs w:val="24"/>
        </w:rPr>
        <w:t>Mutsago</w:t>
      </w:r>
      <w:proofErr w:type="spellEnd"/>
      <w:r w:rsidR="00C742E9">
        <w:rPr>
          <w:rFonts w:ascii="Times New Roman" w:hAnsi="Times New Roman" w:cs="Times New Roman"/>
          <w:sz w:val="24"/>
          <w:szCs w:val="24"/>
        </w:rPr>
        <w:t xml:space="preserve"> Confidence Tendai  Pride </w:t>
      </w:r>
      <w:proofErr w:type="spellStart"/>
      <w:r w:rsidR="00C742E9">
        <w:rPr>
          <w:rFonts w:ascii="Times New Roman" w:hAnsi="Times New Roman" w:cs="Times New Roman"/>
          <w:sz w:val="24"/>
          <w:szCs w:val="24"/>
        </w:rPr>
        <w:t>Chada</w:t>
      </w:r>
      <w:proofErr w:type="spellEnd"/>
      <w:r w:rsidR="00C742E9">
        <w:rPr>
          <w:rFonts w:ascii="Times New Roman" w:hAnsi="Times New Roman" w:cs="Times New Roman"/>
          <w:sz w:val="24"/>
          <w:szCs w:val="24"/>
        </w:rPr>
        <w:t xml:space="preserve"> @gmail.com)</w:t>
      </w:r>
      <w:r w:rsidR="00011A9D">
        <w:rPr>
          <w:rFonts w:ascii="Times New Roman" w:hAnsi="Times New Roman" w:cs="Times New Roman"/>
          <w:sz w:val="24"/>
          <w:szCs w:val="24"/>
        </w:rPr>
        <w:t xml:space="preserve"> </w:t>
      </w:r>
      <w:r w:rsidR="00C742E9">
        <w:rPr>
          <w:rFonts w:ascii="Times New Roman" w:hAnsi="Times New Roman" w:cs="Times New Roman"/>
          <w:sz w:val="24"/>
          <w:szCs w:val="24"/>
        </w:rPr>
        <w:t>156</w:t>
      </w:r>
      <w:r w:rsidR="00011A9D">
        <w:rPr>
          <w:rFonts w:ascii="Times New Roman" w:hAnsi="Times New Roman" w:cs="Times New Roman"/>
          <w:sz w:val="24"/>
          <w:szCs w:val="24"/>
        </w:rPr>
        <w:t xml:space="preserve"> Wellington  Road, Beitbridge, Zimbabwe), the </w:t>
      </w:r>
      <w:r w:rsidR="0040183E">
        <w:rPr>
          <w:rFonts w:ascii="Times New Roman" w:hAnsi="Times New Roman" w:cs="Times New Roman"/>
          <w:sz w:val="24"/>
          <w:szCs w:val="24"/>
        </w:rPr>
        <w:t>physical address to which the motor vehicle was to be shipped (156 Wellington  Road, Beitbridge , Zimbabwe</w:t>
      </w:r>
      <w:r w:rsidR="00057D7E">
        <w:rPr>
          <w:rFonts w:ascii="Times New Roman" w:hAnsi="Times New Roman" w:cs="Times New Roman"/>
          <w:sz w:val="24"/>
          <w:szCs w:val="24"/>
        </w:rPr>
        <w:t>) and the identity</w:t>
      </w:r>
      <w:r w:rsidR="00C37A58">
        <w:rPr>
          <w:rFonts w:ascii="Times New Roman" w:hAnsi="Times New Roman" w:cs="Times New Roman"/>
          <w:sz w:val="24"/>
          <w:szCs w:val="24"/>
        </w:rPr>
        <w:t>,</w:t>
      </w:r>
      <w:r w:rsidR="00057D7E">
        <w:rPr>
          <w:rFonts w:ascii="Times New Roman" w:hAnsi="Times New Roman" w:cs="Times New Roman"/>
          <w:sz w:val="24"/>
          <w:szCs w:val="24"/>
        </w:rPr>
        <w:t xml:space="preserve"> physical address and </w:t>
      </w:r>
      <w:r w:rsidR="00C37A58">
        <w:rPr>
          <w:rFonts w:ascii="Times New Roman" w:hAnsi="Times New Roman" w:cs="Times New Roman"/>
          <w:sz w:val="24"/>
          <w:szCs w:val="24"/>
        </w:rPr>
        <w:t xml:space="preserve">email </w:t>
      </w:r>
      <w:r w:rsidR="00057D7E">
        <w:rPr>
          <w:rFonts w:ascii="Times New Roman" w:hAnsi="Times New Roman" w:cs="Times New Roman"/>
          <w:sz w:val="24"/>
          <w:szCs w:val="24"/>
        </w:rPr>
        <w:t xml:space="preserve">address of consignor (Tawanda @bluestyles.co.uk, 22 Manse farm </w:t>
      </w:r>
      <w:proofErr w:type="spellStart"/>
      <w:r w:rsidR="00057D7E">
        <w:rPr>
          <w:rFonts w:ascii="Times New Roman" w:hAnsi="Times New Roman" w:cs="Times New Roman"/>
          <w:sz w:val="24"/>
          <w:szCs w:val="24"/>
        </w:rPr>
        <w:t>Mewa</w:t>
      </w:r>
      <w:proofErr w:type="spellEnd"/>
      <w:r w:rsidR="00057D7E">
        <w:rPr>
          <w:rFonts w:ascii="Times New Roman" w:hAnsi="Times New Roman" w:cs="Times New Roman"/>
          <w:sz w:val="24"/>
          <w:szCs w:val="24"/>
        </w:rPr>
        <w:t>, Cudworth, Barnsley, South Yorkshire 572 8 WR, England)</w:t>
      </w:r>
      <w:r w:rsidR="00C56BE7">
        <w:rPr>
          <w:rFonts w:ascii="Times New Roman" w:hAnsi="Times New Roman" w:cs="Times New Roman"/>
          <w:sz w:val="24"/>
          <w:szCs w:val="24"/>
        </w:rPr>
        <w:t>.</w:t>
      </w:r>
    </w:p>
    <w:p w14:paraId="6FA20521" w14:textId="29F53C03" w:rsidR="00D20113" w:rsidRDefault="00F811D2" w:rsidP="0084330B">
      <w:pPr>
        <w:tabs>
          <w:tab w:val="left" w:pos="720"/>
          <w:tab w:val="left" w:pos="1440"/>
          <w:tab w:val="left" w:pos="2160"/>
          <w:tab w:val="left" w:pos="2880"/>
          <w:tab w:val="left" w:pos="3600"/>
          <w:tab w:val="left" w:pos="4320"/>
          <w:tab w:val="left" w:pos="5040"/>
          <w:tab w:val="left" w:pos="5715"/>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D20113">
        <w:rPr>
          <w:rFonts w:ascii="Times New Roman" w:hAnsi="Times New Roman" w:cs="Times New Roman"/>
          <w:sz w:val="24"/>
          <w:szCs w:val="24"/>
        </w:rPr>
        <w:t xml:space="preserve"> was taken to</w:t>
      </w:r>
      <w:r w:rsidR="00980AB0">
        <w:rPr>
          <w:rFonts w:ascii="Times New Roman" w:hAnsi="Times New Roman" w:cs="Times New Roman"/>
          <w:sz w:val="24"/>
          <w:szCs w:val="24"/>
        </w:rPr>
        <w:t xml:space="preserve"> task</w:t>
      </w:r>
      <w:r w:rsidR="00C37A58">
        <w:rPr>
          <w:rFonts w:ascii="Times New Roman" w:hAnsi="Times New Roman" w:cs="Times New Roman"/>
          <w:sz w:val="24"/>
          <w:szCs w:val="24"/>
        </w:rPr>
        <w:t xml:space="preserve"> during cross-examination</w:t>
      </w:r>
      <w:r w:rsidR="00980AB0">
        <w:rPr>
          <w:rFonts w:ascii="Times New Roman" w:hAnsi="Times New Roman" w:cs="Times New Roman"/>
          <w:sz w:val="24"/>
          <w:szCs w:val="24"/>
        </w:rPr>
        <w:t xml:space="preserve"> over the glaring </w:t>
      </w:r>
      <w:r w:rsidR="00561858">
        <w:rPr>
          <w:rFonts w:ascii="Times New Roman" w:hAnsi="Times New Roman" w:cs="Times New Roman"/>
          <w:sz w:val="24"/>
          <w:szCs w:val="24"/>
        </w:rPr>
        <w:t>discrepancy</w:t>
      </w:r>
      <w:r w:rsidR="00980AB0">
        <w:rPr>
          <w:rFonts w:ascii="Times New Roman" w:hAnsi="Times New Roman" w:cs="Times New Roman"/>
          <w:sz w:val="24"/>
          <w:szCs w:val="24"/>
        </w:rPr>
        <w:t xml:space="preserve"> between the date appearing </w:t>
      </w:r>
      <w:r w:rsidR="00980AB0" w:rsidRPr="00980AB0">
        <w:rPr>
          <w:rFonts w:ascii="Times New Roman" w:hAnsi="Times New Roman" w:cs="Times New Roman"/>
          <w:i/>
          <w:sz w:val="24"/>
          <w:szCs w:val="24"/>
        </w:rPr>
        <w:t>ex facie</w:t>
      </w:r>
      <w:r w:rsidR="0036082C">
        <w:rPr>
          <w:rFonts w:ascii="Times New Roman" w:hAnsi="Times New Roman" w:cs="Times New Roman"/>
          <w:sz w:val="24"/>
          <w:szCs w:val="24"/>
        </w:rPr>
        <w:t xml:space="preserve"> those two documents (13 June 2018) </w:t>
      </w:r>
      <w:r w:rsidR="0036082C" w:rsidRPr="00F811D2">
        <w:rPr>
          <w:rFonts w:ascii="Times New Roman" w:hAnsi="Times New Roman" w:cs="Times New Roman"/>
          <w:i/>
          <w:sz w:val="24"/>
          <w:szCs w:val="24"/>
        </w:rPr>
        <w:t>vis-à-vis</w:t>
      </w:r>
      <w:r w:rsidR="0036082C">
        <w:rPr>
          <w:rFonts w:ascii="Times New Roman" w:hAnsi="Times New Roman" w:cs="Times New Roman"/>
          <w:sz w:val="24"/>
          <w:szCs w:val="24"/>
        </w:rPr>
        <w:t xml:space="preserve"> the date on which he received the US$8</w:t>
      </w:r>
      <w:r w:rsidR="0084330B">
        <w:rPr>
          <w:rFonts w:ascii="Times New Roman" w:hAnsi="Times New Roman" w:cs="Times New Roman"/>
          <w:sz w:val="24"/>
          <w:szCs w:val="24"/>
        </w:rPr>
        <w:t xml:space="preserve"> </w:t>
      </w:r>
      <w:r w:rsidR="0036082C">
        <w:rPr>
          <w:rFonts w:ascii="Times New Roman" w:hAnsi="Times New Roman" w:cs="Times New Roman"/>
          <w:sz w:val="24"/>
          <w:szCs w:val="24"/>
        </w:rPr>
        <w:t>000 from complainant and surrendered the same to the supposed agent (20 June 2018 and 21 June 2018 respectively)</w:t>
      </w:r>
      <w:r w:rsidR="00607BA2">
        <w:rPr>
          <w:rFonts w:ascii="Times New Roman" w:hAnsi="Times New Roman" w:cs="Times New Roman"/>
          <w:sz w:val="24"/>
          <w:szCs w:val="24"/>
        </w:rPr>
        <w:t>.</w:t>
      </w:r>
    </w:p>
    <w:p w14:paraId="34452795" w14:textId="1EC43631" w:rsidR="00607BA2" w:rsidRDefault="00AE595D" w:rsidP="0084330B">
      <w:pPr>
        <w:tabs>
          <w:tab w:val="left" w:pos="720"/>
          <w:tab w:val="left" w:pos="1440"/>
          <w:tab w:val="left" w:pos="2160"/>
          <w:tab w:val="left" w:pos="2880"/>
          <w:tab w:val="left" w:pos="3600"/>
          <w:tab w:val="left" w:pos="4320"/>
          <w:tab w:val="left" w:pos="5040"/>
          <w:tab w:val="left" w:pos="5715"/>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on the basis of this discrepancy, </w:t>
      </w:r>
      <w:r w:rsidR="00BC445F">
        <w:rPr>
          <w:rFonts w:ascii="Times New Roman" w:hAnsi="Times New Roman" w:cs="Times New Roman"/>
          <w:sz w:val="24"/>
          <w:szCs w:val="24"/>
        </w:rPr>
        <w:t>among</w:t>
      </w:r>
      <w:r>
        <w:rPr>
          <w:rFonts w:ascii="Times New Roman" w:hAnsi="Times New Roman" w:cs="Times New Roman"/>
          <w:sz w:val="24"/>
          <w:szCs w:val="24"/>
        </w:rPr>
        <w:t xml:space="preserve"> others</w:t>
      </w:r>
      <w:r w:rsidR="00341191">
        <w:rPr>
          <w:rFonts w:ascii="Times New Roman" w:hAnsi="Times New Roman" w:cs="Times New Roman"/>
          <w:sz w:val="24"/>
          <w:szCs w:val="24"/>
        </w:rPr>
        <w:t>,</w:t>
      </w:r>
      <w:r>
        <w:rPr>
          <w:rFonts w:ascii="Times New Roman" w:hAnsi="Times New Roman" w:cs="Times New Roman"/>
          <w:sz w:val="24"/>
          <w:szCs w:val="24"/>
        </w:rPr>
        <w:t xml:space="preserve"> that the court </w:t>
      </w:r>
      <w:r w:rsidRPr="00AE595D">
        <w:rPr>
          <w:rFonts w:ascii="Times New Roman" w:hAnsi="Times New Roman" w:cs="Times New Roman"/>
          <w:i/>
          <w:sz w:val="24"/>
          <w:szCs w:val="24"/>
        </w:rPr>
        <w:t>a quo</w:t>
      </w:r>
      <w:r w:rsidR="00BC445F">
        <w:rPr>
          <w:rFonts w:ascii="Times New Roman" w:hAnsi="Times New Roman" w:cs="Times New Roman"/>
          <w:sz w:val="24"/>
          <w:szCs w:val="24"/>
        </w:rPr>
        <w:t xml:space="preserve"> rejected appellant’s version as being </w:t>
      </w:r>
      <w:r w:rsidR="00341191">
        <w:rPr>
          <w:rFonts w:ascii="Times New Roman" w:hAnsi="Times New Roman" w:cs="Times New Roman"/>
          <w:sz w:val="24"/>
          <w:szCs w:val="24"/>
        </w:rPr>
        <w:t>false</w:t>
      </w:r>
      <w:r w:rsidR="00BC445F">
        <w:rPr>
          <w:rFonts w:ascii="Times New Roman" w:hAnsi="Times New Roman" w:cs="Times New Roman"/>
          <w:sz w:val="24"/>
          <w:szCs w:val="24"/>
        </w:rPr>
        <w:t xml:space="preserve"> and convicted him. The court also relied on the affidavits deposed to by the appellant wherein he promised to do either of two things</w:t>
      </w:r>
      <w:r w:rsidR="00341191">
        <w:rPr>
          <w:rFonts w:ascii="Times New Roman" w:hAnsi="Times New Roman" w:cs="Times New Roman"/>
          <w:sz w:val="24"/>
          <w:szCs w:val="24"/>
        </w:rPr>
        <w:t>;</w:t>
      </w:r>
      <w:r w:rsidR="00BC445F">
        <w:rPr>
          <w:rFonts w:ascii="Times New Roman" w:hAnsi="Times New Roman" w:cs="Times New Roman"/>
          <w:sz w:val="24"/>
          <w:szCs w:val="24"/>
        </w:rPr>
        <w:t xml:space="preserve"> to deliver the motor vehicle or refund its purchase price</w:t>
      </w:r>
      <w:r w:rsidR="00341191">
        <w:rPr>
          <w:rFonts w:ascii="Times New Roman" w:hAnsi="Times New Roman" w:cs="Times New Roman"/>
          <w:sz w:val="24"/>
          <w:szCs w:val="24"/>
        </w:rPr>
        <w:t xml:space="preserve"> neither of</w:t>
      </w:r>
      <w:r w:rsidR="00BC445F">
        <w:rPr>
          <w:rFonts w:ascii="Times New Roman" w:hAnsi="Times New Roman" w:cs="Times New Roman"/>
          <w:sz w:val="24"/>
          <w:szCs w:val="24"/>
        </w:rPr>
        <w:t xml:space="preserve"> which he ultimately</w:t>
      </w:r>
      <w:r w:rsidR="00C37A58">
        <w:rPr>
          <w:rFonts w:ascii="Times New Roman" w:hAnsi="Times New Roman" w:cs="Times New Roman"/>
          <w:sz w:val="24"/>
          <w:szCs w:val="24"/>
        </w:rPr>
        <w:t xml:space="preserve"> </w:t>
      </w:r>
      <w:r w:rsidR="00341191">
        <w:rPr>
          <w:rFonts w:ascii="Times New Roman" w:hAnsi="Times New Roman" w:cs="Times New Roman"/>
          <w:sz w:val="24"/>
          <w:szCs w:val="24"/>
        </w:rPr>
        <w:t>managed</w:t>
      </w:r>
      <w:r w:rsidR="00BC445F">
        <w:rPr>
          <w:rFonts w:ascii="Times New Roman" w:hAnsi="Times New Roman" w:cs="Times New Roman"/>
          <w:sz w:val="24"/>
          <w:szCs w:val="24"/>
        </w:rPr>
        <w:t xml:space="preserve"> to do</w:t>
      </w:r>
      <w:r w:rsidR="0067547B">
        <w:rPr>
          <w:rFonts w:ascii="Times New Roman" w:hAnsi="Times New Roman" w:cs="Times New Roman"/>
          <w:sz w:val="24"/>
          <w:szCs w:val="24"/>
        </w:rPr>
        <w:t>.</w:t>
      </w:r>
    </w:p>
    <w:p w14:paraId="1F134BB9" w14:textId="5E6292D1" w:rsidR="0067547B" w:rsidRDefault="0067547B" w:rsidP="0084330B">
      <w:pPr>
        <w:tabs>
          <w:tab w:val="left" w:pos="720"/>
          <w:tab w:val="left" w:pos="1440"/>
          <w:tab w:val="left" w:pos="2160"/>
          <w:tab w:val="left" w:pos="2880"/>
          <w:tab w:val="left" w:pos="3600"/>
          <w:tab w:val="left" w:pos="4320"/>
          <w:tab w:val="left" w:pos="5040"/>
          <w:tab w:val="left" w:pos="5715"/>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in his notice of appeal the appellant listed se</w:t>
      </w:r>
      <w:r w:rsidR="00C37A58">
        <w:rPr>
          <w:rFonts w:ascii="Times New Roman" w:hAnsi="Times New Roman" w:cs="Times New Roman"/>
          <w:sz w:val="24"/>
          <w:szCs w:val="24"/>
        </w:rPr>
        <w:t>v</w:t>
      </w:r>
      <w:r>
        <w:rPr>
          <w:rFonts w:ascii="Times New Roman" w:hAnsi="Times New Roman" w:cs="Times New Roman"/>
          <w:sz w:val="24"/>
          <w:szCs w:val="24"/>
        </w:rPr>
        <w:t>en separate g</w:t>
      </w:r>
      <w:r w:rsidR="0076132D">
        <w:rPr>
          <w:rFonts w:ascii="Times New Roman" w:hAnsi="Times New Roman" w:cs="Times New Roman"/>
          <w:sz w:val="24"/>
          <w:szCs w:val="24"/>
        </w:rPr>
        <w:t>r</w:t>
      </w:r>
      <w:r>
        <w:rPr>
          <w:rFonts w:ascii="Times New Roman" w:hAnsi="Times New Roman" w:cs="Times New Roman"/>
          <w:sz w:val="24"/>
          <w:szCs w:val="24"/>
        </w:rPr>
        <w:t>ound</w:t>
      </w:r>
      <w:r w:rsidR="00C37A58">
        <w:rPr>
          <w:rFonts w:ascii="Times New Roman" w:hAnsi="Times New Roman" w:cs="Times New Roman"/>
          <w:sz w:val="24"/>
          <w:szCs w:val="24"/>
        </w:rPr>
        <w:t>s</w:t>
      </w:r>
      <w:r>
        <w:rPr>
          <w:rFonts w:ascii="Times New Roman" w:hAnsi="Times New Roman" w:cs="Times New Roman"/>
          <w:sz w:val="24"/>
          <w:szCs w:val="24"/>
        </w:rPr>
        <w:t xml:space="preserve"> of appeal </w:t>
      </w:r>
      <w:r w:rsidR="00C37A58">
        <w:rPr>
          <w:rFonts w:ascii="Times New Roman" w:hAnsi="Times New Roman" w:cs="Times New Roman"/>
          <w:sz w:val="24"/>
          <w:szCs w:val="24"/>
        </w:rPr>
        <w:t>as earlier</w:t>
      </w:r>
      <w:r>
        <w:rPr>
          <w:rFonts w:ascii="Times New Roman" w:hAnsi="Times New Roman" w:cs="Times New Roman"/>
          <w:sz w:val="24"/>
          <w:szCs w:val="24"/>
        </w:rPr>
        <w:t xml:space="preserve"> state</w:t>
      </w:r>
      <w:r w:rsidR="00C37A58">
        <w:rPr>
          <w:rFonts w:ascii="Times New Roman" w:hAnsi="Times New Roman" w:cs="Times New Roman"/>
          <w:sz w:val="24"/>
          <w:szCs w:val="24"/>
        </w:rPr>
        <w:t>d</w:t>
      </w:r>
      <w:r>
        <w:rPr>
          <w:rFonts w:ascii="Times New Roman" w:hAnsi="Times New Roman" w:cs="Times New Roman"/>
          <w:sz w:val="24"/>
          <w:szCs w:val="24"/>
        </w:rPr>
        <w:t>,</w:t>
      </w:r>
      <w:r w:rsidR="00C37A58">
        <w:rPr>
          <w:rFonts w:ascii="Times New Roman" w:hAnsi="Times New Roman" w:cs="Times New Roman"/>
          <w:sz w:val="24"/>
          <w:szCs w:val="24"/>
        </w:rPr>
        <w:t xml:space="preserve"> in</w:t>
      </w:r>
      <w:r>
        <w:rPr>
          <w:rFonts w:ascii="Times New Roman" w:hAnsi="Times New Roman" w:cs="Times New Roman"/>
          <w:sz w:val="24"/>
          <w:szCs w:val="24"/>
        </w:rPr>
        <w:t xml:space="preserve"> the heads of argument filed in support of the appeal reliance was placed on one single ground</w:t>
      </w:r>
      <w:r w:rsidR="004D7CB5">
        <w:rPr>
          <w:rFonts w:ascii="Times New Roman" w:hAnsi="Times New Roman" w:cs="Times New Roman"/>
          <w:sz w:val="24"/>
          <w:szCs w:val="24"/>
        </w:rPr>
        <w:t xml:space="preserve">. </w:t>
      </w:r>
      <w:r w:rsidR="00C616A8">
        <w:rPr>
          <w:rFonts w:ascii="Times New Roman" w:hAnsi="Times New Roman" w:cs="Times New Roman"/>
          <w:sz w:val="24"/>
          <w:szCs w:val="24"/>
        </w:rPr>
        <w:t>The following was stated in this regard</w:t>
      </w:r>
      <w:r w:rsidR="00341191">
        <w:rPr>
          <w:rFonts w:ascii="Times New Roman" w:hAnsi="Times New Roman" w:cs="Times New Roman"/>
          <w:sz w:val="24"/>
          <w:szCs w:val="24"/>
        </w:rPr>
        <w:t>:</w:t>
      </w:r>
    </w:p>
    <w:p w14:paraId="56DF2DFF" w14:textId="6C063E2D" w:rsidR="00C616A8" w:rsidRDefault="00C616A8" w:rsidP="003474C6">
      <w:pPr>
        <w:tabs>
          <w:tab w:val="left" w:pos="720"/>
          <w:tab w:val="left" w:pos="1440"/>
          <w:tab w:val="left" w:pos="2160"/>
          <w:tab w:val="left" w:pos="2880"/>
          <w:tab w:val="left" w:pos="3600"/>
          <w:tab w:val="left" w:pos="4320"/>
          <w:tab w:val="left" w:pos="5040"/>
          <w:tab w:val="left" w:pos="5715"/>
        </w:tabs>
        <w:spacing w:after="0" w:line="240" w:lineRule="auto"/>
        <w:ind w:left="720"/>
        <w:jc w:val="both"/>
        <w:rPr>
          <w:rFonts w:ascii="Times New Roman" w:hAnsi="Times New Roman" w:cs="Times New Roman"/>
          <w:i/>
          <w:sz w:val="24"/>
          <w:szCs w:val="24"/>
        </w:rPr>
      </w:pPr>
      <w:r w:rsidRPr="003474C6">
        <w:rPr>
          <w:rFonts w:ascii="Times New Roman" w:hAnsi="Times New Roman" w:cs="Times New Roman"/>
          <w:i/>
          <w:sz w:val="24"/>
          <w:szCs w:val="24"/>
        </w:rPr>
        <w:lastRenderedPageBreak/>
        <w:t>"</w:t>
      </w:r>
      <w:r w:rsidR="00E557A3" w:rsidRPr="003474C6">
        <w:rPr>
          <w:rFonts w:ascii="Times New Roman" w:hAnsi="Times New Roman" w:cs="Times New Roman"/>
          <w:i/>
          <w:sz w:val="24"/>
          <w:szCs w:val="24"/>
        </w:rPr>
        <w:t>T</w:t>
      </w:r>
      <w:r w:rsidRPr="003474C6">
        <w:rPr>
          <w:rFonts w:ascii="Times New Roman" w:hAnsi="Times New Roman" w:cs="Times New Roman"/>
          <w:i/>
          <w:sz w:val="24"/>
          <w:szCs w:val="24"/>
        </w:rPr>
        <w:t>hese</w:t>
      </w:r>
      <w:r w:rsidR="00E557A3" w:rsidRPr="003474C6">
        <w:rPr>
          <w:rFonts w:ascii="Times New Roman" w:hAnsi="Times New Roman" w:cs="Times New Roman"/>
          <w:i/>
          <w:sz w:val="24"/>
          <w:szCs w:val="24"/>
        </w:rPr>
        <w:t xml:space="preserve"> submissions will only rely on the ground of appeal against conviction namely </w:t>
      </w:r>
      <w:r w:rsidR="00D07983" w:rsidRPr="003474C6">
        <w:rPr>
          <w:rFonts w:ascii="Times New Roman" w:hAnsi="Times New Roman" w:cs="Times New Roman"/>
          <w:i/>
          <w:sz w:val="24"/>
          <w:szCs w:val="24"/>
        </w:rPr>
        <w:t>ground 4</w:t>
      </w:r>
      <w:r w:rsidR="00257DD3" w:rsidRPr="003474C6">
        <w:rPr>
          <w:rFonts w:ascii="Times New Roman" w:hAnsi="Times New Roman" w:cs="Times New Roman"/>
          <w:i/>
          <w:sz w:val="24"/>
          <w:szCs w:val="24"/>
        </w:rPr>
        <w:t>:</w:t>
      </w:r>
    </w:p>
    <w:p w14:paraId="19375B7F" w14:textId="77777777" w:rsidR="0084330B" w:rsidRPr="003474C6" w:rsidRDefault="0084330B" w:rsidP="003474C6">
      <w:pPr>
        <w:tabs>
          <w:tab w:val="left" w:pos="720"/>
          <w:tab w:val="left" w:pos="1440"/>
          <w:tab w:val="left" w:pos="2160"/>
          <w:tab w:val="left" w:pos="2880"/>
          <w:tab w:val="left" w:pos="3600"/>
          <w:tab w:val="left" w:pos="4320"/>
          <w:tab w:val="left" w:pos="5040"/>
          <w:tab w:val="left" w:pos="5715"/>
        </w:tabs>
        <w:spacing w:after="0" w:line="240" w:lineRule="auto"/>
        <w:ind w:left="720"/>
        <w:jc w:val="both"/>
        <w:rPr>
          <w:rFonts w:ascii="Times New Roman" w:hAnsi="Times New Roman" w:cs="Times New Roman"/>
          <w:i/>
          <w:sz w:val="24"/>
          <w:szCs w:val="24"/>
        </w:rPr>
      </w:pPr>
    </w:p>
    <w:p w14:paraId="0C761FB1" w14:textId="3D6258D9" w:rsidR="00257DD3" w:rsidRPr="003474C6" w:rsidRDefault="00257DD3" w:rsidP="003474C6">
      <w:pPr>
        <w:tabs>
          <w:tab w:val="left" w:pos="720"/>
          <w:tab w:val="left" w:pos="1440"/>
          <w:tab w:val="left" w:pos="2160"/>
          <w:tab w:val="left" w:pos="2880"/>
          <w:tab w:val="left" w:pos="3600"/>
          <w:tab w:val="left" w:pos="4320"/>
          <w:tab w:val="left" w:pos="5040"/>
          <w:tab w:val="left" w:pos="5715"/>
        </w:tabs>
        <w:spacing w:after="0" w:line="240" w:lineRule="auto"/>
        <w:ind w:left="720"/>
        <w:jc w:val="both"/>
        <w:rPr>
          <w:rFonts w:ascii="Times New Roman" w:hAnsi="Times New Roman" w:cs="Times New Roman"/>
          <w:i/>
          <w:sz w:val="24"/>
          <w:szCs w:val="24"/>
        </w:rPr>
      </w:pPr>
      <w:r w:rsidRPr="003474C6">
        <w:rPr>
          <w:rFonts w:ascii="Times New Roman" w:hAnsi="Times New Roman" w:cs="Times New Roman"/>
          <w:i/>
          <w:sz w:val="24"/>
          <w:szCs w:val="24"/>
        </w:rPr>
        <w:t>"</w:t>
      </w:r>
      <w:r w:rsidR="003474C6" w:rsidRPr="003474C6">
        <w:rPr>
          <w:rFonts w:ascii="Times New Roman" w:hAnsi="Times New Roman" w:cs="Times New Roman"/>
          <w:i/>
          <w:sz w:val="24"/>
          <w:szCs w:val="24"/>
        </w:rPr>
        <w:t xml:space="preserve">The learned Magistrate erred by ignoring the fact that no evidence in the record has pointed out (sic) that the appellant converted the namely into his own use neither did he convey it to any other </w:t>
      </w:r>
      <w:r w:rsidR="00341191">
        <w:rPr>
          <w:rFonts w:ascii="Times New Roman" w:hAnsi="Times New Roman" w:cs="Times New Roman"/>
          <w:i/>
          <w:sz w:val="24"/>
          <w:szCs w:val="24"/>
        </w:rPr>
        <w:t>de</w:t>
      </w:r>
      <w:r w:rsidR="003474C6" w:rsidRPr="003474C6">
        <w:rPr>
          <w:rFonts w:ascii="Times New Roman" w:hAnsi="Times New Roman" w:cs="Times New Roman"/>
          <w:i/>
          <w:sz w:val="24"/>
          <w:szCs w:val="24"/>
        </w:rPr>
        <w:t>st</w:t>
      </w:r>
      <w:r w:rsidR="00341191">
        <w:rPr>
          <w:rFonts w:ascii="Times New Roman" w:hAnsi="Times New Roman" w:cs="Times New Roman"/>
          <w:i/>
          <w:sz w:val="24"/>
          <w:szCs w:val="24"/>
        </w:rPr>
        <w:t>ina</w:t>
      </w:r>
      <w:r w:rsidR="003474C6" w:rsidRPr="003474C6">
        <w:rPr>
          <w:rFonts w:ascii="Times New Roman" w:hAnsi="Times New Roman" w:cs="Times New Roman"/>
          <w:i/>
          <w:sz w:val="24"/>
          <w:szCs w:val="24"/>
        </w:rPr>
        <w:t>tion outside the agreement."</w:t>
      </w:r>
    </w:p>
    <w:p w14:paraId="79FF9085" w14:textId="5C583DB1" w:rsidR="008F1CF6" w:rsidRPr="003474C6" w:rsidRDefault="008F1CF6" w:rsidP="003474C6">
      <w:pPr>
        <w:spacing w:after="0" w:line="240" w:lineRule="auto"/>
        <w:ind w:firstLine="720"/>
        <w:jc w:val="both"/>
        <w:rPr>
          <w:rFonts w:ascii="Times New Roman" w:hAnsi="Times New Roman" w:cs="Times New Roman"/>
          <w:i/>
          <w:sz w:val="24"/>
          <w:szCs w:val="24"/>
        </w:rPr>
      </w:pPr>
    </w:p>
    <w:p w14:paraId="2C47CABA" w14:textId="2F800D05" w:rsidR="005654B3" w:rsidRDefault="00364BE7" w:rsidP="00D0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07983">
        <w:rPr>
          <w:rFonts w:ascii="Times New Roman" w:hAnsi="Times New Roman" w:cs="Times New Roman"/>
          <w:sz w:val="24"/>
          <w:szCs w:val="24"/>
        </w:rPr>
        <w:t>n this regard i</w:t>
      </w:r>
      <w:r>
        <w:rPr>
          <w:rFonts w:ascii="Times New Roman" w:hAnsi="Times New Roman" w:cs="Times New Roman"/>
          <w:sz w:val="24"/>
          <w:szCs w:val="24"/>
        </w:rPr>
        <w:t xml:space="preserve">t </w:t>
      </w:r>
      <w:r w:rsidR="00341191">
        <w:rPr>
          <w:rFonts w:ascii="Times New Roman" w:hAnsi="Times New Roman" w:cs="Times New Roman"/>
          <w:sz w:val="24"/>
          <w:szCs w:val="24"/>
        </w:rPr>
        <w:t>wa</w:t>
      </w:r>
      <w:r>
        <w:rPr>
          <w:rFonts w:ascii="Times New Roman" w:hAnsi="Times New Roman" w:cs="Times New Roman"/>
          <w:sz w:val="24"/>
          <w:szCs w:val="24"/>
        </w:rPr>
        <w:t xml:space="preserve">s submitted on behalf of the appellant that the </w:t>
      </w:r>
      <w:r w:rsidR="00D07983">
        <w:rPr>
          <w:rFonts w:ascii="Times New Roman" w:hAnsi="Times New Roman" w:cs="Times New Roman"/>
          <w:sz w:val="24"/>
          <w:szCs w:val="24"/>
        </w:rPr>
        <w:t>evidence</w:t>
      </w:r>
      <w:r>
        <w:rPr>
          <w:rFonts w:ascii="Times New Roman" w:hAnsi="Times New Roman" w:cs="Times New Roman"/>
          <w:sz w:val="24"/>
          <w:szCs w:val="24"/>
        </w:rPr>
        <w:t xml:space="preserve"> </w:t>
      </w:r>
      <w:r w:rsidR="00D07983">
        <w:rPr>
          <w:rFonts w:ascii="Times New Roman" w:hAnsi="Times New Roman" w:cs="Times New Roman"/>
          <w:sz w:val="24"/>
          <w:szCs w:val="24"/>
        </w:rPr>
        <w:t>fell short of</w:t>
      </w:r>
      <w:r>
        <w:rPr>
          <w:rFonts w:ascii="Times New Roman" w:hAnsi="Times New Roman" w:cs="Times New Roman"/>
          <w:sz w:val="24"/>
          <w:szCs w:val="24"/>
        </w:rPr>
        <w:t xml:space="preserve"> </w:t>
      </w:r>
      <w:r w:rsidR="00D07983">
        <w:rPr>
          <w:rFonts w:ascii="Times New Roman" w:hAnsi="Times New Roman" w:cs="Times New Roman"/>
          <w:sz w:val="24"/>
          <w:szCs w:val="24"/>
        </w:rPr>
        <w:t>the requisite threshold required to sustain a conviction</w:t>
      </w:r>
      <w:r w:rsidR="004E1667">
        <w:rPr>
          <w:rFonts w:ascii="Times New Roman" w:hAnsi="Times New Roman" w:cs="Times New Roman"/>
          <w:sz w:val="24"/>
          <w:szCs w:val="24"/>
        </w:rPr>
        <w:t>,</w:t>
      </w:r>
      <w:r w:rsidR="00D07983">
        <w:rPr>
          <w:rFonts w:ascii="Times New Roman" w:hAnsi="Times New Roman" w:cs="Times New Roman"/>
          <w:sz w:val="24"/>
          <w:szCs w:val="24"/>
        </w:rPr>
        <w:t xml:space="preserve"> namely of establishing</w:t>
      </w:r>
      <w:r>
        <w:rPr>
          <w:rFonts w:ascii="Times New Roman" w:hAnsi="Times New Roman" w:cs="Times New Roman"/>
          <w:sz w:val="24"/>
          <w:szCs w:val="24"/>
        </w:rPr>
        <w:t xml:space="preserve"> beyond a</w:t>
      </w:r>
      <w:r w:rsidR="00D07983">
        <w:rPr>
          <w:rFonts w:ascii="Times New Roman" w:hAnsi="Times New Roman" w:cs="Times New Roman"/>
          <w:sz w:val="24"/>
          <w:szCs w:val="24"/>
        </w:rPr>
        <w:t>ll</w:t>
      </w:r>
      <w:r>
        <w:rPr>
          <w:rFonts w:ascii="Times New Roman" w:hAnsi="Times New Roman" w:cs="Times New Roman"/>
          <w:sz w:val="24"/>
          <w:szCs w:val="24"/>
        </w:rPr>
        <w:t xml:space="preserve"> reasonable doubt that appellant </w:t>
      </w:r>
      <w:r w:rsidR="004E1667">
        <w:rPr>
          <w:rFonts w:ascii="Times New Roman" w:hAnsi="Times New Roman" w:cs="Times New Roman"/>
          <w:sz w:val="24"/>
          <w:szCs w:val="24"/>
        </w:rPr>
        <w:t xml:space="preserve">had </w:t>
      </w:r>
      <w:r>
        <w:rPr>
          <w:rFonts w:ascii="Times New Roman" w:hAnsi="Times New Roman" w:cs="Times New Roman"/>
          <w:sz w:val="24"/>
          <w:szCs w:val="24"/>
        </w:rPr>
        <w:t xml:space="preserve">indeed </w:t>
      </w:r>
      <w:r w:rsidR="00460308">
        <w:rPr>
          <w:rFonts w:ascii="Times New Roman" w:hAnsi="Times New Roman" w:cs="Times New Roman"/>
          <w:sz w:val="24"/>
          <w:szCs w:val="24"/>
        </w:rPr>
        <w:t>stole</w:t>
      </w:r>
      <w:r w:rsidR="004E1667">
        <w:rPr>
          <w:rFonts w:ascii="Times New Roman" w:hAnsi="Times New Roman" w:cs="Times New Roman"/>
          <w:sz w:val="24"/>
          <w:szCs w:val="24"/>
        </w:rPr>
        <w:t>n</w:t>
      </w:r>
      <w:r w:rsidR="00460308">
        <w:rPr>
          <w:rFonts w:ascii="Times New Roman" w:hAnsi="Times New Roman" w:cs="Times New Roman"/>
          <w:sz w:val="24"/>
          <w:szCs w:val="24"/>
        </w:rPr>
        <w:t xml:space="preserve"> the money as c</w:t>
      </w:r>
      <w:r w:rsidR="00D07983">
        <w:rPr>
          <w:rFonts w:ascii="Times New Roman" w:hAnsi="Times New Roman" w:cs="Times New Roman"/>
          <w:sz w:val="24"/>
          <w:szCs w:val="24"/>
        </w:rPr>
        <w:t>o</w:t>
      </w:r>
      <w:r w:rsidR="00460308">
        <w:rPr>
          <w:rFonts w:ascii="Times New Roman" w:hAnsi="Times New Roman" w:cs="Times New Roman"/>
          <w:sz w:val="24"/>
          <w:szCs w:val="24"/>
        </w:rPr>
        <w:t>n</w:t>
      </w:r>
      <w:r w:rsidR="00D07983">
        <w:rPr>
          <w:rFonts w:ascii="Times New Roman" w:hAnsi="Times New Roman" w:cs="Times New Roman"/>
          <w:sz w:val="24"/>
          <w:szCs w:val="24"/>
        </w:rPr>
        <w:t>templ</w:t>
      </w:r>
      <w:r w:rsidR="00460308">
        <w:rPr>
          <w:rFonts w:ascii="Times New Roman" w:hAnsi="Times New Roman" w:cs="Times New Roman"/>
          <w:sz w:val="24"/>
          <w:szCs w:val="24"/>
        </w:rPr>
        <w:t>ated</w:t>
      </w:r>
      <w:r w:rsidR="00322EF0">
        <w:rPr>
          <w:rFonts w:ascii="Times New Roman" w:hAnsi="Times New Roman" w:cs="Times New Roman"/>
          <w:sz w:val="24"/>
          <w:szCs w:val="24"/>
        </w:rPr>
        <w:t xml:space="preserve"> </w:t>
      </w:r>
      <w:r w:rsidR="00D07983">
        <w:rPr>
          <w:rFonts w:ascii="Times New Roman" w:hAnsi="Times New Roman" w:cs="Times New Roman"/>
          <w:sz w:val="24"/>
          <w:szCs w:val="24"/>
        </w:rPr>
        <w:t>in</w:t>
      </w:r>
      <w:r w:rsidR="00322EF0">
        <w:rPr>
          <w:rFonts w:ascii="Times New Roman" w:hAnsi="Times New Roman" w:cs="Times New Roman"/>
          <w:sz w:val="24"/>
          <w:szCs w:val="24"/>
        </w:rPr>
        <w:t xml:space="preserve"> section 113 (2) (a) to (d)</w:t>
      </w:r>
      <w:r w:rsidR="00F811D2">
        <w:rPr>
          <w:rFonts w:ascii="Times New Roman" w:hAnsi="Times New Roman" w:cs="Times New Roman"/>
          <w:sz w:val="24"/>
          <w:szCs w:val="24"/>
        </w:rPr>
        <w:t xml:space="preserve"> of the Criminal Code</w:t>
      </w:r>
      <w:r w:rsidR="00322EF0">
        <w:rPr>
          <w:rFonts w:ascii="Times New Roman" w:hAnsi="Times New Roman" w:cs="Times New Roman"/>
          <w:sz w:val="24"/>
          <w:szCs w:val="24"/>
        </w:rPr>
        <w:t xml:space="preserve">. The </w:t>
      </w:r>
      <w:r w:rsidR="004E1667">
        <w:rPr>
          <w:rFonts w:ascii="Times New Roman" w:hAnsi="Times New Roman" w:cs="Times New Roman"/>
          <w:sz w:val="24"/>
          <w:szCs w:val="24"/>
        </w:rPr>
        <w:t xml:space="preserve">argument being that the conviction </w:t>
      </w:r>
      <w:r w:rsidR="002131CD">
        <w:rPr>
          <w:rFonts w:ascii="Times New Roman" w:hAnsi="Times New Roman" w:cs="Times New Roman"/>
          <w:sz w:val="24"/>
          <w:szCs w:val="24"/>
        </w:rPr>
        <w:t>wa</w:t>
      </w:r>
      <w:r w:rsidR="004E1667">
        <w:rPr>
          <w:rFonts w:ascii="Times New Roman" w:hAnsi="Times New Roman" w:cs="Times New Roman"/>
          <w:sz w:val="24"/>
          <w:szCs w:val="24"/>
        </w:rPr>
        <w:t>s vitiated by want of</w:t>
      </w:r>
      <w:r w:rsidR="002131CD">
        <w:rPr>
          <w:rFonts w:ascii="Times New Roman" w:hAnsi="Times New Roman" w:cs="Times New Roman"/>
          <w:sz w:val="24"/>
          <w:szCs w:val="24"/>
        </w:rPr>
        <w:t xml:space="preserve"> proof of</w:t>
      </w:r>
      <w:r w:rsidR="004E1667">
        <w:rPr>
          <w:rFonts w:ascii="Times New Roman" w:hAnsi="Times New Roman" w:cs="Times New Roman"/>
          <w:sz w:val="24"/>
          <w:szCs w:val="24"/>
        </w:rPr>
        <w:t xml:space="preserve"> the requisite</w:t>
      </w:r>
      <w:r w:rsidR="00322EF0">
        <w:rPr>
          <w:rFonts w:ascii="Times New Roman" w:hAnsi="Times New Roman" w:cs="Times New Roman"/>
          <w:sz w:val="24"/>
          <w:szCs w:val="24"/>
        </w:rPr>
        <w:t xml:space="preserve"> </w:t>
      </w:r>
      <w:proofErr w:type="spellStart"/>
      <w:r w:rsidR="00322EF0" w:rsidRPr="004E1667">
        <w:rPr>
          <w:rFonts w:ascii="Times New Roman" w:hAnsi="Times New Roman" w:cs="Times New Roman"/>
          <w:i/>
          <w:sz w:val="24"/>
          <w:szCs w:val="24"/>
        </w:rPr>
        <w:t>mens</w:t>
      </w:r>
      <w:proofErr w:type="spellEnd"/>
      <w:r w:rsidR="00322EF0" w:rsidRPr="004E1667">
        <w:rPr>
          <w:rFonts w:ascii="Times New Roman" w:hAnsi="Times New Roman" w:cs="Times New Roman"/>
          <w:i/>
          <w:sz w:val="24"/>
          <w:szCs w:val="24"/>
        </w:rPr>
        <w:t xml:space="preserve"> rea</w:t>
      </w:r>
      <w:r w:rsidR="00322EF0">
        <w:rPr>
          <w:rFonts w:ascii="Times New Roman" w:hAnsi="Times New Roman" w:cs="Times New Roman"/>
          <w:sz w:val="24"/>
          <w:szCs w:val="24"/>
        </w:rPr>
        <w:t xml:space="preserve">. </w:t>
      </w:r>
      <w:r w:rsidR="002131CD">
        <w:rPr>
          <w:rFonts w:ascii="Times New Roman" w:hAnsi="Times New Roman" w:cs="Times New Roman"/>
          <w:sz w:val="24"/>
          <w:szCs w:val="24"/>
        </w:rPr>
        <w:t>The a</w:t>
      </w:r>
      <w:r w:rsidR="00322EF0">
        <w:rPr>
          <w:rFonts w:ascii="Times New Roman" w:hAnsi="Times New Roman" w:cs="Times New Roman"/>
          <w:sz w:val="24"/>
          <w:szCs w:val="24"/>
        </w:rPr>
        <w:t xml:space="preserve">ppellant </w:t>
      </w:r>
      <w:r w:rsidR="004E1667">
        <w:rPr>
          <w:rFonts w:ascii="Times New Roman" w:hAnsi="Times New Roman" w:cs="Times New Roman"/>
          <w:sz w:val="24"/>
          <w:szCs w:val="24"/>
        </w:rPr>
        <w:t xml:space="preserve">therefore </w:t>
      </w:r>
      <w:r w:rsidR="002131CD">
        <w:rPr>
          <w:rFonts w:ascii="Times New Roman" w:hAnsi="Times New Roman" w:cs="Times New Roman"/>
          <w:sz w:val="24"/>
          <w:szCs w:val="24"/>
        </w:rPr>
        <w:t>implored this court</w:t>
      </w:r>
      <w:r w:rsidR="007803BB">
        <w:rPr>
          <w:rFonts w:ascii="Times New Roman" w:hAnsi="Times New Roman" w:cs="Times New Roman"/>
          <w:sz w:val="24"/>
          <w:szCs w:val="24"/>
        </w:rPr>
        <w:t xml:space="preserve"> t</w:t>
      </w:r>
      <w:r w:rsidR="002131CD">
        <w:rPr>
          <w:rFonts w:ascii="Times New Roman" w:hAnsi="Times New Roman" w:cs="Times New Roman"/>
          <w:sz w:val="24"/>
          <w:szCs w:val="24"/>
        </w:rPr>
        <w:t>o</w:t>
      </w:r>
      <w:r w:rsidR="007803BB">
        <w:rPr>
          <w:rFonts w:ascii="Times New Roman" w:hAnsi="Times New Roman" w:cs="Times New Roman"/>
          <w:sz w:val="24"/>
          <w:szCs w:val="24"/>
        </w:rPr>
        <w:t xml:space="preserve"> </w:t>
      </w:r>
      <w:r w:rsidR="004E1667">
        <w:rPr>
          <w:rFonts w:ascii="Times New Roman" w:hAnsi="Times New Roman" w:cs="Times New Roman"/>
          <w:sz w:val="24"/>
          <w:szCs w:val="24"/>
        </w:rPr>
        <w:t>overturn</w:t>
      </w:r>
      <w:r w:rsidR="002131CD">
        <w:rPr>
          <w:rFonts w:ascii="Times New Roman" w:hAnsi="Times New Roman" w:cs="Times New Roman"/>
          <w:sz w:val="24"/>
          <w:szCs w:val="24"/>
        </w:rPr>
        <w:t xml:space="preserve"> the conviction</w:t>
      </w:r>
      <w:r w:rsidR="005654B3">
        <w:rPr>
          <w:rFonts w:ascii="Times New Roman" w:hAnsi="Times New Roman" w:cs="Times New Roman"/>
          <w:sz w:val="24"/>
          <w:szCs w:val="24"/>
        </w:rPr>
        <w:t>.</w:t>
      </w:r>
    </w:p>
    <w:p w14:paraId="4043A769" w14:textId="53EEC5B8" w:rsidR="008F1CF6" w:rsidRDefault="005654B3" w:rsidP="00364B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initial reaction </w:t>
      </w:r>
      <w:r w:rsidR="002131CD">
        <w:rPr>
          <w:rFonts w:ascii="Times New Roman" w:hAnsi="Times New Roman" w:cs="Times New Roman"/>
          <w:sz w:val="24"/>
          <w:szCs w:val="24"/>
        </w:rPr>
        <w:t>by</w:t>
      </w:r>
      <w:r>
        <w:rPr>
          <w:rFonts w:ascii="Times New Roman" w:hAnsi="Times New Roman" w:cs="Times New Roman"/>
          <w:sz w:val="24"/>
          <w:szCs w:val="24"/>
        </w:rPr>
        <w:t xml:space="preserve"> the state to the appeal (as expressed in its written heads of argument) was to accede to the same. Relying on the cases of </w:t>
      </w:r>
      <w:r w:rsidRPr="005654B3">
        <w:rPr>
          <w:rFonts w:ascii="Times New Roman" w:hAnsi="Times New Roman" w:cs="Times New Roman"/>
          <w:i/>
          <w:sz w:val="24"/>
          <w:szCs w:val="24"/>
        </w:rPr>
        <w:t xml:space="preserve">State v Ganda </w:t>
      </w:r>
      <w:r w:rsidRPr="006848D9">
        <w:rPr>
          <w:rFonts w:ascii="Times New Roman" w:hAnsi="Times New Roman" w:cs="Times New Roman"/>
          <w:sz w:val="24"/>
          <w:szCs w:val="24"/>
        </w:rPr>
        <w:t>HH</w:t>
      </w:r>
      <w:r w:rsidRPr="005654B3">
        <w:rPr>
          <w:rFonts w:ascii="Times New Roman" w:hAnsi="Times New Roman" w:cs="Times New Roman"/>
          <w:i/>
          <w:sz w:val="24"/>
          <w:szCs w:val="24"/>
        </w:rPr>
        <w:t xml:space="preserve"> 224-15</w:t>
      </w:r>
      <w:r>
        <w:rPr>
          <w:rFonts w:ascii="Times New Roman" w:hAnsi="Times New Roman" w:cs="Times New Roman"/>
          <w:sz w:val="24"/>
          <w:szCs w:val="24"/>
        </w:rPr>
        <w:t xml:space="preserve"> and </w:t>
      </w:r>
      <w:r w:rsidRPr="005654B3">
        <w:rPr>
          <w:rFonts w:ascii="Times New Roman" w:hAnsi="Times New Roman" w:cs="Times New Roman"/>
          <w:i/>
          <w:sz w:val="24"/>
          <w:szCs w:val="24"/>
        </w:rPr>
        <w:t xml:space="preserve">State v </w:t>
      </w:r>
      <w:proofErr w:type="spellStart"/>
      <w:r w:rsidRPr="005654B3">
        <w:rPr>
          <w:rFonts w:ascii="Times New Roman" w:hAnsi="Times New Roman" w:cs="Times New Roman"/>
          <w:i/>
          <w:sz w:val="24"/>
          <w:szCs w:val="24"/>
        </w:rPr>
        <w:t>Kashamba</w:t>
      </w:r>
      <w:proofErr w:type="spellEnd"/>
      <w:r w:rsidRPr="005654B3">
        <w:rPr>
          <w:rFonts w:ascii="Times New Roman" w:hAnsi="Times New Roman" w:cs="Times New Roman"/>
          <w:i/>
          <w:sz w:val="24"/>
          <w:szCs w:val="24"/>
        </w:rPr>
        <w:t xml:space="preserve"> </w:t>
      </w:r>
      <w:r w:rsidRPr="004E1667">
        <w:rPr>
          <w:rFonts w:ascii="Times New Roman" w:hAnsi="Times New Roman" w:cs="Times New Roman"/>
          <w:sz w:val="24"/>
          <w:szCs w:val="24"/>
        </w:rPr>
        <w:t>HH 36-</w:t>
      </w:r>
      <w:r w:rsidR="007B68B8" w:rsidRPr="004E1667">
        <w:rPr>
          <w:rFonts w:ascii="Times New Roman" w:hAnsi="Times New Roman" w:cs="Times New Roman"/>
          <w:sz w:val="24"/>
          <w:szCs w:val="24"/>
        </w:rPr>
        <w:t>17</w:t>
      </w:r>
      <w:r w:rsidR="007B68B8">
        <w:rPr>
          <w:rFonts w:ascii="Times New Roman" w:hAnsi="Times New Roman" w:cs="Times New Roman"/>
          <w:sz w:val="24"/>
          <w:szCs w:val="24"/>
        </w:rPr>
        <w:t>, the</w:t>
      </w:r>
      <w:r w:rsidR="00B87AED">
        <w:rPr>
          <w:rFonts w:ascii="Times New Roman" w:hAnsi="Times New Roman" w:cs="Times New Roman"/>
          <w:sz w:val="24"/>
          <w:szCs w:val="24"/>
        </w:rPr>
        <w:t xml:space="preserve"> state expressed reservations o</w:t>
      </w:r>
      <w:r w:rsidR="004E1667">
        <w:rPr>
          <w:rFonts w:ascii="Times New Roman" w:hAnsi="Times New Roman" w:cs="Times New Roman"/>
          <w:sz w:val="24"/>
          <w:szCs w:val="24"/>
        </w:rPr>
        <w:t xml:space="preserve">ver the </w:t>
      </w:r>
      <w:r w:rsidR="00B87AED">
        <w:rPr>
          <w:rFonts w:ascii="Times New Roman" w:hAnsi="Times New Roman" w:cs="Times New Roman"/>
          <w:sz w:val="24"/>
          <w:szCs w:val="24"/>
        </w:rPr>
        <w:t>propr</w:t>
      </w:r>
      <w:r w:rsidR="004E1667">
        <w:rPr>
          <w:rFonts w:ascii="Times New Roman" w:hAnsi="Times New Roman" w:cs="Times New Roman"/>
          <w:sz w:val="24"/>
          <w:szCs w:val="24"/>
        </w:rPr>
        <w:t>ie</w:t>
      </w:r>
      <w:r w:rsidR="00B87AED">
        <w:rPr>
          <w:rFonts w:ascii="Times New Roman" w:hAnsi="Times New Roman" w:cs="Times New Roman"/>
          <w:sz w:val="24"/>
          <w:szCs w:val="24"/>
        </w:rPr>
        <w:t>ty of the conviction</w:t>
      </w:r>
      <w:r w:rsidR="002131CD">
        <w:rPr>
          <w:rFonts w:ascii="Times New Roman" w:hAnsi="Times New Roman" w:cs="Times New Roman"/>
          <w:sz w:val="24"/>
          <w:szCs w:val="24"/>
        </w:rPr>
        <w:t>,</w:t>
      </w:r>
      <w:r w:rsidR="00B87AED">
        <w:rPr>
          <w:rFonts w:ascii="Times New Roman" w:hAnsi="Times New Roman" w:cs="Times New Roman"/>
          <w:sz w:val="24"/>
          <w:szCs w:val="24"/>
        </w:rPr>
        <w:t xml:space="preserve"> particularly on the sufficiency of the evidence of the conversion of the trust money.</w:t>
      </w:r>
    </w:p>
    <w:p w14:paraId="67D88531" w14:textId="49F4F07C" w:rsidR="00A42CF5" w:rsidRDefault="00CD1575" w:rsidP="00364B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B1507E">
        <w:rPr>
          <w:rFonts w:ascii="Times New Roman" w:hAnsi="Times New Roman" w:cs="Times New Roman"/>
          <w:sz w:val="24"/>
          <w:szCs w:val="24"/>
        </w:rPr>
        <w:t>owever</w:t>
      </w:r>
      <w:r w:rsidR="00D7371E">
        <w:rPr>
          <w:rFonts w:ascii="Times New Roman" w:hAnsi="Times New Roman" w:cs="Times New Roman"/>
          <w:sz w:val="24"/>
          <w:szCs w:val="24"/>
        </w:rPr>
        <w:t>,</w:t>
      </w:r>
      <w:r>
        <w:rPr>
          <w:rFonts w:ascii="Times New Roman" w:hAnsi="Times New Roman" w:cs="Times New Roman"/>
          <w:sz w:val="24"/>
          <w:szCs w:val="24"/>
        </w:rPr>
        <w:t xml:space="preserve"> </w:t>
      </w:r>
      <w:r w:rsidR="00760F96">
        <w:rPr>
          <w:rFonts w:ascii="Times New Roman" w:hAnsi="Times New Roman" w:cs="Times New Roman"/>
          <w:sz w:val="24"/>
          <w:szCs w:val="24"/>
        </w:rPr>
        <w:t xml:space="preserve">pursuant to engagement by the court during oral submissions in court, counsel for the </w:t>
      </w:r>
      <w:r w:rsidR="004E1667">
        <w:rPr>
          <w:rFonts w:ascii="Times New Roman" w:hAnsi="Times New Roman" w:cs="Times New Roman"/>
          <w:sz w:val="24"/>
          <w:szCs w:val="24"/>
        </w:rPr>
        <w:t>S</w:t>
      </w:r>
      <w:r w:rsidR="00760F96">
        <w:rPr>
          <w:rFonts w:ascii="Times New Roman" w:hAnsi="Times New Roman" w:cs="Times New Roman"/>
          <w:sz w:val="24"/>
          <w:szCs w:val="24"/>
        </w:rPr>
        <w:t>tate exhibited ambivalence over his initial position</w:t>
      </w:r>
      <w:r w:rsidR="007B68B8">
        <w:rPr>
          <w:rFonts w:ascii="Times New Roman" w:hAnsi="Times New Roman" w:cs="Times New Roman"/>
          <w:sz w:val="24"/>
          <w:szCs w:val="24"/>
        </w:rPr>
        <w:t xml:space="preserve">. Likewise, counsel for the appellant lamented the appellant’s failure to produce crucial documentation to </w:t>
      </w:r>
      <w:r w:rsidR="00BC2A9C">
        <w:rPr>
          <w:rFonts w:ascii="Times New Roman" w:hAnsi="Times New Roman" w:cs="Times New Roman"/>
          <w:sz w:val="24"/>
          <w:szCs w:val="24"/>
        </w:rPr>
        <w:t>buttress</w:t>
      </w:r>
      <w:r w:rsidR="007B68B8">
        <w:rPr>
          <w:rFonts w:ascii="Times New Roman" w:hAnsi="Times New Roman" w:cs="Times New Roman"/>
          <w:sz w:val="24"/>
          <w:szCs w:val="24"/>
        </w:rPr>
        <w:t xml:space="preserve"> </w:t>
      </w:r>
      <w:r w:rsidR="004E1667">
        <w:rPr>
          <w:rFonts w:ascii="Times New Roman" w:hAnsi="Times New Roman" w:cs="Times New Roman"/>
          <w:sz w:val="24"/>
          <w:szCs w:val="24"/>
        </w:rPr>
        <w:t>his</w:t>
      </w:r>
      <w:r w:rsidR="007B68B8">
        <w:rPr>
          <w:rFonts w:ascii="Times New Roman" w:hAnsi="Times New Roman" w:cs="Times New Roman"/>
          <w:sz w:val="24"/>
          <w:szCs w:val="24"/>
        </w:rPr>
        <w:t xml:space="preserve"> defence which</w:t>
      </w:r>
      <w:r w:rsidR="004E1667">
        <w:rPr>
          <w:rFonts w:ascii="Times New Roman" w:hAnsi="Times New Roman" w:cs="Times New Roman"/>
          <w:sz w:val="24"/>
          <w:szCs w:val="24"/>
        </w:rPr>
        <w:t xml:space="preserve"> documentation,</w:t>
      </w:r>
      <w:r w:rsidR="007B68B8">
        <w:rPr>
          <w:rFonts w:ascii="Times New Roman" w:hAnsi="Times New Roman" w:cs="Times New Roman"/>
          <w:sz w:val="24"/>
          <w:szCs w:val="24"/>
        </w:rPr>
        <w:t xml:space="preserve"> in the ordinary course of events</w:t>
      </w:r>
      <w:r w:rsidR="004E1667">
        <w:rPr>
          <w:rFonts w:ascii="Times New Roman" w:hAnsi="Times New Roman" w:cs="Times New Roman"/>
          <w:sz w:val="24"/>
          <w:szCs w:val="24"/>
        </w:rPr>
        <w:t>,</w:t>
      </w:r>
      <w:r w:rsidR="007B68B8">
        <w:rPr>
          <w:rFonts w:ascii="Times New Roman" w:hAnsi="Times New Roman" w:cs="Times New Roman"/>
          <w:sz w:val="24"/>
          <w:szCs w:val="24"/>
        </w:rPr>
        <w:t xml:space="preserve"> he w</w:t>
      </w:r>
      <w:r w:rsidR="004E1667">
        <w:rPr>
          <w:rFonts w:ascii="Times New Roman" w:hAnsi="Times New Roman" w:cs="Times New Roman"/>
          <w:sz w:val="24"/>
          <w:szCs w:val="24"/>
        </w:rPr>
        <w:t>ould have been</w:t>
      </w:r>
      <w:r w:rsidR="007B68B8">
        <w:rPr>
          <w:rFonts w:ascii="Times New Roman" w:hAnsi="Times New Roman" w:cs="Times New Roman"/>
          <w:sz w:val="24"/>
          <w:szCs w:val="24"/>
        </w:rPr>
        <w:t xml:space="preserve"> expected produce.</w:t>
      </w:r>
      <w:r w:rsidR="00CB00CB">
        <w:rPr>
          <w:rFonts w:ascii="Times New Roman" w:hAnsi="Times New Roman" w:cs="Times New Roman"/>
          <w:sz w:val="24"/>
          <w:szCs w:val="24"/>
        </w:rPr>
        <w:t xml:space="preserve"> Be that as it may</w:t>
      </w:r>
      <w:r w:rsidR="006848D9">
        <w:rPr>
          <w:rFonts w:ascii="Times New Roman" w:hAnsi="Times New Roman" w:cs="Times New Roman"/>
          <w:sz w:val="24"/>
          <w:szCs w:val="24"/>
        </w:rPr>
        <w:t>,</w:t>
      </w:r>
      <w:r w:rsidR="00CB00CB">
        <w:rPr>
          <w:rFonts w:ascii="Times New Roman" w:hAnsi="Times New Roman" w:cs="Times New Roman"/>
          <w:sz w:val="24"/>
          <w:szCs w:val="24"/>
        </w:rPr>
        <w:t xml:space="preserve"> the </w:t>
      </w:r>
      <w:r w:rsidR="00A42CF5">
        <w:rPr>
          <w:rFonts w:ascii="Times New Roman" w:hAnsi="Times New Roman" w:cs="Times New Roman"/>
          <w:sz w:val="24"/>
          <w:szCs w:val="24"/>
        </w:rPr>
        <w:t>two</w:t>
      </w:r>
      <w:r w:rsidR="00CB00CB">
        <w:rPr>
          <w:rFonts w:ascii="Times New Roman" w:hAnsi="Times New Roman" w:cs="Times New Roman"/>
          <w:sz w:val="24"/>
          <w:szCs w:val="24"/>
        </w:rPr>
        <w:t xml:space="preserve"> main issues raised in the appeal will be addressed</w:t>
      </w:r>
      <w:r w:rsidR="00A42CF5">
        <w:rPr>
          <w:rFonts w:ascii="Times New Roman" w:hAnsi="Times New Roman" w:cs="Times New Roman"/>
          <w:sz w:val="24"/>
          <w:szCs w:val="24"/>
        </w:rPr>
        <w:t xml:space="preserve"> seriatim.</w:t>
      </w:r>
    </w:p>
    <w:p w14:paraId="1585D3B7" w14:textId="77777777" w:rsidR="00557B9B" w:rsidRDefault="00557B9B" w:rsidP="00063B9F">
      <w:pPr>
        <w:spacing w:after="0" w:line="360" w:lineRule="auto"/>
        <w:jc w:val="both"/>
        <w:rPr>
          <w:rFonts w:ascii="Times New Roman" w:hAnsi="Times New Roman" w:cs="Times New Roman"/>
          <w:sz w:val="24"/>
          <w:szCs w:val="24"/>
        </w:rPr>
      </w:pPr>
    </w:p>
    <w:p w14:paraId="0F0CEFA9" w14:textId="4079A398" w:rsidR="00CB00CB" w:rsidRPr="00A42CF5" w:rsidRDefault="00CB00CB" w:rsidP="00063B9F">
      <w:pPr>
        <w:spacing w:after="0" w:line="360" w:lineRule="auto"/>
        <w:jc w:val="both"/>
        <w:rPr>
          <w:rFonts w:ascii="Times New Roman" w:hAnsi="Times New Roman" w:cs="Times New Roman"/>
          <w:b/>
          <w:sz w:val="24"/>
          <w:szCs w:val="24"/>
        </w:rPr>
      </w:pPr>
      <w:r w:rsidRPr="00A42CF5">
        <w:rPr>
          <w:rFonts w:ascii="Times New Roman" w:hAnsi="Times New Roman" w:cs="Times New Roman"/>
          <w:b/>
          <w:sz w:val="24"/>
          <w:szCs w:val="24"/>
        </w:rPr>
        <w:t>Whether</w:t>
      </w:r>
      <w:r w:rsidR="00A42CF5" w:rsidRPr="00A42CF5">
        <w:rPr>
          <w:rFonts w:ascii="Times New Roman" w:hAnsi="Times New Roman" w:cs="Times New Roman"/>
          <w:b/>
          <w:sz w:val="24"/>
          <w:szCs w:val="24"/>
        </w:rPr>
        <w:t xml:space="preserve"> or not</w:t>
      </w:r>
      <w:r w:rsidRPr="00A42CF5">
        <w:rPr>
          <w:rFonts w:ascii="Times New Roman" w:hAnsi="Times New Roman" w:cs="Times New Roman"/>
          <w:b/>
          <w:sz w:val="24"/>
          <w:szCs w:val="24"/>
        </w:rPr>
        <w:t xml:space="preserve"> the dispute is </w:t>
      </w:r>
      <w:r w:rsidR="00063B9F">
        <w:rPr>
          <w:rFonts w:ascii="Times New Roman" w:hAnsi="Times New Roman" w:cs="Times New Roman"/>
          <w:b/>
          <w:sz w:val="24"/>
          <w:szCs w:val="24"/>
        </w:rPr>
        <w:t>exclusively</w:t>
      </w:r>
      <w:r w:rsidRPr="00A42CF5">
        <w:rPr>
          <w:rFonts w:ascii="Times New Roman" w:hAnsi="Times New Roman" w:cs="Times New Roman"/>
          <w:b/>
          <w:sz w:val="24"/>
          <w:szCs w:val="24"/>
        </w:rPr>
        <w:t xml:space="preserve"> civil in nature</w:t>
      </w:r>
      <w:r w:rsidR="00A42CF5" w:rsidRPr="00A42CF5">
        <w:rPr>
          <w:rFonts w:ascii="Times New Roman" w:hAnsi="Times New Roman" w:cs="Times New Roman"/>
          <w:b/>
          <w:sz w:val="24"/>
          <w:szCs w:val="24"/>
        </w:rPr>
        <w:t xml:space="preserve">. </w:t>
      </w:r>
    </w:p>
    <w:p w14:paraId="4AF715B4" w14:textId="19429B8D" w:rsidR="00E8120B" w:rsidRDefault="00E8120B" w:rsidP="00364B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w:t>
      </w:r>
      <w:r w:rsidR="006848D9">
        <w:rPr>
          <w:rFonts w:ascii="Times New Roman" w:hAnsi="Times New Roman" w:cs="Times New Roman"/>
          <w:sz w:val="24"/>
          <w:szCs w:val="24"/>
        </w:rPr>
        <w:t>is particular</w:t>
      </w:r>
      <w:r w:rsidR="00A42CF5">
        <w:rPr>
          <w:rFonts w:ascii="Times New Roman" w:hAnsi="Times New Roman" w:cs="Times New Roman"/>
          <w:sz w:val="24"/>
          <w:szCs w:val="24"/>
        </w:rPr>
        <w:t xml:space="preserve"> </w:t>
      </w:r>
      <w:r>
        <w:rPr>
          <w:rFonts w:ascii="Times New Roman" w:hAnsi="Times New Roman" w:cs="Times New Roman"/>
          <w:sz w:val="24"/>
          <w:szCs w:val="24"/>
        </w:rPr>
        <w:t>question</w:t>
      </w:r>
      <w:r w:rsidR="002365BE">
        <w:rPr>
          <w:rFonts w:ascii="Times New Roman" w:hAnsi="Times New Roman" w:cs="Times New Roman"/>
          <w:sz w:val="24"/>
          <w:szCs w:val="24"/>
        </w:rPr>
        <w:t>,</w:t>
      </w:r>
      <w:r w:rsidR="004C7112">
        <w:rPr>
          <w:rFonts w:ascii="Times New Roman" w:hAnsi="Times New Roman" w:cs="Times New Roman"/>
          <w:sz w:val="24"/>
          <w:szCs w:val="24"/>
        </w:rPr>
        <w:t xml:space="preserve"> </w:t>
      </w:r>
      <w:r w:rsidR="00B82DD5">
        <w:rPr>
          <w:rFonts w:ascii="Times New Roman" w:hAnsi="Times New Roman" w:cs="Times New Roman"/>
          <w:sz w:val="24"/>
          <w:szCs w:val="24"/>
        </w:rPr>
        <w:t xml:space="preserve">there was convergence as between </w:t>
      </w:r>
      <w:r w:rsidR="00F500CF">
        <w:rPr>
          <w:rFonts w:ascii="Times New Roman" w:hAnsi="Times New Roman" w:cs="Times New Roman"/>
          <w:sz w:val="24"/>
          <w:szCs w:val="24"/>
        </w:rPr>
        <w:t>counse</w:t>
      </w:r>
      <w:r w:rsidR="00B82DD5">
        <w:rPr>
          <w:rFonts w:ascii="Times New Roman" w:hAnsi="Times New Roman" w:cs="Times New Roman"/>
          <w:sz w:val="24"/>
          <w:szCs w:val="24"/>
        </w:rPr>
        <w:t>l</w:t>
      </w:r>
      <w:r w:rsidR="004C7112">
        <w:rPr>
          <w:rFonts w:ascii="Times New Roman" w:hAnsi="Times New Roman" w:cs="Times New Roman"/>
          <w:sz w:val="24"/>
          <w:szCs w:val="24"/>
        </w:rPr>
        <w:t xml:space="preserve"> that</w:t>
      </w:r>
      <w:r w:rsidR="004E1667">
        <w:rPr>
          <w:rFonts w:ascii="Times New Roman" w:hAnsi="Times New Roman" w:cs="Times New Roman"/>
          <w:sz w:val="24"/>
          <w:szCs w:val="24"/>
        </w:rPr>
        <w:t xml:space="preserve"> seldom </w:t>
      </w:r>
      <w:r w:rsidR="00B82DD5">
        <w:rPr>
          <w:rFonts w:ascii="Times New Roman" w:hAnsi="Times New Roman" w:cs="Times New Roman"/>
          <w:sz w:val="24"/>
          <w:szCs w:val="24"/>
        </w:rPr>
        <w:t>would</w:t>
      </w:r>
      <w:r w:rsidR="004C7112">
        <w:rPr>
          <w:rFonts w:ascii="Times New Roman" w:hAnsi="Times New Roman" w:cs="Times New Roman"/>
          <w:sz w:val="24"/>
          <w:szCs w:val="24"/>
        </w:rPr>
        <w:t xml:space="preserve"> a dispute of this nature</w:t>
      </w:r>
      <w:r w:rsidR="00A64A8B">
        <w:rPr>
          <w:rFonts w:ascii="Times New Roman" w:hAnsi="Times New Roman" w:cs="Times New Roman"/>
          <w:sz w:val="24"/>
          <w:szCs w:val="24"/>
        </w:rPr>
        <w:t xml:space="preserve"> be</w:t>
      </w:r>
      <w:r w:rsidR="004C7112">
        <w:rPr>
          <w:rFonts w:ascii="Times New Roman" w:hAnsi="Times New Roman" w:cs="Times New Roman"/>
          <w:sz w:val="24"/>
          <w:szCs w:val="24"/>
        </w:rPr>
        <w:t xml:space="preserve"> characterised as being </w:t>
      </w:r>
      <w:r w:rsidR="00A64A8B">
        <w:rPr>
          <w:rFonts w:ascii="Times New Roman" w:hAnsi="Times New Roman" w:cs="Times New Roman"/>
          <w:sz w:val="24"/>
          <w:szCs w:val="24"/>
        </w:rPr>
        <w:t>exclusively civil</w:t>
      </w:r>
      <w:r w:rsidR="00D7371E">
        <w:rPr>
          <w:rFonts w:ascii="Times New Roman" w:hAnsi="Times New Roman" w:cs="Times New Roman"/>
          <w:sz w:val="24"/>
          <w:szCs w:val="24"/>
        </w:rPr>
        <w:t>,</w:t>
      </w:r>
      <w:r w:rsidR="00F643E2">
        <w:rPr>
          <w:rFonts w:ascii="Times New Roman" w:hAnsi="Times New Roman" w:cs="Times New Roman"/>
          <w:sz w:val="24"/>
          <w:szCs w:val="24"/>
        </w:rPr>
        <w:t xml:space="preserve"> as not infrequ</w:t>
      </w:r>
      <w:r w:rsidR="00FA28F4">
        <w:rPr>
          <w:rFonts w:ascii="Times New Roman" w:hAnsi="Times New Roman" w:cs="Times New Roman"/>
          <w:sz w:val="24"/>
          <w:szCs w:val="24"/>
        </w:rPr>
        <w:t>ently</w:t>
      </w:r>
      <w:r w:rsidR="00D7371E">
        <w:rPr>
          <w:rFonts w:ascii="Times New Roman" w:hAnsi="Times New Roman" w:cs="Times New Roman"/>
          <w:sz w:val="24"/>
          <w:szCs w:val="24"/>
        </w:rPr>
        <w:t>,</w:t>
      </w:r>
      <w:r w:rsidR="00FA28F4">
        <w:rPr>
          <w:rFonts w:ascii="Times New Roman" w:hAnsi="Times New Roman" w:cs="Times New Roman"/>
          <w:sz w:val="24"/>
          <w:szCs w:val="24"/>
        </w:rPr>
        <w:t xml:space="preserve"> it </w:t>
      </w:r>
      <w:r w:rsidR="004E1667">
        <w:rPr>
          <w:rFonts w:ascii="Times New Roman" w:hAnsi="Times New Roman" w:cs="Times New Roman"/>
          <w:sz w:val="24"/>
          <w:szCs w:val="24"/>
        </w:rPr>
        <w:t>would</w:t>
      </w:r>
      <w:r w:rsidR="00FA28F4">
        <w:rPr>
          <w:rFonts w:ascii="Times New Roman" w:hAnsi="Times New Roman" w:cs="Times New Roman"/>
          <w:sz w:val="24"/>
          <w:szCs w:val="24"/>
        </w:rPr>
        <w:t xml:space="preserve"> have a criminal dimension to it.</w:t>
      </w:r>
      <w:r w:rsidR="008C2580">
        <w:rPr>
          <w:rFonts w:ascii="Times New Roman" w:hAnsi="Times New Roman" w:cs="Times New Roman"/>
          <w:sz w:val="24"/>
          <w:szCs w:val="24"/>
        </w:rPr>
        <w:t xml:space="preserve"> More importantly, however, a distinction is drawn between a debtor-creditor relationship on the one hand</w:t>
      </w:r>
      <w:r w:rsidR="006848D9">
        <w:rPr>
          <w:rFonts w:ascii="Times New Roman" w:hAnsi="Times New Roman" w:cs="Times New Roman"/>
          <w:sz w:val="24"/>
          <w:szCs w:val="24"/>
        </w:rPr>
        <w:t>,</w:t>
      </w:r>
      <w:r w:rsidR="008C2580">
        <w:rPr>
          <w:rFonts w:ascii="Times New Roman" w:hAnsi="Times New Roman" w:cs="Times New Roman"/>
          <w:sz w:val="24"/>
          <w:szCs w:val="24"/>
        </w:rPr>
        <w:t xml:space="preserve"> a breach of whose terms usually results in a purely civil dispute and one of trust</w:t>
      </w:r>
      <w:r w:rsidR="006848D9">
        <w:rPr>
          <w:rFonts w:ascii="Times New Roman" w:hAnsi="Times New Roman" w:cs="Times New Roman"/>
          <w:sz w:val="24"/>
          <w:szCs w:val="24"/>
        </w:rPr>
        <w:t xml:space="preserve"> on the other</w:t>
      </w:r>
      <w:r w:rsidR="008C2580">
        <w:rPr>
          <w:rFonts w:ascii="Times New Roman" w:hAnsi="Times New Roman" w:cs="Times New Roman"/>
          <w:sz w:val="24"/>
          <w:szCs w:val="24"/>
        </w:rPr>
        <w:t xml:space="preserve">. </w:t>
      </w:r>
      <w:r w:rsidR="00B82DD5">
        <w:rPr>
          <w:rFonts w:ascii="Times New Roman" w:hAnsi="Times New Roman" w:cs="Times New Roman"/>
          <w:sz w:val="24"/>
          <w:szCs w:val="24"/>
        </w:rPr>
        <w:t>The basic difference is that theft is not committed by a debtor spending the money received from a lender, while theft is committed by a trustee spending trust money. The term trust property is defined in section 112 of the Criminal code in the following terms:</w:t>
      </w:r>
    </w:p>
    <w:p w14:paraId="7A621887" w14:textId="26BC9F77" w:rsidR="00B82DD5" w:rsidRPr="002365BE" w:rsidRDefault="00B82DD5" w:rsidP="002365BE">
      <w:pPr>
        <w:spacing w:after="0" w:line="360" w:lineRule="auto"/>
        <w:ind w:left="720"/>
        <w:jc w:val="both"/>
        <w:rPr>
          <w:rFonts w:ascii="Times New Roman" w:hAnsi="Times New Roman" w:cs="Times New Roman"/>
          <w:i/>
          <w:sz w:val="24"/>
          <w:szCs w:val="24"/>
        </w:rPr>
      </w:pPr>
      <w:r w:rsidRPr="002365BE">
        <w:rPr>
          <w:rFonts w:ascii="Times New Roman" w:hAnsi="Times New Roman" w:cs="Times New Roman"/>
          <w:i/>
          <w:sz w:val="24"/>
          <w:szCs w:val="24"/>
        </w:rPr>
        <w:t>‘“trust property” means property held, whether under a deed of trust or by agreement or under any enactment, on terms requiring the holder to do any or all of the following-</w:t>
      </w:r>
    </w:p>
    <w:p w14:paraId="60DE3BEE" w14:textId="37141CF2" w:rsidR="00AA14FB" w:rsidRPr="002365BE" w:rsidRDefault="00AA14FB" w:rsidP="00B82DD5">
      <w:pPr>
        <w:pStyle w:val="ListParagraph"/>
        <w:numPr>
          <w:ilvl w:val="0"/>
          <w:numId w:val="5"/>
        </w:numPr>
        <w:spacing w:after="0" w:line="360" w:lineRule="auto"/>
        <w:jc w:val="both"/>
        <w:rPr>
          <w:rFonts w:ascii="Times New Roman" w:hAnsi="Times New Roman" w:cs="Times New Roman"/>
          <w:i/>
          <w:sz w:val="24"/>
          <w:szCs w:val="24"/>
        </w:rPr>
      </w:pPr>
      <w:r w:rsidRPr="002365BE">
        <w:rPr>
          <w:rFonts w:ascii="Times New Roman" w:hAnsi="Times New Roman" w:cs="Times New Roman"/>
          <w:i/>
          <w:sz w:val="24"/>
          <w:szCs w:val="24"/>
        </w:rPr>
        <w:lastRenderedPageBreak/>
        <w:t>hold the property on behalf of another person or account for it to another person; or</w:t>
      </w:r>
      <w:r w:rsidR="00B82DD5" w:rsidRPr="002365BE">
        <w:rPr>
          <w:rFonts w:ascii="Times New Roman" w:hAnsi="Times New Roman" w:cs="Times New Roman"/>
          <w:i/>
          <w:sz w:val="24"/>
          <w:szCs w:val="24"/>
        </w:rPr>
        <w:t xml:space="preserve"> </w:t>
      </w:r>
    </w:p>
    <w:p w14:paraId="2802E230" w14:textId="41AE43D2" w:rsidR="00AA14FB" w:rsidRPr="002365BE" w:rsidRDefault="00AA14FB" w:rsidP="00B82DD5">
      <w:pPr>
        <w:pStyle w:val="ListParagraph"/>
        <w:numPr>
          <w:ilvl w:val="0"/>
          <w:numId w:val="5"/>
        </w:numPr>
        <w:spacing w:after="0" w:line="360" w:lineRule="auto"/>
        <w:jc w:val="both"/>
        <w:rPr>
          <w:rFonts w:ascii="Times New Roman" w:hAnsi="Times New Roman" w:cs="Times New Roman"/>
          <w:i/>
          <w:sz w:val="24"/>
          <w:szCs w:val="24"/>
        </w:rPr>
      </w:pPr>
      <w:r w:rsidRPr="002365BE">
        <w:rPr>
          <w:rFonts w:ascii="Times New Roman" w:hAnsi="Times New Roman" w:cs="Times New Roman"/>
          <w:i/>
          <w:sz w:val="24"/>
          <w:szCs w:val="24"/>
        </w:rPr>
        <w:t>hand the property over to a specific person; or</w:t>
      </w:r>
    </w:p>
    <w:p w14:paraId="2D3E72BF" w14:textId="4C19A5F2" w:rsidR="00B82DD5" w:rsidRPr="002365BE" w:rsidRDefault="00AA14FB" w:rsidP="00B82DD5">
      <w:pPr>
        <w:pStyle w:val="ListParagraph"/>
        <w:numPr>
          <w:ilvl w:val="0"/>
          <w:numId w:val="5"/>
        </w:numPr>
        <w:spacing w:after="0" w:line="360" w:lineRule="auto"/>
        <w:jc w:val="both"/>
        <w:rPr>
          <w:rFonts w:ascii="Times New Roman" w:hAnsi="Times New Roman" w:cs="Times New Roman"/>
          <w:i/>
          <w:sz w:val="24"/>
          <w:szCs w:val="24"/>
        </w:rPr>
      </w:pPr>
      <w:r w:rsidRPr="002365BE">
        <w:rPr>
          <w:rFonts w:ascii="Times New Roman" w:hAnsi="Times New Roman" w:cs="Times New Roman"/>
          <w:i/>
          <w:sz w:val="24"/>
          <w:szCs w:val="24"/>
        </w:rPr>
        <w:t>deal with the property in a particular way;</w:t>
      </w:r>
    </w:p>
    <w:p w14:paraId="5E7FD851" w14:textId="4BD0C662" w:rsidR="00AA14FB" w:rsidRPr="002365BE" w:rsidRDefault="00AA14FB" w:rsidP="00AA14FB">
      <w:pPr>
        <w:spacing w:after="0" w:line="360" w:lineRule="auto"/>
        <w:ind w:left="720"/>
        <w:jc w:val="both"/>
        <w:rPr>
          <w:rFonts w:ascii="Times New Roman" w:hAnsi="Times New Roman" w:cs="Times New Roman"/>
          <w:i/>
          <w:sz w:val="24"/>
          <w:szCs w:val="24"/>
        </w:rPr>
      </w:pPr>
      <w:r w:rsidRPr="002365BE">
        <w:rPr>
          <w:rFonts w:ascii="Times New Roman" w:hAnsi="Times New Roman" w:cs="Times New Roman"/>
          <w:i/>
          <w:sz w:val="24"/>
          <w:szCs w:val="24"/>
        </w:rPr>
        <w:t>but does not include property received on terms expressly or impliedly stipulating that-</w:t>
      </w:r>
    </w:p>
    <w:p w14:paraId="23576E9A" w14:textId="24F4297C" w:rsidR="00AA14FB" w:rsidRPr="002365BE" w:rsidRDefault="00AA14FB" w:rsidP="00AA14FB">
      <w:pPr>
        <w:pStyle w:val="ListParagraph"/>
        <w:numPr>
          <w:ilvl w:val="0"/>
          <w:numId w:val="6"/>
        </w:numPr>
        <w:spacing w:after="0" w:line="360" w:lineRule="auto"/>
        <w:jc w:val="both"/>
        <w:rPr>
          <w:rFonts w:ascii="Times New Roman" w:hAnsi="Times New Roman" w:cs="Times New Roman"/>
          <w:i/>
          <w:sz w:val="24"/>
          <w:szCs w:val="24"/>
        </w:rPr>
      </w:pPr>
      <w:r w:rsidRPr="002365BE">
        <w:rPr>
          <w:rFonts w:ascii="Times New Roman" w:hAnsi="Times New Roman" w:cs="Times New Roman"/>
          <w:i/>
          <w:sz w:val="24"/>
          <w:szCs w:val="24"/>
        </w:rPr>
        <w:t>the recipient is entitled to use the property as his or her own; and</w:t>
      </w:r>
    </w:p>
    <w:p w14:paraId="45E84E31" w14:textId="40BED59D" w:rsidR="00AA14FB" w:rsidRPr="002365BE" w:rsidRDefault="00AA14FB" w:rsidP="00AA14FB">
      <w:pPr>
        <w:pStyle w:val="ListParagraph"/>
        <w:numPr>
          <w:ilvl w:val="0"/>
          <w:numId w:val="6"/>
        </w:numPr>
        <w:spacing w:after="0" w:line="360" w:lineRule="auto"/>
        <w:jc w:val="both"/>
        <w:rPr>
          <w:rFonts w:ascii="Times New Roman" w:hAnsi="Times New Roman" w:cs="Times New Roman"/>
          <w:i/>
          <w:sz w:val="24"/>
          <w:szCs w:val="24"/>
        </w:rPr>
      </w:pPr>
      <w:r w:rsidRPr="002365BE">
        <w:rPr>
          <w:rFonts w:ascii="Times New Roman" w:hAnsi="Times New Roman" w:cs="Times New Roman"/>
          <w:i/>
          <w:sz w:val="24"/>
          <w:szCs w:val="24"/>
        </w:rPr>
        <w:t>there would only be a debtor and creditor relationship between the parties.</w:t>
      </w:r>
      <w:r w:rsidR="002365BE" w:rsidRPr="002365BE">
        <w:rPr>
          <w:rFonts w:ascii="Times New Roman" w:hAnsi="Times New Roman" w:cs="Times New Roman"/>
          <w:i/>
          <w:sz w:val="24"/>
          <w:szCs w:val="24"/>
        </w:rPr>
        <w:t>”</w:t>
      </w:r>
    </w:p>
    <w:p w14:paraId="507173E8" w14:textId="77777777" w:rsidR="00DB610C" w:rsidRDefault="00DB610C" w:rsidP="00AA14FB">
      <w:pPr>
        <w:spacing w:after="0" w:line="360" w:lineRule="auto"/>
        <w:jc w:val="both"/>
        <w:rPr>
          <w:rFonts w:ascii="Times New Roman" w:hAnsi="Times New Roman" w:cs="Times New Roman"/>
          <w:sz w:val="24"/>
          <w:szCs w:val="24"/>
        </w:rPr>
      </w:pPr>
    </w:p>
    <w:p w14:paraId="02E07276" w14:textId="46F0F16D" w:rsidR="00DB610C" w:rsidRDefault="006848D9" w:rsidP="00CB00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way of illustration, i</w:t>
      </w:r>
      <w:r w:rsidR="00B315D0">
        <w:rPr>
          <w:rFonts w:ascii="Times New Roman" w:hAnsi="Times New Roman" w:cs="Times New Roman"/>
          <w:sz w:val="24"/>
          <w:szCs w:val="24"/>
        </w:rPr>
        <w:t>n</w:t>
      </w:r>
      <w:r w:rsidR="00A42CF5">
        <w:rPr>
          <w:rFonts w:ascii="Times New Roman" w:hAnsi="Times New Roman" w:cs="Times New Roman"/>
          <w:sz w:val="24"/>
          <w:szCs w:val="24"/>
        </w:rPr>
        <w:t xml:space="preserve"> </w:t>
      </w:r>
      <w:r w:rsidR="00A42CF5" w:rsidRPr="002B45B7">
        <w:rPr>
          <w:rFonts w:ascii="Times New Roman" w:hAnsi="Times New Roman" w:cs="Times New Roman"/>
          <w:i/>
          <w:sz w:val="24"/>
          <w:szCs w:val="24"/>
        </w:rPr>
        <w:t xml:space="preserve">S v </w:t>
      </w:r>
      <w:proofErr w:type="spellStart"/>
      <w:r w:rsidR="00A42CF5" w:rsidRPr="002B45B7">
        <w:rPr>
          <w:rFonts w:ascii="Times New Roman" w:hAnsi="Times New Roman" w:cs="Times New Roman"/>
          <w:i/>
          <w:sz w:val="24"/>
          <w:szCs w:val="24"/>
        </w:rPr>
        <w:t>Vambe</w:t>
      </w:r>
      <w:proofErr w:type="spellEnd"/>
      <w:r w:rsidR="00A42CF5">
        <w:rPr>
          <w:rFonts w:ascii="Times New Roman" w:hAnsi="Times New Roman" w:cs="Times New Roman"/>
          <w:sz w:val="24"/>
          <w:szCs w:val="24"/>
        </w:rPr>
        <w:t xml:space="preserve"> 1986 (1) ZLR 168 (S)</w:t>
      </w:r>
      <w:r w:rsidR="00B315D0">
        <w:rPr>
          <w:rFonts w:ascii="Times New Roman" w:hAnsi="Times New Roman" w:cs="Times New Roman"/>
          <w:sz w:val="24"/>
          <w:szCs w:val="24"/>
        </w:rPr>
        <w:t xml:space="preserve"> </w:t>
      </w:r>
      <w:r w:rsidR="0011200A">
        <w:rPr>
          <w:rFonts w:ascii="Times New Roman" w:hAnsi="Times New Roman" w:cs="Times New Roman"/>
          <w:sz w:val="24"/>
          <w:szCs w:val="24"/>
        </w:rPr>
        <w:t>the accused was given money by his customers as pre-payments for goods he had undertaken to obtain for them. He successfully appealed to the Supreme Court against his conviction</w:t>
      </w:r>
      <w:r w:rsidR="00A241A3">
        <w:rPr>
          <w:rFonts w:ascii="Times New Roman" w:hAnsi="Times New Roman" w:cs="Times New Roman"/>
          <w:sz w:val="24"/>
          <w:szCs w:val="24"/>
        </w:rPr>
        <w:t xml:space="preserve"> on a charge of theft by conversion</w:t>
      </w:r>
      <w:r w:rsidR="0011200A">
        <w:rPr>
          <w:rFonts w:ascii="Times New Roman" w:hAnsi="Times New Roman" w:cs="Times New Roman"/>
          <w:sz w:val="24"/>
          <w:szCs w:val="24"/>
        </w:rPr>
        <w:t>. The</w:t>
      </w:r>
      <w:r w:rsidR="00A241A3">
        <w:rPr>
          <w:rFonts w:ascii="Times New Roman" w:hAnsi="Times New Roman" w:cs="Times New Roman"/>
          <w:sz w:val="24"/>
          <w:szCs w:val="24"/>
        </w:rPr>
        <w:t xml:space="preserve"> appellate</w:t>
      </w:r>
      <w:r w:rsidR="0011200A">
        <w:rPr>
          <w:rFonts w:ascii="Times New Roman" w:hAnsi="Times New Roman" w:cs="Times New Roman"/>
          <w:sz w:val="24"/>
          <w:szCs w:val="24"/>
        </w:rPr>
        <w:t xml:space="preserve"> </w:t>
      </w:r>
      <w:r w:rsidR="00A241A3">
        <w:rPr>
          <w:rFonts w:ascii="Times New Roman" w:hAnsi="Times New Roman" w:cs="Times New Roman"/>
          <w:sz w:val="24"/>
          <w:szCs w:val="24"/>
        </w:rPr>
        <w:t>c</w:t>
      </w:r>
      <w:r w:rsidR="0011200A">
        <w:rPr>
          <w:rFonts w:ascii="Times New Roman" w:hAnsi="Times New Roman" w:cs="Times New Roman"/>
          <w:sz w:val="24"/>
          <w:szCs w:val="24"/>
        </w:rPr>
        <w:t>ourt found that he was not guilty of theft by conversion as the relationship between him and his customers was that of debtor and creditor and that the customers simply had a civil claim against him.</w:t>
      </w:r>
      <w:r w:rsidR="008A790E">
        <w:rPr>
          <w:rFonts w:ascii="Times New Roman" w:hAnsi="Times New Roman" w:cs="Times New Roman"/>
          <w:sz w:val="24"/>
          <w:szCs w:val="24"/>
        </w:rPr>
        <w:t xml:space="preserve"> </w:t>
      </w:r>
      <w:r w:rsidR="00B315D0">
        <w:rPr>
          <w:rFonts w:ascii="Times New Roman" w:hAnsi="Times New Roman" w:cs="Times New Roman"/>
          <w:sz w:val="24"/>
          <w:szCs w:val="24"/>
        </w:rPr>
        <w:t>D</w:t>
      </w:r>
      <w:r>
        <w:rPr>
          <w:rFonts w:ascii="Times New Roman" w:hAnsi="Times New Roman" w:cs="Times New Roman"/>
          <w:sz w:val="24"/>
          <w:szCs w:val="24"/>
        </w:rPr>
        <w:t>UMBUTSHENA</w:t>
      </w:r>
      <w:r w:rsidR="00B315D0">
        <w:rPr>
          <w:rFonts w:ascii="Times New Roman" w:hAnsi="Times New Roman" w:cs="Times New Roman"/>
          <w:sz w:val="24"/>
          <w:szCs w:val="24"/>
        </w:rPr>
        <w:t xml:space="preserve"> CJ</w:t>
      </w:r>
      <w:r w:rsidR="0019335A">
        <w:rPr>
          <w:rFonts w:ascii="Times New Roman" w:hAnsi="Times New Roman" w:cs="Times New Roman"/>
          <w:sz w:val="24"/>
          <w:szCs w:val="24"/>
        </w:rPr>
        <w:t xml:space="preserve"> in drawing the distinction between a debtor creditor relationship on the one hand and one of trust on the other,</w:t>
      </w:r>
      <w:r w:rsidR="00B315D0">
        <w:rPr>
          <w:rFonts w:ascii="Times New Roman" w:hAnsi="Times New Roman" w:cs="Times New Roman"/>
          <w:sz w:val="24"/>
          <w:szCs w:val="24"/>
        </w:rPr>
        <w:t xml:space="preserve"> observed, </w:t>
      </w:r>
      <w:r w:rsidR="00DB610C">
        <w:rPr>
          <w:rFonts w:ascii="Times New Roman" w:hAnsi="Times New Roman" w:cs="Times New Roman"/>
          <w:sz w:val="24"/>
          <w:szCs w:val="24"/>
        </w:rPr>
        <w:t>as follows:</w:t>
      </w:r>
    </w:p>
    <w:p w14:paraId="12BC2F3A" w14:textId="03823F06" w:rsidR="00DB610C" w:rsidRPr="006848D9" w:rsidRDefault="00DB610C" w:rsidP="00DB610C">
      <w:pPr>
        <w:ind w:left="720" w:firstLine="720"/>
        <w:rPr>
          <w:rFonts w:ascii="Times New Roman" w:hAnsi="Times New Roman" w:cs="Times New Roman"/>
          <w:i/>
          <w:lang w:val="en-US"/>
        </w:rPr>
      </w:pPr>
      <w:r w:rsidRPr="006848D9">
        <w:rPr>
          <w:rFonts w:ascii="Times New Roman" w:hAnsi="Times New Roman" w:cs="Times New Roman"/>
          <w:i/>
        </w:rPr>
        <w:t xml:space="preserve"> “If a person receives money for buying goods for someone and does not buy them but converts the money to his own use he </w:t>
      </w:r>
      <w:r w:rsidRPr="006848D9">
        <w:rPr>
          <w:rFonts w:ascii="Times New Roman" w:hAnsi="Times New Roman" w:cs="Times New Roman"/>
          <w:b/>
        </w:rPr>
        <w:t>does not necessarily</w:t>
      </w:r>
      <w:r w:rsidRPr="006848D9">
        <w:rPr>
          <w:rFonts w:ascii="Times New Roman" w:hAnsi="Times New Roman" w:cs="Times New Roman"/>
          <w:i/>
        </w:rPr>
        <w:t xml:space="preserve"> commit theft. See S v </w:t>
      </w:r>
      <w:proofErr w:type="spellStart"/>
      <w:r w:rsidRPr="006848D9">
        <w:rPr>
          <w:rFonts w:ascii="Times New Roman" w:hAnsi="Times New Roman" w:cs="Times New Roman"/>
          <w:i/>
        </w:rPr>
        <w:t>Matlare</w:t>
      </w:r>
      <w:proofErr w:type="spellEnd"/>
      <w:r w:rsidRPr="006848D9">
        <w:rPr>
          <w:rFonts w:ascii="Times New Roman" w:hAnsi="Times New Roman" w:cs="Times New Roman"/>
          <w:i/>
        </w:rPr>
        <w:t xml:space="preserve"> 1965 (3) SA 326 (CPD) at 327G; R v </w:t>
      </w:r>
      <w:proofErr w:type="spellStart"/>
      <w:r w:rsidRPr="006848D9">
        <w:rPr>
          <w:rFonts w:ascii="Times New Roman" w:hAnsi="Times New Roman" w:cs="Times New Roman"/>
          <w:i/>
        </w:rPr>
        <w:t>Gebhard</w:t>
      </w:r>
      <w:proofErr w:type="spellEnd"/>
      <w:r w:rsidRPr="006848D9">
        <w:rPr>
          <w:rFonts w:ascii="Times New Roman" w:hAnsi="Times New Roman" w:cs="Times New Roman"/>
          <w:i/>
        </w:rPr>
        <w:t xml:space="preserve"> 1947 (2) SA 1210 where the headnote reads:</w:t>
      </w:r>
    </w:p>
    <w:p w14:paraId="2816737B" w14:textId="6B80EEC6" w:rsidR="00DB610C" w:rsidRPr="006848D9" w:rsidRDefault="00DB610C" w:rsidP="006848D9">
      <w:pPr>
        <w:ind w:left="1440"/>
        <w:rPr>
          <w:rFonts w:ascii="Times New Roman" w:hAnsi="Times New Roman" w:cs="Times New Roman"/>
        </w:rPr>
      </w:pPr>
      <w:r w:rsidRPr="006848D9">
        <w:rPr>
          <w:rFonts w:ascii="Times New Roman" w:hAnsi="Times New Roman" w:cs="Times New Roman"/>
          <w:i/>
        </w:rPr>
        <w:tab/>
        <w:t xml:space="preserve">"A person does not commit the crime of theft if he obtains money from another as the purchase price of </w:t>
      </w:r>
      <w:r w:rsidRPr="006848D9">
        <w:rPr>
          <w:rFonts w:ascii="Times New Roman" w:hAnsi="Times New Roman" w:cs="Times New Roman"/>
          <w:b/>
          <w:i/>
        </w:rPr>
        <w:t>goods which he undertakes to deliver to that other and neither delivers</w:t>
      </w:r>
      <w:r w:rsidRPr="006848D9">
        <w:rPr>
          <w:rFonts w:ascii="Times New Roman" w:hAnsi="Times New Roman" w:cs="Times New Roman"/>
          <w:i/>
        </w:rPr>
        <w:t xml:space="preserve"> the goods nor returns the money paid but converts it to his own use.” </w:t>
      </w:r>
      <w:r w:rsidRPr="006848D9">
        <w:rPr>
          <w:rFonts w:ascii="Times New Roman" w:hAnsi="Times New Roman" w:cs="Times New Roman"/>
        </w:rPr>
        <w:t>(emphasis mine)</w:t>
      </w:r>
    </w:p>
    <w:p w14:paraId="76C71F55" w14:textId="36B3B779" w:rsidR="00AA14FB" w:rsidRDefault="00DB610C" w:rsidP="00DB61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court pointed out, </w:t>
      </w:r>
      <w:r w:rsidR="00B315D0" w:rsidRPr="00DB610C">
        <w:rPr>
          <w:rFonts w:ascii="Times New Roman" w:hAnsi="Times New Roman" w:cs="Times New Roman"/>
          <w:i/>
          <w:sz w:val="24"/>
          <w:szCs w:val="24"/>
        </w:rPr>
        <w:t>orbiter</w:t>
      </w:r>
      <w:r w:rsidRPr="00DB610C">
        <w:rPr>
          <w:rFonts w:ascii="Times New Roman" w:hAnsi="Times New Roman" w:cs="Times New Roman"/>
          <w:i/>
          <w:sz w:val="24"/>
          <w:szCs w:val="24"/>
        </w:rPr>
        <w:t>,</w:t>
      </w:r>
      <w:r w:rsidR="00B315D0">
        <w:rPr>
          <w:rFonts w:ascii="Times New Roman" w:hAnsi="Times New Roman" w:cs="Times New Roman"/>
          <w:sz w:val="24"/>
          <w:szCs w:val="24"/>
        </w:rPr>
        <w:t xml:space="preserve"> at page172 as follows:  </w:t>
      </w:r>
    </w:p>
    <w:p w14:paraId="7A2B3659" w14:textId="576D0681" w:rsidR="0019335A" w:rsidRDefault="0019335A" w:rsidP="0019335A">
      <w:pPr>
        <w:ind w:left="720"/>
        <w:jc w:val="both"/>
        <w:rPr>
          <w:rFonts w:ascii="Times New Roman" w:hAnsi="Times New Roman" w:cs="Times New Roman"/>
          <w:i/>
          <w:sz w:val="24"/>
          <w:szCs w:val="24"/>
        </w:rPr>
      </w:pPr>
      <w:r>
        <w:rPr>
          <w:rFonts w:ascii="Times New Roman" w:hAnsi="Times New Roman" w:cs="Times New Roman"/>
          <w:sz w:val="24"/>
          <w:szCs w:val="24"/>
        </w:rPr>
        <w:tab/>
      </w:r>
      <w:r w:rsidRPr="0019335A">
        <w:rPr>
          <w:rFonts w:ascii="Times New Roman" w:hAnsi="Times New Roman" w:cs="Times New Roman"/>
          <w:i/>
          <w:sz w:val="24"/>
          <w:szCs w:val="24"/>
        </w:rPr>
        <w:t>“Similarly, if the State can prove that the money was "trust money" i</w:t>
      </w:r>
      <w:r>
        <w:rPr>
          <w:rFonts w:ascii="Times New Roman" w:hAnsi="Times New Roman" w:cs="Times New Roman"/>
          <w:i/>
          <w:sz w:val="24"/>
          <w:szCs w:val="24"/>
        </w:rPr>
        <w:t>.</w:t>
      </w:r>
      <w:r w:rsidRPr="0019335A">
        <w:rPr>
          <w:rFonts w:ascii="Times New Roman" w:hAnsi="Times New Roman" w:cs="Times New Roman"/>
          <w:i/>
          <w:sz w:val="24"/>
          <w:szCs w:val="24"/>
        </w:rPr>
        <w:t>e</w:t>
      </w:r>
      <w:r>
        <w:rPr>
          <w:rFonts w:ascii="Times New Roman" w:hAnsi="Times New Roman" w:cs="Times New Roman"/>
          <w:i/>
          <w:sz w:val="24"/>
          <w:szCs w:val="24"/>
        </w:rPr>
        <w:t>.</w:t>
      </w:r>
      <w:r w:rsidRPr="0019335A">
        <w:rPr>
          <w:rFonts w:ascii="Times New Roman" w:hAnsi="Times New Roman" w:cs="Times New Roman"/>
          <w:i/>
          <w:sz w:val="24"/>
          <w:szCs w:val="24"/>
        </w:rPr>
        <w:t xml:space="preserve"> money</w:t>
      </w:r>
      <w:r>
        <w:rPr>
          <w:rFonts w:ascii="Times New Roman" w:hAnsi="Times New Roman" w:cs="Times New Roman"/>
          <w:i/>
          <w:sz w:val="24"/>
          <w:szCs w:val="24"/>
        </w:rPr>
        <w:t xml:space="preserve"> </w:t>
      </w:r>
      <w:r w:rsidRPr="0019335A">
        <w:rPr>
          <w:rFonts w:ascii="Times New Roman" w:hAnsi="Times New Roman" w:cs="Times New Roman"/>
          <w:i/>
          <w:sz w:val="24"/>
          <w:szCs w:val="24"/>
        </w:rPr>
        <w:t xml:space="preserve">given to an agent with instructions to devote it to a specific purpose, then the use of that money for some other purpose without the retention of an equivalent liquid fund may well constitute theft. See Hunt op </w:t>
      </w:r>
      <w:proofErr w:type="spellStart"/>
      <w:r w:rsidRPr="0019335A">
        <w:rPr>
          <w:rFonts w:ascii="Times New Roman" w:hAnsi="Times New Roman" w:cs="Times New Roman"/>
          <w:i/>
          <w:sz w:val="24"/>
          <w:szCs w:val="24"/>
        </w:rPr>
        <w:t>cit</w:t>
      </w:r>
      <w:proofErr w:type="spellEnd"/>
      <w:r w:rsidRPr="0019335A">
        <w:rPr>
          <w:rFonts w:ascii="Times New Roman" w:hAnsi="Times New Roman" w:cs="Times New Roman"/>
          <w:i/>
          <w:sz w:val="24"/>
          <w:szCs w:val="24"/>
        </w:rPr>
        <w:t xml:space="preserve"> at 639 and the cases there cited at note 355.</w:t>
      </w:r>
    </w:p>
    <w:p w14:paraId="0C9F6EC3" w14:textId="107889FE" w:rsidR="00A241A3" w:rsidRPr="00A241A3" w:rsidRDefault="00A241A3" w:rsidP="00A24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present case the relationship between the appellant and complainant was clearly not one of </w:t>
      </w:r>
      <w:r w:rsidR="006848D9">
        <w:rPr>
          <w:rFonts w:ascii="Times New Roman" w:hAnsi="Times New Roman" w:cs="Times New Roman"/>
          <w:sz w:val="24"/>
          <w:szCs w:val="24"/>
        </w:rPr>
        <w:t xml:space="preserve">a </w:t>
      </w:r>
      <w:r>
        <w:rPr>
          <w:rFonts w:ascii="Times New Roman" w:hAnsi="Times New Roman" w:cs="Times New Roman"/>
          <w:sz w:val="24"/>
          <w:szCs w:val="24"/>
        </w:rPr>
        <w:t xml:space="preserve">debtor and creditor, it squarely fell within the ambit of trust as per the definition in (c) above. At the risk of repetition, the appellant was required to deal with the money in question in a specific way, namely to purchase a motor vehicle on behalf of the complainant. The situation would have been different had the appellant purchased the motor vehicle from the appellant and the latter had failed to deliver the same.  </w:t>
      </w:r>
    </w:p>
    <w:p w14:paraId="1A7BF009" w14:textId="77777777" w:rsidR="00063B9F" w:rsidRDefault="00A42CF5" w:rsidP="00063B9F">
      <w:pPr>
        <w:spacing w:line="360" w:lineRule="auto"/>
        <w:ind w:left="720"/>
        <w:jc w:val="both"/>
        <w:rPr>
          <w:rFonts w:ascii="Times New Roman" w:hAnsi="Times New Roman" w:cs="Times New Roman"/>
          <w:b/>
          <w:sz w:val="24"/>
          <w:szCs w:val="24"/>
        </w:rPr>
      </w:pPr>
      <w:r w:rsidRPr="00A42CF5">
        <w:rPr>
          <w:rFonts w:ascii="Times New Roman" w:hAnsi="Times New Roman" w:cs="Times New Roman"/>
          <w:b/>
          <w:sz w:val="24"/>
          <w:szCs w:val="24"/>
        </w:rPr>
        <w:lastRenderedPageBreak/>
        <w:t>Whether the State managed to establish the intent to steal</w:t>
      </w:r>
    </w:p>
    <w:p w14:paraId="20507DDF" w14:textId="14DDC284" w:rsidR="00A241A3" w:rsidRPr="00063B9F" w:rsidRDefault="00A241A3" w:rsidP="00063B9F">
      <w:pPr>
        <w:spacing w:line="360" w:lineRule="auto"/>
        <w:jc w:val="both"/>
        <w:rPr>
          <w:rFonts w:ascii="Times New Roman" w:hAnsi="Times New Roman" w:cs="Times New Roman"/>
          <w:b/>
          <w:sz w:val="24"/>
          <w:szCs w:val="24"/>
        </w:rPr>
      </w:pPr>
      <w:r w:rsidRPr="00A241A3">
        <w:rPr>
          <w:rFonts w:ascii="Times New Roman" w:hAnsi="Times New Roman" w:cs="Times New Roman"/>
          <w:sz w:val="24"/>
          <w:szCs w:val="24"/>
        </w:rPr>
        <w:t xml:space="preserve">The fact that the relationship between the complainant and appellant was one of trust as envisaged in </w:t>
      </w:r>
      <w:r>
        <w:rPr>
          <w:rFonts w:ascii="Times New Roman" w:hAnsi="Times New Roman" w:cs="Times New Roman"/>
          <w:sz w:val="24"/>
          <w:szCs w:val="24"/>
        </w:rPr>
        <w:t>Section 112 of the Criminal code is not the end of the matter as the state was still required to show the element of appropriation by the appellant of the money in question</w:t>
      </w:r>
      <w:r w:rsidR="00D7371E">
        <w:rPr>
          <w:rFonts w:ascii="Times New Roman" w:hAnsi="Times New Roman" w:cs="Times New Roman"/>
          <w:sz w:val="24"/>
          <w:szCs w:val="24"/>
        </w:rPr>
        <w:t xml:space="preserve"> in the sense of converting it</w:t>
      </w:r>
      <w:r>
        <w:rPr>
          <w:rFonts w:ascii="Times New Roman" w:hAnsi="Times New Roman" w:cs="Times New Roman"/>
          <w:sz w:val="24"/>
          <w:szCs w:val="24"/>
        </w:rPr>
        <w:t xml:space="preserve"> to his own use to the prejudice of the complainant.</w:t>
      </w:r>
    </w:p>
    <w:p w14:paraId="5D26241E" w14:textId="3CC72BD6" w:rsidR="00FA28F4" w:rsidRDefault="00FA28F4" w:rsidP="002F7C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113(2) of the criminal code under which the appellant was</w:t>
      </w:r>
      <w:r w:rsidR="00DB610C">
        <w:rPr>
          <w:rFonts w:ascii="Times New Roman" w:hAnsi="Times New Roman" w:cs="Times New Roman"/>
          <w:sz w:val="24"/>
          <w:szCs w:val="24"/>
        </w:rPr>
        <w:t xml:space="preserve"> charged and</w:t>
      </w:r>
      <w:r>
        <w:rPr>
          <w:rFonts w:ascii="Times New Roman" w:hAnsi="Times New Roman" w:cs="Times New Roman"/>
          <w:sz w:val="24"/>
          <w:szCs w:val="24"/>
        </w:rPr>
        <w:t xml:space="preserve"> </w:t>
      </w:r>
      <w:r w:rsidR="00F500CF">
        <w:rPr>
          <w:rFonts w:ascii="Times New Roman" w:hAnsi="Times New Roman" w:cs="Times New Roman"/>
          <w:sz w:val="24"/>
          <w:szCs w:val="24"/>
        </w:rPr>
        <w:t>convicted reads</w:t>
      </w:r>
      <w:r>
        <w:rPr>
          <w:rFonts w:ascii="Times New Roman" w:hAnsi="Times New Roman" w:cs="Times New Roman"/>
          <w:sz w:val="24"/>
          <w:szCs w:val="24"/>
        </w:rPr>
        <w:t xml:space="preserve"> as follows,</w:t>
      </w:r>
    </w:p>
    <w:p w14:paraId="588F8D3E" w14:textId="7BBDD22D" w:rsidR="00FA28F4" w:rsidRPr="002F7C1D" w:rsidRDefault="00FA28F4" w:rsidP="00364BE7">
      <w:pPr>
        <w:spacing w:after="0" w:line="360" w:lineRule="auto"/>
        <w:ind w:firstLine="720"/>
        <w:jc w:val="both"/>
        <w:rPr>
          <w:rFonts w:ascii="Times New Roman" w:hAnsi="Times New Roman" w:cs="Times New Roman"/>
          <w:b/>
          <w:i/>
          <w:sz w:val="24"/>
          <w:szCs w:val="24"/>
        </w:rPr>
      </w:pPr>
      <w:r w:rsidRPr="002F7C1D">
        <w:rPr>
          <w:rFonts w:ascii="Times New Roman" w:hAnsi="Times New Roman" w:cs="Times New Roman"/>
          <w:b/>
          <w:i/>
          <w:sz w:val="24"/>
          <w:szCs w:val="24"/>
        </w:rPr>
        <w:t>113</w:t>
      </w:r>
      <w:r w:rsidR="0084330B" w:rsidRPr="002F7C1D">
        <w:rPr>
          <w:rFonts w:ascii="Times New Roman" w:hAnsi="Times New Roman" w:cs="Times New Roman"/>
          <w:b/>
          <w:i/>
          <w:sz w:val="24"/>
          <w:szCs w:val="24"/>
        </w:rPr>
        <w:t>.</w:t>
      </w:r>
      <w:r w:rsidR="0084330B" w:rsidRPr="002F7C1D">
        <w:rPr>
          <w:rFonts w:ascii="Times New Roman" w:hAnsi="Times New Roman" w:cs="Times New Roman"/>
          <w:b/>
          <w:i/>
          <w:sz w:val="24"/>
          <w:szCs w:val="24"/>
        </w:rPr>
        <w:tab/>
      </w:r>
      <w:r w:rsidRPr="002F7C1D">
        <w:rPr>
          <w:rFonts w:ascii="Times New Roman" w:hAnsi="Times New Roman" w:cs="Times New Roman"/>
          <w:b/>
          <w:i/>
          <w:sz w:val="24"/>
          <w:szCs w:val="24"/>
        </w:rPr>
        <w:t xml:space="preserve"> Theft</w:t>
      </w:r>
    </w:p>
    <w:p w14:paraId="7F0743A4" w14:textId="173AE274" w:rsidR="00FA28F4" w:rsidRPr="002F7C1D" w:rsidRDefault="00FA28F4" w:rsidP="00FA28F4">
      <w:pPr>
        <w:pStyle w:val="ListParagraph"/>
        <w:numPr>
          <w:ilvl w:val="0"/>
          <w:numId w:val="3"/>
        </w:numPr>
        <w:spacing w:after="0" w:line="360" w:lineRule="auto"/>
        <w:jc w:val="both"/>
        <w:rPr>
          <w:rFonts w:ascii="Times New Roman" w:hAnsi="Times New Roman" w:cs="Times New Roman"/>
          <w:i/>
          <w:sz w:val="24"/>
          <w:szCs w:val="24"/>
        </w:rPr>
      </w:pPr>
      <w:r w:rsidRPr="002F7C1D">
        <w:rPr>
          <w:rFonts w:ascii="Times New Roman" w:hAnsi="Times New Roman" w:cs="Times New Roman"/>
          <w:i/>
          <w:sz w:val="24"/>
          <w:szCs w:val="24"/>
        </w:rPr>
        <w:t>…………….</w:t>
      </w:r>
    </w:p>
    <w:p w14:paraId="490E3D7A" w14:textId="3E3BDA3B" w:rsidR="00FA28F4" w:rsidRPr="002F7C1D" w:rsidRDefault="00FA28F4" w:rsidP="00FA28F4">
      <w:pPr>
        <w:pStyle w:val="ListParagraph"/>
        <w:numPr>
          <w:ilvl w:val="0"/>
          <w:numId w:val="3"/>
        </w:numPr>
        <w:spacing w:after="0" w:line="360" w:lineRule="auto"/>
        <w:jc w:val="both"/>
        <w:rPr>
          <w:rFonts w:ascii="Times New Roman" w:hAnsi="Times New Roman" w:cs="Times New Roman"/>
          <w:i/>
          <w:sz w:val="24"/>
          <w:szCs w:val="24"/>
        </w:rPr>
      </w:pPr>
      <w:r w:rsidRPr="002F7C1D">
        <w:rPr>
          <w:rFonts w:ascii="Times New Roman" w:hAnsi="Times New Roman" w:cs="Times New Roman"/>
          <w:i/>
          <w:sz w:val="24"/>
          <w:szCs w:val="24"/>
        </w:rPr>
        <w:t xml:space="preserve">Subject to subsection (3), a person </w:t>
      </w:r>
      <w:r w:rsidR="00212C96" w:rsidRPr="002F7C1D">
        <w:rPr>
          <w:rFonts w:ascii="Times New Roman" w:hAnsi="Times New Roman" w:cs="Times New Roman"/>
          <w:i/>
          <w:sz w:val="24"/>
          <w:szCs w:val="24"/>
        </w:rPr>
        <w:t>shall also</w:t>
      </w:r>
      <w:r w:rsidR="00D42069" w:rsidRPr="002F7C1D">
        <w:rPr>
          <w:rFonts w:ascii="Times New Roman" w:hAnsi="Times New Roman" w:cs="Times New Roman"/>
          <w:i/>
          <w:sz w:val="24"/>
          <w:szCs w:val="24"/>
        </w:rPr>
        <w:t xml:space="preserve"> be</w:t>
      </w:r>
      <w:r w:rsidR="009A6788" w:rsidRPr="002F7C1D">
        <w:rPr>
          <w:rFonts w:ascii="Times New Roman" w:hAnsi="Times New Roman" w:cs="Times New Roman"/>
          <w:i/>
          <w:sz w:val="24"/>
          <w:szCs w:val="24"/>
        </w:rPr>
        <w:t xml:space="preserve"> guilty of theft </w:t>
      </w:r>
      <w:r w:rsidR="00D824CF" w:rsidRPr="002F7C1D">
        <w:rPr>
          <w:rFonts w:ascii="Times New Roman" w:hAnsi="Times New Roman" w:cs="Times New Roman"/>
          <w:i/>
          <w:sz w:val="24"/>
          <w:szCs w:val="24"/>
        </w:rPr>
        <w:t xml:space="preserve">if he or she holds trust property and, in breach of the term under which it is so </w:t>
      </w:r>
      <w:r w:rsidR="00F65B73" w:rsidRPr="002F7C1D">
        <w:rPr>
          <w:rFonts w:ascii="Times New Roman" w:hAnsi="Times New Roman" w:cs="Times New Roman"/>
          <w:i/>
          <w:sz w:val="24"/>
          <w:szCs w:val="24"/>
        </w:rPr>
        <w:t>held, he</w:t>
      </w:r>
      <w:r w:rsidR="00D824CF" w:rsidRPr="002F7C1D">
        <w:rPr>
          <w:rFonts w:ascii="Times New Roman" w:hAnsi="Times New Roman" w:cs="Times New Roman"/>
          <w:i/>
          <w:sz w:val="24"/>
          <w:szCs w:val="24"/>
        </w:rPr>
        <w:t xml:space="preserve"> or she </w:t>
      </w:r>
      <w:r w:rsidR="00315D9D" w:rsidRPr="002F7C1D">
        <w:rPr>
          <w:rFonts w:ascii="Times New Roman" w:hAnsi="Times New Roman" w:cs="Times New Roman"/>
          <w:i/>
          <w:sz w:val="24"/>
          <w:szCs w:val="24"/>
        </w:rPr>
        <w:t>intentionally-</w:t>
      </w:r>
    </w:p>
    <w:p w14:paraId="5A6BD9E9" w14:textId="4AB4718E" w:rsidR="00315D9D" w:rsidRPr="002F7C1D" w:rsidRDefault="00D51D6F" w:rsidP="00315D9D">
      <w:pPr>
        <w:pStyle w:val="ListParagraph"/>
        <w:numPr>
          <w:ilvl w:val="0"/>
          <w:numId w:val="4"/>
        </w:numPr>
        <w:spacing w:after="0" w:line="360" w:lineRule="auto"/>
        <w:jc w:val="both"/>
        <w:rPr>
          <w:rFonts w:ascii="Times New Roman" w:hAnsi="Times New Roman" w:cs="Times New Roman"/>
          <w:i/>
          <w:sz w:val="24"/>
          <w:szCs w:val="24"/>
        </w:rPr>
      </w:pPr>
      <w:r w:rsidRPr="002F7C1D">
        <w:rPr>
          <w:rFonts w:ascii="Times New Roman" w:hAnsi="Times New Roman" w:cs="Times New Roman"/>
          <w:i/>
          <w:sz w:val="24"/>
          <w:szCs w:val="24"/>
        </w:rPr>
        <w:t>o</w:t>
      </w:r>
      <w:r w:rsidR="00A71486" w:rsidRPr="002F7C1D">
        <w:rPr>
          <w:rFonts w:ascii="Times New Roman" w:hAnsi="Times New Roman" w:cs="Times New Roman"/>
          <w:i/>
          <w:sz w:val="24"/>
          <w:szCs w:val="24"/>
        </w:rPr>
        <w:t xml:space="preserve">mits to </w:t>
      </w:r>
      <w:r w:rsidRPr="002F7C1D">
        <w:rPr>
          <w:rFonts w:ascii="Times New Roman" w:hAnsi="Times New Roman" w:cs="Times New Roman"/>
          <w:i/>
          <w:sz w:val="24"/>
          <w:szCs w:val="24"/>
        </w:rPr>
        <w:t xml:space="preserve">account or accounts incorrectly for the </w:t>
      </w:r>
      <w:r w:rsidR="00AA298E" w:rsidRPr="002F7C1D">
        <w:rPr>
          <w:rFonts w:ascii="Times New Roman" w:hAnsi="Times New Roman" w:cs="Times New Roman"/>
          <w:i/>
          <w:sz w:val="24"/>
          <w:szCs w:val="24"/>
        </w:rPr>
        <w:t>property; or</w:t>
      </w:r>
    </w:p>
    <w:p w14:paraId="1A8642A2" w14:textId="4130275A" w:rsidR="00D51D6F" w:rsidRPr="002F7C1D" w:rsidRDefault="00D51D6F" w:rsidP="00315D9D">
      <w:pPr>
        <w:pStyle w:val="ListParagraph"/>
        <w:numPr>
          <w:ilvl w:val="0"/>
          <w:numId w:val="4"/>
        </w:numPr>
        <w:spacing w:after="0" w:line="360" w:lineRule="auto"/>
        <w:jc w:val="both"/>
        <w:rPr>
          <w:rFonts w:ascii="Times New Roman" w:hAnsi="Times New Roman" w:cs="Times New Roman"/>
          <w:i/>
          <w:sz w:val="24"/>
          <w:szCs w:val="24"/>
        </w:rPr>
      </w:pPr>
      <w:r w:rsidRPr="002F7C1D">
        <w:rPr>
          <w:rFonts w:ascii="Times New Roman" w:hAnsi="Times New Roman" w:cs="Times New Roman"/>
          <w:i/>
          <w:sz w:val="24"/>
          <w:szCs w:val="24"/>
        </w:rPr>
        <w:t xml:space="preserve">hands </w:t>
      </w:r>
      <w:r w:rsidR="00CF443B" w:rsidRPr="002F7C1D">
        <w:rPr>
          <w:rFonts w:ascii="Times New Roman" w:hAnsi="Times New Roman" w:cs="Times New Roman"/>
          <w:i/>
          <w:sz w:val="24"/>
          <w:szCs w:val="24"/>
        </w:rPr>
        <w:t xml:space="preserve">the property </w:t>
      </w:r>
      <w:r w:rsidR="00C217DD" w:rsidRPr="002F7C1D">
        <w:rPr>
          <w:rFonts w:ascii="Times New Roman" w:hAnsi="Times New Roman" w:cs="Times New Roman"/>
          <w:i/>
          <w:sz w:val="24"/>
          <w:szCs w:val="24"/>
        </w:rPr>
        <w:t xml:space="preserve">or part of it for purpose other than the purpose for which he or she </w:t>
      </w:r>
      <w:r w:rsidR="00234CE9" w:rsidRPr="002F7C1D">
        <w:rPr>
          <w:rFonts w:ascii="Times New Roman" w:hAnsi="Times New Roman" w:cs="Times New Roman"/>
          <w:i/>
          <w:sz w:val="24"/>
          <w:szCs w:val="24"/>
        </w:rPr>
        <w:t>is obliged to use it; or</w:t>
      </w:r>
    </w:p>
    <w:p w14:paraId="6F62807C" w14:textId="1DAA6CA2" w:rsidR="00234CE9" w:rsidRPr="002F7C1D" w:rsidRDefault="00234CE9" w:rsidP="00315D9D">
      <w:pPr>
        <w:pStyle w:val="ListParagraph"/>
        <w:numPr>
          <w:ilvl w:val="0"/>
          <w:numId w:val="4"/>
        </w:numPr>
        <w:spacing w:after="0" w:line="360" w:lineRule="auto"/>
        <w:jc w:val="both"/>
        <w:rPr>
          <w:rFonts w:ascii="Times New Roman" w:hAnsi="Times New Roman" w:cs="Times New Roman"/>
          <w:i/>
          <w:sz w:val="24"/>
          <w:szCs w:val="24"/>
        </w:rPr>
      </w:pPr>
      <w:r w:rsidRPr="002F7C1D">
        <w:rPr>
          <w:rFonts w:ascii="Times New Roman" w:hAnsi="Times New Roman" w:cs="Times New Roman"/>
          <w:i/>
          <w:sz w:val="24"/>
          <w:szCs w:val="24"/>
        </w:rPr>
        <w:t>uses the property or part</w:t>
      </w:r>
      <w:r w:rsidR="00A64A8B" w:rsidRPr="002F7C1D">
        <w:rPr>
          <w:rFonts w:ascii="Times New Roman" w:hAnsi="Times New Roman" w:cs="Times New Roman"/>
          <w:i/>
          <w:sz w:val="24"/>
          <w:szCs w:val="24"/>
        </w:rPr>
        <w:t xml:space="preserve"> of it for a purpose other than the purpose for which he or she is obliged to use </w:t>
      </w:r>
      <w:r w:rsidR="00AA298E" w:rsidRPr="002F7C1D">
        <w:rPr>
          <w:rFonts w:ascii="Times New Roman" w:hAnsi="Times New Roman" w:cs="Times New Roman"/>
          <w:i/>
          <w:sz w:val="24"/>
          <w:szCs w:val="24"/>
        </w:rPr>
        <w:t>it; or</w:t>
      </w:r>
    </w:p>
    <w:p w14:paraId="061963B1" w14:textId="0298A481" w:rsidR="00A64A8B" w:rsidRPr="002F7C1D" w:rsidRDefault="00A64A8B" w:rsidP="00315D9D">
      <w:pPr>
        <w:pStyle w:val="ListParagraph"/>
        <w:numPr>
          <w:ilvl w:val="0"/>
          <w:numId w:val="4"/>
        </w:numPr>
        <w:spacing w:after="0" w:line="360" w:lineRule="auto"/>
        <w:jc w:val="both"/>
        <w:rPr>
          <w:rFonts w:ascii="Times New Roman" w:hAnsi="Times New Roman" w:cs="Times New Roman"/>
          <w:i/>
          <w:sz w:val="24"/>
          <w:szCs w:val="24"/>
        </w:rPr>
      </w:pPr>
      <w:r w:rsidRPr="002F7C1D">
        <w:rPr>
          <w:rFonts w:ascii="Times New Roman" w:hAnsi="Times New Roman" w:cs="Times New Roman"/>
          <w:i/>
          <w:sz w:val="24"/>
          <w:szCs w:val="24"/>
        </w:rPr>
        <w:t>converts the property or part of it to his or her own use</w:t>
      </w:r>
      <w:r w:rsidR="002F7C1D">
        <w:rPr>
          <w:rFonts w:ascii="Times New Roman" w:hAnsi="Times New Roman" w:cs="Times New Roman"/>
          <w:i/>
          <w:sz w:val="24"/>
          <w:szCs w:val="24"/>
        </w:rPr>
        <w:t>”</w:t>
      </w:r>
    </w:p>
    <w:p w14:paraId="64BA02DD" w14:textId="677C685D" w:rsidR="006D125C" w:rsidRDefault="00A241A3" w:rsidP="006D12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771B6">
        <w:rPr>
          <w:rFonts w:ascii="Times New Roman" w:hAnsi="Times New Roman" w:cs="Times New Roman"/>
          <w:sz w:val="24"/>
          <w:szCs w:val="24"/>
        </w:rPr>
        <w:t xml:space="preserve">t being common cause that </w:t>
      </w:r>
      <w:r>
        <w:rPr>
          <w:rFonts w:ascii="Times New Roman" w:hAnsi="Times New Roman" w:cs="Times New Roman"/>
          <w:sz w:val="24"/>
          <w:szCs w:val="24"/>
        </w:rPr>
        <w:t>t</w:t>
      </w:r>
      <w:r w:rsidR="003771B6">
        <w:rPr>
          <w:rFonts w:ascii="Times New Roman" w:hAnsi="Times New Roman" w:cs="Times New Roman"/>
          <w:sz w:val="24"/>
          <w:szCs w:val="24"/>
        </w:rPr>
        <w:t>he</w:t>
      </w:r>
      <w:r>
        <w:rPr>
          <w:rFonts w:ascii="Times New Roman" w:hAnsi="Times New Roman" w:cs="Times New Roman"/>
          <w:sz w:val="24"/>
          <w:szCs w:val="24"/>
        </w:rPr>
        <w:t xml:space="preserve"> appellant</w:t>
      </w:r>
      <w:r w:rsidR="003771B6">
        <w:rPr>
          <w:rFonts w:ascii="Times New Roman" w:hAnsi="Times New Roman" w:cs="Times New Roman"/>
          <w:sz w:val="24"/>
          <w:szCs w:val="24"/>
        </w:rPr>
        <w:t xml:space="preserve"> failed</w:t>
      </w:r>
      <w:r>
        <w:rPr>
          <w:rFonts w:ascii="Times New Roman" w:hAnsi="Times New Roman" w:cs="Times New Roman"/>
          <w:sz w:val="24"/>
          <w:szCs w:val="24"/>
        </w:rPr>
        <w:t xml:space="preserve"> to</w:t>
      </w:r>
      <w:r w:rsidR="003771B6">
        <w:rPr>
          <w:rFonts w:ascii="Times New Roman" w:hAnsi="Times New Roman" w:cs="Times New Roman"/>
          <w:sz w:val="24"/>
          <w:szCs w:val="24"/>
        </w:rPr>
        <w:t xml:space="preserve"> either procure the said</w:t>
      </w:r>
      <w:r w:rsidR="00C54302">
        <w:rPr>
          <w:rFonts w:ascii="Times New Roman" w:hAnsi="Times New Roman" w:cs="Times New Roman"/>
          <w:sz w:val="24"/>
          <w:szCs w:val="24"/>
        </w:rPr>
        <w:t xml:space="preserve"> motor vehicle ref</w:t>
      </w:r>
      <w:r w:rsidR="004E1667">
        <w:rPr>
          <w:rFonts w:ascii="Times New Roman" w:hAnsi="Times New Roman" w:cs="Times New Roman"/>
          <w:sz w:val="24"/>
          <w:szCs w:val="24"/>
        </w:rPr>
        <w:t>u</w:t>
      </w:r>
      <w:r w:rsidR="00C54302">
        <w:rPr>
          <w:rFonts w:ascii="Times New Roman" w:hAnsi="Times New Roman" w:cs="Times New Roman"/>
          <w:sz w:val="24"/>
          <w:szCs w:val="24"/>
        </w:rPr>
        <w:t>nd the said sum, the quest</w:t>
      </w:r>
      <w:r w:rsidR="00CF095F">
        <w:rPr>
          <w:rFonts w:ascii="Times New Roman" w:hAnsi="Times New Roman" w:cs="Times New Roman"/>
          <w:sz w:val="24"/>
          <w:szCs w:val="24"/>
        </w:rPr>
        <w:t>ion</w:t>
      </w:r>
      <w:r>
        <w:rPr>
          <w:rFonts w:ascii="Times New Roman" w:hAnsi="Times New Roman" w:cs="Times New Roman"/>
          <w:sz w:val="24"/>
          <w:szCs w:val="24"/>
        </w:rPr>
        <w:t xml:space="preserve"> that</w:t>
      </w:r>
      <w:r w:rsidR="00766D91">
        <w:rPr>
          <w:rFonts w:ascii="Times New Roman" w:hAnsi="Times New Roman" w:cs="Times New Roman"/>
          <w:sz w:val="24"/>
          <w:szCs w:val="24"/>
        </w:rPr>
        <w:t xml:space="preserve"> </w:t>
      </w:r>
      <w:r w:rsidR="002B45B7">
        <w:rPr>
          <w:rFonts w:ascii="Times New Roman" w:hAnsi="Times New Roman" w:cs="Times New Roman"/>
          <w:sz w:val="24"/>
          <w:szCs w:val="24"/>
        </w:rPr>
        <w:t>confront</w:t>
      </w:r>
      <w:r>
        <w:rPr>
          <w:rFonts w:ascii="Times New Roman" w:hAnsi="Times New Roman" w:cs="Times New Roman"/>
          <w:sz w:val="24"/>
          <w:szCs w:val="24"/>
        </w:rPr>
        <w:t>ed</w:t>
      </w:r>
      <w:r w:rsidR="002B45B7">
        <w:rPr>
          <w:rFonts w:ascii="Times New Roman" w:hAnsi="Times New Roman" w:cs="Times New Roman"/>
          <w:sz w:val="24"/>
          <w:szCs w:val="24"/>
        </w:rPr>
        <w:t xml:space="preserve"> the court </w:t>
      </w:r>
      <w:r w:rsidR="002B45B7" w:rsidRPr="002B45B7">
        <w:rPr>
          <w:rFonts w:ascii="Times New Roman" w:hAnsi="Times New Roman" w:cs="Times New Roman"/>
          <w:i/>
          <w:sz w:val="24"/>
          <w:szCs w:val="24"/>
        </w:rPr>
        <w:t>a quo</w:t>
      </w:r>
      <w:r w:rsidR="002B45B7">
        <w:rPr>
          <w:rFonts w:ascii="Times New Roman" w:hAnsi="Times New Roman" w:cs="Times New Roman"/>
          <w:sz w:val="24"/>
          <w:szCs w:val="24"/>
        </w:rPr>
        <w:t xml:space="preserve"> </w:t>
      </w:r>
      <w:r w:rsidR="00766D91">
        <w:rPr>
          <w:rFonts w:ascii="Times New Roman" w:hAnsi="Times New Roman" w:cs="Times New Roman"/>
          <w:sz w:val="24"/>
          <w:szCs w:val="24"/>
        </w:rPr>
        <w:t xml:space="preserve">was whether the state had managed to prove that the appellant had with the requisite </w:t>
      </w:r>
      <w:r w:rsidR="006D125C">
        <w:rPr>
          <w:rFonts w:ascii="Times New Roman" w:hAnsi="Times New Roman" w:cs="Times New Roman"/>
          <w:sz w:val="24"/>
          <w:szCs w:val="24"/>
        </w:rPr>
        <w:t xml:space="preserve">criminal </w:t>
      </w:r>
      <w:r w:rsidR="004E1667">
        <w:rPr>
          <w:rFonts w:ascii="Times New Roman" w:hAnsi="Times New Roman" w:cs="Times New Roman"/>
          <w:sz w:val="24"/>
          <w:szCs w:val="24"/>
        </w:rPr>
        <w:t>inten</w:t>
      </w:r>
      <w:r w:rsidR="006D125C">
        <w:rPr>
          <w:rFonts w:ascii="Times New Roman" w:hAnsi="Times New Roman" w:cs="Times New Roman"/>
          <w:sz w:val="24"/>
          <w:szCs w:val="24"/>
        </w:rPr>
        <w:t>t converted that amount to his own use.</w:t>
      </w:r>
    </w:p>
    <w:p w14:paraId="79E6EEAE" w14:textId="79D33129" w:rsidR="00B057A4" w:rsidRDefault="006D125C" w:rsidP="00B05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Viewed from a different angle, the question </w:t>
      </w:r>
      <w:r w:rsidR="000B210A">
        <w:rPr>
          <w:rFonts w:ascii="Times New Roman" w:hAnsi="Times New Roman" w:cs="Times New Roman"/>
          <w:sz w:val="24"/>
          <w:szCs w:val="24"/>
        </w:rPr>
        <w:t xml:space="preserve">before the court </w:t>
      </w:r>
      <w:r w:rsidR="000B210A" w:rsidRPr="00D7371E">
        <w:rPr>
          <w:rFonts w:ascii="Times New Roman" w:hAnsi="Times New Roman" w:cs="Times New Roman"/>
          <w:i/>
          <w:sz w:val="24"/>
          <w:szCs w:val="24"/>
        </w:rPr>
        <w:t>a quo</w:t>
      </w:r>
      <w:r w:rsidR="000B210A">
        <w:rPr>
          <w:rFonts w:ascii="Times New Roman" w:hAnsi="Times New Roman" w:cs="Times New Roman"/>
          <w:sz w:val="24"/>
          <w:szCs w:val="24"/>
        </w:rPr>
        <w:t xml:space="preserve"> was</w:t>
      </w:r>
      <w:r>
        <w:rPr>
          <w:rFonts w:ascii="Times New Roman" w:hAnsi="Times New Roman" w:cs="Times New Roman"/>
          <w:sz w:val="24"/>
          <w:szCs w:val="24"/>
        </w:rPr>
        <w:t xml:space="preserve"> simply whether or not the appellant’s version that he remitted the purchase price to the UK as per his mandate but was unfortunately swindled of the same by the supposed supplier c</w:t>
      </w:r>
      <w:r w:rsidR="000B210A">
        <w:rPr>
          <w:rFonts w:ascii="Times New Roman" w:hAnsi="Times New Roman" w:cs="Times New Roman"/>
          <w:sz w:val="24"/>
          <w:szCs w:val="24"/>
        </w:rPr>
        <w:t>ould</w:t>
      </w:r>
      <w:r>
        <w:rPr>
          <w:rFonts w:ascii="Times New Roman" w:hAnsi="Times New Roman" w:cs="Times New Roman"/>
          <w:sz w:val="24"/>
          <w:szCs w:val="24"/>
        </w:rPr>
        <w:t xml:space="preserve"> be regarded as being </w:t>
      </w:r>
      <w:r w:rsidR="00D51F2A">
        <w:rPr>
          <w:rFonts w:ascii="Times New Roman" w:hAnsi="Times New Roman" w:cs="Times New Roman"/>
          <w:sz w:val="24"/>
          <w:szCs w:val="24"/>
        </w:rPr>
        <w:t>reasonably possibly true.</w:t>
      </w:r>
      <w:r w:rsidR="000B210A">
        <w:rPr>
          <w:rFonts w:ascii="Times New Roman" w:hAnsi="Times New Roman" w:cs="Times New Roman"/>
          <w:sz w:val="24"/>
          <w:szCs w:val="24"/>
        </w:rPr>
        <w:t xml:space="preserve"> This is the same question </w:t>
      </w:r>
      <w:r w:rsidR="006848D9">
        <w:rPr>
          <w:rFonts w:ascii="Times New Roman" w:hAnsi="Times New Roman" w:cs="Times New Roman"/>
          <w:sz w:val="24"/>
          <w:szCs w:val="24"/>
        </w:rPr>
        <w:t>upon which</w:t>
      </w:r>
      <w:r w:rsidR="000B210A">
        <w:rPr>
          <w:rFonts w:ascii="Times New Roman" w:hAnsi="Times New Roman" w:cs="Times New Roman"/>
          <w:sz w:val="24"/>
          <w:szCs w:val="24"/>
        </w:rPr>
        <w:t xml:space="preserve"> this court is called to ponder.</w:t>
      </w:r>
    </w:p>
    <w:p w14:paraId="1563B307" w14:textId="53491B51" w:rsidR="00067468" w:rsidRDefault="00067468" w:rsidP="006D12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question is</w:t>
      </w:r>
      <w:r w:rsidR="004E1667">
        <w:rPr>
          <w:rFonts w:ascii="Times New Roman" w:hAnsi="Times New Roman" w:cs="Times New Roman"/>
          <w:sz w:val="24"/>
          <w:szCs w:val="24"/>
        </w:rPr>
        <w:t>,</w:t>
      </w:r>
      <w:r>
        <w:rPr>
          <w:rFonts w:ascii="Times New Roman" w:hAnsi="Times New Roman" w:cs="Times New Roman"/>
          <w:sz w:val="24"/>
          <w:szCs w:val="24"/>
        </w:rPr>
        <w:t xml:space="preserve"> of course</w:t>
      </w:r>
      <w:r w:rsidR="004E1667">
        <w:rPr>
          <w:rFonts w:ascii="Times New Roman" w:hAnsi="Times New Roman" w:cs="Times New Roman"/>
          <w:sz w:val="24"/>
          <w:szCs w:val="24"/>
        </w:rPr>
        <w:t>, is to be</w:t>
      </w:r>
      <w:r>
        <w:rPr>
          <w:rFonts w:ascii="Times New Roman" w:hAnsi="Times New Roman" w:cs="Times New Roman"/>
          <w:sz w:val="24"/>
          <w:szCs w:val="24"/>
        </w:rPr>
        <w:t xml:space="preserve"> answered against the backdrop of the standard and on</w:t>
      </w:r>
      <w:r w:rsidR="004E1667">
        <w:rPr>
          <w:rFonts w:ascii="Times New Roman" w:hAnsi="Times New Roman" w:cs="Times New Roman"/>
          <w:sz w:val="24"/>
          <w:szCs w:val="24"/>
        </w:rPr>
        <w:t>u</w:t>
      </w:r>
      <w:r>
        <w:rPr>
          <w:rFonts w:ascii="Times New Roman" w:hAnsi="Times New Roman" w:cs="Times New Roman"/>
          <w:sz w:val="24"/>
          <w:szCs w:val="24"/>
        </w:rPr>
        <w:t>s of proof i</w:t>
      </w:r>
      <w:r w:rsidR="004E1667">
        <w:rPr>
          <w:rFonts w:ascii="Times New Roman" w:hAnsi="Times New Roman" w:cs="Times New Roman"/>
          <w:sz w:val="24"/>
          <w:szCs w:val="24"/>
        </w:rPr>
        <w:t xml:space="preserve">n a </w:t>
      </w:r>
      <w:r>
        <w:rPr>
          <w:rFonts w:ascii="Times New Roman" w:hAnsi="Times New Roman" w:cs="Times New Roman"/>
          <w:sz w:val="24"/>
          <w:szCs w:val="24"/>
        </w:rPr>
        <w:t xml:space="preserve">criminal trial. It is </w:t>
      </w:r>
      <w:r w:rsidR="006F1C37">
        <w:rPr>
          <w:rFonts w:ascii="Times New Roman" w:hAnsi="Times New Roman" w:cs="Times New Roman"/>
          <w:sz w:val="24"/>
          <w:szCs w:val="24"/>
        </w:rPr>
        <w:t xml:space="preserve">trite law that </w:t>
      </w:r>
      <w:r w:rsidR="007A4234">
        <w:rPr>
          <w:rFonts w:ascii="Times New Roman" w:hAnsi="Times New Roman" w:cs="Times New Roman"/>
          <w:sz w:val="24"/>
          <w:szCs w:val="24"/>
        </w:rPr>
        <w:t>the prosecution</w:t>
      </w:r>
      <w:r w:rsidR="006F1C37">
        <w:rPr>
          <w:rFonts w:ascii="Times New Roman" w:hAnsi="Times New Roman" w:cs="Times New Roman"/>
          <w:sz w:val="24"/>
          <w:szCs w:val="24"/>
        </w:rPr>
        <w:t xml:space="preserve"> bears the burden to </w:t>
      </w:r>
      <w:r w:rsidR="007A4234">
        <w:rPr>
          <w:rFonts w:ascii="Times New Roman" w:hAnsi="Times New Roman" w:cs="Times New Roman"/>
          <w:sz w:val="24"/>
          <w:szCs w:val="24"/>
        </w:rPr>
        <w:t>prove its</w:t>
      </w:r>
      <w:r w:rsidR="006F1C37">
        <w:rPr>
          <w:rFonts w:ascii="Times New Roman" w:hAnsi="Times New Roman" w:cs="Times New Roman"/>
          <w:sz w:val="24"/>
          <w:szCs w:val="24"/>
        </w:rPr>
        <w:t xml:space="preserve"> case against the accused beyond reasonable doubt. Formulations abound on the meaning and im</w:t>
      </w:r>
      <w:r w:rsidR="00C764FF">
        <w:rPr>
          <w:rFonts w:ascii="Times New Roman" w:hAnsi="Times New Roman" w:cs="Times New Roman"/>
          <w:sz w:val="24"/>
          <w:szCs w:val="24"/>
        </w:rPr>
        <w:t>port</w:t>
      </w:r>
      <w:r w:rsidR="006F1C37">
        <w:rPr>
          <w:rFonts w:ascii="Times New Roman" w:hAnsi="Times New Roman" w:cs="Times New Roman"/>
          <w:sz w:val="24"/>
          <w:szCs w:val="24"/>
        </w:rPr>
        <w:t xml:space="preserve"> of </w:t>
      </w:r>
      <w:r w:rsidR="006F1C37">
        <w:rPr>
          <w:rFonts w:ascii="Times New Roman" w:hAnsi="Times New Roman" w:cs="Times New Roman"/>
          <w:sz w:val="24"/>
          <w:szCs w:val="24"/>
        </w:rPr>
        <w:lastRenderedPageBreak/>
        <w:t xml:space="preserve">this legal precept. </w:t>
      </w:r>
      <w:r w:rsidR="00C764FF">
        <w:rPr>
          <w:rFonts w:ascii="Times New Roman" w:hAnsi="Times New Roman" w:cs="Times New Roman"/>
          <w:sz w:val="24"/>
          <w:szCs w:val="24"/>
        </w:rPr>
        <w:t xml:space="preserve">A few examples will suffice. </w:t>
      </w:r>
      <w:r w:rsidR="007A4234">
        <w:rPr>
          <w:rFonts w:ascii="Times New Roman" w:hAnsi="Times New Roman" w:cs="Times New Roman"/>
          <w:sz w:val="24"/>
          <w:szCs w:val="24"/>
        </w:rPr>
        <w:t xml:space="preserve">In </w:t>
      </w:r>
      <w:r w:rsidR="007A4234" w:rsidRPr="007A4234">
        <w:rPr>
          <w:rFonts w:ascii="Times New Roman" w:hAnsi="Times New Roman" w:cs="Times New Roman"/>
          <w:i/>
          <w:sz w:val="24"/>
          <w:szCs w:val="24"/>
        </w:rPr>
        <w:t>R</w:t>
      </w:r>
      <w:r w:rsidR="006F1C37" w:rsidRPr="007A4234">
        <w:rPr>
          <w:rFonts w:ascii="Times New Roman" w:hAnsi="Times New Roman" w:cs="Times New Roman"/>
          <w:i/>
          <w:sz w:val="24"/>
          <w:szCs w:val="24"/>
        </w:rPr>
        <w:t xml:space="preserve"> </w:t>
      </w:r>
      <w:r w:rsidR="008C5234" w:rsidRPr="007A4234">
        <w:rPr>
          <w:rFonts w:ascii="Times New Roman" w:hAnsi="Times New Roman" w:cs="Times New Roman"/>
          <w:i/>
          <w:sz w:val="24"/>
          <w:szCs w:val="24"/>
        </w:rPr>
        <w:t xml:space="preserve">v </w:t>
      </w:r>
      <w:proofErr w:type="spellStart"/>
      <w:r w:rsidR="008C5234" w:rsidRPr="007A4234">
        <w:rPr>
          <w:rFonts w:ascii="Times New Roman" w:hAnsi="Times New Roman" w:cs="Times New Roman"/>
          <w:i/>
          <w:sz w:val="24"/>
          <w:szCs w:val="24"/>
        </w:rPr>
        <w:t>Difford</w:t>
      </w:r>
      <w:proofErr w:type="spellEnd"/>
      <w:r w:rsidR="002619EC">
        <w:rPr>
          <w:rFonts w:ascii="Times New Roman" w:hAnsi="Times New Roman" w:cs="Times New Roman"/>
          <w:i/>
          <w:sz w:val="24"/>
          <w:szCs w:val="24"/>
        </w:rPr>
        <w:t xml:space="preserve"> 1937</w:t>
      </w:r>
      <w:r w:rsidR="008C5234" w:rsidRPr="007A4234">
        <w:rPr>
          <w:rFonts w:ascii="Times New Roman" w:hAnsi="Times New Roman" w:cs="Times New Roman"/>
          <w:i/>
          <w:sz w:val="24"/>
          <w:szCs w:val="24"/>
        </w:rPr>
        <w:t xml:space="preserve"> </w:t>
      </w:r>
      <w:r w:rsidR="002619EC">
        <w:rPr>
          <w:rFonts w:ascii="Times New Roman" w:hAnsi="Times New Roman" w:cs="Times New Roman"/>
          <w:i/>
          <w:sz w:val="24"/>
          <w:szCs w:val="24"/>
        </w:rPr>
        <w:t xml:space="preserve">SA </w:t>
      </w:r>
      <w:r w:rsidR="008C5234" w:rsidRPr="007A4234">
        <w:rPr>
          <w:rFonts w:ascii="Times New Roman" w:hAnsi="Times New Roman" w:cs="Times New Roman"/>
          <w:i/>
          <w:sz w:val="24"/>
          <w:szCs w:val="24"/>
        </w:rPr>
        <w:t>370</w:t>
      </w:r>
      <w:r w:rsidR="008C5234">
        <w:rPr>
          <w:rFonts w:ascii="Times New Roman" w:hAnsi="Times New Roman" w:cs="Times New Roman"/>
          <w:sz w:val="24"/>
          <w:szCs w:val="24"/>
        </w:rPr>
        <w:t xml:space="preserve"> at 373</w:t>
      </w:r>
      <w:r w:rsidR="002619EC">
        <w:rPr>
          <w:rFonts w:ascii="Times New Roman" w:hAnsi="Times New Roman" w:cs="Times New Roman"/>
          <w:sz w:val="24"/>
          <w:szCs w:val="24"/>
        </w:rPr>
        <w:t xml:space="preserve"> the following was said:</w:t>
      </w:r>
    </w:p>
    <w:p w14:paraId="2AE8CDB2" w14:textId="7B3F5ABC" w:rsidR="002619EC" w:rsidRDefault="00F331CE" w:rsidP="006138ED">
      <w:pPr>
        <w:spacing w:after="0" w:line="240" w:lineRule="auto"/>
        <w:ind w:left="720"/>
        <w:jc w:val="both"/>
        <w:rPr>
          <w:rFonts w:ascii="Times New Roman" w:hAnsi="Times New Roman" w:cs="Times New Roman"/>
          <w:i/>
          <w:sz w:val="24"/>
          <w:szCs w:val="24"/>
        </w:rPr>
      </w:pPr>
      <w:r w:rsidRPr="00B47075">
        <w:rPr>
          <w:rFonts w:ascii="Times New Roman" w:hAnsi="Times New Roman" w:cs="Times New Roman"/>
          <w:i/>
          <w:sz w:val="24"/>
          <w:szCs w:val="24"/>
        </w:rPr>
        <w:t>"</w:t>
      </w:r>
      <w:r w:rsidR="00C20FB0" w:rsidRPr="00B47075">
        <w:rPr>
          <w:rFonts w:ascii="Times New Roman" w:hAnsi="Times New Roman" w:cs="Times New Roman"/>
          <w:i/>
          <w:sz w:val="24"/>
          <w:szCs w:val="24"/>
        </w:rPr>
        <w:t xml:space="preserve">it is equally clear that no onus rests on </w:t>
      </w:r>
      <w:r w:rsidR="003F7E05" w:rsidRPr="00B47075">
        <w:rPr>
          <w:rFonts w:ascii="Times New Roman" w:hAnsi="Times New Roman" w:cs="Times New Roman"/>
          <w:i/>
          <w:sz w:val="24"/>
          <w:szCs w:val="24"/>
        </w:rPr>
        <w:t>the accused to convince</w:t>
      </w:r>
      <w:r w:rsidR="000A1514" w:rsidRPr="00B47075">
        <w:rPr>
          <w:rFonts w:ascii="Times New Roman" w:hAnsi="Times New Roman" w:cs="Times New Roman"/>
          <w:i/>
          <w:sz w:val="24"/>
          <w:szCs w:val="24"/>
        </w:rPr>
        <w:t xml:space="preserve"> the court of the truth of any </w:t>
      </w:r>
      <w:r w:rsidR="0013602A" w:rsidRPr="00B47075">
        <w:rPr>
          <w:rFonts w:ascii="Times New Roman" w:hAnsi="Times New Roman" w:cs="Times New Roman"/>
          <w:i/>
          <w:sz w:val="24"/>
          <w:szCs w:val="24"/>
        </w:rPr>
        <w:t>explanation</w:t>
      </w:r>
      <w:r w:rsidR="00796FB2" w:rsidRPr="00B47075">
        <w:rPr>
          <w:rFonts w:ascii="Times New Roman" w:hAnsi="Times New Roman" w:cs="Times New Roman"/>
          <w:i/>
          <w:sz w:val="24"/>
          <w:szCs w:val="24"/>
        </w:rPr>
        <w:t xml:space="preserve"> he gives. If he gives an explanation, even if that explanation be improbable, the court is </w:t>
      </w:r>
      <w:r w:rsidR="00232553" w:rsidRPr="00B47075">
        <w:rPr>
          <w:rFonts w:ascii="Times New Roman" w:hAnsi="Times New Roman" w:cs="Times New Roman"/>
          <w:i/>
          <w:sz w:val="24"/>
          <w:szCs w:val="24"/>
        </w:rPr>
        <w:t>not entitled</w:t>
      </w:r>
      <w:r w:rsidR="00796FB2" w:rsidRPr="00B47075">
        <w:rPr>
          <w:rFonts w:ascii="Times New Roman" w:hAnsi="Times New Roman" w:cs="Times New Roman"/>
          <w:i/>
          <w:sz w:val="24"/>
          <w:szCs w:val="24"/>
        </w:rPr>
        <w:t xml:space="preserve"> to convict unless it is satisfied, not only that the explanation is </w:t>
      </w:r>
      <w:r w:rsidR="005620EA" w:rsidRPr="00B47075">
        <w:rPr>
          <w:rFonts w:ascii="Times New Roman" w:hAnsi="Times New Roman" w:cs="Times New Roman"/>
          <w:i/>
          <w:sz w:val="24"/>
          <w:szCs w:val="24"/>
        </w:rPr>
        <w:t>improbable</w:t>
      </w:r>
      <w:r w:rsidR="00796FB2" w:rsidRPr="00B47075">
        <w:rPr>
          <w:rFonts w:ascii="Times New Roman" w:hAnsi="Times New Roman" w:cs="Times New Roman"/>
          <w:i/>
          <w:sz w:val="24"/>
          <w:szCs w:val="24"/>
        </w:rPr>
        <w:t>, but that beyond any reasonable doubt it is false.</w:t>
      </w:r>
      <w:r w:rsidR="00232553" w:rsidRPr="00B47075">
        <w:rPr>
          <w:rFonts w:ascii="Times New Roman" w:hAnsi="Times New Roman" w:cs="Times New Roman"/>
          <w:i/>
          <w:sz w:val="24"/>
          <w:szCs w:val="24"/>
        </w:rPr>
        <w:t xml:space="preserve"> If there is any reasonable possibility of his explanation being true, then he is untitled to his acquitta</w:t>
      </w:r>
      <w:r w:rsidR="00945898">
        <w:rPr>
          <w:rFonts w:ascii="Times New Roman" w:hAnsi="Times New Roman" w:cs="Times New Roman"/>
          <w:sz w:val="24"/>
          <w:szCs w:val="24"/>
        </w:rPr>
        <w:t>l</w:t>
      </w:r>
      <w:r w:rsidR="00945898">
        <w:rPr>
          <w:rFonts w:ascii="Times New Roman" w:hAnsi="Times New Roman" w:cs="Times New Roman"/>
          <w:i/>
          <w:sz w:val="24"/>
          <w:szCs w:val="24"/>
        </w:rPr>
        <w:t>...</w:t>
      </w:r>
      <w:r w:rsidR="00232553" w:rsidRPr="00B47075">
        <w:rPr>
          <w:rFonts w:ascii="Times New Roman" w:hAnsi="Times New Roman" w:cs="Times New Roman"/>
          <w:i/>
          <w:sz w:val="24"/>
          <w:szCs w:val="24"/>
        </w:rPr>
        <w:t>.</w:t>
      </w:r>
      <w:r w:rsidR="000A1514" w:rsidRPr="00B47075">
        <w:rPr>
          <w:rFonts w:ascii="Times New Roman" w:hAnsi="Times New Roman" w:cs="Times New Roman"/>
          <w:i/>
          <w:sz w:val="24"/>
          <w:szCs w:val="24"/>
        </w:rPr>
        <w:t xml:space="preserve"> </w:t>
      </w:r>
      <w:r w:rsidR="00BE3880" w:rsidRPr="00B47075">
        <w:rPr>
          <w:rFonts w:ascii="Times New Roman" w:hAnsi="Times New Roman" w:cs="Times New Roman"/>
          <w:i/>
          <w:sz w:val="24"/>
          <w:szCs w:val="24"/>
        </w:rPr>
        <w:t>"</w:t>
      </w:r>
    </w:p>
    <w:p w14:paraId="4888C699" w14:textId="77777777" w:rsidR="006138ED" w:rsidRPr="006138ED" w:rsidRDefault="006138ED" w:rsidP="006138ED">
      <w:pPr>
        <w:spacing w:after="0" w:line="240" w:lineRule="auto"/>
        <w:ind w:left="720"/>
        <w:jc w:val="both"/>
        <w:rPr>
          <w:rFonts w:ascii="Times New Roman" w:hAnsi="Times New Roman" w:cs="Times New Roman"/>
          <w:i/>
          <w:sz w:val="24"/>
          <w:szCs w:val="24"/>
        </w:rPr>
      </w:pPr>
    </w:p>
    <w:p w14:paraId="3B38FAAB" w14:textId="5A4C3501" w:rsidR="00D07876" w:rsidRDefault="002619EC" w:rsidP="008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w:t>
      </w:r>
      <w:r w:rsidR="00397F58">
        <w:rPr>
          <w:rFonts w:ascii="Times New Roman" w:hAnsi="Times New Roman" w:cs="Times New Roman"/>
          <w:sz w:val="24"/>
          <w:szCs w:val="24"/>
        </w:rPr>
        <w:t>apposite</w:t>
      </w:r>
      <w:r w:rsidR="00D07876">
        <w:rPr>
          <w:rFonts w:ascii="Times New Roman" w:hAnsi="Times New Roman" w:cs="Times New Roman"/>
          <w:sz w:val="24"/>
          <w:szCs w:val="24"/>
        </w:rPr>
        <w:t xml:space="preserve"> </w:t>
      </w:r>
      <w:r w:rsidR="00397F58">
        <w:rPr>
          <w:rFonts w:ascii="Times New Roman" w:hAnsi="Times New Roman" w:cs="Times New Roman"/>
          <w:sz w:val="24"/>
          <w:szCs w:val="24"/>
        </w:rPr>
        <w:t>are</w:t>
      </w:r>
      <w:r w:rsidR="00D07876">
        <w:rPr>
          <w:rFonts w:ascii="Times New Roman" w:hAnsi="Times New Roman" w:cs="Times New Roman"/>
          <w:sz w:val="24"/>
          <w:szCs w:val="24"/>
        </w:rPr>
        <w:t xml:space="preserve"> the</w:t>
      </w:r>
      <w:r>
        <w:rPr>
          <w:rFonts w:ascii="Times New Roman" w:hAnsi="Times New Roman" w:cs="Times New Roman"/>
          <w:sz w:val="24"/>
          <w:szCs w:val="24"/>
        </w:rPr>
        <w:t xml:space="preserve"> often-cited</w:t>
      </w:r>
      <w:r w:rsidR="00D07876">
        <w:rPr>
          <w:rFonts w:ascii="Times New Roman" w:hAnsi="Times New Roman" w:cs="Times New Roman"/>
          <w:sz w:val="24"/>
          <w:szCs w:val="24"/>
        </w:rPr>
        <w:t xml:space="preserve"> </w:t>
      </w:r>
      <w:r w:rsidR="00397F58">
        <w:rPr>
          <w:rFonts w:ascii="Times New Roman" w:hAnsi="Times New Roman" w:cs="Times New Roman"/>
          <w:sz w:val="24"/>
          <w:szCs w:val="24"/>
        </w:rPr>
        <w:t>remarks</w:t>
      </w:r>
      <w:r>
        <w:rPr>
          <w:rFonts w:ascii="Times New Roman" w:hAnsi="Times New Roman" w:cs="Times New Roman"/>
          <w:sz w:val="24"/>
          <w:szCs w:val="24"/>
        </w:rPr>
        <w:t xml:space="preserve"> of</w:t>
      </w:r>
      <w:r w:rsidR="00D07876">
        <w:rPr>
          <w:rFonts w:ascii="Times New Roman" w:hAnsi="Times New Roman" w:cs="Times New Roman"/>
          <w:sz w:val="24"/>
          <w:szCs w:val="24"/>
        </w:rPr>
        <w:t xml:space="preserve"> </w:t>
      </w:r>
      <w:r w:rsidR="00D07876" w:rsidRPr="002619EC">
        <w:rPr>
          <w:rFonts w:ascii="Times New Roman" w:hAnsi="Times New Roman" w:cs="Times New Roman"/>
          <w:sz w:val="24"/>
          <w:szCs w:val="24"/>
        </w:rPr>
        <w:t>Van der S</w:t>
      </w:r>
      <w:r>
        <w:rPr>
          <w:rFonts w:ascii="Times New Roman" w:hAnsi="Times New Roman" w:cs="Times New Roman"/>
          <w:sz w:val="24"/>
          <w:szCs w:val="24"/>
        </w:rPr>
        <w:t>PUY</w:t>
      </w:r>
      <w:r w:rsidR="00D07876" w:rsidRPr="002619EC">
        <w:rPr>
          <w:rFonts w:ascii="Times New Roman" w:hAnsi="Times New Roman" w:cs="Times New Roman"/>
          <w:sz w:val="24"/>
          <w:szCs w:val="24"/>
        </w:rPr>
        <w:t xml:space="preserve"> AJ</w:t>
      </w:r>
      <w:r w:rsidR="00D07876" w:rsidRPr="00CC604C">
        <w:rPr>
          <w:rFonts w:ascii="Times New Roman" w:hAnsi="Times New Roman" w:cs="Times New Roman"/>
          <w:i/>
          <w:sz w:val="24"/>
          <w:szCs w:val="24"/>
        </w:rPr>
        <w:t xml:space="preserve"> in S v Munyai </w:t>
      </w:r>
      <w:r w:rsidR="00D07876" w:rsidRPr="002619EC">
        <w:rPr>
          <w:rFonts w:ascii="Times New Roman" w:hAnsi="Times New Roman" w:cs="Times New Roman"/>
          <w:sz w:val="24"/>
          <w:szCs w:val="24"/>
        </w:rPr>
        <w:t>1986 (4)</w:t>
      </w:r>
      <w:r w:rsidR="003D531D" w:rsidRPr="002619EC">
        <w:rPr>
          <w:rFonts w:ascii="Times New Roman" w:hAnsi="Times New Roman" w:cs="Times New Roman"/>
          <w:sz w:val="24"/>
          <w:szCs w:val="24"/>
        </w:rPr>
        <w:t xml:space="preserve"> SA 712 (V) </w:t>
      </w:r>
      <w:r w:rsidR="003D531D">
        <w:rPr>
          <w:rFonts w:ascii="Times New Roman" w:hAnsi="Times New Roman" w:cs="Times New Roman"/>
          <w:sz w:val="24"/>
          <w:szCs w:val="24"/>
        </w:rPr>
        <w:t>at 714 l-715 A and 715 F-</w:t>
      </w:r>
      <w:r w:rsidR="005F65EC">
        <w:rPr>
          <w:rFonts w:ascii="Times New Roman" w:hAnsi="Times New Roman" w:cs="Times New Roman"/>
          <w:sz w:val="24"/>
          <w:szCs w:val="24"/>
        </w:rPr>
        <w:t>G</w:t>
      </w:r>
      <w:r w:rsidR="00397F58">
        <w:rPr>
          <w:rFonts w:ascii="Times New Roman" w:hAnsi="Times New Roman" w:cs="Times New Roman"/>
          <w:sz w:val="24"/>
          <w:szCs w:val="24"/>
        </w:rPr>
        <w:t xml:space="preserve"> </w:t>
      </w:r>
      <w:r w:rsidR="00C764FF">
        <w:rPr>
          <w:rFonts w:ascii="Times New Roman" w:hAnsi="Times New Roman" w:cs="Times New Roman"/>
          <w:sz w:val="24"/>
          <w:szCs w:val="24"/>
        </w:rPr>
        <w:t>to the following effect</w:t>
      </w:r>
      <w:r w:rsidR="005F65EC">
        <w:rPr>
          <w:rFonts w:ascii="Times New Roman" w:hAnsi="Times New Roman" w:cs="Times New Roman"/>
          <w:sz w:val="24"/>
          <w:szCs w:val="24"/>
        </w:rPr>
        <w:t>:</w:t>
      </w:r>
    </w:p>
    <w:p w14:paraId="4006CA52" w14:textId="014819FD" w:rsidR="00D2593E" w:rsidRDefault="00D2593E" w:rsidP="00F25623">
      <w:pPr>
        <w:spacing w:after="0" w:line="240" w:lineRule="auto"/>
        <w:ind w:left="720"/>
        <w:jc w:val="both"/>
        <w:rPr>
          <w:rFonts w:ascii="Times New Roman" w:hAnsi="Times New Roman" w:cs="Times New Roman"/>
          <w:i/>
          <w:sz w:val="24"/>
          <w:szCs w:val="24"/>
        </w:rPr>
      </w:pPr>
      <w:r w:rsidRPr="00F25623">
        <w:rPr>
          <w:rFonts w:ascii="Times New Roman" w:hAnsi="Times New Roman" w:cs="Times New Roman"/>
          <w:i/>
          <w:sz w:val="24"/>
          <w:szCs w:val="24"/>
        </w:rPr>
        <w:t>"</w:t>
      </w:r>
      <w:r w:rsidR="002632B6" w:rsidRPr="00F25623">
        <w:rPr>
          <w:rFonts w:ascii="Times New Roman" w:hAnsi="Times New Roman" w:cs="Times New Roman"/>
          <w:i/>
          <w:sz w:val="24"/>
          <w:szCs w:val="24"/>
        </w:rPr>
        <w:t>alt</w:t>
      </w:r>
      <w:r w:rsidR="00436CB4" w:rsidRPr="00F25623">
        <w:rPr>
          <w:rFonts w:ascii="Times New Roman" w:hAnsi="Times New Roman" w:cs="Times New Roman"/>
          <w:i/>
          <w:sz w:val="24"/>
          <w:szCs w:val="24"/>
        </w:rPr>
        <w:t>hough the accused’s version of events is improbable and contradictory, especially when he questioned the witness about the alleged robbery, I am nevertheless of the opinion that the version of the accused could reasonably possibly be tru</w:t>
      </w:r>
      <w:r w:rsidR="00C4604E" w:rsidRPr="00F25623">
        <w:rPr>
          <w:rFonts w:ascii="Times New Roman" w:hAnsi="Times New Roman" w:cs="Times New Roman"/>
          <w:i/>
          <w:sz w:val="24"/>
          <w:szCs w:val="24"/>
        </w:rPr>
        <w:t>e. Even</w:t>
      </w:r>
      <w:r w:rsidR="00BB008A" w:rsidRPr="00F25623">
        <w:rPr>
          <w:rFonts w:ascii="Times New Roman" w:hAnsi="Times New Roman" w:cs="Times New Roman"/>
          <w:i/>
          <w:sz w:val="24"/>
          <w:szCs w:val="24"/>
        </w:rPr>
        <w:t xml:space="preserve"> if the state </w:t>
      </w:r>
      <w:r w:rsidR="0008634F" w:rsidRPr="00F25623">
        <w:rPr>
          <w:rFonts w:ascii="Times New Roman" w:hAnsi="Times New Roman" w:cs="Times New Roman"/>
          <w:i/>
          <w:sz w:val="24"/>
          <w:szCs w:val="24"/>
        </w:rPr>
        <w:t>case stood</w:t>
      </w:r>
      <w:r w:rsidR="00BB008A" w:rsidRPr="00F25623">
        <w:rPr>
          <w:rFonts w:ascii="Times New Roman" w:hAnsi="Times New Roman" w:cs="Times New Roman"/>
          <w:i/>
          <w:sz w:val="24"/>
          <w:szCs w:val="24"/>
        </w:rPr>
        <w:t xml:space="preserve"> as a completely acceptable and unshaken edifice, a court must investigate the defence case with a view to disc</w:t>
      </w:r>
      <w:r w:rsidR="002619EC">
        <w:rPr>
          <w:rFonts w:ascii="Times New Roman" w:hAnsi="Times New Roman" w:cs="Times New Roman"/>
          <w:i/>
          <w:sz w:val="24"/>
          <w:szCs w:val="24"/>
        </w:rPr>
        <w:t>erning</w:t>
      </w:r>
      <w:r w:rsidR="00BB008A" w:rsidRPr="00F25623">
        <w:rPr>
          <w:rFonts w:ascii="Times New Roman" w:hAnsi="Times New Roman" w:cs="Times New Roman"/>
          <w:i/>
          <w:sz w:val="24"/>
          <w:szCs w:val="24"/>
        </w:rPr>
        <w:t xml:space="preserve"> whether it is </w:t>
      </w:r>
      <w:r w:rsidR="0008634F" w:rsidRPr="00F25623">
        <w:rPr>
          <w:rFonts w:ascii="Times New Roman" w:hAnsi="Times New Roman" w:cs="Times New Roman"/>
          <w:i/>
          <w:sz w:val="24"/>
          <w:szCs w:val="24"/>
        </w:rPr>
        <w:t>demonstrably false</w:t>
      </w:r>
      <w:r w:rsidR="00BB008A" w:rsidRPr="00F25623">
        <w:rPr>
          <w:rFonts w:ascii="Times New Roman" w:hAnsi="Times New Roman" w:cs="Times New Roman"/>
          <w:i/>
          <w:sz w:val="24"/>
          <w:szCs w:val="24"/>
        </w:rPr>
        <w:t xml:space="preserve"> or inherently improbable as </w:t>
      </w:r>
      <w:r w:rsidR="00F91E37" w:rsidRPr="00F25623">
        <w:rPr>
          <w:rFonts w:ascii="Times New Roman" w:hAnsi="Times New Roman" w:cs="Times New Roman"/>
          <w:i/>
          <w:sz w:val="24"/>
          <w:szCs w:val="24"/>
        </w:rPr>
        <w:t>to be</w:t>
      </w:r>
      <w:r w:rsidR="00BB008A" w:rsidRPr="00F25623">
        <w:rPr>
          <w:rFonts w:ascii="Times New Roman" w:hAnsi="Times New Roman" w:cs="Times New Roman"/>
          <w:i/>
          <w:sz w:val="24"/>
          <w:szCs w:val="24"/>
        </w:rPr>
        <w:t xml:space="preserve"> rejected as false</w:t>
      </w:r>
      <w:r w:rsidR="000D07D5" w:rsidRPr="00F25623">
        <w:rPr>
          <w:rFonts w:ascii="Times New Roman" w:hAnsi="Times New Roman" w:cs="Times New Roman"/>
          <w:i/>
          <w:sz w:val="24"/>
          <w:szCs w:val="24"/>
        </w:rPr>
        <w:t xml:space="preserve">. There is no room for balancing </w:t>
      </w:r>
      <w:r w:rsidR="0008634F" w:rsidRPr="00F25623">
        <w:rPr>
          <w:rFonts w:ascii="Times New Roman" w:hAnsi="Times New Roman" w:cs="Times New Roman"/>
          <w:i/>
          <w:sz w:val="24"/>
          <w:szCs w:val="24"/>
        </w:rPr>
        <w:t xml:space="preserve">the two </w:t>
      </w:r>
      <w:r w:rsidR="00F25623" w:rsidRPr="00F25623">
        <w:rPr>
          <w:rFonts w:ascii="Times New Roman" w:hAnsi="Times New Roman" w:cs="Times New Roman"/>
          <w:i/>
          <w:sz w:val="24"/>
          <w:szCs w:val="24"/>
        </w:rPr>
        <w:t>version</w:t>
      </w:r>
      <w:r w:rsidR="002619EC">
        <w:rPr>
          <w:rFonts w:ascii="Times New Roman" w:hAnsi="Times New Roman" w:cs="Times New Roman"/>
          <w:i/>
          <w:sz w:val="24"/>
          <w:szCs w:val="24"/>
        </w:rPr>
        <w:t>s</w:t>
      </w:r>
      <w:r w:rsidR="00F25623" w:rsidRPr="00F25623">
        <w:rPr>
          <w:rFonts w:ascii="Times New Roman" w:hAnsi="Times New Roman" w:cs="Times New Roman"/>
          <w:i/>
          <w:sz w:val="24"/>
          <w:szCs w:val="24"/>
        </w:rPr>
        <w:t xml:space="preserve"> i.e</w:t>
      </w:r>
      <w:r w:rsidR="002619EC">
        <w:rPr>
          <w:rFonts w:ascii="Times New Roman" w:hAnsi="Times New Roman" w:cs="Times New Roman"/>
          <w:i/>
          <w:sz w:val="24"/>
          <w:szCs w:val="24"/>
        </w:rPr>
        <w:t>.</w:t>
      </w:r>
      <w:r w:rsidR="00F25623" w:rsidRPr="00F25623">
        <w:rPr>
          <w:rFonts w:ascii="Times New Roman" w:hAnsi="Times New Roman" w:cs="Times New Roman"/>
          <w:i/>
          <w:sz w:val="24"/>
          <w:szCs w:val="24"/>
        </w:rPr>
        <w:t xml:space="preserve"> the state as against the accused and to act on preponderances."</w:t>
      </w:r>
    </w:p>
    <w:p w14:paraId="4619BF33" w14:textId="77777777" w:rsidR="002619EC" w:rsidRDefault="002619EC" w:rsidP="00F25623">
      <w:pPr>
        <w:spacing w:after="0" w:line="240" w:lineRule="auto"/>
        <w:ind w:left="720"/>
        <w:jc w:val="both"/>
        <w:rPr>
          <w:rFonts w:ascii="Times New Roman" w:hAnsi="Times New Roman" w:cs="Times New Roman"/>
          <w:sz w:val="24"/>
          <w:szCs w:val="24"/>
        </w:rPr>
      </w:pPr>
    </w:p>
    <w:p w14:paraId="5B96D491" w14:textId="0B2D3900" w:rsidR="00910805" w:rsidRDefault="002619EC"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present matter, however, there</w:t>
      </w:r>
      <w:r w:rsidR="00910805">
        <w:rPr>
          <w:rFonts w:ascii="Times New Roman" w:hAnsi="Times New Roman" w:cs="Times New Roman"/>
          <w:sz w:val="24"/>
          <w:szCs w:val="24"/>
        </w:rPr>
        <w:t xml:space="preserve"> appears to </w:t>
      </w:r>
      <w:r>
        <w:rPr>
          <w:rFonts w:ascii="Times New Roman" w:hAnsi="Times New Roman" w:cs="Times New Roman"/>
          <w:sz w:val="24"/>
          <w:szCs w:val="24"/>
        </w:rPr>
        <w:t>be a</w:t>
      </w:r>
      <w:r w:rsidR="00910805">
        <w:rPr>
          <w:rFonts w:ascii="Times New Roman" w:hAnsi="Times New Roman" w:cs="Times New Roman"/>
          <w:sz w:val="24"/>
          <w:szCs w:val="24"/>
        </w:rPr>
        <w:t xml:space="preserve"> misapprehension that in the absence of positive proof of</w:t>
      </w:r>
      <w:r w:rsidR="00910805" w:rsidRPr="00397F58">
        <w:rPr>
          <w:rFonts w:ascii="Times New Roman" w:hAnsi="Times New Roman" w:cs="Times New Roman"/>
          <w:i/>
          <w:sz w:val="24"/>
          <w:szCs w:val="24"/>
        </w:rPr>
        <w:t xml:space="preserve"> h</w:t>
      </w:r>
      <w:r w:rsidR="00397F58" w:rsidRPr="00397F58">
        <w:rPr>
          <w:rFonts w:ascii="Times New Roman" w:hAnsi="Times New Roman" w:cs="Times New Roman"/>
          <w:i/>
          <w:sz w:val="24"/>
          <w:szCs w:val="24"/>
        </w:rPr>
        <w:t>ow</w:t>
      </w:r>
      <w:r w:rsidR="00397F58">
        <w:rPr>
          <w:rFonts w:ascii="Times New Roman" w:hAnsi="Times New Roman" w:cs="Times New Roman"/>
          <w:sz w:val="24"/>
          <w:szCs w:val="24"/>
        </w:rPr>
        <w:t xml:space="preserve"> the appellant</w:t>
      </w:r>
      <w:r w:rsidR="005D1D22">
        <w:rPr>
          <w:rFonts w:ascii="Times New Roman" w:hAnsi="Times New Roman" w:cs="Times New Roman"/>
          <w:sz w:val="24"/>
          <w:szCs w:val="24"/>
        </w:rPr>
        <w:t xml:space="preserve"> converted</w:t>
      </w:r>
      <w:r w:rsidR="00F333BF">
        <w:rPr>
          <w:rFonts w:ascii="Times New Roman" w:hAnsi="Times New Roman" w:cs="Times New Roman"/>
          <w:sz w:val="24"/>
          <w:szCs w:val="24"/>
        </w:rPr>
        <w:t xml:space="preserve"> the money in question</w:t>
      </w:r>
      <w:r w:rsidR="000B210A">
        <w:rPr>
          <w:rFonts w:ascii="Times New Roman" w:hAnsi="Times New Roman" w:cs="Times New Roman"/>
          <w:sz w:val="24"/>
          <w:szCs w:val="24"/>
        </w:rPr>
        <w:t>,</w:t>
      </w:r>
      <w:r w:rsidR="00F333BF">
        <w:rPr>
          <w:rFonts w:ascii="Times New Roman" w:hAnsi="Times New Roman" w:cs="Times New Roman"/>
          <w:sz w:val="24"/>
          <w:szCs w:val="24"/>
        </w:rPr>
        <w:t xml:space="preserve"> th</w:t>
      </w:r>
      <w:r w:rsidR="00397F58">
        <w:rPr>
          <w:rFonts w:ascii="Times New Roman" w:hAnsi="Times New Roman" w:cs="Times New Roman"/>
          <w:sz w:val="24"/>
          <w:szCs w:val="24"/>
        </w:rPr>
        <w:t>e</w:t>
      </w:r>
      <w:r w:rsidR="00F333BF">
        <w:rPr>
          <w:rFonts w:ascii="Times New Roman" w:hAnsi="Times New Roman" w:cs="Times New Roman"/>
          <w:sz w:val="24"/>
          <w:szCs w:val="24"/>
        </w:rPr>
        <w:t xml:space="preserve">n </w:t>
      </w:r>
      <w:r w:rsidR="00397F58">
        <w:rPr>
          <w:rFonts w:ascii="Times New Roman" w:hAnsi="Times New Roman" w:cs="Times New Roman"/>
          <w:sz w:val="24"/>
          <w:szCs w:val="24"/>
        </w:rPr>
        <w:t xml:space="preserve">a </w:t>
      </w:r>
      <w:r w:rsidR="00F333BF">
        <w:rPr>
          <w:rFonts w:ascii="Times New Roman" w:hAnsi="Times New Roman" w:cs="Times New Roman"/>
          <w:sz w:val="24"/>
          <w:szCs w:val="24"/>
        </w:rPr>
        <w:t xml:space="preserve">conviction </w:t>
      </w:r>
      <w:r w:rsidR="005D1D22">
        <w:rPr>
          <w:rFonts w:ascii="Times New Roman" w:hAnsi="Times New Roman" w:cs="Times New Roman"/>
          <w:sz w:val="24"/>
          <w:szCs w:val="24"/>
        </w:rPr>
        <w:t xml:space="preserve">cannot </w:t>
      </w:r>
      <w:r w:rsidR="00397F58">
        <w:rPr>
          <w:rFonts w:ascii="Times New Roman" w:hAnsi="Times New Roman" w:cs="Times New Roman"/>
          <w:sz w:val="24"/>
          <w:szCs w:val="24"/>
        </w:rPr>
        <w:t>ensue.</w:t>
      </w:r>
      <w:r w:rsidR="00AA4B3D">
        <w:rPr>
          <w:rFonts w:ascii="Times New Roman" w:hAnsi="Times New Roman" w:cs="Times New Roman"/>
          <w:sz w:val="24"/>
          <w:szCs w:val="24"/>
        </w:rPr>
        <w:t xml:space="preserve"> </w:t>
      </w:r>
      <w:r w:rsidR="00397F58">
        <w:rPr>
          <w:rFonts w:ascii="Times New Roman" w:hAnsi="Times New Roman" w:cs="Times New Roman"/>
          <w:sz w:val="24"/>
          <w:szCs w:val="24"/>
        </w:rPr>
        <w:t>It would be absurd</w:t>
      </w:r>
      <w:r w:rsidR="008C2580">
        <w:rPr>
          <w:rFonts w:ascii="Times New Roman" w:hAnsi="Times New Roman" w:cs="Times New Roman"/>
          <w:sz w:val="24"/>
          <w:szCs w:val="24"/>
        </w:rPr>
        <w:t>, as I see it,</w:t>
      </w:r>
      <w:r w:rsidR="00397F58">
        <w:rPr>
          <w:rFonts w:ascii="Times New Roman" w:hAnsi="Times New Roman" w:cs="Times New Roman"/>
          <w:sz w:val="24"/>
          <w:szCs w:val="24"/>
        </w:rPr>
        <w:t xml:space="preserve"> to insist on proof of </w:t>
      </w:r>
      <w:r w:rsidR="000B210A">
        <w:rPr>
          <w:rFonts w:ascii="Times New Roman" w:hAnsi="Times New Roman" w:cs="Times New Roman"/>
          <w:sz w:val="24"/>
          <w:szCs w:val="24"/>
        </w:rPr>
        <w:t>the manner</w:t>
      </w:r>
      <w:r w:rsidR="00397F58">
        <w:rPr>
          <w:rFonts w:ascii="Times New Roman" w:hAnsi="Times New Roman" w:cs="Times New Roman"/>
          <w:sz w:val="24"/>
          <w:szCs w:val="24"/>
        </w:rPr>
        <w:t xml:space="preserve"> the Appellant supposedly spent, distributed or </w:t>
      </w:r>
      <w:r w:rsidR="008C2580">
        <w:rPr>
          <w:rFonts w:ascii="Times New Roman" w:hAnsi="Times New Roman" w:cs="Times New Roman"/>
          <w:sz w:val="24"/>
          <w:szCs w:val="24"/>
        </w:rPr>
        <w:t>otherwise disposed of</w:t>
      </w:r>
      <w:r w:rsidR="00397F58">
        <w:rPr>
          <w:rFonts w:ascii="Times New Roman" w:hAnsi="Times New Roman" w:cs="Times New Roman"/>
          <w:sz w:val="24"/>
          <w:szCs w:val="24"/>
        </w:rPr>
        <w:t xml:space="preserve"> the money in order to support a conviction. His failure to satisfactorily account for the money entrusted to him in my view suffices. </w:t>
      </w:r>
      <w:r w:rsidR="00300972">
        <w:rPr>
          <w:rFonts w:ascii="Times New Roman" w:hAnsi="Times New Roman" w:cs="Times New Roman"/>
          <w:sz w:val="24"/>
          <w:szCs w:val="24"/>
        </w:rPr>
        <w:t>This explains why in s113 (1) (a) a failure to account or an incorrect accounting of the property so entrusted to the accused</w:t>
      </w:r>
      <w:r w:rsidR="000B210A">
        <w:rPr>
          <w:rFonts w:ascii="Times New Roman" w:hAnsi="Times New Roman" w:cs="Times New Roman"/>
          <w:sz w:val="24"/>
          <w:szCs w:val="24"/>
        </w:rPr>
        <w:t xml:space="preserve"> is sufficient</w:t>
      </w:r>
      <w:r w:rsidR="00300972">
        <w:rPr>
          <w:rFonts w:ascii="Times New Roman" w:hAnsi="Times New Roman" w:cs="Times New Roman"/>
          <w:sz w:val="24"/>
          <w:szCs w:val="24"/>
        </w:rPr>
        <w:t xml:space="preserve"> to found a conviction.</w:t>
      </w:r>
      <w:r w:rsidR="00397F58">
        <w:rPr>
          <w:rFonts w:ascii="Times New Roman" w:hAnsi="Times New Roman" w:cs="Times New Roman"/>
          <w:sz w:val="24"/>
          <w:szCs w:val="24"/>
        </w:rPr>
        <w:t xml:space="preserve"> As with virtually all criminal charges, inferences</w:t>
      </w:r>
      <w:r w:rsidR="00300972">
        <w:rPr>
          <w:rFonts w:ascii="Times New Roman" w:hAnsi="Times New Roman" w:cs="Times New Roman"/>
          <w:sz w:val="24"/>
          <w:szCs w:val="24"/>
        </w:rPr>
        <w:t xml:space="preserve"> may be</w:t>
      </w:r>
      <w:r w:rsidR="00397F58">
        <w:rPr>
          <w:rFonts w:ascii="Times New Roman" w:hAnsi="Times New Roman" w:cs="Times New Roman"/>
          <w:sz w:val="24"/>
          <w:szCs w:val="24"/>
        </w:rPr>
        <w:t xml:space="preserve"> drawn from the circumstantial evidence</w:t>
      </w:r>
      <w:r w:rsidR="00300972">
        <w:rPr>
          <w:rFonts w:ascii="Times New Roman" w:hAnsi="Times New Roman" w:cs="Times New Roman"/>
          <w:sz w:val="24"/>
          <w:szCs w:val="24"/>
        </w:rPr>
        <w:t xml:space="preserve"> leading</w:t>
      </w:r>
      <w:r w:rsidR="00397F58">
        <w:rPr>
          <w:rFonts w:ascii="Times New Roman" w:hAnsi="Times New Roman" w:cs="Times New Roman"/>
          <w:sz w:val="24"/>
          <w:szCs w:val="24"/>
        </w:rPr>
        <w:t xml:space="preserve"> to a conclusion of such conversion</w:t>
      </w:r>
      <w:r w:rsidR="00300972">
        <w:rPr>
          <w:rFonts w:ascii="Times New Roman" w:hAnsi="Times New Roman" w:cs="Times New Roman"/>
          <w:sz w:val="24"/>
          <w:szCs w:val="24"/>
        </w:rPr>
        <w:t xml:space="preserve"> or failure to account</w:t>
      </w:r>
      <w:r w:rsidR="00397F58">
        <w:rPr>
          <w:rFonts w:ascii="Times New Roman" w:hAnsi="Times New Roman" w:cs="Times New Roman"/>
          <w:sz w:val="24"/>
          <w:szCs w:val="24"/>
        </w:rPr>
        <w:t xml:space="preserve">. </w:t>
      </w:r>
      <w:r w:rsidR="00F333BF">
        <w:rPr>
          <w:rFonts w:ascii="Times New Roman" w:hAnsi="Times New Roman" w:cs="Times New Roman"/>
          <w:sz w:val="24"/>
          <w:szCs w:val="24"/>
        </w:rPr>
        <w:t xml:space="preserve"> </w:t>
      </w:r>
    </w:p>
    <w:p w14:paraId="01A2C4F9" w14:textId="77777777" w:rsidR="00B057A4" w:rsidRDefault="00B057A4" w:rsidP="00B057A4">
      <w:pPr>
        <w:ind w:firstLine="720"/>
        <w:jc w:val="both"/>
        <w:rPr>
          <w:rFonts w:ascii="Times New Roman" w:hAnsi="Times New Roman" w:cs="Times New Roman"/>
          <w:sz w:val="24"/>
          <w:szCs w:val="24"/>
        </w:rPr>
      </w:pPr>
      <w:r w:rsidRPr="00A42CF5">
        <w:rPr>
          <w:rFonts w:ascii="Times New Roman" w:hAnsi="Times New Roman" w:cs="Times New Roman"/>
          <w:sz w:val="24"/>
          <w:szCs w:val="24"/>
        </w:rPr>
        <w:t>In</w:t>
      </w:r>
      <w:r>
        <w:rPr>
          <w:rFonts w:ascii="Times New Roman" w:hAnsi="Times New Roman" w:cs="Times New Roman"/>
          <w:i/>
          <w:sz w:val="24"/>
          <w:szCs w:val="24"/>
        </w:rPr>
        <w:t xml:space="preserve"> </w:t>
      </w:r>
      <w:r w:rsidRPr="002B45B7">
        <w:rPr>
          <w:rFonts w:ascii="Times New Roman" w:hAnsi="Times New Roman" w:cs="Times New Roman"/>
          <w:i/>
          <w:sz w:val="24"/>
          <w:szCs w:val="24"/>
        </w:rPr>
        <w:t xml:space="preserve">S v </w:t>
      </w:r>
      <w:bookmarkStart w:id="0" w:name="_Hlk81373761"/>
      <w:proofErr w:type="spellStart"/>
      <w:r w:rsidRPr="002B45B7">
        <w:rPr>
          <w:rFonts w:ascii="Times New Roman" w:hAnsi="Times New Roman" w:cs="Times New Roman"/>
          <w:i/>
          <w:sz w:val="24"/>
          <w:szCs w:val="24"/>
        </w:rPr>
        <w:t>Mphatswanyane</w:t>
      </w:r>
      <w:proofErr w:type="spellEnd"/>
      <w:r>
        <w:rPr>
          <w:rFonts w:ascii="Times New Roman" w:hAnsi="Times New Roman" w:cs="Times New Roman"/>
          <w:sz w:val="24"/>
          <w:szCs w:val="24"/>
        </w:rPr>
        <w:t xml:space="preserve"> </w:t>
      </w:r>
      <w:bookmarkEnd w:id="0"/>
      <w:r>
        <w:rPr>
          <w:rFonts w:ascii="Times New Roman" w:hAnsi="Times New Roman" w:cs="Times New Roman"/>
          <w:sz w:val="24"/>
          <w:szCs w:val="24"/>
        </w:rPr>
        <w:t>1980 (4) SA 253 (B) the following was said at 254 H:</w:t>
      </w:r>
    </w:p>
    <w:p w14:paraId="60F066C0" w14:textId="721BFD52" w:rsidR="00B057A4" w:rsidRDefault="00B057A4" w:rsidP="00B057A4">
      <w:pPr>
        <w:ind w:left="720"/>
        <w:jc w:val="both"/>
        <w:rPr>
          <w:rFonts w:ascii="Times New Roman" w:hAnsi="Times New Roman" w:cs="Times New Roman"/>
          <w:i/>
          <w:sz w:val="24"/>
          <w:szCs w:val="24"/>
        </w:rPr>
      </w:pPr>
      <w:r>
        <w:rPr>
          <w:rFonts w:ascii="Times New Roman" w:hAnsi="Times New Roman" w:cs="Times New Roman"/>
          <w:i/>
          <w:sz w:val="24"/>
          <w:szCs w:val="24"/>
        </w:rPr>
        <w:t>“</w:t>
      </w:r>
      <w:r w:rsidRPr="005B545F">
        <w:rPr>
          <w:rFonts w:ascii="Times New Roman" w:hAnsi="Times New Roman" w:cs="Times New Roman"/>
          <w:i/>
          <w:sz w:val="24"/>
          <w:szCs w:val="24"/>
        </w:rPr>
        <w:t xml:space="preserve">On count one the court must determine whether or not </w:t>
      </w:r>
      <w:proofErr w:type="spellStart"/>
      <w:r w:rsidRPr="005B545F">
        <w:rPr>
          <w:rFonts w:ascii="Times New Roman" w:hAnsi="Times New Roman" w:cs="Times New Roman"/>
          <w:i/>
          <w:sz w:val="24"/>
          <w:szCs w:val="24"/>
        </w:rPr>
        <w:t>fraudulosa</w:t>
      </w:r>
      <w:proofErr w:type="spellEnd"/>
      <w:r w:rsidRPr="005B545F">
        <w:rPr>
          <w:rFonts w:ascii="Times New Roman" w:hAnsi="Times New Roman" w:cs="Times New Roman"/>
          <w:i/>
          <w:sz w:val="24"/>
          <w:szCs w:val="24"/>
        </w:rPr>
        <w:t xml:space="preserve"> </w:t>
      </w:r>
      <w:proofErr w:type="spellStart"/>
      <w:r w:rsidRPr="005B545F">
        <w:rPr>
          <w:rFonts w:ascii="Times New Roman" w:hAnsi="Times New Roman" w:cs="Times New Roman"/>
          <w:i/>
          <w:sz w:val="24"/>
          <w:szCs w:val="24"/>
        </w:rPr>
        <w:t>contrectatio</w:t>
      </w:r>
      <w:proofErr w:type="spellEnd"/>
      <w:r w:rsidRPr="005B545F">
        <w:rPr>
          <w:rFonts w:ascii="Times New Roman" w:hAnsi="Times New Roman" w:cs="Times New Roman"/>
          <w:i/>
          <w:sz w:val="24"/>
          <w:szCs w:val="24"/>
        </w:rPr>
        <w:t xml:space="preserve"> has been proved. The question whether or not theft has been committed arises frequently in cases where money, received by agents under mandate to devote to a particular purpose, has been utilised in some manner for the benefit of the agent. This question must be decided upon the circumstances of each case, because in each case the court must determine whether the utilization has amounted to a </w:t>
      </w:r>
      <w:proofErr w:type="spellStart"/>
      <w:r w:rsidRPr="005B545F">
        <w:rPr>
          <w:rFonts w:ascii="Times New Roman" w:hAnsi="Times New Roman" w:cs="Times New Roman"/>
          <w:i/>
          <w:sz w:val="24"/>
          <w:szCs w:val="24"/>
        </w:rPr>
        <w:t>fraudulosa</w:t>
      </w:r>
      <w:proofErr w:type="spellEnd"/>
      <w:r w:rsidRPr="005B545F">
        <w:rPr>
          <w:rFonts w:ascii="Times New Roman" w:hAnsi="Times New Roman" w:cs="Times New Roman"/>
          <w:i/>
          <w:sz w:val="24"/>
          <w:szCs w:val="24"/>
        </w:rPr>
        <w:t xml:space="preserve"> </w:t>
      </w:r>
      <w:proofErr w:type="spellStart"/>
      <w:r w:rsidRPr="005B545F">
        <w:rPr>
          <w:rFonts w:ascii="Times New Roman" w:hAnsi="Times New Roman" w:cs="Times New Roman"/>
          <w:i/>
          <w:sz w:val="24"/>
          <w:szCs w:val="24"/>
        </w:rPr>
        <w:t>contrectatio</w:t>
      </w:r>
      <w:proofErr w:type="spellEnd"/>
      <w:r w:rsidRPr="005B545F">
        <w:rPr>
          <w:rFonts w:ascii="Times New Roman" w:hAnsi="Times New Roman" w:cs="Times New Roman"/>
          <w:i/>
          <w:sz w:val="24"/>
          <w:szCs w:val="24"/>
        </w:rPr>
        <w:t>.</w:t>
      </w:r>
      <w:r>
        <w:rPr>
          <w:rFonts w:ascii="Times New Roman" w:hAnsi="Times New Roman" w:cs="Times New Roman"/>
          <w:i/>
          <w:sz w:val="24"/>
          <w:szCs w:val="24"/>
        </w:rPr>
        <w:t>”</w:t>
      </w:r>
    </w:p>
    <w:p w14:paraId="38372455" w14:textId="0728A7B4" w:rsidR="00D7371E" w:rsidRDefault="00D7371E" w:rsidP="00D737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5B1BBE">
        <w:rPr>
          <w:rFonts w:ascii="Times New Roman" w:hAnsi="Times New Roman" w:cs="Times New Roman"/>
          <w:i/>
          <w:sz w:val="24"/>
          <w:szCs w:val="24"/>
        </w:rPr>
        <w:t>State v Ganda</w:t>
      </w:r>
      <w:r>
        <w:rPr>
          <w:rFonts w:ascii="Times New Roman" w:hAnsi="Times New Roman" w:cs="Times New Roman"/>
          <w:sz w:val="24"/>
          <w:szCs w:val="24"/>
        </w:rPr>
        <w:t xml:space="preserve"> HH 224-15 on which the state sought to rely can easily be distinguished from the present one. In that matter, which was a criminal review case, the accused </w:t>
      </w:r>
      <w:r>
        <w:rPr>
          <w:rFonts w:ascii="Times New Roman" w:hAnsi="Times New Roman" w:cs="Times New Roman"/>
          <w:sz w:val="24"/>
          <w:szCs w:val="24"/>
        </w:rPr>
        <w:lastRenderedPageBreak/>
        <w:t xml:space="preserve">who had pleaded guilty to the theft by conversion of a </w:t>
      </w:r>
      <w:r w:rsidR="00142BE5">
        <w:rPr>
          <w:rFonts w:ascii="Times New Roman" w:hAnsi="Times New Roman" w:cs="Times New Roman"/>
          <w:sz w:val="24"/>
          <w:szCs w:val="24"/>
        </w:rPr>
        <w:t>“</w:t>
      </w:r>
      <w:r>
        <w:rPr>
          <w:rFonts w:ascii="Times New Roman" w:hAnsi="Times New Roman" w:cs="Times New Roman"/>
          <w:sz w:val="24"/>
          <w:szCs w:val="24"/>
        </w:rPr>
        <w:t>push cart</w:t>
      </w:r>
      <w:r w:rsidR="00142BE5">
        <w:rPr>
          <w:rFonts w:ascii="Times New Roman" w:hAnsi="Times New Roman" w:cs="Times New Roman"/>
          <w:sz w:val="24"/>
          <w:szCs w:val="24"/>
        </w:rPr>
        <w:t>”</w:t>
      </w:r>
      <w:r>
        <w:rPr>
          <w:rFonts w:ascii="Times New Roman" w:hAnsi="Times New Roman" w:cs="Times New Roman"/>
          <w:sz w:val="24"/>
          <w:szCs w:val="24"/>
        </w:rPr>
        <w:t xml:space="preserve"> had in the course of his questioning by the court in terms of section 271 (2) (b) of the Criminal Procedure and Evidence Act, Chapter 9:07 indicated that the cart had in fact been stolen when he had left it outside overnight. I respectfully agree with the court’s observations in that case that the correct course of action in those circumstances w</w:t>
      </w:r>
      <w:r w:rsidR="00142BE5">
        <w:rPr>
          <w:rFonts w:ascii="Times New Roman" w:hAnsi="Times New Roman" w:cs="Times New Roman"/>
          <w:sz w:val="24"/>
          <w:szCs w:val="24"/>
        </w:rPr>
        <w:t>ould have been</w:t>
      </w:r>
      <w:r>
        <w:rPr>
          <w:rFonts w:ascii="Times New Roman" w:hAnsi="Times New Roman" w:cs="Times New Roman"/>
          <w:sz w:val="24"/>
          <w:szCs w:val="24"/>
        </w:rPr>
        <w:t xml:space="preserve"> to alter the plea to one of “Not guilty’ </w:t>
      </w:r>
      <w:r w:rsidR="00142BE5">
        <w:rPr>
          <w:rFonts w:ascii="Times New Roman" w:hAnsi="Times New Roman" w:cs="Times New Roman"/>
          <w:sz w:val="24"/>
          <w:szCs w:val="24"/>
        </w:rPr>
        <w:t>given that</w:t>
      </w:r>
      <w:r>
        <w:rPr>
          <w:rFonts w:ascii="Times New Roman" w:hAnsi="Times New Roman" w:cs="Times New Roman"/>
          <w:sz w:val="24"/>
          <w:szCs w:val="24"/>
        </w:rPr>
        <w:t xml:space="preserve"> accused’s plea of guilty </w:t>
      </w:r>
      <w:r w:rsidR="00142BE5">
        <w:rPr>
          <w:rFonts w:ascii="Times New Roman" w:hAnsi="Times New Roman" w:cs="Times New Roman"/>
          <w:sz w:val="24"/>
          <w:szCs w:val="24"/>
        </w:rPr>
        <w:t>did not amount to</w:t>
      </w:r>
      <w:r>
        <w:rPr>
          <w:rFonts w:ascii="Times New Roman" w:hAnsi="Times New Roman" w:cs="Times New Roman"/>
          <w:sz w:val="24"/>
          <w:szCs w:val="24"/>
        </w:rPr>
        <w:t xml:space="preserve"> an unequivocal admission of him having stolen the cart. The truthfulness of his explanation that he had not unlawfully converted the cart to his own use could only have been </w:t>
      </w:r>
      <w:r w:rsidR="00142BE5">
        <w:rPr>
          <w:rFonts w:ascii="Times New Roman" w:hAnsi="Times New Roman" w:cs="Times New Roman"/>
          <w:sz w:val="24"/>
          <w:szCs w:val="24"/>
        </w:rPr>
        <w:t>tested</w:t>
      </w:r>
      <w:r>
        <w:rPr>
          <w:rFonts w:ascii="Times New Roman" w:hAnsi="Times New Roman" w:cs="Times New Roman"/>
          <w:sz w:val="24"/>
          <w:szCs w:val="24"/>
        </w:rPr>
        <w:t xml:space="preserve"> in a full contested trial.</w:t>
      </w:r>
    </w:p>
    <w:p w14:paraId="3679B0CA" w14:textId="488F5F2E" w:rsidR="00D7371E" w:rsidRDefault="00D7371E" w:rsidP="00D737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164A3B">
        <w:rPr>
          <w:rFonts w:ascii="Times New Roman" w:hAnsi="Times New Roman" w:cs="Times New Roman"/>
          <w:i/>
          <w:sz w:val="24"/>
          <w:szCs w:val="24"/>
        </w:rPr>
        <w:t xml:space="preserve">State v </w:t>
      </w:r>
      <w:proofErr w:type="spellStart"/>
      <w:r w:rsidRPr="00164A3B">
        <w:rPr>
          <w:rFonts w:ascii="Times New Roman" w:hAnsi="Times New Roman" w:cs="Times New Roman"/>
          <w:i/>
          <w:sz w:val="24"/>
          <w:szCs w:val="24"/>
        </w:rPr>
        <w:t>Kambasha</w:t>
      </w:r>
      <w:proofErr w:type="spellEnd"/>
      <w:r w:rsidRPr="00164A3B">
        <w:rPr>
          <w:rFonts w:ascii="Times New Roman" w:hAnsi="Times New Roman" w:cs="Times New Roman"/>
          <w:i/>
          <w:sz w:val="24"/>
          <w:szCs w:val="24"/>
        </w:rPr>
        <w:t xml:space="preserve"> &amp; Another</w:t>
      </w:r>
      <w:r>
        <w:rPr>
          <w:rFonts w:ascii="Times New Roman" w:hAnsi="Times New Roman" w:cs="Times New Roman"/>
          <w:sz w:val="24"/>
          <w:szCs w:val="24"/>
        </w:rPr>
        <w:t xml:space="preserve"> HH 36-17 is equally distinguishable in that it related to a debtor</w:t>
      </w:r>
      <w:r w:rsidR="00142BE5">
        <w:rPr>
          <w:rFonts w:ascii="Times New Roman" w:hAnsi="Times New Roman" w:cs="Times New Roman"/>
          <w:sz w:val="24"/>
          <w:szCs w:val="24"/>
        </w:rPr>
        <w:t>-</w:t>
      </w:r>
      <w:r>
        <w:rPr>
          <w:rFonts w:ascii="Times New Roman" w:hAnsi="Times New Roman" w:cs="Times New Roman"/>
          <w:sz w:val="24"/>
          <w:szCs w:val="24"/>
        </w:rPr>
        <w:t xml:space="preserve">creditor relationship which was clearly not the case in </w:t>
      </w:r>
      <w:proofErr w:type="spellStart"/>
      <w:r w:rsidRPr="0002798E">
        <w:rPr>
          <w:rFonts w:ascii="Times New Roman" w:hAnsi="Times New Roman" w:cs="Times New Roman"/>
          <w:i/>
          <w:sz w:val="24"/>
          <w:szCs w:val="24"/>
        </w:rPr>
        <w:t>casu</w:t>
      </w:r>
      <w:proofErr w:type="spellEnd"/>
      <w:r>
        <w:rPr>
          <w:rFonts w:ascii="Times New Roman" w:hAnsi="Times New Roman" w:cs="Times New Roman"/>
          <w:sz w:val="24"/>
          <w:szCs w:val="24"/>
        </w:rPr>
        <w:t>, as explained earlier in this judgment.</w:t>
      </w:r>
    </w:p>
    <w:p w14:paraId="669FB391" w14:textId="43491E2D" w:rsidR="009A18B6" w:rsidRDefault="008C2580" w:rsidP="00D737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w</w:t>
      </w:r>
      <w:r w:rsidR="009A18B6">
        <w:rPr>
          <w:rFonts w:ascii="Times New Roman" w:hAnsi="Times New Roman" w:cs="Times New Roman"/>
          <w:sz w:val="24"/>
          <w:szCs w:val="24"/>
        </w:rPr>
        <w:t>here, as here, a person admits having received trust money intended for a specific purpose such as</w:t>
      </w:r>
      <w:r w:rsidR="00142BE5">
        <w:rPr>
          <w:rFonts w:ascii="Times New Roman" w:hAnsi="Times New Roman" w:cs="Times New Roman"/>
          <w:sz w:val="24"/>
          <w:szCs w:val="24"/>
        </w:rPr>
        <w:t xml:space="preserve"> the</w:t>
      </w:r>
      <w:r w:rsidR="009A18B6">
        <w:rPr>
          <w:rFonts w:ascii="Times New Roman" w:hAnsi="Times New Roman" w:cs="Times New Roman"/>
          <w:sz w:val="24"/>
          <w:szCs w:val="24"/>
        </w:rPr>
        <w:t xml:space="preserve"> procur</w:t>
      </w:r>
      <w:r w:rsidR="00142BE5">
        <w:rPr>
          <w:rFonts w:ascii="Times New Roman" w:hAnsi="Times New Roman" w:cs="Times New Roman"/>
          <w:sz w:val="24"/>
          <w:szCs w:val="24"/>
        </w:rPr>
        <w:t>ement of</w:t>
      </w:r>
      <w:r w:rsidR="009A18B6">
        <w:rPr>
          <w:rFonts w:ascii="Times New Roman" w:hAnsi="Times New Roman" w:cs="Times New Roman"/>
          <w:sz w:val="24"/>
          <w:szCs w:val="24"/>
        </w:rPr>
        <w:t xml:space="preserve"> an item on behalf of the person so tendering the money</w:t>
      </w:r>
      <w:r w:rsidR="00142BE5">
        <w:rPr>
          <w:rFonts w:ascii="Times New Roman" w:hAnsi="Times New Roman" w:cs="Times New Roman"/>
          <w:sz w:val="24"/>
          <w:szCs w:val="24"/>
        </w:rPr>
        <w:t>,</w:t>
      </w:r>
      <w:r w:rsidR="009A18B6">
        <w:rPr>
          <w:rFonts w:ascii="Times New Roman" w:hAnsi="Times New Roman" w:cs="Times New Roman"/>
          <w:sz w:val="24"/>
          <w:szCs w:val="24"/>
        </w:rPr>
        <w:t xml:space="preserve"> but fails to deliver as so mandated claiming </w:t>
      </w:r>
      <w:r w:rsidR="00142BE5">
        <w:rPr>
          <w:rFonts w:ascii="Times New Roman" w:hAnsi="Times New Roman" w:cs="Times New Roman"/>
          <w:sz w:val="24"/>
          <w:szCs w:val="24"/>
        </w:rPr>
        <w:t>to have been</w:t>
      </w:r>
      <w:r w:rsidR="009A18B6">
        <w:rPr>
          <w:rFonts w:ascii="Times New Roman" w:hAnsi="Times New Roman" w:cs="Times New Roman"/>
          <w:sz w:val="24"/>
          <w:szCs w:val="24"/>
        </w:rPr>
        <w:t xml:space="preserve"> defrauded of that money by a third party, the enquiry shifts to the </w:t>
      </w:r>
      <w:r w:rsidR="009A18B6" w:rsidRPr="003677CD">
        <w:rPr>
          <w:rFonts w:ascii="Times New Roman" w:hAnsi="Times New Roman" w:cs="Times New Roman"/>
          <w:i/>
          <w:sz w:val="24"/>
          <w:szCs w:val="24"/>
        </w:rPr>
        <w:t>bona fides</w:t>
      </w:r>
      <w:r w:rsidR="009A18B6">
        <w:rPr>
          <w:rFonts w:ascii="Times New Roman" w:hAnsi="Times New Roman" w:cs="Times New Roman"/>
          <w:sz w:val="24"/>
          <w:szCs w:val="24"/>
        </w:rPr>
        <w:t xml:space="preserve"> of that explanation. The result of that enquiry is dependent on inferences to be drawn from all the surrounding facts. The surrounding facts may very well be such as </w:t>
      </w:r>
      <w:r w:rsidR="008234EC">
        <w:rPr>
          <w:rFonts w:ascii="Times New Roman" w:hAnsi="Times New Roman" w:cs="Times New Roman"/>
          <w:sz w:val="24"/>
          <w:szCs w:val="24"/>
        </w:rPr>
        <w:t>to</w:t>
      </w:r>
      <w:r w:rsidR="009A18B6">
        <w:rPr>
          <w:rFonts w:ascii="Times New Roman" w:hAnsi="Times New Roman" w:cs="Times New Roman"/>
          <w:sz w:val="24"/>
          <w:szCs w:val="24"/>
        </w:rPr>
        <w:t xml:space="preserve"> rebut such a version</w:t>
      </w:r>
      <w:r w:rsidR="00142BE5">
        <w:rPr>
          <w:rFonts w:ascii="Times New Roman" w:hAnsi="Times New Roman" w:cs="Times New Roman"/>
          <w:sz w:val="24"/>
          <w:szCs w:val="24"/>
        </w:rPr>
        <w:t xml:space="preserve"> leading to an inference of him having unlawfully converted the money to his own use.</w:t>
      </w:r>
    </w:p>
    <w:p w14:paraId="38CACF36" w14:textId="05E01E2C" w:rsidR="00FD1ED6" w:rsidRDefault="008C2580" w:rsidP="00164A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26A6D">
        <w:rPr>
          <w:rFonts w:ascii="Times New Roman" w:hAnsi="Times New Roman" w:cs="Times New Roman"/>
          <w:sz w:val="24"/>
          <w:szCs w:val="24"/>
        </w:rPr>
        <w:t xml:space="preserve">he Court </w:t>
      </w:r>
      <w:r w:rsidR="00C26A6D" w:rsidRPr="00C26A6D">
        <w:rPr>
          <w:rFonts w:ascii="Times New Roman" w:hAnsi="Times New Roman" w:cs="Times New Roman"/>
          <w:i/>
          <w:sz w:val="24"/>
          <w:szCs w:val="24"/>
        </w:rPr>
        <w:t>a quo</w:t>
      </w:r>
      <w:r w:rsidR="00C26A6D">
        <w:rPr>
          <w:rFonts w:ascii="Times New Roman" w:hAnsi="Times New Roman" w:cs="Times New Roman"/>
          <w:sz w:val="24"/>
          <w:szCs w:val="24"/>
        </w:rPr>
        <w:t xml:space="preserve"> </w:t>
      </w:r>
      <w:r>
        <w:rPr>
          <w:rFonts w:ascii="Times New Roman" w:hAnsi="Times New Roman" w:cs="Times New Roman"/>
          <w:sz w:val="24"/>
          <w:szCs w:val="24"/>
        </w:rPr>
        <w:t xml:space="preserve">in my opinion </w:t>
      </w:r>
      <w:r w:rsidR="00C26A6D">
        <w:rPr>
          <w:rFonts w:ascii="Times New Roman" w:hAnsi="Times New Roman" w:cs="Times New Roman"/>
          <w:sz w:val="24"/>
          <w:szCs w:val="24"/>
        </w:rPr>
        <w:t xml:space="preserve">cannot be faulted </w:t>
      </w:r>
      <w:r w:rsidR="00164A3B">
        <w:rPr>
          <w:rFonts w:ascii="Times New Roman" w:hAnsi="Times New Roman" w:cs="Times New Roman"/>
          <w:sz w:val="24"/>
          <w:szCs w:val="24"/>
        </w:rPr>
        <w:t xml:space="preserve">for finding, </w:t>
      </w:r>
      <w:r w:rsidR="00C26A6D">
        <w:rPr>
          <w:rFonts w:ascii="Times New Roman" w:hAnsi="Times New Roman" w:cs="Times New Roman"/>
          <w:sz w:val="24"/>
          <w:szCs w:val="24"/>
        </w:rPr>
        <w:t>upon its inspection</w:t>
      </w:r>
      <w:r w:rsidR="00FD1ED6">
        <w:rPr>
          <w:rFonts w:ascii="Times New Roman" w:hAnsi="Times New Roman" w:cs="Times New Roman"/>
          <w:sz w:val="24"/>
          <w:szCs w:val="24"/>
        </w:rPr>
        <w:t xml:space="preserve"> of the appellant</w:t>
      </w:r>
      <w:r w:rsidR="00C26A6D">
        <w:rPr>
          <w:rFonts w:ascii="Times New Roman" w:hAnsi="Times New Roman" w:cs="Times New Roman"/>
          <w:sz w:val="24"/>
          <w:szCs w:val="24"/>
        </w:rPr>
        <w:t>’</w:t>
      </w:r>
      <w:r w:rsidR="00FD1ED6">
        <w:rPr>
          <w:rFonts w:ascii="Times New Roman" w:hAnsi="Times New Roman" w:cs="Times New Roman"/>
          <w:sz w:val="24"/>
          <w:szCs w:val="24"/>
        </w:rPr>
        <w:t xml:space="preserve">s defence that it </w:t>
      </w:r>
      <w:r w:rsidR="00C26A6D">
        <w:rPr>
          <w:rFonts w:ascii="Times New Roman" w:hAnsi="Times New Roman" w:cs="Times New Roman"/>
          <w:sz w:val="24"/>
          <w:szCs w:val="24"/>
        </w:rPr>
        <w:t>was</w:t>
      </w:r>
      <w:r w:rsidR="00FD1ED6">
        <w:rPr>
          <w:rFonts w:ascii="Times New Roman" w:hAnsi="Times New Roman" w:cs="Times New Roman"/>
          <w:sz w:val="24"/>
          <w:szCs w:val="24"/>
        </w:rPr>
        <w:t xml:space="preserve"> riddled with such glaring </w:t>
      </w:r>
      <w:r w:rsidR="00300972">
        <w:rPr>
          <w:rFonts w:ascii="Times New Roman" w:hAnsi="Times New Roman" w:cs="Times New Roman"/>
          <w:sz w:val="24"/>
          <w:szCs w:val="24"/>
        </w:rPr>
        <w:t>in</w:t>
      </w:r>
      <w:r w:rsidR="007F7D48">
        <w:rPr>
          <w:rFonts w:ascii="Times New Roman" w:hAnsi="Times New Roman" w:cs="Times New Roman"/>
          <w:sz w:val="24"/>
          <w:szCs w:val="24"/>
        </w:rPr>
        <w:t>consistencies</w:t>
      </w:r>
      <w:r w:rsidR="00FD1ED6">
        <w:rPr>
          <w:rFonts w:ascii="Times New Roman" w:hAnsi="Times New Roman" w:cs="Times New Roman"/>
          <w:sz w:val="24"/>
          <w:szCs w:val="24"/>
        </w:rPr>
        <w:t xml:space="preserve"> and improbabilities </w:t>
      </w:r>
      <w:r w:rsidR="009821D3">
        <w:rPr>
          <w:rFonts w:ascii="Times New Roman" w:hAnsi="Times New Roman" w:cs="Times New Roman"/>
          <w:sz w:val="24"/>
          <w:szCs w:val="24"/>
        </w:rPr>
        <w:t>justify</w:t>
      </w:r>
      <w:r w:rsidR="00300972">
        <w:rPr>
          <w:rFonts w:ascii="Times New Roman" w:hAnsi="Times New Roman" w:cs="Times New Roman"/>
          <w:sz w:val="24"/>
          <w:szCs w:val="24"/>
        </w:rPr>
        <w:t>ing</w:t>
      </w:r>
      <w:r w:rsidR="009821D3">
        <w:rPr>
          <w:rFonts w:ascii="Times New Roman" w:hAnsi="Times New Roman" w:cs="Times New Roman"/>
          <w:sz w:val="24"/>
          <w:szCs w:val="24"/>
        </w:rPr>
        <w:t xml:space="preserve"> </w:t>
      </w:r>
      <w:r w:rsidR="00C26A6D">
        <w:rPr>
          <w:rFonts w:ascii="Times New Roman" w:hAnsi="Times New Roman" w:cs="Times New Roman"/>
          <w:sz w:val="24"/>
          <w:szCs w:val="24"/>
        </w:rPr>
        <w:t>the</w:t>
      </w:r>
      <w:r w:rsidR="009821D3">
        <w:rPr>
          <w:rFonts w:ascii="Times New Roman" w:hAnsi="Times New Roman" w:cs="Times New Roman"/>
          <w:sz w:val="24"/>
          <w:szCs w:val="24"/>
        </w:rPr>
        <w:t xml:space="preserve"> inference that </w:t>
      </w:r>
      <w:r w:rsidR="00C26A6D">
        <w:rPr>
          <w:rFonts w:ascii="Times New Roman" w:hAnsi="Times New Roman" w:cs="Times New Roman"/>
          <w:sz w:val="24"/>
          <w:szCs w:val="24"/>
        </w:rPr>
        <w:t>same</w:t>
      </w:r>
      <w:r w:rsidR="009821D3">
        <w:rPr>
          <w:rFonts w:ascii="Times New Roman" w:hAnsi="Times New Roman" w:cs="Times New Roman"/>
          <w:sz w:val="24"/>
          <w:szCs w:val="24"/>
        </w:rPr>
        <w:t xml:space="preserve"> </w:t>
      </w:r>
      <w:r w:rsidR="00C26A6D">
        <w:rPr>
          <w:rFonts w:ascii="Times New Roman" w:hAnsi="Times New Roman" w:cs="Times New Roman"/>
          <w:sz w:val="24"/>
          <w:szCs w:val="24"/>
        </w:rPr>
        <w:t>wa</w:t>
      </w:r>
      <w:r w:rsidR="009821D3">
        <w:rPr>
          <w:rFonts w:ascii="Times New Roman" w:hAnsi="Times New Roman" w:cs="Times New Roman"/>
          <w:sz w:val="24"/>
          <w:szCs w:val="24"/>
        </w:rPr>
        <w:t>s patently false</w:t>
      </w:r>
      <w:r w:rsidR="00C26A6D">
        <w:rPr>
          <w:rFonts w:ascii="Times New Roman" w:hAnsi="Times New Roman" w:cs="Times New Roman"/>
          <w:sz w:val="24"/>
          <w:szCs w:val="24"/>
        </w:rPr>
        <w:t xml:space="preserve"> and</w:t>
      </w:r>
      <w:r w:rsidR="00142BE5">
        <w:rPr>
          <w:rFonts w:ascii="Times New Roman" w:hAnsi="Times New Roman" w:cs="Times New Roman"/>
          <w:sz w:val="24"/>
          <w:szCs w:val="24"/>
        </w:rPr>
        <w:t xml:space="preserve"> hence</w:t>
      </w:r>
      <w:r w:rsidR="00C26A6D">
        <w:rPr>
          <w:rFonts w:ascii="Times New Roman" w:hAnsi="Times New Roman" w:cs="Times New Roman"/>
          <w:sz w:val="24"/>
          <w:szCs w:val="24"/>
        </w:rPr>
        <w:t xml:space="preserve"> </w:t>
      </w:r>
      <w:r w:rsidR="00ED6396">
        <w:rPr>
          <w:rFonts w:ascii="Times New Roman" w:hAnsi="Times New Roman" w:cs="Times New Roman"/>
          <w:sz w:val="24"/>
          <w:szCs w:val="24"/>
        </w:rPr>
        <w:t>rejected it</w:t>
      </w:r>
      <w:r w:rsidR="00EC13A5">
        <w:rPr>
          <w:rFonts w:ascii="Times New Roman" w:hAnsi="Times New Roman" w:cs="Times New Roman"/>
          <w:sz w:val="24"/>
          <w:szCs w:val="24"/>
        </w:rPr>
        <w:t xml:space="preserve">. The obvious starting point </w:t>
      </w:r>
      <w:r w:rsidR="00C26A6D">
        <w:rPr>
          <w:rFonts w:ascii="Times New Roman" w:hAnsi="Times New Roman" w:cs="Times New Roman"/>
          <w:sz w:val="24"/>
          <w:szCs w:val="24"/>
        </w:rPr>
        <w:t>wa</w:t>
      </w:r>
      <w:r w:rsidR="00EC13A5">
        <w:rPr>
          <w:rFonts w:ascii="Times New Roman" w:hAnsi="Times New Roman" w:cs="Times New Roman"/>
          <w:sz w:val="24"/>
          <w:szCs w:val="24"/>
        </w:rPr>
        <w:t>s</w:t>
      </w:r>
      <w:r w:rsidR="00142BE5">
        <w:rPr>
          <w:rFonts w:ascii="Times New Roman" w:hAnsi="Times New Roman" w:cs="Times New Roman"/>
          <w:sz w:val="24"/>
          <w:szCs w:val="24"/>
        </w:rPr>
        <w:t xml:space="preserve"> appellant’s</w:t>
      </w:r>
      <w:r w:rsidR="00EC13A5">
        <w:rPr>
          <w:rFonts w:ascii="Times New Roman" w:hAnsi="Times New Roman" w:cs="Times New Roman"/>
          <w:sz w:val="24"/>
          <w:szCs w:val="24"/>
        </w:rPr>
        <w:t xml:space="preserve"> attempt to rely on documentation which </w:t>
      </w:r>
      <w:r w:rsidR="00C26A6D">
        <w:rPr>
          <w:rFonts w:ascii="Times New Roman" w:hAnsi="Times New Roman" w:cs="Times New Roman"/>
          <w:sz w:val="24"/>
          <w:szCs w:val="24"/>
        </w:rPr>
        <w:t>wa</w:t>
      </w:r>
      <w:r w:rsidR="00EC13A5">
        <w:rPr>
          <w:rFonts w:ascii="Times New Roman" w:hAnsi="Times New Roman" w:cs="Times New Roman"/>
          <w:sz w:val="24"/>
          <w:szCs w:val="24"/>
        </w:rPr>
        <w:t xml:space="preserve">s at odds with him having remitted funds connected with the transaction </w:t>
      </w:r>
      <w:r w:rsidR="00142BE5">
        <w:rPr>
          <w:rFonts w:ascii="Times New Roman" w:hAnsi="Times New Roman" w:cs="Times New Roman"/>
          <w:sz w:val="24"/>
          <w:szCs w:val="24"/>
        </w:rPr>
        <w:t xml:space="preserve">in </w:t>
      </w:r>
      <w:r w:rsidR="00EC13A5">
        <w:rPr>
          <w:rFonts w:ascii="Times New Roman" w:hAnsi="Times New Roman" w:cs="Times New Roman"/>
          <w:sz w:val="24"/>
          <w:szCs w:val="24"/>
        </w:rPr>
        <w:t>question.</w:t>
      </w:r>
    </w:p>
    <w:p w14:paraId="237CEE04" w14:textId="36D439AA" w:rsidR="00EC13A5" w:rsidRDefault="00EC13A5"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documents on which </w:t>
      </w:r>
      <w:r w:rsidR="00E33E38">
        <w:rPr>
          <w:rFonts w:ascii="Times New Roman" w:hAnsi="Times New Roman" w:cs="Times New Roman"/>
          <w:sz w:val="24"/>
          <w:szCs w:val="24"/>
        </w:rPr>
        <w:t>he</w:t>
      </w:r>
      <w:r w:rsidR="00ED6396">
        <w:rPr>
          <w:rFonts w:ascii="Times New Roman" w:hAnsi="Times New Roman" w:cs="Times New Roman"/>
          <w:sz w:val="24"/>
          <w:szCs w:val="24"/>
        </w:rPr>
        <w:t xml:space="preserve"> purported to</w:t>
      </w:r>
      <w:r w:rsidR="00E33E38">
        <w:rPr>
          <w:rFonts w:ascii="Times New Roman" w:hAnsi="Times New Roman" w:cs="Times New Roman"/>
          <w:sz w:val="24"/>
          <w:szCs w:val="24"/>
        </w:rPr>
        <w:t xml:space="preserve"> rel</w:t>
      </w:r>
      <w:r w:rsidR="00ED6396">
        <w:rPr>
          <w:rFonts w:ascii="Times New Roman" w:hAnsi="Times New Roman" w:cs="Times New Roman"/>
          <w:sz w:val="24"/>
          <w:szCs w:val="24"/>
        </w:rPr>
        <w:t>y</w:t>
      </w:r>
      <w:r w:rsidR="00E33E38">
        <w:rPr>
          <w:rFonts w:ascii="Times New Roman" w:hAnsi="Times New Roman" w:cs="Times New Roman"/>
          <w:sz w:val="24"/>
          <w:szCs w:val="24"/>
        </w:rPr>
        <w:t xml:space="preserve"> ante</w:t>
      </w:r>
      <w:r w:rsidR="00ED6396">
        <w:rPr>
          <w:rFonts w:ascii="Times New Roman" w:hAnsi="Times New Roman" w:cs="Times New Roman"/>
          <w:sz w:val="24"/>
          <w:szCs w:val="24"/>
        </w:rPr>
        <w:t>-</w:t>
      </w:r>
      <w:r w:rsidR="00E33E38">
        <w:rPr>
          <w:rFonts w:ascii="Times New Roman" w:hAnsi="Times New Roman" w:cs="Times New Roman"/>
          <w:sz w:val="24"/>
          <w:szCs w:val="24"/>
        </w:rPr>
        <w:t>date</w:t>
      </w:r>
      <w:r w:rsidR="00ED6396">
        <w:rPr>
          <w:rFonts w:ascii="Times New Roman" w:hAnsi="Times New Roman" w:cs="Times New Roman"/>
          <w:sz w:val="24"/>
          <w:szCs w:val="24"/>
        </w:rPr>
        <w:t>d</w:t>
      </w:r>
      <w:r w:rsidR="00E33E38">
        <w:rPr>
          <w:rFonts w:ascii="Times New Roman" w:hAnsi="Times New Roman" w:cs="Times New Roman"/>
          <w:sz w:val="24"/>
          <w:szCs w:val="24"/>
        </w:rPr>
        <w:t xml:space="preserve"> the date on which he</w:t>
      </w:r>
      <w:r w:rsidR="00ED6396">
        <w:rPr>
          <w:rFonts w:ascii="Times New Roman" w:hAnsi="Times New Roman" w:cs="Times New Roman"/>
          <w:sz w:val="24"/>
          <w:szCs w:val="24"/>
        </w:rPr>
        <w:t xml:space="preserve"> actually</w:t>
      </w:r>
      <w:r w:rsidR="00E33E38">
        <w:rPr>
          <w:rFonts w:ascii="Times New Roman" w:hAnsi="Times New Roman" w:cs="Times New Roman"/>
          <w:sz w:val="24"/>
          <w:szCs w:val="24"/>
        </w:rPr>
        <w:t xml:space="preserve"> received the money from the complainant. Th</w:t>
      </w:r>
      <w:r w:rsidR="00142BE5">
        <w:rPr>
          <w:rFonts w:ascii="Times New Roman" w:hAnsi="Times New Roman" w:cs="Times New Roman"/>
          <w:sz w:val="24"/>
          <w:szCs w:val="24"/>
        </w:rPr>
        <w:t>ose documents</w:t>
      </w:r>
      <w:r w:rsidR="00E33E38">
        <w:rPr>
          <w:rFonts w:ascii="Times New Roman" w:hAnsi="Times New Roman" w:cs="Times New Roman"/>
          <w:sz w:val="24"/>
          <w:szCs w:val="24"/>
        </w:rPr>
        <w:t xml:space="preserve"> therefore c</w:t>
      </w:r>
      <w:r w:rsidR="00ED6396">
        <w:rPr>
          <w:rFonts w:ascii="Times New Roman" w:hAnsi="Times New Roman" w:cs="Times New Roman"/>
          <w:sz w:val="24"/>
          <w:szCs w:val="24"/>
        </w:rPr>
        <w:t>ould not</w:t>
      </w:r>
      <w:r w:rsidR="00E33E38">
        <w:rPr>
          <w:rFonts w:ascii="Times New Roman" w:hAnsi="Times New Roman" w:cs="Times New Roman"/>
          <w:sz w:val="24"/>
          <w:szCs w:val="24"/>
        </w:rPr>
        <w:t xml:space="preserve"> </w:t>
      </w:r>
      <w:r w:rsidR="00ED6396">
        <w:rPr>
          <w:rFonts w:ascii="Times New Roman" w:hAnsi="Times New Roman" w:cs="Times New Roman"/>
          <w:sz w:val="24"/>
          <w:szCs w:val="24"/>
        </w:rPr>
        <w:t>conceivably</w:t>
      </w:r>
      <w:r w:rsidR="009B12E6">
        <w:rPr>
          <w:rFonts w:ascii="Times New Roman" w:hAnsi="Times New Roman" w:cs="Times New Roman"/>
          <w:sz w:val="24"/>
          <w:szCs w:val="24"/>
        </w:rPr>
        <w:t xml:space="preserve"> have</w:t>
      </w:r>
      <w:r w:rsidR="00142BE5">
        <w:rPr>
          <w:rFonts w:ascii="Times New Roman" w:hAnsi="Times New Roman" w:cs="Times New Roman"/>
          <w:sz w:val="24"/>
          <w:szCs w:val="24"/>
        </w:rPr>
        <w:t xml:space="preserve"> been</w:t>
      </w:r>
      <w:r w:rsidR="00E33E38">
        <w:rPr>
          <w:rFonts w:ascii="Times New Roman" w:hAnsi="Times New Roman" w:cs="Times New Roman"/>
          <w:sz w:val="24"/>
          <w:szCs w:val="24"/>
        </w:rPr>
        <w:t xml:space="preserve"> relate</w:t>
      </w:r>
      <w:r w:rsidR="00ED6396">
        <w:rPr>
          <w:rFonts w:ascii="Times New Roman" w:hAnsi="Times New Roman" w:cs="Times New Roman"/>
          <w:sz w:val="24"/>
          <w:szCs w:val="24"/>
        </w:rPr>
        <w:t>d</w:t>
      </w:r>
      <w:r w:rsidR="00E33E38">
        <w:rPr>
          <w:rFonts w:ascii="Times New Roman" w:hAnsi="Times New Roman" w:cs="Times New Roman"/>
          <w:sz w:val="24"/>
          <w:szCs w:val="24"/>
        </w:rPr>
        <w:t xml:space="preserve"> to the </w:t>
      </w:r>
      <w:r w:rsidR="009B12E6">
        <w:rPr>
          <w:rFonts w:ascii="Times New Roman" w:hAnsi="Times New Roman" w:cs="Times New Roman"/>
          <w:sz w:val="24"/>
          <w:szCs w:val="24"/>
        </w:rPr>
        <w:t>transaction that forms the subject matter of the present charges</w:t>
      </w:r>
      <w:r w:rsidR="00B26842">
        <w:rPr>
          <w:rFonts w:ascii="Times New Roman" w:hAnsi="Times New Roman" w:cs="Times New Roman"/>
          <w:sz w:val="24"/>
          <w:szCs w:val="24"/>
        </w:rPr>
        <w:t>. Th</w:t>
      </w:r>
      <w:r w:rsidR="009B12E6">
        <w:rPr>
          <w:rFonts w:ascii="Times New Roman" w:hAnsi="Times New Roman" w:cs="Times New Roman"/>
          <w:sz w:val="24"/>
          <w:szCs w:val="24"/>
        </w:rPr>
        <w:t>e discrepancy in the dates</w:t>
      </w:r>
      <w:r w:rsidR="00B26842">
        <w:rPr>
          <w:rFonts w:ascii="Times New Roman" w:hAnsi="Times New Roman" w:cs="Times New Roman"/>
          <w:sz w:val="24"/>
          <w:szCs w:val="24"/>
        </w:rPr>
        <w:t xml:space="preserve"> </w:t>
      </w:r>
      <w:r w:rsidR="00ED6396">
        <w:rPr>
          <w:rFonts w:ascii="Times New Roman" w:hAnsi="Times New Roman" w:cs="Times New Roman"/>
          <w:sz w:val="24"/>
          <w:szCs w:val="24"/>
        </w:rPr>
        <w:t>wa</w:t>
      </w:r>
      <w:r w:rsidR="00B26842">
        <w:rPr>
          <w:rFonts w:ascii="Times New Roman" w:hAnsi="Times New Roman" w:cs="Times New Roman"/>
          <w:sz w:val="24"/>
          <w:szCs w:val="24"/>
        </w:rPr>
        <w:t xml:space="preserve">s not something that appellant </w:t>
      </w:r>
      <w:r w:rsidR="009B12E6">
        <w:rPr>
          <w:rFonts w:ascii="Times New Roman" w:hAnsi="Times New Roman" w:cs="Times New Roman"/>
          <w:sz w:val="24"/>
          <w:szCs w:val="24"/>
        </w:rPr>
        <w:t>would</w:t>
      </w:r>
      <w:r w:rsidR="00B26842">
        <w:rPr>
          <w:rFonts w:ascii="Times New Roman" w:hAnsi="Times New Roman" w:cs="Times New Roman"/>
          <w:sz w:val="24"/>
          <w:szCs w:val="24"/>
        </w:rPr>
        <w:t xml:space="preserve"> have failed to observe and seek rectification</w:t>
      </w:r>
      <w:r w:rsidR="009B12E6">
        <w:rPr>
          <w:rFonts w:ascii="Times New Roman" w:hAnsi="Times New Roman" w:cs="Times New Roman"/>
          <w:sz w:val="24"/>
          <w:szCs w:val="24"/>
        </w:rPr>
        <w:t xml:space="preserve"> there</w:t>
      </w:r>
      <w:r w:rsidR="00E32709">
        <w:rPr>
          <w:rFonts w:ascii="Times New Roman" w:hAnsi="Times New Roman" w:cs="Times New Roman"/>
          <w:sz w:val="24"/>
          <w:szCs w:val="24"/>
        </w:rPr>
        <w:t>of should</w:t>
      </w:r>
      <w:r w:rsidR="00B26842">
        <w:rPr>
          <w:rFonts w:ascii="Times New Roman" w:hAnsi="Times New Roman" w:cs="Times New Roman"/>
          <w:sz w:val="24"/>
          <w:szCs w:val="24"/>
        </w:rPr>
        <w:t xml:space="preserve"> he have </w:t>
      </w:r>
      <w:r w:rsidR="005037DF">
        <w:rPr>
          <w:rFonts w:ascii="Times New Roman" w:hAnsi="Times New Roman" w:cs="Times New Roman"/>
          <w:sz w:val="24"/>
          <w:szCs w:val="24"/>
        </w:rPr>
        <w:t>indeed received th</w:t>
      </w:r>
      <w:r w:rsidR="00632812">
        <w:rPr>
          <w:rFonts w:ascii="Times New Roman" w:hAnsi="Times New Roman" w:cs="Times New Roman"/>
          <w:sz w:val="24"/>
          <w:szCs w:val="24"/>
        </w:rPr>
        <w:t>ose documents</w:t>
      </w:r>
      <w:r w:rsidR="005037DF">
        <w:rPr>
          <w:rFonts w:ascii="Times New Roman" w:hAnsi="Times New Roman" w:cs="Times New Roman"/>
          <w:sz w:val="24"/>
          <w:szCs w:val="24"/>
        </w:rPr>
        <w:t xml:space="preserve"> from the supplier</w:t>
      </w:r>
      <w:r w:rsidR="002938F3">
        <w:rPr>
          <w:rFonts w:ascii="Times New Roman" w:hAnsi="Times New Roman" w:cs="Times New Roman"/>
          <w:sz w:val="24"/>
          <w:szCs w:val="24"/>
        </w:rPr>
        <w:t>.</w:t>
      </w:r>
    </w:p>
    <w:p w14:paraId="03007BA8" w14:textId="6B258CBB" w:rsidR="002938F3" w:rsidRDefault="002938F3"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ED1597">
        <w:rPr>
          <w:rFonts w:ascii="Times New Roman" w:hAnsi="Times New Roman" w:cs="Times New Roman"/>
          <w:sz w:val="24"/>
          <w:szCs w:val="24"/>
        </w:rPr>
        <w:t>,</w:t>
      </w:r>
      <w:r>
        <w:rPr>
          <w:rFonts w:ascii="Times New Roman" w:hAnsi="Times New Roman" w:cs="Times New Roman"/>
          <w:sz w:val="24"/>
          <w:szCs w:val="24"/>
        </w:rPr>
        <w:t xml:space="preserve"> </w:t>
      </w:r>
      <w:r w:rsidR="00ED6396">
        <w:rPr>
          <w:rFonts w:ascii="Times New Roman" w:hAnsi="Times New Roman" w:cs="Times New Roman"/>
          <w:sz w:val="24"/>
          <w:szCs w:val="24"/>
        </w:rPr>
        <w:t>in my view</w:t>
      </w:r>
      <w:r>
        <w:rPr>
          <w:rFonts w:ascii="Times New Roman" w:hAnsi="Times New Roman" w:cs="Times New Roman"/>
          <w:sz w:val="24"/>
          <w:szCs w:val="24"/>
        </w:rPr>
        <w:t xml:space="preserve"> </w:t>
      </w:r>
      <w:r w:rsidR="009B12E6">
        <w:rPr>
          <w:rFonts w:ascii="Times New Roman" w:hAnsi="Times New Roman" w:cs="Times New Roman"/>
          <w:sz w:val="24"/>
          <w:szCs w:val="24"/>
        </w:rPr>
        <w:t>lent</w:t>
      </w:r>
      <w:r w:rsidR="00ED1597">
        <w:rPr>
          <w:rFonts w:ascii="Times New Roman" w:hAnsi="Times New Roman" w:cs="Times New Roman"/>
          <w:sz w:val="24"/>
          <w:szCs w:val="24"/>
        </w:rPr>
        <w:t xml:space="preserve"> credence to the</w:t>
      </w:r>
      <w:r>
        <w:rPr>
          <w:rFonts w:ascii="Times New Roman" w:hAnsi="Times New Roman" w:cs="Times New Roman"/>
          <w:sz w:val="24"/>
          <w:szCs w:val="24"/>
        </w:rPr>
        <w:t xml:space="preserve"> </w:t>
      </w:r>
      <w:r w:rsidR="00E32709">
        <w:rPr>
          <w:rFonts w:ascii="Times New Roman" w:hAnsi="Times New Roman" w:cs="Times New Roman"/>
          <w:sz w:val="24"/>
          <w:szCs w:val="24"/>
        </w:rPr>
        <w:t>complainant’s</w:t>
      </w:r>
      <w:r>
        <w:rPr>
          <w:rFonts w:ascii="Times New Roman" w:hAnsi="Times New Roman" w:cs="Times New Roman"/>
          <w:sz w:val="24"/>
          <w:szCs w:val="24"/>
        </w:rPr>
        <w:t xml:space="preserve"> </w:t>
      </w:r>
      <w:r w:rsidR="009B12E6">
        <w:rPr>
          <w:rFonts w:ascii="Times New Roman" w:hAnsi="Times New Roman" w:cs="Times New Roman"/>
          <w:sz w:val="24"/>
          <w:szCs w:val="24"/>
        </w:rPr>
        <w:t>position that he</w:t>
      </w:r>
      <w:r>
        <w:rPr>
          <w:rFonts w:ascii="Times New Roman" w:hAnsi="Times New Roman" w:cs="Times New Roman"/>
          <w:sz w:val="24"/>
          <w:szCs w:val="24"/>
        </w:rPr>
        <w:t xml:space="preserve"> </w:t>
      </w:r>
      <w:r w:rsidR="009B12E6">
        <w:rPr>
          <w:rFonts w:ascii="Times New Roman" w:hAnsi="Times New Roman" w:cs="Times New Roman"/>
          <w:sz w:val="24"/>
          <w:szCs w:val="24"/>
        </w:rPr>
        <w:t>never</w:t>
      </w:r>
      <w:r w:rsidR="00E32709">
        <w:rPr>
          <w:rFonts w:ascii="Times New Roman" w:hAnsi="Times New Roman" w:cs="Times New Roman"/>
          <w:sz w:val="24"/>
          <w:szCs w:val="24"/>
        </w:rPr>
        <w:t xml:space="preserve"> received</w:t>
      </w:r>
      <w:r>
        <w:rPr>
          <w:rFonts w:ascii="Times New Roman" w:hAnsi="Times New Roman" w:cs="Times New Roman"/>
          <w:sz w:val="24"/>
          <w:szCs w:val="24"/>
        </w:rPr>
        <w:t xml:space="preserve"> such document</w:t>
      </w:r>
      <w:r w:rsidR="00B057A4">
        <w:rPr>
          <w:rFonts w:ascii="Times New Roman" w:hAnsi="Times New Roman" w:cs="Times New Roman"/>
          <w:sz w:val="24"/>
          <w:szCs w:val="24"/>
        </w:rPr>
        <w:t>s</w:t>
      </w:r>
      <w:r>
        <w:rPr>
          <w:rFonts w:ascii="Times New Roman" w:hAnsi="Times New Roman" w:cs="Times New Roman"/>
          <w:sz w:val="24"/>
          <w:szCs w:val="24"/>
        </w:rPr>
        <w:t xml:space="preserve"> from </w:t>
      </w:r>
      <w:r w:rsidR="00A2616D">
        <w:rPr>
          <w:rFonts w:ascii="Times New Roman" w:hAnsi="Times New Roman" w:cs="Times New Roman"/>
          <w:sz w:val="24"/>
          <w:szCs w:val="24"/>
        </w:rPr>
        <w:t>t</w:t>
      </w:r>
      <w:r>
        <w:rPr>
          <w:rFonts w:ascii="Times New Roman" w:hAnsi="Times New Roman" w:cs="Times New Roman"/>
          <w:sz w:val="24"/>
          <w:szCs w:val="24"/>
        </w:rPr>
        <w:t xml:space="preserve">he appellant. </w:t>
      </w:r>
      <w:r w:rsidR="009B12E6">
        <w:rPr>
          <w:rFonts w:ascii="Times New Roman" w:hAnsi="Times New Roman" w:cs="Times New Roman"/>
          <w:sz w:val="24"/>
          <w:szCs w:val="24"/>
        </w:rPr>
        <w:t>I</w:t>
      </w:r>
      <w:r>
        <w:rPr>
          <w:rFonts w:ascii="Times New Roman" w:hAnsi="Times New Roman" w:cs="Times New Roman"/>
          <w:sz w:val="24"/>
          <w:szCs w:val="24"/>
        </w:rPr>
        <w:t xml:space="preserve">n </w:t>
      </w:r>
      <w:r w:rsidR="00E32709">
        <w:rPr>
          <w:rFonts w:ascii="Times New Roman" w:hAnsi="Times New Roman" w:cs="Times New Roman"/>
          <w:sz w:val="24"/>
          <w:szCs w:val="24"/>
        </w:rPr>
        <w:t xml:space="preserve">turn </w:t>
      </w:r>
      <w:r w:rsidR="009B12E6">
        <w:rPr>
          <w:rFonts w:ascii="Times New Roman" w:hAnsi="Times New Roman" w:cs="Times New Roman"/>
          <w:sz w:val="24"/>
          <w:szCs w:val="24"/>
        </w:rPr>
        <w:t xml:space="preserve">this </w:t>
      </w:r>
      <w:r w:rsidR="00E32709">
        <w:rPr>
          <w:rFonts w:ascii="Times New Roman" w:hAnsi="Times New Roman" w:cs="Times New Roman"/>
          <w:sz w:val="24"/>
          <w:szCs w:val="24"/>
        </w:rPr>
        <w:t>be</w:t>
      </w:r>
      <w:r>
        <w:rPr>
          <w:rFonts w:ascii="Times New Roman" w:hAnsi="Times New Roman" w:cs="Times New Roman"/>
          <w:sz w:val="24"/>
          <w:szCs w:val="24"/>
        </w:rPr>
        <w:t>g</w:t>
      </w:r>
      <w:r w:rsidR="00ED6396">
        <w:rPr>
          <w:rFonts w:ascii="Times New Roman" w:hAnsi="Times New Roman" w:cs="Times New Roman"/>
          <w:sz w:val="24"/>
          <w:szCs w:val="24"/>
        </w:rPr>
        <w:t>s</w:t>
      </w:r>
      <w:r>
        <w:rPr>
          <w:rFonts w:ascii="Times New Roman" w:hAnsi="Times New Roman" w:cs="Times New Roman"/>
          <w:sz w:val="24"/>
          <w:szCs w:val="24"/>
        </w:rPr>
        <w:t xml:space="preserve"> </w:t>
      </w:r>
      <w:r w:rsidR="00C5354A">
        <w:rPr>
          <w:rFonts w:ascii="Times New Roman" w:hAnsi="Times New Roman" w:cs="Times New Roman"/>
          <w:sz w:val="24"/>
          <w:szCs w:val="24"/>
        </w:rPr>
        <w:t xml:space="preserve">the question why appellant would withhold such </w:t>
      </w:r>
      <w:r w:rsidR="00C5354A">
        <w:rPr>
          <w:rFonts w:ascii="Times New Roman" w:hAnsi="Times New Roman" w:cs="Times New Roman"/>
          <w:sz w:val="24"/>
          <w:szCs w:val="24"/>
        </w:rPr>
        <w:lastRenderedPageBreak/>
        <w:t>document</w:t>
      </w:r>
      <w:r w:rsidR="00B057A4">
        <w:rPr>
          <w:rFonts w:ascii="Times New Roman" w:hAnsi="Times New Roman" w:cs="Times New Roman"/>
          <w:sz w:val="24"/>
          <w:szCs w:val="24"/>
        </w:rPr>
        <w:t>s</w:t>
      </w:r>
      <w:r w:rsidR="00C5354A">
        <w:rPr>
          <w:rFonts w:ascii="Times New Roman" w:hAnsi="Times New Roman" w:cs="Times New Roman"/>
          <w:sz w:val="24"/>
          <w:szCs w:val="24"/>
        </w:rPr>
        <w:t xml:space="preserve"> from the complainant, particularly in view of the </w:t>
      </w:r>
      <w:r w:rsidR="00632812">
        <w:rPr>
          <w:rFonts w:ascii="Times New Roman" w:hAnsi="Times New Roman" w:cs="Times New Roman"/>
          <w:sz w:val="24"/>
          <w:szCs w:val="24"/>
        </w:rPr>
        <w:t xml:space="preserve">fact that </w:t>
      </w:r>
      <w:r w:rsidR="003E77D6">
        <w:rPr>
          <w:rFonts w:ascii="Times New Roman" w:hAnsi="Times New Roman" w:cs="Times New Roman"/>
          <w:sz w:val="24"/>
          <w:szCs w:val="24"/>
        </w:rPr>
        <w:t>complainant</w:t>
      </w:r>
      <w:r w:rsidR="0023773C">
        <w:rPr>
          <w:rFonts w:ascii="Times New Roman" w:hAnsi="Times New Roman" w:cs="Times New Roman"/>
          <w:sz w:val="24"/>
          <w:szCs w:val="24"/>
        </w:rPr>
        <w:t xml:space="preserve"> </w:t>
      </w:r>
      <w:r w:rsidR="00632812">
        <w:rPr>
          <w:rFonts w:ascii="Times New Roman" w:hAnsi="Times New Roman" w:cs="Times New Roman"/>
          <w:sz w:val="24"/>
          <w:szCs w:val="24"/>
        </w:rPr>
        <w:t xml:space="preserve">constantly pestered him </w:t>
      </w:r>
      <w:r w:rsidR="0023773C">
        <w:rPr>
          <w:rFonts w:ascii="Times New Roman" w:hAnsi="Times New Roman" w:cs="Times New Roman"/>
          <w:sz w:val="24"/>
          <w:szCs w:val="24"/>
        </w:rPr>
        <w:t xml:space="preserve">over the fate of the motor vehicle. I see no reason why the </w:t>
      </w:r>
      <w:r w:rsidR="003E77D6">
        <w:rPr>
          <w:rFonts w:ascii="Times New Roman" w:hAnsi="Times New Roman" w:cs="Times New Roman"/>
          <w:sz w:val="24"/>
          <w:szCs w:val="24"/>
        </w:rPr>
        <w:t>complainant would</w:t>
      </w:r>
      <w:r w:rsidR="0023773C">
        <w:rPr>
          <w:rFonts w:ascii="Times New Roman" w:hAnsi="Times New Roman" w:cs="Times New Roman"/>
          <w:sz w:val="24"/>
          <w:szCs w:val="24"/>
        </w:rPr>
        <w:t xml:space="preserve"> acknowledge having been shown the handwritten receipt</w:t>
      </w:r>
      <w:r w:rsidR="009B12E6">
        <w:rPr>
          <w:rFonts w:ascii="Times New Roman" w:hAnsi="Times New Roman" w:cs="Times New Roman"/>
          <w:sz w:val="24"/>
          <w:szCs w:val="24"/>
        </w:rPr>
        <w:t xml:space="preserve"> alluded to above</w:t>
      </w:r>
      <w:r w:rsidR="0023773C">
        <w:rPr>
          <w:rFonts w:ascii="Times New Roman" w:hAnsi="Times New Roman" w:cs="Times New Roman"/>
          <w:sz w:val="24"/>
          <w:szCs w:val="24"/>
        </w:rPr>
        <w:t xml:space="preserve"> but</w:t>
      </w:r>
      <w:r w:rsidR="009B12E6">
        <w:rPr>
          <w:rFonts w:ascii="Times New Roman" w:hAnsi="Times New Roman" w:cs="Times New Roman"/>
          <w:sz w:val="24"/>
          <w:szCs w:val="24"/>
        </w:rPr>
        <w:t xml:space="preserve"> would</w:t>
      </w:r>
      <w:r w:rsidR="0023773C">
        <w:rPr>
          <w:rFonts w:ascii="Times New Roman" w:hAnsi="Times New Roman" w:cs="Times New Roman"/>
          <w:sz w:val="24"/>
          <w:szCs w:val="24"/>
        </w:rPr>
        <w:t xml:space="preserve"> deny having been shown the supp</w:t>
      </w:r>
      <w:r w:rsidR="00724306">
        <w:rPr>
          <w:rFonts w:ascii="Times New Roman" w:hAnsi="Times New Roman" w:cs="Times New Roman"/>
          <w:sz w:val="24"/>
          <w:szCs w:val="24"/>
        </w:rPr>
        <w:t>osed bill of lading and invoice.</w:t>
      </w:r>
      <w:r w:rsidR="00CE312F">
        <w:rPr>
          <w:rFonts w:ascii="Times New Roman" w:hAnsi="Times New Roman" w:cs="Times New Roman"/>
          <w:sz w:val="24"/>
          <w:szCs w:val="24"/>
        </w:rPr>
        <w:t xml:space="preserve"> The inescapable conclusion, therefore</w:t>
      </w:r>
      <w:r w:rsidR="007A1E86">
        <w:rPr>
          <w:rFonts w:ascii="Times New Roman" w:hAnsi="Times New Roman" w:cs="Times New Roman"/>
          <w:sz w:val="24"/>
          <w:szCs w:val="24"/>
        </w:rPr>
        <w:t>,</w:t>
      </w:r>
      <w:r w:rsidR="00CE312F">
        <w:rPr>
          <w:rFonts w:ascii="Times New Roman" w:hAnsi="Times New Roman" w:cs="Times New Roman"/>
          <w:sz w:val="24"/>
          <w:szCs w:val="24"/>
        </w:rPr>
        <w:t xml:space="preserve"> is that those documents are either completely unrelated to the complainant’s transaction with the appellant or were “cooked up” by the latter to mislead the court.</w:t>
      </w:r>
    </w:p>
    <w:p w14:paraId="207F4845" w14:textId="1D31AE82" w:rsidR="00CF1361" w:rsidRDefault="00CF1361"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7A1E86">
        <w:rPr>
          <w:rFonts w:ascii="Times New Roman" w:hAnsi="Times New Roman" w:cs="Times New Roman"/>
          <w:sz w:val="24"/>
          <w:szCs w:val="24"/>
        </w:rPr>
        <w:t>,</w:t>
      </w:r>
      <w:r>
        <w:rPr>
          <w:rFonts w:ascii="Times New Roman" w:hAnsi="Times New Roman" w:cs="Times New Roman"/>
          <w:sz w:val="24"/>
          <w:szCs w:val="24"/>
        </w:rPr>
        <w:t xml:space="preserve"> in his defence the appellant appeared to suggest that the payment of the $8000 left a balance of $1000 yet the very documents which he </w:t>
      </w:r>
      <w:r w:rsidR="002300D4">
        <w:rPr>
          <w:rFonts w:ascii="Times New Roman" w:hAnsi="Times New Roman" w:cs="Times New Roman"/>
          <w:sz w:val="24"/>
          <w:szCs w:val="24"/>
        </w:rPr>
        <w:t>purport</w:t>
      </w:r>
      <w:r w:rsidR="003F5016">
        <w:rPr>
          <w:rFonts w:ascii="Times New Roman" w:hAnsi="Times New Roman" w:cs="Times New Roman"/>
          <w:sz w:val="24"/>
          <w:szCs w:val="24"/>
        </w:rPr>
        <w:t>ed</w:t>
      </w:r>
      <w:r>
        <w:rPr>
          <w:rFonts w:ascii="Times New Roman" w:hAnsi="Times New Roman" w:cs="Times New Roman"/>
          <w:sz w:val="24"/>
          <w:szCs w:val="24"/>
        </w:rPr>
        <w:t xml:space="preserve"> to rely on disclose</w:t>
      </w:r>
      <w:r w:rsidR="003F5016">
        <w:rPr>
          <w:rFonts w:ascii="Times New Roman" w:hAnsi="Times New Roman" w:cs="Times New Roman"/>
          <w:sz w:val="24"/>
          <w:szCs w:val="24"/>
        </w:rPr>
        <w:t>d</w:t>
      </w:r>
      <w:r>
        <w:rPr>
          <w:rFonts w:ascii="Times New Roman" w:hAnsi="Times New Roman" w:cs="Times New Roman"/>
          <w:sz w:val="24"/>
          <w:szCs w:val="24"/>
        </w:rPr>
        <w:t xml:space="preserve"> no such balance. </w:t>
      </w:r>
      <w:r w:rsidR="009E568A">
        <w:rPr>
          <w:rFonts w:ascii="Times New Roman" w:hAnsi="Times New Roman" w:cs="Times New Roman"/>
          <w:sz w:val="24"/>
          <w:szCs w:val="24"/>
        </w:rPr>
        <w:t>Related to this,</w:t>
      </w:r>
      <w:r w:rsidR="003F5016">
        <w:rPr>
          <w:rFonts w:ascii="Times New Roman" w:hAnsi="Times New Roman" w:cs="Times New Roman"/>
          <w:sz w:val="24"/>
          <w:szCs w:val="24"/>
        </w:rPr>
        <w:t xml:space="preserve"> I</w:t>
      </w:r>
      <w:r>
        <w:rPr>
          <w:rFonts w:ascii="Times New Roman" w:hAnsi="Times New Roman" w:cs="Times New Roman"/>
          <w:sz w:val="24"/>
          <w:szCs w:val="24"/>
        </w:rPr>
        <w:t xml:space="preserve"> equally find it highly improbable</w:t>
      </w:r>
      <w:r w:rsidR="00632812">
        <w:rPr>
          <w:rFonts w:ascii="Times New Roman" w:hAnsi="Times New Roman" w:cs="Times New Roman"/>
          <w:sz w:val="24"/>
          <w:szCs w:val="24"/>
        </w:rPr>
        <w:t xml:space="preserve"> that</w:t>
      </w:r>
      <w:r>
        <w:rPr>
          <w:rFonts w:ascii="Times New Roman" w:hAnsi="Times New Roman" w:cs="Times New Roman"/>
          <w:sz w:val="24"/>
          <w:szCs w:val="24"/>
        </w:rPr>
        <w:t xml:space="preserve"> a </w:t>
      </w:r>
      <w:r w:rsidR="002300D4">
        <w:rPr>
          <w:rFonts w:ascii="Times New Roman" w:hAnsi="Times New Roman" w:cs="Times New Roman"/>
          <w:sz w:val="24"/>
          <w:szCs w:val="24"/>
        </w:rPr>
        <w:t>transaction of this nature</w:t>
      </w:r>
      <w:r>
        <w:rPr>
          <w:rFonts w:ascii="Times New Roman" w:hAnsi="Times New Roman" w:cs="Times New Roman"/>
          <w:sz w:val="24"/>
          <w:szCs w:val="24"/>
        </w:rPr>
        <w:t xml:space="preserve"> involving international trade and transhipment of vehicles </w:t>
      </w:r>
      <w:r w:rsidR="009E568A">
        <w:rPr>
          <w:rFonts w:ascii="Times New Roman" w:hAnsi="Times New Roman" w:cs="Times New Roman"/>
          <w:sz w:val="24"/>
          <w:szCs w:val="24"/>
        </w:rPr>
        <w:t>would</w:t>
      </w:r>
      <w:r>
        <w:rPr>
          <w:rFonts w:ascii="Times New Roman" w:hAnsi="Times New Roman" w:cs="Times New Roman"/>
          <w:sz w:val="24"/>
          <w:szCs w:val="24"/>
        </w:rPr>
        <w:t xml:space="preserve"> have</w:t>
      </w:r>
      <w:r w:rsidR="009E568A">
        <w:rPr>
          <w:rFonts w:ascii="Times New Roman" w:hAnsi="Times New Roman" w:cs="Times New Roman"/>
          <w:sz w:val="24"/>
          <w:szCs w:val="24"/>
        </w:rPr>
        <w:t xml:space="preserve"> outstanding</w:t>
      </w:r>
      <w:r>
        <w:rPr>
          <w:rFonts w:ascii="Times New Roman" w:hAnsi="Times New Roman" w:cs="Times New Roman"/>
          <w:sz w:val="24"/>
          <w:szCs w:val="24"/>
        </w:rPr>
        <w:t xml:space="preserve"> balances</w:t>
      </w:r>
      <w:r w:rsidR="009E568A">
        <w:rPr>
          <w:rFonts w:ascii="Times New Roman" w:hAnsi="Times New Roman" w:cs="Times New Roman"/>
          <w:sz w:val="24"/>
          <w:szCs w:val="24"/>
        </w:rPr>
        <w:t xml:space="preserve"> being made</w:t>
      </w:r>
      <w:r>
        <w:rPr>
          <w:rFonts w:ascii="Times New Roman" w:hAnsi="Times New Roman" w:cs="Times New Roman"/>
          <w:sz w:val="24"/>
          <w:szCs w:val="24"/>
        </w:rPr>
        <w:t xml:space="preserve"> payable at the point of collection as the appellant </w:t>
      </w:r>
      <w:r w:rsidR="002300D4">
        <w:rPr>
          <w:rFonts w:ascii="Times New Roman" w:hAnsi="Times New Roman" w:cs="Times New Roman"/>
          <w:sz w:val="24"/>
          <w:szCs w:val="24"/>
        </w:rPr>
        <w:t>sought to</w:t>
      </w:r>
      <w:r>
        <w:rPr>
          <w:rFonts w:ascii="Times New Roman" w:hAnsi="Times New Roman" w:cs="Times New Roman"/>
          <w:sz w:val="24"/>
          <w:szCs w:val="24"/>
        </w:rPr>
        <w:t xml:space="preserve"> suggest.</w:t>
      </w:r>
    </w:p>
    <w:p w14:paraId="7D121097" w14:textId="3DA373E8" w:rsidR="006D0BE9" w:rsidRDefault="00CF1361" w:rsidP="000D2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further sought to convince the court </w:t>
      </w:r>
      <w:r w:rsidRPr="00CF1361">
        <w:rPr>
          <w:rFonts w:ascii="Times New Roman" w:hAnsi="Times New Roman" w:cs="Times New Roman"/>
          <w:i/>
          <w:sz w:val="24"/>
          <w:szCs w:val="24"/>
        </w:rPr>
        <w:t>a quo</w:t>
      </w:r>
      <w:r w:rsidR="00955266">
        <w:rPr>
          <w:rFonts w:ascii="Times New Roman" w:hAnsi="Times New Roman" w:cs="Times New Roman"/>
          <w:sz w:val="24"/>
          <w:szCs w:val="24"/>
        </w:rPr>
        <w:t xml:space="preserve"> that he received a log book similar to a registration book from the supplier which he </w:t>
      </w:r>
      <w:r w:rsidR="00F86D68">
        <w:rPr>
          <w:rFonts w:ascii="Times New Roman" w:hAnsi="Times New Roman" w:cs="Times New Roman"/>
          <w:sz w:val="24"/>
          <w:szCs w:val="24"/>
        </w:rPr>
        <w:t>proceeded to give</w:t>
      </w:r>
      <w:r w:rsidR="00955266">
        <w:rPr>
          <w:rFonts w:ascii="Times New Roman" w:hAnsi="Times New Roman" w:cs="Times New Roman"/>
          <w:sz w:val="24"/>
          <w:szCs w:val="24"/>
        </w:rPr>
        <w:t xml:space="preserve"> the complainant. Not only </w:t>
      </w:r>
      <w:r w:rsidR="00F86D68">
        <w:rPr>
          <w:rFonts w:ascii="Times New Roman" w:hAnsi="Times New Roman" w:cs="Times New Roman"/>
          <w:sz w:val="24"/>
          <w:szCs w:val="24"/>
        </w:rPr>
        <w:t>do I</w:t>
      </w:r>
      <w:r w:rsidR="00955266">
        <w:rPr>
          <w:rFonts w:ascii="Times New Roman" w:hAnsi="Times New Roman" w:cs="Times New Roman"/>
          <w:sz w:val="24"/>
          <w:szCs w:val="24"/>
        </w:rPr>
        <w:t xml:space="preserve"> find it absurd to suggest that the supplier based abroad and in the </w:t>
      </w:r>
      <w:r w:rsidR="00F9480D">
        <w:rPr>
          <w:rFonts w:ascii="Times New Roman" w:hAnsi="Times New Roman" w:cs="Times New Roman"/>
          <w:sz w:val="24"/>
          <w:szCs w:val="24"/>
        </w:rPr>
        <w:t>context of</w:t>
      </w:r>
      <w:r w:rsidR="00955266">
        <w:rPr>
          <w:rFonts w:ascii="Times New Roman" w:hAnsi="Times New Roman" w:cs="Times New Roman"/>
          <w:sz w:val="24"/>
          <w:szCs w:val="24"/>
        </w:rPr>
        <w:t xml:space="preserve"> this transaction </w:t>
      </w:r>
      <w:r w:rsidR="00F66A86">
        <w:rPr>
          <w:rFonts w:ascii="Times New Roman" w:hAnsi="Times New Roman" w:cs="Times New Roman"/>
          <w:sz w:val="24"/>
          <w:szCs w:val="24"/>
        </w:rPr>
        <w:t>would</w:t>
      </w:r>
      <w:r w:rsidR="00F904E0">
        <w:rPr>
          <w:rFonts w:ascii="Times New Roman" w:hAnsi="Times New Roman" w:cs="Times New Roman"/>
          <w:sz w:val="24"/>
          <w:szCs w:val="24"/>
        </w:rPr>
        <w:t xml:space="preserve"> </w:t>
      </w:r>
      <w:r w:rsidR="00955266">
        <w:rPr>
          <w:rFonts w:ascii="Times New Roman" w:hAnsi="Times New Roman" w:cs="Times New Roman"/>
          <w:sz w:val="24"/>
          <w:szCs w:val="24"/>
        </w:rPr>
        <w:t xml:space="preserve">furnish the purchaser with a log book before the purchase price was paid </w:t>
      </w:r>
      <w:r w:rsidR="00F86D68">
        <w:rPr>
          <w:rFonts w:ascii="Times New Roman" w:hAnsi="Times New Roman" w:cs="Times New Roman"/>
          <w:sz w:val="24"/>
          <w:szCs w:val="24"/>
        </w:rPr>
        <w:t>in full</w:t>
      </w:r>
      <w:r w:rsidR="002300D4">
        <w:rPr>
          <w:rFonts w:ascii="Times New Roman" w:hAnsi="Times New Roman" w:cs="Times New Roman"/>
          <w:sz w:val="24"/>
          <w:szCs w:val="24"/>
        </w:rPr>
        <w:t>, but I</w:t>
      </w:r>
      <w:r w:rsidR="00F65303">
        <w:rPr>
          <w:rFonts w:ascii="Times New Roman" w:hAnsi="Times New Roman" w:cs="Times New Roman"/>
          <w:sz w:val="24"/>
          <w:szCs w:val="24"/>
        </w:rPr>
        <w:t xml:space="preserve"> also</w:t>
      </w:r>
      <w:r w:rsidR="002300D4">
        <w:rPr>
          <w:rFonts w:ascii="Times New Roman" w:hAnsi="Times New Roman" w:cs="Times New Roman"/>
          <w:sz w:val="24"/>
          <w:szCs w:val="24"/>
        </w:rPr>
        <w:t xml:space="preserve"> cannot </w:t>
      </w:r>
      <w:r w:rsidR="00F86D68">
        <w:rPr>
          <w:rFonts w:ascii="Times New Roman" w:hAnsi="Times New Roman" w:cs="Times New Roman"/>
          <w:sz w:val="24"/>
          <w:szCs w:val="24"/>
        </w:rPr>
        <w:t>fathom</w:t>
      </w:r>
      <w:r w:rsidR="002300D4">
        <w:rPr>
          <w:rFonts w:ascii="Times New Roman" w:hAnsi="Times New Roman" w:cs="Times New Roman"/>
          <w:sz w:val="24"/>
          <w:szCs w:val="24"/>
        </w:rPr>
        <w:t xml:space="preserve"> any reason why the complainant would distance himself from that log book</w:t>
      </w:r>
      <w:r w:rsidR="00F65303">
        <w:rPr>
          <w:rFonts w:ascii="Times New Roman" w:hAnsi="Times New Roman" w:cs="Times New Roman"/>
          <w:sz w:val="24"/>
          <w:szCs w:val="24"/>
        </w:rPr>
        <w:t xml:space="preserve"> should the same have been furnished to him as suggested by the appellant</w:t>
      </w:r>
      <w:r w:rsidR="002300D4">
        <w:rPr>
          <w:rFonts w:ascii="Times New Roman" w:hAnsi="Times New Roman" w:cs="Times New Roman"/>
          <w:sz w:val="24"/>
          <w:szCs w:val="24"/>
        </w:rPr>
        <w:t>.</w:t>
      </w:r>
      <w:r w:rsidR="00F65303">
        <w:rPr>
          <w:rFonts w:ascii="Times New Roman" w:hAnsi="Times New Roman" w:cs="Times New Roman"/>
          <w:sz w:val="24"/>
          <w:szCs w:val="24"/>
        </w:rPr>
        <w:t xml:space="preserve"> S</w:t>
      </w:r>
      <w:r w:rsidR="00642899">
        <w:rPr>
          <w:rFonts w:ascii="Times New Roman" w:hAnsi="Times New Roman" w:cs="Times New Roman"/>
          <w:sz w:val="24"/>
          <w:szCs w:val="24"/>
        </w:rPr>
        <w:t>ight must not be lost of the fact that this was supposedly the same log book which the appellant would</w:t>
      </w:r>
      <w:r w:rsidR="00632812">
        <w:rPr>
          <w:rFonts w:ascii="Times New Roman" w:hAnsi="Times New Roman" w:cs="Times New Roman"/>
          <w:sz w:val="24"/>
          <w:szCs w:val="24"/>
        </w:rPr>
        <w:t>,</w:t>
      </w:r>
      <w:r w:rsidR="00642899">
        <w:rPr>
          <w:rFonts w:ascii="Times New Roman" w:hAnsi="Times New Roman" w:cs="Times New Roman"/>
          <w:sz w:val="24"/>
          <w:szCs w:val="24"/>
        </w:rPr>
        <w:t xml:space="preserve"> in the ordinary course of events</w:t>
      </w:r>
      <w:r w:rsidR="00632812">
        <w:rPr>
          <w:rFonts w:ascii="Times New Roman" w:hAnsi="Times New Roman" w:cs="Times New Roman"/>
          <w:sz w:val="24"/>
          <w:szCs w:val="24"/>
        </w:rPr>
        <w:t>,</w:t>
      </w:r>
      <w:r w:rsidR="00642899">
        <w:rPr>
          <w:rFonts w:ascii="Times New Roman" w:hAnsi="Times New Roman" w:cs="Times New Roman"/>
          <w:sz w:val="24"/>
          <w:szCs w:val="24"/>
        </w:rPr>
        <w:t xml:space="preserve"> have needed </w:t>
      </w:r>
      <w:r w:rsidR="00890B76">
        <w:rPr>
          <w:rFonts w:ascii="Times New Roman" w:hAnsi="Times New Roman" w:cs="Times New Roman"/>
          <w:sz w:val="24"/>
          <w:szCs w:val="24"/>
        </w:rPr>
        <w:t>to clear</w:t>
      </w:r>
      <w:r w:rsidR="00642899">
        <w:rPr>
          <w:rFonts w:ascii="Times New Roman" w:hAnsi="Times New Roman" w:cs="Times New Roman"/>
          <w:sz w:val="24"/>
          <w:szCs w:val="24"/>
        </w:rPr>
        <w:t xml:space="preserve"> the motor vehicle at the port of collection and to transport the same across frontiers</w:t>
      </w:r>
      <w:r w:rsidR="009E568A">
        <w:rPr>
          <w:rFonts w:ascii="Times New Roman" w:hAnsi="Times New Roman" w:cs="Times New Roman"/>
          <w:sz w:val="24"/>
          <w:szCs w:val="24"/>
        </w:rPr>
        <w:t>.</w:t>
      </w:r>
      <w:r w:rsidR="000D246F">
        <w:rPr>
          <w:rFonts w:ascii="Times New Roman" w:hAnsi="Times New Roman" w:cs="Times New Roman"/>
          <w:sz w:val="24"/>
          <w:szCs w:val="24"/>
        </w:rPr>
        <w:t xml:space="preserve"> </w:t>
      </w:r>
      <w:r w:rsidR="009E568A">
        <w:rPr>
          <w:rFonts w:ascii="Times New Roman" w:hAnsi="Times New Roman" w:cs="Times New Roman"/>
          <w:sz w:val="24"/>
          <w:szCs w:val="24"/>
        </w:rPr>
        <w:t>H</w:t>
      </w:r>
      <w:r w:rsidR="000D246F">
        <w:rPr>
          <w:rFonts w:ascii="Times New Roman" w:hAnsi="Times New Roman" w:cs="Times New Roman"/>
          <w:sz w:val="24"/>
          <w:szCs w:val="24"/>
        </w:rPr>
        <w:t>anding it to complainant would have been illogical</w:t>
      </w:r>
      <w:r w:rsidR="009E568A">
        <w:rPr>
          <w:rFonts w:ascii="Times New Roman" w:hAnsi="Times New Roman" w:cs="Times New Roman"/>
          <w:sz w:val="24"/>
          <w:szCs w:val="24"/>
        </w:rPr>
        <w:t xml:space="preserve"> as it would</w:t>
      </w:r>
      <w:r w:rsidR="00632812">
        <w:rPr>
          <w:rFonts w:ascii="Times New Roman" w:hAnsi="Times New Roman" w:cs="Times New Roman"/>
          <w:sz w:val="24"/>
          <w:szCs w:val="24"/>
        </w:rPr>
        <w:t xml:space="preserve"> have had the effect of</w:t>
      </w:r>
      <w:r w:rsidR="009E568A">
        <w:rPr>
          <w:rFonts w:ascii="Times New Roman" w:hAnsi="Times New Roman" w:cs="Times New Roman"/>
          <w:sz w:val="24"/>
          <w:szCs w:val="24"/>
        </w:rPr>
        <w:t xml:space="preserve"> defeat</w:t>
      </w:r>
      <w:r w:rsidR="00632812">
        <w:rPr>
          <w:rFonts w:ascii="Times New Roman" w:hAnsi="Times New Roman" w:cs="Times New Roman"/>
          <w:sz w:val="24"/>
          <w:szCs w:val="24"/>
        </w:rPr>
        <w:t>ing</w:t>
      </w:r>
      <w:r w:rsidR="009E568A">
        <w:rPr>
          <w:rFonts w:ascii="Times New Roman" w:hAnsi="Times New Roman" w:cs="Times New Roman"/>
          <w:sz w:val="24"/>
          <w:szCs w:val="24"/>
        </w:rPr>
        <w:t xml:space="preserve"> those two purposes namely to clear and collect the vehicle at the </w:t>
      </w:r>
      <w:r w:rsidR="00CC4224">
        <w:rPr>
          <w:rFonts w:ascii="Times New Roman" w:hAnsi="Times New Roman" w:cs="Times New Roman"/>
          <w:sz w:val="24"/>
          <w:szCs w:val="24"/>
        </w:rPr>
        <w:t>receiving port and to transport it across borders</w:t>
      </w:r>
      <w:r w:rsidR="000D246F">
        <w:rPr>
          <w:rFonts w:ascii="Times New Roman" w:hAnsi="Times New Roman" w:cs="Times New Roman"/>
          <w:sz w:val="24"/>
          <w:szCs w:val="24"/>
        </w:rPr>
        <w:t>.</w:t>
      </w:r>
      <w:r w:rsidR="00DF6F30">
        <w:rPr>
          <w:rFonts w:ascii="Times New Roman" w:hAnsi="Times New Roman" w:cs="Times New Roman"/>
          <w:sz w:val="24"/>
          <w:szCs w:val="24"/>
        </w:rPr>
        <w:t xml:space="preserve"> I state th</w:t>
      </w:r>
      <w:r w:rsidR="000D246F">
        <w:rPr>
          <w:rFonts w:ascii="Times New Roman" w:hAnsi="Times New Roman" w:cs="Times New Roman"/>
          <w:sz w:val="24"/>
          <w:szCs w:val="24"/>
        </w:rPr>
        <w:t>is</w:t>
      </w:r>
      <w:r w:rsidR="00DF6F30">
        <w:rPr>
          <w:rFonts w:ascii="Times New Roman" w:hAnsi="Times New Roman" w:cs="Times New Roman"/>
          <w:sz w:val="24"/>
          <w:szCs w:val="24"/>
        </w:rPr>
        <w:t xml:space="preserve"> on the assumption that th</w:t>
      </w:r>
      <w:r w:rsidR="00CC4224">
        <w:rPr>
          <w:rFonts w:ascii="Times New Roman" w:hAnsi="Times New Roman" w:cs="Times New Roman"/>
          <w:sz w:val="24"/>
          <w:szCs w:val="24"/>
        </w:rPr>
        <w:t>e supposed</w:t>
      </w:r>
      <w:r w:rsidR="00DF6F30">
        <w:rPr>
          <w:rFonts w:ascii="Times New Roman" w:hAnsi="Times New Roman" w:cs="Times New Roman"/>
          <w:sz w:val="24"/>
          <w:szCs w:val="24"/>
        </w:rPr>
        <w:t xml:space="preserve"> log book was a physical copy, (the form which Registration books usually take)</w:t>
      </w:r>
      <w:r w:rsidR="000D246F">
        <w:rPr>
          <w:rFonts w:ascii="Times New Roman" w:hAnsi="Times New Roman" w:cs="Times New Roman"/>
          <w:sz w:val="24"/>
          <w:szCs w:val="24"/>
        </w:rPr>
        <w:t xml:space="preserve">. However, if one were to </w:t>
      </w:r>
      <w:r w:rsidR="00CC4224">
        <w:rPr>
          <w:rFonts w:ascii="Times New Roman" w:hAnsi="Times New Roman" w:cs="Times New Roman"/>
          <w:sz w:val="24"/>
          <w:szCs w:val="24"/>
        </w:rPr>
        <w:t>assume</w:t>
      </w:r>
      <w:r w:rsidR="000D246F">
        <w:rPr>
          <w:rFonts w:ascii="Times New Roman" w:hAnsi="Times New Roman" w:cs="Times New Roman"/>
          <w:sz w:val="24"/>
          <w:szCs w:val="24"/>
        </w:rPr>
        <w:t xml:space="preserve"> that it</w:t>
      </w:r>
      <w:r w:rsidR="00BA6720">
        <w:rPr>
          <w:rFonts w:ascii="Times New Roman" w:hAnsi="Times New Roman" w:cs="Times New Roman"/>
          <w:sz w:val="24"/>
          <w:szCs w:val="24"/>
        </w:rPr>
        <w:t xml:space="preserve"> </w:t>
      </w:r>
      <w:r w:rsidR="00CC4224">
        <w:rPr>
          <w:rFonts w:ascii="Times New Roman" w:hAnsi="Times New Roman" w:cs="Times New Roman"/>
          <w:sz w:val="24"/>
          <w:szCs w:val="24"/>
        </w:rPr>
        <w:t xml:space="preserve">was </w:t>
      </w:r>
      <w:r w:rsidR="00F86D68">
        <w:rPr>
          <w:rFonts w:ascii="Times New Roman" w:hAnsi="Times New Roman" w:cs="Times New Roman"/>
          <w:sz w:val="24"/>
          <w:szCs w:val="24"/>
        </w:rPr>
        <w:t>in</w:t>
      </w:r>
      <w:r w:rsidR="00BA6720">
        <w:rPr>
          <w:rFonts w:ascii="Times New Roman" w:hAnsi="Times New Roman" w:cs="Times New Roman"/>
          <w:sz w:val="24"/>
          <w:szCs w:val="24"/>
        </w:rPr>
        <w:t xml:space="preserve"> electronic form, one would</w:t>
      </w:r>
      <w:r w:rsidR="00CC4224">
        <w:rPr>
          <w:rFonts w:ascii="Times New Roman" w:hAnsi="Times New Roman" w:cs="Times New Roman"/>
          <w:sz w:val="24"/>
          <w:szCs w:val="24"/>
        </w:rPr>
        <w:t xml:space="preserve"> then</w:t>
      </w:r>
      <w:r w:rsidR="00BA6720">
        <w:rPr>
          <w:rFonts w:ascii="Times New Roman" w:hAnsi="Times New Roman" w:cs="Times New Roman"/>
          <w:sz w:val="24"/>
          <w:szCs w:val="24"/>
        </w:rPr>
        <w:t xml:space="preserve"> have expected appellant to print a copy and avail the same during the trial</w:t>
      </w:r>
      <w:r w:rsidR="00632812">
        <w:rPr>
          <w:rFonts w:ascii="Times New Roman" w:hAnsi="Times New Roman" w:cs="Times New Roman"/>
          <w:sz w:val="24"/>
          <w:szCs w:val="24"/>
        </w:rPr>
        <w:t>, which he did not</w:t>
      </w:r>
      <w:r w:rsidR="00BA6720">
        <w:rPr>
          <w:rFonts w:ascii="Times New Roman" w:hAnsi="Times New Roman" w:cs="Times New Roman"/>
          <w:sz w:val="24"/>
          <w:szCs w:val="24"/>
        </w:rPr>
        <w:t>.</w:t>
      </w:r>
    </w:p>
    <w:p w14:paraId="57399898" w14:textId="5CF63BFB" w:rsidR="001C5F30" w:rsidRDefault="001C5F30"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further refer</w:t>
      </w:r>
      <w:r w:rsidR="00F86D68">
        <w:rPr>
          <w:rFonts w:ascii="Times New Roman" w:hAnsi="Times New Roman" w:cs="Times New Roman"/>
          <w:sz w:val="24"/>
          <w:szCs w:val="24"/>
        </w:rPr>
        <w:t>red</w:t>
      </w:r>
      <w:r>
        <w:rPr>
          <w:rFonts w:ascii="Times New Roman" w:hAnsi="Times New Roman" w:cs="Times New Roman"/>
          <w:sz w:val="24"/>
          <w:szCs w:val="24"/>
        </w:rPr>
        <w:t xml:space="preserve"> to shipping</w:t>
      </w:r>
      <w:r w:rsidR="00E62833">
        <w:rPr>
          <w:rFonts w:ascii="Times New Roman" w:hAnsi="Times New Roman" w:cs="Times New Roman"/>
          <w:sz w:val="24"/>
          <w:szCs w:val="24"/>
        </w:rPr>
        <w:t xml:space="preserve"> notes which he supposedly received from the supplier </w:t>
      </w:r>
      <w:r w:rsidR="00BD6DB5">
        <w:rPr>
          <w:rFonts w:ascii="Times New Roman" w:hAnsi="Times New Roman" w:cs="Times New Roman"/>
          <w:sz w:val="24"/>
          <w:szCs w:val="24"/>
        </w:rPr>
        <w:t>showing the dates on which the motor vehicle was to be shipped. Th</w:t>
      </w:r>
      <w:r w:rsidR="00F86D68">
        <w:rPr>
          <w:rFonts w:ascii="Times New Roman" w:hAnsi="Times New Roman" w:cs="Times New Roman"/>
          <w:sz w:val="24"/>
          <w:szCs w:val="24"/>
        </w:rPr>
        <w:t>o</w:t>
      </w:r>
      <w:r w:rsidR="00BD6DB5">
        <w:rPr>
          <w:rFonts w:ascii="Times New Roman" w:hAnsi="Times New Roman" w:cs="Times New Roman"/>
          <w:sz w:val="24"/>
          <w:szCs w:val="24"/>
        </w:rPr>
        <w:t>se documents as with the Registration/log book</w:t>
      </w:r>
      <w:r w:rsidR="00CC4224">
        <w:rPr>
          <w:rFonts w:ascii="Times New Roman" w:hAnsi="Times New Roman" w:cs="Times New Roman"/>
          <w:sz w:val="24"/>
          <w:szCs w:val="24"/>
        </w:rPr>
        <w:t>,</w:t>
      </w:r>
      <w:r w:rsidR="00CC4224" w:rsidRPr="00CC4224">
        <w:rPr>
          <w:rFonts w:ascii="Times New Roman" w:hAnsi="Times New Roman" w:cs="Times New Roman"/>
          <w:sz w:val="24"/>
          <w:szCs w:val="24"/>
        </w:rPr>
        <w:t xml:space="preserve"> </w:t>
      </w:r>
      <w:r w:rsidR="00CC4224">
        <w:rPr>
          <w:rFonts w:ascii="Times New Roman" w:hAnsi="Times New Roman" w:cs="Times New Roman"/>
          <w:sz w:val="24"/>
          <w:szCs w:val="24"/>
        </w:rPr>
        <w:t xml:space="preserve">emails or other forms of communication between the appellant and the alleged supplier </w:t>
      </w:r>
      <w:r w:rsidR="000D246F">
        <w:rPr>
          <w:rFonts w:ascii="Times New Roman" w:hAnsi="Times New Roman" w:cs="Times New Roman"/>
          <w:sz w:val="24"/>
          <w:szCs w:val="24"/>
        </w:rPr>
        <w:t>we</w:t>
      </w:r>
      <w:r w:rsidR="00BD6DB5">
        <w:rPr>
          <w:rFonts w:ascii="Times New Roman" w:hAnsi="Times New Roman" w:cs="Times New Roman"/>
          <w:sz w:val="24"/>
          <w:szCs w:val="24"/>
        </w:rPr>
        <w:t>re conspicuous by their absence</w:t>
      </w:r>
      <w:r w:rsidR="00CC4224">
        <w:rPr>
          <w:rFonts w:ascii="Times New Roman" w:hAnsi="Times New Roman" w:cs="Times New Roman"/>
          <w:sz w:val="24"/>
          <w:szCs w:val="24"/>
        </w:rPr>
        <w:t xml:space="preserve"> during the trial</w:t>
      </w:r>
      <w:r w:rsidR="00BD6DB5">
        <w:rPr>
          <w:rFonts w:ascii="Times New Roman" w:hAnsi="Times New Roman" w:cs="Times New Roman"/>
          <w:sz w:val="24"/>
          <w:szCs w:val="24"/>
        </w:rPr>
        <w:t>.</w:t>
      </w:r>
      <w:r w:rsidR="00CC4224">
        <w:rPr>
          <w:rFonts w:ascii="Times New Roman" w:hAnsi="Times New Roman" w:cs="Times New Roman"/>
          <w:sz w:val="24"/>
          <w:szCs w:val="24"/>
        </w:rPr>
        <w:t xml:space="preserve"> One would</w:t>
      </w:r>
      <w:r w:rsidR="00632812">
        <w:rPr>
          <w:rFonts w:ascii="Times New Roman" w:hAnsi="Times New Roman" w:cs="Times New Roman"/>
          <w:sz w:val="24"/>
          <w:szCs w:val="24"/>
        </w:rPr>
        <w:t xml:space="preserve"> have expected</w:t>
      </w:r>
      <w:r w:rsidR="00CC4224">
        <w:rPr>
          <w:rFonts w:ascii="Times New Roman" w:hAnsi="Times New Roman" w:cs="Times New Roman"/>
          <w:sz w:val="24"/>
          <w:szCs w:val="24"/>
        </w:rPr>
        <w:t xml:space="preserve"> </w:t>
      </w:r>
      <w:r w:rsidR="00CC4224">
        <w:rPr>
          <w:rFonts w:ascii="Times New Roman" w:hAnsi="Times New Roman" w:cs="Times New Roman"/>
          <w:sz w:val="24"/>
          <w:szCs w:val="24"/>
        </w:rPr>
        <w:lastRenderedPageBreak/>
        <w:t>to find a complete “paper trail” de</w:t>
      </w:r>
      <w:r w:rsidR="00C71F57">
        <w:rPr>
          <w:rFonts w:ascii="Times New Roman" w:hAnsi="Times New Roman" w:cs="Times New Roman"/>
          <w:sz w:val="24"/>
          <w:szCs w:val="24"/>
        </w:rPr>
        <w:t>tailing</w:t>
      </w:r>
      <w:r w:rsidR="00CC4224">
        <w:rPr>
          <w:rFonts w:ascii="Times New Roman" w:hAnsi="Times New Roman" w:cs="Times New Roman"/>
          <w:sz w:val="24"/>
          <w:szCs w:val="24"/>
        </w:rPr>
        <w:t xml:space="preserve"> the inception</w:t>
      </w:r>
      <w:r w:rsidR="00C71F57">
        <w:rPr>
          <w:rFonts w:ascii="Times New Roman" w:hAnsi="Times New Roman" w:cs="Times New Roman"/>
          <w:sz w:val="24"/>
          <w:szCs w:val="24"/>
        </w:rPr>
        <w:t xml:space="preserve"> of the transaction, the progress made and the follow-ups and other enquiries made pursuant to the same. </w:t>
      </w:r>
    </w:p>
    <w:p w14:paraId="2C7FA908" w14:textId="3DD16642" w:rsidR="00A503BA" w:rsidRDefault="00F86D68"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Moving on, t</w:t>
      </w:r>
      <w:r w:rsidR="00A503BA">
        <w:rPr>
          <w:rFonts w:ascii="Times New Roman" w:hAnsi="Times New Roman" w:cs="Times New Roman"/>
          <w:sz w:val="24"/>
          <w:szCs w:val="24"/>
        </w:rPr>
        <w:t>he complainant testified that appellant informed</w:t>
      </w:r>
      <w:r>
        <w:rPr>
          <w:rFonts w:ascii="Times New Roman" w:hAnsi="Times New Roman" w:cs="Times New Roman"/>
          <w:sz w:val="24"/>
          <w:szCs w:val="24"/>
        </w:rPr>
        <w:t xml:space="preserve"> him</w:t>
      </w:r>
      <w:r w:rsidR="00A503BA">
        <w:rPr>
          <w:rFonts w:ascii="Times New Roman" w:hAnsi="Times New Roman" w:cs="Times New Roman"/>
          <w:sz w:val="24"/>
          <w:szCs w:val="24"/>
        </w:rPr>
        <w:t xml:space="preserve"> that he had deposited the purchase price with a bank in Harare</w:t>
      </w:r>
      <w:r w:rsidR="00D3498C">
        <w:rPr>
          <w:rFonts w:ascii="Times New Roman" w:hAnsi="Times New Roman" w:cs="Times New Roman"/>
          <w:sz w:val="24"/>
          <w:szCs w:val="24"/>
        </w:rPr>
        <w:t>, only for appellant to surface with a handwritten receipt from a</w:t>
      </w:r>
      <w:r w:rsidR="003D72AA">
        <w:rPr>
          <w:rFonts w:ascii="Times New Roman" w:hAnsi="Times New Roman" w:cs="Times New Roman"/>
          <w:sz w:val="24"/>
          <w:szCs w:val="24"/>
        </w:rPr>
        <w:t>n</w:t>
      </w:r>
      <w:r w:rsidR="00632812">
        <w:rPr>
          <w:rFonts w:ascii="Times New Roman" w:hAnsi="Times New Roman" w:cs="Times New Roman"/>
          <w:sz w:val="24"/>
          <w:szCs w:val="24"/>
        </w:rPr>
        <w:t xml:space="preserve"> alleged</w:t>
      </w:r>
      <w:r w:rsidR="003D72AA">
        <w:rPr>
          <w:rFonts w:ascii="Times New Roman" w:hAnsi="Times New Roman" w:cs="Times New Roman"/>
          <w:sz w:val="24"/>
          <w:szCs w:val="24"/>
        </w:rPr>
        <w:t xml:space="preserve"> </w:t>
      </w:r>
      <w:r w:rsidR="00345FCC">
        <w:rPr>
          <w:rFonts w:ascii="Times New Roman" w:hAnsi="Times New Roman" w:cs="Times New Roman"/>
          <w:sz w:val="24"/>
          <w:szCs w:val="24"/>
        </w:rPr>
        <w:t xml:space="preserve">agent in </w:t>
      </w:r>
      <w:r>
        <w:rPr>
          <w:rFonts w:ascii="Times New Roman" w:hAnsi="Times New Roman" w:cs="Times New Roman"/>
          <w:sz w:val="24"/>
          <w:szCs w:val="24"/>
        </w:rPr>
        <w:t>Harare. If he had surrendered the money to the seller’s agent as h</w:t>
      </w:r>
      <w:r w:rsidR="000D246F">
        <w:rPr>
          <w:rFonts w:ascii="Times New Roman" w:hAnsi="Times New Roman" w:cs="Times New Roman"/>
          <w:sz w:val="24"/>
          <w:szCs w:val="24"/>
        </w:rPr>
        <w:t>e sought</w:t>
      </w:r>
      <w:r>
        <w:rPr>
          <w:rFonts w:ascii="Times New Roman" w:hAnsi="Times New Roman" w:cs="Times New Roman"/>
          <w:sz w:val="24"/>
          <w:szCs w:val="24"/>
        </w:rPr>
        <w:t xml:space="preserve"> the court </w:t>
      </w:r>
      <w:r w:rsidR="000D246F">
        <w:rPr>
          <w:rFonts w:ascii="Times New Roman" w:hAnsi="Times New Roman" w:cs="Times New Roman"/>
          <w:sz w:val="24"/>
          <w:szCs w:val="24"/>
        </w:rPr>
        <w:t xml:space="preserve">to </w:t>
      </w:r>
      <w:r>
        <w:rPr>
          <w:rFonts w:ascii="Times New Roman" w:hAnsi="Times New Roman" w:cs="Times New Roman"/>
          <w:sz w:val="24"/>
          <w:szCs w:val="24"/>
        </w:rPr>
        <w:t>believe why would he proceed to mislead the complainant that he had in fact deposited the money in a bank? All this undoubted</w:t>
      </w:r>
      <w:r w:rsidR="009A18B6">
        <w:rPr>
          <w:rFonts w:ascii="Times New Roman" w:hAnsi="Times New Roman" w:cs="Times New Roman"/>
          <w:sz w:val="24"/>
          <w:szCs w:val="24"/>
        </w:rPr>
        <w:t>ly</w:t>
      </w:r>
      <w:r>
        <w:rPr>
          <w:rFonts w:ascii="Times New Roman" w:hAnsi="Times New Roman" w:cs="Times New Roman"/>
          <w:sz w:val="24"/>
          <w:szCs w:val="24"/>
        </w:rPr>
        <w:t xml:space="preserve"> demonstrate</w:t>
      </w:r>
      <w:r w:rsidR="009A18B6">
        <w:rPr>
          <w:rFonts w:ascii="Times New Roman" w:hAnsi="Times New Roman" w:cs="Times New Roman"/>
          <w:sz w:val="24"/>
          <w:szCs w:val="24"/>
        </w:rPr>
        <w:t xml:space="preserve">s that </w:t>
      </w:r>
      <w:r w:rsidR="00632812">
        <w:rPr>
          <w:rFonts w:ascii="Times New Roman" w:hAnsi="Times New Roman" w:cs="Times New Roman"/>
          <w:sz w:val="24"/>
          <w:szCs w:val="24"/>
        </w:rPr>
        <w:t>t</w:t>
      </w:r>
      <w:r w:rsidR="009A18B6">
        <w:rPr>
          <w:rFonts w:ascii="Times New Roman" w:hAnsi="Times New Roman" w:cs="Times New Roman"/>
          <w:sz w:val="24"/>
          <w:szCs w:val="24"/>
        </w:rPr>
        <w:t>his was</w:t>
      </w:r>
      <w:r>
        <w:rPr>
          <w:rFonts w:ascii="Times New Roman" w:hAnsi="Times New Roman" w:cs="Times New Roman"/>
          <w:sz w:val="24"/>
          <w:szCs w:val="24"/>
        </w:rPr>
        <w:t xml:space="preserve"> an intricate web of lies</w:t>
      </w:r>
      <w:r w:rsidR="000D246F">
        <w:rPr>
          <w:rFonts w:ascii="Times New Roman" w:hAnsi="Times New Roman" w:cs="Times New Roman"/>
          <w:sz w:val="24"/>
          <w:szCs w:val="24"/>
        </w:rPr>
        <w:t xml:space="preserve"> by the appellant</w:t>
      </w:r>
      <w:r>
        <w:rPr>
          <w:rFonts w:ascii="Times New Roman" w:hAnsi="Times New Roman" w:cs="Times New Roman"/>
          <w:sz w:val="24"/>
          <w:szCs w:val="24"/>
        </w:rPr>
        <w:t xml:space="preserve"> </w:t>
      </w:r>
      <w:r w:rsidR="009A18B6">
        <w:rPr>
          <w:rFonts w:ascii="Times New Roman" w:hAnsi="Times New Roman" w:cs="Times New Roman"/>
          <w:sz w:val="24"/>
          <w:szCs w:val="24"/>
        </w:rPr>
        <w:t>designed</w:t>
      </w:r>
      <w:r>
        <w:rPr>
          <w:rFonts w:ascii="Times New Roman" w:hAnsi="Times New Roman" w:cs="Times New Roman"/>
          <w:sz w:val="24"/>
          <w:szCs w:val="24"/>
        </w:rPr>
        <w:t xml:space="preserve"> to deceive the appellant</w:t>
      </w:r>
      <w:r w:rsidR="009A18B6">
        <w:rPr>
          <w:rFonts w:ascii="Times New Roman" w:hAnsi="Times New Roman" w:cs="Times New Roman"/>
          <w:sz w:val="24"/>
          <w:szCs w:val="24"/>
        </w:rPr>
        <w:t xml:space="preserve"> to camouflage the real fate that had befallen the money. </w:t>
      </w:r>
    </w:p>
    <w:p w14:paraId="0ADD8B4B" w14:textId="5DAF8F82" w:rsidR="001674B9" w:rsidRDefault="009A6C83" w:rsidP="000D19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0D246F">
        <w:rPr>
          <w:rFonts w:ascii="Times New Roman" w:hAnsi="Times New Roman" w:cs="Times New Roman"/>
          <w:sz w:val="24"/>
          <w:szCs w:val="24"/>
        </w:rPr>
        <w:t>,</w:t>
      </w:r>
      <w:r w:rsidR="000D195A">
        <w:rPr>
          <w:rFonts w:ascii="Times New Roman" w:hAnsi="Times New Roman" w:cs="Times New Roman"/>
          <w:sz w:val="24"/>
          <w:szCs w:val="24"/>
        </w:rPr>
        <w:t xml:space="preserve"> surely if appellant had indeed been swindled by the UK supplier as he want</w:t>
      </w:r>
      <w:r w:rsidR="00A7127C">
        <w:rPr>
          <w:rFonts w:ascii="Times New Roman" w:hAnsi="Times New Roman" w:cs="Times New Roman"/>
          <w:sz w:val="24"/>
          <w:szCs w:val="24"/>
        </w:rPr>
        <w:t>s</w:t>
      </w:r>
      <w:r w:rsidR="000D195A">
        <w:rPr>
          <w:rFonts w:ascii="Times New Roman" w:hAnsi="Times New Roman" w:cs="Times New Roman"/>
          <w:sz w:val="24"/>
          <w:szCs w:val="24"/>
        </w:rPr>
        <w:t xml:space="preserve"> everyone to believe</w:t>
      </w:r>
      <w:r>
        <w:rPr>
          <w:rFonts w:ascii="Times New Roman" w:hAnsi="Times New Roman" w:cs="Times New Roman"/>
          <w:sz w:val="24"/>
          <w:szCs w:val="24"/>
        </w:rPr>
        <w:t xml:space="preserve"> </w:t>
      </w:r>
      <w:r w:rsidR="000D195A">
        <w:rPr>
          <w:rFonts w:ascii="Times New Roman" w:hAnsi="Times New Roman" w:cs="Times New Roman"/>
          <w:sz w:val="24"/>
          <w:szCs w:val="24"/>
        </w:rPr>
        <w:t>and had not only</w:t>
      </w:r>
      <w:r>
        <w:rPr>
          <w:rFonts w:ascii="Times New Roman" w:hAnsi="Times New Roman" w:cs="Times New Roman"/>
          <w:sz w:val="24"/>
          <w:szCs w:val="24"/>
        </w:rPr>
        <w:t xml:space="preserve"> reported the matter </w:t>
      </w:r>
      <w:r w:rsidR="000D195A">
        <w:rPr>
          <w:rFonts w:ascii="Times New Roman" w:hAnsi="Times New Roman" w:cs="Times New Roman"/>
          <w:sz w:val="24"/>
          <w:szCs w:val="24"/>
        </w:rPr>
        <w:t>at</w:t>
      </w:r>
      <w:r>
        <w:rPr>
          <w:rFonts w:ascii="Times New Roman" w:hAnsi="Times New Roman" w:cs="Times New Roman"/>
          <w:sz w:val="24"/>
          <w:szCs w:val="24"/>
        </w:rPr>
        <w:t xml:space="preserve"> the Braeside police </w:t>
      </w:r>
      <w:r w:rsidR="000B07CE">
        <w:rPr>
          <w:rFonts w:ascii="Times New Roman" w:hAnsi="Times New Roman" w:cs="Times New Roman"/>
          <w:sz w:val="24"/>
          <w:szCs w:val="24"/>
        </w:rPr>
        <w:t>station</w:t>
      </w:r>
      <w:r w:rsidR="000D195A">
        <w:rPr>
          <w:rFonts w:ascii="Times New Roman" w:hAnsi="Times New Roman" w:cs="Times New Roman"/>
          <w:sz w:val="24"/>
          <w:szCs w:val="24"/>
        </w:rPr>
        <w:t xml:space="preserve"> in Harare</w:t>
      </w:r>
      <w:r w:rsidR="000B07CE">
        <w:rPr>
          <w:rFonts w:ascii="Times New Roman" w:hAnsi="Times New Roman" w:cs="Times New Roman"/>
          <w:sz w:val="24"/>
          <w:szCs w:val="24"/>
        </w:rPr>
        <w:t xml:space="preserve"> </w:t>
      </w:r>
      <w:r w:rsidR="000D195A">
        <w:rPr>
          <w:rFonts w:ascii="Times New Roman" w:hAnsi="Times New Roman" w:cs="Times New Roman"/>
          <w:sz w:val="24"/>
          <w:szCs w:val="24"/>
        </w:rPr>
        <w:t>but had also made enquires with the British Embassy</w:t>
      </w:r>
      <w:r w:rsidR="00A7127C">
        <w:rPr>
          <w:rFonts w:ascii="Times New Roman" w:hAnsi="Times New Roman" w:cs="Times New Roman"/>
          <w:sz w:val="24"/>
          <w:szCs w:val="24"/>
        </w:rPr>
        <w:t>,</w:t>
      </w:r>
      <w:r w:rsidR="000D195A">
        <w:rPr>
          <w:rFonts w:ascii="Times New Roman" w:hAnsi="Times New Roman" w:cs="Times New Roman"/>
          <w:sz w:val="24"/>
          <w:szCs w:val="24"/>
        </w:rPr>
        <w:t xml:space="preserve"> I find it incongruous</w:t>
      </w:r>
      <w:r w:rsidR="00A7127C">
        <w:rPr>
          <w:rFonts w:ascii="Times New Roman" w:hAnsi="Times New Roman" w:cs="Times New Roman"/>
          <w:sz w:val="24"/>
          <w:szCs w:val="24"/>
        </w:rPr>
        <w:t xml:space="preserve"> and utterly inconceivable</w:t>
      </w:r>
      <w:r w:rsidR="000D195A">
        <w:rPr>
          <w:rFonts w:ascii="Times New Roman" w:hAnsi="Times New Roman" w:cs="Times New Roman"/>
          <w:sz w:val="24"/>
          <w:szCs w:val="24"/>
        </w:rPr>
        <w:t xml:space="preserve"> that he</w:t>
      </w:r>
      <w:r w:rsidR="00A7127C">
        <w:rPr>
          <w:rFonts w:ascii="Times New Roman" w:hAnsi="Times New Roman" w:cs="Times New Roman"/>
          <w:sz w:val="24"/>
          <w:szCs w:val="24"/>
        </w:rPr>
        <w:t xml:space="preserve"> would</w:t>
      </w:r>
      <w:r w:rsidR="000D195A">
        <w:rPr>
          <w:rFonts w:ascii="Times New Roman" w:hAnsi="Times New Roman" w:cs="Times New Roman"/>
          <w:sz w:val="24"/>
          <w:szCs w:val="24"/>
        </w:rPr>
        <w:t xml:space="preserve"> fail to disclose</w:t>
      </w:r>
      <w:r w:rsidR="00A7127C">
        <w:rPr>
          <w:rFonts w:ascii="Times New Roman" w:hAnsi="Times New Roman" w:cs="Times New Roman"/>
          <w:sz w:val="24"/>
          <w:szCs w:val="24"/>
        </w:rPr>
        <w:t>, as he did,</w:t>
      </w:r>
      <w:r w:rsidR="000D195A">
        <w:rPr>
          <w:rFonts w:ascii="Times New Roman" w:hAnsi="Times New Roman" w:cs="Times New Roman"/>
          <w:sz w:val="24"/>
          <w:szCs w:val="24"/>
        </w:rPr>
        <w:t xml:space="preserve"> these drastic and very important developments to the complainant</w:t>
      </w:r>
      <w:r>
        <w:rPr>
          <w:rFonts w:ascii="Times New Roman" w:hAnsi="Times New Roman" w:cs="Times New Roman"/>
          <w:sz w:val="24"/>
          <w:szCs w:val="24"/>
        </w:rPr>
        <w:t>.</w:t>
      </w:r>
      <w:r w:rsidR="00807CC1">
        <w:rPr>
          <w:rFonts w:ascii="Times New Roman" w:hAnsi="Times New Roman" w:cs="Times New Roman"/>
          <w:sz w:val="24"/>
          <w:szCs w:val="24"/>
        </w:rPr>
        <w:t xml:space="preserve"> </w:t>
      </w:r>
      <w:r w:rsidR="000D195A">
        <w:rPr>
          <w:rFonts w:ascii="Times New Roman" w:hAnsi="Times New Roman" w:cs="Times New Roman"/>
          <w:sz w:val="24"/>
          <w:szCs w:val="24"/>
        </w:rPr>
        <w:t xml:space="preserve">As if that </w:t>
      </w:r>
      <w:r w:rsidR="00A7127C">
        <w:rPr>
          <w:rFonts w:ascii="Times New Roman" w:hAnsi="Times New Roman" w:cs="Times New Roman"/>
          <w:sz w:val="24"/>
          <w:szCs w:val="24"/>
        </w:rPr>
        <w:t>wa</w:t>
      </w:r>
      <w:r w:rsidR="000D195A">
        <w:rPr>
          <w:rFonts w:ascii="Times New Roman" w:hAnsi="Times New Roman" w:cs="Times New Roman"/>
          <w:sz w:val="24"/>
          <w:szCs w:val="24"/>
        </w:rPr>
        <w:t>s not bad enough, he</w:t>
      </w:r>
      <w:r w:rsidR="00807CC1">
        <w:rPr>
          <w:rFonts w:ascii="Times New Roman" w:hAnsi="Times New Roman" w:cs="Times New Roman"/>
          <w:sz w:val="24"/>
          <w:szCs w:val="24"/>
        </w:rPr>
        <w:t xml:space="preserve"> </w:t>
      </w:r>
      <w:r w:rsidR="0004079B">
        <w:rPr>
          <w:rFonts w:ascii="Times New Roman" w:hAnsi="Times New Roman" w:cs="Times New Roman"/>
          <w:sz w:val="24"/>
          <w:szCs w:val="24"/>
        </w:rPr>
        <w:t>also</w:t>
      </w:r>
      <w:r w:rsidR="009A18B6">
        <w:rPr>
          <w:rFonts w:ascii="Times New Roman" w:hAnsi="Times New Roman" w:cs="Times New Roman"/>
          <w:sz w:val="24"/>
          <w:szCs w:val="24"/>
        </w:rPr>
        <w:t xml:space="preserve"> failed to </w:t>
      </w:r>
      <w:r w:rsidR="00807CC1">
        <w:rPr>
          <w:rFonts w:ascii="Times New Roman" w:hAnsi="Times New Roman" w:cs="Times New Roman"/>
          <w:sz w:val="24"/>
          <w:szCs w:val="24"/>
        </w:rPr>
        <w:t>produce</w:t>
      </w:r>
      <w:r w:rsidR="00A7127C">
        <w:rPr>
          <w:rFonts w:ascii="Times New Roman" w:hAnsi="Times New Roman" w:cs="Times New Roman"/>
          <w:sz w:val="24"/>
          <w:szCs w:val="24"/>
        </w:rPr>
        <w:t xml:space="preserve"> any</w:t>
      </w:r>
      <w:r w:rsidR="00812B1F">
        <w:rPr>
          <w:rFonts w:ascii="Times New Roman" w:hAnsi="Times New Roman" w:cs="Times New Roman"/>
          <w:sz w:val="24"/>
          <w:szCs w:val="24"/>
        </w:rPr>
        <w:t xml:space="preserve"> relevant documentation to confirm such</w:t>
      </w:r>
      <w:r w:rsidR="009A18B6">
        <w:rPr>
          <w:rFonts w:ascii="Times New Roman" w:hAnsi="Times New Roman" w:cs="Times New Roman"/>
          <w:sz w:val="24"/>
          <w:szCs w:val="24"/>
        </w:rPr>
        <w:t xml:space="preserve"> </w:t>
      </w:r>
      <w:r w:rsidR="000D195A">
        <w:rPr>
          <w:rFonts w:ascii="Times New Roman" w:hAnsi="Times New Roman" w:cs="Times New Roman"/>
          <w:sz w:val="24"/>
          <w:szCs w:val="24"/>
        </w:rPr>
        <w:t>engagements with the British Embassy and the supposed report to the police</w:t>
      </w:r>
      <w:r w:rsidR="000D246F">
        <w:rPr>
          <w:rFonts w:ascii="Times New Roman" w:hAnsi="Times New Roman" w:cs="Times New Roman"/>
          <w:sz w:val="24"/>
          <w:szCs w:val="24"/>
        </w:rPr>
        <w:t>.</w:t>
      </w:r>
      <w:r w:rsidR="00510236">
        <w:rPr>
          <w:rFonts w:ascii="Times New Roman" w:hAnsi="Times New Roman" w:cs="Times New Roman"/>
          <w:sz w:val="24"/>
          <w:szCs w:val="24"/>
        </w:rPr>
        <w:t xml:space="preserve"> </w:t>
      </w:r>
      <w:r w:rsidR="007A1E86">
        <w:rPr>
          <w:rFonts w:ascii="Times New Roman" w:hAnsi="Times New Roman" w:cs="Times New Roman"/>
          <w:sz w:val="24"/>
          <w:szCs w:val="24"/>
        </w:rPr>
        <w:t xml:space="preserve">His failure to </w:t>
      </w:r>
      <w:r w:rsidR="00632812">
        <w:rPr>
          <w:rFonts w:ascii="Times New Roman" w:hAnsi="Times New Roman" w:cs="Times New Roman"/>
          <w:sz w:val="24"/>
          <w:szCs w:val="24"/>
        </w:rPr>
        <w:t xml:space="preserve">do </w:t>
      </w:r>
      <w:r w:rsidR="000D195A">
        <w:rPr>
          <w:rFonts w:ascii="Times New Roman" w:hAnsi="Times New Roman" w:cs="Times New Roman"/>
          <w:sz w:val="24"/>
          <w:szCs w:val="24"/>
        </w:rPr>
        <w:t>either of these in the context of th</w:t>
      </w:r>
      <w:r w:rsidR="00A7127C">
        <w:rPr>
          <w:rFonts w:ascii="Times New Roman" w:hAnsi="Times New Roman" w:cs="Times New Roman"/>
          <w:sz w:val="24"/>
          <w:szCs w:val="24"/>
        </w:rPr>
        <w:t>is case</w:t>
      </w:r>
      <w:r w:rsidR="00632812">
        <w:rPr>
          <w:rFonts w:ascii="Times New Roman" w:hAnsi="Times New Roman" w:cs="Times New Roman"/>
          <w:sz w:val="24"/>
          <w:szCs w:val="24"/>
        </w:rPr>
        <w:t xml:space="preserve"> virtually destroy</w:t>
      </w:r>
      <w:r w:rsidR="00A7127C">
        <w:rPr>
          <w:rFonts w:ascii="Times New Roman" w:hAnsi="Times New Roman" w:cs="Times New Roman"/>
          <w:sz w:val="24"/>
          <w:szCs w:val="24"/>
        </w:rPr>
        <w:t>ed</w:t>
      </w:r>
      <w:r w:rsidR="00632812">
        <w:rPr>
          <w:rFonts w:ascii="Times New Roman" w:hAnsi="Times New Roman" w:cs="Times New Roman"/>
          <w:sz w:val="24"/>
          <w:szCs w:val="24"/>
        </w:rPr>
        <w:t xml:space="preserve"> the credibility of </w:t>
      </w:r>
      <w:r w:rsidR="00D53206">
        <w:rPr>
          <w:rFonts w:ascii="Times New Roman" w:hAnsi="Times New Roman" w:cs="Times New Roman"/>
          <w:sz w:val="24"/>
          <w:szCs w:val="24"/>
        </w:rPr>
        <w:t>t</w:t>
      </w:r>
      <w:r w:rsidR="00632812">
        <w:rPr>
          <w:rFonts w:ascii="Times New Roman" w:hAnsi="Times New Roman" w:cs="Times New Roman"/>
          <w:sz w:val="24"/>
          <w:szCs w:val="24"/>
        </w:rPr>
        <w:t>his version</w:t>
      </w:r>
      <w:r w:rsidR="00D53206">
        <w:rPr>
          <w:rFonts w:ascii="Times New Roman" w:hAnsi="Times New Roman" w:cs="Times New Roman"/>
          <w:sz w:val="24"/>
          <w:szCs w:val="24"/>
        </w:rPr>
        <w:t xml:space="preserve"> of events</w:t>
      </w:r>
      <w:r w:rsidR="007A1E86">
        <w:rPr>
          <w:rFonts w:ascii="Times New Roman" w:hAnsi="Times New Roman" w:cs="Times New Roman"/>
          <w:sz w:val="24"/>
          <w:szCs w:val="24"/>
        </w:rPr>
        <w:t>.</w:t>
      </w:r>
      <w:r w:rsidR="00D53206">
        <w:rPr>
          <w:rFonts w:ascii="Times New Roman" w:hAnsi="Times New Roman" w:cs="Times New Roman"/>
          <w:sz w:val="24"/>
          <w:szCs w:val="24"/>
        </w:rPr>
        <w:t xml:space="preserve"> </w:t>
      </w:r>
    </w:p>
    <w:p w14:paraId="57829381" w14:textId="37A277B2" w:rsidR="00A7127C" w:rsidRDefault="00EA34AC" w:rsidP="00EA34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all these inconsistencies irredeemably dented the appellant’s version.</w:t>
      </w:r>
      <w:r w:rsidR="007A1E86">
        <w:rPr>
          <w:rFonts w:ascii="Times New Roman" w:hAnsi="Times New Roman" w:cs="Times New Roman"/>
          <w:sz w:val="24"/>
          <w:szCs w:val="24"/>
        </w:rPr>
        <w:t xml:space="preserve"> These </w:t>
      </w:r>
      <w:r>
        <w:rPr>
          <w:rFonts w:ascii="Times New Roman" w:hAnsi="Times New Roman" w:cs="Times New Roman"/>
          <w:sz w:val="24"/>
          <w:szCs w:val="24"/>
        </w:rPr>
        <w:t>observations</w:t>
      </w:r>
      <w:r w:rsidR="007A1E86">
        <w:rPr>
          <w:rFonts w:ascii="Times New Roman" w:hAnsi="Times New Roman" w:cs="Times New Roman"/>
          <w:sz w:val="24"/>
          <w:szCs w:val="24"/>
        </w:rPr>
        <w:t xml:space="preserve"> do</w:t>
      </w:r>
      <w:r>
        <w:rPr>
          <w:rFonts w:ascii="Times New Roman" w:hAnsi="Times New Roman" w:cs="Times New Roman"/>
          <w:sz w:val="24"/>
          <w:szCs w:val="24"/>
        </w:rPr>
        <w:t xml:space="preserve"> not in the least suggest placing any onus</w:t>
      </w:r>
      <w:r w:rsidR="00A7127C">
        <w:rPr>
          <w:rFonts w:ascii="Times New Roman" w:hAnsi="Times New Roman" w:cs="Times New Roman"/>
          <w:sz w:val="24"/>
          <w:szCs w:val="24"/>
        </w:rPr>
        <w:t xml:space="preserve"> </w:t>
      </w:r>
      <w:r>
        <w:rPr>
          <w:rFonts w:ascii="Times New Roman" w:hAnsi="Times New Roman" w:cs="Times New Roman"/>
          <w:sz w:val="24"/>
          <w:szCs w:val="24"/>
        </w:rPr>
        <w:t>on the appellant to prove the truthfulness of his assertions,</w:t>
      </w:r>
      <w:r w:rsidR="00A7127C">
        <w:rPr>
          <w:rFonts w:ascii="Times New Roman" w:hAnsi="Times New Roman" w:cs="Times New Roman"/>
          <w:sz w:val="24"/>
          <w:szCs w:val="24"/>
        </w:rPr>
        <w:t xml:space="preserve"> (which onus firmly</w:t>
      </w:r>
      <w:r w:rsidR="002A2884" w:rsidRPr="002A2884">
        <w:rPr>
          <w:rFonts w:ascii="Times New Roman" w:hAnsi="Times New Roman" w:cs="Times New Roman"/>
          <w:sz w:val="24"/>
          <w:szCs w:val="24"/>
        </w:rPr>
        <w:t xml:space="preserve"> </w:t>
      </w:r>
      <w:r w:rsidR="002A2884">
        <w:rPr>
          <w:rFonts w:ascii="Times New Roman" w:hAnsi="Times New Roman" w:cs="Times New Roman"/>
          <w:sz w:val="24"/>
          <w:szCs w:val="24"/>
        </w:rPr>
        <w:t>remained</w:t>
      </w:r>
      <w:r w:rsidR="00A7127C">
        <w:rPr>
          <w:rFonts w:ascii="Times New Roman" w:hAnsi="Times New Roman" w:cs="Times New Roman"/>
          <w:sz w:val="24"/>
          <w:szCs w:val="24"/>
        </w:rPr>
        <w:t xml:space="preserve"> with the State) </w:t>
      </w:r>
      <w:r w:rsidR="007A1E86">
        <w:rPr>
          <w:rFonts w:ascii="Times New Roman" w:hAnsi="Times New Roman" w:cs="Times New Roman"/>
          <w:sz w:val="24"/>
          <w:szCs w:val="24"/>
        </w:rPr>
        <w:t>they</w:t>
      </w:r>
      <w:r>
        <w:rPr>
          <w:rFonts w:ascii="Times New Roman" w:hAnsi="Times New Roman" w:cs="Times New Roman"/>
          <w:sz w:val="24"/>
          <w:szCs w:val="24"/>
        </w:rPr>
        <w:t xml:space="preserve"> merely</w:t>
      </w:r>
      <w:r w:rsidR="00A7127C">
        <w:rPr>
          <w:rFonts w:ascii="Times New Roman" w:hAnsi="Times New Roman" w:cs="Times New Roman"/>
          <w:sz w:val="24"/>
          <w:szCs w:val="24"/>
        </w:rPr>
        <w:t xml:space="preserve"> constitute</w:t>
      </w:r>
      <w:r>
        <w:rPr>
          <w:rFonts w:ascii="Times New Roman" w:hAnsi="Times New Roman" w:cs="Times New Roman"/>
          <w:sz w:val="24"/>
          <w:szCs w:val="24"/>
        </w:rPr>
        <w:t xml:space="preserve"> an</w:t>
      </w:r>
      <w:r w:rsidR="00A7127C">
        <w:rPr>
          <w:rFonts w:ascii="Times New Roman" w:hAnsi="Times New Roman" w:cs="Times New Roman"/>
          <w:sz w:val="24"/>
          <w:szCs w:val="24"/>
        </w:rPr>
        <w:t xml:space="preserve"> objective</w:t>
      </w:r>
      <w:r>
        <w:rPr>
          <w:rFonts w:ascii="Times New Roman" w:hAnsi="Times New Roman" w:cs="Times New Roman"/>
          <w:sz w:val="24"/>
          <w:szCs w:val="24"/>
        </w:rPr>
        <w:t xml:space="preserve"> assessment of the </w:t>
      </w:r>
      <w:r w:rsidRPr="000D246F">
        <w:rPr>
          <w:rFonts w:ascii="Times New Roman" w:hAnsi="Times New Roman" w:cs="Times New Roman"/>
          <w:i/>
          <w:sz w:val="24"/>
          <w:szCs w:val="24"/>
        </w:rPr>
        <w:t>bona fides</w:t>
      </w:r>
      <w:r>
        <w:rPr>
          <w:rFonts w:ascii="Times New Roman" w:hAnsi="Times New Roman" w:cs="Times New Roman"/>
          <w:sz w:val="24"/>
          <w:szCs w:val="24"/>
        </w:rPr>
        <w:t xml:space="preserve"> of </w:t>
      </w:r>
      <w:r w:rsidR="00A7127C">
        <w:rPr>
          <w:rFonts w:ascii="Times New Roman" w:hAnsi="Times New Roman" w:cs="Times New Roman"/>
          <w:sz w:val="24"/>
          <w:szCs w:val="24"/>
        </w:rPr>
        <w:t>appellant’s</w:t>
      </w:r>
      <w:r>
        <w:rPr>
          <w:rFonts w:ascii="Times New Roman" w:hAnsi="Times New Roman" w:cs="Times New Roman"/>
          <w:sz w:val="24"/>
          <w:szCs w:val="24"/>
        </w:rPr>
        <w:t xml:space="preserve"> </w:t>
      </w:r>
      <w:r w:rsidR="00A7127C">
        <w:rPr>
          <w:rFonts w:ascii="Times New Roman" w:hAnsi="Times New Roman" w:cs="Times New Roman"/>
          <w:sz w:val="24"/>
          <w:szCs w:val="24"/>
        </w:rPr>
        <w:t>denial of having</w:t>
      </w:r>
      <w:r>
        <w:rPr>
          <w:rFonts w:ascii="Times New Roman" w:hAnsi="Times New Roman" w:cs="Times New Roman"/>
          <w:sz w:val="24"/>
          <w:szCs w:val="24"/>
        </w:rPr>
        <w:t xml:space="preserve"> convert</w:t>
      </w:r>
      <w:r w:rsidR="00A7127C">
        <w:rPr>
          <w:rFonts w:ascii="Times New Roman" w:hAnsi="Times New Roman" w:cs="Times New Roman"/>
          <w:sz w:val="24"/>
          <w:szCs w:val="24"/>
        </w:rPr>
        <w:t>ed</w:t>
      </w:r>
      <w:r>
        <w:rPr>
          <w:rFonts w:ascii="Times New Roman" w:hAnsi="Times New Roman" w:cs="Times New Roman"/>
          <w:sz w:val="24"/>
          <w:szCs w:val="24"/>
        </w:rPr>
        <w:t xml:space="preserve"> the money to his own use. </w:t>
      </w:r>
      <w:r w:rsidR="00A7127C">
        <w:rPr>
          <w:rFonts w:ascii="Times New Roman" w:hAnsi="Times New Roman" w:cs="Times New Roman"/>
          <w:sz w:val="24"/>
          <w:szCs w:val="24"/>
        </w:rPr>
        <w:t xml:space="preserve"> </w:t>
      </w:r>
    </w:p>
    <w:p w14:paraId="34B948CF" w14:textId="09DD9852" w:rsidR="00BA775A" w:rsidRDefault="00BA775A" w:rsidP="00EA34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tenor of the Appellant’s argument</w:t>
      </w:r>
      <w:r w:rsidR="000D16F9">
        <w:rPr>
          <w:rFonts w:ascii="Times New Roman" w:hAnsi="Times New Roman" w:cs="Times New Roman"/>
          <w:sz w:val="24"/>
          <w:szCs w:val="24"/>
        </w:rPr>
        <w:t xml:space="preserve"> in this appeal</w:t>
      </w:r>
      <w:r w:rsidR="000D16F9" w:rsidRPr="000D16F9">
        <w:rPr>
          <w:rFonts w:ascii="Times New Roman" w:hAnsi="Times New Roman" w:cs="Times New Roman"/>
          <w:sz w:val="24"/>
          <w:szCs w:val="24"/>
        </w:rPr>
        <w:t xml:space="preserve"> </w:t>
      </w:r>
      <w:r w:rsidR="000D16F9">
        <w:rPr>
          <w:rFonts w:ascii="Times New Roman" w:hAnsi="Times New Roman" w:cs="Times New Roman"/>
          <w:sz w:val="24"/>
          <w:szCs w:val="24"/>
        </w:rPr>
        <w:t>appears to be (</w:t>
      </w:r>
      <w:r>
        <w:rPr>
          <w:rFonts w:ascii="Times New Roman" w:hAnsi="Times New Roman" w:cs="Times New Roman"/>
          <w:sz w:val="24"/>
          <w:szCs w:val="24"/>
        </w:rPr>
        <w:t xml:space="preserve">although he did not say so in as many words) that the court </w:t>
      </w:r>
      <w:r w:rsidRPr="00BA775A">
        <w:rPr>
          <w:rFonts w:ascii="Times New Roman" w:hAnsi="Times New Roman" w:cs="Times New Roman"/>
          <w:i/>
          <w:sz w:val="24"/>
          <w:szCs w:val="24"/>
        </w:rPr>
        <w:t>a quo</w:t>
      </w:r>
      <w:r>
        <w:rPr>
          <w:rFonts w:ascii="Times New Roman" w:hAnsi="Times New Roman" w:cs="Times New Roman"/>
          <w:sz w:val="24"/>
          <w:szCs w:val="24"/>
        </w:rPr>
        <w:t xml:space="preserve"> ought to have accepted his version</w:t>
      </w:r>
      <w:r w:rsidR="000D16F9">
        <w:rPr>
          <w:rFonts w:ascii="Times New Roman" w:hAnsi="Times New Roman" w:cs="Times New Roman"/>
          <w:sz w:val="24"/>
          <w:szCs w:val="24"/>
        </w:rPr>
        <w:t xml:space="preserve"> </w:t>
      </w:r>
      <w:r>
        <w:rPr>
          <w:rFonts w:ascii="Times New Roman" w:hAnsi="Times New Roman" w:cs="Times New Roman"/>
          <w:sz w:val="24"/>
          <w:szCs w:val="24"/>
        </w:rPr>
        <w:t xml:space="preserve">(or have given it the benefit of the doubt) upon his mere </w:t>
      </w:r>
      <w:r w:rsidRPr="00BA775A">
        <w:rPr>
          <w:rFonts w:ascii="Times New Roman" w:hAnsi="Times New Roman" w:cs="Times New Roman"/>
          <w:i/>
          <w:sz w:val="24"/>
          <w:szCs w:val="24"/>
        </w:rPr>
        <w:t xml:space="preserve">ipse </w:t>
      </w:r>
      <w:proofErr w:type="spellStart"/>
      <w:r w:rsidRPr="00BA775A">
        <w:rPr>
          <w:rFonts w:ascii="Times New Roman" w:hAnsi="Times New Roman" w:cs="Times New Roman"/>
          <w:i/>
          <w:sz w:val="24"/>
          <w:szCs w:val="24"/>
        </w:rPr>
        <w:t>dixit</w:t>
      </w:r>
      <w:proofErr w:type="spellEnd"/>
      <w:r>
        <w:rPr>
          <w:rFonts w:ascii="Times New Roman" w:hAnsi="Times New Roman" w:cs="Times New Roman"/>
          <w:sz w:val="24"/>
          <w:szCs w:val="24"/>
        </w:rPr>
        <w:t>, no matter how inconsistent</w:t>
      </w:r>
      <w:r w:rsidR="000D16F9">
        <w:rPr>
          <w:rFonts w:ascii="Times New Roman" w:hAnsi="Times New Roman" w:cs="Times New Roman"/>
          <w:sz w:val="24"/>
          <w:szCs w:val="24"/>
        </w:rPr>
        <w:t>, improbable or at variance</w:t>
      </w:r>
      <w:r>
        <w:rPr>
          <w:rFonts w:ascii="Times New Roman" w:hAnsi="Times New Roman" w:cs="Times New Roman"/>
          <w:sz w:val="24"/>
          <w:szCs w:val="24"/>
        </w:rPr>
        <w:t xml:space="preserve"> with the rest of the evidence</w:t>
      </w:r>
      <w:r w:rsidR="002A2884">
        <w:rPr>
          <w:rFonts w:ascii="Times New Roman" w:hAnsi="Times New Roman" w:cs="Times New Roman"/>
          <w:sz w:val="24"/>
          <w:szCs w:val="24"/>
        </w:rPr>
        <w:t xml:space="preserve"> it was</w:t>
      </w:r>
      <w:r w:rsidR="000D16F9">
        <w:rPr>
          <w:rFonts w:ascii="Times New Roman" w:hAnsi="Times New Roman" w:cs="Times New Roman"/>
          <w:sz w:val="24"/>
          <w:szCs w:val="24"/>
        </w:rPr>
        <w:t xml:space="preserve">. I find </w:t>
      </w:r>
      <w:r w:rsidR="00063B9F">
        <w:rPr>
          <w:rFonts w:ascii="Times New Roman" w:hAnsi="Times New Roman" w:cs="Times New Roman"/>
          <w:sz w:val="24"/>
          <w:szCs w:val="24"/>
        </w:rPr>
        <w:t>such a</w:t>
      </w:r>
      <w:r w:rsidR="000D16F9">
        <w:rPr>
          <w:rFonts w:ascii="Times New Roman" w:hAnsi="Times New Roman" w:cs="Times New Roman"/>
          <w:sz w:val="24"/>
          <w:szCs w:val="24"/>
        </w:rPr>
        <w:t xml:space="preserve"> proposition untenable</w:t>
      </w:r>
      <w:r w:rsidR="002A2884">
        <w:rPr>
          <w:rFonts w:ascii="Times New Roman" w:hAnsi="Times New Roman" w:cs="Times New Roman"/>
          <w:sz w:val="24"/>
          <w:szCs w:val="24"/>
        </w:rPr>
        <w:t xml:space="preserve">. </w:t>
      </w:r>
      <w:r w:rsidR="00A7053A">
        <w:rPr>
          <w:rFonts w:ascii="Times New Roman" w:hAnsi="Times New Roman" w:cs="Times New Roman"/>
          <w:sz w:val="24"/>
          <w:szCs w:val="24"/>
        </w:rPr>
        <w:t>It is</w:t>
      </w:r>
      <w:r w:rsidR="00557B9B">
        <w:rPr>
          <w:rFonts w:ascii="Times New Roman" w:hAnsi="Times New Roman" w:cs="Times New Roman"/>
          <w:sz w:val="24"/>
          <w:szCs w:val="24"/>
        </w:rPr>
        <w:t xml:space="preserve"> </w:t>
      </w:r>
      <w:r w:rsidR="00A7053A">
        <w:rPr>
          <w:rFonts w:ascii="Times New Roman" w:hAnsi="Times New Roman" w:cs="Times New Roman"/>
          <w:sz w:val="24"/>
          <w:szCs w:val="24"/>
        </w:rPr>
        <w:t xml:space="preserve">trite law that although an accused bears no onus to prove the truthfulness of his version, he is required to present a version which is reasonably possibly true. </w:t>
      </w:r>
    </w:p>
    <w:p w14:paraId="5FF930EA" w14:textId="1E2C3A98" w:rsidR="00EA34AC" w:rsidRDefault="00A7127C" w:rsidP="00EA34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w:t>
      </w:r>
      <w:r w:rsidR="00372782">
        <w:rPr>
          <w:rFonts w:ascii="Times New Roman" w:hAnsi="Times New Roman" w:cs="Times New Roman"/>
          <w:sz w:val="24"/>
          <w:szCs w:val="24"/>
        </w:rPr>
        <w:t xml:space="preserve">I </w:t>
      </w:r>
      <w:r w:rsidR="002A2884">
        <w:rPr>
          <w:rFonts w:ascii="Times New Roman" w:hAnsi="Times New Roman" w:cs="Times New Roman"/>
          <w:sz w:val="24"/>
          <w:szCs w:val="24"/>
        </w:rPr>
        <w:t>hold</w:t>
      </w:r>
      <w:r w:rsidR="00372782">
        <w:rPr>
          <w:rFonts w:ascii="Times New Roman" w:hAnsi="Times New Roman" w:cs="Times New Roman"/>
          <w:sz w:val="24"/>
          <w:szCs w:val="24"/>
        </w:rPr>
        <w:t xml:space="preserve"> the view that the court </w:t>
      </w:r>
      <w:r w:rsidR="00372782" w:rsidRPr="00A7127C">
        <w:rPr>
          <w:rFonts w:ascii="Times New Roman" w:hAnsi="Times New Roman" w:cs="Times New Roman"/>
          <w:i/>
          <w:sz w:val="24"/>
          <w:szCs w:val="24"/>
        </w:rPr>
        <w:t>a quo</w:t>
      </w:r>
      <w:r w:rsidR="00372782">
        <w:rPr>
          <w:rFonts w:ascii="Times New Roman" w:hAnsi="Times New Roman" w:cs="Times New Roman"/>
          <w:sz w:val="24"/>
          <w:szCs w:val="24"/>
        </w:rPr>
        <w:t xml:space="preserve"> was correct in rejecting</w:t>
      </w:r>
      <w:r>
        <w:rPr>
          <w:rFonts w:ascii="Times New Roman" w:hAnsi="Times New Roman" w:cs="Times New Roman"/>
          <w:sz w:val="24"/>
          <w:szCs w:val="24"/>
        </w:rPr>
        <w:t>,</w:t>
      </w:r>
      <w:r w:rsidR="00372782">
        <w:rPr>
          <w:rFonts w:ascii="Times New Roman" w:hAnsi="Times New Roman" w:cs="Times New Roman"/>
          <w:sz w:val="24"/>
          <w:szCs w:val="24"/>
        </w:rPr>
        <w:t xml:space="preserve"> from the available evidence</w:t>
      </w:r>
      <w:r>
        <w:rPr>
          <w:rFonts w:ascii="Times New Roman" w:hAnsi="Times New Roman" w:cs="Times New Roman"/>
          <w:sz w:val="24"/>
          <w:szCs w:val="24"/>
        </w:rPr>
        <w:t>,</w:t>
      </w:r>
      <w:r w:rsidR="00372782">
        <w:rPr>
          <w:rFonts w:ascii="Times New Roman" w:hAnsi="Times New Roman" w:cs="Times New Roman"/>
          <w:sz w:val="24"/>
          <w:szCs w:val="24"/>
        </w:rPr>
        <w:t xml:space="preserve"> the appellant’s version that he remitted the complainant’s money to the United Kingdom</w:t>
      </w:r>
      <w:r w:rsidR="002A2884">
        <w:rPr>
          <w:rFonts w:ascii="Times New Roman" w:hAnsi="Times New Roman" w:cs="Times New Roman"/>
          <w:sz w:val="24"/>
          <w:szCs w:val="24"/>
        </w:rPr>
        <w:t xml:space="preserve"> for its intended purpose</w:t>
      </w:r>
      <w:r w:rsidR="00372782">
        <w:rPr>
          <w:rFonts w:ascii="Times New Roman" w:hAnsi="Times New Roman" w:cs="Times New Roman"/>
          <w:sz w:val="24"/>
          <w:szCs w:val="24"/>
        </w:rPr>
        <w:t xml:space="preserve">. The court </w:t>
      </w:r>
      <w:r w:rsidR="00372782" w:rsidRPr="00A7127C">
        <w:rPr>
          <w:rFonts w:ascii="Times New Roman" w:hAnsi="Times New Roman" w:cs="Times New Roman"/>
          <w:i/>
          <w:sz w:val="24"/>
          <w:szCs w:val="24"/>
        </w:rPr>
        <w:t>a quo</w:t>
      </w:r>
      <w:r w:rsidR="00372782">
        <w:rPr>
          <w:rFonts w:ascii="Times New Roman" w:hAnsi="Times New Roman" w:cs="Times New Roman"/>
          <w:sz w:val="24"/>
          <w:szCs w:val="24"/>
        </w:rPr>
        <w:t xml:space="preserve"> </w:t>
      </w:r>
      <w:r>
        <w:rPr>
          <w:rFonts w:ascii="Times New Roman" w:hAnsi="Times New Roman" w:cs="Times New Roman"/>
          <w:sz w:val="24"/>
          <w:szCs w:val="24"/>
        </w:rPr>
        <w:t>cannot</w:t>
      </w:r>
      <w:r w:rsidR="00372782">
        <w:rPr>
          <w:rFonts w:ascii="Times New Roman" w:hAnsi="Times New Roman" w:cs="Times New Roman"/>
          <w:sz w:val="24"/>
          <w:szCs w:val="24"/>
        </w:rPr>
        <w:t xml:space="preserve"> also</w:t>
      </w:r>
      <w:r>
        <w:rPr>
          <w:rFonts w:ascii="Times New Roman" w:hAnsi="Times New Roman" w:cs="Times New Roman"/>
          <w:sz w:val="24"/>
          <w:szCs w:val="24"/>
        </w:rPr>
        <w:t>,</w:t>
      </w:r>
      <w:r w:rsidR="00372782">
        <w:rPr>
          <w:rFonts w:ascii="Times New Roman" w:hAnsi="Times New Roman" w:cs="Times New Roman"/>
          <w:sz w:val="24"/>
          <w:szCs w:val="24"/>
        </w:rPr>
        <w:t xml:space="preserve"> in my view</w:t>
      </w:r>
      <w:r>
        <w:rPr>
          <w:rFonts w:ascii="Times New Roman" w:hAnsi="Times New Roman" w:cs="Times New Roman"/>
          <w:sz w:val="24"/>
          <w:szCs w:val="24"/>
        </w:rPr>
        <w:t>,</w:t>
      </w:r>
      <w:r w:rsidR="00372782">
        <w:rPr>
          <w:rFonts w:ascii="Times New Roman" w:hAnsi="Times New Roman" w:cs="Times New Roman"/>
          <w:sz w:val="24"/>
          <w:szCs w:val="24"/>
        </w:rPr>
        <w:t xml:space="preserve"> </w:t>
      </w:r>
      <w:r>
        <w:rPr>
          <w:rFonts w:ascii="Times New Roman" w:hAnsi="Times New Roman" w:cs="Times New Roman"/>
          <w:sz w:val="24"/>
          <w:szCs w:val="24"/>
        </w:rPr>
        <w:t>be faulted for</w:t>
      </w:r>
      <w:r w:rsidR="00372782">
        <w:rPr>
          <w:rFonts w:ascii="Times New Roman" w:hAnsi="Times New Roman" w:cs="Times New Roman"/>
          <w:sz w:val="24"/>
          <w:szCs w:val="24"/>
        </w:rPr>
        <w:t xml:space="preserve"> concluding as it </w:t>
      </w:r>
      <w:r w:rsidR="00372782">
        <w:rPr>
          <w:rFonts w:ascii="Times New Roman" w:hAnsi="Times New Roman" w:cs="Times New Roman"/>
          <w:sz w:val="24"/>
          <w:szCs w:val="24"/>
        </w:rPr>
        <w:lastRenderedPageBreak/>
        <w:t>did (although it did not say so in terms) that</w:t>
      </w:r>
      <w:r w:rsidR="00EA34AC">
        <w:rPr>
          <w:rFonts w:ascii="Times New Roman" w:hAnsi="Times New Roman" w:cs="Times New Roman"/>
          <w:sz w:val="24"/>
          <w:szCs w:val="24"/>
        </w:rPr>
        <w:t xml:space="preserve"> </w:t>
      </w:r>
      <w:r w:rsidR="00372782">
        <w:rPr>
          <w:rFonts w:ascii="Times New Roman" w:hAnsi="Times New Roman" w:cs="Times New Roman"/>
          <w:sz w:val="24"/>
          <w:szCs w:val="24"/>
        </w:rPr>
        <w:t>the only</w:t>
      </w:r>
      <w:r w:rsidR="00EA34AC">
        <w:rPr>
          <w:rFonts w:ascii="Times New Roman" w:hAnsi="Times New Roman" w:cs="Times New Roman"/>
          <w:sz w:val="24"/>
          <w:szCs w:val="24"/>
        </w:rPr>
        <w:t xml:space="preserve"> plausible inference</w:t>
      </w:r>
      <w:r w:rsidR="00372782">
        <w:rPr>
          <w:rFonts w:ascii="Times New Roman" w:hAnsi="Times New Roman" w:cs="Times New Roman"/>
          <w:sz w:val="24"/>
          <w:szCs w:val="24"/>
        </w:rPr>
        <w:t xml:space="preserve"> was </w:t>
      </w:r>
      <w:r w:rsidR="00EA34AC">
        <w:rPr>
          <w:rFonts w:ascii="Times New Roman" w:hAnsi="Times New Roman" w:cs="Times New Roman"/>
          <w:sz w:val="24"/>
          <w:szCs w:val="24"/>
        </w:rPr>
        <w:t xml:space="preserve">that the appellant </w:t>
      </w:r>
      <w:r w:rsidR="00372782">
        <w:rPr>
          <w:rFonts w:ascii="Times New Roman" w:hAnsi="Times New Roman" w:cs="Times New Roman"/>
          <w:sz w:val="24"/>
          <w:szCs w:val="24"/>
        </w:rPr>
        <w:t xml:space="preserve">had </w:t>
      </w:r>
      <w:r w:rsidR="00EA34AC">
        <w:rPr>
          <w:rFonts w:ascii="Times New Roman" w:hAnsi="Times New Roman" w:cs="Times New Roman"/>
          <w:sz w:val="24"/>
          <w:szCs w:val="24"/>
        </w:rPr>
        <w:t xml:space="preserve">converted the money in question to his own use and thereafter sought to send the complainant and </w:t>
      </w:r>
      <w:r w:rsidR="00DA7573">
        <w:rPr>
          <w:rFonts w:ascii="Times New Roman" w:hAnsi="Times New Roman" w:cs="Times New Roman"/>
          <w:sz w:val="24"/>
          <w:szCs w:val="24"/>
        </w:rPr>
        <w:t>thereafter</w:t>
      </w:r>
      <w:r w:rsidR="00EA34AC">
        <w:rPr>
          <w:rFonts w:ascii="Times New Roman" w:hAnsi="Times New Roman" w:cs="Times New Roman"/>
          <w:sz w:val="24"/>
          <w:szCs w:val="24"/>
        </w:rPr>
        <w:t xml:space="preserve"> </w:t>
      </w:r>
      <w:r w:rsidR="00372782">
        <w:rPr>
          <w:rFonts w:ascii="Times New Roman" w:hAnsi="Times New Roman" w:cs="Times New Roman"/>
          <w:sz w:val="24"/>
          <w:szCs w:val="24"/>
        </w:rPr>
        <w:t>it (i.e. the court)</w:t>
      </w:r>
      <w:r w:rsidR="00EA34AC">
        <w:rPr>
          <w:rFonts w:ascii="Times New Roman" w:hAnsi="Times New Roman" w:cs="Times New Roman"/>
          <w:sz w:val="24"/>
          <w:szCs w:val="24"/>
        </w:rPr>
        <w:t xml:space="preserve"> on a wild goose chase on the fate that had befallen it.</w:t>
      </w:r>
      <w:r w:rsidR="00063B9F">
        <w:rPr>
          <w:rFonts w:ascii="Times New Roman" w:hAnsi="Times New Roman" w:cs="Times New Roman"/>
          <w:sz w:val="24"/>
          <w:szCs w:val="24"/>
        </w:rPr>
        <w:t xml:space="preserve"> The appellant’s version cannot be both patently false and reasonably possibly true, from the evidence it was clearly the former.</w:t>
      </w:r>
    </w:p>
    <w:p w14:paraId="17F70CB6" w14:textId="04E75C9B" w:rsidR="00C71A86" w:rsidRDefault="00DA7573" w:rsidP="00C71A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conclude</w:t>
      </w:r>
      <w:r w:rsidR="00C71A86">
        <w:rPr>
          <w:rFonts w:ascii="Times New Roman" w:hAnsi="Times New Roman" w:cs="Times New Roman"/>
          <w:sz w:val="24"/>
          <w:szCs w:val="24"/>
        </w:rPr>
        <w:t>,</w:t>
      </w:r>
      <w:r>
        <w:rPr>
          <w:rFonts w:ascii="Times New Roman" w:hAnsi="Times New Roman" w:cs="Times New Roman"/>
          <w:sz w:val="24"/>
          <w:szCs w:val="24"/>
        </w:rPr>
        <w:t xml:space="preserve"> therefore</w:t>
      </w:r>
      <w:r w:rsidR="0010261F">
        <w:rPr>
          <w:rFonts w:ascii="Times New Roman" w:hAnsi="Times New Roman" w:cs="Times New Roman"/>
          <w:sz w:val="24"/>
          <w:szCs w:val="24"/>
        </w:rPr>
        <w:t xml:space="preserve"> I find myself constrained to refer to the instructive words </w:t>
      </w:r>
      <w:r w:rsidR="00364967">
        <w:rPr>
          <w:rFonts w:ascii="Times New Roman" w:hAnsi="Times New Roman" w:cs="Times New Roman"/>
          <w:sz w:val="24"/>
          <w:szCs w:val="24"/>
        </w:rPr>
        <w:t>of LORD</w:t>
      </w:r>
      <w:r w:rsidR="00C71A86">
        <w:rPr>
          <w:rFonts w:ascii="Times New Roman" w:hAnsi="Times New Roman" w:cs="Times New Roman"/>
          <w:sz w:val="24"/>
          <w:szCs w:val="24"/>
        </w:rPr>
        <w:t xml:space="preserve"> DENNING</w:t>
      </w:r>
      <w:r w:rsidR="002A2884">
        <w:rPr>
          <w:rFonts w:ascii="Times New Roman" w:hAnsi="Times New Roman" w:cs="Times New Roman"/>
          <w:sz w:val="24"/>
          <w:szCs w:val="24"/>
        </w:rPr>
        <w:t xml:space="preserve"> in</w:t>
      </w:r>
      <w:r w:rsidRPr="00DA7573">
        <w:rPr>
          <w:rFonts w:ascii="Times New Roman" w:hAnsi="Times New Roman" w:cs="Times New Roman"/>
          <w:i/>
          <w:sz w:val="24"/>
          <w:szCs w:val="24"/>
        </w:rPr>
        <w:t xml:space="preserve"> </w:t>
      </w:r>
      <w:r>
        <w:rPr>
          <w:rFonts w:ascii="Times New Roman" w:hAnsi="Times New Roman" w:cs="Times New Roman"/>
          <w:i/>
          <w:sz w:val="24"/>
          <w:szCs w:val="24"/>
        </w:rPr>
        <w:t>Miller v Minister of pensions [1947]</w:t>
      </w:r>
      <w:r>
        <w:rPr>
          <w:rFonts w:ascii="Times New Roman" w:hAnsi="Times New Roman" w:cs="Times New Roman"/>
          <w:sz w:val="24"/>
          <w:szCs w:val="24"/>
        </w:rPr>
        <w:t xml:space="preserve"> all ER 372 at 373</w:t>
      </w:r>
      <w:r w:rsidR="00C71A86">
        <w:rPr>
          <w:rFonts w:ascii="Times New Roman" w:hAnsi="Times New Roman" w:cs="Times New Roman"/>
          <w:sz w:val="24"/>
          <w:szCs w:val="24"/>
        </w:rPr>
        <w:t xml:space="preserve"> on the standard of proof required in a criminal trial, wh</w:t>
      </w:r>
      <w:r>
        <w:rPr>
          <w:rFonts w:ascii="Times New Roman" w:hAnsi="Times New Roman" w:cs="Times New Roman"/>
          <w:sz w:val="24"/>
          <w:szCs w:val="24"/>
        </w:rPr>
        <w:t>e</w:t>
      </w:r>
      <w:r w:rsidR="00D2723F">
        <w:rPr>
          <w:rFonts w:ascii="Times New Roman" w:hAnsi="Times New Roman" w:cs="Times New Roman"/>
          <w:sz w:val="24"/>
          <w:szCs w:val="24"/>
        </w:rPr>
        <w:t>re</w:t>
      </w:r>
      <w:r w:rsidR="00C71A86">
        <w:rPr>
          <w:rFonts w:ascii="Times New Roman" w:hAnsi="Times New Roman" w:cs="Times New Roman"/>
          <w:sz w:val="24"/>
          <w:szCs w:val="24"/>
        </w:rPr>
        <w:t xml:space="preserve"> </w:t>
      </w:r>
      <w:r>
        <w:rPr>
          <w:rFonts w:ascii="Times New Roman" w:hAnsi="Times New Roman" w:cs="Times New Roman"/>
          <w:sz w:val="24"/>
          <w:szCs w:val="24"/>
        </w:rPr>
        <w:t xml:space="preserve">he said the following on the meaning of </w:t>
      </w:r>
      <w:r w:rsidR="00D2723F">
        <w:rPr>
          <w:rFonts w:ascii="Times New Roman" w:hAnsi="Times New Roman" w:cs="Times New Roman"/>
          <w:sz w:val="24"/>
          <w:szCs w:val="24"/>
        </w:rPr>
        <w:t>“</w:t>
      </w:r>
      <w:r>
        <w:rPr>
          <w:rFonts w:ascii="Times New Roman" w:hAnsi="Times New Roman" w:cs="Times New Roman"/>
          <w:sz w:val="24"/>
          <w:szCs w:val="24"/>
        </w:rPr>
        <w:t>proof beyond reasonable doubt</w:t>
      </w:r>
      <w:r w:rsidR="00D2723F">
        <w:rPr>
          <w:rFonts w:ascii="Times New Roman" w:hAnsi="Times New Roman" w:cs="Times New Roman"/>
          <w:sz w:val="24"/>
          <w:szCs w:val="24"/>
        </w:rPr>
        <w:t>”</w:t>
      </w:r>
      <w:r>
        <w:rPr>
          <w:rFonts w:ascii="Times New Roman" w:hAnsi="Times New Roman" w:cs="Times New Roman"/>
          <w:sz w:val="24"/>
          <w:szCs w:val="24"/>
        </w:rPr>
        <w:t>:</w:t>
      </w:r>
    </w:p>
    <w:p w14:paraId="0CD4FDBF" w14:textId="50E1B240" w:rsidR="00C71A86" w:rsidRDefault="00C71A86" w:rsidP="00C71A86">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"….it need not reach certain</w:t>
      </w:r>
      <w:r w:rsidR="00D2723F">
        <w:rPr>
          <w:rFonts w:ascii="Times New Roman" w:hAnsi="Times New Roman" w:cs="Times New Roman"/>
          <w:i/>
          <w:sz w:val="24"/>
          <w:szCs w:val="24"/>
        </w:rPr>
        <w:t>t</w:t>
      </w:r>
      <w:r>
        <w:rPr>
          <w:rFonts w:ascii="Times New Roman" w:hAnsi="Times New Roman" w:cs="Times New Roman"/>
          <w:i/>
          <w:sz w:val="24"/>
          <w:szCs w:val="24"/>
        </w:rPr>
        <w:t>y, but must carry a high degree of probability. Proof beyond reasonable doubt does not mean proof beyond a shadow of doubt. The law would fail to protect the community if it admitted fanciful probabilities to deflect the course of justice. If the evidence is so strong against a man as to leave only a remote possibility in his favour, which can be dismissed with the sentence ‘of course it’s possible but not in the least probable’, the case is proved beyond reasonable doubt, but nothing short of that will suffice"</w:t>
      </w:r>
    </w:p>
    <w:p w14:paraId="4A2D7AC3" w14:textId="77777777" w:rsidR="00063B9F" w:rsidRDefault="00063B9F" w:rsidP="005E0CAB">
      <w:pPr>
        <w:spacing w:after="0" w:line="360" w:lineRule="auto"/>
        <w:ind w:firstLine="720"/>
        <w:jc w:val="both"/>
        <w:rPr>
          <w:rFonts w:ascii="Times New Roman" w:hAnsi="Times New Roman" w:cs="Times New Roman"/>
          <w:sz w:val="24"/>
          <w:szCs w:val="24"/>
        </w:rPr>
      </w:pPr>
    </w:p>
    <w:p w14:paraId="6164B7D0" w14:textId="075206B9" w:rsidR="00C6741F" w:rsidRDefault="00C71A86"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w:t>
      </w:r>
      <w:r w:rsidR="00164A3B">
        <w:rPr>
          <w:rFonts w:ascii="Times New Roman" w:hAnsi="Times New Roman" w:cs="Times New Roman"/>
          <w:sz w:val="24"/>
          <w:szCs w:val="24"/>
        </w:rPr>
        <w:t xml:space="preserve"> </w:t>
      </w:r>
      <w:r w:rsidR="002A2884">
        <w:rPr>
          <w:rFonts w:ascii="Times New Roman" w:hAnsi="Times New Roman" w:cs="Times New Roman"/>
          <w:sz w:val="24"/>
          <w:szCs w:val="24"/>
        </w:rPr>
        <w:t xml:space="preserve">for the reasons outlined above, </w:t>
      </w:r>
      <w:r w:rsidR="00164A3B">
        <w:rPr>
          <w:rFonts w:ascii="Times New Roman" w:hAnsi="Times New Roman" w:cs="Times New Roman"/>
          <w:sz w:val="24"/>
          <w:szCs w:val="24"/>
        </w:rPr>
        <w:t>I find that</w:t>
      </w:r>
      <w:r w:rsidR="00C6741F">
        <w:rPr>
          <w:rFonts w:ascii="Times New Roman" w:hAnsi="Times New Roman" w:cs="Times New Roman"/>
          <w:sz w:val="24"/>
          <w:szCs w:val="24"/>
        </w:rPr>
        <w:t xml:space="preserve"> </w:t>
      </w:r>
      <w:r w:rsidR="00372782">
        <w:rPr>
          <w:rFonts w:ascii="Times New Roman" w:hAnsi="Times New Roman" w:cs="Times New Roman"/>
          <w:sz w:val="24"/>
          <w:szCs w:val="24"/>
        </w:rPr>
        <w:t xml:space="preserve">the state was able to </w:t>
      </w:r>
      <w:r w:rsidR="002A2884">
        <w:rPr>
          <w:rFonts w:ascii="Times New Roman" w:hAnsi="Times New Roman" w:cs="Times New Roman"/>
          <w:sz w:val="24"/>
          <w:szCs w:val="24"/>
        </w:rPr>
        <w:t>prove its case against the appellant beyond reasonable doubt</w:t>
      </w:r>
      <w:r w:rsidR="00372782">
        <w:rPr>
          <w:rFonts w:ascii="Times New Roman" w:hAnsi="Times New Roman" w:cs="Times New Roman"/>
          <w:sz w:val="24"/>
          <w:szCs w:val="24"/>
        </w:rPr>
        <w:t xml:space="preserve">. </w:t>
      </w:r>
      <w:r w:rsidR="009931DD">
        <w:rPr>
          <w:rFonts w:ascii="Times New Roman" w:hAnsi="Times New Roman" w:cs="Times New Roman"/>
          <w:sz w:val="24"/>
          <w:szCs w:val="24"/>
        </w:rPr>
        <w:t xml:space="preserve"> The appeal is therefore without </w:t>
      </w:r>
      <w:r w:rsidR="00DC0C9E">
        <w:rPr>
          <w:rFonts w:ascii="Times New Roman" w:hAnsi="Times New Roman" w:cs="Times New Roman"/>
          <w:sz w:val="24"/>
          <w:szCs w:val="24"/>
        </w:rPr>
        <w:t xml:space="preserve">merit </w:t>
      </w:r>
      <w:r w:rsidR="009931DD">
        <w:rPr>
          <w:rFonts w:ascii="Times New Roman" w:hAnsi="Times New Roman" w:cs="Times New Roman"/>
          <w:sz w:val="24"/>
          <w:szCs w:val="24"/>
        </w:rPr>
        <w:t>and must be dismissed.</w:t>
      </w:r>
    </w:p>
    <w:p w14:paraId="4666E39B" w14:textId="1210EA91" w:rsidR="009931DD" w:rsidRPr="009931DD" w:rsidRDefault="009931DD" w:rsidP="005E0CAB">
      <w:pPr>
        <w:spacing w:after="0" w:line="360" w:lineRule="auto"/>
        <w:ind w:firstLine="720"/>
        <w:jc w:val="both"/>
        <w:rPr>
          <w:rFonts w:ascii="Times New Roman" w:hAnsi="Times New Roman" w:cs="Times New Roman"/>
          <w:b/>
          <w:sz w:val="24"/>
          <w:szCs w:val="24"/>
        </w:rPr>
      </w:pPr>
      <w:r w:rsidRPr="009931DD">
        <w:rPr>
          <w:rFonts w:ascii="Times New Roman" w:hAnsi="Times New Roman" w:cs="Times New Roman"/>
          <w:b/>
          <w:sz w:val="24"/>
          <w:szCs w:val="24"/>
        </w:rPr>
        <w:t xml:space="preserve">Order </w:t>
      </w:r>
    </w:p>
    <w:p w14:paraId="2E0364C4" w14:textId="35DD5859" w:rsidR="009931DD" w:rsidRDefault="009931DD" w:rsidP="005E0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against conviction he and is hereby dismissed.</w:t>
      </w:r>
    </w:p>
    <w:p w14:paraId="5C1D363B" w14:textId="65852234" w:rsidR="00063B9F" w:rsidRDefault="0088241F" w:rsidP="00DC0C9E">
      <w:pPr>
        <w:spacing w:after="0" w:line="360" w:lineRule="auto"/>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4082CA7D" wp14:editId="1422174A">
            <wp:simplePos x="0" y="0"/>
            <wp:positionH relativeFrom="column">
              <wp:posOffset>1381125</wp:posOffset>
            </wp:positionH>
            <wp:positionV relativeFrom="paragraph">
              <wp:posOffset>257810</wp:posOffset>
            </wp:positionV>
            <wp:extent cx="1285875" cy="572135"/>
            <wp:effectExtent l="0" t="0" r="0" b="0"/>
            <wp:wrapTight wrapText="bothSides">
              <wp:wrapPolygon edited="0">
                <wp:start x="17920" y="0"/>
                <wp:lineTo x="4800" y="719"/>
                <wp:lineTo x="0" y="3596"/>
                <wp:lineTo x="0" y="12226"/>
                <wp:lineTo x="640" y="20857"/>
                <wp:lineTo x="3840" y="20857"/>
                <wp:lineTo x="5440" y="20138"/>
                <wp:lineTo x="7040" y="15822"/>
                <wp:lineTo x="6720" y="12226"/>
                <wp:lineTo x="14080" y="12226"/>
                <wp:lineTo x="20160" y="7192"/>
                <wp:lineTo x="19840" y="0"/>
                <wp:lineTo x="1792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572135"/>
                    </a:xfrm>
                    <a:prstGeom prst="rect">
                      <a:avLst/>
                    </a:prstGeom>
                    <a:noFill/>
                    <a:ln>
                      <a:noFill/>
                    </a:ln>
                  </pic:spPr>
                </pic:pic>
              </a:graphicData>
            </a:graphic>
          </wp:anchor>
        </w:drawing>
      </w:r>
    </w:p>
    <w:p w14:paraId="3A5F2046" w14:textId="3BF5F357" w:rsidR="00DC0C9E" w:rsidRDefault="00DC0C9E" w:rsidP="00DC0C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r w:rsidR="0088241F" w:rsidRPr="0088241F">
        <w:t xml:space="preserve"> </w:t>
      </w:r>
    </w:p>
    <w:p w14:paraId="3B5CBAAF" w14:textId="77777777" w:rsidR="00DC0C9E" w:rsidRDefault="00DC0C9E" w:rsidP="00DC0C9E">
      <w:pPr>
        <w:spacing w:after="0" w:line="360" w:lineRule="auto"/>
        <w:jc w:val="both"/>
        <w:rPr>
          <w:rFonts w:ascii="Times New Roman" w:hAnsi="Times New Roman" w:cs="Times New Roman"/>
          <w:sz w:val="24"/>
          <w:szCs w:val="24"/>
        </w:rPr>
      </w:pPr>
    </w:p>
    <w:p w14:paraId="35930467" w14:textId="10A16B1A" w:rsidR="00DC0C9E" w:rsidRDefault="00DC0C9E" w:rsidP="00DC0C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w:t>
      </w:r>
    </w:p>
    <w:p w14:paraId="1B967992" w14:textId="76C2A78F" w:rsidR="004F580C" w:rsidRDefault="004F580C" w:rsidP="00DC0C9E">
      <w:pPr>
        <w:spacing w:after="0" w:line="360" w:lineRule="auto"/>
        <w:jc w:val="both"/>
        <w:rPr>
          <w:rFonts w:ascii="Times New Roman" w:hAnsi="Times New Roman" w:cs="Times New Roman"/>
          <w:sz w:val="24"/>
          <w:szCs w:val="24"/>
        </w:rPr>
      </w:pPr>
    </w:p>
    <w:p w14:paraId="24A30AC4" w14:textId="77777777" w:rsidR="004F580C" w:rsidRDefault="004F580C" w:rsidP="00DC0C9E">
      <w:pPr>
        <w:spacing w:after="0" w:line="360" w:lineRule="auto"/>
        <w:jc w:val="both"/>
        <w:rPr>
          <w:rFonts w:ascii="Times New Roman" w:hAnsi="Times New Roman" w:cs="Times New Roman"/>
          <w:sz w:val="24"/>
          <w:szCs w:val="24"/>
        </w:rPr>
      </w:pPr>
      <w:bookmarkStart w:id="1" w:name="_GoBack"/>
      <w:bookmarkEnd w:id="1"/>
    </w:p>
    <w:p w14:paraId="11A27933" w14:textId="77777777" w:rsidR="00063B9F" w:rsidRDefault="00063B9F" w:rsidP="00DC0C9E">
      <w:pPr>
        <w:spacing w:after="0" w:line="360" w:lineRule="auto"/>
        <w:jc w:val="both"/>
        <w:rPr>
          <w:rFonts w:ascii="Times New Roman" w:hAnsi="Times New Roman" w:cs="Times New Roman"/>
          <w:sz w:val="24"/>
          <w:szCs w:val="24"/>
        </w:rPr>
      </w:pPr>
    </w:p>
    <w:p w14:paraId="06E9BA9E" w14:textId="6F72A82F" w:rsidR="006C6CDA" w:rsidRDefault="006C6CDA" w:rsidP="0084330B">
      <w:pPr>
        <w:spacing w:after="0" w:line="240" w:lineRule="auto"/>
        <w:jc w:val="both"/>
        <w:rPr>
          <w:rFonts w:ascii="Times New Roman" w:hAnsi="Times New Roman" w:cs="Times New Roman"/>
          <w:sz w:val="24"/>
          <w:szCs w:val="24"/>
        </w:rPr>
      </w:pPr>
      <w:proofErr w:type="spellStart"/>
      <w:r w:rsidRPr="00B31648">
        <w:rPr>
          <w:rFonts w:ascii="Times New Roman" w:hAnsi="Times New Roman" w:cs="Times New Roman"/>
          <w:i/>
          <w:sz w:val="24"/>
          <w:szCs w:val="24"/>
        </w:rPr>
        <w:t>Chauke</w:t>
      </w:r>
      <w:proofErr w:type="spellEnd"/>
      <w:r w:rsidRPr="00B31648">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14:paraId="5A784A10" w14:textId="00320451" w:rsidR="006C6CDA" w:rsidRPr="00112F01" w:rsidRDefault="006C6CDA" w:rsidP="0084330B">
      <w:pPr>
        <w:spacing w:after="0" w:line="240" w:lineRule="auto"/>
        <w:jc w:val="both"/>
        <w:rPr>
          <w:rFonts w:ascii="Times New Roman" w:hAnsi="Times New Roman" w:cs="Times New Roman"/>
          <w:sz w:val="24"/>
          <w:szCs w:val="24"/>
        </w:rPr>
      </w:pPr>
      <w:r w:rsidRPr="00B3164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14:paraId="0B0618BE" w14:textId="77777777" w:rsidR="003B3B67" w:rsidRPr="00910805" w:rsidRDefault="003B3B67" w:rsidP="005E0CAB">
      <w:pPr>
        <w:spacing w:after="0" w:line="360" w:lineRule="auto"/>
        <w:ind w:firstLine="720"/>
        <w:jc w:val="both"/>
        <w:rPr>
          <w:rFonts w:ascii="Times New Roman" w:hAnsi="Times New Roman" w:cs="Times New Roman"/>
          <w:sz w:val="24"/>
          <w:szCs w:val="24"/>
        </w:rPr>
      </w:pPr>
    </w:p>
    <w:p w14:paraId="44BF3663" w14:textId="77777777" w:rsidR="007B68B8" w:rsidRPr="00F25623" w:rsidRDefault="007B68B8" w:rsidP="005E0CAB">
      <w:pPr>
        <w:spacing w:after="0" w:line="360" w:lineRule="auto"/>
        <w:ind w:firstLine="720"/>
        <w:jc w:val="both"/>
        <w:rPr>
          <w:rFonts w:ascii="Times New Roman" w:hAnsi="Times New Roman" w:cs="Times New Roman"/>
          <w:i/>
          <w:sz w:val="24"/>
          <w:szCs w:val="24"/>
        </w:rPr>
      </w:pPr>
    </w:p>
    <w:p w14:paraId="065BFF4E" w14:textId="77777777" w:rsidR="00B87AED" w:rsidRPr="005654B3" w:rsidRDefault="00B87AED" w:rsidP="005E0CAB">
      <w:pPr>
        <w:spacing w:after="0" w:line="360" w:lineRule="auto"/>
        <w:ind w:firstLine="720"/>
        <w:jc w:val="both"/>
        <w:rPr>
          <w:rFonts w:ascii="Times New Roman" w:hAnsi="Times New Roman" w:cs="Times New Roman"/>
          <w:sz w:val="24"/>
          <w:szCs w:val="24"/>
        </w:rPr>
      </w:pPr>
    </w:p>
    <w:sectPr w:rsidR="00B87AED" w:rsidRPr="005654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D4714" w14:textId="77777777" w:rsidR="00426248" w:rsidRDefault="00426248" w:rsidP="004123CA">
      <w:pPr>
        <w:spacing w:after="0" w:line="240" w:lineRule="auto"/>
      </w:pPr>
      <w:r>
        <w:separator/>
      </w:r>
    </w:p>
  </w:endnote>
  <w:endnote w:type="continuationSeparator" w:id="0">
    <w:p w14:paraId="3EA5536C" w14:textId="77777777" w:rsidR="00426248" w:rsidRDefault="00426248" w:rsidP="0041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5586" w14:textId="77777777" w:rsidR="00426248" w:rsidRDefault="00426248" w:rsidP="004123CA">
      <w:pPr>
        <w:spacing w:after="0" w:line="240" w:lineRule="auto"/>
      </w:pPr>
      <w:r>
        <w:separator/>
      </w:r>
    </w:p>
  </w:footnote>
  <w:footnote w:type="continuationSeparator" w:id="0">
    <w:p w14:paraId="3D214F3D" w14:textId="77777777" w:rsidR="00426248" w:rsidRDefault="00426248" w:rsidP="0041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51084"/>
      <w:docPartObj>
        <w:docPartGallery w:val="Page Numbers (Top of Page)"/>
        <w:docPartUnique/>
      </w:docPartObj>
    </w:sdtPr>
    <w:sdtEndPr>
      <w:rPr>
        <w:noProof/>
      </w:rPr>
    </w:sdtEndPr>
    <w:sdtContent>
      <w:p w14:paraId="64AE7107" w14:textId="77777777" w:rsidR="004123CA" w:rsidRDefault="004123CA">
        <w:pPr>
          <w:pStyle w:val="Header"/>
          <w:jc w:val="right"/>
          <w:rPr>
            <w:noProof/>
          </w:rPr>
        </w:pPr>
        <w:r>
          <w:fldChar w:fldCharType="begin"/>
        </w:r>
        <w:r>
          <w:instrText xml:space="preserve"> PAGE   \* MERGEFORMAT </w:instrText>
        </w:r>
        <w:r>
          <w:fldChar w:fldCharType="separate"/>
        </w:r>
        <w:r w:rsidR="007D4566">
          <w:rPr>
            <w:noProof/>
          </w:rPr>
          <w:t>12</w:t>
        </w:r>
        <w:r>
          <w:rPr>
            <w:noProof/>
          </w:rPr>
          <w:fldChar w:fldCharType="end"/>
        </w:r>
      </w:p>
      <w:p w14:paraId="25B62B22" w14:textId="77777777" w:rsidR="004123CA" w:rsidRDefault="004123CA">
        <w:pPr>
          <w:pStyle w:val="Header"/>
          <w:jc w:val="right"/>
        </w:pPr>
        <w:r>
          <w:t>HMA 39-21</w:t>
        </w:r>
      </w:p>
      <w:p w14:paraId="7777671C" w14:textId="38F019F3" w:rsidR="004123CA" w:rsidRDefault="004123CA">
        <w:pPr>
          <w:pStyle w:val="Header"/>
          <w:jc w:val="right"/>
        </w:pPr>
        <w:r>
          <w:t>CA 118-19</w:t>
        </w:r>
      </w:p>
    </w:sdtContent>
  </w:sdt>
  <w:p w14:paraId="5ADC704F" w14:textId="77777777" w:rsidR="004123CA" w:rsidRDefault="0041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7CDF"/>
    <w:multiLevelType w:val="hybridMultilevel"/>
    <w:tmpl w:val="C8C607B0"/>
    <w:lvl w:ilvl="0" w:tplc="9ACAB5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366687"/>
    <w:multiLevelType w:val="hybridMultilevel"/>
    <w:tmpl w:val="69C87B7A"/>
    <w:lvl w:ilvl="0" w:tplc="3FA4CD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2AF63CF"/>
    <w:multiLevelType w:val="hybridMultilevel"/>
    <w:tmpl w:val="1F7ADA3C"/>
    <w:lvl w:ilvl="0" w:tplc="56080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9231E7"/>
    <w:multiLevelType w:val="hybridMultilevel"/>
    <w:tmpl w:val="650280EE"/>
    <w:lvl w:ilvl="0" w:tplc="3A7E3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3168A3"/>
    <w:multiLevelType w:val="hybridMultilevel"/>
    <w:tmpl w:val="9B9074A8"/>
    <w:lvl w:ilvl="0" w:tplc="F0EA0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8A05A3"/>
    <w:multiLevelType w:val="hybridMultilevel"/>
    <w:tmpl w:val="4314D426"/>
    <w:lvl w:ilvl="0" w:tplc="50A65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CA"/>
    <w:rsid w:val="00011A9D"/>
    <w:rsid w:val="00012004"/>
    <w:rsid w:val="000203BF"/>
    <w:rsid w:val="0002798E"/>
    <w:rsid w:val="0004079B"/>
    <w:rsid w:val="00057D7E"/>
    <w:rsid w:val="00063B9F"/>
    <w:rsid w:val="0006638D"/>
    <w:rsid w:val="00067468"/>
    <w:rsid w:val="00075757"/>
    <w:rsid w:val="00081A6C"/>
    <w:rsid w:val="0008634F"/>
    <w:rsid w:val="000A1514"/>
    <w:rsid w:val="000A596B"/>
    <w:rsid w:val="000A7F0D"/>
    <w:rsid w:val="000B07CE"/>
    <w:rsid w:val="000B210A"/>
    <w:rsid w:val="000C0A31"/>
    <w:rsid w:val="000C77E3"/>
    <w:rsid w:val="000D07D5"/>
    <w:rsid w:val="000D16F9"/>
    <w:rsid w:val="000D195A"/>
    <w:rsid w:val="000D1A38"/>
    <w:rsid w:val="000D2429"/>
    <w:rsid w:val="000D246F"/>
    <w:rsid w:val="000E1AD0"/>
    <w:rsid w:val="000E21F2"/>
    <w:rsid w:val="000F6FE5"/>
    <w:rsid w:val="0010261F"/>
    <w:rsid w:val="00102C5D"/>
    <w:rsid w:val="0011200A"/>
    <w:rsid w:val="00112E2A"/>
    <w:rsid w:val="00112F01"/>
    <w:rsid w:val="001213CD"/>
    <w:rsid w:val="00132D55"/>
    <w:rsid w:val="0013602A"/>
    <w:rsid w:val="00137620"/>
    <w:rsid w:val="00142BE5"/>
    <w:rsid w:val="0015160D"/>
    <w:rsid w:val="00157C74"/>
    <w:rsid w:val="001615C0"/>
    <w:rsid w:val="00164A3B"/>
    <w:rsid w:val="001674B9"/>
    <w:rsid w:val="00171FC2"/>
    <w:rsid w:val="0017439E"/>
    <w:rsid w:val="00177754"/>
    <w:rsid w:val="00181ED4"/>
    <w:rsid w:val="00187677"/>
    <w:rsid w:val="00191861"/>
    <w:rsid w:val="0019335A"/>
    <w:rsid w:val="001A13AF"/>
    <w:rsid w:val="001A4187"/>
    <w:rsid w:val="001B35BA"/>
    <w:rsid w:val="001C0F17"/>
    <w:rsid w:val="001C5F30"/>
    <w:rsid w:val="001E0F51"/>
    <w:rsid w:val="001E4846"/>
    <w:rsid w:val="00212C96"/>
    <w:rsid w:val="002131CD"/>
    <w:rsid w:val="002300D4"/>
    <w:rsid w:val="00232553"/>
    <w:rsid w:val="00234CE9"/>
    <w:rsid w:val="002357EA"/>
    <w:rsid w:val="002365BE"/>
    <w:rsid w:val="0023773C"/>
    <w:rsid w:val="00257DD3"/>
    <w:rsid w:val="002619EC"/>
    <w:rsid w:val="002632B6"/>
    <w:rsid w:val="002677E9"/>
    <w:rsid w:val="002938F3"/>
    <w:rsid w:val="00297E72"/>
    <w:rsid w:val="002A2884"/>
    <w:rsid w:val="002B45B7"/>
    <w:rsid w:val="002B4CAA"/>
    <w:rsid w:val="002F7C1D"/>
    <w:rsid w:val="002F7EC3"/>
    <w:rsid w:val="00300972"/>
    <w:rsid w:val="00313A88"/>
    <w:rsid w:val="00315D9D"/>
    <w:rsid w:val="00317817"/>
    <w:rsid w:val="003206D2"/>
    <w:rsid w:val="00321BA7"/>
    <w:rsid w:val="00322EF0"/>
    <w:rsid w:val="00330DD3"/>
    <w:rsid w:val="003348A9"/>
    <w:rsid w:val="00341191"/>
    <w:rsid w:val="00345FCC"/>
    <w:rsid w:val="003474C6"/>
    <w:rsid w:val="0036082C"/>
    <w:rsid w:val="00364967"/>
    <w:rsid w:val="00364BE7"/>
    <w:rsid w:val="003677CD"/>
    <w:rsid w:val="00372782"/>
    <w:rsid w:val="00373FDF"/>
    <w:rsid w:val="003771B6"/>
    <w:rsid w:val="003814C3"/>
    <w:rsid w:val="00391625"/>
    <w:rsid w:val="00393D42"/>
    <w:rsid w:val="00393F60"/>
    <w:rsid w:val="00397F58"/>
    <w:rsid w:val="003A62A0"/>
    <w:rsid w:val="003B1449"/>
    <w:rsid w:val="003B3B67"/>
    <w:rsid w:val="003B6655"/>
    <w:rsid w:val="003C3001"/>
    <w:rsid w:val="003C4924"/>
    <w:rsid w:val="003D0F07"/>
    <w:rsid w:val="003D12FB"/>
    <w:rsid w:val="003D531D"/>
    <w:rsid w:val="003D72AA"/>
    <w:rsid w:val="003E77D6"/>
    <w:rsid w:val="003F5016"/>
    <w:rsid w:val="003F5259"/>
    <w:rsid w:val="003F55CA"/>
    <w:rsid w:val="003F7E05"/>
    <w:rsid w:val="0040183E"/>
    <w:rsid w:val="004040C1"/>
    <w:rsid w:val="00404920"/>
    <w:rsid w:val="004123CA"/>
    <w:rsid w:val="00416D5A"/>
    <w:rsid w:val="004177EE"/>
    <w:rsid w:val="00422E7E"/>
    <w:rsid w:val="00424BC7"/>
    <w:rsid w:val="00426248"/>
    <w:rsid w:val="0042789F"/>
    <w:rsid w:val="00431BF5"/>
    <w:rsid w:val="00434A49"/>
    <w:rsid w:val="00436CB4"/>
    <w:rsid w:val="004570A6"/>
    <w:rsid w:val="00460308"/>
    <w:rsid w:val="00475D5F"/>
    <w:rsid w:val="00475FDC"/>
    <w:rsid w:val="00476513"/>
    <w:rsid w:val="004872AE"/>
    <w:rsid w:val="00492E62"/>
    <w:rsid w:val="004947FD"/>
    <w:rsid w:val="004A74E7"/>
    <w:rsid w:val="004B36F1"/>
    <w:rsid w:val="004C7112"/>
    <w:rsid w:val="004D7CB5"/>
    <w:rsid w:val="004E1667"/>
    <w:rsid w:val="004E6682"/>
    <w:rsid w:val="004F3529"/>
    <w:rsid w:val="004F580C"/>
    <w:rsid w:val="005037DF"/>
    <w:rsid w:val="00510236"/>
    <w:rsid w:val="00511C13"/>
    <w:rsid w:val="00515291"/>
    <w:rsid w:val="00530AFF"/>
    <w:rsid w:val="00530D9A"/>
    <w:rsid w:val="00534532"/>
    <w:rsid w:val="005544FA"/>
    <w:rsid w:val="00555E80"/>
    <w:rsid w:val="00557B9B"/>
    <w:rsid w:val="00557BC9"/>
    <w:rsid w:val="00561858"/>
    <w:rsid w:val="005620EA"/>
    <w:rsid w:val="005654B3"/>
    <w:rsid w:val="00571062"/>
    <w:rsid w:val="00573155"/>
    <w:rsid w:val="005750AC"/>
    <w:rsid w:val="00595A94"/>
    <w:rsid w:val="005A19E1"/>
    <w:rsid w:val="005A7161"/>
    <w:rsid w:val="005A7F41"/>
    <w:rsid w:val="005B013E"/>
    <w:rsid w:val="005B1BBE"/>
    <w:rsid w:val="005B545F"/>
    <w:rsid w:val="005D1D22"/>
    <w:rsid w:val="005D3D56"/>
    <w:rsid w:val="005D6CD0"/>
    <w:rsid w:val="005E0CAB"/>
    <w:rsid w:val="005E50A3"/>
    <w:rsid w:val="005F2BB4"/>
    <w:rsid w:val="005F3450"/>
    <w:rsid w:val="005F65EC"/>
    <w:rsid w:val="0060203E"/>
    <w:rsid w:val="00607BA2"/>
    <w:rsid w:val="006138ED"/>
    <w:rsid w:val="00614688"/>
    <w:rsid w:val="00617EEA"/>
    <w:rsid w:val="00621953"/>
    <w:rsid w:val="00632812"/>
    <w:rsid w:val="00642899"/>
    <w:rsid w:val="00647A90"/>
    <w:rsid w:val="00665606"/>
    <w:rsid w:val="00671C8E"/>
    <w:rsid w:val="0067547B"/>
    <w:rsid w:val="006754BB"/>
    <w:rsid w:val="006848D9"/>
    <w:rsid w:val="0068745D"/>
    <w:rsid w:val="006875D1"/>
    <w:rsid w:val="00691706"/>
    <w:rsid w:val="0069297C"/>
    <w:rsid w:val="0069432F"/>
    <w:rsid w:val="006B0BBF"/>
    <w:rsid w:val="006B6F52"/>
    <w:rsid w:val="006C0214"/>
    <w:rsid w:val="006C5836"/>
    <w:rsid w:val="006C6CDA"/>
    <w:rsid w:val="006D0BE9"/>
    <w:rsid w:val="006D125C"/>
    <w:rsid w:val="006D499A"/>
    <w:rsid w:val="006E37F1"/>
    <w:rsid w:val="006E4478"/>
    <w:rsid w:val="006F1C37"/>
    <w:rsid w:val="007219C1"/>
    <w:rsid w:val="00724306"/>
    <w:rsid w:val="007368D0"/>
    <w:rsid w:val="007421B0"/>
    <w:rsid w:val="00743D68"/>
    <w:rsid w:val="00760F96"/>
    <w:rsid w:val="0076132D"/>
    <w:rsid w:val="00766D91"/>
    <w:rsid w:val="00766F7D"/>
    <w:rsid w:val="007803BB"/>
    <w:rsid w:val="007829ED"/>
    <w:rsid w:val="007926EC"/>
    <w:rsid w:val="00796FB2"/>
    <w:rsid w:val="007A1E86"/>
    <w:rsid w:val="007A4234"/>
    <w:rsid w:val="007B68B8"/>
    <w:rsid w:val="007C055F"/>
    <w:rsid w:val="007C1660"/>
    <w:rsid w:val="007C5623"/>
    <w:rsid w:val="007D4566"/>
    <w:rsid w:val="007F7D48"/>
    <w:rsid w:val="00807CC1"/>
    <w:rsid w:val="00810A63"/>
    <w:rsid w:val="00812B1F"/>
    <w:rsid w:val="0081646D"/>
    <w:rsid w:val="008231E0"/>
    <w:rsid w:val="008234EC"/>
    <w:rsid w:val="00827509"/>
    <w:rsid w:val="00827C4F"/>
    <w:rsid w:val="0084330B"/>
    <w:rsid w:val="00855CA5"/>
    <w:rsid w:val="00875FB0"/>
    <w:rsid w:val="00877CF2"/>
    <w:rsid w:val="0088241F"/>
    <w:rsid w:val="00890B76"/>
    <w:rsid w:val="008A14ED"/>
    <w:rsid w:val="008A790E"/>
    <w:rsid w:val="008B6704"/>
    <w:rsid w:val="008B73A1"/>
    <w:rsid w:val="008C0B6C"/>
    <w:rsid w:val="008C2580"/>
    <w:rsid w:val="008C3612"/>
    <w:rsid w:val="008C5234"/>
    <w:rsid w:val="008F1CF6"/>
    <w:rsid w:val="009046FF"/>
    <w:rsid w:val="009071A1"/>
    <w:rsid w:val="00910805"/>
    <w:rsid w:val="00916EA7"/>
    <w:rsid w:val="00920D7F"/>
    <w:rsid w:val="00941D3E"/>
    <w:rsid w:val="00945898"/>
    <w:rsid w:val="009501F9"/>
    <w:rsid w:val="0095454A"/>
    <w:rsid w:val="00955266"/>
    <w:rsid w:val="00955ACA"/>
    <w:rsid w:val="009576B5"/>
    <w:rsid w:val="00970D32"/>
    <w:rsid w:val="00980AB0"/>
    <w:rsid w:val="009821D3"/>
    <w:rsid w:val="009846C5"/>
    <w:rsid w:val="009931DD"/>
    <w:rsid w:val="009975D8"/>
    <w:rsid w:val="009A18B6"/>
    <w:rsid w:val="009A404E"/>
    <w:rsid w:val="009A6788"/>
    <w:rsid w:val="009A6C83"/>
    <w:rsid w:val="009B12E6"/>
    <w:rsid w:val="009B1803"/>
    <w:rsid w:val="009B6D91"/>
    <w:rsid w:val="009D7786"/>
    <w:rsid w:val="009E568A"/>
    <w:rsid w:val="00A05C30"/>
    <w:rsid w:val="00A15984"/>
    <w:rsid w:val="00A21352"/>
    <w:rsid w:val="00A22FA7"/>
    <w:rsid w:val="00A241A3"/>
    <w:rsid w:val="00A2616D"/>
    <w:rsid w:val="00A37212"/>
    <w:rsid w:val="00A42CF5"/>
    <w:rsid w:val="00A503BA"/>
    <w:rsid w:val="00A5121C"/>
    <w:rsid w:val="00A532E1"/>
    <w:rsid w:val="00A56D5B"/>
    <w:rsid w:val="00A576E7"/>
    <w:rsid w:val="00A61A5D"/>
    <w:rsid w:val="00A64A8B"/>
    <w:rsid w:val="00A66B22"/>
    <w:rsid w:val="00A7053A"/>
    <w:rsid w:val="00A7127C"/>
    <w:rsid w:val="00A71486"/>
    <w:rsid w:val="00A779E9"/>
    <w:rsid w:val="00A811C4"/>
    <w:rsid w:val="00A81D6C"/>
    <w:rsid w:val="00A835F9"/>
    <w:rsid w:val="00A97AE7"/>
    <w:rsid w:val="00AA14FB"/>
    <w:rsid w:val="00AA298E"/>
    <w:rsid w:val="00AA4B3D"/>
    <w:rsid w:val="00AA77F4"/>
    <w:rsid w:val="00AB61EC"/>
    <w:rsid w:val="00AC04CC"/>
    <w:rsid w:val="00AD3670"/>
    <w:rsid w:val="00AE595D"/>
    <w:rsid w:val="00AF126B"/>
    <w:rsid w:val="00B01149"/>
    <w:rsid w:val="00B019E6"/>
    <w:rsid w:val="00B057A4"/>
    <w:rsid w:val="00B06546"/>
    <w:rsid w:val="00B1507E"/>
    <w:rsid w:val="00B26842"/>
    <w:rsid w:val="00B315D0"/>
    <w:rsid w:val="00B31648"/>
    <w:rsid w:val="00B335A1"/>
    <w:rsid w:val="00B400D7"/>
    <w:rsid w:val="00B47075"/>
    <w:rsid w:val="00B50B86"/>
    <w:rsid w:val="00B82DD5"/>
    <w:rsid w:val="00B835B1"/>
    <w:rsid w:val="00B87AED"/>
    <w:rsid w:val="00B94368"/>
    <w:rsid w:val="00B95DAB"/>
    <w:rsid w:val="00BA6720"/>
    <w:rsid w:val="00BA775A"/>
    <w:rsid w:val="00BB008A"/>
    <w:rsid w:val="00BB0CBE"/>
    <w:rsid w:val="00BB3740"/>
    <w:rsid w:val="00BB7525"/>
    <w:rsid w:val="00BC2A9C"/>
    <w:rsid w:val="00BC445F"/>
    <w:rsid w:val="00BD4E1F"/>
    <w:rsid w:val="00BD6DB5"/>
    <w:rsid w:val="00BE0C92"/>
    <w:rsid w:val="00BE3880"/>
    <w:rsid w:val="00BF087E"/>
    <w:rsid w:val="00C0129F"/>
    <w:rsid w:val="00C03F6C"/>
    <w:rsid w:val="00C20FB0"/>
    <w:rsid w:val="00C217DD"/>
    <w:rsid w:val="00C248CF"/>
    <w:rsid w:val="00C26A6D"/>
    <w:rsid w:val="00C37A58"/>
    <w:rsid w:val="00C4604E"/>
    <w:rsid w:val="00C5354A"/>
    <w:rsid w:val="00C54302"/>
    <w:rsid w:val="00C56BE7"/>
    <w:rsid w:val="00C616A8"/>
    <w:rsid w:val="00C6741F"/>
    <w:rsid w:val="00C71A86"/>
    <w:rsid w:val="00C71F57"/>
    <w:rsid w:val="00C742E9"/>
    <w:rsid w:val="00C764FF"/>
    <w:rsid w:val="00C9455C"/>
    <w:rsid w:val="00CA7964"/>
    <w:rsid w:val="00CB00CB"/>
    <w:rsid w:val="00CC0180"/>
    <w:rsid w:val="00CC4224"/>
    <w:rsid w:val="00CC604C"/>
    <w:rsid w:val="00CD1575"/>
    <w:rsid w:val="00CE312F"/>
    <w:rsid w:val="00CE7909"/>
    <w:rsid w:val="00CF095F"/>
    <w:rsid w:val="00CF1361"/>
    <w:rsid w:val="00CF443B"/>
    <w:rsid w:val="00D07876"/>
    <w:rsid w:val="00D07983"/>
    <w:rsid w:val="00D07AFE"/>
    <w:rsid w:val="00D20113"/>
    <w:rsid w:val="00D2369D"/>
    <w:rsid w:val="00D243DD"/>
    <w:rsid w:val="00D2593E"/>
    <w:rsid w:val="00D2723F"/>
    <w:rsid w:val="00D33093"/>
    <w:rsid w:val="00D3498C"/>
    <w:rsid w:val="00D37C73"/>
    <w:rsid w:val="00D42069"/>
    <w:rsid w:val="00D51D6F"/>
    <w:rsid w:val="00D51F2A"/>
    <w:rsid w:val="00D53206"/>
    <w:rsid w:val="00D54ED2"/>
    <w:rsid w:val="00D621EC"/>
    <w:rsid w:val="00D634E7"/>
    <w:rsid w:val="00D665A6"/>
    <w:rsid w:val="00D7371E"/>
    <w:rsid w:val="00D814A0"/>
    <w:rsid w:val="00D81548"/>
    <w:rsid w:val="00D824CF"/>
    <w:rsid w:val="00D9078D"/>
    <w:rsid w:val="00DA2E46"/>
    <w:rsid w:val="00DA6314"/>
    <w:rsid w:val="00DA7573"/>
    <w:rsid w:val="00DB610C"/>
    <w:rsid w:val="00DB66F9"/>
    <w:rsid w:val="00DC04D2"/>
    <w:rsid w:val="00DC0C9E"/>
    <w:rsid w:val="00DE115A"/>
    <w:rsid w:val="00DF6F30"/>
    <w:rsid w:val="00E108AE"/>
    <w:rsid w:val="00E121CB"/>
    <w:rsid w:val="00E17EEC"/>
    <w:rsid w:val="00E26491"/>
    <w:rsid w:val="00E32677"/>
    <w:rsid w:val="00E32709"/>
    <w:rsid w:val="00E33E38"/>
    <w:rsid w:val="00E37C10"/>
    <w:rsid w:val="00E41F9A"/>
    <w:rsid w:val="00E43CC6"/>
    <w:rsid w:val="00E53DAD"/>
    <w:rsid w:val="00E557A3"/>
    <w:rsid w:val="00E62833"/>
    <w:rsid w:val="00E8120B"/>
    <w:rsid w:val="00E92FD1"/>
    <w:rsid w:val="00E93A48"/>
    <w:rsid w:val="00E9700B"/>
    <w:rsid w:val="00EA34AC"/>
    <w:rsid w:val="00EB2BB6"/>
    <w:rsid w:val="00EB7061"/>
    <w:rsid w:val="00EC13A5"/>
    <w:rsid w:val="00ED1597"/>
    <w:rsid w:val="00ED316D"/>
    <w:rsid w:val="00ED6396"/>
    <w:rsid w:val="00EE4A94"/>
    <w:rsid w:val="00EF3371"/>
    <w:rsid w:val="00F01520"/>
    <w:rsid w:val="00F136A3"/>
    <w:rsid w:val="00F16680"/>
    <w:rsid w:val="00F24B2C"/>
    <w:rsid w:val="00F25623"/>
    <w:rsid w:val="00F331CE"/>
    <w:rsid w:val="00F333BF"/>
    <w:rsid w:val="00F42937"/>
    <w:rsid w:val="00F42D9D"/>
    <w:rsid w:val="00F42DB1"/>
    <w:rsid w:val="00F46334"/>
    <w:rsid w:val="00F500CF"/>
    <w:rsid w:val="00F50AA7"/>
    <w:rsid w:val="00F559B2"/>
    <w:rsid w:val="00F57C3A"/>
    <w:rsid w:val="00F60ACB"/>
    <w:rsid w:val="00F6388D"/>
    <w:rsid w:val="00F643E2"/>
    <w:rsid w:val="00F645DE"/>
    <w:rsid w:val="00F65303"/>
    <w:rsid w:val="00F65B73"/>
    <w:rsid w:val="00F66A86"/>
    <w:rsid w:val="00F811D2"/>
    <w:rsid w:val="00F86D68"/>
    <w:rsid w:val="00F86ED6"/>
    <w:rsid w:val="00F904E0"/>
    <w:rsid w:val="00F91E37"/>
    <w:rsid w:val="00F9480D"/>
    <w:rsid w:val="00FA220B"/>
    <w:rsid w:val="00FA28F4"/>
    <w:rsid w:val="00FB5A83"/>
    <w:rsid w:val="00FC1E6C"/>
    <w:rsid w:val="00FD1ED6"/>
    <w:rsid w:val="00FD3F1D"/>
    <w:rsid w:val="00FD54B4"/>
    <w:rsid w:val="00FE4D7A"/>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FEB8"/>
  <w15:chartTrackingRefBased/>
  <w15:docId w15:val="{DEAE6B6A-2809-478C-8504-AEAAE9A6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3C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3CA"/>
    <w:rPr>
      <w:lang w:val="en-ZW"/>
    </w:rPr>
  </w:style>
  <w:style w:type="paragraph" w:styleId="Footer">
    <w:name w:val="footer"/>
    <w:basedOn w:val="Normal"/>
    <w:link w:val="FooterChar"/>
    <w:uiPriority w:val="99"/>
    <w:unhideWhenUsed/>
    <w:rsid w:val="00412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3CA"/>
    <w:rPr>
      <w:lang w:val="en-ZW"/>
    </w:rPr>
  </w:style>
  <w:style w:type="paragraph" w:styleId="ListParagraph">
    <w:name w:val="List Paragraph"/>
    <w:basedOn w:val="Normal"/>
    <w:uiPriority w:val="34"/>
    <w:qFormat/>
    <w:rsid w:val="008231E0"/>
    <w:pPr>
      <w:ind w:left="720"/>
      <w:contextualSpacing/>
    </w:pPr>
  </w:style>
  <w:style w:type="character" w:styleId="PlaceholderText">
    <w:name w:val="Placeholder Text"/>
    <w:basedOn w:val="DefaultParagraphFont"/>
    <w:uiPriority w:val="99"/>
    <w:semiHidden/>
    <w:rsid w:val="00D81548"/>
    <w:rPr>
      <w:color w:val="808080"/>
    </w:rPr>
  </w:style>
  <w:style w:type="paragraph" w:styleId="BalloonText">
    <w:name w:val="Balloon Text"/>
    <w:basedOn w:val="Normal"/>
    <w:link w:val="BalloonTextChar"/>
    <w:uiPriority w:val="99"/>
    <w:semiHidden/>
    <w:unhideWhenUsed/>
    <w:rsid w:val="00F42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3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539094">
      <w:bodyDiv w:val="1"/>
      <w:marLeft w:val="0"/>
      <w:marRight w:val="0"/>
      <w:marTop w:val="0"/>
      <w:marBottom w:val="0"/>
      <w:divBdr>
        <w:top w:val="none" w:sz="0" w:space="0" w:color="auto"/>
        <w:left w:val="none" w:sz="0" w:space="0" w:color="auto"/>
        <w:bottom w:val="none" w:sz="0" w:space="0" w:color="auto"/>
        <w:right w:val="none" w:sz="0" w:space="0" w:color="auto"/>
      </w:divBdr>
    </w:div>
    <w:div w:id="1980723749">
      <w:bodyDiv w:val="1"/>
      <w:marLeft w:val="0"/>
      <w:marRight w:val="0"/>
      <w:marTop w:val="0"/>
      <w:marBottom w:val="0"/>
      <w:divBdr>
        <w:top w:val="none" w:sz="0" w:space="0" w:color="auto"/>
        <w:left w:val="none" w:sz="0" w:space="0" w:color="auto"/>
        <w:bottom w:val="none" w:sz="0" w:space="0" w:color="auto"/>
        <w:right w:val="none" w:sz="0" w:space="0" w:color="auto"/>
      </w:divBdr>
    </w:div>
    <w:div w:id="20277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4621</Words>
  <Characters>26343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2021-08-31T10:57:00Z</cp:lastPrinted>
  <dcterms:created xsi:type="dcterms:W3CDTF">2021-09-16T06:26:00Z</dcterms:created>
  <dcterms:modified xsi:type="dcterms:W3CDTF">2021-09-16T06:28:00Z</dcterms:modified>
</cp:coreProperties>
</file>