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594" w:rsidRDefault="00674594" w:rsidP="00674594">
      <w:pPr>
        <w:spacing w:after="0"/>
        <w:jc w:val="both"/>
        <w:rPr>
          <w:rFonts w:ascii="Times New Roman" w:hAnsi="Times New Roman" w:cs="Times New Roman"/>
          <w:sz w:val="24"/>
          <w:szCs w:val="24"/>
        </w:rPr>
      </w:pPr>
      <w:bookmarkStart w:id="0" w:name="_GoBack"/>
      <w:bookmarkEnd w:id="0"/>
    </w:p>
    <w:p w:rsidR="00674594" w:rsidRDefault="00674594" w:rsidP="00674594">
      <w:pPr>
        <w:spacing w:after="0"/>
        <w:jc w:val="both"/>
        <w:rPr>
          <w:rFonts w:ascii="Times New Roman" w:hAnsi="Times New Roman" w:cs="Times New Roman"/>
          <w:sz w:val="24"/>
          <w:szCs w:val="24"/>
        </w:rPr>
      </w:pPr>
    </w:p>
    <w:p w:rsidR="0033472F"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 xml:space="preserve">PRECIOUS </w:t>
      </w:r>
      <w:r w:rsidR="00DA556A">
        <w:rPr>
          <w:rFonts w:ascii="Times New Roman" w:hAnsi="Times New Roman" w:cs="Times New Roman"/>
          <w:sz w:val="24"/>
          <w:szCs w:val="24"/>
        </w:rPr>
        <w:t>MAZVITA KANENGONI</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MINISTER OF JUSTICE, LEGAL AND PARLIAMENTARY AFFAIRS</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THE COMMISSIONER GENERAL PRISONS AND CORRECTIONAL</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SERVICES</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OFFICER IN CHARGE RUSAPE PRISON</w:t>
      </w: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MUNANGATI</w:t>
      </w:r>
      <w:r w:rsidR="00813EFB">
        <w:rPr>
          <w:rFonts w:ascii="Times New Roman" w:hAnsi="Times New Roman" w:cs="Times New Roman"/>
          <w:sz w:val="24"/>
          <w:szCs w:val="24"/>
        </w:rPr>
        <w:t>-</w:t>
      </w:r>
      <w:r>
        <w:rPr>
          <w:rFonts w:ascii="Times New Roman" w:hAnsi="Times New Roman" w:cs="Times New Roman"/>
          <w:sz w:val="24"/>
          <w:szCs w:val="24"/>
        </w:rPr>
        <w:t>MANONGWA J</w:t>
      </w:r>
    </w:p>
    <w:p w:rsidR="00674594" w:rsidRDefault="00674594" w:rsidP="00674594">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27 and 28 February &amp; </w:t>
      </w:r>
      <w:r w:rsidR="00070011">
        <w:rPr>
          <w:rFonts w:ascii="Times New Roman" w:hAnsi="Times New Roman" w:cs="Times New Roman"/>
          <w:sz w:val="24"/>
          <w:szCs w:val="24"/>
        </w:rPr>
        <w:t>21</w:t>
      </w:r>
      <w:r>
        <w:rPr>
          <w:rFonts w:ascii="Times New Roman" w:hAnsi="Times New Roman" w:cs="Times New Roman"/>
          <w:sz w:val="24"/>
          <w:szCs w:val="24"/>
        </w:rPr>
        <w:t xml:space="preserve"> March 2018</w:t>
      </w: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p>
    <w:p w:rsidR="00674594" w:rsidRPr="00C02C22" w:rsidRDefault="00C02C22" w:rsidP="00674594">
      <w:pPr>
        <w:spacing w:after="0"/>
        <w:jc w:val="both"/>
        <w:rPr>
          <w:rFonts w:ascii="Times New Roman" w:hAnsi="Times New Roman" w:cs="Times New Roman"/>
          <w:b/>
          <w:sz w:val="24"/>
          <w:szCs w:val="24"/>
        </w:rPr>
      </w:pPr>
      <w:r w:rsidRPr="00C02C22">
        <w:rPr>
          <w:rFonts w:ascii="Times New Roman" w:hAnsi="Times New Roman" w:cs="Times New Roman"/>
          <w:b/>
          <w:sz w:val="24"/>
          <w:szCs w:val="24"/>
        </w:rPr>
        <w:t>Trial</w:t>
      </w: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p>
    <w:p w:rsidR="00674594" w:rsidRDefault="00C02C22" w:rsidP="00674594">
      <w:pPr>
        <w:spacing w:after="0"/>
        <w:jc w:val="both"/>
        <w:rPr>
          <w:rFonts w:ascii="Times New Roman" w:hAnsi="Times New Roman" w:cs="Times New Roman"/>
          <w:sz w:val="24"/>
          <w:szCs w:val="24"/>
        </w:rPr>
      </w:pP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Masango</w:t>
      </w:r>
      <w:r w:rsidR="008D69DB">
        <w:rPr>
          <w:rFonts w:ascii="Times New Roman" w:hAnsi="Times New Roman" w:cs="Times New Roman"/>
          <w:sz w:val="24"/>
          <w:szCs w:val="24"/>
        </w:rPr>
        <w:t>, for the plaintiff</w:t>
      </w:r>
    </w:p>
    <w:p w:rsidR="00674594" w:rsidRDefault="00E76D1C" w:rsidP="00674594">
      <w:pPr>
        <w:spacing w:after="0"/>
        <w:jc w:val="both"/>
        <w:rPr>
          <w:rFonts w:ascii="Times New Roman" w:hAnsi="Times New Roman" w:cs="Times New Roman"/>
          <w:sz w:val="24"/>
          <w:szCs w:val="24"/>
        </w:rPr>
      </w:pPr>
      <w:r>
        <w:rPr>
          <w:rFonts w:ascii="Times New Roman" w:hAnsi="Times New Roman" w:cs="Times New Roman"/>
          <w:i/>
          <w:sz w:val="24"/>
          <w:szCs w:val="24"/>
        </w:rPr>
        <w:t>L T Muradzikwa,</w:t>
      </w:r>
      <w:r w:rsidR="00674594">
        <w:rPr>
          <w:rFonts w:ascii="Times New Roman" w:hAnsi="Times New Roman" w:cs="Times New Roman"/>
          <w:sz w:val="24"/>
          <w:szCs w:val="24"/>
        </w:rPr>
        <w:t xml:space="preserve"> for the respondents</w:t>
      </w: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jc w:val="both"/>
        <w:rPr>
          <w:rFonts w:ascii="Times New Roman" w:hAnsi="Times New Roman" w:cs="Times New Roman"/>
          <w:sz w:val="24"/>
          <w:szCs w:val="24"/>
        </w:rPr>
      </w:pPr>
    </w:p>
    <w:p w:rsidR="00674594" w:rsidRDefault="00674594" w:rsidP="00674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MUNANGATI-MANONGWA J: On 28 January 2014, Rusape Remand Prison woke up to </w:t>
      </w:r>
      <w:r w:rsidR="00E76D1C">
        <w:rPr>
          <w:rFonts w:ascii="Times New Roman" w:hAnsi="Times New Roman" w:cs="Times New Roman"/>
          <w:sz w:val="24"/>
          <w:szCs w:val="24"/>
        </w:rPr>
        <w:t xml:space="preserve">a </w:t>
      </w:r>
      <w:r>
        <w:rPr>
          <w:rFonts w:ascii="Times New Roman" w:hAnsi="Times New Roman" w:cs="Times New Roman"/>
          <w:sz w:val="24"/>
          <w:szCs w:val="24"/>
        </w:rPr>
        <w:t>sombre atmosphere after the death whilst in custody of one Andre</w:t>
      </w:r>
      <w:r w:rsidR="00E76D1C">
        <w:rPr>
          <w:rFonts w:ascii="Times New Roman" w:hAnsi="Times New Roman" w:cs="Times New Roman"/>
          <w:sz w:val="24"/>
          <w:szCs w:val="24"/>
        </w:rPr>
        <w:t>w</w:t>
      </w:r>
      <w:r>
        <w:rPr>
          <w:rFonts w:ascii="Times New Roman" w:hAnsi="Times New Roman" w:cs="Times New Roman"/>
          <w:sz w:val="24"/>
          <w:szCs w:val="24"/>
        </w:rPr>
        <w:t xml:space="preserve"> Kamba a fairly young man 23 years of age. A known asthmatic patient, he had only been in prison for about 3 days when he </w:t>
      </w:r>
      <w:r w:rsidR="009F03C1">
        <w:rPr>
          <w:rFonts w:ascii="Times New Roman" w:hAnsi="Times New Roman" w:cs="Times New Roman"/>
          <w:sz w:val="24"/>
          <w:szCs w:val="24"/>
        </w:rPr>
        <w:t>succumbed to an asthmatic attack</w:t>
      </w:r>
      <w:r>
        <w:rPr>
          <w:rFonts w:ascii="Times New Roman" w:hAnsi="Times New Roman" w:cs="Times New Roman"/>
          <w:sz w:val="24"/>
          <w:szCs w:val="24"/>
        </w:rPr>
        <w:t xml:space="preserve">. His cellmates had raised “distress calls” </w:t>
      </w:r>
      <w:r w:rsidR="00DA556A">
        <w:rPr>
          <w:rFonts w:ascii="Times New Roman" w:hAnsi="Times New Roman" w:cs="Times New Roman"/>
          <w:sz w:val="24"/>
          <w:szCs w:val="24"/>
        </w:rPr>
        <w:t>throughout</w:t>
      </w:r>
      <w:r>
        <w:rPr>
          <w:rFonts w:ascii="Times New Roman" w:hAnsi="Times New Roman" w:cs="Times New Roman"/>
          <w:sz w:val="24"/>
          <w:szCs w:val="24"/>
        </w:rPr>
        <w:t xml:space="preserve"> the night and his passing </w:t>
      </w:r>
      <w:r w:rsidR="009F03C1">
        <w:rPr>
          <w:rFonts w:ascii="Times New Roman" w:hAnsi="Times New Roman" w:cs="Times New Roman"/>
          <w:sz w:val="24"/>
          <w:szCs w:val="24"/>
        </w:rPr>
        <w:t>on affected them hence the somb</w:t>
      </w:r>
      <w:r>
        <w:rPr>
          <w:rFonts w:ascii="Times New Roman" w:hAnsi="Times New Roman" w:cs="Times New Roman"/>
          <w:sz w:val="24"/>
          <w:szCs w:val="24"/>
        </w:rPr>
        <w:t>r</w:t>
      </w:r>
      <w:r w:rsidR="009F03C1">
        <w:rPr>
          <w:rFonts w:ascii="Times New Roman" w:hAnsi="Times New Roman" w:cs="Times New Roman"/>
          <w:sz w:val="24"/>
          <w:szCs w:val="24"/>
        </w:rPr>
        <w:t>e</w:t>
      </w:r>
      <w:r>
        <w:rPr>
          <w:rFonts w:ascii="Times New Roman" w:hAnsi="Times New Roman" w:cs="Times New Roman"/>
          <w:sz w:val="24"/>
          <w:szCs w:val="24"/>
        </w:rPr>
        <w:t xml:space="preserve"> atmosphere. The plaintiff, deceased’s surviving spouse has approached this court seeking damages as against the defendants arising out of their failure to </w:t>
      </w:r>
      <w:r w:rsidR="00A35AD9">
        <w:rPr>
          <w:rFonts w:ascii="Times New Roman" w:hAnsi="Times New Roman" w:cs="Times New Roman"/>
          <w:sz w:val="24"/>
          <w:szCs w:val="24"/>
        </w:rPr>
        <w:t xml:space="preserve"> act leading to her husband’s death and consequently loss of support.</w:t>
      </w:r>
    </w:p>
    <w:p w:rsidR="00A35AD9" w:rsidRDefault="00A35AD9" w:rsidP="00674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21 January 2015 the plaintiff issued summons claiming delictual damages as against the three defendants on the basis of vicarious liability. She seeks</w:t>
      </w:r>
    </w:p>
    <w:p w:rsidR="00A35AD9" w:rsidRDefault="00A35AD9" w:rsidP="00A35A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US$5000.00 for funeral expenses</w:t>
      </w:r>
      <w:r w:rsidR="009F03C1">
        <w:rPr>
          <w:rFonts w:ascii="Times New Roman" w:hAnsi="Times New Roman" w:cs="Times New Roman"/>
          <w:sz w:val="24"/>
          <w:szCs w:val="24"/>
        </w:rPr>
        <w:t>.</w:t>
      </w:r>
    </w:p>
    <w:p w:rsidR="00A35AD9" w:rsidRDefault="00DA556A" w:rsidP="00A35A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A35AD9">
        <w:rPr>
          <w:rFonts w:ascii="Times New Roman" w:hAnsi="Times New Roman" w:cs="Times New Roman"/>
          <w:sz w:val="24"/>
          <w:szCs w:val="24"/>
        </w:rPr>
        <w:t>$295 000.00 for loss of support and</w:t>
      </w:r>
    </w:p>
    <w:p w:rsidR="00A35AD9" w:rsidRDefault="00A35AD9" w:rsidP="00A35A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Costs of suit.</w:t>
      </w:r>
    </w:p>
    <w:p w:rsidR="00A35AD9" w:rsidRDefault="00A35AD9" w:rsidP="00A35AD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 is defended. The defendants are denying liability. The issues referred for </w:t>
      </w:r>
    </w:p>
    <w:p w:rsidR="00A35AD9" w:rsidRDefault="00A35AD9" w:rsidP="00A35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trial </w:t>
      </w:r>
      <w:r w:rsidRPr="00A35AD9">
        <w:rPr>
          <w:rFonts w:ascii="Times New Roman" w:hAnsi="Times New Roman" w:cs="Times New Roman"/>
          <w:sz w:val="24"/>
          <w:szCs w:val="24"/>
        </w:rPr>
        <w:t>by the pre</w:t>
      </w:r>
      <w:r w:rsidR="00DA556A">
        <w:rPr>
          <w:rFonts w:ascii="Times New Roman" w:hAnsi="Times New Roman" w:cs="Times New Roman"/>
          <w:sz w:val="24"/>
          <w:szCs w:val="24"/>
        </w:rPr>
        <w:t>-</w:t>
      </w:r>
      <w:r w:rsidRPr="00A35AD9">
        <w:rPr>
          <w:rFonts w:ascii="Times New Roman" w:hAnsi="Times New Roman" w:cs="Times New Roman"/>
          <w:sz w:val="24"/>
          <w:szCs w:val="24"/>
        </w:rPr>
        <w:t>trial conference</w:t>
      </w:r>
      <w:r w:rsidR="00C50534">
        <w:rPr>
          <w:rFonts w:ascii="Times New Roman" w:hAnsi="Times New Roman" w:cs="Times New Roman"/>
          <w:sz w:val="24"/>
          <w:szCs w:val="24"/>
        </w:rPr>
        <w:t xml:space="preserve"> judge are as follows:</w:t>
      </w:r>
    </w:p>
    <w:p w:rsidR="00C50534" w:rsidRDefault="00C50534" w:rsidP="00C505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death of the deceased was attri</w:t>
      </w:r>
      <w:r w:rsidRPr="00C50534">
        <w:rPr>
          <w:rFonts w:ascii="Times New Roman" w:hAnsi="Times New Roman" w:cs="Times New Roman"/>
          <w:sz w:val="24"/>
          <w:szCs w:val="24"/>
        </w:rPr>
        <w:t>butable to the negligence of the defendants, if yes,</w:t>
      </w:r>
    </w:p>
    <w:p w:rsidR="00C50534" w:rsidRDefault="00C50534" w:rsidP="00C505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00DA556A">
        <w:rPr>
          <w:rFonts w:ascii="Times New Roman" w:hAnsi="Times New Roman" w:cs="Times New Roman"/>
          <w:sz w:val="24"/>
          <w:szCs w:val="24"/>
        </w:rPr>
        <w:t>or</w:t>
      </w:r>
      <w:r>
        <w:rPr>
          <w:rFonts w:ascii="Times New Roman" w:hAnsi="Times New Roman" w:cs="Times New Roman"/>
          <w:sz w:val="24"/>
          <w:szCs w:val="24"/>
        </w:rPr>
        <w:t xml:space="preserve"> not the defendan</w:t>
      </w:r>
      <w:r w:rsidR="009F03C1">
        <w:rPr>
          <w:rFonts w:ascii="Times New Roman" w:hAnsi="Times New Roman" w:cs="Times New Roman"/>
          <w:sz w:val="24"/>
          <w:szCs w:val="24"/>
        </w:rPr>
        <w:t>ts are liable to the plaintiff i</w:t>
      </w:r>
      <w:r>
        <w:rPr>
          <w:rFonts w:ascii="Times New Roman" w:hAnsi="Times New Roman" w:cs="Times New Roman"/>
          <w:sz w:val="24"/>
          <w:szCs w:val="24"/>
        </w:rPr>
        <w:t>n damages as claimed by the plaintiff.</w:t>
      </w:r>
    </w:p>
    <w:p w:rsidR="00C50534" w:rsidRDefault="00C50534" w:rsidP="00B11BF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facts are common cause: On 24 January 2014 the now deceased</w:t>
      </w:r>
      <w:r w:rsidR="00C3607D">
        <w:rPr>
          <w:rFonts w:ascii="Times New Roman" w:hAnsi="Times New Roman" w:cs="Times New Roman"/>
          <w:sz w:val="24"/>
          <w:szCs w:val="24"/>
        </w:rPr>
        <w:t xml:space="preserve"> </w:t>
      </w:r>
      <w:r>
        <w:rPr>
          <w:rFonts w:ascii="Times New Roman" w:hAnsi="Times New Roman" w:cs="Times New Roman"/>
          <w:sz w:val="24"/>
          <w:szCs w:val="24"/>
        </w:rPr>
        <w:t xml:space="preserve">Andrew </w:t>
      </w:r>
    </w:p>
    <w:p w:rsidR="00FE1022" w:rsidRDefault="00C3607D" w:rsidP="00FE1022">
      <w:pPr>
        <w:spacing w:after="0" w:line="360" w:lineRule="auto"/>
        <w:jc w:val="both"/>
        <w:rPr>
          <w:rFonts w:ascii="Times New Roman" w:hAnsi="Times New Roman" w:cs="Times New Roman"/>
          <w:sz w:val="24"/>
          <w:szCs w:val="24"/>
        </w:rPr>
      </w:pPr>
      <w:r w:rsidRPr="00C3607D">
        <w:rPr>
          <w:rFonts w:ascii="Times New Roman" w:hAnsi="Times New Roman" w:cs="Times New Roman"/>
          <w:sz w:val="24"/>
          <w:szCs w:val="24"/>
        </w:rPr>
        <w:t>Kamba was admitted into Rusape</w:t>
      </w:r>
      <w:r w:rsidR="00D25B5A">
        <w:rPr>
          <w:rFonts w:ascii="Times New Roman" w:hAnsi="Times New Roman" w:cs="Times New Roman"/>
          <w:sz w:val="24"/>
          <w:szCs w:val="24"/>
        </w:rPr>
        <w:t xml:space="preserve"> remand prison seemingly on</w:t>
      </w:r>
      <w:r w:rsidRPr="00C3607D">
        <w:rPr>
          <w:rFonts w:ascii="Times New Roman" w:hAnsi="Times New Roman" w:cs="Times New Roman"/>
          <w:sz w:val="24"/>
          <w:szCs w:val="24"/>
        </w:rPr>
        <w:t xml:space="preserve"> trespassing charges. It is not in dispute that prison authorities were informed that he was</w:t>
      </w:r>
      <w:r w:rsidR="009F03C1">
        <w:rPr>
          <w:rFonts w:ascii="Times New Roman" w:hAnsi="Times New Roman" w:cs="Times New Roman"/>
          <w:sz w:val="24"/>
          <w:szCs w:val="24"/>
        </w:rPr>
        <w:t xml:space="preserve"> an asthmatic patient and his Salbutamol inhaler was</w:t>
      </w:r>
      <w:r w:rsidRPr="00C3607D">
        <w:rPr>
          <w:rFonts w:ascii="Times New Roman" w:hAnsi="Times New Roman" w:cs="Times New Roman"/>
          <w:sz w:val="24"/>
          <w:szCs w:val="24"/>
        </w:rPr>
        <w:t xml:space="preserve"> availed to</w:t>
      </w:r>
      <w:r w:rsidR="00805BA4">
        <w:rPr>
          <w:rFonts w:ascii="Times New Roman" w:hAnsi="Times New Roman" w:cs="Times New Roman"/>
          <w:sz w:val="24"/>
          <w:szCs w:val="24"/>
        </w:rPr>
        <w:t xml:space="preserve"> the</w:t>
      </w:r>
      <w:r w:rsidRPr="00C3607D">
        <w:rPr>
          <w:rFonts w:ascii="Times New Roman" w:hAnsi="Times New Roman" w:cs="Times New Roman"/>
          <w:sz w:val="24"/>
          <w:szCs w:val="24"/>
        </w:rPr>
        <w:t xml:space="preserve"> authorities. It is also on record that on </w:t>
      </w:r>
      <w:r w:rsidR="00D25B5A">
        <w:rPr>
          <w:rFonts w:ascii="Times New Roman" w:hAnsi="Times New Roman" w:cs="Times New Roman"/>
          <w:sz w:val="24"/>
          <w:szCs w:val="24"/>
        </w:rPr>
        <w:t xml:space="preserve">the </w:t>
      </w:r>
      <w:r w:rsidRPr="00C3607D">
        <w:rPr>
          <w:rFonts w:ascii="Times New Roman" w:hAnsi="Times New Roman" w:cs="Times New Roman"/>
          <w:sz w:val="24"/>
          <w:szCs w:val="24"/>
        </w:rPr>
        <w:t>25 January 2014 he sought treatment whilst in prison and was attended</w:t>
      </w:r>
      <w:r w:rsidR="00D25B5A">
        <w:rPr>
          <w:rFonts w:ascii="Times New Roman" w:hAnsi="Times New Roman" w:cs="Times New Roman"/>
          <w:sz w:val="24"/>
          <w:szCs w:val="24"/>
        </w:rPr>
        <w:t>, this is borne by</w:t>
      </w:r>
      <w:r w:rsidRPr="00C3607D">
        <w:rPr>
          <w:rFonts w:ascii="Times New Roman" w:hAnsi="Times New Roman" w:cs="Times New Roman"/>
          <w:sz w:val="24"/>
          <w:szCs w:val="24"/>
        </w:rPr>
        <w:t xml:space="preserve"> the outpatients prison record </w:t>
      </w:r>
      <w:r w:rsidR="00D25B5A">
        <w:rPr>
          <w:rFonts w:ascii="Times New Roman" w:hAnsi="Times New Roman" w:cs="Times New Roman"/>
          <w:sz w:val="24"/>
          <w:szCs w:val="24"/>
        </w:rPr>
        <w:t>produced in court.</w:t>
      </w:r>
      <w:r w:rsidRPr="00C3607D">
        <w:rPr>
          <w:rFonts w:ascii="Times New Roman" w:hAnsi="Times New Roman" w:cs="Times New Roman"/>
          <w:sz w:val="24"/>
          <w:szCs w:val="24"/>
        </w:rPr>
        <w:t xml:space="preserve"> It is also common cause that on the night of 27 January 2014 he had an asthma attack and three (3) distress calls were raised by fellow cellmates</w:t>
      </w:r>
      <w:r w:rsidR="00D25B5A">
        <w:rPr>
          <w:rFonts w:ascii="Times New Roman" w:hAnsi="Times New Roman" w:cs="Times New Roman"/>
          <w:sz w:val="24"/>
          <w:szCs w:val="24"/>
        </w:rPr>
        <w:t xml:space="preserve"> and prison authorities attended</w:t>
      </w:r>
      <w:r w:rsidRPr="00C3607D">
        <w:rPr>
          <w:rFonts w:ascii="Times New Roman" w:hAnsi="Times New Roman" w:cs="Times New Roman"/>
          <w:sz w:val="24"/>
          <w:szCs w:val="24"/>
        </w:rPr>
        <w:t xml:space="preserve">. It is how these distress calls were handled which is in dispute. Andrew Kamba died </w:t>
      </w:r>
      <w:r w:rsidR="00D25B5A">
        <w:rPr>
          <w:rFonts w:ascii="Times New Roman" w:hAnsi="Times New Roman" w:cs="Times New Roman"/>
          <w:sz w:val="24"/>
          <w:szCs w:val="24"/>
        </w:rPr>
        <w:t xml:space="preserve">in the hands of a fellow prisoner at </w:t>
      </w:r>
      <w:r w:rsidRPr="00C3607D">
        <w:rPr>
          <w:rFonts w:ascii="Times New Roman" w:hAnsi="Times New Roman" w:cs="Times New Roman"/>
          <w:sz w:val="24"/>
          <w:szCs w:val="24"/>
        </w:rPr>
        <w:t xml:space="preserve">around 5.00 am on the 28 January 2018 and the cause of death </w:t>
      </w:r>
      <w:r w:rsidR="00FE1022" w:rsidRPr="00E90454">
        <w:rPr>
          <w:rFonts w:ascii="Times New Roman" w:hAnsi="Times New Roman" w:cs="Times New Roman"/>
          <w:sz w:val="24"/>
          <w:szCs w:val="24"/>
        </w:rPr>
        <w:t xml:space="preserve">is indicated </w:t>
      </w:r>
      <w:r w:rsidR="00BB69FE" w:rsidRPr="00C3607D">
        <w:rPr>
          <w:rFonts w:ascii="Times New Roman" w:hAnsi="Times New Roman" w:cs="Times New Roman"/>
          <w:sz w:val="24"/>
          <w:szCs w:val="24"/>
        </w:rPr>
        <w:t>on the death</w:t>
      </w:r>
      <w:r w:rsidR="00BB69FE">
        <w:rPr>
          <w:rFonts w:ascii="Times New Roman" w:hAnsi="Times New Roman" w:cs="Times New Roman"/>
          <w:sz w:val="24"/>
          <w:szCs w:val="24"/>
        </w:rPr>
        <w:t xml:space="preserve"> </w:t>
      </w:r>
      <w:r w:rsidR="00BB69FE" w:rsidRPr="00E90454">
        <w:rPr>
          <w:rFonts w:ascii="Times New Roman" w:hAnsi="Times New Roman" w:cs="Times New Roman"/>
          <w:sz w:val="24"/>
          <w:szCs w:val="24"/>
        </w:rPr>
        <w:t xml:space="preserve">Certificate </w:t>
      </w:r>
      <w:r w:rsidR="00FE1022" w:rsidRPr="00E90454">
        <w:rPr>
          <w:rFonts w:ascii="Times New Roman" w:hAnsi="Times New Roman" w:cs="Times New Roman"/>
          <w:sz w:val="24"/>
          <w:szCs w:val="24"/>
        </w:rPr>
        <w:t xml:space="preserve">as </w:t>
      </w:r>
    </w:p>
    <w:p w:rsidR="00FE1022" w:rsidRPr="00E90454" w:rsidRDefault="00FE1022" w:rsidP="00FE1022">
      <w:pPr>
        <w:spacing w:after="0" w:line="360" w:lineRule="auto"/>
        <w:ind w:firstLine="720"/>
        <w:jc w:val="both"/>
        <w:rPr>
          <w:rFonts w:ascii="Times New Roman" w:hAnsi="Times New Roman" w:cs="Times New Roman"/>
          <w:sz w:val="24"/>
          <w:szCs w:val="24"/>
        </w:rPr>
      </w:pPr>
      <w:r w:rsidRPr="00E90454">
        <w:rPr>
          <w:rFonts w:ascii="Times New Roman" w:hAnsi="Times New Roman" w:cs="Times New Roman"/>
          <w:sz w:val="24"/>
          <w:szCs w:val="24"/>
        </w:rPr>
        <w:t>“- acute respiratory distress</w:t>
      </w:r>
      <w:r>
        <w:rPr>
          <w:rFonts w:ascii="Times New Roman" w:hAnsi="Times New Roman" w:cs="Times New Roman"/>
          <w:sz w:val="24"/>
          <w:szCs w:val="24"/>
        </w:rPr>
        <w:t>”</w:t>
      </w:r>
    </w:p>
    <w:p w:rsidR="00FE1022" w:rsidRPr="00E90454" w:rsidRDefault="00FE1022" w:rsidP="00FE10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pneumonia.</w:t>
      </w:r>
    </w:p>
    <w:p w:rsidR="00FE1022" w:rsidRPr="00E90454" w:rsidRDefault="00FE1022" w:rsidP="00FE1022">
      <w:pPr>
        <w:spacing w:after="0" w:line="360" w:lineRule="auto"/>
        <w:jc w:val="both"/>
        <w:rPr>
          <w:rFonts w:ascii="Times New Roman" w:hAnsi="Times New Roman" w:cs="Times New Roman"/>
          <w:sz w:val="24"/>
          <w:szCs w:val="24"/>
        </w:rPr>
      </w:pPr>
      <w:r w:rsidRPr="00E90454">
        <w:rPr>
          <w:rFonts w:ascii="Times New Roman" w:hAnsi="Times New Roman" w:cs="Times New Roman"/>
          <w:sz w:val="24"/>
          <w:szCs w:val="24"/>
        </w:rPr>
        <w:tab/>
        <w:t xml:space="preserve">He left a pregnant wife who has since given birth to a girl child, who at the time of the hearing is 3 ½ years old having been born on </w:t>
      </w:r>
      <w:r w:rsidR="00C02C22">
        <w:rPr>
          <w:rFonts w:ascii="Times New Roman" w:hAnsi="Times New Roman" w:cs="Times New Roman"/>
          <w:sz w:val="24"/>
          <w:szCs w:val="24"/>
        </w:rPr>
        <w:t>22</w:t>
      </w:r>
      <w:r w:rsidRPr="00E90454">
        <w:rPr>
          <w:rFonts w:ascii="Times New Roman" w:hAnsi="Times New Roman" w:cs="Times New Roman"/>
          <w:sz w:val="24"/>
          <w:szCs w:val="24"/>
        </w:rPr>
        <w:t xml:space="preserve"> August 2014. It</w:t>
      </w:r>
      <w:r w:rsidR="000B7A22">
        <w:rPr>
          <w:rFonts w:ascii="Times New Roman" w:hAnsi="Times New Roman" w:cs="Times New Roman"/>
          <w:sz w:val="24"/>
          <w:szCs w:val="24"/>
        </w:rPr>
        <w:t xml:space="preserve"> is not an issue that the deceas</w:t>
      </w:r>
      <w:r w:rsidRPr="00E90454">
        <w:rPr>
          <w:rFonts w:ascii="Times New Roman" w:hAnsi="Times New Roman" w:cs="Times New Roman"/>
          <w:sz w:val="24"/>
          <w:szCs w:val="24"/>
        </w:rPr>
        <w:t xml:space="preserve">ed had a duty to support his wife and child. Neither is it contended that </w:t>
      </w:r>
      <w:r>
        <w:rPr>
          <w:rFonts w:ascii="Times New Roman" w:hAnsi="Times New Roman" w:cs="Times New Roman"/>
          <w:sz w:val="24"/>
          <w:szCs w:val="24"/>
        </w:rPr>
        <w:t>the defendants would be vicarious</w:t>
      </w:r>
      <w:r w:rsidRPr="00E90454">
        <w:rPr>
          <w:rFonts w:ascii="Times New Roman" w:hAnsi="Times New Roman" w:cs="Times New Roman"/>
          <w:sz w:val="24"/>
          <w:szCs w:val="24"/>
        </w:rPr>
        <w:t>ly liable should the court find that the correction off</w:t>
      </w:r>
      <w:r w:rsidR="000B7A22">
        <w:rPr>
          <w:rFonts w:ascii="Times New Roman" w:hAnsi="Times New Roman" w:cs="Times New Roman"/>
          <w:sz w:val="24"/>
          <w:szCs w:val="24"/>
        </w:rPr>
        <w:t>icers on duty on</w:t>
      </w:r>
      <w:r w:rsidRPr="00E90454">
        <w:rPr>
          <w:rFonts w:ascii="Times New Roman" w:hAnsi="Times New Roman" w:cs="Times New Roman"/>
          <w:sz w:val="24"/>
          <w:szCs w:val="24"/>
        </w:rPr>
        <w:t xml:space="preserve"> the day in question acted negligently when faced with the sick inmate</w:t>
      </w:r>
      <w:r w:rsidR="000B7A22">
        <w:rPr>
          <w:rFonts w:ascii="Times New Roman" w:hAnsi="Times New Roman" w:cs="Times New Roman"/>
          <w:sz w:val="24"/>
          <w:szCs w:val="24"/>
        </w:rPr>
        <w:t>,</w:t>
      </w:r>
      <w:r w:rsidRPr="00E90454">
        <w:rPr>
          <w:rFonts w:ascii="Times New Roman" w:hAnsi="Times New Roman" w:cs="Times New Roman"/>
          <w:sz w:val="24"/>
          <w:szCs w:val="24"/>
        </w:rPr>
        <w:t xml:space="preserve"> now deceased.</w:t>
      </w:r>
    </w:p>
    <w:p w:rsidR="00FE1022" w:rsidRPr="00E90454" w:rsidRDefault="00FE1022" w:rsidP="00FE1022">
      <w:pPr>
        <w:spacing w:after="0" w:line="360" w:lineRule="auto"/>
        <w:jc w:val="both"/>
        <w:rPr>
          <w:rFonts w:ascii="Times New Roman" w:hAnsi="Times New Roman" w:cs="Times New Roman"/>
          <w:sz w:val="24"/>
          <w:szCs w:val="24"/>
        </w:rPr>
      </w:pPr>
      <w:r w:rsidRPr="00E90454">
        <w:rPr>
          <w:rFonts w:ascii="Times New Roman" w:hAnsi="Times New Roman" w:cs="Times New Roman"/>
          <w:sz w:val="24"/>
          <w:szCs w:val="24"/>
        </w:rPr>
        <w:tab/>
        <w:t>The plaintiff led evidence from three witnesses herself inclu</w:t>
      </w:r>
      <w:r>
        <w:rPr>
          <w:rFonts w:ascii="Times New Roman" w:hAnsi="Times New Roman" w:cs="Times New Roman"/>
          <w:sz w:val="24"/>
          <w:szCs w:val="24"/>
        </w:rPr>
        <w:t>ded. The first witness Robert Zo</w:t>
      </w:r>
      <w:r w:rsidRPr="00E90454">
        <w:rPr>
          <w:rFonts w:ascii="Times New Roman" w:hAnsi="Times New Roman" w:cs="Times New Roman"/>
          <w:sz w:val="24"/>
          <w:szCs w:val="24"/>
        </w:rPr>
        <w:t>nke gave evidence th</w:t>
      </w:r>
      <w:r w:rsidR="000B7A22">
        <w:rPr>
          <w:rFonts w:ascii="Times New Roman" w:hAnsi="Times New Roman" w:cs="Times New Roman"/>
          <w:sz w:val="24"/>
          <w:szCs w:val="24"/>
        </w:rPr>
        <w:t>at he was imprisoned at Rusape P</w:t>
      </w:r>
      <w:r w:rsidRPr="00E90454">
        <w:rPr>
          <w:rFonts w:ascii="Times New Roman" w:hAnsi="Times New Roman" w:cs="Times New Roman"/>
          <w:sz w:val="24"/>
          <w:szCs w:val="24"/>
        </w:rPr>
        <w:t>rison and</w:t>
      </w:r>
      <w:r w:rsidR="000B7A22">
        <w:rPr>
          <w:rFonts w:ascii="Times New Roman" w:hAnsi="Times New Roman" w:cs="Times New Roman"/>
          <w:sz w:val="24"/>
          <w:szCs w:val="24"/>
        </w:rPr>
        <w:t xml:space="preserve"> shared Cell 3</w:t>
      </w:r>
      <w:r w:rsidRPr="00E90454">
        <w:rPr>
          <w:rFonts w:ascii="Times New Roman" w:hAnsi="Times New Roman" w:cs="Times New Roman"/>
          <w:sz w:val="24"/>
          <w:szCs w:val="24"/>
        </w:rPr>
        <w:t xml:space="preserve"> with the now deceased</w:t>
      </w:r>
      <w:r w:rsidR="00BB69FE">
        <w:rPr>
          <w:rFonts w:ascii="Times New Roman" w:hAnsi="Times New Roman" w:cs="Times New Roman"/>
          <w:sz w:val="24"/>
          <w:szCs w:val="24"/>
        </w:rPr>
        <w:t>, Andrew Kamba (hereinafter referred to as “deceased” or “Andrew” interchangeably)</w:t>
      </w:r>
      <w:r w:rsidRPr="00E90454">
        <w:rPr>
          <w:rFonts w:ascii="Times New Roman" w:hAnsi="Times New Roman" w:cs="Times New Roman"/>
          <w:sz w:val="24"/>
          <w:szCs w:val="24"/>
        </w:rPr>
        <w:t xml:space="preserve"> from </w:t>
      </w:r>
      <w:r>
        <w:rPr>
          <w:rFonts w:ascii="Times New Roman" w:hAnsi="Times New Roman" w:cs="Times New Roman"/>
          <w:sz w:val="24"/>
          <w:szCs w:val="24"/>
        </w:rPr>
        <w:t>24</w:t>
      </w:r>
      <w:r w:rsidRPr="00E90454">
        <w:rPr>
          <w:rFonts w:ascii="Times New Roman" w:hAnsi="Times New Roman" w:cs="Times New Roman"/>
          <w:sz w:val="24"/>
          <w:szCs w:val="24"/>
        </w:rPr>
        <w:t xml:space="preserve"> January 2014. There were over 40 prisoners</w:t>
      </w:r>
      <w:r w:rsidR="000B7A22">
        <w:rPr>
          <w:rFonts w:ascii="Times New Roman" w:hAnsi="Times New Roman" w:cs="Times New Roman"/>
          <w:sz w:val="24"/>
          <w:szCs w:val="24"/>
        </w:rPr>
        <w:t xml:space="preserve"> in this cell. </w:t>
      </w:r>
      <w:r w:rsidR="00DA556A">
        <w:rPr>
          <w:rFonts w:ascii="Times New Roman" w:hAnsi="Times New Roman" w:cs="Times New Roman"/>
          <w:sz w:val="24"/>
          <w:szCs w:val="24"/>
        </w:rPr>
        <w:t xml:space="preserve">This </w:t>
      </w:r>
      <w:r w:rsidR="00DA556A" w:rsidRPr="00E90454">
        <w:rPr>
          <w:rFonts w:ascii="Times New Roman" w:hAnsi="Times New Roman" w:cs="Times New Roman"/>
          <w:sz w:val="24"/>
          <w:szCs w:val="24"/>
        </w:rPr>
        <w:t>evidence</w:t>
      </w:r>
      <w:r w:rsidRPr="00E90454">
        <w:rPr>
          <w:rFonts w:ascii="Times New Roman" w:hAnsi="Times New Roman" w:cs="Times New Roman"/>
          <w:sz w:val="24"/>
          <w:szCs w:val="24"/>
        </w:rPr>
        <w:t xml:space="preserve"> </w:t>
      </w:r>
      <w:r w:rsidR="00DA556A">
        <w:rPr>
          <w:rFonts w:ascii="Times New Roman" w:hAnsi="Times New Roman" w:cs="Times New Roman"/>
          <w:sz w:val="24"/>
          <w:szCs w:val="24"/>
        </w:rPr>
        <w:t xml:space="preserve">was </w:t>
      </w:r>
      <w:r w:rsidR="00BB69FE">
        <w:rPr>
          <w:rFonts w:ascii="Times New Roman" w:hAnsi="Times New Roman" w:cs="Times New Roman"/>
          <w:sz w:val="24"/>
          <w:szCs w:val="24"/>
        </w:rPr>
        <w:t>corroborate</w:t>
      </w:r>
      <w:r w:rsidR="00DA556A" w:rsidRPr="00E90454">
        <w:rPr>
          <w:rFonts w:ascii="Times New Roman" w:hAnsi="Times New Roman" w:cs="Times New Roman"/>
          <w:sz w:val="24"/>
          <w:szCs w:val="24"/>
        </w:rPr>
        <w:t>d</w:t>
      </w:r>
      <w:r w:rsidRPr="00E90454">
        <w:rPr>
          <w:rFonts w:ascii="Times New Roman" w:hAnsi="Times New Roman" w:cs="Times New Roman"/>
          <w:sz w:val="24"/>
          <w:szCs w:val="24"/>
        </w:rPr>
        <w:t xml:space="preserve"> by a co-witness and the duty officer one Mr Damu as shall be seen later. At around 7.00pm on </w:t>
      </w:r>
      <w:r>
        <w:rPr>
          <w:rFonts w:ascii="Times New Roman" w:hAnsi="Times New Roman" w:cs="Times New Roman"/>
          <w:sz w:val="24"/>
          <w:szCs w:val="24"/>
        </w:rPr>
        <w:t>27</w:t>
      </w:r>
      <w:r w:rsidRPr="00E90454">
        <w:rPr>
          <w:rFonts w:ascii="Times New Roman" w:hAnsi="Times New Roman" w:cs="Times New Roman"/>
          <w:sz w:val="24"/>
          <w:szCs w:val="24"/>
        </w:rPr>
        <w:t xml:space="preserve"> January 2014, the now deceased suffered an asthmatic attack. He took </w:t>
      </w:r>
      <w:r w:rsidR="00DA556A">
        <w:rPr>
          <w:rFonts w:ascii="Times New Roman" w:hAnsi="Times New Roman" w:cs="Times New Roman"/>
          <w:sz w:val="24"/>
          <w:szCs w:val="24"/>
        </w:rPr>
        <w:t>S</w:t>
      </w:r>
      <w:r w:rsidR="00DA556A" w:rsidRPr="00E90454">
        <w:rPr>
          <w:rFonts w:ascii="Times New Roman" w:hAnsi="Times New Roman" w:cs="Times New Roman"/>
          <w:sz w:val="24"/>
          <w:szCs w:val="24"/>
        </w:rPr>
        <w:t>albut</w:t>
      </w:r>
      <w:r w:rsidR="00DA556A">
        <w:rPr>
          <w:rFonts w:ascii="Times New Roman" w:hAnsi="Times New Roman" w:cs="Times New Roman"/>
          <w:sz w:val="24"/>
          <w:szCs w:val="24"/>
        </w:rPr>
        <w:t xml:space="preserve">amol </w:t>
      </w:r>
      <w:r w:rsidR="00DA556A" w:rsidRPr="00E90454">
        <w:rPr>
          <w:rFonts w:ascii="Times New Roman" w:hAnsi="Times New Roman" w:cs="Times New Roman"/>
          <w:sz w:val="24"/>
          <w:szCs w:val="24"/>
        </w:rPr>
        <w:t>tablets</w:t>
      </w:r>
      <w:r w:rsidRPr="00E90454">
        <w:rPr>
          <w:rFonts w:ascii="Times New Roman" w:hAnsi="Times New Roman" w:cs="Times New Roman"/>
          <w:sz w:val="24"/>
          <w:szCs w:val="24"/>
        </w:rPr>
        <w:t xml:space="preserve"> which </w:t>
      </w:r>
      <w:r w:rsidRPr="00E90454">
        <w:rPr>
          <w:rFonts w:ascii="Times New Roman" w:hAnsi="Times New Roman" w:cs="Times New Roman"/>
          <w:sz w:val="24"/>
          <w:szCs w:val="24"/>
        </w:rPr>
        <w:lastRenderedPageBreak/>
        <w:t xml:space="preserve">were in his possession in the cell but he did not improve. He was having breathing </w:t>
      </w:r>
      <w:r w:rsidR="00DB53FB">
        <w:rPr>
          <w:rFonts w:ascii="Times New Roman" w:hAnsi="Times New Roman" w:cs="Times New Roman"/>
          <w:sz w:val="24"/>
          <w:szCs w:val="24"/>
        </w:rPr>
        <w:t>problems. The witness</w:t>
      </w:r>
      <w:r w:rsidRPr="00E90454">
        <w:rPr>
          <w:rFonts w:ascii="Times New Roman" w:hAnsi="Times New Roman" w:cs="Times New Roman"/>
          <w:sz w:val="24"/>
          <w:szCs w:val="24"/>
        </w:rPr>
        <w:t xml:space="preserve"> knocked </w:t>
      </w:r>
      <w:r w:rsidR="00DB53FB">
        <w:rPr>
          <w:rFonts w:ascii="Times New Roman" w:hAnsi="Times New Roman" w:cs="Times New Roman"/>
          <w:sz w:val="24"/>
          <w:szCs w:val="24"/>
        </w:rPr>
        <w:t xml:space="preserve">on </w:t>
      </w:r>
      <w:r w:rsidRPr="00E90454">
        <w:rPr>
          <w:rFonts w:ascii="Times New Roman" w:hAnsi="Times New Roman" w:cs="Times New Roman"/>
          <w:sz w:val="24"/>
          <w:szCs w:val="24"/>
        </w:rPr>
        <w:t>the prison door and called out</w:t>
      </w:r>
      <w:r w:rsidR="00DA556A">
        <w:rPr>
          <w:rFonts w:ascii="Times New Roman" w:hAnsi="Times New Roman" w:cs="Times New Roman"/>
          <w:sz w:val="24"/>
          <w:szCs w:val="24"/>
        </w:rPr>
        <w:t xml:space="preserve"> to the duty officer one Mr D</w:t>
      </w:r>
      <w:r w:rsidRPr="00E90454">
        <w:rPr>
          <w:rFonts w:ascii="Times New Roman" w:hAnsi="Times New Roman" w:cs="Times New Roman"/>
          <w:sz w:val="24"/>
          <w:szCs w:val="24"/>
        </w:rPr>
        <w:t>amu</w:t>
      </w:r>
      <w:r w:rsidR="00DB53FB">
        <w:rPr>
          <w:rFonts w:ascii="Times New Roman" w:hAnsi="Times New Roman" w:cs="Times New Roman"/>
          <w:sz w:val="24"/>
          <w:szCs w:val="24"/>
        </w:rPr>
        <w:t>.</w:t>
      </w:r>
      <w:r w:rsidRPr="00E90454">
        <w:rPr>
          <w:rFonts w:ascii="Times New Roman" w:hAnsi="Times New Roman" w:cs="Times New Roman"/>
          <w:sz w:val="24"/>
          <w:szCs w:val="24"/>
        </w:rPr>
        <w:t xml:space="preserve"> Shungudzemoyo Mafetuka</w:t>
      </w:r>
      <w:r w:rsidR="00DB53FB">
        <w:rPr>
          <w:rFonts w:ascii="Times New Roman" w:hAnsi="Times New Roman" w:cs="Times New Roman"/>
          <w:sz w:val="24"/>
          <w:szCs w:val="24"/>
        </w:rPr>
        <w:t xml:space="preserve"> a fellow</w:t>
      </w:r>
      <w:r w:rsidRPr="00E90454">
        <w:rPr>
          <w:rFonts w:ascii="Times New Roman" w:hAnsi="Times New Roman" w:cs="Times New Roman"/>
          <w:sz w:val="24"/>
          <w:szCs w:val="24"/>
        </w:rPr>
        <w:t xml:space="preserve"> </w:t>
      </w:r>
      <w:r w:rsidR="00DB53FB">
        <w:rPr>
          <w:rFonts w:ascii="Times New Roman" w:hAnsi="Times New Roman" w:cs="Times New Roman"/>
          <w:sz w:val="24"/>
          <w:szCs w:val="24"/>
        </w:rPr>
        <w:t xml:space="preserve">prisoner </w:t>
      </w:r>
      <w:r w:rsidRPr="00E90454">
        <w:rPr>
          <w:rFonts w:ascii="Times New Roman" w:hAnsi="Times New Roman" w:cs="Times New Roman"/>
          <w:sz w:val="24"/>
          <w:szCs w:val="24"/>
        </w:rPr>
        <w:t>joined him in raising the distress call. Ultimately the duty officer responde</w:t>
      </w:r>
      <w:r w:rsidR="00DB53FB">
        <w:rPr>
          <w:rFonts w:ascii="Times New Roman" w:hAnsi="Times New Roman" w:cs="Times New Roman"/>
          <w:sz w:val="24"/>
          <w:szCs w:val="24"/>
        </w:rPr>
        <w:t>d</w:t>
      </w:r>
      <w:r w:rsidRPr="00E90454">
        <w:rPr>
          <w:rFonts w:ascii="Times New Roman" w:hAnsi="Times New Roman" w:cs="Times New Roman"/>
          <w:sz w:val="24"/>
          <w:szCs w:val="24"/>
        </w:rPr>
        <w:t>.</w:t>
      </w:r>
    </w:p>
    <w:p w:rsidR="00FE1022" w:rsidRPr="00E90454" w:rsidRDefault="00FE1022" w:rsidP="00FE1022">
      <w:pPr>
        <w:spacing w:after="0" w:line="360" w:lineRule="auto"/>
        <w:jc w:val="both"/>
        <w:rPr>
          <w:rFonts w:ascii="Times New Roman" w:hAnsi="Times New Roman" w:cs="Times New Roman"/>
          <w:sz w:val="24"/>
          <w:szCs w:val="24"/>
        </w:rPr>
      </w:pPr>
      <w:r w:rsidRPr="00E90454">
        <w:rPr>
          <w:rFonts w:ascii="Times New Roman" w:hAnsi="Times New Roman" w:cs="Times New Roman"/>
          <w:sz w:val="24"/>
          <w:szCs w:val="24"/>
        </w:rPr>
        <w:tab/>
        <w:t>It was his evidence that an inhaler was brought but it did not assist. The now deceased was wheezing and getting worse. Another distress call was raised at 10.00pm and another inhaler was brought by the nurse but the condition of the sick man did not improve. At around mid-night the witness knocked on the doo</w:t>
      </w:r>
      <w:r w:rsidR="00DB53FB">
        <w:rPr>
          <w:rFonts w:ascii="Times New Roman" w:hAnsi="Times New Roman" w:cs="Times New Roman"/>
          <w:sz w:val="24"/>
          <w:szCs w:val="24"/>
        </w:rPr>
        <w:t>r again, once again officer Damu</w:t>
      </w:r>
      <w:r w:rsidRPr="00E90454">
        <w:rPr>
          <w:rFonts w:ascii="Times New Roman" w:hAnsi="Times New Roman" w:cs="Times New Roman"/>
          <w:sz w:val="24"/>
          <w:szCs w:val="24"/>
        </w:rPr>
        <w:t xml:space="preserve"> called the nurse and the nurse was informed that the now deceased was getting worse, he asked for his </w:t>
      </w:r>
      <w:r w:rsidR="002C610D">
        <w:rPr>
          <w:rFonts w:ascii="Times New Roman" w:hAnsi="Times New Roman" w:cs="Times New Roman"/>
          <w:sz w:val="24"/>
          <w:szCs w:val="24"/>
        </w:rPr>
        <w:t>inhaler which was brought</w:t>
      </w:r>
      <w:r w:rsidR="00DB53FB">
        <w:rPr>
          <w:rFonts w:ascii="Times New Roman" w:hAnsi="Times New Roman" w:cs="Times New Roman"/>
          <w:sz w:val="24"/>
          <w:szCs w:val="24"/>
        </w:rPr>
        <w:t xml:space="preserve"> from home</w:t>
      </w:r>
      <w:r w:rsidRPr="00E90454">
        <w:rPr>
          <w:rFonts w:ascii="Times New Roman" w:hAnsi="Times New Roman" w:cs="Times New Roman"/>
          <w:sz w:val="24"/>
          <w:szCs w:val="24"/>
        </w:rPr>
        <w:t xml:space="preserve"> which was </w:t>
      </w:r>
      <w:r w:rsidR="002C610D">
        <w:rPr>
          <w:rFonts w:ascii="Times New Roman" w:hAnsi="Times New Roman" w:cs="Times New Roman"/>
          <w:sz w:val="24"/>
          <w:szCs w:val="24"/>
        </w:rPr>
        <w:t xml:space="preserve">kept </w:t>
      </w:r>
      <w:r w:rsidRPr="00E90454">
        <w:rPr>
          <w:rFonts w:ascii="Times New Roman" w:hAnsi="Times New Roman" w:cs="Times New Roman"/>
          <w:sz w:val="24"/>
          <w:szCs w:val="24"/>
        </w:rPr>
        <w:t xml:space="preserve">at </w:t>
      </w:r>
      <w:r w:rsidR="00DB53FB">
        <w:rPr>
          <w:rFonts w:ascii="Times New Roman" w:hAnsi="Times New Roman" w:cs="Times New Roman"/>
          <w:sz w:val="24"/>
          <w:szCs w:val="24"/>
        </w:rPr>
        <w:t xml:space="preserve">the </w:t>
      </w:r>
      <w:r w:rsidRPr="00E90454">
        <w:rPr>
          <w:rFonts w:ascii="Times New Roman" w:hAnsi="Times New Roman" w:cs="Times New Roman"/>
          <w:sz w:val="24"/>
          <w:szCs w:val="24"/>
        </w:rPr>
        <w:t xml:space="preserve">reception but was informed he could not get it. His call to be taken to hospital was ignored. The hospital as </w:t>
      </w:r>
      <w:r w:rsidRPr="00F25B1C">
        <w:rPr>
          <w:rFonts w:ascii="Times New Roman" w:hAnsi="Times New Roman" w:cs="Times New Roman"/>
          <w:i/>
          <w:sz w:val="24"/>
          <w:szCs w:val="24"/>
        </w:rPr>
        <w:t>per</w:t>
      </w:r>
      <w:r w:rsidRPr="00E90454">
        <w:rPr>
          <w:rFonts w:ascii="Times New Roman" w:hAnsi="Times New Roman" w:cs="Times New Roman"/>
          <w:sz w:val="24"/>
          <w:szCs w:val="24"/>
        </w:rPr>
        <w:t xml:space="preserve"> this witness’ evidence is within 500m from the prison.</w:t>
      </w:r>
    </w:p>
    <w:p w:rsidR="00FE1022" w:rsidRPr="00E90454" w:rsidRDefault="00FE1022" w:rsidP="00FE1022">
      <w:pPr>
        <w:spacing w:after="0" w:line="360" w:lineRule="auto"/>
        <w:jc w:val="both"/>
        <w:rPr>
          <w:rFonts w:ascii="Times New Roman" w:hAnsi="Times New Roman" w:cs="Times New Roman"/>
          <w:sz w:val="24"/>
          <w:szCs w:val="24"/>
        </w:rPr>
      </w:pPr>
      <w:r w:rsidRPr="00E90454">
        <w:rPr>
          <w:rFonts w:ascii="Times New Roman" w:hAnsi="Times New Roman" w:cs="Times New Roman"/>
          <w:sz w:val="24"/>
          <w:szCs w:val="24"/>
        </w:rPr>
        <w:tab/>
        <w:t xml:space="preserve">Further calls </w:t>
      </w:r>
      <w:r w:rsidR="00DB53FB">
        <w:rPr>
          <w:rFonts w:ascii="Times New Roman" w:hAnsi="Times New Roman" w:cs="Times New Roman"/>
          <w:sz w:val="24"/>
          <w:szCs w:val="24"/>
        </w:rPr>
        <w:t xml:space="preserve">for help after midnight </w:t>
      </w:r>
      <w:r w:rsidRPr="00E90454">
        <w:rPr>
          <w:rFonts w:ascii="Times New Roman" w:hAnsi="Times New Roman" w:cs="Times New Roman"/>
          <w:sz w:val="24"/>
          <w:szCs w:val="24"/>
        </w:rPr>
        <w:t>were not re</w:t>
      </w:r>
      <w:r>
        <w:rPr>
          <w:rFonts w:ascii="Times New Roman" w:hAnsi="Times New Roman" w:cs="Times New Roman"/>
          <w:sz w:val="24"/>
          <w:szCs w:val="24"/>
        </w:rPr>
        <w:t>sponded</w:t>
      </w:r>
      <w:r w:rsidRPr="00E90454">
        <w:rPr>
          <w:rFonts w:ascii="Times New Roman" w:hAnsi="Times New Roman" w:cs="Times New Roman"/>
          <w:sz w:val="24"/>
          <w:szCs w:val="24"/>
        </w:rPr>
        <w:t xml:space="preserve"> to. The deceased passed on around 5.00</w:t>
      </w:r>
      <w:r w:rsidR="00336F96">
        <w:rPr>
          <w:rFonts w:ascii="Times New Roman" w:hAnsi="Times New Roman" w:cs="Times New Roman"/>
          <w:sz w:val="24"/>
          <w:szCs w:val="24"/>
        </w:rPr>
        <w:t xml:space="preserve"> am. I</w:t>
      </w:r>
      <w:r w:rsidRPr="00E90454">
        <w:rPr>
          <w:rFonts w:ascii="Times New Roman" w:hAnsi="Times New Roman" w:cs="Times New Roman"/>
          <w:sz w:val="24"/>
          <w:szCs w:val="24"/>
        </w:rPr>
        <w:t>t was his evidence that all the prison</w:t>
      </w:r>
      <w:r w:rsidR="002C610D">
        <w:rPr>
          <w:rFonts w:ascii="Times New Roman" w:hAnsi="Times New Roman" w:cs="Times New Roman"/>
          <w:sz w:val="24"/>
          <w:szCs w:val="24"/>
        </w:rPr>
        <w:t>ers were disillusioned and the Officer in C</w:t>
      </w:r>
      <w:r w:rsidRPr="00E90454">
        <w:rPr>
          <w:rFonts w:ascii="Times New Roman" w:hAnsi="Times New Roman" w:cs="Times New Roman"/>
          <w:sz w:val="24"/>
          <w:szCs w:val="24"/>
        </w:rPr>
        <w:t>harge addressed them asking for forgiveness as</w:t>
      </w:r>
      <w:r w:rsidR="00F25B1C">
        <w:rPr>
          <w:rFonts w:ascii="Times New Roman" w:hAnsi="Times New Roman" w:cs="Times New Roman"/>
          <w:sz w:val="24"/>
          <w:szCs w:val="24"/>
        </w:rPr>
        <w:t xml:space="preserve"> all prisoners were concerned for</w:t>
      </w:r>
      <w:r w:rsidRPr="00E90454">
        <w:rPr>
          <w:rFonts w:ascii="Times New Roman" w:hAnsi="Times New Roman" w:cs="Times New Roman"/>
          <w:sz w:val="24"/>
          <w:szCs w:val="24"/>
        </w:rPr>
        <w:t xml:space="preserve"> their safety after this incident. He challenged the officer in charge as to </w:t>
      </w:r>
      <w:r w:rsidR="00DB53FB">
        <w:rPr>
          <w:rFonts w:ascii="Times New Roman" w:hAnsi="Times New Roman" w:cs="Times New Roman"/>
          <w:sz w:val="24"/>
          <w:szCs w:val="24"/>
        </w:rPr>
        <w:t xml:space="preserve">how </w:t>
      </w:r>
      <w:r w:rsidRPr="00E90454">
        <w:rPr>
          <w:rFonts w:ascii="Times New Roman" w:hAnsi="Times New Roman" w:cs="Times New Roman"/>
          <w:sz w:val="24"/>
          <w:szCs w:val="24"/>
        </w:rPr>
        <w:t>there was failure to take this particular prisoner to hospital when two days earlier a sick inmate had been taken to hospital durin</w:t>
      </w:r>
      <w:r w:rsidR="00336F96">
        <w:rPr>
          <w:rFonts w:ascii="Times New Roman" w:hAnsi="Times New Roman" w:cs="Times New Roman"/>
          <w:sz w:val="24"/>
          <w:szCs w:val="24"/>
        </w:rPr>
        <w:t xml:space="preserve">g the night. In two days’ time </w:t>
      </w:r>
      <w:r w:rsidRPr="00E90454">
        <w:rPr>
          <w:rFonts w:ascii="Times New Roman" w:hAnsi="Times New Roman" w:cs="Times New Roman"/>
          <w:sz w:val="24"/>
          <w:szCs w:val="24"/>
        </w:rPr>
        <w:t>he was transferred to Mutare.</w:t>
      </w:r>
    </w:p>
    <w:p w:rsidR="00E246AE" w:rsidRDefault="00DB53FB" w:rsidP="00C50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w:t>
      </w:r>
      <w:r w:rsidR="00FE1022" w:rsidRPr="00E90454">
        <w:rPr>
          <w:rFonts w:ascii="Times New Roman" w:hAnsi="Times New Roman" w:cs="Times New Roman"/>
          <w:sz w:val="24"/>
          <w:szCs w:val="24"/>
        </w:rPr>
        <w:t xml:space="preserve"> witness gave </w:t>
      </w:r>
      <w:r>
        <w:rPr>
          <w:rFonts w:ascii="Times New Roman" w:hAnsi="Times New Roman" w:cs="Times New Roman"/>
          <w:sz w:val="24"/>
          <w:szCs w:val="24"/>
        </w:rPr>
        <w:t xml:space="preserve">his </w:t>
      </w:r>
      <w:r w:rsidR="00FE1022" w:rsidRPr="00E90454">
        <w:rPr>
          <w:rFonts w:ascii="Times New Roman" w:hAnsi="Times New Roman" w:cs="Times New Roman"/>
          <w:sz w:val="24"/>
          <w:szCs w:val="24"/>
        </w:rPr>
        <w:t xml:space="preserve">evidence well and insisted he was next to the now deceased. He was up all night till the time deceased took his last breath, he even felt his cold body. He thus had </w:t>
      </w:r>
      <w:r w:rsidR="00DA556A" w:rsidRPr="00E90454">
        <w:rPr>
          <w:rFonts w:ascii="Times New Roman" w:hAnsi="Times New Roman" w:cs="Times New Roman"/>
          <w:sz w:val="24"/>
          <w:szCs w:val="24"/>
        </w:rPr>
        <w:t>first-ha</w:t>
      </w:r>
      <w:r w:rsidR="00DA556A">
        <w:rPr>
          <w:rFonts w:ascii="Times New Roman" w:hAnsi="Times New Roman" w:cs="Times New Roman"/>
          <w:sz w:val="24"/>
          <w:szCs w:val="24"/>
        </w:rPr>
        <w:t>n</w:t>
      </w:r>
      <w:r w:rsidR="00DA556A" w:rsidRPr="00E90454">
        <w:rPr>
          <w:rFonts w:ascii="Times New Roman" w:hAnsi="Times New Roman" w:cs="Times New Roman"/>
          <w:sz w:val="24"/>
          <w:szCs w:val="24"/>
        </w:rPr>
        <w:t>d</w:t>
      </w:r>
      <w:r w:rsidR="00FE1022" w:rsidRPr="00E90454">
        <w:rPr>
          <w:rFonts w:ascii="Times New Roman" w:hAnsi="Times New Roman" w:cs="Times New Roman"/>
          <w:sz w:val="24"/>
          <w:szCs w:val="24"/>
        </w:rPr>
        <w:t xml:space="preserve"> information on what transpired on the night and how the correctional officers responded.</w:t>
      </w:r>
    </w:p>
    <w:p w:rsidR="00E246AE" w:rsidRDefault="00E246AE" w:rsidP="000B26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w:t>
      </w:r>
      <w:r w:rsidR="00451D8E">
        <w:rPr>
          <w:rFonts w:ascii="Times New Roman" w:hAnsi="Times New Roman" w:cs="Times New Roman"/>
          <w:sz w:val="24"/>
          <w:szCs w:val="24"/>
        </w:rPr>
        <w:t>itness for the plaintiff was Shungudzemoyo</w:t>
      </w:r>
      <w:r>
        <w:rPr>
          <w:rFonts w:ascii="Times New Roman" w:hAnsi="Times New Roman" w:cs="Times New Roman"/>
          <w:sz w:val="24"/>
          <w:szCs w:val="24"/>
        </w:rPr>
        <w:t xml:space="preserve"> Mafetuka. His evidence corroborated that of Robert Zonke in all material respects. He mentioned the three distress calls and how they were responded to. It was his evi</w:t>
      </w:r>
      <w:r w:rsidR="00FC4E14">
        <w:rPr>
          <w:rFonts w:ascii="Times New Roman" w:hAnsi="Times New Roman" w:cs="Times New Roman"/>
          <w:sz w:val="24"/>
          <w:szCs w:val="24"/>
        </w:rPr>
        <w:t>dence that it was him and Robert</w:t>
      </w:r>
      <w:r>
        <w:rPr>
          <w:rFonts w:ascii="Times New Roman" w:hAnsi="Times New Roman" w:cs="Times New Roman"/>
          <w:sz w:val="24"/>
          <w:szCs w:val="24"/>
        </w:rPr>
        <w:t xml:space="preserve"> Zonke who communicated with the prison officials about </w:t>
      </w:r>
      <w:r w:rsidR="00FC4E14">
        <w:rPr>
          <w:rFonts w:ascii="Times New Roman" w:hAnsi="Times New Roman" w:cs="Times New Roman"/>
          <w:sz w:val="24"/>
          <w:szCs w:val="24"/>
        </w:rPr>
        <w:t>the request for Andrew’s</w:t>
      </w:r>
      <w:r>
        <w:rPr>
          <w:rFonts w:ascii="Times New Roman" w:hAnsi="Times New Roman" w:cs="Times New Roman"/>
          <w:sz w:val="24"/>
          <w:szCs w:val="24"/>
        </w:rPr>
        <w:t xml:space="preserve"> inhaler and that he was asking to be taken to hospital. He personally received the inhaler from the nurse through the spyhole and gave it to the sick man. Andrew had asked him to check the expiry date as the </w:t>
      </w:r>
      <w:r>
        <w:rPr>
          <w:rFonts w:ascii="Times New Roman" w:hAnsi="Times New Roman" w:cs="Times New Roman"/>
          <w:sz w:val="24"/>
          <w:szCs w:val="24"/>
        </w:rPr>
        <w:lastRenderedPageBreak/>
        <w:t xml:space="preserve">inhaler supplied was not assisting. He checked it and discovered that it had expired </w:t>
      </w:r>
      <w:r w:rsidR="00451D8E">
        <w:rPr>
          <w:rFonts w:ascii="Times New Roman" w:hAnsi="Times New Roman" w:cs="Times New Roman"/>
          <w:sz w:val="24"/>
          <w:szCs w:val="24"/>
        </w:rPr>
        <w:t xml:space="preserve">as it had </w:t>
      </w:r>
      <w:r w:rsidR="00DA556A">
        <w:rPr>
          <w:rFonts w:ascii="Times New Roman" w:hAnsi="Times New Roman" w:cs="Times New Roman"/>
          <w:sz w:val="24"/>
          <w:szCs w:val="24"/>
        </w:rPr>
        <w:t>a 2012</w:t>
      </w:r>
      <w:r>
        <w:rPr>
          <w:rFonts w:ascii="Times New Roman" w:hAnsi="Times New Roman" w:cs="Times New Roman"/>
          <w:sz w:val="24"/>
          <w:szCs w:val="24"/>
        </w:rPr>
        <w:t xml:space="preserve"> date. </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chronicled how after the last visit by the nurse after midnight</w:t>
      </w:r>
      <w:r w:rsidR="00451D8E">
        <w:rPr>
          <w:rFonts w:ascii="Times New Roman" w:hAnsi="Times New Roman" w:cs="Times New Roman"/>
          <w:sz w:val="24"/>
          <w:szCs w:val="24"/>
        </w:rPr>
        <w:t>,</w:t>
      </w:r>
      <w:r>
        <w:rPr>
          <w:rFonts w:ascii="Times New Roman" w:hAnsi="Times New Roman" w:cs="Times New Roman"/>
          <w:sz w:val="24"/>
          <w:szCs w:val="24"/>
        </w:rPr>
        <w:t xml:space="preserve"> further distress calls were not answered. People prayed and Andrew died whilst he held him in his arms. He closed his mouth and eyes. He chronicled how the prisoners were frustrated and ultimately he was immediately transferred to Mutare.</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witness knew Andrew as he had given his generator to him for repairs. He was unshaken during cross-examination and insisted the prison officers should have done more as the deceased’s condition was clearly deteriorating with their knowledge.</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gave evidence to the effect that she was customarily</w:t>
      </w:r>
      <w:r w:rsidR="00FC4E14">
        <w:rPr>
          <w:rFonts w:ascii="Times New Roman" w:hAnsi="Times New Roman" w:cs="Times New Roman"/>
          <w:sz w:val="24"/>
          <w:szCs w:val="24"/>
        </w:rPr>
        <w:t xml:space="preserve"> married to Andrew</w:t>
      </w:r>
      <w:r w:rsidR="00451D8E">
        <w:rPr>
          <w:rFonts w:ascii="Times New Roman" w:hAnsi="Times New Roman" w:cs="Times New Roman"/>
          <w:sz w:val="24"/>
          <w:szCs w:val="24"/>
        </w:rPr>
        <w:t xml:space="preserve"> and</w:t>
      </w:r>
      <w:r w:rsidR="00FC4E14">
        <w:rPr>
          <w:rFonts w:ascii="Times New Roman" w:hAnsi="Times New Roman" w:cs="Times New Roman"/>
          <w:sz w:val="24"/>
          <w:szCs w:val="24"/>
        </w:rPr>
        <w:t xml:space="preserve">  she was pregnant when he died,</w:t>
      </w:r>
      <w:r w:rsidR="00451D8E">
        <w:rPr>
          <w:rFonts w:ascii="Times New Roman" w:hAnsi="Times New Roman" w:cs="Times New Roman"/>
          <w:sz w:val="24"/>
          <w:szCs w:val="24"/>
        </w:rPr>
        <w:t xml:space="preserve"> </w:t>
      </w:r>
      <w:r w:rsidR="00FC4E14">
        <w:rPr>
          <w:rFonts w:ascii="Times New Roman" w:hAnsi="Times New Roman" w:cs="Times New Roman"/>
          <w:sz w:val="24"/>
          <w:szCs w:val="24"/>
        </w:rPr>
        <w:t>with the child</w:t>
      </w:r>
      <w:r w:rsidR="006F2F3F" w:rsidRPr="006F2F3F">
        <w:rPr>
          <w:rFonts w:ascii="Times New Roman" w:hAnsi="Times New Roman" w:cs="Times New Roman"/>
          <w:sz w:val="24"/>
          <w:szCs w:val="24"/>
        </w:rPr>
        <w:t xml:space="preserve"> Tinotenda Lorita Kamba</w:t>
      </w:r>
      <w:r w:rsidR="00FC4E14">
        <w:rPr>
          <w:rFonts w:ascii="Times New Roman" w:hAnsi="Times New Roman" w:cs="Times New Roman"/>
          <w:sz w:val="24"/>
          <w:szCs w:val="24"/>
        </w:rPr>
        <w:t xml:space="preserve"> being</w:t>
      </w:r>
      <w:r w:rsidR="006F2F3F">
        <w:rPr>
          <w:rFonts w:ascii="Times New Roman" w:hAnsi="Times New Roman" w:cs="Times New Roman"/>
          <w:sz w:val="24"/>
          <w:szCs w:val="24"/>
        </w:rPr>
        <w:t xml:space="preserve"> </w:t>
      </w:r>
      <w:r w:rsidR="00FC4E14">
        <w:rPr>
          <w:rFonts w:ascii="Times New Roman" w:hAnsi="Times New Roman" w:cs="Times New Roman"/>
          <w:sz w:val="24"/>
          <w:szCs w:val="24"/>
        </w:rPr>
        <w:t>born thereafter</w:t>
      </w:r>
      <w:r w:rsidR="006F2F3F">
        <w:rPr>
          <w:rFonts w:ascii="Times New Roman" w:hAnsi="Times New Roman" w:cs="Times New Roman"/>
          <w:sz w:val="24"/>
          <w:szCs w:val="24"/>
        </w:rPr>
        <w:t xml:space="preserve"> on 22 August 2014</w:t>
      </w:r>
      <w:r w:rsidR="00FC4E14">
        <w:rPr>
          <w:rFonts w:ascii="Times New Roman" w:hAnsi="Times New Roman" w:cs="Times New Roman"/>
          <w:sz w:val="24"/>
          <w:szCs w:val="24"/>
        </w:rPr>
        <w:t>.</w:t>
      </w:r>
      <w:r>
        <w:rPr>
          <w:rFonts w:ascii="Times New Roman" w:hAnsi="Times New Roman" w:cs="Times New Roman"/>
          <w:sz w:val="24"/>
          <w:szCs w:val="24"/>
        </w:rPr>
        <w:t xml:space="preserve"> She is unemployed and survives on intermittent support from relatives. Her child should be in pre-school but is unable to go due to lack of funds. Whilst her husband Andrew was asthmatic, he was on salbutamol tablets and inhalers and when the medication failed to stabilise him</w:t>
      </w:r>
      <w:r w:rsidR="00FC4E14">
        <w:rPr>
          <w:rFonts w:ascii="Times New Roman" w:hAnsi="Times New Roman" w:cs="Times New Roman"/>
          <w:sz w:val="24"/>
          <w:szCs w:val="24"/>
        </w:rPr>
        <w:t>,</w:t>
      </w:r>
      <w:r>
        <w:rPr>
          <w:rFonts w:ascii="Times New Roman" w:hAnsi="Times New Roman" w:cs="Times New Roman"/>
          <w:sz w:val="24"/>
          <w:szCs w:val="24"/>
        </w:rPr>
        <w:t xml:space="preserve"> he would always be taken to hospital where he would stabilise and recover. Upon his arrest she had ensured that he had his medication on him. </w:t>
      </w:r>
      <w:r w:rsidR="000163FB">
        <w:rPr>
          <w:rFonts w:ascii="Times New Roman" w:hAnsi="Times New Roman" w:cs="Times New Roman"/>
          <w:sz w:val="24"/>
          <w:szCs w:val="24"/>
        </w:rPr>
        <w:t xml:space="preserve">She produced a salbutamol inhaler inscribed with the deceased’s name as an exhibit, and stated that this was the inhaler which had been left with the prison authorities and it was handed over to her by prison officials after her husband passed on. </w:t>
      </w:r>
      <w:r>
        <w:rPr>
          <w:rFonts w:ascii="Times New Roman" w:hAnsi="Times New Roman" w:cs="Times New Roman"/>
          <w:sz w:val="24"/>
          <w:szCs w:val="24"/>
        </w:rPr>
        <w:t>She believes he</w:t>
      </w:r>
      <w:r w:rsidR="00451D8E">
        <w:rPr>
          <w:rFonts w:ascii="Times New Roman" w:hAnsi="Times New Roman" w:cs="Times New Roman"/>
          <w:sz w:val="24"/>
          <w:szCs w:val="24"/>
        </w:rPr>
        <w:t>r</w:t>
      </w:r>
      <w:r>
        <w:rPr>
          <w:rFonts w:ascii="Times New Roman" w:hAnsi="Times New Roman" w:cs="Times New Roman"/>
          <w:sz w:val="24"/>
          <w:szCs w:val="24"/>
        </w:rPr>
        <w:t xml:space="preserve"> husband died due to failure to quickly get the required assistance and holds the defendants liable.</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stated that she relied on her husband for sustenance prior to his death. The couple live</w:t>
      </w:r>
      <w:r w:rsidR="00451D8E">
        <w:rPr>
          <w:rFonts w:ascii="Times New Roman" w:hAnsi="Times New Roman" w:cs="Times New Roman"/>
          <w:sz w:val="24"/>
          <w:szCs w:val="24"/>
        </w:rPr>
        <w:t>d</w:t>
      </w:r>
      <w:r>
        <w:rPr>
          <w:rFonts w:ascii="Times New Roman" w:hAnsi="Times New Roman" w:cs="Times New Roman"/>
          <w:sz w:val="24"/>
          <w:szCs w:val="24"/>
        </w:rPr>
        <w:t xml:space="preserve"> at Andrew’s parent’s home whilst his father stayed in Botswana. Her husband had a business and ran a workshop specialising in repairs for generators, chainsaws, motor bikes and even motor v</w:t>
      </w:r>
      <w:r w:rsidR="00451D8E">
        <w:rPr>
          <w:rFonts w:ascii="Times New Roman" w:hAnsi="Times New Roman" w:cs="Times New Roman"/>
          <w:sz w:val="24"/>
          <w:szCs w:val="24"/>
        </w:rPr>
        <w:t>ehicles. His income was</w:t>
      </w:r>
      <w:r w:rsidR="00C02C22">
        <w:rPr>
          <w:rFonts w:ascii="Times New Roman" w:hAnsi="Times New Roman" w:cs="Times New Roman"/>
          <w:sz w:val="24"/>
          <w:szCs w:val="24"/>
        </w:rPr>
        <w:t xml:space="preserve"> around </w:t>
      </w:r>
      <w:r w:rsidR="00F57FCC">
        <w:rPr>
          <w:rFonts w:ascii="Times New Roman" w:hAnsi="Times New Roman" w:cs="Times New Roman"/>
        </w:rPr>
        <w:t>US</w:t>
      </w:r>
      <w:r w:rsidR="00C02C22">
        <w:rPr>
          <w:rFonts w:ascii="Times New Roman" w:hAnsi="Times New Roman" w:cs="Times New Roman"/>
          <w:sz w:val="24"/>
          <w:szCs w:val="24"/>
        </w:rPr>
        <w:t>$1500.</w:t>
      </w:r>
      <w:r>
        <w:rPr>
          <w:rFonts w:ascii="Times New Roman" w:hAnsi="Times New Roman" w:cs="Times New Roman"/>
          <w:sz w:val="24"/>
          <w:szCs w:val="24"/>
        </w:rPr>
        <w:t xml:space="preserve">00 </w:t>
      </w:r>
      <w:r w:rsidRPr="00936DB4">
        <w:rPr>
          <w:rFonts w:ascii="Times New Roman" w:hAnsi="Times New Roman" w:cs="Times New Roman"/>
          <w:i/>
          <w:sz w:val="24"/>
          <w:szCs w:val="24"/>
        </w:rPr>
        <w:t>per</w:t>
      </w:r>
      <w:r>
        <w:rPr>
          <w:rFonts w:ascii="Times New Roman" w:hAnsi="Times New Roman" w:cs="Times New Roman"/>
          <w:sz w:val="24"/>
          <w:szCs w:val="24"/>
        </w:rPr>
        <w:t xml:space="preserve"> month. To support this evidence invoices from Supreme Bike Centre (Pvt) Ltd were produced and stand as exh 3 (a) to 3 (e). They are all for work done </w:t>
      </w:r>
      <w:r w:rsidR="00C02C22">
        <w:rPr>
          <w:rFonts w:ascii="Times New Roman" w:hAnsi="Times New Roman" w:cs="Times New Roman"/>
          <w:sz w:val="24"/>
          <w:szCs w:val="24"/>
        </w:rPr>
        <w:t xml:space="preserve">in January 2014 and total </w:t>
      </w:r>
      <w:r w:rsidR="00F57FCC">
        <w:rPr>
          <w:rFonts w:ascii="Times New Roman" w:hAnsi="Times New Roman" w:cs="Times New Roman"/>
        </w:rPr>
        <w:t>US</w:t>
      </w:r>
      <w:r w:rsidR="00C02C22">
        <w:rPr>
          <w:rFonts w:ascii="Times New Roman" w:hAnsi="Times New Roman" w:cs="Times New Roman"/>
          <w:sz w:val="24"/>
          <w:szCs w:val="24"/>
        </w:rPr>
        <w:t>$1637.</w:t>
      </w:r>
      <w:r>
        <w:rPr>
          <w:rFonts w:ascii="Times New Roman" w:hAnsi="Times New Roman" w:cs="Times New Roman"/>
          <w:sz w:val="24"/>
          <w:szCs w:val="24"/>
        </w:rPr>
        <w:t>00.</w:t>
      </w:r>
      <w:r w:rsidR="00FC6579">
        <w:rPr>
          <w:rFonts w:ascii="Times New Roman" w:hAnsi="Times New Roman" w:cs="Times New Roman"/>
          <w:sz w:val="24"/>
          <w:szCs w:val="24"/>
        </w:rPr>
        <w:t xml:space="preserve"> The plaintiff indicated that Andrew</w:t>
      </w:r>
      <w:r>
        <w:rPr>
          <w:rFonts w:ascii="Times New Roman" w:hAnsi="Times New Roman" w:cs="Times New Roman"/>
          <w:sz w:val="24"/>
          <w:szCs w:val="24"/>
        </w:rPr>
        <w:t xml:space="preserve"> had employees he worked with in his business. The evidence on monthly earnings was not challenged. </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claimed </w:t>
      </w:r>
      <w:r w:rsidR="00F57FCC">
        <w:rPr>
          <w:rFonts w:ascii="Times New Roman" w:hAnsi="Times New Roman" w:cs="Times New Roman"/>
        </w:rPr>
        <w:t>US</w:t>
      </w:r>
      <w:r>
        <w:rPr>
          <w:rFonts w:ascii="Times New Roman" w:hAnsi="Times New Roman" w:cs="Times New Roman"/>
          <w:sz w:val="24"/>
          <w:szCs w:val="24"/>
        </w:rPr>
        <w:t>$5000-00 for funeral expenses but indicated that she had lost some of the receipts</w:t>
      </w:r>
      <w:r w:rsidR="00451D8E">
        <w:rPr>
          <w:rFonts w:ascii="Times New Roman" w:hAnsi="Times New Roman" w:cs="Times New Roman"/>
          <w:sz w:val="24"/>
          <w:szCs w:val="24"/>
        </w:rPr>
        <w:t>.</w:t>
      </w:r>
      <w:r>
        <w:rPr>
          <w:rFonts w:ascii="Times New Roman" w:hAnsi="Times New Roman" w:cs="Times New Roman"/>
          <w:sz w:val="24"/>
          <w:szCs w:val="24"/>
        </w:rPr>
        <w:t xml:space="preserve"> </w:t>
      </w:r>
      <w:r w:rsidR="00451D8E">
        <w:rPr>
          <w:rFonts w:ascii="Times New Roman" w:hAnsi="Times New Roman" w:cs="Times New Roman"/>
          <w:sz w:val="24"/>
          <w:szCs w:val="24"/>
        </w:rPr>
        <w:t>H</w:t>
      </w:r>
      <w:r>
        <w:rPr>
          <w:rFonts w:ascii="Times New Roman" w:hAnsi="Times New Roman" w:cs="Times New Roman"/>
          <w:sz w:val="24"/>
          <w:szCs w:val="24"/>
        </w:rPr>
        <w:t>owever she produced a sched</w:t>
      </w:r>
      <w:r w:rsidR="00C02C22">
        <w:rPr>
          <w:rFonts w:ascii="Times New Roman" w:hAnsi="Times New Roman" w:cs="Times New Roman"/>
          <w:sz w:val="24"/>
          <w:szCs w:val="24"/>
        </w:rPr>
        <w:t xml:space="preserve">ule of expenses to the tune of </w:t>
      </w:r>
      <w:r w:rsidR="00F57FCC">
        <w:rPr>
          <w:rFonts w:ascii="Times New Roman" w:hAnsi="Times New Roman" w:cs="Times New Roman"/>
        </w:rPr>
        <w:t>US</w:t>
      </w:r>
      <w:r w:rsidR="00C02C22">
        <w:rPr>
          <w:rFonts w:ascii="Times New Roman" w:hAnsi="Times New Roman" w:cs="Times New Roman"/>
          <w:sz w:val="24"/>
          <w:szCs w:val="24"/>
        </w:rPr>
        <w:t>$1395.</w:t>
      </w:r>
      <w:r>
        <w:rPr>
          <w:rFonts w:ascii="Times New Roman" w:hAnsi="Times New Roman" w:cs="Times New Roman"/>
          <w:sz w:val="24"/>
          <w:szCs w:val="24"/>
        </w:rPr>
        <w:t xml:space="preserve">00 </w:t>
      </w:r>
      <w:r>
        <w:rPr>
          <w:rFonts w:ascii="Times New Roman" w:hAnsi="Times New Roman" w:cs="Times New Roman"/>
          <w:sz w:val="24"/>
          <w:szCs w:val="24"/>
        </w:rPr>
        <w:lastRenderedPageBreak/>
        <w:t xml:space="preserve">detailing some of the expenses incurred at the funeral. The defendants did not challenge the schedule. A look at the schedule </w:t>
      </w:r>
      <w:r w:rsidR="0059556C">
        <w:rPr>
          <w:rFonts w:ascii="Times New Roman" w:hAnsi="Times New Roman" w:cs="Times New Roman"/>
          <w:sz w:val="24"/>
          <w:szCs w:val="24"/>
        </w:rPr>
        <w:t xml:space="preserve">of </w:t>
      </w:r>
      <w:r>
        <w:rPr>
          <w:rFonts w:ascii="Times New Roman" w:hAnsi="Times New Roman" w:cs="Times New Roman"/>
          <w:sz w:val="24"/>
          <w:szCs w:val="24"/>
        </w:rPr>
        <w:t>expenses reveal</w:t>
      </w:r>
      <w:r w:rsidR="00FC4E14">
        <w:rPr>
          <w:rFonts w:ascii="Times New Roman" w:hAnsi="Times New Roman" w:cs="Times New Roman"/>
          <w:sz w:val="24"/>
          <w:szCs w:val="24"/>
        </w:rPr>
        <w:t>s</w:t>
      </w:r>
      <w:r>
        <w:rPr>
          <w:rFonts w:ascii="Times New Roman" w:hAnsi="Times New Roman" w:cs="Times New Roman"/>
          <w:sz w:val="24"/>
          <w:szCs w:val="24"/>
        </w:rPr>
        <w:t xml:space="preserve"> that they are the ordinary expenses like purchase of grave site, cement, bricks, food and transport for mou</w:t>
      </w:r>
      <w:r w:rsidR="00C02C22">
        <w:rPr>
          <w:rFonts w:ascii="Times New Roman" w:hAnsi="Times New Roman" w:cs="Times New Roman"/>
          <w:sz w:val="24"/>
          <w:szCs w:val="24"/>
        </w:rPr>
        <w:t xml:space="preserve">rners. A further amount of </w:t>
      </w:r>
      <w:r w:rsidR="00F57FCC">
        <w:rPr>
          <w:rFonts w:ascii="Times New Roman" w:hAnsi="Times New Roman" w:cs="Times New Roman"/>
        </w:rPr>
        <w:t>US</w:t>
      </w:r>
      <w:r w:rsidR="00C02C22">
        <w:rPr>
          <w:rFonts w:ascii="Times New Roman" w:hAnsi="Times New Roman" w:cs="Times New Roman"/>
          <w:sz w:val="24"/>
          <w:szCs w:val="24"/>
        </w:rPr>
        <w:t>$764.7</w:t>
      </w:r>
      <w:r>
        <w:rPr>
          <w:rFonts w:ascii="Times New Roman" w:hAnsi="Times New Roman" w:cs="Times New Roman"/>
          <w:sz w:val="24"/>
          <w:szCs w:val="24"/>
        </w:rPr>
        <w:t>5 was presented to court being the bill for Moonlight Funeral Assurances and apart from enquiring about the person who paid the amount the figure was not challenged.</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claim for </w:t>
      </w:r>
      <w:r w:rsidR="00F57FCC">
        <w:rPr>
          <w:rFonts w:ascii="Times New Roman" w:hAnsi="Times New Roman" w:cs="Times New Roman"/>
        </w:rPr>
        <w:t>US</w:t>
      </w:r>
      <w:r>
        <w:rPr>
          <w:rFonts w:ascii="Times New Roman" w:hAnsi="Times New Roman" w:cs="Times New Roman"/>
          <w:sz w:val="24"/>
          <w:szCs w:val="24"/>
        </w:rPr>
        <w:t>$295 000 the plaintiff</w:t>
      </w:r>
      <w:r w:rsidR="0059556C">
        <w:rPr>
          <w:rFonts w:ascii="Times New Roman" w:hAnsi="Times New Roman" w:cs="Times New Roman"/>
          <w:sz w:val="24"/>
          <w:szCs w:val="24"/>
        </w:rPr>
        <w:t xml:space="preserve"> indicated she relies</w:t>
      </w:r>
      <w:r>
        <w:rPr>
          <w:rFonts w:ascii="Times New Roman" w:hAnsi="Times New Roman" w:cs="Times New Roman"/>
          <w:sz w:val="24"/>
          <w:szCs w:val="24"/>
        </w:rPr>
        <w:t xml:space="preserve"> on estimates. The plaintiff indic</w:t>
      </w:r>
      <w:r w:rsidR="00C02C22">
        <w:rPr>
          <w:rFonts w:ascii="Times New Roman" w:hAnsi="Times New Roman" w:cs="Times New Roman"/>
          <w:sz w:val="24"/>
          <w:szCs w:val="24"/>
        </w:rPr>
        <w:t xml:space="preserve">ated that she would require </w:t>
      </w:r>
      <w:r w:rsidR="00F57FCC">
        <w:rPr>
          <w:rFonts w:ascii="Times New Roman" w:hAnsi="Times New Roman" w:cs="Times New Roman"/>
        </w:rPr>
        <w:t>US</w:t>
      </w:r>
      <w:r w:rsidR="00C02C22">
        <w:rPr>
          <w:rFonts w:ascii="Times New Roman" w:hAnsi="Times New Roman" w:cs="Times New Roman"/>
          <w:sz w:val="24"/>
          <w:szCs w:val="24"/>
        </w:rPr>
        <w:t>$50.00</w:t>
      </w:r>
      <w:r w:rsidR="00C02C22" w:rsidRPr="00936DB4">
        <w:rPr>
          <w:rFonts w:ascii="Times New Roman" w:hAnsi="Times New Roman" w:cs="Times New Roman"/>
          <w:i/>
          <w:sz w:val="24"/>
          <w:szCs w:val="24"/>
        </w:rPr>
        <w:t xml:space="preserve"> per</w:t>
      </w:r>
      <w:r w:rsidR="00C02C22">
        <w:rPr>
          <w:rFonts w:ascii="Times New Roman" w:hAnsi="Times New Roman" w:cs="Times New Roman"/>
          <w:sz w:val="24"/>
          <w:szCs w:val="24"/>
        </w:rPr>
        <w:t xml:space="preserve"> month</w:t>
      </w:r>
      <w:r>
        <w:rPr>
          <w:rFonts w:ascii="Times New Roman" w:hAnsi="Times New Roman" w:cs="Times New Roman"/>
          <w:sz w:val="24"/>
          <w:szCs w:val="24"/>
        </w:rPr>
        <w:t xml:space="preserve"> rentals for her accommodation and that of the child</w:t>
      </w:r>
      <w:r w:rsidR="00DA556A">
        <w:rPr>
          <w:rFonts w:ascii="Times New Roman" w:hAnsi="Times New Roman" w:cs="Times New Roman"/>
          <w:sz w:val="24"/>
          <w:szCs w:val="24"/>
        </w:rPr>
        <w:t xml:space="preserve">. An amount of between </w:t>
      </w:r>
      <w:r w:rsidR="00F57FCC">
        <w:rPr>
          <w:rFonts w:ascii="Times New Roman" w:hAnsi="Times New Roman" w:cs="Times New Roman"/>
        </w:rPr>
        <w:t>US</w:t>
      </w:r>
      <w:r w:rsidR="00DA556A">
        <w:rPr>
          <w:rFonts w:ascii="Times New Roman" w:hAnsi="Times New Roman" w:cs="Times New Roman"/>
          <w:sz w:val="24"/>
          <w:szCs w:val="24"/>
        </w:rPr>
        <w:t>$150–</w:t>
      </w:r>
      <w:r w:rsidR="00F57FCC" w:rsidRPr="00F57FCC">
        <w:rPr>
          <w:rFonts w:ascii="Times New Roman" w:hAnsi="Times New Roman" w:cs="Times New Roman"/>
        </w:rPr>
        <w:t xml:space="preserve"> </w:t>
      </w:r>
      <w:r w:rsidR="00F57FCC">
        <w:rPr>
          <w:rFonts w:ascii="Times New Roman" w:hAnsi="Times New Roman" w:cs="Times New Roman"/>
        </w:rPr>
        <w:t>US</w:t>
      </w:r>
      <w:r w:rsidR="00C02C22">
        <w:rPr>
          <w:rFonts w:ascii="Times New Roman" w:hAnsi="Times New Roman" w:cs="Times New Roman"/>
          <w:sz w:val="24"/>
          <w:szCs w:val="24"/>
        </w:rPr>
        <w:t xml:space="preserve">$200 </w:t>
      </w:r>
      <w:r>
        <w:rPr>
          <w:rFonts w:ascii="Times New Roman" w:hAnsi="Times New Roman" w:cs="Times New Roman"/>
          <w:sz w:val="24"/>
          <w:szCs w:val="24"/>
        </w:rPr>
        <w:t>wo</w:t>
      </w:r>
      <w:r w:rsidR="00C02C22">
        <w:rPr>
          <w:rFonts w:ascii="Times New Roman" w:hAnsi="Times New Roman" w:cs="Times New Roman"/>
          <w:sz w:val="24"/>
          <w:szCs w:val="24"/>
        </w:rPr>
        <w:t>uld be required as fees for pre-</w:t>
      </w:r>
      <w:r>
        <w:rPr>
          <w:rFonts w:ascii="Times New Roman" w:hAnsi="Times New Roman" w:cs="Times New Roman"/>
          <w:sz w:val="24"/>
          <w:szCs w:val="24"/>
        </w:rPr>
        <w:t xml:space="preserve">school </w:t>
      </w:r>
      <w:r w:rsidRPr="00DA556A">
        <w:rPr>
          <w:rFonts w:ascii="Times New Roman" w:hAnsi="Times New Roman" w:cs="Times New Roman"/>
          <w:i/>
          <w:sz w:val="24"/>
          <w:szCs w:val="24"/>
        </w:rPr>
        <w:t xml:space="preserve">per </w:t>
      </w:r>
      <w:r>
        <w:rPr>
          <w:rFonts w:ascii="Times New Roman" w:hAnsi="Times New Roman" w:cs="Times New Roman"/>
          <w:sz w:val="24"/>
          <w:szCs w:val="24"/>
        </w:rPr>
        <w:t>term. When the child starts prim</w:t>
      </w:r>
      <w:r w:rsidR="00DA556A">
        <w:rPr>
          <w:rFonts w:ascii="Times New Roman" w:hAnsi="Times New Roman" w:cs="Times New Roman"/>
          <w:sz w:val="24"/>
          <w:szCs w:val="24"/>
        </w:rPr>
        <w:t>ary education</w:t>
      </w:r>
      <w:r w:rsidR="00FC4E14">
        <w:rPr>
          <w:rFonts w:ascii="Times New Roman" w:hAnsi="Times New Roman" w:cs="Times New Roman"/>
          <w:sz w:val="24"/>
          <w:szCs w:val="24"/>
        </w:rPr>
        <w:t>,</w:t>
      </w:r>
      <w:r w:rsidR="00DA556A">
        <w:rPr>
          <w:rFonts w:ascii="Times New Roman" w:hAnsi="Times New Roman" w:cs="Times New Roman"/>
          <w:sz w:val="24"/>
          <w:szCs w:val="24"/>
        </w:rPr>
        <w:t xml:space="preserve"> between </w:t>
      </w:r>
      <w:r w:rsidR="00F57FCC">
        <w:rPr>
          <w:rFonts w:ascii="Times New Roman" w:hAnsi="Times New Roman" w:cs="Times New Roman"/>
        </w:rPr>
        <w:t>US</w:t>
      </w:r>
      <w:r w:rsidR="00DA556A">
        <w:rPr>
          <w:rFonts w:ascii="Times New Roman" w:hAnsi="Times New Roman" w:cs="Times New Roman"/>
          <w:sz w:val="24"/>
          <w:szCs w:val="24"/>
        </w:rPr>
        <w:t>$200–</w:t>
      </w:r>
      <w:r w:rsidR="00F57FCC" w:rsidRPr="00F57FCC">
        <w:rPr>
          <w:rFonts w:ascii="Times New Roman" w:hAnsi="Times New Roman" w:cs="Times New Roman"/>
        </w:rPr>
        <w:t xml:space="preserve"> </w:t>
      </w:r>
      <w:r w:rsidR="00F57FCC">
        <w:rPr>
          <w:rFonts w:ascii="Times New Roman" w:hAnsi="Times New Roman" w:cs="Times New Roman"/>
        </w:rPr>
        <w:t>US</w:t>
      </w:r>
      <w:r w:rsidR="00C02C22">
        <w:rPr>
          <w:rFonts w:ascii="Times New Roman" w:hAnsi="Times New Roman" w:cs="Times New Roman"/>
          <w:sz w:val="24"/>
          <w:szCs w:val="24"/>
        </w:rPr>
        <w:t>$250</w:t>
      </w:r>
      <w:r>
        <w:rPr>
          <w:rFonts w:ascii="Times New Roman" w:hAnsi="Times New Roman" w:cs="Times New Roman"/>
          <w:sz w:val="24"/>
          <w:szCs w:val="24"/>
        </w:rPr>
        <w:t xml:space="preserve"> </w:t>
      </w:r>
      <w:r w:rsidRPr="00DA556A">
        <w:rPr>
          <w:rFonts w:ascii="Times New Roman" w:hAnsi="Times New Roman" w:cs="Times New Roman"/>
          <w:i/>
          <w:sz w:val="24"/>
          <w:szCs w:val="24"/>
        </w:rPr>
        <w:t>per</w:t>
      </w:r>
      <w:r>
        <w:rPr>
          <w:rFonts w:ascii="Times New Roman" w:hAnsi="Times New Roman" w:cs="Times New Roman"/>
          <w:sz w:val="24"/>
          <w:szCs w:val="24"/>
        </w:rPr>
        <w:t xml:space="preserve"> term would be required. The am</w:t>
      </w:r>
      <w:r w:rsidR="00DA556A">
        <w:rPr>
          <w:rFonts w:ascii="Times New Roman" w:hAnsi="Times New Roman" w:cs="Times New Roman"/>
          <w:sz w:val="24"/>
          <w:szCs w:val="24"/>
        </w:rPr>
        <w:t xml:space="preserve">ount would rise to between </w:t>
      </w:r>
      <w:r w:rsidR="00F57FCC">
        <w:rPr>
          <w:rFonts w:ascii="Times New Roman" w:hAnsi="Times New Roman" w:cs="Times New Roman"/>
        </w:rPr>
        <w:t>US</w:t>
      </w:r>
      <w:r w:rsidR="00DA556A">
        <w:rPr>
          <w:rFonts w:ascii="Times New Roman" w:hAnsi="Times New Roman" w:cs="Times New Roman"/>
          <w:sz w:val="24"/>
          <w:szCs w:val="24"/>
        </w:rPr>
        <w:t>$450–</w:t>
      </w:r>
      <w:r w:rsidR="00F57FCC" w:rsidRPr="00F57FCC">
        <w:rPr>
          <w:rFonts w:ascii="Times New Roman" w:hAnsi="Times New Roman" w:cs="Times New Roman"/>
        </w:rPr>
        <w:t xml:space="preserve"> </w:t>
      </w:r>
      <w:r w:rsidR="00F57FCC">
        <w:rPr>
          <w:rFonts w:ascii="Times New Roman" w:hAnsi="Times New Roman" w:cs="Times New Roman"/>
        </w:rPr>
        <w:t>US</w:t>
      </w:r>
      <w:r>
        <w:rPr>
          <w:rFonts w:ascii="Times New Roman" w:hAnsi="Times New Roman" w:cs="Times New Roman"/>
          <w:sz w:val="24"/>
          <w:szCs w:val="24"/>
        </w:rPr>
        <w:t>$500 when the child goes to secondary school. If the child is doing well</w:t>
      </w:r>
      <w:r w:rsidR="00C02C22">
        <w:rPr>
          <w:rFonts w:ascii="Times New Roman" w:hAnsi="Times New Roman" w:cs="Times New Roman"/>
          <w:sz w:val="24"/>
          <w:szCs w:val="24"/>
        </w:rPr>
        <w:t xml:space="preserve"> she would requ</w:t>
      </w:r>
      <w:r w:rsidR="00DA556A">
        <w:rPr>
          <w:rFonts w:ascii="Times New Roman" w:hAnsi="Times New Roman" w:cs="Times New Roman"/>
          <w:sz w:val="24"/>
          <w:szCs w:val="24"/>
        </w:rPr>
        <w:t xml:space="preserve">ire between </w:t>
      </w:r>
      <w:r w:rsidR="00F57FCC">
        <w:rPr>
          <w:rFonts w:ascii="Times New Roman" w:hAnsi="Times New Roman" w:cs="Times New Roman"/>
        </w:rPr>
        <w:t>US</w:t>
      </w:r>
      <w:r w:rsidR="00DA556A">
        <w:rPr>
          <w:rFonts w:ascii="Times New Roman" w:hAnsi="Times New Roman" w:cs="Times New Roman"/>
          <w:sz w:val="24"/>
          <w:szCs w:val="24"/>
        </w:rPr>
        <w:t>$800–</w:t>
      </w:r>
      <w:r w:rsidR="00F57FCC" w:rsidRPr="00F57FCC">
        <w:rPr>
          <w:rFonts w:ascii="Times New Roman" w:hAnsi="Times New Roman" w:cs="Times New Roman"/>
        </w:rPr>
        <w:t xml:space="preserve"> </w:t>
      </w:r>
      <w:r w:rsidR="00F57FCC">
        <w:rPr>
          <w:rFonts w:ascii="Times New Roman" w:hAnsi="Times New Roman" w:cs="Times New Roman"/>
        </w:rPr>
        <w:t>US</w:t>
      </w:r>
      <w:r>
        <w:rPr>
          <w:rFonts w:ascii="Times New Roman" w:hAnsi="Times New Roman" w:cs="Times New Roman"/>
          <w:sz w:val="24"/>
          <w:szCs w:val="24"/>
        </w:rPr>
        <w:t xml:space="preserve">$1000 </w:t>
      </w:r>
      <w:r w:rsidRPr="00DA556A">
        <w:rPr>
          <w:rFonts w:ascii="Times New Roman" w:hAnsi="Times New Roman" w:cs="Times New Roman"/>
          <w:i/>
          <w:sz w:val="24"/>
          <w:szCs w:val="24"/>
        </w:rPr>
        <w:t>per</w:t>
      </w:r>
      <w:r>
        <w:rPr>
          <w:rFonts w:ascii="Times New Roman" w:hAnsi="Times New Roman" w:cs="Times New Roman"/>
          <w:sz w:val="24"/>
          <w:szCs w:val="24"/>
        </w:rPr>
        <w:t xml:space="preserve"> semester</w:t>
      </w:r>
      <w:r w:rsidR="0059556C">
        <w:rPr>
          <w:rFonts w:ascii="Times New Roman" w:hAnsi="Times New Roman" w:cs="Times New Roman"/>
          <w:sz w:val="24"/>
          <w:szCs w:val="24"/>
        </w:rPr>
        <w:t xml:space="preserve"> for tertiary education</w:t>
      </w:r>
      <w:r>
        <w:rPr>
          <w:rFonts w:ascii="Times New Roman" w:hAnsi="Times New Roman" w:cs="Times New Roman"/>
          <w:sz w:val="24"/>
          <w:szCs w:val="24"/>
        </w:rPr>
        <w:t>. It was her evidence that her hu</w:t>
      </w:r>
      <w:r w:rsidR="00C02C22">
        <w:rPr>
          <w:rFonts w:ascii="Times New Roman" w:hAnsi="Times New Roman" w:cs="Times New Roman"/>
          <w:sz w:val="24"/>
          <w:szCs w:val="24"/>
        </w:rPr>
        <w:t xml:space="preserve">sband was spending between </w:t>
      </w:r>
      <w:r w:rsidR="00F57FCC">
        <w:rPr>
          <w:rFonts w:ascii="Times New Roman" w:hAnsi="Times New Roman" w:cs="Times New Roman"/>
        </w:rPr>
        <w:t>US</w:t>
      </w:r>
      <w:r w:rsidR="00C02C22">
        <w:rPr>
          <w:rFonts w:ascii="Times New Roman" w:hAnsi="Times New Roman" w:cs="Times New Roman"/>
          <w:sz w:val="24"/>
          <w:szCs w:val="24"/>
        </w:rPr>
        <w:t>$250–</w:t>
      </w:r>
      <w:r w:rsidR="00F57FCC" w:rsidRPr="00F57FCC">
        <w:rPr>
          <w:rFonts w:ascii="Times New Roman" w:hAnsi="Times New Roman" w:cs="Times New Roman"/>
        </w:rPr>
        <w:t xml:space="preserve"> </w:t>
      </w:r>
      <w:r w:rsidR="00F57FCC">
        <w:rPr>
          <w:rFonts w:ascii="Times New Roman" w:hAnsi="Times New Roman" w:cs="Times New Roman"/>
        </w:rPr>
        <w:t>US</w:t>
      </w:r>
      <w:r>
        <w:rPr>
          <w:rFonts w:ascii="Times New Roman" w:hAnsi="Times New Roman" w:cs="Times New Roman"/>
          <w:sz w:val="24"/>
          <w:szCs w:val="24"/>
        </w:rPr>
        <w:t xml:space="preserve">$300 </w:t>
      </w:r>
      <w:r w:rsidR="0059556C">
        <w:rPr>
          <w:rFonts w:ascii="Times New Roman" w:hAnsi="Times New Roman" w:cs="Times New Roman"/>
          <w:sz w:val="24"/>
          <w:szCs w:val="24"/>
        </w:rPr>
        <w:t xml:space="preserve">on her </w:t>
      </w:r>
      <w:r>
        <w:rPr>
          <w:rFonts w:ascii="Times New Roman" w:hAnsi="Times New Roman" w:cs="Times New Roman"/>
          <w:sz w:val="24"/>
          <w:szCs w:val="24"/>
        </w:rPr>
        <w:t>for food, clothing and hairdressing. The plaintiff closed her case.</w:t>
      </w:r>
      <w:r w:rsidR="0059556C">
        <w:rPr>
          <w:rFonts w:ascii="Times New Roman" w:hAnsi="Times New Roman" w:cs="Times New Roman"/>
          <w:sz w:val="24"/>
          <w:szCs w:val="24"/>
        </w:rPr>
        <w:t xml:space="preserve"> She gave here evidence well and withstood cross examination. Suffice that the figures she provided where not interrogated.</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called its first witness Decision Damu a correction officer. He was the “in charge” duty officer on the day Andrew fell ill. His evidence was that on </w:t>
      </w:r>
      <w:r w:rsidR="0059556C">
        <w:rPr>
          <w:rFonts w:ascii="Times New Roman" w:hAnsi="Times New Roman" w:cs="Times New Roman"/>
          <w:sz w:val="24"/>
          <w:szCs w:val="24"/>
        </w:rPr>
        <w:t xml:space="preserve">the </w:t>
      </w:r>
      <w:r>
        <w:rPr>
          <w:rFonts w:ascii="Times New Roman" w:hAnsi="Times New Roman" w:cs="Times New Roman"/>
          <w:sz w:val="24"/>
          <w:szCs w:val="24"/>
        </w:rPr>
        <w:t>27 January</w:t>
      </w:r>
      <w:r w:rsidR="0059556C">
        <w:rPr>
          <w:rFonts w:ascii="Times New Roman" w:hAnsi="Times New Roman" w:cs="Times New Roman"/>
          <w:sz w:val="24"/>
          <w:szCs w:val="24"/>
        </w:rPr>
        <w:t xml:space="preserve"> </w:t>
      </w:r>
      <w:r w:rsidR="00DA556A">
        <w:rPr>
          <w:rFonts w:ascii="Times New Roman" w:hAnsi="Times New Roman" w:cs="Times New Roman"/>
          <w:sz w:val="24"/>
          <w:szCs w:val="24"/>
        </w:rPr>
        <w:t>2014 after</w:t>
      </w:r>
      <w:r>
        <w:rPr>
          <w:rFonts w:ascii="Times New Roman" w:hAnsi="Times New Roman" w:cs="Times New Roman"/>
          <w:sz w:val="24"/>
          <w:szCs w:val="24"/>
        </w:rPr>
        <w:t xml:space="preserve"> 6:00</w:t>
      </w:r>
      <w:r w:rsidR="00C02C22">
        <w:rPr>
          <w:rFonts w:ascii="Times New Roman" w:hAnsi="Times New Roman" w:cs="Times New Roman"/>
          <w:sz w:val="24"/>
          <w:szCs w:val="24"/>
        </w:rPr>
        <w:t xml:space="preserve"> </w:t>
      </w:r>
      <w:r>
        <w:rPr>
          <w:rFonts w:ascii="Times New Roman" w:hAnsi="Times New Roman" w:cs="Times New Roman"/>
          <w:sz w:val="24"/>
          <w:szCs w:val="24"/>
        </w:rPr>
        <w:t>pm he went to cell 3 to attend to inmates</w:t>
      </w:r>
      <w:r w:rsidR="0059556C">
        <w:rPr>
          <w:rFonts w:ascii="Times New Roman" w:hAnsi="Times New Roman" w:cs="Times New Roman"/>
          <w:sz w:val="24"/>
          <w:szCs w:val="24"/>
        </w:rPr>
        <w:t xml:space="preserve"> after</w:t>
      </w:r>
      <w:r w:rsidR="00E54AC6">
        <w:rPr>
          <w:rFonts w:ascii="Times New Roman" w:hAnsi="Times New Roman" w:cs="Times New Roman"/>
          <w:sz w:val="24"/>
          <w:szCs w:val="24"/>
        </w:rPr>
        <w:t xml:space="preserve"> inmates raised alarm</w:t>
      </w:r>
      <w:r>
        <w:rPr>
          <w:rFonts w:ascii="Times New Roman" w:hAnsi="Times New Roman" w:cs="Times New Roman"/>
          <w:sz w:val="24"/>
          <w:szCs w:val="24"/>
        </w:rPr>
        <w:t xml:space="preserve">. He was informed of Andrew’s illness and he inquired of him whether he wanted to be attended </w:t>
      </w:r>
      <w:r w:rsidR="00E54AC6">
        <w:rPr>
          <w:rFonts w:ascii="Times New Roman" w:hAnsi="Times New Roman" w:cs="Times New Roman"/>
          <w:sz w:val="24"/>
          <w:szCs w:val="24"/>
        </w:rPr>
        <w:t xml:space="preserve">to </w:t>
      </w:r>
      <w:r>
        <w:rPr>
          <w:rFonts w:ascii="Times New Roman" w:hAnsi="Times New Roman" w:cs="Times New Roman"/>
          <w:sz w:val="24"/>
          <w:szCs w:val="24"/>
        </w:rPr>
        <w:t>by a nurse. Andrew indicated that he wanted his inhaler which was with another inmate in Cell 2. He duly went to take the inhaler and gave it to Andrew. Another distress call came at around 10.00pm and Andrew requested to see the nurse as his medication had ran out.</w:t>
      </w:r>
      <w:r w:rsidR="00E54AC6">
        <w:rPr>
          <w:rFonts w:ascii="Times New Roman" w:hAnsi="Times New Roman" w:cs="Times New Roman"/>
          <w:sz w:val="24"/>
          <w:szCs w:val="24"/>
        </w:rPr>
        <w:t xml:space="preserve"> He called the nurse who arrived</w:t>
      </w:r>
      <w:r>
        <w:rPr>
          <w:rFonts w:ascii="Times New Roman" w:hAnsi="Times New Roman" w:cs="Times New Roman"/>
          <w:sz w:val="24"/>
          <w:szCs w:val="24"/>
        </w:rPr>
        <w:t xml:space="preserve"> in about 20 minutes time and the nurse conversed with Andrew</w:t>
      </w:r>
      <w:r w:rsidR="00E54AC6">
        <w:rPr>
          <w:rFonts w:ascii="Times New Roman" w:hAnsi="Times New Roman" w:cs="Times New Roman"/>
          <w:sz w:val="24"/>
          <w:szCs w:val="24"/>
        </w:rPr>
        <w:t>. The nurse went to get an inhaler</w:t>
      </w:r>
      <w:r>
        <w:rPr>
          <w:rFonts w:ascii="Times New Roman" w:hAnsi="Times New Roman" w:cs="Times New Roman"/>
          <w:sz w:val="24"/>
          <w:szCs w:val="24"/>
        </w:rPr>
        <w:t xml:space="preserve"> from the dispensary</w:t>
      </w:r>
      <w:r w:rsidR="00E54AC6">
        <w:rPr>
          <w:rFonts w:ascii="Times New Roman" w:hAnsi="Times New Roman" w:cs="Times New Roman"/>
          <w:sz w:val="24"/>
          <w:szCs w:val="24"/>
        </w:rPr>
        <w:t>,</w:t>
      </w:r>
      <w:r>
        <w:rPr>
          <w:rFonts w:ascii="Times New Roman" w:hAnsi="Times New Roman" w:cs="Times New Roman"/>
          <w:sz w:val="24"/>
          <w:szCs w:val="24"/>
        </w:rPr>
        <w:t xml:space="preserve"> handed it to the sick inmate and went away</w:t>
      </w:r>
      <w:r w:rsidR="00E54AC6">
        <w:rPr>
          <w:rFonts w:ascii="Times New Roman" w:hAnsi="Times New Roman" w:cs="Times New Roman"/>
          <w:sz w:val="24"/>
          <w:szCs w:val="24"/>
        </w:rPr>
        <w:t xml:space="preserve">. The inhaler was passed on </w:t>
      </w:r>
      <w:r>
        <w:rPr>
          <w:rFonts w:ascii="Times New Roman" w:hAnsi="Times New Roman" w:cs="Times New Roman"/>
          <w:sz w:val="24"/>
          <w:szCs w:val="24"/>
        </w:rPr>
        <w:t xml:space="preserve">through the spy hole. He confirmed receiving another distress call at mid-night, the nurse was called again and </w:t>
      </w:r>
      <w:r w:rsidR="00E54AC6">
        <w:rPr>
          <w:rFonts w:ascii="Times New Roman" w:hAnsi="Times New Roman" w:cs="Times New Roman"/>
          <w:sz w:val="24"/>
          <w:szCs w:val="24"/>
        </w:rPr>
        <w:t>attended to Andrew. H</w:t>
      </w:r>
      <w:r>
        <w:rPr>
          <w:rFonts w:ascii="Times New Roman" w:hAnsi="Times New Roman" w:cs="Times New Roman"/>
          <w:sz w:val="24"/>
          <w:szCs w:val="24"/>
        </w:rPr>
        <w:t xml:space="preserve">e </w:t>
      </w:r>
      <w:r w:rsidR="00E54AC6">
        <w:rPr>
          <w:rFonts w:ascii="Times New Roman" w:hAnsi="Times New Roman" w:cs="Times New Roman"/>
          <w:sz w:val="24"/>
          <w:szCs w:val="24"/>
        </w:rPr>
        <w:t xml:space="preserve">only </w:t>
      </w:r>
      <w:r>
        <w:rPr>
          <w:rFonts w:ascii="Times New Roman" w:hAnsi="Times New Roman" w:cs="Times New Roman"/>
          <w:sz w:val="24"/>
          <w:szCs w:val="24"/>
        </w:rPr>
        <w:t xml:space="preserve">learnt of Andrew’s death the following morning at 5:15 am. This witness confirmed that neither </w:t>
      </w:r>
      <w:r w:rsidR="00DA556A">
        <w:rPr>
          <w:rFonts w:ascii="Times New Roman" w:hAnsi="Times New Roman" w:cs="Times New Roman"/>
          <w:sz w:val="24"/>
          <w:szCs w:val="24"/>
        </w:rPr>
        <w:t>he</w:t>
      </w:r>
      <w:r>
        <w:rPr>
          <w:rFonts w:ascii="Times New Roman" w:hAnsi="Times New Roman" w:cs="Times New Roman"/>
          <w:sz w:val="24"/>
          <w:szCs w:val="24"/>
        </w:rPr>
        <w:t xml:space="preserve"> nor the nurse had physical contact with Andrew as they spoke to him through the spy hole. </w:t>
      </w:r>
      <w:r w:rsidR="00E54AC6">
        <w:rPr>
          <w:rFonts w:ascii="Times New Roman" w:hAnsi="Times New Roman" w:cs="Times New Roman"/>
          <w:sz w:val="24"/>
          <w:szCs w:val="24"/>
        </w:rPr>
        <w:t>He indicated that it</w:t>
      </w:r>
      <w:r>
        <w:rPr>
          <w:rFonts w:ascii="Times New Roman" w:hAnsi="Times New Roman" w:cs="Times New Roman"/>
          <w:sz w:val="24"/>
          <w:szCs w:val="24"/>
        </w:rPr>
        <w:t xml:space="preserve"> was the nurse’s duty to recommend that the ill inmate be taken to hospital. He had no knowledge that Andrew had medication by the reception and as far as he was concerned he had done his best. At around 2 am </w:t>
      </w:r>
      <w:r>
        <w:rPr>
          <w:rFonts w:ascii="Times New Roman" w:hAnsi="Times New Roman" w:cs="Times New Roman"/>
          <w:sz w:val="24"/>
          <w:szCs w:val="24"/>
        </w:rPr>
        <w:lastRenderedPageBreak/>
        <w:t>when he did rounds Andrew appeared sleeping.</w:t>
      </w:r>
      <w:r w:rsidR="00E54AC6">
        <w:rPr>
          <w:rFonts w:ascii="Times New Roman" w:hAnsi="Times New Roman" w:cs="Times New Roman"/>
          <w:sz w:val="24"/>
          <w:szCs w:val="24"/>
        </w:rPr>
        <w:t xml:space="preserve"> He denied that there were further distress calls raised on behalf of Andrew after midnight.</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witness was not entirely truthful as he could not have seen Andrew sleeping through a spy hole in a cell with over 40 inmates. In any case the other inmates gave evidence that they had a sleepless night calling for the attention of prison officers </w:t>
      </w:r>
      <w:r w:rsidR="00E54AC6">
        <w:rPr>
          <w:rFonts w:ascii="Times New Roman" w:hAnsi="Times New Roman" w:cs="Times New Roman"/>
          <w:sz w:val="24"/>
          <w:szCs w:val="24"/>
        </w:rPr>
        <w:t>a</w:t>
      </w:r>
      <w:r>
        <w:rPr>
          <w:rFonts w:ascii="Times New Roman" w:hAnsi="Times New Roman" w:cs="Times New Roman"/>
          <w:sz w:val="24"/>
          <w:szCs w:val="24"/>
        </w:rPr>
        <w:t>fter the last</w:t>
      </w:r>
      <w:r w:rsidR="00E54AC6">
        <w:rPr>
          <w:rFonts w:ascii="Times New Roman" w:hAnsi="Times New Roman" w:cs="Times New Roman"/>
          <w:sz w:val="24"/>
          <w:szCs w:val="24"/>
        </w:rPr>
        <w:t xml:space="preserve"> visit by the nurse at midnight and this was to no avail.</w:t>
      </w:r>
      <w:r w:rsidR="000163FB">
        <w:rPr>
          <w:rFonts w:ascii="Times New Roman" w:hAnsi="Times New Roman" w:cs="Times New Roman"/>
          <w:sz w:val="24"/>
          <w:szCs w:val="24"/>
        </w:rPr>
        <w:t xml:space="preserve"> This witness is likely to have ignored further distress calls after midnight and if he had done rounds at 2.00am as he claims, he must have heard the calls from Cell 3 inmates.</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defence’s last witness was Misheck Zongoro. He stated that he is a nurse by profession and has been with prisons for 5 years.</w:t>
      </w:r>
      <w:r w:rsidR="00737A3C" w:rsidRPr="00737A3C">
        <w:rPr>
          <w:rFonts w:ascii="Times New Roman" w:hAnsi="Times New Roman" w:cs="Times New Roman"/>
          <w:sz w:val="24"/>
          <w:szCs w:val="24"/>
        </w:rPr>
        <w:t xml:space="preserve"> </w:t>
      </w:r>
      <w:r w:rsidR="00737A3C">
        <w:rPr>
          <w:rFonts w:ascii="Times New Roman" w:hAnsi="Times New Roman" w:cs="Times New Roman"/>
          <w:sz w:val="24"/>
          <w:szCs w:val="24"/>
        </w:rPr>
        <w:t>He confirmed Andrew was a known asthmatic patient as he had attended to him on the 25th January 2014</w:t>
      </w:r>
      <w:r w:rsidR="00817A3B">
        <w:rPr>
          <w:rFonts w:ascii="Times New Roman" w:hAnsi="Times New Roman" w:cs="Times New Roman"/>
          <w:sz w:val="24"/>
          <w:szCs w:val="24"/>
        </w:rPr>
        <w:t xml:space="preserve"> as indicated by the outpatients record produced in court</w:t>
      </w:r>
      <w:r w:rsidR="00737A3C">
        <w:rPr>
          <w:rFonts w:ascii="Times New Roman" w:hAnsi="Times New Roman" w:cs="Times New Roman"/>
          <w:sz w:val="24"/>
          <w:szCs w:val="24"/>
        </w:rPr>
        <w:t>.</w:t>
      </w:r>
      <w:r>
        <w:rPr>
          <w:rFonts w:ascii="Times New Roman" w:hAnsi="Times New Roman" w:cs="Times New Roman"/>
          <w:sz w:val="24"/>
          <w:szCs w:val="24"/>
        </w:rPr>
        <w:t xml:space="preserve"> He confirmed being </w:t>
      </w:r>
      <w:r w:rsidR="00DA556A">
        <w:rPr>
          <w:rFonts w:ascii="Times New Roman" w:hAnsi="Times New Roman" w:cs="Times New Roman"/>
          <w:sz w:val="24"/>
          <w:szCs w:val="24"/>
        </w:rPr>
        <w:t>awakened</w:t>
      </w:r>
      <w:r>
        <w:rPr>
          <w:rFonts w:ascii="Times New Roman" w:hAnsi="Times New Roman" w:cs="Times New Roman"/>
          <w:sz w:val="24"/>
          <w:szCs w:val="24"/>
        </w:rPr>
        <w:t xml:space="preserve"> at around 10.00pm on the </w:t>
      </w:r>
      <w:r w:rsidR="00737A3C">
        <w:rPr>
          <w:rFonts w:ascii="Times New Roman" w:hAnsi="Times New Roman" w:cs="Times New Roman"/>
          <w:sz w:val="24"/>
          <w:szCs w:val="24"/>
        </w:rPr>
        <w:t>27</w:t>
      </w:r>
      <w:r w:rsidR="00737A3C" w:rsidRPr="00737A3C">
        <w:rPr>
          <w:rFonts w:ascii="Times New Roman" w:hAnsi="Times New Roman" w:cs="Times New Roman"/>
          <w:sz w:val="24"/>
          <w:szCs w:val="24"/>
          <w:vertAlign w:val="superscript"/>
        </w:rPr>
        <w:t>th</w:t>
      </w:r>
      <w:r w:rsidR="00737A3C">
        <w:rPr>
          <w:rFonts w:ascii="Times New Roman" w:hAnsi="Times New Roman" w:cs="Times New Roman"/>
          <w:sz w:val="24"/>
          <w:szCs w:val="24"/>
        </w:rPr>
        <w:t xml:space="preserve"> January </w:t>
      </w:r>
      <w:r w:rsidR="00817A3B">
        <w:rPr>
          <w:rFonts w:ascii="Times New Roman" w:hAnsi="Times New Roman" w:cs="Times New Roman"/>
          <w:sz w:val="24"/>
          <w:szCs w:val="24"/>
        </w:rPr>
        <w:t xml:space="preserve">2014, </w:t>
      </w:r>
      <w:r w:rsidR="00737A3C">
        <w:rPr>
          <w:rFonts w:ascii="Times New Roman" w:hAnsi="Times New Roman" w:cs="Times New Roman"/>
          <w:sz w:val="24"/>
          <w:szCs w:val="24"/>
        </w:rPr>
        <w:t xml:space="preserve">the </w:t>
      </w:r>
      <w:r w:rsidR="00817A3B">
        <w:rPr>
          <w:rFonts w:ascii="Times New Roman" w:hAnsi="Times New Roman" w:cs="Times New Roman"/>
          <w:sz w:val="24"/>
          <w:szCs w:val="24"/>
        </w:rPr>
        <w:t>day in question</w:t>
      </w:r>
      <w:r>
        <w:rPr>
          <w:rFonts w:ascii="Times New Roman" w:hAnsi="Times New Roman" w:cs="Times New Roman"/>
          <w:sz w:val="24"/>
          <w:szCs w:val="24"/>
        </w:rPr>
        <w:t xml:space="preserve"> to attend to a sick inmate</w:t>
      </w:r>
      <w:r w:rsidR="00DA556A">
        <w:rPr>
          <w:rFonts w:ascii="Times New Roman" w:hAnsi="Times New Roman" w:cs="Times New Roman"/>
          <w:sz w:val="24"/>
          <w:szCs w:val="24"/>
        </w:rPr>
        <w:t>.</w:t>
      </w:r>
      <w:r>
        <w:rPr>
          <w:rFonts w:ascii="Times New Roman" w:hAnsi="Times New Roman" w:cs="Times New Roman"/>
          <w:sz w:val="24"/>
          <w:szCs w:val="24"/>
        </w:rPr>
        <w:t xml:space="preserve"> He spoke to Andrew through the spy hole and he told him he was having breathing problems. He could hear that he was wheezing but it was not serious. He supplied Andrew with a Salbutamol inhaler from the </w:t>
      </w:r>
      <w:r w:rsidR="00737A3C">
        <w:rPr>
          <w:rFonts w:ascii="Times New Roman" w:hAnsi="Times New Roman" w:cs="Times New Roman"/>
          <w:sz w:val="24"/>
          <w:szCs w:val="24"/>
        </w:rPr>
        <w:t xml:space="preserve">dispensary </w:t>
      </w:r>
      <w:r>
        <w:rPr>
          <w:rFonts w:ascii="Times New Roman" w:hAnsi="Times New Roman" w:cs="Times New Roman"/>
          <w:sz w:val="24"/>
          <w:szCs w:val="24"/>
        </w:rPr>
        <w:t>and the patient calmed down after 10 minutes. A call was raised around midnight</w:t>
      </w:r>
      <w:r w:rsidR="00817A3B">
        <w:rPr>
          <w:rFonts w:ascii="Times New Roman" w:hAnsi="Times New Roman" w:cs="Times New Roman"/>
          <w:sz w:val="24"/>
          <w:szCs w:val="24"/>
        </w:rPr>
        <w:t xml:space="preserve"> and he examined him and noted that Andrew</w:t>
      </w:r>
      <w:r>
        <w:rPr>
          <w:rFonts w:ascii="Times New Roman" w:hAnsi="Times New Roman" w:cs="Times New Roman"/>
          <w:sz w:val="24"/>
          <w:szCs w:val="24"/>
        </w:rPr>
        <w:t xml:space="preserve"> had difficulty in b</w:t>
      </w:r>
      <w:r w:rsidR="00FE2A1B">
        <w:rPr>
          <w:rFonts w:ascii="Times New Roman" w:hAnsi="Times New Roman" w:cs="Times New Roman"/>
          <w:sz w:val="24"/>
          <w:szCs w:val="24"/>
        </w:rPr>
        <w:t>r</w:t>
      </w:r>
      <w:r>
        <w:rPr>
          <w:rFonts w:ascii="Times New Roman" w:hAnsi="Times New Roman" w:cs="Times New Roman"/>
          <w:sz w:val="24"/>
          <w:szCs w:val="24"/>
        </w:rPr>
        <w:t>eat</w:t>
      </w:r>
      <w:r w:rsidR="00FE2A1B">
        <w:rPr>
          <w:rFonts w:ascii="Times New Roman" w:hAnsi="Times New Roman" w:cs="Times New Roman"/>
          <w:sz w:val="24"/>
          <w:szCs w:val="24"/>
        </w:rPr>
        <w:t>h</w:t>
      </w:r>
      <w:r>
        <w:rPr>
          <w:rFonts w:ascii="Times New Roman" w:hAnsi="Times New Roman" w:cs="Times New Roman"/>
          <w:sz w:val="24"/>
          <w:szCs w:val="24"/>
        </w:rPr>
        <w:t xml:space="preserve">ing. It was the nurse’s evidence that Andrew indicated that the inhaler was not working, he asked him to shake it and educated him on its use. He </w:t>
      </w:r>
      <w:r w:rsidR="00C350C3">
        <w:rPr>
          <w:rFonts w:ascii="Times New Roman" w:hAnsi="Times New Roman" w:cs="Times New Roman"/>
          <w:sz w:val="24"/>
          <w:szCs w:val="24"/>
        </w:rPr>
        <w:t>stabilized</w:t>
      </w:r>
      <w:r>
        <w:rPr>
          <w:rFonts w:ascii="Times New Roman" w:hAnsi="Times New Roman" w:cs="Times New Roman"/>
          <w:sz w:val="24"/>
          <w:szCs w:val="24"/>
        </w:rPr>
        <w:t xml:space="preserve"> and the nurse went home. He denied </w:t>
      </w:r>
      <w:r w:rsidR="00737A3C">
        <w:rPr>
          <w:rFonts w:ascii="Times New Roman" w:hAnsi="Times New Roman" w:cs="Times New Roman"/>
          <w:sz w:val="24"/>
          <w:szCs w:val="24"/>
        </w:rPr>
        <w:t xml:space="preserve">the allegation </w:t>
      </w:r>
      <w:r>
        <w:rPr>
          <w:rFonts w:ascii="Times New Roman" w:hAnsi="Times New Roman" w:cs="Times New Roman"/>
          <w:sz w:val="24"/>
          <w:szCs w:val="24"/>
        </w:rPr>
        <w:t xml:space="preserve">that the inhaler had expired and referred to a stock card with information on drugs kept in stock which </w:t>
      </w:r>
      <w:r w:rsidR="00737A3C">
        <w:rPr>
          <w:rFonts w:ascii="Times New Roman" w:hAnsi="Times New Roman" w:cs="Times New Roman"/>
          <w:sz w:val="24"/>
          <w:szCs w:val="24"/>
        </w:rPr>
        <w:t xml:space="preserve">stands as </w:t>
      </w:r>
      <w:r>
        <w:rPr>
          <w:rFonts w:ascii="Times New Roman" w:hAnsi="Times New Roman" w:cs="Times New Roman"/>
          <w:sz w:val="24"/>
          <w:szCs w:val="24"/>
        </w:rPr>
        <w:t>exh 6.</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confirmed that </w:t>
      </w:r>
      <w:r w:rsidR="00737A3C">
        <w:rPr>
          <w:rFonts w:ascii="Times New Roman" w:hAnsi="Times New Roman" w:cs="Times New Roman"/>
          <w:sz w:val="24"/>
          <w:szCs w:val="24"/>
        </w:rPr>
        <w:t>Andrew’s death was due to acu</w:t>
      </w:r>
      <w:r>
        <w:rPr>
          <w:rFonts w:ascii="Times New Roman" w:hAnsi="Times New Roman" w:cs="Times New Roman"/>
          <w:sz w:val="24"/>
          <w:szCs w:val="24"/>
        </w:rPr>
        <w:t xml:space="preserve">te respiratory distress (a condition which is a sign of asthma) </w:t>
      </w:r>
      <w:r w:rsidR="00817A3B">
        <w:rPr>
          <w:rFonts w:ascii="Times New Roman" w:hAnsi="Times New Roman" w:cs="Times New Roman"/>
          <w:sz w:val="24"/>
          <w:szCs w:val="24"/>
        </w:rPr>
        <w:t xml:space="preserve">and relates to difficulties in breathing, </w:t>
      </w:r>
      <w:r>
        <w:rPr>
          <w:rFonts w:ascii="Times New Roman" w:hAnsi="Times New Roman" w:cs="Times New Roman"/>
          <w:sz w:val="24"/>
          <w:szCs w:val="24"/>
        </w:rPr>
        <w:t>and pneumonia.</w:t>
      </w:r>
    </w:p>
    <w:p w:rsidR="00E246AE" w:rsidRDefault="00E246AE"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nurse admitted that he had not done any physical examination of the patient. He had listened to the patient’s wheezing sound and breathing through the spy hole. He confirmed that the hospital was less than one (1) km </w:t>
      </w:r>
      <w:r w:rsidR="00737A3C">
        <w:rPr>
          <w:rFonts w:ascii="Times New Roman" w:hAnsi="Times New Roman" w:cs="Times New Roman"/>
          <w:sz w:val="24"/>
          <w:szCs w:val="24"/>
        </w:rPr>
        <w:t xml:space="preserve">away </w:t>
      </w:r>
      <w:r>
        <w:rPr>
          <w:rFonts w:ascii="Times New Roman" w:hAnsi="Times New Roman" w:cs="Times New Roman"/>
          <w:sz w:val="24"/>
          <w:szCs w:val="24"/>
        </w:rPr>
        <w:t>from prison</w:t>
      </w:r>
      <w:r w:rsidR="00737A3C">
        <w:rPr>
          <w:rFonts w:ascii="Times New Roman" w:hAnsi="Times New Roman" w:cs="Times New Roman"/>
          <w:sz w:val="24"/>
          <w:szCs w:val="24"/>
        </w:rPr>
        <w:t xml:space="preserve">. He stated that </w:t>
      </w:r>
      <w:r>
        <w:rPr>
          <w:rFonts w:ascii="Times New Roman" w:hAnsi="Times New Roman" w:cs="Times New Roman"/>
          <w:sz w:val="24"/>
          <w:szCs w:val="24"/>
        </w:rPr>
        <w:t>as per his assessment</w:t>
      </w:r>
      <w:r w:rsidR="00737A3C">
        <w:rPr>
          <w:rFonts w:ascii="Times New Roman" w:hAnsi="Times New Roman" w:cs="Times New Roman"/>
          <w:sz w:val="24"/>
          <w:szCs w:val="24"/>
        </w:rPr>
        <w:t>, Andrew’s</w:t>
      </w:r>
      <w:r>
        <w:rPr>
          <w:rFonts w:ascii="Times New Roman" w:hAnsi="Times New Roman" w:cs="Times New Roman"/>
          <w:sz w:val="24"/>
          <w:szCs w:val="24"/>
        </w:rPr>
        <w:t xml:space="preserve"> condition was not serious. He had not checked on</w:t>
      </w:r>
      <w:r w:rsidR="004F57BF">
        <w:rPr>
          <w:rFonts w:ascii="Times New Roman" w:hAnsi="Times New Roman" w:cs="Times New Roman"/>
          <w:sz w:val="24"/>
          <w:szCs w:val="24"/>
        </w:rPr>
        <w:t xml:space="preserve"> the patient thereafter as he awaits to be woken up</w:t>
      </w:r>
      <w:r w:rsidR="00737A3C">
        <w:rPr>
          <w:rFonts w:ascii="Times New Roman" w:hAnsi="Times New Roman" w:cs="Times New Roman"/>
          <w:sz w:val="24"/>
          <w:szCs w:val="24"/>
        </w:rPr>
        <w:t xml:space="preserve"> whenever required to attend to a patient</w:t>
      </w:r>
      <w:r w:rsidR="004F57BF">
        <w:rPr>
          <w:rFonts w:ascii="Times New Roman" w:hAnsi="Times New Roman" w:cs="Times New Roman"/>
          <w:sz w:val="24"/>
          <w:szCs w:val="24"/>
        </w:rPr>
        <w:t>. He admitted that asthma is a life threatening disease and he had not checked on the vitals e.g. blood p</w:t>
      </w:r>
      <w:r w:rsidR="00737A3C">
        <w:rPr>
          <w:rFonts w:ascii="Times New Roman" w:hAnsi="Times New Roman" w:cs="Times New Roman"/>
          <w:sz w:val="24"/>
          <w:szCs w:val="24"/>
        </w:rPr>
        <w:t>ressure, heart beat, pulse etc. H</w:t>
      </w:r>
      <w:r w:rsidR="004F57BF">
        <w:rPr>
          <w:rFonts w:ascii="Times New Roman" w:hAnsi="Times New Roman" w:cs="Times New Roman"/>
          <w:sz w:val="24"/>
          <w:szCs w:val="24"/>
        </w:rPr>
        <w:t>e admitted</w:t>
      </w:r>
      <w:r w:rsidR="00155075">
        <w:rPr>
          <w:rFonts w:ascii="Times New Roman" w:hAnsi="Times New Roman" w:cs="Times New Roman"/>
          <w:sz w:val="24"/>
          <w:szCs w:val="24"/>
        </w:rPr>
        <w:t xml:space="preserve"> that</w:t>
      </w:r>
      <w:r w:rsidR="004F57BF">
        <w:rPr>
          <w:rFonts w:ascii="Times New Roman" w:hAnsi="Times New Roman" w:cs="Times New Roman"/>
          <w:sz w:val="24"/>
          <w:szCs w:val="24"/>
        </w:rPr>
        <w:t xml:space="preserve"> acute respiratory distress is cons</w:t>
      </w:r>
      <w:r w:rsidR="00817A3B">
        <w:rPr>
          <w:rFonts w:ascii="Times New Roman" w:hAnsi="Times New Roman" w:cs="Times New Roman"/>
          <w:sz w:val="24"/>
          <w:szCs w:val="24"/>
        </w:rPr>
        <w:t>istent with the evidence that Andrew</w:t>
      </w:r>
      <w:r w:rsidR="004F57BF">
        <w:rPr>
          <w:rFonts w:ascii="Times New Roman" w:hAnsi="Times New Roman" w:cs="Times New Roman"/>
          <w:sz w:val="24"/>
          <w:szCs w:val="24"/>
        </w:rPr>
        <w:t xml:space="preserve"> could not </w:t>
      </w:r>
      <w:r w:rsidR="00DA556A">
        <w:rPr>
          <w:rFonts w:ascii="Times New Roman" w:hAnsi="Times New Roman" w:cs="Times New Roman"/>
          <w:sz w:val="24"/>
          <w:szCs w:val="24"/>
        </w:rPr>
        <w:t>breathe</w:t>
      </w:r>
      <w:r w:rsidR="004F57BF">
        <w:rPr>
          <w:rFonts w:ascii="Times New Roman" w:hAnsi="Times New Roman" w:cs="Times New Roman"/>
          <w:sz w:val="24"/>
          <w:szCs w:val="24"/>
        </w:rPr>
        <w:t xml:space="preserve"> properly.</w:t>
      </w:r>
    </w:p>
    <w:p w:rsidR="004F57BF" w:rsidRDefault="004F57BF"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w:t>
      </w:r>
      <w:r w:rsidR="00DA556A">
        <w:rPr>
          <w:rFonts w:ascii="Times New Roman" w:hAnsi="Times New Roman" w:cs="Times New Roman"/>
          <w:sz w:val="24"/>
          <w:szCs w:val="24"/>
        </w:rPr>
        <w:t xml:space="preserve"> is</w:t>
      </w:r>
      <w:r>
        <w:rPr>
          <w:rFonts w:ascii="Times New Roman" w:hAnsi="Times New Roman" w:cs="Times New Roman"/>
          <w:sz w:val="24"/>
          <w:szCs w:val="24"/>
        </w:rPr>
        <w:t xml:space="preserve"> a delictual claim. The issue for determination is whether the death of Andrew Kamba was a result of negligence on the part of the defendants’ employees. If indeed the </w:t>
      </w:r>
      <w:r w:rsidR="00EB45BB">
        <w:rPr>
          <w:rFonts w:ascii="Times New Roman" w:hAnsi="Times New Roman" w:cs="Times New Roman"/>
          <w:sz w:val="24"/>
          <w:szCs w:val="24"/>
        </w:rPr>
        <w:t>defendant</w:t>
      </w:r>
      <w:r>
        <w:rPr>
          <w:rFonts w:ascii="Times New Roman" w:hAnsi="Times New Roman" w:cs="Times New Roman"/>
          <w:sz w:val="24"/>
          <w:szCs w:val="24"/>
        </w:rPr>
        <w:t>s</w:t>
      </w:r>
      <w:r w:rsidR="00EB45BB">
        <w:rPr>
          <w:rFonts w:ascii="Times New Roman" w:hAnsi="Times New Roman" w:cs="Times New Roman"/>
          <w:sz w:val="24"/>
          <w:szCs w:val="24"/>
        </w:rPr>
        <w:t>’</w:t>
      </w:r>
      <w:r>
        <w:rPr>
          <w:rFonts w:ascii="Times New Roman" w:hAnsi="Times New Roman" w:cs="Times New Roman"/>
          <w:sz w:val="24"/>
          <w:szCs w:val="24"/>
        </w:rPr>
        <w:t xml:space="preserve"> employees were negligent</w:t>
      </w:r>
      <w:r w:rsidR="00155075">
        <w:rPr>
          <w:rFonts w:ascii="Times New Roman" w:hAnsi="Times New Roman" w:cs="Times New Roman"/>
          <w:sz w:val="24"/>
          <w:szCs w:val="24"/>
        </w:rPr>
        <w:t>,</w:t>
      </w:r>
      <w:r>
        <w:rPr>
          <w:rFonts w:ascii="Times New Roman" w:hAnsi="Times New Roman" w:cs="Times New Roman"/>
          <w:sz w:val="24"/>
          <w:szCs w:val="24"/>
        </w:rPr>
        <w:t xml:space="preserve"> the defendants bec</w:t>
      </w:r>
      <w:r w:rsidR="00155075">
        <w:rPr>
          <w:rFonts w:ascii="Times New Roman" w:hAnsi="Times New Roman" w:cs="Times New Roman"/>
          <w:sz w:val="24"/>
          <w:szCs w:val="24"/>
        </w:rPr>
        <w:t>o</w:t>
      </w:r>
      <w:r>
        <w:rPr>
          <w:rFonts w:ascii="Times New Roman" w:hAnsi="Times New Roman" w:cs="Times New Roman"/>
          <w:sz w:val="24"/>
          <w:szCs w:val="24"/>
        </w:rPr>
        <w:t>me liable vicariously</w:t>
      </w:r>
      <w:r w:rsidR="00155075">
        <w:rPr>
          <w:rFonts w:ascii="Times New Roman" w:hAnsi="Times New Roman" w:cs="Times New Roman"/>
          <w:sz w:val="24"/>
          <w:szCs w:val="24"/>
        </w:rPr>
        <w:t xml:space="preserve"> for damages arising out of or as a result of the negligent </w:t>
      </w:r>
      <w:r w:rsidR="00DA556A">
        <w:rPr>
          <w:rFonts w:ascii="Times New Roman" w:hAnsi="Times New Roman" w:cs="Times New Roman"/>
          <w:sz w:val="24"/>
          <w:szCs w:val="24"/>
        </w:rPr>
        <w:t>execution of</w:t>
      </w:r>
      <w:r w:rsidR="00817A3B">
        <w:rPr>
          <w:rFonts w:ascii="Times New Roman" w:hAnsi="Times New Roman" w:cs="Times New Roman"/>
          <w:sz w:val="24"/>
          <w:szCs w:val="24"/>
        </w:rPr>
        <w:t xml:space="preserve"> duty</w:t>
      </w:r>
      <w:r w:rsidR="00EB45BB">
        <w:rPr>
          <w:rFonts w:ascii="Times New Roman" w:hAnsi="Times New Roman" w:cs="Times New Roman"/>
          <w:sz w:val="24"/>
          <w:szCs w:val="24"/>
        </w:rPr>
        <w:t xml:space="preserve"> by</w:t>
      </w:r>
      <w:r w:rsidR="00817A3B">
        <w:rPr>
          <w:rFonts w:ascii="Times New Roman" w:hAnsi="Times New Roman" w:cs="Times New Roman"/>
          <w:sz w:val="24"/>
          <w:szCs w:val="24"/>
        </w:rPr>
        <w:t xml:space="preserve"> their</w:t>
      </w:r>
      <w:r w:rsidR="00155075">
        <w:rPr>
          <w:rFonts w:ascii="Times New Roman" w:hAnsi="Times New Roman" w:cs="Times New Roman"/>
          <w:sz w:val="24"/>
          <w:szCs w:val="24"/>
        </w:rPr>
        <w:t xml:space="preserve"> employees during the course and scope of their employment</w:t>
      </w:r>
      <w:r w:rsidR="00DA556A">
        <w:rPr>
          <w:rFonts w:ascii="Times New Roman" w:hAnsi="Times New Roman" w:cs="Times New Roman"/>
          <w:sz w:val="24"/>
          <w:szCs w:val="24"/>
        </w:rPr>
        <w:t>.</w:t>
      </w:r>
    </w:p>
    <w:p w:rsidR="003B7D69" w:rsidRDefault="004F57BF" w:rsidP="00E24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 xml:space="preserve">Midlred Mapingure </w:t>
      </w:r>
      <w:r>
        <w:rPr>
          <w:rFonts w:ascii="Times New Roman" w:hAnsi="Times New Roman" w:cs="Times New Roman"/>
          <w:sz w:val="24"/>
          <w:szCs w:val="24"/>
        </w:rPr>
        <w:t xml:space="preserve">v </w:t>
      </w:r>
      <w:r>
        <w:rPr>
          <w:rFonts w:ascii="Times New Roman" w:hAnsi="Times New Roman" w:cs="Times New Roman"/>
          <w:i/>
          <w:sz w:val="24"/>
          <w:szCs w:val="24"/>
        </w:rPr>
        <w:t xml:space="preserve">Minister of Home Affairs and Others </w:t>
      </w:r>
      <w:r>
        <w:rPr>
          <w:rFonts w:ascii="Times New Roman" w:hAnsi="Times New Roman" w:cs="Times New Roman"/>
          <w:sz w:val="24"/>
          <w:szCs w:val="24"/>
        </w:rPr>
        <w:t xml:space="preserve">SC 22/14 </w:t>
      </w:r>
      <w:r>
        <w:rPr>
          <w:rFonts w:ascii="Times New Roman" w:hAnsi="Times New Roman" w:cs="Times New Roman"/>
        </w:rPr>
        <w:t xml:space="preserve">PATEL JA </w:t>
      </w:r>
      <w:r>
        <w:rPr>
          <w:rFonts w:ascii="Times New Roman" w:hAnsi="Times New Roman" w:cs="Times New Roman"/>
          <w:sz w:val="24"/>
          <w:szCs w:val="24"/>
        </w:rPr>
        <w:t>restate</w:t>
      </w:r>
      <w:r w:rsidR="00155075">
        <w:rPr>
          <w:rFonts w:ascii="Times New Roman" w:hAnsi="Times New Roman" w:cs="Times New Roman"/>
          <w:sz w:val="24"/>
          <w:szCs w:val="24"/>
        </w:rPr>
        <w:t>d</w:t>
      </w:r>
      <w:r>
        <w:rPr>
          <w:rFonts w:ascii="Times New Roman" w:hAnsi="Times New Roman" w:cs="Times New Roman"/>
          <w:sz w:val="24"/>
          <w:szCs w:val="24"/>
        </w:rPr>
        <w:t xml:space="preserve"> the test for professional negligence as expounded in </w:t>
      </w:r>
      <w:r w:rsidRPr="004F57BF">
        <w:rPr>
          <w:rFonts w:ascii="Times New Roman" w:hAnsi="Times New Roman" w:cs="Times New Roman"/>
          <w:i/>
          <w:sz w:val="24"/>
          <w:szCs w:val="24"/>
        </w:rPr>
        <w:t>Mukheiber</w:t>
      </w:r>
      <w:r>
        <w:rPr>
          <w:rFonts w:ascii="Times New Roman" w:hAnsi="Times New Roman" w:cs="Times New Roman"/>
          <w:sz w:val="24"/>
          <w:szCs w:val="24"/>
        </w:rPr>
        <w:t xml:space="preserve"> </w:t>
      </w:r>
      <w:r>
        <w:rPr>
          <w:rFonts w:ascii="Times New Roman" w:hAnsi="Times New Roman" w:cs="Times New Roman"/>
          <w:i/>
          <w:sz w:val="24"/>
          <w:szCs w:val="24"/>
        </w:rPr>
        <w:t xml:space="preserve">v </w:t>
      </w:r>
      <w:r w:rsidRPr="003B7D69">
        <w:rPr>
          <w:rFonts w:ascii="Times New Roman" w:hAnsi="Times New Roman" w:cs="Times New Roman"/>
          <w:i/>
          <w:sz w:val="24"/>
          <w:szCs w:val="24"/>
        </w:rPr>
        <w:t>Raath</w:t>
      </w:r>
      <w:r>
        <w:rPr>
          <w:rFonts w:ascii="Times New Roman" w:hAnsi="Times New Roman" w:cs="Times New Roman"/>
          <w:sz w:val="24"/>
          <w:szCs w:val="24"/>
        </w:rPr>
        <w:t xml:space="preserve"> </w:t>
      </w:r>
      <w:r w:rsidRPr="003B7D69">
        <w:rPr>
          <w:rFonts w:ascii="Times New Roman" w:hAnsi="Times New Roman" w:cs="Times New Roman"/>
          <w:i/>
          <w:sz w:val="24"/>
          <w:szCs w:val="24"/>
        </w:rPr>
        <w:t>&amp; Another</w:t>
      </w:r>
      <w:r w:rsidR="00C02C22">
        <w:rPr>
          <w:rFonts w:ascii="Times New Roman" w:hAnsi="Times New Roman" w:cs="Times New Roman"/>
          <w:sz w:val="24"/>
          <w:szCs w:val="24"/>
        </w:rPr>
        <w:t xml:space="preserve"> 1999 (3)</w:t>
      </w:r>
      <w:r w:rsidR="003B7D69">
        <w:rPr>
          <w:rFonts w:ascii="Times New Roman" w:hAnsi="Times New Roman" w:cs="Times New Roman"/>
          <w:sz w:val="24"/>
          <w:szCs w:val="24"/>
        </w:rPr>
        <w:t>, SA 1065 (SCA) as follows:</w:t>
      </w:r>
    </w:p>
    <w:p w:rsidR="004F57BF" w:rsidRPr="003B7D69" w:rsidRDefault="003B7D69" w:rsidP="00E246AE">
      <w:pPr>
        <w:spacing w:after="0" w:line="36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3B7D69">
        <w:rPr>
          <w:rFonts w:ascii="Times New Roman" w:hAnsi="Times New Roman" w:cs="Times New Roman"/>
        </w:rPr>
        <w:t>For the purpose of liability culpa arises if-</w:t>
      </w:r>
      <w:r w:rsidR="004F57BF" w:rsidRPr="003B7D69">
        <w:rPr>
          <w:rFonts w:ascii="Times New Roman" w:hAnsi="Times New Roman" w:cs="Times New Roman"/>
        </w:rPr>
        <w:t xml:space="preserve"> </w:t>
      </w:r>
    </w:p>
    <w:p w:rsidR="003B7D69" w:rsidRPr="003B7D69" w:rsidRDefault="003B7D69" w:rsidP="003B7D69">
      <w:pPr>
        <w:pStyle w:val="ListParagraph"/>
        <w:numPr>
          <w:ilvl w:val="0"/>
          <w:numId w:val="3"/>
        </w:numPr>
        <w:spacing w:after="0" w:line="360" w:lineRule="auto"/>
        <w:jc w:val="both"/>
        <w:rPr>
          <w:rFonts w:ascii="Times New Roman" w:hAnsi="Times New Roman" w:cs="Times New Roman"/>
        </w:rPr>
      </w:pPr>
      <w:r w:rsidRPr="003B7D69">
        <w:rPr>
          <w:rFonts w:ascii="Times New Roman" w:hAnsi="Times New Roman" w:cs="Times New Roman"/>
        </w:rPr>
        <w:t>a reasonable person in the position of defendant</w:t>
      </w:r>
    </w:p>
    <w:p w:rsidR="003B7D69" w:rsidRPr="003B7D69" w:rsidRDefault="003B7D69" w:rsidP="003B7D69">
      <w:pPr>
        <w:pStyle w:val="ListParagraph"/>
        <w:numPr>
          <w:ilvl w:val="0"/>
          <w:numId w:val="4"/>
        </w:numPr>
        <w:spacing w:after="0" w:line="360" w:lineRule="auto"/>
        <w:jc w:val="both"/>
        <w:rPr>
          <w:rFonts w:ascii="Times New Roman" w:hAnsi="Times New Roman" w:cs="Times New Roman"/>
        </w:rPr>
      </w:pPr>
      <w:r w:rsidRPr="003B7D69">
        <w:rPr>
          <w:rFonts w:ascii="Times New Roman" w:hAnsi="Times New Roman" w:cs="Times New Roman"/>
        </w:rPr>
        <w:t>would have foreseen harm of the general kind that actually occurred;</w:t>
      </w:r>
    </w:p>
    <w:p w:rsidR="003B7D69" w:rsidRPr="003B7D69" w:rsidRDefault="003B7D69" w:rsidP="003B7D69">
      <w:pPr>
        <w:pStyle w:val="ListParagraph"/>
        <w:numPr>
          <w:ilvl w:val="0"/>
          <w:numId w:val="4"/>
        </w:numPr>
        <w:spacing w:after="0" w:line="360" w:lineRule="auto"/>
        <w:jc w:val="both"/>
        <w:rPr>
          <w:rFonts w:ascii="Times New Roman" w:hAnsi="Times New Roman" w:cs="Times New Roman"/>
        </w:rPr>
      </w:pPr>
      <w:r w:rsidRPr="003B7D69">
        <w:rPr>
          <w:rFonts w:ascii="Times New Roman" w:hAnsi="Times New Roman" w:cs="Times New Roman"/>
        </w:rPr>
        <w:t>would have foreseen the general kind of causal consequence by which that harm occurred</w:t>
      </w:r>
    </w:p>
    <w:p w:rsidR="003B7D69" w:rsidRPr="003B7D69" w:rsidRDefault="003B7D69" w:rsidP="003B7D69">
      <w:pPr>
        <w:pStyle w:val="ListParagraph"/>
        <w:numPr>
          <w:ilvl w:val="0"/>
          <w:numId w:val="4"/>
        </w:numPr>
        <w:spacing w:after="0" w:line="360" w:lineRule="auto"/>
        <w:jc w:val="both"/>
        <w:rPr>
          <w:rFonts w:ascii="Times New Roman" w:hAnsi="Times New Roman" w:cs="Times New Roman"/>
        </w:rPr>
      </w:pPr>
      <w:r w:rsidRPr="003B7D69">
        <w:rPr>
          <w:rFonts w:ascii="Times New Roman" w:hAnsi="Times New Roman" w:cs="Times New Roman"/>
        </w:rPr>
        <w:t>would have taken steps to guard against it; and</w:t>
      </w:r>
    </w:p>
    <w:p w:rsidR="003B7D69" w:rsidRPr="003B7D69" w:rsidRDefault="003B7D69" w:rsidP="003B7D69">
      <w:pPr>
        <w:pStyle w:val="ListParagraph"/>
        <w:numPr>
          <w:ilvl w:val="0"/>
          <w:numId w:val="3"/>
        </w:numPr>
        <w:spacing w:after="0" w:line="360" w:lineRule="auto"/>
        <w:jc w:val="both"/>
        <w:rPr>
          <w:rFonts w:ascii="Times New Roman" w:hAnsi="Times New Roman" w:cs="Times New Roman"/>
        </w:rPr>
      </w:pPr>
      <w:r w:rsidRPr="003B7D69">
        <w:rPr>
          <w:rFonts w:ascii="Times New Roman" w:hAnsi="Times New Roman" w:cs="Times New Roman"/>
        </w:rPr>
        <w:t>the defendant failed to take those steps</w:t>
      </w:r>
    </w:p>
    <w:p w:rsidR="003B7D69" w:rsidRDefault="003B7D69" w:rsidP="003B7D69">
      <w:pPr>
        <w:tabs>
          <w:tab w:val="left" w:pos="72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Jonathan Burchell in </w:t>
      </w:r>
      <w:r w:rsidR="00C350C3">
        <w:rPr>
          <w:rFonts w:ascii="Times New Roman" w:hAnsi="Times New Roman" w:cs="Times New Roman"/>
          <w:i/>
          <w:sz w:val="24"/>
          <w:szCs w:val="24"/>
        </w:rPr>
        <w:t>T</w:t>
      </w:r>
      <w:r w:rsidRPr="00C350C3">
        <w:rPr>
          <w:rFonts w:ascii="Times New Roman" w:hAnsi="Times New Roman" w:cs="Times New Roman"/>
          <w:i/>
          <w:sz w:val="24"/>
          <w:szCs w:val="24"/>
        </w:rPr>
        <w:t xml:space="preserve">he </w:t>
      </w:r>
      <w:r w:rsidR="00553E72">
        <w:rPr>
          <w:rFonts w:ascii="Times New Roman" w:hAnsi="Times New Roman" w:cs="Times New Roman"/>
          <w:i/>
          <w:sz w:val="24"/>
          <w:szCs w:val="24"/>
        </w:rPr>
        <w:t>Principles of De</w:t>
      </w:r>
      <w:r w:rsidRPr="003B7D69">
        <w:rPr>
          <w:rFonts w:ascii="Times New Roman" w:hAnsi="Times New Roman" w:cs="Times New Roman"/>
          <w:i/>
          <w:sz w:val="24"/>
          <w:szCs w:val="24"/>
        </w:rPr>
        <w:t>lict</w:t>
      </w:r>
      <w:r>
        <w:rPr>
          <w:rFonts w:ascii="Times New Roman" w:hAnsi="Times New Roman" w:cs="Times New Roman"/>
          <w:sz w:val="24"/>
          <w:szCs w:val="24"/>
        </w:rPr>
        <w:t xml:space="preserve"> (Juta Publication) p 31 simply put the test </w:t>
      </w:r>
    </w:p>
    <w:p w:rsidR="003B7D69" w:rsidRDefault="003B7D69" w:rsidP="003B7D69">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as follows:</w:t>
      </w:r>
    </w:p>
    <w:p w:rsidR="003B7D69" w:rsidRDefault="003B7D69" w:rsidP="00553E72">
      <w:pPr>
        <w:tabs>
          <w:tab w:val="left" w:pos="720"/>
        </w:tabs>
        <w:spacing w:after="0" w:line="240" w:lineRule="auto"/>
        <w:ind w:left="720"/>
        <w:jc w:val="both"/>
        <w:rPr>
          <w:rFonts w:ascii="Times New Roman" w:hAnsi="Times New Roman" w:cs="Times New Roman"/>
        </w:rPr>
      </w:pPr>
      <w:r>
        <w:rPr>
          <w:rFonts w:ascii="Times New Roman" w:hAnsi="Times New Roman" w:cs="Times New Roman"/>
        </w:rPr>
        <w:t>“Negligence, unlike intention is assessed objectively, the test being whether the defendant complied with the standard of the reasonable person. If a reasonable person, in the same external circumstances as defendant, would have foreseen harm to the plaintiff then defendant ought to have foreseen such harm. If a reasonable</w:t>
      </w:r>
      <w:r w:rsidR="00553E72">
        <w:rPr>
          <w:rFonts w:ascii="Times New Roman" w:hAnsi="Times New Roman" w:cs="Times New Roman"/>
        </w:rPr>
        <w:t xml:space="preserve"> person would have taken steps to guard against such harm to the plaintiff </w:t>
      </w:r>
      <w:r w:rsidR="00DA556A">
        <w:rPr>
          <w:rFonts w:ascii="Times New Roman" w:hAnsi="Times New Roman" w:cs="Times New Roman"/>
        </w:rPr>
        <w:t>occurring</w:t>
      </w:r>
      <w:r w:rsidR="00553E72">
        <w:rPr>
          <w:rFonts w:ascii="Times New Roman" w:hAnsi="Times New Roman" w:cs="Times New Roman"/>
        </w:rPr>
        <w:t>, then the defendant is negligent if he or she did not take the requisite reasonable steps to guard against this eventuality.”</w:t>
      </w:r>
    </w:p>
    <w:p w:rsidR="00553E72" w:rsidRDefault="00553E72" w:rsidP="00553E72">
      <w:pPr>
        <w:tabs>
          <w:tab w:val="left" w:pos="720"/>
        </w:tabs>
        <w:spacing w:after="0" w:line="240" w:lineRule="auto"/>
        <w:ind w:left="720"/>
        <w:jc w:val="both"/>
        <w:rPr>
          <w:rFonts w:ascii="Times New Roman" w:hAnsi="Times New Roman" w:cs="Times New Roman"/>
        </w:rPr>
      </w:pPr>
    </w:p>
    <w:p w:rsidR="00553E72" w:rsidRDefault="00553E72" w:rsidP="00553E72">
      <w:pPr>
        <w:tabs>
          <w:tab w:val="left" w:pos="720"/>
        </w:tabs>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When considering the issue of a reasonable man, </w:t>
      </w:r>
      <w:r>
        <w:rPr>
          <w:rFonts w:ascii="Times New Roman" w:hAnsi="Times New Roman" w:cs="Times New Roman"/>
        </w:rPr>
        <w:t>PATEL JA</w:t>
      </w:r>
      <w:r>
        <w:rPr>
          <w:rFonts w:ascii="Times New Roman" w:hAnsi="Times New Roman" w:cs="Times New Roman"/>
          <w:sz w:val="24"/>
          <w:szCs w:val="24"/>
        </w:rPr>
        <w:t xml:space="preserve"> indicated in the </w:t>
      </w:r>
      <w:r>
        <w:rPr>
          <w:rFonts w:ascii="Times New Roman" w:hAnsi="Times New Roman" w:cs="Times New Roman"/>
          <w:i/>
          <w:sz w:val="24"/>
          <w:szCs w:val="24"/>
        </w:rPr>
        <w:t xml:space="preserve">Mapingure </w:t>
      </w:r>
    </w:p>
    <w:p w:rsidR="00553E72" w:rsidRDefault="00553E72" w:rsidP="00553E72">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case cited </w:t>
      </w:r>
      <w:r>
        <w:rPr>
          <w:rFonts w:ascii="Times New Roman" w:hAnsi="Times New Roman" w:cs="Times New Roman"/>
          <w:i/>
          <w:sz w:val="24"/>
          <w:szCs w:val="24"/>
        </w:rPr>
        <w:t>supra</w:t>
      </w:r>
      <w:r>
        <w:rPr>
          <w:rFonts w:ascii="Times New Roman" w:hAnsi="Times New Roman" w:cs="Times New Roman"/>
          <w:sz w:val="24"/>
          <w:szCs w:val="24"/>
        </w:rPr>
        <w:t xml:space="preserve"> that</w:t>
      </w:r>
      <w:r w:rsidR="00155075">
        <w:rPr>
          <w:rFonts w:ascii="Times New Roman" w:hAnsi="Times New Roman" w:cs="Times New Roman"/>
          <w:sz w:val="24"/>
          <w:szCs w:val="24"/>
        </w:rPr>
        <w:t>,</w:t>
      </w:r>
      <w:r w:rsidR="00155075" w:rsidRPr="00155075">
        <w:rPr>
          <w:rFonts w:ascii="Times New Roman" w:hAnsi="Times New Roman" w:cs="Times New Roman"/>
          <w:sz w:val="24"/>
          <w:szCs w:val="24"/>
        </w:rPr>
        <w:t xml:space="preserve"> </w:t>
      </w:r>
      <w:r w:rsidR="00155075">
        <w:rPr>
          <w:rFonts w:ascii="Times New Roman" w:hAnsi="Times New Roman" w:cs="Times New Roman"/>
          <w:sz w:val="24"/>
          <w:szCs w:val="24"/>
        </w:rPr>
        <w:t>when dealing with an expert,</w:t>
      </w:r>
      <w:r>
        <w:rPr>
          <w:rFonts w:ascii="Times New Roman" w:hAnsi="Times New Roman" w:cs="Times New Roman"/>
          <w:sz w:val="24"/>
          <w:szCs w:val="24"/>
        </w:rPr>
        <w:t xml:space="preserve"> the standard is higher than that of an ordinary lay person</w:t>
      </w:r>
      <w:r w:rsidR="00DA556A">
        <w:rPr>
          <w:rFonts w:ascii="Times New Roman" w:hAnsi="Times New Roman" w:cs="Times New Roman"/>
          <w:sz w:val="24"/>
          <w:szCs w:val="24"/>
        </w:rPr>
        <w:t xml:space="preserve">. </w:t>
      </w:r>
      <w:r>
        <w:rPr>
          <w:rFonts w:ascii="Times New Roman" w:hAnsi="Times New Roman" w:cs="Times New Roman"/>
          <w:sz w:val="24"/>
          <w:szCs w:val="24"/>
        </w:rPr>
        <w:t>The court must consider the general level of skill and diligence possessed and exercised at the time by members of the branch of the profession to which the practitioner belongs.</w:t>
      </w:r>
    </w:p>
    <w:p w:rsidR="00682CF0" w:rsidRDefault="00553E72"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45BB">
        <w:rPr>
          <w:rFonts w:ascii="Times New Roman" w:hAnsi="Times New Roman" w:cs="Times New Roman"/>
          <w:sz w:val="24"/>
          <w:szCs w:val="24"/>
        </w:rPr>
        <w:t>Thus when considering how a reasonable man would react and or handle the situation i</w:t>
      </w:r>
      <w:r>
        <w:rPr>
          <w:rFonts w:ascii="Times New Roman" w:hAnsi="Times New Roman" w:cs="Times New Roman"/>
          <w:sz w:val="24"/>
          <w:szCs w:val="24"/>
        </w:rPr>
        <w:t xml:space="preserve">n </w:t>
      </w:r>
      <w:r>
        <w:rPr>
          <w:rFonts w:ascii="Times New Roman" w:hAnsi="Times New Roman" w:cs="Times New Roman"/>
          <w:i/>
          <w:sz w:val="24"/>
          <w:szCs w:val="24"/>
        </w:rPr>
        <w:t>casu</w:t>
      </w:r>
      <w:r w:rsidR="00EB45BB">
        <w:rPr>
          <w:rFonts w:ascii="Times New Roman" w:hAnsi="Times New Roman" w:cs="Times New Roman"/>
          <w:i/>
          <w:sz w:val="24"/>
          <w:szCs w:val="24"/>
        </w:rPr>
        <w:t xml:space="preserve">, </w:t>
      </w:r>
      <w:r w:rsidR="00EB45BB">
        <w:rPr>
          <w:rFonts w:ascii="Times New Roman" w:hAnsi="Times New Roman" w:cs="Times New Roman"/>
          <w:sz w:val="24"/>
          <w:szCs w:val="24"/>
        </w:rPr>
        <w:t xml:space="preserve">the court must consider the general level of skill and diligence possessed and exercised by a nurse not an ordinary lay person. Certainly a lay person may not handle or manage an asthmatic patient in the same manner as a nurse would do because the latter is a professional possessed of the relevant knowledge. </w:t>
      </w:r>
      <w:r>
        <w:rPr>
          <w:rFonts w:ascii="Times New Roman" w:hAnsi="Times New Roman" w:cs="Times New Roman"/>
          <w:sz w:val="24"/>
          <w:szCs w:val="24"/>
        </w:rPr>
        <w:t>Mr Zongoro the prison nurse</w:t>
      </w:r>
      <w:r w:rsidR="00EB45BB">
        <w:rPr>
          <w:rFonts w:ascii="Times New Roman" w:hAnsi="Times New Roman" w:cs="Times New Roman"/>
          <w:sz w:val="24"/>
          <w:szCs w:val="24"/>
        </w:rPr>
        <w:t>,</w:t>
      </w:r>
      <w:r>
        <w:rPr>
          <w:rFonts w:ascii="Times New Roman" w:hAnsi="Times New Roman" w:cs="Times New Roman"/>
          <w:sz w:val="24"/>
          <w:szCs w:val="24"/>
        </w:rPr>
        <w:t xml:space="preserve"> knew th</w:t>
      </w:r>
      <w:r w:rsidR="007E315F">
        <w:rPr>
          <w:rFonts w:ascii="Times New Roman" w:hAnsi="Times New Roman" w:cs="Times New Roman"/>
          <w:sz w:val="24"/>
          <w:szCs w:val="24"/>
        </w:rPr>
        <w:t xml:space="preserve">at Andrew was an </w:t>
      </w:r>
      <w:r w:rsidR="007E315F">
        <w:rPr>
          <w:rFonts w:ascii="Times New Roman" w:hAnsi="Times New Roman" w:cs="Times New Roman"/>
          <w:sz w:val="24"/>
          <w:szCs w:val="24"/>
        </w:rPr>
        <w:lastRenderedPageBreak/>
        <w:t>asthmatic pati</w:t>
      </w:r>
      <w:r>
        <w:rPr>
          <w:rFonts w:ascii="Times New Roman" w:hAnsi="Times New Roman" w:cs="Times New Roman"/>
          <w:sz w:val="24"/>
          <w:szCs w:val="24"/>
        </w:rPr>
        <w:t>ent having treated him two days before his death. Twice</w:t>
      </w:r>
      <w:r w:rsidR="00682CF0">
        <w:rPr>
          <w:rFonts w:ascii="Times New Roman" w:hAnsi="Times New Roman" w:cs="Times New Roman"/>
          <w:sz w:val="24"/>
          <w:szCs w:val="24"/>
        </w:rPr>
        <w:t xml:space="preserve"> he had been called upon to attend to Andrew who was experiencing an asthmatic attack. From his own evidence the now deceased was having difficulty in breathing, he was wheezing. The patient also told him that the provided inhaler was not working. Applying the test above any reasonable nurse should have fo</w:t>
      </w:r>
      <w:r w:rsidR="0033472F">
        <w:rPr>
          <w:rFonts w:ascii="Times New Roman" w:hAnsi="Times New Roman" w:cs="Times New Roman"/>
          <w:sz w:val="24"/>
          <w:szCs w:val="24"/>
        </w:rPr>
        <w:t>reseen that the asthmatic attac</w:t>
      </w:r>
      <w:r w:rsidR="00155075">
        <w:rPr>
          <w:rFonts w:ascii="Times New Roman" w:hAnsi="Times New Roman" w:cs="Times New Roman"/>
          <w:sz w:val="24"/>
          <w:szCs w:val="24"/>
        </w:rPr>
        <w:t>k</w:t>
      </w:r>
      <w:r w:rsidR="0033472F">
        <w:rPr>
          <w:rFonts w:ascii="Times New Roman" w:hAnsi="Times New Roman" w:cs="Times New Roman"/>
          <w:sz w:val="24"/>
          <w:szCs w:val="24"/>
        </w:rPr>
        <w:t xml:space="preserve"> coul</w:t>
      </w:r>
      <w:r w:rsidR="00682CF0">
        <w:rPr>
          <w:rFonts w:ascii="Times New Roman" w:hAnsi="Times New Roman" w:cs="Times New Roman"/>
          <w:sz w:val="24"/>
          <w:szCs w:val="24"/>
        </w:rPr>
        <w:t>d result in loss of life as asthma is a life threatening condition more so</w:t>
      </w:r>
      <w:r w:rsidR="0033472F">
        <w:rPr>
          <w:rFonts w:ascii="Times New Roman" w:hAnsi="Times New Roman" w:cs="Times New Roman"/>
          <w:sz w:val="24"/>
          <w:szCs w:val="24"/>
        </w:rPr>
        <w:t>,</w:t>
      </w:r>
      <w:r w:rsidR="00682CF0">
        <w:rPr>
          <w:rFonts w:ascii="Times New Roman" w:hAnsi="Times New Roman" w:cs="Times New Roman"/>
          <w:sz w:val="24"/>
          <w:szCs w:val="24"/>
        </w:rPr>
        <w:t xml:space="preserve"> with the difficulty in breathing that Andrew was </w:t>
      </w:r>
      <w:r w:rsidR="00EB45BB">
        <w:rPr>
          <w:rFonts w:ascii="Times New Roman" w:hAnsi="Times New Roman" w:cs="Times New Roman"/>
          <w:sz w:val="24"/>
          <w:szCs w:val="24"/>
        </w:rPr>
        <w:t>experiencing</w:t>
      </w:r>
      <w:r w:rsidR="00682CF0">
        <w:rPr>
          <w:rFonts w:ascii="Times New Roman" w:hAnsi="Times New Roman" w:cs="Times New Roman"/>
          <w:sz w:val="24"/>
          <w:szCs w:val="24"/>
        </w:rPr>
        <w:t xml:space="preserve">. A reasonable person </w:t>
      </w:r>
      <w:r w:rsidR="0033472F">
        <w:rPr>
          <w:rFonts w:ascii="Times New Roman" w:hAnsi="Times New Roman" w:cs="Times New Roman"/>
          <w:sz w:val="24"/>
          <w:szCs w:val="24"/>
        </w:rPr>
        <w:t>in Zongoro’s circumstances should have</w:t>
      </w:r>
      <w:r w:rsidR="00682CF0">
        <w:rPr>
          <w:rFonts w:ascii="Times New Roman" w:hAnsi="Times New Roman" w:cs="Times New Roman"/>
          <w:sz w:val="24"/>
          <w:szCs w:val="24"/>
        </w:rPr>
        <w:t xml:space="preserve"> take</w:t>
      </w:r>
      <w:r w:rsidR="0033472F">
        <w:rPr>
          <w:rFonts w:ascii="Times New Roman" w:hAnsi="Times New Roman" w:cs="Times New Roman"/>
          <w:sz w:val="24"/>
          <w:szCs w:val="24"/>
        </w:rPr>
        <w:t>n</w:t>
      </w:r>
      <w:r w:rsidR="00682CF0">
        <w:rPr>
          <w:rFonts w:ascii="Times New Roman" w:hAnsi="Times New Roman" w:cs="Times New Roman"/>
          <w:sz w:val="24"/>
          <w:szCs w:val="24"/>
        </w:rPr>
        <w:t xml:space="preserve"> reasonable steps to guard against the loss of life occurring and this the nurse failed to do.</w:t>
      </w:r>
    </w:p>
    <w:p w:rsidR="00682CF0" w:rsidRDefault="00682CF0"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Suffice to say the nurse did not do a physical examination of the ill patient nor take readings of the vital indications preferring to communicate through the spy ho</w:t>
      </w:r>
      <w:r w:rsidR="0033472F">
        <w:rPr>
          <w:rFonts w:ascii="Times New Roman" w:hAnsi="Times New Roman" w:cs="Times New Roman"/>
          <w:sz w:val="24"/>
          <w:szCs w:val="24"/>
        </w:rPr>
        <w:t>le. A hospital was about 600m f</w:t>
      </w:r>
      <w:r>
        <w:rPr>
          <w:rFonts w:ascii="Times New Roman" w:hAnsi="Times New Roman" w:cs="Times New Roman"/>
          <w:sz w:val="24"/>
          <w:szCs w:val="24"/>
        </w:rPr>
        <w:t xml:space="preserve">rom prison and the patient could have been taken to hospital for further management. There can be no abrogation of duty of care that </w:t>
      </w:r>
      <w:r w:rsidR="00DA556A">
        <w:rPr>
          <w:rFonts w:ascii="Times New Roman" w:hAnsi="Times New Roman" w:cs="Times New Roman"/>
          <w:sz w:val="24"/>
          <w:szCs w:val="24"/>
        </w:rPr>
        <w:t>surpasses</w:t>
      </w:r>
      <w:r>
        <w:rPr>
          <w:rFonts w:ascii="Times New Roman" w:hAnsi="Times New Roman" w:cs="Times New Roman"/>
          <w:sz w:val="24"/>
          <w:szCs w:val="24"/>
        </w:rPr>
        <w:t xml:space="preserve"> that displayed by the nurse. More so, when the nurse never made an effort to then check on the patient until he passed on.</w:t>
      </w:r>
    </w:p>
    <w:p w:rsidR="00682CF0" w:rsidRDefault="0033472F"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doubt prison officers owe</w:t>
      </w:r>
      <w:r w:rsidR="00682CF0">
        <w:rPr>
          <w:rFonts w:ascii="Times New Roman" w:hAnsi="Times New Roman" w:cs="Times New Roman"/>
          <w:sz w:val="24"/>
          <w:szCs w:val="24"/>
        </w:rPr>
        <w:t xml:space="preserve"> a duty of care to the prisoners in their custody. It is a legal duty that arise from the creation of the entity.  </w:t>
      </w:r>
      <w:r w:rsidR="00E01FB7">
        <w:rPr>
          <w:rFonts w:ascii="Times New Roman" w:hAnsi="Times New Roman" w:cs="Times New Roman"/>
          <w:sz w:val="24"/>
          <w:szCs w:val="24"/>
        </w:rPr>
        <w:t xml:space="preserve">In terms of Section 227 of </w:t>
      </w:r>
      <w:r w:rsidR="001976D7">
        <w:rPr>
          <w:rFonts w:ascii="Times New Roman" w:hAnsi="Times New Roman" w:cs="Times New Roman"/>
          <w:sz w:val="24"/>
          <w:szCs w:val="24"/>
        </w:rPr>
        <w:t xml:space="preserve">the </w:t>
      </w:r>
      <w:r w:rsidR="00E01FB7">
        <w:rPr>
          <w:rFonts w:ascii="Times New Roman" w:hAnsi="Times New Roman" w:cs="Times New Roman"/>
          <w:sz w:val="24"/>
          <w:szCs w:val="24"/>
        </w:rPr>
        <w:t xml:space="preserve">Constitution of Zimbabwe (No. 20) 2013  </w:t>
      </w:r>
      <w:r w:rsidR="00682CF0">
        <w:rPr>
          <w:rFonts w:ascii="Times New Roman" w:hAnsi="Times New Roman" w:cs="Times New Roman"/>
          <w:sz w:val="24"/>
          <w:szCs w:val="24"/>
        </w:rPr>
        <w:t>Prisons are obliged to take and keep in custody those remanded in custody and those serving their sentences. The nature of the defendants’ duties is such that they also see to the welfare of the prisoners.</w:t>
      </w:r>
      <w:r w:rsidR="00996C18">
        <w:rPr>
          <w:rFonts w:ascii="Times New Roman" w:hAnsi="Times New Roman" w:cs="Times New Roman"/>
          <w:sz w:val="24"/>
          <w:szCs w:val="24"/>
        </w:rPr>
        <w:t xml:space="preserve"> When sick a prisoner looks up to the prison authorities</w:t>
      </w:r>
      <w:r w:rsidR="00996C18" w:rsidRPr="005B38CA">
        <w:rPr>
          <w:rFonts w:ascii="Times New Roman" w:hAnsi="Times New Roman" w:cs="Times New Roman"/>
          <w:b/>
          <w:sz w:val="24"/>
          <w:szCs w:val="24"/>
        </w:rPr>
        <w:t xml:space="preserve"> </w:t>
      </w:r>
      <w:r w:rsidR="00996C18">
        <w:rPr>
          <w:rFonts w:ascii="Times New Roman" w:hAnsi="Times New Roman" w:cs="Times New Roman"/>
          <w:sz w:val="24"/>
          <w:szCs w:val="24"/>
        </w:rPr>
        <w:t>to attend to him or make arrangements for medical attention.</w:t>
      </w:r>
      <w:r w:rsidR="00682CF0">
        <w:rPr>
          <w:rFonts w:ascii="Times New Roman" w:hAnsi="Times New Roman" w:cs="Times New Roman"/>
          <w:sz w:val="24"/>
          <w:szCs w:val="24"/>
        </w:rPr>
        <w:t xml:space="preserve"> Being in custody means a person’s right to </w:t>
      </w:r>
      <w:r>
        <w:rPr>
          <w:rFonts w:ascii="Times New Roman" w:hAnsi="Times New Roman" w:cs="Times New Roman"/>
          <w:sz w:val="24"/>
          <w:szCs w:val="24"/>
        </w:rPr>
        <w:t xml:space="preserve">freedom of </w:t>
      </w:r>
      <w:r w:rsidR="00682CF0">
        <w:rPr>
          <w:rFonts w:ascii="Times New Roman" w:hAnsi="Times New Roman" w:cs="Times New Roman"/>
          <w:sz w:val="24"/>
          <w:szCs w:val="24"/>
        </w:rPr>
        <w:t>movement is curtailed</w:t>
      </w:r>
      <w:r>
        <w:rPr>
          <w:rFonts w:ascii="Times New Roman" w:hAnsi="Times New Roman" w:cs="Times New Roman"/>
          <w:sz w:val="24"/>
          <w:szCs w:val="24"/>
        </w:rPr>
        <w:t>, and crucial decisions are made on his behalf as he is incapacitated by being under the control of prison officials</w:t>
      </w:r>
      <w:r w:rsidR="00682CF0">
        <w:rPr>
          <w:rFonts w:ascii="Times New Roman" w:hAnsi="Times New Roman" w:cs="Times New Roman"/>
          <w:sz w:val="24"/>
          <w:szCs w:val="24"/>
        </w:rPr>
        <w:t xml:space="preserve">. </w:t>
      </w:r>
      <w:r w:rsidR="00E01FB7">
        <w:rPr>
          <w:rFonts w:ascii="Times New Roman" w:hAnsi="Times New Roman" w:cs="Times New Roman"/>
          <w:sz w:val="24"/>
          <w:szCs w:val="24"/>
        </w:rPr>
        <w:t>Section 208(2)(d) of the Constitution calls upon Prisons as part of the security services, not to violate the fundamental rights and freedoms of any person</w:t>
      </w:r>
      <w:r w:rsidR="00996C18">
        <w:rPr>
          <w:rFonts w:ascii="Times New Roman" w:hAnsi="Times New Roman" w:cs="Times New Roman"/>
          <w:sz w:val="24"/>
          <w:szCs w:val="24"/>
        </w:rPr>
        <w:t xml:space="preserve"> in the exercise of their functions</w:t>
      </w:r>
      <w:r w:rsidR="00E01FB7">
        <w:rPr>
          <w:rFonts w:ascii="Times New Roman" w:hAnsi="Times New Roman" w:cs="Times New Roman"/>
          <w:sz w:val="24"/>
          <w:szCs w:val="24"/>
        </w:rPr>
        <w:t>.</w:t>
      </w:r>
      <w:r w:rsidR="00996C18">
        <w:rPr>
          <w:rFonts w:ascii="Times New Roman" w:hAnsi="Times New Roman" w:cs="Times New Roman"/>
          <w:sz w:val="24"/>
          <w:szCs w:val="24"/>
        </w:rPr>
        <w:t xml:space="preserve"> </w:t>
      </w:r>
    </w:p>
    <w:p w:rsidR="008A4C9E" w:rsidRDefault="00682CF0"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3 of the </w:t>
      </w:r>
      <w:r w:rsidR="00996C18">
        <w:rPr>
          <w:rFonts w:ascii="Times New Roman" w:hAnsi="Times New Roman" w:cs="Times New Roman"/>
          <w:sz w:val="24"/>
          <w:szCs w:val="24"/>
        </w:rPr>
        <w:t xml:space="preserve">Constitution </w:t>
      </w:r>
      <w:r>
        <w:rPr>
          <w:rFonts w:ascii="Times New Roman" w:hAnsi="Times New Roman" w:cs="Times New Roman"/>
          <w:sz w:val="24"/>
          <w:szCs w:val="24"/>
        </w:rPr>
        <w:t xml:space="preserve"> states that Zimbabwe is founded on respect </w:t>
      </w:r>
      <w:r w:rsidR="00133A97">
        <w:rPr>
          <w:rFonts w:ascii="Times New Roman" w:hAnsi="Times New Roman" w:cs="Times New Roman"/>
          <w:sz w:val="24"/>
          <w:szCs w:val="24"/>
        </w:rPr>
        <w:t>for</w:t>
      </w:r>
      <w:r w:rsidR="0033472F">
        <w:rPr>
          <w:rFonts w:ascii="Times New Roman" w:hAnsi="Times New Roman" w:cs="Times New Roman"/>
          <w:sz w:val="24"/>
          <w:szCs w:val="24"/>
        </w:rPr>
        <w:t xml:space="preserve"> </w:t>
      </w:r>
      <w:r>
        <w:rPr>
          <w:rFonts w:ascii="Times New Roman" w:hAnsi="Times New Roman" w:cs="Times New Roman"/>
          <w:sz w:val="24"/>
          <w:szCs w:val="24"/>
        </w:rPr>
        <w:t>values and principles which include among others</w:t>
      </w:r>
      <w:r w:rsidR="00D31D9A">
        <w:rPr>
          <w:rFonts w:ascii="Times New Roman" w:hAnsi="Times New Roman" w:cs="Times New Roman"/>
          <w:sz w:val="24"/>
          <w:szCs w:val="24"/>
        </w:rPr>
        <w:t>,</w:t>
      </w:r>
      <w:r>
        <w:rPr>
          <w:rFonts w:ascii="Times New Roman" w:hAnsi="Times New Roman" w:cs="Times New Roman"/>
          <w:sz w:val="24"/>
          <w:szCs w:val="24"/>
        </w:rPr>
        <w:t xml:space="preserve"> fundamental rights and freedoms</w:t>
      </w:r>
      <w:r w:rsidR="0033472F">
        <w:rPr>
          <w:rFonts w:ascii="Times New Roman" w:hAnsi="Times New Roman" w:cs="Times New Roman"/>
          <w:sz w:val="24"/>
          <w:szCs w:val="24"/>
        </w:rPr>
        <w:t>.</w:t>
      </w:r>
      <w:r>
        <w:rPr>
          <w:rFonts w:ascii="Times New Roman" w:hAnsi="Times New Roman" w:cs="Times New Roman"/>
          <w:sz w:val="24"/>
          <w:szCs w:val="24"/>
        </w:rPr>
        <w:t xml:space="preserve"> </w:t>
      </w:r>
      <w:r w:rsidR="0033472F">
        <w:rPr>
          <w:rFonts w:ascii="Times New Roman" w:hAnsi="Times New Roman" w:cs="Times New Roman"/>
          <w:sz w:val="24"/>
          <w:szCs w:val="24"/>
        </w:rPr>
        <w:t>Section</w:t>
      </w:r>
      <w:r>
        <w:rPr>
          <w:rFonts w:ascii="Times New Roman" w:hAnsi="Times New Roman" w:cs="Times New Roman"/>
          <w:sz w:val="24"/>
          <w:szCs w:val="24"/>
        </w:rPr>
        <w:t xml:space="preserve"> 50 (1) (c) of the constitution requires that detained persons must be treated humanely and with respect for their inherent dignity.</w:t>
      </w:r>
      <w:r w:rsidR="008A3490">
        <w:rPr>
          <w:rFonts w:ascii="Times New Roman" w:hAnsi="Times New Roman" w:cs="Times New Roman"/>
          <w:sz w:val="24"/>
          <w:szCs w:val="24"/>
        </w:rPr>
        <w:t xml:space="preserve"> </w:t>
      </w:r>
      <w:r w:rsidR="008358F2">
        <w:rPr>
          <w:rFonts w:ascii="Times New Roman" w:hAnsi="Times New Roman" w:cs="Times New Roman"/>
          <w:sz w:val="24"/>
          <w:szCs w:val="24"/>
        </w:rPr>
        <w:t>Article 5 of The African Charter on Human and Peoples Rights equally provides for the right to dignity and freedom from cruel, inhumane or degrading treatment.</w:t>
      </w:r>
      <w:r w:rsidR="00994D11" w:rsidRPr="00994D11">
        <w:rPr>
          <w:rFonts w:ascii="Times New Roman" w:hAnsi="Times New Roman" w:cs="Times New Roman"/>
          <w:sz w:val="24"/>
          <w:szCs w:val="24"/>
        </w:rPr>
        <w:t xml:space="preserve"> </w:t>
      </w:r>
      <w:r w:rsidR="00994D11">
        <w:rPr>
          <w:rFonts w:ascii="Times New Roman" w:hAnsi="Times New Roman" w:cs="Times New Roman"/>
          <w:sz w:val="24"/>
          <w:szCs w:val="24"/>
        </w:rPr>
        <w:t xml:space="preserve">This is part of universal civil rights which are found in nearly all constitutions of modern day.  </w:t>
      </w:r>
      <w:r w:rsidR="008358F2">
        <w:rPr>
          <w:rFonts w:ascii="Times New Roman" w:hAnsi="Times New Roman" w:cs="Times New Roman"/>
          <w:sz w:val="24"/>
          <w:szCs w:val="24"/>
        </w:rPr>
        <w:t xml:space="preserve"> </w:t>
      </w:r>
      <w:r w:rsidR="0011309E">
        <w:rPr>
          <w:rFonts w:ascii="Times New Roman" w:hAnsi="Times New Roman" w:cs="Times New Roman"/>
          <w:sz w:val="24"/>
          <w:szCs w:val="24"/>
        </w:rPr>
        <w:t xml:space="preserve">The </w:t>
      </w:r>
      <w:r w:rsidR="0011309E">
        <w:rPr>
          <w:rFonts w:ascii="Times New Roman" w:hAnsi="Times New Roman" w:cs="Times New Roman"/>
          <w:sz w:val="24"/>
          <w:szCs w:val="24"/>
        </w:rPr>
        <w:lastRenderedPageBreak/>
        <w:t>right to dignity pertains to the worthiness of a person, in my view</w:t>
      </w:r>
      <w:r w:rsidR="00994D11">
        <w:rPr>
          <w:rFonts w:ascii="Times New Roman" w:hAnsi="Times New Roman" w:cs="Times New Roman"/>
          <w:sz w:val="24"/>
          <w:szCs w:val="24"/>
        </w:rPr>
        <w:t>,</w:t>
      </w:r>
      <w:r w:rsidR="0011309E">
        <w:rPr>
          <w:rFonts w:ascii="Times New Roman" w:hAnsi="Times New Roman" w:cs="Times New Roman"/>
          <w:sz w:val="24"/>
          <w:szCs w:val="24"/>
        </w:rPr>
        <w:t xml:space="preserve"> it being given that a human being deserves to be treated in a humane way that does not strip him the </w:t>
      </w:r>
      <w:r w:rsidR="00994D11">
        <w:rPr>
          <w:rFonts w:ascii="Times New Roman" w:hAnsi="Times New Roman" w:cs="Times New Roman"/>
          <w:sz w:val="24"/>
          <w:szCs w:val="24"/>
        </w:rPr>
        <w:t xml:space="preserve">very </w:t>
      </w:r>
      <w:r w:rsidR="0011309E">
        <w:rPr>
          <w:rFonts w:ascii="Times New Roman" w:hAnsi="Times New Roman" w:cs="Times New Roman"/>
          <w:sz w:val="24"/>
          <w:szCs w:val="24"/>
        </w:rPr>
        <w:t xml:space="preserve">sense of being human </w:t>
      </w:r>
      <w:r w:rsidR="00994D11">
        <w:rPr>
          <w:rFonts w:ascii="Times New Roman" w:hAnsi="Times New Roman" w:cs="Times New Roman"/>
          <w:sz w:val="24"/>
          <w:szCs w:val="24"/>
        </w:rPr>
        <w:t>irrespective of incarceration.</w:t>
      </w:r>
      <w:r w:rsidR="0011309E">
        <w:rPr>
          <w:rFonts w:ascii="Times New Roman" w:hAnsi="Times New Roman" w:cs="Times New Roman"/>
          <w:sz w:val="24"/>
          <w:szCs w:val="24"/>
        </w:rPr>
        <w:t xml:space="preserve"> </w:t>
      </w:r>
      <w:r w:rsidR="008A4C9E">
        <w:rPr>
          <w:rFonts w:ascii="Times New Roman" w:hAnsi="Times New Roman" w:cs="Times New Roman"/>
          <w:sz w:val="24"/>
          <w:szCs w:val="24"/>
        </w:rPr>
        <w:t xml:space="preserve">In </w:t>
      </w:r>
      <w:r w:rsidR="008A4C9E" w:rsidRPr="007330ED">
        <w:rPr>
          <w:rFonts w:ascii="Times New Roman" w:hAnsi="Times New Roman" w:cs="Times New Roman"/>
          <w:i/>
          <w:sz w:val="24"/>
          <w:szCs w:val="24"/>
        </w:rPr>
        <w:t xml:space="preserve">Goldberg </w:t>
      </w:r>
      <w:r w:rsidR="008A4C9E">
        <w:rPr>
          <w:rFonts w:ascii="Times New Roman" w:hAnsi="Times New Roman" w:cs="Times New Roman"/>
          <w:sz w:val="24"/>
          <w:szCs w:val="24"/>
        </w:rPr>
        <w:t xml:space="preserve">v </w:t>
      </w:r>
      <w:r w:rsidR="008A4C9E" w:rsidRPr="007330ED">
        <w:rPr>
          <w:rFonts w:ascii="Times New Roman" w:hAnsi="Times New Roman" w:cs="Times New Roman"/>
          <w:i/>
          <w:sz w:val="24"/>
          <w:szCs w:val="24"/>
        </w:rPr>
        <w:t>Minister of Prisons</w:t>
      </w:r>
      <w:r w:rsidR="008A4C9E">
        <w:rPr>
          <w:rFonts w:ascii="Times New Roman" w:hAnsi="Times New Roman" w:cs="Times New Roman"/>
          <w:sz w:val="24"/>
          <w:szCs w:val="24"/>
        </w:rPr>
        <w:t xml:space="preserve"> 1979 (1) SA 14 at 39C-F Corbett JA stated as follows:</w:t>
      </w:r>
    </w:p>
    <w:p w:rsidR="008A4C9E" w:rsidRPr="007330ED" w:rsidRDefault="008A4C9E" w:rsidP="007330ED">
      <w:pPr>
        <w:pStyle w:val="western"/>
        <w:shd w:val="clear" w:color="auto" w:fill="FFFFFF"/>
        <w:spacing w:before="144" w:beforeAutospacing="0" w:after="288" w:afterAutospacing="0"/>
        <w:ind w:left="720"/>
        <w:jc w:val="both"/>
        <w:rPr>
          <w:color w:val="242121"/>
          <w:sz w:val="22"/>
          <w:szCs w:val="22"/>
          <w:lang w:val="af-ZA"/>
        </w:rPr>
      </w:pPr>
      <w:r w:rsidRPr="0011309E">
        <w:rPr>
          <w:sz w:val="20"/>
          <w:szCs w:val="20"/>
        </w:rPr>
        <w:t>“</w:t>
      </w:r>
      <w:r w:rsidRPr="007330ED">
        <w:rPr>
          <w:color w:val="242121"/>
          <w:sz w:val="22"/>
          <w:szCs w:val="22"/>
          <w:lang w:val="af-ZA"/>
        </w:rPr>
        <w:t>It seems to me that fundamentally a convicted and sentenced prisoner retains all the basic rights and liberties (using the word in its Hohfeldian sense) of an ordinary citizen except those taken away from him by law, expressly or by implication, or those necessarily inconsistent with the circumstances in which he, as a prisoner, is placed. Of course, the inroads which incarceration necessarily makes upon a prisoner's personal rights and liberties (for sake of brevity I shall henceforth speak merely of "rights") are very considerable. He no longer has freedom of movement and has no choice in the place of his imprisonment. His contact with the outside world is limited and regulated. He must submit to the discipline of prison life and the rules and regulations which prescribe how he must conduct himself and how he is to be treated while in prison. Nevertheless, there is a substantial residuum of basic rights which he cannot be denied; and, if he is denied them, then he is entitled, in my view, to legal redress.</w:t>
      </w:r>
    </w:p>
    <w:p w:rsidR="006F08B4" w:rsidRDefault="007330ED"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4D11">
        <w:rPr>
          <w:rFonts w:ascii="Times New Roman" w:hAnsi="Times New Roman" w:cs="Times New Roman"/>
          <w:sz w:val="24"/>
          <w:szCs w:val="24"/>
        </w:rPr>
        <w:t>I subscribe to these sentiments</w:t>
      </w:r>
      <w:r w:rsidR="00EE4BCA">
        <w:rPr>
          <w:rFonts w:ascii="Times New Roman" w:hAnsi="Times New Roman" w:cs="Times New Roman"/>
          <w:sz w:val="24"/>
          <w:szCs w:val="24"/>
        </w:rPr>
        <w:t>, a prisoner still retains certain basic rights despite incarceration and the Zimbabwean Constitution guarantees that in Section 50</w:t>
      </w:r>
      <w:r w:rsidR="00B92D14">
        <w:rPr>
          <w:rFonts w:ascii="Times New Roman" w:hAnsi="Times New Roman" w:cs="Times New Roman"/>
          <w:sz w:val="24"/>
          <w:szCs w:val="24"/>
        </w:rPr>
        <w:t xml:space="preserve"> (1)(c)</w:t>
      </w:r>
      <w:r w:rsidR="00996C18">
        <w:rPr>
          <w:rFonts w:ascii="Times New Roman" w:hAnsi="Times New Roman" w:cs="Times New Roman"/>
          <w:sz w:val="24"/>
          <w:szCs w:val="24"/>
        </w:rPr>
        <w:t xml:space="preserve"> mentioned earlier,</w:t>
      </w:r>
      <w:r w:rsidR="00EE4BCA">
        <w:rPr>
          <w:rFonts w:ascii="Times New Roman" w:hAnsi="Times New Roman" w:cs="Times New Roman"/>
          <w:sz w:val="24"/>
          <w:szCs w:val="24"/>
        </w:rPr>
        <w:t xml:space="preserve"> a</w:t>
      </w:r>
      <w:r w:rsidR="00B92D14">
        <w:rPr>
          <w:rFonts w:ascii="Times New Roman" w:hAnsi="Times New Roman" w:cs="Times New Roman"/>
          <w:sz w:val="24"/>
          <w:szCs w:val="24"/>
        </w:rPr>
        <w:t>nd</w:t>
      </w:r>
      <w:r w:rsidR="00EE4BCA">
        <w:rPr>
          <w:rFonts w:ascii="Times New Roman" w:hAnsi="Times New Roman" w:cs="Times New Roman"/>
          <w:sz w:val="24"/>
          <w:szCs w:val="24"/>
        </w:rPr>
        <w:t xml:space="preserve"> </w:t>
      </w:r>
      <w:r w:rsidR="00B92D14">
        <w:rPr>
          <w:rFonts w:ascii="Times New Roman" w:hAnsi="Times New Roman" w:cs="Times New Roman"/>
          <w:sz w:val="24"/>
          <w:szCs w:val="24"/>
        </w:rPr>
        <w:t>Section 50(5)</w:t>
      </w:r>
      <w:r w:rsidR="006F08B4">
        <w:rPr>
          <w:rFonts w:ascii="Times New Roman" w:hAnsi="Times New Roman" w:cs="Times New Roman"/>
          <w:sz w:val="24"/>
          <w:szCs w:val="24"/>
        </w:rPr>
        <w:t>(d) which reads:</w:t>
      </w:r>
    </w:p>
    <w:p w:rsidR="006F08B4" w:rsidRDefault="006F08B4" w:rsidP="006F08B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4"/>
          <w:szCs w:val="24"/>
        </w:rPr>
        <w:tab/>
      </w:r>
      <w:r>
        <w:rPr>
          <w:rFonts w:ascii="Times New Roman" w:hAnsi="Times New Roman" w:cs="Times New Roman"/>
          <w:sz w:val="21"/>
          <w:szCs w:val="21"/>
        </w:rPr>
        <w:t>(5) Any person who is detained, including a sentenced prisoner, has the right—</w:t>
      </w:r>
    </w:p>
    <w:p w:rsidR="006F08B4" w:rsidRDefault="007330ED" w:rsidP="006F08B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6F08B4">
        <w:rPr>
          <w:rFonts w:ascii="Times New Roman" w:hAnsi="Times New Roman" w:cs="Times New Roman"/>
          <w:sz w:val="21"/>
          <w:szCs w:val="21"/>
        </w:rPr>
        <w:t>(</w:t>
      </w:r>
      <w:r w:rsidR="006F08B4">
        <w:rPr>
          <w:rFonts w:ascii="Times New Roman" w:hAnsi="Times New Roman" w:cs="Times New Roman"/>
          <w:i/>
          <w:iCs/>
          <w:sz w:val="21"/>
          <w:szCs w:val="21"/>
        </w:rPr>
        <w:t>a</w:t>
      </w:r>
      <w:r w:rsidR="006F08B4">
        <w:rPr>
          <w:rFonts w:ascii="Times New Roman" w:hAnsi="Times New Roman" w:cs="Times New Roman"/>
          <w:sz w:val="21"/>
          <w:szCs w:val="21"/>
        </w:rPr>
        <w:t>)..</w:t>
      </w:r>
    </w:p>
    <w:p w:rsidR="006F08B4" w:rsidRDefault="007330ED" w:rsidP="006F08B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6F08B4">
        <w:rPr>
          <w:rFonts w:ascii="Times New Roman" w:hAnsi="Times New Roman" w:cs="Times New Roman"/>
          <w:sz w:val="21"/>
          <w:szCs w:val="21"/>
        </w:rPr>
        <w:t>(b)…</w:t>
      </w:r>
    </w:p>
    <w:p w:rsidR="006F08B4" w:rsidRDefault="007330ED" w:rsidP="006F08B4">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6F08B4">
        <w:rPr>
          <w:rFonts w:ascii="Times New Roman" w:hAnsi="Times New Roman" w:cs="Times New Roman"/>
          <w:sz w:val="21"/>
          <w:szCs w:val="21"/>
        </w:rPr>
        <w:t>(c)….</w:t>
      </w:r>
    </w:p>
    <w:p w:rsidR="006F08B4" w:rsidRPr="006F08B4" w:rsidRDefault="006F08B4" w:rsidP="006F08B4">
      <w:pPr>
        <w:pStyle w:val="ListParagraph"/>
        <w:autoSpaceDE w:val="0"/>
        <w:autoSpaceDN w:val="0"/>
        <w:adjustRightInd w:val="0"/>
        <w:spacing w:after="0" w:line="240" w:lineRule="auto"/>
        <w:rPr>
          <w:rFonts w:ascii="Times New Roman" w:hAnsi="Times New Roman" w:cs="Times New Roman"/>
          <w:sz w:val="21"/>
          <w:szCs w:val="21"/>
        </w:rPr>
      </w:pPr>
    </w:p>
    <w:p w:rsidR="006F08B4" w:rsidRDefault="007330ED" w:rsidP="007330ED">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6F08B4">
        <w:rPr>
          <w:rFonts w:ascii="Times New Roman" w:hAnsi="Times New Roman" w:cs="Times New Roman"/>
          <w:sz w:val="21"/>
          <w:szCs w:val="21"/>
        </w:rPr>
        <w:t>(</w:t>
      </w:r>
      <w:r w:rsidR="006F08B4">
        <w:rPr>
          <w:rFonts w:ascii="Times New Roman" w:hAnsi="Times New Roman" w:cs="Times New Roman"/>
          <w:i/>
          <w:iCs/>
          <w:sz w:val="21"/>
          <w:szCs w:val="21"/>
        </w:rPr>
        <w:t>d</w:t>
      </w:r>
      <w:r w:rsidR="006F08B4">
        <w:rPr>
          <w:rFonts w:ascii="Times New Roman" w:hAnsi="Times New Roman" w:cs="Times New Roman"/>
          <w:sz w:val="21"/>
          <w:szCs w:val="21"/>
        </w:rPr>
        <w:t>)</w:t>
      </w:r>
      <w:r w:rsidR="00A33C5D">
        <w:rPr>
          <w:rFonts w:ascii="Times New Roman" w:hAnsi="Times New Roman" w:cs="Times New Roman"/>
          <w:sz w:val="21"/>
          <w:szCs w:val="21"/>
        </w:rPr>
        <w:t xml:space="preserve"> </w:t>
      </w:r>
      <w:r w:rsidR="006F08B4">
        <w:rPr>
          <w:rFonts w:ascii="Times New Roman" w:hAnsi="Times New Roman" w:cs="Times New Roman"/>
          <w:sz w:val="21"/>
          <w:szCs w:val="21"/>
        </w:rPr>
        <w:t xml:space="preserve"> to conditions of detention that are consistent with human dignity, including the opportunity for </w:t>
      </w:r>
      <w:r>
        <w:rPr>
          <w:rFonts w:ascii="Times New Roman" w:hAnsi="Times New Roman" w:cs="Times New Roman"/>
          <w:sz w:val="21"/>
          <w:szCs w:val="21"/>
        </w:rPr>
        <w:tab/>
      </w:r>
      <w:r w:rsidR="006F08B4">
        <w:rPr>
          <w:rFonts w:ascii="Times New Roman" w:hAnsi="Times New Roman" w:cs="Times New Roman"/>
          <w:sz w:val="21"/>
          <w:szCs w:val="21"/>
        </w:rPr>
        <w:t>physical</w:t>
      </w:r>
      <w:r>
        <w:rPr>
          <w:rFonts w:ascii="Times New Roman" w:hAnsi="Times New Roman" w:cs="Times New Roman"/>
          <w:sz w:val="21"/>
          <w:szCs w:val="21"/>
        </w:rPr>
        <w:t xml:space="preserve"> </w:t>
      </w:r>
      <w:r w:rsidR="006F08B4">
        <w:rPr>
          <w:rFonts w:ascii="Times New Roman" w:hAnsi="Times New Roman" w:cs="Times New Roman"/>
          <w:sz w:val="21"/>
          <w:szCs w:val="21"/>
        </w:rPr>
        <w:t xml:space="preserve">exercise and the provision, at State expense, of adequate accommodation, ablution facilities, </w:t>
      </w:r>
      <w:r>
        <w:rPr>
          <w:rFonts w:ascii="Times New Roman" w:hAnsi="Times New Roman" w:cs="Times New Roman"/>
          <w:sz w:val="21"/>
          <w:szCs w:val="21"/>
        </w:rPr>
        <w:tab/>
      </w:r>
      <w:r w:rsidR="006F08B4">
        <w:rPr>
          <w:rFonts w:ascii="Times New Roman" w:hAnsi="Times New Roman" w:cs="Times New Roman"/>
          <w:sz w:val="21"/>
          <w:szCs w:val="21"/>
        </w:rPr>
        <w:t>personal hygiene,</w:t>
      </w:r>
      <w:r>
        <w:rPr>
          <w:rFonts w:ascii="Times New Roman" w:hAnsi="Times New Roman" w:cs="Times New Roman"/>
          <w:sz w:val="21"/>
          <w:szCs w:val="21"/>
        </w:rPr>
        <w:t xml:space="preserve"> </w:t>
      </w:r>
      <w:r w:rsidR="006F08B4">
        <w:rPr>
          <w:rFonts w:ascii="Times New Roman" w:hAnsi="Times New Roman" w:cs="Times New Roman"/>
          <w:sz w:val="21"/>
          <w:szCs w:val="21"/>
        </w:rPr>
        <w:t>nutrition, appropriate reading material and medical treatment</w:t>
      </w:r>
      <w:r>
        <w:rPr>
          <w:rFonts w:ascii="Times New Roman" w:hAnsi="Times New Roman" w:cs="Times New Roman"/>
          <w:sz w:val="21"/>
          <w:szCs w:val="21"/>
        </w:rPr>
        <w:t>.</w:t>
      </w:r>
    </w:p>
    <w:p w:rsidR="007330ED" w:rsidRDefault="007330ED" w:rsidP="007330ED">
      <w:pPr>
        <w:autoSpaceDE w:val="0"/>
        <w:autoSpaceDN w:val="0"/>
        <w:adjustRightInd w:val="0"/>
        <w:spacing w:after="0" w:line="240" w:lineRule="auto"/>
        <w:rPr>
          <w:rFonts w:ascii="Times New Roman" w:hAnsi="Times New Roman" w:cs="Times New Roman"/>
          <w:sz w:val="24"/>
          <w:szCs w:val="24"/>
        </w:rPr>
      </w:pPr>
    </w:p>
    <w:p w:rsidR="00B92D14" w:rsidRDefault="007330ED" w:rsidP="006F08B4">
      <w:pPr>
        <w:spacing w:after="0" w:line="360" w:lineRule="auto"/>
        <w:jc w:val="both"/>
        <w:rPr>
          <w:rFonts w:ascii="Times New Roman" w:hAnsi="Times New Roman" w:cs="Times New Roman"/>
        </w:rPr>
      </w:pPr>
      <w:r>
        <w:rPr>
          <w:rFonts w:ascii="Times New Roman" w:hAnsi="Times New Roman" w:cs="Times New Roman"/>
          <w:sz w:val="24"/>
          <w:szCs w:val="24"/>
        </w:rPr>
        <w:tab/>
      </w:r>
      <w:r w:rsidR="006F08B4">
        <w:rPr>
          <w:rFonts w:ascii="Times New Roman" w:hAnsi="Times New Roman" w:cs="Times New Roman"/>
          <w:sz w:val="24"/>
          <w:szCs w:val="24"/>
        </w:rPr>
        <w:t xml:space="preserve">This section more or less reads the same as Section </w:t>
      </w:r>
      <w:r w:rsidR="00B92D14">
        <w:rPr>
          <w:rFonts w:ascii="Times New Roman" w:hAnsi="Times New Roman" w:cs="Times New Roman"/>
          <w:sz w:val="24"/>
          <w:szCs w:val="24"/>
        </w:rPr>
        <w:t xml:space="preserve">35(2)(e) of the South African Constitution  </w:t>
      </w:r>
      <w:r w:rsidR="00D73F3F">
        <w:rPr>
          <w:rFonts w:ascii="Times New Roman" w:hAnsi="Times New Roman" w:cs="Times New Roman"/>
          <w:sz w:val="24"/>
          <w:szCs w:val="24"/>
        </w:rPr>
        <w:t xml:space="preserve">which </w:t>
      </w:r>
      <w:r w:rsidR="00B92D14">
        <w:rPr>
          <w:rFonts w:ascii="Times New Roman" w:hAnsi="Times New Roman" w:cs="Times New Roman"/>
          <w:sz w:val="24"/>
          <w:szCs w:val="24"/>
        </w:rPr>
        <w:t xml:space="preserve">provides </w:t>
      </w:r>
      <w:r w:rsidR="00D73F3F">
        <w:rPr>
          <w:rFonts w:ascii="Times New Roman" w:hAnsi="Times New Roman" w:cs="Times New Roman"/>
          <w:sz w:val="24"/>
          <w:szCs w:val="24"/>
        </w:rPr>
        <w:t>for the</w:t>
      </w:r>
      <w:r w:rsidR="006F08B4">
        <w:rPr>
          <w:rFonts w:ascii="Times New Roman" w:hAnsi="Times New Roman" w:cs="Times New Roman"/>
          <w:sz w:val="24"/>
          <w:szCs w:val="24"/>
        </w:rPr>
        <w:t>se rights. Humane treatment is consistent with respect for inherent dignity because certain forms of treatment erod</w:t>
      </w:r>
      <w:r w:rsidR="00791DFD">
        <w:rPr>
          <w:rFonts w:ascii="Times New Roman" w:hAnsi="Times New Roman" w:cs="Times New Roman"/>
          <w:sz w:val="24"/>
          <w:szCs w:val="24"/>
        </w:rPr>
        <w:t>es’</w:t>
      </w:r>
      <w:r w:rsidR="006F08B4">
        <w:rPr>
          <w:rFonts w:ascii="Times New Roman" w:hAnsi="Times New Roman" w:cs="Times New Roman"/>
          <w:sz w:val="24"/>
          <w:szCs w:val="24"/>
        </w:rPr>
        <w:t xml:space="preserve"> a person’s dignity, their value as a person, their esteem and worthiness. No doubt incarceration by its nature </w:t>
      </w:r>
      <w:r w:rsidR="00712926">
        <w:rPr>
          <w:rFonts w:ascii="Times New Roman" w:hAnsi="Times New Roman" w:cs="Times New Roman"/>
          <w:sz w:val="24"/>
          <w:szCs w:val="24"/>
        </w:rPr>
        <w:t xml:space="preserve">has an effect on one’s enjoyment of rights, however the constitution still demands that there be standards to be observed vis respect for a prisoner’s rights hence specific provisions in Sections 50 of our constitution. </w:t>
      </w:r>
      <w:r w:rsidR="00B92D14" w:rsidRPr="00B92D14">
        <w:rPr>
          <w:rFonts w:ascii="Times New Roman" w:hAnsi="Times New Roman" w:cs="Times New Roman"/>
        </w:rPr>
        <w:t xml:space="preserve"> </w:t>
      </w:r>
    </w:p>
    <w:p w:rsidR="00DE6EAA" w:rsidRDefault="007330ED"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4BCA">
        <w:rPr>
          <w:rFonts w:ascii="Times New Roman" w:hAnsi="Times New Roman" w:cs="Times New Roman"/>
          <w:sz w:val="24"/>
          <w:szCs w:val="24"/>
        </w:rPr>
        <w:t xml:space="preserve">The right </w:t>
      </w:r>
      <w:r w:rsidR="00DE6EAA">
        <w:rPr>
          <w:rFonts w:ascii="Times New Roman" w:hAnsi="Times New Roman" w:cs="Times New Roman"/>
          <w:sz w:val="24"/>
          <w:szCs w:val="24"/>
        </w:rPr>
        <w:t>to dignity</w:t>
      </w:r>
      <w:r w:rsidR="00712926">
        <w:rPr>
          <w:rFonts w:ascii="Times New Roman" w:hAnsi="Times New Roman" w:cs="Times New Roman"/>
          <w:sz w:val="24"/>
          <w:szCs w:val="24"/>
        </w:rPr>
        <w:t xml:space="preserve"> entails the right of an incarcerated person to </w:t>
      </w:r>
      <w:r w:rsidR="001976D7">
        <w:rPr>
          <w:rFonts w:ascii="Times New Roman" w:hAnsi="Times New Roman" w:cs="Times New Roman"/>
          <w:sz w:val="24"/>
          <w:szCs w:val="24"/>
        </w:rPr>
        <w:t xml:space="preserve">be treated in a humane way and, to </w:t>
      </w:r>
      <w:r w:rsidR="00712926">
        <w:rPr>
          <w:rFonts w:ascii="Times New Roman" w:hAnsi="Times New Roman" w:cs="Times New Roman"/>
          <w:sz w:val="24"/>
          <w:szCs w:val="24"/>
        </w:rPr>
        <w:t>receive</w:t>
      </w:r>
      <w:r w:rsidR="001976D7">
        <w:rPr>
          <w:rFonts w:ascii="Times New Roman" w:hAnsi="Times New Roman" w:cs="Times New Roman"/>
          <w:sz w:val="24"/>
          <w:szCs w:val="24"/>
        </w:rPr>
        <w:t xml:space="preserve"> </w:t>
      </w:r>
      <w:r w:rsidR="00712926">
        <w:rPr>
          <w:rFonts w:ascii="Times New Roman" w:hAnsi="Times New Roman" w:cs="Times New Roman"/>
          <w:sz w:val="24"/>
          <w:szCs w:val="24"/>
        </w:rPr>
        <w:t xml:space="preserve"> medical treatment</w:t>
      </w:r>
      <w:r w:rsidR="00EE4BCA">
        <w:rPr>
          <w:rFonts w:ascii="Times New Roman" w:hAnsi="Times New Roman" w:cs="Times New Roman"/>
          <w:sz w:val="24"/>
          <w:szCs w:val="24"/>
        </w:rPr>
        <w:t xml:space="preserve"> </w:t>
      </w:r>
      <w:r w:rsidR="00712926">
        <w:rPr>
          <w:rFonts w:ascii="Times New Roman" w:hAnsi="Times New Roman" w:cs="Times New Roman"/>
          <w:sz w:val="24"/>
          <w:szCs w:val="24"/>
        </w:rPr>
        <w:t>as constitutionally provided in S</w:t>
      </w:r>
      <w:r w:rsidR="001976D7">
        <w:rPr>
          <w:rFonts w:ascii="Times New Roman" w:hAnsi="Times New Roman" w:cs="Times New Roman"/>
          <w:sz w:val="24"/>
          <w:szCs w:val="24"/>
        </w:rPr>
        <w:t xml:space="preserve">ection </w:t>
      </w:r>
      <w:r w:rsidR="00712926">
        <w:rPr>
          <w:rFonts w:ascii="Times New Roman" w:hAnsi="Times New Roman" w:cs="Times New Roman"/>
          <w:sz w:val="24"/>
          <w:szCs w:val="24"/>
        </w:rPr>
        <w:t xml:space="preserve">50 (5)(d) </w:t>
      </w:r>
      <w:r w:rsidR="00EE4BCA">
        <w:rPr>
          <w:rFonts w:ascii="Times New Roman" w:hAnsi="Times New Roman" w:cs="Times New Roman"/>
          <w:sz w:val="24"/>
          <w:szCs w:val="24"/>
        </w:rPr>
        <w:t xml:space="preserve">and to die in a dignified way. </w:t>
      </w:r>
    </w:p>
    <w:p w:rsidR="005453C6" w:rsidRDefault="00682CF0" w:rsidP="00DE6E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44 of the Constitution imposes a duty on the state inclusive of every institution and agency of the government at every level to respect, protect, promote and fulfil the rights and freedoms set out in the declaration of rights. Any act therefore by a state institution that infringes </w:t>
      </w:r>
      <w:r w:rsidR="0033472F">
        <w:rPr>
          <w:rFonts w:ascii="Times New Roman" w:hAnsi="Times New Roman" w:cs="Times New Roman"/>
          <w:sz w:val="24"/>
          <w:szCs w:val="24"/>
        </w:rPr>
        <w:t xml:space="preserve">upon </w:t>
      </w:r>
      <w:r>
        <w:rPr>
          <w:rFonts w:ascii="Times New Roman" w:hAnsi="Times New Roman" w:cs="Times New Roman"/>
          <w:sz w:val="24"/>
          <w:szCs w:val="24"/>
        </w:rPr>
        <w:t>a person’s right to human dignity contravenes the supreme law of the land.</w:t>
      </w:r>
      <w:r w:rsidR="0033472F">
        <w:rPr>
          <w:rFonts w:ascii="Times New Roman" w:hAnsi="Times New Roman" w:cs="Times New Roman"/>
          <w:sz w:val="24"/>
          <w:szCs w:val="24"/>
        </w:rPr>
        <w:t xml:space="preserve"> </w:t>
      </w:r>
      <w:r w:rsidR="00601947">
        <w:rPr>
          <w:rFonts w:ascii="Times New Roman" w:hAnsi="Times New Roman" w:cs="Times New Roman"/>
          <w:sz w:val="24"/>
          <w:szCs w:val="24"/>
        </w:rPr>
        <w:t>In the absence of a death sentence every person has a right to life. Prisons being a sta</w:t>
      </w:r>
      <w:r w:rsidR="00133A97">
        <w:rPr>
          <w:rFonts w:ascii="Times New Roman" w:hAnsi="Times New Roman" w:cs="Times New Roman"/>
          <w:sz w:val="24"/>
          <w:szCs w:val="24"/>
        </w:rPr>
        <w:t>te institution are</w:t>
      </w:r>
      <w:r w:rsidR="00601947">
        <w:rPr>
          <w:rFonts w:ascii="Times New Roman" w:hAnsi="Times New Roman" w:cs="Times New Roman"/>
          <w:sz w:val="24"/>
          <w:szCs w:val="24"/>
        </w:rPr>
        <w:t xml:space="preserve"> thus mandated to observe and promote the values, and the rights so provided by the constitution. That includes access of prisoners to proper medical care to prevent unwarranted deaths.</w:t>
      </w:r>
      <w:r w:rsidR="000A252F">
        <w:rPr>
          <w:rFonts w:ascii="Times New Roman" w:hAnsi="Times New Roman" w:cs="Times New Roman"/>
          <w:sz w:val="24"/>
          <w:szCs w:val="24"/>
        </w:rPr>
        <w:t xml:space="preserve"> </w:t>
      </w:r>
    </w:p>
    <w:p w:rsidR="000E5BDF" w:rsidRDefault="009357C8" w:rsidP="00DE6E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7330ED">
        <w:rPr>
          <w:rFonts w:ascii="Times New Roman" w:hAnsi="Times New Roman" w:cs="Times New Roman"/>
          <w:i/>
          <w:sz w:val="24"/>
          <w:szCs w:val="24"/>
        </w:rPr>
        <w:t>Moses</w:t>
      </w:r>
      <w:r>
        <w:rPr>
          <w:rFonts w:ascii="Times New Roman" w:hAnsi="Times New Roman" w:cs="Times New Roman"/>
          <w:sz w:val="24"/>
          <w:szCs w:val="24"/>
        </w:rPr>
        <w:t xml:space="preserve"> v </w:t>
      </w:r>
      <w:r w:rsidRPr="007330ED">
        <w:rPr>
          <w:rFonts w:ascii="Times New Roman" w:hAnsi="Times New Roman" w:cs="Times New Roman"/>
          <w:i/>
          <w:sz w:val="24"/>
          <w:szCs w:val="24"/>
        </w:rPr>
        <w:t>Minister</w:t>
      </w:r>
      <w:r w:rsidR="001061D0" w:rsidRPr="007330ED">
        <w:rPr>
          <w:rFonts w:ascii="Times New Roman" w:hAnsi="Times New Roman" w:cs="Times New Roman"/>
          <w:i/>
          <w:sz w:val="24"/>
          <w:szCs w:val="24"/>
        </w:rPr>
        <w:t xml:space="preserve"> of Safety and Security</w:t>
      </w:r>
      <w:r w:rsidR="001061D0">
        <w:rPr>
          <w:rFonts w:ascii="Times New Roman" w:hAnsi="Times New Roman" w:cs="Times New Roman"/>
          <w:sz w:val="24"/>
          <w:szCs w:val="24"/>
        </w:rPr>
        <w:t xml:space="preserve"> 2000(3) SA 106(C) a person detained by the Police died after being assaulted by cellmates. Although the court found that the police were not liable due to certain circumstances prevailing,</w:t>
      </w:r>
      <w:r w:rsidR="000A252F">
        <w:rPr>
          <w:rFonts w:ascii="Times New Roman" w:hAnsi="Times New Roman" w:cs="Times New Roman"/>
          <w:sz w:val="24"/>
          <w:szCs w:val="24"/>
        </w:rPr>
        <w:t xml:space="preserve"> </w:t>
      </w:r>
      <w:r w:rsidR="001061D0">
        <w:rPr>
          <w:rFonts w:ascii="Times New Roman" w:hAnsi="Times New Roman" w:cs="Times New Roman"/>
          <w:sz w:val="24"/>
          <w:szCs w:val="24"/>
        </w:rPr>
        <w:t>the following pertinent senti</w:t>
      </w:r>
      <w:r w:rsidR="000A252F">
        <w:rPr>
          <w:rFonts w:ascii="Times New Roman" w:hAnsi="Times New Roman" w:cs="Times New Roman"/>
          <w:sz w:val="24"/>
          <w:szCs w:val="24"/>
        </w:rPr>
        <w:t>ments e</w:t>
      </w:r>
      <w:r w:rsidR="001061D0">
        <w:rPr>
          <w:rFonts w:ascii="Times New Roman" w:hAnsi="Times New Roman" w:cs="Times New Roman"/>
          <w:sz w:val="24"/>
          <w:szCs w:val="24"/>
        </w:rPr>
        <w:t>me</w:t>
      </w:r>
      <w:r w:rsidR="000A252F">
        <w:rPr>
          <w:rFonts w:ascii="Times New Roman" w:hAnsi="Times New Roman" w:cs="Times New Roman"/>
          <w:sz w:val="24"/>
          <w:szCs w:val="24"/>
        </w:rPr>
        <w:t>r</w:t>
      </w:r>
      <w:r w:rsidR="001061D0">
        <w:rPr>
          <w:rFonts w:ascii="Times New Roman" w:hAnsi="Times New Roman" w:cs="Times New Roman"/>
          <w:sz w:val="24"/>
          <w:szCs w:val="24"/>
        </w:rPr>
        <w:t>ge from the judgment. That once a person is arrested,</w:t>
      </w:r>
      <w:r w:rsidR="00F73018">
        <w:rPr>
          <w:rFonts w:ascii="Times New Roman" w:hAnsi="Times New Roman" w:cs="Times New Roman"/>
          <w:sz w:val="24"/>
          <w:szCs w:val="24"/>
        </w:rPr>
        <w:t xml:space="preserve"> </w:t>
      </w:r>
      <w:r w:rsidR="001061D0">
        <w:rPr>
          <w:rFonts w:ascii="Times New Roman" w:hAnsi="Times New Roman" w:cs="Times New Roman"/>
          <w:sz w:val="24"/>
          <w:szCs w:val="24"/>
        </w:rPr>
        <w:t>the de</w:t>
      </w:r>
      <w:r w:rsidR="00F73018">
        <w:rPr>
          <w:rFonts w:ascii="Times New Roman" w:hAnsi="Times New Roman" w:cs="Times New Roman"/>
          <w:sz w:val="24"/>
          <w:szCs w:val="24"/>
        </w:rPr>
        <w:t>taining authorities employees a</w:t>
      </w:r>
      <w:r w:rsidR="001061D0">
        <w:rPr>
          <w:rFonts w:ascii="Times New Roman" w:hAnsi="Times New Roman" w:cs="Times New Roman"/>
          <w:sz w:val="24"/>
          <w:szCs w:val="24"/>
        </w:rPr>
        <w:t>re under an obligation to such a person to perform their functions and duties in a reasonable manner regard being made to the detained person’s fundamental rights.</w:t>
      </w:r>
      <w:r w:rsidR="00F73018">
        <w:rPr>
          <w:rFonts w:ascii="Times New Roman" w:hAnsi="Times New Roman" w:cs="Times New Roman"/>
          <w:sz w:val="24"/>
          <w:szCs w:val="24"/>
        </w:rPr>
        <w:t xml:space="preserve"> That a person is in detention and deprived of freedom of movement and ability to decide and carry out their own decisions </w:t>
      </w:r>
      <w:r w:rsidR="00F73018" w:rsidRPr="005453C6">
        <w:rPr>
          <w:rFonts w:ascii="Times New Roman" w:hAnsi="Times New Roman" w:cs="Times New Roman"/>
          <w:i/>
          <w:sz w:val="24"/>
          <w:szCs w:val="24"/>
        </w:rPr>
        <w:t>heightens the duty</w:t>
      </w:r>
      <w:r w:rsidR="00F73018">
        <w:rPr>
          <w:rFonts w:ascii="Times New Roman" w:hAnsi="Times New Roman" w:cs="Times New Roman"/>
          <w:sz w:val="24"/>
          <w:szCs w:val="24"/>
        </w:rPr>
        <w:t xml:space="preserve"> on the part of the detaining authority’s employees of safeguarding a detained person’s interests</w:t>
      </w:r>
      <w:r w:rsidR="005453C6">
        <w:rPr>
          <w:rFonts w:ascii="Times New Roman" w:hAnsi="Times New Roman" w:cs="Times New Roman"/>
          <w:sz w:val="24"/>
          <w:szCs w:val="24"/>
        </w:rPr>
        <w:t xml:space="preserve"> (my emphasis)</w:t>
      </w:r>
      <w:r w:rsidR="00F73018">
        <w:rPr>
          <w:rFonts w:ascii="Times New Roman" w:hAnsi="Times New Roman" w:cs="Times New Roman"/>
          <w:sz w:val="24"/>
          <w:szCs w:val="24"/>
        </w:rPr>
        <w:t>. The detained person’s situation becomes a relevant fact in the overall consideration of circumstances relevant to the enquiry of wrongfulness.</w:t>
      </w:r>
      <w:r w:rsidR="00535A1D">
        <w:rPr>
          <w:rFonts w:ascii="Times New Roman" w:hAnsi="Times New Roman" w:cs="Times New Roman"/>
          <w:sz w:val="24"/>
          <w:szCs w:val="24"/>
        </w:rPr>
        <w:t xml:space="preserve"> </w:t>
      </w:r>
      <w:r w:rsidR="000E5BDF">
        <w:rPr>
          <w:rFonts w:ascii="Times New Roman" w:hAnsi="Times New Roman" w:cs="Times New Roman"/>
          <w:sz w:val="24"/>
          <w:szCs w:val="24"/>
        </w:rPr>
        <w:t>I thus find that, given the aforegoing, when an inmate falls ill it is incumbent upon prison authorities that his right to medical care, his dignity and right to life are protected.</w:t>
      </w:r>
      <w:r w:rsidR="003A6C10">
        <w:rPr>
          <w:rFonts w:ascii="Times New Roman" w:hAnsi="Times New Roman" w:cs="Times New Roman"/>
          <w:sz w:val="24"/>
          <w:szCs w:val="24"/>
        </w:rPr>
        <w:t xml:space="preserve"> It is a legal duty and where it is foreseeable that the illness can result in death if no action is taken, </w:t>
      </w:r>
      <w:r w:rsidR="005453C6">
        <w:rPr>
          <w:rFonts w:ascii="Times New Roman" w:hAnsi="Times New Roman" w:cs="Times New Roman"/>
          <w:sz w:val="24"/>
          <w:szCs w:val="24"/>
        </w:rPr>
        <w:t xml:space="preserve">and no measures are taken to prevent the occurrence, </w:t>
      </w:r>
      <w:r w:rsidR="003A6C10">
        <w:rPr>
          <w:rFonts w:ascii="Times New Roman" w:hAnsi="Times New Roman" w:cs="Times New Roman"/>
          <w:sz w:val="24"/>
          <w:szCs w:val="24"/>
        </w:rPr>
        <w:t>the authorities cannot escape liability for inaction</w:t>
      </w:r>
    </w:p>
    <w:p w:rsidR="00535A1D" w:rsidRDefault="00535A1D" w:rsidP="00DE6E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casu there was abrogation of the constitutionally imposed duty to protect the deceased’s fundamental rights</w:t>
      </w:r>
      <w:r w:rsidR="000E5BDF">
        <w:rPr>
          <w:rFonts w:ascii="Times New Roman" w:hAnsi="Times New Roman" w:cs="Times New Roman"/>
          <w:sz w:val="24"/>
          <w:szCs w:val="24"/>
        </w:rPr>
        <w:t>, such inaction results in delictual liability on the part of the state.</w:t>
      </w:r>
      <w:r>
        <w:rPr>
          <w:rFonts w:ascii="Times New Roman" w:hAnsi="Times New Roman" w:cs="Times New Roman"/>
          <w:sz w:val="24"/>
          <w:szCs w:val="24"/>
        </w:rPr>
        <w:t xml:space="preserve"> </w:t>
      </w:r>
      <w:r w:rsidR="000A252F">
        <w:rPr>
          <w:rFonts w:ascii="Times New Roman" w:hAnsi="Times New Roman" w:cs="Times New Roman"/>
          <w:sz w:val="24"/>
          <w:szCs w:val="24"/>
        </w:rPr>
        <w:t xml:space="preserve"> </w:t>
      </w:r>
      <w:r w:rsidR="00F73018">
        <w:rPr>
          <w:rFonts w:ascii="Times New Roman" w:hAnsi="Times New Roman" w:cs="Times New Roman"/>
          <w:sz w:val="24"/>
          <w:szCs w:val="24"/>
        </w:rPr>
        <w:t xml:space="preserve"> </w:t>
      </w:r>
      <w:r w:rsidR="001061D0">
        <w:rPr>
          <w:rFonts w:ascii="Times New Roman" w:hAnsi="Times New Roman" w:cs="Times New Roman"/>
          <w:sz w:val="24"/>
          <w:szCs w:val="24"/>
        </w:rPr>
        <w:t xml:space="preserve">  </w:t>
      </w:r>
      <w:r w:rsidR="00682CF0">
        <w:rPr>
          <w:rFonts w:ascii="Times New Roman" w:hAnsi="Times New Roman" w:cs="Times New Roman"/>
          <w:sz w:val="24"/>
          <w:szCs w:val="24"/>
        </w:rPr>
        <w:t xml:space="preserve"> </w:t>
      </w:r>
    </w:p>
    <w:p w:rsidR="006F26CE" w:rsidRDefault="00682CF0" w:rsidP="002846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convinced that the prison officials particularly nurse Zongoro was negligent in the manner in which he handled or managed a patient</w:t>
      </w:r>
      <w:r w:rsidR="00133A97">
        <w:rPr>
          <w:rFonts w:ascii="Times New Roman" w:hAnsi="Times New Roman" w:cs="Times New Roman"/>
          <w:sz w:val="24"/>
          <w:szCs w:val="24"/>
        </w:rPr>
        <w:t>, Andrew Kamba</w:t>
      </w:r>
      <w:r>
        <w:rPr>
          <w:rFonts w:ascii="Times New Roman" w:hAnsi="Times New Roman" w:cs="Times New Roman"/>
          <w:sz w:val="24"/>
          <w:szCs w:val="24"/>
        </w:rPr>
        <w:t xml:space="preserve"> in custody</w:t>
      </w:r>
      <w:r w:rsidR="00DA556A">
        <w:rPr>
          <w:rFonts w:ascii="Times New Roman" w:hAnsi="Times New Roman" w:cs="Times New Roman"/>
          <w:sz w:val="24"/>
          <w:szCs w:val="24"/>
        </w:rPr>
        <w:t>, resulting</w:t>
      </w:r>
      <w:r>
        <w:rPr>
          <w:rFonts w:ascii="Times New Roman" w:hAnsi="Times New Roman" w:cs="Times New Roman"/>
          <w:sz w:val="24"/>
          <w:szCs w:val="24"/>
        </w:rPr>
        <w:t xml:space="preserve"> in his death. </w:t>
      </w:r>
      <w:r w:rsidR="001976D7">
        <w:rPr>
          <w:rFonts w:ascii="Times New Roman" w:hAnsi="Times New Roman" w:cs="Times New Roman"/>
          <w:sz w:val="24"/>
          <w:szCs w:val="24"/>
        </w:rPr>
        <w:t xml:space="preserve">It was clear that Andrew was experiencing breathing difficulties and the nurse appreciated that an asthmatic attack  is life threatening yet the authorities failed to act to prevent such eventuality. </w:t>
      </w:r>
      <w:r>
        <w:rPr>
          <w:rFonts w:ascii="Times New Roman" w:hAnsi="Times New Roman" w:cs="Times New Roman"/>
          <w:sz w:val="24"/>
          <w:szCs w:val="24"/>
        </w:rPr>
        <w:t>Timeous intervention by w</w:t>
      </w:r>
      <w:r w:rsidR="00133A97">
        <w:rPr>
          <w:rFonts w:ascii="Times New Roman" w:hAnsi="Times New Roman" w:cs="Times New Roman"/>
          <w:sz w:val="24"/>
          <w:szCs w:val="24"/>
        </w:rPr>
        <w:t>ay of referral to hospital may</w:t>
      </w:r>
      <w:r>
        <w:rPr>
          <w:rFonts w:ascii="Times New Roman" w:hAnsi="Times New Roman" w:cs="Times New Roman"/>
          <w:sz w:val="24"/>
          <w:szCs w:val="24"/>
        </w:rPr>
        <w:t xml:space="preserve"> have saved his life. </w:t>
      </w:r>
      <w:r w:rsidR="0028467F">
        <w:rPr>
          <w:rFonts w:ascii="Times New Roman" w:hAnsi="Times New Roman" w:cs="Times New Roman"/>
          <w:sz w:val="24"/>
          <w:szCs w:val="24"/>
        </w:rPr>
        <w:t xml:space="preserve">To call for help and be denied full medical attention until one dies in the hands of an inmate is a gross omission on the part of prison officials and an affront of one’s dignity. Medical treatment </w:t>
      </w:r>
      <w:r w:rsidR="0028467F">
        <w:rPr>
          <w:rFonts w:ascii="Times New Roman" w:hAnsi="Times New Roman" w:cs="Times New Roman"/>
          <w:sz w:val="24"/>
          <w:szCs w:val="24"/>
        </w:rPr>
        <w:lastRenderedPageBreak/>
        <w:t xml:space="preserve">for prisoners being constitutionally guaranteed has to be meaningful, adequate and effective. In casu Andrew’s condition was deteriorating and certainly called for further management by a professional above a nurse’s level and the failure to so arrange  breached his right to medical treatment. Moreso when it is not in dispute that the hospital is just next to Rusape Prison, about 500m away. </w:t>
      </w:r>
      <w:r w:rsidR="00601947">
        <w:rPr>
          <w:rFonts w:ascii="Times New Roman" w:hAnsi="Times New Roman" w:cs="Times New Roman"/>
          <w:sz w:val="24"/>
          <w:szCs w:val="24"/>
        </w:rPr>
        <w:t xml:space="preserve">Apart from failing the institution he represents, </w:t>
      </w:r>
      <w:r w:rsidR="0028467F">
        <w:rPr>
          <w:rFonts w:ascii="Times New Roman" w:hAnsi="Times New Roman" w:cs="Times New Roman"/>
          <w:sz w:val="24"/>
          <w:szCs w:val="24"/>
        </w:rPr>
        <w:t>t</w:t>
      </w:r>
      <w:r w:rsidR="006F26CE">
        <w:rPr>
          <w:rFonts w:ascii="Times New Roman" w:hAnsi="Times New Roman" w:cs="Times New Roman"/>
          <w:sz w:val="24"/>
          <w:szCs w:val="24"/>
        </w:rPr>
        <w:t xml:space="preserve">he </w:t>
      </w:r>
      <w:r w:rsidR="0028467F">
        <w:rPr>
          <w:rFonts w:ascii="Times New Roman" w:hAnsi="Times New Roman" w:cs="Times New Roman"/>
          <w:sz w:val="24"/>
          <w:szCs w:val="24"/>
        </w:rPr>
        <w:t xml:space="preserve">nurse </w:t>
      </w:r>
      <w:r w:rsidR="006F26CE">
        <w:rPr>
          <w:rFonts w:ascii="Times New Roman" w:hAnsi="Times New Roman" w:cs="Times New Roman"/>
          <w:sz w:val="24"/>
          <w:szCs w:val="24"/>
        </w:rPr>
        <w:t xml:space="preserve">fell short of respecting the Nurse’ pledge which every </w:t>
      </w:r>
      <w:r w:rsidR="00DA556A">
        <w:rPr>
          <w:rFonts w:ascii="Times New Roman" w:hAnsi="Times New Roman" w:cs="Times New Roman"/>
          <w:sz w:val="24"/>
          <w:szCs w:val="24"/>
        </w:rPr>
        <w:t>trained nurse</w:t>
      </w:r>
      <w:r w:rsidR="006F26CE">
        <w:rPr>
          <w:rFonts w:ascii="Times New Roman" w:hAnsi="Times New Roman" w:cs="Times New Roman"/>
          <w:sz w:val="24"/>
          <w:szCs w:val="24"/>
        </w:rPr>
        <w:t xml:space="preserve"> should uphold.</w:t>
      </w:r>
      <w:r w:rsidR="005453C6">
        <w:rPr>
          <w:rFonts w:ascii="Times New Roman" w:hAnsi="Times New Roman" w:cs="Times New Roman"/>
          <w:sz w:val="24"/>
          <w:szCs w:val="24"/>
        </w:rPr>
        <w:t xml:space="preserve"> </w:t>
      </w:r>
      <w:r>
        <w:rPr>
          <w:rFonts w:ascii="Times New Roman" w:hAnsi="Times New Roman" w:cs="Times New Roman"/>
          <w:sz w:val="24"/>
          <w:szCs w:val="24"/>
        </w:rPr>
        <w:t xml:space="preserve">Consequently, the defendants are vicariously liable for loss of support </w:t>
      </w:r>
      <w:r w:rsidR="00DA556A">
        <w:rPr>
          <w:rFonts w:ascii="Times New Roman" w:hAnsi="Times New Roman" w:cs="Times New Roman"/>
          <w:sz w:val="24"/>
          <w:szCs w:val="24"/>
        </w:rPr>
        <w:t>by the</w:t>
      </w:r>
      <w:r>
        <w:rPr>
          <w:rFonts w:ascii="Times New Roman" w:hAnsi="Times New Roman" w:cs="Times New Roman"/>
          <w:sz w:val="24"/>
          <w:szCs w:val="24"/>
        </w:rPr>
        <w:t xml:space="preserve"> plaintiff and her child </w:t>
      </w:r>
      <w:r w:rsidR="006F26CE">
        <w:rPr>
          <w:rFonts w:ascii="Times New Roman" w:hAnsi="Times New Roman" w:cs="Times New Roman"/>
          <w:sz w:val="24"/>
          <w:szCs w:val="24"/>
        </w:rPr>
        <w:t xml:space="preserve">arising </w:t>
      </w:r>
      <w:r>
        <w:rPr>
          <w:rFonts w:ascii="Times New Roman" w:hAnsi="Times New Roman" w:cs="Times New Roman"/>
          <w:sz w:val="24"/>
          <w:szCs w:val="24"/>
        </w:rPr>
        <w:t xml:space="preserve">from the death of their breadwinner as a result of </w:t>
      </w:r>
      <w:r w:rsidR="00DA556A">
        <w:rPr>
          <w:rFonts w:ascii="Times New Roman" w:hAnsi="Times New Roman" w:cs="Times New Roman"/>
          <w:sz w:val="24"/>
          <w:szCs w:val="24"/>
        </w:rPr>
        <w:t>negligence on</w:t>
      </w:r>
      <w:r>
        <w:rPr>
          <w:rFonts w:ascii="Times New Roman" w:hAnsi="Times New Roman" w:cs="Times New Roman"/>
          <w:sz w:val="24"/>
          <w:szCs w:val="24"/>
        </w:rPr>
        <w:t xml:space="preserve"> the part of their officials. </w:t>
      </w:r>
    </w:p>
    <w:p w:rsidR="00682CF0" w:rsidRDefault="00682CF0" w:rsidP="002846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quantum of damages</w:t>
      </w:r>
      <w:r w:rsidR="006F26CE">
        <w:rPr>
          <w:rFonts w:ascii="Times New Roman" w:hAnsi="Times New Roman" w:cs="Times New Roman"/>
          <w:sz w:val="24"/>
          <w:szCs w:val="24"/>
        </w:rPr>
        <w:t>, the figures provided</w:t>
      </w:r>
      <w:r>
        <w:rPr>
          <w:rFonts w:ascii="Times New Roman" w:hAnsi="Times New Roman" w:cs="Times New Roman"/>
          <w:sz w:val="24"/>
          <w:szCs w:val="24"/>
        </w:rPr>
        <w:t xml:space="preserve"> as funeral expenses totaling </w:t>
      </w:r>
      <w:r w:rsidR="007330ED">
        <w:rPr>
          <w:rFonts w:ascii="Times New Roman" w:hAnsi="Times New Roman" w:cs="Times New Roman"/>
          <w:sz w:val="24"/>
          <w:szCs w:val="24"/>
        </w:rPr>
        <w:t xml:space="preserve">   </w:t>
      </w:r>
      <w:r w:rsidR="007330ED">
        <w:rPr>
          <w:rFonts w:ascii="Times New Roman" w:hAnsi="Times New Roman" w:cs="Times New Roman"/>
        </w:rPr>
        <w:t>US</w:t>
      </w:r>
      <w:r w:rsidR="007330ED">
        <w:rPr>
          <w:rFonts w:ascii="Times New Roman" w:hAnsi="Times New Roman" w:cs="Times New Roman"/>
          <w:sz w:val="24"/>
          <w:szCs w:val="24"/>
        </w:rPr>
        <w:t xml:space="preserve"> </w:t>
      </w:r>
      <w:r>
        <w:rPr>
          <w:rFonts w:ascii="Times New Roman" w:hAnsi="Times New Roman" w:cs="Times New Roman"/>
          <w:sz w:val="24"/>
          <w:szCs w:val="24"/>
        </w:rPr>
        <w:t>$2 159-75 were not contested hence the plaintiff is entitled thereto.</w:t>
      </w:r>
    </w:p>
    <w:p w:rsidR="00682CF0" w:rsidRDefault="00682CF0"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denied that the deceased had his own business and was an income earner and earned income of about </w:t>
      </w:r>
      <w:r w:rsidR="00FD1D9A">
        <w:rPr>
          <w:rFonts w:ascii="Times New Roman" w:hAnsi="Times New Roman" w:cs="Times New Roman"/>
          <w:sz w:val="24"/>
          <w:szCs w:val="24"/>
        </w:rPr>
        <w:t>US</w:t>
      </w:r>
      <w:r>
        <w:rPr>
          <w:rFonts w:ascii="Times New Roman" w:hAnsi="Times New Roman" w:cs="Times New Roman"/>
          <w:sz w:val="24"/>
          <w:szCs w:val="24"/>
        </w:rPr>
        <w:t>$1500-00</w:t>
      </w:r>
      <w:r w:rsidR="00DA556A">
        <w:rPr>
          <w:rFonts w:ascii="Times New Roman" w:hAnsi="Times New Roman" w:cs="Times New Roman"/>
          <w:sz w:val="24"/>
          <w:szCs w:val="24"/>
        </w:rPr>
        <w:t xml:space="preserve"> </w:t>
      </w:r>
      <w:r w:rsidR="00DA556A" w:rsidRPr="00DA556A">
        <w:rPr>
          <w:rFonts w:ascii="Times New Roman" w:hAnsi="Times New Roman" w:cs="Times New Roman"/>
          <w:i/>
          <w:sz w:val="24"/>
          <w:szCs w:val="24"/>
        </w:rPr>
        <w:t>per</w:t>
      </w:r>
      <w:r w:rsidR="00DA556A">
        <w:rPr>
          <w:rFonts w:ascii="Times New Roman" w:hAnsi="Times New Roman" w:cs="Times New Roman"/>
          <w:sz w:val="24"/>
          <w:szCs w:val="24"/>
        </w:rPr>
        <w:t xml:space="preserve"> month</w:t>
      </w:r>
      <w:r>
        <w:rPr>
          <w:rFonts w:ascii="Times New Roman" w:hAnsi="Times New Roman" w:cs="Times New Roman"/>
          <w:sz w:val="24"/>
          <w:szCs w:val="24"/>
        </w:rPr>
        <w:t xml:space="preserve">. The plaintiff is not employed and </w:t>
      </w:r>
      <w:r w:rsidR="006F26CE">
        <w:rPr>
          <w:rFonts w:ascii="Times New Roman" w:hAnsi="Times New Roman" w:cs="Times New Roman"/>
          <w:sz w:val="24"/>
          <w:szCs w:val="24"/>
        </w:rPr>
        <w:t xml:space="preserve">was </w:t>
      </w:r>
      <w:r>
        <w:rPr>
          <w:rFonts w:ascii="Times New Roman" w:hAnsi="Times New Roman" w:cs="Times New Roman"/>
          <w:sz w:val="24"/>
          <w:szCs w:val="24"/>
        </w:rPr>
        <w:t>financially sustained by the husband. Counsel for the plaintiff and the defendant agreed that should liability be established the plaintiff needs to be catered for until the</w:t>
      </w:r>
      <w:r w:rsidR="006F26CE">
        <w:rPr>
          <w:rFonts w:ascii="Times New Roman" w:hAnsi="Times New Roman" w:cs="Times New Roman"/>
          <w:sz w:val="24"/>
          <w:szCs w:val="24"/>
        </w:rPr>
        <w:t xml:space="preserve"> minor</w:t>
      </w:r>
      <w:r>
        <w:rPr>
          <w:rFonts w:ascii="Times New Roman" w:hAnsi="Times New Roman" w:cs="Times New Roman"/>
          <w:sz w:val="24"/>
          <w:szCs w:val="24"/>
        </w:rPr>
        <w:t xml:space="preserve"> child attains 18 years old. In her declaration the plaintiff stated as follows in para 14</w:t>
      </w:r>
    </w:p>
    <w:p w:rsidR="00682CF0" w:rsidRDefault="00682CF0" w:rsidP="00682CF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damages are calculated as follows:</w:t>
      </w:r>
    </w:p>
    <w:p w:rsidR="00682CF0" w:rsidRDefault="00682CF0" w:rsidP="00682CF0">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w:t>
      </w:r>
    </w:p>
    <w:p w:rsidR="00682CF0" w:rsidRDefault="00682CF0" w:rsidP="00682CF0">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The plaintiff’s maintenance </w:t>
      </w:r>
      <w:r w:rsidR="00D31D9A">
        <w:rPr>
          <w:rFonts w:ascii="Times New Roman" w:hAnsi="Times New Roman" w:cs="Times New Roman"/>
        </w:rPr>
        <w:t>together with the child</w:t>
      </w:r>
      <w:r w:rsidR="00DA556A">
        <w:rPr>
          <w:rFonts w:ascii="Times New Roman" w:hAnsi="Times New Roman" w:cs="Times New Roman"/>
        </w:rPr>
        <w:t xml:space="preserve"> until</w:t>
      </w:r>
      <w:r>
        <w:rPr>
          <w:rFonts w:ascii="Times New Roman" w:hAnsi="Times New Roman" w:cs="Times New Roman"/>
        </w:rPr>
        <w:t xml:space="preserve"> the wife remarries and the child reaches 18 or bec</w:t>
      </w:r>
      <w:r w:rsidR="006F26CE">
        <w:rPr>
          <w:rFonts w:ascii="Times New Roman" w:hAnsi="Times New Roman" w:cs="Times New Roman"/>
        </w:rPr>
        <w:t>omes self-sustaining will cost a</w:t>
      </w:r>
      <w:r>
        <w:rPr>
          <w:rFonts w:ascii="Times New Roman" w:hAnsi="Times New Roman" w:cs="Times New Roman"/>
        </w:rPr>
        <w:t>n average of US$295 000-00.”</w:t>
      </w:r>
    </w:p>
    <w:p w:rsidR="00682CF0" w:rsidRDefault="00682CF0" w:rsidP="00682CF0">
      <w:pPr>
        <w:pStyle w:val="ListParagraph"/>
        <w:spacing w:after="0" w:line="240" w:lineRule="auto"/>
        <w:ind w:left="1080"/>
        <w:jc w:val="both"/>
        <w:rPr>
          <w:rFonts w:ascii="Times New Roman" w:hAnsi="Times New Roman" w:cs="Times New Roman"/>
        </w:rPr>
      </w:pPr>
    </w:p>
    <w:p w:rsidR="00682CF0" w:rsidRDefault="00682CF0" w:rsidP="00682CF0">
      <w:pPr>
        <w:pStyle w:val="ListParagraph"/>
        <w:spacing w:after="0" w:line="360" w:lineRule="auto"/>
        <w:ind w:left="0" w:firstLine="720"/>
        <w:jc w:val="both"/>
        <w:rPr>
          <w:rFonts w:ascii="Times New Roman" w:hAnsi="Times New Roman" w:cs="Times New Roman"/>
          <w:sz w:val="24"/>
          <w:szCs w:val="24"/>
        </w:rPr>
      </w:pPr>
      <w:r w:rsidRPr="00254A3A">
        <w:rPr>
          <w:rFonts w:ascii="Times New Roman" w:hAnsi="Times New Roman" w:cs="Times New Roman"/>
          <w:sz w:val="24"/>
          <w:szCs w:val="24"/>
        </w:rPr>
        <w:t>The court will thus proc</w:t>
      </w:r>
      <w:r>
        <w:rPr>
          <w:rFonts w:ascii="Times New Roman" w:hAnsi="Times New Roman" w:cs="Times New Roman"/>
          <w:sz w:val="24"/>
          <w:szCs w:val="24"/>
        </w:rPr>
        <w:t>eed</w:t>
      </w:r>
      <w:r w:rsidRPr="00254A3A">
        <w:rPr>
          <w:rFonts w:ascii="Times New Roman" w:hAnsi="Times New Roman" w:cs="Times New Roman"/>
          <w:sz w:val="24"/>
          <w:szCs w:val="24"/>
        </w:rPr>
        <w:t xml:space="preserve"> to consider the child’s support</w:t>
      </w:r>
      <w:r>
        <w:rPr>
          <w:rFonts w:ascii="Times New Roman" w:hAnsi="Times New Roman" w:cs="Times New Roman"/>
          <w:sz w:val="24"/>
          <w:szCs w:val="24"/>
        </w:rPr>
        <w:t xml:space="preserve"> requirements until she turns 18 years old</w:t>
      </w:r>
      <w:r w:rsidR="00F312D1">
        <w:rPr>
          <w:rFonts w:ascii="Times New Roman" w:hAnsi="Times New Roman" w:cs="Times New Roman"/>
          <w:sz w:val="24"/>
          <w:szCs w:val="24"/>
        </w:rPr>
        <w:t xml:space="preserve"> and this means the period to be looked at is 14 years</w:t>
      </w:r>
      <w:r>
        <w:rPr>
          <w:rFonts w:ascii="Times New Roman" w:hAnsi="Times New Roman" w:cs="Times New Roman"/>
          <w:sz w:val="24"/>
          <w:szCs w:val="24"/>
        </w:rPr>
        <w:t>.</w:t>
      </w:r>
      <w:r w:rsidR="00F312D1">
        <w:rPr>
          <w:rFonts w:ascii="Times New Roman" w:hAnsi="Times New Roman" w:cs="Times New Roman"/>
          <w:sz w:val="24"/>
          <w:szCs w:val="24"/>
        </w:rPr>
        <w:t xml:space="preserve"> Consequently this period is applicable to the mother as per the parties agreement.</w:t>
      </w:r>
      <w:r>
        <w:rPr>
          <w:rFonts w:ascii="Times New Roman" w:hAnsi="Times New Roman" w:cs="Times New Roman"/>
          <w:sz w:val="24"/>
          <w:szCs w:val="24"/>
        </w:rPr>
        <w:t xml:space="preserve"> It is unfortunate that there is no actuarial report provided which would have given scien</w:t>
      </w:r>
      <w:r w:rsidR="004536F7">
        <w:rPr>
          <w:rFonts w:ascii="Times New Roman" w:hAnsi="Times New Roman" w:cs="Times New Roman"/>
          <w:sz w:val="24"/>
          <w:szCs w:val="24"/>
        </w:rPr>
        <w:t xml:space="preserve">tifically calculated projections </w:t>
      </w:r>
      <w:r>
        <w:rPr>
          <w:rFonts w:ascii="Times New Roman" w:hAnsi="Times New Roman" w:cs="Times New Roman"/>
          <w:sz w:val="24"/>
          <w:szCs w:val="24"/>
        </w:rPr>
        <w:t>of loss of support taking into consideration the circumstances of the parties including the age factor of the deceased and the claimants.</w:t>
      </w:r>
    </w:p>
    <w:p w:rsidR="00682CF0" w:rsidRPr="00C02C22" w:rsidRDefault="00682CF0" w:rsidP="00C02C2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4536F7">
        <w:rPr>
          <w:rFonts w:ascii="Times New Roman" w:hAnsi="Times New Roman" w:cs="Times New Roman"/>
          <w:sz w:val="24"/>
          <w:szCs w:val="24"/>
        </w:rPr>
        <w:t xml:space="preserve">a </w:t>
      </w:r>
      <w:r>
        <w:rPr>
          <w:rFonts w:ascii="Times New Roman" w:hAnsi="Times New Roman" w:cs="Times New Roman"/>
          <w:sz w:val="24"/>
          <w:szCs w:val="24"/>
        </w:rPr>
        <w:t>reality that the child needs to attend pre-school and go up to high school. Whilst tertiary education is a possibility, the claims refer to the age</w:t>
      </w:r>
      <w:r w:rsidR="00791DFD">
        <w:rPr>
          <w:rFonts w:ascii="Times New Roman" w:hAnsi="Times New Roman" w:cs="Times New Roman"/>
          <w:sz w:val="24"/>
          <w:szCs w:val="24"/>
        </w:rPr>
        <w:t xml:space="preserve"> of 18 years. Considering the figures provided</w:t>
      </w:r>
      <w:r>
        <w:rPr>
          <w:rFonts w:ascii="Times New Roman" w:hAnsi="Times New Roman" w:cs="Times New Roman"/>
          <w:sz w:val="24"/>
          <w:szCs w:val="24"/>
        </w:rPr>
        <w:t xml:space="preserve"> (</w:t>
      </w:r>
      <w:r w:rsidR="00791DFD">
        <w:rPr>
          <w:rFonts w:ascii="Times New Roman" w:hAnsi="Times New Roman" w:cs="Times New Roman"/>
          <w:sz w:val="24"/>
          <w:szCs w:val="24"/>
        </w:rPr>
        <w:t>using</w:t>
      </w:r>
      <w:r>
        <w:rPr>
          <w:rFonts w:ascii="Times New Roman" w:hAnsi="Times New Roman" w:cs="Times New Roman"/>
          <w:sz w:val="24"/>
          <w:szCs w:val="24"/>
        </w:rPr>
        <w:t xml:space="preserve"> the minimum of the figures provided) the </w:t>
      </w:r>
      <w:r w:rsidR="00791DFD">
        <w:rPr>
          <w:rFonts w:ascii="Times New Roman" w:hAnsi="Times New Roman" w:cs="Times New Roman"/>
          <w:sz w:val="24"/>
          <w:szCs w:val="24"/>
        </w:rPr>
        <w:t>child’s</w:t>
      </w:r>
      <w:r>
        <w:rPr>
          <w:rFonts w:ascii="Times New Roman" w:hAnsi="Times New Roman" w:cs="Times New Roman"/>
          <w:sz w:val="24"/>
          <w:szCs w:val="24"/>
        </w:rPr>
        <w:t xml:space="preserve"> requirements would be as follows</w:t>
      </w:r>
    </w:p>
    <w:p w:rsidR="00682CF0" w:rsidRDefault="00682CF0"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Pre-school</w:t>
      </w:r>
      <w:r w:rsidR="00791DFD">
        <w:rPr>
          <w:rFonts w:ascii="Times New Roman" w:hAnsi="Times New Roman" w:cs="Times New Roman"/>
          <w:sz w:val="24"/>
          <w:szCs w:val="24"/>
        </w:rPr>
        <w:tab/>
      </w:r>
      <w:r w:rsidR="00791DFD">
        <w:rPr>
          <w:rFonts w:ascii="Times New Roman" w:hAnsi="Times New Roman" w:cs="Times New Roman"/>
          <w:sz w:val="24"/>
          <w:szCs w:val="24"/>
        </w:rPr>
        <w:tab/>
      </w:r>
      <w:r w:rsidR="00791DFD">
        <w:rPr>
          <w:rFonts w:ascii="Times New Roman" w:hAnsi="Times New Roman" w:cs="Times New Roman"/>
          <w:sz w:val="24"/>
          <w:szCs w:val="24"/>
        </w:rPr>
        <w:tab/>
      </w:r>
      <w:r w:rsidR="00791DFD">
        <w:rPr>
          <w:rFonts w:ascii="Times New Roman" w:hAnsi="Times New Roman" w:cs="Times New Roman"/>
          <w:sz w:val="24"/>
          <w:szCs w:val="24"/>
        </w:rPr>
        <w:tab/>
      </w:r>
      <w:r w:rsidR="00791DFD">
        <w:rPr>
          <w:rFonts w:ascii="Times New Roman" w:hAnsi="Times New Roman" w:cs="Times New Roman"/>
          <w:sz w:val="24"/>
          <w:szCs w:val="24"/>
        </w:rPr>
        <w:tab/>
        <w:t xml:space="preserve"> $150 x 3 terms x 2 years </w:t>
      </w:r>
      <w:r>
        <w:rPr>
          <w:rFonts w:ascii="Times New Roman" w:hAnsi="Times New Roman" w:cs="Times New Roman"/>
          <w:sz w:val="24"/>
          <w:szCs w:val="24"/>
        </w:rPr>
        <w:t xml:space="preserve"> </w:t>
      </w:r>
      <w:r w:rsidR="00791DFD">
        <w:rPr>
          <w:rFonts w:ascii="Times New Roman" w:hAnsi="Times New Roman" w:cs="Times New Roman"/>
          <w:sz w:val="24"/>
          <w:szCs w:val="24"/>
        </w:rPr>
        <w:tab/>
        <w:t xml:space="preserve">   </w:t>
      </w:r>
      <w:r w:rsidR="007330ED">
        <w:rPr>
          <w:rFonts w:ascii="Times New Roman" w:hAnsi="Times New Roman" w:cs="Times New Roman"/>
        </w:rPr>
        <w:t>US</w:t>
      </w:r>
      <w:r>
        <w:rPr>
          <w:rFonts w:ascii="Times New Roman" w:hAnsi="Times New Roman" w:cs="Times New Roman"/>
          <w:sz w:val="24"/>
          <w:szCs w:val="24"/>
        </w:rPr>
        <w:t>$900</w:t>
      </w:r>
    </w:p>
    <w:p w:rsidR="00682CF0" w:rsidRDefault="00682CF0"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Primary Education </w:t>
      </w:r>
      <w:r w:rsidR="00791DFD">
        <w:rPr>
          <w:rFonts w:ascii="Times New Roman" w:hAnsi="Times New Roman" w:cs="Times New Roman"/>
          <w:sz w:val="24"/>
          <w:szCs w:val="24"/>
        </w:rPr>
        <w:tab/>
      </w:r>
      <w:r w:rsidR="00791DFD">
        <w:rPr>
          <w:rFonts w:ascii="Times New Roman" w:hAnsi="Times New Roman" w:cs="Times New Roman"/>
          <w:sz w:val="24"/>
          <w:szCs w:val="24"/>
        </w:rPr>
        <w:tab/>
      </w:r>
      <w:r>
        <w:rPr>
          <w:rFonts w:ascii="Times New Roman" w:hAnsi="Times New Roman" w:cs="Times New Roman"/>
          <w:sz w:val="24"/>
          <w:szCs w:val="24"/>
        </w:rPr>
        <w:t xml:space="preserve">$200 </w:t>
      </w:r>
      <w:r w:rsidRPr="00DA556A">
        <w:rPr>
          <w:rFonts w:ascii="Times New Roman" w:hAnsi="Times New Roman" w:cs="Times New Roman"/>
          <w:i/>
          <w:sz w:val="24"/>
          <w:szCs w:val="24"/>
        </w:rPr>
        <w:t>per</w:t>
      </w:r>
      <w:r w:rsidR="00791DFD">
        <w:rPr>
          <w:rFonts w:ascii="Times New Roman" w:hAnsi="Times New Roman" w:cs="Times New Roman"/>
          <w:sz w:val="24"/>
          <w:szCs w:val="24"/>
        </w:rPr>
        <w:t xml:space="preserve"> term x 3 terms </w:t>
      </w:r>
      <w:r>
        <w:rPr>
          <w:rFonts w:ascii="Times New Roman" w:hAnsi="Times New Roman" w:cs="Times New Roman"/>
          <w:sz w:val="24"/>
          <w:szCs w:val="24"/>
        </w:rPr>
        <w:t xml:space="preserve"> x 7 years </w:t>
      </w:r>
      <w:r w:rsidR="00791DFD">
        <w:rPr>
          <w:rFonts w:ascii="Times New Roman" w:hAnsi="Times New Roman" w:cs="Times New Roman"/>
          <w:sz w:val="24"/>
          <w:szCs w:val="24"/>
        </w:rPr>
        <w:tab/>
      </w:r>
      <w:r w:rsidR="00791DFD">
        <w:rPr>
          <w:rFonts w:ascii="Times New Roman" w:hAnsi="Times New Roman" w:cs="Times New Roman"/>
          <w:sz w:val="24"/>
          <w:szCs w:val="24"/>
        </w:rPr>
        <w:tab/>
        <w:t xml:space="preserve">   </w:t>
      </w:r>
      <w:r w:rsidR="007330ED">
        <w:rPr>
          <w:rFonts w:ascii="Times New Roman" w:hAnsi="Times New Roman" w:cs="Times New Roman"/>
        </w:rPr>
        <w:t>US</w:t>
      </w:r>
      <w:r>
        <w:rPr>
          <w:rFonts w:ascii="Times New Roman" w:hAnsi="Times New Roman" w:cs="Times New Roman"/>
          <w:sz w:val="24"/>
          <w:szCs w:val="24"/>
        </w:rPr>
        <w:t>$</w:t>
      </w:r>
      <w:r w:rsidR="00DA556A">
        <w:rPr>
          <w:rFonts w:ascii="Times New Roman" w:hAnsi="Times New Roman" w:cs="Times New Roman"/>
          <w:sz w:val="24"/>
          <w:szCs w:val="24"/>
        </w:rPr>
        <w:t>4200-00</w:t>
      </w:r>
    </w:p>
    <w:p w:rsidR="00682CF0" w:rsidRDefault="00682CF0"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Secondary Education </w:t>
      </w:r>
      <w:r w:rsidR="00791DFD">
        <w:rPr>
          <w:rFonts w:ascii="Times New Roman" w:hAnsi="Times New Roman" w:cs="Times New Roman"/>
          <w:sz w:val="24"/>
          <w:szCs w:val="24"/>
        </w:rPr>
        <w:tab/>
        <w:t xml:space="preserve">  </w:t>
      </w:r>
      <w:r>
        <w:rPr>
          <w:rFonts w:ascii="Times New Roman" w:hAnsi="Times New Roman" w:cs="Times New Roman"/>
          <w:sz w:val="24"/>
          <w:szCs w:val="24"/>
        </w:rPr>
        <w:t xml:space="preserve">$450 </w:t>
      </w:r>
      <w:r w:rsidRPr="00DA556A">
        <w:rPr>
          <w:rFonts w:ascii="Times New Roman" w:hAnsi="Times New Roman" w:cs="Times New Roman"/>
          <w:i/>
          <w:sz w:val="24"/>
          <w:szCs w:val="24"/>
        </w:rPr>
        <w:t>per</w:t>
      </w:r>
      <w:r>
        <w:rPr>
          <w:rFonts w:ascii="Times New Roman" w:hAnsi="Times New Roman" w:cs="Times New Roman"/>
          <w:sz w:val="24"/>
          <w:szCs w:val="24"/>
        </w:rPr>
        <w:t xml:space="preserve"> term x 3 terms x 6 years =</w:t>
      </w:r>
      <w:r w:rsidR="007330ED">
        <w:rPr>
          <w:rFonts w:ascii="Times New Roman" w:hAnsi="Times New Roman" w:cs="Times New Roman"/>
          <w:sz w:val="24"/>
          <w:szCs w:val="24"/>
        </w:rPr>
        <w:tab/>
      </w:r>
      <w:r w:rsidR="007330ED">
        <w:rPr>
          <w:rFonts w:ascii="Times New Roman" w:hAnsi="Times New Roman" w:cs="Times New Roman"/>
          <w:sz w:val="24"/>
          <w:szCs w:val="24"/>
        </w:rPr>
        <w:tab/>
      </w:r>
      <w:r w:rsidR="007330ED">
        <w:rPr>
          <w:rFonts w:ascii="Times New Roman" w:hAnsi="Times New Roman" w:cs="Times New Roman"/>
          <w:sz w:val="24"/>
          <w:szCs w:val="24"/>
        </w:rPr>
        <w:tab/>
        <w:t xml:space="preserve">   </w:t>
      </w:r>
      <w:r w:rsidR="007330ED">
        <w:rPr>
          <w:rFonts w:ascii="Times New Roman" w:hAnsi="Times New Roman" w:cs="Times New Roman"/>
        </w:rPr>
        <w:t>US</w:t>
      </w:r>
      <w:r>
        <w:rPr>
          <w:rFonts w:ascii="Times New Roman" w:hAnsi="Times New Roman" w:cs="Times New Roman"/>
          <w:sz w:val="24"/>
          <w:szCs w:val="24"/>
        </w:rPr>
        <w:t>$</w:t>
      </w:r>
      <w:r w:rsidR="00DA556A">
        <w:rPr>
          <w:rFonts w:ascii="Times New Roman" w:hAnsi="Times New Roman" w:cs="Times New Roman"/>
          <w:sz w:val="24"/>
          <w:szCs w:val="24"/>
        </w:rPr>
        <w:t>8100-00</w:t>
      </w:r>
    </w:p>
    <w:p w:rsidR="00682CF0" w:rsidRDefault="00682CF0" w:rsidP="00C02C2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Food and clothing for the child</w:t>
      </w:r>
      <w:r w:rsidR="00791DFD">
        <w:rPr>
          <w:rFonts w:ascii="Times New Roman" w:hAnsi="Times New Roman" w:cs="Times New Roman"/>
          <w:sz w:val="24"/>
          <w:szCs w:val="24"/>
        </w:rPr>
        <w:t xml:space="preserve"> @</w:t>
      </w:r>
      <w:r>
        <w:rPr>
          <w:rFonts w:ascii="Times New Roman" w:hAnsi="Times New Roman" w:cs="Times New Roman"/>
          <w:sz w:val="24"/>
          <w:szCs w:val="24"/>
        </w:rPr>
        <w:t xml:space="preserve"> $150 </w:t>
      </w:r>
      <w:r w:rsidRPr="00DA556A">
        <w:rPr>
          <w:rFonts w:ascii="Times New Roman" w:hAnsi="Times New Roman" w:cs="Times New Roman"/>
          <w:i/>
          <w:sz w:val="24"/>
          <w:szCs w:val="24"/>
        </w:rPr>
        <w:t>per</w:t>
      </w:r>
      <w:r w:rsidR="00DA556A">
        <w:rPr>
          <w:rFonts w:ascii="Times New Roman" w:hAnsi="Times New Roman" w:cs="Times New Roman"/>
          <w:sz w:val="24"/>
          <w:szCs w:val="24"/>
        </w:rPr>
        <w:t xml:space="preserve"> month</w:t>
      </w:r>
      <w:r>
        <w:rPr>
          <w:rFonts w:ascii="Times New Roman" w:hAnsi="Times New Roman" w:cs="Times New Roman"/>
          <w:sz w:val="24"/>
          <w:szCs w:val="24"/>
        </w:rPr>
        <w:t xml:space="preserve"> x 12</w:t>
      </w:r>
      <w:r w:rsidR="007330ED">
        <w:rPr>
          <w:rFonts w:ascii="Times New Roman" w:hAnsi="Times New Roman" w:cs="Times New Roman"/>
          <w:sz w:val="24"/>
          <w:szCs w:val="24"/>
        </w:rPr>
        <w:t xml:space="preserve"> months x 14 years </w:t>
      </w:r>
      <w:r w:rsidR="007330ED">
        <w:rPr>
          <w:rFonts w:ascii="Times New Roman" w:hAnsi="Times New Roman" w:cs="Times New Roman"/>
        </w:rPr>
        <w:t>US</w:t>
      </w:r>
      <w:r>
        <w:rPr>
          <w:rFonts w:ascii="Times New Roman" w:hAnsi="Times New Roman" w:cs="Times New Roman"/>
          <w:sz w:val="24"/>
          <w:szCs w:val="24"/>
        </w:rPr>
        <w:t>$</w:t>
      </w:r>
      <w:r w:rsidR="00DA556A">
        <w:rPr>
          <w:rFonts w:ascii="Times New Roman" w:hAnsi="Times New Roman" w:cs="Times New Roman"/>
          <w:sz w:val="24"/>
          <w:szCs w:val="24"/>
        </w:rPr>
        <w:t>25 200-00</w:t>
      </w:r>
    </w:p>
    <w:p w:rsidR="00791DFD" w:rsidRPr="00C02C22" w:rsidRDefault="00DF65C6" w:rsidP="00C02C2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SUB-</w:t>
      </w:r>
      <w:r w:rsidR="00791DFD">
        <w:rPr>
          <w:rFonts w:ascii="Times New Roman" w:hAnsi="Times New Roman" w:cs="Times New Roman"/>
          <w:sz w:val="24"/>
          <w:szCs w:val="24"/>
        </w:rPr>
        <w:t xml:space="preserve">TOTAL                                                                       </w:t>
      </w:r>
      <w:r w:rsidR="007330ED">
        <w:rPr>
          <w:rFonts w:ascii="Times New Roman" w:hAnsi="Times New Roman" w:cs="Times New Roman"/>
          <w:sz w:val="24"/>
          <w:szCs w:val="24"/>
        </w:rPr>
        <w:t xml:space="preserve">                          </w:t>
      </w:r>
      <w:r w:rsidR="007330ED">
        <w:rPr>
          <w:rFonts w:ascii="Times New Roman" w:hAnsi="Times New Roman" w:cs="Times New Roman"/>
        </w:rPr>
        <w:t>US</w:t>
      </w:r>
      <w:r w:rsidR="007330ED">
        <w:rPr>
          <w:rFonts w:ascii="Times New Roman" w:hAnsi="Times New Roman" w:cs="Times New Roman"/>
          <w:sz w:val="24"/>
          <w:szCs w:val="24"/>
        </w:rPr>
        <w:t xml:space="preserve"> </w:t>
      </w:r>
      <w:r w:rsidR="00791DFD">
        <w:rPr>
          <w:rFonts w:ascii="Times New Roman" w:hAnsi="Times New Roman" w:cs="Times New Roman"/>
          <w:sz w:val="24"/>
          <w:szCs w:val="24"/>
        </w:rPr>
        <w:t>$</w:t>
      </w:r>
      <w:r w:rsidR="00E77A3C">
        <w:rPr>
          <w:rFonts w:ascii="Times New Roman" w:hAnsi="Times New Roman" w:cs="Times New Roman"/>
          <w:sz w:val="24"/>
          <w:szCs w:val="24"/>
        </w:rPr>
        <w:t>38 400-00</w:t>
      </w:r>
    </w:p>
    <w:p w:rsidR="00791DFD" w:rsidRPr="00791DFD" w:rsidRDefault="00791DFD" w:rsidP="00682CF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u w:val="single"/>
        </w:rPr>
        <w:t xml:space="preserve">      </w:t>
      </w:r>
    </w:p>
    <w:p w:rsidR="00682CF0" w:rsidRPr="009C7DE0" w:rsidRDefault="00682CF0" w:rsidP="00682CF0">
      <w:pPr>
        <w:pStyle w:val="ListParagraph"/>
        <w:spacing w:after="0" w:line="360" w:lineRule="auto"/>
        <w:ind w:left="0"/>
        <w:jc w:val="both"/>
        <w:rPr>
          <w:rFonts w:ascii="Times New Roman" w:hAnsi="Times New Roman" w:cs="Times New Roman"/>
          <w:sz w:val="24"/>
          <w:szCs w:val="24"/>
          <w:u w:val="single"/>
        </w:rPr>
      </w:pPr>
      <w:r w:rsidRPr="009C7DE0">
        <w:rPr>
          <w:rFonts w:ascii="Times New Roman" w:hAnsi="Times New Roman" w:cs="Times New Roman"/>
          <w:sz w:val="24"/>
          <w:szCs w:val="24"/>
          <w:u w:val="single"/>
        </w:rPr>
        <w:t>For plaintiff</w:t>
      </w:r>
    </w:p>
    <w:p w:rsidR="00682CF0" w:rsidRDefault="00682CF0"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Whilst she indicated that her hu</w:t>
      </w:r>
      <w:r w:rsidR="00C02C22">
        <w:rPr>
          <w:rFonts w:ascii="Times New Roman" w:hAnsi="Times New Roman" w:cs="Times New Roman"/>
          <w:sz w:val="24"/>
          <w:szCs w:val="24"/>
        </w:rPr>
        <w:t>s</w:t>
      </w:r>
      <w:r w:rsidR="00DA556A">
        <w:rPr>
          <w:rFonts w:ascii="Times New Roman" w:hAnsi="Times New Roman" w:cs="Times New Roman"/>
          <w:sz w:val="24"/>
          <w:szCs w:val="24"/>
        </w:rPr>
        <w:t xml:space="preserve">band used to spend between </w:t>
      </w:r>
      <w:r w:rsidR="007330ED">
        <w:rPr>
          <w:rFonts w:ascii="Times New Roman" w:hAnsi="Times New Roman" w:cs="Times New Roman"/>
        </w:rPr>
        <w:t>US</w:t>
      </w:r>
      <w:r w:rsidR="00DA556A">
        <w:rPr>
          <w:rFonts w:ascii="Times New Roman" w:hAnsi="Times New Roman" w:cs="Times New Roman"/>
          <w:sz w:val="24"/>
          <w:szCs w:val="24"/>
        </w:rPr>
        <w:t>$250–</w:t>
      </w:r>
      <w:r w:rsidR="00507A99" w:rsidRPr="00507A99">
        <w:rPr>
          <w:rFonts w:ascii="Times New Roman" w:hAnsi="Times New Roman" w:cs="Times New Roman"/>
        </w:rPr>
        <w:t xml:space="preserve"> </w:t>
      </w:r>
      <w:r w:rsidR="00507A99">
        <w:rPr>
          <w:rFonts w:ascii="Times New Roman" w:hAnsi="Times New Roman" w:cs="Times New Roman"/>
        </w:rPr>
        <w:t>US</w:t>
      </w:r>
      <w:r>
        <w:rPr>
          <w:rFonts w:ascii="Times New Roman" w:hAnsi="Times New Roman" w:cs="Times New Roman"/>
          <w:sz w:val="24"/>
          <w:szCs w:val="24"/>
        </w:rPr>
        <w:t>$300 for food, clothing and hairdress</w:t>
      </w:r>
      <w:r w:rsidR="00CE2FC3">
        <w:rPr>
          <w:rFonts w:ascii="Times New Roman" w:hAnsi="Times New Roman" w:cs="Times New Roman"/>
          <w:sz w:val="24"/>
          <w:szCs w:val="24"/>
        </w:rPr>
        <w:t xml:space="preserve">ing the court will work with </w:t>
      </w:r>
      <w:r w:rsidR="00507A99">
        <w:rPr>
          <w:rFonts w:ascii="Times New Roman" w:hAnsi="Times New Roman" w:cs="Times New Roman"/>
        </w:rPr>
        <w:t>US</w:t>
      </w:r>
      <w:r w:rsidR="00CE2FC3">
        <w:rPr>
          <w:rFonts w:ascii="Times New Roman" w:hAnsi="Times New Roman" w:cs="Times New Roman"/>
          <w:sz w:val="24"/>
          <w:szCs w:val="24"/>
        </w:rPr>
        <w:t>$25</w:t>
      </w:r>
      <w:r>
        <w:rPr>
          <w:rFonts w:ascii="Times New Roman" w:hAnsi="Times New Roman" w:cs="Times New Roman"/>
          <w:sz w:val="24"/>
          <w:szCs w:val="24"/>
        </w:rPr>
        <w:t>0</w:t>
      </w:r>
      <w:r w:rsidR="00CE2FC3">
        <w:rPr>
          <w:rFonts w:ascii="Times New Roman" w:hAnsi="Times New Roman" w:cs="Times New Roman"/>
          <w:sz w:val="24"/>
          <w:szCs w:val="24"/>
        </w:rPr>
        <w:t>.00 being the lower figure of the two.</w:t>
      </w:r>
    </w:p>
    <w:p w:rsidR="00682CF0" w:rsidRPr="00F952E1" w:rsidRDefault="00F952E1" w:rsidP="00F952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Clothing and incidentals                           </w:t>
      </w:r>
      <w:r w:rsidR="00507A99">
        <w:rPr>
          <w:rFonts w:ascii="Times New Roman" w:hAnsi="Times New Roman" w:cs="Times New Roman"/>
          <w:sz w:val="24"/>
          <w:szCs w:val="24"/>
        </w:rPr>
        <w:t xml:space="preserve">   </w:t>
      </w:r>
      <w:r w:rsidR="00507A99">
        <w:rPr>
          <w:rFonts w:ascii="Times New Roman" w:hAnsi="Times New Roman" w:cs="Times New Roman"/>
        </w:rPr>
        <w:t>US</w:t>
      </w:r>
      <w:r w:rsidR="00961AE5">
        <w:rPr>
          <w:rFonts w:ascii="Times New Roman" w:hAnsi="Times New Roman" w:cs="Times New Roman"/>
          <w:sz w:val="24"/>
          <w:szCs w:val="24"/>
        </w:rPr>
        <w:t>$25</w:t>
      </w:r>
      <w:r w:rsidR="00507A99">
        <w:rPr>
          <w:rFonts w:ascii="Times New Roman" w:hAnsi="Times New Roman" w:cs="Times New Roman"/>
          <w:sz w:val="24"/>
          <w:szCs w:val="24"/>
        </w:rPr>
        <w:t xml:space="preserve">0 x 12 months x 14 years </w:t>
      </w:r>
      <w:r w:rsidR="00507A99">
        <w:rPr>
          <w:rFonts w:ascii="Times New Roman" w:hAnsi="Times New Roman" w:cs="Times New Roman"/>
        </w:rPr>
        <w:t>US</w:t>
      </w:r>
      <w:r w:rsidR="00961AE5">
        <w:rPr>
          <w:rFonts w:ascii="Times New Roman" w:hAnsi="Times New Roman" w:cs="Times New Roman"/>
          <w:sz w:val="24"/>
          <w:szCs w:val="24"/>
        </w:rPr>
        <w:t>$42 0</w:t>
      </w:r>
      <w:r w:rsidR="00DA556A" w:rsidRPr="00F952E1">
        <w:rPr>
          <w:rFonts w:ascii="Times New Roman" w:hAnsi="Times New Roman" w:cs="Times New Roman"/>
          <w:sz w:val="24"/>
          <w:szCs w:val="24"/>
        </w:rPr>
        <w:t>00-00</w:t>
      </w:r>
    </w:p>
    <w:p w:rsidR="00DF65C6" w:rsidRDefault="00682CF0" w:rsidP="00DF65C6">
      <w:pPr>
        <w:spacing w:after="0" w:line="360" w:lineRule="auto"/>
        <w:jc w:val="both"/>
        <w:rPr>
          <w:rFonts w:ascii="Times New Roman" w:hAnsi="Times New Roman" w:cs="Times New Roman"/>
          <w:sz w:val="24"/>
          <w:szCs w:val="24"/>
        </w:rPr>
      </w:pPr>
      <w:r w:rsidRPr="00F952E1">
        <w:rPr>
          <w:rFonts w:ascii="Times New Roman" w:hAnsi="Times New Roman" w:cs="Times New Roman"/>
          <w:sz w:val="24"/>
          <w:szCs w:val="24"/>
        </w:rPr>
        <w:t xml:space="preserve">Rentals </w:t>
      </w:r>
      <w:r w:rsidR="00507A99">
        <w:rPr>
          <w:rFonts w:ascii="Times New Roman" w:hAnsi="Times New Roman" w:cs="Times New Roman"/>
          <w:sz w:val="24"/>
          <w:szCs w:val="24"/>
        </w:rPr>
        <w:tab/>
      </w:r>
      <w:r w:rsidR="00507A99">
        <w:rPr>
          <w:rFonts w:ascii="Times New Roman" w:hAnsi="Times New Roman" w:cs="Times New Roman"/>
          <w:sz w:val="24"/>
          <w:szCs w:val="24"/>
        </w:rPr>
        <w:tab/>
      </w:r>
      <w:r w:rsidR="00507A99">
        <w:rPr>
          <w:rFonts w:ascii="Times New Roman" w:hAnsi="Times New Roman" w:cs="Times New Roman"/>
          <w:sz w:val="24"/>
          <w:szCs w:val="24"/>
        </w:rPr>
        <w:tab/>
      </w:r>
      <w:r w:rsidR="00507A99">
        <w:rPr>
          <w:rFonts w:ascii="Times New Roman" w:hAnsi="Times New Roman" w:cs="Times New Roman"/>
          <w:sz w:val="24"/>
          <w:szCs w:val="24"/>
        </w:rPr>
        <w:tab/>
      </w:r>
      <w:r w:rsidR="00507A99">
        <w:rPr>
          <w:rFonts w:ascii="Times New Roman" w:hAnsi="Times New Roman" w:cs="Times New Roman"/>
          <w:sz w:val="24"/>
          <w:szCs w:val="24"/>
        </w:rPr>
        <w:tab/>
      </w:r>
      <w:r w:rsidR="00507A99">
        <w:rPr>
          <w:rFonts w:ascii="Times New Roman" w:hAnsi="Times New Roman" w:cs="Times New Roman"/>
        </w:rPr>
        <w:t>US</w:t>
      </w:r>
      <w:r w:rsidRPr="00F952E1">
        <w:rPr>
          <w:rFonts w:ascii="Times New Roman" w:hAnsi="Times New Roman" w:cs="Times New Roman"/>
          <w:sz w:val="24"/>
          <w:szCs w:val="24"/>
        </w:rPr>
        <w:t>$50 x 12 months x 14 years</w:t>
      </w:r>
      <w:r w:rsidR="00011EAD">
        <w:rPr>
          <w:rFonts w:ascii="Times New Roman" w:hAnsi="Times New Roman" w:cs="Times New Roman"/>
          <w:sz w:val="24"/>
          <w:szCs w:val="24"/>
        </w:rPr>
        <w:t xml:space="preserve">     </w:t>
      </w:r>
      <w:r w:rsidR="00507A99">
        <w:rPr>
          <w:rFonts w:ascii="Times New Roman" w:hAnsi="Times New Roman" w:cs="Times New Roman"/>
          <w:sz w:val="24"/>
          <w:szCs w:val="24"/>
        </w:rPr>
        <w:t xml:space="preserve">        </w:t>
      </w:r>
      <w:r w:rsidR="00507A99">
        <w:rPr>
          <w:rFonts w:ascii="Times New Roman" w:hAnsi="Times New Roman" w:cs="Times New Roman"/>
        </w:rPr>
        <w:t>US</w:t>
      </w:r>
      <w:r w:rsidR="00011EAD">
        <w:rPr>
          <w:rFonts w:ascii="Times New Roman" w:hAnsi="Times New Roman" w:cs="Times New Roman"/>
          <w:sz w:val="24"/>
          <w:szCs w:val="24"/>
        </w:rPr>
        <w:t>$8</w:t>
      </w:r>
      <w:r w:rsidR="00DF65C6">
        <w:rPr>
          <w:rFonts w:ascii="Times New Roman" w:hAnsi="Times New Roman" w:cs="Times New Roman"/>
          <w:sz w:val="24"/>
          <w:szCs w:val="24"/>
        </w:rPr>
        <w:t xml:space="preserve"> 400-0</w:t>
      </w:r>
      <w:r w:rsidR="00F8547C">
        <w:rPr>
          <w:rFonts w:ascii="Times New Roman" w:hAnsi="Times New Roman" w:cs="Times New Roman"/>
          <w:sz w:val="24"/>
          <w:szCs w:val="24"/>
        </w:rPr>
        <w:t>0</w:t>
      </w:r>
    </w:p>
    <w:p w:rsidR="00DF65C6" w:rsidRDefault="00DF65C6" w:rsidP="00DF6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SUB-TOTAL                                                                                                      </w:t>
      </w:r>
      <w:r w:rsidR="00507A99">
        <w:rPr>
          <w:rFonts w:ascii="Times New Roman" w:hAnsi="Times New Roman" w:cs="Times New Roman"/>
          <w:sz w:val="24"/>
          <w:szCs w:val="24"/>
        </w:rPr>
        <w:t xml:space="preserve">        </w:t>
      </w:r>
      <w:r w:rsidR="00507A99">
        <w:rPr>
          <w:rFonts w:ascii="Times New Roman" w:hAnsi="Times New Roman" w:cs="Times New Roman"/>
        </w:rPr>
        <w:t>US</w:t>
      </w:r>
      <w:r>
        <w:rPr>
          <w:rFonts w:ascii="Times New Roman" w:hAnsi="Times New Roman" w:cs="Times New Roman"/>
          <w:sz w:val="24"/>
          <w:szCs w:val="24"/>
        </w:rPr>
        <w:t>$</w:t>
      </w:r>
      <w:r w:rsidR="00961AE5">
        <w:rPr>
          <w:rFonts w:ascii="Times New Roman" w:hAnsi="Times New Roman" w:cs="Times New Roman"/>
          <w:sz w:val="24"/>
          <w:szCs w:val="24"/>
        </w:rPr>
        <w:t>50 4</w:t>
      </w:r>
      <w:r w:rsidR="00011EAD">
        <w:rPr>
          <w:rFonts w:ascii="Times New Roman" w:hAnsi="Times New Roman" w:cs="Times New Roman"/>
          <w:sz w:val="24"/>
          <w:szCs w:val="24"/>
        </w:rPr>
        <w:t>00-00</w:t>
      </w:r>
    </w:p>
    <w:p w:rsidR="00011EAD" w:rsidRDefault="00011EAD" w:rsidP="00DF6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11EAD" w:rsidRDefault="00011EAD" w:rsidP="00DF6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between the two loss of support would come to:               </w:t>
      </w:r>
      <w:r w:rsidR="00507A99">
        <w:rPr>
          <w:rFonts w:ascii="Times New Roman" w:hAnsi="Times New Roman" w:cs="Times New Roman"/>
          <w:sz w:val="24"/>
          <w:szCs w:val="24"/>
        </w:rPr>
        <w:t xml:space="preserve">                               </w:t>
      </w:r>
      <w:r w:rsidR="00507A99">
        <w:rPr>
          <w:rFonts w:ascii="Times New Roman" w:hAnsi="Times New Roman" w:cs="Times New Roman"/>
        </w:rPr>
        <w:t>US</w:t>
      </w:r>
      <w:r>
        <w:rPr>
          <w:rFonts w:ascii="Times New Roman" w:hAnsi="Times New Roman" w:cs="Times New Roman"/>
          <w:sz w:val="24"/>
          <w:szCs w:val="24"/>
        </w:rPr>
        <w:t>$38 400-00</w:t>
      </w:r>
    </w:p>
    <w:p w:rsidR="00011EAD" w:rsidRDefault="00011EAD" w:rsidP="00DF6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1AE5">
        <w:rPr>
          <w:rFonts w:ascii="Times New Roman" w:hAnsi="Times New Roman" w:cs="Times New Roman"/>
          <w:sz w:val="24"/>
          <w:szCs w:val="24"/>
        </w:rPr>
        <w:t xml:space="preserve">                           + </w:t>
      </w:r>
      <w:r w:rsidR="00507A99">
        <w:rPr>
          <w:rFonts w:ascii="Times New Roman" w:hAnsi="Times New Roman" w:cs="Times New Roman"/>
        </w:rPr>
        <w:t>US</w:t>
      </w:r>
      <w:r w:rsidR="00961AE5">
        <w:rPr>
          <w:rFonts w:ascii="Times New Roman" w:hAnsi="Times New Roman" w:cs="Times New Roman"/>
          <w:sz w:val="24"/>
          <w:szCs w:val="24"/>
        </w:rPr>
        <w:t>$50 4</w:t>
      </w:r>
      <w:r>
        <w:rPr>
          <w:rFonts w:ascii="Times New Roman" w:hAnsi="Times New Roman" w:cs="Times New Roman"/>
          <w:sz w:val="24"/>
          <w:szCs w:val="24"/>
        </w:rPr>
        <w:t>00-00</w:t>
      </w:r>
    </w:p>
    <w:p w:rsidR="00011EAD" w:rsidRDefault="00011EAD" w:rsidP="00DF65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r w:rsidR="00961AE5">
        <w:rPr>
          <w:rFonts w:ascii="Times New Roman" w:hAnsi="Times New Roman" w:cs="Times New Roman"/>
          <w:sz w:val="24"/>
          <w:szCs w:val="24"/>
        </w:rPr>
        <w:t xml:space="preserve">                      </w:t>
      </w:r>
      <w:r w:rsidR="00507A99">
        <w:rPr>
          <w:rFonts w:ascii="Times New Roman" w:hAnsi="Times New Roman" w:cs="Times New Roman"/>
          <w:sz w:val="24"/>
          <w:szCs w:val="24"/>
        </w:rPr>
        <w:t xml:space="preserve">       </w:t>
      </w:r>
      <w:r w:rsidR="00507A99">
        <w:rPr>
          <w:rFonts w:ascii="Times New Roman" w:hAnsi="Times New Roman" w:cs="Times New Roman"/>
        </w:rPr>
        <w:t>US</w:t>
      </w:r>
      <w:r w:rsidR="00961AE5">
        <w:rPr>
          <w:rFonts w:ascii="Times New Roman" w:hAnsi="Times New Roman" w:cs="Times New Roman"/>
          <w:sz w:val="24"/>
          <w:szCs w:val="24"/>
        </w:rPr>
        <w:t>$88 8</w:t>
      </w:r>
      <w:r>
        <w:rPr>
          <w:rFonts w:ascii="Times New Roman" w:hAnsi="Times New Roman" w:cs="Times New Roman"/>
          <w:sz w:val="24"/>
          <w:szCs w:val="24"/>
        </w:rPr>
        <w:t>00-00</w:t>
      </w:r>
    </w:p>
    <w:p w:rsidR="00DF65C6" w:rsidRDefault="00DF65C6" w:rsidP="00DF65C6">
      <w:pPr>
        <w:spacing w:after="0" w:line="360" w:lineRule="auto"/>
        <w:jc w:val="both"/>
        <w:rPr>
          <w:rFonts w:ascii="Times New Roman" w:hAnsi="Times New Roman" w:cs="Times New Roman"/>
          <w:sz w:val="24"/>
          <w:szCs w:val="24"/>
        </w:rPr>
      </w:pPr>
    </w:p>
    <w:p w:rsidR="00682CF0" w:rsidRPr="00DF65C6" w:rsidRDefault="00682CF0" w:rsidP="00DF65C6">
      <w:pPr>
        <w:spacing w:after="0" w:line="360" w:lineRule="auto"/>
        <w:jc w:val="both"/>
        <w:rPr>
          <w:rFonts w:ascii="Times New Roman" w:hAnsi="Times New Roman" w:cs="Times New Roman"/>
          <w:sz w:val="24"/>
          <w:szCs w:val="24"/>
        </w:rPr>
      </w:pPr>
      <w:r w:rsidRPr="00DF65C6">
        <w:rPr>
          <w:rFonts w:ascii="Times New Roman" w:hAnsi="Times New Roman" w:cs="Times New Roman"/>
          <w:sz w:val="24"/>
          <w:szCs w:val="24"/>
        </w:rPr>
        <w:t xml:space="preserve">The resultant global figure comes to </w:t>
      </w:r>
      <w:r w:rsidR="00507A99">
        <w:rPr>
          <w:rFonts w:ascii="Times New Roman" w:hAnsi="Times New Roman" w:cs="Times New Roman"/>
        </w:rPr>
        <w:t>US</w:t>
      </w:r>
      <w:r w:rsidRPr="00DF65C6">
        <w:rPr>
          <w:rFonts w:ascii="Times New Roman" w:hAnsi="Times New Roman" w:cs="Times New Roman"/>
          <w:sz w:val="24"/>
          <w:szCs w:val="24"/>
        </w:rPr>
        <w:t>$</w:t>
      </w:r>
      <w:r w:rsidR="00961AE5">
        <w:rPr>
          <w:rFonts w:ascii="Times New Roman" w:hAnsi="Times New Roman" w:cs="Times New Roman"/>
          <w:sz w:val="24"/>
          <w:szCs w:val="24"/>
        </w:rPr>
        <w:t>88 8</w:t>
      </w:r>
      <w:r w:rsidR="00DA556A" w:rsidRPr="00DF65C6">
        <w:rPr>
          <w:rFonts w:ascii="Times New Roman" w:hAnsi="Times New Roman" w:cs="Times New Roman"/>
          <w:sz w:val="24"/>
          <w:szCs w:val="24"/>
        </w:rPr>
        <w:t>00-00</w:t>
      </w:r>
    </w:p>
    <w:p w:rsidR="00B31030" w:rsidRDefault="00B31030" w:rsidP="00B3103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is a case where inflation has to be factored in as the calculations are based on current figures.</w:t>
      </w:r>
      <w:r w:rsidR="00D044D7">
        <w:rPr>
          <w:rFonts w:ascii="Times New Roman" w:hAnsi="Times New Roman" w:cs="Times New Roman"/>
          <w:sz w:val="24"/>
          <w:szCs w:val="24"/>
        </w:rPr>
        <w:t xml:space="preserve"> Due to absence of an actuarial report, the figures provided are static yet the practicalities of every economy are such that prices cannot remain static for 14 years. </w:t>
      </w:r>
      <w:r>
        <w:rPr>
          <w:rFonts w:ascii="Times New Roman" w:hAnsi="Times New Roman" w:cs="Times New Roman"/>
          <w:sz w:val="24"/>
          <w:szCs w:val="24"/>
        </w:rPr>
        <w:t xml:space="preserve">Without any guidance from any expert report the best way to handle this issue would be to simply </w:t>
      </w:r>
      <w:r w:rsidR="00E945DD">
        <w:rPr>
          <w:rFonts w:ascii="Times New Roman" w:hAnsi="Times New Roman" w:cs="Times New Roman"/>
          <w:sz w:val="24"/>
          <w:szCs w:val="24"/>
        </w:rPr>
        <w:t xml:space="preserve">be guided by the minimum </w:t>
      </w:r>
      <w:r>
        <w:rPr>
          <w:rFonts w:ascii="Times New Roman" w:hAnsi="Times New Roman" w:cs="Times New Roman"/>
          <w:sz w:val="24"/>
          <w:szCs w:val="24"/>
        </w:rPr>
        <w:t xml:space="preserve">operative interest </w:t>
      </w:r>
      <w:r w:rsidR="00E945DD">
        <w:rPr>
          <w:rFonts w:ascii="Times New Roman" w:hAnsi="Times New Roman" w:cs="Times New Roman"/>
          <w:sz w:val="24"/>
          <w:szCs w:val="24"/>
        </w:rPr>
        <w:t xml:space="preserve">of 5% </w:t>
      </w:r>
      <w:r>
        <w:rPr>
          <w:rFonts w:ascii="Times New Roman" w:hAnsi="Times New Roman" w:cs="Times New Roman"/>
          <w:sz w:val="24"/>
          <w:szCs w:val="24"/>
        </w:rPr>
        <w:t>to minimize loss given the aforegoing expressed sentiments.</w:t>
      </w:r>
      <w:r w:rsidR="00E945DD">
        <w:rPr>
          <w:rFonts w:ascii="Times New Roman" w:hAnsi="Times New Roman" w:cs="Times New Roman"/>
          <w:sz w:val="24"/>
          <w:szCs w:val="24"/>
        </w:rPr>
        <w:t xml:space="preserve"> The court will thus </w:t>
      </w:r>
      <w:r w:rsidR="00D044D7">
        <w:rPr>
          <w:rFonts w:ascii="Times New Roman" w:hAnsi="Times New Roman" w:cs="Times New Roman"/>
          <w:sz w:val="24"/>
          <w:szCs w:val="24"/>
        </w:rPr>
        <w:t>make a provision for an additional</w:t>
      </w:r>
      <w:r w:rsidR="00E945DD">
        <w:rPr>
          <w:rFonts w:ascii="Times New Roman" w:hAnsi="Times New Roman" w:cs="Times New Roman"/>
          <w:sz w:val="24"/>
          <w:szCs w:val="24"/>
        </w:rPr>
        <w:t xml:space="preserve"> 5% </w:t>
      </w:r>
      <w:r w:rsidR="00D044D7">
        <w:rPr>
          <w:rFonts w:ascii="Times New Roman" w:hAnsi="Times New Roman" w:cs="Times New Roman"/>
          <w:sz w:val="24"/>
          <w:szCs w:val="24"/>
        </w:rPr>
        <w:t>t</w:t>
      </w:r>
      <w:r w:rsidR="00E945DD">
        <w:rPr>
          <w:rFonts w:ascii="Times New Roman" w:hAnsi="Times New Roman" w:cs="Times New Roman"/>
          <w:sz w:val="24"/>
          <w:szCs w:val="24"/>
        </w:rPr>
        <w:t>o the global amount to cater for inflation.</w:t>
      </w:r>
    </w:p>
    <w:p w:rsidR="00682CF0" w:rsidRDefault="00D044D7"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w:t>
      </w:r>
      <w:r w:rsidR="00682CF0">
        <w:rPr>
          <w:rFonts w:ascii="Times New Roman" w:hAnsi="Times New Roman" w:cs="Times New Roman"/>
          <w:sz w:val="24"/>
          <w:szCs w:val="24"/>
        </w:rPr>
        <w:t xml:space="preserve"> within the court’s discretion to factor in contingencies. The percent</w:t>
      </w:r>
      <w:r w:rsidR="00CE2FC3">
        <w:rPr>
          <w:rFonts w:ascii="Times New Roman" w:hAnsi="Times New Roman" w:cs="Times New Roman"/>
          <w:sz w:val="24"/>
          <w:szCs w:val="24"/>
        </w:rPr>
        <w:t>age to be knocked off takes cogni</w:t>
      </w:r>
      <w:r w:rsidR="00682CF0">
        <w:rPr>
          <w:rFonts w:ascii="Times New Roman" w:hAnsi="Times New Roman" w:cs="Times New Roman"/>
          <w:sz w:val="24"/>
          <w:szCs w:val="24"/>
        </w:rPr>
        <w:t xml:space="preserve">sance of the fact that the plaintiff did not claim past loss of support and has been relying on support from relatives much to her loss and disadvantage. </w:t>
      </w:r>
      <w:r>
        <w:rPr>
          <w:rFonts w:ascii="Times New Roman" w:hAnsi="Times New Roman" w:cs="Times New Roman"/>
          <w:sz w:val="24"/>
          <w:szCs w:val="24"/>
        </w:rPr>
        <w:t xml:space="preserve">Without </w:t>
      </w:r>
      <w:r w:rsidR="00DA556A">
        <w:rPr>
          <w:rFonts w:ascii="Times New Roman" w:hAnsi="Times New Roman" w:cs="Times New Roman"/>
          <w:sz w:val="24"/>
          <w:szCs w:val="24"/>
        </w:rPr>
        <w:t>empirical</w:t>
      </w:r>
      <w:r>
        <w:rPr>
          <w:rFonts w:ascii="Times New Roman" w:hAnsi="Times New Roman" w:cs="Times New Roman"/>
          <w:sz w:val="24"/>
          <w:szCs w:val="24"/>
        </w:rPr>
        <w:t xml:space="preserve"> data</w:t>
      </w:r>
      <w:r w:rsidR="0077410A">
        <w:rPr>
          <w:rFonts w:ascii="Times New Roman" w:hAnsi="Times New Roman" w:cs="Times New Roman"/>
          <w:sz w:val="24"/>
          <w:szCs w:val="24"/>
        </w:rPr>
        <w:t xml:space="preserve"> providing projections on the likely earnings of the now deceased over a period of time and the active employment life span</w:t>
      </w:r>
      <w:r w:rsidR="00D31D9A">
        <w:rPr>
          <w:rFonts w:ascii="Times New Roman" w:hAnsi="Times New Roman" w:cs="Times New Roman"/>
          <w:sz w:val="24"/>
          <w:szCs w:val="24"/>
        </w:rPr>
        <w:t>,</w:t>
      </w:r>
      <w:r w:rsidR="0077410A">
        <w:rPr>
          <w:rFonts w:ascii="Times New Roman" w:hAnsi="Times New Roman" w:cs="Times New Roman"/>
          <w:sz w:val="24"/>
          <w:szCs w:val="24"/>
        </w:rPr>
        <w:t xml:space="preserve"> </w:t>
      </w:r>
      <w:r w:rsidR="00DA556A">
        <w:rPr>
          <w:rFonts w:ascii="Times New Roman" w:hAnsi="Times New Roman" w:cs="Times New Roman"/>
          <w:sz w:val="24"/>
          <w:szCs w:val="24"/>
        </w:rPr>
        <w:t>it becomes</w:t>
      </w:r>
      <w:r w:rsidR="00CE2FC3">
        <w:rPr>
          <w:rFonts w:ascii="Times New Roman" w:hAnsi="Times New Roman" w:cs="Times New Roman"/>
          <w:sz w:val="24"/>
          <w:szCs w:val="24"/>
        </w:rPr>
        <w:t xml:space="preserve"> very difficult for the court to factor in </w:t>
      </w:r>
      <w:r w:rsidR="0077410A">
        <w:rPr>
          <w:rFonts w:ascii="Times New Roman" w:hAnsi="Times New Roman" w:cs="Times New Roman"/>
          <w:sz w:val="24"/>
          <w:szCs w:val="24"/>
        </w:rPr>
        <w:t xml:space="preserve">all </w:t>
      </w:r>
      <w:r w:rsidR="00CE2FC3">
        <w:rPr>
          <w:rFonts w:ascii="Times New Roman" w:hAnsi="Times New Roman" w:cs="Times New Roman"/>
          <w:sz w:val="24"/>
          <w:szCs w:val="24"/>
        </w:rPr>
        <w:t>variables</w:t>
      </w:r>
      <w:r w:rsidR="00682CF0">
        <w:rPr>
          <w:rFonts w:ascii="Times New Roman" w:hAnsi="Times New Roman" w:cs="Times New Roman"/>
          <w:sz w:val="24"/>
          <w:szCs w:val="24"/>
        </w:rPr>
        <w:t xml:space="preserve"> without a scientifically calculated report. It is incumbent upon legal practitioners when faced with such claim to go all out in seeking expert evidence especially where actuarial </w:t>
      </w:r>
      <w:r w:rsidR="00CE2FC3">
        <w:rPr>
          <w:rFonts w:ascii="Times New Roman" w:hAnsi="Times New Roman" w:cs="Times New Roman"/>
          <w:sz w:val="24"/>
          <w:szCs w:val="24"/>
        </w:rPr>
        <w:t xml:space="preserve">reports are </w:t>
      </w:r>
      <w:r w:rsidR="00CE2FC3">
        <w:rPr>
          <w:rFonts w:ascii="Times New Roman" w:hAnsi="Times New Roman" w:cs="Times New Roman"/>
          <w:sz w:val="24"/>
          <w:szCs w:val="24"/>
        </w:rPr>
        <w:lastRenderedPageBreak/>
        <w:t>required. Whilst the court appreciates that Zimbabwe has a very small number of actuaries and plaintiff being a simple unemployed woman may not afford such services a report by a charte</w:t>
      </w:r>
      <w:r w:rsidR="00B31030">
        <w:rPr>
          <w:rFonts w:ascii="Times New Roman" w:hAnsi="Times New Roman" w:cs="Times New Roman"/>
          <w:sz w:val="24"/>
          <w:szCs w:val="24"/>
        </w:rPr>
        <w:t>re</w:t>
      </w:r>
      <w:r w:rsidR="00CE2FC3">
        <w:rPr>
          <w:rFonts w:ascii="Times New Roman" w:hAnsi="Times New Roman" w:cs="Times New Roman"/>
          <w:sz w:val="24"/>
          <w:szCs w:val="24"/>
        </w:rPr>
        <w:t>d account</w:t>
      </w:r>
      <w:r w:rsidR="00B31030">
        <w:rPr>
          <w:rFonts w:ascii="Times New Roman" w:hAnsi="Times New Roman" w:cs="Times New Roman"/>
          <w:sz w:val="24"/>
          <w:szCs w:val="24"/>
        </w:rPr>
        <w:t>ant</w:t>
      </w:r>
      <w:r w:rsidR="00CE2FC3">
        <w:rPr>
          <w:rFonts w:ascii="Times New Roman" w:hAnsi="Times New Roman" w:cs="Times New Roman"/>
          <w:sz w:val="24"/>
          <w:szCs w:val="24"/>
        </w:rPr>
        <w:t xml:space="preserve"> consisting of some </w:t>
      </w:r>
      <w:r w:rsidR="00DA556A">
        <w:rPr>
          <w:rFonts w:ascii="Times New Roman" w:hAnsi="Times New Roman" w:cs="Times New Roman"/>
          <w:sz w:val="24"/>
          <w:szCs w:val="24"/>
        </w:rPr>
        <w:t>formula</w:t>
      </w:r>
      <w:r w:rsidR="00CE2FC3">
        <w:rPr>
          <w:rFonts w:ascii="Times New Roman" w:hAnsi="Times New Roman" w:cs="Times New Roman"/>
          <w:sz w:val="24"/>
          <w:szCs w:val="24"/>
        </w:rPr>
        <w:t xml:space="preserve"> and substantiated figures could assist a court</w:t>
      </w:r>
      <w:r w:rsidR="00682CF0">
        <w:rPr>
          <w:rFonts w:ascii="Times New Roman" w:hAnsi="Times New Roman" w:cs="Times New Roman"/>
          <w:sz w:val="24"/>
          <w:szCs w:val="24"/>
        </w:rPr>
        <w:t>.</w:t>
      </w:r>
    </w:p>
    <w:p w:rsidR="00356750" w:rsidRDefault="00682CF0"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As a result, all factors con</w:t>
      </w:r>
      <w:r w:rsidR="006F2F3F">
        <w:rPr>
          <w:rFonts w:ascii="Times New Roman" w:hAnsi="Times New Roman" w:cs="Times New Roman"/>
          <w:sz w:val="24"/>
          <w:szCs w:val="24"/>
        </w:rPr>
        <w:t>sidered the plaintiff’</w:t>
      </w:r>
      <w:r w:rsidR="00F312D1">
        <w:rPr>
          <w:rFonts w:ascii="Times New Roman" w:hAnsi="Times New Roman" w:cs="Times New Roman"/>
          <w:sz w:val="24"/>
          <w:szCs w:val="24"/>
        </w:rPr>
        <w:t>s award</w:t>
      </w:r>
      <w:r>
        <w:rPr>
          <w:rFonts w:ascii="Times New Roman" w:hAnsi="Times New Roman" w:cs="Times New Roman"/>
          <w:sz w:val="24"/>
          <w:szCs w:val="24"/>
        </w:rPr>
        <w:t xml:space="preserve"> </w:t>
      </w:r>
      <w:r w:rsidR="0060080E">
        <w:rPr>
          <w:rFonts w:ascii="Times New Roman" w:hAnsi="Times New Roman" w:cs="Times New Roman"/>
          <w:sz w:val="24"/>
          <w:szCs w:val="24"/>
        </w:rPr>
        <w:t>would be calculated as</w:t>
      </w:r>
      <w:r w:rsidR="00FD5C22">
        <w:rPr>
          <w:rFonts w:ascii="Times New Roman" w:hAnsi="Times New Roman" w:cs="Times New Roman"/>
          <w:sz w:val="24"/>
          <w:szCs w:val="24"/>
        </w:rPr>
        <w:t xml:space="preserve"> follows: </w:t>
      </w:r>
    </w:p>
    <w:p w:rsidR="00140996" w:rsidRPr="00140996" w:rsidRDefault="00FD5C22" w:rsidP="0014099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Amount brought down</w:t>
      </w:r>
      <w:r w:rsidR="00140996">
        <w:rPr>
          <w:rFonts w:ascii="Times New Roman" w:hAnsi="Times New Roman" w:cs="Times New Roman"/>
          <w:sz w:val="24"/>
          <w:szCs w:val="24"/>
        </w:rPr>
        <w:t xml:space="preserve"> </w:t>
      </w:r>
      <w:r w:rsidR="00F312D1">
        <w:rPr>
          <w:rFonts w:ascii="Times New Roman" w:hAnsi="Times New Roman" w:cs="Times New Roman"/>
          <w:sz w:val="24"/>
          <w:szCs w:val="24"/>
        </w:rPr>
        <w:t>(initial award)</w:t>
      </w:r>
      <w:r w:rsidR="00140996">
        <w:rPr>
          <w:rFonts w:ascii="Times New Roman" w:hAnsi="Times New Roman" w:cs="Times New Roman"/>
          <w:sz w:val="24"/>
          <w:szCs w:val="24"/>
        </w:rPr>
        <w:t xml:space="preserve">                </w:t>
      </w:r>
      <w:r>
        <w:rPr>
          <w:rFonts w:ascii="Times New Roman" w:hAnsi="Times New Roman" w:cs="Times New Roman"/>
          <w:sz w:val="24"/>
          <w:szCs w:val="24"/>
        </w:rPr>
        <w:t xml:space="preserve">                        </w:t>
      </w:r>
      <w:r w:rsidR="00507A99">
        <w:rPr>
          <w:rFonts w:ascii="Times New Roman" w:hAnsi="Times New Roman" w:cs="Times New Roman"/>
          <w:sz w:val="24"/>
          <w:szCs w:val="24"/>
        </w:rPr>
        <w:tab/>
      </w:r>
      <w:r w:rsidR="00507A99">
        <w:rPr>
          <w:rFonts w:ascii="Times New Roman" w:hAnsi="Times New Roman" w:cs="Times New Roman"/>
        </w:rPr>
        <w:t>US</w:t>
      </w:r>
      <w:r w:rsidR="00FA3D0B">
        <w:rPr>
          <w:rFonts w:ascii="Times New Roman" w:hAnsi="Times New Roman" w:cs="Times New Roman"/>
          <w:sz w:val="24"/>
          <w:szCs w:val="24"/>
        </w:rPr>
        <w:t>$</w:t>
      </w:r>
      <w:r w:rsidR="00713C0B" w:rsidRPr="006F2F3F">
        <w:rPr>
          <w:rFonts w:ascii="Times New Roman" w:hAnsi="Times New Roman" w:cs="Times New Roman"/>
        </w:rPr>
        <w:t>88 800</w:t>
      </w:r>
      <w:r w:rsidR="00140996" w:rsidRPr="006F2F3F">
        <w:rPr>
          <w:rFonts w:ascii="Times New Roman" w:hAnsi="Times New Roman" w:cs="Times New Roman"/>
        </w:rPr>
        <w:t>-00</w:t>
      </w:r>
    </w:p>
    <w:p w:rsidR="009F17A9" w:rsidRPr="0060254A" w:rsidRDefault="00FA3D0B" w:rsidP="009F17A9">
      <w:pPr>
        <w:spacing w:after="0" w:line="240" w:lineRule="auto"/>
        <w:jc w:val="both"/>
        <w:rPr>
          <w:rFonts w:ascii="Times New Roman" w:hAnsi="Times New Roman" w:cs="Times New Roman"/>
        </w:rPr>
      </w:pPr>
      <w:r>
        <w:rPr>
          <w:rFonts w:ascii="Times New Roman" w:hAnsi="Times New Roman" w:cs="Times New Roman"/>
        </w:rPr>
        <w:tab/>
        <w:t>Less 10% Contingency</w:t>
      </w:r>
      <w:r w:rsidR="006F2F3F">
        <w:rPr>
          <w:rFonts w:ascii="Times New Roman" w:hAnsi="Times New Roman" w:cs="Times New Roman"/>
        </w:rPr>
        <w:tab/>
      </w:r>
      <w:r w:rsidR="001B2C8B">
        <w:rPr>
          <w:rFonts w:ascii="Times New Roman" w:hAnsi="Times New Roman" w:cs="Times New Roman"/>
        </w:rPr>
        <w:tab/>
      </w:r>
      <w:r w:rsidR="00140996">
        <w:rPr>
          <w:rFonts w:ascii="Times New Roman" w:hAnsi="Times New Roman" w:cs="Times New Roman"/>
        </w:rPr>
        <w:tab/>
      </w:r>
      <w:r w:rsidR="00140996">
        <w:rPr>
          <w:rFonts w:ascii="Times New Roman" w:hAnsi="Times New Roman" w:cs="Times New Roman"/>
        </w:rPr>
        <w:tab/>
        <w:t xml:space="preserve">         </w:t>
      </w:r>
      <w:r w:rsidR="00F312D1">
        <w:rPr>
          <w:rFonts w:ascii="Times New Roman" w:hAnsi="Times New Roman" w:cs="Times New Roman"/>
        </w:rPr>
        <w:tab/>
      </w:r>
      <w:r w:rsidR="00F312D1">
        <w:rPr>
          <w:rFonts w:ascii="Times New Roman" w:hAnsi="Times New Roman" w:cs="Times New Roman"/>
        </w:rPr>
        <w:tab/>
        <w:t xml:space="preserve">        </w:t>
      </w:r>
      <w:r w:rsidR="00507A99">
        <w:rPr>
          <w:rFonts w:ascii="Times New Roman" w:hAnsi="Times New Roman" w:cs="Times New Roman"/>
        </w:rPr>
        <w:tab/>
        <w:t>US$</w:t>
      </w:r>
      <w:r w:rsidR="00CB2082">
        <w:rPr>
          <w:rFonts w:ascii="Times New Roman" w:hAnsi="Times New Roman" w:cs="Times New Roman"/>
        </w:rPr>
        <w:t>8 880</w:t>
      </w:r>
      <w:r w:rsidR="00140996">
        <w:rPr>
          <w:rFonts w:ascii="Times New Roman" w:hAnsi="Times New Roman" w:cs="Times New Roman"/>
        </w:rPr>
        <w:t>-00</w:t>
      </w:r>
    </w:p>
    <w:p w:rsidR="009F17A9" w:rsidRPr="0060254A" w:rsidRDefault="00140996" w:rsidP="009F17A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11EAD" w:rsidRPr="0060254A" w:rsidRDefault="00011EAD" w:rsidP="00140996">
      <w:pPr>
        <w:spacing w:after="0" w:line="240" w:lineRule="auto"/>
        <w:jc w:val="both"/>
        <w:rPr>
          <w:rFonts w:ascii="Times New Roman" w:hAnsi="Times New Roman" w:cs="Times New Roman"/>
        </w:rPr>
      </w:pPr>
      <w:r>
        <w:rPr>
          <w:rFonts w:ascii="Times New Roman" w:hAnsi="Times New Roman" w:cs="Times New Roman"/>
        </w:rPr>
        <w:tab/>
      </w:r>
      <w:r w:rsidR="00B90332">
        <w:rPr>
          <w:rFonts w:ascii="Times New Roman" w:hAnsi="Times New Roman" w:cs="Times New Roman"/>
        </w:rPr>
        <w:t>Sub-</w:t>
      </w:r>
      <w:r w:rsidR="00140996">
        <w:rPr>
          <w:rFonts w:ascii="Times New Roman" w:hAnsi="Times New Roman" w:cs="Times New Roman"/>
        </w:rPr>
        <w:t xml:space="preserve">total                                                                 </w:t>
      </w:r>
      <w:r w:rsidR="00F312D1">
        <w:rPr>
          <w:rFonts w:ascii="Times New Roman" w:hAnsi="Times New Roman" w:cs="Times New Roman"/>
        </w:rPr>
        <w:tab/>
      </w:r>
      <w:r w:rsidR="00F312D1">
        <w:rPr>
          <w:rFonts w:ascii="Times New Roman" w:hAnsi="Times New Roman" w:cs="Times New Roman"/>
        </w:rPr>
        <w:tab/>
        <w:t xml:space="preserve">         </w:t>
      </w:r>
      <w:r w:rsidR="00507A99">
        <w:rPr>
          <w:rFonts w:ascii="Times New Roman" w:hAnsi="Times New Roman" w:cs="Times New Roman"/>
        </w:rPr>
        <w:tab/>
        <w:t>US</w:t>
      </w:r>
      <w:r w:rsidR="00140996">
        <w:rPr>
          <w:rFonts w:ascii="Times New Roman" w:hAnsi="Times New Roman" w:cs="Times New Roman"/>
        </w:rPr>
        <w:t>$</w:t>
      </w:r>
      <w:r w:rsidR="00CB2082">
        <w:rPr>
          <w:rFonts w:ascii="Times New Roman" w:hAnsi="Times New Roman" w:cs="Times New Roman"/>
        </w:rPr>
        <w:t>79 920</w:t>
      </w:r>
      <w:r w:rsidR="00140996">
        <w:rPr>
          <w:rFonts w:ascii="Times New Roman" w:hAnsi="Times New Roman" w:cs="Times New Roman"/>
        </w:rPr>
        <w:t>-00</w:t>
      </w:r>
    </w:p>
    <w:p w:rsidR="00011EAD" w:rsidRPr="0060254A" w:rsidRDefault="00011EAD" w:rsidP="0060254A">
      <w:pPr>
        <w:spacing w:after="0" w:line="240" w:lineRule="auto"/>
        <w:jc w:val="both"/>
        <w:rPr>
          <w:rFonts w:ascii="Times New Roman" w:hAnsi="Times New Roman" w:cs="Times New Roman"/>
        </w:rPr>
      </w:pPr>
    </w:p>
    <w:p w:rsidR="003F5DA6" w:rsidRDefault="003F5DA6" w:rsidP="003F5DA6">
      <w:pPr>
        <w:rPr>
          <w:rFonts w:ascii="Times New Roman" w:hAnsi="Times New Roman" w:cs="Times New Roman"/>
        </w:rPr>
      </w:pPr>
      <w:r>
        <w:rPr>
          <w:rFonts w:ascii="Times New Roman" w:hAnsi="Times New Roman" w:cs="Times New Roman"/>
          <w:sz w:val="24"/>
          <w:szCs w:val="24"/>
        </w:rPr>
        <w:t xml:space="preserve">Add </w:t>
      </w:r>
      <w:r w:rsidR="00F432B9" w:rsidRPr="003F5DA6">
        <w:rPr>
          <w:rFonts w:ascii="Times New Roman" w:hAnsi="Times New Roman" w:cs="Times New Roman"/>
        </w:rPr>
        <w:t>5</w:t>
      </w:r>
      <w:r w:rsidR="0051277B" w:rsidRPr="003F5DA6">
        <w:rPr>
          <w:rFonts w:ascii="Times New Roman" w:hAnsi="Times New Roman" w:cs="Times New Roman"/>
        </w:rPr>
        <w:t xml:space="preserve">% </w:t>
      </w:r>
      <w:r w:rsidR="00F432B9" w:rsidRPr="003F5DA6">
        <w:rPr>
          <w:rFonts w:ascii="Times New Roman" w:hAnsi="Times New Roman" w:cs="Times New Roman"/>
        </w:rPr>
        <w:t xml:space="preserve">inflation </w:t>
      </w:r>
      <w:r>
        <w:rPr>
          <w:rFonts w:ascii="Times New Roman" w:hAnsi="Times New Roman" w:cs="Times New Roman"/>
        </w:rPr>
        <w:t xml:space="preserve">provision                                                      </w:t>
      </w:r>
      <w:r w:rsidR="00F312D1">
        <w:rPr>
          <w:rFonts w:ascii="Times New Roman" w:hAnsi="Times New Roman" w:cs="Times New Roman"/>
        </w:rPr>
        <w:tab/>
      </w:r>
      <w:r w:rsidR="00F312D1">
        <w:rPr>
          <w:rFonts w:ascii="Times New Roman" w:hAnsi="Times New Roman" w:cs="Times New Roman"/>
        </w:rPr>
        <w:tab/>
        <w:t xml:space="preserve">      </w:t>
      </w:r>
      <w:r w:rsidR="00507A99">
        <w:rPr>
          <w:rFonts w:ascii="Times New Roman" w:hAnsi="Times New Roman" w:cs="Times New Roman"/>
        </w:rPr>
        <w:tab/>
      </w:r>
      <w:r>
        <w:rPr>
          <w:rFonts w:ascii="Times New Roman" w:hAnsi="Times New Roman" w:cs="Times New Roman"/>
        </w:rPr>
        <w:t xml:space="preserve">+  </w:t>
      </w:r>
      <w:r w:rsidR="00507A99">
        <w:rPr>
          <w:rFonts w:ascii="Times New Roman" w:hAnsi="Times New Roman" w:cs="Times New Roman"/>
        </w:rPr>
        <w:t>US$</w:t>
      </w:r>
      <w:r w:rsidR="00CB2082">
        <w:rPr>
          <w:rFonts w:ascii="Times New Roman" w:hAnsi="Times New Roman" w:cs="Times New Roman"/>
        </w:rPr>
        <w:t>3</w:t>
      </w:r>
      <w:r w:rsidR="00B90332">
        <w:rPr>
          <w:rFonts w:ascii="Times New Roman" w:hAnsi="Times New Roman" w:cs="Times New Roman"/>
        </w:rPr>
        <w:t xml:space="preserve"> </w:t>
      </w:r>
      <w:r w:rsidR="00CB2082">
        <w:rPr>
          <w:rFonts w:ascii="Times New Roman" w:hAnsi="Times New Roman" w:cs="Times New Roman"/>
        </w:rPr>
        <w:t>996-0</w:t>
      </w:r>
      <w:r>
        <w:rPr>
          <w:rFonts w:ascii="Times New Roman" w:hAnsi="Times New Roman" w:cs="Times New Roman"/>
        </w:rPr>
        <w:t>0</w:t>
      </w:r>
    </w:p>
    <w:p w:rsidR="009F17A9" w:rsidRPr="0060254A" w:rsidRDefault="003F5DA6" w:rsidP="003F5DA6">
      <w:pPr>
        <w:rPr>
          <w:rFonts w:ascii="Times New Roman" w:hAnsi="Times New Roman" w:cs="Times New Roman"/>
        </w:rPr>
      </w:pPr>
      <w:r>
        <w:rPr>
          <w:rFonts w:ascii="Times New Roman" w:hAnsi="Times New Roman" w:cs="Times New Roman"/>
        </w:rPr>
        <w:t xml:space="preserve">GRAND TOTAL                                                                           </w:t>
      </w:r>
      <w:r w:rsidR="00F312D1">
        <w:rPr>
          <w:rFonts w:ascii="Times New Roman" w:hAnsi="Times New Roman" w:cs="Times New Roman"/>
        </w:rPr>
        <w:tab/>
      </w:r>
      <w:r w:rsidR="00F312D1">
        <w:rPr>
          <w:rFonts w:ascii="Times New Roman" w:hAnsi="Times New Roman" w:cs="Times New Roman"/>
        </w:rPr>
        <w:tab/>
        <w:t xml:space="preserve">     </w:t>
      </w:r>
      <w:r w:rsidR="00507A99">
        <w:rPr>
          <w:rFonts w:ascii="Times New Roman" w:hAnsi="Times New Roman" w:cs="Times New Roman"/>
        </w:rPr>
        <w:tab/>
      </w:r>
      <w:r w:rsidR="007B6C18">
        <w:rPr>
          <w:rFonts w:ascii="Times New Roman" w:hAnsi="Times New Roman" w:cs="Times New Roman"/>
        </w:rPr>
        <w:t xml:space="preserve">US </w:t>
      </w:r>
      <w:r>
        <w:rPr>
          <w:rFonts w:ascii="Times New Roman" w:hAnsi="Times New Roman" w:cs="Times New Roman"/>
        </w:rPr>
        <w:t>$</w:t>
      </w:r>
      <w:r w:rsidR="00F312D1">
        <w:rPr>
          <w:rFonts w:ascii="Times New Roman" w:hAnsi="Times New Roman" w:cs="Times New Roman"/>
        </w:rPr>
        <w:t>83 916</w:t>
      </w:r>
      <w:r w:rsidR="001B2C8B" w:rsidRPr="001B2C8B">
        <w:rPr>
          <w:rFonts w:ascii="Times New Roman" w:hAnsi="Times New Roman" w:cs="Times New Roman"/>
        </w:rPr>
        <w:t>-00</w:t>
      </w:r>
    </w:p>
    <w:p w:rsidR="0060254A" w:rsidRPr="0060254A" w:rsidRDefault="0060254A" w:rsidP="004B763D">
      <w:pPr>
        <w:spacing w:after="0" w:line="240" w:lineRule="auto"/>
        <w:jc w:val="both"/>
        <w:rPr>
          <w:rFonts w:ascii="Times New Roman" w:hAnsi="Times New Roman" w:cs="Times New Roman"/>
        </w:rPr>
      </w:pPr>
    </w:p>
    <w:p w:rsidR="00F432B9" w:rsidRPr="00F432B9" w:rsidRDefault="00F432B9" w:rsidP="00DA64D6">
      <w:pPr>
        <w:spacing w:after="0" w:line="240" w:lineRule="auto"/>
        <w:jc w:val="both"/>
        <w:rPr>
          <w:rFonts w:ascii="Times New Roman" w:hAnsi="Times New Roman" w:cs="Times New Roman"/>
          <w:sz w:val="24"/>
          <w:szCs w:val="24"/>
        </w:rPr>
      </w:pPr>
    </w:p>
    <w:p w:rsidR="00682CF0" w:rsidRDefault="00DA556A" w:rsidP="00682CF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82CF0">
        <w:rPr>
          <w:rFonts w:ascii="Times New Roman" w:hAnsi="Times New Roman" w:cs="Times New Roman"/>
          <w:sz w:val="24"/>
          <w:szCs w:val="24"/>
        </w:rPr>
        <w:t>Accordingly the following order is granted.</w:t>
      </w:r>
    </w:p>
    <w:p w:rsidR="00682CF0" w:rsidRDefault="007B6C18" w:rsidP="00682CF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682CF0">
        <w:rPr>
          <w:rFonts w:ascii="Times New Roman" w:hAnsi="Times New Roman" w:cs="Times New Roman"/>
          <w:sz w:val="24"/>
          <w:szCs w:val="24"/>
        </w:rPr>
        <w:t xml:space="preserve"> defendant</w:t>
      </w:r>
      <w:r>
        <w:rPr>
          <w:rFonts w:ascii="Times New Roman" w:hAnsi="Times New Roman" w:cs="Times New Roman"/>
          <w:sz w:val="24"/>
          <w:szCs w:val="24"/>
        </w:rPr>
        <w:t>s</w:t>
      </w:r>
      <w:r w:rsidR="00682CF0">
        <w:rPr>
          <w:rFonts w:ascii="Times New Roman" w:hAnsi="Times New Roman" w:cs="Times New Roman"/>
          <w:sz w:val="24"/>
          <w:szCs w:val="24"/>
        </w:rPr>
        <w:t xml:space="preserve"> shall </w:t>
      </w:r>
      <w:r>
        <w:rPr>
          <w:rFonts w:ascii="Times New Roman" w:hAnsi="Times New Roman" w:cs="Times New Roman"/>
          <w:sz w:val="24"/>
          <w:szCs w:val="24"/>
        </w:rPr>
        <w:t xml:space="preserve">jointly and severally the one paying the others to be absolved </w:t>
      </w:r>
      <w:r w:rsidR="00682CF0">
        <w:rPr>
          <w:rFonts w:ascii="Times New Roman" w:hAnsi="Times New Roman" w:cs="Times New Roman"/>
          <w:sz w:val="24"/>
          <w:szCs w:val="24"/>
        </w:rPr>
        <w:t>pa</w:t>
      </w:r>
      <w:r w:rsidR="00C02C22">
        <w:rPr>
          <w:rFonts w:ascii="Times New Roman" w:hAnsi="Times New Roman" w:cs="Times New Roman"/>
          <w:sz w:val="24"/>
          <w:szCs w:val="24"/>
        </w:rPr>
        <w:t>y plaintiff the sum of US$2 159.</w:t>
      </w:r>
      <w:r w:rsidR="00682CF0">
        <w:rPr>
          <w:rFonts w:ascii="Times New Roman" w:hAnsi="Times New Roman" w:cs="Times New Roman"/>
          <w:sz w:val="24"/>
          <w:szCs w:val="24"/>
        </w:rPr>
        <w:t>75 as funeral expenses.</w:t>
      </w:r>
    </w:p>
    <w:p w:rsidR="00682CF0" w:rsidRDefault="007B6C18" w:rsidP="00682CF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shall jointly and severally the one paying the others to be absolved </w:t>
      </w:r>
      <w:r w:rsidR="00682CF0">
        <w:rPr>
          <w:rFonts w:ascii="Times New Roman" w:hAnsi="Times New Roman" w:cs="Times New Roman"/>
          <w:sz w:val="24"/>
          <w:szCs w:val="24"/>
        </w:rPr>
        <w:t xml:space="preserve"> pay the plaintiff a total sum of US$</w:t>
      </w:r>
      <w:r w:rsidR="00F62325">
        <w:rPr>
          <w:rFonts w:ascii="Times New Roman" w:hAnsi="Times New Roman" w:cs="Times New Roman"/>
          <w:sz w:val="24"/>
          <w:szCs w:val="24"/>
        </w:rPr>
        <w:t>8</w:t>
      </w:r>
      <w:r w:rsidR="00F904E4">
        <w:rPr>
          <w:rFonts w:ascii="Times New Roman" w:hAnsi="Times New Roman" w:cs="Times New Roman"/>
          <w:sz w:val="24"/>
          <w:szCs w:val="24"/>
        </w:rPr>
        <w:t>3</w:t>
      </w:r>
      <w:r w:rsidR="00F62325">
        <w:rPr>
          <w:rFonts w:ascii="Times New Roman" w:hAnsi="Times New Roman" w:cs="Times New Roman"/>
          <w:sz w:val="24"/>
          <w:szCs w:val="24"/>
        </w:rPr>
        <w:t xml:space="preserve"> </w:t>
      </w:r>
      <w:r w:rsidR="00F904E4">
        <w:rPr>
          <w:rFonts w:ascii="Times New Roman" w:hAnsi="Times New Roman" w:cs="Times New Roman"/>
          <w:sz w:val="24"/>
          <w:szCs w:val="24"/>
        </w:rPr>
        <w:t>9</w:t>
      </w:r>
      <w:r w:rsidR="00F62325">
        <w:rPr>
          <w:rFonts w:ascii="Times New Roman" w:hAnsi="Times New Roman" w:cs="Times New Roman"/>
          <w:sz w:val="24"/>
          <w:szCs w:val="24"/>
        </w:rPr>
        <w:t>1</w:t>
      </w:r>
      <w:r w:rsidR="00F904E4">
        <w:rPr>
          <w:rFonts w:ascii="Times New Roman" w:hAnsi="Times New Roman" w:cs="Times New Roman"/>
          <w:sz w:val="24"/>
          <w:szCs w:val="24"/>
        </w:rPr>
        <w:t>6</w:t>
      </w:r>
      <w:r w:rsidR="009F42B4">
        <w:rPr>
          <w:rFonts w:ascii="Times New Roman" w:hAnsi="Times New Roman" w:cs="Times New Roman"/>
          <w:sz w:val="24"/>
          <w:szCs w:val="24"/>
        </w:rPr>
        <w:t>.</w:t>
      </w:r>
      <w:r w:rsidR="00F904E4">
        <w:rPr>
          <w:rFonts w:ascii="Times New Roman" w:hAnsi="Times New Roman" w:cs="Times New Roman"/>
          <w:sz w:val="24"/>
          <w:szCs w:val="24"/>
        </w:rPr>
        <w:t>0</w:t>
      </w:r>
      <w:r w:rsidR="003D3A42">
        <w:rPr>
          <w:rFonts w:ascii="Times New Roman" w:hAnsi="Times New Roman" w:cs="Times New Roman"/>
          <w:sz w:val="24"/>
          <w:szCs w:val="24"/>
        </w:rPr>
        <w:t>0</w:t>
      </w:r>
      <w:r w:rsidR="003F5DA6">
        <w:rPr>
          <w:rFonts w:ascii="Times New Roman" w:hAnsi="Times New Roman" w:cs="Times New Roman"/>
          <w:sz w:val="24"/>
          <w:szCs w:val="24"/>
        </w:rPr>
        <w:t xml:space="preserve"> </w:t>
      </w:r>
      <w:r w:rsidR="00682CF0">
        <w:rPr>
          <w:rFonts w:ascii="Times New Roman" w:hAnsi="Times New Roman" w:cs="Times New Roman"/>
          <w:sz w:val="24"/>
          <w:szCs w:val="24"/>
        </w:rPr>
        <w:t>for loss of support</w:t>
      </w:r>
      <w:r w:rsidR="003F5DA6">
        <w:rPr>
          <w:rFonts w:ascii="Times New Roman" w:hAnsi="Times New Roman" w:cs="Times New Roman"/>
          <w:sz w:val="24"/>
          <w:szCs w:val="24"/>
        </w:rPr>
        <w:t xml:space="preserve"> for herself and </w:t>
      </w:r>
      <w:r w:rsidR="006F2F3F">
        <w:rPr>
          <w:rFonts w:ascii="Times New Roman" w:hAnsi="Times New Roman" w:cs="Times New Roman"/>
          <w:sz w:val="24"/>
          <w:szCs w:val="24"/>
        </w:rPr>
        <w:t>the minor child Tinotenda Lorita Kamba (born 22 August 2014)</w:t>
      </w:r>
      <w:r w:rsidR="00682CF0">
        <w:rPr>
          <w:rFonts w:ascii="Times New Roman" w:hAnsi="Times New Roman" w:cs="Times New Roman"/>
          <w:sz w:val="24"/>
          <w:szCs w:val="24"/>
        </w:rPr>
        <w:t>.</w:t>
      </w:r>
    </w:p>
    <w:p w:rsidR="00B31030" w:rsidRDefault="00B31030" w:rsidP="00682CF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w:t>
      </w:r>
      <w:r w:rsidR="00FA4FD6">
        <w:rPr>
          <w:rFonts w:ascii="Times New Roman" w:hAnsi="Times New Roman" w:cs="Times New Roman"/>
          <w:sz w:val="24"/>
          <w:szCs w:val="24"/>
        </w:rPr>
        <w:t xml:space="preserve">at the rate of 5% </w:t>
      </w:r>
      <w:r w:rsidR="00FA4FD6" w:rsidRPr="00936DB4">
        <w:rPr>
          <w:rFonts w:ascii="Times New Roman" w:hAnsi="Times New Roman" w:cs="Times New Roman"/>
          <w:i/>
          <w:sz w:val="24"/>
          <w:szCs w:val="24"/>
        </w:rPr>
        <w:t>per</w:t>
      </w:r>
      <w:r w:rsidR="00FA4FD6">
        <w:rPr>
          <w:rFonts w:ascii="Times New Roman" w:hAnsi="Times New Roman" w:cs="Times New Roman"/>
          <w:sz w:val="24"/>
          <w:szCs w:val="24"/>
        </w:rPr>
        <w:t xml:space="preserve"> annum to accrue </w:t>
      </w:r>
      <w:r>
        <w:rPr>
          <w:rFonts w:ascii="Times New Roman" w:hAnsi="Times New Roman" w:cs="Times New Roman"/>
          <w:sz w:val="24"/>
          <w:szCs w:val="24"/>
        </w:rPr>
        <w:t xml:space="preserve">on amounts stated in clause 1 and 2 </w:t>
      </w:r>
      <w:r w:rsidR="00FA4FD6">
        <w:rPr>
          <w:rFonts w:ascii="Times New Roman" w:hAnsi="Times New Roman" w:cs="Times New Roman"/>
          <w:sz w:val="24"/>
          <w:szCs w:val="24"/>
        </w:rPr>
        <w:t>calculated from date of judgment to date of full and final settlement.</w:t>
      </w:r>
    </w:p>
    <w:p w:rsidR="00682CF0" w:rsidRDefault="007B6C18" w:rsidP="00682CF0">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C02C22">
        <w:rPr>
          <w:rFonts w:ascii="Times New Roman" w:hAnsi="Times New Roman" w:cs="Times New Roman"/>
          <w:sz w:val="24"/>
          <w:szCs w:val="24"/>
        </w:rPr>
        <w:t xml:space="preserve"> </w:t>
      </w:r>
      <w:r w:rsidR="00682CF0">
        <w:rPr>
          <w:rFonts w:ascii="Times New Roman" w:hAnsi="Times New Roman" w:cs="Times New Roman"/>
          <w:sz w:val="24"/>
          <w:szCs w:val="24"/>
        </w:rPr>
        <w:t>defendant</w:t>
      </w:r>
      <w:r>
        <w:rPr>
          <w:rFonts w:ascii="Times New Roman" w:hAnsi="Times New Roman" w:cs="Times New Roman"/>
          <w:sz w:val="24"/>
          <w:szCs w:val="24"/>
        </w:rPr>
        <w:t>s</w:t>
      </w:r>
      <w:r w:rsidR="00682CF0">
        <w:rPr>
          <w:rFonts w:ascii="Times New Roman" w:hAnsi="Times New Roman" w:cs="Times New Roman"/>
          <w:sz w:val="24"/>
          <w:szCs w:val="24"/>
        </w:rPr>
        <w:t xml:space="preserve"> to pay costs of suit.</w:t>
      </w:r>
    </w:p>
    <w:p w:rsidR="00682CF0" w:rsidRDefault="00682CF0" w:rsidP="00682CF0">
      <w:pPr>
        <w:pStyle w:val="ListParagraph"/>
        <w:spacing w:after="0" w:line="360" w:lineRule="auto"/>
        <w:ind w:left="1080"/>
        <w:jc w:val="both"/>
        <w:rPr>
          <w:rFonts w:ascii="Times New Roman" w:hAnsi="Times New Roman" w:cs="Times New Roman"/>
          <w:sz w:val="24"/>
          <w:szCs w:val="24"/>
        </w:rPr>
      </w:pPr>
    </w:p>
    <w:p w:rsidR="00682CF0" w:rsidRDefault="00682CF0" w:rsidP="00682CF0">
      <w:pPr>
        <w:spacing w:after="0" w:line="360" w:lineRule="auto"/>
        <w:jc w:val="both"/>
        <w:rPr>
          <w:rFonts w:ascii="Times New Roman" w:hAnsi="Times New Roman" w:cs="Times New Roman"/>
          <w:sz w:val="24"/>
          <w:szCs w:val="24"/>
        </w:rPr>
      </w:pPr>
    </w:p>
    <w:p w:rsidR="00682CF0" w:rsidRDefault="00682CF0" w:rsidP="00682CF0">
      <w:pPr>
        <w:spacing w:after="0" w:line="360" w:lineRule="auto"/>
        <w:jc w:val="both"/>
        <w:rPr>
          <w:rFonts w:ascii="Times New Roman" w:hAnsi="Times New Roman" w:cs="Times New Roman"/>
          <w:sz w:val="24"/>
          <w:szCs w:val="24"/>
        </w:rPr>
      </w:pPr>
    </w:p>
    <w:p w:rsidR="00682CF0" w:rsidRDefault="009F03C1" w:rsidP="00682CF0">
      <w:pPr>
        <w:spacing w:after="0" w:line="240" w:lineRule="auto"/>
        <w:jc w:val="both"/>
        <w:rPr>
          <w:rFonts w:ascii="Times New Roman" w:hAnsi="Times New Roman" w:cs="Times New Roman"/>
          <w:sz w:val="24"/>
          <w:szCs w:val="24"/>
        </w:rPr>
      </w:pPr>
      <w:r w:rsidRPr="009F03C1">
        <w:rPr>
          <w:rFonts w:ascii="Times New Roman" w:hAnsi="Times New Roman" w:cs="Times New Roman"/>
          <w:i/>
          <w:sz w:val="24"/>
          <w:szCs w:val="24"/>
        </w:rPr>
        <w:t>Muronda Malinga Legal Practitioners</w:t>
      </w:r>
      <w:r w:rsidR="00682CF0">
        <w:rPr>
          <w:rFonts w:ascii="Times New Roman" w:hAnsi="Times New Roman" w:cs="Times New Roman"/>
          <w:sz w:val="24"/>
          <w:szCs w:val="24"/>
        </w:rPr>
        <w:t>, plaintiff’s legal practitioners</w:t>
      </w:r>
    </w:p>
    <w:p w:rsidR="004F57BF" w:rsidRPr="006D536B" w:rsidRDefault="009F03C1" w:rsidP="00682CF0">
      <w:pPr>
        <w:spacing w:after="0" w:line="240" w:lineRule="auto"/>
        <w:jc w:val="both"/>
        <w:rPr>
          <w:rFonts w:ascii="Times New Roman" w:hAnsi="Times New Roman" w:cs="Times New Roman"/>
          <w:sz w:val="24"/>
          <w:szCs w:val="24"/>
        </w:rPr>
      </w:pPr>
      <w:r w:rsidRPr="009F03C1">
        <w:rPr>
          <w:rFonts w:ascii="Times New Roman" w:hAnsi="Times New Roman" w:cs="Times New Roman"/>
          <w:i/>
          <w:sz w:val="24"/>
          <w:szCs w:val="24"/>
        </w:rPr>
        <w:t>Civil Division of the Attorney General</w:t>
      </w:r>
      <w:r w:rsidR="00682CF0">
        <w:rPr>
          <w:rFonts w:ascii="Times New Roman" w:hAnsi="Times New Roman" w:cs="Times New Roman"/>
          <w:sz w:val="24"/>
          <w:szCs w:val="24"/>
        </w:rPr>
        <w:t>, respondents’ legal practitioners</w:t>
      </w:r>
    </w:p>
    <w:p w:rsidR="00E246AE" w:rsidRDefault="009F03C1" w:rsidP="009F03C1">
      <w:pPr>
        <w:tabs>
          <w:tab w:val="left" w:pos="110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74594" w:rsidRPr="00674594" w:rsidRDefault="00682CF0" w:rsidP="00682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74594" w:rsidRPr="006745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8D" w:rsidRDefault="00511E8D" w:rsidP="00674594">
      <w:pPr>
        <w:spacing w:after="0" w:line="240" w:lineRule="auto"/>
      </w:pPr>
      <w:r>
        <w:separator/>
      </w:r>
    </w:p>
  </w:endnote>
  <w:endnote w:type="continuationSeparator" w:id="0">
    <w:p w:rsidR="00511E8D" w:rsidRDefault="00511E8D" w:rsidP="0067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8D" w:rsidRDefault="00511E8D" w:rsidP="00674594">
      <w:pPr>
        <w:spacing w:after="0" w:line="240" w:lineRule="auto"/>
      </w:pPr>
      <w:r>
        <w:separator/>
      </w:r>
    </w:p>
  </w:footnote>
  <w:footnote w:type="continuationSeparator" w:id="0">
    <w:p w:rsidR="00511E8D" w:rsidRDefault="00511E8D" w:rsidP="00674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91633"/>
      <w:docPartObj>
        <w:docPartGallery w:val="Page Numbers (Top of Page)"/>
        <w:docPartUnique/>
      </w:docPartObj>
    </w:sdtPr>
    <w:sdtEndPr>
      <w:rPr>
        <w:noProof/>
      </w:rPr>
    </w:sdtEndPr>
    <w:sdtContent>
      <w:p w:rsidR="006F08B4" w:rsidRDefault="006F08B4">
        <w:pPr>
          <w:pStyle w:val="Header"/>
          <w:jc w:val="right"/>
          <w:rPr>
            <w:noProof/>
          </w:rPr>
        </w:pPr>
        <w:r>
          <w:fldChar w:fldCharType="begin"/>
        </w:r>
        <w:r>
          <w:instrText xml:space="preserve"> PAGE   \* MERGEFORMAT </w:instrText>
        </w:r>
        <w:r>
          <w:fldChar w:fldCharType="separate"/>
        </w:r>
        <w:r w:rsidR="006D2960">
          <w:rPr>
            <w:noProof/>
          </w:rPr>
          <w:t>1</w:t>
        </w:r>
        <w:r>
          <w:rPr>
            <w:noProof/>
          </w:rPr>
          <w:fldChar w:fldCharType="end"/>
        </w:r>
      </w:p>
      <w:p w:rsidR="006F08B4" w:rsidRDefault="006F08B4">
        <w:pPr>
          <w:pStyle w:val="Header"/>
          <w:jc w:val="right"/>
          <w:rPr>
            <w:noProof/>
          </w:rPr>
        </w:pPr>
        <w:r>
          <w:rPr>
            <w:noProof/>
          </w:rPr>
          <w:t>HH</w:t>
        </w:r>
        <w:r w:rsidR="00EF6959">
          <w:rPr>
            <w:noProof/>
          </w:rPr>
          <w:t xml:space="preserve"> 156-18</w:t>
        </w:r>
      </w:p>
      <w:p w:rsidR="006F08B4" w:rsidRDefault="006F08B4">
        <w:pPr>
          <w:pStyle w:val="Header"/>
          <w:jc w:val="right"/>
        </w:pPr>
        <w:r>
          <w:rPr>
            <w:noProof/>
          </w:rPr>
          <w:t>HC 544/15</w:t>
        </w:r>
      </w:p>
    </w:sdtContent>
  </w:sdt>
  <w:p w:rsidR="006F08B4" w:rsidRDefault="006F0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22674"/>
    <w:multiLevelType w:val="hybridMultilevel"/>
    <w:tmpl w:val="17DEDD0E"/>
    <w:lvl w:ilvl="0" w:tplc="556C7A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A20FFE"/>
    <w:multiLevelType w:val="hybridMultilevel"/>
    <w:tmpl w:val="1CCC0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433FB"/>
    <w:multiLevelType w:val="hybridMultilevel"/>
    <w:tmpl w:val="0A5A9FD4"/>
    <w:lvl w:ilvl="0" w:tplc="5B542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9361742"/>
    <w:multiLevelType w:val="hybridMultilevel"/>
    <w:tmpl w:val="83A25922"/>
    <w:lvl w:ilvl="0" w:tplc="554809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5464D95"/>
    <w:multiLevelType w:val="hybridMultilevel"/>
    <w:tmpl w:val="DBCE2732"/>
    <w:lvl w:ilvl="0" w:tplc="98E40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971B9E"/>
    <w:multiLevelType w:val="hybridMultilevel"/>
    <w:tmpl w:val="6A582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F35DE"/>
    <w:multiLevelType w:val="hybridMultilevel"/>
    <w:tmpl w:val="DBE0A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B13C7"/>
    <w:multiLevelType w:val="hybridMultilevel"/>
    <w:tmpl w:val="0BA4FDBA"/>
    <w:lvl w:ilvl="0" w:tplc="301AB7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0"/>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94"/>
    <w:rsid w:val="00011EAD"/>
    <w:rsid w:val="000163FB"/>
    <w:rsid w:val="00070011"/>
    <w:rsid w:val="000A252F"/>
    <w:rsid w:val="000B261C"/>
    <w:rsid w:val="000B7A22"/>
    <w:rsid w:val="000E5BDF"/>
    <w:rsid w:val="001061D0"/>
    <w:rsid w:val="0011309E"/>
    <w:rsid w:val="0011434E"/>
    <w:rsid w:val="00133A97"/>
    <w:rsid w:val="00140996"/>
    <w:rsid w:val="00155075"/>
    <w:rsid w:val="00165058"/>
    <w:rsid w:val="001976D7"/>
    <w:rsid w:val="001B2C8B"/>
    <w:rsid w:val="001E3327"/>
    <w:rsid w:val="0028467F"/>
    <w:rsid w:val="002C610D"/>
    <w:rsid w:val="002C7C32"/>
    <w:rsid w:val="002D50E6"/>
    <w:rsid w:val="002F7762"/>
    <w:rsid w:val="00314A0D"/>
    <w:rsid w:val="003261CC"/>
    <w:rsid w:val="0033472F"/>
    <w:rsid w:val="00336F12"/>
    <w:rsid w:val="00336F96"/>
    <w:rsid w:val="00356750"/>
    <w:rsid w:val="00362B44"/>
    <w:rsid w:val="003A6C10"/>
    <w:rsid w:val="003B7D69"/>
    <w:rsid w:val="003D3A42"/>
    <w:rsid w:val="003F5DA6"/>
    <w:rsid w:val="0043696B"/>
    <w:rsid w:val="00451D8E"/>
    <w:rsid w:val="004536F7"/>
    <w:rsid w:val="004B763D"/>
    <w:rsid w:val="004D2B9B"/>
    <w:rsid w:val="004D60FB"/>
    <w:rsid w:val="004E637A"/>
    <w:rsid w:val="004F57BF"/>
    <w:rsid w:val="00504738"/>
    <w:rsid w:val="00507A99"/>
    <w:rsid w:val="00511E8D"/>
    <w:rsid w:val="0051277B"/>
    <w:rsid w:val="00517D0C"/>
    <w:rsid w:val="00535A1D"/>
    <w:rsid w:val="005453C6"/>
    <w:rsid w:val="00553E72"/>
    <w:rsid w:val="005900E4"/>
    <w:rsid w:val="0059556C"/>
    <w:rsid w:val="005B73B5"/>
    <w:rsid w:val="0060080E"/>
    <w:rsid w:val="00601947"/>
    <w:rsid w:val="0060254A"/>
    <w:rsid w:val="00610BA5"/>
    <w:rsid w:val="00674594"/>
    <w:rsid w:val="00682CF0"/>
    <w:rsid w:val="0069434D"/>
    <w:rsid w:val="006D2960"/>
    <w:rsid w:val="006F08B4"/>
    <w:rsid w:val="006F26CE"/>
    <w:rsid w:val="006F2F3F"/>
    <w:rsid w:val="006F4F4F"/>
    <w:rsid w:val="00712926"/>
    <w:rsid w:val="00713C0B"/>
    <w:rsid w:val="007330ED"/>
    <w:rsid w:val="00737A3C"/>
    <w:rsid w:val="007601CD"/>
    <w:rsid w:val="0077410A"/>
    <w:rsid w:val="00783855"/>
    <w:rsid w:val="00791DFD"/>
    <w:rsid w:val="007A7E3B"/>
    <w:rsid w:val="007B6C18"/>
    <w:rsid w:val="007E315F"/>
    <w:rsid w:val="007F5154"/>
    <w:rsid w:val="00805BA4"/>
    <w:rsid w:val="00813EFB"/>
    <w:rsid w:val="00817A3B"/>
    <w:rsid w:val="008358F2"/>
    <w:rsid w:val="00842F7C"/>
    <w:rsid w:val="008A3490"/>
    <w:rsid w:val="008A4C9E"/>
    <w:rsid w:val="008D69DB"/>
    <w:rsid w:val="00931852"/>
    <w:rsid w:val="009357C8"/>
    <w:rsid w:val="00936DB4"/>
    <w:rsid w:val="00961AE5"/>
    <w:rsid w:val="009673F9"/>
    <w:rsid w:val="00991B42"/>
    <w:rsid w:val="00994D11"/>
    <w:rsid w:val="00996C18"/>
    <w:rsid w:val="009F03C1"/>
    <w:rsid w:val="009F17A9"/>
    <w:rsid w:val="009F42B4"/>
    <w:rsid w:val="00A33C5D"/>
    <w:rsid w:val="00A35AD9"/>
    <w:rsid w:val="00AE5DFE"/>
    <w:rsid w:val="00B11BFA"/>
    <w:rsid w:val="00B31030"/>
    <w:rsid w:val="00B573C7"/>
    <w:rsid w:val="00B90332"/>
    <w:rsid w:val="00B92D14"/>
    <w:rsid w:val="00BB69FE"/>
    <w:rsid w:val="00BC5381"/>
    <w:rsid w:val="00BD4FBB"/>
    <w:rsid w:val="00C02C22"/>
    <w:rsid w:val="00C2293A"/>
    <w:rsid w:val="00C350C3"/>
    <w:rsid w:val="00C3607D"/>
    <w:rsid w:val="00C50534"/>
    <w:rsid w:val="00CB2082"/>
    <w:rsid w:val="00CE2FC3"/>
    <w:rsid w:val="00D044D7"/>
    <w:rsid w:val="00D25B5A"/>
    <w:rsid w:val="00D31D9A"/>
    <w:rsid w:val="00D32A58"/>
    <w:rsid w:val="00D73F3F"/>
    <w:rsid w:val="00DA556A"/>
    <w:rsid w:val="00DA64D6"/>
    <w:rsid w:val="00DB53FB"/>
    <w:rsid w:val="00DD26C8"/>
    <w:rsid w:val="00DE6EAA"/>
    <w:rsid w:val="00DF65C6"/>
    <w:rsid w:val="00E01FB7"/>
    <w:rsid w:val="00E2084B"/>
    <w:rsid w:val="00E246AE"/>
    <w:rsid w:val="00E42618"/>
    <w:rsid w:val="00E54AC6"/>
    <w:rsid w:val="00E76D1C"/>
    <w:rsid w:val="00E77A3C"/>
    <w:rsid w:val="00E945DD"/>
    <w:rsid w:val="00EB45BB"/>
    <w:rsid w:val="00EE4BCA"/>
    <w:rsid w:val="00EF6959"/>
    <w:rsid w:val="00F0708D"/>
    <w:rsid w:val="00F10DC6"/>
    <w:rsid w:val="00F25B1C"/>
    <w:rsid w:val="00F312D1"/>
    <w:rsid w:val="00F432B9"/>
    <w:rsid w:val="00F5092C"/>
    <w:rsid w:val="00F57FCC"/>
    <w:rsid w:val="00F62325"/>
    <w:rsid w:val="00F73018"/>
    <w:rsid w:val="00F8547C"/>
    <w:rsid w:val="00F904E4"/>
    <w:rsid w:val="00F952E1"/>
    <w:rsid w:val="00FA3D0B"/>
    <w:rsid w:val="00FA4FD6"/>
    <w:rsid w:val="00FA5698"/>
    <w:rsid w:val="00FC4E14"/>
    <w:rsid w:val="00FC6579"/>
    <w:rsid w:val="00FD1D9A"/>
    <w:rsid w:val="00FD5C22"/>
    <w:rsid w:val="00FE1022"/>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3B76F-B43B-4802-8825-E36D7C6A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594"/>
  </w:style>
  <w:style w:type="paragraph" w:styleId="Footer">
    <w:name w:val="footer"/>
    <w:basedOn w:val="Normal"/>
    <w:link w:val="FooterChar"/>
    <w:uiPriority w:val="99"/>
    <w:unhideWhenUsed/>
    <w:rsid w:val="00674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594"/>
  </w:style>
  <w:style w:type="paragraph" w:styleId="ListParagraph">
    <w:name w:val="List Paragraph"/>
    <w:basedOn w:val="Normal"/>
    <w:uiPriority w:val="34"/>
    <w:qFormat/>
    <w:rsid w:val="00A35AD9"/>
    <w:pPr>
      <w:ind w:left="720"/>
      <w:contextualSpacing/>
    </w:pPr>
  </w:style>
  <w:style w:type="paragraph" w:styleId="BalloonText">
    <w:name w:val="Balloon Text"/>
    <w:basedOn w:val="Normal"/>
    <w:link w:val="BalloonTextChar"/>
    <w:uiPriority w:val="99"/>
    <w:semiHidden/>
    <w:unhideWhenUsed/>
    <w:rsid w:val="008D6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9DB"/>
    <w:rPr>
      <w:rFonts w:ascii="Tahoma" w:hAnsi="Tahoma" w:cs="Tahoma"/>
      <w:sz w:val="16"/>
      <w:szCs w:val="16"/>
    </w:rPr>
  </w:style>
  <w:style w:type="paragraph" w:customStyle="1" w:styleId="western">
    <w:name w:val="western"/>
    <w:basedOn w:val="Normal"/>
    <w:rsid w:val="008A4C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18512">
      <w:bodyDiv w:val="1"/>
      <w:marLeft w:val="0"/>
      <w:marRight w:val="0"/>
      <w:marTop w:val="0"/>
      <w:marBottom w:val="0"/>
      <w:divBdr>
        <w:top w:val="none" w:sz="0" w:space="0" w:color="auto"/>
        <w:left w:val="none" w:sz="0" w:space="0" w:color="auto"/>
        <w:bottom w:val="none" w:sz="0" w:space="0" w:color="auto"/>
        <w:right w:val="none" w:sz="0" w:space="0" w:color="auto"/>
      </w:divBdr>
    </w:div>
    <w:div w:id="137646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2018-03-21T15:28:00Z</cp:lastPrinted>
  <dcterms:created xsi:type="dcterms:W3CDTF">2018-03-26T06:59:00Z</dcterms:created>
  <dcterms:modified xsi:type="dcterms:W3CDTF">2018-03-26T06:59:00Z</dcterms:modified>
</cp:coreProperties>
</file>