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021" w:rsidRDefault="00700BD0" w:rsidP="00C36F10">
      <w:pPr>
        <w:spacing w:line="360" w:lineRule="auto"/>
        <w:jc w:val="both"/>
        <w:rPr>
          <w:b/>
          <w:sz w:val="24"/>
          <w:szCs w:val="24"/>
        </w:rPr>
      </w:pPr>
      <w:r>
        <w:rPr>
          <w:b/>
          <w:sz w:val="24"/>
          <w:szCs w:val="24"/>
        </w:rPr>
        <w:t>IN THE LABOUR OCURT OF ZIMBABWE</w:t>
      </w:r>
      <w:r>
        <w:rPr>
          <w:b/>
          <w:sz w:val="24"/>
          <w:szCs w:val="24"/>
        </w:rPr>
        <w:tab/>
      </w:r>
      <w:r>
        <w:rPr>
          <w:b/>
          <w:sz w:val="24"/>
          <w:szCs w:val="24"/>
        </w:rPr>
        <w:tab/>
      </w:r>
      <w:r>
        <w:rPr>
          <w:b/>
          <w:sz w:val="24"/>
          <w:szCs w:val="24"/>
        </w:rPr>
        <w:tab/>
        <w:t>JUDGMENT NO LC/H/</w:t>
      </w:r>
      <w:r w:rsidR="00920B68">
        <w:rPr>
          <w:b/>
          <w:sz w:val="24"/>
          <w:szCs w:val="24"/>
        </w:rPr>
        <w:t>637</w:t>
      </w:r>
      <w:r>
        <w:rPr>
          <w:b/>
          <w:sz w:val="24"/>
          <w:szCs w:val="24"/>
        </w:rPr>
        <w:t>/16</w:t>
      </w:r>
    </w:p>
    <w:p w:rsidR="00700BD0" w:rsidRDefault="00700BD0" w:rsidP="00C36F10">
      <w:pPr>
        <w:spacing w:line="360" w:lineRule="auto"/>
        <w:jc w:val="both"/>
        <w:rPr>
          <w:b/>
          <w:sz w:val="24"/>
          <w:szCs w:val="24"/>
        </w:rPr>
      </w:pPr>
      <w:r>
        <w:rPr>
          <w:b/>
          <w:sz w:val="24"/>
          <w:szCs w:val="24"/>
        </w:rPr>
        <w:t>HELD AT HARARE 30 MAY 2016</w:t>
      </w:r>
      <w:r>
        <w:rPr>
          <w:b/>
          <w:sz w:val="24"/>
          <w:szCs w:val="24"/>
        </w:rPr>
        <w:tab/>
      </w:r>
      <w:r>
        <w:rPr>
          <w:b/>
          <w:sz w:val="24"/>
          <w:szCs w:val="24"/>
        </w:rPr>
        <w:tab/>
      </w:r>
      <w:r>
        <w:rPr>
          <w:b/>
          <w:sz w:val="24"/>
          <w:szCs w:val="24"/>
        </w:rPr>
        <w:tab/>
      </w:r>
      <w:r>
        <w:rPr>
          <w:b/>
          <w:sz w:val="24"/>
          <w:szCs w:val="24"/>
        </w:rPr>
        <w:tab/>
        <w:t>CASE NO LC/H/623/</w:t>
      </w:r>
      <w:proofErr w:type="gramStart"/>
      <w:r>
        <w:rPr>
          <w:b/>
          <w:sz w:val="24"/>
          <w:szCs w:val="24"/>
        </w:rPr>
        <w:t>15</w:t>
      </w:r>
      <w:proofErr w:type="gramEnd"/>
    </w:p>
    <w:p w:rsidR="00700BD0" w:rsidRDefault="00700BD0" w:rsidP="00C36F10">
      <w:pPr>
        <w:spacing w:line="360" w:lineRule="auto"/>
        <w:jc w:val="both"/>
        <w:rPr>
          <w:b/>
          <w:sz w:val="24"/>
          <w:szCs w:val="24"/>
        </w:rPr>
      </w:pPr>
      <w:r>
        <w:rPr>
          <w:b/>
          <w:sz w:val="24"/>
          <w:szCs w:val="24"/>
        </w:rPr>
        <w:t>&amp;</w:t>
      </w:r>
      <w:r w:rsidR="00920B68">
        <w:rPr>
          <w:b/>
          <w:sz w:val="24"/>
          <w:szCs w:val="24"/>
        </w:rPr>
        <w:t xml:space="preserve"> 21 OCTOBER 2016</w:t>
      </w:r>
    </w:p>
    <w:p w:rsidR="00700BD0" w:rsidRDefault="00700BD0" w:rsidP="00C36F10">
      <w:pPr>
        <w:spacing w:line="360" w:lineRule="auto"/>
        <w:jc w:val="both"/>
        <w:rPr>
          <w:sz w:val="24"/>
          <w:szCs w:val="24"/>
        </w:rPr>
      </w:pPr>
      <w:r>
        <w:rPr>
          <w:sz w:val="24"/>
          <w:szCs w:val="24"/>
        </w:rPr>
        <w:t>In the matter between:</w:t>
      </w:r>
    </w:p>
    <w:p w:rsidR="00700BD0" w:rsidRDefault="00700BD0" w:rsidP="00C36F10">
      <w:pPr>
        <w:spacing w:line="360" w:lineRule="auto"/>
        <w:jc w:val="both"/>
        <w:rPr>
          <w:b/>
          <w:sz w:val="24"/>
          <w:szCs w:val="24"/>
        </w:rPr>
      </w:pPr>
      <w:r>
        <w:rPr>
          <w:b/>
          <w:sz w:val="24"/>
          <w:szCs w:val="24"/>
        </w:rPr>
        <w:t>POWERTEL COMMUNICATIONS (PVT) LTD</w:t>
      </w:r>
      <w:r>
        <w:rPr>
          <w:b/>
          <w:sz w:val="24"/>
          <w:szCs w:val="24"/>
        </w:rPr>
        <w:tab/>
      </w:r>
      <w:r>
        <w:rPr>
          <w:b/>
          <w:sz w:val="24"/>
          <w:szCs w:val="24"/>
        </w:rPr>
        <w:tab/>
      </w:r>
      <w:r>
        <w:rPr>
          <w:b/>
          <w:sz w:val="24"/>
          <w:szCs w:val="24"/>
        </w:rPr>
        <w:tab/>
        <w:t>Appellant</w:t>
      </w:r>
    </w:p>
    <w:p w:rsidR="00700BD0" w:rsidRDefault="00700BD0" w:rsidP="00C36F10">
      <w:pPr>
        <w:spacing w:line="360" w:lineRule="auto"/>
        <w:jc w:val="both"/>
        <w:rPr>
          <w:b/>
          <w:sz w:val="24"/>
          <w:szCs w:val="24"/>
        </w:rPr>
      </w:pPr>
      <w:r>
        <w:rPr>
          <w:b/>
          <w:sz w:val="24"/>
          <w:szCs w:val="24"/>
        </w:rPr>
        <w:t>And</w:t>
      </w:r>
    </w:p>
    <w:p w:rsidR="00700BD0" w:rsidRDefault="00700BD0" w:rsidP="00C36F10">
      <w:pPr>
        <w:spacing w:line="360" w:lineRule="auto"/>
        <w:jc w:val="both"/>
        <w:rPr>
          <w:b/>
          <w:sz w:val="24"/>
          <w:szCs w:val="24"/>
        </w:rPr>
      </w:pPr>
      <w:r>
        <w:rPr>
          <w:b/>
          <w:sz w:val="24"/>
          <w:szCs w:val="24"/>
        </w:rPr>
        <w:t>DENNIS MAGAYA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700BD0" w:rsidRDefault="00700BD0" w:rsidP="00C36F10">
      <w:pPr>
        <w:spacing w:line="360" w:lineRule="auto"/>
        <w:jc w:val="both"/>
        <w:rPr>
          <w:sz w:val="24"/>
          <w:szCs w:val="24"/>
        </w:rPr>
      </w:pPr>
      <w:r>
        <w:rPr>
          <w:sz w:val="24"/>
          <w:szCs w:val="24"/>
        </w:rPr>
        <w:t xml:space="preserve">Before The Honourable </w:t>
      </w:r>
      <w:proofErr w:type="spellStart"/>
      <w:r>
        <w:rPr>
          <w:sz w:val="24"/>
          <w:szCs w:val="24"/>
        </w:rPr>
        <w:t>Manyangadze</w:t>
      </w:r>
      <w:proofErr w:type="spellEnd"/>
      <w:r>
        <w:rPr>
          <w:sz w:val="24"/>
          <w:szCs w:val="24"/>
        </w:rPr>
        <w:t>, J</w:t>
      </w:r>
    </w:p>
    <w:p w:rsidR="00700BD0" w:rsidRDefault="00700BD0" w:rsidP="00C36F10">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A K </w:t>
      </w:r>
      <w:proofErr w:type="spellStart"/>
      <w:r>
        <w:rPr>
          <w:b/>
          <w:sz w:val="24"/>
          <w:szCs w:val="24"/>
        </w:rPr>
        <w:t>Maguchu</w:t>
      </w:r>
      <w:proofErr w:type="spellEnd"/>
      <w:r>
        <w:rPr>
          <w:b/>
          <w:sz w:val="24"/>
          <w:szCs w:val="24"/>
        </w:rPr>
        <w:t xml:space="preserve"> (Legal Practitioner)</w:t>
      </w:r>
    </w:p>
    <w:p w:rsidR="00700BD0" w:rsidRDefault="00700BD0" w:rsidP="00C36F10">
      <w:pPr>
        <w:spacing w:line="360" w:lineRule="auto"/>
        <w:jc w:val="both"/>
        <w:rPr>
          <w:b/>
          <w:sz w:val="24"/>
          <w:szCs w:val="24"/>
        </w:rPr>
      </w:pPr>
      <w:r>
        <w:rPr>
          <w:b/>
          <w:sz w:val="24"/>
          <w:szCs w:val="24"/>
        </w:rPr>
        <w:t>For Respondent</w:t>
      </w:r>
      <w:r>
        <w:rPr>
          <w:b/>
          <w:sz w:val="24"/>
          <w:szCs w:val="24"/>
        </w:rPr>
        <w:tab/>
      </w:r>
      <w:r>
        <w:rPr>
          <w:b/>
          <w:sz w:val="24"/>
          <w:szCs w:val="24"/>
        </w:rPr>
        <w:tab/>
        <w:t>Ms F P Machine (Legal Practitioner)</w:t>
      </w:r>
    </w:p>
    <w:p w:rsidR="00700BD0" w:rsidRDefault="00700BD0" w:rsidP="00C36F10">
      <w:pPr>
        <w:spacing w:line="360" w:lineRule="auto"/>
        <w:jc w:val="both"/>
        <w:rPr>
          <w:b/>
          <w:sz w:val="24"/>
          <w:szCs w:val="24"/>
        </w:rPr>
      </w:pPr>
    </w:p>
    <w:p w:rsidR="00700BD0" w:rsidRDefault="00700BD0" w:rsidP="00C36F10">
      <w:pPr>
        <w:spacing w:line="360" w:lineRule="auto"/>
        <w:jc w:val="both"/>
        <w:rPr>
          <w:b/>
          <w:sz w:val="24"/>
          <w:szCs w:val="24"/>
        </w:rPr>
      </w:pPr>
      <w:r>
        <w:rPr>
          <w:b/>
          <w:sz w:val="24"/>
          <w:szCs w:val="24"/>
        </w:rPr>
        <w:t>MANYANGADZE J:</w:t>
      </w:r>
    </w:p>
    <w:p w:rsidR="00700BD0" w:rsidRDefault="00700BD0" w:rsidP="00C36F10">
      <w:pPr>
        <w:spacing w:after="0" w:line="360" w:lineRule="auto"/>
        <w:jc w:val="both"/>
        <w:rPr>
          <w:sz w:val="24"/>
          <w:szCs w:val="24"/>
        </w:rPr>
      </w:pPr>
      <w:r>
        <w:rPr>
          <w:b/>
          <w:sz w:val="24"/>
          <w:szCs w:val="24"/>
        </w:rPr>
        <w:tab/>
      </w:r>
      <w:r>
        <w:rPr>
          <w:sz w:val="24"/>
          <w:szCs w:val="24"/>
        </w:rPr>
        <w:t>This is an appeal against an arbitral award granting rescission of a default judgment, and directing that submissions be filed for the matter to be heard on the merits.</w:t>
      </w:r>
    </w:p>
    <w:p w:rsidR="00700BD0" w:rsidRDefault="00700BD0" w:rsidP="00C36F10">
      <w:pPr>
        <w:spacing w:after="0" w:line="360" w:lineRule="auto"/>
        <w:jc w:val="both"/>
        <w:rPr>
          <w:sz w:val="24"/>
          <w:szCs w:val="24"/>
        </w:rPr>
      </w:pPr>
      <w:r>
        <w:rPr>
          <w:sz w:val="24"/>
          <w:szCs w:val="24"/>
        </w:rPr>
        <w:tab/>
        <w:t xml:space="preserve">What is peculiar about </w:t>
      </w:r>
      <w:r w:rsidR="00C36F10">
        <w:rPr>
          <w:sz w:val="24"/>
          <w:szCs w:val="24"/>
        </w:rPr>
        <w:t xml:space="preserve">this application is that it is </w:t>
      </w:r>
      <w:r>
        <w:rPr>
          <w:sz w:val="24"/>
          <w:szCs w:val="24"/>
        </w:rPr>
        <w:t>emanating from the</w:t>
      </w:r>
      <w:r w:rsidR="00C36F10">
        <w:rPr>
          <w:sz w:val="24"/>
          <w:szCs w:val="24"/>
        </w:rPr>
        <w:t xml:space="preserve"> party who sought, and was granted</w:t>
      </w:r>
      <w:r w:rsidR="001B0347">
        <w:rPr>
          <w:sz w:val="24"/>
          <w:szCs w:val="24"/>
        </w:rPr>
        <w:t>,</w:t>
      </w:r>
      <w:r w:rsidR="00C36F10">
        <w:rPr>
          <w:sz w:val="24"/>
          <w:szCs w:val="24"/>
        </w:rPr>
        <w:t xml:space="preserve"> rescission of </w:t>
      </w:r>
      <w:r w:rsidR="001B0347">
        <w:rPr>
          <w:sz w:val="24"/>
          <w:szCs w:val="24"/>
        </w:rPr>
        <w:t xml:space="preserve">the </w:t>
      </w:r>
      <w:r w:rsidR="00C36F10">
        <w:rPr>
          <w:sz w:val="24"/>
          <w:szCs w:val="24"/>
        </w:rPr>
        <w:t>default judgment.  It is not coming from the party who opposed the application for rescission of judgment.</w:t>
      </w:r>
    </w:p>
    <w:p w:rsidR="00C36F10" w:rsidRDefault="00C36F10" w:rsidP="00C36F10">
      <w:pPr>
        <w:spacing w:after="0" w:line="360" w:lineRule="auto"/>
        <w:jc w:val="both"/>
        <w:rPr>
          <w:sz w:val="24"/>
          <w:szCs w:val="24"/>
        </w:rPr>
      </w:pPr>
      <w:r>
        <w:rPr>
          <w:sz w:val="24"/>
          <w:szCs w:val="24"/>
        </w:rPr>
        <w:tab/>
        <w:t xml:space="preserve">The background to the matter is </w:t>
      </w:r>
      <w:r w:rsidR="001B0347">
        <w:rPr>
          <w:sz w:val="24"/>
          <w:szCs w:val="24"/>
        </w:rPr>
        <w:t>that the respondent was employed</w:t>
      </w:r>
      <w:r>
        <w:rPr>
          <w:sz w:val="24"/>
          <w:szCs w:val="24"/>
        </w:rPr>
        <w:t xml:space="preserve"> by the appellant</w:t>
      </w:r>
      <w:r w:rsidR="001B0347">
        <w:rPr>
          <w:sz w:val="24"/>
          <w:szCs w:val="24"/>
        </w:rPr>
        <w:t>, and held the post of Chief Strategy E</w:t>
      </w:r>
      <w:r>
        <w:rPr>
          <w:sz w:val="24"/>
          <w:szCs w:val="24"/>
        </w:rPr>
        <w:t xml:space="preserve">xpert.  The employment was </w:t>
      </w:r>
      <w:r w:rsidR="001B0347">
        <w:rPr>
          <w:sz w:val="24"/>
          <w:szCs w:val="24"/>
        </w:rPr>
        <w:t>under</w:t>
      </w:r>
      <w:r>
        <w:rPr>
          <w:sz w:val="24"/>
          <w:szCs w:val="24"/>
        </w:rPr>
        <w:t xml:space="preserve"> a fixed term contract which was to run from 1 September 2012 to 31 August 2015</w:t>
      </w:r>
      <w:r w:rsidR="00555F1B">
        <w:rPr>
          <w:sz w:val="24"/>
          <w:szCs w:val="24"/>
        </w:rPr>
        <w:t>.</w:t>
      </w:r>
      <w:r>
        <w:rPr>
          <w:sz w:val="24"/>
          <w:szCs w:val="24"/>
        </w:rPr>
        <w:t xml:space="preserve">  The contract was prematurely terminated on 11 March 2014, half-way through its intended duration.</w:t>
      </w:r>
    </w:p>
    <w:p w:rsidR="00C36F10" w:rsidRDefault="00C36F10" w:rsidP="00C36F10">
      <w:pPr>
        <w:spacing w:after="0" w:line="360" w:lineRule="auto"/>
        <w:jc w:val="both"/>
        <w:rPr>
          <w:sz w:val="24"/>
          <w:szCs w:val="24"/>
        </w:rPr>
      </w:pPr>
      <w:r>
        <w:rPr>
          <w:sz w:val="24"/>
          <w:szCs w:val="24"/>
        </w:rPr>
        <w:tab/>
        <w:t>The respondent challenged the termination, alleging breach of the termination procedures provided for in the fixed term contract.  The matter went for conciliation before a labour officer, without</w:t>
      </w:r>
      <w:r w:rsidR="001B0347">
        <w:rPr>
          <w:sz w:val="24"/>
          <w:szCs w:val="24"/>
        </w:rPr>
        <w:t xml:space="preserve"> success, lead</w:t>
      </w:r>
      <w:r w:rsidR="003167A9">
        <w:rPr>
          <w:sz w:val="24"/>
          <w:szCs w:val="24"/>
        </w:rPr>
        <w:t>ing to compulsory arbitration.</w:t>
      </w:r>
    </w:p>
    <w:p w:rsidR="003167A9" w:rsidRDefault="003167A9" w:rsidP="00C36F10">
      <w:pPr>
        <w:spacing w:after="0" w:line="360" w:lineRule="auto"/>
        <w:jc w:val="both"/>
        <w:rPr>
          <w:sz w:val="24"/>
          <w:szCs w:val="24"/>
        </w:rPr>
      </w:pPr>
      <w:r>
        <w:rPr>
          <w:sz w:val="24"/>
          <w:szCs w:val="24"/>
        </w:rPr>
        <w:lastRenderedPageBreak/>
        <w:tab/>
        <w:t xml:space="preserve">During pre-arbitration, the respondent (then claimant) undertook to file his submissions by 19 January 2015.  The </w:t>
      </w:r>
      <w:r w:rsidR="001B0347">
        <w:rPr>
          <w:sz w:val="24"/>
          <w:szCs w:val="24"/>
        </w:rPr>
        <w:t xml:space="preserve">appellant </w:t>
      </w:r>
      <w:r>
        <w:rPr>
          <w:sz w:val="24"/>
          <w:szCs w:val="24"/>
        </w:rPr>
        <w:t>(then respondent) undertook to file its response to claimant</w:t>
      </w:r>
      <w:r w:rsidR="001B0347">
        <w:rPr>
          <w:sz w:val="24"/>
          <w:szCs w:val="24"/>
        </w:rPr>
        <w:t>’</w:t>
      </w:r>
      <w:r>
        <w:rPr>
          <w:sz w:val="24"/>
          <w:szCs w:val="24"/>
        </w:rPr>
        <w:t>s submissions by 26 January 2015.</w:t>
      </w:r>
    </w:p>
    <w:p w:rsidR="003167A9" w:rsidRDefault="003167A9" w:rsidP="00C36F10">
      <w:pPr>
        <w:spacing w:after="0" w:line="360" w:lineRule="auto"/>
        <w:jc w:val="both"/>
        <w:rPr>
          <w:sz w:val="24"/>
          <w:szCs w:val="24"/>
        </w:rPr>
      </w:pPr>
      <w:r>
        <w:rPr>
          <w:sz w:val="24"/>
          <w:szCs w:val="24"/>
        </w:rPr>
        <w:tab/>
        <w:t xml:space="preserve">The claimant filed his </w:t>
      </w:r>
      <w:r w:rsidR="0050371D">
        <w:rPr>
          <w:sz w:val="24"/>
          <w:szCs w:val="24"/>
        </w:rPr>
        <w:t>submissions on</w:t>
      </w:r>
      <w:r w:rsidR="00555F1B">
        <w:rPr>
          <w:sz w:val="24"/>
          <w:szCs w:val="24"/>
        </w:rPr>
        <w:t xml:space="preserve"> 22 January 2015, 2 days after the agreed period.  These submissions were</w:t>
      </w:r>
      <w:r w:rsidR="0050371D">
        <w:rPr>
          <w:sz w:val="24"/>
          <w:szCs w:val="24"/>
        </w:rPr>
        <w:t xml:space="preserve"> </w:t>
      </w:r>
      <w:r w:rsidR="001B0347">
        <w:rPr>
          <w:sz w:val="24"/>
          <w:szCs w:val="24"/>
        </w:rPr>
        <w:t>served</w:t>
      </w:r>
      <w:r>
        <w:rPr>
          <w:sz w:val="24"/>
          <w:szCs w:val="24"/>
        </w:rPr>
        <w:t xml:space="preserve"> </w:t>
      </w:r>
      <w:r w:rsidR="001B0347">
        <w:rPr>
          <w:sz w:val="24"/>
          <w:szCs w:val="24"/>
        </w:rPr>
        <w:t xml:space="preserve">on </w:t>
      </w:r>
      <w:r>
        <w:rPr>
          <w:sz w:val="24"/>
          <w:szCs w:val="24"/>
        </w:rPr>
        <w:t xml:space="preserve">the respondent on the same </w:t>
      </w:r>
      <w:r w:rsidR="001B0347">
        <w:rPr>
          <w:sz w:val="24"/>
          <w:szCs w:val="24"/>
        </w:rPr>
        <w:t>day i.e.</w:t>
      </w:r>
      <w:r>
        <w:rPr>
          <w:sz w:val="24"/>
          <w:szCs w:val="24"/>
        </w:rPr>
        <w:t xml:space="preserve"> 22 January 2015.  The respondent did not file its response.  Despite</w:t>
      </w:r>
      <w:r w:rsidR="004316B9">
        <w:rPr>
          <w:sz w:val="24"/>
          <w:szCs w:val="24"/>
        </w:rPr>
        <w:t xml:space="preserve"> being </w:t>
      </w:r>
      <w:r w:rsidR="001B0347">
        <w:rPr>
          <w:sz w:val="24"/>
          <w:szCs w:val="24"/>
        </w:rPr>
        <w:t xml:space="preserve">reminded </w:t>
      </w:r>
      <w:r w:rsidR="004316B9">
        <w:rPr>
          <w:sz w:val="24"/>
          <w:szCs w:val="24"/>
        </w:rPr>
        <w:t>to do so, the respondent still did not file its submissions in response to the claimant’s submissions.  This led the arbitrator into issuing a default award.</w:t>
      </w:r>
    </w:p>
    <w:p w:rsidR="004316B9" w:rsidRDefault="004316B9" w:rsidP="00C36F10">
      <w:pPr>
        <w:spacing w:after="0" w:line="360" w:lineRule="auto"/>
        <w:jc w:val="both"/>
        <w:rPr>
          <w:sz w:val="24"/>
          <w:szCs w:val="24"/>
        </w:rPr>
      </w:pPr>
      <w:r>
        <w:rPr>
          <w:sz w:val="24"/>
          <w:szCs w:val="24"/>
        </w:rPr>
        <w:tab/>
        <w:t>The default award prompted the respondent to file an application for re</w:t>
      </w:r>
      <w:r w:rsidR="00A408DA">
        <w:rPr>
          <w:sz w:val="24"/>
          <w:szCs w:val="24"/>
        </w:rPr>
        <w:t xml:space="preserve">scission </w:t>
      </w:r>
      <w:r w:rsidR="00555F1B">
        <w:rPr>
          <w:sz w:val="24"/>
          <w:szCs w:val="24"/>
        </w:rPr>
        <w:t xml:space="preserve">thereof.  After </w:t>
      </w:r>
      <w:r w:rsidR="001B0347">
        <w:rPr>
          <w:sz w:val="24"/>
          <w:szCs w:val="24"/>
        </w:rPr>
        <w:t xml:space="preserve">hearing </w:t>
      </w:r>
      <w:r>
        <w:rPr>
          <w:sz w:val="24"/>
          <w:szCs w:val="24"/>
        </w:rPr>
        <w:t xml:space="preserve">submissions </w:t>
      </w:r>
      <w:r w:rsidR="001B0347">
        <w:rPr>
          <w:sz w:val="24"/>
          <w:szCs w:val="24"/>
        </w:rPr>
        <w:t>from both</w:t>
      </w:r>
      <w:r>
        <w:rPr>
          <w:sz w:val="24"/>
          <w:szCs w:val="24"/>
        </w:rPr>
        <w:t xml:space="preserve"> parties, in the application for rescission, the arbitrator granted the application.  He </w:t>
      </w:r>
      <w:r w:rsidR="001B0347">
        <w:rPr>
          <w:sz w:val="24"/>
          <w:szCs w:val="24"/>
        </w:rPr>
        <w:t>rescinded h</w:t>
      </w:r>
      <w:r>
        <w:rPr>
          <w:sz w:val="24"/>
          <w:szCs w:val="24"/>
        </w:rPr>
        <w:t xml:space="preserve">is default award, and </w:t>
      </w:r>
      <w:r w:rsidR="001B0347">
        <w:rPr>
          <w:sz w:val="24"/>
          <w:szCs w:val="24"/>
        </w:rPr>
        <w:t>directed that</w:t>
      </w:r>
      <w:r>
        <w:rPr>
          <w:sz w:val="24"/>
          <w:szCs w:val="24"/>
        </w:rPr>
        <w:t xml:space="preserve"> the applicant file its submissions within </w:t>
      </w:r>
      <w:r w:rsidR="001B0347">
        <w:rPr>
          <w:sz w:val="24"/>
          <w:szCs w:val="24"/>
        </w:rPr>
        <w:t>5</w:t>
      </w:r>
      <w:r>
        <w:rPr>
          <w:sz w:val="24"/>
          <w:szCs w:val="24"/>
        </w:rPr>
        <w:t xml:space="preserve"> days of receipt of </w:t>
      </w:r>
      <w:r w:rsidR="001B0347">
        <w:rPr>
          <w:sz w:val="24"/>
          <w:szCs w:val="24"/>
        </w:rPr>
        <w:t>the</w:t>
      </w:r>
      <w:r>
        <w:rPr>
          <w:sz w:val="24"/>
          <w:szCs w:val="24"/>
        </w:rPr>
        <w:t xml:space="preserve"> order.  It is against this award that the appellant then lodged this appeal.</w:t>
      </w:r>
    </w:p>
    <w:p w:rsidR="004316B9" w:rsidRDefault="004316B9" w:rsidP="00C36F10">
      <w:pPr>
        <w:spacing w:after="0" w:line="360" w:lineRule="auto"/>
        <w:jc w:val="both"/>
        <w:rPr>
          <w:sz w:val="24"/>
          <w:szCs w:val="24"/>
        </w:rPr>
      </w:pPr>
      <w:r>
        <w:rPr>
          <w:sz w:val="24"/>
          <w:szCs w:val="24"/>
        </w:rPr>
        <w:tab/>
        <w:t xml:space="preserve">The appellant’s </w:t>
      </w:r>
      <w:r w:rsidR="001B0347">
        <w:rPr>
          <w:sz w:val="24"/>
          <w:szCs w:val="24"/>
        </w:rPr>
        <w:t>contention</w:t>
      </w:r>
      <w:r>
        <w:rPr>
          <w:sz w:val="24"/>
          <w:szCs w:val="24"/>
        </w:rPr>
        <w:t xml:space="preserve"> is that proceedings should have been </w:t>
      </w:r>
      <w:r w:rsidR="001B0347">
        <w:rPr>
          <w:sz w:val="24"/>
          <w:szCs w:val="24"/>
        </w:rPr>
        <w:t>terminated</w:t>
      </w:r>
      <w:r>
        <w:rPr>
          <w:sz w:val="24"/>
          <w:szCs w:val="24"/>
        </w:rPr>
        <w:t xml:space="preserve"> in terms of Article 25 (a) of the </w:t>
      </w:r>
      <w:r w:rsidR="001B0347">
        <w:rPr>
          <w:sz w:val="24"/>
          <w:szCs w:val="24"/>
        </w:rPr>
        <w:t xml:space="preserve">Arbitration </w:t>
      </w:r>
      <w:r>
        <w:rPr>
          <w:sz w:val="24"/>
          <w:szCs w:val="24"/>
        </w:rPr>
        <w:t xml:space="preserve">Act [Chapter 7:15].  This is captured in paragraph 11 of </w:t>
      </w:r>
      <w:r w:rsidR="001B0347">
        <w:rPr>
          <w:sz w:val="24"/>
          <w:szCs w:val="24"/>
        </w:rPr>
        <w:t xml:space="preserve">the </w:t>
      </w:r>
      <w:r>
        <w:rPr>
          <w:sz w:val="24"/>
          <w:szCs w:val="24"/>
        </w:rPr>
        <w:t xml:space="preserve">appellant’s heads of argument, </w:t>
      </w:r>
      <w:r w:rsidR="001B0347">
        <w:rPr>
          <w:sz w:val="24"/>
          <w:szCs w:val="24"/>
        </w:rPr>
        <w:t>wherein</w:t>
      </w:r>
      <w:r>
        <w:rPr>
          <w:sz w:val="24"/>
          <w:szCs w:val="24"/>
        </w:rPr>
        <w:t xml:space="preserve"> is stated;</w:t>
      </w:r>
    </w:p>
    <w:p w:rsidR="004316B9" w:rsidRDefault="004316B9" w:rsidP="00A408DA">
      <w:pPr>
        <w:spacing w:after="0" w:line="240" w:lineRule="auto"/>
        <w:ind w:left="1440"/>
        <w:jc w:val="both"/>
      </w:pPr>
      <w:r>
        <w:t>“We submit that in terms of the Arbitrator Act 7:15, if claimant fails to file a statement of claim within the agreed period, the proceedings shall terminate.  Reference is made to Article 25 (a) of the Arbitration Act which provides,</w:t>
      </w:r>
    </w:p>
    <w:p w:rsidR="004316B9" w:rsidRPr="001B0347" w:rsidRDefault="004316B9" w:rsidP="00A408DA">
      <w:pPr>
        <w:spacing w:after="0" w:line="240" w:lineRule="auto"/>
        <w:ind w:left="1440"/>
        <w:jc w:val="both"/>
        <w:rPr>
          <w:i/>
        </w:rPr>
      </w:pPr>
      <w:r>
        <w:tab/>
      </w:r>
      <w:r w:rsidRPr="001B0347">
        <w:rPr>
          <w:i/>
        </w:rPr>
        <w:t xml:space="preserve">Unless otherwise agreed by the parties, if, </w:t>
      </w:r>
      <w:r w:rsidRPr="001B0347">
        <w:rPr>
          <w:i/>
          <w:u w:val="single"/>
        </w:rPr>
        <w:t>without showing sufficient cause-</w:t>
      </w:r>
    </w:p>
    <w:p w:rsidR="004316B9" w:rsidRDefault="004316B9" w:rsidP="00A408DA">
      <w:pPr>
        <w:pStyle w:val="ListParagraph"/>
        <w:numPr>
          <w:ilvl w:val="0"/>
          <w:numId w:val="1"/>
        </w:numPr>
        <w:spacing w:after="0" w:line="240" w:lineRule="auto"/>
        <w:jc w:val="both"/>
      </w:pPr>
      <w:r w:rsidRPr="001B0347">
        <w:rPr>
          <w:i/>
        </w:rPr>
        <w:t>the claimant fails to communicate his statement of claim in accordance with article 23 (10, the arbitral tribunal shall terminate the proceedings</w:t>
      </w:r>
      <w:r w:rsidR="00A408DA">
        <w:t>”</w:t>
      </w:r>
    </w:p>
    <w:p w:rsidR="00A408DA" w:rsidRPr="00A408DA" w:rsidRDefault="00A408DA" w:rsidP="00A408DA">
      <w:pPr>
        <w:pStyle w:val="ListParagraph"/>
        <w:spacing w:after="0" w:line="240" w:lineRule="auto"/>
        <w:ind w:left="2520"/>
        <w:jc w:val="both"/>
      </w:pPr>
    </w:p>
    <w:p w:rsidR="004316B9" w:rsidRDefault="004316B9" w:rsidP="00C36F10">
      <w:pPr>
        <w:spacing w:after="0" w:line="360" w:lineRule="auto"/>
        <w:jc w:val="both"/>
        <w:rPr>
          <w:sz w:val="24"/>
          <w:szCs w:val="24"/>
        </w:rPr>
      </w:pPr>
      <w:r>
        <w:rPr>
          <w:sz w:val="24"/>
          <w:szCs w:val="24"/>
        </w:rPr>
        <w:tab/>
        <w:t xml:space="preserve">The appellant’s grounds of appeal </w:t>
      </w:r>
      <w:r w:rsidR="001B0347">
        <w:rPr>
          <w:sz w:val="24"/>
          <w:szCs w:val="24"/>
        </w:rPr>
        <w:t>presented some d</w:t>
      </w:r>
      <w:r>
        <w:rPr>
          <w:sz w:val="24"/>
          <w:szCs w:val="24"/>
        </w:rPr>
        <w:t>ifficulty to this court.  The grounds of appeal are stated as follows:</w:t>
      </w:r>
    </w:p>
    <w:p w:rsidR="00A408DA" w:rsidRDefault="00A408DA" w:rsidP="00A408DA">
      <w:pPr>
        <w:spacing w:after="0" w:line="240" w:lineRule="auto"/>
        <w:ind w:left="2160" w:hanging="720"/>
        <w:jc w:val="both"/>
        <w:rPr>
          <w:sz w:val="24"/>
          <w:szCs w:val="24"/>
        </w:rPr>
      </w:pPr>
      <w:r>
        <w:rPr>
          <w:sz w:val="24"/>
          <w:szCs w:val="24"/>
        </w:rPr>
        <w:t xml:space="preserve">“1.     </w:t>
      </w:r>
      <w:r w:rsidRPr="00A408DA">
        <w:rPr>
          <w:sz w:val="24"/>
          <w:szCs w:val="24"/>
        </w:rPr>
        <w:t>The arbitrator erred at law in considering and granting the respondent’</w:t>
      </w:r>
      <w:r>
        <w:rPr>
          <w:sz w:val="24"/>
          <w:szCs w:val="24"/>
        </w:rPr>
        <w:t xml:space="preserve">s </w:t>
      </w:r>
      <w:proofErr w:type="spellStart"/>
      <w:r w:rsidRPr="00A408DA">
        <w:rPr>
          <w:sz w:val="24"/>
          <w:szCs w:val="24"/>
        </w:rPr>
        <w:t>condonation</w:t>
      </w:r>
      <w:proofErr w:type="spellEnd"/>
      <w:r w:rsidRPr="00A408DA">
        <w:rPr>
          <w:sz w:val="24"/>
          <w:szCs w:val="24"/>
        </w:rPr>
        <w:t xml:space="preserve"> for late filing of its statement of claim in the absence of an application to that effect by the respondent.</w:t>
      </w:r>
    </w:p>
    <w:p w:rsidR="00A408DA" w:rsidRPr="00A408DA" w:rsidRDefault="00A408DA" w:rsidP="00A408DA">
      <w:pPr>
        <w:spacing w:after="0" w:line="240" w:lineRule="auto"/>
        <w:ind w:left="2160" w:hanging="720"/>
        <w:jc w:val="both"/>
      </w:pPr>
    </w:p>
    <w:p w:rsidR="00A408DA" w:rsidRPr="00A408DA" w:rsidRDefault="00A408DA" w:rsidP="00A408DA">
      <w:pPr>
        <w:pStyle w:val="ListParagraph"/>
        <w:numPr>
          <w:ilvl w:val="0"/>
          <w:numId w:val="4"/>
        </w:numPr>
        <w:spacing w:after="0" w:line="240" w:lineRule="auto"/>
        <w:jc w:val="both"/>
      </w:pPr>
      <w:r>
        <w:rPr>
          <w:sz w:val="24"/>
          <w:szCs w:val="24"/>
        </w:rPr>
        <w:t xml:space="preserve">The arbitrator erred in granting the respondent </w:t>
      </w:r>
      <w:proofErr w:type="spellStart"/>
      <w:r>
        <w:rPr>
          <w:sz w:val="24"/>
          <w:szCs w:val="24"/>
        </w:rPr>
        <w:t>condonation</w:t>
      </w:r>
      <w:proofErr w:type="spellEnd"/>
      <w:r>
        <w:rPr>
          <w:sz w:val="24"/>
          <w:szCs w:val="24"/>
        </w:rPr>
        <w:t xml:space="preserve"> for late filing of the statement of claim without hearing the appellant on the same issue.”</w:t>
      </w:r>
    </w:p>
    <w:p w:rsidR="00A408DA" w:rsidRDefault="00A408DA" w:rsidP="00A408DA">
      <w:pPr>
        <w:spacing w:after="0" w:line="240" w:lineRule="auto"/>
        <w:jc w:val="both"/>
        <w:rPr>
          <w:sz w:val="24"/>
          <w:szCs w:val="24"/>
        </w:rPr>
      </w:pPr>
    </w:p>
    <w:p w:rsidR="00A408DA" w:rsidRPr="006A13D4" w:rsidRDefault="00A408DA" w:rsidP="00A408DA">
      <w:pPr>
        <w:spacing w:after="0" w:line="360" w:lineRule="auto"/>
        <w:jc w:val="both"/>
        <w:rPr>
          <w:sz w:val="24"/>
          <w:szCs w:val="24"/>
        </w:rPr>
      </w:pPr>
      <w:r>
        <w:rPr>
          <w:sz w:val="24"/>
          <w:szCs w:val="24"/>
        </w:rPr>
        <w:tab/>
        <w:t>The appellant is</w:t>
      </w:r>
      <w:r w:rsidR="001B0347">
        <w:rPr>
          <w:sz w:val="24"/>
          <w:szCs w:val="24"/>
        </w:rPr>
        <w:t>,</w:t>
      </w:r>
      <w:r>
        <w:rPr>
          <w:sz w:val="24"/>
          <w:szCs w:val="24"/>
        </w:rPr>
        <w:t xml:space="preserve"> essentially</w:t>
      </w:r>
      <w:r w:rsidR="001B0347">
        <w:rPr>
          <w:sz w:val="24"/>
          <w:szCs w:val="24"/>
        </w:rPr>
        <w:t>, attacking the procedure</w:t>
      </w:r>
      <w:r>
        <w:rPr>
          <w:sz w:val="24"/>
          <w:szCs w:val="24"/>
        </w:rPr>
        <w:t xml:space="preserve"> adopted by th</w:t>
      </w:r>
      <w:r w:rsidR="001B0347">
        <w:rPr>
          <w:sz w:val="24"/>
          <w:szCs w:val="24"/>
        </w:rPr>
        <w:t xml:space="preserve">e arbitrator, in condoning the </w:t>
      </w:r>
      <w:r>
        <w:rPr>
          <w:sz w:val="24"/>
          <w:szCs w:val="24"/>
        </w:rPr>
        <w:t xml:space="preserve">respondent’s late filing of his statement of claim in the absence </w:t>
      </w:r>
      <w:r w:rsidRPr="006A13D4">
        <w:rPr>
          <w:sz w:val="24"/>
          <w:szCs w:val="24"/>
        </w:rPr>
        <w:t xml:space="preserve">of an </w:t>
      </w:r>
      <w:r w:rsidR="001B0347">
        <w:rPr>
          <w:sz w:val="24"/>
          <w:szCs w:val="24"/>
        </w:rPr>
        <w:t xml:space="preserve">application for </w:t>
      </w:r>
      <w:proofErr w:type="spellStart"/>
      <w:r w:rsidR="001B0347">
        <w:rPr>
          <w:sz w:val="24"/>
          <w:szCs w:val="24"/>
        </w:rPr>
        <w:t>condo</w:t>
      </w:r>
      <w:r w:rsidRPr="006A13D4">
        <w:rPr>
          <w:sz w:val="24"/>
          <w:szCs w:val="24"/>
        </w:rPr>
        <w:t>nation</w:t>
      </w:r>
      <w:proofErr w:type="spellEnd"/>
      <w:r w:rsidRPr="006A13D4">
        <w:rPr>
          <w:sz w:val="24"/>
          <w:szCs w:val="24"/>
        </w:rPr>
        <w:t xml:space="preserve">.  This meant that the </w:t>
      </w:r>
      <w:proofErr w:type="spellStart"/>
      <w:r w:rsidRPr="006A13D4">
        <w:rPr>
          <w:sz w:val="24"/>
          <w:szCs w:val="24"/>
        </w:rPr>
        <w:t>condonation</w:t>
      </w:r>
      <w:proofErr w:type="spellEnd"/>
      <w:r w:rsidRPr="006A13D4">
        <w:rPr>
          <w:sz w:val="24"/>
          <w:szCs w:val="24"/>
        </w:rPr>
        <w:t xml:space="preserve"> was </w:t>
      </w:r>
      <w:r w:rsidR="001B0347">
        <w:rPr>
          <w:sz w:val="24"/>
          <w:szCs w:val="24"/>
        </w:rPr>
        <w:t>granted without</w:t>
      </w:r>
      <w:r w:rsidRPr="006A13D4">
        <w:rPr>
          <w:sz w:val="24"/>
          <w:szCs w:val="24"/>
        </w:rPr>
        <w:t xml:space="preserve"> hearing the appellant.</w:t>
      </w:r>
    </w:p>
    <w:p w:rsidR="00A408DA" w:rsidRPr="006A13D4" w:rsidRDefault="00A408DA" w:rsidP="00A408DA">
      <w:pPr>
        <w:spacing w:after="0" w:line="360" w:lineRule="auto"/>
        <w:jc w:val="both"/>
        <w:rPr>
          <w:sz w:val="24"/>
          <w:szCs w:val="24"/>
        </w:rPr>
      </w:pPr>
      <w:r w:rsidRPr="006A13D4">
        <w:rPr>
          <w:sz w:val="24"/>
          <w:szCs w:val="24"/>
        </w:rPr>
        <w:lastRenderedPageBreak/>
        <w:tab/>
        <w:t xml:space="preserve">This is </w:t>
      </w:r>
      <w:r w:rsidR="00555F1B">
        <w:rPr>
          <w:sz w:val="24"/>
          <w:szCs w:val="24"/>
        </w:rPr>
        <w:t xml:space="preserve">what, </w:t>
      </w:r>
      <w:r w:rsidRPr="006A13D4">
        <w:rPr>
          <w:sz w:val="24"/>
          <w:szCs w:val="24"/>
        </w:rPr>
        <w:t>basically, the two grounds</w:t>
      </w:r>
      <w:r w:rsidR="00555F1B">
        <w:rPr>
          <w:sz w:val="24"/>
          <w:szCs w:val="24"/>
        </w:rPr>
        <w:t xml:space="preserve"> of appeal are impugning in the arbitral proceedings.  The difficulty</w:t>
      </w:r>
      <w:r w:rsidR="001B0347">
        <w:rPr>
          <w:sz w:val="24"/>
          <w:szCs w:val="24"/>
        </w:rPr>
        <w:t xml:space="preserve"> presented b</w:t>
      </w:r>
      <w:r w:rsidRPr="006A13D4">
        <w:rPr>
          <w:sz w:val="24"/>
          <w:szCs w:val="24"/>
        </w:rPr>
        <w:t xml:space="preserve">y this is that they are challenging the </w:t>
      </w:r>
      <w:r w:rsidR="001B0347">
        <w:rPr>
          <w:sz w:val="24"/>
          <w:szCs w:val="24"/>
        </w:rPr>
        <w:t xml:space="preserve">procedure </w:t>
      </w:r>
      <w:r w:rsidRPr="006A13D4">
        <w:rPr>
          <w:sz w:val="24"/>
          <w:szCs w:val="24"/>
        </w:rPr>
        <w:t>relied upon by the arbitrator, not the merits of the decision to grant rescission of the default award.</w:t>
      </w:r>
    </w:p>
    <w:p w:rsidR="00A408DA" w:rsidRDefault="00A408DA" w:rsidP="00A408DA">
      <w:pPr>
        <w:spacing w:after="0" w:line="360" w:lineRule="auto"/>
        <w:jc w:val="both"/>
        <w:rPr>
          <w:sz w:val="24"/>
          <w:szCs w:val="24"/>
        </w:rPr>
      </w:pPr>
      <w:r w:rsidRPr="006A13D4">
        <w:rPr>
          <w:sz w:val="24"/>
          <w:szCs w:val="24"/>
        </w:rPr>
        <w:tab/>
        <w:t>During the hearing of this appeal, I pointed out this difficulty to the appellant</w:t>
      </w:r>
      <w:r w:rsidR="00555F1B">
        <w:rPr>
          <w:sz w:val="24"/>
          <w:szCs w:val="24"/>
        </w:rPr>
        <w:t>’s counsel</w:t>
      </w:r>
      <w:r w:rsidRPr="006A13D4">
        <w:rPr>
          <w:sz w:val="24"/>
          <w:szCs w:val="24"/>
        </w:rPr>
        <w:t xml:space="preserve">, and </w:t>
      </w:r>
      <w:r w:rsidR="00555F1B">
        <w:rPr>
          <w:sz w:val="24"/>
          <w:szCs w:val="24"/>
        </w:rPr>
        <w:t>sought hi</w:t>
      </w:r>
      <w:r w:rsidRPr="006A13D4">
        <w:rPr>
          <w:sz w:val="24"/>
          <w:szCs w:val="24"/>
        </w:rPr>
        <w:t xml:space="preserve">s clarification.  The </w:t>
      </w:r>
      <w:r w:rsidR="001B0347">
        <w:rPr>
          <w:sz w:val="24"/>
          <w:szCs w:val="24"/>
        </w:rPr>
        <w:t>following exchange</w:t>
      </w:r>
      <w:r w:rsidRPr="006A13D4">
        <w:rPr>
          <w:sz w:val="24"/>
          <w:szCs w:val="24"/>
        </w:rPr>
        <w:t xml:space="preserve"> between the court and the appellant’s </w:t>
      </w:r>
      <w:r w:rsidR="001B0347">
        <w:rPr>
          <w:sz w:val="24"/>
          <w:szCs w:val="24"/>
        </w:rPr>
        <w:t>counsel</w:t>
      </w:r>
      <w:r w:rsidRPr="006A13D4">
        <w:rPr>
          <w:sz w:val="24"/>
          <w:szCs w:val="24"/>
        </w:rPr>
        <w:t xml:space="preserve"> </w:t>
      </w:r>
      <w:r w:rsidRPr="00555F1B">
        <w:rPr>
          <w:i/>
          <w:sz w:val="24"/>
          <w:szCs w:val="24"/>
        </w:rPr>
        <w:t xml:space="preserve">Mr A K </w:t>
      </w:r>
      <w:proofErr w:type="spellStart"/>
      <w:proofErr w:type="gramStart"/>
      <w:r w:rsidRPr="00555F1B">
        <w:rPr>
          <w:i/>
          <w:sz w:val="24"/>
          <w:szCs w:val="24"/>
        </w:rPr>
        <w:t>Maguchu</w:t>
      </w:r>
      <w:proofErr w:type="spellEnd"/>
      <w:r w:rsidRPr="006A13D4">
        <w:rPr>
          <w:sz w:val="24"/>
          <w:szCs w:val="24"/>
        </w:rPr>
        <w:t>,</w:t>
      </w:r>
      <w:proofErr w:type="gramEnd"/>
      <w:r w:rsidRPr="006A13D4">
        <w:rPr>
          <w:sz w:val="24"/>
          <w:szCs w:val="24"/>
        </w:rPr>
        <w:t xml:space="preserve"> is </w:t>
      </w:r>
      <w:r w:rsidR="001B0347">
        <w:rPr>
          <w:sz w:val="24"/>
          <w:szCs w:val="24"/>
        </w:rPr>
        <w:t>instructive;</w:t>
      </w:r>
    </w:p>
    <w:p w:rsidR="001B0347" w:rsidRDefault="001B0347" w:rsidP="00A45AA1">
      <w:pPr>
        <w:spacing w:after="0" w:line="240" w:lineRule="auto"/>
        <w:ind w:left="2160" w:hanging="720"/>
        <w:jc w:val="both"/>
      </w:pPr>
      <w:r>
        <w:t>“Q</w:t>
      </w:r>
      <w:r>
        <w:tab/>
        <w:t>Can this matter not be viewed</w:t>
      </w:r>
      <w:r w:rsidR="00A45AA1">
        <w:t xml:space="preserve">, that is the appeal, as an attack on the procedure adopted </w:t>
      </w:r>
      <w:r w:rsidR="00555F1B">
        <w:t>by</w:t>
      </w:r>
      <w:r w:rsidR="00A45AA1">
        <w:t xml:space="preserve"> the arbitrator, of granting </w:t>
      </w:r>
      <w:proofErr w:type="spellStart"/>
      <w:r w:rsidR="00A45AA1">
        <w:t>condonation</w:t>
      </w:r>
      <w:proofErr w:type="spellEnd"/>
      <w:r w:rsidR="00A45AA1">
        <w:t xml:space="preserve"> without an application.</w:t>
      </w:r>
    </w:p>
    <w:p w:rsidR="00A45AA1" w:rsidRDefault="00A45AA1" w:rsidP="00A45AA1">
      <w:pPr>
        <w:spacing w:after="0" w:line="240" w:lineRule="auto"/>
        <w:ind w:left="2160" w:hanging="720"/>
        <w:jc w:val="both"/>
      </w:pPr>
    </w:p>
    <w:p w:rsidR="00A45AA1" w:rsidRDefault="00555F1B" w:rsidP="00A45AA1">
      <w:pPr>
        <w:spacing w:after="0" w:line="240" w:lineRule="auto"/>
        <w:ind w:left="2160" w:hanging="720"/>
        <w:jc w:val="both"/>
      </w:pPr>
      <w:r>
        <w:t>A</w:t>
      </w:r>
      <w:r>
        <w:tab/>
        <w:t>refer to</w:t>
      </w:r>
      <w:r w:rsidR="00A45AA1">
        <w:t xml:space="preserve"> page 5 of the record – ground of appeal</w:t>
      </w:r>
      <w:r>
        <w:t xml:space="preserve"> 2,</w:t>
      </w:r>
      <w:r w:rsidR="00A45AA1">
        <w:t xml:space="preserve"> that is the ground that raises review issue – but as far as the main ground that was argued – I believe that is an issue of law – going to a</w:t>
      </w:r>
      <w:r>
        <w:t>n</w:t>
      </w:r>
      <w:r w:rsidR="00A45AA1">
        <w:t xml:space="preserve"> aspect of jurisdiction</w:t>
      </w:r>
      <w:r>
        <w:t>,</w:t>
      </w:r>
      <w:r w:rsidR="00A45AA1">
        <w:t xml:space="preserve"> going to the powers of the court </w:t>
      </w:r>
      <w:r w:rsidR="00A45AA1">
        <w:rPr>
          <w:i/>
        </w:rPr>
        <w:t xml:space="preserve">a </w:t>
      </w:r>
      <w:proofErr w:type="gramStart"/>
      <w:r w:rsidR="00A45AA1">
        <w:rPr>
          <w:i/>
        </w:rPr>
        <w:t xml:space="preserve">quo </w:t>
      </w:r>
      <w:r w:rsidR="00A45AA1">
        <w:t xml:space="preserve"> -</w:t>
      </w:r>
      <w:proofErr w:type="gramEnd"/>
      <w:r w:rsidR="00A45AA1">
        <w:t xml:space="preserve"> issues of jurisdiction are both review and appeal issues.”</w:t>
      </w:r>
    </w:p>
    <w:p w:rsidR="00A408DA" w:rsidRPr="00A45AA1" w:rsidRDefault="00A45AA1" w:rsidP="00A45AA1">
      <w:pPr>
        <w:spacing w:after="0" w:line="240" w:lineRule="auto"/>
        <w:ind w:left="2160" w:hanging="720"/>
        <w:jc w:val="both"/>
      </w:pPr>
      <w:r>
        <w:rPr>
          <w:sz w:val="24"/>
          <w:szCs w:val="24"/>
        </w:rPr>
        <w:tab/>
      </w:r>
    </w:p>
    <w:p w:rsidR="00A408DA" w:rsidRDefault="006A13D4" w:rsidP="00A408DA">
      <w:pPr>
        <w:spacing w:after="0" w:line="360" w:lineRule="auto"/>
        <w:jc w:val="both"/>
        <w:rPr>
          <w:sz w:val="24"/>
          <w:szCs w:val="24"/>
        </w:rPr>
      </w:pPr>
      <w:r w:rsidRPr="006A13D4">
        <w:rPr>
          <w:sz w:val="24"/>
          <w:szCs w:val="24"/>
        </w:rPr>
        <w:tab/>
        <w:t>The point is</w:t>
      </w:r>
      <w:proofErr w:type="gramStart"/>
      <w:r w:rsidRPr="006A13D4">
        <w:rPr>
          <w:sz w:val="24"/>
          <w:szCs w:val="24"/>
        </w:rPr>
        <w:t>,</w:t>
      </w:r>
      <w:proofErr w:type="gramEnd"/>
      <w:r w:rsidRPr="006A13D4">
        <w:rPr>
          <w:sz w:val="24"/>
          <w:szCs w:val="24"/>
        </w:rPr>
        <w:t xml:space="preserve"> the </w:t>
      </w:r>
      <w:r w:rsidR="00A45AA1">
        <w:rPr>
          <w:sz w:val="24"/>
          <w:szCs w:val="24"/>
        </w:rPr>
        <w:t xml:space="preserve">appeal is raising review issues.  Therein </w:t>
      </w:r>
      <w:proofErr w:type="gramStart"/>
      <w:r w:rsidR="00A45AA1">
        <w:rPr>
          <w:sz w:val="24"/>
          <w:szCs w:val="24"/>
        </w:rPr>
        <w:t>lies</w:t>
      </w:r>
      <w:proofErr w:type="gramEnd"/>
      <w:r w:rsidR="00A45AA1">
        <w:rPr>
          <w:sz w:val="24"/>
          <w:szCs w:val="24"/>
        </w:rPr>
        <w:t xml:space="preserve"> the difficulty</w:t>
      </w:r>
      <w:r>
        <w:rPr>
          <w:sz w:val="24"/>
          <w:szCs w:val="24"/>
        </w:rPr>
        <w:t xml:space="preserve"> with the appellant’s appeal</w:t>
      </w:r>
      <w:r w:rsidR="00A45AA1">
        <w:rPr>
          <w:sz w:val="24"/>
          <w:szCs w:val="24"/>
        </w:rPr>
        <w:t>,</w:t>
      </w:r>
      <w:r>
        <w:rPr>
          <w:sz w:val="24"/>
          <w:szCs w:val="24"/>
        </w:rPr>
        <w:t xml:space="preserve"> which difficulty the court pointed to the </w:t>
      </w:r>
      <w:r w:rsidR="00A45AA1">
        <w:rPr>
          <w:sz w:val="24"/>
          <w:szCs w:val="24"/>
        </w:rPr>
        <w:t>appellant. I</w:t>
      </w:r>
      <w:r>
        <w:rPr>
          <w:sz w:val="24"/>
          <w:szCs w:val="24"/>
        </w:rPr>
        <w:t xml:space="preserve">n his response, he conceded the </w:t>
      </w:r>
      <w:r w:rsidR="00A45AA1">
        <w:rPr>
          <w:sz w:val="24"/>
          <w:szCs w:val="24"/>
        </w:rPr>
        <w:t xml:space="preserve">second ground </w:t>
      </w:r>
      <w:r>
        <w:rPr>
          <w:sz w:val="24"/>
          <w:szCs w:val="24"/>
        </w:rPr>
        <w:t xml:space="preserve">of appeal is </w:t>
      </w:r>
      <w:r w:rsidR="00A45AA1">
        <w:rPr>
          <w:sz w:val="24"/>
          <w:szCs w:val="24"/>
        </w:rPr>
        <w:t>raising</w:t>
      </w:r>
      <w:r>
        <w:rPr>
          <w:sz w:val="24"/>
          <w:szCs w:val="24"/>
        </w:rPr>
        <w:t xml:space="preserve"> a review issue.  He then </w:t>
      </w:r>
      <w:r w:rsidR="00A45AA1">
        <w:rPr>
          <w:sz w:val="24"/>
          <w:szCs w:val="24"/>
        </w:rPr>
        <w:t xml:space="preserve">attempted </w:t>
      </w:r>
      <w:r>
        <w:rPr>
          <w:sz w:val="24"/>
          <w:szCs w:val="24"/>
        </w:rPr>
        <w:t>to distinguish the first ground of appeal from the second one</w:t>
      </w:r>
      <w:r w:rsidR="00A45AA1">
        <w:rPr>
          <w:sz w:val="24"/>
          <w:szCs w:val="24"/>
        </w:rPr>
        <w:t xml:space="preserve">.  </w:t>
      </w:r>
      <w:r>
        <w:rPr>
          <w:sz w:val="24"/>
          <w:szCs w:val="24"/>
        </w:rPr>
        <w:t xml:space="preserve">I do not see </w:t>
      </w:r>
      <w:r w:rsidR="00A45AA1">
        <w:rPr>
          <w:sz w:val="24"/>
          <w:szCs w:val="24"/>
        </w:rPr>
        <w:t>how ground 1</w:t>
      </w:r>
      <w:r>
        <w:rPr>
          <w:sz w:val="24"/>
          <w:szCs w:val="24"/>
        </w:rPr>
        <w:t xml:space="preserve"> can be </w:t>
      </w:r>
      <w:r w:rsidR="00A45AA1">
        <w:rPr>
          <w:sz w:val="24"/>
          <w:szCs w:val="24"/>
        </w:rPr>
        <w:t xml:space="preserve">de-linked </w:t>
      </w:r>
      <w:r>
        <w:rPr>
          <w:sz w:val="24"/>
          <w:szCs w:val="24"/>
        </w:rPr>
        <w:t xml:space="preserve">from ground 2.   They are clearly one and the same issue.  </w:t>
      </w:r>
      <w:r w:rsidR="00A45AA1">
        <w:rPr>
          <w:sz w:val="24"/>
          <w:szCs w:val="24"/>
        </w:rPr>
        <w:t xml:space="preserve">Ground </w:t>
      </w:r>
      <w:r>
        <w:rPr>
          <w:sz w:val="24"/>
          <w:szCs w:val="24"/>
        </w:rPr>
        <w:t xml:space="preserve">2 is an </w:t>
      </w:r>
      <w:r w:rsidR="00A45AA1">
        <w:rPr>
          <w:sz w:val="24"/>
          <w:szCs w:val="24"/>
        </w:rPr>
        <w:t>elaboration</w:t>
      </w:r>
      <w:r>
        <w:rPr>
          <w:sz w:val="24"/>
          <w:szCs w:val="24"/>
        </w:rPr>
        <w:t xml:space="preserve"> of ground 1, emphasising the appellant’s right to be heard where an application for </w:t>
      </w:r>
      <w:proofErr w:type="spellStart"/>
      <w:r w:rsidR="00A45AA1">
        <w:rPr>
          <w:sz w:val="24"/>
          <w:szCs w:val="24"/>
        </w:rPr>
        <w:t>condonation</w:t>
      </w:r>
      <w:proofErr w:type="spellEnd"/>
      <w:r w:rsidR="00A45AA1">
        <w:rPr>
          <w:sz w:val="24"/>
          <w:szCs w:val="24"/>
        </w:rPr>
        <w:t xml:space="preserve"> </w:t>
      </w:r>
      <w:r>
        <w:rPr>
          <w:sz w:val="24"/>
          <w:szCs w:val="24"/>
        </w:rPr>
        <w:t xml:space="preserve">is to be considered.  The two grounds are </w:t>
      </w:r>
      <w:r w:rsidR="00A45AA1">
        <w:rPr>
          <w:sz w:val="24"/>
          <w:szCs w:val="24"/>
        </w:rPr>
        <w:t xml:space="preserve">inextricably </w:t>
      </w:r>
      <w:r>
        <w:rPr>
          <w:sz w:val="24"/>
          <w:szCs w:val="24"/>
        </w:rPr>
        <w:t xml:space="preserve">linked and raise the same fundamental issue – that </w:t>
      </w:r>
      <w:proofErr w:type="spellStart"/>
      <w:r w:rsidR="00A45AA1">
        <w:rPr>
          <w:sz w:val="24"/>
          <w:szCs w:val="24"/>
        </w:rPr>
        <w:t>condonation</w:t>
      </w:r>
      <w:proofErr w:type="spellEnd"/>
      <w:r w:rsidR="00A45AA1">
        <w:rPr>
          <w:sz w:val="24"/>
          <w:szCs w:val="24"/>
        </w:rPr>
        <w:t xml:space="preserve"> </w:t>
      </w:r>
      <w:r>
        <w:rPr>
          <w:sz w:val="24"/>
          <w:szCs w:val="24"/>
        </w:rPr>
        <w:t xml:space="preserve">was </w:t>
      </w:r>
      <w:r w:rsidR="00555F1B">
        <w:rPr>
          <w:sz w:val="24"/>
          <w:szCs w:val="24"/>
        </w:rPr>
        <w:t>granted i</w:t>
      </w:r>
      <w:r>
        <w:rPr>
          <w:sz w:val="24"/>
          <w:szCs w:val="24"/>
        </w:rPr>
        <w:t>n the absence of an application</w:t>
      </w:r>
      <w:r w:rsidR="00555F1B">
        <w:rPr>
          <w:sz w:val="24"/>
          <w:szCs w:val="24"/>
        </w:rPr>
        <w:t>,</w:t>
      </w:r>
      <w:r>
        <w:rPr>
          <w:sz w:val="24"/>
          <w:szCs w:val="24"/>
        </w:rPr>
        <w:t xml:space="preserve"> thereby depriving the other </w:t>
      </w:r>
      <w:r w:rsidR="00A45AA1">
        <w:rPr>
          <w:sz w:val="24"/>
          <w:szCs w:val="24"/>
        </w:rPr>
        <w:t xml:space="preserve">party </w:t>
      </w:r>
      <w:r>
        <w:rPr>
          <w:sz w:val="24"/>
          <w:szCs w:val="24"/>
        </w:rPr>
        <w:t xml:space="preserve">of its </w:t>
      </w:r>
      <w:r w:rsidR="00A45AA1">
        <w:rPr>
          <w:sz w:val="24"/>
          <w:szCs w:val="24"/>
        </w:rPr>
        <w:t xml:space="preserve">right to </w:t>
      </w:r>
      <w:r>
        <w:rPr>
          <w:sz w:val="24"/>
          <w:szCs w:val="24"/>
        </w:rPr>
        <w:t xml:space="preserve">be </w:t>
      </w:r>
      <w:r w:rsidR="00A45AA1">
        <w:rPr>
          <w:sz w:val="24"/>
          <w:szCs w:val="24"/>
        </w:rPr>
        <w:t>heard.</w:t>
      </w:r>
    </w:p>
    <w:p w:rsidR="006A13D4" w:rsidRDefault="006A13D4" w:rsidP="00A408DA">
      <w:pPr>
        <w:spacing w:after="0" w:line="360" w:lineRule="auto"/>
        <w:jc w:val="both"/>
        <w:rPr>
          <w:sz w:val="24"/>
          <w:szCs w:val="24"/>
        </w:rPr>
      </w:pPr>
      <w:r>
        <w:rPr>
          <w:sz w:val="24"/>
          <w:szCs w:val="24"/>
        </w:rPr>
        <w:tab/>
        <w:t xml:space="preserve">That was the same issue raised in the appeal.  </w:t>
      </w:r>
      <w:r w:rsidR="00A45AA1">
        <w:rPr>
          <w:sz w:val="24"/>
          <w:szCs w:val="24"/>
        </w:rPr>
        <w:t xml:space="preserve">That </w:t>
      </w:r>
      <w:r w:rsidR="00555F1B">
        <w:rPr>
          <w:sz w:val="24"/>
          <w:szCs w:val="24"/>
        </w:rPr>
        <w:t xml:space="preserve">is </w:t>
      </w:r>
      <w:r w:rsidR="00A45AA1">
        <w:rPr>
          <w:sz w:val="24"/>
          <w:szCs w:val="24"/>
        </w:rPr>
        <w:t>t</w:t>
      </w:r>
      <w:r>
        <w:rPr>
          <w:sz w:val="24"/>
          <w:szCs w:val="24"/>
        </w:rPr>
        <w:t xml:space="preserve">he basis on </w:t>
      </w:r>
      <w:r w:rsidR="00A45AA1">
        <w:rPr>
          <w:sz w:val="24"/>
          <w:szCs w:val="24"/>
        </w:rPr>
        <w:t>which the a</w:t>
      </w:r>
      <w:r>
        <w:rPr>
          <w:sz w:val="24"/>
          <w:szCs w:val="24"/>
        </w:rPr>
        <w:t xml:space="preserve">rbitral award is being impugned.  It is a procedural issue.  It is therefore a review </w:t>
      </w:r>
      <w:r w:rsidR="00A45AA1">
        <w:rPr>
          <w:sz w:val="24"/>
          <w:szCs w:val="24"/>
        </w:rPr>
        <w:t>issue,</w:t>
      </w:r>
      <w:r>
        <w:rPr>
          <w:sz w:val="24"/>
          <w:szCs w:val="24"/>
        </w:rPr>
        <w:t xml:space="preserve"> as properly conceded by the </w:t>
      </w:r>
      <w:proofErr w:type="gramStart"/>
      <w:r>
        <w:rPr>
          <w:sz w:val="24"/>
          <w:szCs w:val="24"/>
        </w:rPr>
        <w:t>appellant,</w:t>
      </w:r>
      <w:proofErr w:type="gramEnd"/>
      <w:r>
        <w:rPr>
          <w:sz w:val="24"/>
          <w:szCs w:val="24"/>
        </w:rPr>
        <w:t xml:space="preserve"> </w:t>
      </w:r>
      <w:r w:rsidR="00555F1B">
        <w:rPr>
          <w:sz w:val="24"/>
          <w:szCs w:val="24"/>
        </w:rPr>
        <w:t>he then</w:t>
      </w:r>
      <w:r w:rsidR="00A45AA1">
        <w:rPr>
          <w:sz w:val="24"/>
          <w:szCs w:val="24"/>
        </w:rPr>
        <w:t xml:space="preserve"> attempt</w:t>
      </w:r>
      <w:r w:rsidR="00555F1B">
        <w:rPr>
          <w:sz w:val="24"/>
          <w:szCs w:val="24"/>
        </w:rPr>
        <w:t>ed</w:t>
      </w:r>
      <w:r>
        <w:rPr>
          <w:sz w:val="24"/>
          <w:szCs w:val="24"/>
        </w:rPr>
        <w:t xml:space="preserve"> </w:t>
      </w:r>
      <w:r w:rsidR="00A45AA1">
        <w:rPr>
          <w:sz w:val="24"/>
          <w:szCs w:val="24"/>
        </w:rPr>
        <w:t>to</w:t>
      </w:r>
      <w:r>
        <w:rPr>
          <w:sz w:val="24"/>
          <w:szCs w:val="24"/>
        </w:rPr>
        <w:t xml:space="preserve"> confine the concession to ground 2 only.</w:t>
      </w:r>
    </w:p>
    <w:p w:rsidR="00501195" w:rsidRDefault="006A13D4" w:rsidP="00A408DA">
      <w:pPr>
        <w:spacing w:after="0" w:line="360" w:lineRule="auto"/>
        <w:jc w:val="both"/>
        <w:rPr>
          <w:sz w:val="24"/>
          <w:szCs w:val="24"/>
        </w:rPr>
      </w:pPr>
      <w:r>
        <w:rPr>
          <w:sz w:val="24"/>
          <w:szCs w:val="24"/>
        </w:rPr>
        <w:tab/>
        <w:t xml:space="preserve">The difference between issues that can be brought for appeal and review was </w:t>
      </w:r>
      <w:r w:rsidR="00235ACE">
        <w:rPr>
          <w:sz w:val="24"/>
          <w:szCs w:val="24"/>
        </w:rPr>
        <w:t xml:space="preserve">clearly </w:t>
      </w:r>
      <w:r>
        <w:rPr>
          <w:sz w:val="24"/>
          <w:szCs w:val="24"/>
        </w:rPr>
        <w:t>explained</w:t>
      </w:r>
      <w:r w:rsidR="00235ACE">
        <w:rPr>
          <w:sz w:val="24"/>
          <w:szCs w:val="24"/>
        </w:rPr>
        <w:t xml:space="preserve"> by G </w:t>
      </w:r>
      <w:proofErr w:type="spellStart"/>
      <w:r w:rsidR="00235ACE">
        <w:rPr>
          <w:sz w:val="24"/>
          <w:szCs w:val="24"/>
        </w:rPr>
        <w:t>Foltoe</w:t>
      </w:r>
      <w:proofErr w:type="spellEnd"/>
      <w:r w:rsidR="00235ACE">
        <w:rPr>
          <w:sz w:val="24"/>
          <w:szCs w:val="24"/>
        </w:rPr>
        <w:t xml:space="preserve">, in his book, </w:t>
      </w:r>
      <w:r w:rsidR="00235ACE" w:rsidRPr="00555F1B">
        <w:rPr>
          <w:i/>
          <w:sz w:val="24"/>
          <w:szCs w:val="24"/>
        </w:rPr>
        <w:t>A Guide</w:t>
      </w:r>
      <w:r w:rsidR="00235ACE">
        <w:rPr>
          <w:sz w:val="24"/>
          <w:szCs w:val="24"/>
        </w:rPr>
        <w:t xml:space="preserve"> </w:t>
      </w:r>
      <w:r w:rsidR="00235ACE" w:rsidRPr="00501195">
        <w:rPr>
          <w:i/>
          <w:sz w:val="24"/>
          <w:szCs w:val="24"/>
        </w:rPr>
        <w:t>to the</w:t>
      </w:r>
      <w:r w:rsidR="00235ACE">
        <w:rPr>
          <w:sz w:val="24"/>
          <w:szCs w:val="24"/>
        </w:rPr>
        <w:t xml:space="preserve"> </w:t>
      </w:r>
      <w:r w:rsidR="00235ACE" w:rsidRPr="00235ACE">
        <w:rPr>
          <w:i/>
          <w:sz w:val="24"/>
          <w:szCs w:val="24"/>
        </w:rPr>
        <w:t xml:space="preserve">Administrative and Local Government Law in Zimbabwe, </w:t>
      </w:r>
      <w:r w:rsidR="00235ACE" w:rsidRPr="00235ACE">
        <w:rPr>
          <w:sz w:val="24"/>
          <w:szCs w:val="24"/>
        </w:rPr>
        <w:t xml:space="preserve">4 </w:t>
      </w:r>
      <w:proofErr w:type="spellStart"/>
      <w:proofErr w:type="gramStart"/>
      <w:r w:rsidR="00235ACE" w:rsidRPr="00235ACE">
        <w:rPr>
          <w:sz w:val="24"/>
          <w:szCs w:val="24"/>
        </w:rPr>
        <w:t>ed</w:t>
      </w:r>
      <w:proofErr w:type="spellEnd"/>
      <w:proofErr w:type="gramEnd"/>
      <w:r w:rsidR="00235ACE">
        <w:rPr>
          <w:sz w:val="24"/>
          <w:szCs w:val="24"/>
        </w:rPr>
        <w:t>, p 44</w:t>
      </w:r>
      <w:r w:rsidR="00501195">
        <w:rPr>
          <w:sz w:val="24"/>
          <w:szCs w:val="24"/>
        </w:rPr>
        <w:t xml:space="preserve"> and </w:t>
      </w:r>
      <w:proofErr w:type="spellStart"/>
      <w:r w:rsidR="00501195">
        <w:rPr>
          <w:sz w:val="24"/>
          <w:szCs w:val="24"/>
        </w:rPr>
        <w:t>Herbstein</w:t>
      </w:r>
      <w:proofErr w:type="spellEnd"/>
      <w:r w:rsidR="00501195">
        <w:rPr>
          <w:sz w:val="24"/>
          <w:szCs w:val="24"/>
        </w:rPr>
        <w:t xml:space="preserve"> and van </w:t>
      </w:r>
      <w:proofErr w:type="spellStart"/>
      <w:r w:rsidR="00501195">
        <w:rPr>
          <w:sz w:val="24"/>
          <w:szCs w:val="24"/>
        </w:rPr>
        <w:t>Winsen</w:t>
      </w:r>
      <w:proofErr w:type="spellEnd"/>
      <w:r w:rsidR="00501195">
        <w:rPr>
          <w:sz w:val="24"/>
          <w:szCs w:val="24"/>
        </w:rPr>
        <w:t>, The Civil Practice of the High Courts and Supreme Court o</w:t>
      </w:r>
      <w:r w:rsidR="00594995">
        <w:rPr>
          <w:sz w:val="24"/>
          <w:szCs w:val="24"/>
        </w:rPr>
        <w:t xml:space="preserve">f Appeal of South Africa, </w:t>
      </w:r>
      <w:r w:rsidR="00920B68">
        <w:rPr>
          <w:sz w:val="24"/>
          <w:szCs w:val="24"/>
        </w:rPr>
        <w:t>5</w:t>
      </w:r>
      <w:bookmarkStart w:id="0" w:name="_GoBack"/>
      <w:bookmarkEnd w:id="0"/>
      <w:r w:rsidR="00594995">
        <w:rPr>
          <w:sz w:val="24"/>
          <w:szCs w:val="24"/>
        </w:rPr>
        <w:t xml:space="preserve"> ed.  I</w:t>
      </w:r>
      <w:r w:rsidR="00501195">
        <w:rPr>
          <w:sz w:val="24"/>
          <w:szCs w:val="24"/>
        </w:rPr>
        <w:t xml:space="preserve">n the latter text, the learned authors stated at p </w:t>
      </w:r>
      <w:r w:rsidR="00594995">
        <w:rPr>
          <w:sz w:val="24"/>
          <w:szCs w:val="24"/>
        </w:rPr>
        <w:t>1</w:t>
      </w:r>
      <w:r w:rsidR="00501195">
        <w:rPr>
          <w:sz w:val="24"/>
          <w:szCs w:val="24"/>
        </w:rPr>
        <w:t>271</w:t>
      </w:r>
    </w:p>
    <w:p w:rsidR="006A13D4" w:rsidRPr="00C8716B" w:rsidRDefault="00501195" w:rsidP="00C8716B">
      <w:pPr>
        <w:spacing w:after="0" w:line="240" w:lineRule="auto"/>
        <w:ind w:left="1440"/>
        <w:jc w:val="both"/>
        <w:rPr>
          <w:sz w:val="24"/>
          <w:szCs w:val="24"/>
        </w:rPr>
      </w:pPr>
      <w:r>
        <w:t xml:space="preserve">“The reason for bringing proceedings under review or on appeal is usually the same, </w:t>
      </w:r>
      <w:proofErr w:type="spellStart"/>
      <w:r>
        <w:t>viz</w:t>
      </w:r>
      <w:proofErr w:type="spellEnd"/>
      <w:r>
        <w:t xml:space="preserve"> to have the judgment set aside.  Where the reason for wanting this is that the </w:t>
      </w:r>
      <w:r>
        <w:lastRenderedPageBreak/>
        <w:t>court</w:t>
      </w:r>
      <w:r w:rsidR="00C8716B">
        <w:rPr>
          <w:i/>
          <w:sz w:val="24"/>
          <w:szCs w:val="24"/>
        </w:rPr>
        <w:t xml:space="preserve"> </w:t>
      </w:r>
      <w:r>
        <w:rPr>
          <w:sz w:val="24"/>
          <w:szCs w:val="24"/>
        </w:rPr>
        <w:t xml:space="preserve">came to a </w:t>
      </w:r>
      <w:r w:rsidR="00594995">
        <w:rPr>
          <w:sz w:val="24"/>
          <w:szCs w:val="24"/>
        </w:rPr>
        <w:t>wrong conclusion on the facts or</w:t>
      </w:r>
      <w:r>
        <w:rPr>
          <w:sz w:val="24"/>
          <w:szCs w:val="24"/>
        </w:rPr>
        <w:t xml:space="preserve"> the law, the appropriate procedure is by way of appeal.  Where, however, the real grievance is against the method of the trial, it is proper to bring the case on review.</w:t>
      </w:r>
      <w:r>
        <w:rPr>
          <w:sz w:val="24"/>
          <w:szCs w:val="24"/>
          <w:vertAlign w:val="superscript"/>
        </w:rPr>
        <w:t>46</w:t>
      </w:r>
      <w:r>
        <w:rPr>
          <w:sz w:val="24"/>
          <w:szCs w:val="24"/>
        </w:rPr>
        <w:t xml:space="preserve">  The first distinction depends, therefore, on whether, on whether it is the result only or rather the method of trial which is to be attacked.  Naturally, the method of trial will be attacked on review only when the result of the trial</w:t>
      </w:r>
      <w:r w:rsidR="00594995">
        <w:rPr>
          <w:sz w:val="24"/>
          <w:szCs w:val="24"/>
        </w:rPr>
        <w:t xml:space="preserve"> is</w:t>
      </w:r>
      <w:r>
        <w:rPr>
          <w:sz w:val="24"/>
          <w:szCs w:val="24"/>
        </w:rPr>
        <w:t xml:space="preserve"> regarded as </w:t>
      </w:r>
      <w:r w:rsidR="00C8716B">
        <w:rPr>
          <w:sz w:val="24"/>
          <w:szCs w:val="24"/>
        </w:rPr>
        <w:t xml:space="preserve">unsatisfactory as well.  The giving of a judgment not justified by the evidence would be a matter of appeal and not a review, upon this </w:t>
      </w:r>
      <w:proofErr w:type="gramStart"/>
      <w:r w:rsidR="00C8716B">
        <w:rPr>
          <w:sz w:val="24"/>
          <w:szCs w:val="24"/>
        </w:rPr>
        <w:t>test.</w:t>
      </w:r>
      <w:r w:rsidR="00C8716B">
        <w:rPr>
          <w:sz w:val="24"/>
          <w:szCs w:val="24"/>
          <w:vertAlign w:val="superscript"/>
        </w:rPr>
        <w:t>47</w:t>
      </w:r>
      <w:r w:rsidR="00C8716B">
        <w:rPr>
          <w:sz w:val="24"/>
          <w:szCs w:val="24"/>
        </w:rPr>
        <w:t xml:space="preserve">  The</w:t>
      </w:r>
      <w:proofErr w:type="gramEnd"/>
      <w:r w:rsidR="00C8716B">
        <w:rPr>
          <w:sz w:val="24"/>
          <w:szCs w:val="24"/>
        </w:rPr>
        <w:t xml:space="preserve"> essential question in review proceedings is not the correctness of the decision under review, but its validity.</w:t>
      </w:r>
      <w:r w:rsidR="00920B68">
        <w:rPr>
          <w:sz w:val="24"/>
          <w:szCs w:val="24"/>
        </w:rPr>
        <w:t>”</w:t>
      </w:r>
    </w:p>
    <w:p w:rsidR="0050371D" w:rsidRDefault="0050371D" w:rsidP="00A408DA">
      <w:pPr>
        <w:spacing w:after="0" w:line="360" w:lineRule="auto"/>
        <w:jc w:val="both"/>
        <w:rPr>
          <w:sz w:val="24"/>
          <w:szCs w:val="24"/>
        </w:rPr>
      </w:pPr>
    </w:p>
    <w:p w:rsidR="0050371D" w:rsidRDefault="0050371D" w:rsidP="00A408DA">
      <w:pPr>
        <w:spacing w:after="0" w:line="360" w:lineRule="auto"/>
        <w:jc w:val="both"/>
        <w:rPr>
          <w:sz w:val="24"/>
          <w:szCs w:val="24"/>
        </w:rPr>
      </w:pPr>
      <w:r>
        <w:rPr>
          <w:sz w:val="24"/>
          <w:szCs w:val="24"/>
        </w:rPr>
        <w:tab/>
        <w:t>In the circumstances, it is the court’s considered view that the issue</w:t>
      </w:r>
      <w:r w:rsidR="00555F1B">
        <w:rPr>
          <w:sz w:val="24"/>
          <w:szCs w:val="24"/>
        </w:rPr>
        <w:t>s</w:t>
      </w:r>
      <w:r>
        <w:rPr>
          <w:sz w:val="24"/>
          <w:szCs w:val="24"/>
        </w:rPr>
        <w:t xml:space="preserve"> raised by </w:t>
      </w:r>
      <w:r w:rsidR="00235ACE">
        <w:rPr>
          <w:sz w:val="24"/>
          <w:szCs w:val="24"/>
        </w:rPr>
        <w:t xml:space="preserve">the appeal </w:t>
      </w:r>
      <w:r>
        <w:rPr>
          <w:sz w:val="24"/>
          <w:szCs w:val="24"/>
        </w:rPr>
        <w:t xml:space="preserve">should have been </w:t>
      </w:r>
      <w:r w:rsidR="00235ACE">
        <w:rPr>
          <w:sz w:val="24"/>
          <w:szCs w:val="24"/>
        </w:rPr>
        <w:t>brought in an ap</w:t>
      </w:r>
      <w:r w:rsidR="00920B68">
        <w:rPr>
          <w:sz w:val="24"/>
          <w:szCs w:val="24"/>
        </w:rPr>
        <w:t>plication for review.  They are</w:t>
      </w:r>
      <w:r>
        <w:rPr>
          <w:sz w:val="24"/>
          <w:szCs w:val="24"/>
        </w:rPr>
        <w:t xml:space="preserve"> improperly before the court under an appeal.  The prop</w:t>
      </w:r>
      <w:r w:rsidR="00235ACE">
        <w:rPr>
          <w:sz w:val="24"/>
          <w:szCs w:val="24"/>
        </w:rPr>
        <w:t xml:space="preserve">er course of action is to have the appeal </w:t>
      </w:r>
      <w:r>
        <w:rPr>
          <w:sz w:val="24"/>
          <w:szCs w:val="24"/>
        </w:rPr>
        <w:t>struck off the roll.</w:t>
      </w:r>
    </w:p>
    <w:p w:rsidR="0050371D" w:rsidRDefault="0050371D" w:rsidP="00A408DA">
      <w:pPr>
        <w:spacing w:after="0" w:line="360" w:lineRule="auto"/>
        <w:jc w:val="both"/>
        <w:rPr>
          <w:sz w:val="24"/>
          <w:szCs w:val="24"/>
        </w:rPr>
      </w:pPr>
      <w:r>
        <w:rPr>
          <w:sz w:val="24"/>
          <w:szCs w:val="24"/>
        </w:rPr>
        <w:tab/>
        <w:t>It is accordingly ordered that;</w:t>
      </w:r>
    </w:p>
    <w:p w:rsidR="0050371D" w:rsidRDefault="0050371D" w:rsidP="0050371D">
      <w:pPr>
        <w:pStyle w:val="ListParagraph"/>
        <w:numPr>
          <w:ilvl w:val="0"/>
          <w:numId w:val="5"/>
        </w:numPr>
        <w:spacing w:after="0" w:line="360" w:lineRule="auto"/>
        <w:jc w:val="both"/>
        <w:rPr>
          <w:sz w:val="24"/>
          <w:szCs w:val="24"/>
        </w:rPr>
      </w:pPr>
      <w:r>
        <w:rPr>
          <w:sz w:val="24"/>
          <w:szCs w:val="24"/>
        </w:rPr>
        <w:t>The appeal be and is hereby struck off the roll.</w:t>
      </w:r>
    </w:p>
    <w:p w:rsidR="0050371D" w:rsidRDefault="0050371D" w:rsidP="0050371D">
      <w:pPr>
        <w:pStyle w:val="ListParagraph"/>
        <w:numPr>
          <w:ilvl w:val="0"/>
          <w:numId w:val="5"/>
        </w:numPr>
        <w:spacing w:after="0" w:line="360" w:lineRule="auto"/>
        <w:jc w:val="both"/>
        <w:rPr>
          <w:sz w:val="24"/>
          <w:szCs w:val="24"/>
        </w:rPr>
      </w:pPr>
      <w:r>
        <w:rPr>
          <w:sz w:val="24"/>
          <w:szCs w:val="24"/>
        </w:rPr>
        <w:t>The appellant shall bear the respondent</w:t>
      </w:r>
      <w:r w:rsidR="00555F1B">
        <w:rPr>
          <w:sz w:val="24"/>
          <w:szCs w:val="24"/>
        </w:rPr>
        <w:t>’s</w:t>
      </w:r>
      <w:r>
        <w:rPr>
          <w:sz w:val="24"/>
          <w:szCs w:val="24"/>
        </w:rPr>
        <w:t xml:space="preserve"> costs.</w:t>
      </w:r>
    </w:p>
    <w:p w:rsidR="00235ACE" w:rsidRDefault="00235ACE" w:rsidP="00235ACE">
      <w:pPr>
        <w:spacing w:after="0" w:line="360" w:lineRule="auto"/>
        <w:jc w:val="both"/>
        <w:rPr>
          <w:sz w:val="24"/>
          <w:szCs w:val="24"/>
        </w:rPr>
      </w:pPr>
    </w:p>
    <w:p w:rsidR="00235ACE" w:rsidRDefault="00235ACE" w:rsidP="00235ACE">
      <w:pPr>
        <w:spacing w:after="0" w:line="360" w:lineRule="auto"/>
        <w:jc w:val="both"/>
        <w:rPr>
          <w:sz w:val="24"/>
          <w:szCs w:val="24"/>
        </w:rPr>
      </w:pPr>
    </w:p>
    <w:p w:rsidR="00235ACE" w:rsidRDefault="00235ACE" w:rsidP="00235ACE">
      <w:pPr>
        <w:spacing w:after="0" w:line="360" w:lineRule="auto"/>
        <w:jc w:val="both"/>
        <w:rPr>
          <w:sz w:val="24"/>
          <w:szCs w:val="24"/>
        </w:rPr>
      </w:pPr>
    </w:p>
    <w:p w:rsidR="00235ACE" w:rsidRDefault="00235ACE" w:rsidP="00235ACE">
      <w:pPr>
        <w:spacing w:after="0" w:line="360" w:lineRule="auto"/>
        <w:jc w:val="both"/>
      </w:pPr>
      <w:proofErr w:type="spellStart"/>
      <w:r>
        <w:rPr>
          <w:i/>
        </w:rPr>
        <w:t>Dube</w:t>
      </w:r>
      <w:proofErr w:type="spellEnd"/>
      <w:r>
        <w:rPr>
          <w:i/>
        </w:rPr>
        <w:t xml:space="preserve">, </w:t>
      </w:r>
      <w:proofErr w:type="spellStart"/>
      <w:r>
        <w:rPr>
          <w:i/>
        </w:rPr>
        <w:t>Manikai</w:t>
      </w:r>
      <w:proofErr w:type="spellEnd"/>
      <w:r>
        <w:rPr>
          <w:i/>
        </w:rPr>
        <w:t xml:space="preserve"> &amp; </w:t>
      </w:r>
      <w:proofErr w:type="spellStart"/>
      <w:r>
        <w:rPr>
          <w:i/>
        </w:rPr>
        <w:t>Hwacha</w:t>
      </w:r>
      <w:proofErr w:type="spellEnd"/>
      <w:r>
        <w:rPr>
          <w:i/>
        </w:rPr>
        <w:t xml:space="preserve">, </w:t>
      </w:r>
      <w:r>
        <w:t>appellant’s legal practitioners</w:t>
      </w:r>
    </w:p>
    <w:p w:rsidR="00235ACE" w:rsidRPr="00235ACE" w:rsidRDefault="00235ACE" w:rsidP="00235ACE">
      <w:pPr>
        <w:spacing w:after="0" w:line="360" w:lineRule="auto"/>
        <w:jc w:val="both"/>
      </w:pPr>
      <w:proofErr w:type="spellStart"/>
      <w:r>
        <w:rPr>
          <w:i/>
        </w:rPr>
        <w:t>Gula</w:t>
      </w:r>
      <w:proofErr w:type="spellEnd"/>
      <w:r>
        <w:rPr>
          <w:i/>
        </w:rPr>
        <w:t xml:space="preserve">-Ndebele &amp; Partners, </w:t>
      </w:r>
      <w:r>
        <w:t>respondent’s legal practitioners</w:t>
      </w:r>
    </w:p>
    <w:p w:rsidR="004316B9" w:rsidRPr="006A13D4" w:rsidRDefault="004316B9" w:rsidP="00A408DA">
      <w:pPr>
        <w:spacing w:after="0" w:line="360" w:lineRule="auto"/>
        <w:jc w:val="both"/>
        <w:rPr>
          <w:sz w:val="24"/>
          <w:szCs w:val="24"/>
        </w:rPr>
      </w:pPr>
      <w:r w:rsidRPr="006A13D4">
        <w:rPr>
          <w:sz w:val="24"/>
          <w:szCs w:val="24"/>
        </w:rPr>
        <w:tab/>
      </w:r>
    </w:p>
    <w:sectPr w:rsidR="004316B9" w:rsidRPr="006A13D4" w:rsidSect="0050371D">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8C1" w:rsidRDefault="00E068C1" w:rsidP="0050371D">
      <w:pPr>
        <w:spacing w:after="0" w:line="240" w:lineRule="auto"/>
      </w:pPr>
      <w:r>
        <w:separator/>
      </w:r>
    </w:p>
  </w:endnote>
  <w:endnote w:type="continuationSeparator" w:id="0">
    <w:p w:rsidR="00E068C1" w:rsidRDefault="00E068C1" w:rsidP="00503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236951"/>
      <w:docPartObj>
        <w:docPartGallery w:val="Page Numbers (Bottom of Page)"/>
        <w:docPartUnique/>
      </w:docPartObj>
    </w:sdtPr>
    <w:sdtEndPr>
      <w:rPr>
        <w:noProof/>
      </w:rPr>
    </w:sdtEndPr>
    <w:sdtContent>
      <w:p w:rsidR="00A45AA1" w:rsidRDefault="00A45AA1">
        <w:pPr>
          <w:pStyle w:val="Footer"/>
          <w:jc w:val="right"/>
        </w:pPr>
        <w:r>
          <w:fldChar w:fldCharType="begin"/>
        </w:r>
        <w:r>
          <w:instrText xml:space="preserve"> PAGE   \* MERGEFORMAT </w:instrText>
        </w:r>
        <w:r>
          <w:fldChar w:fldCharType="separate"/>
        </w:r>
        <w:r w:rsidR="00920B68">
          <w:rPr>
            <w:noProof/>
          </w:rPr>
          <w:t>3</w:t>
        </w:r>
        <w:r>
          <w:rPr>
            <w:noProof/>
          </w:rPr>
          <w:fldChar w:fldCharType="end"/>
        </w:r>
      </w:p>
    </w:sdtContent>
  </w:sdt>
  <w:p w:rsidR="00A45AA1" w:rsidRDefault="00A45A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8C1" w:rsidRDefault="00E068C1" w:rsidP="0050371D">
      <w:pPr>
        <w:spacing w:after="0" w:line="240" w:lineRule="auto"/>
      </w:pPr>
      <w:r>
        <w:separator/>
      </w:r>
    </w:p>
  </w:footnote>
  <w:footnote w:type="continuationSeparator" w:id="0">
    <w:p w:rsidR="00E068C1" w:rsidRDefault="00E068C1" w:rsidP="005037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AA1" w:rsidRDefault="00A45AA1" w:rsidP="0050371D">
    <w:pPr>
      <w:spacing w:line="360" w:lineRule="auto"/>
      <w:ind w:left="5040" w:firstLine="720"/>
      <w:jc w:val="both"/>
      <w:rPr>
        <w:b/>
        <w:sz w:val="24"/>
        <w:szCs w:val="24"/>
      </w:rPr>
    </w:pPr>
    <w:r>
      <w:rPr>
        <w:b/>
        <w:sz w:val="24"/>
        <w:szCs w:val="24"/>
      </w:rPr>
      <w:t>JUDGMENT NO LC/H/</w:t>
    </w:r>
    <w:r w:rsidR="00920B68">
      <w:rPr>
        <w:b/>
        <w:sz w:val="24"/>
        <w:szCs w:val="24"/>
      </w:rPr>
      <w:t>637</w:t>
    </w:r>
    <w:r>
      <w:rPr>
        <w:b/>
        <w:sz w:val="24"/>
        <w:szCs w:val="24"/>
      </w:rPr>
      <w:t>/16</w:t>
    </w:r>
  </w:p>
  <w:p w:rsidR="00A45AA1" w:rsidRDefault="00A45A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60082"/>
    <w:multiLevelType w:val="hybridMultilevel"/>
    <w:tmpl w:val="4A08AA3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86D3393"/>
    <w:multiLevelType w:val="hybridMultilevel"/>
    <w:tmpl w:val="A194585C"/>
    <w:lvl w:ilvl="0" w:tplc="E34C654C">
      <w:start w:val="1"/>
      <w:numFmt w:val="lowerLetter"/>
      <w:lvlText w:val="(%1)"/>
      <w:lvlJc w:val="left"/>
      <w:pPr>
        <w:ind w:left="2520" w:hanging="360"/>
      </w:pPr>
      <w:rPr>
        <w:rFonts w:hint="default"/>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2">
    <w:nsid w:val="49FB6D54"/>
    <w:multiLevelType w:val="hybridMultilevel"/>
    <w:tmpl w:val="62920E86"/>
    <w:lvl w:ilvl="0" w:tplc="44805926">
      <w:start w:val="2"/>
      <w:numFmt w:val="decimal"/>
      <w:lvlText w:val="%1."/>
      <w:lvlJc w:val="left"/>
      <w:pPr>
        <w:ind w:left="1980" w:hanging="360"/>
      </w:pPr>
      <w:rPr>
        <w:rFonts w:hint="default"/>
        <w:sz w:val="24"/>
      </w:rPr>
    </w:lvl>
    <w:lvl w:ilvl="1" w:tplc="30090019" w:tentative="1">
      <w:start w:val="1"/>
      <w:numFmt w:val="lowerLetter"/>
      <w:lvlText w:val="%2."/>
      <w:lvlJc w:val="left"/>
      <w:pPr>
        <w:ind w:left="2700" w:hanging="360"/>
      </w:pPr>
    </w:lvl>
    <w:lvl w:ilvl="2" w:tplc="3009001B" w:tentative="1">
      <w:start w:val="1"/>
      <w:numFmt w:val="lowerRoman"/>
      <w:lvlText w:val="%3."/>
      <w:lvlJc w:val="right"/>
      <w:pPr>
        <w:ind w:left="3420" w:hanging="180"/>
      </w:pPr>
    </w:lvl>
    <w:lvl w:ilvl="3" w:tplc="3009000F" w:tentative="1">
      <w:start w:val="1"/>
      <w:numFmt w:val="decimal"/>
      <w:lvlText w:val="%4."/>
      <w:lvlJc w:val="left"/>
      <w:pPr>
        <w:ind w:left="4140" w:hanging="360"/>
      </w:pPr>
    </w:lvl>
    <w:lvl w:ilvl="4" w:tplc="30090019" w:tentative="1">
      <w:start w:val="1"/>
      <w:numFmt w:val="lowerLetter"/>
      <w:lvlText w:val="%5."/>
      <w:lvlJc w:val="left"/>
      <w:pPr>
        <w:ind w:left="4860" w:hanging="360"/>
      </w:pPr>
    </w:lvl>
    <w:lvl w:ilvl="5" w:tplc="3009001B" w:tentative="1">
      <w:start w:val="1"/>
      <w:numFmt w:val="lowerRoman"/>
      <w:lvlText w:val="%6."/>
      <w:lvlJc w:val="right"/>
      <w:pPr>
        <w:ind w:left="5580" w:hanging="180"/>
      </w:pPr>
    </w:lvl>
    <w:lvl w:ilvl="6" w:tplc="3009000F" w:tentative="1">
      <w:start w:val="1"/>
      <w:numFmt w:val="decimal"/>
      <w:lvlText w:val="%7."/>
      <w:lvlJc w:val="left"/>
      <w:pPr>
        <w:ind w:left="6300" w:hanging="360"/>
      </w:pPr>
    </w:lvl>
    <w:lvl w:ilvl="7" w:tplc="30090019" w:tentative="1">
      <w:start w:val="1"/>
      <w:numFmt w:val="lowerLetter"/>
      <w:lvlText w:val="%8."/>
      <w:lvlJc w:val="left"/>
      <w:pPr>
        <w:ind w:left="7020" w:hanging="360"/>
      </w:pPr>
    </w:lvl>
    <w:lvl w:ilvl="8" w:tplc="3009001B" w:tentative="1">
      <w:start w:val="1"/>
      <w:numFmt w:val="lowerRoman"/>
      <w:lvlText w:val="%9."/>
      <w:lvlJc w:val="right"/>
      <w:pPr>
        <w:ind w:left="7740" w:hanging="180"/>
      </w:pPr>
    </w:lvl>
  </w:abstractNum>
  <w:abstractNum w:abstractNumId="3">
    <w:nsid w:val="61DE57BF"/>
    <w:multiLevelType w:val="hybridMultilevel"/>
    <w:tmpl w:val="FEF21DB8"/>
    <w:lvl w:ilvl="0" w:tplc="183AE45A">
      <w:start w:val="2"/>
      <w:numFmt w:val="decimal"/>
      <w:lvlText w:val="%1."/>
      <w:lvlJc w:val="left"/>
      <w:pPr>
        <w:ind w:left="1800" w:hanging="360"/>
      </w:pPr>
      <w:rPr>
        <w:rFonts w:hint="default"/>
        <w:sz w:val="24"/>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nsid w:val="75E64472"/>
    <w:multiLevelType w:val="hybridMultilevel"/>
    <w:tmpl w:val="D0420C7A"/>
    <w:lvl w:ilvl="0" w:tplc="E66430F0">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CC8"/>
    <w:rsid w:val="00151673"/>
    <w:rsid w:val="001B0347"/>
    <w:rsid w:val="00235ACE"/>
    <w:rsid w:val="002809F9"/>
    <w:rsid w:val="003167A9"/>
    <w:rsid w:val="00344497"/>
    <w:rsid w:val="004316B9"/>
    <w:rsid w:val="00501195"/>
    <w:rsid w:val="0050371D"/>
    <w:rsid w:val="005050BD"/>
    <w:rsid w:val="00555F1B"/>
    <w:rsid w:val="00594995"/>
    <w:rsid w:val="006A13D4"/>
    <w:rsid w:val="00700BD0"/>
    <w:rsid w:val="0079395B"/>
    <w:rsid w:val="00827EED"/>
    <w:rsid w:val="00920B68"/>
    <w:rsid w:val="00A35021"/>
    <w:rsid w:val="00A408DA"/>
    <w:rsid w:val="00A45AA1"/>
    <w:rsid w:val="00AB1CC8"/>
    <w:rsid w:val="00C36F10"/>
    <w:rsid w:val="00C8716B"/>
    <w:rsid w:val="00E068C1"/>
    <w:rsid w:val="00ED114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B9"/>
    <w:pPr>
      <w:ind w:left="720"/>
      <w:contextualSpacing/>
    </w:pPr>
  </w:style>
  <w:style w:type="paragraph" w:styleId="Header">
    <w:name w:val="header"/>
    <w:basedOn w:val="Normal"/>
    <w:link w:val="HeaderChar"/>
    <w:uiPriority w:val="99"/>
    <w:unhideWhenUsed/>
    <w:rsid w:val="00503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1D"/>
  </w:style>
  <w:style w:type="paragraph" w:styleId="Footer">
    <w:name w:val="footer"/>
    <w:basedOn w:val="Normal"/>
    <w:link w:val="FooterChar"/>
    <w:uiPriority w:val="99"/>
    <w:unhideWhenUsed/>
    <w:rsid w:val="00503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6B9"/>
    <w:pPr>
      <w:ind w:left="720"/>
      <w:contextualSpacing/>
    </w:pPr>
  </w:style>
  <w:style w:type="paragraph" w:styleId="Header">
    <w:name w:val="header"/>
    <w:basedOn w:val="Normal"/>
    <w:link w:val="HeaderChar"/>
    <w:uiPriority w:val="99"/>
    <w:unhideWhenUsed/>
    <w:rsid w:val="00503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371D"/>
  </w:style>
  <w:style w:type="paragraph" w:styleId="Footer">
    <w:name w:val="footer"/>
    <w:basedOn w:val="Normal"/>
    <w:link w:val="FooterChar"/>
    <w:uiPriority w:val="99"/>
    <w:unhideWhenUsed/>
    <w:rsid w:val="00503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3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2016-09-01T09:44:00Z</dcterms:created>
  <dcterms:modified xsi:type="dcterms:W3CDTF">2016-10-11T06:17:00Z</dcterms:modified>
</cp:coreProperties>
</file>