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D684D" w14:textId="5A4AE9BE" w:rsidR="00F96D68" w:rsidRDefault="004E0C8D" w:rsidP="003D6907">
      <w:pPr>
        <w:spacing w:line="360" w:lineRule="auto"/>
        <w:rPr>
          <w:rFonts w:ascii="Times New Roman" w:hAnsi="Times New Roman" w:cs="Times New Roman"/>
          <w:b/>
          <w:sz w:val="24"/>
          <w:szCs w:val="24"/>
        </w:rPr>
      </w:pPr>
      <w:r w:rsidRPr="004E0C8D">
        <w:rPr>
          <w:rFonts w:ascii="Times New Roman" w:hAnsi="Times New Roman" w:cs="Times New Roman"/>
          <w:b/>
          <w:sz w:val="24"/>
          <w:szCs w:val="24"/>
          <w:u w:val="thick"/>
        </w:rPr>
        <w:t>REPORTABLE</w:t>
      </w:r>
      <w:r w:rsidRPr="00063554">
        <w:rPr>
          <w:rFonts w:ascii="Times New Roman" w:hAnsi="Times New Roman" w:cs="Times New Roman"/>
          <w:b/>
          <w:sz w:val="24"/>
          <w:szCs w:val="24"/>
        </w:rPr>
        <w:t xml:space="preserve"> </w:t>
      </w:r>
      <w:r w:rsidR="00063554" w:rsidRPr="00063554">
        <w:rPr>
          <w:rFonts w:ascii="Times New Roman" w:hAnsi="Times New Roman" w:cs="Times New Roman"/>
          <w:b/>
          <w:sz w:val="24"/>
          <w:szCs w:val="24"/>
        </w:rPr>
        <w:tab/>
      </w:r>
      <w:r>
        <w:rPr>
          <w:rFonts w:ascii="Times New Roman" w:hAnsi="Times New Roman" w:cs="Times New Roman"/>
          <w:b/>
          <w:sz w:val="24"/>
          <w:szCs w:val="24"/>
        </w:rPr>
        <w:t>(</w:t>
      </w:r>
      <w:r w:rsidR="007C7009">
        <w:rPr>
          <w:rFonts w:ascii="Times New Roman" w:hAnsi="Times New Roman" w:cs="Times New Roman"/>
          <w:b/>
          <w:sz w:val="24"/>
          <w:szCs w:val="24"/>
        </w:rPr>
        <w:t>75</w:t>
      </w:r>
      <w:r>
        <w:rPr>
          <w:rFonts w:ascii="Times New Roman" w:hAnsi="Times New Roman" w:cs="Times New Roman"/>
          <w:b/>
          <w:sz w:val="24"/>
          <w:szCs w:val="24"/>
        </w:rPr>
        <w:t>)</w:t>
      </w:r>
    </w:p>
    <w:p w14:paraId="587EF894" w14:textId="77777777" w:rsidR="004E0C8D" w:rsidRPr="003D6907" w:rsidRDefault="004E0C8D" w:rsidP="004E0C8D">
      <w:pPr>
        <w:spacing w:after="0" w:line="360" w:lineRule="auto"/>
        <w:rPr>
          <w:rFonts w:ascii="Times New Roman" w:hAnsi="Times New Roman" w:cs="Times New Roman"/>
          <w:b/>
          <w:sz w:val="24"/>
          <w:szCs w:val="24"/>
        </w:rPr>
      </w:pPr>
    </w:p>
    <w:p w14:paraId="51771362" w14:textId="7419FEA6" w:rsidR="005F398E" w:rsidRPr="003D6907" w:rsidRDefault="004E0C8D" w:rsidP="00F377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PORTNEX     INTERNATIONAL     (PROPRIETARY)     </w:t>
      </w:r>
      <w:r w:rsidR="00A540A6" w:rsidRPr="003D6907">
        <w:rPr>
          <w:rFonts w:ascii="Times New Roman" w:hAnsi="Times New Roman" w:cs="Times New Roman"/>
          <w:b/>
          <w:sz w:val="24"/>
          <w:szCs w:val="24"/>
        </w:rPr>
        <w:t>LIMITED</w:t>
      </w:r>
    </w:p>
    <w:p w14:paraId="602F8665" w14:textId="7219BAA8" w:rsidR="00A540A6" w:rsidRPr="003D6907" w:rsidRDefault="004E0C8D" w:rsidP="00F3774A">
      <w:pPr>
        <w:spacing w:after="0" w:line="240" w:lineRule="auto"/>
        <w:jc w:val="center"/>
        <w:rPr>
          <w:rFonts w:ascii="Times New Roman" w:hAnsi="Times New Roman" w:cs="Times New Roman"/>
          <w:b/>
          <w:sz w:val="24"/>
          <w:szCs w:val="24"/>
        </w:rPr>
      </w:pPr>
      <w:proofErr w:type="gramStart"/>
      <w:r w:rsidRPr="003D6907">
        <w:rPr>
          <w:rFonts w:ascii="Times New Roman" w:hAnsi="Times New Roman" w:cs="Times New Roman"/>
          <w:b/>
          <w:sz w:val="24"/>
          <w:szCs w:val="24"/>
        </w:rPr>
        <w:t>v</w:t>
      </w:r>
      <w:proofErr w:type="gramEnd"/>
    </w:p>
    <w:p w14:paraId="066D8139" w14:textId="4CA7E163" w:rsidR="00A540A6" w:rsidRPr="004E0C8D" w:rsidRDefault="004E0C8D" w:rsidP="001246A3">
      <w:pPr>
        <w:pStyle w:val="ListParagraph"/>
        <w:numPr>
          <w:ilvl w:val="0"/>
          <w:numId w:val="8"/>
        </w:numPr>
        <w:tabs>
          <w:tab w:val="left" w:pos="567"/>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540A6" w:rsidRPr="003D6907">
        <w:rPr>
          <w:rFonts w:ascii="Times New Roman" w:hAnsi="Times New Roman" w:cs="Times New Roman"/>
          <w:b/>
          <w:sz w:val="24"/>
          <w:szCs w:val="24"/>
        </w:rPr>
        <w:t xml:space="preserve">ZIMASCO </w:t>
      </w:r>
      <w:r>
        <w:rPr>
          <w:rFonts w:ascii="Times New Roman" w:hAnsi="Times New Roman" w:cs="Times New Roman"/>
          <w:b/>
          <w:sz w:val="24"/>
          <w:szCs w:val="24"/>
        </w:rPr>
        <w:t xml:space="preserve">    </w:t>
      </w:r>
      <w:r w:rsidR="00A540A6" w:rsidRPr="003D6907">
        <w:rPr>
          <w:rFonts w:ascii="Times New Roman" w:hAnsi="Times New Roman" w:cs="Times New Roman"/>
          <w:b/>
          <w:sz w:val="24"/>
          <w:szCs w:val="24"/>
        </w:rPr>
        <w:t xml:space="preserve">(PRIVATE) </w:t>
      </w:r>
      <w:r>
        <w:rPr>
          <w:rFonts w:ascii="Times New Roman" w:hAnsi="Times New Roman" w:cs="Times New Roman"/>
          <w:b/>
          <w:sz w:val="24"/>
          <w:szCs w:val="24"/>
        </w:rPr>
        <w:t xml:space="preserve">    </w:t>
      </w:r>
      <w:r w:rsidR="00A540A6" w:rsidRPr="003D6907">
        <w:rPr>
          <w:rFonts w:ascii="Times New Roman" w:hAnsi="Times New Roman" w:cs="Times New Roman"/>
          <w:b/>
          <w:sz w:val="24"/>
          <w:szCs w:val="24"/>
        </w:rPr>
        <w:t xml:space="preserve">LIMITED </w:t>
      </w:r>
      <w:r>
        <w:rPr>
          <w:rFonts w:ascii="Times New Roman" w:hAnsi="Times New Roman" w:cs="Times New Roman"/>
          <w:b/>
          <w:sz w:val="24"/>
          <w:szCs w:val="24"/>
        </w:rPr>
        <w:t xml:space="preserve">    (2)     </w:t>
      </w:r>
      <w:r w:rsidR="00307A57">
        <w:rPr>
          <w:rFonts w:ascii="Times New Roman" w:hAnsi="Times New Roman" w:cs="Times New Roman"/>
          <w:b/>
          <w:sz w:val="24"/>
          <w:szCs w:val="24"/>
        </w:rPr>
        <w:t>C</w:t>
      </w:r>
      <w:r w:rsidR="00E22A60">
        <w:rPr>
          <w:rFonts w:ascii="Times New Roman" w:hAnsi="Times New Roman" w:cs="Times New Roman"/>
          <w:b/>
          <w:sz w:val="24"/>
          <w:szCs w:val="24"/>
        </w:rPr>
        <w:t>.</w:t>
      </w:r>
      <w:r w:rsidR="00307A57">
        <w:rPr>
          <w:rFonts w:ascii="Times New Roman" w:hAnsi="Times New Roman" w:cs="Times New Roman"/>
          <w:b/>
          <w:sz w:val="24"/>
          <w:szCs w:val="24"/>
        </w:rPr>
        <w:t xml:space="preserve">     H</w:t>
      </w:r>
      <w:r w:rsidR="00E22A60">
        <w:rPr>
          <w:rFonts w:ascii="Times New Roman" w:hAnsi="Times New Roman" w:cs="Times New Roman"/>
          <w:b/>
          <w:sz w:val="24"/>
          <w:szCs w:val="24"/>
        </w:rPr>
        <w:t>.</w:t>
      </w:r>
      <w:r>
        <w:rPr>
          <w:rFonts w:ascii="Times New Roman" w:hAnsi="Times New Roman" w:cs="Times New Roman"/>
          <w:b/>
          <w:sz w:val="24"/>
          <w:szCs w:val="24"/>
        </w:rPr>
        <w:t xml:space="preserve">    </w:t>
      </w:r>
      <w:r w:rsidR="00A540A6" w:rsidRPr="004E0C8D">
        <w:rPr>
          <w:rFonts w:ascii="Times New Roman" w:hAnsi="Times New Roman" w:cs="Times New Roman"/>
          <w:b/>
          <w:sz w:val="24"/>
          <w:szCs w:val="24"/>
        </w:rPr>
        <w:t xml:space="preserve">LUCAS </w:t>
      </w:r>
      <w:r>
        <w:rPr>
          <w:rFonts w:ascii="Times New Roman" w:hAnsi="Times New Roman" w:cs="Times New Roman"/>
          <w:b/>
          <w:sz w:val="24"/>
          <w:szCs w:val="24"/>
        </w:rPr>
        <w:t xml:space="preserve">    </w:t>
      </w:r>
      <w:r w:rsidR="00A540A6" w:rsidRPr="004E0C8D">
        <w:rPr>
          <w:rFonts w:ascii="Times New Roman" w:hAnsi="Times New Roman" w:cs="Times New Roman"/>
          <w:b/>
          <w:sz w:val="24"/>
          <w:szCs w:val="24"/>
        </w:rPr>
        <w:t>N.O</w:t>
      </w:r>
      <w:r w:rsidR="001D35A2" w:rsidRPr="004E0C8D">
        <w:rPr>
          <w:rFonts w:ascii="Times New Roman" w:hAnsi="Times New Roman" w:cs="Times New Roman"/>
          <w:b/>
          <w:sz w:val="24"/>
          <w:szCs w:val="24"/>
        </w:rPr>
        <w:t>.</w:t>
      </w:r>
    </w:p>
    <w:p w14:paraId="172419BA" w14:textId="77777777" w:rsidR="001D35A2" w:rsidRPr="003D6907" w:rsidRDefault="001D35A2" w:rsidP="00C97632">
      <w:pPr>
        <w:tabs>
          <w:tab w:val="left" w:pos="426"/>
        </w:tabs>
        <w:spacing w:line="480" w:lineRule="auto"/>
        <w:jc w:val="both"/>
        <w:rPr>
          <w:rFonts w:ascii="Times New Roman" w:hAnsi="Times New Roman" w:cs="Times New Roman"/>
          <w:b/>
          <w:sz w:val="24"/>
          <w:szCs w:val="24"/>
        </w:rPr>
      </w:pPr>
    </w:p>
    <w:p w14:paraId="3AB29D35" w14:textId="77777777" w:rsidR="000903D5" w:rsidRPr="003D6907" w:rsidRDefault="000903D5" w:rsidP="003D6907">
      <w:pPr>
        <w:spacing w:after="0" w:line="240" w:lineRule="auto"/>
        <w:jc w:val="both"/>
        <w:rPr>
          <w:rFonts w:ascii="Times New Roman" w:hAnsi="Times New Roman" w:cs="Times New Roman"/>
          <w:b/>
          <w:sz w:val="24"/>
          <w:szCs w:val="24"/>
        </w:rPr>
      </w:pPr>
      <w:r w:rsidRPr="003D6907">
        <w:rPr>
          <w:rFonts w:ascii="Times New Roman" w:hAnsi="Times New Roman" w:cs="Times New Roman"/>
          <w:b/>
          <w:sz w:val="24"/>
          <w:szCs w:val="24"/>
        </w:rPr>
        <w:t>SUPREME COURT OF ZIMBABWE</w:t>
      </w:r>
    </w:p>
    <w:p w14:paraId="7145C089" w14:textId="77777777" w:rsidR="000903D5" w:rsidRPr="003D6907" w:rsidRDefault="000903D5" w:rsidP="003D6907">
      <w:pPr>
        <w:spacing w:after="0" w:line="240" w:lineRule="auto"/>
        <w:jc w:val="both"/>
        <w:rPr>
          <w:rFonts w:ascii="Times New Roman" w:hAnsi="Times New Roman" w:cs="Times New Roman"/>
          <w:b/>
          <w:sz w:val="24"/>
          <w:szCs w:val="24"/>
        </w:rPr>
      </w:pPr>
      <w:r w:rsidRPr="003D6907">
        <w:rPr>
          <w:rFonts w:ascii="Times New Roman" w:hAnsi="Times New Roman" w:cs="Times New Roman"/>
          <w:b/>
          <w:sz w:val="24"/>
          <w:szCs w:val="24"/>
        </w:rPr>
        <w:t>GWAUNZA DCJ, MAKONI JA &amp; MWAYERA JA</w:t>
      </w:r>
    </w:p>
    <w:p w14:paraId="1BF83026" w14:textId="4BE18129" w:rsidR="000903D5" w:rsidRPr="003D6907" w:rsidRDefault="000903D5" w:rsidP="003D6907">
      <w:pPr>
        <w:spacing w:after="0" w:line="240" w:lineRule="auto"/>
        <w:jc w:val="both"/>
        <w:rPr>
          <w:rFonts w:ascii="Times New Roman" w:hAnsi="Times New Roman" w:cs="Times New Roman"/>
          <w:b/>
          <w:sz w:val="24"/>
          <w:szCs w:val="24"/>
        </w:rPr>
      </w:pPr>
      <w:r w:rsidRPr="003D6907">
        <w:rPr>
          <w:rFonts w:ascii="Times New Roman" w:hAnsi="Times New Roman" w:cs="Times New Roman"/>
          <w:b/>
          <w:sz w:val="24"/>
          <w:szCs w:val="24"/>
        </w:rPr>
        <w:t>HARARE</w:t>
      </w:r>
      <w:r w:rsidR="00C973EC" w:rsidRPr="003D6907">
        <w:rPr>
          <w:rFonts w:ascii="Times New Roman" w:hAnsi="Times New Roman" w:cs="Times New Roman"/>
          <w:b/>
          <w:sz w:val="24"/>
          <w:szCs w:val="24"/>
        </w:rPr>
        <w:t xml:space="preserve">: 18 OCTOBER 2024 </w:t>
      </w:r>
    </w:p>
    <w:p w14:paraId="1B5BD655" w14:textId="77777777" w:rsidR="00C973EC" w:rsidRPr="003D6907" w:rsidRDefault="00C973EC" w:rsidP="000903D5">
      <w:pPr>
        <w:spacing w:line="360" w:lineRule="auto"/>
        <w:jc w:val="both"/>
        <w:rPr>
          <w:rFonts w:ascii="Times New Roman" w:hAnsi="Times New Roman" w:cs="Times New Roman"/>
          <w:b/>
          <w:sz w:val="24"/>
          <w:szCs w:val="24"/>
        </w:rPr>
      </w:pPr>
    </w:p>
    <w:p w14:paraId="2D3A3B05" w14:textId="35C0F720" w:rsidR="00C973EC" w:rsidRPr="003D6907" w:rsidRDefault="008B2967" w:rsidP="000903D5">
      <w:pPr>
        <w:spacing w:line="360" w:lineRule="auto"/>
        <w:jc w:val="both"/>
        <w:rPr>
          <w:rFonts w:ascii="Times New Roman" w:hAnsi="Times New Roman" w:cs="Times New Roman"/>
          <w:sz w:val="24"/>
          <w:szCs w:val="24"/>
        </w:rPr>
      </w:pPr>
      <w:r>
        <w:rPr>
          <w:rFonts w:ascii="Times New Roman" w:hAnsi="Times New Roman" w:cs="Times New Roman"/>
          <w:i/>
          <w:sz w:val="24"/>
          <w:szCs w:val="24"/>
        </w:rPr>
        <w:t>A.S.</w:t>
      </w:r>
      <w:r w:rsidR="00C973EC" w:rsidRPr="003D6907">
        <w:rPr>
          <w:rFonts w:ascii="Times New Roman" w:hAnsi="Times New Roman" w:cs="Times New Roman"/>
          <w:i/>
          <w:sz w:val="24"/>
          <w:szCs w:val="24"/>
        </w:rPr>
        <w:t xml:space="preserve"> </w:t>
      </w:r>
      <w:proofErr w:type="spellStart"/>
      <w:r w:rsidR="00C973EC" w:rsidRPr="003D6907">
        <w:rPr>
          <w:rFonts w:ascii="Times New Roman" w:hAnsi="Times New Roman" w:cs="Times New Roman"/>
          <w:i/>
          <w:sz w:val="24"/>
          <w:szCs w:val="24"/>
        </w:rPr>
        <w:t>Ndlovu</w:t>
      </w:r>
      <w:proofErr w:type="spellEnd"/>
      <w:r w:rsidR="00C973EC" w:rsidRPr="003D6907">
        <w:rPr>
          <w:rFonts w:ascii="Times New Roman" w:hAnsi="Times New Roman" w:cs="Times New Roman"/>
          <w:sz w:val="24"/>
          <w:szCs w:val="24"/>
        </w:rPr>
        <w:t>, for the appellant</w:t>
      </w:r>
    </w:p>
    <w:p w14:paraId="761D08D8" w14:textId="770761FD" w:rsidR="00C973EC" w:rsidRDefault="00C973EC" w:rsidP="000903D5">
      <w:pPr>
        <w:spacing w:line="360" w:lineRule="auto"/>
        <w:jc w:val="both"/>
        <w:rPr>
          <w:rFonts w:ascii="Times New Roman" w:hAnsi="Times New Roman" w:cs="Times New Roman"/>
          <w:sz w:val="24"/>
          <w:szCs w:val="24"/>
        </w:rPr>
      </w:pPr>
      <w:r w:rsidRPr="003D6907">
        <w:rPr>
          <w:rFonts w:ascii="Times New Roman" w:hAnsi="Times New Roman" w:cs="Times New Roman"/>
          <w:i/>
          <w:sz w:val="24"/>
          <w:szCs w:val="24"/>
        </w:rPr>
        <w:t xml:space="preserve">D. </w:t>
      </w:r>
      <w:proofErr w:type="spellStart"/>
      <w:r w:rsidRPr="003D6907">
        <w:rPr>
          <w:rFonts w:ascii="Times New Roman" w:hAnsi="Times New Roman" w:cs="Times New Roman"/>
          <w:i/>
          <w:sz w:val="24"/>
          <w:szCs w:val="24"/>
        </w:rPr>
        <w:t>Tivadar</w:t>
      </w:r>
      <w:proofErr w:type="spellEnd"/>
      <w:r w:rsidRPr="003D6907">
        <w:rPr>
          <w:rFonts w:ascii="Times New Roman" w:hAnsi="Times New Roman" w:cs="Times New Roman"/>
          <w:i/>
          <w:sz w:val="24"/>
          <w:szCs w:val="24"/>
        </w:rPr>
        <w:t>,</w:t>
      </w:r>
      <w:r w:rsidRPr="003D6907">
        <w:rPr>
          <w:rFonts w:ascii="Times New Roman" w:hAnsi="Times New Roman" w:cs="Times New Roman"/>
          <w:sz w:val="24"/>
          <w:szCs w:val="24"/>
        </w:rPr>
        <w:t xml:space="preserve"> for the </w:t>
      </w:r>
      <w:r w:rsidR="00025521">
        <w:rPr>
          <w:rFonts w:ascii="Times New Roman" w:hAnsi="Times New Roman" w:cs="Times New Roman"/>
          <w:sz w:val="24"/>
          <w:szCs w:val="24"/>
        </w:rPr>
        <w:t xml:space="preserve">first </w:t>
      </w:r>
      <w:r w:rsidRPr="003D6907">
        <w:rPr>
          <w:rFonts w:ascii="Times New Roman" w:hAnsi="Times New Roman" w:cs="Times New Roman"/>
          <w:sz w:val="24"/>
          <w:szCs w:val="24"/>
        </w:rPr>
        <w:t>respondent</w:t>
      </w:r>
    </w:p>
    <w:p w14:paraId="22665E0A" w14:textId="77777777" w:rsidR="00E57476" w:rsidRPr="003D6907" w:rsidRDefault="00E57476" w:rsidP="00E9313C">
      <w:pPr>
        <w:spacing w:after="0" w:line="240" w:lineRule="auto"/>
        <w:jc w:val="both"/>
        <w:rPr>
          <w:rFonts w:ascii="Times New Roman" w:hAnsi="Times New Roman" w:cs="Times New Roman"/>
          <w:sz w:val="24"/>
          <w:szCs w:val="24"/>
        </w:rPr>
      </w:pPr>
      <w:bookmarkStart w:id="0" w:name="_GoBack"/>
      <w:bookmarkEnd w:id="0"/>
    </w:p>
    <w:p w14:paraId="52E92DA5" w14:textId="77777777" w:rsidR="00C973EC" w:rsidRPr="003D6907" w:rsidRDefault="00C973EC" w:rsidP="000903D5">
      <w:pPr>
        <w:spacing w:line="360" w:lineRule="auto"/>
        <w:jc w:val="both"/>
        <w:rPr>
          <w:rFonts w:ascii="Times New Roman" w:hAnsi="Times New Roman" w:cs="Times New Roman"/>
          <w:b/>
          <w:sz w:val="24"/>
          <w:szCs w:val="24"/>
        </w:rPr>
      </w:pPr>
      <w:r w:rsidRPr="003D6907">
        <w:rPr>
          <w:rFonts w:ascii="Times New Roman" w:hAnsi="Times New Roman" w:cs="Times New Roman"/>
          <w:b/>
          <w:sz w:val="24"/>
          <w:szCs w:val="24"/>
        </w:rPr>
        <w:t>MAKONI JA:</w:t>
      </w:r>
    </w:p>
    <w:p w14:paraId="383B6FD2" w14:textId="5F1EDFC2" w:rsidR="001D35A2" w:rsidRDefault="00C97632" w:rsidP="00C97632">
      <w:pPr>
        <w:tabs>
          <w:tab w:val="left" w:pos="284"/>
          <w:tab w:val="left" w:pos="1134"/>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sidR="00C973EC" w:rsidRPr="00F3774A">
        <w:rPr>
          <w:rFonts w:ascii="Times New Roman" w:hAnsi="Times New Roman" w:cs="Times New Roman"/>
          <w:sz w:val="24"/>
          <w:szCs w:val="24"/>
        </w:rPr>
        <w:t xml:space="preserve">This is an appeal against the whole judgment of the High Court of Zimbabwe (“the court </w:t>
      </w:r>
      <w:r w:rsidR="00F3774A">
        <w:rPr>
          <w:rFonts w:ascii="Times New Roman" w:hAnsi="Times New Roman" w:cs="Times New Roman"/>
          <w:sz w:val="24"/>
          <w:szCs w:val="24"/>
        </w:rPr>
        <w:t xml:space="preserve">                        </w:t>
      </w:r>
      <w:r w:rsidR="00C973EC" w:rsidRPr="00F3774A">
        <w:rPr>
          <w:rFonts w:ascii="Times New Roman" w:hAnsi="Times New Roman" w:cs="Times New Roman"/>
          <w:i/>
          <w:sz w:val="24"/>
          <w:szCs w:val="24"/>
        </w:rPr>
        <w:t>a quo</w:t>
      </w:r>
      <w:r w:rsidR="00C973EC" w:rsidRPr="00F3774A">
        <w:rPr>
          <w:rFonts w:ascii="Times New Roman" w:hAnsi="Times New Roman" w:cs="Times New Roman"/>
          <w:sz w:val="24"/>
          <w:szCs w:val="24"/>
        </w:rPr>
        <w:t>”) sitting at Harare</w:t>
      </w:r>
      <w:r w:rsidR="00B529F5" w:rsidRPr="00F3774A">
        <w:rPr>
          <w:rFonts w:ascii="Times New Roman" w:hAnsi="Times New Roman" w:cs="Times New Roman"/>
          <w:sz w:val="24"/>
          <w:szCs w:val="24"/>
        </w:rPr>
        <w:t>,</w:t>
      </w:r>
      <w:r w:rsidR="00C973EC" w:rsidRPr="00F3774A">
        <w:rPr>
          <w:rFonts w:ascii="Times New Roman" w:hAnsi="Times New Roman" w:cs="Times New Roman"/>
          <w:sz w:val="24"/>
          <w:szCs w:val="24"/>
        </w:rPr>
        <w:t xml:space="preserve"> dated 28 May 2024</w:t>
      </w:r>
      <w:r w:rsidR="00665EC5">
        <w:rPr>
          <w:rFonts w:ascii="Times New Roman" w:hAnsi="Times New Roman" w:cs="Times New Roman"/>
          <w:sz w:val="24"/>
          <w:szCs w:val="24"/>
        </w:rPr>
        <w:t xml:space="preserve"> </w:t>
      </w:r>
      <w:r w:rsidR="000F1B7F">
        <w:rPr>
          <w:rFonts w:ascii="Times New Roman" w:hAnsi="Times New Roman" w:cs="Times New Roman"/>
          <w:sz w:val="24"/>
          <w:szCs w:val="24"/>
        </w:rPr>
        <w:t xml:space="preserve">in which </w:t>
      </w:r>
      <w:r w:rsidR="00665EC5">
        <w:rPr>
          <w:rFonts w:ascii="Times New Roman" w:hAnsi="Times New Roman" w:cs="Times New Roman"/>
          <w:sz w:val="24"/>
          <w:szCs w:val="24"/>
        </w:rPr>
        <w:t xml:space="preserve">it registered the arbitral award rendered by the second respondent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first respondent.  </w:t>
      </w:r>
      <w:r w:rsidR="00C973EC" w:rsidRPr="00F3774A">
        <w:rPr>
          <w:rFonts w:ascii="Times New Roman" w:hAnsi="Times New Roman" w:cs="Times New Roman"/>
          <w:sz w:val="24"/>
          <w:szCs w:val="24"/>
        </w:rPr>
        <w:t>After hearing submissions from counsel</w:t>
      </w:r>
      <w:r>
        <w:rPr>
          <w:rFonts w:ascii="Times New Roman" w:hAnsi="Times New Roman" w:cs="Times New Roman"/>
          <w:sz w:val="24"/>
          <w:szCs w:val="24"/>
        </w:rPr>
        <w:t xml:space="preserve">, the </w:t>
      </w:r>
      <w:r w:rsidR="00410CE2">
        <w:rPr>
          <w:rFonts w:ascii="Times New Roman" w:hAnsi="Times New Roman" w:cs="Times New Roman"/>
          <w:sz w:val="24"/>
          <w:szCs w:val="24"/>
        </w:rPr>
        <w:t>C</w:t>
      </w:r>
      <w:r w:rsidR="00AD35DF" w:rsidRPr="00F3774A">
        <w:rPr>
          <w:rFonts w:ascii="Times New Roman" w:hAnsi="Times New Roman" w:cs="Times New Roman"/>
          <w:sz w:val="24"/>
          <w:szCs w:val="24"/>
        </w:rPr>
        <w:t xml:space="preserve">ourt dismissed the appeal with costs indicating that reasons for the order would be </w:t>
      </w:r>
      <w:r w:rsidR="00665EC5">
        <w:rPr>
          <w:rFonts w:ascii="Times New Roman" w:hAnsi="Times New Roman" w:cs="Times New Roman"/>
          <w:sz w:val="24"/>
          <w:szCs w:val="24"/>
        </w:rPr>
        <w:t xml:space="preserve">furnished </w:t>
      </w:r>
      <w:r w:rsidR="00AD35DF" w:rsidRPr="00F3774A">
        <w:rPr>
          <w:rFonts w:ascii="Times New Roman" w:hAnsi="Times New Roman" w:cs="Times New Roman"/>
          <w:sz w:val="24"/>
          <w:szCs w:val="24"/>
        </w:rPr>
        <w:t xml:space="preserve">in due course. These are </w:t>
      </w:r>
      <w:r w:rsidR="00F3774A">
        <w:rPr>
          <w:rFonts w:ascii="Times New Roman" w:hAnsi="Times New Roman" w:cs="Times New Roman"/>
          <w:sz w:val="24"/>
          <w:szCs w:val="24"/>
        </w:rPr>
        <w:t>they:</w:t>
      </w:r>
    </w:p>
    <w:p w14:paraId="587C1867" w14:textId="77777777" w:rsidR="00F3774A" w:rsidRPr="00F3774A" w:rsidRDefault="00F3774A" w:rsidP="00260F1A">
      <w:pPr>
        <w:tabs>
          <w:tab w:val="left" w:pos="567"/>
          <w:tab w:val="left" w:pos="1134"/>
        </w:tabs>
        <w:spacing w:after="0" w:line="240" w:lineRule="auto"/>
        <w:ind w:left="567" w:hanging="567"/>
        <w:jc w:val="both"/>
        <w:rPr>
          <w:rFonts w:ascii="Times New Roman" w:hAnsi="Times New Roman" w:cs="Times New Roman"/>
          <w:sz w:val="24"/>
          <w:szCs w:val="24"/>
        </w:rPr>
      </w:pPr>
    </w:p>
    <w:p w14:paraId="5EA2BE4F" w14:textId="3EDEAFA8" w:rsidR="00AD35DF" w:rsidRPr="003D6907" w:rsidRDefault="001D35A2" w:rsidP="00260F1A">
      <w:pPr>
        <w:spacing w:after="0" w:line="360" w:lineRule="auto"/>
        <w:jc w:val="both"/>
        <w:rPr>
          <w:rFonts w:ascii="Times New Roman" w:hAnsi="Times New Roman" w:cs="Times New Roman"/>
          <w:b/>
          <w:sz w:val="24"/>
          <w:szCs w:val="24"/>
          <w:u w:val="single"/>
        </w:rPr>
      </w:pPr>
      <w:r w:rsidRPr="003D6907">
        <w:rPr>
          <w:rFonts w:ascii="Times New Roman" w:hAnsi="Times New Roman" w:cs="Times New Roman"/>
          <w:b/>
          <w:sz w:val="24"/>
          <w:szCs w:val="24"/>
          <w:u w:val="single"/>
        </w:rPr>
        <w:t>FACTUAL BACKGROUND</w:t>
      </w:r>
    </w:p>
    <w:p w14:paraId="0A57CC89" w14:textId="13A6B768" w:rsidR="00F043DF" w:rsidRPr="00F3774A" w:rsidRDefault="00C97632" w:rsidP="00C97632">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 </w:t>
      </w:r>
      <w:r w:rsidR="00F043DF" w:rsidRPr="00F3774A">
        <w:rPr>
          <w:rFonts w:ascii="Times New Roman" w:hAnsi="Times New Roman" w:cs="Times New Roman"/>
          <w:sz w:val="24"/>
          <w:szCs w:val="24"/>
        </w:rPr>
        <w:t>The appellant is a company with limited liability</w:t>
      </w:r>
      <w:r w:rsidR="001F2346" w:rsidRPr="00F3774A">
        <w:rPr>
          <w:rFonts w:ascii="Times New Roman" w:hAnsi="Times New Roman" w:cs="Times New Roman"/>
          <w:sz w:val="24"/>
          <w:szCs w:val="24"/>
        </w:rPr>
        <w:t>,</w:t>
      </w:r>
      <w:r w:rsidR="00F043DF" w:rsidRPr="00F3774A">
        <w:rPr>
          <w:rFonts w:ascii="Times New Roman" w:hAnsi="Times New Roman" w:cs="Times New Roman"/>
          <w:sz w:val="24"/>
          <w:szCs w:val="24"/>
        </w:rPr>
        <w:t xml:space="preserve"> incorporated in </w:t>
      </w:r>
      <w:r w:rsidR="00F3774A" w:rsidRPr="00F3774A">
        <w:rPr>
          <w:rFonts w:ascii="Times New Roman" w:hAnsi="Times New Roman" w:cs="Times New Roman"/>
          <w:sz w:val="24"/>
          <w:szCs w:val="24"/>
        </w:rPr>
        <w:t>South</w:t>
      </w:r>
      <w:r w:rsidR="00025521">
        <w:rPr>
          <w:rFonts w:ascii="Times New Roman" w:hAnsi="Times New Roman" w:cs="Times New Roman"/>
          <w:sz w:val="24"/>
          <w:szCs w:val="24"/>
        </w:rPr>
        <w:t xml:space="preserve"> Africa</w:t>
      </w:r>
      <w:r w:rsidR="00F3774A" w:rsidRPr="00F3774A">
        <w:rPr>
          <w:rFonts w:ascii="Times New Roman" w:hAnsi="Times New Roman" w:cs="Times New Roman"/>
          <w:sz w:val="24"/>
          <w:szCs w:val="24"/>
        </w:rPr>
        <w:t>, with</w:t>
      </w:r>
      <w:r w:rsidR="00F043DF" w:rsidRPr="00F3774A">
        <w:rPr>
          <w:rFonts w:ascii="Times New Roman" w:hAnsi="Times New Roman" w:cs="Times New Roman"/>
          <w:sz w:val="24"/>
          <w:szCs w:val="24"/>
        </w:rPr>
        <w:t xml:space="preserve"> a branch registered as a foreign company in Zimbabwe. </w:t>
      </w:r>
      <w:r w:rsidR="00F3774A">
        <w:rPr>
          <w:rFonts w:ascii="Times New Roman" w:hAnsi="Times New Roman" w:cs="Times New Roman"/>
          <w:sz w:val="24"/>
          <w:szCs w:val="24"/>
        </w:rPr>
        <w:t xml:space="preserve"> </w:t>
      </w:r>
      <w:r w:rsidR="00F043DF" w:rsidRPr="00F3774A">
        <w:rPr>
          <w:rFonts w:ascii="Times New Roman" w:hAnsi="Times New Roman" w:cs="Times New Roman"/>
          <w:sz w:val="24"/>
          <w:szCs w:val="24"/>
        </w:rPr>
        <w:t xml:space="preserve">The </w:t>
      </w:r>
      <w:r w:rsidR="00410CE2">
        <w:rPr>
          <w:rFonts w:ascii="Times New Roman" w:hAnsi="Times New Roman" w:cs="Times New Roman"/>
          <w:sz w:val="24"/>
          <w:szCs w:val="24"/>
        </w:rPr>
        <w:t xml:space="preserve">first </w:t>
      </w:r>
      <w:r w:rsidR="00F043DF" w:rsidRPr="00F3774A">
        <w:rPr>
          <w:rFonts w:ascii="Times New Roman" w:hAnsi="Times New Roman" w:cs="Times New Roman"/>
          <w:sz w:val="24"/>
          <w:szCs w:val="24"/>
        </w:rPr>
        <w:t xml:space="preserve">respondent is a company with limited liability registered in </w:t>
      </w:r>
      <w:r w:rsidR="00665EC5">
        <w:rPr>
          <w:rFonts w:ascii="Times New Roman" w:hAnsi="Times New Roman" w:cs="Times New Roman"/>
          <w:sz w:val="24"/>
          <w:szCs w:val="24"/>
        </w:rPr>
        <w:t>terms of the laws of Zimbabwe</w:t>
      </w:r>
      <w:r>
        <w:rPr>
          <w:rFonts w:ascii="Times New Roman" w:hAnsi="Times New Roman" w:cs="Times New Roman"/>
          <w:sz w:val="24"/>
          <w:szCs w:val="24"/>
        </w:rPr>
        <w:t xml:space="preserve">.  </w:t>
      </w:r>
      <w:r w:rsidR="00F043DF" w:rsidRPr="00F3774A">
        <w:rPr>
          <w:rFonts w:ascii="Times New Roman" w:hAnsi="Times New Roman" w:cs="Times New Roman"/>
          <w:sz w:val="24"/>
          <w:szCs w:val="24"/>
        </w:rPr>
        <w:t xml:space="preserve">The appellant and the first respondent executed a lease agreement sometime in 2015. </w:t>
      </w:r>
      <w:r w:rsidR="00F3774A">
        <w:rPr>
          <w:rFonts w:ascii="Times New Roman" w:hAnsi="Times New Roman" w:cs="Times New Roman"/>
          <w:sz w:val="24"/>
          <w:szCs w:val="24"/>
        </w:rPr>
        <w:t xml:space="preserve"> </w:t>
      </w:r>
      <w:r w:rsidR="00F043DF" w:rsidRPr="00F3774A">
        <w:rPr>
          <w:rFonts w:ascii="Times New Roman" w:hAnsi="Times New Roman" w:cs="Times New Roman"/>
          <w:sz w:val="24"/>
          <w:szCs w:val="24"/>
        </w:rPr>
        <w:t xml:space="preserve">The first respondent leased its west plant furnaces and infrastructure to the appellant. </w:t>
      </w:r>
      <w:r w:rsidR="00F3774A">
        <w:rPr>
          <w:rFonts w:ascii="Times New Roman" w:hAnsi="Times New Roman" w:cs="Times New Roman"/>
          <w:sz w:val="24"/>
          <w:szCs w:val="24"/>
        </w:rPr>
        <w:t xml:space="preserve"> </w:t>
      </w:r>
      <w:r w:rsidR="00F043DF" w:rsidRPr="00F3774A">
        <w:rPr>
          <w:rFonts w:ascii="Times New Roman" w:hAnsi="Times New Roman" w:cs="Times New Roman"/>
          <w:sz w:val="24"/>
          <w:szCs w:val="24"/>
        </w:rPr>
        <w:t xml:space="preserve">This lease expired and was renewed in 2017 </w:t>
      </w:r>
      <w:r w:rsidR="00E4783D">
        <w:rPr>
          <w:rFonts w:ascii="Times New Roman" w:hAnsi="Times New Roman" w:cs="Times New Roman"/>
          <w:sz w:val="24"/>
          <w:szCs w:val="24"/>
        </w:rPr>
        <w:t xml:space="preserve">on </w:t>
      </w:r>
      <w:r w:rsidR="00F043DF" w:rsidRPr="00F3774A">
        <w:rPr>
          <w:rFonts w:ascii="Times New Roman" w:hAnsi="Times New Roman" w:cs="Times New Roman"/>
          <w:sz w:val="24"/>
          <w:szCs w:val="24"/>
        </w:rPr>
        <w:t xml:space="preserve">similar terms. </w:t>
      </w:r>
      <w:r w:rsidR="00F3774A">
        <w:rPr>
          <w:rFonts w:ascii="Times New Roman" w:hAnsi="Times New Roman" w:cs="Times New Roman"/>
          <w:sz w:val="24"/>
          <w:szCs w:val="24"/>
        </w:rPr>
        <w:t xml:space="preserve"> </w:t>
      </w:r>
      <w:r w:rsidR="00F043DF" w:rsidRPr="00F3774A">
        <w:rPr>
          <w:rFonts w:ascii="Times New Roman" w:hAnsi="Times New Roman" w:cs="Times New Roman"/>
          <w:sz w:val="24"/>
          <w:szCs w:val="24"/>
        </w:rPr>
        <w:t xml:space="preserve">According to the agreement, the appellant was required to return the plant and </w:t>
      </w:r>
      <w:r w:rsidR="00F043DF" w:rsidRPr="00F3774A">
        <w:rPr>
          <w:rFonts w:ascii="Times New Roman" w:hAnsi="Times New Roman" w:cs="Times New Roman"/>
          <w:sz w:val="24"/>
          <w:szCs w:val="24"/>
        </w:rPr>
        <w:lastRenderedPageBreak/>
        <w:t>infrastructure ‘in a similar state of operability and maintenance’ but subject to ‘fair wear and tear’</w:t>
      </w:r>
      <w:r w:rsidR="00665EC5">
        <w:rPr>
          <w:rFonts w:ascii="Times New Roman" w:hAnsi="Times New Roman" w:cs="Times New Roman"/>
          <w:sz w:val="24"/>
          <w:szCs w:val="24"/>
        </w:rPr>
        <w:t xml:space="preserve"> on termination of the lease agreement</w:t>
      </w:r>
      <w:r w:rsidR="00F043DF" w:rsidRPr="00F3774A">
        <w:rPr>
          <w:rFonts w:ascii="Times New Roman" w:hAnsi="Times New Roman" w:cs="Times New Roman"/>
          <w:sz w:val="24"/>
          <w:szCs w:val="24"/>
        </w:rPr>
        <w:t>.</w:t>
      </w:r>
      <w:r w:rsidR="00384121" w:rsidRPr="00F3774A">
        <w:rPr>
          <w:rFonts w:ascii="Times New Roman" w:hAnsi="Times New Roman" w:cs="Times New Roman"/>
          <w:sz w:val="24"/>
          <w:szCs w:val="24"/>
        </w:rPr>
        <w:t xml:space="preserve"> </w:t>
      </w:r>
      <w:r w:rsidR="00F3774A">
        <w:rPr>
          <w:rFonts w:ascii="Times New Roman" w:hAnsi="Times New Roman" w:cs="Times New Roman"/>
          <w:sz w:val="24"/>
          <w:szCs w:val="24"/>
        </w:rPr>
        <w:t xml:space="preserve"> </w:t>
      </w:r>
      <w:r w:rsidR="00F043DF" w:rsidRPr="00F3774A">
        <w:rPr>
          <w:rFonts w:ascii="Times New Roman" w:hAnsi="Times New Roman" w:cs="Times New Roman"/>
          <w:sz w:val="24"/>
          <w:szCs w:val="24"/>
        </w:rPr>
        <w:t>The appellant breached the terms of the lease agreement by failing to pay the lease fees</w:t>
      </w:r>
      <w:r w:rsidR="00384121" w:rsidRPr="00F3774A">
        <w:rPr>
          <w:rFonts w:ascii="Times New Roman" w:hAnsi="Times New Roman" w:cs="Times New Roman"/>
          <w:sz w:val="24"/>
          <w:szCs w:val="24"/>
        </w:rPr>
        <w:t xml:space="preserve"> and</w:t>
      </w:r>
      <w:r w:rsidR="00F043DF" w:rsidRPr="00F3774A">
        <w:rPr>
          <w:rFonts w:ascii="Times New Roman" w:hAnsi="Times New Roman" w:cs="Times New Roman"/>
          <w:sz w:val="24"/>
          <w:szCs w:val="24"/>
        </w:rPr>
        <w:t xml:space="preserve"> various operating </w:t>
      </w:r>
      <w:r w:rsidR="00384121" w:rsidRPr="00F3774A">
        <w:rPr>
          <w:rFonts w:ascii="Times New Roman" w:hAnsi="Times New Roman" w:cs="Times New Roman"/>
          <w:sz w:val="24"/>
          <w:szCs w:val="24"/>
        </w:rPr>
        <w:t xml:space="preserve">costs. </w:t>
      </w:r>
      <w:r w:rsidR="00CD6EB9">
        <w:rPr>
          <w:rFonts w:ascii="Times New Roman" w:hAnsi="Times New Roman" w:cs="Times New Roman"/>
          <w:sz w:val="24"/>
          <w:szCs w:val="24"/>
        </w:rPr>
        <w:t xml:space="preserve"> </w:t>
      </w:r>
      <w:r w:rsidR="001F2346" w:rsidRPr="00F3774A">
        <w:rPr>
          <w:rFonts w:ascii="Times New Roman" w:hAnsi="Times New Roman" w:cs="Times New Roman"/>
          <w:sz w:val="24"/>
          <w:szCs w:val="24"/>
        </w:rPr>
        <w:t xml:space="preserve">It </w:t>
      </w:r>
      <w:r w:rsidR="00F043DF" w:rsidRPr="00F3774A">
        <w:rPr>
          <w:rFonts w:ascii="Times New Roman" w:hAnsi="Times New Roman" w:cs="Times New Roman"/>
          <w:sz w:val="24"/>
          <w:szCs w:val="24"/>
        </w:rPr>
        <w:t>failed to rectify the breach result</w:t>
      </w:r>
      <w:r w:rsidR="00384121" w:rsidRPr="00F3774A">
        <w:rPr>
          <w:rFonts w:ascii="Times New Roman" w:hAnsi="Times New Roman" w:cs="Times New Roman"/>
          <w:sz w:val="24"/>
          <w:szCs w:val="24"/>
        </w:rPr>
        <w:t xml:space="preserve">ing </w:t>
      </w:r>
      <w:r w:rsidR="00F043DF" w:rsidRPr="00F3774A">
        <w:rPr>
          <w:rFonts w:ascii="Times New Roman" w:hAnsi="Times New Roman" w:cs="Times New Roman"/>
          <w:sz w:val="24"/>
          <w:szCs w:val="24"/>
        </w:rPr>
        <w:t>in a dispute between the parties. Consequently, the dispute was referred to arbitration in terms of the lease agreement.</w:t>
      </w:r>
    </w:p>
    <w:p w14:paraId="5998AD5A" w14:textId="7DB9ADC7" w:rsidR="00260F1A" w:rsidRDefault="00CD6EB9" w:rsidP="00C97632">
      <w:pPr>
        <w:spacing w:after="0" w:line="480" w:lineRule="auto"/>
        <w:ind w:left="426" w:hanging="426"/>
        <w:jc w:val="both"/>
        <w:rPr>
          <w:rFonts w:ascii="Times New Roman" w:hAnsi="Times New Roman" w:cs="Times New Roman"/>
        </w:rPr>
      </w:pPr>
      <w:r>
        <w:rPr>
          <w:rFonts w:ascii="Times New Roman" w:hAnsi="Times New Roman" w:cs="Times New Roman"/>
          <w:sz w:val="24"/>
          <w:szCs w:val="24"/>
        </w:rPr>
        <w:t>[3</w:t>
      </w:r>
      <w:r w:rsidR="00D16545">
        <w:rPr>
          <w:rFonts w:ascii="Times New Roman" w:hAnsi="Times New Roman" w:cs="Times New Roman"/>
          <w:sz w:val="24"/>
          <w:szCs w:val="24"/>
        </w:rPr>
        <w:t>] The</w:t>
      </w:r>
      <w:r w:rsidR="00D16545">
        <w:rPr>
          <w:rFonts w:ascii="Times New Roman" w:hAnsi="Times New Roman" w:cs="Times New Roman"/>
          <w:color w:val="000000" w:themeColor="text1"/>
          <w:sz w:val="24"/>
          <w:szCs w:val="24"/>
        </w:rPr>
        <w:t xml:space="preserve"> first respondent</w:t>
      </w:r>
      <w:r w:rsidR="006F5A7F">
        <w:rPr>
          <w:rFonts w:ascii="Times New Roman" w:hAnsi="Times New Roman" w:cs="Times New Roman"/>
          <w:color w:val="000000" w:themeColor="text1"/>
          <w:sz w:val="24"/>
          <w:szCs w:val="24"/>
        </w:rPr>
        <w:t xml:space="preserve"> filed its </w:t>
      </w:r>
      <w:r w:rsidR="006F5A7F" w:rsidRPr="00CD6EB9">
        <w:rPr>
          <w:rFonts w:ascii="Times New Roman" w:hAnsi="Times New Roman" w:cs="Times New Roman"/>
          <w:color w:val="000000" w:themeColor="text1"/>
          <w:sz w:val="24"/>
          <w:szCs w:val="24"/>
        </w:rPr>
        <w:t>claim</w:t>
      </w:r>
      <w:r w:rsidR="006F5A7F">
        <w:rPr>
          <w:rFonts w:ascii="Times New Roman" w:hAnsi="Times New Roman" w:cs="Times New Roman"/>
          <w:color w:val="000000" w:themeColor="text1"/>
          <w:sz w:val="24"/>
          <w:szCs w:val="24"/>
        </w:rPr>
        <w:t xml:space="preserve"> for the outstanding amounts.</w:t>
      </w:r>
      <w:r w:rsidR="00D16545">
        <w:rPr>
          <w:rFonts w:ascii="Times New Roman" w:hAnsi="Times New Roman" w:cs="Times New Roman"/>
          <w:color w:val="000000" w:themeColor="text1"/>
          <w:sz w:val="24"/>
          <w:szCs w:val="24"/>
        </w:rPr>
        <w:t xml:space="preserve"> </w:t>
      </w:r>
      <w:r w:rsidR="00D16545">
        <w:rPr>
          <w:rFonts w:ascii="Times New Roman" w:hAnsi="Times New Roman" w:cs="Times New Roman"/>
          <w:sz w:val="24"/>
          <w:szCs w:val="24"/>
        </w:rPr>
        <w:t>The appellant</w:t>
      </w:r>
      <w:r w:rsidR="00570DF0" w:rsidRPr="00CD6EB9">
        <w:rPr>
          <w:rFonts w:ascii="Times New Roman" w:hAnsi="Times New Roman" w:cs="Times New Roman"/>
          <w:sz w:val="24"/>
          <w:szCs w:val="24"/>
        </w:rPr>
        <w:t xml:space="preserve"> filed</w:t>
      </w:r>
      <w:r w:rsidR="007C7009">
        <w:rPr>
          <w:rFonts w:ascii="Times New Roman" w:hAnsi="Times New Roman" w:cs="Times New Roman"/>
          <w:sz w:val="24"/>
          <w:szCs w:val="24"/>
        </w:rPr>
        <w:t xml:space="preserve">                                     </w:t>
      </w:r>
      <w:r w:rsidR="00570DF0" w:rsidRPr="00CD6EB9">
        <w:rPr>
          <w:rFonts w:ascii="Times New Roman" w:hAnsi="Times New Roman" w:cs="Times New Roman"/>
          <w:sz w:val="24"/>
          <w:szCs w:val="24"/>
        </w:rPr>
        <w:t xml:space="preserve">a counterclaim against </w:t>
      </w:r>
      <w:r w:rsidR="003F44E3">
        <w:rPr>
          <w:rFonts w:ascii="Times New Roman" w:hAnsi="Times New Roman" w:cs="Times New Roman"/>
          <w:sz w:val="24"/>
          <w:szCs w:val="24"/>
        </w:rPr>
        <w:t>the first respondent</w:t>
      </w:r>
      <w:r w:rsidR="00570DF0" w:rsidRPr="00CD6EB9">
        <w:rPr>
          <w:rFonts w:ascii="Times New Roman" w:hAnsi="Times New Roman" w:cs="Times New Roman"/>
          <w:sz w:val="24"/>
          <w:szCs w:val="24"/>
        </w:rPr>
        <w:t xml:space="preserve"> </w:t>
      </w:r>
      <w:r w:rsidR="00836D66">
        <w:rPr>
          <w:rFonts w:ascii="Times New Roman" w:hAnsi="Times New Roman" w:cs="Times New Roman"/>
          <w:sz w:val="24"/>
          <w:szCs w:val="24"/>
        </w:rPr>
        <w:t xml:space="preserve">in which it raised a point </w:t>
      </w:r>
      <w:r w:rsidR="00836D66" w:rsidRPr="00836D66">
        <w:rPr>
          <w:rFonts w:ascii="Times New Roman" w:hAnsi="Times New Roman" w:cs="Times New Roman"/>
          <w:i/>
          <w:iCs/>
          <w:sz w:val="24"/>
          <w:szCs w:val="24"/>
        </w:rPr>
        <w:t xml:space="preserve">in </w:t>
      </w:r>
      <w:proofErr w:type="spellStart"/>
      <w:r w:rsidR="00836D66" w:rsidRPr="00836D66">
        <w:rPr>
          <w:rFonts w:ascii="Times New Roman" w:hAnsi="Times New Roman" w:cs="Times New Roman"/>
          <w:i/>
          <w:iCs/>
          <w:sz w:val="24"/>
          <w:szCs w:val="24"/>
        </w:rPr>
        <w:t>limine</w:t>
      </w:r>
      <w:proofErr w:type="spellEnd"/>
      <w:r w:rsidR="00836D66">
        <w:rPr>
          <w:rFonts w:ascii="Times New Roman" w:hAnsi="Times New Roman" w:cs="Times New Roman"/>
          <w:sz w:val="24"/>
          <w:szCs w:val="24"/>
        </w:rPr>
        <w:t xml:space="preserve"> that </w:t>
      </w:r>
      <w:r w:rsidR="00570DF0" w:rsidRPr="00CD6EB9">
        <w:rPr>
          <w:rFonts w:ascii="Times New Roman" w:hAnsi="Times New Roman" w:cs="Times New Roman"/>
          <w:sz w:val="24"/>
          <w:szCs w:val="24"/>
        </w:rPr>
        <w:t>the first respondent’s claim was incompetent as it</w:t>
      </w:r>
      <w:r w:rsidR="006F5A7F">
        <w:rPr>
          <w:rFonts w:ascii="Times New Roman" w:hAnsi="Times New Roman" w:cs="Times New Roman"/>
          <w:sz w:val="24"/>
          <w:szCs w:val="24"/>
        </w:rPr>
        <w:t xml:space="preserve"> had </w:t>
      </w:r>
      <w:r w:rsidR="006F5A7F" w:rsidRPr="00CD6EB9">
        <w:rPr>
          <w:rFonts w:ascii="Times New Roman" w:hAnsi="Times New Roman" w:cs="Times New Roman"/>
          <w:sz w:val="24"/>
          <w:szCs w:val="24"/>
        </w:rPr>
        <w:t>not</w:t>
      </w:r>
      <w:r w:rsidR="00570DF0" w:rsidRPr="00CD6EB9">
        <w:rPr>
          <w:rFonts w:ascii="Times New Roman" w:hAnsi="Times New Roman" w:cs="Times New Roman"/>
          <w:sz w:val="24"/>
          <w:szCs w:val="24"/>
        </w:rPr>
        <w:t xml:space="preserve"> s</w:t>
      </w:r>
      <w:r w:rsidR="006F5A7F">
        <w:rPr>
          <w:rFonts w:ascii="Times New Roman" w:hAnsi="Times New Roman" w:cs="Times New Roman"/>
          <w:sz w:val="24"/>
          <w:szCs w:val="24"/>
        </w:rPr>
        <w:t>ought</w:t>
      </w:r>
      <w:r w:rsidR="00570DF0" w:rsidRPr="00CD6EB9">
        <w:rPr>
          <w:rFonts w:ascii="Times New Roman" w:hAnsi="Times New Roman" w:cs="Times New Roman"/>
          <w:sz w:val="24"/>
          <w:szCs w:val="24"/>
        </w:rPr>
        <w:t xml:space="preserve"> </w:t>
      </w:r>
      <w:r w:rsidR="00384121" w:rsidRPr="00CD6EB9">
        <w:rPr>
          <w:rFonts w:ascii="Times New Roman" w:hAnsi="Times New Roman" w:cs="Times New Roman"/>
          <w:sz w:val="24"/>
          <w:szCs w:val="24"/>
        </w:rPr>
        <w:t xml:space="preserve">leave of the court </w:t>
      </w:r>
      <w:r w:rsidR="00570DF0" w:rsidRPr="00CD6EB9">
        <w:rPr>
          <w:rFonts w:ascii="Times New Roman" w:hAnsi="Times New Roman" w:cs="Times New Roman"/>
          <w:sz w:val="24"/>
          <w:szCs w:val="24"/>
        </w:rPr>
        <w:t xml:space="preserve">first before instituting proceedings against a </w:t>
      </w:r>
      <w:r w:rsidR="00C97632">
        <w:rPr>
          <w:rFonts w:ascii="Times New Roman" w:hAnsi="Times New Roman" w:cs="Times New Roman"/>
          <w:sz w:val="24"/>
          <w:szCs w:val="24"/>
        </w:rPr>
        <w:t xml:space="preserve">company under corporate rescue.  </w:t>
      </w:r>
      <w:r w:rsidR="00570DF0" w:rsidRPr="00CD6EB9">
        <w:rPr>
          <w:rFonts w:ascii="Times New Roman" w:hAnsi="Times New Roman" w:cs="Times New Roman"/>
          <w:sz w:val="24"/>
          <w:szCs w:val="24"/>
        </w:rPr>
        <w:t>The arbitrator dismisse</w:t>
      </w:r>
      <w:r>
        <w:rPr>
          <w:rFonts w:ascii="Times New Roman" w:hAnsi="Times New Roman" w:cs="Times New Roman"/>
          <w:sz w:val="24"/>
          <w:szCs w:val="24"/>
        </w:rPr>
        <w:t xml:space="preserve">d the </w:t>
      </w:r>
      <w:r w:rsidR="00836D66">
        <w:rPr>
          <w:rFonts w:ascii="Times New Roman" w:hAnsi="Times New Roman" w:cs="Times New Roman"/>
          <w:sz w:val="24"/>
          <w:szCs w:val="24"/>
        </w:rPr>
        <w:t xml:space="preserve">point </w:t>
      </w:r>
      <w:r w:rsidR="00836D66" w:rsidRPr="00836D66">
        <w:rPr>
          <w:rFonts w:ascii="Times New Roman" w:hAnsi="Times New Roman" w:cs="Times New Roman"/>
          <w:i/>
          <w:iCs/>
          <w:sz w:val="24"/>
          <w:szCs w:val="24"/>
        </w:rPr>
        <w:t xml:space="preserve">in </w:t>
      </w:r>
      <w:proofErr w:type="spellStart"/>
      <w:r w:rsidR="00836D66" w:rsidRPr="00836D66">
        <w:rPr>
          <w:rFonts w:ascii="Times New Roman" w:hAnsi="Times New Roman" w:cs="Times New Roman"/>
          <w:i/>
          <w:iCs/>
          <w:sz w:val="24"/>
          <w:szCs w:val="24"/>
        </w:rPr>
        <w:t>limine</w:t>
      </w:r>
      <w:proofErr w:type="spellEnd"/>
      <w:r w:rsidR="00836D66">
        <w:rPr>
          <w:rFonts w:ascii="Times New Roman" w:hAnsi="Times New Roman" w:cs="Times New Roman"/>
          <w:sz w:val="24"/>
          <w:szCs w:val="24"/>
        </w:rPr>
        <w:t xml:space="preserve"> </w:t>
      </w:r>
      <w:r>
        <w:rPr>
          <w:rFonts w:ascii="Times New Roman" w:hAnsi="Times New Roman" w:cs="Times New Roman"/>
          <w:sz w:val="24"/>
          <w:szCs w:val="24"/>
        </w:rPr>
        <w:t xml:space="preserve">with costs.  </w:t>
      </w:r>
      <w:r w:rsidR="00570DF0" w:rsidRPr="00CD6EB9">
        <w:rPr>
          <w:rFonts w:ascii="Times New Roman" w:hAnsi="Times New Roman" w:cs="Times New Roman"/>
          <w:sz w:val="24"/>
          <w:szCs w:val="24"/>
        </w:rPr>
        <w:t xml:space="preserve">Aggrieved, </w:t>
      </w:r>
      <w:r w:rsidR="00D16545">
        <w:rPr>
          <w:rFonts w:ascii="Times New Roman" w:hAnsi="Times New Roman" w:cs="Times New Roman"/>
          <w:sz w:val="24"/>
          <w:szCs w:val="24"/>
        </w:rPr>
        <w:t xml:space="preserve">the appellant </w:t>
      </w:r>
      <w:r w:rsidR="00570DF0" w:rsidRPr="00CD6EB9">
        <w:rPr>
          <w:rFonts w:ascii="Times New Roman" w:hAnsi="Times New Roman" w:cs="Times New Roman"/>
          <w:sz w:val="24"/>
          <w:szCs w:val="24"/>
        </w:rPr>
        <w:t>applied for the recusal of the arbitrator alleging bias</w:t>
      </w:r>
      <w:r w:rsidR="00384121" w:rsidRPr="00CD6EB9">
        <w:rPr>
          <w:rFonts w:ascii="Times New Roman" w:hAnsi="Times New Roman" w:cs="Times New Roman"/>
          <w:sz w:val="24"/>
          <w:szCs w:val="24"/>
        </w:rPr>
        <w:t xml:space="preserve"> on </w:t>
      </w:r>
      <w:r w:rsidR="00836D66">
        <w:rPr>
          <w:rFonts w:ascii="Times New Roman" w:hAnsi="Times New Roman" w:cs="Times New Roman"/>
          <w:sz w:val="24"/>
          <w:szCs w:val="24"/>
        </w:rPr>
        <w:t xml:space="preserve">his </w:t>
      </w:r>
      <w:r w:rsidR="00384121" w:rsidRPr="00CD6EB9">
        <w:rPr>
          <w:rFonts w:ascii="Times New Roman" w:hAnsi="Times New Roman" w:cs="Times New Roman"/>
          <w:sz w:val="24"/>
          <w:szCs w:val="24"/>
        </w:rPr>
        <w:t>part</w:t>
      </w:r>
      <w:r w:rsidR="00570DF0" w:rsidRPr="00CD6EB9">
        <w:rPr>
          <w:rFonts w:ascii="Times New Roman" w:hAnsi="Times New Roman" w:cs="Times New Roman"/>
          <w:sz w:val="24"/>
          <w:szCs w:val="24"/>
        </w:rPr>
        <w:t>.</w:t>
      </w:r>
      <w:r w:rsidR="00384121" w:rsidRPr="00CD6EB9">
        <w:rPr>
          <w:rFonts w:ascii="Times New Roman" w:hAnsi="Times New Roman" w:cs="Times New Roman"/>
          <w:sz w:val="24"/>
          <w:szCs w:val="24"/>
        </w:rPr>
        <w:t xml:space="preserve"> </w:t>
      </w:r>
      <w:r>
        <w:rPr>
          <w:rFonts w:ascii="Times New Roman" w:hAnsi="Times New Roman" w:cs="Times New Roman"/>
          <w:sz w:val="24"/>
          <w:szCs w:val="24"/>
        </w:rPr>
        <w:t xml:space="preserve"> </w:t>
      </w:r>
      <w:r w:rsidR="00F043DF" w:rsidRPr="00CD6EB9">
        <w:rPr>
          <w:rFonts w:ascii="Times New Roman" w:hAnsi="Times New Roman" w:cs="Times New Roman"/>
          <w:sz w:val="24"/>
          <w:szCs w:val="24"/>
        </w:rPr>
        <w:t xml:space="preserve">The application was summarily dismissed by the arbitrator and he went on to determine the merits of the matter. </w:t>
      </w:r>
      <w:r w:rsidR="00C97632">
        <w:rPr>
          <w:rFonts w:ascii="Times New Roman" w:hAnsi="Times New Roman" w:cs="Times New Roman"/>
          <w:sz w:val="24"/>
          <w:szCs w:val="24"/>
        </w:rPr>
        <w:t xml:space="preserve"> </w:t>
      </w:r>
      <w:r w:rsidR="00F043DF" w:rsidRPr="00CD6EB9">
        <w:rPr>
          <w:rFonts w:ascii="Times New Roman" w:hAnsi="Times New Roman" w:cs="Times New Roman"/>
          <w:sz w:val="24"/>
          <w:szCs w:val="24"/>
        </w:rPr>
        <w:t xml:space="preserve">The arbitrator then </w:t>
      </w:r>
      <w:r w:rsidR="00410CE2">
        <w:rPr>
          <w:rFonts w:ascii="Times New Roman" w:hAnsi="Times New Roman" w:cs="Times New Roman"/>
          <w:sz w:val="24"/>
          <w:szCs w:val="24"/>
        </w:rPr>
        <w:t xml:space="preserve">issued </w:t>
      </w:r>
      <w:r w:rsidR="00410CE2" w:rsidRPr="00CD6EB9">
        <w:rPr>
          <w:rFonts w:ascii="Times New Roman" w:hAnsi="Times New Roman" w:cs="Times New Roman"/>
          <w:sz w:val="24"/>
          <w:szCs w:val="24"/>
        </w:rPr>
        <w:t>a</w:t>
      </w:r>
      <w:r w:rsidR="00410CE2">
        <w:rPr>
          <w:rFonts w:ascii="Times New Roman" w:hAnsi="Times New Roman" w:cs="Times New Roman"/>
          <w:sz w:val="24"/>
          <w:szCs w:val="24"/>
        </w:rPr>
        <w:t xml:space="preserve">n </w:t>
      </w:r>
      <w:r w:rsidR="00410CE2" w:rsidRPr="00CD6EB9">
        <w:rPr>
          <w:rFonts w:ascii="Times New Roman" w:hAnsi="Times New Roman" w:cs="Times New Roman"/>
          <w:sz w:val="24"/>
          <w:szCs w:val="24"/>
        </w:rPr>
        <w:t>award</w:t>
      </w:r>
      <w:r w:rsidR="00410CE2">
        <w:rPr>
          <w:rFonts w:ascii="Times New Roman" w:hAnsi="Times New Roman" w:cs="Times New Roman"/>
          <w:sz w:val="24"/>
          <w:szCs w:val="24"/>
        </w:rPr>
        <w:t xml:space="preserve"> </w:t>
      </w:r>
      <w:r w:rsidR="00F043DF" w:rsidRPr="00CD6EB9">
        <w:rPr>
          <w:rFonts w:ascii="Times New Roman" w:hAnsi="Times New Roman" w:cs="Times New Roman"/>
          <w:sz w:val="24"/>
          <w:szCs w:val="24"/>
        </w:rPr>
        <w:t xml:space="preserve">in </w:t>
      </w:r>
      <w:r w:rsidR="006F5A7F" w:rsidRPr="00CD6EB9">
        <w:rPr>
          <w:rFonts w:ascii="Times New Roman" w:hAnsi="Times New Roman" w:cs="Times New Roman"/>
          <w:sz w:val="24"/>
          <w:szCs w:val="24"/>
        </w:rPr>
        <w:t>favor</w:t>
      </w:r>
      <w:r w:rsidR="00F043DF" w:rsidRPr="00CD6EB9">
        <w:rPr>
          <w:rFonts w:ascii="Times New Roman" w:hAnsi="Times New Roman" w:cs="Times New Roman"/>
          <w:sz w:val="24"/>
          <w:szCs w:val="24"/>
        </w:rPr>
        <w:t xml:space="preserve"> of the</w:t>
      </w:r>
      <w:r w:rsidR="00410CE2">
        <w:rPr>
          <w:rFonts w:ascii="Times New Roman" w:hAnsi="Times New Roman" w:cs="Times New Roman"/>
          <w:sz w:val="24"/>
          <w:szCs w:val="24"/>
        </w:rPr>
        <w:t xml:space="preserve"> first</w:t>
      </w:r>
      <w:r w:rsidR="00F043DF" w:rsidRPr="00CD6EB9">
        <w:rPr>
          <w:rFonts w:ascii="Times New Roman" w:hAnsi="Times New Roman" w:cs="Times New Roman"/>
          <w:sz w:val="24"/>
          <w:szCs w:val="24"/>
        </w:rPr>
        <w:t xml:space="preserve"> respondent. </w:t>
      </w:r>
    </w:p>
    <w:p w14:paraId="513F4C3B" w14:textId="77777777" w:rsidR="00260F1A" w:rsidRDefault="00260F1A" w:rsidP="00260F1A">
      <w:pPr>
        <w:pStyle w:val="Default"/>
        <w:ind w:left="1560" w:hanging="426"/>
        <w:jc w:val="both"/>
        <w:rPr>
          <w:rFonts w:ascii="Times New Roman" w:hAnsi="Times New Roman" w:cs="Times New Roman"/>
          <w:color w:val="auto"/>
        </w:rPr>
      </w:pPr>
    </w:p>
    <w:p w14:paraId="045C5AEA" w14:textId="77777777" w:rsidR="00260F1A" w:rsidRPr="003D6907" w:rsidRDefault="00260F1A" w:rsidP="00260F1A">
      <w:pPr>
        <w:pStyle w:val="Default"/>
        <w:ind w:left="1560" w:hanging="426"/>
        <w:jc w:val="both"/>
        <w:rPr>
          <w:rFonts w:ascii="Times New Roman" w:hAnsi="Times New Roman" w:cs="Times New Roman"/>
          <w:color w:val="auto"/>
        </w:rPr>
      </w:pPr>
    </w:p>
    <w:p w14:paraId="6E8C3250" w14:textId="67800E3A" w:rsidR="00F043DF" w:rsidRPr="00260F1A" w:rsidRDefault="006D10DF" w:rsidP="00260F1A">
      <w:pPr>
        <w:spacing w:after="0" w:line="360" w:lineRule="auto"/>
        <w:jc w:val="both"/>
        <w:rPr>
          <w:rFonts w:ascii="Times New Roman" w:hAnsi="Times New Roman" w:cs="Times New Roman"/>
          <w:b/>
          <w:i/>
          <w:sz w:val="24"/>
          <w:szCs w:val="24"/>
          <w:u w:val="single"/>
        </w:rPr>
      </w:pPr>
      <w:r w:rsidRPr="003D6907">
        <w:rPr>
          <w:rFonts w:ascii="Times New Roman" w:hAnsi="Times New Roman" w:cs="Times New Roman"/>
          <w:b/>
          <w:sz w:val="24"/>
          <w:szCs w:val="24"/>
          <w:u w:val="single"/>
        </w:rPr>
        <w:t xml:space="preserve">PROCEEDINGS BEFORE THE COURT </w:t>
      </w:r>
      <w:r w:rsidRPr="003D6907">
        <w:rPr>
          <w:rFonts w:ascii="Times New Roman" w:hAnsi="Times New Roman" w:cs="Times New Roman"/>
          <w:b/>
          <w:i/>
          <w:sz w:val="24"/>
          <w:szCs w:val="24"/>
          <w:u w:val="single"/>
        </w:rPr>
        <w:t>A QUO</w:t>
      </w:r>
    </w:p>
    <w:p w14:paraId="7E3CC153" w14:textId="77D81733" w:rsidR="006D10DF" w:rsidRDefault="00CA7DAC" w:rsidP="00C97632">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6F5A7F">
        <w:rPr>
          <w:rFonts w:ascii="Times New Roman" w:hAnsi="Times New Roman" w:cs="Times New Roman"/>
          <w:sz w:val="24"/>
          <w:szCs w:val="24"/>
        </w:rPr>
        <w:t xml:space="preserve">Following the award, </w:t>
      </w:r>
      <w:r w:rsidR="00FE193C">
        <w:rPr>
          <w:rFonts w:ascii="Times New Roman" w:hAnsi="Times New Roman" w:cs="Times New Roman"/>
          <w:sz w:val="24"/>
          <w:szCs w:val="24"/>
        </w:rPr>
        <w:t>the first respondent</w:t>
      </w:r>
      <w:r w:rsidR="00836D66">
        <w:rPr>
          <w:rFonts w:ascii="Times New Roman" w:hAnsi="Times New Roman" w:cs="Times New Roman"/>
          <w:sz w:val="24"/>
          <w:szCs w:val="24"/>
        </w:rPr>
        <w:t xml:space="preserve"> </w:t>
      </w:r>
      <w:r w:rsidR="00F043DF" w:rsidRPr="003D6907">
        <w:rPr>
          <w:rFonts w:ascii="Times New Roman" w:hAnsi="Times New Roman" w:cs="Times New Roman"/>
          <w:sz w:val="24"/>
          <w:szCs w:val="24"/>
        </w:rPr>
        <w:t>made an application for the registration and enforcement of the award</w:t>
      </w:r>
      <w:r w:rsidR="006F5A7F">
        <w:rPr>
          <w:rFonts w:ascii="Times New Roman" w:hAnsi="Times New Roman" w:cs="Times New Roman"/>
          <w:sz w:val="24"/>
          <w:szCs w:val="24"/>
        </w:rPr>
        <w:t>,</w:t>
      </w:r>
      <w:r w:rsidR="00F043DF" w:rsidRPr="003D6907">
        <w:rPr>
          <w:rFonts w:ascii="Times New Roman" w:hAnsi="Times New Roman" w:cs="Times New Roman"/>
          <w:sz w:val="24"/>
          <w:szCs w:val="24"/>
        </w:rPr>
        <w:t xml:space="preserve"> in the </w:t>
      </w:r>
      <w:r w:rsidR="00836D66">
        <w:rPr>
          <w:rFonts w:ascii="Times New Roman" w:hAnsi="Times New Roman" w:cs="Times New Roman"/>
          <w:sz w:val="24"/>
          <w:szCs w:val="24"/>
        </w:rPr>
        <w:t>c</w:t>
      </w:r>
      <w:r w:rsidR="00F043DF" w:rsidRPr="003D6907">
        <w:rPr>
          <w:rFonts w:ascii="Times New Roman" w:hAnsi="Times New Roman" w:cs="Times New Roman"/>
          <w:sz w:val="24"/>
          <w:szCs w:val="24"/>
        </w:rPr>
        <w:t xml:space="preserve">ourt </w:t>
      </w:r>
      <w:r w:rsidR="00F043DF" w:rsidRPr="003D6907">
        <w:rPr>
          <w:rFonts w:ascii="Times New Roman" w:hAnsi="Times New Roman" w:cs="Times New Roman"/>
          <w:i/>
          <w:iCs/>
          <w:sz w:val="24"/>
          <w:szCs w:val="24"/>
        </w:rPr>
        <w:t xml:space="preserve">a </w:t>
      </w:r>
      <w:r w:rsidR="007E1DD0" w:rsidRPr="003D6907">
        <w:rPr>
          <w:rFonts w:ascii="Times New Roman" w:hAnsi="Times New Roman" w:cs="Times New Roman"/>
          <w:i/>
          <w:iCs/>
          <w:sz w:val="24"/>
          <w:szCs w:val="24"/>
        </w:rPr>
        <w:t>quo</w:t>
      </w:r>
      <w:r w:rsidR="007E1DD0" w:rsidRPr="003D6907">
        <w:rPr>
          <w:rFonts w:ascii="Times New Roman" w:hAnsi="Times New Roman" w:cs="Times New Roman"/>
          <w:sz w:val="24"/>
          <w:szCs w:val="24"/>
        </w:rPr>
        <w:t>, in</w:t>
      </w:r>
      <w:r w:rsidR="00F043DF" w:rsidRPr="003D6907">
        <w:rPr>
          <w:rFonts w:ascii="Times New Roman" w:hAnsi="Times New Roman" w:cs="Times New Roman"/>
          <w:sz w:val="24"/>
          <w:szCs w:val="24"/>
        </w:rPr>
        <w:t xml:space="preserve"> terms of Article 35 of the Arbitration Act</w:t>
      </w:r>
      <w:r w:rsidR="00E4783D">
        <w:rPr>
          <w:rFonts w:ascii="Times New Roman" w:hAnsi="Times New Roman" w:cs="Times New Roman"/>
          <w:sz w:val="24"/>
          <w:szCs w:val="24"/>
        </w:rPr>
        <w:t xml:space="preserve"> </w:t>
      </w:r>
      <w:r w:rsidR="0083485F">
        <w:rPr>
          <w:rFonts w:ascii="Times New Roman" w:hAnsi="Times New Roman" w:cs="Times New Roman"/>
          <w:sz w:val="24"/>
          <w:szCs w:val="24"/>
        </w:rPr>
        <w:t>[</w:t>
      </w:r>
      <w:r w:rsidR="00E4783D" w:rsidRPr="0083485F">
        <w:rPr>
          <w:rFonts w:ascii="Times New Roman" w:hAnsi="Times New Roman" w:cs="Times New Roman"/>
          <w:i/>
          <w:iCs/>
          <w:sz w:val="24"/>
          <w:szCs w:val="24"/>
        </w:rPr>
        <w:t>Chapter 7;</w:t>
      </w:r>
      <w:r w:rsidR="0083485F" w:rsidRPr="0083485F">
        <w:rPr>
          <w:rFonts w:ascii="Times New Roman" w:hAnsi="Times New Roman" w:cs="Times New Roman"/>
          <w:i/>
          <w:iCs/>
          <w:sz w:val="24"/>
          <w:szCs w:val="24"/>
        </w:rPr>
        <w:t>15]</w:t>
      </w:r>
      <w:r w:rsidR="002C7932">
        <w:rPr>
          <w:rFonts w:ascii="Times New Roman" w:hAnsi="Times New Roman" w:cs="Times New Roman"/>
          <w:sz w:val="24"/>
          <w:szCs w:val="24"/>
        </w:rPr>
        <w:t xml:space="preserve"> (</w:t>
      </w:r>
      <w:r w:rsidR="00410CE2">
        <w:rPr>
          <w:rFonts w:ascii="Times New Roman" w:hAnsi="Times New Roman" w:cs="Times New Roman"/>
          <w:sz w:val="24"/>
          <w:szCs w:val="24"/>
        </w:rPr>
        <w:t>t</w:t>
      </w:r>
      <w:r w:rsidR="002C7932">
        <w:rPr>
          <w:rFonts w:ascii="Times New Roman" w:hAnsi="Times New Roman" w:cs="Times New Roman"/>
          <w:sz w:val="24"/>
          <w:szCs w:val="24"/>
        </w:rPr>
        <w:t>he Act)</w:t>
      </w:r>
      <w:r w:rsidR="00F043DF" w:rsidRPr="003D6907">
        <w:rPr>
          <w:rFonts w:ascii="Times New Roman" w:hAnsi="Times New Roman" w:cs="Times New Roman"/>
          <w:sz w:val="24"/>
          <w:szCs w:val="24"/>
        </w:rPr>
        <w:t xml:space="preserve">. </w:t>
      </w:r>
      <w:r w:rsidR="00260F1A">
        <w:rPr>
          <w:rFonts w:ascii="Times New Roman" w:hAnsi="Times New Roman" w:cs="Times New Roman"/>
          <w:sz w:val="24"/>
          <w:szCs w:val="24"/>
        </w:rPr>
        <w:t xml:space="preserve"> </w:t>
      </w:r>
      <w:r w:rsidR="003F44E3">
        <w:rPr>
          <w:rFonts w:ascii="Times New Roman" w:hAnsi="Times New Roman" w:cs="Times New Roman"/>
          <w:sz w:val="24"/>
          <w:szCs w:val="24"/>
        </w:rPr>
        <w:t xml:space="preserve">The first respondent </w:t>
      </w:r>
      <w:r w:rsidR="006D10DF" w:rsidRPr="003D6907">
        <w:rPr>
          <w:rFonts w:ascii="Times New Roman" w:hAnsi="Times New Roman" w:cs="Times New Roman"/>
          <w:sz w:val="24"/>
          <w:szCs w:val="24"/>
        </w:rPr>
        <w:t xml:space="preserve">averred that it instituted proceedings in order to register the arbitral award and bill of costs for enforcement purposes. </w:t>
      </w:r>
      <w:r w:rsidR="00260F1A">
        <w:rPr>
          <w:rFonts w:ascii="Times New Roman" w:hAnsi="Times New Roman" w:cs="Times New Roman"/>
          <w:sz w:val="24"/>
          <w:szCs w:val="24"/>
        </w:rPr>
        <w:t xml:space="preserve"> </w:t>
      </w:r>
      <w:r w:rsidR="007E1DD0">
        <w:rPr>
          <w:rFonts w:ascii="Times New Roman" w:hAnsi="Times New Roman" w:cs="Times New Roman"/>
          <w:sz w:val="24"/>
          <w:szCs w:val="24"/>
        </w:rPr>
        <w:t xml:space="preserve">It </w:t>
      </w:r>
      <w:r w:rsidR="006D10DF" w:rsidRPr="003D6907">
        <w:rPr>
          <w:rFonts w:ascii="Times New Roman" w:hAnsi="Times New Roman" w:cs="Times New Roman"/>
          <w:sz w:val="24"/>
          <w:szCs w:val="24"/>
        </w:rPr>
        <w:t xml:space="preserve">prayed that </w:t>
      </w:r>
      <w:r w:rsidR="003F44E3">
        <w:rPr>
          <w:rFonts w:ascii="Times New Roman" w:hAnsi="Times New Roman" w:cs="Times New Roman"/>
          <w:sz w:val="24"/>
          <w:szCs w:val="24"/>
        </w:rPr>
        <w:t xml:space="preserve">the appellant </w:t>
      </w:r>
      <w:r w:rsidR="006D10DF" w:rsidRPr="003D6907">
        <w:rPr>
          <w:rFonts w:ascii="Times New Roman" w:hAnsi="Times New Roman" w:cs="Times New Roman"/>
          <w:sz w:val="24"/>
          <w:szCs w:val="24"/>
        </w:rPr>
        <w:t>pay</w:t>
      </w:r>
      <w:r w:rsidR="007E1DD0">
        <w:rPr>
          <w:rFonts w:ascii="Times New Roman" w:hAnsi="Times New Roman" w:cs="Times New Roman"/>
          <w:sz w:val="24"/>
          <w:szCs w:val="24"/>
        </w:rPr>
        <w:t>s</w:t>
      </w:r>
      <w:r w:rsidR="006D10DF" w:rsidRPr="003D6907">
        <w:rPr>
          <w:rFonts w:ascii="Times New Roman" w:hAnsi="Times New Roman" w:cs="Times New Roman"/>
          <w:sz w:val="24"/>
          <w:szCs w:val="24"/>
        </w:rPr>
        <w:t xml:space="preserve"> the costs of the application on a legal practitioner and client scale as the registration of the award was necessitated by its </w:t>
      </w:r>
      <w:r w:rsidR="00836D66">
        <w:rPr>
          <w:rFonts w:ascii="Times New Roman" w:hAnsi="Times New Roman" w:cs="Times New Roman"/>
          <w:sz w:val="24"/>
          <w:szCs w:val="24"/>
        </w:rPr>
        <w:t xml:space="preserve">failure </w:t>
      </w:r>
      <w:r w:rsidR="00F23DE0">
        <w:rPr>
          <w:rFonts w:ascii="Times New Roman" w:hAnsi="Times New Roman" w:cs="Times New Roman"/>
          <w:sz w:val="24"/>
          <w:szCs w:val="24"/>
        </w:rPr>
        <w:t xml:space="preserve">to </w:t>
      </w:r>
      <w:r w:rsidR="00F23DE0" w:rsidRPr="003D6907">
        <w:rPr>
          <w:rFonts w:ascii="Times New Roman" w:hAnsi="Times New Roman" w:cs="Times New Roman"/>
          <w:sz w:val="24"/>
          <w:szCs w:val="24"/>
        </w:rPr>
        <w:t>comply</w:t>
      </w:r>
      <w:r w:rsidR="006D10DF" w:rsidRPr="003D6907">
        <w:rPr>
          <w:rFonts w:ascii="Times New Roman" w:hAnsi="Times New Roman" w:cs="Times New Roman"/>
          <w:sz w:val="24"/>
          <w:szCs w:val="24"/>
        </w:rPr>
        <w:t xml:space="preserve"> with the award.</w:t>
      </w:r>
    </w:p>
    <w:p w14:paraId="70FD0078" w14:textId="77777777" w:rsidR="00260F1A" w:rsidRPr="003D6907" w:rsidRDefault="00260F1A" w:rsidP="00260F1A">
      <w:pPr>
        <w:spacing w:after="0" w:line="240" w:lineRule="auto"/>
        <w:ind w:left="567" w:hanging="567"/>
        <w:jc w:val="both"/>
        <w:rPr>
          <w:rFonts w:ascii="Times New Roman" w:hAnsi="Times New Roman" w:cs="Times New Roman"/>
          <w:sz w:val="24"/>
          <w:szCs w:val="24"/>
        </w:rPr>
      </w:pPr>
    </w:p>
    <w:p w14:paraId="72817C1B" w14:textId="30EB8397" w:rsidR="006D10DF" w:rsidRDefault="00C97632" w:rsidP="00C97632">
      <w:pPr>
        <w:pStyle w:val="Default"/>
        <w:spacing w:line="480" w:lineRule="auto"/>
        <w:ind w:left="426" w:hanging="426"/>
        <w:jc w:val="both"/>
        <w:rPr>
          <w:rFonts w:ascii="Times New Roman" w:hAnsi="Times New Roman" w:cs="Times New Roman"/>
        </w:rPr>
      </w:pPr>
      <w:r>
        <w:rPr>
          <w:rFonts w:ascii="Times New Roman" w:hAnsi="Times New Roman" w:cs="Times New Roman"/>
          <w:color w:val="auto"/>
        </w:rPr>
        <w:t xml:space="preserve">[5] </w:t>
      </w:r>
      <w:r w:rsidR="00AE2C99">
        <w:rPr>
          <w:rFonts w:ascii="Times New Roman" w:hAnsi="Times New Roman" w:cs="Times New Roman"/>
          <w:color w:val="auto"/>
        </w:rPr>
        <w:t>The appellant opposed</w:t>
      </w:r>
      <w:r w:rsidR="00F043DF" w:rsidRPr="003D6907">
        <w:rPr>
          <w:rFonts w:ascii="Times New Roman" w:hAnsi="Times New Roman" w:cs="Times New Roman"/>
          <w:color w:val="auto"/>
        </w:rPr>
        <w:t xml:space="preserve"> the application for the registration of the arbitral award. </w:t>
      </w:r>
      <w:r w:rsidR="00260F1A">
        <w:rPr>
          <w:rFonts w:ascii="Times New Roman" w:hAnsi="Times New Roman" w:cs="Times New Roman"/>
          <w:color w:val="auto"/>
        </w:rPr>
        <w:t xml:space="preserve"> </w:t>
      </w:r>
      <w:r w:rsidR="00F043DF" w:rsidRPr="003D6907">
        <w:rPr>
          <w:rFonts w:ascii="Times New Roman" w:hAnsi="Times New Roman" w:cs="Times New Roman"/>
          <w:color w:val="auto"/>
        </w:rPr>
        <w:t>It contended that the arbitral award was</w:t>
      </w:r>
      <w:r w:rsidR="00DD31E7">
        <w:rPr>
          <w:rFonts w:ascii="Times New Roman" w:hAnsi="Times New Roman" w:cs="Times New Roman"/>
          <w:color w:val="auto"/>
        </w:rPr>
        <w:t xml:space="preserve"> invalid and </w:t>
      </w:r>
      <w:r w:rsidR="00F043DF" w:rsidRPr="003D6907">
        <w:rPr>
          <w:rFonts w:ascii="Times New Roman" w:hAnsi="Times New Roman" w:cs="Times New Roman"/>
          <w:color w:val="auto"/>
        </w:rPr>
        <w:t xml:space="preserve">a nullity on the basis that the arbitral proceedings, from </w:t>
      </w:r>
      <w:r w:rsidR="00F043DF" w:rsidRPr="003D6907">
        <w:rPr>
          <w:rFonts w:ascii="Times New Roman" w:hAnsi="Times New Roman" w:cs="Times New Roman"/>
          <w:color w:val="auto"/>
        </w:rPr>
        <w:lastRenderedPageBreak/>
        <w:t xml:space="preserve">their inception, were fraught with procedural irregularities. </w:t>
      </w:r>
      <w:r w:rsidR="00DD31E7">
        <w:rPr>
          <w:rFonts w:ascii="Times New Roman" w:hAnsi="Times New Roman" w:cs="Times New Roman"/>
          <w:color w:val="auto"/>
        </w:rPr>
        <w:t xml:space="preserve"> It averred that it raised a point</w:t>
      </w:r>
      <w:r>
        <w:rPr>
          <w:rFonts w:ascii="Times New Roman" w:hAnsi="Times New Roman" w:cs="Times New Roman"/>
          <w:color w:val="auto"/>
        </w:rPr>
        <w:t xml:space="preserve">                 </w:t>
      </w:r>
      <w:r w:rsidR="00DD31E7">
        <w:rPr>
          <w:rFonts w:ascii="Times New Roman" w:hAnsi="Times New Roman" w:cs="Times New Roman"/>
          <w:color w:val="auto"/>
        </w:rPr>
        <w:t xml:space="preserve"> </w:t>
      </w:r>
      <w:r w:rsidR="00DD31E7" w:rsidRPr="00C97632">
        <w:rPr>
          <w:rFonts w:ascii="Times New Roman" w:hAnsi="Times New Roman" w:cs="Times New Roman"/>
          <w:i/>
          <w:color w:val="auto"/>
        </w:rPr>
        <w:t>in</w:t>
      </w:r>
      <w:r w:rsidR="00DD31E7">
        <w:rPr>
          <w:rFonts w:ascii="Times New Roman" w:hAnsi="Times New Roman" w:cs="Times New Roman"/>
          <w:color w:val="auto"/>
        </w:rPr>
        <w:t xml:space="preserve"> </w:t>
      </w:r>
      <w:proofErr w:type="spellStart"/>
      <w:r w:rsidR="00DD31E7" w:rsidRPr="00C97632">
        <w:rPr>
          <w:rFonts w:ascii="Times New Roman" w:hAnsi="Times New Roman" w:cs="Times New Roman"/>
          <w:i/>
          <w:color w:val="auto"/>
        </w:rPr>
        <w:t>limine</w:t>
      </w:r>
      <w:proofErr w:type="spellEnd"/>
      <w:r w:rsidR="00DD31E7">
        <w:rPr>
          <w:rFonts w:ascii="Times New Roman" w:hAnsi="Times New Roman" w:cs="Times New Roman"/>
          <w:color w:val="auto"/>
        </w:rPr>
        <w:t xml:space="preserve"> which was dismissed.</w:t>
      </w:r>
      <w:r w:rsidR="008B2967">
        <w:rPr>
          <w:rFonts w:ascii="Times New Roman" w:hAnsi="Times New Roman" w:cs="Times New Roman"/>
          <w:color w:val="auto"/>
        </w:rPr>
        <w:t xml:space="preserve">  </w:t>
      </w:r>
      <w:r w:rsidR="00DD31E7">
        <w:rPr>
          <w:rFonts w:ascii="Times New Roman" w:hAnsi="Times New Roman" w:cs="Times New Roman"/>
          <w:color w:val="auto"/>
        </w:rPr>
        <w:t>I</w:t>
      </w:r>
      <w:r w:rsidR="00F043DF" w:rsidRPr="003D6907">
        <w:rPr>
          <w:rFonts w:ascii="Times New Roman" w:hAnsi="Times New Roman" w:cs="Times New Roman"/>
          <w:color w:val="auto"/>
        </w:rPr>
        <w:t>t</w:t>
      </w:r>
      <w:r w:rsidR="00DD31E7">
        <w:rPr>
          <w:rFonts w:ascii="Times New Roman" w:hAnsi="Times New Roman" w:cs="Times New Roman"/>
          <w:color w:val="auto"/>
        </w:rPr>
        <w:t xml:space="preserve"> </w:t>
      </w:r>
      <w:r w:rsidR="00F23DE0">
        <w:rPr>
          <w:rFonts w:ascii="Times New Roman" w:hAnsi="Times New Roman" w:cs="Times New Roman"/>
          <w:color w:val="auto"/>
        </w:rPr>
        <w:t xml:space="preserve">then </w:t>
      </w:r>
      <w:r w:rsidR="00F23DE0" w:rsidRPr="003D6907">
        <w:rPr>
          <w:rFonts w:ascii="Times New Roman" w:hAnsi="Times New Roman" w:cs="Times New Roman"/>
          <w:color w:val="auto"/>
        </w:rPr>
        <w:t>made</w:t>
      </w:r>
      <w:r w:rsidR="00F043DF" w:rsidRPr="003D6907">
        <w:rPr>
          <w:rFonts w:ascii="Times New Roman" w:hAnsi="Times New Roman" w:cs="Times New Roman"/>
          <w:color w:val="auto"/>
        </w:rPr>
        <w:t xml:space="preserve"> an application for the recusal of the arbitrator on the basis that he was biased</w:t>
      </w:r>
      <w:r w:rsidR="00C57586">
        <w:rPr>
          <w:rFonts w:ascii="Times New Roman" w:hAnsi="Times New Roman" w:cs="Times New Roman"/>
          <w:color w:val="auto"/>
        </w:rPr>
        <w:t>,</w:t>
      </w:r>
      <w:r w:rsidR="00F043DF" w:rsidRPr="003D6907">
        <w:rPr>
          <w:rFonts w:ascii="Times New Roman" w:hAnsi="Times New Roman" w:cs="Times New Roman"/>
          <w:color w:val="auto"/>
        </w:rPr>
        <w:t xml:space="preserve"> </w:t>
      </w:r>
      <w:r w:rsidR="00DD31E7">
        <w:rPr>
          <w:rFonts w:ascii="Times New Roman" w:hAnsi="Times New Roman" w:cs="Times New Roman"/>
          <w:color w:val="auto"/>
        </w:rPr>
        <w:t>which was again dismissed</w:t>
      </w:r>
      <w:r>
        <w:rPr>
          <w:rFonts w:ascii="Times New Roman" w:hAnsi="Times New Roman" w:cs="Times New Roman"/>
          <w:color w:val="auto"/>
        </w:rPr>
        <w:t xml:space="preserve">.  </w:t>
      </w:r>
      <w:r w:rsidR="000B528C">
        <w:rPr>
          <w:rFonts w:ascii="Times New Roman" w:hAnsi="Times New Roman" w:cs="Times New Roman"/>
          <w:color w:val="auto"/>
        </w:rPr>
        <w:t>The appellant</w:t>
      </w:r>
      <w:r w:rsidR="007E1DD0">
        <w:rPr>
          <w:rFonts w:ascii="Times New Roman" w:hAnsi="Times New Roman" w:cs="Times New Roman"/>
          <w:color w:val="auto"/>
        </w:rPr>
        <w:t xml:space="preserve"> </w:t>
      </w:r>
      <w:r w:rsidR="00F043DF" w:rsidRPr="003D6907">
        <w:rPr>
          <w:rFonts w:ascii="Times New Roman" w:hAnsi="Times New Roman" w:cs="Times New Roman"/>
          <w:color w:val="auto"/>
        </w:rPr>
        <w:t xml:space="preserve">alleged that the arbitrator had been making and changing directives in a manner that suited the </w:t>
      </w:r>
      <w:r w:rsidR="00410CE2">
        <w:rPr>
          <w:rFonts w:ascii="Times New Roman" w:hAnsi="Times New Roman" w:cs="Times New Roman"/>
          <w:color w:val="auto"/>
        </w:rPr>
        <w:t xml:space="preserve">first </w:t>
      </w:r>
      <w:r w:rsidR="00F043DF" w:rsidRPr="003D6907">
        <w:rPr>
          <w:rFonts w:ascii="Times New Roman" w:hAnsi="Times New Roman" w:cs="Times New Roman"/>
          <w:color w:val="auto"/>
        </w:rPr>
        <w:t>respondent without hearing both parties</w:t>
      </w:r>
      <w:r w:rsidR="00CC7198">
        <w:rPr>
          <w:rFonts w:ascii="Times New Roman" w:hAnsi="Times New Roman" w:cs="Times New Roman"/>
          <w:color w:val="auto"/>
        </w:rPr>
        <w:t xml:space="preserve">.  </w:t>
      </w:r>
      <w:r w:rsidR="007E1DD0">
        <w:rPr>
          <w:rFonts w:ascii="Times New Roman" w:hAnsi="Times New Roman" w:cs="Times New Roman"/>
          <w:color w:val="auto"/>
        </w:rPr>
        <w:t xml:space="preserve">It </w:t>
      </w:r>
      <w:r w:rsidR="00F043DF" w:rsidRPr="003D6907">
        <w:rPr>
          <w:rFonts w:ascii="Times New Roman" w:hAnsi="Times New Roman" w:cs="Times New Roman"/>
          <w:color w:val="auto"/>
        </w:rPr>
        <w:t>contested the determination</w:t>
      </w:r>
      <w:r w:rsidR="007E1DD0">
        <w:rPr>
          <w:rFonts w:ascii="Times New Roman" w:hAnsi="Times New Roman" w:cs="Times New Roman"/>
          <w:color w:val="auto"/>
        </w:rPr>
        <w:t xml:space="preserve"> of the application for recusal</w:t>
      </w:r>
      <w:r w:rsidR="00F043DF" w:rsidRPr="003D6907">
        <w:rPr>
          <w:rFonts w:ascii="Times New Roman" w:hAnsi="Times New Roman" w:cs="Times New Roman"/>
          <w:color w:val="auto"/>
        </w:rPr>
        <w:t xml:space="preserve"> and notified the </w:t>
      </w:r>
      <w:r w:rsidR="00410CE2">
        <w:rPr>
          <w:rFonts w:ascii="Times New Roman" w:hAnsi="Times New Roman" w:cs="Times New Roman"/>
          <w:color w:val="auto"/>
        </w:rPr>
        <w:t xml:space="preserve">first </w:t>
      </w:r>
      <w:r w:rsidR="00260F1A">
        <w:rPr>
          <w:rFonts w:ascii="Times New Roman" w:hAnsi="Times New Roman" w:cs="Times New Roman"/>
          <w:color w:val="auto"/>
        </w:rPr>
        <w:t xml:space="preserve">respondent </w:t>
      </w:r>
      <w:r w:rsidR="00F043DF" w:rsidRPr="00260F1A">
        <w:rPr>
          <w:rFonts w:ascii="Times New Roman" w:hAnsi="Times New Roman" w:cs="Times New Roman"/>
        </w:rPr>
        <w:t xml:space="preserve">and the arbitrator of its intention to request a stay of </w:t>
      </w:r>
      <w:r w:rsidR="00710A16" w:rsidRPr="00260F1A">
        <w:rPr>
          <w:rFonts w:ascii="Times New Roman" w:hAnsi="Times New Roman" w:cs="Times New Roman"/>
        </w:rPr>
        <w:t>proceedings</w:t>
      </w:r>
      <w:r w:rsidR="001F2346" w:rsidRPr="00260F1A">
        <w:rPr>
          <w:rFonts w:ascii="Times New Roman" w:hAnsi="Times New Roman" w:cs="Times New Roman"/>
        </w:rPr>
        <w:t>.</w:t>
      </w:r>
      <w:r w:rsidR="00710A16" w:rsidRPr="00260F1A">
        <w:rPr>
          <w:rFonts w:ascii="Times New Roman" w:hAnsi="Times New Roman" w:cs="Times New Roman"/>
        </w:rPr>
        <w:t xml:space="preserve"> </w:t>
      </w:r>
      <w:r w:rsidR="00260F1A">
        <w:rPr>
          <w:rFonts w:ascii="Times New Roman" w:hAnsi="Times New Roman" w:cs="Times New Roman"/>
        </w:rPr>
        <w:t xml:space="preserve"> </w:t>
      </w:r>
      <w:r w:rsidR="00710A16" w:rsidRPr="00260F1A">
        <w:rPr>
          <w:rFonts w:ascii="Times New Roman" w:hAnsi="Times New Roman" w:cs="Times New Roman"/>
        </w:rPr>
        <w:t>However</w:t>
      </w:r>
      <w:r w:rsidR="00F043DF" w:rsidRPr="00260F1A">
        <w:rPr>
          <w:rFonts w:ascii="Times New Roman" w:hAnsi="Times New Roman" w:cs="Times New Roman"/>
        </w:rPr>
        <w:t>, the arbitrator dismissed the stay application before it was formally submitted</w:t>
      </w:r>
      <w:r w:rsidR="007E1DD0">
        <w:rPr>
          <w:rFonts w:ascii="Times New Roman" w:hAnsi="Times New Roman" w:cs="Times New Roman"/>
        </w:rPr>
        <w:t xml:space="preserve"> and</w:t>
      </w:r>
      <w:r w:rsidR="00F043DF" w:rsidRPr="00260F1A">
        <w:rPr>
          <w:rFonts w:ascii="Times New Roman" w:hAnsi="Times New Roman" w:cs="Times New Roman"/>
        </w:rPr>
        <w:t xml:space="preserve"> without hearing any oral submissions. </w:t>
      </w:r>
      <w:r w:rsidR="00260F1A">
        <w:rPr>
          <w:rFonts w:ascii="Times New Roman" w:hAnsi="Times New Roman" w:cs="Times New Roman"/>
        </w:rPr>
        <w:t xml:space="preserve"> </w:t>
      </w:r>
    </w:p>
    <w:p w14:paraId="6B253543" w14:textId="77777777" w:rsidR="00260F1A" w:rsidRPr="00260F1A" w:rsidRDefault="00260F1A" w:rsidP="00413A0E">
      <w:pPr>
        <w:pStyle w:val="Default"/>
        <w:spacing w:line="480" w:lineRule="auto"/>
        <w:ind w:left="567" w:hanging="567"/>
        <w:jc w:val="both"/>
        <w:rPr>
          <w:rFonts w:ascii="Times New Roman" w:hAnsi="Times New Roman" w:cs="Times New Roman"/>
        </w:rPr>
      </w:pPr>
    </w:p>
    <w:p w14:paraId="2A35C777" w14:textId="77777777" w:rsidR="00260F1A" w:rsidRDefault="006D10DF" w:rsidP="00260F1A">
      <w:pPr>
        <w:spacing w:after="0" w:line="480" w:lineRule="auto"/>
        <w:jc w:val="both"/>
        <w:rPr>
          <w:rFonts w:ascii="Times New Roman" w:hAnsi="Times New Roman" w:cs="Times New Roman"/>
          <w:b/>
          <w:i/>
          <w:sz w:val="24"/>
          <w:szCs w:val="24"/>
          <w:u w:val="single"/>
        </w:rPr>
      </w:pPr>
      <w:r w:rsidRPr="003D6907">
        <w:rPr>
          <w:rFonts w:ascii="Times New Roman" w:hAnsi="Times New Roman" w:cs="Times New Roman"/>
          <w:b/>
          <w:sz w:val="24"/>
          <w:szCs w:val="24"/>
          <w:u w:val="single"/>
        </w:rPr>
        <w:t xml:space="preserve">FINDINGS BY THE COURT </w:t>
      </w:r>
      <w:r w:rsidRPr="003D6907">
        <w:rPr>
          <w:rFonts w:ascii="Times New Roman" w:hAnsi="Times New Roman" w:cs="Times New Roman"/>
          <w:b/>
          <w:i/>
          <w:sz w:val="24"/>
          <w:szCs w:val="24"/>
          <w:u w:val="single"/>
        </w:rPr>
        <w:t>A QUO</w:t>
      </w:r>
    </w:p>
    <w:p w14:paraId="4CCA3F50" w14:textId="7FAA8DC9" w:rsidR="00F043DF" w:rsidRPr="00260F1A" w:rsidRDefault="00C97632" w:rsidP="00C97632">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F043DF" w:rsidRPr="00260F1A">
        <w:rPr>
          <w:rFonts w:ascii="Times New Roman" w:hAnsi="Times New Roman" w:cs="Times New Roman"/>
          <w:sz w:val="24"/>
          <w:szCs w:val="24"/>
        </w:rPr>
        <w:t xml:space="preserve">The court </w:t>
      </w:r>
      <w:r w:rsidR="00F043DF" w:rsidRPr="00260F1A">
        <w:rPr>
          <w:rFonts w:ascii="Times New Roman" w:hAnsi="Times New Roman" w:cs="Times New Roman"/>
          <w:i/>
          <w:iCs/>
          <w:sz w:val="24"/>
          <w:szCs w:val="24"/>
        </w:rPr>
        <w:t xml:space="preserve">a quo </w:t>
      </w:r>
      <w:r w:rsidR="00F043DF" w:rsidRPr="00260F1A">
        <w:rPr>
          <w:rFonts w:ascii="Times New Roman" w:hAnsi="Times New Roman" w:cs="Times New Roman"/>
          <w:sz w:val="24"/>
          <w:szCs w:val="24"/>
        </w:rPr>
        <w:t xml:space="preserve">held that the award </w:t>
      </w:r>
      <w:r w:rsidR="007E1DD0">
        <w:rPr>
          <w:rFonts w:ascii="Times New Roman" w:hAnsi="Times New Roman" w:cs="Times New Roman"/>
          <w:sz w:val="24"/>
          <w:szCs w:val="24"/>
        </w:rPr>
        <w:t xml:space="preserve">was </w:t>
      </w:r>
      <w:r w:rsidR="00F043DF" w:rsidRPr="00260F1A">
        <w:rPr>
          <w:rFonts w:ascii="Times New Roman" w:hAnsi="Times New Roman" w:cs="Times New Roman"/>
          <w:sz w:val="24"/>
          <w:szCs w:val="24"/>
        </w:rPr>
        <w:t>register</w:t>
      </w:r>
      <w:r w:rsidR="00AF6EB6">
        <w:rPr>
          <w:rFonts w:ascii="Times New Roman" w:hAnsi="Times New Roman" w:cs="Times New Roman"/>
          <w:sz w:val="24"/>
          <w:szCs w:val="24"/>
        </w:rPr>
        <w:t xml:space="preserve">able </w:t>
      </w:r>
      <w:r w:rsidR="00F043DF" w:rsidRPr="00260F1A">
        <w:rPr>
          <w:rFonts w:ascii="Times New Roman" w:hAnsi="Times New Roman" w:cs="Times New Roman"/>
          <w:sz w:val="24"/>
          <w:szCs w:val="24"/>
        </w:rPr>
        <w:t xml:space="preserve">on the basis that </w:t>
      </w:r>
      <w:r w:rsidR="00067B35" w:rsidRPr="00260F1A">
        <w:rPr>
          <w:rFonts w:ascii="Times New Roman" w:hAnsi="Times New Roman" w:cs="Times New Roman"/>
          <w:sz w:val="24"/>
          <w:szCs w:val="24"/>
        </w:rPr>
        <w:t xml:space="preserve">the </w:t>
      </w:r>
      <w:r w:rsidR="00410CE2">
        <w:rPr>
          <w:rFonts w:ascii="Times New Roman" w:hAnsi="Times New Roman" w:cs="Times New Roman"/>
          <w:sz w:val="24"/>
          <w:szCs w:val="24"/>
        </w:rPr>
        <w:t xml:space="preserve">first </w:t>
      </w:r>
      <w:r w:rsidR="00067B35" w:rsidRPr="00260F1A">
        <w:rPr>
          <w:rFonts w:ascii="Times New Roman" w:hAnsi="Times New Roman" w:cs="Times New Roman"/>
          <w:sz w:val="24"/>
          <w:szCs w:val="24"/>
        </w:rPr>
        <w:t xml:space="preserve">respondent had satisfied the procedural requirements for the </w:t>
      </w:r>
      <w:r w:rsidR="00AF6EB6">
        <w:rPr>
          <w:rFonts w:ascii="Times New Roman" w:hAnsi="Times New Roman" w:cs="Times New Roman"/>
          <w:sz w:val="24"/>
          <w:szCs w:val="24"/>
        </w:rPr>
        <w:t xml:space="preserve">registration </w:t>
      </w:r>
      <w:r w:rsidR="00067B35" w:rsidRPr="00260F1A">
        <w:rPr>
          <w:rFonts w:ascii="Times New Roman" w:hAnsi="Times New Roman" w:cs="Times New Roman"/>
          <w:sz w:val="24"/>
          <w:szCs w:val="24"/>
        </w:rPr>
        <w:t>of the arbitral award in terms of Articl</w:t>
      </w:r>
      <w:r>
        <w:rPr>
          <w:rFonts w:ascii="Times New Roman" w:hAnsi="Times New Roman" w:cs="Times New Roman"/>
          <w:sz w:val="24"/>
          <w:szCs w:val="24"/>
        </w:rPr>
        <w:t xml:space="preserve">e 35(2) of the Act.  </w:t>
      </w:r>
      <w:r w:rsidR="00067B35" w:rsidRPr="00260F1A">
        <w:rPr>
          <w:rFonts w:ascii="Times New Roman" w:hAnsi="Times New Roman" w:cs="Times New Roman"/>
          <w:sz w:val="24"/>
          <w:szCs w:val="24"/>
        </w:rPr>
        <w:t>It found that the appellant</w:t>
      </w:r>
      <w:r w:rsidR="00F043DF" w:rsidRPr="00260F1A">
        <w:rPr>
          <w:rFonts w:ascii="Times New Roman" w:hAnsi="Times New Roman" w:cs="Times New Roman"/>
          <w:sz w:val="24"/>
          <w:szCs w:val="24"/>
        </w:rPr>
        <w:t xml:space="preserve"> failed to raise any recognizable legal basis on which registration may be </w:t>
      </w:r>
      <w:r w:rsidR="00E4783D" w:rsidRPr="00260F1A">
        <w:rPr>
          <w:rFonts w:ascii="Times New Roman" w:hAnsi="Times New Roman" w:cs="Times New Roman"/>
          <w:sz w:val="24"/>
          <w:szCs w:val="24"/>
        </w:rPr>
        <w:t>denied,</w:t>
      </w:r>
      <w:r w:rsidR="00B71B02">
        <w:rPr>
          <w:rFonts w:ascii="Times New Roman" w:hAnsi="Times New Roman" w:cs="Times New Roman"/>
          <w:sz w:val="24"/>
          <w:szCs w:val="24"/>
        </w:rPr>
        <w:t xml:space="preserve"> </w:t>
      </w:r>
      <w:r w:rsidR="0083485F">
        <w:rPr>
          <w:rFonts w:ascii="Times New Roman" w:hAnsi="Times New Roman" w:cs="Times New Roman"/>
          <w:sz w:val="24"/>
          <w:szCs w:val="24"/>
        </w:rPr>
        <w:t xml:space="preserve">nor </w:t>
      </w:r>
      <w:r w:rsidR="00260F1A" w:rsidRPr="00260F1A">
        <w:rPr>
          <w:rFonts w:ascii="Times New Roman" w:hAnsi="Times New Roman" w:cs="Times New Roman"/>
          <w:sz w:val="24"/>
          <w:szCs w:val="24"/>
        </w:rPr>
        <w:t>did it plead facts that invoke Article 36 of the Act</w:t>
      </w:r>
      <w:r w:rsidR="004753DF">
        <w:rPr>
          <w:rFonts w:ascii="Times New Roman" w:hAnsi="Times New Roman" w:cs="Times New Roman"/>
          <w:sz w:val="24"/>
          <w:szCs w:val="24"/>
        </w:rPr>
        <w:t>.</w:t>
      </w:r>
      <w:r w:rsidR="00260F1A" w:rsidRPr="00260F1A">
        <w:rPr>
          <w:rFonts w:ascii="Times New Roman" w:hAnsi="Times New Roman" w:cs="Times New Roman"/>
          <w:sz w:val="24"/>
          <w:szCs w:val="24"/>
        </w:rPr>
        <w:t xml:space="preserve"> </w:t>
      </w:r>
      <w:r>
        <w:rPr>
          <w:rFonts w:ascii="Times New Roman" w:hAnsi="Times New Roman" w:cs="Times New Roman"/>
          <w:sz w:val="24"/>
          <w:szCs w:val="24"/>
        </w:rPr>
        <w:t xml:space="preserve"> </w:t>
      </w:r>
      <w:r w:rsidR="004753DF">
        <w:rPr>
          <w:rFonts w:ascii="Times New Roman" w:hAnsi="Times New Roman" w:cs="Times New Roman"/>
          <w:sz w:val="24"/>
          <w:szCs w:val="24"/>
        </w:rPr>
        <w:t xml:space="preserve">It further found </w:t>
      </w:r>
      <w:r w:rsidR="00067B35" w:rsidRPr="00260F1A">
        <w:rPr>
          <w:rFonts w:ascii="Times New Roman" w:hAnsi="Times New Roman" w:cs="Times New Roman"/>
          <w:sz w:val="24"/>
          <w:szCs w:val="24"/>
        </w:rPr>
        <w:t xml:space="preserve">that such failure made the registration of the award mandatory.  </w:t>
      </w:r>
      <w:bookmarkStart w:id="1" w:name="_Hlk192679107"/>
      <w:r w:rsidR="00F043DF" w:rsidRPr="00260F1A">
        <w:rPr>
          <w:rFonts w:ascii="Times New Roman" w:hAnsi="Times New Roman" w:cs="Times New Roman"/>
          <w:sz w:val="24"/>
          <w:szCs w:val="24"/>
        </w:rPr>
        <w:t xml:space="preserve">The court </w:t>
      </w:r>
      <w:r w:rsidR="007C7009">
        <w:rPr>
          <w:rFonts w:ascii="Times New Roman" w:hAnsi="Times New Roman" w:cs="Times New Roman"/>
          <w:sz w:val="24"/>
          <w:szCs w:val="24"/>
        </w:rPr>
        <w:t xml:space="preserve">                        </w:t>
      </w:r>
      <w:r w:rsidR="00F043DF" w:rsidRPr="00260F1A">
        <w:rPr>
          <w:rFonts w:ascii="Times New Roman" w:hAnsi="Times New Roman" w:cs="Times New Roman"/>
          <w:i/>
          <w:iCs/>
          <w:sz w:val="24"/>
          <w:szCs w:val="24"/>
        </w:rPr>
        <w:t xml:space="preserve">a quo </w:t>
      </w:r>
      <w:r w:rsidR="00F043DF" w:rsidRPr="00260F1A">
        <w:rPr>
          <w:rFonts w:ascii="Times New Roman" w:hAnsi="Times New Roman" w:cs="Times New Roman"/>
          <w:sz w:val="24"/>
          <w:szCs w:val="24"/>
        </w:rPr>
        <w:t>further held that the respondent presented an authenticated arbitral award which was not disputed by the appellant</w:t>
      </w:r>
      <w:bookmarkEnd w:id="1"/>
      <w:r w:rsidR="00F043DF" w:rsidRPr="00260F1A">
        <w:rPr>
          <w:rFonts w:ascii="Times New Roman" w:hAnsi="Times New Roman" w:cs="Times New Roman"/>
          <w:sz w:val="24"/>
          <w:szCs w:val="24"/>
        </w:rPr>
        <w:t>.</w:t>
      </w:r>
      <w:r w:rsidR="00067B35" w:rsidRPr="00260F1A">
        <w:rPr>
          <w:rFonts w:ascii="Times New Roman" w:hAnsi="Times New Roman" w:cs="Times New Roman"/>
          <w:sz w:val="24"/>
          <w:szCs w:val="24"/>
        </w:rPr>
        <w:t xml:space="preserve">  In coming to its decision, the </w:t>
      </w:r>
      <w:r w:rsidR="00B71B02" w:rsidRPr="00260F1A">
        <w:rPr>
          <w:rFonts w:ascii="Times New Roman" w:hAnsi="Times New Roman" w:cs="Times New Roman"/>
          <w:sz w:val="24"/>
          <w:szCs w:val="24"/>
        </w:rPr>
        <w:t xml:space="preserve">court </w:t>
      </w:r>
      <w:r w:rsidR="00B71B02">
        <w:rPr>
          <w:rFonts w:ascii="Times New Roman" w:hAnsi="Times New Roman" w:cs="Times New Roman"/>
          <w:sz w:val="24"/>
          <w:szCs w:val="24"/>
        </w:rPr>
        <w:t>a</w:t>
      </w:r>
      <w:r w:rsidR="00067B35" w:rsidRPr="00260F1A">
        <w:rPr>
          <w:rFonts w:ascii="Times New Roman" w:hAnsi="Times New Roman" w:cs="Times New Roman"/>
          <w:i/>
          <w:sz w:val="24"/>
          <w:szCs w:val="24"/>
        </w:rPr>
        <w:t xml:space="preserve"> quo</w:t>
      </w:r>
      <w:r w:rsidR="00067B35" w:rsidRPr="00260F1A">
        <w:rPr>
          <w:rFonts w:ascii="Times New Roman" w:hAnsi="Times New Roman" w:cs="Times New Roman"/>
          <w:sz w:val="24"/>
          <w:szCs w:val="24"/>
        </w:rPr>
        <w:t xml:space="preserve"> relied on the case of </w:t>
      </w:r>
      <w:proofErr w:type="spellStart"/>
      <w:r w:rsidR="00067B35" w:rsidRPr="00260F1A">
        <w:rPr>
          <w:rFonts w:ascii="Times New Roman" w:hAnsi="Times New Roman" w:cs="Times New Roman"/>
          <w:i/>
          <w:sz w:val="24"/>
          <w:szCs w:val="24"/>
        </w:rPr>
        <w:t>Gwanda</w:t>
      </w:r>
      <w:proofErr w:type="spellEnd"/>
      <w:r w:rsidR="00067B35" w:rsidRPr="00260F1A">
        <w:rPr>
          <w:rFonts w:ascii="Times New Roman" w:hAnsi="Times New Roman" w:cs="Times New Roman"/>
          <w:i/>
          <w:sz w:val="24"/>
          <w:szCs w:val="24"/>
        </w:rPr>
        <w:t xml:space="preserve"> Rural District</w:t>
      </w:r>
      <w:r>
        <w:rPr>
          <w:rFonts w:ascii="Times New Roman" w:hAnsi="Times New Roman" w:cs="Times New Roman"/>
          <w:i/>
          <w:sz w:val="24"/>
          <w:szCs w:val="24"/>
        </w:rPr>
        <w:t xml:space="preserve"> </w:t>
      </w:r>
      <w:r w:rsidR="00067B35" w:rsidRPr="00260F1A">
        <w:rPr>
          <w:rFonts w:ascii="Times New Roman" w:hAnsi="Times New Roman" w:cs="Times New Roman"/>
          <w:i/>
          <w:sz w:val="24"/>
          <w:szCs w:val="24"/>
        </w:rPr>
        <w:t>Council</w:t>
      </w:r>
      <w:r w:rsidR="00067B35" w:rsidRPr="00260F1A">
        <w:rPr>
          <w:rFonts w:ascii="Times New Roman" w:hAnsi="Times New Roman" w:cs="Times New Roman"/>
          <w:sz w:val="24"/>
          <w:szCs w:val="24"/>
        </w:rPr>
        <w:t xml:space="preserve"> v </w:t>
      </w:r>
      <w:proofErr w:type="spellStart"/>
      <w:r w:rsidR="00067B35" w:rsidRPr="00260F1A">
        <w:rPr>
          <w:rFonts w:ascii="Times New Roman" w:hAnsi="Times New Roman" w:cs="Times New Roman"/>
          <w:i/>
          <w:sz w:val="24"/>
          <w:szCs w:val="24"/>
        </w:rPr>
        <w:t>Lourens</w:t>
      </w:r>
      <w:proofErr w:type="spellEnd"/>
      <w:r w:rsidR="00067B35" w:rsidRPr="00260F1A">
        <w:rPr>
          <w:rFonts w:ascii="Times New Roman" w:hAnsi="Times New Roman" w:cs="Times New Roman"/>
          <w:i/>
          <w:sz w:val="24"/>
          <w:szCs w:val="24"/>
        </w:rPr>
        <w:t xml:space="preserve"> </w:t>
      </w:r>
      <w:proofErr w:type="spellStart"/>
      <w:r w:rsidR="00067B35" w:rsidRPr="00260F1A">
        <w:rPr>
          <w:rFonts w:ascii="Times New Roman" w:hAnsi="Times New Roman" w:cs="Times New Roman"/>
          <w:i/>
          <w:sz w:val="24"/>
          <w:szCs w:val="24"/>
        </w:rPr>
        <w:t>Marthinus</w:t>
      </w:r>
      <w:proofErr w:type="spellEnd"/>
      <w:r w:rsidR="00067B35" w:rsidRPr="00260F1A">
        <w:rPr>
          <w:rFonts w:ascii="Times New Roman" w:hAnsi="Times New Roman" w:cs="Times New Roman"/>
          <w:sz w:val="24"/>
          <w:szCs w:val="24"/>
        </w:rPr>
        <w:t xml:space="preserve"> </w:t>
      </w:r>
      <w:r w:rsidR="00067B35" w:rsidRPr="00260F1A">
        <w:rPr>
          <w:rFonts w:ascii="Times New Roman" w:hAnsi="Times New Roman" w:cs="Times New Roman"/>
          <w:i/>
          <w:sz w:val="24"/>
          <w:szCs w:val="24"/>
        </w:rPr>
        <w:t>Botha</w:t>
      </w:r>
      <w:r w:rsidR="000806EF">
        <w:rPr>
          <w:rFonts w:ascii="Times New Roman" w:hAnsi="Times New Roman" w:cs="Times New Roman"/>
          <w:i/>
          <w:sz w:val="24"/>
          <w:szCs w:val="24"/>
        </w:rPr>
        <w:t xml:space="preserve"> Snr</w:t>
      </w:r>
      <w:r w:rsidR="00410CE2">
        <w:rPr>
          <w:rFonts w:ascii="Times New Roman" w:hAnsi="Times New Roman" w:cs="Times New Roman"/>
          <w:i/>
          <w:sz w:val="24"/>
          <w:szCs w:val="24"/>
        </w:rPr>
        <w:t xml:space="preserve"> </w:t>
      </w:r>
      <w:r w:rsidR="00260F1A">
        <w:rPr>
          <w:rFonts w:ascii="Times New Roman" w:hAnsi="Times New Roman" w:cs="Times New Roman"/>
          <w:sz w:val="24"/>
          <w:szCs w:val="24"/>
        </w:rPr>
        <w:t>SC 174/</w:t>
      </w:r>
      <w:r w:rsidR="00067B35" w:rsidRPr="00260F1A">
        <w:rPr>
          <w:rFonts w:ascii="Times New Roman" w:hAnsi="Times New Roman" w:cs="Times New Roman"/>
          <w:sz w:val="24"/>
          <w:szCs w:val="24"/>
        </w:rPr>
        <w:t xml:space="preserve">20. </w:t>
      </w:r>
      <w:r w:rsidR="00260F1A">
        <w:rPr>
          <w:rFonts w:ascii="Times New Roman" w:hAnsi="Times New Roman" w:cs="Times New Roman"/>
          <w:sz w:val="24"/>
          <w:szCs w:val="24"/>
        </w:rPr>
        <w:t xml:space="preserve"> </w:t>
      </w:r>
      <w:r w:rsidR="00F043DF" w:rsidRPr="00260F1A">
        <w:rPr>
          <w:rFonts w:ascii="Times New Roman" w:hAnsi="Times New Roman" w:cs="Times New Roman"/>
          <w:sz w:val="24"/>
          <w:szCs w:val="24"/>
        </w:rPr>
        <w:t xml:space="preserve">Aggrieved by the decision of the court </w:t>
      </w:r>
      <w:r w:rsidR="00F043DF" w:rsidRPr="00260F1A">
        <w:rPr>
          <w:rFonts w:ascii="Times New Roman" w:hAnsi="Times New Roman" w:cs="Times New Roman"/>
          <w:i/>
          <w:iCs/>
          <w:sz w:val="24"/>
          <w:szCs w:val="24"/>
        </w:rPr>
        <w:t xml:space="preserve">a quo, </w:t>
      </w:r>
      <w:r w:rsidR="00F043DF" w:rsidRPr="00260F1A">
        <w:rPr>
          <w:rFonts w:ascii="Times New Roman" w:hAnsi="Times New Roman" w:cs="Times New Roman"/>
          <w:sz w:val="24"/>
          <w:szCs w:val="24"/>
        </w:rPr>
        <w:t>the appellant noted this instant appeal on the following grounds:</w:t>
      </w:r>
    </w:p>
    <w:p w14:paraId="25D0F778" w14:textId="77777777" w:rsidR="00E7539D" w:rsidRPr="00260F1A" w:rsidRDefault="00E7539D" w:rsidP="00E62CA3">
      <w:pPr>
        <w:spacing w:after="0" w:line="480" w:lineRule="auto"/>
        <w:jc w:val="both"/>
        <w:rPr>
          <w:rFonts w:ascii="Times New Roman" w:hAnsi="Times New Roman" w:cs="Times New Roman"/>
          <w:sz w:val="24"/>
          <w:szCs w:val="24"/>
        </w:rPr>
      </w:pPr>
    </w:p>
    <w:p w14:paraId="2137AA59" w14:textId="57AF93C9" w:rsidR="00712138" w:rsidRPr="00592CE9" w:rsidRDefault="00B90A7B" w:rsidP="007C7009">
      <w:pPr>
        <w:spacing w:after="0" w:line="480" w:lineRule="auto"/>
        <w:ind w:left="993" w:hanging="993"/>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592CE9">
        <w:rPr>
          <w:rFonts w:ascii="Times New Roman" w:hAnsi="Times New Roman" w:cs="Times New Roman"/>
          <w:sz w:val="24"/>
          <w:szCs w:val="24"/>
        </w:rPr>
        <w:t xml:space="preserve">1. </w:t>
      </w:r>
      <w:r w:rsidR="00710A16" w:rsidRPr="00592CE9">
        <w:rPr>
          <w:rFonts w:ascii="Times New Roman" w:hAnsi="Times New Roman" w:cs="Times New Roman"/>
          <w:sz w:val="24"/>
          <w:szCs w:val="24"/>
        </w:rPr>
        <w:t>“</w:t>
      </w:r>
      <w:r w:rsidR="00712138" w:rsidRPr="00592CE9">
        <w:rPr>
          <w:rFonts w:ascii="Times New Roman" w:hAnsi="Times New Roman" w:cs="Times New Roman"/>
          <w:sz w:val="24"/>
          <w:szCs w:val="24"/>
        </w:rPr>
        <w:t xml:space="preserve">The court </w:t>
      </w:r>
      <w:r w:rsidR="00712138" w:rsidRPr="00592CE9">
        <w:rPr>
          <w:rFonts w:ascii="Times New Roman" w:hAnsi="Times New Roman" w:cs="Times New Roman"/>
          <w:i/>
          <w:sz w:val="24"/>
          <w:szCs w:val="24"/>
        </w:rPr>
        <w:t>a quo</w:t>
      </w:r>
      <w:r w:rsidR="00712138" w:rsidRPr="00592CE9">
        <w:rPr>
          <w:rFonts w:ascii="Times New Roman" w:hAnsi="Times New Roman" w:cs="Times New Roman"/>
          <w:sz w:val="24"/>
          <w:szCs w:val="24"/>
        </w:rPr>
        <w:t xml:space="preserve"> erred in not engaging the material issue placed before it being whether an award rendered by an arbitrator who considered the matter on the merits without determining an extant application for his recusal was valid.</w:t>
      </w:r>
    </w:p>
    <w:p w14:paraId="6F8EDFD0" w14:textId="40A02D2B" w:rsidR="00712138" w:rsidRPr="00592CE9" w:rsidRDefault="00712138" w:rsidP="00712C75">
      <w:pPr>
        <w:pStyle w:val="ListParagraph"/>
        <w:numPr>
          <w:ilvl w:val="0"/>
          <w:numId w:val="11"/>
        </w:numPr>
        <w:spacing w:after="0" w:line="480" w:lineRule="auto"/>
        <w:ind w:left="993" w:hanging="426"/>
        <w:jc w:val="both"/>
        <w:rPr>
          <w:rFonts w:ascii="Times New Roman" w:hAnsi="Times New Roman" w:cs="Times New Roman"/>
          <w:sz w:val="24"/>
          <w:szCs w:val="24"/>
        </w:rPr>
      </w:pPr>
      <w:r w:rsidRPr="00592CE9">
        <w:rPr>
          <w:rFonts w:ascii="Times New Roman" w:hAnsi="Times New Roman" w:cs="Times New Roman"/>
          <w:sz w:val="24"/>
          <w:szCs w:val="24"/>
        </w:rPr>
        <w:t xml:space="preserve">The court </w:t>
      </w:r>
      <w:r w:rsidRPr="00592CE9">
        <w:rPr>
          <w:rFonts w:ascii="Times New Roman" w:hAnsi="Times New Roman" w:cs="Times New Roman"/>
          <w:i/>
          <w:sz w:val="24"/>
          <w:szCs w:val="24"/>
        </w:rPr>
        <w:t>a quo</w:t>
      </w:r>
      <w:r w:rsidRPr="00592CE9">
        <w:rPr>
          <w:rFonts w:ascii="Times New Roman" w:hAnsi="Times New Roman" w:cs="Times New Roman"/>
          <w:sz w:val="24"/>
          <w:szCs w:val="24"/>
        </w:rPr>
        <w:t xml:space="preserve"> having simultaneously heard an application for the setting aside of the award erred in concluding as it did that </w:t>
      </w:r>
      <w:r w:rsidR="00025521">
        <w:rPr>
          <w:rFonts w:ascii="Times New Roman" w:hAnsi="Times New Roman" w:cs="Times New Roman"/>
          <w:sz w:val="24"/>
          <w:szCs w:val="24"/>
        </w:rPr>
        <w:t xml:space="preserve">the </w:t>
      </w:r>
      <w:r w:rsidRPr="00592CE9">
        <w:rPr>
          <w:rFonts w:ascii="Times New Roman" w:hAnsi="Times New Roman" w:cs="Times New Roman"/>
          <w:sz w:val="24"/>
          <w:szCs w:val="24"/>
        </w:rPr>
        <w:t>appellant had not invoked provisions of Article 36 of the Model Law.</w:t>
      </w:r>
    </w:p>
    <w:p w14:paraId="572D1357" w14:textId="6921ECD7" w:rsidR="00712138" w:rsidRPr="00592CE9" w:rsidRDefault="00592CE9" w:rsidP="00712C75">
      <w:p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3.    </w:t>
      </w:r>
      <w:r w:rsidR="00712138" w:rsidRPr="00592CE9">
        <w:rPr>
          <w:rFonts w:ascii="Times New Roman" w:hAnsi="Times New Roman" w:cs="Times New Roman"/>
          <w:sz w:val="24"/>
          <w:szCs w:val="24"/>
        </w:rPr>
        <w:t xml:space="preserve">The court </w:t>
      </w:r>
      <w:r w:rsidR="00712138" w:rsidRPr="00592CE9">
        <w:rPr>
          <w:rFonts w:ascii="Times New Roman" w:hAnsi="Times New Roman" w:cs="Times New Roman"/>
          <w:i/>
          <w:sz w:val="24"/>
          <w:szCs w:val="24"/>
        </w:rPr>
        <w:t>a quo</w:t>
      </w:r>
      <w:r w:rsidR="00712138" w:rsidRPr="00592CE9">
        <w:rPr>
          <w:rFonts w:ascii="Times New Roman" w:hAnsi="Times New Roman" w:cs="Times New Roman"/>
          <w:sz w:val="24"/>
          <w:szCs w:val="24"/>
        </w:rPr>
        <w:t xml:space="preserve"> erred in recognizing the award in the currency of the United States of America without articulating a basis for doing so and under circumstances where the sums claimed would have converted by operation of law.</w:t>
      </w:r>
    </w:p>
    <w:p w14:paraId="30AF27A9" w14:textId="4D30D3E9" w:rsidR="001C0FFF" w:rsidRPr="00592CE9" w:rsidRDefault="00712138" w:rsidP="002014BF">
      <w:pPr>
        <w:pStyle w:val="ListParagraph"/>
        <w:numPr>
          <w:ilvl w:val="0"/>
          <w:numId w:val="11"/>
        </w:numPr>
        <w:spacing w:line="480" w:lineRule="auto"/>
        <w:ind w:left="993" w:hanging="426"/>
        <w:jc w:val="both"/>
        <w:rPr>
          <w:rFonts w:ascii="Times New Roman" w:hAnsi="Times New Roman" w:cs="Times New Roman"/>
          <w:sz w:val="24"/>
          <w:szCs w:val="24"/>
        </w:rPr>
      </w:pPr>
      <w:r w:rsidRPr="00592CE9">
        <w:rPr>
          <w:rFonts w:ascii="Times New Roman" w:hAnsi="Times New Roman" w:cs="Times New Roman"/>
          <w:sz w:val="24"/>
          <w:szCs w:val="24"/>
        </w:rPr>
        <w:t xml:space="preserve">The court </w:t>
      </w:r>
      <w:r w:rsidRPr="00592CE9">
        <w:rPr>
          <w:rFonts w:ascii="Times New Roman" w:hAnsi="Times New Roman" w:cs="Times New Roman"/>
          <w:i/>
          <w:sz w:val="24"/>
          <w:szCs w:val="24"/>
        </w:rPr>
        <w:t>a quo</w:t>
      </w:r>
      <w:r w:rsidRPr="00592CE9">
        <w:rPr>
          <w:rFonts w:ascii="Times New Roman" w:hAnsi="Times New Roman" w:cs="Times New Roman"/>
          <w:sz w:val="24"/>
          <w:szCs w:val="24"/>
        </w:rPr>
        <w:t xml:space="preserve"> erred in recognizing an award that computed costs without jurisdiction and in the absence of an application for such computation having been made by any of the parties.</w:t>
      </w:r>
      <w:r w:rsidR="00710A16" w:rsidRPr="00592CE9">
        <w:rPr>
          <w:rFonts w:ascii="Times New Roman" w:hAnsi="Times New Roman" w:cs="Times New Roman"/>
          <w:sz w:val="24"/>
          <w:szCs w:val="24"/>
        </w:rPr>
        <w:t>”</w:t>
      </w:r>
    </w:p>
    <w:p w14:paraId="7061D69A" w14:textId="77777777" w:rsidR="001C0FFF" w:rsidRPr="003D6907" w:rsidRDefault="001C0FFF" w:rsidP="00592CE9">
      <w:pPr>
        <w:spacing w:after="0" w:line="240" w:lineRule="auto"/>
        <w:jc w:val="both"/>
        <w:rPr>
          <w:rFonts w:ascii="Times New Roman" w:hAnsi="Times New Roman" w:cs="Times New Roman"/>
          <w:b/>
          <w:sz w:val="24"/>
          <w:szCs w:val="24"/>
          <w:u w:val="single"/>
        </w:rPr>
      </w:pPr>
    </w:p>
    <w:p w14:paraId="5087CAAF" w14:textId="77777777" w:rsidR="001C0FFF" w:rsidRPr="003D6907" w:rsidRDefault="001C0FFF" w:rsidP="00C97632">
      <w:pPr>
        <w:spacing w:after="0" w:line="360" w:lineRule="auto"/>
        <w:jc w:val="both"/>
        <w:rPr>
          <w:rFonts w:ascii="Times New Roman" w:hAnsi="Times New Roman" w:cs="Times New Roman"/>
          <w:b/>
          <w:sz w:val="24"/>
          <w:szCs w:val="24"/>
          <w:u w:val="single"/>
        </w:rPr>
      </w:pPr>
      <w:r w:rsidRPr="003D6907">
        <w:rPr>
          <w:rFonts w:ascii="Times New Roman" w:hAnsi="Times New Roman" w:cs="Times New Roman"/>
          <w:b/>
          <w:sz w:val="24"/>
          <w:szCs w:val="24"/>
          <w:u w:val="single"/>
        </w:rPr>
        <w:t>RELIEF SOUGHT</w:t>
      </w:r>
    </w:p>
    <w:p w14:paraId="6A9ED3DB" w14:textId="33C4DB77" w:rsidR="001C0FFF" w:rsidRPr="00592CE9" w:rsidRDefault="006D11CA" w:rsidP="007C7009">
      <w:pPr>
        <w:tabs>
          <w:tab w:val="left" w:pos="1134"/>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sidR="00B71B02">
        <w:rPr>
          <w:rFonts w:ascii="Times New Roman" w:hAnsi="Times New Roman" w:cs="Times New Roman"/>
          <w:sz w:val="24"/>
          <w:szCs w:val="24"/>
        </w:rPr>
        <w:t>] The</w:t>
      </w:r>
      <w:r w:rsidR="001C0FFF" w:rsidRPr="00592CE9">
        <w:rPr>
          <w:rFonts w:ascii="Times New Roman" w:hAnsi="Times New Roman" w:cs="Times New Roman"/>
          <w:sz w:val="24"/>
          <w:szCs w:val="24"/>
        </w:rPr>
        <w:t xml:space="preserve"> appellant s</w:t>
      </w:r>
      <w:r w:rsidR="003068A3" w:rsidRPr="00592CE9">
        <w:rPr>
          <w:rFonts w:ascii="Times New Roman" w:hAnsi="Times New Roman" w:cs="Times New Roman"/>
          <w:sz w:val="24"/>
          <w:szCs w:val="24"/>
        </w:rPr>
        <w:t>ought</w:t>
      </w:r>
      <w:r w:rsidR="001C0FFF" w:rsidRPr="00592CE9">
        <w:rPr>
          <w:rFonts w:ascii="Times New Roman" w:hAnsi="Times New Roman" w:cs="Times New Roman"/>
          <w:sz w:val="24"/>
          <w:szCs w:val="24"/>
        </w:rPr>
        <w:t xml:space="preserve"> the following relief:</w:t>
      </w:r>
    </w:p>
    <w:p w14:paraId="57F9F61D" w14:textId="09FDD1F8" w:rsidR="001C0FFF" w:rsidRPr="003D6907" w:rsidRDefault="003068A3" w:rsidP="002014BF">
      <w:pPr>
        <w:pStyle w:val="ListParagraph"/>
        <w:numPr>
          <w:ilvl w:val="0"/>
          <w:numId w:val="9"/>
        </w:numPr>
        <w:spacing w:line="240" w:lineRule="auto"/>
        <w:ind w:left="1134" w:hanging="283"/>
        <w:jc w:val="both"/>
        <w:rPr>
          <w:rFonts w:ascii="Times New Roman" w:hAnsi="Times New Roman" w:cs="Times New Roman"/>
          <w:sz w:val="24"/>
          <w:szCs w:val="24"/>
        </w:rPr>
      </w:pPr>
      <w:r w:rsidRPr="003D6907">
        <w:rPr>
          <w:rFonts w:ascii="Times New Roman" w:hAnsi="Times New Roman" w:cs="Times New Roman"/>
          <w:sz w:val="24"/>
          <w:szCs w:val="24"/>
        </w:rPr>
        <w:t>“</w:t>
      </w:r>
      <w:r w:rsidR="001C0FFF" w:rsidRPr="003D6907">
        <w:rPr>
          <w:rFonts w:ascii="Times New Roman" w:hAnsi="Times New Roman" w:cs="Times New Roman"/>
          <w:sz w:val="24"/>
          <w:szCs w:val="24"/>
        </w:rPr>
        <w:t>That the appeal is allowed with costs.</w:t>
      </w:r>
    </w:p>
    <w:p w14:paraId="38ED72A8" w14:textId="08A9C791" w:rsidR="001C0FFF" w:rsidRPr="003D6907" w:rsidRDefault="001C0FFF" w:rsidP="00712C75">
      <w:pPr>
        <w:pStyle w:val="ListParagraph"/>
        <w:numPr>
          <w:ilvl w:val="0"/>
          <w:numId w:val="9"/>
        </w:numPr>
        <w:spacing w:line="240" w:lineRule="auto"/>
        <w:ind w:left="1080" w:hanging="229"/>
        <w:jc w:val="both"/>
        <w:rPr>
          <w:rFonts w:ascii="Times New Roman" w:hAnsi="Times New Roman" w:cs="Times New Roman"/>
          <w:sz w:val="24"/>
          <w:szCs w:val="24"/>
        </w:rPr>
      </w:pPr>
      <w:r w:rsidRPr="003D6907">
        <w:rPr>
          <w:rFonts w:ascii="Times New Roman" w:hAnsi="Times New Roman" w:cs="Times New Roman"/>
          <w:sz w:val="24"/>
          <w:szCs w:val="24"/>
        </w:rPr>
        <w:t xml:space="preserve">That the judgment of the court </w:t>
      </w:r>
      <w:r w:rsidRPr="003D6907">
        <w:rPr>
          <w:rFonts w:ascii="Times New Roman" w:hAnsi="Times New Roman" w:cs="Times New Roman"/>
          <w:i/>
          <w:sz w:val="24"/>
          <w:szCs w:val="24"/>
        </w:rPr>
        <w:t>a quo</w:t>
      </w:r>
      <w:r w:rsidRPr="003D6907">
        <w:rPr>
          <w:rFonts w:ascii="Times New Roman" w:hAnsi="Times New Roman" w:cs="Times New Roman"/>
          <w:sz w:val="24"/>
          <w:szCs w:val="24"/>
        </w:rPr>
        <w:t xml:space="preserve"> is set aside and in its place </w:t>
      </w:r>
      <w:r w:rsidR="007D0796" w:rsidRPr="003D6907">
        <w:rPr>
          <w:rFonts w:ascii="Times New Roman" w:hAnsi="Times New Roman" w:cs="Times New Roman"/>
          <w:sz w:val="24"/>
          <w:szCs w:val="24"/>
        </w:rPr>
        <w:t xml:space="preserve">be substituted with </w:t>
      </w:r>
      <w:r w:rsidRPr="003D6907">
        <w:rPr>
          <w:rFonts w:ascii="Times New Roman" w:hAnsi="Times New Roman" w:cs="Times New Roman"/>
          <w:sz w:val="24"/>
          <w:szCs w:val="24"/>
        </w:rPr>
        <w:t>the following:</w:t>
      </w:r>
    </w:p>
    <w:p w14:paraId="54B6F6C6" w14:textId="200A5ABC" w:rsidR="001C0FFF" w:rsidRPr="00592CE9" w:rsidRDefault="001C0FFF" w:rsidP="002014BF">
      <w:pPr>
        <w:pStyle w:val="ListParagraph"/>
        <w:numPr>
          <w:ilvl w:val="0"/>
          <w:numId w:val="12"/>
        </w:numPr>
        <w:spacing w:line="240" w:lineRule="auto"/>
        <w:ind w:left="1985" w:hanging="284"/>
        <w:jc w:val="both"/>
        <w:rPr>
          <w:rFonts w:ascii="Times New Roman" w:hAnsi="Times New Roman" w:cs="Times New Roman"/>
          <w:sz w:val="24"/>
          <w:szCs w:val="24"/>
        </w:rPr>
      </w:pPr>
      <w:r w:rsidRPr="00592CE9">
        <w:rPr>
          <w:rFonts w:ascii="Times New Roman" w:hAnsi="Times New Roman" w:cs="Times New Roman"/>
          <w:sz w:val="24"/>
          <w:szCs w:val="24"/>
        </w:rPr>
        <w:t>“The application is dismissed with costs.”</w:t>
      </w:r>
    </w:p>
    <w:p w14:paraId="476E7A2C" w14:textId="77777777" w:rsidR="00082B25" w:rsidRPr="003D6907" w:rsidRDefault="00082B25" w:rsidP="00E62CA3">
      <w:pPr>
        <w:spacing w:after="0" w:line="360" w:lineRule="auto"/>
        <w:jc w:val="both"/>
        <w:rPr>
          <w:rFonts w:ascii="Times New Roman" w:hAnsi="Times New Roman" w:cs="Times New Roman"/>
          <w:b/>
          <w:sz w:val="24"/>
          <w:szCs w:val="24"/>
          <w:u w:val="single"/>
        </w:rPr>
      </w:pPr>
    </w:p>
    <w:p w14:paraId="4950051B" w14:textId="6D69D795" w:rsidR="00367B32" w:rsidRPr="003D6907" w:rsidRDefault="00367B32" w:rsidP="00DF0230">
      <w:pPr>
        <w:spacing w:after="0" w:line="360" w:lineRule="auto"/>
        <w:jc w:val="both"/>
        <w:rPr>
          <w:rFonts w:ascii="Times New Roman" w:hAnsi="Times New Roman" w:cs="Times New Roman"/>
          <w:b/>
          <w:sz w:val="24"/>
          <w:szCs w:val="24"/>
          <w:u w:val="single"/>
        </w:rPr>
      </w:pPr>
      <w:r w:rsidRPr="003D6907">
        <w:rPr>
          <w:rFonts w:ascii="Times New Roman" w:hAnsi="Times New Roman" w:cs="Times New Roman"/>
          <w:b/>
          <w:sz w:val="24"/>
          <w:szCs w:val="24"/>
          <w:u w:val="single"/>
        </w:rPr>
        <w:t>PRELIMINARY POINTS</w:t>
      </w:r>
    </w:p>
    <w:p w14:paraId="54CF5249" w14:textId="02DEB298" w:rsidR="00094E98" w:rsidRPr="003D6907" w:rsidRDefault="00C97632" w:rsidP="00C97632">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 </w:t>
      </w:r>
      <w:r w:rsidR="00456D03" w:rsidRPr="00592CE9">
        <w:rPr>
          <w:rFonts w:ascii="Times New Roman" w:hAnsi="Times New Roman" w:cs="Times New Roman"/>
          <w:sz w:val="24"/>
          <w:szCs w:val="24"/>
        </w:rPr>
        <w:t xml:space="preserve">At the commencement of the hearing of the appeal, counsel for the appellant, </w:t>
      </w:r>
      <w:proofErr w:type="spellStart"/>
      <w:r w:rsidR="00456D03" w:rsidRPr="00592CE9">
        <w:rPr>
          <w:rFonts w:ascii="Times New Roman" w:hAnsi="Times New Roman" w:cs="Times New Roman"/>
          <w:iCs/>
          <w:sz w:val="24"/>
          <w:szCs w:val="24"/>
        </w:rPr>
        <w:t>M</w:t>
      </w:r>
      <w:r w:rsidR="003D6335" w:rsidRPr="00592CE9">
        <w:rPr>
          <w:rFonts w:ascii="Times New Roman" w:hAnsi="Times New Roman" w:cs="Times New Roman"/>
          <w:iCs/>
          <w:sz w:val="24"/>
          <w:szCs w:val="24"/>
        </w:rPr>
        <w:t>s</w:t>
      </w:r>
      <w:proofErr w:type="spellEnd"/>
      <w:r w:rsidR="00456D03" w:rsidRPr="00592CE9">
        <w:rPr>
          <w:rFonts w:ascii="Times New Roman" w:hAnsi="Times New Roman" w:cs="Times New Roman"/>
          <w:i/>
          <w:sz w:val="24"/>
          <w:szCs w:val="24"/>
        </w:rPr>
        <w:t xml:space="preserve"> </w:t>
      </w:r>
      <w:proofErr w:type="spellStart"/>
      <w:r w:rsidR="007D0796" w:rsidRPr="00592CE9">
        <w:rPr>
          <w:rFonts w:ascii="Times New Roman" w:hAnsi="Times New Roman" w:cs="Times New Roman"/>
          <w:i/>
          <w:sz w:val="24"/>
          <w:szCs w:val="24"/>
        </w:rPr>
        <w:t>Ndlovu</w:t>
      </w:r>
      <w:proofErr w:type="spellEnd"/>
      <w:r w:rsidR="007D0796" w:rsidRPr="00592CE9">
        <w:rPr>
          <w:rFonts w:ascii="Times New Roman" w:hAnsi="Times New Roman" w:cs="Times New Roman"/>
          <w:i/>
          <w:sz w:val="24"/>
          <w:szCs w:val="24"/>
        </w:rPr>
        <w:t xml:space="preserve"> </w:t>
      </w:r>
      <w:r w:rsidR="007D0796" w:rsidRPr="00592CE9">
        <w:rPr>
          <w:rFonts w:ascii="Times New Roman" w:hAnsi="Times New Roman" w:cs="Times New Roman"/>
          <w:iCs/>
          <w:sz w:val="24"/>
          <w:szCs w:val="24"/>
        </w:rPr>
        <w:t>submitted that there was another appeal pending be</w:t>
      </w:r>
      <w:r w:rsidR="00D272BE" w:rsidRPr="00592CE9">
        <w:rPr>
          <w:rFonts w:ascii="Times New Roman" w:hAnsi="Times New Roman" w:cs="Times New Roman"/>
          <w:iCs/>
          <w:sz w:val="24"/>
          <w:szCs w:val="24"/>
        </w:rPr>
        <w:t xml:space="preserve">fore this </w:t>
      </w:r>
      <w:r w:rsidR="007A5488" w:rsidRPr="00592CE9">
        <w:rPr>
          <w:rFonts w:ascii="Times New Roman" w:hAnsi="Times New Roman" w:cs="Times New Roman"/>
          <w:iCs/>
          <w:sz w:val="24"/>
          <w:szCs w:val="24"/>
        </w:rPr>
        <w:t>C</w:t>
      </w:r>
      <w:r w:rsidR="00D272BE" w:rsidRPr="00592CE9">
        <w:rPr>
          <w:rFonts w:ascii="Times New Roman" w:hAnsi="Times New Roman" w:cs="Times New Roman"/>
          <w:iCs/>
          <w:sz w:val="24"/>
          <w:szCs w:val="24"/>
        </w:rPr>
        <w:t>ourt involving the same parties. She</w:t>
      </w:r>
      <w:r w:rsidR="007D0796" w:rsidRPr="00592CE9">
        <w:rPr>
          <w:rFonts w:ascii="Times New Roman" w:hAnsi="Times New Roman" w:cs="Times New Roman"/>
          <w:i/>
          <w:sz w:val="24"/>
          <w:szCs w:val="24"/>
        </w:rPr>
        <w:t xml:space="preserve"> </w:t>
      </w:r>
      <w:r w:rsidR="00456D03" w:rsidRPr="00592CE9">
        <w:rPr>
          <w:rFonts w:ascii="Times New Roman" w:hAnsi="Times New Roman" w:cs="Times New Roman"/>
          <w:sz w:val="24"/>
          <w:szCs w:val="24"/>
        </w:rPr>
        <w:t xml:space="preserve">made an application for stay of the </w:t>
      </w:r>
      <w:r w:rsidR="00D272BE" w:rsidRPr="00592CE9">
        <w:rPr>
          <w:rFonts w:ascii="Times New Roman" w:hAnsi="Times New Roman" w:cs="Times New Roman"/>
          <w:sz w:val="24"/>
          <w:szCs w:val="24"/>
        </w:rPr>
        <w:t xml:space="preserve">current </w:t>
      </w:r>
      <w:r w:rsidR="00456D03" w:rsidRPr="00592CE9">
        <w:rPr>
          <w:rFonts w:ascii="Times New Roman" w:hAnsi="Times New Roman" w:cs="Times New Roman"/>
          <w:sz w:val="24"/>
          <w:szCs w:val="24"/>
        </w:rPr>
        <w:t xml:space="preserve">proceedings </w:t>
      </w:r>
      <w:r w:rsidR="00D272BE" w:rsidRPr="00592CE9">
        <w:rPr>
          <w:rFonts w:ascii="Times New Roman" w:hAnsi="Times New Roman" w:cs="Times New Roman"/>
          <w:sz w:val="24"/>
          <w:szCs w:val="24"/>
        </w:rPr>
        <w:t>so that the</w:t>
      </w:r>
      <w:r w:rsidR="003068A3" w:rsidRPr="00592CE9">
        <w:rPr>
          <w:rFonts w:ascii="Times New Roman" w:hAnsi="Times New Roman" w:cs="Times New Roman"/>
          <w:sz w:val="24"/>
          <w:szCs w:val="24"/>
        </w:rPr>
        <w:t xml:space="preserve"> appeals</w:t>
      </w:r>
      <w:r w:rsidR="00D272BE" w:rsidRPr="00592CE9">
        <w:rPr>
          <w:rFonts w:ascii="Times New Roman" w:hAnsi="Times New Roman" w:cs="Times New Roman"/>
          <w:sz w:val="24"/>
          <w:szCs w:val="24"/>
        </w:rPr>
        <w:t xml:space="preserve"> are </w:t>
      </w:r>
      <w:r w:rsidR="00456D03" w:rsidRPr="00592CE9">
        <w:rPr>
          <w:rFonts w:ascii="Times New Roman" w:hAnsi="Times New Roman" w:cs="Times New Roman"/>
          <w:sz w:val="24"/>
          <w:szCs w:val="24"/>
        </w:rPr>
        <w:t xml:space="preserve">heard concurrently with </w:t>
      </w:r>
      <w:r w:rsidR="00D272BE" w:rsidRPr="00592CE9">
        <w:rPr>
          <w:rFonts w:ascii="Times New Roman" w:hAnsi="Times New Roman" w:cs="Times New Roman"/>
          <w:sz w:val="24"/>
          <w:szCs w:val="24"/>
        </w:rPr>
        <w:t xml:space="preserve">the other </w:t>
      </w:r>
      <w:r w:rsidR="00456D03" w:rsidRPr="00592CE9">
        <w:rPr>
          <w:rFonts w:ascii="Times New Roman" w:hAnsi="Times New Roman" w:cs="Times New Roman"/>
          <w:sz w:val="24"/>
          <w:szCs w:val="24"/>
        </w:rPr>
        <w:t>pending appeal.</w:t>
      </w:r>
      <w:r w:rsidR="009960D5" w:rsidRPr="00592CE9">
        <w:rPr>
          <w:rFonts w:ascii="Times New Roman" w:hAnsi="Times New Roman" w:cs="Times New Roman"/>
          <w:sz w:val="24"/>
          <w:szCs w:val="24"/>
        </w:rPr>
        <w:t xml:space="preserve"> </w:t>
      </w:r>
      <w:r w:rsidR="00563B2C">
        <w:rPr>
          <w:rFonts w:ascii="Times New Roman" w:hAnsi="Times New Roman" w:cs="Times New Roman"/>
          <w:sz w:val="24"/>
          <w:szCs w:val="24"/>
        </w:rPr>
        <w:t xml:space="preserve"> </w:t>
      </w:r>
      <w:r w:rsidR="009960D5" w:rsidRPr="00592CE9">
        <w:rPr>
          <w:rFonts w:ascii="Times New Roman" w:hAnsi="Times New Roman" w:cs="Times New Roman"/>
          <w:sz w:val="24"/>
          <w:szCs w:val="24"/>
        </w:rPr>
        <w:t xml:space="preserve">She submitted that </w:t>
      </w:r>
      <w:r>
        <w:rPr>
          <w:rFonts w:ascii="Times New Roman" w:hAnsi="Times New Roman" w:cs="Times New Roman"/>
          <w:sz w:val="24"/>
          <w:szCs w:val="24"/>
        </w:rPr>
        <w:t>it was undesirable for the c</w:t>
      </w:r>
      <w:r w:rsidR="004B54EC" w:rsidRPr="00592CE9">
        <w:rPr>
          <w:rFonts w:ascii="Times New Roman" w:hAnsi="Times New Roman" w:cs="Times New Roman"/>
          <w:sz w:val="24"/>
          <w:szCs w:val="24"/>
        </w:rPr>
        <w:t>ourt to determine matters piecemeal.</w:t>
      </w:r>
    </w:p>
    <w:p w14:paraId="31CB63C3" w14:textId="2F68D288" w:rsidR="00683292" w:rsidRPr="003D6907" w:rsidRDefault="00563B2C" w:rsidP="006D2DEA">
      <w:pPr>
        <w:tabs>
          <w:tab w:val="left" w:pos="709"/>
        </w:tabs>
        <w:spacing w:after="0" w:line="480" w:lineRule="auto"/>
        <w:ind w:left="567" w:hanging="567"/>
        <w:jc w:val="both"/>
        <w:rPr>
          <w:rFonts w:ascii="Times New Roman" w:hAnsi="Times New Roman" w:cs="Times New Roman"/>
          <w:sz w:val="24"/>
          <w:szCs w:val="24"/>
        </w:rPr>
      </w:pPr>
      <w:r w:rsidRPr="00563B2C">
        <w:rPr>
          <w:rFonts w:ascii="Times New Roman" w:hAnsi="Times New Roman" w:cs="Times New Roman"/>
          <w:sz w:val="24"/>
          <w:szCs w:val="24"/>
        </w:rPr>
        <w:lastRenderedPageBreak/>
        <w:t>[10</w:t>
      </w:r>
      <w:proofErr w:type="gramStart"/>
      <w:r w:rsidR="00B71B02" w:rsidRPr="00563B2C">
        <w:rPr>
          <w:rFonts w:ascii="Times New Roman" w:hAnsi="Times New Roman" w:cs="Times New Roman"/>
          <w:sz w:val="24"/>
          <w:szCs w:val="24"/>
        </w:rPr>
        <w:t>]</w:t>
      </w:r>
      <w:r w:rsidR="00B71B02">
        <w:rPr>
          <w:rFonts w:ascii="Times New Roman" w:hAnsi="Times New Roman" w:cs="Times New Roman"/>
          <w:i/>
          <w:sz w:val="24"/>
          <w:szCs w:val="24"/>
        </w:rPr>
        <w:t xml:space="preserve"> </w:t>
      </w:r>
      <w:r w:rsidR="007C7009">
        <w:rPr>
          <w:rFonts w:ascii="Times New Roman" w:hAnsi="Times New Roman" w:cs="Times New Roman"/>
          <w:i/>
          <w:sz w:val="24"/>
          <w:szCs w:val="24"/>
        </w:rPr>
        <w:t xml:space="preserve"> </w:t>
      </w:r>
      <w:r w:rsidR="00B71B02">
        <w:rPr>
          <w:rFonts w:ascii="Times New Roman" w:hAnsi="Times New Roman" w:cs="Times New Roman"/>
          <w:i/>
          <w:sz w:val="24"/>
          <w:szCs w:val="24"/>
        </w:rPr>
        <w:t>Per</w:t>
      </w:r>
      <w:proofErr w:type="gramEnd"/>
      <w:r w:rsidR="00660304" w:rsidRPr="00563B2C">
        <w:rPr>
          <w:rFonts w:ascii="Times New Roman" w:hAnsi="Times New Roman" w:cs="Times New Roman"/>
          <w:i/>
          <w:sz w:val="24"/>
          <w:szCs w:val="24"/>
        </w:rPr>
        <w:t xml:space="preserve"> contra</w:t>
      </w:r>
      <w:r w:rsidR="00660304" w:rsidRPr="00563B2C">
        <w:rPr>
          <w:rFonts w:ascii="Times New Roman" w:hAnsi="Times New Roman" w:cs="Times New Roman"/>
          <w:sz w:val="24"/>
          <w:szCs w:val="24"/>
        </w:rPr>
        <w:t xml:space="preserve">, counsel for the </w:t>
      </w:r>
      <w:r w:rsidR="00410CE2">
        <w:rPr>
          <w:rFonts w:ascii="Times New Roman" w:hAnsi="Times New Roman" w:cs="Times New Roman"/>
          <w:sz w:val="24"/>
          <w:szCs w:val="24"/>
        </w:rPr>
        <w:t xml:space="preserve">first </w:t>
      </w:r>
      <w:r w:rsidR="00660304" w:rsidRPr="00563B2C">
        <w:rPr>
          <w:rFonts w:ascii="Times New Roman" w:hAnsi="Times New Roman" w:cs="Times New Roman"/>
          <w:sz w:val="24"/>
          <w:szCs w:val="24"/>
        </w:rPr>
        <w:t xml:space="preserve">respondent, </w:t>
      </w:r>
      <w:proofErr w:type="spellStart"/>
      <w:r w:rsidR="00660304" w:rsidRPr="00563B2C">
        <w:rPr>
          <w:rFonts w:ascii="Times New Roman" w:hAnsi="Times New Roman" w:cs="Times New Roman"/>
          <w:iCs/>
          <w:sz w:val="24"/>
          <w:szCs w:val="24"/>
        </w:rPr>
        <w:t>Mr</w:t>
      </w:r>
      <w:proofErr w:type="spellEnd"/>
      <w:r w:rsidR="00660304" w:rsidRPr="00563B2C">
        <w:rPr>
          <w:rFonts w:ascii="Times New Roman" w:hAnsi="Times New Roman" w:cs="Times New Roman"/>
          <w:i/>
          <w:sz w:val="24"/>
          <w:szCs w:val="24"/>
        </w:rPr>
        <w:t xml:space="preserve"> </w:t>
      </w:r>
      <w:proofErr w:type="spellStart"/>
      <w:r w:rsidR="00660304" w:rsidRPr="00563B2C">
        <w:rPr>
          <w:rFonts w:ascii="Times New Roman" w:hAnsi="Times New Roman" w:cs="Times New Roman"/>
          <w:i/>
          <w:sz w:val="24"/>
          <w:szCs w:val="24"/>
        </w:rPr>
        <w:t>Tivadar</w:t>
      </w:r>
      <w:proofErr w:type="spellEnd"/>
      <w:r w:rsidR="00660304" w:rsidRPr="00563B2C">
        <w:rPr>
          <w:rFonts w:ascii="Times New Roman" w:hAnsi="Times New Roman" w:cs="Times New Roman"/>
          <w:sz w:val="24"/>
          <w:szCs w:val="24"/>
        </w:rPr>
        <w:t xml:space="preserve"> submitted that the two appeals should not be consolidated as they dealt with t</w:t>
      </w:r>
      <w:r w:rsidR="00C97632">
        <w:rPr>
          <w:rFonts w:ascii="Times New Roman" w:hAnsi="Times New Roman" w:cs="Times New Roman"/>
          <w:sz w:val="24"/>
          <w:szCs w:val="24"/>
        </w:rPr>
        <w:t xml:space="preserve">wo completely different issues.  </w:t>
      </w:r>
      <w:r w:rsidR="0082596D">
        <w:rPr>
          <w:rFonts w:ascii="Times New Roman" w:hAnsi="Times New Roman" w:cs="Times New Roman"/>
          <w:sz w:val="24"/>
          <w:szCs w:val="24"/>
        </w:rPr>
        <w:t xml:space="preserve">He submitted that the other matter related to an interim award and in </w:t>
      </w:r>
      <w:proofErr w:type="spellStart"/>
      <w:r w:rsidR="0082596D" w:rsidRPr="0082596D">
        <w:rPr>
          <w:rFonts w:ascii="Times New Roman" w:hAnsi="Times New Roman" w:cs="Times New Roman"/>
          <w:i/>
          <w:iCs/>
          <w:sz w:val="24"/>
          <w:szCs w:val="24"/>
        </w:rPr>
        <w:t>casu</w:t>
      </w:r>
      <w:proofErr w:type="spellEnd"/>
      <w:r w:rsidR="0082596D" w:rsidRPr="0082596D">
        <w:rPr>
          <w:rFonts w:ascii="Times New Roman" w:hAnsi="Times New Roman" w:cs="Times New Roman"/>
          <w:i/>
          <w:iCs/>
          <w:sz w:val="24"/>
          <w:szCs w:val="24"/>
        </w:rPr>
        <w:t xml:space="preserve"> </w:t>
      </w:r>
      <w:r w:rsidR="0082596D">
        <w:rPr>
          <w:rFonts w:ascii="Times New Roman" w:hAnsi="Times New Roman" w:cs="Times New Roman"/>
          <w:sz w:val="24"/>
          <w:szCs w:val="24"/>
        </w:rPr>
        <w:t>the court is seized with the final award.</w:t>
      </w:r>
      <w:r w:rsidR="007A5488">
        <w:rPr>
          <w:rFonts w:ascii="Times New Roman" w:hAnsi="Times New Roman" w:cs="Times New Roman"/>
          <w:sz w:val="24"/>
          <w:szCs w:val="24"/>
        </w:rPr>
        <w:t xml:space="preserve">  </w:t>
      </w:r>
      <w:r w:rsidR="00660304" w:rsidRPr="00563B2C">
        <w:rPr>
          <w:rFonts w:ascii="Times New Roman" w:hAnsi="Times New Roman" w:cs="Times New Roman"/>
          <w:sz w:val="24"/>
          <w:szCs w:val="24"/>
        </w:rPr>
        <w:t xml:space="preserve">He argued that the appellant </w:t>
      </w:r>
      <w:r w:rsidR="00D272BE" w:rsidRPr="00563B2C">
        <w:rPr>
          <w:rFonts w:ascii="Times New Roman" w:hAnsi="Times New Roman" w:cs="Times New Roman"/>
          <w:sz w:val="24"/>
          <w:szCs w:val="24"/>
        </w:rPr>
        <w:t xml:space="preserve">still has to </w:t>
      </w:r>
      <w:r w:rsidR="003068A3" w:rsidRPr="00563B2C">
        <w:rPr>
          <w:rFonts w:ascii="Times New Roman" w:hAnsi="Times New Roman" w:cs="Times New Roman"/>
          <w:sz w:val="24"/>
          <w:szCs w:val="24"/>
        </w:rPr>
        <w:t>seek and</w:t>
      </w:r>
      <w:r w:rsidR="00D272BE" w:rsidRPr="00563B2C">
        <w:rPr>
          <w:rFonts w:ascii="Times New Roman" w:hAnsi="Times New Roman" w:cs="Times New Roman"/>
          <w:sz w:val="24"/>
          <w:szCs w:val="24"/>
        </w:rPr>
        <w:t xml:space="preserve"> obtain </w:t>
      </w:r>
      <w:r w:rsidR="00660304" w:rsidRPr="00563B2C">
        <w:rPr>
          <w:rFonts w:ascii="Times New Roman" w:hAnsi="Times New Roman" w:cs="Times New Roman"/>
          <w:sz w:val="24"/>
          <w:szCs w:val="24"/>
        </w:rPr>
        <w:t xml:space="preserve">leave to appeal in the other matter </w:t>
      </w:r>
      <w:r w:rsidR="00D272BE" w:rsidRPr="00563B2C">
        <w:rPr>
          <w:rFonts w:ascii="Times New Roman" w:hAnsi="Times New Roman" w:cs="Times New Roman"/>
          <w:sz w:val="24"/>
          <w:szCs w:val="24"/>
        </w:rPr>
        <w:t xml:space="preserve">as it </w:t>
      </w:r>
      <w:r w:rsidR="00660304" w:rsidRPr="00563B2C">
        <w:rPr>
          <w:rFonts w:ascii="Times New Roman" w:hAnsi="Times New Roman" w:cs="Times New Roman"/>
          <w:sz w:val="24"/>
          <w:szCs w:val="24"/>
        </w:rPr>
        <w:t xml:space="preserve">required </w:t>
      </w:r>
      <w:r w:rsidR="00D272BE" w:rsidRPr="00563B2C">
        <w:rPr>
          <w:rFonts w:ascii="Times New Roman" w:hAnsi="Times New Roman" w:cs="Times New Roman"/>
          <w:sz w:val="24"/>
          <w:szCs w:val="24"/>
        </w:rPr>
        <w:t xml:space="preserve">leave. </w:t>
      </w:r>
      <w:r w:rsidR="006D2DEA">
        <w:rPr>
          <w:rFonts w:ascii="Times New Roman" w:hAnsi="Times New Roman" w:cs="Times New Roman"/>
          <w:sz w:val="24"/>
          <w:szCs w:val="24"/>
        </w:rPr>
        <w:t xml:space="preserve"> </w:t>
      </w:r>
      <w:r w:rsidR="00D272BE" w:rsidRPr="00563B2C">
        <w:rPr>
          <w:rFonts w:ascii="Times New Roman" w:hAnsi="Times New Roman" w:cs="Times New Roman"/>
          <w:sz w:val="24"/>
          <w:szCs w:val="24"/>
        </w:rPr>
        <w:t>He further submitted that</w:t>
      </w:r>
      <w:r w:rsidR="00DF0230">
        <w:rPr>
          <w:rFonts w:ascii="Times New Roman" w:hAnsi="Times New Roman" w:cs="Times New Roman"/>
          <w:sz w:val="24"/>
          <w:szCs w:val="24"/>
        </w:rPr>
        <w:t xml:space="preserve"> the c</w:t>
      </w:r>
      <w:r w:rsidR="00660304" w:rsidRPr="00563B2C">
        <w:rPr>
          <w:rFonts w:ascii="Times New Roman" w:hAnsi="Times New Roman" w:cs="Times New Roman"/>
          <w:sz w:val="24"/>
          <w:szCs w:val="24"/>
        </w:rPr>
        <w:t>ourt could not assume that leave to appeal would be granted.</w:t>
      </w:r>
      <w:r w:rsidR="007A5488">
        <w:rPr>
          <w:rFonts w:ascii="Times New Roman" w:hAnsi="Times New Roman" w:cs="Times New Roman"/>
          <w:sz w:val="24"/>
          <w:szCs w:val="24"/>
        </w:rPr>
        <w:t xml:space="preserve">  </w:t>
      </w:r>
      <w:r w:rsidR="00A967AB" w:rsidRPr="003D6907">
        <w:rPr>
          <w:rFonts w:ascii="Times New Roman" w:hAnsi="Times New Roman" w:cs="Times New Roman"/>
          <w:sz w:val="24"/>
          <w:szCs w:val="24"/>
        </w:rPr>
        <w:t>A</w:t>
      </w:r>
      <w:r w:rsidR="006D2DEA">
        <w:rPr>
          <w:rFonts w:ascii="Times New Roman" w:hAnsi="Times New Roman" w:cs="Times New Roman"/>
          <w:sz w:val="24"/>
          <w:szCs w:val="24"/>
        </w:rPr>
        <w:t>fter a brief exchange with the c</w:t>
      </w:r>
      <w:r w:rsidR="00A967AB" w:rsidRPr="003D6907">
        <w:rPr>
          <w:rFonts w:ascii="Times New Roman" w:hAnsi="Times New Roman" w:cs="Times New Roman"/>
          <w:sz w:val="24"/>
          <w:szCs w:val="24"/>
        </w:rPr>
        <w:t>ourt, counsel for the appellant withdrew the application.</w:t>
      </w:r>
    </w:p>
    <w:p w14:paraId="17FF3FBF" w14:textId="77777777" w:rsidR="00082B25" w:rsidRPr="003D6907" w:rsidRDefault="00082B25" w:rsidP="00563B2C">
      <w:pPr>
        <w:spacing w:after="0" w:line="360" w:lineRule="auto"/>
        <w:jc w:val="both"/>
        <w:rPr>
          <w:rFonts w:ascii="Times New Roman" w:hAnsi="Times New Roman" w:cs="Times New Roman"/>
          <w:b/>
          <w:sz w:val="24"/>
          <w:szCs w:val="24"/>
          <w:u w:val="single"/>
        </w:rPr>
      </w:pPr>
    </w:p>
    <w:p w14:paraId="62BF05C8" w14:textId="77777777" w:rsidR="00683292" w:rsidRPr="003D6907" w:rsidRDefault="00683292" w:rsidP="006D2DEA">
      <w:pPr>
        <w:spacing w:after="0" w:line="360" w:lineRule="auto"/>
        <w:jc w:val="both"/>
        <w:rPr>
          <w:rFonts w:ascii="Times New Roman" w:hAnsi="Times New Roman" w:cs="Times New Roman"/>
          <w:b/>
          <w:sz w:val="24"/>
          <w:szCs w:val="24"/>
          <w:u w:val="single"/>
        </w:rPr>
      </w:pPr>
      <w:r w:rsidRPr="003D6907">
        <w:rPr>
          <w:rFonts w:ascii="Times New Roman" w:hAnsi="Times New Roman" w:cs="Times New Roman"/>
          <w:b/>
          <w:sz w:val="24"/>
          <w:szCs w:val="24"/>
          <w:u w:val="single"/>
        </w:rPr>
        <w:t>SUBMISSIONS ON THE MERITS</w:t>
      </w:r>
    </w:p>
    <w:p w14:paraId="3309342B" w14:textId="38EE15E8" w:rsidR="00EA4640" w:rsidRPr="003D6907" w:rsidRDefault="00563B2C" w:rsidP="000156B2">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[11</w:t>
      </w:r>
      <w:r w:rsidR="00410CE2">
        <w:rPr>
          <w:rFonts w:ascii="Times New Roman" w:hAnsi="Times New Roman" w:cs="Times New Roman"/>
          <w:sz w:val="24"/>
          <w:szCs w:val="24"/>
        </w:rPr>
        <w:t xml:space="preserve">] </w:t>
      </w:r>
      <w:proofErr w:type="spellStart"/>
      <w:r w:rsidR="00410CE2">
        <w:rPr>
          <w:rFonts w:ascii="Times New Roman" w:hAnsi="Times New Roman" w:cs="Times New Roman"/>
          <w:sz w:val="24"/>
          <w:szCs w:val="24"/>
        </w:rPr>
        <w:t>Ms</w:t>
      </w:r>
      <w:proofErr w:type="spellEnd"/>
      <w:r w:rsidR="003D6335" w:rsidRPr="00563B2C">
        <w:rPr>
          <w:rFonts w:ascii="Times New Roman" w:hAnsi="Times New Roman" w:cs="Times New Roman"/>
          <w:sz w:val="24"/>
          <w:szCs w:val="24"/>
        </w:rPr>
        <w:t xml:space="preserve"> </w:t>
      </w:r>
      <w:proofErr w:type="spellStart"/>
      <w:r w:rsidR="003D6335" w:rsidRPr="00563B2C">
        <w:rPr>
          <w:rFonts w:ascii="Times New Roman" w:hAnsi="Times New Roman" w:cs="Times New Roman"/>
          <w:i/>
          <w:iCs/>
          <w:sz w:val="24"/>
          <w:szCs w:val="24"/>
        </w:rPr>
        <w:t>Ndlovu</w:t>
      </w:r>
      <w:proofErr w:type="spellEnd"/>
      <w:r w:rsidR="00EB0D13" w:rsidRPr="00563B2C">
        <w:rPr>
          <w:rFonts w:ascii="Times New Roman" w:hAnsi="Times New Roman" w:cs="Times New Roman"/>
          <w:sz w:val="24"/>
          <w:szCs w:val="24"/>
        </w:rPr>
        <w:t xml:space="preserve"> for the appellant submitted that the conduct of </w:t>
      </w:r>
      <w:r w:rsidR="008D38A8" w:rsidRPr="00563B2C">
        <w:rPr>
          <w:rFonts w:ascii="Times New Roman" w:hAnsi="Times New Roman" w:cs="Times New Roman"/>
          <w:sz w:val="24"/>
          <w:szCs w:val="24"/>
        </w:rPr>
        <w:t xml:space="preserve">the </w:t>
      </w:r>
      <w:r w:rsidR="00EB0D13" w:rsidRPr="00563B2C">
        <w:rPr>
          <w:rFonts w:ascii="Times New Roman" w:hAnsi="Times New Roman" w:cs="Times New Roman"/>
          <w:sz w:val="24"/>
          <w:szCs w:val="24"/>
        </w:rPr>
        <w:t xml:space="preserve">arbitrator of not determining the application for recusal before him was contrary to public </w:t>
      </w:r>
      <w:r>
        <w:rPr>
          <w:rFonts w:ascii="Times New Roman" w:hAnsi="Times New Roman" w:cs="Times New Roman"/>
          <w:sz w:val="24"/>
          <w:szCs w:val="24"/>
        </w:rPr>
        <w:t xml:space="preserve">policy.  </w:t>
      </w:r>
      <w:r w:rsidR="00367B32" w:rsidRPr="00563B2C">
        <w:rPr>
          <w:rFonts w:ascii="Times New Roman" w:hAnsi="Times New Roman" w:cs="Times New Roman"/>
          <w:sz w:val="24"/>
          <w:szCs w:val="24"/>
        </w:rPr>
        <w:t>On</w:t>
      </w:r>
      <w:r w:rsidR="008D38A8" w:rsidRPr="00563B2C">
        <w:rPr>
          <w:rFonts w:ascii="Times New Roman" w:hAnsi="Times New Roman" w:cs="Times New Roman"/>
          <w:sz w:val="24"/>
          <w:szCs w:val="24"/>
        </w:rPr>
        <w:t xml:space="preserve"> that basis, </w:t>
      </w:r>
      <w:r w:rsidR="00972BE3" w:rsidRPr="00563B2C">
        <w:rPr>
          <w:rFonts w:ascii="Times New Roman" w:hAnsi="Times New Roman" w:cs="Times New Roman"/>
          <w:sz w:val="24"/>
          <w:szCs w:val="24"/>
        </w:rPr>
        <w:t>s</w:t>
      </w:r>
      <w:r w:rsidR="008D38A8" w:rsidRPr="00563B2C">
        <w:rPr>
          <w:rFonts w:ascii="Times New Roman" w:hAnsi="Times New Roman" w:cs="Times New Roman"/>
          <w:sz w:val="24"/>
          <w:szCs w:val="24"/>
        </w:rPr>
        <w:t xml:space="preserve">he contended that the arbitral award was </w:t>
      </w:r>
      <w:r w:rsidR="00367B32" w:rsidRPr="00563B2C">
        <w:rPr>
          <w:rFonts w:ascii="Times New Roman" w:hAnsi="Times New Roman" w:cs="Times New Roman"/>
          <w:sz w:val="24"/>
          <w:szCs w:val="24"/>
        </w:rPr>
        <w:t xml:space="preserve">invalid. </w:t>
      </w:r>
      <w:r>
        <w:rPr>
          <w:rFonts w:ascii="Times New Roman" w:hAnsi="Times New Roman" w:cs="Times New Roman"/>
          <w:sz w:val="24"/>
          <w:szCs w:val="24"/>
        </w:rPr>
        <w:t xml:space="preserve"> </w:t>
      </w:r>
      <w:r w:rsidR="00410CE2">
        <w:rPr>
          <w:rFonts w:ascii="Times New Roman" w:hAnsi="Times New Roman" w:cs="Times New Roman"/>
          <w:sz w:val="24"/>
          <w:szCs w:val="24"/>
        </w:rPr>
        <w:t xml:space="preserve">She contended </w:t>
      </w:r>
      <w:r w:rsidR="00AD0CF2" w:rsidRPr="00563B2C">
        <w:rPr>
          <w:rFonts w:ascii="Times New Roman" w:hAnsi="Times New Roman" w:cs="Times New Roman"/>
          <w:sz w:val="24"/>
          <w:szCs w:val="24"/>
        </w:rPr>
        <w:t xml:space="preserve">that the conduct of the arbitrator of failing to determine </w:t>
      </w:r>
      <w:r w:rsidR="00832C88" w:rsidRPr="00563B2C">
        <w:rPr>
          <w:rFonts w:ascii="Times New Roman" w:hAnsi="Times New Roman" w:cs="Times New Roman"/>
          <w:sz w:val="24"/>
          <w:szCs w:val="24"/>
        </w:rPr>
        <w:t xml:space="preserve">a material issue that was before him amounted to a gross irregularity. </w:t>
      </w:r>
      <w:r w:rsidR="004753DF">
        <w:rPr>
          <w:rFonts w:ascii="Times New Roman" w:hAnsi="Times New Roman" w:cs="Times New Roman"/>
          <w:sz w:val="24"/>
          <w:szCs w:val="24"/>
        </w:rPr>
        <w:t xml:space="preserve"> </w:t>
      </w:r>
      <w:r w:rsidR="004753DF" w:rsidRPr="00563B2C">
        <w:rPr>
          <w:rFonts w:ascii="Times New Roman" w:hAnsi="Times New Roman" w:cs="Times New Roman"/>
          <w:sz w:val="24"/>
          <w:szCs w:val="24"/>
        </w:rPr>
        <w:t>The</w:t>
      </w:r>
      <w:r w:rsidR="004753DF">
        <w:rPr>
          <w:rFonts w:ascii="Times New Roman" w:hAnsi="Times New Roman" w:cs="Times New Roman"/>
          <w:sz w:val="24"/>
          <w:szCs w:val="24"/>
        </w:rPr>
        <w:t xml:space="preserve"> </w:t>
      </w:r>
      <w:r w:rsidR="00410CE2">
        <w:rPr>
          <w:rFonts w:ascii="Times New Roman" w:hAnsi="Times New Roman" w:cs="Times New Roman"/>
          <w:sz w:val="24"/>
          <w:szCs w:val="24"/>
        </w:rPr>
        <w:t>C</w:t>
      </w:r>
      <w:r w:rsidR="004753DF" w:rsidRPr="00563B2C">
        <w:rPr>
          <w:rFonts w:ascii="Times New Roman" w:hAnsi="Times New Roman" w:cs="Times New Roman"/>
          <w:sz w:val="24"/>
          <w:szCs w:val="24"/>
        </w:rPr>
        <w:t xml:space="preserve">ourt inquired from counsel </w:t>
      </w:r>
      <w:r w:rsidR="002C7932">
        <w:rPr>
          <w:rFonts w:ascii="Times New Roman" w:hAnsi="Times New Roman" w:cs="Times New Roman"/>
          <w:sz w:val="24"/>
          <w:szCs w:val="24"/>
        </w:rPr>
        <w:t xml:space="preserve">the </w:t>
      </w:r>
      <w:r w:rsidR="002C7932" w:rsidRPr="00563B2C">
        <w:rPr>
          <w:rFonts w:ascii="Times New Roman" w:hAnsi="Times New Roman" w:cs="Times New Roman"/>
          <w:sz w:val="24"/>
          <w:szCs w:val="24"/>
        </w:rPr>
        <w:t>basis</w:t>
      </w:r>
      <w:r w:rsidR="002C7932">
        <w:rPr>
          <w:rFonts w:ascii="Times New Roman" w:hAnsi="Times New Roman" w:cs="Times New Roman"/>
          <w:sz w:val="24"/>
          <w:szCs w:val="24"/>
        </w:rPr>
        <w:t xml:space="preserve"> upon which the</w:t>
      </w:r>
      <w:r w:rsidR="0083485F">
        <w:rPr>
          <w:rFonts w:ascii="Times New Roman" w:hAnsi="Times New Roman" w:cs="Times New Roman"/>
          <w:sz w:val="24"/>
          <w:szCs w:val="24"/>
        </w:rPr>
        <w:t xml:space="preserve"> findings of the court</w:t>
      </w:r>
      <w:r w:rsidR="002C7932">
        <w:rPr>
          <w:rFonts w:ascii="Times New Roman" w:hAnsi="Times New Roman" w:cs="Times New Roman"/>
          <w:sz w:val="24"/>
          <w:szCs w:val="24"/>
        </w:rPr>
        <w:t xml:space="preserve"> </w:t>
      </w:r>
      <w:r w:rsidR="002C7932" w:rsidRPr="002C7932">
        <w:rPr>
          <w:rFonts w:ascii="Times New Roman" w:hAnsi="Times New Roman" w:cs="Times New Roman"/>
          <w:i/>
          <w:iCs/>
          <w:sz w:val="24"/>
          <w:szCs w:val="24"/>
        </w:rPr>
        <w:t xml:space="preserve">a </w:t>
      </w:r>
      <w:r w:rsidR="007C7009" w:rsidRPr="002C7932">
        <w:rPr>
          <w:rFonts w:ascii="Times New Roman" w:hAnsi="Times New Roman" w:cs="Times New Roman"/>
          <w:i/>
          <w:iCs/>
          <w:sz w:val="24"/>
          <w:szCs w:val="24"/>
        </w:rPr>
        <w:t>quo</w:t>
      </w:r>
      <w:r w:rsidR="007C7009">
        <w:rPr>
          <w:rFonts w:ascii="Times New Roman" w:hAnsi="Times New Roman" w:cs="Times New Roman"/>
          <w:i/>
          <w:iCs/>
          <w:sz w:val="24"/>
          <w:szCs w:val="24"/>
        </w:rPr>
        <w:t xml:space="preserve"> </w:t>
      </w:r>
      <w:r w:rsidR="007C7009">
        <w:rPr>
          <w:rFonts w:ascii="Times New Roman" w:hAnsi="Times New Roman" w:cs="Times New Roman"/>
          <w:sz w:val="24"/>
          <w:szCs w:val="24"/>
        </w:rPr>
        <w:t>could</w:t>
      </w:r>
      <w:r w:rsidR="002C7932">
        <w:rPr>
          <w:rFonts w:ascii="Times New Roman" w:hAnsi="Times New Roman" w:cs="Times New Roman"/>
          <w:sz w:val="24"/>
          <w:szCs w:val="24"/>
        </w:rPr>
        <w:t xml:space="preserve"> be faulted in view of the fact that </w:t>
      </w:r>
      <w:r w:rsidR="00EB2A69">
        <w:rPr>
          <w:rFonts w:ascii="Times New Roman" w:hAnsi="Times New Roman" w:cs="Times New Roman"/>
          <w:sz w:val="24"/>
          <w:szCs w:val="24"/>
        </w:rPr>
        <w:t>the appellant</w:t>
      </w:r>
      <w:r w:rsidR="002C7932">
        <w:rPr>
          <w:rFonts w:ascii="Times New Roman" w:hAnsi="Times New Roman" w:cs="Times New Roman"/>
          <w:sz w:val="24"/>
          <w:szCs w:val="24"/>
        </w:rPr>
        <w:t xml:space="preserve"> </w:t>
      </w:r>
      <w:r w:rsidR="002C7932" w:rsidRPr="00563B2C">
        <w:rPr>
          <w:rFonts w:ascii="Times New Roman" w:hAnsi="Times New Roman" w:cs="Times New Roman"/>
          <w:sz w:val="24"/>
          <w:szCs w:val="24"/>
        </w:rPr>
        <w:t>had</w:t>
      </w:r>
      <w:r w:rsidR="004753DF" w:rsidRPr="00563B2C">
        <w:rPr>
          <w:rFonts w:ascii="Times New Roman" w:hAnsi="Times New Roman" w:cs="Times New Roman"/>
          <w:sz w:val="24"/>
          <w:szCs w:val="24"/>
        </w:rPr>
        <w:t xml:space="preserve"> n</w:t>
      </w:r>
      <w:r w:rsidR="007E1DD0">
        <w:rPr>
          <w:rFonts w:ascii="Times New Roman" w:hAnsi="Times New Roman" w:cs="Times New Roman"/>
          <w:sz w:val="24"/>
          <w:szCs w:val="24"/>
        </w:rPr>
        <w:t>either</w:t>
      </w:r>
      <w:r w:rsidR="004753DF" w:rsidRPr="00563B2C">
        <w:rPr>
          <w:rFonts w:ascii="Times New Roman" w:hAnsi="Times New Roman" w:cs="Times New Roman"/>
          <w:sz w:val="24"/>
          <w:szCs w:val="24"/>
        </w:rPr>
        <w:t xml:space="preserve"> made an application for the setting aside of the arbitral award in terms of Article </w:t>
      </w:r>
      <w:r w:rsidR="00E4783D" w:rsidRPr="00563B2C">
        <w:rPr>
          <w:rFonts w:ascii="Times New Roman" w:hAnsi="Times New Roman" w:cs="Times New Roman"/>
          <w:sz w:val="24"/>
          <w:szCs w:val="24"/>
        </w:rPr>
        <w:t>34</w:t>
      </w:r>
      <w:r w:rsidR="00E4783D">
        <w:rPr>
          <w:rFonts w:ascii="Times New Roman" w:hAnsi="Times New Roman" w:cs="Times New Roman"/>
          <w:sz w:val="24"/>
          <w:szCs w:val="24"/>
        </w:rPr>
        <w:t xml:space="preserve"> </w:t>
      </w:r>
      <w:r w:rsidR="00E4783D" w:rsidRPr="00563B2C">
        <w:rPr>
          <w:rFonts w:ascii="Times New Roman" w:hAnsi="Times New Roman" w:cs="Times New Roman"/>
          <w:sz w:val="24"/>
          <w:szCs w:val="24"/>
        </w:rPr>
        <w:t>nor</w:t>
      </w:r>
      <w:r w:rsidR="002C7932">
        <w:rPr>
          <w:rFonts w:ascii="Times New Roman" w:hAnsi="Times New Roman" w:cs="Times New Roman"/>
          <w:sz w:val="24"/>
          <w:szCs w:val="24"/>
        </w:rPr>
        <w:t xml:space="preserve"> plead</w:t>
      </w:r>
      <w:r w:rsidR="00C53259">
        <w:rPr>
          <w:rFonts w:ascii="Times New Roman" w:hAnsi="Times New Roman" w:cs="Times New Roman"/>
          <w:sz w:val="24"/>
          <w:szCs w:val="24"/>
        </w:rPr>
        <w:t>ed</w:t>
      </w:r>
      <w:r w:rsidR="002C7932">
        <w:rPr>
          <w:rFonts w:ascii="Times New Roman" w:hAnsi="Times New Roman" w:cs="Times New Roman"/>
          <w:sz w:val="24"/>
          <w:szCs w:val="24"/>
        </w:rPr>
        <w:t xml:space="preserve"> any facts invoking </w:t>
      </w:r>
      <w:r w:rsidR="007E1DD0">
        <w:rPr>
          <w:rFonts w:ascii="Times New Roman" w:hAnsi="Times New Roman" w:cs="Times New Roman"/>
          <w:sz w:val="24"/>
          <w:szCs w:val="24"/>
        </w:rPr>
        <w:t>Article</w:t>
      </w:r>
      <w:r w:rsidR="002C7932">
        <w:rPr>
          <w:rFonts w:ascii="Times New Roman" w:hAnsi="Times New Roman" w:cs="Times New Roman"/>
          <w:sz w:val="24"/>
          <w:szCs w:val="24"/>
        </w:rPr>
        <w:t xml:space="preserve"> </w:t>
      </w:r>
      <w:r w:rsidR="000156B2">
        <w:rPr>
          <w:rFonts w:ascii="Times New Roman" w:hAnsi="Times New Roman" w:cs="Times New Roman"/>
          <w:sz w:val="24"/>
          <w:szCs w:val="24"/>
        </w:rPr>
        <w:t>36 of</w:t>
      </w:r>
      <w:r w:rsidR="00400988" w:rsidRPr="00563B2C">
        <w:rPr>
          <w:rFonts w:ascii="Times New Roman" w:hAnsi="Times New Roman" w:cs="Times New Roman"/>
          <w:sz w:val="24"/>
          <w:szCs w:val="24"/>
        </w:rPr>
        <w:t xml:space="preserve"> the Model Law</w:t>
      </w:r>
      <w:r w:rsidR="00400988">
        <w:rPr>
          <w:rFonts w:ascii="Times New Roman" w:hAnsi="Times New Roman" w:cs="Times New Roman"/>
          <w:sz w:val="24"/>
          <w:szCs w:val="24"/>
        </w:rPr>
        <w:t xml:space="preserve"> </w:t>
      </w:r>
      <w:r w:rsidR="002C7932" w:rsidRPr="00563B2C">
        <w:rPr>
          <w:rFonts w:ascii="Times New Roman" w:hAnsi="Times New Roman" w:cs="Times New Roman"/>
          <w:sz w:val="24"/>
          <w:szCs w:val="24"/>
        </w:rPr>
        <w:t>in the court</w:t>
      </w:r>
      <w:r w:rsidR="002C7932">
        <w:rPr>
          <w:rFonts w:ascii="Times New Roman" w:hAnsi="Times New Roman" w:cs="Times New Roman"/>
          <w:sz w:val="24"/>
          <w:szCs w:val="24"/>
        </w:rPr>
        <w:t xml:space="preserve"> </w:t>
      </w:r>
      <w:r w:rsidR="002C7932" w:rsidRPr="00563B2C">
        <w:rPr>
          <w:rFonts w:ascii="Times New Roman" w:hAnsi="Times New Roman" w:cs="Times New Roman"/>
          <w:i/>
          <w:sz w:val="24"/>
          <w:szCs w:val="24"/>
        </w:rPr>
        <w:t>a quo</w:t>
      </w:r>
      <w:r w:rsidR="000156B2">
        <w:rPr>
          <w:rFonts w:ascii="Times New Roman" w:hAnsi="Times New Roman" w:cs="Times New Roman"/>
          <w:sz w:val="24"/>
          <w:szCs w:val="24"/>
        </w:rPr>
        <w:t xml:space="preserve">.  </w:t>
      </w:r>
      <w:r w:rsidR="009B03D3">
        <w:rPr>
          <w:rFonts w:ascii="Times New Roman" w:hAnsi="Times New Roman" w:cs="Times New Roman"/>
          <w:sz w:val="24"/>
          <w:szCs w:val="24"/>
        </w:rPr>
        <w:t xml:space="preserve">She </w:t>
      </w:r>
      <w:r w:rsidR="0083485F">
        <w:rPr>
          <w:rFonts w:ascii="Times New Roman" w:hAnsi="Times New Roman" w:cs="Times New Roman"/>
          <w:sz w:val="24"/>
          <w:szCs w:val="24"/>
        </w:rPr>
        <w:t xml:space="preserve">did </w:t>
      </w:r>
      <w:r w:rsidR="009B03D3">
        <w:rPr>
          <w:rFonts w:ascii="Times New Roman" w:hAnsi="Times New Roman" w:cs="Times New Roman"/>
          <w:sz w:val="24"/>
          <w:szCs w:val="24"/>
        </w:rPr>
        <w:t xml:space="preserve">not come </w:t>
      </w:r>
      <w:r w:rsidR="00E4783D">
        <w:rPr>
          <w:rFonts w:ascii="Times New Roman" w:hAnsi="Times New Roman" w:cs="Times New Roman"/>
          <w:sz w:val="24"/>
          <w:szCs w:val="24"/>
        </w:rPr>
        <w:t xml:space="preserve">up </w:t>
      </w:r>
      <w:r w:rsidR="009B03D3">
        <w:rPr>
          <w:rFonts w:ascii="Times New Roman" w:hAnsi="Times New Roman" w:cs="Times New Roman"/>
          <w:sz w:val="24"/>
          <w:szCs w:val="24"/>
        </w:rPr>
        <w:t>with a meaningful response.</w:t>
      </w:r>
      <w:r w:rsidR="004753DF" w:rsidRPr="00563B2C">
        <w:rPr>
          <w:rFonts w:ascii="Times New Roman" w:hAnsi="Times New Roman" w:cs="Times New Roman"/>
          <w:sz w:val="24"/>
          <w:szCs w:val="24"/>
        </w:rPr>
        <w:t xml:space="preserve"> </w:t>
      </w:r>
      <w:r w:rsidR="004753D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0DF24F0" w14:textId="20CB2A98" w:rsidR="005B31C1" w:rsidRDefault="00563B2C" w:rsidP="00563B2C">
      <w:pPr>
        <w:spacing w:line="480" w:lineRule="auto"/>
        <w:ind w:left="567" w:hanging="567"/>
        <w:jc w:val="both"/>
        <w:rPr>
          <w:rFonts w:ascii="Times New Roman" w:hAnsi="Times New Roman" w:cs="Times New Roman"/>
          <w:sz w:val="24"/>
          <w:szCs w:val="24"/>
        </w:rPr>
      </w:pPr>
      <w:r w:rsidRPr="00563B2C">
        <w:rPr>
          <w:rFonts w:ascii="Times New Roman" w:hAnsi="Times New Roman" w:cs="Times New Roman"/>
          <w:sz w:val="24"/>
          <w:szCs w:val="24"/>
        </w:rPr>
        <w:t>[12</w:t>
      </w:r>
      <w:proofErr w:type="gramStart"/>
      <w:r w:rsidR="00AE2457" w:rsidRPr="00563B2C">
        <w:rPr>
          <w:rFonts w:ascii="Times New Roman" w:hAnsi="Times New Roman" w:cs="Times New Roman"/>
          <w:sz w:val="24"/>
          <w:szCs w:val="24"/>
        </w:rPr>
        <w:t>]</w:t>
      </w:r>
      <w:r w:rsidR="00AE2457">
        <w:rPr>
          <w:rFonts w:ascii="Times New Roman" w:hAnsi="Times New Roman" w:cs="Times New Roman"/>
          <w:sz w:val="24"/>
          <w:szCs w:val="24"/>
        </w:rPr>
        <w:t xml:space="preserve"> </w:t>
      </w:r>
      <w:r w:rsidR="007C7009">
        <w:rPr>
          <w:rFonts w:ascii="Times New Roman" w:hAnsi="Times New Roman" w:cs="Times New Roman"/>
          <w:sz w:val="24"/>
          <w:szCs w:val="24"/>
        </w:rPr>
        <w:t xml:space="preserve"> </w:t>
      </w:r>
      <w:r w:rsidR="00AE2457" w:rsidRPr="00B71B02">
        <w:rPr>
          <w:rFonts w:ascii="Times New Roman" w:hAnsi="Times New Roman" w:cs="Times New Roman"/>
          <w:i/>
          <w:iCs/>
          <w:sz w:val="24"/>
          <w:szCs w:val="24"/>
        </w:rPr>
        <w:t>Per</w:t>
      </w:r>
      <w:proofErr w:type="gramEnd"/>
      <w:r w:rsidR="005F3E85" w:rsidRPr="00563B2C">
        <w:rPr>
          <w:rFonts w:ascii="Times New Roman" w:hAnsi="Times New Roman" w:cs="Times New Roman"/>
          <w:i/>
          <w:sz w:val="24"/>
          <w:szCs w:val="24"/>
        </w:rPr>
        <w:t xml:space="preserve"> contra</w:t>
      </w:r>
      <w:r w:rsidR="005F3E85" w:rsidRPr="00563B2C">
        <w:rPr>
          <w:rFonts w:ascii="Times New Roman" w:hAnsi="Times New Roman" w:cs="Times New Roman"/>
          <w:sz w:val="24"/>
          <w:szCs w:val="24"/>
        </w:rPr>
        <w:t>, counsel for the respondent submitted that the requirements</w:t>
      </w:r>
      <w:r w:rsidR="006B159B">
        <w:rPr>
          <w:rFonts w:ascii="Times New Roman" w:hAnsi="Times New Roman" w:cs="Times New Roman"/>
          <w:sz w:val="24"/>
          <w:szCs w:val="24"/>
        </w:rPr>
        <w:t xml:space="preserve"> for the recognition of an award as</w:t>
      </w:r>
      <w:r w:rsidR="005F3E85" w:rsidRPr="00563B2C">
        <w:rPr>
          <w:rFonts w:ascii="Times New Roman" w:hAnsi="Times New Roman" w:cs="Times New Roman"/>
          <w:sz w:val="24"/>
          <w:szCs w:val="24"/>
        </w:rPr>
        <w:t xml:space="preserve"> set out in </w:t>
      </w:r>
      <w:r w:rsidR="003D6335" w:rsidRPr="00563B2C">
        <w:rPr>
          <w:rFonts w:ascii="Times New Roman" w:hAnsi="Times New Roman" w:cs="Times New Roman"/>
          <w:sz w:val="24"/>
          <w:szCs w:val="24"/>
        </w:rPr>
        <w:t xml:space="preserve">Article </w:t>
      </w:r>
      <w:r w:rsidR="005F3E85" w:rsidRPr="00563B2C">
        <w:rPr>
          <w:rFonts w:ascii="Times New Roman" w:hAnsi="Times New Roman" w:cs="Times New Roman"/>
          <w:sz w:val="24"/>
          <w:szCs w:val="24"/>
        </w:rPr>
        <w:t xml:space="preserve">35 </w:t>
      </w:r>
      <w:r w:rsidR="00972BE3" w:rsidRPr="00563B2C">
        <w:rPr>
          <w:rFonts w:ascii="Times New Roman" w:hAnsi="Times New Roman" w:cs="Times New Roman"/>
          <w:sz w:val="24"/>
          <w:szCs w:val="24"/>
        </w:rPr>
        <w:t>(2</w:t>
      </w:r>
      <w:r w:rsidR="005F3E85" w:rsidRPr="00563B2C">
        <w:rPr>
          <w:rFonts w:ascii="Times New Roman" w:hAnsi="Times New Roman" w:cs="Times New Roman"/>
          <w:sz w:val="24"/>
          <w:szCs w:val="24"/>
        </w:rPr>
        <w:t>) of the Act were satisfied</w:t>
      </w:r>
      <w:r w:rsidR="00972BE3" w:rsidRPr="00563B2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924ADE" w:rsidRPr="00563B2C">
        <w:rPr>
          <w:rFonts w:ascii="Times New Roman" w:hAnsi="Times New Roman" w:cs="Times New Roman"/>
          <w:iCs/>
          <w:sz w:val="24"/>
          <w:szCs w:val="24"/>
        </w:rPr>
        <w:t>Mr</w:t>
      </w:r>
      <w:proofErr w:type="spellEnd"/>
      <w:r w:rsidR="00924ADE" w:rsidRPr="00563B2C">
        <w:rPr>
          <w:rFonts w:ascii="Times New Roman" w:hAnsi="Times New Roman" w:cs="Times New Roman"/>
          <w:i/>
          <w:sz w:val="24"/>
          <w:szCs w:val="24"/>
        </w:rPr>
        <w:t xml:space="preserve"> </w:t>
      </w:r>
      <w:proofErr w:type="spellStart"/>
      <w:r w:rsidR="00924ADE" w:rsidRPr="00563B2C">
        <w:rPr>
          <w:rFonts w:ascii="Times New Roman" w:hAnsi="Times New Roman" w:cs="Times New Roman"/>
          <w:i/>
          <w:sz w:val="24"/>
          <w:szCs w:val="24"/>
        </w:rPr>
        <w:t>Tivadar</w:t>
      </w:r>
      <w:proofErr w:type="spellEnd"/>
      <w:r w:rsidR="00924ADE" w:rsidRPr="00563B2C">
        <w:rPr>
          <w:rFonts w:ascii="Times New Roman" w:hAnsi="Times New Roman" w:cs="Times New Roman"/>
          <w:sz w:val="24"/>
          <w:szCs w:val="24"/>
        </w:rPr>
        <w:t xml:space="preserve"> argued that the only redress available to the appellant was making an application in terms of </w:t>
      </w:r>
      <w:r w:rsidR="005B31C1" w:rsidRPr="00563B2C">
        <w:rPr>
          <w:rFonts w:ascii="Times New Roman" w:hAnsi="Times New Roman" w:cs="Times New Roman"/>
          <w:sz w:val="24"/>
          <w:szCs w:val="24"/>
        </w:rPr>
        <w:t xml:space="preserve">Article </w:t>
      </w:r>
      <w:r w:rsidR="00924ADE" w:rsidRPr="00563B2C">
        <w:rPr>
          <w:rFonts w:ascii="Times New Roman" w:hAnsi="Times New Roman" w:cs="Times New Roman"/>
          <w:sz w:val="24"/>
          <w:szCs w:val="24"/>
        </w:rPr>
        <w:t>34</w:t>
      </w:r>
      <w:r w:rsidR="00C53259">
        <w:rPr>
          <w:rFonts w:ascii="Times New Roman" w:hAnsi="Times New Roman" w:cs="Times New Roman"/>
          <w:sz w:val="24"/>
          <w:szCs w:val="24"/>
        </w:rPr>
        <w:t>, for the setting aside of the award,</w:t>
      </w:r>
      <w:r w:rsidR="00924ADE" w:rsidRPr="00563B2C">
        <w:rPr>
          <w:rFonts w:ascii="Times New Roman" w:hAnsi="Times New Roman" w:cs="Times New Roman"/>
          <w:sz w:val="24"/>
          <w:szCs w:val="24"/>
        </w:rPr>
        <w:t xml:space="preserve"> which </w:t>
      </w:r>
      <w:r w:rsidR="005B31C1" w:rsidRPr="00563B2C">
        <w:rPr>
          <w:rFonts w:ascii="Times New Roman" w:hAnsi="Times New Roman" w:cs="Times New Roman"/>
          <w:sz w:val="24"/>
          <w:szCs w:val="24"/>
        </w:rPr>
        <w:t>it</w:t>
      </w:r>
      <w:r w:rsidR="00924ADE" w:rsidRPr="00563B2C">
        <w:rPr>
          <w:rFonts w:ascii="Times New Roman" w:hAnsi="Times New Roman" w:cs="Times New Roman"/>
          <w:sz w:val="24"/>
          <w:szCs w:val="24"/>
        </w:rPr>
        <w:t xml:space="preserve"> failed to do. </w:t>
      </w:r>
      <w:r>
        <w:rPr>
          <w:rFonts w:ascii="Times New Roman" w:hAnsi="Times New Roman" w:cs="Times New Roman"/>
          <w:sz w:val="24"/>
          <w:szCs w:val="24"/>
        </w:rPr>
        <w:t xml:space="preserve"> </w:t>
      </w:r>
      <w:r w:rsidR="00924ADE" w:rsidRPr="00563B2C">
        <w:rPr>
          <w:rFonts w:ascii="Times New Roman" w:hAnsi="Times New Roman" w:cs="Times New Roman"/>
          <w:sz w:val="24"/>
          <w:szCs w:val="24"/>
        </w:rPr>
        <w:t xml:space="preserve">Furthermore, he contended that the appellant could not expect the court </w:t>
      </w:r>
      <w:r w:rsidR="00924ADE" w:rsidRPr="00563B2C">
        <w:rPr>
          <w:rFonts w:ascii="Times New Roman" w:hAnsi="Times New Roman" w:cs="Times New Roman"/>
          <w:i/>
          <w:sz w:val="24"/>
          <w:szCs w:val="24"/>
        </w:rPr>
        <w:t>a quo</w:t>
      </w:r>
      <w:r w:rsidR="00924ADE" w:rsidRPr="00563B2C">
        <w:rPr>
          <w:rFonts w:ascii="Times New Roman" w:hAnsi="Times New Roman" w:cs="Times New Roman"/>
          <w:sz w:val="24"/>
          <w:szCs w:val="24"/>
        </w:rPr>
        <w:t xml:space="preserve"> to invoke </w:t>
      </w:r>
      <w:r w:rsidR="003C6312">
        <w:rPr>
          <w:rFonts w:ascii="Times New Roman" w:hAnsi="Times New Roman" w:cs="Times New Roman"/>
          <w:sz w:val="24"/>
          <w:szCs w:val="24"/>
        </w:rPr>
        <w:t>A</w:t>
      </w:r>
      <w:r w:rsidR="00924ADE" w:rsidRPr="00563B2C">
        <w:rPr>
          <w:rFonts w:ascii="Times New Roman" w:hAnsi="Times New Roman" w:cs="Times New Roman"/>
          <w:sz w:val="24"/>
          <w:szCs w:val="24"/>
        </w:rPr>
        <w:t xml:space="preserve">rticle 36 </w:t>
      </w:r>
      <w:r w:rsidR="00367B32" w:rsidRPr="00563B2C">
        <w:rPr>
          <w:rFonts w:ascii="Times New Roman" w:hAnsi="Times New Roman" w:cs="Times New Roman"/>
          <w:sz w:val="24"/>
          <w:szCs w:val="24"/>
        </w:rPr>
        <w:t xml:space="preserve">(1) </w:t>
      </w:r>
      <w:r w:rsidR="00924ADE" w:rsidRPr="00563B2C">
        <w:rPr>
          <w:rFonts w:ascii="Times New Roman" w:hAnsi="Times New Roman" w:cs="Times New Roman"/>
          <w:sz w:val="24"/>
          <w:szCs w:val="24"/>
        </w:rPr>
        <w:t>(b) (</w:t>
      </w:r>
      <w:r w:rsidR="007A1F53" w:rsidRPr="00563B2C">
        <w:rPr>
          <w:rFonts w:ascii="Times New Roman" w:hAnsi="Times New Roman" w:cs="Times New Roman"/>
          <w:sz w:val="24"/>
          <w:szCs w:val="24"/>
        </w:rPr>
        <w:t>i</w:t>
      </w:r>
      <w:r w:rsidR="00924ADE" w:rsidRPr="00563B2C">
        <w:rPr>
          <w:rFonts w:ascii="Times New Roman" w:hAnsi="Times New Roman" w:cs="Times New Roman"/>
          <w:sz w:val="24"/>
          <w:szCs w:val="24"/>
        </w:rPr>
        <w:t xml:space="preserve">i) of the Act which </w:t>
      </w:r>
      <w:r w:rsidR="00924ADE" w:rsidRPr="00563B2C">
        <w:rPr>
          <w:rFonts w:ascii="Times New Roman" w:hAnsi="Times New Roman" w:cs="Times New Roman"/>
          <w:sz w:val="24"/>
          <w:szCs w:val="24"/>
        </w:rPr>
        <w:lastRenderedPageBreak/>
        <w:t xml:space="preserve">the appellant itself had not raised. </w:t>
      </w:r>
      <w:r>
        <w:rPr>
          <w:rFonts w:ascii="Times New Roman" w:hAnsi="Times New Roman" w:cs="Times New Roman"/>
          <w:sz w:val="24"/>
          <w:szCs w:val="24"/>
        </w:rPr>
        <w:t xml:space="preserve"> </w:t>
      </w:r>
      <w:r w:rsidR="00924ADE" w:rsidRPr="00563B2C">
        <w:rPr>
          <w:rFonts w:ascii="Times New Roman" w:hAnsi="Times New Roman" w:cs="Times New Roman"/>
          <w:sz w:val="24"/>
          <w:szCs w:val="24"/>
        </w:rPr>
        <w:t>Counsel also submitted that the arbitrator did not compute any costs</w:t>
      </w:r>
      <w:r w:rsidR="005B31C1" w:rsidRPr="00563B2C">
        <w:rPr>
          <w:rFonts w:ascii="Times New Roman" w:hAnsi="Times New Roman" w:cs="Times New Roman"/>
          <w:sz w:val="24"/>
          <w:szCs w:val="24"/>
        </w:rPr>
        <w:t>,</w:t>
      </w:r>
      <w:r w:rsidR="00924ADE" w:rsidRPr="00563B2C">
        <w:rPr>
          <w:rFonts w:ascii="Times New Roman" w:hAnsi="Times New Roman" w:cs="Times New Roman"/>
          <w:sz w:val="24"/>
          <w:szCs w:val="24"/>
        </w:rPr>
        <w:t xml:space="preserve"> rather he only rendered an invoice</w:t>
      </w:r>
      <w:r w:rsidR="0083485F">
        <w:rPr>
          <w:rFonts w:ascii="Times New Roman" w:hAnsi="Times New Roman" w:cs="Times New Roman"/>
          <w:sz w:val="24"/>
          <w:szCs w:val="24"/>
        </w:rPr>
        <w:t xml:space="preserve"> his costs.</w:t>
      </w:r>
    </w:p>
    <w:p w14:paraId="003BC093" w14:textId="77777777" w:rsidR="000156B2" w:rsidRPr="00563B2C" w:rsidRDefault="000156B2" w:rsidP="00045E8E">
      <w:pPr>
        <w:spacing w:after="0" w:line="240" w:lineRule="auto"/>
        <w:jc w:val="both"/>
        <w:rPr>
          <w:rFonts w:ascii="Times New Roman" w:hAnsi="Times New Roman" w:cs="Times New Roman"/>
          <w:sz w:val="24"/>
          <w:szCs w:val="24"/>
        </w:rPr>
      </w:pPr>
    </w:p>
    <w:p w14:paraId="5D8999FB" w14:textId="6A42E465" w:rsidR="00FC61AA" w:rsidRPr="003D6907" w:rsidRDefault="006E536B" w:rsidP="00563B2C">
      <w:pPr>
        <w:spacing w:after="0" w:line="480" w:lineRule="auto"/>
        <w:jc w:val="both"/>
        <w:rPr>
          <w:rFonts w:ascii="Times New Roman" w:hAnsi="Times New Roman" w:cs="Times New Roman"/>
          <w:b/>
          <w:sz w:val="24"/>
          <w:szCs w:val="24"/>
          <w:u w:val="single"/>
        </w:rPr>
      </w:pPr>
      <w:r w:rsidRPr="003D6907">
        <w:rPr>
          <w:rFonts w:ascii="Times New Roman" w:hAnsi="Times New Roman" w:cs="Times New Roman"/>
          <w:b/>
          <w:sz w:val="24"/>
          <w:szCs w:val="24"/>
          <w:u w:val="single"/>
        </w:rPr>
        <w:t>ISSUES FOR DETERMINATION</w:t>
      </w:r>
    </w:p>
    <w:p w14:paraId="20D21C08" w14:textId="4BCF861E" w:rsidR="006E536B" w:rsidRDefault="00563B2C" w:rsidP="00892EF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   The</w:t>
      </w:r>
      <w:r w:rsidR="000E2497" w:rsidRPr="00563B2C">
        <w:rPr>
          <w:rFonts w:ascii="Times New Roman" w:hAnsi="Times New Roman" w:cs="Times New Roman"/>
          <w:sz w:val="24"/>
          <w:szCs w:val="24"/>
        </w:rPr>
        <w:t xml:space="preserve"> appeal raises </w:t>
      </w:r>
      <w:r w:rsidR="00710A16" w:rsidRPr="00563B2C">
        <w:rPr>
          <w:rFonts w:ascii="Times New Roman" w:hAnsi="Times New Roman" w:cs="Times New Roman"/>
          <w:sz w:val="24"/>
          <w:szCs w:val="24"/>
        </w:rPr>
        <w:t xml:space="preserve">one </w:t>
      </w:r>
      <w:r w:rsidR="000E2497" w:rsidRPr="00563B2C">
        <w:rPr>
          <w:rFonts w:ascii="Times New Roman" w:hAnsi="Times New Roman" w:cs="Times New Roman"/>
          <w:sz w:val="24"/>
          <w:szCs w:val="24"/>
        </w:rPr>
        <w:t>issue for determination which</w:t>
      </w:r>
      <w:r w:rsidR="00710A16" w:rsidRPr="00563B2C">
        <w:rPr>
          <w:rFonts w:ascii="Times New Roman" w:hAnsi="Times New Roman" w:cs="Times New Roman"/>
          <w:sz w:val="24"/>
          <w:szCs w:val="24"/>
        </w:rPr>
        <w:t xml:space="preserve"> is</w:t>
      </w:r>
      <w:r w:rsidR="000E2497" w:rsidRPr="00563B2C">
        <w:rPr>
          <w:rFonts w:ascii="Times New Roman" w:hAnsi="Times New Roman" w:cs="Times New Roman"/>
          <w:sz w:val="24"/>
          <w:szCs w:val="24"/>
        </w:rPr>
        <w:t>:</w:t>
      </w:r>
    </w:p>
    <w:p w14:paraId="0E058472" w14:textId="77777777" w:rsidR="00045E8E" w:rsidRPr="00563B2C" w:rsidRDefault="00045E8E" w:rsidP="00045E8E">
      <w:pPr>
        <w:tabs>
          <w:tab w:val="left" w:pos="567"/>
        </w:tabs>
        <w:spacing w:after="0" w:line="240" w:lineRule="auto"/>
        <w:jc w:val="both"/>
        <w:rPr>
          <w:rFonts w:ascii="Times New Roman" w:hAnsi="Times New Roman" w:cs="Times New Roman"/>
          <w:sz w:val="24"/>
          <w:szCs w:val="24"/>
        </w:rPr>
      </w:pPr>
    </w:p>
    <w:p w14:paraId="41DFDF08" w14:textId="182C7745" w:rsidR="00710A16" w:rsidRPr="00563B2C" w:rsidRDefault="000E2497" w:rsidP="00892EF3">
      <w:pPr>
        <w:pStyle w:val="ListParagraph"/>
        <w:spacing w:after="0" w:line="240" w:lineRule="auto"/>
        <w:ind w:left="1418" w:hanging="851"/>
        <w:jc w:val="both"/>
        <w:rPr>
          <w:rFonts w:ascii="Times New Roman" w:hAnsi="Times New Roman" w:cs="Times New Roman"/>
          <w:b/>
          <w:sz w:val="24"/>
          <w:szCs w:val="24"/>
        </w:rPr>
      </w:pPr>
      <w:r w:rsidRPr="00563B2C">
        <w:rPr>
          <w:rFonts w:ascii="Times New Roman" w:hAnsi="Times New Roman" w:cs="Times New Roman"/>
          <w:b/>
          <w:sz w:val="24"/>
          <w:szCs w:val="24"/>
        </w:rPr>
        <w:t xml:space="preserve">Whether the court </w:t>
      </w:r>
      <w:r w:rsidRPr="00563B2C">
        <w:rPr>
          <w:rFonts w:ascii="Times New Roman" w:hAnsi="Times New Roman" w:cs="Times New Roman"/>
          <w:b/>
          <w:i/>
          <w:sz w:val="24"/>
          <w:szCs w:val="24"/>
        </w:rPr>
        <w:t>a quo</w:t>
      </w:r>
      <w:r w:rsidRPr="00563B2C">
        <w:rPr>
          <w:rFonts w:ascii="Times New Roman" w:hAnsi="Times New Roman" w:cs="Times New Roman"/>
          <w:b/>
          <w:sz w:val="24"/>
          <w:szCs w:val="24"/>
        </w:rPr>
        <w:t xml:space="preserve"> </w:t>
      </w:r>
      <w:r w:rsidR="00710A16" w:rsidRPr="00563B2C">
        <w:rPr>
          <w:rFonts w:ascii="Times New Roman" w:hAnsi="Times New Roman" w:cs="Times New Roman"/>
          <w:b/>
          <w:sz w:val="24"/>
          <w:szCs w:val="24"/>
        </w:rPr>
        <w:t>was correct in its decision to register the arbitral award.</w:t>
      </w:r>
    </w:p>
    <w:p w14:paraId="09BFD5F7" w14:textId="77777777" w:rsidR="00563B2C" w:rsidRPr="003D6907" w:rsidRDefault="00563B2C" w:rsidP="00563B2C">
      <w:pPr>
        <w:spacing w:after="0" w:line="480" w:lineRule="auto"/>
        <w:jc w:val="both"/>
        <w:rPr>
          <w:rFonts w:ascii="Times New Roman" w:hAnsi="Times New Roman" w:cs="Times New Roman"/>
          <w:sz w:val="24"/>
          <w:szCs w:val="24"/>
        </w:rPr>
      </w:pPr>
    </w:p>
    <w:p w14:paraId="72EDF3F2" w14:textId="77777777" w:rsidR="001D510C" w:rsidRPr="003D6907" w:rsidRDefault="001D510C" w:rsidP="00563B2C">
      <w:pPr>
        <w:spacing w:after="0" w:line="360" w:lineRule="auto"/>
        <w:jc w:val="both"/>
        <w:rPr>
          <w:rFonts w:ascii="Times New Roman" w:hAnsi="Times New Roman" w:cs="Times New Roman"/>
          <w:b/>
          <w:sz w:val="24"/>
          <w:szCs w:val="24"/>
          <w:u w:val="single"/>
        </w:rPr>
      </w:pPr>
      <w:r w:rsidRPr="003D6907">
        <w:rPr>
          <w:rFonts w:ascii="Times New Roman" w:hAnsi="Times New Roman" w:cs="Times New Roman"/>
          <w:b/>
          <w:sz w:val="24"/>
          <w:szCs w:val="24"/>
          <w:u w:val="single"/>
        </w:rPr>
        <w:t>APPLICATION OF THE LAW TO THE FACTS</w:t>
      </w:r>
    </w:p>
    <w:p w14:paraId="1773C301" w14:textId="067FE575" w:rsidR="0048173A" w:rsidRDefault="00563B2C" w:rsidP="000156B2">
      <w:pPr>
        <w:autoSpaceDE w:val="0"/>
        <w:autoSpaceDN w:val="0"/>
        <w:adjustRightInd w:val="0"/>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[14</w:t>
      </w:r>
      <w:proofErr w:type="gramStart"/>
      <w:r w:rsidR="00AE2457">
        <w:rPr>
          <w:rFonts w:ascii="Times New Roman" w:hAnsi="Times New Roman" w:cs="Times New Roman"/>
          <w:sz w:val="24"/>
          <w:szCs w:val="24"/>
          <w:lang w:val="en-ZW"/>
        </w:rPr>
        <w:t xml:space="preserve">] </w:t>
      </w:r>
      <w:r w:rsidR="00892EF3">
        <w:rPr>
          <w:rFonts w:ascii="Times New Roman" w:hAnsi="Times New Roman" w:cs="Times New Roman"/>
          <w:sz w:val="24"/>
          <w:szCs w:val="24"/>
          <w:lang w:val="en-ZW"/>
        </w:rPr>
        <w:t xml:space="preserve"> </w:t>
      </w:r>
      <w:r w:rsidR="00AE2457">
        <w:rPr>
          <w:rFonts w:ascii="Times New Roman" w:hAnsi="Times New Roman" w:cs="Times New Roman"/>
          <w:sz w:val="24"/>
          <w:szCs w:val="24"/>
          <w:lang w:val="en-ZW"/>
        </w:rPr>
        <w:t>The</w:t>
      </w:r>
      <w:proofErr w:type="gramEnd"/>
      <w:r w:rsidR="007E1DD0">
        <w:rPr>
          <w:rFonts w:ascii="Times New Roman" w:hAnsi="Times New Roman" w:cs="Times New Roman"/>
          <w:sz w:val="24"/>
          <w:szCs w:val="24"/>
          <w:lang w:val="en-ZW"/>
        </w:rPr>
        <w:t xml:space="preserve"> appellant contended that t</w:t>
      </w:r>
      <w:r w:rsidR="002120F8" w:rsidRPr="003D6907">
        <w:rPr>
          <w:rFonts w:ascii="Times New Roman" w:hAnsi="Times New Roman" w:cs="Times New Roman"/>
          <w:sz w:val="24"/>
          <w:szCs w:val="24"/>
          <w:lang w:val="en-ZW"/>
        </w:rPr>
        <w:t xml:space="preserve">he court </w:t>
      </w:r>
      <w:r w:rsidR="002120F8" w:rsidRPr="00563B2C">
        <w:rPr>
          <w:rFonts w:ascii="Times New Roman" w:hAnsi="Times New Roman" w:cs="Times New Roman"/>
          <w:i/>
          <w:sz w:val="24"/>
          <w:szCs w:val="24"/>
          <w:lang w:val="en-ZW"/>
        </w:rPr>
        <w:t>a quo</w:t>
      </w:r>
      <w:r w:rsidR="002120F8" w:rsidRPr="003D6907">
        <w:rPr>
          <w:rFonts w:ascii="Times New Roman" w:hAnsi="Times New Roman" w:cs="Times New Roman"/>
          <w:sz w:val="24"/>
          <w:szCs w:val="24"/>
          <w:lang w:val="en-ZW"/>
        </w:rPr>
        <w:t xml:space="preserve"> erred in finding that the </w:t>
      </w:r>
      <w:r w:rsidR="00E4783D">
        <w:rPr>
          <w:rFonts w:ascii="Times New Roman" w:hAnsi="Times New Roman" w:cs="Times New Roman"/>
          <w:sz w:val="24"/>
          <w:szCs w:val="24"/>
          <w:lang w:val="en-ZW"/>
        </w:rPr>
        <w:t>a</w:t>
      </w:r>
      <w:r w:rsidR="002120F8" w:rsidRPr="003D6907">
        <w:rPr>
          <w:rFonts w:ascii="Times New Roman" w:hAnsi="Times New Roman" w:cs="Times New Roman"/>
          <w:sz w:val="24"/>
          <w:szCs w:val="24"/>
          <w:lang w:val="en-ZW"/>
        </w:rPr>
        <w:t>ppellant failed to plead facts which invoke Article</w:t>
      </w:r>
      <w:r>
        <w:rPr>
          <w:rFonts w:ascii="Times New Roman" w:hAnsi="Times New Roman" w:cs="Times New Roman"/>
          <w:sz w:val="24"/>
          <w:szCs w:val="24"/>
          <w:lang w:val="en-ZW"/>
        </w:rPr>
        <w:t xml:space="preserve"> </w:t>
      </w:r>
      <w:r w:rsidR="002120F8" w:rsidRPr="003D6907">
        <w:rPr>
          <w:rFonts w:ascii="Times New Roman" w:hAnsi="Times New Roman" w:cs="Times New Roman"/>
          <w:sz w:val="24"/>
          <w:szCs w:val="24"/>
          <w:lang w:val="en-ZW"/>
        </w:rPr>
        <w:t xml:space="preserve">36 of the Arbitration Act, when </w:t>
      </w:r>
      <w:r w:rsidR="00E4783D">
        <w:rPr>
          <w:rFonts w:ascii="Times New Roman" w:hAnsi="Times New Roman" w:cs="Times New Roman"/>
          <w:sz w:val="24"/>
          <w:szCs w:val="24"/>
          <w:lang w:val="en-ZW"/>
        </w:rPr>
        <w:t>a</w:t>
      </w:r>
      <w:r w:rsidR="002120F8" w:rsidRPr="003D6907">
        <w:rPr>
          <w:rFonts w:ascii="Times New Roman" w:hAnsi="Times New Roman" w:cs="Times New Roman"/>
          <w:sz w:val="24"/>
          <w:szCs w:val="24"/>
          <w:lang w:val="en-ZW"/>
        </w:rPr>
        <w:t xml:space="preserve">ppellant clearly laid out facts which invoke </w:t>
      </w:r>
      <w:r w:rsidR="007E1DD0">
        <w:rPr>
          <w:rFonts w:ascii="Times New Roman" w:hAnsi="Times New Roman" w:cs="Times New Roman"/>
          <w:sz w:val="24"/>
          <w:szCs w:val="24"/>
          <w:lang w:val="en-ZW"/>
        </w:rPr>
        <w:t xml:space="preserve">the </w:t>
      </w:r>
      <w:r w:rsidR="00AE2457">
        <w:rPr>
          <w:rFonts w:ascii="Times New Roman" w:hAnsi="Times New Roman" w:cs="Times New Roman"/>
          <w:sz w:val="24"/>
          <w:szCs w:val="24"/>
          <w:lang w:val="en-ZW"/>
        </w:rPr>
        <w:t>A</w:t>
      </w:r>
      <w:r w:rsidR="004B1C75">
        <w:rPr>
          <w:rFonts w:ascii="Times New Roman" w:hAnsi="Times New Roman" w:cs="Times New Roman"/>
          <w:sz w:val="24"/>
          <w:szCs w:val="24"/>
          <w:lang w:val="en-ZW"/>
        </w:rPr>
        <w:t xml:space="preserve">rticle </w:t>
      </w:r>
      <w:r w:rsidR="0048173A">
        <w:rPr>
          <w:rFonts w:ascii="Times New Roman" w:hAnsi="Times New Roman" w:cs="Times New Roman"/>
          <w:sz w:val="24"/>
          <w:szCs w:val="24"/>
          <w:lang w:val="en-ZW"/>
        </w:rPr>
        <w:t xml:space="preserve">in its opposing affidavit </w:t>
      </w:r>
      <w:r w:rsidR="002120F8" w:rsidRPr="003D6907">
        <w:rPr>
          <w:rFonts w:ascii="Times New Roman" w:hAnsi="Times New Roman" w:cs="Times New Roman"/>
          <w:sz w:val="24"/>
          <w:szCs w:val="24"/>
          <w:lang w:val="en-ZW"/>
        </w:rPr>
        <w:t>and in its founding affidavit</w:t>
      </w:r>
      <w:r w:rsidR="001A7503">
        <w:rPr>
          <w:rFonts w:ascii="Times New Roman" w:hAnsi="Times New Roman" w:cs="Times New Roman"/>
          <w:sz w:val="24"/>
          <w:szCs w:val="24"/>
          <w:lang w:val="en-ZW"/>
        </w:rPr>
        <w:t xml:space="preserve"> </w:t>
      </w:r>
      <w:r w:rsidR="002120F8" w:rsidRPr="003D6907">
        <w:rPr>
          <w:rFonts w:ascii="Times New Roman" w:hAnsi="Times New Roman" w:cs="Times New Roman"/>
          <w:sz w:val="24"/>
          <w:szCs w:val="24"/>
          <w:lang w:val="en-ZW"/>
        </w:rPr>
        <w:t>to the application for</w:t>
      </w:r>
      <w:r w:rsidR="0048173A">
        <w:rPr>
          <w:rFonts w:ascii="Times New Roman" w:hAnsi="Times New Roman" w:cs="Times New Roman"/>
          <w:sz w:val="24"/>
          <w:szCs w:val="24"/>
          <w:lang w:val="en-ZW"/>
        </w:rPr>
        <w:t xml:space="preserve"> setting aside the award</w:t>
      </w:r>
      <w:r w:rsidR="00C53259">
        <w:rPr>
          <w:rFonts w:ascii="Times New Roman" w:hAnsi="Times New Roman" w:cs="Times New Roman"/>
          <w:sz w:val="24"/>
          <w:szCs w:val="24"/>
          <w:lang w:val="en-ZW"/>
        </w:rPr>
        <w:t>.</w:t>
      </w:r>
      <w:r w:rsidR="0048173A">
        <w:rPr>
          <w:rFonts w:ascii="Times New Roman" w:hAnsi="Times New Roman" w:cs="Times New Roman"/>
          <w:sz w:val="24"/>
          <w:szCs w:val="24"/>
          <w:lang w:val="en-ZW"/>
        </w:rPr>
        <w:t xml:space="preserve"> </w:t>
      </w:r>
      <w:r w:rsidR="007E1DD0">
        <w:rPr>
          <w:rFonts w:ascii="Times New Roman" w:hAnsi="Times New Roman" w:cs="Times New Roman"/>
          <w:sz w:val="24"/>
          <w:szCs w:val="24"/>
          <w:lang w:val="en-ZW"/>
        </w:rPr>
        <w:t xml:space="preserve">It must be observed at this juncture that </w:t>
      </w:r>
      <w:r w:rsidR="006B159B">
        <w:rPr>
          <w:rFonts w:ascii="Times New Roman" w:hAnsi="Times New Roman" w:cs="Times New Roman"/>
          <w:sz w:val="24"/>
          <w:szCs w:val="24"/>
          <w:lang w:val="en-ZW"/>
        </w:rPr>
        <w:t xml:space="preserve">the </w:t>
      </w:r>
      <w:r w:rsidR="000156B2">
        <w:rPr>
          <w:rFonts w:ascii="Times New Roman" w:hAnsi="Times New Roman" w:cs="Times New Roman"/>
          <w:sz w:val="24"/>
          <w:szCs w:val="24"/>
          <w:lang w:val="en-ZW"/>
        </w:rPr>
        <w:t>application in</w:t>
      </w:r>
      <w:r w:rsidR="006B159B">
        <w:rPr>
          <w:rFonts w:ascii="Times New Roman" w:hAnsi="Times New Roman" w:cs="Times New Roman"/>
          <w:sz w:val="24"/>
          <w:szCs w:val="24"/>
          <w:lang w:val="en-ZW"/>
        </w:rPr>
        <w:t xml:space="preserve"> terms of Article 34 </w:t>
      </w:r>
      <w:r w:rsidR="002902EE">
        <w:rPr>
          <w:rFonts w:ascii="Times New Roman" w:hAnsi="Times New Roman" w:cs="Times New Roman"/>
          <w:sz w:val="24"/>
          <w:szCs w:val="24"/>
          <w:lang w:val="en-ZW"/>
        </w:rPr>
        <w:t>being re</w:t>
      </w:r>
      <w:r w:rsidR="006B159B">
        <w:rPr>
          <w:rFonts w:ascii="Times New Roman" w:hAnsi="Times New Roman" w:cs="Times New Roman"/>
          <w:sz w:val="24"/>
          <w:szCs w:val="24"/>
          <w:lang w:val="en-ZW"/>
        </w:rPr>
        <w:t>ferre</w:t>
      </w:r>
      <w:r w:rsidR="002902EE">
        <w:rPr>
          <w:rFonts w:ascii="Times New Roman" w:hAnsi="Times New Roman" w:cs="Times New Roman"/>
          <w:sz w:val="24"/>
          <w:szCs w:val="24"/>
          <w:lang w:val="en-ZW"/>
        </w:rPr>
        <w:t xml:space="preserve">d to by the appellant related to an application to set aside </w:t>
      </w:r>
      <w:r w:rsidR="006B159B">
        <w:rPr>
          <w:rFonts w:ascii="Times New Roman" w:hAnsi="Times New Roman" w:cs="Times New Roman"/>
          <w:sz w:val="24"/>
          <w:szCs w:val="24"/>
          <w:lang w:val="en-ZW"/>
        </w:rPr>
        <w:t>the</w:t>
      </w:r>
      <w:r w:rsidR="002902EE">
        <w:rPr>
          <w:rFonts w:ascii="Times New Roman" w:hAnsi="Times New Roman" w:cs="Times New Roman"/>
          <w:sz w:val="24"/>
          <w:szCs w:val="24"/>
          <w:lang w:val="en-ZW"/>
        </w:rPr>
        <w:t xml:space="preserve"> interim award.</w:t>
      </w:r>
    </w:p>
    <w:p w14:paraId="73A2115B" w14:textId="77777777" w:rsidR="000156B2" w:rsidRPr="000156B2" w:rsidRDefault="000156B2" w:rsidP="000156B2">
      <w:pPr>
        <w:autoSpaceDE w:val="0"/>
        <w:autoSpaceDN w:val="0"/>
        <w:adjustRightInd w:val="0"/>
        <w:spacing w:after="0" w:line="240" w:lineRule="auto"/>
        <w:ind w:left="567" w:hanging="567"/>
        <w:jc w:val="both"/>
        <w:rPr>
          <w:rFonts w:ascii="Times New Roman" w:hAnsi="Times New Roman" w:cs="Times New Roman"/>
          <w:color w:val="1C2B33"/>
          <w:sz w:val="24"/>
          <w:szCs w:val="24"/>
          <w:lang w:val="en-ZW"/>
        </w:rPr>
      </w:pPr>
    </w:p>
    <w:p w14:paraId="6C8DD231" w14:textId="739278F7" w:rsidR="0006334C" w:rsidRPr="002902EE" w:rsidRDefault="000156B2" w:rsidP="00892EF3">
      <w:pPr>
        <w:tabs>
          <w:tab w:val="left" w:pos="567"/>
        </w:tabs>
        <w:autoSpaceDE w:val="0"/>
        <w:autoSpaceDN w:val="0"/>
        <w:adjustRightInd w:val="0"/>
        <w:spacing w:after="0" w:line="480" w:lineRule="auto"/>
        <w:ind w:left="567" w:hanging="567"/>
        <w:jc w:val="both"/>
        <w:rPr>
          <w:rFonts w:ascii="Times New Roman" w:hAnsi="Times New Roman" w:cs="Times New Roman"/>
          <w:color w:val="1C2B33"/>
          <w:sz w:val="24"/>
          <w:szCs w:val="24"/>
          <w:lang w:val="en-ZW"/>
        </w:rPr>
      </w:pPr>
      <w:r>
        <w:rPr>
          <w:rFonts w:ascii="Times New Roman" w:hAnsi="Times New Roman" w:cs="Times New Roman"/>
          <w:color w:val="1C2B33"/>
          <w:sz w:val="24"/>
          <w:szCs w:val="24"/>
          <w:lang w:val="en-ZW"/>
        </w:rPr>
        <w:t>[15</w:t>
      </w:r>
      <w:r w:rsidR="00AE2457">
        <w:rPr>
          <w:rFonts w:ascii="Times New Roman" w:hAnsi="Times New Roman" w:cs="Times New Roman"/>
          <w:color w:val="1C2B33"/>
          <w:sz w:val="24"/>
          <w:szCs w:val="24"/>
          <w:lang w:val="en-ZW"/>
        </w:rPr>
        <w:t xml:space="preserve">] </w:t>
      </w:r>
      <w:r w:rsidR="00892EF3">
        <w:rPr>
          <w:rFonts w:ascii="Times New Roman" w:hAnsi="Times New Roman" w:cs="Times New Roman"/>
          <w:color w:val="1C2B33"/>
          <w:sz w:val="24"/>
          <w:szCs w:val="24"/>
          <w:lang w:val="en-ZW"/>
        </w:rPr>
        <w:t xml:space="preserve">  </w:t>
      </w:r>
      <w:r w:rsidR="00AE2457">
        <w:rPr>
          <w:rFonts w:ascii="Times New Roman" w:hAnsi="Times New Roman" w:cs="Times New Roman"/>
          <w:color w:val="1C2B33"/>
          <w:sz w:val="24"/>
          <w:szCs w:val="24"/>
          <w:lang w:val="en-ZW"/>
        </w:rPr>
        <w:t>It</w:t>
      </w:r>
      <w:r w:rsidR="002902EE">
        <w:rPr>
          <w:rFonts w:ascii="Times New Roman" w:hAnsi="Times New Roman" w:cs="Times New Roman"/>
          <w:color w:val="1C2B33"/>
          <w:sz w:val="24"/>
          <w:szCs w:val="24"/>
          <w:lang w:val="en-ZW"/>
        </w:rPr>
        <w:t xml:space="preserve"> further argued that t</w:t>
      </w:r>
      <w:r w:rsidR="0034667F" w:rsidRPr="003D6907">
        <w:rPr>
          <w:rFonts w:ascii="Times New Roman" w:hAnsi="Times New Roman" w:cs="Times New Roman"/>
          <w:color w:val="1C2B33"/>
          <w:sz w:val="24"/>
          <w:szCs w:val="24"/>
          <w:lang w:val="en-ZW"/>
        </w:rPr>
        <w:t xml:space="preserve">he court </w:t>
      </w:r>
      <w:r w:rsidR="0034667F" w:rsidRPr="0048173A">
        <w:rPr>
          <w:rFonts w:ascii="Times New Roman" w:hAnsi="Times New Roman" w:cs="Times New Roman"/>
          <w:i/>
          <w:color w:val="1C2B33"/>
          <w:sz w:val="24"/>
          <w:szCs w:val="24"/>
          <w:lang w:val="en-ZW"/>
        </w:rPr>
        <w:t>a quo</w:t>
      </w:r>
      <w:r w:rsidR="0034667F" w:rsidRPr="003D6907">
        <w:rPr>
          <w:rFonts w:ascii="Times New Roman" w:hAnsi="Times New Roman" w:cs="Times New Roman"/>
          <w:color w:val="1C2B33"/>
          <w:sz w:val="24"/>
          <w:szCs w:val="24"/>
          <w:lang w:val="en-ZW"/>
        </w:rPr>
        <w:t xml:space="preserve"> erred in recognizing the award in United States Dollars without providing </w:t>
      </w:r>
      <w:r w:rsidR="002902EE">
        <w:rPr>
          <w:rFonts w:ascii="Times New Roman" w:hAnsi="Times New Roman" w:cs="Times New Roman"/>
          <w:color w:val="1C2B33"/>
          <w:sz w:val="24"/>
          <w:szCs w:val="24"/>
          <w:lang w:val="en-ZW"/>
        </w:rPr>
        <w:t xml:space="preserve">a </w:t>
      </w:r>
      <w:r w:rsidR="0034667F" w:rsidRPr="003D6907">
        <w:rPr>
          <w:rFonts w:ascii="Times New Roman" w:hAnsi="Times New Roman" w:cs="Times New Roman"/>
          <w:color w:val="1C2B33"/>
          <w:sz w:val="24"/>
          <w:szCs w:val="24"/>
          <w:lang w:val="en-ZW"/>
        </w:rPr>
        <w:t>valid reason or justification for doing so, especially since the amounts claimed would have</w:t>
      </w:r>
      <w:r w:rsidR="002902EE">
        <w:rPr>
          <w:rFonts w:ascii="Times New Roman" w:hAnsi="Times New Roman" w:cs="Times New Roman"/>
          <w:color w:val="1C2B33"/>
          <w:sz w:val="24"/>
          <w:szCs w:val="24"/>
          <w:lang w:val="en-ZW"/>
        </w:rPr>
        <w:t xml:space="preserve"> </w:t>
      </w:r>
      <w:r w:rsidR="0034667F" w:rsidRPr="003D6907">
        <w:rPr>
          <w:rFonts w:ascii="Times New Roman" w:hAnsi="Times New Roman" w:cs="Times New Roman"/>
          <w:color w:val="1C2B33"/>
          <w:sz w:val="24"/>
          <w:szCs w:val="24"/>
          <w:lang w:val="en-ZW"/>
        </w:rPr>
        <w:t>been automatically converted to the local currency by operation of law.</w:t>
      </w:r>
      <w:r w:rsidR="0048173A">
        <w:rPr>
          <w:rFonts w:ascii="Times New Roman" w:hAnsi="Times New Roman" w:cs="Times New Roman"/>
          <w:color w:val="1C2B33"/>
          <w:sz w:val="24"/>
          <w:szCs w:val="24"/>
          <w:lang w:val="en-ZW"/>
        </w:rPr>
        <w:t xml:space="preserve"> </w:t>
      </w:r>
      <w:r w:rsidR="0034667F" w:rsidRPr="003D6907">
        <w:rPr>
          <w:rFonts w:ascii="Times New Roman" w:hAnsi="Times New Roman" w:cs="Times New Roman"/>
          <w:color w:val="1C2B33"/>
          <w:sz w:val="24"/>
          <w:szCs w:val="24"/>
          <w:lang w:val="en-ZW"/>
        </w:rPr>
        <w:t xml:space="preserve"> </w:t>
      </w:r>
    </w:p>
    <w:p w14:paraId="74AB594A" w14:textId="77777777" w:rsidR="00D47BE7" w:rsidRDefault="00D47BE7" w:rsidP="00D47BE7">
      <w:pPr>
        <w:autoSpaceDE w:val="0"/>
        <w:autoSpaceDN w:val="0"/>
        <w:adjustRightInd w:val="0"/>
        <w:spacing w:after="0" w:line="240" w:lineRule="auto"/>
        <w:ind w:left="567"/>
        <w:jc w:val="both"/>
        <w:rPr>
          <w:rFonts w:ascii="Times New Roman" w:hAnsi="Times New Roman" w:cs="Times New Roman"/>
          <w:sz w:val="24"/>
          <w:szCs w:val="24"/>
        </w:rPr>
      </w:pPr>
    </w:p>
    <w:p w14:paraId="64DCE46F" w14:textId="5537962A" w:rsidR="009006C5" w:rsidRPr="00C877C7" w:rsidRDefault="000156B2" w:rsidP="009006C5">
      <w:pPr>
        <w:autoSpaceDE w:val="0"/>
        <w:autoSpaceDN w:val="0"/>
        <w:adjustRightInd w:val="0"/>
        <w:spacing w:after="0" w:line="480" w:lineRule="auto"/>
        <w:ind w:left="567" w:hanging="567"/>
        <w:jc w:val="both"/>
        <w:rPr>
          <w:rFonts w:ascii="Times New Roman" w:hAnsi="Times New Roman" w:cs="Times New Roman"/>
          <w:color w:val="1C2B33"/>
          <w:sz w:val="24"/>
          <w:szCs w:val="24"/>
          <w:lang w:val="en-ZW"/>
        </w:rPr>
      </w:pPr>
      <w:r>
        <w:rPr>
          <w:rFonts w:ascii="Times New Roman" w:hAnsi="Times New Roman" w:cs="Times New Roman"/>
          <w:sz w:val="24"/>
          <w:szCs w:val="24"/>
        </w:rPr>
        <w:t>[16</w:t>
      </w:r>
      <w:proofErr w:type="gramStart"/>
      <w:r w:rsidR="00AE2457">
        <w:rPr>
          <w:rFonts w:ascii="Times New Roman" w:hAnsi="Times New Roman" w:cs="Times New Roman"/>
          <w:sz w:val="24"/>
          <w:szCs w:val="24"/>
        </w:rPr>
        <w:t xml:space="preserve">] </w:t>
      </w:r>
      <w:r w:rsidR="00892EF3">
        <w:rPr>
          <w:rFonts w:ascii="Times New Roman" w:hAnsi="Times New Roman" w:cs="Times New Roman"/>
          <w:sz w:val="24"/>
          <w:szCs w:val="24"/>
        </w:rPr>
        <w:t xml:space="preserve"> </w:t>
      </w:r>
      <w:r w:rsidR="00AE2457" w:rsidRPr="00B71B02">
        <w:rPr>
          <w:rFonts w:ascii="Times New Roman" w:hAnsi="Times New Roman" w:cs="Times New Roman"/>
          <w:i/>
          <w:iCs/>
          <w:sz w:val="24"/>
          <w:szCs w:val="24"/>
        </w:rPr>
        <w:t>Per</w:t>
      </w:r>
      <w:proofErr w:type="gramEnd"/>
      <w:r w:rsidR="009006C5" w:rsidRPr="009006C5">
        <w:rPr>
          <w:rFonts w:ascii="Times New Roman" w:hAnsi="Times New Roman" w:cs="Times New Roman"/>
          <w:i/>
          <w:sz w:val="24"/>
          <w:szCs w:val="24"/>
        </w:rPr>
        <w:t xml:space="preserve"> contra</w:t>
      </w:r>
      <w:r w:rsidR="009006C5">
        <w:rPr>
          <w:rFonts w:ascii="Times New Roman" w:hAnsi="Times New Roman" w:cs="Times New Roman"/>
          <w:sz w:val="24"/>
          <w:szCs w:val="24"/>
        </w:rPr>
        <w:t xml:space="preserve"> counsel for the respondent submitted that the </w:t>
      </w:r>
      <w:r w:rsidR="00C97245">
        <w:rPr>
          <w:rFonts w:ascii="Times New Roman" w:hAnsi="Times New Roman" w:cs="Times New Roman"/>
          <w:sz w:val="24"/>
          <w:szCs w:val="24"/>
        </w:rPr>
        <w:t>requirements for the recognition and registration of the award as</w:t>
      </w:r>
      <w:r w:rsidR="009006C5">
        <w:rPr>
          <w:rFonts w:ascii="Times New Roman" w:hAnsi="Times New Roman" w:cs="Times New Roman"/>
          <w:sz w:val="24"/>
          <w:szCs w:val="24"/>
        </w:rPr>
        <w:t xml:space="preserve"> </w:t>
      </w:r>
      <w:r w:rsidR="004B1C75">
        <w:rPr>
          <w:rFonts w:ascii="Times New Roman" w:hAnsi="Times New Roman" w:cs="Times New Roman"/>
          <w:sz w:val="24"/>
          <w:szCs w:val="24"/>
        </w:rPr>
        <w:t xml:space="preserve">set out in </w:t>
      </w:r>
      <w:r w:rsidR="009006C5">
        <w:rPr>
          <w:rFonts w:ascii="Times New Roman" w:hAnsi="Times New Roman" w:cs="Times New Roman"/>
          <w:sz w:val="24"/>
          <w:szCs w:val="24"/>
        </w:rPr>
        <w:t>Article 35 (</w:t>
      </w:r>
      <w:r w:rsidR="00C97245">
        <w:rPr>
          <w:rFonts w:ascii="Times New Roman" w:hAnsi="Times New Roman" w:cs="Times New Roman"/>
          <w:sz w:val="24"/>
          <w:szCs w:val="24"/>
        </w:rPr>
        <w:t>2</w:t>
      </w:r>
      <w:r w:rsidR="009006C5">
        <w:rPr>
          <w:rFonts w:ascii="Times New Roman" w:hAnsi="Times New Roman" w:cs="Times New Roman"/>
          <w:sz w:val="24"/>
          <w:szCs w:val="24"/>
        </w:rPr>
        <w:t xml:space="preserve">) of the </w:t>
      </w:r>
      <w:r w:rsidR="00B71B02">
        <w:rPr>
          <w:rFonts w:ascii="Times New Roman" w:hAnsi="Times New Roman" w:cs="Times New Roman"/>
          <w:sz w:val="24"/>
          <w:szCs w:val="24"/>
        </w:rPr>
        <w:t>Act were</w:t>
      </w:r>
      <w:r w:rsidR="0006334C">
        <w:rPr>
          <w:rFonts w:ascii="Times New Roman" w:hAnsi="Times New Roman" w:cs="Times New Roman"/>
          <w:sz w:val="24"/>
          <w:szCs w:val="24"/>
        </w:rPr>
        <w:t xml:space="preserve"> satisfied </w:t>
      </w:r>
    </w:p>
    <w:p w14:paraId="3D46EDFD" w14:textId="77777777" w:rsidR="00E9313C" w:rsidRPr="003D6907" w:rsidRDefault="00E9313C" w:rsidP="000975CF">
      <w:pPr>
        <w:pStyle w:val="Default"/>
        <w:rPr>
          <w:rFonts w:ascii="Times New Roman" w:hAnsi="Times New Roman" w:cs="Times New Roman"/>
        </w:rPr>
      </w:pPr>
    </w:p>
    <w:p w14:paraId="0AA13AEF" w14:textId="634BAF84" w:rsidR="005865A3" w:rsidRPr="000156B2" w:rsidRDefault="00413A0E" w:rsidP="00892EF3">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rPr>
        <w:t>[17</w:t>
      </w:r>
      <w:r w:rsidR="00D47BE7">
        <w:rPr>
          <w:rFonts w:ascii="Times New Roman" w:hAnsi="Times New Roman" w:cs="Times New Roman"/>
        </w:rPr>
        <w:t xml:space="preserve">]  </w:t>
      </w:r>
      <w:r w:rsidR="00025602">
        <w:rPr>
          <w:rFonts w:ascii="Times New Roman" w:hAnsi="Times New Roman" w:cs="Times New Roman"/>
        </w:rPr>
        <w:t xml:space="preserve"> </w:t>
      </w:r>
      <w:r w:rsidR="005865A3" w:rsidRPr="000156B2">
        <w:rPr>
          <w:rFonts w:ascii="Times New Roman" w:hAnsi="Times New Roman" w:cs="Times New Roman"/>
          <w:sz w:val="24"/>
          <w:szCs w:val="24"/>
        </w:rPr>
        <w:t xml:space="preserve">The court </w:t>
      </w:r>
      <w:r w:rsidR="005865A3" w:rsidRPr="00157FE4">
        <w:rPr>
          <w:rFonts w:ascii="Times New Roman" w:hAnsi="Times New Roman" w:cs="Times New Roman"/>
          <w:i/>
          <w:sz w:val="24"/>
          <w:szCs w:val="24"/>
        </w:rPr>
        <w:t>a quo</w:t>
      </w:r>
      <w:r w:rsidR="005865A3" w:rsidRPr="000156B2">
        <w:rPr>
          <w:rFonts w:ascii="Times New Roman" w:hAnsi="Times New Roman" w:cs="Times New Roman"/>
          <w:sz w:val="24"/>
          <w:szCs w:val="24"/>
        </w:rPr>
        <w:t xml:space="preserve"> in determining the matter stated, and correctly so, the following;</w:t>
      </w:r>
      <w:r w:rsidR="009D215B" w:rsidRPr="000156B2">
        <w:rPr>
          <w:rFonts w:ascii="Times New Roman" w:hAnsi="Times New Roman" w:cs="Times New Roman"/>
          <w:sz w:val="24"/>
          <w:szCs w:val="24"/>
        </w:rPr>
        <w:t xml:space="preserve"> </w:t>
      </w:r>
    </w:p>
    <w:p w14:paraId="522F91E4" w14:textId="705827BF" w:rsidR="009D215B" w:rsidRPr="00045E8E" w:rsidRDefault="0084536F" w:rsidP="001839F8">
      <w:pPr>
        <w:spacing w:after="0" w:line="240" w:lineRule="auto"/>
        <w:ind w:left="1134"/>
        <w:jc w:val="both"/>
        <w:rPr>
          <w:rFonts w:ascii="Times New Roman" w:hAnsi="Times New Roman" w:cs="Times New Roman"/>
          <w:color w:val="000000" w:themeColor="text1"/>
          <w:sz w:val="24"/>
          <w:szCs w:val="24"/>
        </w:rPr>
      </w:pPr>
      <w:r w:rsidRPr="00045E8E">
        <w:rPr>
          <w:rFonts w:ascii="Times New Roman" w:hAnsi="Times New Roman" w:cs="Times New Roman"/>
          <w:color w:val="000000" w:themeColor="text1"/>
          <w:sz w:val="24"/>
          <w:szCs w:val="24"/>
        </w:rPr>
        <w:t>“</w:t>
      </w:r>
      <w:r w:rsidR="009D215B" w:rsidRPr="00045E8E">
        <w:rPr>
          <w:rFonts w:ascii="Times New Roman" w:hAnsi="Times New Roman" w:cs="Times New Roman"/>
          <w:color w:val="000000" w:themeColor="text1"/>
          <w:sz w:val="24"/>
          <w:szCs w:val="24"/>
        </w:rPr>
        <w:t>It is settled law that Article 35 of the Arbitration Act [</w:t>
      </w:r>
      <w:r w:rsidR="009D215B" w:rsidRPr="00045E8E">
        <w:rPr>
          <w:rFonts w:ascii="Times New Roman" w:hAnsi="Times New Roman" w:cs="Times New Roman"/>
          <w:i/>
          <w:iCs/>
          <w:color w:val="000000" w:themeColor="text1"/>
          <w:sz w:val="24"/>
          <w:szCs w:val="24"/>
        </w:rPr>
        <w:t>Chapter 7:15</w:t>
      </w:r>
      <w:r w:rsidR="009D215B" w:rsidRPr="00045E8E">
        <w:rPr>
          <w:rFonts w:ascii="Times New Roman" w:hAnsi="Times New Roman" w:cs="Times New Roman"/>
          <w:color w:val="000000" w:themeColor="text1"/>
          <w:sz w:val="24"/>
          <w:szCs w:val="24"/>
        </w:rPr>
        <w:t xml:space="preserve">], </w:t>
      </w:r>
      <w:r w:rsidR="009D215B" w:rsidRPr="00045E8E">
        <w:rPr>
          <w:rFonts w:ascii="Times New Roman" w:hAnsi="Times New Roman" w:cs="Times New Roman"/>
          <w:i/>
          <w:color w:val="000000" w:themeColor="text1"/>
          <w:sz w:val="24"/>
          <w:szCs w:val="24"/>
        </w:rPr>
        <w:t>inter alia,</w:t>
      </w:r>
      <w:r w:rsidR="009D215B" w:rsidRPr="00045E8E">
        <w:rPr>
          <w:rFonts w:ascii="Times New Roman" w:hAnsi="Times New Roman" w:cs="Times New Roman"/>
          <w:color w:val="000000" w:themeColor="text1"/>
          <w:sz w:val="24"/>
          <w:szCs w:val="24"/>
        </w:rPr>
        <w:t xml:space="preserve"> provides as follows: </w:t>
      </w:r>
    </w:p>
    <w:p w14:paraId="48C30F9B" w14:textId="19153105" w:rsidR="009D215B" w:rsidRPr="006D11CA" w:rsidRDefault="00BF0414" w:rsidP="001839F8">
      <w:pPr>
        <w:spacing w:line="240" w:lineRule="auto"/>
        <w:ind w:left="1843"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4536F" w:rsidRPr="00045E8E">
        <w:rPr>
          <w:rFonts w:ascii="Times New Roman" w:hAnsi="Times New Roman" w:cs="Times New Roman"/>
          <w:color w:val="000000" w:themeColor="text1"/>
          <w:sz w:val="24"/>
          <w:szCs w:val="24"/>
        </w:rPr>
        <w:t>(</w:t>
      </w:r>
      <w:r w:rsidR="00B71B02" w:rsidRPr="00045E8E">
        <w:rPr>
          <w:rFonts w:ascii="Times New Roman" w:hAnsi="Times New Roman" w:cs="Times New Roman"/>
          <w:color w:val="000000" w:themeColor="text1"/>
          <w:sz w:val="24"/>
          <w:szCs w:val="24"/>
        </w:rPr>
        <w:t>1) An</w:t>
      </w:r>
      <w:r w:rsidR="009D215B" w:rsidRPr="00045E8E">
        <w:rPr>
          <w:rFonts w:ascii="Times New Roman" w:hAnsi="Times New Roman" w:cs="Times New Roman"/>
          <w:color w:val="000000" w:themeColor="text1"/>
          <w:sz w:val="24"/>
          <w:szCs w:val="24"/>
        </w:rPr>
        <w:t xml:space="preserve"> arbitral award, irrespective of the country in which it was made, shall be recognized as binding and, upon application in writing to the High Court, shall be enforced subject to the provisions of t</w:t>
      </w:r>
      <w:r w:rsidR="00045E8E">
        <w:rPr>
          <w:rFonts w:ascii="Times New Roman" w:hAnsi="Times New Roman" w:cs="Times New Roman"/>
          <w:color w:val="000000" w:themeColor="text1"/>
          <w:sz w:val="24"/>
          <w:szCs w:val="24"/>
        </w:rPr>
        <w:t>his article and of article 36.</w:t>
      </w:r>
    </w:p>
    <w:p w14:paraId="26A19C2F" w14:textId="61E8F618" w:rsidR="00157FE4" w:rsidRPr="00045E8E" w:rsidRDefault="009D215B" w:rsidP="001839F8">
      <w:pPr>
        <w:pStyle w:val="ListParagraph"/>
        <w:numPr>
          <w:ilvl w:val="0"/>
          <w:numId w:val="8"/>
        </w:numPr>
        <w:spacing w:line="240" w:lineRule="auto"/>
        <w:ind w:left="1843" w:hanging="425"/>
        <w:jc w:val="both"/>
        <w:rPr>
          <w:rFonts w:ascii="Times New Roman" w:hAnsi="Times New Roman" w:cs="Times New Roman"/>
          <w:color w:val="000000" w:themeColor="text1"/>
          <w:sz w:val="24"/>
          <w:szCs w:val="24"/>
        </w:rPr>
      </w:pPr>
      <w:r w:rsidRPr="00045E8E">
        <w:rPr>
          <w:rFonts w:ascii="Times New Roman" w:hAnsi="Times New Roman" w:cs="Times New Roman"/>
          <w:color w:val="000000" w:themeColor="text1"/>
          <w:sz w:val="24"/>
          <w:szCs w:val="24"/>
        </w:rPr>
        <w:lastRenderedPageBreak/>
        <w:t>The party relying on an award or applying for its enforcement shall supply the duly authenticated original award or a duly certified copy thereof and the original arbitration agreement referred to in article 7 or a duly certified copy thereof. If the award or agreement is not made in the English language, the party shall supply a duly certified translation into the English language.</w:t>
      </w:r>
      <w:r w:rsidR="00BF0414">
        <w:rPr>
          <w:rFonts w:ascii="Times New Roman" w:hAnsi="Times New Roman" w:cs="Times New Roman"/>
          <w:color w:val="000000" w:themeColor="text1"/>
          <w:sz w:val="24"/>
          <w:szCs w:val="24"/>
        </w:rPr>
        <w:t>’</w:t>
      </w:r>
    </w:p>
    <w:p w14:paraId="39932F29" w14:textId="77777777" w:rsidR="00157FE4" w:rsidRPr="00045E8E" w:rsidRDefault="00157FE4" w:rsidP="001839F8">
      <w:pPr>
        <w:pStyle w:val="ListParagraph"/>
        <w:spacing w:after="0" w:line="240" w:lineRule="auto"/>
        <w:jc w:val="both"/>
        <w:rPr>
          <w:rFonts w:ascii="Times New Roman" w:hAnsi="Times New Roman" w:cs="Times New Roman"/>
          <w:color w:val="000000" w:themeColor="text1"/>
          <w:sz w:val="24"/>
          <w:szCs w:val="24"/>
        </w:rPr>
      </w:pPr>
    </w:p>
    <w:p w14:paraId="644FCA7B" w14:textId="70E6F895" w:rsidR="009D215B" w:rsidRPr="00D120E9" w:rsidRDefault="009D215B" w:rsidP="00D120E9">
      <w:pPr>
        <w:spacing w:after="0" w:line="240" w:lineRule="auto"/>
        <w:ind w:left="1134"/>
        <w:jc w:val="both"/>
        <w:rPr>
          <w:rFonts w:ascii="Times New Roman" w:hAnsi="Times New Roman" w:cs="Times New Roman"/>
          <w:sz w:val="24"/>
          <w:szCs w:val="24"/>
        </w:rPr>
      </w:pPr>
      <w:r w:rsidRPr="00D120E9">
        <w:rPr>
          <w:rFonts w:ascii="Times New Roman" w:hAnsi="Times New Roman" w:cs="Times New Roman"/>
          <w:sz w:val="24"/>
          <w:szCs w:val="24"/>
        </w:rPr>
        <w:t>From the papers before me, it is evident that the applicant satisfied the procedural requirements set out in Article 35 (2) of the Arbitration Act hence the respondent did not raise objections</w:t>
      </w:r>
      <w:r w:rsidR="004B1C75" w:rsidRPr="00D120E9">
        <w:rPr>
          <w:rFonts w:ascii="Times New Roman" w:hAnsi="Times New Roman" w:cs="Times New Roman"/>
          <w:sz w:val="24"/>
          <w:szCs w:val="24"/>
        </w:rPr>
        <w:t xml:space="preserve"> with regard to the said point.  </w:t>
      </w:r>
      <w:r w:rsidRPr="00D120E9">
        <w:rPr>
          <w:rFonts w:ascii="Times New Roman" w:hAnsi="Times New Roman" w:cs="Times New Roman"/>
          <w:sz w:val="24"/>
          <w:szCs w:val="24"/>
        </w:rPr>
        <w:t xml:space="preserve">It follows, </w:t>
      </w:r>
      <w:r w:rsidR="00157FE4" w:rsidRPr="00D120E9">
        <w:rPr>
          <w:rFonts w:ascii="Times New Roman" w:hAnsi="Times New Roman" w:cs="Times New Roman"/>
          <w:sz w:val="24"/>
          <w:szCs w:val="24"/>
        </w:rPr>
        <w:t xml:space="preserve">the award should be registered.  </w:t>
      </w:r>
      <w:r w:rsidRPr="00D120E9">
        <w:rPr>
          <w:rFonts w:ascii="Times New Roman" w:hAnsi="Times New Roman" w:cs="Times New Roman"/>
          <w:bCs/>
          <w:sz w:val="24"/>
          <w:szCs w:val="24"/>
        </w:rPr>
        <w:t>The respondent in its opposing affidavit failed to raise any recognizable legal basis on whic</w:t>
      </w:r>
      <w:r w:rsidR="004B1C75" w:rsidRPr="00D120E9">
        <w:rPr>
          <w:rFonts w:ascii="Times New Roman" w:hAnsi="Times New Roman" w:cs="Times New Roman"/>
          <w:bCs/>
          <w:sz w:val="24"/>
          <w:szCs w:val="24"/>
        </w:rPr>
        <w:t xml:space="preserve">h registration may be resisted.  </w:t>
      </w:r>
      <w:r w:rsidRPr="00D120E9">
        <w:rPr>
          <w:rFonts w:ascii="Times New Roman" w:hAnsi="Times New Roman" w:cs="Times New Roman"/>
          <w:bCs/>
          <w:sz w:val="24"/>
          <w:szCs w:val="24"/>
        </w:rPr>
        <w:t>In essence, the respondent failed to plead facts which invoke Article 36 of the Arbitration Act,</w:t>
      </w:r>
      <w:r w:rsidRPr="00D120E9">
        <w:rPr>
          <w:rFonts w:ascii="Times New Roman" w:hAnsi="Times New Roman" w:cs="Times New Roman"/>
          <w:b/>
          <w:bCs/>
          <w:sz w:val="24"/>
          <w:szCs w:val="24"/>
        </w:rPr>
        <w:t xml:space="preserve"> </w:t>
      </w:r>
      <w:r w:rsidRPr="00D120E9">
        <w:rPr>
          <w:rFonts w:ascii="Times New Roman" w:hAnsi="Times New Roman" w:cs="Times New Roman"/>
          <w:sz w:val="24"/>
          <w:szCs w:val="24"/>
        </w:rPr>
        <w:t>consequently, registration of the award</w:t>
      </w:r>
      <w:r w:rsidR="004B1C75" w:rsidRPr="00D120E9">
        <w:rPr>
          <w:rFonts w:ascii="Times New Roman" w:hAnsi="Times New Roman" w:cs="Times New Roman"/>
          <w:sz w:val="24"/>
          <w:szCs w:val="24"/>
        </w:rPr>
        <w:t xml:space="preserve"> in question becomes mandatory.  </w:t>
      </w:r>
      <w:r w:rsidRPr="00D120E9">
        <w:rPr>
          <w:rFonts w:ascii="Times New Roman" w:hAnsi="Times New Roman" w:cs="Times New Roman"/>
          <w:sz w:val="24"/>
          <w:szCs w:val="24"/>
        </w:rPr>
        <w:t xml:space="preserve">In </w:t>
      </w:r>
      <w:proofErr w:type="spellStart"/>
      <w:r w:rsidRPr="00D120E9">
        <w:rPr>
          <w:rFonts w:ascii="Times New Roman" w:hAnsi="Times New Roman" w:cs="Times New Roman"/>
          <w:i/>
          <w:sz w:val="24"/>
          <w:szCs w:val="24"/>
        </w:rPr>
        <w:t>Gwanda</w:t>
      </w:r>
      <w:proofErr w:type="spellEnd"/>
      <w:r w:rsidRPr="00D120E9">
        <w:rPr>
          <w:rFonts w:ascii="Times New Roman" w:hAnsi="Times New Roman" w:cs="Times New Roman"/>
          <w:i/>
          <w:sz w:val="24"/>
          <w:szCs w:val="24"/>
        </w:rPr>
        <w:t xml:space="preserve"> Rural District Council</w:t>
      </w:r>
      <w:r w:rsidR="00157FE4" w:rsidRPr="00D120E9">
        <w:rPr>
          <w:rFonts w:ascii="Times New Roman" w:hAnsi="Times New Roman" w:cs="Times New Roman"/>
          <w:iCs/>
          <w:sz w:val="24"/>
          <w:szCs w:val="24"/>
        </w:rPr>
        <w:t xml:space="preserve"> v</w:t>
      </w:r>
      <w:r w:rsidRPr="00D120E9">
        <w:rPr>
          <w:rFonts w:ascii="Times New Roman" w:hAnsi="Times New Roman" w:cs="Times New Roman"/>
          <w:i/>
          <w:sz w:val="24"/>
          <w:szCs w:val="24"/>
        </w:rPr>
        <w:t xml:space="preserve"> </w:t>
      </w:r>
      <w:proofErr w:type="spellStart"/>
      <w:r w:rsidRPr="00D120E9">
        <w:rPr>
          <w:rFonts w:ascii="Times New Roman" w:hAnsi="Times New Roman" w:cs="Times New Roman"/>
          <w:i/>
          <w:sz w:val="24"/>
          <w:szCs w:val="24"/>
        </w:rPr>
        <w:t>Lourens</w:t>
      </w:r>
      <w:proofErr w:type="spellEnd"/>
      <w:r w:rsidRPr="00D120E9">
        <w:rPr>
          <w:rFonts w:ascii="Times New Roman" w:hAnsi="Times New Roman" w:cs="Times New Roman"/>
          <w:i/>
          <w:sz w:val="24"/>
          <w:szCs w:val="24"/>
        </w:rPr>
        <w:t xml:space="preserve"> </w:t>
      </w:r>
      <w:proofErr w:type="spellStart"/>
      <w:r w:rsidRPr="00D120E9">
        <w:rPr>
          <w:rFonts w:ascii="Times New Roman" w:hAnsi="Times New Roman" w:cs="Times New Roman"/>
          <w:i/>
          <w:sz w:val="24"/>
          <w:szCs w:val="24"/>
        </w:rPr>
        <w:t>Marthinus</w:t>
      </w:r>
      <w:proofErr w:type="spellEnd"/>
      <w:r w:rsidRPr="00D120E9">
        <w:rPr>
          <w:rFonts w:ascii="Times New Roman" w:hAnsi="Times New Roman" w:cs="Times New Roman"/>
          <w:i/>
          <w:sz w:val="24"/>
          <w:szCs w:val="24"/>
        </w:rPr>
        <w:t xml:space="preserve"> Botha </w:t>
      </w:r>
      <w:r w:rsidR="00045E8E" w:rsidRPr="00D120E9">
        <w:rPr>
          <w:rFonts w:ascii="Times New Roman" w:hAnsi="Times New Roman" w:cs="Times New Roman"/>
          <w:iCs/>
          <w:sz w:val="24"/>
          <w:szCs w:val="24"/>
        </w:rPr>
        <w:t>SC 174/</w:t>
      </w:r>
      <w:r w:rsidRPr="00D120E9">
        <w:rPr>
          <w:rFonts w:ascii="Times New Roman" w:hAnsi="Times New Roman" w:cs="Times New Roman"/>
          <w:iCs/>
          <w:sz w:val="24"/>
          <w:szCs w:val="24"/>
        </w:rPr>
        <w:t>20</w:t>
      </w:r>
      <w:r w:rsidR="000806EF" w:rsidRPr="00D120E9">
        <w:rPr>
          <w:rFonts w:ascii="Times New Roman" w:hAnsi="Times New Roman" w:cs="Times New Roman"/>
          <w:iCs/>
          <w:sz w:val="24"/>
          <w:szCs w:val="24"/>
        </w:rPr>
        <w:t xml:space="preserve"> at p</w:t>
      </w:r>
      <w:r w:rsidR="00C22F4E" w:rsidRPr="00D120E9">
        <w:rPr>
          <w:rFonts w:ascii="Times New Roman" w:hAnsi="Times New Roman" w:cs="Times New Roman"/>
          <w:iCs/>
          <w:sz w:val="24"/>
          <w:szCs w:val="24"/>
        </w:rPr>
        <w:t xml:space="preserve"> </w:t>
      </w:r>
      <w:r w:rsidR="000806EF" w:rsidRPr="00D120E9">
        <w:rPr>
          <w:rFonts w:ascii="Times New Roman" w:hAnsi="Times New Roman" w:cs="Times New Roman"/>
          <w:iCs/>
          <w:sz w:val="24"/>
          <w:szCs w:val="24"/>
        </w:rPr>
        <w:t>4</w:t>
      </w:r>
      <w:r w:rsidRPr="00D120E9">
        <w:rPr>
          <w:rFonts w:ascii="Times New Roman" w:hAnsi="Times New Roman" w:cs="Times New Roman"/>
          <w:iCs/>
          <w:sz w:val="24"/>
          <w:szCs w:val="24"/>
        </w:rPr>
        <w:t>,</w:t>
      </w:r>
      <w:r w:rsidRPr="00D120E9">
        <w:rPr>
          <w:rFonts w:ascii="Times New Roman" w:hAnsi="Times New Roman" w:cs="Times New Roman"/>
          <w:sz w:val="24"/>
          <w:szCs w:val="24"/>
        </w:rPr>
        <w:t xml:space="preserve"> the Supreme Court </w:t>
      </w:r>
      <w:r w:rsidR="000806EF" w:rsidRPr="00D120E9">
        <w:rPr>
          <w:rFonts w:ascii="Times New Roman" w:hAnsi="Times New Roman" w:cs="Times New Roman"/>
          <w:sz w:val="24"/>
          <w:szCs w:val="24"/>
        </w:rPr>
        <w:t>observed as follows</w:t>
      </w:r>
      <w:r w:rsidRPr="00D120E9">
        <w:rPr>
          <w:rFonts w:ascii="Times New Roman" w:hAnsi="Times New Roman" w:cs="Times New Roman"/>
          <w:sz w:val="24"/>
          <w:szCs w:val="24"/>
        </w:rPr>
        <w:t>:</w:t>
      </w:r>
    </w:p>
    <w:p w14:paraId="17EE938B" w14:textId="77777777" w:rsidR="001839F8" w:rsidRPr="00D120E9" w:rsidRDefault="001839F8" w:rsidP="001E4C6E">
      <w:pPr>
        <w:spacing w:after="0" w:line="240" w:lineRule="auto"/>
        <w:jc w:val="both"/>
        <w:rPr>
          <w:rFonts w:ascii="Times New Roman" w:hAnsi="Times New Roman" w:cs="Times New Roman"/>
          <w:sz w:val="24"/>
          <w:szCs w:val="24"/>
        </w:rPr>
      </w:pPr>
    </w:p>
    <w:p w14:paraId="143989E6" w14:textId="10035299" w:rsidR="00CD2771" w:rsidRDefault="00BF0414" w:rsidP="00CD2771">
      <w:pPr>
        <w:spacing w:after="240" w:line="240" w:lineRule="auto"/>
        <w:ind w:left="170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D215B" w:rsidRPr="00045E8E">
        <w:rPr>
          <w:rFonts w:ascii="Times New Roman" w:hAnsi="Times New Roman" w:cs="Times New Roman"/>
          <w:color w:val="000000" w:themeColor="text1"/>
          <w:sz w:val="24"/>
          <w:szCs w:val="24"/>
        </w:rPr>
        <w:t xml:space="preserve">Before delving into the merits or otherwise of the grounds of appeal, I pause to observe that when presiding over the registration of an arbitral award, the court </w:t>
      </w:r>
      <w:r w:rsidR="009D215B" w:rsidRPr="00045E8E">
        <w:rPr>
          <w:rFonts w:ascii="Times New Roman" w:hAnsi="Times New Roman" w:cs="Times New Roman"/>
          <w:i/>
          <w:color w:val="000000" w:themeColor="text1"/>
          <w:sz w:val="24"/>
          <w:szCs w:val="24"/>
        </w:rPr>
        <w:t>a quo</w:t>
      </w:r>
      <w:r w:rsidR="009D215B" w:rsidRPr="00045E8E">
        <w:rPr>
          <w:rFonts w:ascii="Times New Roman" w:hAnsi="Times New Roman" w:cs="Times New Roman"/>
          <w:color w:val="000000" w:themeColor="text1"/>
          <w:sz w:val="24"/>
          <w:szCs w:val="24"/>
        </w:rPr>
        <w:t xml:space="preserve"> had very limited jurisdiction. This is mainly because its function was merely to register the arbitral award for purposes of enforcement</w:t>
      </w:r>
      <w:r w:rsidR="00CD2771">
        <w:rPr>
          <w:rFonts w:ascii="Times New Roman" w:hAnsi="Times New Roman" w:cs="Times New Roman"/>
          <w:color w:val="000000" w:themeColor="text1"/>
          <w:sz w:val="24"/>
          <w:szCs w:val="24"/>
        </w:rPr>
        <w:t>.</w:t>
      </w:r>
    </w:p>
    <w:p w14:paraId="5D934D66" w14:textId="5D06568B" w:rsidR="00F36078" w:rsidRDefault="009D215B" w:rsidP="00C22F4E">
      <w:pPr>
        <w:spacing w:after="0" w:line="240" w:lineRule="auto"/>
        <w:ind w:left="1701"/>
        <w:jc w:val="both"/>
        <w:rPr>
          <w:rFonts w:ascii="Times New Roman" w:hAnsi="Times New Roman" w:cs="Times New Roman"/>
          <w:iCs/>
          <w:color w:val="000000" w:themeColor="text1"/>
          <w:sz w:val="24"/>
          <w:szCs w:val="24"/>
        </w:rPr>
      </w:pPr>
      <w:r w:rsidRPr="00045E8E">
        <w:rPr>
          <w:rFonts w:ascii="Times New Roman" w:hAnsi="Times New Roman" w:cs="Times New Roman"/>
          <w:color w:val="000000" w:themeColor="text1"/>
          <w:sz w:val="24"/>
          <w:szCs w:val="24"/>
        </w:rPr>
        <w:t>Thus</w:t>
      </w:r>
      <w:r w:rsidR="00B71B02">
        <w:rPr>
          <w:rFonts w:ascii="Times New Roman" w:hAnsi="Times New Roman" w:cs="Times New Roman"/>
          <w:color w:val="000000" w:themeColor="text1"/>
          <w:sz w:val="24"/>
          <w:szCs w:val="24"/>
        </w:rPr>
        <w:t>,</w:t>
      </w:r>
      <w:r w:rsidRPr="00045E8E">
        <w:rPr>
          <w:rFonts w:ascii="Times New Roman" w:hAnsi="Times New Roman" w:cs="Times New Roman"/>
          <w:color w:val="000000" w:themeColor="text1"/>
          <w:sz w:val="24"/>
          <w:szCs w:val="24"/>
        </w:rPr>
        <w:t xml:space="preserve"> in terms of applicable law an application for the registration of an arbitral award is granted upon its mere presentation, authentication and production of the original arbitration agreement subject to the provisions of article 36</w:t>
      </w:r>
      <w:r w:rsidR="000806EF" w:rsidRPr="00045E8E">
        <w:rPr>
          <w:rFonts w:ascii="Times New Roman" w:hAnsi="Times New Roman" w:cs="Times New Roman"/>
          <w:color w:val="000000" w:themeColor="text1"/>
          <w:sz w:val="24"/>
          <w:szCs w:val="24"/>
        </w:rPr>
        <w:t>.</w:t>
      </w:r>
      <w:r w:rsidR="00F36078" w:rsidRPr="00045E8E">
        <w:rPr>
          <w:rFonts w:ascii="Times New Roman" w:hAnsi="Times New Roman" w:cs="Times New Roman"/>
          <w:iCs/>
          <w:color w:val="000000" w:themeColor="text1"/>
          <w:sz w:val="24"/>
          <w:szCs w:val="24"/>
        </w:rPr>
        <w:t xml:space="preserve"> </w:t>
      </w:r>
      <w:r w:rsidR="00157FE4" w:rsidRPr="00045E8E">
        <w:rPr>
          <w:rFonts w:ascii="Times New Roman" w:hAnsi="Times New Roman" w:cs="Times New Roman"/>
          <w:iCs/>
          <w:color w:val="000000" w:themeColor="text1"/>
          <w:sz w:val="24"/>
          <w:szCs w:val="24"/>
        </w:rPr>
        <w:t xml:space="preserve"> </w:t>
      </w:r>
      <w:r w:rsidR="00F36078" w:rsidRPr="00045E8E">
        <w:rPr>
          <w:rFonts w:ascii="Times New Roman" w:hAnsi="Times New Roman" w:cs="Times New Roman"/>
          <w:iCs/>
          <w:color w:val="000000" w:themeColor="text1"/>
          <w:sz w:val="24"/>
          <w:szCs w:val="24"/>
        </w:rPr>
        <w:t xml:space="preserve">The essential requirements to be met by the applicant may be </w:t>
      </w:r>
      <w:proofErr w:type="spellStart"/>
      <w:r w:rsidR="00F36078" w:rsidRPr="00045E8E">
        <w:rPr>
          <w:rFonts w:ascii="Times New Roman" w:hAnsi="Times New Roman" w:cs="Times New Roman"/>
          <w:iCs/>
          <w:color w:val="000000" w:themeColor="text1"/>
          <w:sz w:val="24"/>
          <w:szCs w:val="24"/>
        </w:rPr>
        <w:t>summarised</w:t>
      </w:r>
      <w:proofErr w:type="spellEnd"/>
      <w:r w:rsidR="00F36078" w:rsidRPr="00045E8E">
        <w:rPr>
          <w:rFonts w:ascii="Times New Roman" w:hAnsi="Times New Roman" w:cs="Times New Roman"/>
          <w:iCs/>
          <w:color w:val="000000" w:themeColor="text1"/>
          <w:sz w:val="24"/>
          <w:szCs w:val="24"/>
        </w:rPr>
        <w:t xml:space="preserve"> as follows:</w:t>
      </w:r>
    </w:p>
    <w:p w14:paraId="77DB27EE" w14:textId="77777777" w:rsidR="001E4C6E" w:rsidRPr="00045E8E" w:rsidRDefault="001E4C6E" w:rsidP="001E4C6E">
      <w:pPr>
        <w:autoSpaceDE w:val="0"/>
        <w:autoSpaceDN w:val="0"/>
        <w:adjustRightInd w:val="0"/>
        <w:spacing w:after="0" w:line="240" w:lineRule="auto"/>
        <w:ind w:left="1134"/>
        <w:jc w:val="both"/>
        <w:rPr>
          <w:rFonts w:ascii="Times New Roman" w:hAnsi="Times New Roman" w:cs="Times New Roman"/>
          <w:iCs/>
          <w:color w:val="000000" w:themeColor="text1"/>
          <w:sz w:val="24"/>
          <w:szCs w:val="24"/>
        </w:rPr>
      </w:pPr>
    </w:p>
    <w:p w14:paraId="4E5581F5" w14:textId="33F5CD8B" w:rsidR="00F36078" w:rsidRPr="001E4C6E" w:rsidRDefault="00F36078" w:rsidP="00C22F4E">
      <w:pPr>
        <w:pStyle w:val="ListParagraph"/>
        <w:numPr>
          <w:ilvl w:val="0"/>
          <w:numId w:val="16"/>
        </w:numPr>
        <w:autoSpaceDE w:val="0"/>
        <w:autoSpaceDN w:val="0"/>
        <w:adjustRightInd w:val="0"/>
        <w:spacing w:after="0" w:line="240" w:lineRule="auto"/>
        <w:ind w:left="2268" w:hanging="283"/>
        <w:jc w:val="both"/>
        <w:rPr>
          <w:rFonts w:ascii="Times New Roman" w:hAnsi="Times New Roman" w:cs="Times New Roman"/>
          <w:iCs/>
          <w:color w:val="000000" w:themeColor="text1"/>
          <w:sz w:val="24"/>
          <w:szCs w:val="24"/>
        </w:rPr>
      </w:pPr>
      <w:r w:rsidRPr="00045E8E">
        <w:rPr>
          <w:rFonts w:ascii="Times New Roman" w:hAnsi="Times New Roman" w:cs="Times New Roman"/>
          <w:iCs/>
          <w:color w:val="000000" w:themeColor="text1"/>
          <w:sz w:val="24"/>
          <w:szCs w:val="24"/>
        </w:rPr>
        <w:t xml:space="preserve">Present to the High Court the original or a certified copy of the arbitral award.  </w:t>
      </w:r>
    </w:p>
    <w:p w14:paraId="36A617E2" w14:textId="206B9218" w:rsidR="00F36078" w:rsidRPr="00045E8E" w:rsidRDefault="00F36078" w:rsidP="00C22F4E">
      <w:pPr>
        <w:autoSpaceDE w:val="0"/>
        <w:autoSpaceDN w:val="0"/>
        <w:adjustRightInd w:val="0"/>
        <w:spacing w:after="0" w:line="240" w:lineRule="auto"/>
        <w:ind w:left="2268" w:hanging="283"/>
        <w:jc w:val="both"/>
        <w:rPr>
          <w:rFonts w:ascii="Times New Roman" w:hAnsi="Times New Roman" w:cs="Times New Roman"/>
          <w:iCs/>
          <w:color w:val="000000" w:themeColor="text1"/>
          <w:sz w:val="24"/>
          <w:szCs w:val="24"/>
        </w:rPr>
      </w:pPr>
      <w:r w:rsidRPr="00045E8E">
        <w:rPr>
          <w:rFonts w:ascii="Times New Roman" w:hAnsi="Times New Roman" w:cs="Times New Roman"/>
          <w:iCs/>
          <w:color w:val="000000" w:themeColor="text1"/>
          <w:sz w:val="24"/>
          <w:szCs w:val="24"/>
        </w:rPr>
        <w:t>2</w:t>
      </w:r>
      <w:r w:rsidR="001E4C6E">
        <w:rPr>
          <w:rFonts w:ascii="Times New Roman" w:hAnsi="Times New Roman" w:cs="Times New Roman"/>
          <w:iCs/>
          <w:color w:val="000000" w:themeColor="text1"/>
          <w:sz w:val="24"/>
          <w:szCs w:val="24"/>
        </w:rPr>
        <w:t xml:space="preserve">. </w:t>
      </w:r>
      <w:r w:rsidRPr="00045E8E">
        <w:rPr>
          <w:rFonts w:ascii="Times New Roman" w:hAnsi="Times New Roman" w:cs="Times New Roman"/>
          <w:iCs/>
          <w:color w:val="000000" w:themeColor="text1"/>
          <w:sz w:val="24"/>
          <w:szCs w:val="24"/>
        </w:rPr>
        <w:t>Present to the High Court the original arbitration agreement referred to in Article 7.</w:t>
      </w:r>
    </w:p>
    <w:p w14:paraId="1CEF1BEF" w14:textId="503BBEBB" w:rsidR="00F36078" w:rsidRPr="00045E8E" w:rsidRDefault="001E4C6E" w:rsidP="00C22F4E">
      <w:pPr>
        <w:pStyle w:val="ListParagraph"/>
        <w:autoSpaceDE w:val="0"/>
        <w:autoSpaceDN w:val="0"/>
        <w:adjustRightInd w:val="0"/>
        <w:spacing w:after="0" w:line="240" w:lineRule="auto"/>
        <w:ind w:left="2268" w:hanging="283"/>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3. </w:t>
      </w:r>
      <w:r w:rsidR="00F36078" w:rsidRPr="00045E8E">
        <w:rPr>
          <w:rFonts w:ascii="Times New Roman" w:hAnsi="Times New Roman" w:cs="Times New Roman"/>
          <w:iCs/>
          <w:color w:val="000000" w:themeColor="text1"/>
          <w:sz w:val="24"/>
          <w:szCs w:val="24"/>
        </w:rPr>
        <w:t>If the award or arbitral agreement is in a language other than English the applicant   must provide a duly certified translation into English.</w:t>
      </w:r>
    </w:p>
    <w:p w14:paraId="78A3F65A" w14:textId="77777777" w:rsidR="000806EF" w:rsidRPr="0084536F" w:rsidRDefault="000806EF" w:rsidP="001839F8">
      <w:pPr>
        <w:autoSpaceDE w:val="0"/>
        <w:autoSpaceDN w:val="0"/>
        <w:adjustRightInd w:val="0"/>
        <w:spacing w:after="0" w:line="240" w:lineRule="auto"/>
        <w:ind w:left="360"/>
        <w:jc w:val="both"/>
        <w:rPr>
          <w:rFonts w:ascii="Times New Roman" w:hAnsi="Times New Roman" w:cs="Times New Roman"/>
          <w:iCs/>
          <w:color w:val="FF0000"/>
          <w:sz w:val="24"/>
          <w:szCs w:val="24"/>
        </w:rPr>
      </w:pPr>
    </w:p>
    <w:p w14:paraId="1F61EA19" w14:textId="50889B9A" w:rsidR="00F36078" w:rsidRPr="00045E8E" w:rsidRDefault="00F36078" w:rsidP="00C22F4E">
      <w:pPr>
        <w:autoSpaceDE w:val="0"/>
        <w:autoSpaceDN w:val="0"/>
        <w:adjustRightInd w:val="0"/>
        <w:spacing w:after="0" w:line="240" w:lineRule="auto"/>
        <w:ind w:left="1701"/>
        <w:jc w:val="both"/>
        <w:rPr>
          <w:rFonts w:ascii="Times New Roman" w:hAnsi="Times New Roman" w:cs="Times New Roman"/>
          <w:iCs/>
          <w:color w:val="000000" w:themeColor="text1"/>
          <w:sz w:val="24"/>
          <w:szCs w:val="24"/>
        </w:rPr>
      </w:pPr>
      <w:r w:rsidRPr="00045E8E">
        <w:rPr>
          <w:rFonts w:ascii="Times New Roman" w:hAnsi="Times New Roman" w:cs="Times New Roman"/>
          <w:iCs/>
          <w:color w:val="000000" w:themeColor="text1"/>
          <w:sz w:val="24"/>
          <w:szCs w:val="24"/>
        </w:rPr>
        <w:t>Once the 3 basic requirements are met the applicant is entitled on the face of it to register the arbitral a</w:t>
      </w:r>
      <w:r w:rsidR="00157FE4" w:rsidRPr="00045E8E">
        <w:rPr>
          <w:rFonts w:ascii="Times New Roman" w:hAnsi="Times New Roman" w:cs="Times New Roman"/>
          <w:iCs/>
          <w:color w:val="000000" w:themeColor="text1"/>
          <w:sz w:val="24"/>
          <w:szCs w:val="24"/>
        </w:rPr>
        <w:t xml:space="preserve">ward as of right.  </w:t>
      </w:r>
      <w:r w:rsidRPr="00045E8E">
        <w:rPr>
          <w:rFonts w:ascii="Times New Roman" w:hAnsi="Times New Roman" w:cs="Times New Roman"/>
          <w:iCs/>
          <w:color w:val="000000" w:themeColor="text1"/>
          <w:sz w:val="24"/>
          <w:szCs w:val="24"/>
        </w:rPr>
        <w:t xml:space="preserve">The right to register is however not cast in stone as it is subject to Article 36 which provides an exception to the general rule entitling the applicant to register the arbitral award upon fulfilment of the </w:t>
      </w:r>
      <w:r w:rsidR="00892EF3">
        <w:rPr>
          <w:rFonts w:ascii="Times New Roman" w:hAnsi="Times New Roman" w:cs="Times New Roman"/>
          <w:iCs/>
          <w:color w:val="000000" w:themeColor="text1"/>
          <w:sz w:val="24"/>
          <w:szCs w:val="24"/>
        </w:rPr>
        <w:t xml:space="preserve">                  </w:t>
      </w:r>
      <w:r w:rsidRPr="00045E8E">
        <w:rPr>
          <w:rFonts w:ascii="Times New Roman" w:hAnsi="Times New Roman" w:cs="Times New Roman"/>
          <w:iCs/>
          <w:color w:val="000000" w:themeColor="text1"/>
          <w:sz w:val="24"/>
          <w:szCs w:val="24"/>
        </w:rPr>
        <w:t>3 basic requirements for registration.</w:t>
      </w:r>
      <w:r w:rsidR="00BF0414">
        <w:rPr>
          <w:rFonts w:ascii="Times New Roman" w:hAnsi="Times New Roman" w:cs="Times New Roman"/>
          <w:iCs/>
          <w:color w:val="000000" w:themeColor="text1"/>
          <w:sz w:val="24"/>
          <w:szCs w:val="24"/>
        </w:rPr>
        <w:t>’</w:t>
      </w:r>
      <w:r w:rsidR="0084536F" w:rsidRPr="00045E8E">
        <w:rPr>
          <w:rFonts w:ascii="Times New Roman" w:hAnsi="Times New Roman" w:cs="Times New Roman"/>
          <w:iCs/>
          <w:color w:val="000000" w:themeColor="text1"/>
          <w:sz w:val="24"/>
          <w:szCs w:val="24"/>
        </w:rPr>
        <w:t>”</w:t>
      </w:r>
      <w:r w:rsidRPr="00045E8E">
        <w:rPr>
          <w:rFonts w:ascii="Times New Roman" w:hAnsi="Times New Roman" w:cs="Times New Roman"/>
          <w:iCs/>
          <w:color w:val="000000" w:themeColor="text1"/>
          <w:sz w:val="24"/>
          <w:szCs w:val="24"/>
        </w:rPr>
        <w:t xml:space="preserve"> </w:t>
      </w:r>
    </w:p>
    <w:p w14:paraId="6417CA37" w14:textId="0AFEDEC1" w:rsidR="009D215B" w:rsidRDefault="009D215B" w:rsidP="00157FE4">
      <w:pPr>
        <w:spacing w:after="0"/>
        <w:ind w:left="720"/>
        <w:jc w:val="both"/>
      </w:pPr>
    </w:p>
    <w:p w14:paraId="2F9D729C" w14:textId="77777777" w:rsidR="001839F8" w:rsidRPr="00D85EC2" w:rsidRDefault="001839F8" w:rsidP="00157FE4">
      <w:pPr>
        <w:spacing w:after="0"/>
        <w:ind w:left="720"/>
        <w:jc w:val="both"/>
      </w:pPr>
    </w:p>
    <w:p w14:paraId="00F592F3" w14:textId="780F9ECF" w:rsidR="000975CF" w:rsidRPr="003D6907" w:rsidRDefault="00413A0E" w:rsidP="00892EF3">
      <w:pPr>
        <w:pStyle w:val="Default"/>
        <w:tabs>
          <w:tab w:val="left" w:pos="567"/>
        </w:tabs>
        <w:spacing w:line="480" w:lineRule="auto"/>
        <w:ind w:left="567" w:hanging="567"/>
        <w:jc w:val="both"/>
        <w:rPr>
          <w:rFonts w:ascii="Times New Roman" w:hAnsi="Times New Roman" w:cs="Times New Roman"/>
        </w:rPr>
      </w:pPr>
      <w:r>
        <w:rPr>
          <w:rFonts w:ascii="Times New Roman" w:hAnsi="Times New Roman" w:cs="Times New Roman"/>
        </w:rPr>
        <w:t>[18</w:t>
      </w:r>
      <w:r w:rsidR="00B71B02">
        <w:rPr>
          <w:rFonts w:ascii="Times New Roman" w:hAnsi="Times New Roman" w:cs="Times New Roman"/>
        </w:rPr>
        <w:t xml:space="preserve">] </w:t>
      </w:r>
      <w:r w:rsidR="00892EF3">
        <w:rPr>
          <w:rFonts w:ascii="Times New Roman" w:hAnsi="Times New Roman" w:cs="Times New Roman"/>
        </w:rPr>
        <w:t xml:space="preserve"> </w:t>
      </w:r>
      <w:r w:rsidR="00B71B02">
        <w:rPr>
          <w:rFonts w:ascii="Times New Roman" w:hAnsi="Times New Roman" w:cs="Times New Roman"/>
        </w:rPr>
        <w:t>As</w:t>
      </w:r>
      <w:r w:rsidR="00AE45A6">
        <w:rPr>
          <w:rFonts w:ascii="Times New Roman" w:hAnsi="Times New Roman" w:cs="Times New Roman"/>
        </w:rPr>
        <w:t xml:space="preserve"> was correctly observed by the court </w:t>
      </w:r>
      <w:r w:rsidR="00AE45A6" w:rsidRPr="00EA771D">
        <w:rPr>
          <w:rFonts w:ascii="Times New Roman" w:hAnsi="Times New Roman" w:cs="Times New Roman"/>
          <w:i/>
          <w:iCs/>
        </w:rPr>
        <w:t>a quo</w:t>
      </w:r>
      <w:r w:rsidR="00AE45A6">
        <w:rPr>
          <w:rFonts w:ascii="Times New Roman" w:hAnsi="Times New Roman" w:cs="Times New Roman"/>
        </w:rPr>
        <w:t xml:space="preserve"> </w:t>
      </w:r>
      <w:r w:rsidR="00045E8E">
        <w:rPr>
          <w:rFonts w:ascii="Times New Roman" w:hAnsi="Times New Roman" w:cs="Times New Roman"/>
        </w:rPr>
        <w:t>the appellant</w:t>
      </w:r>
      <w:r w:rsidR="00AE45A6">
        <w:rPr>
          <w:rFonts w:ascii="Times New Roman" w:hAnsi="Times New Roman" w:cs="Times New Roman"/>
        </w:rPr>
        <w:t xml:space="preserve"> did not plead any facts</w:t>
      </w:r>
      <w:r w:rsidR="00F16305">
        <w:rPr>
          <w:rFonts w:ascii="Times New Roman" w:hAnsi="Times New Roman" w:cs="Times New Roman"/>
        </w:rPr>
        <w:t>,</w:t>
      </w:r>
      <w:r w:rsidR="00AE45A6">
        <w:rPr>
          <w:rFonts w:ascii="Times New Roman" w:hAnsi="Times New Roman" w:cs="Times New Roman"/>
        </w:rPr>
        <w:t xml:space="preserve"> in its notice of opposition</w:t>
      </w:r>
      <w:r w:rsidR="00F16305">
        <w:rPr>
          <w:rFonts w:ascii="Times New Roman" w:hAnsi="Times New Roman" w:cs="Times New Roman"/>
        </w:rPr>
        <w:t>,</w:t>
      </w:r>
      <w:r w:rsidR="00AE45A6">
        <w:rPr>
          <w:rFonts w:ascii="Times New Roman" w:hAnsi="Times New Roman" w:cs="Times New Roman"/>
        </w:rPr>
        <w:t xml:space="preserve"> that would invoke </w:t>
      </w:r>
      <w:r w:rsidR="000975CF" w:rsidRPr="003D6907">
        <w:rPr>
          <w:rFonts w:ascii="Times New Roman" w:hAnsi="Times New Roman" w:cs="Times New Roman"/>
        </w:rPr>
        <w:t>Article 36(1)</w:t>
      </w:r>
      <w:r w:rsidR="00C57586">
        <w:rPr>
          <w:rFonts w:ascii="Times New Roman" w:hAnsi="Times New Roman" w:cs="Times New Roman"/>
        </w:rPr>
        <w:t xml:space="preserve"> </w:t>
      </w:r>
      <w:r w:rsidR="000975CF" w:rsidRPr="003D6907">
        <w:rPr>
          <w:rFonts w:ascii="Times New Roman" w:hAnsi="Times New Roman" w:cs="Times New Roman"/>
        </w:rPr>
        <w:t>(b)</w:t>
      </w:r>
      <w:r w:rsidR="00C57586">
        <w:rPr>
          <w:rFonts w:ascii="Times New Roman" w:hAnsi="Times New Roman" w:cs="Times New Roman"/>
        </w:rPr>
        <w:t xml:space="preserve"> </w:t>
      </w:r>
      <w:r w:rsidR="000975CF" w:rsidRPr="003D6907">
        <w:rPr>
          <w:rFonts w:ascii="Times New Roman" w:hAnsi="Times New Roman" w:cs="Times New Roman"/>
        </w:rPr>
        <w:t>(</w:t>
      </w:r>
      <w:proofErr w:type="spellStart"/>
      <w:r w:rsidR="000975CF" w:rsidRPr="003D6907">
        <w:rPr>
          <w:rFonts w:ascii="Times New Roman" w:hAnsi="Times New Roman" w:cs="Times New Roman"/>
        </w:rPr>
        <w:t>i</w:t>
      </w:r>
      <w:proofErr w:type="spellEnd"/>
      <w:r w:rsidR="00AE45A6" w:rsidRPr="003D6907">
        <w:rPr>
          <w:rFonts w:ascii="Times New Roman" w:hAnsi="Times New Roman" w:cs="Times New Roman"/>
        </w:rPr>
        <w:t xml:space="preserve">) </w:t>
      </w:r>
      <w:r w:rsidR="00AE45A6">
        <w:rPr>
          <w:rFonts w:ascii="Times New Roman" w:hAnsi="Times New Roman" w:cs="Times New Roman"/>
        </w:rPr>
        <w:t xml:space="preserve">which </w:t>
      </w:r>
      <w:r w:rsidR="000975CF" w:rsidRPr="003D6907">
        <w:rPr>
          <w:rFonts w:ascii="Times New Roman" w:hAnsi="Times New Roman" w:cs="Times New Roman"/>
        </w:rPr>
        <w:t>outlines the grounds for refusing recognition or en</w:t>
      </w:r>
      <w:r w:rsidR="00892EF3">
        <w:rPr>
          <w:rFonts w:ascii="Times New Roman" w:hAnsi="Times New Roman" w:cs="Times New Roman"/>
        </w:rPr>
        <w:t xml:space="preserve">forcement of an arbitral award.  </w:t>
      </w:r>
      <w:r w:rsidR="00AE45A6">
        <w:rPr>
          <w:rFonts w:ascii="Times New Roman" w:hAnsi="Times New Roman" w:cs="Times New Roman"/>
        </w:rPr>
        <w:t>A</w:t>
      </w:r>
      <w:r w:rsidR="000975CF" w:rsidRPr="003D6907">
        <w:rPr>
          <w:rFonts w:ascii="Times New Roman" w:hAnsi="Times New Roman" w:cs="Times New Roman"/>
        </w:rPr>
        <w:t xml:space="preserve"> party opposing </w:t>
      </w:r>
      <w:r w:rsidR="00AE2457">
        <w:rPr>
          <w:rFonts w:ascii="Times New Roman" w:hAnsi="Times New Roman" w:cs="Times New Roman"/>
        </w:rPr>
        <w:t xml:space="preserve">recognition of an award </w:t>
      </w:r>
      <w:r w:rsidR="000975CF" w:rsidRPr="003D6907">
        <w:rPr>
          <w:rFonts w:ascii="Times New Roman" w:hAnsi="Times New Roman" w:cs="Times New Roman"/>
        </w:rPr>
        <w:t xml:space="preserve">must demonstrate specific grounds, such as: </w:t>
      </w:r>
    </w:p>
    <w:p w14:paraId="41958C89" w14:textId="677554BD" w:rsidR="000975CF" w:rsidRPr="003D6907" w:rsidRDefault="001839F8" w:rsidP="001E4C6E">
      <w:pPr>
        <w:pStyle w:val="Default"/>
        <w:tabs>
          <w:tab w:val="left" w:pos="1560"/>
        </w:tabs>
        <w:ind w:firstLine="1134"/>
        <w:jc w:val="both"/>
        <w:rPr>
          <w:rFonts w:ascii="Times New Roman" w:hAnsi="Times New Roman" w:cs="Times New Roman"/>
        </w:rPr>
      </w:pPr>
      <w:r>
        <w:rPr>
          <w:rFonts w:ascii="Times New Roman" w:hAnsi="Times New Roman" w:cs="Times New Roman"/>
        </w:rPr>
        <w:lastRenderedPageBreak/>
        <w:t>(</w:t>
      </w:r>
      <w:proofErr w:type="gramStart"/>
      <w:r>
        <w:rPr>
          <w:rFonts w:ascii="Times New Roman" w:hAnsi="Times New Roman" w:cs="Times New Roman"/>
        </w:rPr>
        <w:t>a</w:t>
      </w:r>
      <w:proofErr w:type="gramEnd"/>
      <w:r>
        <w:rPr>
          <w:rFonts w:ascii="Times New Roman" w:hAnsi="Times New Roman" w:cs="Times New Roman"/>
        </w:rPr>
        <w:t>)</w:t>
      </w:r>
      <w:r w:rsidR="00157FE4">
        <w:rPr>
          <w:rFonts w:ascii="Times New Roman" w:hAnsi="Times New Roman" w:cs="Times New Roman"/>
        </w:rPr>
        <w:t xml:space="preserve">. </w:t>
      </w:r>
      <w:r w:rsidR="004A7F56">
        <w:rPr>
          <w:rFonts w:ascii="Times New Roman" w:hAnsi="Times New Roman" w:cs="Times New Roman"/>
        </w:rPr>
        <w:t>I</w:t>
      </w:r>
      <w:r w:rsidR="000975CF" w:rsidRPr="003D6907">
        <w:rPr>
          <w:rFonts w:ascii="Times New Roman" w:hAnsi="Times New Roman" w:cs="Times New Roman"/>
        </w:rPr>
        <w:t xml:space="preserve">ncapacity: A party to the arbitration agreement was under some incapacity. </w:t>
      </w:r>
    </w:p>
    <w:p w14:paraId="213D4D0C" w14:textId="1E5DB20B" w:rsidR="000975CF" w:rsidRPr="003D6907" w:rsidRDefault="001839F8" w:rsidP="00B90A7B">
      <w:pPr>
        <w:pStyle w:val="Default"/>
        <w:ind w:firstLine="1134"/>
        <w:jc w:val="both"/>
        <w:rPr>
          <w:rFonts w:ascii="Times New Roman" w:hAnsi="Times New Roman" w:cs="Times New Roman"/>
        </w:rPr>
      </w:pPr>
      <w:r>
        <w:rPr>
          <w:rFonts w:ascii="Times New Roman" w:hAnsi="Times New Roman" w:cs="Times New Roman"/>
        </w:rPr>
        <w:t>(b)</w:t>
      </w:r>
      <w:r w:rsidR="00157FE4">
        <w:rPr>
          <w:rFonts w:ascii="Times New Roman" w:hAnsi="Times New Roman" w:cs="Times New Roman"/>
        </w:rPr>
        <w:t xml:space="preserve">. </w:t>
      </w:r>
      <w:r w:rsidR="000975CF" w:rsidRPr="003D6907">
        <w:rPr>
          <w:rFonts w:ascii="Times New Roman" w:hAnsi="Times New Roman" w:cs="Times New Roman"/>
        </w:rPr>
        <w:t xml:space="preserve">Invalid Agreement: The arbitration agreement was invalid under applicable law. </w:t>
      </w:r>
    </w:p>
    <w:p w14:paraId="47C180B4" w14:textId="6249AD58" w:rsidR="000975CF" w:rsidRPr="003D6907" w:rsidRDefault="001839F8" w:rsidP="001839F8">
      <w:pPr>
        <w:pStyle w:val="Default"/>
        <w:ind w:left="1560" w:hanging="426"/>
        <w:jc w:val="both"/>
        <w:rPr>
          <w:rFonts w:ascii="Times New Roman" w:hAnsi="Times New Roman" w:cs="Times New Roman"/>
        </w:rPr>
      </w:pPr>
      <w:r>
        <w:rPr>
          <w:rFonts w:ascii="Times New Roman" w:hAnsi="Times New Roman" w:cs="Times New Roman"/>
        </w:rPr>
        <w:t>(c)</w:t>
      </w:r>
      <w:r w:rsidR="000975CF" w:rsidRPr="003D6907">
        <w:rPr>
          <w:rFonts w:ascii="Times New Roman" w:hAnsi="Times New Roman" w:cs="Times New Roman"/>
        </w:rPr>
        <w:t xml:space="preserve">. Lack of Notice: The party was not given proper notice of the appointment of an arbitrator or the proceedings. </w:t>
      </w:r>
    </w:p>
    <w:p w14:paraId="65734DD5" w14:textId="1DFA8B24" w:rsidR="000975CF" w:rsidRPr="003D6907" w:rsidRDefault="001839F8" w:rsidP="001839F8">
      <w:pPr>
        <w:pStyle w:val="Default"/>
        <w:tabs>
          <w:tab w:val="left" w:pos="1134"/>
        </w:tabs>
        <w:ind w:left="1560" w:hanging="426"/>
        <w:jc w:val="both"/>
        <w:rPr>
          <w:rFonts w:ascii="Times New Roman" w:hAnsi="Times New Roman" w:cs="Times New Roman"/>
        </w:rPr>
      </w:pPr>
      <w:r>
        <w:rPr>
          <w:rFonts w:ascii="Times New Roman" w:hAnsi="Times New Roman" w:cs="Times New Roman"/>
        </w:rPr>
        <w:t>(d)</w:t>
      </w:r>
      <w:r w:rsidR="000975CF" w:rsidRPr="003D6907">
        <w:rPr>
          <w:rFonts w:ascii="Times New Roman" w:hAnsi="Times New Roman" w:cs="Times New Roman"/>
        </w:rPr>
        <w:t xml:space="preserve">. Scope of Award: The award deals with a dispute not contemplated by the terms of reference. </w:t>
      </w:r>
    </w:p>
    <w:p w14:paraId="137DD96C" w14:textId="2DBB336F" w:rsidR="000975CF" w:rsidRPr="003D6907" w:rsidRDefault="001839F8" w:rsidP="001839F8">
      <w:pPr>
        <w:pStyle w:val="Default"/>
        <w:ind w:left="1560" w:hanging="426"/>
        <w:jc w:val="both"/>
        <w:rPr>
          <w:rFonts w:ascii="Times New Roman" w:hAnsi="Times New Roman" w:cs="Times New Roman"/>
        </w:rPr>
      </w:pPr>
      <w:r>
        <w:rPr>
          <w:rFonts w:ascii="Times New Roman" w:hAnsi="Times New Roman" w:cs="Times New Roman"/>
        </w:rPr>
        <w:t>(e)</w:t>
      </w:r>
      <w:r w:rsidR="000975CF" w:rsidRPr="003D6907">
        <w:rPr>
          <w:rFonts w:ascii="Times New Roman" w:hAnsi="Times New Roman" w:cs="Times New Roman"/>
        </w:rPr>
        <w:t xml:space="preserve">. Composition Issues: The composition of the tribunal or procedure was not in accordance with the agreement or law. </w:t>
      </w:r>
    </w:p>
    <w:p w14:paraId="48DC4599" w14:textId="358281CF" w:rsidR="00047877" w:rsidRDefault="001839F8" w:rsidP="00B90A7B">
      <w:pPr>
        <w:pStyle w:val="Default"/>
        <w:ind w:firstLine="1134"/>
        <w:jc w:val="both"/>
        <w:rPr>
          <w:rFonts w:ascii="Times New Roman" w:hAnsi="Times New Roman" w:cs="Times New Roman"/>
        </w:rPr>
      </w:pPr>
      <w:r>
        <w:rPr>
          <w:rFonts w:ascii="Times New Roman" w:hAnsi="Times New Roman" w:cs="Times New Roman"/>
        </w:rPr>
        <w:t>(f)</w:t>
      </w:r>
      <w:r w:rsidR="000975CF" w:rsidRPr="003D6907">
        <w:rPr>
          <w:rFonts w:ascii="Times New Roman" w:hAnsi="Times New Roman" w:cs="Times New Roman"/>
        </w:rPr>
        <w:t xml:space="preserve">. Public Policy: The award is contrary to public policy. </w:t>
      </w:r>
    </w:p>
    <w:p w14:paraId="133673AE" w14:textId="77777777" w:rsidR="00047877" w:rsidRDefault="00047877" w:rsidP="00B90A7B">
      <w:pPr>
        <w:pStyle w:val="Default"/>
        <w:spacing w:line="480" w:lineRule="auto"/>
        <w:jc w:val="both"/>
        <w:rPr>
          <w:rFonts w:ascii="Times New Roman" w:hAnsi="Times New Roman" w:cs="Times New Roman"/>
        </w:rPr>
      </w:pPr>
    </w:p>
    <w:p w14:paraId="66D09EC0" w14:textId="2194161D" w:rsidR="00E529C8" w:rsidRPr="002902EE" w:rsidRDefault="00413A0E" w:rsidP="00047877">
      <w:pPr>
        <w:pStyle w:val="Default"/>
        <w:spacing w:line="480" w:lineRule="auto"/>
        <w:ind w:left="567" w:hanging="567"/>
        <w:jc w:val="both"/>
        <w:rPr>
          <w:rFonts w:ascii="Times New Roman" w:hAnsi="Times New Roman" w:cs="Times New Roman"/>
        </w:rPr>
      </w:pPr>
      <w:r>
        <w:rPr>
          <w:rFonts w:ascii="Times New Roman" w:hAnsi="Times New Roman" w:cs="Times New Roman"/>
        </w:rPr>
        <w:t>[19</w:t>
      </w:r>
      <w:proofErr w:type="gramStart"/>
      <w:r w:rsidR="00047877">
        <w:rPr>
          <w:rFonts w:ascii="Times New Roman" w:hAnsi="Times New Roman" w:cs="Times New Roman"/>
        </w:rPr>
        <w:t xml:space="preserve">]  </w:t>
      </w:r>
      <w:r w:rsidR="00AE45A6">
        <w:rPr>
          <w:rFonts w:ascii="Times New Roman" w:hAnsi="Times New Roman" w:cs="Times New Roman"/>
        </w:rPr>
        <w:t>Neither</w:t>
      </w:r>
      <w:proofErr w:type="gramEnd"/>
      <w:r w:rsidR="00AE45A6">
        <w:rPr>
          <w:rFonts w:ascii="Times New Roman" w:hAnsi="Times New Roman" w:cs="Times New Roman"/>
        </w:rPr>
        <w:t xml:space="preserve"> did</w:t>
      </w:r>
      <w:r w:rsidR="00045E8E">
        <w:rPr>
          <w:rFonts w:ascii="Times New Roman" w:hAnsi="Times New Roman" w:cs="Times New Roman"/>
        </w:rPr>
        <w:t xml:space="preserve"> the appellant</w:t>
      </w:r>
      <w:r w:rsidR="00AE45A6">
        <w:rPr>
          <w:rFonts w:ascii="Times New Roman" w:hAnsi="Times New Roman" w:cs="Times New Roman"/>
        </w:rPr>
        <w:t xml:space="preserve"> bring</w:t>
      </w:r>
      <w:r w:rsidR="000975CF" w:rsidRPr="003D6907">
        <w:rPr>
          <w:rFonts w:ascii="Times New Roman" w:hAnsi="Times New Roman" w:cs="Times New Roman"/>
        </w:rPr>
        <w:t xml:space="preserve"> an application before the court </w:t>
      </w:r>
      <w:r w:rsidR="000975CF" w:rsidRPr="003D6907">
        <w:rPr>
          <w:rFonts w:ascii="Times New Roman" w:hAnsi="Times New Roman" w:cs="Times New Roman"/>
          <w:i/>
          <w:iCs/>
        </w:rPr>
        <w:t xml:space="preserve">a quo </w:t>
      </w:r>
      <w:r w:rsidR="000975CF" w:rsidRPr="003D6907">
        <w:rPr>
          <w:rFonts w:ascii="Times New Roman" w:hAnsi="Times New Roman" w:cs="Times New Roman"/>
        </w:rPr>
        <w:t>to set aside the award</w:t>
      </w:r>
      <w:r w:rsidR="00AE45A6">
        <w:rPr>
          <w:rFonts w:ascii="Times New Roman" w:hAnsi="Times New Roman" w:cs="Times New Roman"/>
        </w:rPr>
        <w:t xml:space="preserve"> in terms of </w:t>
      </w:r>
      <w:r w:rsidR="00E92D77">
        <w:rPr>
          <w:rFonts w:ascii="Times New Roman" w:hAnsi="Times New Roman" w:cs="Times New Roman"/>
        </w:rPr>
        <w:t>Article 34</w:t>
      </w:r>
      <w:r w:rsidR="000975CF" w:rsidRPr="003D6907">
        <w:rPr>
          <w:rFonts w:ascii="Times New Roman" w:hAnsi="Times New Roman" w:cs="Times New Roman"/>
        </w:rPr>
        <w:t xml:space="preserve">. </w:t>
      </w:r>
      <w:r w:rsidR="00D47BE7">
        <w:rPr>
          <w:rFonts w:ascii="Times New Roman" w:hAnsi="Times New Roman" w:cs="Times New Roman"/>
        </w:rPr>
        <w:t xml:space="preserve"> </w:t>
      </w:r>
      <w:r w:rsidR="00C51AFF">
        <w:rPr>
          <w:rFonts w:ascii="Times New Roman" w:hAnsi="Times New Roman" w:cs="Times New Roman"/>
        </w:rPr>
        <w:t xml:space="preserve">It </w:t>
      </w:r>
      <w:r w:rsidR="00E92D77">
        <w:rPr>
          <w:rFonts w:ascii="Times New Roman" w:hAnsi="Times New Roman" w:cs="Times New Roman"/>
        </w:rPr>
        <w:t xml:space="preserve">was aware of the need to </w:t>
      </w:r>
      <w:r w:rsidR="00C97245">
        <w:rPr>
          <w:rFonts w:ascii="Times New Roman" w:hAnsi="Times New Roman" w:cs="Times New Roman"/>
        </w:rPr>
        <w:t xml:space="preserve">bring an application for the setting aside of the final award. </w:t>
      </w:r>
      <w:r w:rsidR="00C51AFF">
        <w:rPr>
          <w:rFonts w:ascii="Times New Roman" w:hAnsi="Times New Roman" w:cs="Times New Roman"/>
        </w:rPr>
        <w:t xml:space="preserve">In its </w:t>
      </w:r>
      <w:r w:rsidR="00E92D77">
        <w:rPr>
          <w:rFonts w:ascii="TimesNewRomanPSMT" w:hAnsi="TimesNewRomanPSMT" w:cs="TimesNewRomanPSMT"/>
        </w:rPr>
        <w:t xml:space="preserve">own </w:t>
      </w:r>
      <w:r w:rsidR="00C97245">
        <w:rPr>
          <w:rFonts w:ascii="TimesNewRomanPSMT" w:hAnsi="TimesNewRomanPSMT" w:cs="TimesNewRomanPSMT"/>
        </w:rPr>
        <w:t xml:space="preserve">opposing </w:t>
      </w:r>
      <w:r w:rsidR="002902EE">
        <w:rPr>
          <w:rFonts w:ascii="Times New Roman" w:hAnsi="Times New Roman" w:cs="Times New Roman"/>
        </w:rPr>
        <w:t>a</w:t>
      </w:r>
      <w:r w:rsidR="00E92D77">
        <w:rPr>
          <w:rFonts w:ascii="Times New Roman" w:hAnsi="Times New Roman" w:cs="Times New Roman"/>
        </w:rPr>
        <w:t>ffidavit</w:t>
      </w:r>
      <w:r w:rsidR="00B71B02">
        <w:rPr>
          <w:rFonts w:ascii="Times New Roman" w:hAnsi="Times New Roman" w:cs="Times New Roman"/>
        </w:rPr>
        <w:t>,</w:t>
      </w:r>
      <w:r w:rsidR="00E92D77">
        <w:rPr>
          <w:rFonts w:ascii="Times New Roman" w:hAnsi="Times New Roman" w:cs="Times New Roman"/>
        </w:rPr>
        <w:t xml:space="preserve"> </w:t>
      </w:r>
      <w:r w:rsidR="00C51AFF">
        <w:rPr>
          <w:rFonts w:ascii="Times New Roman" w:hAnsi="Times New Roman" w:cs="Times New Roman"/>
        </w:rPr>
        <w:t xml:space="preserve">it </w:t>
      </w:r>
      <w:r w:rsidR="00E92D77">
        <w:rPr>
          <w:rFonts w:ascii="Times New Roman" w:hAnsi="Times New Roman" w:cs="Times New Roman"/>
        </w:rPr>
        <w:t>made</w:t>
      </w:r>
      <w:r w:rsidR="002902EE">
        <w:rPr>
          <w:rFonts w:ascii="Times New Roman" w:hAnsi="Times New Roman" w:cs="Times New Roman"/>
        </w:rPr>
        <w:t xml:space="preserve"> </w:t>
      </w:r>
      <w:r w:rsidR="00E92D77">
        <w:rPr>
          <w:rFonts w:ascii="Times New Roman" w:hAnsi="Times New Roman" w:cs="Times New Roman"/>
        </w:rPr>
        <w:t xml:space="preserve">this point </w:t>
      </w:r>
      <w:r w:rsidR="00C97245">
        <w:rPr>
          <w:rFonts w:ascii="Times New Roman" w:hAnsi="Times New Roman" w:cs="Times New Roman"/>
        </w:rPr>
        <w:t xml:space="preserve">in </w:t>
      </w:r>
      <w:r w:rsidR="00047877">
        <w:rPr>
          <w:rFonts w:ascii="Times New Roman" w:hAnsi="Times New Roman" w:cs="Times New Roman"/>
        </w:rPr>
        <w:t xml:space="preserve">para </w:t>
      </w:r>
      <w:r w:rsidR="002902EE" w:rsidRPr="00F16305">
        <w:rPr>
          <w:rFonts w:ascii="Times New Roman" w:hAnsi="Times New Roman" w:cs="Times New Roman"/>
        </w:rPr>
        <w:t>7</w:t>
      </w:r>
      <w:r w:rsidR="002902EE">
        <w:rPr>
          <w:rFonts w:ascii="Times New Roman" w:hAnsi="Times New Roman" w:cs="Times New Roman"/>
        </w:rPr>
        <w:t xml:space="preserve"> where</w:t>
      </w:r>
      <w:r w:rsidR="00E529C8">
        <w:rPr>
          <w:rFonts w:ascii="Times New Roman" w:hAnsi="Times New Roman" w:cs="Times New Roman"/>
        </w:rPr>
        <w:t xml:space="preserve"> the </w:t>
      </w:r>
      <w:r w:rsidR="00EA771D">
        <w:rPr>
          <w:rFonts w:ascii="Times New Roman" w:hAnsi="Times New Roman" w:cs="Times New Roman"/>
        </w:rPr>
        <w:t>deponent, who</w:t>
      </w:r>
      <w:r w:rsidR="00E529C8">
        <w:rPr>
          <w:rFonts w:ascii="Times New Roman" w:hAnsi="Times New Roman" w:cs="Times New Roman"/>
        </w:rPr>
        <w:t xml:space="preserve"> happens to be a senior legal practitioner, stated the following;</w:t>
      </w:r>
    </w:p>
    <w:p w14:paraId="34E267EB" w14:textId="011E673E" w:rsidR="00E529C8" w:rsidRDefault="00E529C8" w:rsidP="00047877">
      <w:pPr>
        <w:pStyle w:val="Default"/>
        <w:ind w:left="1134"/>
        <w:jc w:val="both"/>
        <w:rPr>
          <w:rFonts w:ascii="Times New Roman" w:hAnsi="Times New Roman" w:cs="Times New Roman"/>
        </w:rPr>
      </w:pPr>
      <w:r>
        <w:rPr>
          <w:rFonts w:ascii="Times New Roman" w:hAnsi="Times New Roman" w:cs="Times New Roman"/>
        </w:rPr>
        <w:t>“Respondent contends that the arbitral award is invalid and a nullity, and therefore cannot be</w:t>
      </w:r>
      <w:r w:rsidR="00047877">
        <w:rPr>
          <w:rFonts w:ascii="Times New Roman" w:hAnsi="Times New Roman" w:cs="Times New Roman"/>
        </w:rPr>
        <w:t xml:space="preserve"> allowed to stand. </w:t>
      </w:r>
      <w:r w:rsidR="00B27056">
        <w:rPr>
          <w:rFonts w:ascii="Times New Roman" w:hAnsi="Times New Roman" w:cs="Times New Roman"/>
        </w:rPr>
        <w:t>Accordingly,</w:t>
      </w:r>
      <w:r w:rsidR="00047877">
        <w:rPr>
          <w:rFonts w:ascii="Times New Roman" w:hAnsi="Times New Roman" w:cs="Times New Roman"/>
        </w:rPr>
        <w:t xml:space="preserve"> r</w:t>
      </w:r>
      <w:r>
        <w:rPr>
          <w:rFonts w:ascii="Times New Roman" w:hAnsi="Times New Roman" w:cs="Times New Roman"/>
        </w:rPr>
        <w:t>espondent intends to approach to set the arbitral award</w:t>
      </w:r>
      <w:r w:rsidR="00F16305">
        <w:rPr>
          <w:rFonts w:ascii="Times New Roman" w:hAnsi="Times New Roman" w:cs="Times New Roman"/>
        </w:rPr>
        <w:t xml:space="preserve"> aside……</w:t>
      </w:r>
      <w:r w:rsidR="00B71B02">
        <w:rPr>
          <w:rFonts w:ascii="Times New Roman" w:hAnsi="Times New Roman" w:cs="Times New Roman"/>
        </w:rPr>
        <w:t>.” (</w:t>
      </w:r>
      <w:proofErr w:type="gramStart"/>
      <w:r w:rsidR="00F16305">
        <w:rPr>
          <w:rFonts w:ascii="Times New Roman" w:hAnsi="Times New Roman" w:cs="Times New Roman"/>
        </w:rPr>
        <w:t>sic</w:t>
      </w:r>
      <w:proofErr w:type="gramEnd"/>
      <w:r w:rsidR="00F16305">
        <w:rPr>
          <w:rFonts w:ascii="Times New Roman" w:hAnsi="Times New Roman" w:cs="Times New Roman"/>
        </w:rPr>
        <w:t>)</w:t>
      </w:r>
    </w:p>
    <w:p w14:paraId="4A6D5F93" w14:textId="77777777" w:rsidR="00E529C8" w:rsidRDefault="00E529C8" w:rsidP="00E92D77">
      <w:pPr>
        <w:pStyle w:val="Default"/>
        <w:spacing w:line="480" w:lineRule="auto"/>
        <w:ind w:left="567" w:hanging="567"/>
        <w:jc w:val="both"/>
        <w:rPr>
          <w:rFonts w:ascii="Times New Roman" w:hAnsi="Times New Roman" w:cs="Times New Roman"/>
        </w:rPr>
      </w:pPr>
    </w:p>
    <w:p w14:paraId="5800482D" w14:textId="49212309" w:rsidR="00D47BE7" w:rsidRDefault="00413A0E" w:rsidP="00E92D77">
      <w:pPr>
        <w:pStyle w:val="Default"/>
        <w:spacing w:line="480" w:lineRule="auto"/>
        <w:ind w:left="567" w:hanging="567"/>
        <w:jc w:val="both"/>
        <w:rPr>
          <w:rFonts w:ascii="Times New Roman" w:hAnsi="Times New Roman" w:cs="Times New Roman"/>
        </w:rPr>
      </w:pPr>
      <w:r>
        <w:rPr>
          <w:rFonts w:ascii="Times New Roman" w:hAnsi="Times New Roman" w:cs="Times New Roman"/>
        </w:rPr>
        <w:t>[20</w:t>
      </w:r>
      <w:proofErr w:type="gramStart"/>
      <w:r w:rsidR="001E4C6E">
        <w:rPr>
          <w:rFonts w:ascii="Times New Roman" w:hAnsi="Times New Roman" w:cs="Times New Roman"/>
        </w:rPr>
        <w:t>]  Instead</w:t>
      </w:r>
      <w:proofErr w:type="gramEnd"/>
      <w:r w:rsidR="00E92D77">
        <w:rPr>
          <w:rFonts w:ascii="Times New Roman" w:hAnsi="Times New Roman" w:cs="Times New Roman"/>
        </w:rPr>
        <w:t xml:space="preserve">, </w:t>
      </w:r>
      <w:r w:rsidR="004A7491">
        <w:rPr>
          <w:rFonts w:ascii="Times New Roman" w:hAnsi="Times New Roman" w:cs="Times New Roman"/>
        </w:rPr>
        <w:t>the appellant</w:t>
      </w:r>
      <w:r w:rsidR="00C51AFF">
        <w:rPr>
          <w:rFonts w:ascii="Times New Roman" w:hAnsi="Times New Roman" w:cs="Times New Roman"/>
        </w:rPr>
        <w:t xml:space="preserve"> </w:t>
      </w:r>
      <w:r w:rsidR="00634DF8">
        <w:rPr>
          <w:rFonts w:ascii="Times New Roman" w:hAnsi="Times New Roman" w:cs="Times New Roman"/>
        </w:rPr>
        <w:t xml:space="preserve">filed </w:t>
      </w:r>
      <w:r w:rsidR="00E92D77">
        <w:rPr>
          <w:rFonts w:ascii="Times New Roman" w:hAnsi="Times New Roman" w:cs="Times New Roman"/>
        </w:rPr>
        <w:t xml:space="preserve">an application </w:t>
      </w:r>
      <w:r w:rsidR="00634DF8">
        <w:rPr>
          <w:rFonts w:ascii="Times New Roman" w:hAnsi="Times New Roman" w:cs="Times New Roman"/>
        </w:rPr>
        <w:t xml:space="preserve">for </w:t>
      </w:r>
      <w:r w:rsidR="00A2573A">
        <w:rPr>
          <w:rFonts w:ascii="Times New Roman" w:hAnsi="Times New Roman" w:cs="Times New Roman"/>
        </w:rPr>
        <w:t xml:space="preserve">the setting aside of </w:t>
      </w:r>
      <w:r w:rsidR="00E92D77">
        <w:rPr>
          <w:rFonts w:ascii="Times New Roman" w:hAnsi="Times New Roman" w:cs="Times New Roman"/>
        </w:rPr>
        <w:t xml:space="preserve">the </w:t>
      </w:r>
      <w:r w:rsidR="00A2573A">
        <w:rPr>
          <w:rFonts w:ascii="Times New Roman" w:hAnsi="Times New Roman" w:cs="Times New Roman"/>
        </w:rPr>
        <w:t>interim a</w:t>
      </w:r>
      <w:r w:rsidR="00E92D77">
        <w:rPr>
          <w:rFonts w:ascii="Times New Roman" w:hAnsi="Times New Roman" w:cs="Times New Roman"/>
        </w:rPr>
        <w:t>ward</w:t>
      </w:r>
      <w:r w:rsidR="00634DF8">
        <w:rPr>
          <w:rFonts w:ascii="Times New Roman" w:hAnsi="Times New Roman" w:cs="Times New Roman"/>
        </w:rPr>
        <w:t>,</w:t>
      </w:r>
      <w:r w:rsidR="00F16305">
        <w:rPr>
          <w:rFonts w:ascii="Times New Roman" w:hAnsi="Times New Roman" w:cs="Times New Roman"/>
        </w:rPr>
        <w:t xml:space="preserve"> which application was made </w:t>
      </w:r>
      <w:r w:rsidR="004A7F56">
        <w:rPr>
          <w:rFonts w:ascii="Times New Roman" w:hAnsi="Times New Roman" w:cs="Times New Roman"/>
        </w:rPr>
        <w:t xml:space="preserve">way </w:t>
      </w:r>
      <w:r w:rsidR="00F16305">
        <w:rPr>
          <w:rFonts w:ascii="Times New Roman" w:hAnsi="Times New Roman" w:cs="Times New Roman"/>
        </w:rPr>
        <w:t xml:space="preserve">before the granting of the final </w:t>
      </w:r>
      <w:r w:rsidR="0082596D">
        <w:rPr>
          <w:rFonts w:ascii="Times New Roman" w:hAnsi="Times New Roman" w:cs="Times New Roman"/>
        </w:rPr>
        <w:t>award.</w:t>
      </w:r>
      <w:r w:rsidR="00E92D77">
        <w:rPr>
          <w:rFonts w:ascii="Times New Roman" w:hAnsi="Times New Roman" w:cs="Times New Roman"/>
        </w:rPr>
        <w:t xml:space="preserve">  </w:t>
      </w:r>
      <w:r w:rsidR="00F16305">
        <w:rPr>
          <w:rFonts w:ascii="Times New Roman" w:hAnsi="Times New Roman" w:cs="Times New Roman"/>
        </w:rPr>
        <w:t xml:space="preserve">Clearly what </w:t>
      </w:r>
      <w:r w:rsidR="004A7491">
        <w:rPr>
          <w:rFonts w:ascii="Times New Roman" w:hAnsi="Times New Roman" w:cs="Times New Roman"/>
        </w:rPr>
        <w:t>the appellant</w:t>
      </w:r>
      <w:r w:rsidR="00F16305">
        <w:rPr>
          <w:rFonts w:ascii="Times New Roman" w:hAnsi="Times New Roman" w:cs="Times New Roman"/>
        </w:rPr>
        <w:t xml:space="preserve"> </w:t>
      </w:r>
      <w:r w:rsidR="0082596D">
        <w:rPr>
          <w:rFonts w:ascii="Times New Roman" w:hAnsi="Times New Roman" w:cs="Times New Roman"/>
        </w:rPr>
        <w:t>succeeded</w:t>
      </w:r>
      <w:r w:rsidR="00F16305">
        <w:rPr>
          <w:rFonts w:ascii="Times New Roman" w:hAnsi="Times New Roman" w:cs="Times New Roman"/>
        </w:rPr>
        <w:t xml:space="preserve"> in doing in its notice of opposition was to vent its frustration </w:t>
      </w:r>
      <w:r w:rsidR="0082596D">
        <w:rPr>
          <w:rFonts w:ascii="Times New Roman" w:hAnsi="Times New Roman" w:cs="Times New Roman"/>
        </w:rPr>
        <w:t>and dissatisfaction</w:t>
      </w:r>
      <w:r w:rsidR="000975CF" w:rsidRPr="003D6907">
        <w:rPr>
          <w:rFonts w:ascii="Times New Roman" w:hAnsi="Times New Roman" w:cs="Times New Roman"/>
        </w:rPr>
        <w:t xml:space="preserve"> with the arbitrator’s decision on the basis that the arbitrator decided to deal with the substance of the matter in the face</w:t>
      </w:r>
      <w:r w:rsidR="00C22F4E">
        <w:rPr>
          <w:rFonts w:ascii="Times New Roman" w:hAnsi="Times New Roman" w:cs="Times New Roman"/>
        </w:rPr>
        <w:t xml:space="preserve"> of an application for recusal.  </w:t>
      </w:r>
      <w:r w:rsidR="000975CF" w:rsidRPr="003D6907">
        <w:rPr>
          <w:rFonts w:ascii="Times New Roman" w:hAnsi="Times New Roman" w:cs="Times New Roman"/>
        </w:rPr>
        <w:t>However, dissatisfaction with an arbitrator's decision alone does not suffice</w:t>
      </w:r>
      <w:r w:rsidR="00F16305">
        <w:rPr>
          <w:rFonts w:ascii="Times New Roman" w:hAnsi="Times New Roman" w:cs="Times New Roman"/>
        </w:rPr>
        <w:t xml:space="preserve"> to have it set aside.</w:t>
      </w:r>
      <w:r w:rsidR="00C22F4E">
        <w:rPr>
          <w:rFonts w:ascii="Times New Roman" w:hAnsi="Times New Roman" w:cs="Times New Roman"/>
        </w:rPr>
        <w:t xml:space="preserve">  </w:t>
      </w:r>
      <w:r w:rsidR="00F16305">
        <w:rPr>
          <w:rFonts w:ascii="Times New Roman" w:hAnsi="Times New Roman" w:cs="Times New Roman"/>
        </w:rPr>
        <w:t>S</w:t>
      </w:r>
      <w:r w:rsidR="000975CF" w:rsidRPr="003D6907">
        <w:rPr>
          <w:rFonts w:ascii="Times New Roman" w:hAnsi="Times New Roman" w:cs="Times New Roman"/>
        </w:rPr>
        <w:t>ubstantive legal grounds</w:t>
      </w:r>
      <w:r w:rsidR="00F16305">
        <w:rPr>
          <w:rFonts w:ascii="Times New Roman" w:hAnsi="Times New Roman" w:cs="Times New Roman"/>
        </w:rPr>
        <w:t xml:space="preserve">, </w:t>
      </w:r>
      <w:r w:rsidR="0082596D">
        <w:rPr>
          <w:rFonts w:ascii="Times New Roman" w:hAnsi="Times New Roman" w:cs="Times New Roman"/>
        </w:rPr>
        <w:t xml:space="preserve">as provided in </w:t>
      </w:r>
      <w:r w:rsidR="0082596D" w:rsidRPr="003D6907">
        <w:rPr>
          <w:rFonts w:ascii="Times New Roman" w:hAnsi="Times New Roman" w:cs="Times New Roman"/>
        </w:rPr>
        <w:t>Article 36</w:t>
      </w:r>
      <w:r w:rsidR="00A2573A">
        <w:rPr>
          <w:rFonts w:ascii="Times New Roman" w:hAnsi="Times New Roman" w:cs="Times New Roman"/>
        </w:rPr>
        <w:t xml:space="preserve"> </w:t>
      </w:r>
      <w:r w:rsidR="0082596D">
        <w:rPr>
          <w:rFonts w:ascii="Times New Roman" w:hAnsi="Times New Roman" w:cs="Times New Roman"/>
        </w:rPr>
        <w:t>of the Act</w:t>
      </w:r>
      <w:r w:rsidR="000975CF" w:rsidRPr="003D6907">
        <w:rPr>
          <w:rFonts w:ascii="Times New Roman" w:hAnsi="Times New Roman" w:cs="Times New Roman"/>
        </w:rPr>
        <w:t xml:space="preserve"> must be presented to warrant refusal of </w:t>
      </w:r>
      <w:r w:rsidR="00AE2457">
        <w:rPr>
          <w:rFonts w:ascii="Times New Roman" w:hAnsi="Times New Roman" w:cs="Times New Roman"/>
        </w:rPr>
        <w:t xml:space="preserve">recognition </w:t>
      </w:r>
      <w:r w:rsidR="000806EF">
        <w:rPr>
          <w:rFonts w:ascii="Times New Roman" w:hAnsi="Times New Roman" w:cs="Times New Roman"/>
        </w:rPr>
        <w:t>or an application to set aside the award</w:t>
      </w:r>
      <w:r w:rsidR="000975CF" w:rsidRPr="003D6907">
        <w:rPr>
          <w:rFonts w:ascii="Times New Roman" w:hAnsi="Times New Roman" w:cs="Times New Roman"/>
          <w:b/>
          <w:bCs/>
        </w:rPr>
        <w:t xml:space="preserve">. </w:t>
      </w:r>
      <w:r w:rsidR="00D47BE7">
        <w:rPr>
          <w:rFonts w:ascii="Times New Roman" w:hAnsi="Times New Roman" w:cs="Times New Roman"/>
          <w:b/>
          <w:bCs/>
        </w:rPr>
        <w:t xml:space="preserve"> </w:t>
      </w:r>
    </w:p>
    <w:p w14:paraId="6133AB50" w14:textId="77777777" w:rsidR="00D47BE7" w:rsidRDefault="00D47BE7" w:rsidP="00D47BE7">
      <w:pPr>
        <w:pStyle w:val="Default"/>
        <w:ind w:left="567" w:hanging="567"/>
        <w:jc w:val="both"/>
        <w:rPr>
          <w:rFonts w:ascii="Times New Roman" w:hAnsi="Times New Roman" w:cs="Times New Roman"/>
        </w:rPr>
      </w:pPr>
    </w:p>
    <w:p w14:paraId="6B870DE2" w14:textId="45AE6962" w:rsidR="000975CF" w:rsidRPr="003D6907" w:rsidRDefault="00413A0E" w:rsidP="00892EF3">
      <w:pPr>
        <w:pStyle w:val="Default"/>
        <w:tabs>
          <w:tab w:val="left" w:pos="1134"/>
        </w:tabs>
        <w:spacing w:line="480" w:lineRule="auto"/>
        <w:ind w:left="567" w:hanging="567"/>
        <w:jc w:val="both"/>
        <w:rPr>
          <w:rFonts w:ascii="Times New Roman" w:hAnsi="Times New Roman" w:cs="Times New Roman"/>
          <w:color w:val="auto"/>
        </w:rPr>
      </w:pPr>
      <w:r>
        <w:rPr>
          <w:rFonts w:ascii="Times New Roman" w:hAnsi="Times New Roman" w:cs="Times New Roman"/>
          <w:color w:val="auto"/>
        </w:rPr>
        <w:t>[21</w:t>
      </w:r>
      <w:r w:rsidR="00892EF3">
        <w:rPr>
          <w:rFonts w:ascii="Times New Roman" w:hAnsi="Times New Roman" w:cs="Times New Roman"/>
          <w:color w:val="auto"/>
        </w:rPr>
        <w:t xml:space="preserve">] </w:t>
      </w:r>
      <w:r w:rsidR="000975CF" w:rsidRPr="003D6907">
        <w:rPr>
          <w:rFonts w:ascii="Times New Roman" w:hAnsi="Times New Roman" w:cs="Times New Roman"/>
          <w:color w:val="auto"/>
        </w:rPr>
        <w:t xml:space="preserve">The position was clearly articulated in </w:t>
      </w:r>
      <w:proofErr w:type="spellStart"/>
      <w:r w:rsidR="00EA771D" w:rsidRPr="00EA771D">
        <w:rPr>
          <w:rFonts w:ascii="Times New Roman" w:hAnsi="Times New Roman" w:cs="Times New Roman"/>
          <w:i/>
          <w:iCs/>
          <w:color w:val="auto"/>
        </w:rPr>
        <w:t>Gwanda</w:t>
      </w:r>
      <w:proofErr w:type="spellEnd"/>
      <w:r w:rsidR="00EA771D" w:rsidRPr="00EA771D">
        <w:rPr>
          <w:rFonts w:ascii="Times New Roman" w:hAnsi="Times New Roman" w:cs="Times New Roman"/>
          <w:i/>
          <w:iCs/>
          <w:color w:val="auto"/>
        </w:rPr>
        <w:t xml:space="preserve"> Rural</w:t>
      </w:r>
      <w:r w:rsidR="003C6312">
        <w:rPr>
          <w:rFonts w:ascii="Times New Roman" w:hAnsi="Times New Roman" w:cs="Times New Roman"/>
          <w:i/>
          <w:iCs/>
          <w:color w:val="auto"/>
        </w:rPr>
        <w:t xml:space="preserve"> </w:t>
      </w:r>
      <w:r w:rsidR="000975CF" w:rsidRPr="003D6907">
        <w:rPr>
          <w:rFonts w:ascii="Times New Roman" w:hAnsi="Times New Roman" w:cs="Times New Roman"/>
          <w:i/>
          <w:iCs/>
          <w:color w:val="auto"/>
        </w:rPr>
        <w:t xml:space="preserve">Council </w:t>
      </w:r>
      <w:r w:rsidR="000975CF" w:rsidRPr="003D6907">
        <w:rPr>
          <w:rFonts w:ascii="Times New Roman" w:hAnsi="Times New Roman" w:cs="Times New Roman"/>
          <w:color w:val="auto"/>
        </w:rPr>
        <w:t xml:space="preserve">v </w:t>
      </w:r>
      <w:proofErr w:type="spellStart"/>
      <w:r w:rsidR="000975CF" w:rsidRPr="003D6907">
        <w:rPr>
          <w:rFonts w:ascii="Times New Roman" w:hAnsi="Times New Roman" w:cs="Times New Roman"/>
          <w:i/>
          <w:iCs/>
          <w:color w:val="auto"/>
        </w:rPr>
        <w:t>Lourens</w:t>
      </w:r>
      <w:proofErr w:type="spellEnd"/>
      <w:r w:rsidR="000975CF" w:rsidRPr="003D6907">
        <w:rPr>
          <w:rFonts w:ascii="Times New Roman" w:hAnsi="Times New Roman" w:cs="Times New Roman"/>
          <w:i/>
          <w:iCs/>
          <w:color w:val="auto"/>
        </w:rPr>
        <w:t xml:space="preserve"> </w:t>
      </w:r>
      <w:proofErr w:type="spellStart"/>
      <w:r w:rsidR="000975CF" w:rsidRPr="003D6907">
        <w:rPr>
          <w:rFonts w:ascii="Times New Roman" w:hAnsi="Times New Roman" w:cs="Times New Roman"/>
          <w:i/>
          <w:iCs/>
          <w:color w:val="auto"/>
        </w:rPr>
        <w:t>Marthinus</w:t>
      </w:r>
      <w:proofErr w:type="spellEnd"/>
      <w:r w:rsidR="000975CF" w:rsidRPr="003D6907">
        <w:rPr>
          <w:rFonts w:ascii="Times New Roman" w:hAnsi="Times New Roman" w:cs="Times New Roman"/>
          <w:i/>
          <w:iCs/>
          <w:color w:val="auto"/>
        </w:rPr>
        <w:t xml:space="preserve"> Botha</w:t>
      </w:r>
      <w:r w:rsidR="000806EF">
        <w:rPr>
          <w:rFonts w:ascii="Times New Roman" w:hAnsi="Times New Roman" w:cs="Times New Roman"/>
          <w:i/>
          <w:iCs/>
          <w:color w:val="auto"/>
        </w:rPr>
        <w:t xml:space="preserve"> Snr</w:t>
      </w:r>
      <w:r w:rsidR="00EA771D">
        <w:rPr>
          <w:rFonts w:ascii="Times New Roman" w:hAnsi="Times New Roman" w:cs="Times New Roman"/>
          <w:i/>
          <w:iCs/>
          <w:color w:val="auto"/>
        </w:rPr>
        <w:t>, supra,</w:t>
      </w:r>
      <w:r w:rsidR="000975CF" w:rsidRPr="003D6907">
        <w:rPr>
          <w:rFonts w:ascii="Times New Roman" w:hAnsi="Times New Roman" w:cs="Times New Roman"/>
          <w:i/>
          <w:iCs/>
          <w:color w:val="auto"/>
        </w:rPr>
        <w:t xml:space="preserve"> </w:t>
      </w:r>
      <w:r w:rsidR="000975CF" w:rsidRPr="003D6907">
        <w:rPr>
          <w:rFonts w:ascii="Times New Roman" w:hAnsi="Times New Roman" w:cs="Times New Roman"/>
          <w:color w:val="auto"/>
        </w:rPr>
        <w:t>at p</w:t>
      </w:r>
      <w:r w:rsidR="00B76425">
        <w:rPr>
          <w:rFonts w:ascii="Times New Roman" w:hAnsi="Times New Roman" w:cs="Times New Roman"/>
          <w:color w:val="auto"/>
        </w:rPr>
        <w:t xml:space="preserve"> </w:t>
      </w:r>
      <w:r w:rsidR="000975CF" w:rsidRPr="003D6907">
        <w:rPr>
          <w:rFonts w:ascii="Times New Roman" w:hAnsi="Times New Roman" w:cs="Times New Roman"/>
          <w:color w:val="auto"/>
        </w:rPr>
        <w:t xml:space="preserve">15 wherein it was held as follows: </w:t>
      </w:r>
    </w:p>
    <w:p w14:paraId="372C93C8" w14:textId="77777777" w:rsidR="000975CF" w:rsidRPr="003D6907" w:rsidRDefault="000975CF" w:rsidP="00047877">
      <w:pPr>
        <w:pStyle w:val="Default"/>
        <w:ind w:firstLine="1134"/>
        <w:jc w:val="both"/>
        <w:rPr>
          <w:rFonts w:ascii="Times New Roman" w:hAnsi="Times New Roman" w:cs="Times New Roman"/>
          <w:color w:val="auto"/>
        </w:rPr>
      </w:pPr>
      <w:r w:rsidRPr="003D6907">
        <w:rPr>
          <w:rFonts w:ascii="Times New Roman" w:hAnsi="Times New Roman" w:cs="Times New Roman"/>
          <w:color w:val="auto"/>
        </w:rPr>
        <w:t xml:space="preserve">“As we have already seen, the parties in their arbitration agreement freely and </w:t>
      </w:r>
    </w:p>
    <w:p w14:paraId="442E4316" w14:textId="1C1DCAB3" w:rsidR="000975CF" w:rsidRPr="003D6907" w:rsidRDefault="000975CF" w:rsidP="00047877">
      <w:pPr>
        <w:pStyle w:val="Default"/>
        <w:ind w:left="1134"/>
        <w:jc w:val="both"/>
        <w:rPr>
          <w:rFonts w:ascii="Times New Roman" w:hAnsi="Times New Roman" w:cs="Times New Roman"/>
          <w:color w:val="auto"/>
        </w:rPr>
      </w:pPr>
      <w:proofErr w:type="gramStart"/>
      <w:r w:rsidRPr="003D6907">
        <w:rPr>
          <w:rFonts w:ascii="Times New Roman" w:hAnsi="Times New Roman" w:cs="Times New Roman"/>
          <w:color w:val="auto"/>
        </w:rPr>
        <w:lastRenderedPageBreak/>
        <w:t>voluntarily</w:t>
      </w:r>
      <w:proofErr w:type="gramEnd"/>
      <w:r w:rsidRPr="003D6907">
        <w:rPr>
          <w:rFonts w:ascii="Times New Roman" w:hAnsi="Times New Roman" w:cs="Times New Roman"/>
          <w:color w:val="auto"/>
        </w:rPr>
        <w:t xml:space="preserve"> clothed the arbitrator with final binding jurisdiction. It is trite that ordinarily a court or tribunal of final jurisdiction can do no wrong as its determination is generally not subject to any other authority. The only window of opportunity is where the High Court is asked to exercise its powers of review under Article 34 of the Model Law. </w:t>
      </w:r>
      <w:r w:rsidRPr="004A7F56">
        <w:rPr>
          <w:rFonts w:ascii="Times New Roman" w:hAnsi="Times New Roman" w:cs="Times New Roman"/>
          <w:b/>
          <w:bCs/>
          <w:color w:val="auto"/>
        </w:rPr>
        <w:t xml:space="preserve">The appellant could however not invoke the court </w:t>
      </w:r>
      <w:r w:rsidRPr="00B71B02">
        <w:rPr>
          <w:rFonts w:ascii="Times New Roman" w:hAnsi="Times New Roman" w:cs="Times New Roman"/>
          <w:b/>
          <w:bCs/>
          <w:i/>
          <w:iCs/>
          <w:color w:val="auto"/>
        </w:rPr>
        <w:t>a quo’s</w:t>
      </w:r>
      <w:r w:rsidRPr="004A7F56">
        <w:rPr>
          <w:rFonts w:ascii="Times New Roman" w:hAnsi="Times New Roman" w:cs="Times New Roman"/>
          <w:b/>
          <w:bCs/>
          <w:color w:val="auto"/>
        </w:rPr>
        <w:t xml:space="preserve"> review powers by merely lodging an objection to registration of the award. </w:t>
      </w:r>
      <w:r w:rsidR="00B76425" w:rsidRPr="004A7F56">
        <w:rPr>
          <w:rFonts w:ascii="Times New Roman" w:hAnsi="Times New Roman" w:cs="Times New Roman"/>
          <w:b/>
          <w:bCs/>
          <w:color w:val="auto"/>
        </w:rPr>
        <w:t xml:space="preserve"> </w:t>
      </w:r>
      <w:r w:rsidRPr="004A7F56">
        <w:rPr>
          <w:rFonts w:ascii="Times New Roman" w:hAnsi="Times New Roman" w:cs="Times New Roman"/>
          <w:b/>
          <w:bCs/>
          <w:color w:val="auto"/>
        </w:rPr>
        <w:t>The appellant was obliged to lodge a proper application for review in terms of Article 34 to trigger the court</w:t>
      </w:r>
      <w:r w:rsidR="00B71B02">
        <w:rPr>
          <w:rFonts w:ascii="Times New Roman" w:hAnsi="Times New Roman" w:cs="Times New Roman"/>
          <w:b/>
          <w:bCs/>
          <w:color w:val="auto"/>
        </w:rPr>
        <w:t xml:space="preserve"> </w:t>
      </w:r>
      <w:r w:rsidR="00B71B02" w:rsidRPr="00B71B02">
        <w:rPr>
          <w:rFonts w:ascii="Times New Roman" w:hAnsi="Times New Roman" w:cs="Times New Roman"/>
          <w:b/>
          <w:bCs/>
          <w:i/>
          <w:iCs/>
          <w:color w:val="auto"/>
        </w:rPr>
        <w:t>a</w:t>
      </w:r>
      <w:r w:rsidRPr="004A7F56">
        <w:rPr>
          <w:rFonts w:ascii="Times New Roman" w:hAnsi="Times New Roman" w:cs="Times New Roman"/>
          <w:b/>
          <w:bCs/>
          <w:color w:val="auto"/>
        </w:rPr>
        <w:t xml:space="preserve"> </w:t>
      </w:r>
      <w:r w:rsidRPr="004A7F56">
        <w:rPr>
          <w:rFonts w:ascii="Times New Roman" w:hAnsi="Times New Roman" w:cs="Times New Roman"/>
          <w:b/>
          <w:bCs/>
          <w:i/>
          <w:color w:val="auto"/>
        </w:rPr>
        <w:t>quo’s</w:t>
      </w:r>
      <w:r w:rsidRPr="004A7F56">
        <w:rPr>
          <w:rFonts w:ascii="Times New Roman" w:hAnsi="Times New Roman" w:cs="Times New Roman"/>
          <w:b/>
          <w:bCs/>
          <w:color w:val="auto"/>
        </w:rPr>
        <w:t xml:space="preserve"> review powers if it intended to subject the award to review. This it did not do.</w:t>
      </w:r>
      <w:r w:rsidRPr="003D6907">
        <w:rPr>
          <w:rFonts w:ascii="Times New Roman" w:hAnsi="Times New Roman" w:cs="Times New Roman"/>
          <w:color w:val="auto"/>
        </w:rPr>
        <w:t xml:space="preserve"> The remarks of </w:t>
      </w:r>
      <w:proofErr w:type="spellStart"/>
      <w:r w:rsidRPr="003D6907">
        <w:rPr>
          <w:rFonts w:ascii="Times New Roman" w:hAnsi="Times New Roman" w:cs="Times New Roman"/>
          <w:color w:val="auto"/>
        </w:rPr>
        <w:t>M</w:t>
      </w:r>
      <w:r w:rsidR="00B76425" w:rsidRPr="00B76425">
        <w:rPr>
          <w:rFonts w:ascii="Times New Roman" w:hAnsi="Times New Roman" w:cs="Times New Roman"/>
          <w:smallCaps/>
          <w:color w:val="auto"/>
        </w:rPr>
        <w:t>alaba</w:t>
      </w:r>
      <w:proofErr w:type="spellEnd"/>
      <w:r w:rsidR="00B76425" w:rsidRPr="00B76425">
        <w:rPr>
          <w:rFonts w:ascii="Times New Roman" w:hAnsi="Times New Roman" w:cs="Times New Roman"/>
          <w:smallCaps/>
          <w:color w:val="auto"/>
        </w:rPr>
        <w:t xml:space="preserve"> </w:t>
      </w:r>
      <w:r w:rsidRPr="003D6907">
        <w:rPr>
          <w:rFonts w:ascii="Times New Roman" w:hAnsi="Times New Roman" w:cs="Times New Roman"/>
          <w:color w:val="auto"/>
        </w:rPr>
        <w:t xml:space="preserve">DCJ as he then was in </w:t>
      </w:r>
      <w:r w:rsidRPr="003D6907">
        <w:rPr>
          <w:rFonts w:ascii="Times New Roman" w:hAnsi="Times New Roman" w:cs="Times New Roman"/>
          <w:i/>
          <w:iCs/>
          <w:color w:val="auto"/>
        </w:rPr>
        <w:t xml:space="preserve">Zimbabwe Educational Scientific, Social and Cultural Workers Union </w:t>
      </w:r>
      <w:r w:rsidRPr="00B76425">
        <w:rPr>
          <w:rFonts w:ascii="Times New Roman" w:hAnsi="Times New Roman" w:cs="Times New Roman"/>
          <w:iCs/>
          <w:color w:val="auto"/>
        </w:rPr>
        <w:t>v</w:t>
      </w:r>
      <w:r w:rsidRPr="003D6907">
        <w:rPr>
          <w:rFonts w:ascii="Times New Roman" w:hAnsi="Times New Roman" w:cs="Times New Roman"/>
          <w:i/>
          <w:iCs/>
          <w:color w:val="auto"/>
        </w:rPr>
        <w:t xml:space="preserve"> Welfare Educational Institutions Employers Association </w:t>
      </w:r>
      <w:r w:rsidRPr="003D6907">
        <w:rPr>
          <w:rFonts w:ascii="Times New Roman" w:hAnsi="Times New Roman" w:cs="Times New Roman"/>
          <w:color w:val="auto"/>
        </w:rPr>
        <w:t>SC 11/23 at p5 are apposite, though made in the context of the Labour Act [</w:t>
      </w:r>
      <w:r w:rsidRPr="003D6907">
        <w:rPr>
          <w:rFonts w:ascii="Times New Roman" w:hAnsi="Times New Roman" w:cs="Times New Roman"/>
          <w:i/>
          <w:iCs/>
          <w:color w:val="auto"/>
        </w:rPr>
        <w:t>Chapter 28:01</w:t>
      </w:r>
      <w:r w:rsidRPr="003D6907">
        <w:rPr>
          <w:rFonts w:ascii="Times New Roman" w:hAnsi="Times New Roman" w:cs="Times New Roman"/>
          <w:color w:val="auto"/>
        </w:rPr>
        <w:t xml:space="preserve">]. </w:t>
      </w:r>
      <w:r w:rsidR="00B76425">
        <w:rPr>
          <w:rFonts w:ascii="Times New Roman" w:hAnsi="Times New Roman" w:cs="Times New Roman"/>
          <w:color w:val="auto"/>
        </w:rPr>
        <w:t xml:space="preserve"> </w:t>
      </w:r>
      <w:r w:rsidRPr="003D6907">
        <w:rPr>
          <w:rFonts w:ascii="Times New Roman" w:hAnsi="Times New Roman" w:cs="Times New Roman"/>
          <w:color w:val="auto"/>
        </w:rPr>
        <w:t xml:space="preserve">In that case the learned judge had this to say: </w:t>
      </w:r>
    </w:p>
    <w:p w14:paraId="3E06B972" w14:textId="77777777" w:rsidR="00B76425" w:rsidRDefault="00B76425" w:rsidP="000975CF">
      <w:pPr>
        <w:pStyle w:val="Default"/>
        <w:rPr>
          <w:rFonts w:ascii="Times New Roman" w:hAnsi="Times New Roman" w:cs="Times New Roman"/>
          <w:color w:val="auto"/>
        </w:rPr>
      </w:pPr>
    </w:p>
    <w:p w14:paraId="7C23EE6A" w14:textId="2AEA2D3B" w:rsidR="00047877" w:rsidRDefault="00047877" w:rsidP="007C13CB">
      <w:pPr>
        <w:pStyle w:val="Default"/>
        <w:ind w:left="1418"/>
        <w:jc w:val="both"/>
        <w:rPr>
          <w:rFonts w:ascii="Times New Roman" w:hAnsi="Times New Roman" w:cs="Times New Roman"/>
          <w:b/>
          <w:bCs/>
          <w:color w:val="auto"/>
        </w:rPr>
      </w:pPr>
      <w:r>
        <w:rPr>
          <w:rFonts w:ascii="Times New Roman" w:hAnsi="Times New Roman" w:cs="Times New Roman"/>
          <w:color w:val="auto"/>
        </w:rPr>
        <w:t>‘</w:t>
      </w:r>
      <w:r w:rsidR="000975CF" w:rsidRPr="003D6907">
        <w:rPr>
          <w:rFonts w:ascii="Times New Roman" w:hAnsi="Times New Roman" w:cs="Times New Roman"/>
          <w:color w:val="auto"/>
        </w:rPr>
        <w:t xml:space="preserve">An application or appeal to a court or tribunal is a remedy which </w:t>
      </w:r>
      <w:r w:rsidR="00B76425" w:rsidRPr="003D6907">
        <w:rPr>
          <w:rFonts w:ascii="Times New Roman" w:hAnsi="Times New Roman" w:cs="Times New Roman"/>
          <w:color w:val="auto"/>
        </w:rPr>
        <w:t xml:space="preserve">exists </w:t>
      </w:r>
      <w:r w:rsidR="00B76425">
        <w:rPr>
          <w:rFonts w:ascii="Times New Roman" w:hAnsi="Times New Roman" w:cs="Times New Roman"/>
          <w:color w:val="auto"/>
        </w:rPr>
        <w:t>because</w:t>
      </w:r>
      <w:r w:rsidR="000975CF" w:rsidRPr="003D6907">
        <w:rPr>
          <w:rFonts w:ascii="Times New Roman" w:hAnsi="Times New Roman" w:cs="Times New Roman"/>
          <w:color w:val="auto"/>
        </w:rPr>
        <w:t xml:space="preserve"> there is a statutory right to use it to seek relief. For the court </w:t>
      </w:r>
      <w:r w:rsidR="00EA771D" w:rsidRPr="003D6907">
        <w:rPr>
          <w:rFonts w:ascii="Times New Roman" w:hAnsi="Times New Roman" w:cs="Times New Roman"/>
          <w:color w:val="auto"/>
        </w:rPr>
        <w:t xml:space="preserve">to </w:t>
      </w:r>
      <w:r w:rsidR="00EA771D">
        <w:rPr>
          <w:rFonts w:ascii="Times New Roman" w:hAnsi="Times New Roman" w:cs="Times New Roman"/>
          <w:color w:val="auto"/>
        </w:rPr>
        <w:t>exercise</w:t>
      </w:r>
      <w:r w:rsidR="000975CF" w:rsidRPr="003D6907">
        <w:rPr>
          <w:rFonts w:ascii="Times New Roman" w:hAnsi="Times New Roman" w:cs="Times New Roman"/>
          <w:color w:val="auto"/>
        </w:rPr>
        <w:t xml:space="preserve"> the right to review a decision of the arbitrator as provided by s 89 (1) (d) (1) there has to be a valid application for review in terms of the Act or any other enactment as provided </w:t>
      </w:r>
      <w:r w:rsidR="00B71B02" w:rsidRPr="003D6907">
        <w:rPr>
          <w:rFonts w:ascii="Times New Roman" w:hAnsi="Times New Roman" w:cs="Times New Roman"/>
          <w:color w:val="auto"/>
        </w:rPr>
        <w:t xml:space="preserve">by </w:t>
      </w:r>
      <w:r w:rsidR="00B71B02">
        <w:rPr>
          <w:rFonts w:ascii="Times New Roman" w:hAnsi="Times New Roman" w:cs="Times New Roman"/>
          <w:color w:val="auto"/>
        </w:rPr>
        <w:t>s</w:t>
      </w:r>
      <w:r w:rsidR="000975CF" w:rsidRPr="003D6907">
        <w:rPr>
          <w:rFonts w:ascii="Times New Roman" w:hAnsi="Times New Roman" w:cs="Times New Roman"/>
          <w:color w:val="auto"/>
        </w:rPr>
        <w:t xml:space="preserve"> 89(1). </w:t>
      </w:r>
      <w:r w:rsidR="000975CF" w:rsidRPr="00EA771D">
        <w:rPr>
          <w:rFonts w:ascii="Times New Roman" w:hAnsi="Times New Roman" w:cs="Times New Roman"/>
          <w:b/>
          <w:bCs/>
          <w:color w:val="auto"/>
        </w:rPr>
        <w:t>The appellant not having taken any valid steps to have the award set aside and having failed to fulfil the conditions laid down under… for objection to the registration of an arbitral award, the appeal can only fail.</w:t>
      </w:r>
      <w:r w:rsidR="00C22F4E">
        <w:rPr>
          <w:rFonts w:ascii="Times New Roman" w:hAnsi="Times New Roman" w:cs="Times New Roman"/>
          <w:b/>
          <w:bCs/>
          <w:color w:val="auto"/>
        </w:rPr>
        <w:t>’</w:t>
      </w:r>
      <w:r w:rsidR="000975CF" w:rsidRPr="00EA771D">
        <w:rPr>
          <w:rFonts w:ascii="Times New Roman" w:hAnsi="Times New Roman" w:cs="Times New Roman"/>
          <w:b/>
          <w:bCs/>
          <w:color w:val="auto"/>
        </w:rPr>
        <w:t>” (</w:t>
      </w:r>
      <w:r w:rsidR="00B76425" w:rsidRPr="00EA771D">
        <w:rPr>
          <w:rFonts w:ascii="Times New Roman" w:hAnsi="Times New Roman" w:cs="Times New Roman"/>
          <w:b/>
          <w:bCs/>
          <w:color w:val="auto"/>
        </w:rPr>
        <w:t>My</w:t>
      </w:r>
      <w:r w:rsidR="000975CF" w:rsidRPr="00EA771D">
        <w:rPr>
          <w:rFonts w:ascii="Times New Roman" w:hAnsi="Times New Roman" w:cs="Times New Roman"/>
          <w:b/>
          <w:bCs/>
          <w:color w:val="auto"/>
        </w:rPr>
        <w:t xml:space="preserve"> </w:t>
      </w:r>
      <w:r w:rsidR="007C13CB">
        <w:rPr>
          <w:rFonts w:ascii="Times New Roman" w:hAnsi="Times New Roman" w:cs="Times New Roman"/>
          <w:b/>
          <w:bCs/>
          <w:color w:val="auto"/>
        </w:rPr>
        <w:t>emphasis)</w:t>
      </w:r>
    </w:p>
    <w:p w14:paraId="466167D2" w14:textId="77777777" w:rsidR="007C13CB" w:rsidRDefault="007C13CB" w:rsidP="001E4C6E">
      <w:pPr>
        <w:pStyle w:val="Default"/>
        <w:spacing w:line="480" w:lineRule="auto"/>
        <w:ind w:left="1418"/>
        <w:jc w:val="both"/>
        <w:rPr>
          <w:rFonts w:ascii="Times New Roman" w:hAnsi="Times New Roman" w:cs="Times New Roman"/>
          <w:b/>
          <w:bCs/>
          <w:color w:val="auto"/>
        </w:rPr>
      </w:pPr>
    </w:p>
    <w:p w14:paraId="1A2AB16F" w14:textId="0A3865BC" w:rsidR="00C51AFF" w:rsidRPr="00CD2771" w:rsidRDefault="00413A0E" w:rsidP="00892EF3">
      <w:pPr>
        <w:pStyle w:val="Default"/>
        <w:tabs>
          <w:tab w:val="left" w:pos="567"/>
        </w:tabs>
        <w:spacing w:line="480" w:lineRule="auto"/>
        <w:ind w:left="567" w:hanging="567"/>
        <w:jc w:val="both"/>
        <w:rPr>
          <w:rFonts w:ascii="Times New Roman" w:hAnsi="Times New Roman" w:cs="Times New Roman"/>
          <w:color w:val="auto"/>
        </w:rPr>
      </w:pPr>
      <w:r>
        <w:rPr>
          <w:rFonts w:ascii="Times New Roman" w:hAnsi="Times New Roman" w:cs="Times New Roman"/>
          <w:color w:val="000000" w:themeColor="text1"/>
        </w:rPr>
        <w:t>[22</w:t>
      </w:r>
      <w:r w:rsidR="002E509F" w:rsidRPr="002E509F">
        <w:rPr>
          <w:rFonts w:ascii="Times New Roman" w:hAnsi="Times New Roman" w:cs="Times New Roman"/>
          <w:color w:val="000000" w:themeColor="text1"/>
        </w:rPr>
        <w:t xml:space="preserve">] The </w:t>
      </w:r>
      <w:r w:rsidR="002E509F" w:rsidRPr="00CD2771">
        <w:rPr>
          <w:rFonts w:ascii="Times New Roman" w:hAnsi="Times New Roman" w:cs="Times New Roman"/>
          <w:color w:val="auto"/>
        </w:rPr>
        <w:t>appellant</w:t>
      </w:r>
      <w:r w:rsidR="00C51AFF" w:rsidRPr="00CD2771">
        <w:rPr>
          <w:rFonts w:ascii="Times New Roman" w:hAnsi="Times New Roman" w:cs="Times New Roman"/>
          <w:color w:val="auto"/>
        </w:rPr>
        <w:t xml:space="preserve"> finds itself in the same predicament as the appellants in the a</w:t>
      </w:r>
      <w:r w:rsidR="00C22F4E">
        <w:rPr>
          <w:rFonts w:ascii="Times New Roman" w:hAnsi="Times New Roman" w:cs="Times New Roman"/>
          <w:color w:val="auto"/>
        </w:rPr>
        <w:t xml:space="preserve">bove cited authorities.  </w:t>
      </w:r>
      <w:r w:rsidR="00C51AFF" w:rsidRPr="00CD2771">
        <w:rPr>
          <w:rFonts w:ascii="Times New Roman" w:hAnsi="Times New Roman" w:cs="Times New Roman"/>
          <w:color w:val="auto"/>
        </w:rPr>
        <w:t xml:space="preserve">It failed to engage the remedies availed by statute to defeat an application for recognition and enforcement of an arbitral award. </w:t>
      </w:r>
    </w:p>
    <w:p w14:paraId="150E9606" w14:textId="77777777" w:rsidR="00E43CD6" w:rsidRPr="002E509F" w:rsidRDefault="00E43CD6" w:rsidP="00E43CD6">
      <w:pPr>
        <w:pStyle w:val="Default"/>
        <w:tabs>
          <w:tab w:val="left" w:pos="567"/>
        </w:tabs>
        <w:ind w:left="567" w:hanging="567"/>
        <w:jc w:val="both"/>
        <w:rPr>
          <w:rFonts w:ascii="Times New Roman" w:hAnsi="Times New Roman" w:cs="Times New Roman"/>
          <w:color w:val="000000" w:themeColor="text1"/>
        </w:rPr>
      </w:pPr>
    </w:p>
    <w:p w14:paraId="00F24438" w14:textId="2E9B465B" w:rsidR="00FB24C4" w:rsidRPr="003D6907" w:rsidRDefault="00EF0C31" w:rsidP="00E43CD6">
      <w:pPr>
        <w:spacing w:after="0" w:line="360" w:lineRule="auto"/>
        <w:jc w:val="both"/>
        <w:rPr>
          <w:rFonts w:ascii="Times New Roman" w:hAnsi="Times New Roman" w:cs="Times New Roman"/>
          <w:b/>
          <w:sz w:val="24"/>
          <w:szCs w:val="24"/>
          <w:u w:val="single"/>
        </w:rPr>
      </w:pPr>
      <w:r w:rsidRPr="003D6907">
        <w:rPr>
          <w:rFonts w:ascii="Times New Roman" w:hAnsi="Times New Roman" w:cs="Times New Roman"/>
          <w:b/>
          <w:sz w:val="24"/>
          <w:szCs w:val="24"/>
          <w:u w:val="single"/>
        </w:rPr>
        <w:t>DISPOSITION</w:t>
      </w:r>
    </w:p>
    <w:p w14:paraId="501DCCDF" w14:textId="5B260224" w:rsidR="00EF0C31" w:rsidRPr="00DA6D59" w:rsidRDefault="00413A0E" w:rsidP="00DA6D59">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[23</w:t>
      </w:r>
      <w:r w:rsidR="00DA6D59">
        <w:rPr>
          <w:rFonts w:ascii="Times New Roman" w:hAnsi="Times New Roman" w:cs="Times New Roman"/>
          <w:sz w:val="24"/>
          <w:szCs w:val="24"/>
        </w:rPr>
        <w:t xml:space="preserve">]   </w:t>
      </w:r>
      <w:r w:rsidR="00AF7421" w:rsidRPr="00DA6D59">
        <w:rPr>
          <w:rFonts w:ascii="Times New Roman" w:hAnsi="Times New Roman" w:cs="Times New Roman"/>
          <w:sz w:val="24"/>
          <w:szCs w:val="24"/>
        </w:rPr>
        <w:t>In light of the foregoing analysis, t</w:t>
      </w:r>
      <w:r w:rsidR="00EF0C31" w:rsidRPr="00DA6D59">
        <w:rPr>
          <w:rFonts w:ascii="Times New Roman" w:hAnsi="Times New Roman" w:cs="Times New Roman"/>
          <w:sz w:val="24"/>
          <w:szCs w:val="24"/>
        </w:rPr>
        <w:t xml:space="preserve">he court </w:t>
      </w:r>
      <w:r w:rsidR="00EF0C31" w:rsidRPr="00DA6D59">
        <w:rPr>
          <w:rFonts w:ascii="Times New Roman" w:hAnsi="Times New Roman" w:cs="Times New Roman"/>
          <w:i/>
          <w:sz w:val="24"/>
          <w:szCs w:val="24"/>
        </w:rPr>
        <w:t>a quo</w:t>
      </w:r>
      <w:r w:rsidR="00EF0C31" w:rsidRPr="00DA6D59">
        <w:rPr>
          <w:rFonts w:ascii="Times New Roman" w:hAnsi="Times New Roman" w:cs="Times New Roman"/>
          <w:sz w:val="24"/>
          <w:szCs w:val="24"/>
        </w:rPr>
        <w:t xml:space="preserve"> did not err </w:t>
      </w:r>
      <w:r w:rsidR="00330509" w:rsidRPr="00DA6D59">
        <w:rPr>
          <w:rFonts w:ascii="Times New Roman" w:hAnsi="Times New Roman" w:cs="Times New Roman"/>
          <w:sz w:val="24"/>
          <w:szCs w:val="24"/>
        </w:rPr>
        <w:t xml:space="preserve">when it </w:t>
      </w:r>
      <w:r w:rsidR="00AE2457">
        <w:rPr>
          <w:rFonts w:ascii="Times New Roman" w:hAnsi="Times New Roman" w:cs="Times New Roman"/>
          <w:sz w:val="24"/>
          <w:szCs w:val="24"/>
        </w:rPr>
        <w:t>recognized</w:t>
      </w:r>
      <w:r w:rsidR="000806EF">
        <w:rPr>
          <w:rFonts w:ascii="Times New Roman" w:hAnsi="Times New Roman" w:cs="Times New Roman"/>
          <w:sz w:val="24"/>
          <w:szCs w:val="24"/>
        </w:rPr>
        <w:t xml:space="preserve"> and </w:t>
      </w:r>
      <w:r w:rsidR="00330509" w:rsidRPr="00DA6D59">
        <w:rPr>
          <w:rFonts w:ascii="Times New Roman" w:hAnsi="Times New Roman" w:cs="Times New Roman"/>
          <w:sz w:val="24"/>
          <w:szCs w:val="24"/>
        </w:rPr>
        <w:t xml:space="preserve">registered the arbitral award in </w:t>
      </w:r>
      <w:proofErr w:type="spellStart"/>
      <w:r w:rsidR="00047877">
        <w:rPr>
          <w:rFonts w:ascii="Times New Roman" w:hAnsi="Times New Roman" w:cs="Times New Roman"/>
          <w:sz w:val="24"/>
          <w:szCs w:val="24"/>
        </w:rPr>
        <w:t>favour</w:t>
      </w:r>
      <w:proofErr w:type="spellEnd"/>
      <w:r w:rsidR="00047877">
        <w:rPr>
          <w:rFonts w:ascii="Times New Roman" w:hAnsi="Times New Roman" w:cs="Times New Roman"/>
          <w:sz w:val="24"/>
          <w:szCs w:val="24"/>
        </w:rPr>
        <w:t xml:space="preserve"> of the first respondent.  </w:t>
      </w:r>
      <w:r w:rsidR="00330509" w:rsidRPr="00DA6D59">
        <w:rPr>
          <w:rFonts w:ascii="Times New Roman" w:hAnsi="Times New Roman" w:cs="Times New Roman"/>
          <w:sz w:val="24"/>
          <w:szCs w:val="24"/>
        </w:rPr>
        <w:t>The appeal</w:t>
      </w:r>
      <w:r w:rsidR="00A2573A">
        <w:rPr>
          <w:rFonts w:ascii="Times New Roman" w:hAnsi="Times New Roman" w:cs="Times New Roman"/>
          <w:sz w:val="24"/>
          <w:szCs w:val="24"/>
        </w:rPr>
        <w:t xml:space="preserve"> </w:t>
      </w:r>
      <w:r w:rsidR="00330509" w:rsidRPr="00DA6D59">
        <w:rPr>
          <w:rFonts w:ascii="Times New Roman" w:hAnsi="Times New Roman" w:cs="Times New Roman"/>
          <w:sz w:val="24"/>
          <w:szCs w:val="24"/>
        </w:rPr>
        <w:t>lacked merit, hence the decision of this Court</w:t>
      </w:r>
      <w:r w:rsidR="00AF7421" w:rsidRPr="00DA6D59">
        <w:rPr>
          <w:rFonts w:ascii="Times New Roman" w:hAnsi="Times New Roman" w:cs="Times New Roman"/>
          <w:sz w:val="24"/>
          <w:szCs w:val="24"/>
        </w:rPr>
        <w:t xml:space="preserve"> </w:t>
      </w:r>
      <w:r w:rsidR="007C13CB">
        <w:rPr>
          <w:rFonts w:ascii="Times New Roman" w:hAnsi="Times New Roman" w:cs="Times New Roman"/>
          <w:sz w:val="24"/>
          <w:szCs w:val="24"/>
        </w:rPr>
        <w:t xml:space="preserve">as </w:t>
      </w:r>
      <w:r w:rsidR="00AF7421" w:rsidRPr="00DA6D59">
        <w:rPr>
          <w:rFonts w:ascii="Times New Roman" w:hAnsi="Times New Roman" w:cs="Times New Roman"/>
          <w:sz w:val="24"/>
          <w:szCs w:val="24"/>
        </w:rPr>
        <w:t xml:space="preserve">set </w:t>
      </w:r>
      <w:r w:rsidR="00DA6D59">
        <w:rPr>
          <w:rFonts w:ascii="Times New Roman" w:hAnsi="Times New Roman" w:cs="Times New Roman"/>
          <w:sz w:val="24"/>
          <w:szCs w:val="24"/>
        </w:rPr>
        <w:t xml:space="preserve">out in </w:t>
      </w:r>
      <w:r w:rsidR="00D94EB3">
        <w:rPr>
          <w:rFonts w:ascii="Times New Roman" w:hAnsi="Times New Roman" w:cs="Times New Roman"/>
          <w:sz w:val="24"/>
          <w:szCs w:val="24"/>
        </w:rPr>
        <w:t>para</w:t>
      </w:r>
      <w:r w:rsidR="00634DF8">
        <w:rPr>
          <w:rFonts w:ascii="Times New Roman" w:hAnsi="Times New Roman" w:cs="Times New Roman"/>
          <w:sz w:val="24"/>
          <w:szCs w:val="24"/>
        </w:rPr>
        <w:t xml:space="preserve"> </w:t>
      </w:r>
      <w:r w:rsidR="00D94EB3">
        <w:rPr>
          <w:rFonts w:ascii="Times New Roman" w:hAnsi="Times New Roman" w:cs="Times New Roman"/>
          <w:sz w:val="24"/>
          <w:szCs w:val="24"/>
        </w:rPr>
        <w:t>1</w:t>
      </w:r>
      <w:r w:rsidR="00634DF8">
        <w:rPr>
          <w:rFonts w:ascii="Times New Roman" w:hAnsi="Times New Roman" w:cs="Times New Roman"/>
          <w:sz w:val="24"/>
          <w:szCs w:val="24"/>
        </w:rPr>
        <w:t xml:space="preserve"> of th</w:t>
      </w:r>
      <w:r w:rsidR="0083485F">
        <w:rPr>
          <w:rFonts w:ascii="Times New Roman" w:hAnsi="Times New Roman" w:cs="Times New Roman"/>
          <w:sz w:val="24"/>
          <w:szCs w:val="24"/>
        </w:rPr>
        <w:t xml:space="preserve">is </w:t>
      </w:r>
      <w:r w:rsidR="00634DF8">
        <w:rPr>
          <w:rFonts w:ascii="Times New Roman" w:hAnsi="Times New Roman" w:cs="Times New Roman"/>
          <w:sz w:val="24"/>
          <w:szCs w:val="24"/>
        </w:rPr>
        <w:t>judgement</w:t>
      </w:r>
      <w:r w:rsidR="00330509" w:rsidRPr="00DA6D59">
        <w:rPr>
          <w:rFonts w:ascii="Times New Roman" w:hAnsi="Times New Roman" w:cs="Times New Roman"/>
          <w:sz w:val="24"/>
          <w:szCs w:val="24"/>
        </w:rPr>
        <w:t>.</w:t>
      </w:r>
    </w:p>
    <w:p w14:paraId="7770D632" w14:textId="77777777" w:rsidR="00330509" w:rsidRPr="003D6907" w:rsidRDefault="00330509" w:rsidP="00542BE7">
      <w:pPr>
        <w:spacing w:line="360" w:lineRule="auto"/>
        <w:jc w:val="both"/>
        <w:rPr>
          <w:rFonts w:ascii="Times New Roman" w:hAnsi="Times New Roman" w:cs="Times New Roman"/>
          <w:sz w:val="24"/>
          <w:szCs w:val="24"/>
        </w:rPr>
      </w:pPr>
    </w:p>
    <w:p w14:paraId="0301CB7E" w14:textId="77777777" w:rsidR="00B91604" w:rsidRPr="003D6907" w:rsidRDefault="00B91604" w:rsidP="00D94EB3">
      <w:pPr>
        <w:spacing w:after="0" w:line="240" w:lineRule="auto"/>
        <w:jc w:val="both"/>
        <w:rPr>
          <w:rFonts w:ascii="Times New Roman" w:hAnsi="Times New Roman" w:cs="Times New Roman"/>
          <w:b/>
          <w:sz w:val="24"/>
          <w:szCs w:val="24"/>
        </w:rPr>
      </w:pPr>
    </w:p>
    <w:p w14:paraId="3ED63759" w14:textId="4FB000A0" w:rsidR="00330509" w:rsidRPr="00D94EB3" w:rsidRDefault="00330509" w:rsidP="00047877">
      <w:pPr>
        <w:spacing w:line="360" w:lineRule="auto"/>
        <w:ind w:firstLine="1134"/>
        <w:jc w:val="both"/>
        <w:rPr>
          <w:rFonts w:ascii="Times New Roman" w:hAnsi="Times New Roman" w:cs="Times New Roman"/>
          <w:sz w:val="24"/>
          <w:szCs w:val="24"/>
        </w:rPr>
      </w:pPr>
      <w:r w:rsidRPr="003D6907">
        <w:rPr>
          <w:rFonts w:ascii="Times New Roman" w:hAnsi="Times New Roman" w:cs="Times New Roman"/>
          <w:b/>
          <w:sz w:val="24"/>
          <w:szCs w:val="24"/>
        </w:rPr>
        <w:t>GWAUNZA DCJ</w:t>
      </w:r>
      <w:r w:rsidR="00047877">
        <w:rPr>
          <w:rFonts w:ascii="Times New Roman" w:hAnsi="Times New Roman" w:cs="Times New Roman"/>
          <w:b/>
          <w:sz w:val="24"/>
          <w:szCs w:val="24"/>
        </w:rPr>
        <w:tab/>
      </w:r>
      <w:r w:rsidRPr="003D6907">
        <w:rPr>
          <w:rFonts w:ascii="Times New Roman" w:hAnsi="Times New Roman" w:cs="Times New Roman"/>
          <w:b/>
          <w:sz w:val="24"/>
          <w:szCs w:val="24"/>
        </w:rPr>
        <w:t xml:space="preserve">:           </w:t>
      </w:r>
      <w:r w:rsidR="00D94EB3" w:rsidRPr="00D94EB3">
        <w:rPr>
          <w:rFonts w:ascii="Times New Roman" w:hAnsi="Times New Roman" w:cs="Times New Roman"/>
          <w:sz w:val="24"/>
          <w:szCs w:val="24"/>
        </w:rPr>
        <w:t>I agree</w:t>
      </w:r>
    </w:p>
    <w:p w14:paraId="3B161C7C" w14:textId="77777777" w:rsidR="00330509" w:rsidRPr="003D6907" w:rsidRDefault="00330509" w:rsidP="00542BE7">
      <w:pPr>
        <w:spacing w:line="360" w:lineRule="auto"/>
        <w:jc w:val="both"/>
        <w:rPr>
          <w:rFonts w:ascii="Times New Roman" w:hAnsi="Times New Roman" w:cs="Times New Roman"/>
          <w:b/>
          <w:sz w:val="24"/>
          <w:szCs w:val="24"/>
        </w:rPr>
      </w:pPr>
    </w:p>
    <w:p w14:paraId="0D1BF7AF" w14:textId="77777777" w:rsidR="00FB24C4" w:rsidRPr="003D6907" w:rsidRDefault="00FB24C4" w:rsidP="00542BE7">
      <w:pPr>
        <w:spacing w:line="360" w:lineRule="auto"/>
        <w:jc w:val="both"/>
        <w:rPr>
          <w:rFonts w:ascii="Times New Roman" w:hAnsi="Times New Roman" w:cs="Times New Roman"/>
          <w:b/>
          <w:sz w:val="24"/>
          <w:szCs w:val="24"/>
        </w:rPr>
      </w:pPr>
    </w:p>
    <w:p w14:paraId="4811B784" w14:textId="71D7C818" w:rsidR="00ED3124" w:rsidRDefault="00330509" w:rsidP="00D94EB3">
      <w:pPr>
        <w:spacing w:line="360" w:lineRule="auto"/>
        <w:ind w:firstLine="1134"/>
        <w:jc w:val="both"/>
        <w:rPr>
          <w:rFonts w:ascii="Times New Roman" w:hAnsi="Times New Roman" w:cs="Times New Roman"/>
          <w:b/>
          <w:sz w:val="24"/>
          <w:szCs w:val="24"/>
        </w:rPr>
      </w:pPr>
      <w:r w:rsidRPr="003D6907">
        <w:rPr>
          <w:rFonts w:ascii="Times New Roman" w:hAnsi="Times New Roman" w:cs="Times New Roman"/>
          <w:b/>
          <w:sz w:val="24"/>
          <w:szCs w:val="24"/>
        </w:rPr>
        <w:t>MWAYERA JA</w:t>
      </w:r>
      <w:r w:rsidR="00047877">
        <w:rPr>
          <w:rFonts w:ascii="Times New Roman" w:hAnsi="Times New Roman" w:cs="Times New Roman"/>
          <w:b/>
          <w:sz w:val="24"/>
          <w:szCs w:val="24"/>
        </w:rPr>
        <w:tab/>
      </w:r>
      <w:r w:rsidR="00047877">
        <w:rPr>
          <w:rFonts w:ascii="Times New Roman" w:hAnsi="Times New Roman" w:cs="Times New Roman"/>
          <w:b/>
          <w:sz w:val="24"/>
          <w:szCs w:val="24"/>
        </w:rPr>
        <w:tab/>
      </w:r>
      <w:r w:rsidRPr="003D6907">
        <w:rPr>
          <w:rFonts w:ascii="Times New Roman" w:hAnsi="Times New Roman" w:cs="Times New Roman"/>
          <w:b/>
          <w:sz w:val="24"/>
          <w:szCs w:val="24"/>
        </w:rPr>
        <w:t xml:space="preserve">:       </w:t>
      </w:r>
      <w:r w:rsidR="00D94EB3">
        <w:rPr>
          <w:rFonts w:ascii="Times New Roman" w:hAnsi="Times New Roman" w:cs="Times New Roman"/>
          <w:b/>
          <w:sz w:val="24"/>
          <w:szCs w:val="24"/>
        </w:rPr>
        <w:t xml:space="preserve">   </w:t>
      </w:r>
      <w:r w:rsidR="00D94EB3" w:rsidRPr="00D94EB3">
        <w:rPr>
          <w:rFonts w:ascii="Times New Roman" w:hAnsi="Times New Roman" w:cs="Times New Roman"/>
          <w:sz w:val="24"/>
          <w:szCs w:val="24"/>
        </w:rPr>
        <w:t>I agree</w:t>
      </w:r>
      <w:r w:rsidRPr="003D6907">
        <w:rPr>
          <w:rFonts w:ascii="Times New Roman" w:hAnsi="Times New Roman" w:cs="Times New Roman"/>
          <w:b/>
          <w:sz w:val="24"/>
          <w:szCs w:val="24"/>
        </w:rPr>
        <w:t xml:space="preserve">        </w:t>
      </w:r>
    </w:p>
    <w:p w14:paraId="0A4D4299" w14:textId="77777777" w:rsidR="00047877" w:rsidRDefault="00047877" w:rsidP="00D94EB3">
      <w:pPr>
        <w:spacing w:line="360" w:lineRule="auto"/>
        <w:ind w:firstLine="1134"/>
        <w:jc w:val="both"/>
        <w:rPr>
          <w:rFonts w:ascii="Times New Roman" w:hAnsi="Times New Roman" w:cs="Times New Roman"/>
          <w:b/>
          <w:sz w:val="24"/>
          <w:szCs w:val="24"/>
        </w:rPr>
      </w:pPr>
    </w:p>
    <w:p w14:paraId="5100AEEA" w14:textId="77777777" w:rsidR="00047877" w:rsidRDefault="00047877" w:rsidP="00D94EB3">
      <w:pPr>
        <w:spacing w:line="360" w:lineRule="auto"/>
        <w:ind w:firstLine="1134"/>
        <w:jc w:val="both"/>
        <w:rPr>
          <w:rFonts w:ascii="Times New Roman" w:hAnsi="Times New Roman" w:cs="Times New Roman"/>
          <w:b/>
          <w:sz w:val="24"/>
          <w:szCs w:val="24"/>
        </w:rPr>
      </w:pPr>
    </w:p>
    <w:p w14:paraId="22431DDA" w14:textId="77777777" w:rsidR="00047877" w:rsidRPr="00D94EB3" w:rsidRDefault="00047877" w:rsidP="00D94EB3">
      <w:pPr>
        <w:spacing w:line="360" w:lineRule="auto"/>
        <w:ind w:firstLine="1134"/>
        <w:jc w:val="both"/>
        <w:rPr>
          <w:rFonts w:ascii="Times New Roman" w:hAnsi="Times New Roman" w:cs="Times New Roman"/>
          <w:b/>
          <w:sz w:val="24"/>
          <w:szCs w:val="24"/>
        </w:rPr>
      </w:pPr>
    </w:p>
    <w:p w14:paraId="58768F46" w14:textId="4694A882" w:rsidR="00ED3124" w:rsidRPr="003D6907" w:rsidRDefault="00ED3124" w:rsidP="00542BE7">
      <w:pPr>
        <w:spacing w:line="360" w:lineRule="auto"/>
        <w:jc w:val="both"/>
        <w:rPr>
          <w:rFonts w:ascii="Times New Roman" w:hAnsi="Times New Roman" w:cs="Times New Roman"/>
          <w:b/>
          <w:sz w:val="24"/>
          <w:szCs w:val="24"/>
          <w:u w:val="single"/>
        </w:rPr>
      </w:pPr>
      <w:proofErr w:type="spellStart"/>
      <w:r w:rsidRPr="003D6907">
        <w:rPr>
          <w:rFonts w:ascii="Times New Roman" w:hAnsi="Times New Roman" w:cs="Times New Roman"/>
          <w:i/>
          <w:sz w:val="24"/>
          <w:szCs w:val="24"/>
        </w:rPr>
        <w:t>Madzima</w:t>
      </w:r>
      <w:proofErr w:type="spellEnd"/>
      <w:r w:rsidRPr="003D6907">
        <w:rPr>
          <w:rFonts w:ascii="Times New Roman" w:hAnsi="Times New Roman" w:cs="Times New Roman"/>
          <w:i/>
          <w:sz w:val="24"/>
          <w:szCs w:val="24"/>
        </w:rPr>
        <w:t xml:space="preserve">, </w:t>
      </w:r>
      <w:proofErr w:type="spellStart"/>
      <w:r w:rsidRPr="003D6907">
        <w:rPr>
          <w:rFonts w:ascii="Times New Roman" w:hAnsi="Times New Roman" w:cs="Times New Roman"/>
          <w:i/>
          <w:sz w:val="24"/>
          <w:szCs w:val="24"/>
        </w:rPr>
        <w:t>Chidyausiku</w:t>
      </w:r>
      <w:proofErr w:type="spellEnd"/>
      <w:r w:rsidRPr="003D6907">
        <w:rPr>
          <w:rFonts w:ascii="Times New Roman" w:hAnsi="Times New Roman" w:cs="Times New Roman"/>
          <w:i/>
          <w:sz w:val="24"/>
          <w:szCs w:val="24"/>
        </w:rPr>
        <w:t xml:space="preserve"> </w:t>
      </w:r>
      <w:proofErr w:type="spellStart"/>
      <w:r w:rsidRPr="003D6907">
        <w:rPr>
          <w:rFonts w:ascii="Times New Roman" w:hAnsi="Times New Roman" w:cs="Times New Roman"/>
          <w:i/>
          <w:sz w:val="24"/>
          <w:szCs w:val="24"/>
        </w:rPr>
        <w:t>Museta</w:t>
      </w:r>
      <w:proofErr w:type="spellEnd"/>
      <w:r w:rsidRPr="003D6907">
        <w:rPr>
          <w:rFonts w:ascii="Times New Roman" w:hAnsi="Times New Roman" w:cs="Times New Roman"/>
          <w:i/>
          <w:sz w:val="24"/>
          <w:szCs w:val="24"/>
        </w:rPr>
        <w:t>,</w:t>
      </w:r>
      <w:r w:rsidRPr="003D6907">
        <w:rPr>
          <w:rFonts w:ascii="Times New Roman" w:hAnsi="Times New Roman" w:cs="Times New Roman"/>
          <w:b/>
          <w:sz w:val="24"/>
          <w:szCs w:val="24"/>
        </w:rPr>
        <w:t xml:space="preserve"> </w:t>
      </w:r>
      <w:r w:rsidRPr="003D6907">
        <w:rPr>
          <w:rFonts w:ascii="Times New Roman" w:hAnsi="Times New Roman" w:cs="Times New Roman"/>
          <w:sz w:val="24"/>
          <w:szCs w:val="24"/>
        </w:rPr>
        <w:t>appellant’s legal practitioners</w:t>
      </w:r>
    </w:p>
    <w:p w14:paraId="5A4FA201" w14:textId="7F760A20" w:rsidR="00330509" w:rsidRPr="003D6907" w:rsidRDefault="00ED3124" w:rsidP="00542BE7">
      <w:pPr>
        <w:spacing w:line="360" w:lineRule="auto"/>
        <w:jc w:val="both"/>
        <w:rPr>
          <w:rFonts w:ascii="Times New Roman" w:hAnsi="Times New Roman" w:cs="Times New Roman"/>
          <w:i/>
          <w:sz w:val="24"/>
          <w:szCs w:val="24"/>
        </w:rPr>
      </w:pPr>
      <w:r w:rsidRPr="003D6907">
        <w:rPr>
          <w:rFonts w:ascii="Times New Roman" w:hAnsi="Times New Roman" w:cs="Times New Roman"/>
          <w:i/>
          <w:sz w:val="24"/>
          <w:szCs w:val="24"/>
        </w:rPr>
        <w:t xml:space="preserve">Gill, </w:t>
      </w:r>
      <w:proofErr w:type="spellStart"/>
      <w:r w:rsidRPr="003D6907">
        <w:rPr>
          <w:rFonts w:ascii="Times New Roman" w:hAnsi="Times New Roman" w:cs="Times New Roman"/>
          <w:i/>
          <w:sz w:val="24"/>
          <w:szCs w:val="24"/>
        </w:rPr>
        <w:t>Godlonton</w:t>
      </w:r>
      <w:proofErr w:type="spellEnd"/>
      <w:r w:rsidRPr="003D6907">
        <w:rPr>
          <w:rFonts w:ascii="Times New Roman" w:hAnsi="Times New Roman" w:cs="Times New Roman"/>
          <w:i/>
          <w:sz w:val="24"/>
          <w:szCs w:val="24"/>
        </w:rPr>
        <w:t xml:space="preserve"> &amp; </w:t>
      </w:r>
      <w:proofErr w:type="spellStart"/>
      <w:r w:rsidRPr="003D6907">
        <w:rPr>
          <w:rFonts w:ascii="Times New Roman" w:hAnsi="Times New Roman" w:cs="Times New Roman"/>
          <w:i/>
          <w:sz w:val="24"/>
          <w:szCs w:val="24"/>
        </w:rPr>
        <w:t>Gerrans</w:t>
      </w:r>
      <w:proofErr w:type="spellEnd"/>
      <w:r w:rsidRPr="003D6907">
        <w:rPr>
          <w:rFonts w:ascii="Times New Roman" w:hAnsi="Times New Roman" w:cs="Times New Roman"/>
          <w:sz w:val="24"/>
          <w:szCs w:val="24"/>
        </w:rPr>
        <w:t>, 1</w:t>
      </w:r>
      <w:r w:rsidRPr="003D6907">
        <w:rPr>
          <w:rFonts w:ascii="Times New Roman" w:hAnsi="Times New Roman" w:cs="Times New Roman"/>
          <w:sz w:val="24"/>
          <w:szCs w:val="24"/>
          <w:vertAlign w:val="superscript"/>
        </w:rPr>
        <w:t>st</w:t>
      </w:r>
      <w:r w:rsidRPr="003D6907">
        <w:rPr>
          <w:rFonts w:ascii="Times New Roman" w:hAnsi="Times New Roman" w:cs="Times New Roman"/>
          <w:sz w:val="24"/>
          <w:szCs w:val="24"/>
        </w:rPr>
        <w:t xml:space="preserve"> respondent’s legal practitioners</w:t>
      </w:r>
      <w:r w:rsidR="00330509" w:rsidRPr="003D6907">
        <w:rPr>
          <w:rFonts w:ascii="Times New Roman" w:hAnsi="Times New Roman" w:cs="Times New Roman"/>
          <w:i/>
          <w:sz w:val="24"/>
          <w:szCs w:val="24"/>
        </w:rPr>
        <w:t xml:space="preserve">  </w:t>
      </w:r>
    </w:p>
    <w:p w14:paraId="3C06DBDA" w14:textId="77777777" w:rsidR="00786A66" w:rsidRPr="003D6907" w:rsidRDefault="00786A66" w:rsidP="00CF246F">
      <w:pPr>
        <w:spacing w:line="360" w:lineRule="auto"/>
        <w:jc w:val="both"/>
        <w:rPr>
          <w:rFonts w:ascii="Times New Roman" w:hAnsi="Times New Roman" w:cs="Times New Roman"/>
          <w:sz w:val="24"/>
          <w:szCs w:val="24"/>
        </w:rPr>
      </w:pPr>
    </w:p>
    <w:p w14:paraId="6E2D0BB7" w14:textId="77777777" w:rsidR="00786A66" w:rsidRPr="003D6907" w:rsidRDefault="00786A66" w:rsidP="00CF246F">
      <w:pPr>
        <w:spacing w:line="360" w:lineRule="auto"/>
        <w:jc w:val="both"/>
        <w:rPr>
          <w:rFonts w:ascii="Times New Roman" w:hAnsi="Times New Roman" w:cs="Times New Roman"/>
          <w:sz w:val="24"/>
          <w:szCs w:val="24"/>
        </w:rPr>
      </w:pPr>
    </w:p>
    <w:p w14:paraId="51275D4C" w14:textId="77777777" w:rsidR="00310127" w:rsidRPr="003D6907" w:rsidRDefault="00310127" w:rsidP="00CF246F">
      <w:pPr>
        <w:spacing w:line="360" w:lineRule="auto"/>
        <w:jc w:val="both"/>
        <w:rPr>
          <w:rFonts w:ascii="Times New Roman" w:hAnsi="Times New Roman" w:cs="Times New Roman"/>
          <w:sz w:val="24"/>
          <w:szCs w:val="24"/>
        </w:rPr>
      </w:pPr>
    </w:p>
    <w:p w14:paraId="71971C40" w14:textId="77777777" w:rsidR="001D35A2" w:rsidRPr="003D6907" w:rsidRDefault="001D35A2" w:rsidP="001D35A2">
      <w:pPr>
        <w:spacing w:line="360" w:lineRule="auto"/>
        <w:jc w:val="both"/>
        <w:rPr>
          <w:rFonts w:ascii="Times New Roman" w:hAnsi="Times New Roman" w:cs="Times New Roman"/>
          <w:sz w:val="24"/>
          <w:szCs w:val="24"/>
        </w:rPr>
      </w:pPr>
    </w:p>
    <w:p w14:paraId="689FA932" w14:textId="77777777" w:rsidR="00D94EB3" w:rsidRPr="003D6907" w:rsidRDefault="00D94EB3" w:rsidP="00CA0258">
      <w:pPr>
        <w:spacing w:line="360" w:lineRule="auto"/>
        <w:jc w:val="both"/>
        <w:rPr>
          <w:rFonts w:ascii="Times New Roman" w:hAnsi="Times New Roman" w:cs="Times New Roman"/>
          <w:sz w:val="24"/>
          <w:szCs w:val="24"/>
        </w:rPr>
      </w:pPr>
    </w:p>
    <w:sectPr w:rsidR="00D94EB3" w:rsidRPr="003D690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6BC61" w14:textId="77777777" w:rsidR="00985055" w:rsidRDefault="00985055" w:rsidP="007F6A26">
      <w:pPr>
        <w:spacing w:after="0" w:line="240" w:lineRule="auto"/>
      </w:pPr>
      <w:r>
        <w:separator/>
      </w:r>
    </w:p>
  </w:endnote>
  <w:endnote w:type="continuationSeparator" w:id="0">
    <w:p w14:paraId="2524DE70" w14:textId="77777777" w:rsidR="00985055" w:rsidRDefault="00985055" w:rsidP="007F6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33B75" w14:textId="77777777" w:rsidR="00985055" w:rsidRDefault="00985055" w:rsidP="007F6A26">
      <w:pPr>
        <w:spacing w:after="0" w:line="240" w:lineRule="auto"/>
      </w:pPr>
      <w:r>
        <w:separator/>
      </w:r>
    </w:p>
  </w:footnote>
  <w:footnote w:type="continuationSeparator" w:id="0">
    <w:p w14:paraId="0C6B510B" w14:textId="77777777" w:rsidR="00985055" w:rsidRDefault="00985055" w:rsidP="007F6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C74C8" w14:textId="2CF12E7E" w:rsidR="00BB37E7" w:rsidRDefault="00BB37E7">
    <w:pPr>
      <w:pStyle w:val="Header"/>
    </w:pPr>
    <w:r>
      <w:rPr>
        <w:noProof/>
        <w:lang w:val="en-ZW" w:eastAsia="en-ZW"/>
      </w:rPr>
      <mc:AlternateContent>
        <mc:Choice Requires="wps">
          <w:drawing>
            <wp:anchor distT="0" distB="0" distL="114300" distR="114300" simplePos="0" relativeHeight="251657728" behindDoc="0" locked="0" layoutInCell="0" allowOverlap="1" wp14:anchorId="3677D9A5" wp14:editId="2EE5578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5D31B" w14:textId="325DF9F5" w:rsidR="00BB37E7" w:rsidRPr="00E57476" w:rsidRDefault="007C7009">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75</w:t>
                          </w:r>
                          <w:r w:rsidR="00E57476">
                            <w:rPr>
                              <w:rFonts w:ascii="Times New Roman" w:hAnsi="Times New Roman" w:cs="Times New Roman"/>
                              <w:b/>
                              <w:noProof/>
                              <w:sz w:val="24"/>
                              <w:szCs w:val="24"/>
                            </w:rPr>
                            <w:t>/25</w:t>
                          </w:r>
                        </w:p>
                        <w:p w14:paraId="34C0B9AE" w14:textId="77D1DDE7" w:rsidR="00BB37E7" w:rsidRPr="00E57476" w:rsidRDefault="00646698">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w:t>
                          </w:r>
                          <w:r w:rsidR="00E57476">
                            <w:rPr>
                              <w:rFonts w:ascii="Times New Roman" w:hAnsi="Times New Roman" w:cs="Times New Roman"/>
                              <w:b/>
                              <w:noProof/>
                              <w:sz w:val="24"/>
                              <w:szCs w:val="24"/>
                            </w:rPr>
                            <w:t>.</w:t>
                          </w:r>
                          <w:r w:rsidR="00BB37E7" w:rsidRPr="00E57476">
                            <w:rPr>
                              <w:rFonts w:ascii="Times New Roman" w:hAnsi="Times New Roman" w:cs="Times New Roman"/>
                              <w:b/>
                              <w:noProof/>
                              <w:sz w:val="24"/>
                              <w:szCs w:val="24"/>
                            </w:rPr>
                            <w:t>SC 337/24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677D9A5"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F45D31B" w14:textId="325DF9F5" w:rsidR="00BB37E7" w:rsidRPr="00E57476" w:rsidRDefault="007C7009">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75</w:t>
                    </w:r>
                    <w:r w:rsidR="00E57476">
                      <w:rPr>
                        <w:rFonts w:ascii="Times New Roman" w:hAnsi="Times New Roman" w:cs="Times New Roman"/>
                        <w:b/>
                        <w:noProof/>
                        <w:sz w:val="24"/>
                        <w:szCs w:val="24"/>
                      </w:rPr>
                      <w:t>/25</w:t>
                    </w:r>
                  </w:p>
                  <w:p w14:paraId="34C0B9AE" w14:textId="77D1DDE7" w:rsidR="00BB37E7" w:rsidRPr="00E57476" w:rsidRDefault="00646698">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w:t>
                    </w:r>
                    <w:r w:rsidR="00E57476">
                      <w:rPr>
                        <w:rFonts w:ascii="Times New Roman" w:hAnsi="Times New Roman" w:cs="Times New Roman"/>
                        <w:b/>
                        <w:noProof/>
                        <w:sz w:val="24"/>
                        <w:szCs w:val="24"/>
                      </w:rPr>
                      <w:t>.</w:t>
                    </w:r>
                    <w:r w:rsidR="00BB37E7" w:rsidRPr="00E57476">
                      <w:rPr>
                        <w:rFonts w:ascii="Times New Roman" w:hAnsi="Times New Roman" w:cs="Times New Roman"/>
                        <w:b/>
                        <w:noProof/>
                        <w:sz w:val="24"/>
                        <w:szCs w:val="24"/>
                      </w:rPr>
                      <w:t>SC 337/24</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2F5C7013" wp14:editId="0844570E">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A02217F" w14:textId="77777777" w:rsidR="00BB37E7" w:rsidRDefault="00BB37E7">
                          <w:pPr>
                            <w:spacing w:after="0" w:line="240" w:lineRule="auto"/>
                            <w:rPr>
                              <w:color w:val="FFFFFF" w:themeColor="background1"/>
                            </w:rPr>
                          </w:pPr>
                          <w:r>
                            <w:fldChar w:fldCharType="begin"/>
                          </w:r>
                          <w:r>
                            <w:instrText xml:space="preserve"> PAGE   \* MERGEFORMAT </w:instrText>
                          </w:r>
                          <w:r>
                            <w:fldChar w:fldCharType="separate"/>
                          </w:r>
                          <w:r w:rsidR="00646698" w:rsidRPr="00646698">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F5C7013"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A02217F" w14:textId="77777777" w:rsidR="00BB37E7" w:rsidRDefault="00BB37E7">
                    <w:pPr>
                      <w:spacing w:after="0" w:line="240" w:lineRule="auto"/>
                      <w:rPr>
                        <w:color w:val="FFFFFF" w:themeColor="background1"/>
                      </w:rPr>
                    </w:pPr>
                    <w:r>
                      <w:fldChar w:fldCharType="begin"/>
                    </w:r>
                    <w:r>
                      <w:instrText xml:space="preserve"> PAGE   \* MERGEFORMAT </w:instrText>
                    </w:r>
                    <w:r>
                      <w:fldChar w:fldCharType="separate"/>
                    </w:r>
                    <w:r w:rsidR="00646698" w:rsidRPr="00646698">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7C1"/>
    <w:multiLevelType w:val="hybridMultilevel"/>
    <w:tmpl w:val="990626A0"/>
    <w:lvl w:ilvl="0" w:tplc="6C0C9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25325"/>
    <w:multiLevelType w:val="hybridMultilevel"/>
    <w:tmpl w:val="BED6BE98"/>
    <w:lvl w:ilvl="0" w:tplc="4C7219A4">
      <w:start w:val="1"/>
      <w:numFmt w:val="lowerRoman"/>
      <w:lvlText w:val="(%1)"/>
      <w:lvlJc w:val="right"/>
      <w:pPr>
        <w:ind w:left="2160" w:hanging="360"/>
      </w:pPr>
      <w:rPr>
        <w:rFonts w:ascii="Times New Roman" w:eastAsiaTheme="minorHAnsi"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3223716"/>
    <w:multiLevelType w:val="hybridMultilevel"/>
    <w:tmpl w:val="43B6ECF0"/>
    <w:lvl w:ilvl="0" w:tplc="9E302A8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38631B8"/>
    <w:multiLevelType w:val="hybridMultilevel"/>
    <w:tmpl w:val="EC6EE386"/>
    <w:lvl w:ilvl="0" w:tplc="1E2CFC96">
      <w:start w:val="1"/>
      <w:numFmt w:val="lowerRoman"/>
      <w:lvlText w:val="(%1)"/>
      <w:lvlJc w:val="righ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2E3A78"/>
    <w:multiLevelType w:val="hybridMultilevel"/>
    <w:tmpl w:val="E578DBCE"/>
    <w:lvl w:ilvl="0" w:tplc="6C0C996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1581D"/>
    <w:multiLevelType w:val="hybridMultilevel"/>
    <w:tmpl w:val="014062E0"/>
    <w:lvl w:ilvl="0" w:tplc="C48E34F4">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61DFB"/>
    <w:multiLevelType w:val="hybridMultilevel"/>
    <w:tmpl w:val="D8E08DEE"/>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0DA4FCB"/>
    <w:multiLevelType w:val="hybridMultilevel"/>
    <w:tmpl w:val="F8C668FE"/>
    <w:lvl w:ilvl="0" w:tplc="7076C29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477F02"/>
    <w:multiLevelType w:val="hybridMultilevel"/>
    <w:tmpl w:val="D5CA50F4"/>
    <w:lvl w:ilvl="0" w:tplc="EC6C77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49FE4A50"/>
    <w:multiLevelType w:val="hybridMultilevel"/>
    <w:tmpl w:val="A6E675C4"/>
    <w:lvl w:ilvl="0" w:tplc="426CB04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19574CA"/>
    <w:multiLevelType w:val="hybridMultilevel"/>
    <w:tmpl w:val="9078E2B0"/>
    <w:lvl w:ilvl="0" w:tplc="352E6DE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DBB1F67"/>
    <w:multiLevelType w:val="hybridMultilevel"/>
    <w:tmpl w:val="EF727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0305A8"/>
    <w:multiLevelType w:val="hybridMultilevel"/>
    <w:tmpl w:val="CD88794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EF1DDE"/>
    <w:multiLevelType w:val="hybridMultilevel"/>
    <w:tmpl w:val="F7D66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11A29"/>
    <w:multiLevelType w:val="hybridMultilevel"/>
    <w:tmpl w:val="9E4A04F0"/>
    <w:lvl w:ilvl="0" w:tplc="CFD0E16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C1046"/>
    <w:multiLevelType w:val="hybridMultilevel"/>
    <w:tmpl w:val="E71A86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4"/>
  </w:num>
  <w:num w:numId="4">
    <w:abstractNumId w:val="15"/>
  </w:num>
  <w:num w:numId="5">
    <w:abstractNumId w:val="1"/>
  </w:num>
  <w:num w:numId="6">
    <w:abstractNumId w:val="3"/>
  </w:num>
  <w:num w:numId="7">
    <w:abstractNumId w:val="7"/>
  </w:num>
  <w:num w:numId="8">
    <w:abstractNumId w:val="0"/>
  </w:num>
  <w:num w:numId="9">
    <w:abstractNumId w:val="11"/>
  </w:num>
  <w:num w:numId="10">
    <w:abstractNumId w:val="4"/>
  </w:num>
  <w:num w:numId="11">
    <w:abstractNumId w:val="6"/>
  </w:num>
  <w:num w:numId="12">
    <w:abstractNumId w:val="8"/>
  </w:num>
  <w:num w:numId="13">
    <w:abstractNumId w:val="10"/>
  </w:num>
  <w:num w:numId="14">
    <w:abstractNumId w:val="2"/>
  </w:num>
  <w:num w:numId="15">
    <w:abstractNumId w:val="12"/>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A6"/>
    <w:rsid w:val="00000A26"/>
    <w:rsid w:val="000156B2"/>
    <w:rsid w:val="00021370"/>
    <w:rsid w:val="00021552"/>
    <w:rsid w:val="00024C64"/>
    <w:rsid w:val="00025521"/>
    <w:rsid w:val="00025602"/>
    <w:rsid w:val="00045E8E"/>
    <w:rsid w:val="00045EFF"/>
    <w:rsid w:val="00047802"/>
    <w:rsid w:val="00047877"/>
    <w:rsid w:val="00053DE3"/>
    <w:rsid w:val="00054CBA"/>
    <w:rsid w:val="0006334C"/>
    <w:rsid w:val="00063554"/>
    <w:rsid w:val="0006728A"/>
    <w:rsid w:val="00067B35"/>
    <w:rsid w:val="00070505"/>
    <w:rsid w:val="000806EF"/>
    <w:rsid w:val="00082B25"/>
    <w:rsid w:val="000903D5"/>
    <w:rsid w:val="00094E98"/>
    <w:rsid w:val="000975CF"/>
    <w:rsid w:val="000A546F"/>
    <w:rsid w:val="000B528C"/>
    <w:rsid w:val="000E2497"/>
    <w:rsid w:val="000F1B7F"/>
    <w:rsid w:val="000F67F0"/>
    <w:rsid w:val="00111C2B"/>
    <w:rsid w:val="00116D3D"/>
    <w:rsid w:val="001246A3"/>
    <w:rsid w:val="00157FE4"/>
    <w:rsid w:val="00163E85"/>
    <w:rsid w:val="00173D54"/>
    <w:rsid w:val="001839F8"/>
    <w:rsid w:val="001A7503"/>
    <w:rsid w:val="001C067E"/>
    <w:rsid w:val="001C0FFF"/>
    <w:rsid w:val="001D35A2"/>
    <w:rsid w:val="001D510C"/>
    <w:rsid w:val="001E4C6E"/>
    <w:rsid w:val="001F06EF"/>
    <w:rsid w:val="001F2346"/>
    <w:rsid w:val="002014BF"/>
    <w:rsid w:val="002120F8"/>
    <w:rsid w:val="00212627"/>
    <w:rsid w:val="00233430"/>
    <w:rsid w:val="00255730"/>
    <w:rsid w:val="00260F1A"/>
    <w:rsid w:val="00274131"/>
    <w:rsid w:val="00287CFA"/>
    <w:rsid w:val="002902EE"/>
    <w:rsid w:val="00291C5D"/>
    <w:rsid w:val="002970B8"/>
    <w:rsid w:val="00297E98"/>
    <w:rsid w:val="002A6C3C"/>
    <w:rsid w:val="002B1EC5"/>
    <w:rsid w:val="002C05A7"/>
    <w:rsid w:val="002C7932"/>
    <w:rsid w:val="002D51AD"/>
    <w:rsid w:val="002E509F"/>
    <w:rsid w:val="003068A3"/>
    <w:rsid w:val="00307A57"/>
    <w:rsid w:val="00310127"/>
    <w:rsid w:val="00317BF3"/>
    <w:rsid w:val="00330509"/>
    <w:rsid w:val="00340597"/>
    <w:rsid w:val="003412BF"/>
    <w:rsid w:val="0034667F"/>
    <w:rsid w:val="003604DB"/>
    <w:rsid w:val="00367B32"/>
    <w:rsid w:val="003738DD"/>
    <w:rsid w:val="00382677"/>
    <w:rsid w:val="00384121"/>
    <w:rsid w:val="003A45CC"/>
    <w:rsid w:val="003C6312"/>
    <w:rsid w:val="003D1CDA"/>
    <w:rsid w:val="003D6335"/>
    <w:rsid w:val="003D6907"/>
    <w:rsid w:val="003F44E3"/>
    <w:rsid w:val="00400988"/>
    <w:rsid w:val="00403FCC"/>
    <w:rsid w:val="004063ED"/>
    <w:rsid w:val="00410CE2"/>
    <w:rsid w:val="00413A0E"/>
    <w:rsid w:val="00414E42"/>
    <w:rsid w:val="0042669D"/>
    <w:rsid w:val="00442E90"/>
    <w:rsid w:val="00456D03"/>
    <w:rsid w:val="004753DF"/>
    <w:rsid w:val="00477AB1"/>
    <w:rsid w:val="0048173A"/>
    <w:rsid w:val="00484141"/>
    <w:rsid w:val="00484880"/>
    <w:rsid w:val="004946A5"/>
    <w:rsid w:val="004A7491"/>
    <w:rsid w:val="004A7F56"/>
    <w:rsid w:val="004B1C75"/>
    <w:rsid w:val="004B54EC"/>
    <w:rsid w:val="004E0C8D"/>
    <w:rsid w:val="004E226A"/>
    <w:rsid w:val="004E23BA"/>
    <w:rsid w:val="004F010F"/>
    <w:rsid w:val="004F4BAE"/>
    <w:rsid w:val="004F6DA3"/>
    <w:rsid w:val="00507408"/>
    <w:rsid w:val="00542BE7"/>
    <w:rsid w:val="00563B2C"/>
    <w:rsid w:val="00565614"/>
    <w:rsid w:val="00570DF0"/>
    <w:rsid w:val="005749E4"/>
    <w:rsid w:val="005865A3"/>
    <w:rsid w:val="00592CE9"/>
    <w:rsid w:val="005B0A44"/>
    <w:rsid w:val="005B31C1"/>
    <w:rsid w:val="005B35B9"/>
    <w:rsid w:val="005F398E"/>
    <w:rsid w:val="005F3E85"/>
    <w:rsid w:val="0060268B"/>
    <w:rsid w:val="00606A60"/>
    <w:rsid w:val="006225D5"/>
    <w:rsid w:val="006319FE"/>
    <w:rsid w:val="00634DF8"/>
    <w:rsid w:val="00644010"/>
    <w:rsid w:val="00646698"/>
    <w:rsid w:val="00650FBA"/>
    <w:rsid w:val="00660304"/>
    <w:rsid w:val="00665EC5"/>
    <w:rsid w:val="0067093E"/>
    <w:rsid w:val="0068297A"/>
    <w:rsid w:val="00683292"/>
    <w:rsid w:val="006909B6"/>
    <w:rsid w:val="00697794"/>
    <w:rsid w:val="006B159B"/>
    <w:rsid w:val="006D10DF"/>
    <w:rsid w:val="006D11CA"/>
    <w:rsid w:val="006D2DEA"/>
    <w:rsid w:val="006D3199"/>
    <w:rsid w:val="006E2618"/>
    <w:rsid w:val="006E536B"/>
    <w:rsid w:val="006E73C6"/>
    <w:rsid w:val="006F1C8B"/>
    <w:rsid w:val="006F5A7F"/>
    <w:rsid w:val="00710A16"/>
    <w:rsid w:val="00712138"/>
    <w:rsid w:val="00712C75"/>
    <w:rsid w:val="00727980"/>
    <w:rsid w:val="007349BB"/>
    <w:rsid w:val="0077387C"/>
    <w:rsid w:val="00786A66"/>
    <w:rsid w:val="007A0081"/>
    <w:rsid w:val="007A0B5E"/>
    <w:rsid w:val="007A1F53"/>
    <w:rsid w:val="007A5488"/>
    <w:rsid w:val="007A7AE9"/>
    <w:rsid w:val="007A7E4A"/>
    <w:rsid w:val="007B00C8"/>
    <w:rsid w:val="007B3B5D"/>
    <w:rsid w:val="007C13CB"/>
    <w:rsid w:val="007C369E"/>
    <w:rsid w:val="007C7009"/>
    <w:rsid w:val="007D0796"/>
    <w:rsid w:val="007D4BD2"/>
    <w:rsid w:val="007D6FCB"/>
    <w:rsid w:val="007E1DD0"/>
    <w:rsid w:val="007E4592"/>
    <w:rsid w:val="007F612A"/>
    <w:rsid w:val="007F6A26"/>
    <w:rsid w:val="0082596D"/>
    <w:rsid w:val="00832C88"/>
    <w:rsid w:val="0083485F"/>
    <w:rsid w:val="00836A5A"/>
    <w:rsid w:val="00836D66"/>
    <w:rsid w:val="00844FE4"/>
    <w:rsid w:val="0084536F"/>
    <w:rsid w:val="008471CB"/>
    <w:rsid w:val="008661B4"/>
    <w:rsid w:val="0087141D"/>
    <w:rsid w:val="00885E8C"/>
    <w:rsid w:val="00892EF3"/>
    <w:rsid w:val="008B2967"/>
    <w:rsid w:val="008C5584"/>
    <w:rsid w:val="008D38A8"/>
    <w:rsid w:val="008E1866"/>
    <w:rsid w:val="008E438F"/>
    <w:rsid w:val="008F2947"/>
    <w:rsid w:val="008F330F"/>
    <w:rsid w:val="009006C5"/>
    <w:rsid w:val="00914B6E"/>
    <w:rsid w:val="00924ADE"/>
    <w:rsid w:val="00932BA9"/>
    <w:rsid w:val="00946F3E"/>
    <w:rsid w:val="00947D56"/>
    <w:rsid w:val="009602D5"/>
    <w:rsid w:val="00962978"/>
    <w:rsid w:val="00966A85"/>
    <w:rsid w:val="00972BE3"/>
    <w:rsid w:val="00984EC3"/>
    <w:rsid w:val="00985055"/>
    <w:rsid w:val="0099056E"/>
    <w:rsid w:val="009960D5"/>
    <w:rsid w:val="009A613C"/>
    <w:rsid w:val="009B03D3"/>
    <w:rsid w:val="009B5C79"/>
    <w:rsid w:val="009B77E1"/>
    <w:rsid w:val="009D0BDF"/>
    <w:rsid w:val="009D215B"/>
    <w:rsid w:val="009D470F"/>
    <w:rsid w:val="009E3485"/>
    <w:rsid w:val="009E3FAF"/>
    <w:rsid w:val="009F1922"/>
    <w:rsid w:val="00A061B9"/>
    <w:rsid w:val="00A2573A"/>
    <w:rsid w:val="00A540A6"/>
    <w:rsid w:val="00A54303"/>
    <w:rsid w:val="00A60F8C"/>
    <w:rsid w:val="00A65B22"/>
    <w:rsid w:val="00A66559"/>
    <w:rsid w:val="00A91709"/>
    <w:rsid w:val="00A967AB"/>
    <w:rsid w:val="00AA18B6"/>
    <w:rsid w:val="00AB7B5B"/>
    <w:rsid w:val="00AD0CF2"/>
    <w:rsid w:val="00AD35DF"/>
    <w:rsid w:val="00AE2457"/>
    <w:rsid w:val="00AE2C99"/>
    <w:rsid w:val="00AE45A6"/>
    <w:rsid w:val="00AF212D"/>
    <w:rsid w:val="00AF6EB6"/>
    <w:rsid w:val="00AF7421"/>
    <w:rsid w:val="00B04CD9"/>
    <w:rsid w:val="00B0606F"/>
    <w:rsid w:val="00B13BC2"/>
    <w:rsid w:val="00B27056"/>
    <w:rsid w:val="00B3270C"/>
    <w:rsid w:val="00B34BE4"/>
    <w:rsid w:val="00B4092D"/>
    <w:rsid w:val="00B529F5"/>
    <w:rsid w:val="00B53D1C"/>
    <w:rsid w:val="00B65048"/>
    <w:rsid w:val="00B65C2A"/>
    <w:rsid w:val="00B71B02"/>
    <w:rsid w:val="00B76425"/>
    <w:rsid w:val="00B775D7"/>
    <w:rsid w:val="00B90A7B"/>
    <w:rsid w:val="00B91604"/>
    <w:rsid w:val="00B97339"/>
    <w:rsid w:val="00BB37E7"/>
    <w:rsid w:val="00BC7171"/>
    <w:rsid w:val="00BC7CC0"/>
    <w:rsid w:val="00BD1722"/>
    <w:rsid w:val="00BE56E5"/>
    <w:rsid w:val="00BF0414"/>
    <w:rsid w:val="00BF1D93"/>
    <w:rsid w:val="00C22F4E"/>
    <w:rsid w:val="00C23221"/>
    <w:rsid w:val="00C316AF"/>
    <w:rsid w:val="00C47F91"/>
    <w:rsid w:val="00C51AFF"/>
    <w:rsid w:val="00C53259"/>
    <w:rsid w:val="00C57586"/>
    <w:rsid w:val="00C877C7"/>
    <w:rsid w:val="00C96F2B"/>
    <w:rsid w:val="00C97245"/>
    <w:rsid w:val="00C973EC"/>
    <w:rsid w:val="00C97632"/>
    <w:rsid w:val="00CA0258"/>
    <w:rsid w:val="00CA7DAC"/>
    <w:rsid w:val="00CC7198"/>
    <w:rsid w:val="00CD2771"/>
    <w:rsid w:val="00CD6EB9"/>
    <w:rsid w:val="00CE46F0"/>
    <w:rsid w:val="00CF246F"/>
    <w:rsid w:val="00CF7D7A"/>
    <w:rsid w:val="00D120D7"/>
    <w:rsid w:val="00D120E9"/>
    <w:rsid w:val="00D16545"/>
    <w:rsid w:val="00D272BE"/>
    <w:rsid w:val="00D3289B"/>
    <w:rsid w:val="00D40EA9"/>
    <w:rsid w:val="00D44F36"/>
    <w:rsid w:val="00D47BE7"/>
    <w:rsid w:val="00D94EB3"/>
    <w:rsid w:val="00DA6D59"/>
    <w:rsid w:val="00DC297E"/>
    <w:rsid w:val="00DC6C94"/>
    <w:rsid w:val="00DD31E7"/>
    <w:rsid w:val="00DF0230"/>
    <w:rsid w:val="00E001C4"/>
    <w:rsid w:val="00E110C8"/>
    <w:rsid w:val="00E22A60"/>
    <w:rsid w:val="00E24D72"/>
    <w:rsid w:val="00E26754"/>
    <w:rsid w:val="00E43CD6"/>
    <w:rsid w:val="00E4783D"/>
    <w:rsid w:val="00E529C8"/>
    <w:rsid w:val="00E57476"/>
    <w:rsid w:val="00E62CA3"/>
    <w:rsid w:val="00E73E55"/>
    <w:rsid w:val="00E7539D"/>
    <w:rsid w:val="00E811A8"/>
    <w:rsid w:val="00E92D77"/>
    <w:rsid w:val="00E9313C"/>
    <w:rsid w:val="00E93D04"/>
    <w:rsid w:val="00EA4640"/>
    <w:rsid w:val="00EA771D"/>
    <w:rsid w:val="00EB0D13"/>
    <w:rsid w:val="00EB2A69"/>
    <w:rsid w:val="00EB3C9E"/>
    <w:rsid w:val="00EC2DA8"/>
    <w:rsid w:val="00ED3124"/>
    <w:rsid w:val="00ED3B64"/>
    <w:rsid w:val="00EE6835"/>
    <w:rsid w:val="00EF0C31"/>
    <w:rsid w:val="00EF49D3"/>
    <w:rsid w:val="00F043DF"/>
    <w:rsid w:val="00F145A0"/>
    <w:rsid w:val="00F16305"/>
    <w:rsid w:val="00F217CB"/>
    <w:rsid w:val="00F23DE0"/>
    <w:rsid w:val="00F36078"/>
    <w:rsid w:val="00F3774A"/>
    <w:rsid w:val="00F42192"/>
    <w:rsid w:val="00F6547E"/>
    <w:rsid w:val="00F804CD"/>
    <w:rsid w:val="00F96D68"/>
    <w:rsid w:val="00FA75E1"/>
    <w:rsid w:val="00FB220F"/>
    <w:rsid w:val="00FB24C4"/>
    <w:rsid w:val="00FC61AA"/>
    <w:rsid w:val="00FD071C"/>
    <w:rsid w:val="00FE193C"/>
    <w:rsid w:val="00FE3943"/>
    <w:rsid w:val="00FF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D9CB0"/>
  <w15:chartTrackingRefBased/>
  <w15:docId w15:val="{B7823D25-61ED-4B40-A92B-B112F6A0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138"/>
    <w:pPr>
      <w:ind w:left="720"/>
      <w:contextualSpacing/>
    </w:pPr>
  </w:style>
  <w:style w:type="paragraph" w:styleId="Header">
    <w:name w:val="header"/>
    <w:basedOn w:val="Normal"/>
    <w:link w:val="HeaderChar"/>
    <w:uiPriority w:val="99"/>
    <w:unhideWhenUsed/>
    <w:rsid w:val="007F6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A26"/>
  </w:style>
  <w:style w:type="paragraph" w:styleId="Footer">
    <w:name w:val="footer"/>
    <w:basedOn w:val="Normal"/>
    <w:link w:val="FooterChar"/>
    <w:uiPriority w:val="99"/>
    <w:unhideWhenUsed/>
    <w:rsid w:val="007F6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A26"/>
  </w:style>
  <w:style w:type="paragraph" w:styleId="BalloonText">
    <w:name w:val="Balloon Text"/>
    <w:basedOn w:val="Normal"/>
    <w:link w:val="BalloonTextChar"/>
    <w:uiPriority w:val="99"/>
    <w:semiHidden/>
    <w:unhideWhenUsed/>
    <w:rsid w:val="000F6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7F0"/>
    <w:rPr>
      <w:rFonts w:ascii="Segoe UI" w:hAnsi="Segoe UI" w:cs="Segoe UI"/>
      <w:sz w:val="18"/>
      <w:szCs w:val="18"/>
    </w:rPr>
  </w:style>
  <w:style w:type="paragraph" w:styleId="Revision">
    <w:name w:val="Revision"/>
    <w:hidden/>
    <w:uiPriority w:val="99"/>
    <w:semiHidden/>
    <w:rsid w:val="00F96D68"/>
    <w:pPr>
      <w:spacing w:after="0" w:line="240" w:lineRule="auto"/>
    </w:pPr>
  </w:style>
  <w:style w:type="character" w:styleId="CommentReference">
    <w:name w:val="annotation reference"/>
    <w:basedOn w:val="DefaultParagraphFont"/>
    <w:uiPriority w:val="99"/>
    <w:semiHidden/>
    <w:unhideWhenUsed/>
    <w:rsid w:val="001D35A2"/>
    <w:rPr>
      <w:sz w:val="16"/>
      <w:szCs w:val="16"/>
    </w:rPr>
  </w:style>
  <w:style w:type="paragraph" w:styleId="CommentText">
    <w:name w:val="annotation text"/>
    <w:basedOn w:val="Normal"/>
    <w:link w:val="CommentTextChar"/>
    <w:uiPriority w:val="99"/>
    <w:semiHidden/>
    <w:unhideWhenUsed/>
    <w:rsid w:val="001D35A2"/>
    <w:pPr>
      <w:spacing w:line="240" w:lineRule="auto"/>
    </w:pPr>
    <w:rPr>
      <w:sz w:val="20"/>
      <w:szCs w:val="20"/>
    </w:rPr>
  </w:style>
  <w:style w:type="character" w:customStyle="1" w:styleId="CommentTextChar">
    <w:name w:val="Comment Text Char"/>
    <w:basedOn w:val="DefaultParagraphFont"/>
    <w:link w:val="CommentText"/>
    <w:uiPriority w:val="99"/>
    <w:semiHidden/>
    <w:rsid w:val="001D35A2"/>
    <w:rPr>
      <w:sz w:val="20"/>
      <w:szCs w:val="20"/>
    </w:rPr>
  </w:style>
  <w:style w:type="paragraph" w:styleId="CommentSubject">
    <w:name w:val="annotation subject"/>
    <w:basedOn w:val="CommentText"/>
    <w:next w:val="CommentText"/>
    <w:link w:val="CommentSubjectChar"/>
    <w:uiPriority w:val="99"/>
    <w:semiHidden/>
    <w:unhideWhenUsed/>
    <w:rsid w:val="001D35A2"/>
    <w:rPr>
      <w:b/>
      <w:bCs/>
    </w:rPr>
  </w:style>
  <w:style w:type="character" w:customStyle="1" w:styleId="CommentSubjectChar">
    <w:name w:val="Comment Subject Char"/>
    <w:basedOn w:val="CommentTextChar"/>
    <w:link w:val="CommentSubject"/>
    <w:uiPriority w:val="99"/>
    <w:semiHidden/>
    <w:rsid w:val="001D35A2"/>
    <w:rPr>
      <w:b/>
      <w:bCs/>
      <w:sz w:val="20"/>
      <w:szCs w:val="20"/>
    </w:rPr>
  </w:style>
  <w:style w:type="paragraph" w:customStyle="1" w:styleId="Default">
    <w:name w:val="Default"/>
    <w:rsid w:val="00F043DF"/>
    <w:pPr>
      <w:autoSpaceDE w:val="0"/>
      <w:autoSpaceDN w:val="0"/>
      <w:adjustRightInd w:val="0"/>
      <w:spacing w:after="0" w:line="240" w:lineRule="auto"/>
    </w:pPr>
    <w:rPr>
      <w:rFonts w:ascii="Book Antiqua" w:hAnsi="Book Antiqua" w:cs="Book Antiqua"/>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6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65BDD-75F2-4B55-98C8-9D0F4418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USR</cp:lastModifiedBy>
  <cp:revision>5</cp:revision>
  <dcterms:created xsi:type="dcterms:W3CDTF">2025-08-22T12:21:00Z</dcterms:created>
  <dcterms:modified xsi:type="dcterms:W3CDTF">2025-09-02T06:53:00Z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084180d595ab60c5f7bd3930e722c592362230cd81fcacfc4d97d6cbedd4a11c</vt:lpwstr>
  </property>
</Properties>
</file>