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82" w:rsidRPr="0008614C" w:rsidRDefault="00735CB3" w:rsidP="00735CB3">
      <w:pPr>
        <w:spacing w:after="0" w:line="240" w:lineRule="auto"/>
        <w:jc w:val="both"/>
        <w:rPr>
          <w:rFonts w:ascii="Times New Roman" w:hAnsi="Times New Roman" w:cs="Times New Roman"/>
          <w:sz w:val="24"/>
          <w:szCs w:val="24"/>
        </w:rPr>
      </w:pPr>
      <w:bookmarkStart w:id="0" w:name="_GoBack"/>
      <w:bookmarkEnd w:id="0"/>
      <w:r w:rsidRPr="0008614C">
        <w:rPr>
          <w:rFonts w:ascii="Times New Roman" w:hAnsi="Times New Roman" w:cs="Times New Roman"/>
          <w:sz w:val="24"/>
          <w:szCs w:val="24"/>
        </w:rPr>
        <w:t>PORTNET HOLDINGS (PVT) LTD</w:t>
      </w:r>
    </w:p>
    <w:p w:rsidR="00735CB3" w:rsidRPr="0008614C" w:rsidRDefault="00A2057A" w:rsidP="00735CB3">
      <w:pPr>
        <w:spacing w:after="0" w:line="24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v</w:t>
      </w:r>
      <w:r w:rsidR="00735CB3" w:rsidRPr="0008614C">
        <w:rPr>
          <w:rFonts w:ascii="Times New Roman" w:hAnsi="Times New Roman" w:cs="Times New Roman"/>
          <w:sz w:val="24"/>
          <w:szCs w:val="24"/>
        </w:rPr>
        <w:t>ersus</w:t>
      </w:r>
      <w:proofErr w:type="gramEnd"/>
    </w:p>
    <w:p w:rsidR="00735CB3" w:rsidRPr="0008614C" w:rsidRDefault="00735CB3" w:rsidP="00735CB3">
      <w:pPr>
        <w:spacing w:after="0" w:line="240" w:lineRule="auto"/>
        <w:jc w:val="both"/>
        <w:rPr>
          <w:rFonts w:ascii="Times New Roman" w:hAnsi="Times New Roman" w:cs="Times New Roman"/>
          <w:sz w:val="24"/>
          <w:szCs w:val="24"/>
        </w:rPr>
      </w:pPr>
      <w:r w:rsidRPr="0008614C">
        <w:rPr>
          <w:rFonts w:ascii="Times New Roman" w:hAnsi="Times New Roman" w:cs="Times New Roman"/>
          <w:sz w:val="24"/>
          <w:szCs w:val="24"/>
        </w:rPr>
        <w:t>MUCHANETA MALISENI</w:t>
      </w:r>
    </w:p>
    <w:p w:rsidR="00735CB3" w:rsidRPr="0008614C" w:rsidRDefault="00735CB3" w:rsidP="00735CB3">
      <w:pPr>
        <w:spacing w:after="0" w:line="240" w:lineRule="auto"/>
        <w:jc w:val="both"/>
        <w:rPr>
          <w:rFonts w:ascii="Times New Roman" w:hAnsi="Times New Roman" w:cs="Times New Roman"/>
          <w:sz w:val="24"/>
          <w:szCs w:val="24"/>
        </w:rPr>
      </w:pPr>
    </w:p>
    <w:p w:rsidR="00735CB3" w:rsidRPr="0008614C" w:rsidRDefault="00735CB3" w:rsidP="00735CB3">
      <w:pPr>
        <w:spacing w:after="0" w:line="240" w:lineRule="auto"/>
        <w:jc w:val="both"/>
        <w:rPr>
          <w:rFonts w:ascii="Times New Roman" w:hAnsi="Times New Roman" w:cs="Times New Roman"/>
          <w:sz w:val="24"/>
          <w:szCs w:val="24"/>
        </w:rPr>
      </w:pPr>
    </w:p>
    <w:p w:rsidR="00735CB3" w:rsidRPr="0008614C" w:rsidRDefault="00735CB3" w:rsidP="00735CB3">
      <w:pPr>
        <w:spacing w:after="0" w:line="240" w:lineRule="auto"/>
        <w:jc w:val="both"/>
        <w:rPr>
          <w:rFonts w:ascii="Times New Roman" w:hAnsi="Times New Roman" w:cs="Times New Roman"/>
          <w:sz w:val="24"/>
          <w:szCs w:val="24"/>
        </w:rPr>
      </w:pPr>
    </w:p>
    <w:p w:rsidR="00735CB3" w:rsidRPr="0008614C" w:rsidRDefault="00735CB3" w:rsidP="00735CB3">
      <w:pPr>
        <w:spacing w:after="0" w:line="240" w:lineRule="auto"/>
        <w:jc w:val="both"/>
        <w:rPr>
          <w:rFonts w:ascii="Times New Roman" w:hAnsi="Times New Roman" w:cs="Times New Roman"/>
          <w:sz w:val="24"/>
          <w:szCs w:val="24"/>
        </w:rPr>
      </w:pPr>
      <w:r w:rsidRPr="0008614C">
        <w:rPr>
          <w:rFonts w:ascii="Times New Roman" w:hAnsi="Times New Roman" w:cs="Times New Roman"/>
          <w:sz w:val="24"/>
          <w:szCs w:val="24"/>
        </w:rPr>
        <w:t>HIGH COURT OF ZIMBABWE</w:t>
      </w:r>
    </w:p>
    <w:p w:rsidR="00735CB3" w:rsidRPr="0008614C" w:rsidRDefault="00735CB3" w:rsidP="00735CB3">
      <w:pPr>
        <w:spacing w:after="0" w:line="240" w:lineRule="auto"/>
        <w:jc w:val="both"/>
        <w:rPr>
          <w:rFonts w:ascii="Times New Roman" w:hAnsi="Times New Roman" w:cs="Times New Roman"/>
          <w:sz w:val="24"/>
          <w:szCs w:val="24"/>
        </w:rPr>
      </w:pPr>
      <w:r w:rsidRPr="0008614C">
        <w:rPr>
          <w:rFonts w:ascii="Times New Roman" w:hAnsi="Times New Roman" w:cs="Times New Roman"/>
          <w:sz w:val="24"/>
          <w:szCs w:val="24"/>
        </w:rPr>
        <w:t>MUTEMA J</w:t>
      </w:r>
    </w:p>
    <w:p w:rsidR="00735CB3" w:rsidRPr="0008614C" w:rsidRDefault="00735CB3" w:rsidP="00735CB3">
      <w:pPr>
        <w:spacing w:after="0" w:line="240" w:lineRule="auto"/>
        <w:jc w:val="both"/>
        <w:rPr>
          <w:rFonts w:ascii="Times New Roman" w:hAnsi="Times New Roman" w:cs="Times New Roman"/>
          <w:sz w:val="24"/>
          <w:szCs w:val="24"/>
        </w:rPr>
      </w:pPr>
      <w:r w:rsidRPr="0008614C">
        <w:rPr>
          <w:rFonts w:ascii="Times New Roman" w:hAnsi="Times New Roman" w:cs="Times New Roman"/>
          <w:sz w:val="24"/>
          <w:szCs w:val="24"/>
        </w:rPr>
        <w:t>HARARE, 3 September, 2012</w:t>
      </w:r>
    </w:p>
    <w:p w:rsidR="00735CB3" w:rsidRPr="0008614C" w:rsidRDefault="00735CB3" w:rsidP="00735CB3">
      <w:pPr>
        <w:spacing w:after="0" w:line="240" w:lineRule="auto"/>
        <w:jc w:val="both"/>
        <w:rPr>
          <w:rFonts w:ascii="Times New Roman" w:hAnsi="Times New Roman" w:cs="Times New Roman"/>
          <w:sz w:val="24"/>
          <w:szCs w:val="24"/>
        </w:rPr>
      </w:pPr>
    </w:p>
    <w:p w:rsidR="00735CB3" w:rsidRPr="0008614C" w:rsidRDefault="00735CB3" w:rsidP="00735CB3">
      <w:pPr>
        <w:spacing w:after="0" w:line="240" w:lineRule="auto"/>
        <w:jc w:val="both"/>
        <w:rPr>
          <w:rFonts w:ascii="Times New Roman" w:hAnsi="Times New Roman" w:cs="Times New Roman"/>
          <w:sz w:val="24"/>
          <w:szCs w:val="24"/>
        </w:rPr>
      </w:pPr>
    </w:p>
    <w:p w:rsidR="00735CB3" w:rsidRPr="0008614C" w:rsidRDefault="00735CB3" w:rsidP="00735CB3">
      <w:pPr>
        <w:spacing w:after="0" w:line="240" w:lineRule="auto"/>
        <w:jc w:val="both"/>
        <w:rPr>
          <w:rFonts w:ascii="Times New Roman" w:hAnsi="Times New Roman" w:cs="Times New Roman"/>
          <w:b/>
          <w:sz w:val="24"/>
          <w:szCs w:val="24"/>
        </w:rPr>
      </w:pPr>
      <w:r w:rsidRPr="0008614C">
        <w:rPr>
          <w:rFonts w:ascii="Times New Roman" w:hAnsi="Times New Roman" w:cs="Times New Roman"/>
          <w:b/>
          <w:sz w:val="24"/>
          <w:szCs w:val="24"/>
        </w:rPr>
        <w:t>Opposed Application</w:t>
      </w:r>
    </w:p>
    <w:p w:rsidR="00735CB3" w:rsidRPr="0008614C" w:rsidRDefault="00735CB3" w:rsidP="00735CB3">
      <w:pPr>
        <w:spacing w:after="0" w:line="240" w:lineRule="auto"/>
        <w:jc w:val="both"/>
        <w:rPr>
          <w:rFonts w:ascii="Times New Roman" w:hAnsi="Times New Roman" w:cs="Times New Roman"/>
          <w:b/>
          <w:sz w:val="24"/>
          <w:szCs w:val="24"/>
        </w:rPr>
      </w:pPr>
    </w:p>
    <w:p w:rsidR="00735CB3" w:rsidRPr="0008614C" w:rsidRDefault="00735CB3" w:rsidP="00735CB3">
      <w:pPr>
        <w:spacing w:after="0" w:line="240" w:lineRule="auto"/>
        <w:jc w:val="both"/>
        <w:rPr>
          <w:rFonts w:ascii="Times New Roman" w:hAnsi="Times New Roman" w:cs="Times New Roman"/>
          <w:b/>
          <w:sz w:val="24"/>
          <w:szCs w:val="24"/>
        </w:rPr>
      </w:pPr>
    </w:p>
    <w:p w:rsidR="00735CB3" w:rsidRPr="0008614C" w:rsidRDefault="00735CB3" w:rsidP="00735CB3">
      <w:pPr>
        <w:spacing w:after="0" w:line="240" w:lineRule="auto"/>
        <w:jc w:val="both"/>
        <w:rPr>
          <w:rFonts w:ascii="Times New Roman" w:hAnsi="Times New Roman" w:cs="Times New Roman"/>
          <w:i/>
          <w:sz w:val="24"/>
          <w:szCs w:val="24"/>
        </w:rPr>
      </w:pPr>
      <w:r w:rsidRPr="0008614C">
        <w:rPr>
          <w:rFonts w:ascii="Times New Roman" w:hAnsi="Times New Roman" w:cs="Times New Roman"/>
          <w:i/>
          <w:sz w:val="24"/>
          <w:szCs w:val="24"/>
        </w:rPr>
        <w:t xml:space="preserve">S. </w:t>
      </w:r>
      <w:proofErr w:type="spellStart"/>
      <w:r w:rsidRPr="0008614C">
        <w:rPr>
          <w:rFonts w:ascii="Times New Roman" w:hAnsi="Times New Roman" w:cs="Times New Roman"/>
          <w:i/>
          <w:sz w:val="24"/>
          <w:szCs w:val="24"/>
        </w:rPr>
        <w:t>Kachere</w:t>
      </w:r>
      <w:proofErr w:type="spellEnd"/>
      <w:r w:rsidRPr="0008614C">
        <w:rPr>
          <w:rFonts w:ascii="Times New Roman" w:hAnsi="Times New Roman" w:cs="Times New Roman"/>
          <w:sz w:val="24"/>
          <w:szCs w:val="24"/>
        </w:rPr>
        <w:t>, for the applicant</w:t>
      </w:r>
    </w:p>
    <w:p w:rsidR="00735CB3" w:rsidRPr="0008614C" w:rsidRDefault="00735CB3" w:rsidP="00735CB3">
      <w:pPr>
        <w:spacing w:after="0" w:line="240" w:lineRule="auto"/>
        <w:jc w:val="both"/>
        <w:rPr>
          <w:rFonts w:ascii="Times New Roman" w:hAnsi="Times New Roman" w:cs="Times New Roman"/>
          <w:sz w:val="24"/>
          <w:szCs w:val="24"/>
        </w:rPr>
      </w:pPr>
      <w:r w:rsidRPr="0008614C">
        <w:rPr>
          <w:rFonts w:ascii="Times New Roman" w:hAnsi="Times New Roman" w:cs="Times New Roman"/>
          <w:i/>
          <w:sz w:val="24"/>
          <w:szCs w:val="24"/>
        </w:rPr>
        <w:t xml:space="preserve">T. </w:t>
      </w:r>
      <w:proofErr w:type="spellStart"/>
      <w:r w:rsidRPr="0008614C">
        <w:rPr>
          <w:rFonts w:ascii="Times New Roman" w:hAnsi="Times New Roman" w:cs="Times New Roman"/>
          <w:i/>
          <w:sz w:val="24"/>
          <w:szCs w:val="24"/>
        </w:rPr>
        <w:t>Marume</w:t>
      </w:r>
      <w:proofErr w:type="spellEnd"/>
      <w:r w:rsidRPr="0008614C">
        <w:rPr>
          <w:rFonts w:ascii="Times New Roman" w:hAnsi="Times New Roman" w:cs="Times New Roman"/>
          <w:sz w:val="24"/>
          <w:szCs w:val="24"/>
        </w:rPr>
        <w:t>, for the respondent</w:t>
      </w:r>
    </w:p>
    <w:p w:rsidR="00735CB3" w:rsidRPr="0008614C" w:rsidRDefault="00735CB3" w:rsidP="00735CB3">
      <w:pPr>
        <w:spacing w:after="0" w:line="240" w:lineRule="auto"/>
        <w:jc w:val="both"/>
        <w:rPr>
          <w:rFonts w:ascii="Times New Roman" w:hAnsi="Times New Roman" w:cs="Times New Roman"/>
          <w:sz w:val="24"/>
          <w:szCs w:val="24"/>
        </w:rPr>
      </w:pPr>
    </w:p>
    <w:p w:rsidR="00735CB3" w:rsidRPr="0008614C" w:rsidRDefault="00735CB3" w:rsidP="00735CB3">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MUTEMA J: The respondent was an employee of the applicant. On 30 January, 2009 the parties concluded a mutual agreement to terminate the respondent’s contract of employment. The agreement was reduced to writing and the respondent was awarded the following as terminal benefits:</w:t>
      </w:r>
    </w:p>
    <w:p w:rsidR="00735CB3" w:rsidRPr="0008614C" w:rsidRDefault="00735CB3" w:rsidP="00735CB3">
      <w:pPr>
        <w:pStyle w:val="ListParagraph"/>
        <w:numPr>
          <w:ilvl w:val="0"/>
          <w:numId w:val="1"/>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 Dell Latitude laptop</w:t>
      </w:r>
    </w:p>
    <w:p w:rsidR="00735CB3" w:rsidRPr="0008614C" w:rsidRDefault="00735CB3" w:rsidP="00735CB3">
      <w:pPr>
        <w:pStyle w:val="ListParagraph"/>
        <w:numPr>
          <w:ilvl w:val="0"/>
          <w:numId w:val="1"/>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 Mitsubishi Lancer motor vehicle</w:t>
      </w:r>
    </w:p>
    <w:p w:rsidR="00735CB3" w:rsidRPr="0008614C" w:rsidRDefault="00735CB3" w:rsidP="00735CB3">
      <w:pPr>
        <w:pStyle w:val="ListParagraph"/>
        <w:numPr>
          <w:ilvl w:val="0"/>
          <w:numId w:val="1"/>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US$16 000-00.</w:t>
      </w:r>
    </w:p>
    <w:p w:rsidR="00A2057A" w:rsidRPr="0008614C" w:rsidRDefault="00735CB3" w:rsidP="00735CB3">
      <w:pPr>
        <w:spacing w:after="0" w:line="360" w:lineRule="auto"/>
        <w:ind w:left="360"/>
        <w:jc w:val="both"/>
        <w:rPr>
          <w:rFonts w:ascii="Times New Roman" w:hAnsi="Times New Roman" w:cs="Times New Roman"/>
          <w:sz w:val="24"/>
          <w:szCs w:val="24"/>
        </w:rPr>
      </w:pPr>
      <w:r w:rsidRPr="0008614C">
        <w:rPr>
          <w:rFonts w:ascii="Times New Roman" w:hAnsi="Times New Roman" w:cs="Times New Roman"/>
          <w:sz w:val="24"/>
          <w:szCs w:val="24"/>
        </w:rPr>
        <w:t xml:space="preserve">Thereafter the respondent was paid US$6 600-00 in two batches leaving a </w:t>
      </w:r>
    </w:p>
    <w:p w:rsidR="00735CB3" w:rsidRPr="0008614C" w:rsidRDefault="00735CB3" w:rsidP="00A2057A">
      <w:pPr>
        <w:spacing w:after="0" w:line="36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balance</w:t>
      </w:r>
      <w:proofErr w:type="gramEnd"/>
      <w:r w:rsidRPr="0008614C">
        <w:rPr>
          <w:rFonts w:ascii="Times New Roman" w:hAnsi="Times New Roman" w:cs="Times New Roman"/>
          <w:sz w:val="24"/>
          <w:szCs w:val="24"/>
        </w:rPr>
        <w:t xml:space="preserve"> of US$9 400-00. When the applicant dragged feet in liquidating the balance owed, the respondent caused the dispute to be referred for conciliation on 28 February, 2011. Following a stalemate, the dispute was referred to compulsory arbitration. On 25 August, 2011 the arbitrator gave an award in the absence of the applicant ordering it to pay the respondent the US$9 400. The arbitrator found that the applicant was in default.</w:t>
      </w:r>
    </w:p>
    <w:p w:rsidR="00D754A9" w:rsidRPr="0008614C" w:rsidRDefault="00735CB3" w:rsidP="00735CB3">
      <w:pPr>
        <w:spacing w:after="0" w:line="360" w:lineRule="auto"/>
        <w:ind w:left="360"/>
        <w:jc w:val="both"/>
        <w:rPr>
          <w:rFonts w:ascii="Times New Roman" w:hAnsi="Times New Roman" w:cs="Times New Roman"/>
          <w:sz w:val="24"/>
          <w:szCs w:val="24"/>
        </w:rPr>
      </w:pPr>
      <w:r w:rsidRPr="0008614C">
        <w:rPr>
          <w:rFonts w:ascii="Times New Roman" w:hAnsi="Times New Roman" w:cs="Times New Roman"/>
          <w:sz w:val="24"/>
          <w:szCs w:val="24"/>
        </w:rPr>
        <w:tab/>
        <w:t>On 6 September, 2011 the applicant filed this application to have th</w:t>
      </w:r>
      <w:r w:rsidR="00D754A9" w:rsidRPr="0008614C">
        <w:rPr>
          <w:rFonts w:ascii="Times New Roman" w:hAnsi="Times New Roman" w:cs="Times New Roman"/>
          <w:sz w:val="24"/>
          <w:szCs w:val="24"/>
        </w:rPr>
        <w:t>e</w:t>
      </w:r>
      <w:r w:rsidRPr="0008614C">
        <w:rPr>
          <w:rFonts w:ascii="Times New Roman" w:hAnsi="Times New Roman" w:cs="Times New Roman"/>
          <w:sz w:val="24"/>
          <w:szCs w:val="24"/>
        </w:rPr>
        <w:t xml:space="preserve"> arbitral award set aside on two grounds, </w:t>
      </w:r>
      <w:proofErr w:type="spellStart"/>
      <w:r w:rsidRPr="0008614C">
        <w:rPr>
          <w:rFonts w:ascii="Times New Roman" w:hAnsi="Times New Roman" w:cs="Times New Roman"/>
          <w:sz w:val="24"/>
          <w:szCs w:val="24"/>
        </w:rPr>
        <w:t>viz</w:t>
      </w:r>
      <w:proofErr w:type="spellEnd"/>
      <w:r w:rsidRPr="0008614C">
        <w:rPr>
          <w:rFonts w:ascii="Times New Roman" w:hAnsi="Times New Roman" w:cs="Times New Roman"/>
          <w:sz w:val="24"/>
          <w:szCs w:val="24"/>
        </w:rPr>
        <w:t xml:space="preserve"> that the applicant was not given proper notice of either the appointment of the arbitrator or the arbitral proceedings and that the award is in conflict with the public policy of Zimbabwe. According to the court </w:t>
      </w:r>
      <w:r w:rsidR="00E3298D" w:rsidRPr="0008614C">
        <w:rPr>
          <w:rFonts w:ascii="Times New Roman" w:hAnsi="Times New Roman" w:cs="Times New Roman"/>
          <w:sz w:val="24"/>
          <w:szCs w:val="24"/>
        </w:rPr>
        <w:t>application, the relief sought is said to be in terms of Article 36(1</w:t>
      </w:r>
      <w:proofErr w:type="gramStart"/>
      <w:r w:rsidR="00E3298D" w:rsidRPr="0008614C">
        <w:rPr>
          <w:rFonts w:ascii="Times New Roman" w:hAnsi="Times New Roman" w:cs="Times New Roman"/>
          <w:sz w:val="24"/>
          <w:szCs w:val="24"/>
        </w:rPr>
        <w:t>)(</w:t>
      </w:r>
      <w:proofErr w:type="gramEnd"/>
      <w:r w:rsidR="00E3298D" w:rsidRPr="0008614C">
        <w:rPr>
          <w:rFonts w:ascii="Times New Roman" w:hAnsi="Times New Roman" w:cs="Times New Roman"/>
          <w:sz w:val="24"/>
          <w:szCs w:val="24"/>
        </w:rPr>
        <w:t>a)(ii) and 36(1)(b)(ii) of the Arbitration Act, [</w:t>
      </w:r>
      <w:r w:rsidR="00E3298D" w:rsidRPr="0008614C">
        <w:rPr>
          <w:rFonts w:ascii="Times New Roman" w:hAnsi="Times New Roman" w:cs="Times New Roman"/>
          <w:i/>
          <w:sz w:val="24"/>
          <w:szCs w:val="24"/>
        </w:rPr>
        <w:t>Cap 7:15</w:t>
      </w:r>
      <w:r w:rsidR="00E3298D" w:rsidRPr="0008614C">
        <w:rPr>
          <w:rFonts w:ascii="Times New Roman" w:hAnsi="Times New Roman" w:cs="Times New Roman"/>
          <w:sz w:val="24"/>
          <w:szCs w:val="24"/>
        </w:rPr>
        <w:t>]. That Article deals with grounds for refusing recognition or enforcement of awards. Article 34 is the one that deals with application for setting aside arbitral awards.</w:t>
      </w:r>
      <w:r w:rsidR="00D754A9" w:rsidRPr="0008614C">
        <w:rPr>
          <w:rFonts w:ascii="Times New Roman" w:hAnsi="Times New Roman" w:cs="Times New Roman"/>
          <w:sz w:val="24"/>
          <w:szCs w:val="24"/>
        </w:rPr>
        <w:t xml:space="preserve"> The correct citation therefore should have been Article 34(2</w:t>
      </w:r>
      <w:proofErr w:type="gramStart"/>
      <w:r w:rsidR="00D754A9" w:rsidRPr="0008614C">
        <w:rPr>
          <w:rFonts w:ascii="Times New Roman" w:hAnsi="Times New Roman" w:cs="Times New Roman"/>
          <w:sz w:val="24"/>
          <w:szCs w:val="24"/>
        </w:rPr>
        <w:t>)(</w:t>
      </w:r>
      <w:proofErr w:type="gramEnd"/>
      <w:r w:rsidR="00D754A9" w:rsidRPr="0008614C">
        <w:rPr>
          <w:rFonts w:ascii="Times New Roman" w:hAnsi="Times New Roman" w:cs="Times New Roman"/>
          <w:sz w:val="24"/>
          <w:szCs w:val="24"/>
        </w:rPr>
        <w:t xml:space="preserve">a)(ii) and </w:t>
      </w:r>
      <w:r w:rsidR="005B65C5">
        <w:rPr>
          <w:rFonts w:ascii="Times New Roman" w:hAnsi="Times New Roman" w:cs="Times New Roman"/>
          <w:sz w:val="24"/>
          <w:szCs w:val="24"/>
        </w:rPr>
        <w:t>34</w:t>
      </w:r>
      <w:r w:rsidR="00D754A9" w:rsidRPr="0008614C">
        <w:rPr>
          <w:rFonts w:ascii="Times New Roman" w:hAnsi="Times New Roman" w:cs="Times New Roman"/>
          <w:sz w:val="24"/>
          <w:szCs w:val="24"/>
        </w:rPr>
        <w:t xml:space="preserve">(2)(b)(ii) </w:t>
      </w:r>
      <w:r w:rsidR="00D754A9" w:rsidRPr="0008614C">
        <w:rPr>
          <w:rFonts w:ascii="Times New Roman" w:hAnsi="Times New Roman" w:cs="Times New Roman"/>
          <w:sz w:val="24"/>
          <w:szCs w:val="24"/>
        </w:rPr>
        <w:lastRenderedPageBreak/>
        <w:t>respectively of the Arbitration Act. This is so despite the fact that the grounds provided for in Article 36(1</w:t>
      </w:r>
      <w:proofErr w:type="gramStart"/>
      <w:r w:rsidR="00D754A9" w:rsidRPr="0008614C">
        <w:rPr>
          <w:rFonts w:ascii="Times New Roman" w:hAnsi="Times New Roman" w:cs="Times New Roman"/>
          <w:sz w:val="24"/>
          <w:szCs w:val="24"/>
        </w:rPr>
        <w:t>)(</w:t>
      </w:r>
      <w:proofErr w:type="gramEnd"/>
      <w:r w:rsidR="00D754A9" w:rsidRPr="0008614C">
        <w:rPr>
          <w:rFonts w:ascii="Times New Roman" w:hAnsi="Times New Roman" w:cs="Times New Roman"/>
          <w:sz w:val="24"/>
          <w:szCs w:val="24"/>
        </w:rPr>
        <w:t>a)(ii) and 36(1)(b)(</w:t>
      </w:r>
      <w:r w:rsidR="00A2057A" w:rsidRPr="0008614C">
        <w:rPr>
          <w:rFonts w:ascii="Times New Roman" w:hAnsi="Times New Roman" w:cs="Times New Roman"/>
          <w:sz w:val="24"/>
          <w:szCs w:val="24"/>
        </w:rPr>
        <w:t>ii</w:t>
      </w:r>
      <w:r w:rsidR="00D754A9" w:rsidRPr="0008614C">
        <w:rPr>
          <w:rFonts w:ascii="Times New Roman" w:hAnsi="Times New Roman" w:cs="Times New Roman"/>
          <w:sz w:val="24"/>
          <w:szCs w:val="24"/>
        </w:rPr>
        <w:t>) are respectively the same as the proof provided for in Article 34(2)(a)(ii) and 34(2)(b)(ii). There is a distinction between the procedure of having an arbitral award set aside and grounds upon which a court can refuse to recognise or enforce an arbitral award.</w:t>
      </w:r>
    </w:p>
    <w:p w:rsidR="00595E22" w:rsidRPr="0008614C" w:rsidRDefault="00D754A9" w:rsidP="00735CB3">
      <w:pPr>
        <w:spacing w:after="0" w:line="360" w:lineRule="auto"/>
        <w:ind w:left="360"/>
        <w:jc w:val="both"/>
        <w:rPr>
          <w:rFonts w:ascii="Times New Roman" w:hAnsi="Times New Roman" w:cs="Times New Roman"/>
          <w:sz w:val="24"/>
          <w:szCs w:val="24"/>
        </w:rPr>
      </w:pPr>
      <w:r w:rsidRPr="0008614C">
        <w:rPr>
          <w:rFonts w:ascii="Times New Roman" w:hAnsi="Times New Roman" w:cs="Times New Roman"/>
          <w:sz w:val="24"/>
          <w:szCs w:val="24"/>
        </w:rPr>
        <w:tab/>
        <w:t>Be that, as it may, the gist of the application is that firstly, by not being given proper notice of the appointment of the arbitrator o</w:t>
      </w:r>
      <w:r w:rsidR="005B65C5">
        <w:rPr>
          <w:rFonts w:ascii="Times New Roman" w:hAnsi="Times New Roman" w:cs="Times New Roman"/>
          <w:sz w:val="24"/>
          <w:szCs w:val="24"/>
        </w:rPr>
        <w:t>r</w:t>
      </w:r>
      <w:r w:rsidRPr="0008614C">
        <w:rPr>
          <w:rFonts w:ascii="Times New Roman" w:hAnsi="Times New Roman" w:cs="Times New Roman"/>
          <w:sz w:val="24"/>
          <w:szCs w:val="24"/>
        </w:rPr>
        <w:t xml:space="preserve"> the arbitral proceedings, the applicant was denied the right to be heard which constitutes a breach of natural justice; secondly the alleged agreement by the parties to have the respondent paid her terminal benefits in foreign currency at a time when that was illegal or unlawful in the country is contrary to the public policy of Zimbabwe and the</w:t>
      </w:r>
      <w:r w:rsidR="00083CA9" w:rsidRPr="0008614C">
        <w:rPr>
          <w:rFonts w:ascii="Times New Roman" w:hAnsi="Times New Roman" w:cs="Times New Roman"/>
          <w:sz w:val="24"/>
          <w:szCs w:val="24"/>
        </w:rPr>
        <w:t xml:space="preserve"> </w:t>
      </w:r>
      <w:r w:rsidR="00083CA9" w:rsidRPr="0008614C">
        <w:rPr>
          <w:rFonts w:ascii="Times New Roman" w:hAnsi="Times New Roman" w:cs="Times New Roman"/>
          <w:i/>
          <w:sz w:val="24"/>
          <w:szCs w:val="24"/>
        </w:rPr>
        <w:t xml:space="preserve">in </w:t>
      </w:r>
      <w:proofErr w:type="spellStart"/>
      <w:r w:rsidR="00083CA9" w:rsidRPr="0008614C">
        <w:rPr>
          <w:rFonts w:ascii="Times New Roman" w:hAnsi="Times New Roman" w:cs="Times New Roman"/>
          <w:i/>
          <w:sz w:val="24"/>
          <w:szCs w:val="24"/>
        </w:rPr>
        <w:t>pari</w:t>
      </w:r>
      <w:proofErr w:type="spellEnd"/>
      <w:r w:rsidR="00083CA9" w:rsidRPr="0008614C">
        <w:rPr>
          <w:rFonts w:ascii="Times New Roman" w:hAnsi="Times New Roman" w:cs="Times New Roman"/>
          <w:i/>
          <w:sz w:val="24"/>
          <w:szCs w:val="24"/>
        </w:rPr>
        <w:t xml:space="preserve"> delicto</w:t>
      </w:r>
      <w:r w:rsidR="00083CA9" w:rsidRPr="0008614C">
        <w:rPr>
          <w:rFonts w:ascii="Times New Roman" w:hAnsi="Times New Roman" w:cs="Times New Roman"/>
          <w:sz w:val="24"/>
          <w:szCs w:val="24"/>
        </w:rPr>
        <w:t xml:space="preserve"> rule should be invoked.</w:t>
      </w:r>
    </w:p>
    <w:p w:rsidR="00595E22" w:rsidRPr="0008614C" w:rsidRDefault="00595E22" w:rsidP="00735CB3">
      <w:pPr>
        <w:spacing w:after="0" w:line="360" w:lineRule="auto"/>
        <w:ind w:left="360"/>
        <w:jc w:val="both"/>
        <w:rPr>
          <w:rFonts w:ascii="Times New Roman" w:hAnsi="Times New Roman" w:cs="Times New Roman"/>
          <w:sz w:val="24"/>
          <w:szCs w:val="24"/>
        </w:rPr>
      </w:pPr>
      <w:r w:rsidRPr="0008614C">
        <w:rPr>
          <w:rFonts w:ascii="Times New Roman" w:hAnsi="Times New Roman" w:cs="Times New Roman"/>
          <w:sz w:val="24"/>
          <w:szCs w:val="24"/>
        </w:rPr>
        <w:tab/>
        <w:t xml:space="preserve">The respondent raised two points </w:t>
      </w:r>
      <w:r w:rsidRPr="0008614C">
        <w:rPr>
          <w:rFonts w:ascii="Times New Roman" w:hAnsi="Times New Roman" w:cs="Times New Roman"/>
          <w:i/>
          <w:sz w:val="24"/>
          <w:szCs w:val="24"/>
        </w:rPr>
        <w:t xml:space="preserve">in </w:t>
      </w:r>
      <w:proofErr w:type="spellStart"/>
      <w:r w:rsidRPr="0008614C">
        <w:rPr>
          <w:rFonts w:ascii="Times New Roman" w:hAnsi="Times New Roman" w:cs="Times New Roman"/>
          <w:i/>
          <w:sz w:val="24"/>
          <w:szCs w:val="24"/>
        </w:rPr>
        <w:t>limine</w:t>
      </w:r>
      <w:proofErr w:type="spellEnd"/>
      <w:r w:rsidRPr="0008614C">
        <w:rPr>
          <w:rFonts w:ascii="Times New Roman" w:hAnsi="Times New Roman" w:cs="Times New Roman"/>
          <w:sz w:val="24"/>
          <w:szCs w:val="24"/>
        </w:rPr>
        <w:t xml:space="preserve">, </w:t>
      </w:r>
      <w:proofErr w:type="spellStart"/>
      <w:r w:rsidRPr="0008614C">
        <w:rPr>
          <w:rFonts w:ascii="Times New Roman" w:hAnsi="Times New Roman" w:cs="Times New Roman"/>
          <w:sz w:val="24"/>
          <w:szCs w:val="24"/>
        </w:rPr>
        <w:t>viz</w:t>
      </w:r>
      <w:proofErr w:type="spellEnd"/>
      <w:r w:rsidRPr="0008614C">
        <w:rPr>
          <w:rFonts w:ascii="Times New Roman" w:hAnsi="Times New Roman" w:cs="Times New Roman"/>
          <w:sz w:val="24"/>
          <w:szCs w:val="24"/>
        </w:rPr>
        <w:t>:</w:t>
      </w:r>
    </w:p>
    <w:p w:rsidR="001F05E3" w:rsidRPr="0008614C" w:rsidRDefault="00595E22" w:rsidP="00595E22">
      <w:pPr>
        <w:pStyle w:val="ListParagraph"/>
        <w:numPr>
          <w:ilvl w:val="0"/>
          <w:numId w:val="2"/>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 xml:space="preserve">That this application is not properly before the court in that the applicant should have applied for rescission of the default award before the arbitrator; and </w:t>
      </w:r>
    </w:p>
    <w:p w:rsidR="001F05E3" w:rsidRPr="0008614C" w:rsidRDefault="001F05E3" w:rsidP="00595E22">
      <w:pPr>
        <w:pStyle w:val="ListParagraph"/>
        <w:numPr>
          <w:ilvl w:val="0"/>
          <w:numId w:val="2"/>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That this court has no jurisdiction to entertain the matter. It being an employment/labour mat</w:t>
      </w:r>
      <w:r w:rsidR="00A2057A" w:rsidRPr="0008614C">
        <w:rPr>
          <w:rFonts w:ascii="Times New Roman" w:hAnsi="Times New Roman" w:cs="Times New Roman"/>
          <w:sz w:val="24"/>
          <w:szCs w:val="24"/>
        </w:rPr>
        <w:t>t</w:t>
      </w:r>
      <w:r w:rsidRPr="0008614C">
        <w:rPr>
          <w:rFonts w:ascii="Times New Roman" w:hAnsi="Times New Roman" w:cs="Times New Roman"/>
          <w:sz w:val="24"/>
          <w:szCs w:val="24"/>
        </w:rPr>
        <w:t>er, this court’s jurisdiction is ousted by s 89(1) of the Labour Act, [</w:t>
      </w:r>
      <w:r w:rsidRPr="0008614C">
        <w:rPr>
          <w:rFonts w:ascii="Times New Roman" w:hAnsi="Times New Roman" w:cs="Times New Roman"/>
          <w:i/>
          <w:sz w:val="24"/>
          <w:szCs w:val="24"/>
        </w:rPr>
        <w:t>Cap 28:01</w:t>
      </w:r>
      <w:r w:rsidRPr="0008614C">
        <w:rPr>
          <w:rFonts w:ascii="Times New Roman" w:hAnsi="Times New Roman" w:cs="Times New Roman"/>
          <w:sz w:val="24"/>
          <w:szCs w:val="24"/>
        </w:rPr>
        <w:t>].</w:t>
      </w:r>
    </w:p>
    <w:p w:rsidR="001F05E3" w:rsidRPr="0008614C" w:rsidRDefault="001F05E3" w:rsidP="001F05E3">
      <w:pPr>
        <w:spacing w:after="0" w:line="360" w:lineRule="auto"/>
        <w:ind w:left="720"/>
        <w:jc w:val="both"/>
        <w:rPr>
          <w:rFonts w:ascii="Times New Roman" w:hAnsi="Times New Roman" w:cs="Times New Roman"/>
          <w:sz w:val="24"/>
          <w:szCs w:val="24"/>
        </w:rPr>
      </w:pPr>
      <w:r w:rsidRPr="0008614C">
        <w:rPr>
          <w:rFonts w:ascii="Times New Roman" w:hAnsi="Times New Roman" w:cs="Times New Roman"/>
          <w:sz w:val="24"/>
          <w:szCs w:val="24"/>
        </w:rPr>
        <w:t xml:space="preserve">Both these points </w:t>
      </w:r>
      <w:r w:rsidRPr="0008614C">
        <w:rPr>
          <w:rFonts w:ascii="Times New Roman" w:hAnsi="Times New Roman" w:cs="Times New Roman"/>
          <w:i/>
          <w:sz w:val="24"/>
          <w:szCs w:val="24"/>
        </w:rPr>
        <w:t xml:space="preserve">in </w:t>
      </w:r>
      <w:proofErr w:type="spellStart"/>
      <w:r w:rsidRPr="0008614C">
        <w:rPr>
          <w:rFonts w:ascii="Times New Roman" w:hAnsi="Times New Roman" w:cs="Times New Roman"/>
          <w:i/>
          <w:sz w:val="24"/>
          <w:szCs w:val="24"/>
        </w:rPr>
        <w:t>limine</w:t>
      </w:r>
      <w:proofErr w:type="spellEnd"/>
      <w:r w:rsidRPr="0008614C">
        <w:rPr>
          <w:rFonts w:ascii="Times New Roman" w:hAnsi="Times New Roman" w:cs="Times New Roman"/>
          <w:sz w:val="24"/>
          <w:szCs w:val="24"/>
        </w:rPr>
        <w:t xml:space="preserve"> are idle and should not detain me. I dismiss </w:t>
      </w:r>
    </w:p>
    <w:p w:rsidR="001F05E3" w:rsidRPr="0008614C" w:rsidRDefault="001F05E3" w:rsidP="001F05E3">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them on the simple reason that the applicant’s contention is that because it was not given proper notice of either the appointment of the arbitrator or of the arbitral proceedings and that the award is contrary to the public policy of Zimbabwe, it is accordingly entitled to apply to this court for the setting aside of that award in terms of Article 34(2</w:t>
      </w:r>
      <w:proofErr w:type="gramStart"/>
      <w:r w:rsidRPr="0008614C">
        <w:rPr>
          <w:rFonts w:ascii="Times New Roman" w:hAnsi="Times New Roman" w:cs="Times New Roman"/>
          <w:sz w:val="24"/>
          <w:szCs w:val="24"/>
        </w:rPr>
        <w:t>)(</w:t>
      </w:r>
      <w:proofErr w:type="gramEnd"/>
      <w:r w:rsidRPr="0008614C">
        <w:rPr>
          <w:rFonts w:ascii="Times New Roman" w:hAnsi="Times New Roman" w:cs="Times New Roman"/>
          <w:sz w:val="24"/>
          <w:szCs w:val="24"/>
        </w:rPr>
        <w:t xml:space="preserve">a)(ii) and (2)(b)(ii) respectively. That provision reads:- </w:t>
      </w:r>
    </w:p>
    <w:p w:rsidR="001F05E3" w:rsidRPr="0008614C" w:rsidRDefault="001F05E3" w:rsidP="00D5639D">
      <w:pPr>
        <w:spacing w:after="0" w:line="360" w:lineRule="auto"/>
        <w:ind w:firstLine="720"/>
        <w:jc w:val="both"/>
        <w:rPr>
          <w:rFonts w:ascii="Times New Roman" w:hAnsi="Times New Roman" w:cs="Times New Roman"/>
          <w:sz w:val="24"/>
          <w:szCs w:val="24"/>
        </w:rPr>
      </w:pPr>
      <w:r w:rsidRPr="0008614C">
        <w:rPr>
          <w:rFonts w:ascii="Times New Roman" w:hAnsi="Times New Roman" w:cs="Times New Roman"/>
          <w:sz w:val="24"/>
          <w:szCs w:val="24"/>
        </w:rPr>
        <w:t>“</w:t>
      </w:r>
      <w:r w:rsidRPr="0008614C">
        <w:rPr>
          <w:rFonts w:ascii="Times New Roman" w:hAnsi="Times New Roman" w:cs="Times New Roman"/>
          <w:sz w:val="24"/>
          <w:szCs w:val="24"/>
        </w:rPr>
        <w:tab/>
      </w:r>
      <w:r w:rsidRPr="0008614C">
        <w:rPr>
          <w:rFonts w:ascii="Times New Roman" w:hAnsi="Times New Roman" w:cs="Times New Roman"/>
          <w:sz w:val="24"/>
          <w:szCs w:val="24"/>
        </w:rPr>
        <w:tab/>
      </w:r>
      <w:r w:rsidRPr="0008614C">
        <w:rPr>
          <w:rFonts w:ascii="Times New Roman" w:hAnsi="Times New Roman" w:cs="Times New Roman"/>
          <w:sz w:val="24"/>
          <w:szCs w:val="24"/>
        </w:rPr>
        <w:tab/>
      </w:r>
      <w:r w:rsidRPr="0008614C">
        <w:rPr>
          <w:rFonts w:ascii="Times New Roman" w:hAnsi="Times New Roman" w:cs="Times New Roman"/>
          <w:sz w:val="24"/>
          <w:szCs w:val="24"/>
        </w:rPr>
        <w:tab/>
      </w:r>
      <w:r w:rsidRPr="0008614C">
        <w:rPr>
          <w:rFonts w:ascii="Times New Roman" w:hAnsi="Times New Roman" w:cs="Times New Roman"/>
          <w:sz w:val="24"/>
          <w:szCs w:val="24"/>
        </w:rPr>
        <w:tab/>
        <w:t>ARTICLE 34</w:t>
      </w:r>
    </w:p>
    <w:p w:rsidR="001F05E3" w:rsidRPr="0008614C" w:rsidRDefault="001F05E3" w:rsidP="00D5639D">
      <w:pPr>
        <w:spacing w:after="0" w:line="360" w:lineRule="auto"/>
        <w:ind w:firstLine="720"/>
        <w:jc w:val="both"/>
        <w:rPr>
          <w:rFonts w:ascii="Times New Roman" w:hAnsi="Times New Roman" w:cs="Times New Roman"/>
          <w:sz w:val="24"/>
          <w:szCs w:val="24"/>
        </w:rPr>
      </w:pPr>
      <w:r w:rsidRPr="0008614C">
        <w:rPr>
          <w:rFonts w:ascii="Times New Roman" w:hAnsi="Times New Roman" w:cs="Times New Roman"/>
          <w:sz w:val="24"/>
          <w:szCs w:val="24"/>
        </w:rPr>
        <w:t>Application for setting aside as exclusive recourse against arbitral award</w:t>
      </w:r>
    </w:p>
    <w:p w:rsidR="001F05E3" w:rsidRPr="0008614C" w:rsidRDefault="001F05E3" w:rsidP="00D5639D">
      <w:pPr>
        <w:pStyle w:val="ListParagraph"/>
        <w:numPr>
          <w:ilvl w:val="0"/>
          <w:numId w:val="3"/>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w:t>
      </w:r>
    </w:p>
    <w:p w:rsidR="001F05E3" w:rsidRPr="0008614C" w:rsidRDefault="001F05E3" w:rsidP="00D5639D">
      <w:pPr>
        <w:pStyle w:val="ListParagraph"/>
        <w:numPr>
          <w:ilvl w:val="0"/>
          <w:numId w:val="3"/>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 xml:space="preserve">An arbitral award may be set aside by the High Court only if – </w:t>
      </w:r>
    </w:p>
    <w:p w:rsidR="001F05E3" w:rsidRPr="0008614C" w:rsidRDefault="0062550F" w:rsidP="00D5639D">
      <w:pPr>
        <w:pStyle w:val="ListParagraph"/>
        <w:numPr>
          <w:ilvl w:val="0"/>
          <w:numId w:val="4"/>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t</w:t>
      </w:r>
      <w:r w:rsidR="001F05E3" w:rsidRPr="0008614C">
        <w:rPr>
          <w:rFonts w:ascii="Times New Roman" w:hAnsi="Times New Roman" w:cs="Times New Roman"/>
          <w:sz w:val="24"/>
          <w:szCs w:val="24"/>
        </w:rPr>
        <w:t>he party making the application furnishes proof that –</w:t>
      </w:r>
    </w:p>
    <w:p w:rsidR="001F05E3" w:rsidRPr="0008614C" w:rsidRDefault="001F05E3" w:rsidP="00D5639D">
      <w:pPr>
        <w:pStyle w:val="ListParagraph"/>
        <w:numPr>
          <w:ilvl w:val="0"/>
          <w:numId w:val="5"/>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w:t>
      </w:r>
    </w:p>
    <w:p w:rsidR="00D73F23" w:rsidRPr="0008614C" w:rsidRDefault="0062550F" w:rsidP="00D5639D">
      <w:pPr>
        <w:pStyle w:val="ListParagraph"/>
        <w:numPr>
          <w:ilvl w:val="0"/>
          <w:numId w:val="5"/>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t</w:t>
      </w:r>
      <w:r w:rsidR="001F05E3" w:rsidRPr="0008614C">
        <w:rPr>
          <w:rFonts w:ascii="Times New Roman" w:hAnsi="Times New Roman" w:cs="Times New Roman"/>
          <w:sz w:val="24"/>
          <w:szCs w:val="24"/>
        </w:rPr>
        <w:t>he party making the application was not given proper notice of</w:t>
      </w:r>
      <w:r w:rsidR="007B09D1" w:rsidRPr="0008614C">
        <w:rPr>
          <w:rFonts w:ascii="Times New Roman" w:hAnsi="Times New Roman" w:cs="Times New Roman"/>
          <w:sz w:val="24"/>
          <w:szCs w:val="24"/>
        </w:rPr>
        <w:t xml:space="preserve"> the appointment of an arbitrator or of the arbitral proceedings or was otherwise unable to present his case; or</w:t>
      </w:r>
      <w:r w:rsidR="001F05E3" w:rsidRPr="0008614C">
        <w:rPr>
          <w:rFonts w:ascii="Times New Roman" w:hAnsi="Times New Roman" w:cs="Times New Roman"/>
          <w:sz w:val="24"/>
          <w:szCs w:val="24"/>
        </w:rPr>
        <w:t xml:space="preserve"> </w:t>
      </w:r>
    </w:p>
    <w:p w:rsidR="00D73F23" w:rsidRPr="0008614C" w:rsidRDefault="00D73F23" w:rsidP="00D5639D">
      <w:pPr>
        <w:pStyle w:val="ListParagraph"/>
        <w:numPr>
          <w:ilvl w:val="0"/>
          <w:numId w:val="5"/>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w:t>
      </w:r>
    </w:p>
    <w:p w:rsidR="00D73F23" w:rsidRPr="0008614C" w:rsidRDefault="00D73F23" w:rsidP="00D5639D">
      <w:pPr>
        <w:pStyle w:val="ListParagraph"/>
        <w:numPr>
          <w:ilvl w:val="0"/>
          <w:numId w:val="5"/>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lastRenderedPageBreak/>
        <w:t>……</w:t>
      </w:r>
    </w:p>
    <w:p w:rsidR="00D73F23" w:rsidRPr="0008614C" w:rsidRDefault="00D73F23" w:rsidP="00D5639D">
      <w:pPr>
        <w:pStyle w:val="ListParagraph"/>
        <w:spacing w:after="0" w:line="360" w:lineRule="auto"/>
        <w:ind w:left="2160"/>
        <w:jc w:val="both"/>
        <w:rPr>
          <w:rFonts w:ascii="Times New Roman" w:hAnsi="Times New Roman" w:cs="Times New Roman"/>
          <w:sz w:val="24"/>
          <w:szCs w:val="24"/>
        </w:rPr>
      </w:pPr>
      <w:proofErr w:type="gramStart"/>
      <w:r w:rsidRPr="0008614C">
        <w:rPr>
          <w:rFonts w:ascii="Times New Roman" w:hAnsi="Times New Roman" w:cs="Times New Roman"/>
          <w:sz w:val="24"/>
          <w:szCs w:val="24"/>
        </w:rPr>
        <w:t>or</w:t>
      </w:r>
      <w:proofErr w:type="gramEnd"/>
    </w:p>
    <w:p w:rsidR="00D73F23" w:rsidRPr="0008614C" w:rsidRDefault="00D73F23" w:rsidP="00D5639D">
      <w:pPr>
        <w:pStyle w:val="ListParagraph"/>
        <w:numPr>
          <w:ilvl w:val="0"/>
          <w:numId w:val="4"/>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the High Court finds, that –</w:t>
      </w:r>
    </w:p>
    <w:p w:rsidR="00D73F23" w:rsidRPr="0008614C" w:rsidRDefault="00D73F23" w:rsidP="00D5639D">
      <w:pPr>
        <w:pStyle w:val="ListParagraph"/>
        <w:numPr>
          <w:ilvl w:val="0"/>
          <w:numId w:val="6"/>
        </w:num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w:t>
      </w:r>
    </w:p>
    <w:p w:rsidR="00BE4FC7" w:rsidRPr="0008614C" w:rsidRDefault="00D73F23" w:rsidP="00D5639D">
      <w:pPr>
        <w:pStyle w:val="ListParagraph"/>
        <w:numPr>
          <w:ilvl w:val="0"/>
          <w:numId w:val="6"/>
        </w:numPr>
        <w:spacing w:after="0" w:line="36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the</w:t>
      </w:r>
      <w:proofErr w:type="gramEnd"/>
      <w:r w:rsidRPr="0008614C">
        <w:rPr>
          <w:rFonts w:ascii="Times New Roman" w:hAnsi="Times New Roman" w:cs="Times New Roman"/>
          <w:sz w:val="24"/>
          <w:szCs w:val="24"/>
        </w:rPr>
        <w:t xml:space="preserve"> award is in conflict with the public policy of Zimbabwe</w:t>
      </w:r>
      <w:r w:rsidR="005B65C5">
        <w:rPr>
          <w:rFonts w:ascii="Times New Roman" w:hAnsi="Times New Roman" w:cs="Times New Roman"/>
          <w:sz w:val="24"/>
          <w:szCs w:val="24"/>
        </w:rPr>
        <w:t>”</w:t>
      </w:r>
      <w:r w:rsidRPr="0008614C">
        <w:rPr>
          <w:rFonts w:ascii="Times New Roman" w:hAnsi="Times New Roman" w:cs="Times New Roman"/>
          <w:sz w:val="24"/>
          <w:szCs w:val="24"/>
        </w:rPr>
        <w:t xml:space="preserve">. </w:t>
      </w:r>
    </w:p>
    <w:p w:rsidR="00BE4FC7" w:rsidRPr="0008614C" w:rsidRDefault="00BE4FC7" w:rsidP="00D5639D">
      <w:pPr>
        <w:spacing w:after="0" w:line="360" w:lineRule="auto"/>
        <w:ind w:left="720"/>
        <w:jc w:val="both"/>
        <w:rPr>
          <w:rFonts w:ascii="Times New Roman" w:hAnsi="Times New Roman" w:cs="Times New Roman"/>
          <w:sz w:val="24"/>
          <w:szCs w:val="24"/>
        </w:rPr>
      </w:pPr>
      <w:r w:rsidRPr="0008614C">
        <w:rPr>
          <w:rFonts w:ascii="Times New Roman" w:hAnsi="Times New Roman" w:cs="Times New Roman"/>
          <w:sz w:val="24"/>
          <w:szCs w:val="24"/>
        </w:rPr>
        <w:t xml:space="preserve">In view of the foregoing provision, it goes without saying that neither of </w:t>
      </w:r>
    </w:p>
    <w:p w:rsidR="001F05E3" w:rsidRPr="0008614C" w:rsidRDefault="00BE4FC7" w:rsidP="00D5639D">
      <w:pPr>
        <w:spacing w:after="0" w:line="36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the</w:t>
      </w:r>
      <w:proofErr w:type="gramEnd"/>
      <w:r w:rsidRPr="0008614C">
        <w:rPr>
          <w:rFonts w:ascii="Times New Roman" w:hAnsi="Times New Roman" w:cs="Times New Roman"/>
          <w:sz w:val="24"/>
          <w:szCs w:val="24"/>
        </w:rPr>
        <w:t xml:space="preserve"> points raised </w:t>
      </w:r>
      <w:r w:rsidRPr="0008614C">
        <w:rPr>
          <w:rFonts w:ascii="Times New Roman" w:hAnsi="Times New Roman" w:cs="Times New Roman"/>
          <w:i/>
          <w:sz w:val="24"/>
          <w:szCs w:val="24"/>
        </w:rPr>
        <w:t xml:space="preserve">in </w:t>
      </w:r>
      <w:proofErr w:type="spellStart"/>
      <w:r w:rsidRPr="0008614C">
        <w:rPr>
          <w:rFonts w:ascii="Times New Roman" w:hAnsi="Times New Roman" w:cs="Times New Roman"/>
          <w:i/>
          <w:sz w:val="24"/>
          <w:szCs w:val="24"/>
        </w:rPr>
        <w:t>limine</w:t>
      </w:r>
      <w:proofErr w:type="spellEnd"/>
      <w:r w:rsidRPr="0008614C">
        <w:rPr>
          <w:rFonts w:ascii="Times New Roman" w:hAnsi="Times New Roman" w:cs="Times New Roman"/>
          <w:i/>
          <w:sz w:val="24"/>
          <w:szCs w:val="24"/>
        </w:rPr>
        <w:t xml:space="preserve"> </w:t>
      </w:r>
      <w:r w:rsidRPr="0008614C">
        <w:rPr>
          <w:rFonts w:ascii="Times New Roman" w:hAnsi="Times New Roman" w:cs="Times New Roman"/>
          <w:sz w:val="24"/>
          <w:szCs w:val="24"/>
        </w:rPr>
        <w:t xml:space="preserve">by the respondent is imbued with any semblance of merit. </w:t>
      </w:r>
      <w:r w:rsidR="001F05E3" w:rsidRPr="0008614C">
        <w:rPr>
          <w:rFonts w:ascii="Times New Roman" w:hAnsi="Times New Roman" w:cs="Times New Roman"/>
          <w:sz w:val="24"/>
          <w:szCs w:val="24"/>
        </w:rPr>
        <w:t xml:space="preserve"> </w:t>
      </w:r>
    </w:p>
    <w:p w:rsidR="00BE4FC7" w:rsidRPr="0008614C" w:rsidRDefault="00BE4FC7" w:rsidP="00D5639D">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I will proceed to deal with the two grounds upon which the application for the setting aside of the arbitral award is premised.</w:t>
      </w:r>
    </w:p>
    <w:p w:rsidR="00D5639D" w:rsidRPr="0008614C" w:rsidRDefault="00D5639D" w:rsidP="00A2057A">
      <w:pPr>
        <w:spacing w:after="0" w:line="240" w:lineRule="auto"/>
        <w:jc w:val="both"/>
        <w:rPr>
          <w:rFonts w:ascii="Times New Roman" w:hAnsi="Times New Roman" w:cs="Times New Roman"/>
          <w:sz w:val="24"/>
          <w:szCs w:val="24"/>
          <w:u w:val="single"/>
        </w:rPr>
      </w:pPr>
      <w:r w:rsidRPr="0008614C">
        <w:rPr>
          <w:rFonts w:ascii="Times New Roman" w:hAnsi="Times New Roman" w:cs="Times New Roman"/>
          <w:sz w:val="24"/>
          <w:szCs w:val="24"/>
        </w:rPr>
        <w:t xml:space="preserve">THAT THE APPLICANT WAS NOT GIVEN PROPER NOTICE OF THE APPOINTMENT OF THE ARBITRATOR OR OF THE ARBITRAL </w:t>
      </w:r>
      <w:r w:rsidRPr="0008614C">
        <w:rPr>
          <w:rFonts w:ascii="Times New Roman" w:hAnsi="Times New Roman" w:cs="Times New Roman"/>
          <w:sz w:val="24"/>
          <w:szCs w:val="24"/>
          <w:u w:val="single"/>
        </w:rPr>
        <w:t>PROCEEDINGS_____________________________________________</w:t>
      </w:r>
      <w:r w:rsidR="003A69B4">
        <w:rPr>
          <w:rFonts w:ascii="Times New Roman" w:hAnsi="Times New Roman" w:cs="Times New Roman"/>
          <w:sz w:val="24"/>
          <w:szCs w:val="24"/>
          <w:u w:val="single"/>
        </w:rPr>
        <w:t>________________</w:t>
      </w:r>
    </w:p>
    <w:p w:rsidR="00A2057A" w:rsidRPr="0008614C" w:rsidRDefault="00A2057A" w:rsidP="00A2057A">
      <w:pPr>
        <w:spacing w:after="0" w:line="240" w:lineRule="auto"/>
        <w:jc w:val="both"/>
        <w:rPr>
          <w:rFonts w:ascii="Times New Roman" w:hAnsi="Times New Roman" w:cs="Times New Roman"/>
          <w:sz w:val="24"/>
          <w:szCs w:val="24"/>
          <w:u w:val="single"/>
        </w:rPr>
      </w:pPr>
    </w:p>
    <w:p w:rsidR="00D5639D" w:rsidRPr="0008614C" w:rsidRDefault="00D5639D" w:rsidP="00D5639D">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Article 3(1</w:t>
      </w:r>
      <w:proofErr w:type="gramStart"/>
      <w:r w:rsidRPr="0008614C">
        <w:rPr>
          <w:rFonts w:ascii="Times New Roman" w:hAnsi="Times New Roman" w:cs="Times New Roman"/>
          <w:sz w:val="24"/>
          <w:szCs w:val="24"/>
        </w:rPr>
        <w:t>)(</w:t>
      </w:r>
      <w:proofErr w:type="gramEnd"/>
      <w:r w:rsidRPr="0008614C">
        <w:rPr>
          <w:rFonts w:ascii="Times New Roman" w:hAnsi="Times New Roman" w:cs="Times New Roman"/>
          <w:sz w:val="24"/>
          <w:szCs w:val="24"/>
        </w:rPr>
        <w:t>a) of the Arbitration Act provides that:-</w:t>
      </w:r>
    </w:p>
    <w:p w:rsidR="00D5639D" w:rsidRPr="0008614C" w:rsidRDefault="00D5639D" w:rsidP="00D5639D">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“(1)</w:t>
      </w:r>
      <w:r w:rsidRPr="0008614C">
        <w:rPr>
          <w:rFonts w:ascii="Times New Roman" w:hAnsi="Times New Roman" w:cs="Times New Roman"/>
          <w:sz w:val="24"/>
          <w:szCs w:val="24"/>
        </w:rPr>
        <w:tab/>
      </w:r>
      <w:proofErr w:type="gramStart"/>
      <w:r w:rsidRPr="0008614C">
        <w:rPr>
          <w:rFonts w:ascii="Times New Roman" w:hAnsi="Times New Roman" w:cs="Times New Roman"/>
          <w:sz w:val="24"/>
          <w:szCs w:val="24"/>
        </w:rPr>
        <w:t>Unless</w:t>
      </w:r>
      <w:proofErr w:type="gramEnd"/>
      <w:r w:rsidRPr="0008614C">
        <w:rPr>
          <w:rFonts w:ascii="Times New Roman" w:hAnsi="Times New Roman" w:cs="Times New Roman"/>
          <w:sz w:val="24"/>
          <w:szCs w:val="24"/>
        </w:rPr>
        <w:t xml:space="preserve"> otherwise agreed by the parties-</w:t>
      </w:r>
    </w:p>
    <w:p w:rsidR="00D5639D" w:rsidRPr="0008614C" w:rsidRDefault="00D5639D" w:rsidP="00D5639D">
      <w:pPr>
        <w:pStyle w:val="ListParagraph"/>
        <w:numPr>
          <w:ilvl w:val="0"/>
          <w:numId w:val="7"/>
        </w:numPr>
        <w:spacing w:after="0" w:line="24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any</w:t>
      </w:r>
      <w:proofErr w:type="gramEnd"/>
      <w:r w:rsidRPr="0008614C">
        <w:rPr>
          <w:rFonts w:ascii="Times New Roman" w:hAnsi="Times New Roman" w:cs="Times New Roman"/>
          <w:sz w:val="24"/>
          <w:szCs w:val="24"/>
        </w:rPr>
        <w:t xml:space="preserve"> written communication is deemed to have been received if it is delivered to the addressee personally or if it is delivered at his place of business……” .</w:t>
      </w:r>
    </w:p>
    <w:p w:rsidR="00D5639D" w:rsidRPr="0008614C" w:rsidRDefault="00D5639D" w:rsidP="00D5639D">
      <w:pPr>
        <w:spacing w:after="0" w:line="240" w:lineRule="auto"/>
        <w:jc w:val="both"/>
        <w:rPr>
          <w:rFonts w:ascii="Times New Roman" w:hAnsi="Times New Roman" w:cs="Times New Roman"/>
          <w:sz w:val="24"/>
          <w:szCs w:val="24"/>
        </w:rPr>
      </w:pPr>
    </w:p>
    <w:p w:rsidR="00D5639D" w:rsidRPr="0008614C" w:rsidRDefault="00D5639D" w:rsidP="00D5639D">
      <w:pPr>
        <w:spacing w:after="0" w:line="360" w:lineRule="auto"/>
        <w:ind w:left="720"/>
        <w:jc w:val="both"/>
        <w:rPr>
          <w:rFonts w:ascii="Times New Roman" w:hAnsi="Times New Roman" w:cs="Times New Roman"/>
          <w:sz w:val="24"/>
          <w:szCs w:val="24"/>
        </w:rPr>
      </w:pPr>
      <w:r w:rsidRPr="0008614C">
        <w:rPr>
          <w:rFonts w:ascii="Times New Roman" w:hAnsi="Times New Roman" w:cs="Times New Roman"/>
          <w:sz w:val="24"/>
          <w:szCs w:val="24"/>
        </w:rPr>
        <w:t xml:space="preserve">Annexure “B” to the applicant’s founding affidavit gives the applicant’s </w:t>
      </w:r>
    </w:p>
    <w:p w:rsidR="00D5639D" w:rsidRPr="0008614C" w:rsidRDefault="00D5639D" w:rsidP="00D5639D">
      <w:pPr>
        <w:spacing w:after="0" w:line="24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name</w:t>
      </w:r>
      <w:proofErr w:type="gramEnd"/>
      <w:r w:rsidRPr="0008614C">
        <w:rPr>
          <w:rFonts w:ascii="Times New Roman" w:hAnsi="Times New Roman" w:cs="Times New Roman"/>
          <w:sz w:val="24"/>
          <w:szCs w:val="24"/>
        </w:rPr>
        <w:t xml:space="preserve"> and address as</w:t>
      </w:r>
    </w:p>
    <w:p w:rsidR="00D5639D" w:rsidRPr="0008614C" w:rsidRDefault="00D5639D" w:rsidP="00D5639D">
      <w:pPr>
        <w:spacing w:after="0" w:line="240" w:lineRule="auto"/>
        <w:jc w:val="both"/>
        <w:rPr>
          <w:rFonts w:ascii="Times New Roman" w:hAnsi="Times New Roman" w:cs="Times New Roman"/>
          <w:sz w:val="24"/>
          <w:szCs w:val="24"/>
        </w:rPr>
      </w:pPr>
    </w:p>
    <w:p w:rsidR="00D5639D" w:rsidRPr="0008614C" w:rsidRDefault="00D5639D" w:rsidP="00D5639D">
      <w:pPr>
        <w:spacing w:after="0" w:line="240" w:lineRule="auto"/>
        <w:ind w:left="720" w:firstLine="720"/>
        <w:jc w:val="both"/>
        <w:rPr>
          <w:rFonts w:ascii="Times New Roman" w:hAnsi="Times New Roman" w:cs="Times New Roman"/>
          <w:sz w:val="24"/>
          <w:szCs w:val="24"/>
        </w:rPr>
      </w:pPr>
      <w:r w:rsidRPr="0008614C">
        <w:rPr>
          <w:rFonts w:ascii="Times New Roman" w:hAnsi="Times New Roman" w:cs="Times New Roman"/>
          <w:sz w:val="24"/>
          <w:szCs w:val="24"/>
        </w:rPr>
        <w:t xml:space="preserve"> “The HR Manager, </w:t>
      </w:r>
    </w:p>
    <w:p w:rsidR="00D5639D" w:rsidRPr="0008614C" w:rsidRDefault="00D5639D" w:rsidP="00D5639D">
      <w:pPr>
        <w:spacing w:after="0" w:line="240" w:lineRule="auto"/>
        <w:ind w:left="720" w:firstLine="720"/>
        <w:jc w:val="both"/>
        <w:rPr>
          <w:rFonts w:ascii="Times New Roman" w:hAnsi="Times New Roman" w:cs="Times New Roman"/>
          <w:sz w:val="24"/>
          <w:szCs w:val="24"/>
        </w:rPr>
      </w:pPr>
      <w:r w:rsidRPr="0008614C">
        <w:rPr>
          <w:rFonts w:ascii="Times New Roman" w:hAnsi="Times New Roman" w:cs="Times New Roman"/>
          <w:sz w:val="24"/>
          <w:szCs w:val="24"/>
        </w:rPr>
        <w:t xml:space="preserve">  </w:t>
      </w:r>
      <w:proofErr w:type="spellStart"/>
      <w:r w:rsidRPr="0008614C">
        <w:rPr>
          <w:rFonts w:ascii="Times New Roman" w:hAnsi="Times New Roman" w:cs="Times New Roman"/>
          <w:sz w:val="24"/>
          <w:szCs w:val="24"/>
        </w:rPr>
        <w:t>Portnet</w:t>
      </w:r>
      <w:proofErr w:type="spellEnd"/>
      <w:r w:rsidRPr="0008614C">
        <w:rPr>
          <w:rFonts w:ascii="Times New Roman" w:hAnsi="Times New Roman" w:cs="Times New Roman"/>
          <w:sz w:val="24"/>
          <w:szCs w:val="24"/>
        </w:rPr>
        <w:t xml:space="preserve"> Holdings (Pvt) Ltd</w:t>
      </w:r>
    </w:p>
    <w:p w:rsidR="00D5639D" w:rsidRPr="0008614C" w:rsidRDefault="00D5639D" w:rsidP="00D5639D">
      <w:pPr>
        <w:spacing w:after="0" w:line="240" w:lineRule="auto"/>
        <w:ind w:left="720" w:firstLine="720"/>
        <w:jc w:val="both"/>
        <w:rPr>
          <w:rFonts w:ascii="Times New Roman" w:hAnsi="Times New Roman" w:cs="Times New Roman"/>
          <w:sz w:val="24"/>
          <w:szCs w:val="24"/>
        </w:rPr>
      </w:pPr>
      <w:r w:rsidRPr="0008614C">
        <w:rPr>
          <w:rFonts w:ascii="Times New Roman" w:hAnsi="Times New Roman" w:cs="Times New Roman"/>
          <w:sz w:val="24"/>
          <w:szCs w:val="24"/>
        </w:rPr>
        <w:t xml:space="preserve"> 32 </w:t>
      </w:r>
      <w:proofErr w:type="spellStart"/>
      <w:r w:rsidRPr="0008614C">
        <w:rPr>
          <w:rFonts w:ascii="Times New Roman" w:hAnsi="Times New Roman" w:cs="Times New Roman"/>
          <w:sz w:val="24"/>
          <w:szCs w:val="24"/>
        </w:rPr>
        <w:t>Sh</w:t>
      </w:r>
      <w:r w:rsidR="005B65C5">
        <w:rPr>
          <w:rFonts w:ascii="Times New Roman" w:hAnsi="Times New Roman" w:cs="Times New Roman"/>
          <w:sz w:val="24"/>
          <w:szCs w:val="24"/>
        </w:rPr>
        <w:t>e</w:t>
      </w:r>
      <w:r w:rsidRPr="0008614C">
        <w:rPr>
          <w:rFonts w:ascii="Times New Roman" w:hAnsi="Times New Roman" w:cs="Times New Roman"/>
          <w:sz w:val="24"/>
          <w:szCs w:val="24"/>
        </w:rPr>
        <w:t>pperton</w:t>
      </w:r>
      <w:proofErr w:type="spellEnd"/>
      <w:r w:rsidRPr="0008614C">
        <w:rPr>
          <w:rFonts w:ascii="Times New Roman" w:hAnsi="Times New Roman" w:cs="Times New Roman"/>
          <w:sz w:val="24"/>
          <w:szCs w:val="24"/>
        </w:rPr>
        <w:t xml:space="preserve"> Road </w:t>
      </w:r>
    </w:p>
    <w:p w:rsidR="00D5639D" w:rsidRPr="0008614C" w:rsidRDefault="00D5639D" w:rsidP="00D5639D">
      <w:pPr>
        <w:spacing w:after="0" w:line="240" w:lineRule="auto"/>
        <w:ind w:left="720" w:firstLine="720"/>
        <w:jc w:val="both"/>
        <w:rPr>
          <w:rFonts w:ascii="Times New Roman" w:hAnsi="Times New Roman" w:cs="Times New Roman"/>
          <w:sz w:val="24"/>
          <w:szCs w:val="24"/>
        </w:rPr>
      </w:pPr>
      <w:r w:rsidRPr="0008614C">
        <w:rPr>
          <w:rFonts w:ascii="Times New Roman" w:hAnsi="Times New Roman" w:cs="Times New Roman"/>
          <w:sz w:val="24"/>
          <w:szCs w:val="24"/>
        </w:rPr>
        <w:t xml:space="preserve"> </w:t>
      </w:r>
      <w:proofErr w:type="spellStart"/>
      <w:r w:rsidRPr="0008614C">
        <w:rPr>
          <w:rFonts w:ascii="Times New Roman" w:hAnsi="Times New Roman" w:cs="Times New Roman"/>
          <w:sz w:val="24"/>
          <w:szCs w:val="24"/>
        </w:rPr>
        <w:t>Graniteside</w:t>
      </w:r>
      <w:proofErr w:type="spellEnd"/>
    </w:p>
    <w:p w:rsidR="00F13391" w:rsidRPr="0008614C" w:rsidRDefault="00D5639D" w:rsidP="00D5639D">
      <w:pPr>
        <w:spacing w:after="0" w:line="240" w:lineRule="auto"/>
        <w:ind w:left="720" w:firstLine="720"/>
        <w:jc w:val="both"/>
        <w:rPr>
          <w:rFonts w:ascii="Times New Roman" w:hAnsi="Times New Roman" w:cs="Times New Roman"/>
          <w:sz w:val="24"/>
          <w:szCs w:val="24"/>
        </w:rPr>
      </w:pPr>
      <w:r w:rsidRPr="0008614C">
        <w:rPr>
          <w:rFonts w:ascii="Times New Roman" w:hAnsi="Times New Roman" w:cs="Times New Roman"/>
          <w:sz w:val="24"/>
          <w:szCs w:val="24"/>
        </w:rPr>
        <w:t xml:space="preserve"> Harare”. </w:t>
      </w:r>
    </w:p>
    <w:p w:rsidR="00F13391" w:rsidRPr="0008614C" w:rsidRDefault="00F13391" w:rsidP="00F13391">
      <w:pPr>
        <w:spacing w:after="0" w:line="360" w:lineRule="auto"/>
        <w:ind w:left="720"/>
        <w:jc w:val="both"/>
        <w:rPr>
          <w:rFonts w:ascii="Times New Roman" w:hAnsi="Times New Roman" w:cs="Times New Roman"/>
          <w:sz w:val="24"/>
          <w:szCs w:val="24"/>
        </w:rPr>
      </w:pPr>
      <w:r w:rsidRPr="0008614C">
        <w:rPr>
          <w:rFonts w:ascii="Times New Roman" w:hAnsi="Times New Roman" w:cs="Times New Roman"/>
          <w:sz w:val="24"/>
          <w:szCs w:val="24"/>
        </w:rPr>
        <w:t xml:space="preserve">The same annexure has the arbitrator’s record of proceedings which </w:t>
      </w:r>
    </w:p>
    <w:p w:rsidR="00D5639D" w:rsidRPr="0008614C" w:rsidRDefault="00F13391" w:rsidP="00F13391">
      <w:pPr>
        <w:spacing w:after="0" w:line="36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recorded</w:t>
      </w:r>
      <w:proofErr w:type="gramEnd"/>
      <w:r w:rsidRPr="0008614C">
        <w:rPr>
          <w:rFonts w:ascii="Times New Roman" w:hAnsi="Times New Roman" w:cs="Times New Roman"/>
          <w:sz w:val="24"/>
          <w:szCs w:val="24"/>
        </w:rPr>
        <w:t xml:space="preserve"> that “Respondent was in default. Respondent was invited to take part in the arbitration proceedings but did not turn up”</w:t>
      </w:r>
      <w:r w:rsidR="00D5639D" w:rsidRPr="0008614C">
        <w:rPr>
          <w:rFonts w:ascii="Times New Roman" w:hAnsi="Times New Roman" w:cs="Times New Roman"/>
          <w:sz w:val="24"/>
          <w:szCs w:val="24"/>
        </w:rPr>
        <w:tab/>
      </w:r>
      <w:r w:rsidRPr="0008614C">
        <w:rPr>
          <w:rFonts w:ascii="Times New Roman" w:hAnsi="Times New Roman" w:cs="Times New Roman"/>
          <w:sz w:val="24"/>
          <w:szCs w:val="24"/>
        </w:rPr>
        <w:t>.</w:t>
      </w:r>
    </w:p>
    <w:p w:rsidR="002C3A64" w:rsidRPr="0008614C" w:rsidRDefault="00D72201" w:rsidP="00F13391">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While I remain alive to the fact that the most ideal mode of proving service of communication or a document is a return of service as is the case with court process, that stringent method of effecting service in respect of arbitral proceedings is not provided for anywhere in any of the relevant statutes. Article 3(1</w:t>
      </w:r>
      <w:proofErr w:type="gramStart"/>
      <w:r w:rsidRPr="0008614C">
        <w:rPr>
          <w:rFonts w:ascii="Times New Roman" w:hAnsi="Times New Roman" w:cs="Times New Roman"/>
          <w:sz w:val="24"/>
          <w:szCs w:val="24"/>
        </w:rPr>
        <w:t>)(</w:t>
      </w:r>
      <w:proofErr w:type="gramEnd"/>
      <w:r w:rsidRPr="0008614C">
        <w:rPr>
          <w:rFonts w:ascii="Times New Roman" w:hAnsi="Times New Roman" w:cs="Times New Roman"/>
          <w:sz w:val="24"/>
          <w:szCs w:val="24"/>
        </w:rPr>
        <w:t xml:space="preserve">a) cited </w:t>
      </w:r>
      <w:r w:rsidRPr="0008614C">
        <w:rPr>
          <w:rFonts w:ascii="Times New Roman" w:hAnsi="Times New Roman" w:cs="Times New Roman"/>
          <w:i/>
          <w:sz w:val="24"/>
          <w:szCs w:val="24"/>
        </w:rPr>
        <w:t>supra</w:t>
      </w:r>
      <w:r w:rsidRPr="0008614C">
        <w:rPr>
          <w:rFonts w:ascii="Times New Roman" w:hAnsi="Times New Roman" w:cs="Times New Roman"/>
          <w:sz w:val="24"/>
          <w:szCs w:val="24"/>
        </w:rPr>
        <w:t xml:space="preserve"> is the recognised mode of proving service of any written communication in respect of arbitral proceedings.</w:t>
      </w:r>
    </w:p>
    <w:p w:rsidR="002C3A64" w:rsidRPr="0008614C" w:rsidRDefault="002C3A64" w:rsidP="00F13391">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On the strength of annexure “B” above, I have not been persuaded that the honourable arbitrator lied when he recorded that the respondent was invited to take part in the arbitration proceedings but did not turn up on 11 August, 2011.</w:t>
      </w:r>
    </w:p>
    <w:p w:rsidR="002C3A64" w:rsidRPr="0008614C" w:rsidRDefault="002C3A64" w:rsidP="00F13391">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lastRenderedPageBreak/>
        <w:tab/>
        <w:t xml:space="preserve">There is no evidence that the parties had agreed that the applicant would be notified of either the appointment of the arbitrator or of the arbitral proceedings via delivery of the notice upon its legal practitioners in order to buttress the applicant’s contention that no such proper notice was served upon its legal practitioners. The seeming misapprehension can be gleaned from the somewhat confusing </w:t>
      </w:r>
      <w:proofErr w:type="spellStart"/>
      <w:r w:rsidRPr="0008614C">
        <w:rPr>
          <w:rFonts w:ascii="Times New Roman" w:hAnsi="Times New Roman" w:cs="Times New Roman"/>
          <w:sz w:val="24"/>
          <w:szCs w:val="24"/>
        </w:rPr>
        <w:t>para</w:t>
      </w:r>
      <w:proofErr w:type="spellEnd"/>
      <w:r w:rsidRPr="0008614C">
        <w:rPr>
          <w:rFonts w:ascii="Times New Roman" w:hAnsi="Times New Roman" w:cs="Times New Roman"/>
          <w:sz w:val="24"/>
          <w:szCs w:val="24"/>
        </w:rPr>
        <w:t>(s) 5 and 6 of the applicant’s founding affidavit which are worded thus:-</w:t>
      </w:r>
    </w:p>
    <w:p w:rsidR="002C3A64" w:rsidRPr="0008614C" w:rsidRDefault="002C3A64" w:rsidP="002C3A64">
      <w:pPr>
        <w:spacing w:after="0" w:line="240" w:lineRule="auto"/>
        <w:ind w:left="1440" w:hanging="720"/>
        <w:jc w:val="both"/>
        <w:rPr>
          <w:rFonts w:ascii="Times New Roman" w:hAnsi="Times New Roman" w:cs="Times New Roman"/>
          <w:sz w:val="24"/>
          <w:szCs w:val="24"/>
        </w:rPr>
      </w:pPr>
      <w:r w:rsidRPr="0008614C">
        <w:rPr>
          <w:rFonts w:ascii="Times New Roman" w:hAnsi="Times New Roman" w:cs="Times New Roman"/>
          <w:sz w:val="24"/>
          <w:szCs w:val="24"/>
        </w:rPr>
        <w:t>“5.</w:t>
      </w:r>
      <w:r w:rsidRPr="0008614C">
        <w:rPr>
          <w:rFonts w:ascii="Times New Roman" w:hAnsi="Times New Roman" w:cs="Times New Roman"/>
          <w:sz w:val="24"/>
          <w:szCs w:val="24"/>
        </w:rPr>
        <w:tab/>
        <w:t xml:space="preserve">At all material times and during the conciliatory proceedings, the applicant was legally represented and had chosen its present </w:t>
      </w:r>
      <w:r w:rsidR="00FA094C" w:rsidRPr="0008614C">
        <w:rPr>
          <w:rFonts w:ascii="Times New Roman" w:hAnsi="Times New Roman" w:cs="Times New Roman"/>
          <w:sz w:val="24"/>
          <w:szCs w:val="24"/>
        </w:rPr>
        <w:t>L</w:t>
      </w:r>
      <w:r w:rsidRPr="0008614C">
        <w:rPr>
          <w:rFonts w:ascii="Times New Roman" w:hAnsi="Times New Roman" w:cs="Times New Roman"/>
          <w:sz w:val="24"/>
          <w:szCs w:val="24"/>
        </w:rPr>
        <w:t xml:space="preserve">egal </w:t>
      </w:r>
      <w:r w:rsidR="00FA094C" w:rsidRPr="0008614C">
        <w:rPr>
          <w:rFonts w:ascii="Times New Roman" w:hAnsi="Times New Roman" w:cs="Times New Roman"/>
          <w:sz w:val="24"/>
          <w:szCs w:val="24"/>
        </w:rPr>
        <w:t>P</w:t>
      </w:r>
      <w:r w:rsidRPr="0008614C">
        <w:rPr>
          <w:rFonts w:ascii="Times New Roman" w:hAnsi="Times New Roman" w:cs="Times New Roman"/>
          <w:sz w:val="24"/>
          <w:szCs w:val="24"/>
        </w:rPr>
        <w:t xml:space="preserve">ractitioners’ principal place of business as its address for service. </w:t>
      </w:r>
    </w:p>
    <w:p w:rsidR="002C3A64" w:rsidRPr="0008614C" w:rsidRDefault="002C3A64" w:rsidP="002C3A64">
      <w:pPr>
        <w:spacing w:after="0" w:line="240" w:lineRule="auto"/>
        <w:ind w:left="1440" w:hanging="720"/>
        <w:jc w:val="both"/>
        <w:rPr>
          <w:rFonts w:ascii="Times New Roman" w:hAnsi="Times New Roman" w:cs="Times New Roman"/>
          <w:sz w:val="24"/>
          <w:szCs w:val="24"/>
        </w:rPr>
      </w:pPr>
    </w:p>
    <w:p w:rsidR="00D60F8A" w:rsidRPr="0008614C" w:rsidRDefault="002C3A64" w:rsidP="002C3A64">
      <w:pPr>
        <w:spacing w:after="0" w:line="240" w:lineRule="auto"/>
        <w:ind w:left="1440" w:hanging="720"/>
        <w:jc w:val="both"/>
        <w:rPr>
          <w:rFonts w:ascii="Times New Roman" w:hAnsi="Times New Roman" w:cs="Times New Roman"/>
          <w:sz w:val="24"/>
          <w:szCs w:val="24"/>
        </w:rPr>
      </w:pPr>
      <w:r w:rsidRPr="0008614C">
        <w:rPr>
          <w:rFonts w:ascii="Times New Roman" w:hAnsi="Times New Roman" w:cs="Times New Roman"/>
          <w:sz w:val="24"/>
          <w:szCs w:val="24"/>
        </w:rPr>
        <w:t>6.</w:t>
      </w:r>
      <w:r w:rsidRPr="0008614C">
        <w:rPr>
          <w:rFonts w:ascii="Times New Roman" w:hAnsi="Times New Roman" w:cs="Times New Roman"/>
          <w:sz w:val="24"/>
          <w:szCs w:val="24"/>
        </w:rPr>
        <w:tab/>
        <w:t xml:space="preserve">However, notwithstanding the above and upon the appointment of Mr T </w:t>
      </w:r>
      <w:proofErr w:type="spellStart"/>
      <w:r w:rsidRPr="0008614C">
        <w:rPr>
          <w:rFonts w:ascii="Times New Roman" w:hAnsi="Times New Roman" w:cs="Times New Roman"/>
          <w:sz w:val="24"/>
          <w:szCs w:val="24"/>
        </w:rPr>
        <w:t>Vareta</w:t>
      </w:r>
      <w:proofErr w:type="spellEnd"/>
      <w:r w:rsidRPr="0008614C">
        <w:rPr>
          <w:rFonts w:ascii="Times New Roman" w:hAnsi="Times New Roman" w:cs="Times New Roman"/>
          <w:sz w:val="24"/>
          <w:szCs w:val="24"/>
        </w:rPr>
        <w:t xml:space="preserve"> as an Arbitrator, no proper notice was served upon the </w:t>
      </w:r>
      <w:r w:rsidR="00350833" w:rsidRPr="0008614C">
        <w:rPr>
          <w:rFonts w:ascii="Times New Roman" w:hAnsi="Times New Roman" w:cs="Times New Roman"/>
          <w:sz w:val="24"/>
          <w:szCs w:val="24"/>
        </w:rPr>
        <w:t xml:space="preserve">applicant’s erstwhile legal practitioners’ </w:t>
      </w:r>
      <w:proofErr w:type="gramStart"/>
      <w:r w:rsidR="00350833" w:rsidRPr="0008614C">
        <w:rPr>
          <w:rFonts w:ascii="Times New Roman" w:hAnsi="Times New Roman" w:cs="Times New Roman"/>
          <w:sz w:val="24"/>
          <w:szCs w:val="24"/>
        </w:rPr>
        <w:t>offices,</w:t>
      </w:r>
      <w:proofErr w:type="gramEnd"/>
      <w:r w:rsidR="00350833" w:rsidRPr="0008614C">
        <w:rPr>
          <w:rFonts w:ascii="Times New Roman" w:hAnsi="Times New Roman" w:cs="Times New Roman"/>
          <w:sz w:val="24"/>
          <w:szCs w:val="24"/>
        </w:rPr>
        <w:t xml:space="preserve"> the applicant’s chosen address for service”.</w:t>
      </w:r>
      <w:r w:rsidRPr="0008614C">
        <w:rPr>
          <w:rFonts w:ascii="Times New Roman" w:hAnsi="Times New Roman" w:cs="Times New Roman"/>
          <w:sz w:val="24"/>
          <w:szCs w:val="24"/>
        </w:rPr>
        <w:t xml:space="preserve"> </w:t>
      </w:r>
    </w:p>
    <w:p w:rsidR="00D60F8A" w:rsidRPr="0008614C" w:rsidRDefault="00D60F8A" w:rsidP="002C3A64">
      <w:pPr>
        <w:spacing w:after="0" w:line="240" w:lineRule="auto"/>
        <w:ind w:left="1440" w:hanging="720"/>
        <w:jc w:val="both"/>
        <w:rPr>
          <w:rFonts w:ascii="Times New Roman" w:hAnsi="Times New Roman" w:cs="Times New Roman"/>
          <w:sz w:val="24"/>
          <w:szCs w:val="24"/>
        </w:rPr>
      </w:pPr>
    </w:p>
    <w:p w:rsidR="00D60F8A" w:rsidRPr="0008614C" w:rsidRDefault="00D60F8A" w:rsidP="00D60F8A">
      <w:pPr>
        <w:spacing w:after="0" w:line="360" w:lineRule="auto"/>
        <w:ind w:left="1440" w:hanging="720"/>
        <w:jc w:val="both"/>
        <w:rPr>
          <w:rFonts w:ascii="Times New Roman" w:hAnsi="Times New Roman" w:cs="Times New Roman"/>
          <w:sz w:val="24"/>
          <w:szCs w:val="24"/>
        </w:rPr>
      </w:pPr>
      <w:r w:rsidRPr="0008614C">
        <w:rPr>
          <w:rFonts w:ascii="Times New Roman" w:hAnsi="Times New Roman" w:cs="Times New Roman"/>
          <w:sz w:val="24"/>
          <w:szCs w:val="24"/>
        </w:rPr>
        <w:t xml:space="preserve">The confusion is engendered by the use of the word “erstwhile” in </w:t>
      </w:r>
      <w:proofErr w:type="spellStart"/>
      <w:r w:rsidRPr="0008614C">
        <w:rPr>
          <w:rFonts w:ascii="Times New Roman" w:hAnsi="Times New Roman" w:cs="Times New Roman"/>
          <w:sz w:val="24"/>
          <w:szCs w:val="24"/>
        </w:rPr>
        <w:t>para</w:t>
      </w:r>
      <w:proofErr w:type="spellEnd"/>
      <w:r w:rsidRPr="0008614C">
        <w:rPr>
          <w:rFonts w:ascii="Times New Roman" w:hAnsi="Times New Roman" w:cs="Times New Roman"/>
          <w:sz w:val="24"/>
          <w:szCs w:val="24"/>
        </w:rPr>
        <w:t xml:space="preserve"> 6 </w:t>
      </w:r>
    </w:p>
    <w:p w:rsidR="005C0588" w:rsidRPr="0008614C" w:rsidRDefault="00D60F8A" w:rsidP="005C0588">
      <w:pPr>
        <w:spacing w:after="0" w:line="36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above</w:t>
      </w:r>
      <w:proofErr w:type="gramEnd"/>
      <w:r w:rsidRPr="0008614C">
        <w:rPr>
          <w:rFonts w:ascii="Times New Roman" w:hAnsi="Times New Roman" w:cs="Times New Roman"/>
          <w:sz w:val="24"/>
          <w:szCs w:val="24"/>
        </w:rPr>
        <w:t>.</w:t>
      </w:r>
      <w:r w:rsidR="005C0588" w:rsidRPr="0008614C">
        <w:rPr>
          <w:rFonts w:ascii="Times New Roman" w:hAnsi="Times New Roman" w:cs="Times New Roman"/>
          <w:sz w:val="24"/>
          <w:szCs w:val="24"/>
        </w:rPr>
        <w:t xml:space="preserve"> That word denotes “former”.  </w:t>
      </w:r>
      <w:proofErr w:type="gramStart"/>
      <w:r w:rsidR="005C0588" w:rsidRPr="0008614C">
        <w:rPr>
          <w:rFonts w:ascii="Times New Roman" w:hAnsi="Times New Roman" w:cs="Times New Roman"/>
          <w:sz w:val="24"/>
          <w:szCs w:val="24"/>
        </w:rPr>
        <w:t>If the applicant had chosen its present legal practitioners’ princip</w:t>
      </w:r>
      <w:r w:rsidR="00A82345">
        <w:rPr>
          <w:rFonts w:ascii="Times New Roman" w:hAnsi="Times New Roman" w:cs="Times New Roman"/>
          <w:sz w:val="24"/>
          <w:szCs w:val="24"/>
        </w:rPr>
        <w:t>a</w:t>
      </w:r>
      <w:r w:rsidR="005C0588" w:rsidRPr="0008614C">
        <w:rPr>
          <w:rFonts w:ascii="Times New Roman" w:hAnsi="Times New Roman" w:cs="Times New Roman"/>
          <w:sz w:val="24"/>
          <w:szCs w:val="24"/>
        </w:rPr>
        <w:t>l place of business as its address for service, why then would it desire that the notice be served upon its former legal practitioners’ offices as its chosen address for service.</w:t>
      </w:r>
      <w:proofErr w:type="gramEnd"/>
    </w:p>
    <w:p w:rsidR="0004629E" w:rsidRPr="0008614C" w:rsidRDefault="005C0588" w:rsidP="005C0588">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 xml:space="preserve">Putting aside the confusion alluded to </w:t>
      </w:r>
      <w:r w:rsidRPr="0008614C">
        <w:rPr>
          <w:rFonts w:ascii="Times New Roman" w:hAnsi="Times New Roman" w:cs="Times New Roman"/>
          <w:i/>
          <w:sz w:val="24"/>
          <w:szCs w:val="24"/>
        </w:rPr>
        <w:t>supra</w:t>
      </w:r>
      <w:r w:rsidRPr="0008614C">
        <w:rPr>
          <w:rFonts w:ascii="Times New Roman" w:hAnsi="Times New Roman" w:cs="Times New Roman"/>
          <w:sz w:val="24"/>
          <w:szCs w:val="24"/>
        </w:rPr>
        <w:t xml:space="preserve"> what the applicant is insinuating in the contention is that while it is not disputing that service was effected at its place of business that service should have been </w:t>
      </w:r>
      <w:r w:rsidR="00087DFA" w:rsidRPr="0008614C">
        <w:rPr>
          <w:rFonts w:ascii="Times New Roman" w:hAnsi="Times New Roman" w:cs="Times New Roman"/>
          <w:sz w:val="24"/>
          <w:szCs w:val="24"/>
        </w:rPr>
        <w:t xml:space="preserve">effected at its legal practitioners’ principal place of business. </w:t>
      </w:r>
      <w:r w:rsidR="00FE4556" w:rsidRPr="0008614C">
        <w:rPr>
          <w:rFonts w:ascii="Times New Roman" w:hAnsi="Times New Roman" w:cs="Times New Roman"/>
          <w:sz w:val="24"/>
          <w:szCs w:val="24"/>
        </w:rPr>
        <w:t xml:space="preserve"> </w:t>
      </w:r>
      <w:r w:rsidR="00087DFA" w:rsidRPr="0008614C">
        <w:rPr>
          <w:rFonts w:ascii="Times New Roman" w:hAnsi="Times New Roman" w:cs="Times New Roman"/>
          <w:sz w:val="24"/>
          <w:szCs w:val="24"/>
        </w:rPr>
        <w:t>Apart from the absence of proof of its choice of its address for service as alleged the fact that notice was delivered at the applicant’s place of business deems the communication to have been received pursuant to Article 3(1</w:t>
      </w:r>
      <w:proofErr w:type="gramStart"/>
      <w:r w:rsidR="00087DFA" w:rsidRPr="0008614C">
        <w:rPr>
          <w:rFonts w:ascii="Times New Roman" w:hAnsi="Times New Roman" w:cs="Times New Roman"/>
          <w:sz w:val="24"/>
          <w:szCs w:val="24"/>
        </w:rPr>
        <w:t>)(</w:t>
      </w:r>
      <w:proofErr w:type="gramEnd"/>
      <w:r w:rsidR="00087DFA" w:rsidRPr="0008614C">
        <w:rPr>
          <w:rFonts w:ascii="Times New Roman" w:hAnsi="Times New Roman" w:cs="Times New Roman"/>
          <w:sz w:val="24"/>
          <w:szCs w:val="24"/>
        </w:rPr>
        <w:t>a) of the Arbitration Act.</w:t>
      </w:r>
    </w:p>
    <w:p w:rsidR="00C4369E" w:rsidRPr="0008614C" w:rsidRDefault="0004629E" w:rsidP="005C0588">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The question that begs the answer is was there knowledge by the applicant of the arbitral proceedings</w:t>
      </w:r>
      <w:r w:rsidR="00C4369E" w:rsidRPr="0008614C">
        <w:rPr>
          <w:rFonts w:ascii="Times New Roman" w:hAnsi="Times New Roman" w:cs="Times New Roman"/>
          <w:sz w:val="24"/>
          <w:szCs w:val="24"/>
        </w:rPr>
        <w:t>? The answer must certainly be in the affirmative for the applicant cannot be heard to say it had no knowledge of the arbitral proceedings because the notice ought to have been served not on its HR Manager at its place of business but upon its legal practitioners’ principal place of business.</w:t>
      </w:r>
    </w:p>
    <w:p w:rsidR="00C4369E" w:rsidRPr="0008614C" w:rsidRDefault="00C4369E" w:rsidP="005C0588">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It is telling to note that annexure ‘A’ to the applicant’s founding affidavit is a company resolution dated 21 June, 2011 authorising the HR Manager, who is the deponent to the founding affidavit, to attend to all court processes for and on behalf of the company. This resolution was made more than a month prior to the arbitral hearing. In the founding affidavit, he does not specifically deny ever receiving the notification of the arbitral hearing.</w:t>
      </w:r>
    </w:p>
    <w:p w:rsidR="003B1332" w:rsidRPr="0008614C" w:rsidRDefault="00C4369E" w:rsidP="005C0588">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lastRenderedPageBreak/>
        <w:tab/>
        <w:t>In terms of Article 34(5</w:t>
      </w:r>
      <w:proofErr w:type="gramStart"/>
      <w:r w:rsidRPr="0008614C">
        <w:rPr>
          <w:rFonts w:ascii="Times New Roman" w:hAnsi="Times New Roman" w:cs="Times New Roman"/>
          <w:sz w:val="24"/>
          <w:szCs w:val="24"/>
        </w:rPr>
        <w:t>)(</w:t>
      </w:r>
      <w:proofErr w:type="gramEnd"/>
      <w:r w:rsidRPr="0008614C">
        <w:rPr>
          <w:rFonts w:ascii="Times New Roman" w:hAnsi="Times New Roman" w:cs="Times New Roman"/>
          <w:sz w:val="24"/>
          <w:szCs w:val="24"/>
        </w:rPr>
        <w:t>b) a breach of the rules of natural justice in connection with the making of the award makes such award to be in conflict with the public policy of Zimbabwe</w:t>
      </w:r>
      <w:r w:rsidR="007B12F4" w:rsidRPr="0008614C">
        <w:rPr>
          <w:rFonts w:ascii="Times New Roman" w:hAnsi="Times New Roman" w:cs="Times New Roman"/>
          <w:sz w:val="24"/>
          <w:szCs w:val="24"/>
        </w:rPr>
        <w:t xml:space="preserve">. In </w:t>
      </w:r>
      <w:r w:rsidR="007B12F4" w:rsidRPr="0008614C">
        <w:rPr>
          <w:rFonts w:ascii="Times New Roman" w:hAnsi="Times New Roman" w:cs="Times New Roman"/>
          <w:i/>
          <w:sz w:val="24"/>
          <w:szCs w:val="24"/>
        </w:rPr>
        <w:t>Zimbabwe Elect</w:t>
      </w:r>
      <w:r w:rsidR="003F3679" w:rsidRPr="0008614C">
        <w:rPr>
          <w:rFonts w:ascii="Times New Roman" w:hAnsi="Times New Roman" w:cs="Times New Roman"/>
          <w:i/>
          <w:sz w:val="24"/>
          <w:szCs w:val="24"/>
        </w:rPr>
        <w:t>r</w:t>
      </w:r>
      <w:r w:rsidR="007B12F4" w:rsidRPr="0008614C">
        <w:rPr>
          <w:rFonts w:ascii="Times New Roman" w:hAnsi="Times New Roman" w:cs="Times New Roman"/>
          <w:i/>
          <w:sz w:val="24"/>
          <w:szCs w:val="24"/>
        </w:rPr>
        <w:t xml:space="preserve">icity Supply Authority </w:t>
      </w:r>
      <w:r w:rsidR="007B12F4" w:rsidRPr="0008614C">
        <w:rPr>
          <w:rFonts w:ascii="Times New Roman" w:hAnsi="Times New Roman" w:cs="Times New Roman"/>
          <w:sz w:val="24"/>
          <w:szCs w:val="24"/>
        </w:rPr>
        <w:t xml:space="preserve">v </w:t>
      </w:r>
      <w:proofErr w:type="spellStart"/>
      <w:r w:rsidR="007B12F4" w:rsidRPr="0008614C">
        <w:rPr>
          <w:rFonts w:ascii="Times New Roman" w:hAnsi="Times New Roman" w:cs="Times New Roman"/>
          <w:i/>
          <w:sz w:val="24"/>
          <w:szCs w:val="24"/>
        </w:rPr>
        <w:t>Maposa</w:t>
      </w:r>
      <w:proofErr w:type="spellEnd"/>
      <w:r w:rsidR="007B12F4" w:rsidRPr="0008614C">
        <w:rPr>
          <w:rFonts w:ascii="Times New Roman" w:hAnsi="Times New Roman" w:cs="Times New Roman"/>
          <w:sz w:val="24"/>
          <w:szCs w:val="24"/>
        </w:rPr>
        <w:t xml:space="preserve"> 1999</w:t>
      </w:r>
      <w:r w:rsidR="00FE4556" w:rsidRPr="0008614C">
        <w:rPr>
          <w:rFonts w:ascii="Times New Roman" w:hAnsi="Times New Roman" w:cs="Times New Roman"/>
          <w:sz w:val="24"/>
          <w:szCs w:val="24"/>
        </w:rPr>
        <w:t xml:space="preserve"> </w:t>
      </w:r>
      <w:r w:rsidR="007B12F4" w:rsidRPr="0008614C">
        <w:rPr>
          <w:rFonts w:ascii="Times New Roman" w:hAnsi="Times New Roman" w:cs="Times New Roman"/>
          <w:sz w:val="24"/>
          <w:szCs w:val="24"/>
        </w:rPr>
        <w:t>(2) ZLR 452 (SC) it was held that the approach to be adopted is to construe the public policy defence restrictively in order to preserve and recognise the basic objective of finality in all arbitrations and to hold such defence applicable only if some fundamental principle of the law or morality or justice is violated.</w:t>
      </w:r>
      <w:r w:rsidRPr="0008614C">
        <w:rPr>
          <w:rFonts w:ascii="Times New Roman" w:hAnsi="Times New Roman" w:cs="Times New Roman"/>
          <w:sz w:val="24"/>
          <w:szCs w:val="24"/>
        </w:rPr>
        <w:t xml:space="preserve"> </w:t>
      </w:r>
    </w:p>
    <w:p w:rsidR="004A0111" w:rsidRPr="0008614C" w:rsidRDefault="003B1332" w:rsidP="005C0588">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r>
      <w:r w:rsidRPr="0008614C">
        <w:rPr>
          <w:rFonts w:ascii="Times New Roman" w:hAnsi="Times New Roman" w:cs="Times New Roman"/>
          <w:i/>
          <w:sz w:val="24"/>
          <w:szCs w:val="24"/>
        </w:rPr>
        <w:t xml:space="preserve">In </w:t>
      </w:r>
      <w:proofErr w:type="spellStart"/>
      <w:r w:rsidRPr="0008614C">
        <w:rPr>
          <w:rFonts w:ascii="Times New Roman" w:hAnsi="Times New Roman" w:cs="Times New Roman"/>
          <w:i/>
          <w:sz w:val="24"/>
          <w:szCs w:val="24"/>
        </w:rPr>
        <w:t>casu</w:t>
      </w:r>
      <w:proofErr w:type="spellEnd"/>
      <w:r w:rsidRPr="0008614C">
        <w:rPr>
          <w:rFonts w:ascii="Times New Roman" w:hAnsi="Times New Roman" w:cs="Times New Roman"/>
          <w:sz w:val="24"/>
          <w:szCs w:val="24"/>
        </w:rPr>
        <w:t xml:space="preserve">, over and above the need to employ the restrictive approach in construing the public policy defence connected to the </w:t>
      </w:r>
      <w:proofErr w:type="spellStart"/>
      <w:r w:rsidR="004A0111" w:rsidRPr="0008614C">
        <w:rPr>
          <w:rFonts w:ascii="Times New Roman" w:hAnsi="Times New Roman" w:cs="Times New Roman"/>
          <w:i/>
          <w:sz w:val="24"/>
          <w:szCs w:val="24"/>
        </w:rPr>
        <w:t>audi</w:t>
      </w:r>
      <w:proofErr w:type="spellEnd"/>
      <w:r w:rsidR="004A0111" w:rsidRPr="0008614C">
        <w:rPr>
          <w:rFonts w:ascii="Times New Roman" w:hAnsi="Times New Roman" w:cs="Times New Roman"/>
          <w:i/>
          <w:sz w:val="24"/>
          <w:szCs w:val="24"/>
        </w:rPr>
        <w:t xml:space="preserve"> </w:t>
      </w:r>
      <w:proofErr w:type="spellStart"/>
      <w:r w:rsidR="004A0111" w:rsidRPr="0008614C">
        <w:rPr>
          <w:rFonts w:ascii="Times New Roman" w:hAnsi="Times New Roman" w:cs="Times New Roman"/>
          <w:i/>
          <w:sz w:val="24"/>
          <w:szCs w:val="24"/>
        </w:rPr>
        <w:t>alteram</w:t>
      </w:r>
      <w:proofErr w:type="spellEnd"/>
      <w:r w:rsidR="004A0111" w:rsidRPr="0008614C">
        <w:rPr>
          <w:rFonts w:ascii="Times New Roman" w:hAnsi="Times New Roman" w:cs="Times New Roman"/>
          <w:i/>
          <w:sz w:val="24"/>
          <w:szCs w:val="24"/>
        </w:rPr>
        <w:t xml:space="preserve"> </w:t>
      </w:r>
      <w:proofErr w:type="spellStart"/>
      <w:r w:rsidR="004A0111" w:rsidRPr="0008614C">
        <w:rPr>
          <w:rFonts w:ascii="Times New Roman" w:hAnsi="Times New Roman" w:cs="Times New Roman"/>
          <w:i/>
          <w:sz w:val="24"/>
          <w:szCs w:val="24"/>
        </w:rPr>
        <w:t>partem</w:t>
      </w:r>
      <w:proofErr w:type="spellEnd"/>
      <w:r w:rsidR="004A0111" w:rsidRPr="0008614C">
        <w:rPr>
          <w:rFonts w:ascii="Times New Roman" w:hAnsi="Times New Roman" w:cs="Times New Roman"/>
          <w:sz w:val="24"/>
          <w:szCs w:val="24"/>
        </w:rPr>
        <w:t xml:space="preserve"> rule, I have not been able to find that the applicant was not given proper notice of either the appointment of the arbitrator or of the arbitration proceedings. That ground of complaint accordingly falls away.</w:t>
      </w:r>
    </w:p>
    <w:p w:rsidR="001726A8" w:rsidRPr="0008614C" w:rsidRDefault="001726A8" w:rsidP="00CB7BA2">
      <w:pPr>
        <w:spacing w:after="0" w:line="240" w:lineRule="auto"/>
        <w:jc w:val="both"/>
        <w:rPr>
          <w:rFonts w:ascii="Times New Roman" w:hAnsi="Times New Roman" w:cs="Times New Roman"/>
          <w:sz w:val="24"/>
          <w:szCs w:val="24"/>
        </w:rPr>
      </w:pPr>
      <w:r w:rsidRPr="0008614C">
        <w:rPr>
          <w:rFonts w:ascii="Times New Roman" w:hAnsi="Times New Roman" w:cs="Times New Roman"/>
          <w:sz w:val="24"/>
          <w:szCs w:val="24"/>
        </w:rPr>
        <w:t xml:space="preserve">THAT THE AGREEMENT BY THE PARTIES TO PAY RESPONDENT TERMINAL BENEFITS IN FOREIGN CURRENCY WHEN SUCH WAS ILLEGAL FOR WANT OF EXCHANGE CONTROL AUTHORITY IS CONTARY TO THE PUBLIC POLICY OF ZIMBABWE AND THE </w:t>
      </w:r>
      <w:r w:rsidRPr="0008614C">
        <w:rPr>
          <w:rFonts w:ascii="Times New Roman" w:hAnsi="Times New Roman" w:cs="Times New Roman"/>
          <w:i/>
          <w:sz w:val="24"/>
          <w:szCs w:val="24"/>
        </w:rPr>
        <w:t>IN</w:t>
      </w:r>
      <w:r w:rsidRPr="0008614C">
        <w:rPr>
          <w:rFonts w:ascii="Times New Roman" w:hAnsi="Times New Roman" w:cs="Times New Roman"/>
          <w:sz w:val="24"/>
          <w:szCs w:val="24"/>
        </w:rPr>
        <w:t xml:space="preserve"> </w:t>
      </w:r>
      <w:r w:rsidRPr="0008614C">
        <w:rPr>
          <w:rFonts w:ascii="Times New Roman" w:hAnsi="Times New Roman" w:cs="Times New Roman"/>
          <w:i/>
          <w:sz w:val="24"/>
          <w:szCs w:val="24"/>
        </w:rPr>
        <w:t xml:space="preserve">PARI </w:t>
      </w:r>
      <w:r w:rsidRPr="00A82345">
        <w:rPr>
          <w:rFonts w:ascii="Times New Roman" w:hAnsi="Times New Roman" w:cs="Times New Roman"/>
          <w:i/>
          <w:sz w:val="24"/>
          <w:szCs w:val="24"/>
        </w:rPr>
        <w:t>DELICTO</w:t>
      </w:r>
      <w:r w:rsidRPr="00A82345">
        <w:rPr>
          <w:rFonts w:ascii="Times New Roman" w:hAnsi="Times New Roman" w:cs="Times New Roman"/>
          <w:sz w:val="24"/>
          <w:szCs w:val="24"/>
        </w:rPr>
        <w:t xml:space="preserve"> RULE SHOULD</w:t>
      </w:r>
      <w:r w:rsidRPr="0008614C">
        <w:rPr>
          <w:rFonts w:ascii="Times New Roman" w:hAnsi="Times New Roman" w:cs="Times New Roman"/>
          <w:sz w:val="24"/>
          <w:szCs w:val="24"/>
          <w:u w:val="single"/>
        </w:rPr>
        <w:t xml:space="preserve"> APPLY</w:t>
      </w:r>
      <w:r w:rsidRPr="0008614C">
        <w:rPr>
          <w:rFonts w:ascii="Times New Roman" w:hAnsi="Times New Roman" w:cs="Times New Roman"/>
          <w:sz w:val="24"/>
          <w:szCs w:val="24"/>
        </w:rPr>
        <w:t>_______________________________</w:t>
      </w:r>
      <w:r w:rsidR="00A82345">
        <w:rPr>
          <w:rFonts w:ascii="Times New Roman" w:hAnsi="Times New Roman" w:cs="Times New Roman"/>
          <w:sz w:val="24"/>
          <w:szCs w:val="24"/>
        </w:rPr>
        <w:t>_____________________________________</w:t>
      </w:r>
    </w:p>
    <w:p w:rsidR="00CB7BA2" w:rsidRPr="0008614C" w:rsidRDefault="00CB7BA2" w:rsidP="00CB7BA2">
      <w:pPr>
        <w:spacing w:after="0" w:line="240" w:lineRule="auto"/>
        <w:jc w:val="both"/>
        <w:rPr>
          <w:rFonts w:ascii="Times New Roman" w:hAnsi="Times New Roman" w:cs="Times New Roman"/>
          <w:sz w:val="24"/>
          <w:szCs w:val="24"/>
        </w:rPr>
      </w:pPr>
    </w:p>
    <w:p w:rsidR="0010731B" w:rsidRPr="0008614C" w:rsidRDefault="00DD4790" w:rsidP="005C0588">
      <w:pPr>
        <w:spacing w:after="0" w:line="360" w:lineRule="auto"/>
        <w:jc w:val="both"/>
        <w:rPr>
          <w:rFonts w:ascii="Times New Roman" w:hAnsi="Times New Roman" w:cs="Times New Roman"/>
          <w:sz w:val="24"/>
          <w:szCs w:val="24"/>
        </w:rPr>
      </w:pPr>
      <w:r w:rsidRPr="0008614C">
        <w:rPr>
          <w:rFonts w:ascii="Times New Roman" w:hAnsi="Times New Roman" w:cs="Times New Roman"/>
          <w:sz w:val="24"/>
          <w:szCs w:val="24"/>
        </w:rPr>
        <w:tab/>
        <w:t xml:space="preserve">The contention here is that since Zimbabwe only adopted the multicurrency regime in February, 2009, any transactions prior to that date that were concluded without exchange control authority are illegal for breaching s 4(1)(a)(ii) </w:t>
      </w:r>
      <w:r w:rsidR="0010731B" w:rsidRPr="0008614C">
        <w:rPr>
          <w:rFonts w:ascii="Times New Roman" w:hAnsi="Times New Roman" w:cs="Times New Roman"/>
          <w:sz w:val="24"/>
          <w:szCs w:val="24"/>
        </w:rPr>
        <w:t>of the Exchange Control Regulations S.I. 109 of 1996 which provides that:-</w:t>
      </w:r>
    </w:p>
    <w:p w:rsidR="0010731B" w:rsidRPr="0008614C" w:rsidRDefault="0010731B" w:rsidP="0010731B">
      <w:pPr>
        <w:spacing w:after="0" w:line="240" w:lineRule="auto"/>
        <w:ind w:left="720"/>
        <w:jc w:val="both"/>
        <w:rPr>
          <w:rFonts w:ascii="Times New Roman" w:hAnsi="Times New Roman" w:cs="Times New Roman"/>
          <w:sz w:val="24"/>
          <w:szCs w:val="24"/>
        </w:rPr>
      </w:pPr>
      <w:r w:rsidRPr="0008614C">
        <w:rPr>
          <w:rFonts w:ascii="Times New Roman" w:hAnsi="Times New Roman" w:cs="Times New Roman"/>
          <w:sz w:val="24"/>
          <w:szCs w:val="24"/>
        </w:rPr>
        <w:t>“Subject to subs (3) unless permitted to do so by an exchange Control Authority –</w:t>
      </w:r>
    </w:p>
    <w:p w:rsidR="0010731B" w:rsidRPr="0008614C" w:rsidRDefault="0010731B" w:rsidP="0010731B">
      <w:pPr>
        <w:spacing w:after="0" w:line="240" w:lineRule="auto"/>
        <w:ind w:left="720"/>
        <w:jc w:val="both"/>
        <w:rPr>
          <w:rFonts w:ascii="Times New Roman" w:hAnsi="Times New Roman" w:cs="Times New Roman"/>
          <w:sz w:val="24"/>
          <w:szCs w:val="24"/>
        </w:rPr>
      </w:pPr>
    </w:p>
    <w:p w:rsidR="0010731B" w:rsidRPr="0008614C" w:rsidRDefault="0010731B" w:rsidP="0010731B">
      <w:pPr>
        <w:pStyle w:val="ListParagraph"/>
        <w:numPr>
          <w:ilvl w:val="0"/>
          <w:numId w:val="8"/>
        </w:numPr>
        <w:spacing w:after="0" w:line="240" w:lineRule="auto"/>
        <w:jc w:val="both"/>
        <w:rPr>
          <w:rFonts w:ascii="Times New Roman" w:hAnsi="Times New Roman" w:cs="Times New Roman"/>
          <w:sz w:val="24"/>
          <w:szCs w:val="24"/>
        </w:rPr>
      </w:pPr>
      <w:r w:rsidRPr="0008614C">
        <w:rPr>
          <w:rFonts w:ascii="Times New Roman" w:hAnsi="Times New Roman" w:cs="Times New Roman"/>
          <w:sz w:val="24"/>
          <w:szCs w:val="24"/>
        </w:rPr>
        <w:t>no person shall, in Zimbabwe –</w:t>
      </w:r>
    </w:p>
    <w:p w:rsidR="0010731B" w:rsidRPr="0008614C" w:rsidRDefault="0010731B" w:rsidP="0010731B">
      <w:pPr>
        <w:pStyle w:val="ListParagraph"/>
        <w:numPr>
          <w:ilvl w:val="0"/>
          <w:numId w:val="9"/>
        </w:numPr>
        <w:spacing w:after="0" w:line="240" w:lineRule="auto"/>
        <w:jc w:val="both"/>
        <w:rPr>
          <w:rFonts w:ascii="Times New Roman" w:hAnsi="Times New Roman" w:cs="Times New Roman"/>
          <w:sz w:val="24"/>
          <w:szCs w:val="24"/>
        </w:rPr>
      </w:pPr>
      <w:r w:rsidRPr="0008614C">
        <w:rPr>
          <w:rFonts w:ascii="Times New Roman" w:hAnsi="Times New Roman" w:cs="Times New Roman"/>
          <w:sz w:val="24"/>
          <w:szCs w:val="24"/>
        </w:rPr>
        <w:t>………</w:t>
      </w:r>
    </w:p>
    <w:p w:rsidR="0056721E" w:rsidRPr="0008614C" w:rsidRDefault="0010731B" w:rsidP="0010731B">
      <w:pPr>
        <w:pStyle w:val="ListParagraph"/>
        <w:numPr>
          <w:ilvl w:val="0"/>
          <w:numId w:val="9"/>
        </w:numPr>
        <w:spacing w:after="0" w:line="240" w:lineRule="auto"/>
        <w:jc w:val="both"/>
        <w:rPr>
          <w:rFonts w:ascii="Times New Roman" w:hAnsi="Times New Roman" w:cs="Times New Roman"/>
          <w:sz w:val="24"/>
          <w:szCs w:val="24"/>
        </w:rPr>
      </w:pPr>
      <w:proofErr w:type="gramStart"/>
      <w:r w:rsidRPr="0008614C">
        <w:rPr>
          <w:rFonts w:ascii="Times New Roman" w:hAnsi="Times New Roman" w:cs="Times New Roman"/>
          <w:sz w:val="24"/>
          <w:szCs w:val="24"/>
        </w:rPr>
        <w:t>borrow</w:t>
      </w:r>
      <w:proofErr w:type="gramEnd"/>
      <w:r w:rsidRPr="0008614C">
        <w:rPr>
          <w:rFonts w:ascii="Times New Roman" w:hAnsi="Times New Roman" w:cs="Times New Roman"/>
          <w:sz w:val="24"/>
          <w:szCs w:val="24"/>
        </w:rPr>
        <w:t xml:space="preserve"> any foreign currency from, lend any foreign currency to or exchange any foreign currency with any person other than an authorised dealer”.</w:t>
      </w:r>
      <w:r w:rsidR="005C0588" w:rsidRPr="0008614C">
        <w:rPr>
          <w:rFonts w:ascii="Times New Roman" w:hAnsi="Times New Roman" w:cs="Times New Roman"/>
          <w:sz w:val="24"/>
          <w:szCs w:val="24"/>
        </w:rPr>
        <w:t xml:space="preserve">  </w:t>
      </w:r>
    </w:p>
    <w:p w:rsidR="0056721E" w:rsidRPr="0008614C" w:rsidRDefault="0056721E" w:rsidP="0056721E">
      <w:pPr>
        <w:spacing w:after="0" w:line="240" w:lineRule="auto"/>
        <w:ind w:left="1080"/>
        <w:jc w:val="both"/>
        <w:rPr>
          <w:rFonts w:ascii="Times New Roman" w:hAnsi="Times New Roman" w:cs="Times New Roman"/>
          <w:sz w:val="24"/>
          <w:szCs w:val="24"/>
        </w:rPr>
      </w:pPr>
    </w:p>
    <w:p w:rsidR="0008614C" w:rsidRDefault="0056721E" w:rsidP="0008614C">
      <w:pPr>
        <w:spacing w:after="0" w:line="360" w:lineRule="auto"/>
        <w:ind w:left="1080"/>
        <w:jc w:val="both"/>
        <w:rPr>
          <w:rFonts w:ascii="Times New Roman" w:hAnsi="Times New Roman" w:cs="Times New Roman"/>
          <w:i/>
          <w:sz w:val="24"/>
          <w:szCs w:val="24"/>
        </w:rPr>
      </w:pPr>
      <w:r w:rsidRPr="0008614C">
        <w:rPr>
          <w:rFonts w:ascii="Times New Roman" w:hAnsi="Times New Roman" w:cs="Times New Roman"/>
          <w:sz w:val="24"/>
          <w:szCs w:val="24"/>
        </w:rPr>
        <w:t>The applicant also placed reliance</w:t>
      </w:r>
      <w:r w:rsidR="005C0588" w:rsidRPr="0008614C">
        <w:rPr>
          <w:rFonts w:ascii="Times New Roman" w:hAnsi="Times New Roman" w:cs="Times New Roman"/>
          <w:sz w:val="24"/>
          <w:szCs w:val="24"/>
        </w:rPr>
        <w:t xml:space="preserve"> </w:t>
      </w:r>
      <w:r w:rsidR="0008614C">
        <w:rPr>
          <w:rFonts w:ascii="Times New Roman" w:hAnsi="Times New Roman" w:cs="Times New Roman"/>
          <w:sz w:val="24"/>
          <w:szCs w:val="24"/>
        </w:rPr>
        <w:t xml:space="preserve">on the </w:t>
      </w:r>
      <w:proofErr w:type="spellStart"/>
      <w:r w:rsidR="0008614C">
        <w:rPr>
          <w:rFonts w:ascii="Times New Roman" w:hAnsi="Times New Roman" w:cs="Times New Roman"/>
          <w:i/>
          <w:sz w:val="24"/>
          <w:szCs w:val="24"/>
        </w:rPr>
        <w:t>Maposa</w:t>
      </w:r>
      <w:proofErr w:type="spellEnd"/>
      <w:r w:rsidR="0008614C">
        <w:rPr>
          <w:rFonts w:ascii="Times New Roman" w:hAnsi="Times New Roman" w:cs="Times New Roman"/>
          <w:sz w:val="24"/>
          <w:szCs w:val="24"/>
        </w:rPr>
        <w:t xml:space="preserve"> case </w:t>
      </w:r>
      <w:r w:rsidR="0008614C">
        <w:rPr>
          <w:rFonts w:ascii="Times New Roman" w:hAnsi="Times New Roman" w:cs="Times New Roman"/>
          <w:i/>
          <w:sz w:val="24"/>
          <w:szCs w:val="24"/>
        </w:rPr>
        <w:t>supra</w:t>
      </w:r>
      <w:r w:rsidR="0008614C">
        <w:rPr>
          <w:rFonts w:ascii="Times New Roman" w:hAnsi="Times New Roman" w:cs="Times New Roman"/>
          <w:sz w:val="24"/>
          <w:szCs w:val="24"/>
        </w:rPr>
        <w:t xml:space="preserve">, </w:t>
      </w:r>
      <w:r w:rsidR="0008614C">
        <w:rPr>
          <w:rFonts w:ascii="Times New Roman" w:hAnsi="Times New Roman" w:cs="Times New Roman"/>
          <w:i/>
          <w:sz w:val="24"/>
          <w:szCs w:val="24"/>
        </w:rPr>
        <w:t xml:space="preserve">Delta Operations </w:t>
      </w:r>
    </w:p>
    <w:p w:rsidR="0008614C" w:rsidRDefault="0008614C" w:rsidP="00086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proofErr w:type="gramStart"/>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Origen Corp</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2007 (2) ZLR 81 (S) and </w:t>
      </w:r>
      <w:r>
        <w:rPr>
          <w:rFonts w:ascii="Times New Roman" w:hAnsi="Times New Roman" w:cs="Times New Roman"/>
          <w:i/>
          <w:sz w:val="24"/>
          <w:szCs w:val="24"/>
        </w:rPr>
        <w:t>City of Harare</w:t>
      </w:r>
      <w:r>
        <w:rPr>
          <w:rFonts w:ascii="Times New Roman" w:hAnsi="Times New Roman" w:cs="Times New Roman"/>
          <w:sz w:val="24"/>
          <w:szCs w:val="24"/>
        </w:rPr>
        <w:t xml:space="preserve"> v </w:t>
      </w:r>
      <w:r>
        <w:rPr>
          <w:rFonts w:ascii="Times New Roman" w:hAnsi="Times New Roman" w:cs="Times New Roman"/>
          <w:i/>
          <w:sz w:val="24"/>
          <w:szCs w:val="24"/>
        </w:rPr>
        <w:t>Harare Municipal Workers Union</w:t>
      </w:r>
      <w:r>
        <w:rPr>
          <w:rFonts w:ascii="Times New Roman" w:hAnsi="Times New Roman" w:cs="Times New Roman"/>
          <w:sz w:val="24"/>
          <w:szCs w:val="24"/>
        </w:rPr>
        <w:t xml:space="preserve"> 2006 (1) ZLR 491 (H).</w:t>
      </w:r>
      <w:proofErr w:type="gramEnd"/>
    </w:p>
    <w:p w:rsidR="0008614C" w:rsidRDefault="0008614C" w:rsidP="0008614C">
      <w:pPr>
        <w:spacing w:after="0" w:line="240" w:lineRule="auto"/>
        <w:ind w:left="1080"/>
        <w:jc w:val="both"/>
        <w:rPr>
          <w:rFonts w:ascii="Times New Roman" w:hAnsi="Times New Roman" w:cs="Times New Roman"/>
          <w:sz w:val="24"/>
          <w:szCs w:val="24"/>
        </w:rPr>
      </w:pPr>
    </w:p>
    <w:p w:rsidR="0008614C" w:rsidRDefault="0008614C" w:rsidP="00086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now settled law that in seeking to set aside an arbitral award on the grounds that it is contrary to public policy, it is for the applicant to show that some fundamental principle of the law or morality or justice was violated. In the instant case, over and above the common ca</w:t>
      </w:r>
      <w:r w:rsidR="00A82345">
        <w:rPr>
          <w:rFonts w:ascii="Times New Roman" w:hAnsi="Times New Roman" w:cs="Times New Roman"/>
          <w:sz w:val="24"/>
          <w:szCs w:val="24"/>
        </w:rPr>
        <w:t>use</w:t>
      </w:r>
      <w:r>
        <w:rPr>
          <w:rFonts w:ascii="Times New Roman" w:hAnsi="Times New Roman" w:cs="Times New Roman"/>
          <w:sz w:val="24"/>
          <w:szCs w:val="24"/>
        </w:rPr>
        <w:t xml:space="preserve"> facts stated in the opening paragraphs of this judgment, the following are also common cause: the applicant was in the business of trading in computers. It was trading in foreign </w:t>
      </w:r>
      <w:r>
        <w:rPr>
          <w:rFonts w:ascii="Times New Roman" w:hAnsi="Times New Roman" w:cs="Times New Roman"/>
          <w:sz w:val="24"/>
          <w:szCs w:val="24"/>
        </w:rPr>
        <w:lastRenderedPageBreak/>
        <w:t>currency. It was remunerating its employees – the respondent included – in foreign currency. All these transactions by the applicant were in contravention of s 4 (1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a)(ii) of the Exchange Control Regulations SI 109/96 quoted </w:t>
      </w:r>
      <w:r>
        <w:rPr>
          <w:rFonts w:ascii="Times New Roman" w:hAnsi="Times New Roman" w:cs="Times New Roman"/>
          <w:i/>
          <w:sz w:val="24"/>
          <w:szCs w:val="24"/>
        </w:rPr>
        <w:t>supra</w:t>
      </w:r>
      <w:r>
        <w:rPr>
          <w:rFonts w:ascii="Times New Roman" w:hAnsi="Times New Roman" w:cs="Times New Roman"/>
          <w:sz w:val="24"/>
          <w:szCs w:val="24"/>
        </w:rPr>
        <w:t xml:space="preserve">. The applicant was therefore trading and paying salaries illegally. It now wishes to </w:t>
      </w:r>
      <w:proofErr w:type="spellStart"/>
      <w:r>
        <w:rPr>
          <w:rFonts w:ascii="Times New Roman" w:hAnsi="Times New Roman" w:cs="Times New Roman"/>
          <w:sz w:val="24"/>
          <w:szCs w:val="24"/>
        </w:rPr>
        <w:t>resile</w:t>
      </w:r>
      <w:proofErr w:type="spellEnd"/>
      <w:r>
        <w:rPr>
          <w:rFonts w:ascii="Times New Roman" w:hAnsi="Times New Roman" w:cs="Times New Roman"/>
          <w:sz w:val="24"/>
          <w:szCs w:val="24"/>
        </w:rPr>
        <w:t xml:space="preserve"> from an illegal agreement in which it has discharged the bulk of its obligations on grounds of public policy.</w:t>
      </w:r>
    </w:p>
    <w:p w:rsidR="0008614C" w:rsidRDefault="0008614C" w:rsidP="00086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no one can deny is that whatever the case, the respondent is still entitled to be paid her terminal benefits. Can the balance of those benefits to be paid today in Zimbabwe dollars? I think not. That currency has for now been rendered moribund and cannot transact.</w:t>
      </w:r>
    </w:p>
    <w:p w:rsidR="0008614C" w:rsidRDefault="0008614C" w:rsidP="0008614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i/>
          <w:sz w:val="24"/>
          <w:szCs w:val="24"/>
        </w:rPr>
        <w:t>Zesa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 </w:t>
      </w:r>
      <w:proofErr w:type="spellStart"/>
      <w:r>
        <w:rPr>
          <w:rFonts w:ascii="Times New Roman" w:hAnsi="Times New Roman" w:cs="Times New Roman"/>
          <w:i/>
          <w:sz w:val="24"/>
          <w:szCs w:val="24"/>
        </w:rPr>
        <w:t>Maposa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case </w:t>
      </w:r>
      <w:r>
        <w:rPr>
          <w:rFonts w:ascii="Times New Roman" w:hAnsi="Times New Roman" w:cs="Times New Roman"/>
          <w:i/>
          <w:sz w:val="24"/>
          <w:szCs w:val="24"/>
        </w:rPr>
        <w:t>supra</w:t>
      </w:r>
      <w:r>
        <w:rPr>
          <w:rFonts w:ascii="Times New Roman" w:hAnsi="Times New Roman" w:cs="Times New Roman"/>
          <w:sz w:val="24"/>
          <w:szCs w:val="24"/>
        </w:rPr>
        <w:t xml:space="preserve"> at 466 E-G GUBBAY CJ (as he then was) said:</w:t>
      </w:r>
    </w:p>
    <w:p w:rsidR="0008614C" w:rsidRDefault="0008614C" w:rsidP="0008614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“Where, however,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w:t>
      </w:r>
    </w:p>
    <w:p w:rsidR="0008614C" w:rsidRDefault="0008614C" w:rsidP="000861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salutary guiding </w:t>
      </w:r>
      <w:r>
        <w:rPr>
          <w:rFonts w:ascii="Times New Roman" w:hAnsi="Times New Roman" w:cs="Times New Roman"/>
          <w:i/>
          <w:sz w:val="24"/>
          <w:szCs w:val="24"/>
        </w:rPr>
        <w:t>dicta</w:t>
      </w:r>
      <w:r>
        <w:rPr>
          <w:rFonts w:ascii="Times New Roman" w:hAnsi="Times New Roman" w:cs="Times New Roman"/>
          <w:sz w:val="24"/>
          <w:szCs w:val="24"/>
        </w:rPr>
        <w:t xml:space="preserve">. However, conversely where, such as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to allow an applicant to benefit from such illegality by way of unjust enrichment would constitute a palpable inequity that is so far reaching and outrageous in its defiance of logic or accepted moral standards that a sensible and fair minded Zimbabwean would be intolerably hurt by the setting aside of the award, then it would surely be contrary to public policy to set it aside. The concept of public policy is not immutable. It must conform to changing times and suit existing circumstances.</w:t>
      </w:r>
    </w:p>
    <w:p w:rsidR="0008614C" w:rsidRDefault="0008614C" w:rsidP="00086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the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pari</w:t>
      </w:r>
      <w:proofErr w:type="spellEnd"/>
      <w:r>
        <w:rPr>
          <w:rFonts w:ascii="Times New Roman" w:hAnsi="Times New Roman" w:cs="Times New Roman"/>
          <w:i/>
          <w:sz w:val="24"/>
          <w:szCs w:val="24"/>
        </w:rPr>
        <w:t xml:space="preserve"> delicto </w:t>
      </w:r>
      <w:proofErr w:type="spellStart"/>
      <w:r>
        <w:rPr>
          <w:rFonts w:ascii="Times New Roman" w:hAnsi="Times New Roman" w:cs="Times New Roman"/>
          <w:i/>
          <w:sz w:val="24"/>
          <w:szCs w:val="24"/>
        </w:rPr>
        <w:t>potior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conditio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possidentis</w:t>
      </w:r>
      <w:proofErr w:type="spellEnd"/>
      <w:r>
        <w:rPr>
          <w:rFonts w:ascii="Times New Roman" w:hAnsi="Times New Roman" w:cs="Times New Roman"/>
          <w:sz w:val="24"/>
          <w:szCs w:val="24"/>
        </w:rPr>
        <w:t xml:space="preserve"> rule applied, given the applicant’s conduct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case calls for the relaxation of the rule on grounds of justice and equity. The </w:t>
      </w:r>
      <w:r>
        <w:rPr>
          <w:rFonts w:ascii="Times New Roman" w:hAnsi="Times New Roman" w:cs="Times New Roman"/>
          <w:i/>
          <w:sz w:val="24"/>
          <w:szCs w:val="24"/>
        </w:rPr>
        <w:t xml:space="preserve">locus </w:t>
      </w:r>
      <w:proofErr w:type="spellStart"/>
      <w:r>
        <w:rPr>
          <w:rFonts w:ascii="Times New Roman" w:hAnsi="Times New Roman" w:cs="Times New Roman"/>
          <w:i/>
          <w:sz w:val="24"/>
          <w:szCs w:val="24"/>
        </w:rPr>
        <w:t>classicus</w:t>
      </w:r>
      <w:proofErr w:type="spellEnd"/>
      <w:r>
        <w:rPr>
          <w:rFonts w:ascii="Times New Roman" w:hAnsi="Times New Roman" w:cs="Times New Roman"/>
          <w:i/>
          <w:sz w:val="24"/>
          <w:szCs w:val="24"/>
        </w:rPr>
        <w:t xml:space="preserve"> </w:t>
      </w:r>
      <w:r>
        <w:rPr>
          <w:rFonts w:ascii="Times New Roman" w:hAnsi="Times New Roman" w:cs="Times New Roman"/>
          <w:sz w:val="24"/>
          <w:szCs w:val="24"/>
        </w:rPr>
        <w:t>on the relaxation of the rule is</w:t>
      </w:r>
      <w:r w:rsidR="00A82345">
        <w:rPr>
          <w:rFonts w:ascii="Times New Roman" w:hAnsi="Times New Roman" w:cs="Times New Roman"/>
          <w:sz w:val="24"/>
          <w:szCs w:val="24"/>
        </w:rPr>
        <w:t xml:space="preserve"> the</w:t>
      </w:r>
      <w:r>
        <w:rPr>
          <w:rFonts w:ascii="Times New Roman" w:hAnsi="Times New Roman" w:cs="Times New Roman"/>
          <w:sz w:val="24"/>
          <w:szCs w:val="24"/>
        </w:rPr>
        <w:t xml:space="preserve"> South African case of </w:t>
      </w:r>
      <w:proofErr w:type="spellStart"/>
      <w:r>
        <w:rPr>
          <w:rFonts w:ascii="Times New Roman" w:hAnsi="Times New Roman" w:cs="Times New Roman"/>
          <w:i/>
          <w:sz w:val="24"/>
          <w:szCs w:val="24"/>
        </w:rPr>
        <w:t>Jajbhay</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Cassim</w:t>
      </w:r>
      <w:proofErr w:type="spellEnd"/>
      <w:r>
        <w:rPr>
          <w:rFonts w:ascii="Times New Roman" w:hAnsi="Times New Roman" w:cs="Times New Roman"/>
          <w:sz w:val="24"/>
          <w:szCs w:val="24"/>
        </w:rPr>
        <w:t xml:space="preserve"> 1939 A</w:t>
      </w:r>
      <w:r w:rsidR="00A82345">
        <w:rPr>
          <w:rFonts w:ascii="Times New Roman" w:hAnsi="Times New Roman" w:cs="Times New Roman"/>
          <w:sz w:val="24"/>
          <w:szCs w:val="24"/>
        </w:rPr>
        <w:t>D</w:t>
      </w:r>
      <w:r>
        <w:rPr>
          <w:rFonts w:ascii="Times New Roman" w:hAnsi="Times New Roman" w:cs="Times New Roman"/>
          <w:sz w:val="24"/>
          <w:szCs w:val="24"/>
        </w:rPr>
        <w:t xml:space="preserve"> 537 at </w:t>
      </w:r>
      <w:proofErr w:type="spellStart"/>
      <w:r>
        <w:rPr>
          <w:rFonts w:ascii="Times New Roman" w:hAnsi="Times New Roman" w:cs="Times New Roman"/>
          <w:sz w:val="24"/>
          <w:szCs w:val="24"/>
        </w:rPr>
        <w:t>pp</w:t>
      </w:r>
      <w:proofErr w:type="spellEnd"/>
      <w:r>
        <w:rPr>
          <w:rFonts w:ascii="Times New Roman" w:hAnsi="Times New Roman" w:cs="Times New Roman"/>
          <w:sz w:val="24"/>
          <w:szCs w:val="24"/>
        </w:rPr>
        <w:t xml:space="preserve"> 544 – 545 where STRATFORD CJ said:</w:t>
      </w:r>
    </w:p>
    <w:p w:rsidR="0008614C" w:rsidRDefault="0008614C" w:rsidP="0008614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Courts of law are free to reject or grant a prayer for restoration of something given under an illegal contract, being guided in each case by the principle which underlies and inspired the maxim. And in this last connection I think a court should not disregard the various degrees of turpitudes in </w:t>
      </w:r>
      <w:proofErr w:type="spellStart"/>
      <w:r>
        <w:rPr>
          <w:rFonts w:ascii="Times New Roman" w:hAnsi="Times New Roman" w:cs="Times New Roman"/>
          <w:sz w:val="24"/>
          <w:szCs w:val="24"/>
        </w:rPr>
        <w:t>delictual</w:t>
      </w:r>
      <w:proofErr w:type="spellEnd"/>
      <w:r>
        <w:rPr>
          <w:rFonts w:ascii="Times New Roman" w:hAnsi="Times New Roman" w:cs="Times New Roman"/>
          <w:sz w:val="24"/>
          <w:szCs w:val="24"/>
        </w:rPr>
        <w:t xml:space="preserve"> contracts. And when the </w:t>
      </w:r>
      <w:proofErr w:type="spellStart"/>
      <w:r>
        <w:rPr>
          <w:rFonts w:ascii="Times New Roman" w:hAnsi="Times New Roman" w:cs="Times New Roman"/>
          <w:sz w:val="24"/>
          <w:szCs w:val="24"/>
        </w:rPr>
        <w:t>delict</w:t>
      </w:r>
      <w:proofErr w:type="spellEnd"/>
      <w:r>
        <w:rPr>
          <w:rFonts w:ascii="Times New Roman" w:hAnsi="Times New Roman" w:cs="Times New Roman"/>
          <w:sz w:val="24"/>
          <w:szCs w:val="24"/>
        </w:rPr>
        <w:t xml:space="preserve"> falls within the category of crimes, a civil court can reasonably suppose that the criminal law has provided an adequate deterring punishment and therefore, ordinarily speaking, should not by its order increase the punishment of the one delinquent and lessen it on the other by enriching one to the detriment of the other. And it follows from what I have said above, in cases where public policy as not foreseeably affected by a grant or a refusal of the relief claimed, that a court of law might well decide in </w:t>
      </w:r>
      <w:r>
        <w:rPr>
          <w:rFonts w:ascii="Times New Roman" w:hAnsi="Times New Roman" w:cs="Times New Roman"/>
          <w:sz w:val="24"/>
          <w:szCs w:val="24"/>
        </w:rPr>
        <w:lastRenderedPageBreak/>
        <w:t xml:space="preserve">favour of doing justice between the individuals concerned and so prevent unjust enrichment.” </w:t>
      </w:r>
    </w:p>
    <w:p w:rsidR="0008614C" w:rsidRDefault="0008614C" w:rsidP="0008614C">
      <w:pPr>
        <w:spacing w:after="0" w:line="240" w:lineRule="auto"/>
        <w:jc w:val="both"/>
        <w:rPr>
          <w:rFonts w:ascii="Times New Roman" w:hAnsi="Times New Roman" w:cs="Times New Roman"/>
          <w:sz w:val="24"/>
          <w:szCs w:val="24"/>
        </w:rPr>
      </w:pPr>
    </w:p>
    <w:p w:rsidR="0008614C" w:rsidRDefault="0008614C" w:rsidP="000861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both parties were deliquent but I am constrained, on the facts, to find that the applicant was the more deliquent. There is need to prevent unjust enrichment of the applicant</w:t>
      </w:r>
      <w:r w:rsidR="00C53AE7">
        <w:rPr>
          <w:rFonts w:ascii="Times New Roman" w:hAnsi="Times New Roman" w:cs="Times New Roman"/>
          <w:sz w:val="24"/>
          <w:szCs w:val="24"/>
        </w:rPr>
        <w:t xml:space="preserve"> to the detriment of the respondent</w:t>
      </w:r>
      <w:r>
        <w:rPr>
          <w:rFonts w:ascii="Times New Roman" w:hAnsi="Times New Roman" w:cs="Times New Roman"/>
          <w:sz w:val="24"/>
          <w:szCs w:val="24"/>
        </w:rPr>
        <w:t>.</w:t>
      </w:r>
    </w:p>
    <w:p w:rsidR="0008614C" w:rsidRDefault="0008614C" w:rsidP="0008614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the application cannot succeed and is accordingly dismissed with costs.</w:t>
      </w:r>
    </w:p>
    <w:p w:rsidR="0008614C" w:rsidRDefault="0008614C" w:rsidP="0008614C">
      <w:pPr>
        <w:spacing w:line="360" w:lineRule="auto"/>
        <w:jc w:val="both"/>
        <w:rPr>
          <w:rFonts w:ascii="Times New Roman" w:hAnsi="Times New Roman" w:cs="Times New Roman"/>
          <w:sz w:val="24"/>
          <w:szCs w:val="24"/>
        </w:rPr>
      </w:pPr>
    </w:p>
    <w:p w:rsidR="0008614C" w:rsidRDefault="0008614C" w:rsidP="0008614C">
      <w:pPr>
        <w:spacing w:line="360" w:lineRule="auto"/>
        <w:jc w:val="both"/>
        <w:rPr>
          <w:rFonts w:ascii="Times New Roman" w:hAnsi="Times New Roman" w:cs="Times New Roman"/>
          <w:sz w:val="24"/>
          <w:szCs w:val="24"/>
        </w:rPr>
      </w:pPr>
    </w:p>
    <w:p w:rsidR="0008614C" w:rsidRDefault="0008614C" w:rsidP="0008614C">
      <w:pPr>
        <w:spacing w:line="360" w:lineRule="auto"/>
        <w:jc w:val="both"/>
        <w:rPr>
          <w:rFonts w:ascii="Times New Roman" w:hAnsi="Times New Roman" w:cs="Times New Roman"/>
          <w:sz w:val="24"/>
          <w:szCs w:val="24"/>
        </w:rPr>
      </w:pPr>
    </w:p>
    <w:p w:rsidR="0008614C" w:rsidRDefault="0008614C" w:rsidP="0008614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Musarira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08614C" w:rsidRDefault="0008614C" w:rsidP="0008614C">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p w:rsidR="0008614C" w:rsidRDefault="0008614C" w:rsidP="0008614C">
      <w:pPr>
        <w:spacing w:line="360" w:lineRule="auto"/>
        <w:jc w:val="both"/>
        <w:rPr>
          <w:rFonts w:ascii="Times New Roman" w:hAnsi="Times New Roman" w:cs="Times New Roman"/>
          <w:sz w:val="24"/>
          <w:szCs w:val="24"/>
        </w:rPr>
      </w:pPr>
    </w:p>
    <w:p w:rsidR="0008614C" w:rsidRDefault="0008614C" w:rsidP="0008614C">
      <w:pPr>
        <w:spacing w:line="360" w:lineRule="auto"/>
        <w:jc w:val="both"/>
        <w:rPr>
          <w:rFonts w:ascii="Times New Roman" w:hAnsi="Times New Roman" w:cs="Times New Roman"/>
          <w:sz w:val="24"/>
          <w:szCs w:val="24"/>
        </w:rPr>
      </w:pPr>
    </w:p>
    <w:p w:rsidR="00735CB3" w:rsidRPr="0008614C" w:rsidRDefault="00735CB3" w:rsidP="0008614C">
      <w:pPr>
        <w:spacing w:after="0" w:line="240" w:lineRule="auto"/>
        <w:jc w:val="both"/>
        <w:rPr>
          <w:rFonts w:ascii="Times New Roman" w:hAnsi="Times New Roman" w:cs="Times New Roman"/>
          <w:sz w:val="24"/>
          <w:szCs w:val="24"/>
        </w:rPr>
      </w:pPr>
    </w:p>
    <w:sectPr w:rsidR="00735CB3" w:rsidRPr="0008614C">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C09" w:rsidRDefault="00F63C09" w:rsidP="00AB4ACC">
      <w:pPr>
        <w:spacing w:after="0" w:line="240" w:lineRule="auto"/>
      </w:pPr>
      <w:r>
        <w:separator/>
      </w:r>
    </w:p>
  </w:endnote>
  <w:endnote w:type="continuationSeparator" w:id="0">
    <w:p w:rsidR="00F63C09" w:rsidRDefault="00F63C09" w:rsidP="00AB4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C09" w:rsidRDefault="00F63C09" w:rsidP="00AB4ACC">
      <w:pPr>
        <w:spacing w:after="0" w:line="240" w:lineRule="auto"/>
      </w:pPr>
      <w:r>
        <w:separator/>
      </w:r>
    </w:p>
  </w:footnote>
  <w:footnote w:type="continuationSeparator" w:id="0">
    <w:p w:rsidR="00F63C09" w:rsidRDefault="00F63C09" w:rsidP="00AB4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099869"/>
      <w:docPartObj>
        <w:docPartGallery w:val="Page Numbers (Top of Page)"/>
        <w:docPartUnique/>
      </w:docPartObj>
    </w:sdtPr>
    <w:sdtEndPr>
      <w:rPr>
        <w:noProof/>
      </w:rPr>
    </w:sdtEndPr>
    <w:sdtContent>
      <w:p w:rsidR="00AB4ACC" w:rsidRDefault="00AB4ACC">
        <w:pPr>
          <w:pStyle w:val="Header"/>
          <w:jc w:val="right"/>
          <w:rPr>
            <w:noProof/>
          </w:rPr>
        </w:pPr>
        <w:r>
          <w:fldChar w:fldCharType="begin"/>
        </w:r>
        <w:r>
          <w:instrText xml:space="preserve"> PAGE   \* MERGEFORMAT </w:instrText>
        </w:r>
        <w:r>
          <w:fldChar w:fldCharType="separate"/>
        </w:r>
        <w:r w:rsidR="004B68F9">
          <w:rPr>
            <w:noProof/>
          </w:rPr>
          <w:t>1</w:t>
        </w:r>
        <w:r>
          <w:rPr>
            <w:noProof/>
          </w:rPr>
          <w:fldChar w:fldCharType="end"/>
        </w:r>
      </w:p>
      <w:p w:rsidR="00AB4ACC" w:rsidRDefault="00AB4ACC">
        <w:pPr>
          <w:pStyle w:val="Header"/>
          <w:jc w:val="right"/>
          <w:rPr>
            <w:noProof/>
          </w:rPr>
        </w:pPr>
        <w:r>
          <w:rPr>
            <w:noProof/>
          </w:rPr>
          <w:t>HH</w:t>
        </w:r>
        <w:r w:rsidR="003B61D2">
          <w:rPr>
            <w:noProof/>
          </w:rPr>
          <w:t xml:space="preserve"> 450-12</w:t>
        </w:r>
      </w:p>
      <w:p w:rsidR="00AB4ACC" w:rsidRDefault="00AB4ACC">
        <w:pPr>
          <w:pStyle w:val="Header"/>
          <w:jc w:val="right"/>
        </w:pPr>
        <w:r>
          <w:rPr>
            <w:noProof/>
          </w:rPr>
          <w:t>HC 8726/11</w:t>
        </w:r>
      </w:p>
    </w:sdtContent>
  </w:sdt>
  <w:p w:rsidR="00AB4ACC" w:rsidRDefault="00AB4A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44279"/>
    <w:multiLevelType w:val="hybridMultilevel"/>
    <w:tmpl w:val="DD0E14B8"/>
    <w:lvl w:ilvl="0" w:tplc="9D8A37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E7E2BEA"/>
    <w:multiLevelType w:val="hybridMultilevel"/>
    <w:tmpl w:val="724E8A42"/>
    <w:lvl w:ilvl="0" w:tplc="E34EB564">
      <w:start w:val="20"/>
      <w:numFmt w:val="bullet"/>
      <w:lvlText w:val=""/>
      <w:lvlJc w:val="left"/>
      <w:pPr>
        <w:ind w:left="720" w:hanging="360"/>
      </w:pPr>
      <w:rPr>
        <w:rFonts w:ascii="Symbol" w:eastAsiaTheme="minorHAnsi"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EF32FCC"/>
    <w:multiLevelType w:val="hybridMultilevel"/>
    <w:tmpl w:val="862A5B6C"/>
    <w:lvl w:ilvl="0" w:tplc="7A78C45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F92103C"/>
    <w:multiLevelType w:val="hybridMultilevel"/>
    <w:tmpl w:val="5E7C4D4C"/>
    <w:lvl w:ilvl="0" w:tplc="1A9E61F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178F10F2"/>
    <w:multiLevelType w:val="hybridMultilevel"/>
    <w:tmpl w:val="7BD2A74E"/>
    <w:lvl w:ilvl="0" w:tplc="91C4B3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84414A"/>
    <w:multiLevelType w:val="hybridMultilevel"/>
    <w:tmpl w:val="F73EB68C"/>
    <w:lvl w:ilvl="0" w:tplc="D72A1F3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3F1675D9"/>
    <w:multiLevelType w:val="hybridMultilevel"/>
    <w:tmpl w:val="52F64272"/>
    <w:lvl w:ilvl="0" w:tplc="BD7A953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58B30C2A"/>
    <w:multiLevelType w:val="hybridMultilevel"/>
    <w:tmpl w:val="7FA6673C"/>
    <w:lvl w:ilvl="0" w:tplc="F608375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6DC9189D"/>
    <w:multiLevelType w:val="hybridMultilevel"/>
    <w:tmpl w:val="4DC88760"/>
    <w:lvl w:ilvl="0" w:tplc="C3DEB38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7"/>
  </w:num>
  <w:num w:numId="5">
    <w:abstractNumId w:val="3"/>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B3"/>
    <w:rsid w:val="0004629E"/>
    <w:rsid w:val="00083CA9"/>
    <w:rsid w:val="0008614C"/>
    <w:rsid w:val="00087DFA"/>
    <w:rsid w:val="0010731B"/>
    <w:rsid w:val="001726A8"/>
    <w:rsid w:val="001F05E3"/>
    <w:rsid w:val="002C3A64"/>
    <w:rsid w:val="00350833"/>
    <w:rsid w:val="0037152C"/>
    <w:rsid w:val="003A69B4"/>
    <w:rsid w:val="003B1332"/>
    <w:rsid w:val="003B61D2"/>
    <w:rsid w:val="003F3679"/>
    <w:rsid w:val="00441E47"/>
    <w:rsid w:val="004A0111"/>
    <w:rsid w:val="004B68F9"/>
    <w:rsid w:val="0056721E"/>
    <w:rsid w:val="00595E22"/>
    <w:rsid w:val="005B65C5"/>
    <w:rsid w:val="005C0588"/>
    <w:rsid w:val="005D56BC"/>
    <w:rsid w:val="0062550F"/>
    <w:rsid w:val="00734AD7"/>
    <w:rsid w:val="00735CB3"/>
    <w:rsid w:val="007B09D1"/>
    <w:rsid w:val="007B0EE7"/>
    <w:rsid w:val="007B12F4"/>
    <w:rsid w:val="00843C60"/>
    <w:rsid w:val="00956412"/>
    <w:rsid w:val="009B57E3"/>
    <w:rsid w:val="00A2057A"/>
    <w:rsid w:val="00A82345"/>
    <w:rsid w:val="00AB4ACC"/>
    <w:rsid w:val="00BE4FC7"/>
    <w:rsid w:val="00C4369E"/>
    <w:rsid w:val="00C53AE7"/>
    <w:rsid w:val="00CB7BA2"/>
    <w:rsid w:val="00D45C70"/>
    <w:rsid w:val="00D5639D"/>
    <w:rsid w:val="00D60F8A"/>
    <w:rsid w:val="00D72201"/>
    <w:rsid w:val="00D73F23"/>
    <w:rsid w:val="00D754A9"/>
    <w:rsid w:val="00DD4790"/>
    <w:rsid w:val="00E0599D"/>
    <w:rsid w:val="00E320AF"/>
    <w:rsid w:val="00E3298D"/>
    <w:rsid w:val="00EA2D82"/>
    <w:rsid w:val="00F13391"/>
    <w:rsid w:val="00F63C09"/>
    <w:rsid w:val="00FA094C"/>
    <w:rsid w:val="00FA198E"/>
    <w:rsid w:val="00FE45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CB3"/>
    <w:pPr>
      <w:ind w:left="720"/>
      <w:contextualSpacing/>
    </w:pPr>
  </w:style>
  <w:style w:type="paragraph" w:styleId="Header">
    <w:name w:val="header"/>
    <w:basedOn w:val="Normal"/>
    <w:link w:val="HeaderChar"/>
    <w:uiPriority w:val="99"/>
    <w:unhideWhenUsed/>
    <w:rsid w:val="00AB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ACC"/>
  </w:style>
  <w:style w:type="paragraph" w:styleId="Footer">
    <w:name w:val="footer"/>
    <w:basedOn w:val="Normal"/>
    <w:link w:val="FooterChar"/>
    <w:uiPriority w:val="99"/>
    <w:unhideWhenUsed/>
    <w:rsid w:val="00AB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A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CB3"/>
    <w:pPr>
      <w:ind w:left="720"/>
      <w:contextualSpacing/>
    </w:pPr>
  </w:style>
  <w:style w:type="paragraph" w:styleId="Header">
    <w:name w:val="header"/>
    <w:basedOn w:val="Normal"/>
    <w:link w:val="HeaderChar"/>
    <w:uiPriority w:val="99"/>
    <w:unhideWhenUsed/>
    <w:rsid w:val="00AB4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ACC"/>
  </w:style>
  <w:style w:type="paragraph" w:styleId="Footer">
    <w:name w:val="footer"/>
    <w:basedOn w:val="Normal"/>
    <w:link w:val="FooterChar"/>
    <w:uiPriority w:val="99"/>
    <w:unhideWhenUsed/>
    <w:rsid w:val="00AB4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83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2164</Words>
  <Characters>12339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2012-12-20T14:03:00Z</dcterms:created>
  <dcterms:modified xsi:type="dcterms:W3CDTF">2012-12-20T14:03:00Z</dcterms:modified>
</cp:coreProperties>
</file>