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D4" w:rsidRPr="004122D4" w:rsidRDefault="00863F62" w:rsidP="004122D4">
      <w:pPr>
        <w:spacing w:after="0" w:line="240" w:lineRule="auto"/>
        <w:jc w:val="both"/>
        <w:rPr>
          <w:rFonts w:ascii="Times New Roman" w:hAnsi="Times New Roman" w:cs="Times New Roman"/>
          <w:b/>
        </w:rPr>
      </w:pPr>
      <w:bookmarkStart w:id="0" w:name="_GoBack"/>
      <w:bookmarkEnd w:id="0"/>
      <w:r w:rsidRPr="004122D4">
        <w:rPr>
          <w:rFonts w:ascii="Times New Roman" w:hAnsi="Times New Roman" w:cs="Times New Roman"/>
          <w:b/>
        </w:rPr>
        <w:t>CASE NO. 1</w:t>
      </w:r>
    </w:p>
    <w:p w:rsidR="004122D4" w:rsidRDefault="004122D4" w:rsidP="004122D4">
      <w:pPr>
        <w:spacing w:after="0" w:line="240" w:lineRule="auto"/>
        <w:jc w:val="both"/>
        <w:rPr>
          <w:rFonts w:ascii="Times New Roman" w:hAnsi="Times New Roman" w:cs="Times New Roman"/>
        </w:rPr>
      </w:pPr>
    </w:p>
    <w:p w:rsidR="004122D4" w:rsidRDefault="004122D4" w:rsidP="004122D4">
      <w:pPr>
        <w:spacing w:after="0" w:line="240" w:lineRule="auto"/>
        <w:jc w:val="both"/>
        <w:rPr>
          <w:rFonts w:ascii="Times New Roman" w:hAnsi="Times New Roman" w:cs="Times New Roman"/>
        </w:rPr>
      </w:pPr>
    </w:p>
    <w:p w:rsidR="004122D4" w:rsidRDefault="00F90941" w:rsidP="004122D4">
      <w:pPr>
        <w:spacing w:after="0" w:line="240" w:lineRule="auto"/>
        <w:jc w:val="both"/>
        <w:rPr>
          <w:rFonts w:ascii="Times New Roman" w:hAnsi="Times New Roman" w:cs="Times New Roman"/>
        </w:rPr>
      </w:pPr>
      <w:r>
        <w:rPr>
          <w:rFonts w:ascii="Times New Roman" w:hAnsi="Times New Roman" w:cs="Times New Roman"/>
        </w:rPr>
        <w:t>POLOMO ENTERPRISES PRIVATE LIMITED</w:t>
      </w:r>
      <w:r w:rsidR="004122D4">
        <w:rPr>
          <w:rFonts w:ascii="Times New Roman" w:hAnsi="Times New Roman" w:cs="Times New Roman"/>
        </w:rPr>
        <w:tab/>
      </w:r>
      <w:r w:rsidR="004122D4">
        <w:rPr>
          <w:rFonts w:ascii="Times New Roman" w:hAnsi="Times New Roman" w:cs="Times New Roman"/>
        </w:rPr>
        <w:tab/>
      </w:r>
      <w:r w:rsidR="004122D4">
        <w:rPr>
          <w:rFonts w:ascii="Times New Roman" w:hAnsi="Times New Roman" w:cs="Times New Roman"/>
        </w:rPr>
        <w:tab/>
      </w:r>
      <w:r w:rsidR="004122D4">
        <w:rPr>
          <w:rFonts w:ascii="Times New Roman" w:hAnsi="Times New Roman" w:cs="Times New Roman"/>
        </w:rPr>
        <w:tab/>
        <w:t>HCH 631/24</w:t>
      </w:r>
    </w:p>
    <w:p w:rsidR="00F90941" w:rsidRDefault="004122D4" w:rsidP="004122D4">
      <w:pPr>
        <w:spacing w:after="0" w:line="240" w:lineRule="auto"/>
        <w:jc w:val="both"/>
        <w:rPr>
          <w:rFonts w:ascii="Times New Roman" w:hAnsi="Times New Roman" w:cs="Times New Roman"/>
        </w:rPr>
      </w:pPr>
      <w:proofErr w:type="gramStart"/>
      <w:r>
        <w:rPr>
          <w:rFonts w:ascii="Times New Roman" w:hAnsi="Times New Roman" w:cs="Times New Roman"/>
        </w:rPr>
        <w:t>versus</w:t>
      </w:r>
      <w:proofErr w:type="gramEnd"/>
    </w:p>
    <w:p w:rsidR="00F90941" w:rsidRDefault="00F90941" w:rsidP="004122D4">
      <w:pPr>
        <w:spacing w:after="0" w:line="240" w:lineRule="auto"/>
        <w:jc w:val="both"/>
        <w:rPr>
          <w:rFonts w:ascii="Times New Roman" w:hAnsi="Times New Roman" w:cs="Times New Roman"/>
        </w:rPr>
      </w:pPr>
      <w:r>
        <w:rPr>
          <w:rFonts w:ascii="Times New Roman" w:hAnsi="Times New Roman" w:cs="Times New Roman"/>
        </w:rPr>
        <w:t xml:space="preserve">TILLCORP PRIVATE LIMITED </w:t>
      </w:r>
    </w:p>
    <w:p w:rsidR="00F90941" w:rsidRDefault="004122D4" w:rsidP="004122D4">
      <w:pPr>
        <w:spacing w:after="0" w:line="240" w:lineRule="auto"/>
        <w:jc w:val="both"/>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w:t>
      </w:r>
    </w:p>
    <w:p w:rsidR="00F90941" w:rsidRDefault="00F90941" w:rsidP="004122D4">
      <w:pPr>
        <w:spacing w:after="0" w:line="240" w:lineRule="auto"/>
        <w:jc w:val="both"/>
        <w:rPr>
          <w:rFonts w:ascii="Times New Roman" w:hAnsi="Times New Roman" w:cs="Times New Roman"/>
        </w:rPr>
      </w:pPr>
      <w:r>
        <w:rPr>
          <w:rFonts w:ascii="Times New Roman" w:hAnsi="Times New Roman" w:cs="Times New Roman"/>
        </w:rPr>
        <w:t>DAVID SMITH</w:t>
      </w:r>
    </w:p>
    <w:p w:rsidR="001761A1" w:rsidRDefault="001761A1" w:rsidP="000D0357">
      <w:pPr>
        <w:spacing w:after="0" w:line="240" w:lineRule="auto"/>
        <w:jc w:val="both"/>
        <w:rPr>
          <w:rFonts w:ascii="Times New Roman" w:hAnsi="Times New Roman" w:cs="Times New Roman"/>
        </w:rPr>
      </w:pPr>
    </w:p>
    <w:p w:rsidR="004122D4" w:rsidRDefault="004122D4" w:rsidP="000D0357">
      <w:pPr>
        <w:spacing w:after="0" w:line="240" w:lineRule="auto"/>
        <w:jc w:val="both"/>
        <w:rPr>
          <w:rFonts w:ascii="Times New Roman" w:hAnsi="Times New Roman" w:cs="Times New Roman"/>
        </w:rPr>
      </w:pPr>
    </w:p>
    <w:p w:rsidR="004122D4" w:rsidRPr="004122D4" w:rsidRDefault="001761A1" w:rsidP="004122D4">
      <w:pPr>
        <w:spacing w:after="0" w:line="240" w:lineRule="auto"/>
        <w:rPr>
          <w:rFonts w:ascii="Times New Roman" w:hAnsi="Times New Roman" w:cs="Times New Roman"/>
          <w:b/>
          <w:kern w:val="0"/>
          <w14:ligatures w14:val="none"/>
        </w:rPr>
      </w:pPr>
      <w:r w:rsidRPr="004122D4">
        <w:rPr>
          <w:rFonts w:ascii="Times New Roman" w:hAnsi="Times New Roman" w:cs="Times New Roman"/>
          <w:b/>
          <w:kern w:val="0"/>
          <w14:ligatures w14:val="none"/>
        </w:rPr>
        <w:t>CASE NO. 2</w:t>
      </w:r>
    </w:p>
    <w:p w:rsidR="004122D4" w:rsidRDefault="004122D4" w:rsidP="004122D4">
      <w:pPr>
        <w:spacing w:after="0" w:line="240" w:lineRule="auto"/>
        <w:rPr>
          <w:rFonts w:ascii="Times New Roman" w:hAnsi="Times New Roman" w:cs="Times New Roman"/>
          <w:kern w:val="0"/>
          <w14:ligatures w14:val="none"/>
        </w:rPr>
      </w:pPr>
    </w:p>
    <w:p w:rsidR="004122D4" w:rsidRDefault="004122D4" w:rsidP="004122D4">
      <w:pPr>
        <w:spacing w:after="0" w:line="240" w:lineRule="auto"/>
        <w:rPr>
          <w:rFonts w:ascii="Times New Roman" w:hAnsi="Times New Roman" w:cs="Times New Roman"/>
          <w:kern w:val="0"/>
          <w14:ligatures w14:val="none"/>
        </w:rPr>
      </w:pPr>
    </w:p>
    <w:p w:rsidR="004122D4" w:rsidRDefault="001761A1" w:rsidP="004122D4">
      <w:pPr>
        <w:spacing w:after="0" w:line="240" w:lineRule="auto"/>
        <w:rPr>
          <w:rFonts w:ascii="Times New Roman" w:hAnsi="Times New Roman" w:cs="Times New Roman"/>
          <w:kern w:val="0"/>
          <w14:ligatures w14:val="none"/>
        </w:rPr>
      </w:pPr>
      <w:r>
        <w:rPr>
          <w:rFonts w:ascii="Times New Roman" w:eastAsia="Times New Roman" w:hAnsi="Times New Roman" w:cs="Times New Roman"/>
        </w:rPr>
        <w:t xml:space="preserve">DAVID SMITH </w:t>
      </w:r>
      <w:r w:rsidR="004122D4">
        <w:rPr>
          <w:rFonts w:ascii="Times New Roman" w:eastAsia="Times New Roman" w:hAnsi="Times New Roman" w:cs="Times New Roman"/>
        </w:rPr>
        <w:tab/>
      </w:r>
      <w:r w:rsidR="004122D4">
        <w:rPr>
          <w:rFonts w:ascii="Times New Roman" w:eastAsia="Times New Roman" w:hAnsi="Times New Roman" w:cs="Times New Roman"/>
        </w:rPr>
        <w:tab/>
      </w:r>
      <w:r w:rsidR="004122D4">
        <w:rPr>
          <w:rFonts w:ascii="Times New Roman" w:eastAsia="Times New Roman" w:hAnsi="Times New Roman" w:cs="Times New Roman"/>
        </w:rPr>
        <w:tab/>
      </w:r>
      <w:r w:rsidR="004122D4">
        <w:rPr>
          <w:rFonts w:ascii="Times New Roman" w:eastAsia="Times New Roman" w:hAnsi="Times New Roman" w:cs="Times New Roman"/>
        </w:rPr>
        <w:tab/>
      </w:r>
      <w:r w:rsidR="004122D4">
        <w:rPr>
          <w:rFonts w:ascii="Times New Roman" w:eastAsia="Times New Roman" w:hAnsi="Times New Roman" w:cs="Times New Roman"/>
        </w:rPr>
        <w:tab/>
      </w:r>
      <w:r w:rsidR="004122D4">
        <w:rPr>
          <w:rFonts w:ascii="Times New Roman" w:eastAsia="Times New Roman" w:hAnsi="Times New Roman" w:cs="Times New Roman"/>
        </w:rPr>
        <w:tab/>
      </w:r>
      <w:r w:rsidR="004122D4">
        <w:rPr>
          <w:rFonts w:ascii="Times New Roman" w:eastAsia="Times New Roman" w:hAnsi="Times New Roman" w:cs="Times New Roman"/>
        </w:rPr>
        <w:tab/>
      </w:r>
      <w:r w:rsidR="004122D4">
        <w:rPr>
          <w:rFonts w:ascii="Times New Roman" w:eastAsia="Times New Roman" w:hAnsi="Times New Roman" w:cs="Times New Roman"/>
        </w:rPr>
        <w:tab/>
        <w:t>HCH 3651/24</w:t>
      </w:r>
    </w:p>
    <w:p w:rsidR="001761A1" w:rsidRPr="004122D4" w:rsidRDefault="001761A1" w:rsidP="004122D4">
      <w:pPr>
        <w:spacing w:after="0" w:line="240" w:lineRule="auto"/>
        <w:rPr>
          <w:rFonts w:ascii="Times New Roman" w:hAnsi="Times New Roman" w:cs="Times New Roman"/>
          <w:kern w:val="0"/>
          <w14:ligatures w14:val="none"/>
        </w:rPr>
      </w:pPr>
      <w:proofErr w:type="gramStart"/>
      <w:r>
        <w:rPr>
          <w:rFonts w:ascii="Times New Roman" w:eastAsia="Times New Roman" w:hAnsi="Times New Roman" w:cs="Times New Roman"/>
        </w:rPr>
        <w:t>versus</w:t>
      </w:r>
      <w:proofErr w:type="gramEnd"/>
    </w:p>
    <w:p w:rsidR="001761A1" w:rsidRDefault="001761A1" w:rsidP="004122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TILLCORP PRIVATE LIMITED </w:t>
      </w:r>
    </w:p>
    <w:p w:rsidR="001761A1" w:rsidRDefault="004122D4" w:rsidP="004122D4">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w:t>
      </w:r>
    </w:p>
    <w:p w:rsidR="001761A1" w:rsidRDefault="001761A1" w:rsidP="004122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POLOMO ENTERPRISES PRIVATE LIMITED </w:t>
      </w:r>
    </w:p>
    <w:p w:rsidR="001761A1" w:rsidRDefault="001761A1" w:rsidP="004122D4">
      <w:pPr>
        <w:spacing w:after="0" w:line="240" w:lineRule="auto"/>
        <w:jc w:val="both"/>
        <w:rPr>
          <w:rFonts w:ascii="Times New Roman" w:eastAsia="Times New Roman" w:hAnsi="Times New Roman" w:cs="Times New Roman"/>
        </w:rPr>
      </w:pPr>
    </w:p>
    <w:p w:rsidR="004122D4" w:rsidRDefault="004122D4" w:rsidP="004122D4">
      <w:pPr>
        <w:spacing w:after="0" w:line="240" w:lineRule="auto"/>
        <w:jc w:val="both"/>
        <w:rPr>
          <w:rFonts w:ascii="Times New Roman" w:eastAsia="Times New Roman" w:hAnsi="Times New Roman" w:cs="Times New Roman"/>
        </w:rPr>
      </w:pPr>
    </w:p>
    <w:p w:rsidR="001761A1" w:rsidRDefault="001761A1" w:rsidP="004122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HIGH COURT OF ZIMBABWE</w:t>
      </w:r>
    </w:p>
    <w:p w:rsidR="004122D4" w:rsidRDefault="001761A1" w:rsidP="004122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COMMERCIAL DIVISION </w:t>
      </w:r>
    </w:p>
    <w:p w:rsidR="001761A1" w:rsidRPr="004122D4" w:rsidRDefault="001761A1" w:rsidP="004122D4">
      <w:pPr>
        <w:spacing w:after="0" w:line="240" w:lineRule="auto"/>
        <w:jc w:val="both"/>
        <w:rPr>
          <w:rFonts w:ascii="Times New Roman" w:eastAsia="Times New Roman" w:hAnsi="Times New Roman" w:cs="Times New Roman"/>
          <w:b/>
        </w:rPr>
      </w:pPr>
      <w:r w:rsidRPr="004122D4">
        <w:rPr>
          <w:rFonts w:ascii="Times New Roman" w:eastAsia="Times New Roman" w:hAnsi="Times New Roman" w:cs="Times New Roman"/>
          <w:b/>
        </w:rPr>
        <w:t xml:space="preserve">MANZUNZU J &amp; CHILIMBE J </w:t>
      </w:r>
    </w:p>
    <w:p w:rsidR="001761A1" w:rsidRDefault="004122D4" w:rsidP="004122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HARARE; </w:t>
      </w:r>
      <w:r w:rsidR="007476E7">
        <w:rPr>
          <w:rFonts w:ascii="Times New Roman" w:eastAsia="Times New Roman" w:hAnsi="Times New Roman" w:cs="Times New Roman"/>
        </w:rPr>
        <w:t xml:space="preserve">27 February &amp; 1 October </w:t>
      </w:r>
      <w:r w:rsidR="001761A1">
        <w:rPr>
          <w:rFonts w:ascii="Times New Roman" w:eastAsia="Times New Roman" w:hAnsi="Times New Roman" w:cs="Times New Roman"/>
        </w:rPr>
        <w:t>2025</w:t>
      </w:r>
    </w:p>
    <w:p w:rsidR="001761A1" w:rsidRDefault="001761A1" w:rsidP="004122D4">
      <w:pPr>
        <w:spacing w:after="0" w:line="240" w:lineRule="auto"/>
        <w:jc w:val="both"/>
        <w:rPr>
          <w:rFonts w:ascii="Times New Roman" w:eastAsia="Times New Roman" w:hAnsi="Times New Roman" w:cs="Times New Roman"/>
          <w:b/>
        </w:rPr>
      </w:pPr>
    </w:p>
    <w:p w:rsidR="004122D4" w:rsidRDefault="004122D4" w:rsidP="004122D4">
      <w:pPr>
        <w:spacing w:after="0" w:line="240" w:lineRule="auto"/>
        <w:jc w:val="both"/>
        <w:rPr>
          <w:rFonts w:ascii="Times New Roman" w:eastAsia="Times New Roman" w:hAnsi="Times New Roman" w:cs="Times New Roman"/>
          <w:b/>
        </w:rPr>
      </w:pPr>
    </w:p>
    <w:p w:rsidR="001761A1" w:rsidRPr="004122D4" w:rsidRDefault="004122D4" w:rsidP="004122D4">
      <w:pPr>
        <w:spacing w:after="0" w:line="240" w:lineRule="auto"/>
        <w:jc w:val="both"/>
        <w:rPr>
          <w:rFonts w:ascii="Times New Roman" w:eastAsia="Times New Roman" w:hAnsi="Times New Roman" w:cs="Times New Roman"/>
          <w:b/>
          <w:i/>
        </w:rPr>
      </w:pPr>
      <w:r w:rsidRPr="004122D4">
        <w:rPr>
          <w:rFonts w:ascii="Times New Roman" w:eastAsia="Times New Roman" w:hAnsi="Times New Roman" w:cs="Times New Roman"/>
          <w:b/>
          <w:i/>
        </w:rPr>
        <w:t>Commercial Appeal</w:t>
      </w:r>
    </w:p>
    <w:p w:rsidR="004122D4" w:rsidRDefault="004122D4" w:rsidP="004122D4">
      <w:pPr>
        <w:spacing w:after="0" w:line="240" w:lineRule="auto"/>
        <w:jc w:val="both"/>
        <w:rPr>
          <w:rFonts w:ascii="Times New Roman" w:eastAsia="Times New Roman" w:hAnsi="Times New Roman" w:cs="Times New Roman"/>
          <w:b/>
        </w:rPr>
      </w:pPr>
    </w:p>
    <w:p w:rsidR="004122D4" w:rsidRDefault="004122D4" w:rsidP="004122D4">
      <w:pPr>
        <w:spacing w:after="0" w:line="240" w:lineRule="auto"/>
        <w:jc w:val="both"/>
        <w:rPr>
          <w:rFonts w:ascii="Times New Roman" w:eastAsia="Times New Roman" w:hAnsi="Times New Roman" w:cs="Times New Roman"/>
          <w:b/>
        </w:rPr>
      </w:pPr>
    </w:p>
    <w:p w:rsidR="001761A1" w:rsidRDefault="001761A1" w:rsidP="004122D4">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S </w:t>
      </w:r>
      <w:proofErr w:type="spellStart"/>
      <w:r>
        <w:rPr>
          <w:rFonts w:ascii="Times New Roman" w:eastAsia="Times New Roman" w:hAnsi="Times New Roman" w:cs="Times New Roman"/>
          <w:i/>
        </w:rPr>
        <w:t>Muzondiwa</w:t>
      </w:r>
      <w:proofErr w:type="spellEnd"/>
      <w:r>
        <w:rPr>
          <w:rFonts w:ascii="Times New Roman" w:eastAsia="Times New Roman" w:hAnsi="Times New Roman" w:cs="Times New Roman"/>
        </w:rPr>
        <w:t xml:space="preserve">, for the appellant </w:t>
      </w:r>
    </w:p>
    <w:p w:rsidR="001761A1" w:rsidRDefault="001761A1" w:rsidP="004122D4">
      <w:pPr>
        <w:spacing w:after="0" w:line="240" w:lineRule="auto"/>
        <w:jc w:val="both"/>
        <w:rPr>
          <w:rFonts w:ascii="Times New Roman" w:eastAsia="Times New Roman" w:hAnsi="Times New Roman" w:cs="Times New Roman"/>
          <w:b/>
        </w:rPr>
      </w:pPr>
      <w:r>
        <w:rPr>
          <w:rFonts w:ascii="Times New Roman" w:eastAsia="Times New Roman" w:hAnsi="Times New Roman" w:cs="Times New Roman"/>
          <w:i/>
        </w:rPr>
        <w:t xml:space="preserve">A </w:t>
      </w:r>
      <w:proofErr w:type="spellStart"/>
      <w:r>
        <w:rPr>
          <w:rFonts w:ascii="Times New Roman" w:eastAsia="Times New Roman" w:hAnsi="Times New Roman" w:cs="Times New Roman"/>
          <w:i/>
        </w:rPr>
        <w:t>Kadye</w:t>
      </w:r>
      <w:proofErr w:type="spellEnd"/>
      <w:r>
        <w:rPr>
          <w:rFonts w:ascii="Times New Roman" w:eastAsia="Times New Roman" w:hAnsi="Times New Roman" w:cs="Times New Roman"/>
        </w:rPr>
        <w:t>, for the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respondent </w:t>
      </w:r>
    </w:p>
    <w:p w:rsidR="001761A1" w:rsidRDefault="001761A1" w:rsidP="004122D4">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J Wood,</w:t>
      </w:r>
      <w:r>
        <w:rPr>
          <w:rFonts w:ascii="Times New Roman" w:eastAsia="Times New Roman" w:hAnsi="Times New Roman" w:cs="Times New Roman"/>
        </w:rPr>
        <w:t xml:space="preserve"> for the 2nd respondent </w:t>
      </w:r>
    </w:p>
    <w:p w:rsidR="001761A1" w:rsidRDefault="001761A1" w:rsidP="004122D4">
      <w:pPr>
        <w:spacing w:after="0" w:line="240" w:lineRule="auto"/>
        <w:jc w:val="both"/>
        <w:rPr>
          <w:rFonts w:ascii="Times New Roman" w:hAnsi="Times New Roman" w:cs="Times New Roman"/>
        </w:rPr>
      </w:pPr>
    </w:p>
    <w:p w:rsidR="000D0357" w:rsidRDefault="000D0357" w:rsidP="004122D4">
      <w:pPr>
        <w:spacing w:after="0" w:line="240" w:lineRule="auto"/>
        <w:jc w:val="both"/>
        <w:rPr>
          <w:rFonts w:ascii="Times New Roman" w:hAnsi="Times New Roman" w:cs="Times New Roman"/>
          <w:b/>
          <w:bCs/>
        </w:rPr>
      </w:pPr>
    </w:p>
    <w:p w:rsidR="00F90941" w:rsidRDefault="004122D4" w:rsidP="004122D4">
      <w:pPr>
        <w:spacing w:after="0" w:line="240" w:lineRule="auto"/>
        <w:jc w:val="both"/>
        <w:rPr>
          <w:rFonts w:ascii="Times New Roman" w:hAnsi="Times New Roman" w:cs="Times New Roman"/>
          <w:bCs/>
        </w:rPr>
      </w:pPr>
      <w:r w:rsidRPr="004122D4">
        <w:rPr>
          <w:rFonts w:ascii="Times New Roman" w:hAnsi="Times New Roman" w:cs="Times New Roman"/>
          <w:bCs/>
        </w:rPr>
        <w:t>MANZUNZU J:</w:t>
      </w:r>
    </w:p>
    <w:p w:rsidR="004122D4" w:rsidRDefault="004122D4" w:rsidP="004122D4">
      <w:pPr>
        <w:spacing w:after="0" w:line="240" w:lineRule="auto"/>
        <w:jc w:val="both"/>
        <w:rPr>
          <w:rFonts w:ascii="Times New Roman" w:hAnsi="Times New Roman" w:cs="Times New Roman"/>
          <w:bCs/>
        </w:rPr>
      </w:pPr>
    </w:p>
    <w:p w:rsidR="004122D4" w:rsidRPr="004122D4" w:rsidRDefault="004122D4" w:rsidP="004122D4">
      <w:pPr>
        <w:spacing w:after="0" w:line="240" w:lineRule="auto"/>
        <w:jc w:val="both"/>
        <w:rPr>
          <w:rFonts w:ascii="Times New Roman" w:hAnsi="Times New Roman" w:cs="Times New Roman"/>
          <w:bCs/>
        </w:rPr>
      </w:pPr>
    </w:p>
    <w:p w:rsidR="00E10C32" w:rsidRPr="004122D4" w:rsidRDefault="004122D4" w:rsidP="004122D4">
      <w:pPr>
        <w:spacing w:after="0" w:line="360" w:lineRule="auto"/>
        <w:jc w:val="both"/>
        <w:rPr>
          <w:rFonts w:ascii="Times New Roman" w:hAnsi="Times New Roman" w:cs="Times New Roman"/>
          <w:b/>
          <w:bCs/>
          <w:u w:val="single"/>
        </w:rPr>
      </w:pPr>
      <w:r w:rsidRPr="004122D4">
        <w:rPr>
          <w:rFonts w:ascii="Times New Roman" w:hAnsi="Times New Roman" w:cs="Times New Roman"/>
          <w:b/>
          <w:bCs/>
          <w:u w:val="single"/>
        </w:rPr>
        <w:t>GENERAL</w:t>
      </w:r>
    </w:p>
    <w:p w:rsidR="00863F62" w:rsidRPr="00814D69" w:rsidRDefault="004122D4" w:rsidP="004122D4">
      <w:pPr>
        <w:spacing w:after="0" w:line="360" w:lineRule="auto"/>
        <w:jc w:val="both"/>
        <w:rPr>
          <w:rFonts w:ascii="Times New Roman" w:hAnsi="Times New Roman" w:cs="Times New Roman"/>
          <w:bCs/>
        </w:rPr>
      </w:pPr>
      <w:r>
        <w:rPr>
          <w:rFonts w:ascii="Times New Roman" w:hAnsi="Times New Roman" w:cs="Times New Roman"/>
        </w:rPr>
        <w:tab/>
      </w:r>
      <w:r w:rsidR="00817F8C" w:rsidRPr="00CD3417">
        <w:rPr>
          <w:rFonts w:ascii="Times New Roman" w:hAnsi="Times New Roman" w:cs="Times New Roman"/>
        </w:rPr>
        <w:t xml:space="preserve">This is a composite judgment in respect of two appeals which were, at the request of the parties, </w:t>
      </w:r>
      <w:r w:rsidRPr="00CD3417">
        <w:rPr>
          <w:rFonts w:ascii="Times New Roman" w:hAnsi="Times New Roman" w:cs="Times New Roman"/>
        </w:rPr>
        <w:t xml:space="preserve">consolidated </w:t>
      </w:r>
      <w:r>
        <w:rPr>
          <w:rFonts w:ascii="Times New Roman" w:hAnsi="Times New Roman" w:cs="Times New Roman"/>
        </w:rPr>
        <w:t>per</w:t>
      </w:r>
      <w:r w:rsidR="001761A1">
        <w:rPr>
          <w:rFonts w:ascii="Times New Roman" w:hAnsi="Times New Roman" w:cs="Times New Roman"/>
        </w:rPr>
        <w:t xml:space="preserve"> order of this court of 22 November 2024 </w:t>
      </w:r>
      <w:r w:rsidR="00817F8C" w:rsidRPr="00CD3417">
        <w:rPr>
          <w:rFonts w:ascii="Times New Roman" w:hAnsi="Times New Roman" w:cs="Times New Roman"/>
        </w:rPr>
        <w:t xml:space="preserve">and heard at the same time. </w:t>
      </w:r>
      <w:r w:rsidR="001761A1">
        <w:rPr>
          <w:rFonts w:ascii="Times New Roman" w:hAnsi="Times New Roman" w:cs="Times New Roman"/>
        </w:rPr>
        <w:t xml:space="preserve">It was </w:t>
      </w:r>
      <w:r w:rsidR="00596614">
        <w:rPr>
          <w:rFonts w:ascii="Times New Roman" w:hAnsi="Times New Roman" w:cs="Times New Roman"/>
        </w:rPr>
        <w:t>convenient</w:t>
      </w:r>
      <w:r w:rsidR="00817F8C">
        <w:rPr>
          <w:rFonts w:ascii="Times New Roman" w:hAnsi="Times New Roman" w:cs="Times New Roman"/>
        </w:rPr>
        <w:t xml:space="preserve"> to do so because the parties are the same </w:t>
      </w:r>
      <w:r w:rsidR="001761A1">
        <w:rPr>
          <w:rFonts w:ascii="Times New Roman" w:hAnsi="Times New Roman" w:cs="Times New Roman"/>
        </w:rPr>
        <w:t xml:space="preserve">and </w:t>
      </w:r>
      <w:r w:rsidR="00817F8C">
        <w:rPr>
          <w:rFonts w:ascii="Times New Roman" w:hAnsi="Times New Roman" w:cs="Times New Roman"/>
        </w:rPr>
        <w:t xml:space="preserve">represented by the </w:t>
      </w:r>
      <w:r w:rsidR="001761A1">
        <w:rPr>
          <w:rFonts w:ascii="Times New Roman" w:hAnsi="Times New Roman" w:cs="Times New Roman"/>
        </w:rPr>
        <w:t xml:space="preserve">same </w:t>
      </w:r>
      <w:r w:rsidR="00817F8C">
        <w:rPr>
          <w:rFonts w:ascii="Times New Roman" w:hAnsi="Times New Roman" w:cs="Times New Roman"/>
        </w:rPr>
        <w:t>legal practitioners.</w:t>
      </w:r>
      <w:r w:rsidR="00863F62">
        <w:rPr>
          <w:rFonts w:ascii="Times New Roman" w:hAnsi="Times New Roman" w:cs="Times New Roman"/>
          <w:b/>
          <w:bCs/>
        </w:rPr>
        <w:t xml:space="preserve"> </w:t>
      </w:r>
      <w:r w:rsidR="00814D69" w:rsidRPr="00814D69">
        <w:rPr>
          <w:rFonts w:ascii="Times New Roman" w:hAnsi="Times New Roman" w:cs="Times New Roman"/>
          <w:bCs/>
        </w:rPr>
        <w:t>The appeals are against the same judgment.</w:t>
      </w:r>
    </w:p>
    <w:p w:rsidR="004122D4" w:rsidRDefault="004122D4" w:rsidP="004122D4">
      <w:pPr>
        <w:spacing w:after="0" w:line="360" w:lineRule="auto"/>
        <w:jc w:val="both"/>
        <w:rPr>
          <w:rFonts w:ascii="Times New Roman" w:hAnsi="Times New Roman" w:cs="Times New Roman"/>
          <w:b/>
          <w:bCs/>
          <w:u w:val="single"/>
        </w:rPr>
      </w:pPr>
    </w:p>
    <w:p w:rsidR="004122D4" w:rsidRDefault="004122D4" w:rsidP="004122D4">
      <w:pPr>
        <w:spacing w:after="0" w:line="360" w:lineRule="auto"/>
        <w:jc w:val="both"/>
        <w:rPr>
          <w:rFonts w:ascii="Times New Roman" w:hAnsi="Times New Roman" w:cs="Times New Roman"/>
          <w:b/>
          <w:bCs/>
          <w:u w:val="single"/>
        </w:rPr>
      </w:pPr>
    </w:p>
    <w:p w:rsidR="001761A1" w:rsidRPr="004122D4" w:rsidRDefault="00C06A52" w:rsidP="004122D4">
      <w:pPr>
        <w:spacing w:after="0" w:line="360" w:lineRule="auto"/>
        <w:jc w:val="both"/>
        <w:rPr>
          <w:rFonts w:ascii="Times New Roman" w:hAnsi="Times New Roman" w:cs="Times New Roman"/>
          <w:b/>
          <w:bCs/>
          <w:u w:val="single"/>
        </w:rPr>
      </w:pPr>
      <w:r w:rsidRPr="004122D4">
        <w:rPr>
          <w:rFonts w:ascii="Times New Roman" w:hAnsi="Times New Roman" w:cs="Times New Roman"/>
          <w:b/>
          <w:bCs/>
          <w:u w:val="single"/>
        </w:rPr>
        <w:lastRenderedPageBreak/>
        <w:t>FACTS COMMON TO BOTH APPEALS</w:t>
      </w:r>
    </w:p>
    <w:p w:rsidR="00F90941" w:rsidRPr="004122D4" w:rsidRDefault="00F90941" w:rsidP="004122D4">
      <w:pPr>
        <w:spacing w:line="360" w:lineRule="auto"/>
        <w:jc w:val="both"/>
        <w:rPr>
          <w:rFonts w:ascii="Times New Roman" w:hAnsi="Times New Roman" w:cs="Times New Roman"/>
          <w:b/>
          <w:bCs/>
          <w:u w:val="single"/>
        </w:rPr>
      </w:pPr>
      <w:r w:rsidRPr="004122D4">
        <w:rPr>
          <w:rFonts w:ascii="Times New Roman" w:hAnsi="Times New Roman" w:cs="Times New Roman"/>
          <w:b/>
          <w:bCs/>
          <w:u w:val="single"/>
        </w:rPr>
        <w:t>INTRODUCTION</w:t>
      </w:r>
    </w:p>
    <w:p w:rsidR="00F90941" w:rsidRPr="000D0357" w:rsidRDefault="00F90941" w:rsidP="004122D4">
      <w:pPr>
        <w:pStyle w:val="ListParagraph"/>
        <w:numPr>
          <w:ilvl w:val="0"/>
          <w:numId w:val="1"/>
        </w:numPr>
        <w:spacing w:after="0" w:line="360" w:lineRule="auto"/>
        <w:jc w:val="both"/>
        <w:rPr>
          <w:rFonts w:ascii="Times New Roman" w:hAnsi="Times New Roman" w:cs="Times New Roman"/>
        </w:rPr>
      </w:pPr>
      <w:r w:rsidRPr="000D0357">
        <w:rPr>
          <w:rFonts w:ascii="Times New Roman" w:hAnsi="Times New Roman" w:cs="Times New Roman"/>
        </w:rPr>
        <w:t>This is an appeal agai</w:t>
      </w:r>
      <w:r w:rsidR="000D0357">
        <w:rPr>
          <w:rFonts w:ascii="Times New Roman" w:hAnsi="Times New Roman" w:cs="Times New Roman"/>
        </w:rPr>
        <w:t>nst the entire decision of the M</w:t>
      </w:r>
      <w:r w:rsidRPr="000D0357">
        <w:rPr>
          <w:rFonts w:ascii="Times New Roman" w:hAnsi="Times New Roman" w:cs="Times New Roman"/>
        </w:rPr>
        <w:t>agistrates’ court</w:t>
      </w:r>
      <w:r w:rsidR="000D0357">
        <w:rPr>
          <w:rFonts w:ascii="Times New Roman" w:hAnsi="Times New Roman" w:cs="Times New Roman"/>
        </w:rPr>
        <w:t xml:space="preserve"> (the court </w:t>
      </w:r>
      <w:r w:rsidR="000D0357" w:rsidRPr="004122D4">
        <w:rPr>
          <w:rFonts w:ascii="Times New Roman" w:hAnsi="Times New Roman" w:cs="Times New Roman"/>
          <w:i/>
        </w:rPr>
        <w:t>a</w:t>
      </w:r>
      <w:r w:rsidR="004122D4" w:rsidRPr="004122D4">
        <w:rPr>
          <w:rFonts w:ascii="Times New Roman" w:hAnsi="Times New Roman" w:cs="Times New Roman"/>
          <w:i/>
        </w:rPr>
        <w:t xml:space="preserve"> </w:t>
      </w:r>
      <w:r w:rsidR="000D0357" w:rsidRPr="004122D4">
        <w:rPr>
          <w:rFonts w:ascii="Times New Roman" w:hAnsi="Times New Roman" w:cs="Times New Roman"/>
          <w:i/>
        </w:rPr>
        <w:t>quo</w:t>
      </w:r>
      <w:r w:rsidR="004122D4">
        <w:rPr>
          <w:rFonts w:ascii="Times New Roman" w:hAnsi="Times New Roman" w:cs="Times New Roman"/>
        </w:rPr>
        <w:t xml:space="preserve">) </w:t>
      </w:r>
      <w:r w:rsidR="004122D4" w:rsidRPr="000D0357">
        <w:rPr>
          <w:rFonts w:ascii="Times New Roman" w:hAnsi="Times New Roman" w:cs="Times New Roman"/>
        </w:rPr>
        <w:t>sitting</w:t>
      </w:r>
      <w:r w:rsidRPr="000D0357">
        <w:rPr>
          <w:rFonts w:ascii="Times New Roman" w:hAnsi="Times New Roman" w:cs="Times New Roman"/>
        </w:rPr>
        <w:t xml:space="preserve"> at Harare per her Worship Esquire L </w:t>
      </w:r>
      <w:proofErr w:type="spellStart"/>
      <w:r w:rsidRPr="000D0357">
        <w:rPr>
          <w:rFonts w:ascii="Times New Roman" w:hAnsi="Times New Roman" w:cs="Times New Roman"/>
        </w:rPr>
        <w:t>Ncube</w:t>
      </w:r>
      <w:proofErr w:type="spellEnd"/>
      <w:r w:rsidRPr="000D0357">
        <w:rPr>
          <w:rFonts w:ascii="Times New Roman" w:hAnsi="Times New Roman" w:cs="Times New Roman"/>
        </w:rPr>
        <w:t xml:space="preserve"> handed down on 15 August 2024</w:t>
      </w:r>
      <w:r w:rsidR="001761A1">
        <w:rPr>
          <w:rFonts w:ascii="Times New Roman" w:hAnsi="Times New Roman" w:cs="Times New Roman"/>
        </w:rPr>
        <w:t xml:space="preserve"> wherein the court granted an application for summary judgment</w:t>
      </w:r>
      <w:r w:rsidR="00C06A52" w:rsidRPr="00C06A52">
        <w:rPr>
          <w:rFonts w:ascii="Times New Roman" w:hAnsi="Times New Roman" w:cs="Times New Roman"/>
        </w:rPr>
        <w:t xml:space="preserve"> </w:t>
      </w:r>
      <w:r w:rsidR="00C06A52">
        <w:rPr>
          <w:rFonts w:ascii="Times New Roman" w:hAnsi="Times New Roman" w:cs="Times New Roman"/>
        </w:rPr>
        <w:t xml:space="preserve">against </w:t>
      </w:r>
      <w:proofErr w:type="spellStart"/>
      <w:r w:rsidR="00C06A52" w:rsidRPr="000D0357">
        <w:rPr>
          <w:rFonts w:ascii="Times New Roman" w:hAnsi="Times New Roman" w:cs="Times New Roman"/>
        </w:rPr>
        <w:t>Polomo</w:t>
      </w:r>
      <w:proofErr w:type="spellEnd"/>
      <w:r w:rsidR="00C06A52" w:rsidRPr="000D0357">
        <w:rPr>
          <w:rFonts w:ascii="Times New Roman" w:hAnsi="Times New Roman" w:cs="Times New Roman"/>
        </w:rPr>
        <w:t xml:space="preserve"> Enterprises (Private) Limited</w:t>
      </w:r>
      <w:r w:rsidR="00C06A52">
        <w:rPr>
          <w:rFonts w:ascii="Times New Roman" w:hAnsi="Times New Roman" w:cs="Times New Roman"/>
        </w:rPr>
        <w:t xml:space="preserve"> (</w:t>
      </w:r>
      <w:proofErr w:type="spellStart"/>
      <w:r w:rsidR="00C06A52">
        <w:rPr>
          <w:rFonts w:ascii="Times New Roman" w:hAnsi="Times New Roman" w:cs="Times New Roman"/>
        </w:rPr>
        <w:t>Polomo</w:t>
      </w:r>
      <w:proofErr w:type="spellEnd"/>
      <w:r w:rsidR="00C06A52">
        <w:rPr>
          <w:rFonts w:ascii="Times New Roman" w:hAnsi="Times New Roman" w:cs="Times New Roman"/>
        </w:rPr>
        <w:t xml:space="preserve">) and David Smith (Smith), being the defendants in the court </w:t>
      </w:r>
      <w:r w:rsidR="00C06A52" w:rsidRPr="004122D4">
        <w:rPr>
          <w:rFonts w:ascii="Times New Roman" w:hAnsi="Times New Roman" w:cs="Times New Roman"/>
          <w:i/>
        </w:rPr>
        <w:t>a</w:t>
      </w:r>
      <w:r w:rsidR="004122D4" w:rsidRPr="004122D4">
        <w:rPr>
          <w:rFonts w:ascii="Times New Roman" w:hAnsi="Times New Roman" w:cs="Times New Roman"/>
          <w:i/>
        </w:rPr>
        <w:t xml:space="preserve"> </w:t>
      </w:r>
      <w:r w:rsidR="00C06A52" w:rsidRPr="004122D4">
        <w:rPr>
          <w:rFonts w:ascii="Times New Roman" w:hAnsi="Times New Roman" w:cs="Times New Roman"/>
          <w:i/>
        </w:rPr>
        <w:t>quo</w:t>
      </w:r>
      <w:r w:rsidR="002262C2">
        <w:rPr>
          <w:rFonts w:ascii="Times New Roman" w:hAnsi="Times New Roman" w:cs="Times New Roman"/>
        </w:rPr>
        <w:t>,</w:t>
      </w:r>
      <w:r w:rsidR="00C06A52">
        <w:rPr>
          <w:rFonts w:ascii="Times New Roman" w:hAnsi="Times New Roman" w:cs="Times New Roman"/>
        </w:rPr>
        <w:t xml:space="preserve"> in favour of the plaintiff, </w:t>
      </w:r>
      <w:proofErr w:type="spellStart"/>
      <w:r w:rsidR="002262C2" w:rsidRPr="000D0357">
        <w:rPr>
          <w:rFonts w:ascii="Times New Roman" w:hAnsi="Times New Roman" w:cs="Times New Roman"/>
        </w:rPr>
        <w:t>Til</w:t>
      </w:r>
      <w:r w:rsidR="00596614">
        <w:rPr>
          <w:rFonts w:ascii="Times New Roman" w:hAnsi="Times New Roman" w:cs="Times New Roman"/>
        </w:rPr>
        <w:t>l</w:t>
      </w:r>
      <w:r w:rsidR="002262C2" w:rsidRPr="000D0357">
        <w:rPr>
          <w:rFonts w:ascii="Times New Roman" w:hAnsi="Times New Roman" w:cs="Times New Roman"/>
        </w:rPr>
        <w:t>corp</w:t>
      </w:r>
      <w:proofErr w:type="spellEnd"/>
      <w:r w:rsidR="002262C2" w:rsidRPr="000D0357">
        <w:rPr>
          <w:rFonts w:ascii="Times New Roman" w:hAnsi="Times New Roman" w:cs="Times New Roman"/>
        </w:rPr>
        <w:t xml:space="preserve"> (Pvt) </w:t>
      </w:r>
      <w:r w:rsidR="004122D4" w:rsidRPr="000D0357">
        <w:rPr>
          <w:rFonts w:ascii="Times New Roman" w:hAnsi="Times New Roman" w:cs="Times New Roman"/>
        </w:rPr>
        <w:t xml:space="preserve">Ltd </w:t>
      </w:r>
      <w:r w:rsidR="004122D4">
        <w:rPr>
          <w:rFonts w:ascii="Times New Roman" w:hAnsi="Times New Roman" w:cs="Times New Roman"/>
        </w:rPr>
        <w:t>(</w:t>
      </w:r>
      <w:proofErr w:type="spellStart"/>
      <w:r w:rsidR="002262C2">
        <w:rPr>
          <w:rFonts w:ascii="Times New Roman" w:hAnsi="Times New Roman" w:cs="Times New Roman"/>
        </w:rPr>
        <w:t>Til</w:t>
      </w:r>
      <w:r w:rsidR="00596614">
        <w:rPr>
          <w:rFonts w:ascii="Times New Roman" w:hAnsi="Times New Roman" w:cs="Times New Roman"/>
        </w:rPr>
        <w:t>l</w:t>
      </w:r>
      <w:r w:rsidR="002262C2">
        <w:rPr>
          <w:rFonts w:ascii="Times New Roman" w:hAnsi="Times New Roman" w:cs="Times New Roman"/>
        </w:rPr>
        <w:t>corp</w:t>
      </w:r>
      <w:proofErr w:type="spellEnd"/>
      <w:r w:rsidR="002262C2">
        <w:rPr>
          <w:rFonts w:ascii="Times New Roman" w:hAnsi="Times New Roman" w:cs="Times New Roman"/>
        </w:rPr>
        <w:t>)</w:t>
      </w:r>
      <w:r w:rsidRPr="000D0357">
        <w:rPr>
          <w:rFonts w:ascii="Times New Roman" w:hAnsi="Times New Roman" w:cs="Times New Roman"/>
        </w:rPr>
        <w:t>.</w:t>
      </w:r>
      <w:r w:rsidR="00C06A52">
        <w:rPr>
          <w:rFonts w:ascii="Times New Roman" w:hAnsi="Times New Roman" w:cs="Times New Roman"/>
        </w:rPr>
        <w:t xml:space="preserve"> </w:t>
      </w:r>
      <w:proofErr w:type="spellStart"/>
      <w:r w:rsidR="00C06A52">
        <w:rPr>
          <w:rFonts w:ascii="Times New Roman" w:hAnsi="Times New Roman" w:cs="Times New Roman"/>
        </w:rPr>
        <w:t>Polomo</w:t>
      </w:r>
      <w:proofErr w:type="spellEnd"/>
      <w:r w:rsidR="00C06A52">
        <w:rPr>
          <w:rFonts w:ascii="Times New Roman" w:hAnsi="Times New Roman" w:cs="Times New Roman"/>
        </w:rPr>
        <w:t xml:space="preserve"> and Smith filed separate appeals.</w:t>
      </w:r>
    </w:p>
    <w:p w:rsidR="00F90941" w:rsidRPr="004122D4" w:rsidRDefault="00F90941" w:rsidP="004122D4">
      <w:pPr>
        <w:spacing w:after="0" w:line="360" w:lineRule="auto"/>
        <w:jc w:val="both"/>
        <w:rPr>
          <w:rFonts w:ascii="Times New Roman" w:hAnsi="Times New Roman" w:cs="Times New Roman"/>
          <w:b/>
          <w:bCs/>
          <w:u w:val="single"/>
        </w:rPr>
      </w:pPr>
      <w:r w:rsidRPr="004122D4">
        <w:rPr>
          <w:rFonts w:ascii="Times New Roman" w:hAnsi="Times New Roman" w:cs="Times New Roman"/>
          <w:b/>
          <w:bCs/>
          <w:u w:val="single"/>
        </w:rPr>
        <w:t xml:space="preserve">BACKGROUND </w:t>
      </w:r>
    </w:p>
    <w:p w:rsidR="000D0357" w:rsidRPr="000D0357" w:rsidRDefault="00F90941" w:rsidP="004122D4">
      <w:pPr>
        <w:pStyle w:val="ListParagraph"/>
        <w:numPr>
          <w:ilvl w:val="0"/>
          <w:numId w:val="1"/>
        </w:numPr>
        <w:spacing w:line="360" w:lineRule="auto"/>
        <w:jc w:val="both"/>
        <w:rPr>
          <w:rFonts w:ascii="Times New Roman" w:hAnsi="Times New Roman" w:cs="Times New Roman"/>
        </w:rPr>
      </w:pPr>
      <w:r w:rsidRPr="000D0357">
        <w:rPr>
          <w:rFonts w:ascii="Times New Roman" w:hAnsi="Times New Roman" w:cs="Times New Roman"/>
        </w:rPr>
        <w:t xml:space="preserve"> </w:t>
      </w:r>
      <w:proofErr w:type="spellStart"/>
      <w:r w:rsidRPr="000D0357">
        <w:rPr>
          <w:rFonts w:ascii="Times New Roman" w:hAnsi="Times New Roman" w:cs="Times New Roman"/>
        </w:rPr>
        <w:t>Polomo</w:t>
      </w:r>
      <w:proofErr w:type="spellEnd"/>
      <w:r w:rsidRPr="000D0357">
        <w:rPr>
          <w:rFonts w:ascii="Times New Roman" w:hAnsi="Times New Roman" w:cs="Times New Roman"/>
        </w:rPr>
        <w:t xml:space="preserve"> Enterprises (Private) Limited</w:t>
      </w:r>
      <w:r w:rsidR="000D0357" w:rsidRPr="000D0357">
        <w:rPr>
          <w:rFonts w:ascii="Times New Roman" w:hAnsi="Times New Roman" w:cs="Times New Roman"/>
        </w:rPr>
        <w:t xml:space="preserve"> (</w:t>
      </w:r>
      <w:proofErr w:type="spellStart"/>
      <w:r w:rsidR="000D0357" w:rsidRPr="000D0357">
        <w:rPr>
          <w:rFonts w:ascii="Times New Roman" w:hAnsi="Times New Roman" w:cs="Times New Roman"/>
        </w:rPr>
        <w:t>Polomo</w:t>
      </w:r>
      <w:proofErr w:type="spellEnd"/>
      <w:r w:rsidR="000D0357" w:rsidRPr="000D0357">
        <w:rPr>
          <w:rFonts w:ascii="Times New Roman" w:hAnsi="Times New Roman" w:cs="Times New Roman"/>
        </w:rPr>
        <w:t xml:space="preserve">) </w:t>
      </w:r>
      <w:r w:rsidR="002262C2">
        <w:rPr>
          <w:rFonts w:ascii="Times New Roman" w:hAnsi="Times New Roman" w:cs="Times New Roman"/>
        </w:rPr>
        <w:t>is</w:t>
      </w:r>
      <w:r w:rsidRPr="000D0357">
        <w:rPr>
          <w:rFonts w:ascii="Times New Roman" w:hAnsi="Times New Roman" w:cs="Times New Roman"/>
        </w:rPr>
        <w:t xml:space="preserve"> a company registered in terms of the laws of Zimbabwe.  </w:t>
      </w:r>
    </w:p>
    <w:p w:rsidR="000D0357" w:rsidRDefault="00F90941" w:rsidP="004122D4">
      <w:pPr>
        <w:pStyle w:val="ListParagraph"/>
        <w:numPr>
          <w:ilvl w:val="0"/>
          <w:numId w:val="1"/>
        </w:numPr>
        <w:spacing w:line="360" w:lineRule="auto"/>
        <w:jc w:val="both"/>
        <w:rPr>
          <w:rFonts w:ascii="Times New Roman" w:hAnsi="Times New Roman" w:cs="Times New Roman"/>
        </w:rPr>
      </w:pPr>
      <w:proofErr w:type="spellStart"/>
      <w:r w:rsidRPr="000D0357">
        <w:rPr>
          <w:rFonts w:ascii="Times New Roman" w:hAnsi="Times New Roman" w:cs="Times New Roman"/>
        </w:rPr>
        <w:t>Til</w:t>
      </w:r>
      <w:r w:rsidR="00596614">
        <w:rPr>
          <w:rFonts w:ascii="Times New Roman" w:hAnsi="Times New Roman" w:cs="Times New Roman"/>
        </w:rPr>
        <w:t>l</w:t>
      </w:r>
      <w:r w:rsidRPr="000D0357">
        <w:rPr>
          <w:rFonts w:ascii="Times New Roman" w:hAnsi="Times New Roman" w:cs="Times New Roman"/>
        </w:rPr>
        <w:t>corp</w:t>
      </w:r>
      <w:proofErr w:type="spellEnd"/>
      <w:r w:rsidRPr="000D0357">
        <w:rPr>
          <w:rFonts w:ascii="Times New Roman" w:hAnsi="Times New Roman" w:cs="Times New Roman"/>
        </w:rPr>
        <w:t xml:space="preserve"> (Pvt) </w:t>
      </w:r>
      <w:r w:rsidR="004122D4" w:rsidRPr="000D0357">
        <w:rPr>
          <w:rFonts w:ascii="Times New Roman" w:hAnsi="Times New Roman" w:cs="Times New Roman"/>
        </w:rPr>
        <w:t xml:space="preserve">Ltd </w:t>
      </w:r>
      <w:r w:rsidR="004122D4">
        <w:rPr>
          <w:rFonts w:ascii="Times New Roman" w:hAnsi="Times New Roman" w:cs="Times New Roman"/>
        </w:rPr>
        <w:t>(</w:t>
      </w:r>
      <w:proofErr w:type="spellStart"/>
      <w:r w:rsidR="000D0357">
        <w:rPr>
          <w:rFonts w:ascii="Times New Roman" w:hAnsi="Times New Roman" w:cs="Times New Roman"/>
        </w:rPr>
        <w:t>Ti</w:t>
      </w:r>
      <w:r w:rsidR="00596614">
        <w:rPr>
          <w:rFonts w:ascii="Times New Roman" w:hAnsi="Times New Roman" w:cs="Times New Roman"/>
        </w:rPr>
        <w:t>l</w:t>
      </w:r>
      <w:r w:rsidR="000D0357">
        <w:rPr>
          <w:rFonts w:ascii="Times New Roman" w:hAnsi="Times New Roman" w:cs="Times New Roman"/>
        </w:rPr>
        <w:t>lcorp</w:t>
      </w:r>
      <w:proofErr w:type="spellEnd"/>
      <w:r w:rsidR="000D0357">
        <w:rPr>
          <w:rFonts w:ascii="Times New Roman" w:hAnsi="Times New Roman" w:cs="Times New Roman"/>
        </w:rPr>
        <w:t xml:space="preserve">) </w:t>
      </w:r>
      <w:r w:rsidR="002262C2">
        <w:rPr>
          <w:rFonts w:ascii="Times New Roman" w:hAnsi="Times New Roman" w:cs="Times New Roman"/>
        </w:rPr>
        <w:t xml:space="preserve">is </w:t>
      </w:r>
      <w:r w:rsidR="000D0357">
        <w:rPr>
          <w:rFonts w:ascii="Times New Roman" w:hAnsi="Times New Roman" w:cs="Times New Roman"/>
        </w:rPr>
        <w:t xml:space="preserve">a </w:t>
      </w:r>
      <w:r w:rsidR="004122D4">
        <w:rPr>
          <w:rFonts w:ascii="Times New Roman" w:hAnsi="Times New Roman" w:cs="Times New Roman"/>
        </w:rPr>
        <w:t xml:space="preserve">company </w:t>
      </w:r>
      <w:r w:rsidR="004122D4" w:rsidRPr="000D0357">
        <w:rPr>
          <w:rFonts w:ascii="Times New Roman" w:hAnsi="Times New Roman" w:cs="Times New Roman"/>
        </w:rPr>
        <w:t>registered</w:t>
      </w:r>
      <w:r w:rsidRPr="000D0357">
        <w:rPr>
          <w:rFonts w:ascii="Times New Roman" w:hAnsi="Times New Roman" w:cs="Times New Roman"/>
        </w:rPr>
        <w:t xml:space="preserve"> in terms of the laws of Zimbabwe. </w:t>
      </w:r>
    </w:p>
    <w:p w:rsidR="00F90941" w:rsidRDefault="00F90941" w:rsidP="004122D4">
      <w:pPr>
        <w:pStyle w:val="ListParagraph"/>
        <w:numPr>
          <w:ilvl w:val="0"/>
          <w:numId w:val="1"/>
        </w:numPr>
        <w:spacing w:line="360" w:lineRule="auto"/>
        <w:jc w:val="both"/>
        <w:rPr>
          <w:rFonts w:ascii="Times New Roman" w:hAnsi="Times New Roman" w:cs="Times New Roman"/>
        </w:rPr>
      </w:pPr>
      <w:r w:rsidRPr="000D0357">
        <w:rPr>
          <w:rFonts w:ascii="Times New Roman" w:hAnsi="Times New Roman" w:cs="Times New Roman"/>
        </w:rPr>
        <w:t xml:space="preserve"> David Smith</w:t>
      </w:r>
      <w:r w:rsidR="000E0EF7">
        <w:rPr>
          <w:rFonts w:ascii="Times New Roman" w:hAnsi="Times New Roman" w:cs="Times New Roman"/>
        </w:rPr>
        <w:t xml:space="preserve"> (Smith)</w:t>
      </w:r>
      <w:r w:rsidR="002262C2">
        <w:rPr>
          <w:rFonts w:ascii="Times New Roman" w:hAnsi="Times New Roman" w:cs="Times New Roman"/>
        </w:rPr>
        <w:t xml:space="preserve"> is a director </w:t>
      </w:r>
      <w:r w:rsidR="008B552A">
        <w:rPr>
          <w:rFonts w:ascii="Times New Roman" w:hAnsi="Times New Roman" w:cs="Times New Roman"/>
        </w:rPr>
        <w:t xml:space="preserve">in </w:t>
      </w:r>
      <w:proofErr w:type="spellStart"/>
      <w:r w:rsidR="008B552A">
        <w:rPr>
          <w:rFonts w:ascii="Times New Roman" w:hAnsi="Times New Roman" w:cs="Times New Roman"/>
        </w:rPr>
        <w:t>Polomo</w:t>
      </w:r>
      <w:proofErr w:type="spellEnd"/>
      <w:r w:rsidRPr="000D0357">
        <w:rPr>
          <w:rFonts w:ascii="Times New Roman" w:hAnsi="Times New Roman" w:cs="Times New Roman"/>
        </w:rPr>
        <w:t xml:space="preserve">. </w:t>
      </w:r>
    </w:p>
    <w:p w:rsidR="00F90941" w:rsidRDefault="000E0EF7" w:rsidP="004122D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Til</w:t>
      </w:r>
      <w:r w:rsidR="00596614">
        <w:rPr>
          <w:rFonts w:ascii="Times New Roman" w:hAnsi="Times New Roman" w:cs="Times New Roman"/>
        </w:rPr>
        <w:t>l</w:t>
      </w:r>
      <w:r>
        <w:rPr>
          <w:rFonts w:ascii="Times New Roman" w:hAnsi="Times New Roman" w:cs="Times New Roman"/>
        </w:rPr>
        <w:t>corp</w:t>
      </w:r>
      <w:proofErr w:type="spellEnd"/>
      <w:r w:rsidR="00F90941" w:rsidRPr="000E0EF7">
        <w:rPr>
          <w:rFonts w:ascii="Times New Roman" w:hAnsi="Times New Roman" w:cs="Times New Roman"/>
        </w:rPr>
        <w:t xml:space="preserve"> is</w:t>
      </w:r>
      <w:r>
        <w:rPr>
          <w:rFonts w:ascii="Times New Roman" w:hAnsi="Times New Roman" w:cs="Times New Roman"/>
        </w:rPr>
        <w:t>sued summons in the</w:t>
      </w:r>
      <w:r w:rsidR="00F90941" w:rsidRPr="000E0EF7">
        <w:rPr>
          <w:rFonts w:ascii="Times New Roman" w:hAnsi="Times New Roman" w:cs="Times New Roman"/>
        </w:rPr>
        <w:t xml:space="preserve"> court </w:t>
      </w:r>
      <w:r w:rsidRPr="004122D4">
        <w:rPr>
          <w:rFonts w:ascii="Times New Roman" w:hAnsi="Times New Roman" w:cs="Times New Roman"/>
          <w:i/>
        </w:rPr>
        <w:t>a</w:t>
      </w:r>
      <w:r w:rsidR="004122D4" w:rsidRPr="004122D4">
        <w:rPr>
          <w:rFonts w:ascii="Times New Roman" w:hAnsi="Times New Roman" w:cs="Times New Roman"/>
          <w:i/>
        </w:rPr>
        <w:t xml:space="preserve"> </w:t>
      </w:r>
      <w:r w:rsidRPr="004122D4">
        <w:rPr>
          <w:rFonts w:ascii="Times New Roman" w:hAnsi="Times New Roman" w:cs="Times New Roman"/>
          <w:i/>
        </w:rPr>
        <w:t>quo</w:t>
      </w:r>
      <w:r>
        <w:rPr>
          <w:rFonts w:ascii="Times New Roman" w:hAnsi="Times New Roman" w:cs="Times New Roman"/>
        </w:rPr>
        <w:t xml:space="preserve"> against </w:t>
      </w:r>
      <w:proofErr w:type="spellStart"/>
      <w:r>
        <w:rPr>
          <w:rFonts w:ascii="Times New Roman" w:hAnsi="Times New Roman" w:cs="Times New Roman"/>
        </w:rPr>
        <w:t>Polomo</w:t>
      </w:r>
      <w:proofErr w:type="spellEnd"/>
      <w:r>
        <w:rPr>
          <w:rFonts w:ascii="Times New Roman" w:hAnsi="Times New Roman" w:cs="Times New Roman"/>
        </w:rPr>
        <w:t xml:space="preserve"> and Smith claiming</w:t>
      </w:r>
      <w:r w:rsidR="00F90941" w:rsidRPr="000E0EF7">
        <w:rPr>
          <w:rFonts w:ascii="Times New Roman" w:hAnsi="Times New Roman" w:cs="Times New Roman"/>
        </w:rPr>
        <w:t xml:space="preserve"> payment in the sum of US$42 000.</w:t>
      </w:r>
    </w:p>
    <w:p w:rsidR="000E0EF7" w:rsidRDefault="00F90941" w:rsidP="004122D4">
      <w:pPr>
        <w:pStyle w:val="ListParagraph"/>
        <w:numPr>
          <w:ilvl w:val="0"/>
          <w:numId w:val="1"/>
        </w:numPr>
        <w:spacing w:line="360" w:lineRule="auto"/>
        <w:jc w:val="both"/>
        <w:rPr>
          <w:rFonts w:ascii="Times New Roman" w:hAnsi="Times New Roman" w:cs="Times New Roman"/>
        </w:rPr>
      </w:pPr>
      <w:r w:rsidRPr="000E0EF7">
        <w:rPr>
          <w:rFonts w:ascii="Times New Roman" w:hAnsi="Times New Roman" w:cs="Times New Roman"/>
        </w:rPr>
        <w:t xml:space="preserve"> In the particul</w:t>
      </w:r>
      <w:r w:rsidR="000E0EF7">
        <w:rPr>
          <w:rFonts w:ascii="Times New Roman" w:hAnsi="Times New Roman" w:cs="Times New Roman"/>
        </w:rPr>
        <w:t xml:space="preserve">ars of </w:t>
      </w:r>
      <w:r w:rsidR="008B552A">
        <w:rPr>
          <w:rFonts w:ascii="Times New Roman" w:hAnsi="Times New Roman" w:cs="Times New Roman"/>
        </w:rPr>
        <w:t xml:space="preserve">claim, </w:t>
      </w:r>
      <w:proofErr w:type="spellStart"/>
      <w:r w:rsidR="008B552A">
        <w:rPr>
          <w:rFonts w:ascii="Times New Roman" w:hAnsi="Times New Roman" w:cs="Times New Roman"/>
        </w:rPr>
        <w:t>Til</w:t>
      </w:r>
      <w:r w:rsidR="008202B6">
        <w:rPr>
          <w:rFonts w:ascii="Times New Roman" w:hAnsi="Times New Roman" w:cs="Times New Roman"/>
        </w:rPr>
        <w:t>l</w:t>
      </w:r>
      <w:r w:rsidR="008B552A">
        <w:rPr>
          <w:rFonts w:ascii="Times New Roman" w:hAnsi="Times New Roman" w:cs="Times New Roman"/>
        </w:rPr>
        <w:t>corp</w:t>
      </w:r>
      <w:proofErr w:type="spellEnd"/>
      <w:r w:rsidR="000E0EF7">
        <w:rPr>
          <w:rFonts w:ascii="Times New Roman" w:hAnsi="Times New Roman" w:cs="Times New Roman"/>
        </w:rPr>
        <w:t xml:space="preserve"> pleaded</w:t>
      </w:r>
      <w:r w:rsidRPr="000E0EF7">
        <w:rPr>
          <w:rFonts w:ascii="Times New Roman" w:hAnsi="Times New Roman" w:cs="Times New Roman"/>
        </w:rPr>
        <w:t xml:space="preserve"> that sometime in February 2024 it concluded a ver</w:t>
      </w:r>
      <w:r w:rsidR="008B552A">
        <w:rPr>
          <w:rFonts w:ascii="Times New Roman" w:hAnsi="Times New Roman" w:cs="Times New Roman"/>
        </w:rPr>
        <w:t xml:space="preserve">bal agreement with </w:t>
      </w:r>
      <w:proofErr w:type="spellStart"/>
      <w:r w:rsidR="008B552A">
        <w:rPr>
          <w:rFonts w:ascii="Times New Roman" w:hAnsi="Times New Roman" w:cs="Times New Roman"/>
        </w:rPr>
        <w:t>Polomo</w:t>
      </w:r>
      <w:proofErr w:type="spellEnd"/>
      <w:r w:rsidR="008202B6">
        <w:rPr>
          <w:rFonts w:ascii="Times New Roman" w:hAnsi="Times New Roman" w:cs="Times New Roman"/>
        </w:rPr>
        <w:t xml:space="preserve"> represented by</w:t>
      </w:r>
      <w:r w:rsidR="008B552A">
        <w:rPr>
          <w:rFonts w:ascii="Times New Roman" w:hAnsi="Times New Roman" w:cs="Times New Roman"/>
        </w:rPr>
        <w:t xml:space="preserve"> Smith</w:t>
      </w:r>
      <w:r w:rsidRPr="000E0EF7">
        <w:rPr>
          <w:rFonts w:ascii="Times New Roman" w:hAnsi="Times New Roman" w:cs="Times New Roman"/>
        </w:rPr>
        <w:t>.</w:t>
      </w:r>
    </w:p>
    <w:p w:rsidR="00F90941" w:rsidRDefault="008202B6" w:rsidP="004122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The agreement was</w:t>
      </w:r>
      <w:r w:rsidR="008B552A">
        <w:rPr>
          <w:rFonts w:ascii="Times New Roman" w:hAnsi="Times New Roman" w:cs="Times New Roman"/>
        </w:rPr>
        <w:t xml:space="preserve"> that </w:t>
      </w:r>
      <w:proofErr w:type="spellStart"/>
      <w:r w:rsidR="008B552A">
        <w:rPr>
          <w:rFonts w:ascii="Times New Roman" w:hAnsi="Times New Roman" w:cs="Times New Roman"/>
        </w:rPr>
        <w:t>Polomo</w:t>
      </w:r>
      <w:proofErr w:type="spellEnd"/>
      <w:r w:rsidR="00F90941" w:rsidRPr="000E0EF7">
        <w:rPr>
          <w:rFonts w:ascii="Times New Roman" w:hAnsi="Times New Roman" w:cs="Times New Roman"/>
        </w:rPr>
        <w:t xml:space="preserve"> would remit the sum of US$ </w:t>
      </w:r>
      <w:r w:rsidR="008B552A">
        <w:rPr>
          <w:rFonts w:ascii="Times New Roman" w:hAnsi="Times New Roman" w:cs="Times New Roman"/>
        </w:rPr>
        <w:t xml:space="preserve">42 000.00 to </w:t>
      </w:r>
      <w:proofErr w:type="spellStart"/>
      <w:r w:rsidR="008B552A">
        <w:rPr>
          <w:rFonts w:ascii="Times New Roman" w:hAnsi="Times New Roman" w:cs="Times New Roman"/>
        </w:rPr>
        <w:t>Til</w:t>
      </w:r>
      <w:r>
        <w:rPr>
          <w:rFonts w:ascii="Times New Roman" w:hAnsi="Times New Roman" w:cs="Times New Roman"/>
        </w:rPr>
        <w:t>l</w:t>
      </w:r>
      <w:r w:rsidR="008B552A">
        <w:rPr>
          <w:rFonts w:ascii="Times New Roman" w:hAnsi="Times New Roman" w:cs="Times New Roman"/>
        </w:rPr>
        <w:t>corp</w:t>
      </w:r>
      <w:r w:rsidR="000E0EF7">
        <w:rPr>
          <w:rFonts w:ascii="Times New Roman" w:hAnsi="Times New Roman" w:cs="Times New Roman"/>
        </w:rPr>
        <w:t>’s</w:t>
      </w:r>
      <w:proofErr w:type="spellEnd"/>
      <w:r w:rsidR="00F90941" w:rsidRPr="000E0EF7">
        <w:rPr>
          <w:rFonts w:ascii="Times New Roman" w:hAnsi="Times New Roman" w:cs="Times New Roman"/>
        </w:rPr>
        <w:t xml:space="preserve"> identified recipient.</w:t>
      </w:r>
    </w:p>
    <w:p w:rsidR="00645F74" w:rsidRDefault="00F90941" w:rsidP="004122D4">
      <w:pPr>
        <w:pStyle w:val="ListParagraph"/>
        <w:numPr>
          <w:ilvl w:val="0"/>
          <w:numId w:val="1"/>
        </w:numPr>
        <w:spacing w:line="360" w:lineRule="auto"/>
        <w:jc w:val="both"/>
        <w:rPr>
          <w:rFonts w:ascii="Times New Roman" w:hAnsi="Times New Roman" w:cs="Times New Roman"/>
        </w:rPr>
      </w:pPr>
      <w:r w:rsidRPr="000E0EF7">
        <w:rPr>
          <w:rFonts w:ascii="Times New Roman" w:hAnsi="Times New Roman" w:cs="Times New Roman"/>
        </w:rPr>
        <w:t xml:space="preserve"> It was fu</w:t>
      </w:r>
      <w:r w:rsidR="008B552A">
        <w:rPr>
          <w:rFonts w:ascii="Times New Roman" w:hAnsi="Times New Roman" w:cs="Times New Roman"/>
        </w:rPr>
        <w:t xml:space="preserve">rther averred that </w:t>
      </w:r>
      <w:proofErr w:type="spellStart"/>
      <w:r w:rsidR="008B552A">
        <w:rPr>
          <w:rFonts w:ascii="Times New Roman" w:hAnsi="Times New Roman" w:cs="Times New Roman"/>
        </w:rPr>
        <w:t>Polomo</w:t>
      </w:r>
      <w:proofErr w:type="spellEnd"/>
      <w:r w:rsidRPr="000E0EF7">
        <w:rPr>
          <w:rFonts w:ascii="Times New Roman" w:hAnsi="Times New Roman" w:cs="Times New Roman"/>
        </w:rPr>
        <w:t xml:space="preserve"> breached the agreement b</w:t>
      </w:r>
      <w:r w:rsidR="003957DE">
        <w:rPr>
          <w:rFonts w:ascii="Times New Roman" w:hAnsi="Times New Roman" w:cs="Times New Roman"/>
        </w:rPr>
        <w:t xml:space="preserve">y not remitting the money to </w:t>
      </w:r>
      <w:proofErr w:type="spellStart"/>
      <w:r w:rsidR="003957DE">
        <w:rPr>
          <w:rFonts w:ascii="Times New Roman" w:hAnsi="Times New Roman" w:cs="Times New Roman"/>
        </w:rPr>
        <w:t>Til</w:t>
      </w:r>
      <w:r w:rsidR="008202B6">
        <w:rPr>
          <w:rFonts w:ascii="Times New Roman" w:hAnsi="Times New Roman" w:cs="Times New Roman"/>
        </w:rPr>
        <w:t>l</w:t>
      </w:r>
      <w:r w:rsidR="003957DE">
        <w:rPr>
          <w:rFonts w:ascii="Times New Roman" w:hAnsi="Times New Roman" w:cs="Times New Roman"/>
        </w:rPr>
        <w:t>corp’s</w:t>
      </w:r>
      <w:proofErr w:type="spellEnd"/>
      <w:r w:rsidRPr="000E0EF7">
        <w:rPr>
          <w:rFonts w:ascii="Times New Roman" w:hAnsi="Times New Roman" w:cs="Times New Roman"/>
        </w:rPr>
        <w:t xml:space="preserve"> intended recipient. </w:t>
      </w:r>
    </w:p>
    <w:p w:rsidR="00F90941" w:rsidRDefault="00F90941" w:rsidP="004122D4">
      <w:pPr>
        <w:pStyle w:val="ListParagraph"/>
        <w:numPr>
          <w:ilvl w:val="0"/>
          <w:numId w:val="1"/>
        </w:numPr>
        <w:spacing w:line="360" w:lineRule="auto"/>
        <w:jc w:val="both"/>
        <w:rPr>
          <w:rFonts w:ascii="Times New Roman" w:hAnsi="Times New Roman" w:cs="Times New Roman"/>
        </w:rPr>
      </w:pPr>
      <w:r w:rsidRPr="000E0EF7">
        <w:rPr>
          <w:rFonts w:ascii="Times New Roman" w:hAnsi="Times New Roman" w:cs="Times New Roman"/>
        </w:rPr>
        <w:t xml:space="preserve"> </w:t>
      </w:r>
      <w:r w:rsidRPr="00645F74">
        <w:rPr>
          <w:rFonts w:ascii="Times New Roman" w:hAnsi="Times New Roman" w:cs="Times New Roman"/>
        </w:rPr>
        <w:t>T</w:t>
      </w:r>
      <w:r w:rsidR="003957DE">
        <w:rPr>
          <w:rFonts w:ascii="Times New Roman" w:hAnsi="Times New Roman" w:cs="Times New Roman"/>
        </w:rPr>
        <w:t xml:space="preserve">he result was that </w:t>
      </w:r>
      <w:proofErr w:type="spellStart"/>
      <w:r w:rsidR="003957DE">
        <w:rPr>
          <w:rFonts w:ascii="Times New Roman" w:hAnsi="Times New Roman" w:cs="Times New Roman"/>
        </w:rPr>
        <w:t>Polomo</w:t>
      </w:r>
      <w:proofErr w:type="spellEnd"/>
      <w:r w:rsidR="003957DE">
        <w:rPr>
          <w:rFonts w:ascii="Times New Roman" w:hAnsi="Times New Roman" w:cs="Times New Roman"/>
        </w:rPr>
        <w:t xml:space="preserve"> was</w:t>
      </w:r>
      <w:r w:rsidRPr="00645F74">
        <w:rPr>
          <w:rFonts w:ascii="Times New Roman" w:hAnsi="Times New Roman" w:cs="Times New Roman"/>
        </w:rPr>
        <w:t xml:space="preserve"> enriched by receiving the </w:t>
      </w:r>
      <w:r w:rsidR="003957DE">
        <w:rPr>
          <w:rFonts w:ascii="Times New Roman" w:hAnsi="Times New Roman" w:cs="Times New Roman"/>
        </w:rPr>
        <w:t xml:space="preserve">money at the expense of the </w:t>
      </w:r>
      <w:proofErr w:type="spellStart"/>
      <w:r w:rsidR="003957DE">
        <w:rPr>
          <w:rFonts w:ascii="Times New Roman" w:hAnsi="Times New Roman" w:cs="Times New Roman"/>
        </w:rPr>
        <w:t>Til</w:t>
      </w:r>
      <w:r w:rsidR="008202B6">
        <w:rPr>
          <w:rFonts w:ascii="Times New Roman" w:hAnsi="Times New Roman" w:cs="Times New Roman"/>
        </w:rPr>
        <w:t>l</w:t>
      </w:r>
      <w:r w:rsidR="003957DE">
        <w:rPr>
          <w:rFonts w:ascii="Times New Roman" w:hAnsi="Times New Roman" w:cs="Times New Roman"/>
        </w:rPr>
        <w:t>corp</w:t>
      </w:r>
      <w:proofErr w:type="spellEnd"/>
      <w:r w:rsidR="008202B6">
        <w:rPr>
          <w:rFonts w:ascii="Times New Roman" w:hAnsi="Times New Roman" w:cs="Times New Roman"/>
        </w:rPr>
        <w:t>, it was alleged</w:t>
      </w:r>
      <w:r w:rsidRPr="00645F74">
        <w:rPr>
          <w:rFonts w:ascii="Times New Roman" w:hAnsi="Times New Roman" w:cs="Times New Roman"/>
        </w:rPr>
        <w:t xml:space="preserve">. </w:t>
      </w:r>
    </w:p>
    <w:p w:rsidR="00645F74" w:rsidRDefault="003957DE" w:rsidP="004122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In response, </w:t>
      </w:r>
      <w:proofErr w:type="spellStart"/>
      <w:r>
        <w:rPr>
          <w:rFonts w:ascii="Times New Roman" w:hAnsi="Times New Roman" w:cs="Times New Roman"/>
        </w:rPr>
        <w:t>Polomo</w:t>
      </w:r>
      <w:proofErr w:type="spellEnd"/>
      <w:r w:rsidR="00F90941" w:rsidRPr="00645F74">
        <w:rPr>
          <w:rFonts w:ascii="Times New Roman" w:hAnsi="Times New Roman" w:cs="Times New Roman"/>
        </w:rPr>
        <w:t xml:space="preserve"> filed</w:t>
      </w:r>
      <w:r>
        <w:rPr>
          <w:rFonts w:ascii="Times New Roman" w:hAnsi="Times New Roman" w:cs="Times New Roman"/>
        </w:rPr>
        <w:t xml:space="preserve"> its plea.  </w:t>
      </w:r>
      <w:proofErr w:type="spellStart"/>
      <w:r>
        <w:rPr>
          <w:rFonts w:ascii="Times New Roman" w:hAnsi="Times New Roman" w:cs="Times New Roman"/>
        </w:rPr>
        <w:t>Polomo</w:t>
      </w:r>
      <w:proofErr w:type="spellEnd"/>
      <w:r w:rsidR="00645F74">
        <w:rPr>
          <w:rFonts w:ascii="Times New Roman" w:hAnsi="Times New Roman" w:cs="Times New Roman"/>
        </w:rPr>
        <w:t xml:space="preserve"> pleaded</w:t>
      </w:r>
      <w:r w:rsidR="00F90941" w:rsidRPr="00645F74">
        <w:rPr>
          <w:rFonts w:ascii="Times New Roman" w:hAnsi="Times New Roman" w:cs="Times New Roman"/>
        </w:rPr>
        <w:t xml:space="preserve"> that the agreement between the parties was an illegal foreign currency exchange deal. </w:t>
      </w:r>
    </w:p>
    <w:p w:rsidR="00645F74" w:rsidRDefault="00F90941" w:rsidP="004122D4">
      <w:pPr>
        <w:pStyle w:val="ListParagraph"/>
        <w:numPr>
          <w:ilvl w:val="0"/>
          <w:numId w:val="1"/>
        </w:numPr>
        <w:spacing w:line="360" w:lineRule="auto"/>
        <w:jc w:val="both"/>
        <w:rPr>
          <w:rFonts w:ascii="Times New Roman" w:hAnsi="Times New Roman" w:cs="Times New Roman"/>
        </w:rPr>
      </w:pPr>
      <w:r w:rsidRPr="00645F74">
        <w:rPr>
          <w:rFonts w:ascii="Times New Roman" w:hAnsi="Times New Roman" w:cs="Times New Roman"/>
        </w:rPr>
        <w:t xml:space="preserve"> </w:t>
      </w:r>
      <w:r w:rsidR="008202B6">
        <w:rPr>
          <w:rFonts w:ascii="Times New Roman" w:hAnsi="Times New Roman" w:cs="Times New Roman"/>
        </w:rPr>
        <w:t xml:space="preserve">It was further pleaded by </w:t>
      </w:r>
      <w:proofErr w:type="spellStart"/>
      <w:r w:rsidR="008202B6">
        <w:rPr>
          <w:rFonts w:ascii="Times New Roman" w:hAnsi="Times New Roman" w:cs="Times New Roman"/>
        </w:rPr>
        <w:t>Polomo</w:t>
      </w:r>
      <w:proofErr w:type="spellEnd"/>
      <w:r w:rsidR="008202B6">
        <w:rPr>
          <w:rFonts w:ascii="Times New Roman" w:hAnsi="Times New Roman" w:cs="Times New Roman"/>
        </w:rPr>
        <w:t xml:space="preserve"> that </w:t>
      </w:r>
      <w:proofErr w:type="gramStart"/>
      <w:r w:rsidR="008202B6">
        <w:rPr>
          <w:rFonts w:ascii="Times New Roman" w:hAnsi="Times New Roman" w:cs="Times New Roman"/>
        </w:rPr>
        <w:t>no</w:t>
      </w:r>
      <w:r w:rsidRPr="00645F74">
        <w:rPr>
          <w:rFonts w:ascii="Times New Roman" w:hAnsi="Times New Roman" w:cs="Times New Roman"/>
        </w:rPr>
        <w:t xml:space="preserve"> payment nor</w:t>
      </w:r>
      <w:proofErr w:type="gramEnd"/>
      <w:r w:rsidRPr="00645F74">
        <w:rPr>
          <w:rFonts w:ascii="Times New Roman" w:hAnsi="Times New Roman" w:cs="Times New Roman"/>
        </w:rPr>
        <w:t xml:space="preserve"> intended</w:t>
      </w:r>
      <w:r w:rsidR="008202B6">
        <w:rPr>
          <w:rFonts w:ascii="Times New Roman" w:hAnsi="Times New Roman" w:cs="Times New Roman"/>
        </w:rPr>
        <w:t xml:space="preserve"> recipient was involved as</w:t>
      </w:r>
      <w:r w:rsidRPr="00645F74">
        <w:rPr>
          <w:rFonts w:ascii="Times New Roman" w:hAnsi="Times New Roman" w:cs="Times New Roman"/>
        </w:rPr>
        <w:t xml:space="preserve"> nothi</w:t>
      </w:r>
      <w:r w:rsidR="003957DE">
        <w:rPr>
          <w:rFonts w:ascii="Times New Roman" w:hAnsi="Times New Roman" w:cs="Times New Roman"/>
        </w:rPr>
        <w:t xml:space="preserve">ng could stop </w:t>
      </w:r>
      <w:proofErr w:type="spellStart"/>
      <w:r w:rsidR="003957DE">
        <w:rPr>
          <w:rFonts w:ascii="Times New Roman" w:hAnsi="Times New Roman" w:cs="Times New Roman"/>
        </w:rPr>
        <w:t>Ti</w:t>
      </w:r>
      <w:r w:rsidR="008202B6">
        <w:rPr>
          <w:rFonts w:ascii="Times New Roman" w:hAnsi="Times New Roman" w:cs="Times New Roman"/>
        </w:rPr>
        <w:t>l</w:t>
      </w:r>
      <w:r w:rsidR="003957DE">
        <w:rPr>
          <w:rFonts w:ascii="Times New Roman" w:hAnsi="Times New Roman" w:cs="Times New Roman"/>
        </w:rPr>
        <w:t>lcorp</w:t>
      </w:r>
      <w:proofErr w:type="spellEnd"/>
      <w:r w:rsidRPr="00645F74">
        <w:rPr>
          <w:rFonts w:ascii="Times New Roman" w:hAnsi="Times New Roman" w:cs="Times New Roman"/>
        </w:rPr>
        <w:t xml:space="preserve"> from making the payment directly to the alleged intended recipient. </w:t>
      </w:r>
    </w:p>
    <w:p w:rsidR="00F90941" w:rsidRDefault="00F90941" w:rsidP="004122D4">
      <w:pPr>
        <w:pStyle w:val="ListParagraph"/>
        <w:numPr>
          <w:ilvl w:val="0"/>
          <w:numId w:val="1"/>
        </w:numPr>
        <w:spacing w:line="360" w:lineRule="auto"/>
        <w:jc w:val="both"/>
        <w:rPr>
          <w:rFonts w:ascii="Times New Roman" w:hAnsi="Times New Roman" w:cs="Times New Roman"/>
        </w:rPr>
      </w:pPr>
      <w:r w:rsidRPr="00645F74">
        <w:rPr>
          <w:rFonts w:ascii="Times New Roman" w:hAnsi="Times New Roman" w:cs="Times New Roman"/>
        </w:rPr>
        <w:t xml:space="preserve">  It was further argued </w:t>
      </w:r>
      <w:r w:rsidR="003957DE">
        <w:rPr>
          <w:rFonts w:ascii="Times New Roman" w:hAnsi="Times New Roman" w:cs="Times New Roman"/>
        </w:rPr>
        <w:t xml:space="preserve">by </w:t>
      </w:r>
      <w:proofErr w:type="spellStart"/>
      <w:r w:rsidR="003957DE">
        <w:rPr>
          <w:rFonts w:ascii="Times New Roman" w:hAnsi="Times New Roman" w:cs="Times New Roman"/>
        </w:rPr>
        <w:t>Polomo</w:t>
      </w:r>
      <w:proofErr w:type="spellEnd"/>
      <w:r w:rsidR="003957DE">
        <w:rPr>
          <w:rFonts w:ascii="Times New Roman" w:hAnsi="Times New Roman" w:cs="Times New Roman"/>
        </w:rPr>
        <w:t xml:space="preserve"> </w:t>
      </w:r>
      <w:r w:rsidRPr="00645F74">
        <w:rPr>
          <w:rFonts w:ascii="Times New Roman" w:hAnsi="Times New Roman" w:cs="Times New Roman"/>
        </w:rPr>
        <w:t xml:space="preserve">that the demand for the money lacked any legal basis because the agreement between the parties failed the legality test. </w:t>
      </w:r>
    </w:p>
    <w:p w:rsidR="0015749D"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w:t>
      </w:r>
      <w:r w:rsidR="003957DE">
        <w:rPr>
          <w:rFonts w:ascii="Times New Roman" w:hAnsi="Times New Roman" w:cs="Times New Roman"/>
        </w:rPr>
        <w:t xml:space="preserve">In response, </w:t>
      </w:r>
      <w:proofErr w:type="spellStart"/>
      <w:r w:rsidR="003957DE">
        <w:rPr>
          <w:rFonts w:ascii="Times New Roman" w:hAnsi="Times New Roman" w:cs="Times New Roman"/>
        </w:rPr>
        <w:t>Til</w:t>
      </w:r>
      <w:r w:rsidR="00EA133B">
        <w:rPr>
          <w:rFonts w:ascii="Times New Roman" w:hAnsi="Times New Roman" w:cs="Times New Roman"/>
        </w:rPr>
        <w:t>l</w:t>
      </w:r>
      <w:r w:rsidR="003957DE">
        <w:rPr>
          <w:rFonts w:ascii="Times New Roman" w:hAnsi="Times New Roman" w:cs="Times New Roman"/>
        </w:rPr>
        <w:t>corp</w:t>
      </w:r>
      <w:proofErr w:type="spellEnd"/>
      <w:r w:rsidRPr="0015749D">
        <w:rPr>
          <w:rFonts w:ascii="Times New Roman" w:hAnsi="Times New Roman" w:cs="Times New Roman"/>
        </w:rPr>
        <w:t xml:space="preserve"> filed an application for summary judgment (which is the subject of this appeal). </w:t>
      </w:r>
    </w:p>
    <w:p w:rsidR="00F90941"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lastRenderedPageBreak/>
        <w:t xml:space="preserve">In the court </w:t>
      </w:r>
      <w:r w:rsidRPr="0015749D">
        <w:rPr>
          <w:rFonts w:ascii="Times New Roman" w:hAnsi="Times New Roman" w:cs="Times New Roman"/>
          <w:i/>
          <w:iCs/>
        </w:rPr>
        <w:t xml:space="preserve">a quo </w:t>
      </w:r>
      <w:proofErr w:type="spellStart"/>
      <w:r w:rsidR="003957DE">
        <w:rPr>
          <w:rFonts w:ascii="Times New Roman" w:hAnsi="Times New Roman" w:cs="Times New Roman"/>
        </w:rPr>
        <w:t>Til</w:t>
      </w:r>
      <w:r w:rsidR="00EA133B">
        <w:rPr>
          <w:rFonts w:ascii="Times New Roman" w:hAnsi="Times New Roman" w:cs="Times New Roman"/>
        </w:rPr>
        <w:t>l</w:t>
      </w:r>
      <w:r w:rsidR="003957DE">
        <w:rPr>
          <w:rFonts w:ascii="Times New Roman" w:hAnsi="Times New Roman" w:cs="Times New Roman"/>
        </w:rPr>
        <w:t>corp</w:t>
      </w:r>
      <w:proofErr w:type="spellEnd"/>
      <w:r w:rsidR="003957DE">
        <w:rPr>
          <w:rFonts w:ascii="Times New Roman" w:hAnsi="Times New Roman" w:cs="Times New Roman"/>
        </w:rPr>
        <w:t xml:space="preserve"> argued that </w:t>
      </w:r>
      <w:proofErr w:type="spellStart"/>
      <w:r w:rsidR="003957DE">
        <w:rPr>
          <w:rFonts w:ascii="Times New Roman" w:hAnsi="Times New Roman" w:cs="Times New Roman"/>
        </w:rPr>
        <w:t>Polomo</w:t>
      </w:r>
      <w:proofErr w:type="spellEnd"/>
      <w:r w:rsidRPr="0015749D">
        <w:rPr>
          <w:rFonts w:ascii="Times New Roman" w:hAnsi="Times New Roman" w:cs="Times New Roman"/>
        </w:rPr>
        <w:t xml:space="preserve"> did not have a </w:t>
      </w:r>
      <w:r w:rsidRPr="003E6156">
        <w:rPr>
          <w:rFonts w:ascii="Times New Roman" w:hAnsi="Times New Roman" w:cs="Times New Roman"/>
          <w:i/>
        </w:rPr>
        <w:t>bona fide</w:t>
      </w:r>
      <w:r w:rsidRPr="0015749D">
        <w:rPr>
          <w:rFonts w:ascii="Times New Roman" w:hAnsi="Times New Roman" w:cs="Times New Roman"/>
        </w:rPr>
        <w:t xml:space="preserve"> defence to the action and only filed a plea for the purposes of delaying and wasting the court</w:t>
      </w:r>
      <w:r w:rsidR="0015749D">
        <w:rPr>
          <w:rFonts w:ascii="Times New Roman" w:hAnsi="Times New Roman" w:cs="Times New Roman"/>
        </w:rPr>
        <w:t>’</w:t>
      </w:r>
      <w:r w:rsidRPr="0015749D">
        <w:rPr>
          <w:rFonts w:ascii="Times New Roman" w:hAnsi="Times New Roman" w:cs="Times New Roman"/>
        </w:rPr>
        <w:t xml:space="preserve">s time. </w:t>
      </w:r>
    </w:p>
    <w:p w:rsidR="00F90941"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It was further argued</w:t>
      </w:r>
      <w:r w:rsidR="003957DE">
        <w:rPr>
          <w:rFonts w:ascii="Times New Roman" w:hAnsi="Times New Roman" w:cs="Times New Roman"/>
        </w:rPr>
        <w:t xml:space="preserve"> by </w:t>
      </w:r>
      <w:proofErr w:type="spellStart"/>
      <w:r w:rsidR="003957DE">
        <w:rPr>
          <w:rFonts w:ascii="Times New Roman" w:hAnsi="Times New Roman" w:cs="Times New Roman"/>
        </w:rPr>
        <w:t>Til</w:t>
      </w:r>
      <w:r w:rsidR="00EA133B">
        <w:rPr>
          <w:rFonts w:ascii="Times New Roman" w:hAnsi="Times New Roman" w:cs="Times New Roman"/>
        </w:rPr>
        <w:t>l</w:t>
      </w:r>
      <w:r w:rsidR="003957DE">
        <w:rPr>
          <w:rFonts w:ascii="Times New Roman" w:hAnsi="Times New Roman" w:cs="Times New Roman"/>
        </w:rPr>
        <w:t>corp</w:t>
      </w:r>
      <w:proofErr w:type="spellEnd"/>
      <w:r w:rsidRPr="0015749D">
        <w:rPr>
          <w:rFonts w:ascii="Times New Roman" w:hAnsi="Times New Roman" w:cs="Times New Roman"/>
        </w:rPr>
        <w:t xml:space="preserve"> that the summons </w:t>
      </w:r>
      <w:r w:rsidR="003957DE">
        <w:rPr>
          <w:rFonts w:ascii="Times New Roman" w:hAnsi="Times New Roman" w:cs="Times New Roman"/>
        </w:rPr>
        <w:t>and particulars of the claim were</w:t>
      </w:r>
      <w:r w:rsidRPr="0015749D">
        <w:rPr>
          <w:rFonts w:ascii="Times New Roman" w:hAnsi="Times New Roman" w:cs="Times New Roman"/>
        </w:rPr>
        <w:t xml:space="preserve"> clear and based on a liquid document and that the plea filed was motivated by bad faith. </w:t>
      </w:r>
    </w:p>
    <w:p w:rsidR="0015749D"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It was further argued </w:t>
      </w:r>
      <w:r w:rsidR="003957DE">
        <w:rPr>
          <w:rFonts w:ascii="Times New Roman" w:hAnsi="Times New Roman" w:cs="Times New Roman"/>
        </w:rPr>
        <w:t xml:space="preserve">by </w:t>
      </w:r>
      <w:proofErr w:type="spellStart"/>
      <w:r w:rsidR="003957DE">
        <w:rPr>
          <w:rFonts w:ascii="Times New Roman" w:hAnsi="Times New Roman" w:cs="Times New Roman"/>
        </w:rPr>
        <w:t>Til</w:t>
      </w:r>
      <w:r w:rsidR="00EA133B">
        <w:rPr>
          <w:rFonts w:ascii="Times New Roman" w:hAnsi="Times New Roman" w:cs="Times New Roman"/>
        </w:rPr>
        <w:t>l</w:t>
      </w:r>
      <w:r w:rsidR="003957DE">
        <w:rPr>
          <w:rFonts w:ascii="Times New Roman" w:hAnsi="Times New Roman" w:cs="Times New Roman"/>
        </w:rPr>
        <w:t>corp</w:t>
      </w:r>
      <w:proofErr w:type="spellEnd"/>
      <w:r w:rsidR="003957DE">
        <w:rPr>
          <w:rFonts w:ascii="Times New Roman" w:hAnsi="Times New Roman" w:cs="Times New Roman"/>
        </w:rPr>
        <w:t xml:space="preserve"> </w:t>
      </w:r>
      <w:r w:rsidRPr="0015749D">
        <w:rPr>
          <w:rFonts w:ascii="Times New Roman" w:hAnsi="Times New Roman" w:cs="Times New Roman"/>
        </w:rPr>
        <w:t>that the plea did no</w:t>
      </w:r>
      <w:r w:rsidR="003957DE">
        <w:rPr>
          <w:rFonts w:ascii="Times New Roman" w:hAnsi="Times New Roman" w:cs="Times New Roman"/>
        </w:rPr>
        <w:t xml:space="preserve">t deny that </w:t>
      </w:r>
      <w:proofErr w:type="spellStart"/>
      <w:r w:rsidR="003957DE">
        <w:rPr>
          <w:rFonts w:ascii="Times New Roman" w:hAnsi="Times New Roman" w:cs="Times New Roman"/>
        </w:rPr>
        <w:t>Polomo</w:t>
      </w:r>
      <w:proofErr w:type="spellEnd"/>
      <w:r w:rsidRPr="0015749D">
        <w:rPr>
          <w:rFonts w:ascii="Times New Roman" w:hAnsi="Times New Roman" w:cs="Times New Roman"/>
        </w:rPr>
        <w:t xml:space="preserve"> had received US$ 42,000.00 and that it did not deny the existence of the agreement. </w:t>
      </w:r>
    </w:p>
    <w:p w:rsidR="00F90941" w:rsidRDefault="003957DE" w:rsidP="004122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Til</w:t>
      </w:r>
      <w:r w:rsidR="00EA133B">
        <w:rPr>
          <w:rFonts w:ascii="Times New Roman" w:hAnsi="Times New Roman" w:cs="Times New Roman"/>
        </w:rPr>
        <w:t>l</w:t>
      </w:r>
      <w:r>
        <w:rPr>
          <w:rFonts w:ascii="Times New Roman" w:hAnsi="Times New Roman" w:cs="Times New Roman"/>
        </w:rPr>
        <w:t>corp</w:t>
      </w:r>
      <w:proofErr w:type="spellEnd"/>
      <w:r w:rsidR="00F90941" w:rsidRPr="0015749D">
        <w:rPr>
          <w:rFonts w:ascii="Times New Roman" w:hAnsi="Times New Roman" w:cs="Times New Roman"/>
        </w:rPr>
        <w:t xml:space="preserve"> believed summary judgment was warranted in the circumstances.</w:t>
      </w:r>
    </w:p>
    <w:p w:rsidR="0015749D"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The application for summary ju</w:t>
      </w:r>
      <w:r w:rsidR="003957DE">
        <w:rPr>
          <w:rFonts w:ascii="Times New Roman" w:hAnsi="Times New Roman" w:cs="Times New Roman"/>
        </w:rPr>
        <w:t xml:space="preserve">dgment was opposed by both </w:t>
      </w:r>
      <w:proofErr w:type="spellStart"/>
      <w:r w:rsidR="003957DE">
        <w:rPr>
          <w:rFonts w:ascii="Times New Roman" w:hAnsi="Times New Roman" w:cs="Times New Roman"/>
        </w:rPr>
        <w:t>Polomo</w:t>
      </w:r>
      <w:proofErr w:type="spellEnd"/>
      <w:r w:rsidR="003957DE">
        <w:rPr>
          <w:rFonts w:ascii="Times New Roman" w:hAnsi="Times New Roman" w:cs="Times New Roman"/>
        </w:rPr>
        <w:t xml:space="preserve"> and Smith</w:t>
      </w:r>
      <w:r w:rsidRPr="0015749D">
        <w:rPr>
          <w:rFonts w:ascii="Times New Roman" w:hAnsi="Times New Roman" w:cs="Times New Roman"/>
        </w:rPr>
        <w:t xml:space="preserve">. </w:t>
      </w:r>
    </w:p>
    <w:p w:rsidR="0015749D" w:rsidRDefault="003957DE" w:rsidP="004122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Polomo</w:t>
      </w:r>
      <w:proofErr w:type="spellEnd"/>
      <w:r w:rsidR="00F90941" w:rsidRPr="0015749D">
        <w:rPr>
          <w:rFonts w:ascii="Times New Roman" w:hAnsi="Times New Roman" w:cs="Times New Roman"/>
        </w:rPr>
        <w:t xml:space="preserve"> raised a point in </w:t>
      </w:r>
      <w:proofErr w:type="spellStart"/>
      <w:r>
        <w:rPr>
          <w:rFonts w:ascii="Times New Roman" w:hAnsi="Times New Roman" w:cs="Times New Roman"/>
          <w:i/>
          <w:iCs/>
        </w:rPr>
        <w:t>limine</w:t>
      </w:r>
      <w:proofErr w:type="spellEnd"/>
      <w:r w:rsidR="00F90941" w:rsidRPr="0015749D">
        <w:rPr>
          <w:rFonts w:ascii="Times New Roman" w:hAnsi="Times New Roman" w:cs="Times New Roman"/>
        </w:rPr>
        <w:t xml:space="preserve"> that the agreement was illegal as it was contrary to </w:t>
      </w:r>
      <w:r w:rsidR="00EA133B" w:rsidRPr="003B4645">
        <w:rPr>
          <w:rFonts w:ascii="Times New Roman" w:hAnsi="Times New Roman" w:cs="Times New Roman"/>
          <w:iCs/>
        </w:rPr>
        <w:t>s</w:t>
      </w:r>
      <w:r w:rsidR="00F90941" w:rsidRPr="003B4645">
        <w:rPr>
          <w:rFonts w:ascii="Times New Roman" w:hAnsi="Times New Roman" w:cs="Times New Roman"/>
          <w:iCs/>
        </w:rPr>
        <w:t>4 of the Exchange Control Regulations</w:t>
      </w:r>
      <w:r w:rsidRPr="003B4645">
        <w:rPr>
          <w:rFonts w:ascii="Times New Roman" w:hAnsi="Times New Roman" w:cs="Times New Roman"/>
        </w:rPr>
        <w:t xml:space="preserve"> </w:t>
      </w:r>
      <w:r>
        <w:rPr>
          <w:rFonts w:ascii="Times New Roman" w:hAnsi="Times New Roman" w:cs="Times New Roman"/>
        </w:rPr>
        <w:t>S.I 109 of 1996. It</w:t>
      </w:r>
      <w:r w:rsidR="00F90941" w:rsidRPr="0015749D">
        <w:rPr>
          <w:rFonts w:ascii="Times New Roman" w:hAnsi="Times New Roman" w:cs="Times New Roman"/>
        </w:rPr>
        <w:t xml:space="preserve"> alleged </w:t>
      </w:r>
      <w:r>
        <w:rPr>
          <w:rFonts w:ascii="Times New Roman" w:hAnsi="Times New Roman" w:cs="Times New Roman"/>
        </w:rPr>
        <w:t xml:space="preserve">the </w:t>
      </w:r>
      <w:r w:rsidR="00F90941" w:rsidRPr="0015749D">
        <w:rPr>
          <w:rFonts w:ascii="Times New Roman" w:hAnsi="Times New Roman" w:cs="Times New Roman"/>
        </w:rPr>
        <w:t xml:space="preserve">agreement was a foreign exchange agreement in terms of which </w:t>
      </w:r>
      <w:proofErr w:type="spellStart"/>
      <w:r w:rsidR="00F90941" w:rsidRPr="0015749D">
        <w:rPr>
          <w:rFonts w:ascii="Times New Roman" w:hAnsi="Times New Roman" w:cs="Times New Roman"/>
        </w:rPr>
        <w:t>Nostro</w:t>
      </w:r>
      <w:proofErr w:type="spellEnd"/>
      <w:r w:rsidR="00F90941" w:rsidRPr="0015749D">
        <w:rPr>
          <w:rFonts w:ascii="Times New Roman" w:hAnsi="Times New Roman" w:cs="Times New Roman"/>
        </w:rPr>
        <w:t xml:space="preserve"> United States dollars were exchanged for United States Dollars (USD) cash at a rate. </w:t>
      </w:r>
    </w:p>
    <w:p w:rsidR="00F90941"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The other point </w:t>
      </w:r>
      <w:r w:rsidRPr="003B4645">
        <w:rPr>
          <w:rFonts w:ascii="Times New Roman" w:hAnsi="Times New Roman" w:cs="Times New Roman"/>
          <w:i/>
        </w:rPr>
        <w:t xml:space="preserve">in </w:t>
      </w:r>
      <w:proofErr w:type="spellStart"/>
      <w:r w:rsidRPr="0015749D">
        <w:rPr>
          <w:rFonts w:ascii="Times New Roman" w:hAnsi="Times New Roman" w:cs="Times New Roman"/>
          <w:i/>
          <w:iCs/>
        </w:rPr>
        <w:t>limine</w:t>
      </w:r>
      <w:proofErr w:type="spellEnd"/>
      <w:r w:rsidR="00EA133B">
        <w:rPr>
          <w:rFonts w:ascii="Times New Roman" w:hAnsi="Times New Roman" w:cs="Times New Roman"/>
        </w:rPr>
        <w:t xml:space="preserve"> was</w:t>
      </w:r>
      <w:r w:rsidRPr="0015749D">
        <w:rPr>
          <w:rFonts w:ascii="Times New Roman" w:hAnsi="Times New Roman" w:cs="Times New Roman"/>
        </w:rPr>
        <w:t xml:space="preserve"> that there were material disputes of fact. It was argued that the money that was transferred </w:t>
      </w:r>
      <w:r w:rsidR="00EA133B">
        <w:rPr>
          <w:rFonts w:ascii="Times New Roman" w:hAnsi="Times New Roman" w:cs="Times New Roman"/>
        </w:rPr>
        <w:t xml:space="preserve">to </w:t>
      </w:r>
      <w:proofErr w:type="spellStart"/>
      <w:r w:rsidR="00EA133B">
        <w:rPr>
          <w:rFonts w:ascii="Times New Roman" w:hAnsi="Times New Roman" w:cs="Times New Roman"/>
        </w:rPr>
        <w:t>Polomo</w:t>
      </w:r>
      <w:proofErr w:type="spellEnd"/>
      <w:r w:rsidR="00EA133B">
        <w:rPr>
          <w:rFonts w:ascii="Times New Roman" w:hAnsi="Times New Roman" w:cs="Times New Roman"/>
        </w:rPr>
        <w:t xml:space="preserve"> was </w:t>
      </w:r>
      <w:r w:rsidRPr="0015749D">
        <w:rPr>
          <w:rFonts w:ascii="Times New Roman" w:hAnsi="Times New Roman" w:cs="Times New Roman"/>
        </w:rPr>
        <w:t xml:space="preserve">by </w:t>
      </w:r>
      <w:proofErr w:type="spellStart"/>
      <w:r w:rsidRPr="0015749D">
        <w:rPr>
          <w:rFonts w:ascii="Times New Roman" w:hAnsi="Times New Roman" w:cs="Times New Roman"/>
        </w:rPr>
        <w:t>Agripeak</w:t>
      </w:r>
      <w:proofErr w:type="spellEnd"/>
      <w:r w:rsidRPr="0015749D">
        <w:rPr>
          <w:rFonts w:ascii="Times New Roman" w:hAnsi="Times New Roman" w:cs="Times New Roman"/>
        </w:rPr>
        <w:t xml:space="preserve"> Incorporated (Private) Lim</w:t>
      </w:r>
      <w:r w:rsidR="0052232C">
        <w:rPr>
          <w:rFonts w:ascii="Times New Roman" w:hAnsi="Times New Roman" w:cs="Times New Roman"/>
        </w:rPr>
        <w:t xml:space="preserve">ited and </w:t>
      </w:r>
      <w:proofErr w:type="spellStart"/>
      <w:r w:rsidR="0052232C">
        <w:rPr>
          <w:rFonts w:ascii="Times New Roman" w:hAnsi="Times New Roman" w:cs="Times New Roman"/>
        </w:rPr>
        <w:t>Til</w:t>
      </w:r>
      <w:r w:rsidR="00EA133B">
        <w:rPr>
          <w:rFonts w:ascii="Times New Roman" w:hAnsi="Times New Roman" w:cs="Times New Roman"/>
        </w:rPr>
        <w:t>l</w:t>
      </w:r>
      <w:r w:rsidR="0052232C">
        <w:rPr>
          <w:rFonts w:ascii="Times New Roman" w:hAnsi="Times New Roman" w:cs="Times New Roman"/>
        </w:rPr>
        <w:t>corp</w:t>
      </w:r>
      <w:proofErr w:type="spellEnd"/>
      <w:r w:rsidRPr="0015749D">
        <w:rPr>
          <w:rFonts w:ascii="Times New Roman" w:hAnsi="Times New Roman" w:cs="Times New Roman"/>
        </w:rPr>
        <w:t xml:space="preserve"> cannot therefore claim that it transferred the money.</w:t>
      </w:r>
    </w:p>
    <w:p w:rsidR="00F90941"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It was furthe</w:t>
      </w:r>
      <w:r w:rsidR="0052232C">
        <w:rPr>
          <w:rFonts w:ascii="Times New Roman" w:hAnsi="Times New Roman" w:cs="Times New Roman"/>
        </w:rPr>
        <w:t xml:space="preserve">r argued that </w:t>
      </w:r>
      <w:proofErr w:type="spellStart"/>
      <w:r w:rsidR="0052232C">
        <w:rPr>
          <w:rFonts w:ascii="Times New Roman" w:hAnsi="Times New Roman" w:cs="Times New Roman"/>
        </w:rPr>
        <w:t>Ti</w:t>
      </w:r>
      <w:r w:rsidR="00EA133B">
        <w:rPr>
          <w:rFonts w:ascii="Times New Roman" w:hAnsi="Times New Roman" w:cs="Times New Roman"/>
        </w:rPr>
        <w:t>l</w:t>
      </w:r>
      <w:r w:rsidR="0052232C">
        <w:rPr>
          <w:rFonts w:ascii="Times New Roman" w:hAnsi="Times New Roman" w:cs="Times New Roman"/>
        </w:rPr>
        <w:t>lcorp</w:t>
      </w:r>
      <w:proofErr w:type="spellEnd"/>
      <w:r w:rsidRPr="0015749D">
        <w:rPr>
          <w:rFonts w:ascii="Times New Roman" w:hAnsi="Times New Roman" w:cs="Times New Roman"/>
        </w:rPr>
        <w:t xml:space="preserve"> had to show the court the nature of the transaction and explain why it used a third party to make the payment</w:t>
      </w:r>
      <w:r w:rsidR="0052232C">
        <w:rPr>
          <w:rFonts w:ascii="Times New Roman" w:hAnsi="Times New Roman" w:cs="Times New Roman"/>
        </w:rPr>
        <w:t xml:space="preserve">. It was therefore </w:t>
      </w:r>
      <w:proofErr w:type="spellStart"/>
      <w:r w:rsidR="0052232C">
        <w:rPr>
          <w:rFonts w:ascii="Times New Roman" w:hAnsi="Times New Roman" w:cs="Times New Roman"/>
        </w:rPr>
        <w:t>Polomo</w:t>
      </w:r>
      <w:r w:rsidRPr="0015749D">
        <w:rPr>
          <w:rFonts w:ascii="Times New Roman" w:hAnsi="Times New Roman" w:cs="Times New Roman"/>
        </w:rPr>
        <w:t>'s</w:t>
      </w:r>
      <w:proofErr w:type="spellEnd"/>
      <w:r w:rsidRPr="0015749D">
        <w:rPr>
          <w:rFonts w:ascii="Times New Roman" w:hAnsi="Times New Roman" w:cs="Times New Roman"/>
        </w:rPr>
        <w:t xml:space="preserve"> argument that this could only be determined through a trial and not on the papers. </w:t>
      </w:r>
    </w:p>
    <w:p w:rsidR="00F90941"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On the merits, </w:t>
      </w:r>
      <w:r w:rsidR="0052232C">
        <w:rPr>
          <w:rFonts w:ascii="Times New Roman" w:hAnsi="Times New Roman" w:cs="Times New Roman"/>
        </w:rPr>
        <w:t xml:space="preserve">it was argued that </w:t>
      </w:r>
      <w:proofErr w:type="spellStart"/>
      <w:r w:rsidR="0052232C">
        <w:rPr>
          <w:rFonts w:ascii="Times New Roman" w:hAnsi="Times New Roman" w:cs="Times New Roman"/>
        </w:rPr>
        <w:t>Polomo</w:t>
      </w:r>
      <w:r w:rsidRPr="0015749D">
        <w:rPr>
          <w:rFonts w:ascii="Times New Roman" w:hAnsi="Times New Roman" w:cs="Times New Roman"/>
        </w:rPr>
        <w:t>'s</w:t>
      </w:r>
      <w:proofErr w:type="spellEnd"/>
      <w:r w:rsidRPr="0015749D">
        <w:rPr>
          <w:rFonts w:ascii="Times New Roman" w:hAnsi="Times New Roman" w:cs="Times New Roman"/>
        </w:rPr>
        <w:t xml:space="preserve"> defence of the illegality of the whole transaction is sufficient</w:t>
      </w:r>
      <w:r w:rsidR="0052232C">
        <w:rPr>
          <w:rFonts w:ascii="Times New Roman" w:hAnsi="Times New Roman" w:cs="Times New Roman"/>
        </w:rPr>
        <w:t xml:space="preserve"> to upset the application for summary judgment</w:t>
      </w:r>
      <w:r w:rsidRPr="0015749D">
        <w:rPr>
          <w:rFonts w:ascii="Times New Roman" w:hAnsi="Times New Roman" w:cs="Times New Roman"/>
        </w:rPr>
        <w:t>.</w:t>
      </w:r>
    </w:p>
    <w:p w:rsidR="00F90941"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It wa</w:t>
      </w:r>
      <w:r w:rsidR="0052232C">
        <w:rPr>
          <w:rFonts w:ascii="Times New Roman" w:hAnsi="Times New Roman" w:cs="Times New Roman"/>
        </w:rPr>
        <w:t>s argued that Smith</w:t>
      </w:r>
      <w:r w:rsidRPr="0015749D">
        <w:rPr>
          <w:rFonts w:ascii="Times New Roman" w:hAnsi="Times New Roman" w:cs="Times New Roman"/>
        </w:rPr>
        <w:t xml:space="preserve"> was</w:t>
      </w:r>
      <w:r w:rsidR="0052232C">
        <w:rPr>
          <w:rFonts w:ascii="Times New Roman" w:hAnsi="Times New Roman" w:cs="Times New Roman"/>
        </w:rPr>
        <w:t xml:space="preserve"> never an agent of </w:t>
      </w:r>
      <w:proofErr w:type="spellStart"/>
      <w:r w:rsidR="0052232C">
        <w:rPr>
          <w:rFonts w:ascii="Times New Roman" w:hAnsi="Times New Roman" w:cs="Times New Roman"/>
        </w:rPr>
        <w:t>Polomo</w:t>
      </w:r>
      <w:proofErr w:type="spellEnd"/>
      <w:r w:rsidR="0052232C">
        <w:rPr>
          <w:rFonts w:ascii="Times New Roman" w:hAnsi="Times New Roman" w:cs="Times New Roman"/>
        </w:rPr>
        <w:t xml:space="preserve"> and that </w:t>
      </w:r>
      <w:proofErr w:type="spellStart"/>
      <w:r w:rsidR="0052232C">
        <w:rPr>
          <w:rFonts w:ascii="Times New Roman" w:hAnsi="Times New Roman" w:cs="Times New Roman"/>
        </w:rPr>
        <w:t>Til</w:t>
      </w:r>
      <w:r w:rsidR="00EA133B">
        <w:rPr>
          <w:rFonts w:ascii="Times New Roman" w:hAnsi="Times New Roman" w:cs="Times New Roman"/>
        </w:rPr>
        <w:t>l</w:t>
      </w:r>
      <w:r w:rsidR="0052232C">
        <w:rPr>
          <w:rFonts w:ascii="Times New Roman" w:hAnsi="Times New Roman" w:cs="Times New Roman"/>
        </w:rPr>
        <w:t>corp</w:t>
      </w:r>
      <w:proofErr w:type="spellEnd"/>
      <w:r w:rsidRPr="0015749D">
        <w:rPr>
          <w:rFonts w:ascii="Times New Roman" w:hAnsi="Times New Roman" w:cs="Times New Roman"/>
        </w:rPr>
        <w:t xml:space="preserve"> did not want to disclose the fact that the whole transaction involved buying and selling foreign curr</w:t>
      </w:r>
      <w:r w:rsidR="00EA133B">
        <w:rPr>
          <w:rFonts w:ascii="Times New Roman" w:hAnsi="Times New Roman" w:cs="Times New Roman"/>
        </w:rPr>
        <w:t>ency which was a breach of the Exchange Control R</w:t>
      </w:r>
      <w:r w:rsidRPr="0015749D">
        <w:rPr>
          <w:rFonts w:ascii="Times New Roman" w:hAnsi="Times New Roman" w:cs="Times New Roman"/>
        </w:rPr>
        <w:t xml:space="preserve">egulations of Zimbabwe. </w:t>
      </w:r>
    </w:p>
    <w:p w:rsidR="0015749D"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It was furthe</w:t>
      </w:r>
      <w:r w:rsidR="0052232C">
        <w:rPr>
          <w:rFonts w:ascii="Times New Roman" w:hAnsi="Times New Roman" w:cs="Times New Roman"/>
        </w:rPr>
        <w:t xml:space="preserve">r argued that </w:t>
      </w:r>
      <w:proofErr w:type="spellStart"/>
      <w:r w:rsidR="0052232C">
        <w:rPr>
          <w:rFonts w:ascii="Times New Roman" w:hAnsi="Times New Roman" w:cs="Times New Roman"/>
        </w:rPr>
        <w:t>Til</w:t>
      </w:r>
      <w:r w:rsidR="00EA133B">
        <w:rPr>
          <w:rFonts w:ascii="Times New Roman" w:hAnsi="Times New Roman" w:cs="Times New Roman"/>
        </w:rPr>
        <w:t>l</w:t>
      </w:r>
      <w:r w:rsidR="0052232C">
        <w:rPr>
          <w:rFonts w:ascii="Times New Roman" w:hAnsi="Times New Roman" w:cs="Times New Roman"/>
        </w:rPr>
        <w:t>corp</w:t>
      </w:r>
      <w:r w:rsidRPr="0015749D">
        <w:rPr>
          <w:rFonts w:ascii="Times New Roman" w:hAnsi="Times New Roman" w:cs="Times New Roman"/>
        </w:rPr>
        <w:t>'s</w:t>
      </w:r>
      <w:proofErr w:type="spellEnd"/>
      <w:r w:rsidRPr="0015749D">
        <w:rPr>
          <w:rFonts w:ascii="Times New Roman" w:hAnsi="Times New Roman" w:cs="Times New Roman"/>
        </w:rPr>
        <w:t xml:space="preserve"> claim is not found</w:t>
      </w:r>
      <w:r w:rsidR="00A97404">
        <w:rPr>
          <w:rFonts w:ascii="Times New Roman" w:hAnsi="Times New Roman" w:cs="Times New Roman"/>
        </w:rPr>
        <w:t>ed</w:t>
      </w:r>
      <w:r w:rsidRPr="0015749D">
        <w:rPr>
          <w:rFonts w:ascii="Times New Roman" w:hAnsi="Times New Roman" w:cs="Times New Roman"/>
        </w:rPr>
        <w:t xml:space="preserve"> on a liquid document as the bank transfer wa</w:t>
      </w:r>
      <w:r w:rsidR="0052232C">
        <w:rPr>
          <w:rFonts w:ascii="Times New Roman" w:hAnsi="Times New Roman" w:cs="Times New Roman"/>
        </w:rPr>
        <w:t xml:space="preserve">s not done by </w:t>
      </w:r>
      <w:proofErr w:type="spellStart"/>
      <w:r w:rsidR="0052232C">
        <w:rPr>
          <w:rFonts w:ascii="Times New Roman" w:hAnsi="Times New Roman" w:cs="Times New Roman"/>
        </w:rPr>
        <w:t>Ti</w:t>
      </w:r>
      <w:r w:rsidR="00EA133B">
        <w:rPr>
          <w:rFonts w:ascii="Times New Roman" w:hAnsi="Times New Roman" w:cs="Times New Roman"/>
        </w:rPr>
        <w:t>l</w:t>
      </w:r>
      <w:r w:rsidR="0052232C">
        <w:rPr>
          <w:rFonts w:ascii="Times New Roman" w:hAnsi="Times New Roman" w:cs="Times New Roman"/>
        </w:rPr>
        <w:t>lcorp</w:t>
      </w:r>
      <w:proofErr w:type="spellEnd"/>
      <w:r w:rsidRPr="0015749D">
        <w:rPr>
          <w:rFonts w:ascii="Times New Roman" w:hAnsi="Times New Roman" w:cs="Times New Roman"/>
        </w:rPr>
        <w:t xml:space="preserve">. </w:t>
      </w:r>
    </w:p>
    <w:p w:rsidR="00F90941" w:rsidRDefault="0052232C" w:rsidP="004122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It was therefore </w:t>
      </w:r>
      <w:proofErr w:type="spellStart"/>
      <w:r>
        <w:rPr>
          <w:rFonts w:ascii="Times New Roman" w:hAnsi="Times New Roman" w:cs="Times New Roman"/>
        </w:rPr>
        <w:t>Polomo</w:t>
      </w:r>
      <w:r w:rsidR="00F90941" w:rsidRPr="0015749D">
        <w:rPr>
          <w:rFonts w:ascii="Times New Roman" w:hAnsi="Times New Roman" w:cs="Times New Roman"/>
        </w:rPr>
        <w:t>'s</w:t>
      </w:r>
      <w:proofErr w:type="spellEnd"/>
      <w:r w:rsidR="00F90941" w:rsidRPr="0015749D">
        <w:rPr>
          <w:rFonts w:ascii="Times New Roman" w:hAnsi="Times New Roman" w:cs="Times New Roman"/>
        </w:rPr>
        <w:t xml:space="preserve"> argument that all those issues were triable issues of the legality or otherwise of the foreign currency exchange deal. </w:t>
      </w:r>
    </w:p>
    <w:p w:rsidR="00F90941" w:rsidRDefault="0052232C" w:rsidP="004122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Smith</w:t>
      </w:r>
      <w:r w:rsidR="00F90941" w:rsidRPr="0015749D">
        <w:rPr>
          <w:rFonts w:ascii="Times New Roman" w:hAnsi="Times New Roman" w:cs="Times New Roman"/>
        </w:rPr>
        <w:t xml:space="preserve"> in opposing the application for summary judgment argued that the </w:t>
      </w:r>
      <w:r>
        <w:rPr>
          <w:rFonts w:ascii="Times New Roman" w:hAnsi="Times New Roman" w:cs="Times New Roman"/>
        </w:rPr>
        <w:t xml:space="preserve">document that </w:t>
      </w:r>
      <w:proofErr w:type="spellStart"/>
      <w:r>
        <w:rPr>
          <w:rFonts w:ascii="Times New Roman" w:hAnsi="Times New Roman" w:cs="Times New Roman"/>
        </w:rPr>
        <w:t>Ti</w:t>
      </w:r>
      <w:r w:rsidR="00EA133B">
        <w:rPr>
          <w:rFonts w:ascii="Times New Roman" w:hAnsi="Times New Roman" w:cs="Times New Roman"/>
        </w:rPr>
        <w:t>l</w:t>
      </w:r>
      <w:r>
        <w:rPr>
          <w:rFonts w:ascii="Times New Roman" w:hAnsi="Times New Roman" w:cs="Times New Roman"/>
        </w:rPr>
        <w:t>lcorp</w:t>
      </w:r>
      <w:proofErr w:type="spellEnd"/>
      <w:r w:rsidR="00F90941" w:rsidRPr="0015749D">
        <w:rPr>
          <w:rFonts w:ascii="Times New Roman" w:hAnsi="Times New Roman" w:cs="Times New Roman"/>
        </w:rPr>
        <w:t xml:space="preserve"> relied on as proof of payment does not bear its name as the payer and that there is no ex</w:t>
      </w:r>
      <w:r>
        <w:rPr>
          <w:rFonts w:ascii="Times New Roman" w:hAnsi="Times New Roman" w:cs="Times New Roman"/>
        </w:rPr>
        <w:t xml:space="preserve">planation why </w:t>
      </w:r>
      <w:proofErr w:type="spellStart"/>
      <w:r>
        <w:rPr>
          <w:rFonts w:ascii="Times New Roman" w:hAnsi="Times New Roman" w:cs="Times New Roman"/>
        </w:rPr>
        <w:t>Til</w:t>
      </w:r>
      <w:r w:rsidR="00EA133B">
        <w:rPr>
          <w:rFonts w:ascii="Times New Roman" w:hAnsi="Times New Roman" w:cs="Times New Roman"/>
        </w:rPr>
        <w:t>l</w:t>
      </w:r>
      <w:r>
        <w:rPr>
          <w:rFonts w:ascii="Times New Roman" w:hAnsi="Times New Roman" w:cs="Times New Roman"/>
        </w:rPr>
        <w:t>corp</w:t>
      </w:r>
      <w:proofErr w:type="spellEnd"/>
      <w:r w:rsidR="00F90941" w:rsidRPr="0015749D">
        <w:rPr>
          <w:rFonts w:ascii="Times New Roman" w:hAnsi="Times New Roman" w:cs="Times New Roman"/>
        </w:rPr>
        <w:t xml:space="preserve"> is claiming money paid by a third party. </w:t>
      </w:r>
    </w:p>
    <w:p w:rsidR="00ED5DF1" w:rsidRPr="00ED5DF1" w:rsidRDefault="00ED5DF1" w:rsidP="004122D4">
      <w:pPr>
        <w:pStyle w:val="ListParagraph"/>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Smith</w:t>
      </w:r>
      <w:r w:rsidRPr="00ED5DF1">
        <w:rPr>
          <w:rFonts w:ascii="Times New Roman" w:eastAsia="Times New Roman" w:hAnsi="Times New Roman" w:cs="Times New Roman"/>
        </w:rPr>
        <w:t xml:space="preserve"> raised an exception </w:t>
      </w:r>
      <w:r>
        <w:rPr>
          <w:rFonts w:ascii="Times New Roman" w:eastAsia="Times New Roman" w:hAnsi="Times New Roman" w:cs="Times New Roman"/>
        </w:rPr>
        <w:t>in the court</w:t>
      </w:r>
      <w:r w:rsidRPr="0081718D">
        <w:rPr>
          <w:rFonts w:ascii="Times New Roman" w:eastAsia="Times New Roman" w:hAnsi="Times New Roman" w:cs="Times New Roman"/>
          <w:i/>
        </w:rPr>
        <w:t xml:space="preserve"> a</w:t>
      </w:r>
      <w:r w:rsidR="00EA133B" w:rsidRPr="0081718D">
        <w:rPr>
          <w:rFonts w:ascii="Times New Roman" w:eastAsia="Times New Roman" w:hAnsi="Times New Roman" w:cs="Times New Roman"/>
          <w:i/>
        </w:rPr>
        <w:t xml:space="preserve"> </w:t>
      </w:r>
      <w:r w:rsidRPr="0081718D">
        <w:rPr>
          <w:rFonts w:ascii="Times New Roman" w:eastAsia="Times New Roman" w:hAnsi="Times New Roman" w:cs="Times New Roman"/>
          <w:i/>
        </w:rPr>
        <w:t>quo</w:t>
      </w:r>
      <w:r>
        <w:rPr>
          <w:rFonts w:ascii="Times New Roman" w:eastAsia="Times New Roman" w:hAnsi="Times New Roman" w:cs="Times New Roman"/>
        </w:rPr>
        <w:t xml:space="preserve"> that </w:t>
      </w:r>
      <w:proofErr w:type="spellStart"/>
      <w:r>
        <w:rPr>
          <w:rFonts w:ascii="Times New Roman" w:eastAsia="Times New Roman" w:hAnsi="Times New Roman" w:cs="Times New Roman"/>
        </w:rPr>
        <w:t>Til</w:t>
      </w:r>
      <w:r w:rsidR="00EA133B">
        <w:rPr>
          <w:rFonts w:ascii="Times New Roman" w:eastAsia="Times New Roman" w:hAnsi="Times New Roman" w:cs="Times New Roman"/>
        </w:rPr>
        <w:t>l</w:t>
      </w:r>
      <w:r>
        <w:rPr>
          <w:rFonts w:ascii="Times New Roman" w:eastAsia="Times New Roman" w:hAnsi="Times New Roman" w:cs="Times New Roman"/>
        </w:rPr>
        <w:t>corp</w:t>
      </w:r>
      <w:proofErr w:type="spellEnd"/>
      <w:r w:rsidRPr="00ED5DF1">
        <w:rPr>
          <w:rFonts w:ascii="Times New Roman" w:eastAsia="Times New Roman" w:hAnsi="Times New Roman" w:cs="Times New Roman"/>
        </w:rPr>
        <w:t xml:space="preserve"> had not properly pleaded a cause of action against him. He argued that there was nothing that linked him to the </w:t>
      </w:r>
      <w:r w:rsidRPr="00ED5DF1">
        <w:rPr>
          <w:rFonts w:ascii="Times New Roman" w:eastAsia="Times New Roman" w:hAnsi="Times New Roman" w:cs="Times New Roman"/>
        </w:rPr>
        <w:lastRenderedPageBreak/>
        <w:t>money and that he was not the r</w:t>
      </w:r>
      <w:r w:rsidR="00EA133B">
        <w:rPr>
          <w:rFonts w:ascii="Times New Roman" w:eastAsia="Times New Roman" w:hAnsi="Times New Roman" w:cs="Times New Roman"/>
        </w:rPr>
        <w:t>ecipient of the money therefore</w:t>
      </w:r>
      <w:r w:rsidRPr="00ED5DF1">
        <w:rPr>
          <w:rFonts w:ascii="Times New Roman" w:eastAsia="Times New Roman" w:hAnsi="Times New Roman" w:cs="Times New Roman"/>
        </w:rPr>
        <w:t xml:space="preserve"> was not enriched in any manner.</w:t>
      </w:r>
    </w:p>
    <w:p w:rsidR="00ED5DF1" w:rsidRDefault="00ED5DF1" w:rsidP="004122D4">
      <w:pPr>
        <w:pStyle w:val="ListParagraph"/>
        <w:numPr>
          <w:ilvl w:val="0"/>
          <w:numId w:val="1"/>
        </w:numPr>
        <w:spacing w:line="360" w:lineRule="auto"/>
        <w:jc w:val="both"/>
        <w:rPr>
          <w:rFonts w:ascii="Times New Roman" w:eastAsia="Times New Roman" w:hAnsi="Times New Roman" w:cs="Times New Roman"/>
        </w:rPr>
      </w:pPr>
      <w:r w:rsidRPr="00ED5DF1">
        <w:rPr>
          <w:rFonts w:ascii="Times New Roman" w:eastAsia="Times New Roman" w:hAnsi="Times New Roman" w:cs="Times New Roman"/>
        </w:rPr>
        <w:t xml:space="preserve"> The court</w:t>
      </w:r>
      <w:r w:rsidRPr="0081718D">
        <w:rPr>
          <w:rFonts w:ascii="Times New Roman" w:eastAsia="Times New Roman" w:hAnsi="Times New Roman" w:cs="Times New Roman"/>
          <w:i/>
        </w:rPr>
        <w:t xml:space="preserve"> a quo</w:t>
      </w:r>
      <w:r w:rsidRPr="00ED5DF1">
        <w:rPr>
          <w:rFonts w:ascii="Times New Roman" w:eastAsia="Times New Roman" w:hAnsi="Times New Roman" w:cs="Times New Roman"/>
        </w:rPr>
        <w:t xml:space="preserve"> first dealt with the exception and concluded that the exception had not been properly taken. The court </w:t>
      </w:r>
      <w:r w:rsidRPr="00ED5DF1">
        <w:rPr>
          <w:rFonts w:ascii="Times New Roman" w:eastAsia="Times New Roman" w:hAnsi="Times New Roman" w:cs="Times New Roman"/>
          <w:i/>
        </w:rPr>
        <w:t>a quo</w:t>
      </w:r>
      <w:r>
        <w:rPr>
          <w:rFonts w:ascii="Times New Roman" w:eastAsia="Times New Roman" w:hAnsi="Times New Roman" w:cs="Times New Roman"/>
        </w:rPr>
        <w:t xml:space="preserve"> determined that Smith</w:t>
      </w:r>
      <w:r w:rsidRPr="00ED5DF1">
        <w:rPr>
          <w:rFonts w:ascii="Times New Roman" w:eastAsia="Times New Roman" w:hAnsi="Times New Roman" w:cs="Times New Roman"/>
        </w:rPr>
        <w:t xml:space="preserve"> w</w:t>
      </w:r>
      <w:r>
        <w:rPr>
          <w:rFonts w:ascii="Times New Roman" w:eastAsia="Times New Roman" w:hAnsi="Times New Roman" w:cs="Times New Roman"/>
        </w:rPr>
        <w:t xml:space="preserve">as acting for </w:t>
      </w:r>
      <w:proofErr w:type="spellStart"/>
      <w:r>
        <w:rPr>
          <w:rFonts w:ascii="Times New Roman" w:eastAsia="Times New Roman" w:hAnsi="Times New Roman" w:cs="Times New Roman"/>
        </w:rPr>
        <w:t>Polomo</w:t>
      </w:r>
      <w:proofErr w:type="spellEnd"/>
      <w:r w:rsidRPr="00ED5DF1">
        <w:rPr>
          <w:rFonts w:ascii="Times New Roman" w:eastAsia="Times New Roman" w:hAnsi="Times New Roman" w:cs="Times New Roman"/>
        </w:rPr>
        <w:t xml:space="preserve"> when the transaction was entered.</w:t>
      </w:r>
    </w:p>
    <w:p w:rsidR="00DD562A" w:rsidRPr="00DD562A" w:rsidRDefault="00DD562A" w:rsidP="004122D4">
      <w:pPr>
        <w:pStyle w:val="ListParagraph"/>
        <w:numPr>
          <w:ilvl w:val="0"/>
          <w:numId w:val="1"/>
        </w:numPr>
        <w:spacing w:line="360" w:lineRule="auto"/>
        <w:jc w:val="both"/>
        <w:rPr>
          <w:rFonts w:ascii="Times New Roman" w:eastAsia="Times New Roman" w:hAnsi="Times New Roman" w:cs="Times New Roman"/>
        </w:rPr>
      </w:pPr>
      <w:r w:rsidRPr="00DD562A">
        <w:rPr>
          <w:rFonts w:ascii="Times New Roman" w:eastAsia="Times New Roman" w:hAnsi="Times New Roman" w:cs="Times New Roman"/>
        </w:rPr>
        <w:t xml:space="preserve"> In that regard the court </w:t>
      </w:r>
      <w:r w:rsidRPr="00DD562A">
        <w:rPr>
          <w:rFonts w:ascii="Times New Roman" w:eastAsia="Times New Roman" w:hAnsi="Times New Roman" w:cs="Times New Roman"/>
          <w:i/>
        </w:rPr>
        <w:t>a quo</w:t>
      </w:r>
      <w:r w:rsidRPr="00DD562A">
        <w:rPr>
          <w:rFonts w:ascii="Times New Roman" w:eastAsia="Times New Roman" w:hAnsi="Times New Roman" w:cs="Times New Roman"/>
        </w:rPr>
        <w:t xml:space="preserve"> held that a cause of action had been established. The court </w:t>
      </w:r>
      <w:r w:rsidRPr="00DD562A">
        <w:rPr>
          <w:rFonts w:ascii="Times New Roman" w:eastAsia="Times New Roman" w:hAnsi="Times New Roman" w:cs="Times New Roman"/>
          <w:i/>
        </w:rPr>
        <w:t>a quo</w:t>
      </w:r>
      <w:r w:rsidRPr="00DD562A">
        <w:rPr>
          <w:rFonts w:ascii="Times New Roman" w:eastAsia="Times New Roman" w:hAnsi="Times New Roman" w:cs="Times New Roman"/>
        </w:rPr>
        <w:t xml:space="preserve"> therefore dismissed </w:t>
      </w:r>
      <w:r>
        <w:rPr>
          <w:rFonts w:ascii="Times New Roman" w:eastAsia="Times New Roman" w:hAnsi="Times New Roman" w:cs="Times New Roman"/>
        </w:rPr>
        <w:t>Smith</w:t>
      </w:r>
      <w:r w:rsidRPr="00DD562A">
        <w:rPr>
          <w:rFonts w:ascii="Times New Roman" w:eastAsia="Times New Roman" w:hAnsi="Times New Roman" w:cs="Times New Roman"/>
        </w:rPr>
        <w:t xml:space="preserve">'s exception and granted the summary judgment. </w:t>
      </w:r>
    </w:p>
    <w:p w:rsidR="0015749D" w:rsidRPr="007D585B" w:rsidRDefault="00DD562A" w:rsidP="004122D4">
      <w:pPr>
        <w:pStyle w:val="ListParagraph"/>
        <w:numPr>
          <w:ilvl w:val="0"/>
          <w:numId w:val="1"/>
        </w:numPr>
        <w:spacing w:line="360" w:lineRule="auto"/>
        <w:jc w:val="both"/>
        <w:rPr>
          <w:rFonts w:ascii="Times New Roman" w:eastAsia="Times New Roman" w:hAnsi="Times New Roman" w:cs="Times New Roman"/>
        </w:rPr>
      </w:pPr>
      <w:r w:rsidRPr="00DD562A">
        <w:rPr>
          <w:rFonts w:ascii="Times New Roman" w:eastAsia="Times New Roman" w:hAnsi="Times New Roman" w:cs="Times New Roman"/>
        </w:rPr>
        <w:t xml:space="preserve">The court </w:t>
      </w:r>
      <w:r w:rsidRPr="00DD562A">
        <w:rPr>
          <w:rFonts w:ascii="Times New Roman" w:eastAsia="Times New Roman" w:hAnsi="Times New Roman" w:cs="Times New Roman"/>
          <w:i/>
        </w:rPr>
        <w:t>a quo</w:t>
      </w:r>
      <w:r w:rsidR="00812343">
        <w:rPr>
          <w:rFonts w:ascii="Times New Roman" w:eastAsia="Times New Roman" w:hAnsi="Times New Roman" w:cs="Times New Roman"/>
        </w:rPr>
        <w:t xml:space="preserve"> held that </w:t>
      </w:r>
      <w:proofErr w:type="spellStart"/>
      <w:r w:rsidR="00812343">
        <w:rPr>
          <w:rFonts w:ascii="Times New Roman" w:eastAsia="Times New Roman" w:hAnsi="Times New Roman" w:cs="Times New Roman"/>
        </w:rPr>
        <w:t>Polomo</w:t>
      </w:r>
      <w:proofErr w:type="spellEnd"/>
      <w:r w:rsidR="00812343">
        <w:rPr>
          <w:rFonts w:ascii="Times New Roman" w:eastAsia="Times New Roman" w:hAnsi="Times New Roman" w:cs="Times New Roman"/>
        </w:rPr>
        <w:t xml:space="preserve"> and Smith</w:t>
      </w:r>
      <w:r w:rsidRPr="00DD562A">
        <w:rPr>
          <w:rFonts w:ascii="Times New Roman" w:eastAsia="Times New Roman" w:hAnsi="Times New Roman" w:cs="Times New Roman"/>
        </w:rPr>
        <w:t xml:space="preserve"> have not managed to show that they have </w:t>
      </w:r>
      <w:r w:rsidRPr="003B4645">
        <w:rPr>
          <w:rFonts w:ascii="Times New Roman" w:eastAsia="Times New Roman" w:hAnsi="Times New Roman" w:cs="Times New Roman"/>
        </w:rPr>
        <w:t>a</w:t>
      </w:r>
      <w:r w:rsidRPr="00DD562A">
        <w:rPr>
          <w:rFonts w:ascii="Times New Roman" w:eastAsia="Times New Roman" w:hAnsi="Times New Roman" w:cs="Times New Roman"/>
          <w:i/>
        </w:rPr>
        <w:t xml:space="preserve"> prima facie</w:t>
      </w:r>
      <w:r w:rsidRPr="00DD562A">
        <w:rPr>
          <w:rFonts w:ascii="Times New Roman" w:eastAsia="Times New Roman" w:hAnsi="Times New Roman" w:cs="Times New Roman"/>
        </w:rPr>
        <w:t xml:space="preserve"> defence to the claim. It was further held that there are several correspondences which show that the amount owed was duly acknowledged and that there w</w:t>
      </w:r>
      <w:r w:rsidR="00812343">
        <w:rPr>
          <w:rFonts w:ascii="Times New Roman" w:eastAsia="Times New Roman" w:hAnsi="Times New Roman" w:cs="Times New Roman"/>
        </w:rPr>
        <w:t>as a payment plan that was made.</w:t>
      </w:r>
    </w:p>
    <w:p w:rsidR="0015749D" w:rsidRDefault="0052232C" w:rsidP="004122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On the issue o</w:t>
      </w:r>
      <w:r w:rsidR="00F90941" w:rsidRPr="0015749D">
        <w:rPr>
          <w:rFonts w:ascii="Times New Roman" w:hAnsi="Times New Roman" w:cs="Times New Roman"/>
        </w:rPr>
        <w:t>f illegality, the court</w:t>
      </w:r>
      <w:r w:rsidR="00F90941" w:rsidRPr="0081718D">
        <w:rPr>
          <w:rFonts w:ascii="Times New Roman" w:hAnsi="Times New Roman" w:cs="Times New Roman"/>
          <w:i/>
        </w:rPr>
        <w:t xml:space="preserve"> a quo</w:t>
      </w:r>
      <w:r w:rsidR="00F90941" w:rsidRPr="0015749D">
        <w:rPr>
          <w:rFonts w:ascii="Times New Roman" w:hAnsi="Times New Roman" w:cs="Times New Roman"/>
        </w:rPr>
        <w:t xml:space="preserve"> held th</w:t>
      </w:r>
      <w:r w:rsidR="0015749D">
        <w:rPr>
          <w:rFonts w:ascii="Times New Roman" w:hAnsi="Times New Roman" w:cs="Times New Roman"/>
        </w:rPr>
        <w:t>at such an allegation is just a mere</w:t>
      </w:r>
      <w:r w:rsidR="00F90941" w:rsidRPr="0015749D">
        <w:rPr>
          <w:rFonts w:ascii="Times New Roman" w:hAnsi="Times New Roman" w:cs="Times New Roman"/>
        </w:rPr>
        <w:t xml:space="preserve"> allegation and that the appellant had failed to prove that the agreement was an illegal foreign currency exchange deal.</w:t>
      </w:r>
    </w:p>
    <w:p w:rsidR="00F90941" w:rsidRDefault="00F90941" w:rsidP="004122D4">
      <w:pPr>
        <w:pStyle w:val="ListParagraph"/>
        <w:numPr>
          <w:ilvl w:val="0"/>
          <w:numId w:val="1"/>
        </w:numPr>
        <w:spacing w:line="360" w:lineRule="auto"/>
        <w:jc w:val="both"/>
        <w:rPr>
          <w:rFonts w:ascii="Times New Roman" w:hAnsi="Times New Roman" w:cs="Times New Roman"/>
        </w:rPr>
      </w:pPr>
      <w:r w:rsidRPr="0015749D">
        <w:rPr>
          <w:rFonts w:ascii="Times New Roman" w:hAnsi="Times New Roman" w:cs="Times New Roman"/>
        </w:rPr>
        <w:t xml:space="preserve">  The court went further and equated the present matter to the one in </w:t>
      </w:r>
      <w:proofErr w:type="spellStart"/>
      <w:r w:rsidRPr="0015749D">
        <w:rPr>
          <w:rFonts w:ascii="Times New Roman" w:hAnsi="Times New Roman" w:cs="Times New Roman"/>
          <w:i/>
          <w:iCs/>
        </w:rPr>
        <w:t>Wycliff</w:t>
      </w:r>
      <w:proofErr w:type="spellEnd"/>
      <w:r w:rsidRPr="0015749D">
        <w:rPr>
          <w:rFonts w:ascii="Times New Roman" w:hAnsi="Times New Roman" w:cs="Times New Roman"/>
          <w:i/>
          <w:iCs/>
        </w:rPr>
        <w:t xml:space="preserve"> </w:t>
      </w:r>
      <w:proofErr w:type="spellStart"/>
      <w:r w:rsidRPr="0015749D">
        <w:rPr>
          <w:rFonts w:ascii="Times New Roman" w:hAnsi="Times New Roman" w:cs="Times New Roman"/>
          <w:i/>
          <w:iCs/>
        </w:rPr>
        <w:t>Matsika</w:t>
      </w:r>
      <w:proofErr w:type="spellEnd"/>
      <w:r w:rsidRPr="0015749D">
        <w:rPr>
          <w:rFonts w:ascii="Times New Roman" w:hAnsi="Times New Roman" w:cs="Times New Roman"/>
          <w:i/>
          <w:iCs/>
        </w:rPr>
        <w:t xml:space="preserve"> </w:t>
      </w:r>
      <w:r w:rsidRPr="003B4645">
        <w:rPr>
          <w:rFonts w:ascii="Times New Roman" w:hAnsi="Times New Roman" w:cs="Times New Roman"/>
          <w:iCs/>
        </w:rPr>
        <w:t xml:space="preserve">v </w:t>
      </w:r>
      <w:proofErr w:type="spellStart"/>
      <w:r w:rsidRPr="0015749D">
        <w:rPr>
          <w:rFonts w:ascii="Times New Roman" w:hAnsi="Times New Roman" w:cs="Times New Roman"/>
          <w:i/>
          <w:iCs/>
        </w:rPr>
        <w:t>Jumvea</w:t>
      </w:r>
      <w:proofErr w:type="spellEnd"/>
      <w:r w:rsidRPr="0015749D">
        <w:rPr>
          <w:rFonts w:ascii="Times New Roman" w:hAnsi="Times New Roman" w:cs="Times New Roman"/>
          <w:i/>
          <w:iCs/>
        </w:rPr>
        <w:t xml:space="preserve"> Zimbabwe Ltd &amp; Anor </w:t>
      </w:r>
      <w:r w:rsidRPr="0015749D">
        <w:rPr>
          <w:rFonts w:ascii="Times New Roman" w:hAnsi="Times New Roman" w:cs="Times New Roman"/>
        </w:rPr>
        <w:t>HH</w:t>
      </w:r>
      <w:r w:rsidR="003B4645">
        <w:rPr>
          <w:rFonts w:ascii="Times New Roman" w:hAnsi="Times New Roman" w:cs="Times New Roman"/>
        </w:rPr>
        <w:t xml:space="preserve"> </w:t>
      </w:r>
      <w:r w:rsidRPr="0015749D">
        <w:rPr>
          <w:rFonts w:ascii="Times New Roman" w:hAnsi="Times New Roman" w:cs="Times New Roman"/>
        </w:rPr>
        <w:t>9/23 and ruled that</w:t>
      </w:r>
      <w:r w:rsidR="000E6D0B">
        <w:rPr>
          <w:rFonts w:ascii="Times New Roman" w:hAnsi="Times New Roman" w:cs="Times New Roman"/>
        </w:rPr>
        <w:t xml:space="preserve"> the in </w:t>
      </w:r>
      <w:r w:rsidRPr="0015749D">
        <w:rPr>
          <w:rFonts w:ascii="Times New Roman" w:hAnsi="Times New Roman" w:cs="Times New Roman"/>
        </w:rPr>
        <w:t xml:space="preserve"> </w:t>
      </w:r>
      <w:proofErr w:type="spellStart"/>
      <w:r w:rsidRPr="0015749D">
        <w:rPr>
          <w:rFonts w:ascii="Times New Roman" w:hAnsi="Times New Roman" w:cs="Times New Roman"/>
          <w:i/>
          <w:iCs/>
        </w:rPr>
        <w:t>pari</w:t>
      </w:r>
      <w:proofErr w:type="spellEnd"/>
      <w:r w:rsidRPr="0015749D">
        <w:rPr>
          <w:rFonts w:ascii="Times New Roman" w:hAnsi="Times New Roman" w:cs="Times New Roman"/>
          <w:i/>
          <w:iCs/>
        </w:rPr>
        <w:t xml:space="preserve"> delicto rule</w:t>
      </w:r>
      <w:r w:rsidRPr="0015749D">
        <w:rPr>
          <w:rFonts w:ascii="Times New Roman" w:hAnsi="Times New Roman" w:cs="Times New Roman"/>
        </w:rPr>
        <w:t xml:space="preserve"> should be relaxed just as what had happened in the </w:t>
      </w:r>
      <w:proofErr w:type="spellStart"/>
      <w:r w:rsidRPr="0015749D">
        <w:rPr>
          <w:rFonts w:ascii="Times New Roman" w:hAnsi="Times New Roman" w:cs="Times New Roman"/>
        </w:rPr>
        <w:t>Matsika</w:t>
      </w:r>
      <w:proofErr w:type="spellEnd"/>
      <w:r w:rsidRPr="0015749D">
        <w:rPr>
          <w:rFonts w:ascii="Times New Roman" w:hAnsi="Times New Roman" w:cs="Times New Roman"/>
        </w:rPr>
        <w:t xml:space="preserve"> case (</w:t>
      </w:r>
      <w:r w:rsidRPr="003B4645">
        <w:rPr>
          <w:rFonts w:ascii="Times New Roman" w:hAnsi="Times New Roman" w:cs="Times New Roman"/>
          <w:i/>
        </w:rPr>
        <w:t>supra</w:t>
      </w:r>
      <w:r w:rsidRPr="0015749D">
        <w:rPr>
          <w:rFonts w:ascii="Times New Roman" w:hAnsi="Times New Roman" w:cs="Times New Roman"/>
        </w:rPr>
        <w:t>).</w:t>
      </w:r>
    </w:p>
    <w:p w:rsidR="00F90941" w:rsidRPr="0015749D" w:rsidRDefault="00F90941" w:rsidP="003B4645">
      <w:pPr>
        <w:pStyle w:val="ListParagraph"/>
        <w:numPr>
          <w:ilvl w:val="0"/>
          <w:numId w:val="1"/>
        </w:numPr>
        <w:spacing w:after="0" w:line="360" w:lineRule="auto"/>
        <w:jc w:val="both"/>
        <w:rPr>
          <w:rFonts w:ascii="Times New Roman" w:hAnsi="Times New Roman" w:cs="Times New Roman"/>
        </w:rPr>
      </w:pPr>
      <w:r w:rsidRPr="0015749D">
        <w:rPr>
          <w:rFonts w:ascii="Times New Roman" w:hAnsi="Times New Roman" w:cs="Times New Roman"/>
        </w:rPr>
        <w:t>Aggrieve</w:t>
      </w:r>
      <w:r w:rsidR="0052232C">
        <w:rPr>
          <w:rFonts w:ascii="Times New Roman" w:hAnsi="Times New Roman" w:cs="Times New Roman"/>
        </w:rPr>
        <w:t xml:space="preserve">d by the decision, </w:t>
      </w:r>
      <w:proofErr w:type="spellStart"/>
      <w:r w:rsidR="0052232C">
        <w:rPr>
          <w:rFonts w:ascii="Times New Roman" w:hAnsi="Times New Roman" w:cs="Times New Roman"/>
        </w:rPr>
        <w:t>Polomo</w:t>
      </w:r>
      <w:proofErr w:type="spellEnd"/>
      <w:r w:rsidR="0052232C">
        <w:rPr>
          <w:rFonts w:ascii="Times New Roman" w:hAnsi="Times New Roman" w:cs="Times New Roman"/>
        </w:rPr>
        <w:t xml:space="preserve"> and </w:t>
      </w:r>
      <w:r w:rsidR="003B4645">
        <w:rPr>
          <w:rFonts w:ascii="Times New Roman" w:hAnsi="Times New Roman" w:cs="Times New Roman"/>
        </w:rPr>
        <w:t>Smith filed</w:t>
      </w:r>
      <w:r w:rsidR="0052232C">
        <w:rPr>
          <w:rFonts w:ascii="Times New Roman" w:hAnsi="Times New Roman" w:cs="Times New Roman"/>
        </w:rPr>
        <w:t xml:space="preserve"> separate</w:t>
      </w:r>
      <w:r w:rsidRPr="0015749D">
        <w:rPr>
          <w:rFonts w:ascii="Times New Roman" w:hAnsi="Times New Roman" w:cs="Times New Roman"/>
        </w:rPr>
        <w:t xml:space="preserve"> appeal</w:t>
      </w:r>
      <w:r w:rsidR="0052232C">
        <w:rPr>
          <w:rFonts w:ascii="Times New Roman" w:hAnsi="Times New Roman" w:cs="Times New Roman"/>
        </w:rPr>
        <w:t>s</w:t>
      </w:r>
      <w:r w:rsidRPr="0015749D">
        <w:rPr>
          <w:rFonts w:ascii="Times New Roman" w:hAnsi="Times New Roman" w:cs="Times New Roman"/>
        </w:rPr>
        <w:t xml:space="preserve"> in this court.</w:t>
      </w:r>
    </w:p>
    <w:p w:rsidR="00F90941" w:rsidRPr="003B4645" w:rsidRDefault="00F90941" w:rsidP="003B4645">
      <w:pPr>
        <w:spacing w:after="0" w:line="360" w:lineRule="auto"/>
        <w:jc w:val="both"/>
        <w:rPr>
          <w:rFonts w:ascii="Times New Roman" w:hAnsi="Times New Roman" w:cs="Times New Roman"/>
          <w:b/>
          <w:bCs/>
          <w:u w:val="single"/>
        </w:rPr>
      </w:pPr>
      <w:r w:rsidRPr="003B4645">
        <w:rPr>
          <w:rFonts w:ascii="Times New Roman" w:hAnsi="Times New Roman" w:cs="Times New Roman"/>
          <w:b/>
          <w:bCs/>
          <w:u w:val="single"/>
        </w:rPr>
        <w:t>GROUNDS OF APPEAL</w:t>
      </w:r>
    </w:p>
    <w:p w:rsidR="005A0DDB" w:rsidRPr="001C0522" w:rsidRDefault="00807FAB" w:rsidP="004122D4">
      <w:pPr>
        <w:pStyle w:val="ListParagraph"/>
        <w:numPr>
          <w:ilvl w:val="0"/>
          <w:numId w:val="1"/>
        </w:numPr>
        <w:spacing w:line="360" w:lineRule="auto"/>
        <w:jc w:val="both"/>
        <w:rPr>
          <w:rFonts w:ascii="Times New Roman" w:hAnsi="Times New Roman" w:cs="Times New Roman"/>
          <w:bCs/>
        </w:rPr>
      </w:pPr>
      <w:proofErr w:type="spellStart"/>
      <w:r w:rsidRPr="001C0522">
        <w:rPr>
          <w:rFonts w:ascii="Times New Roman" w:hAnsi="Times New Roman" w:cs="Times New Roman"/>
          <w:bCs/>
        </w:rPr>
        <w:t>Polomo</w:t>
      </w:r>
      <w:proofErr w:type="spellEnd"/>
      <w:r w:rsidRPr="001C0522">
        <w:rPr>
          <w:rFonts w:ascii="Times New Roman" w:hAnsi="Times New Roman" w:cs="Times New Roman"/>
          <w:bCs/>
        </w:rPr>
        <w:t xml:space="preserve"> </w:t>
      </w:r>
      <w:r w:rsidR="005A0DDB" w:rsidRPr="001C0522">
        <w:rPr>
          <w:rFonts w:ascii="Times New Roman" w:hAnsi="Times New Roman" w:cs="Times New Roman"/>
          <w:bCs/>
        </w:rPr>
        <w:t>relied on two grounds of appeal, that is;</w:t>
      </w:r>
    </w:p>
    <w:p w:rsidR="00F90941" w:rsidRPr="005A0DDB" w:rsidRDefault="00F90941" w:rsidP="004122D4">
      <w:pPr>
        <w:pStyle w:val="ListParagraph"/>
        <w:numPr>
          <w:ilvl w:val="0"/>
          <w:numId w:val="5"/>
        </w:numPr>
        <w:spacing w:line="360" w:lineRule="auto"/>
        <w:jc w:val="both"/>
        <w:rPr>
          <w:rFonts w:ascii="Times New Roman" w:hAnsi="Times New Roman" w:cs="Times New Roman"/>
        </w:rPr>
      </w:pPr>
      <w:r w:rsidRPr="005A0DDB">
        <w:rPr>
          <w:rFonts w:ascii="Times New Roman" w:hAnsi="Times New Roman" w:cs="Times New Roman"/>
        </w:rPr>
        <w:t xml:space="preserve">The court </w:t>
      </w:r>
      <w:r w:rsidRPr="005A0DDB">
        <w:rPr>
          <w:rFonts w:ascii="Times New Roman" w:hAnsi="Times New Roman" w:cs="Times New Roman"/>
          <w:i/>
          <w:iCs/>
        </w:rPr>
        <w:t>a quo</w:t>
      </w:r>
      <w:r w:rsidRPr="005A0DDB">
        <w:rPr>
          <w:rFonts w:ascii="Times New Roman" w:hAnsi="Times New Roman" w:cs="Times New Roman"/>
        </w:rPr>
        <w:t xml:space="preserve"> erred and misdirected itself in law, in granting summary judgment in circumstances where the appellant had successfully raised a triable issue as to whether or not the transaction as amongst the parties was illegal. Such triable issue sufficiently defeated the relief sought </w:t>
      </w:r>
      <w:r w:rsidRPr="005A0DDB">
        <w:rPr>
          <w:rFonts w:ascii="Times New Roman" w:hAnsi="Times New Roman" w:cs="Times New Roman"/>
          <w:i/>
          <w:iCs/>
        </w:rPr>
        <w:t>a quo</w:t>
      </w:r>
      <w:r w:rsidRPr="005A0DDB">
        <w:rPr>
          <w:rFonts w:ascii="Times New Roman" w:hAnsi="Times New Roman" w:cs="Times New Roman"/>
        </w:rPr>
        <w:t>.</w:t>
      </w:r>
    </w:p>
    <w:p w:rsidR="00F90941" w:rsidRDefault="00F90941" w:rsidP="004122D4">
      <w:pPr>
        <w:pStyle w:val="ListParagraph"/>
        <w:numPr>
          <w:ilvl w:val="0"/>
          <w:numId w:val="5"/>
        </w:numPr>
        <w:spacing w:line="360" w:lineRule="auto"/>
        <w:jc w:val="both"/>
        <w:rPr>
          <w:rFonts w:ascii="Times New Roman" w:hAnsi="Times New Roman" w:cs="Times New Roman"/>
        </w:rPr>
      </w:pPr>
      <w:r w:rsidRPr="005A0DDB">
        <w:rPr>
          <w:rFonts w:ascii="Times New Roman" w:hAnsi="Times New Roman" w:cs="Times New Roman"/>
        </w:rPr>
        <w:t xml:space="preserve">The court </w:t>
      </w:r>
      <w:r w:rsidRPr="005A0DDB">
        <w:rPr>
          <w:rFonts w:ascii="Times New Roman" w:hAnsi="Times New Roman" w:cs="Times New Roman"/>
          <w:i/>
          <w:iCs/>
        </w:rPr>
        <w:t>a quo</w:t>
      </w:r>
      <w:r w:rsidRPr="005A0DDB">
        <w:rPr>
          <w:rFonts w:ascii="Times New Roman" w:hAnsi="Times New Roman" w:cs="Times New Roman"/>
        </w:rPr>
        <w:t xml:space="preserve"> erred and misdirected itself at law in pronouncing itself on issues that were never put before it by the parties re:  whether or not the in </w:t>
      </w:r>
      <w:proofErr w:type="spellStart"/>
      <w:r w:rsidRPr="005A0DDB">
        <w:rPr>
          <w:rFonts w:ascii="Times New Roman" w:hAnsi="Times New Roman" w:cs="Times New Roman"/>
          <w:i/>
          <w:iCs/>
        </w:rPr>
        <w:t>pari</w:t>
      </w:r>
      <w:proofErr w:type="spellEnd"/>
      <w:r w:rsidRPr="005A0DDB">
        <w:rPr>
          <w:rFonts w:ascii="Times New Roman" w:hAnsi="Times New Roman" w:cs="Times New Roman"/>
          <w:i/>
          <w:iCs/>
        </w:rPr>
        <w:t xml:space="preserve"> delicto</w:t>
      </w:r>
      <w:r w:rsidRPr="005A0DDB">
        <w:rPr>
          <w:rFonts w:ascii="Times New Roman" w:hAnsi="Times New Roman" w:cs="Times New Roman"/>
        </w:rPr>
        <w:t xml:space="preserve"> rule should be relaxed. None of the parties</w:t>
      </w:r>
      <w:r w:rsidRPr="0081718D">
        <w:rPr>
          <w:rFonts w:ascii="Times New Roman" w:hAnsi="Times New Roman" w:cs="Times New Roman"/>
          <w:i/>
        </w:rPr>
        <w:t xml:space="preserve"> a quo</w:t>
      </w:r>
      <w:r w:rsidRPr="005A0DDB">
        <w:rPr>
          <w:rFonts w:ascii="Times New Roman" w:hAnsi="Times New Roman" w:cs="Times New Roman"/>
        </w:rPr>
        <w:t xml:space="preserve"> placed this issue before the court for determination.</w:t>
      </w:r>
    </w:p>
    <w:p w:rsidR="00A97404" w:rsidRPr="001C0522" w:rsidRDefault="00A97404" w:rsidP="004122D4">
      <w:pPr>
        <w:pStyle w:val="ListParagraph"/>
        <w:numPr>
          <w:ilvl w:val="0"/>
          <w:numId w:val="1"/>
        </w:numPr>
        <w:spacing w:line="360" w:lineRule="auto"/>
        <w:jc w:val="both"/>
        <w:rPr>
          <w:rFonts w:ascii="Times New Roman" w:hAnsi="Times New Roman" w:cs="Times New Roman"/>
        </w:rPr>
      </w:pPr>
      <w:r w:rsidRPr="001C0522">
        <w:rPr>
          <w:rFonts w:ascii="Times New Roman" w:hAnsi="Times New Roman" w:cs="Times New Roman"/>
        </w:rPr>
        <w:t>Smith raised 8 grounds of appeal which are;</w:t>
      </w:r>
    </w:p>
    <w:p w:rsidR="00A97404" w:rsidRPr="001C0522" w:rsidRDefault="00A97404" w:rsidP="004122D4">
      <w:pPr>
        <w:pStyle w:val="ListParagraph"/>
        <w:numPr>
          <w:ilvl w:val="0"/>
          <w:numId w:val="7"/>
        </w:numPr>
        <w:spacing w:line="360" w:lineRule="auto"/>
        <w:jc w:val="both"/>
        <w:rPr>
          <w:rFonts w:ascii="Times New Roman" w:eastAsia="Times New Roman" w:hAnsi="Times New Roman" w:cs="Times New Roman"/>
        </w:rPr>
      </w:pPr>
      <w:r w:rsidRPr="001C0522">
        <w:rPr>
          <w:rFonts w:ascii="Times New Roman" w:eastAsia="Times New Roman" w:hAnsi="Times New Roman" w:cs="Times New Roman"/>
        </w:rPr>
        <w:t xml:space="preserve">The court </w:t>
      </w:r>
      <w:r w:rsidRPr="001C0522">
        <w:rPr>
          <w:rFonts w:ascii="Times New Roman" w:eastAsia="Times New Roman" w:hAnsi="Times New Roman" w:cs="Times New Roman"/>
          <w:i/>
        </w:rPr>
        <w:t>a quo</w:t>
      </w:r>
      <w:r w:rsidRPr="001C0522">
        <w:rPr>
          <w:rFonts w:ascii="Times New Roman" w:eastAsia="Times New Roman" w:hAnsi="Times New Roman" w:cs="Times New Roman"/>
        </w:rPr>
        <w:t xml:space="preserve"> erred in law in failing to consider and relate to the appellant's submissions and evidence placed before it.</w:t>
      </w:r>
    </w:p>
    <w:p w:rsidR="00A97404" w:rsidRPr="001C0522" w:rsidRDefault="00A97404" w:rsidP="004122D4">
      <w:pPr>
        <w:pStyle w:val="ListParagraph"/>
        <w:numPr>
          <w:ilvl w:val="0"/>
          <w:numId w:val="7"/>
        </w:numPr>
        <w:spacing w:line="360" w:lineRule="auto"/>
        <w:jc w:val="both"/>
        <w:rPr>
          <w:rFonts w:ascii="Times New Roman" w:eastAsia="Times New Roman" w:hAnsi="Times New Roman" w:cs="Times New Roman"/>
        </w:rPr>
      </w:pPr>
      <w:r w:rsidRPr="001C0522">
        <w:rPr>
          <w:rFonts w:ascii="Times New Roman" w:eastAsia="Times New Roman" w:hAnsi="Times New Roman" w:cs="Times New Roman"/>
        </w:rPr>
        <w:lastRenderedPageBreak/>
        <w:t xml:space="preserve">The court </w:t>
      </w:r>
      <w:r w:rsidRPr="001C0522">
        <w:rPr>
          <w:rFonts w:ascii="Times New Roman" w:eastAsia="Times New Roman" w:hAnsi="Times New Roman" w:cs="Times New Roman"/>
          <w:i/>
        </w:rPr>
        <w:t>a quo</w:t>
      </w:r>
      <w:r w:rsidRPr="001C0522">
        <w:rPr>
          <w:rFonts w:ascii="Times New Roman" w:eastAsia="Times New Roman" w:hAnsi="Times New Roman" w:cs="Times New Roman"/>
        </w:rPr>
        <w:t xml:space="preserve"> erred in law in finding that a cause of action had been properly pleaded against and in dismissing the appellant's exception.</w:t>
      </w:r>
    </w:p>
    <w:p w:rsidR="00A97404" w:rsidRDefault="00A97404" w:rsidP="004122D4">
      <w:pPr>
        <w:pStyle w:val="ListParagraph"/>
        <w:numPr>
          <w:ilvl w:val="0"/>
          <w:numId w:val="7"/>
        </w:numPr>
        <w:spacing w:line="360" w:lineRule="auto"/>
        <w:jc w:val="both"/>
        <w:rPr>
          <w:rFonts w:ascii="Times New Roman" w:eastAsia="Times New Roman" w:hAnsi="Times New Roman" w:cs="Times New Roman"/>
        </w:rPr>
      </w:pPr>
      <w:r w:rsidRPr="00A97404">
        <w:rPr>
          <w:rFonts w:ascii="Times New Roman" w:eastAsia="Times New Roman" w:hAnsi="Times New Roman" w:cs="Times New Roman"/>
        </w:rPr>
        <w:t xml:space="preserve">The court </w:t>
      </w:r>
      <w:r w:rsidRPr="00A97404">
        <w:rPr>
          <w:rFonts w:ascii="Times New Roman" w:eastAsia="Times New Roman" w:hAnsi="Times New Roman" w:cs="Times New Roman"/>
          <w:i/>
        </w:rPr>
        <w:t>a quo</w:t>
      </w:r>
      <w:r w:rsidRPr="00A97404">
        <w:rPr>
          <w:rFonts w:ascii="Times New Roman" w:eastAsia="Times New Roman" w:hAnsi="Times New Roman" w:cs="Times New Roman"/>
        </w:rPr>
        <w:t xml:space="preserve"> erred in law in finding that a person who acts on behalf of a company is personally liable merely by virtue of his representation of the company.</w:t>
      </w:r>
    </w:p>
    <w:p w:rsidR="00A97404" w:rsidRDefault="00A97404" w:rsidP="004122D4">
      <w:pPr>
        <w:pStyle w:val="ListParagraph"/>
        <w:numPr>
          <w:ilvl w:val="0"/>
          <w:numId w:val="7"/>
        </w:numPr>
        <w:spacing w:line="360" w:lineRule="auto"/>
        <w:jc w:val="both"/>
        <w:rPr>
          <w:rFonts w:ascii="Times New Roman" w:eastAsia="Times New Roman" w:hAnsi="Times New Roman" w:cs="Times New Roman"/>
        </w:rPr>
      </w:pPr>
      <w:r w:rsidRPr="00A97404">
        <w:rPr>
          <w:rFonts w:ascii="Times New Roman" w:eastAsia="Times New Roman" w:hAnsi="Times New Roman" w:cs="Times New Roman"/>
        </w:rPr>
        <w:t xml:space="preserve">The court </w:t>
      </w:r>
      <w:r w:rsidRPr="00A97404">
        <w:rPr>
          <w:rFonts w:ascii="Times New Roman" w:eastAsia="Times New Roman" w:hAnsi="Times New Roman" w:cs="Times New Roman"/>
          <w:i/>
        </w:rPr>
        <w:t>a quo</w:t>
      </w:r>
      <w:r w:rsidRPr="00A97404">
        <w:rPr>
          <w:rFonts w:ascii="Times New Roman" w:eastAsia="Times New Roman" w:hAnsi="Times New Roman" w:cs="Times New Roman"/>
        </w:rPr>
        <w:t xml:space="preserve"> erred in ignoring evidence on the record that the appel</w:t>
      </w:r>
      <w:r w:rsidR="003B4645">
        <w:rPr>
          <w:rFonts w:ascii="Times New Roman" w:eastAsia="Times New Roman" w:hAnsi="Times New Roman" w:cs="Times New Roman"/>
        </w:rPr>
        <w:t>lant was not a director on the seco</w:t>
      </w:r>
      <w:r w:rsidRPr="00A97404">
        <w:rPr>
          <w:rFonts w:ascii="Times New Roman" w:eastAsia="Times New Roman" w:hAnsi="Times New Roman" w:cs="Times New Roman"/>
        </w:rPr>
        <w:t>nd respondent when that was the stated basis of his liability.</w:t>
      </w:r>
    </w:p>
    <w:p w:rsidR="00A97404" w:rsidRDefault="00A97404" w:rsidP="004122D4">
      <w:pPr>
        <w:pStyle w:val="ListParagraph"/>
        <w:numPr>
          <w:ilvl w:val="0"/>
          <w:numId w:val="7"/>
        </w:numPr>
        <w:spacing w:line="360" w:lineRule="auto"/>
        <w:jc w:val="both"/>
        <w:rPr>
          <w:rFonts w:ascii="Times New Roman" w:eastAsia="Times New Roman" w:hAnsi="Times New Roman" w:cs="Times New Roman"/>
        </w:rPr>
      </w:pPr>
      <w:r w:rsidRPr="00A97404">
        <w:rPr>
          <w:rFonts w:ascii="Times New Roman" w:eastAsia="Times New Roman" w:hAnsi="Times New Roman" w:cs="Times New Roman"/>
        </w:rPr>
        <w:t xml:space="preserve">The court </w:t>
      </w:r>
      <w:r w:rsidRPr="00A97404">
        <w:rPr>
          <w:rFonts w:ascii="Times New Roman" w:eastAsia="Times New Roman" w:hAnsi="Times New Roman" w:cs="Times New Roman"/>
          <w:i/>
        </w:rPr>
        <w:t xml:space="preserve">a quo </w:t>
      </w:r>
      <w:r w:rsidRPr="00A97404">
        <w:rPr>
          <w:rFonts w:ascii="Times New Roman" w:eastAsia="Times New Roman" w:hAnsi="Times New Roman" w:cs="Times New Roman"/>
        </w:rPr>
        <w:t>erred in finding that there were no issues worth referring to trial.</w:t>
      </w:r>
    </w:p>
    <w:p w:rsidR="00A97404" w:rsidRDefault="00A97404" w:rsidP="004122D4">
      <w:pPr>
        <w:pStyle w:val="ListParagraph"/>
        <w:numPr>
          <w:ilvl w:val="0"/>
          <w:numId w:val="7"/>
        </w:numPr>
        <w:spacing w:line="360" w:lineRule="auto"/>
        <w:jc w:val="both"/>
        <w:rPr>
          <w:rFonts w:ascii="Times New Roman" w:eastAsia="Times New Roman" w:hAnsi="Times New Roman" w:cs="Times New Roman"/>
        </w:rPr>
      </w:pPr>
      <w:r w:rsidRPr="00A97404">
        <w:rPr>
          <w:rFonts w:ascii="Times New Roman" w:eastAsia="Times New Roman" w:hAnsi="Times New Roman" w:cs="Times New Roman"/>
        </w:rPr>
        <w:t xml:space="preserve">The court </w:t>
      </w:r>
      <w:r w:rsidRPr="00A97404">
        <w:rPr>
          <w:rFonts w:ascii="Times New Roman" w:eastAsia="Times New Roman" w:hAnsi="Times New Roman" w:cs="Times New Roman"/>
          <w:i/>
        </w:rPr>
        <w:t>a quo</w:t>
      </w:r>
      <w:r w:rsidRPr="00A97404">
        <w:rPr>
          <w:rFonts w:ascii="Times New Roman" w:eastAsia="Times New Roman" w:hAnsi="Times New Roman" w:cs="Times New Roman"/>
        </w:rPr>
        <w:t xml:space="preserve"> erred in finding that the appellant had acknow</w:t>
      </w:r>
      <w:r w:rsidR="003B4645">
        <w:rPr>
          <w:rFonts w:ascii="Times New Roman" w:eastAsia="Times New Roman" w:hAnsi="Times New Roman" w:cs="Times New Roman"/>
        </w:rPr>
        <w:t>ledged his indebtedness to the fir</w:t>
      </w:r>
      <w:r w:rsidRPr="00A97404">
        <w:rPr>
          <w:rFonts w:ascii="Times New Roman" w:eastAsia="Times New Roman" w:hAnsi="Times New Roman" w:cs="Times New Roman"/>
        </w:rPr>
        <w:t xml:space="preserve">st respondent through the email written by the 2nd respondent Alma </w:t>
      </w:r>
      <w:proofErr w:type="spellStart"/>
      <w:r w:rsidRPr="00A97404">
        <w:rPr>
          <w:rFonts w:ascii="Times New Roman" w:eastAsia="Times New Roman" w:hAnsi="Times New Roman" w:cs="Times New Roman"/>
        </w:rPr>
        <w:t>McCulloh</w:t>
      </w:r>
      <w:proofErr w:type="spellEnd"/>
      <w:r w:rsidRPr="00A97404">
        <w:rPr>
          <w:rFonts w:ascii="Times New Roman" w:eastAsia="Times New Roman" w:hAnsi="Times New Roman" w:cs="Times New Roman"/>
        </w:rPr>
        <w:t>.</w:t>
      </w:r>
    </w:p>
    <w:p w:rsidR="00A97404" w:rsidRDefault="00A97404" w:rsidP="004122D4">
      <w:pPr>
        <w:pStyle w:val="ListParagraph"/>
        <w:numPr>
          <w:ilvl w:val="0"/>
          <w:numId w:val="7"/>
        </w:numPr>
        <w:spacing w:line="360" w:lineRule="auto"/>
        <w:jc w:val="both"/>
        <w:rPr>
          <w:rFonts w:ascii="Times New Roman" w:eastAsia="Times New Roman" w:hAnsi="Times New Roman" w:cs="Times New Roman"/>
        </w:rPr>
      </w:pPr>
      <w:r w:rsidRPr="00A97404">
        <w:rPr>
          <w:rFonts w:ascii="Times New Roman" w:eastAsia="Times New Roman" w:hAnsi="Times New Roman" w:cs="Times New Roman"/>
        </w:rPr>
        <w:t xml:space="preserve">The court </w:t>
      </w:r>
      <w:r w:rsidRPr="00A97404">
        <w:rPr>
          <w:rFonts w:ascii="Times New Roman" w:eastAsia="Times New Roman" w:hAnsi="Times New Roman" w:cs="Times New Roman"/>
          <w:i/>
        </w:rPr>
        <w:t>a quo</w:t>
      </w:r>
      <w:r w:rsidRPr="00A97404">
        <w:rPr>
          <w:rFonts w:ascii="Times New Roman" w:eastAsia="Times New Roman" w:hAnsi="Times New Roman" w:cs="Times New Roman"/>
        </w:rPr>
        <w:t xml:space="preserve"> erred in finding that the appellant had been enriched and that the money had been paid to him.</w:t>
      </w:r>
    </w:p>
    <w:p w:rsidR="00A97404" w:rsidRDefault="00A97404" w:rsidP="004122D4">
      <w:pPr>
        <w:pStyle w:val="ListParagraph"/>
        <w:numPr>
          <w:ilvl w:val="0"/>
          <w:numId w:val="7"/>
        </w:numPr>
        <w:spacing w:line="360" w:lineRule="auto"/>
        <w:jc w:val="both"/>
        <w:rPr>
          <w:rFonts w:ascii="Times New Roman" w:eastAsia="Times New Roman" w:hAnsi="Times New Roman" w:cs="Times New Roman"/>
        </w:rPr>
      </w:pPr>
      <w:r w:rsidRPr="00A97404">
        <w:rPr>
          <w:rFonts w:ascii="Times New Roman" w:eastAsia="Times New Roman" w:hAnsi="Times New Roman" w:cs="Times New Roman"/>
        </w:rPr>
        <w:t xml:space="preserve">The court </w:t>
      </w:r>
      <w:r w:rsidRPr="00A97404">
        <w:rPr>
          <w:rFonts w:ascii="Times New Roman" w:eastAsia="Times New Roman" w:hAnsi="Times New Roman" w:cs="Times New Roman"/>
          <w:i/>
        </w:rPr>
        <w:t>a quo</w:t>
      </w:r>
      <w:r w:rsidRPr="00A97404">
        <w:rPr>
          <w:rFonts w:ascii="Times New Roman" w:eastAsia="Times New Roman" w:hAnsi="Times New Roman" w:cs="Times New Roman"/>
        </w:rPr>
        <w:t xml:space="preserve"> erred in finding under the circumstances that the requirements for summary judgment had been met.</w:t>
      </w:r>
    </w:p>
    <w:p w:rsidR="00A97404" w:rsidRPr="003B4645" w:rsidRDefault="001C0522" w:rsidP="003B4645">
      <w:pPr>
        <w:pStyle w:val="ListParagraph"/>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These several grounds of appeal by Smith can only be condensed into </w:t>
      </w:r>
      <w:proofErr w:type="gramStart"/>
      <w:r>
        <w:rPr>
          <w:rFonts w:ascii="Times New Roman" w:eastAsia="Times New Roman" w:hAnsi="Times New Roman" w:cs="Times New Roman"/>
        </w:rPr>
        <w:t>two, that</w:t>
      </w:r>
      <w:proofErr w:type="gramEnd"/>
      <w:r>
        <w:rPr>
          <w:rFonts w:ascii="Times New Roman" w:eastAsia="Times New Roman" w:hAnsi="Times New Roman" w:cs="Times New Roman"/>
        </w:rPr>
        <w:t xml:space="preserve"> is, whether or not the court </w:t>
      </w:r>
      <w:r w:rsidRPr="003B4645">
        <w:rPr>
          <w:rFonts w:ascii="Times New Roman" w:eastAsia="Times New Roman" w:hAnsi="Times New Roman" w:cs="Times New Roman"/>
          <w:i/>
        </w:rPr>
        <w:t>a quo</w:t>
      </w:r>
      <w:r>
        <w:rPr>
          <w:rFonts w:ascii="Times New Roman" w:eastAsia="Times New Roman" w:hAnsi="Times New Roman" w:cs="Times New Roman"/>
        </w:rPr>
        <w:t xml:space="preserve"> erred in dismissing the exception and whether or not the court </w:t>
      </w:r>
      <w:r w:rsidRPr="003B4645">
        <w:rPr>
          <w:rFonts w:ascii="Times New Roman" w:eastAsia="Times New Roman" w:hAnsi="Times New Roman" w:cs="Times New Roman"/>
          <w:i/>
        </w:rPr>
        <w:t>a quo</w:t>
      </w:r>
      <w:r>
        <w:rPr>
          <w:rFonts w:ascii="Times New Roman" w:eastAsia="Times New Roman" w:hAnsi="Times New Roman" w:cs="Times New Roman"/>
        </w:rPr>
        <w:t xml:space="preserve"> erred in granting the application for summary judgment.</w:t>
      </w:r>
    </w:p>
    <w:p w:rsidR="00F90941" w:rsidRPr="003B4645" w:rsidRDefault="00F90941" w:rsidP="003B4645">
      <w:pPr>
        <w:spacing w:after="0" w:line="360" w:lineRule="auto"/>
        <w:jc w:val="both"/>
        <w:rPr>
          <w:rFonts w:ascii="Times New Roman" w:hAnsi="Times New Roman" w:cs="Times New Roman"/>
          <w:b/>
          <w:bCs/>
          <w:u w:val="single"/>
        </w:rPr>
      </w:pPr>
      <w:r w:rsidRPr="003B4645">
        <w:rPr>
          <w:rFonts w:ascii="Times New Roman" w:hAnsi="Times New Roman" w:cs="Times New Roman"/>
          <w:b/>
          <w:bCs/>
          <w:u w:val="single"/>
        </w:rPr>
        <w:t xml:space="preserve">RELIEF SOUGHT </w:t>
      </w:r>
    </w:p>
    <w:p w:rsidR="00F90941" w:rsidRPr="001C0522" w:rsidRDefault="006B7B61" w:rsidP="004122D4">
      <w:pPr>
        <w:pStyle w:val="ListParagraph"/>
        <w:numPr>
          <w:ilvl w:val="0"/>
          <w:numId w:val="1"/>
        </w:numPr>
        <w:spacing w:line="360" w:lineRule="auto"/>
        <w:jc w:val="both"/>
        <w:rPr>
          <w:rFonts w:ascii="Times New Roman" w:hAnsi="Times New Roman" w:cs="Times New Roman"/>
        </w:rPr>
      </w:pPr>
      <w:proofErr w:type="spellStart"/>
      <w:r w:rsidRPr="001C0522">
        <w:rPr>
          <w:rFonts w:ascii="Times New Roman" w:hAnsi="Times New Roman" w:cs="Times New Roman"/>
        </w:rPr>
        <w:t>Polomo</w:t>
      </w:r>
      <w:proofErr w:type="spellEnd"/>
      <w:r w:rsidRPr="001C0522">
        <w:rPr>
          <w:rFonts w:ascii="Times New Roman" w:hAnsi="Times New Roman" w:cs="Times New Roman"/>
        </w:rPr>
        <w:t xml:space="preserve"> </w:t>
      </w:r>
      <w:r w:rsidR="00F90941" w:rsidRPr="001C0522">
        <w:rPr>
          <w:rFonts w:ascii="Times New Roman" w:hAnsi="Times New Roman" w:cs="Times New Roman"/>
        </w:rPr>
        <w:t xml:space="preserve">prays that the instant appeal be allowed with costs and that the judgment of the court </w:t>
      </w:r>
      <w:r w:rsidR="00F90941" w:rsidRPr="003B4645">
        <w:rPr>
          <w:rFonts w:ascii="Times New Roman" w:hAnsi="Times New Roman" w:cs="Times New Roman"/>
          <w:i/>
        </w:rPr>
        <w:t>a quo</w:t>
      </w:r>
      <w:r w:rsidR="00F90941" w:rsidRPr="001C0522">
        <w:rPr>
          <w:rFonts w:ascii="Times New Roman" w:hAnsi="Times New Roman" w:cs="Times New Roman"/>
        </w:rPr>
        <w:t xml:space="preserve"> be set aside and substituted with the following;</w:t>
      </w:r>
    </w:p>
    <w:p w:rsidR="003B4645" w:rsidRDefault="00F90941" w:rsidP="003B4645">
      <w:pPr>
        <w:spacing w:after="0" w:line="240" w:lineRule="auto"/>
        <w:ind w:left="720"/>
        <w:jc w:val="both"/>
        <w:rPr>
          <w:rFonts w:ascii="Times New Roman" w:hAnsi="Times New Roman" w:cs="Times New Roman"/>
          <w:sz w:val="22"/>
        </w:rPr>
      </w:pPr>
      <w:r w:rsidRPr="003B4645">
        <w:rPr>
          <w:rFonts w:ascii="Times New Roman" w:hAnsi="Times New Roman" w:cs="Times New Roman"/>
          <w:sz w:val="22"/>
        </w:rPr>
        <w:t>“The application for summary judgment be and is hereby dismissed with costs.”</w:t>
      </w:r>
    </w:p>
    <w:p w:rsidR="003B4645" w:rsidRPr="003B4645" w:rsidRDefault="003B4645" w:rsidP="003B4645">
      <w:pPr>
        <w:pStyle w:val="NoSpacing"/>
      </w:pPr>
    </w:p>
    <w:p w:rsidR="006B7B61" w:rsidRPr="002132A7" w:rsidRDefault="002132A7" w:rsidP="003B4645">
      <w:pPr>
        <w:pStyle w:val="ListParagraph"/>
        <w:numPr>
          <w:ilvl w:val="0"/>
          <w:numId w:val="1"/>
        </w:numPr>
        <w:spacing w:after="0" w:line="360" w:lineRule="auto"/>
        <w:jc w:val="both"/>
        <w:rPr>
          <w:rFonts w:ascii="Times New Roman" w:hAnsi="Times New Roman" w:cs="Times New Roman"/>
        </w:rPr>
      </w:pPr>
      <w:r w:rsidRPr="002132A7">
        <w:rPr>
          <w:rFonts w:ascii="Times New Roman" w:eastAsia="Times New Roman" w:hAnsi="Times New Roman" w:cs="Times New Roman"/>
          <w:color w:val="000000"/>
        </w:rPr>
        <w:t xml:space="preserve">Smith prays that the appeal be allowed with costs and that the order of the court </w:t>
      </w:r>
      <w:r w:rsidRPr="002132A7">
        <w:rPr>
          <w:rFonts w:ascii="Times New Roman" w:eastAsia="Times New Roman" w:hAnsi="Times New Roman" w:cs="Times New Roman"/>
          <w:i/>
          <w:color w:val="000000"/>
        </w:rPr>
        <w:t>a quo</w:t>
      </w:r>
      <w:r w:rsidRPr="002132A7">
        <w:rPr>
          <w:rFonts w:ascii="Times New Roman" w:eastAsia="Times New Roman" w:hAnsi="Times New Roman" w:cs="Times New Roman"/>
          <w:color w:val="000000"/>
        </w:rPr>
        <w:t xml:space="preserve"> </w:t>
      </w:r>
      <w:proofErr w:type="gramStart"/>
      <w:r w:rsidRPr="002132A7">
        <w:rPr>
          <w:rFonts w:ascii="Times New Roman" w:eastAsia="Times New Roman" w:hAnsi="Times New Roman" w:cs="Times New Roman"/>
          <w:color w:val="000000"/>
        </w:rPr>
        <w:t>be</w:t>
      </w:r>
      <w:proofErr w:type="gramEnd"/>
      <w:r w:rsidRPr="002132A7">
        <w:rPr>
          <w:rFonts w:ascii="Times New Roman" w:eastAsia="Times New Roman" w:hAnsi="Times New Roman" w:cs="Times New Roman"/>
          <w:color w:val="000000"/>
        </w:rPr>
        <w:t xml:space="preserve"> altered to one upholding the appellant's exception and dismissing the application for summary judgment with costs.</w:t>
      </w:r>
    </w:p>
    <w:p w:rsidR="00F90941" w:rsidRPr="003B4645" w:rsidRDefault="00F90941" w:rsidP="003B4645">
      <w:pPr>
        <w:spacing w:after="0" w:line="360" w:lineRule="auto"/>
        <w:jc w:val="both"/>
        <w:rPr>
          <w:rFonts w:ascii="Times New Roman" w:hAnsi="Times New Roman" w:cs="Times New Roman"/>
          <w:b/>
          <w:bCs/>
          <w:u w:val="single"/>
        </w:rPr>
      </w:pPr>
      <w:r w:rsidRPr="003B4645">
        <w:rPr>
          <w:rFonts w:ascii="Times New Roman" w:hAnsi="Times New Roman" w:cs="Times New Roman"/>
          <w:b/>
          <w:bCs/>
          <w:u w:val="single"/>
        </w:rPr>
        <w:t>I</w:t>
      </w:r>
      <w:r w:rsidR="002132A7" w:rsidRPr="003B4645">
        <w:rPr>
          <w:rFonts w:ascii="Times New Roman" w:hAnsi="Times New Roman" w:cs="Times New Roman"/>
          <w:b/>
          <w:bCs/>
          <w:u w:val="single"/>
        </w:rPr>
        <w:t>SSUES FOR</w:t>
      </w:r>
      <w:r w:rsidRPr="003B4645">
        <w:rPr>
          <w:rFonts w:ascii="Times New Roman" w:hAnsi="Times New Roman" w:cs="Times New Roman"/>
          <w:b/>
          <w:bCs/>
          <w:u w:val="single"/>
        </w:rPr>
        <w:t xml:space="preserve"> DETERMINATION </w:t>
      </w:r>
    </w:p>
    <w:p w:rsidR="003B4645" w:rsidRDefault="005A0DDB"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After reading the record </w:t>
      </w:r>
      <w:r w:rsidR="000E6D0B" w:rsidRPr="003B4645">
        <w:rPr>
          <w:rFonts w:ascii="Times New Roman" w:hAnsi="Times New Roman" w:cs="Times New Roman"/>
        </w:rPr>
        <w:t xml:space="preserve">the </w:t>
      </w:r>
      <w:r w:rsidR="00F90941" w:rsidRPr="003B4645">
        <w:rPr>
          <w:rFonts w:ascii="Times New Roman" w:hAnsi="Times New Roman" w:cs="Times New Roman"/>
        </w:rPr>
        <w:t>issues</w:t>
      </w:r>
      <w:r w:rsidR="000E6D0B" w:rsidRPr="003B4645">
        <w:rPr>
          <w:rFonts w:ascii="Times New Roman" w:hAnsi="Times New Roman" w:cs="Times New Roman"/>
        </w:rPr>
        <w:t xml:space="preserve"> </w:t>
      </w:r>
      <w:r w:rsidRPr="003B4645">
        <w:rPr>
          <w:rFonts w:ascii="Times New Roman" w:hAnsi="Times New Roman" w:cs="Times New Roman"/>
        </w:rPr>
        <w:t>for determination</w:t>
      </w:r>
      <w:r w:rsidR="000E6D0B" w:rsidRPr="003B4645">
        <w:rPr>
          <w:rFonts w:ascii="Times New Roman" w:hAnsi="Times New Roman" w:cs="Times New Roman"/>
        </w:rPr>
        <w:t xml:space="preserve"> are</w:t>
      </w:r>
      <w:r w:rsidRPr="003B4645">
        <w:rPr>
          <w:rFonts w:ascii="Times New Roman" w:hAnsi="Times New Roman" w:cs="Times New Roman"/>
        </w:rPr>
        <w:t>;</w:t>
      </w:r>
      <w:r w:rsidR="00F90941" w:rsidRPr="003B4645">
        <w:rPr>
          <w:rFonts w:ascii="Times New Roman" w:hAnsi="Times New Roman" w:cs="Times New Roman"/>
        </w:rPr>
        <w:t xml:space="preserve"> </w:t>
      </w:r>
    </w:p>
    <w:p w:rsidR="003B4645" w:rsidRDefault="00F90941" w:rsidP="004122D4">
      <w:pPr>
        <w:pStyle w:val="ListParagraph"/>
        <w:numPr>
          <w:ilvl w:val="0"/>
          <w:numId w:val="12"/>
        </w:numPr>
        <w:spacing w:line="360" w:lineRule="auto"/>
        <w:jc w:val="both"/>
        <w:rPr>
          <w:rFonts w:ascii="Times New Roman" w:hAnsi="Times New Roman" w:cs="Times New Roman"/>
        </w:rPr>
      </w:pPr>
      <w:r w:rsidRPr="003B4645">
        <w:rPr>
          <w:rFonts w:ascii="Times New Roman" w:hAnsi="Times New Roman" w:cs="Times New Roman"/>
        </w:rPr>
        <w:t xml:space="preserve">Whether or not the court </w:t>
      </w:r>
      <w:r w:rsidRPr="003B4645">
        <w:rPr>
          <w:rFonts w:ascii="Times New Roman" w:hAnsi="Times New Roman" w:cs="Times New Roman"/>
          <w:i/>
        </w:rPr>
        <w:t>a quo</w:t>
      </w:r>
      <w:r w:rsidRPr="003B4645">
        <w:rPr>
          <w:rFonts w:ascii="Times New Roman" w:hAnsi="Times New Roman" w:cs="Times New Roman"/>
        </w:rPr>
        <w:t xml:space="preserve"> erred in granting summary judgment.</w:t>
      </w:r>
    </w:p>
    <w:p w:rsidR="003B4645" w:rsidRDefault="00F90941" w:rsidP="004122D4">
      <w:pPr>
        <w:pStyle w:val="ListParagraph"/>
        <w:numPr>
          <w:ilvl w:val="0"/>
          <w:numId w:val="12"/>
        </w:numPr>
        <w:spacing w:line="360" w:lineRule="auto"/>
        <w:jc w:val="both"/>
        <w:rPr>
          <w:rFonts w:ascii="Times New Roman" w:hAnsi="Times New Roman" w:cs="Times New Roman"/>
        </w:rPr>
      </w:pPr>
      <w:r w:rsidRPr="003B4645">
        <w:rPr>
          <w:rFonts w:ascii="Times New Roman" w:hAnsi="Times New Roman" w:cs="Times New Roman"/>
        </w:rPr>
        <w:lastRenderedPageBreak/>
        <w:t xml:space="preserve">Whether or not the court </w:t>
      </w:r>
      <w:r w:rsidRPr="003B4645">
        <w:rPr>
          <w:rFonts w:ascii="Times New Roman" w:hAnsi="Times New Roman" w:cs="Times New Roman"/>
          <w:i/>
        </w:rPr>
        <w:t>a quo</w:t>
      </w:r>
      <w:r w:rsidRPr="003B4645">
        <w:rPr>
          <w:rFonts w:ascii="Times New Roman" w:hAnsi="Times New Roman" w:cs="Times New Roman"/>
        </w:rPr>
        <w:t xml:space="preserve"> erred in pronouncing on issues that were never put before it.</w:t>
      </w:r>
    </w:p>
    <w:p w:rsidR="003B4645" w:rsidRDefault="00440CA8" w:rsidP="003B4645">
      <w:pPr>
        <w:pStyle w:val="ListParagraph"/>
        <w:numPr>
          <w:ilvl w:val="0"/>
          <w:numId w:val="12"/>
        </w:numPr>
        <w:spacing w:line="360" w:lineRule="auto"/>
        <w:jc w:val="both"/>
        <w:rPr>
          <w:rFonts w:ascii="Times New Roman" w:hAnsi="Times New Roman" w:cs="Times New Roman"/>
        </w:rPr>
      </w:pPr>
      <w:r w:rsidRPr="003B4645">
        <w:rPr>
          <w:rFonts w:ascii="Times New Roman" w:hAnsi="Times New Roman" w:cs="Times New Roman"/>
        </w:rPr>
        <w:t xml:space="preserve">Whether or not the court </w:t>
      </w:r>
      <w:r w:rsidRPr="003B4645">
        <w:rPr>
          <w:rFonts w:ascii="Times New Roman" w:hAnsi="Times New Roman" w:cs="Times New Roman"/>
          <w:i/>
        </w:rPr>
        <w:t>a quo</w:t>
      </w:r>
      <w:r w:rsidRPr="003B4645">
        <w:rPr>
          <w:rFonts w:ascii="Times New Roman" w:hAnsi="Times New Roman" w:cs="Times New Roman"/>
        </w:rPr>
        <w:t xml:space="preserve"> erred in dismissing the exception by David Smith.</w:t>
      </w:r>
    </w:p>
    <w:p w:rsidR="008E6734" w:rsidRPr="003B4645" w:rsidRDefault="008E6734" w:rsidP="003B4645">
      <w:pPr>
        <w:pStyle w:val="ListParagraph"/>
        <w:numPr>
          <w:ilvl w:val="0"/>
          <w:numId w:val="12"/>
        </w:numPr>
        <w:spacing w:after="0" w:line="360" w:lineRule="auto"/>
        <w:jc w:val="both"/>
        <w:rPr>
          <w:rFonts w:ascii="Times New Roman" w:hAnsi="Times New Roman" w:cs="Times New Roman"/>
        </w:rPr>
      </w:pPr>
      <w:r w:rsidRPr="003B4645">
        <w:rPr>
          <w:rFonts w:ascii="Times New Roman" w:eastAsia="Times New Roman" w:hAnsi="Times New Roman" w:cs="Times New Roman"/>
          <w:color w:val="000000"/>
        </w:rPr>
        <w:t xml:space="preserve">Whether or not the court </w:t>
      </w:r>
      <w:r w:rsidRPr="003B4645">
        <w:rPr>
          <w:rFonts w:ascii="Times New Roman" w:eastAsia="Times New Roman" w:hAnsi="Times New Roman" w:cs="Times New Roman"/>
          <w:i/>
          <w:color w:val="000000"/>
        </w:rPr>
        <w:t>a quo</w:t>
      </w:r>
      <w:r w:rsidRPr="003B4645">
        <w:rPr>
          <w:rFonts w:ascii="Times New Roman" w:eastAsia="Times New Roman" w:hAnsi="Times New Roman" w:cs="Times New Roman"/>
          <w:color w:val="000000"/>
        </w:rPr>
        <w:t xml:space="preserve"> erred in law in finding that </w:t>
      </w:r>
      <w:r w:rsidR="00212B5D" w:rsidRPr="003B4645">
        <w:rPr>
          <w:rFonts w:ascii="Times New Roman" w:eastAsia="Times New Roman" w:hAnsi="Times New Roman" w:cs="Times New Roman"/>
          <w:color w:val="000000"/>
        </w:rPr>
        <w:t xml:space="preserve">David Smith was personally liable for the debts of </w:t>
      </w:r>
      <w:proofErr w:type="spellStart"/>
      <w:r w:rsidR="00212B5D" w:rsidRPr="003B4645">
        <w:rPr>
          <w:rFonts w:ascii="Times New Roman" w:eastAsia="Times New Roman" w:hAnsi="Times New Roman" w:cs="Times New Roman"/>
          <w:color w:val="000000"/>
        </w:rPr>
        <w:t>Polomo</w:t>
      </w:r>
      <w:proofErr w:type="spellEnd"/>
      <w:r w:rsidR="00212B5D" w:rsidRPr="003B4645">
        <w:rPr>
          <w:rFonts w:ascii="Times New Roman" w:eastAsia="Times New Roman" w:hAnsi="Times New Roman" w:cs="Times New Roman"/>
          <w:color w:val="000000"/>
        </w:rPr>
        <w:t xml:space="preserve">. </w:t>
      </w:r>
    </w:p>
    <w:p w:rsidR="00F90941" w:rsidRPr="003B4645" w:rsidRDefault="00F90941" w:rsidP="003B4645">
      <w:pPr>
        <w:spacing w:after="0" w:line="360" w:lineRule="auto"/>
        <w:jc w:val="both"/>
        <w:rPr>
          <w:rFonts w:ascii="Times New Roman" w:hAnsi="Times New Roman" w:cs="Times New Roman"/>
          <w:b/>
          <w:bCs/>
          <w:u w:val="single"/>
        </w:rPr>
      </w:pPr>
      <w:r w:rsidRPr="003B4645">
        <w:rPr>
          <w:rFonts w:ascii="Times New Roman" w:hAnsi="Times New Roman" w:cs="Times New Roman"/>
          <w:b/>
          <w:bCs/>
          <w:u w:val="single"/>
        </w:rPr>
        <w:t xml:space="preserve">APPLICATION OF THE LAW TO THE FACTS </w:t>
      </w:r>
    </w:p>
    <w:p w:rsidR="00F90941" w:rsidRPr="003B4645" w:rsidRDefault="0081718D" w:rsidP="003B4645">
      <w:pPr>
        <w:spacing w:after="0" w:line="360" w:lineRule="auto"/>
        <w:jc w:val="both"/>
        <w:rPr>
          <w:rFonts w:ascii="Times New Roman" w:hAnsi="Times New Roman" w:cs="Times New Roman"/>
          <w:b/>
        </w:rPr>
      </w:pPr>
      <w:r>
        <w:rPr>
          <w:rFonts w:ascii="Times New Roman" w:hAnsi="Times New Roman" w:cs="Times New Roman"/>
          <w:b/>
        </w:rPr>
        <w:t>a</w:t>
      </w:r>
      <w:r w:rsidR="003B4645" w:rsidRPr="003B4645">
        <w:rPr>
          <w:rFonts w:ascii="Times New Roman" w:hAnsi="Times New Roman" w:cs="Times New Roman"/>
          <w:b/>
        </w:rPr>
        <w:t xml:space="preserve">) </w:t>
      </w:r>
      <w:r w:rsidR="003B4645" w:rsidRPr="003B4645">
        <w:rPr>
          <w:rFonts w:ascii="Times New Roman" w:hAnsi="Times New Roman" w:cs="Times New Roman"/>
          <w:b/>
          <w:bCs/>
        </w:rPr>
        <w:t xml:space="preserve">Whether Or Not </w:t>
      </w:r>
      <w:proofErr w:type="gramStart"/>
      <w:r w:rsidR="003B4645" w:rsidRPr="003B4645">
        <w:rPr>
          <w:rFonts w:ascii="Times New Roman" w:hAnsi="Times New Roman" w:cs="Times New Roman"/>
          <w:b/>
          <w:bCs/>
        </w:rPr>
        <w:t>The</w:t>
      </w:r>
      <w:proofErr w:type="gramEnd"/>
      <w:r w:rsidR="003B4645" w:rsidRPr="003B4645">
        <w:rPr>
          <w:rFonts w:ascii="Times New Roman" w:hAnsi="Times New Roman" w:cs="Times New Roman"/>
          <w:b/>
          <w:bCs/>
        </w:rPr>
        <w:t xml:space="preserve"> Court </w:t>
      </w:r>
      <w:r w:rsidR="003B4645" w:rsidRPr="003B4645">
        <w:rPr>
          <w:rFonts w:ascii="Times New Roman" w:hAnsi="Times New Roman" w:cs="Times New Roman"/>
          <w:b/>
          <w:bCs/>
          <w:i/>
          <w:iCs/>
        </w:rPr>
        <w:t>A Quo</w:t>
      </w:r>
      <w:r w:rsidR="003B4645" w:rsidRPr="003B4645">
        <w:rPr>
          <w:rFonts w:ascii="Times New Roman" w:hAnsi="Times New Roman" w:cs="Times New Roman"/>
          <w:b/>
          <w:bCs/>
        </w:rPr>
        <w:t xml:space="preserve"> Erred In Granting Summary Judgment</w:t>
      </w:r>
    </w:p>
    <w:p w:rsidR="003B4645" w:rsidRDefault="00F90941"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The appellant</w:t>
      </w:r>
      <w:r w:rsidR="000E6D0B" w:rsidRPr="003B4645">
        <w:rPr>
          <w:rFonts w:ascii="Times New Roman" w:hAnsi="Times New Roman" w:cs="Times New Roman"/>
        </w:rPr>
        <w:t>s argue</w:t>
      </w:r>
      <w:r w:rsidRPr="003B4645">
        <w:rPr>
          <w:rFonts w:ascii="Times New Roman" w:hAnsi="Times New Roman" w:cs="Times New Roman"/>
        </w:rPr>
        <w:t xml:space="preserve"> that the acknowledgment of debt that the court </w:t>
      </w:r>
      <w:r w:rsidRPr="003B4645">
        <w:rPr>
          <w:rFonts w:ascii="Times New Roman" w:hAnsi="Times New Roman" w:cs="Times New Roman"/>
          <w:i/>
          <w:iCs/>
        </w:rPr>
        <w:t>a quo</w:t>
      </w:r>
      <w:r w:rsidRPr="003B4645">
        <w:rPr>
          <w:rFonts w:ascii="Times New Roman" w:hAnsi="Times New Roman" w:cs="Times New Roman"/>
        </w:rPr>
        <w:t xml:space="preserve"> relied on was founded on an illegal foreign currency exchange transaction. The appellant</w:t>
      </w:r>
      <w:r w:rsidR="000E6D0B" w:rsidRPr="003B4645">
        <w:rPr>
          <w:rFonts w:ascii="Times New Roman" w:hAnsi="Times New Roman" w:cs="Times New Roman"/>
        </w:rPr>
        <w:t>s further rely</w:t>
      </w:r>
      <w:r w:rsidRPr="003B4645">
        <w:rPr>
          <w:rFonts w:ascii="Times New Roman" w:hAnsi="Times New Roman" w:cs="Times New Roman"/>
        </w:rPr>
        <w:t xml:space="preserve"> on section 4 of the Exchange Control Regulations SI 109/1996 which prohibits the exchange and dealing in foreign currency. The appellant</w:t>
      </w:r>
      <w:r w:rsidR="000E6D0B" w:rsidRPr="003B4645">
        <w:rPr>
          <w:rFonts w:ascii="Times New Roman" w:hAnsi="Times New Roman" w:cs="Times New Roman"/>
        </w:rPr>
        <w:t>s therefore are</w:t>
      </w:r>
      <w:r w:rsidRPr="003B4645">
        <w:rPr>
          <w:rFonts w:ascii="Times New Roman" w:hAnsi="Times New Roman" w:cs="Times New Roman"/>
        </w:rPr>
        <w:t xml:space="preserve"> of the view that such a defence was a triable issue and that summary judgment ought not to have been granted.</w:t>
      </w:r>
    </w:p>
    <w:p w:rsidR="003B4645" w:rsidRDefault="008E6734"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Per contra, </w:t>
      </w:r>
      <w:proofErr w:type="spellStart"/>
      <w:r w:rsidRPr="003B4645">
        <w:rPr>
          <w:rFonts w:ascii="Times New Roman" w:hAnsi="Times New Roman" w:cs="Times New Roman"/>
        </w:rPr>
        <w:t>Til</w:t>
      </w:r>
      <w:r w:rsidR="000E6D0B" w:rsidRPr="003B4645">
        <w:rPr>
          <w:rFonts w:ascii="Times New Roman" w:hAnsi="Times New Roman" w:cs="Times New Roman"/>
        </w:rPr>
        <w:t>l</w:t>
      </w:r>
      <w:r w:rsidRPr="003B4645">
        <w:rPr>
          <w:rFonts w:ascii="Times New Roman" w:hAnsi="Times New Roman" w:cs="Times New Roman"/>
        </w:rPr>
        <w:t>corp</w:t>
      </w:r>
      <w:proofErr w:type="spellEnd"/>
      <w:r w:rsidR="00F90941" w:rsidRPr="003B4645">
        <w:rPr>
          <w:rFonts w:ascii="Times New Roman" w:hAnsi="Times New Roman" w:cs="Times New Roman"/>
        </w:rPr>
        <w:t xml:space="preserve"> is of the view that the debt's allegation of being founded on an illegal foreign currency exchange was never proven because the appellant</w:t>
      </w:r>
      <w:r w:rsidR="000E6D0B" w:rsidRPr="003B4645">
        <w:rPr>
          <w:rFonts w:ascii="Times New Roman" w:hAnsi="Times New Roman" w:cs="Times New Roman"/>
        </w:rPr>
        <w:t>s, in their plea, do not deny their</w:t>
      </w:r>
      <w:r w:rsidR="00F90941" w:rsidRPr="003B4645">
        <w:rPr>
          <w:rFonts w:ascii="Times New Roman" w:hAnsi="Times New Roman" w:cs="Times New Roman"/>
        </w:rPr>
        <w:t xml:space="preserve"> </w:t>
      </w:r>
      <w:r w:rsidR="000E6D0B" w:rsidRPr="003B4645">
        <w:rPr>
          <w:rFonts w:ascii="Times New Roman" w:hAnsi="Times New Roman" w:cs="Times New Roman"/>
        </w:rPr>
        <w:t xml:space="preserve">indebtedness. </w:t>
      </w:r>
      <w:proofErr w:type="spellStart"/>
      <w:r w:rsidR="000E6D0B" w:rsidRPr="003B4645">
        <w:rPr>
          <w:rFonts w:ascii="Times New Roman" w:hAnsi="Times New Roman" w:cs="Times New Roman"/>
        </w:rPr>
        <w:t>Tillcorp</w:t>
      </w:r>
      <w:proofErr w:type="spellEnd"/>
      <w:r w:rsidR="00F90941" w:rsidRPr="003B4645">
        <w:rPr>
          <w:rFonts w:ascii="Times New Roman" w:hAnsi="Times New Roman" w:cs="Times New Roman"/>
        </w:rPr>
        <w:t xml:space="preserve"> further argues that the allegation of illegality is not sustainable and that the appellant</w:t>
      </w:r>
      <w:r w:rsidR="000E6D0B" w:rsidRPr="003B4645">
        <w:rPr>
          <w:rFonts w:ascii="Times New Roman" w:hAnsi="Times New Roman" w:cs="Times New Roman"/>
        </w:rPr>
        <w:t>s</w:t>
      </w:r>
      <w:r w:rsidR="00F90941" w:rsidRPr="003B4645">
        <w:rPr>
          <w:rFonts w:ascii="Times New Roman" w:hAnsi="Times New Roman" w:cs="Times New Roman"/>
        </w:rPr>
        <w:t xml:space="preserve"> did not provide sufficient clarity to persuade the court </w:t>
      </w:r>
      <w:r w:rsidR="00F90941" w:rsidRPr="003B4645">
        <w:rPr>
          <w:rFonts w:ascii="Times New Roman" w:hAnsi="Times New Roman" w:cs="Times New Roman"/>
          <w:i/>
          <w:iCs/>
        </w:rPr>
        <w:t>a quo</w:t>
      </w:r>
      <w:r w:rsidR="00F90941" w:rsidRPr="003B4645">
        <w:rPr>
          <w:rFonts w:ascii="Times New Roman" w:hAnsi="Times New Roman" w:cs="Times New Roman"/>
        </w:rPr>
        <w:t xml:space="preserve"> that there was a triable issue.</w:t>
      </w:r>
    </w:p>
    <w:p w:rsidR="00F90941" w:rsidRPr="003B4645" w:rsidRDefault="005A0DDB"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The Supreme Court</w:t>
      </w:r>
      <w:r w:rsidR="00F90941" w:rsidRPr="003B4645">
        <w:rPr>
          <w:rFonts w:ascii="Times New Roman" w:hAnsi="Times New Roman" w:cs="Times New Roman"/>
        </w:rPr>
        <w:t xml:space="preserve"> has clearly set out the requir</w:t>
      </w:r>
      <w:r w:rsidRPr="003B4645">
        <w:rPr>
          <w:rFonts w:ascii="Times New Roman" w:hAnsi="Times New Roman" w:cs="Times New Roman"/>
        </w:rPr>
        <w:t>ements that have to be satisfied</w:t>
      </w:r>
      <w:r w:rsidR="00F90941" w:rsidRPr="003B4645">
        <w:rPr>
          <w:rFonts w:ascii="Times New Roman" w:hAnsi="Times New Roman" w:cs="Times New Roman"/>
        </w:rPr>
        <w:t xml:space="preserve"> for summary judgment to be granted. In </w:t>
      </w:r>
      <w:proofErr w:type="spellStart"/>
      <w:r w:rsidR="00F90941" w:rsidRPr="003B4645">
        <w:rPr>
          <w:rFonts w:ascii="Times New Roman" w:hAnsi="Times New Roman" w:cs="Times New Roman"/>
          <w:i/>
          <w:iCs/>
        </w:rPr>
        <w:t>Tavenhave</w:t>
      </w:r>
      <w:proofErr w:type="spellEnd"/>
      <w:r w:rsidR="00F90941" w:rsidRPr="003B4645">
        <w:rPr>
          <w:rFonts w:ascii="Times New Roman" w:hAnsi="Times New Roman" w:cs="Times New Roman"/>
          <w:i/>
          <w:iCs/>
        </w:rPr>
        <w:t xml:space="preserve"> &amp; </w:t>
      </w:r>
      <w:proofErr w:type="spellStart"/>
      <w:r w:rsidR="00F90941" w:rsidRPr="003B4645">
        <w:rPr>
          <w:rFonts w:ascii="Times New Roman" w:hAnsi="Times New Roman" w:cs="Times New Roman"/>
          <w:i/>
          <w:iCs/>
        </w:rPr>
        <w:t>Machingauta</w:t>
      </w:r>
      <w:proofErr w:type="spellEnd"/>
      <w:r w:rsidR="00F90941" w:rsidRPr="003B4645">
        <w:rPr>
          <w:rFonts w:ascii="Times New Roman" w:hAnsi="Times New Roman" w:cs="Times New Roman"/>
          <w:i/>
          <w:iCs/>
        </w:rPr>
        <w:t xml:space="preserve"> Legal Practitioners </w:t>
      </w:r>
      <w:r w:rsidR="00F90941" w:rsidRPr="003B4645">
        <w:rPr>
          <w:rFonts w:ascii="Times New Roman" w:hAnsi="Times New Roman" w:cs="Times New Roman"/>
          <w:iCs/>
        </w:rPr>
        <w:t xml:space="preserve">v </w:t>
      </w:r>
      <w:r w:rsidR="00F90941" w:rsidRPr="003B4645">
        <w:rPr>
          <w:rFonts w:ascii="Times New Roman" w:hAnsi="Times New Roman" w:cs="Times New Roman"/>
          <w:i/>
          <w:iCs/>
        </w:rPr>
        <w:t xml:space="preserve">The Messenger of Court </w:t>
      </w:r>
      <w:r w:rsidRPr="003B4645">
        <w:rPr>
          <w:rFonts w:ascii="Times New Roman" w:hAnsi="Times New Roman" w:cs="Times New Roman"/>
        </w:rPr>
        <w:t>SC 53/14 the</w:t>
      </w:r>
      <w:r w:rsidR="00F90941" w:rsidRPr="003B4645">
        <w:rPr>
          <w:rFonts w:ascii="Times New Roman" w:hAnsi="Times New Roman" w:cs="Times New Roman"/>
        </w:rPr>
        <w:t xml:space="preserve"> Court clarified the requirements as follows: </w:t>
      </w:r>
    </w:p>
    <w:p w:rsidR="00F90941" w:rsidRPr="003B4645" w:rsidRDefault="00F90941" w:rsidP="003B4645">
      <w:pPr>
        <w:spacing w:line="240" w:lineRule="auto"/>
        <w:ind w:left="720"/>
        <w:jc w:val="both"/>
        <w:rPr>
          <w:rFonts w:ascii="Times New Roman" w:hAnsi="Times New Roman" w:cs="Times New Roman"/>
          <w:iCs/>
          <w:sz w:val="22"/>
        </w:rPr>
      </w:pPr>
      <w:r w:rsidRPr="003B4645">
        <w:rPr>
          <w:rFonts w:ascii="Times New Roman" w:hAnsi="Times New Roman" w:cs="Times New Roman"/>
          <w:iCs/>
          <w:sz w:val="22"/>
        </w:rPr>
        <w:t xml:space="preserve">“Summary judgement is a drastic remedy which will only be granted where it is clear that the defendant has no </w:t>
      </w:r>
      <w:r w:rsidRPr="003E6156">
        <w:rPr>
          <w:rFonts w:ascii="Times New Roman" w:hAnsi="Times New Roman" w:cs="Times New Roman"/>
          <w:i/>
          <w:iCs/>
          <w:sz w:val="22"/>
        </w:rPr>
        <w:t>bona fide</w:t>
      </w:r>
      <w:r w:rsidRPr="003B4645">
        <w:rPr>
          <w:rFonts w:ascii="Times New Roman" w:hAnsi="Times New Roman" w:cs="Times New Roman"/>
          <w:iCs/>
          <w:sz w:val="22"/>
        </w:rPr>
        <w:t xml:space="preserve"> defence and has entered appearance to defend solely for purposes of delay. Because of the drastic nature of the remedy a court will not grant it if there is any possibility that the defence raised on papers might succeed. Thus, it has been held that a mere possibility of success will suffice to avoid an order for summary judgment and that;</w:t>
      </w:r>
    </w:p>
    <w:p w:rsidR="00F90941" w:rsidRDefault="00F90941" w:rsidP="003B4645">
      <w:pPr>
        <w:spacing w:after="0" w:line="240" w:lineRule="auto"/>
        <w:ind w:left="720"/>
        <w:jc w:val="both"/>
        <w:rPr>
          <w:rFonts w:ascii="Times New Roman" w:hAnsi="Times New Roman" w:cs="Times New Roman"/>
          <w:iCs/>
          <w:sz w:val="22"/>
        </w:rPr>
      </w:pPr>
      <w:r w:rsidRPr="003B4645">
        <w:rPr>
          <w:rFonts w:ascii="Times New Roman" w:hAnsi="Times New Roman" w:cs="Times New Roman"/>
          <w:iCs/>
          <w:sz w:val="22"/>
        </w:rPr>
        <w:t>‘</w:t>
      </w:r>
      <w:proofErr w:type="gramStart"/>
      <w:r w:rsidRPr="003B4645">
        <w:rPr>
          <w:rFonts w:ascii="Times New Roman" w:hAnsi="Times New Roman" w:cs="Times New Roman"/>
          <w:iCs/>
          <w:sz w:val="22"/>
        </w:rPr>
        <w:t>all</w:t>
      </w:r>
      <w:proofErr w:type="gramEnd"/>
      <w:r w:rsidRPr="003B4645">
        <w:rPr>
          <w:rFonts w:ascii="Times New Roman" w:hAnsi="Times New Roman" w:cs="Times New Roman"/>
          <w:iCs/>
          <w:sz w:val="22"/>
        </w:rPr>
        <w:t xml:space="preserve"> that a defendant has to establish in order to succeed in having an application for summary judgment dismissed is that “there is a mere possibility of his success;” “he has a plausible case;” “there is a triable issue;” or, “there is a reasonable possibility that an injustice may be done if summary judgment is granted.”</w:t>
      </w:r>
    </w:p>
    <w:p w:rsidR="003B4645" w:rsidRPr="003B4645" w:rsidRDefault="003B4645" w:rsidP="003B4645">
      <w:pPr>
        <w:spacing w:after="0" w:line="240" w:lineRule="auto"/>
        <w:ind w:left="720"/>
        <w:jc w:val="both"/>
        <w:rPr>
          <w:rFonts w:ascii="Times New Roman" w:hAnsi="Times New Roman" w:cs="Times New Roman"/>
          <w:iCs/>
          <w:sz w:val="22"/>
        </w:rPr>
      </w:pPr>
    </w:p>
    <w:p w:rsidR="003B4645" w:rsidRDefault="00F90941"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In </w:t>
      </w:r>
      <w:r w:rsidR="003B4645" w:rsidRPr="003B4645">
        <w:rPr>
          <w:rFonts w:ascii="Times New Roman" w:hAnsi="Times New Roman" w:cs="Times New Roman"/>
          <w:iCs/>
        </w:rPr>
        <w:t xml:space="preserve">the </w:t>
      </w:r>
      <w:proofErr w:type="spellStart"/>
      <w:r w:rsidR="003B4645" w:rsidRPr="003B4645">
        <w:rPr>
          <w:rFonts w:ascii="Times New Roman" w:hAnsi="Times New Roman" w:cs="Times New Roman"/>
          <w:i/>
          <w:iCs/>
        </w:rPr>
        <w:t>Eastlea</w:t>
      </w:r>
      <w:proofErr w:type="spellEnd"/>
      <w:r w:rsidRPr="003B4645">
        <w:rPr>
          <w:rFonts w:ascii="Times New Roman" w:hAnsi="Times New Roman" w:cs="Times New Roman"/>
          <w:i/>
          <w:iCs/>
        </w:rPr>
        <w:t xml:space="preserve"> Hospital Private Limited </w:t>
      </w:r>
      <w:r w:rsidRPr="003B4645">
        <w:rPr>
          <w:rFonts w:ascii="Times New Roman" w:hAnsi="Times New Roman" w:cs="Times New Roman"/>
          <w:iCs/>
        </w:rPr>
        <w:t>v</w:t>
      </w:r>
      <w:r w:rsidRPr="003B4645">
        <w:rPr>
          <w:rFonts w:ascii="Times New Roman" w:hAnsi="Times New Roman" w:cs="Times New Roman"/>
          <w:i/>
          <w:iCs/>
        </w:rPr>
        <w:t xml:space="preserve"> </w:t>
      </w:r>
      <w:proofErr w:type="spellStart"/>
      <w:r w:rsidRPr="003B4645">
        <w:rPr>
          <w:rFonts w:ascii="Times New Roman" w:hAnsi="Times New Roman" w:cs="Times New Roman"/>
          <w:i/>
          <w:iCs/>
        </w:rPr>
        <w:t>Ndoro</w:t>
      </w:r>
      <w:proofErr w:type="spellEnd"/>
      <w:r w:rsidRPr="003B4645">
        <w:rPr>
          <w:rFonts w:ascii="Times New Roman" w:hAnsi="Times New Roman" w:cs="Times New Roman"/>
          <w:i/>
          <w:iCs/>
        </w:rPr>
        <w:t xml:space="preserve"> &amp; </w:t>
      </w:r>
      <w:proofErr w:type="spellStart"/>
      <w:r w:rsidR="003B4645" w:rsidRPr="003B4645">
        <w:rPr>
          <w:rFonts w:ascii="Times New Roman" w:hAnsi="Times New Roman" w:cs="Times New Roman"/>
          <w:i/>
          <w:iCs/>
        </w:rPr>
        <w:t>Ors</w:t>
      </w:r>
      <w:proofErr w:type="spellEnd"/>
      <w:r w:rsidR="003B4645" w:rsidRPr="003B4645">
        <w:rPr>
          <w:rFonts w:ascii="Times New Roman" w:hAnsi="Times New Roman" w:cs="Times New Roman"/>
        </w:rPr>
        <w:t xml:space="preserve"> SC</w:t>
      </w:r>
      <w:r w:rsidRPr="003B4645">
        <w:rPr>
          <w:rFonts w:ascii="Times New Roman" w:hAnsi="Times New Roman" w:cs="Times New Roman"/>
        </w:rPr>
        <w:t xml:space="preserve"> 116/23 </w:t>
      </w:r>
      <w:r w:rsidR="003D6BE6" w:rsidRPr="003B4645">
        <w:rPr>
          <w:rFonts w:ascii="Times New Roman" w:hAnsi="Times New Roman" w:cs="Times New Roman"/>
        </w:rPr>
        <w:t>the court reaffirmed</w:t>
      </w:r>
      <w:r w:rsidRPr="003B4645">
        <w:rPr>
          <w:rFonts w:ascii="Times New Roman" w:hAnsi="Times New Roman" w:cs="Times New Roman"/>
        </w:rPr>
        <w:t xml:space="preserve"> that in order to defeat an application for summary judgment, a respondent must set out a </w:t>
      </w:r>
      <w:r w:rsidRPr="003B4645">
        <w:rPr>
          <w:rFonts w:ascii="Times New Roman" w:hAnsi="Times New Roman" w:cs="Times New Roman"/>
          <w:i/>
          <w:iCs/>
        </w:rPr>
        <w:t xml:space="preserve">bona fide </w:t>
      </w:r>
      <w:r w:rsidRPr="003B4645">
        <w:rPr>
          <w:rFonts w:ascii="Times New Roman" w:hAnsi="Times New Roman" w:cs="Times New Roman"/>
        </w:rPr>
        <w:t xml:space="preserve">defence with sufficient clarity and completeness to enable the </w:t>
      </w:r>
      <w:r w:rsidRPr="003B4645">
        <w:rPr>
          <w:rFonts w:ascii="Times New Roman" w:hAnsi="Times New Roman" w:cs="Times New Roman"/>
        </w:rPr>
        <w:lastRenderedPageBreak/>
        <w:t>court to decide whether the opposing affidavit discloses facts which, if proved at the trial, would entitle the respondent to</w:t>
      </w:r>
      <w:r w:rsidR="00522B49" w:rsidRPr="003B4645">
        <w:rPr>
          <w:rFonts w:ascii="Times New Roman" w:hAnsi="Times New Roman" w:cs="Times New Roman"/>
        </w:rPr>
        <w:t xml:space="preserve"> succeed. </w:t>
      </w:r>
    </w:p>
    <w:p w:rsidR="00F90941" w:rsidRPr="003B4645" w:rsidRDefault="00522B49"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Furthermore,</w:t>
      </w:r>
      <w:r w:rsidR="00F90941" w:rsidRPr="003B4645">
        <w:rPr>
          <w:rFonts w:ascii="Times New Roman" w:hAnsi="Times New Roman" w:cs="Times New Roman"/>
        </w:rPr>
        <w:t xml:space="preserve"> the courts</w:t>
      </w:r>
      <w:r w:rsidRPr="003B4645">
        <w:rPr>
          <w:rFonts w:ascii="Times New Roman" w:hAnsi="Times New Roman" w:cs="Times New Roman"/>
        </w:rPr>
        <w:t>’</w:t>
      </w:r>
      <w:r w:rsidR="00F90941" w:rsidRPr="003B4645">
        <w:rPr>
          <w:rFonts w:ascii="Times New Roman" w:hAnsi="Times New Roman" w:cs="Times New Roman"/>
        </w:rPr>
        <w:t xml:space="preserve"> </w:t>
      </w:r>
      <w:r w:rsidRPr="003B4645">
        <w:rPr>
          <w:rFonts w:ascii="Times New Roman" w:hAnsi="Times New Roman" w:cs="Times New Roman"/>
        </w:rPr>
        <w:t xml:space="preserve">position on summary </w:t>
      </w:r>
      <w:r w:rsidR="003B4645" w:rsidRPr="003B4645">
        <w:rPr>
          <w:rFonts w:ascii="Times New Roman" w:hAnsi="Times New Roman" w:cs="Times New Roman"/>
        </w:rPr>
        <w:t>judgments was</w:t>
      </w:r>
      <w:r w:rsidR="00F90941" w:rsidRPr="003B4645">
        <w:rPr>
          <w:rFonts w:ascii="Times New Roman" w:hAnsi="Times New Roman" w:cs="Times New Roman"/>
        </w:rPr>
        <w:t xml:space="preserve"> stated </w:t>
      </w:r>
      <w:r w:rsidRPr="003B4645">
        <w:rPr>
          <w:rFonts w:ascii="Times New Roman" w:hAnsi="Times New Roman" w:cs="Times New Roman"/>
        </w:rPr>
        <w:t xml:space="preserve">in an earlier judgment </w:t>
      </w:r>
      <w:r w:rsidR="00F90941" w:rsidRPr="003B4645">
        <w:rPr>
          <w:rFonts w:ascii="Times New Roman" w:hAnsi="Times New Roman" w:cs="Times New Roman"/>
        </w:rPr>
        <w:t xml:space="preserve">in </w:t>
      </w:r>
      <w:r w:rsidR="00F90941" w:rsidRPr="003B4645">
        <w:rPr>
          <w:rFonts w:ascii="Times New Roman" w:hAnsi="Times New Roman" w:cs="Times New Roman"/>
          <w:i/>
          <w:iCs/>
        </w:rPr>
        <w:t xml:space="preserve">Hales </w:t>
      </w:r>
      <w:r w:rsidR="00F90941" w:rsidRPr="003B4645">
        <w:rPr>
          <w:rFonts w:ascii="Times New Roman" w:hAnsi="Times New Roman" w:cs="Times New Roman"/>
          <w:iCs/>
        </w:rPr>
        <w:t>v</w:t>
      </w:r>
      <w:r w:rsidR="00F90941" w:rsidRPr="003B4645">
        <w:rPr>
          <w:rFonts w:ascii="Times New Roman" w:hAnsi="Times New Roman" w:cs="Times New Roman"/>
          <w:i/>
          <w:iCs/>
        </w:rPr>
        <w:t xml:space="preserve"> </w:t>
      </w:r>
      <w:proofErr w:type="spellStart"/>
      <w:r w:rsidR="00F90941" w:rsidRPr="003B4645">
        <w:rPr>
          <w:rFonts w:ascii="Times New Roman" w:hAnsi="Times New Roman" w:cs="Times New Roman"/>
          <w:i/>
          <w:iCs/>
        </w:rPr>
        <w:t>Daverick</w:t>
      </w:r>
      <w:proofErr w:type="spellEnd"/>
      <w:r w:rsidR="00F90941" w:rsidRPr="003B4645">
        <w:rPr>
          <w:rFonts w:ascii="Times New Roman" w:hAnsi="Times New Roman" w:cs="Times New Roman"/>
          <w:i/>
          <w:iCs/>
        </w:rPr>
        <w:t xml:space="preserve"> Investments (Private) Limited</w:t>
      </w:r>
      <w:r w:rsidR="00F90941" w:rsidRPr="003B4645">
        <w:rPr>
          <w:rFonts w:ascii="Times New Roman" w:hAnsi="Times New Roman" w:cs="Times New Roman"/>
        </w:rPr>
        <w:t xml:space="preserve"> 1998 (2) ZLR at 235 E-F that; </w:t>
      </w:r>
    </w:p>
    <w:p w:rsidR="00F90941" w:rsidRDefault="00F90941" w:rsidP="003B4645">
      <w:pPr>
        <w:spacing w:after="0" w:line="240" w:lineRule="auto"/>
        <w:ind w:left="720"/>
        <w:jc w:val="both"/>
        <w:rPr>
          <w:rFonts w:ascii="Times New Roman" w:hAnsi="Times New Roman" w:cs="Times New Roman"/>
          <w:iCs/>
          <w:sz w:val="22"/>
        </w:rPr>
      </w:pPr>
      <w:r w:rsidRPr="003B4645">
        <w:rPr>
          <w:rFonts w:ascii="Times New Roman" w:hAnsi="Times New Roman" w:cs="Times New Roman"/>
          <w:iCs/>
          <w:sz w:val="22"/>
        </w:rPr>
        <w:t xml:space="preserve">“Where a plaintiff applies for summary judgment against a defendant and the defendant raises a defence, the onus is on the defendant to satisfy the court that he has a good </w:t>
      </w:r>
      <w:r w:rsidRPr="007476E7">
        <w:rPr>
          <w:rFonts w:ascii="Times New Roman" w:hAnsi="Times New Roman" w:cs="Times New Roman"/>
          <w:i/>
          <w:iCs/>
          <w:sz w:val="22"/>
        </w:rPr>
        <w:t>prima facie</w:t>
      </w:r>
      <w:r w:rsidRPr="003B4645">
        <w:rPr>
          <w:rFonts w:ascii="Times New Roman" w:hAnsi="Times New Roman" w:cs="Times New Roman"/>
          <w:iCs/>
          <w:sz w:val="22"/>
        </w:rPr>
        <w:t xml:space="preserve"> defence.”</w:t>
      </w:r>
    </w:p>
    <w:p w:rsidR="003B4645" w:rsidRPr="003B4645" w:rsidRDefault="003B4645" w:rsidP="003B4645">
      <w:pPr>
        <w:spacing w:after="0" w:line="240" w:lineRule="auto"/>
        <w:ind w:left="720"/>
        <w:jc w:val="both"/>
        <w:rPr>
          <w:rFonts w:ascii="Times New Roman" w:hAnsi="Times New Roman" w:cs="Times New Roman"/>
          <w:iCs/>
          <w:sz w:val="22"/>
        </w:rPr>
      </w:pPr>
    </w:p>
    <w:p w:rsidR="00F90941" w:rsidRPr="003B4645" w:rsidRDefault="00F90941" w:rsidP="003B4645">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Additionally, it was stated by </w:t>
      </w:r>
      <w:proofErr w:type="spellStart"/>
      <w:r w:rsidRPr="003B4645">
        <w:rPr>
          <w:rFonts w:ascii="Times New Roman" w:hAnsi="Times New Roman" w:cs="Times New Roman"/>
          <w:smallCaps/>
        </w:rPr>
        <w:t>Ziyambi</w:t>
      </w:r>
      <w:proofErr w:type="spellEnd"/>
      <w:r w:rsidRPr="003B4645">
        <w:rPr>
          <w:rFonts w:ascii="Times New Roman" w:hAnsi="Times New Roman" w:cs="Times New Roman"/>
          <w:smallCaps/>
        </w:rPr>
        <w:t xml:space="preserve"> JA</w:t>
      </w:r>
      <w:r w:rsidRPr="003B4645">
        <w:rPr>
          <w:rFonts w:ascii="Times New Roman" w:hAnsi="Times New Roman" w:cs="Times New Roman"/>
        </w:rPr>
        <w:t xml:space="preserve"> (as she then was) in </w:t>
      </w:r>
      <w:proofErr w:type="spellStart"/>
      <w:r w:rsidRPr="003B4645">
        <w:rPr>
          <w:rFonts w:ascii="Times New Roman" w:hAnsi="Times New Roman" w:cs="Times New Roman"/>
          <w:i/>
          <w:iCs/>
        </w:rPr>
        <w:t>Kingstons</w:t>
      </w:r>
      <w:proofErr w:type="spellEnd"/>
      <w:r w:rsidRPr="003B4645">
        <w:rPr>
          <w:rFonts w:ascii="Times New Roman" w:hAnsi="Times New Roman" w:cs="Times New Roman"/>
          <w:i/>
          <w:iCs/>
        </w:rPr>
        <w:t xml:space="preserve"> Ltd </w:t>
      </w:r>
      <w:r w:rsidRPr="003B4645">
        <w:rPr>
          <w:rFonts w:ascii="Times New Roman" w:hAnsi="Times New Roman" w:cs="Times New Roman"/>
          <w:iCs/>
        </w:rPr>
        <w:t>v</w:t>
      </w:r>
      <w:r w:rsidRPr="003B4645">
        <w:rPr>
          <w:rFonts w:ascii="Times New Roman" w:hAnsi="Times New Roman" w:cs="Times New Roman"/>
          <w:i/>
          <w:iCs/>
        </w:rPr>
        <w:t xml:space="preserve"> L D </w:t>
      </w:r>
      <w:proofErr w:type="spellStart"/>
      <w:r w:rsidRPr="003B4645">
        <w:rPr>
          <w:rFonts w:ascii="Times New Roman" w:hAnsi="Times New Roman" w:cs="Times New Roman"/>
          <w:i/>
          <w:iCs/>
        </w:rPr>
        <w:t>Ineson</w:t>
      </w:r>
      <w:proofErr w:type="spellEnd"/>
      <w:r w:rsidRPr="003B4645">
        <w:rPr>
          <w:rFonts w:ascii="Times New Roman" w:hAnsi="Times New Roman" w:cs="Times New Roman"/>
          <w:i/>
          <w:iCs/>
        </w:rPr>
        <w:t xml:space="preserve"> (Pvt) Ltd </w:t>
      </w:r>
      <w:r w:rsidRPr="003B4645">
        <w:rPr>
          <w:rFonts w:ascii="Times New Roman" w:hAnsi="Times New Roman" w:cs="Times New Roman"/>
        </w:rPr>
        <w:t xml:space="preserve">2006 (1) ZLR 451 (S) at 458 that; </w:t>
      </w:r>
    </w:p>
    <w:p w:rsidR="00F90941" w:rsidRDefault="00F90941" w:rsidP="003B4645">
      <w:pPr>
        <w:spacing w:after="0" w:line="240" w:lineRule="auto"/>
        <w:ind w:left="720"/>
        <w:jc w:val="both"/>
        <w:rPr>
          <w:rFonts w:ascii="Times New Roman" w:hAnsi="Times New Roman" w:cs="Times New Roman"/>
          <w:iCs/>
          <w:sz w:val="22"/>
        </w:rPr>
      </w:pPr>
      <w:r w:rsidRPr="003B4645">
        <w:rPr>
          <w:rFonts w:ascii="Times New Roman" w:hAnsi="Times New Roman" w:cs="Times New Roman"/>
          <w:iCs/>
          <w:sz w:val="22"/>
        </w:rPr>
        <w:t xml:space="preserve">“Not every defence raised by a defendant will succeed in defeating a plaintiff’s claim for summary judgment. Thus, what the defendant must do is to raise a </w:t>
      </w:r>
      <w:r w:rsidRPr="003E6156">
        <w:rPr>
          <w:rFonts w:ascii="Times New Roman" w:hAnsi="Times New Roman" w:cs="Times New Roman"/>
          <w:i/>
          <w:iCs/>
          <w:sz w:val="22"/>
        </w:rPr>
        <w:t>bona fide</w:t>
      </w:r>
      <w:r w:rsidRPr="003B4645">
        <w:rPr>
          <w:rFonts w:ascii="Times New Roman" w:hAnsi="Times New Roman" w:cs="Times New Roman"/>
          <w:iCs/>
          <w:sz w:val="22"/>
        </w:rPr>
        <w:t xml:space="preserve"> defence - a plausible case - with sufficient clarity and completeness to enable the court to determine whether the affidavit discloses a </w:t>
      </w:r>
      <w:r w:rsidRPr="003E6156">
        <w:rPr>
          <w:rFonts w:ascii="Times New Roman" w:hAnsi="Times New Roman" w:cs="Times New Roman"/>
          <w:i/>
          <w:iCs/>
          <w:sz w:val="22"/>
        </w:rPr>
        <w:t>bona fide</w:t>
      </w:r>
      <w:r w:rsidRPr="003B4645">
        <w:rPr>
          <w:rFonts w:ascii="Times New Roman" w:hAnsi="Times New Roman" w:cs="Times New Roman"/>
          <w:iCs/>
          <w:sz w:val="22"/>
        </w:rPr>
        <w:t xml:space="preserve"> defence. He must allege facts which, if established</w:t>
      </w:r>
      <w:r w:rsidR="003B4645">
        <w:rPr>
          <w:rFonts w:ascii="Times New Roman" w:hAnsi="Times New Roman" w:cs="Times New Roman"/>
          <w:iCs/>
          <w:sz w:val="22"/>
        </w:rPr>
        <w:t>, would entitle him to succeed”</w:t>
      </w:r>
    </w:p>
    <w:p w:rsidR="003B4645" w:rsidRPr="003B4645" w:rsidRDefault="003B4645" w:rsidP="003B4645">
      <w:pPr>
        <w:spacing w:after="0" w:line="240" w:lineRule="auto"/>
        <w:ind w:left="720"/>
        <w:jc w:val="both"/>
        <w:rPr>
          <w:rFonts w:ascii="Times New Roman" w:hAnsi="Times New Roman" w:cs="Times New Roman"/>
          <w:iCs/>
          <w:sz w:val="22"/>
        </w:rPr>
      </w:pPr>
    </w:p>
    <w:p w:rsidR="003B4645" w:rsidRDefault="00811DDC"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The court </w:t>
      </w:r>
      <w:r w:rsidRPr="003B4645">
        <w:rPr>
          <w:rFonts w:ascii="Times New Roman" w:hAnsi="Times New Roman" w:cs="Times New Roman"/>
          <w:i/>
        </w:rPr>
        <w:t>a quo</w:t>
      </w:r>
      <w:r w:rsidRPr="003B4645">
        <w:rPr>
          <w:rFonts w:ascii="Times New Roman" w:hAnsi="Times New Roman" w:cs="Times New Roman"/>
        </w:rPr>
        <w:t xml:space="preserve"> was persuaded by</w:t>
      </w:r>
      <w:r w:rsidR="00F90941" w:rsidRPr="003B4645">
        <w:rPr>
          <w:rFonts w:ascii="Times New Roman" w:hAnsi="Times New Roman" w:cs="Times New Roman"/>
        </w:rPr>
        <w:t xml:space="preserve"> vari</w:t>
      </w:r>
      <w:r w:rsidR="00522B49" w:rsidRPr="003B4645">
        <w:rPr>
          <w:rFonts w:ascii="Times New Roman" w:hAnsi="Times New Roman" w:cs="Times New Roman"/>
        </w:rPr>
        <w:t xml:space="preserve">ous </w:t>
      </w:r>
      <w:proofErr w:type="gramStart"/>
      <w:r w:rsidR="00522B49" w:rsidRPr="003B4645">
        <w:rPr>
          <w:rFonts w:ascii="Times New Roman" w:hAnsi="Times New Roman" w:cs="Times New Roman"/>
        </w:rPr>
        <w:t>correspondence</w:t>
      </w:r>
      <w:proofErr w:type="gramEnd"/>
      <w:r w:rsidR="00522B49" w:rsidRPr="003B4645">
        <w:rPr>
          <w:rFonts w:ascii="Times New Roman" w:hAnsi="Times New Roman" w:cs="Times New Roman"/>
        </w:rPr>
        <w:t xml:space="preserve"> that include</w:t>
      </w:r>
      <w:r w:rsidR="00F90941" w:rsidRPr="003B4645">
        <w:rPr>
          <w:rFonts w:ascii="Times New Roman" w:hAnsi="Times New Roman" w:cs="Times New Roman"/>
        </w:rPr>
        <w:t xml:space="preserve"> letters an</w:t>
      </w:r>
      <w:r w:rsidR="00522B49" w:rsidRPr="003B4645">
        <w:rPr>
          <w:rFonts w:ascii="Times New Roman" w:hAnsi="Times New Roman" w:cs="Times New Roman"/>
        </w:rPr>
        <w:t>d emails which confirm</w:t>
      </w:r>
      <w:r w:rsidR="00F90941" w:rsidRPr="003B4645">
        <w:rPr>
          <w:rFonts w:ascii="Times New Roman" w:hAnsi="Times New Roman" w:cs="Times New Roman"/>
        </w:rPr>
        <w:t xml:space="preserve"> an acknow</w:t>
      </w:r>
      <w:r w:rsidR="00522B49" w:rsidRPr="003B4645">
        <w:rPr>
          <w:rFonts w:ascii="Times New Roman" w:hAnsi="Times New Roman" w:cs="Times New Roman"/>
        </w:rPr>
        <w:t>ledgement of debt with</w:t>
      </w:r>
      <w:r w:rsidR="00F90941" w:rsidRPr="003B4645">
        <w:rPr>
          <w:rFonts w:ascii="Times New Roman" w:hAnsi="Times New Roman" w:cs="Times New Roman"/>
        </w:rPr>
        <w:t xml:space="preserve"> proposed payment plans. </w:t>
      </w:r>
      <w:r w:rsidR="006F32AA" w:rsidRPr="003B4645">
        <w:rPr>
          <w:rFonts w:ascii="Times New Roman" w:hAnsi="Times New Roman" w:cs="Times New Roman"/>
        </w:rPr>
        <w:t xml:space="preserve">The </w:t>
      </w:r>
      <w:r w:rsidRPr="003B4645">
        <w:rPr>
          <w:rFonts w:ascii="Times New Roman" w:hAnsi="Times New Roman" w:cs="Times New Roman"/>
        </w:rPr>
        <w:t>court</w:t>
      </w:r>
      <w:r w:rsidRPr="0081718D">
        <w:rPr>
          <w:rFonts w:ascii="Times New Roman" w:hAnsi="Times New Roman" w:cs="Times New Roman"/>
          <w:i/>
        </w:rPr>
        <w:t xml:space="preserve"> a quo</w:t>
      </w:r>
      <w:r w:rsidRPr="003B4645">
        <w:rPr>
          <w:rFonts w:ascii="Times New Roman" w:hAnsi="Times New Roman" w:cs="Times New Roman"/>
        </w:rPr>
        <w:t xml:space="preserve"> concluded that th</w:t>
      </w:r>
      <w:r w:rsidR="006F32AA" w:rsidRPr="003B4645">
        <w:rPr>
          <w:rFonts w:ascii="Times New Roman" w:hAnsi="Times New Roman" w:cs="Times New Roman"/>
        </w:rPr>
        <w:t>at the defence r</w:t>
      </w:r>
      <w:r w:rsidR="003B4645">
        <w:rPr>
          <w:rFonts w:ascii="Times New Roman" w:hAnsi="Times New Roman" w:cs="Times New Roman"/>
        </w:rPr>
        <w:t xml:space="preserve">aised by the appellant was not </w:t>
      </w:r>
      <w:r w:rsidR="00F90941" w:rsidRPr="003B4645">
        <w:rPr>
          <w:rFonts w:ascii="Times New Roman" w:hAnsi="Times New Roman" w:cs="Times New Roman"/>
          <w:i/>
          <w:iCs/>
        </w:rPr>
        <w:t>bona fide</w:t>
      </w:r>
      <w:r w:rsidRPr="003B4645">
        <w:rPr>
          <w:rFonts w:ascii="Times New Roman" w:hAnsi="Times New Roman" w:cs="Times New Roman"/>
        </w:rPr>
        <w:t>.</w:t>
      </w:r>
    </w:p>
    <w:p w:rsidR="003B4645" w:rsidRPr="003B4645" w:rsidRDefault="00811DDC"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However the burden upon the appellants is not an onerous one. </w:t>
      </w:r>
      <w:r w:rsidRPr="003B4645">
        <w:rPr>
          <w:rFonts w:ascii="Times New Roman" w:hAnsi="Times New Roman" w:cs="Times New Roman"/>
          <w:iCs/>
        </w:rPr>
        <w:t>All that a defendant has to establish in order to succeed in having an application for summary judgment dismissed is that</w:t>
      </w:r>
      <w:r w:rsidR="003B4645">
        <w:rPr>
          <w:rFonts w:ascii="Times New Roman" w:hAnsi="Times New Roman" w:cs="Times New Roman"/>
          <w:iCs/>
        </w:rPr>
        <w:t>;</w:t>
      </w:r>
    </w:p>
    <w:p w:rsidR="003B4645" w:rsidRPr="003B4645" w:rsidRDefault="00811DDC" w:rsidP="004122D4">
      <w:pPr>
        <w:pStyle w:val="ListParagraph"/>
        <w:numPr>
          <w:ilvl w:val="0"/>
          <w:numId w:val="15"/>
        </w:numPr>
        <w:spacing w:line="360" w:lineRule="auto"/>
        <w:jc w:val="both"/>
        <w:rPr>
          <w:rFonts w:ascii="Times New Roman" w:hAnsi="Times New Roman" w:cs="Times New Roman"/>
        </w:rPr>
      </w:pPr>
      <w:r w:rsidRPr="003B4645">
        <w:rPr>
          <w:rFonts w:ascii="Times New Roman" w:hAnsi="Times New Roman" w:cs="Times New Roman"/>
          <w:iCs/>
        </w:rPr>
        <w:t>there is a mere possibility of his success;</w:t>
      </w:r>
      <w:r w:rsidR="00AA3B5C" w:rsidRPr="003B4645">
        <w:rPr>
          <w:rFonts w:ascii="Times New Roman" w:hAnsi="Times New Roman" w:cs="Times New Roman"/>
          <w:iCs/>
        </w:rPr>
        <w:t xml:space="preserve"> or</w:t>
      </w:r>
    </w:p>
    <w:p w:rsidR="003B4645" w:rsidRPr="003B4645" w:rsidRDefault="00811DDC" w:rsidP="004122D4">
      <w:pPr>
        <w:pStyle w:val="ListParagraph"/>
        <w:numPr>
          <w:ilvl w:val="0"/>
          <w:numId w:val="15"/>
        </w:numPr>
        <w:spacing w:line="360" w:lineRule="auto"/>
        <w:jc w:val="both"/>
        <w:rPr>
          <w:rFonts w:ascii="Times New Roman" w:hAnsi="Times New Roman" w:cs="Times New Roman"/>
        </w:rPr>
      </w:pPr>
      <w:r w:rsidRPr="003B4645">
        <w:rPr>
          <w:rFonts w:ascii="Times New Roman" w:hAnsi="Times New Roman" w:cs="Times New Roman"/>
          <w:iCs/>
        </w:rPr>
        <w:t>he has a plausible case;</w:t>
      </w:r>
      <w:r w:rsidR="00AA3B5C" w:rsidRPr="003B4645">
        <w:rPr>
          <w:rFonts w:ascii="Times New Roman" w:hAnsi="Times New Roman" w:cs="Times New Roman"/>
          <w:iCs/>
        </w:rPr>
        <w:t xml:space="preserve"> or</w:t>
      </w:r>
    </w:p>
    <w:p w:rsidR="003B4645" w:rsidRPr="003B4645" w:rsidRDefault="00811DDC" w:rsidP="004122D4">
      <w:pPr>
        <w:pStyle w:val="ListParagraph"/>
        <w:numPr>
          <w:ilvl w:val="0"/>
          <w:numId w:val="15"/>
        </w:numPr>
        <w:spacing w:line="360" w:lineRule="auto"/>
        <w:jc w:val="both"/>
        <w:rPr>
          <w:rFonts w:ascii="Times New Roman" w:hAnsi="Times New Roman" w:cs="Times New Roman"/>
        </w:rPr>
      </w:pPr>
      <w:r w:rsidRPr="003B4645">
        <w:rPr>
          <w:rFonts w:ascii="Times New Roman" w:hAnsi="Times New Roman" w:cs="Times New Roman"/>
          <w:iCs/>
        </w:rPr>
        <w:t>there is a triable issue;</w:t>
      </w:r>
      <w:r w:rsidR="00AA3B5C" w:rsidRPr="003B4645">
        <w:rPr>
          <w:rFonts w:ascii="Times New Roman" w:hAnsi="Times New Roman" w:cs="Times New Roman"/>
          <w:iCs/>
        </w:rPr>
        <w:t xml:space="preserve"> or</w:t>
      </w:r>
    </w:p>
    <w:p w:rsidR="00811DDC" w:rsidRPr="003B4645" w:rsidRDefault="00811DDC" w:rsidP="003B4645">
      <w:pPr>
        <w:pStyle w:val="ListParagraph"/>
        <w:numPr>
          <w:ilvl w:val="0"/>
          <w:numId w:val="15"/>
        </w:numPr>
        <w:spacing w:after="0" w:line="360" w:lineRule="auto"/>
        <w:jc w:val="both"/>
        <w:rPr>
          <w:rFonts w:ascii="Times New Roman" w:hAnsi="Times New Roman" w:cs="Times New Roman"/>
        </w:rPr>
      </w:pPr>
      <w:proofErr w:type="gramStart"/>
      <w:r w:rsidRPr="003B4645">
        <w:rPr>
          <w:rFonts w:ascii="Times New Roman" w:hAnsi="Times New Roman" w:cs="Times New Roman"/>
          <w:iCs/>
        </w:rPr>
        <w:t>there</w:t>
      </w:r>
      <w:proofErr w:type="gramEnd"/>
      <w:r w:rsidRPr="003B4645">
        <w:rPr>
          <w:rFonts w:ascii="Times New Roman" w:hAnsi="Times New Roman" w:cs="Times New Roman"/>
          <w:iCs/>
        </w:rPr>
        <w:t xml:space="preserve"> is a reasonable possibility that an injustice may be done </w:t>
      </w:r>
      <w:r w:rsidR="00AA3B5C" w:rsidRPr="003B4645">
        <w:rPr>
          <w:rFonts w:ascii="Times New Roman" w:hAnsi="Times New Roman" w:cs="Times New Roman"/>
          <w:iCs/>
        </w:rPr>
        <w:t>if summary judgment is granted.</w:t>
      </w:r>
    </w:p>
    <w:p w:rsidR="003B4645" w:rsidRDefault="00306964" w:rsidP="004122D4">
      <w:pPr>
        <w:pStyle w:val="ListParagraph"/>
        <w:numPr>
          <w:ilvl w:val="0"/>
          <w:numId w:val="1"/>
        </w:numPr>
        <w:spacing w:line="360" w:lineRule="auto"/>
        <w:jc w:val="both"/>
        <w:rPr>
          <w:rFonts w:ascii="Times New Roman" w:hAnsi="Times New Roman" w:cs="Times New Roman"/>
          <w:iCs/>
        </w:rPr>
      </w:pPr>
      <w:proofErr w:type="spellStart"/>
      <w:r w:rsidRPr="003B4645">
        <w:rPr>
          <w:rFonts w:ascii="Times New Roman" w:hAnsi="Times New Roman" w:cs="Times New Roman"/>
          <w:iCs/>
        </w:rPr>
        <w:t>Polomo</w:t>
      </w:r>
      <w:proofErr w:type="spellEnd"/>
      <w:r w:rsidRPr="003B4645">
        <w:rPr>
          <w:rFonts w:ascii="Times New Roman" w:hAnsi="Times New Roman" w:cs="Times New Roman"/>
          <w:iCs/>
        </w:rPr>
        <w:t xml:space="preserve"> and Smith have maintained that the agreement between the parties was an illegal foreign exchange deal and had nothing to do with the payment of maize.</w:t>
      </w:r>
    </w:p>
    <w:p w:rsidR="003B4645" w:rsidRDefault="00306964" w:rsidP="004122D4">
      <w:pPr>
        <w:pStyle w:val="ListParagraph"/>
        <w:numPr>
          <w:ilvl w:val="0"/>
          <w:numId w:val="1"/>
        </w:numPr>
        <w:spacing w:line="360" w:lineRule="auto"/>
        <w:jc w:val="both"/>
        <w:rPr>
          <w:rFonts w:ascii="Times New Roman" w:hAnsi="Times New Roman" w:cs="Times New Roman"/>
          <w:iCs/>
        </w:rPr>
      </w:pPr>
      <w:r w:rsidRPr="003B4645">
        <w:rPr>
          <w:rFonts w:ascii="Times New Roman" w:hAnsi="Times New Roman" w:cs="Times New Roman"/>
          <w:iCs/>
        </w:rPr>
        <w:t xml:space="preserve">The particulars of claim by </w:t>
      </w:r>
      <w:proofErr w:type="spellStart"/>
      <w:r w:rsidRPr="003B4645">
        <w:rPr>
          <w:rFonts w:ascii="Times New Roman" w:hAnsi="Times New Roman" w:cs="Times New Roman"/>
          <w:iCs/>
        </w:rPr>
        <w:t>Tillcorp</w:t>
      </w:r>
      <w:proofErr w:type="spellEnd"/>
      <w:r w:rsidRPr="003B4645">
        <w:rPr>
          <w:rFonts w:ascii="Times New Roman" w:hAnsi="Times New Roman" w:cs="Times New Roman"/>
          <w:iCs/>
        </w:rPr>
        <w:t xml:space="preserve"> gave no details of how the purchase of maize came about, who was selling maize</w:t>
      </w:r>
      <w:proofErr w:type="gramStart"/>
      <w:r w:rsidRPr="003B4645">
        <w:rPr>
          <w:rFonts w:ascii="Times New Roman" w:hAnsi="Times New Roman" w:cs="Times New Roman"/>
          <w:iCs/>
        </w:rPr>
        <w:t>?</w:t>
      </w:r>
      <w:r w:rsidR="003B4645" w:rsidRPr="003B4645">
        <w:rPr>
          <w:rFonts w:ascii="Times New Roman" w:hAnsi="Times New Roman" w:cs="Times New Roman"/>
          <w:iCs/>
        </w:rPr>
        <w:t>,</w:t>
      </w:r>
      <w:proofErr w:type="gramEnd"/>
      <w:r w:rsidR="003B4645" w:rsidRPr="003B4645">
        <w:rPr>
          <w:rFonts w:ascii="Times New Roman" w:hAnsi="Times New Roman" w:cs="Times New Roman"/>
          <w:iCs/>
        </w:rPr>
        <w:t xml:space="preserve"> to</w:t>
      </w:r>
      <w:r w:rsidRPr="003B4645">
        <w:rPr>
          <w:rFonts w:ascii="Times New Roman" w:hAnsi="Times New Roman" w:cs="Times New Roman"/>
          <w:iCs/>
        </w:rPr>
        <w:t xml:space="preserve"> who?, in what quantities? </w:t>
      </w:r>
      <w:proofErr w:type="gramStart"/>
      <w:r w:rsidRPr="003B4645">
        <w:rPr>
          <w:rFonts w:ascii="Times New Roman" w:hAnsi="Times New Roman" w:cs="Times New Roman"/>
          <w:iCs/>
        </w:rPr>
        <w:t>and</w:t>
      </w:r>
      <w:proofErr w:type="gramEnd"/>
      <w:r w:rsidRPr="003B4645">
        <w:rPr>
          <w:rFonts w:ascii="Times New Roman" w:hAnsi="Times New Roman" w:cs="Times New Roman"/>
          <w:iCs/>
        </w:rPr>
        <w:t xml:space="preserve"> for how much?.</w:t>
      </w:r>
      <w:r w:rsidR="009739FD" w:rsidRPr="003B4645">
        <w:rPr>
          <w:rFonts w:ascii="Times New Roman" w:hAnsi="Times New Roman" w:cs="Times New Roman"/>
          <w:iCs/>
        </w:rPr>
        <w:t xml:space="preserve"> It remains unexplained, why </w:t>
      </w:r>
      <w:proofErr w:type="spellStart"/>
      <w:r w:rsidR="009739FD" w:rsidRPr="003B4645">
        <w:rPr>
          <w:rFonts w:ascii="Times New Roman" w:hAnsi="Times New Roman" w:cs="Times New Roman"/>
          <w:iCs/>
        </w:rPr>
        <w:t>Tillcorp</w:t>
      </w:r>
      <w:proofErr w:type="spellEnd"/>
      <w:r w:rsidR="009739FD" w:rsidRPr="003B4645">
        <w:rPr>
          <w:rFonts w:ascii="Times New Roman" w:hAnsi="Times New Roman" w:cs="Times New Roman"/>
          <w:iCs/>
        </w:rPr>
        <w:t xml:space="preserve"> would pay </w:t>
      </w:r>
      <w:proofErr w:type="spellStart"/>
      <w:r w:rsidR="009739FD" w:rsidRPr="003B4645">
        <w:rPr>
          <w:rFonts w:ascii="Times New Roman" w:hAnsi="Times New Roman" w:cs="Times New Roman"/>
          <w:iCs/>
        </w:rPr>
        <w:t>Polomo</w:t>
      </w:r>
      <w:proofErr w:type="spellEnd"/>
      <w:r w:rsidR="009739FD" w:rsidRPr="003B4645">
        <w:rPr>
          <w:rFonts w:ascii="Times New Roman" w:hAnsi="Times New Roman" w:cs="Times New Roman"/>
          <w:iCs/>
        </w:rPr>
        <w:t xml:space="preserve"> in turn for </w:t>
      </w:r>
      <w:proofErr w:type="spellStart"/>
      <w:r w:rsidR="009739FD" w:rsidRPr="003B4645">
        <w:rPr>
          <w:rFonts w:ascii="Times New Roman" w:hAnsi="Times New Roman" w:cs="Times New Roman"/>
          <w:iCs/>
        </w:rPr>
        <w:t>Polomo</w:t>
      </w:r>
      <w:proofErr w:type="spellEnd"/>
      <w:r w:rsidR="009739FD" w:rsidRPr="003B4645">
        <w:rPr>
          <w:rFonts w:ascii="Times New Roman" w:hAnsi="Times New Roman" w:cs="Times New Roman"/>
          <w:iCs/>
        </w:rPr>
        <w:t xml:space="preserve"> to pay a third party. Why should </w:t>
      </w:r>
      <w:proofErr w:type="spellStart"/>
      <w:r w:rsidR="009739FD" w:rsidRPr="003B4645">
        <w:rPr>
          <w:rFonts w:ascii="Times New Roman" w:hAnsi="Times New Roman" w:cs="Times New Roman"/>
          <w:iCs/>
        </w:rPr>
        <w:t>Tillcorp</w:t>
      </w:r>
      <w:proofErr w:type="spellEnd"/>
      <w:r w:rsidR="009739FD" w:rsidRPr="003B4645">
        <w:rPr>
          <w:rFonts w:ascii="Times New Roman" w:hAnsi="Times New Roman" w:cs="Times New Roman"/>
          <w:iCs/>
        </w:rPr>
        <w:t xml:space="preserve"> use an intermediary to pay a third party when it could p</w:t>
      </w:r>
      <w:r w:rsidR="004B3FB4" w:rsidRPr="003B4645">
        <w:rPr>
          <w:rFonts w:ascii="Times New Roman" w:hAnsi="Times New Roman" w:cs="Times New Roman"/>
          <w:iCs/>
        </w:rPr>
        <w:t>ay directly to the third party?</w:t>
      </w:r>
    </w:p>
    <w:p w:rsidR="003B4645" w:rsidRDefault="009739FD" w:rsidP="004122D4">
      <w:pPr>
        <w:pStyle w:val="ListParagraph"/>
        <w:numPr>
          <w:ilvl w:val="0"/>
          <w:numId w:val="1"/>
        </w:numPr>
        <w:spacing w:line="360" w:lineRule="auto"/>
        <w:jc w:val="both"/>
        <w:rPr>
          <w:rFonts w:ascii="Times New Roman" w:hAnsi="Times New Roman" w:cs="Times New Roman"/>
          <w:iCs/>
        </w:rPr>
      </w:pPr>
      <w:r w:rsidRPr="003B4645">
        <w:rPr>
          <w:rFonts w:ascii="Times New Roman" w:hAnsi="Times New Roman" w:cs="Times New Roman"/>
          <w:iCs/>
        </w:rPr>
        <w:lastRenderedPageBreak/>
        <w:t xml:space="preserve">When one looks at the appellants’ defence in the face of the lacuna in </w:t>
      </w:r>
      <w:proofErr w:type="spellStart"/>
      <w:r w:rsidRPr="003B4645">
        <w:rPr>
          <w:rFonts w:ascii="Times New Roman" w:hAnsi="Times New Roman" w:cs="Times New Roman"/>
          <w:iCs/>
        </w:rPr>
        <w:t>Tillcorp’s</w:t>
      </w:r>
      <w:proofErr w:type="spellEnd"/>
      <w:r w:rsidRPr="003B4645">
        <w:rPr>
          <w:rFonts w:ascii="Times New Roman" w:hAnsi="Times New Roman" w:cs="Times New Roman"/>
          <w:iCs/>
        </w:rPr>
        <w:t xml:space="preserve"> case, it becomes apparent that there is a triable issue. The appellants’ defence is beyond a mere possibility of success.</w:t>
      </w:r>
    </w:p>
    <w:p w:rsidR="003B4645" w:rsidRDefault="00C31E30" w:rsidP="004122D4">
      <w:pPr>
        <w:pStyle w:val="ListParagraph"/>
        <w:numPr>
          <w:ilvl w:val="0"/>
          <w:numId w:val="1"/>
        </w:numPr>
        <w:spacing w:line="360" w:lineRule="auto"/>
        <w:jc w:val="both"/>
        <w:rPr>
          <w:rFonts w:ascii="Times New Roman" w:hAnsi="Times New Roman" w:cs="Times New Roman"/>
          <w:iCs/>
        </w:rPr>
      </w:pPr>
      <w:r w:rsidRPr="003B4645">
        <w:rPr>
          <w:rFonts w:ascii="Times New Roman" w:hAnsi="Times New Roman" w:cs="Times New Roman"/>
          <w:iCs/>
        </w:rPr>
        <w:t xml:space="preserve">The court </w:t>
      </w:r>
      <w:r w:rsidRPr="003B4645">
        <w:rPr>
          <w:rFonts w:ascii="Times New Roman" w:hAnsi="Times New Roman" w:cs="Times New Roman"/>
          <w:i/>
          <w:iCs/>
        </w:rPr>
        <w:t>a quo</w:t>
      </w:r>
      <w:r w:rsidRPr="003B4645">
        <w:rPr>
          <w:rFonts w:ascii="Times New Roman" w:hAnsi="Times New Roman" w:cs="Times New Roman"/>
          <w:iCs/>
        </w:rPr>
        <w:t xml:space="preserve"> misdirected itself to conclude that there was no </w:t>
      </w:r>
      <w:r w:rsidRPr="003E6156">
        <w:rPr>
          <w:rFonts w:ascii="Times New Roman" w:hAnsi="Times New Roman" w:cs="Times New Roman"/>
          <w:i/>
          <w:iCs/>
        </w:rPr>
        <w:t>bona fide</w:t>
      </w:r>
      <w:r w:rsidRPr="003B4645">
        <w:rPr>
          <w:rFonts w:ascii="Times New Roman" w:hAnsi="Times New Roman" w:cs="Times New Roman"/>
          <w:iCs/>
        </w:rPr>
        <w:t xml:space="preserve"> defence.</w:t>
      </w:r>
    </w:p>
    <w:p w:rsidR="00C31E30" w:rsidRPr="003B4645" w:rsidRDefault="00C31E30" w:rsidP="004122D4">
      <w:pPr>
        <w:pStyle w:val="ListParagraph"/>
        <w:numPr>
          <w:ilvl w:val="0"/>
          <w:numId w:val="1"/>
        </w:numPr>
        <w:spacing w:line="360" w:lineRule="auto"/>
        <w:jc w:val="both"/>
        <w:rPr>
          <w:rFonts w:ascii="Times New Roman" w:hAnsi="Times New Roman" w:cs="Times New Roman"/>
          <w:iCs/>
        </w:rPr>
      </w:pPr>
      <w:r w:rsidRPr="003B4645">
        <w:rPr>
          <w:rFonts w:ascii="Times New Roman" w:hAnsi="Times New Roman" w:cs="Times New Roman"/>
        </w:rPr>
        <w:t>The ground of appeal has merit.</w:t>
      </w:r>
      <w:r w:rsidR="00F90941" w:rsidRPr="003B4645">
        <w:rPr>
          <w:rFonts w:ascii="Times New Roman" w:hAnsi="Times New Roman" w:cs="Times New Roman"/>
        </w:rPr>
        <w:tab/>
      </w:r>
    </w:p>
    <w:p w:rsidR="00F90941" w:rsidRPr="003B4645" w:rsidRDefault="0081718D" w:rsidP="003B4645">
      <w:pPr>
        <w:spacing w:after="0" w:line="360" w:lineRule="auto"/>
        <w:jc w:val="both"/>
        <w:rPr>
          <w:rFonts w:ascii="Times New Roman" w:hAnsi="Times New Roman" w:cs="Times New Roman"/>
        </w:rPr>
      </w:pPr>
      <w:r>
        <w:rPr>
          <w:rFonts w:ascii="Times New Roman" w:hAnsi="Times New Roman" w:cs="Times New Roman"/>
          <w:b/>
          <w:bCs/>
        </w:rPr>
        <w:t>b</w:t>
      </w:r>
      <w:r w:rsidR="003B4645" w:rsidRPr="003B4645">
        <w:rPr>
          <w:rFonts w:ascii="Times New Roman" w:hAnsi="Times New Roman" w:cs="Times New Roman"/>
          <w:b/>
          <w:bCs/>
        </w:rPr>
        <w:t xml:space="preserve">) Whether Or Not </w:t>
      </w:r>
      <w:proofErr w:type="gramStart"/>
      <w:r w:rsidR="003B4645" w:rsidRPr="003B4645">
        <w:rPr>
          <w:rFonts w:ascii="Times New Roman" w:hAnsi="Times New Roman" w:cs="Times New Roman"/>
          <w:b/>
          <w:bCs/>
        </w:rPr>
        <w:t>The</w:t>
      </w:r>
      <w:proofErr w:type="gramEnd"/>
      <w:r w:rsidR="003B4645" w:rsidRPr="003B4645">
        <w:rPr>
          <w:rFonts w:ascii="Times New Roman" w:hAnsi="Times New Roman" w:cs="Times New Roman"/>
          <w:b/>
          <w:bCs/>
        </w:rPr>
        <w:t xml:space="preserve"> Court </w:t>
      </w:r>
      <w:r w:rsidR="003B4645" w:rsidRPr="003B4645">
        <w:rPr>
          <w:rFonts w:ascii="Times New Roman" w:hAnsi="Times New Roman" w:cs="Times New Roman"/>
          <w:b/>
          <w:bCs/>
          <w:i/>
          <w:iCs/>
        </w:rPr>
        <w:t>A Quo</w:t>
      </w:r>
      <w:r w:rsidR="003B4645" w:rsidRPr="003B4645">
        <w:rPr>
          <w:rFonts w:ascii="Times New Roman" w:hAnsi="Times New Roman" w:cs="Times New Roman"/>
          <w:b/>
          <w:bCs/>
        </w:rPr>
        <w:t xml:space="preserve"> Erred In Pronouncing On Issues That Were Never Put Before It</w:t>
      </w:r>
    </w:p>
    <w:p w:rsidR="003B4645" w:rsidRDefault="00F90941"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The appellant</w:t>
      </w:r>
      <w:r w:rsidR="00C31E30" w:rsidRPr="003B4645">
        <w:rPr>
          <w:rFonts w:ascii="Times New Roman" w:hAnsi="Times New Roman" w:cs="Times New Roman"/>
        </w:rPr>
        <w:t>s argue</w:t>
      </w:r>
      <w:r w:rsidRPr="003B4645">
        <w:rPr>
          <w:rFonts w:ascii="Times New Roman" w:hAnsi="Times New Roman" w:cs="Times New Roman"/>
        </w:rPr>
        <w:t xml:space="preserve"> that the court </w:t>
      </w:r>
      <w:r w:rsidRPr="003B4645">
        <w:rPr>
          <w:rFonts w:ascii="Times New Roman" w:hAnsi="Times New Roman" w:cs="Times New Roman"/>
          <w:i/>
          <w:iCs/>
        </w:rPr>
        <w:t>a quo</w:t>
      </w:r>
      <w:r w:rsidRPr="003B4645">
        <w:rPr>
          <w:rFonts w:ascii="Times New Roman" w:hAnsi="Times New Roman" w:cs="Times New Roman"/>
        </w:rPr>
        <w:t xml:space="preserve"> pronounced itself on issues that were never placed before it. It </w:t>
      </w:r>
      <w:r w:rsidR="00C31E30" w:rsidRPr="003B4645">
        <w:rPr>
          <w:rFonts w:ascii="Times New Roman" w:hAnsi="Times New Roman" w:cs="Times New Roman"/>
        </w:rPr>
        <w:t>is further argued</w:t>
      </w:r>
      <w:r w:rsidRPr="003B4645">
        <w:rPr>
          <w:rFonts w:ascii="Times New Roman" w:hAnsi="Times New Roman" w:cs="Times New Roman"/>
        </w:rPr>
        <w:t xml:space="preserve"> that the court </w:t>
      </w:r>
      <w:r w:rsidRPr="003B4645">
        <w:rPr>
          <w:rFonts w:ascii="Times New Roman" w:hAnsi="Times New Roman" w:cs="Times New Roman"/>
          <w:i/>
          <w:iCs/>
        </w:rPr>
        <w:t>a quo</w:t>
      </w:r>
      <w:r w:rsidRPr="003B4645">
        <w:rPr>
          <w:rFonts w:ascii="Times New Roman" w:hAnsi="Times New Roman" w:cs="Times New Roman"/>
        </w:rPr>
        <w:t xml:space="preserve"> created its own issue and made its own decision based on that issue.  It is further argued that the court </w:t>
      </w:r>
      <w:r w:rsidRPr="003B4645">
        <w:rPr>
          <w:rFonts w:ascii="Times New Roman" w:hAnsi="Times New Roman" w:cs="Times New Roman"/>
          <w:i/>
        </w:rPr>
        <w:t>a quo</w:t>
      </w:r>
      <w:r w:rsidRPr="003B4645">
        <w:rPr>
          <w:rFonts w:ascii="Times New Roman" w:hAnsi="Times New Roman" w:cs="Times New Roman"/>
        </w:rPr>
        <w:t xml:space="preserve"> did not invite the parties to make submissions on that point. </w:t>
      </w:r>
    </w:p>
    <w:p w:rsidR="003B4645" w:rsidRDefault="00C31E30"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Per contra, </w:t>
      </w:r>
      <w:proofErr w:type="spellStart"/>
      <w:r w:rsidRPr="003B4645">
        <w:rPr>
          <w:rFonts w:ascii="Times New Roman" w:hAnsi="Times New Roman" w:cs="Times New Roman"/>
        </w:rPr>
        <w:t>Tillcorp</w:t>
      </w:r>
      <w:proofErr w:type="spellEnd"/>
      <w:r w:rsidR="00F90941" w:rsidRPr="003B4645">
        <w:rPr>
          <w:rFonts w:ascii="Times New Roman" w:hAnsi="Times New Roman" w:cs="Times New Roman"/>
        </w:rPr>
        <w:t xml:space="preserve"> is of the view tha</w:t>
      </w:r>
      <w:r w:rsidRPr="003B4645">
        <w:rPr>
          <w:rFonts w:ascii="Times New Roman" w:hAnsi="Times New Roman" w:cs="Times New Roman"/>
        </w:rPr>
        <w:t>t such submissions are not true and</w:t>
      </w:r>
      <w:r w:rsidR="00F90941" w:rsidRPr="003B4645">
        <w:rPr>
          <w:rFonts w:ascii="Times New Roman" w:hAnsi="Times New Roman" w:cs="Times New Roman"/>
        </w:rPr>
        <w:t xml:space="preserve"> is of the opinion that the court </w:t>
      </w:r>
      <w:r w:rsidR="00F90941" w:rsidRPr="003B4645">
        <w:rPr>
          <w:rFonts w:ascii="Times New Roman" w:hAnsi="Times New Roman" w:cs="Times New Roman"/>
          <w:i/>
          <w:iCs/>
        </w:rPr>
        <w:t>a quo</w:t>
      </w:r>
      <w:r w:rsidR="00F90941" w:rsidRPr="003B4645">
        <w:rPr>
          <w:rFonts w:ascii="Times New Roman" w:hAnsi="Times New Roman" w:cs="Times New Roman"/>
        </w:rPr>
        <w:t xml:space="preserve"> did not relax the in </w:t>
      </w:r>
      <w:proofErr w:type="spellStart"/>
      <w:r w:rsidR="00F90941" w:rsidRPr="003B4645">
        <w:rPr>
          <w:rFonts w:ascii="Times New Roman" w:hAnsi="Times New Roman" w:cs="Times New Roman"/>
          <w:i/>
          <w:iCs/>
        </w:rPr>
        <w:t>pari</w:t>
      </w:r>
      <w:proofErr w:type="spellEnd"/>
      <w:r w:rsidR="00F90941" w:rsidRPr="003B4645">
        <w:rPr>
          <w:rFonts w:ascii="Times New Roman" w:hAnsi="Times New Roman" w:cs="Times New Roman"/>
          <w:i/>
          <w:iCs/>
        </w:rPr>
        <w:t xml:space="preserve"> delicto rule</w:t>
      </w:r>
      <w:r w:rsidR="00F90941" w:rsidRPr="003B4645">
        <w:rPr>
          <w:rFonts w:ascii="Times New Roman" w:hAnsi="Times New Roman" w:cs="Times New Roman"/>
        </w:rPr>
        <w:t xml:space="preserve"> and that the summary judgment was only granted on the basis of the fact that there was no triable issue. The last po</w:t>
      </w:r>
      <w:r w:rsidRPr="003B4645">
        <w:rPr>
          <w:rFonts w:ascii="Times New Roman" w:hAnsi="Times New Roman" w:cs="Times New Roman"/>
        </w:rPr>
        <w:t xml:space="preserve">int raised by the </w:t>
      </w:r>
      <w:proofErr w:type="spellStart"/>
      <w:r w:rsidRPr="003B4645">
        <w:rPr>
          <w:rFonts w:ascii="Times New Roman" w:hAnsi="Times New Roman" w:cs="Times New Roman"/>
        </w:rPr>
        <w:t>Tillcorp</w:t>
      </w:r>
      <w:proofErr w:type="spellEnd"/>
      <w:r w:rsidR="00F90941" w:rsidRPr="003B4645">
        <w:rPr>
          <w:rFonts w:ascii="Times New Roman" w:hAnsi="Times New Roman" w:cs="Times New Roman"/>
        </w:rPr>
        <w:t xml:space="preserve"> is that the appellant is appealing against the court's sentiments expressed in orbiter and that such an appeal cannot succeed. </w:t>
      </w:r>
    </w:p>
    <w:p w:rsidR="00F90941" w:rsidRPr="003B4645" w:rsidRDefault="00F90941"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The courts must alw</w:t>
      </w:r>
      <w:r w:rsidR="006F32AA" w:rsidRPr="003B4645">
        <w:rPr>
          <w:rFonts w:ascii="Times New Roman" w:hAnsi="Times New Roman" w:cs="Times New Roman"/>
        </w:rPr>
        <w:t>ays determine matters that</w:t>
      </w:r>
      <w:r w:rsidRPr="003B4645">
        <w:rPr>
          <w:rFonts w:ascii="Times New Roman" w:hAnsi="Times New Roman" w:cs="Times New Roman"/>
        </w:rPr>
        <w:t xml:space="preserve"> have been placed before it. It is a grave misdirection if a court pronounces itself on issues that were not placed before it. It has been said in the case of </w:t>
      </w:r>
      <w:r w:rsidRPr="003B4645">
        <w:rPr>
          <w:rFonts w:ascii="Times New Roman" w:hAnsi="Times New Roman" w:cs="Times New Roman"/>
          <w:i/>
        </w:rPr>
        <w:t xml:space="preserve">Nzara &amp; </w:t>
      </w:r>
      <w:proofErr w:type="spellStart"/>
      <w:r w:rsidRPr="003B4645">
        <w:rPr>
          <w:rFonts w:ascii="Times New Roman" w:hAnsi="Times New Roman" w:cs="Times New Roman"/>
          <w:i/>
        </w:rPr>
        <w:t>Ors</w:t>
      </w:r>
      <w:proofErr w:type="spellEnd"/>
      <w:r w:rsidRPr="003B4645">
        <w:rPr>
          <w:rFonts w:ascii="Times New Roman" w:hAnsi="Times New Roman" w:cs="Times New Roman"/>
        </w:rPr>
        <w:t xml:space="preserve"> v </w:t>
      </w:r>
      <w:proofErr w:type="spellStart"/>
      <w:r w:rsidRPr="003B4645">
        <w:rPr>
          <w:rFonts w:ascii="Times New Roman" w:hAnsi="Times New Roman" w:cs="Times New Roman"/>
          <w:i/>
        </w:rPr>
        <w:t>Kashumba</w:t>
      </w:r>
      <w:proofErr w:type="spellEnd"/>
      <w:r w:rsidRPr="003B4645">
        <w:rPr>
          <w:rFonts w:ascii="Times New Roman" w:hAnsi="Times New Roman" w:cs="Times New Roman"/>
          <w:i/>
        </w:rPr>
        <w:t xml:space="preserve"> N.O and </w:t>
      </w:r>
      <w:proofErr w:type="spellStart"/>
      <w:r w:rsidRPr="003B4645">
        <w:rPr>
          <w:rFonts w:ascii="Times New Roman" w:hAnsi="Times New Roman" w:cs="Times New Roman"/>
          <w:i/>
        </w:rPr>
        <w:t>Ors</w:t>
      </w:r>
      <w:proofErr w:type="spellEnd"/>
      <w:r w:rsidRPr="003B4645">
        <w:rPr>
          <w:rFonts w:ascii="Times New Roman" w:hAnsi="Times New Roman" w:cs="Times New Roman"/>
        </w:rPr>
        <w:t xml:space="preserve"> SC</w:t>
      </w:r>
      <w:r w:rsidR="003B4645">
        <w:rPr>
          <w:rFonts w:ascii="Times New Roman" w:hAnsi="Times New Roman" w:cs="Times New Roman"/>
        </w:rPr>
        <w:t xml:space="preserve"> </w:t>
      </w:r>
      <w:r w:rsidRPr="003B4645">
        <w:rPr>
          <w:rFonts w:ascii="Times New Roman" w:hAnsi="Times New Roman" w:cs="Times New Roman"/>
        </w:rPr>
        <w:t>18/18 that:</w:t>
      </w:r>
    </w:p>
    <w:p w:rsidR="00F90941" w:rsidRPr="003B4645" w:rsidRDefault="00F90941" w:rsidP="003B4645">
      <w:pPr>
        <w:spacing w:line="240" w:lineRule="auto"/>
        <w:ind w:left="720"/>
        <w:jc w:val="both"/>
        <w:rPr>
          <w:rFonts w:ascii="Times New Roman" w:hAnsi="Times New Roman" w:cs="Times New Roman"/>
          <w:iCs/>
          <w:sz w:val="22"/>
        </w:rPr>
      </w:pPr>
      <w:r w:rsidRPr="003B4645">
        <w:rPr>
          <w:rFonts w:ascii="Times New Roman" w:hAnsi="Times New Roman" w:cs="Times New Roman"/>
          <w:sz w:val="22"/>
        </w:rPr>
        <w:t>“</w:t>
      </w:r>
      <w:r w:rsidRPr="003B4645">
        <w:rPr>
          <w:rFonts w:ascii="Times New Roman" w:hAnsi="Times New Roman" w:cs="Times New Roman"/>
          <w:iCs/>
          <w:sz w:val="22"/>
        </w:rPr>
        <w:t>The function of a court is to determine disputes placed before it by the parties. It cannot go on a frolic of its own. Where a point of law or a factual issue exercises the court’s mind but has not been raised by the parties or addressed by them either in their pleadings in evidence or in submissions from the bar, the court is at liberty to put the question to the parties and ask them to make submissions on the matter.”</w:t>
      </w:r>
    </w:p>
    <w:p w:rsidR="003B4645" w:rsidRDefault="00F90941" w:rsidP="004122D4">
      <w:pPr>
        <w:pStyle w:val="ListParagraph"/>
        <w:numPr>
          <w:ilvl w:val="0"/>
          <w:numId w:val="1"/>
        </w:numPr>
        <w:spacing w:line="360" w:lineRule="auto"/>
        <w:jc w:val="both"/>
        <w:rPr>
          <w:rFonts w:ascii="Times New Roman" w:hAnsi="Times New Roman" w:cs="Times New Roman"/>
        </w:rPr>
      </w:pPr>
      <w:r w:rsidRPr="003B4645">
        <w:rPr>
          <w:rFonts w:ascii="Times New Roman" w:hAnsi="Times New Roman" w:cs="Times New Roman"/>
        </w:rPr>
        <w:t xml:space="preserve">The appellant has raised an argument that the parties never called upon the court </w:t>
      </w:r>
      <w:r w:rsidRPr="003B4645">
        <w:rPr>
          <w:rFonts w:ascii="Times New Roman" w:hAnsi="Times New Roman" w:cs="Times New Roman"/>
          <w:i/>
          <w:iCs/>
        </w:rPr>
        <w:t>a quo</w:t>
      </w:r>
      <w:r w:rsidRPr="003B4645">
        <w:rPr>
          <w:rFonts w:ascii="Times New Roman" w:hAnsi="Times New Roman" w:cs="Times New Roman"/>
        </w:rPr>
        <w:t xml:space="preserve"> to decide on the</w:t>
      </w:r>
      <w:r w:rsidR="00C31E30" w:rsidRPr="003B4645">
        <w:rPr>
          <w:rFonts w:ascii="Times New Roman" w:hAnsi="Times New Roman" w:cs="Times New Roman"/>
        </w:rPr>
        <w:t xml:space="preserve"> </w:t>
      </w:r>
      <w:r w:rsidR="003B4645" w:rsidRPr="003B4645">
        <w:rPr>
          <w:rFonts w:ascii="Times New Roman" w:hAnsi="Times New Roman" w:cs="Times New Roman"/>
        </w:rPr>
        <w:t xml:space="preserve">in </w:t>
      </w:r>
      <w:proofErr w:type="spellStart"/>
      <w:r w:rsidR="003B4645" w:rsidRPr="003B4645">
        <w:rPr>
          <w:rFonts w:ascii="Times New Roman" w:hAnsi="Times New Roman" w:cs="Times New Roman"/>
        </w:rPr>
        <w:t>pari</w:t>
      </w:r>
      <w:proofErr w:type="spellEnd"/>
      <w:r w:rsidRPr="003B4645">
        <w:rPr>
          <w:rFonts w:ascii="Times New Roman" w:hAnsi="Times New Roman" w:cs="Times New Roman"/>
          <w:i/>
          <w:iCs/>
        </w:rPr>
        <w:t xml:space="preserve"> </w:t>
      </w:r>
      <w:proofErr w:type="spellStart"/>
      <w:r w:rsidRPr="003B4645">
        <w:rPr>
          <w:rFonts w:ascii="Times New Roman" w:hAnsi="Times New Roman" w:cs="Times New Roman"/>
          <w:i/>
          <w:iCs/>
        </w:rPr>
        <w:t>delictum</w:t>
      </w:r>
      <w:proofErr w:type="spellEnd"/>
      <w:r w:rsidRPr="003B4645">
        <w:rPr>
          <w:rFonts w:ascii="Times New Roman" w:hAnsi="Times New Roman" w:cs="Times New Roman"/>
        </w:rPr>
        <w:t xml:space="preserve"> rule. From the reading of the record the court </w:t>
      </w:r>
      <w:r w:rsidRPr="003B4645">
        <w:rPr>
          <w:rFonts w:ascii="Times New Roman" w:hAnsi="Times New Roman" w:cs="Times New Roman"/>
          <w:i/>
          <w:iCs/>
        </w:rPr>
        <w:t>a quo</w:t>
      </w:r>
      <w:r w:rsidRPr="003B4645">
        <w:rPr>
          <w:rFonts w:ascii="Times New Roman" w:hAnsi="Times New Roman" w:cs="Times New Roman"/>
        </w:rPr>
        <w:t xml:space="preserve"> merely raised the point of the rule and </w:t>
      </w:r>
      <w:proofErr w:type="spellStart"/>
      <w:r w:rsidRPr="003B4645">
        <w:rPr>
          <w:rFonts w:ascii="Times New Roman" w:hAnsi="Times New Roman" w:cs="Times New Roman"/>
          <w:i/>
          <w:iCs/>
        </w:rPr>
        <w:t>mero</w:t>
      </w:r>
      <w:proofErr w:type="spellEnd"/>
      <w:r w:rsidRPr="003B4645">
        <w:rPr>
          <w:rFonts w:ascii="Times New Roman" w:hAnsi="Times New Roman" w:cs="Times New Roman"/>
          <w:i/>
          <w:iCs/>
        </w:rPr>
        <w:t xml:space="preserve"> </w:t>
      </w:r>
      <w:proofErr w:type="spellStart"/>
      <w:r w:rsidRPr="003B4645">
        <w:rPr>
          <w:rFonts w:ascii="Times New Roman" w:hAnsi="Times New Roman" w:cs="Times New Roman"/>
          <w:i/>
          <w:iCs/>
        </w:rPr>
        <w:t>motu</w:t>
      </w:r>
      <w:proofErr w:type="spellEnd"/>
      <w:r w:rsidRPr="003B4645">
        <w:rPr>
          <w:rFonts w:ascii="Times New Roman" w:hAnsi="Times New Roman" w:cs="Times New Roman"/>
        </w:rPr>
        <w:t xml:space="preserve"> relaxed it just as was done in the case of </w:t>
      </w:r>
      <w:proofErr w:type="spellStart"/>
      <w:r w:rsidRPr="003B4645">
        <w:rPr>
          <w:rFonts w:ascii="Times New Roman" w:hAnsi="Times New Roman" w:cs="Times New Roman"/>
          <w:i/>
          <w:iCs/>
        </w:rPr>
        <w:t>Wycliff</w:t>
      </w:r>
      <w:proofErr w:type="spellEnd"/>
      <w:r w:rsidRPr="003B4645">
        <w:rPr>
          <w:rFonts w:ascii="Times New Roman" w:hAnsi="Times New Roman" w:cs="Times New Roman"/>
          <w:i/>
          <w:iCs/>
        </w:rPr>
        <w:t xml:space="preserve"> </w:t>
      </w:r>
      <w:proofErr w:type="spellStart"/>
      <w:r w:rsidRPr="003B4645">
        <w:rPr>
          <w:rFonts w:ascii="Times New Roman" w:hAnsi="Times New Roman" w:cs="Times New Roman"/>
          <w:i/>
          <w:iCs/>
        </w:rPr>
        <w:t>Matsika</w:t>
      </w:r>
      <w:proofErr w:type="spellEnd"/>
      <w:r w:rsidRPr="003B4645">
        <w:rPr>
          <w:rFonts w:ascii="Times New Roman" w:hAnsi="Times New Roman" w:cs="Times New Roman"/>
          <w:i/>
          <w:iCs/>
        </w:rPr>
        <w:t xml:space="preserve"> </w:t>
      </w:r>
      <w:r w:rsidRPr="003B4645">
        <w:rPr>
          <w:rFonts w:ascii="Times New Roman" w:hAnsi="Times New Roman" w:cs="Times New Roman"/>
          <w:iCs/>
        </w:rPr>
        <w:t>v</w:t>
      </w:r>
      <w:r w:rsidRPr="003B4645">
        <w:rPr>
          <w:rFonts w:ascii="Times New Roman" w:hAnsi="Times New Roman" w:cs="Times New Roman"/>
          <w:i/>
          <w:iCs/>
        </w:rPr>
        <w:t xml:space="preserve"> </w:t>
      </w:r>
      <w:proofErr w:type="spellStart"/>
      <w:r w:rsidRPr="003B4645">
        <w:rPr>
          <w:rFonts w:ascii="Times New Roman" w:hAnsi="Times New Roman" w:cs="Times New Roman"/>
          <w:i/>
          <w:iCs/>
        </w:rPr>
        <w:t>Jumvea</w:t>
      </w:r>
      <w:proofErr w:type="spellEnd"/>
      <w:r w:rsidRPr="003B4645">
        <w:rPr>
          <w:rFonts w:ascii="Times New Roman" w:hAnsi="Times New Roman" w:cs="Times New Roman"/>
          <w:i/>
          <w:iCs/>
        </w:rPr>
        <w:t xml:space="preserve"> Zimbabwe &amp; Anor </w:t>
      </w:r>
      <w:r w:rsidRPr="003B4645">
        <w:rPr>
          <w:rFonts w:ascii="Times New Roman" w:hAnsi="Times New Roman" w:cs="Times New Roman"/>
        </w:rPr>
        <w:t xml:space="preserve">HH 9/2003. </w:t>
      </w:r>
    </w:p>
    <w:p w:rsidR="000F6729" w:rsidRPr="000F6729" w:rsidRDefault="00C31E30" w:rsidP="000F6729">
      <w:pPr>
        <w:pStyle w:val="ListParagraph"/>
        <w:numPr>
          <w:ilvl w:val="0"/>
          <w:numId w:val="1"/>
        </w:numPr>
        <w:spacing w:after="0" w:line="360" w:lineRule="auto"/>
        <w:jc w:val="both"/>
        <w:rPr>
          <w:rFonts w:ascii="Times New Roman" w:hAnsi="Times New Roman" w:cs="Times New Roman"/>
        </w:rPr>
      </w:pPr>
      <w:r w:rsidRPr="003B4645">
        <w:rPr>
          <w:rFonts w:ascii="Times New Roman" w:hAnsi="Times New Roman" w:cs="Times New Roman"/>
        </w:rPr>
        <w:t>I</w:t>
      </w:r>
      <w:r w:rsidR="00F90941" w:rsidRPr="003B4645">
        <w:rPr>
          <w:rFonts w:ascii="Times New Roman" w:hAnsi="Times New Roman" w:cs="Times New Roman"/>
        </w:rPr>
        <w:t xml:space="preserve"> agree with the appellants</w:t>
      </w:r>
      <w:r w:rsidRPr="003B4645">
        <w:rPr>
          <w:rFonts w:ascii="Times New Roman" w:hAnsi="Times New Roman" w:cs="Times New Roman"/>
        </w:rPr>
        <w:t>’</w:t>
      </w:r>
      <w:r w:rsidR="00F90941" w:rsidRPr="003B4645">
        <w:rPr>
          <w:rFonts w:ascii="Times New Roman" w:hAnsi="Times New Roman" w:cs="Times New Roman"/>
        </w:rPr>
        <w:t xml:space="preserve"> argument. The point that was discussed by the court </w:t>
      </w:r>
      <w:r w:rsidR="00F90941" w:rsidRPr="003B4645">
        <w:rPr>
          <w:rFonts w:ascii="Times New Roman" w:hAnsi="Times New Roman" w:cs="Times New Roman"/>
          <w:i/>
          <w:iCs/>
        </w:rPr>
        <w:t>a quo</w:t>
      </w:r>
      <w:r w:rsidR="00F90941" w:rsidRPr="003B4645">
        <w:rPr>
          <w:rFonts w:ascii="Times New Roman" w:hAnsi="Times New Roman" w:cs="Times New Roman"/>
        </w:rPr>
        <w:t xml:space="preserve"> was never raised by any of the parties. If the point exercised the court</w:t>
      </w:r>
      <w:r w:rsidR="00F545EA" w:rsidRPr="003B4645">
        <w:rPr>
          <w:rFonts w:ascii="Times New Roman" w:hAnsi="Times New Roman" w:cs="Times New Roman"/>
        </w:rPr>
        <w:t>’</w:t>
      </w:r>
      <w:r w:rsidR="00F90941" w:rsidRPr="003B4645">
        <w:rPr>
          <w:rFonts w:ascii="Times New Roman" w:hAnsi="Times New Roman" w:cs="Times New Roman"/>
        </w:rPr>
        <w:t xml:space="preserve">s mind, the court </w:t>
      </w:r>
      <w:r w:rsidR="00F90941" w:rsidRPr="003B4645">
        <w:rPr>
          <w:rFonts w:ascii="Times New Roman" w:hAnsi="Times New Roman" w:cs="Times New Roman"/>
          <w:i/>
          <w:iCs/>
        </w:rPr>
        <w:t>a quo</w:t>
      </w:r>
      <w:r w:rsidR="00F90941" w:rsidRPr="003B4645">
        <w:rPr>
          <w:rFonts w:ascii="Times New Roman" w:hAnsi="Times New Roman" w:cs="Times New Roman"/>
        </w:rPr>
        <w:t xml:space="preserve"> ought to have called the parties to make submissions on that point and then decide after hearing the submissions from both parties as was explained in the Nzara case (</w:t>
      </w:r>
      <w:r w:rsidR="00F90941" w:rsidRPr="003B4645">
        <w:rPr>
          <w:rFonts w:ascii="Times New Roman" w:hAnsi="Times New Roman" w:cs="Times New Roman"/>
          <w:i/>
        </w:rPr>
        <w:t>sup</w:t>
      </w:r>
      <w:r w:rsidR="00F545EA" w:rsidRPr="003B4645">
        <w:rPr>
          <w:rFonts w:ascii="Times New Roman" w:hAnsi="Times New Roman" w:cs="Times New Roman"/>
          <w:i/>
        </w:rPr>
        <w:t>ra</w:t>
      </w:r>
      <w:r w:rsidR="00F545EA" w:rsidRPr="003B4645">
        <w:rPr>
          <w:rFonts w:ascii="Times New Roman" w:hAnsi="Times New Roman" w:cs="Times New Roman"/>
        </w:rPr>
        <w:t>). Ground of appeal</w:t>
      </w:r>
      <w:r w:rsidR="00F90941" w:rsidRPr="003B4645">
        <w:rPr>
          <w:rFonts w:ascii="Times New Roman" w:hAnsi="Times New Roman" w:cs="Times New Roman"/>
        </w:rPr>
        <w:t xml:space="preserve"> has merit and thus ought to be upheld. </w:t>
      </w:r>
    </w:p>
    <w:p w:rsidR="00212B5D" w:rsidRDefault="0081718D" w:rsidP="004122D4">
      <w:pPr>
        <w:spacing w:after="0" w:line="360" w:lineRule="auto"/>
        <w:jc w:val="both"/>
        <w:rPr>
          <w:rFonts w:ascii="Times New Roman" w:eastAsia="Times New Roman" w:hAnsi="Times New Roman" w:cs="Times New Roman"/>
          <w:b/>
          <w:color w:val="000000"/>
        </w:rPr>
      </w:pPr>
      <w:r>
        <w:rPr>
          <w:rFonts w:ascii="Times New Roman" w:hAnsi="Times New Roman" w:cs="Times New Roman"/>
        </w:rPr>
        <w:lastRenderedPageBreak/>
        <w:t>c)</w:t>
      </w:r>
      <w:r w:rsidRPr="00212B5D">
        <w:rPr>
          <w:rFonts w:ascii="Times New Roman" w:eastAsia="Times New Roman" w:hAnsi="Times New Roman" w:cs="Times New Roman"/>
          <w:b/>
          <w:color w:val="000000"/>
        </w:rPr>
        <w:t xml:space="preserve"> Whether Or Not </w:t>
      </w:r>
      <w:proofErr w:type="gramStart"/>
      <w:r w:rsidRPr="00212B5D">
        <w:rPr>
          <w:rFonts w:ascii="Times New Roman" w:eastAsia="Times New Roman" w:hAnsi="Times New Roman" w:cs="Times New Roman"/>
          <w:b/>
          <w:color w:val="000000"/>
        </w:rPr>
        <w:t>The</w:t>
      </w:r>
      <w:proofErr w:type="gramEnd"/>
      <w:r w:rsidRPr="00212B5D">
        <w:rPr>
          <w:rFonts w:ascii="Times New Roman" w:eastAsia="Times New Roman" w:hAnsi="Times New Roman" w:cs="Times New Roman"/>
          <w:b/>
          <w:color w:val="000000"/>
        </w:rPr>
        <w:t xml:space="preserve"> Court </w:t>
      </w:r>
      <w:r w:rsidRPr="00212B5D">
        <w:rPr>
          <w:rFonts w:ascii="Times New Roman" w:eastAsia="Times New Roman" w:hAnsi="Times New Roman" w:cs="Times New Roman"/>
          <w:b/>
          <w:i/>
          <w:color w:val="000000"/>
        </w:rPr>
        <w:t>A Quo</w:t>
      </w:r>
      <w:r w:rsidRPr="00212B5D">
        <w:rPr>
          <w:rFonts w:ascii="Times New Roman" w:eastAsia="Times New Roman" w:hAnsi="Times New Roman" w:cs="Times New Roman"/>
          <w:b/>
          <w:color w:val="000000"/>
        </w:rPr>
        <w:t xml:space="preserve"> Erred In </w:t>
      </w:r>
      <w:r>
        <w:rPr>
          <w:rFonts w:ascii="Times New Roman" w:eastAsia="Times New Roman" w:hAnsi="Times New Roman" w:cs="Times New Roman"/>
          <w:b/>
          <w:color w:val="000000"/>
        </w:rPr>
        <w:t>Dismissing The Exception By David Smith</w:t>
      </w:r>
    </w:p>
    <w:p w:rsidR="0081718D" w:rsidRDefault="00DB52C0" w:rsidP="004122D4">
      <w:pPr>
        <w:pStyle w:val="ListParagraph"/>
        <w:numPr>
          <w:ilvl w:val="0"/>
          <w:numId w:val="1"/>
        </w:numPr>
        <w:spacing w:after="0" w:line="360" w:lineRule="auto"/>
        <w:jc w:val="both"/>
        <w:rPr>
          <w:rFonts w:ascii="Times New Roman" w:eastAsia="Times New Roman" w:hAnsi="Times New Roman" w:cs="Times New Roman"/>
          <w:color w:val="000000"/>
        </w:rPr>
      </w:pPr>
      <w:r w:rsidRPr="0081718D">
        <w:rPr>
          <w:rFonts w:ascii="Times New Roman" w:eastAsia="Times New Roman" w:hAnsi="Times New Roman" w:cs="Times New Roman"/>
          <w:color w:val="000000"/>
        </w:rPr>
        <w:t xml:space="preserve">David Smith raised an exception to the particulars of claim arguing that the summons or particulars of claim do not disclose a cause of action as against him. The exception was opposed by </w:t>
      </w:r>
      <w:proofErr w:type="spellStart"/>
      <w:r w:rsidRPr="0081718D">
        <w:rPr>
          <w:rFonts w:ascii="Times New Roman" w:eastAsia="Times New Roman" w:hAnsi="Times New Roman" w:cs="Times New Roman"/>
          <w:color w:val="000000"/>
        </w:rPr>
        <w:t>Tillcorp</w:t>
      </w:r>
      <w:proofErr w:type="spellEnd"/>
      <w:r w:rsidRPr="0081718D">
        <w:rPr>
          <w:rFonts w:ascii="Times New Roman" w:eastAsia="Times New Roman" w:hAnsi="Times New Roman" w:cs="Times New Roman"/>
          <w:color w:val="000000"/>
        </w:rPr>
        <w:t xml:space="preserve">. </w:t>
      </w:r>
    </w:p>
    <w:p w:rsidR="0081718D" w:rsidRDefault="00DB52C0" w:rsidP="004122D4">
      <w:pPr>
        <w:pStyle w:val="ListParagraph"/>
        <w:numPr>
          <w:ilvl w:val="0"/>
          <w:numId w:val="1"/>
        </w:numPr>
        <w:spacing w:after="0" w:line="360" w:lineRule="auto"/>
        <w:jc w:val="both"/>
        <w:rPr>
          <w:rFonts w:ascii="Times New Roman" w:eastAsia="Times New Roman" w:hAnsi="Times New Roman" w:cs="Times New Roman"/>
          <w:color w:val="000000"/>
        </w:rPr>
      </w:pPr>
      <w:r w:rsidRPr="0081718D">
        <w:rPr>
          <w:rFonts w:ascii="Times New Roman" w:eastAsia="Times New Roman" w:hAnsi="Times New Roman" w:cs="Times New Roman"/>
          <w:color w:val="000000"/>
        </w:rPr>
        <w:t xml:space="preserve">The court </w:t>
      </w:r>
      <w:r w:rsidRPr="0081718D">
        <w:rPr>
          <w:rFonts w:ascii="Times New Roman" w:eastAsia="Times New Roman" w:hAnsi="Times New Roman" w:cs="Times New Roman"/>
          <w:i/>
          <w:color w:val="000000"/>
        </w:rPr>
        <w:t>a quo</w:t>
      </w:r>
      <w:r w:rsidRPr="0081718D">
        <w:rPr>
          <w:rFonts w:ascii="Times New Roman" w:eastAsia="Times New Roman" w:hAnsi="Times New Roman" w:cs="Times New Roman"/>
          <w:color w:val="000000"/>
        </w:rPr>
        <w:t xml:space="preserve"> held that the cause of action is clearly stated and dismissed the exception.</w:t>
      </w:r>
    </w:p>
    <w:p w:rsidR="00DB52C0" w:rsidRPr="0081718D" w:rsidRDefault="00DB52C0" w:rsidP="0081718D">
      <w:pPr>
        <w:pStyle w:val="ListParagraph"/>
        <w:numPr>
          <w:ilvl w:val="0"/>
          <w:numId w:val="1"/>
        </w:numPr>
        <w:spacing w:line="360" w:lineRule="auto"/>
        <w:jc w:val="both"/>
        <w:rPr>
          <w:rFonts w:ascii="Times New Roman" w:eastAsia="Times New Roman" w:hAnsi="Times New Roman" w:cs="Times New Roman"/>
          <w:color w:val="000000"/>
        </w:rPr>
      </w:pPr>
      <w:r w:rsidRPr="0081718D">
        <w:rPr>
          <w:rFonts w:ascii="Times New Roman" w:eastAsia="Times New Roman" w:hAnsi="Times New Roman" w:cs="Times New Roman"/>
          <w:color w:val="000000"/>
        </w:rPr>
        <w:t xml:space="preserve">The term “cause of action” was defined in </w:t>
      </w:r>
      <w:r w:rsidRPr="0081718D">
        <w:rPr>
          <w:rFonts w:ascii="Times New Roman" w:eastAsia="Times New Roman" w:hAnsi="Times New Roman" w:cs="Times New Roman"/>
          <w:i/>
          <w:color w:val="000000"/>
        </w:rPr>
        <w:t xml:space="preserve">Peebles </w:t>
      </w:r>
      <w:r w:rsidRPr="0081718D">
        <w:rPr>
          <w:rFonts w:ascii="Times New Roman" w:eastAsia="Times New Roman" w:hAnsi="Times New Roman" w:cs="Times New Roman"/>
          <w:color w:val="000000"/>
        </w:rPr>
        <w:t>v</w:t>
      </w:r>
      <w:r w:rsidRPr="0081718D">
        <w:rPr>
          <w:rFonts w:ascii="Times New Roman" w:eastAsia="Times New Roman" w:hAnsi="Times New Roman" w:cs="Times New Roman"/>
          <w:i/>
          <w:color w:val="000000"/>
        </w:rPr>
        <w:t xml:space="preserve"> </w:t>
      </w:r>
      <w:proofErr w:type="spellStart"/>
      <w:r w:rsidRPr="0081718D">
        <w:rPr>
          <w:rFonts w:ascii="Times New Roman" w:eastAsia="Times New Roman" w:hAnsi="Times New Roman" w:cs="Times New Roman"/>
          <w:i/>
          <w:color w:val="000000"/>
        </w:rPr>
        <w:t>Dairiboard</w:t>
      </w:r>
      <w:proofErr w:type="spellEnd"/>
      <w:r w:rsidRPr="0081718D">
        <w:rPr>
          <w:rFonts w:ascii="Times New Roman" w:eastAsia="Times New Roman" w:hAnsi="Times New Roman" w:cs="Times New Roman"/>
          <w:i/>
          <w:color w:val="000000"/>
        </w:rPr>
        <w:t xml:space="preserve"> (Pvt) Ltd</w:t>
      </w:r>
      <w:r w:rsidRPr="0081718D">
        <w:rPr>
          <w:rFonts w:ascii="Times New Roman" w:eastAsia="Times New Roman" w:hAnsi="Times New Roman" w:cs="Times New Roman"/>
          <w:color w:val="000000"/>
        </w:rPr>
        <w:t xml:space="preserve"> 1999 (1) ZLR 41 (H) at 54E – F w</w:t>
      </w:r>
      <w:r w:rsidR="008641FD" w:rsidRPr="0081718D">
        <w:rPr>
          <w:rFonts w:ascii="Times New Roman" w:eastAsia="Times New Roman" w:hAnsi="Times New Roman" w:cs="Times New Roman"/>
          <w:color w:val="000000"/>
        </w:rPr>
        <w:t>herein the court</w:t>
      </w:r>
      <w:r w:rsidRPr="0081718D">
        <w:rPr>
          <w:rFonts w:ascii="Times New Roman" w:eastAsia="Times New Roman" w:hAnsi="Times New Roman" w:cs="Times New Roman"/>
          <w:color w:val="000000"/>
        </w:rPr>
        <w:t xml:space="preserve"> stated:</w:t>
      </w:r>
    </w:p>
    <w:p w:rsidR="00DB52C0" w:rsidRPr="0081718D" w:rsidRDefault="00DB52C0" w:rsidP="0081718D">
      <w:pPr>
        <w:spacing w:line="240" w:lineRule="auto"/>
        <w:ind w:left="720"/>
        <w:jc w:val="both"/>
        <w:rPr>
          <w:rFonts w:ascii="Times New Roman" w:eastAsia="Times New Roman" w:hAnsi="Times New Roman" w:cs="Times New Roman"/>
          <w:color w:val="000000"/>
          <w:sz w:val="22"/>
        </w:rPr>
      </w:pPr>
      <w:r w:rsidRPr="0081718D">
        <w:rPr>
          <w:rFonts w:ascii="Times New Roman" w:eastAsia="Times New Roman" w:hAnsi="Times New Roman" w:cs="Times New Roman"/>
          <w:color w:val="000000"/>
          <w:sz w:val="22"/>
        </w:rPr>
        <w:t xml:space="preserve">“A cause of action is defined by Lord Esher MR in </w:t>
      </w:r>
      <w:r w:rsidRPr="0081718D">
        <w:rPr>
          <w:rFonts w:ascii="Times New Roman" w:eastAsia="Times New Roman" w:hAnsi="Times New Roman" w:cs="Times New Roman"/>
          <w:i/>
          <w:color w:val="000000"/>
          <w:sz w:val="22"/>
        </w:rPr>
        <w:t xml:space="preserve">Read </w:t>
      </w:r>
      <w:r w:rsidRPr="0081718D">
        <w:rPr>
          <w:rFonts w:ascii="Times New Roman" w:eastAsia="Times New Roman" w:hAnsi="Times New Roman" w:cs="Times New Roman"/>
          <w:color w:val="000000"/>
          <w:sz w:val="22"/>
        </w:rPr>
        <w:t xml:space="preserve">v </w:t>
      </w:r>
      <w:r w:rsidRPr="0081718D">
        <w:rPr>
          <w:rFonts w:ascii="Times New Roman" w:eastAsia="Times New Roman" w:hAnsi="Times New Roman" w:cs="Times New Roman"/>
          <w:i/>
          <w:color w:val="000000"/>
          <w:sz w:val="22"/>
        </w:rPr>
        <w:t xml:space="preserve">Brown </w:t>
      </w:r>
      <w:r w:rsidRPr="0081718D">
        <w:rPr>
          <w:rFonts w:ascii="Times New Roman" w:eastAsia="Times New Roman" w:hAnsi="Times New Roman" w:cs="Times New Roman"/>
          <w:color w:val="000000"/>
          <w:sz w:val="22"/>
        </w:rPr>
        <w:t>(1888) 22 QB 131 as every fact which it would be necessary for the plaintiff to prove if traversed in order to support his right to the judgment of the court.”</w:t>
      </w:r>
    </w:p>
    <w:p w:rsidR="00DB52C0" w:rsidRPr="0081718D" w:rsidRDefault="00DB52C0" w:rsidP="0081718D">
      <w:pPr>
        <w:pStyle w:val="ListParagraph"/>
        <w:numPr>
          <w:ilvl w:val="0"/>
          <w:numId w:val="1"/>
        </w:numPr>
        <w:spacing w:line="360" w:lineRule="auto"/>
        <w:jc w:val="both"/>
        <w:rPr>
          <w:rFonts w:ascii="Times New Roman" w:eastAsia="Times New Roman" w:hAnsi="Times New Roman" w:cs="Times New Roman"/>
          <w:color w:val="000000"/>
        </w:rPr>
      </w:pPr>
      <w:r w:rsidRPr="0081718D">
        <w:rPr>
          <w:rFonts w:ascii="Times New Roman" w:eastAsia="Times New Roman" w:hAnsi="Times New Roman" w:cs="Times New Roman"/>
          <w:color w:val="000000"/>
        </w:rPr>
        <w:t xml:space="preserve">In the </w:t>
      </w:r>
      <w:proofErr w:type="spellStart"/>
      <w:r w:rsidRPr="0081718D">
        <w:rPr>
          <w:rFonts w:ascii="Times New Roman" w:eastAsia="Times New Roman" w:hAnsi="Times New Roman" w:cs="Times New Roman"/>
          <w:i/>
          <w:color w:val="000000"/>
        </w:rPr>
        <w:t>Silonda</w:t>
      </w:r>
      <w:proofErr w:type="spellEnd"/>
      <w:r w:rsidRPr="0081718D">
        <w:rPr>
          <w:rFonts w:ascii="Times New Roman" w:eastAsia="Times New Roman" w:hAnsi="Times New Roman" w:cs="Times New Roman"/>
          <w:color w:val="000000"/>
        </w:rPr>
        <w:t xml:space="preserve"> v</w:t>
      </w:r>
      <w:r w:rsidRPr="0081718D">
        <w:rPr>
          <w:rFonts w:ascii="Times New Roman" w:eastAsia="Times New Roman" w:hAnsi="Times New Roman" w:cs="Times New Roman"/>
          <w:i/>
          <w:color w:val="000000"/>
        </w:rPr>
        <w:t xml:space="preserve"> </w:t>
      </w:r>
      <w:proofErr w:type="spellStart"/>
      <w:r w:rsidRPr="0081718D">
        <w:rPr>
          <w:rFonts w:ascii="Times New Roman" w:eastAsia="Times New Roman" w:hAnsi="Times New Roman" w:cs="Times New Roman"/>
          <w:i/>
          <w:color w:val="000000"/>
        </w:rPr>
        <w:t>Nkomo</w:t>
      </w:r>
      <w:proofErr w:type="spellEnd"/>
      <w:r w:rsidRPr="0081718D">
        <w:rPr>
          <w:rFonts w:ascii="Times New Roman" w:eastAsia="Times New Roman" w:hAnsi="Times New Roman" w:cs="Times New Roman"/>
          <w:color w:val="000000"/>
        </w:rPr>
        <w:t xml:space="preserve"> SC 6/22 the court stated that:</w:t>
      </w:r>
    </w:p>
    <w:p w:rsidR="00DB52C0" w:rsidRDefault="00DB52C0" w:rsidP="0081718D">
      <w:pPr>
        <w:spacing w:after="0" w:line="240" w:lineRule="auto"/>
        <w:ind w:left="720"/>
        <w:jc w:val="both"/>
        <w:rPr>
          <w:rFonts w:ascii="Times New Roman" w:eastAsia="Times New Roman" w:hAnsi="Times New Roman" w:cs="Times New Roman"/>
          <w:color w:val="000000"/>
          <w:sz w:val="22"/>
        </w:rPr>
      </w:pPr>
      <w:r w:rsidRPr="0081718D">
        <w:rPr>
          <w:rFonts w:ascii="Times New Roman" w:eastAsia="Times New Roman" w:hAnsi="Times New Roman" w:cs="Times New Roman"/>
          <w:color w:val="000000"/>
          <w:sz w:val="22"/>
        </w:rPr>
        <w:t>“The law on what constitutes a cause of action is settled. A cause of action is simply a factual conspectus, the existence of which entitles one person to obtain from the court a remedy against another person. In other words, it is an entire set of facts upon which the relief sought stands.”</w:t>
      </w:r>
    </w:p>
    <w:p w:rsidR="0081718D" w:rsidRPr="0081718D" w:rsidRDefault="0081718D" w:rsidP="0081718D">
      <w:pPr>
        <w:spacing w:after="0" w:line="240" w:lineRule="auto"/>
        <w:ind w:left="720"/>
        <w:jc w:val="both"/>
        <w:rPr>
          <w:rFonts w:ascii="Times New Roman" w:eastAsia="Times New Roman" w:hAnsi="Times New Roman" w:cs="Times New Roman"/>
          <w:color w:val="000000"/>
          <w:sz w:val="22"/>
        </w:rPr>
      </w:pPr>
    </w:p>
    <w:p w:rsidR="00DB52C0" w:rsidRPr="000F6729" w:rsidRDefault="00DB52C0" w:rsidP="004122D4">
      <w:pPr>
        <w:pStyle w:val="ListParagraph"/>
        <w:numPr>
          <w:ilvl w:val="0"/>
          <w:numId w:val="1"/>
        </w:numPr>
        <w:spacing w:after="0" w:line="360" w:lineRule="auto"/>
        <w:jc w:val="both"/>
        <w:rPr>
          <w:rFonts w:ascii="Times New Roman" w:eastAsia="Times New Roman" w:hAnsi="Times New Roman" w:cs="Times New Roman"/>
          <w:color w:val="000000"/>
        </w:rPr>
      </w:pPr>
      <w:r w:rsidRPr="0081718D">
        <w:rPr>
          <w:rFonts w:ascii="Times New Roman" w:eastAsia="Times New Roman" w:hAnsi="Times New Roman" w:cs="Times New Roman"/>
          <w:color w:val="000000"/>
        </w:rPr>
        <w:t xml:space="preserve">The court </w:t>
      </w:r>
      <w:r w:rsidRPr="0081718D">
        <w:rPr>
          <w:rFonts w:ascii="Times New Roman" w:eastAsia="Times New Roman" w:hAnsi="Times New Roman" w:cs="Times New Roman"/>
          <w:i/>
          <w:color w:val="000000"/>
        </w:rPr>
        <w:t>a quo</w:t>
      </w:r>
      <w:r w:rsidRPr="0081718D">
        <w:rPr>
          <w:rFonts w:ascii="Times New Roman" w:eastAsia="Times New Roman" w:hAnsi="Times New Roman" w:cs="Times New Roman"/>
          <w:color w:val="000000"/>
        </w:rPr>
        <w:t xml:space="preserve"> rightfully established that there was a ca</w:t>
      </w:r>
      <w:r w:rsidR="000F6729">
        <w:rPr>
          <w:rFonts w:ascii="Times New Roman" w:eastAsia="Times New Roman" w:hAnsi="Times New Roman" w:cs="Times New Roman"/>
          <w:color w:val="000000"/>
        </w:rPr>
        <w:t xml:space="preserve">use of action placed before it. </w:t>
      </w:r>
      <w:r w:rsidRPr="000F6729">
        <w:rPr>
          <w:rFonts w:ascii="Times New Roman" w:eastAsia="Times New Roman" w:hAnsi="Times New Roman" w:cs="Times New Roman"/>
          <w:color w:val="000000"/>
        </w:rPr>
        <w:t xml:space="preserve">It is not disputed that </w:t>
      </w:r>
      <w:proofErr w:type="spellStart"/>
      <w:r w:rsidRPr="000F6729">
        <w:rPr>
          <w:rFonts w:ascii="Times New Roman" w:eastAsia="Times New Roman" w:hAnsi="Times New Roman" w:cs="Times New Roman"/>
          <w:color w:val="000000"/>
        </w:rPr>
        <w:t>Tillcorp</w:t>
      </w:r>
      <w:proofErr w:type="spellEnd"/>
      <w:r w:rsidRPr="000F6729">
        <w:rPr>
          <w:rFonts w:ascii="Times New Roman" w:eastAsia="Times New Roman" w:hAnsi="Times New Roman" w:cs="Times New Roman"/>
          <w:color w:val="000000"/>
        </w:rPr>
        <w:t xml:space="preserve"> and David Smith acting on behalf of </w:t>
      </w:r>
      <w:proofErr w:type="spellStart"/>
      <w:r w:rsidRPr="000F6729">
        <w:rPr>
          <w:rFonts w:ascii="Times New Roman" w:eastAsia="Times New Roman" w:hAnsi="Times New Roman" w:cs="Times New Roman"/>
          <w:color w:val="000000"/>
        </w:rPr>
        <w:t>Polomo</w:t>
      </w:r>
      <w:proofErr w:type="spellEnd"/>
      <w:r w:rsidRPr="000F6729">
        <w:rPr>
          <w:rFonts w:ascii="Times New Roman" w:eastAsia="Times New Roman" w:hAnsi="Times New Roman" w:cs="Times New Roman"/>
          <w:color w:val="000000"/>
        </w:rPr>
        <w:t xml:space="preserve"> entered into a verbal agreement and there was an alleged breach of the agreement which brought the matter before the courts.</w:t>
      </w:r>
      <w:r>
        <w:t xml:space="preserve"> </w:t>
      </w:r>
    </w:p>
    <w:p w:rsidR="00F545EA" w:rsidRDefault="0081718D" w:rsidP="004122D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 </w:t>
      </w:r>
      <w:r w:rsidRPr="00F545EA">
        <w:rPr>
          <w:rFonts w:ascii="Times New Roman" w:eastAsia="Times New Roman" w:hAnsi="Times New Roman" w:cs="Times New Roman"/>
          <w:b/>
          <w:color w:val="000000"/>
        </w:rPr>
        <w:t xml:space="preserve">Whether Or Not </w:t>
      </w:r>
      <w:proofErr w:type="gramStart"/>
      <w:r w:rsidRPr="00F545EA">
        <w:rPr>
          <w:rFonts w:ascii="Times New Roman" w:eastAsia="Times New Roman" w:hAnsi="Times New Roman" w:cs="Times New Roman"/>
          <w:b/>
          <w:color w:val="000000"/>
        </w:rPr>
        <w:t>The</w:t>
      </w:r>
      <w:proofErr w:type="gramEnd"/>
      <w:r w:rsidRPr="00F545EA">
        <w:rPr>
          <w:rFonts w:ascii="Times New Roman" w:eastAsia="Times New Roman" w:hAnsi="Times New Roman" w:cs="Times New Roman"/>
          <w:b/>
          <w:color w:val="000000"/>
        </w:rPr>
        <w:t xml:space="preserve"> Court </w:t>
      </w:r>
      <w:r w:rsidRPr="00F545EA">
        <w:rPr>
          <w:rFonts w:ascii="Times New Roman" w:eastAsia="Times New Roman" w:hAnsi="Times New Roman" w:cs="Times New Roman"/>
          <w:b/>
          <w:i/>
          <w:color w:val="000000"/>
        </w:rPr>
        <w:t>A Quo</w:t>
      </w:r>
      <w:r w:rsidRPr="00F545EA">
        <w:rPr>
          <w:rFonts w:ascii="Times New Roman" w:eastAsia="Times New Roman" w:hAnsi="Times New Roman" w:cs="Times New Roman"/>
          <w:b/>
          <w:color w:val="000000"/>
        </w:rPr>
        <w:t xml:space="preserve"> Erred In Law In Finding That David Smith Was Personally</w:t>
      </w:r>
      <w:r>
        <w:rPr>
          <w:rFonts w:ascii="Times New Roman" w:eastAsia="Times New Roman" w:hAnsi="Times New Roman" w:cs="Times New Roman"/>
          <w:b/>
          <w:color w:val="000000"/>
        </w:rPr>
        <w:t xml:space="preserve"> Liable For The Debts Of </w:t>
      </w:r>
      <w:proofErr w:type="spellStart"/>
      <w:r>
        <w:rPr>
          <w:rFonts w:ascii="Times New Roman" w:eastAsia="Times New Roman" w:hAnsi="Times New Roman" w:cs="Times New Roman"/>
          <w:b/>
          <w:color w:val="000000"/>
        </w:rPr>
        <w:t>Polomo</w:t>
      </w:r>
      <w:proofErr w:type="spellEnd"/>
    </w:p>
    <w:p w:rsidR="00641CD6" w:rsidRPr="0081718D" w:rsidRDefault="00641CD6" w:rsidP="0081718D">
      <w:pPr>
        <w:pStyle w:val="ListParagraph"/>
        <w:numPr>
          <w:ilvl w:val="0"/>
          <w:numId w:val="1"/>
        </w:numPr>
        <w:spacing w:line="360" w:lineRule="auto"/>
        <w:jc w:val="both"/>
        <w:rPr>
          <w:rFonts w:ascii="Times New Roman" w:eastAsia="Times New Roman" w:hAnsi="Times New Roman" w:cs="Times New Roman"/>
          <w:color w:val="000000"/>
        </w:rPr>
      </w:pPr>
      <w:r w:rsidRPr="0081718D">
        <w:rPr>
          <w:rFonts w:ascii="Times New Roman" w:eastAsia="Times New Roman" w:hAnsi="Times New Roman" w:cs="Times New Roman"/>
          <w:color w:val="000000"/>
        </w:rPr>
        <w:t xml:space="preserve">The general rule at common law is that an agent is not personally liable for his principal’s liabilities under a contract. The principle is amply articulated by F.M. Reynolds in his book </w:t>
      </w:r>
      <w:proofErr w:type="spellStart"/>
      <w:r w:rsidRPr="0081718D">
        <w:rPr>
          <w:rFonts w:ascii="Times New Roman" w:eastAsia="Times New Roman" w:hAnsi="Times New Roman" w:cs="Times New Roman"/>
          <w:color w:val="000000"/>
        </w:rPr>
        <w:t>Bowstead</w:t>
      </w:r>
      <w:proofErr w:type="spellEnd"/>
      <w:r w:rsidRPr="0081718D">
        <w:rPr>
          <w:rFonts w:ascii="Times New Roman" w:eastAsia="Times New Roman" w:hAnsi="Times New Roman" w:cs="Times New Roman"/>
          <w:color w:val="000000"/>
        </w:rPr>
        <w:t xml:space="preserve"> on Agency 1985 5th when he says at p 434:</w:t>
      </w:r>
    </w:p>
    <w:p w:rsidR="00641CD6" w:rsidRPr="0081718D" w:rsidRDefault="00641CD6" w:rsidP="0081718D">
      <w:pPr>
        <w:spacing w:line="240" w:lineRule="auto"/>
        <w:ind w:left="720"/>
        <w:jc w:val="both"/>
        <w:rPr>
          <w:rFonts w:ascii="Times New Roman" w:eastAsia="Times New Roman" w:hAnsi="Times New Roman" w:cs="Times New Roman"/>
          <w:color w:val="000000"/>
          <w:sz w:val="22"/>
        </w:rPr>
      </w:pPr>
      <w:r w:rsidRPr="0081718D">
        <w:rPr>
          <w:rFonts w:ascii="Times New Roman" w:eastAsia="Times New Roman" w:hAnsi="Times New Roman" w:cs="Times New Roman"/>
          <w:color w:val="000000"/>
          <w:sz w:val="22"/>
        </w:rPr>
        <w:t>“In the absence of other indications, when an agent makes a contract, purporting to act solely on behalf of a disclosed principal, whether named or unnamed, he is not liable to the third party on it. Nor can he sue the third party on it.”</w:t>
      </w:r>
    </w:p>
    <w:p w:rsidR="00184535" w:rsidRPr="0081718D" w:rsidRDefault="008641FD" w:rsidP="0081718D">
      <w:pPr>
        <w:pStyle w:val="ListParagraph"/>
        <w:numPr>
          <w:ilvl w:val="0"/>
          <w:numId w:val="1"/>
        </w:numPr>
        <w:spacing w:after="0" w:line="360" w:lineRule="auto"/>
        <w:jc w:val="both"/>
        <w:rPr>
          <w:rFonts w:ascii="Times New Roman" w:eastAsia="Times New Roman" w:hAnsi="Times New Roman" w:cs="Times New Roman"/>
          <w:color w:val="000000"/>
        </w:rPr>
      </w:pPr>
      <w:r w:rsidRPr="0081718D">
        <w:rPr>
          <w:rFonts w:ascii="Times New Roman" w:eastAsia="Times New Roman" w:hAnsi="Times New Roman" w:cs="Times New Roman"/>
          <w:color w:val="000000"/>
        </w:rPr>
        <w:t>A company is</w:t>
      </w:r>
      <w:r w:rsidR="00184535" w:rsidRPr="0081718D">
        <w:rPr>
          <w:rFonts w:ascii="Times New Roman" w:eastAsia="Times New Roman" w:hAnsi="Times New Roman" w:cs="Times New Roman"/>
          <w:color w:val="000000"/>
        </w:rPr>
        <w:t xml:space="preserve"> a separate legal persona from its directors. The court</w:t>
      </w:r>
      <w:r w:rsidR="00184535" w:rsidRPr="0081718D">
        <w:rPr>
          <w:rFonts w:ascii="Times New Roman" w:eastAsia="Times New Roman" w:hAnsi="Times New Roman" w:cs="Times New Roman"/>
          <w:i/>
          <w:color w:val="000000"/>
        </w:rPr>
        <w:t xml:space="preserve"> a quo</w:t>
      </w:r>
      <w:r w:rsidR="00184535" w:rsidRPr="0081718D">
        <w:rPr>
          <w:rFonts w:ascii="Times New Roman" w:eastAsia="Times New Roman" w:hAnsi="Times New Roman" w:cs="Times New Roman"/>
          <w:color w:val="000000"/>
        </w:rPr>
        <w:t xml:space="preserve"> erred in law in finding that a person who acts on behalf of a company is personally liable merely by virtue of his representation of the company. </w:t>
      </w:r>
    </w:p>
    <w:p w:rsidR="00F90941" w:rsidRPr="0081718D" w:rsidRDefault="00F90941" w:rsidP="0081718D">
      <w:pPr>
        <w:spacing w:after="0" w:line="360" w:lineRule="auto"/>
        <w:jc w:val="both"/>
        <w:rPr>
          <w:rFonts w:ascii="Times New Roman" w:hAnsi="Times New Roman" w:cs="Times New Roman"/>
          <w:b/>
          <w:bCs/>
          <w:u w:val="single"/>
        </w:rPr>
      </w:pPr>
      <w:r w:rsidRPr="0081718D">
        <w:rPr>
          <w:rFonts w:ascii="Times New Roman" w:hAnsi="Times New Roman" w:cs="Times New Roman"/>
          <w:b/>
          <w:bCs/>
          <w:u w:val="single"/>
        </w:rPr>
        <w:t>CONCLUSION</w:t>
      </w:r>
    </w:p>
    <w:p w:rsidR="008641FD" w:rsidRPr="0081718D" w:rsidRDefault="008641FD" w:rsidP="0081718D">
      <w:pPr>
        <w:pStyle w:val="ListParagraph"/>
        <w:numPr>
          <w:ilvl w:val="0"/>
          <w:numId w:val="1"/>
        </w:numPr>
        <w:spacing w:after="0" w:line="360" w:lineRule="auto"/>
        <w:jc w:val="both"/>
        <w:rPr>
          <w:rFonts w:ascii="Times New Roman" w:hAnsi="Times New Roman" w:cs="Times New Roman"/>
        </w:rPr>
      </w:pPr>
      <w:r w:rsidRPr="0081718D">
        <w:rPr>
          <w:rFonts w:ascii="Times New Roman" w:hAnsi="Times New Roman" w:cs="Times New Roman"/>
        </w:rPr>
        <w:lastRenderedPageBreak/>
        <w:t>T</w:t>
      </w:r>
      <w:r w:rsidR="00F90941" w:rsidRPr="0081718D">
        <w:rPr>
          <w:rFonts w:ascii="Times New Roman" w:hAnsi="Times New Roman" w:cs="Times New Roman"/>
        </w:rPr>
        <w:t>he</w:t>
      </w:r>
      <w:r w:rsidRPr="0081718D">
        <w:rPr>
          <w:rFonts w:ascii="Times New Roman" w:hAnsi="Times New Roman" w:cs="Times New Roman"/>
        </w:rPr>
        <w:t xml:space="preserve"> appeal should be allowed</w:t>
      </w:r>
      <w:r w:rsidR="00F90941" w:rsidRPr="0081718D">
        <w:rPr>
          <w:rFonts w:ascii="Times New Roman" w:hAnsi="Times New Roman" w:cs="Times New Roman"/>
        </w:rPr>
        <w:t xml:space="preserve">. The decision of the court </w:t>
      </w:r>
      <w:r w:rsidR="00F90941" w:rsidRPr="0081718D">
        <w:rPr>
          <w:rFonts w:ascii="Times New Roman" w:hAnsi="Times New Roman" w:cs="Times New Roman"/>
          <w:i/>
          <w:iCs/>
        </w:rPr>
        <w:t>a quo</w:t>
      </w:r>
      <w:r w:rsidR="00F90941" w:rsidRPr="0081718D">
        <w:rPr>
          <w:rFonts w:ascii="Times New Roman" w:hAnsi="Times New Roman" w:cs="Times New Roman"/>
        </w:rPr>
        <w:t xml:space="preserve"> grantin</w:t>
      </w:r>
      <w:r w:rsidRPr="0081718D">
        <w:rPr>
          <w:rFonts w:ascii="Times New Roman" w:hAnsi="Times New Roman" w:cs="Times New Roman"/>
        </w:rPr>
        <w:t xml:space="preserve">g the summary judgment </w:t>
      </w:r>
      <w:r w:rsidR="0081718D" w:rsidRPr="0081718D">
        <w:rPr>
          <w:rFonts w:ascii="Times New Roman" w:hAnsi="Times New Roman" w:cs="Times New Roman"/>
        </w:rPr>
        <w:t>ought to</w:t>
      </w:r>
      <w:r w:rsidR="00F90941" w:rsidRPr="0081718D">
        <w:rPr>
          <w:rFonts w:ascii="Times New Roman" w:hAnsi="Times New Roman" w:cs="Times New Roman"/>
        </w:rPr>
        <w:t xml:space="preserve"> be vacated.</w:t>
      </w:r>
    </w:p>
    <w:p w:rsidR="000F6729" w:rsidRDefault="000F6729" w:rsidP="0081718D">
      <w:pPr>
        <w:spacing w:after="0" w:line="360" w:lineRule="auto"/>
        <w:jc w:val="both"/>
        <w:rPr>
          <w:rFonts w:ascii="Times New Roman" w:hAnsi="Times New Roman" w:cs="Times New Roman"/>
          <w:b/>
          <w:u w:val="single"/>
        </w:rPr>
      </w:pPr>
    </w:p>
    <w:p w:rsidR="008641FD" w:rsidRPr="0081718D" w:rsidRDefault="008641FD" w:rsidP="0081718D">
      <w:pPr>
        <w:spacing w:after="0" w:line="360" w:lineRule="auto"/>
        <w:jc w:val="both"/>
        <w:rPr>
          <w:rFonts w:ascii="Times New Roman" w:hAnsi="Times New Roman" w:cs="Times New Roman"/>
          <w:b/>
          <w:u w:val="single"/>
        </w:rPr>
      </w:pPr>
      <w:r w:rsidRPr="0081718D">
        <w:rPr>
          <w:rFonts w:ascii="Times New Roman" w:hAnsi="Times New Roman" w:cs="Times New Roman"/>
          <w:b/>
          <w:u w:val="single"/>
        </w:rPr>
        <w:t>DISPOSITION</w:t>
      </w:r>
    </w:p>
    <w:p w:rsidR="008641FD" w:rsidRPr="00867413" w:rsidRDefault="008641FD" w:rsidP="0081718D">
      <w:pPr>
        <w:spacing w:after="0" w:line="360" w:lineRule="auto"/>
        <w:jc w:val="both"/>
        <w:rPr>
          <w:rFonts w:ascii="Times New Roman" w:hAnsi="Times New Roman" w:cs="Times New Roman"/>
          <w:b/>
        </w:rPr>
      </w:pPr>
      <w:r w:rsidRPr="00867413">
        <w:rPr>
          <w:rFonts w:ascii="Times New Roman" w:hAnsi="Times New Roman" w:cs="Times New Roman"/>
          <w:b/>
        </w:rPr>
        <w:t>CASE NO. 1</w:t>
      </w:r>
    </w:p>
    <w:p w:rsidR="00867413" w:rsidRDefault="00867413" w:rsidP="004122D4">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The</w:t>
      </w:r>
      <w:r w:rsidRPr="00867413">
        <w:rPr>
          <w:rFonts w:ascii="Times New Roman" w:hAnsi="Times New Roman" w:cs="Times New Roman"/>
        </w:rPr>
        <w:t xml:space="preserve"> appeal be </w:t>
      </w:r>
      <w:r>
        <w:rPr>
          <w:rFonts w:ascii="Times New Roman" w:hAnsi="Times New Roman" w:cs="Times New Roman"/>
        </w:rPr>
        <w:t xml:space="preserve">and is hereby </w:t>
      </w:r>
      <w:r w:rsidRPr="00867413">
        <w:rPr>
          <w:rFonts w:ascii="Times New Roman" w:hAnsi="Times New Roman" w:cs="Times New Roman"/>
        </w:rPr>
        <w:t>allowed with costs</w:t>
      </w:r>
      <w:r>
        <w:rPr>
          <w:rFonts w:ascii="Times New Roman" w:hAnsi="Times New Roman" w:cs="Times New Roman"/>
        </w:rPr>
        <w:t>.</w:t>
      </w:r>
    </w:p>
    <w:p w:rsidR="0081718D" w:rsidRDefault="00867413" w:rsidP="0081718D">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T</w:t>
      </w:r>
      <w:r w:rsidRPr="00867413">
        <w:rPr>
          <w:rFonts w:ascii="Times New Roman" w:hAnsi="Times New Roman" w:cs="Times New Roman"/>
        </w:rPr>
        <w:t>h</w:t>
      </w:r>
      <w:r>
        <w:rPr>
          <w:rFonts w:ascii="Times New Roman" w:hAnsi="Times New Roman" w:cs="Times New Roman"/>
        </w:rPr>
        <w:t>e judgment of the court</w:t>
      </w:r>
      <w:r w:rsidRPr="0081718D">
        <w:rPr>
          <w:rFonts w:ascii="Times New Roman" w:hAnsi="Times New Roman" w:cs="Times New Roman"/>
          <w:i/>
        </w:rPr>
        <w:t xml:space="preserve"> a quo</w:t>
      </w:r>
      <w:r>
        <w:rPr>
          <w:rFonts w:ascii="Times New Roman" w:hAnsi="Times New Roman" w:cs="Times New Roman"/>
        </w:rPr>
        <w:t xml:space="preserve"> is hereby</w:t>
      </w:r>
      <w:r w:rsidRPr="00867413">
        <w:rPr>
          <w:rFonts w:ascii="Times New Roman" w:hAnsi="Times New Roman" w:cs="Times New Roman"/>
        </w:rPr>
        <w:t xml:space="preserve"> set aside and substituted with the following;</w:t>
      </w:r>
    </w:p>
    <w:p w:rsidR="0081718D" w:rsidRDefault="0081718D" w:rsidP="0081718D">
      <w:pPr>
        <w:pStyle w:val="ListParagraph"/>
        <w:spacing w:line="240" w:lineRule="auto"/>
        <w:ind w:left="360"/>
        <w:jc w:val="both"/>
        <w:rPr>
          <w:rFonts w:ascii="Times New Roman" w:hAnsi="Times New Roman" w:cs="Times New Roman"/>
        </w:rPr>
      </w:pPr>
    </w:p>
    <w:p w:rsidR="0081718D" w:rsidRPr="000F6729" w:rsidRDefault="00867413" w:rsidP="000F6729">
      <w:pPr>
        <w:pStyle w:val="ListParagraph"/>
        <w:spacing w:line="360" w:lineRule="auto"/>
        <w:jc w:val="both"/>
        <w:rPr>
          <w:rFonts w:ascii="Times New Roman" w:hAnsi="Times New Roman" w:cs="Times New Roman"/>
        </w:rPr>
      </w:pPr>
      <w:r w:rsidRPr="0081718D">
        <w:rPr>
          <w:rFonts w:ascii="Times New Roman" w:hAnsi="Times New Roman" w:cs="Times New Roman"/>
          <w:sz w:val="22"/>
        </w:rPr>
        <w:t>“The application for summary judgment be and is hereby dismissed with costs.”</w:t>
      </w:r>
    </w:p>
    <w:p w:rsidR="00867413" w:rsidRDefault="00867413" w:rsidP="0081718D">
      <w:pPr>
        <w:spacing w:after="0" w:line="360" w:lineRule="auto"/>
        <w:jc w:val="both"/>
        <w:rPr>
          <w:rFonts w:ascii="Times New Roman" w:hAnsi="Times New Roman" w:cs="Times New Roman"/>
          <w:b/>
        </w:rPr>
      </w:pPr>
      <w:r>
        <w:rPr>
          <w:rFonts w:ascii="Times New Roman" w:hAnsi="Times New Roman" w:cs="Times New Roman"/>
          <w:b/>
        </w:rPr>
        <w:t>CASE NO. 2</w:t>
      </w:r>
    </w:p>
    <w:p w:rsidR="00867413" w:rsidRPr="00867413" w:rsidRDefault="00867413" w:rsidP="004122D4">
      <w:pPr>
        <w:pStyle w:val="ListParagraph"/>
        <w:numPr>
          <w:ilvl w:val="0"/>
          <w:numId w:val="11"/>
        </w:numPr>
        <w:spacing w:line="360" w:lineRule="auto"/>
        <w:jc w:val="both"/>
        <w:rPr>
          <w:rFonts w:ascii="Times New Roman" w:hAnsi="Times New Roman" w:cs="Times New Roman"/>
        </w:rPr>
      </w:pPr>
      <w:r w:rsidRPr="00867413">
        <w:rPr>
          <w:rFonts w:ascii="Times New Roman" w:hAnsi="Times New Roman" w:cs="Times New Roman"/>
        </w:rPr>
        <w:t>The appeal against the dismissal of the exception be and is hereby dismissed.</w:t>
      </w:r>
    </w:p>
    <w:p w:rsidR="0081718D" w:rsidRDefault="00867413" w:rsidP="0081718D">
      <w:pPr>
        <w:pStyle w:val="ListParagraph"/>
        <w:numPr>
          <w:ilvl w:val="0"/>
          <w:numId w:val="11"/>
        </w:numPr>
        <w:spacing w:line="360" w:lineRule="auto"/>
        <w:jc w:val="both"/>
        <w:rPr>
          <w:rFonts w:ascii="Times New Roman" w:hAnsi="Times New Roman" w:cs="Times New Roman"/>
          <w:b/>
        </w:rPr>
      </w:pPr>
      <w:r>
        <w:rPr>
          <w:rFonts w:ascii="Times New Roman" w:eastAsia="Times New Roman" w:hAnsi="Times New Roman" w:cs="Times New Roman"/>
          <w:color w:val="000000"/>
        </w:rPr>
        <w:t>T</w:t>
      </w:r>
      <w:r w:rsidRPr="00867413">
        <w:rPr>
          <w:rFonts w:ascii="Times New Roman" w:eastAsia="Times New Roman" w:hAnsi="Times New Roman" w:cs="Times New Roman"/>
          <w:color w:val="000000"/>
        </w:rPr>
        <w:t xml:space="preserve">he appeal </w:t>
      </w:r>
      <w:r>
        <w:rPr>
          <w:rFonts w:ascii="Times New Roman" w:eastAsia="Times New Roman" w:hAnsi="Times New Roman" w:cs="Times New Roman"/>
          <w:color w:val="000000"/>
        </w:rPr>
        <w:t xml:space="preserve">against the granting of the application for summary judgment </w:t>
      </w:r>
      <w:r w:rsidRPr="00867413">
        <w:rPr>
          <w:rFonts w:ascii="Times New Roman" w:eastAsia="Times New Roman" w:hAnsi="Times New Roman" w:cs="Times New Roman"/>
          <w:color w:val="000000"/>
        </w:rPr>
        <w:t xml:space="preserve">be </w:t>
      </w:r>
      <w:r>
        <w:rPr>
          <w:rFonts w:ascii="Times New Roman" w:eastAsia="Times New Roman" w:hAnsi="Times New Roman" w:cs="Times New Roman"/>
          <w:color w:val="000000"/>
        </w:rPr>
        <w:t xml:space="preserve">and is hereby </w:t>
      </w:r>
      <w:r w:rsidRPr="00867413">
        <w:rPr>
          <w:rFonts w:ascii="Times New Roman" w:eastAsia="Times New Roman" w:hAnsi="Times New Roman" w:cs="Times New Roman"/>
          <w:color w:val="000000"/>
        </w:rPr>
        <w:t>allowed with costs</w:t>
      </w:r>
      <w:r>
        <w:rPr>
          <w:rFonts w:ascii="Times New Roman" w:eastAsia="Times New Roman" w:hAnsi="Times New Roman" w:cs="Times New Roman"/>
          <w:color w:val="000000"/>
        </w:rPr>
        <w:t>.</w:t>
      </w:r>
    </w:p>
    <w:p w:rsidR="00867413" w:rsidRPr="0081718D" w:rsidRDefault="00867413" w:rsidP="0081718D">
      <w:pPr>
        <w:pStyle w:val="ListParagraph"/>
        <w:numPr>
          <w:ilvl w:val="0"/>
          <w:numId w:val="11"/>
        </w:numPr>
        <w:spacing w:line="360" w:lineRule="auto"/>
        <w:jc w:val="both"/>
        <w:rPr>
          <w:rFonts w:ascii="Times New Roman" w:hAnsi="Times New Roman" w:cs="Times New Roman"/>
          <w:b/>
        </w:rPr>
      </w:pPr>
      <w:r w:rsidRPr="0081718D">
        <w:rPr>
          <w:rFonts w:ascii="Times New Roman" w:hAnsi="Times New Roman" w:cs="Times New Roman"/>
        </w:rPr>
        <w:t xml:space="preserve">The judgment of the court </w:t>
      </w:r>
      <w:r w:rsidRPr="0081718D">
        <w:rPr>
          <w:rFonts w:ascii="Times New Roman" w:hAnsi="Times New Roman" w:cs="Times New Roman"/>
          <w:i/>
        </w:rPr>
        <w:t>a quo</w:t>
      </w:r>
      <w:r w:rsidRPr="0081718D">
        <w:rPr>
          <w:rFonts w:ascii="Times New Roman" w:hAnsi="Times New Roman" w:cs="Times New Roman"/>
        </w:rPr>
        <w:t xml:space="preserve"> is hereby set aside and substituted with the following;</w:t>
      </w:r>
    </w:p>
    <w:p w:rsidR="008641FD" w:rsidRDefault="00867413" w:rsidP="0081718D">
      <w:pPr>
        <w:spacing w:line="360" w:lineRule="auto"/>
        <w:ind w:left="720"/>
        <w:jc w:val="both"/>
        <w:rPr>
          <w:rFonts w:ascii="Times New Roman" w:hAnsi="Times New Roman" w:cs="Times New Roman"/>
          <w:sz w:val="22"/>
        </w:rPr>
      </w:pPr>
      <w:r>
        <w:rPr>
          <w:rFonts w:ascii="Times New Roman" w:hAnsi="Times New Roman" w:cs="Times New Roman"/>
        </w:rPr>
        <w:t>“</w:t>
      </w:r>
      <w:r w:rsidRPr="0081718D">
        <w:rPr>
          <w:rFonts w:ascii="Times New Roman" w:hAnsi="Times New Roman" w:cs="Times New Roman"/>
          <w:sz w:val="22"/>
        </w:rPr>
        <w:t>The application for summary judgment be and is hereby dismissed with costs.”</w:t>
      </w:r>
    </w:p>
    <w:p w:rsidR="0081718D" w:rsidRPr="0081718D" w:rsidRDefault="0081718D" w:rsidP="0081718D">
      <w:pPr>
        <w:spacing w:line="360" w:lineRule="auto"/>
        <w:ind w:left="720"/>
        <w:jc w:val="both"/>
        <w:rPr>
          <w:rFonts w:ascii="Times New Roman" w:hAnsi="Times New Roman" w:cs="Times New Roman"/>
          <w:i/>
        </w:rPr>
      </w:pPr>
    </w:p>
    <w:p w:rsidR="00F90941" w:rsidRDefault="0081718D" w:rsidP="004122D4">
      <w:pPr>
        <w:spacing w:line="360" w:lineRule="auto"/>
        <w:jc w:val="both"/>
        <w:rPr>
          <w:rFonts w:ascii="Times New Roman" w:hAnsi="Times New Roman" w:cs="Times New Roman"/>
          <w:b/>
          <w:bCs/>
        </w:rPr>
      </w:pPr>
      <w:proofErr w:type="spellStart"/>
      <w:r w:rsidRPr="0081718D">
        <w:rPr>
          <w:rFonts w:ascii="Times New Roman" w:hAnsi="Times New Roman" w:cs="Times New Roman"/>
          <w:b/>
          <w:bCs/>
          <w:smallCaps/>
        </w:rPr>
        <w:t>Manzunzu</w:t>
      </w:r>
      <w:proofErr w:type="spellEnd"/>
      <w:r w:rsidRPr="0081718D">
        <w:rPr>
          <w:rFonts w:ascii="Times New Roman" w:hAnsi="Times New Roman" w:cs="Times New Roman"/>
          <w:b/>
          <w:bCs/>
          <w:smallCaps/>
        </w:rPr>
        <w:t xml:space="preserve"> J</w:t>
      </w:r>
      <w:r>
        <w:rPr>
          <w:rFonts w:ascii="Times New Roman" w:hAnsi="Times New Roman" w:cs="Times New Roman"/>
          <w:b/>
          <w:bCs/>
        </w:rPr>
        <w:t>:</w:t>
      </w:r>
      <w:r w:rsidRPr="0081718D">
        <w:rPr>
          <w:rFonts w:ascii="Times New Roman" w:hAnsi="Times New Roman" w:cs="Times New Roman"/>
          <w:bCs/>
        </w:rPr>
        <w:t xml:space="preserve"> </w:t>
      </w:r>
      <w:r w:rsidR="00F90941" w:rsidRPr="0081718D">
        <w:rPr>
          <w:rFonts w:ascii="Times New Roman" w:hAnsi="Times New Roman" w:cs="Times New Roman"/>
          <w:bCs/>
        </w:rPr>
        <w:t>…………………………</w:t>
      </w:r>
      <w:r w:rsidRPr="0081718D">
        <w:rPr>
          <w:rFonts w:ascii="Times New Roman" w:hAnsi="Times New Roman" w:cs="Times New Roman"/>
          <w:bCs/>
        </w:rPr>
        <w:t>……………….</w:t>
      </w:r>
    </w:p>
    <w:p w:rsidR="00F90941" w:rsidRDefault="00F90941" w:rsidP="004122D4">
      <w:pPr>
        <w:spacing w:line="360" w:lineRule="auto"/>
        <w:jc w:val="both"/>
        <w:rPr>
          <w:rFonts w:ascii="Times New Roman" w:hAnsi="Times New Roman" w:cs="Times New Roman"/>
          <w:b/>
          <w:bCs/>
        </w:rPr>
      </w:pPr>
    </w:p>
    <w:p w:rsidR="0081718D" w:rsidRDefault="0081718D" w:rsidP="0081718D">
      <w:pPr>
        <w:spacing w:line="240" w:lineRule="auto"/>
        <w:jc w:val="both"/>
        <w:rPr>
          <w:rFonts w:ascii="Times New Roman" w:hAnsi="Times New Roman" w:cs="Times New Roman"/>
          <w:b/>
          <w:bCs/>
        </w:rPr>
      </w:pPr>
      <w:proofErr w:type="spellStart"/>
      <w:r w:rsidRPr="0081718D">
        <w:rPr>
          <w:rFonts w:ascii="Times New Roman" w:hAnsi="Times New Roman" w:cs="Times New Roman"/>
          <w:b/>
          <w:bCs/>
          <w:smallCaps/>
        </w:rPr>
        <w:t>Chilimbe</w:t>
      </w:r>
      <w:proofErr w:type="spellEnd"/>
      <w:r w:rsidRPr="0081718D">
        <w:rPr>
          <w:rFonts w:ascii="Times New Roman" w:hAnsi="Times New Roman" w:cs="Times New Roman"/>
          <w:b/>
          <w:bCs/>
          <w:smallCaps/>
        </w:rPr>
        <w:t xml:space="preserve"> J</w:t>
      </w:r>
      <w:r>
        <w:rPr>
          <w:rFonts w:ascii="Times New Roman" w:hAnsi="Times New Roman" w:cs="Times New Roman"/>
          <w:b/>
          <w:bCs/>
        </w:rPr>
        <w:t xml:space="preserve">: </w:t>
      </w:r>
      <w:r w:rsidRPr="0081718D">
        <w:rPr>
          <w:rFonts w:ascii="Times New Roman" w:hAnsi="Times New Roman" w:cs="Times New Roman"/>
          <w:bCs/>
        </w:rPr>
        <w:t xml:space="preserve">…………………………………………… </w:t>
      </w:r>
      <w:r>
        <w:rPr>
          <w:rFonts w:ascii="Times New Roman" w:hAnsi="Times New Roman" w:cs="Times New Roman"/>
          <w:b/>
          <w:bCs/>
        </w:rPr>
        <w:t>Agrees</w:t>
      </w:r>
    </w:p>
    <w:p w:rsidR="00F90941" w:rsidRDefault="00F90941" w:rsidP="0081718D">
      <w:pPr>
        <w:spacing w:after="0" w:line="240" w:lineRule="auto"/>
        <w:jc w:val="both"/>
        <w:rPr>
          <w:rFonts w:ascii="Times New Roman" w:hAnsi="Times New Roman" w:cs="Times New Roman"/>
        </w:rPr>
      </w:pPr>
      <w:proofErr w:type="spellStart"/>
      <w:r>
        <w:rPr>
          <w:rFonts w:ascii="Times New Roman" w:hAnsi="Times New Roman" w:cs="Times New Roman"/>
          <w:i/>
          <w:iCs/>
        </w:rPr>
        <w:t>Samukange</w:t>
      </w:r>
      <w:proofErr w:type="spellEnd"/>
      <w:r>
        <w:rPr>
          <w:rFonts w:ascii="Times New Roman" w:hAnsi="Times New Roman" w:cs="Times New Roman"/>
          <w:i/>
          <w:iCs/>
        </w:rPr>
        <w:t xml:space="preserve"> </w:t>
      </w:r>
      <w:proofErr w:type="spellStart"/>
      <w:r>
        <w:rPr>
          <w:rFonts w:ascii="Times New Roman" w:hAnsi="Times New Roman" w:cs="Times New Roman"/>
          <w:i/>
          <w:iCs/>
        </w:rPr>
        <w:t>Hungwe</w:t>
      </w:r>
      <w:proofErr w:type="spellEnd"/>
      <w:r>
        <w:rPr>
          <w:rFonts w:ascii="Times New Roman" w:hAnsi="Times New Roman" w:cs="Times New Roman"/>
          <w:i/>
          <w:iCs/>
        </w:rPr>
        <w:t xml:space="preserve"> Attorneys</w:t>
      </w:r>
      <w:r w:rsidR="00196184">
        <w:rPr>
          <w:rFonts w:ascii="Times New Roman" w:hAnsi="Times New Roman" w:cs="Times New Roman"/>
        </w:rPr>
        <w:t>,</w:t>
      </w:r>
      <w:r w:rsidR="0081718D">
        <w:rPr>
          <w:rFonts w:ascii="Times New Roman" w:hAnsi="Times New Roman" w:cs="Times New Roman"/>
        </w:rPr>
        <w:t xml:space="preserve"> applicant in case no. 1 and second respondent in case no. 2’s legal practitioners </w:t>
      </w:r>
    </w:p>
    <w:p w:rsidR="00F90941" w:rsidRDefault="00F90941" w:rsidP="0081718D">
      <w:pPr>
        <w:spacing w:after="0" w:line="240" w:lineRule="auto"/>
        <w:jc w:val="both"/>
        <w:rPr>
          <w:rFonts w:ascii="Times New Roman" w:hAnsi="Times New Roman" w:cs="Times New Roman"/>
        </w:rPr>
      </w:pPr>
      <w:proofErr w:type="spellStart"/>
      <w:r>
        <w:rPr>
          <w:rFonts w:ascii="Times New Roman" w:hAnsi="Times New Roman" w:cs="Times New Roman"/>
          <w:i/>
          <w:iCs/>
        </w:rPr>
        <w:t>Mlotshwa</w:t>
      </w:r>
      <w:proofErr w:type="spellEnd"/>
      <w:r>
        <w:rPr>
          <w:rFonts w:ascii="Times New Roman" w:hAnsi="Times New Roman" w:cs="Times New Roman"/>
          <w:i/>
          <w:iCs/>
        </w:rPr>
        <w:t xml:space="preserve"> Solicitors Legal</w:t>
      </w:r>
      <w:r w:rsidR="0081718D">
        <w:rPr>
          <w:rFonts w:ascii="Times New Roman" w:hAnsi="Times New Roman" w:cs="Times New Roman"/>
        </w:rPr>
        <w:t>, first respondent in case no. 1 and case no. 2’s legal practitioners</w:t>
      </w:r>
    </w:p>
    <w:p w:rsidR="00BC7965" w:rsidRDefault="00F90941" w:rsidP="0081718D">
      <w:pPr>
        <w:spacing w:after="0" w:line="240" w:lineRule="auto"/>
        <w:rPr>
          <w:rFonts w:ascii="Times New Roman" w:hAnsi="Times New Roman" w:cs="Times New Roman"/>
          <w:kern w:val="0"/>
          <w14:ligatures w14:val="none"/>
        </w:rPr>
      </w:pPr>
      <w:proofErr w:type="spellStart"/>
      <w:r>
        <w:rPr>
          <w:rFonts w:ascii="Times New Roman" w:hAnsi="Times New Roman" w:cs="Times New Roman"/>
          <w:i/>
          <w:iCs/>
          <w:kern w:val="0"/>
          <w14:ligatures w14:val="none"/>
        </w:rPr>
        <w:t>Warhust</w:t>
      </w:r>
      <w:proofErr w:type="spellEnd"/>
      <w:r>
        <w:rPr>
          <w:rFonts w:ascii="Times New Roman" w:hAnsi="Times New Roman" w:cs="Times New Roman"/>
          <w:i/>
          <w:iCs/>
          <w:kern w:val="0"/>
          <w14:ligatures w14:val="none"/>
        </w:rPr>
        <w:t xml:space="preserve"> Attorneys</w:t>
      </w:r>
      <w:r w:rsidR="0081718D">
        <w:rPr>
          <w:rFonts w:ascii="Times New Roman" w:hAnsi="Times New Roman" w:cs="Times New Roman"/>
          <w:kern w:val="0"/>
          <w14:ligatures w14:val="none"/>
        </w:rPr>
        <w:t>, second respondent in case no. 1 and applicant in case no. 2’s legal practitioners</w:t>
      </w:r>
    </w:p>
    <w:p w:rsidR="009D5287" w:rsidRDefault="009D5287" w:rsidP="004122D4">
      <w:pPr>
        <w:spacing w:line="360" w:lineRule="auto"/>
        <w:jc w:val="both"/>
        <w:rPr>
          <w:rFonts w:ascii="Times New Roman" w:eastAsia="Times New Roman" w:hAnsi="Times New Roman" w:cs="Times New Roman"/>
          <w:b/>
        </w:rPr>
      </w:pPr>
    </w:p>
    <w:p w:rsidR="009D5287" w:rsidRDefault="009D5287" w:rsidP="004122D4">
      <w:pPr>
        <w:spacing w:line="360" w:lineRule="auto"/>
      </w:pPr>
    </w:p>
    <w:sectPr w:rsidR="009D528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FD" w:rsidRDefault="00003AFD" w:rsidP="00F8503D">
      <w:pPr>
        <w:spacing w:after="0" w:line="240" w:lineRule="auto"/>
      </w:pPr>
      <w:r>
        <w:separator/>
      </w:r>
    </w:p>
  </w:endnote>
  <w:endnote w:type="continuationSeparator" w:id="0">
    <w:p w:rsidR="00003AFD" w:rsidRDefault="00003AFD" w:rsidP="00F8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FD" w:rsidRDefault="00003AFD" w:rsidP="00F8503D">
      <w:pPr>
        <w:spacing w:after="0" w:line="240" w:lineRule="auto"/>
      </w:pPr>
      <w:r>
        <w:separator/>
      </w:r>
    </w:p>
  </w:footnote>
  <w:footnote w:type="continuationSeparator" w:id="0">
    <w:p w:rsidR="00003AFD" w:rsidRDefault="00003AFD" w:rsidP="00F85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78780"/>
      <w:docPartObj>
        <w:docPartGallery w:val="Page Numbers (Top of Page)"/>
        <w:docPartUnique/>
      </w:docPartObj>
    </w:sdtPr>
    <w:sdtEndPr>
      <w:rPr>
        <w:noProof/>
      </w:rPr>
    </w:sdtEndPr>
    <w:sdtContent>
      <w:p w:rsidR="000F6729" w:rsidRDefault="00BE0B3D" w:rsidP="004122D4">
        <w:pPr>
          <w:pStyle w:val="Header"/>
          <w:jc w:val="right"/>
          <w:rPr>
            <w:rFonts w:cstheme="minorHAnsi"/>
            <w:noProof/>
            <w:sz w:val="22"/>
          </w:rPr>
        </w:pPr>
        <w:r w:rsidRPr="004122D4">
          <w:rPr>
            <w:rFonts w:cstheme="minorHAnsi"/>
            <w:sz w:val="22"/>
          </w:rPr>
          <w:fldChar w:fldCharType="begin"/>
        </w:r>
        <w:r w:rsidRPr="004122D4">
          <w:rPr>
            <w:rFonts w:cstheme="minorHAnsi"/>
            <w:sz w:val="22"/>
          </w:rPr>
          <w:instrText xml:space="preserve"> PAGE   \* MERGEFORMAT </w:instrText>
        </w:r>
        <w:r w:rsidRPr="004122D4">
          <w:rPr>
            <w:rFonts w:cstheme="minorHAnsi"/>
            <w:sz w:val="22"/>
          </w:rPr>
          <w:fldChar w:fldCharType="separate"/>
        </w:r>
        <w:r w:rsidR="006F3B6F">
          <w:rPr>
            <w:rFonts w:cstheme="minorHAnsi"/>
            <w:noProof/>
            <w:sz w:val="22"/>
          </w:rPr>
          <w:t>1</w:t>
        </w:r>
        <w:r w:rsidRPr="004122D4">
          <w:rPr>
            <w:rFonts w:cstheme="minorHAnsi"/>
            <w:noProof/>
            <w:sz w:val="22"/>
          </w:rPr>
          <w:fldChar w:fldCharType="end"/>
        </w:r>
      </w:p>
      <w:p w:rsidR="000F6729" w:rsidRPr="004122D4" w:rsidRDefault="000F6729" w:rsidP="004122D4">
        <w:pPr>
          <w:pStyle w:val="Header"/>
          <w:jc w:val="right"/>
          <w:rPr>
            <w:rFonts w:cstheme="minorHAnsi"/>
            <w:noProof/>
            <w:sz w:val="22"/>
          </w:rPr>
        </w:pPr>
        <w:r>
          <w:rPr>
            <w:rFonts w:cstheme="minorHAnsi"/>
            <w:noProof/>
            <w:sz w:val="22"/>
          </w:rPr>
          <w:t>HH 581 - 25</w:t>
        </w:r>
      </w:p>
      <w:p w:rsidR="004122D4" w:rsidRPr="004122D4" w:rsidRDefault="004122D4" w:rsidP="004122D4">
        <w:pPr>
          <w:pStyle w:val="Header"/>
          <w:jc w:val="right"/>
          <w:rPr>
            <w:rFonts w:cstheme="minorHAnsi"/>
            <w:sz w:val="22"/>
          </w:rPr>
        </w:pPr>
        <w:r w:rsidRPr="004122D4">
          <w:rPr>
            <w:rFonts w:cstheme="minorHAnsi"/>
            <w:sz w:val="22"/>
          </w:rPr>
          <w:t>HCHC 631/24</w:t>
        </w:r>
      </w:p>
      <w:p w:rsidR="004122D4" w:rsidRPr="004122D4" w:rsidRDefault="004122D4" w:rsidP="004122D4">
        <w:pPr>
          <w:pStyle w:val="Header"/>
          <w:jc w:val="right"/>
          <w:rPr>
            <w:rFonts w:cstheme="minorHAnsi"/>
            <w:noProof/>
            <w:sz w:val="22"/>
          </w:rPr>
        </w:pPr>
        <w:r w:rsidRPr="004122D4">
          <w:rPr>
            <w:rFonts w:eastAsia="Times New Roman" w:cstheme="minorHAnsi"/>
            <w:sz w:val="22"/>
          </w:rPr>
          <w:t>HCH</w:t>
        </w:r>
        <w:r>
          <w:rPr>
            <w:rFonts w:eastAsia="Times New Roman" w:cstheme="minorHAnsi"/>
            <w:sz w:val="22"/>
          </w:rPr>
          <w:t xml:space="preserve"> </w:t>
        </w:r>
        <w:r w:rsidRPr="004122D4">
          <w:rPr>
            <w:rFonts w:eastAsia="Times New Roman" w:cstheme="minorHAnsi"/>
            <w:sz w:val="22"/>
          </w:rPr>
          <w:t>3651/24</w:t>
        </w:r>
        <w:r w:rsidRPr="004122D4">
          <w:rPr>
            <w:rFonts w:cstheme="minorHAnsi"/>
            <w:sz w:val="22"/>
          </w:rPr>
          <w:t xml:space="preserve">        </w:t>
        </w:r>
      </w:p>
      <w:p w:rsidR="00BE0B3D" w:rsidRDefault="00003AFD" w:rsidP="004122D4">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33B"/>
    <w:multiLevelType w:val="hybridMultilevel"/>
    <w:tmpl w:val="E7A64826"/>
    <w:lvl w:ilvl="0" w:tplc="4FC22E82">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0A7BED"/>
    <w:multiLevelType w:val="hybridMultilevel"/>
    <w:tmpl w:val="931E59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A475F13"/>
    <w:multiLevelType w:val="hybridMultilevel"/>
    <w:tmpl w:val="4A76E3D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E7F30"/>
    <w:multiLevelType w:val="multilevel"/>
    <w:tmpl w:val="2C504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720C07"/>
    <w:multiLevelType w:val="hybridMultilevel"/>
    <w:tmpl w:val="455E735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96B69"/>
    <w:multiLevelType w:val="hybridMultilevel"/>
    <w:tmpl w:val="C41E3112"/>
    <w:lvl w:ilvl="0" w:tplc="E98A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4C628B"/>
    <w:multiLevelType w:val="hybridMultilevel"/>
    <w:tmpl w:val="72F8FE60"/>
    <w:lvl w:ilvl="0" w:tplc="E98A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99716A"/>
    <w:multiLevelType w:val="hybridMultilevel"/>
    <w:tmpl w:val="7C066B5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576B9"/>
    <w:multiLevelType w:val="hybridMultilevel"/>
    <w:tmpl w:val="97BEEE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2EC85AD9"/>
    <w:multiLevelType w:val="hybridMultilevel"/>
    <w:tmpl w:val="F8ECFAD4"/>
    <w:lvl w:ilvl="0" w:tplc="DEE800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90150"/>
    <w:multiLevelType w:val="hybridMultilevel"/>
    <w:tmpl w:val="23DAAE6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02692E"/>
    <w:multiLevelType w:val="hybridMultilevel"/>
    <w:tmpl w:val="F426129C"/>
    <w:lvl w:ilvl="0" w:tplc="43709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DE424DF"/>
    <w:multiLevelType w:val="hybridMultilevel"/>
    <w:tmpl w:val="4D44837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E1E29"/>
    <w:multiLevelType w:val="hybridMultilevel"/>
    <w:tmpl w:val="7C403192"/>
    <w:lvl w:ilvl="0" w:tplc="DEE800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E073E"/>
    <w:multiLevelType w:val="hybridMultilevel"/>
    <w:tmpl w:val="CD12B1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2126B7B"/>
    <w:multiLevelType w:val="hybridMultilevel"/>
    <w:tmpl w:val="F426129C"/>
    <w:lvl w:ilvl="0" w:tplc="43709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3F307DF"/>
    <w:multiLevelType w:val="hybridMultilevel"/>
    <w:tmpl w:val="1C82EF72"/>
    <w:lvl w:ilvl="0" w:tplc="E98AF1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5E10169"/>
    <w:multiLevelType w:val="hybridMultilevel"/>
    <w:tmpl w:val="93EAFDAE"/>
    <w:lvl w:ilvl="0" w:tplc="36CCB03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88561F6"/>
    <w:multiLevelType w:val="hybridMultilevel"/>
    <w:tmpl w:val="126AB80A"/>
    <w:lvl w:ilvl="0" w:tplc="DEE80060">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9">
    <w:nsid w:val="78F40D5D"/>
    <w:multiLevelType w:val="hybridMultilevel"/>
    <w:tmpl w:val="5AAA91BE"/>
    <w:lvl w:ilvl="0" w:tplc="7AD24DC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CF50D9A"/>
    <w:multiLevelType w:val="hybridMultilevel"/>
    <w:tmpl w:val="F1FC05E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16"/>
  </w:num>
  <w:num w:numId="6">
    <w:abstractNumId w:val="8"/>
  </w:num>
  <w:num w:numId="7">
    <w:abstractNumId w:val="19"/>
  </w:num>
  <w:num w:numId="8">
    <w:abstractNumId w:val="14"/>
  </w:num>
  <w:num w:numId="9">
    <w:abstractNumId w:val="15"/>
  </w:num>
  <w:num w:numId="10">
    <w:abstractNumId w:val="1"/>
  </w:num>
  <w:num w:numId="11">
    <w:abstractNumId w:val="0"/>
  </w:num>
  <w:num w:numId="12">
    <w:abstractNumId w:val="5"/>
  </w:num>
  <w:num w:numId="13">
    <w:abstractNumId w:val="4"/>
  </w:num>
  <w:num w:numId="14">
    <w:abstractNumId w:val="10"/>
  </w:num>
  <w:num w:numId="15">
    <w:abstractNumId w:val="6"/>
  </w:num>
  <w:num w:numId="16">
    <w:abstractNumId w:val="7"/>
  </w:num>
  <w:num w:numId="17">
    <w:abstractNumId w:val="2"/>
  </w:num>
  <w:num w:numId="18">
    <w:abstractNumId w:val="13"/>
  </w:num>
  <w:num w:numId="19">
    <w:abstractNumId w:val="20"/>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41"/>
    <w:rsid w:val="00003AFD"/>
    <w:rsid w:val="000D0357"/>
    <w:rsid w:val="000E0EF7"/>
    <w:rsid w:val="000E6D0B"/>
    <w:rsid w:val="000F6729"/>
    <w:rsid w:val="001528E5"/>
    <w:rsid w:val="0015749D"/>
    <w:rsid w:val="001761A1"/>
    <w:rsid w:val="00184535"/>
    <w:rsid w:val="00196184"/>
    <w:rsid w:val="00197FCF"/>
    <w:rsid w:val="001C0522"/>
    <w:rsid w:val="001D3A24"/>
    <w:rsid w:val="00212B5D"/>
    <w:rsid w:val="002132A7"/>
    <w:rsid w:val="002262C2"/>
    <w:rsid w:val="002321D6"/>
    <w:rsid w:val="002C0F8A"/>
    <w:rsid w:val="00306964"/>
    <w:rsid w:val="00384081"/>
    <w:rsid w:val="003957DE"/>
    <w:rsid w:val="003B4645"/>
    <w:rsid w:val="003D6BE6"/>
    <w:rsid w:val="003E6156"/>
    <w:rsid w:val="004122D4"/>
    <w:rsid w:val="00440CA8"/>
    <w:rsid w:val="004536EB"/>
    <w:rsid w:val="004B3FB4"/>
    <w:rsid w:val="004E1BD1"/>
    <w:rsid w:val="00516DA9"/>
    <w:rsid w:val="0052232C"/>
    <w:rsid w:val="00522B49"/>
    <w:rsid w:val="00596614"/>
    <w:rsid w:val="005A0DDB"/>
    <w:rsid w:val="00641CD6"/>
    <w:rsid w:val="00645F74"/>
    <w:rsid w:val="00647A04"/>
    <w:rsid w:val="006B7B61"/>
    <w:rsid w:val="006F32AA"/>
    <w:rsid w:val="006F3B6F"/>
    <w:rsid w:val="007476E7"/>
    <w:rsid w:val="007D585B"/>
    <w:rsid w:val="0080096B"/>
    <w:rsid w:val="00807FAB"/>
    <w:rsid w:val="00811DDC"/>
    <w:rsid w:val="00812343"/>
    <w:rsid w:val="00814D69"/>
    <w:rsid w:val="0081718D"/>
    <w:rsid w:val="00817F8C"/>
    <w:rsid w:val="008202B6"/>
    <w:rsid w:val="00863F62"/>
    <w:rsid w:val="008641FD"/>
    <w:rsid w:val="00867413"/>
    <w:rsid w:val="008B552A"/>
    <w:rsid w:val="008E6734"/>
    <w:rsid w:val="009739FD"/>
    <w:rsid w:val="009D5287"/>
    <w:rsid w:val="00A0510C"/>
    <w:rsid w:val="00A97404"/>
    <w:rsid w:val="00AA3B5C"/>
    <w:rsid w:val="00B10942"/>
    <w:rsid w:val="00B933E3"/>
    <w:rsid w:val="00BC7965"/>
    <w:rsid w:val="00BE0B3D"/>
    <w:rsid w:val="00C06A52"/>
    <w:rsid w:val="00C31E30"/>
    <w:rsid w:val="00C33F39"/>
    <w:rsid w:val="00DB52C0"/>
    <w:rsid w:val="00DC3258"/>
    <w:rsid w:val="00DD562A"/>
    <w:rsid w:val="00E10C32"/>
    <w:rsid w:val="00E8384A"/>
    <w:rsid w:val="00EA133B"/>
    <w:rsid w:val="00ED5DF1"/>
    <w:rsid w:val="00F10676"/>
    <w:rsid w:val="00F545EA"/>
    <w:rsid w:val="00F8503D"/>
    <w:rsid w:val="00F909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41"/>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57"/>
    <w:pPr>
      <w:ind w:left="720"/>
      <w:contextualSpacing/>
    </w:pPr>
  </w:style>
  <w:style w:type="paragraph" w:styleId="Header">
    <w:name w:val="header"/>
    <w:basedOn w:val="Normal"/>
    <w:link w:val="HeaderChar"/>
    <w:uiPriority w:val="99"/>
    <w:unhideWhenUsed/>
    <w:rsid w:val="00F85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03D"/>
    <w:rPr>
      <w:kern w:val="2"/>
      <w:sz w:val="24"/>
      <w:szCs w:val="24"/>
      <w14:ligatures w14:val="standardContextual"/>
    </w:rPr>
  </w:style>
  <w:style w:type="paragraph" w:styleId="Footer">
    <w:name w:val="footer"/>
    <w:basedOn w:val="Normal"/>
    <w:link w:val="FooterChar"/>
    <w:uiPriority w:val="99"/>
    <w:unhideWhenUsed/>
    <w:rsid w:val="00F85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03D"/>
    <w:rPr>
      <w:kern w:val="2"/>
      <w:sz w:val="24"/>
      <w:szCs w:val="24"/>
      <w14:ligatures w14:val="standardContextual"/>
    </w:rPr>
  </w:style>
  <w:style w:type="paragraph" w:styleId="NoSpacing">
    <w:name w:val="No Spacing"/>
    <w:uiPriority w:val="1"/>
    <w:qFormat/>
    <w:rsid w:val="003B4645"/>
    <w:pPr>
      <w:spacing w:after="0" w:line="240" w:lineRule="auto"/>
    </w:pPr>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41"/>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57"/>
    <w:pPr>
      <w:ind w:left="720"/>
      <w:contextualSpacing/>
    </w:pPr>
  </w:style>
  <w:style w:type="paragraph" w:styleId="Header">
    <w:name w:val="header"/>
    <w:basedOn w:val="Normal"/>
    <w:link w:val="HeaderChar"/>
    <w:uiPriority w:val="99"/>
    <w:unhideWhenUsed/>
    <w:rsid w:val="00F85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03D"/>
    <w:rPr>
      <w:kern w:val="2"/>
      <w:sz w:val="24"/>
      <w:szCs w:val="24"/>
      <w14:ligatures w14:val="standardContextual"/>
    </w:rPr>
  </w:style>
  <w:style w:type="paragraph" w:styleId="Footer">
    <w:name w:val="footer"/>
    <w:basedOn w:val="Normal"/>
    <w:link w:val="FooterChar"/>
    <w:uiPriority w:val="99"/>
    <w:unhideWhenUsed/>
    <w:rsid w:val="00F85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03D"/>
    <w:rPr>
      <w:kern w:val="2"/>
      <w:sz w:val="24"/>
      <w:szCs w:val="24"/>
      <w14:ligatures w14:val="standardContextual"/>
    </w:rPr>
  </w:style>
  <w:style w:type="paragraph" w:styleId="NoSpacing">
    <w:name w:val="No Spacing"/>
    <w:uiPriority w:val="1"/>
    <w:qFormat/>
    <w:rsid w:val="003B4645"/>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65660">
      <w:bodyDiv w:val="1"/>
      <w:marLeft w:val="0"/>
      <w:marRight w:val="0"/>
      <w:marTop w:val="0"/>
      <w:marBottom w:val="0"/>
      <w:divBdr>
        <w:top w:val="none" w:sz="0" w:space="0" w:color="auto"/>
        <w:left w:val="none" w:sz="0" w:space="0" w:color="auto"/>
        <w:bottom w:val="none" w:sz="0" w:space="0" w:color="auto"/>
        <w:right w:val="none" w:sz="0" w:space="0" w:color="auto"/>
      </w:divBdr>
    </w:div>
    <w:div w:id="16604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User</cp:lastModifiedBy>
  <cp:revision>2</cp:revision>
  <dcterms:created xsi:type="dcterms:W3CDTF">2025-10-03T10:33:00Z</dcterms:created>
  <dcterms:modified xsi:type="dcterms:W3CDTF">2025-10-03T10:33:00Z</dcterms:modified>
</cp:coreProperties>
</file>