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DA3831">
        <w:rPr>
          <w:rFonts w:ascii="Times New Roman" w:hAnsi="Times New Roman" w:cs="Times New Roman"/>
          <w:b/>
          <w:sz w:val="24"/>
          <w:szCs w:val="24"/>
        </w:rPr>
        <w:t xml:space="preserve"> </w:t>
      </w:r>
      <w:r w:rsidR="00BA2001">
        <w:rPr>
          <w:rFonts w:ascii="Times New Roman" w:hAnsi="Times New Roman" w:cs="Times New Roman"/>
          <w:b/>
          <w:sz w:val="24"/>
          <w:szCs w:val="24"/>
        </w:rPr>
        <w:t>120</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020299">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701A80">
        <w:rPr>
          <w:rFonts w:ascii="Times New Roman" w:hAnsi="Times New Roman" w:cs="Times New Roman"/>
          <w:b/>
          <w:sz w:val="24"/>
          <w:szCs w:val="24"/>
        </w:rPr>
        <w:t>23 JUNE</w:t>
      </w:r>
      <w:r w:rsidR="00286422">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9C7C8A">
        <w:rPr>
          <w:rFonts w:ascii="Times New Roman" w:hAnsi="Times New Roman" w:cs="Times New Roman"/>
          <w:b/>
          <w:sz w:val="24"/>
          <w:szCs w:val="24"/>
        </w:rPr>
        <w:tab/>
      </w:r>
      <w:r w:rsidR="00BA2001">
        <w:rPr>
          <w:rFonts w:ascii="Times New Roman" w:hAnsi="Times New Roman" w:cs="Times New Roman"/>
          <w:b/>
          <w:sz w:val="24"/>
          <w:szCs w:val="24"/>
        </w:rPr>
        <w:t xml:space="preserve"> </w:t>
      </w:r>
      <w:r w:rsidRPr="004D1132">
        <w:rPr>
          <w:rFonts w:ascii="Times New Roman" w:hAnsi="Times New Roman" w:cs="Times New Roman"/>
          <w:b/>
          <w:sz w:val="24"/>
          <w:szCs w:val="24"/>
        </w:rPr>
        <w:t>CASE NO. LC/</w:t>
      </w:r>
      <w:r w:rsidR="002A3432">
        <w:rPr>
          <w:rFonts w:ascii="Times New Roman" w:hAnsi="Times New Roman" w:cs="Times New Roman"/>
          <w:b/>
          <w:sz w:val="24"/>
          <w:szCs w:val="24"/>
        </w:rPr>
        <w:t>H/</w:t>
      </w:r>
      <w:r w:rsidR="00701A80">
        <w:rPr>
          <w:rFonts w:ascii="Times New Roman" w:hAnsi="Times New Roman" w:cs="Times New Roman"/>
          <w:b/>
          <w:sz w:val="24"/>
          <w:szCs w:val="24"/>
        </w:rPr>
        <w:t>149/20</w:t>
      </w:r>
    </w:p>
    <w:p w:rsidR="009C7C8A" w:rsidRDefault="00F925BF" w:rsidP="009C7C8A">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BA2001">
        <w:rPr>
          <w:rFonts w:ascii="Times New Roman" w:hAnsi="Times New Roman" w:cs="Times New Roman"/>
          <w:b/>
          <w:sz w:val="24"/>
          <w:szCs w:val="24"/>
        </w:rPr>
        <w:t>27 AUGUST</w:t>
      </w:r>
      <w:r w:rsidR="000941A1">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701A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PLAXEDES NGWENA</w:t>
      </w:r>
      <w:r w:rsidR="0028642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9A1B6F">
        <w:rPr>
          <w:rFonts w:ascii="Times New Roman" w:hAnsi="Times New Roman" w:cs="Times New Roman"/>
          <w:b/>
          <w:sz w:val="24"/>
          <w:szCs w:val="24"/>
        </w:rPr>
        <w:t>LICANT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9C7C8A" w:rsidRDefault="00701A80"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LUSITANIA PRIMARY SCHOOL</w:t>
      </w:r>
      <w:r>
        <w:rPr>
          <w:rFonts w:ascii="Times New Roman" w:hAnsi="Times New Roman" w:cs="Times New Roman"/>
          <w:b/>
          <w:sz w:val="24"/>
          <w:szCs w:val="24"/>
        </w:rPr>
        <w:tab/>
      </w:r>
      <w:r w:rsidR="009C7C8A">
        <w:rPr>
          <w:rFonts w:ascii="Times New Roman" w:hAnsi="Times New Roman" w:cs="Times New Roman"/>
          <w:b/>
          <w:sz w:val="24"/>
          <w:szCs w:val="24"/>
        </w:rPr>
        <w:tab/>
      </w:r>
      <w:r w:rsidR="009C7C8A">
        <w:rPr>
          <w:rFonts w:ascii="Times New Roman" w:hAnsi="Times New Roman" w:cs="Times New Roman"/>
          <w:b/>
          <w:sz w:val="24"/>
          <w:szCs w:val="24"/>
        </w:rPr>
        <w:tab/>
      </w:r>
      <w:r w:rsidR="009C7C8A">
        <w:rPr>
          <w:rFonts w:ascii="Times New Roman" w:hAnsi="Times New Roman" w:cs="Times New Roman"/>
          <w:b/>
          <w:sz w:val="24"/>
          <w:szCs w:val="24"/>
        </w:rPr>
        <w:tab/>
      </w:r>
      <w:r w:rsidR="004D1132" w:rsidRPr="004D1132">
        <w:rPr>
          <w:rFonts w:ascii="Times New Roman" w:hAnsi="Times New Roman" w:cs="Times New Roman"/>
          <w:b/>
          <w:sz w:val="24"/>
          <w:szCs w:val="24"/>
        </w:rPr>
        <w:t>RESPONDENT</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701A80">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EB43AD">
        <w:rPr>
          <w:rFonts w:ascii="Times New Roman" w:hAnsi="Times New Roman" w:cs="Times New Roman"/>
          <w:sz w:val="24"/>
          <w:szCs w:val="24"/>
        </w:rPr>
        <w:t xml:space="preserve">Mr </w:t>
      </w:r>
      <w:r w:rsidR="00701A80">
        <w:rPr>
          <w:rFonts w:ascii="Times New Roman" w:hAnsi="Times New Roman" w:cs="Times New Roman"/>
          <w:sz w:val="24"/>
          <w:szCs w:val="24"/>
        </w:rPr>
        <w:t>T. L. Dhlakama</w:t>
      </w:r>
      <w:r w:rsidR="002A3432">
        <w:rPr>
          <w:rFonts w:ascii="Times New Roman" w:hAnsi="Times New Roman" w:cs="Times New Roman"/>
          <w:sz w:val="24"/>
          <w:szCs w:val="24"/>
        </w:rPr>
        <w:t xml:space="preserve"> </w:t>
      </w:r>
      <w:r>
        <w:rPr>
          <w:rFonts w:ascii="Times New Roman" w:hAnsi="Times New Roman" w:cs="Times New Roman"/>
          <w:sz w:val="24"/>
          <w:szCs w:val="24"/>
        </w:rPr>
        <w:t>(</w:t>
      </w:r>
      <w:r w:rsidR="009C7C8A">
        <w:rPr>
          <w:rFonts w:ascii="Times New Roman" w:hAnsi="Times New Roman" w:cs="Times New Roman"/>
          <w:sz w:val="24"/>
          <w:szCs w:val="24"/>
        </w:rPr>
        <w:t>Legal Practitioner</w:t>
      </w:r>
      <w:r>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D74EE4">
        <w:rPr>
          <w:rFonts w:ascii="Times New Roman" w:hAnsi="Times New Roman" w:cs="Times New Roman"/>
          <w:sz w:val="24"/>
          <w:szCs w:val="24"/>
        </w:rPr>
        <w:t xml:space="preserve">: </w:t>
      </w:r>
      <w:r w:rsidR="00701A80">
        <w:rPr>
          <w:rFonts w:ascii="Times New Roman" w:hAnsi="Times New Roman" w:cs="Times New Roman"/>
          <w:sz w:val="24"/>
          <w:szCs w:val="24"/>
        </w:rPr>
        <w:t xml:space="preserve">MS J. </w:t>
      </w:r>
      <w:r w:rsidR="00047957">
        <w:rPr>
          <w:rFonts w:ascii="Times New Roman" w:hAnsi="Times New Roman" w:cs="Times New Roman"/>
          <w:sz w:val="24"/>
          <w:szCs w:val="24"/>
        </w:rPr>
        <w:t xml:space="preserve">B. </w:t>
      </w:r>
      <w:r w:rsidR="00701A80">
        <w:rPr>
          <w:rFonts w:ascii="Times New Roman" w:hAnsi="Times New Roman" w:cs="Times New Roman"/>
          <w:sz w:val="24"/>
          <w:szCs w:val="24"/>
        </w:rPr>
        <w:t>Wood</w:t>
      </w:r>
      <w:r w:rsidR="00286422">
        <w:rPr>
          <w:rFonts w:ascii="Times New Roman" w:hAnsi="Times New Roman" w:cs="Times New Roman"/>
          <w:sz w:val="24"/>
          <w:szCs w:val="24"/>
        </w:rPr>
        <w:t xml:space="preserve"> (Legal Practitioner)</w:t>
      </w: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22CCD" w:rsidRDefault="00C22CCD" w:rsidP="004D1132">
      <w:pPr>
        <w:spacing w:after="0" w:line="240" w:lineRule="auto"/>
        <w:jc w:val="both"/>
        <w:rPr>
          <w:rFonts w:ascii="Times New Roman" w:hAnsi="Times New Roman" w:cs="Times New Roman"/>
          <w:b/>
          <w:sz w:val="24"/>
          <w:szCs w:val="24"/>
        </w:rPr>
      </w:pPr>
    </w:p>
    <w:p w:rsidR="00047957" w:rsidRDefault="00C22CCD" w:rsidP="00C22CC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appeal against the manner in which </w:t>
      </w:r>
      <w:r w:rsidR="004A11D4">
        <w:rPr>
          <w:rFonts w:ascii="Times New Roman" w:hAnsi="Times New Roman" w:cs="Times New Roman"/>
          <w:sz w:val="24"/>
          <w:szCs w:val="24"/>
        </w:rPr>
        <w:t>the appellant</w:t>
      </w:r>
      <w:r>
        <w:rPr>
          <w:rFonts w:ascii="Times New Roman" w:hAnsi="Times New Roman" w:cs="Times New Roman"/>
          <w:sz w:val="24"/>
          <w:szCs w:val="24"/>
        </w:rPr>
        <w:t xml:space="preserve"> and the respondent parted ways. </w:t>
      </w:r>
      <w:r w:rsidR="004A11D4">
        <w:rPr>
          <w:rFonts w:ascii="Times New Roman" w:hAnsi="Times New Roman" w:cs="Times New Roman"/>
          <w:sz w:val="24"/>
          <w:szCs w:val="24"/>
        </w:rPr>
        <w:t>B</w:t>
      </w:r>
      <w:r>
        <w:rPr>
          <w:rFonts w:ascii="Times New Roman" w:hAnsi="Times New Roman" w:cs="Times New Roman"/>
          <w:sz w:val="24"/>
          <w:szCs w:val="24"/>
        </w:rPr>
        <w:t>efore the hearing commenced the court inquired of the appellant’s counsel on what decision was being appealed. Counsel for the appellant advised the court that it was the decision of the hearing officer</w:t>
      </w:r>
      <w:r w:rsidR="00F40499">
        <w:rPr>
          <w:rFonts w:ascii="Times New Roman" w:hAnsi="Times New Roman" w:cs="Times New Roman"/>
          <w:sz w:val="24"/>
          <w:szCs w:val="24"/>
        </w:rPr>
        <w:t xml:space="preserve"> which was being appealed</w:t>
      </w:r>
      <w:r>
        <w:rPr>
          <w:rFonts w:ascii="Times New Roman" w:hAnsi="Times New Roman" w:cs="Times New Roman"/>
          <w:sz w:val="24"/>
          <w:szCs w:val="24"/>
        </w:rPr>
        <w:t>. The decision</w:t>
      </w:r>
      <w:r w:rsidR="00047957">
        <w:rPr>
          <w:rFonts w:ascii="Times New Roman" w:hAnsi="Times New Roman" w:cs="Times New Roman"/>
          <w:sz w:val="24"/>
          <w:szCs w:val="24"/>
        </w:rPr>
        <w:t xml:space="preserve"> (dated 2 December 2020)</w:t>
      </w:r>
      <w:r>
        <w:rPr>
          <w:rFonts w:ascii="Times New Roman" w:hAnsi="Times New Roman" w:cs="Times New Roman"/>
          <w:sz w:val="24"/>
          <w:szCs w:val="24"/>
        </w:rPr>
        <w:t xml:space="preserve"> reads and </w:t>
      </w:r>
      <w:r w:rsidR="00047957">
        <w:rPr>
          <w:rFonts w:ascii="Times New Roman" w:hAnsi="Times New Roman" w:cs="Times New Roman"/>
          <w:sz w:val="24"/>
          <w:szCs w:val="24"/>
        </w:rPr>
        <w:t xml:space="preserve">I </w:t>
      </w:r>
      <w:r>
        <w:rPr>
          <w:rFonts w:ascii="Times New Roman" w:hAnsi="Times New Roman" w:cs="Times New Roman"/>
          <w:sz w:val="24"/>
          <w:szCs w:val="24"/>
        </w:rPr>
        <w:t>quote</w:t>
      </w:r>
      <w:r w:rsidR="00047957">
        <w:rPr>
          <w:rFonts w:ascii="Times New Roman" w:hAnsi="Times New Roman" w:cs="Times New Roman"/>
          <w:sz w:val="24"/>
          <w:szCs w:val="24"/>
        </w:rPr>
        <w:t>:</w:t>
      </w:r>
    </w:p>
    <w:p w:rsidR="00047957" w:rsidRDefault="00047957" w:rsidP="00C22CCD">
      <w:pPr>
        <w:spacing w:after="0" w:line="360" w:lineRule="auto"/>
        <w:jc w:val="both"/>
        <w:rPr>
          <w:rFonts w:ascii="Times New Roman" w:hAnsi="Times New Roman" w:cs="Times New Roman"/>
          <w:sz w:val="24"/>
          <w:szCs w:val="24"/>
        </w:rPr>
      </w:pPr>
    </w:p>
    <w:p w:rsidR="00C22CCD" w:rsidRDefault="001D6BBC"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C22CCD">
        <w:rPr>
          <w:rFonts w:ascii="Times New Roman" w:hAnsi="Times New Roman" w:cs="Times New Roman"/>
          <w:sz w:val="24"/>
          <w:szCs w:val="24"/>
        </w:rPr>
        <w:tab/>
        <w:t xml:space="preserve">That a penalty of a final </w:t>
      </w:r>
      <w:r w:rsidR="00F40499">
        <w:rPr>
          <w:rFonts w:ascii="Times New Roman" w:hAnsi="Times New Roman" w:cs="Times New Roman"/>
          <w:sz w:val="24"/>
          <w:szCs w:val="24"/>
        </w:rPr>
        <w:t xml:space="preserve">written </w:t>
      </w:r>
      <w:r w:rsidR="00C22CCD">
        <w:rPr>
          <w:rFonts w:ascii="Times New Roman" w:hAnsi="Times New Roman" w:cs="Times New Roman"/>
          <w:sz w:val="24"/>
          <w:szCs w:val="24"/>
        </w:rPr>
        <w:t>warning meets the justice of the case.</w:t>
      </w:r>
    </w:p>
    <w:p w:rsidR="00C22CCD" w:rsidRDefault="001D6BBC"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(ii)</w:t>
      </w:r>
      <w:r w:rsidR="00C22CCD">
        <w:rPr>
          <w:rFonts w:ascii="Times New Roman" w:hAnsi="Times New Roman" w:cs="Times New Roman"/>
          <w:sz w:val="24"/>
          <w:szCs w:val="24"/>
        </w:rPr>
        <w:tab/>
        <w:t>That this final warning will run from 7 December 202</w:t>
      </w:r>
      <w:r w:rsidR="00F40499">
        <w:rPr>
          <w:rFonts w:ascii="Times New Roman" w:hAnsi="Times New Roman" w:cs="Times New Roman"/>
          <w:sz w:val="24"/>
          <w:szCs w:val="24"/>
        </w:rPr>
        <w:t>0</w:t>
      </w:r>
      <w:r w:rsidR="00C22CCD">
        <w:rPr>
          <w:rFonts w:ascii="Times New Roman" w:hAnsi="Times New Roman" w:cs="Times New Roman"/>
          <w:sz w:val="24"/>
          <w:szCs w:val="24"/>
        </w:rPr>
        <w:t xml:space="preserve"> to 31 December 2020.</w:t>
      </w:r>
    </w:p>
    <w:p w:rsidR="00FA3FE3" w:rsidRDefault="001D6BBC" w:rsidP="00C22CC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(iii)</w:t>
      </w:r>
      <w:r w:rsidR="00C22CCD">
        <w:rPr>
          <w:rFonts w:ascii="Times New Roman" w:hAnsi="Times New Roman" w:cs="Times New Roman"/>
          <w:sz w:val="24"/>
          <w:szCs w:val="24"/>
        </w:rPr>
        <w:tab/>
        <w:t>If the Respondent is not satisfied with this determination</w:t>
      </w:r>
      <w:r w:rsidR="00F40499">
        <w:rPr>
          <w:rFonts w:ascii="Times New Roman" w:hAnsi="Times New Roman" w:cs="Times New Roman"/>
          <w:sz w:val="24"/>
          <w:szCs w:val="24"/>
        </w:rPr>
        <w:t>,</w:t>
      </w:r>
      <w:r w:rsidR="00C22CCD">
        <w:rPr>
          <w:rFonts w:ascii="Times New Roman" w:hAnsi="Times New Roman" w:cs="Times New Roman"/>
          <w:sz w:val="24"/>
          <w:szCs w:val="24"/>
        </w:rPr>
        <w:t xml:space="preserve"> she has the right to </w:t>
      </w:r>
    </w:p>
    <w:p w:rsidR="00C22CCD" w:rsidRDefault="00F40499" w:rsidP="00FA3FE3">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a</w:t>
      </w:r>
      <w:r w:rsidR="00C22CCD">
        <w:rPr>
          <w:rFonts w:ascii="Times New Roman" w:hAnsi="Times New Roman" w:cs="Times New Roman"/>
          <w:sz w:val="24"/>
          <w:szCs w:val="24"/>
        </w:rPr>
        <w:t>ppeal</w:t>
      </w:r>
      <w:r w:rsidR="00FA3FE3">
        <w:rPr>
          <w:rFonts w:ascii="Times New Roman" w:hAnsi="Times New Roman" w:cs="Times New Roman"/>
          <w:sz w:val="24"/>
          <w:szCs w:val="24"/>
        </w:rPr>
        <w:t xml:space="preserve"> </w:t>
      </w:r>
      <w:r w:rsidR="00C22CCD">
        <w:rPr>
          <w:rFonts w:ascii="Times New Roman" w:hAnsi="Times New Roman" w:cs="Times New Roman"/>
          <w:sz w:val="24"/>
          <w:szCs w:val="24"/>
        </w:rPr>
        <w:t xml:space="preserve">to </w:t>
      </w:r>
      <w:r>
        <w:rPr>
          <w:rFonts w:ascii="Times New Roman" w:hAnsi="Times New Roman" w:cs="Times New Roman"/>
          <w:sz w:val="24"/>
          <w:szCs w:val="24"/>
        </w:rPr>
        <w:t>a</w:t>
      </w:r>
      <w:r w:rsidR="00C22CCD">
        <w:rPr>
          <w:rFonts w:ascii="Times New Roman" w:hAnsi="Times New Roman" w:cs="Times New Roman"/>
          <w:sz w:val="24"/>
          <w:szCs w:val="24"/>
        </w:rPr>
        <w:t xml:space="preserve"> Labour </w:t>
      </w:r>
      <w:r>
        <w:rPr>
          <w:rFonts w:ascii="Times New Roman" w:hAnsi="Times New Roman" w:cs="Times New Roman"/>
          <w:sz w:val="24"/>
          <w:szCs w:val="24"/>
        </w:rPr>
        <w:t>Officer</w:t>
      </w:r>
      <w:r w:rsidR="00C22CCD">
        <w:rPr>
          <w:rFonts w:ascii="Times New Roman" w:hAnsi="Times New Roman" w:cs="Times New Roman"/>
          <w:sz w:val="24"/>
          <w:szCs w:val="24"/>
        </w:rPr>
        <w:t xml:space="preserve"> within 7 days from the date of receiving this determination.</w:t>
      </w:r>
    </w:p>
    <w:p w:rsidR="00C22CCD" w:rsidRDefault="001D6BBC"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(iv)</w:t>
      </w:r>
      <w:r w:rsidR="00C22CCD">
        <w:rPr>
          <w:rFonts w:ascii="Times New Roman" w:hAnsi="Times New Roman" w:cs="Times New Roman"/>
          <w:sz w:val="24"/>
          <w:szCs w:val="24"/>
        </w:rPr>
        <w:tab/>
        <w:t>Respondent is ordered to report for duty on Monday 7 December 2020.”</w:t>
      </w:r>
    </w:p>
    <w:p w:rsidR="00C22CCD" w:rsidRDefault="00C22CCD" w:rsidP="00C22CCD">
      <w:pPr>
        <w:spacing w:after="0" w:line="360" w:lineRule="auto"/>
        <w:jc w:val="both"/>
        <w:rPr>
          <w:rFonts w:ascii="Times New Roman" w:hAnsi="Times New Roman" w:cs="Times New Roman"/>
          <w:sz w:val="24"/>
          <w:szCs w:val="24"/>
        </w:rPr>
      </w:pPr>
    </w:p>
    <w:p w:rsidR="00C22CCD" w:rsidRDefault="00C22CCD"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the appeal hearing commenced a preliminary issue was raised on behalf of the </w:t>
      </w:r>
      <w:r w:rsidR="00B43BB8">
        <w:rPr>
          <w:rFonts w:ascii="Times New Roman" w:hAnsi="Times New Roman" w:cs="Times New Roman"/>
          <w:sz w:val="24"/>
          <w:szCs w:val="24"/>
        </w:rPr>
        <w:t xml:space="preserve">respondent. Ms </w:t>
      </w:r>
      <w:r w:rsidR="00B43BB8" w:rsidRPr="00B43BB8">
        <w:rPr>
          <w:rFonts w:ascii="Times New Roman" w:hAnsi="Times New Roman" w:cs="Times New Roman"/>
          <w:i/>
          <w:sz w:val="24"/>
          <w:szCs w:val="24"/>
        </w:rPr>
        <w:t>Wood</w:t>
      </w:r>
      <w:r w:rsidR="00B43BB8">
        <w:rPr>
          <w:rFonts w:ascii="Times New Roman" w:hAnsi="Times New Roman" w:cs="Times New Roman"/>
          <w:sz w:val="24"/>
          <w:szCs w:val="24"/>
        </w:rPr>
        <w:t xml:space="preserve"> who appeared for the respondent submitted that the </w:t>
      </w:r>
      <w:r w:rsidR="00D05D68">
        <w:rPr>
          <w:rFonts w:ascii="Times New Roman" w:hAnsi="Times New Roman" w:cs="Times New Roman"/>
          <w:sz w:val="24"/>
          <w:szCs w:val="24"/>
        </w:rPr>
        <w:t>A</w:t>
      </w:r>
      <w:r w:rsidR="00B43BB8">
        <w:rPr>
          <w:rFonts w:ascii="Times New Roman" w:hAnsi="Times New Roman" w:cs="Times New Roman"/>
          <w:sz w:val="24"/>
          <w:szCs w:val="24"/>
        </w:rPr>
        <w:t>ppellant’s Heads of Argument were filed out of time. There is no application for condonation before the court. For</w:t>
      </w:r>
      <w:r w:rsidR="004A11D4">
        <w:rPr>
          <w:rFonts w:ascii="Times New Roman" w:hAnsi="Times New Roman" w:cs="Times New Roman"/>
          <w:sz w:val="24"/>
          <w:szCs w:val="24"/>
        </w:rPr>
        <w:t xml:space="preserve"> this </w:t>
      </w:r>
      <w:r w:rsidR="00F40499">
        <w:rPr>
          <w:rFonts w:ascii="Times New Roman" w:hAnsi="Times New Roman" w:cs="Times New Roman"/>
          <w:sz w:val="24"/>
          <w:szCs w:val="24"/>
        </w:rPr>
        <w:t>reason,</w:t>
      </w:r>
      <w:r w:rsidR="00B43BB8">
        <w:rPr>
          <w:rFonts w:ascii="Times New Roman" w:hAnsi="Times New Roman" w:cs="Times New Roman"/>
          <w:sz w:val="24"/>
          <w:szCs w:val="24"/>
        </w:rPr>
        <w:t xml:space="preserve"> Ms </w:t>
      </w:r>
      <w:r w:rsidR="00B43BB8" w:rsidRPr="00B43BB8">
        <w:rPr>
          <w:rFonts w:ascii="Times New Roman" w:hAnsi="Times New Roman" w:cs="Times New Roman"/>
          <w:i/>
          <w:sz w:val="24"/>
          <w:szCs w:val="24"/>
        </w:rPr>
        <w:t>Wood</w:t>
      </w:r>
      <w:r w:rsidR="00B43BB8">
        <w:rPr>
          <w:rFonts w:ascii="Times New Roman" w:hAnsi="Times New Roman" w:cs="Times New Roman"/>
          <w:sz w:val="24"/>
          <w:szCs w:val="24"/>
        </w:rPr>
        <w:t xml:space="preserve"> submitted that the appellant is barred and should not be heard.</w:t>
      </w:r>
    </w:p>
    <w:p w:rsidR="00B43BB8" w:rsidRDefault="00B43BB8" w:rsidP="00C22CCD">
      <w:pPr>
        <w:spacing w:after="0" w:line="360" w:lineRule="auto"/>
        <w:jc w:val="both"/>
        <w:rPr>
          <w:rFonts w:ascii="Times New Roman" w:hAnsi="Times New Roman" w:cs="Times New Roman"/>
          <w:sz w:val="24"/>
          <w:szCs w:val="24"/>
        </w:rPr>
      </w:pPr>
    </w:p>
    <w:p w:rsidR="004A11D4" w:rsidRDefault="00B43BB8"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Mr</w:t>
      </w:r>
      <w:r w:rsidRPr="00296D34">
        <w:rPr>
          <w:rFonts w:ascii="Times New Roman" w:hAnsi="Times New Roman" w:cs="Times New Roman"/>
          <w:i/>
          <w:sz w:val="24"/>
          <w:szCs w:val="24"/>
        </w:rPr>
        <w:t xml:space="preserve"> Dhlakama</w:t>
      </w:r>
      <w:r>
        <w:rPr>
          <w:rFonts w:ascii="Times New Roman" w:hAnsi="Times New Roman" w:cs="Times New Roman"/>
          <w:sz w:val="24"/>
          <w:szCs w:val="24"/>
        </w:rPr>
        <w:t xml:space="preserve"> </w:t>
      </w:r>
      <w:r w:rsidR="00296D34">
        <w:rPr>
          <w:rFonts w:ascii="Times New Roman" w:hAnsi="Times New Roman" w:cs="Times New Roman"/>
          <w:sz w:val="24"/>
          <w:szCs w:val="24"/>
        </w:rPr>
        <w:t>appearing</w:t>
      </w:r>
      <w:r>
        <w:rPr>
          <w:rFonts w:ascii="Times New Roman" w:hAnsi="Times New Roman" w:cs="Times New Roman"/>
          <w:sz w:val="24"/>
          <w:szCs w:val="24"/>
        </w:rPr>
        <w:t xml:space="preserve"> for appellant conceded that he is under bar. The concession was properly made. He proceeded to make an application for condonation. Mr </w:t>
      </w:r>
      <w:r w:rsidRPr="00296D34">
        <w:rPr>
          <w:rFonts w:ascii="Times New Roman" w:hAnsi="Times New Roman" w:cs="Times New Roman"/>
          <w:i/>
          <w:sz w:val="24"/>
          <w:szCs w:val="24"/>
        </w:rPr>
        <w:t>Dhlakama</w:t>
      </w:r>
      <w:r>
        <w:rPr>
          <w:rFonts w:ascii="Times New Roman" w:hAnsi="Times New Roman" w:cs="Times New Roman"/>
          <w:sz w:val="24"/>
          <w:szCs w:val="24"/>
        </w:rPr>
        <w:t xml:space="preserve"> made the application in terms of R 26 (2) (b) of the Rules of this court Statutory Instrument 150/17 (The Rules)</w:t>
      </w:r>
      <w:r w:rsidR="00F40499">
        <w:rPr>
          <w:rFonts w:ascii="Times New Roman" w:hAnsi="Times New Roman" w:cs="Times New Roman"/>
          <w:sz w:val="24"/>
          <w:szCs w:val="24"/>
        </w:rPr>
        <w:t>.</w:t>
      </w:r>
      <w:r>
        <w:rPr>
          <w:rFonts w:ascii="Times New Roman" w:hAnsi="Times New Roman" w:cs="Times New Roman"/>
          <w:sz w:val="24"/>
          <w:szCs w:val="24"/>
        </w:rPr>
        <w:t xml:space="preserve"> Rule </w:t>
      </w:r>
      <w:r w:rsidR="004A11D4">
        <w:rPr>
          <w:rFonts w:ascii="Times New Roman" w:hAnsi="Times New Roman" w:cs="Times New Roman"/>
          <w:sz w:val="24"/>
          <w:szCs w:val="24"/>
        </w:rPr>
        <w:t xml:space="preserve">26 </w:t>
      </w:r>
      <w:r>
        <w:rPr>
          <w:rFonts w:ascii="Times New Roman" w:hAnsi="Times New Roman" w:cs="Times New Roman"/>
          <w:sz w:val="24"/>
          <w:szCs w:val="24"/>
        </w:rPr>
        <w:t xml:space="preserve">provides for an oral application in situations like the present one. </w:t>
      </w:r>
    </w:p>
    <w:p w:rsidR="00F40499" w:rsidRDefault="00F40499" w:rsidP="00C22CCD">
      <w:pPr>
        <w:spacing w:after="0" w:line="360" w:lineRule="auto"/>
        <w:jc w:val="both"/>
        <w:rPr>
          <w:rFonts w:ascii="Times New Roman" w:hAnsi="Times New Roman" w:cs="Times New Roman"/>
          <w:sz w:val="24"/>
          <w:szCs w:val="24"/>
        </w:rPr>
      </w:pPr>
    </w:p>
    <w:p w:rsidR="00B43BB8" w:rsidRDefault="00B43BB8" w:rsidP="004A11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96D34">
        <w:rPr>
          <w:rFonts w:ascii="Times New Roman" w:hAnsi="Times New Roman" w:cs="Times New Roman"/>
          <w:i/>
          <w:sz w:val="24"/>
          <w:szCs w:val="24"/>
        </w:rPr>
        <w:t>Dhlakama</w:t>
      </w:r>
      <w:r>
        <w:rPr>
          <w:rFonts w:ascii="Times New Roman" w:hAnsi="Times New Roman" w:cs="Times New Roman"/>
          <w:sz w:val="24"/>
          <w:szCs w:val="24"/>
        </w:rPr>
        <w:t xml:space="preserve"> also made reference </w:t>
      </w:r>
      <w:r w:rsidR="00F40499">
        <w:rPr>
          <w:rFonts w:ascii="Times New Roman" w:hAnsi="Times New Roman" w:cs="Times New Roman"/>
          <w:sz w:val="24"/>
          <w:szCs w:val="24"/>
        </w:rPr>
        <w:t>to</w:t>
      </w:r>
      <w:r>
        <w:rPr>
          <w:rFonts w:ascii="Times New Roman" w:hAnsi="Times New Roman" w:cs="Times New Roman"/>
          <w:sz w:val="24"/>
          <w:szCs w:val="24"/>
        </w:rPr>
        <w:t xml:space="preserve"> departure from the rules as provided for under rule 32 of the Rules.  Rule 32</w:t>
      </w:r>
      <w:r w:rsidR="00296D34">
        <w:rPr>
          <w:rFonts w:ascii="Times New Roman" w:hAnsi="Times New Roman" w:cs="Times New Roman"/>
          <w:sz w:val="24"/>
          <w:szCs w:val="24"/>
        </w:rPr>
        <w:t xml:space="preserve"> provides as follows: </w:t>
      </w:r>
    </w:p>
    <w:p w:rsidR="00B43BB8" w:rsidRDefault="00B43BB8" w:rsidP="00C22CCD">
      <w:pPr>
        <w:spacing w:after="0" w:line="360" w:lineRule="auto"/>
        <w:jc w:val="both"/>
        <w:rPr>
          <w:rFonts w:ascii="Times New Roman" w:hAnsi="Times New Roman" w:cs="Times New Roman"/>
          <w:sz w:val="24"/>
          <w:szCs w:val="24"/>
        </w:rPr>
      </w:pPr>
    </w:p>
    <w:p w:rsidR="00B43BB8" w:rsidRPr="004A11D4" w:rsidRDefault="004A11D4" w:rsidP="00296D34">
      <w:pPr>
        <w:spacing w:after="0" w:line="360" w:lineRule="auto"/>
        <w:ind w:left="720"/>
        <w:jc w:val="both"/>
        <w:rPr>
          <w:rFonts w:ascii="Times New Roman" w:hAnsi="Times New Roman" w:cs="Times New Roman"/>
        </w:rPr>
      </w:pPr>
      <w:r w:rsidRPr="004A11D4">
        <w:rPr>
          <w:rFonts w:ascii="Times New Roman" w:hAnsi="Times New Roman" w:cs="Times New Roman"/>
        </w:rPr>
        <w:t>“</w:t>
      </w:r>
      <w:r w:rsidR="00296D34" w:rsidRPr="004A11D4">
        <w:rPr>
          <w:rFonts w:ascii="Times New Roman" w:hAnsi="Times New Roman" w:cs="Times New Roman"/>
        </w:rPr>
        <w:t xml:space="preserve">At any time before or during the hearing of a matter a Judge or </w:t>
      </w:r>
      <w:r w:rsidR="00F40499">
        <w:rPr>
          <w:rFonts w:ascii="Times New Roman" w:hAnsi="Times New Roman" w:cs="Times New Roman"/>
        </w:rPr>
        <w:t xml:space="preserve">the </w:t>
      </w:r>
      <w:r w:rsidR="00296D34" w:rsidRPr="004A11D4">
        <w:rPr>
          <w:rFonts w:ascii="Times New Roman" w:hAnsi="Times New Roman" w:cs="Times New Roman"/>
        </w:rPr>
        <w:t>Court may –</w:t>
      </w:r>
    </w:p>
    <w:p w:rsidR="00296D34" w:rsidRPr="004A11D4" w:rsidRDefault="00296D34" w:rsidP="00296D34">
      <w:pPr>
        <w:spacing w:after="0" w:line="360" w:lineRule="auto"/>
        <w:ind w:left="720"/>
        <w:jc w:val="both"/>
        <w:rPr>
          <w:rFonts w:ascii="Times New Roman" w:hAnsi="Times New Roman" w:cs="Times New Roman"/>
        </w:rPr>
      </w:pPr>
    </w:p>
    <w:p w:rsidR="00296D34" w:rsidRPr="004A11D4" w:rsidRDefault="001D6BBC" w:rsidP="00296D34">
      <w:pPr>
        <w:spacing w:after="0" w:line="360" w:lineRule="auto"/>
        <w:ind w:left="1440" w:hanging="720"/>
        <w:jc w:val="both"/>
        <w:rPr>
          <w:rFonts w:ascii="Times New Roman" w:hAnsi="Times New Roman" w:cs="Times New Roman"/>
        </w:rPr>
      </w:pPr>
      <w:r>
        <w:rPr>
          <w:rFonts w:ascii="Times New Roman" w:hAnsi="Times New Roman" w:cs="Times New Roman"/>
        </w:rPr>
        <w:t>“(a)</w:t>
      </w:r>
      <w:r w:rsidR="00296D34" w:rsidRPr="004A11D4">
        <w:rPr>
          <w:rFonts w:ascii="Times New Roman" w:hAnsi="Times New Roman" w:cs="Times New Roman"/>
        </w:rPr>
        <w:tab/>
        <w:t>direct, authori</w:t>
      </w:r>
      <w:r w:rsidR="00F40499">
        <w:rPr>
          <w:rFonts w:ascii="Times New Roman" w:hAnsi="Times New Roman" w:cs="Times New Roman"/>
        </w:rPr>
        <w:t>s</w:t>
      </w:r>
      <w:r w:rsidR="00296D34" w:rsidRPr="004A11D4">
        <w:rPr>
          <w:rFonts w:ascii="Times New Roman" w:hAnsi="Times New Roman" w:cs="Times New Roman"/>
        </w:rPr>
        <w:t xml:space="preserve">e or condone a departure from any of these rules, including an extension of </w:t>
      </w:r>
      <w:r w:rsidR="00D15738">
        <w:rPr>
          <w:rFonts w:ascii="Times New Roman" w:hAnsi="Times New Roman" w:cs="Times New Roman"/>
        </w:rPr>
        <w:t>any</w:t>
      </w:r>
      <w:r w:rsidR="00296D34" w:rsidRPr="004A11D4">
        <w:rPr>
          <w:rFonts w:ascii="Times New Roman" w:hAnsi="Times New Roman" w:cs="Times New Roman"/>
        </w:rPr>
        <w:t xml:space="preserve"> period specified therein</w:t>
      </w:r>
      <w:r w:rsidR="00D15738">
        <w:rPr>
          <w:rFonts w:ascii="Times New Roman" w:hAnsi="Times New Roman" w:cs="Times New Roman"/>
        </w:rPr>
        <w:t>,</w:t>
      </w:r>
      <w:r w:rsidR="00296D34" w:rsidRPr="004A11D4">
        <w:rPr>
          <w:rFonts w:ascii="Times New Roman" w:hAnsi="Times New Roman" w:cs="Times New Roman"/>
        </w:rPr>
        <w:t xml:space="preserve"> where the Judge or court is satisfied that a departure is required in the interests of justice, fairness and equity.</w:t>
      </w:r>
    </w:p>
    <w:p w:rsidR="00296D34" w:rsidRPr="004A11D4" w:rsidRDefault="001D6BBC" w:rsidP="00296D34">
      <w:pPr>
        <w:spacing w:after="0" w:line="360" w:lineRule="auto"/>
        <w:ind w:left="1440" w:hanging="720"/>
        <w:jc w:val="both"/>
        <w:rPr>
          <w:rFonts w:ascii="Times New Roman" w:hAnsi="Times New Roman" w:cs="Times New Roman"/>
        </w:rPr>
      </w:pPr>
      <w:r>
        <w:rPr>
          <w:rFonts w:ascii="Times New Roman" w:hAnsi="Times New Roman" w:cs="Times New Roman"/>
        </w:rPr>
        <w:t>(b)</w:t>
      </w:r>
      <w:r w:rsidR="00296D34" w:rsidRPr="004A11D4">
        <w:rPr>
          <w:rFonts w:ascii="Times New Roman" w:hAnsi="Times New Roman" w:cs="Times New Roman"/>
        </w:rPr>
        <w:tab/>
        <w:t>give such directions as to procedure in respect of any matter not expressly provided for in these rules as appear to the Judge of the Court to be just</w:t>
      </w:r>
      <w:r w:rsidR="00D15738">
        <w:rPr>
          <w:rFonts w:ascii="Times New Roman" w:hAnsi="Times New Roman" w:cs="Times New Roman"/>
        </w:rPr>
        <w:t>,</w:t>
      </w:r>
      <w:r w:rsidR="00296D34" w:rsidRPr="004A11D4">
        <w:rPr>
          <w:rFonts w:ascii="Times New Roman" w:hAnsi="Times New Roman" w:cs="Times New Roman"/>
        </w:rPr>
        <w:t xml:space="preserve"> expedient and equitable.”</w:t>
      </w:r>
    </w:p>
    <w:p w:rsidR="00C22CCD" w:rsidRDefault="00C22CCD" w:rsidP="00C22CCD">
      <w:pPr>
        <w:spacing w:after="0" w:line="360" w:lineRule="auto"/>
        <w:jc w:val="both"/>
        <w:rPr>
          <w:rFonts w:ascii="Times New Roman" w:hAnsi="Times New Roman" w:cs="Times New Roman"/>
          <w:sz w:val="24"/>
          <w:szCs w:val="24"/>
        </w:rPr>
      </w:pPr>
    </w:p>
    <w:p w:rsidR="004A11D4" w:rsidRDefault="004A11D4" w:rsidP="00C22CCD">
      <w:pPr>
        <w:spacing w:after="0" w:line="360" w:lineRule="auto"/>
        <w:jc w:val="both"/>
        <w:rPr>
          <w:rFonts w:ascii="Times New Roman" w:hAnsi="Times New Roman" w:cs="Times New Roman"/>
          <w:sz w:val="24"/>
          <w:szCs w:val="24"/>
          <w:u w:val="single"/>
        </w:rPr>
      </w:pPr>
      <w:r w:rsidRPr="004A11D4">
        <w:rPr>
          <w:rFonts w:ascii="Times New Roman" w:hAnsi="Times New Roman" w:cs="Times New Roman"/>
          <w:sz w:val="24"/>
          <w:szCs w:val="24"/>
          <w:u w:val="single"/>
        </w:rPr>
        <w:t>PRELIMINARY ISSUE</w:t>
      </w:r>
    </w:p>
    <w:p w:rsidR="004A11D4" w:rsidRPr="004A11D4" w:rsidRDefault="004A11D4" w:rsidP="00C22CCD">
      <w:pPr>
        <w:spacing w:after="0" w:line="360" w:lineRule="auto"/>
        <w:jc w:val="both"/>
        <w:rPr>
          <w:rFonts w:ascii="Times New Roman" w:hAnsi="Times New Roman" w:cs="Times New Roman"/>
          <w:sz w:val="24"/>
          <w:szCs w:val="24"/>
          <w:u w:val="single"/>
        </w:rPr>
      </w:pPr>
    </w:p>
    <w:p w:rsidR="00B03CAD" w:rsidRDefault="00C22CCD"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6D34">
        <w:rPr>
          <w:rFonts w:ascii="Times New Roman" w:hAnsi="Times New Roman" w:cs="Times New Roman"/>
          <w:sz w:val="24"/>
          <w:szCs w:val="24"/>
        </w:rPr>
        <w:t xml:space="preserve">Mr </w:t>
      </w:r>
      <w:r w:rsidR="00296D34" w:rsidRPr="00E30D6D">
        <w:rPr>
          <w:rFonts w:ascii="Times New Roman" w:hAnsi="Times New Roman" w:cs="Times New Roman"/>
          <w:i/>
          <w:sz w:val="24"/>
          <w:szCs w:val="24"/>
        </w:rPr>
        <w:t>Dhlakama</w:t>
      </w:r>
      <w:r w:rsidR="004A11D4">
        <w:rPr>
          <w:rFonts w:ascii="Times New Roman" w:hAnsi="Times New Roman" w:cs="Times New Roman"/>
          <w:i/>
          <w:sz w:val="24"/>
          <w:szCs w:val="24"/>
        </w:rPr>
        <w:t xml:space="preserve"> </w:t>
      </w:r>
      <w:r w:rsidR="004A11D4">
        <w:rPr>
          <w:rFonts w:ascii="Times New Roman" w:hAnsi="Times New Roman" w:cs="Times New Roman"/>
          <w:sz w:val="24"/>
          <w:szCs w:val="24"/>
        </w:rPr>
        <w:t xml:space="preserve">proceeded to make an oral application for condonation of late filing of heads of argument. Mr </w:t>
      </w:r>
      <w:r w:rsidR="004A11D4" w:rsidRPr="004A11D4">
        <w:rPr>
          <w:rFonts w:ascii="Times New Roman" w:hAnsi="Times New Roman" w:cs="Times New Roman"/>
          <w:i/>
          <w:sz w:val="24"/>
          <w:szCs w:val="24"/>
        </w:rPr>
        <w:t>Dhlakama</w:t>
      </w:r>
      <w:r w:rsidR="00296D34">
        <w:rPr>
          <w:rFonts w:ascii="Times New Roman" w:hAnsi="Times New Roman" w:cs="Times New Roman"/>
          <w:sz w:val="24"/>
          <w:szCs w:val="24"/>
        </w:rPr>
        <w:t xml:space="preserve"> argued that the delay was caused by the prevailing Covid</w:t>
      </w:r>
      <w:r w:rsidR="00D15738">
        <w:rPr>
          <w:rFonts w:ascii="Times New Roman" w:hAnsi="Times New Roman" w:cs="Times New Roman"/>
          <w:sz w:val="24"/>
          <w:szCs w:val="24"/>
        </w:rPr>
        <w:t>-19</w:t>
      </w:r>
      <w:r w:rsidR="00296D34">
        <w:rPr>
          <w:rFonts w:ascii="Times New Roman" w:hAnsi="Times New Roman" w:cs="Times New Roman"/>
          <w:sz w:val="24"/>
          <w:szCs w:val="24"/>
        </w:rPr>
        <w:t xml:space="preserve"> pandemic which resulted in restrictions being imposed </w:t>
      </w:r>
      <w:r w:rsidR="00E30D6D">
        <w:rPr>
          <w:rFonts w:ascii="Times New Roman" w:hAnsi="Times New Roman" w:cs="Times New Roman"/>
          <w:sz w:val="24"/>
          <w:szCs w:val="24"/>
        </w:rPr>
        <w:t>country</w:t>
      </w:r>
      <w:r w:rsidR="00296D34">
        <w:rPr>
          <w:rFonts w:ascii="Times New Roman" w:hAnsi="Times New Roman" w:cs="Times New Roman"/>
          <w:sz w:val="24"/>
          <w:szCs w:val="24"/>
        </w:rPr>
        <w:t xml:space="preserve"> wide. He averred that there was no prejudice caused to the respondent. Mr </w:t>
      </w:r>
      <w:r w:rsidR="00296D34" w:rsidRPr="00E30D6D">
        <w:rPr>
          <w:rFonts w:ascii="Times New Roman" w:hAnsi="Times New Roman" w:cs="Times New Roman"/>
          <w:i/>
          <w:sz w:val="24"/>
          <w:szCs w:val="24"/>
        </w:rPr>
        <w:t xml:space="preserve">Dhlakama </w:t>
      </w:r>
      <w:r w:rsidR="00D15738">
        <w:rPr>
          <w:rFonts w:ascii="Times New Roman" w:hAnsi="Times New Roman" w:cs="Times New Roman"/>
          <w:sz w:val="24"/>
          <w:szCs w:val="24"/>
        </w:rPr>
        <w:t>went on</w:t>
      </w:r>
      <w:r w:rsidR="00296D34">
        <w:rPr>
          <w:rFonts w:ascii="Times New Roman" w:hAnsi="Times New Roman" w:cs="Times New Roman"/>
          <w:sz w:val="24"/>
          <w:szCs w:val="24"/>
        </w:rPr>
        <w:t xml:space="preserve"> to refer to what he heard from his client in trying to </w:t>
      </w:r>
      <w:r w:rsidR="00E30D6D">
        <w:rPr>
          <w:rFonts w:ascii="Times New Roman" w:hAnsi="Times New Roman" w:cs="Times New Roman"/>
          <w:sz w:val="24"/>
          <w:szCs w:val="24"/>
        </w:rPr>
        <w:t>explain</w:t>
      </w:r>
      <w:r w:rsidR="00296D34">
        <w:rPr>
          <w:rFonts w:ascii="Times New Roman" w:hAnsi="Times New Roman" w:cs="Times New Roman"/>
          <w:sz w:val="24"/>
          <w:szCs w:val="24"/>
        </w:rPr>
        <w:t xml:space="preserve"> how the delay was occasioned. </w:t>
      </w:r>
      <w:r w:rsidR="00E0750D">
        <w:rPr>
          <w:rFonts w:ascii="Times New Roman" w:hAnsi="Times New Roman" w:cs="Times New Roman"/>
          <w:sz w:val="24"/>
          <w:szCs w:val="24"/>
        </w:rPr>
        <w:t xml:space="preserve"> This was hearsay and not admissible.</w:t>
      </w:r>
      <w:r w:rsidR="00B03CAD">
        <w:rPr>
          <w:rFonts w:ascii="Times New Roman" w:hAnsi="Times New Roman" w:cs="Times New Roman"/>
          <w:sz w:val="24"/>
          <w:szCs w:val="24"/>
        </w:rPr>
        <w:t xml:space="preserve"> Mr Dhlakama further argued that the delay was “not very long” such that the respondent could </w:t>
      </w:r>
      <w:r w:rsidR="00B03CAD">
        <w:rPr>
          <w:rFonts w:ascii="Times New Roman" w:hAnsi="Times New Roman" w:cs="Times New Roman"/>
          <w:sz w:val="24"/>
          <w:szCs w:val="24"/>
        </w:rPr>
        <w:lastRenderedPageBreak/>
        <w:t>have suffered any prejudice basing on the delay alone. Me Dhlakama further argued that courts are not willing to determine issues on the basis of technicalities.</w:t>
      </w:r>
    </w:p>
    <w:p w:rsidR="00E0750D" w:rsidRDefault="00E0750D"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22CCD" w:rsidRDefault="00296D34" w:rsidP="00E07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Ms </w:t>
      </w:r>
      <w:r w:rsidR="00E30D6D" w:rsidRPr="00E30D6D">
        <w:rPr>
          <w:rFonts w:ascii="Times New Roman" w:hAnsi="Times New Roman" w:cs="Times New Roman"/>
          <w:i/>
          <w:sz w:val="24"/>
          <w:szCs w:val="24"/>
        </w:rPr>
        <w:t>Wood</w:t>
      </w:r>
      <w:r>
        <w:rPr>
          <w:rFonts w:ascii="Times New Roman" w:hAnsi="Times New Roman" w:cs="Times New Roman"/>
          <w:sz w:val="24"/>
          <w:szCs w:val="24"/>
        </w:rPr>
        <w:t xml:space="preserve"> pointed out that there was a Practice Direction</w:t>
      </w:r>
      <w:r w:rsidR="00B03CAD">
        <w:rPr>
          <w:rFonts w:ascii="Times New Roman" w:hAnsi="Times New Roman" w:cs="Times New Roman"/>
          <w:sz w:val="24"/>
          <w:szCs w:val="24"/>
        </w:rPr>
        <w:t xml:space="preserve"> (Direction)</w:t>
      </w:r>
      <w:r>
        <w:rPr>
          <w:rFonts w:ascii="Times New Roman" w:hAnsi="Times New Roman" w:cs="Times New Roman"/>
          <w:sz w:val="24"/>
          <w:szCs w:val="24"/>
        </w:rPr>
        <w:t xml:space="preserve"> which was issued by </w:t>
      </w:r>
      <w:r w:rsidR="00B03CAD">
        <w:rPr>
          <w:rFonts w:ascii="Times New Roman" w:hAnsi="Times New Roman" w:cs="Times New Roman"/>
          <w:sz w:val="24"/>
          <w:szCs w:val="24"/>
        </w:rPr>
        <w:t xml:space="preserve">the </w:t>
      </w:r>
      <w:r>
        <w:rPr>
          <w:rFonts w:ascii="Times New Roman" w:hAnsi="Times New Roman" w:cs="Times New Roman"/>
          <w:sz w:val="24"/>
          <w:szCs w:val="24"/>
        </w:rPr>
        <w:t xml:space="preserve">Chief Justice specifically to address how the courts should function during the </w:t>
      </w:r>
      <w:r w:rsidR="00B03CAD">
        <w:rPr>
          <w:rFonts w:ascii="Times New Roman" w:hAnsi="Times New Roman" w:cs="Times New Roman"/>
          <w:sz w:val="24"/>
          <w:szCs w:val="24"/>
        </w:rPr>
        <w:t xml:space="preserve">duration of the </w:t>
      </w:r>
      <w:r>
        <w:rPr>
          <w:rFonts w:ascii="Times New Roman" w:hAnsi="Times New Roman" w:cs="Times New Roman"/>
          <w:sz w:val="24"/>
          <w:szCs w:val="24"/>
        </w:rPr>
        <w:t>Covid</w:t>
      </w:r>
      <w:r w:rsidR="00B03CAD">
        <w:rPr>
          <w:rFonts w:ascii="Times New Roman" w:hAnsi="Times New Roman" w:cs="Times New Roman"/>
          <w:sz w:val="24"/>
          <w:szCs w:val="24"/>
        </w:rPr>
        <w:t>-19</w:t>
      </w:r>
      <w:r>
        <w:rPr>
          <w:rFonts w:ascii="Times New Roman" w:hAnsi="Times New Roman" w:cs="Times New Roman"/>
          <w:sz w:val="24"/>
          <w:szCs w:val="24"/>
        </w:rPr>
        <w:t xml:space="preserve"> pandemic. </w:t>
      </w:r>
      <w:r w:rsidR="00B03CAD">
        <w:rPr>
          <w:rFonts w:ascii="Times New Roman" w:hAnsi="Times New Roman" w:cs="Times New Roman"/>
          <w:sz w:val="24"/>
          <w:szCs w:val="24"/>
        </w:rPr>
        <w:t xml:space="preserve"> In view of this D</w:t>
      </w:r>
      <w:r w:rsidR="00E0750D">
        <w:rPr>
          <w:rFonts w:ascii="Times New Roman" w:hAnsi="Times New Roman" w:cs="Times New Roman"/>
          <w:sz w:val="24"/>
          <w:szCs w:val="24"/>
        </w:rPr>
        <w:t xml:space="preserve">irection Ms </w:t>
      </w:r>
      <w:r w:rsidR="00E0750D" w:rsidRPr="00E0750D">
        <w:rPr>
          <w:rFonts w:ascii="Times New Roman" w:hAnsi="Times New Roman" w:cs="Times New Roman"/>
          <w:i/>
          <w:sz w:val="24"/>
          <w:szCs w:val="24"/>
        </w:rPr>
        <w:t>Wood</w:t>
      </w:r>
      <w:r w:rsidR="00E0750D">
        <w:rPr>
          <w:rFonts w:ascii="Times New Roman" w:hAnsi="Times New Roman" w:cs="Times New Roman"/>
          <w:sz w:val="24"/>
          <w:szCs w:val="24"/>
        </w:rPr>
        <w:t xml:space="preserve"> argued t</w:t>
      </w:r>
      <w:r>
        <w:rPr>
          <w:rFonts w:ascii="Times New Roman" w:hAnsi="Times New Roman" w:cs="Times New Roman"/>
          <w:sz w:val="24"/>
          <w:szCs w:val="24"/>
        </w:rPr>
        <w:t xml:space="preserve">he appellant could not rely on </w:t>
      </w:r>
      <w:r w:rsidR="00E30D6D">
        <w:rPr>
          <w:rFonts w:ascii="Times New Roman" w:hAnsi="Times New Roman" w:cs="Times New Roman"/>
          <w:sz w:val="24"/>
          <w:szCs w:val="24"/>
        </w:rPr>
        <w:t>restrictions</w:t>
      </w:r>
      <w:r>
        <w:rPr>
          <w:rFonts w:ascii="Times New Roman" w:hAnsi="Times New Roman" w:cs="Times New Roman"/>
          <w:sz w:val="24"/>
          <w:szCs w:val="24"/>
        </w:rPr>
        <w:t xml:space="preserve"> since </w:t>
      </w:r>
      <w:r w:rsidR="00E30D6D">
        <w:rPr>
          <w:rFonts w:ascii="Times New Roman" w:hAnsi="Times New Roman" w:cs="Times New Roman"/>
          <w:sz w:val="24"/>
          <w:szCs w:val="24"/>
        </w:rPr>
        <w:t>t</w:t>
      </w:r>
      <w:r>
        <w:rPr>
          <w:rFonts w:ascii="Times New Roman" w:hAnsi="Times New Roman" w:cs="Times New Roman"/>
          <w:sz w:val="24"/>
          <w:szCs w:val="24"/>
        </w:rPr>
        <w:t xml:space="preserve">here were directions issued to ensure that courts were </w:t>
      </w:r>
      <w:r w:rsidR="00B03CAD">
        <w:rPr>
          <w:rFonts w:ascii="Times New Roman" w:hAnsi="Times New Roman" w:cs="Times New Roman"/>
          <w:sz w:val="24"/>
          <w:szCs w:val="24"/>
        </w:rPr>
        <w:t>to function in a specified way</w:t>
      </w:r>
      <w:r>
        <w:rPr>
          <w:rFonts w:ascii="Times New Roman" w:hAnsi="Times New Roman" w:cs="Times New Roman"/>
          <w:sz w:val="24"/>
          <w:szCs w:val="24"/>
        </w:rPr>
        <w:t>. W</w:t>
      </w:r>
      <w:r w:rsidR="004447D1">
        <w:rPr>
          <w:rFonts w:ascii="Times New Roman" w:hAnsi="Times New Roman" w:cs="Times New Roman"/>
          <w:sz w:val="24"/>
          <w:szCs w:val="24"/>
        </w:rPr>
        <w:t>ith respect to prejudice</w:t>
      </w:r>
      <w:r w:rsidR="00B03CAD">
        <w:rPr>
          <w:rFonts w:ascii="Times New Roman" w:hAnsi="Times New Roman" w:cs="Times New Roman"/>
          <w:sz w:val="24"/>
          <w:szCs w:val="24"/>
        </w:rPr>
        <w:t>,</w:t>
      </w:r>
      <w:r w:rsidR="004447D1">
        <w:rPr>
          <w:rFonts w:ascii="Times New Roman" w:hAnsi="Times New Roman" w:cs="Times New Roman"/>
          <w:sz w:val="24"/>
          <w:szCs w:val="24"/>
        </w:rPr>
        <w:t xml:space="preserve"> Ms </w:t>
      </w:r>
      <w:r w:rsidRPr="004447D1">
        <w:rPr>
          <w:rFonts w:ascii="Times New Roman" w:hAnsi="Times New Roman" w:cs="Times New Roman"/>
          <w:i/>
          <w:sz w:val="24"/>
          <w:szCs w:val="24"/>
        </w:rPr>
        <w:t>Wood</w:t>
      </w:r>
      <w:r>
        <w:rPr>
          <w:rFonts w:ascii="Times New Roman" w:hAnsi="Times New Roman" w:cs="Times New Roman"/>
          <w:sz w:val="24"/>
          <w:szCs w:val="24"/>
        </w:rPr>
        <w:t xml:space="preserve"> </w:t>
      </w:r>
      <w:r w:rsidR="00B03CAD">
        <w:rPr>
          <w:rFonts w:ascii="Times New Roman" w:hAnsi="Times New Roman" w:cs="Times New Roman"/>
          <w:sz w:val="24"/>
          <w:szCs w:val="24"/>
        </w:rPr>
        <w:t>argued</w:t>
      </w:r>
      <w:r>
        <w:rPr>
          <w:rFonts w:ascii="Times New Roman" w:hAnsi="Times New Roman" w:cs="Times New Roman"/>
          <w:sz w:val="24"/>
          <w:szCs w:val="24"/>
        </w:rPr>
        <w:t xml:space="preserve"> that the respondent would suffer prejudice. It was argued that the application could not succeed as there are no prospects of success on the merits. </w:t>
      </w:r>
      <w:r w:rsidR="00C64273">
        <w:rPr>
          <w:rFonts w:ascii="Times New Roman" w:hAnsi="Times New Roman" w:cs="Times New Roman"/>
          <w:sz w:val="24"/>
          <w:szCs w:val="24"/>
        </w:rPr>
        <w:t xml:space="preserve">Bringing such an application would therefore be prejudicial to the respondent by coming to court for a case which would not succeed. </w:t>
      </w:r>
      <w:r>
        <w:rPr>
          <w:rFonts w:ascii="Times New Roman" w:hAnsi="Times New Roman" w:cs="Times New Roman"/>
          <w:sz w:val="24"/>
          <w:szCs w:val="24"/>
        </w:rPr>
        <w:t xml:space="preserve">In reply Mr </w:t>
      </w:r>
      <w:r w:rsidRPr="004447D1">
        <w:rPr>
          <w:rFonts w:ascii="Times New Roman" w:hAnsi="Times New Roman" w:cs="Times New Roman"/>
          <w:i/>
          <w:sz w:val="24"/>
          <w:szCs w:val="24"/>
        </w:rPr>
        <w:t>Dhlakama</w:t>
      </w:r>
      <w:r>
        <w:rPr>
          <w:rFonts w:ascii="Times New Roman" w:hAnsi="Times New Roman" w:cs="Times New Roman"/>
          <w:sz w:val="24"/>
          <w:szCs w:val="24"/>
        </w:rPr>
        <w:t xml:space="preserve"> averred </w:t>
      </w:r>
      <w:r w:rsidR="004749EF">
        <w:rPr>
          <w:rFonts w:ascii="Times New Roman" w:hAnsi="Times New Roman" w:cs="Times New Roman"/>
          <w:sz w:val="24"/>
          <w:szCs w:val="24"/>
        </w:rPr>
        <w:t>that it is the</w:t>
      </w:r>
      <w:r>
        <w:rPr>
          <w:rFonts w:ascii="Times New Roman" w:hAnsi="Times New Roman" w:cs="Times New Roman"/>
          <w:sz w:val="24"/>
          <w:szCs w:val="24"/>
        </w:rPr>
        <w:t xml:space="preserve"> applicant’s constitutional right to be heard.</w:t>
      </w:r>
    </w:p>
    <w:p w:rsidR="00296D34" w:rsidRDefault="00296D34" w:rsidP="00C22CCD">
      <w:pPr>
        <w:spacing w:after="0" w:line="360" w:lineRule="auto"/>
        <w:jc w:val="both"/>
        <w:rPr>
          <w:rFonts w:ascii="Times New Roman" w:hAnsi="Times New Roman" w:cs="Times New Roman"/>
          <w:sz w:val="24"/>
          <w:szCs w:val="24"/>
        </w:rPr>
      </w:pPr>
    </w:p>
    <w:p w:rsidR="00296D34" w:rsidRDefault="004749EF"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w:t>
      </w:r>
      <w:r w:rsidR="00296D34">
        <w:rPr>
          <w:rFonts w:ascii="Times New Roman" w:hAnsi="Times New Roman" w:cs="Times New Roman"/>
          <w:sz w:val="24"/>
          <w:szCs w:val="24"/>
        </w:rPr>
        <w:t xml:space="preserve"> application of this nature the appli</w:t>
      </w:r>
      <w:r>
        <w:rPr>
          <w:rFonts w:ascii="Times New Roman" w:hAnsi="Times New Roman" w:cs="Times New Roman"/>
          <w:sz w:val="24"/>
          <w:szCs w:val="24"/>
        </w:rPr>
        <w:t>cant must explain the following:</w:t>
      </w:r>
    </w:p>
    <w:p w:rsidR="00296D34" w:rsidRDefault="00296D34" w:rsidP="00C22CCD">
      <w:pPr>
        <w:spacing w:after="0" w:line="360" w:lineRule="auto"/>
        <w:jc w:val="both"/>
        <w:rPr>
          <w:rFonts w:ascii="Times New Roman" w:hAnsi="Times New Roman" w:cs="Times New Roman"/>
          <w:sz w:val="24"/>
          <w:szCs w:val="24"/>
        </w:rPr>
      </w:pPr>
    </w:p>
    <w:p w:rsidR="00296D34" w:rsidRDefault="000627BD"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296D34">
        <w:rPr>
          <w:rFonts w:ascii="Times New Roman" w:hAnsi="Times New Roman" w:cs="Times New Roman"/>
          <w:sz w:val="24"/>
          <w:szCs w:val="24"/>
        </w:rPr>
        <w:tab/>
        <w:t>The extent of the delay.</w:t>
      </w:r>
    </w:p>
    <w:p w:rsidR="00296D34" w:rsidRDefault="00296D34"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The reason for the delay and the reasonableness of the explanation.</w:t>
      </w:r>
    </w:p>
    <w:p w:rsidR="00296D34" w:rsidRDefault="00296D34"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Prospects of success should the matter be heard on the merits.</w:t>
      </w:r>
    </w:p>
    <w:p w:rsidR="00296D34" w:rsidRDefault="00296D34" w:rsidP="00C22CCD">
      <w:pPr>
        <w:spacing w:after="0" w:line="360" w:lineRule="auto"/>
        <w:jc w:val="both"/>
        <w:rPr>
          <w:rFonts w:ascii="Times New Roman" w:hAnsi="Times New Roman" w:cs="Times New Roman"/>
          <w:sz w:val="24"/>
          <w:szCs w:val="24"/>
        </w:rPr>
      </w:pPr>
    </w:p>
    <w:p w:rsidR="00296D34" w:rsidRDefault="00296D34"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1829EC">
        <w:rPr>
          <w:rFonts w:ascii="Times New Roman" w:hAnsi="Times New Roman" w:cs="Times New Roman"/>
          <w:i/>
          <w:sz w:val="24"/>
          <w:szCs w:val="24"/>
        </w:rPr>
        <w:t xml:space="preserve">University of Zimbabwe </w:t>
      </w:r>
      <w:r w:rsidRPr="001829EC">
        <w:rPr>
          <w:rFonts w:ascii="Times New Roman" w:hAnsi="Times New Roman" w:cs="Times New Roman"/>
          <w:sz w:val="24"/>
          <w:szCs w:val="24"/>
        </w:rPr>
        <w:t>v</w:t>
      </w:r>
      <w:r w:rsidRPr="001829EC">
        <w:rPr>
          <w:rFonts w:ascii="Times New Roman" w:hAnsi="Times New Roman" w:cs="Times New Roman"/>
          <w:i/>
          <w:sz w:val="24"/>
          <w:szCs w:val="24"/>
        </w:rPr>
        <w:t xml:space="preserve"> Kwanele Jirira &amp; Anor</w:t>
      </w:r>
      <w:r>
        <w:rPr>
          <w:rFonts w:ascii="Times New Roman" w:hAnsi="Times New Roman" w:cs="Times New Roman"/>
          <w:sz w:val="24"/>
          <w:szCs w:val="24"/>
        </w:rPr>
        <w:t xml:space="preserve"> SC 12/18</w:t>
      </w:r>
      <w:r w:rsidR="001829EC">
        <w:rPr>
          <w:rFonts w:ascii="Times New Roman" w:hAnsi="Times New Roman" w:cs="Times New Roman"/>
          <w:sz w:val="24"/>
          <w:szCs w:val="24"/>
        </w:rPr>
        <w:t>.</w:t>
      </w:r>
    </w:p>
    <w:p w:rsidR="00D61F20" w:rsidRDefault="00D61F20" w:rsidP="00C22CCD">
      <w:pPr>
        <w:spacing w:after="0" w:line="360" w:lineRule="auto"/>
        <w:jc w:val="both"/>
        <w:rPr>
          <w:rFonts w:ascii="Times New Roman" w:hAnsi="Times New Roman" w:cs="Times New Roman"/>
          <w:sz w:val="24"/>
          <w:szCs w:val="24"/>
        </w:rPr>
      </w:pPr>
    </w:p>
    <w:p w:rsidR="00D61F20" w:rsidRDefault="00D61F20" w:rsidP="00C22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Rules provide or filing of heads of argument under Rule 26. The </w:t>
      </w:r>
      <w:r w:rsidR="004749EF">
        <w:rPr>
          <w:rFonts w:ascii="Times New Roman" w:hAnsi="Times New Roman" w:cs="Times New Roman"/>
          <w:sz w:val="24"/>
          <w:szCs w:val="24"/>
        </w:rPr>
        <w:t xml:space="preserve">relevant part of the </w:t>
      </w:r>
      <w:r>
        <w:rPr>
          <w:rFonts w:ascii="Times New Roman" w:hAnsi="Times New Roman" w:cs="Times New Roman"/>
          <w:sz w:val="24"/>
          <w:szCs w:val="24"/>
        </w:rPr>
        <w:t>rule reads:</w:t>
      </w:r>
    </w:p>
    <w:p w:rsidR="001829EC" w:rsidRDefault="001829EC" w:rsidP="00C22CCD">
      <w:pPr>
        <w:spacing w:after="0" w:line="360" w:lineRule="auto"/>
        <w:jc w:val="both"/>
        <w:rPr>
          <w:rFonts w:ascii="Times New Roman" w:hAnsi="Times New Roman" w:cs="Times New Roman"/>
          <w:sz w:val="24"/>
          <w:szCs w:val="24"/>
        </w:rPr>
      </w:pPr>
    </w:p>
    <w:p w:rsidR="001829EC" w:rsidRPr="001829EC" w:rsidRDefault="00D61F20" w:rsidP="001829EC">
      <w:pPr>
        <w:spacing w:after="0" w:line="360" w:lineRule="auto"/>
        <w:ind w:left="810" w:hanging="90"/>
        <w:jc w:val="both"/>
        <w:rPr>
          <w:rFonts w:ascii="Times New Roman" w:hAnsi="Times New Roman" w:cs="Times New Roman"/>
        </w:rPr>
      </w:pPr>
      <w:r>
        <w:rPr>
          <w:rFonts w:ascii="Times New Roman" w:hAnsi="Times New Roman" w:cs="Times New Roman"/>
        </w:rPr>
        <w:t xml:space="preserve">“26 (2) </w:t>
      </w:r>
      <w:r w:rsidR="001829EC" w:rsidRPr="001829EC">
        <w:rPr>
          <w:rFonts w:ascii="Times New Roman" w:hAnsi="Times New Roman" w:cs="Times New Roman"/>
        </w:rPr>
        <w:t xml:space="preserve">No legal practitioner or representative shall be allowed to make submissions in a matter without having filed heads of </w:t>
      </w:r>
      <w:r w:rsidR="004749EF" w:rsidRPr="001829EC">
        <w:rPr>
          <w:rFonts w:ascii="Times New Roman" w:hAnsi="Times New Roman" w:cs="Times New Roman"/>
        </w:rPr>
        <w:t>argument: -</w:t>
      </w:r>
    </w:p>
    <w:p w:rsidR="001829EC" w:rsidRPr="001829EC" w:rsidRDefault="001829EC" w:rsidP="00C22CCD">
      <w:pPr>
        <w:spacing w:after="0" w:line="360" w:lineRule="auto"/>
        <w:jc w:val="both"/>
        <w:rPr>
          <w:rFonts w:ascii="Times New Roman" w:hAnsi="Times New Roman" w:cs="Times New Roman"/>
        </w:rPr>
      </w:pPr>
    </w:p>
    <w:p w:rsidR="001829EC" w:rsidRPr="001829EC" w:rsidRDefault="001829EC" w:rsidP="00C22CCD">
      <w:pPr>
        <w:spacing w:after="0" w:line="360" w:lineRule="auto"/>
        <w:jc w:val="both"/>
        <w:rPr>
          <w:rFonts w:ascii="Times New Roman" w:hAnsi="Times New Roman" w:cs="Times New Roman"/>
        </w:rPr>
      </w:pPr>
      <w:r w:rsidRPr="001829EC">
        <w:rPr>
          <w:rFonts w:ascii="Times New Roman" w:hAnsi="Times New Roman" w:cs="Times New Roman"/>
        </w:rPr>
        <w:tab/>
        <w:t>Provided that a party who has been barred may –</w:t>
      </w:r>
    </w:p>
    <w:p w:rsidR="001829EC" w:rsidRPr="001829EC" w:rsidRDefault="000627BD" w:rsidP="00C22CCD">
      <w:pPr>
        <w:spacing w:after="0" w:line="360" w:lineRule="auto"/>
        <w:jc w:val="both"/>
        <w:rPr>
          <w:rFonts w:ascii="Times New Roman" w:hAnsi="Times New Roman" w:cs="Times New Roman"/>
        </w:rPr>
      </w:pPr>
      <w:r>
        <w:rPr>
          <w:rFonts w:ascii="Times New Roman" w:hAnsi="Times New Roman" w:cs="Times New Roman"/>
        </w:rPr>
        <w:tab/>
        <w:t>(a)</w:t>
      </w:r>
      <w:r w:rsidR="001829EC" w:rsidRPr="001829EC">
        <w:rPr>
          <w:rFonts w:ascii="Times New Roman" w:hAnsi="Times New Roman" w:cs="Times New Roman"/>
        </w:rPr>
        <w:tab/>
        <w:t>…</w:t>
      </w:r>
    </w:p>
    <w:p w:rsidR="001829EC" w:rsidRDefault="001829EC" w:rsidP="001829EC">
      <w:pPr>
        <w:spacing w:after="0" w:line="360" w:lineRule="auto"/>
        <w:ind w:left="1440" w:hanging="720"/>
        <w:jc w:val="both"/>
        <w:rPr>
          <w:rFonts w:ascii="Times New Roman" w:hAnsi="Times New Roman" w:cs="Times New Roman"/>
        </w:rPr>
      </w:pPr>
      <w:r w:rsidRPr="001829EC">
        <w:rPr>
          <w:rFonts w:ascii="Times New Roman" w:hAnsi="Times New Roman" w:cs="Times New Roman"/>
        </w:rPr>
        <w:t>(b)</w:t>
      </w:r>
      <w:r w:rsidRPr="001829EC">
        <w:rPr>
          <w:rFonts w:ascii="Times New Roman" w:hAnsi="Times New Roman" w:cs="Times New Roman"/>
        </w:rPr>
        <w:tab/>
        <w:t>make an oral application to remove the bar at the hearing of the application or appeal.”</w:t>
      </w:r>
    </w:p>
    <w:p w:rsidR="00314A02" w:rsidRDefault="00314A02" w:rsidP="00314A02">
      <w:pPr>
        <w:spacing w:after="0" w:line="360" w:lineRule="auto"/>
        <w:jc w:val="both"/>
        <w:rPr>
          <w:rFonts w:ascii="Times New Roman" w:hAnsi="Times New Roman" w:cs="Times New Roman"/>
        </w:rPr>
      </w:pPr>
    </w:p>
    <w:p w:rsidR="00314A02" w:rsidRDefault="00314A02" w:rsidP="00314A02">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In the present application the extent of the delay </w:t>
      </w:r>
      <w:r w:rsidR="0063182C">
        <w:rPr>
          <w:rFonts w:ascii="Times New Roman" w:hAnsi="Times New Roman" w:cs="Times New Roman"/>
          <w:sz w:val="24"/>
          <w:szCs w:val="24"/>
        </w:rPr>
        <w:t>“was not very long”. It was in fact</w:t>
      </w:r>
      <w:r>
        <w:rPr>
          <w:rFonts w:ascii="Times New Roman" w:hAnsi="Times New Roman" w:cs="Times New Roman"/>
          <w:sz w:val="24"/>
          <w:szCs w:val="24"/>
        </w:rPr>
        <w:t xml:space="preserve"> a period of</w:t>
      </w:r>
      <w:r w:rsidR="00E0750D">
        <w:rPr>
          <w:rFonts w:ascii="Times New Roman" w:hAnsi="Times New Roman" w:cs="Times New Roman"/>
          <w:sz w:val="24"/>
          <w:szCs w:val="24"/>
        </w:rPr>
        <w:t xml:space="preserve"> days. </w:t>
      </w:r>
      <w:r w:rsidR="00432EB3">
        <w:rPr>
          <w:rFonts w:ascii="Times New Roman" w:hAnsi="Times New Roman" w:cs="Times New Roman"/>
          <w:sz w:val="24"/>
          <w:szCs w:val="24"/>
        </w:rPr>
        <w:t>Admittedly i</w:t>
      </w:r>
      <w:r w:rsidR="00E0750D">
        <w:rPr>
          <w:rFonts w:ascii="Times New Roman" w:hAnsi="Times New Roman" w:cs="Times New Roman"/>
          <w:sz w:val="24"/>
          <w:szCs w:val="24"/>
        </w:rPr>
        <w:t xml:space="preserve">t was not inordinate. </w:t>
      </w:r>
      <w:r w:rsidR="00125054">
        <w:rPr>
          <w:rFonts w:ascii="Times New Roman" w:hAnsi="Times New Roman" w:cs="Times New Roman"/>
          <w:sz w:val="24"/>
          <w:szCs w:val="24"/>
        </w:rPr>
        <w:t>However, t</w:t>
      </w:r>
      <w:r w:rsidR="00E0750D">
        <w:rPr>
          <w:rFonts w:ascii="Times New Roman" w:hAnsi="Times New Roman" w:cs="Times New Roman"/>
          <w:sz w:val="24"/>
          <w:szCs w:val="24"/>
        </w:rPr>
        <w:t>he explanation for the</w:t>
      </w:r>
      <w:r w:rsidR="0063182C">
        <w:rPr>
          <w:rFonts w:ascii="Times New Roman" w:hAnsi="Times New Roman" w:cs="Times New Roman"/>
          <w:sz w:val="24"/>
          <w:szCs w:val="24"/>
        </w:rPr>
        <w:t xml:space="preserve"> how or why</w:t>
      </w:r>
      <w:r w:rsidR="00E0750D">
        <w:rPr>
          <w:rFonts w:ascii="Times New Roman" w:hAnsi="Times New Roman" w:cs="Times New Roman"/>
          <w:sz w:val="24"/>
          <w:szCs w:val="24"/>
        </w:rPr>
        <w:t xml:space="preserve"> </w:t>
      </w:r>
      <w:r w:rsidR="00776BB2">
        <w:rPr>
          <w:rFonts w:ascii="Times New Roman" w:hAnsi="Times New Roman" w:cs="Times New Roman"/>
          <w:sz w:val="24"/>
          <w:szCs w:val="24"/>
        </w:rPr>
        <w:t xml:space="preserve">the </w:t>
      </w:r>
      <w:r w:rsidR="00E0750D">
        <w:rPr>
          <w:rFonts w:ascii="Times New Roman" w:hAnsi="Times New Roman" w:cs="Times New Roman"/>
          <w:sz w:val="24"/>
          <w:szCs w:val="24"/>
        </w:rPr>
        <w:t xml:space="preserve">delay </w:t>
      </w:r>
      <w:r w:rsidR="0063182C">
        <w:rPr>
          <w:rFonts w:ascii="Times New Roman" w:hAnsi="Times New Roman" w:cs="Times New Roman"/>
          <w:sz w:val="24"/>
          <w:szCs w:val="24"/>
        </w:rPr>
        <w:t xml:space="preserve">occurred </w:t>
      </w:r>
      <w:r w:rsidR="00E0750D">
        <w:rPr>
          <w:rFonts w:ascii="Times New Roman" w:hAnsi="Times New Roman" w:cs="Times New Roman"/>
          <w:sz w:val="24"/>
          <w:szCs w:val="24"/>
        </w:rPr>
        <w:t>compl</w:t>
      </w:r>
      <w:r w:rsidR="00432EB3">
        <w:rPr>
          <w:rFonts w:ascii="Times New Roman" w:hAnsi="Times New Roman" w:cs="Times New Roman"/>
          <w:sz w:val="24"/>
          <w:szCs w:val="24"/>
        </w:rPr>
        <w:t>etely</w:t>
      </w:r>
      <w:r w:rsidR="00E0750D">
        <w:rPr>
          <w:rFonts w:ascii="Times New Roman" w:hAnsi="Times New Roman" w:cs="Times New Roman"/>
          <w:sz w:val="24"/>
          <w:szCs w:val="24"/>
        </w:rPr>
        <w:t xml:space="preserve"> failed to address the </w:t>
      </w:r>
      <w:r w:rsidR="0063182C">
        <w:rPr>
          <w:rFonts w:ascii="Times New Roman" w:hAnsi="Times New Roman" w:cs="Times New Roman"/>
          <w:sz w:val="24"/>
          <w:szCs w:val="24"/>
        </w:rPr>
        <w:t xml:space="preserve">presence of a </w:t>
      </w:r>
      <w:r w:rsidR="00E0750D">
        <w:rPr>
          <w:rFonts w:ascii="Times New Roman" w:hAnsi="Times New Roman" w:cs="Times New Roman"/>
          <w:sz w:val="24"/>
          <w:szCs w:val="24"/>
        </w:rPr>
        <w:t xml:space="preserve">Practice Direction issued out </w:t>
      </w:r>
      <w:r w:rsidR="00125054">
        <w:rPr>
          <w:rFonts w:ascii="Times New Roman" w:hAnsi="Times New Roman" w:cs="Times New Roman"/>
          <w:sz w:val="24"/>
          <w:szCs w:val="24"/>
        </w:rPr>
        <w:t xml:space="preserve">on how the </w:t>
      </w:r>
      <w:r w:rsidR="007144E6">
        <w:rPr>
          <w:rFonts w:ascii="Times New Roman" w:hAnsi="Times New Roman" w:cs="Times New Roman"/>
          <w:sz w:val="24"/>
          <w:szCs w:val="24"/>
        </w:rPr>
        <w:t>courts should function</w:t>
      </w:r>
      <w:r w:rsidR="00125054">
        <w:rPr>
          <w:rFonts w:ascii="Times New Roman" w:hAnsi="Times New Roman" w:cs="Times New Roman"/>
          <w:sz w:val="24"/>
          <w:szCs w:val="24"/>
        </w:rPr>
        <w:t xml:space="preserve"> during</w:t>
      </w:r>
      <w:r w:rsidR="007144E6">
        <w:rPr>
          <w:rFonts w:ascii="Times New Roman" w:hAnsi="Times New Roman" w:cs="Times New Roman"/>
          <w:sz w:val="24"/>
          <w:szCs w:val="24"/>
        </w:rPr>
        <w:t xml:space="preserve"> this pandemic. There was therefore no reasonable explanation for the delay. </w:t>
      </w:r>
    </w:p>
    <w:p w:rsidR="00FB2641" w:rsidRDefault="00FB2641" w:rsidP="00314A02">
      <w:pPr>
        <w:spacing w:after="0" w:line="360" w:lineRule="auto"/>
        <w:jc w:val="both"/>
        <w:rPr>
          <w:rFonts w:ascii="Times New Roman" w:hAnsi="Times New Roman" w:cs="Times New Roman"/>
          <w:sz w:val="24"/>
          <w:szCs w:val="24"/>
        </w:rPr>
      </w:pPr>
    </w:p>
    <w:p w:rsidR="007144E6" w:rsidRDefault="00314A02" w:rsidP="00314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144E6">
        <w:rPr>
          <w:rFonts w:ascii="Times New Roman" w:hAnsi="Times New Roman" w:cs="Times New Roman"/>
          <w:sz w:val="24"/>
          <w:szCs w:val="24"/>
        </w:rPr>
        <w:t>third</w:t>
      </w:r>
      <w:r>
        <w:rPr>
          <w:rFonts w:ascii="Times New Roman" w:hAnsi="Times New Roman" w:cs="Times New Roman"/>
          <w:sz w:val="24"/>
          <w:szCs w:val="24"/>
        </w:rPr>
        <w:t xml:space="preserve"> and</w:t>
      </w:r>
      <w:r w:rsidR="00FB2641">
        <w:rPr>
          <w:rFonts w:ascii="Times New Roman" w:hAnsi="Times New Roman" w:cs="Times New Roman"/>
          <w:sz w:val="24"/>
          <w:szCs w:val="24"/>
        </w:rPr>
        <w:t xml:space="preserve"> </w:t>
      </w:r>
      <w:r w:rsidR="008C5E83">
        <w:rPr>
          <w:rFonts w:ascii="Times New Roman" w:hAnsi="Times New Roman" w:cs="Times New Roman"/>
          <w:sz w:val="24"/>
          <w:szCs w:val="24"/>
        </w:rPr>
        <w:t>final</w:t>
      </w:r>
      <w:r w:rsidR="00FB2641">
        <w:rPr>
          <w:rFonts w:ascii="Times New Roman" w:hAnsi="Times New Roman" w:cs="Times New Roman"/>
          <w:sz w:val="24"/>
          <w:szCs w:val="24"/>
        </w:rPr>
        <w:t xml:space="preserve"> requirement is whether or not</w:t>
      </w:r>
      <w:r w:rsidR="008C5E83">
        <w:rPr>
          <w:rFonts w:ascii="Times New Roman" w:hAnsi="Times New Roman" w:cs="Times New Roman"/>
          <w:sz w:val="24"/>
          <w:szCs w:val="24"/>
        </w:rPr>
        <w:t xml:space="preserve"> there ar</w:t>
      </w:r>
      <w:r w:rsidR="00776BB2">
        <w:rPr>
          <w:rFonts w:ascii="Times New Roman" w:hAnsi="Times New Roman" w:cs="Times New Roman"/>
          <w:sz w:val="24"/>
          <w:szCs w:val="24"/>
        </w:rPr>
        <w:t>e prospects of success should the</w:t>
      </w:r>
      <w:r w:rsidR="008C5E83">
        <w:rPr>
          <w:rFonts w:ascii="Times New Roman" w:hAnsi="Times New Roman" w:cs="Times New Roman"/>
          <w:sz w:val="24"/>
          <w:szCs w:val="24"/>
        </w:rPr>
        <w:t xml:space="preserve"> matter be heard on the merits.</w:t>
      </w:r>
      <w:r w:rsidR="00FB2641">
        <w:rPr>
          <w:rFonts w:ascii="Times New Roman" w:hAnsi="Times New Roman" w:cs="Times New Roman"/>
          <w:sz w:val="24"/>
          <w:szCs w:val="24"/>
        </w:rPr>
        <w:t xml:space="preserve"> The prospects of success were not addressed at all. </w:t>
      </w:r>
    </w:p>
    <w:p w:rsidR="006A702B" w:rsidRDefault="006A702B" w:rsidP="00314A02">
      <w:pPr>
        <w:spacing w:after="0" w:line="360" w:lineRule="auto"/>
        <w:jc w:val="both"/>
        <w:rPr>
          <w:rFonts w:ascii="Times New Roman" w:hAnsi="Times New Roman" w:cs="Times New Roman"/>
          <w:sz w:val="24"/>
          <w:szCs w:val="24"/>
        </w:rPr>
      </w:pPr>
    </w:p>
    <w:p w:rsidR="00FB2641" w:rsidRDefault="00FB2641" w:rsidP="007144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left the court with no option but to agree with Ms </w:t>
      </w:r>
      <w:r w:rsidRPr="004447D1">
        <w:rPr>
          <w:rFonts w:ascii="Times New Roman" w:hAnsi="Times New Roman" w:cs="Times New Roman"/>
          <w:i/>
          <w:sz w:val="24"/>
          <w:szCs w:val="24"/>
        </w:rPr>
        <w:t>Wood</w:t>
      </w:r>
      <w:r>
        <w:rPr>
          <w:rFonts w:ascii="Times New Roman" w:hAnsi="Times New Roman" w:cs="Times New Roman"/>
          <w:sz w:val="24"/>
          <w:szCs w:val="24"/>
        </w:rPr>
        <w:t xml:space="preserve"> that the respondent will be prejudiced by coming to court where there are n</w:t>
      </w:r>
      <w:r w:rsidR="00776BB2">
        <w:rPr>
          <w:rFonts w:ascii="Times New Roman" w:hAnsi="Times New Roman" w:cs="Times New Roman"/>
          <w:sz w:val="24"/>
          <w:szCs w:val="24"/>
        </w:rPr>
        <w:t>o prospects of success should the</w:t>
      </w:r>
      <w:r>
        <w:rPr>
          <w:rFonts w:ascii="Times New Roman" w:hAnsi="Times New Roman" w:cs="Times New Roman"/>
          <w:sz w:val="24"/>
          <w:szCs w:val="24"/>
        </w:rPr>
        <w:t xml:space="preserve"> matter be heard on the merits. </w:t>
      </w:r>
      <w:r w:rsidR="008C5E83">
        <w:rPr>
          <w:rFonts w:ascii="Times New Roman" w:hAnsi="Times New Roman" w:cs="Times New Roman"/>
          <w:sz w:val="24"/>
          <w:szCs w:val="24"/>
        </w:rPr>
        <w:t xml:space="preserve">The applicant ought to have shed some light on the prospects of success. </w:t>
      </w:r>
      <w:r>
        <w:rPr>
          <w:rFonts w:ascii="Times New Roman" w:hAnsi="Times New Roman" w:cs="Times New Roman"/>
          <w:sz w:val="24"/>
          <w:szCs w:val="24"/>
        </w:rPr>
        <w:t>It is a person’s constitutional right for them to approach courts for relief. However, one cannot simpl</w:t>
      </w:r>
      <w:r w:rsidR="008C5E83">
        <w:rPr>
          <w:rFonts w:ascii="Times New Roman" w:hAnsi="Times New Roman" w:cs="Times New Roman"/>
          <w:sz w:val="24"/>
          <w:szCs w:val="24"/>
        </w:rPr>
        <w:t>y approach the court because it i</w:t>
      </w:r>
      <w:r>
        <w:rPr>
          <w:rFonts w:ascii="Times New Roman" w:hAnsi="Times New Roman" w:cs="Times New Roman"/>
          <w:sz w:val="24"/>
          <w:szCs w:val="24"/>
        </w:rPr>
        <w:t xml:space="preserve">s their right to do so. In </w:t>
      </w:r>
      <w:r w:rsidRPr="00FB2641">
        <w:rPr>
          <w:rFonts w:ascii="Times New Roman" w:hAnsi="Times New Roman" w:cs="Times New Roman"/>
          <w:i/>
          <w:sz w:val="24"/>
          <w:szCs w:val="24"/>
        </w:rPr>
        <w:t xml:space="preserve">Ballantyne Butchery P/L t/a Dan Meats </w:t>
      </w:r>
      <w:r w:rsidRPr="00FB2641">
        <w:rPr>
          <w:rFonts w:ascii="Times New Roman" w:hAnsi="Times New Roman" w:cs="Times New Roman"/>
          <w:sz w:val="24"/>
          <w:szCs w:val="24"/>
        </w:rPr>
        <w:t xml:space="preserve">v </w:t>
      </w:r>
      <w:r w:rsidRPr="00FB2641">
        <w:rPr>
          <w:rFonts w:ascii="Times New Roman" w:hAnsi="Times New Roman" w:cs="Times New Roman"/>
          <w:i/>
          <w:sz w:val="24"/>
          <w:szCs w:val="24"/>
        </w:rPr>
        <w:t>Edmore Chisvinga &amp; Ors</w:t>
      </w:r>
      <w:r>
        <w:rPr>
          <w:rFonts w:ascii="Times New Roman" w:hAnsi="Times New Roman" w:cs="Times New Roman"/>
          <w:sz w:val="24"/>
          <w:szCs w:val="24"/>
        </w:rPr>
        <w:t xml:space="preserve"> SC 6/2015 the Supreme Court stated that:</w:t>
      </w:r>
    </w:p>
    <w:p w:rsidR="00FB2641" w:rsidRDefault="00FB2641" w:rsidP="00314A02">
      <w:pPr>
        <w:spacing w:after="0" w:line="360" w:lineRule="auto"/>
        <w:jc w:val="both"/>
        <w:rPr>
          <w:rFonts w:ascii="Times New Roman" w:hAnsi="Times New Roman" w:cs="Times New Roman"/>
          <w:sz w:val="24"/>
          <w:szCs w:val="24"/>
        </w:rPr>
      </w:pPr>
    </w:p>
    <w:p w:rsidR="00314A02" w:rsidRDefault="00FB2641" w:rsidP="00314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FB2641">
        <w:rPr>
          <w:rFonts w:ascii="Times New Roman" w:hAnsi="Times New Roman" w:cs="Times New Roman"/>
        </w:rPr>
        <w:t>Equity cannot be invoked and applied so as to negate the law.”</w:t>
      </w:r>
      <w:r w:rsidR="00314A02">
        <w:rPr>
          <w:rFonts w:ascii="Times New Roman" w:hAnsi="Times New Roman" w:cs="Times New Roman"/>
          <w:sz w:val="24"/>
          <w:szCs w:val="24"/>
        </w:rPr>
        <w:t xml:space="preserve"> </w:t>
      </w:r>
    </w:p>
    <w:p w:rsidR="00776801" w:rsidRDefault="00776801" w:rsidP="00314A02">
      <w:pPr>
        <w:spacing w:after="0" w:line="360" w:lineRule="auto"/>
        <w:jc w:val="both"/>
        <w:rPr>
          <w:rFonts w:ascii="Times New Roman" w:hAnsi="Times New Roman" w:cs="Times New Roman"/>
          <w:sz w:val="24"/>
          <w:szCs w:val="24"/>
        </w:rPr>
      </w:pPr>
    </w:p>
    <w:p w:rsidR="00FB2641" w:rsidRDefault="00FB2641" w:rsidP="00314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the right to approach the courts cannot be enforced to violate rules of procedure</w:t>
      </w:r>
      <w:r w:rsidR="008C5E83">
        <w:rPr>
          <w:rFonts w:ascii="Times New Roman" w:hAnsi="Times New Roman" w:cs="Times New Roman"/>
          <w:sz w:val="24"/>
          <w:szCs w:val="24"/>
        </w:rPr>
        <w:t>.</w:t>
      </w:r>
      <w:r>
        <w:rPr>
          <w:rFonts w:ascii="Times New Roman" w:hAnsi="Times New Roman" w:cs="Times New Roman"/>
          <w:sz w:val="24"/>
          <w:szCs w:val="24"/>
        </w:rPr>
        <w:t xml:space="preserve"> It is trite that rules of court must be observed. Failure to do so would lead parties to do</w:t>
      </w:r>
      <w:r w:rsidR="00125054">
        <w:rPr>
          <w:rFonts w:ascii="Times New Roman" w:hAnsi="Times New Roman" w:cs="Times New Roman"/>
          <w:sz w:val="24"/>
          <w:szCs w:val="24"/>
        </w:rPr>
        <w:t>ing</w:t>
      </w:r>
      <w:r>
        <w:rPr>
          <w:rFonts w:ascii="Times New Roman" w:hAnsi="Times New Roman" w:cs="Times New Roman"/>
          <w:sz w:val="24"/>
          <w:szCs w:val="24"/>
        </w:rPr>
        <w:t xml:space="preserve"> as they please. This is undesirable.</w:t>
      </w:r>
    </w:p>
    <w:p w:rsidR="00FB2641" w:rsidRDefault="00FB2641" w:rsidP="00314A02">
      <w:pPr>
        <w:spacing w:after="0" w:line="360" w:lineRule="auto"/>
        <w:jc w:val="both"/>
        <w:rPr>
          <w:rFonts w:ascii="Times New Roman" w:hAnsi="Times New Roman" w:cs="Times New Roman"/>
          <w:sz w:val="24"/>
          <w:szCs w:val="24"/>
        </w:rPr>
      </w:pPr>
    </w:p>
    <w:p w:rsidR="00FB2641" w:rsidRDefault="00FB2641" w:rsidP="00314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35B2">
        <w:rPr>
          <w:rFonts w:ascii="Times New Roman" w:hAnsi="Times New Roman" w:cs="Times New Roman"/>
          <w:sz w:val="24"/>
          <w:szCs w:val="24"/>
        </w:rPr>
        <w:t xml:space="preserve">Having stated the above, </w:t>
      </w:r>
      <w:r w:rsidR="001C0271">
        <w:rPr>
          <w:rFonts w:ascii="Times New Roman" w:hAnsi="Times New Roman" w:cs="Times New Roman"/>
          <w:sz w:val="24"/>
          <w:szCs w:val="24"/>
        </w:rPr>
        <w:t>a case has not been made for an</w:t>
      </w:r>
      <w:r w:rsidR="003A35B2">
        <w:rPr>
          <w:rFonts w:ascii="Times New Roman" w:hAnsi="Times New Roman" w:cs="Times New Roman"/>
          <w:sz w:val="24"/>
          <w:szCs w:val="24"/>
        </w:rPr>
        <w:t xml:space="preserve"> application for condonation of late filing of heads of argument</w:t>
      </w:r>
      <w:r w:rsidR="001C0271">
        <w:rPr>
          <w:rFonts w:ascii="Times New Roman" w:hAnsi="Times New Roman" w:cs="Times New Roman"/>
          <w:sz w:val="24"/>
          <w:szCs w:val="24"/>
        </w:rPr>
        <w:t>.</w:t>
      </w:r>
      <w:r w:rsidR="003A35B2">
        <w:rPr>
          <w:rFonts w:ascii="Times New Roman" w:hAnsi="Times New Roman" w:cs="Times New Roman"/>
          <w:sz w:val="24"/>
          <w:szCs w:val="24"/>
        </w:rPr>
        <w:t xml:space="preserve"> T</w:t>
      </w:r>
      <w:r>
        <w:rPr>
          <w:rFonts w:ascii="Times New Roman" w:hAnsi="Times New Roman" w:cs="Times New Roman"/>
          <w:sz w:val="24"/>
          <w:szCs w:val="24"/>
        </w:rPr>
        <w:t>he application for condonation</w:t>
      </w:r>
      <w:r w:rsidR="003A35B2">
        <w:rPr>
          <w:rFonts w:ascii="Times New Roman" w:hAnsi="Times New Roman" w:cs="Times New Roman"/>
          <w:sz w:val="24"/>
          <w:szCs w:val="24"/>
        </w:rPr>
        <w:t xml:space="preserve"> must therefore be </w:t>
      </w:r>
      <w:r>
        <w:rPr>
          <w:rFonts w:ascii="Times New Roman" w:hAnsi="Times New Roman" w:cs="Times New Roman"/>
          <w:sz w:val="24"/>
          <w:szCs w:val="24"/>
        </w:rPr>
        <w:t xml:space="preserve">dismissed. </w:t>
      </w:r>
      <w:r w:rsidR="001C0271">
        <w:rPr>
          <w:rFonts w:ascii="Times New Roman" w:hAnsi="Times New Roman" w:cs="Times New Roman"/>
          <w:sz w:val="24"/>
          <w:szCs w:val="24"/>
        </w:rPr>
        <w:t xml:space="preserve">It is accordingly ordered that the application for condonation of late filing of heads of argument be and is hereby dismissed. </w:t>
      </w:r>
    </w:p>
    <w:p w:rsidR="001C0271" w:rsidRDefault="001C0271" w:rsidP="00314A02">
      <w:pPr>
        <w:spacing w:after="0" w:line="360" w:lineRule="auto"/>
        <w:jc w:val="both"/>
        <w:rPr>
          <w:rFonts w:ascii="Times New Roman" w:hAnsi="Times New Roman" w:cs="Times New Roman"/>
          <w:sz w:val="24"/>
          <w:szCs w:val="24"/>
        </w:rPr>
      </w:pPr>
    </w:p>
    <w:p w:rsidR="001C0271" w:rsidRDefault="001C0271" w:rsidP="001C02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condonation has been made in response to a preliminary issue. That application has failed.</w:t>
      </w:r>
      <w:r w:rsidR="001934D5">
        <w:rPr>
          <w:rFonts w:ascii="Times New Roman" w:hAnsi="Times New Roman" w:cs="Times New Roman"/>
          <w:sz w:val="24"/>
          <w:szCs w:val="24"/>
        </w:rPr>
        <w:t xml:space="preserve"> This being the case we now</w:t>
      </w:r>
      <w:r>
        <w:rPr>
          <w:rFonts w:ascii="Times New Roman" w:hAnsi="Times New Roman" w:cs="Times New Roman"/>
          <w:sz w:val="24"/>
          <w:szCs w:val="24"/>
        </w:rPr>
        <w:t xml:space="preserve"> go back to the main matter in order to put </w:t>
      </w:r>
      <w:r>
        <w:rPr>
          <w:rFonts w:ascii="Times New Roman" w:hAnsi="Times New Roman" w:cs="Times New Roman"/>
          <w:sz w:val="24"/>
          <w:szCs w:val="24"/>
        </w:rPr>
        <w:lastRenderedPageBreak/>
        <w:t>everything in context. The failure of the application for condonation means that this matter is not properly before the court.</w:t>
      </w:r>
    </w:p>
    <w:p w:rsidR="001C0271" w:rsidRDefault="001C0271" w:rsidP="001C0271">
      <w:pPr>
        <w:spacing w:after="0" w:line="360" w:lineRule="auto"/>
        <w:jc w:val="both"/>
        <w:rPr>
          <w:rFonts w:ascii="Times New Roman" w:hAnsi="Times New Roman" w:cs="Times New Roman"/>
          <w:sz w:val="24"/>
          <w:szCs w:val="24"/>
        </w:rPr>
      </w:pPr>
    </w:p>
    <w:p w:rsidR="00E30D6D" w:rsidRDefault="00FB2641" w:rsidP="00314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asked for costs. There</w:t>
      </w:r>
      <w:r w:rsidR="00F5439B">
        <w:rPr>
          <w:rFonts w:ascii="Times New Roman" w:hAnsi="Times New Roman" w:cs="Times New Roman"/>
          <w:sz w:val="24"/>
          <w:szCs w:val="24"/>
        </w:rPr>
        <w:t xml:space="preserve"> is no reason why costs should not follow the cause. </w:t>
      </w:r>
    </w:p>
    <w:p w:rsidR="00E30D6D" w:rsidRDefault="00E30D6D" w:rsidP="00314A02">
      <w:pPr>
        <w:spacing w:after="0" w:line="360" w:lineRule="auto"/>
        <w:jc w:val="both"/>
        <w:rPr>
          <w:rFonts w:ascii="Times New Roman" w:hAnsi="Times New Roman" w:cs="Times New Roman"/>
          <w:sz w:val="24"/>
          <w:szCs w:val="24"/>
        </w:rPr>
      </w:pPr>
    </w:p>
    <w:p w:rsidR="00FB2641" w:rsidRDefault="00E30D6D" w:rsidP="00314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439B">
        <w:rPr>
          <w:rFonts w:ascii="Times New Roman" w:hAnsi="Times New Roman" w:cs="Times New Roman"/>
          <w:sz w:val="24"/>
          <w:szCs w:val="24"/>
        </w:rPr>
        <w:t>Accordingly, it is ordered that the appeal, being not properly before the court:</w:t>
      </w:r>
    </w:p>
    <w:p w:rsidR="00F5439B" w:rsidRDefault="00F5439B" w:rsidP="00314A02">
      <w:pPr>
        <w:spacing w:after="0" w:line="360" w:lineRule="auto"/>
        <w:jc w:val="both"/>
        <w:rPr>
          <w:rFonts w:ascii="Times New Roman" w:hAnsi="Times New Roman" w:cs="Times New Roman"/>
          <w:sz w:val="24"/>
          <w:szCs w:val="24"/>
        </w:rPr>
      </w:pPr>
    </w:p>
    <w:p w:rsidR="00F5439B" w:rsidRPr="00383F08" w:rsidRDefault="00383F08" w:rsidP="00314A0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383F08">
        <w:rPr>
          <w:rFonts w:ascii="Times New Roman" w:hAnsi="Times New Roman" w:cs="Times New Roman"/>
          <w:b/>
          <w:sz w:val="24"/>
          <w:szCs w:val="24"/>
        </w:rPr>
        <w:t>(i)</w:t>
      </w:r>
      <w:r w:rsidR="00F5439B" w:rsidRPr="00383F08">
        <w:rPr>
          <w:rFonts w:ascii="Times New Roman" w:hAnsi="Times New Roman" w:cs="Times New Roman"/>
          <w:b/>
          <w:sz w:val="24"/>
          <w:szCs w:val="24"/>
        </w:rPr>
        <w:tab/>
        <w:t>It be and is hereby struck off the roll.</w:t>
      </w:r>
    </w:p>
    <w:p w:rsidR="00F5439B" w:rsidRPr="00383F08" w:rsidRDefault="00383F08" w:rsidP="00314A02">
      <w:pPr>
        <w:spacing w:after="0" w:line="360" w:lineRule="auto"/>
        <w:jc w:val="both"/>
        <w:rPr>
          <w:rFonts w:ascii="Times New Roman" w:hAnsi="Times New Roman" w:cs="Times New Roman"/>
          <w:b/>
          <w:sz w:val="24"/>
          <w:szCs w:val="24"/>
        </w:rPr>
      </w:pPr>
      <w:r w:rsidRPr="00383F08">
        <w:rPr>
          <w:rFonts w:ascii="Times New Roman" w:hAnsi="Times New Roman" w:cs="Times New Roman"/>
          <w:b/>
          <w:sz w:val="24"/>
          <w:szCs w:val="24"/>
        </w:rPr>
        <w:tab/>
        <w:t>(ii)</w:t>
      </w:r>
      <w:r w:rsidR="00F5439B" w:rsidRPr="00383F08">
        <w:rPr>
          <w:rFonts w:ascii="Times New Roman" w:hAnsi="Times New Roman" w:cs="Times New Roman"/>
          <w:b/>
          <w:sz w:val="24"/>
          <w:szCs w:val="24"/>
        </w:rPr>
        <w:tab/>
      </w:r>
      <w:r w:rsidR="00F80692">
        <w:rPr>
          <w:rFonts w:ascii="Times New Roman" w:hAnsi="Times New Roman" w:cs="Times New Roman"/>
          <w:b/>
          <w:sz w:val="24"/>
          <w:szCs w:val="24"/>
        </w:rPr>
        <w:t xml:space="preserve">The Appellant bears </w:t>
      </w:r>
      <w:r w:rsidR="00F5439B" w:rsidRPr="00383F08">
        <w:rPr>
          <w:rFonts w:ascii="Times New Roman" w:hAnsi="Times New Roman" w:cs="Times New Roman"/>
          <w:b/>
          <w:sz w:val="24"/>
          <w:szCs w:val="24"/>
        </w:rPr>
        <w:t>wasted costs.</w:t>
      </w:r>
    </w:p>
    <w:p w:rsidR="00286422" w:rsidRDefault="00286422" w:rsidP="00C22CCD">
      <w:pPr>
        <w:spacing w:after="0" w:line="360" w:lineRule="auto"/>
        <w:jc w:val="both"/>
        <w:rPr>
          <w:rFonts w:ascii="Times New Roman" w:hAnsi="Times New Roman" w:cs="Times New Roman"/>
          <w:b/>
          <w:sz w:val="24"/>
          <w:szCs w:val="24"/>
        </w:rPr>
      </w:pPr>
    </w:p>
    <w:p w:rsidR="00C1062B" w:rsidRDefault="00286422" w:rsidP="00701A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2A416F" w:rsidRDefault="002A416F" w:rsidP="00701A80">
      <w:pPr>
        <w:spacing w:after="0" w:line="360" w:lineRule="auto"/>
        <w:jc w:val="both"/>
        <w:rPr>
          <w:rFonts w:ascii="Times New Roman" w:hAnsi="Times New Roman" w:cs="Times New Roman"/>
          <w:sz w:val="24"/>
          <w:szCs w:val="24"/>
        </w:rPr>
      </w:pPr>
    </w:p>
    <w:p w:rsidR="00C1062B" w:rsidRDefault="00C1062B" w:rsidP="006D4242">
      <w:pPr>
        <w:spacing w:after="0" w:line="360" w:lineRule="auto"/>
        <w:jc w:val="both"/>
        <w:rPr>
          <w:rFonts w:ascii="Times New Roman" w:hAnsi="Times New Roman" w:cs="Times New Roman"/>
          <w:sz w:val="24"/>
          <w:szCs w:val="24"/>
        </w:rPr>
      </w:pPr>
    </w:p>
    <w:p w:rsidR="00C1062B" w:rsidRDefault="00C1062B" w:rsidP="00C1062B">
      <w:pPr>
        <w:spacing w:after="0" w:line="240" w:lineRule="auto"/>
        <w:jc w:val="both"/>
        <w:rPr>
          <w:rFonts w:ascii="Times New Roman" w:hAnsi="Times New Roman" w:cs="Times New Roman"/>
          <w:sz w:val="24"/>
          <w:szCs w:val="24"/>
        </w:rPr>
      </w:pPr>
    </w:p>
    <w:p w:rsidR="00C1062B" w:rsidRDefault="00F5439B" w:rsidP="00C106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Musunga</w:t>
      </w:r>
      <w:r w:rsidR="00193C4D">
        <w:rPr>
          <w:rFonts w:ascii="Times New Roman" w:hAnsi="Times New Roman" w:cs="Times New Roman"/>
          <w:i/>
          <w:sz w:val="24"/>
          <w:szCs w:val="24"/>
        </w:rPr>
        <w:t xml:space="preserve"> Law Chambers</w:t>
      </w:r>
      <w:r w:rsidR="00C1062B" w:rsidRPr="00C1062B">
        <w:rPr>
          <w:rFonts w:ascii="Times New Roman" w:hAnsi="Times New Roman" w:cs="Times New Roman"/>
          <w:i/>
          <w:sz w:val="24"/>
          <w:szCs w:val="24"/>
        </w:rPr>
        <w:t>,</w:t>
      </w:r>
      <w:r w:rsidR="00C1062B">
        <w:rPr>
          <w:rFonts w:ascii="Times New Roman" w:hAnsi="Times New Roman" w:cs="Times New Roman"/>
          <w:sz w:val="24"/>
          <w:szCs w:val="24"/>
        </w:rPr>
        <w:t xml:space="preserve"> Applicant’s Legal Practitioners </w:t>
      </w:r>
    </w:p>
    <w:p w:rsidR="00C1062B" w:rsidRPr="00FE17A8" w:rsidRDefault="00193C4D" w:rsidP="00C106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Ventura</w:t>
      </w:r>
      <w:r w:rsidR="00CA33CB">
        <w:rPr>
          <w:rFonts w:ascii="Times New Roman" w:hAnsi="Times New Roman" w:cs="Times New Roman"/>
          <w:i/>
          <w:sz w:val="24"/>
          <w:szCs w:val="24"/>
        </w:rPr>
        <w:t>s</w:t>
      </w:r>
      <w:r>
        <w:rPr>
          <w:rFonts w:ascii="Times New Roman" w:hAnsi="Times New Roman" w:cs="Times New Roman"/>
          <w:i/>
          <w:sz w:val="24"/>
          <w:szCs w:val="24"/>
        </w:rPr>
        <w:t xml:space="preserve"> &amp; Samukange,</w:t>
      </w:r>
      <w:r w:rsidR="00C1062B">
        <w:rPr>
          <w:rFonts w:ascii="Times New Roman" w:hAnsi="Times New Roman" w:cs="Times New Roman"/>
          <w:sz w:val="24"/>
          <w:szCs w:val="24"/>
        </w:rPr>
        <w:t xml:space="preserve"> Respondent’s Legal Practitioners </w:t>
      </w:r>
    </w:p>
    <w:p w:rsidR="00B21B4D" w:rsidRDefault="00B21B4D" w:rsidP="00C1062B">
      <w:pPr>
        <w:spacing w:after="0" w:line="240" w:lineRule="auto"/>
        <w:jc w:val="both"/>
        <w:rPr>
          <w:rFonts w:ascii="Times New Roman" w:hAnsi="Times New Roman" w:cs="Times New Roman"/>
          <w:sz w:val="24"/>
          <w:szCs w:val="24"/>
        </w:rPr>
      </w:pPr>
    </w:p>
    <w:p w:rsidR="00B21B4D" w:rsidRDefault="00B21B4D" w:rsidP="00B21B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bookmarkStart w:id="0" w:name="_GoBack"/>
      <w:bookmarkEnd w:id="0"/>
    </w:p>
    <w:p w:rsidR="00286422" w:rsidRDefault="009A1B6F" w:rsidP="00286422">
      <w:pPr>
        <w:spacing w:after="0" w:line="360" w:lineRule="auto"/>
        <w:jc w:val="both"/>
        <w:rPr>
          <w:rFonts w:ascii="Times New Roman" w:hAnsi="Times New Roman" w:cs="Times New Roman"/>
        </w:rPr>
      </w:pPr>
      <w:r>
        <w:rPr>
          <w:rFonts w:ascii="Times New Roman" w:hAnsi="Times New Roman" w:cs="Times New Roman"/>
          <w:b/>
          <w:sz w:val="24"/>
          <w:szCs w:val="24"/>
        </w:rPr>
        <w:tab/>
      </w:r>
    </w:p>
    <w:sectPr w:rsidR="00286422"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248" w:rsidRDefault="00494248" w:rsidP="00542BC1">
      <w:pPr>
        <w:spacing w:after="0" w:line="240" w:lineRule="auto"/>
      </w:pPr>
      <w:r>
        <w:separator/>
      </w:r>
    </w:p>
  </w:endnote>
  <w:endnote w:type="continuationSeparator" w:id="0">
    <w:p w:rsidR="00494248" w:rsidRDefault="00494248"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248" w:rsidRDefault="00494248" w:rsidP="00542BC1">
      <w:pPr>
        <w:spacing w:after="0" w:line="240" w:lineRule="auto"/>
      </w:pPr>
      <w:r>
        <w:separator/>
      </w:r>
    </w:p>
  </w:footnote>
  <w:footnote w:type="continuationSeparator" w:id="0">
    <w:p w:rsidR="00494248" w:rsidRDefault="00494248"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CA33CB">
          <w:rPr>
            <w:noProof/>
          </w:rPr>
          <w:t>4</w:t>
        </w:r>
        <w:r>
          <w:rPr>
            <w:noProof/>
          </w:rPr>
          <w:fldChar w:fldCharType="end"/>
        </w:r>
      </w:p>
      <w:p w:rsidR="00542BC1" w:rsidRDefault="00542BC1">
        <w:pPr>
          <w:pStyle w:val="Header"/>
          <w:jc w:val="right"/>
          <w:rPr>
            <w:noProof/>
          </w:rPr>
        </w:pPr>
        <w:r>
          <w:rPr>
            <w:noProof/>
          </w:rPr>
          <w:t>JDUGMENT NO. LC/H/</w:t>
        </w:r>
        <w:r w:rsidR="00BA2001">
          <w:rPr>
            <w:noProof/>
          </w:rPr>
          <w:t>120</w:t>
        </w:r>
        <w:r>
          <w:rPr>
            <w:noProof/>
          </w:rPr>
          <w:t>/2</w:t>
        </w:r>
        <w:r w:rsidR="00020299">
          <w:rPr>
            <w:noProof/>
          </w:rPr>
          <w:t>021</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C91ADF">
          <w:rPr>
            <w:noProof/>
          </w:rPr>
          <w:t>REV/71/20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177E"/>
    <w:rsid w:val="000021DB"/>
    <w:rsid w:val="000047EC"/>
    <w:rsid w:val="000100CA"/>
    <w:rsid w:val="0001097D"/>
    <w:rsid w:val="00011B9E"/>
    <w:rsid w:val="00020051"/>
    <w:rsid w:val="00020299"/>
    <w:rsid w:val="00020651"/>
    <w:rsid w:val="000248DA"/>
    <w:rsid w:val="000300C9"/>
    <w:rsid w:val="00047957"/>
    <w:rsid w:val="00055D50"/>
    <w:rsid w:val="000627BD"/>
    <w:rsid w:val="00076B9C"/>
    <w:rsid w:val="00080062"/>
    <w:rsid w:val="00084CCA"/>
    <w:rsid w:val="00086255"/>
    <w:rsid w:val="000863C3"/>
    <w:rsid w:val="00091940"/>
    <w:rsid w:val="00093F8A"/>
    <w:rsid w:val="000941A1"/>
    <w:rsid w:val="000A17AE"/>
    <w:rsid w:val="000A429F"/>
    <w:rsid w:val="000A7920"/>
    <w:rsid w:val="000B4C30"/>
    <w:rsid w:val="000C0C6A"/>
    <w:rsid w:val="000D1C3F"/>
    <w:rsid w:val="000E3990"/>
    <w:rsid w:val="000E58AE"/>
    <w:rsid w:val="00102087"/>
    <w:rsid w:val="00103063"/>
    <w:rsid w:val="00106EC6"/>
    <w:rsid w:val="001078EE"/>
    <w:rsid w:val="001100CA"/>
    <w:rsid w:val="0011184E"/>
    <w:rsid w:val="001211DE"/>
    <w:rsid w:val="00125054"/>
    <w:rsid w:val="0012565A"/>
    <w:rsid w:val="001371F3"/>
    <w:rsid w:val="00141342"/>
    <w:rsid w:val="001425D8"/>
    <w:rsid w:val="0014323F"/>
    <w:rsid w:val="00144EA1"/>
    <w:rsid w:val="00147A14"/>
    <w:rsid w:val="0017660F"/>
    <w:rsid w:val="00176971"/>
    <w:rsid w:val="001829EC"/>
    <w:rsid w:val="00185032"/>
    <w:rsid w:val="001934D5"/>
    <w:rsid w:val="00193C4D"/>
    <w:rsid w:val="0019563B"/>
    <w:rsid w:val="001B32D9"/>
    <w:rsid w:val="001B710E"/>
    <w:rsid w:val="001C0271"/>
    <w:rsid w:val="001C2546"/>
    <w:rsid w:val="001C693E"/>
    <w:rsid w:val="001C765A"/>
    <w:rsid w:val="001D293D"/>
    <w:rsid w:val="001D68B8"/>
    <w:rsid w:val="001D6BBC"/>
    <w:rsid w:val="001D71E1"/>
    <w:rsid w:val="001E07B4"/>
    <w:rsid w:val="001E2C85"/>
    <w:rsid w:val="001F16C0"/>
    <w:rsid w:val="00214412"/>
    <w:rsid w:val="00221E67"/>
    <w:rsid w:val="00222934"/>
    <w:rsid w:val="00233F19"/>
    <w:rsid w:val="00234B1A"/>
    <w:rsid w:val="00241A66"/>
    <w:rsid w:val="00251F94"/>
    <w:rsid w:val="002538CB"/>
    <w:rsid w:val="00255EEB"/>
    <w:rsid w:val="002560CD"/>
    <w:rsid w:val="00261F2A"/>
    <w:rsid w:val="002635EE"/>
    <w:rsid w:val="00271219"/>
    <w:rsid w:val="002771FD"/>
    <w:rsid w:val="00282B05"/>
    <w:rsid w:val="00286422"/>
    <w:rsid w:val="00296D34"/>
    <w:rsid w:val="00297858"/>
    <w:rsid w:val="002A08C5"/>
    <w:rsid w:val="002A3432"/>
    <w:rsid w:val="002A416F"/>
    <w:rsid w:val="002A63FB"/>
    <w:rsid w:val="002A6739"/>
    <w:rsid w:val="002B08D8"/>
    <w:rsid w:val="002B4881"/>
    <w:rsid w:val="002C58AB"/>
    <w:rsid w:val="002D0014"/>
    <w:rsid w:val="002E1BDE"/>
    <w:rsid w:val="002E2357"/>
    <w:rsid w:val="002F1B10"/>
    <w:rsid w:val="002F4C4A"/>
    <w:rsid w:val="00314A02"/>
    <w:rsid w:val="003207A2"/>
    <w:rsid w:val="003265B4"/>
    <w:rsid w:val="003318A4"/>
    <w:rsid w:val="00333483"/>
    <w:rsid w:val="003348DB"/>
    <w:rsid w:val="0033525F"/>
    <w:rsid w:val="0035072F"/>
    <w:rsid w:val="00352B66"/>
    <w:rsid w:val="00360EDC"/>
    <w:rsid w:val="00361D9A"/>
    <w:rsid w:val="00363773"/>
    <w:rsid w:val="003675BE"/>
    <w:rsid w:val="00370426"/>
    <w:rsid w:val="00372D7B"/>
    <w:rsid w:val="00381B63"/>
    <w:rsid w:val="00383F08"/>
    <w:rsid w:val="00385197"/>
    <w:rsid w:val="003927C8"/>
    <w:rsid w:val="00393427"/>
    <w:rsid w:val="003A0782"/>
    <w:rsid w:val="003A35B2"/>
    <w:rsid w:val="003B3017"/>
    <w:rsid w:val="003B3840"/>
    <w:rsid w:val="003B4387"/>
    <w:rsid w:val="003B58AF"/>
    <w:rsid w:val="003B5F05"/>
    <w:rsid w:val="003D4944"/>
    <w:rsid w:val="003D4CEA"/>
    <w:rsid w:val="003D7E0E"/>
    <w:rsid w:val="003E5D13"/>
    <w:rsid w:val="003E65AB"/>
    <w:rsid w:val="003F2F15"/>
    <w:rsid w:val="00403CD7"/>
    <w:rsid w:val="00405EB3"/>
    <w:rsid w:val="00432EB3"/>
    <w:rsid w:val="004331D1"/>
    <w:rsid w:val="00434F6E"/>
    <w:rsid w:val="004355ED"/>
    <w:rsid w:val="004447D1"/>
    <w:rsid w:val="00460D82"/>
    <w:rsid w:val="00464169"/>
    <w:rsid w:val="004749EF"/>
    <w:rsid w:val="00484226"/>
    <w:rsid w:val="00484B49"/>
    <w:rsid w:val="00485037"/>
    <w:rsid w:val="00485D25"/>
    <w:rsid w:val="00491246"/>
    <w:rsid w:val="00494248"/>
    <w:rsid w:val="004957FF"/>
    <w:rsid w:val="0049602E"/>
    <w:rsid w:val="004A11D4"/>
    <w:rsid w:val="004A2B3F"/>
    <w:rsid w:val="004A52EF"/>
    <w:rsid w:val="004A6D29"/>
    <w:rsid w:val="004B3888"/>
    <w:rsid w:val="004B3C55"/>
    <w:rsid w:val="004C13F6"/>
    <w:rsid w:val="004C4B6A"/>
    <w:rsid w:val="004D1132"/>
    <w:rsid w:val="004D4DA3"/>
    <w:rsid w:val="004E15BE"/>
    <w:rsid w:val="004E5E36"/>
    <w:rsid w:val="004E6182"/>
    <w:rsid w:val="004E6906"/>
    <w:rsid w:val="004F2C36"/>
    <w:rsid w:val="00503FA9"/>
    <w:rsid w:val="00522766"/>
    <w:rsid w:val="0052347E"/>
    <w:rsid w:val="0052446F"/>
    <w:rsid w:val="0052451A"/>
    <w:rsid w:val="00542BC1"/>
    <w:rsid w:val="005508C8"/>
    <w:rsid w:val="0055427B"/>
    <w:rsid w:val="00555FA9"/>
    <w:rsid w:val="005619D4"/>
    <w:rsid w:val="0057384E"/>
    <w:rsid w:val="00582217"/>
    <w:rsid w:val="0058565B"/>
    <w:rsid w:val="005974B5"/>
    <w:rsid w:val="005A20AE"/>
    <w:rsid w:val="005A7DF9"/>
    <w:rsid w:val="005B4F5B"/>
    <w:rsid w:val="005B5298"/>
    <w:rsid w:val="005C0CBB"/>
    <w:rsid w:val="005C6A87"/>
    <w:rsid w:val="005D5F43"/>
    <w:rsid w:val="005F0956"/>
    <w:rsid w:val="005F2070"/>
    <w:rsid w:val="005F5CB0"/>
    <w:rsid w:val="005F6FC0"/>
    <w:rsid w:val="005F7A5A"/>
    <w:rsid w:val="00602D69"/>
    <w:rsid w:val="00605C64"/>
    <w:rsid w:val="00612186"/>
    <w:rsid w:val="006270F8"/>
    <w:rsid w:val="0063182C"/>
    <w:rsid w:val="00640389"/>
    <w:rsid w:val="00641942"/>
    <w:rsid w:val="00654943"/>
    <w:rsid w:val="006605D8"/>
    <w:rsid w:val="0066752D"/>
    <w:rsid w:val="006758FF"/>
    <w:rsid w:val="00680281"/>
    <w:rsid w:val="00683D37"/>
    <w:rsid w:val="00696EBE"/>
    <w:rsid w:val="006A1715"/>
    <w:rsid w:val="006A702B"/>
    <w:rsid w:val="006B169F"/>
    <w:rsid w:val="006B17C2"/>
    <w:rsid w:val="006C582D"/>
    <w:rsid w:val="006D4242"/>
    <w:rsid w:val="006D7A87"/>
    <w:rsid w:val="006E61AD"/>
    <w:rsid w:val="006F0E28"/>
    <w:rsid w:val="006F27D7"/>
    <w:rsid w:val="006F733B"/>
    <w:rsid w:val="00701A80"/>
    <w:rsid w:val="007021D1"/>
    <w:rsid w:val="007029C1"/>
    <w:rsid w:val="00705F83"/>
    <w:rsid w:val="00710D15"/>
    <w:rsid w:val="00712456"/>
    <w:rsid w:val="00713DD2"/>
    <w:rsid w:val="007144E6"/>
    <w:rsid w:val="007176EC"/>
    <w:rsid w:val="00717CE5"/>
    <w:rsid w:val="007204D8"/>
    <w:rsid w:val="007261EA"/>
    <w:rsid w:val="00727C9E"/>
    <w:rsid w:val="0073018B"/>
    <w:rsid w:val="00731145"/>
    <w:rsid w:val="00736C80"/>
    <w:rsid w:val="0074211C"/>
    <w:rsid w:val="0075021F"/>
    <w:rsid w:val="00761D17"/>
    <w:rsid w:val="00776801"/>
    <w:rsid w:val="00776BB2"/>
    <w:rsid w:val="00783A3C"/>
    <w:rsid w:val="00784B46"/>
    <w:rsid w:val="00787CB9"/>
    <w:rsid w:val="00794087"/>
    <w:rsid w:val="007A2FCF"/>
    <w:rsid w:val="007A5967"/>
    <w:rsid w:val="007A614A"/>
    <w:rsid w:val="007B2725"/>
    <w:rsid w:val="007D3F97"/>
    <w:rsid w:val="007D553A"/>
    <w:rsid w:val="007F2877"/>
    <w:rsid w:val="007F2F20"/>
    <w:rsid w:val="007F3C8E"/>
    <w:rsid w:val="00800A92"/>
    <w:rsid w:val="00803D72"/>
    <w:rsid w:val="00806040"/>
    <w:rsid w:val="008157B3"/>
    <w:rsid w:val="0082348C"/>
    <w:rsid w:val="00831B29"/>
    <w:rsid w:val="008330ED"/>
    <w:rsid w:val="00852208"/>
    <w:rsid w:val="00852A64"/>
    <w:rsid w:val="008679A0"/>
    <w:rsid w:val="008703F5"/>
    <w:rsid w:val="00880E29"/>
    <w:rsid w:val="00883B63"/>
    <w:rsid w:val="00884B24"/>
    <w:rsid w:val="00884B9C"/>
    <w:rsid w:val="008B6BA1"/>
    <w:rsid w:val="008B73A0"/>
    <w:rsid w:val="008C156F"/>
    <w:rsid w:val="008C5E83"/>
    <w:rsid w:val="008D1FD5"/>
    <w:rsid w:val="008D4FAA"/>
    <w:rsid w:val="008E0BCE"/>
    <w:rsid w:val="008E3CF7"/>
    <w:rsid w:val="008E5D9D"/>
    <w:rsid w:val="008F0E62"/>
    <w:rsid w:val="008F7BEA"/>
    <w:rsid w:val="00904627"/>
    <w:rsid w:val="009055B5"/>
    <w:rsid w:val="009120CE"/>
    <w:rsid w:val="0091540F"/>
    <w:rsid w:val="00921EB9"/>
    <w:rsid w:val="00922045"/>
    <w:rsid w:val="00922F21"/>
    <w:rsid w:val="00924D3E"/>
    <w:rsid w:val="0093696E"/>
    <w:rsid w:val="00960CE3"/>
    <w:rsid w:val="00964B83"/>
    <w:rsid w:val="009707CF"/>
    <w:rsid w:val="009726BB"/>
    <w:rsid w:val="009864EF"/>
    <w:rsid w:val="009A116C"/>
    <w:rsid w:val="009A1B6F"/>
    <w:rsid w:val="009A5662"/>
    <w:rsid w:val="009B6DCE"/>
    <w:rsid w:val="009C0925"/>
    <w:rsid w:val="009C7C8A"/>
    <w:rsid w:val="009E17C0"/>
    <w:rsid w:val="00A02782"/>
    <w:rsid w:val="00A14C3D"/>
    <w:rsid w:val="00A17CDA"/>
    <w:rsid w:val="00A34015"/>
    <w:rsid w:val="00A3640C"/>
    <w:rsid w:val="00A42622"/>
    <w:rsid w:val="00A44614"/>
    <w:rsid w:val="00A45BE2"/>
    <w:rsid w:val="00A60DD6"/>
    <w:rsid w:val="00A62EB5"/>
    <w:rsid w:val="00A66C16"/>
    <w:rsid w:val="00A752BC"/>
    <w:rsid w:val="00A775EC"/>
    <w:rsid w:val="00A77C84"/>
    <w:rsid w:val="00A8184B"/>
    <w:rsid w:val="00A85EA0"/>
    <w:rsid w:val="00A8672D"/>
    <w:rsid w:val="00A90B96"/>
    <w:rsid w:val="00A96B39"/>
    <w:rsid w:val="00AA40E6"/>
    <w:rsid w:val="00AB2850"/>
    <w:rsid w:val="00AD294C"/>
    <w:rsid w:val="00AE4650"/>
    <w:rsid w:val="00B03CAD"/>
    <w:rsid w:val="00B0641D"/>
    <w:rsid w:val="00B11A5D"/>
    <w:rsid w:val="00B15558"/>
    <w:rsid w:val="00B21B4D"/>
    <w:rsid w:val="00B23177"/>
    <w:rsid w:val="00B254DA"/>
    <w:rsid w:val="00B27CB7"/>
    <w:rsid w:val="00B43A64"/>
    <w:rsid w:val="00B43BB8"/>
    <w:rsid w:val="00B44538"/>
    <w:rsid w:val="00B56D97"/>
    <w:rsid w:val="00B602B4"/>
    <w:rsid w:val="00B62E4B"/>
    <w:rsid w:val="00B6303B"/>
    <w:rsid w:val="00B64EAC"/>
    <w:rsid w:val="00B66B4F"/>
    <w:rsid w:val="00B6741B"/>
    <w:rsid w:val="00B80EA6"/>
    <w:rsid w:val="00B95642"/>
    <w:rsid w:val="00BA09A3"/>
    <w:rsid w:val="00BA2001"/>
    <w:rsid w:val="00BA204E"/>
    <w:rsid w:val="00BA415D"/>
    <w:rsid w:val="00BB0098"/>
    <w:rsid w:val="00BC2DAF"/>
    <w:rsid w:val="00BD1A51"/>
    <w:rsid w:val="00BD7932"/>
    <w:rsid w:val="00BF57CC"/>
    <w:rsid w:val="00BF620D"/>
    <w:rsid w:val="00C05822"/>
    <w:rsid w:val="00C1062B"/>
    <w:rsid w:val="00C112CD"/>
    <w:rsid w:val="00C12587"/>
    <w:rsid w:val="00C16ACF"/>
    <w:rsid w:val="00C17457"/>
    <w:rsid w:val="00C203B0"/>
    <w:rsid w:val="00C215C7"/>
    <w:rsid w:val="00C21B35"/>
    <w:rsid w:val="00C22CCD"/>
    <w:rsid w:val="00C232F8"/>
    <w:rsid w:val="00C25A94"/>
    <w:rsid w:val="00C306F3"/>
    <w:rsid w:val="00C344AB"/>
    <w:rsid w:val="00C3594A"/>
    <w:rsid w:val="00C43845"/>
    <w:rsid w:val="00C52ECF"/>
    <w:rsid w:val="00C5680A"/>
    <w:rsid w:val="00C63339"/>
    <w:rsid w:val="00C64273"/>
    <w:rsid w:val="00C64928"/>
    <w:rsid w:val="00C8132B"/>
    <w:rsid w:val="00C85617"/>
    <w:rsid w:val="00C91ADF"/>
    <w:rsid w:val="00C93259"/>
    <w:rsid w:val="00CA33CB"/>
    <w:rsid w:val="00CA76FC"/>
    <w:rsid w:val="00CC0C17"/>
    <w:rsid w:val="00CC0E3C"/>
    <w:rsid w:val="00CC4DF7"/>
    <w:rsid w:val="00CF174B"/>
    <w:rsid w:val="00CF3884"/>
    <w:rsid w:val="00CF688A"/>
    <w:rsid w:val="00D05D68"/>
    <w:rsid w:val="00D11674"/>
    <w:rsid w:val="00D15738"/>
    <w:rsid w:val="00D27D73"/>
    <w:rsid w:val="00D4713E"/>
    <w:rsid w:val="00D52267"/>
    <w:rsid w:val="00D56722"/>
    <w:rsid w:val="00D61CC2"/>
    <w:rsid w:val="00D61F20"/>
    <w:rsid w:val="00D627D4"/>
    <w:rsid w:val="00D65061"/>
    <w:rsid w:val="00D65627"/>
    <w:rsid w:val="00D704BD"/>
    <w:rsid w:val="00D74EE4"/>
    <w:rsid w:val="00D830CF"/>
    <w:rsid w:val="00D83600"/>
    <w:rsid w:val="00D8641C"/>
    <w:rsid w:val="00D87B9A"/>
    <w:rsid w:val="00D964D8"/>
    <w:rsid w:val="00DA0590"/>
    <w:rsid w:val="00DA163A"/>
    <w:rsid w:val="00DA3831"/>
    <w:rsid w:val="00DA44FD"/>
    <w:rsid w:val="00DA4E66"/>
    <w:rsid w:val="00DB0A98"/>
    <w:rsid w:val="00DC711F"/>
    <w:rsid w:val="00DD35AC"/>
    <w:rsid w:val="00DD70DC"/>
    <w:rsid w:val="00DE5AA5"/>
    <w:rsid w:val="00DE5C21"/>
    <w:rsid w:val="00DF0BB3"/>
    <w:rsid w:val="00DF0FDF"/>
    <w:rsid w:val="00DF1302"/>
    <w:rsid w:val="00DF2650"/>
    <w:rsid w:val="00DF2962"/>
    <w:rsid w:val="00DF69EF"/>
    <w:rsid w:val="00E0750D"/>
    <w:rsid w:val="00E17C54"/>
    <w:rsid w:val="00E2078F"/>
    <w:rsid w:val="00E273B9"/>
    <w:rsid w:val="00E30D6D"/>
    <w:rsid w:val="00E32B41"/>
    <w:rsid w:val="00E34082"/>
    <w:rsid w:val="00E401AE"/>
    <w:rsid w:val="00E64F9E"/>
    <w:rsid w:val="00E70DBB"/>
    <w:rsid w:val="00E71ADB"/>
    <w:rsid w:val="00E82B88"/>
    <w:rsid w:val="00E84262"/>
    <w:rsid w:val="00E96D96"/>
    <w:rsid w:val="00EA2655"/>
    <w:rsid w:val="00EB43AD"/>
    <w:rsid w:val="00EC472D"/>
    <w:rsid w:val="00ED0E79"/>
    <w:rsid w:val="00ED6B07"/>
    <w:rsid w:val="00EF6483"/>
    <w:rsid w:val="00F03013"/>
    <w:rsid w:val="00F039B5"/>
    <w:rsid w:val="00F04988"/>
    <w:rsid w:val="00F06535"/>
    <w:rsid w:val="00F07BDC"/>
    <w:rsid w:val="00F124B3"/>
    <w:rsid w:val="00F130E0"/>
    <w:rsid w:val="00F15608"/>
    <w:rsid w:val="00F2220E"/>
    <w:rsid w:val="00F2420F"/>
    <w:rsid w:val="00F27213"/>
    <w:rsid w:val="00F27EFB"/>
    <w:rsid w:val="00F30E2A"/>
    <w:rsid w:val="00F40499"/>
    <w:rsid w:val="00F4614B"/>
    <w:rsid w:val="00F534B8"/>
    <w:rsid w:val="00F5439B"/>
    <w:rsid w:val="00F55366"/>
    <w:rsid w:val="00F57C02"/>
    <w:rsid w:val="00F65F76"/>
    <w:rsid w:val="00F728CC"/>
    <w:rsid w:val="00F735DE"/>
    <w:rsid w:val="00F74F43"/>
    <w:rsid w:val="00F76B6B"/>
    <w:rsid w:val="00F80692"/>
    <w:rsid w:val="00F925BF"/>
    <w:rsid w:val="00F9432C"/>
    <w:rsid w:val="00F94811"/>
    <w:rsid w:val="00FA0A0E"/>
    <w:rsid w:val="00FA3FE3"/>
    <w:rsid w:val="00FB2641"/>
    <w:rsid w:val="00FB31E4"/>
    <w:rsid w:val="00FB7DD5"/>
    <w:rsid w:val="00FC240B"/>
    <w:rsid w:val="00FC392B"/>
    <w:rsid w:val="00FC7EAF"/>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738E"/>
  <w15:docId w15:val="{FA69AEFD-AA68-421D-8E9E-A647979C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77</cp:revision>
  <cp:lastPrinted>2021-08-25T12:14:00Z</cp:lastPrinted>
  <dcterms:created xsi:type="dcterms:W3CDTF">2021-07-01T08:10:00Z</dcterms:created>
  <dcterms:modified xsi:type="dcterms:W3CDTF">2021-08-25T12:15:00Z</dcterms:modified>
</cp:coreProperties>
</file>