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A0F" w:rsidRPr="00604CDE" w:rsidRDefault="00B621E7">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AF2A0F" w:rsidRPr="00604CDE">
        <w:rPr>
          <w:rFonts w:ascii="Times New Roman" w:hAnsi="Times New Roman" w:cs="Times New Roman"/>
          <w:sz w:val="24"/>
          <w:szCs w:val="24"/>
        </w:rPr>
        <w:t xml:space="preserve">                                                                                                               </w:t>
      </w:r>
      <w:r w:rsidR="00604CDE">
        <w:rPr>
          <w:rFonts w:ascii="Times New Roman" w:hAnsi="Times New Roman" w:cs="Times New Roman"/>
          <w:sz w:val="24"/>
          <w:szCs w:val="24"/>
        </w:rPr>
        <w:t xml:space="preserve">                             </w:t>
      </w:r>
      <w:r w:rsidR="00AF2A0F" w:rsidRPr="00604CDE">
        <w:rPr>
          <w:rFonts w:ascii="Times New Roman" w:hAnsi="Times New Roman" w:cs="Times New Roman"/>
          <w:sz w:val="24"/>
          <w:szCs w:val="24"/>
        </w:rPr>
        <w:t xml:space="preserve">                                                                                                          </w:t>
      </w:r>
      <w:r w:rsidR="00604CDE">
        <w:rPr>
          <w:rFonts w:ascii="Times New Roman" w:hAnsi="Times New Roman" w:cs="Times New Roman"/>
          <w:sz w:val="24"/>
          <w:szCs w:val="24"/>
        </w:rPr>
        <w:t xml:space="preserve">                               </w:t>
      </w: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PINKSTONE MINING (PVT) LTD</w:t>
      </w:r>
    </w:p>
    <w:p w:rsidR="00AF2A0F" w:rsidRPr="00604CDE" w:rsidRDefault="00604CDE" w:rsidP="00604CD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F2A0F" w:rsidRPr="00604CDE">
        <w:rPr>
          <w:rFonts w:ascii="Times New Roman" w:hAnsi="Times New Roman" w:cs="Times New Roman"/>
          <w:sz w:val="24"/>
          <w:szCs w:val="24"/>
        </w:rPr>
        <w:t>nd</w:t>
      </w: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TIMOTHY MATANGI</w:t>
      </w:r>
    </w:p>
    <w:p w:rsidR="00AF2A0F" w:rsidRPr="00604CDE" w:rsidRDefault="00604CDE" w:rsidP="00604CD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F2A0F" w:rsidRPr="00604CDE">
        <w:rPr>
          <w:rFonts w:ascii="Times New Roman" w:hAnsi="Times New Roman" w:cs="Times New Roman"/>
          <w:sz w:val="24"/>
          <w:szCs w:val="24"/>
        </w:rPr>
        <w:t>nd</w:t>
      </w: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AFRICAN MILLS &amp; MINERALS (PVT) LTD</w:t>
      </w:r>
    </w:p>
    <w:p w:rsidR="00AF2A0F" w:rsidRPr="00604CDE" w:rsidRDefault="00604CDE" w:rsidP="00604CDE">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F2A0F" w:rsidRPr="00604CDE">
        <w:rPr>
          <w:rFonts w:ascii="Times New Roman" w:hAnsi="Times New Roman" w:cs="Times New Roman"/>
          <w:sz w:val="24"/>
          <w:szCs w:val="24"/>
        </w:rPr>
        <w:t>ersus</w:t>
      </w: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LAFARGE CEMENT ZIMBABWE LIMITED</w:t>
      </w:r>
    </w:p>
    <w:p w:rsidR="00AF2A0F" w:rsidRPr="00604CDE" w:rsidRDefault="00604CDE" w:rsidP="00604CDE">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F2A0F" w:rsidRPr="00604CDE">
        <w:rPr>
          <w:rFonts w:ascii="Times New Roman" w:hAnsi="Times New Roman" w:cs="Times New Roman"/>
          <w:sz w:val="24"/>
          <w:szCs w:val="24"/>
        </w:rPr>
        <w:t>nd</w:t>
      </w:r>
    </w:p>
    <w:p w:rsidR="00AF2A0F"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MINISTER OF MINES AND MINES DEVELOPMENT</w:t>
      </w:r>
    </w:p>
    <w:p w:rsidR="00604CDE" w:rsidRPr="00604CDE" w:rsidRDefault="00604CDE" w:rsidP="00604CDE">
      <w:pPr>
        <w:spacing w:after="0" w:line="240" w:lineRule="auto"/>
        <w:rPr>
          <w:rFonts w:ascii="Times New Roman" w:hAnsi="Times New Roman" w:cs="Times New Roman"/>
          <w:sz w:val="24"/>
          <w:szCs w:val="24"/>
        </w:rPr>
      </w:pPr>
    </w:p>
    <w:p w:rsidR="00AF2A0F" w:rsidRPr="00604CDE" w:rsidRDefault="00AF2A0F">
      <w:pPr>
        <w:rPr>
          <w:rFonts w:ascii="Times New Roman" w:hAnsi="Times New Roman" w:cs="Times New Roman"/>
          <w:sz w:val="24"/>
          <w:szCs w:val="24"/>
        </w:rPr>
      </w:pP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HIGH COURT OF ZIMBABWE</w:t>
      </w: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ZHOU J</w:t>
      </w:r>
    </w:p>
    <w:p w:rsidR="00AF2A0F"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sz w:val="24"/>
          <w:szCs w:val="24"/>
        </w:rPr>
        <w:t>HARARE, 2 &amp; 7 March 2018</w:t>
      </w:r>
    </w:p>
    <w:p w:rsidR="00604CDE" w:rsidRPr="00604CDE" w:rsidRDefault="00604CDE" w:rsidP="00604CDE">
      <w:pPr>
        <w:spacing w:after="0" w:line="240" w:lineRule="auto"/>
        <w:rPr>
          <w:rFonts w:ascii="Times New Roman" w:hAnsi="Times New Roman" w:cs="Times New Roman"/>
          <w:sz w:val="24"/>
          <w:szCs w:val="24"/>
        </w:rPr>
      </w:pPr>
    </w:p>
    <w:p w:rsidR="00AF2A0F" w:rsidRPr="00604CDE" w:rsidRDefault="00AF2A0F" w:rsidP="00604CDE">
      <w:pPr>
        <w:spacing w:after="0" w:line="240" w:lineRule="auto"/>
        <w:rPr>
          <w:rFonts w:ascii="Times New Roman" w:hAnsi="Times New Roman" w:cs="Times New Roman"/>
          <w:sz w:val="24"/>
          <w:szCs w:val="24"/>
        </w:rPr>
      </w:pPr>
    </w:p>
    <w:p w:rsidR="00AF2A0F" w:rsidRPr="00604CDE" w:rsidRDefault="00AF2A0F">
      <w:pPr>
        <w:rPr>
          <w:rFonts w:ascii="Times New Roman" w:hAnsi="Times New Roman" w:cs="Times New Roman"/>
          <w:b/>
          <w:sz w:val="24"/>
          <w:szCs w:val="24"/>
        </w:rPr>
      </w:pPr>
      <w:r w:rsidRPr="00604CDE">
        <w:rPr>
          <w:rFonts w:ascii="Times New Roman" w:hAnsi="Times New Roman" w:cs="Times New Roman"/>
          <w:b/>
          <w:sz w:val="24"/>
          <w:szCs w:val="24"/>
        </w:rPr>
        <w:t>Urgent Chamber Application</w:t>
      </w:r>
    </w:p>
    <w:p w:rsidR="00AF2A0F" w:rsidRPr="00604CDE" w:rsidRDefault="00AF2A0F">
      <w:pPr>
        <w:rPr>
          <w:rFonts w:ascii="Times New Roman" w:hAnsi="Times New Roman" w:cs="Times New Roman"/>
          <w:b/>
          <w:sz w:val="24"/>
          <w:szCs w:val="24"/>
        </w:rPr>
      </w:pP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i/>
          <w:sz w:val="24"/>
          <w:szCs w:val="24"/>
        </w:rPr>
        <w:t>E. T.</w:t>
      </w:r>
      <w:r w:rsidR="00612D6D" w:rsidRPr="00604CDE">
        <w:rPr>
          <w:rFonts w:ascii="Times New Roman" w:hAnsi="Times New Roman" w:cs="Times New Roman"/>
          <w:i/>
          <w:sz w:val="24"/>
          <w:szCs w:val="24"/>
        </w:rPr>
        <w:t xml:space="preserve"> Muhlekiwa </w:t>
      </w:r>
      <w:r w:rsidR="00612D6D" w:rsidRPr="00604CDE">
        <w:rPr>
          <w:rFonts w:ascii="Times New Roman" w:hAnsi="Times New Roman" w:cs="Times New Roman"/>
          <w:sz w:val="24"/>
          <w:szCs w:val="24"/>
        </w:rPr>
        <w:t xml:space="preserve">for the applicants </w:t>
      </w:r>
    </w:p>
    <w:p w:rsidR="00AF2A0F" w:rsidRPr="00604CDE" w:rsidRDefault="00AF2A0F" w:rsidP="00604CDE">
      <w:pPr>
        <w:spacing w:after="0" w:line="240" w:lineRule="auto"/>
        <w:rPr>
          <w:rFonts w:ascii="Times New Roman" w:hAnsi="Times New Roman" w:cs="Times New Roman"/>
          <w:sz w:val="24"/>
          <w:szCs w:val="24"/>
        </w:rPr>
      </w:pPr>
      <w:r w:rsidRPr="00604CDE">
        <w:rPr>
          <w:rFonts w:ascii="Times New Roman" w:hAnsi="Times New Roman" w:cs="Times New Roman"/>
          <w:i/>
          <w:sz w:val="24"/>
          <w:szCs w:val="24"/>
        </w:rPr>
        <w:t>B. K. Mataruka</w:t>
      </w:r>
      <w:r w:rsidR="00612D6D" w:rsidRPr="00604CDE">
        <w:rPr>
          <w:rFonts w:ascii="Times New Roman" w:hAnsi="Times New Roman" w:cs="Times New Roman"/>
          <w:sz w:val="24"/>
          <w:szCs w:val="24"/>
        </w:rPr>
        <w:t xml:space="preserve">, with him </w:t>
      </w:r>
      <w:r w:rsidR="00612D6D" w:rsidRPr="00604CDE">
        <w:rPr>
          <w:rFonts w:ascii="Times New Roman" w:hAnsi="Times New Roman" w:cs="Times New Roman"/>
          <w:i/>
          <w:sz w:val="24"/>
          <w:szCs w:val="24"/>
        </w:rPr>
        <w:t xml:space="preserve">G. Ndlovu </w:t>
      </w:r>
      <w:r w:rsidR="00612D6D" w:rsidRPr="00604CDE">
        <w:rPr>
          <w:rFonts w:ascii="Times New Roman" w:hAnsi="Times New Roman" w:cs="Times New Roman"/>
          <w:sz w:val="24"/>
          <w:szCs w:val="24"/>
        </w:rPr>
        <w:t>for the first respondent</w:t>
      </w:r>
    </w:p>
    <w:p w:rsidR="00612D6D" w:rsidRPr="00604CDE" w:rsidRDefault="00612D6D" w:rsidP="00604CDE">
      <w:pPr>
        <w:spacing w:after="0" w:line="240" w:lineRule="auto"/>
        <w:rPr>
          <w:rFonts w:ascii="Times New Roman" w:hAnsi="Times New Roman" w:cs="Times New Roman"/>
          <w:sz w:val="24"/>
          <w:szCs w:val="24"/>
        </w:rPr>
      </w:pPr>
      <w:r w:rsidRPr="00604CDE">
        <w:rPr>
          <w:rFonts w:ascii="Times New Roman" w:hAnsi="Times New Roman" w:cs="Times New Roman"/>
          <w:i/>
          <w:sz w:val="24"/>
          <w:szCs w:val="24"/>
        </w:rPr>
        <w:t xml:space="preserve">M. Chimombe </w:t>
      </w:r>
      <w:r w:rsidRPr="00604CDE">
        <w:rPr>
          <w:rFonts w:ascii="Times New Roman" w:hAnsi="Times New Roman" w:cs="Times New Roman"/>
          <w:sz w:val="24"/>
          <w:szCs w:val="24"/>
        </w:rPr>
        <w:t>for the second respondent</w:t>
      </w:r>
    </w:p>
    <w:p w:rsidR="00612D6D" w:rsidRPr="00604CDE" w:rsidRDefault="00612D6D">
      <w:pPr>
        <w:rPr>
          <w:rFonts w:ascii="Times New Roman" w:hAnsi="Times New Roman" w:cs="Times New Roman"/>
          <w:sz w:val="24"/>
          <w:szCs w:val="24"/>
        </w:rPr>
      </w:pPr>
    </w:p>
    <w:p w:rsidR="00C50D89" w:rsidRPr="00604CDE" w:rsidRDefault="00612D6D" w:rsidP="00604CDE">
      <w:pPr>
        <w:spacing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 xml:space="preserve">ZHOU J: This is an urgent application for an order interdicting the first respondent from carrying on mining operations on the applicant’s mineral </w:t>
      </w:r>
      <w:r w:rsidR="00604CDE" w:rsidRPr="00604CDE">
        <w:rPr>
          <w:rFonts w:ascii="Times New Roman" w:hAnsi="Times New Roman" w:cs="Times New Roman"/>
          <w:sz w:val="24"/>
          <w:szCs w:val="24"/>
        </w:rPr>
        <w:t>claims</w:t>
      </w:r>
      <w:r w:rsidRPr="00604CDE">
        <w:rPr>
          <w:rFonts w:ascii="Times New Roman" w:hAnsi="Times New Roman" w:cs="Times New Roman"/>
          <w:sz w:val="24"/>
          <w:szCs w:val="24"/>
        </w:rPr>
        <w:t xml:space="preserve"> described in the papers as Contrica 9 Registered Number 23331BM; Contrica 21 Reg</w:t>
      </w:r>
      <w:r w:rsidR="003C1D34">
        <w:rPr>
          <w:rFonts w:ascii="Times New Roman" w:hAnsi="Times New Roman" w:cs="Times New Roman"/>
          <w:sz w:val="24"/>
          <w:szCs w:val="24"/>
        </w:rPr>
        <w:t>i</w:t>
      </w:r>
      <w:r w:rsidRPr="00604CDE">
        <w:rPr>
          <w:rFonts w:ascii="Times New Roman" w:hAnsi="Times New Roman" w:cs="Times New Roman"/>
          <w:sz w:val="24"/>
          <w:szCs w:val="24"/>
        </w:rPr>
        <w:t>stered Number 24482BM; Contrica 45 Registered Number 24866BM; and Contrica 46 Registered Number 24867BM.  The order also seeks the barring of the first respondent from coming within two hundred metres of the mining claims referred to above.  The terms of the final order, in addition to seeking the interdict as recited above and costs of suit, asks the court to set aside the first respondent’s mining claims under Registration numbers 41334BM and 42332BM.</w:t>
      </w:r>
      <w:r w:rsidR="00C50D89" w:rsidRPr="00604CDE">
        <w:rPr>
          <w:rFonts w:ascii="Times New Roman" w:hAnsi="Times New Roman" w:cs="Times New Roman"/>
          <w:sz w:val="24"/>
          <w:szCs w:val="24"/>
        </w:rPr>
        <w:t xml:space="preserve"> The mining claims in dispute </w:t>
      </w:r>
      <w:r w:rsidR="00522011">
        <w:rPr>
          <w:rFonts w:ascii="Times New Roman" w:hAnsi="Times New Roman" w:cs="Times New Roman"/>
          <w:sz w:val="24"/>
          <w:szCs w:val="24"/>
        </w:rPr>
        <w:t>in an</w:t>
      </w:r>
      <w:r w:rsidR="00C50D89" w:rsidRPr="00604CDE">
        <w:rPr>
          <w:rFonts w:ascii="Times New Roman" w:hAnsi="Times New Roman" w:cs="Times New Roman"/>
          <w:sz w:val="24"/>
          <w:szCs w:val="24"/>
        </w:rPr>
        <w:t xml:space="preserve"> area falling under the Pfura Rural District Council. The application is opposed by the first respondent.  The second applicant through his legal practitioner advised that he would abide by this court’s decision.  The brief facts upon which the application is founded are as set out below,</w:t>
      </w:r>
    </w:p>
    <w:p w:rsidR="0027198E" w:rsidRPr="00604CDE" w:rsidRDefault="00D53409"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lastRenderedPageBreak/>
        <w:t xml:space="preserve">The third applicant is the holding company in the first applicant.  </w:t>
      </w:r>
      <w:r w:rsidR="00C50D89" w:rsidRPr="00604CDE">
        <w:rPr>
          <w:rFonts w:ascii="Times New Roman" w:hAnsi="Times New Roman" w:cs="Times New Roman"/>
          <w:sz w:val="24"/>
          <w:szCs w:val="24"/>
        </w:rPr>
        <w:t xml:space="preserve">The </w:t>
      </w:r>
      <w:r w:rsidRPr="00604CDE">
        <w:rPr>
          <w:rFonts w:ascii="Times New Roman" w:hAnsi="Times New Roman" w:cs="Times New Roman"/>
          <w:sz w:val="24"/>
          <w:szCs w:val="24"/>
        </w:rPr>
        <w:t xml:space="preserve">first </w:t>
      </w:r>
      <w:r w:rsidR="00C50D89" w:rsidRPr="00604CDE">
        <w:rPr>
          <w:rFonts w:ascii="Times New Roman" w:hAnsi="Times New Roman" w:cs="Times New Roman"/>
          <w:sz w:val="24"/>
          <w:szCs w:val="24"/>
        </w:rPr>
        <w:t>applicant is the h</w:t>
      </w:r>
      <w:r w:rsidRPr="00604CDE">
        <w:rPr>
          <w:rFonts w:ascii="Times New Roman" w:hAnsi="Times New Roman" w:cs="Times New Roman"/>
          <w:sz w:val="24"/>
          <w:szCs w:val="24"/>
        </w:rPr>
        <w:t>older of the mining claims describ</w:t>
      </w:r>
      <w:r w:rsidR="00C50D89" w:rsidRPr="00604CDE">
        <w:rPr>
          <w:rFonts w:ascii="Times New Roman" w:hAnsi="Times New Roman" w:cs="Times New Roman"/>
          <w:sz w:val="24"/>
          <w:szCs w:val="24"/>
        </w:rPr>
        <w:t>ed above.</w:t>
      </w:r>
      <w:r w:rsidR="00307591" w:rsidRPr="00604CDE">
        <w:rPr>
          <w:rFonts w:ascii="Times New Roman" w:hAnsi="Times New Roman" w:cs="Times New Roman"/>
          <w:sz w:val="24"/>
          <w:szCs w:val="24"/>
        </w:rPr>
        <w:t xml:space="preserve">  It registered the claims in 1996.  The current</w:t>
      </w:r>
      <w:r w:rsidRPr="00604CDE">
        <w:rPr>
          <w:rFonts w:ascii="Times New Roman" w:hAnsi="Times New Roman" w:cs="Times New Roman"/>
          <w:sz w:val="24"/>
          <w:szCs w:val="24"/>
        </w:rPr>
        <w:t xml:space="preserve"> certificates of registration and inspection are attached to the applicants’ papers.  At some point the applicants and first respondent had business dealings involving minerals from those claims.  It appears that the agreement was not pursued.</w:t>
      </w:r>
      <w:r w:rsidR="00FF569E" w:rsidRPr="00604CDE">
        <w:rPr>
          <w:rFonts w:ascii="Times New Roman" w:hAnsi="Times New Roman" w:cs="Times New Roman"/>
          <w:sz w:val="24"/>
          <w:szCs w:val="24"/>
        </w:rPr>
        <w:t xml:space="preserve">  The respondent went on to register mining claims over a piece of land which included the claims already registered under the applicants</w:t>
      </w:r>
      <w:r w:rsidR="0027198E" w:rsidRPr="00604CDE">
        <w:rPr>
          <w:rFonts w:ascii="Times New Roman" w:hAnsi="Times New Roman" w:cs="Times New Roman"/>
          <w:sz w:val="24"/>
          <w:szCs w:val="24"/>
        </w:rPr>
        <w:t>’</w:t>
      </w:r>
      <w:r w:rsidR="00FF569E" w:rsidRPr="00604CDE">
        <w:rPr>
          <w:rFonts w:ascii="Times New Roman" w:hAnsi="Times New Roman" w:cs="Times New Roman"/>
          <w:sz w:val="24"/>
          <w:szCs w:val="24"/>
        </w:rPr>
        <w:t xml:space="preserve"> names.  The applicants became aware of the first respondent’s intention to carry on mining operations on the claims in dispute</w:t>
      </w:r>
      <w:r w:rsidR="0027198E" w:rsidRPr="00604CDE">
        <w:rPr>
          <w:rFonts w:ascii="Times New Roman" w:hAnsi="Times New Roman" w:cs="Times New Roman"/>
          <w:sz w:val="24"/>
          <w:szCs w:val="24"/>
        </w:rPr>
        <w:t xml:space="preserve"> on 19 February</w:t>
      </w:r>
      <w:r w:rsidR="00FF569E" w:rsidRPr="00604CDE">
        <w:rPr>
          <w:rFonts w:ascii="Times New Roman" w:hAnsi="Times New Roman" w:cs="Times New Roman"/>
          <w:sz w:val="24"/>
          <w:szCs w:val="24"/>
        </w:rPr>
        <w:t xml:space="preserve"> through an article which appeared </w:t>
      </w:r>
      <w:r w:rsidR="0027198E" w:rsidRPr="00604CDE">
        <w:rPr>
          <w:rFonts w:ascii="Times New Roman" w:hAnsi="Times New Roman" w:cs="Times New Roman"/>
          <w:sz w:val="24"/>
          <w:szCs w:val="24"/>
        </w:rPr>
        <w:t xml:space="preserve">in </w:t>
      </w:r>
      <w:r w:rsidR="0027198E" w:rsidRPr="00604CDE">
        <w:rPr>
          <w:rFonts w:ascii="Times New Roman" w:hAnsi="Times New Roman" w:cs="Times New Roman"/>
          <w:i/>
          <w:sz w:val="24"/>
          <w:szCs w:val="24"/>
        </w:rPr>
        <w:t xml:space="preserve">The Herald </w:t>
      </w:r>
      <w:r w:rsidR="0027198E" w:rsidRPr="00604CDE">
        <w:rPr>
          <w:rFonts w:ascii="Times New Roman" w:hAnsi="Times New Roman" w:cs="Times New Roman"/>
          <w:sz w:val="24"/>
          <w:szCs w:val="24"/>
        </w:rPr>
        <w:t>newspaper of 14 February 2018. The first respondent does not dispute that it has registered the claims in dispute.  It, however, contests the relief being sought in this application.</w:t>
      </w:r>
    </w:p>
    <w:p w:rsidR="001E4873" w:rsidRPr="00604CDE" w:rsidRDefault="0027198E"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 xml:space="preserve">The first respondent in its opposing affidavit took the point that the matter should not be heard on an urgent basis.  No submissions were made in support of that objection at the hearing.  Clearly this is a matter which is urgent. The applicants acted quickly by instituting the instant application within four days after becoming aware of the applicant’s claims to the disputed mining claims. Further, if the matter is not dealt with urgently and the applicant ultimately succeeds there will be irreparable prejudice as the first respondent has not stated that it will not proceed with carrying on mining activities on the disputed claims.  The fact that it has not yet started carrying on the mining work is not relevant as </w:t>
      </w:r>
      <w:r w:rsidR="001E4873" w:rsidRPr="00604CDE">
        <w:rPr>
          <w:rFonts w:ascii="Times New Roman" w:hAnsi="Times New Roman" w:cs="Times New Roman"/>
          <w:sz w:val="24"/>
          <w:szCs w:val="24"/>
        </w:rPr>
        <w:t>there is no undertaking that</w:t>
      </w:r>
      <w:r w:rsidRPr="00604CDE">
        <w:rPr>
          <w:rFonts w:ascii="Times New Roman" w:hAnsi="Times New Roman" w:cs="Times New Roman"/>
          <w:sz w:val="24"/>
          <w:szCs w:val="24"/>
        </w:rPr>
        <w:t xml:space="preserve"> mining</w:t>
      </w:r>
      <w:r w:rsidR="001E4873" w:rsidRPr="00604CDE">
        <w:rPr>
          <w:rFonts w:ascii="Times New Roman" w:hAnsi="Times New Roman" w:cs="Times New Roman"/>
          <w:sz w:val="24"/>
          <w:szCs w:val="24"/>
        </w:rPr>
        <w:t xml:space="preserve"> activities</w:t>
      </w:r>
      <w:r w:rsidRPr="00604CDE">
        <w:rPr>
          <w:rFonts w:ascii="Times New Roman" w:hAnsi="Times New Roman" w:cs="Times New Roman"/>
          <w:sz w:val="24"/>
          <w:szCs w:val="24"/>
        </w:rPr>
        <w:t xml:space="preserve"> will not be undertaken pending the determination of the dispute.</w:t>
      </w:r>
      <w:r w:rsidR="001E4873" w:rsidRPr="00604CDE">
        <w:rPr>
          <w:rFonts w:ascii="Times New Roman" w:hAnsi="Times New Roman" w:cs="Times New Roman"/>
          <w:sz w:val="24"/>
          <w:szCs w:val="24"/>
        </w:rPr>
        <w:t xml:space="preserve"> The matter is therefore urgent.</w:t>
      </w:r>
    </w:p>
    <w:p w:rsidR="00792F58" w:rsidRPr="00604CDE" w:rsidRDefault="001E4873"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 xml:space="preserve">The second ground of objection which is set out in the opposing affidavit is that </w:t>
      </w:r>
      <w:r w:rsidR="00792F58" w:rsidRPr="00604CDE">
        <w:rPr>
          <w:rFonts w:ascii="Times New Roman" w:hAnsi="Times New Roman" w:cs="Times New Roman"/>
          <w:sz w:val="24"/>
          <w:szCs w:val="24"/>
        </w:rPr>
        <w:t xml:space="preserve">the relief sought in the draft order is incompetent because, according to the respondent, it is final in its effect. That submission is incorrect as clearly the relief is being sought pending the determination of this matter on the return date.  </w:t>
      </w:r>
    </w:p>
    <w:p w:rsidR="0054589F" w:rsidRPr="00604CDE" w:rsidRDefault="00792F58"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 xml:space="preserve">On the merits, the relief sought is an interim interdict. The requirements for such an interdict are settled.  </w:t>
      </w:r>
      <w:r w:rsidR="0054589F" w:rsidRPr="00604CDE">
        <w:rPr>
          <w:rFonts w:ascii="Times New Roman" w:hAnsi="Times New Roman" w:cs="Times New Roman"/>
          <w:sz w:val="24"/>
          <w:szCs w:val="24"/>
        </w:rPr>
        <w:t>They are:</w:t>
      </w:r>
    </w:p>
    <w:p w:rsidR="0054589F" w:rsidRPr="00604CDE" w:rsidRDefault="0054589F" w:rsidP="001257FE">
      <w:pPr>
        <w:pStyle w:val="ListParagraph"/>
        <w:numPr>
          <w:ilvl w:val="0"/>
          <w:numId w:val="1"/>
        </w:numPr>
        <w:jc w:val="both"/>
        <w:rPr>
          <w:rFonts w:ascii="Times New Roman" w:hAnsi="Times New Roman" w:cs="Times New Roman"/>
          <w:sz w:val="24"/>
          <w:szCs w:val="24"/>
        </w:rPr>
      </w:pPr>
      <w:r w:rsidRPr="00604CDE">
        <w:rPr>
          <w:rFonts w:ascii="Times New Roman" w:hAnsi="Times New Roman" w:cs="Times New Roman"/>
          <w:sz w:val="24"/>
          <w:szCs w:val="24"/>
        </w:rPr>
        <w:t xml:space="preserve">A clear right, or a </w:t>
      </w:r>
      <w:r w:rsidRPr="00604CDE">
        <w:rPr>
          <w:rFonts w:ascii="Times New Roman" w:hAnsi="Times New Roman" w:cs="Times New Roman"/>
          <w:i/>
          <w:sz w:val="24"/>
          <w:szCs w:val="24"/>
        </w:rPr>
        <w:t xml:space="preserve">prima facie </w:t>
      </w:r>
      <w:r w:rsidRPr="00604CDE">
        <w:rPr>
          <w:rFonts w:ascii="Times New Roman" w:hAnsi="Times New Roman" w:cs="Times New Roman"/>
          <w:sz w:val="24"/>
          <w:szCs w:val="24"/>
        </w:rPr>
        <w:t xml:space="preserve">right though open to some doubt. Where a clear right is established the applicant does not need to establish a </w:t>
      </w:r>
      <w:r w:rsidR="00604CDE" w:rsidRPr="00604CDE">
        <w:rPr>
          <w:rFonts w:ascii="Times New Roman" w:hAnsi="Times New Roman" w:cs="Times New Roman"/>
          <w:sz w:val="24"/>
          <w:szCs w:val="24"/>
        </w:rPr>
        <w:t>well-grounded</w:t>
      </w:r>
      <w:r w:rsidRPr="00604CDE">
        <w:rPr>
          <w:rFonts w:ascii="Times New Roman" w:hAnsi="Times New Roman" w:cs="Times New Roman"/>
          <w:sz w:val="24"/>
          <w:szCs w:val="24"/>
        </w:rPr>
        <w:t xml:space="preserve"> apprehension of irreparable harm. But where the right is only </w:t>
      </w:r>
      <w:r w:rsidRPr="00604CDE">
        <w:rPr>
          <w:rFonts w:ascii="Times New Roman" w:hAnsi="Times New Roman" w:cs="Times New Roman"/>
          <w:i/>
          <w:sz w:val="24"/>
          <w:szCs w:val="24"/>
        </w:rPr>
        <w:t xml:space="preserve">prima facie </w:t>
      </w:r>
      <w:r w:rsidRPr="00604CDE">
        <w:rPr>
          <w:rFonts w:ascii="Times New Roman" w:hAnsi="Times New Roman" w:cs="Times New Roman"/>
          <w:sz w:val="24"/>
          <w:szCs w:val="24"/>
        </w:rPr>
        <w:t>established, the second requirement must be established, namely,</w:t>
      </w:r>
    </w:p>
    <w:p w:rsidR="0054589F" w:rsidRPr="00604CDE" w:rsidRDefault="0054589F" w:rsidP="001257FE">
      <w:pPr>
        <w:pStyle w:val="ListParagraph"/>
        <w:numPr>
          <w:ilvl w:val="0"/>
          <w:numId w:val="1"/>
        </w:numPr>
        <w:jc w:val="both"/>
        <w:rPr>
          <w:rFonts w:ascii="Times New Roman" w:hAnsi="Times New Roman" w:cs="Times New Roman"/>
          <w:sz w:val="24"/>
          <w:szCs w:val="24"/>
        </w:rPr>
      </w:pPr>
      <w:r w:rsidRPr="00604CDE">
        <w:rPr>
          <w:rFonts w:ascii="Times New Roman" w:hAnsi="Times New Roman" w:cs="Times New Roman"/>
          <w:sz w:val="24"/>
          <w:szCs w:val="24"/>
        </w:rPr>
        <w:lastRenderedPageBreak/>
        <w:t>That there is a well-grounded apprehension of irreparable harm to the applicant if the interim relief is not granted and the applicant ultimately succeeds in establishing the right; and</w:t>
      </w:r>
    </w:p>
    <w:p w:rsidR="0054589F" w:rsidRPr="00604CDE" w:rsidRDefault="0054589F" w:rsidP="001257FE">
      <w:pPr>
        <w:pStyle w:val="ListParagraph"/>
        <w:numPr>
          <w:ilvl w:val="0"/>
          <w:numId w:val="1"/>
        </w:numPr>
        <w:jc w:val="both"/>
        <w:rPr>
          <w:rFonts w:ascii="Times New Roman" w:hAnsi="Times New Roman" w:cs="Times New Roman"/>
          <w:sz w:val="24"/>
          <w:szCs w:val="24"/>
        </w:rPr>
      </w:pPr>
      <w:r w:rsidRPr="00604CDE">
        <w:rPr>
          <w:rFonts w:ascii="Times New Roman" w:hAnsi="Times New Roman" w:cs="Times New Roman"/>
          <w:sz w:val="24"/>
          <w:szCs w:val="24"/>
        </w:rPr>
        <w:t xml:space="preserve">The balance of convenience favours the granting of interim relief; and </w:t>
      </w:r>
    </w:p>
    <w:p w:rsidR="0054589F" w:rsidRPr="00604CDE" w:rsidRDefault="0054589F" w:rsidP="001257FE">
      <w:pPr>
        <w:pStyle w:val="ListParagraph"/>
        <w:numPr>
          <w:ilvl w:val="0"/>
          <w:numId w:val="1"/>
        </w:numPr>
        <w:jc w:val="both"/>
        <w:rPr>
          <w:rFonts w:ascii="Times New Roman" w:hAnsi="Times New Roman" w:cs="Times New Roman"/>
          <w:sz w:val="24"/>
          <w:szCs w:val="24"/>
        </w:rPr>
      </w:pPr>
      <w:r w:rsidRPr="00604CDE">
        <w:rPr>
          <w:rFonts w:ascii="Times New Roman" w:hAnsi="Times New Roman" w:cs="Times New Roman"/>
          <w:sz w:val="24"/>
          <w:szCs w:val="24"/>
        </w:rPr>
        <w:t>The applicant has no other satisfactory remedy.</w:t>
      </w:r>
    </w:p>
    <w:p w:rsidR="0054589F" w:rsidRPr="00604CDE" w:rsidRDefault="0054589F" w:rsidP="00604CDE">
      <w:pPr>
        <w:ind w:left="360" w:firstLine="360"/>
        <w:jc w:val="both"/>
        <w:rPr>
          <w:rFonts w:ascii="Times New Roman" w:hAnsi="Times New Roman" w:cs="Times New Roman"/>
          <w:sz w:val="24"/>
          <w:szCs w:val="24"/>
        </w:rPr>
      </w:pPr>
      <w:r w:rsidRPr="00604CDE">
        <w:rPr>
          <w:rFonts w:ascii="Times New Roman" w:hAnsi="Times New Roman" w:cs="Times New Roman"/>
          <w:sz w:val="24"/>
          <w:szCs w:val="24"/>
        </w:rPr>
        <w:t xml:space="preserve">See </w:t>
      </w:r>
      <w:r w:rsidRPr="00604CDE">
        <w:rPr>
          <w:rFonts w:ascii="Times New Roman" w:hAnsi="Times New Roman" w:cs="Times New Roman"/>
          <w:i/>
          <w:sz w:val="24"/>
          <w:szCs w:val="24"/>
        </w:rPr>
        <w:t xml:space="preserve">Watson </w:t>
      </w:r>
      <w:r w:rsidRPr="00604CDE">
        <w:rPr>
          <w:rFonts w:ascii="Times New Roman" w:hAnsi="Times New Roman" w:cs="Times New Roman"/>
          <w:sz w:val="24"/>
          <w:szCs w:val="24"/>
        </w:rPr>
        <w:t>v</w:t>
      </w:r>
      <w:r w:rsidRPr="00604CDE">
        <w:rPr>
          <w:rFonts w:ascii="Times New Roman" w:hAnsi="Times New Roman" w:cs="Times New Roman"/>
          <w:i/>
          <w:sz w:val="24"/>
          <w:szCs w:val="24"/>
        </w:rPr>
        <w:t xml:space="preserve"> Gilson Enterprises (Pvt) Ltd </w:t>
      </w:r>
      <w:r w:rsidRPr="00604CDE">
        <w:rPr>
          <w:rFonts w:ascii="Times New Roman" w:hAnsi="Times New Roman" w:cs="Times New Roman"/>
          <w:sz w:val="24"/>
          <w:szCs w:val="24"/>
        </w:rPr>
        <w:t>1997 (2) ZLR 318(H).</w:t>
      </w:r>
    </w:p>
    <w:p w:rsidR="00FA1EB2" w:rsidRPr="00604CDE" w:rsidRDefault="0054589F"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The applicants have produced the relevant documents to show title in the mining claims in dispute. The certificates of registration of transfer of the claims as well as the inspection certificates show that the applicants hold rights in the claims in question.  Their right is therefore clearly established.  The respondents have not placed any evidence before the court to contradict the title e</w:t>
      </w:r>
      <w:r w:rsidR="00FA1EB2" w:rsidRPr="00604CDE">
        <w:rPr>
          <w:rFonts w:ascii="Times New Roman" w:hAnsi="Times New Roman" w:cs="Times New Roman"/>
          <w:sz w:val="24"/>
          <w:szCs w:val="24"/>
        </w:rPr>
        <w:t xml:space="preserve">stablished by those documents. </w:t>
      </w:r>
      <w:r w:rsidR="00CF325E" w:rsidRPr="00604CDE">
        <w:rPr>
          <w:rFonts w:ascii="Times New Roman" w:hAnsi="Times New Roman" w:cs="Times New Roman"/>
          <w:sz w:val="24"/>
          <w:szCs w:val="24"/>
        </w:rPr>
        <w:t xml:space="preserve">The </w:t>
      </w:r>
      <w:r w:rsidR="00522011">
        <w:rPr>
          <w:rFonts w:ascii="Times New Roman" w:hAnsi="Times New Roman" w:cs="Times New Roman"/>
          <w:sz w:val="24"/>
          <w:szCs w:val="24"/>
        </w:rPr>
        <w:t>first respondent</w:t>
      </w:r>
      <w:r w:rsidR="00CF325E" w:rsidRPr="00604CDE">
        <w:rPr>
          <w:rFonts w:ascii="Times New Roman" w:hAnsi="Times New Roman" w:cs="Times New Roman"/>
          <w:sz w:val="24"/>
          <w:szCs w:val="24"/>
        </w:rPr>
        <w:t xml:space="preserve"> clearly intends to mine on the same claims which are subject to the applicants’ rights. The fact that the first respondent has registered claims over the same area does not take away the extant rights of the applicants.  It is the policy of the law to give priority the first in title unless there are special reasons. No such special reasons have been shown by the first respondent but, in any event, that is a matter that is better left for a determination on the return date.  The first respondent suggested without evidence that the applicants probably failed to maintain their title in the claims as required by s 173 of the Mines and Mineral Act [</w:t>
      </w:r>
      <w:r w:rsidR="00CF325E" w:rsidRPr="00604CDE">
        <w:rPr>
          <w:rFonts w:ascii="Times New Roman" w:hAnsi="Times New Roman" w:cs="Times New Roman"/>
          <w:i/>
          <w:sz w:val="24"/>
          <w:szCs w:val="24"/>
        </w:rPr>
        <w:t>Chapter 21:05</w:t>
      </w:r>
      <w:r w:rsidR="00CF325E" w:rsidRPr="00604CDE">
        <w:rPr>
          <w:rFonts w:ascii="Times New Roman" w:hAnsi="Times New Roman" w:cs="Times New Roman"/>
          <w:sz w:val="24"/>
          <w:szCs w:val="24"/>
        </w:rPr>
        <w:t xml:space="preserve">]. </w:t>
      </w:r>
      <w:r w:rsidR="00270A82" w:rsidRPr="00604CDE">
        <w:rPr>
          <w:rFonts w:ascii="Times New Roman" w:hAnsi="Times New Roman" w:cs="Times New Roman"/>
          <w:sz w:val="24"/>
          <w:szCs w:val="24"/>
        </w:rPr>
        <w:t>The second respondent would not have issued the applicants with the documents of title and inspection certificates referred to above if that was the case. Even if the documents</w:t>
      </w:r>
      <w:r w:rsidR="00FA1EB2" w:rsidRPr="00604CDE">
        <w:rPr>
          <w:rFonts w:ascii="Times New Roman" w:hAnsi="Times New Roman" w:cs="Times New Roman"/>
          <w:sz w:val="24"/>
          <w:szCs w:val="24"/>
        </w:rPr>
        <w:t xml:space="preserve"> were to be taken as only </w:t>
      </w:r>
      <w:r w:rsidR="00FA1EB2" w:rsidRPr="00604CDE">
        <w:rPr>
          <w:rFonts w:ascii="Times New Roman" w:hAnsi="Times New Roman" w:cs="Times New Roman"/>
          <w:i/>
          <w:sz w:val="24"/>
          <w:szCs w:val="24"/>
        </w:rPr>
        <w:t xml:space="preserve">prima facie </w:t>
      </w:r>
      <w:r w:rsidR="00FA1EB2" w:rsidRPr="00604CDE">
        <w:rPr>
          <w:rFonts w:ascii="Times New Roman" w:hAnsi="Times New Roman" w:cs="Times New Roman"/>
          <w:sz w:val="24"/>
          <w:szCs w:val="24"/>
        </w:rPr>
        <w:t>evidence establishing the applicants’ rights, it is clear that the fear of irreparable prejudice is properly founded.  The first respondent evinces an intention to mine on the claims even though no actual mining activities have commenced. The applicants cannot wait until actual mining starts when there is evidence of an intention to mine on the disputed claims.</w:t>
      </w:r>
    </w:p>
    <w:p w:rsidR="004B67B3" w:rsidRPr="00604CDE" w:rsidRDefault="008C30A7"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In deciding whether t</w:t>
      </w:r>
      <w:r w:rsidR="00FA1EB2" w:rsidRPr="00604CDE">
        <w:rPr>
          <w:rFonts w:ascii="Times New Roman" w:hAnsi="Times New Roman" w:cs="Times New Roman"/>
          <w:sz w:val="24"/>
          <w:szCs w:val="24"/>
        </w:rPr>
        <w:t>he balance of convenience</w:t>
      </w:r>
      <w:r w:rsidRPr="00604CDE">
        <w:rPr>
          <w:rFonts w:ascii="Times New Roman" w:hAnsi="Times New Roman" w:cs="Times New Roman"/>
          <w:sz w:val="24"/>
          <w:szCs w:val="24"/>
        </w:rPr>
        <w:t xml:space="preserve"> of convenience favours the granting of the interim interdict the court weighs the prejudice to the applicant if the interim relief is not granted against the harm to the respondent if the relief is granted.  The present situation is that the first respondent is not carrying on any mining activities on the claims.  </w:t>
      </w:r>
      <w:r w:rsidR="00522011">
        <w:rPr>
          <w:rFonts w:ascii="Times New Roman" w:hAnsi="Times New Roman" w:cs="Times New Roman"/>
          <w:sz w:val="24"/>
          <w:szCs w:val="24"/>
        </w:rPr>
        <w:t>It</w:t>
      </w:r>
      <w:r w:rsidRPr="00604CDE">
        <w:rPr>
          <w:rFonts w:ascii="Times New Roman" w:hAnsi="Times New Roman" w:cs="Times New Roman"/>
          <w:sz w:val="24"/>
          <w:szCs w:val="24"/>
        </w:rPr>
        <w:t xml:space="preserve"> is therefore not prejudiced by the granting of the interim relief being sought which is essentially the maintenance of the </w:t>
      </w:r>
      <w:r w:rsidRPr="00604CDE">
        <w:rPr>
          <w:rFonts w:ascii="Times New Roman" w:hAnsi="Times New Roman" w:cs="Times New Roman"/>
          <w:i/>
          <w:sz w:val="24"/>
          <w:szCs w:val="24"/>
        </w:rPr>
        <w:t>status quo</w:t>
      </w:r>
      <w:r w:rsidRPr="00604CDE">
        <w:rPr>
          <w:rFonts w:ascii="Times New Roman" w:hAnsi="Times New Roman" w:cs="Times New Roman"/>
          <w:sz w:val="24"/>
          <w:szCs w:val="24"/>
        </w:rPr>
        <w:t xml:space="preserve">. The first respondent through its legal practitioner suggested in the alternative that an interdict could be granted </w:t>
      </w:r>
      <w:r w:rsidR="004B67B3" w:rsidRPr="00604CDE">
        <w:rPr>
          <w:rFonts w:ascii="Times New Roman" w:hAnsi="Times New Roman" w:cs="Times New Roman"/>
          <w:sz w:val="24"/>
          <w:szCs w:val="24"/>
        </w:rPr>
        <w:t>s</w:t>
      </w:r>
      <w:r w:rsidRPr="00604CDE">
        <w:rPr>
          <w:rFonts w:ascii="Times New Roman" w:hAnsi="Times New Roman" w:cs="Times New Roman"/>
          <w:sz w:val="24"/>
          <w:szCs w:val="24"/>
        </w:rPr>
        <w:t xml:space="preserve">topping all mining activity by both parties until the dispute is </w:t>
      </w:r>
      <w:r w:rsidRPr="00604CDE">
        <w:rPr>
          <w:rFonts w:ascii="Times New Roman" w:hAnsi="Times New Roman" w:cs="Times New Roman"/>
          <w:sz w:val="24"/>
          <w:szCs w:val="24"/>
        </w:rPr>
        <w:lastRenderedPageBreak/>
        <w:t>resolved.  Such an order would unduly prejudice the applicant whose title to the claims has not been challenged, let alone set a</w:t>
      </w:r>
      <w:r w:rsidR="004B67B3" w:rsidRPr="00604CDE">
        <w:rPr>
          <w:rFonts w:ascii="Times New Roman" w:hAnsi="Times New Roman" w:cs="Times New Roman"/>
          <w:sz w:val="24"/>
          <w:szCs w:val="24"/>
        </w:rPr>
        <w:t xml:space="preserve">side.  </w:t>
      </w:r>
    </w:p>
    <w:p w:rsidR="007B5A65" w:rsidRPr="00604CDE" w:rsidRDefault="007B5A65" w:rsidP="00604CDE">
      <w:pPr>
        <w:spacing w:after="0" w:line="360" w:lineRule="auto"/>
        <w:ind w:firstLine="720"/>
        <w:jc w:val="both"/>
        <w:rPr>
          <w:rFonts w:ascii="Times New Roman" w:hAnsi="Times New Roman" w:cs="Times New Roman"/>
          <w:sz w:val="24"/>
          <w:szCs w:val="24"/>
        </w:rPr>
      </w:pPr>
      <w:r w:rsidRPr="00604CDE">
        <w:rPr>
          <w:rFonts w:ascii="Times New Roman" w:hAnsi="Times New Roman" w:cs="Times New Roman"/>
          <w:sz w:val="24"/>
          <w:szCs w:val="24"/>
        </w:rPr>
        <w:t xml:space="preserve">Mr </w:t>
      </w:r>
      <w:r w:rsidRPr="00604CDE">
        <w:rPr>
          <w:rFonts w:ascii="Times New Roman" w:hAnsi="Times New Roman" w:cs="Times New Roman"/>
          <w:i/>
          <w:sz w:val="24"/>
          <w:szCs w:val="24"/>
        </w:rPr>
        <w:t xml:space="preserve">Mataruka </w:t>
      </w:r>
      <w:r w:rsidRPr="00604CDE">
        <w:rPr>
          <w:rFonts w:ascii="Times New Roman" w:hAnsi="Times New Roman" w:cs="Times New Roman"/>
          <w:sz w:val="24"/>
          <w:szCs w:val="24"/>
        </w:rPr>
        <w:t xml:space="preserve">for the first respondent submitted that there is an alternative remedy of approaching the Mining Commissioner. The remedy is not </w:t>
      </w:r>
      <w:r w:rsidR="00522011">
        <w:rPr>
          <w:rFonts w:ascii="Times New Roman" w:hAnsi="Times New Roman" w:cs="Times New Roman"/>
          <w:sz w:val="24"/>
          <w:szCs w:val="24"/>
        </w:rPr>
        <w:t xml:space="preserve">an </w:t>
      </w:r>
      <w:r w:rsidRPr="00604CDE">
        <w:rPr>
          <w:rFonts w:ascii="Times New Roman" w:hAnsi="Times New Roman" w:cs="Times New Roman"/>
          <w:sz w:val="24"/>
          <w:szCs w:val="24"/>
        </w:rPr>
        <w:t>alternative remedy to the interdict being sought in the present case as it does not achieve the same result.  It is doubtful that the suggested recourse would afford the applicants the relief of ensuring that the first respondent’s employees should not be allowed within two hundred metres of the mining claims.</w:t>
      </w:r>
    </w:p>
    <w:p w:rsidR="007B5A65" w:rsidRPr="00604CDE" w:rsidRDefault="007B5A65" w:rsidP="00604CDE">
      <w:pPr>
        <w:spacing w:after="0"/>
        <w:ind w:firstLine="720"/>
        <w:jc w:val="both"/>
        <w:rPr>
          <w:rFonts w:ascii="Times New Roman" w:hAnsi="Times New Roman" w:cs="Times New Roman"/>
          <w:sz w:val="24"/>
          <w:szCs w:val="24"/>
        </w:rPr>
      </w:pPr>
      <w:r w:rsidRPr="00604CDE">
        <w:rPr>
          <w:rFonts w:ascii="Times New Roman" w:hAnsi="Times New Roman" w:cs="Times New Roman"/>
          <w:sz w:val="24"/>
          <w:szCs w:val="24"/>
        </w:rPr>
        <w:t>In the result, the application is granted in terms of the draft provisional order as amended.</w:t>
      </w:r>
    </w:p>
    <w:p w:rsidR="007B5A65" w:rsidRDefault="007B5A65" w:rsidP="001257FE">
      <w:pPr>
        <w:jc w:val="both"/>
        <w:rPr>
          <w:rFonts w:ascii="Times New Roman" w:hAnsi="Times New Roman" w:cs="Times New Roman"/>
          <w:sz w:val="24"/>
          <w:szCs w:val="24"/>
        </w:rPr>
      </w:pPr>
    </w:p>
    <w:p w:rsidR="00604CDE" w:rsidRDefault="00604CDE" w:rsidP="001257FE">
      <w:pPr>
        <w:jc w:val="both"/>
        <w:rPr>
          <w:rFonts w:ascii="Times New Roman" w:hAnsi="Times New Roman" w:cs="Times New Roman"/>
          <w:sz w:val="24"/>
          <w:szCs w:val="24"/>
        </w:rPr>
      </w:pPr>
    </w:p>
    <w:p w:rsidR="00604CDE" w:rsidRDefault="00604CDE" w:rsidP="001257FE">
      <w:pPr>
        <w:jc w:val="both"/>
        <w:rPr>
          <w:rFonts w:ascii="Times New Roman" w:hAnsi="Times New Roman" w:cs="Times New Roman"/>
          <w:sz w:val="24"/>
          <w:szCs w:val="24"/>
        </w:rPr>
      </w:pPr>
    </w:p>
    <w:p w:rsidR="00604CDE" w:rsidRDefault="00604CDE" w:rsidP="001257FE">
      <w:pPr>
        <w:jc w:val="both"/>
        <w:rPr>
          <w:rFonts w:ascii="Times New Roman" w:hAnsi="Times New Roman" w:cs="Times New Roman"/>
          <w:sz w:val="24"/>
          <w:szCs w:val="24"/>
        </w:rPr>
      </w:pPr>
    </w:p>
    <w:p w:rsidR="00604CDE" w:rsidRPr="00604CDE" w:rsidRDefault="00604CDE" w:rsidP="001257FE">
      <w:pPr>
        <w:jc w:val="both"/>
        <w:rPr>
          <w:rFonts w:ascii="Times New Roman" w:hAnsi="Times New Roman" w:cs="Times New Roman"/>
          <w:sz w:val="24"/>
          <w:szCs w:val="24"/>
        </w:rPr>
      </w:pPr>
    </w:p>
    <w:p w:rsidR="0077154F" w:rsidRPr="00604CDE" w:rsidRDefault="0077154F" w:rsidP="00604CDE">
      <w:pPr>
        <w:spacing w:after="0" w:line="240" w:lineRule="auto"/>
        <w:jc w:val="both"/>
        <w:rPr>
          <w:rFonts w:ascii="Times New Roman" w:hAnsi="Times New Roman" w:cs="Times New Roman"/>
          <w:sz w:val="24"/>
          <w:szCs w:val="24"/>
        </w:rPr>
      </w:pPr>
      <w:r w:rsidRPr="00604CDE">
        <w:rPr>
          <w:rFonts w:ascii="Times New Roman" w:hAnsi="Times New Roman" w:cs="Times New Roman"/>
          <w:i/>
          <w:sz w:val="24"/>
          <w:szCs w:val="24"/>
        </w:rPr>
        <w:t>Muhlekiwa Legal Practice</w:t>
      </w:r>
      <w:r w:rsidRPr="00604CDE">
        <w:rPr>
          <w:rFonts w:ascii="Times New Roman" w:hAnsi="Times New Roman" w:cs="Times New Roman"/>
          <w:sz w:val="24"/>
          <w:szCs w:val="24"/>
        </w:rPr>
        <w:t>, applicants’ legal practitioners</w:t>
      </w:r>
    </w:p>
    <w:p w:rsidR="0077154F" w:rsidRPr="00604CDE" w:rsidRDefault="0077154F" w:rsidP="00604CDE">
      <w:pPr>
        <w:spacing w:after="0" w:line="240" w:lineRule="auto"/>
        <w:jc w:val="both"/>
        <w:rPr>
          <w:rFonts w:ascii="Times New Roman" w:hAnsi="Times New Roman" w:cs="Times New Roman"/>
          <w:sz w:val="24"/>
          <w:szCs w:val="24"/>
        </w:rPr>
      </w:pPr>
      <w:r w:rsidRPr="00604CDE">
        <w:rPr>
          <w:rFonts w:ascii="Times New Roman" w:hAnsi="Times New Roman" w:cs="Times New Roman"/>
          <w:i/>
          <w:sz w:val="24"/>
          <w:szCs w:val="24"/>
        </w:rPr>
        <w:t>Gill Godlonton &amp; Gerrans</w:t>
      </w:r>
      <w:r w:rsidRPr="00604CDE">
        <w:rPr>
          <w:rFonts w:ascii="Times New Roman" w:hAnsi="Times New Roman" w:cs="Times New Roman"/>
          <w:sz w:val="24"/>
          <w:szCs w:val="24"/>
        </w:rPr>
        <w:t>, first respondent’s legal practitioners</w:t>
      </w:r>
    </w:p>
    <w:p w:rsidR="00612D6D" w:rsidRPr="00604CDE" w:rsidRDefault="0077154F" w:rsidP="00604CDE">
      <w:pPr>
        <w:spacing w:after="0" w:line="240" w:lineRule="auto"/>
        <w:jc w:val="both"/>
        <w:rPr>
          <w:rFonts w:ascii="Times New Roman" w:hAnsi="Times New Roman" w:cs="Times New Roman"/>
          <w:sz w:val="24"/>
          <w:szCs w:val="24"/>
        </w:rPr>
      </w:pPr>
      <w:r w:rsidRPr="00604CDE">
        <w:rPr>
          <w:rFonts w:ascii="Times New Roman" w:hAnsi="Times New Roman" w:cs="Times New Roman"/>
          <w:i/>
          <w:sz w:val="24"/>
          <w:szCs w:val="24"/>
        </w:rPr>
        <w:t>Civil Division of the Attorney-General’s Office</w:t>
      </w:r>
      <w:r w:rsidRPr="00604CDE">
        <w:rPr>
          <w:rFonts w:ascii="Times New Roman" w:hAnsi="Times New Roman" w:cs="Times New Roman"/>
          <w:sz w:val="24"/>
          <w:szCs w:val="24"/>
        </w:rPr>
        <w:t>, second respondent’s legal practitioners</w:t>
      </w:r>
      <w:r w:rsidR="007B5A65" w:rsidRPr="00604CDE">
        <w:rPr>
          <w:rFonts w:ascii="Times New Roman" w:hAnsi="Times New Roman" w:cs="Times New Roman"/>
          <w:sz w:val="24"/>
          <w:szCs w:val="24"/>
        </w:rPr>
        <w:t xml:space="preserve">  </w:t>
      </w:r>
      <w:r w:rsidR="008C30A7" w:rsidRPr="00604CDE">
        <w:rPr>
          <w:rFonts w:ascii="Times New Roman" w:hAnsi="Times New Roman" w:cs="Times New Roman"/>
          <w:sz w:val="24"/>
          <w:szCs w:val="24"/>
        </w:rPr>
        <w:t xml:space="preserve"> </w:t>
      </w:r>
      <w:r w:rsidR="00CF325E" w:rsidRPr="00604CDE">
        <w:rPr>
          <w:rFonts w:ascii="Times New Roman" w:hAnsi="Times New Roman" w:cs="Times New Roman"/>
          <w:sz w:val="24"/>
          <w:szCs w:val="24"/>
        </w:rPr>
        <w:t xml:space="preserve">  </w:t>
      </w:r>
      <w:r w:rsidR="0054589F" w:rsidRPr="00604CDE">
        <w:rPr>
          <w:rFonts w:ascii="Times New Roman" w:hAnsi="Times New Roman" w:cs="Times New Roman"/>
          <w:sz w:val="24"/>
          <w:szCs w:val="24"/>
        </w:rPr>
        <w:t xml:space="preserve"> </w:t>
      </w:r>
      <w:r w:rsidR="00792F58" w:rsidRPr="00604CDE">
        <w:rPr>
          <w:rFonts w:ascii="Times New Roman" w:hAnsi="Times New Roman" w:cs="Times New Roman"/>
          <w:sz w:val="24"/>
          <w:szCs w:val="24"/>
        </w:rPr>
        <w:t xml:space="preserve"> </w:t>
      </w:r>
      <w:r w:rsidR="0027198E" w:rsidRPr="00604CDE">
        <w:rPr>
          <w:rFonts w:ascii="Times New Roman" w:hAnsi="Times New Roman" w:cs="Times New Roman"/>
          <w:sz w:val="24"/>
          <w:szCs w:val="24"/>
        </w:rPr>
        <w:t xml:space="preserve">  </w:t>
      </w:r>
      <w:r w:rsidR="00FF569E" w:rsidRPr="00604CDE">
        <w:rPr>
          <w:rFonts w:ascii="Times New Roman" w:hAnsi="Times New Roman" w:cs="Times New Roman"/>
          <w:sz w:val="24"/>
          <w:szCs w:val="24"/>
        </w:rPr>
        <w:t xml:space="preserve"> </w:t>
      </w:r>
      <w:r w:rsidR="00D53409" w:rsidRPr="00604CDE">
        <w:rPr>
          <w:rFonts w:ascii="Times New Roman" w:hAnsi="Times New Roman" w:cs="Times New Roman"/>
          <w:sz w:val="24"/>
          <w:szCs w:val="24"/>
        </w:rPr>
        <w:t xml:space="preserve">  </w:t>
      </w:r>
      <w:r w:rsidR="00612D6D" w:rsidRPr="00604CDE">
        <w:rPr>
          <w:rFonts w:ascii="Times New Roman" w:hAnsi="Times New Roman" w:cs="Times New Roman"/>
          <w:sz w:val="24"/>
          <w:szCs w:val="24"/>
        </w:rPr>
        <w:t xml:space="preserve">  </w:t>
      </w:r>
    </w:p>
    <w:sectPr w:rsidR="00612D6D" w:rsidRPr="00604CD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180" w:rsidRDefault="00D56180" w:rsidP="00604CDE">
      <w:pPr>
        <w:spacing w:after="0" w:line="240" w:lineRule="auto"/>
      </w:pPr>
      <w:r>
        <w:separator/>
      </w:r>
    </w:p>
  </w:endnote>
  <w:endnote w:type="continuationSeparator" w:id="0">
    <w:p w:rsidR="00D56180" w:rsidRDefault="00D56180" w:rsidP="0060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180" w:rsidRDefault="00D56180" w:rsidP="00604CDE">
      <w:pPr>
        <w:spacing w:after="0" w:line="240" w:lineRule="auto"/>
      </w:pPr>
      <w:r>
        <w:separator/>
      </w:r>
    </w:p>
  </w:footnote>
  <w:footnote w:type="continuationSeparator" w:id="0">
    <w:p w:rsidR="00D56180" w:rsidRDefault="00D56180" w:rsidP="0060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807172"/>
      <w:docPartObj>
        <w:docPartGallery w:val="Page Numbers (Top of Page)"/>
        <w:docPartUnique/>
      </w:docPartObj>
    </w:sdtPr>
    <w:sdtEndPr>
      <w:rPr>
        <w:noProof/>
      </w:rPr>
    </w:sdtEndPr>
    <w:sdtContent>
      <w:p w:rsidR="00604CDE" w:rsidRDefault="00604CDE">
        <w:pPr>
          <w:pStyle w:val="Header"/>
          <w:jc w:val="right"/>
          <w:rPr>
            <w:noProof/>
          </w:rPr>
        </w:pPr>
        <w:r>
          <w:fldChar w:fldCharType="begin"/>
        </w:r>
        <w:r>
          <w:instrText xml:space="preserve"> PAGE   \* MERGEFORMAT </w:instrText>
        </w:r>
        <w:r>
          <w:fldChar w:fldCharType="separate"/>
        </w:r>
        <w:r w:rsidR="00B621E7">
          <w:rPr>
            <w:noProof/>
          </w:rPr>
          <w:t>1</w:t>
        </w:r>
        <w:r>
          <w:rPr>
            <w:noProof/>
          </w:rPr>
          <w:fldChar w:fldCharType="end"/>
        </w:r>
      </w:p>
      <w:p w:rsidR="00604CDE" w:rsidRDefault="00604CDE">
        <w:pPr>
          <w:pStyle w:val="Header"/>
          <w:jc w:val="right"/>
          <w:rPr>
            <w:noProof/>
          </w:rPr>
        </w:pPr>
        <w:r>
          <w:rPr>
            <w:noProof/>
          </w:rPr>
          <w:t>HH</w:t>
        </w:r>
        <w:r w:rsidR="007C1B62">
          <w:rPr>
            <w:noProof/>
          </w:rPr>
          <w:t xml:space="preserve"> 118-18</w:t>
        </w:r>
      </w:p>
      <w:p w:rsidR="00604CDE" w:rsidRDefault="00604CDE">
        <w:pPr>
          <w:pStyle w:val="Header"/>
          <w:jc w:val="right"/>
        </w:pPr>
        <w:r>
          <w:rPr>
            <w:noProof/>
          </w:rPr>
          <w:t>HC 1751/18</w:t>
        </w:r>
      </w:p>
    </w:sdtContent>
  </w:sdt>
  <w:p w:rsidR="00604CDE" w:rsidRDefault="00604C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F443A"/>
    <w:multiLevelType w:val="hybridMultilevel"/>
    <w:tmpl w:val="DB54C45C"/>
    <w:lvl w:ilvl="0" w:tplc="ADF8A3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F"/>
    <w:rsid w:val="00003EE0"/>
    <w:rsid w:val="00083D43"/>
    <w:rsid w:val="001257FE"/>
    <w:rsid w:val="001B7172"/>
    <w:rsid w:val="001E4873"/>
    <w:rsid w:val="00270A82"/>
    <w:rsid w:val="0027198E"/>
    <w:rsid w:val="00307591"/>
    <w:rsid w:val="003C1D34"/>
    <w:rsid w:val="004B67B3"/>
    <w:rsid w:val="00522011"/>
    <w:rsid w:val="0054589F"/>
    <w:rsid w:val="0057393A"/>
    <w:rsid w:val="00604CDE"/>
    <w:rsid w:val="00612D6D"/>
    <w:rsid w:val="006A4A3A"/>
    <w:rsid w:val="0077154F"/>
    <w:rsid w:val="00792F58"/>
    <w:rsid w:val="007B5A65"/>
    <w:rsid w:val="007C1B62"/>
    <w:rsid w:val="008C30A7"/>
    <w:rsid w:val="009A784F"/>
    <w:rsid w:val="00AF2A0F"/>
    <w:rsid w:val="00B621E7"/>
    <w:rsid w:val="00C025A4"/>
    <w:rsid w:val="00C50D89"/>
    <w:rsid w:val="00CA74FA"/>
    <w:rsid w:val="00CF325E"/>
    <w:rsid w:val="00D53409"/>
    <w:rsid w:val="00D56180"/>
    <w:rsid w:val="00DF773C"/>
    <w:rsid w:val="00E614A3"/>
    <w:rsid w:val="00E92790"/>
    <w:rsid w:val="00FA1EB2"/>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0C3A"/>
  <w15:docId w15:val="{DD41F0CD-AEBA-4730-A2D8-F0ACDE18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89F"/>
    <w:pPr>
      <w:ind w:left="720"/>
      <w:contextualSpacing/>
    </w:pPr>
  </w:style>
  <w:style w:type="paragraph" w:styleId="Header">
    <w:name w:val="header"/>
    <w:basedOn w:val="Normal"/>
    <w:link w:val="HeaderChar"/>
    <w:uiPriority w:val="99"/>
    <w:unhideWhenUsed/>
    <w:rsid w:val="00604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CDE"/>
  </w:style>
  <w:style w:type="paragraph" w:styleId="Footer">
    <w:name w:val="footer"/>
    <w:basedOn w:val="Normal"/>
    <w:link w:val="FooterChar"/>
    <w:uiPriority w:val="99"/>
    <w:unhideWhenUsed/>
    <w:rsid w:val="00604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CDE"/>
  </w:style>
  <w:style w:type="paragraph" w:styleId="BalloonText">
    <w:name w:val="Balloon Text"/>
    <w:basedOn w:val="Normal"/>
    <w:link w:val="BalloonTextChar"/>
    <w:uiPriority w:val="99"/>
    <w:semiHidden/>
    <w:unhideWhenUsed/>
    <w:rsid w:val="003C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JSC</cp:lastModifiedBy>
  <cp:revision>2</cp:revision>
  <cp:lastPrinted>2018-03-07T13:09:00Z</cp:lastPrinted>
  <dcterms:created xsi:type="dcterms:W3CDTF">2018-03-12T07:11:00Z</dcterms:created>
  <dcterms:modified xsi:type="dcterms:W3CDTF">2018-03-12T07:11:00Z</dcterms:modified>
</cp:coreProperties>
</file>