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D1" w:rsidRDefault="00204FD1" w:rsidP="00204FD1">
      <w:pPr>
        <w:spacing w:after="0" w:line="240" w:lineRule="auto"/>
        <w:jc w:val="both"/>
        <w:rPr>
          <w:rFonts w:ascii="Times New Roman" w:hAnsi="Times New Roman" w:cs="Times New Roman"/>
          <w:sz w:val="24"/>
          <w:szCs w:val="24"/>
        </w:rPr>
      </w:pPr>
      <w:bookmarkStart w:id="0" w:name="_GoBack"/>
      <w:bookmarkEnd w:id="0"/>
    </w:p>
    <w:p w:rsidR="00204FD1" w:rsidRDefault="00204FD1" w:rsidP="00204FD1">
      <w:pPr>
        <w:spacing w:after="0" w:line="240" w:lineRule="auto"/>
        <w:jc w:val="both"/>
        <w:rPr>
          <w:rFonts w:ascii="Times New Roman" w:hAnsi="Times New Roman" w:cs="Times New Roman"/>
          <w:sz w:val="24"/>
          <w:szCs w:val="24"/>
        </w:rPr>
      </w:pP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PHINIEL MUDHUMO</w:t>
      </w:r>
    </w:p>
    <w:p w:rsidR="00204FD1" w:rsidRDefault="002C1C85"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04FD1">
        <w:rPr>
          <w:rFonts w:ascii="Times New Roman" w:hAnsi="Times New Roman" w:cs="Times New Roman"/>
          <w:sz w:val="24"/>
          <w:szCs w:val="24"/>
        </w:rPr>
        <w:t>nd</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ANTIBHEDIFIA VURAYAI</w:t>
      </w:r>
    </w:p>
    <w:p w:rsidR="00204FD1" w:rsidRDefault="002C1C85"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204FD1">
        <w:rPr>
          <w:rFonts w:ascii="Times New Roman" w:hAnsi="Times New Roman" w:cs="Times New Roman"/>
          <w:sz w:val="24"/>
          <w:szCs w:val="24"/>
        </w:rPr>
        <w:t>nd</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MAPHOSA</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REGINA SIBANDA</w:t>
      </w:r>
    </w:p>
    <w:p w:rsidR="00204FD1" w:rsidRDefault="00204FD1" w:rsidP="00204FD1">
      <w:pPr>
        <w:spacing w:after="0" w:line="240" w:lineRule="auto"/>
        <w:jc w:val="both"/>
        <w:rPr>
          <w:rFonts w:ascii="Times New Roman" w:hAnsi="Times New Roman" w:cs="Times New Roman"/>
          <w:sz w:val="24"/>
          <w:szCs w:val="24"/>
        </w:rPr>
      </w:pPr>
    </w:p>
    <w:p w:rsidR="00204FD1" w:rsidRDefault="00204FD1" w:rsidP="00204FD1">
      <w:pPr>
        <w:spacing w:after="0" w:line="240" w:lineRule="auto"/>
        <w:jc w:val="both"/>
        <w:rPr>
          <w:rFonts w:ascii="Times New Roman" w:hAnsi="Times New Roman" w:cs="Times New Roman"/>
          <w:sz w:val="24"/>
          <w:szCs w:val="24"/>
        </w:rPr>
      </w:pPr>
    </w:p>
    <w:p w:rsidR="00204FD1" w:rsidRDefault="00204FD1" w:rsidP="00204FD1">
      <w:pPr>
        <w:spacing w:after="0" w:line="240" w:lineRule="auto"/>
        <w:jc w:val="both"/>
        <w:rPr>
          <w:rFonts w:ascii="Times New Roman" w:hAnsi="Times New Roman" w:cs="Times New Roman"/>
          <w:sz w:val="24"/>
          <w:szCs w:val="24"/>
        </w:rPr>
      </w:pP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 &amp; ZISENGWE J</w:t>
      </w:r>
    </w:p>
    <w:p w:rsid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10 March, 2021 and </w:t>
      </w:r>
      <w:r w:rsidR="00596216">
        <w:rPr>
          <w:rFonts w:ascii="Times New Roman" w:hAnsi="Times New Roman" w:cs="Times New Roman"/>
          <w:sz w:val="24"/>
          <w:szCs w:val="24"/>
        </w:rPr>
        <w:t>26</w:t>
      </w:r>
      <w:r>
        <w:rPr>
          <w:rFonts w:ascii="Times New Roman" w:hAnsi="Times New Roman" w:cs="Times New Roman"/>
          <w:sz w:val="24"/>
          <w:szCs w:val="24"/>
        </w:rPr>
        <w:t xml:space="preserve"> August, 2021</w:t>
      </w:r>
    </w:p>
    <w:p w:rsidR="00204FD1" w:rsidRPr="007C546C" w:rsidRDefault="00204FD1" w:rsidP="00204FD1">
      <w:pPr>
        <w:spacing w:after="0" w:line="240" w:lineRule="auto"/>
        <w:jc w:val="both"/>
        <w:rPr>
          <w:rFonts w:ascii="Times New Roman" w:hAnsi="Times New Roman" w:cs="Times New Roman"/>
          <w:bCs/>
          <w:sz w:val="24"/>
          <w:szCs w:val="24"/>
        </w:rPr>
      </w:pPr>
    </w:p>
    <w:p w:rsidR="00204FD1" w:rsidRPr="007C546C" w:rsidRDefault="00204FD1" w:rsidP="00204FD1">
      <w:pPr>
        <w:spacing w:after="0" w:line="240" w:lineRule="auto"/>
        <w:jc w:val="both"/>
        <w:rPr>
          <w:rFonts w:ascii="Times New Roman" w:hAnsi="Times New Roman" w:cs="Times New Roman"/>
          <w:bCs/>
          <w:sz w:val="24"/>
          <w:szCs w:val="24"/>
        </w:rPr>
      </w:pPr>
    </w:p>
    <w:p w:rsidR="00204FD1" w:rsidRPr="007C546C" w:rsidRDefault="00204FD1" w:rsidP="00204FD1">
      <w:pPr>
        <w:spacing w:after="0" w:line="240" w:lineRule="auto"/>
        <w:jc w:val="both"/>
        <w:rPr>
          <w:rFonts w:ascii="Times New Roman" w:hAnsi="Times New Roman" w:cs="Times New Roman"/>
          <w:bCs/>
          <w:sz w:val="24"/>
          <w:szCs w:val="24"/>
        </w:rPr>
      </w:pPr>
    </w:p>
    <w:p w:rsidR="00204FD1" w:rsidRDefault="00527B65" w:rsidP="00204F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204FD1" w:rsidRDefault="00204FD1" w:rsidP="00204FD1">
      <w:pPr>
        <w:spacing w:after="0" w:line="240" w:lineRule="auto"/>
        <w:jc w:val="both"/>
        <w:rPr>
          <w:rFonts w:ascii="Times New Roman" w:hAnsi="Times New Roman" w:cs="Times New Roman"/>
          <w:b/>
          <w:sz w:val="24"/>
          <w:szCs w:val="24"/>
        </w:rPr>
      </w:pPr>
    </w:p>
    <w:p w:rsidR="00204FD1" w:rsidRDefault="00204FD1" w:rsidP="00204FD1">
      <w:pPr>
        <w:spacing w:after="0" w:line="240" w:lineRule="auto"/>
        <w:jc w:val="both"/>
        <w:rPr>
          <w:rFonts w:ascii="Times New Roman" w:hAnsi="Times New Roman" w:cs="Times New Roman"/>
          <w:b/>
          <w:sz w:val="24"/>
          <w:szCs w:val="24"/>
        </w:rPr>
      </w:pPr>
    </w:p>
    <w:p w:rsidR="00204FD1" w:rsidRDefault="00204FD1" w:rsidP="00204FD1">
      <w:pPr>
        <w:spacing w:after="0" w:line="240" w:lineRule="auto"/>
        <w:jc w:val="both"/>
        <w:rPr>
          <w:rFonts w:ascii="Times New Roman" w:hAnsi="Times New Roman" w:cs="Times New Roman"/>
          <w:b/>
          <w:sz w:val="24"/>
          <w:szCs w:val="24"/>
        </w:rPr>
      </w:pPr>
    </w:p>
    <w:p w:rsidR="00204FD1" w:rsidRPr="00204FD1" w:rsidRDefault="00204FD1" w:rsidP="00204F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I. </w:t>
      </w:r>
      <w:r w:rsidRPr="00204FD1">
        <w:rPr>
          <w:rFonts w:ascii="Times New Roman" w:hAnsi="Times New Roman" w:cs="Times New Roman"/>
          <w:i/>
          <w:sz w:val="24"/>
          <w:szCs w:val="24"/>
        </w:rPr>
        <w:t xml:space="preserve">Moyo  </w:t>
      </w:r>
      <w:r w:rsidRPr="00204FD1">
        <w:rPr>
          <w:rFonts w:ascii="Times New Roman" w:hAnsi="Times New Roman" w:cs="Times New Roman"/>
          <w:iCs/>
          <w:sz w:val="24"/>
          <w:szCs w:val="24"/>
        </w:rPr>
        <w:t xml:space="preserve">for the </w:t>
      </w:r>
      <w:r w:rsidRPr="00204FD1">
        <w:rPr>
          <w:rFonts w:ascii="Times New Roman" w:hAnsi="Times New Roman" w:cs="Times New Roman"/>
          <w:sz w:val="24"/>
          <w:szCs w:val="24"/>
        </w:rPr>
        <w:t>appellants</w:t>
      </w:r>
    </w:p>
    <w:p w:rsidR="00204FD1" w:rsidRDefault="00204FD1" w:rsidP="00204FD1">
      <w:pPr>
        <w:spacing w:after="0" w:line="240" w:lineRule="auto"/>
        <w:jc w:val="both"/>
        <w:rPr>
          <w:rFonts w:ascii="Times New Roman" w:hAnsi="Times New Roman" w:cs="Times New Roman"/>
          <w:i/>
          <w:iCs/>
          <w:sz w:val="24"/>
          <w:szCs w:val="24"/>
        </w:rPr>
      </w:pPr>
      <w:r w:rsidRPr="00204FD1">
        <w:rPr>
          <w:rFonts w:ascii="Times New Roman" w:hAnsi="Times New Roman" w:cs="Times New Roman"/>
          <w:i/>
          <w:sz w:val="24"/>
          <w:szCs w:val="24"/>
        </w:rPr>
        <w:t>N. Chisanga</w:t>
      </w:r>
      <w:r w:rsidRPr="00340530">
        <w:rPr>
          <w:rFonts w:ascii="Times New Roman" w:hAnsi="Times New Roman" w:cs="Times New Roman"/>
          <w:sz w:val="24"/>
          <w:szCs w:val="24"/>
        </w:rPr>
        <w:t>, for the respondent</w:t>
      </w:r>
    </w:p>
    <w:p w:rsidR="00204FD1" w:rsidRDefault="00204FD1" w:rsidP="00204FD1">
      <w:pPr>
        <w:spacing w:after="0" w:line="240" w:lineRule="auto"/>
        <w:jc w:val="both"/>
        <w:rPr>
          <w:rFonts w:ascii="Times New Roman" w:hAnsi="Times New Roman" w:cs="Times New Roman"/>
          <w:sz w:val="24"/>
          <w:szCs w:val="24"/>
        </w:rPr>
      </w:pPr>
    </w:p>
    <w:p w:rsidR="00204FD1" w:rsidRDefault="00204FD1" w:rsidP="00204FD1"/>
    <w:p w:rsidR="00EC17F4" w:rsidRDefault="00204FD1" w:rsidP="0018716C">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r>
      <w:r w:rsidR="00A5234E">
        <w:rPr>
          <w:rFonts w:ascii="Times New Roman" w:hAnsi="Times New Roman" w:cs="Times New Roman"/>
          <w:sz w:val="24"/>
          <w:szCs w:val="24"/>
        </w:rPr>
        <w:t xml:space="preserve">This is an appeal from the Magistrates Court sitting at Mwenezi. The respondent made an application for a “Peace Order” and interdict. The application was opposed. The court </w:t>
      </w:r>
      <w:r w:rsidR="00A5234E" w:rsidRPr="00A5234E">
        <w:rPr>
          <w:rFonts w:ascii="Times New Roman" w:hAnsi="Times New Roman" w:cs="Times New Roman"/>
          <w:i/>
          <w:sz w:val="24"/>
          <w:szCs w:val="24"/>
        </w:rPr>
        <w:t>a quo</w:t>
      </w:r>
      <w:r w:rsidR="00A5234E">
        <w:rPr>
          <w:rFonts w:ascii="Times New Roman" w:hAnsi="Times New Roman" w:cs="Times New Roman"/>
          <w:sz w:val="24"/>
          <w:szCs w:val="24"/>
        </w:rPr>
        <w:t xml:space="preserve"> found for the respondent and made the following </w:t>
      </w:r>
      <w:r w:rsidR="002C1C85">
        <w:rPr>
          <w:rFonts w:ascii="Times New Roman" w:hAnsi="Times New Roman" w:cs="Times New Roman"/>
          <w:sz w:val="24"/>
          <w:szCs w:val="24"/>
        </w:rPr>
        <w:t>order:</w:t>
      </w:r>
      <w:r w:rsidR="00A5234E">
        <w:rPr>
          <w:rFonts w:ascii="Times New Roman" w:hAnsi="Times New Roman" w:cs="Times New Roman"/>
          <w:sz w:val="24"/>
          <w:szCs w:val="24"/>
        </w:rPr>
        <w:t xml:space="preserve">- </w:t>
      </w:r>
    </w:p>
    <w:p w:rsidR="00A5234E" w:rsidRPr="0018716C" w:rsidRDefault="00A5234E" w:rsidP="0018716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w:t>
      </w:r>
      <w:r w:rsidRPr="0018716C">
        <w:rPr>
          <w:rFonts w:ascii="Times New Roman" w:hAnsi="Times New Roman" w:cs="Times New Roman"/>
          <w:i/>
          <w:sz w:val="24"/>
          <w:szCs w:val="24"/>
        </w:rPr>
        <w:t>Application for interdict is hereby granted as follows-</w:t>
      </w:r>
    </w:p>
    <w:p w:rsidR="00A5234E" w:rsidRDefault="00A5234E" w:rsidP="0018716C">
      <w:pPr>
        <w:pStyle w:val="ListParagraph"/>
        <w:numPr>
          <w:ilvl w:val="0"/>
          <w:numId w:val="3"/>
        </w:numPr>
        <w:spacing w:line="240" w:lineRule="auto"/>
        <w:jc w:val="both"/>
        <w:rPr>
          <w:rFonts w:ascii="Times New Roman" w:hAnsi="Times New Roman" w:cs="Times New Roman"/>
          <w:i/>
          <w:sz w:val="24"/>
          <w:szCs w:val="24"/>
        </w:rPr>
      </w:pPr>
      <w:r w:rsidRPr="0018716C">
        <w:rPr>
          <w:rFonts w:ascii="Times New Roman" w:hAnsi="Times New Roman" w:cs="Times New Roman"/>
          <w:i/>
          <w:sz w:val="24"/>
          <w:szCs w:val="24"/>
        </w:rPr>
        <w:t xml:space="preserve">Respondents are hereby ordered not to disrupt meetings called by applicants pursuant to her duties as </w:t>
      </w:r>
      <w:r w:rsidR="0018716C">
        <w:rPr>
          <w:rFonts w:ascii="Times New Roman" w:hAnsi="Times New Roman" w:cs="Times New Roman"/>
          <w:i/>
          <w:sz w:val="24"/>
          <w:szCs w:val="24"/>
        </w:rPr>
        <w:t>village head.</w:t>
      </w:r>
    </w:p>
    <w:p w:rsidR="007C10B0" w:rsidRDefault="007C10B0" w:rsidP="007C10B0">
      <w:pPr>
        <w:pStyle w:val="ListParagraph"/>
        <w:spacing w:line="240" w:lineRule="auto"/>
        <w:ind w:left="1080"/>
        <w:jc w:val="both"/>
        <w:rPr>
          <w:rFonts w:ascii="Times New Roman" w:hAnsi="Times New Roman" w:cs="Times New Roman"/>
          <w:i/>
          <w:sz w:val="24"/>
          <w:szCs w:val="24"/>
        </w:rPr>
      </w:pPr>
    </w:p>
    <w:p w:rsidR="0018716C" w:rsidRDefault="0018716C" w:rsidP="0018716C">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No order as to costs.”</w:t>
      </w:r>
    </w:p>
    <w:p w:rsidR="0018716C" w:rsidRDefault="0018716C"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of the application before the court </w:t>
      </w:r>
      <w:r w:rsidRPr="007C10B0">
        <w:rPr>
          <w:rFonts w:ascii="Times New Roman" w:hAnsi="Times New Roman" w:cs="Times New Roman"/>
          <w:i/>
          <w:sz w:val="24"/>
          <w:szCs w:val="24"/>
        </w:rPr>
        <w:t>a quo</w:t>
      </w:r>
      <w:r>
        <w:rPr>
          <w:rFonts w:ascii="Times New Roman" w:hAnsi="Times New Roman" w:cs="Times New Roman"/>
          <w:sz w:val="24"/>
          <w:szCs w:val="24"/>
        </w:rPr>
        <w:t xml:space="preserve"> can be summarised as follows:-</w:t>
      </w:r>
    </w:p>
    <w:p w:rsidR="0018716C" w:rsidRDefault="0018716C"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is village head Nyimo since 2007. Her people known as Chirongedze were resettled in the area, over thirty years ago </w:t>
      </w:r>
      <w:r w:rsidR="002D5079">
        <w:rPr>
          <w:rFonts w:ascii="Times New Roman" w:hAnsi="Times New Roman" w:cs="Times New Roman"/>
          <w:sz w:val="24"/>
          <w:szCs w:val="24"/>
        </w:rPr>
        <w:t xml:space="preserve">having been displaced to make way for Manyuchi dam. Chief Maranda filed a supporting affidavit confirming respondent </w:t>
      </w:r>
      <w:r w:rsidR="00456A91">
        <w:rPr>
          <w:rFonts w:ascii="Times New Roman" w:hAnsi="Times New Roman" w:cs="Times New Roman"/>
          <w:sz w:val="24"/>
          <w:szCs w:val="24"/>
        </w:rPr>
        <w:t>a</w:t>
      </w:r>
      <w:r w:rsidR="002D5079">
        <w:rPr>
          <w:rFonts w:ascii="Times New Roman" w:hAnsi="Times New Roman" w:cs="Times New Roman"/>
          <w:sz w:val="24"/>
          <w:szCs w:val="24"/>
        </w:rPr>
        <w:t xml:space="preserve">s village head Nyimo. Respondent’s village falls under headman Ruvengo who falls under Chief Maranda. The three </w:t>
      </w:r>
      <w:r w:rsidR="002D5079">
        <w:rPr>
          <w:rFonts w:ascii="Times New Roman" w:hAnsi="Times New Roman" w:cs="Times New Roman"/>
          <w:sz w:val="24"/>
          <w:szCs w:val="24"/>
        </w:rPr>
        <w:lastRenderedPageBreak/>
        <w:t>respondents claim to be the legitimate village head, secretary and deputy village head respectively. Each time she holds a meeting the respondents h</w:t>
      </w:r>
      <w:r w:rsidR="00F82584">
        <w:rPr>
          <w:rFonts w:ascii="Times New Roman" w:hAnsi="Times New Roman" w:cs="Times New Roman"/>
          <w:sz w:val="24"/>
          <w:szCs w:val="24"/>
        </w:rPr>
        <w:t>ur</w:t>
      </w:r>
      <w:r w:rsidR="002D5079">
        <w:rPr>
          <w:rFonts w:ascii="Times New Roman" w:hAnsi="Times New Roman" w:cs="Times New Roman"/>
          <w:sz w:val="24"/>
          <w:szCs w:val="24"/>
        </w:rPr>
        <w:t>l insults at her in public and among other insults refer to her as a prostitute. At various meetings for food aid, Presidential Input Scheme and a meeting requested for by the Mwenezi Development Training Centre the respondents disrupted the meetings. She reported the respondent’s activities to Chief Maranda and the District Administrator to no avail.</w:t>
      </w:r>
    </w:p>
    <w:p w:rsidR="002D5079" w:rsidRDefault="002D5079"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respondents raised points </w:t>
      </w:r>
      <w:r w:rsidRPr="002D5079">
        <w:rPr>
          <w:rFonts w:ascii="Times New Roman" w:hAnsi="Times New Roman" w:cs="Times New Roman"/>
          <w:i/>
          <w:sz w:val="24"/>
          <w:szCs w:val="24"/>
        </w:rPr>
        <w:t>in limine</w:t>
      </w:r>
      <w:r>
        <w:rPr>
          <w:rFonts w:ascii="Times New Roman" w:hAnsi="Times New Roman" w:cs="Times New Roman"/>
          <w:sz w:val="24"/>
          <w:szCs w:val="24"/>
        </w:rPr>
        <w:t xml:space="preserve">. They aver that the respondent proceeded to combine an application for peace order and an application for an interdict which applications have distinct requirements. They aver that the application is skirting the real issue which is the issue </w:t>
      </w:r>
      <w:r w:rsidR="00FB7A8C">
        <w:rPr>
          <w:rFonts w:ascii="Times New Roman" w:hAnsi="Times New Roman" w:cs="Times New Roman"/>
          <w:sz w:val="24"/>
          <w:szCs w:val="24"/>
        </w:rPr>
        <w:t xml:space="preserve">of </w:t>
      </w:r>
      <w:r w:rsidR="00456A91">
        <w:rPr>
          <w:rFonts w:ascii="Times New Roman" w:hAnsi="Times New Roman" w:cs="Times New Roman"/>
          <w:sz w:val="24"/>
          <w:szCs w:val="24"/>
        </w:rPr>
        <w:t>who between 1</w:t>
      </w:r>
      <w:r w:rsidR="00456A91" w:rsidRPr="00456A91">
        <w:rPr>
          <w:rFonts w:ascii="Times New Roman" w:hAnsi="Times New Roman" w:cs="Times New Roman"/>
          <w:sz w:val="24"/>
          <w:szCs w:val="24"/>
          <w:vertAlign w:val="superscript"/>
        </w:rPr>
        <w:t>st</w:t>
      </w:r>
      <w:r w:rsidR="00456A91">
        <w:rPr>
          <w:rFonts w:ascii="Times New Roman" w:hAnsi="Times New Roman" w:cs="Times New Roman"/>
          <w:sz w:val="24"/>
          <w:szCs w:val="24"/>
        </w:rPr>
        <w:t xml:space="preserve"> appellant and respondent </w:t>
      </w:r>
      <w:r>
        <w:rPr>
          <w:rFonts w:ascii="Times New Roman" w:hAnsi="Times New Roman" w:cs="Times New Roman"/>
          <w:sz w:val="24"/>
          <w:szCs w:val="24"/>
        </w:rPr>
        <w:t xml:space="preserve">is the legitimate </w:t>
      </w:r>
      <w:r w:rsidR="00456A91">
        <w:rPr>
          <w:rFonts w:ascii="Times New Roman" w:hAnsi="Times New Roman" w:cs="Times New Roman"/>
          <w:sz w:val="24"/>
          <w:szCs w:val="24"/>
        </w:rPr>
        <w:t>village head</w:t>
      </w:r>
      <w:r>
        <w:rPr>
          <w:rFonts w:ascii="Times New Roman" w:hAnsi="Times New Roman" w:cs="Times New Roman"/>
          <w:sz w:val="24"/>
          <w:szCs w:val="24"/>
        </w:rPr>
        <w:t>. Further that respondent sought to resolve a leadership dispute through this application. It is averred that there are material disputes of fact and that the requirement</w:t>
      </w:r>
      <w:r w:rsidR="00456A91">
        <w:rPr>
          <w:rFonts w:ascii="Times New Roman" w:hAnsi="Times New Roman" w:cs="Times New Roman"/>
          <w:sz w:val="24"/>
          <w:szCs w:val="24"/>
        </w:rPr>
        <w:t>s</w:t>
      </w:r>
      <w:r>
        <w:rPr>
          <w:rFonts w:ascii="Times New Roman" w:hAnsi="Times New Roman" w:cs="Times New Roman"/>
          <w:sz w:val="24"/>
          <w:szCs w:val="24"/>
        </w:rPr>
        <w:t xml:space="preserve"> of an interdict were not met.</w:t>
      </w:r>
    </w:p>
    <w:p w:rsidR="00AF72BD" w:rsidRDefault="00AF72BD"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130398">
        <w:rPr>
          <w:rFonts w:ascii="Times New Roman" w:hAnsi="Times New Roman" w:cs="Times New Roman"/>
          <w:i/>
          <w:sz w:val="24"/>
          <w:szCs w:val="24"/>
        </w:rPr>
        <w:t>a quo</w:t>
      </w:r>
      <w:r>
        <w:rPr>
          <w:rFonts w:ascii="Times New Roman" w:hAnsi="Times New Roman" w:cs="Times New Roman"/>
          <w:sz w:val="24"/>
          <w:szCs w:val="24"/>
        </w:rPr>
        <w:t xml:space="preserve"> found that the issue of the application being </w:t>
      </w:r>
      <w:r w:rsidR="00456A91">
        <w:rPr>
          <w:rFonts w:ascii="Times New Roman" w:hAnsi="Times New Roman" w:cs="Times New Roman"/>
          <w:sz w:val="24"/>
          <w:szCs w:val="24"/>
        </w:rPr>
        <w:t>b</w:t>
      </w:r>
      <w:r>
        <w:rPr>
          <w:rFonts w:ascii="Times New Roman" w:hAnsi="Times New Roman" w:cs="Times New Roman"/>
          <w:sz w:val="24"/>
          <w:szCs w:val="24"/>
        </w:rPr>
        <w:t>ad at law was unmeritorious as the order sought is clear from the draft order. That it is styled as an application for peace order and interdict is but “just a name”</w:t>
      </w:r>
      <w:r w:rsidR="00130398">
        <w:rPr>
          <w:rFonts w:ascii="Times New Roman" w:hAnsi="Times New Roman" w:cs="Times New Roman"/>
          <w:sz w:val="24"/>
          <w:szCs w:val="24"/>
        </w:rPr>
        <w:t xml:space="preserve">. The court </w:t>
      </w:r>
      <w:r w:rsidR="00130398" w:rsidRPr="00130398">
        <w:rPr>
          <w:rFonts w:ascii="Times New Roman" w:hAnsi="Times New Roman" w:cs="Times New Roman"/>
          <w:i/>
          <w:sz w:val="24"/>
          <w:szCs w:val="24"/>
        </w:rPr>
        <w:t>a quo</w:t>
      </w:r>
      <w:r w:rsidR="00130398">
        <w:rPr>
          <w:rFonts w:ascii="Times New Roman" w:hAnsi="Times New Roman" w:cs="Times New Roman"/>
          <w:sz w:val="24"/>
          <w:szCs w:val="24"/>
        </w:rPr>
        <w:t xml:space="preserve"> then dealt with the merits. The court </w:t>
      </w:r>
      <w:r w:rsidR="00130398" w:rsidRPr="00130398">
        <w:rPr>
          <w:rFonts w:ascii="Times New Roman" w:hAnsi="Times New Roman" w:cs="Times New Roman"/>
          <w:i/>
          <w:sz w:val="24"/>
          <w:szCs w:val="24"/>
        </w:rPr>
        <w:t>a quo</w:t>
      </w:r>
      <w:r w:rsidR="00130398">
        <w:rPr>
          <w:rFonts w:ascii="Times New Roman" w:hAnsi="Times New Roman" w:cs="Times New Roman"/>
          <w:sz w:val="24"/>
          <w:szCs w:val="24"/>
        </w:rPr>
        <w:t xml:space="preserve"> found that respondent proved that she was a village head while the appellants did not proffer any evidence as to who as opposed to respondent is the legitimate village head. Relying on Order 22 Rule 5(c) of the Magistrates Court (Civil) Rules 2018 the court a quo granted an order as varied to the extent as referred to earlier in this judgment.</w:t>
      </w:r>
    </w:p>
    <w:p w:rsidR="00130398" w:rsidRDefault="00130398"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note that appellants’ argument relied extensively on the allegation that respondent failed to prove that she is a village head. 1</w:t>
      </w:r>
      <w:r w:rsidRPr="00130398">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filed a certificate of appointment which reflects that he is a presiding officer of the Wanezi Block</w:t>
      </w:r>
      <w:r w:rsidR="0006570E">
        <w:rPr>
          <w:rFonts w:ascii="Times New Roman" w:hAnsi="Times New Roman" w:cs="Times New Roman"/>
          <w:sz w:val="24"/>
          <w:szCs w:val="24"/>
        </w:rPr>
        <w:t xml:space="preserve"> see “Annexure A”.</w:t>
      </w:r>
    </w:p>
    <w:p w:rsidR="0006570E" w:rsidRDefault="0006570E"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what is noteworthy is the fact that appellants concentrated on the leadership issue and barely scratched the issue of the alleged insults and disturbances at meetings.</w:t>
      </w:r>
    </w:p>
    <w:p w:rsidR="0006570E" w:rsidRDefault="0006570E"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appellants tersely responded to these allegations by offering a bare denial.</w:t>
      </w:r>
    </w:p>
    <w:p w:rsidR="0006570E" w:rsidRDefault="0006570E"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note that the parties are at loggerheads over who is the village head and what her duties are. Sight must however not be lost on the real issues to be determined in this case.</w:t>
      </w:r>
    </w:p>
    <w:p w:rsidR="0006570E" w:rsidRDefault="0006570E"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revolve around the existence of disputes of fact and the combination of two applications in one. The fourth ground of appeal is that the court </w:t>
      </w:r>
      <w:r w:rsidRPr="0006570E">
        <w:rPr>
          <w:rFonts w:ascii="Times New Roman" w:hAnsi="Times New Roman" w:cs="Times New Roman"/>
          <w:i/>
          <w:sz w:val="24"/>
          <w:szCs w:val="24"/>
        </w:rPr>
        <w:t>a quo</w:t>
      </w:r>
      <w:r>
        <w:rPr>
          <w:rFonts w:ascii="Times New Roman" w:hAnsi="Times New Roman" w:cs="Times New Roman"/>
          <w:sz w:val="24"/>
          <w:szCs w:val="24"/>
        </w:rPr>
        <w:t xml:space="preserve"> misdirected itself by declaring the respondent as village head despite appellants proving that the area in question is a resettlement area. </w:t>
      </w:r>
    </w:p>
    <w:p w:rsidR="00F43332" w:rsidRDefault="00F43332"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w:t>
      </w:r>
      <w:r w:rsidR="00456A91">
        <w:rPr>
          <w:rFonts w:ascii="Times New Roman" w:hAnsi="Times New Roman" w:cs="Times New Roman"/>
          <w:sz w:val="24"/>
          <w:szCs w:val="24"/>
        </w:rPr>
        <w:t xml:space="preserve">inclined </w:t>
      </w:r>
      <w:r>
        <w:rPr>
          <w:rFonts w:ascii="Times New Roman" w:hAnsi="Times New Roman" w:cs="Times New Roman"/>
          <w:sz w:val="24"/>
          <w:szCs w:val="24"/>
        </w:rPr>
        <w:t xml:space="preserve">to agree with the court </w:t>
      </w:r>
      <w:r w:rsidRPr="00F43332">
        <w:rPr>
          <w:rFonts w:ascii="Times New Roman" w:hAnsi="Times New Roman" w:cs="Times New Roman"/>
          <w:i/>
          <w:sz w:val="24"/>
          <w:szCs w:val="24"/>
        </w:rPr>
        <w:t>a quo’s</w:t>
      </w:r>
      <w:r>
        <w:rPr>
          <w:rFonts w:ascii="Times New Roman" w:hAnsi="Times New Roman" w:cs="Times New Roman"/>
          <w:sz w:val="24"/>
          <w:szCs w:val="24"/>
        </w:rPr>
        <w:t xml:space="preserve"> finding that the title of the application may be misleading but the draft order and the founding affidavit clarify this issue. The application was basically an interdict.</w:t>
      </w:r>
    </w:p>
    <w:p w:rsidR="00F43332" w:rsidRDefault="00F43332"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Realising that the issue was essentially a power struggle of who is the village head the court </w:t>
      </w:r>
      <w:r w:rsidRPr="00F43332">
        <w:rPr>
          <w:rFonts w:ascii="Times New Roman" w:hAnsi="Times New Roman" w:cs="Times New Roman"/>
          <w:i/>
          <w:sz w:val="24"/>
          <w:szCs w:val="24"/>
        </w:rPr>
        <w:t>a quo</w:t>
      </w:r>
      <w:r>
        <w:rPr>
          <w:rFonts w:ascii="Times New Roman" w:hAnsi="Times New Roman" w:cs="Times New Roman"/>
          <w:sz w:val="24"/>
          <w:szCs w:val="24"/>
        </w:rPr>
        <w:t xml:space="preserve"> went on to effectively declare respondent as the village head. The issue of who is the village head can clearly be processed through a different channel among others an application for a declaratur before the High Court.</w:t>
      </w:r>
    </w:p>
    <w:p w:rsidR="00F43332" w:rsidRDefault="00F43332"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effectively declaring respondent a village head in the order the court </w:t>
      </w:r>
      <w:r w:rsidRPr="00F43332">
        <w:rPr>
          <w:rFonts w:ascii="Times New Roman" w:hAnsi="Times New Roman" w:cs="Times New Roman"/>
          <w:i/>
          <w:sz w:val="24"/>
          <w:szCs w:val="24"/>
        </w:rPr>
        <w:t>a quo</w:t>
      </w:r>
      <w:r>
        <w:rPr>
          <w:rFonts w:ascii="Times New Roman" w:hAnsi="Times New Roman" w:cs="Times New Roman"/>
          <w:sz w:val="24"/>
          <w:szCs w:val="24"/>
        </w:rPr>
        <w:t xml:space="preserve"> clearly misdirected itself. The court </w:t>
      </w:r>
      <w:r w:rsidRPr="00F43332">
        <w:rPr>
          <w:rFonts w:ascii="Times New Roman" w:hAnsi="Times New Roman" w:cs="Times New Roman"/>
          <w:i/>
          <w:sz w:val="24"/>
          <w:szCs w:val="24"/>
        </w:rPr>
        <w:t>a quo</w:t>
      </w:r>
      <w:r>
        <w:rPr>
          <w:rFonts w:ascii="Times New Roman" w:hAnsi="Times New Roman" w:cs="Times New Roman"/>
          <w:sz w:val="24"/>
          <w:szCs w:val="24"/>
        </w:rPr>
        <w:t xml:space="preserve"> should have concentrated on the real issue before it which was to stop the interruptions and insults alleged</w:t>
      </w:r>
      <w:r w:rsidR="00456A91">
        <w:rPr>
          <w:rFonts w:ascii="Times New Roman" w:hAnsi="Times New Roman" w:cs="Times New Roman"/>
          <w:sz w:val="24"/>
          <w:szCs w:val="24"/>
        </w:rPr>
        <w:t xml:space="preserve">ly hurled </w:t>
      </w:r>
      <w:r>
        <w:rPr>
          <w:rFonts w:ascii="Times New Roman" w:hAnsi="Times New Roman" w:cs="Times New Roman"/>
          <w:sz w:val="24"/>
          <w:szCs w:val="24"/>
        </w:rPr>
        <w:t>at respondent</w:t>
      </w:r>
      <w:r w:rsidR="00456A91">
        <w:rPr>
          <w:rFonts w:ascii="Times New Roman" w:hAnsi="Times New Roman" w:cs="Times New Roman"/>
          <w:sz w:val="24"/>
          <w:szCs w:val="24"/>
        </w:rPr>
        <w:t xml:space="preserve"> by the appellants</w:t>
      </w:r>
      <w:r>
        <w:rPr>
          <w:rFonts w:ascii="Times New Roman" w:hAnsi="Times New Roman" w:cs="Times New Roman"/>
          <w:sz w:val="24"/>
          <w:szCs w:val="24"/>
        </w:rPr>
        <w:t>.</w:t>
      </w:r>
    </w:p>
    <w:p w:rsidR="00F43332" w:rsidRDefault="00F43332"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determination of whether or not respondent had a clear right the court </w:t>
      </w:r>
      <w:r w:rsidRPr="00F43332">
        <w:rPr>
          <w:rFonts w:ascii="Times New Roman" w:hAnsi="Times New Roman" w:cs="Times New Roman"/>
          <w:i/>
          <w:sz w:val="24"/>
          <w:szCs w:val="24"/>
        </w:rPr>
        <w:t>a quo</w:t>
      </w:r>
      <w:r>
        <w:rPr>
          <w:rFonts w:ascii="Times New Roman" w:hAnsi="Times New Roman" w:cs="Times New Roman"/>
          <w:sz w:val="24"/>
          <w:szCs w:val="24"/>
        </w:rPr>
        <w:t xml:space="preserve"> fell into error.</w:t>
      </w:r>
    </w:p>
    <w:p w:rsidR="00F43332" w:rsidRDefault="00F43332" w:rsidP="001871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supporting affidavit of Chief Marand</w:t>
      </w:r>
      <w:r w:rsidR="002370CB">
        <w:rPr>
          <w:rFonts w:ascii="Times New Roman" w:hAnsi="Times New Roman" w:cs="Times New Roman"/>
          <w:sz w:val="24"/>
          <w:szCs w:val="24"/>
        </w:rPr>
        <w:t>a</w:t>
      </w:r>
      <w:r>
        <w:rPr>
          <w:rFonts w:ascii="Times New Roman" w:hAnsi="Times New Roman" w:cs="Times New Roman"/>
          <w:sz w:val="24"/>
          <w:szCs w:val="24"/>
        </w:rPr>
        <w:t xml:space="preserve"> was heavily relied on by the court </w:t>
      </w:r>
      <w:r w:rsidRPr="00F43332">
        <w:rPr>
          <w:rFonts w:ascii="Times New Roman" w:hAnsi="Times New Roman" w:cs="Times New Roman"/>
          <w:i/>
          <w:sz w:val="24"/>
          <w:szCs w:val="24"/>
        </w:rPr>
        <w:t>a quo</w:t>
      </w:r>
      <w:r>
        <w:rPr>
          <w:rFonts w:ascii="Times New Roman" w:hAnsi="Times New Roman" w:cs="Times New Roman"/>
          <w:sz w:val="24"/>
          <w:szCs w:val="24"/>
        </w:rPr>
        <w:t xml:space="preserve"> in the determination. This reliance was erroneous. The Traditional Leaders Act [</w:t>
      </w:r>
      <w:r w:rsidRPr="00F43332">
        <w:rPr>
          <w:rFonts w:ascii="Times New Roman" w:hAnsi="Times New Roman" w:cs="Times New Roman"/>
          <w:i/>
          <w:sz w:val="24"/>
          <w:szCs w:val="24"/>
        </w:rPr>
        <w:t>Chapter 29:17</w:t>
      </w:r>
      <w:r>
        <w:rPr>
          <w:rFonts w:ascii="Times New Roman" w:hAnsi="Times New Roman" w:cs="Times New Roman"/>
          <w:sz w:val="24"/>
          <w:szCs w:val="24"/>
        </w:rPr>
        <w:t xml:space="preserve">] in section 11 provides as follows:- </w:t>
      </w:r>
    </w:p>
    <w:p w:rsidR="002370CB" w:rsidRDefault="002370CB" w:rsidP="002370CB">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2370CB">
        <w:rPr>
          <w:rFonts w:ascii="Times New Roman" w:hAnsi="Times New Roman" w:cs="Times New Roman"/>
          <w:i/>
          <w:sz w:val="24"/>
          <w:szCs w:val="24"/>
        </w:rPr>
        <w:t>11(1)</w:t>
      </w:r>
      <w:r>
        <w:rPr>
          <w:rFonts w:ascii="Times New Roman" w:hAnsi="Times New Roman" w:cs="Times New Roman"/>
          <w:sz w:val="24"/>
          <w:szCs w:val="24"/>
        </w:rPr>
        <w:t xml:space="preserve"> </w:t>
      </w:r>
      <w:r>
        <w:rPr>
          <w:rFonts w:ascii="Times New Roman" w:hAnsi="Times New Roman" w:cs="Times New Roman"/>
          <w:sz w:val="24"/>
          <w:szCs w:val="24"/>
        </w:rPr>
        <w:tab/>
      </w:r>
      <w:r w:rsidRPr="002370CB">
        <w:rPr>
          <w:rFonts w:ascii="Times New Roman" w:hAnsi="Times New Roman" w:cs="Times New Roman"/>
          <w:i/>
          <w:sz w:val="24"/>
          <w:szCs w:val="24"/>
        </w:rPr>
        <w:t>Subject to subsection 2 the Secretary shall appoint a sufficient number of persons nominated by a headman, with the written approval of the Chief of the area concerned, as village heads for each village to assist the headman to carry out his duties</w:t>
      </w:r>
    </w:p>
    <w:p w:rsidR="002370CB" w:rsidRDefault="002370CB" w:rsidP="002370CB">
      <w:pPr>
        <w:spacing w:after="0" w:line="240" w:lineRule="auto"/>
        <w:ind w:left="1440" w:hanging="720"/>
        <w:jc w:val="both"/>
        <w:rPr>
          <w:rFonts w:ascii="Times New Roman" w:hAnsi="Times New Roman" w:cs="Times New Roman"/>
          <w:sz w:val="24"/>
          <w:szCs w:val="24"/>
        </w:rPr>
      </w:pPr>
    </w:p>
    <w:p w:rsidR="002370CB" w:rsidRDefault="002370CB" w:rsidP="002370CB">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r>
      <w:r w:rsidRPr="002370CB">
        <w:rPr>
          <w:rFonts w:ascii="Times New Roman" w:hAnsi="Times New Roman" w:cs="Times New Roman"/>
          <w:i/>
          <w:sz w:val="24"/>
          <w:szCs w:val="24"/>
        </w:rPr>
        <w:t>Before appointing any person as village head in terms of subsection (1) the Secretary shall write to the headman concerned to nominate a person for appointment and unless in the opinion of the Secretary</w:t>
      </w:r>
      <w:r w:rsidR="00456A91">
        <w:rPr>
          <w:rFonts w:ascii="Times New Roman" w:hAnsi="Times New Roman" w:cs="Times New Roman"/>
          <w:i/>
          <w:sz w:val="24"/>
          <w:szCs w:val="24"/>
        </w:rPr>
        <w:t>,</w:t>
      </w:r>
      <w:r w:rsidRPr="002370CB">
        <w:rPr>
          <w:rFonts w:ascii="Times New Roman" w:hAnsi="Times New Roman" w:cs="Times New Roman"/>
          <w:i/>
          <w:sz w:val="24"/>
          <w:szCs w:val="24"/>
        </w:rPr>
        <w:t xml:space="preserve"> </w:t>
      </w:r>
      <w:r w:rsidR="00456A91">
        <w:rPr>
          <w:rFonts w:ascii="Times New Roman" w:hAnsi="Times New Roman" w:cs="Times New Roman"/>
          <w:i/>
          <w:sz w:val="24"/>
          <w:szCs w:val="24"/>
        </w:rPr>
        <w:t>t</w:t>
      </w:r>
      <w:r w:rsidRPr="002370CB">
        <w:rPr>
          <w:rFonts w:ascii="Times New Roman" w:hAnsi="Times New Roman" w:cs="Times New Roman"/>
          <w:i/>
          <w:sz w:val="24"/>
          <w:szCs w:val="24"/>
        </w:rPr>
        <w:t>here are good reasons to the contrary, the Secretary shall appoint as village head any perso</w:t>
      </w:r>
      <w:r w:rsidR="00093F51">
        <w:rPr>
          <w:rFonts w:ascii="Times New Roman" w:hAnsi="Times New Roman" w:cs="Times New Roman"/>
          <w:i/>
          <w:sz w:val="24"/>
          <w:szCs w:val="24"/>
        </w:rPr>
        <w:t>n</w:t>
      </w:r>
      <w:r w:rsidRPr="002370CB">
        <w:rPr>
          <w:rFonts w:ascii="Times New Roman" w:hAnsi="Times New Roman" w:cs="Times New Roman"/>
          <w:i/>
          <w:sz w:val="24"/>
          <w:szCs w:val="24"/>
        </w:rPr>
        <w:t xml:space="preserve"> so nominated by the headman</w:t>
      </w:r>
      <w:r>
        <w:rPr>
          <w:rFonts w:ascii="Times New Roman" w:hAnsi="Times New Roman" w:cs="Times New Roman"/>
          <w:sz w:val="24"/>
          <w:szCs w:val="24"/>
        </w:rPr>
        <w:t>.”</w:t>
      </w:r>
    </w:p>
    <w:p w:rsidR="00093F51" w:rsidRDefault="00093F51" w:rsidP="00093F51">
      <w:pPr>
        <w:spacing w:after="0" w:line="240" w:lineRule="auto"/>
        <w:jc w:val="both"/>
        <w:rPr>
          <w:rFonts w:ascii="Times New Roman" w:hAnsi="Times New Roman" w:cs="Times New Roman"/>
          <w:sz w:val="24"/>
          <w:szCs w:val="24"/>
        </w:rPr>
      </w:pPr>
    </w:p>
    <w:p w:rsidR="00093F51" w:rsidRDefault="00093F51"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reading of the above clearly reflects that the person at the centre of the appointment of village head is the headman.</w:t>
      </w:r>
    </w:p>
    <w:p w:rsidR="00093F51" w:rsidRDefault="00093F51"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Secretary </w:t>
      </w:r>
      <w:r w:rsidR="00456A91">
        <w:rPr>
          <w:rFonts w:ascii="Times New Roman" w:hAnsi="Times New Roman" w:cs="Times New Roman"/>
          <w:sz w:val="24"/>
          <w:szCs w:val="24"/>
        </w:rPr>
        <w:t>inv</w:t>
      </w:r>
      <w:r>
        <w:rPr>
          <w:rFonts w:ascii="Times New Roman" w:hAnsi="Times New Roman" w:cs="Times New Roman"/>
          <w:sz w:val="24"/>
          <w:szCs w:val="24"/>
        </w:rPr>
        <w:t>ites the headman to nominate a village head, then the Chief approves the said appointment in writing and then the Secretary appoints the headman unless there are good reasons to the contrary.</w:t>
      </w:r>
    </w:p>
    <w:p w:rsidR="00093F51" w:rsidRDefault="00093F51"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Secretary and the headman play a pivotal role. It is clear that the Chief plays the role of a written approval of the persons nominated by the headman. There is nothing that was proffered in the application before the court </w:t>
      </w:r>
      <w:r w:rsidRPr="00093F51">
        <w:rPr>
          <w:rFonts w:ascii="Times New Roman" w:hAnsi="Times New Roman" w:cs="Times New Roman"/>
          <w:i/>
          <w:sz w:val="24"/>
          <w:szCs w:val="24"/>
        </w:rPr>
        <w:t>a quo</w:t>
      </w:r>
      <w:r>
        <w:rPr>
          <w:rFonts w:ascii="Times New Roman" w:hAnsi="Times New Roman" w:cs="Times New Roman"/>
          <w:sz w:val="24"/>
          <w:szCs w:val="24"/>
        </w:rPr>
        <w:t xml:space="preserve"> proving that respondent was nominated by the headman. There is no supporting affidavit from the headman. There is a requirement that the Chief has to give a written approval of the nominated village head. This written approval was not part of the papers filed by the respondent. The Secretary in making the appointment of a village head clearly has a paper trail to consider. The said supporting affidavit does not allude to any of the requirements of section 15 as having been satisfied.</w:t>
      </w:r>
    </w:p>
    <w:p w:rsidR="00093F51" w:rsidRDefault="00093F51"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from the above that the respondent did not establish a clear right. The court </w:t>
      </w:r>
      <w:r w:rsidRPr="00093F51">
        <w:rPr>
          <w:rFonts w:ascii="Times New Roman" w:hAnsi="Times New Roman" w:cs="Times New Roman"/>
          <w:i/>
          <w:sz w:val="24"/>
          <w:szCs w:val="24"/>
        </w:rPr>
        <w:t xml:space="preserve">a quo </w:t>
      </w:r>
      <w:r>
        <w:rPr>
          <w:rFonts w:ascii="Times New Roman" w:hAnsi="Times New Roman" w:cs="Times New Roman"/>
          <w:sz w:val="24"/>
          <w:szCs w:val="24"/>
        </w:rPr>
        <w:t xml:space="preserve">against this </w:t>
      </w:r>
      <w:r w:rsidR="00456A91">
        <w:rPr>
          <w:rFonts w:ascii="Times New Roman" w:hAnsi="Times New Roman" w:cs="Times New Roman"/>
          <w:sz w:val="24"/>
          <w:szCs w:val="24"/>
        </w:rPr>
        <w:t xml:space="preserve">yawning </w:t>
      </w:r>
      <w:r>
        <w:rPr>
          <w:rFonts w:ascii="Times New Roman" w:hAnsi="Times New Roman" w:cs="Times New Roman"/>
          <w:sz w:val="24"/>
          <w:szCs w:val="24"/>
        </w:rPr>
        <w:t xml:space="preserve">gap went on to </w:t>
      </w:r>
      <w:r w:rsidR="00456A91">
        <w:rPr>
          <w:rFonts w:ascii="Times New Roman" w:hAnsi="Times New Roman" w:cs="Times New Roman"/>
          <w:sz w:val="24"/>
          <w:szCs w:val="24"/>
        </w:rPr>
        <w:t xml:space="preserve">indirectly </w:t>
      </w:r>
      <w:r>
        <w:rPr>
          <w:rFonts w:ascii="Times New Roman" w:hAnsi="Times New Roman" w:cs="Times New Roman"/>
          <w:sz w:val="24"/>
          <w:szCs w:val="24"/>
        </w:rPr>
        <w:t xml:space="preserve">issue a declaratur which a Magistrates Court cannot at law grant. Having failed to establish a clear right the court </w:t>
      </w:r>
      <w:r w:rsidRPr="00093F51">
        <w:rPr>
          <w:rFonts w:ascii="Times New Roman" w:hAnsi="Times New Roman" w:cs="Times New Roman"/>
          <w:i/>
          <w:sz w:val="24"/>
          <w:szCs w:val="24"/>
        </w:rPr>
        <w:t>a quo</w:t>
      </w:r>
      <w:r>
        <w:rPr>
          <w:rFonts w:ascii="Times New Roman" w:hAnsi="Times New Roman" w:cs="Times New Roman"/>
          <w:sz w:val="24"/>
          <w:szCs w:val="24"/>
        </w:rPr>
        <w:t xml:space="preserve"> misdirected itself by making an order effectively installing the respondent as a village head.</w:t>
      </w:r>
    </w:p>
    <w:p w:rsidR="00093F51" w:rsidRDefault="00093F51"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it should be noted that no</w:t>
      </w:r>
      <w:r w:rsidR="00456A91">
        <w:rPr>
          <w:rFonts w:ascii="Times New Roman" w:hAnsi="Times New Roman" w:cs="Times New Roman"/>
          <w:sz w:val="24"/>
          <w:szCs w:val="24"/>
        </w:rPr>
        <w:t>t</w:t>
      </w:r>
      <w:r>
        <w:rPr>
          <w:rFonts w:ascii="Times New Roman" w:hAnsi="Times New Roman" w:cs="Times New Roman"/>
          <w:sz w:val="24"/>
          <w:szCs w:val="24"/>
        </w:rPr>
        <w:t xml:space="preserve"> only a village head or a person in authority needs the protection of a court order for that harassment to be desisted from. The respondent established the </w:t>
      </w:r>
      <w:r w:rsidR="00C973C8">
        <w:rPr>
          <w:rFonts w:ascii="Times New Roman" w:hAnsi="Times New Roman" w:cs="Times New Roman"/>
          <w:sz w:val="24"/>
          <w:szCs w:val="24"/>
        </w:rPr>
        <w:t>disruptive</w:t>
      </w:r>
      <w:r>
        <w:rPr>
          <w:rFonts w:ascii="Times New Roman" w:hAnsi="Times New Roman" w:cs="Times New Roman"/>
          <w:sz w:val="24"/>
          <w:szCs w:val="24"/>
        </w:rPr>
        <w:t xml:space="preserve"> actions of the respondents. She </w:t>
      </w:r>
      <w:r w:rsidR="00456A91">
        <w:rPr>
          <w:rFonts w:ascii="Times New Roman" w:hAnsi="Times New Roman" w:cs="Times New Roman"/>
          <w:sz w:val="24"/>
          <w:szCs w:val="24"/>
        </w:rPr>
        <w:t>gave details of t</w:t>
      </w:r>
      <w:r w:rsidR="00C973C8">
        <w:rPr>
          <w:rFonts w:ascii="Times New Roman" w:hAnsi="Times New Roman" w:cs="Times New Roman"/>
          <w:sz w:val="24"/>
          <w:szCs w:val="24"/>
        </w:rPr>
        <w:t>he various occasions when this occurred and what action she took in response thereto. On the other hand appellants were satisfied to concentrate on the issue of who should be the village head. They did not meet the allegations of disruptive behaviour except to d</w:t>
      </w:r>
      <w:r w:rsidR="00456A91">
        <w:rPr>
          <w:rFonts w:ascii="Times New Roman" w:hAnsi="Times New Roman" w:cs="Times New Roman"/>
          <w:sz w:val="24"/>
          <w:szCs w:val="24"/>
        </w:rPr>
        <w:t>en</w:t>
      </w:r>
      <w:r w:rsidR="00C973C8">
        <w:rPr>
          <w:rFonts w:ascii="Times New Roman" w:hAnsi="Times New Roman" w:cs="Times New Roman"/>
          <w:sz w:val="24"/>
          <w:szCs w:val="24"/>
        </w:rPr>
        <w:t>y it tersely.</w:t>
      </w:r>
    </w:p>
    <w:p w:rsidR="00C973C8" w:rsidRDefault="00C973C8"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respondent actually proved that the appellants disrupted meetings that she called for.</w:t>
      </w:r>
    </w:p>
    <w:p w:rsidR="00C973C8" w:rsidRDefault="00C973C8"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appellants did not and are not inclined to such disruptive behaviour an order interdicting them from such behaviour cannot be resisted by them. In fact it should be welcome to any peace loving person.</w:t>
      </w:r>
    </w:p>
    <w:p w:rsidR="00C973C8" w:rsidRDefault="00C973C8" w:rsidP="00093F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borrow from MATHONSI J (</w:t>
      </w:r>
      <w:r w:rsidRPr="00F82584">
        <w:rPr>
          <w:rFonts w:ascii="Times New Roman" w:hAnsi="Times New Roman" w:cs="Times New Roman"/>
          <w:i/>
          <w:sz w:val="24"/>
          <w:szCs w:val="24"/>
        </w:rPr>
        <w:t>as he then was</w:t>
      </w:r>
      <w:r>
        <w:rPr>
          <w:rFonts w:ascii="Times New Roman" w:hAnsi="Times New Roman" w:cs="Times New Roman"/>
          <w:sz w:val="24"/>
          <w:szCs w:val="24"/>
        </w:rPr>
        <w:t xml:space="preserve">) in the matter of </w:t>
      </w:r>
      <w:r w:rsidRPr="00C973C8">
        <w:rPr>
          <w:rFonts w:ascii="Times New Roman" w:hAnsi="Times New Roman" w:cs="Times New Roman"/>
          <w:i/>
          <w:sz w:val="24"/>
          <w:szCs w:val="24"/>
        </w:rPr>
        <w:t>Sithabiso Monga</w:t>
      </w:r>
      <w:r>
        <w:rPr>
          <w:rFonts w:ascii="Times New Roman" w:hAnsi="Times New Roman" w:cs="Times New Roman"/>
          <w:sz w:val="24"/>
          <w:szCs w:val="24"/>
        </w:rPr>
        <w:t xml:space="preserve"> v </w:t>
      </w:r>
      <w:r w:rsidRPr="00C973C8">
        <w:rPr>
          <w:rFonts w:ascii="Times New Roman" w:hAnsi="Times New Roman" w:cs="Times New Roman"/>
          <w:i/>
          <w:sz w:val="24"/>
          <w:szCs w:val="24"/>
        </w:rPr>
        <w:t>Nobandile Moyo</w:t>
      </w:r>
      <w:r>
        <w:rPr>
          <w:rFonts w:ascii="Times New Roman" w:hAnsi="Times New Roman" w:cs="Times New Roman"/>
          <w:sz w:val="24"/>
          <w:szCs w:val="24"/>
        </w:rPr>
        <w:t xml:space="preserve"> HB 282/17 wherein at page 3 he said:-</w:t>
      </w:r>
    </w:p>
    <w:p w:rsidR="00C973C8" w:rsidRDefault="00C973C8" w:rsidP="00C973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C973C8">
        <w:rPr>
          <w:rFonts w:ascii="Times New Roman" w:hAnsi="Times New Roman" w:cs="Times New Roman"/>
          <w:i/>
          <w:sz w:val="24"/>
          <w:szCs w:val="24"/>
        </w:rPr>
        <w:t>In that regard I am unable to understand why a party who has been ordered to keep the peace resort to a preventive order would appeal against such an order.</w:t>
      </w:r>
      <w:r>
        <w:rPr>
          <w:rFonts w:ascii="Times New Roman" w:hAnsi="Times New Roman" w:cs="Times New Roman"/>
          <w:i/>
          <w:sz w:val="24"/>
          <w:szCs w:val="24"/>
        </w:rPr>
        <w:t xml:space="preserve">  </w:t>
      </w:r>
    </w:p>
    <w:p w:rsidR="00C973C8" w:rsidRDefault="00C973C8" w:rsidP="00C973C8">
      <w:pPr>
        <w:spacing w:after="0" w:line="240" w:lineRule="auto"/>
        <w:jc w:val="both"/>
        <w:rPr>
          <w:rFonts w:ascii="Times New Roman" w:hAnsi="Times New Roman" w:cs="Times New Roman"/>
          <w:sz w:val="24"/>
          <w:szCs w:val="24"/>
        </w:rPr>
      </w:pPr>
    </w:p>
    <w:p w:rsidR="00C973C8" w:rsidRDefault="00C973C8" w:rsidP="00070F90">
      <w:pPr>
        <w:spacing w:after="0" w:line="240" w:lineRule="auto"/>
        <w:ind w:left="720"/>
        <w:jc w:val="both"/>
        <w:rPr>
          <w:rFonts w:ascii="Times New Roman" w:hAnsi="Times New Roman" w:cs="Times New Roman"/>
          <w:sz w:val="24"/>
          <w:szCs w:val="24"/>
        </w:rPr>
      </w:pPr>
      <w:r w:rsidRPr="00070F90">
        <w:rPr>
          <w:rFonts w:ascii="Times New Roman" w:hAnsi="Times New Roman" w:cs="Times New Roman"/>
          <w:i/>
          <w:sz w:val="24"/>
          <w:szCs w:val="24"/>
        </w:rPr>
        <w:t xml:space="preserve">It is a truism that in any civilised society citizens must forever conduct themselves in a peaceful manner towards one another. On what basis therefore can a citizen be allowed not to be peaceful towards another as to be entitled to overturn a court order merely underscoring what is standard behaviour in a civilised </w:t>
      </w:r>
      <w:r w:rsidR="002C1C85" w:rsidRPr="00070F90">
        <w:rPr>
          <w:rFonts w:ascii="Times New Roman" w:hAnsi="Times New Roman" w:cs="Times New Roman"/>
          <w:i/>
          <w:sz w:val="24"/>
          <w:szCs w:val="24"/>
        </w:rPr>
        <w:t>society?</w:t>
      </w:r>
      <w:r w:rsidRPr="00070F90">
        <w:rPr>
          <w:rFonts w:ascii="Times New Roman" w:hAnsi="Times New Roman" w:cs="Times New Roman"/>
          <w:i/>
          <w:sz w:val="24"/>
          <w:szCs w:val="24"/>
        </w:rPr>
        <w:t xml:space="preserve"> Is the appellant suggesting that she should be allowed to breach the peace? It cannot be a basis for setting aside a peace order to say that the respondent is the one who should </w:t>
      </w:r>
      <w:r w:rsidR="00070F90" w:rsidRPr="00070F90">
        <w:rPr>
          <w:rFonts w:ascii="Times New Roman" w:hAnsi="Times New Roman" w:cs="Times New Roman"/>
          <w:i/>
          <w:sz w:val="24"/>
          <w:szCs w:val="24"/>
        </w:rPr>
        <w:t>have been ordered to keep peace</w:t>
      </w:r>
      <w:r w:rsidR="00070F90">
        <w:rPr>
          <w:rFonts w:ascii="Times New Roman" w:hAnsi="Times New Roman" w:cs="Times New Roman"/>
          <w:sz w:val="24"/>
          <w:szCs w:val="24"/>
        </w:rPr>
        <w:t>.”</w:t>
      </w:r>
    </w:p>
    <w:p w:rsidR="00070F90" w:rsidRDefault="00070F90" w:rsidP="00070F90">
      <w:pPr>
        <w:spacing w:after="0" w:line="240" w:lineRule="auto"/>
        <w:ind w:left="720"/>
        <w:jc w:val="both"/>
        <w:rPr>
          <w:rFonts w:ascii="Times New Roman" w:hAnsi="Times New Roman" w:cs="Times New Roman"/>
          <w:sz w:val="24"/>
          <w:szCs w:val="24"/>
        </w:rPr>
      </w:pPr>
    </w:p>
    <w:p w:rsidR="00C973C8" w:rsidRDefault="00C973C8" w:rsidP="00C97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par</w:t>
      </w:r>
      <w:r w:rsidR="00527B65">
        <w:rPr>
          <w:rFonts w:ascii="Times New Roman" w:hAnsi="Times New Roman" w:cs="Times New Roman"/>
          <w:sz w:val="24"/>
          <w:szCs w:val="24"/>
        </w:rPr>
        <w:t>i</w:t>
      </w:r>
      <w:r>
        <w:rPr>
          <w:rFonts w:ascii="Times New Roman" w:hAnsi="Times New Roman" w:cs="Times New Roman"/>
          <w:sz w:val="24"/>
          <w:szCs w:val="24"/>
        </w:rPr>
        <w:t>ty of reasoning the above applies equally to the instant case.</w:t>
      </w:r>
      <w:r w:rsidR="0045381E">
        <w:rPr>
          <w:rFonts w:ascii="Times New Roman" w:hAnsi="Times New Roman" w:cs="Times New Roman"/>
          <w:sz w:val="24"/>
          <w:szCs w:val="24"/>
        </w:rPr>
        <w:t xml:space="preserve"> However there is need to amend the court </w:t>
      </w:r>
      <w:r w:rsidR="0045381E" w:rsidRPr="0045381E">
        <w:rPr>
          <w:rFonts w:ascii="Times New Roman" w:hAnsi="Times New Roman" w:cs="Times New Roman"/>
          <w:i/>
          <w:sz w:val="24"/>
          <w:szCs w:val="24"/>
        </w:rPr>
        <w:t>a quo’s</w:t>
      </w:r>
      <w:r w:rsidR="0045381E">
        <w:rPr>
          <w:rFonts w:ascii="Times New Roman" w:hAnsi="Times New Roman" w:cs="Times New Roman"/>
          <w:sz w:val="24"/>
          <w:szCs w:val="24"/>
        </w:rPr>
        <w:t xml:space="preserve"> order. The court </w:t>
      </w:r>
      <w:r w:rsidR="0045381E" w:rsidRPr="0045381E">
        <w:rPr>
          <w:rFonts w:ascii="Times New Roman" w:hAnsi="Times New Roman" w:cs="Times New Roman"/>
          <w:i/>
          <w:sz w:val="24"/>
          <w:szCs w:val="24"/>
        </w:rPr>
        <w:t>a quo</w:t>
      </w:r>
      <w:r w:rsidR="0045381E">
        <w:rPr>
          <w:rFonts w:ascii="Times New Roman" w:hAnsi="Times New Roman" w:cs="Times New Roman"/>
          <w:sz w:val="24"/>
          <w:szCs w:val="24"/>
        </w:rPr>
        <w:t xml:space="preserve"> effectively declared respondent as village head which I have found to be a misdirection.</w:t>
      </w:r>
    </w:p>
    <w:p w:rsidR="0045381E" w:rsidRDefault="0045381E" w:rsidP="00C97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mindful that in the first place the respondent had applied for an order interdicting the 1</w:t>
      </w:r>
      <w:r w:rsidRPr="0045381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not to act as a village head and all respondent</w:t>
      </w:r>
      <w:r w:rsidR="00527B65">
        <w:rPr>
          <w:rFonts w:ascii="Times New Roman" w:hAnsi="Times New Roman" w:cs="Times New Roman"/>
          <w:sz w:val="24"/>
          <w:szCs w:val="24"/>
        </w:rPr>
        <w:t>s</w:t>
      </w:r>
      <w:r>
        <w:rPr>
          <w:rFonts w:ascii="Times New Roman" w:hAnsi="Times New Roman" w:cs="Times New Roman"/>
          <w:sz w:val="24"/>
          <w:szCs w:val="24"/>
        </w:rPr>
        <w:t xml:space="preserve"> not to disrupt meetings called by applicant s village head.</w:t>
      </w:r>
    </w:p>
    <w:p w:rsidR="0045381E" w:rsidRDefault="0045381E" w:rsidP="00C97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exercising powers bestowed upon it the court </w:t>
      </w:r>
      <w:r w:rsidRPr="0045381E">
        <w:rPr>
          <w:rFonts w:ascii="Times New Roman" w:hAnsi="Times New Roman" w:cs="Times New Roman"/>
          <w:i/>
          <w:sz w:val="24"/>
          <w:szCs w:val="24"/>
        </w:rPr>
        <w:t>a quo</w:t>
      </w:r>
      <w:r>
        <w:rPr>
          <w:rFonts w:ascii="Times New Roman" w:hAnsi="Times New Roman" w:cs="Times New Roman"/>
          <w:sz w:val="24"/>
          <w:szCs w:val="24"/>
        </w:rPr>
        <w:t xml:space="preserve"> should have excised the portions dealing with the appointment of respondent as village head.</w:t>
      </w:r>
    </w:p>
    <w:p w:rsidR="0045381E" w:rsidRDefault="0045381E" w:rsidP="00C973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stated from the onset that I am not installing respondent as a village head and to run away from that implic</w:t>
      </w:r>
      <w:r w:rsidR="00527B65">
        <w:rPr>
          <w:rFonts w:ascii="Times New Roman" w:hAnsi="Times New Roman" w:cs="Times New Roman"/>
          <w:sz w:val="24"/>
          <w:szCs w:val="24"/>
        </w:rPr>
        <w:t>a</w:t>
      </w:r>
      <w:r>
        <w:rPr>
          <w:rFonts w:ascii="Times New Roman" w:hAnsi="Times New Roman" w:cs="Times New Roman"/>
          <w:sz w:val="24"/>
          <w:szCs w:val="24"/>
        </w:rPr>
        <w:t>t</w:t>
      </w:r>
      <w:r w:rsidR="00527B65">
        <w:rPr>
          <w:rFonts w:ascii="Times New Roman" w:hAnsi="Times New Roman" w:cs="Times New Roman"/>
          <w:sz w:val="24"/>
          <w:szCs w:val="24"/>
        </w:rPr>
        <w:t>ion</w:t>
      </w:r>
      <w:r>
        <w:rPr>
          <w:rFonts w:ascii="Times New Roman" w:hAnsi="Times New Roman" w:cs="Times New Roman"/>
          <w:sz w:val="24"/>
          <w:szCs w:val="24"/>
        </w:rPr>
        <w:t xml:space="preserve">. I will exercise powers as </w:t>
      </w:r>
      <w:r w:rsidR="00527B65">
        <w:rPr>
          <w:rFonts w:ascii="Times New Roman" w:hAnsi="Times New Roman" w:cs="Times New Roman"/>
          <w:sz w:val="24"/>
          <w:szCs w:val="24"/>
        </w:rPr>
        <w:t xml:space="preserve">derived </w:t>
      </w:r>
      <w:r>
        <w:rPr>
          <w:rFonts w:ascii="Times New Roman" w:hAnsi="Times New Roman" w:cs="Times New Roman"/>
          <w:sz w:val="24"/>
          <w:szCs w:val="24"/>
        </w:rPr>
        <w:t>from Section 31 of the High Court, Act [</w:t>
      </w:r>
      <w:r w:rsidRPr="0045381E">
        <w:rPr>
          <w:rFonts w:ascii="Times New Roman" w:hAnsi="Times New Roman" w:cs="Times New Roman"/>
          <w:i/>
          <w:sz w:val="24"/>
          <w:szCs w:val="24"/>
        </w:rPr>
        <w:t>Chapter 7:06</w:t>
      </w:r>
      <w:r>
        <w:rPr>
          <w:rFonts w:ascii="Times New Roman" w:hAnsi="Times New Roman" w:cs="Times New Roman"/>
          <w:sz w:val="24"/>
          <w:szCs w:val="24"/>
        </w:rPr>
        <w:t xml:space="preserve">] which provides as follows:- </w:t>
      </w:r>
    </w:p>
    <w:p w:rsidR="0045381E" w:rsidRPr="0045381E" w:rsidRDefault="0045381E" w:rsidP="00C973C8">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45381E">
        <w:rPr>
          <w:rFonts w:ascii="Times New Roman" w:hAnsi="Times New Roman" w:cs="Times New Roman"/>
          <w:i/>
          <w:sz w:val="24"/>
          <w:szCs w:val="24"/>
        </w:rPr>
        <w:t>31(1) On the hearing of a civil appeal the High Court –</w:t>
      </w:r>
    </w:p>
    <w:p w:rsidR="0045381E" w:rsidRDefault="0045381E" w:rsidP="0045381E">
      <w:pPr>
        <w:pStyle w:val="ListParagraph"/>
        <w:numPr>
          <w:ilvl w:val="0"/>
          <w:numId w:val="4"/>
        </w:numPr>
        <w:spacing w:after="0" w:line="240" w:lineRule="auto"/>
        <w:jc w:val="both"/>
        <w:rPr>
          <w:rFonts w:ascii="Times New Roman" w:hAnsi="Times New Roman" w:cs="Times New Roman"/>
          <w:sz w:val="24"/>
          <w:szCs w:val="24"/>
        </w:rPr>
      </w:pPr>
      <w:r w:rsidRPr="0045381E">
        <w:rPr>
          <w:rFonts w:ascii="Times New Roman" w:hAnsi="Times New Roman" w:cs="Times New Roman"/>
          <w:i/>
          <w:sz w:val="24"/>
          <w:szCs w:val="24"/>
        </w:rPr>
        <w:t xml:space="preserve">Shall have power to confirm, vary, award or set aside the judgment </w:t>
      </w:r>
      <w:r w:rsidR="00527B65" w:rsidRPr="0045381E">
        <w:rPr>
          <w:rFonts w:ascii="Times New Roman" w:hAnsi="Times New Roman" w:cs="Times New Roman"/>
          <w:i/>
          <w:sz w:val="24"/>
          <w:szCs w:val="24"/>
        </w:rPr>
        <w:t>appeal</w:t>
      </w:r>
      <w:r w:rsidR="00527B65">
        <w:rPr>
          <w:rFonts w:ascii="Times New Roman" w:hAnsi="Times New Roman" w:cs="Times New Roman"/>
          <w:i/>
          <w:sz w:val="24"/>
          <w:szCs w:val="24"/>
        </w:rPr>
        <w:t>ed</w:t>
      </w:r>
      <w:r w:rsidRPr="0045381E">
        <w:rPr>
          <w:rFonts w:ascii="Times New Roman" w:hAnsi="Times New Roman" w:cs="Times New Roman"/>
          <w:i/>
          <w:sz w:val="24"/>
          <w:szCs w:val="24"/>
        </w:rPr>
        <w:t xml:space="preserve"> against or give such judgment as the case may require</w:t>
      </w:r>
      <w:r>
        <w:rPr>
          <w:rFonts w:ascii="Times New Roman" w:hAnsi="Times New Roman" w:cs="Times New Roman"/>
          <w:sz w:val="24"/>
          <w:szCs w:val="24"/>
        </w:rPr>
        <w:t>.”</w:t>
      </w:r>
    </w:p>
    <w:p w:rsidR="00AF4504" w:rsidRDefault="00AF4504" w:rsidP="00AF4504">
      <w:pPr>
        <w:pStyle w:val="ListParagraph"/>
        <w:spacing w:after="0" w:line="240" w:lineRule="auto"/>
        <w:ind w:left="1800"/>
        <w:jc w:val="both"/>
        <w:rPr>
          <w:rFonts w:ascii="Times New Roman" w:hAnsi="Times New Roman" w:cs="Times New Roman"/>
          <w:sz w:val="24"/>
          <w:szCs w:val="24"/>
        </w:rPr>
      </w:pPr>
    </w:p>
    <w:p w:rsidR="00AF4504" w:rsidRDefault="00AF4504" w:rsidP="002C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exercising powers as per Section 31(1) above I will a</w:t>
      </w:r>
      <w:r w:rsidR="00527B65">
        <w:rPr>
          <w:rFonts w:ascii="Times New Roman" w:hAnsi="Times New Roman" w:cs="Times New Roman"/>
          <w:sz w:val="24"/>
          <w:szCs w:val="24"/>
        </w:rPr>
        <w:t>mend</w:t>
      </w:r>
      <w:r>
        <w:rPr>
          <w:rFonts w:ascii="Times New Roman" w:hAnsi="Times New Roman" w:cs="Times New Roman"/>
          <w:sz w:val="24"/>
          <w:szCs w:val="24"/>
        </w:rPr>
        <w:t xml:space="preserve"> the court </w:t>
      </w:r>
      <w:r w:rsidRPr="00AF4504">
        <w:rPr>
          <w:rFonts w:ascii="Times New Roman" w:hAnsi="Times New Roman" w:cs="Times New Roman"/>
          <w:i/>
          <w:sz w:val="24"/>
          <w:szCs w:val="24"/>
        </w:rPr>
        <w:t>a quo</w:t>
      </w:r>
      <w:r w:rsidR="002C1C85">
        <w:rPr>
          <w:rFonts w:ascii="Times New Roman" w:hAnsi="Times New Roman" w:cs="Times New Roman"/>
          <w:i/>
          <w:sz w:val="24"/>
          <w:szCs w:val="24"/>
        </w:rPr>
        <w:t xml:space="preserve">’s </w:t>
      </w:r>
      <w:r w:rsidR="002C1C85">
        <w:rPr>
          <w:rFonts w:ascii="Times New Roman" w:hAnsi="Times New Roman" w:cs="Times New Roman"/>
          <w:sz w:val="24"/>
          <w:szCs w:val="24"/>
        </w:rPr>
        <w:t>order to the following extent to meet the justice of the case.</w:t>
      </w:r>
      <w:r>
        <w:rPr>
          <w:rFonts w:ascii="Times New Roman" w:hAnsi="Times New Roman" w:cs="Times New Roman"/>
          <w:sz w:val="24"/>
          <w:szCs w:val="24"/>
        </w:rPr>
        <w:t xml:space="preserve"> </w:t>
      </w:r>
    </w:p>
    <w:p w:rsidR="002C1C85" w:rsidRDefault="002C1C85" w:rsidP="002C1C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be and is </w:t>
      </w:r>
      <w:r w:rsidR="00527B65">
        <w:rPr>
          <w:rFonts w:ascii="Times New Roman" w:hAnsi="Times New Roman" w:cs="Times New Roman"/>
          <w:sz w:val="24"/>
          <w:szCs w:val="24"/>
        </w:rPr>
        <w:t xml:space="preserve">hereby </w:t>
      </w:r>
      <w:r>
        <w:rPr>
          <w:rFonts w:ascii="Times New Roman" w:hAnsi="Times New Roman" w:cs="Times New Roman"/>
          <w:sz w:val="24"/>
          <w:szCs w:val="24"/>
        </w:rPr>
        <w:t>ordered as follows:-</w:t>
      </w:r>
    </w:p>
    <w:p w:rsidR="002C1C85" w:rsidRPr="00596216" w:rsidRDefault="002C1C85" w:rsidP="00596216">
      <w:pPr>
        <w:pStyle w:val="ListParagraph"/>
        <w:numPr>
          <w:ilvl w:val="0"/>
          <w:numId w:val="6"/>
        </w:numPr>
        <w:spacing w:after="0" w:line="360" w:lineRule="auto"/>
        <w:jc w:val="both"/>
        <w:rPr>
          <w:rFonts w:ascii="Times New Roman" w:hAnsi="Times New Roman" w:cs="Times New Roman"/>
          <w:sz w:val="24"/>
          <w:szCs w:val="24"/>
        </w:rPr>
      </w:pPr>
      <w:r w:rsidRPr="00596216">
        <w:rPr>
          <w:rFonts w:ascii="Times New Roman" w:hAnsi="Times New Roman" w:cs="Times New Roman"/>
          <w:sz w:val="24"/>
          <w:szCs w:val="24"/>
        </w:rPr>
        <w:t xml:space="preserve">The order granted by the court </w:t>
      </w:r>
      <w:r w:rsidRPr="00596216">
        <w:rPr>
          <w:rFonts w:ascii="Times New Roman" w:hAnsi="Times New Roman" w:cs="Times New Roman"/>
          <w:i/>
          <w:sz w:val="24"/>
          <w:szCs w:val="24"/>
        </w:rPr>
        <w:t>a quo</w:t>
      </w:r>
      <w:r w:rsidRPr="00596216">
        <w:rPr>
          <w:rFonts w:ascii="Times New Roman" w:hAnsi="Times New Roman" w:cs="Times New Roman"/>
          <w:sz w:val="24"/>
          <w:szCs w:val="24"/>
        </w:rPr>
        <w:t xml:space="preserve"> be and is hereby set aside and substituted with the following –</w:t>
      </w:r>
    </w:p>
    <w:p w:rsidR="002C1C85" w:rsidRDefault="002C1C85" w:rsidP="00596216">
      <w:pPr>
        <w:spacing w:after="0" w:line="360" w:lineRule="auto"/>
        <w:ind w:left="360" w:firstLine="720"/>
        <w:jc w:val="both"/>
        <w:rPr>
          <w:rFonts w:ascii="Times New Roman" w:hAnsi="Times New Roman" w:cs="Times New Roman"/>
          <w:sz w:val="24"/>
          <w:szCs w:val="24"/>
        </w:rPr>
      </w:pPr>
      <w:r w:rsidRPr="00527B65">
        <w:rPr>
          <w:rFonts w:ascii="Times New Roman" w:hAnsi="Times New Roman" w:cs="Times New Roman"/>
          <w:sz w:val="24"/>
          <w:szCs w:val="24"/>
        </w:rPr>
        <w:t>“</w:t>
      </w:r>
      <w:r w:rsidRPr="00527B65">
        <w:rPr>
          <w:rFonts w:ascii="Times New Roman" w:hAnsi="Times New Roman" w:cs="Times New Roman"/>
          <w:i/>
          <w:sz w:val="24"/>
          <w:szCs w:val="24"/>
        </w:rPr>
        <w:t xml:space="preserve">Respondents be and are hereby ordered </w:t>
      </w:r>
      <w:r w:rsidR="00601ABD">
        <w:rPr>
          <w:rFonts w:ascii="Times New Roman" w:hAnsi="Times New Roman" w:cs="Times New Roman"/>
          <w:i/>
          <w:sz w:val="24"/>
          <w:szCs w:val="24"/>
        </w:rPr>
        <w:t xml:space="preserve">not </w:t>
      </w:r>
      <w:r w:rsidRPr="00527B65">
        <w:rPr>
          <w:rFonts w:ascii="Times New Roman" w:hAnsi="Times New Roman" w:cs="Times New Roman"/>
          <w:i/>
          <w:sz w:val="24"/>
          <w:szCs w:val="24"/>
        </w:rPr>
        <w:t>to disrupt meetings called by applicant</w:t>
      </w:r>
      <w:r w:rsidRPr="00527B65">
        <w:rPr>
          <w:rFonts w:ascii="Times New Roman" w:hAnsi="Times New Roman" w:cs="Times New Roman"/>
          <w:sz w:val="24"/>
          <w:szCs w:val="24"/>
        </w:rPr>
        <w:t>.”</w:t>
      </w:r>
    </w:p>
    <w:p w:rsidR="00596216" w:rsidRPr="00596216" w:rsidRDefault="00596216" w:rsidP="00596216">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be no order as to costs.</w:t>
      </w:r>
    </w:p>
    <w:p w:rsidR="002C1C85" w:rsidRDefault="002C1C85" w:rsidP="002C1C85">
      <w:pPr>
        <w:spacing w:after="0" w:line="360" w:lineRule="auto"/>
        <w:jc w:val="both"/>
        <w:rPr>
          <w:rFonts w:ascii="Times New Roman" w:hAnsi="Times New Roman" w:cs="Times New Roman"/>
          <w:sz w:val="24"/>
          <w:szCs w:val="24"/>
        </w:rPr>
      </w:pPr>
    </w:p>
    <w:p w:rsidR="003D26A4" w:rsidRDefault="003D26A4" w:rsidP="002C1C85">
      <w:pPr>
        <w:spacing w:after="0" w:line="360" w:lineRule="auto"/>
        <w:jc w:val="both"/>
        <w:rPr>
          <w:rFonts w:ascii="Times New Roman" w:hAnsi="Times New Roman" w:cs="Times New Roman"/>
          <w:sz w:val="24"/>
          <w:szCs w:val="24"/>
        </w:rPr>
      </w:pPr>
    </w:p>
    <w:p w:rsidR="002C1C85" w:rsidRDefault="002C1C85" w:rsidP="002C1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w:t>
      </w:r>
      <w:r w:rsidR="00527B65">
        <w:rPr>
          <w:rFonts w:ascii="Times New Roman" w:hAnsi="Times New Roman" w:cs="Times New Roman"/>
          <w:sz w:val="24"/>
          <w:szCs w:val="24"/>
        </w:rPr>
        <w:t xml:space="preserve"> J</w:t>
      </w:r>
      <w:r>
        <w:rPr>
          <w:rFonts w:ascii="Times New Roman" w:hAnsi="Times New Roman" w:cs="Times New Roman"/>
          <w:sz w:val="24"/>
          <w:szCs w:val="24"/>
        </w:rPr>
        <w:t xml:space="preserve">. </w:t>
      </w:r>
    </w:p>
    <w:p w:rsidR="002C1C85" w:rsidRDefault="002C1C85" w:rsidP="002C1C85">
      <w:pPr>
        <w:spacing w:after="0" w:line="360" w:lineRule="auto"/>
        <w:jc w:val="both"/>
        <w:rPr>
          <w:rFonts w:ascii="Times New Roman" w:hAnsi="Times New Roman" w:cs="Times New Roman"/>
          <w:sz w:val="24"/>
          <w:szCs w:val="24"/>
        </w:rPr>
      </w:pPr>
    </w:p>
    <w:p w:rsidR="002C1C85" w:rsidRDefault="002C1C85" w:rsidP="002C1C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agrees ....................................................................</w:t>
      </w:r>
    </w:p>
    <w:p w:rsidR="003D26A4" w:rsidRDefault="003D26A4" w:rsidP="002C1C85">
      <w:pPr>
        <w:spacing w:after="0" w:line="360" w:lineRule="auto"/>
        <w:jc w:val="both"/>
        <w:rPr>
          <w:rFonts w:ascii="Times New Roman" w:hAnsi="Times New Roman" w:cs="Times New Roman"/>
          <w:sz w:val="24"/>
          <w:szCs w:val="24"/>
        </w:rPr>
      </w:pPr>
    </w:p>
    <w:p w:rsidR="003D26A4" w:rsidRDefault="003D26A4" w:rsidP="003D26A4">
      <w:pPr>
        <w:spacing w:after="0" w:line="240" w:lineRule="auto"/>
        <w:jc w:val="both"/>
        <w:rPr>
          <w:rFonts w:ascii="Times New Roman" w:hAnsi="Times New Roman" w:cs="Times New Roman"/>
          <w:sz w:val="24"/>
          <w:szCs w:val="24"/>
        </w:rPr>
      </w:pPr>
      <w:r w:rsidRPr="003D26A4">
        <w:rPr>
          <w:rFonts w:ascii="Times New Roman" w:hAnsi="Times New Roman" w:cs="Times New Roman"/>
          <w:i/>
          <w:sz w:val="24"/>
          <w:szCs w:val="24"/>
        </w:rPr>
        <w:t>Mutendi, Mudisi and Partners</w:t>
      </w:r>
      <w:r>
        <w:rPr>
          <w:rFonts w:ascii="Times New Roman" w:hAnsi="Times New Roman" w:cs="Times New Roman"/>
          <w:sz w:val="24"/>
          <w:szCs w:val="24"/>
        </w:rPr>
        <w:t xml:space="preserve">, </w:t>
      </w:r>
      <w:proofErr w:type="gramStart"/>
      <w:r>
        <w:rPr>
          <w:rFonts w:ascii="Times New Roman" w:hAnsi="Times New Roman" w:cs="Times New Roman"/>
          <w:sz w:val="24"/>
          <w:szCs w:val="24"/>
        </w:rPr>
        <w:t>appellants</w:t>
      </w:r>
      <w:proofErr w:type="gramEnd"/>
      <w:r>
        <w:rPr>
          <w:rFonts w:ascii="Times New Roman" w:hAnsi="Times New Roman" w:cs="Times New Roman"/>
          <w:sz w:val="24"/>
          <w:szCs w:val="24"/>
        </w:rPr>
        <w:t xml:space="preserve"> legal practitioners</w:t>
      </w:r>
    </w:p>
    <w:p w:rsidR="003D26A4" w:rsidRPr="002C1C85" w:rsidRDefault="003D26A4" w:rsidP="003D26A4">
      <w:pPr>
        <w:spacing w:after="0" w:line="240" w:lineRule="auto"/>
        <w:jc w:val="both"/>
        <w:rPr>
          <w:rFonts w:ascii="Times New Roman" w:hAnsi="Times New Roman" w:cs="Times New Roman"/>
          <w:sz w:val="24"/>
          <w:szCs w:val="24"/>
        </w:rPr>
      </w:pPr>
      <w:r w:rsidRPr="003D26A4">
        <w:rPr>
          <w:rFonts w:ascii="Times New Roman" w:hAnsi="Times New Roman" w:cs="Times New Roman"/>
          <w:i/>
          <w:sz w:val="24"/>
          <w:szCs w:val="24"/>
        </w:rPr>
        <w:t>Chuma, Gurajena and Partners</w:t>
      </w:r>
      <w:r>
        <w:rPr>
          <w:rFonts w:ascii="Times New Roman" w:hAnsi="Times New Roman" w:cs="Times New Roman"/>
          <w:sz w:val="24"/>
          <w:szCs w:val="24"/>
        </w:rPr>
        <w:t>, respondent’s legal practitioners</w:t>
      </w:r>
    </w:p>
    <w:sectPr w:rsidR="003D26A4" w:rsidRPr="002C1C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55" w:rsidRDefault="00213555" w:rsidP="00204FD1">
      <w:pPr>
        <w:spacing w:after="0" w:line="240" w:lineRule="auto"/>
      </w:pPr>
      <w:r>
        <w:separator/>
      </w:r>
    </w:p>
  </w:endnote>
  <w:endnote w:type="continuationSeparator" w:id="0">
    <w:p w:rsidR="00213555" w:rsidRDefault="00213555" w:rsidP="00204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55" w:rsidRDefault="00213555" w:rsidP="00204FD1">
      <w:pPr>
        <w:spacing w:after="0" w:line="240" w:lineRule="auto"/>
      </w:pPr>
      <w:r>
        <w:separator/>
      </w:r>
    </w:p>
  </w:footnote>
  <w:footnote w:type="continuationSeparator" w:id="0">
    <w:p w:rsidR="00213555" w:rsidRDefault="00213555" w:rsidP="00204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974701"/>
      <w:docPartObj>
        <w:docPartGallery w:val="Page Numbers (Top of Page)"/>
        <w:docPartUnique/>
      </w:docPartObj>
    </w:sdtPr>
    <w:sdtEndPr>
      <w:rPr>
        <w:noProof/>
      </w:rPr>
    </w:sdtEndPr>
    <w:sdtContent>
      <w:p w:rsidR="00204FD1" w:rsidRDefault="00204FD1">
        <w:pPr>
          <w:pStyle w:val="Header"/>
          <w:jc w:val="right"/>
          <w:rPr>
            <w:noProof/>
          </w:rPr>
        </w:pPr>
        <w:r>
          <w:fldChar w:fldCharType="begin"/>
        </w:r>
        <w:r>
          <w:instrText xml:space="preserve"> PAGE   \* MERGEFORMAT </w:instrText>
        </w:r>
        <w:r>
          <w:fldChar w:fldCharType="separate"/>
        </w:r>
        <w:r w:rsidR="00FB39C6">
          <w:rPr>
            <w:noProof/>
          </w:rPr>
          <w:t>4</w:t>
        </w:r>
        <w:r>
          <w:rPr>
            <w:noProof/>
          </w:rPr>
          <w:fldChar w:fldCharType="end"/>
        </w:r>
      </w:p>
      <w:p w:rsidR="00FB39C6" w:rsidRDefault="00FB39C6" w:rsidP="00FB39C6">
        <w:pPr>
          <w:pStyle w:val="Header"/>
          <w:jc w:val="right"/>
        </w:pPr>
        <w:r>
          <w:rPr>
            <w:noProof/>
          </w:rPr>
          <w:t>HMA 37-21</w:t>
        </w:r>
      </w:p>
      <w:p w:rsidR="00204FD1" w:rsidRDefault="00204FD1">
        <w:pPr>
          <w:pStyle w:val="Header"/>
          <w:jc w:val="right"/>
          <w:rPr>
            <w:noProof/>
          </w:rPr>
        </w:pPr>
        <w:r>
          <w:rPr>
            <w:noProof/>
          </w:rPr>
          <w:t>CIV ‘A’ 32-20</w:t>
        </w:r>
      </w:p>
      <w:p w:rsidR="00204FD1" w:rsidRDefault="00FB39C6">
        <w:pPr>
          <w:pStyle w:val="Header"/>
          <w:jc w:val="right"/>
        </w:pPr>
      </w:p>
    </w:sdtContent>
  </w:sdt>
  <w:p w:rsidR="00204FD1" w:rsidRDefault="00204F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4C7E"/>
    <w:multiLevelType w:val="hybridMultilevel"/>
    <w:tmpl w:val="18D4C348"/>
    <w:lvl w:ilvl="0" w:tplc="70200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695F07"/>
    <w:multiLevelType w:val="hybridMultilevel"/>
    <w:tmpl w:val="223E0120"/>
    <w:lvl w:ilvl="0" w:tplc="90BCE858">
      <w:start w:val="1"/>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75BF5"/>
    <w:multiLevelType w:val="hybridMultilevel"/>
    <w:tmpl w:val="85D263A0"/>
    <w:lvl w:ilvl="0" w:tplc="890E7388">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2E3872"/>
    <w:multiLevelType w:val="hybridMultilevel"/>
    <w:tmpl w:val="CE8C62CC"/>
    <w:lvl w:ilvl="0" w:tplc="4446A7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CA4A3F"/>
    <w:multiLevelType w:val="hybridMultilevel"/>
    <w:tmpl w:val="1E8413B8"/>
    <w:lvl w:ilvl="0" w:tplc="168C651A">
      <w:start w:val="1"/>
      <w:numFmt w:val="upp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213B07"/>
    <w:multiLevelType w:val="hybridMultilevel"/>
    <w:tmpl w:val="25DE1DA0"/>
    <w:lvl w:ilvl="0" w:tplc="4D38E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D1"/>
    <w:rsid w:val="00011FFB"/>
    <w:rsid w:val="00050C2E"/>
    <w:rsid w:val="00051CE1"/>
    <w:rsid w:val="0006570E"/>
    <w:rsid w:val="00070F90"/>
    <w:rsid w:val="00093F51"/>
    <w:rsid w:val="00130398"/>
    <w:rsid w:val="00184712"/>
    <w:rsid w:val="0018716C"/>
    <w:rsid w:val="00204FD1"/>
    <w:rsid w:val="00213555"/>
    <w:rsid w:val="002370CB"/>
    <w:rsid w:val="002C1C85"/>
    <w:rsid w:val="002D5079"/>
    <w:rsid w:val="003D26A4"/>
    <w:rsid w:val="003F2A5E"/>
    <w:rsid w:val="0045381E"/>
    <w:rsid w:val="00456A91"/>
    <w:rsid w:val="00527B65"/>
    <w:rsid w:val="00596216"/>
    <w:rsid w:val="00601ABD"/>
    <w:rsid w:val="006C3FB1"/>
    <w:rsid w:val="007C10B0"/>
    <w:rsid w:val="0084471A"/>
    <w:rsid w:val="0086364E"/>
    <w:rsid w:val="00A5234E"/>
    <w:rsid w:val="00A769BC"/>
    <w:rsid w:val="00AF4504"/>
    <w:rsid w:val="00AF72BD"/>
    <w:rsid w:val="00B17B3C"/>
    <w:rsid w:val="00C973C8"/>
    <w:rsid w:val="00D310FC"/>
    <w:rsid w:val="00EC17F4"/>
    <w:rsid w:val="00F3572E"/>
    <w:rsid w:val="00F43332"/>
    <w:rsid w:val="00F82584"/>
    <w:rsid w:val="00FB39C6"/>
    <w:rsid w:val="00FB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D090"/>
  <w15:chartTrackingRefBased/>
  <w15:docId w15:val="{CB578A14-754F-40F7-A322-31A4BA35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F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FD1"/>
    <w:rPr>
      <w:lang w:val="en-ZW"/>
    </w:rPr>
  </w:style>
  <w:style w:type="paragraph" w:styleId="Footer">
    <w:name w:val="footer"/>
    <w:basedOn w:val="Normal"/>
    <w:link w:val="FooterChar"/>
    <w:uiPriority w:val="99"/>
    <w:unhideWhenUsed/>
    <w:rsid w:val="00204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FD1"/>
    <w:rPr>
      <w:lang w:val="en-ZW"/>
    </w:rPr>
  </w:style>
  <w:style w:type="paragraph" w:styleId="ListParagraph">
    <w:name w:val="List Paragraph"/>
    <w:basedOn w:val="Normal"/>
    <w:uiPriority w:val="34"/>
    <w:qFormat/>
    <w:rsid w:val="00204FD1"/>
    <w:pPr>
      <w:ind w:left="720"/>
      <w:contextualSpacing/>
    </w:pPr>
  </w:style>
  <w:style w:type="paragraph" w:styleId="BalloonText">
    <w:name w:val="Balloon Text"/>
    <w:basedOn w:val="Normal"/>
    <w:link w:val="BalloonTextChar"/>
    <w:uiPriority w:val="99"/>
    <w:semiHidden/>
    <w:unhideWhenUsed/>
    <w:rsid w:val="003D2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6A4"/>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JSC</cp:lastModifiedBy>
  <cp:revision>6</cp:revision>
  <cp:lastPrinted>2021-08-04T10:06:00Z</cp:lastPrinted>
  <dcterms:created xsi:type="dcterms:W3CDTF">2021-08-24T06:37:00Z</dcterms:created>
  <dcterms:modified xsi:type="dcterms:W3CDTF">2021-08-26T12:56:00Z</dcterms:modified>
</cp:coreProperties>
</file>