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5A2" w:rsidRPr="00A90534" w:rsidRDefault="00C165A2" w:rsidP="00C16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PHINEAS MARIYAPERA</w:t>
      </w:r>
    </w:p>
    <w:p w:rsidR="00C165A2" w:rsidRPr="00A90534" w:rsidRDefault="00C165A2" w:rsidP="00C165A2">
      <w:pPr>
        <w:spacing w:after="0" w:line="240" w:lineRule="auto"/>
        <w:jc w:val="both"/>
        <w:rPr>
          <w:rFonts w:ascii="Times New Roman" w:hAnsi="Times New Roman" w:cs="Times New Roman"/>
          <w:sz w:val="24"/>
          <w:szCs w:val="24"/>
        </w:rPr>
      </w:pPr>
      <w:proofErr w:type="gramStart"/>
      <w:r w:rsidRPr="00A90534">
        <w:rPr>
          <w:rFonts w:ascii="Times New Roman" w:hAnsi="Times New Roman" w:cs="Times New Roman"/>
          <w:sz w:val="24"/>
          <w:szCs w:val="24"/>
        </w:rPr>
        <w:t>versus</w:t>
      </w:r>
      <w:proofErr w:type="gramEnd"/>
    </w:p>
    <w:p w:rsidR="00C165A2" w:rsidRDefault="00C165A2" w:rsidP="00C16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EDDIES PFUGARI PROPERTIES (PVT) LTD</w:t>
      </w:r>
    </w:p>
    <w:p w:rsidR="00C165A2" w:rsidRDefault="00C165A2" w:rsidP="00C16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165A2" w:rsidRPr="00A90534" w:rsidRDefault="00C165A2" w:rsidP="00C16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CHEGUTU MUNICIPALITY</w:t>
      </w:r>
    </w:p>
    <w:p w:rsidR="00C165A2" w:rsidRPr="00A90534" w:rsidRDefault="00C165A2" w:rsidP="00C165A2">
      <w:pPr>
        <w:spacing w:after="0" w:line="240" w:lineRule="auto"/>
        <w:jc w:val="both"/>
        <w:rPr>
          <w:rFonts w:ascii="Times New Roman" w:hAnsi="Times New Roman" w:cs="Times New Roman"/>
          <w:sz w:val="24"/>
          <w:szCs w:val="24"/>
        </w:rPr>
      </w:pPr>
    </w:p>
    <w:p w:rsidR="00C165A2" w:rsidRDefault="00C165A2" w:rsidP="00C165A2">
      <w:pPr>
        <w:spacing w:after="0" w:line="240" w:lineRule="auto"/>
        <w:jc w:val="both"/>
        <w:rPr>
          <w:rFonts w:ascii="Times New Roman" w:hAnsi="Times New Roman" w:cs="Times New Roman"/>
          <w:sz w:val="24"/>
          <w:szCs w:val="24"/>
        </w:rPr>
      </w:pPr>
    </w:p>
    <w:p w:rsidR="00C165A2" w:rsidRPr="00A90534" w:rsidRDefault="00C165A2" w:rsidP="00C165A2">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C165A2" w:rsidRPr="00A90534" w:rsidRDefault="00C165A2" w:rsidP="00C165A2">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MATHONSI J</w:t>
      </w:r>
    </w:p>
    <w:p w:rsidR="00C165A2" w:rsidRPr="00A90534" w:rsidRDefault="00C165A2" w:rsidP="00C165A2">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HARARE, </w:t>
      </w:r>
      <w:r w:rsidR="00246DF3">
        <w:rPr>
          <w:rFonts w:ascii="Times New Roman" w:hAnsi="Times New Roman" w:cs="Times New Roman"/>
          <w:sz w:val="24"/>
          <w:szCs w:val="24"/>
        </w:rPr>
        <w:t>20 and 26 June 2013</w:t>
      </w:r>
      <w:r w:rsidRPr="00A90534">
        <w:rPr>
          <w:rFonts w:ascii="Times New Roman" w:hAnsi="Times New Roman" w:cs="Times New Roman"/>
          <w:sz w:val="24"/>
          <w:szCs w:val="24"/>
        </w:rPr>
        <w:t xml:space="preserve"> </w:t>
      </w:r>
    </w:p>
    <w:p w:rsidR="00C165A2" w:rsidRPr="00A90534" w:rsidRDefault="00C165A2" w:rsidP="00C165A2">
      <w:pPr>
        <w:spacing w:after="0" w:line="240" w:lineRule="auto"/>
        <w:jc w:val="both"/>
        <w:rPr>
          <w:rFonts w:ascii="Times New Roman" w:hAnsi="Times New Roman" w:cs="Times New Roman"/>
          <w:sz w:val="24"/>
          <w:szCs w:val="24"/>
        </w:rPr>
      </w:pPr>
    </w:p>
    <w:p w:rsidR="00C165A2" w:rsidRDefault="00C165A2" w:rsidP="00C165A2">
      <w:pPr>
        <w:spacing w:after="0" w:line="240" w:lineRule="auto"/>
        <w:jc w:val="both"/>
        <w:rPr>
          <w:rFonts w:ascii="Times New Roman" w:hAnsi="Times New Roman" w:cs="Times New Roman"/>
          <w:sz w:val="24"/>
          <w:szCs w:val="24"/>
        </w:rPr>
      </w:pPr>
    </w:p>
    <w:p w:rsidR="00C165A2" w:rsidRPr="00A90534" w:rsidRDefault="00C165A2" w:rsidP="00C165A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V.Muza</w:t>
      </w:r>
      <w:proofErr w:type="spellEnd"/>
      <w:r w:rsidRPr="00A90534">
        <w:rPr>
          <w:rFonts w:ascii="Times New Roman" w:hAnsi="Times New Roman" w:cs="Times New Roman"/>
          <w:sz w:val="24"/>
          <w:szCs w:val="24"/>
        </w:rPr>
        <w:t>, for the applicant</w:t>
      </w:r>
    </w:p>
    <w:p w:rsidR="00C165A2" w:rsidRDefault="00C165A2" w:rsidP="00C165A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G.Gapu</w:t>
      </w:r>
      <w:proofErr w:type="spellEnd"/>
      <w:r w:rsidRPr="00A90534">
        <w:rPr>
          <w:rFonts w:ascii="Times New Roman" w:hAnsi="Times New Roman" w:cs="Times New Roman"/>
          <w:i/>
          <w:sz w:val="24"/>
          <w:szCs w:val="24"/>
        </w:rPr>
        <w:t>,</w:t>
      </w:r>
      <w:r w:rsidRPr="00A90534">
        <w:rPr>
          <w:rFonts w:ascii="Times New Roman" w:hAnsi="Times New Roman" w:cs="Times New Roman"/>
          <w:sz w:val="24"/>
          <w:szCs w:val="24"/>
        </w:rPr>
        <w:t xml:space="preserve"> for </w:t>
      </w:r>
      <w:r>
        <w:rPr>
          <w:rFonts w:ascii="Times New Roman" w:hAnsi="Times New Roman" w:cs="Times New Roman"/>
          <w:sz w:val="24"/>
          <w:szCs w:val="24"/>
        </w:rPr>
        <w:t>the 1</w:t>
      </w:r>
      <w:r w:rsidRPr="00C165A2">
        <w:rPr>
          <w:rFonts w:ascii="Times New Roman" w:hAnsi="Times New Roman" w:cs="Times New Roman"/>
          <w:sz w:val="24"/>
          <w:szCs w:val="24"/>
          <w:vertAlign w:val="superscript"/>
        </w:rPr>
        <w:t>st</w:t>
      </w:r>
      <w:r>
        <w:rPr>
          <w:rFonts w:ascii="Times New Roman" w:hAnsi="Times New Roman" w:cs="Times New Roman"/>
          <w:sz w:val="24"/>
          <w:szCs w:val="24"/>
        </w:rPr>
        <w:t xml:space="preserve"> resp</w:t>
      </w:r>
      <w:r w:rsidRPr="00A90534">
        <w:rPr>
          <w:rFonts w:ascii="Times New Roman" w:hAnsi="Times New Roman" w:cs="Times New Roman"/>
          <w:sz w:val="24"/>
          <w:szCs w:val="24"/>
        </w:rPr>
        <w:t>ondent</w:t>
      </w:r>
    </w:p>
    <w:p w:rsidR="00C165A2" w:rsidRPr="00A90534" w:rsidRDefault="00C165A2" w:rsidP="00C165A2">
      <w:pPr>
        <w:spacing w:after="0" w:line="240" w:lineRule="auto"/>
        <w:jc w:val="both"/>
        <w:rPr>
          <w:rFonts w:ascii="Times New Roman" w:hAnsi="Times New Roman" w:cs="Times New Roman"/>
          <w:sz w:val="24"/>
          <w:szCs w:val="24"/>
        </w:rPr>
      </w:pPr>
      <w:proofErr w:type="spellStart"/>
      <w:r w:rsidRPr="00C165A2">
        <w:rPr>
          <w:rFonts w:ascii="Times New Roman" w:hAnsi="Times New Roman" w:cs="Times New Roman"/>
          <w:i/>
          <w:sz w:val="24"/>
          <w:szCs w:val="24"/>
        </w:rPr>
        <w:t>C.Warara</w:t>
      </w:r>
      <w:proofErr w:type="spellEnd"/>
      <w:r>
        <w:rPr>
          <w:rFonts w:ascii="Times New Roman" w:hAnsi="Times New Roman" w:cs="Times New Roman"/>
          <w:sz w:val="24"/>
          <w:szCs w:val="24"/>
        </w:rPr>
        <w:t>, for the 2</w:t>
      </w:r>
      <w:r w:rsidRPr="00C165A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C165A2" w:rsidRDefault="00C165A2" w:rsidP="00C165A2">
      <w:pPr>
        <w:spacing w:after="0" w:line="240" w:lineRule="auto"/>
        <w:jc w:val="both"/>
        <w:rPr>
          <w:rFonts w:ascii="Times New Roman" w:hAnsi="Times New Roman" w:cs="Times New Roman"/>
          <w:sz w:val="24"/>
          <w:szCs w:val="24"/>
        </w:rPr>
      </w:pPr>
    </w:p>
    <w:p w:rsidR="00540951" w:rsidRPr="00A90534" w:rsidRDefault="00540951" w:rsidP="00C165A2">
      <w:pPr>
        <w:spacing w:after="0" w:line="240" w:lineRule="auto"/>
        <w:jc w:val="both"/>
        <w:rPr>
          <w:rFonts w:ascii="Times New Roman" w:hAnsi="Times New Roman" w:cs="Times New Roman"/>
          <w:sz w:val="24"/>
          <w:szCs w:val="24"/>
        </w:rPr>
      </w:pPr>
    </w:p>
    <w:p w:rsidR="00C165A2" w:rsidRPr="00A90534" w:rsidRDefault="00C165A2" w:rsidP="00C165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w:t>
      </w:r>
      <w:r w:rsidRPr="00A90534">
        <w:rPr>
          <w:rFonts w:ascii="Times New Roman" w:hAnsi="Times New Roman" w:cs="Times New Roman"/>
          <w:b/>
          <w:sz w:val="24"/>
          <w:szCs w:val="24"/>
        </w:rPr>
        <w:t xml:space="preserve"> APPLICATION</w:t>
      </w:r>
    </w:p>
    <w:p w:rsidR="00C165A2" w:rsidRPr="00A90534" w:rsidRDefault="00C165A2" w:rsidP="00C165A2">
      <w:pPr>
        <w:spacing w:after="0" w:line="240" w:lineRule="auto"/>
        <w:jc w:val="both"/>
        <w:rPr>
          <w:rFonts w:ascii="Times New Roman" w:hAnsi="Times New Roman" w:cs="Times New Roman"/>
          <w:sz w:val="24"/>
          <w:szCs w:val="24"/>
        </w:rPr>
      </w:pPr>
    </w:p>
    <w:p w:rsidR="00C165A2" w:rsidRPr="00A90534" w:rsidRDefault="00C165A2" w:rsidP="00C165A2">
      <w:pPr>
        <w:spacing w:after="0" w:line="240" w:lineRule="auto"/>
        <w:jc w:val="both"/>
        <w:rPr>
          <w:rFonts w:ascii="Times New Roman" w:hAnsi="Times New Roman" w:cs="Times New Roman"/>
          <w:sz w:val="24"/>
          <w:szCs w:val="24"/>
        </w:rPr>
      </w:pPr>
    </w:p>
    <w:p w:rsidR="00065BD1" w:rsidRDefault="00C165A2" w:rsidP="0038199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MATHONSI J:</w:t>
      </w:r>
      <w:r w:rsidR="00065BD1">
        <w:rPr>
          <w:rFonts w:ascii="Times New Roman" w:hAnsi="Times New Roman" w:cs="Times New Roman"/>
          <w:sz w:val="24"/>
          <w:szCs w:val="24"/>
        </w:rPr>
        <w:t xml:space="preserve">  The applicant has approached this court on a certificate of urgency seeking the following relief:</w:t>
      </w:r>
    </w:p>
    <w:p w:rsidR="00065BD1" w:rsidRDefault="00065BD1" w:rsidP="00381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51179A">
        <w:rPr>
          <w:rFonts w:ascii="Times New Roman" w:hAnsi="Times New Roman" w:cs="Times New Roman"/>
          <w:sz w:val="24"/>
          <w:szCs w:val="24"/>
          <w:u w:val="single"/>
        </w:rPr>
        <w:t>INTERIM RELIEF SOUGHT</w:t>
      </w:r>
    </w:p>
    <w:p w:rsidR="00065BD1" w:rsidRDefault="00246DF3" w:rsidP="00065BD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065BD1">
        <w:rPr>
          <w:rFonts w:ascii="Times New Roman" w:hAnsi="Times New Roman" w:cs="Times New Roman"/>
          <w:sz w:val="24"/>
          <w:szCs w:val="24"/>
        </w:rPr>
        <w:t>ending the final determination of this matter first respondent be and is hereby barred from occupying and effecting any improvements and/or constructin</w:t>
      </w:r>
      <w:r>
        <w:rPr>
          <w:rFonts w:ascii="Times New Roman" w:hAnsi="Times New Roman" w:cs="Times New Roman"/>
          <w:sz w:val="24"/>
          <w:szCs w:val="24"/>
        </w:rPr>
        <w:t>g</w:t>
      </w:r>
      <w:r w:rsidR="00065BD1">
        <w:rPr>
          <w:rFonts w:ascii="Times New Roman" w:hAnsi="Times New Roman" w:cs="Times New Roman"/>
          <w:sz w:val="24"/>
          <w:szCs w:val="24"/>
        </w:rPr>
        <w:t xml:space="preserve"> any structures on a certain piece of land called stand number 1778 </w:t>
      </w:r>
      <w:proofErr w:type="spellStart"/>
      <w:r w:rsidR="0051179A">
        <w:rPr>
          <w:rFonts w:ascii="Times New Roman" w:hAnsi="Times New Roman" w:cs="Times New Roman"/>
          <w:sz w:val="24"/>
          <w:szCs w:val="24"/>
        </w:rPr>
        <w:t>C</w:t>
      </w:r>
      <w:r w:rsidR="00065BD1">
        <w:rPr>
          <w:rFonts w:ascii="Times New Roman" w:hAnsi="Times New Roman" w:cs="Times New Roman"/>
          <w:sz w:val="24"/>
          <w:szCs w:val="24"/>
        </w:rPr>
        <w:t>hegutu</w:t>
      </w:r>
      <w:proofErr w:type="spellEnd"/>
      <w:r w:rsidR="00065BD1">
        <w:rPr>
          <w:rFonts w:ascii="Times New Roman" w:hAnsi="Times New Roman" w:cs="Times New Roman"/>
          <w:sz w:val="24"/>
          <w:szCs w:val="24"/>
        </w:rPr>
        <w:t xml:space="preserve"> township measuring 14 4481 hectares.</w:t>
      </w:r>
    </w:p>
    <w:p w:rsidR="00065BD1" w:rsidRDefault="00065BD1" w:rsidP="00065BD1">
      <w:pPr>
        <w:spacing w:after="0" w:line="240" w:lineRule="auto"/>
        <w:ind w:left="720"/>
        <w:jc w:val="both"/>
        <w:rPr>
          <w:rFonts w:ascii="Times New Roman" w:hAnsi="Times New Roman" w:cs="Times New Roman"/>
          <w:sz w:val="24"/>
          <w:szCs w:val="24"/>
        </w:rPr>
      </w:pPr>
    </w:p>
    <w:p w:rsidR="00065BD1" w:rsidRPr="0051179A" w:rsidRDefault="00065BD1" w:rsidP="00065BD1">
      <w:pPr>
        <w:spacing w:after="0" w:line="240" w:lineRule="auto"/>
        <w:ind w:left="720"/>
        <w:jc w:val="both"/>
        <w:rPr>
          <w:rFonts w:ascii="Times New Roman" w:hAnsi="Times New Roman" w:cs="Times New Roman"/>
          <w:sz w:val="24"/>
          <w:szCs w:val="24"/>
          <w:u w:val="single"/>
        </w:rPr>
      </w:pPr>
      <w:r w:rsidRPr="0051179A">
        <w:rPr>
          <w:rFonts w:ascii="Times New Roman" w:hAnsi="Times New Roman" w:cs="Times New Roman"/>
          <w:sz w:val="24"/>
          <w:szCs w:val="24"/>
          <w:u w:val="single"/>
        </w:rPr>
        <w:t>FINAL ORDER SOUGHT</w:t>
      </w:r>
    </w:p>
    <w:p w:rsidR="00065BD1" w:rsidRDefault="00065BD1" w:rsidP="00065BD1">
      <w:pPr>
        <w:spacing w:after="0" w:line="240" w:lineRule="auto"/>
        <w:ind w:left="720"/>
        <w:jc w:val="both"/>
        <w:rPr>
          <w:rFonts w:ascii="Times New Roman" w:hAnsi="Times New Roman" w:cs="Times New Roman"/>
          <w:sz w:val="24"/>
          <w:szCs w:val="24"/>
        </w:rPr>
      </w:pPr>
    </w:p>
    <w:p w:rsidR="00065BD1" w:rsidRDefault="00065BD1" w:rsidP="00065BD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 respondent be and is hereby barred from selling or disposing in any way a certain piece of land called stand number 1778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Township measuring 14 4481 hectares to any other person.</w:t>
      </w:r>
    </w:p>
    <w:p w:rsidR="00065BD1" w:rsidRDefault="00065BD1" w:rsidP="00065BD1">
      <w:pPr>
        <w:pStyle w:val="ListParagraph"/>
        <w:spacing w:after="0" w:line="240" w:lineRule="auto"/>
        <w:ind w:left="1080"/>
        <w:jc w:val="both"/>
        <w:rPr>
          <w:rFonts w:ascii="Times New Roman" w:hAnsi="Times New Roman" w:cs="Times New Roman"/>
          <w:sz w:val="24"/>
          <w:szCs w:val="24"/>
        </w:rPr>
      </w:pPr>
    </w:p>
    <w:p w:rsidR="00065BD1" w:rsidRDefault="00065BD1" w:rsidP="00065BD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agreement of sale between applicant </w:t>
      </w:r>
      <w:r w:rsidR="00246DF3">
        <w:rPr>
          <w:rFonts w:ascii="Times New Roman" w:hAnsi="Times New Roman" w:cs="Times New Roman"/>
          <w:sz w:val="24"/>
          <w:szCs w:val="24"/>
        </w:rPr>
        <w:t xml:space="preserve">and the second respondent </w:t>
      </w:r>
      <w:r>
        <w:rPr>
          <w:rFonts w:ascii="Times New Roman" w:hAnsi="Times New Roman" w:cs="Times New Roman"/>
          <w:sz w:val="24"/>
          <w:szCs w:val="24"/>
        </w:rPr>
        <w:t>be and is hereby confirmed.</w:t>
      </w:r>
    </w:p>
    <w:p w:rsidR="00065BD1" w:rsidRPr="00065BD1" w:rsidRDefault="00065BD1" w:rsidP="00065BD1">
      <w:pPr>
        <w:pStyle w:val="ListParagraph"/>
        <w:rPr>
          <w:rFonts w:ascii="Times New Roman" w:hAnsi="Times New Roman" w:cs="Times New Roman"/>
          <w:sz w:val="24"/>
          <w:szCs w:val="24"/>
        </w:rPr>
      </w:pPr>
    </w:p>
    <w:p w:rsidR="00345706" w:rsidRDefault="00065BD1" w:rsidP="00065BD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costs of this application shall be in the cause.”</w:t>
      </w:r>
    </w:p>
    <w:p w:rsidR="00345706" w:rsidRPr="00345706" w:rsidRDefault="00345706" w:rsidP="00345706">
      <w:pPr>
        <w:pStyle w:val="ListParagraph"/>
        <w:rPr>
          <w:rFonts w:ascii="Times New Roman" w:hAnsi="Times New Roman" w:cs="Times New Roman"/>
          <w:sz w:val="24"/>
          <w:szCs w:val="24"/>
        </w:rPr>
      </w:pPr>
    </w:p>
    <w:p w:rsidR="00345706" w:rsidRDefault="00345706" w:rsidP="00345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draft order is at variance with Form 29C of the High Court Rules and is an invention of the applicant’s legal practitioner.  This is undesirable; </w:t>
      </w:r>
      <w:proofErr w:type="spellStart"/>
      <w:r w:rsidRPr="0051179A">
        <w:rPr>
          <w:rFonts w:ascii="Times New Roman" w:hAnsi="Times New Roman" w:cs="Times New Roman"/>
          <w:i/>
          <w:sz w:val="24"/>
          <w:szCs w:val="24"/>
        </w:rPr>
        <w:t>Mhashu</w:t>
      </w:r>
      <w:proofErr w:type="spellEnd"/>
      <w:r>
        <w:rPr>
          <w:rFonts w:ascii="Times New Roman" w:hAnsi="Times New Roman" w:cs="Times New Roman"/>
          <w:sz w:val="24"/>
          <w:szCs w:val="24"/>
        </w:rPr>
        <w:t xml:space="preserve"> v </w:t>
      </w:r>
      <w:proofErr w:type="spellStart"/>
      <w:r w:rsidRPr="0051179A">
        <w:rPr>
          <w:rFonts w:ascii="Times New Roman" w:hAnsi="Times New Roman" w:cs="Times New Roman"/>
          <w:i/>
          <w:sz w:val="24"/>
          <w:szCs w:val="24"/>
        </w:rPr>
        <w:t>Asani</w:t>
      </w:r>
      <w:proofErr w:type="spellEnd"/>
      <w:r w:rsidRPr="0051179A">
        <w:rPr>
          <w:rFonts w:ascii="Times New Roman" w:hAnsi="Times New Roman" w:cs="Times New Roman"/>
          <w:i/>
          <w:sz w:val="24"/>
          <w:szCs w:val="24"/>
        </w:rPr>
        <w:t xml:space="preserve"> &amp; </w:t>
      </w:r>
      <w:proofErr w:type="spellStart"/>
      <w:r w:rsidRPr="0051179A">
        <w:rPr>
          <w:rFonts w:ascii="Times New Roman" w:hAnsi="Times New Roman" w:cs="Times New Roman"/>
          <w:i/>
          <w:sz w:val="24"/>
          <w:szCs w:val="24"/>
        </w:rPr>
        <w:t>Ors</w:t>
      </w:r>
      <w:proofErr w:type="spellEnd"/>
      <w:r>
        <w:rPr>
          <w:rFonts w:ascii="Times New Roman" w:hAnsi="Times New Roman" w:cs="Times New Roman"/>
          <w:sz w:val="24"/>
          <w:szCs w:val="24"/>
        </w:rPr>
        <w:t xml:space="preserve"> HH72/13.</w:t>
      </w:r>
    </w:p>
    <w:p w:rsidR="00345706" w:rsidRDefault="00345706" w:rsidP="00345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founding affidavit the applicant alleged that he is the owner of stand 1778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Township,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he having purchased the property from the second respondent </w:t>
      </w:r>
      <w:r>
        <w:rPr>
          <w:rFonts w:ascii="Times New Roman" w:hAnsi="Times New Roman" w:cs="Times New Roman"/>
          <w:sz w:val="24"/>
          <w:szCs w:val="24"/>
        </w:rPr>
        <w:lastRenderedPageBreak/>
        <w:t>sometime in 2003 and that he has been in peaceful and undisturbed possession from that time until the last week of May 2013 when such possession was disturbed by the first respondent.  He alleged that the first respondent inv</w:t>
      </w:r>
      <w:r w:rsidR="00246DF3">
        <w:rPr>
          <w:rFonts w:ascii="Times New Roman" w:hAnsi="Times New Roman" w:cs="Times New Roman"/>
          <w:sz w:val="24"/>
          <w:szCs w:val="24"/>
        </w:rPr>
        <w:t>aded</w:t>
      </w:r>
      <w:r>
        <w:rPr>
          <w:rFonts w:ascii="Times New Roman" w:hAnsi="Times New Roman" w:cs="Times New Roman"/>
          <w:sz w:val="24"/>
          <w:szCs w:val="24"/>
        </w:rPr>
        <w:t xml:space="preserve"> the property and started constructing a service station.  On 2 June 2013 the first respondent moved graders and other earthmoving equipment and started clearing the area for construction purposes.</w:t>
      </w:r>
    </w:p>
    <w:p w:rsidR="00EB16B7" w:rsidRDefault="00345706" w:rsidP="00345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further alleged that the first respondent had previously occupied the property by virtue of a lease agreement he had with the </w:t>
      </w:r>
      <w:r w:rsidR="00EB16B7">
        <w:rPr>
          <w:rFonts w:ascii="Times New Roman" w:hAnsi="Times New Roman" w:cs="Times New Roman"/>
          <w:sz w:val="24"/>
          <w:szCs w:val="24"/>
        </w:rPr>
        <w:t>second respondent but it was recovered from the first respondent before being sold to the applicant.</w:t>
      </w:r>
    </w:p>
    <w:p w:rsidR="00EB16B7" w:rsidRDefault="00EB16B7" w:rsidP="00345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respondents have opposed the application and submitted voluminous documents on how the application is without merit, how the applicant possesses no right over the property or how if any such </w:t>
      </w:r>
      <w:r w:rsidRPr="00EB16B7">
        <w:rPr>
          <w:rFonts w:ascii="Times New Roman" w:hAnsi="Times New Roman" w:cs="Times New Roman"/>
          <w:i/>
          <w:sz w:val="24"/>
          <w:szCs w:val="24"/>
        </w:rPr>
        <w:t>prima facie</w:t>
      </w:r>
      <w:r>
        <w:rPr>
          <w:rFonts w:ascii="Times New Roman" w:hAnsi="Times New Roman" w:cs="Times New Roman"/>
          <w:sz w:val="24"/>
          <w:szCs w:val="24"/>
        </w:rPr>
        <w:t xml:space="preserve"> right exists such is cast in serious doubt as to disentitle the applicant to a temporary interdict and more importantly how the matter is not urgent at all.</w:t>
      </w:r>
    </w:p>
    <w:p w:rsidR="00655F29" w:rsidRDefault="00EB16B7" w:rsidP="00345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utmost good faith must be displayed by litigants approaching this court in this manner and all material facts must be disclosed to the court to enable it to make an informed decision.  The applicant is obliged to disclose all facts relevant to the matter which have the effect of influencing the outcome of the application</w:t>
      </w:r>
      <w:r w:rsidR="00655F29">
        <w:rPr>
          <w:rFonts w:ascii="Times New Roman" w:hAnsi="Times New Roman" w:cs="Times New Roman"/>
          <w:sz w:val="24"/>
          <w:szCs w:val="24"/>
        </w:rPr>
        <w:t xml:space="preserve">: </w:t>
      </w:r>
      <w:r w:rsidR="00655F29" w:rsidRPr="00A75A22">
        <w:rPr>
          <w:rFonts w:ascii="Times New Roman" w:hAnsi="Times New Roman" w:cs="Times New Roman"/>
          <w:i/>
          <w:sz w:val="24"/>
          <w:szCs w:val="24"/>
        </w:rPr>
        <w:t xml:space="preserve">N &amp; R Agencies (Pvt) Ltd &amp; </w:t>
      </w:r>
      <w:proofErr w:type="spellStart"/>
      <w:r w:rsidR="00655F29" w:rsidRPr="00A75A22">
        <w:rPr>
          <w:rFonts w:ascii="Times New Roman" w:hAnsi="Times New Roman" w:cs="Times New Roman"/>
          <w:i/>
          <w:sz w:val="24"/>
          <w:szCs w:val="24"/>
        </w:rPr>
        <w:t>Anor</w:t>
      </w:r>
      <w:proofErr w:type="spellEnd"/>
      <w:r w:rsidR="00655F29">
        <w:rPr>
          <w:rFonts w:ascii="Times New Roman" w:hAnsi="Times New Roman" w:cs="Times New Roman"/>
          <w:sz w:val="24"/>
          <w:szCs w:val="24"/>
        </w:rPr>
        <w:t xml:space="preserve"> v </w:t>
      </w:r>
      <w:proofErr w:type="spellStart"/>
      <w:r w:rsidR="00655F29" w:rsidRPr="00A75A22">
        <w:rPr>
          <w:rFonts w:ascii="Times New Roman" w:hAnsi="Times New Roman" w:cs="Times New Roman"/>
          <w:i/>
          <w:sz w:val="24"/>
          <w:szCs w:val="24"/>
        </w:rPr>
        <w:t>Ndlovu</w:t>
      </w:r>
      <w:proofErr w:type="spellEnd"/>
      <w:r w:rsidR="00655F29" w:rsidRPr="00A75A22">
        <w:rPr>
          <w:rFonts w:ascii="Times New Roman" w:hAnsi="Times New Roman" w:cs="Times New Roman"/>
          <w:i/>
          <w:sz w:val="24"/>
          <w:szCs w:val="24"/>
        </w:rPr>
        <w:t xml:space="preserve"> &amp; </w:t>
      </w:r>
      <w:proofErr w:type="spellStart"/>
      <w:r w:rsidR="00655F29" w:rsidRPr="00A75A22">
        <w:rPr>
          <w:rFonts w:ascii="Times New Roman" w:hAnsi="Times New Roman" w:cs="Times New Roman"/>
          <w:i/>
          <w:sz w:val="24"/>
          <w:szCs w:val="24"/>
        </w:rPr>
        <w:t>Anor</w:t>
      </w:r>
      <w:proofErr w:type="spellEnd"/>
      <w:r w:rsidR="00655F29">
        <w:rPr>
          <w:rFonts w:ascii="Times New Roman" w:hAnsi="Times New Roman" w:cs="Times New Roman"/>
          <w:sz w:val="24"/>
          <w:szCs w:val="24"/>
        </w:rPr>
        <w:t xml:space="preserve"> HB 198/11 at p3; </w:t>
      </w:r>
      <w:proofErr w:type="spellStart"/>
      <w:r w:rsidR="00655F29" w:rsidRPr="00655F29">
        <w:rPr>
          <w:rFonts w:ascii="Times New Roman" w:hAnsi="Times New Roman" w:cs="Times New Roman"/>
          <w:i/>
          <w:sz w:val="24"/>
          <w:szCs w:val="24"/>
        </w:rPr>
        <w:t>Shungu</w:t>
      </w:r>
      <w:proofErr w:type="spellEnd"/>
      <w:r w:rsidR="00655F29" w:rsidRPr="00655F29">
        <w:rPr>
          <w:rFonts w:ascii="Times New Roman" w:hAnsi="Times New Roman" w:cs="Times New Roman"/>
          <w:i/>
          <w:sz w:val="24"/>
          <w:szCs w:val="24"/>
        </w:rPr>
        <w:t xml:space="preserve"> </w:t>
      </w:r>
      <w:proofErr w:type="spellStart"/>
      <w:r w:rsidR="00655F29" w:rsidRPr="00655F29">
        <w:rPr>
          <w:rFonts w:ascii="Times New Roman" w:hAnsi="Times New Roman" w:cs="Times New Roman"/>
          <w:i/>
          <w:sz w:val="24"/>
          <w:szCs w:val="24"/>
        </w:rPr>
        <w:t>Engeneering</w:t>
      </w:r>
      <w:proofErr w:type="spellEnd"/>
      <w:r w:rsidR="00655F29" w:rsidRPr="00655F29">
        <w:rPr>
          <w:rFonts w:ascii="Times New Roman" w:hAnsi="Times New Roman" w:cs="Times New Roman"/>
          <w:i/>
          <w:sz w:val="24"/>
          <w:szCs w:val="24"/>
        </w:rPr>
        <w:t xml:space="preserve"> (Pvt) Ltd</w:t>
      </w:r>
      <w:r w:rsidR="00655F29">
        <w:rPr>
          <w:rFonts w:ascii="Times New Roman" w:hAnsi="Times New Roman" w:cs="Times New Roman"/>
          <w:sz w:val="24"/>
          <w:szCs w:val="24"/>
        </w:rPr>
        <w:t xml:space="preserve"> v </w:t>
      </w:r>
      <w:proofErr w:type="spellStart"/>
      <w:r w:rsidR="00655F29" w:rsidRPr="00655F29">
        <w:rPr>
          <w:rFonts w:ascii="Times New Roman" w:hAnsi="Times New Roman" w:cs="Times New Roman"/>
          <w:i/>
          <w:sz w:val="24"/>
          <w:szCs w:val="24"/>
        </w:rPr>
        <w:t>Songondimando</w:t>
      </w:r>
      <w:proofErr w:type="spellEnd"/>
      <w:r w:rsidR="00655F29" w:rsidRPr="00655F29">
        <w:rPr>
          <w:rFonts w:ascii="Times New Roman" w:hAnsi="Times New Roman" w:cs="Times New Roman"/>
          <w:i/>
          <w:sz w:val="24"/>
          <w:szCs w:val="24"/>
        </w:rPr>
        <w:t xml:space="preserve"> &amp; </w:t>
      </w:r>
      <w:proofErr w:type="spellStart"/>
      <w:r w:rsidR="00655F29" w:rsidRPr="00655F29">
        <w:rPr>
          <w:rFonts w:ascii="Times New Roman" w:hAnsi="Times New Roman" w:cs="Times New Roman"/>
          <w:i/>
          <w:sz w:val="24"/>
          <w:szCs w:val="24"/>
        </w:rPr>
        <w:t>Ors</w:t>
      </w:r>
      <w:proofErr w:type="spellEnd"/>
      <w:r w:rsidR="00655F29">
        <w:rPr>
          <w:rFonts w:ascii="Times New Roman" w:hAnsi="Times New Roman" w:cs="Times New Roman"/>
          <w:sz w:val="24"/>
          <w:szCs w:val="24"/>
        </w:rPr>
        <w:t xml:space="preserve"> </w:t>
      </w:r>
      <w:r w:rsidR="00655F29" w:rsidRPr="00F115E9">
        <w:rPr>
          <w:rFonts w:ascii="Times New Roman" w:hAnsi="Times New Roman" w:cs="Times New Roman"/>
          <w:sz w:val="24"/>
          <w:szCs w:val="24"/>
        </w:rPr>
        <w:t>HH99/12;</w:t>
      </w:r>
      <w:r>
        <w:rPr>
          <w:rFonts w:ascii="Times New Roman" w:hAnsi="Times New Roman" w:cs="Times New Roman"/>
          <w:sz w:val="24"/>
          <w:szCs w:val="24"/>
        </w:rPr>
        <w:t xml:space="preserve">  </w:t>
      </w:r>
    </w:p>
    <w:p w:rsidR="00BA17BA" w:rsidRDefault="00655F29" w:rsidP="00345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w:t>
      </w:r>
      <w:r w:rsidR="00246DF3">
        <w:rPr>
          <w:rFonts w:ascii="Times New Roman" w:hAnsi="Times New Roman" w:cs="Times New Roman"/>
          <w:sz w:val="24"/>
          <w:szCs w:val="24"/>
        </w:rPr>
        <w:t xml:space="preserve">in </w:t>
      </w:r>
      <w:r>
        <w:rPr>
          <w:rFonts w:ascii="Times New Roman" w:hAnsi="Times New Roman" w:cs="Times New Roman"/>
          <w:sz w:val="24"/>
          <w:szCs w:val="24"/>
        </w:rPr>
        <w:t xml:space="preserve">agreement with the pronouncement of NDOU J in </w:t>
      </w:r>
      <w:proofErr w:type="spellStart"/>
      <w:r w:rsidRPr="00BA17BA">
        <w:rPr>
          <w:rFonts w:ascii="Times New Roman" w:hAnsi="Times New Roman" w:cs="Times New Roman"/>
          <w:i/>
          <w:sz w:val="24"/>
          <w:szCs w:val="24"/>
        </w:rPr>
        <w:t>Graspeak</w:t>
      </w:r>
      <w:proofErr w:type="spellEnd"/>
      <w:r w:rsidRPr="00BA17BA">
        <w:rPr>
          <w:rFonts w:ascii="Times New Roman" w:hAnsi="Times New Roman" w:cs="Times New Roman"/>
          <w:i/>
          <w:sz w:val="24"/>
          <w:szCs w:val="24"/>
        </w:rPr>
        <w:t xml:space="preserve"> Investments (Pvt)</w:t>
      </w:r>
      <w:r>
        <w:rPr>
          <w:rFonts w:ascii="Times New Roman" w:hAnsi="Times New Roman" w:cs="Times New Roman"/>
          <w:sz w:val="24"/>
          <w:szCs w:val="24"/>
        </w:rPr>
        <w:t xml:space="preserve"> </w:t>
      </w:r>
      <w:r w:rsidRPr="00BA17BA">
        <w:rPr>
          <w:rFonts w:ascii="Times New Roman" w:hAnsi="Times New Roman" w:cs="Times New Roman"/>
          <w:i/>
          <w:sz w:val="24"/>
          <w:szCs w:val="24"/>
        </w:rPr>
        <w:t>Ltd</w:t>
      </w:r>
      <w:r>
        <w:rPr>
          <w:rFonts w:ascii="Times New Roman" w:hAnsi="Times New Roman" w:cs="Times New Roman"/>
          <w:sz w:val="24"/>
          <w:szCs w:val="24"/>
        </w:rPr>
        <w:t xml:space="preserve"> v </w:t>
      </w:r>
      <w:r w:rsidRPr="00BA17BA">
        <w:rPr>
          <w:rFonts w:ascii="Times New Roman" w:hAnsi="Times New Roman" w:cs="Times New Roman"/>
          <w:i/>
          <w:sz w:val="24"/>
          <w:szCs w:val="24"/>
        </w:rPr>
        <w:t>De</w:t>
      </w:r>
      <w:r w:rsidR="00BA17BA" w:rsidRPr="00BA17BA">
        <w:rPr>
          <w:rFonts w:ascii="Times New Roman" w:hAnsi="Times New Roman" w:cs="Times New Roman"/>
          <w:i/>
          <w:sz w:val="24"/>
          <w:szCs w:val="24"/>
        </w:rPr>
        <w:t xml:space="preserve">lta Corporation (Pvt) Ltd &amp; </w:t>
      </w:r>
      <w:proofErr w:type="spellStart"/>
      <w:r w:rsidR="00BA17BA" w:rsidRPr="00BA17BA">
        <w:rPr>
          <w:rFonts w:ascii="Times New Roman" w:hAnsi="Times New Roman" w:cs="Times New Roman"/>
          <w:i/>
          <w:sz w:val="24"/>
          <w:szCs w:val="24"/>
        </w:rPr>
        <w:t>Anor</w:t>
      </w:r>
      <w:proofErr w:type="spellEnd"/>
      <w:r w:rsidR="00BA17BA">
        <w:rPr>
          <w:rFonts w:ascii="Times New Roman" w:hAnsi="Times New Roman" w:cs="Times New Roman"/>
          <w:sz w:val="24"/>
          <w:szCs w:val="24"/>
        </w:rPr>
        <w:t xml:space="preserve"> 2001 (2) ZLR 551 (H) 555 A-D where the learned judge stated:</w:t>
      </w:r>
      <w:r w:rsidR="00345706">
        <w:rPr>
          <w:rFonts w:ascii="Times New Roman" w:hAnsi="Times New Roman" w:cs="Times New Roman"/>
          <w:sz w:val="24"/>
          <w:szCs w:val="24"/>
        </w:rPr>
        <w:t xml:space="preserve">  </w:t>
      </w:r>
    </w:p>
    <w:p w:rsidR="007050EA" w:rsidRDefault="00BA17BA" w:rsidP="007050E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 urgent application is an exception to the general </w:t>
      </w:r>
      <w:r w:rsidR="00246DF3">
        <w:rPr>
          <w:rFonts w:ascii="Times New Roman" w:hAnsi="Times New Roman" w:cs="Times New Roman"/>
          <w:sz w:val="24"/>
          <w:szCs w:val="24"/>
        </w:rPr>
        <w:t>r</w:t>
      </w:r>
      <w:r>
        <w:rPr>
          <w:rFonts w:ascii="Times New Roman" w:hAnsi="Times New Roman" w:cs="Times New Roman"/>
          <w:sz w:val="24"/>
          <w:szCs w:val="24"/>
        </w:rPr>
        <w:t xml:space="preserve">ule and as such the applicant is expected to disclose fully and fairly all material facts known to him or her.  Legal </w:t>
      </w:r>
      <w:r w:rsidR="00246DF3">
        <w:rPr>
          <w:rFonts w:ascii="Times New Roman" w:hAnsi="Times New Roman" w:cs="Times New Roman"/>
          <w:sz w:val="24"/>
          <w:szCs w:val="24"/>
        </w:rPr>
        <w:t>p</w:t>
      </w:r>
      <w:r>
        <w:rPr>
          <w:rFonts w:ascii="Times New Roman" w:hAnsi="Times New Roman" w:cs="Times New Roman"/>
          <w:sz w:val="24"/>
          <w:szCs w:val="24"/>
        </w:rPr>
        <w:t>ractitioner</w:t>
      </w:r>
      <w:r w:rsidR="00246DF3">
        <w:rPr>
          <w:rFonts w:ascii="Times New Roman" w:hAnsi="Times New Roman" w:cs="Times New Roman"/>
          <w:sz w:val="24"/>
          <w:szCs w:val="24"/>
        </w:rPr>
        <w:t>s</w:t>
      </w:r>
      <w:r>
        <w:rPr>
          <w:rFonts w:ascii="Times New Roman" w:hAnsi="Times New Roman" w:cs="Times New Roman"/>
          <w:sz w:val="24"/>
          <w:szCs w:val="24"/>
        </w:rPr>
        <w:t xml:space="preserve"> should always bear this in mind before certifying that the matter is urgent. The objective of requiring a certificate of urgency by a legal practitioner is to ensure that, as an officer of the court, the legal practitioner</w:t>
      </w:r>
      <w:r w:rsidR="007050EA">
        <w:rPr>
          <w:rFonts w:ascii="Times New Roman" w:hAnsi="Times New Roman" w:cs="Times New Roman"/>
          <w:sz w:val="24"/>
          <w:szCs w:val="24"/>
        </w:rPr>
        <w:t xml:space="preserve"> will only use this route for true urgent applications.  This court has </w:t>
      </w:r>
      <w:proofErr w:type="gramStart"/>
      <w:r w:rsidR="007050EA">
        <w:rPr>
          <w:rFonts w:ascii="Times New Roman" w:hAnsi="Times New Roman" w:cs="Times New Roman"/>
          <w:sz w:val="24"/>
          <w:szCs w:val="24"/>
        </w:rPr>
        <w:t>a discretion</w:t>
      </w:r>
      <w:proofErr w:type="gramEnd"/>
      <w:r w:rsidR="007050EA">
        <w:rPr>
          <w:rFonts w:ascii="Times New Roman" w:hAnsi="Times New Roman" w:cs="Times New Roman"/>
          <w:sz w:val="24"/>
          <w:szCs w:val="24"/>
        </w:rPr>
        <w:t xml:space="preserve">, even if the non-disclosure is material, to grant or dismiss the </w:t>
      </w:r>
      <w:bookmarkStart w:id="0" w:name="_GoBack"/>
      <w:bookmarkEnd w:id="0"/>
      <w:r w:rsidR="007050EA">
        <w:rPr>
          <w:rFonts w:ascii="Times New Roman" w:hAnsi="Times New Roman" w:cs="Times New Roman"/>
          <w:sz w:val="24"/>
          <w:szCs w:val="24"/>
        </w:rPr>
        <w:t xml:space="preserve">application: see </w:t>
      </w:r>
      <w:r w:rsidR="007050EA" w:rsidRPr="007050EA">
        <w:rPr>
          <w:rFonts w:ascii="Times New Roman" w:hAnsi="Times New Roman" w:cs="Times New Roman"/>
          <w:i/>
          <w:sz w:val="24"/>
          <w:szCs w:val="24"/>
        </w:rPr>
        <w:t>Venter</w:t>
      </w:r>
      <w:r w:rsidR="007050EA">
        <w:rPr>
          <w:rFonts w:ascii="Times New Roman" w:hAnsi="Times New Roman" w:cs="Times New Roman"/>
          <w:sz w:val="24"/>
          <w:szCs w:val="24"/>
        </w:rPr>
        <w:t xml:space="preserve"> v </w:t>
      </w:r>
      <w:r w:rsidR="009F3562" w:rsidRPr="009F3562">
        <w:rPr>
          <w:rFonts w:ascii="Times New Roman" w:hAnsi="Times New Roman" w:cs="Times New Roman"/>
          <w:i/>
          <w:sz w:val="24"/>
          <w:szCs w:val="24"/>
        </w:rPr>
        <w:t>v</w:t>
      </w:r>
      <w:r w:rsidR="007050EA" w:rsidRPr="007050EA">
        <w:rPr>
          <w:rFonts w:ascii="Times New Roman" w:hAnsi="Times New Roman" w:cs="Times New Roman"/>
          <w:i/>
          <w:sz w:val="24"/>
          <w:szCs w:val="24"/>
        </w:rPr>
        <w:t xml:space="preserve">an </w:t>
      </w:r>
      <w:proofErr w:type="spellStart"/>
      <w:r w:rsidR="007050EA" w:rsidRPr="007050EA">
        <w:rPr>
          <w:rFonts w:ascii="Times New Roman" w:hAnsi="Times New Roman" w:cs="Times New Roman"/>
          <w:i/>
          <w:sz w:val="24"/>
          <w:szCs w:val="24"/>
        </w:rPr>
        <w:t>Graan</w:t>
      </w:r>
      <w:proofErr w:type="spellEnd"/>
      <w:r w:rsidR="007050EA">
        <w:rPr>
          <w:rFonts w:ascii="Times New Roman" w:hAnsi="Times New Roman" w:cs="Times New Roman"/>
          <w:sz w:val="24"/>
          <w:szCs w:val="24"/>
        </w:rPr>
        <w:t xml:space="preserve"> 1929 TPD435 --------.  The courts should, in my view, discourage urgent applications, whether </w:t>
      </w:r>
      <w:proofErr w:type="spellStart"/>
      <w:r w:rsidR="007050EA" w:rsidRPr="007050EA">
        <w:rPr>
          <w:rFonts w:ascii="Times New Roman" w:hAnsi="Times New Roman" w:cs="Times New Roman"/>
          <w:i/>
          <w:sz w:val="24"/>
          <w:szCs w:val="24"/>
        </w:rPr>
        <w:t>exparte</w:t>
      </w:r>
      <w:proofErr w:type="spellEnd"/>
      <w:r w:rsidR="007050EA">
        <w:rPr>
          <w:rFonts w:ascii="Times New Roman" w:hAnsi="Times New Roman" w:cs="Times New Roman"/>
          <w:sz w:val="24"/>
          <w:szCs w:val="24"/>
        </w:rPr>
        <w:t xml:space="preserve"> or not, which are characterised by material non-disclosures, </w:t>
      </w:r>
      <w:r w:rsidR="007050EA" w:rsidRPr="007050EA">
        <w:rPr>
          <w:rFonts w:ascii="Times New Roman" w:hAnsi="Times New Roman" w:cs="Times New Roman"/>
          <w:i/>
          <w:sz w:val="24"/>
          <w:szCs w:val="24"/>
        </w:rPr>
        <w:t>mala fides</w:t>
      </w:r>
      <w:r w:rsidR="007050EA">
        <w:rPr>
          <w:rFonts w:ascii="Times New Roman" w:hAnsi="Times New Roman" w:cs="Times New Roman"/>
          <w:sz w:val="24"/>
          <w:szCs w:val="24"/>
        </w:rPr>
        <w:t xml:space="preserve">, or dishonesty. Depending on the circumstances of the case, the court may make adverse or punitive orders as a seal of disapproval of mala fides or dishonesty on the part of litigants.  In this case, the applicant attempted to mislead the court by not only withholding information but by also making untruthful statements in the founding affidavit.  The </w:t>
      </w:r>
      <w:proofErr w:type="gramStart"/>
      <w:r w:rsidR="007050EA">
        <w:rPr>
          <w:rFonts w:ascii="Times New Roman" w:hAnsi="Times New Roman" w:cs="Times New Roman"/>
          <w:sz w:val="24"/>
          <w:szCs w:val="24"/>
        </w:rPr>
        <w:t>applicants</w:t>
      </w:r>
      <w:proofErr w:type="gramEnd"/>
      <w:r w:rsidR="007050EA">
        <w:rPr>
          <w:rFonts w:ascii="Times New Roman" w:hAnsi="Times New Roman" w:cs="Times New Roman"/>
          <w:sz w:val="24"/>
          <w:szCs w:val="24"/>
        </w:rPr>
        <w:t xml:space="preserve"> non-disclosure relates to the question of urgency.”    </w:t>
      </w:r>
    </w:p>
    <w:p w:rsidR="007050EA" w:rsidRDefault="007050EA" w:rsidP="007050EA">
      <w:pPr>
        <w:spacing w:after="0" w:line="240" w:lineRule="auto"/>
        <w:jc w:val="both"/>
        <w:rPr>
          <w:rFonts w:ascii="Times New Roman" w:hAnsi="Times New Roman" w:cs="Times New Roman"/>
          <w:sz w:val="24"/>
          <w:szCs w:val="24"/>
        </w:rPr>
      </w:pPr>
    </w:p>
    <w:p w:rsidR="00F9730C" w:rsidRDefault="007050EA" w:rsidP="007050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his founding affidavit the applicant did not disclose that this is a dispute that has been raging on since he purported to purchase the property in July 2003 and that the first respondent has always been in occupation of the property even before the applicant expressed</w:t>
      </w:r>
      <w:r w:rsidR="00BA17BA">
        <w:rPr>
          <w:rFonts w:ascii="Times New Roman" w:hAnsi="Times New Roman" w:cs="Times New Roman"/>
          <w:sz w:val="24"/>
          <w:szCs w:val="24"/>
        </w:rPr>
        <w:t xml:space="preserve"> </w:t>
      </w:r>
      <w:r w:rsidR="00671C7E">
        <w:rPr>
          <w:rFonts w:ascii="Times New Roman" w:hAnsi="Times New Roman" w:cs="Times New Roman"/>
          <w:sz w:val="24"/>
          <w:szCs w:val="24"/>
        </w:rPr>
        <w:t xml:space="preserve">an interest in it.  He did not take the court to his confidence regarding the fact that the first respondent has had his building material at the site and attempted to commence construction work at the time that the applicant was the Deputy Mayor of the second respondent and that he had in fact used his influence to stop that construction.  </w:t>
      </w:r>
    </w:p>
    <w:p w:rsidR="00F9730C" w:rsidRDefault="00F9730C" w:rsidP="007050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importantly, the applicant was the Deputy Mayor when he purported to acquire the property</w:t>
      </w:r>
      <w:r w:rsidR="00246DF3">
        <w:rPr>
          <w:rFonts w:ascii="Times New Roman" w:hAnsi="Times New Roman" w:cs="Times New Roman"/>
          <w:sz w:val="24"/>
          <w:szCs w:val="24"/>
        </w:rPr>
        <w:t>,</w:t>
      </w:r>
      <w:r>
        <w:rPr>
          <w:rFonts w:ascii="Times New Roman" w:hAnsi="Times New Roman" w:cs="Times New Roman"/>
          <w:sz w:val="24"/>
          <w:szCs w:val="24"/>
        </w:rPr>
        <w:t xml:space="preserve"> a fact he did not even disclose in his founding affidavit.  He also withheld the fact that a massive investigation was conducted against him on the manner he acquired properties from the second respondent, including stand 1778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Township and that the investigation resulted in several reports being compiled on the impropriety of that acquisition.  In particular, the report of Town Clerk </w:t>
      </w:r>
      <w:proofErr w:type="spellStart"/>
      <w:r>
        <w:rPr>
          <w:rFonts w:ascii="Times New Roman" w:hAnsi="Times New Roman" w:cs="Times New Roman"/>
          <w:sz w:val="24"/>
          <w:szCs w:val="24"/>
        </w:rPr>
        <w:t>Mandigo</w:t>
      </w:r>
      <w:proofErr w:type="spellEnd"/>
      <w:r>
        <w:rPr>
          <w:rFonts w:ascii="Times New Roman" w:hAnsi="Times New Roman" w:cs="Times New Roman"/>
          <w:sz w:val="24"/>
          <w:szCs w:val="24"/>
        </w:rPr>
        <w:t xml:space="preserve"> compiled in September 2006 addressed to council</w:t>
      </w:r>
      <w:r w:rsidR="00246DF3">
        <w:rPr>
          <w:rFonts w:ascii="Times New Roman" w:hAnsi="Times New Roman" w:cs="Times New Roman"/>
          <w:sz w:val="24"/>
          <w:szCs w:val="24"/>
        </w:rPr>
        <w:t>,</w:t>
      </w:r>
      <w:r>
        <w:rPr>
          <w:rFonts w:ascii="Times New Roman" w:hAnsi="Times New Roman" w:cs="Times New Roman"/>
          <w:sz w:val="24"/>
          <w:szCs w:val="24"/>
        </w:rPr>
        <w:t xml:space="preserve"> including the applicant</w:t>
      </w:r>
      <w:r w:rsidR="00246DF3">
        <w:rPr>
          <w:rFonts w:ascii="Times New Roman" w:hAnsi="Times New Roman" w:cs="Times New Roman"/>
          <w:sz w:val="24"/>
          <w:szCs w:val="24"/>
        </w:rPr>
        <w:t>,</w:t>
      </w:r>
      <w:r>
        <w:rPr>
          <w:rFonts w:ascii="Times New Roman" w:hAnsi="Times New Roman" w:cs="Times New Roman"/>
          <w:sz w:val="24"/>
          <w:szCs w:val="24"/>
        </w:rPr>
        <w:t xml:space="preserve"> had concluded that the applicant had corruptly purported to acquire the property.  It made the following recommendation;</w:t>
      </w:r>
    </w:p>
    <w:p w:rsidR="00C165A2" w:rsidRPr="00345706" w:rsidRDefault="00F9730C" w:rsidP="0069010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onus is on Alderman </w:t>
      </w:r>
      <w:proofErr w:type="spellStart"/>
      <w:r>
        <w:rPr>
          <w:rFonts w:ascii="Times New Roman" w:hAnsi="Times New Roman" w:cs="Times New Roman"/>
          <w:sz w:val="24"/>
          <w:szCs w:val="24"/>
        </w:rPr>
        <w:t>Mariyapera</w:t>
      </w:r>
      <w:proofErr w:type="spellEnd"/>
      <w:r>
        <w:rPr>
          <w:rFonts w:ascii="Times New Roman" w:hAnsi="Times New Roman" w:cs="Times New Roman"/>
          <w:sz w:val="24"/>
          <w:szCs w:val="24"/>
        </w:rPr>
        <w:t xml:space="preserve"> (the applicant herein) to unequivocally prove payment for the stand 1778 as stated on item 6.5 above to sustain his objective.  Furthermore, the voiding and reinstatement of the authentically transacted cheque </w:t>
      </w: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should be proven in terms of Financial Accounting standards and procedures</w:t>
      </w:r>
      <w:r w:rsidR="00246DF3">
        <w:rPr>
          <w:rFonts w:ascii="Times New Roman" w:hAnsi="Times New Roman" w:cs="Times New Roman"/>
          <w:sz w:val="24"/>
          <w:szCs w:val="24"/>
        </w:rPr>
        <w:t>.</w:t>
      </w:r>
      <w:r>
        <w:rPr>
          <w:rFonts w:ascii="Times New Roman" w:hAnsi="Times New Roman" w:cs="Times New Roman"/>
          <w:sz w:val="24"/>
          <w:szCs w:val="24"/>
        </w:rPr>
        <w:t xml:space="preserve"> </w:t>
      </w:r>
      <w:r w:rsidR="00690103" w:rsidRPr="00690103">
        <w:rPr>
          <w:rFonts w:ascii="Times New Roman" w:hAnsi="Times New Roman" w:cs="Times New Roman"/>
          <w:sz w:val="24"/>
          <w:szCs w:val="24"/>
          <w:u w:val="single"/>
        </w:rPr>
        <w:t>Otherwise up until the said proof is produced, the land remains Council property</w:t>
      </w:r>
      <w:r w:rsidR="00690103">
        <w:rPr>
          <w:rFonts w:ascii="Times New Roman" w:hAnsi="Times New Roman" w:cs="Times New Roman"/>
          <w:sz w:val="24"/>
          <w:szCs w:val="24"/>
          <w:u w:val="single"/>
        </w:rPr>
        <w:t>.</w:t>
      </w:r>
      <w:r w:rsidR="00690103" w:rsidRPr="00690103">
        <w:rPr>
          <w:rFonts w:ascii="Times New Roman" w:hAnsi="Times New Roman" w:cs="Times New Roman"/>
          <w:sz w:val="24"/>
          <w:szCs w:val="24"/>
          <w:u w:val="single"/>
        </w:rPr>
        <w:t>”</w:t>
      </w:r>
      <w:r w:rsidR="00690103" w:rsidRPr="00690103">
        <w:rPr>
          <w:rFonts w:ascii="Times New Roman" w:hAnsi="Times New Roman" w:cs="Times New Roman"/>
          <w:sz w:val="24"/>
          <w:szCs w:val="24"/>
        </w:rPr>
        <w:t xml:space="preserve"> </w:t>
      </w:r>
      <w:r w:rsidR="00690103">
        <w:rPr>
          <w:rFonts w:ascii="Times New Roman" w:hAnsi="Times New Roman" w:cs="Times New Roman"/>
          <w:sz w:val="24"/>
          <w:szCs w:val="24"/>
        </w:rPr>
        <w:t>(The underlining is mine).</w:t>
      </w:r>
      <w:r>
        <w:rPr>
          <w:rFonts w:ascii="Times New Roman" w:hAnsi="Times New Roman" w:cs="Times New Roman"/>
          <w:sz w:val="24"/>
          <w:szCs w:val="24"/>
        </w:rPr>
        <w:t xml:space="preserve">    </w:t>
      </w:r>
      <w:r w:rsidR="00345706">
        <w:rPr>
          <w:rFonts w:ascii="Times New Roman" w:hAnsi="Times New Roman" w:cs="Times New Roman"/>
          <w:sz w:val="24"/>
          <w:szCs w:val="24"/>
        </w:rPr>
        <w:t xml:space="preserve">  </w:t>
      </w:r>
      <w:r w:rsidR="00065BD1" w:rsidRPr="00345706">
        <w:rPr>
          <w:rFonts w:ascii="Times New Roman" w:hAnsi="Times New Roman" w:cs="Times New Roman"/>
          <w:sz w:val="24"/>
          <w:szCs w:val="24"/>
        </w:rPr>
        <w:t xml:space="preserve">   </w:t>
      </w:r>
      <w:r w:rsidR="00065BD1" w:rsidRPr="00345706">
        <w:rPr>
          <w:rFonts w:ascii="Times New Roman" w:hAnsi="Times New Roman" w:cs="Times New Roman"/>
          <w:sz w:val="24"/>
          <w:szCs w:val="24"/>
        </w:rPr>
        <w:tab/>
      </w:r>
      <w:r w:rsidR="00C165A2" w:rsidRPr="00345706">
        <w:rPr>
          <w:rFonts w:ascii="Times New Roman" w:hAnsi="Times New Roman" w:cs="Times New Roman"/>
          <w:sz w:val="24"/>
          <w:szCs w:val="24"/>
        </w:rPr>
        <w:tab/>
        <w:t xml:space="preserve"> </w:t>
      </w:r>
    </w:p>
    <w:p w:rsidR="00690103" w:rsidRDefault="00690103" w:rsidP="009536C9">
      <w:pPr>
        <w:spacing w:after="0" w:line="240" w:lineRule="auto"/>
        <w:jc w:val="both"/>
        <w:rPr>
          <w:rFonts w:ascii="Times New Roman" w:hAnsi="Times New Roman" w:cs="Times New Roman"/>
          <w:sz w:val="24"/>
          <w:szCs w:val="24"/>
        </w:rPr>
      </w:pPr>
    </w:p>
    <w:p w:rsidR="00690103" w:rsidRDefault="00690103" w:rsidP="00690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aware that the second respondent did not recognise his purported purchase of the property, the applicant withheld this information.  Instead he claimed in his founding affidavit that the first respondent recently purchased the property and only moved in at the end of May or beginning of June 2013.  </w:t>
      </w:r>
      <w:proofErr w:type="gramStart"/>
      <w:r>
        <w:rPr>
          <w:rFonts w:ascii="Times New Roman" w:hAnsi="Times New Roman" w:cs="Times New Roman"/>
          <w:sz w:val="24"/>
          <w:szCs w:val="24"/>
        </w:rPr>
        <w:t>This</w:t>
      </w:r>
      <w:r w:rsidR="00246DF3">
        <w:rPr>
          <w:rFonts w:ascii="Times New Roman" w:hAnsi="Times New Roman" w:cs="Times New Roman"/>
          <w:sz w:val="24"/>
          <w:szCs w:val="24"/>
        </w:rPr>
        <w:t>,</w:t>
      </w:r>
      <w:r>
        <w:rPr>
          <w:rFonts w:ascii="Times New Roman" w:hAnsi="Times New Roman" w:cs="Times New Roman"/>
          <w:sz w:val="24"/>
          <w:szCs w:val="24"/>
        </w:rPr>
        <w:t xml:space="preserve"> despite the fact that it is common cause that the first respondent has always maintained a presence at the stand.</w:t>
      </w:r>
      <w:proofErr w:type="gramEnd"/>
    </w:p>
    <w:p w:rsidR="00726558" w:rsidRDefault="00690103" w:rsidP="00690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difficult to understand why the applicant did not do anything to assert any rights he perceived to have from 2006 when he received the council report stripping him of the property or from 2003 when he used illegal means to ward off the first respondent.  He waited, as submitted by Mr </w:t>
      </w:r>
      <w:proofErr w:type="spellStart"/>
      <w:r w:rsidRPr="00690103">
        <w:rPr>
          <w:rFonts w:ascii="Times New Roman" w:hAnsi="Times New Roman" w:cs="Times New Roman"/>
          <w:i/>
          <w:sz w:val="24"/>
          <w:szCs w:val="24"/>
        </w:rPr>
        <w:t>Warara</w:t>
      </w:r>
      <w:proofErr w:type="spellEnd"/>
      <w:r>
        <w:rPr>
          <w:rFonts w:ascii="Times New Roman" w:hAnsi="Times New Roman" w:cs="Times New Roman"/>
          <w:sz w:val="24"/>
          <w:szCs w:val="24"/>
        </w:rPr>
        <w:t xml:space="preserve"> for the second respondent</w:t>
      </w:r>
      <w:r w:rsidR="00A00782">
        <w:rPr>
          <w:rFonts w:ascii="Times New Roman" w:hAnsi="Times New Roman" w:cs="Times New Roman"/>
          <w:sz w:val="24"/>
          <w:szCs w:val="24"/>
        </w:rPr>
        <w:t>,</w:t>
      </w:r>
      <w:r w:rsidR="00726558">
        <w:rPr>
          <w:rFonts w:ascii="Times New Roman" w:hAnsi="Times New Roman" w:cs="Times New Roman"/>
          <w:sz w:val="24"/>
          <w:szCs w:val="24"/>
        </w:rPr>
        <w:t xml:space="preserve"> until he was awakened by the sound of graders and earthmovers</w:t>
      </w:r>
      <w:r w:rsidR="00246DF3">
        <w:rPr>
          <w:rFonts w:ascii="Times New Roman" w:hAnsi="Times New Roman" w:cs="Times New Roman"/>
          <w:sz w:val="24"/>
          <w:szCs w:val="24"/>
        </w:rPr>
        <w:t>, and then</w:t>
      </w:r>
      <w:r w:rsidR="00726558">
        <w:rPr>
          <w:rFonts w:ascii="Times New Roman" w:hAnsi="Times New Roman" w:cs="Times New Roman"/>
          <w:sz w:val="24"/>
          <w:szCs w:val="24"/>
        </w:rPr>
        <w:t xml:space="preserve"> rush</w:t>
      </w:r>
      <w:r w:rsidR="00246DF3">
        <w:rPr>
          <w:rFonts w:ascii="Times New Roman" w:hAnsi="Times New Roman" w:cs="Times New Roman"/>
          <w:sz w:val="24"/>
          <w:szCs w:val="24"/>
        </w:rPr>
        <w:t>ed</w:t>
      </w:r>
      <w:r w:rsidR="00726558">
        <w:rPr>
          <w:rFonts w:ascii="Times New Roman" w:hAnsi="Times New Roman" w:cs="Times New Roman"/>
          <w:sz w:val="24"/>
          <w:szCs w:val="24"/>
        </w:rPr>
        <w:t xml:space="preserve"> to court seeking relief.</w:t>
      </w:r>
    </w:p>
    <w:p w:rsidR="00AC3790" w:rsidRDefault="00726558" w:rsidP="00690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Now, urgency which stems from a deliberate in action until the day of reckoning is nigh is not the urgency contemplated by the rules.  It is </w:t>
      </w:r>
      <w:proofErr w:type="spellStart"/>
      <w:r>
        <w:rPr>
          <w:rFonts w:ascii="Times New Roman" w:hAnsi="Times New Roman" w:cs="Times New Roman"/>
          <w:sz w:val="24"/>
          <w:szCs w:val="24"/>
        </w:rPr>
        <w:t>self created</w:t>
      </w:r>
      <w:proofErr w:type="spellEnd"/>
      <w:r>
        <w:rPr>
          <w:rFonts w:ascii="Times New Roman" w:hAnsi="Times New Roman" w:cs="Times New Roman"/>
          <w:sz w:val="24"/>
          <w:szCs w:val="24"/>
        </w:rPr>
        <w:t xml:space="preserve"> urgency. The applicant failed to disclose the lack of urgency in this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he withheld crucial information relevant </w:t>
      </w:r>
      <w:r>
        <w:rPr>
          <w:rFonts w:ascii="Times New Roman" w:hAnsi="Times New Roman" w:cs="Times New Roman"/>
          <w:sz w:val="24"/>
          <w:szCs w:val="24"/>
        </w:rPr>
        <w:lastRenderedPageBreak/>
        <w:t>to the resolution of the matter and attempted to pull the wool over the court’s eye by alleging possession he never had</w:t>
      </w:r>
      <w:r w:rsidR="00AC3790">
        <w:rPr>
          <w:rFonts w:ascii="Times New Roman" w:hAnsi="Times New Roman" w:cs="Times New Roman"/>
          <w:sz w:val="24"/>
          <w:szCs w:val="24"/>
        </w:rPr>
        <w:t>.</w:t>
      </w:r>
    </w:p>
    <w:p w:rsidR="00AC3790" w:rsidRDefault="00AC3790" w:rsidP="00690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conclude that the application is not urgent.  The conduct of the applicant in failing to disclose material facts is reprehensible and calls for punitive costs as a seal of the court’s disapproval.</w:t>
      </w:r>
    </w:p>
    <w:p w:rsidR="00690103" w:rsidRDefault="00AC3790" w:rsidP="00690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 with costs on the scale of legal practitioner and client.</w:t>
      </w:r>
      <w:r w:rsidR="00726558">
        <w:rPr>
          <w:rFonts w:ascii="Times New Roman" w:hAnsi="Times New Roman" w:cs="Times New Roman"/>
          <w:sz w:val="24"/>
          <w:szCs w:val="24"/>
        </w:rPr>
        <w:t xml:space="preserve"> </w:t>
      </w:r>
      <w:r w:rsidR="00690103">
        <w:rPr>
          <w:rFonts w:ascii="Times New Roman" w:hAnsi="Times New Roman" w:cs="Times New Roman"/>
          <w:sz w:val="24"/>
          <w:szCs w:val="24"/>
        </w:rPr>
        <w:t xml:space="preserve"> </w:t>
      </w:r>
    </w:p>
    <w:p w:rsidR="00690103" w:rsidRDefault="00690103" w:rsidP="00345706">
      <w:pPr>
        <w:spacing w:after="0" w:line="360" w:lineRule="auto"/>
        <w:jc w:val="both"/>
        <w:rPr>
          <w:rFonts w:ascii="Times New Roman" w:hAnsi="Times New Roman" w:cs="Times New Roman"/>
          <w:sz w:val="24"/>
          <w:szCs w:val="24"/>
        </w:rPr>
      </w:pPr>
    </w:p>
    <w:p w:rsidR="00C165A2" w:rsidRDefault="00C165A2" w:rsidP="00C16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75A22" w:rsidRPr="00AF4FCA" w:rsidRDefault="00A75A22" w:rsidP="00C165A2">
      <w:pPr>
        <w:spacing w:after="0" w:line="240" w:lineRule="auto"/>
        <w:jc w:val="both"/>
        <w:rPr>
          <w:rFonts w:ascii="Times New Roman" w:hAnsi="Times New Roman" w:cs="Times New Roman"/>
          <w:sz w:val="24"/>
          <w:szCs w:val="24"/>
        </w:rPr>
      </w:pPr>
    </w:p>
    <w:p w:rsidR="00C165A2" w:rsidRPr="00A90534" w:rsidRDefault="00C165A2" w:rsidP="00C165A2">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   </w:t>
      </w:r>
    </w:p>
    <w:p w:rsidR="00C165A2" w:rsidRPr="00A90534" w:rsidRDefault="00381994" w:rsidP="00C165A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Muza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Nyapadi</w:t>
      </w:r>
      <w:proofErr w:type="spellEnd"/>
      <w:r w:rsidR="00C165A2" w:rsidRPr="00A90534">
        <w:rPr>
          <w:rFonts w:ascii="Times New Roman" w:hAnsi="Times New Roman" w:cs="Times New Roman"/>
          <w:sz w:val="24"/>
          <w:szCs w:val="24"/>
        </w:rPr>
        <w:t>, applicant</w:t>
      </w:r>
      <w:r>
        <w:rPr>
          <w:rFonts w:ascii="Times New Roman" w:hAnsi="Times New Roman" w:cs="Times New Roman"/>
          <w:sz w:val="24"/>
          <w:szCs w:val="24"/>
        </w:rPr>
        <w:t>’</w:t>
      </w:r>
      <w:r w:rsidR="00C165A2" w:rsidRPr="00A90534">
        <w:rPr>
          <w:rFonts w:ascii="Times New Roman" w:hAnsi="Times New Roman" w:cs="Times New Roman"/>
          <w:sz w:val="24"/>
          <w:szCs w:val="24"/>
        </w:rPr>
        <w:t xml:space="preserve">s </w:t>
      </w:r>
      <w:r>
        <w:rPr>
          <w:rFonts w:ascii="Times New Roman" w:hAnsi="Times New Roman" w:cs="Times New Roman"/>
          <w:sz w:val="24"/>
          <w:szCs w:val="24"/>
        </w:rPr>
        <w:t>L</w:t>
      </w:r>
      <w:r w:rsidR="00C165A2" w:rsidRPr="00A90534">
        <w:rPr>
          <w:rFonts w:ascii="Times New Roman" w:hAnsi="Times New Roman" w:cs="Times New Roman"/>
          <w:sz w:val="24"/>
          <w:szCs w:val="24"/>
        </w:rPr>
        <w:t xml:space="preserve">egal </w:t>
      </w:r>
      <w:r>
        <w:rPr>
          <w:rFonts w:ascii="Times New Roman" w:hAnsi="Times New Roman" w:cs="Times New Roman"/>
          <w:sz w:val="24"/>
          <w:szCs w:val="24"/>
        </w:rPr>
        <w:t>P</w:t>
      </w:r>
      <w:r w:rsidR="00C165A2" w:rsidRPr="00A90534">
        <w:rPr>
          <w:rFonts w:ascii="Times New Roman" w:hAnsi="Times New Roman" w:cs="Times New Roman"/>
          <w:sz w:val="24"/>
          <w:szCs w:val="24"/>
        </w:rPr>
        <w:t xml:space="preserve">ractitioners </w:t>
      </w:r>
    </w:p>
    <w:p w:rsidR="00C165A2" w:rsidRDefault="00381994" w:rsidP="00C165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Messrs </w:t>
      </w: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sidR="00C165A2" w:rsidRPr="00A90534">
        <w:rPr>
          <w:rFonts w:ascii="Times New Roman" w:hAnsi="Times New Roman" w:cs="Times New Roman"/>
          <w:i/>
          <w:sz w:val="24"/>
          <w:szCs w:val="24"/>
        </w:rPr>
        <w:t>,</w:t>
      </w:r>
      <w:r>
        <w:rPr>
          <w:rFonts w:ascii="Times New Roman" w:hAnsi="Times New Roman" w:cs="Times New Roman"/>
          <w:i/>
          <w:sz w:val="24"/>
          <w:szCs w:val="24"/>
        </w:rPr>
        <w:t xml:space="preserve"> </w:t>
      </w:r>
      <w:r w:rsidRPr="00381994">
        <w:rPr>
          <w:rFonts w:ascii="Times New Roman" w:hAnsi="Times New Roman" w:cs="Times New Roman"/>
          <w:sz w:val="24"/>
          <w:szCs w:val="24"/>
        </w:rPr>
        <w:t>1</w:t>
      </w:r>
      <w:r w:rsidRPr="00381994">
        <w:rPr>
          <w:rFonts w:ascii="Times New Roman" w:hAnsi="Times New Roman" w:cs="Times New Roman"/>
          <w:sz w:val="24"/>
          <w:szCs w:val="24"/>
          <w:vertAlign w:val="superscript"/>
        </w:rPr>
        <w:t>st</w:t>
      </w:r>
      <w:r w:rsidRPr="00381994">
        <w:rPr>
          <w:rFonts w:ascii="Times New Roman" w:hAnsi="Times New Roman" w:cs="Times New Roman"/>
          <w:sz w:val="24"/>
          <w:szCs w:val="24"/>
        </w:rPr>
        <w:t xml:space="preserve"> </w:t>
      </w:r>
      <w:r w:rsidR="00C165A2" w:rsidRPr="00A90534">
        <w:rPr>
          <w:rFonts w:ascii="Times New Roman" w:hAnsi="Times New Roman" w:cs="Times New Roman"/>
          <w:sz w:val="24"/>
          <w:szCs w:val="24"/>
        </w:rPr>
        <w:t>respondent</w:t>
      </w:r>
      <w:r w:rsidR="00C165A2">
        <w:rPr>
          <w:rFonts w:ascii="Times New Roman" w:hAnsi="Times New Roman" w:cs="Times New Roman"/>
          <w:sz w:val="24"/>
          <w:szCs w:val="24"/>
        </w:rPr>
        <w:t>’</w:t>
      </w:r>
      <w:r w:rsidR="00C165A2" w:rsidRPr="00A90534">
        <w:rPr>
          <w:rFonts w:ascii="Times New Roman" w:hAnsi="Times New Roman" w:cs="Times New Roman"/>
          <w:sz w:val="24"/>
          <w:szCs w:val="24"/>
        </w:rPr>
        <w:t xml:space="preserve">s </w:t>
      </w:r>
      <w:r>
        <w:rPr>
          <w:rFonts w:ascii="Times New Roman" w:hAnsi="Times New Roman" w:cs="Times New Roman"/>
          <w:sz w:val="24"/>
          <w:szCs w:val="24"/>
        </w:rPr>
        <w:t>L</w:t>
      </w:r>
      <w:r w:rsidR="00C165A2" w:rsidRPr="00A90534">
        <w:rPr>
          <w:rFonts w:ascii="Times New Roman" w:hAnsi="Times New Roman" w:cs="Times New Roman"/>
          <w:sz w:val="24"/>
          <w:szCs w:val="24"/>
        </w:rPr>
        <w:t xml:space="preserve">egal </w:t>
      </w:r>
      <w:r>
        <w:rPr>
          <w:rFonts w:ascii="Times New Roman" w:hAnsi="Times New Roman" w:cs="Times New Roman"/>
          <w:sz w:val="24"/>
          <w:szCs w:val="24"/>
        </w:rPr>
        <w:t>P</w:t>
      </w:r>
      <w:r w:rsidR="00C165A2" w:rsidRPr="00A90534">
        <w:rPr>
          <w:rFonts w:ascii="Times New Roman" w:hAnsi="Times New Roman" w:cs="Times New Roman"/>
          <w:sz w:val="24"/>
          <w:szCs w:val="24"/>
        </w:rPr>
        <w:t>ractitioners</w:t>
      </w:r>
    </w:p>
    <w:p w:rsidR="00381994" w:rsidRPr="00A90534" w:rsidRDefault="00381994" w:rsidP="00C165A2">
      <w:pPr>
        <w:spacing w:after="0" w:line="240" w:lineRule="auto"/>
        <w:jc w:val="both"/>
        <w:rPr>
          <w:rFonts w:ascii="Times New Roman" w:hAnsi="Times New Roman" w:cs="Times New Roman"/>
          <w:sz w:val="24"/>
          <w:szCs w:val="24"/>
        </w:rPr>
      </w:pPr>
      <w:r w:rsidRPr="00381994">
        <w:rPr>
          <w:rFonts w:ascii="Times New Roman" w:hAnsi="Times New Roman" w:cs="Times New Roman"/>
          <w:i/>
          <w:sz w:val="24"/>
          <w:szCs w:val="24"/>
        </w:rPr>
        <w:t xml:space="preserve">Messrs </w:t>
      </w:r>
      <w:proofErr w:type="spellStart"/>
      <w:r w:rsidRPr="00381994">
        <w:rPr>
          <w:rFonts w:ascii="Times New Roman" w:hAnsi="Times New Roman" w:cs="Times New Roman"/>
          <w:i/>
          <w:sz w:val="24"/>
          <w:szCs w:val="24"/>
        </w:rPr>
        <w:t>Warara</w:t>
      </w:r>
      <w:proofErr w:type="spellEnd"/>
      <w:r w:rsidRPr="00381994">
        <w:rPr>
          <w:rFonts w:ascii="Times New Roman" w:hAnsi="Times New Roman" w:cs="Times New Roman"/>
          <w:i/>
          <w:sz w:val="24"/>
          <w:szCs w:val="24"/>
        </w:rPr>
        <w:t xml:space="preserve"> &amp; Associates</w:t>
      </w:r>
      <w:r>
        <w:rPr>
          <w:rFonts w:ascii="Times New Roman" w:hAnsi="Times New Roman" w:cs="Times New Roman"/>
          <w:sz w:val="24"/>
          <w:szCs w:val="24"/>
        </w:rPr>
        <w:t>, 2</w:t>
      </w:r>
      <w:r w:rsidRPr="0038199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C165A2" w:rsidRPr="00A90534" w:rsidRDefault="00C165A2" w:rsidP="00C165A2">
      <w:pPr>
        <w:jc w:val="both"/>
        <w:rPr>
          <w:rFonts w:ascii="Times New Roman" w:hAnsi="Times New Roman" w:cs="Times New Roman"/>
          <w:sz w:val="24"/>
          <w:szCs w:val="24"/>
        </w:rPr>
      </w:pPr>
    </w:p>
    <w:p w:rsidR="00C165A2" w:rsidRPr="00A90534" w:rsidRDefault="00C165A2" w:rsidP="00C165A2">
      <w:pPr>
        <w:jc w:val="both"/>
        <w:rPr>
          <w:rFonts w:ascii="Times New Roman" w:hAnsi="Times New Roman" w:cs="Times New Roman"/>
          <w:sz w:val="24"/>
          <w:szCs w:val="24"/>
        </w:rPr>
      </w:pPr>
    </w:p>
    <w:p w:rsidR="00C165A2" w:rsidRDefault="00C165A2" w:rsidP="00C165A2"/>
    <w:p w:rsidR="00635FE2" w:rsidRDefault="00635FE2"/>
    <w:sectPr w:rsidR="00635FE2" w:rsidSect="006A19D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87B" w:rsidRDefault="008B687B" w:rsidP="00C165A2">
      <w:pPr>
        <w:spacing w:after="0" w:line="240" w:lineRule="auto"/>
      </w:pPr>
      <w:r>
        <w:separator/>
      </w:r>
    </w:p>
  </w:endnote>
  <w:endnote w:type="continuationSeparator" w:id="0">
    <w:p w:rsidR="008B687B" w:rsidRDefault="008B687B" w:rsidP="00C1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87B" w:rsidRDefault="008B687B" w:rsidP="00C165A2">
      <w:pPr>
        <w:spacing w:after="0" w:line="240" w:lineRule="auto"/>
      </w:pPr>
      <w:r>
        <w:separator/>
      </w:r>
    </w:p>
  </w:footnote>
  <w:footnote w:type="continuationSeparator" w:id="0">
    <w:p w:rsidR="008B687B" w:rsidRDefault="008B687B" w:rsidP="00C16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32641"/>
      <w:docPartObj>
        <w:docPartGallery w:val="Page Numbers (Top of Page)"/>
        <w:docPartUnique/>
      </w:docPartObj>
    </w:sdtPr>
    <w:sdtEndPr/>
    <w:sdtContent>
      <w:p w:rsidR="0051179A" w:rsidRDefault="00BE574C">
        <w:pPr>
          <w:pStyle w:val="Header"/>
          <w:jc w:val="right"/>
        </w:pPr>
        <w:r>
          <w:fldChar w:fldCharType="begin"/>
        </w:r>
        <w:r>
          <w:instrText xml:space="preserve"> PAGE   \* MERGEFORMAT </w:instrText>
        </w:r>
        <w:r>
          <w:fldChar w:fldCharType="separate"/>
        </w:r>
        <w:r w:rsidR="00F115E9">
          <w:rPr>
            <w:noProof/>
          </w:rPr>
          <w:t>4</w:t>
        </w:r>
        <w:r>
          <w:rPr>
            <w:noProof/>
          </w:rPr>
          <w:fldChar w:fldCharType="end"/>
        </w:r>
      </w:p>
      <w:p w:rsidR="0051179A" w:rsidRDefault="0051179A">
        <w:pPr>
          <w:pStyle w:val="Header"/>
          <w:jc w:val="right"/>
        </w:pPr>
        <w:r>
          <w:t>HH</w:t>
        </w:r>
        <w:r w:rsidR="00642D6A">
          <w:t xml:space="preserve"> 203</w:t>
        </w:r>
        <w:r>
          <w:t>-13</w:t>
        </w:r>
      </w:p>
      <w:p w:rsidR="0051179A" w:rsidRDefault="0051179A">
        <w:pPr>
          <w:pStyle w:val="Header"/>
          <w:jc w:val="right"/>
        </w:pPr>
        <w:r>
          <w:t>HC 4700/13</w:t>
        </w:r>
      </w:p>
    </w:sdtContent>
  </w:sdt>
  <w:p w:rsidR="0051179A" w:rsidRDefault="005117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8631D"/>
    <w:multiLevelType w:val="hybridMultilevel"/>
    <w:tmpl w:val="BD70F7B8"/>
    <w:lvl w:ilvl="0" w:tplc="F91418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C9A6BF6"/>
    <w:multiLevelType w:val="hybridMultilevel"/>
    <w:tmpl w:val="AEC06A26"/>
    <w:lvl w:ilvl="0" w:tplc="34E21D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7794A30"/>
    <w:multiLevelType w:val="hybridMultilevel"/>
    <w:tmpl w:val="F0B4BBAE"/>
    <w:lvl w:ilvl="0" w:tplc="EB6C40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09968AF"/>
    <w:multiLevelType w:val="hybridMultilevel"/>
    <w:tmpl w:val="7222F8C0"/>
    <w:lvl w:ilvl="0" w:tplc="FE3834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9213FF4"/>
    <w:multiLevelType w:val="hybridMultilevel"/>
    <w:tmpl w:val="AD02CC10"/>
    <w:lvl w:ilvl="0" w:tplc="15629A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65A2"/>
    <w:rsid w:val="00065BD1"/>
    <w:rsid w:val="001B35B3"/>
    <w:rsid w:val="00246DF3"/>
    <w:rsid w:val="002921FF"/>
    <w:rsid w:val="00342FBF"/>
    <w:rsid w:val="00345706"/>
    <w:rsid w:val="00381994"/>
    <w:rsid w:val="004D43B4"/>
    <w:rsid w:val="0051179A"/>
    <w:rsid w:val="00540951"/>
    <w:rsid w:val="00635FE2"/>
    <w:rsid w:val="00642D6A"/>
    <w:rsid w:val="00655F29"/>
    <w:rsid w:val="00671C7E"/>
    <w:rsid w:val="00690103"/>
    <w:rsid w:val="006E57BF"/>
    <w:rsid w:val="007050EA"/>
    <w:rsid w:val="00726558"/>
    <w:rsid w:val="007B5777"/>
    <w:rsid w:val="008B687B"/>
    <w:rsid w:val="008E6020"/>
    <w:rsid w:val="0091037F"/>
    <w:rsid w:val="009536C9"/>
    <w:rsid w:val="00967AB2"/>
    <w:rsid w:val="009F3562"/>
    <w:rsid w:val="00A00782"/>
    <w:rsid w:val="00A75A22"/>
    <w:rsid w:val="00AC3790"/>
    <w:rsid w:val="00B913CB"/>
    <w:rsid w:val="00BA17BA"/>
    <w:rsid w:val="00BE574C"/>
    <w:rsid w:val="00C165A2"/>
    <w:rsid w:val="00D80FB9"/>
    <w:rsid w:val="00DB7C4D"/>
    <w:rsid w:val="00EB16B7"/>
    <w:rsid w:val="00F115E9"/>
    <w:rsid w:val="00F973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5A2"/>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C16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5A2"/>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C165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65A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2013-06-25T08:01:00Z</cp:lastPrinted>
  <dcterms:created xsi:type="dcterms:W3CDTF">2013-08-09T08:38:00Z</dcterms:created>
  <dcterms:modified xsi:type="dcterms:W3CDTF">2013-08-15T12:48:00Z</dcterms:modified>
</cp:coreProperties>
</file>