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3E91" w14:textId="3E6683D9" w:rsidR="00016202" w:rsidRPr="005960CE" w:rsidRDefault="005960CE" w:rsidP="005960CE">
      <w:pPr>
        <w:spacing w:after="0" w:line="240" w:lineRule="auto"/>
        <w:rPr>
          <w:rFonts w:ascii="Times New Roman" w:hAnsi="Times New Roman" w:cs="Times New Roman"/>
          <w:sz w:val="24"/>
          <w:szCs w:val="24"/>
          <w:lang w:val="en-GB"/>
        </w:rPr>
      </w:pPr>
      <w:bookmarkStart w:id="0" w:name="_Hlk192833795"/>
      <w:bookmarkStart w:id="1" w:name="_GoBack"/>
      <w:bookmarkEnd w:id="1"/>
      <w:r w:rsidRPr="005960CE">
        <w:rPr>
          <w:rFonts w:ascii="Times New Roman" w:hAnsi="Times New Roman" w:cs="Times New Roman"/>
          <w:sz w:val="24"/>
          <w:szCs w:val="24"/>
          <w:lang w:val="en-GB"/>
        </w:rPr>
        <w:t xml:space="preserve">PHILIP ZINYAMA </w:t>
      </w:r>
    </w:p>
    <w:p w14:paraId="4CBED21B" w14:textId="3FBE0E2B" w:rsidR="00016202" w:rsidRPr="005960CE" w:rsidRDefault="00016202"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v</w:t>
      </w:r>
      <w:r w:rsidR="005960CE" w:rsidRPr="005960CE">
        <w:rPr>
          <w:rFonts w:ascii="Times New Roman" w:hAnsi="Times New Roman" w:cs="Times New Roman"/>
          <w:sz w:val="24"/>
          <w:szCs w:val="24"/>
          <w:lang w:val="en-GB"/>
        </w:rPr>
        <w:t>ersus</w:t>
      </w:r>
      <w:r w:rsidRPr="005960CE">
        <w:rPr>
          <w:rFonts w:ascii="Times New Roman" w:hAnsi="Times New Roman" w:cs="Times New Roman"/>
          <w:sz w:val="24"/>
          <w:szCs w:val="24"/>
          <w:lang w:val="en-GB"/>
        </w:rPr>
        <w:t xml:space="preserve"> </w:t>
      </w:r>
    </w:p>
    <w:p w14:paraId="4C3FAB86" w14:textId="1FF7C299" w:rsidR="005960CE" w:rsidRPr="005960CE" w:rsidRDefault="005960CE"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GOODNESS KATIVHU</w:t>
      </w:r>
    </w:p>
    <w:p w14:paraId="67849A6E" w14:textId="3C4EB606" w:rsidR="00016202" w:rsidRPr="005960CE" w:rsidRDefault="005960CE"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and</w:t>
      </w:r>
      <w:r w:rsidR="00016202" w:rsidRPr="005960CE">
        <w:rPr>
          <w:rFonts w:ascii="Times New Roman" w:hAnsi="Times New Roman" w:cs="Times New Roman"/>
          <w:sz w:val="24"/>
          <w:szCs w:val="24"/>
          <w:lang w:val="en-GB"/>
        </w:rPr>
        <w:t xml:space="preserve"> </w:t>
      </w:r>
    </w:p>
    <w:p w14:paraId="7E39BE90" w14:textId="07706908" w:rsidR="00016202" w:rsidRDefault="005960CE"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INNOCENT KATIVHU</w:t>
      </w:r>
    </w:p>
    <w:p w14:paraId="2C60F146" w14:textId="77777777" w:rsidR="005960CE" w:rsidRPr="005960CE" w:rsidRDefault="005960CE" w:rsidP="005960CE">
      <w:pPr>
        <w:spacing w:after="0" w:line="240" w:lineRule="auto"/>
        <w:rPr>
          <w:rFonts w:ascii="Times New Roman" w:hAnsi="Times New Roman" w:cs="Times New Roman"/>
          <w:sz w:val="24"/>
          <w:szCs w:val="24"/>
          <w:lang w:val="en-GB"/>
        </w:rPr>
      </w:pPr>
    </w:p>
    <w:p w14:paraId="1A5F19BC" w14:textId="77777777" w:rsidR="005960CE" w:rsidRPr="005960CE" w:rsidRDefault="005960CE" w:rsidP="005960CE">
      <w:pPr>
        <w:spacing w:after="0" w:line="240" w:lineRule="auto"/>
        <w:rPr>
          <w:rFonts w:ascii="Times New Roman" w:hAnsi="Times New Roman" w:cs="Times New Roman"/>
          <w:sz w:val="24"/>
          <w:szCs w:val="24"/>
          <w:lang w:val="en-GB"/>
        </w:rPr>
      </w:pPr>
    </w:p>
    <w:p w14:paraId="1D9306B4" w14:textId="2D3CD4FD" w:rsidR="005960CE" w:rsidRPr="005960CE" w:rsidRDefault="005960CE"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HIGH COURT OF ZIMBABWE</w:t>
      </w:r>
    </w:p>
    <w:p w14:paraId="19F07AAE" w14:textId="5360BAD3" w:rsidR="005960CE" w:rsidRPr="005960CE" w:rsidRDefault="005960CE" w:rsidP="005960CE">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TAKUVA J</w:t>
      </w:r>
    </w:p>
    <w:p w14:paraId="3B8647FF" w14:textId="28E39C7F" w:rsidR="005960CE" w:rsidRPr="005960CE" w:rsidRDefault="005960CE"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HARARE; 11 November 2024 and 14 March 2025</w:t>
      </w:r>
    </w:p>
    <w:p w14:paraId="09AB94A0" w14:textId="77777777" w:rsidR="00576EB2" w:rsidRDefault="00576EB2" w:rsidP="005960CE">
      <w:pPr>
        <w:spacing w:after="0" w:line="240" w:lineRule="auto"/>
        <w:rPr>
          <w:rFonts w:ascii="Times New Roman" w:hAnsi="Times New Roman" w:cs="Times New Roman"/>
          <w:sz w:val="24"/>
          <w:szCs w:val="24"/>
          <w:lang w:val="en-GB"/>
        </w:rPr>
      </w:pPr>
    </w:p>
    <w:p w14:paraId="1FD41BC7" w14:textId="77777777" w:rsidR="005960CE" w:rsidRPr="005960CE" w:rsidRDefault="005960CE" w:rsidP="005960CE">
      <w:pPr>
        <w:spacing w:after="0" w:line="240" w:lineRule="auto"/>
        <w:rPr>
          <w:rFonts w:ascii="Times New Roman" w:hAnsi="Times New Roman" w:cs="Times New Roman"/>
          <w:sz w:val="24"/>
          <w:szCs w:val="24"/>
          <w:lang w:val="en-GB"/>
        </w:rPr>
      </w:pPr>
    </w:p>
    <w:p w14:paraId="604C00EC" w14:textId="3E0359D9" w:rsidR="00016202" w:rsidRDefault="00016202" w:rsidP="005960CE">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 xml:space="preserve">Court Application </w:t>
      </w:r>
      <w:r w:rsidR="00C01D6E" w:rsidRPr="005960CE">
        <w:rPr>
          <w:rFonts w:ascii="Times New Roman" w:hAnsi="Times New Roman" w:cs="Times New Roman"/>
          <w:b/>
          <w:bCs/>
          <w:sz w:val="24"/>
          <w:szCs w:val="24"/>
          <w:lang w:val="en-GB"/>
        </w:rPr>
        <w:t>for</w:t>
      </w:r>
      <w:r w:rsidRPr="005960CE">
        <w:rPr>
          <w:rFonts w:ascii="Times New Roman" w:hAnsi="Times New Roman" w:cs="Times New Roman"/>
          <w:b/>
          <w:bCs/>
          <w:sz w:val="24"/>
          <w:szCs w:val="24"/>
          <w:lang w:val="en-GB"/>
        </w:rPr>
        <w:t xml:space="preserve"> Condonation of Late Filing </w:t>
      </w:r>
    </w:p>
    <w:p w14:paraId="083F684A" w14:textId="77777777" w:rsidR="005960CE" w:rsidRPr="005960CE" w:rsidRDefault="005960CE" w:rsidP="005960CE">
      <w:pPr>
        <w:spacing w:after="0" w:line="240" w:lineRule="auto"/>
        <w:rPr>
          <w:rFonts w:ascii="Times New Roman" w:hAnsi="Times New Roman" w:cs="Times New Roman"/>
          <w:b/>
          <w:bCs/>
          <w:sz w:val="24"/>
          <w:szCs w:val="24"/>
          <w:lang w:val="en-GB"/>
        </w:rPr>
      </w:pPr>
    </w:p>
    <w:p w14:paraId="39D50414" w14:textId="77777777" w:rsidR="005960CE" w:rsidRPr="005960CE" w:rsidRDefault="005960CE" w:rsidP="005960CE">
      <w:pPr>
        <w:spacing w:after="0" w:line="240" w:lineRule="auto"/>
        <w:rPr>
          <w:rFonts w:ascii="Times New Roman" w:hAnsi="Times New Roman" w:cs="Times New Roman"/>
          <w:b/>
          <w:bCs/>
          <w:sz w:val="24"/>
          <w:szCs w:val="24"/>
          <w:lang w:val="en-GB"/>
        </w:rPr>
      </w:pPr>
    </w:p>
    <w:p w14:paraId="5E473120" w14:textId="73060D6D" w:rsidR="00016202" w:rsidRPr="005960CE" w:rsidRDefault="00016202"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Advocate </w:t>
      </w:r>
      <w:r w:rsidRPr="005960CE">
        <w:rPr>
          <w:rFonts w:ascii="Times New Roman" w:hAnsi="Times New Roman" w:cs="Times New Roman"/>
          <w:i/>
          <w:iCs/>
          <w:sz w:val="24"/>
          <w:szCs w:val="24"/>
          <w:lang w:val="en-GB"/>
        </w:rPr>
        <w:t>Chinwawadzimba</w:t>
      </w:r>
      <w:r w:rsidRPr="005960CE">
        <w:rPr>
          <w:rFonts w:ascii="Times New Roman" w:hAnsi="Times New Roman" w:cs="Times New Roman"/>
          <w:sz w:val="24"/>
          <w:szCs w:val="24"/>
          <w:lang w:val="en-GB"/>
        </w:rPr>
        <w:t xml:space="preserve">, </w:t>
      </w:r>
      <w:r w:rsidRPr="005960CE">
        <w:rPr>
          <w:rFonts w:ascii="Times New Roman" w:hAnsi="Times New Roman" w:cs="Times New Roman"/>
          <w:i/>
          <w:iCs/>
          <w:sz w:val="24"/>
          <w:szCs w:val="24"/>
          <w:lang w:val="en-GB"/>
        </w:rPr>
        <w:t>A Masawi</w:t>
      </w:r>
      <w:r w:rsidR="005960CE" w:rsidRPr="005960CE">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 applicant</w:t>
      </w:r>
    </w:p>
    <w:p w14:paraId="337C7204" w14:textId="15C385B2" w:rsidR="00016202" w:rsidRPr="005960CE" w:rsidRDefault="00016202" w:rsidP="005960CE">
      <w:pPr>
        <w:spacing w:after="0" w:line="240" w:lineRule="auto"/>
        <w:rPr>
          <w:rFonts w:ascii="Times New Roman" w:hAnsi="Times New Roman" w:cs="Times New Roman"/>
          <w:sz w:val="24"/>
          <w:szCs w:val="24"/>
          <w:lang w:val="en-GB"/>
        </w:rPr>
      </w:pPr>
      <w:r w:rsidRPr="005960CE">
        <w:rPr>
          <w:rFonts w:ascii="Times New Roman" w:hAnsi="Times New Roman" w:cs="Times New Roman"/>
          <w:i/>
          <w:iCs/>
          <w:sz w:val="24"/>
          <w:szCs w:val="24"/>
          <w:lang w:val="en-GB"/>
        </w:rPr>
        <w:t>C Mahlangu</w:t>
      </w:r>
      <w:r w:rsidR="005960CE" w:rsidRPr="005960CE">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 </w:t>
      </w:r>
      <w:r w:rsidR="009A76CE">
        <w:rPr>
          <w:rFonts w:ascii="Times New Roman" w:hAnsi="Times New Roman" w:cs="Times New Roman"/>
          <w:sz w:val="24"/>
          <w:szCs w:val="24"/>
          <w:lang w:val="en-GB"/>
        </w:rPr>
        <w:t>r</w:t>
      </w:r>
      <w:r w:rsidRPr="005960CE">
        <w:rPr>
          <w:rFonts w:ascii="Times New Roman" w:hAnsi="Times New Roman" w:cs="Times New Roman"/>
          <w:sz w:val="24"/>
          <w:szCs w:val="24"/>
          <w:lang w:val="en-GB"/>
        </w:rPr>
        <w:t>espondents</w:t>
      </w:r>
    </w:p>
    <w:p w14:paraId="44F495CA" w14:textId="77777777" w:rsidR="00C01D6E" w:rsidRDefault="00C01D6E" w:rsidP="00016202">
      <w:pPr>
        <w:spacing w:line="276" w:lineRule="auto"/>
        <w:rPr>
          <w:rFonts w:ascii="Century Gothic" w:hAnsi="Century Gothic"/>
          <w:sz w:val="24"/>
          <w:szCs w:val="24"/>
          <w:lang w:val="en-GB"/>
        </w:rPr>
      </w:pPr>
    </w:p>
    <w:p w14:paraId="41139BFC" w14:textId="4992C466" w:rsidR="00F26483" w:rsidRPr="005960CE" w:rsidRDefault="005960CE" w:rsidP="005960CE">
      <w:pPr>
        <w:spacing w:line="276"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TAKUVA J:  </w:t>
      </w:r>
      <w:bookmarkEnd w:id="0"/>
      <w:r w:rsidRPr="005960CE">
        <w:rPr>
          <w:rFonts w:ascii="Times New Roman" w:hAnsi="Times New Roman" w:cs="Times New Roman"/>
          <w:sz w:val="24"/>
          <w:szCs w:val="24"/>
          <w:lang w:val="en-GB"/>
        </w:rPr>
        <w:t xml:space="preserve"> </w:t>
      </w:r>
      <w:r w:rsidR="008D7E47" w:rsidRPr="005960CE">
        <w:rPr>
          <w:rFonts w:ascii="Times New Roman" w:hAnsi="Times New Roman" w:cs="Times New Roman"/>
          <w:sz w:val="24"/>
          <w:szCs w:val="24"/>
          <w:lang w:val="en-GB"/>
        </w:rPr>
        <w:t>This is a court applicatio</w:t>
      </w:r>
      <w:r w:rsidR="00756BE2" w:rsidRPr="005960CE">
        <w:rPr>
          <w:rFonts w:ascii="Times New Roman" w:hAnsi="Times New Roman" w:cs="Times New Roman"/>
          <w:sz w:val="24"/>
          <w:szCs w:val="24"/>
          <w:lang w:val="en-GB"/>
        </w:rPr>
        <w:t>n for condonation of late</w:t>
      </w:r>
      <w:r w:rsidR="00016202" w:rsidRPr="005960CE">
        <w:rPr>
          <w:rFonts w:ascii="Times New Roman" w:hAnsi="Times New Roman" w:cs="Times New Roman"/>
          <w:sz w:val="24"/>
          <w:szCs w:val="24"/>
          <w:lang w:val="en-GB"/>
        </w:rPr>
        <w:t xml:space="preserve"> fili</w:t>
      </w:r>
      <w:r w:rsidR="008D7E47" w:rsidRPr="005960CE">
        <w:rPr>
          <w:rFonts w:ascii="Times New Roman" w:hAnsi="Times New Roman" w:cs="Times New Roman"/>
          <w:sz w:val="24"/>
          <w:szCs w:val="24"/>
          <w:lang w:val="en-GB"/>
        </w:rPr>
        <w:t>ng of an appeal. The application is made in terms of r 59(9) of the High Court Rules 2021.</w:t>
      </w:r>
    </w:p>
    <w:p w14:paraId="2853E844" w14:textId="77777777" w:rsidR="008D7E47" w:rsidRPr="005960CE" w:rsidRDefault="00BC1198" w:rsidP="005960CE">
      <w:pPr>
        <w:spacing w:line="276" w:lineRule="auto"/>
        <w:jc w:val="both"/>
        <w:rPr>
          <w:rFonts w:ascii="Times New Roman" w:hAnsi="Times New Roman" w:cs="Times New Roman"/>
          <w:b/>
          <w:sz w:val="24"/>
          <w:szCs w:val="24"/>
          <w:u w:val="single"/>
          <w:lang w:val="en-GB"/>
        </w:rPr>
      </w:pPr>
      <w:r w:rsidRPr="005960CE">
        <w:rPr>
          <w:rFonts w:ascii="Times New Roman" w:hAnsi="Times New Roman" w:cs="Times New Roman"/>
          <w:b/>
          <w:sz w:val="24"/>
          <w:szCs w:val="24"/>
          <w:u w:val="single"/>
          <w:lang w:val="en-GB"/>
        </w:rPr>
        <w:t>BACKGROUND FACTS</w:t>
      </w:r>
    </w:p>
    <w:p w14:paraId="36024AC0" w14:textId="0A0B510B" w:rsidR="00E23D24" w:rsidRPr="005960CE" w:rsidRDefault="00E23D24" w:rsidP="005960CE">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On 30 June 2023, a judgment was granted in favour of the respondents in this matter by the Magistrates Court. This judgement dismissed the applicant’s entire claim for defamation under case 376/22. It is this judgement that the applicant wishes to appeal against. Following delivery of the judgement, </w:t>
      </w:r>
      <w:r w:rsidRPr="006A000A">
        <w:rPr>
          <w:rFonts w:ascii="Times New Roman" w:hAnsi="Times New Roman" w:cs="Times New Roman"/>
          <w:sz w:val="24"/>
          <w:szCs w:val="24"/>
          <w:lang w:val="en-GB"/>
        </w:rPr>
        <w:t>applicant filed its</w:t>
      </w:r>
      <w:r w:rsidR="00135290" w:rsidRPr="006A000A">
        <w:rPr>
          <w:rFonts w:ascii="Times New Roman" w:hAnsi="Times New Roman" w:cs="Times New Roman"/>
          <w:sz w:val="24"/>
          <w:szCs w:val="24"/>
          <w:lang w:val="en-GB"/>
        </w:rPr>
        <w:t xml:space="preserve"> </w:t>
      </w:r>
      <w:r w:rsidR="006A000A" w:rsidRPr="006A000A">
        <w:rPr>
          <w:rFonts w:ascii="Times New Roman" w:hAnsi="Times New Roman" w:cs="Times New Roman"/>
          <w:sz w:val="24"/>
          <w:szCs w:val="24"/>
          <w:lang w:val="en-GB"/>
        </w:rPr>
        <w:t>appeal under</w:t>
      </w:r>
      <w:r w:rsidR="00135290" w:rsidRPr="005960CE">
        <w:rPr>
          <w:rFonts w:ascii="Times New Roman" w:hAnsi="Times New Roman" w:cs="Times New Roman"/>
          <w:sz w:val="24"/>
          <w:szCs w:val="24"/>
          <w:lang w:val="en-GB"/>
        </w:rPr>
        <w:t xml:space="preserve"> CIV “A”</w:t>
      </w:r>
      <w:r w:rsidRPr="005960CE">
        <w:rPr>
          <w:rFonts w:ascii="Times New Roman" w:hAnsi="Times New Roman" w:cs="Times New Roman"/>
          <w:sz w:val="24"/>
          <w:szCs w:val="24"/>
          <w:lang w:val="en-GB"/>
        </w:rPr>
        <w:t xml:space="preserve"> </w:t>
      </w:r>
      <w:r w:rsidR="006A000A">
        <w:rPr>
          <w:rFonts w:ascii="Times New Roman" w:hAnsi="Times New Roman" w:cs="Times New Roman"/>
          <w:sz w:val="24"/>
          <w:szCs w:val="24"/>
          <w:lang w:val="en-GB"/>
        </w:rPr>
        <w:t>199/23</w:t>
      </w:r>
      <w:r w:rsidRPr="005960CE">
        <w:rPr>
          <w:rFonts w:ascii="Times New Roman" w:hAnsi="Times New Roman" w:cs="Times New Roman"/>
          <w:sz w:val="24"/>
          <w:szCs w:val="24"/>
          <w:lang w:val="en-GB"/>
        </w:rPr>
        <w:t xml:space="preserve"> against the judgment in its entirety timeously. However, this appeal was struck off the roll due</w:t>
      </w:r>
      <w:r w:rsidR="005960CE">
        <w:rPr>
          <w:rFonts w:ascii="Times New Roman" w:hAnsi="Times New Roman" w:cs="Times New Roman"/>
          <w:sz w:val="24"/>
          <w:szCs w:val="24"/>
          <w:lang w:val="en-GB"/>
        </w:rPr>
        <w:t xml:space="preserve"> to</w:t>
      </w:r>
      <w:r w:rsidRPr="005960CE">
        <w:rPr>
          <w:rFonts w:ascii="Times New Roman" w:hAnsi="Times New Roman" w:cs="Times New Roman"/>
          <w:sz w:val="24"/>
          <w:szCs w:val="24"/>
          <w:lang w:val="en-GB"/>
        </w:rPr>
        <w:t xml:space="preserve"> the court finding it defective</w:t>
      </w:r>
      <w:r w:rsidR="00135290" w:rsidRPr="005960CE">
        <w:rPr>
          <w:rFonts w:ascii="Times New Roman" w:hAnsi="Times New Roman" w:cs="Times New Roman"/>
          <w:sz w:val="24"/>
          <w:szCs w:val="24"/>
          <w:lang w:val="en-GB"/>
        </w:rPr>
        <w:t xml:space="preserve"> as it did not contain a request for the success of the appeal. </w:t>
      </w:r>
      <w:r w:rsidR="0081609D" w:rsidRPr="005960CE">
        <w:rPr>
          <w:rFonts w:ascii="Times New Roman" w:hAnsi="Times New Roman" w:cs="Times New Roman"/>
          <w:sz w:val="24"/>
          <w:szCs w:val="24"/>
          <w:lang w:val="en-GB"/>
        </w:rPr>
        <w:t>Consequently,</w:t>
      </w:r>
      <w:r w:rsidR="00135290" w:rsidRPr="005960CE">
        <w:rPr>
          <w:rFonts w:ascii="Times New Roman" w:hAnsi="Times New Roman" w:cs="Times New Roman"/>
          <w:sz w:val="24"/>
          <w:szCs w:val="24"/>
          <w:lang w:val="en-GB"/>
        </w:rPr>
        <w:t xml:space="preserve"> after th</w:t>
      </w:r>
      <w:r w:rsidR="00756BE2" w:rsidRPr="005960CE">
        <w:rPr>
          <w:rFonts w:ascii="Times New Roman" w:hAnsi="Times New Roman" w:cs="Times New Roman"/>
          <w:sz w:val="24"/>
          <w:szCs w:val="24"/>
          <w:lang w:val="en-GB"/>
        </w:rPr>
        <w:t>e stri</w:t>
      </w:r>
      <w:r w:rsidR="00135290" w:rsidRPr="005960CE">
        <w:rPr>
          <w:rFonts w:ascii="Times New Roman" w:hAnsi="Times New Roman" w:cs="Times New Roman"/>
          <w:sz w:val="24"/>
          <w:szCs w:val="24"/>
          <w:lang w:val="en-GB"/>
        </w:rPr>
        <w:t>king off of the appeal on 9 January 2024, the applicant proceeded to file this current application for condonation of late filing of their appeal.</w:t>
      </w:r>
      <w:r w:rsidR="00745413">
        <w:rPr>
          <w:rFonts w:ascii="Times New Roman" w:hAnsi="Times New Roman" w:cs="Times New Roman"/>
          <w:sz w:val="24"/>
          <w:szCs w:val="24"/>
          <w:lang w:val="en-GB"/>
        </w:rPr>
        <w:t xml:space="preserve"> </w:t>
      </w:r>
      <w:r w:rsidR="00135290" w:rsidRPr="005960CE">
        <w:rPr>
          <w:rFonts w:ascii="Times New Roman" w:hAnsi="Times New Roman" w:cs="Times New Roman"/>
          <w:sz w:val="24"/>
          <w:szCs w:val="24"/>
          <w:lang w:val="en-GB"/>
        </w:rPr>
        <w:t xml:space="preserve"> However, the respondents oppose this application basing on the fact that the time of delay cannot be justified </w:t>
      </w:r>
      <w:r w:rsidR="00756BE2" w:rsidRPr="005960CE">
        <w:rPr>
          <w:rFonts w:ascii="Times New Roman" w:hAnsi="Times New Roman" w:cs="Times New Roman"/>
          <w:sz w:val="24"/>
          <w:szCs w:val="24"/>
          <w:lang w:val="en-GB"/>
        </w:rPr>
        <w:t xml:space="preserve">enough to condone the applicant. Further, the respondents are also of the view that the applicant’s founding affidavit is defective as its stamp is computer generated which should lead to the dismissal of the matter. Respondents also </w:t>
      </w:r>
      <w:r w:rsidR="005960CE">
        <w:rPr>
          <w:rFonts w:ascii="Times New Roman" w:hAnsi="Times New Roman" w:cs="Times New Roman"/>
          <w:sz w:val="24"/>
          <w:szCs w:val="24"/>
          <w:lang w:val="en-GB"/>
        </w:rPr>
        <w:t xml:space="preserve">challenge </w:t>
      </w:r>
      <w:r w:rsidR="00756BE2" w:rsidRPr="005960CE">
        <w:rPr>
          <w:rFonts w:ascii="Times New Roman" w:hAnsi="Times New Roman" w:cs="Times New Roman"/>
          <w:sz w:val="24"/>
          <w:szCs w:val="24"/>
          <w:lang w:val="en-GB"/>
        </w:rPr>
        <w:t>the soundness of the claimed prospects of success by the applicant.</w:t>
      </w:r>
    </w:p>
    <w:p w14:paraId="10FA7D9F" w14:textId="77777777" w:rsidR="00756BE2" w:rsidRPr="005960CE" w:rsidRDefault="00BC1198" w:rsidP="005960CE">
      <w:pPr>
        <w:spacing w:line="360" w:lineRule="auto"/>
        <w:jc w:val="both"/>
        <w:rPr>
          <w:rFonts w:ascii="Times New Roman" w:hAnsi="Times New Roman" w:cs="Times New Roman"/>
          <w:b/>
          <w:sz w:val="24"/>
          <w:szCs w:val="24"/>
          <w:u w:val="single"/>
          <w:lang w:val="en-GB"/>
        </w:rPr>
      </w:pPr>
      <w:r w:rsidRPr="005960CE">
        <w:rPr>
          <w:rFonts w:ascii="Times New Roman" w:hAnsi="Times New Roman" w:cs="Times New Roman"/>
          <w:b/>
          <w:sz w:val="24"/>
          <w:szCs w:val="24"/>
          <w:u w:val="single"/>
          <w:lang w:val="en-GB"/>
        </w:rPr>
        <w:t xml:space="preserve">POINT </w:t>
      </w:r>
      <w:r w:rsidRPr="009A76CE">
        <w:rPr>
          <w:rFonts w:ascii="Times New Roman" w:hAnsi="Times New Roman" w:cs="Times New Roman"/>
          <w:b/>
          <w:i/>
          <w:iCs/>
          <w:sz w:val="24"/>
          <w:szCs w:val="24"/>
          <w:u w:val="single"/>
          <w:lang w:val="en-GB"/>
        </w:rPr>
        <w:t>IN LIMINE</w:t>
      </w:r>
      <w:r w:rsidRPr="005960CE">
        <w:rPr>
          <w:rFonts w:ascii="Times New Roman" w:hAnsi="Times New Roman" w:cs="Times New Roman"/>
          <w:b/>
          <w:sz w:val="24"/>
          <w:szCs w:val="24"/>
          <w:u w:val="single"/>
          <w:lang w:val="en-GB"/>
        </w:rPr>
        <w:t xml:space="preserve"> AND ANALYSIS</w:t>
      </w:r>
    </w:p>
    <w:p w14:paraId="74B1F661" w14:textId="3A20189B" w:rsidR="00242092" w:rsidRPr="005960CE" w:rsidRDefault="00242092" w:rsidP="009A76CE">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The respondents raise a point </w:t>
      </w:r>
      <w:r w:rsidRPr="005960CE">
        <w:rPr>
          <w:rFonts w:ascii="Times New Roman" w:hAnsi="Times New Roman" w:cs="Times New Roman"/>
          <w:i/>
          <w:iCs/>
          <w:sz w:val="24"/>
          <w:szCs w:val="24"/>
          <w:lang w:val="en-GB"/>
        </w:rPr>
        <w:t>in limine</w:t>
      </w:r>
      <w:r w:rsidRPr="005960CE">
        <w:rPr>
          <w:rFonts w:ascii="Times New Roman" w:hAnsi="Times New Roman" w:cs="Times New Roman"/>
          <w:sz w:val="24"/>
          <w:szCs w:val="24"/>
          <w:lang w:val="en-GB"/>
        </w:rPr>
        <w:t xml:space="preserve"> in regards with the validity of the applicant’s Founding Affidavit which renders the application defective. It is trite that </w:t>
      </w:r>
      <w:r w:rsidRPr="005960CE">
        <w:rPr>
          <w:rFonts w:ascii="Times New Roman" w:hAnsi="Times New Roman" w:cs="Times New Roman"/>
          <w:sz w:val="24"/>
          <w:szCs w:val="24"/>
        </w:rPr>
        <w:t>a case stands or fall</w:t>
      </w:r>
      <w:r w:rsidRPr="005960CE">
        <w:rPr>
          <w:rFonts w:ascii="Times New Roman" w:hAnsi="Times New Roman" w:cs="Times New Roman"/>
          <w:sz w:val="24"/>
          <w:szCs w:val="24"/>
          <w:lang w:val="en-GB"/>
        </w:rPr>
        <w:t xml:space="preserve">s </w:t>
      </w:r>
      <w:r w:rsidRPr="005960CE">
        <w:rPr>
          <w:rFonts w:ascii="Times New Roman" w:hAnsi="Times New Roman" w:cs="Times New Roman"/>
          <w:sz w:val="24"/>
          <w:szCs w:val="24"/>
        </w:rPr>
        <w:lastRenderedPageBreak/>
        <w:t xml:space="preserve">on its </w:t>
      </w:r>
      <w:r w:rsidRPr="005960CE">
        <w:rPr>
          <w:rFonts w:ascii="Times New Roman" w:hAnsi="Times New Roman" w:cs="Times New Roman"/>
          <w:sz w:val="24"/>
          <w:szCs w:val="24"/>
          <w:lang w:val="en-GB"/>
        </w:rPr>
        <w:t>F</w:t>
      </w:r>
      <w:r w:rsidRPr="005960CE">
        <w:rPr>
          <w:rFonts w:ascii="Times New Roman" w:hAnsi="Times New Roman" w:cs="Times New Roman"/>
          <w:sz w:val="24"/>
          <w:szCs w:val="24"/>
        </w:rPr>
        <w:t xml:space="preserve">ounding </w:t>
      </w:r>
      <w:r w:rsidRPr="005960CE">
        <w:rPr>
          <w:rFonts w:ascii="Times New Roman" w:hAnsi="Times New Roman" w:cs="Times New Roman"/>
          <w:sz w:val="24"/>
          <w:szCs w:val="24"/>
          <w:lang w:val="en-GB"/>
        </w:rPr>
        <w:t>A</w:t>
      </w:r>
      <w:r w:rsidRPr="005960CE">
        <w:rPr>
          <w:rFonts w:ascii="Times New Roman" w:hAnsi="Times New Roman" w:cs="Times New Roman"/>
          <w:sz w:val="24"/>
          <w:szCs w:val="24"/>
        </w:rPr>
        <w:t xml:space="preserve">ffidavit. The founding affidavit is a crucial document </w:t>
      </w:r>
      <w:r w:rsidRPr="005960CE">
        <w:rPr>
          <w:rFonts w:ascii="Times New Roman" w:hAnsi="Times New Roman" w:cs="Times New Roman"/>
          <w:sz w:val="24"/>
          <w:szCs w:val="24"/>
          <w:lang w:val="en-GB"/>
        </w:rPr>
        <w:t xml:space="preserve"> and it </w:t>
      </w:r>
      <w:r w:rsidRPr="005960CE">
        <w:rPr>
          <w:rFonts w:ascii="Times New Roman" w:hAnsi="Times New Roman" w:cs="Times New Roman"/>
          <w:sz w:val="24"/>
          <w:szCs w:val="24"/>
        </w:rPr>
        <w:t xml:space="preserve">sets out the basis for the application and presents the facts and evidence upon which the case relies. </w:t>
      </w:r>
      <w:r w:rsidRPr="005960CE">
        <w:rPr>
          <w:rFonts w:ascii="Times New Roman" w:hAnsi="Times New Roman" w:cs="Times New Roman"/>
          <w:sz w:val="24"/>
          <w:szCs w:val="24"/>
          <w:lang w:val="en-GB"/>
        </w:rPr>
        <w:t xml:space="preserve">The applicant in its answering affidavit argues that by stamping the affidavit after the applicant had signed, it serves as a valid confirmation before this court that the applicant signed before him and this also occurred on the same day after taking oath. </w:t>
      </w:r>
      <w:r w:rsidR="00802ABA" w:rsidRPr="005960CE">
        <w:rPr>
          <w:rFonts w:ascii="Times New Roman" w:hAnsi="Times New Roman" w:cs="Times New Roman"/>
          <w:sz w:val="24"/>
          <w:szCs w:val="24"/>
          <w:lang w:val="en-GB"/>
        </w:rPr>
        <w:t xml:space="preserve">I however strongly disagree with this view. In a recent judgment by </w:t>
      </w:r>
      <w:r w:rsidR="00802ABA" w:rsidRPr="005960CE">
        <w:rPr>
          <w:rFonts w:ascii="Times New Roman" w:hAnsi="Times New Roman" w:cs="Times New Roman"/>
          <w:smallCaps/>
          <w:sz w:val="24"/>
          <w:szCs w:val="24"/>
          <w:lang w:val="en-GB"/>
        </w:rPr>
        <w:t>Mhuri</w:t>
      </w:r>
      <w:r w:rsidR="00802ABA" w:rsidRPr="005960CE">
        <w:rPr>
          <w:rFonts w:ascii="Times New Roman" w:hAnsi="Times New Roman" w:cs="Times New Roman"/>
          <w:sz w:val="24"/>
          <w:szCs w:val="24"/>
          <w:lang w:val="en-GB"/>
        </w:rPr>
        <w:t xml:space="preserve"> J, the judge dealt with similar facts wherein she addressed this issue which I will also emphasise. </w:t>
      </w:r>
      <w:r w:rsidR="00802ABA" w:rsidRPr="005960CE">
        <w:rPr>
          <w:rFonts w:ascii="Times New Roman" w:hAnsi="Times New Roman" w:cs="Times New Roman"/>
          <w:smallCaps/>
          <w:sz w:val="24"/>
          <w:szCs w:val="24"/>
          <w:lang w:val="en-GB"/>
        </w:rPr>
        <w:t>Mhuri</w:t>
      </w:r>
      <w:r w:rsidR="00802ABA" w:rsidRPr="005960CE">
        <w:rPr>
          <w:rFonts w:ascii="Times New Roman" w:hAnsi="Times New Roman" w:cs="Times New Roman"/>
          <w:sz w:val="24"/>
          <w:szCs w:val="24"/>
          <w:lang w:val="en-GB"/>
        </w:rPr>
        <w:t xml:space="preserve"> J in </w:t>
      </w:r>
      <w:r w:rsidR="00802ABA" w:rsidRPr="005960CE">
        <w:rPr>
          <w:rFonts w:ascii="Times New Roman" w:hAnsi="Times New Roman" w:cs="Times New Roman"/>
          <w:i/>
          <w:sz w:val="24"/>
          <w:szCs w:val="24"/>
          <w:lang w:val="en-GB"/>
        </w:rPr>
        <w:t xml:space="preserve">Sarpo </w:t>
      </w:r>
      <w:r w:rsidR="00802ABA" w:rsidRPr="005960CE">
        <w:rPr>
          <w:rFonts w:ascii="Times New Roman" w:hAnsi="Times New Roman" w:cs="Times New Roman"/>
          <w:iCs/>
          <w:sz w:val="24"/>
          <w:szCs w:val="24"/>
          <w:lang w:val="en-GB"/>
        </w:rPr>
        <w:t xml:space="preserve">v </w:t>
      </w:r>
      <w:r w:rsidR="00802ABA" w:rsidRPr="005960CE">
        <w:rPr>
          <w:rFonts w:ascii="Times New Roman" w:hAnsi="Times New Roman" w:cs="Times New Roman"/>
          <w:i/>
          <w:sz w:val="24"/>
          <w:szCs w:val="24"/>
          <w:lang w:val="en-GB"/>
        </w:rPr>
        <w:t xml:space="preserve">Williams and 2 Others (493 of 2023) [2023] ZWHHC 591 </w:t>
      </w:r>
      <w:r w:rsidR="00802ABA" w:rsidRPr="005960CE">
        <w:rPr>
          <w:rFonts w:ascii="Times New Roman" w:hAnsi="Times New Roman" w:cs="Times New Roman"/>
          <w:sz w:val="24"/>
          <w:szCs w:val="24"/>
          <w:lang w:val="en-GB"/>
        </w:rPr>
        <w:t>stated that;</w:t>
      </w:r>
    </w:p>
    <w:p w14:paraId="6A45DB3A" w14:textId="77777777" w:rsidR="00802ABA" w:rsidRPr="005960CE" w:rsidRDefault="00802ABA" w:rsidP="005960CE">
      <w:pPr>
        <w:spacing w:line="240" w:lineRule="auto"/>
        <w:ind w:left="720"/>
        <w:jc w:val="both"/>
        <w:rPr>
          <w:rFonts w:ascii="Times New Roman" w:hAnsi="Times New Roman" w:cs="Times New Roman"/>
          <w:lang w:val="en-GB"/>
        </w:rPr>
      </w:pPr>
      <w:r w:rsidRPr="005960CE">
        <w:rPr>
          <w:rFonts w:ascii="Times New Roman" w:hAnsi="Times New Roman" w:cs="Times New Roman"/>
          <w:lang w:val="en-GB"/>
        </w:rPr>
        <w:t>“</w:t>
      </w:r>
      <w:r w:rsidRPr="005960CE">
        <w:rPr>
          <w:rFonts w:ascii="Times New Roman" w:hAnsi="Times New Roman" w:cs="Times New Roman"/>
        </w:rPr>
        <w:t>A computer-generated date in my view makes it difficult to know whether the deponent appeared before the commissioner of oaths on the same date printed on the affidavit. As submitted by applicant, correctly so in my view, what is key is that the oath, signing and date should happen contemporaneously. The date portion must be blank so that the Commissioner of Oaths endorses the date.</w:t>
      </w:r>
      <w:r w:rsidRPr="005960CE">
        <w:rPr>
          <w:rFonts w:ascii="Times New Roman" w:hAnsi="Times New Roman" w:cs="Times New Roman"/>
          <w:lang w:val="en-GB"/>
        </w:rPr>
        <w:t>”</w:t>
      </w:r>
    </w:p>
    <w:p w14:paraId="6B4DF2F2" w14:textId="3F76CE93" w:rsidR="00576EB2" w:rsidRPr="005960CE" w:rsidRDefault="00802ABA" w:rsidP="009A76CE">
      <w:pPr>
        <w:spacing w:after="0"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In th</w:t>
      </w:r>
      <w:r w:rsidR="005960CE">
        <w:rPr>
          <w:rFonts w:ascii="Times New Roman" w:hAnsi="Times New Roman" w:cs="Times New Roman"/>
          <w:sz w:val="24"/>
          <w:szCs w:val="24"/>
          <w:lang w:val="en-GB"/>
        </w:rPr>
        <w:t>at</w:t>
      </w:r>
      <w:r w:rsidRPr="005960CE">
        <w:rPr>
          <w:rFonts w:ascii="Times New Roman" w:hAnsi="Times New Roman" w:cs="Times New Roman"/>
          <w:sz w:val="24"/>
          <w:szCs w:val="24"/>
          <w:lang w:val="en-GB"/>
        </w:rPr>
        <w:t xml:space="preserve"> case she lay stress on the fact that a commissioner ought to write in the date himself in order for courts to</w:t>
      </w:r>
      <w:r w:rsidR="00ED5EDD" w:rsidRPr="005960CE">
        <w:rPr>
          <w:rFonts w:ascii="Times New Roman" w:hAnsi="Times New Roman" w:cs="Times New Roman"/>
          <w:sz w:val="24"/>
          <w:szCs w:val="24"/>
          <w:lang w:val="en-GB"/>
        </w:rPr>
        <w:t xml:space="preserve"> </w:t>
      </w:r>
      <w:r w:rsidRPr="005960CE">
        <w:rPr>
          <w:rFonts w:ascii="Times New Roman" w:hAnsi="Times New Roman" w:cs="Times New Roman"/>
          <w:sz w:val="24"/>
          <w:szCs w:val="24"/>
          <w:lang w:val="en-GB"/>
        </w:rPr>
        <w:t>undeniably accept the affid</w:t>
      </w:r>
      <w:r w:rsidR="00ED5EDD" w:rsidRPr="005960CE">
        <w:rPr>
          <w:rFonts w:ascii="Times New Roman" w:hAnsi="Times New Roman" w:cs="Times New Roman"/>
          <w:sz w:val="24"/>
          <w:szCs w:val="24"/>
          <w:lang w:val="en-GB"/>
        </w:rPr>
        <w:t>avit to be valid as this will prove that the events took place at the same time without doubt. In this case surely “…o</w:t>
      </w:r>
      <w:r w:rsidR="00ED5EDD" w:rsidRPr="005960CE">
        <w:rPr>
          <w:rFonts w:ascii="Times New Roman" w:hAnsi="Times New Roman" w:cs="Times New Roman"/>
          <w:sz w:val="24"/>
          <w:szCs w:val="24"/>
        </w:rPr>
        <w:t>ne wonders whether the oath was administered on the date specified by the computer or on a future date</w:t>
      </w:r>
      <w:r w:rsidR="00ED5EDD" w:rsidRPr="005960CE">
        <w:rPr>
          <w:rFonts w:ascii="Times New Roman" w:hAnsi="Times New Roman" w:cs="Times New Roman"/>
          <w:sz w:val="24"/>
          <w:szCs w:val="24"/>
          <w:lang w:val="en-GB"/>
        </w:rPr>
        <w:t xml:space="preserve">….” as </w:t>
      </w:r>
      <w:r w:rsidR="00ED5EDD" w:rsidRPr="005960CE">
        <w:rPr>
          <w:rFonts w:ascii="Times New Roman" w:hAnsi="Times New Roman" w:cs="Times New Roman"/>
          <w:smallCaps/>
          <w:sz w:val="24"/>
          <w:szCs w:val="24"/>
          <w:lang w:val="en-GB"/>
        </w:rPr>
        <w:t>Deme</w:t>
      </w:r>
      <w:r w:rsidR="00ED5EDD" w:rsidRPr="005960CE">
        <w:rPr>
          <w:rFonts w:ascii="Times New Roman" w:hAnsi="Times New Roman" w:cs="Times New Roman"/>
          <w:sz w:val="24"/>
          <w:szCs w:val="24"/>
          <w:lang w:val="en-GB"/>
        </w:rPr>
        <w:t xml:space="preserve"> J rightfully stated in </w:t>
      </w:r>
      <w:r w:rsidR="00ED5EDD" w:rsidRPr="005960CE">
        <w:rPr>
          <w:rFonts w:ascii="Times New Roman" w:hAnsi="Times New Roman" w:cs="Times New Roman"/>
          <w:i/>
          <w:iCs/>
          <w:sz w:val="24"/>
          <w:szCs w:val="24"/>
        </w:rPr>
        <w:t>Bruce Ndoro &amp; Fungayi Ndoro</w:t>
      </w:r>
      <w:r w:rsidR="00ED5EDD" w:rsidRPr="005960CE">
        <w:rPr>
          <w:rFonts w:ascii="Times New Roman" w:hAnsi="Times New Roman" w:cs="Times New Roman"/>
          <w:sz w:val="24"/>
          <w:szCs w:val="24"/>
        </w:rPr>
        <w:t xml:space="preserve"> v</w:t>
      </w:r>
      <w:r w:rsidR="00ED5EDD" w:rsidRPr="005960CE">
        <w:rPr>
          <w:rFonts w:ascii="Times New Roman" w:hAnsi="Times New Roman" w:cs="Times New Roman"/>
          <w:i/>
          <w:iCs/>
          <w:sz w:val="24"/>
          <w:szCs w:val="24"/>
        </w:rPr>
        <w:t xml:space="preserve"> Conjugal Enterprises (Private) Limited supra</w:t>
      </w:r>
      <w:r w:rsidR="00ED5EDD" w:rsidRPr="005960CE">
        <w:rPr>
          <w:rFonts w:ascii="Times New Roman" w:hAnsi="Times New Roman" w:cs="Times New Roman"/>
          <w:sz w:val="24"/>
          <w:szCs w:val="24"/>
          <w:lang w:val="en-GB"/>
        </w:rPr>
        <w:t>, a similar matter. Proper commissioning of the founding affidavit is crucial and parties are expected to follow the necessary requirements regarding this.</w:t>
      </w:r>
    </w:p>
    <w:p w14:paraId="30DE004D" w14:textId="7E680674" w:rsidR="0081609D" w:rsidRPr="005960CE" w:rsidRDefault="00576EB2" w:rsidP="009A76CE">
      <w:pPr>
        <w:spacing w:after="0"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The respondents go at length to convince the court regarding the defective nature of the Founding Affidavit while the applicant, the person whose interest will be impacted if this matter is dismissed fail</w:t>
      </w:r>
      <w:r w:rsidR="00C01D6E" w:rsidRPr="005960CE">
        <w:rPr>
          <w:rFonts w:ascii="Times New Roman" w:hAnsi="Times New Roman" w:cs="Times New Roman"/>
          <w:sz w:val="24"/>
          <w:szCs w:val="24"/>
          <w:lang w:val="en-GB"/>
        </w:rPr>
        <w:t xml:space="preserve">s </w:t>
      </w:r>
      <w:r w:rsidRPr="005960CE">
        <w:rPr>
          <w:rFonts w:ascii="Times New Roman" w:hAnsi="Times New Roman" w:cs="Times New Roman"/>
          <w:sz w:val="24"/>
          <w:szCs w:val="24"/>
          <w:lang w:val="en-GB"/>
        </w:rPr>
        <w:t>to defend their Founding Affidavit using</w:t>
      </w:r>
      <w:r w:rsidR="00C01D6E" w:rsidRPr="005960CE">
        <w:rPr>
          <w:rFonts w:ascii="Times New Roman" w:hAnsi="Times New Roman" w:cs="Times New Roman"/>
          <w:sz w:val="24"/>
          <w:szCs w:val="24"/>
          <w:lang w:val="en-GB"/>
        </w:rPr>
        <w:t xml:space="preserve"> even</w:t>
      </w:r>
      <w:r w:rsidRPr="005960CE">
        <w:rPr>
          <w:rFonts w:ascii="Times New Roman" w:hAnsi="Times New Roman" w:cs="Times New Roman"/>
          <w:sz w:val="24"/>
          <w:szCs w:val="24"/>
          <w:lang w:val="en-GB"/>
        </w:rPr>
        <w:t xml:space="preserve"> at least </w:t>
      </w:r>
      <w:r w:rsidR="00C01D6E" w:rsidRPr="005960CE">
        <w:rPr>
          <w:rFonts w:ascii="Times New Roman" w:hAnsi="Times New Roman" w:cs="Times New Roman"/>
          <w:sz w:val="24"/>
          <w:szCs w:val="24"/>
          <w:lang w:val="en-GB"/>
        </w:rPr>
        <w:t>a single</w:t>
      </w:r>
      <w:r w:rsidRPr="005960CE">
        <w:rPr>
          <w:rFonts w:ascii="Times New Roman" w:hAnsi="Times New Roman" w:cs="Times New Roman"/>
          <w:sz w:val="24"/>
          <w:szCs w:val="24"/>
          <w:lang w:val="en-GB"/>
        </w:rPr>
        <w:t xml:space="preserve"> legal </w:t>
      </w:r>
      <w:r w:rsidR="00C01D6E" w:rsidRPr="005960CE">
        <w:rPr>
          <w:rFonts w:ascii="Times New Roman" w:hAnsi="Times New Roman" w:cs="Times New Roman"/>
          <w:sz w:val="24"/>
          <w:szCs w:val="24"/>
          <w:lang w:val="en-GB"/>
        </w:rPr>
        <w:t>authority</w:t>
      </w:r>
      <w:r w:rsidRPr="005960CE">
        <w:rPr>
          <w:rFonts w:ascii="Times New Roman" w:hAnsi="Times New Roman" w:cs="Times New Roman"/>
          <w:sz w:val="24"/>
          <w:szCs w:val="24"/>
          <w:lang w:val="en-GB"/>
        </w:rPr>
        <w:t xml:space="preserve"> to back their </w:t>
      </w:r>
      <w:r w:rsidR="00C01D6E" w:rsidRPr="005960CE">
        <w:rPr>
          <w:rFonts w:ascii="Times New Roman" w:hAnsi="Times New Roman" w:cs="Times New Roman"/>
          <w:sz w:val="24"/>
          <w:szCs w:val="24"/>
          <w:lang w:val="en-GB"/>
        </w:rPr>
        <w:t>averment</w:t>
      </w:r>
      <w:r w:rsidRPr="005960CE">
        <w:rPr>
          <w:rFonts w:ascii="Times New Roman" w:hAnsi="Times New Roman" w:cs="Times New Roman"/>
          <w:sz w:val="24"/>
          <w:szCs w:val="24"/>
          <w:lang w:val="en-GB"/>
        </w:rPr>
        <w:t>.</w:t>
      </w:r>
      <w:r w:rsidR="0081609D" w:rsidRPr="005960CE">
        <w:rPr>
          <w:rFonts w:ascii="Times New Roman" w:hAnsi="Times New Roman" w:cs="Times New Roman"/>
          <w:sz w:val="24"/>
          <w:szCs w:val="24"/>
          <w:lang w:val="en-GB"/>
        </w:rPr>
        <w:t xml:space="preserve"> The applicant only barely addresse</w:t>
      </w:r>
      <w:r w:rsidR="00C01D6E" w:rsidRPr="005960CE">
        <w:rPr>
          <w:rFonts w:ascii="Times New Roman" w:hAnsi="Times New Roman" w:cs="Times New Roman"/>
          <w:sz w:val="24"/>
          <w:szCs w:val="24"/>
          <w:lang w:val="en-GB"/>
        </w:rPr>
        <w:t>s</w:t>
      </w:r>
      <w:r w:rsidR="0081609D" w:rsidRPr="005960CE">
        <w:rPr>
          <w:rFonts w:ascii="Times New Roman" w:hAnsi="Times New Roman" w:cs="Times New Roman"/>
          <w:sz w:val="24"/>
          <w:szCs w:val="24"/>
          <w:lang w:val="en-GB"/>
        </w:rPr>
        <w:t xml:space="preserve"> this issue through its </w:t>
      </w:r>
      <w:r w:rsidR="00C01D6E" w:rsidRPr="005960CE">
        <w:rPr>
          <w:rFonts w:ascii="Times New Roman" w:hAnsi="Times New Roman" w:cs="Times New Roman"/>
          <w:sz w:val="24"/>
          <w:szCs w:val="24"/>
          <w:lang w:val="en-GB"/>
        </w:rPr>
        <w:t>A</w:t>
      </w:r>
      <w:r w:rsidR="0081609D" w:rsidRPr="005960CE">
        <w:rPr>
          <w:rFonts w:ascii="Times New Roman" w:hAnsi="Times New Roman" w:cs="Times New Roman"/>
          <w:sz w:val="24"/>
          <w:szCs w:val="24"/>
          <w:lang w:val="en-GB"/>
        </w:rPr>
        <w:t xml:space="preserve">nswering </w:t>
      </w:r>
      <w:r w:rsidR="00C01D6E" w:rsidRPr="005960CE">
        <w:rPr>
          <w:rFonts w:ascii="Times New Roman" w:hAnsi="Times New Roman" w:cs="Times New Roman"/>
          <w:sz w:val="24"/>
          <w:szCs w:val="24"/>
          <w:lang w:val="en-GB"/>
        </w:rPr>
        <w:t>A</w:t>
      </w:r>
      <w:r w:rsidR="0081609D" w:rsidRPr="005960CE">
        <w:rPr>
          <w:rFonts w:ascii="Times New Roman" w:hAnsi="Times New Roman" w:cs="Times New Roman"/>
          <w:sz w:val="24"/>
          <w:szCs w:val="24"/>
          <w:lang w:val="en-GB"/>
        </w:rPr>
        <w:t>ffidavit but I am convinced that even the applicant itself is not convinced by its own argument thus tiptoeing around the issue. Some doubt being cast on one’s Founding Affidavit should not be treated lightly as shown by the applicant as it is an attack on the very thing that the case stands on.</w:t>
      </w:r>
      <w:r w:rsidRPr="005960CE">
        <w:rPr>
          <w:rFonts w:ascii="Times New Roman" w:hAnsi="Times New Roman" w:cs="Times New Roman"/>
          <w:sz w:val="24"/>
          <w:szCs w:val="24"/>
          <w:lang w:val="en-GB"/>
        </w:rPr>
        <w:t xml:space="preserve"> </w:t>
      </w:r>
    </w:p>
    <w:p w14:paraId="14F820CE" w14:textId="3D9C07E3" w:rsidR="00AB0952" w:rsidRPr="005960CE" w:rsidRDefault="00ED5EDD" w:rsidP="009A76CE">
      <w:pPr>
        <w:spacing w:after="0" w:line="360" w:lineRule="auto"/>
        <w:ind w:firstLine="720"/>
        <w:jc w:val="both"/>
        <w:rPr>
          <w:rFonts w:ascii="Times New Roman" w:hAnsi="Times New Roman" w:cs="Times New Roman"/>
          <w:i/>
          <w:iCs/>
          <w:sz w:val="24"/>
          <w:szCs w:val="24"/>
        </w:rPr>
      </w:pPr>
      <w:r w:rsidRPr="005960CE">
        <w:rPr>
          <w:rFonts w:ascii="Times New Roman" w:hAnsi="Times New Roman" w:cs="Times New Roman"/>
          <w:sz w:val="24"/>
          <w:szCs w:val="24"/>
          <w:lang w:val="en-GB"/>
        </w:rPr>
        <w:t xml:space="preserve"> </w:t>
      </w:r>
      <w:r w:rsidR="00576EB2" w:rsidRPr="005960CE">
        <w:rPr>
          <w:rFonts w:ascii="Times New Roman" w:hAnsi="Times New Roman" w:cs="Times New Roman"/>
          <w:sz w:val="24"/>
          <w:szCs w:val="24"/>
          <w:lang w:val="en-GB"/>
        </w:rPr>
        <w:t>I</w:t>
      </w:r>
      <w:r w:rsidR="0081609D" w:rsidRPr="005960CE">
        <w:rPr>
          <w:rFonts w:ascii="Times New Roman" w:hAnsi="Times New Roman" w:cs="Times New Roman"/>
          <w:sz w:val="24"/>
          <w:szCs w:val="24"/>
          <w:lang w:val="en-GB"/>
        </w:rPr>
        <w:t xml:space="preserve"> am therefore persuaded by the judgement by </w:t>
      </w:r>
      <w:r w:rsidR="0081609D" w:rsidRPr="005960CE">
        <w:rPr>
          <w:rFonts w:ascii="Times New Roman" w:hAnsi="Times New Roman" w:cs="Times New Roman"/>
          <w:smallCaps/>
          <w:sz w:val="24"/>
          <w:szCs w:val="24"/>
          <w:lang w:val="en-GB"/>
        </w:rPr>
        <w:t>Mhuri</w:t>
      </w:r>
      <w:r w:rsidR="0081609D" w:rsidRPr="005960CE">
        <w:rPr>
          <w:rFonts w:ascii="Times New Roman" w:hAnsi="Times New Roman" w:cs="Times New Roman"/>
          <w:sz w:val="24"/>
          <w:szCs w:val="24"/>
          <w:lang w:val="en-GB"/>
        </w:rPr>
        <w:t xml:space="preserve"> J and find</w:t>
      </w:r>
      <w:r w:rsidRPr="005960CE">
        <w:rPr>
          <w:rFonts w:ascii="Times New Roman" w:hAnsi="Times New Roman" w:cs="Times New Roman"/>
          <w:sz w:val="24"/>
          <w:szCs w:val="24"/>
          <w:lang w:val="en-GB"/>
        </w:rPr>
        <w:t xml:space="preserve"> that this point </w:t>
      </w:r>
      <w:r w:rsidR="0081609D" w:rsidRPr="005960CE">
        <w:rPr>
          <w:rFonts w:ascii="Times New Roman" w:hAnsi="Times New Roman" w:cs="Times New Roman"/>
          <w:i/>
          <w:iCs/>
          <w:sz w:val="24"/>
          <w:szCs w:val="24"/>
          <w:lang w:val="en-GB"/>
        </w:rPr>
        <w:t xml:space="preserve">in limine </w:t>
      </w:r>
      <w:r w:rsidRPr="005960CE">
        <w:rPr>
          <w:rFonts w:ascii="Times New Roman" w:hAnsi="Times New Roman" w:cs="Times New Roman"/>
          <w:sz w:val="24"/>
          <w:szCs w:val="24"/>
          <w:lang w:val="en-GB"/>
        </w:rPr>
        <w:t xml:space="preserve">holds merit and a commissioner failing to write in the date the oath was taken cannot be loosely overlooked as the applicants would believe. See </w:t>
      </w:r>
      <w:r w:rsidR="00AB0952" w:rsidRPr="005960CE">
        <w:rPr>
          <w:rFonts w:ascii="Times New Roman" w:hAnsi="Times New Roman" w:cs="Times New Roman"/>
          <w:i/>
          <w:iCs/>
          <w:sz w:val="24"/>
          <w:szCs w:val="24"/>
        </w:rPr>
        <w:t xml:space="preserve">Twin Castle Resources (Pvt) Ltd </w:t>
      </w:r>
      <w:r w:rsidR="00AB0952" w:rsidRPr="005960CE">
        <w:rPr>
          <w:rFonts w:ascii="Times New Roman" w:hAnsi="Times New Roman" w:cs="Times New Roman"/>
          <w:sz w:val="24"/>
          <w:szCs w:val="24"/>
        </w:rPr>
        <w:t>v</w:t>
      </w:r>
      <w:r w:rsidR="00AB0952" w:rsidRPr="005960CE">
        <w:rPr>
          <w:rFonts w:ascii="Times New Roman" w:hAnsi="Times New Roman" w:cs="Times New Roman"/>
          <w:i/>
          <w:iCs/>
          <w:sz w:val="24"/>
          <w:szCs w:val="24"/>
        </w:rPr>
        <w:t xml:space="preserve"> Paari Mining Syndicate &amp; 3 Ors (supra)</w:t>
      </w:r>
      <w:r w:rsidR="009A76CE">
        <w:rPr>
          <w:rFonts w:ascii="Times New Roman" w:hAnsi="Times New Roman" w:cs="Times New Roman"/>
          <w:i/>
          <w:iCs/>
          <w:sz w:val="24"/>
          <w:szCs w:val="24"/>
        </w:rPr>
        <w:t>.</w:t>
      </w:r>
    </w:p>
    <w:p w14:paraId="0E0F456C" w14:textId="5B976074" w:rsidR="00AB0952" w:rsidRPr="005960CE" w:rsidRDefault="00AB0952" w:rsidP="009A76CE">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lastRenderedPageBreak/>
        <w:t>Following the consideration</w:t>
      </w:r>
      <w:r w:rsidR="00C01D6E" w:rsidRPr="005960CE">
        <w:rPr>
          <w:rFonts w:ascii="Times New Roman" w:hAnsi="Times New Roman" w:cs="Times New Roman"/>
          <w:sz w:val="24"/>
          <w:szCs w:val="24"/>
          <w:lang w:val="en-GB"/>
        </w:rPr>
        <w:t>s</w:t>
      </w:r>
      <w:r w:rsidRPr="005960CE">
        <w:rPr>
          <w:rFonts w:ascii="Times New Roman" w:hAnsi="Times New Roman" w:cs="Times New Roman"/>
          <w:sz w:val="24"/>
          <w:szCs w:val="24"/>
          <w:lang w:val="en-GB"/>
        </w:rPr>
        <w:t xml:space="preserve">, I find that the founding affidavit is fatally defective as the commissioner failed to endorse the date on which the oath was administered as required from the </w:t>
      </w:r>
      <w:r w:rsidR="00C01D6E" w:rsidRPr="005960CE">
        <w:rPr>
          <w:rFonts w:ascii="Times New Roman" w:hAnsi="Times New Roman" w:cs="Times New Roman"/>
          <w:sz w:val="24"/>
          <w:szCs w:val="24"/>
          <w:lang w:val="en-GB"/>
        </w:rPr>
        <w:t>above-mentioned</w:t>
      </w:r>
      <w:r w:rsidRPr="005960CE">
        <w:rPr>
          <w:rFonts w:ascii="Times New Roman" w:hAnsi="Times New Roman" w:cs="Times New Roman"/>
          <w:sz w:val="24"/>
          <w:szCs w:val="24"/>
          <w:lang w:val="en-GB"/>
        </w:rPr>
        <w:t xml:space="preserve"> case.</w:t>
      </w:r>
    </w:p>
    <w:p w14:paraId="7AE6F7C1" w14:textId="3CA6F96C" w:rsidR="00652AF4" w:rsidRPr="005960CE" w:rsidRDefault="005960CE" w:rsidP="009A76CE">
      <w:pPr>
        <w:spacing w:after="0" w:line="36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DISPOSITION </w:t>
      </w:r>
    </w:p>
    <w:p w14:paraId="67AD4E7B" w14:textId="77777777" w:rsidR="009A76CE" w:rsidRDefault="00AB0952" w:rsidP="009A76CE">
      <w:pPr>
        <w:spacing w:after="0"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The</w:t>
      </w:r>
      <w:r w:rsidR="005960CE">
        <w:rPr>
          <w:rFonts w:ascii="Times New Roman" w:hAnsi="Times New Roman" w:cs="Times New Roman"/>
          <w:sz w:val="24"/>
          <w:szCs w:val="24"/>
          <w:lang w:val="en-GB"/>
        </w:rPr>
        <w:t>re</w:t>
      </w:r>
      <w:r w:rsidRPr="005960CE">
        <w:rPr>
          <w:rFonts w:ascii="Times New Roman" w:hAnsi="Times New Roman" w:cs="Times New Roman"/>
          <w:sz w:val="24"/>
          <w:szCs w:val="24"/>
          <w:lang w:val="en-GB"/>
        </w:rPr>
        <w:t xml:space="preserve"> is no need for this court to proceed into the merits of this matter. Due to the defective nature of the Founding Affidavit, I uphold the point </w:t>
      </w:r>
      <w:r w:rsidRPr="005960CE">
        <w:rPr>
          <w:rFonts w:ascii="Times New Roman" w:hAnsi="Times New Roman" w:cs="Times New Roman"/>
          <w:i/>
          <w:iCs/>
          <w:sz w:val="24"/>
          <w:szCs w:val="24"/>
          <w:lang w:val="en-GB"/>
        </w:rPr>
        <w:t>in limine</w:t>
      </w:r>
      <w:r w:rsidRPr="005960CE">
        <w:rPr>
          <w:rFonts w:ascii="Times New Roman" w:hAnsi="Times New Roman" w:cs="Times New Roman"/>
          <w:sz w:val="24"/>
          <w:szCs w:val="24"/>
          <w:lang w:val="en-GB"/>
        </w:rPr>
        <w:t xml:space="preserve"> raise</w:t>
      </w:r>
      <w:r w:rsidR="005960CE">
        <w:rPr>
          <w:rFonts w:ascii="Times New Roman" w:hAnsi="Times New Roman" w:cs="Times New Roman"/>
          <w:sz w:val="24"/>
          <w:szCs w:val="24"/>
          <w:lang w:val="en-GB"/>
        </w:rPr>
        <w:t>d</w:t>
      </w:r>
      <w:r w:rsidRPr="005960CE">
        <w:rPr>
          <w:rFonts w:ascii="Times New Roman" w:hAnsi="Times New Roman" w:cs="Times New Roman"/>
          <w:sz w:val="24"/>
          <w:szCs w:val="24"/>
          <w:lang w:val="en-GB"/>
        </w:rPr>
        <w:t xml:space="preserve"> by respondents,</w:t>
      </w:r>
    </w:p>
    <w:p w14:paraId="7CBB9ADD" w14:textId="2920BADC" w:rsidR="00AB0952" w:rsidRDefault="009A76CE" w:rsidP="009A76C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result, i</w:t>
      </w:r>
      <w:r w:rsidR="00AB0952" w:rsidRPr="005960CE">
        <w:rPr>
          <w:rFonts w:ascii="Times New Roman" w:hAnsi="Times New Roman" w:cs="Times New Roman"/>
          <w:sz w:val="24"/>
          <w:szCs w:val="24"/>
          <w:lang w:val="en-GB"/>
        </w:rPr>
        <w:t xml:space="preserve">t is ordered that the matter be and is hereby </w:t>
      </w:r>
      <w:r>
        <w:rPr>
          <w:rFonts w:ascii="Times New Roman" w:hAnsi="Times New Roman" w:cs="Times New Roman"/>
          <w:sz w:val="24"/>
          <w:szCs w:val="24"/>
          <w:lang w:val="en-GB"/>
        </w:rPr>
        <w:t>struck off the roll</w:t>
      </w:r>
      <w:r w:rsidR="00AB0952" w:rsidRPr="005960CE">
        <w:rPr>
          <w:rFonts w:ascii="Times New Roman" w:hAnsi="Times New Roman" w:cs="Times New Roman"/>
          <w:sz w:val="24"/>
          <w:szCs w:val="24"/>
          <w:lang w:val="en-GB"/>
        </w:rPr>
        <w:t>.</w:t>
      </w:r>
    </w:p>
    <w:p w14:paraId="5ED3C387" w14:textId="77777777" w:rsidR="009A76CE" w:rsidRDefault="009A76CE" w:rsidP="005960CE">
      <w:pPr>
        <w:spacing w:before="100" w:beforeAutospacing="1" w:after="100" w:afterAutospacing="1" w:line="360" w:lineRule="auto"/>
        <w:jc w:val="both"/>
        <w:rPr>
          <w:rFonts w:ascii="Times New Roman" w:hAnsi="Times New Roman" w:cs="Times New Roman"/>
          <w:sz w:val="24"/>
          <w:szCs w:val="24"/>
          <w:lang w:val="en-GB"/>
        </w:rPr>
      </w:pPr>
    </w:p>
    <w:p w14:paraId="1EA807C4" w14:textId="552288A6" w:rsidR="009A76CE" w:rsidRPr="009A76CE" w:rsidRDefault="009A76CE" w:rsidP="005960CE">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9A76CE">
        <w:rPr>
          <w:rFonts w:ascii="Times New Roman" w:hAnsi="Times New Roman" w:cs="Times New Roman"/>
          <w:b/>
          <w:bCs/>
          <w:smallCaps/>
          <w:sz w:val="24"/>
          <w:szCs w:val="24"/>
          <w:lang w:val="en-GB"/>
        </w:rPr>
        <w:t>Takuva</w:t>
      </w:r>
      <w:r w:rsidRPr="009A76CE">
        <w:rPr>
          <w:rFonts w:ascii="Times New Roman" w:hAnsi="Times New Roman" w:cs="Times New Roman"/>
          <w:b/>
          <w:bCs/>
          <w:sz w:val="24"/>
          <w:szCs w:val="24"/>
          <w:lang w:val="en-GB"/>
        </w:rPr>
        <w:t xml:space="preserve"> J:……………………….</w:t>
      </w:r>
    </w:p>
    <w:p w14:paraId="4431191B" w14:textId="77777777" w:rsidR="00652AF4" w:rsidRDefault="00652AF4" w:rsidP="005960CE">
      <w:pPr>
        <w:spacing w:line="360" w:lineRule="auto"/>
        <w:jc w:val="both"/>
        <w:rPr>
          <w:rFonts w:ascii="Times New Roman" w:hAnsi="Times New Roman" w:cs="Times New Roman"/>
          <w:lang w:val="en-GB"/>
        </w:rPr>
      </w:pPr>
    </w:p>
    <w:p w14:paraId="4F94578A" w14:textId="24ED7D0E" w:rsidR="00CB71D7" w:rsidRPr="006A000A" w:rsidRDefault="006A000A" w:rsidP="006A000A">
      <w:pPr>
        <w:spacing w:after="0" w:line="240" w:lineRule="auto"/>
        <w:jc w:val="both"/>
        <w:rPr>
          <w:rFonts w:ascii="Times New Roman" w:hAnsi="Times New Roman" w:cs="Times New Roman"/>
          <w:sz w:val="24"/>
          <w:szCs w:val="24"/>
          <w:lang w:val="en-GB"/>
        </w:rPr>
      </w:pPr>
      <w:r w:rsidRPr="006A000A">
        <w:rPr>
          <w:rFonts w:ascii="Times New Roman" w:hAnsi="Times New Roman" w:cs="Times New Roman"/>
          <w:i/>
          <w:iCs/>
          <w:sz w:val="24"/>
          <w:szCs w:val="24"/>
          <w:lang w:val="en-GB"/>
        </w:rPr>
        <w:t>Mufuka and Associates</w:t>
      </w:r>
      <w:r w:rsidRPr="006A000A">
        <w:rPr>
          <w:rFonts w:ascii="Times New Roman" w:hAnsi="Times New Roman" w:cs="Times New Roman"/>
          <w:sz w:val="24"/>
          <w:szCs w:val="24"/>
          <w:lang w:val="en-GB"/>
        </w:rPr>
        <w:t>,</w:t>
      </w:r>
      <w:r w:rsidR="00CB71D7" w:rsidRPr="006A000A">
        <w:rPr>
          <w:rFonts w:ascii="Times New Roman" w:hAnsi="Times New Roman" w:cs="Times New Roman"/>
          <w:sz w:val="24"/>
          <w:szCs w:val="24"/>
          <w:lang w:val="en-GB"/>
        </w:rPr>
        <w:t xml:space="preserve"> applicants’ legal practitioners</w:t>
      </w:r>
    </w:p>
    <w:p w14:paraId="72863D94" w14:textId="21FC5031" w:rsidR="00CB71D7" w:rsidRPr="006A000A" w:rsidRDefault="006A000A" w:rsidP="006A000A">
      <w:pPr>
        <w:spacing w:after="0" w:line="240" w:lineRule="auto"/>
        <w:jc w:val="both"/>
        <w:rPr>
          <w:rFonts w:ascii="Times New Roman" w:hAnsi="Times New Roman" w:cs="Times New Roman"/>
          <w:sz w:val="24"/>
          <w:szCs w:val="24"/>
          <w:lang w:val="en-GB"/>
        </w:rPr>
      </w:pPr>
      <w:r w:rsidRPr="006A000A">
        <w:rPr>
          <w:rFonts w:ascii="Times New Roman" w:hAnsi="Times New Roman" w:cs="Times New Roman"/>
          <w:i/>
          <w:iCs/>
          <w:sz w:val="24"/>
          <w:szCs w:val="24"/>
          <w:lang w:val="en-GB"/>
        </w:rPr>
        <w:t>Maposa Mahlangu Attorneys</w:t>
      </w:r>
      <w:r w:rsidRPr="006A000A">
        <w:rPr>
          <w:rFonts w:ascii="Times New Roman" w:hAnsi="Times New Roman" w:cs="Times New Roman"/>
          <w:sz w:val="24"/>
          <w:szCs w:val="24"/>
          <w:lang w:val="en-GB"/>
        </w:rPr>
        <w:t>,</w:t>
      </w:r>
      <w:r w:rsidR="00CB71D7" w:rsidRPr="006A000A">
        <w:rPr>
          <w:rFonts w:ascii="Times New Roman" w:hAnsi="Times New Roman" w:cs="Times New Roman"/>
          <w:sz w:val="24"/>
          <w:szCs w:val="24"/>
          <w:lang w:val="en-GB"/>
        </w:rPr>
        <w:t xml:space="preserve"> respondents’ legal practitioners </w:t>
      </w:r>
    </w:p>
    <w:sectPr w:rsidR="00CB71D7" w:rsidRPr="006A00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69B88" w14:textId="77777777" w:rsidR="004825A4" w:rsidRDefault="004825A4" w:rsidP="00016202">
      <w:pPr>
        <w:spacing w:after="0" w:line="240" w:lineRule="auto"/>
      </w:pPr>
      <w:r>
        <w:separator/>
      </w:r>
    </w:p>
  </w:endnote>
  <w:endnote w:type="continuationSeparator" w:id="0">
    <w:p w14:paraId="049ADB99" w14:textId="77777777" w:rsidR="004825A4" w:rsidRDefault="004825A4" w:rsidP="0001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7F062" w14:textId="77777777" w:rsidR="004825A4" w:rsidRDefault="004825A4" w:rsidP="00016202">
      <w:pPr>
        <w:spacing w:after="0" w:line="240" w:lineRule="auto"/>
      </w:pPr>
      <w:r>
        <w:separator/>
      </w:r>
    </w:p>
  </w:footnote>
  <w:footnote w:type="continuationSeparator" w:id="0">
    <w:p w14:paraId="6D6B9029" w14:textId="77777777" w:rsidR="004825A4" w:rsidRDefault="004825A4" w:rsidP="00016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40258"/>
      <w:docPartObj>
        <w:docPartGallery w:val="Page Numbers (Top of Page)"/>
        <w:docPartUnique/>
      </w:docPartObj>
    </w:sdtPr>
    <w:sdtEndPr>
      <w:rPr>
        <w:noProof/>
      </w:rPr>
    </w:sdtEndPr>
    <w:sdtContent>
      <w:p w14:paraId="6227D696" w14:textId="3B2D5634" w:rsidR="00016202" w:rsidRDefault="00016202">
        <w:pPr>
          <w:pStyle w:val="Header"/>
          <w:jc w:val="right"/>
          <w:rPr>
            <w:noProof/>
          </w:rPr>
        </w:pPr>
        <w:r>
          <w:fldChar w:fldCharType="begin"/>
        </w:r>
        <w:r>
          <w:instrText xml:space="preserve"> PAGE   \* MERGEFORMAT </w:instrText>
        </w:r>
        <w:r>
          <w:fldChar w:fldCharType="separate"/>
        </w:r>
        <w:r w:rsidR="00CE43A2">
          <w:rPr>
            <w:noProof/>
          </w:rPr>
          <w:t>1</w:t>
        </w:r>
        <w:r>
          <w:rPr>
            <w:noProof/>
          </w:rPr>
          <w:fldChar w:fldCharType="end"/>
        </w:r>
      </w:p>
      <w:p w14:paraId="3F30F9F7" w14:textId="2ADDF51C" w:rsidR="006A000A" w:rsidRDefault="006A000A">
        <w:pPr>
          <w:pStyle w:val="Header"/>
          <w:jc w:val="right"/>
          <w:rPr>
            <w:rFonts w:ascii="Times New Roman" w:hAnsi="Times New Roman"/>
            <w:noProof/>
          </w:rPr>
        </w:pPr>
        <w:r>
          <w:rPr>
            <w:noProof/>
          </w:rPr>
          <w:t>HH 168-25</w:t>
        </w:r>
      </w:p>
      <w:p w14:paraId="381AE358" w14:textId="38D78045" w:rsidR="00016202" w:rsidRDefault="00DE380B">
        <w:pPr>
          <w:pStyle w:val="Header"/>
          <w:jc w:val="right"/>
          <w:rPr>
            <w:rFonts w:ascii="Times New Roman" w:hAnsi="Times New Roman"/>
            <w:noProof/>
            <w:lang w:val="en-GB"/>
          </w:rPr>
        </w:pPr>
        <w:r>
          <w:rPr>
            <w:rFonts w:ascii="Times New Roman" w:hAnsi="Times New Roman"/>
            <w:noProof/>
            <w:lang w:val="en-GB"/>
          </w:rPr>
          <w:t xml:space="preserve"> </w:t>
        </w:r>
        <w:r w:rsidR="00D57EBD">
          <w:rPr>
            <w:rFonts w:ascii="Times New Roman" w:hAnsi="Times New Roman"/>
            <w:noProof/>
            <w:lang w:val="en-GB"/>
          </w:rPr>
          <w:t xml:space="preserve">HCH </w:t>
        </w:r>
        <w:r w:rsidR="00016202">
          <w:rPr>
            <w:rFonts w:ascii="Times New Roman" w:hAnsi="Times New Roman"/>
            <w:noProof/>
            <w:lang w:val="en-GB"/>
          </w:rPr>
          <w:t>725/24</w:t>
        </w:r>
      </w:p>
      <w:p w14:paraId="5A1FD5EA" w14:textId="6F9EBF39" w:rsidR="00016202" w:rsidRDefault="004825A4">
        <w:pPr>
          <w:pStyle w:val="Header"/>
          <w:jc w:val="right"/>
        </w:pPr>
      </w:p>
    </w:sdtContent>
  </w:sdt>
  <w:p w14:paraId="147439C0" w14:textId="77777777" w:rsidR="00016202" w:rsidRDefault="00016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47"/>
    <w:rsid w:val="00016202"/>
    <w:rsid w:val="000F4919"/>
    <w:rsid w:val="00135290"/>
    <w:rsid w:val="00242092"/>
    <w:rsid w:val="00473884"/>
    <w:rsid w:val="004825A4"/>
    <w:rsid w:val="004C604D"/>
    <w:rsid w:val="00500F68"/>
    <w:rsid w:val="00576EB2"/>
    <w:rsid w:val="005960CE"/>
    <w:rsid w:val="005C6EA7"/>
    <w:rsid w:val="00652AF4"/>
    <w:rsid w:val="006A000A"/>
    <w:rsid w:val="00745413"/>
    <w:rsid w:val="00756BE2"/>
    <w:rsid w:val="007D4245"/>
    <w:rsid w:val="00802ABA"/>
    <w:rsid w:val="0081609D"/>
    <w:rsid w:val="0085139E"/>
    <w:rsid w:val="008B3BCE"/>
    <w:rsid w:val="008D7E47"/>
    <w:rsid w:val="00930BDA"/>
    <w:rsid w:val="00990AB0"/>
    <w:rsid w:val="009A76CE"/>
    <w:rsid w:val="00A94334"/>
    <w:rsid w:val="00AB0952"/>
    <w:rsid w:val="00BC1198"/>
    <w:rsid w:val="00BD36F7"/>
    <w:rsid w:val="00C01D6E"/>
    <w:rsid w:val="00C21F68"/>
    <w:rsid w:val="00CB71D7"/>
    <w:rsid w:val="00CE43A2"/>
    <w:rsid w:val="00D0005E"/>
    <w:rsid w:val="00D57EBD"/>
    <w:rsid w:val="00D878DC"/>
    <w:rsid w:val="00D934A3"/>
    <w:rsid w:val="00DB0C11"/>
    <w:rsid w:val="00DC4C71"/>
    <w:rsid w:val="00DE380B"/>
    <w:rsid w:val="00E1716B"/>
    <w:rsid w:val="00E23D24"/>
    <w:rsid w:val="00ED5EDD"/>
    <w:rsid w:val="00F26483"/>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D0C0"/>
  <w15:chartTrackingRefBased/>
  <w15:docId w15:val="{7FF1DD23-23EE-47AB-AAC8-5341C274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005E"/>
    <w:rPr>
      <w:b/>
      <w:bCs/>
    </w:rPr>
  </w:style>
  <w:style w:type="paragraph" w:styleId="NormalWeb">
    <w:name w:val="Normal (Web)"/>
    <w:basedOn w:val="Normal"/>
    <w:uiPriority w:val="99"/>
    <w:semiHidden/>
    <w:unhideWhenUsed/>
    <w:rsid w:val="000F4919"/>
    <w:rPr>
      <w:rFonts w:ascii="Times New Roman" w:hAnsi="Times New Roman" w:cs="Times New Roman"/>
      <w:sz w:val="24"/>
      <w:szCs w:val="24"/>
    </w:rPr>
  </w:style>
  <w:style w:type="paragraph" w:styleId="Header">
    <w:name w:val="header"/>
    <w:basedOn w:val="Normal"/>
    <w:link w:val="HeaderChar"/>
    <w:uiPriority w:val="99"/>
    <w:unhideWhenUsed/>
    <w:rsid w:val="00016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202"/>
  </w:style>
  <w:style w:type="paragraph" w:styleId="Footer">
    <w:name w:val="footer"/>
    <w:basedOn w:val="Normal"/>
    <w:link w:val="FooterChar"/>
    <w:uiPriority w:val="99"/>
    <w:unhideWhenUsed/>
    <w:rsid w:val="00016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0455">
      <w:bodyDiv w:val="1"/>
      <w:marLeft w:val="0"/>
      <w:marRight w:val="0"/>
      <w:marTop w:val="0"/>
      <w:marBottom w:val="0"/>
      <w:divBdr>
        <w:top w:val="none" w:sz="0" w:space="0" w:color="auto"/>
        <w:left w:val="none" w:sz="0" w:space="0" w:color="auto"/>
        <w:bottom w:val="none" w:sz="0" w:space="0" w:color="auto"/>
        <w:right w:val="none" w:sz="0" w:space="0" w:color="auto"/>
      </w:divBdr>
    </w:div>
    <w:div w:id="620260974">
      <w:bodyDiv w:val="1"/>
      <w:marLeft w:val="0"/>
      <w:marRight w:val="0"/>
      <w:marTop w:val="0"/>
      <w:marBottom w:val="0"/>
      <w:divBdr>
        <w:top w:val="none" w:sz="0" w:space="0" w:color="auto"/>
        <w:left w:val="none" w:sz="0" w:space="0" w:color="auto"/>
        <w:bottom w:val="none" w:sz="0" w:space="0" w:color="auto"/>
        <w:right w:val="none" w:sz="0" w:space="0" w:color="auto"/>
      </w:divBdr>
      <w:divsChild>
        <w:div w:id="548414838">
          <w:marLeft w:val="0"/>
          <w:marRight w:val="0"/>
          <w:marTop w:val="0"/>
          <w:marBottom w:val="0"/>
          <w:divBdr>
            <w:top w:val="none" w:sz="0" w:space="0" w:color="auto"/>
            <w:left w:val="none" w:sz="0" w:space="0" w:color="auto"/>
            <w:bottom w:val="none" w:sz="0" w:space="0" w:color="auto"/>
            <w:right w:val="none" w:sz="0" w:space="0" w:color="auto"/>
          </w:divBdr>
        </w:div>
        <w:div w:id="654647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4164">
      <w:bodyDiv w:val="1"/>
      <w:marLeft w:val="0"/>
      <w:marRight w:val="0"/>
      <w:marTop w:val="0"/>
      <w:marBottom w:val="0"/>
      <w:divBdr>
        <w:top w:val="none" w:sz="0" w:space="0" w:color="auto"/>
        <w:left w:val="none" w:sz="0" w:space="0" w:color="auto"/>
        <w:bottom w:val="none" w:sz="0" w:space="0" w:color="auto"/>
        <w:right w:val="none" w:sz="0" w:space="0" w:color="auto"/>
      </w:divBdr>
    </w:div>
    <w:div w:id="658386483">
      <w:bodyDiv w:val="1"/>
      <w:marLeft w:val="0"/>
      <w:marRight w:val="0"/>
      <w:marTop w:val="0"/>
      <w:marBottom w:val="0"/>
      <w:divBdr>
        <w:top w:val="none" w:sz="0" w:space="0" w:color="auto"/>
        <w:left w:val="none" w:sz="0" w:space="0" w:color="auto"/>
        <w:bottom w:val="none" w:sz="0" w:space="0" w:color="auto"/>
        <w:right w:val="none" w:sz="0" w:space="0" w:color="auto"/>
      </w:divBdr>
    </w:div>
    <w:div w:id="724834790">
      <w:bodyDiv w:val="1"/>
      <w:marLeft w:val="0"/>
      <w:marRight w:val="0"/>
      <w:marTop w:val="0"/>
      <w:marBottom w:val="0"/>
      <w:divBdr>
        <w:top w:val="none" w:sz="0" w:space="0" w:color="auto"/>
        <w:left w:val="none" w:sz="0" w:space="0" w:color="auto"/>
        <w:bottom w:val="none" w:sz="0" w:space="0" w:color="auto"/>
        <w:right w:val="none" w:sz="0" w:space="0" w:color="auto"/>
      </w:divBdr>
      <w:divsChild>
        <w:div w:id="455567899">
          <w:marLeft w:val="0"/>
          <w:marRight w:val="0"/>
          <w:marTop w:val="0"/>
          <w:marBottom w:val="0"/>
          <w:divBdr>
            <w:top w:val="none" w:sz="0" w:space="0" w:color="auto"/>
            <w:left w:val="none" w:sz="0" w:space="0" w:color="auto"/>
            <w:bottom w:val="none" w:sz="0" w:space="0" w:color="auto"/>
            <w:right w:val="none" w:sz="0" w:space="0" w:color="auto"/>
          </w:divBdr>
        </w:div>
        <w:div w:id="78468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429260">
      <w:bodyDiv w:val="1"/>
      <w:marLeft w:val="0"/>
      <w:marRight w:val="0"/>
      <w:marTop w:val="0"/>
      <w:marBottom w:val="0"/>
      <w:divBdr>
        <w:top w:val="none" w:sz="0" w:space="0" w:color="auto"/>
        <w:left w:val="none" w:sz="0" w:space="0" w:color="auto"/>
        <w:bottom w:val="none" w:sz="0" w:space="0" w:color="auto"/>
        <w:right w:val="none" w:sz="0" w:space="0" w:color="auto"/>
      </w:divBdr>
    </w:div>
    <w:div w:id="1587230957">
      <w:bodyDiv w:val="1"/>
      <w:marLeft w:val="0"/>
      <w:marRight w:val="0"/>
      <w:marTop w:val="0"/>
      <w:marBottom w:val="0"/>
      <w:divBdr>
        <w:top w:val="none" w:sz="0" w:space="0" w:color="auto"/>
        <w:left w:val="none" w:sz="0" w:space="0" w:color="auto"/>
        <w:bottom w:val="none" w:sz="0" w:space="0" w:color="auto"/>
        <w:right w:val="none" w:sz="0" w:space="0" w:color="auto"/>
      </w:divBdr>
    </w:div>
    <w:div w:id="1912807204">
      <w:bodyDiv w:val="1"/>
      <w:marLeft w:val="0"/>
      <w:marRight w:val="0"/>
      <w:marTop w:val="0"/>
      <w:marBottom w:val="0"/>
      <w:divBdr>
        <w:top w:val="none" w:sz="0" w:space="0" w:color="auto"/>
        <w:left w:val="none" w:sz="0" w:space="0" w:color="auto"/>
        <w:bottom w:val="none" w:sz="0" w:space="0" w:color="auto"/>
        <w:right w:val="none" w:sz="0" w:space="0" w:color="auto"/>
      </w:divBdr>
      <w:divsChild>
        <w:div w:id="912810418">
          <w:marLeft w:val="0"/>
          <w:marRight w:val="0"/>
          <w:marTop w:val="0"/>
          <w:marBottom w:val="0"/>
          <w:divBdr>
            <w:top w:val="none" w:sz="0" w:space="0" w:color="auto"/>
            <w:left w:val="none" w:sz="0" w:space="0" w:color="auto"/>
            <w:bottom w:val="none" w:sz="0" w:space="0" w:color="auto"/>
            <w:right w:val="none" w:sz="0" w:space="0" w:color="auto"/>
          </w:divBdr>
        </w:div>
        <w:div w:id="470253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9FB4-4FDE-4617-8CDB-95173C4C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dc:creator>
  <cp:keywords/>
  <dc:description/>
  <cp:lastModifiedBy>JSC</cp:lastModifiedBy>
  <cp:revision>2</cp:revision>
  <dcterms:created xsi:type="dcterms:W3CDTF">2025-03-21T10:23:00Z</dcterms:created>
  <dcterms:modified xsi:type="dcterms:W3CDTF">2025-03-21T10:23:00Z</dcterms:modified>
</cp:coreProperties>
</file>