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744DD" w:rsidRDefault="00E92F70" w:rsidP="00E92F70">
      <w:pPr>
        <w:spacing w:line="360" w:lineRule="auto"/>
        <w:jc w:val="both"/>
        <w:rPr>
          <w:b/>
          <w:sz w:val="28"/>
          <w:szCs w:val="28"/>
        </w:rPr>
      </w:pPr>
      <w:r>
        <w:rPr>
          <w:b/>
          <w:sz w:val="28"/>
          <w:szCs w:val="28"/>
        </w:rPr>
        <w:t>I</w:t>
      </w:r>
      <w:r w:rsidR="00787F10">
        <w:rPr>
          <w:b/>
          <w:sz w:val="28"/>
          <w:szCs w:val="28"/>
        </w:rPr>
        <w:t>N THE LABOUR COURT OF ZIMBABWE</w:t>
      </w:r>
      <w:r w:rsidR="00787F10">
        <w:rPr>
          <w:b/>
          <w:sz w:val="28"/>
          <w:szCs w:val="28"/>
        </w:rPr>
        <w:tab/>
        <w:t xml:space="preserve">      </w:t>
      </w:r>
      <w:r>
        <w:rPr>
          <w:b/>
          <w:sz w:val="28"/>
          <w:szCs w:val="28"/>
        </w:rPr>
        <w:t>JUDGMENT NO LC/H/</w:t>
      </w:r>
      <w:r w:rsidR="00787F10">
        <w:rPr>
          <w:b/>
          <w:sz w:val="28"/>
          <w:szCs w:val="28"/>
        </w:rPr>
        <w:t>515</w:t>
      </w:r>
      <w:r>
        <w:rPr>
          <w:b/>
          <w:sz w:val="28"/>
          <w:szCs w:val="28"/>
        </w:rPr>
        <w:t>/14</w:t>
      </w:r>
    </w:p>
    <w:p w:rsidR="00E92F70" w:rsidRDefault="00E92F70" w:rsidP="00E92F70">
      <w:pPr>
        <w:spacing w:line="360" w:lineRule="auto"/>
        <w:jc w:val="both"/>
        <w:rPr>
          <w:b/>
          <w:sz w:val="28"/>
          <w:szCs w:val="28"/>
        </w:rPr>
      </w:pPr>
      <w:r>
        <w:rPr>
          <w:b/>
          <w:sz w:val="28"/>
          <w:szCs w:val="28"/>
        </w:rPr>
        <w:t xml:space="preserve">HELD AT </w:t>
      </w:r>
      <w:proofErr w:type="gramStart"/>
      <w:r>
        <w:rPr>
          <w:b/>
          <w:sz w:val="28"/>
          <w:szCs w:val="28"/>
        </w:rPr>
        <w:t>HARARE  20</w:t>
      </w:r>
      <w:r w:rsidRPr="00E92F70">
        <w:rPr>
          <w:b/>
          <w:sz w:val="28"/>
          <w:szCs w:val="28"/>
          <w:vertAlign w:val="superscript"/>
        </w:rPr>
        <w:t>TH</w:t>
      </w:r>
      <w:proofErr w:type="gramEnd"/>
      <w:r>
        <w:rPr>
          <w:b/>
          <w:sz w:val="28"/>
          <w:szCs w:val="28"/>
        </w:rPr>
        <w:t xml:space="preserve"> JANUARY 2014</w:t>
      </w:r>
      <w:r>
        <w:rPr>
          <w:b/>
          <w:sz w:val="28"/>
          <w:szCs w:val="28"/>
        </w:rPr>
        <w:tab/>
      </w:r>
      <w:r>
        <w:rPr>
          <w:b/>
          <w:sz w:val="28"/>
          <w:szCs w:val="28"/>
        </w:rPr>
        <w:tab/>
        <w:t>CASE NO LC/H/290/11</w:t>
      </w:r>
    </w:p>
    <w:p w:rsidR="005C1F86" w:rsidRDefault="005C1F86" w:rsidP="00E92F70">
      <w:pPr>
        <w:spacing w:line="360" w:lineRule="auto"/>
        <w:jc w:val="both"/>
        <w:rPr>
          <w:b/>
          <w:sz w:val="28"/>
          <w:szCs w:val="28"/>
        </w:rPr>
      </w:pPr>
      <w:r>
        <w:rPr>
          <w:b/>
          <w:sz w:val="28"/>
          <w:szCs w:val="28"/>
        </w:rPr>
        <w:t>&amp; 1</w:t>
      </w:r>
      <w:r w:rsidRPr="005C1F86">
        <w:rPr>
          <w:b/>
          <w:sz w:val="28"/>
          <w:szCs w:val="28"/>
          <w:vertAlign w:val="superscript"/>
        </w:rPr>
        <w:t>ST</w:t>
      </w:r>
      <w:r>
        <w:rPr>
          <w:b/>
          <w:sz w:val="28"/>
          <w:szCs w:val="28"/>
        </w:rPr>
        <w:t xml:space="preserve"> AUGUST 2014</w:t>
      </w:r>
    </w:p>
    <w:p w:rsidR="00E92F70" w:rsidRDefault="00E92F70" w:rsidP="00E92F70">
      <w:pPr>
        <w:spacing w:line="360" w:lineRule="auto"/>
        <w:jc w:val="both"/>
        <w:rPr>
          <w:sz w:val="28"/>
          <w:szCs w:val="28"/>
        </w:rPr>
      </w:pPr>
      <w:r>
        <w:rPr>
          <w:sz w:val="28"/>
          <w:szCs w:val="28"/>
        </w:rPr>
        <w:t>In the matter between:-</w:t>
      </w:r>
    </w:p>
    <w:p w:rsidR="00E92F70" w:rsidRDefault="00E92F70" w:rsidP="00E92F70">
      <w:pPr>
        <w:spacing w:line="360" w:lineRule="auto"/>
        <w:jc w:val="both"/>
        <w:rPr>
          <w:b/>
          <w:sz w:val="28"/>
          <w:szCs w:val="28"/>
        </w:rPr>
      </w:pPr>
      <w:r>
        <w:rPr>
          <w:b/>
          <w:sz w:val="28"/>
          <w:szCs w:val="28"/>
        </w:rPr>
        <w:t>PHILIP TAUYANAGO</w:t>
      </w:r>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ab/>
        <w:t>Appellant</w:t>
      </w:r>
    </w:p>
    <w:p w:rsidR="00E92F70" w:rsidRDefault="00E92F70" w:rsidP="00E92F70">
      <w:pPr>
        <w:spacing w:line="360" w:lineRule="auto"/>
        <w:jc w:val="both"/>
        <w:rPr>
          <w:b/>
          <w:sz w:val="28"/>
          <w:szCs w:val="28"/>
        </w:rPr>
      </w:pPr>
      <w:r>
        <w:rPr>
          <w:b/>
          <w:sz w:val="28"/>
          <w:szCs w:val="28"/>
        </w:rPr>
        <w:t>And</w:t>
      </w:r>
    </w:p>
    <w:p w:rsidR="00E92F70" w:rsidRDefault="00E92F70" w:rsidP="00E92F70">
      <w:pPr>
        <w:spacing w:line="360" w:lineRule="auto"/>
        <w:jc w:val="both"/>
        <w:rPr>
          <w:b/>
          <w:sz w:val="28"/>
          <w:szCs w:val="28"/>
        </w:rPr>
      </w:pPr>
      <w:r>
        <w:rPr>
          <w:b/>
          <w:sz w:val="28"/>
          <w:szCs w:val="28"/>
        </w:rPr>
        <w:t>ZIMBABWE COMMERCIAL FARMERS UNION</w:t>
      </w:r>
      <w:r>
        <w:rPr>
          <w:b/>
          <w:sz w:val="28"/>
          <w:szCs w:val="28"/>
        </w:rPr>
        <w:tab/>
      </w:r>
      <w:r>
        <w:rPr>
          <w:b/>
          <w:sz w:val="28"/>
          <w:szCs w:val="28"/>
        </w:rPr>
        <w:tab/>
        <w:t>Respondent</w:t>
      </w:r>
    </w:p>
    <w:p w:rsidR="00E92F70" w:rsidRDefault="00E92F70" w:rsidP="00E92F70">
      <w:pPr>
        <w:spacing w:line="360" w:lineRule="auto"/>
        <w:jc w:val="both"/>
        <w:rPr>
          <w:sz w:val="28"/>
          <w:szCs w:val="28"/>
        </w:rPr>
      </w:pPr>
      <w:r>
        <w:rPr>
          <w:sz w:val="28"/>
          <w:szCs w:val="28"/>
        </w:rPr>
        <w:t>Before The Honourable L Hove, Judge</w:t>
      </w:r>
    </w:p>
    <w:p w:rsidR="00E92F70" w:rsidRDefault="00E92F70" w:rsidP="00E92F70">
      <w:pPr>
        <w:spacing w:line="360" w:lineRule="auto"/>
        <w:jc w:val="both"/>
        <w:rPr>
          <w:b/>
          <w:sz w:val="28"/>
          <w:szCs w:val="28"/>
        </w:rPr>
      </w:pPr>
      <w:r>
        <w:rPr>
          <w:b/>
          <w:sz w:val="28"/>
          <w:szCs w:val="28"/>
        </w:rPr>
        <w:t>For Appellant</w:t>
      </w:r>
      <w:r>
        <w:rPr>
          <w:b/>
          <w:sz w:val="28"/>
          <w:szCs w:val="28"/>
        </w:rPr>
        <w:tab/>
      </w:r>
      <w:r>
        <w:rPr>
          <w:b/>
          <w:sz w:val="28"/>
          <w:szCs w:val="28"/>
        </w:rPr>
        <w:tab/>
        <w:t xml:space="preserve">Ms N.P. </w:t>
      </w:r>
      <w:proofErr w:type="spellStart"/>
      <w:r>
        <w:rPr>
          <w:b/>
          <w:sz w:val="28"/>
          <w:szCs w:val="28"/>
        </w:rPr>
        <w:t>Gonese</w:t>
      </w:r>
      <w:proofErr w:type="spellEnd"/>
      <w:r>
        <w:rPr>
          <w:b/>
          <w:sz w:val="28"/>
          <w:szCs w:val="28"/>
        </w:rPr>
        <w:t xml:space="preserve"> (Legal Practitioner)</w:t>
      </w:r>
    </w:p>
    <w:p w:rsidR="00E92F70" w:rsidRDefault="00E92F70" w:rsidP="00E92F70">
      <w:pPr>
        <w:spacing w:line="360" w:lineRule="auto"/>
        <w:jc w:val="both"/>
        <w:rPr>
          <w:b/>
          <w:sz w:val="28"/>
          <w:szCs w:val="28"/>
        </w:rPr>
      </w:pPr>
      <w:r>
        <w:rPr>
          <w:b/>
          <w:sz w:val="28"/>
          <w:szCs w:val="28"/>
        </w:rPr>
        <w:t xml:space="preserve">For Respondent </w:t>
      </w:r>
      <w:r>
        <w:rPr>
          <w:b/>
          <w:sz w:val="28"/>
          <w:szCs w:val="28"/>
        </w:rPr>
        <w:tab/>
      </w:r>
      <w:r>
        <w:rPr>
          <w:b/>
          <w:sz w:val="28"/>
          <w:szCs w:val="28"/>
        </w:rPr>
        <w:tab/>
        <w:t xml:space="preserve">Mr M.T. </w:t>
      </w:r>
      <w:proofErr w:type="spellStart"/>
      <w:r>
        <w:rPr>
          <w:b/>
          <w:sz w:val="28"/>
          <w:szCs w:val="28"/>
        </w:rPr>
        <w:t>Maja</w:t>
      </w:r>
      <w:proofErr w:type="spellEnd"/>
      <w:r>
        <w:rPr>
          <w:b/>
          <w:sz w:val="28"/>
          <w:szCs w:val="28"/>
        </w:rPr>
        <w:t xml:space="preserve"> (Legal Practitioner)</w:t>
      </w:r>
    </w:p>
    <w:p w:rsidR="00E92F70" w:rsidRDefault="00E92F70" w:rsidP="00E92F70">
      <w:pPr>
        <w:spacing w:line="360" w:lineRule="auto"/>
        <w:jc w:val="both"/>
        <w:rPr>
          <w:b/>
          <w:sz w:val="28"/>
          <w:szCs w:val="28"/>
        </w:rPr>
      </w:pPr>
    </w:p>
    <w:p w:rsidR="00E92F70" w:rsidRDefault="00E92F70" w:rsidP="00E92F70">
      <w:pPr>
        <w:spacing w:line="360" w:lineRule="auto"/>
        <w:jc w:val="both"/>
        <w:rPr>
          <w:b/>
          <w:sz w:val="28"/>
          <w:szCs w:val="28"/>
        </w:rPr>
      </w:pPr>
      <w:r w:rsidRPr="00E92F70">
        <w:rPr>
          <w:b/>
          <w:sz w:val="28"/>
          <w:szCs w:val="28"/>
        </w:rPr>
        <w:t>HOVE, J:</w:t>
      </w:r>
    </w:p>
    <w:p w:rsidR="00E92F70" w:rsidRDefault="00E92F70" w:rsidP="00E92F70">
      <w:pPr>
        <w:spacing w:line="360" w:lineRule="auto"/>
        <w:jc w:val="both"/>
        <w:rPr>
          <w:b/>
          <w:sz w:val="28"/>
          <w:szCs w:val="28"/>
        </w:rPr>
      </w:pPr>
    </w:p>
    <w:p w:rsidR="00E92F70" w:rsidRDefault="00E92F70" w:rsidP="00E92F70">
      <w:pPr>
        <w:spacing w:line="360" w:lineRule="auto"/>
        <w:jc w:val="both"/>
        <w:rPr>
          <w:sz w:val="28"/>
          <w:szCs w:val="28"/>
        </w:rPr>
      </w:pPr>
      <w:r>
        <w:rPr>
          <w:b/>
          <w:sz w:val="28"/>
          <w:szCs w:val="28"/>
        </w:rPr>
        <w:tab/>
      </w:r>
      <w:r>
        <w:rPr>
          <w:sz w:val="28"/>
          <w:szCs w:val="28"/>
        </w:rPr>
        <w:t>The appellant who was employed by the respondent was dismissed after allegations</w:t>
      </w:r>
      <w:r w:rsidR="007018DD">
        <w:rPr>
          <w:sz w:val="28"/>
          <w:szCs w:val="28"/>
        </w:rPr>
        <w:t xml:space="preserve"> of misconduct were </w:t>
      </w:r>
      <w:proofErr w:type="gramStart"/>
      <w:r w:rsidR="007018DD">
        <w:rPr>
          <w:sz w:val="28"/>
          <w:szCs w:val="28"/>
        </w:rPr>
        <w:t xml:space="preserve">raised  </w:t>
      </w:r>
      <w:r w:rsidR="00E643A8">
        <w:rPr>
          <w:sz w:val="28"/>
          <w:szCs w:val="28"/>
        </w:rPr>
        <w:t>against</w:t>
      </w:r>
      <w:proofErr w:type="gramEnd"/>
      <w:r w:rsidR="00E643A8">
        <w:rPr>
          <w:sz w:val="28"/>
          <w:szCs w:val="28"/>
        </w:rPr>
        <w:t xml:space="preserve"> him.  The</w:t>
      </w:r>
      <w:r w:rsidR="00940AB5">
        <w:rPr>
          <w:sz w:val="28"/>
          <w:szCs w:val="28"/>
        </w:rPr>
        <w:t xml:space="preserve"> respondent</w:t>
      </w:r>
      <w:r w:rsidR="00E643A8">
        <w:rPr>
          <w:sz w:val="28"/>
          <w:szCs w:val="28"/>
        </w:rPr>
        <w:t xml:space="preserve"> </w:t>
      </w:r>
      <w:r w:rsidR="00940AB5">
        <w:rPr>
          <w:sz w:val="28"/>
          <w:szCs w:val="28"/>
        </w:rPr>
        <w:t>(</w:t>
      </w:r>
      <w:r w:rsidR="00E643A8">
        <w:rPr>
          <w:sz w:val="28"/>
          <w:szCs w:val="28"/>
        </w:rPr>
        <w:t>employer</w:t>
      </w:r>
      <w:r w:rsidR="00940AB5">
        <w:rPr>
          <w:sz w:val="28"/>
          <w:szCs w:val="28"/>
        </w:rPr>
        <w:t>)</w:t>
      </w:r>
      <w:r w:rsidR="00E643A8">
        <w:rPr>
          <w:sz w:val="28"/>
          <w:szCs w:val="28"/>
        </w:rPr>
        <w:t xml:space="preserve"> found him guilty and dismissed him.</w:t>
      </w:r>
    </w:p>
    <w:p w:rsidR="00E643A8" w:rsidRDefault="00E643A8" w:rsidP="00E92F70">
      <w:pPr>
        <w:spacing w:line="360" w:lineRule="auto"/>
        <w:jc w:val="both"/>
        <w:rPr>
          <w:sz w:val="28"/>
          <w:szCs w:val="28"/>
        </w:rPr>
      </w:pPr>
      <w:r>
        <w:rPr>
          <w:sz w:val="28"/>
          <w:szCs w:val="28"/>
        </w:rPr>
        <w:tab/>
        <w:t>The employee appealed against both the employer’s decision to find him guilty and to dismiss him.  The employee also noted an application for review and the parties agreed that both the merits of the Review and the appeal be considered in these proceedings:</w:t>
      </w:r>
    </w:p>
    <w:p w:rsidR="0061152F" w:rsidRDefault="0061152F" w:rsidP="00E92F70">
      <w:pPr>
        <w:spacing w:line="360" w:lineRule="auto"/>
        <w:jc w:val="both"/>
        <w:rPr>
          <w:sz w:val="28"/>
          <w:szCs w:val="28"/>
          <w:u w:val="single"/>
        </w:rPr>
      </w:pPr>
      <w:bookmarkStart w:id="0" w:name="_GoBack"/>
      <w:bookmarkEnd w:id="0"/>
    </w:p>
    <w:p w:rsidR="00E643A8" w:rsidRDefault="00E643A8" w:rsidP="00E92F70">
      <w:pPr>
        <w:spacing w:line="360" w:lineRule="auto"/>
        <w:jc w:val="both"/>
        <w:rPr>
          <w:sz w:val="28"/>
          <w:szCs w:val="28"/>
          <w:u w:val="single"/>
        </w:rPr>
      </w:pPr>
      <w:r>
        <w:rPr>
          <w:sz w:val="28"/>
          <w:szCs w:val="28"/>
          <w:u w:val="single"/>
        </w:rPr>
        <w:lastRenderedPageBreak/>
        <w:t>The Appeal</w:t>
      </w:r>
    </w:p>
    <w:p w:rsidR="00E643A8" w:rsidRDefault="00E643A8" w:rsidP="0061152F">
      <w:pPr>
        <w:spacing w:line="360" w:lineRule="auto"/>
        <w:ind w:firstLine="720"/>
        <w:jc w:val="both"/>
        <w:rPr>
          <w:sz w:val="28"/>
          <w:szCs w:val="28"/>
        </w:rPr>
      </w:pPr>
      <w:r>
        <w:rPr>
          <w:sz w:val="28"/>
          <w:szCs w:val="28"/>
        </w:rPr>
        <w:t>The employee submitted that there was no sufficient evidence adduced before the disciplinary committee to support a finding of guilty.  The Disciplinary Committee therefore erred when it found the employee guilty.  It was further alleged that the disciplinary committee had diverted from the charges initially raised in</w:t>
      </w:r>
      <w:r w:rsidR="00940AB5">
        <w:rPr>
          <w:sz w:val="28"/>
          <w:szCs w:val="28"/>
        </w:rPr>
        <w:t xml:space="preserve"> the</w:t>
      </w:r>
      <w:r w:rsidR="0061152F">
        <w:rPr>
          <w:sz w:val="28"/>
          <w:szCs w:val="28"/>
        </w:rPr>
        <w:t xml:space="preserve"> suspension letter and</w:t>
      </w:r>
      <w:r w:rsidR="00940AB5">
        <w:rPr>
          <w:sz w:val="28"/>
          <w:szCs w:val="28"/>
        </w:rPr>
        <w:t xml:space="preserve"> had</w:t>
      </w:r>
      <w:r w:rsidR="0061152F">
        <w:rPr>
          <w:sz w:val="28"/>
          <w:szCs w:val="28"/>
        </w:rPr>
        <w:t xml:space="preserve"> relied on new allegations which had not been properly levelled against the employee.</w:t>
      </w:r>
    </w:p>
    <w:p w:rsidR="00940AB5" w:rsidRDefault="0061152F" w:rsidP="0061152F">
      <w:pPr>
        <w:spacing w:line="360" w:lineRule="auto"/>
        <w:ind w:firstLine="720"/>
        <w:jc w:val="both"/>
        <w:rPr>
          <w:sz w:val="28"/>
          <w:szCs w:val="28"/>
        </w:rPr>
      </w:pPr>
      <w:r>
        <w:rPr>
          <w:sz w:val="28"/>
          <w:szCs w:val="28"/>
        </w:rPr>
        <w:t xml:space="preserve">Five allegations of misconduct were raised by the employer in their letter of 31 March 2011 which formed the basis of the disciplinary proceedings.  </w:t>
      </w:r>
    </w:p>
    <w:p w:rsidR="0061152F" w:rsidRDefault="0061152F" w:rsidP="0061152F">
      <w:pPr>
        <w:spacing w:line="360" w:lineRule="auto"/>
        <w:ind w:firstLine="720"/>
        <w:jc w:val="both"/>
        <w:rPr>
          <w:sz w:val="28"/>
          <w:szCs w:val="28"/>
        </w:rPr>
      </w:pPr>
      <w:r>
        <w:rPr>
          <w:sz w:val="28"/>
          <w:szCs w:val="28"/>
        </w:rPr>
        <w:t>Summarize them here below;</w:t>
      </w:r>
    </w:p>
    <w:p w:rsidR="0061152F" w:rsidRDefault="0061152F" w:rsidP="0061152F">
      <w:pPr>
        <w:pStyle w:val="ListParagraph"/>
        <w:numPr>
          <w:ilvl w:val="0"/>
          <w:numId w:val="1"/>
        </w:numPr>
        <w:spacing w:line="360" w:lineRule="auto"/>
        <w:jc w:val="both"/>
        <w:rPr>
          <w:sz w:val="28"/>
          <w:szCs w:val="28"/>
        </w:rPr>
      </w:pPr>
      <w:r>
        <w:rPr>
          <w:sz w:val="28"/>
          <w:szCs w:val="28"/>
        </w:rPr>
        <w:t>A t</w:t>
      </w:r>
      <w:r w:rsidR="00DF7ABD">
        <w:rPr>
          <w:sz w:val="28"/>
          <w:szCs w:val="28"/>
        </w:rPr>
        <w:t xml:space="preserve">ender was awarded to Union </w:t>
      </w:r>
      <w:proofErr w:type="spellStart"/>
      <w:r w:rsidR="00DF7ABD">
        <w:rPr>
          <w:sz w:val="28"/>
          <w:szCs w:val="28"/>
        </w:rPr>
        <w:t>Degom</w:t>
      </w:r>
      <w:proofErr w:type="spellEnd"/>
      <w:r>
        <w:rPr>
          <w:sz w:val="28"/>
          <w:szCs w:val="28"/>
        </w:rPr>
        <w:t xml:space="preserve"> Construction (Pvt) Ltd to construct the union Head Office without observing proper procedures for awarding a tender.</w:t>
      </w:r>
    </w:p>
    <w:p w:rsidR="0061152F" w:rsidRDefault="0061152F" w:rsidP="0061152F">
      <w:pPr>
        <w:pStyle w:val="ListParagraph"/>
        <w:numPr>
          <w:ilvl w:val="0"/>
          <w:numId w:val="1"/>
        </w:numPr>
        <w:spacing w:line="360" w:lineRule="auto"/>
        <w:jc w:val="both"/>
        <w:rPr>
          <w:sz w:val="28"/>
          <w:szCs w:val="28"/>
        </w:rPr>
      </w:pPr>
      <w:r>
        <w:rPr>
          <w:sz w:val="28"/>
          <w:szCs w:val="28"/>
        </w:rPr>
        <w:t xml:space="preserve">A tender awarded to Mr Dickson </w:t>
      </w:r>
      <w:proofErr w:type="spellStart"/>
      <w:r>
        <w:rPr>
          <w:sz w:val="28"/>
          <w:szCs w:val="28"/>
        </w:rPr>
        <w:t>Ziko</w:t>
      </w:r>
      <w:proofErr w:type="spellEnd"/>
      <w:r>
        <w:rPr>
          <w:sz w:val="28"/>
          <w:szCs w:val="28"/>
        </w:rPr>
        <w:t xml:space="preserve"> to provide structural designs was done contrary to the union tender procedures further the employee was alleged to have flouted payment procedures when he paid Mr </w:t>
      </w:r>
      <w:proofErr w:type="spellStart"/>
      <w:r>
        <w:rPr>
          <w:sz w:val="28"/>
          <w:szCs w:val="28"/>
        </w:rPr>
        <w:t>Ziko</w:t>
      </w:r>
      <w:proofErr w:type="spellEnd"/>
      <w:r>
        <w:rPr>
          <w:sz w:val="28"/>
          <w:szCs w:val="28"/>
        </w:rPr>
        <w:t>.</w:t>
      </w:r>
    </w:p>
    <w:p w:rsidR="0061152F" w:rsidRDefault="0061152F" w:rsidP="0061152F">
      <w:pPr>
        <w:pStyle w:val="ListParagraph"/>
        <w:numPr>
          <w:ilvl w:val="0"/>
          <w:numId w:val="1"/>
        </w:numPr>
        <w:spacing w:line="360" w:lineRule="auto"/>
        <w:jc w:val="both"/>
        <w:rPr>
          <w:sz w:val="28"/>
          <w:szCs w:val="28"/>
        </w:rPr>
      </w:pPr>
      <w:r>
        <w:rPr>
          <w:sz w:val="28"/>
          <w:szCs w:val="28"/>
        </w:rPr>
        <w:t>Tender procedures were also flouted when a tender was awarded to Green Meadows (Pvt) Ltd for the provision of quantity surveying services.  The</w:t>
      </w:r>
      <w:r w:rsidR="00DF7ABD">
        <w:rPr>
          <w:sz w:val="28"/>
          <w:szCs w:val="28"/>
        </w:rPr>
        <w:t xml:space="preserve"> company, Green Meadow</w:t>
      </w:r>
      <w:r>
        <w:rPr>
          <w:sz w:val="28"/>
          <w:szCs w:val="28"/>
        </w:rPr>
        <w:t xml:space="preserve">s, was also alleged to have been a </w:t>
      </w:r>
      <w:proofErr w:type="spellStart"/>
      <w:r>
        <w:rPr>
          <w:sz w:val="28"/>
          <w:szCs w:val="28"/>
        </w:rPr>
        <w:t>non existent</w:t>
      </w:r>
      <w:proofErr w:type="spellEnd"/>
      <w:r>
        <w:rPr>
          <w:sz w:val="28"/>
          <w:szCs w:val="28"/>
        </w:rPr>
        <w:t xml:space="preserve"> company.  The company never produced the plans.</w:t>
      </w:r>
    </w:p>
    <w:p w:rsidR="0061152F" w:rsidRDefault="0061152F" w:rsidP="0061152F">
      <w:pPr>
        <w:pStyle w:val="ListParagraph"/>
        <w:numPr>
          <w:ilvl w:val="0"/>
          <w:numId w:val="1"/>
        </w:numPr>
        <w:spacing w:line="360" w:lineRule="auto"/>
        <w:jc w:val="both"/>
        <w:rPr>
          <w:sz w:val="28"/>
          <w:szCs w:val="28"/>
        </w:rPr>
      </w:pPr>
      <w:r>
        <w:rPr>
          <w:sz w:val="28"/>
          <w:szCs w:val="28"/>
        </w:rPr>
        <w:t>The employee facilitated th</w:t>
      </w:r>
      <w:r w:rsidR="00940AB5">
        <w:rPr>
          <w:sz w:val="28"/>
          <w:szCs w:val="28"/>
        </w:rPr>
        <w:t>e payment of US$8000 when only US$4000</w:t>
      </w:r>
      <w:r>
        <w:rPr>
          <w:sz w:val="28"/>
          <w:szCs w:val="28"/>
        </w:rPr>
        <w:t xml:space="preserve"> had been charged.  Payment</w:t>
      </w:r>
      <w:r w:rsidR="00DF7ABD">
        <w:rPr>
          <w:sz w:val="28"/>
          <w:szCs w:val="28"/>
        </w:rPr>
        <w:t xml:space="preserve"> was made to </w:t>
      </w:r>
      <w:proofErr w:type="spellStart"/>
      <w:r w:rsidR="00DF7ABD">
        <w:rPr>
          <w:sz w:val="28"/>
          <w:szCs w:val="28"/>
        </w:rPr>
        <w:t>Degom</w:t>
      </w:r>
      <w:proofErr w:type="spellEnd"/>
      <w:r>
        <w:rPr>
          <w:sz w:val="28"/>
          <w:szCs w:val="28"/>
        </w:rPr>
        <w:t xml:space="preserve"> Construction in respect of water connections, and</w:t>
      </w:r>
    </w:p>
    <w:p w:rsidR="0061152F" w:rsidRDefault="0061152F" w:rsidP="0061152F">
      <w:pPr>
        <w:pStyle w:val="ListParagraph"/>
        <w:numPr>
          <w:ilvl w:val="0"/>
          <w:numId w:val="1"/>
        </w:numPr>
        <w:spacing w:line="360" w:lineRule="auto"/>
        <w:jc w:val="both"/>
        <w:rPr>
          <w:sz w:val="28"/>
          <w:szCs w:val="28"/>
        </w:rPr>
      </w:pPr>
      <w:r>
        <w:rPr>
          <w:sz w:val="28"/>
          <w:szCs w:val="28"/>
        </w:rPr>
        <w:lastRenderedPageBreak/>
        <w:t xml:space="preserve">Payment procedures were also flouted when the employee authorised the payments of up to US$65 000 in respect of transactions involving the purchase of stands.  Further the employee was alleged to have </w:t>
      </w:r>
      <w:proofErr w:type="spellStart"/>
      <w:r>
        <w:rPr>
          <w:sz w:val="28"/>
          <w:szCs w:val="28"/>
        </w:rPr>
        <w:t>unprocedurally</w:t>
      </w:r>
      <w:proofErr w:type="spellEnd"/>
      <w:r>
        <w:rPr>
          <w:sz w:val="28"/>
          <w:szCs w:val="28"/>
        </w:rPr>
        <w:t xml:space="preserve"> authorised the payment of US$45 000.</w:t>
      </w:r>
    </w:p>
    <w:p w:rsidR="0061152F" w:rsidRDefault="0061152F" w:rsidP="0061152F">
      <w:pPr>
        <w:pStyle w:val="ListParagraph"/>
        <w:spacing w:line="360" w:lineRule="auto"/>
        <w:jc w:val="both"/>
        <w:rPr>
          <w:sz w:val="28"/>
          <w:szCs w:val="28"/>
        </w:rPr>
      </w:pPr>
    </w:p>
    <w:p w:rsidR="0061152F" w:rsidRDefault="0061152F" w:rsidP="0061152F">
      <w:pPr>
        <w:pStyle w:val="ListParagraph"/>
        <w:spacing w:after="0" w:line="360" w:lineRule="auto"/>
        <w:jc w:val="both"/>
        <w:rPr>
          <w:sz w:val="28"/>
          <w:szCs w:val="28"/>
        </w:rPr>
      </w:pPr>
      <w:r>
        <w:rPr>
          <w:sz w:val="28"/>
          <w:szCs w:val="28"/>
        </w:rPr>
        <w:t xml:space="preserve">In the decision which found the employee guilty, the Disciplinary </w:t>
      </w:r>
    </w:p>
    <w:p w:rsidR="00DF7ABD" w:rsidRDefault="0061152F" w:rsidP="0061152F">
      <w:pPr>
        <w:spacing w:after="0" w:line="360" w:lineRule="auto"/>
        <w:jc w:val="both"/>
        <w:rPr>
          <w:sz w:val="28"/>
          <w:szCs w:val="28"/>
        </w:rPr>
      </w:pPr>
      <w:proofErr w:type="gramStart"/>
      <w:r>
        <w:rPr>
          <w:sz w:val="28"/>
          <w:szCs w:val="28"/>
        </w:rPr>
        <w:t>Committee.</w:t>
      </w:r>
      <w:proofErr w:type="gramEnd"/>
      <w:r w:rsidR="00940AB5">
        <w:rPr>
          <w:sz w:val="28"/>
          <w:szCs w:val="28"/>
        </w:rPr>
        <w:t xml:space="preserve">  </w:t>
      </w:r>
      <w:r>
        <w:rPr>
          <w:sz w:val="28"/>
          <w:szCs w:val="28"/>
        </w:rPr>
        <w:t>In paragraph 4 of the Committees decision, they deal with the allegation of flouting proper procedures wh</w:t>
      </w:r>
      <w:r w:rsidR="00DF7ABD">
        <w:rPr>
          <w:sz w:val="28"/>
          <w:szCs w:val="28"/>
        </w:rPr>
        <w:t xml:space="preserve">en a tender was awarded to </w:t>
      </w:r>
      <w:proofErr w:type="spellStart"/>
      <w:r w:rsidR="00DF7ABD">
        <w:rPr>
          <w:sz w:val="28"/>
          <w:szCs w:val="28"/>
        </w:rPr>
        <w:t>Degom</w:t>
      </w:r>
      <w:proofErr w:type="spellEnd"/>
      <w:r>
        <w:rPr>
          <w:sz w:val="28"/>
          <w:szCs w:val="28"/>
        </w:rPr>
        <w:t xml:space="preserve"> Construction (Pvt) Ltd.  The committee noted that although the employee denied awarding a tender, evidence led before then show that procedures were flouted as no contractual agreement was ever entered </w:t>
      </w:r>
      <w:r w:rsidR="00DF7ABD">
        <w:rPr>
          <w:sz w:val="28"/>
          <w:szCs w:val="28"/>
        </w:rPr>
        <w:t xml:space="preserve">into between the union and </w:t>
      </w:r>
      <w:proofErr w:type="spellStart"/>
      <w:r w:rsidR="00DF7ABD">
        <w:rPr>
          <w:sz w:val="28"/>
          <w:szCs w:val="28"/>
        </w:rPr>
        <w:t>Degom</w:t>
      </w:r>
      <w:proofErr w:type="spellEnd"/>
      <w:r>
        <w:rPr>
          <w:sz w:val="28"/>
          <w:szCs w:val="28"/>
        </w:rPr>
        <w:t xml:space="preserve"> Construction (Pvt) Ltd but the organisation which the employee was heading</w:t>
      </w:r>
      <w:r w:rsidR="00940AB5">
        <w:rPr>
          <w:sz w:val="28"/>
          <w:szCs w:val="28"/>
        </w:rPr>
        <w:t xml:space="preserve"> (the respondent)</w:t>
      </w:r>
      <w:r>
        <w:rPr>
          <w:sz w:val="28"/>
          <w:szCs w:val="28"/>
        </w:rPr>
        <w:t xml:space="preserve"> still continued to deal with </w:t>
      </w:r>
      <w:proofErr w:type="spellStart"/>
      <w:r>
        <w:rPr>
          <w:sz w:val="28"/>
          <w:szCs w:val="28"/>
        </w:rPr>
        <w:t>D</w:t>
      </w:r>
      <w:r w:rsidR="00DF7ABD">
        <w:rPr>
          <w:sz w:val="28"/>
          <w:szCs w:val="28"/>
        </w:rPr>
        <w:t>egom</w:t>
      </w:r>
      <w:proofErr w:type="spellEnd"/>
      <w:r w:rsidR="00DF7ABD">
        <w:rPr>
          <w:sz w:val="28"/>
          <w:szCs w:val="28"/>
        </w:rPr>
        <w:t xml:space="preserve"> Construction (Pvt) Ltd.  The employee in his capacity as the Director of the organisation still continued to deal with </w:t>
      </w:r>
      <w:proofErr w:type="spellStart"/>
      <w:r w:rsidR="00DF7ABD">
        <w:rPr>
          <w:sz w:val="28"/>
          <w:szCs w:val="28"/>
        </w:rPr>
        <w:t>Degom</w:t>
      </w:r>
      <w:proofErr w:type="spellEnd"/>
      <w:r w:rsidR="00DF7ABD">
        <w:rPr>
          <w:sz w:val="28"/>
          <w:szCs w:val="28"/>
        </w:rPr>
        <w:t xml:space="preserve"> Construction (Pvt) Ltd.  The employee in his capacity as the Director of the organisation continued to authorise payments to </w:t>
      </w:r>
      <w:proofErr w:type="spellStart"/>
      <w:r w:rsidR="00DF7ABD">
        <w:rPr>
          <w:sz w:val="28"/>
          <w:szCs w:val="28"/>
        </w:rPr>
        <w:t>Degom</w:t>
      </w:r>
      <w:proofErr w:type="spellEnd"/>
      <w:r w:rsidR="00DF7ABD">
        <w:rPr>
          <w:sz w:val="28"/>
          <w:szCs w:val="28"/>
        </w:rPr>
        <w:t xml:space="preserve"> construction (</w:t>
      </w:r>
      <w:proofErr w:type="gramStart"/>
      <w:r w:rsidR="00DF7ABD">
        <w:rPr>
          <w:sz w:val="28"/>
          <w:szCs w:val="28"/>
        </w:rPr>
        <w:t>Pvt(</w:t>
      </w:r>
      <w:proofErr w:type="gramEnd"/>
      <w:r w:rsidR="00DF7ABD">
        <w:rPr>
          <w:sz w:val="28"/>
          <w:szCs w:val="28"/>
        </w:rPr>
        <w:t xml:space="preserve"> Ltd while professing that there existed no formal tender between the organisation and </w:t>
      </w:r>
      <w:proofErr w:type="spellStart"/>
      <w:r w:rsidR="00DF7ABD">
        <w:rPr>
          <w:sz w:val="28"/>
          <w:szCs w:val="28"/>
        </w:rPr>
        <w:t>Degom</w:t>
      </w:r>
      <w:proofErr w:type="spellEnd"/>
      <w:r w:rsidR="00DF7ABD">
        <w:rPr>
          <w:sz w:val="28"/>
          <w:szCs w:val="28"/>
        </w:rPr>
        <w:t xml:space="preserve"> Construction (Pvt) Ltd.</w:t>
      </w:r>
      <w:r w:rsidR="00940AB5">
        <w:rPr>
          <w:sz w:val="28"/>
          <w:szCs w:val="28"/>
        </w:rPr>
        <w:t xml:space="preserve">  Thus although t</w:t>
      </w:r>
      <w:r w:rsidR="00DF7ABD">
        <w:rPr>
          <w:sz w:val="28"/>
          <w:szCs w:val="28"/>
        </w:rPr>
        <w:t>he committee failed to prove that a tender was awarded, but it did prove that the organisation</w:t>
      </w:r>
      <w:r w:rsidR="00940AB5">
        <w:rPr>
          <w:sz w:val="28"/>
          <w:szCs w:val="28"/>
        </w:rPr>
        <w:t>’</w:t>
      </w:r>
      <w:r w:rsidR="00DF7ABD">
        <w:rPr>
          <w:sz w:val="28"/>
          <w:szCs w:val="28"/>
        </w:rPr>
        <w:t>s accounting procedures had been flouted.</w:t>
      </w:r>
    </w:p>
    <w:p w:rsidR="00DF7ABD" w:rsidRDefault="00DF7ABD" w:rsidP="0061152F">
      <w:pPr>
        <w:spacing w:after="0" w:line="360" w:lineRule="auto"/>
        <w:jc w:val="both"/>
        <w:rPr>
          <w:sz w:val="28"/>
          <w:szCs w:val="28"/>
        </w:rPr>
      </w:pPr>
    </w:p>
    <w:p w:rsidR="00DF7ABD" w:rsidRDefault="00DF7ABD" w:rsidP="0061152F">
      <w:pPr>
        <w:spacing w:after="0" w:line="360" w:lineRule="auto"/>
        <w:jc w:val="both"/>
        <w:rPr>
          <w:sz w:val="28"/>
          <w:szCs w:val="28"/>
        </w:rPr>
      </w:pPr>
      <w:r>
        <w:rPr>
          <w:sz w:val="28"/>
          <w:szCs w:val="28"/>
        </w:rPr>
        <w:tab/>
        <w:t xml:space="preserve">As regards the second charge the disciplinary committee found it was common cause and not disputed that the employee had authorised payment to Mr Dickson </w:t>
      </w:r>
      <w:proofErr w:type="spellStart"/>
      <w:r>
        <w:rPr>
          <w:sz w:val="28"/>
          <w:szCs w:val="28"/>
        </w:rPr>
        <w:t>Ziko</w:t>
      </w:r>
      <w:proofErr w:type="spellEnd"/>
      <w:r>
        <w:rPr>
          <w:sz w:val="28"/>
          <w:szCs w:val="28"/>
        </w:rPr>
        <w:t xml:space="preserve"> for the provision of structural designs.  They noted from the evidence before them that;</w:t>
      </w:r>
    </w:p>
    <w:p w:rsidR="00662D1E" w:rsidRPr="00662D1E" w:rsidRDefault="00662D1E" w:rsidP="00662D1E">
      <w:pPr>
        <w:spacing w:after="0" w:line="240" w:lineRule="auto"/>
        <w:ind w:left="720"/>
        <w:jc w:val="both"/>
        <w:rPr>
          <w:sz w:val="24"/>
          <w:szCs w:val="24"/>
        </w:rPr>
      </w:pPr>
      <w:r>
        <w:rPr>
          <w:sz w:val="24"/>
          <w:szCs w:val="24"/>
        </w:rPr>
        <w:lastRenderedPageBreak/>
        <w:t xml:space="preserve">“Firstly Mr </w:t>
      </w:r>
      <w:proofErr w:type="spellStart"/>
      <w:r>
        <w:rPr>
          <w:sz w:val="24"/>
          <w:szCs w:val="24"/>
        </w:rPr>
        <w:t>Ziko</w:t>
      </w:r>
      <w:proofErr w:type="spellEnd"/>
      <w:r>
        <w:rPr>
          <w:sz w:val="24"/>
          <w:szCs w:val="24"/>
        </w:rPr>
        <w:t xml:space="preserve"> was subcontracted by </w:t>
      </w:r>
      <w:proofErr w:type="spellStart"/>
      <w:r>
        <w:rPr>
          <w:sz w:val="24"/>
          <w:szCs w:val="24"/>
        </w:rPr>
        <w:t>Degom</w:t>
      </w:r>
      <w:proofErr w:type="spellEnd"/>
      <w:r>
        <w:rPr>
          <w:sz w:val="24"/>
          <w:szCs w:val="24"/>
        </w:rPr>
        <w:t xml:space="preserve"> Construction (Pvt) Ltd, why then did the union have to pay him, he should have been paid by </w:t>
      </w:r>
      <w:proofErr w:type="spellStart"/>
      <w:r>
        <w:rPr>
          <w:sz w:val="24"/>
          <w:szCs w:val="24"/>
        </w:rPr>
        <w:t>Degom</w:t>
      </w:r>
      <w:proofErr w:type="spellEnd"/>
      <w:r>
        <w:rPr>
          <w:sz w:val="24"/>
          <w:szCs w:val="24"/>
        </w:rPr>
        <w:t xml:space="preserve"> Construction (Pvt) Ltd.  Secondly the City of Harare only wanted the union to provide simple architectural designs and yet Mr </w:t>
      </w:r>
      <w:proofErr w:type="spellStart"/>
      <w:r>
        <w:rPr>
          <w:sz w:val="24"/>
          <w:szCs w:val="24"/>
        </w:rPr>
        <w:t>Ziko</w:t>
      </w:r>
      <w:proofErr w:type="spellEnd"/>
      <w:r>
        <w:rPr>
          <w:sz w:val="24"/>
          <w:szCs w:val="24"/>
        </w:rPr>
        <w:t xml:space="preserve"> was paid for structural drawings.  This was also without</w:t>
      </w:r>
      <w:r w:rsidR="00C75D33">
        <w:rPr>
          <w:sz w:val="24"/>
          <w:szCs w:val="24"/>
        </w:rPr>
        <w:t xml:space="preserve"> following procedures that require for the union to call for quotations first.  Thirdly although Mr </w:t>
      </w:r>
      <w:proofErr w:type="spellStart"/>
      <w:r w:rsidR="00C75D33">
        <w:rPr>
          <w:sz w:val="24"/>
          <w:szCs w:val="24"/>
        </w:rPr>
        <w:t>Ziko</w:t>
      </w:r>
      <w:proofErr w:type="spellEnd"/>
      <w:r w:rsidR="00C75D33">
        <w:rPr>
          <w:sz w:val="24"/>
          <w:szCs w:val="24"/>
        </w:rPr>
        <w:t xml:space="preserve"> had requested for payment for services by way of a transfer, you facilitated payment of his services in cash.  This is also against union payment procedure for payment of such large amounts.”</w:t>
      </w:r>
    </w:p>
    <w:p w:rsidR="0061152F" w:rsidRDefault="0061152F" w:rsidP="00662D1E">
      <w:pPr>
        <w:spacing w:line="240" w:lineRule="auto"/>
        <w:jc w:val="both"/>
        <w:rPr>
          <w:sz w:val="28"/>
          <w:szCs w:val="28"/>
        </w:rPr>
      </w:pPr>
    </w:p>
    <w:p w:rsidR="00C75D33" w:rsidRDefault="00C75D33" w:rsidP="00C75D33">
      <w:pPr>
        <w:spacing w:line="360" w:lineRule="auto"/>
        <w:jc w:val="both"/>
        <w:rPr>
          <w:sz w:val="28"/>
          <w:szCs w:val="28"/>
        </w:rPr>
      </w:pPr>
      <w:r>
        <w:rPr>
          <w:sz w:val="28"/>
          <w:szCs w:val="28"/>
        </w:rPr>
        <w:tab/>
        <w:t>This in my opinion shows that the committee was alive to the charges that had been levelled and found that several procedures had been flouted by the man who was the director of the organisation and employed to safeguard the interests of the organisation by ensuring strict adherence for the procedures of the organisation.  Instead he flouted the rules himself.</w:t>
      </w:r>
    </w:p>
    <w:p w:rsidR="00C75D33" w:rsidRDefault="00C75D33" w:rsidP="00C75D33">
      <w:pPr>
        <w:spacing w:line="360" w:lineRule="auto"/>
        <w:jc w:val="both"/>
        <w:rPr>
          <w:sz w:val="28"/>
          <w:szCs w:val="28"/>
        </w:rPr>
      </w:pPr>
      <w:r>
        <w:rPr>
          <w:sz w:val="28"/>
          <w:szCs w:val="28"/>
        </w:rPr>
        <w:tab/>
        <w:t>The committee also found from the evidence before it and from the employee’s own submissions, in relation to the third allegation as follows;</w:t>
      </w:r>
    </w:p>
    <w:p w:rsidR="00C75D33" w:rsidRDefault="00C75D33" w:rsidP="00C75D33">
      <w:pPr>
        <w:spacing w:line="240" w:lineRule="auto"/>
        <w:ind w:left="720"/>
        <w:jc w:val="both"/>
        <w:rPr>
          <w:sz w:val="24"/>
          <w:szCs w:val="24"/>
        </w:rPr>
      </w:pPr>
      <w:r>
        <w:rPr>
          <w:sz w:val="24"/>
          <w:szCs w:val="24"/>
        </w:rPr>
        <w:t xml:space="preserve">“You facilitated a payment to Green Meadows (Pvt) Ltd for the provision of quantity surveying services without observing union procedures.  As director of the union, you were supposed to ensure that such work was subject to proper tender procedures… you also proceeded to authorise payment when the survey was actually done by City of Harare.  This is shown by a letter from the City of Harare.  As per your submissions, Green Meadows was sub-contracted by </w:t>
      </w:r>
      <w:proofErr w:type="spellStart"/>
      <w:r>
        <w:rPr>
          <w:sz w:val="24"/>
          <w:szCs w:val="24"/>
        </w:rPr>
        <w:t>Degom</w:t>
      </w:r>
      <w:proofErr w:type="spellEnd"/>
      <w:r>
        <w:rPr>
          <w:sz w:val="24"/>
          <w:szCs w:val="24"/>
        </w:rPr>
        <w:t xml:space="preserve"> Construction</w:t>
      </w:r>
      <w:r w:rsidR="00DE7309">
        <w:rPr>
          <w:sz w:val="24"/>
          <w:szCs w:val="24"/>
        </w:rPr>
        <w:t xml:space="preserve"> (Pvt) Ltd and yet you proceeded to make payment to them.  Worse still, the company “Green Meadows” is a </w:t>
      </w:r>
      <w:proofErr w:type="spellStart"/>
      <w:r w:rsidR="00DE7309">
        <w:rPr>
          <w:sz w:val="24"/>
          <w:szCs w:val="24"/>
        </w:rPr>
        <w:t>non existent</w:t>
      </w:r>
      <w:proofErr w:type="spellEnd"/>
      <w:r w:rsidR="00DE7309">
        <w:rPr>
          <w:sz w:val="24"/>
          <w:szCs w:val="24"/>
        </w:rPr>
        <w:t xml:space="preserve"> company.”</w:t>
      </w:r>
    </w:p>
    <w:p w:rsidR="00DE7309" w:rsidRDefault="00DE7309" w:rsidP="00DE7309">
      <w:pPr>
        <w:spacing w:line="360" w:lineRule="auto"/>
        <w:ind w:left="720"/>
        <w:jc w:val="both"/>
        <w:rPr>
          <w:sz w:val="28"/>
          <w:szCs w:val="28"/>
        </w:rPr>
      </w:pPr>
    </w:p>
    <w:p w:rsidR="00DE7309" w:rsidRDefault="00DE7309" w:rsidP="00DE7309">
      <w:pPr>
        <w:spacing w:after="0" w:line="360" w:lineRule="auto"/>
        <w:ind w:left="720"/>
        <w:jc w:val="both"/>
        <w:rPr>
          <w:sz w:val="28"/>
          <w:szCs w:val="28"/>
        </w:rPr>
      </w:pPr>
      <w:r>
        <w:rPr>
          <w:sz w:val="28"/>
          <w:szCs w:val="28"/>
        </w:rPr>
        <w:t xml:space="preserve">Clearly there was evidence by way of the letter from City of Harare and </w:t>
      </w:r>
    </w:p>
    <w:p w:rsidR="00DE7309" w:rsidRDefault="00DE7309" w:rsidP="00DE7309">
      <w:pPr>
        <w:spacing w:after="0" w:line="360" w:lineRule="auto"/>
        <w:jc w:val="both"/>
        <w:rPr>
          <w:sz w:val="28"/>
          <w:szCs w:val="28"/>
        </w:rPr>
      </w:pPr>
      <w:r>
        <w:rPr>
          <w:sz w:val="28"/>
          <w:szCs w:val="28"/>
        </w:rPr>
        <w:t xml:space="preserve">the employee himself </w:t>
      </w:r>
      <w:r w:rsidR="00940AB5">
        <w:rPr>
          <w:sz w:val="28"/>
          <w:szCs w:val="28"/>
        </w:rPr>
        <w:t xml:space="preserve">that </w:t>
      </w:r>
      <w:proofErr w:type="spellStart"/>
      <w:r w:rsidR="00940AB5">
        <w:rPr>
          <w:sz w:val="28"/>
          <w:szCs w:val="28"/>
        </w:rPr>
        <w:t>he</w:t>
      </w:r>
      <w:r>
        <w:rPr>
          <w:sz w:val="28"/>
          <w:szCs w:val="28"/>
        </w:rPr>
        <w:t>had</w:t>
      </w:r>
      <w:proofErr w:type="spellEnd"/>
      <w:r>
        <w:rPr>
          <w:sz w:val="28"/>
          <w:szCs w:val="28"/>
        </w:rPr>
        <w:t xml:space="preserve"> advised that the </w:t>
      </w:r>
      <w:proofErr w:type="spellStart"/>
      <w:r>
        <w:rPr>
          <w:sz w:val="28"/>
          <w:szCs w:val="28"/>
        </w:rPr>
        <w:t>non existent</w:t>
      </w:r>
      <w:proofErr w:type="spellEnd"/>
      <w:r>
        <w:rPr>
          <w:sz w:val="28"/>
          <w:szCs w:val="28"/>
        </w:rPr>
        <w:t xml:space="preserve"> company had been sub-contracted by </w:t>
      </w:r>
      <w:proofErr w:type="spellStart"/>
      <w:r>
        <w:rPr>
          <w:sz w:val="28"/>
          <w:szCs w:val="28"/>
        </w:rPr>
        <w:t>Degom</w:t>
      </w:r>
      <w:proofErr w:type="spellEnd"/>
      <w:r>
        <w:rPr>
          <w:sz w:val="28"/>
          <w:szCs w:val="28"/>
        </w:rPr>
        <w:t xml:space="preserve"> Construction (Pvt) Ltd why would the employee proceed to pay them?   There is clearly no substance in the allegation that there was no evidence on which the disciplinary committee could base </w:t>
      </w:r>
      <w:r w:rsidR="00940AB5">
        <w:rPr>
          <w:sz w:val="28"/>
          <w:szCs w:val="28"/>
        </w:rPr>
        <w:t>a</w:t>
      </w:r>
      <w:r>
        <w:rPr>
          <w:sz w:val="28"/>
          <w:szCs w:val="28"/>
        </w:rPr>
        <w:t xml:space="preserve"> finding of guilty on.</w:t>
      </w:r>
    </w:p>
    <w:p w:rsidR="00DE7309" w:rsidRDefault="00DE7309" w:rsidP="00DE7309">
      <w:pPr>
        <w:spacing w:after="0" w:line="360" w:lineRule="auto"/>
        <w:jc w:val="both"/>
        <w:rPr>
          <w:sz w:val="28"/>
          <w:szCs w:val="28"/>
        </w:rPr>
      </w:pPr>
    </w:p>
    <w:p w:rsidR="00DE7309" w:rsidRDefault="00DE7309" w:rsidP="00DE7309">
      <w:pPr>
        <w:spacing w:after="0" w:line="360" w:lineRule="auto"/>
        <w:jc w:val="both"/>
        <w:rPr>
          <w:sz w:val="28"/>
          <w:szCs w:val="28"/>
        </w:rPr>
      </w:pPr>
      <w:r>
        <w:rPr>
          <w:sz w:val="28"/>
          <w:szCs w:val="28"/>
        </w:rPr>
        <w:lastRenderedPageBreak/>
        <w:tab/>
        <w:t xml:space="preserve">In relation to the forth allegation, documents showed that the payment of US$4000 had been processed twice.  Even in his appeal documents, this fact is not disputed as he stated that there may have been a double entry.  The issue was not so much the existence or the </w:t>
      </w:r>
      <w:proofErr w:type="spellStart"/>
      <w:r>
        <w:rPr>
          <w:sz w:val="28"/>
          <w:szCs w:val="28"/>
        </w:rPr>
        <w:t>non existence</w:t>
      </w:r>
      <w:proofErr w:type="spellEnd"/>
      <w:r>
        <w:rPr>
          <w:sz w:val="28"/>
          <w:szCs w:val="28"/>
        </w:rPr>
        <w:t xml:space="preserve"> of the stand as argued by the employee’s representative in paragraph 9 of its heads of arguments.  The issue </w:t>
      </w:r>
      <w:r w:rsidR="00940AB5">
        <w:rPr>
          <w:sz w:val="28"/>
          <w:szCs w:val="28"/>
        </w:rPr>
        <w:t xml:space="preserve">was the </w:t>
      </w:r>
      <w:r>
        <w:rPr>
          <w:sz w:val="28"/>
          <w:szCs w:val="28"/>
        </w:rPr>
        <w:t xml:space="preserve">management of the organisation’s affairs in a manner which raised the possibility of double payment.  This, the employer alleges is an act or conduct </w:t>
      </w:r>
      <w:r w:rsidR="00940AB5">
        <w:rPr>
          <w:sz w:val="28"/>
          <w:szCs w:val="28"/>
        </w:rPr>
        <w:t xml:space="preserve">inconsistent with </w:t>
      </w:r>
      <w:r>
        <w:rPr>
          <w:sz w:val="28"/>
          <w:szCs w:val="28"/>
        </w:rPr>
        <w:t>the employee’s contract of employment.</w:t>
      </w:r>
    </w:p>
    <w:p w:rsidR="00DE7309" w:rsidRDefault="00DE7309" w:rsidP="00DE7309">
      <w:pPr>
        <w:spacing w:after="0" w:line="360" w:lineRule="auto"/>
        <w:jc w:val="both"/>
        <w:rPr>
          <w:sz w:val="28"/>
          <w:szCs w:val="28"/>
        </w:rPr>
      </w:pPr>
    </w:p>
    <w:p w:rsidR="00DE7309" w:rsidRDefault="00DE7309" w:rsidP="00DE7309">
      <w:pPr>
        <w:spacing w:after="0" w:line="360" w:lineRule="auto"/>
        <w:jc w:val="both"/>
        <w:rPr>
          <w:sz w:val="28"/>
          <w:szCs w:val="28"/>
        </w:rPr>
      </w:pPr>
      <w:r>
        <w:rPr>
          <w:sz w:val="28"/>
          <w:szCs w:val="28"/>
        </w:rPr>
        <w:tab/>
        <w:t>Again the committee acquitted itself well as it thoroughly considered all the issues in relation to this allegation and considered the employee’s evidence before finding the employee guilty.</w:t>
      </w:r>
    </w:p>
    <w:p w:rsidR="00DE7309" w:rsidRDefault="00DE7309" w:rsidP="00DE7309">
      <w:pPr>
        <w:spacing w:after="0" w:line="360" w:lineRule="auto"/>
        <w:jc w:val="both"/>
        <w:rPr>
          <w:sz w:val="28"/>
          <w:szCs w:val="28"/>
        </w:rPr>
      </w:pPr>
    </w:p>
    <w:p w:rsidR="00DE7309" w:rsidRDefault="00DE7309" w:rsidP="00DE7309">
      <w:pPr>
        <w:spacing w:after="0" w:line="360" w:lineRule="auto"/>
        <w:jc w:val="both"/>
        <w:rPr>
          <w:sz w:val="28"/>
          <w:szCs w:val="28"/>
        </w:rPr>
      </w:pPr>
      <w:r>
        <w:rPr>
          <w:sz w:val="28"/>
          <w:szCs w:val="28"/>
        </w:rPr>
        <w:tab/>
        <w:t>The violation of standing rules of payment alleged in the 5</w:t>
      </w:r>
      <w:r w:rsidRPr="00DE7309">
        <w:rPr>
          <w:sz w:val="28"/>
          <w:szCs w:val="28"/>
          <w:vertAlign w:val="superscript"/>
        </w:rPr>
        <w:t>th</w:t>
      </w:r>
      <w:r>
        <w:rPr>
          <w:sz w:val="28"/>
          <w:szCs w:val="28"/>
        </w:rPr>
        <w:t xml:space="preserve"> charge was also properly considered.  The committee relied on evidence which was presented during the hearing and the fact that the employee did not dispute the fact </w:t>
      </w:r>
      <w:r w:rsidR="00940AB5">
        <w:rPr>
          <w:sz w:val="28"/>
          <w:szCs w:val="28"/>
        </w:rPr>
        <w:t>that</w:t>
      </w:r>
      <w:r>
        <w:rPr>
          <w:sz w:val="28"/>
          <w:szCs w:val="28"/>
        </w:rPr>
        <w:t xml:space="preserve"> transactions only had director’s signature when at least 2 signatures were required.</w:t>
      </w:r>
    </w:p>
    <w:p w:rsidR="00DE7309" w:rsidRDefault="00DE7309" w:rsidP="00DE7309">
      <w:pPr>
        <w:spacing w:after="0" w:line="360" w:lineRule="auto"/>
        <w:jc w:val="both"/>
        <w:rPr>
          <w:sz w:val="28"/>
          <w:szCs w:val="28"/>
        </w:rPr>
      </w:pPr>
    </w:p>
    <w:p w:rsidR="00DE7309" w:rsidRDefault="00DE7309" w:rsidP="00DE7309">
      <w:pPr>
        <w:spacing w:after="0" w:line="360" w:lineRule="auto"/>
        <w:jc w:val="both"/>
        <w:rPr>
          <w:sz w:val="28"/>
          <w:szCs w:val="28"/>
        </w:rPr>
      </w:pPr>
      <w:r>
        <w:rPr>
          <w:sz w:val="28"/>
          <w:szCs w:val="28"/>
        </w:rPr>
        <w:tab/>
        <w:t>I find that the evidence was sufficient to warrant a finding of guilty on the allegation</w:t>
      </w:r>
      <w:r w:rsidR="00C8742D">
        <w:rPr>
          <w:sz w:val="28"/>
          <w:szCs w:val="28"/>
        </w:rPr>
        <w:t xml:space="preserve"> of misconduct preferred of “an act or conduct inconsistent with the fulfilment of his express or implied conditions of the contract of employment.</w:t>
      </w:r>
      <w:r w:rsidR="00940AB5">
        <w:rPr>
          <w:sz w:val="28"/>
          <w:szCs w:val="28"/>
        </w:rPr>
        <w:t>”</w:t>
      </w:r>
    </w:p>
    <w:p w:rsidR="00C8742D" w:rsidRDefault="00C8742D" w:rsidP="00DE7309">
      <w:pPr>
        <w:spacing w:after="0" w:line="360" w:lineRule="auto"/>
        <w:jc w:val="both"/>
        <w:rPr>
          <w:sz w:val="28"/>
          <w:szCs w:val="28"/>
        </w:rPr>
      </w:pPr>
    </w:p>
    <w:p w:rsidR="00C8742D" w:rsidRDefault="00C8742D" w:rsidP="00DE7309">
      <w:pPr>
        <w:spacing w:after="0" w:line="360" w:lineRule="auto"/>
        <w:jc w:val="both"/>
        <w:rPr>
          <w:sz w:val="28"/>
          <w:szCs w:val="28"/>
        </w:rPr>
      </w:pPr>
      <w:r>
        <w:rPr>
          <w:sz w:val="28"/>
          <w:szCs w:val="28"/>
        </w:rPr>
        <w:tab/>
        <w:t>The improper</w:t>
      </w:r>
      <w:r w:rsidR="00940AB5">
        <w:rPr>
          <w:sz w:val="28"/>
          <w:szCs w:val="28"/>
        </w:rPr>
        <w:t>ly given authority to pay</w:t>
      </w:r>
      <w:r>
        <w:rPr>
          <w:sz w:val="28"/>
          <w:szCs w:val="28"/>
        </w:rPr>
        <w:t xml:space="preserve"> and the flouting of procedures were conduct sufficiently serious to warrant dismissal.   The employee was at </w:t>
      </w:r>
      <w:r>
        <w:rPr>
          <w:sz w:val="28"/>
          <w:szCs w:val="28"/>
        </w:rPr>
        <w:lastRenderedPageBreak/>
        <w:t xml:space="preserve">the helm of the organisation and expected as the director to ensure that proper procedures </w:t>
      </w:r>
      <w:r w:rsidR="0008439B">
        <w:rPr>
          <w:sz w:val="28"/>
          <w:szCs w:val="28"/>
        </w:rPr>
        <w:t xml:space="preserve">are followed.   Instead </w:t>
      </w:r>
      <w:r>
        <w:rPr>
          <w:sz w:val="28"/>
          <w:szCs w:val="28"/>
        </w:rPr>
        <w:t>he flouted</w:t>
      </w:r>
      <w:r w:rsidR="00940AB5">
        <w:rPr>
          <w:sz w:val="28"/>
          <w:szCs w:val="28"/>
        </w:rPr>
        <w:t xml:space="preserve"> them himself.  This goes to the root</w:t>
      </w:r>
      <w:r>
        <w:rPr>
          <w:sz w:val="28"/>
          <w:szCs w:val="28"/>
        </w:rPr>
        <w:t xml:space="preserve"> of the relationship between the employer and the employee giving the employer a prima facie right to dismiss.</w:t>
      </w:r>
    </w:p>
    <w:p w:rsidR="00C8742D" w:rsidRDefault="00C8742D" w:rsidP="00DE7309">
      <w:pPr>
        <w:spacing w:after="0" w:line="360" w:lineRule="auto"/>
        <w:jc w:val="both"/>
        <w:rPr>
          <w:sz w:val="28"/>
          <w:szCs w:val="28"/>
        </w:rPr>
      </w:pPr>
    </w:p>
    <w:p w:rsidR="00C8742D" w:rsidRDefault="00C8742D" w:rsidP="00DE7309">
      <w:pPr>
        <w:spacing w:after="0" w:line="360" w:lineRule="auto"/>
        <w:jc w:val="both"/>
        <w:rPr>
          <w:sz w:val="28"/>
          <w:szCs w:val="28"/>
        </w:rPr>
      </w:pPr>
      <w:r>
        <w:rPr>
          <w:sz w:val="28"/>
          <w:szCs w:val="28"/>
        </w:rPr>
        <w:tab/>
        <w:t xml:space="preserve">In the case of </w:t>
      </w:r>
      <w:r>
        <w:rPr>
          <w:b/>
          <w:sz w:val="28"/>
          <w:szCs w:val="28"/>
        </w:rPr>
        <w:t xml:space="preserve">Standard Chartered Bank Zimbabwe v </w:t>
      </w:r>
      <w:proofErr w:type="spellStart"/>
      <w:r>
        <w:rPr>
          <w:b/>
          <w:sz w:val="28"/>
          <w:szCs w:val="28"/>
        </w:rPr>
        <w:t>Chapuka</w:t>
      </w:r>
      <w:proofErr w:type="spellEnd"/>
      <w:r>
        <w:rPr>
          <w:b/>
          <w:sz w:val="28"/>
          <w:szCs w:val="28"/>
        </w:rPr>
        <w:t xml:space="preserve"> </w:t>
      </w:r>
      <w:r>
        <w:rPr>
          <w:sz w:val="28"/>
          <w:szCs w:val="28"/>
        </w:rPr>
        <w:t>2005 (1) ZLR 52 (S) held that were conduct which is found to be inconsistent or incompatible with the fulfilled of the express or implied conditions of a contract of employment goes to the root of the relationship between an employer and employee, the employer can be within its rights to dismiss.</w:t>
      </w:r>
    </w:p>
    <w:p w:rsidR="00C8742D" w:rsidRDefault="00C8742D" w:rsidP="00DE7309">
      <w:pPr>
        <w:spacing w:after="0" w:line="360" w:lineRule="auto"/>
        <w:jc w:val="both"/>
        <w:rPr>
          <w:sz w:val="28"/>
          <w:szCs w:val="28"/>
        </w:rPr>
      </w:pPr>
    </w:p>
    <w:p w:rsidR="00C8742D" w:rsidRDefault="00C8742D" w:rsidP="00DE7309">
      <w:pPr>
        <w:spacing w:after="0" w:line="360" w:lineRule="auto"/>
        <w:jc w:val="both"/>
        <w:rPr>
          <w:sz w:val="28"/>
          <w:szCs w:val="28"/>
        </w:rPr>
      </w:pPr>
      <w:r>
        <w:rPr>
          <w:sz w:val="28"/>
          <w:szCs w:val="28"/>
        </w:rPr>
        <w:tab/>
        <w:t>The disciplinary committee also acted fairly.  These were disciplinary proceedings not proceedings in terms of criminal law regulations were proof has to be beyond an</w:t>
      </w:r>
      <w:r w:rsidR="0008439B">
        <w:rPr>
          <w:sz w:val="28"/>
          <w:szCs w:val="28"/>
        </w:rPr>
        <w:t xml:space="preserve">y shadow of doubt.   In labour </w:t>
      </w:r>
      <w:r>
        <w:rPr>
          <w:sz w:val="28"/>
          <w:szCs w:val="28"/>
        </w:rPr>
        <w:t xml:space="preserve">matters, proof only need to be on a balance of probabilities.   (See the case of </w:t>
      </w:r>
      <w:proofErr w:type="spellStart"/>
      <w:r w:rsidRPr="00C8742D">
        <w:rPr>
          <w:b/>
          <w:sz w:val="28"/>
          <w:szCs w:val="28"/>
        </w:rPr>
        <w:t>Zesa</w:t>
      </w:r>
      <w:proofErr w:type="spellEnd"/>
      <w:r w:rsidRPr="00C8742D">
        <w:rPr>
          <w:b/>
          <w:sz w:val="28"/>
          <w:szCs w:val="28"/>
        </w:rPr>
        <w:t xml:space="preserve"> v </w:t>
      </w:r>
      <w:proofErr w:type="spellStart"/>
      <w:r w:rsidRPr="00C8742D">
        <w:rPr>
          <w:b/>
          <w:sz w:val="28"/>
          <w:szCs w:val="28"/>
        </w:rPr>
        <w:t>Dera</w:t>
      </w:r>
      <w:proofErr w:type="spellEnd"/>
      <w:r w:rsidRPr="00C8742D">
        <w:rPr>
          <w:b/>
          <w:sz w:val="28"/>
          <w:szCs w:val="28"/>
        </w:rPr>
        <w:t xml:space="preserve"> </w:t>
      </w:r>
      <w:r>
        <w:rPr>
          <w:sz w:val="28"/>
          <w:szCs w:val="28"/>
        </w:rPr>
        <w:t>SC 79/88).</w:t>
      </w:r>
    </w:p>
    <w:p w:rsidR="00C8742D" w:rsidRDefault="00C8742D" w:rsidP="00DE7309">
      <w:pPr>
        <w:spacing w:after="0" w:line="360" w:lineRule="auto"/>
        <w:jc w:val="both"/>
        <w:rPr>
          <w:sz w:val="28"/>
          <w:szCs w:val="28"/>
        </w:rPr>
      </w:pPr>
    </w:p>
    <w:p w:rsidR="00C8742D" w:rsidRDefault="00C8742D" w:rsidP="00DE7309">
      <w:pPr>
        <w:spacing w:after="0" w:line="360" w:lineRule="auto"/>
        <w:jc w:val="both"/>
        <w:rPr>
          <w:sz w:val="28"/>
          <w:szCs w:val="28"/>
        </w:rPr>
      </w:pPr>
      <w:r>
        <w:rPr>
          <w:sz w:val="28"/>
          <w:szCs w:val="28"/>
        </w:rPr>
        <w:tab/>
        <w:t xml:space="preserve">The employee was given an opportunity to respond to the allegations.  In the case of </w:t>
      </w:r>
      <w:proofErr w:type="spellStart"/>
      <w:r>
        <w:rPr>
          <w:b/>
          <w:sz w:val="28"/>
          <w:szCs w:val="28"/>
        </w:rPr>
        <w:t>Musarira</w:t>
      </w:r>
      <w:proofErr w:type="spellEnd"/>
      <w:r>
        <w:rPr>
          <w:b/>
          <w:sz w:val="28"/>
          <w:szCs w:val="28"/>
        </w:rPr>
        <w:t xml:space="preserve"> v Anglo American Corporation </w:t>
      </w:r>
      <w:r>
        <w:rPr>
          <w:sz w:val="28"/>
          <w:szCs w:val="28"/>
        </w:rPr>
        <w:t>2005 (2) ZLR 267 (S) CHEDA JA had this to;</w:t>
      </w:r>
    </w:p>
    <w:p w:rsidR="00C8742D" w:rsidRDefault="00C8742D" w:rsidP="00C8742D">
      <w:pPr>
        <w:spacing w:after="0" w:line="240" w:lineRule="auto"/>
        <w:ind w:left="720"/>
        <w:jc w:val="both"/>
        <w:rPr>
          <w:sz w:val="24"/>
          <w:szCs w:val="24"/>
        </w:rPr>
      </w:pPr>
      <w:r>
        <w:rPr>
          <w:sz w:val="24"/>
          <w:szCs w:val="24"/>
        </w:rPr>
        <w:t>“What is important is that the misconduct matters are dealt with</w:t>
      </w:r>
      <w:r w:rsidR="00940AB5">
        <w:rPr>
          <w:sz w:val="24"/>
          <w:szCs w:val="24"/>
        </w:rPr>
        <w:t xml:space="preserve"> </w:t>
      </w:r>
      <w:r>
        <w:rPr>
          <w:sz w:val="24"/>
          <w:szCs w:val="24"/>
        </w:rPr>
        <w:t xml:space="preserve">in a manner that is fair and impartial and that the rules of natural justice are followed.  The rules </w:t>
      </w:r>
      <w:r w:rsidR="0008439B">
        <w:rPr>
          <w:sz w:val="24"/>
          <w:szCs w:val="24"/>
        </w:rPr>
        <w:t>of natural justice in such a case are that the party concerned:</w:t>
      </w:r>
    </w:p>
    <w:p w:rsidR="0008439B" w:rsidRDefault="0008439B" w:rsidP="0008439B">
      <w:pPr>
        <w:pStyle w:val="ListParagraph"/>
        <w:numPr>
          <w:ilvl w:val="0"/>
          <w:numId w:val="2"/>
        </w:numPr>
        <w:spacing w:after="0" w:line="240" w:lineRule="auto"/>
        <w:jc w:val="both"/>
        <w:rPr>
          <w:sz w:val="24"/>
          <w:szCs w:val="24"/>
        </w:rPr>
      </w:pPr>
      <w:r>
        <w:rPr>
          <w:sz w:val="24"/>
          <w:szCs w:val="24"/>
        </w:rPr>
        <w:t xml:space="preserve">must be </w:t>
      </w:r>
      <w:r w:rsidR="00940AB5">
        <w:rPr>
          <w:sz w:val="24"/>
          <w:szCs w:val="24"/>
        </w:rPr>
        <w:t xml:space="preserve"> </w:t>
      </w:r>
      <w:proofErr w:type="spellStart"/>
      <w:r w:rsidR="00940AB5">
        <w:rPr>
          <w:sz w:val="24"/>
          <w:szCs w:val="24"/>
        </w:rPr>
        <w:t>given</w:t>
      </w:r>
      <w:r>
        <w:rPr>
          <w:sz w:val="24"/>
          <w:szCs w:val="24"/>
        </w:rPr>
        <w:t>adequate</w:t>
      </w:r>
      <w:proofErr w:type="spellEnd"/>
      <w:r>
        <w:rPr>
          <w:sz w:val="24"/>
          <w:szCs w:val="24"/>
        </w:rPr>
        <w:t xml:space="preserve"> notice</w:t>
      </w:r>
    </w:p>
    <w:p w:rsidR="0008439B" w:rsidRDefault="0008439B" w:rsidP="0008439B">
      <w:pPr>
        <w:pStyle w:val="ListParagraph"/>
        <w:numPr>
          <w:ilvl w:val="0"/>
          <w:numId w:val="2"/>
        </w:numPr>
        <w:spacing w:after="0" w:line="240" w:lineRule="auto"/>
        <w:jc w:val="both"/>
        <w:rPr>
          <w:sz w:val="24"/>
          <w:szCs w:val="24"/>
        </w:rPr>
      </w:pPr>
      <w:r>
        <w:rPr>
          <w:sz w:val="24"/>
          <w:szCs w:val="24"/>
        </w:rPr>
        <w:t xml:space="preserve">must be heard or be able to present his or her side of the story; and </w:t>
      </w:r>
    </w:p>
    <w:p w:rsidR="0008439B" w:rsidRDefault="0008439B" w:rsidP="0008439B">
      <w:pPr>
        <w:pStyle w:val="ListParagraph"/>
        <w:numPr>
          <w:ilvl w:val="0"/>
          <w:numId w:val="2"/>
        </w:numPr>
        <w:spacing w:after="0" w:line="240" w:lineRule="auto"/>
        <w:jc w:val="both"/>
        <w:rPr>
          <w:sz w:val="24"/>
          <w:szCs w:val="24"/>
        </w:rPr>
      </w:pPr>
      <w:proofErr w:type="gramStart"/>
      <w:r>
        <w:rPr>
          <w:sz w:val="24"/>
          <w:szCs w:val="24"/>
        </w:rPr>
        <w:t>should</w:t>
      </w:r>
      <w:proofErr w:type="gramEnd"/>
      <w:r>
        <w:rPr>
          <w:sz w:val="24"/>
          <w:szCs w:val="24"/>
        </w:rPr>
        <w:t xml:space="preserve"> be allowed to call witnesses if he or she so wishes.”</w:t>
      </w:r>
    </w:p>
    <w:p w:rsidR="0008439B" w:rsidRDefault="0008439B" w:rsidP="0008439B">
      <w:pPr>
        <w:spacing w:after="0" w:line="240" w:lineRule="auto"/>
        <w:jc w:val="both"/>
        <w:rPr>
          <w:sz w:val="24"/>
          <w:szCs w:val="24"/>
        </w:rPr>
      </w:pPr>
    </w:p>
    <w:p w:rsidR="0008439B" w:rsidRDefault="0008439B" w:rsidP="0008439B">
      <w:pPr>
        <w:spacing w:after="0" w:line="240" w:lineRule="auto"/>
        <w:jc w:val="both"/>
        <w:rPr>
          <w:sz w:val="24"/>
          <w:szCs w:val="24"/>
        </w:rPr>
      </w:pPr>
    </w:p>
    <w:p w:rsidR="0008439B" w:rsidRDefault="0008439B" w:rsidP="0008439B">
      <w:pPr>
        <w:spacing w:after="0" w:line="240" w:lineRule="auto"/>
        <w:ind w:left="720"/>
        <w:jc w:val="both"/>
        <w:rPr>
          <w:sz w:val="28"/>
          <w:szCs w:val="28"/>
        </w:rPr>
      </w:pPr>
      <w:r>
        <w:rPr>
          <w:sz w:val="28"/>
          <w:szCs w:val="28"/>
        </w:rPr>
        <w:t>The committee’s conduct in this regard is in my opinion above board.</w:t>
      </w:r>
    </w:p>
    <w:p w:rsidR="0008439B" w:rsidRDefault="0008439B" w:rsidP="0008439B">
      <w:pPr>
        <w:spacing w:after="0" w:line="240" w:lineRule="auto"/>
        <w:ind w:left="720"/>
        <w:jc w:val="both"/>
        <w:rPr>
          <w:sz w:val="28"/>
          <w:szCs w:val="28"/>
        </w:rPr>
      </w:pPr>
    </w:p>
    <w:p w:rsidR="0008439B" w:rsidRDefault="0008439B" w:rsidP="0008439B">
      <w:pPr>
        <w:spacing w:after="0" w:line="360" w:lineRule="auto"/>
        <w:ind w:left="720"/>
        <w:jc w:val="both"/>
        <w:rPr>
          <w:sz w:val="28"/>
          <w:szCs w:val="28"/>
        </w:rPr>
      </w:pPr>
      <w:r>
        <w:rPr>
          <w:sz w:val="28"/>
          <w:szCs w:val="28"/>
        </w:rPr>
        <w:t xml:space="preserve">On the merits of the case, </w:t>
      </w:r>
      <w:r w:rsidR="00940AB5">
        <w:rPr>
          <w:sz w:val="28"/>
          <w:szCs w:val="28"/>
        </w:rPr>
        <w:t xml:space="preserve">I find that </w:t>
      </w:r>
      <w:r>
        <w:rPr>
          <w:sz w:val="28"/>
          <w:szCs w:val="28"/>
        </w:rPr>
        <w:t xml:space="preserve">here are not merits in the employee’s </w:t>
      </w:r>
    </w:p>
    <w:p w:rsidR="00940AB5" w:rsidRDefault="0008439B" w:rsidP="0008439B">
      <w:pPr>
        <w:spacing w:after="0" w:line="360" w:lineRule="auto"/>
        <w:jc w:val="both"/>
        <w:rPr>
          <w:sz w:val="28"/>
          <w:szCs w:val="28"/>
        </w:rPr>
      </w:pPr>
      <w:proofErr w:type="gramStart"/>
      <w:r>
        <w:rPr>
          <w:sz w:val="28"/>
          <w:szCs w:val="28"/>
        </w:rPr>
        <w:lastRenderedPageBreak/>
        <w:t>grounds</w:t>
      </w:r>
      <w:proofErr w:type="gramEnd"/>
      <w:r>
        <w:rPr>
          <w:sz w:val="28"/>
          <w:szCs w:val="28"/>
        </w:rPr>
        <w:t xml:space="preserve"> of appeal</w:t>
      </w:r>
      <w:r w:rsidR="00940AB5">
        <w:rPr>
          <w:sz w:val="28"/>
          <w:szCs w:val="28"/>
        </w:rPr>
        <w:t xml:space="preserve">.  </w:t>
      </w:r>
    </w:p>
    <w:p w:rsidR="007018DD" w:rsidRDefault="007018DD" w:rsidP="0008439B">
      <w:pPr>
        <w:spacing w:after="0" w:line="360" w:lineRule="auto"/>
        <w:jc w:val="both"/>
        <w:rPr>
          <w:sz w:val="28"/>
          <w:szCs w:val="28"/>
        </w:rPr>
      </w:pPr>
    </w:p>
    <w:p w:rsidR="00940AB5" w:rsidRPr="00940AB5" w:rsidRDefault="00940AB5" w:rsidP="0008439B">
      <w:pPr>
        <w:spacing w:after="0" w:line="360" w:lineRule="auto"/>
        <w:jc w:val="both"/>
        <w:rPr>
          <w:sz w:val="28"/>
          <w:szCs w:val="28"/>
          <w:u w:val="single"/>
        </w:rPr>
      </w:pPr>
      <w:r>
        <w:rPr>
          <w:sz w:val="28"/>
          <w:szCs w:val="28"/>
          <w:u w:val="single"/>
        </w:rPr>
        <w:t>The Review application</w:t>
      </w:r>
    </w:p>
    <w:p w:rsidR="0008439B" w:rsidRDefault="00940AB5" w:rsidP="00940AB5">
      <w:pPr>
        <w:spacing w:after="0" w:line="360" w:lineRule="auto"/>
        <w:ind w:firstLine="720"/>
        <w:jc w:val="both"/>
        <w:rPr>
          <w:sz w:val="28"/>
          <w:szCs w:val="28"/>
        </w:rPr>
      </w:pPr>
      <w:r>
        <w:rPr>
          <w:sz w:val="28"/>
          <w:szCs w:val="28"/>
        </w:rPr>
        <w:t>I</w:t>
      </w:r>
      <w:r w:rsidR="0008439B">
        <w:rPr>
          <w:sz w:val="28"/>
          <w:szCs w:val="28"/>
        </w:rPr>
        <w:t>n relation to the application for review, the applicant raises three grounds for review;</w:t>
      </w:r>
    </w:p>
    <w:p w:rsidR="0008439B" w:rsidRDefault="0008439B" w:rsidP="0008439B">
      <w:pPr>
        <w:pStyle w:val="ListParagraph"/>
        <w:numPr>
          <w:ilvl w:val="0"/>
          <w:numId w:val="3"/>
        </w:numPr>
        <w:spacing w:after="0" w:line="360" w:lineRule="auto"/>
        <w:jc w:val="both"/>
        <w:rPr>
          <w:sz w:val="28"/>
          <w:szCs w:val="28"/>
        </w:rPr>
      </w:pPr>
      <w:r>
        <w:rPr>
          <w:sz w:val="28"/>
          <w:szCs w:val="28"/>
        </w:rPr>
        <w:t>That the Disciplinary Committee members had an interest in the matter and were biased.</w:t>
      </w:r>
    </w:p>
    <w:p w:rsidR="0008439B" w:rsidRDefault="0008439B" w:rsidP="0008439B">
      <w:pPr>
        <w:pStyle w:val="ListParagraph"/>
        <w:numPr>
          <w:ilvl w:val="0"/>
          <w:numId w:val="3"/>
        </w:numPr>
        <w:spacing w:after="0" w:line="360" w:lineRule="auto"/>
        <w:jc w:val="both"/>
        <w:rPr>
          <w:sz w:val="28"/>
          <w:szCs w:val="28"/>
        </w:rPr>
      </w:pPr>
      <w:r>
        <w:rPr>
          <w:sz w:val="28"/>
          <w:szCs w:val="28"/>
        </w:rPr>
        <w:t>That they disciplinary committee was biased and acted out of malice.</w:t>
      </w:r>
    </w:p>
    <w:p w:rsidR="0008439B" w:rsidRDefault="0008439B" w:rsidP="0008439B">
      <w:pPr>
        <w:pStyle w:val="ListParagraph"/>
        <w:numPr>
          <w:ilvl w:val="0"/>
          <w:numId w:val="3"/>
        </w:numPr>
        <w:spacing w:after="0" w:line="360" w:lineRule="auto"/>
        <w:jc w:val="both"/>
        <w:rPr>
          <w:sz w:val="28"/>
          <w:szCs w:val="28"/>
        </w:rPr>
      </w:pPr>
      <w:r>
        <w:rPr>
          <w:sz w:val="28"/>
          <w:szCs w:val="28"/>
        </w:rPr>
        <w:t>They relied on other allegations totally different from the charges preferred against the employee.</w:t>
      </w:r>
    </w:p>
    <w:p w:rsidR="0008439B" w:rsidRDefault="0008439B" w:rsidP="0008439B">
      <w:pPr>
        <w:pStyle w:val="ListParagraph"/>
        <w:spacing w:after="0" w:line="360" w:lineRule="auto"/>
        <w:jc w:val="both"/>
        <w:rPr>
          <w:sz w:val="28"/>
          <w:szCs w:val="28"/>
        </w:rPr>
      </w:pPr>
    </w:p>
    <w:p w:rsidR="0008439B" w:rsidRDefault="0008439B" w:rsidP="0008439B">
      <w:pPr>
        <w:pStyle w:val="ListParagraph"/>
        <w:spacing w:after="0" w:line="360" w:lineRule="auto"/>
        <w:jc w:val="both"/>
        <w:rPr>
          <w:sz w:val="28"/>
          <w:szCs w:val="28"/>
        </w:rPr>
      </w:pPr>
      <w:r>
        <w:rPr>
          <w:sz w:val="28"/>
          <w:szCs w:val="28"/>
        </w:rPr>
        <w:t xml:space="preserve">Bias, malice and interest in the cause are indeed proper grounds for </w:t>
      </w:r>
    </w:p>
    <w:p w:rsidR="0008439B" w:rsidRDefault="0008439B" w:rsidP="0008439B">
      <w:pPr>
        <w:spacing w:after="0" w:line="360" w:lineRule="auto"/>
        <w:jc w:val="both"/>
        <w:rPr>
          <w:sz w:val="28"/>
          <w:szCs w:val="28"/>
        </w:rPr>
      </w:pPr>
      <w:proofErr w:type="gramStart"/>
      <w:r w:rsidRPr="0008439B">
        <w:rPr>
          <w:sz w:val="28"/>
          <w:szCs w:val="28"/>
        </w:rPr>
        <w:t>review</w:t>
      </w:r>
      <w:proofErr w:type="gramEnd"/>
      <w:r w:rsidRPr="0008439B">
        <w:rPr>
          <w:sz w:val="28"/>
          <w:szCs w:val="28"/>
        </w:rPr>
        <w:t>.  For a party to prove</w:t>
      </w:r>
      <w:r>
        <w:rPr>
          <w:sz w:val="28"/>
          <w:szCs w:val="28"/>
        </w:rPr>
        <w:t xml:space="preserve"> interest in the cause bias and malice they must show that under the circumstances of the case there was a real danger of bias on the part of the disciplinary committee in the sense that the employee wou</w:t>
      </w:r>
      <w:r w:rsidR="00940AB5">
        <w:rPr>
          <w:sz w:val="28"/>
          <w:szCs w:val="28"/>
        </w:rPr>
        <w:t>ld not be able to receive a fair</w:t>
      </w:r>
      <w:r>
        <w:rPr>
          <w:sz w:val="28"/>
          <w:szCs w:val="28"/>
        </w:rPr>
        <w:t xml:space="preserve"> hearing or that his case</w:t>
      </w:r>
      <w:r w:rsidR="00AE7E4A">
        <w:rPr>
          <w:sz w:val="28"/>
          <w:szCs w:val="28"/>
        </w:rPr>
        <w:t xml:space="preserve"> would be regarded </w:t>
      </w:r>
      <w:r w:rsidR="00940AB5">
        <w:rPr>
          <w:sz w:val="28"/>
          <w:szCs w:val="28"/>
        </w:rPr>
        <w:t>with disfavour.   Real danger or</w:t>
      </w:r>
      <w:r w:rsidR="00AE7E4A">
        <w:rPr>
          <w:sz w:val="28"/>
          <w:szCs w:val="28"/>
        </w:rPr>
        <w:t xml:space="preserve"> bias as opposed</w:t>
      </w:r>
      <w:r w:rsidR="00940AB5">
        <w:rPr>
          <w:sz w:val="28"/>
          <w:szCs w:val="28"/>
        </w:rPr>
        <w:t xml:space="preserve"> to real probability of bias has</w:t>
      </w:r>
      <w:r w:rsidR="00AE7E4A">
        <w:rPr>
          <w:sz w:val="28"/>
          <w:szCs w:val="28"/>
        </w:rPr>
        <w:t xml:space="preserve"> to be shown to exist.</w:t>
      </w:r>
    </w:p>
    <w:p w:rsidR="00AE7E4A" w:rsidRDefault="00AE7E4A" w:rsidP="0008439B">
      <w:pPr>
        <w:spacing w:after="0" w:line="360" w:lineRule="auto"/>
        <w:jc w:val="both"/>
        <w:rPr>
          <w:sz w:val="28"/>
          <w:szCs w:val="28"/>
        </w:rPr>
      </w:pPr>
    </w:p>
    <w:p w:rsidR="00AE7E4A" w:rsidRDefault="00AE7E4A" w:rsidP="0008439B">
      <w:pPr>
        <w:spacing w:after="0" w:line="360" w:lineRule="auto"/>
        <w:jc w:val="both"/>
        <w:rPr>
          <w:sz w:val="28"/>
          <w:szCs w:val="28"/>
        </w:rPr>
      </w:pPr>
      <w:r>
        <w:rPr>
          <w:sz w:val="28"/>
          <w:szCs w:val="28"/>
        </w:rPr>
        <w:tab/>
        <w:t>It has not been shown that real danger existed.  The circumstances of this case show that objections were made as to the composition of the disciplinary committee and suitable adjustments were made.  Further the record shows that there had been an earlier recommendation to terminate the employee’s contract of employment but the organisation had refused to take up that recommendation and allowed the employee to have an opportunity to de</w:t>
      </w:r>
      <w:r w:rsidR="00940AB5">
        <w:rPr>
          <w:sz w:val="28"/>
          <w:szCs w:val="28"/>
        </w:rPr>
        <w:t xml:space="preserve">fend </w:t>
      </w:r>
      <w:proofErr w:type="gramStart"/>
      <w:r w:rsidR="00940AB5">
        <w:rPr>
          <w:sz w:val="28"/>
          <w:szCs w:val="28"/>
        </w:rPr>
        <w:t>himself</w:t>
      </w:r>
      <w:proofErr w:type="gramEnd"/>
      <w:r w:rsidR="00940AB5">
        <w:rPr>
          <w:sz w:val="28"/>
          <w:szCs w:val="28"/>
        </w:rPr>
        <w:t xml:space="preserve">.  The </w:t>
      </w:r>
      <w:r w:rsidR="00F43777">
        <w:rPr>
          <w:sz w:val="28"/>
          <w:szCs w:val="28"/>
        </w:rPr>
        <w:t>applicant</w:t>
      </w:r>
      <w:r>
        <w:rPr>
          <w:sz w:val="28"/>
          <w:szCs w:val="28"/>
        </w:rPr>
        <w:t xml:space="preserve"> had been allowed a long period to clear his name in relation to the allegations </w:t>
      </w:r>
      <w:proofErr w:type="gramStart"/>
      <w:r>
        <w:rPr>
          <w:sz w:val="28"/>
          <w:szCs w:val="28"/>
        </w:rPr>
        <w:t>raised</w:t>
      </w:r>
      <w:proofErr w:type="gramEnd"/>
      <w:r>
        <w:rPr>
          <w:sz w:val="28"/>
          <w:szCs w:val="28"/>
        </w:rPr>
        <w:t xml:space="preserve">.  In my opinion the employer was </w:t>
      </w:r>
      <w:r>
        <w:rPr>
          <w:sz w:val="28"/>
          <w:szCs w:val="28"/>
        </w:rPr>
        <w:lastRenderedPageBreak/>
        <w:t>very fair and allowed the employee a fair opportunity to be heard.  The circumstances of this case therefore were not such that there was a real danger of bias or malice.  The circumstances show that the employee was able to receive a fair hearing.</w:t>
      </w:r>
    </w:p>
    <w:p w:rsidR="00AE7E4A" w:rsidRDefault="00AE7E4A" w:rsidP="0008439B">
      <w:pPr>
        <w:spacing w:after="0" w:line="360" w:lineRule="auto"/>
        <w:jc w:val="both"/>
        <w:rPr>
          <w:sz w:val="28"/>
          <w:szCs w:val="28"/>
        </w:rPr>
      </w:pPr>
    </w:p>
    <w:p w:rsidR="00AE7E4A" w:rsidRDefault="00AE7E4A" w:rsidP="0008439B">
      <w:pPr>
        <w:spacing w:after="0" w:line="360" w:lineRule="auto"/>
        <w:jc w:val="both"/>
        <w:rPr>
          <w:sz w:val="28"/>
          <w:szCs w:val="28"/>
        </w:rPr>
      </w:pPr>
      <w:r>
        <w:rPr>
          <w:sz w:val="28"/>
          <w:szCs w:val="28"/>
        </w:rPr>
        <w:tab/>
        <w:t xml:space="preserve">The test for bias </w:t>
      </w:r>
      <w:proofErr w:type="gramStart"/>
      <w:r>
        <w:rPr>
          <w:sz w:val="28"/>
          <w:szCs w:val="28"/>
        </w:rPr>
        <w:t>laid</w:t>
      </w:r>
      <w:proofErr w:type="gramEnd"/>
      <w:r>
        <w:rPr>
          <w:sz w:val="28"/>
          <w:szCs w:val="28"/>
        </w:rPr>
        <w:t xml:space="preserve"> down in the case of </w:t>
      </w:r>
      <w:r>
        <w:rPr>
          <w:b/>
          <w:sz w:val="28"/>
          <w:szCs w:val="28"/>
        </w:rPr>
        <w:t xml:space="preserve">Bailey v Health Professions Council </w:t>
      </w:r>
      <w:r>
        <w:rPr>
          <w:sz w:val="28"/>
          <w:szCs w:val="28"/>
        </w:rPr>
        <w:t>1993 (2) ZLR 17 (S) has not been satisfied.  There has not been demonstrated that there was a real danger tha</w:t>
      </w:r>
      <w:r w:rsidR="00F43777">
        <w:rPr>
          <w:sz w:val="28"/>
          <w:szCs w:val="28"/>
        </w:rPr>
        <w:t>t</w:t>
      </w:r>
      <w:r>
        <w:rPr>
          <w:sz w:val="28"/>
          <w:szCs w:val="28"/>
        </w:rPr>
        <w:t xml:space="preserve"> the employee would not be unf</w:t>
      </w:r>
      <w:r w:rsidR="00F43777">
        <w:rPr>
          <w:sz w:val="28"/>
          <w:szCs w:val="28"/>
        </w:rPr>
        <w:t>avourably</w:t>
      </w:r>
      <w:r>
        <w:rPr>
          <w:sz w:val="28"/>
          <w:szCs w:val="28"/>
        </w:rPr>
        <w:t xml:space="preserve"> regarded.</w:t>
      </w:r>
    </w:p>
    <w:p w:rsidR="00AE7E4A" w:rsidRDefault="00AE7E4A" w:rsidP="0008439B">
      <w:pPr>
        <w:spacing w:after="0" w:line="360" w:lineRule="auto"/>
        <w:jc w:val="both"/>
        <w:rPr>
          <w:sz w:val="28"/>
          <w:szCs w:val="28"/>
        </w:rPr>
      </w:pPr>
    </w:p>
    <w:p w:rsidR="00AE7E4A" w:rsidRDefault="00AE7E4A" w:rsidP="0008439B">
      <w:pPr>
        <w:spacing w:after="0" w:line="360" w:lineRule="auto"/>
        <w:jc w:val="both"/>
        <w:rPr>
          <w:sz w:val="28"/>
          <w:szCs w:val="28"/>
        </w:rPr>
      </w:pPr>
      <w:r>
        <w:rPr>
          <w:sz w:val="28"/>
          <w:szCs w:val="28"/>
        </w:rPr>
        <w:tab/>
        <w:t>The remedies in an application for review i.e. where the challe</w:t>
      </w:r>
      <w:r w:rsidR="00F43777">
        <w:rPr>
          <w:sz w:val="28"/>
          <w:szCs w:val="28"/>
        </w:rPr>
        <w:t>nge is against the procedure ado</w:t>
      </w:r>
      <w:r>
        <w:rPr>
          <w:sz w:val="28"/>
          <w:szCs w:val="28"/>
        </w:rPr>
        <w:t xml:space="preserve">pted at arriving at the decision </w:t>
      </w:r>
      <w:proofErr w:type="gramStart"/>
      <w:r>
        <w:rPr>
          <w:sz w:val="28"/>
          <w:szCs w:val="28"/>
        </w:rPr>
        <w:t>are that</w:t>
      </w:r>
      <w:proofErr w:type="gramEnd"/>
      <w:r>
        <w:rPr>
          <w:sz w:val="28"/>
          <w:szCs w:val="28"/>
        </w:rPr>
        <w:t>:</w:t>
      </w:r>
    </w:p>
    <w:p w:rsidR="00AE7E4A" w:rsidRDefault="00AE7E4A" w:rsidP="00AE7E4A">
      <w:pPr>
        <w:pStyle w:val="ListParagraph"/>
        <w:numPr>
          <w:ilvl w:val="0"/>
          <w:numId w:val="4"/>
        </w:numPr>
        <w:spacing w:after="0" w:line="360" w:lineRule="auto"/>
        <w:jc w:val="both"/>
        <w:rPr>
          <w:sz w:val="28"/>
          <w:szCs w:val="28"/>
        </w:rPr>
      </w:pPr>
      <w:r>
        <w:rPr>
          <w:sz w:val="28"/>
          <w:szCs w:val="28"/>
        </w:rPr>
        <w:t>The court can either remit the matter to the disciplinary committee for it to hear the matter in a procedurally correct matter of</w:t>
      </w:r>
    </w:p>
    <w:p w:rsidR="00F43777" w:rsidRDefault="00AE7E4A" w:rsidP="00AE7E4A">
      <w:pPr>
        <w:pStyle w:val="ListParagraph"/>
        <w:numPr>
          <w:ilvl w:val="0"/>
          <w:numId w:val="4"/>
        </w:numPr>
        <w:spacing w:after="0" w:line="360" w:lineRule="auto"/>
        <w:jc w:val="both"/>
        <w:rPr>
          <w:sz w:val="28"/>
          <w:szCs w:val="28"/>
        </w:rPr>
      </w:pPr>
      <w:r>
        <w:rPr>
          <w:sz w:val="28"/>
          <w:szCs w:val="28"/>
        </w:rPr>
        <w:t xml:space="preserve">Where the record contains sufficient evidence </w:t>
      </w:r>
      <w:r w:rsidR="00F43777">
        <w:rPr>
          <w:sz w:val="28"/>
          <w:szCs w:val="28"/>
        </w:rPr>
        <w:t xml:space="preserve">on </w:t>
      </w:r>
      <w:r w:rsidR="007018DD">
        <w:rPr>
          <w:sz w:val="28"/>
          <w:szCs w:val="28"/>
        </w:rPr>
        <w:t xml:space="preserve">record, </w:t>
      </w:r>
      <w:r>
        <w:rPr>
          <w:sz w:val="28"/>
          <w:szCs w:val="28"/>
        </w:rPr>
        <w:t>the court</w:t>
      </w:r>
      <w:r w:rsidR="007018DD">
        <w:rPr>
          <w:sz w:val="28"/>
          <w:szCs w:val="28"/>
        </w:rPr>
        <w:t xml:space="preserve"> is</w:t>
      </w:r>
      <w:r>
        <w:rPr>
          <w:sz w:val="28"/>
          <w:szCs w:val="28"/>
        </w:rPr>
        <w:t xml:space="preserve"> to decide the matter itself</w:t>
      </w:r>
      <w:r w:rsidR="00F43777">
        <w:rPr>
          <w:sz w:val="28"/>
          <w:szCs w:val="28"/>
        </w:rPr>
        <w:t xml:space="preserve">.  </w:t>
      </w:r>
    </w:p>
    <w:p w:rsidR="00AE7E4A" w:rsidRDefault="00F43777" w:rsidP="00F43777">
      <w:pPr>
        <w:pStyle w:val="ListParagraph"/>
        <w:spacing w:after="0" w:line="360" w:lineRule="auto"/>
        <w:ind w:left="1080"/>
        <w:jc w:val="both"/>
        <w:rPr>
          <w:sz w:val="28"/>
          <w:szCs w:val="28"/>
        </w:rPr>
      </w:pPr>
      <w:r>
        <w:rPr>
          <w:sz w:val="28"/>
          <w:szCs w:val="28"/>
        </w:rPr>
        <w:t xml:space="preserve">In </w:t>
      </w:r>
      <w:proofErr w:type="spellStart"/>
      <w:r>
        <w:rPr>
          <w:sz w:val="28"/>
          <w:szCs w:val="28"/>
        </w:rPr>
        <w:t>casu</w:t>
      </w:r>
      <w:proofErr w:type="spellEnd"/>
      <w:r>
        <w:rPr>
          <w:sz w:val="28"/>
          <w:szCs w:val="28"/>
        </w:rPr>
        <w:t xml:space="preserve">, </w:t>
      </w:r>
      <w:r w:rsidR="00AE7E4A">
        <w:rPr>
          <w:sz w:val="28"/>
          <w:szCs w:val="28"/>
        </w:rPr>
        <w:t xml:space="preserve">I am not satisfied that there was any malice </w:t>
      </w:r>
      <w:r>
        <w:rPr>
          <w:sz w:val="28"/>
          <w:szCs w:val="28"/>
        </w:rPr>
        <w:t xml:space="preserve">in the </w:t>
      </w:r>
      <w:r w:rsidR="00AE7E4A">
        <w:rPr>
          <w:sz w:val="28"/>
          <w:szCs w:val="28"/>
        </w:rPr>
        <w:t xml:space="preserve">cause </w:t>
      </w:r>
    </w:p>
    <w:p w:rsidR="007018DD" w:rsidRPr="007018DD" w:rsidRDefault="007018DD" w:rsidP="007018DD">
      <w:pPr>
        <w:spacing w:after="0" w:line="360" w:lineRule="auto"/>
        <w:jc w:val="both"/>
        <w:rPr>
          <w:sz w:val="28"/>
          <w:szCs w:val="28"/>
        </w:rPr>
      </w:pPr>
      <w:proofErr w:type="gramStart"/>
      <w:r w:rsidRPr="007018DD">
        <w:rPr>
          <w:sz w:val="28"/>
          <w:szCs w:val="28"/>
        </w:rPr>
        <w:t>established</w:t>
      </w:r>
      <w:proofErr w:type="gramEnd"/>
      <w:r w:rsidRPr="007018DD">
        <w:rPr>
          <w:sz w:val="28"/>
          <w:szCs w:val="28"/>
        </w:rPr>
        <w:t xml:space="preserve"> but even if there was there would not be any useful purpose to be served in remitting the matter back for a fresh hearing in view of my findings </w:t>
      </w:r>
      <w:proofErr w:type="spellStart"/>
      <w:r w:rsidRPr="007018DD">
        <w:rPr>
          <w:sz w:val="28"/>
          <w:szCs w:val="28"/>
        </w:rPr>
        <w:t>vis</w:t>
      </w:r>
      <w:proofErr w:type="spellEnd"/>
      <w:r w:rsidRPr="007018DD">
        <w:rPr>
          <w:sz w:val="28"/>
          <w:szCs w:val="28"/>
        </w:rPr>
        <w:t xml:space="preserve"> a </w:t>
      </w:r>
      <w:proofErr w:type="spellStart"/>
      <w:r w:rsidRPr="007018DD">
        <w:rPr>
          <w:sz w:val="28"/>
          <w:szCs w:val="28"/>
        </w:rPr>
        <w:t>vis</w:t>
      </w:r>
      <w:proofErr w:type="spellEnd"/>
      <w:r w:rsidRPr="007018DD">
        <w:rPr>
          <w:sz w:val="28"/>
          <w:szCs w:val="28"/>
        </w:rPr>
        <w:t xml:space="preserve"> the appeal.</w:t>
      </w:r>
    </w:p>
    <w:p w:rsidR="00AE7E4A" w:rsidRPr="007018DD" w:rsidRDefault="00AE7E4A" w:rsidP="007018DD">
      <w:pPr>
        <w:spacing w:after="0" w:line="360" w:lineRule="auto"/>
        <w:jc w:val="both"/>
        <w:rPr>
          <w:sz w:val="28"/>
          <w:szCs w:val="28"/>
        </w:rPr>
      </w:pPr>
    </w:p>
    <w:p w:rsidR="00637EA4" w:rsidRDefault="00AE7E4A" w:rsidP="00AE7E4A">
      <w:pPr>
        <w:spacing w:after="0" w:line="360" w:lineRule="auto"/>
        <w:ind w:left="720"/>
        <w:jc w:val="both"/>
        <w:rPr>
          <w:sz w:val="28"/>
          <w:szCs w:val="28"/>
        </w:rPr>
      </w:pPr>
      <w:r>
        <w:rPr>
          <w:sz w:val="28"/>
          <w:szCs w:val="28"/>
        </w:rPr>
        <w:t>I am not satisfied that the employee has any chances of success</w:t>
      </w:r>
      <w:r w:rsidR="00637EA4">
        <w:rPr>
          <w:sz w:val="28"/>
          <w:szCs w:val="28"/>
        </w:rPr>
        <w:t xml:space="preserve"> on the </w:t>
      </w:r>
    </w:p>
    <w:p w:rsidR="00637EA4" w:rsidRDefault="00F43777" w:rsidP="00637EA4">
      <w:pPr>
        <w:spacing w:after="0" w:line="360" w:lineRule="auto"/>
        <w:jc w:val="both"/>
        <w:rPr>
          <w:sz w:val="28"/>
          <w:szCs w:val="28"/>
        </w:rPr>
      </w:pPr>
      <w:proofErr w:type="gramStart"/>
      <w:r>
        <w:rPr>
          <w:sz w:val="28"/>
          <w:szCs w:val="28"/>
        </w:rPr>
        <w:t>merits</w:t>
      </w:r>
      <w:proofErr w:type="gramEnd"/>
      <w:r>
        <w:rPr>
          <w:sz w:val="28"/>
          <w:szCs w:val="28"/>
        </w:rPr>
        <w:t xml:space="preserve"> of the matter where I to remit the matter for a fresh hearing.</w:t>
      </w:r>
    </w:p>
    <w:p w:rsidR="00637EA4" w:rsidRDefault="00637EA4" w:rsidP="00637EA4">
      <w:pPr>
        <w:spacing w:after="0" w:line="360" w:lineRule="auto"/>
        <w:jc w:val="both"/>
        <w:rPr>
          <w:sz w:val="28"/>
          <w:szCs w:val="28"/>
        </w:rPr>
      </w:pPr>
    </w:p>
    <w:p w:rsidR="00637EA4" w:rsidRDefault="00637EA4" w:rsidP="00637EA4">
      <w:pPr>
        <w:spacing w:after="0" w:line="360" w:lineRule="auto"/>
        <w:jc w:val="both"/>
        <w:rPr>
          <w:sz w:val="28"/>
          <w:szCs w:val="28"/>
        </w:rPr>
      </w:pPr>
      <w:r>
        <w:rPr>
          <w:sz w:val="28"/>
          <w:szCs w:val="28"/>
        </w:rPr>
        <w:tab/>
        <w:t xml:space="preserve">The position in law is that it is undesirable that labour matters be decided on the basis of technicalities but on their merits and further an employee should only escape the consequences of an act of misconduct </w:t>
      </w:r>
      <w:r>
        <w:rPr>
          <w:sz w:val="28"/>
          <w:szCs w:val="28"/>
        </w:rPr>
        <w:lastRenderedPageBreak/>
        <w:t>because of their innocence of the allegations they are facing not on the basic of some technicalities.</w:t>
      </w:r>
    </w:p>
    <w:p w:rsidR="00637EA4" w:rsidRDefault="00637EA4" w:rsidP="00637EA4">
      <w:pPr>
        <w:spacing w:after="0" w:line="360" w:lineRule="auto"/>
        <w:jc w:val="both"/>
        <w:rPr>
          <w:sz w:val="28"/>
          <w:szCs w:val="28"/>
        </w:rPr>
      </w:pPr>
    </w:p>
    <w:p w:rsidR="00637EA4" w:rsidRDefault="00637EA4" w:rsidP="00637EA4">
      <w:pPr>
        <w:spacing w:after="0" w:line="360" w:lineRule="auto"/>
        <w:jc w:val="both"/>
        <w:rPr>
          <w:sz w:val="28"/>
          <w:szCs w:val="28"/>
        </w:rPr>
      </w:pPr>
      <w:r>
        <w:rPr>
          <w:sz w:val="28"/>
          <w:szCs w:val="28"/>
        </w:rPr>
        <w:tab/>
        <w:t>I am thus satisfied that the employee’s case is very weak on the merits and appellant has not managed to discharge the onus on him in relation to allegations of bias, malice and interest in the cause.</w:t>
      </w:r>
    </w:p>
    <w:p w:rsidR="00637EA4" w:rsidRDefault="00637EA4" w:rsidP="00637EA4">
      <w:pPr>
        <w:spacing w:after="0" w:line="360" w:lineRule="auto"/>
        <w:jc w:val="both"/>
        <w:rPr>
          <w:sz w:val="28"/>
          <w:szCs w:val="28"/>
        </w:rPr>
      </w:pPr>
    </w:p>
    <w:p w:rsidR="00637EA4" w:rsidRDefault="00637EA4" w:rsidP="00637EA4">
      <w:pPr>
        <w:spacing w:after="0" w:line="360" w:lineRule="auto"/>
        <w:jc w:val="both"/>
        <w:rPr>
          <w:sz w:val="28"/>
          <w:szCs w:val="28"/>
        </w:rPr>
      </w:pPr>
      <w:r>
        <w:rPr>
          <w:sz w:val="28"/>
          <w:szCs w:val="28"/>
        </w:rPr>
        <w:tab/>
        <w:t>The 3</w:t>
      </w:r>
      <w:r w:rsidRPr="00637EA4">
        <w:rPr>
          <w:sz w:val="28"/>
          <w:szCs w:val="28"/>
          <w:vertAlign w:val="superscript"/>
        </w:rPr>
        <w:t>rd</w:t>
      </w:r>
      <w:r>
        <w:rPr>
          <w:sz w:val="28"/>
          <w:szCs w:val="28"/>
        </w:rPr>
        <w:t xml:space="preserve"> ground for review is not a proper review ground but one that has been dealt with</w:t>
      </w:r>
      <w:r w:rsidR="00F43777">
        <w:rPr>
          <w:sz w:val="28"/>
          <w:szCs w:val="28"/>
        </w:rPr>
        <w:t>, with</w:t>
      </w:r>
      <w:r>
        <w:rPr>
          <w:sz w:val="28"/>
          <w:szCs w:val="28"/>
        </w:rPr>
        <w:t xml:space="preserve"> the merits of the appeal.</w:t>
      </w:r>
    </w:p>
    <w:p w:rsidR="00637EA4" w:rsidRDefault="00637EA4" w:rsidP="00637EA4">
      <w:pPr>
        <w:spacing w:after="0" w:line="360" w:lineRule="auto"/>
        <w:jc w:val="both"/>
        <w:rPr>
          <w:sz w:val="28"/>
          <w:szCs w:val="28"/>
        </w:rPr>
      </w:pPr>
    </w:p>
    <w:p w:rsidR="00637EA4" w:rsidRDefault="00637EA4" w:rsidP="00637EA4">
      <w:pPr>
        <w:spacing w:after="0" w:line="360" w:lineRule="auto"/>
        <w:jc w:val="both"/>
        <w:rPr>
          <w:sz w:val="28"/>
          <w:szCs w:val="28"/>
        </w:rPr>
      </w:pPr>
      <w:r>
        <w:rPr>
          <w:sz w:val="28"/>
          <w:szCs w:val="28"/>
        </w:rPr>
        <w:tab/>
        <w:t>I accordingly order as follows:</w:t>
      </w:r>
    </w:p>
    <w:p w:rsidR="00637EA4" w:rsidRDefault="00637EA4" w:rsidP="00637EA4">
      <w:pPr>
        <w:spacing w:after="0" w:line="360" w:lineRule="auto"/>
        <w:jc w:val="both"/>
        <w:rPr>
          <w:sz w:val="28"/>
          <w:szCs w:val="28"/>
        </w:rPr>
      </w:pPr>
    </w:p>
    <w:p w:rsidR="00637EA4" w:rsidRDefault="00637EA4" w:rsidP="00637EA4">
      <w:pPr>
        <w:pStyle w:val="ListParagraph"/>
        <w:numPr>
          <w:ilvl w:val="0"/>
          <w:numId w:val="5"/>
        </w:numPr>
        <w:spacing w:after="0" w:line="360" w:lineRule="auto"/>
        <w:jc w:val="both"/>
        <w:rPr>
          <w:sz w:val="28"/>
          <w:szCs w:val="28"/>
        </w:rPr>
      </w:pPr>
      <w:r>
        <w:rPr>
          <w:sz w:val="28"/>
          <w:szCs w:val="28"/>
        </w:rPr>
        <w:t xml:space="preserve"> The appeal be and is hereby dismissed as having no merit,</w:t>
      </w:r>
    </w:p>
    <w:p w:rsidR="00637EA4" w:rsidRDefault="00637EA4" w:rsidP="00637EA4">
      <w:pPr>
        <w:pStyle w:val="ListParagraph"/>
        <w:numPr>
          <w:ilvl w:val="0"/>
          <w:numId w:val="5"/>
        </w:numPr>
        <w:spacing w:after="0" w:line="360" w:lineRule="auto"/>
        <w:jc w:val="both"/>
        <w:rPr>
          <w:sz w:val="28"/>
          <w:szCs w:val="28"/>
        </w:rPr>
      </w:pPr>
      <w:r>
        <w:rPr>
          <w:sz w:val="28"/>
          <w:szCs w:val="28"/>
        </w:rPr>
        <w:t>The application for review be and is hereby dismissed for lack of merit,</w:t>
      </w:r>
    </w:p>
    <w:p w:rsidR="00637EA4" w:rsidRDefault="00637EA4" w:rsidP="00637EA4">
      <w:pPr>
        <w:pStyle w:val="ListParagraph"/>
        <w:numPr>
          <w:ilvl w:val="0"/>
          <w:numId w:val="5"/>
        </w:numPr>
        <w:spacing w:after="0" w:line="360" w:lineRule="auto"/>
        <w:jc w:val="both"/>
        <w:rPr>
          <w:sz w:val="28"/>
          <w:szCs w:val="28"/>
        </w:rPr>
      </w:pPr>
      <w:r>
        <w:rPr>
          <w:sz w:val="28"/>
          <w:szCs w:val="28"/>
        </w:rPr>
        <w:t xml:space="preserve">Each party bears </w:t>
      </w:r>
      <w:proofErr w:type="gramStart"/>
      <w:r>
        <w:rPr>
          <w:sz w:val="28"/>
          <w:szCs w:val="28"/>
        </w:rPr>
        <w:t>its</w:t>
      </w:r>
      <w:proofErr w:type="gramEnd"/>
      <w:r>
        <w:rPr>
          <w:sz w:val="28"/>
          <w:szCs w:val="28"/>
        </w:rPr>
        <w:t xml:space="preserve"> and costs.</w:t>
      </w:r>
    </w:p>
    <w:p w:rsidR="00637EA4" w:rsidRDefault="00637EA4" w:rsidP="00637EA4">
      <w:pPr>
        <w:spacing w:after="0" w:line="360" w:lineRule="auto"/>
        <w:jc w:val="both"/>
        <w:rPr>
          <w:sz w:val="28"/>
          <w:szCs w:val="28"/>
        </w:rPr>
      </w:pPr>
    </w:p>
    <w:p w:rsidR="00637EA4" w:rsidRDefault="00637EA4" w:rsidP="00637EA4">
      <w:pPr>
        <w:spacing w:after="0" w:line="360" w:lineRule="auto"/>
        <w:jc w:val="both"/>
        <w:rPr>
          <w:sz w:val="28"/>
          <w:szCs w:val="28"/>
        </w:rPr>
      </w:pPr>
    </w:p>
    <w:p w:rsidR="00637EA4" w:rsidRDefault="00637EA4" w:rsidP="00637EA4">
      <w:pPr>
        <w:spacing w:after="0" w:line="360" w:lineRule="auto"/>
        <w:jc w:val="both"/>
        <w:rPr>
          <w:sz w:val="28"/>
          <w:szCs w:val="28"/>
        </w:rPr>
      </w:pPr>
    </w:p>
    <w:p w:rsidR="00637EA4" w:rsidRDefault="00637EA4" w:rsidP="00637EA4">
      <w:pPr>
        <w:spacing w:after="0" w:line="360" w:lineRule="auto"/>
        <w:jc w:val="both"/>
        <w:rPr>
          <w:sz w:val="24"/>
          <w:szCs w:val="24"/>
        </w:rPr>
      </w:pPr>
      <w:proofErr w:type="spellStart"/>
      <w:r>
        <w:rPr>
          <w:b/>
          <w:i/>
          <w:sz w:val="24"/>
          <w:szCs w:val="24"/>
        </w:rPr>
        <w:t>Gonese</w:t>
      </w:r>
      <w:proofErr w:type="spellEnd"/>
      <w:r>
        <w:rPr>
          <w:b/>
          <w:i/>
          <w:sz w:val="24"/>
          <w:szCs w:val="24"/>
        </w:rPr>
        <w:t xml:space="preserve"> &amp; Associates, </w:t>
      </w:r>
      <w:r>
        <w:rPr>
          <w:sz w:val="24"/>
          <w:szCs w:val="24"/>
        </w:rPr>
        <w:t>appellant’s legal practitioners</w:t>
      </w:r>
    </w:p>
    <w:p w:rsidR="00637EA4" w:rsidRPr="00637EA4" w:rsidRDefault="00637EA4" w:rsidP="00637EA4">
      <w:pPr>
        <w:spacing w:after="0" w:line="360" w:lineRule="auto"/>
        <w:jc w:val="both"/>
        <w:rPr>
          <w:sz w:val="24"/>
          <w:szCs w:val="24"/>
        </w:rPr>
      </w:pPr>
      <w:proofErr w:type="spellStart"/>
      <w:r w:rsidRPr="00637EA4">
        <w:rPr>
          <w:b/>
          <w:i/>
          <w:sz w:val="24"/>
          <w:szCs w:val="24"/>
        </w:rPr>
        <w:t>Kawonde</w:t>
      </w:r>
      <w:proofErr w:type="spellEnd"/>
      <w:r w:rsidRPr="00637EA4">
        <w:rPr>
          <w:b/>
          <w:i/>
          <w:sz w:val="24"/>
          <w:szCs w:val="24"/>
        </w:rPr>
        <w:t xml:space="preserve"> &amp; Associates, </w:t>
      </w:r>
      <w:r>
        <w:rPr>
          <w:sz w:val="24"/>
          <w:szCs w:val="24"/>
        </w:rPr>
        <w:t>respondent’s legal practitioners</w:t>
      </w:r>
    </w:p>
    <w:p w:rsidR="00637EA4" w:rsidRPr="00637EA4" w:rsidRDefault="00637EA4" w:rsidP="00637EA4">
      <w:pPr>
        <w:spacing w:after="0" w:line="360" w:lineRule="auto"/>
        <w:jc w:val="both"/>
        <w:rPr>
          <w:i/>
          <w:sz w:val="28"/>
          <w:szCs w:val="28"/>
        </w:rPr>
      </w:pPr>
    </w:p>
    <w:p w:rsidR="00637EA4" w:rsidRPr="00637EA4" w:rsidRDefault="00637EA4" w:rsidP="00AE7E4A">
      <w:pPr>
        <w:spacing w:after="0" w:line="360" w:lineRule="auto"/>
        <w:ind w:left="720"/>
        <w:jc w:val="both"/>
        <w:rPr>
          <w:i/>
          <w:sz w:val="28"/>
          <w:szCs w:val="28"/>
        </w:rPr>
      </w:pPr>
    </w:p>
    <w:p w:rsidR="0008439B" w:rsidRPr="0008439B" w:rsidRDefault="0008439B" w:rsidP="0008439B">
      <w:pPr>
        <w:spacing w:after="0" w:line="360" w:lineRule="auto"/>
        <w:jc w:val="both"/>
        <w:rPr>
          <w:sz w:val="28"/>
          <w:szCs w:val="28"/>
        </w:rPr>
      </w:pPr>
    </w:p>
    <w:p w:rsidR="0008439B" w:rsidRPr="0008439B" w:rsidRDefault="0008439B" w:rsidP="0008439B">
      <w:pPr>
        <w:spacing w:after="0" w:line="360" w:lineRule="auto"/>
        <w:jc w:val="both"/>
        <w:rPr>
          <w:sz w:val="28"/>
          <w:szCs w:val="28"/>
        </w:rPr>
      </w:pPr>
    </w:p>
    <w:p w:rsidR="00DE7309" w:rsidRPr="00C75D33" w:rsidRDefault="00DE7309" w:rsidP="00C75D33">
      <w:pPr>
        <w:spacing w:line="240" w:lineRule="auto"/>
        <w:ind w:left="720"/>
        <w:jc w:val="both"/>
        <w:rPr>
          <w:sz w:val="24"/>
          <w:szCs w:val="24"/>
        </w:rPr>
      </w:pPr>
    </w:p>
    <w:p w:rsidR="00E643A8" w:rsidRPr="00E92F70" w:rsidRDefault="00E643A8" w:rsidP="00662D1E">
      <w:pPr>
        <w:spacing w:line="240" w:lineRule="auto"/>
        <w:jc w:val="both"/>
        <w:rPr>
          <w:sz w:val="28"/>
          <w:szCs w:val="28"/>
        </w:rPr>
      </w:pPr>
      <w:r>
        <w:rPr>
          <w:sz w:val="28"/>
          <w:szCs w:val="28"/>
        </w:rPr>
        <w:tab/>
      </w:r>
    </w:p>
    <w:p w:rsidR="00E92F70" w:rsidRPr="00E92F70" w:rsidRDefault="00E92F70" w:rsidP="00E92F70">
      <w:pPr>
        <w:spacing w:line="360" w:lineRule="auto"/>
        <w:jc w:val="both"/>
        <w:rPr>
          <w:b/>
          <w:sz w:val="28"/>
          <w:szCs w:val="28"/>
        </w:rPr>
      </w:pPr>
    </w:p>
    <w:sectPr w:rsidR="00E92F70" w:rsidRPr="00E92F70" w:rsidSect="00E643A8">
      <w:headerReference w:type="default" r:id="rId8"/>
      <w:footerReference w:type="default" r:id="rId9"/>
      <w:pgSz w:w="11906" w:h="16838"/>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504DC" w:rsidRDefault="000504DC" w:rsidP="00E643A8">
      <w:pPr>
        <w:spacing w:after="0" w:line="240" w:lineRule="auto"/>
      </w:pPr>
      <w:r>
        <w:separator/>
      </w:r>
    </w:p>
  </w:endnote>
  <w:endnote w:type="continuationSeparator" w:id="0">
    <w:p w:rsidR="000504DC" w:rsidRDefault="000504DC" w:rsidP="00E643A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84888105"/>
      <w:docPartObj>
        <w:docPartGallery w:val="Page Numbers (Bottom of Page)"/>
        <w:docPartUnique/>
      </w:docPartObj>
    </w:sdtPr>
    <w:sdtEndPr>
      <w:rPr>
        <w:noProof/>
      </w:rPr>
    </w:sdtEndPr>
    <w:sdtContent>
      <w:p w:rsidR="00AE7E4A" w:rsidRDefault="00AE7E4A">
        <w:pPr>
          <w:pStyle w:val="Footer"/>
          <w:jc w:val="right"/>
        </w:pPr>
        <w:r>
          <w:fldChar w:fldCharType="begin"/>
        </w:r>
        <w:r>
          <w:instrText xml:space="preserve"> PAGE   \* MERGEFORMAT </w:instrText>
        </w:r>
        <w:r>
          <w:fldChar w:fldCharType="separate"/>
        </w:r>
        <w:r w:rsidR="00787F10">
          <w:rPr>
            <w:noProof/>
          </w:rPr>
          <w:t>9</w:t>
        </w:r>
        <w:r>
          <w:rPr>
            <w:noProof/>
          </w:rPr>
          <w:fldChar w:fldCharType="end"/>
        </w:r>
      </w:p>
    </w:sdtContent>
  </w:sdt>
  <w:p w:rsidR="00AE7E4A" w:rsidRDefault="00AE7E4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504DC" w:rsidRDefault="000504DC" w:rsidP="00E643A8">
      <w:pPr>
        <w:spacing w:after="0" w:line="240" w:lineRule="auto"/>
      </w:pPr>
      <w:r>
        <w:separator/>
      </w:r>
    </w:p>
  </w:footnote>
  <w:footnote w:type="continuationSeparator" w:id="0">
    <w:p w:rsidR="000504DC" w:rsidRDefault="000504DC" w:rsidP="00E643A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E7E4A" w:rsidRDefault="00AE7E4A" w:rsidP="00787F10">
    <w:pPr>
      <w:spacing w:line="360" w:lineRule="auto"/>
      <w:ind w:left="5040"/>
      <w:jc w:val="both"/>
      <w:rPr>
        <w:b/>
        <w:sz w:val="28"/>
        <w:szCs w:val="28"/>
      </w:rPr>
    </w:pPr>
    <w:r>
      <w:rPr>
        <w:b/>
        <w:sz w:val="28"/>
        <w:szCs w:val="28"/>
      </w:rPr>
      <w:t>JUDGMENT NO LC/H/</w:t>
    </w:r>
    <w:r w:rsidR="00787F10">
      <w:rPr>
        <w:b/>
        <w:sz w:val="28"/>
        <w:szCs w:val="28"/>
      </w:rPr>
      <w:t>515</w:t>
    </w:r>
    <w:r>
      <w:rPr>
        <w:b/>
        <w:sz w:val="28"/>
        <w:szCs w:val="28"/>
      </w:rPr>
      <w:t>/14</w:t>
    </w:r>
  </w:p>
  <w:p w:rsidR="00AE7E4A" w:rsidRDefault="00AE7E4A">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9D3FA8"/>
    <w:multiLevelType w:val="hybridMultilevel"/>
    <w:tmpl w:val="497CAE02"/>
    <w:lvl w:ilvl="0" w:tplc="C06A1E9A">
      <w:start w:val="1"/>
      <w:numFmt w:val="lowerLetter"/>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1">
    <w:nsid w:val="0B654B9A"/>
    <w:multiLevelType w:val="hybridMultilevel"/>
    <w:tmpl w:val="22603AFA"/>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2">
    <w:nsid w:val="1A4923C7"/>
    <w:multiLevelType w:val="hybridMultilevel"/>
    <w:tmpl w:val="E75EA9A0"/>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3">
    <w:nsid w:val="1C064DBE"/>
    <w:multiLevelType w:val="hybridMultilevel"/>
    <w:tmpl w:val="C2D631D2"/>
    <w:lvl w:ilvl="0" w:tplc="E22EB008">
      <w:start w:val="1"/>
      <w:numFmt w:val="lowerRoman"/>
      <w:lvlText w:val="%1)"/>
      <w:lvlJc w:val="left"/>
      <w:pPr>
        <w:ind w:left="1080" w:hanging="72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4">
    <w:nsid w:val="24602AF3"/>
    <w:multiLevelType w:val="hybridMultilevel"/>
    <w:tmpl w:val="84CE619E"/>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num w:numId="1">
    <w:abstractNumId w:val="2"/>
  </w:num>
  <w:num w:numId="2">
    <w:abstractNumId w:val="0"/>
  </w:num>
  <w:num w:numId="3">
    <w:abstractNumId w:val="1"/>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92F70"/>
    <w:rsid w:val="000125C4"/>
    <w:rsid w:val="000504DC"/>
    <w:rsid w:val="0008439B"/>
    <w:rsid w:val="00107A2C"/>
    <w:rsid w:val="001744DD"/>
    <w:rsid w:val="0025791A"/>
    <w:rsid w:val="00372773"/>
    <w:rsid w:val="005C1F86"/>
    <w:rsid w:val="0061152F"/>
    <w:rsid w:val="00637EA4"/>
    <w:rsid w:val="00662D1E"/>
    <w:rsid w:val="007018DD"/>
    <w:rsid w:val="00787F10"/>
    <w:rsid w:val="00940AB5"/>
    <w:rsid w:val="00AE7E4A"/>
    <w:rsid w:val="00C75D33"/>
    <w:rsid w:val="00C8742D"/>
    <w:rsid w:val="00DE7309"/>
    <w:rsid w:val="00DF7ABD"/>
    <w:rsid w:val="00E643A8"/>
    <w:rsid w:val="00E92F70"/>
    <w:rsid w:val="00F43777"/>
    <w:rsid w:val="00FF0B97"/>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43A8"/>
    <w:pPr>
      <w:tabs>
        <w:tab w:val="center" w:pos="4513"/>
        <w:tab w:val="right" w:pos="9026"/>
      </w:tabs>
      <w:spacing w:after="0" w:line="240" w:lineRule="auto"/>
    </w:pPr>
  </w:style>
  <w:style w:type="character" w:customStyle="1" w:styleId="HeaderChar">
    <w:name w:val="Header Char"/>
    <w:basedOn w:val="DefaultParagraphFont"/>
    <w:link w:val="Header"/>
    <w:uiPriority w:val="99"/>
    <w:rsid w:val="00E643A8"/>
  </w:style>
  <w:style w:type="paragraph" w:styleId="Footer">
    <w:name w:val="footer"/>
    <w:basedOn w:val="Normal"/>
    <w:link w:val="FooterChar"/>
    <w:uiPriority w:val="99"/>
    <w:unhideWhenUsed/>
    <w:rsid w:val="00E643A8"/>
    <w:pPr>
      <w:tabs>
        <w:tab w:val="center" w:pos="4513"/>
        <w:tab w:val="right" w:pos="9026"/>
      </w:tabs>
      <w:spacing w:after="0" w:line="240" w:lineRule="auto"/>
    </w:pPr>
  </w:style>
  <w:style w:type="character" w:customStyle="1" w:styleId="FooterChar">
    <w:name w:val="Footer Char"/>
    <w:basedOn w:val="DefaultParagraphFont"/>
    <w:link w:val="Footer"/>
    <w:uiPriority w:val="99"/>
    <w:rsid w:val="00E643A8"/>
  </w:style>
  <w:style w:type="paragraph" w:styleId="ListParagraph">
    <w:name w:val="List Paragraph"/>
    <w:basedOn w:val="Normal"/>
    <w:uiPriority w:val="34"/>
    <w:qFormat/>
    <w:rsid w:val="0061152F"/>
    <w:pPr>
      <w:ind w:left="720"/>
      <w:contextualSpacing/>
    </w:pPr>
  </w:style>
  <w:style w:type="paragraph" w:styleId="BalloonText">
    <w:name w:val="Balloon Text"/>
    <w:basedOn w:val="Normal"/>
    <w:link w:val="BalloonTextChar"/>
    <w:uiPriority w:val="99"/>
    <w:semiHidden/>
    <w:unhideWhenUsed/>
    <w:rsid w:val="00787F1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87F10"/>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43A8"/>
    <w:pPr>
      <w:tabs>
        <w:tab w:val="center" w:pos="4513"/>
        <w:tab w:val="right" w:pos="9026"/>
      </w:tabs>
      <w:spacing w:after="0" w:line="240" w:lineRule="auto"/>
    </w:pPr>
  </w:style>
  <w:style w:type="character" w:customStyle="1" w:styleId="HeaderChar">
    <w:name w:val="Header Char"/>
    <w:basedOn w:val="DefaultParagraphFont"/>
    <w:link w:val="Header"/>
    <w:uiPriority w:val="99"/>
    <w:rsid w:val="00E643A8"/>
  </w:style>
  <w:style w:type="paragraph" w:styleId="Footer">
    <w:name w:val="footer"/>
    <w:basedOn w:val="Normal"/>
    <w:link w:val="FooterChar"/>
    <w:uiPriority w:val="99"/>
    <w:unhideWhenUsed/>
    <w:rsid w:val="00E643A8"/>
    <w:pPr>
      <w:tabs>
        <w:tab w:val="center" w:pos="4513"/>
        <w:tab w:val="right" w:pos="9026"/>
      </w:tabs>
      <w:spacing w:after="0" w:line="240" w:lineRule="auto"/>
    </w:pPr>
  </w:style>
  <w:style w:type="character" w:customStyle="1" w:styleId="FooterChar">
    <w:name w:val="Footer Char"/>
    <w:basedOn w:val="DefaultParagraphFont"/>
    <w:link w:val="Footer"/>
    <w:uiPriority w:val="99"/>
    <w:rsid w:val="00E643A8"/>
  </w:style>
  <w:style w:type="paragraph" w:styleId="ListParagraph">
    <w:name w:val="List Paragraph"/>
    <w:basedOn w:val="Normal"/>
    <w:uiPriority w:val="34"/>
    <w:qFormat/>
    <w:rsid w:val="0061152F"/>
    <w:pPr>
      <w:ind w:left="720"/>
      <w:contextualSpacing/>
    </w:pPr>
  </w:style>
  <w:style w:type="paragraph" w:styleId="BalloonText">
    <w:name w:val="Balloon Text"/>
    <w:basedOn w:val="Normal"/>
    <w:link w:val="BalloonTextChar"/>
    <w:uiPriority w:val="99"/>
    <w:semiHidden/>
    <w:unhideWhenUsed/>
    <w:rsid w:val="00787F1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87F10"/>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171</TotalTime>
  <Pages>1</Pages>
  <Words>1913</Words>
  <Characters>10909</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12797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Labour Court</dc:creator>
  <cp:lastModifiedBy>Labour Court</cp:lastModifiedBy>
  <cp:revision>8</cp:revision>
  <cp:lastPrinted>2014-07-30T10:22:00Z</cp:lastPrinted>
  <dcterms:created xsi:type="dcterms:W3CDTF">2014-07-24T05:32:00Z</dcterms:created>
  <dcterms:modified xsi:type="dcterms:W3CDTF">2014-07-30T10:24:00Z</dcterms:modified>
</cp:coreProperties>
</file>