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82" w:rsidRDefault="00207482" w:rsidP="00436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>IN THE LABOUR COURT O</w:t>
      </w:r>
      <w:r w:rsidR="002017F6">
        <w:rPr>
          <w:rFonts w:ascii="Tahoma" w:hAnsi="Tahoma" w:cs="Tahoma"/>
          <w:b/>
          <w:sz w:val="24"/>
          <w:szCs w:val="24"/>
        </w:rPr>
        <w:t>F ZIMBABWE</w:t>
      </w:r>
      <w:r w:rsidR="00AE7E9F">
        <w:rPr>
          <w:rFonts w:ascii="Tahoma" w:hAnsi="Tahoma" w:cs="Tahoma"/>
          <w:b/>
          <w:sz w:val="24"/>
          <w:szCs w:val="24"/>
        </w:rPr>
        <w:t xml:space="preserve">   JUDGMENT NO. </w:t>
      </w:r>
      <w:r w:rsidR="005E2151">
        <w:rPr>
          <w:rFonts w:ascii="Tahoma" w:hAnsi="Tahoma" w:cs="Tahoma"/>
          <w:b/>
          <w:sz w:val="24"/>
          <w:szCs w:val="24"/>
        </w:rPr>
        <w:t>LC/H/</w:t>
      </w:r>
      <w:r w:rsidR="002017F6">
        <w:rPr>
          <w:rFonts w:ascii="Tahoma" w:hAnsi="Tahoma" w:cs="Tahoma"/>
          <w:b/>
          <w:sz w:val="24"/>
          <w:szCs w:val="24"/>
        </w:rPr>
        <w:t>292</w:t>
      </w:r>
      <w:r w:rsidR="005E2151">
        <w:rPr>
          <w:rFonts w:ascii="Tahoma" w:hAnsi="Tahoma" w:cs="Tahoma"/>
          <w:b/>
          <w:sz w:val="24"/>
          <w:szCs w:val="24"/>
        </w:rPr>
        <w:t>/2020</w:t>
      </w: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>HARARE,</w:t>
      </w:r>
      <w:r w:rsidR="00727150">
        <w:rPr>
          <w:rFonts w:ascii="Tahoma" w:hAnsi="Tahoma" w:cs="Tahoma"/>
          <w:b/>
          <w:sz w:val="24"/>
          <w:szCs w:val="24"/>
        </w:rPr>
        <w:t xml:space="preserve"> 20</w:t>
      </w:r>
      <w:r w:rsidR="006F1109">
        <w:rPr>
          <w:rFonts w:ascii="Tahoma" w:hAnsi="Tahoma" w:cs="Tahoma"/>
          <w:b/>
          <w:sz w:val="24"/>
          <w:szCs w:val="24"/>
        </w:rPr>
        <w:t xml:space="preserve"> JANUARY, 2020</w:t>
      </w:r>
      <w:r w:rsidRPr="00D44BE2">
        <w:rPr>
          <w:rFonts w:ascii="Tahoma" w:hAnsi="Tahoma" w:cs="Tahoma"/>
          <w:b/>
          <w:sz w:val="24"/>
          <w:szCs w:val="24"/>
        </w:rPr>
        <w:tab/>
      </w:r>
      <w:r w:rsidR="00F50AEF" w:rsidRPr="00D44BE2">
        <w:rPr>
          <w:rFonts w:ascii="Tahoma" w:hAnsi="Tahoma" w:cs="Tahoma"/>
          <w:b/>
          <w:sz w:val="24"/>
          <w:szCs w:val="24"/>
        </w:rPr>
        <w:tab/>
      </w:r>
      <w:r w:rsidR="00F50AEF" w:rsidRPr="00D44BE2">
        <w:rPr>
          <w:rFonts w:ascii="Tahoma" w:hAnsi="Tahoma" w:cs="Tahoma"/>
          <w:b/>
          <w:sz w:val="24"/>
          <w:szCs w:val="24"/>
        </w:rPr>
        <w:tab/>
      </w:r>
      <w:r w:rsidR="002017F6">
        <w:rPr>
          <w:rFonts w:ascii="Tahoma" w:hAnsi="Tahoma" w:cs="Tahoma"/>
          <w:b/>
          <w:sz w:val="24"/>
          <w:szCs w:val="24"/>
        </w:rPr>
        <w:t xml:space="preserve">   </w:t>
      </w:r>
      <w:r w:rsidR="00AE7E9F">
        <w:rPr>
          <w:rFonts w:ascii="Tahoma" w:hAnsi="Tahoma" w:cs="Tahoma"/>
          <w:b/>
          <w:sz w:val="24"/>
          <w:szCs w:val="24"/>
        </w:rPr>
        <w:t xml:space="preserve"> CASE NO. </w:t>
      </w:r>
      <w:r w:rsidR="00047DD3" w:rsidRPr="00D44BE2">
        <w:rPr>
          <w:rFonts w:ascii="Tahoma" w:hAnsi="Tahoma" w:cs="Tahoma"/>
          <w:b/>
          <w:sz w:val="24"/>
          <w:szCs w:val="24"/>
        </w:rPr>
        <w:t>LC/H/</w:t>
      </w:r>
      <w:r w:rsidR="006F1109">
        <w:rPr>
          <w:rFonts w:ascii="Tahoma" w:hAnsi="Tahoma" w:cs="Tahoma"/>
          <w:b/>
          <w:sz w:val="24"/>
          <w:szCs w:val="24"/>
        </w:rPr>
        <w:t>25/18</w:t>
      </w:r>
    </w:p>
    <w:p w:rsidR="0043646E" w:rsidRPr="00D44BE2" w:rsidRDefault="002017F6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>&amp; 04</w:t>
      </w:r>
      <w:r>
        <w:rPr>
          <w:rFonts w:ascii="Tahoma" w:hAnsi="Tahoma" w:cs="Tahoma"/>
          <w:b/>
          <w:sz w:val="24"/>
          <w:szCs w:val="24"/>
        </w:rPr>
        <w:t xml:space="preserve"> DECEMBER </w:t>
      </w:r>
      <w:r w:rsidR="006F1109">
        <w:rPr>
          <w:rFonts w:ascii="Tahoma" w:hAnsi="Tahoma" w:cs="Tahoma"/>
          <w:b/>
          <w:sz w:val="24"/>
          <w:szCs w:val="24"/>
        </w:rPr>
        <w:t>2020</w:t>
      </w: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44BE2">
        <w:rPr>
          <w:rFonts w:ascii="Tahoma" w:hAnsi="Tahoma" w:cs="Tahoma"/>
          <w:sz w:val="24"/>
          <w:szCs w:val="24"/>
        </w:rPr>
        <w:t>In the matter between:</w:t>
      </w: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646E" w:rsidRPr="00D44BE2" w:rsidRDefault="006F1109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PHILEMON GUMBO</w:t>
      </w:r>
      <w:r w:rsidR="00727150">
        <w:rPr>
          <w:rFonts w:ascii="Tahoma" w:hAnsi="Tahoma" w:cs="Tahoma"/>
          <w:b/>
          <w:sz w:val="24"/>
          <w:szCs w:val="24"/>
        </w:rPr>
        <w:tab/>
      </w:r>
      <w:r w:rsidR="00727150">
        <w:rPr>
          <w:rFonts w:ascii="Tahoma" w:hAnsi="Tahoma" w:cs="Tahoma"/>
          <w:b/>
          <w:sz w:val="24"/>
          <w:szCs w:val="24"/>
        </w:rPr>
        <w:tab/>
      </w:r>
      <w:r w:rsidR="00727150">
        <w:rPr>
          <w:rFonts w:ascii="Tahoma" w:hAnsi="Tahoma" w:cs="Tahoma"/>
          <w:b/>
          <w:sz w:val="24"/>
          <w:szCs w:val="24"/>
        </w:rPr>
        <w:tab/>
      </w:r>
      <w:r w:rsidR="00A97003" w:rsidRPr="00D44BE2">
        <w:rPr>
          <w:rFonts w:ascii="Tahoma" w:hAnsi="Tahoma" w:cs="Tahoma"/>
          <w:b/>
          <w:sz w:val="24"/>
          <w:szCs w:val="24"/>
        </w:rPr>
        <w:tab/>
      </w:r>
      <w:r w:rsidR="00A97003" w:rsidRPr="00D44BE2">
        <w:rPr>
          <w:rFonts w:ascii="Tahoma" w:hAnsi="Tahoma" w:cs="Tahoma"/>
          <w:b/>
          <w:sz w:val="24"/>
          <w:szCs w:val="24"/>
        </w:rPr>
        <w:tab/>
      </w:r>
      <w:r w:rsidR="00D44BE2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APPELL</w:t>
      </w:r>
      <w:r w:rsidR="0043646E" w:rsidRPr="00D44BE2">
        <w:rPr>
          <w:rFonts w:ascii="Tahoma" w:hAnsi="Tahoma" w:cs="Tahoma"/>
          <w:b/>
          <w:sz w:val="24"/>
          <w:szCs w:val="24"/>
        </w:rPr>
        <w:t>ANT</w:t>
      </w: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646E" w:rsidRPr="00727150" w:rsidRDefault="00727150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27150">
        <w:rPr>
          <w:rFonts w:ascii="Tahoma" w:hAnsi="Tahoma" w:cs="Tahoma"/>
          <w:b/>
          <w:sz w:val="24"/>
          <w:szCs w:val="24"/>
        </w:rPr>
        <w:t>AND</w:t>
      </w:r>
    </w:p>
    <w:p w:rsidR="0043646E" w:rsidRPr="00D44BE2" w:rsidRDefault="00BE175A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ab/>
      </w:r>
      <w:r w:rsidRPr="00D44BE2">
        <w:rPr>
          <w:rFonts w:ascii="Tahoma" w:hAnsi="Tahoma" w:cs="Tahoma"/>
          <w:b/>
          <w:sz w:val="24"/>
          <w:szCs w:val="24"/>
        </w:rPr>
        <w:tab/>
      </w:r>
      <w:r w:rsidR="00C105A6" w:rsidRPr="00D44BE2">
        <w:rPr>
          <w:rFonts w:ascii="Tahoma" w:hAnsi="Tahoma" w:cs="Tahoma"/>
          <w:b/>
          <w:sz w:val="24"/>
          <w:szCs w:val="24"/>
        </w:rPr>
        <w:tab/>
      </w:r>
      <w:r w:rsidR="00D84E4E" w:rsidRPr="00D44BE2">
        <w:rPr>
          <w:rFonts w:ascii="Tahoma" w:hAnsi="Tahoma" w:cs="Tahoma"/>
          <w:b/>
          <w:sz w:val="24"/>
          <w:szCs w:val="24"/>
        </w:rPr>
        <w:tab/>
      </w:r>
      <w:r w:rsidR="00D84E4E" w:rsidRPr="00D44BE2">
        <w:rPr>
          <w:rFonts w:ascii="Tahoma" w:hAnsi="Tahoma" w:cs="Tahoma"/>
          <w:b/>
          <w:sz w:val="24"/>
          <w:szCs w:val="24"/>
        </w:rPr>
        <w:tab/>
      </w:r>
      <w:r w:rsidR="00D84E4E" w:rsidRPr="00D44BE2">
        <w:rPr>
          <w:rFonts w:ascii="Tahoma" w:hAnsi="Tahoma" w:cs="Tahoma"/>
          <w:b/>
          <w:sz w:val="24"/>
          <w:szCs w:val="24"/>
        </w:rPr>
        <w:tab/>
      </w:r>
      <w:r w:rsidR="00D84E4E" w:rsidRPr="00D44BE2">
        <w:rPr>
          <w:rFonts w:ascii="Tahoma" w:hAnsi="Tahoma" w:cs="Tahoma"/>
          <w:b/>
          <w:sz w:val="24"/>
          <w:szCs w:val="24"/>
        </w:rPr>
        <w:tab/>
      </w:r>
      <w:r w:rsidR="00047DD3" w:rsidRPr="00D44BE2">
        <w:rPr>
          <w:rFonts w:ascii="Tahoma" w:hAnsi="Tahoma" w:cs="Tahoma"/>
          <w:b/>
          <w:sz w:val="24"/>
          <w:szCs w:val="24"/>
        </w:rPr>
        <w:t xml:space="preserve"> </w:t>
      </w:r>
    </w:p>
    <w:p w:rsidR="00047DD3" w:rsidRDefault="006F1109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PUBLIC SERVICE COMMISSION</w:t>
      </w:r>
      <w:r w:rsidR="00727150">
        <w:rPr>
          <w:rFonts w:ascii="Tahoma" w:hAnsi="Tahoma" w:cs="Tahoma"/>
          <w:b/>
          <w:sz w:val="24"/>
          <w:szCs w:val="24"/>
        </w:rPr>
        <w:tab/>
      </w:r>
      <w:r w:rsidR="00470012" w:rsidRPr="00D44BE2">
        <w:rPr>
          <w:rFonts w:ascii="Tahoma" w:hAnsi="Tahoma" w:cs="Tahoma"/>
          <w:b/>
          <w:sz w:val="24"/>
          <w:szCs w:val="24"/>
        </w:rPr>
        <w:tab/>
      </w:r>
      <w:r w:rsidR="00470012" w:rsidRPr="00D44BE2">
        <w:rPr>
          <w:rFonts w:ascii="Tahoma" w:hAnsi="Tahoma" w:cs="Tahoma"/>
          <w:b/>
          <w:sz w:val="24"/>
          <w:szCs w:val="24"/>
        </w:rPr>
        <w:tab/>
      </w:r>
      <w:r w:rsidR="00470012" w:rsidRPr="00D44BE2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1</w:t>
      </w:r>
      <w:r w:rsidRPr="006F1109">
        <w:rPr>
          <w:rFonts w:ascii="Tahoma" w:hAnsi="Tahoma" w:cs="Tahoma"/>
          <w:b/>
          <w:sz w:val="24"/>
          <w:szCs w:val="24"/>
          <w:vertAlign w:val="superscript"/>
        </w:rPr>
        <w:t>ST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D44BE2" w:rsidRDefault="00D44BE2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727150" w:rsidRDefault="006F1109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MINISTRY OF HOME AFFAIRS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 w:rsidRPr="006F1109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</w:p>
    <w:p w:rsidR="001D384F" w:rsidRDefault="001D384F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44BE2">
        <w:rPr>
          <w:rFonts w:ascii="Tahoma" w:hAnsi="Tahoma" w:cs="Tahoma"/>
          <w:sz w:val="24"/>
          <w:szCs w:val="24"/>
        </w:rPr>
        <w:t>Before The Honourable</w:t>
      </w:r>
      <w:r w:rsidR="007C15A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C15A6">
        <w:rPr>
          <w:rFonts w:ascii="Tahoma" w:hAnsi="Tahoma" w:cs="Tahoma"/>
          <w:sz w:val="24"/>
          <w:szCs w:val="24"/>
        </w:rPr>
        <w:t>Makamure</w:t>
      </w:r>
      <w:proofErr w:type="spellEnd"/>
      <w:r w:rsidR="007C15A6">
        <w:rPr>
          <w:rFonts w:ascii="Tahoma" w:hAnsi="Tahoma" w:cs="Tahoma"/>
          <w:sz w:val="24"/>
          <w:szCs w:val="24"/>
        </w:rPr>
        <w:t>, J</w:t>
      </w:r>
    </w:p>
    <w:p w:rsidR="00647D32" w:rsidRPr="00D44BE2" w:rsidRDefault="00647D32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43646E" w:rsidRPr="00D44BE2" w:rsidRDefault="0043646E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97003" w:rsidRPr="00D44BE2" w:rsidRDefault="00A33B1D" w:rsidP="006E07B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Applicant</w:t>
      </w:r>
      <w:r w:rsidR="006E07BC">
        <w:rPr>
          <w:rFonts w:ascii="Tahoma" w:hAnsi="Tahoma" w:cs="Tahoma"/>
          <w:b/>
          <w:sz w:val="24"/>
          <w:szCs w:val="24"/>
        </w:rPr>
        <w:t>:</w:t>
      </w:r>
      <w:r w:rsidR="006E07BC">
        <w:rPr>
          <w:rFonts w:ascii="Tahoma" w:hAnsi="Tahoma" w:cs="Tahoma"/>
          <w:b/>
          <w:sz w:val="24"/>
          <w:szCs w:val="24"/>
        </w:rPr>
        <w:tab/>
      </w:r>
      <w:r w:rsidR="006E07BC">
        <w:rPr>
          <w:rFonts w:ascii="Tahoma" w:hAnsi="Tahoma" w:cs="Tahoma"/>
          <w:b/>
          <w:sz w:val="24"/>
          <w:szCs w:val="24"/>
        </w:rPr>
        <w:tab/>
      </w:r>
      <w:r w:rsidR="006E07BC">
        <w:rPr>
          <w:rFonts w:ascii="Tahoma" w:hAnsi="Tahoma" w:cs="Tahoma"/>
          <w:b/>
          <w:sz w:val="24"/>
          <w:szCs w:val="24"/>
        </w:rPr>
        <w:tab/>
      </w:r>
      <w:r w:rsidR="006E07BC">
        <w:rPr>
          <w:rFonts w:ascii="Tahoma" w:hAnsi="Tahoma" w:cs="Tahoma"/>
          <w:b/>
          <w:sz w:val="24"/>
          <w:szCs w:val="24"/>
        </w:rPr>
        <w:tab/>
        <w:t>Mrs Mandingwa (Legal Practitioner</w:t>
      </w:r>
      <w:r w:rsidR="00053173">
        <w:rPr>
          <w:rFonts w:ascii="Tahoma" w:hAnsi="Tahoma" w:cs="Tahoma"/>
          <w:b/>
          <w:sz w:val="24"/>
          <w:szCs w:val="24"/>
        </w:rPr>
        <w:t>)</w:t>
      </w:r>
    </w:p>
    <w:p w:rsidR="002F621F" w:rsidRPr="00D44BE2" w:rsidRDefault="002F621F" w:rsidP="006E07B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A33B1D" w:rsidRDefault="002F621F" w:rsidP="006E07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 xml:space="preserve">For </w:t>
      </w:r>
      <w:r w:rsidR="00053173">
        <w:rPr>
          <w:rFonts w:ascii="Tahoma" w:hAnsi="Tahoma" w:cs="Tahoma"/>
          <w:b/>
          <w:sz w:val="24"/>
          <w:szCs w:val="24"/>
        </w:rPr>
        <w:t xml:space="preserve">both </w:t>
      </w:r>
      <w:r w:rsidR="006F1109">
        <w:rPr>
          <w:rFonts w:ascii="Tahoma" w:hAnsi="Tahoma" w:cs="Tahoma"/>
          <w:b/>
          <w:sz w:val="24"/>
          <w:szCs w:val="24"/>
        </w:rPr>
        <w:t>1</w:t>
      </w:r>
      <w:r w:rsidR="006F1109" w:rsidRPr="006F1109">
        <w:rPr>
          <w:rFonts w:ascii="Tahoma" w:hAnsi="Tahoma" w:cs="Tahoma"/>
          <w:b/>
          <w:sz w:val="24"/>
          <w:szCs w:val="24"/>
          <w:vertAlign w:val="superscript"/>
        </w:rPr>
        <w:t>st</w:t>
      </w:r>
      <w:r w:rsidR="006F1109">
        <w:rPr>
          <w:rFonts w:ascii="Tahoma" w:hAnsi="Tahoma" w:cs="Tahoma"/>
          <w:b/>
          <w:sz w:val="24"/>
          <w:szCs w:val="24"/>
        </w:rPr>
        <w:t xml:space="preserve"> </w:t>
      </w:r>
      <w:r w:rsidR="00053173">
        <w:rPr>
          <w:rFonts w:ascii="Tahoma" w:hAnsi="Tahoma" w:cs="Tahoma"/>
          <w:b/>
          <w:sz w:val="24"/>
          <w:szCs w:val="24"/>
        </w:rPr>
        <w:t>and 2</w:t>
      </w:r>
      <w:r w:rsidR="00053173" w:rsidRPr="00053173">
        <w:rPr>
          <w:rFonts w:ascii="Tahoma" w:hAnsi="Tahoma" w:cs="Tahoma"/>
          <w:b/>
          <w:sz w:val="24"/>
          <w:szCs w:val="24"/>
          <w:vertAlign w:val="superscript"/>
        </w:rPr>
        <w:t>nd</w:t>
      </w:r>
      <w:r w:rsidR="00053173">
        <w:rPr>
          <w:rFonts w:ascii="Tahoma" w:hAnsi="Tahoma" w:cs="Tahoma"/>
          <w:b/>
          <w:sz w:val="24"/>
          <w:szCs w:val="24"/>
        </w:rPr>
        <w:t xml:space="preserve"> </w:t>
      </w:r>
      <w:r w:rsidR="00A33B1D">
        <w:rPr>
          <w:rFonts w:ascii="Tahoma" w:hAnsi="Tahoma" w:cs="Tahoma"/>
          <w:b/>
          <w:sz w:val="24"/>
          <w:szCs w:val="24"/>
        </w:rPr>
        <w:t>Respondent</w:t>
      </w:r>
      <w:r w:rsidR="00053173">
        <w:rPr>
          <w:rFonts w:ascii="Tahoma" w:hAnsi="Tahoma" w:cs="Tahoma"/>
          <w:b/>
          <w:sz w:val="24"/>
          <w:szCs w:val="24"/>
        </w:rPr>
        <w:t>:</w:t>
      </w:r>
      <w:r w:rsidR="00053173">
        <w:rPr>
          <w:rFonts w:ascii="Tahoma" w:hAnsi="Tahoma" w:cs="Tahoma"/>
          <w:b/>
          <w:sz w:val="24"/>
          <w:szCs w:val="24"/>
        </w:rPr>
        <w:tab/>
        <w:t>Mr</w:t>
      </w:r>
      <w:r w:rsidR="006E07BC">
        <w:rPr>
          <w:rFonts w:ascii="Tahoma" w:hAnsi="Tahoma" w:cs="Tahoma"/>
          <w:b/>
          <w:sz w:val="24"/>
          <w:szCs w:val="24"/>
        </w:rPr>
        <w:t xml:space="preserve"> Garwe (Civil Division)</w:t>
      </w:r>
      <w:r w:rsidR="00053173">
        <w:rPr>
          <w:rFonts w:ascii="Tahoma" w:hAnsi="Tahoma" w:cs="Tahoma"/>
          <w:b/>
          <w:sz w:val="24"/>
          <w:szCs w:val="24"/>
        </w:rPr>
        <w:t xml:space="preserve"> with him</w:t>
      </w:r>
      <w:r w:rsidR="0068222F">
        <w:rPr>
          <w:rFonts w:ascii="Tahoma" w:hAnsi="Tahoma" w:cs="Tahoma"/>
          <w:b/>
          <w:sz w:val="24"/>
          <w:szCs w:val="24"/>
        </w:rPr>
        <w:tab/>
      </w:r>
    </w:p>
    <w:p w:rsidR="006F1109" w:rsidRDefault="006F1109" w:rsidP="006E07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:rsidR="005728FD" w:rsidRDefault="00A33B1D" w:rsidP="006E07BC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For 2</w:t>
      </w:r>
      <w:r w:rsidRPr="00A33B1D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Respondent</w:t>
      </w:r>
      <w:r w:rsidR="00053173">
        <w:rPr>
          <w:rFonts w:ascii="Tahoma" w:hAnsi="Tahoma" w:cs="Tahoma"/>
          <w:b/>
          <w:sz w:val="24"/>
          <w:szCs w:val="24"/>
        </w:rPr>
        <w:t>:</w:t>
      </w:r>
      <w:r w:rsidR="00053173">
        <w:rPr>
          <w:rFonts w:ascii="Tahoma" w:hAnsi="Tahoma" w:cs="Tahoma"/>
          <w:b/>
          <w:sz w:val="24"/>
          <w:szCs w:val="24"/>
        </w:rPr>
        <w:tab/>
      </w:r>
      <w:r w:rsidR="00053173">
        <w:rPr>
          <w:rFonts w:ascii="Tahoma" w:hAnsi="Tahoma" w:cs="Tahoma"/>
          <w:b/>
          <w:sz w:val="24"/>
          <w:szCs w:val="24"/>
        </w:rPr>
        <w:tab/>
        <w:t xml:space="preserve"> </w:t>
      </w:r>
      <w:r w:rsidR="00053173">
        <w:rPr>
          <w:rFonts w:ascii="Tahoma" w:hAnsi="Tahoma" w:cs="Tahoma"/>
          <w:b/>
          <w:sz w:val="24"/>
          <w:szCs w:val="24"/>
        </w:rPr>
        <w:tab/>
        <w:t xml:space="preserve"> Ms Madiro</w:t>
      </w:r>
    </w:p>
    <w:p w:rsidR="00A33B1D" w:rsidRPr="00D44BE2" w:rsidRDefault="00A33B1D" w:rsidP="0068222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68222F">
        <w:rPr>
          <w:rFonts w:ascii="Tahoma" w:hAnsi="Tahoma" w:cs="Tahoma"/>
          <w:b/>
          <w:sz w:val="24"/>
          <w:szCs w:val="24"/>
        </w:rPr>
        <w:tab/>
      </w:r>
    </w:p>
    <w:p w:rsidR="002F621F" w:rsidRPr="00D44BE2" w:rsidRDefault="002F621F" w:rsidP="0043646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2F621F" w:rsidRPr="00D44BE2" w:rsidRDefault="002F621F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A97003" w:rsidRPr="00802C6C" w:rsidRDefault="005728FD" w:rsidP="00A97003">
      <w:pPr>
        <w:spacing w:after="0" w:line="240" w:lineRule="auto"/>
        <w:ind w:left="720" w:hanging="720"/>
        <w:jc w:val="both"/>
        <w:rPr>
          <w:rFonts w:ascii="Tahoma" w:hAnsi="Tahoma" w:cs="Tahoma"/>
          <w:b/>
          <w:sz w:val="24"/>
          <w:szCs w:val="24"/>
        </w:rPr>
      </w:pPr>
      <w:r w:rsidRPr="00802C6C">
        <w:rPr>
          <w:rFonts w:ascii="Tahoma" w:hAnsi="Tahoma" w:cs="Tahoma"/>
          <w:b/>
          <w:sz w:val="24"/>
          <w:szCs w:val="24"/>
        </w:rPr>
        <w:t>MAKAMURE J:</w:t>
      </w:r>
    </w:p>
    <w:p w:rsidR="00A97003" w:rsidRPr="00D44BE2" w:rsidRDefault="00A97003" w:rsidP="00A97003">
      <w:pPr>
        <w:spacing w:after="0" w:line="240" w:lineRule="auto"/>
        <w:ind w:left="720" w:hanging="720"/>
        <w:jc w:val="both"/>
        <w:rPr>
          <w:rFonts w:ascii="Tahoma" w:hAnsi="Tahoma" w:cs="Tahoma"/>
          <w:sz w:val="24"/>
          <w:szCs w:val="24"/>
        </w:rPr>
      </w:pPr>
    </w:p>
    <w:p w:rsidR="00BE175A" w:rsidRDefault="00BE175A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A0FA4" w:rsidRDefault="005A0FA4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0C0FB1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n order dismissing </w:t>
      </w:r>
      <w:r w:rsidR="000C0FB1">
        <w:rPr>
          <w:rFonts w:ascii="Tahoma" w:hAnsi="Tahoma" w:cs="Tahoma"/>
          <w:sz w:val="24"/>
          <w:szCs w:val="24"/>
        </w:rPr>
        <w:t>this</w:t>
      </w:r>
      <w:r w:rsidR="00006363">
        <w:rPr>
          <w:rFonts w:ascii="Tahoma" w:hAnsi="Tahoma" w:cs="Tahoma"/>
          <w:sz w:val="24"/>
          <w:szCs w:val="24"/>
        </w:rPr>
        <w:t xml:space="preserve"> appeal </w:t>
      </w:r>
      <w:r>
        <w:rPr>
          <w:rFonts w:ascii="Tahoma" w:hAnsi="Tahoma" w:cs="Tahoma"/>
          <w:sz w:val="24"/>
          <w:szCs w:val="24"/>
        </w:rPr>
        <w:t>with costs was made with reasons to follow. These are they.</w:t>
      </w:r>
    </w:p>
    <w:p w:rsidR="005A0FA4" w:rsidRDefault="005A0FA4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A0FA4" w:rsidRPr="00D44BE2" w:rsidRDefault="005A0FA4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E6DEC" w:rsidRDefault="007D1084" w:rsidP="009E6DE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This is an appeal against the decision of the respondents’ disciplinary authority d</w:t>
      </w:r>
      <w:r w:rsidR="00871A38">
        <w:rPr>
          <w:rFonts w:ascii="Tahoma" w:hAnsi="Tahoma" w:cs="Tahoma"/>
          <w:sz w:val="24"/>
          <w:szCs w:val="24"/>
        </w:rPr>
        <w:t>ismissing the appellant from their</w:t>
      </w:r>
      <w:r>
        <w:rPr>
          <w:rFonts w:ascii="Tahoma" w:hAnsi="Tahoma" w:cs="Tahoma"/>
          <w:sz w:val="24"/>
          <w:szCs w:val="24"/>
        </w:rPr>
        <w:t xml:space="preserve"> employ. </w:t>
      </w:r>
      <w:r w:rsidR="008A591B">
        <w:rPr>
          <w:rFonts w:ascii="Tahoma" w:hAnsi="Tahoma" w:cs="Tahoma"/>
          <w:sz w:val="24"/>
          <w:szCs w:val="24"/>
        </w:rPr>
        <w:t xml:space="preserve"> The dismissal was pursuant to the conclusion of disciplinary proceedings which were conduct</w:t>
      </w:r>
      <w:r w:rsidR="00AB2E64">
        <w:rPr>
          <w:rFonts w:ascii="Tahoma" w:hAnsi="Tahoma" w:cs="Tahoma"/>
          <w:sz w:val="24"/>
          <w:szCs w:val="24"/>
        </w:rPr>
        <w:t>ed</w:t>
      </w:r>
      <w:r w:rsidR="008A591B">
        <w:rPr>
          <w:rFonts w:ascii="Tahoma" w:hAnsi="Tahoma" w:cs="Tahoma"/>
          <w:sz w:val="24"/>
          <w:szCs w:val="24"/>
        </w:rPr>
        <w:t xml:space="preserve"> against him.  He was disciplined for</w:t>
      </w:r>
      <w:r w:rsidR="00871A38">
        <w:rPr>
          <w:rFonts w:ascii="Tahoma" w:hAnsi="Tahoma" w:cs="Tahoma"/>
          <w:sz w:val="24"/>
          <w:szCs w:val="24"/>
        </w:rPr>
        <w:t>:</w:t>
      </w:r>
    </w:p>
    <w:p w:rsidR="007E4BDD" w:rsidRDefault="009E6DEC" w:rsidP="009E6DE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Pr="009E6DEC">
        <w:rPr>
          <w:rFonts w:ascii="Tahoma" w:hAnsi="Tahoma" w:cs="Tahoma"/>
          <w:i/>
          <w:sz w:val="24"/>
          <w:szCs w:val="24"/>
        </w:rPr>
        <w:t>“(</w:t>
      </w:r>
      <w:proofErr w:type="gramStart"/>
      <w:r w:rsidRPr="009E6DEC">
        <w:rPr>
          <w:rFonts w:ascii="Tahoma" w:hAnsi="Tahoma" w:cs="Tahoma"/>
          <w:i/>
          <w:sz w:val="24"/>
          <w:szCs w:val="24"/>
        </w:rPr>
        <w:t>i</w:t>
      </w:r>
      <w:proofErr w:type="gramEnd"/>
      <w:r w:rsidRPr="009E6DEC">
        <w:rPr>
          <w:rFonts w:ascii="Tahoma" w:hAnsi="Tahoma" w:cs="Tahoma"/>
          <w:i/>
          <w:sz w:val="24"/>
          <w:szCs w:val="24"/>
        </w:rPr>
        <w:t>) Improper performance of duty</w:t>
      </w:r>
      <w:r w:rsidR="00616665">
        <w:rPr>
          <w:rFonts w:ascii="Tahoma" w:hAnsi="Tahoma" w:cs="Tahoma"/>
          <w:i/>
          <w:sz w:val="24"/>
          <w:szCs w:val="24"/>
        </w:rPr>
        <w:t xml:space="preserve"> …;”</w:t>
      </w:r>
    </w:p>
    <w:p w:rsidR="00616665" w:rsidRDefault="00616665" w:rsidP="009E6DE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</w:t>
      </w:r>
      <w:proofErr w:type="gramStart"/>
      <w:r>
        <w:rPr>
          <w:rFonts w:ascii="Tahoma" w:hAnsi="Tahoma" w:cs="Tahoma"/>
          <w:i/>
          <w:sz w:val="24"/>
          <w:szCs w:val="24"/>
        </w:rPr>
        <w:t>and</w:t>
      </w:r>
      <w:proofErr w:type="gramEnd"/>
    </w:p>
    <w:p w:rsidR="009E6DEC" w:rsidRDefault="009E6DEC" w:rsidP="009E6DE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9E6DEC">
        <w:rPr>
          <w:rFonts w:ascii="Tahoma" w:hAnsi="Tahoma" w:cs="Tahoma"/>
          <w:i/>
          <w:sz w:val="24"/>
          <w:szCs w:val="24"/>
        </w:rPr>
        <w:t>(ii) Any a</w:t>
      </w:r>
      <w:r w:rsidR="00871A38">
        <w:rPr>
          <w:rFonts w:ascii="Tahoma" w:hAnsi="Tahoma" w:cs="Tahoma"/>
          <w:i/>
          <w:sz w:val="24"/>
          <w:szCs w:val="24"/>
        </w:rPr>
        <w:t>ct or omission which is c</w:t>
      </w:r>
      <w:bookmarkStart w:id="0" w:name="_GoBack"/>
      <w:bookmarkEnd w:id="0"/>
      <w:r w:rsidR="00871A38">
        <w:rPr>
          <w:rFonts w:ascii="Tahoma" w:hAnsi="Tahoma" w:cs="Tahoma"/>
          <w:i/>
          <w:sz w:val="24"/>
          <w:szCs w:val="24"/>
        </w:rPr>
        <w:t>onsiste</w:t>
      </w:r>
      <w:r w:rsidRPr="009E6DEC">
        <w:rPr>
          <w:rFonts w:ascii="Tahoma" w:hAnsi="Tahoma" w:cs="Tahoma"/>
          <w:i/>
          <w:sz w:val="24"/>
          <w:szCs w:val="24"/>
        </w:rPr>
        <w:t xml:space="preserve">nt with or prejudicial to the discharge of official duties including abuse of authority.”  </w:t>
      </w:r>
    </w:p>
    <w:p w:rsidR="009E6DEC" w:rsidRDefault="009E6DEC" w:rsidP="009E6DEC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9E6DEC" w:rsidRDefault="009E6DEC" w:rsidP="009E6DE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9E6DEC" w:rsidRDefault="009E6DEC" w:rsidP="009E6DE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This were</w:t>
      </w:r>
      <w:proofErr w:type="gramEnd"/>
      <w:r>
        <w:rPr>
          <w:rFonts w:ascii="Tahoma" w:hAnsi="Tahoma" w:cs="Tahoma"/>
          <w:sz w:val="24"/>
          <w:szCs w:val="24"/>
        </w:rPr>
        <w:t xml:space="preserve"> violations of paragraphs 2 a</w:t>
      </w:r>
      <w:r w:rsidR="00FC1833">
        <w:rPr>
          <w:rFonts w:ascii="Tahoma" w:hAnsi="Tahoma" w:cs="Tahoma"/>
          <w:sz w:val="24"/>
          <w:szCs w:val="24"/>
        </w:rPr>
        <w:t xml:space="preserve">nd 24 respectively of the first </w:t>
      </w:r>
      <w:r>
        <w:rPr>
          <w:rFonts w:ascii="Tahoma" w:hAnsi="Tahoma" w:cs="Tahoma"/>
          <w:sz w:val="24"/>
          <w:szCs w:val="24"/>
        </w:rPr>
        <w:t>Schedule of the Public Service Regulations Statutory, Instrument 1 of 2000.</w:t>
      </w:r>
    </w:p>
    <w:p w:rsidR="009E6DEC" w:rsidRDefault="009E6DEC" w:rsidP="009E6DEC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2526" w:rsidRDefault="007D1084" w:rsidP="00FC183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appellant avers that the disciplinary authority misdirected</w:t>
      </w:r>
      <w:r w:rsidR="008E4D0B">
        <w:rPr>
          <w:rFonts w:ascii="Tahoma" w:hAnsi="Tahoma" w:cs="Tahoma"/>
          <w:sz w:val="24"/>
          <w:szCs w:val="24"/>
        </w:rPr>
        <w:t xml:space="preserve"> itself in dismissing him where</w:t>
      </w:r>
      <w:r w:rsidR="000C0FB1">
        <w:rPr>
          <w:rFonts w:ascii="Tahoma" w:hAnsi="Tahoma" w:cs="Tahoma"/>
          <w:sz w:val="24"/>
          <w:szCs w:val="24"/>
        </w:rPr>
        <w:t>:</w:t>
      </w:r>
      <w:r w:rsidR="00006363">
        <w:rPr>
          <w:rFonts w:ascii="Tahoma" w:hAnsi="Tahoma" w:cs="Tahoma"/>
          <w:sz w:val="24"/>
          <w:szCs w:val="24"/>
        </w:rPr>
        <w:t xml:space="preserve"> he </w:t>
      </w:r>
      <w:r w:rsidR="000C0FB1">
        <w:rPr>
          <w:rFonts w:ascii="Tahoma" w:hAnsi="Tahoma" w:cs="Tahoma"/>
          <w:sz w:val="24"/>
          <w:szCs w:val="24"/>
        </w:rPr>
        <w:t xml:space="preserve">was </w:t>
      </w:r>
      <w:r w:rsidR="00006363">
        <w:rPr>
          <w:rFonts w:ascii="Tahoma" w:hAnsi="Tahoma" w:cs="Tahoma"/>
          <w:sz w:val="24"/>
          <w:szCs w:val="24"/>
        </w:rPr>
        <w:t xml:space="preserve">a victim </w:t>
      </w:r>
      <w:r w:rsidR="008A591B">
        <w:rPr>
          <w:rFonts w:ascii="Tahoma" w:hAnsi="Tahoma" w:cs="Tahoma"/>
          <w:sz w:val="24"/>
          <w:szCs w:val="24"/>
        </w:rPr>
        <w:t>of his</w:t>
      </w:r>
      <w:r w:rsidR="008E4D0B">
        <w:rPr>
          <w:rFonts w:ascii="Tahoma" w:hAnsi="Tahoma" w:cs="Tahoma"/>
          <w:sz w:val="24"/>
          <w:szCs w:val="24"/>
        </w:rPr>
        <w:t xml:space="preserve"> two </w:t>
      </w:r>
      <w:r w:rsidR="005A0FA4">
        <w:rPr>
          <w:rFonts w:ascii="Tahoma" w:hAnsi="Tahoma" w:cs="Tahoma"/>
          <w:sz w:val="24"/>
          <w:szCs w:val="24"/>
        </w:rPr>
        <w:t xml:space="preserve">superiors who </w:t>
      </w:r>
      <w:r w:rsidR="000C0FB1">
        <w:rPr>
          <w:rFonts w:ascii="Tahoma" w:hAnsi="Tahoma" w:cs="Tahoma"/>
          <w:sz w:val="24"/>
          <w:szCs w:val="24"/>
        </w:rPr>
        <w:t xml:space="preserve">were </w:t>
      </w:r>
      <w:r w:rsidR="005A0FA4">
        <w:rPr>
          <w:rFonts w:ascii="Tahoma" w:hAnsi="Tahoma" w:cs="Tahoma"/>
          <w:sz w:val="24"/>
          <w:szCs w:val="24"/>
        </w:rPr>
        <w:t xml:space="preserve">feuding </w:t>
      </w:r>
      <w:r w:rsidR="00334B4B">
        <w:rPr>
          <w:rFonts w:ascii="Tahoma" w:hAnsi="Tahoma" w:cs="Tahoma"/>
          <w:sz w:val="24"/>
          <w:szCs w:val="24"/>
        </w:rPr>
        <w:t xml:space="preserve">between themselves; </w:t>
      </w:r>
      <w:r w:rsidR="00006363">
        <w:rPr>
          <w:rFonts w:ascii="Tahoma" w:hAnsi="Tahoma" w:cs="Tahoma"/>
          <w:sz w:val="24"/>
          <w:szCs w:val="24"/>
        </w:rPr>
        <w:t>the appellant had neither training nor</w:t>
      </w:r>
      <w:r w:rsidR="00334B4B">
        <w:rPr>
          <w:rFonts w:ascii="Tahoma" w:hAnsi="Tahoma" w:cs="Tahoma"/>
          <w:sz w:val="24"/>
          <w:szCs w:val="24"/>
        </w:rPr>
        <w:t xml:space="preserve"> clea</w:t>
      </w:r>
      <w:r w:rsidR="00006363">
        <w:rPr>
          <w:rFonts w:ascii="Tahoma" w:hAnsi="Tahoma" w:cs="Tahoma"/>
          <w:sz w:val="24"/>
          <w:szCs w:val="24"/>
        </w:rPr>
        <w:t xml:space="preserve">r guidance on what to do; </w:t>
      </w:r>
      <w:r w:rsidR="00334B4B">
        <w:rPr>
          <w:rFonts w:ascii="Tahoma" w:hAnsi="Tahoma" w:cs="Tahoma"/>
          <w:sz w:val="24"/>
          <w:szCs w:val="24"/>
        </w:rPr>
        <w:t>the issue upon which a certain feasibility</w:t>
      </w:r>
      <w:r w:rsidR="005A0FA4">
        <w:rPr>
          <w:rFonts w:ascii="Tahoma" w:hAnsi="Tahoma" w:cs="Tahoma"/>
          <w:sz w:val="24"/>
          <w:szCs w:val="24"/>
        </w:rPr>
        <w:t xml:space="preserve"> report was pivoted </w:t>
      </w:r>
      <w:r w:rsidR="00006363">
        <w:rPr>
          <w:rFonts w:ascii="Tahoma" w:hAnsi="Tahoma" w:cs="Tahoma"/>
          <w:sz w:val="24"/>
          <w:szCs w:val="24"/>
        </w:rPr>
        <w:t xml:space="preserve">was not properly dealt with </w:t>
      </w:r>
      <w:r w:rsidR="005A0FA4">
        <w:rPr>
          <w:rFonts w:ascii="Tahoma" w:hAnsi="Tahoma" w:cs="Tahoma"/>
          <w:sz w:val="24"/>
          <w:szCs w:val="24"/>
        </w:rPr>
        <w:t xml:space="preserve">and </w:t>
      </w:r>
      <w:r w:rsidR="007E4BDD">
        <w:rPr>
          <w:rFonts w:ascii="Tahoma" w:hAnsi="Tahoma" w:cs="Tahoma"/>
          <w:sz w:val="24"/>
          <w:szCs w:val="24"/>
        </w:rPr>
        <w:t xml:space="preserve">that </w:t>
      </w:r>
      <w:r w:rsidR="005E2151">
        <w:rPr>
          <w:rFonts w:ascii="Tahoma" w:hAnsi="Tahoma" w:cs="Tahoma"/>
          <w:sz w:val="24"/>
          <w:szCs w:val="24"/>
        </w:rPr>
        <w:t>t</w:t>
      </w:r>
      <w:r w:rsidR="005A0FA4">
        <w:rPr>
          <w:rFonts w:ascii="Tahoma" w:hAnsi="Tahoma" w:cs="Tahoma"/>
          <w:sz w:val="24"/>
          <w:szCs w:val="24"/>
        </w:rPr>
        <w:t>here was no evidence of an act</w:t>
      </w:r>
      <w:r w:rsidR="005E2151">
        <w:rPr>
          <w:rFonts w:ascii="Tahoma" w:hAnsi="Tahoma" w:cs="Tahoma"/>
          <w:sz w:val="24"/>
          <w:szCs w:val="24"/>
        </w:rPr>
        <w:t xml:space="preserve"> or omission inconsistent with or prejudicial to the discharge of official duties including the abuse of authority.</w:t>
      </w:r>
    </w:p>
    <w:p w:rsidR="005E2151" w:rsidRDefault="005E2151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5E2151" w:rsidRDefault="005E2151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appellant is also a</w:t>
      </w:r>
      <w:r w:rsidR="007E4BDD">
        <w:rPr>
          <w:rFonts w:ascii="Tahoma" w:hAnsi="Tahoma" w:cs="Tahoma"/>
          <w:sz w:val="24"/>
          <w:szCs w:val="24"/>
        </w:rPr>
        <w:t>ggrieved with the penalty asserting</w:t>
      </w:r>
      <w:r>
        <w:rPr>
          <w:rFonts w:ascii="Tahoma" w:hAnsi="Tahoma" w:cs="Tahoma"/>
          <w:sz w:val="24"/>
          <w:szCs w:val="24"/>
        </w:rPr>
        <w:t xml:space="preserve"> </w:t>
      </w:r>
      <w:r w:rsidR="00DD434D">
        <w:rPr>
          <w:rFonts w:ascii="Tahoma" w:hAnsi="Tahoma" w:cs="Tahoma"/>
          <w:sz w:val="24"/>
          <w:szCs w:val="24"/>
        </w:rPr>
        <w:t xml:space="preserve">that </w:t>
      </w:r>
      <w:r>
        <w:rPr>
          <w:rFonts w:ascii="Tahoma" w:hAnsi="Tahoma" w:cs="Tahoma"/>
          <w:sz w:val="24"/>
          <w:szCs w:val="24"/>
        </w:rPr>
        <w:t>the disciplinary authority</w:t>
      </w:r>
      <w:r w:rsidR="00462526">
        <w:rPr>
          <w:rFonts w:ascii="Tahoma" w:hAnsi="Tahoma" w:cs="Tahoma"/>
          <w:sz w:val="24"/>
          <w:szCs w:val="24"/>
        </w:rPr>
        <w:t xml:space="preserve"> fai</w:t>
      </w:r>
      <w:r w:rsidR="000C0FB1">
        <w:rPr>
          <w:rFonts w:ascii="Tahoma" w:hAnsi="Tahoma" w:cs="Tahoma"/>
          <w:sz w:val="24"/>
          <w:szCs w:val="24"/>
        </w:rPr>
        <w:t xml:space="preserve">led to consider this personal </w:t>
      </w:r>
      <w:r w:rsidR="00462526">
        <w:rPr>
          <w:rFonts w:ascii="Tahoma" w:hAnsi="Tahoma" w:cs="Tahoma"/>
          <w:sz w:val="24"/>
          <w:szCs w:val="24"/>
        </w:rPr>
        <w:t xml:space="preserve">circumstances and therefore failed to come up with the appropriate penalty; </w:t>
      </w:r>
      <w:r w:rsidR="005B1BDF">
        <w:rPr>
          <w:rFonts w:ascii="Tahoma" w:hAnsi="Tahoma" w:cs="Tahoma"/>
          <w:sz w:val="24"/>
          <w:szCs w:val="24"/>
        </w:rPr>
        <w:t>that it</w:t>
      </w:r>
      <w:r w:rsidR="00DD434D">
        <w:rPr>
          <w:rFonts w:ascii="Tahoma" w:hAnsi="Tahoma" w:cs="Tahoma"/>
          <w:sz w:val="24"/>
          <w:szCs w:val="24"/>
        </w:rPr>
        <w:t xml:space="preserve"> </w:t>
      </w:r>
      <w:r w:rsidR="00462526">
        <w:rPr>
          <w:rFonts w:ascii="Tahoma" w:hAnsi="Tahoma" w:cs="Tahoma"/>
          <w:sz w:val="24"/>
          <w:szCs w:val="24"/>
        </w:rPr>
        <w:t xml:space="preserve">imposed a sentence which induces a sense </w:t>
      </w:r>
      <w:r w:rsidR="00DD434D">
        <w:rPr>
          <w:rFonts w:ascii="Tahoma" w:hAnsi="Tahoma" w:cs="Tahoma"/>
          <w:sz w:val="24"/>
          <w:szCs w:val="24"/>
        </w:rPr>
        <w:t xml:space="preserve">of shock and was disproportionate </w:t>
      </w:r>
      <w:r w:rsidR="005B1BDF">
        <w:rPr>
          <w:rFonts w:ascii="Tahoma" w:hAnsi="Tahoma" w:cs="Tahoma"/>
          <w:sz w:val="24"/>
          <w:szCs w:val="24"/>
        </w:rPr>
        <w:t>to the offence</w:t>
      </w:r>
      <w:r w:rsidR="0066479E">
        <w:rPr>
          <w:rFonts w:ascii="Tahoma" w:hAnsi="Tahoma" w:cs="Tahoma"/>
          <w:sz w:val="24"/>
          <w:szCs w:val="24"/>
        </w:rPr>
        <w:t xml:space="preserve"> and</w:t>
      </w:r>
      <w:r w:rsidR="00462526">
        <w:rPr>
          <w:rFonts w:ascii="Tahoma" w:hAnsi="Tahoma" w:cs="Tahoma"/>
          <w:sz w:val="24"/>
          <w:szCs w:val="24"/>
        </w:rPr>
        <w:t xml:space="preserve"> </w:t>
      </w:r>
      <w:r w:rsidR="005B1BDF">
        <w:rPr>
          <w:rFonts w:ascii="Tahoma" w:hAnsi="Tahoma" w:cs="Tahoma"/>
          <w:sz w:val="24"/>
          <w:szCs w:val="24"/>
        </w:rPr>
        <w:t>that it</w:t>
      </w:r>
      <w:r w:rsidR="00DD434D">
        <w:rPr>
          <w:rFonts w:ascii="Tahoma" w:hAnsi="Tahoma" w:cs="Tahoma"/>
          <w:sz w:val="24"/>
          <w:szCs w:val="24"/>
        </w:rPr>
        <w:t xml:space="preserve"> </w:t>
      </w:r>
      <w:r w:rsidR="00462526">
        <w:rPr>
          <w:rFonts w:ascii="Tahoma" w:hAnsi="Tahoma" w:cs="Tahoma"/>
          <w:sz w:val="24"/>
          <w:szCs w:val="24"/>
        </w:rPr>
        <w:t>imposed the dismissal penalty when there were lesser penalties that could have been imposed.</w:t>
      </w:r>
    </w:p>
    <w:p w:rsidR="00462526" w:rsidRDefault="00462526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62526" w:rsidRPr="00D44BE2" w:rsidRDefault="00462526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facts of his matter which are larg</w:t>
      </w:r>
      <w:r w:rsidR="0066479E">
        <w:rPr>
          <w:rFonts w:ascii="Tahoma" w:hAnsi="Tahoma" w:cs="Tahoma"/>
          <w:sz w:val="24"/>
          <w:szCs w:val="24"/>
        </w:rPr>
        <w:t>ely common cause are as follows:</w:t>
      </w:r>
    </w:p>
    <w:p w:rsidR="00FB6EBB" w:rsidRDefault="00FB6EBB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E07BC" w:rsidRDefault="006E07BC" w:rsidP="00FC183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2</w:t>
      </w:r>
      <w:r w:rsidRPr="006E07BC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resp</w:t>
      </w:r>
      <w:r w:rsidR="00DD434D">
        <w:rPr>
          <w:rFonts w:ascii="Tahoma" w:hAnsi="Tahoma" w:cs="Tahoma"/>
          <w:sz w:val="24"/>
          <w:szCs w:val="24"/>
        </w:rPr>
        <w:t>ondent needed a report – “Viabi</w:t>
      </w:r>
      <w:r>
        <w:rPr>
          <w:rFonts w:ascii="Tahoma" w:hAnsi="Tahoma" w:cs="Tahoma"/>
          <w:sz w:val="24"/>
          <w:szCs w:val="24"/>
        </w:rPr>
        <w:t>lity Report</w:t>
      </w:r>
      <w:r w:rsidR="00DD434D">
        <w:rPr>
          <w:rFonts w:ascii="Tahoma" w:hAnsi="Tahoma" w:cs="Tahoma"/>
          <w:sz w:val="24"/>
          <w:szCs w:val="24"/>
        </w:rPr>
        <w:t>” for an entity called “Beep O</w:t>
      </w:r>
      <w:r>
        <w:rPr>
          <w:rFonts w:ascii="Tahoma" w:hAnsi="Tahoma" w:cs="Tahoma"/>
          <w:sz w:val="24"/>
          <w:szCs w:val="24"/>
        </w:rPr>
        <w:t>nce”. That report would facilitate either the</w:t>
      </w:r>
      <w:r w:rsidR="00FC1833">
        <w:rPr>
          <w:rFonts w:ascii="Tahoma" w:hAnsi="Tahoma" w:cs="Tahoma"/>
          <w:sz w:val="24"/>
          <w:szCs w:val="24"/>
        </w:rPr>
        <w:t xml:space="preserve"> granting of</w:t>
      </w:r>
      <w:r w:rsidR="00DD434D">
        <w:rPr>
          <w:rFonts w:ascii="Tahoma" w:hAnsi="Tahoma" w:cs="Tahoma"/>
          <w:sz w:val="24"/>
          <w:szCs w:val="24"/>
        </w:rPr>
        <w:t xml:space="preserve"> or declining granting a</w:t>
      </w:r>
      <w:r>
        <w:rPr>
          <w:rFonts w:ascii="Tahoma" w:hAnsi="Tahoma" w:cs="Tahoma"/>
          <w:sz w:val="24"/>
          <w:szCs w:val="24"/>
        </w:rPr>
        <w:t xml:space="preserve"> permit to continue o</w:t>
      </w:r>
      <w:r w:rsidR="000C0FB1">
        <w:rPr>
          <w:rFonts w:ascii="Tahoma" w:hAnsi="Tahoma" w:cs="Tahoma"/>
          <w:sz w:val="24"/>
          <w:szCs w:val="24"/>
        </w:rPr>
        <w:t>perations by this</w:t>
      </w:r>
      <w:r w:rsidR="005B1BDF">
        <w:rPr>
          <w:rFonts w:ascii="Tahoma" w:hAnsi="Tahoma" w:cs="Tahoma"/>
          <w:sz w:val="24"/>
          <w:szCs w:val="24"/>
        </w:rPr>
        <w:t xml:space="preserve"> entity which </w:t>
      </w:r>
      <w:r w:rsidR="00DD434D">
        <w:rPr>
          <w:rFonts w:ascii="Tahoma" w:hAnsi="Tahoma" w:cs="Tahoma"/>
          <w:sz w:val="24"/>
          <w:szCs w:val="24"/>
        </w:rPr>
        <w:t xml:space="preserve">entity </w:t>
      </w:r>
      <w:r w:rsidR="005B1BDF">
        <w:rPr>
          <w:rFonts w:ascii="Tahoma" w:hAnsi="Tahoma" w:cs="Tahoma"/>
          <w:sz w:val="24"/>
          <w:szCs w:val="24"/>
        </w:rPr>
        <w:t xml:space="preserve">was </w:t>
      </w:r>
      <w:r w:rsidR="00DD434D">
        <w:rPr>
          <w:rFonts w:ascii="Tahoma" w:hAnsi="Tahoma" w:cs="Tahoma"/>
          <w:sz w:val="24"/>
          <w:szCs w:val="24"/>
        </w:rPr>
        <w:t xml:space="preserve">run </w:t>
      </w:r>
      <w:r w:rsidR="005B1BDF">
        <w:rPr>
          <w:rFonts w:ascii="Tahoma" w:hAnsi="Tahoma" w:cs="Tahoma"/>
          <w:sz w:val="24"/>
          <w:szCs w:val="24"/>
        </w:rPr>
        <w:t xml:space="preserve">in Zimbabwe </w:t>
      </w:r>
      <w:r w:rsidR="00DD434D">
        <w:rPr>
          <w:rFonts w:ascii="Tahoma" w:hAnsi="Tahoma" w:cs="Tahoma"/>
          <w:sz w:val="24"/>
          <w:szCs w:val="24"/>
        </w:rPr>
        <w:t xml:space="preserve">by foreign nationals. </w:t>
      </w:r>
    </w:p>
    <w:p w:rsidR="000C0FB1" w:rsidRDefault="000C0FB1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E07BC" w:rsidRDefault="006E07BC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On 30 March 2017 (p124) the appellant and one </w:t>
      </w:r>
      <w:proofErr w:type="spellStart"/>
      <w:r>
        <w:rPr>
          <w:rFonts w:ascii="Tahoma" w:hAnsi="Tahoma" w:cs="Tahoma"/>
          <w:sz w:val="24"/>
          <w:szCs w:val="24"/>
        </w:rPr>
        <w:t>Munhang</w:t>
      </w:r>
      <w:r w:rsidR="00DD434D">
        <w:rPr>
          <w:rFonts w:ascii="Tahoma" w:hAnsi="Tahoma" w:cs="Tahoma"/>
          <w:sz w:val="24"/>
          <w:szCs w:val="24"/>
        </w:rPr>
        <w:t>a</w:t>
      </w:r>
      <w:proofErr w:type="spellEnd"/>
      <w:r w:rsidR="00DD434D">
        <w:rPr>
          <w:rFonts w:ascii="Tahoma" w:hAnsi="Tahoma" w:cs="Tahoma"/>
          <w:sz w:val="24"/>
          <w:szCs w:val="24"/>
        </w:rPr>
        <w:t xml:space="preserve"> vi</w:t>
      </w:r>
      <w:r>
        <w:rPr>
          <w:rFonts w:ascii="Tahoma" w:hAnsi="Tahoma" w:cs="Tahoma"/>
          <w:sz w:val="24"/>
          <w:szCs w:val="24"/>
        </w:rPr>
        <w:t>s</w:t>
      </w:r>
      <w:r w:rsidR="00DD434D">
        <w:rPr>
          <w:rFonts w:ascii="Tahoma" w:hAnsi="Tahoma" w:cs="Tahoma"/>
          <w:sz w:val="24"/>
          <w:szCs w:val="24"/>
        </w:rPr>
        <w:t>ited Beep Once. They thereafter compiled a report</w:t>
      </w:r>
      <w:r w:rsidR="007E4BDD">
        <w:rPr>
          <w:rFonts w:ascii="Tahoma" w:hAnsi="Tahoma" w:cs="Tahoma"/>
          <w:sz w:val="24"/>
          <w:szCs w:val="24"/>
        </w:rPr>
        <w:t xml:space="preserve"> (the V</w:t>
      </w:r>
      <w:r w:rsidR="00FC1833">
        <w:rPr>
          <w:rFonts w:ascii="Tahoma" w:hAnsi="Tahoma" w:cs="Tahoma"/>
          <w:sz w:val="24"/>
          <w:szCs w:val="24"/>
        </w:rPr>
        <w:t>iability Report)</w:t>
      </w:r>
      <w:r w:rsidR="00DD434D">
        <w:rPr>
          <w:rFonts w:ascii="Tahoma" w:hAnsi="Tahoma" w:cs="Tahoma"/>
          <w:sz w:val="24"/>
          <w:szCs w:val="24"/>
        </w:rPr>
        <w:t>. T</w:t>
      </w:r>
      <w:r>
        <w:rPr>
          <w:rFonts w:ascii="Tahoma" w:hAnsi="Tahoma" w:cs="Tahoma"/>
          <w:sz w:val="24"/>
          <w:szCs w:val="24"/>
        </w:rPr>
        <w:t xml:space="preserve">he following were the recommendations by appellant and </w:t>
      </w:r>
      <w:proofErr w:type="spellStart"/>
      <w:r>
        <w:rPr>
          <w:rFonts w:ascii="Tahoma" w:hAnsi="Tahoma" w:cs="Tahoma"/>
          <w:sz w:val="24"/>
          <w:szCs w:val="24"/>
        </w:rPr>
        <w:t>Munhanga</w:t>
      </w:r>
      <w:proofErr w:type="spellEnd"/>
      <w:r w:rsidR="0066479E">
        <w:rPr>
          <w:rFonts w:ascii="Tahoma" w:hAnsi="Tahoma" w:cs="Tahoma"/>
          <w:sz w:val="24"/>
          <w:szCs w:val="24"/>
        </w:rPr>
        <w:t xml:space="preserve"> which were contained in the V</w:t>
      </w:r>
      <w:r w:rsidR="000C0FB1">
        <w:rPr>
          <w:rFonts w:ascii="Tahoma" w:hAnsi="Tahoma" w:cs="Tahoma"/>
          <w:sz w:val="24"/>
          <w:szCs w:val="24"/>
        </w:rPr>
        <w:t>iability Report:</w:t>
      </w:r>
    </w:p>
    <w:p w:rsidR="00454299" w:rsidRDefault="00454299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54299" w:rsidRDefault="00454299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54299" w:rsidRDefault="00454299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454299" w:rsidRDefault="00454299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E07BC" w:rsidRPr="0066479E" w:rsidRDefault="006E07BC" w:rsidP="007D1084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6E07BC" w:rsidRPr="0066479E" w:rsidRDefault="006E07BC" w:rsidP="007D1084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66479E">
        <w:rPr>
          <w:rFonts w:ascii="Tahoma" w:hAnsi="Tahoma" w:cs="Tahoma"/>
          <w:b/>
          <w:sz w:val="24"/>
          <w:szCs w:val="24"/>
        </w:rPr>
        <w:t>“RECOMMENDATIONS</w:t>
      </w:r>
    </w:p>
    <w:p w:rsidR="009470B6" w:rsidRDefault="009470B6" w:rsidP="007D1084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E07BC" w:rsidRPr="005B1BDF" w:rsidRDefault="006E07BC" w:rsidP="007D1084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5B1BDF">
        <w:rPr>
          <w:rFonts w:ascii="Tahoma" w:hAnsi="Tahoma" w:cs="Tahoma"/>
          <w:i/>
          <w:sz w:val="24"/>
          <w:szCs w:val="24"/>
        </w:rPr>
        <w:t>We recommend that</w:t>
      </w:r>
      <w:r w:rsidR="009470B6" w:rsidRPr="005B1BDF">
        <w:rPr>
          <w:rFonts w:ascii="Tahoma" w:hAnsi="Tahoma" w:cs="Tahoma"/>
          <w:i/>
          <w:sz w:val="24"/>
          <w:szCs w:val="24"/>
        </w:rPr>
        <w:t xml:space="preserve"> they be granted permanent residence permit as they have injected capital investment which is </w:t>
      </w:r>
      <w:r w:rsidR="007E4BDD">
        <w:rPr>
          <w:rFonts w:ascii="Tahoma" w:hAnsi="Tahoma" w:cs="Tahoma"/>
          <w:i/>
          <w:sz w:val="24"/>
          <w:szCs w:val="24"/>
        </w:rPr>
        <w:t>more than they have on the ZIA c</w:t>
      </w:r>
      <w:r w:rsidR="009470B6" w:rsidRPr="005B1BDF">
        <w:rPr>
          <w:rFonts w:ascii="Tahoma" w:hAnsi="Tahoma" w:cs="Tahoma"/>
          <w:i/>
          <w:sz w:val="24"/>
          <w:szCs w:val="24"/>
        </w:rPr>
        <w:t>ertificate a</w:t>
      </w:r>
      <w:r w:rsidR="003F0DCC" w:rsidRPr="005B1BDF">
        <w:rPr>
          <w:rFonts w:ascii="Tahoma" w:hAnsi="Tahoma" w:cs="Tahoma"/>
          <w:i/>
          <w:sz w:val="24"/>
          <w:szCs w:val="24"/>
        </w:rPr>
        <w:t>nd they have also acquired other m</w:t>
      </w:r>
      <w:r w:rsidR="009470B6" w:rsidRPr="005B1BDF">
        <w:rPr>
          <w:rFonts w:ascii="Tahoma" w:hAnsi="Tahoma" w:cs="Tahoma"/>
          <w:i/>
          <w:sz w:val="24"/>
          <w:szCs w:val="24"/>
        </w:rPr>
        <w:t>achinery for expansion as is in their future plans from the previous assessment</w:t>
      </w:r>
      <w:r w:rsidR="003F0DCC" w:rsidRPr="005B1BDF">
        <w:rPr>
          <w:rFonts w:ascii="Tahoma" w:hAnsi="Tahoma" w:cs="Tahoma"/>
          <w:i/>
          <w:sz w:val="24"/>
          <w:szCs w:val="24"/>
        </w:rPr>
        <w:t>”</w:t>
      </w:r>
      <w:r w:rsidR="009470B6" w:rsidRPr="005B1BDF">
        <w:rPr>
          <w:rFonts w:ascii="Tahoma" w:hAnsi="Tahoma" w:cs="Tahoma"/>
          <w:i/>
          <w:sz w:val="24"/>
          <w:szCs w:val="24"/>
        </w:rPr>
        <w:t>.</w:t>
      </w:r>
    </w:p>
    <w:p w:rsidR="009470B6" w:rsidRPr="005B1BDF" w:rsidRDefault="009470B6" w:rsidP="007D1084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</w:p>
    <w:p w:rsidR="001719F7" w:rsidRDefault="009470B6" w:rsidP="00454299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a</w:t>
      </w:r>
      <w:r w:rsidR="000C0FB1">
        <w:rPr>
          <w:rFonts w:ascii="Tahoma" w:hAnsi="Tahoma" w:cs="Tahoma"/>
          <w:sz w:val="24"/>
          <w:szCs w:val="24"/>
        </w:rPr>
        <w:t>ppellant signed a</w:t>
      </w:r>
      <w:r w:rsidR="003F0DCC">
        <w:rPr>
          <w:rFonts w:ascii="Tahoma" w:hAnsi="Tahoma" w:cs="Tahoma"/>
          <w:sz w:val="24"/>
          <w:szCs w:val="24"/>
        </w:rPr>
        <w:t xml:space="preserve"> report</w:t>
      </w:r>
      <w:r w:rsidR="00991F03">
        <w:rPr>
          <w:rFonts w:ascii="Tahoma" w:hAnsi="Tahoma" w:cs="Tahoma"/>
          <w:sz w:val="24"/>
          <w:szCs w:val="24"/>
        </w:rPr>
        <w:t xml:space="preserve"> which contained the above recommendation</w:t>
      </w:r>
      <w:r w:rsidR="003F0DCC">
        <w:rPr>
          <w:rFonts w:ascii="Tahoma" w:hAnsi="Tahoma" w:cs="Tahoma"/>
          <w:sz w:val="24"/>
          <w:szCs w:val="24"/>
        </w:rPr>
        <w:t>. That report was sent to the appropriate Principal Director</w:t>
      </w:r>
      <w:r w:rsidR="00454299">
        <w:rPr>
          <w:rFonts w:ascii="Tahoma" w:hAnsi="Tahoma" w:cs="Tahoma"/>
          <w:sz w:val="24"/>
          <w:szCs w:val="24"/>
        </w:rPr>
        <w:t xml:space="preserve"> of Immigration in Harare. As part of</w:t>
      </w:r>
      <w:r>
        <w:rPr>
          <w:rFonts w:ascii="Tahoma" w:hAnsi="Tahoma" w:cs="Tahoma"/>
          <w:sz w:val="24"/>
          <w:szCs w:val="24"/>
        </w:rPr>
        <w:t xml:space="preserve"> the </w:t>
      </w:r>
      <w:r w:rsidR="00991F03">
        <w:rPr>
          <w:rFonts w:ascii="Tahoma" w:hAnsi="Tahoma" w:cs="Tahoma"/>
          <w:sz w:val="24"/>
          <w:szCs w:val="24"/>
        </w:rPr>
        <w:t xml:space="preserve">report </w:t>
      </w:r>
      <w:r>
        <w:rPr>
          <w:rFonts w:ascii="Tahoma" w:hAnsi="Tahoma" w:cs="Tahoma"/>
          <w:sz w:val="24"/>
          <w:szCs w:val="24"/>
        </w:rPr>
        <w:t xml:space="preserve">appellant listed </w:t>
      </w:r>
      <w:r w:rsidR="00293088">
        <w:rPr>
          <w:rFonts w:ascii="Tahoma" w:hAnsi="Tahoma" w:cs="Tahoma"/>
          <w:sz w:val="24"/>
          <w:szCs w:val="24"/>
        </w:rPr>
        <w:t xml:space="preserve">eleven </w:t>
      </w:r>
      <w:r w:rsidR="00991F03">
        <w:rPr>
          <w:rFonts w:ascii="Tahoma" w:hAnsi="Tahoma" w:cs="Tahoma"/>
          <w:sz w:val="24"/>
          <w:szCs w:val="24"/>
        </w:rPr>
        <w:t xml:space="preserve">(11) </w:t>
      </w:r>
      <w:r>
        <w:rPr>
          <w:rFonts w:ascii="Tahoma" w:hAnsi="Tahoma" w:cs="Tahoma"/>
          <w:sz w:val="24"/>
          <w:szCs w:val="24"/>
        </w:rPr>
        <w:t xml:space="preserve">documents as having been attached to the report. Such eleven documents were not </w:t>
      </w:r>
      <w:r w:rsidR="000C0FB1">
        <w:rPr>
          <w:rFonts w:ascii="Tahoma" w:hAnsi="Tahoma" w:cs="Tahoma"/>
          <w:sz w:val="24"/>
          <w:szCs w:val="24"/>
        </w:rPr>
        <w:t xml:space="preserve">so </w:t>
      </w:r>
      <w:r>
        <w:rPr>
          <w:rFonts w:ascii="Tahoma" w:hAnsi="Tahoma" w:cs="Tahoma"/>
          <w:sz w:val="24"/>
          <w:szCs w:val="24"/>
        </w:rPr>
        <w:t>attached.</w:t>
      </w:r>
      <w:r w:rsidR="00F469E2">
        <w:rPr>
          <w:rFonts w:ascii="Tahoma" w:hAnsi="Tahoma" w:cs="Tahoma"/>
          <w:sz w:val="24"/>
          <w:szCs w:val="24"/>
        </w:rPr>
        <w:t xml:space="preserve">  This means that the report which appellant submitted was incomplete.  The absence of the </w:t>
      </w:r>
      <w:r w:rsidR="00454299">
        <w:rPr>
          <w:rFonts w:ascii="Tahoma" w:hAnsi="Tahoma" w:cs="Tahoma"/>
          <w:sz w:val="24"/>
          <w:szCs w:val="24"/>
        </w:rPr>
        <w:t>“</w:t>
      </w:r>
      <w:r w:rsidR="00F469E2">
        <w:rPr>
          <w:rFonts w:ascii="Tahoma" w:hAnsi="Tahoma" w:cs="Tahoma"/>
          <w:sz w:val="24"/>
          <w:szCs w:val="24"/>
        </w:rPr>
        <w:t xml:space="preserve">listed </w:t>
      </w:r>
      <w:r w:rsidR="00FD05A7">
        <w:rPr>
          <w:rFonts w:ascii="Tahoma" w:hAnsi="Tahoma" w:cs="Tahoma"/>
          <w:sz w:val="24"/>
          <w:szCs w:val="24"/>
        </w:rPr>
        <w:t>attachments</w:t>
      </w:r>
      <w:r w:rsidR="00454299">
        <w:rPr>
          <w:rFonts w:ascii="Tahoma" w:hAnsi="Tahoma" w:cs="Tahoma"/>
          <w:sz w:val="24"/>
          <w:szCs w:val="24"/>
        </w:rPr>
        <w:t>”</w:t>
      </w:r>
      <w:r w:rsidR="00FD05A7">
        <w:rPr>
          <w:rFonts w:ascii="Tahoma" w:hAnsi="Tahoma" w:cs="Tahoma"/>
          <w:sz w:val="24"/>
          <w:szCs w:val="24"/>
        </w:rPr>
        <w:t xml:space="preserve"> seems not to have been explained.</w:t>
      </w:r>
    </w:p>
    <w:p w:rsidR="009470B6" w:rsidRDefault="009470B6" w:rsidP="009470B6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9470B6" w:rsidRDefault="009470B6" w:rsidP="009470B6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Since the report submitted by the appellant was incomplete, on 4 July 2017 an investigation was conducted into the operations of Beep Once. The investigation</w:t>
      </w:r>
    </w:p>
    <w:p w:rsidR="000D6704" w:rsidRDefault="005B1BDF" w:rsidP="009470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revealed</w:t>
      </w:r>
      <w:proofErr w:type="gramEnd"/>
      <w:r w:rsidR="009470B6">
        <w:rPr>
          <w:rFonts w:ascii="Tahoma" w:hAnsi="Tahoma" w:cs="Tahoma"/>
          <w:sz w:val="24"/>
          <w:szCs w:val="24"/>
        </w:rPr>
        <w:t xml:space="preserve"> that the entit</w:t>
      </w:r>
      <w:r w:rsidR="00DA5B74">
        <w:rPr>
          <w:rFonts w:ascii="Tahoma" w:hAnsi="Tahoma" w:cs="Tahoma"/>
          <w:sz w:val="24"/>
          <w:szCs w:val="24"/>
        </w:rPr>
        <w:t xml:space="preserve">y was not operating. Beep Once </w:t>
      </w:r>
      <w:r w:rsidR="009470B6">
        <w:rPr>
          <w:rFonts w:ascii="Tahoma" w:hAnsi="Tahoma" w:cs="Tahoma"/>
          <w:sz w:val="24"/>
          <w:szCs w:val="24"/>
        </w:rPr>
        <w:t xml:space="preserve">itself </w:t>
      </w:r>
      <w:r w:rsidR="000D6704">
        <w:rPr>
          <w:rFonts w:ascii="Tahoma" w:hAnsi="Tahoma" w:cs="Tahoma"/>
          <w:sz w:val="24"/>
          <w:szCs w:val="24"/>
        </w:rPr>
        <w:t>on 14 July 2017 (p22) conceded</w:t>
      </w:r>
      <w:r w:rsidR="00DA5B74">
        <w:rPr>
          <w:rFonts w:ascii="Tahoma" w:hAnsi="Tahoma" w:cs="Tahoma"/>
          <w:sz w:val="24"/>
          <w:szCs w:val="24"/>
        </w:rPr>
        <w:t xml:space="preserve"> </w:t>
      </w:r>
      <w:r w:rsidR="00454299">
        <w:rPr>
          <w:rFonts w:ascii="Tahoma" w:hAnsi="Tahoma" w:cs="Tahoma"/>
          <w:sz w:val="24"/>
          <w:szCs w:val="24"/>
        </w:rPr>
        <w:t>difficulties</w:t>
      </w:r>
      <w:r w:rsidR="009470B6">
        <w:rPr>
          <w:rFonts w:ascii="Tahoma" w:hAnsi="Tahoma" w:cs="Tahoma"/>
          <w:sz w:val="24"/>
          <w:szCs w:val="24"/>
        </w:rPr>
        <w:t xml:space="preserve"> in o</w:t>
      </w:r>
      <w:r w:rsidR="00DA5B74">
        <w:rPr>
          <w:rFonts w:ascii="Tahoma" w:hAnsi="Tahoma" w:cs="Tahoma"/>
          <w:sz w:val="24"/>
          <w:szCs w:val="24"/>
        </w:rPr>
        <w:t>peration saying management was</w:t>
      </w:r>
      <w:r w:rsidR="009470B6">
        <w:rPr>
          <w:rFonts w:ascii="Tahoma" w:hAnsi="Tahoma" w:cs="Tahoma"/>
          <w:sz w:val="24"/>
          <w:szCs w:val="24"/>
        </w:rPr>
        <w:t xml:space="preserve"> “lit</w:t>
      </w:r>
      <w:r w:rsidR="00DA5B74">
        <w:rPr>
          <w:rFonts w:ascii="Tahoma" w:hAnsi="Tahoma" w:cs="Tahoma"/>
          <w:sz w:val="24"/>
          <w:szCs w:val="24"/>
        </w:rPr>
        <w:t xml:space="preserve">erally broke” among other problems </w:t>
      </w:r>
      <w:r>
        <w:rPr>
          <w:rFonts w:ascii="Tahoma" w:hAnsi="Tahoma" w:cs="Tahoma"/>
          <w:sz w:val="24"/>
          <w:szCs w:val="24"/>
        </w:rPr>
        <w:t xml:space="preserve">which it was facing. Beep </w:t>
      </w:r>
      <w:proofErr w:type="gramStart"/>
      <w:r>
        <w:rPr>
          <w:rFonts w:ascii="Tahoma" w:hAnsi="Tahoma" w:cs="Tahoma"/>
          <w:sz w:val="24"/>
          <w:szCs w:val="24"/>
        </w:rPr>
        <w:t>O</w:t>
      </w:r>
      <w:r w:rsidR="000C0FB1">
        <w:rPr>
          <w:rFonts w:ascii="Tahoma" w:hAnsi="Tahoma" w:cs="Tahoma"/>
          <w:sz w:val="24"/>
          <w:szCs w:val="24"/>
        </w:rPr>
        <w:t>nce</w:t>
      </w:r>
      <w:proofErr w:type="gramEnd"/>
      <w:r w:rsidR="000D6704">
        <w:rPr>
          <w:rFonts w:ascii="Tahoma" w:hAnsi="Tahoma" w:cs="Tahoma"/>
          <w:sz w:val="24"/>
          <w:szCs w:val="24"/>
        </w:rPr>
        <w:t xml:space="preserve"> </w:t>
      </w:r>
      <w:r w:rsidR="00DA5B74">
        <w:rPr>
          <w:rFonts w:ascii="Tahoma" w:hAnsi="Tahoma" w:cs="Tahoma"/>
          <w:sz w:val="24"/>
          <w:szCs w:val="24"/>
        </w:rPr>
        <w:t>a</w:t>
      </w:r>
      <w:r w:rsidR="000D6704">
        <w:rPr>
          <w:rFonts w:ascii="Tahoma" w:hAnsi="Tahoma" w:cs="Tahoma"/>
          <w:sz w:val="24"/>
          <w:szCs w:val="24"/>
        </w:rPr>
        <w:t>lso highlighted that one of its</w:t>
      </w:r>
      <w:r w:rsidR="00DA5B74">
        <w:rPr>
          <w:rFonts w:ascii="Tahoma" w:hAnsi="Tahoma" w:cs="Tahoma"/>
          <w:sz w:val="24"/>
          <w:szCs w:val="24"/>
        </w:rPr>
        <w:t xml:space="preserve"> machine</w:t>
      </w:r>
      <w:r>
        <w:rPr>
          <w:rFonts w:ascii="Tahoma" w:hAnsi="Tahoma" w:cs="Tahoma"/>
          <w:sz w:val="24"/>
          <w:szCs w:val="24"/>
        </w:rPr>
        <w:t>s</w:t>
      </w:r>
      <w:r w:rsidR="00DA5B74">
        <w:rPr>
          <w:rFonts w:ascii="Tahoma" w:hAnsi="Tahoma" w:cs="Tahoma"/>
          <w:sz w:val="24"/>
          <w:szCs w:val="24"/>
        </w:rPr>
        <w:t xml:space="preserve"> which had broken down had since been repaired</w:t>
      </w:r>
      <w:r w:rsidR="009470B6">
        <w:rPr>
          <w:rFonts w:ascii="Tahoma" w:hAnsi="Tahoma" w:cs="Tahoma"/>
          <w:sz w:val="24"/>
          <w:szCs w:val="24"/>
        </w:rPr>
        <w:t xml:space="preserve">. </w:t>
      </w:r>
      <w:r w:rsidR="000D6704">
        <w:rPr>
          <w:rFonts w:ascii="Tahoma" w:hAnsi="Tahoma" w:cs="Tahoma"/>
          <w:sz w:val="24"/>
          <w:szCs w:val="24"/>
        </w:rPr>
        <w:t>In</w:t>
      </w:r>
      <w:r w:rsidR="00DA5B74">
        <w:rPr>
          <w:rFonts w:ascii="Tahoma" w:hAnsi="Tahoma" w:cs="Tahoma"/>
          <w:sz w:val="24"/>
          <w:szCs w:val="24"/>
        </w:rPr>
        <w:t xml:space="preserve"> view of the repaired machine </w:t>
      </w:r>
      <w:r w:rsidR="000C0FB1">
        <w:rPr>
          <w:rFonts w:ascii="Tahoma" w:hAnsi="Tahoma" w:cs="Tahoma"/>
          <w:sz w:val="24"/>
          <w:szCs w:val="24"/>
        </w:rPr>
        <w:t xml:space="preserve">it indicated that </w:t>
      </w:r>
      <w:r w:rsidR="00DA5B74">
        <w:rPr>
          <w:rFonts w:ascii="Tahoma" w:hAnsi="Tahoma" w:cs="Tahoma"/>
          <w:sz w:val="24"/>
          <w:szCs w:val="24"/>
        </w:rPr>
        <w:t>its production was set to resume. The management of the company was therefore requesting that their permit to operate be issued</w:t>
      </w:r>
      <w:r w:rsidR="000C0FB1">
        <w:rPr>
          <w:rFonts w:ascii="Tahoma" w:hAnsi="Tahoma" w:cs="Tahoma"/>
          <w:sz w:val="24"/>
          <w:szCs w:val="24"/>
        </w:rPr>
        <w:t xml:space="preserve"> on the basis that operations</w:t>
      </w:r>
      <w:r w:rsidR="000D6704">
        <w:rPr>
          <w:rFonts w:ascii="Tahoma" w:hAnsi="Tahoma" w:cs="Tahoma"/>
          <w:sz w:val="24"/>
          <w:szCs w:val="24"/>
        </w:rPr>
        <w:t xml:space="preserve"> were likely to resume</w:t>
      </w:r>
      <w:r w:rsidR="00DA5B74">
        <w:rPr>
          <w:rFonts w:ascii="Tahoma" w:hAnsi="Tahoma" w:cs="Tahoma"/>
          <w:sz w:val="24"/>
          <w:szCs w:val="24"/>
        </w:rPr>
        <w:t xml:space="preserve">. </w:t>
      </w:r>
    </w:p>
    <w:p w:rsidR="000D6704" w:rsidRDefault="000D6704" w:rsidP="009470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DB01CA" w:rsidRDefault="00DA5B74" w:rsidP="000D6704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="009470B6">
        <w:rPr>
          <w:rFonts w:ascii="Tahoma" w:hAnsi="Tahoma" w:cs="Tahoma"/>
          <w:sz w:val="24"/>
          <w:szCs w:val="24"/>
        </w:rPr>
        <w:t>hen a comparison</w:t>
      </w:r>
      <w:r w:rsidR="00705833">
        <w:rPr>
          <w:rFonts w:ascii="Tahoma" w:hAnsi="Tahoma" w:cs="Tahoma"/>
          <w:sz w:val="24"/>
          <w:szCs w:val="24"/>
        </w:rPr>
        <w:t xml:space="preserve"> is made betw</w:t>
      </w:r>
      <w:r>
        <w:rPr>
          <w:rFonts w:ascii="Tahoma" w:hAnsi="Tahoma" w:cs="Tahoma"/>
          <w:sz w:val="24"/>
          <w:szCs w:val="24"/>
        </w:rPr>
        <w:t>een what appellant submitted with the follow up report</w:t>
      </w:r>
      <w:r w:rsidR="00B141A3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it is</w:t>
      </w:r>
      <w:r w:rsidR="00DB01CA">
        <w:rPr>
          <w:rFonts w:ascii="Tahoma" w:hAnsi="Tahoma" w:cs="Tahoma"/>
          <w:sz w:val="24"/>
          <w:szCs w:val="24"/>
        </w:rPr>
        <w:t xml:space="preserve"> clear</w:t>
      </w:r>
      <w:r w:rsidR="00705833">
        <w:rPr>
          <w:rFonts w:ascii="Tahoma" w:hAnsi="Tahoma" w:cs="Tahoma"/>
          <w:sz w:val="24"/>
          <w:szCs w:val="24"/>
        </w:rPr>
        <w:t xml:space="preserve"> that the a</w:t>
      </w:r>
      <w:r w:rsidR="00DB01CA">
        <w:rPr>
          <w:rFonts w:ascii="Tahoma" w:hAnsi="Tahoma" w:cs="Tahoma"/>
          <w:sz w:val="24"/>
          <w:szCs w:val="24"/>
        </w:rPr>
        <w:t>pplicant’s</w:t>
      </w:r>
      <w:r>
        <w:rPr>
          <w:rFonts w:ascii="Tahoma" w:hAnsi="Tahoma" w:cs="Tahoma"/>
          <w:sz w:val="24"/>
          <w:szCs w:val="24"/>
        </w:rPr>
        <w:t xml:space="preserve"> report was misleading.</w:t>
      </w:r>
      <w:r w:rsidR="00DB01CA">
        <w:rPr>
          <w:rFonts w:ascii="Tahoma" w:hAnsi="Tahoma" w:cs="Tahoma"/>
          <w:sz w:val="24"/>
          <w:szCs w:val="24"/>
        </w:rPr>
        <w:t xml:space="preserve"> </w:t>
      </w:r>
      <w:r w:rsidR="005B1BDF">
        <w:rPr>
          <w:rFonts w:ascii="Tahoma" w:hAnsi="Tahoma" w:cs="Tahoma"/>
          <w:sz w:val="24"/>
          <w:szCs w:val="24"/>
        </w:rPr>
        <w:t>The applicant’s report</w:t>
      </w:r>
      <w:r w:rsidR="000C0FB1">
        <w:rPr>
          <w:rFonts w:ascii="Tahoma" w:hAnsi="Tahoma" w:cs="Tahoma"/>
          <w:sz w:val="24"/>
          <w:szCs w:val="24"/>
        </w:rPr>
        <w:t xml:space="preserve"> rec</w:t>
      </w:r>
      <w:r w:rsidR="005B1BDF">
        <w:rPr>
          <w:rFonts w:ascii="Tahoma" w:hAnsi="Tahoma" w:cs="Tahoma"/>
          <w:sz w:val="24"/>
          <w:szCs w:val="24"/>
        </w:rPr>
        <w:t xml:space="preserve">ommended that a permit </w:t>
      </w:r>
      <w:r w:rsidR="000C0FB1">
        <w:rPr>
          <w:rFonts w:ascii="Tahoma" w:hAnsi="Tahoma" w:cs="Tahoma"/>
          <w:sz w:val="24"/>
          <w:szCs w:val="24"/>
        </w:rPr>
        <w:t xml:space="preserve">be granted, on the basis that “more capital had been injected”. </w:t>
      </w:r>
      <w:r w:rsidR="00465D66">
        <w:rPr>
          <w:rFonts w:ascii="Tahoma" w:hAnsi="Tahoma" w:cs="Tahoma"/>
          <w:sz w:val="24"/>
          <w:szCs w:val="24"/>
        </w:rPr>
        <w:t xml:space="preserve">The impression that one gets </w:t>
      </w:r>
      <w:r w:rsidR="00B141A3">
        <w:rPr>
          <w:rFonts w:ascii="Tahoma" w:hAnsi="Tahoma" w:cs="Tahoma"/>
          <w:sz w:val="24"/>
          <w:szCs w:val="24"/>
        </w:rPr>
        <w:t>is that the entity was in operation and had</w:t>
      </w:r>
      <w:r w:rsidR="00465D66">
        <w:rPr>
          <w:rFonts w:ascii="Tahoma" w:hAnsi="Tahoma" w:cs="Tahoma"/>
          <w:sz w:val="24"/>
          <w:szCs w:val="24"/>
        </w:rPr>
        <w:t xml:space="preserve"> even poured more capital into its operations. </w:t>
      </w:r>
      <w:r w:rsidR="00B141A3">
        <w:rPr>
          <w:rFonts w:ascii="Tahoma" w:hAnsi="Tahoma" w:cs="Tahoma"/>
          <w:sz w:val="24"/>
          <w:szCs w:val="24"/>
        </w:rPr>
        <w:t>This was certainly</w:t>
      </w:r>
      <w:r w:rsidR="000C0FB1">
        <w:rPr>
          <w:rFonts w:ascii="Tahoma" w:hAnsi="Tahoma" w:cs="Tahoma"/>
          <w:sz w:val="24"/>
          <w:szCs w:val="24"/>
        </w:rPr>
        <w:t xml:space="preserve"> not the case</w:t>
      </w:r>
      <w:r w:rsidR="00B141A3">
        <w:rPr>
          <w:rFonts w:ascii="Tahoma" w:hAnsi="Tahoma" w:cs="Tahoma"/>
          <w:sz w:val="24"/>
          <w:szCs w:val="24"/>
        </w:rPr>
        <w:t>,</w:t>
      </w:r>
      <w:r w:rsidR="005B1BDF">
        <w:rPr>
          <w:rFonts w:ascii="Tahoma" w:hAnsi="Tahoma" w:cs="Tahoma"/>
          <w:sz w:val="24"/>
          <w:szCs w:val="24"/>
        </w:rPr>
        <w:t xml:space="preserve"> regard being had to the result</w:t>
      </w:r>
      <w:r w:rsidR="00FD05A7">
        <w:rPr>
          <w:rFonts w:ascii="Tahoma" w:hAnsi="Tahoma" w:cs="Tahoma"/>
          <w:sz w:val="24"/>
          <w:szCs w:val="24"/>
        </w:rPr>
        <w:t>s of the investigations mounted</w:t>
      </w:r>
      <w:r w:rsidR="005B1BDF">
        <w:rPr>
          <w:rFonts w:ascii="Tahoma" w:hAnsi="Tahoma" w:cs="Tahoma"/>
          <w:sz w:val="24"/>
          <w:szCs w:val="24"/>
        </w:rPr>
        <w:t xml:space="preserve"> by the respondents</w:t>
      </w:r>
      <w:r w:rsidR="000C0FB1">
        <w:rPr>
          <w:rFonts w:ascii="Tahoma" w:hAnsi="Tahoma" w:cs="Tahoma"/>
          <w:sz w:val="24"/>
          <w:szCs w:val="24"/>
        </w:rPr>
        <w:t xml:space="preserve">. </w:t>
      </w:r>
      <w:r w:rsidR="00B141A3">
        <w:rPr>
          <w:rFonts w:ascii="Tahoma" w:hAnsi="Tahoma" w:cs="Tahoma"/>
          <w:sz w:val="24"/>
          <w:szCs w:val="24"/>
        </w:rPr>
        <w:t xml:space="preserve">The second report is even fortified </w:t>
      </w:r>
      <w:r w:rsidR="00DB01CA">
        <w:rPr>
          <w:rFonts w:ascii="Tahoma" w:hAnsi="Tahoma" w:cs="Tahoma"/>
          <w:sz w:val="24"/>
          <w:szCs w:val="24"/>
        </w:rPr>
        <w:t xml:space="preserve">by the company’s own admission that it was </w:t>
      </w:r>
      <w:r w:rsidR="00DB01CA">
        <w:rPr>
          <w:rFonts w:ascii="Tahoma" w:hAnsi="Tahoma" w:cs="Tahoma"/>
          <w:sz w:val="24"/>
          <w:szCs w:val="24"/>
        </w:rPr>
        <w:lastRenderedPageBreak/>
        <w:t xml:space="preserve">facing </w:t>
      </w:r>
      <w:r w:rsidR="00B141A3">
        <w:rPr>
          <w:rFonts w:ascii="Tahoma" w:hAnsi="Tahoma" w:cs="Tahoma"/>
          <w:sz w:val="24"/>
          <w:szCs w:val="24"/>
        </w:rPr>
        <w:t>operational challenges</w:t>
      </w:r>
      <w:r w:rsidR="00DB01C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Further</w:t>
      </w:r>
      <w:r w:rsidR="00DB01C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0C0FB1">
        <w:rPr>
          <w:rFonts w:ascii="Tahoma" w:hAnsi="Tahoma" w:cs="Tahoma"/>
          <w:sz w:val="24"/>
          <w:szCs w:val="24"/>
        </w:rPr>
        <w:t>the appellant failed to submit attachments which were meant to be part of the report. There was no a</w:t>
      </w:r>
      <w:r w:rsidR="0014104F">
        <w:rPr>
          <w:rFonts w:ascii="Tahoma" w:hAnsi="Tahoma" w:cs="Tahoma"/>
          <w:sz w:val="24"/>
          <w:szCs w:val="24"/>
        </w:rPr>
        <w:t>ccompanying explanation why the documents</w:t>
      </w:r>
      <w:r w:rsidR="000C0FB1">
        <w:rPr>
          <w:rFonts w:ascii="Tahoma" w:hAnsi="Tahoma" w:cs="Tahoma"/>
          <w:sz w:val="24"/>
          <w:szCs w:val="24"/>
        </w:rPr>
        <w:t xml:space="preserve"> were not submitted.</w:t>
      </w:r>
    </w:p>
    <w:p w:rsidR="008256B7" w:rsidRDefault="008256B7" w:rsidP="000D6704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DB01CA" w:rsidRDefault="00DB01CA" w:rsidP="000D6704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DA5B74">
        <w:rPr>
          <w:rFonts w:ascii="Tahoma" w:hAnsi="Tahoma" w:cs="Tahoma"/>
          <w:sz w:val="24"/>
          <w:szCs w:val="24"/>
        </w:rPr>
        <w:t>here may hav</w:t>
      </w:r>
      <w:r w:rsidR="0014104F">
        <w:rPr>
          <w:rFonts w:ascii="Tahoma" w:hAnsi="Tahoma" w:cs="Tahoma"/>
          <w:sz w:val="24"/>
          <w:szCs w:val="24"/>
        </w:rPr>
        <w:t>e been a feud between the appellant</w:t>
      </w:r>
      <w:r w:rsidR="00B141A3">
        <w:rPr>
          <w:rFonts w:ascii="Tahoma" w:hAnsi="Tahoma" w:cs="Tahoma"/>
          <w:sz w:val="24"/>
          <w:szCs w:val="24"/>
        </w:rPr>
        <w:t>’</w:t>
      </w:r>
      <w:r w:rsidR="0014104F">
        <w:rPr>
          <w:rFonts w:ascii="Tahoma" w:hAnsi="Tahoma" w:cs="Tahoma"/>
          <w:sz w:val="24"/>
          <w:szCs w:val="24"/>
        </w:rPr>
        <w:t>s</w:t>
      </w:r>
      <w:r w:rsidR="00DA5B74">
        <w:rPr>
          <w:rFonts w:ascii="Tahoma" w:hAnsi="Tahoma" w:cs="Tahoma"/>
          <w:sz w:val="24"/>
          <w:szCs w:val="24"/>
        </w:rPr>
        <w:t xml:space="preserve"> superiors</w:t>
      </w:r>
      <w:r w:rsidR="0014104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however </w:t>
      </w:r>
      <w:r w:rsidR="0014104F">
        <w:rPr>
          <w:rFonts w:ascii="Tahoma" w:hAnsi="Tahoma" w:cs="Tahoma"/>
          <w:sz w:val="24"/>
          <w:szCs w:val="24"/>
        </w:rPr>
        <w:t>it canno</w:t>
      </w:r>
      <w:r w:rsidR="00B141A3">
        <w:rPr>
          <w:rFonts w:ascii="Tahoma" w:hAnsi="Tahoma" w:cs="Tahoma"/>
          <w:sz w:val="24"/>
          <w:szCs w:val="24"/>
        </w:rPr>
        <w:t>t be said that the said feud</w:t>
      </w:r>
      <w:r w:rsidR="00705833">
        <w:rPr>
          <w:rFonts w:ascii="Tahoma" w:hAnsi="Tahoma" w:cs="Tahoma"/>
          <w:sz w:val="24"/>
          <w:szCs w:val="24"/>
        </w:rPr>
        <w:t xml:space="preserve"> influence</w:t>
      </w:r>
      <w:r>
        <w:rPr>
          <w:rFonts w:ascii="Tahoma" w:hAnsi="Tahoma" w:cs="Tahoma"/>
          <w:sz w:val="24"/>
          <w:szCs w:val="24"/>
        </w:rPr>
        <w:t>d</w:t>
      </w:r>
      <w:r w:rsidR="00705833">
        <w:rPr>
          <w:rFonts w:ascii="Tahoma" w:hAnsi="Tahoma" w:cs="Tahoma"/>
          <w:sz w:val="24"/>
          <w:szCs w:val="24"/>
        </w:rPr>
        <w:t xml:space="preserve"> how he compiled the report.</w:t>
      </w:r>
      <w:r>
        <w:rPr>
          <w:rFonts w:ascii="Tahoma" w:hAnsi="Tahoma" w:cs="Tahoma"/>
          <w:sz w:val="24"/>
          <w:szCs w:val="24"/>
        </w:rPr>
        <w:t xml:space="preserve"> </w:t>
      </w:r>
      <w:r w:rsidR="0014104F">
        <w:rPr>
          <w:rFonts w:ascii="Tahoma" w:hAnsi="Tahoma" w:cs="Tahoma"/>
          <w:sz w:val="24"/>
          <w:szCs w:val="24"/>
        </w:rPr>
        <w:t>Appellant simply compiled a report which he signed. It is not suggested that he signed it under some form of duress.</w:t>
      </w:r>
      <w:r w:rsidR="000F1F62">
        <w:rPr>
          <w:rFonts w:ascii="Tahoma" w:hAnsi="Tahoma" w:cs="Tahoma"/>
          <w:sz w:val="24"/>
          <w:szCs w:val="24"/>
        </w:rPr>
        <w:t xml:space="preserve"> The said feud therefore cannot have influenced how he personally an</w:t>
      </w:r>
      <w:r w:rsidR="00986E81">
        <w:rPr>
          <w:rFonts w:ascii="Tahoma" w:hAnsi="Tahoma" w:cs="Tahoma"/>
          <w:sz w:val="24"/>
          <w:szCs w:val="24"/>
        </w:rPr>
        <w:t>d</w:t>
      </w:r>
      <w:r w:rsidR="000F1F62">
        <w:rPr>
          <w:rFonts w:ascii="Tahoma" w:hAnsi="Tahoma" w:cs="Tahoma"/>
          <w:sz w:val="24"/>
          <w:szCs w:val="24"/>
        </w:rPr>
        <w:t xml:space="preserve"> consciously compiled t</w:t>
      </w:r>
      <w:r w:rsidR="007E4BDD">
        <w:rPr>
          <w:rFonts w:ascii="Tahoma" w:hAnsi="Tahoma" w:cs="Tahoma"/>
          <w:sz w:val="24"/>
          <w:szCs w:val="24"/>
        </w:rPr>
        <w:t>he report. He cannot rely on the said feud.</w:t>
      </w:r>
    </w:p>
    <w:p w:rsidR="00DB01CA" w:rsidRDefault="00DB01CA" w:rsidP="000D6704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0C0FB1" w:rsidRDefault="005B1BDF" w:rsidP="000C0FB1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Appellant</w:t>
      </w:r>
      <w:r w:rsidR="00DA5B74">
        <w:rPr>
          <w:rFonts w:ascii="Tahoma" w:hAnsi="Tahoma" w:cs="Tahoma"/>
          <w:sz w:val="24"/>
          <w:szCs w:val="24"/>
        </w:rPr>
        <w:t xml:space="preserve"> </w:t>
      </w:r>
      <w:r w:rsidR="000C0FB1">
        <w:rPr>
          <w:rFonts w:ascii="Tahoma" w:hAnsi="Tahoma" w:cs="Tahoma"/>
          <w:sz w:val="24"/>
          <w:szCs w:val="24"/>
        </w:rPr>
        <w:t>visited Beep Once and wrote</w:t>
      </w:r>
      <w:r w:rsidR="00DB01CA">
        <w:rPr>
          <w:rFonts w:ascii="Tahoma" w:hAnsi="Tahoma" w:cs="Tahoma"/>
          <w:sz w:val="24"/>
          <w:szCs w:val="24"/>
        </w:rPr>
        <w:t xml:space="preserve"> what he says he saw. </w:t>
      </w:r>
      <w:r w:rsidR="000C0FB1">
        <w:rPr>
          <w:rFonts w:ascii="Tahoma" w:hAnsi="Tahoma" w:cs="Tahoma"/>
          <w:sz w:val="24"/>
          <w:szCs w:val="24"/>
        </w:rPr>
        <w:t>However when a follow up visit was made, contrary observations were made.</w:t>
      </w:r>
      <w:r w:rsidR="00FD05A7">
        <w:rPr>
          <w:rFonts w:ascii="Tahoma" w:hAnsi="Tahoma" w:cs="Tahoma"/>
          <w:sz w:val="24"/>
          <w:szCs w:val="24"/>
        </w:rPr>
        <w:t xml:space="preserve">  It is my considered view that the </w:t>
      </w:r>
      <w:r w:rsidR="0073675C">
        <w:rPr>
          <w:rFonts w:ascii="Tahoma" w:hAnsi="Tahoma" w:cs="Tahoma"/>
          <w:sz w:val="24"/>
          <w:szCs w:val="24"/>
        </w:rPr>
        <w:t>appellant compiled</w:t>
      </w:r>
      <w:r w:rsidR="0014104F">
        <w:rPr>
          <w:rFonts w:ascii="Tahoma" w:hAnsi="Tahoma" w:cs="Tahoma"/>
          <w:sz w:val="24"/>
          <w:szCs w:val="24"/>
        </w:rPr>
        <w:t xml:space="preserve"> a report independently</w:t>
      </w:r>
      <w:r w:rsidR="00FD05A7">
        <w:rPr>
          <w:rFonts w:ascii="Tahoma" w:hAnsi="Tahoma" w:cs="Tahoma"/>
          <w:sz w:val="24"/>
          <w:szCs w:val="24"/>
        </w:rPr>
        <w:t xml:space="preserve"> and chose to submit it in the form that it was.</w:t>
      </w:r>
    </w:p>
    <w:p w:rsidR="00E202F1" w:rsidRDefault="00E202F1" w:rsidP="00FD05A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40564" w:rsidRPr="00FD05A7" w:rsidRDefault="0040022F" w:rsidP="009470B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The submission of a report wh</w:t>
      </w:r>
      <w:r w:rsidR="00CE3E49">
        <w:rPr>
          <w:rFonts w:ascii="Tahoma" w:hAnsi="Tahoma" w:cs="Tahoma"/>
          <w:sz w:val="24"/>
          <w:szCs w:val="24"/>
        </w:rPr>
        <w:t xml:space="preserve">ich was not only incomplete but also </w:t>
      </w:r>
      <w:r>
        <w:rPr>
          <w:rFonts w:ascii="Tahoma" w:hAnsi="Tahoma" w:cs="Tahoma"/>
          <w:sz w:val="24"/>
          <w:szCs w:val="24"/>
        </w:rPr>
        <w:t xml:space="preserve">misleading is </w:t>
      </w:r>
      <w:r w:rsidR="00DA5B74">
        <w:rPr>
          <w:rFonts w:ascii="Tahoma" w:hAnsi="Tahoma" w:cs="Tahoma"/>
          <w:sz w:val="24"/>
          <w:szCs w:val="24"/>
        </w:rPr>
        <w:t>evidence</w:t>
      </w:r>
      <w:r w:rsidR="00964CCB">
        <w:rPr>
          <w:rFonts w:ascii="Tahoma" w:hAnsi="Tahoma" w:cs="Tahoma"/>
          <w:sz w:val="24"/>
          <w:szCs w:val="24"/>
        </w:rPr>
        <w:t xml:space="preserve"> showing</w:t>
      </w:r>
      <w:r>
        <w:rPr>
          <w:rFonts w:ascii="Tahoma" w:hAnsi="Tahoma" w:cs="Tahoma"/>
          <w:sz w:val="24"/>
          <w:szCs w:val="24"/>
        </w:rPr>
        <w:t>,</w:t>
      </w:r>
      <w:r w:rsidR="00964CCB">
        <w:rPr>
          <w:rFonts w:ascii="Tahoma" w:hAnsi="Tahoma" w:cs="Tahoma"/>
          <w:sz w:val="24"/>
          <w:szCs w:val="24"/>
        </w:rPr>
        <w:t xml:space="preserve"> </w:t>
      </w:r>
      <w:r w:rsidR="00B92EAE">
        <w:rPr>
          <w:rFonts w:ascii="Tahoma" w:hAnsi="Tahoma" w:cs="Tahoma"/>
          <w:sz w:val="24"/>
          <w:szCs w:val="24"/>
        </w:rPr>
        <w:t xml:space="preserve">that </w:t>
      </w:r>
      <w:r w:rsidR="00964CCB">
        <w:rPr>
          <w:rFonts w:ascii="Tahoma" w:hAnsi="Tahoma" w:cs="Tahoma"/>
          <w:sz w:val="24"/>
          <w:szCs w:val="24"/>
        </w:rPr>
        <w:t>in fact the appellant improperly performed his duties. He sup</w:t>
      </w:r>
      <w:r w:rsidR="00B92EAE">
        <w:rPr>
          <w:rFonts w:ascii="Tahoma" w:hAnsi="Tahoma" w:cs="Tahoma"/>
          <w:sz w:val="24"/>
          <w:szCs w:val="24"/>
        </w:rPr>
        <w:t>plied false information which c</w:t>
      </w:r>
      <w:r w:rsidR="00964CCB">
        <w:rPr>
          <w:rFonts w:ascii="Tahoma" w:hAnsi="Tahoma" w:cs="Tahoma"/>
          <w:sz w:val="24"/>
          <w:szCs w:val="24"/>
        </w:rPr>
        <w:t>ould have prejudiced the respondent.</w:t>
      </w:r>
      <w:r w:rsidR="00E202F1">
        <w:rPr>
          <w:rFonts w:ascii="Tahoma" w:hAnsi="Tahoma" w:cs="Tahoma"/>
          <w:sz w:val="24"/>
          <w:szCs w:val="24"/>
        </w:rPr>
        <w:t xml:space="preserve"> </w:t>
      </w:r>
      <w:r w:rsidR="00B92EAE">
        <w:rPr>
          <w:rFonts w:ascii="Tahoma" w:hAnsi="Tahoma" w:cs="Tahoma"/>
          <w:sz w:val="24"/>
          <w:szCs w:val="24"/>
        </w:rPr>
        <w:t xml:space="preserve">Fortunately another visit to the company was made. </w:t>
      </w:r>
      <w:r w:rsidR="00CE3E49">
        <w:rPr>
          <w:rFonts w:ascii="Tahoma" w:hAnsi="Tahoma" w:cs="Tahoma"/>
          <w:sz w:val="24"/>
          <w:szCs w:val="24"/>
        </w:rPr>
        <w:t xml:space="preserve">This visit was necessitated by the appellant’s failure to perform his duties properly. </w:t>
      </w:r>
      <w:r w:rsidR="00E202F1">
        <w:rPr>
          <w:rFonts w:ascii="Tahoma" w:hAnsi="Tahoma" w:cs="Tahoma"/>
          <w:sz w:val="24"/>
          <w:szCs w:val="24"/>
        </w:rPr>
        <w:t>Once there is proof on a balance of probabilities that what was alleged did happen, the person charged cannot escape liability. This is the position with the present matter</w:t>
      </w:r>
      <w:r w:rsidR="00B92EAE">
        <w:rPr>
          <w:rFonts w:ascii="Tahoma" w:hAnsi="Tahoma" w:cs="Tahoma"/>
          <w:sz w:val="24"/>
          <w:szCs w:val="24"/>
        </w:rPr>
        <w:t>. T</w:t>
      </w:r>
      <w:r w:rsidR="00E202F1">
        <w:rPr>
          <w:rFonts w:ascii="Tahoma" w:hAnsi="Tahoma" w:cs="Tahoma"/>
          <w:sz w:val="24"/>
          <w:szCs w:val="24"/>
        </w:rPr>
        <w:t xml:space="preserve">here is </w:t>
      </w:r>
      <w:r w:rsidR="00B92EAE">
        <w:rPr>
          <w:rFonts w:ascii="Tahoma" w:hAnsi="Tahoma" w:cs="Tahoma"/>
          <w:sz w:val="24"/>
          <w:szCs w:val="24"/>
        </w:rPr>
        <w:t xml:space="preserve">sufficient evidence against him. The required </w:t>
      </w:r>
      <w:r w:rsidR="00FD05A7">
        <w:rPr>
          <w:rFonts w:ascii="Tahoma" w:hAnsi="Tahoma" w:cs="Tahoma"/>
          <w:sz w:val="24"/>
          <w:szCs w:val="24"/>
        </w:rPr>
        <w:t>onus which is, “on a balance of probabilities “was</w:t>
      </w:r>
      <w:r w:rsidR="00B92EAE">
        <w:rPr>
          <w:rFonts w:ascii="Tahoma" w:hAnsi="Tahoma" w:cs="Tahoma"/>
          <w:sz w:val="24"/>
          <w:szCs w:val="24"/>
        </w:rPr>
        <w:t xml:space="preserve"> discharged</w:t>
      </w:r>
      <w:r w:rsidR="00E202F1">
        <w:rPr>
          <w:rFonts w:ascii="Tahoma" w:hAnsi="Tahoma" w:cs="Tahoma"/>
          <w:sz w:val="24"/>
          <w:szCs w:val="24"/>
        </w:rPr>
        <w:t xml:space="preserve"> </w:t>
      </w:r>
      <w:r w:rsidR="00E202F1" w:rsidRPr="00E202F1">
        <w:rPr>
          <w:rFonts w:ascii="Tahoma" w:hAnsi="Tahoma" w:cs="Tahoma"/>
          <w:i/>
          <w:sz w:val="24"/>
          <w:szCs w:val="24"/>
        </w:rPr>
        <w:t xml:space="preserve">[See </w:t>
      </w:r>
      <w:proofErr w:type="spellStart"/>
      <w:r w:rsidR="00E202F1" w:rsidRPr="00E202F1">
        <w:rPr>
          <w:rFonts w:ascii="Tahoma" w:hAnsi="Tahoma" w:cs="Tahoma"/>
          <w:i/>
          <w:sz w:val="24"/>
          <w:szCs w:val="24"/>
        </w:rPr>
        <w:t>Nyahondo</w:t>
      </w:r>
      <w:proofErr w:type="spellEnd"/>
      <w:r w:rsidR="00E202F1" w:rsidRPr="00E202F1">
        <w:rPr>
          <w:rFonts w:ascii="Tahoma" w:hAnsi="Tahoma" w:cs="Tahoma"/>
          <w:i/>
          <w:sz w:val="24"/>
          <w:szCs w:val="24"/>
        </w:rPr>
        <w:t xml:space="preserve"> v </w:t>
      </w:r>
      <w:proofErr w:type="spellStart"/>
      <w:r w:rsidR="00E202F1" w:rsidRPr="00E202F1">
        <w:rPr>
          <w:rFonts w:ascii="Tahoma" w:hAnsi="Tahoma" w:cs="Tahoma"/>
          <w:i/>
          <w:sz w:val="24"/>
          <w:szCs w:val="24"/>
        </w:rPr>
        <w:t>Hokonya</w:t>
      </w:r>
      <w:proofErr w:type="spellEnd"/>
      <w:r w:rsidR="00E202F1" w:rsidRPr="00E202F1">
        <w:rPr>
          <w:rFonts w:ascii="Tahoma" w:hAnsi="Tahoma" w:cs="Tahoma"/>
          <w:i/>
          <w:sz w:val="24"/>
          <w:szCs w:val="24"/>
        </w:rPr>
        <w:t xml:space="preserve"> &amp; </w:t>
      </w:r>
      <w:proofErr w:type="spellStart"/>
      <w:r w:rsidR="00E202F1" w:rsidRPr="00E202F1">
        <w:rPr>
          <w:rFonts w:ascii="Tahoma" w:hAnsi="Tahoma" w:cs="Tahoma"/>
          <w:i/>
          <w:sz w:val="24"/>
          <w:szCs w:val="24"/>
        </w:rPr>
        <w:t>Ors</w:t>
      </w:r>
      <w:proofErr w:type="spellEnd"/>
      <w:r w:rsidR="00E202F1">
        <w:rPr>
          <w:rFonts w:ascii="Tahoma" w:hAnsi="Tahoma" w:cs="Tahoma"/>
          <w:sz w:val="24"/>
          <w:szCs w:val="24"/>
        </w:rPr>
        <w:t xml:space="preserve"> </w:t>
      </w:r>
      <w:r w:rsidR="00E202F1" w:rsidRPr="00E202F1">
        <w:rPr>
          <w:rFonts w:ascii="Tahoma" w:hAnsi="Tahoma" w:cs="Tahoma"/>
          <w:i/>
          <w:sz w:val="24"/>
          <w:szCs w:val="24"/>
        </w:rPr>
        <w:t>1997 (2) ZLR 457]</w:t>
      </w:r>
    </w:p>
    <w:p w:rsidR="00DA5B74" w:rsidRDefault="00DA5B74" w:rsidP="0070583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8A4D9F" w:rsidRDefault="008A069F" w:rsidP="0070583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appellant is aggrieved by </w:t>
      </w:r>
      <w:r w:rsidR="00705833">
        <w:rPr>
          <w:rFonts w:ascii="Tahoma" w:hAnsi="Tahoma" w:cs="Tahoma"/>
          <w:sz w:val="24"/>
          <w:szCs w:val="24"/>
        </w:rPr>
        <w:t>the pe</w:t>
      </w:r>
      <w:r w:rsidR="008A4D9F">
        <w:rPr>
          <w:rFonts w:ascii="Tahoma" w:hAnsi="Tahoma" w:cs="Tahoma"/>
          <w:sz w:val="24"/>
          <w:szCs w:val="24"/>
        </w:rPr>
        <w:t>nalty</w:t>
      </w:r>
      <w:r>
        <w:rPr>
          <w:rFonts w:ascii="Tahoma" w:hAnsi="Tahoma" w:cs="Tahoma"/>
          <w:sz w:val="24"/>
          <w:szCs w:val="24"/>
        </w:rPr>
        <w:t>. T</w:t>
      </w:r>
      <w:r w:rsidR="008A4D9F">
        <w:rPr>
          <w:rFonts w:ascii="Tahoma" w:hAnsi="Tahoma" w:cs="Tahoma"/>
          <w:sz w:val="24"/>
          <w:szCs w:val="24"/>
        </w:rPr>
        <w:t>his is the province of</w:t>
      </w:r>
      <w:r w:rsidR="00705833">
        <w:rPr>
          <w:rFonts w:ascii="Tahoma" w:hAnsi="Tahoma" w:cs="Tahoma"/>
          <w:sz w:val="24"/>
          <w:szCs w:val="24"/>
        </w:rPr>
        <w:t xml:space="preserve"> the employer to exercise their discretion.</w:t>
      </w:r>
      <w:r>
        <w:rPr>
          <w:rFonts w:ascii="Tahoma" w:hAnsi="Tahoma" w:cs="Tahoma"/>
          <w:sz w:val="24"/>
          <w:szCs w:val="24"/>
        </w:rPr>
        <w:t xml:space="preserve"> </w:t>
      </w:r>
      <w:r w:rsidR="008256B7">
        <w:rPr>
          <w:rFonts w:ascii="Tahoma" w:hAnsi="Tahoma" w:cs="Tahoma"/>
          <w:sz w:val="24"/>
          <w:szCs w:val="24"/>
        </w:rPr>
        <w:t xml:space="preserve"> This</w:t>
      </w:r>
      <w:r w:rsidR="00FD05A7">
        <w:rPr>
          <w:rFonts w:ascii="Tahoma" w:hAnsi="Tahoma" w:cs="Tahoma"/>
          <w:sz w:val="24"/>
          <w:szCs w:val="24"/>
        </w:rPr>
        <w:t xml:space="preserve"> is a settled position in this jurisdiction</w:t>
      </w:r>
      <w:r w:rsidR="008256B7">
        <w:rPr>
          <w:rFonts w:ascii="Tahoma" w:hAnsi="Tahoma" w:cs="Tahoma"/>
          <w:sz w:val="24"/>
          <w:szCs w:val="24"/>
        </w:rPr>
        <w:t>.</w:t>
      </w:r>
      <w:r w:rsidR="00FD05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The Supreme </w:t>
      </w:r>
      <w:proofErr w:type="gramStart"/>
      <w:r>
        <w:rPr>
          <w:rFonts w:ascii="Tahoma" w:hAnsi="Tahoma" w:cs="Tahoma"/>
          <w:sz w:val="24"/>
          <w:szCs w:val="24"/>
        </w:rPr>
        <w:t>court</w:t>
      </w:r>
      <w:proofErr w:type="gramEnd"/>
      <w:r w:rsidR="008256B7">
        <w:rPr>
          <w:rFonts w:ascii="Tahoma" w:hAnsi="Tahoma" w:cs="Tahoma"/>
          <w:sz w:val="24"/>
          <w:szCs w:val="24"/>
        </w:rPr>
        <w:t xml:space="preserve"> has </w:t>
      </w:r>
      <w:r>
        <w:rPr>
          <w:rFonts w:ascii="Tahoma" w:hAnsi="Tahoma" w:cs="Tahoma"/>
          <w:sz w:val="24"/>
          <w:szCs w:val="24"/>
        </w:rPr>
        <w:t>held that the employer’s discretion should not be tampered with unnecessarily.</w:t>
      </w:r>
      <w:r w:rsidR="00705833">
        <w:rPr>
          <w:rFonts w:ascii="Tahoma" w:hAnsi="Tahoma" w:cs="Tahoma"/>
          <w:sz w:val="24"/>
          <w:szCs w:val="24"/>
        </w:rPr>
        <w:t xml:space="preserve"> </w:t>
      </w:r>
      <w:r w:rsidR="000E544C">
        <w:rPr>
          <w:rFonts w:ascii="Tahoma" w:hAnsi="Tahoma" w:cs="Tahoma"/>
          <w:i/>
          <w:sz w:val="24"/>
          <w:szCs w:val="24"/>
        </w:rPr>
        <w:t xml:space="preserve">[See Fraser </w:t>
      </w:r>
      <w:proofErr w:type="spellStart"/>
      <w:r w:rsidR="000E544C">
        <w:rPr>
          <w:rFonts w:ascii="Tahoma" w:hAnsi="Tahoma" w:cs="Tahoma"/>
          <w:i/>
          <w:sz w:val="24"/>
          <w:szCs w:val="24"/>
        </w:rPr>
        <w:t>Muyaka</w:t>
      </w:r>
      <w:proofErr w:type="spellEnd"/>
      <w:r w:rsidR="000E544C">
        <w:rPr>
          <w:rFonts w:ascii="Tahoma" w:hAnsi="Tahoma" w:cs="Tahoma"/>
          <w:i/>
          <w:sz w:val="24"/>
          <w:szCs w:val="24"/>
        </w:rPr>
        <w:t xml:space="preserve"> v</w:t>
      </w:r>
      <w:r w:rsidR="008A4D9F" w:rsidRPr="008A4D9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A4D9F" w:rsidRPr="008A4D9F">
        <w:rPr>
          <w:rFonts w:ascii="Tahoma" w:hAnsi="Tahoma" w:cs="Tahoma"/>
          <w:i/>
          <w:sz w:val="24"/>
          <w:szCs w:val="24"/>
        </w:rPr>
        <w:t>Bak</w:t>
      </w:r>
      <w:proofErr w:type="spellEnd"/>
      <w:r w:rsidR="008A4D9F" w:rsidRPr="008A4D9F">
        <w:rPr>
          <w:rFonts w:ascii="Tahoma" w:hAnsi="Tahoma" w:cs="Tahoma"/>
          <w:i/>
          <w:sz w:val="24"/>
          <w:szCs w:val="24"/>
        </w:rPr>
        <w:t xml:space="preserve"> Logistics (Pvt) Ltd SC 39/2017]</w:t>
      </w:r>
      <w:r w:rsidR="008A4D9F">
        <w:rPr>
          <w:rFonts w:ascii="Tahoma" w:hAnsi="Tahoma" w:cs="Tahoma"/>
          <w:sz w:val="24"/>
          <w:szCs w:val="24"/>
        </w:rPr>
        <w:t xml:space="preserve"> </w:t>
      </w:r>
      <w:r w:rsidR="00705833">
        <w:rPr>
          <w:rFonts w:ascii="Tahoma" w:hAnsi="Tahoma" w:cs="Tahoma"/>
          <w:sz w:val="24"/>
          <w:szCs w:val="24"/>
        </w:rPr>
        <w:t>It is only</w:t>
      </w:r>
      <w:r w:rsidR="008A4D9F">
        <w:rPr>
          <w:rFonts w:ascii="Tahoma" w:hAnsi="Tahoma" w:cs="Tahoma"/>
          <w:sz w:val="24"/>
          <w:szCs w:val="24"/>
        </w:rPr>
        <w:t xml:space="preserve"> when that discretion has been improperly</w:t>
      </w:r>
      <w:r w:rsidR="00705833">
        <w:rPr>
          <w:rFonts w:ascii="Tahoma" w:hAnsi="Tahoma" w:cs="Tahoma"/>
          <w:sz w:val="24"/>
          <w:szCs w:val="24"/>
        </w:rPr>
        <w:t xml:space="preserve"> exercised that an appeal court can interfere. </w:t>
      </w:r>
      <w:r>
        <w:rPr>
          <w:rFonts w:ascii="Tahoma" w:hAnsi="Tahoma" w:cs="Tahoma"/>
          <w:sz w:val="24"/>
          <w:szCs w:val="24"/>
        </w:rPr>
        <w:t xml:space="preserve"> I am not able to say that </w:t>
      </w:r>
      <w:r w:rsidR="00D529FF">
        <w:rPr>
          <w:rFonts w:ascii="Tahoma" w:hAnsi="Tahoma" w:cs="Tahoma"/>
          <w:sz w:val="24"/>
          <w:szCs w:val="24"/>
        </w:rPr>
        <w:t xml:space="preserve">in the present </w:t>
      </w:r>
      <w:r w:rsidR="007E4BDD">
        <w:rPr>
          <w:rFonts w:ascii="Tahoma" w:hAnsi="Tahoma" w:cs="Tahoma"/>
          <w:sz w:val="24"/>
          <w:szCs w:val="24"/>
        </w:rPr>
        <w:t xml:space="preserve">case </w:t>
      </w:r>
      <w:r>
        <w:rPr>
          <w:rFonts w:ascii="Tahoma" w:hAnsi="Tahoma" w:cs="Tahoma"/>
          <w:sz w:val="24"/>
          <w:szCs w:val="24"/>
        </w:rPr>
        <w:t>the discretion was improperly exercised.</w:t>
      </w:r>
    </w:p>
    <w:p w:rsidR="008A4D9F" w:rsidRDefault="008A4D9F" w:rsidP="00705833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:rsidR="003E0FEA" w:rsidRDefault="008A4D9F" w:rsidP="008A069F">
      <w:pPr>
        <w:spacing w:after="0"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the circumstances </w:t>
      </w:r>
      <w:r w:rsidR="005B1BDF">
        <w:rPr>
          <w:rFonts w:ascii="Tahoma" w:hAnsi="Tahoma" w:cs="Tahoma"/>
          <w:sz w:val="24"/>
          <w:szCs w:val="24"/>
        </w:rPr>
        <w:t xml:space="preserve">it cannot be said </w:t>
      </w:r>
      <w:r w:rsidR="00705833">
        <w:rPr>
          <w:rFonts w:ascii="Tahoma" w:hAnsi="Tahoma" w:cs="Tahoma"/>
          <w:sz w:val="24"/>
          <w:szCs w:val="24"/>
        </w:rPr>
        <w:t>that the disciplinary authority was unreasonable in the exercise of its discretion.</w:t>
      </w:r>
      <w:r w:rsidR="003E0FEA">
        <w:rPr>
          <w:rFonts w:ascii="Tahoma" w:hAnsi="Tahoma" w:cs="Tahoma"/>
          <w:sz w:val="24"/>
          <w:szCs w:val="24"/>
        </w:rPr>
        <w:t xml:space="preserve"> Having considered the papers and argument, I find that there is no merit in </w:t>
      </w:r>
      <w:r w:rsidR="005B1BDF">
        <w:rPr>
          <w:rFonts w:ascii="Tahoma" w:hAnsi="Tahoma" w:cs="Tahoma"/>
          <w:sz w:val="24"/>
          <w:szCs w:val="24"/>
        </w:rPr>
        <w:t xml:space="preserve">all </w:t>
      </w:r>
      <w:r w:rsidR="003E0FEA">
        <w:rPr>
          <w:rFonts w:ascii="Tahoma" w:hAnsi="Tahoma" w:cs="Tahoma"/>
          <w:sz w:val="24"/>
          <w:szCs w:val="24"/>
        </w:rPr>
        <w:t>the grounds of appeal.</w:t>
      </w:r>
    </w:p>
    <w:p w:rsidR="00705833" w:rsidRDefault="0070583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E0FEA" w:rsidRDefault="003E0FEA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was in view of the foregoing that an order dismissing the appeal with costs was made</w:t>
      </w:r>
      <w:r w:rsidR="00C96BAA">
        <w:rPr>
          <w:rFonts w:ascii="Tahoma" w:hAnsi="Tahoma" w:cs="Tahoma"/>
          <w:sz w:val="24"/>
          <w:szCs w:val="24"/>
        </w:rPr>
        <w:t>.</w:t>
      </w:r>
    </w:p>
    <w:p w:rsidR="00705833" w:rsidRDefault="0070583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05833" w:rsidRDefault="0070583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E0FEA" w:rsidRDefault="003E0FEA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05833" w:rsidRDefault="0070583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B0EC3" w:rsidRDefault="00CB0EC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B0EC3" w:rsidRDefault="00CB0EC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CB0EC3" w:rsidRDefault="00CB0EC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705833" w:rsidRPr="00705833" w:rsidRDefault="00705833" w:rsidP="0070583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proofErr w:type="spellStart"/>
      <w:r w:rsidRPr="00705833">
        <w:rPr>
          <w:rFonts w:ascii="Tahoma" w:hAnsi="Tahoma" w:cs="Tahoma"/>
          <w:b/>
          <w:i/>
          <w:sz w:val="24"/>
          <w:szCs w:val="24"/>
        </w:rPr>
        <w:t>Mhungu</w:t>
      </w:r>
      <w:proofErr w:type="spellEnd"/>
      <w:r w:rsidRPr="00705833">
        <w:rPr>
          <w:rFonts w:ascii="Tahoma" w:hAnsi="Tahoma" w:cs="Tahoma"/>
          <w:b/>
          <w:i/>
          <w:sz w:val="24"/>
          <w:szCs w:val="24"/>
        </w:rPr>
        <w:t xml:space="preserve"> &amp; Associates</w:t>
      </w:r>
      <w:r w:rsidRPr="00705833">
        <w:rPr>
          <w:rFonts w:ascii="Tahoma" w:hAnsi="Tahoma" w:cs="Tahoma"/>
          <w:b/>
          <w:i/>
          <w:sz w:val="24"/>
          <w:szCs w:val="24"/>
        </w:rPr>
        <w:tab/>
        <w:t>-</w:t>
      </w:r>
      <w:r w:rsidRPr="00705833">
        <w:rPr>
          <w:rFonts w:ascii="Tahoma" w:hAnsi="Tahoma" w:cs="Tahoma"/>
          <w:b/>
          <w:i/>
          <w:sz w:val="24"/>
          <w:szCs w:val="24"/>
        </w:rPr>
        <w:tab/>
        <w:t>Appellant’s Legal Practitioners</w:t>
      </w:r>
    </w:p>
    <w:p w:rsidR="00705833" w:rsidRPr="00705833" w:rsidRDefault="00705833" w:rsidP="0070583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</w:p>
    <w:p w:rsidR="00705833" w:rsidRPr="00705833" w:rsidRDefault="00705833" w:rsidP="00705833">
      <w:pPr>
        <w:spacing w:after="0" w:line="36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05833">
        <w:rPr>
          <w:rFonts w:ascii="Tahoma" w:hAnsi="Tahoma" w:cs="Tahoma"/>
          <w:b/>
          <w:i/>
          <w:sz w:val="24"/>
          <w:szCs w:val="24"/>
        </w:rPr>
        <w:t>Civil Division</w:t>
      </w:r>
      <w:r w:rsidRPr="00705833">
        <w:rPr>
          <w:rFonts w:ascii="Tahoma" w:hAnsi="Tahoma" w:cs="Tahoma"/>
          <w:b/>
          <w:i/>
          <w:sz w:val="24"/>
          <w:szCs w:val="24"/>
        </w:rPr>
        <w:tab/>
        <w:t>-</w:t>
      </w:r>
      <w:r w:rsidRPr="00705833">
        <w:rPr>
          <w:rFonts w:ascii="Tahoma" w:hAnsi="Tahoma" w:cs="Tahoma"/>
          <w:b/>
          <w:i/>
          <w:sz w:val="24"/>
          <w:szCs w:val="24"/>
        </w:rPr>
        <w:tab/>
        <w:t>Respondent’s Legal Practitioners</w:t>
      </w:r>
    </w:p>
    <w:p w:rsidR="00705833" w:rsidRPr="00D44BE2" w:rsidRDefault="00705833" w:rsidP="0070583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690EC8" w:rsidRPr="00D44BE2" w:rsidRDefault="00690EC8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175A" w:rsidRPr="00D44BE2" w:rsidRDefault="00BE175A" w:rsidP="0043646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BE175A" w:rsidRPr="00D44BE2" w:rsidRDefault="00B37C5C" w:rsidP="00BE175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D44BE2">
        <w:rPr>
          <w:rFonts w:ascii="Tahoma" w:hAnsi="Tahoma" w:cs="Tahoma"/>
          <w:b/>
          <w:sz w:val="24"/>
          <w:szCs w:val="24"/>
        </w:rPr>
        <w:t xml:space="preserve"> </w:t>
      </w:r>
    </w:p>
    <w:sectPr w:rsidR="00BE175A" w:rsidRPr="00D44BE2" w:rsidSect="00964DB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A5" w:rsidRDefault="00F17EA5" w:rsidP="005D3532">
      <w:pPr>
        <w:spacing w:after="0" w:line="240" w:lineRule="auto"/>
      </w:pPr>
      <w:r>
        <w:separator/>
      </w:r>
    </w:p>
  </w:endnote>
  <w:endnote w:type="continuationSeparator" w:id="0">
    <w:p w:rsidR="00F17EA5" w:rsidRDefault="00F17EA5" w:rsidP="005D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047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139" w:rsidRDefault="001111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7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1139" w:rsidRDefault="00111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A5" w:rsidRDefault="00F17EA5" w:rsidP="005D3532">
      <w:pPr>
        <w:spacing w:after="0" w:line="240" w:lineRule="auto"/>
      </w:pPr>
      <w:r>
        <w:separator/>
      </w:r>
    </w:p>
  </w:footnote>
  <w:footnote w:type="continuationSeparator" w:id="0">
    <w:p w:rsidR="00F17EA5" w:rsidRDefault="00F17EA5" w:rsidP="005D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D6C" w:rsidRDefault="00964DB1" w:rsidP="000C65D7">
    <w:pPr>
      <w:pStyle w:val="Header"/>
    </w:pPr>
    <w:r>
      <w:tab/>
    </w:r>
    <w:r>
      <w:tab/>
      <w:t>JUDGMENT NO: LC/H/</w:t>
    </w:r>
    <w:r w:rsidR="002017F6">
      <w:t>292</w:t>
    </w:r>
    <w:r>
      <w:t>/</w:t>
    </w:r>
    <w:r w:rsidR="00626D6C">
      <w:t>2020</w:t>
    </w:r>
  </w:p>
  <w:p w:rsidR="00487F6E" w:rsidRDefault="00626D6C" w:rsidP="000C65D7">
    <w:pPr>
      <w:pStyle w:val="Header"/>
    </w:pPr>
    <w:r>
      <w:tab/>
      <w:t xml:space="preserve">                                                                                                                    CASE NO: LC/H/25/18</w:t>
    </w:r>
    <w:r w:rsidR="00111139">
      <w:tab/>
    </w:r>
    <w:r w:rsidR="0011113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873"/>
    <w:multiLevelType w:val="hybridMultilevel"/>
    <w:tmpl w:val="DACA205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24333"/>
    <w:multiLevelType w:val="hybridMultilevel"/>
    <w:tmpl w:val="F7D8CD96"/>
    <w:lvl w:ilvl="0" w:tplc="B36E15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E"/>
    <w:rsid w:val="00006363"/>
    <w:rsid w:val="0002245A"/>
    <w:rsid w:val="00044ACC"/>
    <w:rsid w:val="00047DD3"/>
    <w:rsid w:val="00053173"/>
    <w:rsid w:val="000B2219"/>
    <w:rsid w:val="000C0FB1"/>
    <w:rsid w:val="000C65D7"/>
    <w:rsid w:val="000D6704"/>
    <w:rsid w:val="000E544C"/>
    <w:rsid w:val="000F0985"/>
    <w:rsid w:val="000F1F62"/>
    <w:rsid w:val="00104FBE"/>
    <w:rsid w:val="00111139"/>
    <w:rsid w:val="00113373"/>
    <w:rsid w:val="0012076B"/>
    <w:rsid w:val="00123C14"/>
    <w:rsid w:val="00135E7A"/>
    <w:rsid w:val="0014104F"/>
    <w:rsid w:val="0016767B"/>
    <w:rsid w:val="001719F7"/>
    <w:rsid w:val="00174AE1"/>
    <w:rsid w:val="0018564F"/>
    <w:rsid w:val="001C2127"/>
    <w:rsid w:val="001D384F"/>
    <w:rsid w:val="002017F6"/>
    <w:rsid w:val="00207482"/>
    <w:rsid w:val="00293088"/>
    <w:rsid w:val="002B0A0E"/>
    <w:rsid w:val="002E3C62"/>
    <w:rsid w:val="002F621F"/>
    <w:rsid w:val="00334B4B"/>
    <w:rsid w:val="003C0EB3"/>
    <w:rsid w:val="003E0FEA"/>
    <w:rsid w:val="003F0DCC"/>
    <w:rsid w:val="0040022F"/>
    <w:rsid w:val="0043646E"/>
    <w:rsid w:val="0044390D"/>
    <w:rsid w:val="00452E61"/>
    <w:rsid w:val="00454299"/>
    <w:rsid w:val="00462526"/>
    <w:rsid w:val="00465D66"/>
    <w:rsid w:val="00470012"/>
    <w:rsid w:val="004721A9"/>
    <w:rsid w:val="00487F6E"/>
    <w:rsid w:val="004D2549"/>
    <w:rsid w:val="0052040C"/>
    <w:rsid w:val="005728FD"/>
    <w:rsid w:val="00586FD2"/>
    <w:rsid w:val="00594819"/>
    <w:rsid w:val="005A0FA4"/>
    <w:rsid w:val="005B1BDF"/>
    <w:rsid w:val="005C3C7F"/>
    <w:rsid w:val="005C410C"/>
    <w:rsid w:val="005D3532"/>
    <w:rsid w:val="005E2151"/>
    <w:rsid w:val="005E22EF"/>
    <w:rsid w:val="00616665"/>
    <w:rsid w:val="00624175"/>
    <w:rsid w:val="00626D6C"/>
    <w:rsid w:val="0064661F"/>
    <w:rsid w:val="00647D32"/>
    <w:rsid w:val="0065017D"/>
    <w:rsid w:val="0066479E"/>
    <w:rsid w:val="0068222F"/>
    <w:rsid w:val="00690EC8"/>
    <w:rsid w:val="006E07BC"/>
    <w:rsid w:val="006E1469"/>
    <w:rsid w:val="006F1109"/>
    <w:rsid w:val="006F502D"/>
    <w:rsid w:val="00705833"/>
    <w:rsid w:val="00706C13"/>
    <w:rsid w:val="00726707"/>
    <w:rsid w:val="00727150"/>
    <w:rsid w:val="0073675C"/>
    <w:rsid w:val="007400D0"/>
    <w:rsid w:val="00751F24"/>
    <w:rsid w:val="007B4689"/>
    <w:rsid w:val="007C15A6"/>
    <w:rsid w:val="007D0D0D"/>
    <w:rsid w:val="007D1084"/>
    <w:rsid w:val="007E4BDD"/>
    <w:rsid w:val="007F59B2"/>
    <w:rsid w:val="00802C6C"/>
    <w:rsid w:val="008256B7"/>
    <w:rsid w:val="00844022"/>
    <w:rsid w:val="00860AF3"/>
    <w:rsid w:val="00871A38"/>
    <w:rsid w:val="00872565"/>
    <w:rsid w:val="00887DF8"/>
    <w:rsid w:val="008A069F"/>
    <w:rsid w:val="008A4D9F"/>
    <w:rsid w:val="008A50EC"/>
    <w:rsid w:val="008A591B"/>
    <w:rsid w:val="008B01AC"/>
    <w:rsid w:val="008C2F85"/>
    <w:rsid w:val="008E4D0B"/>
    <w:rsid w:val="00901426"/>
    <w:rsid w:val="009470B6"/>
    <w:rsid w:val="00964CCB"/>
    <w:rsid w:val="00964DB1"/>
    <w:rsid w:val="00971AB1"/>
    <w:rsid w:val="00986E81"/>
    <w:rsid w:val="00991F03"/>
    <w:rsid w:val="009B4772"/>
    <w:rsid w:val="009E6DEC"/>
    <w:rsid w:val="00A33B1D"/>
    <w:rsid w:val="00A4695D"/>
    <w:rsid w:val="00A64019"/>
    <w:rsid w:val="00A85C74"/>
    <w:rsid w:val="00A97003"/>
    <w:rsid w:val="00AB2E64"/>
    <w:rsid w:val="00AC2AAB"/>
    <w:rsid w:val="00AD3B01"/>
    <w:rsid w:val="00AE052A"/>
    <w:rsid w:val="00AE7E9F"/>
    <w:rsid w:val="00B141A3"/>
    <w:rsid w:val="00B2131B"/>
    <w:rsid w:val="00B35E7D"/>
    <w:rsid w:val="00B37C5C"/>
    <w:rsid w:val="00B92EAE"/>
    <w:rsid w:val="00B93C82"/>
    <w:rsid w:val="00BE0E23"/>
    <w:rsid w:val="00BE175A"/>
    <w:rsid w:val="00C035E6"/>
    <w:rsid w:val="00C105A6"/>
    <w:rsid w:val="00C31B1C"/>
    <w:rsid w:val="00C40564"/>
    <w:rsid w:val="00C612AD"/>
    <w:rsid w:val="00C96BAA"/>
    <w:rsid w:val="00CA51F1"/>
    <w:rsid w:val="00CB0EC3"/>
    <w:rsid w:val="00CE3E49"/>
    <w:rsid w:val="00D02F93"/>
    <w:rsid w:val="00D150C2"/>
    <w:rsid w:val="00D22FE4"/>
    <w:rsid w:val="00D32BB3"/>
    <w:rsid w:val="00D44BE2"/>
    <w:rsid w:val="00D529FF"/>
    <w:rsid w:val="00D84E4E"/>
    <w:rsid w:val="00D856B3"/>
    <w:rsid w:val="00DA5B74"/>
    <w:rsid w:val="00DB01CA"/>
    <w:rsid w:val="00DD434D"/>
    <w:rsid w:val="00DE6E6E"/>
    <w:rsid w:val="00DF2B42"/>
    <w:rsid w:val="00DF33E6"/>
    <w:rsid w:val="00E202F1"/>
    <w:rsid w:val="00E34505"/>
    <w:rsid w:val="00E5116B"/>
    <w:rsid w:val="00E91AD9"/>
    <w:rsid w:val="00ED7F50"/>
    <w:rsid w:val="00F17EA5"/>
    <w:rsid w:val="00F469E2"/>
    <w:rsid w:val="00F50AEF"/>
    <w:rsid w:val="00F631B3"/>
    <w:rsid w:val="00F91DAD"/>
    <w:rsid w:val="00FB6EBB"/>
    <w:rsid w:val="00FC1833"/>
    <w:rsid w:val="00FC5DC1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532"/>
  </w:style>
  <w:style w:type="paragraph" w:styleId="Footer">
    <w:name w:val="footer"/>
    <w:basedOn w:val="Normal"/>
    <w:link w:val="FooterChar"/>
    <w:uiPriority w:val="99"/>
    <w:unhideWhenUsed/>
    <w:rsid w:val="005D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532"/>
  </w:style>
  <w:style w:type="paragraph" w:styleId="BalloonText">
    <w:name w:val="Balloon Text"/>
    <w:basedOn w:val="Normal"/>
    <w:link w:val="BalloonTextChar"/>
    <w:uiPriority w:val="99"/>
    <w:semiHidden/>
    <w:unhideWhenUsed/>
    <w:rsid w:val="00D5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532"/>
  </w:style>
  <w:style w:type="paragraph" w:styleId="Footer">
    <w:name w:val="footer"/>
    <w:basedOn w:val="Normal"/>
    <w:link w:val="FooterChar"/>
    <w:uiPriority w:val="99"/>
    <w:unhideWhenUsed/>
    <w:rsid w:val="005D3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532"/>
  </w:style>
  <w:style w:type="paragraph" w:styleId="BalloonText">
    <w:name w:val="Balloon Text"/>
    <w:basedOn w:val="Normal"/>
    <w:link w:val="BalloonTextChar"/>
    <w:uiPriority w:val="99"/>
    <w:semiHidden/>
    <w:unhideWhenUsed/>
    <w:rsid w:val="00D5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93</cp:revision>
  <cp:lastPrinted>2020-12-02T10:58:00Z</cp:lastPrinted>
  <dcterms:created xsi:type="dcterms:W3CDTF">2020-02-04T09:32:00Z</dcterms:created>
  <dcterms:modified xsi:type="dcterms:W3CDTF">2020-12-02T11:02:00Z</dcterms:modified>
</cp:coreProperties>
</file>