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3BA" w:rsidRDefault="0035066C">
      <w:pPr>
        <w:rPr>
          <w:sz w:val="24"/>
          <w:szCs w:val="24"/>
        </w:rPr>
      </w:pPr>
      <w:bookmarkStart w:id="0" w:name="_GoBack"/>
      <w:bookmarkEnd w:id="0"/>
      <w:r w:rsidRPr="00111682">
        <w:rPr>
          <w:sz w:val="24"/>
          <w:szCs w:val="24"/>
        </w:rPr>
        <w:t xml:space="preserve">                                                                                                                           </w:t>
      </w:r>
    </w:p>
    <w:p w:rsidR="0035066C" w:rsidRPr="00CE03BA" w:rsidRDefault="0035066C" w:rsidP="00CE03BA">
      <w:pPr>
        <w:spacing w:after="0" w:line="240" w:lineRule="auto"/>
        <w:rPr>
          <w:rFonts w:ascii="Times New Roman" w:hAnsi="Times New Roman" w:cs="Times New Roman"/>
          <w:sz w:val="24"/>
          <w:szCs w:val="24"/>
        </w:rPr>
      </w:pPr>
      <w:r w:rsidRPr="00CE03BA">
        <w:rPr>
          <w:rFonts w:ascii="Times New Roman" w:hAnsi="Times New Roman" w:cs="Times New Roman"/>
          <w:sz w:val="24"/>
          <w:szCs w:val="24"/>
        </w:rPr>
        <w:t>PHILDA MOLLY CHIKEREMA</w:t>
      </w:r>
    </w:p>
    <w:p w:rsidR="0035066C" w:rsidRPr="00CE03BA" w:rsidRDefault="00CE03BA" w:rsidP="00CE03BA">
      <w:pPr>
        <w:spacing w:after="0" w:line="240" w:lineRule="auto"/>
        <w:rPr>
          <w:rFonts w:ascii="Times New Roman" w:hAnsi="Times New Roman" w:cs="Times New Roman"/>
          <w:sz w:val="24"/>
          <w:szCs w:val="24"/>
        </w:rPr>
      </w:pPr>
      <w:r w:rsidRPr="00CE03BA">
        <w:rPr>
          <w:rFonts w:ascii="Times New Roman" w:hAnsi="Times New Roman" w:cs="Times New Roman"/>
          <w:sz w:val="24"/>
          <w:szCs w:val="24"/>
        </w:rPr>
        <w:t>versus</w:t>
      </w:r>
    </w:p>
    <w:p w:rsidR="00CE03BA" w:rsidRDefault="0035066C" w:rsidP="00CE03BA">
      <w:pPr>
        <w:spacing w:after="0" w:line="240" w:lineRule="auto"/>
        <w:rPr>
          <w:rFonts w:ascii="Times New Roman" w:hAnsi="Times New Roman" w:cs="Times New Roman"/>
          <w:sz w:val="24"/>
          <w:szCs w:val="24"/>
        </w:rPr>
      </w:pPr>
      <w:r w:rsidRPr="00CE03BA">
        <w:rPr>
          <w:rFonts w:ascii="Times New Roman" w:hAnsi="Times New Roman" w:cs="Times New Roman"/>
          <w:sz w:val="24"/>
          <w:szCs w:val="24"/>
        </w:rPr>
        <w:t>CITY OF HARARE</w:t>
      </w:r>
    </w:p>
    <w:p w:rsidR="00C53FA1" w:rsidRDefault="00C53FA1" w:rsidP="00CE03BA">
      <w:pPr>
        <w:spacing w:after="0" w:line="240" w:lineRule="auto"/>
        <w:rPr>
          <w:rFonts w:ascii="Times New Roman" w:hAnsi="Times New Roman" w:cs="Times New Roman"/>
          <w:sz w:val="24"/>
          <w:szCs w:val="24"/>
        </w:rPr>
      </w:pPr>
    </w:p>
    <w:p w:rsidR="00C53FA1" w:rsidRPr="00CE03BA" w:rsidRDefault="00C53FA1" w:rsidP="00CE03BA">
      <w:pPr>
        <w:spacing w:after="0" w:line="240" w:lineRule="auto"/>
        <w:rPr>
          <w:rFonts w:ascii="Times New Roman" w:hAnsi="Times New Roman" w:cs="Times New Roman"/>
          <w:sz w:val="24"/>
          <w:szCs w:val="24"/>
        </w:rPr>
      </w:pPr>
    </w:p>
    <w:p w:rsidR="0035066C" w:rsidRPr="00CE03BA" w:rsidRDefault="0035066C" w:rsidP="00892887">
      <w:pPr>
        <w:pStyle w:val="NoSpacing"/>
        <w:rPr>
          <w:rFonts w:ascii="Times New Roman" w:hAnsi="Times New Roman" w:cs="Times New Roman"/>
          <w:sz w:val="24"/>
          <w:szCs w:val="24"/>
        </w:rPr>
      </w:pPr>
      <w:r w:rsidRPr="00CE03BA">
        <w:rPr>
          <w:rFonts w:ascii="Times New Roman" w:hAnsi="Times New Roman" w:cs="Times New Roman"/>
          <w:sz w:val="24"/>
          <w:szCs w:val="24"/>
        </w:rPr>
        <w:t>HIGH COURT OF ZIMBABWE</w:t>
      </w:r>
    </w:p>
    <w:p w:rsidR="0035066C" w:rsidRPr="00CE03BA" w:rsidRDefault="0035066C" w:rsidP="00892887">
      <w:pPr>
        <w:pStyle w:val="NoSpacing"/>
        <w:rPr>
          <w:rFonts w:ascii="Times New Roman" w:hAnsi="Times New Roman" w:cs="Times New Roman"/>
          <w:sz w:val="24"/>
          <w:szCs w:val="24"/>
        </w:rPr>
      </w:pPr>
      <w:r w:rsidRPr="00CE03BA">
        <w:rPr>
          <w:rFonts w:ascii="Times New Roman" w:hAnsi="Times New Roman" w:cs="Times New Roman"/>
          <w:sz w:val="24"/>
          <w:szCs w:val="24"/>
        </w:rPr>
        <w:t>TAGU J</w:t>
      </w:r>
    </w:p>
    <w:p w:rsidR="00C53FA1" w:rsidRDefault="0035066C" w:rsidP="00892887">
      <w:pPr>
        <w:pStyle w:val="NoSpacing"/>
        <w:rPr>
          <w:rFonts w:ascii="Times New Roman" w:hAnsi="Times New Roman" w:cs="Times New Roman"/>
          <w:sz w:val="24"/>
          <w:szCs w:val="24"/>
        </w:rPr>
      </w:pPr>
      <w:r w:rsidRPr="00CE03BA">
        <w:rPr>
          <w:rFonts w:ascii="Times New Roman" w:hAnsi="Times New Roman" w:cs="Times New Roman"/>
          <w:sz w:val="24"/>
          <w:szCs w:val="24"/>
        </w:rPr>
        <w:t xml:space="preserve">HARARE 17 </w:t>
      </w:r>
      <w:r w:rsidR="00B30C48" w:rsidRPr="00CE03BA">
        <w:rPr>
          <w:rFonts w:ascii="Times New Roman" w:hAnsi="Times New Roman" w:cs="Times New Roman"/>
          <w:sz w:val="24"/>
          <w:szCs w:val="24"/>
        </w:rPr>
        <w:t xml:space="preserve">and </w:t>
      </w:r>
      <w:r w:rsidRPr="00CE03BA">
        <w:rPr>
          <w:rFonts w:ascii="Times New Roman" w:hAnsi="Times New Roman" w:cs="Times New Roman"/>
          <w:sz w:val="24"/>
          <w:szCs w:val="24"/>
        </w:rPr>
        <w:t>25 J</w:t>
      </w:r>
      <w:r w:rsidR="00B30C48" w:rsidRPr="00CE03BA">
        <w:rPr>
          <w:rFonts w:ascii="Times New Roman" w:hAnsi="Times New Roman" w:cs="Times New Roman"/>
          <w:sz w:val="24"/>
          <w:szCs w:val="24"/>
        </w:rPr>
        <w:t xml:space="preserve">anuary </w:t>
      </w:r>
      <w:r w:rsidRPr="00CE03BA">
        <w:rPr>
          <w:rFonts w:ascii="Times New Roman" w:hAnsi="Times New Roman" w:cs="Times New Roman"/>
          <w:sz w:val="24"/>
          <w:szCs w:val="24"/>
        </w:rPr>
        <w:t>2023</w:t>
      </w:r>
    </w:p>
    <w:p w:rsidR="00C53FA1" w:rsidRDefault="00C53FA1" w:rsidP="00892887">
      <w:pPr>
        <w:pStyle w:val="NoSpacing"/>
        <w:rPr>
          <w:rFonts w:ascii="Times New Roman" w:hAnsi="Times New Roman" w:cs="Times New Roman"/>
          <w:sz w:val="24"/>
          <w:szCs w:val="24"/>
        </w:rPr>
      </w:pPr>
    </w:p>
    <w:p w:rsidR="00C53FA1" w:rsidRPr="00C53FA1" w:rsidRDefault="00C53FA1" w:rsidP="00892887">
      <w:pPr>
        <w:pStyle w:val="NoSpacing"/>
        <w:rPr>
          <w:rFonts w:ascii="Times New Roman" w:hAnsi="Times New Roman" w:cs="Times New Roman"/>
          <w:sz w:val="24"/>
          <w:szCs w:val="24"/>
        </w:rPr>
      </w:pPr>
    </w:p>
    <w:p w:rsidR="00C53FA1" w:rsidRPr="00732E1C" w:rsidRDefault="0035066C">
      <w:pPr>
        <w:rPr>
          <w:rFonts w:ascii="Times New Roman" w:hAnsi="Times New Roman" w:cs="Times New Roman"/>
          <w:b/>
          <w:sz w:val="24"/>
          <w:szCs w:val="24"/>
        </w:rPr>
      </w:pPr>
      <w:r w:rsidRPr="00732E1C">
        <w:rPr>
          <w:rFonts w:ascii="Times New Roman" w:hAnsi="Times New Roman" w:cs="Times New Roman"/>
          <w:b/>
          <w:sz w:val="24"/>
          <w:szCs w:val="24"/>
        </w:rPr>
        <w:t>Opposed Application</w:t>
      </w:r>
    </w:p>
    <w:p w:rsidR="00C53FA1" w:rsidRPr="00111682" w:rsidRDefault="00C53FA1">
      <w:pPr>
        <w:rPr>
          <w:b/>
          <w:sz w:val="24"/>
          <w:szCs w:val="24"/>
        </w:rPr>
      </w:pPr>
    </w:p>
    <w:p w:rsidR="0035066C" w:rsidRPr="0029434A" w:rsidRDefault="0029434A" w:rsidP="00892887">
      <w:pPr>
        <w:pStyle w:val="NoSpacing"/>
        <w:rPr>
          <w:rFonts w:ascii="Times New Roman" w:hAnsi="Times New Roman" w:cs="Times New Roman"/>
          <w:sz w:val="24"/>
          <w:szCs w:val="24"/>
        </w:rPr>
      </w:pPr>
      <w:r>
        <w:rPr>
          <w:sz w:val="24"/>
          <w:szCs w:val="24"/>
        </w:rPr>
        <w:t xml:space="preserve"> </w:t>
      </w:r>
      <w:r w:rsidRPr="0029434A">
        <w:rPr>
          <w:rFonts w:ascii="Times New Roman" w:hAnsi="Times New Roman" w:cs="Times New Roman"/>
          <w:i/>
          <w:sz w:val="24"/>
          <w:szCs w:val="24"/>
        </w:rPr>
        <w:t>T</w:t>
      </w:r>
      <w:r w:rsidR="00D0107B" w:rsidRPr="0029434A">
        <w:rPr>
          <w:rFonts w:ascii="Times New Roman" w:hAnsi="Times New Roman" w:cs="Times New Roman"/>
          <w:i/>
          <w:sz w:val="24"/>
          <w:szCs w:val="24"/>
        </w:rPr>
        <w:t xml:space="preserve"> Mazika</w:t>
      </w:r>
      <w:r w:rsidR="0035066C" w:rsidRPr="0029434A">
        <w:rPr>
          <w:rFonts w:ascii="Times New Roman" w:hAnsi="Times New Roman" w:cs="Times New Roman"/>
          <w:i/>
          <w:sz w:val="24"/>
          <w:szCs w:val="24"/>
        </w:rPr>
        <w:t>nwa</w:t>
      </w:r>
      <w:r w:rsidR="0035066C" w:rsidRPr="0029434A">
        <w:rPr>
          <w:rFonts w:ascii="Times New Roman" w:hAnsi="Times New Roman" w:cs="Times New Roman"/>
          <w:sz w:val="24"/>
          <w:szCs w:val="24"/>
        </w:rPr>
        <w:t>, for</w:t>
      </w:r>
      <w:r>
        <w:rPr>
          <w:rFonts w:ascii="Times New Roman" w:hAnsi="Times New Roman" w:cs="Times New Roman"/>
          <w:sz w:val="24"/>
          <w:szCs w:val="24"/>
        </w:rPr>
        <w:t xml:space="preserve"> the</w:t>
      </w:r>
      <w:r w:rsidR="0035066C" w:rsidRPr="0029434A">
        <w:rPr>
          <w:rFonts w:ascii="Times New Roman" w:hAnsi="Times New Roman" w:cs="Times New Roman"/>
          <w:sz w:val="24"/>
          <w:szCs w:val="24"/>
        </w:rPr>
        <w:t xml:space="preserve"> applicant</w:t>
      </w:r>
    </w:p>
    <w:p w:rsidR="0035066C" w:rsidRDefault="0029434A" w:rsidP="00892887">
      <w:pPr>
        <w:pStyle w:val="NoSpacing"/>
        <w:rPr>
          <w:rFonts w:ascii="Times New Roman" w:hAnsi="Times New Roman" w:cs="Times New Roman"/>
          <w:sz w:val="24"/>
          <w:szCs w:val="24"/>
        </w:rPr>
      </w:pPr>
      <w:r w:rsidRPr="0029434A">
        <w:rPr>
          <w:rFonts w:ascii="Times New Roman" w:hAnsi="Times New Roman" w:cs="Times New Roman"/>
          <w:i/>
          <w:sz w:val="24"/>
          <w:szCs w:val="24"/>
        </w:rPr>
        <w:t>A</w:t>
      </w:r>
      <w:r w:rsidR="0035066C" w:rsidRPr="0029434A">
        <w:rPr>
          <w:rFonts w:ascii="Times New Roman" w:hAnsi="Times New Roman" w:cs="Times New Roman"/>
          <w:i/>
          <w:sz w:val="24"/>
          <w:szCs w:val="24"/>
        </w:rPr>
        <w:t xml:space="preserve"> Moyo</w:t>
      </w:r>
      <w:r w:rsidR="0035066C" w:rsidRPr="0029434A">
        <w:rPr>
          <w:rFonts w:ascii="Times New Roman" w:hAnsi="Times New Roman" w:cs="Times New Roman"/>
          <w:sz w:val="24"/>
          <w:szCs w:val="24"/>
        </w:rPr>
        <w:t xml:space="preserve">, </w:t>
      </w:r>
      <w:r w:rsidR="006F2FF8" w:rsidRPr="0029434A">
        <w:rPr>
          <w:rFonts w:ascii="Times New Roman" w:hAnsi="Times New Roman" w:cs="Times New Roman"/>
          <w:sz w:val="24"/>
          <w:szCs w:val="24"/>
        </w:rPr>
        <w:t xml:space="preserve">for </w:t>
      </w:r>
      <w:r w:rsidR="006F2FF8">
        <w:rPr>
          <w:rFonts w:ascii="Times New Roman" w:hAnsi="Times New Roman" w:cs="Times New Roman"/>
          <w:sz w:val="24"/>
          <w:szCs w:val="24"/>
        </w:rPr>
        <w:t>the</w:t>
      </w:r>
      <w:r>
        <w:rPr>
          <w:rFonts w:ascii="Times New Roman" w:hAnsi="Times New Roman" w:cs="Times New Roman"/>
          <w:sz w:val="24"/>
          <w:szCs w:val="24"/>
        </w:rPr>
        <w:t xml:space="preserve"> </w:t>
      </w:r>
      <w:r w:rsidR="0035066C" w:rsidRPr="0029434A">
        <w:rPr>
          <w:rFonts w:ascii="Times New Roman" w:hAnsi="Times New Roman" w:cs="Times New Roman"/>
          <w:sz w:val="24"/>
          <w:szCs w:val="24"/>
        </w:rPr>
        <w:t>respondent.</w:t>
      </w:r>
    </w:p>
    <w:p w:rsidR="00C53FA1" w:rsidRPr="0029434A" w:rsidRDefault="00C53FA1" w:rsidP="00892887">
      <w:pPr>
        <w:pStyle w:val="NoSpacing"/>
        <w:rPr>
          <w:rFonts w:ascii="Times New Roman" w:hAnsi="Times New Roman" w:cs="Times New Roman"/>
          <w:sz w:val="24"/>
          <w:szCs w:val="24"/>
        </w:rPr>
      </w:pPr>
    </w:p>
    <w:p w:rsidR="00C53FA1" w:rsidRPr="00C24E36" w:rsidRDefault="00C53FA1" w:rsidP="00892887">
      <w:pPr>
        <w:pStyle w:val="NoSpacing"/>
        <w:rPr>
          <w:rFonts w:ascii="Times New Roman" w:hAnsi="Times New Roman" w:cs="Times New Roman"/>
          <w:sz w:val="24"/>
          <w:szCs w:val="24"/>
        </w:rPr>
      </w:pPr>
    </w:p>
    <w:p w:rsidR="00DC3906" w:rsidRPr="0029434A" w:rsidRDefault="0035066C" w:rsidP="00BA7DB3">
      <w:pPr>
        <w:spacing w:after="0" w:line="360" w:lineRule="auto"/>
        <w:jc w:val="both"/>
        <w:rPr>
          <w:rFonts w:ascii="Times New Roman" w:hAnsi="Times New Roman" w:cs="Times New Roman"/>
          <w:sz w:val="24"/>
          <w:szCs w:val="24"/>
        </w:rPr>
      </w:pPr>
      <w:r w:rsidRPr="00C24E36">
        <w:rPr>
          <w:rFonts w:ascii="Times New Roman" w:hAnsi="Times New Roman" w:cs="Times New Roman"/>
          <w:sz w:val="24"/>
          <w:szCs w:val="24"/>
        </w:rPr>
        <w:t xml:space="preserve">            </w:t>
      </w:r>
      <w:r w:rsidRPr="00C24E36">
        <w:rPr>
          <w:rFonts w:ascii="Times New Roman" w:hAnsi="Times New Roman" w:cs="Times New Roman"/>
          <w:b/>
          <w:sz w:val="24"/>
          <w:szCs w:val="24"/>
        </w:rPr>
        <w:t>TAGU J</w:t>
      </w:r>
      <w:r w:rsidRPr="00C24E36">
        <w:rPr>
          <w:rFonts w:ascii="Times New Roman" w:hAnsi="Times New Roman" w:cs="Times New Roman"/>
          <w:sz w:val="24"/>
          <w:szCs w:val="24"/>
        </w:rPr>
        <w:t>:</w:t>
      </w:r>
      <w:r w:rsidR="004E16E8" w:rsidRPr="00C24E36">
        <w:rPr>
          <w:rFonts w:ascii="Times New Roman" w:hAnsi="Times New Roman" w:cs="Times New Roman"/>
          <w:sz w:val="24"/>
          <w:szCs w:val="24"/>
        </w:rPr>
        <w:t xml:space="preserve"> </w:t>
      </w:r>
      <w:r w:rsidR="00764134">
        <w:rPr>
          <w:rFonts w:ascii="Times New Roman" w:hAnsi="Times New Roman" w:cs="Times New Roman"/>
          <w:sz w:val="24"/>
          <w:szCs w:val="24"/>
        </w:rPr>
        <w:t xml:space="preserve"> </w:t>
      </w:r>
      <w:r w:rsidR="004E16E8" w:rsidRPr="00C24E36">
        <w:rPr>
          <w:rFonts w:ascii="Times New Roman" w:hAnsi="Times New Roman" w:cs="Times New Roman"/>
          <w:sz w:val="24"/>
          <w:szCs w:val="24"/>
        </w:rPr>
        <w:t>This is a court application for a Declaratory Order and Consequential</w:t>
      </w:r>
      <w:r w:rsidR="00BB0512" w:rsidRPr="00C24E36">
        <w:rPr>
          <w:rFonts w:ascii="Times New Roman" w:hAnsi="Times New Roman" w:cs="Times New Roman"/>
          <w:sz w:val="24"/>
          <w:szCs w:val="24"/>
        </w:rPr>
        <w:t xml:space="preserve"> relief made in terms of s</w:t>
      </w:r>
      <w:r w:rsidR="004E16E8" w:rsidRPr="00C24E36">
        <w:rPr>
          <w:rFonts w:ascii="Times New Roman" w:hAnsi="Times New Roman" w:cs="Times New Roman"/>
          <w:sz w:val="24"/>
          <w:szCs w:val="24"/>
        </w:rPr>
        <w:t xml:space="preserve"> 14 of the High Court Act [</w:t>
      </w:r>
      <w:r w:rsidR="004E16E8" w:rsidRPr="00C24E36">
        <w:rPr>
          <w:rFonts w:ascii="Times New Roman" w:hAnsi="Times New Roman" w:cs="Times New Roman"/>
          <w:i/>
          <w:sz w:val="24"/>
          <w:szCs w:val="24"/>
        </w:rPr>
        <w:t>Chapter 7.06</w:t>
      </w:r>
      <w:r w:rsidR="004E16E8" w:rsidRPr="00C24E36">
        <w:rPr>
          <w:rFonts w:ascii="Times New Roman" w:hAnsi="Times New Roman" w:cs="Times New Roman"/>
          <w:sz w:val="24"/>
          <w:szCs w:val="24"/>
        </w:rPr>
        <w:t>]. The application is for an order declari</w:t>
      </w:r>
      <w:r w:rsidR="00BB0512" w:rsidRPr="00C24E36">
        <w:rPr>
          <w:rFonts w:ascii="Times New Roman" w:hAnsi="Times New Roman" w:cs="Times New Roman"/>
          <w:sz w:val="24"/>
          <w:szCs w:val="24"/>
        </w:rPr>
        <w:t xml:space="preserve">ng that the amendments made by respondent on </w:t>
      </w:r>
      <w:r w:rsidR="004E16E8" w:rsidRPr="00C24E36">
        <w:rPr>
          <w:rFonts w:ascii="Times New Roman" w:hAnsi="Times New Roman" w:cs="Times New Roman"/>
          <w:sz w:val="24"/>
          <w:szCs w:val="24"/>
        </w:rPr>
        <w:t>18</w:t>
      </w:r>
      <w:r w:rsidR="00CA599F" w:rsidRPr="00C24E36">
        <w:rPr>
          <w:rFonts w:ascii="Times New Roman" w:hAnsi="Times New Roman" w:cs="Times New Roman"/>
          <w:sz w:val="24"/>
          <w:szCs w:val="24"/>
        </w:rPr>
        <w:t xml:space="preserve"> November 2015 to Permit No</w:t>
      </w:r>
      <w:r w:rsidR="00BA7DB3" w:rsidRPr="00C24E36">
        <w:rPr>
          <w:rFonts w:ascii="Times New Roman" w:hAnsi="Times New Roman" w:cs="Times New Roman"/>
          <w:sz w:val="24"/>
          <w:szCs w:val="24"/>
        </w:rPr>
        <w:t>. SD/381 issued by r</w:t>
      </w:r>
      <w:r w:rsidR="004E16E8" w:rsidRPr="00C24E36">
        <w:rPr>
          <w:rFonts w:ascii="Times New Roman" w:hAnsi="Times New Roman" w:cs="Times New Roman"/>
          <w:sz w:val="24"/>
          <w:szCs w:val="24"/>
        </w:rPr>
        <w:t>espondent on 7 April 1999 are null and void. The application also see</w:t>
      </w:r>
      <w:r w:rsidR="00DC3906" w:rsidRPr="00C24E36">
        <w:rPr>
          <w:rFonts w:ascii="Times New Roman" w:hAnsi="Times New Roman" w:cs="Times New Roman"/>
          <w:sz w:val="24"/>
          <w:szCs w:val="24"/>
        </w:rPr>
        <w:t>ks that the amendments made by respondent to para</w:t>
      </w:r>
      <w:r w:rsidR="004E16E8" w:rsidRPr="00C24E36">
        <w:rPr>
          <w:rFonts w:ascii="Times New Roman" w:hAnsi="Times New Roman" w:cs="Times New Roman"/>
          <w:sz w:val="24"/>
          <w:szCs w:val="24"/>
        </w:rPr>
        <w:t xml:space="preserve"> 2 of the Subdivision Permit No. SD/381 regardi</w:t>
      </w:r>
      <w:r w:rsidR="00BA7DB3" w:rsidRPr="00C24E36">
        <w:rPr>
          <w:rFonts w:ascii="Times New Roman" w:hAnsi="Times New Roman" w:cs="Times New Roman"/>
          <w:sz w:val="24"/>
          <w:szCs w:val="24"/>
        </w:rPr>
        <w:t xml:space="preserve">ng the status of the road </w:t>
      </w:r>
      <w:r w:rsidR="00DC3906" w:rsidRPr="00C24E36">
        <w:rPr>
          <w:rFonts w:ascii="Times New Roman" w:hAnsi="Times New Roman" w:cs="Times New Roman"/>
          <w:sz w:val="24"/>
          <w:szCs w:val="24"/>
        </w:rPr>
        <w:t>on 18</w:t>
      </w:r>
      <w:r w:rsidR="00BA7DB3" w:rsidRPr="00C24E36">
        <w:rPr>
          <w:rFonts w:ascii="Times New Roman" w:hAnsi="Times New Roman" w:cs="Times New Roman"/>
          <w:sz w:val="24"/>
          <w:szCs w:val="24"/>
          <w:vertAlign w:val="superscript"/>
        </w:rPr>
        <w:t xml:space="preserve"> </w:t>
      </w:r>
      <w:r w:rsidR="004E16E8" w:rsidRPr="00C24E36">
        <w:rPr>
          <w:rFonts w:ascii="Times New Roman" w:hAnsi="Times New Roman" w:cs="Times New Roman"/>
          <w:sz w:val="24"/>
          <w:szCs w:val="24"/>
        </w:rPr>
        <w:t>November 2015 be and are hereby set aside</w:t>
      </w:r>
      <w:r w:rsidR="004E16E8" w:rsidRPr="0029434A">
        <w:rPr>
          <w:rFonts w:ascii="Times New Roman" w:hAnsi="Times New Roman" w:cs="Times New Roman"/>
          <w:sz w:val="24"/>
          <w:szCs w:val="24"/>
        </w:rPr>
        <w:t>.</w:t>
      </w:r>
    </w:p>
    <w:p w:rsidR="0041343A" w:rsidRPr="00DC3906" w:rsidRDefault="0041343A" w:rsidP="00BA7DB3">
      <w:pPr>
        <w:spacing w:after="0" w:line="360" w:lineRule="auto"/>
        <w:jc w:val="both"/>
        <w:rPr>
          <w:rFonts w:ascii="Times New Roman" w:hAnsi="Times New Roman" w:cs="Times New Roman"/>
          <w:b/>
          <w:sz w:val="24"/>
          <w:szCs w:val="24"/>
        </w:rPr>
      </w:pPr>
      <w:r w:rsidRPr="00DC3906">
        <w:rPr>
          <w:rFonts w:ascii="Times New Roman" w:hAnsi="Times New Roman" w:cs="Times New Roman"/>
          <w:b/>
          <w:sz w:val="24"/>
          <w:szCs w:val="24"/>
        </w:rPr>
        <w:t>BACKGROUND</w:t>
      </w:r>
    </w:p>
    <w:p w:rsidR="00520A10" w:rsidRPr="0029434A" w:rsidRDefault="00864318" w:rsidP="00BA7DB3">
      <w:pPr>
        <w:spacing w:after="0" w:line="360" w:lineRule="auto"/>
        <w:ind w:firstLine="720"/>
        <w:jc w:val="both"/>
        <w:rPr>
          <w:rFonts w:ascii="Times New Roman" w:hAnsi="Times New Roman" w:cs="Times New Roman"/>
          <w:sz w:val="24"/>
          <w:szCs w:val="24"/>
        </w:rPr>
      </w:pPr>
      <w:r w:rsidRPr="0029434A">
        <w:rPr>
          <w:rFonts w:ascii="Times New Roman" w:hAnsi="Times New Roman" w:cs="Times New Roman"/>
          <w:sz w:val="24"/>
          <w:szCs w:val="24"/>
        </w:rPr>
        <w:t xml:space="preserve">The basis of the </w:t>
      </w:r>
      <w:r w:rsidR="00DC3906">
        <w:rPr>
          <w:rFonts w:ascii="Times New Roman" w:hAnsi="Times New Roman" w:cs="Times New Roman"/>
          <w:sz w:val="24"/>
          <w:szCs w:val="24"/>
        </w:rPr>
        <w:t>application as captured in the a</w:t>
      </w:r>
      <w:r w:rsidRPr="0029434A">
        <w:rPr>
          <w:rFonts w:ascii="Times New Roman" w:hAnsi="Times New Roman" w:cs="Times New Roman"/>
          <w:sz w:val="24"/>
          <w:szCs w:val="24"/>
        </w:rPr>
        <w:t xml:space="preserve">pplicant’s founding affidavit is </w:t>
      </w:r>
      <w:r w:rsidR="00370CB2" w:rsidRPr="0029434A">
        <w:rPr>
          <w:rFonts w:ascii="Times New Roman" w:hAnsi="Times New Roman" w:cs="Times New Roman"/>
          <w:sz w:val="24"/>
          <w:szCs w:val="24"/>
        </w:rPr>
        <w:t xml:space="preserve">that at all </w:t>
      </w:r>
      <w:r w:rsidR="00DC3906">
        <w:rPr>
          <w:rFonts w:ascii="Times New Roman" w:hAnsi="Times New Roman" w:cs="Times New Roman"/>
          <w:sz w:val="24"/>
          <w:szCs w:val="24"/>
        </w:rPr>
        <w:t>material times the a</w:t>
      </w:r>
      <w:r w:rsidRPr="0029434A">
        <w:rPr>
          <w:rFonts w:ascii="Times New Roman" w:hAnsi="Times New Roman" w:cs="Times New Roman"/>
          <w:sz w:val="24"/>
          <w:szCs w:val="24"/>
        </w:rPr>
        <w:t>pplicant was a duly registered owner of certai</w:t>
      </w:r>
      <w:r w:rsidR="00370CB2" w:rsidRPr="0029434A">
        <w:rPr>
          <w:rFonts w:ascii="Times New Roman" w:hAnsi="Times New Roman" w:cs="Times New Roman"/>
          <w:sz w:val="24"/>
          <w:szCs w:val="24"/>
        </w:rPr>
        <w:t xml:space="preserve">n piece of land situate in the </w:t>
      </w:r>
      <w:r w:rsidRPr="0029434A">
        <w:rPr>
          <w:rFonts w:ascii="Times New Roman" w:hAnsi="Times New Roman" w:cs="Times New Roman"/>
          <w:sz w:val="24"/>
          <w:szCs w:val="24"/>
        </w:rPr>
        <w:t>District of Salisbury called Subdivision E of Lot H of</w:t>
      </w:r>
      <w:r w:rsidR="00DD7E1A" w:rsidRPr="0029434A">
        <w:rPr>
          <w:rFonts w:ascii="Times New Roman" w:hAnsi="Times New Roman" w:cs="Times New Roman"/>
          <w:sz w:val="24"/>
          <w:szCs w:val="24"/>
        </w:rPr>
        <w:t xml:space="preserve"> Borrowdale Estate measuring 42.</w:t>
      </w:r>
      <w:r w:rsidRPr="0029434A">
        <w:rPr>
          <w:rFonts w:ascii="Times New Roman" w:hAnsi="Times New Roman" w:cs="Times New Roman"/>
          <w:sz w:val="24"/>
          <w:szCs w:val="24"/>
        </w:rPr>
        <w:t>5250 hectares registered under Deed of Transfer 7544/85(the p</w:t>
      </w:r>
      <w:r w:rsidR="00BA7DB3">
        <w:rPr>
          <w:rFonts w:ascii="Times New Roman" w:hAnsi="Times New Roman" w:cs="Times New Roman"/>
          <w:sz w:val="24"/>
          <w:szCs w:val="24"/>
        </w:rPr>
        <w:t xml:space="preserve">roperty). </w:t>
      </w:r>
      <w:r w:rsidR="00DC3906">
        <w:rPr>
          <w:rFonts w:ascii="Times New Roman" w:hAnsi="Times New Roman" w:cs="Times New Roman"/>
          <w:sz w:val="24"/>
          <w:szCs w:val="24"/>
        </w:rPr>
        <w:t xml:space="preserve">On </w:t>
      </w:r>
      <w:r w:rsidR="00DC3906" w:rsidRPr="0029434A">
        <w:rPr>
          <w:rFonts w:ascii="Times New Roman" w:hAnsi="Times New Roman" w:cs="Times New Roman"/>
          <w:sz w:val="24"/>
          <w:szCs w:val="24"/>
        </w:rPr>
        <w:t>24</w:t>
      </w:r>
      <w:r w:rsidR="00DC3906">
        <w:rPr>
          <w:rFonts w:ascii="Times New Roman" w:hAnsi="Times New Roman" w:cs="Times New Roman"/>
          <w:sz w:val="24"/>
          <w:szCs w:val="24"/>
        </w:rPr>
        <w:t xml:space="preserve"> September 1997 a</w:t>
      </w:r>
      <w:r w:rsidRPr="0029434A">
        <w:rPr>
          <w:rFonts w:ascii="Times New Roman" w:hAnsi="Times New Roman" w:cs="Times New Roman"/>
          <w:sz w:val="24"/>
          <w:szCs w:val="24"/>
        </w:rPr>
        <w:t xml:space="preserve">pplicant applied to </w:t>
      </w:r>
      <w:r w:rsidR="007F4883" w:rsidRPr="0029434A">
        <w:rPr>
          <w:rFonts w:ascii="Times New Roman" w:hAnsi="Times New Roman" w:cs="Times New Roman"/>
          <w:sz w:val="24"/>
          <w:szCs w:val="24"/>
        </w:rPr>
        <w:t xml:space="preserve">the </w:t>
      </w:r>
      <w:r w:rsidRPr="0029434A">
        <w:rPr>
          <w:rFonts w:ascii="Times New Roman" w:hAnsi="Times New Roman" w:cs="Times New Roman"/>
          <w:sz w:val="24"/>
          <w:szCs w:val="24"/>
        </w:rPr>
        <w:t>City of Harare (the respondent) for a subdivision permit for the property mentioned above and th</w:t>
      </w:r>
      <w:r w:rsidR="00BA7DB3">
        <w:rPr>
          <w:rFonts w:ascii="Times New Roman" w:hAnsi="Times New Roman" w:cs="Times New Roman"/>
          <w:sz w:val="24"/>
          <w:szCs w:val="24"/>
        </w:rPr>
        <w:t xml:space="preserve">e application was granted on </w:t>
      </w:r>
      <w:r w:rsidRPr="0029434A">
        <w:rPr>
          <w:rFonts w:ascii="Times New Roman" w:hAnsi="Times New Roman" w:cs="Times New Roman"/>
          <w:sz w:val="24"/>
          <w:szCs w:val="24"/>
        </w:rPr>
        <w:t xml:space="preserve">7 April 1999 under </w:t>
      </w:r>
      <w:r w:rsidR="0032287D" w:rsidRPr="0029434A">
        <w:rPr>
          <w:rFonts w:ascii="Times New Roman" w:hAnsi="Times New Roman" w:cs="Times New Roman"/>
          <w:sz w:val="24"/>
          <w:szCs w:val="24"/>
        </w:rPr>
        <w:t>Permit to subdivide property No.</w:t>
      </w:r>
      <w:r w:rsidRPr="0029434A">
        <w:rPr>
          <w:rFonts w:ascii="Times New Roman" w:hAnsi="Times New Roman" w:cs="Times New Roman"/>
          <w:sz w:val="24"/>
          <w:szCs w:val="24"/>
        </w:rPr>
        <w:t xml:space="preserve"> SD/381. The property was subdivided into 62 stands pursuant to Permit No. SD/381. Applicant became an owner of Stand 19 among the 62 stands under C</w:t>
      </w:r>
      <w:r w:rsidR="0041343A" w:rsidRPr="0029434A">
        <w:rPr>
          <w:rFonts w:ascii="Times New Roman" w:hAnsi="Times New Roman" w:cs="Times New Roman"/>
          <w:sz w:val="24"/>
          <w:szCs w:val="24"/>
        </w:rPr>
        <w:t>e</w:t>
      </w:r>
      <w:r w:rsidRPr="0029434A">
        <w:rPr>
          <w:rFonts w:ascii="Times New Roman" w:hAnsi="Times New Roman" w:cs="Times New Roman"/>
          <w:sz w:val="24"/>
          <w:szCs w:val="24"/>
        </w:rPr>
        <w:t>rtificate of Registered Title Reg Number 6963/2007.</w:t>
      </w:r>
      <w:r w:rsidR="004E16E8" w:rsidRPr="0029434A">
        <w:rPr>
          <w:rFonts w:ascii="Times New Roman" w:hAnsi="Times New Roman" w:cs="Times New Roman"/>
          <w:sz w:val="24"/>
          <w:szCs w:val="24"/>
        </w:rPr>
        <w:t xml:space="preserve"> </w:t>
      </w:r>
      <w:r w:rsidR="00551B04" w:rsidRPr="0029434A">
        <w:rPr>
          <w:rFonts w:ascii="Times New Roman" w:hAnsi="Times New Roman" w:cs="Times New Roman"/>
          <w:sz w:val="24"/>
          <w:szCs w:val="24"/>
        </w:rPr>
        <w:t>The permit came with a number of condition</w:t>
      </w:r>
      <w:r w:rsidR="00992448" w:rsidRPr="0029434A">
        <w:rPr>
          <w:rFonts w:ascii="Times New Roman" w:hAnsi="Times New Roman" w:cs="Times New Roman"/>
          <w:sz w:val="24"/>
          <w:szCs w:val="24"/>
        </w:rPr>
        <w:t>s</w:t>
      </w:r>
      <w:r w:rsidR="00551B04" w:rsidRPr="0029434A">
        <w:rPr>
          <w:rFonts w:ascii="Times New Roman" w:hAnsi="Times New Roman" w:cs="Times New Roman"/>
          <w:sz w:val="24"/>
          <w:szCs w:val="24"/>
        </w:rPr>
        <w:t>, the material condi</w:t>
      </w:r>
      <w:r w:rsidR="00BA7DB3">
        <w:rPr>
          <w:rFonts w:ascii="Times New Roman" w:hAnsi="Times New Roman" w:cs="Times New Roman"/>
          <w:sz w:val="24"/>
          <w:szCs w:val="24"/>
        </w:rPr>
        <w:t>tions being set out in para</w:t>
      </w:r>
      <w:r w:rsidR="00551B04" w:rsidRPr="0029434A">
        <w:rPr>
          <w:rFonts w:ascii="Times New Roman" w:hAnsi="Times New Roman" w:cs="Times New Roman"/>
          <w:sz w:val="24"/>
          <w:szCs w:val="24"/>
        </w:rPr>
        <w:t xml:space="preserve"> 2 of the subdivision permit which was to upgrade the road which would be used on the property. This ro</w:t>
      </w:r>
      <w:r w:rsidR="00191107" w:rsidRPr="0029434A">
        <w:rPr>
          <w:rFonts w:ascii="Times New Roman" w:hAnsi="Times New Roman" w:cs="Times New Roman"/>
          <w:sz w:val="24"/>
          <w:szCs w:val="24"/>
        </w:rPr>
        <w:t>a</w:t>
      </w:r>
      <w:r w:rsidR="00551B04" w:rsidRPr="0029434A">
        <w:rPr>
          <w:rFonts w:ascii="Times New Roman" w:hAnsi="Times New Roman" w:cs="Times New Roman"/>
          <w:sz w:val="24"/>
          <w:szCs w:val="24"/>
        </w:rPr>
        <w:t xml:space="preserve">d was supposed to be upgraded and function as a public road. </w:t>
      </w:r>
      <w:r w:rsidR="00551B04" w:rsidRPr="0029434A">
        <w:rPr>
          <w:rFonts w:ascii="Times New Roman" w:hAnsi="Times New Roman" w:cs="Times New Roman"/>
          <w:sz w:val="24"/>
          <w:szCs w:val="24"/>
        </w:rPr>
        <w:lastRenderedPageBreak/>
        <w:t>Applicant upgraded the road in terms of the require</w:t>
      </w:r>
      <w:r w:rsidR="000D6B82">
        <w:rPr>
          <w:rFonts w:ascii="Times New Roman" w:hAnsi="Times New Roman" w:cs="Times New Roman"/>
          <w:sz w:val="24"/>
          <w:szCs w:val="24"/>
        </w:rPr>
        <w:t xml:space="preserve">ments set by respondent. </w:t>
      </w:r>
      <w:r w:rsidR="007E637A">
        <w:rPr>
          <w:rFonts w:ascii="Times New Roman" w:hAnsi="Times New Roman" w:cs="Times New Roman"/>
          <w:sz w:val="24"/>
          <w:szCs w:val="24"/>
        </w:rPr>
        <w:t xml:space="preserve">On </w:t>
      </w:r>
      <w:r w:rsidR="007E637A" w:rsidRPr="0029434A">
        <w:rPr>
          <w:rFonts w:ascii="Times New Roman" w:hAnsi="Times New Roman" w:cs="Times New Roman"/>
          <w:sz w:val="24"/>
          <w:szCs w:val="24"/>
        </w:rPr>
        <w:t>27</w:t>
      </w:r>
      <w:r w:rsidR="007E637A">
        <w:rPr>
          <w:rFonts w:ascii="Times New Roman" w:hAnsi="Times New Roman" w:cs="Times New Roman"/>
          <w:sz w:val="24"/>
          <w:szCs w:val="24"/>
        </w:rPr>
        <w:t xml:space="preserve"> January 2007 a</w:t>
      </w:r>
      <w:r w:rsidR="00551B04" w:rsidRPr="0029434A">
        <w:rPr>
          <w:rFonts w:ascii="Times New Roman" w:hAnsi="Times New Roman" w:cs="Times New Roman"/>
          <w:sz w:val="24"/>
          <w:szCs w:val="24"/>
        </w:rPr>
        <w:t>pplicant was granted a certificate of compliance from the respondent which indicated that all the requirements set out in the permit had been met.</w:t>
      </w:r>
      <w:r w:rsidR="00901A46" w:rsidRPr="0029434A">
        <w:rPr>
          <w:rFonts w:ascii="Times New Roman" w:hAnsi="Times New Roman" w:cs="Times New Roman"/>
          <w:sz w:val="24"/>
          <w:szCs w:val="24"/>
        </w:rPr>
        <w:t xml:space="preserve"> In 2015 a Homeowners Association (the Association) known as Mount Breezes Home Owners Association (Mount Breezes) applied for part of that property to b</w:t>
      </w:r>
      <w:r w:rsidR="000D6B82">
        <w:rPr>
          <w:rFonts w:ascii="Times New Roman" w:hAnsi="Times New Roman" w:cs="Times New Roman"/>
          <w:sz w:val="24"/>
          <w:szCs w:val="24"/>
        </w:rPr>
        <w:t xml:space="preserve">ecome a gated community. On </w:t>
      </w:r>
      <w:r w:rsidR="00427EA9">
        <w:rPr>
          <w:rFonts w:ascii="Times New Roman" w:hAnsi="Times New Roman" w:cs="Times New Roman"/>
          <w:sz w:val="24"/>
          <w:szCs w:val="24"/>
        </w:rPr>
        <w:t xml:space="preserve">18 </w:t>
      </w:r>
      <w:r w:rsidR="00427EA9" w:rsidRPr="0029434A">
        <w:rPr>
          <w:rFonts w:ascii="Times New Roman" w:hAnsi="Times New Roman" w:cs="Times New Roman"/>
          <w:sz w:val="24"/>
          <w:szCs w:val="24"/>
        </w:rPr>
        <w:t>November</w:t>
      </w:r>
      <w:r w:rsidR="00901A46" w:rsidRPr="0029434A">
        <w:rPr>
          <w:rFonts w:ascii="Times New Roman" w:hAnsi="Times New Roman" w:cs="Times New Roman"/>
          <w:sz w:val="24"/>
          <w:szCs w:val="24"/>
        </w:rPr>
        <w:t xml:space="preserve"> 2015, the respondent gr</w:t>
      </w:r>
      <w:r w:rsidR="007E637A">
        <w:rPr>
          <w:rFonts w:ascii="Times New Roman" w:hAnsi="Times New Roman" w:cs="Times New Roman"/>
          <w:sz w:val="24"/>
          <w:szCs w:val="24"/>
        </w:rPr>
        <w:t>anted this application without a</w:t>
      </w:r>
      <w:r w:rsidR="00901A46" w:rsidRPr="0029434A">
        <w:rPr>
          <w:rFonts w:ascii="Times New Roman" w:hAnsi="Times New Roman" w:cs="Times New Roman"/>
          <w:sz w:val="24"/>
          <w:szCs w:val="24"/>
        </w:rPr>
        <w:t>pplicant’s knowledge or consent as permit holder. This resulted</w:t>
      </w:r>
      <w:r w:rsidR="0091162E" w:rsidRPr="0029434A">
        <w:rPr>
          <w:rFonts w:ascii="Times New Roman" w:hAnsi="Times New Roman" w:cs="Times New Roman"/>
          <w:sz w:val="24"/>
          <w:szCs w:val="24"/>
        </w:rPr>
        <w:t xml:space="preserve"> in the upgraded road becoming closed off within the gated community</w:t>
      </w:r>
      <w:r w:rsidR="002E426E" w:rsidRPr="0029434A">
        <w:rPr>
          <w:rFonts w:ascii="Times New Roman" w:hAnsi="Times New Roman" w:cs="Times New Roman"/>
          <w:sz w:val="24"/>
          <w:szCs w:val="24"/>
        </w:rPr>
        <w:t>. In effect turning the road from a public road to a private road. This amounted to the amendment of</w:t>
      </w:r>
      <w:r w:rsidR="000D6B82">
        <w:rPr>
          <w:rFonts w:ascii="Times New Roman" w:hAnsi="Times New Roman" w:cs="Times New Roman"/>
          <w:sz w:val="24"/>
          <w:szCs w:val="24"/>
        </w:rPr>
        <w:t xml:space="preserve"> conditions set out in para</w:t>
      </w:r>
      <w:r w:rsidR="002E426E" w:rsidRPr="0029434A">
        <w:rPr>
          <w:rFonts w:ascii="Times New Roman" w:hAnsi="Times New Roman" w:cs="Times New Roman"/>
          <w:sz w:val="24"/>
          <w:szCs w:val="24"/>
        </w:rPr>
        <w:t xml:space="preserve"> 2 of the</w:t>
      </w:r>
      <w:r w:rsidR="007E637A">
        <w:rPr>
          <w:rFonts w:ascii="Times New Roman" w:hAnsi="Times New Roman" w:cs="Times New Roman"/>
          <w:sz w:val="24"/>
          <w:szCs w:val="24"/>
        </w:rPr>
        <w:t xml:space="preserve"> permit issued in 1999 without a</w:t>
      </w:r>
      <w:r w:rsidR="002E426E" w:rsidRPr="0029434A">
        <w:rPr>
          <w:rFonts w:ascii="Times New Roman" w:hAnsi="Times New Roman" w:cs="Times New Roman"/>
          <w:sz w:val="24"/>
          <w:szCs w:val="24"/>
        </w:rPr>
        <w:t>pplicant being consulted. Applicant wrote to the respondent and expressed that there was no basis for the respondent to act in this manner as the City Council’s approval of the Mount Breezes application had altered the</w:t>
      </w:r>
      <w:r w:rsidR="000D6B82">
        <w:rPr>
          <w:rFonts w:ascii="Times New Roman" w:hAnsi="Times New Roman" w:cs="Times New Roman"/>
          <w:sz w:val="24"/>
          <w:szCs w:val="24"/>
        </w:rPr>
        <w:t xml:space="preserve"> 1999 subdivision permit. </w:t>
      </w:r>
      <w:r w:rsidR="007E637A">
        <w:rPr>
          <w:rFonts w:ascii="Times New Roman" w:hAnsi="Times New Roman" w:cs="Times New Roman"/>
          <w:sz w:val="24"/>
          <w:szCs w:val="24"/>
        </w:rPr>
        <w:t xml:space="preserve">On </w:t>
      </w:r>
      <w:r w:rsidR="007E637A" w:rsidRPr="0029434A">
        <w:rPr>
          <w:rFonts w:ascii="Times New Roman" w:hAnsi="Times New Roman" w:cs="Times New Roman"/>
          <w:sz w:val="24"/>
          <w:szCs w:val="24"/>
        </w:rPr>
        <w:t>21</w:t>
      </w:r>
      <w:r w:rsidR="007E637A">
        <w:rPr>
          <w:rFonts w:ascii="Times New Roman" w:hAnsi="Times New Roman" w:cs="Times New Roman"/>
          <w:sz w:val="24"/>
          <w:szCs w:val="24"/>
        </w:rPr>
        <w:t xml:space="preserve"> April 2021 the r</w:t>
      </w:r>
      <w:r w:rsidR="002E426E" w:rsidRPr="0029434A">
        <w:rPr>
          <w:rFonts w:ascii="Times New Roman" w:hAnsi="Times New Roman" w:cs="Times New Roman"/>
          <w:sz w:val="24"/>
          <w:szCs w:val="24"/>
        </w:rPr>
        <w:t>espondent in a letter confirmed that it granted the am</w:t>
      </w:r>
      <w:r w:rsidR="007E637A">
        <w:rPr>
          <w:rFonts w:ascii="Times New Roman" w:hAnsi="Times New Roman" w:cs="Times New Roman"/>
          <w:sz w:val="24"/>
          <w:szCs w:val="24"/>
        </w:rPr>
        <w:t>endment on the assumption that a</w:t>
      </w:r>
      <w:r w:rsidR="002E426E" w:rsidRPr="0029434A">
        <w:rPr>
          <w:rFonts w:ascii="Times New Roman" w:hAnsi="Times New Roman" w:cs="Times New Roman"/>
          <w:sz w:val="24"/>
          <w:szCs w:val="24"/>
        </w:rPr>
        <w:t>pplicant by virtue of owning stand 19 in the property was aware and consented to the application for amendments to the subdivision permit SD/381.</w:t>
      </w:r>
      <w:r w:rsidR="000E2AEA" w:rsidRPr="0029434A">
        <w:rPr>
          <w:rFonts w:ascii="Times New Roman" w:hAnsi="Times New Roman" w:cs="Times New Roman"/>
          <w:sz w:val="24"/>
          <w:szCs w:val="24"/>
        </w:rPr>
        <w:t xml:space="preserve"> Several correspondences were exchanged and in its </w:t>
      </w:r>
      <w:r w:rsidR="006D34D6" w:rsidRPr="0029434A">
        <w:rPr>
          <w:rFonts w:ascii="Times New Roman" w:hAnsi="Times New Roman" w:cs="Times New Roman"/>
          <w:sz w:val="24"/>
          <w:szCs w:val="24"/>
        </w:rPr>
        <w:t xml:space="preserve">latest </w:t>
      </w:r>
      <w:r w:rsidR="007E637A">
        <w:rPr>
          <w:rFonts w:ascii="Times New Roman" w:hAnsi="Times New Roman" w:cs="Times New Roman"/>
          <w:sz w:val="24"/>
          <w:szCs w:val="24"/>
        </w:rPr>
        <w:t>letter dated 30 June 2021 the respondent shut the door on the applicant and indicated that a</w:t>
      </w:r>
      <w:r w:rsidR="000E2AEA" w:rsidRPr="0029434A">
        <w:rPr>
          <w:rFonts w:ascii="Times New Roman" w:hAnsi="Times New Roman" w:cs="Times New Roman"/>
          <w:sz w:val="24"/>
          <w:szCs w:val="24"/>
        </w:rPr>
        <w:t>pplicant should escalate her issues further. Following the amendments Mount Breezes erected boom gates at the intersection of Luna Road and Crowhill Road thereby coding off the</w:t>
      </w:r>
      <w:r w:rsidR="00F5077D" w:rsidRPr="0029434A">
        <w:rPr>
          <w:rFonts w:ascii="Times New Roman" w:hAnsi="Times New Roman" w:cs="Times New Roman"/>
          <w:sz w:val="24"/>
          <w:szCs w:val="24"/>
        </w:rPr>
        <w:t xml:space="preserve"> road that links Subdivision E o</w:t>
      </w:r>
      <w:r w:rsidR="000E2AEA" w:rsidRPr="0029434A">
        <w:rPr>
          <w:rFonts w:ascii="Times New Roman" w:hAnsi="Times New Roman" w:cs="Times New Roman"/>
          <w:sz w:val="24"/>
          <w:szCs w:val="24"/>
        </w:rPr>
        <w:t xml:space="preserve">f Lot H of Borrowdale Estate commonly known as Mt Breezes up to Lot J of Borrowdale Estate commonly called Crowhill. As a result of </w:t>
      </w:r>
      <w:r w:rsidR="00427EA9">
        <w:rPr>
          <w:rFonts w:ascii="Times New Roman" w:hAnsi="Times New Roman" w:cs="Times New Roman"/>
          <w:sz w:val="24"/>
          <w:szCs w:val="24"/>
        </w:rPr>
        <w:t>the erection of the boom gates a</w:t>
      </w:r>
      <w:r w:rsidR="000E2AEA" w:rsidRPr="0029434A">
        <w:rPr>
          <w:rFonts w:ascii="Times New Roman" w:hAnsi="Times New Roman" w:cs="Times New Roman"/>
          <w:sz w:val="24"/>
          <w:szCs w:val="24"/>
        </w:rPr>
        <w:t>pplicant was sued by the residents of Crowhil</w:t>
      </w:r>
      <w:r w:rsidR="00427EA9">
        <w:rPr>
          <w:rFonts w:ascii="Times New Roman" w:hAnsi="Times New Roman" w:cs="Times New Roman"/>
          <w:sz w:val="24"/>
          <w:szCs w:val="24"/>
        </w:rPr>
        <w:t>l under case HC 7052/21. It is a</w:t>
      </w:r>
      <w:r w:rsidR="000E2AEA" w:rsidRPr="0029434A">
        <w:rPr>
          <w:rFonts w:ascii="Times New Roman" w:hAnsi="Times New Roman" w:cs="Times New Roman"/>
          <w:sz w:val="24"/>
          <w:szCs w:val="24"/>
        </w:rPr>
        <w:t xml:space="preserve">pplicant’s contention that the decision made by the respondent is illegal in nature as it infringes on </w:t>
      </w:r>
      <w:r w:rsidR="007E637A">
        <w:rPr>
          <w:rFonts w:ascii="Times New Roman" w:hAnsi="Times New Roman" w:cs="Times New Roman"/>
          <w:sz w:val="24"/>
          <w:szCs w:val="24"/>
        </w:rPr>
        <w:t>her right, guaranteed by s</w:t>
      </w:r>
      <w:r w:rsidR="000E2AEA" w:rsidRPr="0029434A">
        <w:rPr>
          <w:rFonts w:ascii="Times New Roman" w:hAnsi="Times New Roman" w:cs="Times New Roman"/>
          <w:sz w:val="24"/>
          <w:szCs w:val="24"/>
        </w:rPr>
        <w:t xml:space="preserve"> 40 (10) of the Regional, Tow</w:t>
      </w:r>
      <w:r w:rsidR="00520A10" w:rsidRPr="0029434A">
        <w:rPr>
          <w:rFonts w:ascii="Times New Roman" w:hAnsi="Times New Roman" w:cs="Times New Roman"/>
          <w:sz w:val="24"/>
          <w:szCs w:val="24"/>
        </w:rPr>
        <w:t>n</w:t>
      </w:r>
      <w:r w:rsidR="000D6B82">
        <w:rPr>
          <w:rFonts w:ascii="Times New Roman" w:hAnsi="Times New Roman" w:cs="Times New Roman"/>
          <w:sz w:val="24"/>
          <w:szCs w:val="24"/>
        </w:rPr>
        <w:t xml:space="preserve"> and Country Planning Act [</w:t>
      </w:r>
      <w:r w:rsidR="000E2AEA" w:rsidRPr="000D6B82">
        <w:rPr>
          <w:rFonts w:ascii="Times New Roman" w:hAnsi="Times New Roman" w:cs="Times New Roman"/>
          <w:i/>
          <w:sz w:val="24"/>
          <w:szCs w:val="24"/>
        </w:rPr>
        <w:t xml:space="preserve">Chapter </w:t>
      </w:r>
      <w:r w:rsidR="00520A10" w:rsidRPr="000D6B82">
        <w:rPr>
          <w:rFonts w:ascii="Times New Roman" w:hAnsi="Times New Roman" w:cs="Times New Roman"/>
          <w:i/>
          <w:sz w:val="24"/>
          <w:szCs w:val="24"/>
        </w:rPr>
        <w:t>29.12</w:t>
      </w:r>
      <w:r w:rsidR="000D6B82">
        <w:rPr>
          <w:rFonts w:ascii="Times New Roman" w:hAnsi="Times New Roman" w:cs="Times New Roman"/>
          <w:sz w:val="24"/>
          <w:szCs w:val="24"/>
        </w:rPr>
        <w:t>]</w:t>
      </w:r>
      <w:r w:rsidR="00520A10" w:rsidRPr="0029434A">
        <w:rPr>
          <w:rFonts w:ascii="Times New Roman" w:hAnsi="Times New Roman" w:cs="Times New Roman"/>
          <w:sz w:val="24"/>
          <w:szCs w:val="24"/>
        </w:rPr>
        <w:t>, to be consulted in the event of an amendment to her subdivision permit.</w:t>
      </w:r>
      <w:r w:rsidR="000E2AEA" w:rsidRPr="0029434A">
        <w:rPr>
          <w:rFonts w:ascii="Times New Roman" w:hAnsi="Times New Roman" w:cs="Times New Roman"/>
          <w:sz w:val="24"/>
          <w:szCs w:val="24"/>
        </w:rPr>
        <w:t xml:space="preserve"> </w:t>
      </w:r>
      <w:r w:rsidR="00520A10" w:rsidRPr="0029434A">
        <w:rPr>
          <w:rFonts w:ascii="Times New Roman" w:hAnsi="Times New Roman" w:cs="Times New Roman"/>
          <w:sz w:val="24"/>
          <w:szCs w:val="24"/>
        </w:rPr>
        <w:t>Finally, she contended this unlawful amendment materially alters the effect of the original permit, as the privatization of the road is contrary to the origina</w:t>
      </w:r>
      <w:r w:rsidR="007E637A">
        <w:rPr>
          <w:rFonts w:ascii="Times New Roman" w:hAnsi="Times New Roman" w:cs="Times New Roman"/>
          <w:sz w:val="24"/>
          <w:szCs w:val="24"/>
        </w:rPr>
        <w:t>l intention set out in p</w:t>
      </w:r>
      <w:r w:rsidR="00520A10" w:rsidRPr="0029434A">
        <w:rPr>
          <w:rFonts w:ascii="Times New Roman" w:hAnsi="Times New Roman" w:cs="Times New Roman"/>
          <w:sz w:val="24"/>
          <w:szCs w:val="24"/>
        </w:rPr>
        <w:t xml:space="preserve"> </w:t>
      </w:r>
      <w:r w:rsidR="00721F66" w:rsidRPr="0029434A">
        <w:rPr>
          <w:rFonts w:ascii="Times New Roman" w:hAnsi="Times New Roman" w:cs="Times New Roman"/>
          <w:sz w:val="24"/>
          <w:szCs w:val="24"/>
        </w:rPr>
        <w:t>2</w:t>
      </w:r>
      <w:r w:rsidR="00520A10" w:rsidRPr="0029434A">
        <w:rPr>
          <w:rFonts w:ascii="Times New Roman" w:hAnsi="Times New Roman" w:cs="Times New Roman"/>
          <w:sz w:val="24"/>
          <w:szCs w:val="24"/>
        </w:rPr>
        <w:t xml:space="preserve"> of the subdivision permit.</w:t>
      </w:r>
    </w:p>
    <w:p w:rsidR="00520A10" w:rsidRDefault="00520A10" w:rsidP="00686A53">
      <w:pPr>
        <w:spacing w:line="360" w:lineRule="auto"/>
        <w:jc w:val="both"/>
        <w:rPr>
          <w:rFonts w:ascii="Times New Roman" w:hAnsi="Times New Roman" w:cs="Times New Roman"/>
          <w:sz w:val="24"/>
          <w:szCs w:val="24"/>
        </w:rPr>
      </w:pPr>
      <w:r w:rsidRPr="0029434A">
        <w:rPr>
          <w:rFonts w:ascii="Times New Roman" w:hAnsi="Times New Roman" w:cs="Times New Roman"/>
          <w:sz w:val="24"/>
          <w:szCs w:val="24"/>
        </w:rPr>
        <w:t>The Applicant now seeks the following order-</w:t>
      </w:r>
    </w:p>
    <w:p w:rsidR="000D6B82" w:rsidRDefault="000D6B82" w:rsidP="00686A53">
      <w:pPr>
        <w:spacing w:line="360" w:lineRule="auto"/>
        <w:jc w:val="both"/>
        <w:rPr>
          <w:rFonts w:ascii="Times New Roman" w:hAnsi="Times New Roman" w:cs="Times New Roman"/>
          <w:sz w:val="24"/>
          <w:szCs w:val="24"/>
        </w:rPr>
      </w:pPr>
    </w:p>
    <w:p w:rsidR="000D6B82" w:rsidRDefault="000D6B82" w:rsidP="00686A53">
      <w:pPr>
        <w:spacing w:line="360" w:lineRule="auto"/>
        <w:jc w:val="both"/>
        <w:rPr>
          <w:rFonts w:ascii="Times New Roman" w:hAnsi="Times New Roman" w:cs="Times New Roman"/>
          <w:sz w:val="24"/>
          <w:szCs w:val="24"/>
        </w:rPr>
      </w:pPr>
    </w:p>
    <w:p w:rsidR="000D6B82" w:rsidRPr="0029434A" w:rsidRDefault="000D6B82" w:rsidP="00686A53">
      <w:pPr>
        <w:spacing w:line="360" w:lineRule="auto"/>
        <w:jc w:val="both"/>
        <w:rPr>
          <w:rFonts w:ascii="Times New Roman" w:hAnsi="Times New Roman" w:cs="Times New Roman"/>
          <w:sz w:val="24"/>
          <w:szCs w:val="24"/>
        </w:rPr>
      </w:pPr>
    </w:p>
    <w:p w:rsidR="00520A10" w:rsidRPr="000D6B82" w:rsidRDefault="00520A10" w:rsidP="000D6B82">
      <w:pPr>
        <w:spacing w:line="240" w:lineRule="auto"/>
        <w:jc w:val="both"/>
        <w:rPr>
          <w:rFonts w:ascii="Times New Roman" w:hAnsi="Times New Roman" w:cs="Times New Roman"/>
        </w:rPr>
      </w:pPr>
      <w:r w:rsidRPr="0029434A">
        <w:rPr>
          <w:rFonts w:ascii="Times New Roman" w:hAnsi="Times New Roman" w:cs="Times New Roman"/>
          <w:sz w:val="24"/>
          <w:szCs w:val="24"/>
        </w:rPr>
        <w:lastRenderedPageBreak/>
        <w:t xml:space="preserve">           “</w:t>
      </w:r>
      <w:r w:rsidRPr="000D6B82">
        <w:rPr>
          <w:rFonts w:ascii="Times New Roman" w:hAnsi="Times New Roman" w:cs="Times New Roman"/>
        </w:rPr>
        <w:t xml:space="preserve">IT IS ORDERED THAT </w:t>
      </w:r>
    </w:p>
    <w:p w:rsidR="00520A10" w:rsidRPr="000D6B82" w:rsidRDefault="00520A10" w:rsidP="000D6B82">
      <w:pPr>
        <w:pStyle w:val="ListParagraph"/>
        <w:numPr>
          <w:ilvl w:val="0"/>
          <w:numId w:val="1"/>
        </w:numPr>
        <w:spacing w:line="240" w:lineRule="auto"/>
        <w:jc w:val="both"/>
        <w:rPr>
          <w:rFonts w:ascii="Times New Roman" w:hAnsi="Times New Roman" w:cs="Times New Roman"/>
        </w:rPr>
      </w:pPr>
      <w:r w:rsidRPr="000D6B82">
        <w:rPr>
          <w:rFonts w:ascii="Times New Roman" w:hAnsi="Times New Roman" w:cs="Times New Roman"/>
        </w:rPr>
        <w:t>The Application for a declaratory Order and Consequential Relief be and is hereby granted.</w:t>
      </w:r>
    </w:p>
    <w:p w:rsidR="00E13146" w:rsidRPr="000D6B82" w:rsidRDefault="00E13146" w:rsidP="000D6B82">
      <w:pPr>
        <w:pStyle w:val="ListParagraph"/>
        <w:numPr>
          <w:ilvl w:val="0"/>
          <w:numId w:val="1"/>
        </w:numPr>
        <w:spacing w:line="240" w:lineRule="auto"/>
        <w:jc w:val="both"/>
        <w:rPr>
          <w:rFonts w:ascii="Times New Roman" w:hAnsi="Times New Roman" w:cs="Times New Roman"/>
        </w:rPr>
      </w:pPr>
      <w:r w:rsidRPr="000D6B82">
        <w:rPr>
          <w:rFonts w:ascii="Times New Roman" w:hAnsi="Times New Roman" w:cs="Times New Roman"/>
        </w:rPr>
        <w:t>The amend</w:t>
      </w:r>
      <w:r w:rsidR="000D6B82">
        <w:rPr>
          <w:rFonts w:ascii="Times New Roman" w:hAnsi="Times New Roman" w:cs="Times New Roman"/>
        </w:rPr>
        <w:t>ments made by r</w:t>
      </w:r>
      <w:r w:rsidRPr="000D6B82">
        <w:rPr>
          <w:rFonts w:ascii="Times New Roman" w:hAnsi="Times New Roman" w:cs="Times New Roman"/>
        </w:rPr>
        <w:t>espon</w:t>
      </w:r>
      <w:r w:rsidR="000D6B82">
        <w:rPr>
          <w:rFonts w:ascii="Times New Roman" w:hAnsi="Times New Roman" w:cs="Times New Roman"/>
        </w:rPr>
        <w:t xml:space="preserve">dent to permit No. SD/381 on </w:t>
      </w:r>
      <w:r w:rsidR="000D6B82" w:rsidRPr="000D6B82">
        <w:rPr>
          <w:rFonts w:ascii="Times New Roman" w:hAnsi="Times New Roman" w:cs="Times New Roman"/>
        </w:rPr>
        <w:t>18</w:t>
      </w:r>
      <w:r w:rsidRPr="000D6B82">
        <w:rPr>
          <w:rFonts w:ascii="Times New Roman" w:hAnsi="Times New Roman" w:cs="Times New Roman"/>
        </w:rPr>
        <w:t xml:space="preserve"> November 2015 be and are hereby declared null and void.</w:t>
      </w:r>
    </w:p>
    <w:p w:rsidR="003F2FB8" w:rsidRPr="000D6B82" w:rsidRDefault="000D6B82" w:rsidP="000D6B82">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amendments made by respondent to para</w:t>
      </w:r>
      <w:r w:rsidR="00E13146" w:rsidRPr="000D6B82">
        <w:rPr>
          <w:rFonts w:ascii="Times New Roman" w:hAnsi="Times New Roman" w:cs="Times New Roman"/>
        </w:rPr>
        <w:t xml:space="preserve"> 2 of the Subdivision Permit No. SD/381 regar</w:t>
      </w:r>
      <w:r w:rsidR="003F2FB8" w:rsidRPr="000D6B82">
        <w:rPr>
          <w:rFonts w:ascii="Times New Roman" w:hAnsi="Times New Roman" w:cs="Times New Roman"/>
        </w:rPr>
        <w:t>di</w:t>
      </w:r>
      <w:r>
        <w:rPr>
          <w:rFonts w:ascii="Times New Roman" w:hAnsi="Times New Roman" w:cs="Times New Roman"/>
        </w:rPr>
        <w:t xml:space="preserve">ng the status of the road </w:t>
      </w:r>
      <w:r w:rsidR="00427EA9">
        <w:rPr>
          <w:rFonts w:ascii="Times New Roman" w:hAnsi="Times New Roman" w:cs="Times New Roman"/>
        </w:rPr>
        <w:t xml:space="preserve">on </w:t>
      </w:r>
      <w:r w:rsidR="00427EA9" w:rsidRPr="000D6B82">
        <w:rPr>
          <w:rFonts w:ascii="Times New Roman" w:hAnsi="Times New Roman" w:cs="Times New Roman"/>
        </w:rPr>
        <w:t>18</w:t>
      </w:r>
      <w:r w:rsidR="00427EA9">
        <w:rPr>
          <w:rFonts w:ascii="Times New Roman" w:hAnsi="Times New Roman" w:cs="Times New Roman"/>
          <w:vertAlign w:val="superscript"/>
        </w:rPr>
        <w:t xml:space="preserve"> </w:t>
      </w:r>
      <w:r w:rsidR="00427EA9">
        <w:rPr>
          <w:rFonts w:ascii="Times New Roman" w:hAnsi="Times New Roman" w:cs="Times New Roman"/>
        </w:rPr>
        <w:t>November</w:t>
      </w:r>
      <w:r w:rsidR="003F2FB8" w:rsidRPr="000D6B82">
        <w:rPr>
          <w:rFonts w:ascii="Times New Roman" w:hAnsi="Times New Roman" w:cs="Times New Roman"/>
        </w:rPr>
        <w:t xml:space="preserve"> 2015 be and are hereby set aside.</w:t>
      </w:r>
    </w:p>
    <w:p w:rsidR="009225A5" w:rsidRPr="000D6B82" w:rsidRDefault="003F2FB8" w:rsidP="000D6B82">
      <w:pPr>
        <w:pStyle w:val="ListParagraph"/>
        <w:numPr>
          <w:ilvl w:val="0"/>
          <w:numId w:val="1"/>
        </w:numPr>
        <w:spacing w:line="240" w:lineRule="auto"/>
        <w:jc w:val="both"/>
        <w:rPr>
          <w:rFonts w:ascii="Times New Roman" w:hAnsi="Times New Roman" w:cs="Times New Roman"/>
        </w:rPr>
      </w:pPr>
      <w:r w:rsidRPr="000D6B82">
        <w:rPr>
          <w:rFonts w:ascii="Times New Roman" w:hAnsi="Times New Roman" w:cs="Times New Roman"/>
        </w:rPr>
        <w:t xml:space="preserve">Respondent shall pay costs of suit.” </w:t>
      </w:r>
    </w:p>
    <w:p w:rsidR="00377C7A" w:rsidRPr="0029434A" w:rsidRDefault="009225A5" w:rsidP="000D6B82">
      <w:pPr>
        <w:spacing w:after="0" w:line="360" w:lineRule="auto"/>
        <w:ind w:firstLine="720"/>
        <w:jc w:val="both"/>
        <w:rPr>
          <w:rFonts w:ascii="Times New Roman" w:hAnsi="Times New Roman" w:cs="Times New Roman"/>
          <w:sz w:val="24"/>
          <w:szCs w:val="24"/>
        </w:rPr>
      </w:pPr>
      <w:r w:rsidRPr="0029434A">
        <w:rPr>
          <w:rFonts w:ascii="Times New Roman" w:hAnsi="Times New Roman" w:cs="Times New Roman"/>
          <w:sz w:val="24"/>
          <w:szCs w:val="24"/>
        </w:rPr>
        <w:t>The Respondent’s defence is b</w:t>
      </w:r>
      <w:r w:rsidR="007645B0" w:rsidRPr="0029434A">
        <w:rPr>
          <w:rFonts w:ascii="Times New Roman" w:hAnsi="Times New Roman" w:cs="Times New Roman"/>
          <w:sz w:val="24"/>
          <w:szCs w:val="24"/>
        </w:rPr>
        <w:t>asically that the application</w:t>
      </w:r>
      <w:r w:rsidRPr="0029434A">
        <w:rPr>
          <w:rFonts w:ascii="Times New Roman" w:hAnsi="Times New Roman" w:cs="Times New Roman"/>
          <w:sz w:val="24"/>
          <w:szCs w:val="24"/>
        </w:rPr>
        <w:t xml:space="preserve"> sought </w:t>
      </w:r>
      <w:r w:rsidR="007645B0" w:rsidRPr="0029434A">
        <w:rPr>
          <w:rFonts w:ascii="Times New Roman" w:hAnsi="Times New Roman" w:cs="Times New Roman"/>
          <w:sz w:val="24"/>
          <w:szCs w:val="24"/>
        </w:rPr>
        <w:t xml:space="preserve">is </w:t>
      </w:r>
      <w:r w:rsidR="007E637A">
        <w:rPr>
          <w:rFonts w:ascii="Times New Roman" w:hAnsi="Times New Roman" w:cs="Times New Roman"/>
          <w:sz w:val="24"/>
          <w:szCs w:val="24"/>
        </w:rPr>
        <w:t>in bad faith. The r</w:t>
      </w:r>
      <w:r w:rsidRPr="0029434A">
        <w:rPr>
          <w:rFonts w:ascii="Times New Roman" w:hAnsi="Times New Roman" w:cs="Times New Roman"/>
          <w:sz w:val="24"/>
          <w:szCs w:val="24"/>
        </w:rPr>
        <w:t xml:space="preserve">espondent </w:t>
      </w:r>
      <w:r w:rsidR="008B7152" w:rsidRPr="0029434A">
        <w:rPr>
          <w:rFonts w:ascii="Times New Roman" w:hAnsi="Times New Roman" w:cs="Times New Roman"/>
          <w:sz w:val="24"/>
          <w:szCs w:val="24"/>
        </w:rPr>
        <w:t xml:space="preserve">said it </w:t>
      </w:r>
      <w:r w:rsidRPr="0029434A">
        <w:rPr>
          <w:rFonts w:ascii="Times New Roman" w:hAnsi="Times New Roman" w:cs="Times New Roman"/>
          <w:sz w:val="24"/>
          <w:szCs w:val="24"/>
        </w:rPr>
        <w:t xml:space="preserve">was not at fault as it received an application for the confirmation of a gated community status for stands 1-62 of subdivision E of Lot H of Borrowdale Estate. The application was by the Mt Breezes Owners Association, which association the Applicant is a member of. This position is confirmed by the letter written by Mt Breezes Association as well as a Court Order under Case </w:t>
      </w:r>
      <w:r w:rsidR="001E6534" w:rsidRPr="0029434A">
        <w:rPr>
          <w:rFonts w:ascii="Times New Roman" w:hAnsi="Times New Roman" w:cs="Times New Roman"/>
          <w:sz w:val="24"/>
          <w:szCs w:val="24"/>
        </w:rPr>
        <w:t xml:space="preserve">HC </w:t>
      </w:r>
      <w:r w:rsidRPr="0029434A">
        <w:rPr>
          <w:rFonts w:ascii="Times New Roman" w:hAnsi="Times New Roman" w:cs="Times New Roman"/>
          <w:sz w:val="24"/>
          <w:szCs w:val="24"/>
        </w:rPr>
        <w:t>6086/20. Therefore this quashes the allegation th</w:t>
      </w:r>
      <w:r w:rsidR="000D6B82">
        <w:rPr>
          <w:rFonts w:ascii="Times New Roman" w:hAnsi="Times New Roman" w:cs="Times New Roman"/>
          <w:sz w:val="24"/>
          <w:szCs w:val="24"/>
        </w:rPr>
        <w:t>at there was a breach of s</w:t>
      </w:r>
      <w:r w:rsidRPr="0029434A">
        <w:rPr>
          <w:rFonts w:ascii="Times New Roman" w:hAnsi="Times New Roman" w:cs="Times New Roman"/>
          <w:sz w:val="24"/>
          <w:szCs w:val="24"/>
        </w:rPr>
        <w:t xml:space="preserve"> 40 of the Regional, Town and Country Planning Act.</w:t>
      </w:r>
      <w:r w:rsidR="001E6534" w:rsidRPr="0029434A">
        <w:rPr>
          <w:rFonts w:ascii="Times New Roman" w:hAnsi="Times New Roman" w:cs="Times New Roman"/>
          <w:sz w:val="24"/>
          <w:szCs w:val="24"/>
        </w:rPr>
        <w:t xml:space="preserve"> Further, the letter showed how the Applicant and the Association are embroiled in certain internal differences. However this Honourable Court under case HC 6086/20 confirmed Applicant’s status as a member of the Association and is bound by the decision of the Association her stand is under the governance of the Association.</w:t>
      </w:r>
    </w:p>
    <w:p w:rsidR="004E38ED" w:rsidRPr="0029434A" w:rsidRDefault="00377C7A" w:rsidP="000D6B82">
      <w:pPr>
        <w:spacing w:after="0" w:line="360" w:lineRule="auto"/>
        <w:ind w:firstLine="720"/>
        <w:jc w:val="both"/>
        <w:rPr>
          <w:rFonts w:ascii="Times New Roman" w:hAnsi="Times New Roman" w:cs="Times New Roman"/>
          <w:sz w:val="24"/>
          <w:szCs w:val="24"/>
        </w:rPr>
      </w:pPr>
      <w:r w:rsidRPr="0029434A">
        <w:rPr>
          <w:rFonts w:ascii="Times New Roman" w:hAnsi="Times New Roman" w:cs="Times New Roman"/>
          <w:sz w:val="24"/>
          <w:szCs w:val="24"/>
        </w:rPr>
        <w:t>In her answering affidavit the applicant disputed that she is a member of Mount Breezes Home Ow</w:t>
      </w:r>
      <w:r w:rsidR="007E637A">
        <w:rPr>
          <w:rFonts w:ascii="Times New Roman" w:hAnsi="Times New Roman" w:cs="Times New Roman"/>
          <w:sz w:val="24"/>
          <w:szCs w:val="24"/>
        </w:rPr>
        <w:t>ners Association. She said the r</w:t>
      </w:r>
      <w:r w:rsidRPr="0029434A">
        <w:rPr>
          <w:rFonts w:ascii="Times New Roman" w:hAnsi="Times New Roman" w:cs="Times New Roman"/>
          <w:sz w:val="24"/>
          <w:szCs w:val="24"/>
        </w:rPr>
        <w:t>esponde</w:t>
      </w:r>
      <w:r w:rsidR="007E637A">
        <w:rPr>
          <w:rFonts w:ascii="Times New Roman" w:hAnsi="Times New Roman" w:cs="Times New Roman"/>
          <w:sz w:val="24"/>
          <w:szCs w:val="24"/>
        </w:rPr>
        <w:t>nt never sought the consent of a</w:t>
      </w:r>
      <w:r w:rsidRPr="0029434A">
        <w:rPr>
          <w:rFonts w:ascii="Times New Roman" w:hAnsi="Times New Roman" w:cs="Times New Roman"/>
          <w:sz w:val="24"/>
          <w:szCs w:val="24"/>
        </w:rPr>
        <w:t>pplicant as the subdivision permit holder to amend t</w:t>
      </w:r>
      <w:r w:rsidR="007E637A">
        <w:rPr>
          <w:rFonts w:ascii="Times New Roman" w:hAnsi="Times New Roman" w:cs="Times New Roman"/>
          <w:sz w:val="24"/>
          <w:szCs w:val="24"/>
        </w:rPr>
        <w:t>he subdivision permit. Further respondent never sought a</w:t>
      </w:r>
      <w:r w:rsidRPr="0029434A">
        <w:rPr>
          <w:rFonts w:ascii="Times New Roman" w:hAnsi="Times New Roman" w:cs="Times New Roman"/>
          <w:sz w:val="24"/>
          <w:szCs w:val="24"/>
        </w:rPr>
        <w:t xml:space="preserve">pplicant’s attitude towards the contents of the letter which was sent to it by the said Mount Breezes Owners Association. She disputed that she registered and transferred control of her development to Mount Breezes Home Owners Association and that she is bound by the decision of the Association. Finally she submitted the judgment </w:t>
      </w:r>
      <w:r w:rsidR="007E637A">
        <w:rPr>
          <w:rFonts w:ascii="Times New Roman" w:hAnsi="Times New Roman" w:cs="Times New Roman"/>
          <w:sz w:val="24"/>
          <w:szCs w:val="24"/>
        </w:rPr>
        <w:t>in HC 6086/20 does not confirm a</w:t>
      </w:r>
      <w:r w:rsidRPr="0029434A">
        <w:rPr>
          <w:rFonts w:ascii="Times New Roman" w:hAnsi="Times New Roman" w:cs="Times New Roman"/>
          <w:sz w:val="24"/>
          <w:szCs w:val="24"/>
        </w:rPr>
        <w:t>pplicant’s membership with Mount Breezes Home Owners Association. She said the matter w</w:t>
      </w:r>
      <w:r w:rsidR="007E637A">
        <w:rPr>
          <w:rFonts w:ascii="Times New Roman" w:hAnsi="Times New Roman" w:cs="Times New Roman"/>
          <w:sz w:val="24"/>
          <w:szCs w:val="24"/>
        </w:rPr>
        <w:t>as dismissed on the basis that a</w:t>
      </w:r>
      <w:r w:rsidRPr="0029434A">
        <w:rPr>
          <w:rFonts w:ascii="Times New Roman" w:hAnsi="Times New Roman" w:cs="Times New Roman"/>
          <w:sz w:val="24"/>
          <w:szCs w:val="24"/>
        </w:rPr>
        <w:t>pplicant did not have locus standi in the matter as she was not a party to the proceedings under HC 4174/20. Hence it was never the court’s decision or comment that Applicant is a member of the Mount Breezes Home Owners Association</w:t>
      </w:r>
      <w:r w:rsidR="004E38ED" w:rsidRPr="0029434A">
        <w:rPr>
          <w:rFonts w:ascii="Times New Roman" w:hAnsi="Times New Roman" w:cs="Times New Roman"/>
          <w:sz w:val="24"/>
          <w:szCs w:val="24"/>
        </w:rPr>
        <w:t>.</w:t>
      </w:r>
    </w:p>
    <w:p w:rsidR="00FB136A" w:rsidRPr="0029434A" w:rsidRDefault="004E38ED" w:rsidP="007E637A">
      <w:pPr>
        <w:spacing w:after="0" w:line="360" w:lineRule="auto"/>
        <w:ind w:firstLine="720"/>
        <w:jc w:val="both"/>
        <w:rPr>
          <w:rFonts w:ascii="Times New Roman" w:hAnsi="Times New Roman" w:cs="Times New Roman"/>
          <w:sz w:val="24"/>
          <w:szCs w:val="24"/>
        </w:rPr>
      </w:pPr>
      <w:r w:rsidRPr="0029434A">
        <w:rPr>
          <w:rFonts w:ascii="Times New Roman" w:hAnsi="Times New Roman" w:cs="Times New Roman"/>
          <w:sz w:val="24"/>
          <w:szCs w:val="24"/>
        </w:rPr>
        <w:t>Certain prelimi</w:t>
      </w:r>
      <w:r w:rsidR="007E637A">
        <w:rPr>
          <w:rFonts w:ascii="Times New Roman" w:hAnsi="Times New Roman" w:cs="Times New Roman"/>
          <w:sz w:val="24"/>
          <w:szCs w:val="24"/>
        </w:rPr>
        <w:t>nary points were raised by the r</w:t>
      </w:r>
      <w:r w:rsidRPr="0029434A">
        <w:rPr>
          <w:rFonts w:ascii="Times New Roman" w:hAnsi="Times New Roman" w:cs="Times New Roman"/>
          <w:sz w:val="24"/>
          <w:szCs w:val="24"/>
        </w:rPr>
        <w:t xml:space="preserve">espondent. The first one being that </w:t>
      </w:r>
      <w:r w:rsidR="00FB136A" w:rsidRPr="0029434A">
        <w:rPr>
          <w:rFonts w:ascii="Times New Roman" w:hAnsi="Times New Roman" w:cs="Times New Roman"/>
          <w:sz w:val="24"/>
          <w:szCs w:val="24"/>
        </w:rPr>
        <w:t xml:space="preserve">the application is bad at law. Applicant is seeking the setting aside of a decision made by an administrative body. She alleges that there was a procedural irregularity in the decision –making process leading to the amendment of the permit. The procedural irregularity stems from the </w:t>
      </w:r>
      <w:r w:rsidR="00FB136A" w:rsidRPr="0029434A">
        <w:rPr>
          <w:rFonts w:ascii="Times New Roman" w:hAnsi="Times New Roman" w:cs="Times New Roman"/>
          <w:sz w:val="24"/>
          <w:szCs w:val="24"/>
        </w:rPr>
        <w:lastRenderedPageBreak/>
        <w:t>allegation that she was not consulted in terms of the Regional Town and Country Planning Act. Therefore, wha</w:t>
      </w:r>
      <w:r w:rsidR="007E637A">
        <w:rPr>
          <w:rFonts w:ascii="Times New Roman" w:hAnsi="Times New Roman" w:cs="Times New Roman"/>
          <w:sz w:val="24"/>
          <w:szCs w:val="24"/>
        </w:rPr>
        <w:t>t the a</w:t>
      </w:r>
      <w:r w:rsidR="00FB136A" w:rsidRPr="0029434A">
        <w:rPr>
          <w:rFonts w:ascii="Times New Roman" w:hAnsi="Times New Roman" w:cs="Times New Roman"/>
          <w:sz w:val="24"/>
          <w:szCs w:val="24"/>
        </w:rPr>
        <w:t>pplicant seeks in terms of the law is a</w:t>
      </w:r>
      <w:r w:rsidR="000D6B82">
        <w:rPr>
          <w:rFonts w:ascii="Times New Roman" w:hAnsi="Times New Roman" w:cs="Times New Roman"/>
          <w:sz w:val="24"/>
          <w:szCs w:val="24"/>
        </w:rPr>
        <w:t xml:space="preserve"> Review of the decision by the r</w:t>
      </w:r>
      <w:r w:rsidR="00FB136A" w:rsidRPr="0029434A">
        <w:rPr>
          <w:rFonts w:ascii="Times New Roman" w:hAnsi="Times New Roman" w:cs="Times New Roman"/>
          <w:sz w:val="24"/>
          <w:szCs w:val="24"/>
        </w:rPr>
        <w:t>espondent. So she should have filed a Re</w:t>
      </w:r>
      <w:r w:rsidR="007E637A">
        <w:rPr>
          <w:rFonts w:ascii="Times New Roman" w:hAnsi="Times New Roman" w:cs="Times New Roman"/>
          <w:sz w:val="24"/>
          <w:szCs w:val="24"/>
        </w:rPr>
        <w:t>view and not a declaratur. The r</w:t>
      </w:r>
      <w:r w:rsidR="00FB136A" w:rsidRPr="0029434A">
        <w:rPr>
          <w:rFonts w:ascii="Times New Roman" w:hAnsi="Times New Roman" w:cs="Times New Roman"/>
          <w:sz w:val="24"/>
          <w:szCs w:val="24"/>
        </w:rPr>
        <w:t xml:space="preserve">espondent raised a second point </w:t>
      </w:r>
      <w:r w:rsidR="00FB136A" w:rsidRPr="000D6B82">
        <w:rPr>
          <w:rFonts w:ascii="Times New Roman" w:hAnsi="Times New Roman" w:cs="Times New Roman"/>
          <w:i/>
          <w:sz w:val="24"/>
          <w:szCs w:val="24"/>
        </w:rPr>
        <w:t>in limine</w:t>
      </w:r>
      <w:r w:rsidR="00FB136A" w:rsidRPr="0029434A">
        <w:rPr>
          <w:rFonts w:ascii="Times New Roman" w:hAnsi="Times New Roman" w:cs="Times New Roman"/>
          <w:sz w:val="24"/>
          <w:szCs w:val="24"/>
        </w:rPr>
        <w:t xml:space="preserve"> that cause of acti</w:t>
      </w:r>
      <w:r w:rsidR="000D6B82">
        <w:rPr>
          <w:rFonts w:ascii="Times New Roman" w:hAnsi="Times New Roman" w:cs="Times New Roman"/>
          <w:sz w:val="24"/>
          <w:szCs w:val="24"/>
        </w:rPr>
        <w:t xml:space="preserve">on is said to have arisen on </w:t>
      </w:r>
      <w:r w:rsidR="00C3552B" w:rsidRPr="0029434A">
        <w:rPr>
          <w:rFonts w:ascii="Times New Roman" w:hAnsi="Times New Roman" w:cs="Times New Roman"/>
          <w:sz w:val="24"/>
          <w:szCs w:val="24"/>
        </w:rPr>
        <w:t>18</w:t>
      </w:r>
      <w:r w:rsidR="00C3552B">
        <w:rPr>
          <w:rFonts w:ascii="Times New Roman" w:hAnsi="Times New Roman" w:cs="Times New Roman"/>
          <w:sz w:val="24"/>
          <w:szCs w:val="24"/>
          <w:vertAlign w:val="superscript"/>
        </w:rPr>
        <w:t xml:space="preserve"> </w:t>
      </w:r>
      <w:r w:rsidR="00C3552B">
        <w:rPr>
          <w:rFonts w:ascii="Times New Roman" w:hAnsi="Times New Roman" w:cs="Times New Roman"/>
          <w:sz w:val="24"/>
          <w:szCs w:val="24"/>
        </w:rPr>
        <w:t>November</w:t>
      </w:r>
      <w:r w:rsidR="00FB136A" w:rsidRPr="0029434A">
        <w:rPr>
          <w:rFonts w:ascii="Times New Roman" w:hAnsi="Times New Roman" w:cs="Times New Roman"/>
          <w:sz w:val="24"/>
          <w:szCs w:val="24"/>
        </w:rPr>
        <w:t xml:space="preserve"> 2015, hence the action has prescribed.</w:t>
      </w:r>
    </w:p>
    <w:p w:rsidR="007A3E7D" w:rsidRPr="0029434A" w:rsidRDefault="00FB136A" w:rsidP="00DE68E3">
      <w:pPr>
        <w:spacing w:after="0" w:line="360" w:lineRule="auto"/>
        <w:ind w:firstLine="720"/>
        <w:jc w:val="both"/>
        <w:rPr>
          <w:rFonts w:ascii="Times New Roman" w:hAnsi="Times New Roman" w:cs="Times New Roman"/>
          <w:sz w:val="24"/>
          <w:szCs w:val="24"/>
        </w:rPr>
      </w:pPr>
      <w:r w:rsidRPr="0029434A">
        <w:rPr>
          <w:rFonts w:ascii="Times New Roman" w:hAnsi="Times New Roman" w:cs="Times New Roman"/>
          <w:sz w:val="24"/>
          <w:szCs w:val="24"/>
        </w:rPr>
        <w:t xml:space="preserve">At </w:t>
      </w:r>
      <w:r w:rsidR="007E637A">
        <w:rPr>
          <w:rFonts w:ascii="Times New Roman" w:hAnsi="Times New Roman" w:cs="Times New Roman"/>
          <w:sz w:val="24"/>
          <w:szCs w:val="24"/>
        </w:rPr>
        <w:t>the hearing of this matter the r</w:t>
      </w:r>
      <w:r w:rsidRPr="0029434A">
        <w:rPr>
          <w:rFonts w:ascii="Times New Roman" w:hAnsi="Times New Roman" w:cs="Times New Roman"/>
          <w:sz w:val="24"/>
          <w:szCs w:val="24"/>
        </w:rPr>
        <w:t>espondent did not say anything orally in respect of prescription. The point was not taken further in the hea</w:t>
      </w:r>
      <w:r w:rsidR="007E637A">
        <w:rPr>
          <w:rFonts w:ascii="Times New Roman" w:hAnsi="Times New Roman" w:cs="Times New Roman"/>
          <w:sz w:val="24"/>
          <w:szCs w:val="24"/>
        </w:rPr>
        <w:t>ds of argument. This means the r</w:t>
      </w:r>
      <w:r w:rsidRPr="0029434A">
        <w:rPr>
          <w:rFonts w:ascii="Times New Roman" w:hAnsi="Times New Roman" w:cs="Times New Roman"/>
          <w:sz w:val="24"/>
          <w:szCs w:val="24"/>
        </w:rPr>
        <w:t>espondent abandoned the issue of prescription.</w:t>
      </w:r>
      <w:r w:rsidR="007A3E7D" w:rsidRPr="0029434A">
        <w:rPr>
          <w:rFonts w:ascii="Times New Roman" w:hAnsi="Times New Roman" w:cs="Times New Roman"/>
          <w:sz w:val="24"/>
          <w:szCs w:val="24"/>
        </w:rPr>
        <w:t xml:space="preserve"> I will not labour on that point.</w:t>
      </w:r>
      <w:r w:rsidRPr="0029434A">
        <w:rPr>
          <w:rFonts w:ascii="Times New Roman" w:hAnsi="Times New Roman" w:cs="Times New Roman"/>
          <w:sz w:val="24"/>
          <w:szCs w:val="24"/>
        </w:rPr>
        <w:t xml:space="preserve"> Both </w:t>
      </w:r>
      <w:r w:rsidR="007A3E7D" w:rsidRPr="0029434A">
        <w:rPr>
          <w:rFonts w:ascii="Times New Roman" w:hAnsi="Times New Roman" w:cs="Times New Roman"/>
          <w:sz w:val="24"/>
          <w:szCs w:val="24"/>
        </w:rPr>
        <w:t>parties addres</w:t>
      </w:r>
      <w:r w:rsidRPr="0029434A">
        <w:rPr>
          <w:rFonts w:ascii="Times New Roman" w:hAnsi="Times New Roman" w:cs="Times New Roman"/>
          <w:sz w:val="24"/>
          <w:szCs w:val="24"/>
        </w:rPr>
        <w:t>s</w:t>
      </w:r>
      <w:r w:rsidR="007A3E7D" w:rsidRPr="0029434A">
        <w:rPr>
          <w:rFonts w:ascii="Times New Roman" w:hAnsi="Times New Roman" w:cs="Times New Roman"/>
          <w:sz w:val="24"/>
          <w:szCs w:val="24"/>
        </w:rPr>
        <w:t>e</w:t>
      </w:r>
      <w:r w:rsidRPr="0029434A">
        <w:rPr>
          <w:rFonts w:ascii="Times New Roman" w:hAnsi="Times New Roman" w:cs="Times New Roman"/>
          <w:sz w:val="24"/>
          <w:szCs w:val="24"/>
        </w:rPr>
        <w:t>d</w:t>
      </w:r>
      <w:r w:rsidR="007A3E7D" w:rsidRPr="0029434A">
        <w:rPr>
          <w:rFonts w:ascii="Times New Roman" w:hAnsi="Times New Roman" w:cs="Times New Roman"/>
          <w:sz w:val="24"/>
          <w:szCs w:val="24"/>
        </w:rPr>
        <w:t xml:space="preserve"> the court on the issue that the application is bad at law.</w:t>
      </w:r>
    </w:p>
    <w:p w:rsidR="00764DE5" w:rsidRPr="0029434A" w:rsidRDefault="007E637A" w:rsidP="00E805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advancing its argument the r</w:t>
      </w:r>
      <w:r w:rsidR="007A3E7D" w:rsidRPr="0029434A">
        <w:rPr>
          <w:rFonts w:ascii="Times New Roman" w:hAnsi="Times New Roman" w:cs="Times New Roman"/>
          <w:sz w:val="24"/>
          <w:szCs w:val="24"/>
        </w:rPr>
        <w:t>espondent maintained that the application</w:t>
      </w:r>
      <w:r>
        <w:rPr>
          <w:rFonts w:ascii="Times New Roman" w:hAnsi="Times New Roman" w:cs="Times New Roman"/>
          <w:sz w:val="24"/>
          <w:szCs w:val="24"/>
        </w:rPr>
        <w:t xml:space="preserve"> is inherently bad at law. The a</w:t>
      </w:r>
      <w:r w:rsidR="007A3E7D" w:rsidRPr="0029434A">
        <w:rPr>
          <w:rFonts w:ascii="Times New Roman" w:hAnsi="Times New Roman" w:cs="Times New Roman"/>
          <w:sz w:val="24"/>
          <w:szCs w:val="24"/>
        </w:rPr>
        <w:t>pplicant moved for a declaratory order where she was supposed to apply for review – what she seeks is the setting aside of a decision made by an administrative body, a decision allegedly arrived at via pro</w:t>
      </w:r>
      <w:r w:rsidR="00E80567">
        <w:rPr>
          <w:rFonts w:ascii="Times New Roman" w:hAnsi="Times New Roman" w:cs="Times New Roman"/>
          <w:sz w:val="24"/>
          <w:szCs w:val="24"/>
        </w:rPr>
        <w:t>cedural irregularities. To the r</w:t>
      </w:r>
      <w:r w:rsidR="007A3E7D" w:rsidRPr="0029434A">
        <w:rPr>
          <w:rFonts w:ascii="Times New Roman" w:hAnsi="Times New Roman" w:cs="Times New Roman"/>
          <w:sz w:val="24"/>
          <w:szCs w:val="24"/>
        </w:rPr>
        <w:t>espondent this is an application for Review disguised as a declaratur.</w:t>
      </w:r>
    </w:p>
    <w:p w:rsidR="00144E91" w:rsidRPr="0029434A" w:rsidRDefault="007E637A" w:rsidP="00E805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AE2D87" w:rsidRPr="0029434A">
        <w:rPr>
          <w:rFonts w:ascii="Times New Roman" w:hAnsi="Times New Roman" w:cs="Times New Roman"/>
          <w:sz w:val="24"/>
          <w:szCs w:val="24"/>
        </w:rPr>
        <w:t>pplicant disputed the allegation that the application is bad at law.</w:t>
      </w:r>
      <w:r w:rsidR="00425992">
        <w:rPr>
          <w:rFonts w:ascii="Times New Roman" w:hAnsi="Times New Roman" w:cs="Times New Roman"/>
          <w:sz w:val="24"/>
          <w:szCs w:val="24"/>
        </w:rPr>
        <w:t xml:space="preserve"> </w:t>
      </w:r>
      <w:r w:rsidR="00AE2D87" w:rsidRPr="0029434A">
        <w:rPr>
          <w:rFonts w:ascii="Times New Roman" w:hAnsi="Times New Roman" w:cs="Times New Roman"/>
          <w:sz w:val="24"/>
          <w:szCs w:val="24"/>
        </w:rPr>
        <w:t xml:space="preserve"> Applicant submitted that in the present application the court is being asked to decla</w:t>
      </w:r>
      <w:r w:rsidR="00E80567">
        <w:rPr>
          <w:rFonts w:ascii="Times New Roman" w:hAnsi="Times New Roman" w:cs="Times New Roman"/>
          <w:sz w:val="24"/>
          <w:szCs w:val="24"/>
        </w:rPr>
        <w:t>re that the amendments made by r</w:t>
      </w:r>
      <w:r>
        <w:rPr>
          <w:rFonts w:ascii="Times New Roman" w:hAnsi="Times New Roman" w:cs="Times New Roman"/>
          <w:sz w:val="24"/>
          <w:szCs w:val="24"/>
        </w:rPr>
        <w:t>espondent to a</w:t>
      </w:r>
      <w:r w:rsidR="00AE2D87" w:rsidRPr="0029434A">
        <w:rPr>
          <w:rFonts w:ascii="Times New Roman" w:hAnsi="Times New Roman" w:cs="Times New Roman"/>
          <w:sz w:val="24"/>
          <w:szCs w:val="24"/>
        </w:rPr>
        <w:t xml:space="preserve">pplicant’s subdivision permit are null and void and consequently restore the status </w:t>
      </w:r>
      <w:r w:rsidR="00AE2D87" w:rsidRPr="00E80567">
        <w:rPr>
          <w:rFonts w:ascii="Times New Roman" w:hAnsi="Times New Roman" w:cs="Times New Roman"/>
          <w:i/>
          <w:sz w:val="24"/>
          <w:szCs w:val="24"/>
        </w:rPr>
        <w:t>quo</w:t>
      </w:r>
      <w:r w:rsidR="00AE2D87" w:rsidRPr="0029434A">
        <w:rPr>
          <w:rFonts w:ascii="Times New Roman" w:hAnsi="Times New Roman" w:cs="Times New Roman"/>
          <w:sz w:val="24"/>
          <w:szCs w:val="24"/>
        </w:rPr>
        <w:t xml:space="preserve"> </w:t>
      </w:r>
      <w:r w:rsidR="00AE2D87" w:rsidRPr="00E80567">
        <w:rPr>
          <w:rFonts w:ascii="Times New Roman" w:hAnsi="Times New Roman" w:cs="Times New Roman"/>
          <w:i/>
          <w:sz w:val="24"/>
          <w:szCs w:val="24"/>
        </w:rPr>
        <w:t>ante</w:t>
      </w:r>
      <w:r w:rsidR="00E80567">
        <w:rPr>
          <w:rFonts w:ascii="Times New Roman" w:hAnsi="Times New Roman" w:cs="Times New Roman"/>
          <w:sz w:val="24"/>
          <w:szCs w:val="24"/>
        </w:rPr>
        <w:t>. Therefore, according to the a</w:t>
      </w:r>
      <w:r w:rsidR="00AE2D87" w:rsidRPr="0029434A">
        <w:rPr>
          <w:rFonts w:ascii="Times New Roman" w:hAnsi="Times New Roman" w:cs="Times New Roman"/>
          <w:sz w:val="24"/>
          <w:szCs w:val="24"/>
        </w:rPr>
        <w:t xml:space="preserve">pplicant the application calls </w:t>
      </w:r>
      <w:r w:rsidR="00E80567">
        <w:rPr>
          <w:rFonts w:ascii="Times New Roman" w:hAnsi="Times New Roman" w:cs="Times New Roman"/>
          <w:sz w:val="24"/>
          <w:szCs w:val="24"/>
        </w:rPr>
        <w:t>the court to determine whether r</w:t>
      </w:r>
      <w:r w:rsidR="00AE2D87" w:rsidRPr="0029434A">
        <w:rPr>
          <w:rFonts w:ascii="Times New Roman" w:hAnsi="Times New Roman" w:cs="Times New Roman"/>
          <w:sz w:val="24"/>
          <w:szCs w:val="24"/>
        </w:rPr>
        <w:t>espondent’s action in unilaterally amending Applicant’s subdivision permit without considering he</w:t>
      </w:r>
      <w:r w:rsidR="00E80567">
        <w:rPr>
          <w:rFonts w:ascii="Times New Roman" w:hAnsi="Times New Roman" w:cs="Times New Roman"/>
          <w:sz w:val="24"/>
          <w:szCs w:val="24"/>
        </w:rPr>
        <w:t>r rights as enshrined in S</w:t>
      </w:r>
      <w:r w:rsidR="00AE2D87" w:rsidRPr="0029434A">
        <w:rPr>
          <w:rFonts w:ascii="Times New Roman" w:hAnsi="Times New Roman" w:cs="Times New Roman"/>
          <w:sz w:val="24"/>
          <w:szCs w:val="24"/>
        </w:rPr>
        <w:t>40 (10) of the Regional, Town a</w:t>
      </w:r>
      <w:r w:rsidR="00E80567">
        <w:rPr>
          <w:rFonts w:ascii="Times New Roman" w:hAnsi="Times New Roman" w:cs="Times New Roman"/>
          <w:sz w:val="24"/>
          <w:szCs w:val="24"/>
        </w:rPr>
        <w:t>nd Country Planning Act [</w:t>
      </w:r>
      <w:r w:rsidR="00E80567" w:rsidRPr="00E80567">
        <w:rPr>
          <w:rFonts w:ascii="Times New Roman" w:hAnsi="Times New Roman" w:cs="Times New Roman"/>
          <w:i/>
          <w:sz w:val="24"/>
          <w:szCs w:val="24"/>
        </w:rPr>
        <w:t>Chapter 29.12</w:t>
      </w:r>
      <w:r w:rsidR="00E80567">
        <w:rPr>
          <w:rFonts w:ascii="Times New Roman" w:hAnsi="Times New Roman" w:cs="Times New Roman"/>
          <w:sz w:val="24"/>
          <w:szCs w:val="24"/>
        </w:rPr>
        <w:t>]</w:t>
      </w:r>
      <w:r w:rsidR="00AE2D87" w:rsidRPr="0029434A">
        <w:rPr>
          <w:rFonts w:ascii="Times New Roman" w:hAnsi="Times New Roman" w:cs="Times New Roman"/>
          <w:sz w:val="24"/>
          <w:szCs w:val="24"/>
        </w:rPr>
        <w:t xml:space="preserve"> is lawful or legal. This cannot be done in review proceedings. </w:t>
      </w:r>
      <w:r w:rsidR="002E6353" w:rsidRPr="0029434A">
        <w:rPr>
          <w:rFonts w:ascii="Times New Roman" w:hAnsi="Times New Roman" w:cs="Times New Roman"/>
          <w:sz w:val="24"/>
          <w:szCs w:val="24"/>
        </w:rPr>
        <w:t xml:space="preserve">She said </w:t>
      </w:r>
      <w:r w:rsidR="00AE2D87" w:rsidRPr="0029434A">
        <w:rPr>
          <w:rFonts w:ascii="Times New Roman" w:hAnsi="Times New Roman" w:cs="Times New Roman"/>
          <w:sz w:val="24"/>
          <w:szCs w:val="24"/>
        </w:rPr>
        <w:t>there is</w:t>
      </w:r>
      <w:r w:rsidR="00AF4A7A" w:rsidRPr="0029434A">
        <w:rPr>
          <w:rFonts w:ascii="Times New Roman" w:hAnsi="Times New Roman" w:cs="Times New Roman"/>
          <w:sz w:val="24"/>
          <w:szCs w:val="24"/>
        </w:rPr>
        <w:t xml:space="preserve"> no law that provide</w:t>
      </w:r>
      <w:r w:rsidR="002E6353" w:rsidRPr="0029434A">
        <w:rPr>
          <w:rFonts w:ascii="Times New Roman" w:hAnsi="Times New Roman" w:cs="Times New Roman"/>
          <w:sz w:val="24"/>
          <w:szCs w:val="24"/>
        </w:rPr>
        <w:t>s that a decision of an administrative body cannot be declared either illegal or null at law through a declaratur. If an administrative body makes a decision that infringes on the enshrined rights of a party the court can declare such decisions illegal and null.</w:t>
      </w:r>
    </w:p>
    <w:p w:rsidR="00B72B2B" w:rsidRPr="0029434A" w:rsidRDefault="00B72B2B" w:rsidP="00686A53">
      <w:pPr>
        <w:spacing w:line="360" w:lineRule="auto"/>
        <w:jc w:val="both"/>
        <w:rPr>
          <w:rFonts w:ascii="Times New Roman" w:hAnsi="Times New Roman" w:cs="Times New Roman"/>
          <w:b/>
          <w:sz w:val="24"/>
          <w:szCs w:val="24"/>
        </w:rPr>
      </w:pPr>
      <w:r w:rsidRPr="0029434A">
        <w:rPr>
          <w:rFonts w:ascii="Times New Roman" w:hAnsi="Times New Roman" w:cs="Times New Roman"/>
          <w:b/>
          <w:sz w:val="24"/>
          <w:szCs w:val="24"/>
        </w:rPr>
        <w:t>ISSUES FOR DETERMINATION</w:t>
      </w:r>
    </w:p>
    <w:p w:rsidR="00A861C3" w:rsidRPr="0029434A" w:rsidRDefault="00A861C3" w:rsidP="00686A53">
      <w:pPr>
        <w:spacing w:line="360" w:lineRule="auto"/>
        <w:jc w:val="both"/>
        <w:rPr>
          <w:rFonts w:ascii="Times New Roman" w:hAnsi="Times New Roman" w:cs="Times New Roman"/>
          <w:sz w:val="24"/>
          <w:szCs w:val="24"/>
        </w:rPr>
      </w:pPr>
      <w:r w:rsidRPr="0029434A">
        <w:rPr>
          <w:rFonts w:ascii="Times New Roman" w:hAnsi="Times New Roman" w:cs="Times New Roman"/>
          <w:sz w:val="24"/>
          <w:szCs w:val="24"/>
        </w:rPr>
        <w:t xml:space="preserve">The court perceives </w:t>
      </w:r>
      <w:r w:rsidR="008215DC" w:rsidRPr="0029434A">
        <w:rPr>
          <w:rFonts w:ascii="Times New Roman" w:hAnsi="Times New Roman" w:cs="Times New Roman"/>
          <w:sz w:val="24"/>
          <w:szCs w:val="24"/>
        </w:rPr>
        <w:t xml:space="preserve">the following as the only issues for determination, that is, </w:t>
      </w:r>
    </w:p>
    <w:p w:rsidR="00B72B2B" w:rsidRPr="0029434A" w:rsidRDefault="00B72B2B" w:rsidP="00686A53">
      <w:pPr>
        <w:pStyle w:val="ListParagraph"/>
        <w:numPr>
          <w:ilvl w:val="0"/>
          <w:numId w:val="4"/>
        </w:numPr>
        <w:spacing w:line="360" w:lineRule="auto"/>
        <w:jc w:val="both"/>
        <w:rPr>
          <w:rFonts w:ascii="Times New Roman" w:hAnsi="Times New Roman" w:cs="Times New Roman"/>
          <w:sz w:val="24"/>
          <w:szCs w:val="24"/>
        </w:rPr>
      </w:pPr>
      <w:r w:rsidRPr="0029434A">
        <w:rPr>
          <w:rFonts w:ascii="Times New Roman" w:hAnsi="Times New Roman" w:cs="Times New Roman"/>
          <w:sz w:val="24"/>
          <w:szCs w:val="24"/>
        </w:rPr>
        <w:t>Whether or not the application is bad at law.</w:t>
      </w:r>
    </w:p>
    <w:p w:rsidR="00411342" w:rsidRPr="0029434A" w:rsidRDefault="00B72B2B" w:rsidP="00686A53">
      <w:pPr>
        <w:pStyle w:val="ListParagraph"/>
        <w:numPr>
          <w:ilvl w:val="0"/>
          <w:numId w:val="4"/>
        </w:numPr>
        <w:spacing w:line="360" w:lineRule="auto"/>
        <w:jc w:val="both"/>
        <w:rPr>
          <w:rFonts w:ascii="Times New Roman" w:hAnsi="Times New Roman" w:cs="Times New Roman"/>
          <w:sz w:val="24"/>
          <w:szCs w:val="24"/>
        </w:rPr>
      </w:pPr>
      <w:r w:rsidRPr="0029434A">
        <w:rPr>
          <w:rFonts w:ascii="Times New Roman" w:hAnsi="Times New Roman" w:cs="Times New Roman"/>
          <w:sz w:val="24"/>
          <w:szCs w:val="24"/>
        </w:rPr>
        <w:t xml:space="preserve">Whether or not Respondent infringed Applicant’s right to consent or otherwise to the amendment to her subdivision permit. </w:t>
      </w:r>
    </w:p>
    <w:p w:rsidR="00B72B2B" w:rsidRPr="0029434A" w:rsidRDefault="00411342" w:rsidP="00686A53">
      <w:pPr>
        <w:spacing w:line="360" w:lineRule="auto"/>
        <w:jc w:val="both"/>
        <w:rPr>
          <w:rFonts w:ascii="Times New Roman" w:hAnsi="Times New Roman" w:cs="Times New Roman"/>
          <w:b/>
          <w:sz w:val="24"/>
          <w:szCs w:val="24"/>
        </w:rPr>
      </w:pPr>
      <w:r w:rsidRPr="0029434A">
        <w:rPr>
          <w:rFonts w:ascii="Times New Roman" w:hAnsi="Times New Roman" w:cs="Times New Roman"/>
          <w:b/>
          <w:sz w:val="24"/>
          <w:szCs w:val="24"/>
        </w:rPr>
        <w:lastRenderedPageBreak/>
        <w:t>IS APPLICATION BAD AT LAW?</w:t>
      </w:r>
      <w:r w:rsidR="00B72B2B" w:rsidRPr="0029434A">
        <w:rPr>
          <w:rFonts w:ascii="Times New Roman" w:hAnsi="Times New Roman" w:cs="Times New Roman"/>
          <w:b/>
          <w:sz w:val="24"/>
          <w:szCs w:val="24"/>
        </w:rPr>
        <w:t xml:space="preserve"> </w:t>
      </w:r>
    </w:p>
    <w:p w:rsidR="00316BCE" w:rsidRPr="0029434A" w:rsidRDefault="00144E91" w:rsidP="00E80567">
      <w:pPr>
        <w:spacing w:line="360" w:lineRule="auto"/>
        <w:ind w:firstLine="720"/>
        <w:jc w:val="both"/>
        <w:rPr>
          <w:rFonts w:ascii="Times New Roman" w:hAnsi="Times New Roman" w:cs="Times New Roman"/>
          <w:sz w:val="24"/>
          <w:szCs w:val="24"/>
        </w:rPr>
      </w:pPr>
      <w:r w:rsidRPr="0029434A">
        <w:rPr>
          <w:rFonts w:ascii="Times New Roman" w:hAnsi="Times New Roman" w:cs="Times New Roman"/>
          <w:sz w:val="24"/>
          <w:szCs w:val="24"/>
        </w:rPr>
        <w:t xml:space="preserve">In motivating its argument </w:t>
      </w:r>
      <w:r w:rsidR="0032327D" w:rsidRPr="0029434A">
        <w:rPr>
          <w:rFonts w:ascii="Times New Roman" w:hAnsi="Times New Roman" w:cs="Times New Roman"/>
          <w:sz w:val="24"/>
          <w:szCs w:val="24"/>
        </w:rPr>
        <w:t xml:space="preserve">that the application is bad at law, </w:t>
      </w:r>
      <w:r w:rsidRPr="0029434A">
        <w:rPr>
          <w:rFonts w:ascii="Times New Roman" w:hAnsi="Times New Roman" w:cs="Times New Roman"/>
          <w:sz w:val="24"/>
          <w:szCs w:val="24"/>
        </w:rPr>
        <w:t xml:space="preserve">the Respondent referred the court to a number of case authorities. One of them being </w:t>
      </w:r>
      <w:r w:rsidRPr="00E80567">
        <w:rPr>
          <w:rFonts w:ascii="Times New Roman" w:hAnsi="Times New Roman" w:cs="Times New Roman"/>
          <w:i/>
          <w:sz w:val="24"/>
          <w:szCs w:val="24"/>
        </w:rPr>
        <w:t xml:space="preserve">ATALIA MUKANGANISE, GRACE MUKANGANISE, SAMUEL MUKANGANISE, LILIAN MUKANGANISE </w:t>
      </w:r>
      <w:r w:rsidRPr="0029434A">
        <w:rPr>
          <w:rFonts w:ascii="Times New Roman" w:hAnsi="Times New Roman" w:cs="Times New Roman"/>
          <w:sz w:val="24"/>
          <w:szCs w:val="24"/>
        </w:rPr>
        <w:t xml:space="preserve">and LOVENESS </w:t>
      </w:r>
      <w:r w:rsidRPr="00E80567">
        <w:rPr>
          <w:rFonts w:ascii="Times New Roman" w:hAnsi="Times New Roman" w:cs="Times New Roman"/>
          <w:i/>
          <w:sz w:val="24"/>
          <w:szCs w:val="24"/>
        </w:rPr>
        <w:t>MUKANGANISE</w:t>
      </w:r>
      <w:r w:rsidRPr="0029434A">
        <w:rPr>
          <w:rFonts w:ascii="Times New Roman" w:hAnsi="Times New Roman" w:cs="Times New Roman"/>
          <w:sz w:val="24"/>
          <w:szCs w:val="24"/>
        </w:rPr>
        <w:t xml:space="preserve"> v </w:t>
      </w:r>
      <w:r w:rsidRPr="00E80567">
        <w:rPr>
          <w:rFonts w:ascii="Times New Roman" w:hAnsi="Times New Roman" w:cs="Times New Roman"/>
          <w:i/>
          <w:sz w:val="24"/>
          <w:szCs w:val="24"/>
        </w:rPr>
        <w:t>SIMANGELE MWALE, THE DEPUTY MASTER</w:t>
      </w:r>
      <w:r w:rsidRPr="0029434A">
        <w:rPr>
          <w:rFonts w:ascii="Times New Roman" w:hAnsi="Times New Roman" w:cs="Times New Roman"/>
          <w:sz w:val="24"/>
          <w:szCs w:val="24"/>
        </w:rPr>
        <w:t xml:space="preserve"> and </w:t>
      </w:r>
      <w:r w:rsidRPr="00E80567">
        <w:rPr>
          <w:rFonts w:ascii="Times New Roman" w:hAnsi="Times New Roman" w:cs="Times New Roman"/>
          <w:i/>
          <w:sz w:val="24"/>
          <w:szCs w:val="24"/>
        </w:rPr>
        <w:t>THE REGISTRAR OF DEEDS HB</w:t>
      </w:r>
      <w:r w:rsidRPr="0029434A">
        <w:rPr>
          <w:rFonts w:ascii="Times New Roman" w:hAnsi="Times New Roman" w:cs="Times New Roman"/>
          <w:sz w:val="24"/>
          <w:szCs w:val="24"/>
        </w:rPr>
        <w:t xml:space="preserve"> 131/21</w:t>
      </w:r>
      <w:r w:rsidR="00316BCE" w:rsidRPr="0029434A">
        <w:rPr>
          <w:rFonts w:ascii="Times New Roman" w:hAnsi="Times New Roman" w:cs="Times New Roman"/>
          <w:sz w:val="24"/>
          <w:szCs w:val="24"/>
        </w:rPr>
        <w:t xml:space="preserve"> at pages 7 and 8, where the court said-</w:t>
      </w:r>
    </w:p>
    <w:p w:rsidR="00FF7D82" w:rsidRPr="0029434A" w:rsidRDefault="00316BCE" w:rsidP="002E0046">
      <w:pPr>
        <w:spacing w:line="240" w:lineRule="auto"/>
        <w:ind w:left="720"/>
        <w:jc w:val="both"/>
        <w:rPr>
          <w:rFonts w:ascii="Times New Roman" w:hAnsi="Times New Roman" w:cs="Times New Roman"/>
          <w:sz w:val="24"/>
          <w:szCs w:val="24"/>
        </w:rPr>
      </w:pPr>
      <w:r w:rsidRPr="0029434A">
        <w:rPr>
          <w:rFonts w:ascii="Times New Roman" w:hAnsi="Times New Roman" w:cs="Times New Roman"/>
          <w:sz w:val="24"/>
          <w:szCs w:val="24"/>
        </w:rPr>
        <w:t>“</w:t>
      </w:r>
      <w:r w:rsidRPr="002E0046">
        <w:rPr>
          <w:rFonts w:ascii="Times New Roman" w:hAnsi="Times New Roman" w:cs="Times New Roman"/>
        </w:rPr>
        <w:t>Applicants calls their application a declaratur. In considering whether this is a declaratur proper or a review disguised as a declaratur this court looks at the substance of the application rather than what a litigant chooses to call his or her application, or its form. See Econet (Pvt) Ltd v Minister of Information, Posts and Telecommunications 1997 (1) ZLR 342 at 344-345. In Geddes v Tawonezvi 2002 (1) ZLR 479 (S) the Suprem</w:t>
      </w:r>
      <w:r w:rsidR="00FF7D82" w:rsidRPr="002E0046">
        <w:rPr>
          <w:rFonts w:ascii="Times New Roman" w:hAnsi="Times New Roman" w:cs="Times New Roman"/>
        </w:rPr>
        <w:t>e C</w:t>
      </w:r>
      <w:r w:rsidRPr="002E0046">
        <w:rPr>
          <w:rFonts w:ascii="Times New Roman" w:hAnsi="Times New Roman" w:cs="Times New Roman"/>
        </w:rPr>
        <w:t>ourt said in deciding</w:t>
      </w:r>
      <w:r w:rsidR="00FF7D82" w:rsidRPr="002E0046">
        <w:rPr>
          <w:rFonts w:ascii="Times New Roman" w:hAnsi="Times New Roman" w:cs="Times New Roman"/>
        </w:rPr>
        <w:t xml:space="preserve"> whether an application is for a declaratur or review, a court has to look at the grounds of the application and the evidence produced in support of them. The fact that an applicant seeks a declaratory relief is not in itself proof that the application is not for review. Setting aside of a decision or proceeding is a relief normally sought in an application for review. </w:t>
      </w:r>
      <w:r w:rsidR="00FF7D82" w:rsidRPr="002E0046">
        <w:rPr>
          <w:rFonts w:ascii="Times New Roman" w:hAnsi="Times New Roman" w:cs="Times New Roman"/>
          <w:i/>
        </w:rPr>
        <w:t>In casu</w:t>
      </w:r>
      <w:r w:rsidR="002E0046">
        <w:rPr>
          <w:rFonts w:ascii="Times New Roman" w:hAnsi="Times New Roman" w:cs="Times New Roman"/>
        </w:rPr>
        <w:t>, the fact that in para</w:t>
      </w:r>
      <w:r w:rsidR="00FF7D82" w:rsidRPr="002E0046">
        <w:rPr>
          <w:rFonts w:ascii="Times New Roman" w:hAnsi="Times New Roman" w:cs="Times New Roman"/>
        </w:rPr>
        <w:t xml:space="preserve"> 1 of the order sought applicants ask this court to declare the registration of the estate null and void, is not proof that this is an application for a declaratory order.”</w:t>
      </w:r>
      <w:r w:rsidRPr="0029434A">
        <w:rPr>
          <w:rFonts w:ascii="Times New Roman" w:hAnsi="Times New Roman" w:cs="Times New Roman"/>
          <w:sz w:val="24"/>
          <w:szCs w:val="24"/>
        </w:rPr>
        <w:t xml:space="preserve">  </w:t>
      </w:r>
      <w:r w:rsidR="00144E91" w:rsidRPr="0029434A">
        <w:rPr>
          <w:rFonts w:ascii="Times New Roman" w:hAnsi="Times New Roman" w:cs="Times New Roman"/>
          <w:sz w:val="24"/>
          <w:szCs w:val="24"/>
        </w:rPr>
        <w:t xml:space="preserve"> </w:t>
      </w:r>
    </w:p>
    <w:p w:rsidR="00A5120E" w:rsidRPr="0029434A" w:rsidRDefault="00701F86" w:rsidP="00686A53">
      <w:pPr>
        <w:spacing w:line="360" w:lineRule="auto"/>
        <w:jc w:val="both"/>
        <w:rPr>
          <w:rFonts w:ascii="Times New Roman" w:hAnsi="Times New Roman" w:cs="Times New Roman"/>
          <w:sz w:val="24"/>
          <w:szCs w:val="24"/>
        </w:rPr>
      </w:pPr>
      <w:r w:rsidRPr="0029434A">
        <w:rPr>
          <w:rFonts w:ascii="Times New Roman" w:hAnsi="Times New Roman" w:cs="Times New Roman"/>
          <w:sz w:val="24"/>
          <w:szCs w:val="24"/>
        </w:rPr>
        <w:t xml:space="preserve">In the </w:t>
      </w:r>
      <w:r w:rsidRPr="002E0046">
        <w:rPr>
          <w:rFonts w:ascii="Times New Roman" w:hAnsi="Times New Roman" w:cs="Times New Roman"/>
          <w:i/>
          <w:sz w:val="24"/>
          <w:szCs w:val="24"/>
        </w:rPr>
        <w:t>Geddes Limited</w:t>
      </w:r>
      <w:r w:rsidRPr="0029434A">
        <w:rPr>
          <w:rFonts w:ascii="Times New Roman" w:hAnsi="Times New Roman" w:cs="Times New Roman"/>
          <w:sz w:val="24"/>
          <w:szCs w:val="24"/>
        </w:rPr>
        <w:t xml:space="preserve"> v </w:t>
      </w:r>
      <w:r w:rsidRPr="002E0046">
        <w:rPr>
          <w:rFonts w:ascii="Times New Roman" w:hAnsi="Times New Roman" w:cs="Times New Roman"/>
          <w:i/>
          <w:sz w:val="24"/>
          <w:szCs w:val="24"/>
        </w:rPr>
        <w:t>Mark Tawonezvi</w:t>
      </w:r>
      <w:r w:rsidRPr="0029434A">
        <w:rPr>
          <w:rFonts w:ascii="Times New Roman" w:hAnsi="Times New Roman" w:cs="Times New Roman"/>
          <w:sz w:val="24"/>
          <w:szCs w:val="24"/>
        </w:rPr>
        <w:t xml:space="preserve"> supra, </w:t>
      </w:r>
      <w:r w:rsidR="002C6756" w:rsidRPr="0029434A">
        <w:rPr>
          <w:rFonts w:ascii="Times New Roman" w:hAnsi="Times New Roman" w:cs="Times New Roman"/>
          <w:sz w:val="24"/>
          <w:szCs w:val="24"/>
        </w:rPr>
        <w:t xml:space="preserve">at p 8 of the cy7 of the cyclostyled judgment </w:t>
      </w:r>
      <w:r w:rsidRPr="0029434A">
        <w:rPr>
          <w:rFonts w:ascii="Times New Roman" w:hAnsi="Times New Roman" w:cs="Times New Roman"/>
          <w:sz w:val="24"/>
          <w:szCs w:val="24"/>
        </w:rPr>
        <w:t>the Supreme Court reiterated what the court should take into account when deciding whether an application is for a declaration or review.</w:t>
      </w:r>
      <w:r w:rsidR="00A5120E" w:rsidRPr="0029434A">
        <w:rPr>
          <w:rFonts w:ascii="Times New Roman" w:hAnsi="Times New Roman" w:cs="Times New Roman"/>
          <w:sz w:val="24"/>
          <w:szCs w:val="24"/>
        </w:rPr>
        <w:t xml:space="preserve"> The Supreme Court was dealing with an appeal against the judgment of the High Court where the following order was granted against the Appellant-</w:t>
      </w:r>
    </w:p>
    <w:p w:rsidR="00A5120E" w:rsidRPr="002E0046" w:rsidRDefault="00A5120E" w:rsidP="002374CD">
      <w:pPr>
        <w:spacing w:after="0" w:line="240" w:lineRule="auto"/>
        <w:ind w:left="900"/>
        <w:jc w:val="both"/>
        <w:rPr>
          <w:rFonts w:ascii="Times New Roman" w:hAnsi="Times New Roman" w:cs="Times New Roman"/>
        </w:rPr>
      </w:pPr>
      <w:r w:rsidRPr="0029434A">
        <w:rPr>
          <w:rFonts w:ascii="Times New Roman" w:hAnsi="Times New Roman" w:cs="Times New Roman"/>
          <w:sz w:val="24"/>
          <w:szCs w:val="24"/>
        </w:rPr>
        <w:t xml:space="preserve">“1. </w:t>
      </w:r>
      <w:r w:rsidRPr="002E0046">
        <w:rPr>
          <w:rFonts w:ascii="Times New Roman" w:hAnsi="Times New Roman" w:cs="Times New Roman"/>
        </w:rPr>
        <w:t>THAT misconduct proceedings instituted against the applicant, together with his suspension, referred of misconduct charges, determination of these charges and meting (out) of penalty be set aside as null and void.</w:t>
      </w:r>
    </w:p>
    <w:p w:rsidR="00A5120E" w:rsidRPr="002E0046" w:rsidRDefault="00A5120E" w:rsidP="002374CD">
      <w:pPr>
        <w:spacing w:after="0" w:line="240" w:lineRule="auto"/>
        <w:ind w:left="900"/>
        <w:jc w:val="both"/>
        <w:rPr>
          <w:rFonts w:ascii="Times New Roman" w:hAnsi="Times New Roman" w:cs="Times New Roman"/>
        </w:rPr>
      </w:pPr>
      <w:r w:rsidRPr="002E0046">
        <w:rPr>
          <w:rFonts w:ascii="Times New Roman" w:hAnsi="Times New Roman" w:cs="Times New Roman"/>
        </w:rPr>
        <w:t>2. THAT the respondent pay to the applicant the salary and other benefits due to him from the date of his suspension, being 10 August 1998, minus whatever sum he is proved to owe the respondent and any other deductions required by law.</w:t>
      </w:r>
    </w:p>
    <w:p w:rsidR="00A5120E" w:rsidRDefault="00A5120E" w:rsidP="002374CD">
      <w:pPr>
        <w:spacing w:after="0" w:line="240" w:lineRule="auto"/>
        <w:ind w:firstLine="720"/>
        <w:jc w:val="both"/>
        <w:rPr>
          <w:rFonts w:ascii="Times New Roman" w:hAnsi="Times New Roman" w:cs="Times New Roman"/>
        </w:rPr>
      </w:pPr>
      <w:r w:rsidRPr="002E0046">
        <w:rPr>
          <w:rFonts w:ascii="Times New Roman" w:hAnsi="Times New Roman" w:cs="Times New Roman"/>
        </w:rPr>
        <w:t>3. THAT the respondent shall pay the costs of this applicat</w:t>
      </w:r>
      <w:r w:rsidR="002A4DEB" w:rsidRPr="002E0046">
        <w:rPr>
          <w:rFonts w:ascii="Times New Roman" w:hAnsi="Times New Roman" w:cs="Times New Roman"/>
        </w:rPr>
        <w:t>i</w:t>
      </w:r>
      <w:r w:rsidRPr="002E0046">
        <w:rPr>
          <w:rFonts w:ascii="Times New Roman" w:hAnsi="Times New Roman" w:cs="Times New Roman"/>
        </w:rPr>
        <w:t>on.”</w:t>
      </w:r>
    </w:p>
    <w:p w:rsidR="00552FC5" w:rsidRPr="0029434A" w:rsidRDefault="00552FC5" w:rsidP="002374CD">
      <w:pPr>
        <w:spacing w:after="0" w:line="240" w:lineRule="auto"/>
        <w:ind w:firstLine="720"/>
        <w:jc w:val="both"/>
        <w:rPr>
          <w:rFonts w:ascii="Times New Roman" w:hAnsi="Times New Roman" w:cs="Times New Roman"/>
          <w:sz w:val="24"/>
          <w:szCs w:val="24"/>
        </w:rPr>
      </w:pPr>
    </w:p>
    <w:p w:rsidR="00701F86" w:rsidRPr="0029434A" w:rsidRDefault="00A5120E" w:rsidP="00686A53">
      <w:pPr>
        <w:spacing w:line="360" w:lineRule="auto"/>
        <w:jc w:val="both"/>
        <w:rPr>
          <w:rFonts w:ascii="Times New Roman" w:hAnsi="Times New Roman" w:cs="Times New Roman"/>
          <w:sz w:val="24"/>
          <w:szCs w:val="24"/>
        </w:rPr>
      </w:pPr>
      <w:r w:rsidRPr="0029434A">
        <w:rPr>
          <w:rFonts w:ascii="Times New Roman" w:hAnsi="Times New Roman" w:cs="Times New Roman"/>
          <w:sz w:val="24"/>
          <w:szCs w:val="24"/>
        </w:rPr>
        <w:t xml:space="preserve">  </w:t>
      </w:r>
      <w:r w:rsidR="00701F86" w:rsidRPr="0029434A">
        <w:rPr>
          <w:rFonts w:ascii="Times New Roman" w:hAnsi="Times New Roman" w:cs="Times New Roman"/>
          <w:sz w:val="24"/>
          <w:szCs w:val="24"/>
        </w:rPr>
        <w:t xml:space="preserve"> </w:t>
      </w:r>
      <w:r w:rsidR="00552FC5">
        <w:rPr>
          <w:rFonts w:ascii="Times New Roman" w:hAnsi="Times New Roman" w:cs="Times New Roman"/>
          <w:sz w:val="24"/>
          <w:szCs w:val="24"/>
        </w:rPr>
        <w:t>At p</w:t>
      </w:r>
      <w:r w:rsidR="00701F86" w:rsidRPr="0029434A">
        <w:rPr>
          <w:rFonts w:ascii="Times New Roman" w:hAnsi="Times New Roman" w:cs="Times New Roman"/>
          <w:sz w:val="24"/>
          <w:szCs w:val="24"/>
        </w:rPr>
        <w:t xml:space="preserve"> 9 of the same judgment, the Supreme Court made the following remarks-</w:t>
      </w:r>
    </w:p>
    <w:p w:rsidR="004504BD" w:rsidRPr="0029434A" w:rsidRDefault="00701F86" w:rsidP="00753144">
      <w:pPr>
        <w:spacing w:line="240" w:lineRule="auto"/>
        <w:ind w:left="720"/>
        <w:jc w:val="both"/>
        <w:rPr>
          <w:rFonts w:ascii="Times New Roman" w:hAnsi="Times New Roman" w:cs="Times New Roman"/>
          <w:sz w:val="24"/>
          <w:szCs w:val="24"/>
        </w:rPr>
      </w:pPr>
      <w:r w:rsidRPr="0029434A">
        <w:rPr>
          <w:rFonts w:ascii="Times New Roman" w:hAnsi="Times New Roman" w:cs="Times New Roman"/>
          <w:sz w:val="24"/>
          <w:szCs w:val="24"/>
        </w:rPr>
        <w:t xml:space="preserve">        “</w:t>
      </w:r>
      <w:r w:rsidRPr="00552FC5">
        <w:rPr>
          <w:rFonts w:ascii="Times New Roman" w:hAnsi="Times New Roman" w:cs="Times New Roman"/>
        </w:rPr>
        <w:t>I accept that there are terms used by the respondent in the application which could suggest that the application was for review. The notice of the court application stated that it was a “review court application.” In para</w:t>
      </w:r>
      <w:r w:rsidR="00AE2D87" w:rsidRPr="00552FC5">
        <w:rPr>
          <w:rFonts w:ascii="Times New Roman" w:hAnsi="Times New Roman" w:cs="Times New Roman"/>
        </w:rPr>
        <w:t xml:space="preserve"> </w:t>
      </w:r>
      <w:r w:rsidRPr="00552FC5">
        <w:rPr>
          <w:rFonts w:ascii="Times New Roman" w:hAnsi="Times New Roman" w:cs="Times New Roman"/>
        </w:rPr>
        <w:t xml:space="preserve">20 of the founding affidavit, he said he did not pursue the appeal before the Labour Relations Tribunal because he believed that it did “not have power to deal with irregularities of a reviewable nature.” the draft order prayed for the setting aside of his suspension and the disciplinary </w:t>
      </w:r>
      <w:r w:rsidR="00A5120E" w:rsidRPr="00552FC5">
        <w:rPr>
          <w:rFonts w:ascii="Times New Roman" w:hAnsi="Times New Roman" w:cs="Times New Roman"/>
        </w:rPr>
        <w:t>proce</w:t>
      </w:r>
      <w:r w:rsidRPr="00552FC5">
        <w:rPr>
          <w:rFonts w:ascii="Times New Roman" w:hAnsi="Times New Roman" w:cs="Times New Roman"/>
        </w:rPr>
        <w:t>edings</w:t>
      </w:r>
      <w:r w:rsidR="004504BD" w:rsidRPr="00552FC5">
        <w:rPr>
          <w:rFonts w:ascii="Times New Roman" w:hAnsi="Times New Roman" w:cs="Times New Roman"/>
        </w:rPr>
        <w:t>…</w:t>
      </w:r>
      <w:r w:rsidR="004504BD" w:rsidRPr="0029434A">
        <w:rPr>
          <w:rFonts w:ascii="Times New Roman" w:hAnsi="Times New Roman" w:cs="Times New Roman"/>
          <w:sz w:val="24"/>
          <w:szCs w:val="24"/>
        </w:rPr>
        <w:t>.”</w:t>
      </w:r>
    </w:p>
    <w:p w:rsidR="00FD0EBA" w:rsidRPr="0029434A" w:rsidRDefault="004504BD" w:rsidP="00686A53">
      <w:pPr>
        <w:spacing w:line="360" w:lineRule="auto"/>
        <w:jc w:val="both"/>
        <w:rPr>
          <w:rFonts w:ascii="Times New Roman" w:hAnsi="Times New Roman" w:cs="Times New Roman"/>
          <w:sz w:val="24"/>
          <w:szCs w:val="24"/>
        </w:rPr>
      </w:pPr>
      <w:r w:rsidRPr="0029434A">
        <w:rPr>
          <w:rFonts w:ascii="Times New Roman" w:hAnsi="Times New Roman" w:cs="Times New Roman"/>
          <w:sz w:val="24"/>
          <w:szCs w:val="24"/>
        </w:rPr>
        <w:lastRenderedPageBreak/>
        <w:t>Having found that</w:t>
      </w:r>
      <w:r w:rsidR="00D52D1B" w:rsidRPr="0029434A">
        <w:rPr>
          <w:rFonts w:ascii="Times New Roman" w:hAnsi="Times New Roman" w:cs="Times New Roman"/>
          <w:sz w:val="24"/>
          <w:szCs w:val="24"/>
        </w:rPr>
        <w:t xml:space="preserve"> the respondent was treating tho</w:t>
      </w:r>
      <w:r w:rsidRPr="0029434A">
        <w:rPr>
          <w:rFonts w:ascii="Times New Roman" w:hAnsi="Times New Roman" w:cs="Times New Roman"/>
          <w:sz w:val="24"/>
          <w:szCs w:val="24"/>
        </w:rPr>
        <w:t>se decisions and proceedings as a nullity, and that he was applying for a Declaratur and not a Review, dismissed the appeal thus confirming the High Court Order.</w:t>
      </w:r>
    </w:p>
    <w:p w:rsidR="00675177" w:rsidRPr="0029434A" w:rsidRDefault="00FD0EBA" w:rsidP="00753144">
      <w:pPr>
        <w:spacing w:after="0" w:line="360" w:lineRule="auto"/>
        <w:jc w:val="both"/>
        <w:rPr>
          <w:rFonts w:ascii="Times New Roman" w:hAnsi="Times New Roman" w:cs="Times New Roman"/>
          <w:sz w:val="24"/>
          <w:szCs w:val="24"/>
        </w:rPr>
      </w:pPr>
      <w:r w:rsidRPr="0029434A">
        <w:rPr>
          <w:rFonts w:ascii="Times New Roman" w:hAnsi="Times New Roman" w:cs="Times New Roman"/>
          <w:sz w:val="24"/>
          <w:szCs w:val="24"/>
        </w:rPr>
        <w:t xml:space="preserve">The Respondent reiterated that hers is an application for a declaratur as opposed to a review since it is a matter of rights where the respondent amended her subdivision permit without her </w:t>
      </w:r>
      <w:r w:rsidR="00753144">
        <w:rPr>
          <w:rFonts w:ascii="Times New Roman" w:hAnsi="Times New Roman" w:cs="Times New Roman"/>
          <w:sz w:val="24"/>
          <w:szCs w:val="24"/>
        </w:rPr>
        <w:t>consent in terms of s</w:t>
      </w:r>
      <w:r w:rsidR="00675177" w:rsidRPr="0029434A">
        <w:rPr>
          <w:rFonts w:ascii="Times New Roman" w:hAnsi="Times New Roman" w:cs="Times New Roman"/>
          <w:sz w:val="24"/>
          <w:szCs w:val="24"/>
        </w:rPr>
        <w:t>40 (10) of the Regional,</w:t>
      </w:r>
      <w:r w:rsidR="00753144">
        <w:rPr>
          <w:rFonts w:ascii="Times New Roman" w:hAnsi="Times New Roman" w:cs="Times New Roman"/>
          <w:sz w:val="24"/>
          <w:szCs w:val="24"/>
        </w:rPr>
        <w:t xml:space="preserve"> Town and Country Planning Act [</w:t>
      </w:r>
      <w:r w:rsidR="00675177" w:rsidRPr="00753144">
        <w:rPr>
          <w:rFonts w:ascii="Times New Roman" w:hAnsi="Times New Roman" w:cs="Times New Roman"/>
          <w:i/>
          <w:sz w:val="24"/>
          <w:szCs w:val="24"/>
        </w:rPr>
        <w:t>Chapter 29</w:t>
      </w:r>
      <w:r w:rsidR="00753144" w:rsidRPr="00753144">
        <w:rPr>
          <w:rFonts w:ascii="Times New Roman" w:hAnsi="Times New Roman" w:cs="Times New Roman"/>
          <w:i/>
          <w:sz w:val="24"/>
          <w:szCs w:val="24"/>
        </w:rPr>
        <w:t>.12]</w:t>
      </w:r>
      <w:r w:rsidR="00675177" w:rsidRPr="00753144">
        <w:rPr>
          <w:rFonts w:ascii="Times New Roman" w:hAnsi="Times New Roman" w:cs="Times New Roman"/>
          <w:i/>
          <w:sz w:val="24"/>
          <w:szCs w:val="24"/>
        </w:rPr>
        <w:t>.</w:t>
      </w:r>
    </w:p>
    <w:p w:rsidR="000F5446" w:rsidRPr="0029434A" w:rsidRDefault="00445F10" w:rsidP="00753144">
      <w:pPr>
        <w:spacing w:after="0" w:line="360" w:lineRule="auto"/>
        <w:ind w:firstLine="720"/>
        <w:jc w:val="both"/>
        <w:rPr>
          <w:rFonts w:ascii="Times New Roman" w:hAnsi="Times New Roman" w:cs="Times New Roman"/>
          <w:sz w:val="24"/>
          <w:szCs w:val="24"/>
        </w:rPr>
      </w:pPr>
      <w:r w:rsidRPr="0029434A">
        <w:rPr>
          <w:rFonts w:ascii="Times New Roman" w:hAnsi="Times New Roman" w:cs="Times New Roman"/>
          <w:sz w:val="24"/>
          <w:szCs w:val="24"/>
        </w:rPr>
        <w:t xml:space="preserve">In deciding whether it is an application for a declaratur or review application disguised as a declaratur, the court will look at the substance of the application and the evidence led and not only at what applicant call her application. </w:t>
      </w:r>
      <w:r w:rsidR="00675177" w:rsidRPr="00753144">
        <w:rPr>
          <w:rFonts w:ascii="Times New Roman" w:hAnsi="Times New Roman" w:cs="Times New Roman"/>
          <w:i/>
          <w:sz w:val="24"/>
          <w:szCs w:val="24"/>
        </w:rPr>
        <w:t>In casu</w:t>
      </w:r>
      <w:r w:rsidR="00675177" w:rsidRPr="0029434A">
        <w:rPr>
          <w:rFonts w:ascii="Times New Roman" w:hAnsi="Times New Roman" w:cs="Times New Roman"/>
          <w:sz w:val="24"/>
          <w:szCs w:val="24"/>
        </w:rPr>
        <w:t xml:space="preserve">, </w:t>
      </w:r>
      <w:r w:rsidRPr="0029434A">
        <w:rPr>
          <w:rFonts w:ascii="Times New Roman" w:hAnsi="Times New Roman" w:cs="Times New Roman"/>
          <w:sz w:val="24"/>
          <w:szCs w:val="24"/>
        </w:rPr>
        <w:t>at p</w:t>
      </w:r>
      <w:r w:rsidR="00753144">
        <w:rPr>
          <w:rFonts w:ascii="Times New Roman" w:hAnsi="Times New Roman" w:cs="Times New Roman"/>
          <w:sz w:val="24"/>
          <w:szCs w:val="24"/>
        </w:rPr>
        <w:t xml:space="preserve"> 1 of the application the a</w:t>
      </w:r>
      <w:r w:rsidRPr="0029434A">
        <w:rPr>
          <w:rFonts w:ascii="Times New Roman" w:hAnsi="Times New Roman" w:cs="Times New Roman"/>
          <w:sz w:val="24"/>
          <w:szCs w:val="24"/>
        </w:rPr>
        <w:t>pplicant termed her application as “Court Application for a declaratory order and consequential relief IT</w:t>
      </w:r>
      <w:r w:rsidR="00753144">
        <w:rPr>
          <w:rFonts w:ascii="Times New Roman" w:hAnsi="Times New Roman" w:cs="Times New Roman"/>
          <w:sz w:val="24"/>
          <w:szCs w:val="24"/>
        </w:rPr>
        <w:t>O S14 of the High Court Act [</w:t>
      </w:r>
      <w:r w:rsidR="00753144" w:rsidRPr="00753144">
        <w:rPr>
          <w:rFonts w:ascii="Times New Roman" w:hAnsi="Times New Roman" w:cs="Times New Roman"/>
          <w:i/>
          <w:sz w:val="24"/>
          <w:szCs w:val="24"/>
        </w:rPr>
        <w:t>Chapter</w:t>
      </w:r>
      <w:r w:rsidRPr="00753144">
        <w:rPr>
          <w:rFonts w:ascii="Times New Roman" w:hAnsi="Times New Roman" w:cs="Times New Roman"/>
          <w:i/>
          <w:sz w:val="24"/>
          <w:szCs w:val="24"/>
        </w:rPr>
        <w:t xml:space="preserve"> 7.06</w:t>
      </w:r>
      <w:r w:rsidRPr="0029434A">
        <w:rPr>
          <w:rFonts w:ascii="Times New Roman" w:hAnsi="Times New Roman" w:cs="Times New Roman"/>
          <w:sz w:val="24"/>
          <w:szCs w:val="24"/>
        </w:rPr>
        <w:t>]</w:t>
      </w:r>
      <w:r w:rsidR="00D33C8F" w:rsidRPr="0029434A">
        <w:rPr>
          <w:rFonts w:ascii="Times New Roman" w:hAnsi="Times New Roman" w:cs="Times New Roman"/>
          <w:sz w:val="24"/>
          <w:szCs w:val="24"/>
        </w:rPr>
        <w:t>”</w:t>
      </w:r>
      <w:r w:rsidRPr="0029434A">
        <w:rPr>
          <w:rFonts w:ascii="Times New Roman" w:hAnsi="Times New Roman" w:cs="Times New Roman"/>
          <w:sz w:val="24"/>
          <w:szCs w:val="24"/>
        </w:rPr>
        <w:t>. In para 4 of her founding affidavit she stated that “This is a court application for a Declaratory Order and Consequential relief in terms of Section 14 of the High Court Act [</w:t>
      </w:r>
      <w:r w:rsidRPr="00753144">
        <w:rPr>
          <w:rFonts w:ascii="Times New Roman" w:hAnsi="Times New Roman" w:cs="Times New Roman"/>
          <w:i/>
          <w:sz w:val="24"/>
          <w:szCs w:val="24"/>
        </w:rPr>
        <w:t>Chapter 7.06</w:t>
      </w:r>
      <w:r w:rsidRPr="0029434A">
        <w:rPr>
          <w:rFonts w:ascii="Times New Roman" w:hAnsi="Times New Roman" w:cs="Times New Roman"/>
          <w:sz w:val="24"/>
          <w:szCs w:val="24"/>
        </w:rPr>
        <w:t>]</w:t>
      </w:r>
      <w:r w:rsidR="00C000CF" w:rsidRPr="0029434A">
        <w:rPr>
          <w:rFonts w:ascii="Times New Roman" w:hAnsi="Times New Roman" w:cs="Times New Roman"/>
          <w:sz w:val="24"/>
          <w:szCs w:val="24"/>
        </w:rPr>
        <w:t>”</w:t>
      </w:r>
      <w:r w:rsidRPr="0029434A">
        <w:rPr>
          <w:rFonts w:ascii="Times New Roman" w:hAnsi="Times New Roman" w:cs="Times New Roman"/>
          <w:sz w:val="24"/>
          <w:szCs w:val="24"/>
        </w:rPr>
        <w:t>.</w:t>
      </w:r>
      <w:r w:rsidR="0074104A" w:rsidRPr="0029434A">
        <w:rPr>
          <w:rFonts w:ascii="Times New Roman" w:hAnsi="Times New Roman" w:cs="Times New Roman"/>
          <w:sz w:val="24"/>
          <w:szCs w:val="24"/>
        </w:rPr>
        <w:t xml:space="preserve"> She then gave evidence in her founding affidavit as to how her rights were violated. </w:t>
      </w:r>
      <w:r w:rsidR="00014A4A" w:rsidRPr="0029434A">
        <w:rPr>
          <w:rFonts w:ascii="Times New Roman" w:hAnsi="Times New Roman" w:cs="Times New Roman"/>
          <w:sz w:val="24"/>
          <w:szCs w:val="24"/>
        </w:rPr>
        <w:t xml:space="preserve">The main relief is a declaratur. </w:t>
      </w:r>
      <w:r w:rsidR="00753144">
        <w:rPr>
          <w:rFonts w:ascii="Times New Roman" w:hAnsi="Times New Roman" w:cs="Times New Roman"/>
          <w:sz w:val="24"/>
          <w:szCs w:val="24"/>
        </w:rPr>
        <w:t>Her prayer in para</w:t>
      </w:r>
      <w:r w:rsidR="0074104A" w:rsidRPr="0029434A">
        <w:rPr>
          <w:rFonts w:ascii="Times New Roman" w:hAnsi="Times New Roman" w:cs="Times New Roman"/>
          <w:sz w:val="24"/>
          <w:szCs w:val="24"/>
        </w:rPr>
        <w:t xml:space="preserve"> 2 of the draft order is for a declaratur that the amendments to the Permit No. SD/381 is null and void. The relief that the amendment to the permit be set aside comes as a consequential relief.</w:t>
      </w:r>
    </w:p>
    <w:p w:rsidR="00DC2FBB" w:rsidRPr="0029434A" w:rsidRDefault="00DC2FBB" w:rsidP="00686A53">
      <w:pPr>
        <w:spacing w:line="360" w:lineRule="auto"/>
        <w:jc w:val="both"/>
        <w:rPr>
          <w:rFonts w:ascii="Times New Roman" w:hAnsi="Times New Roman" w:cs="Times New Roman"/>
          <w:sz w:val="24"/>
          <w:szCs w:val="24"/>
        </w:rPr>
      </w:pPr>
      <w:r w:rsidRPr="0029434A">
        <w:rPr>
          <w:rFonts w:ascii="Times New Roman" w:hAnsi="Times New Roman" w:cs="Times New Roman"/>
          <w:sz w:val="24"/>
          <w:szCs w:val="24"/>
        </w:rPr>
        <w:t>This court derives its power from section 14 of the High Court Act [</w:t>
      </w:r>
      <w:r w:rsidRPr="00753144">
        <w:rPr>
          <w:rFonts w:ascii="Times New Roman" w:hAnsi="Times New Roman" w:cs="Times New Roman"/>
          <w:i/>
          <w:sz w:val="24"/>
          <w:szCs w:val="24"/>
        </w:rPr>
        <w:t>Chapter 7.06</w:t>
      </w:r>
      <w:r w:rsidRPr="0029434A">
        <w:rPr>
          <w:rFonts w:ascii="Times New Roman" w:hAnsi="Times New Roman" w:cs="Times New Roman"/>
          <w:sz w:val="24"/>
          <w:szCs w:val="24"/>
        </w:rPr>
        <w:t>] in respect to a declaratur. Section 14 reads:</w:t>
      </w:r>
    </w:p>
    <w:p w:rsidR="00DC2FBB" w:rsidRPr="0029434A" w:rsidRDefault="00DC2FBB" w:rsidP="00947591">
      <w:pPr>
        <w:spacing w:line="240" w:lineRule="auto"/>
        <w:ind w:left="660"/>
        <w:jc w:val="both"/>
        <w:rPr>
          <w:rFonts w:ascii="Times New Roman" w:hAnsi="Times New Roman" w:cs="Times New Roman"/>
          <w:sz w:val="24"/>
          <w:szCs w:val="24"/>
        </w:rPr>
      </w:pPr>
      <w:r w:rsidRPr="0029434A">
        <w:rPr>
          <w:rFonts w:ascii="Times New Roman" w:hAnsi="Times New Roman" w:cs="Times New Roman"/>
          <w:sz w:val="24"/>
          <w:szCs w:val="24"/>
        </w:rPr>
        <w:t>“</w:t>
      </w:r>
      <w:r w:rsidRPr="00947591">
        <w:rPr>
          <w:rFonts w:ascii="Times New Roman" w:hAnsi="Times New Roman" w:cs="Times New Roman"/>
        </w:rPr>
        <w:t>The High Court may, in its discretion, at the instance of any interested person, inquire into and determine any existing, future or contingent right or obligation, notwithstanding that such person cannot claim any relief consequential upon such determination.”</w:t>
      </w:r>
    </w:p>
    <w:p w:rsidR="00E720AB" w:rsidRPr="0029434A" w:rsidRDefault="00370D2D" w:rsidP="00686A53">
      <w:pPr>
        <w:spacing w:line="360" w:lineRule="auto"/>
        <w:jc w:val="both"/>
        <w:rPr>
          <w:rFonts w:ascii="Times New Roman" w:hAnsi="Times New Roman" w:cs="Times New Roman"/>
          <w:sz w:val="24"/>
          <w:szCs w:val="24"/>
        </w:rPr>
      </w:pPr>
      <w:r>
        <w:rPr>
          <w:rFonts w:ascii="Times New Roman" w:hAnsi="Times New Roman" w:cs="Times New Roman"/>
          <w:sz w:val="24"/>
          <w:szCs w:val="24"/>
        </w:rPr>
        <w:t>On the other hand, s</w:t>
      </w:r>
      <w:r w:rsidR="00DC2FBB" w:rsidRPr="0029434A">
        <w:rPr>
          <w:rFonts w:ascii="Times New Roman" w:hAnsi="Times New Roman" w:cs="Times New Roman"/>
          <w:sz w:val="24"/>
          <w:szCs w:val="24"/>
        </w:rPr>
        <w:t xml:space="preserve"> 27 of the High Court Act which deals with the grounds for review states that:</w:t>
      </w:r>
    </w:p>
    <w:p w:rsidR="00E720AB" w:rsidRPr="00B47B11" w:rsidRDefault="00E720AB" w:rsidP="00B47B11">
      <w:pPr>
        <w:spacing w:after="0" w:line="240" w:lineRule="auto"/>
        <w:jc w:val="both"/>
        <w:rPr>
          <w:rFonts w:ascii="Times New Roman" w:hAnsi="Times New Roman" w:cs="Times New Roman"/>
          <w:b/>
        </w:rPr>
      </w:pPr>
      <w:r w:rsidRPr="0029434A">
        <w:rPr>
          <w:rFonts w:ascii="Times New Roman" w:hAnsi="Times New Roman" w:cs="Times New Roman"/>
          <w:sz w:val="24"/>
          <w:szCs w:val="24"/>
        </w:rPr>
        <w:t xml:space="preserve">                 “</w:t>
      </w:r>
      <w:r w:rsidRPr="00B47B11">
        <w:rPr>
          <w:rFonts w:ascii="Times New Roman" w:hAnsi="Times New Roman" w:cs="Times New Roman"/>
          <w:b/>
        </w:rPr>
        <w:t>27 Grounds for review</w:t>
      </w:r>
    </w:p>
    <w:p w:rsidR="00E720AB" w:rsidRPr="00B47B11" w:rsidRDefault="00E720AB" w:rsidP="00B47B11">
      <w:pPr>
        <w:pStyle w:val="ListParagraph"/>
        <w:numPr>
          <w:ilvl w:val="0"/>
          <w:numId w:val="2"/>
        </w:numPr>
        <w:spacing w:after="0" w:line="240" w:lineRule="auto"/>
        <w:jc w:val="both"/>
        <w:rPr>
          <w:rFonts w:ascii="Times New Roman" w:hAnsi="Times New Roman" w:cs="Times New Roman"/>
        </w:rPr>
      </w:pPr>
      <w:r w:rsidRPr="00B47B11">
        <w:rPr>
          <w:rFonts w:ascii="Times New Roman" w:hAnsi="Times New Roman" w:cs="Times New Roman"/>
        </w:rPr>
        <w:t>Subject to this Act and any other law, the grounds on which any proceedings or decision may be brought on review before the High Court shall be-</w:t>
      </w:r>
    </w:p>
    <w:p w:rsidR="006C58D8" w:rsidRPr="00B47B11" w:rsidRDefault="006C58D8" w:rsidP="00B47B11">
      <w:pPr>
        <w:pStyle w:val="ListParagraph"/>
        <w:numPr>
          <w:ilvl w:val="0"/>
          <w:numId w:val="3"/>
        </w:numPr>
        <w:spacing w:after="0" w:line="240" w:lineRule="auto"/>
        <w:jc w:val="both"/>
        <w:rPr>
          <w:rFonts w:ascii="Times New Roman" w:hAnsi="Times New Roman" w:cs="Times New Roman"/>
        </w:rPr>
      </w:pPr>
      <w:r w:rsidRPr="00B47B11">
        <w:rPr>
          <w:rFonts w:ascii="Times New Roman" w:hAnsi="Times New Roman" w:cs="Times New Roman"/>
        </w:rPr>
        <w:t>absence of jurisdiction on the part of the court, tribunal or authority concerned;</w:t>
      </w:r>
    </w:p>
    <w:p w:rsidR="006C58D8" w:rsidRPr="00B47B11" w:rsidRDefault="006C58D8" w:rsidP="00B47B11">
      <w:pPr>
        <w:pStyle w:val="ListParagraph"/>
        <w:numPr>
          <w:ilvl w:val="0"/>
          <w:numId w:val="3"/>
        </w:numPr>
        <w:spacing w:after="0" w:line="240" w:lineRule="auto"/>
        <w:jc w:val="both"/>
        <w:rPr>
          <w:rFonts w:ascii="Times New Roman" w:hAnsi="Times New Roman" w:cs="Times New Roman"/>
        </w:rPr>
      </w:pPr>
      <w:r w:rsidRPr="00B47B11">
        <w:rPr>
          <w:rFonts w:ascii="Times New Roman" w:hAnsi="Times New Roman" w:cs="Times New Roman"/>
        </w:rPr>
        <w:t>interest in the cause, bias, malice or corruption on the part of the person presiding over the court or tribunal concerned or on the part of the authority concerned, as the case may be;</w:t>
      </w:r>
    </w:p>
    <w:p w:rsidR="006C58D8" w:rsidRPr="00B47B11" w:rsidRDefault="006C58D8" w:rsidP="00B47B11">
      <w:pPr>
        <w:pStyle w:val="ListParagraph"/>
        <w:numPr>
          <w:ilvl w:val="0"/>
          <w:numId w:val="3"/>
        </w:numPr>
        <w:spacing w:after="0" w:line="240" w:lineRule="auto"/>
        <w:jc w:val="both"/>
        <w:rPr>
          <w:rFonts w:ascii="Times New Roman" w:hAnsi="Times New Roman" w:cs="Times New Roman"/>
        </w:rPr>
      </w:pPr>
      <w:r w:rsidRPr="00B47B11">
        <w:rPr>
          <w:rFonts w:ascii="Times New Roman" w:hAnsi="Times New Roman" w:cs="Times New Roman"/>
        </w:rPr>
        <w:t>gross irregularity in the proceedings or the decision.</w:t>
      </w:r>
    </w:p>
    <w:p w:rsidR="006C58D8" w:rsidRDefault="006C58D8" w:rsidP="00B47B11">
      <w:pPr>
        <w:pStyle w:val="ListParagraph"/>
        <w:numPr>
          <w:ilvl w:val="0"/>
          <w:numId w:val="3"/>
        </w:numPr>
        <w:spacing w:after="0" w:line="240" w:lineRule="auto"/>
        <w:jc w:val="both"/>
        <w:rPr>
          <w:rFonts w:ascii="Times New Roman" w:hAnsi="Times New Roman" w:cs="Times New Roman"/>
        </w:rPr>
      </w:pPr>
      <w:r w:rsidRPr="00B47B11">
        <w:rPr>
          <w:rFonts w:ascii="Times New Roman" w:hAnsi="Times New Roman" w:cs="Times New Roman"/>
        </w:rPr>
        <w:t>Nothing in subsection (1) shall affect any other law relating to the review of proceedings or decisions of inferior courts, tribunal or authorities.”</w:t>
      </w:r>
    </w:p>
    <w:p w:rsidR="00B47B11" w:rsidRPr="00B47B11" w:rsidRDefault="00B47B11" w:rsidP="00B47B11">
      <w:pPr>
        <w:pStyle w:val="ListParagraph"/>
        <w:spacing w:after="0" w:line="240" w:lineRule="auto"/>
        <w:jc w:val="both"/>
        <w:rPr>
          <w:rFonts w:ascii="Times New Roman" w:hAnsi="Times New Roman" w:cs="Times New Roman"/>
        </w:rPr>
      </w:pPr>
    </w:p>
    <w:p w:rsidR="00801E01" w:rsidRPr="0029434A" w:rsidRDefault="00C16262" w:rsidP="00B47B11">
      <w:pPr>
        <w:spacing w:line="360" w:lineRule="auto"/>
        <w:ind w:firstLine="360"/>
        <w:jc w:val="both"/>
        <w:rPr>
          <w:rFonts w:ascii="Times New Roman" w:hAnsi="Times New Roman" w:cs="Times New Roman"/>
          <w:sz w:val="24"/>
          <w:szCs w:val="24"/>
        </w:rPr>
      </w:pPr>
      <w:r w:rsidRPr="0029434A">
        <w:rPr>
          <w:rFonts w:ascii="Times New Roman" w:hAnsi="Times New Roman" w:cs="Times New Roman"/>
          <w:sz w:val="24"/>
          <w:szCs w:val="24"/>
        </w:rPr>
        <w:t>It is apparent from the content of the pre</w:t>
      </w:r>
      <w:r w:rsidR="00B47B11">
        <w:rPr>
          <w:rFonts w:ascii="Times New Roman" w:hAnsi="Times New Roman" w:cs="Times New Roman"/>
          <w:sz w:val="24"/>
          <w:szCs w:val="24"/>
        </w:rPr>
        <w:t>sent application that what the a</w:t>
      </w:r>
      <w:r w:rsidRPr="0029434A">
        <w:rPr>
          <w:rFonts w:ascii="Times New Roman" w:hAnsi="Times New Roman" w:cs="Times New Roman"/>
          <w:sz w:val="24"/>
          <w:szCs w:val="24"/>
        </w:rPr>
        <w:t xml:space="preserve">pplicant seeks is a declaration of rights hence the appropriateness of the declaratur application </w:t>
      </w:r>
      <w:r w:rsidR="00801E01" w:rsidRPr="0029434A">
        <w:rPr>
          <w:rFonts w:ascii="Times New Roman" w:hAnsi="Times New Roman" w:cs="Times New Roman"/>
          <w:sz w:val="24"/>
          <w:szCs w:val="24"/>
        </w:rPr>
        <w:t xml:space="preserve">and not a challenge of </w:t>
      </w:r>
      <w:r w:rsidR="00801E01" w:rsidRPr="0029434A">
        <w:rPr>
          <w:rFonts w:ascii="Times New Roman" w:hAnsi="Times New Roman" w:cs="Times New Roman"/>
          <w:sz w:val="24"/>
          <w:szCs w:val="24"/>
        </w:rPr>
        <w:lastRenderedPageBreak/>
        <w:t>the procedure which call for a review. This is therefore a case for the court to exercise its discretion under s 14 of the Act. The preliminary point is therefore dismissed.</w:t>
      </w:r>
    </w:p>
    <w:p w:rsidR="00A7207D" w:rsidRPr="0029434A" w:rsidRDefault="00A7207D" w:rsidP="00686A53">
      <w:pPr>
        <w:spacing w:line="360" w:lineRule="auto"/>
        <w:jc w:val="both"/>
        <w:rPr>
          <w:rFonts w:ascii="Times New Roman" w:hAnsi="Times New Roman" w:cs="Times New Roman"/>
          <w:b/>
          <w:sz w:val="24"/>
          <w:szCs w:val="24"/>
        </w:rPr>
      </w:pPr>
      <w:r w:rsidRPr="0029434A">
        <w:rPr>
          <w:rFonts w:ascii="Times New Roman" w:hAnsi="Times New Roman" w:cs="Times New Roman"/>
          <w:b/>
          <w:sz w:val="24"/>
          <w:szCs w:val="24"/>
        </w:rPr>
        <w:t>DID RESPONDENT BREACH APPLICANT’S RIGHTS UNDER SECTION 40 (10) OF REGIONAL, TOWN AND COUNTRY PLANNING ACT [</w:t>
      </w:r>
      <w:r w:rsidRPr="00C53FA1">
        <w:rPr>
          <w:rFonts w:ascii="Times New Roman" w:hAnsi="Times New Roman" w:cs="Times New Roman"/>
          <w:b/>
          <w:i/>
          <w:sz w:val="24"/>
          <w:szCs w:val="24"/>
        </w:rPr>
        <w:t>CHAPTER 29.12</w:t>
      </w:r>
      <w:r w:rsidRPr="00B47B11">
        <w:rPr>
          <w:rFonts w:ascii="Times New Roman" w:hAnsi="Times New Roman" w:cs="Times New Roman"/>
          <w:b/>
          <w:i/>
          <w:sz w:val="24"/>
          <w:szCs w:val="24"/>
        </w:rPr>
        <w:t>?</w:t>
      </w:r>
      <w:r w:rsidRPr="0029434A">
        <w:rPr>
          <w:rFonts w:ascii="Times New Roman" w:hAnsi="Times New Roman" w:cs="Times New Roman"/>
          <w:b/>
          <w:sz w:val="24"/>
          <w:szCs w:val="24"/>
        </w:rPr>
        <w:t xml:space="preserve">] </w:t>
      </w:r>
    </w:p>
    <w:p w:rsidR="00242F45" w:rsidRPr="0029434A" w:rsidRDefault="00801E01" w:rsidP="00686A53">
      <w:pPr>
        <w:spacing w:line="360" w:lineRule="auto"/>
        <w:jc w:val="both"/>
        <w:rPr>
          <w:rFonts w:ascii="Times New Roman" w:hAnsi="Times New Roman" w:cs="Times New Roman"/>
          <w:sz w:val="24"/>
          <w:szCs w:val="24"/>
        </w:rPr>
      </w:pPr>
      <w:r w:rsidRPr="0029434A">
        <w:rPr>
          <w:rFonts w:ascii="Times New Roman" w:hAnsi="Times New Roman" w:cs="Times New Roman"/>
          <w:sz w:val="24"/>
          <w:szCs w:val="24"/>
        </w:rPr>
        <w:t xml:space="preserve">This is an application for a declaratur in terms </w:t>
      </w:r>
      <w:r w:rsidR="00A7207D" w:rsidRPr="0029434A">
        <w:rPr>
          <w:rFonts w:ascii="Times New Roman" w:hAnsi="Times New Roman" w:cs="Times New Roman"/>
          <w:sz w:val="24"/>
          <w:szCs w:val="24"/>
        </w:rPr>
        <w:t>of s 14 of the High Court Act. I</w:t>
      </w:r>
      <w:r w:rsidRPr="0029434A">
        <w:rPr>
          <w:rFonts w:ascii="Times New Roman" w:hAnsi="Times New Roman" w:cs="Times New Roman"/>
          <w:sz w:val="24"/>
          <w:szCs w:val="24"/>
        </w:rPr>
        <w:t>n such an application the court decides whether an application meets the criteria to qualify as an application for a declaratur</w:t>
      </w:r>
      <w:r w:rsidR="00242F45" w:rsidRPr="0029434A">
        <w:rPr>
          <w:rFonts w:ascii="Times New Roman" w:hAnsi="Times New Roman" w:cs="Times New Roman"/>
          <w:sz w:val="24"/>
          <w:szCs w:val="24"/>
        </w:rPr>
        <w:t>. It must meet the requirements</w:t>
      </w:r>
      <w:r w:rsidR="005D5184" w:rsidRPr="0029434A">
        <w:rPr>
          <w:rFonts w:ascii="Times New Roman" w:hAnsi="Times New Roman" w:cs="Times New Roman"/>
          <w:sz w:val="24"/>
          <w:szCs w:val="24"/>
        </w:rPr>
        <w:t xml:space="preserve"> for a declaratur</w:t>
      </w:r>
      <w:r w:rsidR="00242F45" w:rsidRPr="0029434A">
        <w:rPr>
          <w:rFonts w:ascii="Times New Roman" w:hAnsi="Times New Roman" w:cs="Times New Roman"/>
          <w:sz w:val="24"/>
          <w:szCs w:val="24"/>
        </w:rPr>
        <w:t>.</w:t>
      </w:r>
    </w:p>
    <w:p w:rsidR="00E319AE" w:rsidRPr="0029434A" w:rsidRDefault="00242F45" w:rsidP="00686A53">
      <w:pPr>
        <w:spacing w:line="360" w:lineRule="auto"/>
        <w:jc w:val="both"/>
        <w:rPr>
          <w:rFonts w:ascii="Times New Roman" w:hAnsi="Times New Roman" w:cs="Times New Roman"/>
          <w:sz w:val="24"/>
          <w:szCs w:val="24"/>
        </w:rPr>
      </w:pPr>
      <w:r w:rsidRPr="0029434A">
        <w:rPr>
          <w:rFonts w:ascii="Times New Roman" w:hAnsi="Times New Roman" w:cs="Times New Roman"/>
          <w:sz w:val="24"/>
          <w:szCs w:val="24"/>
        </w:rPr>
        <w:t xml:space="preserve">The court in </w:t>
      </w:r>
      <w:r w:rsidRPr="001808D3">
        <w:rPr>
          <w:rFonts w:ascii="Times New Roman" w:hAnsi="Times New Roman" w:cs="Times New Roman"/>
          <w:i/>
          <w:sz w:val="24"/>
          <w:szCs w:val="24"/>
        </w:rPr>
        <w:t>Johnson</w:t>
      </w:r>
      <w:r w:rsidRPr="0029434A">
        <w:rPr>
          <w:rFonts w:ascii="Times New Roman" w:hAnsi="Times New Roman" w:cs="Times New Roman"/>
          <w:sz w:val="24"/>
          <w:szCs w:val="24"/>
        </w:rPr>
        <w:t xml:space="preserve"> v </w:t>
      </w:r>
      <w:r w:rsidRPr="001808D3">
        <w:rPr>
          <w:rFonts w:ascii="Times New Roman" w:hAnsi="Times New Roman" w:cs="Times New Roman"/>
          <w:i/>
          <w:sz w:val="24"/>
          <w:szCs w:val="24"/>
        </w:rPr>
        <w:t>AFC</w:t>
      </w:r>
      <w:r w:rsidRPr="0029434A">
        <w:rPr>
          <w:rFonts w:ascii="Times New Roman" w:hAnsi="Times New Roman" w:cs="Times New Roman"/>
          <w:sz w:val="24"/>
          <w:szCs w:val="24"/>
        </w:rPr>
        <w:t xml:space="preserve"> 1995 (1) ZLR 65 (S)</w:t>
      </w:r>
      <w:r w:rsidR="00E319AE" w:rsidRPr="0029434A">
        <w:rPr>
          <w:rFonts w:ascii="Times New Roman" w:hAnsi="Times New Roman" w:cs="Times New Roman"/>
          <w:sz w:val="24"/>
          <w:szCs w:val="24"/>
        </w:rPr>
        <w:t xml:space="preserve"> held that,</w:t>
      </w:r>
    </w:p>
    <w:p w:rsidR="00CC53D1" w:rsidRPr="00B47B11" w:rsidRDefault="00E319AE" w:rsidP="00B47B11">
      <w:pPr>
        <w:spacing w:after="0" w:line="240" w:lineRule="auto"/>
        <w:ind w:left="720" w:firstLine="60"/>
        <w:jc w:val="both"/>
        <w:rPr>
          <w:rFonts w:ascii="Times New Roman" w:hAnsi="Times New Roman" w:cs="Times New Roman"/>
        </w:rPr>
      </w:pPr>
      <w:r w:rsidRPr="0029434A">
        <w:rPr>
          <w:rFonts w:ascii="Times New Roman" w:hAnsi="Times New Roman" w:cs="Times New Roman"/>
          <w:sz w:val="24"/>
          <w:szCs w:val="24"/>
        </w:rPr>
        <w:t>“</w:t>
      </w:r>
      <w:r w:rsidRPr="00B47B11">
        <w:rPr>
          <w:rFonts w:ascii="Times New Roman" w:hAnsi="Times New Roman" w:cs="Times New Roman"/>
        </w:rPr>
        <w:t>The condition precedent to the grant of a declaratory order under s 14 of the High Court of Zimbabwe Act 1981 is that the applicant must6 be an “interested person”, in the sense of having a direct and substantial interest in the subject matter of the suit which could be prejudicially affected by the judgment of the court. The interest must concern an existing, future or contingent right</w:t>
      </w:r>
      <w:r w:rsidR="00CC53D1" w:rsidRPr="00B47B11">
        <w:rPr>
          <w:rFonts w:ascii="Times New Roman" w:hAnsi="Times New Roman" w:cs="Times New Roman"/>
        </w:rPr>
        <w:t>. The court will not decide abstract, academic or hypothetical questions unrelated thereto….</w:t>
      </w:r>
    </w:p>
    <w:p w:rsidR="00CC53D1" w:rsidRDefault="00CC53D1" w:rsidP="00B47B11">
      <w:pPr>
        <w:spacing w:after="0" w:line="240" w:lineRule="auto"/>
        <w:ind w:left="720"/>
        <w:jc w:val="both"/>
        <w:rPr>
          <w:rFonts w:ascii="Times New Roman" w:hAnsi="Times New Roman" w:cs="Times New Roman"/>
        </w:rPr>
      </w:pPr>
      <w:r w:rsidRPr="00B47B11">
        <w:rPr>
          <w:rFonts w:ascii="Times New Roman" w:hAnsi="Times New Roman" w:cs="Times New Roman"/>
        </w:rPr>
        <w:t>At the</w:t>
      </w:r>
      <w:r w:rsidR="00E319AE" w:rsidRPr="00B47B11">
        <w:rPr>
          <w:rFonts w:ascii="Times New Roman" w:hAnsi="Times New Roman" w:cs="Times New Roman"/>
        </w:rPr>
        <w:t xml:space="preserve"> </w:t>
      </w:r>
      <w:r w:rsidRPr="00B47B11">
        <w:rPr>
          <w:rFonts w:ascii="Times New Roman" w:hAnsi="Times New Roman" w:cs="Times New Roman"/>
        </w:rPr>
        <w:t>second stage of the enquiry, the court is obliged to decide whether the case before it is a proper one for the exercise of its discretion under s 14 of the Act. It must take account of all the circumstances of the matter.”</w:t>
      </w:r>
    </w:p>
    <w:p w:rsidR="00B47B11" w:rsidRPr="00B47B11" w:rsidRDefault="00B47B11" w:rsidP="00B47B11">
      <w:pPr>
        <w:spacing w:after="0" w:line="240" w:lineRule="auto"/>
        <w:jc w:val="both"/>
        <w:rPr>
          <w:rFonts w:ascii="Times New Roman" w:hAnsi="Times New Roman" w:cs="Times New Roman"/>
        </w:rPr>
      </w:pPr>
    </w:p>
    <w:p w:rsidR="00B33409" w:rsidRPr="0029434A" w:rsidRDefault="00D277D7" w:rsidP="00B47B11">
      <w:pPr>
        <w:spacing w:line="360" w:lineRule="auto"/>
        <w:ind w:firstLine="720"/>
        <w:jc w:val="both"/>
        <w:rPr>
          <w:rFonts w:ascii="Times New Roman" w:hAnsi="Times New Roman" w:cs="Times New Roman"/>
          <w:sz w:val="24"/>
          <w:szCs w:val="24"/>
        </w:rPr>
      </w:pPr>
      <w:r w:rsidRPr="0029434A">
        <w:rPr>
          <w:rFonts w:ascii="Times New Roman" w:hAnsi="Times New Roman" w:cs="Times New Roman"/>
          <w:sz w:val="24"/>
          <w:szCs w:val="24"/>
        </w:rPr>
        <w:t xml:space="preserve">It is apparent from the content of </w:t>
      </w:r>
      <w:r w:rsidR="00B47B11">
        <w:rPr>
          <w:rFonts w:ascii="Times New Roman" w:hAnsi="Times New Roman" w:cs="Times New Roman"/>
          <w:sz w:val="24"/>
          <w:szCs w:val="24"/>
        </w:rPr>
        <w:t>this application that what the a</w:t>
      </w:r>
      <w:r w:rsidRPr="0029434A">
        <w:rPr>
          <w:rFonts w:ascii="Times New Roman" w:hAnsi="Times New Roman" w:cs="Times New Roman"/>
          <w:sz w:val="24"/>
          <w:szCs w:val="24"/>
        </w:rPr>
        <w:t>pplicant seeks is a declaration of rights hence the appropriateness of the declaratur application and not a challenge of the procedure which would call for a review.</w:t>
      </w:r>
      <w:r w:rsidR="003875B5" w:rsidRPr="0029434A">
        <w:rPr>
          <w:rFonts w:ascii="Times New Roman" w:hAnsi="Times New Roman" w:cs="Times New Roman"/>
          <w:sz w:val="24"/>
          <w:szCs w:val="24"/>
        </w:rPr>
        <w:t xml:space="preserve"> Applicant has established that as a permit holder of the subdiv</w:t>
      </w:r>
      <w:r w:rsidR="00B47B11">
        <w:rPr>
          <w:rFonts w:ascii="Times New Roman" w:hAnsi="Times New Roman" w:cs="Times New Roman"/>
          <w:sz w:val="24"/>
          <w:szCs w:val="24"/>
        </w:rPr>
        <w:t>ision permit granted to her by r</w:t>
      </w:r>
      <w:r w:rsidR="003875B5" w:rsidRPr="0029434A">
        <w:rPr>
          <w:rFonts w:ascii="Times New Roman" w:hAnsi="Times New Roman" w:cs="Times New Roman"/>
          <w:sz w:val="24"/>
          <w:szCs w:val="24"/>
        </w:rPr>
        <w:t xml:space="preserve">espondent she has direct and substantial interest in all the alterations to that subdivision permit. She </w:t>
      </w:r>
      <w:r w:rsidR="00B47B11">
        <w:rPr>
          <w:rFonts w:ascii="Times New Roman" w:hAnsi="Times New Roman" w:cs="Times New Roman"/>
          <w:sz w:val="24"/>
          <w:szCs w:val="24"/>
        </w:rPr>
        <w:t>further established that r</w:t>
      </w:r>
      <w:r w:rsidR="003875B5" w:rsidRPr="0029434A">
        <w:rPr>
          <w:rFonts w:ascii="Times New Roman" w:hAnsi="Times New Roman" w:cs="Times New Roman"/>
          <w:sz w:val="24"/>
          <w:szCs w:val="24"/>
        </w:rPr>
        <w:t xml:space="preserve">espondent infringed her enshrined rights to grant or decline consent to any amendments proposed to the subdivision permit in her name. </w:t>
      </w:r>
      <w:r w:rsidR="00A368F4" w:rsidRPr="0029434A">
        <w:rPr>
          <w:rFonts w:ascii="Times New Roman" w:hAnsi="Times New Roman" w:cs="Times New Roman"/>
          <w:sz w:val="24"/>
          <w:szCs w:val="24"/>
        </w:rPr>
        <w:t>This is therefore a case for the court to exercise its discretion under s 14 of the Act.</w:t>
      </w:r>
    </w:p>
    <w:p w:rsidR="00B33409" w:rsidRPr="0029434A" w:rsidRDefault="00B33409" w:rsidP="00686A53">
      <w:pPr>
        <w:spacing w:line="360" w:lineRule="auto"/>
        <w:jc w:val="both"/>
        <w:rPr>
          <w:rFonts w:ascii="Times New Roman" w:hAnsi="Times New Roman" w:cs="Times New Roman"/>
          <w:sz w:val="24"/>
          <w:szCs w:val="24"/>
        </w:rPr>
      </w:pPr>
      <w:r w:rsidRPr="0029434A">
        <w:rPr>
          <w:rFonts w:ascii="Times New Roman" w:hAnsi="Times New Roman" w:cs="Times New Roman"/>
          <w:sz w:val="24"/>
          <w:szCs w:val="24"/>
        </w:rPr>
        <w:t>Section 40 (10) of the Regional, Town and Country Planning Act [</w:t>
      </w:r>
      <w:r w:rsidRPr="00B47B11">
        <w:rPr>
          <w:rFonts w:ascii="Times New Roman" w:hAnsi="Times New Roman" w:cs="Times New Roman"/>
          <w:i/>
          <w:sz w:val="24"/>
          <w:szCs w:val="24"/>
        </w:rPr>
        <w:t>Chapter 29.12</w:t>
      </w:r>
      <w:r w:rsidRPr="0029434A">
        <w:rPr>
          <w:rFonts w:ascii="Times New Roman" w:hAnsi="Times New Roman" w:cs="Times New Roman"/>
          <w:sz w:val="24"/>
          <w:szCs w:val="24"/>
        </w:rPr>
        <w:t>] is clear and unambiguous. The provision states that,</w:t>
      </w:r>
    </w:p>
    <w:p w:rsidR="00B33409" w:rsidRPr="0029434A" w:rsidRDefault="00B33409" w:rsidP="00B47B11">
      <w:pPr>
        <w:spacing w:line="240" w:lineRule="auto"/>
        <w:ind w:left="660"/>
        <w:jc w:val="both"/>
        <w:rPr>
          <w:rFonts w:ascii="Times New Roman" w:hAnsi="Times New Roman" w:cs="Times New Roman"/>
          <w:sz w:val="24"/>
          <w:szCs w:val="24"/>
        </w:rPr>
      </w:pPr>
      <w:r w:rsidRPr="0029434A">
        <w:rPr>
          <w:rFonts w:ascii="Times New Roman" w:hAnsi="Times New Roman" w:cs="Times New Roman"/>
          <w:sz w:val="24"/>
          <w:szCs w:val="24"/>
        </w:rPr>
        <w:t>“</w:t>
      </w:r>
      <w:r w:rsidRPr="00B47B11">
        <w:rPr>
          <w:rFonts w:ascii="Times New Roman" w:hAnsi="Times New Roman" w:cs="Times New Roman"/>
        </w:rPr>
        <w:t>A local planning authority may amend a permit granted in terms of this section if – (a) the holder of the permit agrees to such amendment…”</w:t>
      </w:r>
    </w:p>
    <w:p w:rsidR="00D210DF" w:rsidRPr="0029434A" w:rsidRDefault="00B33409" w:rsidP="00691D05">
      <w:pPr>
        <w:spacing w:line="360" w:lineRule="auto"/>
        <w:ind w:firstLine="660"/>
        <w:jc w:val="both"/>
        <w:rPr>
          <w:rFonts w:ascii="Times New Roman" w:hAnsi="Times New Roman" w:cs="Times New Roman"/>
          <w:sz w:val="24"/>
          <w:szCs w:val="24"/>
        </w:rPr>
      </w:pPr>
      <w:r w:rsidRPr="0029434A">
        <w:rPr>
          <w:rFonts w:ascii="Times New Roman" w:hAnsi="Times New Roman" w:cs="Times New Roman"/>
          <w:sz w:val="24"/>
          <w:szCs w:val="24"/>
        </w:rPr>
        <w:t xml:space="preserve">The import of that provision is that when the planning authority (in this case the City of Harare) wants to amend a permit granted to the Permit holder, the Permit Holder’s permission must be sought for first. </w:t>
      </w:r>
      <w:r w:rsidR="000B59F9" w:rsidRPr="00691D05">
        <w:rPr>
          <w:rFonts w:ascii="Times New Roman" w:hAnsi="Times New Roman" w:cs="Times New Roman"/>
          <w:i/>
          <w:sz w:val="24"/>
          <w:szCs w:val="24"/>
        </w:rPr>
        <w:t>In casu</w:t>
      </w:r>
      <w:r w:rsidR="000B59F9" w:rsidRPr="0029434A">
        <w:rPr>
          <w:rFonts w:ascii="Times New Roman" w:hAnsi="Times New Roman" w:cs="Times New Roman"/>
          <w:sz w:val="24"/>
          <w:szCs w:val="24"/>
        </w:rPr>
        <w:t xml:space="preserve"> the Applicant never agreed to her subdivisi</w:t>
      </w:r>
      <w:r w:rsidR="00543AFC">
        <w:rPr>
          <w:rFonts w:ascii="Times New Roman" w:hAnsi="Times New Roman" w:cs="Times New Roman"/>
          <w:sz w:val="24"/>
          <w:szCs w:val="24"/>
        </w:rPr>
        <w:t>on permit being amended by the r</w:t>
      </w:r>
      <w:r w:rsidR="000B59F9" w:rsidRPr="0029434A">
        <w:rPr>
          <w:rFonts w:ascii="Times New Roman" w:hAnsi="Times New Roman" w:cs="Times New Roman"/>
          <w:sz w:val="24"/>
          <w:szCs w:val="24"/>
        </w:rPr>
        <w:t>espondent. She was never consulted. In its letter dated 21</w:t>
      </w:r>
      <w:r w:rsidR="00D210DF" w:rsidRPr="0029434A">
        <w:rPr>
          <w:rFonts w:ascii="Times New Roman" w:hAnsi="Times New Roman" w:cs="Times New Roman"/>
          <w:sz w:val="24"/>
          <w:szCs w:val="24"/>
        </w:rPr>
        <w:t xml:space="preserve"> </w:t>
      </w:r>
      <w:r w:rsidR="000B59F9" w:rsidRPr="0029434A">
        <w:rPr>
          <w:rFonts w:ascii="Times New Roman" w:hAnsi="Times New Roman" w:cs="Times New Roman"/>
          <w:sz w:val="24"/>
          <w:szCs w:val="24"/>
        </w:rPr>
        <w:t>April 2021</w:t>
      </w:r>
      <w:r w:rsidR="00691D05">
        <w:rPr>
          <w:rFonts w:ascii="Times New Roman" w:hAnsi="Times New Roman" w:cs="Times New Roman"/>
          <w:sz w:val="24"/>
          <w:szCs w:val="24"/>
        </w:rPr>
        <w:t xml:space="preserve"> the </w:t>
      </w:r>
      <w:r w:rsidR="00691D05">
        <w:rPr>
          <w:rFonts w:ascii="Times New Roman" w:hAnsi="Times New Roman" w:cs="Times New Roman"/>
          <w:sz w:val="24"/>
          <w:szCs w:val="24"/>
        </w:rPr>
        <w:lastRenderedPageBreak/>
        <w:t>r</w:t>
      </w:r>
      <w:r w:rsidR="00D210DF" w:rsidRPr="0029434A">
        <w:rPr>
          <w:rFonts w:ascii="Times New Roman" w:hAnsi="Times New Roman" w:cs="Times New Roman"/>
          <w:sz w:val="24"/>
          <w:szCs w:val="24"/>
        </w:rPr>
        <w:t>espondent confirmed that they granted the ame</w:t>
      </w:r>
      <w:r w:rsidR="00691D05">
        <w:rPr>
          <w:rFonts w:ascii="Times New Roman" w:hAnsi="Times New Roman" w:cs="Times New Roman"/>
          <w:sz w:val="24"/>
          <w:szCs w:val="24"/>
        </w:rPr>
        <w:t>ndments on the assumption that a</w:t>
      </w:r>
      <w:r w:rsidR="00D210DF" w:rsidRPr="0029434A">
        <w:rPr>
          <w:rFonts w:ascii="Times New Roman" w:hAnsi="Times New Roman" w:cs="Times New Roman"/>
          <w:sz w:val="24"/>
          <w:szCs w:val="24"/>
        </w:rPr>
        <w:t xml:space="preserve">pplicant by virtue of owning stand 19 in the property was aware and consented to the application for amendments to the subdivision permit SD/381. </w:t>
      </w:r>
      <w:r w:rsidR="000B59F9" w:rsidRPr="0029434A">
        <w:rPr>
          <w:rFonts w:ascii="Times New Roman" w:hAnsi="Times New Roman" w:cs="Times New Roman"/>
          <w:sz w:val="24"/>
          <w:szCs w:val="24"/>
        </w:rPr>
        <w:t>These facts are not disputed.</w:t>
      </w:r>
      <w:r w:rsidR="00D210DF" w:rsidRPr="0029434A">
        <w:rPr>
          <w:rFonts w:ascii="Times New Roman" w:hAnsi="Times New Roman" w:cs="Times New Roman"/>
          <w:sz w:val="24"/>
          <w:szCs w:val="24"/>
        </w:rPr>
        <w:t xml:space="preserve"> The letter reads in part that-</w:t>
      </w:r>
    </w:p>
    <w:p w:rsidR="00D8587C" w:rsidRDefault="00D210DF" w:rsidP="00691D05">
      <w:pPr>
        <w:spacing w:after="0" w:line="240" w:lineRule="auto"/>
        <w:ind w:left="540"/>
        <w:jc w:val="both"/>
        <w:rPr>
          <w:rFonts w:ascii="Times New Roman" w:hAnsi="Times New Roman" w:cs="Times New Roman"/>
          <w:b/>
          <w:sz w:val="24"/>
          <w:szCs w:val="24"/>
        </w:rPr>
      </w:pPr>
      <w:r w:rsidRPr="0029434A">
        <w:rPr>
          <w:rFonts w:ascii="Times New Roman" w:hAnsi="Times New Roman" w:cs="Times New Roman"/>
          <w:sz w:val="24"/>
          <w:szCs w:val="24"/>
        </w:rPr>
        <w:t>“</w:t>
      </w:r>
      <w:r w:rsidRPr="00691D05">
        <w:rPr>
          <w:rFonts w:ascii="Times New Roman" w:hAnsi="Times New Roman" w:cs="Times New Roman"/>
        </w:rPr>
        <w:t xml:space="preserve">In your letter of reference you did not relate or clarify the relationship between your client, Mrs Chikerema and Mt Breezes Home Owners Association. </w:t>
      </w:r>
      <w:r w:rsidRPr="00691D05">
        <w:rPr>
          <w:rFonts w:ascii="Times New Roman" w:hAnsi="Times New Roman" w:cs="Times New Roman"/>
          <w:b/>
        </w:rPr>
        <w:t>However an application was received</w:t>
      </w:r>
      <w:r w:rsidR="00B33409" w:rsidRPr="00691D05">
        <w:rPr>
          <w:rFonts w:ascii="Times New Roman" w:hAnsi="Times New Roman" w:cs="Times New Roman"/>
          <w:b/>
        </w:rPr>
        <w:t xml:space="preserve"> </w:t>
      </w:r>
      <w:r w:rsidR="00D77D56" w:rsidRPr="00691D05">
        <w:rPr>
          <w:rFonts w:ascii="Times New Roman" w:hAnsi="Times New Roman" w:cs="Times New Roman"/>
          <w:b/>
        </w:rPr>
        <w:t>from Mt Breezes Borrow</w:t>
      </w:r>
      <w:r w:rsidRPr="00691D05">
        <w:rPr>
          <w:rFonts w:ascii="Times New Roman" w:hAnsi="Times New Roman" w:cs="Times New Roman"/>
          <w:b/>
        </w:rPr>
        <w:t xml:space="preserve">dale Brook Estate Home owners Association. I </w:t>
      </w:r>
      <w:r w:rsidR="00D77D56" w:rsidRPr="00691D05">
        <w:rPr>
          <w:rFonts w:ascii="Times New Roman" w:hAnsi="Times New Roman" w:cs="Times New Roman"/>
          <w:b/>
        </w:rPr>
        <w:t>g</w:t>
      </w:r>
      <w:r w:rsidRPr="00691D05">
        <w:rPr>
          <w:rFonts w:ascii="Times New Roman" w:hAnsi="Times New Roman" w:cs="Times New Roman"/>
          <w:b/>
        </w:rPr>
        <w:t xml:space="preserve">uess </w:t>
      </w:r>
      <w:r w:rsidR="00D77D56" w:rsidRPr="00691D05">
        <w:rPr>
          <w:rFonts w:ascii="Times New Roman" w:hAnsi="Times New Roman" w:cs="Times New Roman"/>
          <w:b/>
        </w:rPr>
        <w:t>your client, Mrs Chikerema is a member by virtue of her owning stand 19 Borrowdale township of subdivision E of Lot H of Borrowdale Estate.”</w:t>
      </w:r>
      <w:r w:rsidR="00D77D56" w:rsidRPr="0029434A">
        <w:rPr>
          <w:rFonts w:ascii="Times New Roman" w:hAnsi="Times New Roman" w:cs="Times New Roman"/>
          <w:b/>
          <w:sz w:val="24"/>
          <w:szCs w:val="24"/>
        </w:rPr>
        <w:t xml:space="preserve"> </w:t>
      </w:r>
      <w:r w:rsidR="00D8587C" w:rsidRPr="0029434A">
        <w:rPr>
          <w:rFonts w:ascii="Times New Roman" w:hAnsi="Times New Roman" w:cs="Times New Roman"/>
          <w:b/>
          <w:sz w:val="24"/>
          <w:szCs w:val="24"/>
        </w:rPr>
        <w:t>(</w:t>
      </w:r>
      <w:r w:rsidR="00D8587C" w:rsidRPr="0029434A">
        <w:rPr>
          <w:rFonts w:ascii="Times New Roman" w:hAnsi="Times New Roman" w:cs="Times New Roman"/>
          <w:sz w:val="24"/>
          <w:szCs w:val="24"/>
        </w:rPr>
        <w:t>my emphasis</w:t>
      </w:r>
      <w:r w:rsidR="00D8587C" w:rsidRPr="0029434A">
        <w:rPr>
          <w:rFonts w:ascii="Times New Roman" w:hAnsi="Times New Roman" w:cs="Times New Roman"/>
          <w:b/>
          <w:sz w:val="24"/>
          <w:szCs w:val="24"/>
        </w:rPr>
        <w:t>)</w:t>
      </w:r>
    </w:p>
    <w:p w:rsidR="00691D05" w:rsidRPr="0029434A" w:rsidRDefault="00691D05" w:rsidP="00691D05">
      <w:pPr>
        <w:spacing w:after="0" w:line="240" w:lineRule="auto"/>
        <w:jc w:val="both"/>
        <w:rPr>
          <w:rFonts w:ascii="Times New Roman" w:hAnsi="Times New Roman" w:cs="Times New Roman"/>
          <w:b/>
          <w:sz w:val="24"/>
          <w:szCs w:val="24"/>
        </w:rPr>
      </w:pPr>
    </w:p>
    <w:p w:rsidR="00CA6254" w:rsidRPr="0029434A" w:rsidRDefault="00D8587C" w:rsidP="0079609E">
      <w:pPr>
        <w:spacing w:after="0" w:line="360" w:lineRule="auto"/>
        <w:ind w:firstLine="540"/>
        <w:jc w:val="both"/>
        <w:rPr>
          <w:rFonts w:ascii="Times New Roman" w:hAnsi="Times New Roman" w:cs="Times New Roman"/>
          <w:sz w:val="24"/>
          <w:szCs w:val="24"/>
        </w:rPr>
      </w:pPr>
      <w:r w:rsidRPr="0029434A">
        <w:rPr>
          <w:rFonts w:ascii="Times New Roman" w:hAnsi="Times New Roman" w:cs="Times New Roman"/>
          <w:sz w:val="24"/>
          <w:szCs w:val="24"/>
        </w:rPr>
        <w:t xml:space="preserve">In essence the Respondent’s defence is that it assumed that the Applicant had consented to the amendment by virtue of her owning stand 19 Borrowdale township of </w:t>
      </w:r>
      <w:r w:rsidR="00847A72" w:rsidRPr="0029434A">
        <w:rPr>
          <w:rFonts w:ascii="Times New Roman" w:hAnsi="Times New Roman" w:cs="Times New Roman"/>
          <w:sz w:val="24"/>
          <w:szCs w:val="24"/>
        </w:rPr>
        <w:t>subdivision E of Lot H of Borrow</w:t>
      </w:r>
      <w:r w:rsidRPr="0029434A">
        <w:rPr>
          <w:rFonts w:ascii="Times New Roman" w:hAnsi="Times New Roman" w:cs="Times New Roman"/>
          <w:sz w:val="24"/>
          <w:szCs w:val="24"/>
        </w:rPr>
        <w:t>dale Estate</w:t>
      </w:r>
      <w:r w:rsidR="00847A72" w:rsidRPr="0029434A">
        <w:rPr>
          <w:rFonts w:ascii="Times New Roman" w:hAnsi="Times New Roman" w:cs="Times New Roman"/>
          <w:sz w:val="24"/>
          <w:szCs w:val="24"/>
        </w:rPr>
        <w:t xml:space="preserve"> when in fact it did not consult the Applicant for her </w:t>
      </w:r>
      <w:r w:rsidR="00691D05">
        <w:rPr>
          <w:rFonts w:ascii="Times New Roman" w:hAnsi="Times New Roman" w:cs="Times New Roman"/>
          <w:sz w:val="24"/>
          <w:szCs w:val="24"/>
        </w:rPr>
        <w:t>consent as envisaged by s</w:t>
      </w:r>
      <w:r w:rsidR="00847A72" w:rsidRPr="0029434A">
        <w:rPr>
          <w:rFonts w:ascii="Times New Roman" w:hAnsi="Times New Roman" w:cs="Times New Roman"/>
          <w:sz w:val="24"/>
          <w:szCs w:val="24"/>
        </w:rPr>
        <w:t>40 (10) of the Regional, Town and Country and Planning Act</w:t>
      </w:r>
      <w:r w:rsidRPr="0029434A">
        <w:rPr>
          <w:rFonts w:ascii="Times New Roman" w:hAnsi="Times New Roman" w:cs="Times New Roman"/>
          <w:sz w:val="24"/>
          <w:szCs w:val="24"/>
        </w:rPr>
        <w:t>.</w:t>
      </w:r>
      <w:r w:rsidR="007321FC" w:rsidRPr="0029434A">
        <w:rPr>
          <w:rFonts w:ascii="Times New Roman" w:hAnsi="Times New Roman" w:cs="Times New Roman"/>
          <w:sz w:val="24"/>
          <w:szCs w:val="24"/>
        </w:rPr>
        <w:t xml:space="preserve"> T</w:t>
      </w:r>
      <w:r w:rsidR="003B5EA3" w:rsidRPr="0029434A">
        <w:rPr>
          <w:rFonts w:ascii="Times New Roman" w:hAnsi="Times New Roman" w:cs="Times New Roman"/>
          <w:sz w:val="24"/>
          <w:szCs w:val="24"/>
        </w:rPr>
        <w:t>his w</w:t>
      </w:r>
      <w:r w:rsidR="00882882">
        <w:rPr>
          <w:rFonts w:ascii="Times New Roman" w:hAnsi="Times New Roman" w:cs="Times New Roman"/>
          <w:sz w:val="24"/>
          <w:szCs w:val="24"/>
        </w:rPr>
        <w:t>as but just an assumption. The r</w:t>
      </w:r>
      <w:r w:rsidR="003B5EA3" w:rsidRPr="0029434A">
        <w:rPr>
          <w:rFonts w:ascii="Times New Roman" w:hAnsi="Times New Roman" w:cs="Times New Roman"/>
          <w:sz w:val="24"/>
          <w:szCs w:val="24"/>
        </w:rPr>
        <w:t>espondent knew all along that the Holder of the permit</w:t>
      </w:r>
      <w:r w:rsidR="007321FC" w:rsidRPr="0029434A">
        <w:rPr>
          <w:rFonts w:ascii="Times New Roman" w:hAnsi="Times New Roman" w:cs="Times New Roman"/>
          <w:sz w:val="24"/>
          <w:szCs w:val="24"/>
        </w:rPr>
        <w:t xml:space="preserve"> for subdivision E of Lot H of Borrowdale Estate was the Applicant and not the Mount Breezes Home Owners Association. To support the suggestion that the Applicant was a member of the association and therefore must have consented, the Respondent referred the court to the letter written by Mt </w:t>
      </w:r>
      <w:r w:rsidR="00CA6254" w:rsidRPr="0029434A">
        <w:rPr>
          <w:rFonts w:ascii="Times New Roman" w:hAnsi="Times New Roman" w:cs="Times New Roman"/>
          <w:sz w:val="24"/>
          <w:szCs w:val="24"/>
        </w:rPr>
        <w:t>Breezes on page 36 and the judgment</w:t>
      </w:r>
      <w:r w:rsidR="007321FC" w:rsidRPr="0029434A">
        <w:rPr>
          <w:rFonts w:ascii="Times New Roman" w:hAnsi="Times New Roman" w:cs="Times New Roman"/>
          <w:sz w:val="24"/>
          <w:szCs w:val="24"/>
        </w:rPr>
        <w:t xml:space="preserve"> under case </w:t>
      </w:r>
      <w:r w:rsidR="00CA6254" w:rsidRPr="0029434A">
        <w:rPr>
          <w:rFonts w:ascii="Times New Roman" w:hAnsi="Times New Roman" w:cs="Times New Roman"/>
          <w:sz w:val="24"/>
          <w:szCs w:val="24"/>
        </w:rPr>
        <w:t xml:space="preserve">HC </w:t>
      </w:r>
      <w:r w:rsidR="007321FC" w:rsidRPr="0029434A">
        <w:rPr>
          <w:rFonts w:ascii="Times New Roman" w:hAnsi="Times New Roman" w:cs="Times New Roman"/>
          <w:sz w:val="24"/>
          <w:szCs w:val="24"/>
        </w:rPr>
        <w:t>6086/20</w:t>
      </w:r>
      <w:r w:rsidR="003563F4">
        <w:rPr>
          <w:rFonts w:ascii="Times New Roman" w:hAnsi="Times New Roman" w:cs="Times New Roman"/>
          <w:sz w:val="24"/>
          <w:szCs w:val="24"/>
        </w:rPr>
        <w:t xml:space="preserve"> on p</w:t>
      </w:r>
      <w:r w:rsidR="00CA6254" w:rsidRPr="0029434A">
        <w:rPr>
          <w:rFonts w:ascii="Times New Roman" w:hAnsi="Times New Roman" w:cs="Times New Roman"/>
          <w:sz w:val="24"/>
          <w:szCs w:val="24"/>
        </w:rPr>
        <w:t xml:space="preserve"> 44 of the record.</w:t>
      </w:r>
    </w:p>
    <w:p w:rsidR="009400E0" w:rsidRPr="0029434A" w:rsidRDefault="00CA6254" w:rsidP="0079609E">
      <w:pPr>
        <w:spacing w:after="0" w:line="360" w:lineRule="auto"/>
        <w:ind w:firstLine="540"/>
        <w:jc w:val="both"/>
        <w:rPr>
          <w:rFonts w:ascii="Times New Roman" w:hAnsi="Times New Roman" w:cs="Times New Roman"/>
          <w:sz w:val="24"/>
          <w:szCs w:val="24"/>
        </w:rPr>
      </w:pPr>
      <w:r w:rsidRPr="0029434A">
        <w:rPr>
          <w:rFonts w:ascii="Times New Roman" w:hAnsi="Times New Roman" w:cs="Times New Roman"/>
          <w:sz w:val="24"/>
          <w:szCs w:val="24"/>
        </w:rPr>
        <w:t>Apart from mentioning that the application is for a gated community comprising stands 1 to 62 of Subdivision E of Lot H of Borrowdale Estates, the Mount Breezes Association never stated that the Applicant had consented. She was not specifically mentioned in that letter. I had occas</w:t>
      </w:r>
      <w:r w:rsidR="0079609E">
        <w:rPr>
          <w:rFonts w:ascii="Times New Roman" w:hAnsi="Times New Roman" w:cs="Times New Roman"/>
          <w:sz w:val="24"/>
          <w:szCs w:val="24"/>
        </w:rPr>
        <w:t>ion to read the judgment on p</w:t>
      </w:r>
      <w:r w:rsidR="002A3B76" w:rsidRPr="0029434A">
        <w:rPr>
          <w:rFonts w:ascii="Times New Roman" w:hAnsi="Times New Roman" w:cs="Times New Roman"/>
          <w:sz w:val="24"/>
          <w:szCs w:val="24"/>
        </w:rPr>
        <w:t xml:space="preserve"> 44 of the record. Nowhere was it held that the Applicant was a member of the association. In relation to the </w:t>
      </w:r>
      <w:r w:rsidR="0079609E">
        <w:rPr>
          <w:rFonts w:ascii="Times New Roman" w:hAnsi="Times New Roman" w:cs="Times New Roman"/>
          <w:sz w:val="24"/>
          <w:szCs w:val="24"/>
        </w:rPr>
        <w:t>Applicant the court said at p</w:t>
      </w:r>
      <w:r w:rsidR="002A3B76" w:rsidRPr="0029434A">
        <w:rPr>
          <w:rFonts w:ascii="Times New Roman" w:hAnsi="Times New Roman" w:cs="Times New Roman"/>
          <w:sz w:val="24"/>
          <w:szCs w:val="24"/>
        </w:rPr>
        <w:t xml:space="preserve"> </w:t>
      </w:r>
      <w:r w:rsidR="009400E0" w:rsidRPr="0029434A">
        <w:rPr>
          <w:rFonts w:ascii="Times New Roman" w:hAnsi="Times New Roman" w:cs="Times New Roman"/>
          <w:sz w:val="24"/>
          <w:szCs w:val="24"/>
        </w:rPr>
        <w:t>4 of the cyclostyled judgement-</w:t>
      </w:r>
    </w:p>
    <w:p w:rsidR="0079609E" w:rsidRPr="0029434A" w:rsidRDefault="009400E0" w:rsidP="00BE428D">
      <w:pPr>
        <w:spacing w:after="0" w:line="360" w:lineRule="auto"/>
        <w:ind w:left="480"/>
        <w:jc w:val="both"/>
        <w:rPr>
          <w:rFonts w:ascii="Times New Roman" w:hAnsi="Times New Roman" w:cs="Times New Roman"/>
          <w:sz w:val="24"/>
          <w:szCs w:val="24"/>
        </w:rPr>
      </w:pPr>
      <w:r w:rsidRPr="0029434A">
        <w:rPr>
          <w:rFonts w:ascii="Times New Roman" w:hAnsi="Times New Roman" w:cs="Times New Roman"/>
          <w:sz w:val="24"/>
          <w:szCs w:val="24"/>
        </w:rPr>
        <w:t>“</w:t>
      </w:r>
      <w:r w:rsidRPr="0079609E">
        <w:rPr>
          <w:rFonts w:ascii="Times New Roman" w:hAnsi="Times New Roman" w:cs="Times New Roman"/>
        </w:rPr>
        <w:t>The first applicant’s locus standi is tenuous. Her cause of action is premised on the quest to seek rescission of judgment that was granted in case number HC 4174/20. That judgment was not granted against the first applicant. She can only challenge that decision if she is a party in those proceedings. she can only do so if she is joined as a party. There is no jointer indicating that she has sought such joinder. Therefore she is not properly before the court for want of locus standi.”</w:t>
      </w:r>
      <w:r w:rsidRPr="0029434A">
        <w:rPr>
          <w:rFonts w:ascii="Times New Roman" w:hAnsi="Times New Roman" w:cs="Times New Roman"/>
          <w:sz w:val="24"/>
          <w:szCs w:val="24"/>
        </w:rPr>
        <w:t xml:space="preserve"> </w:t>
      </w:r>
    </w:p>
    <w:p w:rsidR="00057546" w:rsidRPr="0029434A" w:rsidRDefault="009400E0" w:rsidP="00686A53">
      <w:pPr>
        <w:spacing w:line="360" w:lineRule="auto"/>
        <w:jc w:val="both"/>
        <w:rPr>
          <w:rFonts w:ascii="Times New Roman" w:hAnsi="Times New Roman" w:cs="Times New Roman"/>
          <w:sz w:val="24"/>
          <w:szCs w:val="24"/>
        </w:rPr>
      </w:pPr>
      <w:r w:rsidRPr="0029434A">
        <w:rPr>
          <w:rFonts w:ascii="Times New Roman" w:hAnsi="Times New Roman" w:cs="Times New Roman"/>
          <w:sz w:val="24"/>
          <w:szCs w:val="24"/>
        </w:rPr>
        <w:t>The judgment did not deli</w:t>
      </w:r>
      <w:r w:rsidR="0056643A" w:rsidRPr="0029434A">
        <w:rPr>
          <w:rFonts w:ascii="Times New Roman" w:hAnsi="Times New Roman" w:cs="Times New Roman"/>
          <w:sz w:val="24"/>
          <w:szCs w:val="24"/>
        </w:rPr>
        <w:t>berate on her status in the Ass</w:t>
      </w:r>
      <w:r w:rsidRPr="0029434A">
        <w:rPr>
          <w:rFonts w:ascii="Times New Roman" w:hAnsi="Times New Roman" w:cs="Times New Roman"/>
          <w:sz w:val="24"/>
          <w:szCs w:val="24"/>
        </w:rPr>
        <w:t xml:space="preserve">ociation. </w:t>
      </w:r>
    </w:p>
    <w:p w:rsidR="00057546" w:rsidRPr="0029434A" w:rsidRDefault="00BE428D" w:rsidP="00BE42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the a</w:t>
      </w:r>
      <w:r w:rsidR="00057546" w:rsidRPr="0029434A">
        <w:rPr>
          <w:rFonts w:ascii="Times New Roman" w:hAnsi="Times New Roman" w:cs="Times New Roman"/>
          <w:sz w:val="24"/>
          <w:szCs w:val="24"/>
        </w:rPr>
        <w:t>pplicant as a subdivision permit holder has a right to grant consent or otherwise to amendme</w:t>
      </w:r>
      <w:r>
        <w:rPr>
          <w:rFonts w:ascii="Times New Roman" w:hAnsi="Times New Roman" w:cs="Times New Roman"/>
          <w:sz w:val="24"/>
          <w:szCs w:val="24"/>
        </w:rPr>
        <w:t>nts to her permit enshrined in s</w:t>
      </w:r>
      <w:r w:rsidR="00057546" w:rsidRPr="0029434A">
        <w:rPr>
          <w:rFonts w:ascii="Times New Roman" w:hAnsi="Times New Roman" w:cs="Times New Roman"/>
          <w:sz w:val="24"/>
          <w:szCs w:val="24"/>
        </w:rPr>
        <w:t xml:space="preserve"> 40 (10) of the Regional, Town and Coun</w:t>
      </w:r>
      <w:r>
        <w:rPr>
          <w:rFonts w:ascii="Times New Roman" w:hAnsi="Times New Roman" w:cs="Times New Roman"/>
          <w:sz w:val="24"/>
          <w:szCs w:val="24"/>
        </w:rPr>
        <w:t>try Planning Act [</w:t>
      </w:r>
      <w:r w:rsidRPr="00BE428D">
        <w:rPr>
          <w:rFonts w:ascii="Times New Roman" w:hAnsi="Times New Roman" w:cs="Times New Roman"/>
          <w:i/>
          <w:sz w:val="24"/>
          <w:szCs w:val="24"/>
        </w:rPr>
        <w:t>Chapter 29.12</w:t>
      </w:r>
      <w:r>
        <w:rPr>
          <w:rFonts w:ascii="Times New Roman" w:hAnsi="Times New Roman" w:cs="Times New Roman"/>
          <w:sz w:val="24"/>
          <w:szCs w:val="24"/>
        </w:rPr>
        <w:t>]</w:t>
      </w:r>
      <w:r w:rsidR="00057546" w:rsidRPr="0029434A">
        <w:rPr>
          <w:rFonts w:ascii="Times New Roman" w:hAnsi="Times New Roman" w:cs="Times New Roman"/>
          <w:sz w:val="24"/>
          <w:szCs w:val="24"/>
        </w:rPr>
        <w:t>. I furth</w:t>
      </w:r>
      <w:r>
        <w:rPr>
          <w:rFonts w:ascii="Times New Roman" w:hAnsi="Times New Roman" w:cs="Times New Roman"/>
          <w:sz w:val="24"/>
          <w:szCs w:val="24"/>
        </w:rPr>
        <w:t>er find that the r</w:t>
      </w:r>
      <w:r w:rsidR="00B37BC2">
        <w:rPr>
          <w:rFonts w:ascii="Times New Roman" w:hAnsi="Times New Roman" w:cs="Times New Roman"/>
          <w:sz w:val="24"/>
          <w:szCs w:val="24"/>
        </w:rPr>
        <w:t>espondent unilaterally amended a</w:t>
      </w:r>
      <w:r w:rsidR="00057546" w:rsidRPr="0029434A">
        <w:rPr>
          <w:rFonts w:ascii="Times New Roman" w:hAnsi="Times New Roman" w:cs="Times New Roman"/>
          <w:sz w:val="24"/>
          <w:szCs w:val="24"/>
        </w:rPr>
        <w:t xml:space="preserve">pplicant’s </w:t>
      </w:r>
      <w:r w:rsidR="00057546" w:rsidRPr="0029434A">
        <w:rPr>
          <w:rFonts w:ascii="Times New Roman" w:hAnsi="Times New Roman" w:cs="Times New Roman"/>
          <w:sz w:val="24"/>
          <w:szCs w:val="24"/>
        </w:rPr>
        <w:lastRenderedPageBreak/>
        <w:t xml:space="preserve">subdivision permit and by so doing violated her right as enshrined in the Act. </w:t>
      </w:r>
      <w:r w:rsidRPr="0029434A">
        <w:rPr>
          <w:rFonts w:ascii="Times New Roman" w:hAnsi="Times New Roman" w:cs="Times New Roman"/>
          <w:sz w:val="24"/>
          <w:szCs w:val="24"/>
        </w:rPr>
        <w:t>She</w:t>
      </w:r>
      <w:r w:rsidR="00057546" w:rsidRPr="0029434A">
        <w:rPr>
          <w:rFonts w:ascii="Times New Roman" w:hAnsi="Times New Roman" w:cs="Times New Roman"/>
          <w:sz w:val="24"/>
          <w:szCs w:val="24"/>
        </w:rPr>
        <w:t xml:space="preserve"> therefore satisfied all the requirements for declaratur. The amendments ought to be declared a nullity and the </w:t>
      </w:r>
      <w:r w:rsidR="00057546" w:rsidRPr="00BE428D">
        <w:rPr>
          <w:rFonts w:ascii="Times New Roman" w:hAnsi="Times New Roman" w:cs="Times New Roman"/>
          <w:i/>
          <w:sz w:val="24"/>
          <w:szCs w:val="24"/>
        </w:rPr>
        <w:t>status quo ante</w:t>
      </w:r>
      <w:r w:rsidR="00057546" w:rsidRPr="0029434A">
        <w:rPr>
          <w:rFonts w:ascii="Times New Roman" w:hAnsi="Times New Roman" w:cs="Times New Roman"/>
          <w:sz w:val="24"/>
          <w:szCs w:val="24"/>
        </w:rPr>
        <w:t xml:space="preserve"> be restored.</w:t>
      </w:r>
      <w:r w:rsidR="0052356C" w:rsidRPr="0029434A">
        <w:rPr>
          <w:rFonts w:ascii="Times New Roman" w:hAnsi="Times New Roman" w:cs="Times New Roman"/>
          <w:sz w:val="24"/>
          <w:szCs w:val="24"/>
        </w:rPr>
        <w:t xml:space="preserve"> Consequently, anything done pursuant to the amendment is a nullity. </w:t>
      </w:r>
    </w:p>
    <w:p w:rsidR="00057546" w:rsidRPr="0029434A" w:rsidRDefault="00057546" w:rsidP="00686A53">
      <w:pPr>
        <w:spacing w:line="360" w:lineRule="auto"/>
        <w:jc w:val="both"/>
        <w:rPr>
          <w:rFonts w:ascii="Times New Roman" w:hAnsi="Times New Roman" w:cs="Times New Roman"/>
          <w:sz w:val="24"/>
          <w:szCs w:val="24"/>
        </w:rPr>
      </w:pPr>
      <w:r w:rsidRPr="0029434A">
        <w:rPr>
          <w:rFonts w:ascii="Times New Roman" w:hAnsi="Times New Roman" w:cs="Times New Roman"/>
          <w:sz w:val="24"/>
          <w:szCs w:val="24"/>
        </w:rPr>
        <w:t>Conclusion</w:t>
      </w:r>
    </w:p>
    <w:p w:rsidR="00422B0F" w:rsidRPr="0029434A" w:rsidRDefault="00D67D28" w:rsidP="00686A53">
      <w:pPr>
        <w:spacing w:line="360" w:lineRule="auto"/>
        <w:jc w:val="both"/>
        <w:rPr>
          <w:rFonts w:ascii="Times New Roman" w:hAnsi="Times New Roman" w:cs="Times New Roman"/>
          <w:sz w:val="24"/>
          <w:szCs w:val="24"/>
        </w:rPr>
      </w:pPr>
      <w:r w:rsidRPr="0029434A">
        <w:rPr>
          <w:rFonts w:ascii="Times New Roman" w:hAnsi="Times New Roman" w:cs="Times New Roman"/>
          <w:sz w:val="24"/>
          <w:szCs w:val="24"/>
        </w:rPr>
        <w:t xml:space="preserve">The rules of this court permit the granting of an order as prayed for or as varied. (See </w:t>
      </w:r>
      <w:r w:rsidRPr="00D30DD7">
        <w:rPr>
          <w:rFonts w:ascii="Times New Roman" w:hAnsi="Times New Roman" w:cs="Times New Roman"/>
          <w:i/>
          <w:sz w:val="24"/>
          <w:szCs w:val="24"/>
        </w:rPr>
        <w:t xml:space="preserve">Chiswa </w:t>
      </w:r>
      <w:r w:rsidRPr="00D30DD7">
        <w:rPr>
          <w:rFonts w:ascii="Times New Roman" w:hAnsi="Times New Roman" w:cs="Times New Roman"/>
          <w:sz w:val="24"/>
          <w:szCs w:val="24"/>
        </w:rPr>
        <w:t xml:space="preserve">v </w:t>
      </w:r>
      <w:r w:rsidRPr="00D30DD7">
        <w:rPr>
          <w:rFonts w:ascii="Times New Roman" w:hAnsi="Times New Roman" w:cs="Times New Roman"/>
          <w:i/>
          <w:sz w:val="24"/>
          <w:szCs w:val="24"/>
        </w:rPr>
        <w:t>Maxess Marketing</w:t>
      </w:r>
      <w:r w:rsidRPr="0029434A">
        <w:rPr>
          <w:rFonts w:ascii="Times New Roman" w:hAnsi="Times New Roman" w:cs="Times New Roman"/>
          <w:sz w:val="24"/>
          <w:szCs w:val="24"/>
        </w:rPr>
        <w:t xml:space="preserve"> (Pvt)</w:t>
      </w:r>
      <w:r w:rsidR="0052356C" w:rsidRPr="0029434A">
        <w:rPr>
          <w:rFonts w:ascii="Times New Roman" w:hAnsi="Times New Roman" w:cs="Times New Roman"/>
          <w:sz w:val="24"/>
          <w:szCs w:val="24"/>
        </w:rPr>
        <w:t xml:space="preserve"> Ltd &amp; Ors HH 116-20.) While I am satisfied that the applicant has proved her case for a declaratur and consequential relief, I will vary the draft order by deleting paragraph 1, and the addition of the word “Conseq</w:t>
      </w:r>
      <w:r w:rsidR="00422B0F" w:rsidRPr="0029434A">
        <w:rPr>
          <w:rFonts w:ascii="Times New Roman" w:hAnsi="Times New Roman" w:cs="Times New Roman"/>
          <w:sz w:val="24"/>
          <w:szCs w:val="24"/>
        </w:rPr>
        <w:t>u</w:t>
      </w:r>
      <w:r w:rsidR="0052356C" w:rsidRPr="0029434A">
        <w:rPr>
          <w:rFonts w:ascii="Times New Roman" w:hAnsi="Times New Roman" w:cs="Times New Roman"/>
          <w:sz w:val="24"/>
          <w:szCs w:val="24"/>
        </w:rPr>
        <w:t xml:space="preserve">ently” </w:t>
      </w:r>
      <w:r w:rsidR="00422B0F" w:rsidRPr="0029434A">
        <w:rPr>
          <w:rFonts w:ascii="Times New Roman" w:hAnsi="Times New Roman" w:cs="Times New Roman"/>
          <w:sz w:val="24"/>
          <w:szCs w:val="24"/>
        </w:rPr>
        <w:t>at the beginning of para 3. Costs follows the result.</w:t>
      </w:r>
    </w:p>
    <w:p w:rsidR="00422B0F" w:rsidRPr="0029434A" w:rsidRDefault="00422B0F" w:rsidP="00D30DD7">
      <w:pPr>
        <w:spacing w:after="0" w:line="360" w:lineRule="auto"/>
        <w:jc w:val="both"/>
        <w:rPr>
          <w:rFonts w:ascii="Times New Roman" w:hAnsi="Times New Roman" w:cs="Times New Roman"/>
          <w:sz w:val="24"/>
          <w:szCs w:val="24"/>
        </w:rPr>
      </w:pPr>
      <w:r w:rsidRPr="0029434A">
        <w:rPr>
          <w:rFonts w:ascii="Times New Roman" w:hAnsi="Times New Roman" w:cs="Times New Roman"/>
          <w:sz w:val="24"/>
          <w:szCs w:val="24"/>
        </w:rPr>
        <w:t xml:space="preserve">IT IS ORDERED THAT </w:t>
      </w:r>
    </w:p>
    <w:p w:rsidR="00422B0F" w:rsidRPr="0029434A" w:rsidRDefault="000825FF" w:rsidP="00D30DD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amendments made by r</w:t>
      </w:r>
      <w:r w:rsidR="00422B0F" w:rsidRPr="0029434A">
        <w:rPr>
          <w:rFonts w:ascii="Times New Roman" w:hAnsi="Times New Roman" w:cs="Times New Roman"/>
          <w:sz w:val="24"/>
          <w:szCs w:val="24"/>
        </w:rPr>
        <w:t>espondent to permit No. SD/381 on the 18</w:t>
      </w:r>
      <w:r w:rsidR="00422B0F" w:rsidRPr="0029434A">
        <w:rPr>
          <w:rFonts w:ascii="Times New Roman" w:hAnsi="Times New Roman" w:cs="Times New Roman"/>
          <w:sz w:val="24"/>
          <w:szCs w:val="24"/>
          <w:vertAlign w:val="superscript"/>
        </w:rPr>
        <w:t>th</w:t>
      </w:r>
      <w:r w:rsidR="00422B0F" w:rsidRPr="0029434A">
        <w:rPr>
          <w:rFonts w:ascii="Times New Roman" w:hAnsi="Times New Roman" w:cs="Times New Roman"/>
          <w:sz w:val="24"/>
          <w:szCs w:val="24"/>
        </w:rPr>
        <w:t xml:space="preserve"> November 2015 be and are hereby declared null and void.</w:t>
      </w:r>
    </w:p>
    <w:p w:rsidR="00422B0F" w:rsidRPr="0029434A" w:rsidRDefault="00422B0F" w:rsidP="00D30DD7">
      <w:pPr>
        <w:pStyle w:val="ListParagraph"/>
        <w:numPr>
          <w:ilvl w:val="0"/>
          <w:numId w:val="5"/>
        </w:numPr>
        <w:spacing w:after="0" w:line="360" w:lineRule="auto"/>
        <w:jc w:val="both"/>
        <w:rPr>
          <w:rFonts w:ascii="Times New Roman" w:hAnsi="Times New Roman" w:cs="Times New Roman"/>
          <w:sz w:val="24"/>
          <w:szCs w:val="24"/>
        </w:rPr>
      </w:pPr>
      <w:r w:rsidRPr="0029434A">
        <w:rPr>
          <w:rFonts w:ascii="Times New Roman" w:hAnsi="Times New Roman" w:cs="Times New Roman"/>
          <w:sz w:val="24"/>
          <w:szCs w:val="24"/>
        </w:rPr>
        <w:t>Conseq</w:t>
      </w:r>
      <w:r w:rsidR="000825FF">
        <w:rPr>
          <w:rFonts w:ascii="Times New Roman" w:hAnsi="Times New Roman" w:cs="Times New Roman"/>
          <w:sz w:val="24"/>
          <w:szCs w:val="24"/>
        </w:rPr>
        <w:t>uently, the amendments made by respondent to para</w:t>
      </w:r>
      <w:r w:rsidRPr="0029434A">
        <w:rPr>
          <w:rFonts w:ascii="Times New Roman" w:hAnsi="Times New Roman" w:cs="Times New Roman"/>
          <w:sz w:val="24"/>
          <w:szCs w:val="24"/>
        </w:rPr>
        <w:t xml:space="preserve"> 2 of the Subdivision Permit No. SD/381 regardi</w:t>
      </w:r>
      <w:r w:rsidR="000825FF">
        <w:rPr>
          <w:rFonts w:ascii="Times New Roman" w:hAnsi="Times New Roman" w:cs="Times New Roman"/>
          <w:sz w:val="24"/>
          <w:szCs w:val="24"/>
        </w:rPr>
        <w:t xml:space="preserve">ng the status of the road on </w:t>
      </w:r>
      <w:r w:rsidR="000825FF" w:rsidRPr="0029434A">
        <w:rPr>
          <w:rFonts w:ascii="Times New Roman" w:hAnsi="Times New Roman" w:cs="Times New Roman"/>
          <w:sz w:val="24"/>
          <w:szCs w:val="24"/>
        </w:rPr>
        <w:t>15</w:t>
      </w:r>
      <w:r w:rsidR="000825FF">
        <w:rPr>
          <w:rFonts w:ascii="Times New Roman" w:hAnsi="Times New Roman" w:cs="Times New Roman"/>
          <w:sz w:val="24"/>
          <w:szCs w:val="24"/>
          <w:vertAlign w:val="superscript"/>
        </w:rPr>
        <w:t xml:space="preserve"> </w:t>
      </w:r>
      <w:r w:rsidRPr="0029434A">
        <w:rPr>
          <w:rFonts w:ascii="Times New Roman" w:hAnsi="Times New Roman" w:cs="Times New Roman"/>
          <w:sz w:val="24"/>
          <w:szCs w:val="24"/>
        </w:rPr>
        <w:t>November 2015 be and are hereby set aside.</w:t>
      </w:r>
    </w:p>
    <w:p w:rsidR="00422B0F" w:rsidRPr="0029434A" w:rsidRDefault="00422B0F" w:rsidP="00D30DD7">
      <w:pPr>
        <w:pStyle w:val="ListParagraph"/>
        <w:numPr>
          <w:ilvl w:val="0"/>
          <w:numId w:val="5"/>
        </w:numPr>
        <w:spacing w:after="0" w:line="360" w:lineRule="auto"/>
        <w:jc w:val="both"/>
        <w:rPr>
          <w:rFonts w:ascii="Times New Roman" w:hAnsi="Times New Roman" w:cs="Times New Roman"/>
          <w:sz w:val="24"/>
          <w:szCs w:val="24"/>
        </w:rPr>
      </w:pPr>
      <w:r w:rsidRPr="0029434A">
        <w:rPr>
          <w:rFonts w:ascii="Times New Roman" w:hAnsi="Times New Roman" w:cs="Times New Roman"/>
          <w:sz w:val="24"/>
          <w:szCs w:val="24"/>
        </w:rPr>
        <w:t>Respondent shall pay costs of suit.</w:t>
      </w:r>
    </w:p>
    <w:p w:rsidR="00422B0F" w:rsidRDefault="00422B0F" w:rsidP="00D30DD7">
      <w:pPr>
        <w:spacing w:line="360" w:lineRule="auto"/>
        <w:jc w:val="both"/>
        <w:rPr>
          <w:sz w:val="24"/>
          <w:szCs w:val="24"/>
        </w:rPr>
      </w:pPr>
    </w:p>
    <w:p w:rsidR="00372FDC" w:rsidRDefault="00372FDC" w:rsidP="00D30DD7">
      <w:pPr>
        <w:spacing w:line="360" w:lineRule="auto"/>
        <w:jc w:val="both"/>
        <w:rPr>
          <w:sz w:val="24"/>
          <w:szCs w:val="24"/>
        </w:rPr>
      </w:pPr>
    </w:p>
    <w:p w:rsidR="00372FDC" w:rsidRDefault="00372FDC" w:rsidP="00D30DD7">
      <w:pPr>
        <w:spacing w:line="360" w:lineRule="auto"/>
        <w:jc w:val="both"/>
        <w:rPr>
          <w:sz w:val="24"/>
          <w:szCs w:val="24"/>
        </w:rPr>
      </w:pPr>
    </w:p>
    <w:p w:rsidR="00372FDC" w:rsidRDefault="00372FDC" w:rsidP="00D30DD7">
      <w:pPr>
        <w:spacing w:line="360" w:lineRule="auto"/>
        <w:jc w:val="both"/>
        <w:rPr>
          <w:sz w:val="24"/>
          <w:szCs w:val="24"/>
        </w:rPr>
      </w:pPr>
    </w:p>
    <w:p w:rsidR="00372FDC" w:rsidRDefault="00372FDC" w:rsidP="00D30DD7">
      <w:pPr>
        <w:spacing w:line="360" w:lineRule="auto"/>
        <w:jc w:val="both"/>
        <w:rPr>
          <w:sz w:val="24"/>
          <w:szCs w:val="24"/>
        </w:rPr>
      </w:pPr>
    </w:p>
    <w:p w:rsidR="00422B0F" w:rsidRPr="00BB0512" w:rsidRDefault="00422B0F" w:rsidP="00422B0F">
      <w:pPr>
        <w:pStyle w:val="NoSpacing"/>
        <w:rPr>
          <w:rFonts w:ascii="Times New Roman" w:hAnsi="Times New Roman" w:cs="Times New Roman"/>
          <w:sz w:val="24"/>
          <w:szCs w:val="24"/>
        </w:rPr>
      </w:pPr>
      <w:r w:rsidRPr="00BB0512">
        <w:rPr>
          <w:rFonts w:ascii="Times New Roman" w:hAnsi="Times New Roman" w:cs="Times New Roman"/>
          <w:i/>
          <w:sz w:val="24"/>
          <w:szCs w:val="24"/>
        </w:rPr>
        <w:t>Lunga Attorneys,</w:t>
      </w:r>
      <w:r w:rsidRPr="00BB0512">
        <w:rPr>
          <w:rFonts w:ascii="Times New Roman" w:hAnsi="Times New Roman" w:cs="Times New Roman"/>
          <w:sz w:val="24"/>
          <w:szCs w:val="24"/>
        </w:rPr>
        <w:t xml:space="preserve"> applicant’s legal practitioners</w:t>
      </w:r>
    </w:p>
    <w:p w:rsidR="00D277D7" w:rsidRPr="00BB0512" w:rsidRDefault="00422B0F" w:rsidP="00422B0F">
      <w:pPr>
        <w:pStyle w:val="NoSpacing"/>
        <w:rPr>
          <w:rFonts w:ascii="Times New Roman" w:hAnsi="Times New Roman" w:cs="Times New Roman"/>
          <w:sz w:val="24"/>
          <w:szCs w:val="24"/>
        </w:rPr>
      </w:pPr>
      <w:r w:rsidRPr="00BB0512">
        <w:rPr>
          <w:rFonts w:ascii="Times New Roman" w:hAnsi="Times New Roman" w:cs="Times New Roman"/>
          <w:i/>
          <w:sz w:val="24"/>
          <w:szCs w:val="24"/>
        </w:rPr>
        <w:t>Gambe Law Group</w:t>
      </w:r>
      <w:r w:rsidRPr="00BB0512">
        <w:rPr>
          <w:rFonts w:ascii="Times New Roman" w:hAnsi="Times New Roman" w:cs="Times New Roman"/>
          <w:sz w:val="24"/>
          <w:szCs w:val="24"/>
        </w:rPr>
        <w:t xml:space="preserve">, respondent’s legal practitioners  </w:t>
      </w:r>
      <w:r w:rsidR="0052356C" w:rsidRPr="00BB0512">
        <w:rPr>
          <w:rFonts w:ascii="Times New Roman" w:hAnsi="Times New Roman" w:cs="Times New Roman"/>
          <w:sz w:val="24"/>
          <w:szCs w:val="24"/>
        </w:rPr>
        <w:t xml:space="preserve"> </w:t>
      </w:r>
      <w:r w:rsidR="00D67D28" w:rsidRPr="00BB0512">
        <w:rPr>
          <w:rFonts w:ascii="Times New Roman" w:hAnsi="Times New Roman" w:cs="Times New Roman"/>
          <w:sz w:val="24"/>
          <w:szCs w:val="24"/>
        </w:rPr>
        <w:t xml:space="preserve"> </w:t>
      </w:r>
      <w:r w:rsidR="00057546" w:rsidRPr="00BB0512">
        <w:rPr>
          <w:rFonts w:ascii="Times New Roman" w:hAnsi="Times New Roman" w:cs="Times New Roman"/>
          <w:sz w:val="24"/>
          <w:szCs w:val="24"/>
        </w:rPr>
        <w:t xml:space="preserve">    </w:t>
      </w:r>
      <w:r w:rsidR="009400E0" w:rsidRPr="00BB0512">
        <w:rPr>
          <w:rFonts w:ascii="Times New Roman" w:hAnsi="Times New Roman" w:cs="Times New Roman"/>
          <w:sz w:val="24"/>
          <w:szCs w:val="24"/>
        </w:rPr>
        <w:t xml:space="preserve">  </w:t>
      </w:r>
      <w:r w:rsidR="00CA6254" w:rsidRPr="00BB0512">
        <w:rPr>
          <w:rFonts w:ascii="Times New Roman" w:hAnsi="Times New Roman" w:cs="Times New Roman"/>
          <w:sz w:val="24"/>
          <w:szCs w:val="24"/>
        </w:rPr>
        <w:t xml:space="preserve">    </w:t>
      </w:r>
      <w:r w:rsidR="007321FC" w:rsidRPr="00BB0512">
        <w:rPr>
          <w:rFonts w:ascii="Times New Roman" w:hAnsi="Times New Roman" w:cs="Times New Roman"/>
          <w:sz w:val="24"/>
          <w:szCs w:val="24"/>
        </w:rPr>
        <w:t xml:space="preserve">   </w:t>
      </w:r>
      <w:r w:rsidR="00D8587C" w:rsidRPr="00BB0512">
        <w:rPr>
          <w:rFonts w:ascii="Times New Roman" w:hAnsi="Times New Roman" w:cs="Times New Roman"/>
          <w:sz w:val="24"/>
          <w:szCs w:val="24"/>
        </w:rPr>
        <w:t xml:space="preserve">   </w:t>
      </w:r>
      <w:r w:rsidR="00D77D56" w:rsidRPr="00BB0512">
        <w:rPr>
          <w:rFonts w:ascii="Times New Roman" w:hAnsi="Times New Roman" w:cs="Times New Roman"/>
          <w:sz w:val="24"/>
          <w:szCs w:val="24"/>
        </w:rPr>
        <w:t xml:space="preserve"> </w:t>
      </w:r>
      <w:r w:rsidR="00D210DF" w:rsidRPr="00BB0512">
        <w:rPr>
          <w:rFonts w:ascii="Times New Roman" w:hAnsi="Times New Roman" w:cs="Times New Roman"/>
          <w:sz w:val="24"/>
          <w:szCs w:val="24"/>
        </w:rPr>
        <w:t xml:space="preserve"> </w:t>
      </w:r>
      <w:r w:rsidR="00B33409" w:rsidRPr="00BB0512">
        <w:rPr>
          <w:rFonts w:ascii="Times New Roman" w:hAnsi="Times New Roman" w:cs="Times New Roman"/>
          <w:sz w:val="24"/>
          <w:szCs w:val="24"/>
        </w:rPr>
        <w:t xml:space="preserve">  </w:t>
      </w:r>
      <w:r w:rsidR="003875B5" w:rsidRPr="00BB0512">
        <w:rPr>
          <w:rFonts w:ascii="Times New Roman" w:hAnsi="Times New Roman" w:cs="Times New Roman"/>
          <w:sz w:val="24"/>
          <w:szCs w:val="24"/>
        </w:rPr>
        <w:t xml:space="preserve">  </w:t>
      </w:r>
      <w:r w:rsidR="00D277D7" w:rsidRPr="00BB0512">
        <w:rPr>
          <w:rFonts w:ascii="Times New Roman" w:hAnsi="Times New Roman" w:cs="Times New Roman"/>
          <w:sz w:val="24"/>
          <w:szCs w:val="24"/>
        </w:rPr>
        <w:t xml:space="preserve"> </w:t>
      </w:r>
    </w:p>
    <w:p w:rsidR="0035066C" w:rsidRPr="00BB0512" w:rsidRDefault="00CC53D1" w:rsidP="00422B0F">
      <w:pPr>
        <w:pStyle w:val="NoSpacing"/>
        <w:rPr>
          <w:rFonts w:ascii="Times New Roman" w:hAnsi="Times New Roman" w:cs="Times New Roman"/>
          <w:sz w:val="24"/>
          <w:szCs w:val="24"/>
        </w:rPr>
      </w:pPr>
      <w:r w:rsidRPr="00BB0512">
        <w:rPr>
          <w:rFonts w:ascii="Times New Roman" w:hAnsi="Times New Roman" w:cs="Times New Roman"/>
          <w:sz w:val="24"/>
          <w:szCs w:val="24"/>
        </w:rPr>
        <w:t xml:space="preserve"> </w:t>
      </w:r>
      <w:r w:rsidR="00E319AE" w:rsidRPr="00BB0512">
        <w:rPr>
          <w:rFonts w:ascii="Times New Roman" w:hAnsi="Times New Roman" w:cs="Times New Roman"/>
          <w:sz w:val="24"/>
          <w:szCs w:val="24"/>
        </w:rPr>
        <w:t xml:space="preserve">     </w:t>
      </w:r>
      <w:r w:rsidR="00801E01" w:rsidRPr="00BB0512">
        <w:rPr>
          <w:rFonts w:ascii="Times New Roman" w:hAnsi="Times New Roman" w:cs="Times New Roman"/>
          <w:sz w:val="24"/>
          <w:szCs w:val="24"/>
        </w:rPr>
        <w:t xml:space="preserve">   </w:t>
      </w:r>
      <w:r w:rsidR="00C16262" w:rsidRPr="00BB0512">
        <w:rPr>
          <w:rFonts w:ascii="Times New Roman" w:hAnsi="Times New Roman" w:cs="Times New Roman"/>
          <w:sz w:val="24"/>
          <w:szCs w:val="24"/>
        </w:rPr>
        <w:t xml:space="preserve"> </w:t>
      </w:r>
      <w:r w:rsidR="006C58D8" w:rsidRPr="00BB0512">
        <w:rPr>
          <w:rFonts w:ascii="Times New Roman" w:hAnsi="Times New Roman" w:cs="Times New Roman"/>
          <w:sz w:val="24"/>
          <w:szCs w:val="24"/>
        </w:rPr>
        <w:t xml:space="preserve"> </w:t>
      </w:r>
      <w:r w:rsidR="00DC2FBB" w:rsidRPr="00BB0512">
        <w:rPr>
          <w:rFonts w:ascii="Times New Roman" w:hAnsi="Times New Roman" w:cs="Times New Roman"/>
          <w:sz w:val="24"/>
          <w:szCs w:val="24"/>
        </w:rPr>
        <w:t xml:space="preserve"> </w:t>
      </w:r>
      <w:r w:rsidR="0074104A" w:rsidRPr="00BB0512">
        <w:rPr>
          <w:rFonts w:ascii="Times New Roman" w:hAnsi="Times New Roman" w:cs="Times New Roman"/>
          <w:sz w:val="24"/>
          <w:szCs w:val="24"/>
        </w:rPr>
        <w:t xml:space="preserve">  </w:t>
      </w:r>
      <w:r w:rsidR="00FD0EBA" w:rsidRPr="00BB0512">
        <w:rPr>
          <w:rFonts w:ascii="Times New Roman" w:hAnsi="Times New Roman" w:cs="Times New Roman"/>
          <w:sz w:val="24"/>
          <w:szCs w:val="24"/>
        </w:rPr>
        <w:t xml:space="preserve"> </w:t>
      </w:r>
      <w:r w:rsidR="004504BD" w:rsidRPr="00BB0512">
        <w:rPr>
          <w:rFonts w:ascii="Times New Roman" w:hAnsi="Times New Roman" w:cs="Times New Roman"/>
          <w:sz w:val="24"/>
          <w:szCs w:val="24"/>
        </w:rPr>
        <w:t xml:space="preserve">  </w:t>
      </w:r>
      <w:r w:rsidR="00701F86" w:rsidRPr="00BB0512">
        <w:rPr>
          <w:rFonts w:ascii="Times New Roman" w:hAnsi="Times New Roman" w:cs="Times New Roman"/>
          <w:sz w:val="24"/>
          <w:szCs w:val="24"/>
        </w:rPr>
        <w:t xml:space="preserve">  </w:t>
      </w:r>
      <w:r w:rsidR="00AE2D87" w:rsidRPr="00BB0512">
        <w:rPr>
          <w:rFonts w:ascii="Times New Roman" w:hAnsi="Times New Roman" w:cs="Times New Roman"/>
          <w:sz w:val="24"/>
          <w:szCs w:val="24"/>
        </w:rPr>
        <w:t xml:space="preserve">  </w:t>
      </w:r>
      <w:r w:rsidR="007A3E7D" w:rsidRPr="00BB0512">
        <w:rPr>
          <w:rFonts w:ascii="Times New Roman" w:hAnsi="Times New Roman" w:cs="Times New Roman"/>
          <w:sz w:val="24"/>
          <w:szCs w:val="24"/>
        </w:rPr>
        <w:t xml:space="preserve"> </w:t>
      </w:r>
      <w:r w:rsidR="00FB136A" w:rsidRPr="00BB0512">
        <w:rPr>
          <w:rFonts w:ascii="Times New Roman" w:hAnsi="Times New Roman" w:cs="Times New Roman"/>
          <w:sz w:val="24"/>
          <w:szCs w:val="24"/>
        </w:rPr>
        <w:t xml:space="preserve">  </w:t>
      </w:r>
      <w:r w:rsidR="00377C7A" w:rsidRPr="00BB0512">
        <w:rPr>
          <w:rFonts w:ascii="Times New Roman" w:hAnsi="Times New Roman" w:cs="Times New Roman"/>
          <w:sz w:val="24"/>
          <w:szCs w:val="24"/>
        </w:rPr>
        <w:t xml:space="preserve">    </w:t>
      </w:r>
      <w:r w:rsidR="001E6534" w:rsidRPr="00BB0512">
        <w:rPr>
          <w:rFonts w:ascii="Times New Roman" w:hAnsi="Times New Roman" w:cs="Times New Roman"/>
          <w:sz w:val="24"/>
          <w:szCs w:val="24"/>
        </w:rPr>
        <w:t xml:space="preserve">  </w:t>
      </w:r>
      <w:r w:rsidR="009225A5" w:rsidRPr="00BB0512">
        <w:rPr>
          <w:rFonts w:ascii="Times New Roman" w:hAnsi="Times New Roman" w:cs="Times New Roman"/>
          <w:sz w:val="24"/>
          <w:szCs w:val="24"/>
        </w:rPr>
        <w:t xml:space="preserve"> </w:t>
      </w:r>
      <w:r w:rsidR="00520A10" w:rsidRPr="00BB0512">
        <w:rPr>
          <w:rFonts w:ascii="Times New Roman" w:hAnsi="Times New Roman" w:cs="Times New Roman"/>
          <w:sz w:val="24"/>
          <w:szCs w:val="24"/>
        </w:rPr>
        <w:t xml:space="preserve"> </w:t>
      </w:r>
      <w:r w:rsidR="000E2AEA" w:rsidRPr="00BB0512">
        <w:rPr>
          <w:rFonts w:ascii="Times New Roman" w:hAnsi="Times New Roman" w:cs="Times New Roman"/>
          <w:sz w:val="24"/>
          <w:szCs w:val="24"/>
        </w:rPr>
        <w:t xml:space="preserve">   </w:t>
      </w:r>
      <w:r w:rsidR="002E426E" w:rsidRPr="00BB0512">
        <w:rPr>
          <w:rFonts w:ascii="Times New Roman" w:hAnsi="Times New Roman" w:cs="Times New Roman"/>
          <w:sz w:val="24"/>
          <w:szCs w:val="24"/>
        </w:rPr>
        <w:t xml:space="preserve">    </w:t>
      </w:r>
      <w:r w:rsidR="00901A46" w:rsidRPr="00BB0512">
        <w:rPr>
          <w:rFonts w:ascii="Times New Roman" w:hAnsi="Times New Roman" w:cs="Times New Roman"/>
          <w:sz w:val="24"/>
          <w:szCs w:val="24"/>
        </w:rPr>
        <w:t xml:space="preserve"> </w:t>
      </w:r>
      <w:r w:rsidR="004E16E8" w:rsidRPr="00BB0512">
        <w:rPr>
          <w:rFonts w:ascii="Times New Roman" w:hAnsi="Times New Roman" w:cs="Times New Roman"/>
          <w:sz w:val="24"/>
          <w:szCs w:val="24"/>
        </w:rPr>
        <w:t xml:space="preserve">  </w:t>
      </w:r>
    </w:p>
    <w:p w:rsidR="0035066C" w:rsidRPr="00BB0512" w:rsidRDefault="0035066C">
      <w:pPr>
        <w:rPr>
          <w:rFonts w:ascii="Times New Roman" w:hAnsi="Times New Roman" w:cs="Times New Roman"/>
          <w:sz w:val="24"/>
          <w:szCs w:val="24"/>
        </w:rPr>
      </w:pPr>
      <w:r w:rsidRPr="00BB0512">
        <w:rPr>
          <w:rFonts w:ascii="Times New Roman" w:hAnsi="Times New Roman" w:cs="Times New Roman"/>
          <w:sz w:val="24"/>
          <w:szCs w:val="24"/>
        </w:rPr>
        <w:t xml:space="preserve"> </w:t>
      </w:r>
    </w:p>
    <w:sectPr w:rsidR="0035066C" w:rsidRPr="00BB051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7C6" w:rsidRDefault="007957C6" w:rsidP="00CE03BA">
      <w:pPr>
        <w:spacing w:after="0" w:line="240" w:lineRule="auto"/>
      </w:pPr>
      <w:r>
        <w:separator/>
      </w:r>
    </w:p>
  </w:endnote>
  <w:endnote w:type="continuationSeparator" w:id="0">
    <w:p w:rsidR="007957C6" w:rsidRDefault="007957C6" w:rsidP="00CE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7C6" w:rsidRDefault="007957C6" w:rsidP="00CE03BA">
      <w:pPr>
        <w:spacing w:after="0" w:line="240" w:lineRule="auto"/>
      </w:pPr>
      <w:r>
        <w:separator/>
      </w:r>
    </w:p>
  </w:footnote>
  <w:footnote w:type="continuationSeparator" w:id="0">
    <w:p w:rsidR="007957C6" w:rsidRDefault="007957C6" w:rsidP="00CE0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450251"/>
      <w:docPartObj>
        <w:docPartGallery w:val="Page Numbers (Top of Page)"/>
        <w:docPartUnique/>
      </w:docPartObj>
    </w:sdtPr>
    <w:sdtEndPr>
      <w:rPr>
        <w:noProof/>
      </w:rPr>
    </w:sdtEndPr>
    <w:sdtContent>
      <w:p w:rsidR="00CE03BA" w:rsidRDefault="00CE03BA">
        <w:pPr>
          <w:pStyle w:val="Header"/>
          <w:jc w:val="right"/>
          <w:rPr>
            <w:noProof/>
          </w:rPr>
        </w:pPr>
        <w:r>
          <w:fldChar w:fldCharType="begin"/>
        </w:r>
        <w:r>
          <w:instrText xml:space="preserve"> PAGE   \* MERGEFORMAT </w:instrText>
        </w:r>
        <w:r>
          <w:fldChar w:fldCharType="separate"/>
        </w:r>
        <w:r w:rsidR="002D6C10">
          <w:rPr>
            <w:noProof/>
          </w:rPr>
          <w:t>1</w:t>
        </w:r>
        <w:r>
          <w:rPr>
            <w:noProof/>
          </w:rPr>
          <w:fldChar w:fldCharType="end"/>
        </w:r>
      </w:p>
      <w:p w:rsidR="00732E1C" w:rsidRDefault="00764134">
        <w:pPr>
          <w:pStyle w:val="Header"/>
          <w:jc w:val="right"/>
          <w:rPr>
            <w:noProof/>
          </w:rPr>
        </w:pPr>
        <w:r>
          <w:rPr>
            <w:noProof/>
          </w:rPr>
          <w:t>HH  47-23</w:t>
        </w:r>
      </w:p>
      <w:p w:rsidR="00CE03BA" w:rsidRDefault="00CE03BA">
        <w:pPr>
          <w:pStyle w:val="Header"/>
          <w:jc w:val="right"/>
        </w:pPr>
        <w:r>
          <w:rPr>
            <w:noProof/>
          </w:rPr>
          <w:t>HC 4645/22</w:t>
        </w:r>
      </w:p>
    </w:sdtContent>
  </w:sdt>
  <w:p w:rsidR="00CE03BA" w:rsidRDefault="00CE03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4986"/>
    <w:multiLevelType w:val="hybridMultilevel"/>
    <w:tmpl w:val="BC8A9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E3C32"/>
    <w:multiLevelType w:val="hybridMultilevel"/>
    <w:tmpl w:val="5580A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C0C84"/>
    <w:multiLevelType w:val="hybridMultilevel"/>
    <w:tmpl w:val="DBFE2C9E"/>
    <w:lvl w:ilvl="0" w:tplc="61F0A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73B3A"/>
    <w:multiLevelType w:val="hybridMultilevel"/>
    <w:tmpl w:val="EBCE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D92A18"/>
    <w:multiLevelType w:val="hybridMultilevel"/>
    <w:tmpl w:val="3F8671F2"/>
    <w:lvl w:ilvl="0" w:tplc="D9449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66C"/>
    <w:rsid w:val="00013326"/>
    <w:rsid w:val="00014A4A"/>
    <w:rsid w:val="00057546"/>
    <w:rsid w:val="000825FF"/>
    <w:rsid w:val="000B59F9"/>
    <w:rsid w:val="000D6B82"/>
    <w:rsid w:val="000E2AEA"/>
    <w:rsid w:val="000F5446"/>
    <w:rsid w:val="000F6EB6"/>
    <w:rsid w:val="00111682"/>
    <w:rsid w:val="00144E91"/>
    <w:rsid w:val="001808D3"/>
    <w:rsid w:val="00191107"/>
    <w:rsid w:val="001E6534"/>
    <w:rsid w:val="002374CD"/>
    <w:rsid w:val="00242F45"/>
    <w:rsid w:val="0029434A"/>
    <w:rsid w:val="002A3B76"/>
    <w:rsid w:val="002A4DEB"/>
    <w:rsid w:val="002B0A43"/>
    <w:rsid w:val="002C6756"/>
    <w:rsid w:val="002D6A2F"/>
    <w:rsid w:val="002D6C10"/>
    <w:rsid w:val="002E0046"/>
    <w:rsid w:val="002E29F8"/>
    <w:rsid w:val="002E426E"/>
    <w:rsid w:val="002E6353"/>
    <w:rsid w:val="00316BCE"/>
    <w:rsid w:val="0032287D"/>
    <w:rsid w:val="0032327D"/>
    <w:rsid w:val="0035066C"/>
    <w:rsid w:val="003563F4"/>
    <w:rsid w:val="00370CB2"/>
    <w:rsid w:val="00370D2D"/>
    <w:rsid w:val="00372FDC"/>
    <w:rsid w:val="00377C7A"/>
    <w:rsid w:val="003875B5"/>
    <w:rsid w:val="00391FF1"/>
    <w:rsid w:val="003B5EA3"/>
    <w:rsid w:val="003F2FB8"/>
    <w:rsid w:val="003F36F5"/>
    <w:rsid w:val="003F411F"/>
    <w:rsid w:val="00411342"/>
    <w:rsid w:val="0041343A"/>
    <w:rsid w:val="00422B0F"/>
    <w:rsid w:val="00425992"/>
    <w:rsid w:val="00427EA9"/>
    <w:rsid w:val="00445F10"/>
    <w:rsid w:val="004504BD"/>
    <w:rsid w:val="0048640D"/>
    <w:rsid w:val="004E16E8"/>
    <w:rsid w:val="004E38ED"/>
    <w:rsid w:val="005040A9"/>
    <w:rsid w:val="00520A10"/>
    <w:rsid w:val="0052356C"/>
    <w:rsid w:val="00543AFC"/>
    <w:rsid w:val="00551B04"/>
    <w:rsid w:val="00552FC5"/>
    <w:rsid w:val="0056643A"/>
    <w:rsid w:val="00597507"/>
    <w:rsid w:val="005D5184"/>
    <w:rsid w:val="00654917"/>
    <w:rsid w:val="00675177"/>
    <w:rsid w:val="00686A53"/>
    <w:rsid w:val="00691D05"/>
    <w:rsid w:val="006C58D8"/>
    <w:rsid w:val="006D34D6"/>
    <w:rsid w:val="006F2FF8"/>
    <w:rsid w:val="00701BCE"/>
    <w:rsid w:val="00701F86"/>
    <w:rsid w:val="00721F66"/>
    <w:rsid w:val="007321FC"/>
    <w:rsid w:val="00732E1C"/>
    <w:rsid w:val="0074104A"/>
    <w:rsid w:val="00753144"/>
    <w:rsid w:val="00764134"/>
    <w:rsid w:val="007645B0"/>
    <w:rsid w:val="00764DE5"/>
    <w:rsid w:val="007957C6"/>
    <w:rsid w:val="0079609E"/>
    <w:rsid w:val="00797D1C"/>
    <w:rsid w:val="007A3E7D"/>
    <w:rsid w:val="007E637A"/>
    <w:rsid w:val="007F4883"/>
    <w:rsid w:val="00801E01"/>
    <w:rsid w:val="008215DC"/>
    <w:rsid w:val="00847A72"/>
    <w:rsid w:val="00864318"/>
    <w:rsid w:val="00882882"/>
    <w:rsid w:val="00892887"/>
    <w:rsid w:val="008B7152"/>
    <w:rsid w:val="00901A46"/>
    <w:rsid w:val="0091162E"/>
    <w:rsid w:val="009225A5"/>
    <w:rsid w:val="009400E0"/>
    <w:rsid w:val="00947591"/>
    <w:rsid w:val="00992448"/>
    <w:rsid w:val="00A368F4"/>
    <w:rsid w:val="00A5120E"/>
    <w:rsid w:val="00A54046"/>
    <w:rsid w:val="00A7207D"/>
    <w:rsid w:val="00A861C3"/>
    <w:rsid w:val="00A86B6A"/>
    <w:rsid w:val="00AE2D87"/>
    <w:rsid w:val="00AF4A7A"/>
    <w:rsid w:val="00B30C48"/>
    <w:rsid w:val="00B33409"/>
    <w:rsid w:val="00B37BC2"/>
    <w:rsid w:val="00B47B11"/>
    <w:rsid w:val="00B70ED8"/>
    <w:rsid w:val="00B72B2B"/>
    <w:rsid w:val="00BA7DB3"/>
    <w:rsid w:val="00BB0512"/>
    <w:rsid w:val="00BE428D"/>
    <w:rsid w:val="00C000CF"/>
    <w:rsid w:val="00C16262"/>
    <w:rsid w:val="00C24E36"/>
    <w:rsid w:val="00C3552B"/>
    <w:rsid w:val="00C53FA1"/>
    <w:rsid w:val="00CA599F"/>
    <w:rsid w:val="00CA6254"/>
    <w:rsid w:val="00CC53D1"/>
    <w:rsid w:val="00CE03BA"/>
    <w:rsid w:val="00D0107B"/>
    <w:rsid w:val="00D074A2"/>
    <w:rsid w:val="00D210DF"/>
    <w:rsid w:val="00D277D7"/>
    <w:rsid w:val="00D30DD7"/>
    <w:rsid w:val="00D33C8F"/>
    <w:rsid w:val="00D52D1B"/>
    <w:rsid w:val="00D67D28"/>
    <w:rsid w:val="00D766B4"/>
    <w:rsid w:val="00D77D56"/>
    <w:rsid w:val="00D8587C"/>
    <w:rsid w:val="00DC2FBB"/>
    <w:rsid w:val="00DC3906"/>
    <w:rsid w:val="00DD1FBD"/>
    <w:rsid w:val="00DD7E1A"/>
    <w:rsid w:val="00DE68E3"/>
    <w:rsid w:val="00E13146"/>
    <w:rsid w:val="00E319AE"/>
    <w:rsid w:val="00E720AB"/>
    <w:rsid w:val="00E80567"/>
    <w:rsid w:val="00F5077D"/>
    <w:rsid w:val="00FB136A"/>
    <w:rsid w:val="00FC0B3E"/>
    <w:rsid w:val="00FD0EBA"/>
    <w:rsid w:val="00FF1CC5"/>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000DC-7483-4D1D-96A8-84D9F9E1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2887"/>
    <w:pPr>
      <w:spacing w:after="0" w:line="240" w:lineRule="auto"/>
    </w:pPr>
  </w:style>
  <w:style w:type="paragraph" w:styleId="ListParagraph">
    <w:name w:val="List Paragraph"/>
    <w:basedOn w:val="Normal"/>
    <w:uiPriority w:val="34"/>
    <w:qFormat/>
    <w:rsid w:val="00520A10"/>
    <w:pPr>
      <w:ind w:left="720"/>
      <w:contextualSpacing/>
    </w:pPr>
  </w:style>
  <w:style w:type="paragraph" w:styleId="Header">
    <w:name w:val="header"/>
    <w:basedOn w:val="Normal"/>
    <w:link w:val="HeaderChar"/>
    <w:uiPriority w:val="99"/>
    <w:unhideWhenUsed/>
    <w:rsid w:val="00CE0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3BA"/>
  </w:style>
  <w:style w:type="paragraph" w:styleId="Footer">
    <w:name w:val="footer"/>
    <w:basedOn w:val="Normal"/>
    <w:link w:val="FooterChar"/>
    <w:uiPriority w:val="99"/>
    <w:unhideWhenUsed/>
    <w:rsid w:val="00CE0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3BA"/>
  </w:style>
  <w:style w:type="paragraph" w:styleId="BalloonText">
    <w:name w:val="Balloon Text"/>
    <w:basedOn w:val="Normal"/>
    <w:link w:val="BalloonTextChar"/>
    <w:uiPriority w:val="99"/>
    <w:semiHidden/>
    <w:unhideWhenUsed/>
    <w:rsid w:val="00C24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E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9807A-E0B1-4C50-84D3-10FA7AD5B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2023-01-24T07:47:00Z</cp:lastPrinted>
  <dcterms:created xsi:type="dcterms:W3CDTF">2023-01-26T14:42:00Z</dcterms:created>
  <dcterms:modified xsi:type="dcterms:W3CDTF">2023-01-26T14:42:00Z</dcterms:modified>
</cp:coreProperties>
</file>