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870E0" w14:textId="77777777" w:rsidR="00743640" w:rsidRPr="004E11B3" w:rsidRDefault="00743640" w:rsidP="00196E30">
      <w:pPr>
        <w:spacing w:line="360" w:lineRule="auto"/>
        <w:jc w:val="both"/>
        <w:rPr>
          <w:rFonts w:ascii="Times New Roman" w:hAnsi="Times New Roman" w:cs="Times New Roman"/>
          <w:sz w:val="24"/>
          <w:szCs w:val="24"/>
        </w:rPr>
      </w:pPr>
    </w:p>
    <w:p w14:paraId="1D1A9DA1" w14:textId="27A4048C" w:rsidR="004E11B3" w:rsidRPr="004E11B3"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PHIL HUNT</w:t>
      </w:r>
    </w:p>
    <w:p w14:paraId="12801A51" w14:textId="203E158C" w:rsidR="004E11B3" w:rsidRPr="004E11B3"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Versus</w:t>
      </w:r>
    </w:p>
    <w:p w14:paraId="487A7BA1" w14:textId="34D0BED9" w:rsidR="004E11B3" w:rsidRPr="004E11B3"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HEMP CONSOLIDATED (PVT) LTD</w:t>
      </w:r>
    </w:p>
    <w:p w14:paraId="0C790F65" w14:textId="7099C660" w:rsidR="004E11B3" w:rsidRPr="004E11B3" w:rsidRDefault="004E11B3" w:rsidP="001E2519">
      <w:pPr>
        <w:pStyle w:val="NoSpacing"/>
        <w:tabs>
          <w:tab w:val="center" w:pos="4513"/>
        </w:tabs>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And</w:t>
      </w:r>
      <w:r w:rsidR="001E2519">
        <w:rPr>
          <w:rFonts w:ascii="Times New Roman" w:hAnsi="Times New Roman" w:cs="Times New Roman"/>
          <w:sz w:val="24"/>
          <w:szCs w:val="24"/>
        </w:rPr>
        <w:tab/>
      </w:r>
    </w:p>
    <w:p w14:paraId="2A4998ED" w14:textId="3FC02FB0" w:rsidR="004E11B3" w:rsidRPr="004E11B3"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KIM BIRKETOFT</w:t>
      </w:r>
    </w:p>
    <w:p w14:paraId="4B27EF18" w14:textId="69E69FFD" w:rsidR="004E11B3" w:rsidRPr="004E11B3"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And</w:t>
      </w:r>
    </w:p>
    <w:p w14:paraId="12C5659C" w14:textId="7870FA5F" w:rsidR="004E11B3" w:rsidRPr="004E11B3"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DEL-MARIE ARMOUR</w:t>
      </w:r>
    </w:p>
    <w:p w14:paraId="7EBF8E46" w14:textId="77777777" w:rsidR="004E11B3" w:rsidRPr="004E11B3" w:rsidRDefault="004E11B3" w:rsidP="00196E30">
      <w:pPr>
        <w:spacing w:line="360" w:lineRule="auto"/>
        <w:jc w:val="both"/>
        <w:rPr>
          <w:rFonts w:ascii="Times New Roman" w:hAnsi="Times New Roman" w:cs="Times New Roman"/>
          <w:sz w:val="24"/>
          <w:szCs w:val="24"/>
        </w:rPr>
      </w:pPr>
    </w:p>
    <w:p w14:paraId="52C85064" w14:textId="189ACBE9" w:rsidR="004E11B3" w:rsidRPr="00196E30" w:rsidRDefault="004E11B3" w:rsidP="00196E30">
      <w:pPr>
        <w:pStyle w:val="NoSpacing"/>
        <w:rPr>
          <w:rFonts w:ascii="Times New Roman" w:hAnsi="Times New Roman" w:cs="Times New Roman"/>
          <w:sz w:val="24"/>
          <w:szCs w:val="24"/>
        </w:rPr>
      </w:pPr>
      <w:r w:rsidRPr="00196E30">
        <w:rPr>
          <w:rFonts w:ascii="Times New Roman" w:hAnsi="Times New Roman" w:cs="Times New Roman"/>
          <w:sz w:val="24"/>
          <w:szCs w:val="24"/>
        </w:rPr>
        <w:t>HIGH COURT OF ZIMBABWE</w:t>
      </w:r>
    </w:p>
    <w:p w14:paraId="1B2BE095" w14:textId="2A44EDBB" w:rsidR="004E11B3" w:rsidRPr="00196E30" w:rsidRDefault="004E11B3" w:rsidP="00196E30">
      <w:pPr>
        <w:pStyle w:val="NoSpacing"/>
        <w:rPr>
          <w:rFonts w:ascii="Times New Roman" w:hAnsi="Times New Roman" w:cs="Times New Roman"/>
          <w:sz w:val="24"/>
          <w:szCs w:val="24"/>
        </w:rPr>
      </w:pPr>
      <w:r w:rsidRPr="00196E30">
        <w:rPr>
          <w:rFonts w:ascii="Times New Roman" w:hAnsi="Times New Roman" w:cs="Times New Roman"/>
          <w:sz w:val="24"/>
          <w:szCs w:val="24"/>
        </w:rPr>
        <w:t>COMMERCIAL DIVISION</w:t>
      </w:r>
    </w:p>
    <w:p w14:paraId="6F3ADBDD" w14:textId="4011AA1E" w:rsidR="004E11B3" w:rsidRPr="00196E30" w:rsidRDefault="004E11B3" w:rsidP="00196E30">
      <w:pPr>
        <w:pStyle w:val="NoSpacing"/>
        <w:rPr>
          <w:rFonts w:ascii="Times New Roman" w:hAnsi="Times New Roman" w:cs="Times New Roman"/>
          <w:sz w:val="24"/>
          <w:szCs w:val="24"/>
        </w:rPr>
      </w:pPr>
      <w:r w:rsidRPr="00196E30">
        <w:rPr>
          <w:rFonts w:ascii="Times New Roman" w:hAnsi="Times New Roman" w:cs="Times New Roman"/>
          <w:sz w:val="24"/>
          <w:szCs w:val="24"/>
        </w:rPr>
        <w:t>CHILIMBE J</w:t>
      </w:r>
    </w:p>
    <w:p w14:paraId="2541D974" w14:textId="262ADC56" w:rsidR="004E11B3" w:rsidRPr="00196E30" w:rsidRDefault="004E11B3" w:rsidP="00196E30">
      <w:pPr>
        <w:pStyle w:val="NoSpacing"/>
        <w:rPr>
          <w:rFonts w:ascii="Times New Roman" w:hAnsi="Times New Roman" w:cs="Times New Roman"/>
          <w:sz w:val="24"/>
          <w:szCs w:val="24"/>
        </w:rPr>
      </w:pPr>
      <w:r w:rsidRPr="00196E30">
        <w:rPr>
          <w:rFonts w:ascii="Times New Roman" w:hAnsi="Times New Roman" w:cs="Times New Roman"/>
          <w:sz w:val="24"/>
          <w:szCs w:val="24"/>
        </w:rPr>
        <w:t>1 &amp;</w:t>
      </w:r>
      <w:r w:rsidR="00A20CFF">
        <w:rPr>
          <w:rFonts w:ascii="Times New Roman" w:hAnsi="Times New Roman" w:cs="Times New Roman"/>
          <w:sz w:val="24"/>
          <w:szCs w:val="24"/>
        </w:rPr>
        <w:t>3</w:t>
      </w:r>
      <w:r w:rsidRPr="00196E30">
        <w:rPr>
          <w:rFonts w:ascii="Times New Roman" w:hAnsi="Times New Roman" w:cs="Times New Roman"/>
          <w:sz w:val="24"/>
          <w:szCs w:val="24"/>
        </w:rPr>
        <w:t xml:space="preserve"> July 2024</w:t>
      </w:r>
    </w:p>
    <w:p w14:paraId="15D2C689" w14:textId="77777777" w:rsidR="004E11B3" w:rsidRPr="004E11B3" w:rsidRDefault="004E11B3" w:rsidP="00196E30">
      <w:pPr>
        <w:pStyle w:val="NoSpacing"/>
        <w:spacing w:line="360" w:lineRule="auto"/>
        <w:jc w:val="both"/>
        <w:rPr>
          <w:rFonts w:ascii="Times New Roman" w:hAnsi="Times New Roman" w:cs="Times New Roman"/>
          <w:sz w:val="24"/>
          <w:szCs w:val="24"/>
        </w:rPr>
      </w:pPr>
    </w:p>
    <w:p w14:paraId="2FB32FAE" w14:textId="393A4044" w:rsidR="004E11B3" w:rsidRPr="004E11B3" w:rsidRDefault="004E11B3" w:rsidP="00196E30">
      <w:pPr>
        <w:spacing w:line="360" w:lineRule="auto"/>
        <w:jc w:val="both"/>
        <w:rPr>
          <w:rFonts w:ascii="Times New Roman" w:hAnsi="Times New Roman" w:cs="Times New Roman"/>
          <w:sz w:val="24"/>
          <w:szCs w:val="24"/>
        </w:rPr>
      </w:pPr>
      <w:r w:rsidRPr="004E11B3">
        <w:rPr>
          <w:rFonts w:ascii="Times New Roman" w:hAnsi="Times New Roman" w:cs="Times New Roman"/>
          <w:b/>
          <w:bCs/>
          <w:sz w:val="24"/>
          <w:szCs w:val="24"/>
        </w:rPr>
        <w:t>Opposed application</w:t>
      </w:r>
    </w:p>
    <w:p w14:paraId="1CB81E4C" w14:textId="2969BD7A" w:rsidR="004E11B3" w:rsidRPr="00196E30" w:rsidRDefault="004E11B3" w:rsidP="00196E30">
      <w:pPr>
        <w:pStyle w:val="NoSpacing"/>
        <w:rPr>
          <w:rFonts w:ascii="Times New Roman" w:hAnsi="Times New Roman" w:cs="Times New Roman"/>
          <w:sz w:val="24"/>
          <w:szCs w:val="24"/>
        </w:rPr>
      </w:pPr>
      <w:r w:rsidRPr="00196E30">
        <w:rPr>
          <w:rFonts w:ascii="Times New Roman" w:hAnsi="Times New Roman" w:cs="Times New Roman"/>
          <w:i/>
          <w:iCs/>
          <w:sz w:val="24"/>
          <w:szCs w:val="24"/>
        </w:rPr>
        <w:t>A. Dracos</w:t>
      </w:r>
      <w:r w:rsidRPr="00196E30">
        <w:rPr>
          <w:rFonts w:ascii="Times New Roman" w:hAnsi="Times New Roman" w:cs="Times New Roman"/>
          <w:sz w:val="24"/>
          <w:szCs w:val="24"/>
        </w:rPr>
        <w:t xml:space="preserve"> for applicant </w:t>
      </w:r>
    </w:p>
    <w:p w14:paraId="17F05849" w14:textId="0AC0521D" w:rsidR="004E11B3" w:rsidRPr="004E11B3" w:rsidRDefault="004E11B3" w:rsidP="00196E30">
      <w:pPr>
        <w:pStyle w:val="NoSpacing"/>
        <w:rPr>
          <w:rFonts w:ascii="Times New Roman" w:hAnsi="Times New Roman" w:cs="Times New Roman"/>
          <w:sz w:val="24"/>
          <w:szCs w:val="24"/>
        </w:rPr>
      </w:pPr>
      <w:r w:rsidRPr="00196E30">
        <w:rPr>
          <w:rFonts w:ascii="Times New Roman" w:hAnsi="Times New Roman" w:cs="Times New Roman"/>
          <w:i/>
          <w:iCs/>
          <w:sz w:val="24"/>
          <w:szCs w:val="24"/>
        </w:rPr>
        <w:t>C.Chabvepi</w:t>
      </w:r>
      <w:r w:rsidRPr="00196E30">
        <w:rPr>
          <w:rFonts w:ascii="Times New Roman" w:hAnsi="Times New Roman" w:cs="Times New Roman"/>
          <w:sz w:val="24"/>
          <w:szCs w:val="24"/>
        </w:rPr>
        <w:t xml:space="preserve"> for the respondents</w:t>
      </w:r>
    </w:p>
    <w:p w14:paraId="29AF7014" w14:textId="77777777" w:rsidR="004E11B3" w:rsidRDefault="004E11B3" w:rsidP="00196E30">
      <w:pPr>
        <w:pStyle w:val="NoSpacing"/>
        <w:spacing w:line="360" w:lineRule="auto"/>
        <w:jc w:val="both"/>
        <w:rPr>
          <w:rFonts w:ascii="Times New Roman" w:hAnsi="Times New Roman" w:cs="Times New Roman"/>
          <w:sz w:val="24"/>
          <w:szCs w:val="24"/>
        </w:rPr>
      </w:pPr>
    </w:p>
    <w:p w14:paraId="2588D2EE" w14:textId="0F1ADB1C" w:rsidR="004E11B3" w:rsidRPr="004E11B3"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CHILIMBE J</w:t>
      </w:r>
    </w:p>
    <w:p w14:paraId="77D2A4A3" w14:textId="145479F8" w:rsidR="004E11B3" w:rsidRPr="004E11B3"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BACKGROUND</w:t>
      </w:r>
    </w:p>
    <w:p w14:paraId="6AC8E63E" w14:textId="345A28B2" w:rsidR="00401560" w:rsidRDefault="004E11B3" w:rsidP="00196E30">
      <w:pPr>
        <w:pStyle w:val="NoSpacing"/>
        <w:spacing w:line="360" w:lineRule="auto"/>
        <w:jc w:val="both"/>
        <w:rPr>
          <w:rFonts w:ascii="Times New Roman" w:hAnsi="Times New Roman" w:cs="Times New Roman"/>
          <w:sz w:val="24"/>
          <w:szCs w:val="24"/>
        </w:rPr>
      </w:pPr>
      <w:r w:rsidRPr="004E11B3">
        <w:rPr>
          <w:rFonts w:ascii="Times New Roman" w:hAnsi="Times New Roman" w:cs="Times New Roman"/>
          <w:sz w:val="24"/>
          <w:szCs w:val="24"/>
        </w:rPr>
        <w:t xml:space="preserve">[ 1] </w:t>
      </w:r>
      <w:r w:rsidR="00401560">
        <w:rPr>
          <w:rFonts w:ascii="Times New Roman" w:hAnsi="Times New Roman" w:cs="Times New Roman"/>
          <w:sz w:val="24"/>
          <w:szCs w:val="24"/>
        </w:rPr>
        <w:t>A</w:t>
      </w:r>
      <w:r w:rsidR="00CD3734">
        <w:rPr>
          <w:rFonts w:ascii="Times New Roman" w:hAnsi="Times New Roman" w:cs="Times New Roman"/>
          <w:sz w:val="24"/>
          <w:szCs w:val="24"/>
        </w:rPr>
        <w:t xml:space="preserve"> dispute has arisen </w:t>
      </w:r>
      <w:r w:rsidR="009106A9">
        <w:rPr>
          <w:rFonts w:ascii="Times New Roman" w:hAnsi="Times New Roman" w:cs="Times New Roman"/>
          <w:sz w:val="24"/>
          <w:szCs w:val="24"/>
        </w:rPr>
        <w:t xml:space="preserve">between the parties </w:t>
      </w:r>
      <w:r w:rsidR="00CD3734">
        <w:rPr>
          <w:rFonts w:ascii="Times New Roman" w:hAnsi="Times New Roman" w:cs="Times New Roman"/>
          <w:sz w:val="24"/>
          <w:szCs w:val="24"/>
        </w:rPr>
        <w:t xml:space="preserve">over proceeds from </w:t>
      </w:r>
      <w:r w:rsidR="00384A35">
        <w:rPr>
          <w:rFonts w:ascii="Times New Roman" w:hAnsi="Times New Roman" w:cs="Times New Roman"/>
          <w:sz w:val="24"/>
          <w:szCs w:val="24"/>
        </w:rPr>
        <w:t xml:space="preserve">the </w:t>
      </w:r>
      <w:r w:rsidR="00CD3734">
        <w:rPr>
          <w:rFonts w:ascii="Times New Roman" w:hAnsi="Times New Roman" w:cs="Times New Roman"/>
          <w:sz w:val="24"/>
          <w:szCs w:val="24"/>
        </w:rPr>
        <w:t xml:space="preserve">sale </w:t>
      </w:r>
      <w:r w:rsidR="00FB6844">
        <w:rPr>
          <w:rFonts w:ascii="Times New Roman" w:hAnsi="Times New Roman" w:cs="Times New Roman"/>
          <w:sz w:val="24"/>
          <w:szCs w:val="24"/>
        </w:rPr>
        <w:t>of hemp</w:t>
      </w:r>
      <w:r w:rsidR="00CD3734">
        <w:rPr>
          <w:rFonts w:ascii="Times New Roman" w:hAnsi="Times New Roman" w:cs="Times New Roman"/>
          <w:sz w:val="24"/>
          <w:szCs w:val="24"/>
        </w:rPr>
        <w:t xml:space="preserve">. </w:t>
      </w:r>
      <w:r w:rsidR="0000610D">
        <w:rPr>
          <w:rFonts w:ascii="Times New Roman" w:hAnsi="Times New Roman" w:cs="Times New Roman"/>
          <w:sz w:val="24"/>
          <w:szCs w:val="24"/>
        </w:rPr>
        <w:t xml:space="preserve">In that </w:t>
      </w:r>
      <w:r w:rsidR="0030037E">
        <w:rPr>
          <w:rFonts w:ascii="Times New Roman" w:hAnsi="Times New Roman" w:cs="Times New Roman"/>
          <w:sz w:val="24"/>
          <w:szCs w:val="24"/>
        </w:rPr>
        <w:t>respect, applicant</w:t>
      </w:r>
      <w:r w:rsidR="00401560">
        <w:rPr>
          <w:rFonts w:ascii="Times New Roman" w:hAnsi="Times New Roman" w:cs="Times New Roman"/>
          <w:sz w:val="24"/>
          <w:szCs w:val="24"/>
        </w:rPr>
        <w:t xml:space="preserve"> seeks an order directing the respondents to pay an amount of US$35,000 based </w:t>
      </w:r>
      <w:r w:rsidR="00C4793B">
        <w:rPr>
          <w:rFonts w:ascii="Times New Roman" w:hAnsi="Times New Roman" w:cs="Times New Roman"/>
          <w:sz w:val="24"/>
          <w:szCs w:val="24"/>
        </w:rPr>
        <w:t xml:space="preserve">principally </w:t>
      </w:r>
      <w:r w:rsidR="00401560">
        <w:rPr>
          <w:rFonts w:ascii="Times New Roman" w:hAnsi="Times New Roman" w:cs="Times New Roman"/>
          <w:sz w:val="24"/>
          <w:szCs w:val="24"/>
        </w:rPr>
        <w:t>on a</w:t>
      </w:r>
      <w:r w:rsidR="00015F51">
        <w:rPr>
          <w:rFonts w:ascii="Times New Roman" w:hAnsi="Times New Roman" w:cs="Times New Roman"/>
          <w:sz w:val="24"/>
          <w:szCs w:val="24"/>
        </w:rPr>
        <w:t xml:space="preserve"> </w:t>
      </w:r>
      <w:r w:rsidR="009106A9">
        <w:rPr>
          <w:rFonts w:ascii="Times New Roman" w:hAnsi="Times New Roman" w:cs="Times New Roman"/>
          <w:sz w:val="24"/>
          <w:szCs w:val="24"/>
        </w:rPr>
        <w:t>document framed</w:t>
      </w:r>
      <w:r w:rsidR="00BA4521">
        <w:rPr>
          <w:rFonts w:ascii="Times New Roman" w:hAnsi="Times New Roman" w:cs="Times New Roman"/>
          <w:sz w:val="24"/>
          <w:szCs w:val="24"/>
        </w:rPr>
        <w:t xml:space="preserve"> </w:t>
      </w:r>
      <w:r w:rsidR="00401560">
        <w:rPr>
          <w:rFonts w:ascii="Times New Roman" w:hAnsi="Times New Roman" w:cs="Times New Roman"/>
          <w:sz w:val="24"/>
          <w:szCs w:val="24"/>
        </w:rPr>
        <w:t>in the following terms; -</w:t>
      </w:r>
    </w:p>
    <w:p w14:paraId="04ED8791" w14:textId="77777777" w:rsidR="00401560" w:rsidRDefault="00401560" w:rsidP="00196E30">
      <w:pPr>
        <w:pStyle w:val="NoSpacing"/>
        <w:spacing w:line="360" w:lineRule="auto"/>
        <w:jc w:val="both"/>
        <w:rPr>
          <w:rFonts w:ascii="Times New Roman" w:hAnsi="Times New Roman" w:cs="Times New Roman"/>
          <w:sz w:val="24"/>
          <w:szCs w:val="24"/>
        </w:rPr>
      </w:pPr>
    </w:p>
    <w:p w14:paraId="04B9D9DF" w14:textId="02920F6D" w:rsidR="00401560" w:rsidRDefault="00196E30" w:rsidP="00196E30">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00401560">
        <w:rPr>
          <w:rFonts w:ascii="Times New Roman" w:hAnsi="Times New Roman" w:cs="Times New Roman"/>
          <w:sz w:val="24"/>
          <w:szCs w:val="24"/>
        </w:rPr>
        <w:t>INVESTMENT AGREEMENT</w:t>
      </w:r>
    </w:p>
    <w:p w14:paraId="20FE215E" w14:textId="77777777" w:rsidR="00401560" w:rsidRDefault="00401560" w:rsidP="00196E30">
      <w:pPr>
        <w:pStyle w:val="NoSpacing"/>
        <w:spacing w:line="360" w:lineRule="auto"/>
        <w:ind w:left="851"/>
        <w:jc w:val="both"/>
        <w:rPr>
          <w:rFonts w:ascii="Times New Roman" w:hAnsi="Times New Roman" w:cs="Times New Roman"/>
          <w:sz w:val="24"/>
          <w:szCs w:val="24"/>
        </w:rPr>
      </w:pPr>
    </w:p>
    <w:p w14:paraId="1407C960" w14:textId="6814AA42" w:rsidR="00401560" w:rsidRPr="00376D88" w:rsidRDefault="00401560" w:rsidP="00196E30">
      <w:pPr>
        <w:pStyle w:val="NoSpacing"/>
        <w:spacing w:line="360" w:lineRule="auto"/>
        <w:ind w:left="851"/>
        <w:jc w:val="both"/>
        <w:rPr>
          <w:rFonts w:ascii="Times New Roman" w:hAnsi="Times New Roman" w:cs="Times New Roman"/>
          <w:sz w:val="24"/>
          <w:szCs w:val="24"/>
        </w:rPr>
      </w:pPr>
      <w:r w:rsidRPr="00376D88">
        <w:rPr>
          <w:rFonts w:ascii="Times New Roman" w:hAnsi="Times New Roman" w:cs="Times New Roman"/>
          <w:sz w:val="24"/>
          <w:szCs w:val="24"/>
        </w:rPr>
        <w:t>I, Kim Birketoft representing Hemp Consolidated (Pvt) Ltd as a Director, hereby acknowledge an investment by Phil Hunt of US115,000.00 (One Hundred &amp; Fifteen Thousand United States Dollars) for the purpose of a 10ha hemp project to be grown at Zengea Farm, Harare South.</w:t>
      </w:r>
    </w:p>
    <w:p w14:paraId="27B8C73B" w14:textId="77777777" w:rsidR="00401560" w:rsidRPr="00376D88" w:rsidRDefault="00401560" w:rsidP="00196E30">
      <w:pPr>
        <w:pStyle w:val="NoSpacing"/>
        <w:spacing w:line="360" w:lineRule="auto"/>
        <w:ind w:left="851"/>
        <w:jc w:val="both"/>
        <w:rPr>
          <w:rFonts w:ascii="Times New Roman" w:hAnsi="Times New Roman" w:cs="Times New Roman"/>
          <w:sz w:val="24"/>
          <w:szCs w:val="24"/>
        </w:rPr>
      </w:pPr>
    </w:p>
    <w:p w14:paraId="3A83860A" w14:textId="6635F123" w:rsidR="00401560" w:rsidRPr="00376D88" w:rsidRDefault="00401560" w:rsidP="00196E30">
      <w:pPr>
        <w:pStyle w:val="NoSpacing"/>
        <w:spacing w:line="360" w:lineRule="auto"/>
        <w:ind w:left="851"/>
        <w:jc w:val="both"/>
        <w:rPr>
          <w:rFonts w:ascii="Times New Roman" w:hAnsi="Times New Roman" w:cs="Times New Roman"/>
          <w:sz w:val="24"/>
          <w:szCs w:val="24"/>
        </w:rPr>
      </w:pPr>
      <w:r w:rsidRPr="00376D88">
        <w:rPr>
          <w:rFonts w:ascii="Times New Roman" w:hAnsi="Times New Roman" w:cs="Times New Roman"/>
          <w:sz w:val="24"/>
          <w:szCs w:val="24"/>
        </w:rPr>
        <w:t>It is hereby agreed that 100% of the total investment made by Phil Hunt will be repaid together with an equal amount subject to a net yield of 800gram/plant</w:t>
      </w:r>
      <w:r w:rsidR="00CA1048" w:rsidRPr="00376D88">
        <w:rPr>
          <w:rFonts w:ascii="Times New Roman" w:hAnsi="Times New Roman" w:cs="Times New Roman"/>
          <w:sz w:val="24"/>
          <w:szCs w:val="24"/>
        </w:rPr>
        <w:t xml:space="preserve"> together with a share in profit amounting to USD 42 000.00 (Forty-Two Thousand United States </w:t>
      </w:r>
      <w:r w:rsidR="00CA1048" w:rsidRPr="00376D88">
        <w:rPr>
          <w:rFonts w:ascii="Times New Roman" w:hAnsi="Times New Roman" w:cs="Times New Roman"/>
          <w:sz w:val="24"/>
          <w:szCs w:val="24"/>
        </w:rPr>
        <w:lastRenderedPageBreak/>
        <w:t>Dollars), again subject to a net yield. In the event the net crop yield is not achieved a pro rata distribution will take place.</w:t>
      </w:r>
    </w:p>
    <w:p w14:paraId="27D77C80" w14:textId="77777777" w:rsidR="00384A35" w:rsidRPr="00376D88" w:rsidRDefault="00384A35" w:rsidP="00196E30">
      <w:pPr>
        <w:pStyle w:val="NoSpacing"/>
        <w:spacing w:line="360" w:lineRule="auto"/>
        <w:ind w:left="851"/>
        <w:jc w:val="both"/>
        <w:rPr>
          <w:rFonts w:ascii="Times New Roman" w:hAnsi="Times New Roman" w:cs="Times New Roman"/>
          <w:sz w:val="24"/>
          <w:szCs w:val="24"/>
        </w:rPr>
      </w:pPr>
    </w:p>
    <w:p w14:paraId="174211F5" w14:textId="1A3895FC" w:rsidR="00384A35" w:rsidRPr="00376D88" w:rsidRDefault="00384A35" w:rsidP="00196E30">
      <w:pPr>
        <w:pStyle w:val="NoSpacing"/>
        <w:spacing w:line="360" w:lineRule="auto"/>
        <w:ind w:left="851"/>
        <w:jc w:val="both"/>
        <w:rPr>
          <w:rFonts w:ascii="Times New Roman" w:hAnsi="Times New Roman" w:cs="Times New Roman"/>
          <w:sz w:val="24"/>
          <w:szCs w:val="24"/>
        </w:rPr>
      </w:pPr>
      <w:r w:rsidRPr="00376D88">
        <w:rPr>
          <w:rFonts w:ascii="Times New Roman" w:hAnsi="Times New Roman" w:cs="Times New Roman"/>
          <w:sz w:val="24"/>
          <w:szCs w:val="24"/>
        </w:rPr>
        <w:t>It is further agreed that in consideration of Phil Hunt`s majority investment in the project</w:t>
      </w:r>
      <w:r w:rsidR="00FB6844" w:rsidRPr="00376D88">
        <w:rPr>
          <w:rFonts w:ascii="Times New Roman" w:hAnsi="Times New Roman" w:cs="Times New Roman"/>
          <w:sz w:val="24"/>
          <w:szCs w:val="24"/>
        </w:rPr>
        <w:t xml:space="preserve"> </w:t>
      </w:r>
      <w:bookmarkStart w:id="0" w:name="_GoBack"/>
      <w:bookmarkEnd w:id="0"/>
      <w:r w:rsidR="00FB6844" w:rsidRPr="00376D88">
        <w:rPr>
          <w:rFonts w:ascii="Times New Roman" w:hAnsi="Times New Roman" w:cs="Times New Roman"/>
          <w:sz w:val="24"/>
          <w:szCs w:val="24"/>
        </w:rPr>
        <w:t>h</w:t>
      </w:r>
      <w:r w:rsidRPr="00376D88">
        <w:rPr>
          <w:rFonts w:ascii="Times New Roman" w:hAnsi="Times New Roman" w:cs="Times New Roman"/>
          <w:sz w:val="24"/>
          <w:szCs w:val="24"/>
        </w:rPr>
        <w:t>e shall have the right to first call on the income to the total of USD 86 250.00 prior to the income disbursement to the undersigned and the grower of the crop.</w:t>
      </w:r>
    </w:p>
    <w:p w14:paraId="5CD30B47" w14:textId="77777777" w:rsidR="00D45B28" w:rsidRPr="00376D88" w:rsidRDefault="00D45B28" w:rsidP="00196E30">
      <w:pPr>
        <w:pStyle w:val="NoSpacing"/>
        <w:spacing w:line="360" w:lineRule="auto"/>
        <w:ind w:left="851"/>
        <w:jc w:val="both"/>
        <w:rPr>
          <w:rFonts w:ascii="Times New Roman" w:hAnsi="Times New Roman" w:cs="Times New Roman"/>
          <w:sz w:val="24"/>
          <w:szCs w:val="24"/>
        </w:rPr>
      </w:pPr>
    </w:p>
    <w:p w14:paraId="57446B0C" w14:textId="28D29CAA" w:rsidR="00D45B28" w:rsidRPr="00376D88" w:rsidRDefault="00D45B28" w:rsidP="00196E30">
      <w:pPr>
        <w:pStyle w:val="NoSpacing"/>
        <w:spacing w:line="360" w:lineRule="auto"/>
        <w:ind w:left="851"/>
        <w:jc w:val="both"/>
        <w:rPr>
          <w:rFonts w:ascii="Times New Roman" w:hAnsi="Times New Roman" w:cs="Times New Roman"/>
          <w:sz w:val="24"/>
          <w:szCs w:val="24"/>
        </w:rPr>
      </w:pPr>
      <w:r w:rsidRPr="00376D88">
        <w:rPr>
          <w:rFonts w:ascii="Times New Roman" w:hAnsi="Times New Roman" w:cs="Times New Roman"/>
          <w:sz w:val="24"/>
          <w:szCs w:val="24"/>
        </w:rPr>
        <w:t>It is noted that Canamedix has the sole uptake of the Hemp Crop.</w:t>
      </w:r>
    </w:p>
    <w:p w14:paraId="6FF9A03E" w14:textId="77777777" w:rsidR="00D45B28" w:rsidRPr="00376D88" w:rsidRDefault="00D45B28" w:rsidP="00196E30">
      <w:pPr>
        <w:pStyle w:val="NoSpacing"/>
        <w:spacing w:line="360" w:lineRule="auto"/>
        <w:ind w:left="851"/>
        <w:jc w:val="both"/>
        <w:rPr>
          <w:rFonts w:ascii="Times New Roman" w:hAnsi="Times New Roman" w:cs="Times New Roman"/>
          <w:sz w:val="24"/>
          <w:szCs w:val="24"/>
        </w:rPr>
      </w:pPr>
    </w:p>
    <w:p w14:paraId="726C89AE" w14:textId="092FE55D" w:rsidR="00D45B28" w:rsidRPr="00376D88" w:rsidRDefault="00D45B28" w:rsidP="00196E30">
      <w:pPr>
        <w:pStyle w:val="NoSpacing"/>
        <w:spacing w:line="360" w:lineRule="auto"/>
        <w:ind w:left="851"/>
        <w:jc w:val="both"/>
        <w:rPr>
          <w:rFonts w:ascii="Times New Roman" w:hAnsi="Times New Roman" w:cs="Times New Roman"/>
          <w:sz w:val="24"/>
          <w:szCs w:val="24"/>
        </w:rPr>
      </w:pPr>
      <w:r w:rsidRPr="00376D88">
        <w:rPr>
          <w:rFonts w:ascii="Times New Roman" w:hAnsi="Times New Roman" w:cs="Times New Roman"/>
          <w:sz w:val="24"/>
          <w:szCs w:val="24"/>
        </w:rPr>
        <w:t xml:space="preserve">In the event that I Kim Birketoft is in any way incapacitated </w:t>
      </w:r>
      <w:r w:rsidR="000F6CFC" w:rsidRPr="00376D88">
        <w:rPr>
          <w:rFonts w:ascii="Times New Roman" w:hAnsi="Times New Roman" w:cs="Times New Roman"/>
          <w:sz w:val="24"/>
          <w:szCs w:val="24"/>
        </w:rPr>
        <w:t xml:space="preserve">or deceased </w:t>
      </w:r>
      <w:r w:rsidR="00CD3734" w:rsidRPr="00376D88">
        <w:rPr>
          <w:rFonts w:ascii="Times New Roman" w:hAnsi="Times New Roman" w:cs="Times New Roman"/>
          <w:sz w:val="24"/>
          <w:szCs w:val="24"/>
        </w:rPr>
        <w:t xml:space="preserve">Del-Marie Armour Director and Shareholder of Hemp Consolidated </w:t>
      </w:r>
      <w:r w:rsidR="00384A35" w:rsidRPr="00376D88">
        <w:rPr>
          <w:rFonts w:ascii="Times New Roman" w:hAnsi="Times New Roman" w:cs="Times New Roman"/>
          <w:sz w:val="24"/>
          <w:szCs w:val="24"/>
        </w:rPr>
        <w:t>(Pvt) Ltd will ensure that the conditions laid down in this Acknowledgement of Investment will be fulfilled in full.</w:t>
      </w:r>
      <w:r w:rsidR="00C4793B" w:rsidRPr="00376D88">
        <w:rPr>
          <w:rFonts w:ascii="Times New Roman" w:hAnsi="Times New Roman" w:cs="Times New Roman"/>
          <w:sz w:val="24"/>
          <w:szCs w:val="24"/>
        </w:rPr>
        <w:t xml:space="preserve"> </w:t>
      </w:r>
    </w:p>
    <w:p w14:paraId="745D8D43" w14:textId="77777777" w:rsidR="009106A9" w:rsidRDefault="009106A9" w:rsidP="00196E30">
      <w:pPr>
        <w:pStyle w:val="NoSpacing"/>
        <w:spacing w:line="360" w:lineRule="auto"/>
        <w:jc w:val="both"/>
        <w:rPr>
          <w:rFonts w:ascii="Times New Roman" w:hAnsi="Times New Roman" w:cs="Times New Roman"/>
          <w:sz w:val="24"/>
          <w:szCs w:val="24"/>
        </w:rPr>
      </w:pPr>
    </w:p>
    <w:p w14:paraId="5B90C68C" w14:textId="4EC9E5B7" w:rsidR="00401560" w:rsidRDefault="009106A9"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SPECTRUM OF ISSUES RAISED ON THE PAPERS </w:t>
      </w:r>
    </w:p>
    <w:p w14:paraId="044953A4" w14:textId="77777777" w:rsidR="009106A9" w:rsidRDefault="009106A9" w:rsidP="00196E30">
      <w:pPr>
        <w:pStyle w:val="NoSpacing"/>
        <w:spacing w:line="360" w:lineRule="auto"/>
        <w:jc w:val="both"/>
        <w:rPr>
          <w:rFonts w:ascii="Times New Roman" w:hAnsi="Times New Roman" w:cs="Times New Roman"/>
          <w:sz w:val="24"/>
          <w:szCs w:val="24"/>
        </w:rPr>
      </w:pPr>
    </w:p>
    <w:p w14:paraId="2B8C921E" w14:textId="36EF0341" w:rsidR="00A20CFF" w:rsidRDefault="00384A35"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790FC2">
        <w:rPr>
          <w:rFonts w:ascii="Times New Roman" w:hAnsi="Times New Roman" w:cs="Times New Roman"/>
          <w:sz w:val="24"/>
          <w:szCs w:val="24"/>
        </w:rPr>
        <w:t xml:space="preserve"> </w:t>
      </w:r>
      <w:r w:rsidR="0000610D">
        <w:rPr>
          <w:rFonts w:ascii="Times New Roman" w:hAnsi="Times New Roman" w:cs="Times New Roman"/>
          <w:sz w:val="24"/>
          <w:szCs w:val="24"/>
        </w:rPr>
        <w:t>S</w:t>
      </w:r>
      <w:r w:rsidR="002175B1">
        <w:rPr>
          <w:rFonts w:ascii="Times New Roman" w:hAnsi="Times New Roman" w:cs="Times New Roman"/>
          <w:sz w:val="24"/>
          <w:szCs w:val="24"/>
        </w:rPr>
        <w:t xml:space="preserve">pirited adjectival disputations </w:t>
      </w:r>
      <w:r w:rsidR="0000610D">
        <w:rPr>
          <w:rFonts w:ascii="Times New Roman" w:hAnsi="Times New Roman" w:cs="Times New Roman"/>
          <w:sz w:val="24"/>
          <w:szCs w:val="24"/>
        </w:rPr>
        <w:t xml:space="preserve">were </w:t>
      </w:r>
      <w:r w:rsidR="002175B1">
        <w:rPr>
          <w:rFonts w:ascii="Times New Roman" w:hAnsi="Times New Roman" w:cs="Times New Roman"/>
          <w:sz w:val="24"/>
          <w:szCs w:val="24"/>
        </w:rPr>
        <w:t xml:space="preserve">raised </w:t>
      </w:r>
      <w:r w:rsidR="00376D88">
        <w:rPr>
          <w:rFonts w:ascii="Times New Roman" w:hAnsi="Times New Roman" w:cs="Times New Roman"/>
          <w:sz w:val="24"/>
          <w:szCs w:val="24"/>
        </w:rPr>
        <w:t xml:space="preserve">from </w:t>
      </w:r>
      <w:r w:rsidR="002175B1">
        <w:rPr>
          <w:rFonts w:ascii="Times New Roman" w:hAnsi="Times New Roman" w:cs="Times New Roman"/>
          <w:sz w:val="24"/>
          <w:szCs w:val="24"/>
        </w:rPr>
        <w:t>both sides</w:t>
      </w:r>
      <w:r w:rsidR="00376D88">
        <w:rPr>
          <w:rFonts w:ascii="Times New Roman" w:hAnsi="Times New Roman" w:cs="Times New Roman"/>
          <w:sz w:val="24"/>
          <w:szCs w:val="24"/>
        </w:rPr>
        <w:t>.</w:t>
      </w:r>
      <w:r w:rsidR="0000610D">
        <w:rPr>
          <w:rFonts w:ascii="Times New Roman" w:hAnsi="Times New Roman" w:cs="Times New Roman"/>
          <w:sz w:val="24"/>
          <w:szCs w:val="24"/>
        </w:rPr>
        <w:t xml:space="preserve"> These</w:t>
      </w:r>
      <w:r w:rsidR="0030037E">
        <w:rPr>
          <w:rFonts w:ascii="Times New Roman" w:hAnsi="Times New Roman" w:cs="Times New Roman"/>
          <w:sz w:val="24"/>
          <w:szCs w:val="24"/>
        </w:rPr>
        <w:t xml:space="preserve"> in turn,</w:t>
      </w:r>
      <w:r w:rsidR="0000610D">
        <w:rPr>
          <w:rFonts w:ascii="Times New Roman" w:hAnsi="Times New Roman" w:cs="Times New Roman"/>
          <w:sz w:val="24"/>
          <w:szCs w:val="24"/>
        </w:rPr>
        <w:t xml:space="preserve"> </w:t>
      </w:r>
      <w:r w:rsidR="002175B1">
        <w:rPr>
          <w:rFonts w:ascii="Times New Roman" w:hAnsi="Times New Roman" w:cs="Times New Roman"/>
          <w:sz w:val="24"/>
          <w:szCs w:val="24"/>
        </w:rPr>
        <w:t xml:space="preserve">merged with </w:t>
      </w:r>
      <w:r w:rsidR="0030037E">
        <w:rPr>
          <w:rFonts w:ascii="Times New Roman" w:hAnsi="Times New Roman" w:cs="Times New Roman"/>
          <w:sz w:val="24"/>
          <w:szCs w:val="24"/>
        </w:rPr>
        <w:t xml:space="preserve">equally forceful </w:t>
      </w:r>
      <w:r w:rsidR="0000610D">
        <w:rPr>
          <w:rFonts w:ascii="Times New Roman" w:hAnsi="Times New Roman" w:cs="Times New Roman"/>
          <w:sz w:val="24"/>
          <w:szCs w:val="24"/>
        </w:rPr>
        <w:t>contestations o</w:t>
      </w:r>
      <w:r w:rsidR="0030037E">
        <w:rPr>
          <w:rFonts w:ascii="Times New Roman" w:hAnsi="Times New Roman" w:cs="Times New Roman"/>
          <w:sz w:val="24"/>
          <w:szCs w:val="24"/>
        </w:rPr>
        <w:t>f the facts of the matter on the merits. This f</w:t>
      </w:r>
      <w:r w:rsidR="002175B1">
        <w:rPr>
          <w:rFonts w:ascii="Times New Roman" w:hAnsi="Times New Roman" w:cs="Times New Roman"/>
          <w:sz w:val="24"/>
          <w:szCs w:val="24"/>
        </w:rPr>
        <w:t xml:space="preserve">ormidable array of </w:t>
      </w:r>
      <w:r w:rsidR="00376D88">
        <w:rPr>
          <w:rFonts w:ascii="Times New Roman" w:hAnsi="Times New Roman" w:cs="Times New Roman"/>
          <w:sz w:val="24"/>
          <w:szCs w:val="24"/>
        </w:rPr>
        <w:t>arguments, interdicts</w:t>
      </w:r>
      <w:r w:rsidR="002175B1">
        <w:rPr>
          <w:rFonts w:ascii="Times New Roman" w:hAnsi="Times New Roman" w:cs="Times New Roman"/>
          <w:sz w:val="24"/>
          <w:szCs w:val="24"/>
        </w:rPr>
        <w:t xml:space="preserve"> and counter interdicts</w:t>
      </w:r>
      <w:r w:rsidR="0030037E">
        <w:rPr>
          <w:rFonts w:ascii="Times New Roman" w:hAnsi="Times New Roman" w:cs="Times New Roman"/>
          <w:sz w:val="24"/>
          <w:szCs w:val="24"/>
        </w:rPr>
        <w:t xml:space="preserve"> coalesced </w:t>
      </w:r>
      <w:r w:rsidR="00BF3AD9">
        <w:rPr>
          <w:rFonts w:ascii="Times New Roman" w:hAnsi="Times New Roman" w:cs="Times New Roman"/>
          <w:sz w:val="24"/>
          <w:szCs w:val="24"/>
        </w:rPr>
        <w:t>into disputes</w:t>
      </w:r>
      <w:r w:rsidR="0030037E">
        <w:rPr>
          <w:rFonts w:ascii="Times New Roman" w:hAnsi="Times New Roman" w:cs="Times New Roman"/>
          <w:sz w:val="24"/>
          <w:szCs w:val="24"/>
        </w:rPr>
        <w:t xml:space="preserve"> of </w:t>
      </w:r>
      <w:r w:rsidR="00BF3AD9">
        <w:rPr>
          <w:rFonts w:ascii="Times New Roman" w:hAnsi="Times New Roman" w:cs="Times New Roman"/>
          <w:sz w:val="24"/>
          <w:szCs w:val="24"/>
        </w:rPr>
        <w:t>fact that</w:t>
      </w:r>
      <w:r w:rsidR="0030037E">
        <w:rPr>
          <w:rFonts w:ascii="Times New Roman" w:hAnsi="Times New Roman" w:cs="Times New Roman"/>
          <w:sz w:val="24"/>
          <w:szCs w:val="24"/>
        </w:rPr>
        <w:t xml:space="preserve"> </w:t>
      </w:r>
      <w:r w:rsidR="00A20CFF">
        <w:rPr>
          <w:rFonts w:ascii="Times New Roman" w:hAnsi="Times New Roman" w:cs="Times New Roman"/>
          <w:sz w:val="24"/>
          <w:szCs w:val="24"/>
        </w:rPr>
        <w:t>cannot, in my view, be</w:t>
      </w:r>
      <w:r w:rsidR="0030037E">
        <w:rPr>
          <w:rFonts w:ascii="Times New Roman" w:hAnsi="Times New Roman" w:cs="Times New Roman"/>
          <w:sz w:val="24"/>
          <w:szCs w:val="24"/>
        </w:rPr>
        <w:t xml:space="preserve"> resolved </w:t>
      </w:r>
      <w:r w:rsidR="00A20CFF">
        <w:rPr>
          <w:rFonts w:ascii="Times New Roman" w:hAnsi="Times New Roman" w:cs="Times New Roman"/>
          <w:sz w:val="24"/>
          <w:szCs w:val="24"/>
        </w:rPr>
        <w:t>on the papers. Even</w:t>
      </w:r>
      <w:r w:rsidR="0030037E">
        <w:rPr>
          <w:rFonts w:ascii="Times New Roman" w:hAnsi="Times New Roman" w:cs="Times New Roman"/>
          <w:sz w:val="24"/>
          <w:szCs w:val="24"/>
        </w:rPr>
        <w:t xml:space="preserve"> after application of the established tests</w:t>
      </w:r>
      <w:r w:rsidR="0030037E">
        <w:rPr>
          <w:rStyle w:val="FootnoteReference"/>
          <w:rFonts w:ascii="Times New Roman" w:hAnsi="Times New Roman" w:cs="Times New Roman"/>
          <w:sz w:val="24"/>
          <w:szCs w:val="24"/>
        </w:rPr>
        <w:footnoteReference w:id="1"/>
      </w:r>
      <w:r w:rsidR="002175B1">
        <w:rPr>
          <w:rFonts w:ascii="Times New Roman" w:hAnsi="Times New Roman" w:cs="Times New Roman"/>
          <w:sz w:val="24"/>
          <w:szCs w:val="24"/>
        </w:rPr>
        <w:t xml:space="preserve">. </w:t>
      </w:r>
    </w:p>
    <w:p w14:paraId="67D77F0D" w14:textId="77777777" w:rsidR="00A20CFF" w:rsidRDefault="00A20CFF" w:rsidP="00196E30">
      <w:pPr>
        <w:pStyle w:val="NoSpacing"/>
        <w:spacing w:line="360" w:lineRule="auto"/>
        <w:jc w:val="both"/>
        <w:rPr>
          <w:rFonts w:ascii="Times New Roman" w:hAnsi="Times New Roman" w:cs="Times New Roman"/>
          <w:sz w:val="24"/>
          <w:szCs w:val="24"/>
        </w:rPr>
      </w:pPr>
    </w:p>
    <w:p w14:paraId="3829774F" w14:textId="355C5FAD" w:rsidR="00A20CFF" w:rsidRDefault="00A20CFF"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30037E">
        <w:rPr>
          <w:rFonts w:ascii="Times New Roman" w:hAnsi="Times New Roman" w:cs="Times New Roman"/>
          <w:sz w:val="24"/>
          <w:szCs w:val="24"/>
        </w:rPr>
        <w:t xml:space="preserve">It is for these reasons that I was rather puzzled when counsel </w:t>
      </w:r>
      <w:r w:rsidR="001202A5">
        <w:rPr>
          <w:rFonts w:ascii="Times New Roman" w:hAnsi="Times New Roman" w:cs="Times New Roman"/>
          <w:sz w:val="24"/>
          <w:szCs w:val="24"/>
        </w:rPr>
        <w:t xml:space="preserve">for respondent </w:t>
      </w:r>
      <w:r w:rsidR="0030037E">
        <w:rPr>
          <w:rFonts w:ascii="Times New Roman" w:hAnsi="Times New Roman" w:cs="Times New Roman"/>
          <w:sz w:val="24"/>
          <w:szCs w:val="24"/>
        </w:rPr>
        <w:t>abandon</w:t>
      </w:r>
      <w:r w:rsidR="001202A5">
        <w:rPr>
          <w:rFonts w:ascii="Times New Roman" w:hAnsi="Times New Roman" w:cs="Times New Roman"/>
          <w:sz w:val="24"/>
          <w:szCs w:val="24"/>
        </w:rPr>
        <w:t>ed</w:t>
      </w:r>
      <w:r w:rsidR="0030037E">
        <w:rPr>
          <w:rFonts w:ascii="Times New Roman" w:hAnsi="Times New Roman" w:cs="Times New Roman"/>
          <w:sz w:val="24"/>
          <w:szCs w:val="24"/>
        </w:rPr>
        <w:t xml:space="preserve"> a</w:t>
      </w:r>
      <w:r w:rsidR="00376D88">
        <w:rPr>
          <w:rFonts w:ascii="Times New Roman" w:hAnsi="Times New Roman" w:cs="Times New Roman"/>
          <w:sz w:val="24"/>
          <w:szCs w:val="24"/>
        </w:rPr>
        <w:t xml:space="preserve"> preliminary point dealing with the disputes of fact on the papers.</w:t>
      </w:r>
      <w:r>
        <w:rPr>
          <w:rFonts w:ascii="Times New Roman" w:hAnsi="Times New Roman" w:cs="Times New Roman"/>
          <w:sz w:val="24"/>
          <w:szCs w:val="24"/>
        </w:rPr>
        <w:t xml:space="preserve"> Nonetheless, I</w:t>
      </w:r>
      <w:r w:rsidR="0030037E">
        <w:rPr>
          <w:rFonts w:ascii="Times New Roman" w:hAnsi="Times New Roman" w:cs="Times New Roman"/>
          <w:sz w:val="24"/>
          <w:szCs w:val="24"/>
        </w:rPr>
        <w:t xml:space="preserve"> set out in the succeeding paragraphs the basis of my conclusions on </w:t>
      </w:r>
      <w:r w:rsidR="00376D88">
        <w:rPr>
          <w:rFonts w:ascii="Times New Roman" w:hAnsi="Times New Roman" w:cs="Times New Roman"/>
          <w:sz w:val="24"/>
          <w:szCs w:val="24"/>
        </w:rPr>
        <w:t xml:space="preserve">the existence of irreconcilable </w:t>
      </w:r>
      <w:r w:rsidR="0030037E">
        <w:rPr>
          <w:rFonts w:ascii="Times New Roman" w:hAnsi="Times New Roman" w:cs="Times New Roman"/>
          <w:sz w:val="24"/>
          <w:szCs w:val="24"/>
        </w:rPr>
        <w:t xml:space="preserve">material </w:t>
      </w:r>
      <w:r>
        <w:rPr>
          <w:rFonts w:ascii="Times New Roman" w:hAnsi="Times New Roman" w:cs="Times New Roman"/>
          <w:sz w:val="24"/>
          <w:szCs w:val="24"/>
        </w:rPr>
        <w:t>disputes</w:t>
      </w:r>
      <w:r w:rsidR="0030037E">
        <w:rPr>
          <w:rFonts w:ascii="Times New Roman" w:hAnsi="Times New Roman" w:cs="Times New Roman"/>
          <w:sz w:val="24"/>
          <w:szCs w:val="24"/>
        </w:rPr>
        <w:t xml:space="preserve"> of fact.</w:t>
      </w:r>
    </w:p>
    <w:p w14:paraId="59BD3F55" w14:textId="77777777" w:rsidR="00376D88" w:rsidRDefault="00376D88" w:rsidP="00196E30">
      <w:pPr>
        <w:pStyle w:val="NoSpacing"/>
        <w:spacing w:line="360" w:lineRule="auto"/>
        <w:jc w:val="both"/>
        <w:rPr>
          <w:rFonts w:ascii="Times New Roman" w:hAnsi="Times New Roman" w:cs="Times New Roman"/>
          <w:sz w:val="24"/>
          <w:szCs w:val="24"/>
        </w:rPr>
      </w:pPr>
    </w:p>
    <w:p w14:paraId="00D0DC4B" w14:textId="42DFF21A" w:rsidR="00A20CFF" w:rsidRDefault="00A20CFF"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 Ahead of all else,</w:t>
      </w:r>
      <w:r w:rsidR="002175B1">
        <w:rPr>
          <w:rFonts w:ascii="Times New Roman" w:hAnsi="Times New Roman" w:cs="Times New Roman"/>
          <w:sz w:val="24"/>
          <w:szCs w:val="24"/>
        </w:rPr>
        <w:t xml:space="preserve"> the applicant anchored his case on a request </w:t>
      </w:r>
      <w:r w:rsidR="00376D88">
        <w:rPr>
          <w:rFonts w:ascii="Times New Roman" w:hAnsi="Times New Roman" w:cs="Times New Roman"/>
          <w:sz w:val="24"/>
          <w:szCs w:val="24"/>
        </w:rPr>
        <w:t xml:space="preserve">to </w:t>
      </w:r>
      <w:r w:rsidR="002175B1">
        <w:rPr>
          <w:rFonts w:ascii="Times New Roman" w:hAnsi="Times New Roman" w:cs="Times New Roman"/>
          <w:sz w:val="24"/>
          <w:szCs w:val="24"/>
        </w:rPr>
        <w:t>pierc</w:t>
      </w:r>
      <w:r w:rsidR="00376D88">
        <w:rPr>
          <w:rFonts w:ascii="Times New Roman" w:hAnsi="Times New Roman" w:cs="Times New Roman"/>
          <w:sz w:val="24"/>
          <w:szCs w:val="24"/>
        </w:rPr>
        <w:t>e</w:t>
      </w:r>
      <w:r w:rsidR="002175B1">
        <w:rPr>
          <w:rFonts w:ascii="Times New Roman" w:hAnsi="Times New Roman" w:cs="Times New Roman"/>
          <w:sz w:val="24"/>
          <w:szCs w:val="24"/>
        </w:rPr>
        <w:t xml:space="preserve"> the corporate veil and </w:t>
      </w:r>
      <w:r w:rsidR="00376D88">
        <w:rPr>
          <w:rFonts w:ascii="Times New Roman" w:hAnsi="Times New Roman" w:cs="Times New Roman"/>
          <w:sz w:val="24"/>
          <w:szCs w:val="24"/>
        </w:rPr>
        <w:t xml:space="preserve">revocation of </w:t>
      </w:r>
      <w:r w:rsidR="002175B1">
        <w:rPr>
          <w:rFonts w:ascii="Times New Roman" w:hAnsi="Times New Roman" w:cs="Times New Roman"/>
          <w:sz w:val="24"/>
          <w:szCs w:val="24"/>
        </w:rPr>
        <w:t xml:space="preserve">attendant privileges. </w:t>
      </w:r>
      <w:r w:rsidR="001202A5">
        <w:rPr>
          <w:rFonts w:ascii="Times New Roman" w:hAnsi="Times New Roman" w:cs="Times New Roman"/>
          <w:sz w:val="24"/>
          <w:szCs w:val="24"/>
        </w:rPr>
        <w:t xml:space="preserve">In opposition, the </w:t>
      </w:r>
      <w:r w:rsidR="002175B1">
        <w:rPr>
          <w:rFonts w:ascii="Times New Roman" w:hAnsi="Times New Roman" w:cs="Times New Roman"/>
          <w:sz w:val="24"/>
          <w:szCs w:val="24"/>
        </w:rPr>
        <w:t xml:space="preserve">respondents </w:t>
      </w:r>
      <w:r w:rsidR="001202A5">
        <w:rPr>
          <w:rFonts w:ascii="Times New Roman" w:hAnsi="Times New Roman" w:cs="Times New Roman"/>
          <w:sz w:val="24"/>
          <w:szCs w:val="24"/>
        </w:rPr>
        <w:t xml:space="preserve">based their defence firmly on the very principles and privileges of separate legal personality which applicant had attacked. </w:t>
      </w:r>
      <w:r w:rsidR="002175B1">
        <w:rPr>
          <w:rFonts w:ascii="Times New Roman" w:hAnsi="Times New Roman" w:cs="Times New Roman"/>
          <w:sz w:val="24"/>
          <w:szCs w:val="24"/>
        </w:rPr>
        <w:t xml:space="preserve">Ordinarily, this stalemate would </w:t>
      </w:r>
      <w:r w:rsidR="0000610D">
        <w:rPr>
          <w:rFonts w:ascii="Times New Roman" w:hAnsi="Times New Roman" w:cs="Times New Roman"/>
          <w:sz w:val="24"/>
          <w:szCs w:val="24"/>
        </w:rPr>
        <w:t xml:space="preserve">have been </w:t>
      </w:r>
      <w:r w:rsidR="002175B1">
        <w:rPr>
          <w:rFonts w:ascii="Times New Roman" w:hAnsi="Times New Roman" w:cs="Times New Roman"/>
          <w:sz w:val="24"/>
          <w:szCs w:val="24"/>
        </w:rPr>
        <w:t xml:space="preserve">broken by </w:t>
      </w:r>
      <w:r w:rsidR="00A956A8">
        <w:rPr>
          <w:rFonts w:ascii="Times New Roman" w:hAnsi="Times New Roman" w:cs="Times New Roman"/>
          <w:sz w:val="24"/>
          <w:szCs w:val="24"/>
        </w:rPr>
        <w:t xml:space="preserve">weighing </w:t>
      </w:r>
      <w:r w:rsidR="002175B1">
        <w:rPr>
          <w:rFonts w:ascii="Times New Roman" w:hAnsi="Times New Roman" w:cs="Times New Roman"/>
          <w:sz w:val="24"/>
          <w:szCs w:val="24"/>
        </w:rPr>
        <w:t xml:space="preserve">the </w:t>
      </w:r>
      <w:r w:rsidR="00A956A8">
        <w:rPr>
          <w:rFonts w:ascii="Times New Roman" w:hAnsi="Times New Roman" w:cs="Times New Roman"/>
          <w:sz w:val="24"/>
          <w:szCs w:val="24"/>
        </w:rPr>
        <w:t xml:space="preserve">facts borne by the </w:t>
      </w:r>
      <w:r w:rsidR="002175B1">
        <w:rPr>
          <w:rFonts w:ascii="Times New Roman" w:hAnsi="Times New Roman" w:cs="Times New Roman"/>
          <w:sz w:val="24"/>
          <w:szCs w:val="24"/>
        </w:rPr>
        <w:lastRenderedPageBreak/>
        <w:t>evidence on record</w:t>
      </w:r>
      <w:r w:rsidR="00B81307">
        <w:rPr>
          <w:rFonts w:ascii="Times New Roman" w:hAnsi="Times New Roman" w:cs="Times New Roman"/>
          <w:sz w:val="24"/>
          <w:szCs w:val="24"/>
        </w:rPr>
        <w:t xml:space="preserve"> </w:t>
      </w:r>
      <w:r w:rsidR="0000610D">
        <w:rPr>
          <w:rFonts w:ascii="Times New Roman" w:hAnsi="Times New Roman" w:cs="Times New Roman"/>
          <w:sz w:val="24"/>
          <w:szCs w:val="24"/>
        </w:rPr>
        <w:t xml:space="preserve">to </w:t>
      </w:r>
      <w:r w:rsidR="00B81307">
        <w:rPr>
          <w:rFonts w:ascii="Times New Roman" w:hAnsi="Times New Roman" w:cs="Times New Roman"/>
          <w:sz w:val="24"/>
          <w:szCs w:val="24"/>
        </w:rPr>
        <w:t>cast a decision on a balance of probabilities</w:t>
      </w:r>
      <w:r w:rsidR="002175B1">
        <w:rPr>
          <w:rFonts w:ascii="Times New Roman" w:hAnsi="Times New Roman" w:cs="Times New Roman"/>
          <w:sz w:val="24"/>
          <w:szCs w:val="24"/>
        </w:rPr>
        <w:t xml:space="preserve">. </w:t>
      </w:r>
      <w:r w:rsidR="00FD3F6F">
        <w:rPr>
          <w:rFonts w:ascii="Times New Roman" w:hAnsi="Times New Roman" w:cs="Times New Roman"/>
          <w:sz w:val="24"/>
          <w:szCs w:val="24"/>
        </w:rPr>
        <w:t>But y</w:t>
      </w:r>
      <w:r w:rsidR="00CA5A8B">
        <w:rPr>
          <w:rFonts w:ascii="Times New Roman" w:hAnsi="Times New Roman" w:cs="Times New Roman"/>
          <w:sz w:val="24"/>
          <w:szCs w:val="24"/>
        </w:rPr>
        <w:t xml:space="preserve">et another </w:t>
      </w:r>
      <w:r w:rsidR="00FB6844">
        <w:rPr>
          <w:rFonts w:ascii="Times New Roman" w:hAnsi="Times New Roman" w:cs="Times New Roman"/>
          <w:sz w:val="24"/>
          <w:szCs w:val="24"/>
        </w:rPr>
        <w:t xml:space="preserve">set of </w:t>
      </w:r>
      <w:r w:rsidR="00BA4521">
        <w:rPr>
          <w:rFonts w:ascii="Times New Roman" w:hAnsi="Times New Roman" w:cs="Times New Roman"/>
          <w:sz w:val="24"/>
          <w:szCs w:val="24"/>
        </w:rPr>
        <w:t>injunctions l</w:t>
      </w:r>
      <w:r w:rsidR="00CA5A8B">
        <w:rPr>
          <w:rFonts w:ascii="Times New Roman" w:hAnsi="Times New Roman" w:cs="Times New Roman"/>
          <w:sz w:val="24"/>
          <w:szCs w:val="24"/>
        </w:rPr>
        <w:t xml:space="preserve">ay </w:t>
      </w:r>
      <w:r w:rsidR="00BA4521">
        <w:rPr>
          <w:rFonts w:ascii="Times New Roman" w:hAnsi="Times New Roman" w:cs="Times New Roman"/>
          <w:sz w:val="24"/>
          <w:szCs w:val="24"/>
        </w:rPr>
        <w:t>a-</w:t>
      </w:r>
      <w:r w:rsidR="00A763F6">
        <w:rPr>
          <w:rFonts w:ascii="Times New Roman" w:hAnsi="Times New Roman" w:cs="Times New Roman"/>
          <w:sz w:val="24"/>
          <w:szCs w:val="24"/>
        </w:rPr>
        <w:t>waiting</w:t>
      </w:r>
      <w:r w:rsidR="00CA5A8B">
        <w:rPr>
          <w:rFonts w:ascii="Times New Roman" w:hAnsi="Times New Roman" w:cs="Times New Roman"/>
          <w:sz w:val="24"/>
          <w:szCs w:val="24"/>
        </w:rPr>
        <w:t xml:space="preserve"> on the papers</w:t>
      </w:r>
      <w:r w:rsidR="00A763F6">
        <w:rPr>
          <w:rFonts w:ascii="Times New Roman" w:hAnsi="Times New Roman" w:cs="Times New Roman"/>
          <w:sz w:val="24"/>
          <w:szCs w:val="24"/>
        </w:rPr>
        <w:t>.</w:t>
      </w:r>
      <w:r w:rsidR="00BA4521">
        <w:rPr>
          <w:rFonts w:ascii="Times New Roman" w:hAnsi="Times New Roman" w:cs="Times New Roman"/>
          <w:sz w:val="24"/>
          <w:szCs w:val="24"/>
        </w:rPr>
        <w:t xml:space="preserve"> </w:t>
      </w:r>
    </w:p>
    <w:p w14:paraId="7AB578F2" w14:textId="77777777" w:rsidR="00A20CFF" w:rsidRDefault="00A20CFF" w:rsidP="00196E30">
      <w:pPr>
        <w:pStyle w:val="NoSpacing"/>
        <w:spacing w:line="360" w:lineRule="auto"/>
        <w:jc w:val="both"/>
        <w:rPr>
          <w:rFonts w:ascii="Times New Roman" w:hAnsi="Times New Roman" w:cs="Times New Roman"/>
          <w:sz w:val="24"/>
          <w:szCs w:val="24"/>
        </w:rPr>
      </w:pPr>
    </w:p>
    <w:p w14:paraId="4B5279BE" w14:textId="5C7C1544" w:rsidR="00FD3F6F" w:rsidRDefault="00A20CFF"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763F6">
        <w:rPr>
          <w:rFonts w:ascii="Times New Roman" w:hAnsi="Times New Roman" w:cs="Times New Roman"/>
          <w:sz w:val="24"/>
          <w:szCs w:val="24"/>
        </w:rPr>
        <w:t xml:space="preserve">The respondents </w:t>
      </w:r>
      <w:r w:rsidR="00CC6A73">
        <w:rPr>
          <w:rFonts w:ascii="Times New Roman" w:hAnsi="Times New Roman" w:cs="Times New Roman"/>
          <w:sz w:val="24"/>
          <w:szCs w:val="24"/>
        </w:rPr>
        <w:t>o</w:t>
      </w:r>
      <w:r w:rsidR="00A763F6">
        <w:rPr>
          <w:rFonts w:ascii="Times New Roman" w:hAnsi="Times New Roman" w:cs="Times New Roman"/>
          <w:sz w:val="24"/>
          <w:szCs w:val="24"/>
        </w:rPr>
        <w:t>bjected to the admission</w:t>
      </w:r>
      <w:r w:rsidR="00CC6A73">
        <w:rPr>
          <w:rFonts w:ascii="Times New Roman" w:hAnsi="Times New Roman" w:cs="Times New Roman"/>
          <w:sz w:val="24"/>
          <w:szCs w:val="24"/>
        </w:rPr>
        <w:t>,</w:t>
      </w:r>
      <w:r w:rsidR="00A763F6">
        <w:rPr>
          <w:rFonts w:ascii="Times New Roman" w:hAnsi="Times New Roman" w:cs="Times New Roman"/>
          <w:sz w:val="24"/>
          <w:szCs w:val="24"/>
        </w:rPr>
        <w:t xml:space="preserve"> in evidence</w:t>
      </w:r>
      <w:r w:rsidR="00CC6A73">
        <w:rPr>
          <w:rFonts w:ascii="Times New Roman" w:hAnsi="Times New Roman" w:cs="Times New Roman"/>
          <w:sz w:val="24"/>
          <w:szCs w:val="24"/>
        </w:rPr>
        <w:t>,</w:t>
      </w:r>
      <w:r w:rsidR="00A763F6">
        <w:rPr>
          <w:rFonts w:ascii="Times New Roman" w:hAnsi="Times New Roman" w:cs="Times New Roman"/>
          <w:sz w:val="24"/>
          <w:szCs w:val="24"/>
        </w:rPr>
        <w:t xml:space="preserve"> of correspondence attached to applicant`s papers </w:t>
      </w:r>
      <w:r w:rsidR="00FD3F6F">
        <w:rPr>
          <w:rFonts w:ascii="Times New Roman" w:hAnsi="Times New Roman" w:cs="Times New Roman"/>
          <w:sz w:val="24"/>
          <w:szCs w:val="24"/>
        </w:rPr>
        <w:t xml:space="preserve">on the basis that such constituted privileged “without prejudice” material. </w:t>
      </w:r>
      <w:r w:rsidR="008957E4">
        <w:rPr>
          <w:rFonts w:ascii="Times New Roman" w:hAnsi="Times New Roman" w:cs="Times New Roman"/>
          <w:sz w:val="24"/>
          <w:szCs w:val="24"/>
        </w:rPr>
        <w:t xml:space="preserve">On that basis, the respondents prayed that paragraphs </w:t>
      </w:r>
      <w:r w:rsidR="00971DDE">
        <w:rPr>
          <w:rFonts w:ascii="Times New Roman" w:hAnsi="Times New Roman" w:cs="Times New Roman"/>
          <w:sz w:val="24"/>
          <w:szCs w:val="24"/>
        </w:rPr>
        <w:t>19-24 of the founding affidavit, together with annexures G-H (pages 26 -29) be expunged from the record.</w:t>
      </w:r>
    </w:p>
    <w:p w14:paraId="119C4EC7" w14:textId="77777777" w:rsidR="00971DDE" w:rsidRDefault="00971DDE" w:rsidP="00196E30">
      <w:pPr>
        <w:pStyle w:val="NoSpacing"/>
        <w:spacing w:line="360" w:lineRule="auto"/>
        <w:jc w:val="both"/>
        <w:rPr>
          <w:rFonts w:ascii="Times New Roman" w:hAnsi="Times New Roman" w:cs="Times New Roman"/>
          <w:sz w:val="24"/>
          <w:szCs w:val="24"/>
        </w:rPr>
      </w:pPr>
    </w:p>
    <w:p w14:paraId="7ED0F4F8" w14:textId="1755B504" w:rsidR="00790FC2" w:rsidRDefault="00FD3F6F"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20CFF">
        <w:rPr>
          <w:rFonts w:ascii="Times New Roman" w:hAnsi="Times New Roman" w:cs="Times New Roman"/>
          <w:sz w:val="24"/>
          <w:szCs w:val="24"/>
        </w:rPr>
        <w:t>6</w:t>
      </w:r>
      <w:r>
        <w:rPr>
          <w:rFonts w:ascii="Times New Roman" w:hAnsi="Times New Roman" w:cs="Times New Roman"/>
          <w:sz w:val="24"/>
          <w:szCs w:val="24"/>
        </w:rPr>
        <w:t xml:space="preserve">] </w:t>
      </w:r>
      <w:r w:rsidR="00BA4521">
        <w:rPr>
          <w:rFonts w:ascii="Times New Roman" w:hAnsi="Times New Roman" w:cs="Times New Roman"/>
          <w:sz w:val="24"/>
          <w:szCs w:val="24"/>
        </w:rPr>
        <w:t xml:space="preserve">The applicant </w:t>
      </w:r>
      <w:r w:rsidR="00CC6A73">
        <w:rPr>
          <w:rFonts w:ascii="Times New Roman" w:hAnsi="Times New Roman" w:cs="Times New Roman"/>
          <w:sz w:val="24"/>
          <w:szCs w:val="24"/>
        </w:rPr>
        <w:t xml:space="preserve">in response, </w:t>
      </w:r>
      <w:r>
        <w:rPr>
          <w:rFonts w:ascii="Times New Roman" w:hAnsi="Times New Roman" w:cs="Times New Roman"/>
          <w:sz w:val="24"/>
          <w:szCs w:val="24"/>
        </w:rPr>
        <w:t>entreated the court to dismiss th</w:t>
      </w:r>
      <w:r w:rsidR="0000610D">
        <w:rPr>
          <w:rFonts w:ascii="Times New Roman" w:hAnsi="Times New Roman" w:cs="Times New Roman"/>
          <w:sz w:val="24"/>
          <w:szCs w:val="24"/>
        </w:rPr>
        <w:t xml:space="preserve">e respondents` </w:t>
      </w:r>
      <w:r>
        <w:rPr>
          <w:rFonts w:ascii="Times New Roman" w:hAnsi="Times New Roman" w:cs="Times New Roman"/>
          <w:sz w:val="24"/>
          <w:szCs w:val="24"/>
        </w:rPr>
        <w:t>prayer. He took the position that the</w:t>
      </w:r>
      <w:r w:rsidR="00711F48">
        <w:rPr>
          <w:rFonts w:ascii="Times New Roman" w:hAnsi="Times New Roman" w:cs="Times New Roman"/>
          <w:sz w:val="24"/>
          <w:szCs w:val="24"/>
        </w:rPr>
        <w:t xml:space="preserve">re was no cause to invoke the privilege </w:t>
      </w:r>
      <w:r w:rsidR="00A20CFF">
        <w:rPr>
          <w:rFonts w:ascii="Times New Roman" w:hAnsi="Times New Roman" w:cs="Times New Roman"/>
          <w:sz w:val="24"/>
          <w:szCs w:val="24"/>
        </w:rPr>
        <w:t xml:space="preserve">sought. The </w:t>
      </w:r>
      <w:r w:rsidR="00711F48">
        <w:rPr>
          <w:rFonts w:ascii="Times New Roman" w:hAnsi="Times New Roman" w:cs="Times New Roman"/>
          <w:sz w:val="24"/>
          <w:szCs w:val="24"/>
        </w:rPr>
        <w:t>impugned</w:t>
      </w:r>
      <w:r>
        <w:rPr>
          <w:rFonts w:ascii="Times New Roman" w:hAnsi="Times New Roman" w:cs="Times New Roman"/>
          <w:sz w:val="24"/>
          <w:szCs w:val="24"/>
        </w:rPr>
        <w:t xml:space="preserve"> </w:t>
      </w:r>
      <w:r w:rsidR="00BA4521">
        <w:rPr>
          <w:rFonts w:ascii="Times New Roman" w:hAnsi="Times New Roman" w:cs="Times New Roman"/>
          <w:sz w:val="24"/>
          <w:szCs w:val="24"/>
        </w:rPr>
        <w:t xml:space="preserve">correspondence </w:t>
      </w:r>
      <w:r w:rsidR="00711F48">
        <w:rPr>
          <w:rFonts w:ascii="Times New Roman" w:hAnsi="Times New Roman" w:cs="Times New Roman"/>
          <w:sz w:val="24"/>
          <w:szCs w:val="24"/>
        </w:rPr>
        <w:t>was perfectly admissible</w:t>
      </w:r>
      <w:r w:rsidR="00A20CFF">
        <w:rPr>
          <w:rFonts w:ascii="Times New Roman" w:hAnsi="Times New Roman" w:cs="Times New Roman"/>
          <w:sz w:val="24"/>
          <w:szCs w:val="24"/>
        </w:rPr>
        <w:t xml:space="preserve"> as it related to matters germane to the conflict.</w:t>
      </w:r>
      <w:r w:rsidR="00711F48">
        <w:rPr>
          <w:rFonts w:ascii="Times New Roman" w:hAnsi="Times New Roman" w:cs="Times New Roman"/>
          <w:sz w:val="24"/>
          <w:szCs w:val="24"/>
        </w:rPr>
        <w:t xml:space="preserve"> In</w:t>
      </w:r>
      <w:r>
        <w:rPr>
          <w:rFonts w:ascii="Times New Roman" w:hAnsi="Times New Roman" w:cs="Times New Roman"/>
          <w:sz w:val="24"/>
          <w:szCs w:val="24"/>
        </w:rPr>
        <w:t xml:space="preserve"> the alternative, </w:t>
      </w:r>
      <w:r w:rsidR="00B81307">
        <w:rPr>
          <w:rFonts w:ascii="Times New Roman" w:hAnsi="Times New Roman" w:cs="Times New Roman"/>
          <w:sz w:val="24"/>
          <w:szCs w:val="24"/>
        </w:rPr>
        <w:t xml:space="preserve">he urged the court to </w:t>
      </w:r>
      <w:r w:rsidR="00711F48">
        <w:rPr>
          <w:rFonts w:ascii="Times New Roman" w:hAnsi="Times New Roman" w:cs="Times New Roman"/>
          <w:sz w:val="24"/>
          <w:szCs w:val="24"/>
        </w:rPr>
        <w:t xml:space="preserve">accept his plea for </w:t>
      </w:r>
      <w:r>
        <w:rPr>
          <w:rFonts w:ascii="Times New Roman" w:hAnsi="Times New Roman" w:cs="Times New Roman"/>
          <w:sz w:val="24"/>
          <w:szCs w:val="24"/>
        </w:rPr>
        <w:t>waive</w:t>
      </w:r>
      <w:r w:rsidR="00711F48">
        <w:rPr>
          <w:rFonts w:ascii="Times New Roman" w:hAnsi="Times New Roman" w:cs="Times New Roman"/>
          <w:sz w:val="24"/>
          <w:szCs w:val="24"/>
        </w:rPr>
        <w:t>r in the event that the court considered the correspondence inadmissible. The</w:t>
      </w:r>
      <w:r w:rsidR="00B81307">
        <w:rPr>
          <w:rFonts w:ascii="Times New Roman" w:hAnsi="Times New Roman" w:cs="Times New Roman"/>
          <w:sz w:val="24"/>
          <w:szCs w:val="24"/>
        </w:rPr>
        <w:t xml:space="preserve"> </w:t>
      </w:r>
      <w:r w:rsidR="00CA5A8B">
        <w:rPr>
          <w:rFonts w:ascii="Times New Roman" w:hAnsi="Times New Roman" w:cs="Times New Roman"/>
          <w:sz w:val="24"/>
          <w:szCs w:val="24"/>
        </w:rPr>
        <w:t xml:space="preserve">correspondence </w:t>
      </w:r>
      <w:r w:rsidR="0074724C">
        <w:rPr>
          <w:rFonts w:ascii="Times New Roman" w:hAnsi="Times New Roman" w:cs="Times New Roman"/>
          <w:sz w:val="24"/>
          <w:szCs w:val="24"/>
        </w:rPr>
        <w:t>was</w:t>
      </w:r>
      <w:r w:rsidR="00CA5A8B">
        <w:rPr>
          <w:rFonts w:ascii="Times New Roman" w:hAnsi="Times New Roman" w:cs="Times New Roman"/>
          <w:sz w:val="24"/>
          <w:szCs w:val="24"/>
        </w:rPr>
        <w:t xml:space="preserve"> of </w:t>
      </w:r>
      <w:r w:rsidR="00CC6A73">
        <w:rPr>
          <w:rFonts w:ascii="Times New Roman" w:hAnsi="Times New Roman" w:cs="Times New Roman"/>
          <w:sz w:val="24"/>
          <w:szCs w:val="24"/>
        </w:rPr>
        <w:t xml:space="preserve">critical relevance </w:t>
      </w:r>
      <w:r w:rsidR="00CA5A8B">
        <w:rPr>
          <w:rFonts w:ascii="Times New Roman" w:hAnsi="Times New Roman" w:cs="Times New Roman"/>
          <w:sz w:val="24"/>
          <w:szCs w:val="24"/>
        </w:rPr>
        <w:t>to the matte</w:t>
      </w:r>
      <w:r w:rsidR="00B81307">
        <w:rPr>
          <w:rFonts w:ascii="Times New Roman" w:hAnsi="Times New Roman" w:cs="Times New Roman"/>
          <w:sz w:val="24"/>
          <w:szCs w:val="24"/>
        </w:rPr>
        <w:t>r generally,</w:t>
      </w:r>
      <w:r w:rsidR="00CA5A8B">
        <w:rPr>
          <w:rFonts w:ascii="Times New Roman" w:hAnsi="Times New Roman" w:cs="Times New Roman"/>
          <w:sz w:val="24"/>
          <w:szCs w:val="24"/>
        </w:rPr>
        <w:t xml:space="preserve"> and </w:t>
      </w:r>
      <w:r w:rsidR="008161E6">
        <w:rPr>
          <w:rFonts w:ascii="Times New Roman" w:hAnsi="Times New Roman" w:cs="Times New Roman"/>
          <w:sz w:val="24"/>
          <w:szCs w:val="24"/>
        </w:rPr>
        <w:t>the</w:t>
      </w:r>
      <w:r>
        <w:rPr>
          <w:rFonts w:ascii="Times New Roman" w:hAnsi="Times New Roman" w:cs="Times New Roman"/>
          <w:sz w:val="24"/>
          <w:szCs w:val="24"/>
        </w:rPr>
        <w:t xml:space="preserve"> application to </w:t>
      </w:r>
      <w:r w:rsidR="00CA5A8B">
        <w:rPr>
          <w:rFonts w:ascii="Times New Roman" w:hAnsi="Times New Roman" w:cs="Times New Roman"/>
          <w:sz w:val="24"/>
          <w:szCs w:val="24"/>
        </w:rPr>
        <w:t>uplift the corporate veil</w:t>
      </w:r>
      <w:r w:rsidR="00711F48">
        <w:rPr>
          <w:rFonts w:ascii="Times New Roman" w:hAnsi="Times New Roman" w:cs="Times New Roman"/>
          <w:sz w:val="24"/>
          <w:szCs w:val="24"/>
        </w:rPr>
        <w:t xml:space="preserve"> in particular</w:t>
      </w:r>
      <w:r w:rsidR="00CA5A8B">
        <w:rPr>
          <w:rFonts w:ascii="Times New Roman" w:hAnsi="Times New Roman" w:cs="Times New Roman"/>
          <w:sz w:val="24"/>
          <w:szCs w:val="24"/>
        </w:rPr>
        <w:t>.</w:t>
      </w:r>
      <w:r w:rsidR="0000610D">
        <w:rPr>
          <w:rStyle w:val="FootnoteReference"/>
          <w:rFonts w:ascii="Times New Roman" w:hAnsi="Times New Roman" w:cs="Times New Roman"/>
          <w:sz w:val="24"/>
          <w:szCs w:val="24"/>
        </w:rPr>
        <w:footnoteReference w:id="2"/>
      </w:r>
    </w:p>
    <w:p w14:paraId="14F87684" w14:textId="77777777" w:rsidR="00BA4521" w:rsidRDefault="00BA4521" w:rsidP="00196E30">
      <w:pPr>
        <w:pStyle w:val="NoSpacing"/>
        <w:spacing w:line="360" w:lineRule="auto"/>
        <w:jc w:val="both"/>
        <w:rPr>
          <w:rFonts w:ascii="Times New Roman" w:hAnsi="Times New Roman" w:cs="Times New Roman"/>
          <w:sz w:val="24"/>
          <w:szCs w:val="24"/>
        </w:rPr>
      </w:pPr>
    </w:p>
    <w:p w14:paraId="3723ECEB" w14:textId="60E2BF28" w:rsidR="00A20CFF" w:rsidRDefault="00BA4521"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20CFF">
        <w:rPr>
          <w:rFonts w:ascii="Times New Roman" w:hAnsi="Times New Roman" w:cs="Times New Roman"/>
          <w:sz w:val="24"/>
          <w:szCs w:val="24"/>
        </w:rPr>
        <w:t>7</w:t>
      </w:r>
      <w:r>
        <w:rPr>
          <w:rFonts w:ascii="Times New Roman" w:hAnsi="Times New Roman" w:cs="Times New Roman"/>
          <w:sz w:val="24"/>
          <w:szCs w:val="24"/>
        </w:rPr>
        <w:t xml:space="preserve">] </w:t>
      </w:r>
      <w:r w:rsidR="00FD3F6F">
        <w:rPr>
          <w:rFonts w:ascii="Times New Roman" w:hAnsi="Times New Roman" w:cs="Times New Roman"/>
          <w:sz w:val="24"/>
          <w:szCs w:val="24"/>
        </w:rPr>
        <w:t xml:space="preserve">On the merits, </w:t>
      </w:r>
      <w:r w:rsidR="00474582">
        <w:rPr>
          <w:rFonts w:ascii="Times New Roman" w:hAnsi="Times New Roman" w:cs="Times New Roman"/>
          <w:sz w:val="24"/>
          <w:szCs w:val="24"/>
        </w:rPr>
        <w:t>the main</w:t>
      </w:r>
      <w:r w:rsidR="0087794B">
        <w:rPr>
          <w:rFonts w:ascii="Times New Roman" w:hAnsi="Times New Roman" w:cs="Times New Roman"/>
          <w:sz w:val="24"/>
          <w:szCs w:val="24"/>
        </w:rPr>
        <w:t xml:space="preserve"> </w:t>
      </w:r>
      <w:r w:rsidR="00A956A8">
        <w:rPr>
          <w:rFonts w:ascii="Times New Roman" w:hAnsi="Times New Roman" w:cs="Times New Roman"/>
          <w:sz w:val="24"/>
          <w:szCs w:val="24"/>
        </w:rPr>
        <w:t xml:space="preserve">contention related to the nature of the </w:t>
      </w:r>
      <w:r>
        <w:rPr>
          <w:rFonts w:ascii="Times New Roman" w:hAnsi="Times New Roman" w:cs="Times New Roman"/>
          <w:sz w:val="24"/>
          <w:szCs w:val="24"/>
        </w:rPr>
        <w:t>underlying transactio</w:t>
      </w:r>
      <w:r w:rsidR="0087794B">
        <w:rPr>
          <w:rFonts w:ascii="Times New Roman" w:hAnsi="Times New Roman" w:cs="Times New Roman"/>
          <w:sz w:val="24"/>
          <w:szCs w:val="24"/>
        </w:rPr>
        <w:t xml:space="preserve">n recorded in the </w:t>
      </w:r>
      <w:r w:rsidR="00A20CFF">
        <w:rPr>
          <w:rFonts w:ascii="Times New Roman" w:hAnsi="Times New Roman" w:cs="Times New Roman"/>
          <w:sz w:val="24"/>
          <w:szCs w:val="24"/>
        </w:rPr>
        <w:t xml:space="preserve">“Investment Agreement” whose terms I </w:t>
      </w:r>
      <w:r w:rsidR="0087794B">
        <w:rPr>
          <w:rFonts w:ascii="Times New Roman" w:hAnsi="Times New Roman" w:cs="Times New Roman"/>
          <w:sz w:val="24"/>
          <w:szCs w:val="24"/>
        </w:rPr>
        <w:t xml:space="preserve">set out above. </w:t>
      </w:r>
      <w:r w:rsidR="00A20CFF">
        <w:rPr>
          <w:rFonts w:ascii="Times New Roman" w:hAnsi="Times New Roman" w:cs="Times New Roman"/>
          <w:sz w:val="24"/>
          <w:szCs w:val="24"/>
        </w:rPr>
        <w:t xml:space="preserve">The questions </w:t>
      </w:r>
      <w:r w:rsidR="00376D88">
        <w:rPr>
          <w:rFonts w:ascii="Times New Roman" w:hAnsi="Times New Roman" w:cs="Times New Roman"/>
          <w:sz w:val="24"/>
          <w:szCs w:val="24"/>
        </w:rPr>
        <w:t>arising, as</w:t>
      </w:r>
      <w:r w:rsidR="00A20CFF">
        <w:rPr>
          <w:rFonts w:ascii="Times New Roman" w:hAnsi="Times New Roman" w:cs="Times New Roman"/>
          <w:sz w:val="24"/>
          <w:szCs w:val="24"/>
        </w:rPr>
        <w:t xml:space="preserve"> I discerned them went thus. </w:t>
      </w:r>
      <w:r w:rsidR="00474582">
        <w:rPr>
          <w:rFonts w:ascii="Times New Roman" w:hAnsi="Times New Roman" w:cs="Times New Roman"/>
          <w:sz w:val="24"/>
          <w:szCs w:val="24"/>
        </w:rPr>
        <w:t xml:space="preserve">Was the applicant`s injection of </w:t>
      </w:r>
      <w:r w:rsidR="0087794B">
        <w:rPr>
          <w:rFonts w:ascii="Times New Roman" w:hAnsi="Times New Roman" w:cs="Times New Roman"/>
          <w:sz w:val="24"/>
          <w:szCs w:val="24"/>
        </w:rPr>
        <w:t>US$</w:t>
      </w:r>
      <w:r w:rsidR="00474582">
        <w:rPr>
          <w:rFonts w:ascii="Times New Roman" w:hAnsi="Times New Roman" w:cs="Times New Roman"/>
          <w:sz w:val="24"/>
          <w:szCs w:val="24"/>
        </w:rPr>
        <w:t>115,000 a</w:t>
      </w:r>
      <w:r w:rsidR="00C3608C">
        <w:rPr>
          <w:rFonts w:ascii="Times New Roman" w:hAnsi="Times New Roman" w:cs="Times New Roman"/>
          <w:sz w:val="24"/>
          <w:szCs w:val="24"/>
        </w:rPr>
        <w:t xml:space="preserve"> loan</w:t>
      </w:r>
      <w:r w:rsidR="0087794B">
        <w:rPr>
          <w:rFonts w:ascii="Times New Roman" w:hAnsi="Times New Roman" w:cs="Times New Roman"/>
          <w:sz w:val="24"/>
          <w:szCs w:val="24"/>
        </w:rPr>
        <w:t xml:space="preserve"> or debenture</w:t>
      </w:r>
      <w:r w:rsidR="00A20CFF">
        <w:rPr>
          <w:rFonts w:ascii="Times New Roman" w:hAnsi="Times New Roman" w:cs="Times New Roman"/>
          <w:sz w:val="24"/>
          <w:szCs w:val="24"/>
        </w:rPr>
        <w:t xml:space="preserve">? Was it </w:t>
      </w:r>
      <w:r w:rsidR="0087794B">
        <w:rPr>
          <w:rFonts w:ascii="Times New Roman" w:hAnsi="Times New Roman" w:cs="Times New Roman"/>
          <w:sz w:val="24"/>
          <w:szCs w:val="24"/>
        </w:rPr>
        <w:t xml:space="preserve">an </w:t>
      </w:r>
      <w:r w:rsidR="00C3608C">
        <w:rPr>
          <w:rFonts w:ascii="Times New Roman" w:hAnsi="Times New Roman" w:cs="Times New Roman"/>
          <w:sz w:val="24"/>
          <w:szCs w:val="24"/>
        </w:rPr>
        <w:t>investment</w:t>
      </w:r>
      <w:r w:rsidR="00474582">
        <w:rPr>
          <w:rFonts w:ascii="Times New Roman" w:hAnsi="Times New Roman" w:cs="Times New Roman"/>
          <w:sz w:val="24"/>
          <w:szCs w:val="24"/>
        </w:rPr>
        <w:t xml:space="preserve"> into equity</w:t>
      </w:r>
      <w:r w:rsidR="00A20CFF">
        <w:rPr>
          <w:rFonts w:ascii="Times New Roman" w:hAnsi="Times New Roman" w:cs="Times New Roman"/>
          <w:sz w:val="24"/>
          <w:szCs w:val="24"/>
        </w:rPr>
        <w:t>? Or possibly a</w:t>
      </w:r>
      <w:r w:rsidR="0087794B">
        <w:rPr>
          <w:rFonts w:ascii="Times New Roman" w:hAnsi="Times New Roman" w:cs="Times New Roman"/>
          <w:sz w:val="24"/>
          <w:szCs w:val="24"/>
        </w:rPr>
        <w:t xml:space="preserve"> </w:t>
      </w:r>
      <w:r w:rsidR="00C3608C">
        <w:rPr>
          <w:rFonts w:ascii="Times New Roman" w:hAnsi="Times New Roman" w:cs="Times New Roman"/>
          <w:sz w:val="24"/>
          <w:szCs w:val="24"/>
        </w:rPr>
        <w:t xml:space="preserve">contribution </w:t>
      </w:r>
      <w:r w:rsidR="00474582">
        <w:rPr>
          <w:rFonts w:ascii="Times New Roman" w:hAnsi="Times New Roman" w:cs="Times New Roman"/>
          <w:sz w:val="24"/>
          <w:szCs w:val="24"/>
        </w:rPr>
        <w:t xml:space="preserve">toward </w:t>
      </w:r>
      <w:r w:rsidR="00C3608C">
        <w:rPr>
          <w:rFonts w:ascii="Times New Roman" w:hAnsi="Times New Roman" w:cs="Times New Roman"/>
          <w:sz w:val="24"/>
          <w:szCs w:val="24"/>
        </w:rPr>
        <w:t>a joint venture, project or special purpose vehicle</w:t>
      </w:r>
      <w:r w:rsidR="00A20CFF">
        <w:rPr>
          <w:rFonts w:ascii="Times New Roman" w:hAnsi="Times New Roman" w:cs="Times New Roman"/>
          <w:sz w:val="24"/>
          <w:szCs w:val="24"/>
        </w:rPr>
        <w:t xml:space="preserve">? Could it even be considered </w:t>
      </w:r>
      <w:r w:rsidR="00C3608C">
        <w:rPr>
          <w:rFonts w:ascii="Times New Roman" w:hAnsi="Times New Roman" w:cs="Times New Roman"/>
          <w:sz w:val="24"/>
          <w:szCs w:val="24"/>
        </w:rPr>
        <w:t xml:space="preserve">a form of derivative product? </w:t>
      </w:r>
    </w:p>
    <w:p w14:paraId="017BCE10" w14:textId="77777777" w:rsidR="00A20CFF" w:rsidRDefault="00A20CFF" w:rsidP="00196E30">
      <w:pPr>
        <w:pStyle w:val="NoSpacing"/>
        <w:spacing w:line="360" w:lineRule="auto"/>
        <w:jc w:val="both"/>
        <w:rPr>
          <w:rFonts w:ascii="Times New Roman" w:hAnsi="Times New Roman" w:cs="Times New Roman"/>
          <w:sz w:val="24"/>
          <w:szCs w:val="24"/>
        </w:rPr>
      </w:pPr>
    </w:p>
    <w:p w14:paraId="47AAC297" w14:textId="66A3CC49" w:rsidR="00474582" w:rsidRDefault="00A20CFF"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[ 8] These</w:t>
      </w:r>
      <w:r w:rsidR="00B81307">
        <w:rPr>
          <w:rFonts w:ascii="Times New Roman" w:hAnsi="Times New Roman" w:cs="Times New Roman"/>
          <w:sz w:val="24"/>
          <w:szCs w:val="24"/>
        </w:rPr>
        <w:t xml:space="preserve"> </w:t>
      </w:r>
      <w:r w:rsidR="0007366D">
        <w:rPr>
          <w:rFonts w:ascii="Times New Roman" w:hAnsi="Times New Roman" w:cs="Times New Roman"/>
          <w:sz w:val="24"/>
          <w:szCs w:val="24"/>
        </w:rPr>
        <w:t>issues pointed to both the causa and its relief on one hand, and the opposition to it on the other.</w:t>
      </w:r>
      <w:r w:rsidR="00B81307">
        <w:rPr>
          <w:rFonts w:ascii="Times New Roman" w:hAnsi="Times New Roman" w:cs="Times New Roman"/>
          <w:sz w:val="24"/>
          <w:szCs w:val="24"/>
        </w:rPr>
        <w:t xml:space="preserve"> Was </w:t>
      </w:r>
      <w:r w:rsidR="00711F48">
        <w:rPr>
          <w:rFonts w:ascii="Times New Roman" w:hAnsi="Times New Roman" w:cs="Times New Roman"/>
          <w:sz w:val="24"/>
          <w:szCs w:val="24"/>
        </w:rPr>
        <w:t xml:space="preserve">the applicant </w:t>
      </w:r>
      <w:r w:rsidR="00B81307">
        <w:rPr>
          <w:rFonts w:ascii="Times New Roman" w:hAnsi="Times New Roman" w:cs="Times New Roman"/>
          <w:sz w:val="24"/>
          <w:szCs w:val="24"/>
        </w:rPr>
        <w:t xml:space="preserve">to be treated as a shareholder or venture </w:t>
      </w:r>
      <w:r w:rsidR="00376D88">
        <w:rPr>
          <w:rFonts w:ascii="Times New Roman" w:hAnsi="Times New Roman" w:cs="Times New Roman"/>
          <w:sz w:val="24"/>
          <w:szCs w:val="24"/>
        </w:rPr>
        <w:t>partner? One who, in either case, was entitled</w:t>
      </w:r>
      <w:r w:rsidR="00056E08">
        <w:rPr>
          <w:rFonts w:ascii="Times New Roman" w:hAnsi="Times New Roman" w:cs="Times New Roman"/>
          <w:sz w:val="24"/>
          <w:szCs w:val="24"/>
        </w:rPr>
        <w:t xml:space="preserve"> to enjoy the profits, or obliged to carry the loss? Or was he </w:t>
      </w:r>
      <w:r w:rsidR="00376D88">
        <w:rPr>
          <w:rFonts w:ascii="Times New Roman" w:hAnsi="Times New Roman" w:cs="Times New Roman"/>
          <w:sz w:val="24"/>
          <w:szCs w:val="24"/>
        </w:rPr>
        <w:t xml:space="preserve">but </w:t>
      </w:r>
      <w:r w:rsidR="00056E08">
        <w:rPr>
          <w:rFonts w:ascii="Times New Roman" w:hAnsi="Times New Roman" w:cs="Times New Roman"/>
          <w:sz w:val="24"/>
          <w:szCs w:val="24"/>
        </w:rPr>
        <w:t>an independent lender</w:t>
      </w:r>
      <w:r w:rsidR="00376D88">
        <w:rPr>
          <w:rFonts w:ascii="Times New Roman" w:hAnsi="Times New Roman" w:cs="Times New Roman"/>
          <w:sz w:val="24"/>
          <w:szCs w:val="24"/>
        </w:rPr>
        <w:t>,</w:t>
      </w:r>
      <w:r w:rsidR="00056E08">
        <w:rPr>
          <w:rFonts w:ascii="Times New Roman" w:hAnsi="Times New Roman" w:cs="Times New Roman"/>
          <w:sz w:val="24"/>
          <w:szCs w:val="24"/>
        </w:rPr>
        <w:t xml:space="preserve"> insulated from the vagaries of enterprise and assured of his outlay?</w:t>
      </w:r>
      <w:r w:rsidR="0007366D">
        <w:rPr>
          <w:rFonts w:ascii="Times New Roman" w:hAnsi="Times New Roman" w:cs="Times New Roman"/>
          <w:sz w:val="24"/>
          <w:szCs w:val="24"/>
        </w:rPr>
        <w:t xml:space="preserve"> And against that background, what was the role and relevance of second and third respondents</w:t>
      </w:r>
      <w:r w:rsidR="00376D88">
        <w:rPr>
          <w:rFonts w:ascii="Times New Roman" w:hAnsi="Times New Roman" w:cs="Times New Roman"/>
          <w:sz w:val="24"/>
          <w:szCs w:val="24"/>
        </w:rPr>
        <w:t xml:space="preserve"> as directors of the transacting entity?</w:t>
      </w:r>
    </w:p>
    <w:p w14:paraId="027F9EBE" w14:textId="77777777" w:rsidR="00056E08" w:rsidRDefault="00056E08" w:rsidP="00196E30">
      <w:pPr>
        <w:pStyle w:val="NoSpacing"/>
        <w:spacing w:line="360" w:lineRule="auto"/>
        <w:jc w:val="both"/>
        <w:rPr>
          <w:rFonts w:ascii="Times New Roman" w:hAnsi="Times New Roman" w:cs="Times New Roman"/>
          <w:sz w:val="24"/>
          <w:szCs w:val="24"/>
        </w:rPr>
      </w:pPr>
    </w:p>
    <w:p w14:paraId="49D50378" w14:textId="77777777" w:rsidR="00F60A08" w:rsidRDefault="00474582" w:rsidP="00351B6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7366D">
        <w:rPr>
          <w:rFonts w:ascii="Times New Roman" w:hAnsi="Times New Roman" w:cs="Times New Roman"/>
          <w:sz w:val="24"/>
          <w:szCs w:val="24"/>
        </w:rPr>
        <w:t>9</w:t>
      </w:r>
      <w:r>
        <w:rPr>
          <w:rFonts w:ascii="Times New Roman" w:hAnsi="Times New Roman" w:cs="Times New Roman"/>
          <w:sz w:val="24"/>
          <w:szCs w:val="24"/>
        </w:rPr>
        <w:t>] As the parties</w:t>
      </w:r>
      <w:r w:rsidR="00376D88">
        <w:rPr>
          <w:rFonts w:ascii="Times New Roman" w:hAnsi="Times New Roman" w:cs="Times New Roman"/>
          <w:sz w:val="24"/>
          <w:szCs w:val="24"/>
        </w:rPr>
        <w:t>`</w:t>
      </w:r>
      <w:r>
        <w:rPr>
          <w:rFonts w:ascii="Times New Roman" w:hAnsi="Times New Roman" w:cs="Times New Roman"/>
          <w:sz w:val="24"/>
          <w:szCs w:val="24"/>
        </w:rPr>
        <w:t xml:space="preserve"> transaction unfolded, a number of critical events occurred</w:t>
      </w:r>
      <w:r w:rsidR="00376D88">
        <w:rPr>
          <w:rFonts w:ascii="Times New Roman" w:hAnsi="Times New Roman" w:cs="Times New Roman"/>
          <w:sz w:val="24"/>
          <w:szCs w:val="24"/>
        </w:rPr>
        <w:t xml:space="preserve"> and these generated</w:t>
      </w:r>
      <w:r>
        <w:rPr>
          <w:rFonts w:ascii="Times New Roman" w:hAnsi="Times New Roman" w:cs="Times New Roman"/>
          <w:sz w:val="24"/>
          <w:szCs w:val="24"/>
        </w:rPr>
        <w:t xml:space="preserve"> further factual contestation</w:t>
      </w:r>
      <w:r w:rsidR="0007366D">
        <w:rPr>
          <w:rFonts w:ascii="Times New Roman" w:hAnsi="Times New Roman" w:cs="Times New Roman"/>
          <w:sz w:val="24"/>
          <w:szCs w:val="24"/>
        </w:rPr>
        <w:t>s</w:t>
      </w:r>
      <w:r>
        <w:rPr>
          <w:rFonts w:ascii="Times New Roman" w:hAnsi="Times New Roman" w:cs="Times New Roman"/>
          <w:sz w:val="24"/>
          <w:szCs w:val="24"/>
        </w:rPr>
        <w:t xml:space="preserve">. The </w:t>
      </w:r>
      <w:r w:rsidR="00056E08">
        <w:rPr>
          <w:rFonts w:ascii="Times New Roman" w:hAnsi="Times New Roman" w:cs="Times New Roman"/>
          <w:sz w:val="24"/>
          <w:szCs w:val="24"/>
        </w:rPr>
        <w:t>respondents contend that the applicant</w:t>
      </w:r>
      <w:r w:rsidR="00F60A08">
        <w:rPr>
          <w:rFonts w:ascii="Times New Roman" w:hAnsi="Times New Roman" w:cs="Times New Roman"/>
          <w:sz w:val="24"/>
          <w:szCs w:val="24"/>
        </w:rPr>
        <w:t xml:space="preserve">`s investment of US$115,000 comprised of US$25,000 as cash and the balance as seed. But the </w:t>
      </w:r>
      <w:r w:rsidR="00F60A08">
        <w:rPr>
          <w:rFonts w:ascii="Times New Roman" w:hAnsi="Times New Roman" w:cs="Times New Roman"/>
          <w:sz w:val="24"/>
          <w:szCs w:val="24"/>
        </w:rPr>
        <w:lastRenderedPageBreak/>
        <w:t xml:space="preserve">seed delivered was described by the respondents as </w:t>
      </w:r>
      <w:r w:rsidR="00056E08">
        <w:rPr>
          <w:rFonts w:ascii="Times New Roman" w:hAnsi="Times New Roman" w:cs="Times New Roman"/>
          <w:sz w:val="24"/>
          <w:szCs w:val="24"/>
        </w:rPr>
        <w:t>defective</w:t>
      </w:r>
      <w:r w:rsidR="001E7A7C">
        <w:rPr>
          <w:rFonts w:ascii="Times New Roman" w:hAnsi="Times New Roman" w:cs="Times New Roman"/>
          <w:sz w:val="24"/>
          <w:szCs w:val="24"/>
        </w:rPr>
        <w:t>. Even</w:t>
      </w:r>
      <w:r w:rsidR="0007366D">
        <w:rPr>
          <w:rFonts w:ascii="Times New Roman" w:hAnsi="Times New Roman" w:cs="Times New Roman"/>
          <w:sz w:val="24"/>
          <w:szCs w:val="24"/>
        </w:rPr>
        <w:t xml:space="preserve"> the legitimacy of the source </w:t>
      </w:r>
      <w:r w:rsidR="00F60A08">
        <w:rPr>
          <w:rFonts w:ascii="Times New Roman" w:hAnsi="Times New Roman" w:cs="Times New Roman"/>
          <w:sz w:val="24"/>
          <w:szCs w:val="24"/>
        </w:rPr>
        <w:t xml:space="preserve">of that seed </w:t>
      </w:r>
      <w:r w:rsidR="0007366D">
        <w:rPr>
          <w:rFonts w:ascii="Times New Roman" w:hAnsi="Times New Roman" w:cs="Times New Roman"/>
          <w:sz w:val="24"/>
          <w:szCs w:val="24"/>
        </w:rPr>
        <w:t>was question</w:t>
      </w:r>
      <w:r w:rsidR="00F60A08">
        <w:rPr>
          <w:rFonts w:ascii="Times New Roman" w:hAnsi="Times New Roman" w:cs="Times New Roman"/>
          <w:sz w:val="24"/>
          <w:szCs w:val="24"/>
        </w:rPr>
        <w:t>able.</w:t>
      </w:r>
    </w:p>
    <w:p w14:paraId="012312FA" w14:textId="77777777" w:rsidR="00F60A08" w:rsidRDefault="00F60A08" w:rsidP="00351B60">
      <w:pPr>
        <w:pStyle w:val="NoSpacing"/>
        <w:spacing w:line="360" w:lineRule="auto"/>
        <w:jc w:val="both"/>
        <w:rPr>
          <w:rFonts w:ascii="Times New Roman" w:hAnsi="Times New Roman" w:cs="Times New Roman"/>
          <w:sz w:val="24"/>
          <w:szCs w:val="24"/>
        </w:rPr>
      </w:pPr>
    </w:p>
    <w:p w14:paraId="4F14085C" w14:textId="5D754576" w:rsidR="001E7A7C" w:rsidRDefault="00F60A08" w:rsidP="00351B6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AE5174">
        <w:rPr>
          <w:rFonts w:ascii="Times New Roman" w:hAnsi="Times New Roman" w:cs="Times New Roman"/>
          <w:sz w:val="24"/>
          <w:szCs w:val="24"/>
        </w:rPr>
        <w:t>] The respondents</w:t>
      </w:r>
      <w:r>
        <w:rPr>
          <w:rFonts w:ascii="Times New Roman" w:hAnsi="Times New Roman" w:cs="Times New Roman"/>
          <w:sz w:val="24"/>
          <w:szCs w:val="24"/>
        </w:rPr>
        <w:t xml:space="preserve"> argued that t</w:t>
      </w:r>
      <w:r w:rsidR="001D7680">
        <w:rPr>
          <w:rFonts w:ascii="Times New Roman" w:hAnsi="Times New Roman" w:cs="Times New Roman"/>
          <w:sz w:val="24"/>
          <w:szCs w:val="24"/>
        </w:rPr>
        <w:t xml:space="preserve">his </w:t>
      </w:r>
      <w:r w:rsidR="001202A5">
        <w:rPr>
          <w:rFonts w:ascii="Times New Roman" w:hAnsi="Times New Roman" w:cs="Times New Roman"/>
          <w:sz w:val="24"/>
          <w:szCs w:val="24"/>
        </w:rPr>
        <w:t xml:space="preserve">sub-standard </w:t>
      </w:r>
      <w:r>
        <w:rPr>
          <w:rFonts w:ascii="Times New Roman" w:hAnsi="Times New Roman" w:cs="Times New Roman"/>
          <w:sz w:val="24"/>
          <w:szCs w:val="24"/>
        </w:rPr>
        <w:t xml:space="preserve">poor </w:t>
      </w:r>
      <w:r w:rsidR="008957E4">
        <w:rPr>
          <w:rFonts w:ascii="Times New Roman" w:hAnsi="Times New Roman" w:cs="Times New Roman"/>
          <w:sz w:val="24"/>
          <w:szCs w:val="24"/>
        </w:rPr>
        <w:t xml:space="preserve">seed </w:t>
      </w:r>
      <w:r>
        <w:rPr>
          <w:rFonts w:ascii="Times New Roman" w:hAnsi="Times New Roman" w:cs="Times New Roman"/>
          <w:sz w:val="24"/>
          <w:szCs w:val="24"/>
        </w:rPr>
        <w:t xml:space="preserve">was responsible for </w:t>
      </w:r>
      <w:r w:rsidR="008957E4">
        <w:rPr>
          <w:rFonts w:ascii="Times New Roman" w:hAnsi="Times New Roman" w:cs="Times New Roman"/>
          <w:sz w:val="24"/>
          <w:szCs w:val="24"/>
        </w:rPr>
        <w:t xml:space="preserve">a poor-quality </w:t>
      </w:r>
      <w:r w:rsidR="001D7680">
        <w:rPr>
          <w:rFonts w:ascii="Times New Roman" w:hAnsi="Times New Roman" w:cs="Times New Roman"/>
          <w:sz w:val="24"/>
          <w:szCs w:val="24"/>
        </w:rPr>
        <w:t xml:space="preserve">crop </w:t>
      </w:r>
      <w:r w:rsidR="003C4920">
        <w:rPr>
          <w:rFonts w:ascii="Times New Roman" w:hAnsi="Times New Roman" w:cs="Times New Roman"/>
          <w:sz w:val="24"/>
          <w:szCs w:val="24"/>
        </w:rPr>
        <w:t xml:space="preserve">which caused </w:t>
      </w:r>
      <w:r w:rsidR="008957E4">
        <w:rPr>
          <w:rFonts w:ascii="Times New Roman" w:hAnsi="Times New Roman" w:cs="Times New Roman"/>
          <w:sz w:val="24"/>
          <w:szCs w:val="24"/>
        </w:rPr>
        <w:t xml:space="preserve">the entire venture to </w:t>
      </w:r>
      <w:r w:rsidR="001E7A7C">
        <w:rPr>
          <w:rFonts w:ascii="Times New Roman" w:hAnsi="Times New Roman" w:cs="Times New Roman"/>
          <w:sz w:val="24"/>
          <w:szCs w:val="24"/>
        </w:rPr>
        <w:t>flop. Unexplained</w:t>
      </w:r>
      <w:r w:rsidR="0007366D">
        <w:rPr>
          <w:rFonts w:ascii="Times New Roman" w:hAnsi="Times New Roman" w:cs="Times New Roman"/>
          <w:sz w:val="24"/>
          <w:szCs w:val="24"/>
        </w:rPr>
        <w:t xml:space="preserve"> technical </w:t>
      </w:r>
      <w:r w:rsidR="001E7A7C">
        <w:rPr>
          <w:rFonts w:ascii="Times New Roman" w:hAnsi="Times New Roman" w:cs="Times New Roman"/>
          <w:sz w:val="24"/>
          <w:szCs w:val="24"/>
        </w:rPr>
        <w:t>specifications</w:t>
      </w:r>
      <w:r w:rsidR="0007366D">
        <w:rPr>
          <w:rFonts w:ascii="Times New Roman" w:hAnsi="Times New Roman" w:cs="Times New Roman"/>
          <w:sz w:val="24"/>
          <w:szCs w:val="24"/>
        </w:rPr>
        <w:t xml:space="preserve"> and reports were also attached to the </w:t>
      </w:r>
      <w:r w:rsidR="001E7A7C">
        <w:rPr>
          <w:rFonts w:ascii="Times New Roman" w:hAnsi="Times New Roman" w:cs="Times New Roman"/>
          <w:sz w:val="24"/>
          <w:szCs w:val="24"/>
        </w:rPr>
        <w:t>papers. (Photographs attached to the affidavit did not evidently decipher the THC specifications referred to). Paragraph 22 (i) of first respondent`s opposition affidavit stated thus; -</w:t>
      </w:r>
    </w:p>
    <w:p w14:paraId="40DA780A" w14:textId="52103089" w:rsidR="001E7A7C" w:rsidRPr="001E7A7C" w:rsidRDefault="001E7A7C" w:rsidP="001E7A7C">
      <w:pPr>
        <w:pStyle w:val="NoSpacing"/>
        <w:spacing w:line="360" w:lineRule="auto"/>
        <w:ind w:left="851"/>
        <w:jc w:val="both"/>
        <w:rPr>
          <w:rFonts w:ascii="Times New Roman" w:hAnsi="Times New Roman" w:cs="Times New Roman"/>
          <w:sz w:val="24"/>
          <w:szCs w:val="24"/>
        </w:rPr>
      </w:pPr>
      <w:r w:rsidRPr="001E7A7C">
        <w:rPr>
          <w:rFonts w:ascii="Times New Roman" w:hAnsi="Times New Roman" w:cs="Times New Roman"/>
          <w:sz w:val="24"/>
          <w:szCs w:val="24"/>
        </w:rPr>
        <w:t>“Unfortunately after the grower planted, it turned out that the seed did not match the qualities it had been purported to have. It had poor germination; it was actually THC (0, 5 % to 0, and 8%) and CBD (8% to 9%).”</w:t>
      </w:r>
    </w:p>
    <w:p w14:paraId="4BE58092" w14:textId="77777777" w:rsidR="001E7A7C" w:rsidRDefault="001E7A7C" w:rsidP="00351B60">
      <w:pPr>
        <w:pStyle w:val="NoSpacing"/>
        <w:spacing w:line="360" w:lineRule="auto"/>
        <w:jc w:val="both"/>
        <w:rPr>
          <w:rFonts w:ascii="Times New Roman" w:hAnsi="Times New Roman" w:cs="Times New Roman"/>
          <w:sz w:val="24"/>
          <w:szCs w:val="24"/>
        </w:rPr>
      </w:pPr>
    </w:p>
    <w:p w14:paraId="61CB7D5D" w14:textId="7EC998B0" w:rsidR="00351B60" w:rsidRDefault="001E7A7C" w:rsidP="00351B6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E5174">
        <w:rPr>
          <w:rFonts w:ascii="Times New Roman" w:hAnsi="Times New Roman" w:cs="Times New Roman"/>
          <w:sz w:val="24"/>
          <w:szCs w:val="24"/>
        </w:rPr>
        <w:t>1</w:t>
      </w:r>
      <w:r>
        <w:rPr>
          <w:rFonts w:ascii="Times New Roman" w:hAnsi="Times New Roman" w:cs="Times New Roman"/>
          <w:sz w:val="24"/>
          <w:szCs w:val="24"/>
        </w:rPr>
        <w:t>] The r</w:t>
      </w:r>
      <w:r w:rsidR="008957E4">
        <w:rPr>
          <w:rFonts w:ascii="Times New Roman" w:hAnsi="Times New Roman" w:cs="Times New Roman"/>
          <w:sz w:val="24"/>
          <w:szCs w:val="24"/>
        </w:rPr>
        <w:t>espondent</w:t>
      </w:r>
      <w:r>
        <w:rPr>
          <w:rFonts w:ascii="Times New Roman" w:hAnsi="Times New Roman" w:cs="Times New Roman"/>
          <w:sz w:val="24"/>
          <w:szCs w:val="24"/>
        </w:rPr>
        <w:t>s</w:t>
      </w:r>
      <w:r w:rsidR="008957E4">
        <w:rPr>
          <w:rFonts w:ascii="Times New Roman" w:hAnsi="Times New Roman" w:cs="Times New Roman"/>
          <w:sz w:val="24"/>
          <w:szCs w:val="24"/>
        </w:rPr>
        <w:t xml:space="preserve"> indicated that a </w:t>
      </w:r>
      <w:r w:rsidR="001D7680">
        <w:rPr>
          <w:rFonts w:ascii="Times New Roman" w:hAnsi="Times New Roman" w:cs="Times New Roman"/>
          <w:sz w:val="24"/>
          <w:szCs w:val="24"/>
        </w:rPr>
        <w:t xml:space="preserve">consignment of crop was </w:t>
      </w:r>
      <w:r w:rsidR="008957E4">
        <w:rPr>
          <w:rFonts w:ascii="Times New Roman" w:hAnsi="Times New Roman" w:cs="Times New Roman"/>
          <w:sz w:val="24"/>
          <w:szCs w:val="24"/>
        </w:rPr>
        <w:t xml:space="preserve">in fact, </w:t>
      </w:r>
      <w:r w:rsidR="001D7680">
        <w:rPr>
          <w:rFonts w:ascii="Times New Roman" w:hAnsi="Times New Roman" w:cs="Times New Roman"/>
          <w:sz w:val="24"/>
          <w:szCs w:val="24"/>
        </w:rPr>
        <w:t xml:space="preserve">available at first respondent`s address at 14 Boscobel Drive in Highlands, Harare. This </w:t>
      </w:r>
      <w:r w:rsidR="008957E4">
        <w:rPr>
          <w:rFonts w:ascii="Times New Roman" w:hAnsi="Times New Roman" w:cs="Times New Roman"/>
          <w:sz w:val="24"/>
          <w:szCs w:val="24"/>
        </w:rPr>
        <w:t>load</w:t>
      </w:r>
      <w:r w:rsidR="002A66B5">
        <w:rPr>
          <w:rFonts w:ascii="Times New Roman" w:hAnsi="Times New Roman" w:cs="Times New Roman"/>
          <w:sz w:val="24"/>
          <w:szCs w:val="24"/>
        </w:rPr>
        <w:t xml:space="preserve"> of </w:t>
      </w:r>
      <w:r w:rsidR="00BF3AD9">
        <w:rPr>
          <w:rFonts w:ascii="Times New Roman" w:hAnsi="Times New Roman" w:cs="Times New Roman"/>
          <w:sz w:val="24"/>
          <w:szCs w:val="24"/>
        </w:rPr>
        <w:t>crop was</w:t>
      </w:r>
      <w:r w:rsidR="001D7680">
        <w:rPr>
          <w:rFonts w:ascii="Times New Roman" w:hAnsi="Times New Roman" w:cs="Times New Roman"/>
          <w:sz w:val="24"/>
          <w:szCs w:val="24"/>
        </w:rPr>
        <w:t xml:space="preserve"> offered to applicant as part of the loss reduction </w:t>
      </w:r>
      <w:r>
        <w:rPr>
          <w:rFonts w:ascii="Times New Roman" w:hAnsi="Times New Roman" w:cs="Times New Roman"/>
          <w:sz w:val="24"/>
          <w:szCs w:val="24"/>
        </w:rPr>
        <w:t>considerations. Applicant rejected it.</w:t>
      </w:r>
    </w:p>
    <w:p w14:paraId="394A61AE" w14:textId="77777777" w:rsidR="00351B60" w:rsidRDefault="00351B60" w:rsidP="00351B60">
      <w:pPr>
        <w:pStyle w:val="NoSpacing"/>
        <w:spacing w:line="360" w:lineRule="auto"/>
        <w:jc w:val="both"/>
        <w:rPr>
          <w:rFonts w:ascii="Times New Roman" w:hAnsi="Times New Roman" w:cs="Times New Roman"/>
          <w:sz w:val="24"/>
          <w:szCs w:val="24"/>
        </w:rPr>
      </w:pPr>
    </w:p>
    <w:p w14:paraId="63BBA31C" w14:textId="1D71933E" w:rsidR="00971DDE" w:rsidRDefault="00351B60"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E7A7C">
        <w:rPr>
          <w:rFonts w:ascii="Times New Roman" w:hAnsi="Times New Roman" w:cs="Times New Roman"/>
          <w:sz w:val="24"/>
          <w:szCs w:val="24"/>
        </w:rPr>
        <w:t>1</w:t>
      </w:r>
      <w:r w:rsidR="00AE5174">
        <w:rPr>
          <w:rFonts w:ascii="Times New Roman" w:hAnsi="Times New Roman" w:cs="Times New Roman"/>
          <w:sz w:val="24"/>
          <w:szCs w:val="24"/>
        </w:rPr>
        <w:t>2</w:t>
      </w:r>
      <w:r>
        <w:rPr>
          <w:rFonts w:ascii="Times New Roman" w:hAnsi="Times New Roman" w:cs="Times New Roman"/>
          <w:sz w:val="24"/>
          <w:szCs w:val="24"/>
        </w:rPr>
        <w:t xml:space="preserve">] </w:t>
      </w:r>
      <w:r w:rsidR="001E7A7C">
        <w:rPr>
          <w:rFonts w:ascii="Times New Roman" w:hAnsi="Times New Roman" w:cs="Times New Roman"/>
          <w:sz w:val="24"/>
          <w:szCs w:val="24"/>
        </w:rPr>
        <w:t>On the same issue of cultivation of the crop, t</w:t>
      </w:r>
      <w:r w:rsidR="00971DDE">
        <w:rPr>
          <w:rFonts w:ascii="Times New Roman" w:hAnsi="Times New Roman" w:cs="Times New Roman"/>
          <w:sz w:val="24"/>
          <w:szCs w:val="24"/>
        </w:rPr>
        <w:t xml:space="preserve">he </w:t>
      </w:r>
      <w:r w:rsidR="008957E4">
        <w:rPr>
          <w:rFonts w:ascii="Times New Roman" w:hAnsi="Times New Roman" w:cs="Times New Roman"/>
          <w:sz w:val="24"/>
          <w:szCs w:val="24"/>
        </w:rPr>
        <w:t xml:space="preserve">third-party grower and subsequent off-taker were </w:t>
      </w:r>
      <w:r w:rsidR="003C4920">
        <w:rPr>
          <w:rFonts w:ascii="Times New Roman" w:hAnsi="Times New Roman" w:cs="Times New Roman"/>
          <w:sz w:val="24"/>
          <w:szCs w:val="24"/>
        </w:rPr>
        <w:t xml:space="preserve">smeared with </w:t>
      </w:r>
      <w:r w:rsidR="008957E4">
        <w:rPr>
          <w:rFonts w:ascii="Times New Roman" w:hAnsi="Times New Roman" w:cs="Times New Roman"/>
          <w:sz w:val="24"/>
          <w:szCs w:val="24"/>
        </w:rPr>
        <w:t xml:space="preserve">allegations </w:t>
      </w:r>
      <w:r w:rsidR="003C4920">
        <w:rPr>
          <w:rFonts w:ascii="Times New Roman" w:hAnsi="Times New Roman" w:cs="Times New Roman"/>
          <w:sz w:val="24"/>
          <w:szCs w:val="24"/>
        </w:rPr>
        <w:t xml:space="preserve">of derelict, misrepresentation </w:t>
      </w:r>
      <w:r w:rsidR="00BF3AD9">
        <w:rPr>
          <w:rFonts w:ascii="Times New Roman" w:hAnsi="Times New Roman" w:cs="Times New Roman"/>
          <w:sz w:val="24"/>
          <w:szCs w:val="24"/>
        </w:rPr>
        <w:t>and fraud</w:t>
      </w:r>
      <w:r w:rsidR="008957E4">
        <w:rPr>
          <w:rFonts w:ascii="Times New Roman" w:hAnsi="Times New Roman" w:cs="Times New Roman"/>
          <w:sz w:val="24"/>
          <w:szCs w:val="24"/>
        </w:rPr>
        <w:t xml:space="preserve">. </w:t>
      </w:r>
      <w:r w:rsidR="003C4920">
        <w:rPr>
          <w:rFonts w:ascii="Times New Roman" w:hAnsi="Times New Roman" w:cs="Times New Roman"/>
          <w:sz w:val="24"/>
          <w:szCs w:val="24"/>
        </w:rPr>
        <w:t xml:space="preserve">Apparently, the grower </w:t>
      </w:r>
      <w:r w:rsidR="001E7A7C">
        <w:rPr>
          <w:rFonts w:ascii="Times New Roman" w:hAnsi="Times New Roman" w:cs="Times New Roman"/>
          <w:sz w:val="24"/>
          <w:szCs w:val="24"/>
        </w:rPr>
        <w:t xml:space="preserve">harvested and </w:t>
      </w:r>
      <w:r w:rsidR="008957E4">
        <w:rPr>
          <w:rFonts w:ascii="Times New Roman" w:hAnsi="Times New Roman" w:cs="Times New Roman"/>
          <w:sz w:val="24"/>
          <w:szCs w:val="24"/>
        </w:rPr>
        <w:t xml:space="preserve">exported 4 tonnes of hemp to </w:t>
      </w:r>
      <w:r w:rsidR="003C4920">
        <w:rPr>
          <w:rFonts w:ascii="Times New Roman" w:hAnsi="Times New Roman" w:cs="Times New Roman"/>
          <w:sz w:val="24"/>
          <w:szCs w:val="24"/>
        </w:rPr>
        <w:t xml:space="preserve">the Swiss offtaker under unclear circumstances. </w:t>
      </w:r>
      <w:r w:rsidR="008957E4">
        <w:rPr>
          <w:rFonts w:ascii="Times New Roman" w:hAnsi="Times New Roman" w:cs="Times New Roman"/>
          <w:sz w:val="24"/>
          <w:szCs w:val="24"/>
        </w:rPr>
        <w:t>This</w:t>
      </w:r>
      <w:r w:rsidR="00056E08">
        <w:rPr>
          <w:rFonts w:ascii="Times New Roman" w:hAnsi="Times New Roman" w:cs="Times New Roman"/>
          <w:sz w:val="24"/>
          <w:szCs w:val="24"/>
        </w:rPr>
        <w:t xml:space="preserve"> aspect introduces performance </w:t>
      </w:r>
      <w:r>
        <w:rPr>
          <w:rFonts w:ascii="Times New Roman" w:hAnsi="Times New Roman" w:cs="Times New Roman"/>
          <w:sz w:val="24"/>
          <w:szCs w:val="24"/>
        </w:rPr>
        <w:t>of contract issues which later clouded the parties` positions on income sharing.</w:t>
      </w:r>
      <w:r w:rsidRPr="00351B60">
        <w:rPr>
          <w:rFonts w:ascii="Times New Roman" w:hAnsi="Times New Roman" w:cs="Times New Roman"/>
          <w:sz w:val="24"/>
          <w:szCs w:val="24"/>
        </w:rPr>
        <w:t xml:space="preserve"> </w:t>
      </w:r>
      <w:r w:rsidR="008957E4">
        <w:rPr>
          <w:rFonts w:ascii="Times New Roman" w:hAnsi="Times New Roman" w:cs="Times New Roman"/>
          <w:sz w:val="24"/>
          <w:szCs w:val="24"/>
        </w:rPr>
        <w:t>Applicant alleged that the respondents became evasive and dishonest regarding the marketing of the crop.</w:t>
      </w:r>
    </w:p>
    <w:p w14:paraId="6DB0193B" w14:textId="77777777" w:rsidR="00971DDE" w:rsidRDefault="00971DDE" w:rsidP="00196E30">
      <w:pPr>
        <w:pStyle w:val="NoSpacing"/>
        <w:spacing w:line="360" w:lineRule="auto"/>
        <w:jc w:val="both"/>
        <w:rPr>
          <w:rFonts w:ascii="Times New Roman" w:hAnsi="Times New Roman" w:cs="Times New Roman"/>
          <w:sz w:val="24"/>
          <w:szCs w:val="24"/>
        </w:rPr>
      </w:pPr>
    </w:p>
    <w:p w14:paraId="0BB89198" w14:textId="1EADB274" w:rsidR="001E7A7C" w:rsidRDefault="00971DDE"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E7A7C">
        <w:rPr>
          <w:rFonts w:ascii="Times New Roman" w:hAnsi="Times New Roman" w:cs="Times New Roman"/>
          <w:sz w:val="24"/>
          <w:szCs w:val="24"/>
        </w:rPr>
        <w:t>1</w:t>
      </w:r>
      <w:r w:rsidR="00AE5174">
        <w:rPr>
          <w:rFonts w:ascii="Times New Roman" w:hAnsi="Times New Roman" w:cs="Times New Roman"/>
          <w:sz w:val="24"/>
          <w:szCs w:val="24"/>
        </w:rPr>
        <w:t>3</w:t>
      </w:r>
      <w:r>
        <w:rPr>
          <w:rFonts w:ascii="Times New Roman" w:hAnsi="Times New Roman" w:cs="Times New Roman"/>
          <w:sz w:val="24"/>
          <w:szCs w:val="24"/>
        </w:rPr>
        <w:t>]</w:t>
      </w:r>
      <w:r w:rsidR="004C3A8F">
        <w:rPr>
          <w:rFonts w:ascii="Times New Roman" w:hAnsi="Times New Roman" w:cs="Times New Roman"/>
          <w:sz w:val="24"/>
          <w:szCs w:val="24"/>
        </w:rPr>
        <w:t xml:space="preserve"> </w:t>
      </w:r>
      <w:r w:rsidR="001E7A7C">
        <w:rPr>
          <w:rFonts w:ascii="Times New Roman" w:hAnsi="Times New Roman" w:cs="Times New Roman"/>
          <w:sz w:val="24"/>
          <w:szCs w:val="24"/>
        </w:rPr>
        <w:t>He swore in his affidavit that t</w:t>
      </w:r>
      <w:r w:rsidR="008957E4">
        <w:rPr>
          <w:rFonts w:ascii="Times New Roman" w:hAnsi="Times New Roman" w:cs="Times New Roman"/>
          <w:sz w:val="24"/>
          <w:szCs w:val="24"/>
        </w:rPr>
        <w:t xml:space="preserve">he respondents indicated to him that the crop had been sold and a payment expected, only for them to retreat from that position. </w:t>
      </w:r>
      <w:r w:rsidR="001E7A7C">
        <w:rPr>
          <w:rFonts w:ascii="Times New Roman" w:hAnsi="Times New Roman" w:cs="Times New Roman"/>
          <w:sz w:val="24"/>
          <w:szCs w:val="24"/>
        </w:rPr>
        <w:t>It was argued on his behalf that t</w:t>
      </w:r>
      <w:r w:rsidR="008957E4">
        <w:rPr>
          <w:rFonts w:ascii="Times New Roman" w:hAnsi="Times New Roman" w:cs="Times New Roman"/>
          <w:sz w:val="24"/>
          <w:szCs w:val="24"/>
        </w:rPr>
        <w:t xml:space="preserve">his </w:t>
      </w:r>
      <w:r w:rsidR="001E7A7C">
        <w:rPr>
          <w:rFonts w:ascii="Times New Roman" w:hAnsi="Times New Roman" w:cs="Times New Roman"/>
          <w:sz w:val="24"/>
          <w:szCs w:val="24"/>
        </w:rPr>
        <w:t xml:space="preserve">disputation formed </w:t>
      </w:r>
      <w:r w:rsidR="008957E4">
        <w:rPr>
          <w:rFonts w:ascii="Times New Roman" w:hAnsi="Times New Roman" w:cs="Times New Roman"/>
          <w:sz w:val="24"/>
          <w:szCs w:val="24"/>
        </w:rPr>
        <w:t xml:space="preserve">one of the </w:t>
      </w:r>
      <w:r w:rsidR="001E7A7C">
        <w:rPr>
          <w:rFonts w:ascii="Times New Roman" w:hAnsi="Times New Roman" w:cs="Times New Roman"/>
          <w:sz w:val="24"/>
          <w:szCs w:val="24"/>
        </w:rPr>
        <w:t xml:space="preserve">several </w:t>
      </w:r>
      <w:r w:rsidR="008957E4">
        <w:rPr>
          <w:rFonts w:ascii="Times New Roman" w:hAnsi="Times New Roman" w:cs="Times New Roman"/>
          <w:sz w:val="24"/>
          <w:szCs w:val="24"/>
        </w:rPr>
        <w:t>aspect</w:t>
      </w:r>
      <w:r w:rsidR="004C3A8F">
        <w:rPr>
          <w:rFonts w:ascii="Times New Roman" w:hAnsi="Times New Roman" w:cs="Times New Roman"/>
          <w:sz w:val="24"/>
          <w:szCs w:val="24"/>
        </w:rPr>
        <w:t>s</w:t>
      </w:r>
      <w:r w:rsidR="008957E4">
        <w:rPr>
          <w:rFonts w:ascii="Times New Roman" w:hAnsi="Times New Roman" w:cs="Times New Roman"/>
          <w:sz w:val="24"/>
          <w:szCs w:val="24"/>
        </w:rPr>
        <w:t xml:space="preserve"> addressed by the </w:t>
      </w:r>
      <w:r w:rsidR="001E7A7C">
        <w:rPr>
          <w:rFonts w:ascii="Times New Roman" w:hAnsi="Times New Roman" w:cs="Times New Roman"/>
          <w:sz w:val="24"/>
          <w:szCs w:val="24"/>
        </w:rPr>
        <w:t>correspondence which</w:t>
      </w:r>
      <w:r w:rsidR="008957E4">
        <w:rPr>
          <w:rFonts w:ascii="Times New Roman" w:hAnsi="Times New Roman" w:cs="Times New Roman"/>
          <w:sz w:val="24"/>
          <w:szCs w:val="24"/>
        </w:rPr>
        <w:t xml:space="preserve"> the respondents sought to have expunged from record. </w:t>
      </w:r>
    </w:p>
    <w:p w14:paraId="62D295AD" w14:textId="77777777" w:rsidR="001E7A7C" w:rsidRDefault="001E7A7C" w:rsidP="00196E30">
      <w:pPr>
        <w:pStyle w:val="NoSpacing"/>
        <w:spacing w:line="360" w:lineRule="auto"/>
        <w:jc w:val="both"/>
        <w:rPr>
          <w:rFonts w:ascii="Times New Roman" w:hAnsi="Times New Roman" w:cs="Times New Roman"/>
          <w:sz w:val="24"/>
          <w:szCs w:val="24"/>
        </w:rPr>
      </w:pPr>
    </w:p>
    <w:p w14:paraId="42A2746A" w14:textId="0FB84285" w:rsidR="001E7A7C" w:rsidRDefault="001E7A7C"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E5174">
        <w:rPr>
          <w:rFonts w:ascii="Times New Roman" w:hAnsi="Times New Roman" w:cs="Times New Roman"/>
          <w:sz w:val="24"/>
          <w:szCs w:val="24"/>
        </w:rPr>
        <w:t>4</w:t>
      </w:r>
      <w:r>
        <w:rPr>
          <w:rFonts w:ascii="Times New Roman" w:hAnsi="Times New Roman" w:cs="Times New Roman"/>
          <w:sz w:val="24"/>
          <w:szCs w:val="24"/>
        </w:rPr>
        <w:t>] On</w:t>
      </w:r>
      <w:r w:rsidR="00351B60">
        <w:rPr>
          <w:rFonts w:ascii="Times New Roman" w:hAnsi="Times New Roman" w:cs="Times New Roman"/>
          <w:sz w:val="24"/>
          <w:szCs w:val="24"/>
        </w:rPr>
        <w:t xml:space="preserve"> the issue of income itself, questions </w:t>
      </w:r>
      <w:r w:rsidR="004C3A8F">
        <w:rPr>
          <w:rFonts w:ascii="Times New Roman" w:hAnsi="Times New Roman" w:cs="Times New Roman"/>
          <w:sz w:val="24"/>
          <w:szCs w:val="24"/>
        </w:rPr>
        <w:t xml:space="preserve">were raised </w:t>
      </w:r>
      <w:r w:rsidR="00351B60">
        <w:rPr>
          <w:rFonts w:ascii="Times New Roman" w:hAnsi="Times New Roman" w:cs="Times New Roman"/>
          <w:sz w:val="24"/>
          <w:szCs w:val="24"/>
        </w:rPr>
        <w:t>as to whether the amount eventually realised constituted income from the venture as originally contemplated</w:t>
      </w:r>
      <w:r w:rsidR="004C3A8F">
        <w:rPr>
          <w:rFonts w:ascii="Times New Roman" w:hAnsi="Times New Roman" w:cs="Times New Roman"/>
          <w:sz w:val="24"/>
          <w:szCs w:val="24"/>
        </w:rPr>
        <w:t>? O</w:t>
      </w:r>
      <w:r w:rsidR="00351B60">
        <w:rPr>
          <w:rFonts w:ascii="Times New Roman" w:hAnsi="Times New Roman" w:cs="Times New Roman"/>
          <w:sz w:val="24"/>
          <w:szCs w:val="24"/>
        </w:rPr>
        <w:t xml:space="preserve">r proceeds </w:t>
      </w:r>
      <w:r w:rsidR="004C3A8F">
        <w:rPr>
          <w:rFonts w:ascii="Times New Roman" w:hAnsi="Times New Roman" w:cs="Times New Roman"/>
          <w:sz w:val="24"/>
          <w:szCs w:val="24"/>
        </w:rPr>
        <w:t>obtained after pursuit of third parties who had despoiled the project of its dues?</w:t>
      </w:r>
      <w:r w:rsidR="00351B60">
        <w:rPr>
          <w:rFonts w:ascii="Times New Roman" w:hAnsi="Times New Roman" w:cs="Times New Roman"/>
          <w:sz w:val="24"/>
          <w:szCs w:val="24"/>
        </w:rPr>
        <w:t xml:space="preserve"> </w:t>
      </w:r>
    </w:p>
    <w:p w14:paraId="0373013A" w14:textId="77777777" w:rsidR="001E7A7C" w:rsidRDefault="001E7A7C" w:rsidP="00196E30">
      <w:pPr>
        <w:pStyle w:val="NoSpacing"/>
        <w:spacing w:line="360" w:lineRule="auto"/>
        <w:jc w:val="both"/>
        <w:rPr>
          <w:rFonts w:ascii="Times New Roman" w:hAnsi="Times New Roman" w:cs="Times New Roman"/>
          <w:sz w:val="24"/>
          <w:szCs w:val="24"/>
        </w:rPr>
      </w:pPr>
    </w:p>
    <w:p w14:paraId="116B7785" w14:textId="6B09DB29" w:rsidR="00E13663" w:rsidRDefault="001E7A7C"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AE5174">
        <w:rPr>
          <w:rFonts w:ascii="Times New Roman" w:hAnsi="Times New Roman" w:cs="Times New Roman"/>
          <w:sz w:val="24"/>
          <w:szCs w:val="24"/>
        </w:rPr>
        <w:t>5</w:t>
      </w:r>
      <w:r>
        <w:rPr>
          <w:rFonts w:ascii="Times New Roman" w:hAnsi="Times New Roman" w:cs="Times New Roman"/>
          <w:sz w:val="24"/>
          <w:szCs w:val="24"/>
        </w:rPr>
        <w:t>] T</w:t>
      </w:r>
      <w:r w:rsidR="00E3728B">
        <w:rPr>
          <w:rFonts w:ascii="Times New Roman" w:hAnsi="Times New Roman" w:cs="Times New Roman"/>
          <w:sz w:val="24"/>
          <w:szCs w:val="24"/>
        </w:rPr>
        <w:t>his already congested</w:t>
      </w:r>
      <w:r>
        <w:rPr>
          <w:rFonts w:ascii="Times New Roman" w:hAnsi="Times New Roman" w:cs="Times New Roman"/>
          <w:sz w:val="24"/>
          <w:szCs w:val="24"/>
        </w:rPr>
        <w:t xml:space="preserve"> fray </w:t>
      </w:r>
      <w:r w:rsidR="00E3728B">
        <w:rPr>
          <w:rFonts w:ascii="Times New Roman" w:hAnsi="Times New Roman" w:cs="Times New Roman"/>
          <w:sz w:val="24"/>
          <w:szCs w:val="24"/>
        </w:rPr>
        <w:t xml:space="preserve">received further argument. </w:t>
      </w:r>
      <w:r w:rsidR="00474582">
        <w:rPr>
          <w:rFonts w:ascii="Times New Roman" w:hAnsi="Times New Roman" w:cs="Times New Roman"/>
          <w:sz w:val="24"/>
          <w:szCs w:val="24"/>
        </w:rPr>
        <w:t xml:space="preserve">The respondents </w:t>
      </w:r>
      <w:r w:rsidR="00E3728B">
        <w:rPr>
          <w:rFonts w:ascii="Times New Roman" w:hAnsi="Times New Roman" w:cs="Times New Roman"/>
          <w:sz w:val="24"/>
          <w:szCs w:val="24"/>
        </w:rPr>
        <w:t xml:space="preserve">determinably </w:t>
      </w:r>
      <w:r w:rsidR="00474582">
        <w:rPr>
          <w:rFonts w:ascii="Times New Roman" w:hAnsi="Times New Roman" w:cs="Times New Roman"/>
          <w:sz w:val="24"/>
          <w:szCs w:val="24"/>
        </w:rPr>
        <w:t xml:space="preserve">cast serious aspersions on the integrity of the applicant. These allegations </w:t>
      </w:r>
      <w:r w:rsidR="004C3A8F">
        <w:rPr>
          <w:rFonts w:ascii="Times New Roman" w:hAnsi="Times New Roman" w:cs="Times New Roman"/>
          <w:sz w:val="24"/>
          <w:szCs w:val="24"/>
        </w:rPr>
        <w:t>percolate to the very pr</w:t>
      </w:r>
      <w:r w:rsidR="00E13663">
        <w:rPr>
          <w:rFonts w:ascii="Times New Roman" w:hAnsi="Times New Roman" w:cs="Times New Roman"/>
          <w:sz w:val="24"/>
          <w:szCs w:val="24"/>
        </w:rPr>
        <w:t>opriety</w:t>
      </w:r>
      <w:r w:rsidR="00474582">
        <w:rPr>
          <w:rFonts w:ascii="Times New Roman" w:hAnsi="Times New Roman" w:cs="Times New Roman"/>
          <w:sz w:val="24"/>
          <w:szCs w:val="24"/>
        </w:rPr>
        <w:t xml:space="preserve"> or even legality of the venture </w:t>
      </w:r>
      <w:r w:rsidR="004C3A8F">
        <w:rPr>
          <w:rFonts w:ascii="Times New Roman" w:hAnsi="Times New Roman" w:cs="Times New Roman"/>
          <w:sz w:val="24"/>
          <w:szCs w:val="24"/>
        </w:rPr>
        <w:t xml:space="preserve">inclusive of </w:t>
      </w:r>
      <w:r w:rsidR="00474582">
        <w:rPr>
          <w:rFonts w:ascii="Times New Roman" w:hAnsi="Times New Roman" w:cs="Times New Roman"/>
          <w:sz w:val="24"/>
          <w:szCs w:val="24"/>
        </w:rPr>
        <w:t xml:space="preserve">possible violations of sections 68,69 and </w:t>
      </w:r>
      <w:r w:rsidR="00E13663">
        <w:rPr>
          <w:rFonts w:ascii="Times New Roman" w:hAnsi="Times New Roman" w:cs="Times New Roman"/>
          <w:sz w:val="24"/>
          <w:szCs w:val="24"/>
        </w:rPr>
        <w:t>182 of the Companies and Other Business Entities Act [ Chapter 24:31</w:t>
      </w:r>
      <w:r w:rsidR="0074724C">
        <w:rPr>
          <w:rFonts w:ascii="Times New Roman" w:hAnsi="Times New Roman" w:cs="Times New Roman"/>
          <w:sz w:val="24"/>
          <w:szCs w:val="24"/>
        </w:rPr>
        <w:t>]. I</w:t>
      </w:r>
      <w:r w:rsidR="00E13663">
        <w:rPr>
          <w:rFonts w:ascii="Times New Roman" w:hAnsi="Times New Roman" w:cs="Times New Roman"/>
          <w:sz w:val="24"/>
          <w:szCs w:val="24"/>
        </w:rPr>
        <w:t xml:space="preserve"> refer to excerpts from first respondent`s opposing </w:t>
      </w:r>
      <w:r w:rsidR="0074724C">
        <w:rPr>
          <w:rFonts w:ascii="Times New Roman" w:hAnsi="Times New Roman" w:cs="Times New Roman"/>
          <w:sz w:val="24"/>
          <w:szCs w:val="24"/>
        </w:rPr>
        <w:t>affidavit; -</w:t>
      </w:r>
    </w:p>
    <w:p w14:paraId="2BD492DA" w14:textId="77777777" w:rsidR="00E13663" w:rsidRDefault="00E13663" w:rsidP="00196E30">
      <w:pPr>
        <w:pStyle w:val="NoSpacing"/>
        <w:spacing w:line="360" w:lineRule="auto"/>
        <w:jc w:val="both"/>
        <w:rPr>
          <w:rFonts w:ascii="Times New Roman" w:hAnsi="Times New Roman" w:cs="Times New Roman"/>
          <w:sz w:val="24"/>
          <w:szCs w:val="24"/>
        </w:rPr>
      </w:pPr>
    </w:p>
    <w:p w14:paraId="00EFA183" w14:textId="24A3948D" w:rsidR="00E13663" w:rsidRPr="00B81307" w:rsidRDefault="00E13663" w:rsidP="00B81307">
      <w:pPr>
        <w:pStyle w:val="NoSpacing"/>
        <w:spacing w:line="360" w:lineRule="auto"/>
        <w:ind w:left="851"/>
        <w:jc w:val="both"/>
        <w:rPr>
          <w:rFonts w:ascii="Times New Roman" w:hAnsi="Times New Roman" w:cs="Times New Roman"/>
          <w:sz w:val="24"/>
          <w:szCs w:val="24"/>
        </w:rPr>
      </w:pPr>
      <w:r w:rsidRPr="00B81307">
        <w:rPr>
          <w:rFonts w:ascii="Times New Roman" w:hAnsi="Times New Roman" w:cs="Times New Roman"/>
          <w:sz w:val="24"/>
          <w:szCs w:val="24"/>
          <w:u w:val="single"/>
        </w:rPr>
        <w:t>Paragraph 20:</w:t>
      </w:r>
      <w:r w:rsidRPr="00B81307">
        <w:rPr>
          <w:rFonts w:ascii="Times New Roman" w:hAnsi="Times New Roman" w:cs="Times New Roman"/>
          <w:sz w:val="24"/>
          <w:szCs w:val="24"/>
        </w:rPr>
        <w:t xml:space="preserve"> “…. For facts to be taken as they are what actually transpired is that Applicant actually made some off shore payment to the seed supplier. As the Respondents we were never furnished with any proof of such payment, neither were we advised how and where such payment was actually done. Applicant made it clear </w:t>
      </w:r>
      <w:r w:rsidR="004C3A8F">
        <w:rPr>
          <w:rFonts w:ascii="Times New Roman" w:hAnsi="Times New Roman" w:cs="Times New Roman"/>
          <w:sz w:val="24"/>
          <w:szCs w:val="24"/>
        </w:rPr>
        <w:t>i</w:t>
      </w:r>
      <w:r w:rsidRPr="00B81307">
        <w:rPr>
          <w:rFonts w:ascii="Times New Roman" w:hAnsi="Times New Roman" w:cs="Times New Roman"/>
          <w:sz w:val="24"/>
          <w:szCs w:val="24"/>
        </w:rPr>
        <w:t>n no uncertain terms that he preferred this transaction to remain on what he termed cash basis and without any record. He indicated to us that he preferred the payments to remain off the record and his business private. We never pressed on this information because of mutual trust and considering that the seed was eventually actually delivered.”</w:t>
      </w:r>
    </w:p>
    <w:p w14:paraId="2E5AD490" w14:textId="77777777" w:rsidR="00E13663" w:rsidRPr="00B81307" w:rsidRDefault="00E13663" w:rsidP="00B81307">
      <w:pPr>
        <w:pStyle w:val="NoSpacing"/>
        <w:spacing w:line="360" w:lineRule="auto"/>
        <w:ind w:left="851"/>
        <w:jc w:val="both"/>
        <w:rPr>
          <w:rFonts w:ascii="Times New Roman" w:hAnsi="Times New Roman" w:cs="Times New Roman"/>
          <w:sz w:val="24"/>
          <w:szCs w:val="24"/>
        </w:rPr>
      </w:pPr>
    </w:p>
    <w:p w14:paraId="40A699C5" w14:textId="1FE0EE76" w:rsidR="00E13663" w:rsidRDefault="00E13663" w:rsidP="00B81307">
      <w:pPr>
        <w:pStyle w:val="NoSpacing"/>
        <w:spacing w:line="360" w:lineRule="auto"/>
        <w:ind w:left="851"/>
        <w:jc w:val="both"/>
        <w:rPr>
          <w:rFonts w:ascii="Times New Roman" w:hAnsi="Times New Roman" w:cs="Times New Roman"/>
          <w:sz w:val="24"/>
          <w:szCs w:val="24"/>
        </w:rPr>
      </w:pPr>
      <w:r w:rsidRPr="00B81307">
        <w:rPr>
          <w:rFonts w:ascii="Times New Roman" w:hAnsi="Times New Roman" w:cs="Times New Roman"/>
          <w:sz w:val="24"/>
          <w:szCs w:val="24"/>
          <w:u w:val="single"/>
        </w:rPr>
        <w:t>Paragraph 23 (d)</w:t>
      </w:r>
      <w:r w:rsidRPr="00B81307">
        <w:rPr>
          <w:rFonts w:ascii="Times New Roman" w:hAnsi="Times New Roman" w:cs="Times New Roman"/>
          <w:sz w:val="24"/>
          <w:szCs w:val="24"/>
        </w:rPr>
        <w:t xml:space="preserve"> “…Applicant made continuous demands to have the transaction for the payments kept under Wraps and he was in control of all the payments. Which he indicated to have been made in cash.”</w:t>
      </w:r>
    </w:p>
    <w:p w14:paraId="2250CA83" w14:textId="77777777" w:rsidR="00B81307" w:rsidRPr="00B81307" w:rsidRDefault="00B81307" w:rsidP="00B81307">
      <w:pPr>
        <w:pStyle w:val="NoSpacing"/>
        <w:spacing w:line="360" w:lineRule="auto"/>
        <w:ind w:left="851"/>
        <w:jc w:val="both"/>
        <w:rPr>
          <w:rFonts w:ascii="Times New Roman" w:hAnsi="Times New Roman" w:cs="Times New Roman"/>
          <w:sz w:val="24"/>
          <w:szCs w:val="24"/>
        </w:rPr>
      </w:pPr>
    </w:p>
    <w:p w14:paraId="04B9E705" w14:textId="0F349119" w:rsidR="00E13663" w:rsidRPr="00B81307" w:rsidRDefault="00E13663" w:rsidP="00B81307">
      <w:pPr>
        <w:pStyle w:val="NoSpacing"/>
        <w:spacing w:line="360" w:lineRule="auto"/>
        <w:ind w:left="851"/>
        <w:jc w:val="both"/>
        <w:rPr>
          <w:rFonts w:ascii="Times New Roman" w:hAnsi="Times New Roman" w:cs="Times New Roman"/>
          <w:sz w:val="24"/>
          <w:szCs w:val="24"/>
        </w:rPr>
      </w:pPr>
      <w:r w:rsidRPr="00B81307">
        <w:rPr>
          <w:rFonts w:ascii="Times New Roman" w:hAnsi="Times New Roman" w:cs="Times New Roman"/>
          <w:sz w:val="24"/>
          <w:szCs w:val="24"/>
          <w:u w:val="single"/>
        </w:rPr>
        <w:t>Paragraph 2</w:t>
      </w:r>
      <w:r w:rsidR="00056E08">
        <w:rPr>
          <w:rFonts w:ascii="Times New Roman" w:hAnsi="Times New Roman" w:cs="Times New Roman"/>
          <w:sz w:val="24"/>
          <w:szCs w:val="24"/>
          <w:u w:val="single"/>
        </w:rPr>
        <w:t>3</w:t>
      </w:r>
      <w:r w:rsidRPr="00B81307">
        <w:rPr>
          <w:rFonts w:ascii="Times New Roman" w:hAnsi="Times New Roman" w:cs="Times New Roman"/>
          <w:sz w:val="24"/>
          <w:szCs w:val="24"/>
          <w:u w:val="single"/>
        </w:rPr>
        <w:t xml:space="preserve"> (r)</w:t>
      </w:r>
      <w:r w:rsidRPr="00B81307">
        <w:rPr>
          <w:rFonts w:ascii="Times New Roman" w:hAnsi="Times New Roman" w:cs="Times New Roman"/>
          <w:sz w:val="24"/>
          <w:szCs w:val="24"/>
        </w:rPr>
        <w:t xml:space="preserve"> “…Applicant kept asking and in fact keeps mentioning a demand for Books of Accounts of which he was supplied with despite not being entitled to them. He forgets that he was the one who directed me on behalf of First Respondent to operate this transaction off the books as he did not want any record of it. He said he operated on a cash basis, he had no bank account and this was agreed between the parties.”</w:t>
      </w:r>
    </w:p>
    <w:p w14:paraId="0EFC5616" w14:textId="77777777" w:rsidR="00E13663" w:rsidRPr="00B81307" w:rsidRDefault="00E13663" w:rsidP="00B81307">
      <w:pPr>
        <w:pStyle w:val="NoSpacing"/>
        <w:spacing w:line="360" w:lineRule="auto"/>
        <w:ind w:left="851"/>
        <w:jc w:val="both"/>
        <w:rPr>
          <w:rFonts w:ascii="Times New Roman" w:hAnsi="Times New Roman" w:cs="Times New Roman"/>
          <w:sz w:val="24"/>
          <w:szCs w:val="24"/>
        </w:rPr>
      </w:pPr>
    </w:p>
    <w:p w14:paraId="079A0AF6" w14:textId="27C285A5" w:rsidR="00E13663" w:rsidRPr="00B81307" w:rsidRDefault="00E13663" w:rsidP="00B81307">
      <w:pPr>
        <w:pStyle w:val="NoSpacing"/>
        <w:spacing w:line="360" w:lineRule="auto"/>
        <w:ind w:left="851"/>
        <w:jc w:val="both"/>
        <w:rPr>
          <w:rFonts w:ascii="Times New Roman" w:hAnsi="Times New Roman" w:cs="Times New Roman"/>
          <w:sz w:val="24"/>
          <w:szCs w:val="24"/>
        </w:rPr>
      </w:pPr>
      <w:r w:rsidRPr="00B81307">
        <w:rPr>
          <w:rFonts w:ascii="Times New Roman" w:hAnsi="Times New Roman" w:cs="Times New Roman"/>
          <w:sz w:val="24"/>
          <w:szCs w:val="24"/>
          <w:u w:val="single"/>
        </w:rPr>
        <w:t>Paragraph 25</w:t>
      </w:r>
      <w:r w:rsidRPr="00B81307">
        <w:rPr>
          <w:rFonts w:ascii="Times New Roman" w:hAnsi="Times New Roman" w:cs="Times New Roman"/>
          <w:sz w:val="24"/>
          <w:szCs w:val="24"/>
        </w:rPr>
        <w:t xml:space="preserve"> </w:t>
      </w:r>
      <w:r w:rsidR="00B81307" w:rsidRPr="00B81307">
        <w:rPr>
          <w:rFonts w:ascii="Times New Roman" w:hAnsi="Times New Roman" w:cs="Times New Roman"/>
          <w:sz w:val="24"/>
          <w:szCs w:val="24"/>
        </w:rPr>
        <w:t xml:space="preserve">“In any event Applicant was the one who advised the Respondents to operate the project as much as possible under the radar on a cash basis as he did not want his financial affairs known by any chance. Applicant 67/107 18/40 specifically advised the Respondents not to make any record of the payment he made for the seed and or cash he provided to First Respondent. This he cannot deny, he specifically told </w:t>
      </w:r>
      <w:r w:rsidR="00B81307" w:rsidRPr="00B81307">
        <w:rPr>
          <w:rFonts w:ascii="Times New Roman" w:hAnsi="Times New Roman" w:cs="Times New Roman"/>
          <w:sz w:val="24"/>
          <w:szCs w:val="24"/>
        </w:rPr>
        <w:lastRenderedPageBreak/>
        <w:t>me to handle the transaction in that manner hence he did not even let us know where and how he had made the payment for the seed save that it was off shore.</w:t>
      </w:r>
      <w:r w:rsidR="00B81307">
        <w:rPr>
          <w:rFonts w:ascii="Times New Roman" w:hAnsi="Times New Roman" w:cs="Times New Roman"/>
          <w:sz w:val="24"/>
          <w:szCs w:val="24"/>
        </w:rPr>
        <w:t>”</w:t>
      </w:r>
    </w:p>
    <w:p w14:paraId="3D922B39" w14:textId="77777777" w:rsidR="00E13663" w:rsidRDefault="00E13663" w:rsidP="00196E30">
      <w:pPr>
        <w:pStyle w:val="NoSpacing"/>
        <w:spacing w:line="360" w:lineRule="auto"/>
        <w:jc w:val="both"/>
        <w:rPr>
          <w:rFonts w:ascii="Times New Roman" w:hAnsi="Times New Roman" w:cs="Times New Roman"/>
          <w:sz w:val="24"/>
          <w:szCs w:val="24"/>
        </w:rPr>
      </w:pPr>
    </w:p>
    <w:p w14:paraId="74506E64" w14:textId="7A882785" w:rsidR="00E13663" w:rsidRDefault="00351B60"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3728B">
        <w:rPr>
          <w:rFonts w:ascii="Times New Roman" w:hAnsi="Times New Roman" w:cs="Times New Roman"/>
          <w:sz w:val="24"/>
          <w:szCs w:val="24"/>
        </w:rPr>
        <w:t>1</w:t>
      </w:r>
      <w:r w:rsidR="00AE5174">
        <w:rPr>
          <w:rFonts w:ascii="Times New Roman" w:hAnsi="Times New Roman" w:cs="Times New Roman"/>
          <w:sz w:val="24"/>
          <w:szCs w:val="24"/>
        </w:rPr>
        <w:t>6</w:t>
      </w:r>
      <w:r>
        <w:rPr>
          <w:rFonts w:ascii="Times New Roman" w:hAnsi="Times New Roman" w:cs="Times New Roman"/>
          <w:sz w:val="24"/>
          <w:szCs w:val="24"/>
        </w:rPr>
        <w:t xml:space="preserve">] Applicant dismissed these allegations of commercial furtiveness. His simple quip was </w:t>
      </w:r>
      <w:r w:rsidR="0074724C">
        <w:rPr>
          <w:rFonts w:ascii="Times New Roman" w:hAnsi="Times New Roman" w:cs="Times New Roman"/>
          <w:sz w:val="24"/>
          <w:szCs w:val="24"/>
        </w:rPr>
        <w:t xml:space="preserve">that </w:t>
      </w:r>
      <w:r>
        <w:rPr>
          <w:rFonts w:ascii="Times New Roman" w:hAnsi="Times New Roman" w:cs="Times New Roman"/>
          <w:sz w:val="24"/>
          <w:szCs w:val="24"/>
        </w:rPr>
        <w:t xml:space="preserve">surely if he </w:t>
      </w:r>
      <w:r w:rsidR="00E3728B">
        <w:rPr>
          <w:rFonts w:ascii="Times New Roman" w:hAnsi="Times New Roman" w:cs="Times New Roman"/>
          <w:sz w:val="24"/>
          <w:szCs w:val="24"/>
        </w:rPr>
        <w:t xml:space="preserve">had </w:t>
      </w:r>
      <w:r>
        <w:rPr>
          <w:rFonts w:ascii="Times New Roman" w:hAnsi="Times New Roman" w:cs="Times New Roman"/>
          <w:sz w:val="24"/>
          <w:szCs w:val="24"/>
        </w:rPr>
        <w:t xml:space="preserve">intended to create no paper trail, </w:t>
      </w:r>
      <w:r w:rsidR="00E3728B">
        <w:rPr>
          <w:rFonts w:ascii="Times New Roman" w:hAnsi="Times New Roman" w:cs="Times New Roman"/>
          <w:sz w:val="24"/>
          <w:szCs w:val="24"/>
        </w:rPr>
        <w:t xml:space="preserve">he would not have </w:t>
      </w:r>
      <w:r>
        <w:rPr>
          <w:rFonts w:ascii="Times New Roman" w:hAnsi="Times New Roman" w:cs="Times New Roman"/>
          <w:sz w:val="24"/>
          <w:szCs w:val="24"/>
        </w:rPr>
        <w:t>persist</w:t>
      </w:r>
      <w:r w:rsidR="00E3728B">
        <w:rPr>
          <w:rFonts w:ascii="Times New Roman" w:hAnsi="Times New Roman" w:cs="Times New Roman"/>
          <w:sz w:val="24"/>
          <w:szCs w:val="24"/>
        </w:rPr>
        <w:t>ed</w:t>
      </w:r>
      <w:r w:rsidR="004C3A8F">
        <w:rPr>
          <w:rFonts w:ascii="Times New Roman" w:hAnsi="Times New Roman" w:cs="Times New Roman"/>
          <w:sz w:val="24"/>
          <w:szCs w:val="24"/>
        </w:rPr>
        <w:t xml:space="preserve"> with </w:t>
      </w:r>
      <w:r w:rsidR="0074724C">
        <w:rPr>
          <w:rFonts w:ascii="Times New Roman" w:hAnsi="Times New Roman" w:cs="Times New Roman"/>
          <w:sz w:val="24"/>
          <w:szCs w:val="24"/>
        </w:rPr>
        <w:t>r</w:t>
      </w:r>
      <w:r>
        <w:rPr>
          <w:rFonts w:ascii="Times New Roman" w:hAnsi="Times New Roman" w:cs="Times New Roman"/>
          <w:sz w:val="24"/>
          <w:szCs w:val="24"/>
        </w:rPr>
        <w:t>equest</w:t>
      </w:r>
      <w:r w:rsidR="00E3728B">
        <w:rPr>
          <w:rFonts w:ascii="Times New Roman" w:hAnsi="Times New Roman" w:cs="Times New Roman"/>
          <w:sz w:val="24"/>
          <w:szCs w:val="24"/>
        </w:rPr>
        <w:t>s</w:t>
      </w:r>
      <w:r>
        <w:rPr>
          <w:rFonts w:ascii="Times New Roman" w:hAnsi="Times New Roman" w:cs="Times New Roman"/>
          <w:sz w:val="24"/>
          <w:szCs w:val="24"/>
        </w:rPr>
        <w:t xml:space="preserve"> for books of accounts and records? </w:t>
      </w:r>
      <w:r w:rsidR="00E3728B">
        <w:rPr>
          <w:rFonts w:ascii="Times New Roman" w:hAnsi="Times New Roman" w:cs="Times New Roman"/>
          <w:sz w:val="24"/>
          <w:szCs w:val="24"/>
        </w:rPr>
        <w:t>I may comment in passing that if indeed these rather alarming averments turn out to be true,</w:t>
      </w:r>
      <w:r>
        <w:rPr>
          <w:rFonts w:ascii="Times New Roman" w:hAnsi="Times New Roman" w:cs="Times New Roman"/>
          <w:sz w:val="24"/>
          <w:szCs w:val="24"/>
        </w:rPr>
        <w:t xml:space="preserve"> th</w:t>
      </w:r>
      <w:r w:rsidR="00E3728B">
        <w:rPr>
          <w:rFonts w:ascii="Times New Roman" w:hAnsi="Times New Roman" w:cs="Times New Roman"/>
          <w:sz w:val="24"/>
          <w:szCs w:val="24"/>
        </w:rPr>
        <w:t xml:space="preserve">en they would most likely </w:t>
      </w:r>
      <w:r w:rsidR="0074724C">
        <w:rPr>
          <w:rFonts w:ascii="Times New Roman" w:hAnsi="Times New Roman" w:cs="Times New Roman"/>
          <w:sz w:val="24"/>
          <w:szCs w:val="24"/>
        </w:rPr>
        <w:t xml:space="preserve">boomerang with equal force </w:t>
      </w:r>
      <w:r w:rsidR="00E3728B">
        <w:rPr>
          <w:rFonts w:ascii="Times New Roman" w:hAnsi="Times New Roman" w:cs="Times New Roman"/>
          <w:sz w:val="24"/>
          <w:szCs w:val="24"/>
        </w:rPr>
        <w:t xml:space="preserve">against </w:t>
      </w:r>
      <w:r>
        <w:rPr>
          <w:rFonts w:ascii="Times New Roman" w:hAnsi="Times New Roman" w:cs="Times New Roman"/>
          <w:sz w:val="24"/>
          <w:szCs w:val="24"/>
        </w:rPr>
        <w:t>the</w:t>
      </w:r>
      <w:r w:rsidR="00E3728B">
        <w:rPr>
          <w:rFonts w:ascii="Times New Roman" w:hAnsi="Times New Roman" w:cs="Times New Roman"/>
          <w:sz w:val="24"/>
          <w:szCs w:val="24"/>
        </w:rPr>
        <w:t xml:space="preserve"> respondents.</w:t>
      </w:r>
    </w:p>
    <w:p w14:paraId="01E7E5FD" w14:textId="77777777" w:rsidR="00351B60" w:rsidRDefault="00351B60" w:rsidP="00196E30">
      <w:pPr>
        <w:pStyle w:val="NoSpacing"/>
        <w:spacing w:line="360" w:lineRule="auto"/>
        <w:jc w:val="both"/>
        <w:rPr>
          <w:rFonts w:ascii="Times New Roman" w:hAnsi="Times New Roman" w:cs="Times New Roman"/>
          <w:sz w:val="24"/>
          <w:szCs w:val="24"/>
        </w:rPr>
      </w:pPr>
    </w:p>
    <w:p w14:paraId="78423037" w14:textId="2DBAC271" w:rsidR="008161E6" w:rsidRDefault="00351B60"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E5174">
        <w:rPr>
          <w:rFonts w:ascii="Times New Roman" w:hAnsi="Times New Roman" w:cs="Times New Roman"/>
          <w:sz w:val="24"/>
          <w:szCs w:val="24"/>
        </w:rPr>
        <w:t>7</w:t>
      </w:r>
      <w:r w:rsidR="00D33E08">
        <w:rPr>
          <w:rFonts w:ascii="Times New Roman" w:hAnsi="Times New Roman" w:cs="Times New Roman"/>
          <w:sz w:val="24"/>
          <w:szCs w:val="24"/>
        </w:rPr>
        <w:t>] In summary, a scan</w:t>
      </w:r>
      <w:r>
        <w:rPr>
          <w:rFonts w:ascii="Times New Roman" w:hAnsi="Times New Roman" w:cs="Times New Roman"/>
          <w:sz w:val="24"/>
          <w:szCs w:val="24"/>
        </w:rPr>
        <w:t xml:space="preserve"> of the papers </w:t>
      </w:r>
      <w:r w:rsidR="00D33E08">
        <w:rPr>
          <w:rFonts w:ascii="Times New Roman" w:hAnsi="Times New Roman" w:cs="Times New Roman"/>
          <w:sz w:val="24"/>
          <w:szCs w:val="24"/>
        </w:rPr>
        <w:t xml:space="preserve">before me </w:t>
      </w:r>
      <w:r w:rsidR="0030037E">
        <w:rPr>
          <w:rFonts w:ascii="Times New Roman" w:hAnsi="Times New Roman" w:cs="Times New Roman"/>
          <w:sz w:val="24"/>
          <w:szCs w:val="24"/>
        </w:rPr>
        <w:t xml:space="preserve">suggests that </w:t>
      </w:r>
      <w:r>
        <w:rPr>
          <w:rFonts w:ascii="Times New Roman" w:hAnsi="Times New Roman" w:cs="Times New Roman"/>
          <w:sz w:val="24"/>
          <w:szCs w:val="24"/>
        </w:rPr>
        <w:t xml:space="preserve">the parties` </w:t>
      </w:r>
      <w:r w:rsidR="0074724C">
        <w:rPr>
          <w:rFonts w:ascii="Times New Roman" w:hAnsi="Times New Roman" w:cs="Times New Roman"/>
          <w:sz w:val="24"/>
          <w:szCs w:val="24"/>
        </w:rPr>
        <w:t>dealings c</w:t>
      </w:r>
      <w:r>
        <w:rPr>
          <w:rFonts w:ascii="Times New Roman" w:hAnsi="Times New Roman" w:cs="Times New Roman"/>
          <w:sz w:val="24"/>
          <w:szCs w:val="24"/>
        </w:rPr>
        <w:t xml:space="preserve">an be </w:t>
      </w:r>
      <w:r w:rsidR="0030037E">
        <w:rPr>
          <w:rFonts w:ascii="Times New Roman" w:hAnsi="Times New Roman" w:cs="Times New Roman"/>
          <w:sz w:val="24"/>
          <w:szCs w:val="24"/>
        </w:rPr>
        <w:t xml:space="preserve">conveniently </w:t>
      </w:r>
      <w:r>
        <w:rPr>
          <w:rFonts w:ascii="Times New Roman" w:hAnsi="Times New Roman" w:cs="Times New Roman"/>
          <w:sz w:val="24"/>
          <w:szCs w:val="24"/>
        </w:rPr>
        <w:t xml:space="preserve">split into three </w:t>
      </w:r>
      <w:r w:rsidR="0030037E">
        <w:rPr>
          <w:rFonts w:ascii="Times New Roman" w:hAnsi="Times New Roman" w:cs="Times New Roman"/>
          <w:sz w:val="24"/>
          <w:szCs w:val="24"/>
        </w:rPr>
        <w:t xml:space="preserve">distinct </w:t>
      </w:r>
      <w:r>
        <w:rPr>
          <w:rFonts w:ascii="Times New Roman" w:hAnsi="Times New Roman" w:cs="Times New Roman"/>
          <w:sz w:val="24"/>
          <w:szCs w:val="24"/>
        </w:rPr>
        <w:t xml:space="preserve">phases. The commencement, the implementation and the subsequent. Each stage </w:t>
      </w:r>
      <w:r w:rsidR="004C3A8F">
        <w:rPr>
          <w:rFonts w:ascii="Times New Roman" w:hAnsi="Times New Roman" w:cs="Times New Roman"/>
          <w:sz w:val="24"/>
          <w:szCs w:val="24"/>
        </w:rPr>
        <w:t xml:space="preserve">was characterised by </w:t>
      </w:r>
      <w:r>
        <w:rPr>
          <w:rFonts w:ascii="Times New Roman" w:hAnsi="Times New Roman" w:cs="Times New Roman"/>
          <w:sz w:val="24"/>
          <w:szCs w:val="24"/>
        </w:rPr>
        <w:t xml:space="preserve">engagements, correspondence as well as memoranda recording various </w:t>
      </w:r>
      <w:r w:rsidR="00D33E08">
        <w:rPr>
          <w:rFonts w:ascii="Times New Roman" w:hAnsi="Times New Roman" w:cs="Times New Roman"/>
          <w:sz w:val="24"/>
          <w:szCs w:val="24"/>
        </w:rPr>
        <w:t xml:space="preserve">events and </w:t>
      </w:r>
      <w:r>
        <w:rPr>
          <w:rFonts w:ascii="Times New Roman" w:hAnsi="Times New Roman" w:cs="Times New Roman"/>
          <w:sz w:val="24"/>
          <w:szCs w:val="24"/>
        </w:rPr>
        <w:t xml:space="preserve">terms. These events and documents </w:t>
      </w:r>
      <w:r w:rsidR="0030037E">
        <w:rPr>
          <w:rFonts w:ascii="Times New Roman" w:hAnsi="Times New Roman" w:cs="Times New Roman"/>
          <w:sz w:val="24"/>
          <w:szCs w:val="24"/>
        </w:rPr>
        <w:t xml:space="preserve">cumulatively affect the </w:t>
      </w:r>
      <w:r w:rsidR="0074724C">
        <w:rPr>
          <w:rFonts w:ascii="Times New Roman" w:hAnsi="Times New Roman" w:cs="Times New Roman"/>
          <w:sz w:val="24"/>
          <w:szCs w:val="24"/>
        </w:rPr>
        <w:t xml:space="preserve">interpretation of the primary “Investment Contract” upon which the causa rests.  </w:t>
      </w:r>
      <w:r w:rsidR="00D33E08">
        <w:rPr>
          <w:rFonts w:ascii="Times New Roman" w:hAnsi="Times New Roman" w:cs="Times New Roman"/>
          <w:sz w:val="24"/>
          <w:szCs w:val="24"/>
        </w:rPr>
        <w:t>But as noted above, each</w:t>
      </w:r>
      <w:r w:rsidR="008161E6">
        <w:rPr>
          <w:rFonts w:ascii="Times New Roman" w:hAnsi="Times New Roman" w:cs="Times New Roman"/>
          <w:sz w:val="24"/>
          <w:szCs w:val="24"/>
        </w:rPr>
        <w:t xml:space="preserve"> phase is beset, with </w:t>
      </w:r>
      <w:r w:rsidR="00D33E08">
        <w:rPr>
          <w:rFonts w:ascii="Times New Roman" w:hAnsi="Times New Roman" w:cs="Times New Roman"/>
          <w:sz w:val="24"/>
          <w:szCs w:val="24"/>
        </w:rPr>
        <w:t xml:space="preserve">tenacious </w:t>
      </w:r>
      <w:r w:rsidR="008161E6">
        <w:rPr>
          <w:rFonts w:ascii="Times New Roman" w:hAnsi="Times New Roman" w:cs="Times New Roman"/>
          <w:sz w:val="24"/>
          <w:szCs w:val="24"/>
        </w:rPr>
        <w:t xml:space="preserve">contestations </w:t>
      </w:r>
      <w:r w:rsidR="00D33E08">
        <w:rPr>
          <w:rFonts w:ascii="Times New Roman" w:hAnsi="Times New Roman" w:cs="Times New Roman"/>
          <w:sz w:val="24"/>
          <w:szCs w:val="24"/>
        </w:rPr>
        <w:t xml:space="preserve">spanning </w:t>
      </w:r>
      <w:r w:rsidR="008161E6">
        <w:rPr>
          <w:rFonts w:ascii="Times New Roman" w:hAnsi="Times New Roman" w:cs="Times New Roman"/>
          <w:sz w:val="24"/>
          <w:szCs w:val="24"/>
        </w:rPr>
        <w:t xml:space="preserve">a diversity of diversity of </w:t>
      </w:r>
      <w:r w:rsidR="00D33E08">
        <w:rPr>
          <w:rFonts w:ascii="Times New Roman" w:hAnsi="Times New Roman" w:cs="Times New Roman"/>
          <w:sz w:val="24"/>
          <w:szCs w:val="24"/>
        </w:rPr>
        <w:t xml:space="preserve">factual </w:t>
      </w:r>
      <w:r w:rsidR="008161E6">
        <w:rPr>
          <w:rFonts w:ascii="Times New Roman" w:hAnsi="Times New Roman" w:cs="Times New Roman"/>
          <w:sz w:val="24"/>
          <w:szCs w:val="24"/>
        </w:rPr>
        <w:t xml:space="preserve">issues. </w:t>
      </w:r>
    </w:p>
    <w:p w14:paraId="305BEA5C" w14:textId="77777777" w:rsidR="008161E6" w:rsidRDefault="008161E6" w:rsidP="00196E30">
      <w:pPr>
        <w:pStyle w:val="NoSpacing"/>
        <w:spacing w:line="360" w:lineRule="auto"/>
        <w:jc w:val="both"/>
        <w:rPr>
          <w:rFonts w:ascii="Times New Roman" w:hAnsi="Times New Roman" w:cs="Times New Roman"/>
          <w:sz w:val="24"/>
          <w:szCs w:val="24"/>
        </w:rPr>
      </w:pPr>
    </w:p>
    <w:p w14:paraId="463AC591" w14:textId="65D52A49" w:rsidR="001D7680" w:rsidRDefault="008161E6"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E5174">
        <w:rPr>
          <w:rFonts w:ascii="Times New Roman" w:hAnsi="Times New Roman" w:cs="Times New Roman"/>
          <w:sz w:val="24"/>
          <w:szCs w:val="24"/>
        </w:rPr>
        <w:t>8</w:t>
      </w:r>
      <w:r>
        <w:rPr>
          <w:rFonts w:ascii="Times New Roman" w:hAnsi="Times New Roman" w:cs="Times New Roman"/>
          <w:sz w:val="24"/>
          <w:szCs w:val="24"/>
        </w:rPr>
        <w:t xml:space="preserve">] </w:t>
      </w:r>
      <w:r w:rsidR="00971DDE">
        <w:rPr>
          <w:rFonts w:ascii="Times New Roman" w:hAnsi="Times New Roman" w:cs="Times New Roman"/>
          <w:sz w:val="24"/>
          <w:szCs w:val="24"/>
        </w:rPr>
        <w:t xml:space="preserve">The respondents weighed in heavily with detail on the implementation phase. </w:t>
      </w:r>
      <w:r>
        <w:rPr>
          <w:rFonts w:ascii="Times New Roman" w:hAnsi="Times New Roman" w:cs="Times New Roman"/>
          <w:sz w:val="24"/>
          <w:szCs w:val="24"/>
        </w:rPr>
        <w:t xml:space="preserve">Both parties appear to be agreed that the original contract was impacted by events that occurred during </w:t>
      </w:r>
      <w:r w:rsidR="00971DDE">
        <w:rPr>
          <w:rFonts w:ascii="Times New Roman" w:hAnsi="Times New Roman" w:cs="Times New Roman"/>
          <w:sz w:val="24"/>
          <w:szCs w:val="24"/>
        </w:rPr>
        <w:t>this phase</w:t>
      </w:r>
      <w:r>
        <w:rPr>
          <w:rFonts w:ascii="Times New Roman" w:hAnsi="Times New Roman" w:cs="Times New Roman"/>
          <w:sz w:val="24"/>
          <w:szCs w:val="24"/>
        </w:rPr>
        <w:t xml:space="preserve">. First respondent alleges that the failure of the venture eroded the benefits originally envisaged as accruing to applicant. The applicant also argues that if </w:t>
      </w:r>
      <w:r w:rsidR="001D7680">
        <w:rPr>
          <w:rFonts w:ascii="Times New Roman" w:hAnsi="Times New Roman" w:cs="Times New Roman"/>
          <w:sz w:val="24"/>
          <w:szCs w:val="24"/>
        </w:rPr>
        <w:t>anything, respondents</w:t>
      </w:r>
      <w:r>
        <w:rPr>
          <w:rFonts w:ascii="Times New Roman" w:hAnsi="Times New Roman" w:cs="Times New Roman"/>
          <w:sz w:val="24"/>
          <w:szCs w:val="24"/>
        </w:rPr>
        <w:t xml:space="preserve"> made an undertaking to pay </w:t>
      </w:r>
      <w:r w:rsidR="001D7680">
        <w:rPr>
          <w:rFonts w:ascii="Times New Roman" w:hAnsi="Times New Roman" w:cs="Times New Roman"/>
          <w:sz w:val="24"/>
          <w:szCs w:val="24"/>
        </w:rPr>
        <w:t>following a demand by applicant. And</w:t>
      </w:r>
      <w:r>
        <w:rPr>
          <w:rFonts w:ascii="Times New Roman" w:hAnsi="Times New Roman" w:cs="Times New Roman"/>
          <w:sz w:val="24"/>
          <w:szCs w:val="24"/>
        </w:rPr>
        <w:t xml:space="preserve"> so on that basis </w:t>
      </w:r>
      <w:r w:rsidR="001D7680">
        <w:rPr>
          <w:rFonts w:ascii="Times New Roman" w:hAnsi="Times New Roman" w:cs="Times New Roman"/>
          <w:sz w:val="24"/>
          <w:szCs w:val="24"/>
        </w:rPr>
        <w:t>alone, they ought</w:t>
      </w:r>
      <w:r>
        <w:rPr>
          <w:rFonts w:ascii="Times New Roman" w:hAnsi="Times New Roman" w:cs="Times New Roman"/>
          <w:sz w:val="24"/>
          <w:szCs w:val="24"/>
        </w:rPr>
        <w:t xml:space="preserve"> to be ordered to do so. </w:t>
      </w:r>
      <w:r w:rsidR="001D7680">
        <w:rPr>
          <w:rFonts w:ascii="Times New Roman" w:hAnsi="Times New Roman" w:cs="Times New Roman"/>
          <w:sz w:val="24"/>
          <w:szCs w:val="24"/>
        </w:rPr>
        <w:t>Paragraph 12 of the heads of argument filed on applicant`s behalf stated thus; -</w:t>
      </w:r>
    </w:p>
    <w:p w14:paraId="1AC27030" w14:textId="77777777" w:rsidR="001D7680" w:rsidRDefault="001D7680" w:rsidP="00196E30">
      <w:pPr>
        <w:pStyle w:val="NoSpacing"/>
        <w:spacing w:line="360" w:lineRule="auto"/>
        <w:jc w:val="both"/>
        <w:rPr>
          <w:rFonts w:ascii="Times New Roman" w:hAnsi="Times New Roman" w:cs="Times New Roman"/>
          <w:sz w:val="24"/>
          <w:szCs w:val="24"/>
        </w:rPr>
      </w:pPr>
    </w:p>
    <w:p w14:paraId="4826F18A" w14:textId="5688EB26" w:rsidR="001D7680" w:rsidRDefault="00971DDE" w:rsidP="00971DDE">
      <w:pPr>
        <w:pStyle w:val="NoSpacing"/>
        <w:spacing w:line="360" w:lineRule="auto"/>
        <w:ind w:left="851"/>
        <w:jc w:val="both"/>
        <w:rPr>
          <w:rFonts w:ascii="Times New Roman" w:hAnsi="Times New Roman" w:cs="Times New Roman"/>
          <w:sz w:val="24"/>
          <w:szCs w:val="24"/>
        </w:rPr>
      </w:pPr>
      <w:r w:rsidRPr="001D7680">
        <w:rPr>
          <w:rFonts w:ascii="Times New Roman" w:hAnsi="Times New Roman" w:cs="Times New Roman"/>
          <w:sz w:val="24"/>
          <w:szCs w:val="24"/>
        </w:rPr>
        <w:t>“The</w:t>
      </w:r>
      <w:r w:rsidR="001D7680" w:rsidRPr="001D7680">
        <w:rPr>
          <w:rFonts w:ascii="Times New Roman" w:hAnsi="Times New Roman" w:cs="Times New Roman"/>
          <w:sz w:val="24"/>
          <w:szCs w:val="24"/>
        </w:rPr>
        <w:t xml:space="preserve"> undertaking to pay made by respondents is material, and binds respondents. </w:t>
      </w:r>
      <w:r w:rsidR="001D7680" w:rsidRPr="001D7680">
        <w:rPr>
          <w:rFonts w:ascii="Times New Roman" w:hAnsi="Times New Roman" w:cs="Times New Roman"/>
          <w:i/>
          <w:iCs/>
          <w:sz w:val="24"/>
          <w:szCs w:val="24"/>
        </w:rPr>
        <w:t>Matake &amp; 17 others v Minister of Local Government and National Housing &amp; 2 others</w:t>
      </w:r>
      <w:r w:rsidR="001D7680" w:rsidRPr="001D7680">
        <w:rPr>
          <w:rFonts w:ascii="Times New Roman" w:hAnsi="Times New Roman" w:cs="Times New Roman"/>
          <w:sz w:val="24"/>
          <w:szCs w:val="24"/>
        </w:rPr>
        <w:t xml:space="preserve"> 2007(2) ZLR 96. In the result, respondents must be ordered to pay in view of this undertaking!”</w:t>
      </w:r>
    </w:p>
    <w:p w14:paraId="280C8D8F" w14:textId="77777777" w:rsidR="001D7680" w:rsidRDefault="001D7680" w:rsidP="00196E30">
      <w:pPr>
        <w:pStyle w:val="NoSpacing"/>
        <w:spacing w:line="360" w:lineRule="auto"/>
        <w:jc w:val="both"/>
        <w:rPr>
          <w:rFonts w:ascii="Times New Roman" w:hAnsi="Times New Roman" w:cs="Times New Roman"/>
          <w:sz w:val="24"/>
          <w:szCs w:val="24"/>
        </w:rPr>
      </w:pPr>
    </w:p>
    <w:p w14:paraId="6D3EC486" w14:textId="278D9AE7" w:rsidR="008161E6" w:rsidRDefault="00971DDE"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E5174">
        <w:rPr>
          <w:rFonts w:ascii="Times New Roman" w:hAnsi="Times New Roman" w:cs="Times New Roman"/>
          <w:sz w:val="24"/>
          <w:szCs w:val="24"/>
        </w:rPr>
        <w:t>9</w:t>
      </w:r>
      <w:r>
        <w:rPr>
          <w:rFonts w:ascii="Times New Roman" w:hAnsi="Times New Roman" w:cs="Times New Roman"/>
          <w:sz w:val="24"/>
          <w:szCs w:val="24"/>
        </w:rPr>
        <w:t xml:space="preserve">] </w:t>
      </w:r>
      <w:r w:rsidR="008161E6">
        <w:rPr>
          <w:rFonts w:ascii="Times New Roman" w:hAnsi="Times New Roman" w:cs="Times New Roman"/>
          <w:sz w:val="24"/>
          <w:szCs w:val="24"/>
        </w:rPr>
        <w:t>Th</w:t>
      </w:r>
      <w:r w:rsidR="00D33E08">
        <w:rPr>
          <w:rFonts w:ascii="Times New Roman" w:hAnsi="Times New Roman" w:cs="Times New Roman"/>
          <w:sz w:val="24"/>
          <w:szCs w:val="24"/>
        </w:rPr>
        <w:t>is position suggests a variation of causa based on the said events that occurred against the three phases. In addition, the</w:t>
      </w:r>
      <w:r w:rsidR="008161E6">
        <w:rPr>
          <w:rFonts w:ascii="Times New Roman" w:hAnsi="Times New Roman" w:cs="Times New Roman"/>
          <w:sz w:val="24"/>
          <w:szCs w:val="24"/>
        </w:rPr>
        <w:t xml:space="preserve"> “subsequent” phase also includes litigation launched in this </w:t>
      </w:r>
      <w:r w:rsidR="008161E6">
        <w:rPr>
          <w:rFonts w:ascii="Times New Roman" w:hAnsi="Times New Roman" w:cs="Times New Roman"/>
          <w:sz w:val="24"/>
          <w:szCs w:val="24"/>
        </w:rPr>
        <w:lastRenderedPageBreak/>
        <w:t xml:space="preserve">court under case numbers HCHC 398/22 and HCHC 61/24. The effect or outcome of this litigation was not fully discussed in the papers. </w:t>
      </w:r>
    </w:p>
    <w:p w14:paraId="35B2C425" w14:textId="77777777" w:rsidR="008161E6" w:rsidRDefault="008161E6" w:rsidP="00196E30">
      <w:pPr>
        <w:pStyle w:val="NoSpacing"/>
        <w:spacing w:line="360" w:lineRule="auto"/>
        <w:jc w:val="both"/>
        <w:rPr>
          <w:rFonts w:ascii="Times New Roman" w:hAnsi="Times New Roman" w:cs="Times New Roman"/>
          <w:sz w:val="24"/>
          <w:szCs w:val="24"/>
        </w:rPr>
      </w:pPr>
    </w:p>
    <w:p w14:paraId="7F1D6DD8" w14:textId="3350F5A1" w:rsidR="008161E6" w:rsidRDefault="008161E6"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LEGAL CONSIDERATIONS</w:t>
      </w:r>
    </w:p>
    <w:p w14:paraId="4C74F573" w14:textId="77777777" w:rsidR="008161E6" w:rsidRDefault="008161E6" w:rsidP="00196E30">
      <w:pPr>
        <w:pStyle w:val="NoSpacing"/>
        <w:spacing w:line="360" w:lineRule="auto"/>
        <w:jc w:val="both"/>
        <w:rPr>
          <w:rFonts w:ascii="Times New Roman" w:hAnsi="Times New Roman" w:cs="Times New Roman"/>
          <w:sz w:val="24"/>
          <w:szCs w:val="24"/>
        </w:rPr>
      </w:pPr>
    </w:p>
    <w:p w14:paraId="09A1AB29" w14:textId="6E91AF85" w:rsidR="00BB420D" w:rsidRPr="00BB420D" w:rsidRDefault="008161E6"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E5174">
        <w:rPr>
          <w:rFonts w:ascii="Times New Roman" w:hAnsi="Times New Roman" w:cs="Times New Roman"/>
          <w:sz w:val="24"/>
          <w:szCs w:val="24"/>
        </w:rPr>
        <w:t>20</w:t>
      </w:r>
      <w:r w:rsidRPr="00BB420D">
        <w:rPr>
          <w:rFonts w:ascii="Times New Roman" w:hAnsi="Times New Roman" w:cs="Times New Roman"/>
          <w:sz w:val="24"/>
          <w:szCs w:val="24"/>
        </w:rPr>
        <w:t xml:space="preserve">] </w:t>
      </w:r>
      <w:r w:rsidR="00351B60" w:rsidRPr="00BB420D">
        <w:rPr>
          <w:rFonts w:ascii="Times New Roman" w:hAnsi="Times New Roman" w:cs="Times New Roman"/>
          <w:sz w:val="24"/>
          <w:szCs w:val="24"/>
        </w:rPr>
        <w:t xml:space="preserve">The </w:t>
      </w:r>
      <w:r w:rsidR="00BB420D">
        <w:rPr>
          <w:rFonts w:ascii="Times New Roman" w:hAnsi="Times New Roman" w:cs="Times New Roman"/>
          <w:sz w:val="24"/>
          <w:szCs w:val="24"/>
        </w:rPr>
        <w:t xml:space="preserve">court is seized with a dispute whose cause of action arises from contract. In that respect, the court`s </w:t>
      </w:r>
      <w:r w:rsidR="00351B60" w:rsidRPr="00BB420D">
        <w:rPr>
          <w:rFonts w:ascii="Times New Roman" w:hAnsi="Times New Roman" w:cs="Times New Roman"/>
          <w:sz w:val="24"/>
          <w:szCs w:val="24"/>
        </w:rPr>
        <w:t xml:space="preserve">duty </w:t>
      </w:r>
      <w:r w:rsidR="00BB420D">
        <w:rPr>
          <w:rFonts w:ascii="Times New Roman" w:hAnsi="Times New Roman" w:cs="Times New Roman"/>
          <w:sz w:val="24"/>
          <w:szCs w:val="24"/>
        </w:rPr>
        <w:t xml:space="preserve">becomes </w:t>
      </w:r>
      <w:r w:rsidR="00351B60" w:rsidRPr="00BB420D">
        <w:rPr>
          <w:rFonts w:ascii="Times New Roman" w:hAnsi="Times New Roman" w:cs="Times New Roman"/>
          <w:sz w:val="24"/>
          <w:szCs w:val="24"/>
        </w:rPr>
        <w:t xml:space="preserve">clear. It </w:t>
      </w:r>
      <w:r w:rsidR="00BB420D" w:rsidRPr="00BB420D">
        <w:rPr>
          <w:rFonts w:ascii="Times New Roman" w:hAnsi="Times New Roman" w:cs="Times New Roman"/>
          <w:sz w:val="24"/>
          <w:szCs w:val="24"/>
        </w:rPr>
        <w:t>must,</w:t>
      </w:r>
      <w:r w:rsidR="00BB420D">
        <w:rPr>
          <w:rFonts w:ascii="Times New Roman" w:hAnsi="Times New Roman" w:cs="Times New Roman"/>
          <w:sz w:val="24"/>
          <w:szCs w:val="24"/>
        </w:rPr>
        <w:t xml:space="preserve"> from the facts placed before it, </w:t>
      </w:r>
      <w:r w:rsidR="00351B60" w:rsidRPr="00BB420D">
        <w:rPr>
          <w:rFonts w:ascii="Times New Roman" w:hAnsi="Times New Roman" w:cs="Times New Roman"/>
          <w:sz w:val="24"/>
          <w:szCs w:val="24"/>
        </w:rPr>
        <w:t>identify the terms and conditions thereof and give effect to the wishes of the parties</w:t>
      </w:r>
      <w:r w:rsidR="00BB420D">
        <w:rPr>
          <w:rFonts w:ascii="Times New Roman" w:hAnsi="Times New Roman" w:cs="Times New Roman"/>
          <w:sz w:val="24"/>
          <w:szCs w:val="24"/>
        </w:rPr>
        <w:t xml:space="preserve"> based on their respective rights and obligations</w:t>
      </w:r>
      <w:r w:rsidR="00351B60" w:rsidRPr="00BB420D">
        <w:rPr>
          <w:rFonts w:ascii="Times New Roman" w:hAnsi="Times New Roman" w:cs="Times New Roman"/>
          <w:sz w:val="24"/>
          <w:szCs w:val="24"/>
        </w:rPr>
        <w:t xml:space="preserve">. </w:t>
      </w:r>
      <w:r w:rsidR="00BB420D" w:rsidRPr="00BB420D">
        <w:rPr>
          <w:rFonts w:ascii="Times New Roman" w:hAnsi="Times New Roman" w:cs="Times New Roman"/>
          <w:sz w:val="24"/>
          <w:szCs w:val="24"/>
        </w:rPr>
        <w:t xml:space="preserve">But in doing so it must heed the guidance in </w:t>
      </w:r>
      <w:r w:rsidR="00BB420D" w:rsidRPr="00BB420D">
        <w:rPr>
          <w:rFonts w:ascii="Times New Roman" w:hAnsi="Times New Roman" w:cs="Times New Roman"/>
          <w:i/>
          <w:iCs/>
          <w:sz w:val="24"/>
          <w:szCs w:val="24"/>
        </w:rPr>
        <w:t>Magodora &amp; Ors v Care International Zimbabwe</w:t>
      </w:r>
      <w:r w:rsidR="00BB420D" w:rsidRPr="00BB420D">
        <w:rPr>
          <w:rFonts w:ascii="Times New Roman" w:hAnsi="Times New Roman" w:cs="Times New Roman"/>
          <w:sz w:val="24"/>
          <w:szCs w:val="24"/>
        </w:rPr>
        <w:t xml:space="preserve"> 2014 (1) ZLR 397 (S) [ at 404 C-D], where it was held that; -</w:t>
      </w:r>
    </w:p>
    <w:p w14:paraId="3BDBB893" w14:textId="77777777" w:rsidR="00BB420D" w:rsidRPr="00BB420D" w:rsidRDefault="00BB420D" w:rsidP="00196E30">
      <w:pPr>
        <w:pStyle w:val="NoSpacing"/>
        <w:spacing w:line="360" w:lineRule="auto"/>
        <w:jc w:val="both"/>
        <w:rPr>
          <w:rFonts w:ascii="Times New Roman" w:hAnsi="Times New Roman" w:cs="Times New Roman"/>
          <w:sz w:val="24"/>
          <w:szCs w:val="24"/>
        </w:rPr>
      </w:pPr>
    </w:p>
    <w:p w14:paraId="21330054" w14:textId="19F74DBF" w:rsidR="00BB420D" w:rsidRDefault="00BB420D" w:rsidP="00BB420D">
      <w:pPr>
        <w:pStyle w:val="NoSpacing"/>
        <w:spacing w:line="360" w:lineRule="auto"/>
        <w:ind w:left="851"/>
        <w:jc w:val="both"/>
        <w:rPr>
          <w:rFonts w:ascii="Times New Roman" w:hAnsi="Times New Roman" w:cs="Times New Roman"/>
          <w:sz w:val="24"/>
          <w:szCs w:val="24"/>
        </w:rPr>
      </w:pPr>
      <w:r w:rsidRPr="00BB420D">
        <w:rPr>
          <w:rFonts w:ascii="Times New Roman" w:hAnsi="Times New Roman" w:cs="Times New Roman"/>
          <w:sz w:val="24"/>
          <w:szCs w:val="24"/>
        </w:rPr>
        <w:t>“In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w:t>
      </w:r>
    </w:p>
    <w:p w14:paraId="415BC352" w14:textId="77777777" w:rsidR="00BB420D" w:rsidRPr="00BB420D" w:rsidRDefault="00BB420D" w:rsidP="00BB420D">
      <w:pPr>
        <w:pStyle w:val="NoSpacing"/>
        <w:spacing w:line="360" w:lineRule="auto"/>
        <w:ind w:left="851"/>
        <w:jc w:val="both"/>
        <w:rPr>
          <w:rFonts w:ascii="Times New Roman" w:hAnsi="Times New Roman" w:cs="Times New Roman"/>
          <w:sz w:val="24"/>
          <w:szCs w:val="24"/>
        </w:rPr>
      </w:pPr>
    </w:p>
    <w:p w14:paraId="1DBD56E1" w14:textId="2024159F" w:rsidR="00F608FC" w:rsidRDefault="00BB420D"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33E08">
        <w:rPr>
          <w:rFonts w:ascii="Times New Roman" w:hAnsi="Times New Roman" w:cs="Times New Roman"/>
          <w:sz w:val="24"/>
          <w:szCs w:val="24"/>
        </w:rPr>
        <w:t>2</w:t>
      </w:r>
      <w:r w:rsidR="00AE5174">
        <w:rPr>
          <w:rFonts w:ascii="Times New Roman" w:hAnsi="Times New Roman" w:cs="Times New Roman"/>
          <w:sz w:val="24"/>
          <w:szCs w:val="24"/>
        </w:rPr>
        <w:t>1</w:t>
      </w:r>
      <w:r>
        <w:rPr>
          <w:rFonts w:ascii="Times New Roman" w:hAnsi="Times New Roman" w:cs="Times New Roman"/>
          <w:sz w:val="24"/>
          <w:szCs w:val="24"/>
        </w:rPr>
        <w:t xml:space="preserve">] This duty is presently impeded by the </w:t>
      </w:r>
      <w:r w:rsidR="00225774">
        <w:rPr>
          <w:rFonts w:ascii="Times New Roman" w:hAnsi="Times New Roman" w:cs="Times New Roman"/>
          <w:sz w:val="24"/>
          <w:szCs w:val="24"/>
        </w:rPr>
        <w:t xml:space="preserve">assemblage of patently irreconcilable disputes of fact noted above. The resultant consideration </w:t>
      </w:r>
      <w:r w:rsidR="000B3829">
        <w:rPr>
          <w:rFonts w:ascii="Times New Roman" w:hAnsi="Times New Roman" w:cs="Times New Roman"/>
          <w:sz w:val="24"/>
          <w:szCs w:val="24"/>
        </w:rPr>
        <w:t>being; -</w:t>
      </w:r>
      <w:r w:rsidR="00225774">
        <w:rPr>
          <w:rFonts w:ascii="Times New Roman" w:hAnsi="Times New Roman" w:cs="Times New Roman"/>
          <w:sz w:val="24"/>
          <w:szCs w:val="24"/>
        </w:rPr>
        <w:t xml:space="preserve"> how then to proceed in the light of that stalemate</w:t>
      </w:r>
      <w:r w:rsidR="000B3829">
        <w:rPr>
          <w:rFonts w:ascii="Times New Roman" w:hAnsi="Times New Roman" w:cs="Times New Roman"/>
          <w:sz w:val="24"/>
          <w:szCs w:val="24"/>
        </w:rPr>
        <w:t>?</w:t>
      </w:r>
      <w:r w:rsidR="00225774">
        <w:rPr>
          <w:rFonts w:ascii="Times New Roman" w:hAnsi="Times New Roman" w:cs="Times New Roman"/>
          <w:sz w:val="24"/>
          <w:szCs w:val="24"/>
        </w:rPr>
        <w:t xml:space="preserve"> The options open to the court are to either refer the matter for resolution via action proceedings </w:t>
      </w:r>
      <w:r w:rsidR="00D33E08">
        <w:rPr>
          <w:rFonts w:ascii="Times New Roman" w:hAnsi="Times New Roman" w:cs="Times New Roman"/>
          <w:sz w:val="24"/>
          <w:szCs w:val="24"/>
        </w:rPr>
        <w:t xml:space="preserve">where evidence will be heard, </w:t>
      </w:r>
      <w:r w:rsidR="00225774">
        <w:rPr>
          <w:rFonts w:ascii="Times New Roman" w:hAnsi="Times New Roman" w:cs="Times New Roman"/>
          <w:sz w:val="24"/>
          <w:szCs w:val="24"/>
        </w:rPr>
        <w:t>or to dismiss it.  In either instance, the guiding principle is t</w:t>
      </w:r>
      <w:r w:rsidR="000B3829">
        <w:rPr>
          <w:rFonts w:ascii="Times New Roman" w:hAnsi="Times New Roman" w:cs="Times New Roman"/>
          <w:sz w:val="24"/>
          <w:szCs w:val="24"/>
        </w:rPr>
        <w:t>hat the court must seek t</w:t>
      </w:r>
      <w:r w:rsidR="00225774">
        <w:rPr>
          <w:rFonts w:ascii="Times New Roman" w:hAnsi="Times New Roman" w:cs="Times New Roman"/>
          <w:sz w:val="24"/>
          <w:szCs w:val="24"/>
        </w:rPr>
        <w:t xml:space="preserve">o attain the justice emanating from the dictates of the case. </w:t>
      </w:r>
    </w:p>
    <w:p w14:paraId="6F9ACCEA" w14:textId="77777777" w:rsidR="00225774" w:rsidRDefault="00225774" w:rsidP="00196E30">
      <w:pPr>
        <w:pStyle w:val="NoSpacing"/>
        <w:spacing w:line="360" w:lineRule="auto"/>
        <w:jc w:val="both"/>
        <w:rPr>
          <w:rFonts w:ascii="Times New Roman" w:hAnsi="Times New Roman" w:cs="Times New Roman"/>
          <w:sz w:val="24"/>
          <w:szCs w:val="24"/>
        </w:rPr>
      </w:pPr>
    </w:p>
    <w:p w14:paraId="431EAFD0" w14:textId="3E4466B5" w:rsidR="000B3829" w:rsidRDefault="00225774"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33E08">
        <w:rPr>
          <w:rFonts w:ascii="Times New Roman" w:hAnsi="Times New Roman" w:cs="Times New Roman"/>
          <w:sz w:val="24"/>
          <w:szCs w:val="24"/>
        </w:rPr>
        <w:t>2</w:t>
      </w:r>
      <w:r w:rsidR="00AE5174">
        <w:rPr>
          <w:rFonts w:ascii="Times New Roman" w:hAnsi="Times New Roman" w:cs="Times New Roman"/>
          <w:sz w:val="24"/>
          <w:szCs w:val="24"/>
        </w:rPr>
        <w:t>2</w:t>
      </w:r>
      <w:r w:rsidR="00D33E08">
        <w:rPr>
          <w:rFonts w:ascii="Times New Roman" w:hAnsi="Times New Roman" w:cs="Times New Roman"/>
          <w:sz w:val="24"/>
          <w:szCs w:val="24"/>
        </w:rPr>
        <w:t>]</w:t>
      </w:r>
      <w:r>
        <w:rPr>
          <w:rFonts w:ascii="Times New Roman" w:hAnsi="Times New Roman" w:cs="Times New Roman"/>
          <w:sz w:val="24"/>
          <w:szCs w:val="24"/>
        </w:rPr>
        <w:t xml:space="preserve"> That guiding principle is not so much a matter </w:t>
      </w:r>
      <w:r w:rsidR="00D33E08">
        <w:rPr>
          <w:rFonts w:ascii="Times New Roman" w:hAnsi="Times New Roman" w:cs="Times New Roman"/>
          <w:sz w:val="24"/>
          <w:szCs w:val="24"/>
        </w:rPr>
        <w:t xml:space="preserve">considering the </w:t>
      </w:r>
      <w:r>
        <w:rPr>
          <w:rFonts w:ascii="Times New Roman" w:hAnsi="Times New Roman" w:cs="Times New Roman"/>
          <w:sz w:val="24"/>
          <w:szCs w:val="24"/>
        </w:rPr>
        <w:t>costs and convenience to parties</w:t>
      </w:r>
      <w:r w:rsidR="000B3829">
        <w:rPr>
          <w:rFonts w:ascii="Times New Roman" w:hAnsi="Times New Roman" w:cs="Times New Roman"/>
          <w:sz w:val="24"/>
          <w:szCs w:val="24"/>
        </w:rPr>
        <w:t xml:space="preserve"> or for that matter, the court</w:t>
      </w:r>
      <w:r>
        <w:rPr>
          <w:rFonts w:ascii="Times New Roman" w:hAnsi="Times New Roman" w:cs="Times New Roman"/>
          <w:sz w:val="24"/>
          <w:szCs w:val="24"/>
        </w:rPr>
        <w:t xml:space="preserve">. It is a </w:t>
      </w:r>
      <w:r w:rsidR="00D33E08">
        <w:rPr>
          <w:rFonts w:ascii="Times New Roman" w:hAnsi="Times New Roman" w:cs="Times New Roman"/>
          <w:sz w:val="24"/>
          <w:szCs w:val="24"/>
        </w:rPr>
        <w:t xml:space="preserve">question </w:t>
      </w:r>
      <w:r>
        <w:rPr>
          <w:rFonts w:ascii="Times New Roman" w:hAnsi="Times New Roman" w:cs="Times New Roman"/>
          <w:sz w:val="24"/>
          <w:szCs w:val="24"/>
        </w:rPr>
        <w:t xml:space="preserve">of </w:t>
      </w:r>
      <w:r w:rsidR="000B3829">
        <w:rPr>
          <w:rFonts w:ascii="Times New Roman" w:hAnsi="Times New Roman" w:cs="Times New Roman"/>
          <w:sz w:val="24"/>
          <w:szCs w:val="24"/>
        </w:rPr>
        <w:t xml:space="preserve">(i) extending a reprieve where such is deserved or (ii) </w:t>
      </w:r>
      <w:r>
        <w:rPr>
          <w:rFonts w:ascii="Times New Roman" w:hAnsi="Times New Roman" w:cs="Times New Roman"/>
          <w:sz w:val="24"/>
          <w:szCs w:val="24"/>
        </w:rPr>
        <w:t xml:space="preserve">holding the parties, especially the applicant, to account </w:t>
      </w:r>
      <w:r w:rsidR="00D33E08">
        <w:rPr>
          <w:rFonts w:ascii="Times New Roman" w:hAnsi="Times New Roman" w:cs="Times New Roman"/>
          <w:sz w:val="24"/>
          <w:szCs w:val="24"/>
        </w:rPr>
        <w:t xml:space="preserve">for </w:t>
      </w:r>
      <w:r>
        <w:rPr>
          <w:rFonts w:ascii="Times New Roman" w:hAnsi="Times New Roman" w:cs="Times New Roman"/>
          <w:sz w:val="24"/>
          <w:szCs w:val="24"/>
        </w:rPr>
        <w:t xml:space="preserve">the stagnation </w:t>
      </w:r>
      <w:r w:rsidR="00ED49D2">
        <w:rPr>
          <w:rFonts w:ascii="Times New Roman" w:hAnsi="Times New Roman" w:cs="Times New Roman"/>
          <w:sz w:val="24"/>
          <w:szCs w:val="24"/>
        </w:rPr>
        <w:t xml:space="preserve">caused </w:t>
      </w:r>
      <w:r w:rsidR="00D33E08">
        <w:rPr>
          <w:rFonts w:ascii="Times New Roman" w:hAnsi="Times New Roman" w:cs="Times New Roman"/>
          <w:sz w:val="24"/>
          <w:szCs w:val="24"/>
        </w:rPr>
        <w:t>by irreconcilable</w:t>
      </w:r>
      <w:r w:rsidR="00ED49D2">
        <w:rPr>
          <w:rFonts w:ascii="Times New Roman" w:hAnsi="Times New Roman" w:cs="Times New Roman"/>
          <w:sz w:val="24"/>
          <w:szCs w:val="24"/>
        </w:rPr>
        <w:t xml:space="preserve"> disputes o</w:t>
      </w:r>
      <w:r w:rsidR="00D33E08">
        <w:rPr>
          <w:rFonts w:ascii="Times New Roman" w:hAnsi="Times New Roman" w:cs="Times New Roman"/>
          <w:sz w:val="24"/>
          <w:szCs w:val="24"/>
        </w:rPr>
        <w:t>f</w:t>
      </w:r>
      <w:r w:rsidR="00ED49D2">
        <w:rPr>
          <w:rFonts w:ascii="Times New Roman" w:hAnsi="Times New Roman" w:cs="Times New Roman"/>
          <w:sz w:val="24"/>
          <w:szCs w:val="24"/>
        </w:rPr>
        <w:t xml:space="preserve"> fact. </w:t>
      </w:r>
      <w:r w:rsidR="000B3829">
        <w:rPr>
          <w:rFonts w:ascii="Times New Roman" w:hAnsi="Times New Roman" w:cs="Times New Roman"/>
          <w:sz w:val="24"/>
          <w:szCs w:val="24"/>
        </w:rPr>
        <w:t xml:space="preserve">In the case of the latter, if the applicant is found to have incorrectly proceeded by way of motion rather than action, then his suit will fall. </w:t>
      </w:r>
    </w:p>
    <w:p w14:paraId="6C4B0E4C" w14:textId="77777777" w:rsidR="000B3829" w:rsidRDefault="000B3829" w:rsidP="00196E30">
      <w:pPr>
        <w:pStyle w:val="NoSpacing"/>
        <w:spacing w:line="360" w:lineRule="auto"/>
        <w:jc w:val="both"/>
        <w:rPr>
          <w:rFonts w:ascii="Times New Roman" w:hAnsi="Times New Roman" w:cs="Times New Roman"/>
          <w:sz w:val="24"/>
          <w:szCs w:val="24"/>
        </w:rPr>
      </w:pPr>
    </w:p>
    <w:p w14:paraId="531AACEB" w14:textId="318C5325" w:rsidR="00ED49D2" w:rsidRPr="009B5465" w:rsidRDefault="000B3829" w:rsidP="00196E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ED49D2">
        <w:rPr>
          <w:rFonts w:ascii="Times New Roman" w:hAnsi="Times New Roman" w:cs="Times New Roman"/>
          <w:sz w:val="24"/>
          <w:szCs w:val="24"/>
        </w:rPr>
        <w:t xml:space="preserve">It is an established fact that motion proceedings </w:t>
      </w:r>
      <w:r>
        <w:rPr>
          <w:rFonts w:ascii="Times New Roman" w:hAnsi="Times New Roman" w:cs="Times New Roman"/>
          <w:sz w:val="24"/>
          <w:szCs w:val="24"/>
        </w:rPr>
        <w:t xml:space="preserve">offer an opportunity </w:t>
      </w:r>
      <w:r w:rsidR="00ED49D2">
        <w:rPr>
          <w:rFonts w:ascii="Times New Roman" w:hAnsi="Times New Roman" w:cs="Times New Roman"/>
          <w:sz w:val="24"/>
          <w:szCs w:val="24"/>
        </w:rPr>
        <w:t xml:space="preserve">for </w:t>
      </w:r>
      <w:r>
        <w:rPr>
          <w:rFonts w:ascii="Times New Roman" w:hAnsi="Times New Roman" w:cs="Times New Roman"/>
          <w:sz w:val="24"/>
          <w:szCs w:val="24"/>
        </w:rPr>
        <w:t xml:space="preserve">what may be termed the </w:t>
      </w:r>
      <w:r w:rsidR="00ED49D2">
        <w:rPr>
          <w:rFonts w:ascii="Times New Roman" w:hAnsi="Times New Roman" w:cs="Times New Roman"/>
          <w:sz w:val="24"/>
          <w:szCs w:val="24"/>
        </w:rPr>
        <w:t xml:space="preserve">quick and painless resolution of </w:t>
      </w:r>
      <w:r>
        <w:rPr>
          <w:rFonts w:ascii="Times New Roman" w:hAnsi="Times New Roman" w:cs="Times New Roman"/>
          <w:sz w:val="24"/>
          <w:szCs w:val="24"/>
        </w:rPr>
        <w:t>disputes. In</w:t>
      </w:r>
      <w:r w:rsidR="00ED49D2">
        <w:rPr>
          <w:rFonts w:ascii="Times New Roman" w:hAnsi="Times New Roman" w:cs="Times New Roman"/>
          <w:sz w:val="24"/>
          <w:szCs w:val="24"/>
        </w:rPr>
        <w:t xml:space="preserve"> fact, </w:t>
      </w:r>
      <w:r w:rsidR="00BF2F49">
        <w:rPr>
          <w:rFonts w:ascii="Times New Roman" w:hAnsi="Times New Roman" w:cs="Times New Roman"/>
          <w:sz w:val="24"/>
          <w:szCs w:val="24"/>
        </w:rPr>
        <w:t xml:space="preserve">motion proceedings lend themselves </w:t>
      </w:r>
      <w:r>
        <w:rPr>
          <w:rFonts w:ascii="Times New Roman" w:hAnsi="Times New Roman" w:cs="Times New Roman"/>
          <w:sz w:val="24"/>
          <w:szCs w:val="24"/>
        </w:rPr>
        <w:t xml:space="preserve"> especially </w:t>
      </w:r>
      <w:r w:rsidR="00BF2F49">
        <w:rPr>
          <w:rFonts w:ascii="Times New Roman" w:hAnsi="Times New Roman" w:cs="Times New Roman"/>
          <w:sz w:val="24"/>
          <w:szCs w:val="24"/>
        </w:rPr>
        <w:t>f</w:t>
      </w:r>
      <w:r w:rsidR="00ED49D2">
        <w:rPr>
          <w:rFonts w:ascii="Times New Roman" w:hAnsi="Times New Roman" w:cs="Times New Roman"/>
          <w:sz w:val="24"/>
          <w:szCs w:val="24"/>
        </w:rPr>
        <w:t>avourabl</w:t>
      </w:r>
      <w:r>
        <w:rPr>
          <w:rFonts w:ascii="Times New Roman" w:hAnsi="Times New Roman" w:cs="Times New Roman"/>
          <w:sz w:val="24"/>
          <w:szCs w:val="24"/>
        </w:rPr>
        <w:t>e for the prosecution of “</w:t>
      </w:r>
      <w:r w:rsidR="00ED49D2">
        <w:rPr>
          <w:rFonts w:ascii="Times New Roman" w:hAnsi="Times New Roman" w:cs="Times New Roman"/>
          <w:sz w:val="24"/>
          <w:szCs w:val="24"/>
        </w:rPr>
        <w:t>commercial disputes” as defined by rule 3 of the High Court of Zimbabwe (Commercial Division) Rules SI 123/</w:t>
      </w:r>
      <w:r w:rsidR="00ED49D2" w:rsidRPr="009B5465">
        <w:rPr>
          <w:rFonts w:ascii="Times New Roman" w:hAnsi="Times New Roman" w:cs="Times New Roman"/>
          <w:sz w:val="24"/>
          <w:szCs w:val="24"/>
        </w:rPr>
        <w:t>20. But th</w:t>
      </w:r>
      <w:r w:rsidR="00BF2F49">
        <w:rPr>
          <w:rFonts w:ascii="Times New Roman" w:hAnsi="Times New Roman" w:cs="Times New Roman"/>
          <w:sz w:val="24"/>
          <w:szCs w:val="24"/>
        </w:rPr>
        <w:t xml:space="preserve">at </w:t>
      </w:r>
      <w:r w:rsidR="00BF2F49">
        <w:rPr>
          <w:rFonts w:ascii="Times New Roman" w:hAnsi="Times New Roman" w:cs="Times New Roman"/>
          <w:sz w:val="24"/>
          <w:szCs w:val="24"/>
        </w:rPr>
        <w:lastRenderedPageBreak/>
        <w:t xml:space="preserve">convenience comes at a </w:t>
      </w:r>
      <w:r w:rsidR="00605479">
        <w:rPr>
          <w:rFonts w:ascii="Times New Roman" w:hAnsi="Times New Roman" w:cs="Times New Roman"/>
          <w:sz w:val="24"/>
          <w:szCs w:val="24"/>
        </w:rPr>
        <w:t>price. For that reason,</w:t>
      </w:r>
      <w:r w:rsidR="00BF2F49">
        <w:rPr>
          <w:rFonts w:ascii="Times New Roman" w:hAnsi="Times New Roman" w:cs="Times New Roman"/>
          <w:sz w:val="24"/>
          <w:szCs w:val="24"/>
        </w:rPr>
        <w:t xml:space="preserve"> a</w:t>
      </w:r>
      <w:r w:rsidR="00ED49D2" w:rsidRPr="009B5465">
        <w:rPr>
          <w:rFonts w:ascii="Times New Roman" w:hAnsi="Times New Roman" w:cs="Times New Roman"/>
          <w:sz w:val="24"/>
          <w:szCs w:val="24"/>
        </w:rPr>
        <w:t xml:space="preserve"> </w:t>
      </w:r>
      <w:r w:rsidR="00BF2F49">
        <w:rPr>
          <w:rFonts w:ascii="Times New Roman" w:hAnsi="Times New Roman" w:cs="Times New Roman"/>
          <w:sz w:val="24"/>
          <w:szCs w:val="24"/>
        </w:rPr>
        <w:t>caution needs to be sounded</w:t>
      </w:r>
      <w:r w:rsidR="00605479">
        <w:rPr>
          <w:rFonts w:ascii="Times New Roman" w:hAnsi="Times New Roman" w:cs="Times New Roman"/>
          <w:sz w:val="24"/>
          <w:szCs w:val="24"/>
        </w:rPr>
        <w:t xml:space="preserve"> and </w:t>
      </w:r>
      <w:r w:rsidR="00ED49D2" w:rsidRPr="009B5465">
        <w:rPr>
          <w:rFonts w:ascii="Times New Roman" w:hAnsi="Times New Roman" w:cs="Times New Roman"/>
          <w:sz w:val="24"/>
          <w:szCs w:val="24"/>
        </w:rPr>
        <w:t xml:space="preserve">I can do no more than refer to the remarks of this court in </w:t>
      </w:r>
      <w:bookmarkStart w:id="1" w:name="_Hlk170914073"/>
      <w:r w:rsidR="009B5465" w:rsidRPr="009B5465">
        <w:rPr>
          <w:rFonts w:ascii="Times New Roman" w:hAnsi="Times New Roman" w:cs="Times New Roman"/>
          <w:i/>
          <w:iCs/>
          <w:sz w:val="24"/>
          <w:szCs w:val="24"/>
        </w:rPr>
        <w:t>Jirira v Zimcor Trustees Ltd &amp; Anor</w:t>
      </w:r>
      <w:r w:rsidR="009B5465" w:rsidRPr="009B5465">
        <w:rPr>
          <w:rFonts w:ascii="Times New Roman" w:hAnsi="Times New Roman" w:cs="Times New Roman"/>
          <w:sz w:val="24"/>
          <w:szCs w:val="24"/>
        </w:rPr>
        <w:t xml:space="preserve"> </w:t>
      </w:r>
      <w:bookmarkEnd w:id="1"/>
      <w:r w:rsidR="009B5465" w:rsidRPr="009B5465">
        <w:rPr>
          <w:rFonts w:ascii="Times New Roman" w:hAnsi="Times New Roman" w:cs="Times New Roman"/>
          <w:sz w:val="24"/>
          <w:szCs w:val="24"/>
        </w:rPr>
        <w:t xml:space="preserve">2010 (1) ZLR 375 (H) </w:t>
      </w:r>
      <w:r w:rsidR="00ED49D2" w:rsidRPr="009B5465">
        <w:rPr>
          <w:rFonts w:ascii="Times New Roman" w:hAnsi="Times New Roman" w:cs="Times New Roman"/>
          <w:sz w:val="24"/>
          <w:szCs w:val="24"/>
        </w:rPr>
        <w:t xml:space="preserve">per MAKARAU JP </w:t>
      </w:r>
      <w:r w:rsidR="00000CA5" w:rsidRPr="009B5465">
        <w:rPr>
          <w:rFonts w:ascii="Times New Roman" w:hAnsi="Times New Roman" w:cs="Times New Roman"/>
          <w:sz w:val="24"/>
          <w:szCs w:val="24"/>
        </w:rPr>
        <w:t>(as</w:t>
      </w:r>
      <w:r w:rsidR="00ED49D2" w:rsidRPr="009B5465">
        <w:rPr>
          <w:rFonts w:ascii="Times New Roman" w:hAnsi="Times New Roman" w:cs="Times New Roman"/>
          <w:sz w:val="24"/>
          <w:szCs w:val="24"/>
        </w:rPr>
        <w:t xml:space="preserve"> she then </w:t>
      </w:r>
      <w:r w:rsidR="00000CA5" w:rsidRPr="009B5465">
        <w:rPr>
          <w:rFonts w:ascii="Times New Roman" w:hAnsi="Times New Roman" w:cs="Times New Roman"/>
          <w:sz w:val="24"/>
          <w:szCs w:val="24"/>
        </w:rPr>
        <w:t>was)</w:t>
      </w:r>
      <w:r w:rsidR="00ED49D2" w:rsidRPr="009B5465">
        <w:rPr>
          <w:rFonts w:ascii="Times New Roman" w:hAnsi="Times New Roman" w:cs="Times New Roman"/>
          <w:sz w:val="24"/>
          <w:szCs w:val="24"/>
        </w:rPr>
        <w:t xml:space="preserve"> where she held at 376 B </w:t>
      </w:r>
      <w:r w:rsidR="00000CA5" w:rsidRPr="009B5465">
        <w:rPr>
          <w:rFonts w:ascii="Times New Roman" w:hAnsi="Times New Roman" w:cs="Times New Roman"/>
          <w:sz w:val="24"/>
          <w:szCs w:val="24"/>
        </w:rPr>
        <w:t>that; -</w:t>
      </w:r>
    </w:p>
    <w:p w14:paraId="627FBEFB" w14:textId="77777777" w:rsidR="00ED49D2" w:rsidRPr="009B5465" w:rsidRDefault="00ED49D2" w:rsidP="00196E30">
      <w:pPr>
        <w:pStyle w:val="NoSpacing"/>
        <w:spacing w:line="360" w:lineRule="auto"/>
        <w:jc w:val="both"/>
        <w:rPr>
          <w:rFonts w:ascii="Times New Roman" w:hAnsi="Times New Roman" w:cs="Times New Roman"/>
          <w:sz w:val="24"/>
          <w:szCs w:val="24"/>
        </w:rPr>
      </w:pPr>
    </w:p>
    <w:p w14:paraId="64DD1E65" w14:textId="471B0491" w:rsidR="00ED49D2" w:rsidRDefault="00ED49D2" w:rsidP="0040573C">
      <w:pPr>
        <w:pStyle w:val="NoSpacing"/>
        <w:spacing w:line="360" w:lineRule="auto"/>
        <w:ind w:left="851"/>
        <w:jc w:val="both"/>
        <w:rPr>
          <w:rFonts w:ascii="Times New Roman" w:hAnsi="Times New Roman" w:cs="Times New Roman"/>
          <w:sz w:val="24"/>
          <w:szCs w:val="24"/>
        </w:rPr>
      </w:pPr>
      <w:r w:rsidRPr="009B5465">
        <w:rPr>
          <w:rFonts w:ascii="Times New Roman" w:hAnsi="Times New Roman" w:cs="Times New Roman"/>
          <w:sz w:val="24"/>
          <w:szCs w:val="24"/>
        </w:rPr>
        <w:t>“Whether to bring proceedings by way of application or by way of summons is an issue that must be uppermost in the mind of each and every legal practitioner who is given instructions to approach the court for relief. While application procedure is the more expedient manner of resolving disputes, it is not always suitable.”</w:t>
      </w:r>
    </w:p>
    <w:p w14:paraId="40666C2D" w14:textId="77777777" w:rsidR="0040573C" w:rsidRDefault="0040573C" w:rsidP="009B5465">
      <w:pPr>
        <w:pStyle w:val="NoSpacing"/>
        <w:spacing w:line="360" w:lineRule="auto"/>
        <w:jc w:val="both"/>
        <w:rPr>
          <w:rFonts w:ascii="Times New Roman" w:hAnsi="Times New Roman" w:cs="Times New Roman"/>
          <w:sz w:val="24"/>
          <w:szCs w:val="24"/>
        </w:rPr>
      </w:pPr>
    </w:p>
    <w:p w14:paraId="616A23C1" w14:textId="4C3FDEB3" w:rsidR="00BB420D" w:rsidRDefault="0040573C" w:rsidP="009B546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E5174">
        <w:rPr>
          <w:rFonts w:ascii="Times New Roman" w:hAnsi="Times New Roman" w:cs="Times New Roman"/>
          <w:sz w:val="24"/>
          <w:szCs w:val="24"/>
        </w:rPr>
        <w:t>4</w:t>
      </w:r>
      <w:r>
        <w:rPr>
          <w:rFonts w:ascii="Times New Roman" w:hAnsi="Times New Roman" w:cs="Times New Roman"/>
          <w:sz w:val="24"/>
          <w:szCs w:val="24"/>
        </w:rPr>
        <w:t xml:space="preserve">] </w:t>
      </w:r>
      <w:r w:rsidR="00605479">
        <w:rPr>
          <w:rFonts w:ascii="Times New Roman" w:hAnsi="Times New Roman" w:cs="Times New Roman"/>
          <w:sz w:val="24"/>
          <w:szCs w:val="24"/>
        </w:rPr>
        <w:t>In the present dispute, t</w:t>
      </w:r>
      <w:r w:rsidR="00000CA5">
        <w:rPr>
          <w:rFonts w:ascii="Times New Roman" w:hAnsi="Times New Roman" w:cs="Times New Roman"/>
          <w:sz w:val="24"/>
          <w:szCs w:val="24"/>
        </w:rPr>
        <w:t xml:space="preserve">he question is; -was applicant`s case afflicted by disputes </w:t>
      </w:r>
      <w:r w:rsidR="00AF4BDD">
        <w:rPr>
          <w:rFonts w:ascii="Times New Roman" w:hAnsi="Times New Roman" w:cs="Times New Roman"/>
          <w:sz w:val="24"/>
          <w:szCs w:val="24"/>
        </w:rPr>
        <w:t xml:space="preserve">of fact </w:t>
      </w:r>
      <w:r w:rsidR="00000CA5">
        <w:rPr>
          <w:rFonts w:ascii="Times New Roman" w:hAnsi="Times New Roman" w:cs="Times New Roman"/>
          <w:sz w:val="24"/>
          <w:szCs w:val="24"/>
        </w:rPr>
        <w:t xml:space="preserve">so entrenched that they ought to have been apparent </w:t>
      </w:r>
      <w:r w:rsidR="00AF4BDD">
        <w:rPr>
          <w:rFonts w:ascii="Times New Roman" w:hAnsi="Times New Roman" w:cs="Times New Roman"/>
          <w:sz w:val="24"/>
          <w:szCs w:val="24"/>
        </w:rPr>
        <w:t xml:space="preserve">to him </w:t>
      </w:r>
      <w:r w:rsidR="00000CA5">
        <w:rPr>
          <w:rFonts w:ascii="Times New Roman" w:hAnsi="Times New Roman" w:cs="Times New Roman"/>
          <w:sz w:val="24"/>
          <w:szCs w:val="24"/>
        </w:rPr>
        <w:t xml:space="preserve">from inception? Disputes so </w:t>
      </w:r>
      <w:r w:rsidR="00605479">
        <w:rPr>
          <w:rFonts w:ascii="Times New Roman" w:hAnsi="Times New Roman" w:cs="Times New Roman"/>
          <w:sz w:val="24"/>
          <w:szCs w:val="24"/>
        </w:rPr>
        <w:t>inherent, obvious</w:t>
      </w:r>
      <w:r w:rsidR="00000CA5">
        <w:rPr>
          <w:rFonts w:ascii="Times New Roman" w:hAnsi="Times New Roman" w:cs="Times New Roman"/>
          <w:sz w:val="24"/>
          <w:szCs w:val="24"/>
        </w:rPr>
        <w:t xml:space="preserve">, predictable and identifiable </w:t>
      </w:r>
      <w:r w:rsidR="00605479">
        <w:rPr>
          <w:rFonts w:ascii="Times New Roman" w:hAnsi="Times New Roman" w:cs="Times New Roman"/>
          <w:sz w:val="24"/>
          <w:szCs w:val="24"/>
        </w:rPr>
        <w:t xml:space="preserve">as </w:t>
      </w:r>
      <w:r w:rsidR="00000CA5">
        <w:rPr>
          <w:rFonts w:ascii="Times New Roman" w:hAnsi="Times New Roman" w:cs="Times New Roman"/>
          <w:sz w:val="24"/>
          <w:szCs w:val="24"/>
        </w:rPr>
        <w:t>t</w:t>
      </w:r>
      <w:r w:rsidR="009B5465">
        <w:rPr>
          <w:rFonts w:ascii="Times New Roman" w:hAnsi="Times New Roman" w:cs="Times New Roman"/>
          <w:sz w:val="24"/>
          <w:szCs w:val="24"/>
        </w:rPr>
        <w:t xml:space="preserve">o render the conclusion that applicant knew </w:t>
      </w:r>
      <w:r w:rsidR="00605479">
        <w:rPr>
          <w:rFonts w:ascii="Times New Roman" w:hAnsi="Times New Roman" w:cs="Times New Roman"/>
          <w:sz w:val="24"/>
          <w:szCs w:val="24"/>
        </w:rPr>
        <w:t xml:space="preserve">that </w:t>
      </w:r>
      <w:r w:rsidR="00AF4BDD">
        <w:rPr>
          <w:rFonts w:ascii="Times New Roman" w:hAnsi="Times New Roman" w:cs="Times New Roman"/>
          <w:sz w:val="24"/>
          <w:szCs w:val="24"/>
        </w:rPr>
        <w:t xml:space="preserve">his canoe </w:t>
      </w:r>
      <w:r w:rsidR="009B5465">
        <w:rPr>
          <w:rFonts w:ascii="Times New Roman" w:hAnsi="Times New Roman" w:cs="Times New Roman"/>
          <w:sz w:val="24"/>
          <w:szCs w:val="24"/>
        </w:rPr>
        <w:t xml:space="preserve">would </w:t>
      </w:r>
      <w:r w:rsidR="00AF4BDD">
        <w:rPr>
          <w:rFonts w:ascii="Times New Roman" w:hAnsi="Times New Roman" w:cs="Times New Roman"/>
          <w:sz w:val="24"/>
          <w:szCs w:val="24"/>
        </w:rPr>
        <w:t xml:space="preserve">inevitably </w:t>
      </w:r>
      <w:r w:rsidR="009B5465">
        <w:rPr>
          <w:rFonts w:ascii="Times New Roman" w:hAnsi="Times New Roman" w:cs="Times New Roman"/>
          <w:sz w:val="24"/>
          <w:szCs w:val="24"/>
        </w:rPr>
        <w:t xml:space="preserve">run </w:t>
      </w:r>
      <w:r w:rsidR="00000CA5">
        <w:rPr>
          <w:rFonts w:ascii="Times New Roman" w:hAnsi="Times New Roman" w:cs="Times New Roman"/>
          <w:sz w:val="24"/>
          <w:szCs w:val="24"/>
        </w:rPr>
        <w:t xml:space="preserve">aground? </w:t>
      </w:r>
      <w:r w:rsidR="009B5465">
        <w:rPr>
          <w:rFonts w:ascii="Times New Roman" w:hAnsi="Times New Roman" w:cs="Times New Roman"/>
          <w:sz w:val="24"/>
          <w:szCs w:val="24"/>
        </w:rPr>
        <w:t xml:space="preserve">This was the court`s conclusion in </w:t>
      </w:r>
      <w:r w:rsidR="009B5465" w:rsidRPr="009B5465">
        <w:rPr>
          <w:rFonts w:ascii="Times New Roman" w:hAnsi="Times New Roman" w:cs="Times New Roman"/>
          <w:i/>
          <w:iCs/>
          <w:sz w:val="24"/>
          <w:szCs w:val="24"/>
        </w:rPr>
        <w:t>Jirira v Zimcor Trustees Ltd &amp; Anor</w:t>
      </w:r>
      <w:r w:rsidR="009B5465">
        <w:rPr>
          <w:rFonts w:ascii="Times New Roman" w:hAnsi="Times New Roman" w:cs="Times New Roman"/>
          <w:i/>
          <w:iCs/>
          <w:sz w:val="24"/>
          <w:szCs w:val="24"/>
        </w:rPr>
        <w:t xml:space="preserve"> </w:t>
      </w:r>
      <w:r w:rsidR="009B5465" w:rsidRPr="009B5465">
        <w:rPr>
          <w:rFonts w:ascii="Times New Roman" w:hAnsi="Times New Roman" w:cs="Times New Roman"/>
          <w:sz w:val="24"/>
          <w:szCs w:val="24"/>
        </w:rPr>
        <w:t>(supra)</w:t>
      </w:r>
      <w:r w:rsidR="009B5465">
        <w:rPr>
          <w:rFonts w:ascii="Times New Roman" w:hAnsi="Times New Roman" w:cs="Times New Roman"/>
          <w:i/>
          <w:iCs/>
          <w:sz w:val="24"/>
          <w:szCs w:val="24"/>
        </w:rPr>
        <w:t xml:space="preserve"> </w:t>
      </w:r>
      <w:r w:rsidR="009B5465" w:rsidRPr="009B5465">
        <w:rPr>
          <w:rFonts w:ascii="Times New Roman" w:hAnsi="Times New Roman" w:cs="Times New Roman"/>
          <w:sz w:val="24"/>
          <w:szCs w:val="24"/>
        </w:rPr>
        <w:t>w</w:t>
      </w:r>
      <w:r w:rsidR="009B5465">
        <w:rPr>
          <w:rFonts w:ascii="Times New Roman" w:hAnsi="Times New Roman" w:cs="Times New Roman"/>
          <w:sz w:val="24"/>
          <w:szCs w:val="24"/>
        </w:rPr>
        <w:t xml:space="preserve">here </w:t>
      </w:r>
      <w:r w:rsidR="00605479">
        <w:rPr>
          <w:rFonts w:ascii="Times New Roman" w:hAnsi="Times New Roman" w:cs="Times New Roman"/>
          <w:sz w:val="24"/>
          <w:szCs w:val="24"/>
        </w:rPr>
        <w:t>it observed,</w:t>
      </w:r>
      <w:r w:rsidR="009B5465">
        <w:rPr>
          <w:rFonts w:ascii="Times New Roman" w:hAnsi="Times New Roman" w:cs="Times New Roman"/>
          <w:sz w:val="24"/>
          <w:szCs w:val="24"/>
        </w:rPr>
        <w:t xml:space="preserve"> at 378 D-</w:t>
      </w:r>
      <w:r w:rsidR="00605479">
        <w:rPr>
          <w:rFonts w:ascii="Times New Roman" w:hAnsi="Times New Roman" w:cs="Times New Roman"/>
          <w:sz w:val="24"/>
          <w:szCs w:val="24"/>
        </w:rPr>
        <w:t>E, that</w:t>
      </w:r>
      <w:r w:rsidR="009B5465">
        <w:rPr>
          <w:rFonts w:ascii="Times New Roman" w:hAnsi="Times New Roman" w:cs="Times New Roman"/>
          <w:sz w:val="24"/>
          <w:szCs w:val="24"/>
        </w:rPr>
        <w:t>; -</w:t>
      </w:r>
    </w:p>
    <w:p w14:paraId="24A28B63" w14:textId="77777777" w:rsidR="009B5465" w:rsidRDefault="009B5465" w:rsidP="009B5465">
      <w:pPr>
        <w:pStyle w:val="NoSpacing"/>
        <w:spacing w:line="360" w:lineRule="auto"/>
        <w:jc w:val="both"/>
      </w:pPr>
    </w:p>
    <w:p w14:paraId="01C6F504" w14:textId="1B2716C8" w:rsidR="00BB420D" w:rsidRDefault="009B5465" w:rsidP="009B5465">
      <w:pPr>
        <w:spacing w:line="360" w:lineRule="auto"/>
        <w:ind w:left="851"/>
        <w:jc w:val="both"/>
        <w:rPr>
          <w:rFonts w:ascii="Times New Roman" w:hAnsi="Times New Roman" w:cs="Times New Roman"/>
          <w:sz w:val="24"/>
          <w:szCs w:val="24"/>
        </w:rPr>
      </w:pPr>
      <w:r w:rsidRPr="009B5465">
        <w:rPr>
          <w:rFonts w:ascii="Times New Roman" w:hAnsi="Times New Roman" w:cs="Times New Roman"/>
          <w:sz w:val="24"/>
          <w:szCs w:val="24"/>
        </w:rPr>
        <w:t>“</w:t>
      </w:r>
      <w:r w:rsidR="00BB420D" w:rsidRPr="009B5465">
        <w:rPr>
          <w:rFonts w:ascii="Times New Roman" w:hAnsi="Times New Roman" w:cs="Times New Roman"/>
          <w:sz w:val="24"/>
          <w:szCs w:val="24"/>
        </w:rPr>
        <w:t xml:space="preserve">Firstly, the dispute of fact in this matter did not arise from the nature of the defence proffered by the respondent in the opposing affidavit. It is part of the applicant’s case. The applicant deposed to facts in her affidavit that were neither common cause nor capable of proving by way of affidavits. Her allegations needed viva voce evidence to explain and she proceeded by way of application notwithstanding, but at her own peril. Secondly, the nature of the case that the applicant sought to portray is one that clearly cannot be proved on paper and by way of affidavits. It requires the parties to give oral evidence and to be examined on their evidence to find out where the truth lies. </w:t>
      </w:r>
      <w:r w:rsidR="00BB420D" w:rsidRPr="000C567D">
        <w:rPr>
          <w:rFonts w:ascii="Times New Roman" w:hAnsi="Times New Roman" w:cs="Times New Roman"/>
          <w:sz w:val="24"/>
          <w:szCs w:val="24"/>
          <w:u w:val="single"/>
        </w:rPr>
        <w:t>It is a case, in my view, that will ultimately turn on the credibility of the witnesses and affidavits have no colour save the colour of the paper on which they are typed</w:t>
      </w:r>
      <w:r w:rsidR="00BB420D" w:rsidRPr="009B5465">
        <w:rPr>
          <w:rFonts w:ascii="Times New Roman" w:hAnsi="Times New Roman" w:cs="Times New Roman"/>
          <w:sz w:val="24"/>
          <w:szCs w:val="24"/>
        </w:rPr>
        <w:t>. There is no proven way of ranking affidavits in terms of veracity. One simply cannot find one affidavit more credible than the other.</w:t>
      </w:r>
      <w:r w:rsidRPr="009B5465">
        <w:rPr>
          <w:rFonts w:ascii="Times New Roman" w:hAnsi="Times New Roman" w:cs="Times New Roman"/>
          <w:sz w:val="24"/>
          <w:szCs w:val="24"/>
        </w:rPr>
        <w:t>”</w:t>
      </w:r>
    </w:p>
    <w:p w14:paraId="2DB36195" w14:textId="2C62E664" w:rsidR="00AF4BDD" w:rsidRDefault="009B5465" w:rsidP="00196E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F4BDD">
        <w:rPr>
          <w:rFonts w:ascii="Times New Roman" w:hAnsi="Times New Roman" w:cs="Times New Roman"/>
          <w:sz w:val="24"/>
          <w:szCs w:val="24"/>
        </w:rPr>
        <w:t>2</w:t>
      </w:r>
      <w:r w:rsidR="00AE5174">
        <w:rPr>
          <w:rFonts w:ascii="Times New Roman" w:hAnsi="Times New Roman" w:cs="Times New Roman"/>
          <w:sz w:val="24"/>
          <w:szCs w:val="24"/>
        </w:rPr>
        <w:t>5</w:t>
      </w:r>
      <w:r>
        <w:rPr>
          <w:rFonts w:ascii="Times New Roman" w:hAnsi="Times New Roman" w:cs="Times New Roman"/>
          <w:sz w:val="24"/>
          <w:szCs w:val="24"/>
        </w:rPr>
        <w:t xml:space="preserve">] </w:t>
      </w:r>
      <w:r w:rsidR="00611A96">
        <w:rPr>
          <w:rFonts w:ascii="Times New Roman" w:hAnsi="Times New Roman" w:cs="Times New Roman"/>
          <w:sz w:val="24"/>
          <w:szCs w:val="24"/>
        </w:rPr>
        <w:t xml:space="preserve">To the herein applicant`s credit (and reprieve), his case is not blighted with </w:t>
      </w:r>
      <w:r w:rsidR="000C567D">
        <w:rPr>
          <w:rFonts w:ascii="Times New Roman" w:hAnsi="Times New Roman" w:cs="Times New Roman"/>
          <w:sz w:val="24"/>
          <w:szCs w:val="24"/>
        </w:rPr>
        <w:t xml:space="preserve">the deficiencies identified in the above </w:t>
      </w:r>
      <w:r w:rsidR="0068656C">
        <w:rPr>
          <w:rFonts w:ascii="Times New Roman" w:hAnsi="Times New Roman" w:cs="Times New Roman"/>
          <w:sz w:val="24"/>
          <w:szCs w:val="24"/>
        </w:rPr>
        <w:t>decision, other</w:t>
      </w:r>
      <w:r w:rsidR="000C567D">
        <w:rPr>
          <w:rFonts w:ascii="Times New Roman" w:hAnsi="Times New Roman" w:cs="Times New Roman"/>
          <w:sz w:val="24"/>
          <w:szCs w:val="24"/>
        </w:rPr>
        <w:t xml:space="preserve"> than the part underlined. </w:t>
      </w:r>
      <w:r w:rsidR="00611A96">
        <w:rPr>
          <w:rFonts w:ascii="Times New Roman" w:hAnsi="Times New Roman" w:cs="Times New Roman"/>
          <w:sz w:val="24"/>
          <w:szCs w:val="24"/>
        </w:rPr>
        <w:t xml:space="preserve">I take note that the parties before me had a series of written records and memoranda. It was not </w:t>
      </w:r>
      <w:r w:rsidR="00AF4BDD">
        <w:rPr>
          <w:rFonts w:ascii="Times New Roman" w:hAnsi="Times New Roman" w:cs="Times New Roman"/>
          <w:sz w:val="24"/>
          <w:szCs w:val="24"/>
        </w:rPr>
        <w:t>unreasonable, I think, for applicant to</w:t>
      </w:r>
      <w:r w:rsidR="00611A96">
        <w:rPr>
          <w:rFonts w:ascii="Times New Roman" w:hAnsi="Times New Roman" w:cs="Times New Roman"/>
          <w:sz w:val="24"/>
          <w:szCs w:val="24"/>
        </w:rPr>
        <w:t xml:space="preserve"> presume that on the raft of papers available, the court would be in a position to establish whether the primary transaction was a loan, investment or </w:t>
      </w:r>
      <w:r w:rsidR="00611A96" w:rsidRPr="00AE5174">
        <w:rPr>
          <w:rFonts w:ascii="Times New Roman" w:hAnsi="Times New Roman" w:cs="Times New Roman"/>
          <w:sz w:val="24"/>
          <w:szCs w:val="24"/>
        </w:rPr>
        <w:t xml:space="preserve">other </w:t>
      </w:r>
      <w:r w:rsidR="00BF2F49" w:rsidRPr="00AE5174">
        <w:rPr>
          <w:rFonts w:ascii="Times New Roman" w:hAnsi="Times New Roman" w:cs="Times New Roman"/>
          <w:sz w:val="24"/>
          <w:szCs w:val="24"/>
        </w:rPr>
        <w:t>arrangement.</w:t>
      </w:r>
      <w:r w:rsidR="00BF2F49">
        <w:rPr>
          <w:rFonts w:ascii="Times New Roman" w:hAnsi="Times New Roman" w:cs="Times New Roman"/>
          <w:sz w:val="24"/>
          <w:szCs w:val="24"/>
        </w:rPr>
        <w:t xml:space="preserve"> </w:t>
      </w:r>
      <w:r w:rsidR="00BF2F49" w:rsidRPr="00AE5174">
        <w:rPr>
          <w:rFonts w:ascii="Times New Roman" w:hAnsi="Times New Roman" w:cs="Times New Roman"/>
          <w:sz w:val="24"/>
          <w:szCs w:val="24"/>
        </w:rPr>
        <w:t>The</w:t>
      </w:r>
      <w:r w:rsidR="00C4793B" w:rsidRPr="00AE5174">
        <w:rPr>
          <w:rFonts w:ascii="Times New Roman" w:hAnsi="Times New Roman" w:cs="Times New Roman"/>
          <w:sz w:val="24"/>
          <w:szCs w:val="24"/>
        </w:rPr>
        <w:t xml:space="preserve"> </w:t>
      </w:r>
      <w:r w:rsidR="00C4793B" w:rsidRPr="00AE5174">
        <w:rPr>
          <w:rFonts w:ascii="Times New Roman" w:hAnsi="Times New Roman" w:cs="Times New Roman"/>
          <w:sz w:val="24"/>
          <w:szCs w:val="24"/>
        </w:rPr>
        <w:lastRenderedPageBreak/>
        <w:t>dispute</w:t>
      </w:r>
      <w:r w:rsidR="00BF2F49">
        <w:rPr>
          <w:rFonts w:ascii="Times New Roman" w:hAnsi="Times New Roman" w:cs="Times New Roman"/>
          <w:sz w:val="24"/>
          <w:szCs w:val="24"/>
        </w:rPr>
        <w:t>s</w:t>
      </w:r>
      <w:r w:rsidR="00C4793B" w:rsidRPr="00AE5174">
        <w:rPr>
          <w:rFonts w:ascii="Times New Roman" w:hAnsi="Times New Roman" w:cs="Times New Roman"/>
          <w:sz w:val="24"/>
          <w:szCs w:val="24"/>
        </w:rPr>
        <w:t xml:space="preserve"> of fact </w:t>
      </w:r>
      <w:r w:rsidR="00BF2F49" w:rsidRPr="00AE5174">
        <w:rPr>
          <w:rFonts w:ascii="Times New Roman" w:hAnsi="Times New Roman" w:cs="Times New Roman"/>
          <w:sz w:val="24"/>
          <w:szCs w:val="24"/>
        </w:rPr>
        <w:t>confluence</w:t>
      </w:r>
      <w:r w:rsidR="00BF2F49">
        <w:rPr>
          <w:rFonts w:ascii="Times New Roman" w:hAnsi="Times New Roman" w:cs="Times New Roman"/>
          <w:sz w:val="24"/>
          <w:szCs w:val="24"/>
        </w:rPr>
        <w:t xml:space="preserve"> from the diverse contestations noted </w:t>
      </w:r>
      <w:r w:rsidR="000C567D">
        <w:rPr>
          <w:rFonts w:ascii="Times New Roman" w:hAnsi="Times New Roman" w:cs="Times New Roman"/>
          <w:sz w:val="24"/>
          <w:szCs w:val="24"/>
        </w:rPr>
        <w:t xml:space="preserve">and </w:t>
      </w:r>
      <w:r w:rsidR="000C567D" w:rsidRPr="00AE5174">
        <w:rPr>
          <w:rFonts w:ascii="Times New Roman" w:hAnsi="Times New Roman" w:cs="Times New Roman"/>
          <w:sz w:val="24"/>
          <w:szCs w:val="24"/>
        </w:rPr>
        <w:t>aggregated</w:t>
      </w:r>
      <w:r w:rsidR="000C567D">
        <w:rPr>
          <w:rFonts w:ascii="Times New Roman" w:hAnsi="Times New Roman" w:cs="Times New Roman"/>
          <w:sz w:val="24"/>
          <w:szCs w:val="24"/>
        </w:rPr>
        <w:t xml:space="preserve"> </w:t>
      </w:r>
      <w:r w:rsidR="000C567D" w:rsidRPr="00AE5174">
        <w:rPr>
          <w:rFonts w:ascii="Times New Roman" w:hAnsi="Times New Roman" w:cs="Times New Roman"/>
          <w:sz w:val="24"/>
          <w:szCs w:val="24"/>
        </w:rPr>
        <w:t>as</w:t>
      </w:r>
      <w:r w:rsidR="00BF2F49">
        <w:rPr>
          <w:rFonts w:ascii="Times New Roman" w:hAnsi="Times New Roman" w:cs="Times New Roman"/>
          <w:sz w:val="24"/>
          <w:szCs w:val="24"/>
        </w:rPr>
        <w:t xml:space="preserve"> how to </w:t>
      </w:r>
      <w:r w:rsidR="00BF2F49" w:rsidRPr="00AE5174">
        <w:rPr>
          <w:rFonts w:ascii="Times New Roman" w:hAnsi="Times New Roman" w:cs="Times New Roman"/>
          <w:sz w:val="24"/>
          <w:szCs w:val="24"/>
        </w:rPr>
        <w:t>interpret</w:t>
      </w:r>
      <w:r w:rsidR="00BF2F49">
        <w:rPr>
          <w:rFonts w:ascii="Times New Roman" w:hAnsi="Times New Roman" w:cs="Times New Roman"/>
          <w:sz w:val="24"/>
          <w:szCs w:val="24"/>
        </w:rPr>
        <w:t xml:space="preserve"> </w:t>
      </w:r>
      <w:r w:rsidR="00C4793B" w:rsidRPr="00AE5174">
        <w:rPr>
          <w:rFonts w:ascii="Times New Roman" w:hAnsi="Times New Roman" w:cs="Times New Roman"/>
          <w:sz w:val="24"/>
          <w:szCs w:val="24"/>
        </w:rPr>
        <w:t>the terms and conditions bearing the parties` rights and obligations.</w:t>
      </w:r>
    </w:p>
    <w:p w14:paraId="54025309" w14:textId="6F1F3164" w:rsidR="00611A96" w:rsidRDefault="00AF4BDD" w:rsidP="00196E3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E5174">
        <w:rPr>
          <w:rFonts w:ascii="Times New Roman" w:hAnsi="Times New Roman" w:cs="Times New Roman"/>
          <w:sz w:val="24"/>
          <w:szCs w:val="24"/>
        </w:rPr>
        <w:t>6</w:t>
      </w:r>
      <w:r w:rsidR="00C4793B">
        <w:rPr>
          <w:rFonts w:ascii="Times New Roman" w:hAnsi="Times New Roman" w:cs="Times New Roman"/>
          <w:sz w:val="24"/>
          <w:szCs w:val="24"/>
        </w:rPr>
        <w:t>] I</w:t>
      </w:r>
      <w:r w:rsidR="00611A96">
        <w:rPr>
          <w:rFonts w:ascii="Times New Roman" w:hAnsi="Times New Roman" w:cs="Times New Roman"/>
          <w:sz w:val="24"/>
          <w:szCs w:val="24"/>
        </w:rPr>
        <w:t xml:space="preserve"> also take note of the </w:t>
      </w:r>
      <w:r>
        <w:rPr>
          <w:rFonts w:ascii="Times New Roman" w:hAnsi="Times New Roman" w:cs="Times New Roman"/>
          <w:sz w:val="24"/>
          <w:szCs w:val="24"/>
        </w:rPr>
        <w:t xml:space="preserve">elaborate </w:t>
      </w:r>
      <w:r w:rsidR="00611A96">
        <w:rPr>
          <w:rFonts w:ascii="Times New Roman" w:hAnsi="Times New Roman" w:cs="Times New Roman"/>
          <w:sz w:val="24"/>
          <w:szCs w:val="24"/>
        </w:rPr>
        <w:t xml:space="preserve">defence mounted by the respondents. </w:t>
      </w:r>
      <w:r>
        <w:rPr>
          <w:rFonts w:ascii="Times New Roman" w:hAnsi="Times New Roman" w:cs="Times New Roman"/>
          <w:sz w:val="24"/>
          <w:szCs w:val="24"/>
        </w:rPr>
        <w:t>The applicant could not have anticipated and addressed each and every intricate link in the chain mail of the respondents` defence.</w:t>
      </w:r>
    </w:p>
    <w:p w14:paraId="28A2EAC8" w14:textId="114A4FDD" w:rsidR="00611A96" w:rsidRDefault="00611A96" w:rsidP="00196E30">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10826F45" w14:textId="2A463E7A" w:rsidR="00AF4BDD" w:rsidRDefault="00611A96" w:rsidP="00196E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E5174">
        <w:rPr>
          <w:rFonts w:ascii="Times New Roman" w:hAnsi="Times New Roman" w:cs="Times New Roman"/>
          <w:sz w:val="24"/>
          <w:szCs w:val="24"/>
        </w:rPr>
        <w:t>27</w:t>
      </w:r>
      <w:r>
        <w:rPr>
          <w:rFonts w:ascii="Times New Roman" w:hAnsi="Times New Roman" w:cs="Times New Roman"/>
          <w:sz w:val="24"/>
          <w:szCs w:val="24"/>
        </w:rPr>
        <w:t xml:space="preserve">] It is my view that the justice of the case demands that the matter be referred to trial for evidence to be led and examined before the court can resolve the trial issues. </w:t>
      </w:r>
      <w:r w:rsidR="00711F48">
        <w:rPr>
          <w:rFonts w:ascii="Times New Roman" w:hAnsi="Times New Roman" w:cs="Times New Roman"/>
          <w:sz w:val="24"/>
          <w:szCs w:val="24"/>
        </w:rPr>
        <w:t>Accordingly, it</w:t>
      </w:r>
      <w:r>
        <w:rPr>
          <w:rFonts w:ascii="Times New Roman" w:hAnsi="Times New Roman" w:cs="Times New Roman"/>
          <w:sz w:val="24"/>
          <w:szCs w:val="24"/>
        </w:rPr>
        <w:t xml:space="preserve"> is hereby </w:t>
      </w:r>
      <w:r w:rsidR="00AF4BDD">
        <w:rPr>
          <w:rFonts w:ascii="Times New Roman" w:hAnsi="Times New Roman" w:cs="Times New Roman"/>
          <w:sz w:val="24"/>
          <w:szCs w:val="24"/>
        </w:rPr>
        <w:t>ordered; -</w:t>
      </w:r>
    </w:p>
    <w:p w14:paraId="55876434" w14:textId="2966801E" w:rsidR="003C4920" w:rsidRPr="00BF3AD9" w:rsidRDefault="00611A96" w:rsidP="00BF3AD9">
      <w:pPr>
        <w:pStyle w:val="ListParagraph"/>
        <w:numPr>
          <w:ilvl w:val="0"/>
          <w:numId w:val="2"/>
        </w:numPr>
        <w:spacing w:line="360" w:lineRule="auto"/>
        <w:jc w:val="both"/>
        <w:rPr>
          <w:rFonts w:ascii="Times New Roman" w:hAnsi="Times New Roman" w:cs="Times New Roman"/>
          <w:sz w:val="24"/>
          <w:szCs w:val="24"/>
        </w:rPr>
      </w:pPr>
      <w:bookmarkStart w:id="2" w:name="_Hlk170933317"/>
      <w:r w:rsidRPr="00BF3AD9">
        <w:rPr>
          <w:rFonts w:ascii="Times New Roman" w:hAnsi="Times New Roman" w:cs="Times New Roman"/>
          <w:sz w:val="24"/>
          <w:szCs w:val="24"/>
        </w:rPr>
        <w:t xml:space="preserve">That the matter be and is hereby referred to trial </w:t>
      </w:r>
      <w:r w:rsidR="003C4920" w:rsidRPr="00BF3AD9">
        <w:rPr>
          <w:rFonts w:ascii="Times New Roman" w:hAnsi="Times New Roman" w:cs="Times New Roman"/>
          <w:sz w:val="24"/>
          <w:szCs w:val="24"/>
        </w:rPr>
        <w:t>subject to the following directions; -</w:t>
      </w:r>
    </w:p>
    <w:p w14:paraId="7ADF1DEA" w14:textId="72506F18" w:rsidR="003C4920" w:rsidRPr="00BF3AD9" w:rsidRDefault="00C90410" w:rsidP="00BF3AD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3C4920" w:rsidRPr="00BF3AD9">
        <w:rPr>
          <w:rFonts w:ascii="Times New Roman" w:hAnsi="Times New Roman" w:cs="Times New Roman"/>
          <w:sz w:val="24"/>
          <w:szCs w:val="24"/>
        </w:rPr>
        <w:t>pplicant to stand as plaintiff</w:t>
      </w:r>
      <w:r>
        <w:rPr>
          <w:rFonts w:ascii="Times New Roman" w:hAnsi="Times New Roman" w:cs="Times New Roman"/>
          <w:sz w:val="24"/>
          <w:szCs w:val="24"/>
        </w:rPr>
        <w:t>,</w:t>
      </w:r>
      <w:r w:rsidR="003C4920" w:rsidRPr="00BF3AD9">
        <w:rPr>
          <w:rFonts w:ascii="Times New Roman" w:hAnsi="Times New Roman" w:cs="Times New Roman"/>
          <w:sz w:val="24"/>
          <w:szCs w:val="24"/>
        </w:rPr>
        <w:t xml:space="preserve"> with first, second and third respondents as first, second and third defendants</w:t>
      </w:r>
      <w:r>
        <w:rPr>
          <w:rFonts w:ascii="Times New Roman" w:hAnsi="Times New Roman" w:cs="Times New Roman"/>
          <w:sz w:val="24"/>
          <w:szCs w:val="24"/>
        </w:rPr>
        <w:t xml:space="preserve"> respectively</w:t>
      </w:r>
      <w:r w:rsidR="003C4920" w:rsidRPr="00BF3AD9">
        <w:rPr>
          <w:rFonts w:ascii="Times New Roman" w:hAnsi="Times New Roman" w:cs="Times New Roman"/>
          <w:sz w:val="24"/>
          <w:szCs w:val="24"/>
        </w:rPr>
        <w:t>.</w:t>
      </w:r>
    </w:p>
    <w:p w14:paraId="5DBECCF2" w14:textId="2A0A7FDB" w:rsidR="003C4920" w:rsidRPr="00BF3AD9" w:rsidRDefault="003C4920" w:rsidP="00BF3AD9">
      <w:pPr>
        <w:pStyle w:val="ListParagraph"/>
        <w:numPr>
          <w:ilvl w:val="0"/>
          <w:numId w:val="3"/>
        </w:numPr>
        <w:spacing w:line="360" w:lineRule="auto"/>
        <w:jc w:val="both"/>
        <w:rPr>
          <w:rFonts w:ascii="Times New Roman" w:hAnsi="Times New Roman" w:cs="Times New Roman"/>
          <w:sz w:val="24"/>
          <w:szCs w:val="24"/>
        </w:rPr>
      </w:pPr>
      <w:r w:rsidRPr="00BF3AD9">
        <w:rPr>
          <w:rFonts w:ascii="Times New Roman" w:hAnsi="Times New Roman" w:cs="Times New Roman"/>
          <w:sz w:val="24"/>
          <w:szCs w:val="24"/>
        </w:rPr>
        <w:t xml:space="preserve">The application, founding and answering affidavit to stand as the </w:t>
      </w:r>
      <w:r w:rsidR="00C90410">
        <w:rPr>
          <w:rFonts w:ascii="Times New Roman" w:hAnsi="Times New Roman" w:cs="Times New Roman"/>
          <w:sz w:val="24"/>
          <w:szCs w:val="24"/>
        </w:rPr>
        <w:t xml:space="preserve">plaintiff`s </w:t>
      </w:r>
      <w:r w:rsidR="00C90410" w:rsidRPr="00BF3AD9">
        <w:rPr>
          <w:rFonts w:ascii="Times New Roman" w:hAnsi="Times New Roman" w:cs="Times New Roman"/>
          <w:sz w:val="24"/>
          <w:szCs w:val="24"/>
        </w:rPr>
        <w:t>summons</w:t>
      </w:r>
      <w:r w:rsidR="00C90410">
        <w:rPr>
          <w:rFonts w:ascii="Times New Roman" w:hAnsi="Times New Roman" w:cs="Times New Roman"/>
          <w:sz w:val="24"/>
          <w:szCs w:val="24"/>
        </w:rPr>
        <w:t>, declaration</w:t>
      </w:r>
      <w:r w:rsidR="0068656C">
        <w:rPr>
          <w:rFonts w:ascii="Times New Roman" w:hAnsi="Times New Roman" w:cs="Times New Roman"/>
          <w:sz w:val="24"/>
          <w:szCs w:val="24"/>
        </w:rPr>
        <w:t xml:space="preserve"> and replication.</w:t>
      </w:r>
    </w:p>
    <w:p w14:paraId="1FBB7433" w14:textId="77777777" w:rsidR="0068656C" w:rsidRDefault="003C4920" w:rsidP="00BF3AD9">
      <w:pPr>
        <w:pStyle w:val="ListParagraph"/>
        <w:numPr>
          <w:ilvl w:val="0"/>
          <w:numId w:val="3"/>
        </w:numPr>
        <w:spacing w:line="360" w:lineRule="auto"/>
        <w:jc w:val="both"/>
        <w:rPr>
          <w:rFonts w:ascii="Times New Roman" w:hAnsi="Times New Roman" w:cs="Times New Roman"/>
          <w:sz w:val="24"/>
          <w:szCs w:val="24"/>
        </w:rPr>
      </w:pPr>
      <w:r w:rsidRPr="0068656C">
        <w:rPr>
          <w:rFonts w:ascii="Times New Roman" w:hAnsi="Times New Roman" w:cs="Times New Roman"/>
          <w:sz w:val="24"/>
          <w:szCs w:val="24"/>
        </w:rPr>
        <w:t>The respondents</w:t>
      </w:r>
      <w:r w:rsidR="00BF3AD9" w:rsidRPr="0068656C">
        <w:rPr>
          <w:rFonts w:ascii="Times New Roman" w:hAnsi="Times New Roman" w:cs="Times New Roman"/>
          <w:sz w:val="24"/>
          <w:szCs w:val="24"/>
        </w:rPr>
        <w:t>` notice</w:t>
      </w:r>
      <w:r w:rsidRPr="0068656C">
        <w:rPr>
          <w:rFonts w:ascii="Times New Roman" w:hAnsi="Times New Roman" w:cs="Times New Roman"/>
          <w:sz w:val="24"/>
          <w:szCs w:val="24"/>
        </w:rPr>
        <w:t xml:space="preserve"> of opposition</w:t>
      </w:r>
      <w:r w:rsidR="0068656C" w:rsidRPr="0068656C">
        <w:rPr>
          <w:rFonts w:ascii="Times New Roman" w:hAnsi="Times New Roman" w:cs="Times New Roman"/>
          <w:sz w:val="24"/>
          <w:szCs w:val="24"/>
        </w:rPr>
        <w:t xml:space="preserve"> and </w:t>
      </w:r>
      <w:r w:rsidRPr="0068656C">
        <w:rPr>
          <w:rFonts w:ascii="Times New Roman" w:hAnsi="Times New Roman" w:cs="Times New Roman"/>
          <w:sz w:val="24"/>
          <w:szCs w:val="24"/>
        </w:rPr>
        <w:t xml:space="preserve">opposing affidavit to stand as the defendant`s </w:t>
      </w:r>
      <w:r w:rsidR="00C90410" w:rsidRPr="0068656C">
        <w:rPr>
          <w:rFonts w:ascii="Times New Roman" w:hAnsi="Times New Roman" w:cs="Times New Roman"/>
          <w:sz w:val="24"/>
          <w:szCs w:val="24"/>
        </w:rPr>
        <w:t>appearance to defend</w:t>
      </w:r>
      <w:r w:rsidR="0068656C" w:rsidRPr="0068656C">
        <w:rPr>
          <w:rFonts w:ascii="Times New Roman" w:hAnsi="Times New Roman" w:cs="Times New Roman"/>
          <w:sz w:val="24"/>
          <w:szCs w:val="24"/>
        </w:rPr>
        <w:t xml:space="preserve"> and </w:t>
      </w:r>
      <w:r w:rsidR="00C90410" w:rsidRPr="0068656C">
        <w:rPr>
          <w:rFonts w:ascii="Times New Roman" w:hAnsi="Times New Roman" w:cs="Times New Roman"/>
          <w:sz w:val="24"/>
          <w:szCs w:val="24"/>
        </w:rPr>
        <w:t>plea</w:t>
      </w:r>
      <w:r w:rsidR="0068656C" w:rsidRPr="0068656C">
        <w:rPr>
          <w:rFonts w:ascii="Times New Roman" w:hAnsi="Times New Roman" w:cs="Times New Roman"/>
          <w:sz w:val="24"/>
          <w:szCs w:val="24"/>
        </w:rPr>
        <w:t>.</w:t>
      </w:r>
    </w:p>
    <w:p w14:paraId="54D3DBAF" w14:textId="4A980206" w:rsidR="0068656C" w:rsidRDefault="0068656C" w:rsidP="00BF3AD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 to file his summary of evidence and bundle of documents within ten (10) days from the date of this Order</w:t>
      </w:r>
    </w:p>
    <w:p w14:paraId="429F20A5" w14:textId="07408B2C" w:rsidR="0068656C" w:rsidRDefault="0068656C" w:rsidP="00BF3AD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to file their respective summaries of evidence and bundle of documents within twenty (20) days of the date of this Order</w:t>
      </w:r>
    </w:p>
    <w:p w14:paraId="6BD4348C" w14:textId="52FB6D64" w:rsidR="00BF3AD9" w:rsidRPr="0068656C" w:rsidRDefault="00BF3AD9" w:rsidP="00BF3AD9">
      <w:pPr>
        <w:pStyle w:val="ListParagraph"/>
        <w:numPr>
          <w:ilvl w:val="0"/>
          <w:numId w:val="3"/>
        </w:numPr>
        <w:spacing w:line="360" w:lineRule="auto"/>
        <w:jc w:val="both"/>
        <w:rPr>
          <w:rFonts w:ascii="Times New Roman" w:hAnsi="Times New Roman" w:cs="Times New Roman"/>
          <w:sz w:val="24"/>
          <w:szCs w:val="24"/>
        </w:rPr>
      </w:pPr>
      <w:r w:rsidRPr="0068656C">
        <w:rPr>
          <w:rFonts w:ascii="Times New Roman" w:hAnsi="Times New Roman" w:cs="Times New Roman"/>
          <w:sz w:val="24"/>
          <w:szCs w:val="24"/>
        </w:rPr>
        <w:t xml:space="preserve">The parties to thereafter progress the matter in terms of the rules with leave being granted to approach the Registrar to obtain </w:t>
      </w:r>
      <w:r w:rsidR="0068656C">
        <w:rPr>
          <w:rFonts w:ascii="Times New Roman" w:hAnsi="Times New Roman" w:cs="Times New Roman"/>
          <w:sz w:val="24"/>
          <w:szCs w:val="24"/>
        </w:rPr>
        <w:t xml:space="preserve">any further directions on any procedural step or matter deemed necessary for the </w:t>
      </w:r>
      <w:r w:rsidRPr="0068656C">
        <w:rPr>
          <w:rFonts w:ascii="Times New Roman" w:hAnsi="Times New Roman" w:cs="Times New Roman"/>
          <w:sz w:val="24"/>
          <w:szCs w:val="24"/>
        </w:rPr>
        <w:t>progression of the matter.</w:t>
      </w:r>
    </w:p>
    <w:p w14:paraId="53F203DB" w14:textId="7A3C46BA" w:rsidR="003C4920" w:rsidRPr="00BF3AD9" w:rsidRDefault="003C4920" w:rsidP="00BF3AD9">
      <w:pPr>
        <w:pStyle w:val="ListParagraph"/>
        <w:numPr>
          <w:ilvl w:val="0"/>
          <w:numId w:val="3"/>
        </w:numPr>
        <w:spacing w:line="360" w:lineRule="auto"/>
        <w:jc w:val="both"/>
        <w:rPr>
          <w:rFonts w:ascii="Times New Roman" w:hAnsi="Times New Roman" w:cs="Times New Roman"/>
          <w:sz w:val="24"/>
          <w:szCs w:val="24"/>
        </w:rPr>
      </w:pPr>
      <w:r w:rsidRPr="00BF3AD9">
        <w:rPr>
          <w:rFonts w:ascii="Times New Roman" w:hAnsi="Times New Roman" w:cs="Times New Roman"/>
          <w:sz w:val="24"/>
          <w:szCs w:val="24"/>
        </w:rPr>
        <w:t xml:space="preserve">The point </w:t>
      </w:r>
      <w:r w:rsidRPr="00BF3AD9">
        <w:rPr>
          <w:rFonts w:ascii="Times New Roman" w:hAnsi="Times New Roman" w:cs="Times New Roman"/>
          <w:i/>
          <w:iCs/>
          <w:sz w:val="24"/>
          <w:szCs w:val="24"/>
        </w:rPr>
        <w:t>in limine</w:t>
      </w:r>
      <w:r w:rsidRPr="00BF3AD9">
        <w:rPr>
          <w:rFonts w:ascii="Times New Roman" w:hAnsi="Times New Roman" w:cs="Times New Roman"/>
          <w:sz w:val="24"/>
          <w:szCs w:val="24"/>
        </w:rPr>
        <w:t xml:space="preserve"> </w:t>
      </w:r>
      <w:r w:rsidR="00BF3AD9" w:rsidRPr="00BF3AD9">
        <w:rPr>
          <w:rFonts w:ascii="Times New Roman" w:hAnsi="Times New Roman" w:cs="Times New Roman"/>
          <w:sz w:val="24"/>
          <w:szCs w:val="24"/>
        </w:rPr>
        <w:t xml:space="preserve">raised by the respondents </w:t>
      </w:r>
      <w:r w:rsidRPr="00BF3AD9">
        <w:rPr>
          <w:rFonts w:ascii="Times New Roman" w:hAnsi="Times New Roman" w:cs="Times New Roman"/>
          <w:sz w:val="24"/>
          <w:szCs w:val="24"/>
        </w:rPr>
        <w:t>be deferred for determination with the trial cause</w:t>
      </w:r>
      <w:r w:rsidR="00BF3AD9" w:rsidRPr="00BF3AD9">
        <w:rPr>
          <w:rFonts w:ascii="Times New Roman" w:hAnsi="Times New Roman" w:cs="Times New Roman"/>
          <w:sz w:val="24"/>
          <w:szCs w:val="24"/>
        </w:rPr>
        <w:t>.</w:t>
      </w:r>
    </w:p>
    <w:p w14:paraId="310BD65A" w14:textId="64210821" w:rsidR="00AF4BDD" w:rsidRPr="00BF3AD9" w:rsidRDefault="00AF4BDD" w:rsidP="00BF3AD9">
      <w:pPr>
        <w:pStyle w:val="ListParagraph"/>
        <w:numPr>
          <w:ilvl w:val="0"/>
          <w:numId w:val="2"/>
        </w:numPr>
        <w:spacing w:line="360" w:lineRule="auto"/>
        <w:jc w:val="both"/>
        <w:rPr>
          <w:rFonts w:ascii="Times New Roman" w:hAnsi="Times New Roman" w:cs="Times New Roman"/>
          <w:sz w:val="24"/>
          <w:szCs w:val="24"/>
        </w:rPr>
      </w:pPr>
      <w:r w:rsidRPr="00BF3AD9">
        <w:rPr>
          <w:rFonts w:ascii="Times New Roman" w:hAnsi="Times New Roman" w:cs="Times New Roman"/>
          <w:sz w:val="24"/>
          <w:szCs w:val="24"/>
        </w:rPr>
        <w:t xml:space="preserve">That costs be </w:t>
      </w:r>
      <w:r w:rsidR="00BF3AD9">
        <w:rPr>
          <w:rFonts w:ascii="Times New Roman" w:hAnsi="Times New Roman" w:cs="Times New Roman"/>
          <w:sz w:val="24"/>
          <w:szCs w:val="24"/>
        </w:rPr>
        <w:t>in the cause.</w:t>
      </w:r>
    </w:p>
    <w:bookmarkEnd w:id="2"/>
    <w:p w14:paraId="51371485" w14:textId="77777777" w:rsidR="00AF4BDD" w:rsidRDefault="00AF4BDD" w:rsidP="00196E30">
      <w:pPr>
        <w:spacing w:line="360" w:lineRule="auto"/>
        <w:jc w:val="both"/>
        <w:rPr>
          <w:rFonts w:ascii="Times New Roman" w:hAnsi="Times New Roman" w:cs="Times New Roman"/>
          <w:sz w:val="24"/>
          <w:szCs w:val="24"/>
        </w:rPr>
      </w:pPr>
    </w:p>
    <w:p w14:paraId="2E354620" w14:textId="75394747" w:rsidR="00AF4BDD" w:rsidRPr="00AF4BDD" w:rsidRDefault="00AF4BDD" w:rsidP="00AF4BDD">
      <w:pPr>
        <w:pStyle w:val="NoSpacing"/>
        <w:rPr>
          <w:rFonts w:ascii="Times New Roman" w:hAnsi="Times New Roman" w:cs="Times New Roman"/>
          <w:sz w:val="24"/>
          <w:szCs w:val="24"/>
        </w:rPr>
      </w:pPr>
      <w:r w:rsidRPr="00AF4BDD">
        <w:rPr>
          <w:rFonts w:ascii="Times New Roman" w:hAnsi="Times New Roman" w:cs="Times New Roman"/>
          <w:i/>
          <w:iCs/>
          <w:sz w:val="24"/>
          <w:szCs w:val="24"/>
        </w:rPr>
        <w:t>Gollop and Blank</w:t>
      </w:r>
      <w:r w:rsidRPr="00AF4BDD">
        <w:rPr>
          <w:rFonts w:ascii="Times New Roman" w:hAnsi="Times New Roman" w:cs="Times New Roman"/>
          <w:sz w:val="24"/>
          <w:szCs w:val="24"/>
        </w:rPr>
        <w:t>- applicant`s legal practitioners</w:t>
      </w:r>
    </w:p>
    <w:p w14:paraId="41BAFA3F" w14:textId="0B067D79" w:rsidR="00AF4BDD" w:rsidRPr="00AF4BDD" w:rsidRDefault="00AF4BDD" w:rsidP="00AF4BDD">
      <w:pPr>
        <w:pStyle w:val="NoSpacing"/>
        <w:rPr>
          <w:rFonts w:ascii="Times New Roman" w:hAnsi="Times New Roman" w:cs="Times New Roman"/>
          <w:sz w:val="24"/>
          <w:szCs w:val="24"/>
        </w:rPr>
      </w:pPr>
      <w:r w:rsidRPr="00AF4BDD">
        <w:rPr>
          <w:rFonts w:ascii="Times New Roman" w:hAnsi="Times New Roman" w:cs="Times New Roman"/>
          <w:i/>
          <w:iCs/>
          <w:sz w:val="24"/>
          <w:szCs w:val="24"/>
        </w:rPr>
        <w:t>Cyprian`s Law</w:t>
      </w:r>
      <w:r w:rsidRPr="00AF4BDD">
        <w:rPr>
          <w:rFonts w:ascii="Times New Roman" w:hAnsi="Times New Roman" w:cs="Times New Roman"/>
          <w:sz w:val="24"/>
          <w:szCs w:val="24"/>
        </w:rPr>
        <w:t>-respondents` legal practitioners</w:t>
      </w:r>
    </w:p>
    <w:p w14:paraId="3F8F0BA4" w14:textId="3AC740F6" w:rsidR="00AF4BDD" w:rsidRPr="00AF4BDD" w:rsidRDefault="00AF4BDD" w:rsidP="00196E30">
      <w:pPr>
        <w:spacing w:line="360" w:lineRule="auto"/>
        <w:jc w:val="both"/>
        <w:rPr>
          <w:rFonts w:ascii="Times New Roman" w:hAnsi="Times New Roman" w:cs="Times New Roman"/>
          <w:b/>
          <w:bCs/>
          <w:sz w:val="18"/>
          <w:szCs w:val="18"/>
        </w:rPr>
      </w:pPr>
      <w:r>
        <w:rPr>
          <w:rFonts w:ascii="Times New Roman" w:hAnsi="Times New Roman" w:cs="Times New Roman"/>
          <w:sz w:val="24"/>
          <w:szCs w:val="24"/>
        </w:rPr>
        <w:t xml:space="preserve">                                                                                                  </w:t>
      </w:r>
      <w:r w:rsidRPr="00AF4BDD">
        <w:rPr>
          <w:rFonts w:ascii="Times New Roman" w:hAnsi="Times New Roman" w:cs="Times New Roman"/>
          <w:b/>
          <w:bCs/>
          <w:sz w:val="18"/>
          <w:szCs w:val="18"/>
        </w:rPr>
        <w:t>[CHILIMBE J___3/6/24]</w:t>
      </w:r>
    </w:p>
    <w:p w14:paraId="108B6D7B" w14:textId="77777777" w:rsidR="00AF4BDD" w:rsidRDefault="00AF4BDD" w:rsidP="00196E30">
      <w:pPr>
        <w:spacing w:line="360" w:lineRule="auto"/>
        <w:jc w:val="both"/>
        <w:rPr>
          <w:rFonts w:ascii="Times New Roman" w:hAnsi="Times New Roman" w:cs="Times New Roman"/>
          <w:sz w:val="24"/>
          <w:szCs w:val="24"/>
        </w:rPr>
      </w:pPr>
    </w:p>
    <w:p w14:paraId="54FB1E95" w14:textId="77777777" w:rsidR="00AF4BDD" w:rsidRDefault="00AF4BDD" w:rsidP="00196E30">
      <w:pPr>
        <w:spacing w:line="360" w:lineRule="auto"/>
        <w:jc w:val="both"/>
        <w:rPr>
          <w:rFonts w:ascii="Times New Roman" w:hAnsi="Times New Roman" w:cs="Times New Roman"/>
          <w:sz w:val="24"/>
          <w:szCs w:val="24"/>
        </w:rPr>
      </w:pPr>
    </w:p>
    <w:p w14:paraId="4E5ED7C2" w14:textId="77777777" w:rsidR="00BB420D" w:rsidRDefault="00BB420D" w:rsidP="00196E30">
      <w:pPr>
        <w:spacing w:line="360" w:lineRule="auto"/>
        <w:jc w:val="both"/>
        <w:rPr>
          <w:rFonts w:ascii="Times New Roman" w:hAnsi="Times New Roman" w:cs="Times New Roman"/>
          <w:sz w:val="24"/>
          <w:szCs w:val="24"/>
        </w:rPr>
      </w:pPr>
    </w:p>
    <w:sectPr w:rsidR="00BB42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0125" w14:textId="77777777" w:rsidR="00DD47EB" w:rsidRDefault="00DD47EB" w:rsidP="004E11B3">
      <w:pPr>
        <w:spacing w:after="0" w:line="240" w:lineRule="auto"/>
      </w:pPr>
      <w:r>
        <w:separator/>
      </w:r>
    </w:p>
  </w:endnote>
  <w:endnote w:type="continuationSeparator" w:id="0">
    <w:p w14:paraId="4199C707" w14:textId="77777777" w:rsidR="00DD47EB" w:rsidRDefault="00DD47EB" w:rsidP="004E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D4E4C" w14:textId="77777777" w:rsidR="00DD47EB" w:rsidRDefault="00DD47EB" w:rsidP="004E11B3">
      <w:pPr>
        <w:spacing w:after="0" w:line="240" w:lineRule="auto"/>
      </w:pPr>
      <w:r>
        <w:separator/>
      </w:r>
    </w:p>
  </w:footnote>
  <w:footnote w:type="continuationSeparator" w:id="0">
    <w:p w14:paraId="7BABD6E7" w14:textId="77777777" w:rsidR="00DD47EB" w:rsidRDefault="00DD47EB" w:rsidP="004E11B3">
      <w:pPr>
        <w:spacing w:after="0" w:line="240" w:lineRule="auto"/>
      </w:pPr>
      <w:r>
        <w:continuationSeparator/>
      </w:r>
    </w:p>
  </w:footnote>
  <w:footnote w:id="1">
    <w:p w14:paraId="6A34B7D9" w14:textId="0230A53F" w:rsidR="0030037E" w:rsidRPr="0030037E" w:rsidRDefault="0030037E">
      <w:pPr>
        <w:pStyle w:val="FootnoteText"/>
        <w:rPr>
          <w:sz w:val="18"/>
          <w:szCs w:val="18"/>
        </w:rPr>
      </w:pPr>
      <w:r>
        <w:rPr>
          <w:rStyle w:val="FootnoteReference"/>
        </w:rPr>
        <w:footnoteRef/>
      </w:r>
      <w:r>
        <w:t xml:space="preserve"> </w:t>
      </w:r>
      <w:r w:rsidRPr="0030037E">
        <w:rPr>
          <w:sz w:val="18"/>
          <w:szCs w:val="18"/>
        </w:rPr>
        <w:t xml:space="preserve">See </w:t>
      </w:r>
      <w:r w:rsidRPr="0030037E">
        <w:rPr>
          <w:i/>
          <w:iCs/>
          <w:sz w:val="18"/>
          <w:szCs w:val="18"/>
        </w:rPr>
        <w:t>Masukusa v National Foods Ltd &amp; Anor</w:t>
      </w:r>
      <w:r w:rsidRPr="0030037E">
        <w:rPr>
          <w:sz w:val="18"/>
          <w:szCs w:val="18"/>
        </w:rPr>
        <w:t xml:space="preserve"> 1983 (1) ZLR 232 (H) at 236E-F and </w:t>
      </w:r>
      <w:r w:rsidRPr="0030037E">
        <w:rPr>
          <w:i/>
          <w:iCs/>
          <w:sz w:val="18"/>
          <w:szCs w:val="18"/>
        </w:rPr>
        <w:t xml:space="preserve">Supa Plant Investments (Pvt) Ltd v Chidavaenzi </w:t>
      </w:r>
      <w:r w:rsidRPr="0030037E">
        <w:rPr>
          <w:sz w:val="18"/>
          <w:szCs w:val="18"/>
        </w:rPr>
        <w:t>2009 (2) ZLR 132 (H),</w:t>
      </w:r>
    </w:p>
  </w:footnote>
  <w:footnote w:id="2">
    <w:p w14:paraId="5E1650D2" w14:textId="1E31F547" w:rsidR="0000610D" w:rsidRDefault="0000610D">
      <w:pPr>
        <w:pStyle w:val="FootnoteText"/>
      </w:pPr>
      <w:r>
        <w:rPr>
          <w:rStyle w:val="FootnoteReference"/>
        </w:rPr>
        <w:footnoteRef/>
      </w:r>
      <w:r>
        <w:t xml:space="preserve"> In </w:t>
      </w:r>
      <w:r w:rsidR="004C3A8F">
        <w:t>argument, no</w:t>
      </w:r>
      <w:r>
        <w:t xml:space="preserve"> reference was made to the Civil Evidence Act [Chapter </w:t>
      </w:r>
      <w:r w:rsidR="004C3A8F">
        <w:t>8:01] by either side.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039271"/>
      <w:docPartObj>
        <w:docPartGallery w:val="Page Numbers (Top of Page)"/>
        <w:docPartUnique/>
      </w:docPartObj>
    </w:sdtPr>
    <w:sdtEndPr>
      <w:rPr>
        <w:noProof/>
      </w:rPr>
    </w:sdtEndPr>
    <w:sdtContent>
      <w:p w14:paraId="4300B846" w14:textId="6576452C" w:rsidR="001E2519" w:rsidRDefault="004E11B3">
        <w:pPr>
          <w:pStyle w:val="Header"/>
          <w:jc w:val="right"/>
          <w:rPr>
            <w:noProof/>
          </w:rPr>
        </w:pPr>
        <w:r>
          <w:fldChar w:fldCharType="begin"/>
        </w:r>
        <w:r>
          <w:instrText xml:space="preserve"> PAGE   \* MERGEFORMAT </w:instrText>
        </w:r>
        <w:r>
          <w:fldChar w:fldCharType="separate"/>
        </w:r>
        <w:r w:rsidR="00D916F7">
          <w:rPr>
            <w:noProof/>
          </w:rPr>
          <w:t>1</w:t>
        </w:r>
        <w:r>
          <w:rPr>
            <w:noProof/>
          </w:rPr>
          <w:fldChar w:fldCharType="end"/>
        </w:r>
      </w:p>
      <w:p w14:paraId="0219D638" w14:textId="77777777" w:rsidR="001E2519" w:rsidRDefault="001E2519">
        <w:pPr>
          <w:pStyle w:val="Header"/>
          <w:jc w:val="right"/>
          <w:rPr>
            <w:noProof/>
          </w:rPr>
        </w:pPr>
        <w:r>
          <w:rPr>
            <w:noProof/>
          </w:rPr>
          <w:t>HH 279-24</w:t>
        </w:r>
      </w:p>
      <w:p w14:paraId="6D88CE28" w14:textId="045727E3" w:rsidR="004E11B3" w:rsidRDefault="001E2519">
        <w:pPr>
          <w:pStyle w:val="Header"/>
          <w:jc w:val="right"/>
        </w:pPr>
        <w:r>
          <w:rPr>
            <w:noProof/>
          </w:rPr>
          <w:t>HCHC 265/24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7CD"/>
    <w:multiLevelType w:val="hybridMultilevel"/>
    <w:tmpl w:val="AD24F0A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8660562"/>
    <w:multiLevelType w:val="hybridMultilevel"/>
    <w:tmpl w:val="47481AB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4407B22"/>
    <w:multiLevelType w:val="hybridMultilevel"/>
    <w:tmpl w:val="16FE72BE"/>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B3"/>
    <w:rsid w:val="00000CA5"/>
    <w:rsid w:val="0000610D"/>
    <w:rsid w:val="00015F51"/>
    <w:rsid w:val="00026489"/>
    <w:rsid w:val="00032252"/>
    <w:rsid w:val="000326A3"/>
    <w:rsid w:val="00056E08"/>
    <w:rsid w:val="0007366D"/>
    <w:rsid w:val="000B3312"/>
    <w:rsid w:val="000B3829"/>
    <w:rsid w:val="000C567D"/>
    <w:rsid w:val="000F6CFC"/>
    <w:rsid w:val="001202A5"/>
    <w:rsid w:val="00196E30"/>
    <w:rsid w:val="001C4C5E"/>
    <w:rsid w:val="001D7680"/>
    <w:rsid w:val="001E1B90"/>
    <w:rsid w:val="001E2519"/>
    <w:rsid w:val="001E7A7C"/>
    <w:rsid w:val="001F5387"/>
    <w:rsid w:val="002175B1"/>
    <w:rsid w:val="00225774"/>
    <w:rsid w:val="002A66B5"/>
    <w:rsid w:val="0030037E"/>
    <w:rsid w:val="00351B60"/>
    <w:rsid w:val="00376D88"/>
    <w:rsid w:val="00384A35"/>
    <w:rsid w:val="003C4920"/>
    <w:rsid w:val="00401560"/>
    <w:rsid w:val="0040573C"/>
    <w:rsid w:val="00474582"/>
    <w:rsid w:val="004C324E"/>
    <w:rsid w:val="004C3A8F"/>
    <w:rsid w:val="004E11B3"/>
    <w:rsid w:val="005219FD"/>
    <w:rsid w:val="00594CC5"/>
    <w:rsid w:val="005958AD"/>
    <w:rsid w:val="005F29FC"/>
    <w:rsid w:val="00605479"/>
    <w:rsid w:val="00611A96"/>
    <w:rsid w:val="0068656C"/>
    <w:rsid w:val="00711F48"/>
    <w:rsid w:val="00743640"/>
    <w:rsid w:val="0074724C"/>
    <w:rsid w:val="00790FC2"/>
    <w:rsid w:val="008161E6"/>
    <w:rsid w:val="00822439"/>
    <w:rsid w:val="0087794B"/>
    <w:rsid w:val="008957E4"/>
    <w:rsid w:val="009106A9"/>
    <w:rsid w:val="00933DB9"/>
    <w:rsid w:val="00971DDE"/>
    <w:rsid w:val="009B5465"/>
    <w:rsid w:val="00A01422"/>
    <w:rsid w:val="00A20CFF"/>
    <w:rsid w:val="00A37708"/>
    <w:rsid w:val="00A763F6"/>
    <w:rsid w:val="00A956A8"/>
    <w:rsid w:val="00AA1F32"/>
    <w:rsid w:val="00AE5174"/>
    <w:rsid w:val="00AF4BDD"/>
    <w:rsid w:val="00B81307"/>
    <w:rsid w:val="00BA4521"/>
    <w:rsid w:val="00BB420D"/>
    <w:rsid w:val="00BC7E26"/>
    <w:rsid w:val="00BF2F49"/>
    <w:rsid w:val="00BF3AD9"/>
    <w:rsid w:val="00C0722B"/>
    <w:rsid w:val="00C3608C"/>
    <w:rsid w:val="00C4793B"/>
    <w:rsid w:val="00C90410"/>
    <w:rsid w:val="00CA1048"/>
    <w:rsid w:val="00CA5A8B"/>
    <w:rsid w:val="00CB1B0A"/>
    <w:rsid w:val="00CC6A73"/>
    <w:rsid w:val="00CD3734"/>
    <w:rsid w:val="00D33E08"/>
    <w:rsid w:val="00D45B28"/>
    <w:rsid w:val="00D60806"/>
    <w:rsid w:val="00D916F7"/>
    <w:rsid w:val="00DC1A00"/>
    <w:rsid w:val="00DD460B"/>
    <w:rsid w:val="00DD47EB"/>
    <w:rsid w:val="00E13663"/>
    <w:rsid w:val="00E3728B"/>
    <w:rsid w:val="00ED49D2"/>
    <w:rsid w:val="00F608FC"/>
    <w:rsid w:val="00F60A08"/>
    <w:rsid w:val="00F93D4E"/>
    <w:rsid w:val="00FB6844"/>
    <w:rsid w:val="00FD3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F1305"/>
  <w15:chartTrackingRefBased/>
  <w15:docId w15:val="{54D72EEA-5F55-4B28-9AC6-EDF2E40B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1B3"/>
  </w:style>
  <w:style w:type="paragraph" w:styleId="Footer">
    <w:name w:val="footer"/>
    <w:basedOn w:val="Normal"/>
    <w:link w:val="FooterChar"/>
    <w:uiPriority w:val="99"/>
    <w:unhideWhenUsed/>
    <w:rsid w:val="004E1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1B3"/>
  </w:style>
  <w:style w:type="paragraph" w:styleId="NoSpacing">
    <w:name w:val="No Spacing"/>
    <w:uiPriority w:val="1"/>
    <w:qFormat/>
    <w:rsid w:val="004E11B3"/>
    <w:pPr>
      <w:spacing w:after="0" w:line="240" w:lineRule="auto"/>
    </w:pPr>
  </w:style>
  <w:style w:type="paragraph" w:styleId="FootnoteText">
    <w:name w:val="footnote text"/>
    <w:basedOn w:val="Normal"/>
    <w:link w:val="FootnoteTextChar"/>
    <w:uiPriority w:val="99"/>
    <w:semiHidden/>
    <w:unhideWhenUsed/>
    <w:rsid w:val="00026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489"/>
    <w:rPr>
      <w:sz w:val="20"/>
      <w:szCs w:val="20"/>
    </w:rPr>
  </w:style>
  <w:style w:type="character" w:styleId="FootnoteReference">
    <w:name w:val="footnote reference"/>
    <w:basedOn w:val="DefaultParagraphFont"/>
    <w:uiPriority w:val="99"/>
    <w:semiHidden/>
    <w:unhideWhenUsed/>
    <w:rsid w:val="00026489"/>
    <w:rPr>
      <w:vertAlign w:val="superscript"/>
    </w:rPr>
  </w:style>
  <w:style w:type="paragraph" w:styleId="ListParagraph">
    <w:name w:val="List Paragraph"/>
    <w:basedOn w:val="Normal"/>
    <w:uiPriority w:val="34"/>
    <w:qFormat/>
    <w:rsid w:val="00AF4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2024-07-05T07:55:00Z</dcterms:created>
  <dcterms:modified xsi:type="dcterms:W3CDTF">2024-07-05T07:55:00Z</dcterms:modified>
</cp:coreProperties>
</file>