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Default="00246047" w:rsidP="001138D9">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PHIBION GWATIDZO</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versus</w:t>
      </w:r>
      <w:proofErr w:type="gramEnd"/>
    </w:p>
    <w:p w:rsidR="00E86C64" w:rsidRDefault="00246047" w:rsidP="001138D9">
      <w:pPr>
        <w:spacing w:after="0" w:line="240" w:lineRule="auto"/>
        <w:jc w:val="both"/>
        <w:rPr>
          <w:rFonts w:ascii="Times New Roman" w:hAnsi="Times New Roman"/>
          <w:sz w:val="24"/>
          <w:szCs w:val="24"/>
        </w:rPr>
      </w:pPr>
      <w:r>
        <w:rPr>
          <w:rFonts w:ascii="Times New Roman" w:hAnsi="Times New Roman"/>
          <w:sz w:val="24"/>
          <w:szCs w:val="24"/>
        </w:rPr>
        <w:t>FIRST TRANSFER SECRETARIES (PRIVATE) LIMITED</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246047" w:rsidRDefault="00246047" w:rsidP="001138D9">
      <w:pPr>
        <w:spacing w:after="0" w:line="240" w:lineRule="auto"/>
        <w:jc w:val="both"/>
        <w:rPr>
          <w:rFonts w:ascii="Times New Roman" w:hAnsi="Times New Roman"/>
          <w:sz w:val="24"/>
          <w:szCs w:val="24"/>
        </w:rPr>
      </w:pPr>
      <w:r>
        <w:rPr>
          <w:rFonts w:ascii="Times New Roman" w:hAnsi="Times New Roman"/>
          <w:sz w:val="24"/>
          <w:szCs w:val="24"/>
        </w:rPr>
        <w:t>MAST STOCKBROKERS</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6C64" w:rsidRDefault="00246047" w:rsidP="001138D9">
      <w:pPr>
        <w:spacing w:after="0" w:line="240" w:lineRule="auto"/>
        <w:jc w:val="both"/>
        <w:rPr>
          <w:rFonts w:ascii="Times New Roman" w:hAnsi="Times New Roman"/>
          <w:sz w:val="24"/>
          <w:szCs w:val="24"/>
        </w:rPr>
      </w:pPr>
      <w:r>
        <w:rPr>
          <w:rFonts w:ascii="Times New Roman" w:hAnsi="Times New Roman"/>
          <w:sz w:val="24"/>
          <w:szCs w:val="24"/>
        </w:rPr>
        <w:t>SECURITIES COMMISSION OF ZIMBABWE</w:t>
      </w:r>
    </w:p>
    <w:p w:rsidR="00E86C64" w:rsidRDefault="00E86C64" w:rsidP="001138D9">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E86C64" w:rsidRDefault="00246047" w:rsidP="001138D9">
      <w:pPr>
        <w:spacing w:after="0" w:line="240" w:lineRule="auto"/>
        <w:jc w:val="both"/>
        <w:rPr>
          <w:rFonts w:ascii="Times New Roman" w:hAnsi="Times New Roman"/>
          <w:sz w:val="24"/>
          <w:szCs w:val="24"/>
        </w:rPr>
      </w:pPr>
      <w:r>
        <w:rPr>
          <w:rFonts w:ascii="Times New Roman" w:hAnsi="Times New Roman"/>
          <w:sz w:val="24"/>
          <w:szCs w:val="24"/>
        </w:rPr>
        <w:t>THE MASTER OF THE HIGH COURT NO</w:t>
      </w: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IN THE HIGH COURT OF ZIMBABWE</w:t>
      </w:r>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MAKONI J</w:t>
      </w:r>
    </w:p>
    <w:p w:rsidR="00E86C64" w:rsidRDefault="00E86C64" w:rsidP="001138D9">
      <w:pPr>
        <w:spacing w:after="0" w:line="240" w:lineRule="auto"/>
        <w:jc w:val="both"/>
        <w:rPr>
          <w:rFonts w:ascii="Times New Roman" w:hAnsi="Times New Roman"/>
          <w:sz w:val="24"/>
          <w:szCs w:val="24"/>
        </w:rPr>
      </w:pPr>
      <w:r>
        <w:rPr>
          <w:rFonts w:ascii="Times New Roman" w:hAnsi="Times New Roman"/>
          <w:sz w:val="24"/>
          <w:szCs w:val="24"/>
        </w:rPr>
        <w:t xml:space="preserve">HARARE, </w:t>
      </w:r>
      <w:r w:rsidR="006E513B">
        <w:rPr>
          <w:rFonts w:ascii="Times New Roman" w:hAnsi="Times New Roman"/>
          <w:sz w:val="24"/>
          <w:szCs w:val="24"/>
        </w:rPr>
        <w:t>14 August 2013</w:t>
      </w:r>
    </w:p>
    <w:p w:rsidR="00246047" w:rsidRDefault="00246047" w:rsidP="001138D9">
      <w:pPr>
        <w:spacing w:after="0" w:line="240" w:lineRule="auto"/>
        <w:jc w:val="both"/>
        <w:rPr>
          <w:rFonts w:ascii="Times New Roman" w:hAnsi="Times New Roman"/>
          <w:sz w:val="24"/>
          <w:szCs w:val="24"/>
        </w:rPr>
      </w:pPr>
    </w:p>
    <w:p w:rsidR="00E86C64" w:rsidRDefault="00E86C64" w:rsidP="001138D9">
      <w:pPr>
        <w:spacing w:after="0" w:line="240" w:lineRule="auto"/>
        <w:jc w:val="both"/>
        <w:rPr>
          <w:rFonts w:ascii="Times New Roman" w:hAnsi="Times New Roman"/>
          <w:sz w:val="24"/>
          <w:szCs w:val="24"/>
        </w:rPr>
      </w:pPr>
    </w:p>
    <w:p w:rsidR="00162849" w:rsidRDefault="00162849" w:rsidP="001138D9">
      <w:pPr>
        <w:spacing w:after="0" w:line="240" w:lineRule="auto"/>
        <w:jc w:val="both"/>
        <w:rPr>
          <w:rFonts w:ascii="Times New Roman" w:hAnsi="Times New Roman"/>
          <w:sz w:val="24"/>
          <w:szCs w:val="24"/>
        </w:rPr>
      </w:pPr>
      <w:proofErr w:type="spellStart"/>
      <w:r>
        <w:rPr>
          <w:rFonts w:ascii="Times New Roman" w:hAnsi="Times New Roman"/>
          <w:i/>
          <w:sz w:val="24"/>
          <w:szCs w:val="24"/>
        </w:rPr>
        <w:t>L.Madhuku</w:t>
      </w:r>
      <w:proofErr w:type="spellEnd"/>
      <w:r w:rsidR="00E86C64">
        <w:rPr>
          <w:rFonts w:ascii="Times New Roman" w:hAnsi="Times New Roman"/>
          <w:sz w:val="24"/>
          <w:szCs w:val="24"/>
        </w:rPr>
        <w:t>, for the applicant</w:t>
      </w:r>
    </w:p>
    <w:p w:rsidR="00E86C64" w:rsidRDefault="00162849" w:rsidP="001138D9">
      <w:pPr>
        <w:spacing w:after="0" w:line="240" w:lineRule="auto"/>
        <w:jc w:val="both"/>
        <w:rPr>
          <w:rFonts w:ascii="Times New Roman" w:hAnsi="Times New Roman"/>
          <w:sz w:val="24"/>
          <w:szCs w:val="24"/>
        </w:rPr>
      </w:pPr>
      <w:r w:rsidRPr="00162849">
        <w:rPr>
          <w:rFonts w:ascii="Times New Roman" w:hAnsi="Times New Roman"/>
          <w:i/>
          <w:sz w:val="24"/>
          <w:szCs w:val="24"/>
        </w:rPr>
        <w:t xml:space="preserve">D. </w:t>
      </w:r>
      <w:proofErr w:type="spellStart"/>
      <w:r w:rsidRPr="00162849">
        <w:rPr>
          <w:rFonts w:ascii="Times New Roman" w:hAnsi="Times New Roman"/>
          <w:i/>
          <w:sz w:val="24"/>
          <w:szCs w:val="24"/>
        </w:rPr>
        <w:t>Ochieng</w:t>
      </w:r>
      <w:proofErr w:type="spellEnd"/>
      <w:r>
        <w:rPr>
          <w:rFonts w:ascii="Times New Roman" w:hAnsi="Times New Roman"/>
          <w:sz w:val="24"/>
          <w:szCs w:val="24"/>
        </w:rPr>
        <w:t xml:space="preserve"> &amp; Ms </w:t>
      </w:r>
      <w:proofErr w:type="spellStart"/>
      <w:r w:rsidRPr="00162849">
        <w:rPr>
          <w:rFonts w:ascii="Times New Roman" w:hAnsi="Times New Roman"/>
          <w:i/>
          <w:sz w:val="24"/>
          <w:szCs w:val="24"/>
        </w:rPr>
        <w:t>Madenga</w:t>
      </w:r>
      <w:proofErr w:type="spellEnd"/>
      <w:r w:rsidR="00E86C64">
        <w:rPr>
          <w:rFonts w:ascii="Times New Roman" w:hAnsi="Times New Roman"/>
          <w:sz w:val="24"/>
          <w:szCs w:val="24"/>
        </w:rPr>
        <w:t xml:space="preserve">, for the </w:t>
      </w:r>
      <w:r>
        <w:rPr>
          <w:rFonts w:ascii="Times New Roman" w:hAnsi="Times New Roman"/>
          <w:sz w:val="24"/>
          <w:szCs w:val="24"/>
        </w:rPr>
        <w:t>3</w:t>
      </w:r>
      <w:r w:rsidRPr="00162849">
        <w:rPr>
          <w:rFonts w:ascii="Times New Roman" w:hAnsi="Times New Roman"/>
          <w:sz w:val="24"/>
          <w:szCs w:val="24"/>
          <w:vertAlign w:val="superscript"/>
        </w:rPr>
        <w:t>rd</w:t>
      </w:r>
      <w:r>
        <w:rPr>
          <w:rFonts w:ascii="Times New Roman" w:hAnsi="Times New Roman"/>
          <w:sz w:val="24"/>
          <w:szCs w:val="24"/>
        </w:rPr>
        <w:t xml:space="preserve"> </w:t>
      </w:r>
      <w:r w:rsidR="00E86C64">
        <w:rPr>
          <w:rFonts w:ascii="Times New Roman" w:hAnsi="Times New Roman"/>
          <w:sz w:val="24"/>
          <w:szCs w:val="24"/>
        </w:rPr>
        <w:t>respondent</w:t>
      </w:r>
    </w:p>
    <w:p w:rsidR="00E86C64" w:rsidRDefault="00E86C64" w:rsidP="001138D9">
      <w:pPr>
        <w:spacing w:after="0" w:line="240" w:lineRule="auto"/>
        <w:jc w:val="both"/>
        <w:rPr>
          <w:rFonts w:ascii="Times New Roman" w:hAnsi="Times New Roman"/>
          <w:sz w:val="24"/>
          <w:szCs w:val="24"/>
        </w:rPr>
      </w:pPr>
    </w:p>
    <w:p w:rsidR="00DF06D8" w:rsidRDefault="00DF06D8" w:rsidP="001138D9">
      <w:pPr>
        <w:spacing w:after="0" w:line="240" w:lineRule="auto"/>
        <w:jc w:val="both"/>
        <w:rPr>
          <w:rFonts w:ascii="Times New Roman" w:hAnsi="Times New Roman"/>
          <w:b/>
          <w:sz w:val="24"/>
          <w:szCs w:val="24"/>
        </w:rPr>
      </w:pPr>
    </w:p>
    <w:p w:rsidR="00162849" w:rsidRDefault="00DF06D8" w:rsidP="001138D9">
      <w:pPr>
        <w:spacing w:after="0" w:line="240" w:lineRule="auto"/>
        <w:jc w:val="both"/>
        <w:rPr>
          <w:rFonts w:ascii="Times New Roman" w:hAnsi="Times New Roman"/>
          <w:b/>
          <w:sz w:val="24"/>
          <w:szCs w:val="24"/>
        </w:rPr>
      </w:pPr>
      <w:r>
        <w:rPr>
          <w:rFonts w:ascii="Times New Roman" w:hAnsi="Times New Roman"/>
          <w:b/>
          <w:sz w:val="24"/>
          <w:szCs w:val="24"/>
        </w:rPr>
        <w:t>URGENT CHAMBER APPLICATION</w:t>
      </w:r>
    </w:p>
    <w:p w:rsidR="00DF06D8" w:rsidRDefault="00DF06D8" w:rsidP="001138D9">
      <w:pPr>
        <w:spacing w:after="0" w:line="240" w:lineRule="auto"/>
        <w:jc w:val="both"/>
        <w:rPr>
          <w:rFonts w:ascii="Times New Roman" w:hAnsi="Times New Roman"/>
          <w:b/>
          <w:sz w:val="24"/>
          <w:szCs w:val="24"/>
        </w:rPr>
      </w:pPr>
    </w:p>
    <w:p w:rsidR="00E86C64" w:rsidRDefault="00E86C64" w:rsidP="001138D9">
      <w:pPr>
        <w:spacing w:after="0" w:line="240" w:lineRule="auto"/>
        <w:jc w:val="both"/>
        <w:rPr>
          <w:rFonts w:ascii="Times New Roman" w:hAnsi="Times New Roman"/>
          <w:b/>
          <w:sz w:val="24"/>
          <w:szCs w:val="24"/>
        </w:rPr>
      </w:pPr>
    </w:p>
    <w:p w:rsidR="005A2D5D" w:rsidRDefault="00E86C64" w:rsidP="00162849">
      <w:pPr>
        <w:spacing w:after="0" w:line="360" w:lineRule="auto"/>
        <w:jc w:val="both"/>
        <w:rPr>
          <w:rFonts w:ascii="Times New Roman" w:hAnsi="Times New Roman"/>
          <w:sz w:val="24"/>
          <w:szCs w:val="24"/>
        </w:rPr>
      </w:pPr>
      <w:r>
        <w:rPr>
          <w:rFonts w:ascii="Times New Roman" w:hAnsi="Times New Roman"/>
          <w:b/>
          <w:sz w:val="24"/>
          <w:szCs w:val="24"/>
        </w:rPr>
        <w:tab/>
      </w:r>
      <w:r w:rsidRPr="00E86C64">
        <w:rPr>
          <w:rFonts w:ascii="Times New Roman" w:hAnsi="Times New Roman"/>
          <w:sz w:val="24"/>
          <w:szCs w:val="24"/>
        </w:rPr>
        <w:t>MA</w:t>
      </w:r>
      <w:r>
        <w:rPr>
          <w:rFonts w:ascii="Times New Roman" w:hAnsi="Times New Roman"/>
          <w:sz w:val="24"/>
          <w:szCs w:val="24"/>
        </w:rPr>
        <w:t xml:space="preserve">KONI J: </w:t>
      </w:r>
      <w:r w:rsidR="00162849">
        <w:rPr>
          <w:rFonts w:ascii="Times New Roman" w:hAnsi="Times New Roman"/>
          <w:sz w:val="24"/>
          <w:szCs w:val="24"/>
        </w:rPr>
        <w:t xml:space="preserve"> The applicant approached this court, on a certificate of urgency seeking an order in the following terms.</w:t>
      </w: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r>
        <w:rPr>
          <w:rFonts w:ascii="Times New Roman" w:hAnsi="Times New Roman"/>
          <w:sz w:val="24"/>
          <w:szCs w:val="24"/>
        </w:rPr>
        <w:tab/>
        <w:t>TERMS OF THE FINAL ORDER SOUGHT</w:t>
      </w:r>
    </w:p>
    <w:p w:rsidR="00162849" w:rsidRDefault="00162849" w:rsidP="00162849">
      <w:pPr>
        <w:spacing w:after="0" w:line="360" w:lineRule="auto"/>
        <w:jc w:val="both"/>
        <w:rPr>
          <w:rFonts w:ascii="Times New Roman" w:hAnsi="Times New Roman"/>
          <w:sz w:val="24"/>
          <w:szCs w:val="24"/>
        </w:rPr>
      </w:pPr>
      <w:r>
        <w:rPr>
          <w:rFonts w:ascii="Times New Roman" w:hAnsi="Times New Roman"/>
          <w:sz w:val="24"/>
          <w:szCs w:val="24"/>
        </w:rPr>
        <w:t xml:space="preserve">That you show cause to this </w:t>
      </w:r>
      <w:r w:rsidR="00C25E17">
        <w:rPr>
          <w:rFonts w:ascii="Times New Roman" w:hAnsi="Times New Roman"/>
          <w:sz w:val="24"/>
          <w:szCs w:val="24"/>
        </w:rPr>
        <w:t>Honourable</w:t>
      </w:r>
      <w:r>
        <w:rPr>
          <w:rFonts w:ascii="Times New Roman" w:hAnsi="Times New Roman"/>
          <w:sz w:val="24"/>
          <w:szCs w:val="24"/>
        </w:rPr>
        <w:t xml:space="preserve"> </w:t>
      </w:r>
      <w:r w:rsidR="00C25E17">
        <w:rPr>
          <w:rFonts w:ascii="Times New Roman" w:hAnsi="Times New Roman"/>
          <w:sz w:val="24"/>
          <w:szCs w:val="24"/>
        </w:rPr>
        <w:t>Court</w:t>
      </w:r>
      <w:r>
        <w:rPr>
          <w:rFonts w:ascii="Times New Roman" w:hAnsi="Times New Roman"/>
          <w:sz w:val="24"/>
          <w:szCs w:val="24"/>
        </w:rPr>
        <w:t xml:space="preserve"> why a final order </w:t>
      </w:r>
      <w:r w:rsidR="00C25E17">
        <w:rPr>
          <w:rFonts w:ascii="Times New Roman" w:hAnsi="Times New Roman"/>
          <w:sz w:val="24"/>
          <w:szCs w:val="24"/>
        </w:rPr>
        <w:t>should not</w:t>
      </w:r>
      <w:r>
        <w:rPr>
          <w:rFonts w:ascii="Times New Roman" w:hAnsi="Times New Roman"/>
          <w:sz w:val="24"/>
          <w:szCs w:val="24"/>
        </w:rPr>
        <w:t xml:space="preserve"> be made in the following terms:</w:t>
      </w:r>
    </w:p>
    <w:p w:rsidR="00C25E17" w:rsidRDefault="00162849" w:rsidP="00162849">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That the </w:t>
      </w:r>
      <w:r w:rsidR="00C25E17">
        <w:rPr>
          <w:rFonts w:ascii="Times New Roman" w:hAnsi="Times New Roman"/>
          <w:sz w:val="24"/>
          <w:szCs w:val="24"/>
        </w:rPr>
        <w:t>Third</w:t>
      </w:r>
      <w:r>
        <w:rPr>
          <w:rFonts w:ascii="Times New Roman" w:hAnsi="Times New Roman"/>
          <w:sz w:val="24"/>
          <w:szCs w:val="24"/>
        </w:rPr>
        <w:t xml:space="preserve"> respondent’s directive to first and second respondents barring them from selling and or registering the shares of Renaissa</w:t>
      </w:r>
      <w:r w:rsidR="0001469C">
        <w:rPr>
          <w:rFonts w:ascii="Times New Roman" w:hAnsi="Times New Roman"/>
          <w:sz w:val="24"/>
          <w:szCs w:val="24"/>
        </w:rPr>
        <w:t>nce</w:t>
      </w:r>
      <w:r w:rsidR="00C25E17">
        <w:rPr>
          <w:rFonts w:ascii="Times New Roman" w:hAnsi="Times New Roman"/>
          <w:sz w:val="24"/>
          <w:szCs w:val="24"/>
        </w:rPr>
        <w:t xml:space="preserve"> Securities (</w:t>
      </w:r>
      <w:proofErr w:type="spellStart"/>
      <w:r w:rsidR="00C25E17">
        <w:rPr>
          <w:rFonts w:ascii="Times New Roman" w:hAnsi="Times New Roman"/>
          <w:sz w:val="24"/>
          <w:szCs w:val="24"/>
        </w:rPr>
        <w:t>pvt</w:t>
      </w:r>
      <w:proofErr w:type="spellEnd"/>
      <w:r w:rsidR="00C25E17">
        <w:rPr>
          <w:rFonts w:ascii="Times New Roman" w:hAnsi="Times New Roman"/>
          <w:sz w:val="24"/>
          <w:szCs w:val="24"/>
        </w:rPr>
        <w:t>) Limited (in liquidation) be and is hereby declared unlawful, void and of no force.</w:t>
      </w:r>
    </w:p>
    <w:p w:rsidR="00C25E17" w:rsidRPr="00C25E17" w:rsidRDefault="00C25E17" w:rsidP="00C25E17">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That the third respondent shall pay the costs of this application on the case </w:t>
      </w:r>
      <w:r w:rsidR="006E513B">
        <w:rPr>
          <w:rFonts w:ascii="Times New Roman" w:hAnsi="Times New Roman"/>
          <w:sz w:val="24"/>
          <w:szCs w:val="24"/>
        </w:rPr>
        <w:t>of legal</w:t>
      </w:r>
      <w:r>
        <w:rPr>
          <w:rFonts w:ascii="Times New Roman" w:hAnsi="Times New Roman"/>
          <w:sz w:val="24"/>
          <w:szCs w:val="24"/>
        </w:rPr>
        <w:t xml:space="preserve"> practitioner and own client.</w:t>
      </w:r>
    </w:p>
    <w:p w:rsidR="00C25E17" w:rsidRDefault="00C25E17" w:rsidP="00C25E17">
      <w:pPr>
        <w:spacing w:after="0" w:line="360" w:lineRule="auto"/>
        <w:ind w:left="360"/>
        <w:jc w:val="both"/>
        <w:rPr>
          <w:rFonts w:ascii="Times New Roman" w:hAnsi="Times New Roman"/>
          <w:sz w:val="24"/>
          <w:szCs w:val="24"/>
        </w:rPr>
      </w:pPr>
      <w:proofErr w:type="gramStart"/>
      <w:r>
        <w:rPr>
          <w:rFonts w:ascii="Times New Roman" w:hAnsi="Times New Roman"/>
          <w:sz w:val="24"/>
          <w:szCs w:val="24"/>
        </w:rPr>
        <w:t>SERVICE OF THE PROVISIONAL ORDER.</w:t>
      </w:r>
      <w:proofErr w:type="gramEnd"/>
    </w:p>
    <w:p w:rsidR="00C25E17" w:rsidRDefault="00C25E17" w:rsidP="00C25E17">
      <w:pPr>
        <w:spacing w:after="0" w:line="360" w:lineRule="auto"/>
        <w:ind w:left="360"/>
        <w:jc w:val="both"/>
        <w:rPr>
          <w:rFonts w:ascii="Times New Roman" w:hAnsi="Times New Roman"/>
          <w:sz w:val="24"/>
          <w:szCs w:val="24"/>
        </w:rPr>
      </w:pPr>
      <w:r>
        <w:rPr>
          <w:rFonts w:ascii="Times New Roman" w:hAnsi="Times New Roman"/>
          <w:sz w:val="24"/>
          <w:szCs w:val="24"/>
        </w:rPr>
        <w:t>This provisional order shall be served on the respondents or their legal practitioners by applicant’s legal practitioners.</w:t>
      </w:r>
    </w:p>
    <w:p w:rsidR="00EE65C9" w:rsidRDefault="00AF75DD" w:rsidP="00AF75DD">
      <w:pPr>
        <w:spacing w:after="0" w:line="360" w:lineRule="auto"/>
        <w:jc w:val="both"/>
        <w:rPr>
          <w:rFonts w:ascii="Times New Roman" w:hAnsi="Times New Roman"/>
          <w:sz w:val="24"/>
          <w:szCs w:val="24"/>
        </w:rPr>
      </w:pPr>
      <w:r>
        <w:rPr>
          <w:rFonts w:ascii="Times New Roman" w:hAnsi="Times New Roman"/>
          <w:sz w:val="24"/>
          <w:szCs w:val="24"/>
        </w:rPr>
        <w:tab/>
        <w:t>The brief background is tha</w:t>
      </w:r>
      <w:r w:rsidR="006E513B">
        <w:rPr>
          <w:rFonts w:ascii="Times New Roman" w:hAnsi="Times New Roman"/>
          <w:sz w:val="24"/>
          <w:szCs w:val="24"/>
        </w:rPr>
        <w:t>t the applicant is a liquidator</w:t>
      </w:r>
      <w:r>
        <w:rPr>
          <w:rFonts w:ascii="Times New Roman" w:hAnsi="Times New Roman"/>
          <w:sz w:val="24"/>
          <w:szCs w:val="24"/>
        </w:rPr>
        <w:t xml:space="preserve"> of Renaissance Securities (</w:t>
      </w:r>
      <w:proofErr w:type="spellStart"/>
      <w:r>
        <w:rPr>
          <w:rFonts w:ascii="Times New Roman" w:hAnsi="Times New Roman"/>
          <w:sz w:val="24"/>
          <w:szCs w:val="24"/>
        </w:rPr>
        <w:t>pvt</w:t>
      </w:r>
      <w:proofErr w:type="spellEnd"/>
      <w:r>
        <w:rPr>
          <w:rFonts w:ascii="Times New Roman" w:hAnsi="Times New Roman"/>
          <w:sz w:val="24"/>
          <w:szCs w:val="24"/>
        </w:rPr>
        <w:t xml:space="preserve">) limited </w:t>
      </w:r>
      <w:r w:rsidR="006E513B">
        <w:rPr>
          <w:rFonts w:ascii="Times New Roman" w:hAnsi="Times New Roman"/>
          <w:sz w:val="24"/>
          <w:szCs w:val="24"/>
        </w:rPr>
        <w:t>(</w:t>
      </w:r>
      <w:r>
        <w:rPr>
          <w:rFonts w:ascii="Times New Roman" w:hAnsi="Times New Roman"/>
          <w:sz w:val="24"/>
          <w:szCs w:val="24"/>
        </w:rPr>
        <w:t>in liquidation</w:t>
      </w:r>
      <w:r w:rsidR="006E513B">
        <w:rPr>
          <w:rFonts w:ascii="Times New Roman" w:hAnsi="Times New Roman"/>
          <w:sz w:val="24"/>
          <w:szCs w:val="24"/>
        </w:rPr>
        <w:t>)</w:t>
      </w:r>
      <w:r>
        <w:rPr>
          <w:rFonts w:ascii="Times New Roman" w:hAnsi="Times New Roman"/>
          <w:sz w:val="24"/>
          <w:szCs w:val="24"/>
        </w:rPr>
        <w:t xml:space="preserve">, </w:t>
      </w:r>
      <w:r w:rsidR="006E513B">
        <w:rPr>
          <w:rFonts w:ascii="Times New Roman" w:hAnsi="Times New Roman"/>
          <w:sz w:val="24"/>
          <w:szCs w:val="24"/>
        </w:rPr>
        <w:t>(</w:t>
      </w:r>
      <w:r>
        <w:rPr>
          <w:rFonts w:ascii="Times New Roman" w:hAnsi="Times New Roman"/>
          <w:sz w:val="24"/>
          <w:szCs w:val="24"/>
        </w:rPr>
        <w:t>the company</w:t>
      </w:r>
      <w:r w:rsidR="006E513B">
        <w:rPr>
          <w:rFonts w:ascii="Times New Roman" w:hAnsi="Times New Roman"/>
          <w:sz w:val="24"/>
          <w:szCs w:val="24"/>
        </w:rPr>
        <w:t>)</w:t>
      </w:r>
      <w:r>
        <w:rPr>
          <w:rFonts w:ascii="Times New Roman" w:hAnsi="Times New Roman"/>
          <w:sz w:val="24"/>
          <w:szCs w:val="24"/>
        </w:rPr>
        <w:t xml:space="preserve">.  In the process of executing his duties as such, he </w:t>
      </w:r>
      <w:r w:rsidR="002B05A4">
        <w:rPr>
          <w:rFonts w:ascii="Times New Roman" w:hAnsi="Times New Roman"/>
          <w:sz w:val="24"/>
          <w:szCs w:val="24"/>
        </w:rPr>
        <w:t>instructed</w:t>
      </w:r>
      <w:r>
        <w:rPr>
          <w:rFonts w:ascii="Times New Roman" w:hAnsi="Times New Roman"/>
          <w:sz w:val="24"/>
          <w:szCs w:val="24"/>
        </w:rPr>
        <w:t xml:space="preserve"> the second respondent to s</w:t>
      </w:r>
      <w:r w:rsidR="006E513B">
        <w:rPr>
          <w:rFonts w:ascii="Times New Roman" w:hAnsi="Times New Roman"/>
          <w:sz w:val="24"/>
          <w:szCs w:val="24"/>
        </w:rPr>
        <w:t>ell various parcels of shares in</w:t>
      </w:r>
      <w:r>
        <w:rPr>
          <w:rFonts w:ascii="Times New Roman" w:hAnsi="Times New Roman"/>
          <w:sz w:val="24"/>
          <w:szCs w:val="24"/>
        </w:rPr>
        <w:t xml:space="preserve"> the company’s name.  </w:t>
      </w:r>
      <w:r w:rsidR="002B05A4">
        <w:rPr>
          <w:rFonts w:ascii="Times New Roman" w:hAnsi="Times New Roman"/>
          <w:sz w:val="24"/>
          <w:szCs w:val="24"/>
        </w:rPr>
        <w:lastRenderedPageBreak/>
        <w:t>Between</w:t>
      </w:r>
      <w:r>
        <w:rPr>
          <w:rFonts w:ascii="Times New Roman" w:hAnsi="Times New Roman"/>
          <w:sz w:val="24"/>
          <w:szCs w:val="24"/>
        </w:rPr>
        <w:t xml:space="preserve"> 27 June 2013 and 9 J</w:t>
      </w:r>
      <w:r w:rsidR="002B05A4">
        <w:rPr>
          <w:rFonts w:ascii="Times New Roman" w:hAnsi="Times New Roman"/>
          <w:sz w:val="24"/>
          <w:szCs w:val="24"/>
        </w:rPr>
        <w:t>uly 2013 the second respondent</w:t>
      </w:r>
      <w:r>
        <w:rPr>
          <w:rFonts w:ascii="Times New Roman" w:hAnsi="Times New Roman"/>
          <w:sz w:val="24"/>
          <w:szCs w:val="24"/>
        </w:rPr>
        <w:t xml:space="preserve"> proceeded to sale shares valued at </w:t>
      </w:r>
      <w:r w:rsidR="006E513B">
        <w:rPr>
          <w:rFonts w:ascii="Times New Roman" w:hAnsi="Times New Roman"/>
          <w:sz w:val="24"/>
          <w:szCs w:val="24"/>
        </w:rPr>
        <w:t xml:space="preserve">$ </w:t>
      </w:r>
      <w:r>
        <w:rPr>
          <w:rFonts w:ascii="Times New Roman" w:hAnsi="Times New Roman"/>
          <w:sz w:val="24"/>
          <w:szCs w:val="24"/>
        </w:rPr>
        <w:t xml:space="preserve">308 683 .57.  This amount was deposited into a </w:t>
      </w:r>
      <w:r w:rsidR="00EE65C9">
        <w:rPr>
          <w:rFonts w:ascii="Times New Roman" w:hAnsi="Times New Roman"/>
          <w:sz w:val="24"/>
          <w:szCs w:val="24"/>
        </w:rPr>
        <w:t>trust</w:t>
      </w:r>
      <w:r>
        <w:rPr>
          <w:rFonts w:ascii="Times New Roman" w:hAnsi="Times New Roman"/>
          <w:sz w:val="24"/>
          <w:szCs w:val="24"/>
        </w:rPr>
        <w:t xml:space="preserve"> account established for that purpose.  </w:t>
      </w:r>
      <w:proofErr w:type="gramStart"/>
      <w:r>
        <w:rPr>
          <w:rFonts w:ascii="Times New Roman" w:hAnsi="Times New Roman"/>
          <w:sz w:val="24"/>
          <w:szCs w:val="24"/>
        </w:rPr>
        <w:t>During the period between 28 June 2013 to 22 July 2013 the second respondent</w:t>
      </w:r>
      <w:r w:rsidR="006E513B">
        <w:rPr>
          <w:rFonts w:ascii="Times New Roman" w:hAnsi="Times New Roman"/>
          <w:sz w:val="24"/>
          <w:szCs w:val="24"/>
        </w:rPr>
        <w:t xml:space="preserve"> also </w:t>
      </w:r>
      <w:r w:rsidR="00EE65C9">
        <w:rPr>
          <w:rFonts w:ascii="Times New Roman" w:hAnsi="Times New Roman"/>
          <w:sz w:val="24"/>
          <w:szCs w:val="24"/>
        </w:rPr>
        <w:t xml:space="preserve">to sell shares to value of $434 </w:t>
      </w:r>
      <w:r w:rsidR="002B05A4">
        <w:rPr>
          <w:rFonts w:ascii="Times New Roman" w:hAnsi="Times New Roman"/>
          <w:sz w:val="24"/>
          <w:szCs w:val="24"/>
        </w:rPr>
        <w:t>167.14.</w:t>
      </w:r>
      <w:proofErr w:type="gramEnd"/>
      <w:r w:rsidR="00EE65C9">
        <w:rPr>
          <w:rFonts w:ascii="Times New Roman" w:hAnsi="Times New Roman"/>
          <w:sz w:val="24"/>
          <w:szCs w:val="24"/>
        </w:rPr>
        <w:t xml:space="preserve">  2</w:t>
      </w:r>
      <w:r w:rsidR="00EE65C9">
        <w:rPr>
          <w:rFonts w:ascii="Times New Roman" w:hAnsi="Times New Roman"/>
          <w:sz w:val="24"/>
          <w:szCs w:val="24"/>
          <w:vertAlign w:val="superscript"/>
        </w:rPr>
        <w:t xml:space="preserve">nd </w:t>
      </w:r>
      <w:r w:rsidR="00EE65C9">
        <w:rPr>
          <w:rFonts w:ascii="Times New Roman" w:hAnsi="Times New Roman"/>
          <w:sz w:val="24"/>
          <w:szCs w:val="24"/>
        </w:rPr>
        <w:t>respondent is yet to tender the purchase</w:t>
      </w:r>
      <w:r w:rsidR="006E513B">
        <w:rPr>
          <w:rFonts w:ascii="Times New Roman" w:hAnsi="Times New Roman"/>
          <w:sz w:val="24"/>
          <w:szCs w:val="24"/>
        </w:rPr>
        <w:t xml:space="preserve"> price </w:t>
      </w:r>
      <w:r w:rsidR="00EE65C9">
        <w:rPr>
          <w:rFonts w:ascii="Times New Roman" w:hAnsi="Times New Roman"/>
          <w:sz w:val="24"/>
          <w:szCs w:val="24"/>
        </w:rPr>
        <w:t xml:space="preserve">of the shares.  </w:t>
      </w:r>
      <w:proofErr w:type="spellStart"/>
      <w:r w:rsidR="00EE65C9">
        <w:rPr>
          <w:rFonts w:ascii="Times New Roman" w:hAnsi="Times New Roman"/>
          <w:sz w:val="24"/>
          <w:szCs w:val="24"/>
        </w:rPr>
        <w:t>Persuant</w:t>
      </w:r>
      <w:proofErr w:type="spellEnd"/>
      <w:r w:rsidR="00EE65C9">
        <w:rPr>
          <w:rFonts w:ascii="Times New Roman" w:hAnsi="Times New Roman"/>
          <w:sz w:val="24"/>
          <w:szCs w:val="24"/>
        </w:rPr>
        <w:t xml:space="preserve"> to the sales, the second </w:t>
      </w:r>
      <w:r w:rsidR="002B05A4">
        <w:rPr>
          <w:rFonts w:ascii="Times New Roman" w:hAnsi="Times New Roman"/>
          <w:sz w:val="24"/>
          <w:szCs w:val="24"/>
        </w:rPr>
        <w:t>respondent</w:t>
      </w:r>
      <w:r w:rsidR="00EE65C9">
        <w:rPr>
          <w:rFonts w:ascii="Times New Roman" w:hAnsi="Times New Roman"/>
          <w:sz w:val="24"/>
          <w:szCs w:val="24"/>
        </w:rPr>
        <w:t xml:space="preserve"> instructed first respondent to register those </w:t>
      </w:r>
      <w:r w:rsidR="002B05A4">
        <w:rPr>
          <w:rFonts w:ascii="Times New Roman" w:hAnsi="Times New Roman"/>
          <w:sz w:val="24"/>
          <w:szCs w:val="24"/>
        </w:rPr>
        <w:t>shares in</w:t>
      </w:r>
      <w:r w:rsidR="00EE65C9">
        <w:rPr>
          <w:rFonts w:ascii="Times New Roman" w:hAnsi="Times New Roman"/>
          <w:sz w:val="24"/>
          <w:szCs w:val="24"/>
        </w:rPr>
        <w:t xml:space="preserve"> the name of the buyers in accordance with their registration instructions.</w:t>
      </w:r>
    </w:p>
    <w:p w:rsidR="00EE65C9" w:rsidRDefault="00306602" w:rsidP="00AF75DD">
      <w:pPr>
        <w:spacing w:after="0" w:line="360" w:lineRule="auto"/>
        <w:jc w:val="both"/>
        <w:rPr>
          <w:rFonts w:ascii="Times New Roman" w:hAnsi="Times New Roman"/>
          <w:sz w:val="24"/>
          <w:szCs w:val="24"/>
        </w:rPr>
      </w:pPr>
      <w:r>
        <w:rPr>
          <w:rFonts w:ascii="Times New Roman" w:hAnsi="Times New Roman"/>
          <w:sz w:val="24"/>
          <w:szCs w:val="24"/>
        </w:rPr>
        <w:tab/>
        <w:t>On 25 July 2013 the second respo</w:t>
      </w:r>
      <w:r w:rsidR="00EE65C9">
        <w:rPr>
          <w:rFonts w:ascii="Times New Roman" w:hAnsi="Times New Roman"/>
          <w:sz w:val="24"/>
          <w:szCs w:val="24"/>
        </w:rPr>
        <w:t xml:space="preserve">ndent advised the applicant that the third </w:t>
      </w:r>
      <w:r w:rsidR="002B05A4">
        <w:rPr>
          <w:rFonts w:ascii="Times New Roman" w:hAnsi="Times New Roman"/>
          <w:sz w:val="24"/>
          <w:szCs w:val="24"/>
        </w:rPr>
        <w:t>respondent</w:t>
      </w:r>
      <w:r w:rsidR="00EE65C9">
        <w:rPr>
          <w:rFonts w:ascii="Times New Roman" w:hAnsi="Times New Roman"/>
          <w:sz w:val="24"/>
          <w:szCs w:val="24"/>
        </w:rPr>
        <w:t xml:space="preserve"> had issued a </w:t>
      </w:r>
      <w:r w:rsidR="002B05A4">
        <w:rPr>
          <w:rFonts w:ascii="Times New Roman" w:hAnsi="Times New Roman"/>
          <w:sz w:val="24"/>
          <w:szCs w:val="24"/>
        </w:rPr>
        <w:t>directive</w:t>
      </w:r>
      <w:r w:rsidR="00EE65C9">
        <w:rPr>
          <w:rFonts w:ascii="Times New Roman" w:hAnsi="Times New Roman"/>
          <w:sz w:val="24"/>
          <w:szCs w:val="24"/>
        </w:rPr>
        <w:t xml:space="preserve"> to the effect that the second </w:t>
      </w:r>
      <w:r w:rsidR="002B05A4">
        <w:rPr>
          <w:rFonts w:ascii="Times New Roman" w:hAnsi="Times New Roman"/>
          <w:sz w:val="24"/>
          <w:szCs w:val="24"/>
        </w:rPr>
        <w:t>respondent</w:t>
      </w:r>
      <w:r w:rsidR="00EE65C9">
        <w:rPr>
          <w:rFonts w:ascii="Times New Roman" w:hAnsi="Times New Roman"/>
          <w:sz w:val="24"/>
          <w:szCs w:val="24"/>
        </w:rPr>
        <w:t xml:space="preserve"> </w:t>
      </w:r>
      <w:r w:rsidR="002B05A4">
        <w:rPr>
          <w:rFonts w:ascii="Times New Roman" w:hAnsi="Times New Roman"/>
          <w:sz w:val="24"/>
          <w:szCs w:val="24"/>
        </w:rPr>
        <w:t>stop selling</w:t>
      </w:r>
      <w:r w:rsidR="00EE65C9">
        <w:rPr>
          <w:rFonts w:ascii="Times New Roman" w:hAnsi="Times New Roman"/>
          <w:sz w:val="24"/>
          <w:szCs w:val="24"/>
        </w:rPr>
        <w:t xml:space="preserve"> any or all of the company </w:t>
      </w:r>
      <w:proofErr w:type="gramStart"/>
      <w:r w:rsidR="00EE65C9">
        <w:rPr>
          <w:rFonts w:ascii="Times New Roman" w:hAnsi="Times New Roman"/>
          <w:sz w:val="24"/>
          <w:szCs w:val="24"/>
        </w:rPr>
        <w:t>shares,</w:t>
      </w:r>
      <w:proofErr w:type="gramEnd"/>
      <w:r w:rsidR="00EE65C9">
        <w:rPr>
          <w:rFonts w:ascii="Times New Roman" w:hAnsi="Times New Roman"/>
          <w:sz w:val="24"/>
          <w:szCs w:val="24"/>
        </w:rPr>
        <w:t xml:space="preserve"> and if it had already </w:t>
      </w:r>
      <w:r w:rsidR="002B05A4">
        <w:rPr>
          <w:rFonts w:ascii="Times New Roman" w:hAnsi="Times New Roman"/>
          <w:sz w:val="24"/>
          <w:szCs w:val="24"/>
        </w:rPr>
        <w:t>sold</w:t>
      </w:r>
      <w:r w:rsidR="006E513B">
        <w:rPr>
          <w:rFonts w:ascii="Times New Roman" w:hAnsi="Times New Roman"/>
          <w:sz w:val="24"/>
          <w:szCs w:val="24"/>
        </w:rPr>
        <w:t xml:space="preserve"> or transferred any su</w:t>
      </w:r>
      <w:r w:rsidR="00EE65C9">
        <w:rPr>
          <w:rFonts w:ascii="Times New Roman" w:hAnsi="Times New Roman"/>
          <w:sz w:val="24"/>
          <w:szCs w:val="24"/>
        </w:rPr>
        <w:t xml:space="preserve">ch </w:t>
      </w:r>
      <w:r w:rsidR="002B05A4">
        <w:rPr>
          <w:rFonts w:ascii="Times New Roman" w:hAnsi="Times New Roman"/>
          <w:sz w:val="24"/>
          <w:szCs w:val="24"/>
        </w:rPr>
        <w:t>share</w:t>
      </w:r>
      <w:r w:rsidR="006E513B">
        <w:rPr>
          <w:rFonts w:ascii="Times New Roman" w:hAnsi="Times New Roman"/>
          <w:sz w:val="24"/>
          <w:szCs w:val="24"/>
        </w:rPr>
        <w:t>s</w:t>
      </w:r>
      <w:r w:rsidR="002B05A4">
        <w:rPr>
          <w:rFonts w:ascii="Times New Roman" w:hAnsi="Times New Roman"/>
          <w:sz w:val="24"/>
          <w:szCs w:val="24"/>
        </w:rPr>
        <w:t xml:space="preserve"> as</w:t>
      </w:r>
      <w:r w:rsidR="00EE65C9">
        <w:rPr>
          <w:rFonts w:ascii="Times New Roman" w:hAnsi="Times New Roman"/>
          <w:sz w:val="24"/>
          <w:szCs w:val="24"/>
        </w:rPr>
        <w:t xml:space="preserve"> to </w:t>
      </w:r>
      <w:r w:rsidR="006E513B">
        <w:rPr>
          <w:rFonts w:ascii="Times New Roman" w:hAnsi="Times New Roman"/>
          <w:sz w:val="24"/>
          <w:szCs w:val="24"/>
        </w:rPr>
        <w:t>reverse</w:t>
      </w:r>
      <w:r w:rsidR="00EE65C9">
        <w:rPr>
          <w:rFonts w:ascii="Times New Roman" w:hAnsi="Times New Roman"/>
          <w:sz w:val="24"/>
          <w:szCs w:val="24"/>
        </w:rPr>
        <w:t xml:space="preserve"> the sale and </w:t>
      </w:r>
      <w:r w:rsidR="006E513B">
        <w:rPr>
          <w:rFonts w:ascii="Times New Roman" w:hAnsi="Times New Roman"/>
          <w:sz w:val="24"/>
          <w:szCs w:val="24"/>
        </w:rPr>
        <w:t>ca</w:t>
      </w:r>
      <w:r w:rsidR="002B05A4">
        <w:rPr>
          <w:rFonts w:ascii="Times New Roman" w:hAnsi="Times New Roman"/>
          <w:sz w:val="24"/>
          <w:szCs w:val="24"/>
        </w:rPr>
        <w:t>ncel</w:t>
      </w:r>
      <w:r w:rsidR="00EE65C9">
        <w:rPr>
          <w:rFonts w:ascii="Times New Roman" w:hAnsi="Times New Roman"/>
          <w:sz w:val="24"/>
          <w:szCs w:val="24"/>
        </w:rPr>
        <w:t xml:space="preserve"> the registrations.  </w:t>
      </w:r>
      <w:proofErr w:type="spellStart"/>
      <w:proofErr w:type="gramStart"/>
      <w:r w:rsidR="00EE65C9">
        <w:rPr>
          <w:rFonts w:ascii="Times New Roman" w:hAnsi="Times New Roman"/>
          <w:sz w:val="24"/>
          <w:szCs w:val="24"/>
        </w:rPr>
        <w:t>Persuant</w:t>
      </w:r>
      <w:proofErr w:type="spellEnd"/>
      <w:r w:rsidR="00EE65C9">
        <w:rPr>
          <w:rFonts w:ascii="Times New Roman" w:hAnsi="Times New Roman"/>
          <w:sz w:val="24"/>
          <w:szCs w:val="24"/>
        </w:rPr>
        <w:t xml:space="preserve"> to the directive, the second respondent has </w:t>
      </w:r>
      <w:r w:rsidR="002B05A4">
        <w:rPr>
          <w:rFonts w:ascii="Times New Roman" w:hAnsi="Times New Roman"/>
          <w:sz w:val="24"/>
          <w:szCs w:val="24"/>
        </w:rPr>
        <w:t>since</w:t>
      </w:r>
      <w:r w:rsidR="00EE65C9">
        <w:rPr>
          <w:rFonts w:ascii="Times New Roman" w:hAnsi="Times New Roman"/>
          <w:sz w:val="24"/>
          <w:szCs w:val="24"/>
        </w:rPr>
        <w:t xml:space="preserve"> stopped dealing with the shares and demanded the reimbursement of the sum of </w:t>
      </w:r>
      <w:r w:rsidR="009110B2">
        <w:rPr>
          <w:rFonts w:ascii="Times New Roman" w:hAnsi="Times New Roman"/>
          <w:sz w:val="24"/>
          <w:szCs w:val="24"/>
        </w:rPr>
        <w:t>$</w:t>
      </w:r>
      <w:r w:rsidR="00EE65C9">
        <w:rPr>
          <w:rFonts w:ascii="Times New Roman" w:hAnsi="Times New Roman"/>
          <w:sz w:val="24"/>
          <w:szCs w:val="24"/>
        </w:rPr>
        <w:t>308 687.57.</w:t>
      </w:r>
      <w:proofErr w:type="gramEnd"/>
    </w:p>
    <w:p w:rsidR="006E513B" w:rsidRDefault="00A75599" w:rsidP="00AF75DD">
      <w:pPr>
        <w:spacing w:after="0" w:line="360" w:lineRule="auto"/>
        <w:jc w:val="both"/>
        <w:rPr>
          <w:rFonts w:ascii="Times New Roman" w:hAnsi="Times New Roman"/>
          <w:sz w:val="24"/>
          <w:szCs w:val="24"/>
        </w:rPr>
      </w:pPr>
      <w:r>
        <w:rPr>
          <w:rFonts w:ascii="Times New Roman" w:hAnsi="Times New Roman"/>
          <w:sz w:val="24"/>
          <w:szCs w:val="24"/>
        </w:rPr>
        <w:tab/>
        <w:t xml:space="preserve">Applicant then approached this court seeking a declaration that the </w:t>
      </w:r>
      <w:r w:rsidR="006E513B">
        <w:rPr>
          <w:rFonts w:ascii="Times New Roman" w:hAnsi="Times New Roman"/>
          <w:sz w:val="24"/>
          <w:szCs w:val="24"/>
        </w:rPr>
        <w:t xml:space="preserve">third </w:t>
      </w:r>
      <w:r>
        <w:rPr>
          <w:rFonts w:ascii="Times New Roman" w:hAnsi="Times New Roman"/>
          <w:sz w:val="24"/>
          <w:szCs w:val="24"/>
        </w:rPr>
        <w:t>respondent has no powers to</w:t>
      </w:r>
      <w:r w:rsidR="00FE7C59">
        <w:rPr>
          <w:rFonts w:ascii="Times New Roman" w:hAnsi="Times New Roman"/>
          <w:sz w:val="24"/>
          <w:szCs w:val="24"/>
        </w:rPr>
        <w:t xml:space="preserve"> interfere with a</w:t>
      </w:r>
      <w:r w:rsidR="006E513B">
        <w:rPr>
          <w:rFonts w:ascii="Times New Roman" w:hAnsi="Times New Roman"/>
          <w:sz w:val="24"/>
          <w:szCs w:val="24"/>
        </w:rPr>
        <w:t xml:space="preserve"> liquidation process in the manner</w:t>
      </w:r>
      <w:r w:rsidR="00FE7C59">
        <w:rPr>
          <w:rFonts w:ascii="Times New Roman" w:hAnsi="Times New Roman"/>
          <w:sz w:val="24"/>
          <w:szCs w:val="24"/>
        </w:rPr>
        <w:t xml:space="preserve"> it has done.  </w:t>
      </w:r>
    </w:p>
    <w:p w:rsidR="00A92A46" w:rsidRDefault="006E513B" w:rsidP="006E513B">
      <w:pPr>
        <w:spacing w:after="0" w:line="360" w:lineRule="auto"/>
        <w:ind w:firstLine="720"/>
        <w:jc w:val="both"/>
        <w:rPr>
          <w:rFonts w:ascii="Times New Roman" w:hAnsi="Times New Roman"/>
          <w:sz w:val="24"/>
          <w:szCs w:val="24"/>
        </w:rPr>
      </w:pPr>
      <w:r>
        <w:rPr>
          <w:rFonts w:ascii="Times New Roman" w:hAnsi="Times New Roman"/>
          <w:sz w:val="24"/>
          <w:szCs w:val="24"/>
        </w:rPr>
        <w:t>The</w:t>
      </w:r>
      <w:r w:rsidR="00FE7C59">
        <w:rPr>
          <w:rFonts w:ascii="Times New Roman" w:hAnsi="Times New Roman"/>
          <w:sz w:val="24"/>
          <w:szCs w:val="24"/>
        </w:rPr>
        <w:t xml:space="preserve"> basis for seeking the </w:t>
      </w:r>
      <w:r w:rsidR="00A92A46">
        <w:rPr>
          <w:rFonts w:ascii="Times New Roman" w:hAnsi="Times New Roman"/>
          <w:sz w:val="24"/>
          <w:szCs w:val="24"/>
        </w:rPr>
        <w:t>declaration</w:t>
      </w:r>
      <w:r w:rsidR="00FE7C59">
        <w:rPr>
          <w:rFonts w:ascii="Times New Roman" w:hAnsi="Times New Roman"/>
          <w:sz w:val="24"/>
          <w:szCs w:val="24"/>
        </w:rPr>
        <w:t xml:space="preserve"> is that the third respondent’s directive is unlawful.  Once a company is </w:t>
      </w:r>
      <w:r w:rsidR="00A92A46">
        <w:rPr>
          <w:rFonts w:ascii="Times New Roman" w:hAnsi="Times New Roman"/>
          <w:sz w:val="24"/>
          <w:szCs w:val="24"/>
        </w:rPr>
        <w:t>under</w:t>
      </w:r>
      <w:r w:rsidR="00FE7C59">
        <w:rPr>
          <w:rFonts w:ascii="Times New Roman" w:hAnsi="Times New Roman"/>
          <w:sz w:val="24"/>
          <w:szCs w:val="24"/>
        </w:rPr>
        <w:t xml:space="preserve"> liquidation</w:t>
      </w:r>
      <w:r>
        <w:rPr>
          <w:rFonts w:ascii="Times New Roman" w:hAnsi="Times New Roman"/>
          <w:sz w:val="24"/>
          <w:szCs w:val="24"/>
        </w:rPr>
        <w:t xml:space="preserve">, only two authorities can make </w:t>
      </w:r>
      <w:r w:rsidR="00A92A46">
        <w:rPr>
          <w:rFonts w:ascii="Times New Roman" w:hAnsi="Times New Roman"/>
          <w:sz w:val="24"/>
          <w:szCs w:val="24"/>
        </w:rPr>
        <w:t>decisions relating to the process tha</w:t>
      </w:r>
      <w:r>
        <w:rPr>
          <w:rFonts w:ascii="Times New Roman" w:hAnsi="Times New Roman"/>
          <w:sz w:val="24"/>
          <w:szCs w:val="24"/>
        </w:rPr>
        <w:t>t is, the liquidator</w:t>
      </w:r>
      <w:r w:rsidR="00A92A46">
        <w:rPr>
          <w:rFonts w:ascii="Times New Roman" w:hAnsi="Times New Roman"/>
          <w:sz w:val="24"/>
          <w:szCs w:val="24"/>
        </w:rPr>
        <w:t xml:space="preserve"> and the High Court.  Any third party should seek leave of the court.</w:t>
      </w:r>
    </w:p>
    <w:p w:rsidR="00A75599" w:rsidRDefault="00A92A46" w:rsidP="00AF75DD">
      <w:pPr>
        <w:spacing w:after="0" w:line="360" w:lineRule="auto"/>
        <w:jc w:val="both"/>
        <w:rPr>
          <w:rFonts w:ascii="Times New Roman" w:hAnsi="Times New Roman"/>
          <w:sz w:val="24"/>
          <w:szCs w:val="24"/>
        </w:rPr>
      </w:pPr>
      <w:r>
        <w:rPr>
          <w:rFonts w:ascii="Times New Roman" w:hAnsi="Times New Roman"/>
          <w:sz w:val="24"/>
          <w:szCs w:val="24"/>
        </w:rPr>
        <w:tab/>
        <w:t>It has further averred that the third respondent has no power to give directives relating to registration of a speci</w:t>
      </w:r>
      <w:r w:rsidR="006E513B">
        <w:rPr>
          <w:rFonts w:ascii="Times New Roman" w:hAnsi="Times New Roman"/>
          <w:sz w:val="24"/>
          <w:szCs w:val="24"/>
        </w:rPr>
        <w:t>fied set of shares.  Even if it</w:t>
      </w:r>
      <w:r>
        <w:rPr>
          <w:rFonts w:ascii="Times New Roman" w:hAnsi="Times New Roman"/>
          <w:sz w:val="24"/>
          <w:szCs w:val="24"/>
        </w:rPr>
        <w:t xml:space="preserve"> had, it had exercised the powers arbitrarily.  The thirds respondent’s directive has caused serious irreparable harm to the interests of the creditors and to the liquidator.  He runs the risk of being sued by third parties with whom he concluded binding contracts.  Furth</w:t>
      </w:r>
      <w:r w:rsidR="006E513B">
        <w:rPr>
          <w:rFonts w:ascii="Times New Roman" w:hAnsi="Times New Roman"/>
          <w:sz w:val="24"/>
          <w:szCs w:val="24"/>
        </w:rPr>
        <w:t>er the liquidation process has t</w:t>
      </w:r>
      <w:r>
        <w:rPr>
          <w:rFonts w:ascii="Times New Roman" w:hAnsi="Times New Roman"/>
          <w:sz w:val="24"/>
          <w:szCs w:val="24"/>
        </w:rPr>
        <w:t>o be completed</w:t>
      </w:r>
      <w:r w:rsidR="006E513B">
        <w:rPr>
          <w:rFonts w:ascii="Times New Roman" w:hAnsi="Times New Roman"/>
          <w:sz w:val="24"/>
          <w:szCs w:val="24"/>
        </w:rPr>
        <w:t xml:space="preserve"> within a t</w:t>
      </w:r>
      <w:r>
        <w:rPr>
          <w:rFonts w:ascii="Times New Roman" w:hAnsi="Times New Roman"/>
          <w:sz w:val="24"/>
          <w:szCs w:val="24"/>
        </w:rPr>
        <w:t>ight time frame.  There is no alternat</w:t>
      </w:r>
      <w:r w:rsidR="006E513B">
        <w:rPr>
          <w:rFonts w:ascii="Times New Roman" w:hAnsi="Times New Roman"/>
          <w:sz w:val="24"/>
          <w:szCs w:val="24"/>
        </w:rPr>
        <w:t xml:space="preserve">ive remedy available to </w:t>
      </w:r>
      <w:proofErr w:type="spellStart"/>
      <w:r w:rsidR="006E513B">
        <w:rPr>
          <w:rFonts w:ascii="Times New Roman" w:hAnsi="Times New Roman"/>
          <w:sz w:val="24"/>
          <w:szCs w:val="24"/>
        </w:rPr>
        <w:t>no</w:t>
      </w:r>
      <w:proofErr w:type="spellEnd"/>
      <w:r w:rsidR="006E513B">
        <w:rPr>
          <w:rFonts w:ascii="Times New Roman" w:hAnsi="Times New Roman"/>
          <w:sz w:val="24"/>
          <w:szCs w:val="24"/>
        </w:rPr>
        <w:t xml:space="preserve"> the applicant.  The application</w:t>
      </w:r>
      <w:r>
        <w:rPr>
          <w:rFonts w:ascii="Times New Roman" w:hAnsi="Times New Roman"/>
          <w:sz w:val="24"/>
          <w:szCs w:val="24"/>
        </w:rPr>
        <w:t xml:space="preserve"> is opposed by the third respondent and at the hearing it raised two points </w:t>
      </w:r>
      <w:r w:rsidRPr="00A92A46">
        <w:rPr>
          <w:rFonts w:ascii="Times New Roman" w:hAnsi="Times New Roman"/>
          <w:i/>
          <w:sz w:val="24"/>
          <w:szCs w:val="24"/>
        </w:rPr>
        <w:t xml:space="preserve">in </w:t>
      </w:r>
      <w:proofErr w:type="spellStart"/>
      <w:r w:rsidRPr="00A92A46">
        <w:rPr>
          <w:rFonts w:ascii="Times New Roman" w:hAnsi="Times New Roman"/>
          <w:i/>
          <w:sz w:val="24"/>
          <w:szCs w:val="24"/>
        </w:rPr>
        <w:t>limine</w:t>
      </w:r>
      <w:proofErr w:type="spellEnd"/>
      <w:r w:rsidR="006E513B">
        <w:rPr>
          <w:rFonts w:ascii="Times New Roman" w:hAnsi="Times New Roman"/>
          <w:sz w:val="24"/>
          <w:szCs w:val="24"/>
        </w:rPr>
        <w:t xml:space="preserve"> </w:t>
      </w:r>
      <w:proofErr w:type="spellStart"/>
      <w:r w:rsidR="006E513B">
        <w:rPr>
          <w:rFonts w:ascii="Times New Roman" w:hAnsi="Times New Roman"/>
          <w:sz w:val="24"/>
          <w:szCs w:val="24"/>
        </w:rPr>
        <w:t>viz</w:t>
      </w:r>
      <w:proofErr w:type="spellEnd"/>
      <w:r>
        <w:rPr>
          <w:rFonts w:ascii="Times New Roman" w:hAnsi="Times New Roman"/>
          <w:sz w:val="24"/>
          <w:szCs w:val="24"/>
        </w:rPr>
        <w:t xml:space="preserve"> competency of the order sought and lack of urgency.  I will deal with t</w:t>
      </w:r>
      <w:r w:rsidR="006E513B">
        <w:rPr>
          <w:rFonts w:ascii="Times New Roman" w:hAnsi="Times New Roman"/>
          <w:sz w:val="24"/>
          <w:szCs w:val="24"/>
        </w:rPr>
        <w:t xml:space="preserve">hese points first and in </w:t>
      </w:r>
      <w:proofErr w:type="spellStart"/>
      <w:proofErr w:type="gramStart"/>
      <w:r w:rsidR="006E513B" w:rsidRPr="006E513B">
        <w:rPr>
          <w:rFonts w:ascii="Times New Roman" w:hAnsi="Times New Roman"/>
          <w:i/>
          <w:sz w:val="24"/>
          <w:szCs w:val="24"/>
        </w:rPr>
        <w:t>seriutum</w:t>
      </w:r>
      <w:proofErr w:type="spellEnd"/>
      <w:r w:rsidR="00A75599">
        <w:rPr>
          <w:rFonts w:ascii="Times New Roman" w:hAnsi="Times New Roman"/>
          <w:sz w:val="24"/>
          <w:szCs w:val="24"/>
        </w:rPr>
        <w:t xml:space="preserve"> </w:t>
      </w:r>
      <w:r>
        <w:rPr>
          <w:rFonts w:ascii="Times New Roman" w:hAnsi="Times New Roman"/>
          <w:sz w:val="24"/>
          <w:szCs w:val="24"/>
        </w:rPr>
        <w:t>.</w:t>
      </w:r>
      <w:proofErr w:type="gramEnd"/>
    </w:p>
    <w:p w:rsidR="00A92A46" w:rsidRDefault="00A92A46" w:rsidP="00AF75DD">
      <w:pPr>
        <w:spacing w:after="0" w:line="360" w:lineRule="auto"/>
        <w:jc w:val="both"/>
        <w:rPr>
          <w:rFonts w:ascii="Times New Roman" w:hAnsi="Times New Roman"/>
          <w:sz w:val="24"/>
          <w:szCs w:val="24"/>
        </w:rPr>
      </w:pPr>
      <w:r>
        <w:rPr>
          <w:rFonts w:ascii="Times New Roman" w:hAnsi="Times New Roman"/>
          <w:sz w:val="24"/>
          <w:szCs w:val="24"/>
        </w:rPr>
        <w:tab/>
        <w:t>RELIEF SOUGHT.</w:t>
      </w:r>
    </w:p>
    <w:p w:rsidR="00A92A46" w:rsidRDefault="00A92A46" w:rsidP="00AF75DD">
      <w:pPr>
        <w:spacing w:after="0" w:line="360" w:lineRule="auto"/>
        <w:jc w:val="both"/>
        <w:rPr>
          <w:rFonts w:ascii="Times New Roman" w:hAnsi="Times New Roman"/>
          <w:sz w:val="24"/>
          <w:szCs w:val="24"/>
        </w:rPr>
      </w:pPr>
      <w:r>
        <w:rPr>
          <w:rFonts w:ascii="Times New Roman" w:hAnsi="Times New Roman"/>
          <w:sz w:val="24"/>
          <w:szCs w:val="24"/>
        </w:rPr>
        <w:t xml:space="preserve">Mr </w:t>
      </w:r>
      <w:proofErr w:type="spellStart"/>
      <w:r w:rsidRPr="00A92A46">
        <w:rPr>
          <w:rFonts w:ascii="Times New Roman" w:hAnsi="Times New Roman"/>
          <w:i/>
          <w:sz w:val="24"/>
          <w:szCs w:val="24"/>
        </w:rPr>
        <w:t>Ochieng</w:t>
      </w:r>
      <w:proofErr w:type="spellEnd"/>
      <w:r>
        <w:rPr>
          <w:rFonts w:ascii="Times New Roman" w:hAnsi="Times New Roman"/>
          <w:sz w:val="24"/>
          <w:szCs w:val="24"/>
        </w:rPr>
        <w:t xml:space="preserve"> submitted that in terms of </w:t>
      </w:r>
      <w:proofErr w:type="spellStart"/>
      <w:r>
        <w:rPr>
          <w:rFonts w:ascii="Times New Roman" w:hAnsi="Times New Roman"/>
          <w:sz w:val="24"/>
          <w:szCs w:val="24"/>
        </w:rPr>
        <w:t>para</w:t>
      </w:r>
      <w:proofErr w:type="spellEnd"/>
      <w:r>
        <w:rPr>
          <w:rFonts w:ascii="Times New Roman" w:hAnsi="Times New Roman"/>
          <w:sz w:val="24"/>
          <w:szCs w:val="24"/>
        </w:rPr>
        <w:t xml:space="preserve"> 1 of the Interim Relief sought a</w:t>
      </w:r>
      <w:r w:rsidR="00AA41A2">
        <w:rPr>
          <w:rFonts w:ascii="Times New Roman" w:hAnsi="Times New Roman"/>
          <w:sz w:val="24"/>
          <w:szCs w:val="24"/>
        </w:rPr>
        <w:t xml:space="preserve">nd </w:t>
      </w:r>
      <w:proofErr w:type="spellStart"/>
      <w:r w:rsidR="00AA41A2">
        <w:rPr>
          <w:rFonts w:ascii="Times New Roman" w:hAnsi="Times New Roman"/>
          <w:sz w:val="24"/>
          <w:szCs w:val="24"/>
        </w:rPr>
        <w:t>para</w:t>
      </w:r>
      <w:proofErr w:type="spellEnd"/>
      <w:r w:rsidR="00AA41A2">
        <w:rPr>
          <w:rFonts w:ascii="Times New Roman" w:hAnsi="Times New Roman"/>
          <w:sz w:val="24"/>
          <w:szCs w:val="24"/>
        </w:rPr>
        <w:t xml:space="preserve"> 2 of the applicant</w:t>
      </w:r>
      <w:r w:rsidR="006E513B">
        <w:rPr>
          <w:rFonts w:ascii="Times New Roman" w:hAnsi="Times New Roman"/>
          <w:sz w:val="24"/>
          <w:szCs w:val="24"/>
        </w:rPr>
        <w:t>’s</w:t>
      </w:r>
      <w:r w:rsidR="00AA41A2">
        <w:rPr>
          <w:rFonts w:ascii="Times New Roman" w:hAnsi="Times New Roman"/>
          <w:sz w:val="24"/>
          <w:szCs w:val="24"/>
        </w:rPr>
        <w:t xml:space="preserve"> ans</w:t>
      </w:r>
      <w:r>
        <w:rPr>
          <w:rFonts w:ascii="Times New Roman" w:hAnsi="Times New Roman"/>
          <w:sz w:val="24"/>
          <w:szCs w:val="24"/>
        </w:rPr>
        <w:t xml:space="preserve">wering affidavit, the applicant seeks a final </w:t>
      </w:r>
      <w:r w:rsidR="00AA41A2">
        <w:rPr>
          <w:rFonts w:ascii="Times New Roman" w:hAnsi="Times New Roman"/>
          <w:sz w:val="24"/>
          <w:szCs w:val="24"/>
        </w:rPr>
        <w:t>order</w:t>
      </w:r>
      <w:r>
        <w:rPr>
          <w:rFonts w:ascii="Times New Roman" w:hAnsi="Times New Roman"/>
          <w:sz w:val="24"/>
          <w:szCs w:val="24"/>
        </w:rPr>
        <w:t xml:space="preserve">.  It is not competent to seek a final relief in an urgent </w:t>
      </w:r>
      <w:r w:rsidR="00AA41A2">
        <w:rPr>
          <w:rFonts w:ascii="Times New Roman" w:hAnsi="Times New Roman"/>
          <w:sz w:val="24"/>
          <w:szCs w:val="24"/>
        </w:rPr>
        <w:t>chamber</w:t>
      </w:r>
      <w:r>
        <w:rPr>
          <w:rFonts w:ascii="Times New Roman" w:hAnsi="Times New Roman"/>
          <w:sz w:val="24"/>
          <w:szCs w:val="24"/>
        </w:rPr>
        <w:t xml:space="preserve"> application.  The </w:t>
      </w:r>
      <w:r w:rsidR="006E513B">
        <w:rPr>
          <w:rFonts w:ascii="Times New Roman" w:hAnsi="Times New Roman"/>
          <w:sz w:val="24"/>
          <w:szCs w:val="24"/>
        </w:rPr>
        <w:t>application</w:t>
      </w:r>
      <w:r>
        <w:rPr>
          <w:rFonts w:ascii="Times New Roman" w:hAnsi="Times New Roman"/>
          <w:sz w:val="24"/>
          <w:szCs w:val="24"/>
        </w:rPr>
        <w:t xml:space="preserve"> cannot therefore </w:t>
      </w:r>
      <w:r w:rsidR="00AA41A2">
        <w:rPr>
          <w:rFonts w:ascii="Times New Roman" w:hAnsi="Times New Roman"/>
          <w:sz w:val="24"/>
          <w:szCs w:val="24"/>
        </w:rPr>
        <w:t>succeed</w:t>
      </w:r>
      <w:r>
        <w:rPr>
          <w:rFonts w:ascii="Times New Roman" w:hAnsi="Times New Roman"/>
          <w:sz w:val="24"/>
          <w:szCs w:val="24"/>
        </w:rPr>
        <w:t>,</w:t>
      </w:r>
    </w:p>
    <w:p w:rsidR="00A92A46" w:rsidRDefault="00FA79E1" w:rsidP="00AF75DD">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Mr </w:t>
      </w:r>
      <w:proofErr w:type="spellStart"/>
      <w:r w:rsidRPr="00AA41A2">
        <w:rPr>
          <w:rFonts w:ascii="Times New Roman" w:hAnsi="Times New Roman"/>
          <w:i/>
          <w:sz w:val="24"/>
          <w:szCs w:val="24"/>
        </w:rPr>
        <w:t>Madhuku</w:t>
      </w:r>
      <w:proofErr w:type="spellEnd"/>
      <w:r>
        <w:rPr>
          <w:rFonts w:ascii="Times New Roman" w:hAnsi="Times New Roman"/>
          <w:sz w:val="24"/>
          <w:szCs w:val="24"/>
        </w:rPr>
        <w:t xml:space="preserve"> in response argued that the </w:t>
      </w:r>
      <w:r w:rsidR="00AA41A2">
        <w:rPr>
          <w:rFonts w:ascii="Times New Roman" w:hAnsi="Times New Roman"/>
          <w:sz w:val="24"/>
          <w:szCs w:val="24"/>
        </w:rPr>
        <w:t>issue</w:t>
      </w:r>
      <w:r>
        <w:rPr>
          <w:rFonts w:ascii="Times New Roman" w:hAnsi="Times New Roman"/>
          <w:sz w:val="24"/>
          <w:szCs w:val="24"/>
        </w:rPr>
        <w:t xml:space="preserve"> of </w:t>
      </w:r>
      <w:r w:rsidR="006E513B">
        <w:rPr>
          <w:rFonts w:ascii="Times New Roman" w:hAnsi="Times New Roman"/>
          <w:sz w:val="24"/>
          <w:szCs w:val="24"/>
        </w:rPr>
        <w:t xml:space="preserve">a </w:t>
      </w:r>
      <w:r>
        <w:rPr>
          <w:rFonts w:ascii="Times New Roman" w:hAnsi="Times New Roman"/>
          <w:sz w:val="24"/>
          <w:szCs w:val="24"/>
        </w:rPr>
        <w:t xml:space="preserve">final or </w:t>
      </w:r>
      <w:r w:rsidR="00AA41A2">
        <w:rPr>
          <w:rFonts w:ascii="Times New Roman" w:hAnsi="Times New Roman"/>
          <w:sz w:val="24"/>
          <w:szCs w:val="24"/>
        </w:rPr>
        <w:t>interim relief</w:t>
      </w:r>
      <w:r>
        <w:rPr>
          <w:rFonts w:ascii="Times New Roman" w:hAnsi="Times New Roman"/>
          <w:sz w:val="24"/>
          <w:szCs w:val="24"/>
        </w:rPr>
        <w:t xml:space="preserve"> should not arise in this matter</w:t>
      </w:r>
      <w:r w:rsidR="006E513B">
        <w:rPr>
          <w:rFonts w:ascii="Times New Roman" w:hAnsi="Times New Roman"/>
          <w:sz w:val="24"/>
          <w:szCs w:val="24"/>
        </w:rPr>
        <w:t xml:space="preserve">.  The applicant is </w:t>
      </w:r>
      <w:proofErr w:type="gramStart"/>
      <w:r w:rsidR="006E513B" w:rsidRPr="006E513B">
        <w:rPr>
          <w:rFonts w:ascii="Times New Roman" w:hAnsi="Times New Roman"/>
          <w:i/>
          <w:sz w:val="24"/>
          <w:szCs w:val="24"/>
        </w:rPr>
        <w:t>sui</w:t>
      </w:r>
      <w:proofErr w:type="gramEnd"/>
      <w:r w:rsidR="006E513B" w:rsidRPr="006E513B">
        <w:rPr>
          <w:rFonts w:ascii="Times New Roman" w:hAnsi="Times New Roman"/>
          <w:i/>
          <w:sz w:val="24"/>
          <w:szCs w:val="24"/>
        </w:rPr>
        <w:t xml:space="preserve"> generis</w:t>
      </w:r>
      <w:r w:rsidRPr="006E513B">
        <w:rPr>
          <w:rFonts w:ascii="Times New Roman" w:hAnsi="Times New Roman"/>
          <w:i/>
          <w:sz w:val="24"/>
          <w:szCs w:val="24"/>
        </w:rPr>
        <w:t xml:space="preserve"> </w:t>
      </w:r>
      <w:r>
        <w:rPr>
          <w:rFonts w:ascii="Times New Roman" w:hAnsi="Times New Roman"/>
          <w:sz w:val="24"/>
          <w:szCs w:val="24"/>
        </w:rPr>
        <w:t>is as it is seeking directions from the court by a liquidator.</w:t>
      </w:r>
    </w:p>
    <w:p w:rsidR="00FA79E1" w:rsidRDefault="00FA79E1" w:rsidP="00AF75DD">
      <w:pPr>
        <w:spacing w:after="0" w:line="360" w:lineRule="auto"/>
        <w:jc w:val="both"/>
        <w:rPr>
          <w:rFonts w:ascii="Times New Roman" w:hAnsi="Times New Roman"/>
          <w:sz w:val="24"/>
          <w:szCs w:val="24"/>
        </w:rPr>
      </w:pPr>
      <w:r>
        <w:rPr>
          <w:rFonts w:ascii="Times New Roman" w:hAnsi="Times New Roman"/>
          <w:sz w:val="24"/>
          <w:szCs w:val="24"/>
        </w:rPr>
        <w:tab/>
        <w:t xml:space="preserve">My view is that the submission by Mr </w:t>
      </w:r>
      <w:proofErr w:type="spellStart"/>
      <w:r w:rsidRPr="007A58CA">
        <w:rPr>
          <w:rFonts w:ascii="Times New Roman" w:hAnsi="Times New Roman"/>
          <w:i/>
          <w:sz w:val="24"/>
          <w:szCs w:val="24"/>
        </w:rPr>
        <w:t>Madhuku</w:t>
      </w:r>
      <w:proofErr w:type="spellEnd"/>
      <w:r w:rsidR="007A58CA" w:rsidRPr="007A58CA">
        <w:rPr>
          <w:rFonts w:ascii="Times New Roman" w:hAnsi="Times New Roman"/>
          <w:i/>
          <w:sz w:val="24"/>
          <w:szCs w:val="24"/>
        </w:rPr>
        <w:t xml:space="preserve"> </w:t>
      </w:r>
      <w:r w:rsidR="006E513B">
        <w:rPr>
          <w:rFonts w:ascii="Times New Roman" w:hAnsi="Times New Roman"/>
          <w:sz w:val="24"/>
          <w:szCs w:val="24"/>
        </w:rPr>
        <w:t>amounts to a concession</w:t>
      </w:r>
      <w:r w:rsidR="007A58CA">
        <w:rPr>
          <w:rFonts w:ascii="Times New Roman" w:hAnsi="Times New Roman"/>
          <w:sz w:val="24"/>
          <w:szCs w:val="24"/>
        </w:rPr>
        <w:t xml:space="preserve"> that the applicant is seeking a final order.  He then goes on to distinguish the present application from others by submitting th</w:t>
      </w:r>
      <w:r w:rsidR="006E513B">
        <w:rPr>
          <w:rFonts w:ascii="Times New Roman" w:hAnsi="Times New Roman"/>
          <w:sz w:val="24"/>
          <w:szCs w:val="24"/>
        </w:rPr>
        <w:t>at it is</w:t>
      </w:r>
      <w:r w:rsidR="006E513B" w:rsidRPr="006E513B">
        <w:rPr>
          <w:rFonts w:ascii="Times New Roman" w:hAnsi="Times New Roman"/>
          <w:i/>
          <w:sz w:val="24"/>
          <w:szCs w:val="24"/>
        </w:rPr>
        <w:t xml:space="preserve"> sui generis</w:t>
      </w:r>
      <w:r w:rsidR="007A58CA">
        <w:rPr>
          <w:rFonts w:ascii="Times New Roman" w:hAnsi="Times New Roman"/>
          <w:sz w:val="24"/>
          <w:szCs w:val="24"/>
        </w:rPr>
        <w:t>.  The question</w:t>
      </w:r>
      <w:r w:rsidR="006E513B">
        <w:rPr>
          <w:rFonts w:ascii="Times New Roman" w:hAnsi="Times New Roman"/>
          <w:sz w:val="24"/>
          <w:szCs w:val="24"/>
        </w:rPr>
        <w:t xml:space="preserve"> then is whether this court can grant a final orde</w:t>
      </w:r>
      <w:r w:rsidR="007A58CA">
        <w:rPr>
          <w:rFonts w:ascii="Times New Roman" w:hAnsi="Times New Roman"/>
          <w:sz w:val="24"/>
          <w:szCs w:val="24"/>
        </w:rPr>
        <w:t>r in</w:t>
      </w:r>
      <w:r w:rsidR="006E513B">
        <w:rPr>
          <w:rFonts w:ascii="Times New Roman" w:hAnsi="Times New Roman"/>
          <w:sz w:val="24"/>
          <w:szCs w:val="24"/>
        </w:rPr>
        <w:t xml:space="preserve"> an </w:t>
      </w:r>
      <w:r w:rsidR="007A58CA">
        <w:rPr>
          <w:rFonts w:ascii="Times New Roman" w:hAnsi="Times New Roman"/>
          <w:sz w:val="24"/>
          <w:szCs w:val="24"/>
        </w:rPr>
        <w:t>application sought on a certificate of urgency.</w:t>
      </w:r>
    </w:p>
    <w:p w:rsidR="003836C7" w:rsidRDefault="003836C7" w:rsidP="00AF75DD">
      <w:pPr>
        <w:spacing w:after="0" w:line="360" w:lineRule="auto"/>
        <w:jc w:val="both"/>
        <w:rPr>
          <w:rFonts w:ascii="Times New Roman" w:hAnsi="Times New Roman"/>
          <w:sz w:val="24"/>
          <w:szCs w:val="24"/>
        </w:rPr>
      </w:pPr>
      <w:r>
        <w:rPr>
          <w:rFonts w:ascii="Times New Roman" w:hAnsi="Times New Roman"/>
          <w:sz w:val="24"/>
          <w:szCs w:val="24"/>
        </w:rPr>
        <w:tab/>
        <w:t>The</w:t>
      </w:r>
      <w:r w:rsidR="006E513B">
        <w:rPr>
          <w:rFonts w:ascii="Times New Roman" w:hAnsi="Times New Roman"/>
          <w:sz w:val="24"/>
          <w:szCs w:val="24"/>
        </w:rPr>
        <w:t xml:space="preserve"> position is now settled in our </w:t>
      </w:r>
      <w:r>
        <w:rPr>
          <w:rFonts w:ascii="Times New Roman" w:hAnsi="Times New Roman"/>
          <w:sz w:val="24"/>
          <w:szCs w:val="24"/>
        </w:rPr>
        <w:t>law that it is not competent to seek an order</w:t>
      </w:r>
      <w:r w:rsidR="006E513B">
        <w:rPr>
          <w:rFonts w:ascii="Times New Roman" w:hAnsi="Times New Roman"/>
          <w:sz w:val="24"/>
          <w:szCs w:val="24"/>
        </w:rPr>
        <w:t xml:space="preserve"> with the effect of a final nature </w:t>
      </w:r>
      <w:r>
        <w:rPr>
          <w:rFonts w:ascii="Times New Roman" w:hAnsi="Times New Roman"/>
          <w:sz w:val="24"/>
          <w:szCs w:val="24"/>
        </w:rPr>
        <w:t>on an urgent basis.  The reason is quite simple.  A party approaching the court on a certificate of urgency is seeking interim protection from the court pending the determination of the main dispute between the parties.  The standard of proof at this stage is on prima facie basis unlike on the return date stage where it will be on a balance of probabilities.</w:t>
      </w:r>
    </w:p>
    <w:p w:rsidR="000B4D5F" w:rsidRDefault="000B4D5F" w:rsidP="00AF75DD">
      <w:pPr>
        <w:spacing w:after="0" w:line="360" w:lineRule="auto"/>
        <w:jc w:val="both"/>
        <w:rPr>
          <w:rFonts w:ascii="Times New Roman" w:hAnsi="Times New Roman"/>
          <w:sz w:val="24"/>
          <w:szCs w:val="24"/>
        </w:rPr>
      </w:pPr>
      <w:r>
        <w:rPr>
          <w:rFonts w:ascii="Times New Roman" w:hAnsi="Times New Roman"/>
          <w:sz w:val="24"/>
          <w:szCs w:val="24"/>
        </w:rPr>
        <w:tab/>
        <w:t xml:space="preserve">The above view was well formulated by </w:t>
      </w:r>
      <w:proofErr w:type="spellStart"/>
      <w:r>
        <w:rPr>
          <w:rFonts w:ascii="Times New Roman" w:hAnsi="Times New Roman"/>
          <w:sz w:val="24"/>
          <w:szCs w:val="24"/>
        </w:rPr>
        <w:t>Chatikobo</w:t>
      </w:r>
      <w:proofErr w:type="spellEnd"/>
      <w:r>
        <w:rPr>
          <w:rFonts w:ascii="Times New Roman" w:hAnsi="Times New Roman"/>
          <w:sz w:val="24"/>
          <w:szCs w:val="24"/>
        </w:rPr>
        <w:t xml:space="preserve"> J </w:t>
      </w:r>
      <w:proofErr w:type="gramStart"/>
      <w:r>
        <w:rPr>
          <w:rFonts w:ascii="Times New Roman" w:hAnsi="Times New Roman"/>
          <w:sz w:val="24"/>
          <w:szCs w:val="24"/>
        </w:rPr>
        <w:t>in  the</w:t>
      </w:r>
      <w:proofErr w:type="gramEnd"/>
      <w:r>
        <w:rPr>
          <w:rFonts w:ascii="Times New Roman" w:hAnsi="Times New Roman"/>
          <w:sz w:val="24"/>
          <w:szCs w:val="24"/>
        </w:rPr>
        <w:t xml:space="preserve"> case of </w:t>
      </w:r>
      <w:proofErr w:type="spellStart"/>
      <w:r w:rsidRPr="001B622D">
        <w:rPr>
          <w:rFonts w:ascii="Times New Roman" w:hAnsi="Times New Roman"/>
          <w:i/>
          <w:sz w:val="24"/>
          <w:szCs w:val="24"/>
        </w:rPr>
        <w:t>Kuvare</w:t>
      </w:r>
      <w:r w:rsidR="001B622D" w:rsidRPr="001B622D">
        <w:rPr>
          <w:rFonts w:ascii="Times New Roman" w:hAnsi="Times New Roman"/>
          <w:i/>
          <w:sz w:val="24"/>
          <w:szCs w:val="24"/>
        </w:rPr>
        <w:t>ga</w:t>
      </w:r>
      <w:proofErr w:type="spellEnd"/>
      <w:r w:rsidR="001B622D" w:rsidRPr="001B622D">
        <w:rPr>
          <w:rFonts w:ascii="Times New Roman" w:hAnsi="Times New Roman"/>
          <w:sz w:val="24"/>
          <w:szCs w:val="24"/>
        </w:rPr>
        <w:t xml:space="preserve"> v</w:t>
      </w:r>
      <w:r w:rsidR="001B622D" w:rsidRPr="001B622D">
        <w:rPr>
          <w:rFonts w:ascii="Times New Roman" w:hAnsi="Times New Roman"/>
          <w:i/>
          <w:sz w:val="24"/>
          <w:szCs w:val="24"/>
        </w:rPr>
        <w:t xml:space="preserve"> Registrar General and </w:t>
      </w:r>
      <w:proofErr w:type="spellStart"/>
      <w:r w:rsidR="001B622D" w:rsidRPr="001B622D">
        <w:rPr>
          <w:rFonts w:ascii="Times New Roman" w:hAnsi="Times New Roman"/>
          <w:i/>
          <w:sz w:val="24"/>
          <w:szCs w:val="24"/>
        </w:rPr>
        <w:t>Ano</w:t>
      </w:r>
      <w:r w:rsidRPr="001B622D">
        <w:rPr>
          <w:rFonts w:ascii="Times New Roman" w:hAnsi="Times New Roman"/>
          <w:i/>
          <w:sz w:val="24"/>
          <w:szCs w:val="24"/>
        </w:rPr>
        <w:t>r</w:t>
      </w:r>
      <w:proofErr w:type="spellEnd"/>
      <w:r>
        <w:rPr>
          <w:rFonts w:ascii="Times New Roman" w:hAnsi="Times New Roman"/>
          <w:sz w:val="24"/>
          <w:szCs w:val="24"/>
        </w:rPr>
        <w:t xml:space="preserve"> 1998 (1) ZLR 188 H at </w:t>
      </w:r>
      <w:r w:rsidR="00D408DA">
        <w:rPr>
          <w:rFonts w:ascii="Times New Roman" w:hAnsi="Times New Roman"/>
          <w:sz w:val="24"/>
          <w:szCs w:val="24"/>
        </w:rPr>
        <w:t>198 A-B where he stated</w:t>
      </w:r>
      <w:r w:rsidR="001B622D">
        <w:rPr>
          <w:rFonts w:ascii="Times New Roman" w:hAnsi="Times New Roman"/>
          <w:sz w:val="24"/>
          <w:szCs w:val="24"/>
        </w:rPr>
        <w:t>:</w:t>
      </w:r>
    </w:p>
    <w:p w:rsidR="001B622D" w:rsidRDefault="001B622D" w:rsidP="00AF75DD">
      <w:pPr>
        <w:spacing w:after="0" w:line="360" w:lineRule="auto"/>
        <w:jc w:val="both"/>
        <w:rPr>
          <w:rFonts w:ascii="Times New Roman" w:hAnsi="Times New Roman"/>
          <w:sz w:val="24"/>
          <w:szCs w:val="24"/>
        </w:rPr>
      </w:pPr>
    </w:p>
    <w:p w:rsidR="001B622D" w:rsidRDefault="001B622D" w:rsidP="00DF06D8">
      <w:pPr>
        <w:spacing w:after="0" w:line="240" w:lineRule="auto"/>
        <w:ind w:left="720"/>
        <w:jc w:val="both"/>
        <w:rPr>
          <w:rFonts w:ascii="Times New Roman" w:hAnsi="Times New Roman"/>
          <w:sz w:val="24"/>
          <w:szCs w:val="24"/>
        </w:rPr>
      </w:pPr>
      <w:r>
        <w:rPr>
          <w:rFonts w:ascii="Times New Roman" w:hAnsi="Times New Roman"/>
          <w:sz w:val="24"/>
          <w:szCs w:val="24"/>
        </w:rPr>
        <w:t xml:space="preserve">“the practice of seeking interim relief, which is exactly the same as the substantive relief sued </w:t>
      </w:r>
      <w:r w:rsidR="00541B71">
        <w:rPr>
          <w:rFonts w:ascii="Times New Roman" w:hAnsi="Times New Roman"/>
          <w:sz w:val="24"/>
          <w:szCs w:val="24"/>
        </w:rPr>
        <w:t>for and</w:t>
      </w:r>
      <w:r>
        <w:rPr>
          <w:rFonts w:ascii="Times New Roman" w:hAnsi="Times New Roman"/>
          <w:sz w:val="24"/>
          <w:szCs w:val="24"/>
        </w:rPr>
        <w:t xml:space="preserve"> which has the same effect, </w:t>
      </w:r>
      <w:r w:rsidR="00541B71">
        <w:rPr>
          <w:rFonts w:ascii="Times New Roman" w:hAnsi="Times New Roman"/>
          <w:sz w:val="24"/>
          <w:szCs w:val="24"/>
        </w:rPr>
        <w:t>defeats</w:t>
      </w:r>
      <w:r>
        <w:rPr>
          <w:rFonts w:ascii="Times New Roman" w:hAnsi="Times New Roman"/>
          <w:sz w:val="24"/>
          <w:szCs w:val="24"/>
        </w:rPr>
        <w:t xml:space="preserve"> the whole object of interim protection.  In effect, a litigant who seeks relief in this</w:t>
      </w:r>
      <w:r w:rsidR="00541B71">
        <w:rPr>
          <w:rFonts w:ascii="Times New Roman" w:hAnsi="Times New Roman"/>
          <w:sz w:val="24"/>
          <w:szCs w:val="24"/>
        </w:rPr>
        <w:t xml:space="preserve"> </w:t>
      </w:r>
      <w:r>
        <w:rPr>
          <w:rFonts w:ascii="Times New Roman" w:hAnsi="Times New Roman"/>
          <w:sz w:val="24"/>
          <w:szCs w:val="24"/>
        </w:rPr>
        <w:t xml:space="preserve">manner obtains final </w:t>
      </w:r>
      <w:r w:rsidR="00541B71">
        <w:rPr>
          <w:rFonts w:ascii="Times New Roman" w:hAnsi="Times New Roman"/>
          <w:sz w:val="24"/>
          <w:szCs w:val="24"/>
        </w:rPr>
        <w:t>relief</w:t>
      </w:r>
      <w:r>
        <w:rPr>
          <w:rFonts w:ascii="Times New Roman" w:hAnsi="Times New Roman"/>
          <w:sz w:val="24"/>
          <w:szCs w:val="24"/>
        </w:rPr>
        <w:t xml:space="preserve"> without proving his case.  That is so because </w:t>
      </w:r>
      <w:r w:rsidR="00541B71">
        <w:rPr>
          <w:rFonts w:ascii="Times New Roman" w:hAnsi="Times New Roman"/>
          <w:sz w:val="24"/>
          <w:szCs w:val="24"/>
        </w:rPr>
        <w:t>interim relief</w:t>
      </w:r>
      <w:r>
        <w:rPr>
          <w:rFonts w:ascii="Times New Roman" w:hAnsi="Times New Roman"/>
          <w:sz w:val="24"/>
          <w:szCs w:val="24"/>
        </w:rPr>
        <w:t xml:space="preserve"> is </w:t>
      </w:r>
      <w:r w:rsidR="00541B71">
        <w:rPr>
          <w:rFonts w:ascii="Times New Roman" w:hAnsi="Times New Roman"/>
          <w:sz w:val="24"/>
          <w:szCs w:val="24"/>
        </w:rPr>
        <w:t>normally granted</w:t>
      </w:r>
      <w:r>
        <w:rPr>
          <w:rFonts w:ascii="Times New Roman" w:hAnsi="Times New Roman"/>
          <w:sz w:val="24"/>
          <w:szCs w:val="24"/>
        </w:rPr>
        <w:t xml:space="preserve"> on </w:t>
      </w:r>
      <w:r w:rsidR="00541B71">
        <w:rPr>
          <w:rFonts w:ascii="Times New Roman" w:hAnsi="Times New Roman"/>
          <w:sz w:val="24"/>
          <w:szCs w:val="24"/>
        </w:rPr>
        <w:t>the mere</w:t>
      </w:r>
      <w:r>
        <w:rPr>
          <w:rFonts w:ascii="Times New Roman" w:hAnsi="Times New Roman"/>
          <w:sz w:val="24"/>
          <w:szCs w:val="24"/>
        </w:rPr>
        <w:t xml:space="preserve"> showing o</w:t>
      </w:r>
      <w:r w:rsidR="006E513B">
        <w:rPr>
          <w:rFonts w:ascii="Times New Roman" w:hAnsi="Times New Roman"/>
          <w:sz w:val="24"/>
          <w:szCs w:val="24"/>
        </w:rPr>
        <w:t>f a prima facie case.  This to my</w:t>
      </w:r>
      <w:r>
        <w:rPr>
          <w:rFonts w:ascii="Times New Roman" w:hAnsi="Times New Roman"/>
          <w:sz w:val="24"/>
          <w:szCs w:val="24"/>
        </w:rPr>
        <w:t xml:space="preserve"> </w:t>
      </w:r>
      <w:proofErr w:type="gramStart"/>
      <w:r w:rsidR="00541B71">
        <w:rPr>
          <w:rFonts w:ascii="Times New Roman" w:hAnsi="Times New Roman"/>
          <w:sz w:val="24"/>
          <w:szCs w:val="24"/>
        </w:rPr>
        <w:t>mind,</w:t>
      </w:r>
      <w:proofErr w:type="gramEnd"/>
      <w:r w:rsidR="00541B71">
        <w:rPr>
          <w:rFonts w:ascii="Times New Roman" w:hAnsi="Times New Roman"/>
          <w:sz w:val="24"/>
          <w:szCs w:val="24"/>
        </w:rPr>
        <w:t xml:space="preserve"> is</w:t>
      </w:r>
      <w:r>
        <w:rPr>
          <w:rFonts w:ascii="Times New Roman" w:hAnsi="Times New Roman"/>
          <w:sz w:val="24"/>
          <w:szCs w:val="24"/>
        </w:rPr>
        <w:t xml:space="preserve"> undesirable especially where, as here, the applicant will </w:t>
      </w:r>
      <w:r w:rsidR="00541B71">
        <w:rPr>
          <w:rFonts w:ascii="Times New Roman" w:hAnsi="Times New Roman"/>
          <w:sz w:val="24"/>
          <w:szCs w:val="24"/>
        </w:rPr>
        <w:t>have</w:t>
      </w:r>
      <w:r>
        <w:rPr>
          <w:rFonts w:ascii="Times New Roman" w:hAnsi="Times New Roman"/>
          <w:sz w:val="24"/>
          <w:szCs w:val="24"/>
        </w:rPr>
        <w:t xml:space="preserve"> no </w:t>
      </w:r>
      <w:r w:rsidR="00541B71">
        <w:rPr>
          <w:rFonts w:ascii="Times New Roman" w:hAnsi="Times New Roman"/>
          <w:sz w:val="24"/>
          <w:szCs w:val="24"/>
        </w:rPr>
        <w:t>interest in</w:t>
      </w:r>
      <w:r>
        <w:rPr>
          <w:rFonts w:ascii="Times New Roman" w:hAnsi="Times New Roman"/>
          <w:sz w:val="24"/>
          <w:szCs w:val="24"/>
        </w:rPr>
        <w:t xml:space="preserve"> the </w:t>
      </w:r>
      <w:r w:rsidR="00541B71">
        <w:rPr>
          <w:rFonts w:ascii="Times New Roman" w:hAnsi="Times New Roman"/>
          <w:sz w:val="24"/>
          <w:szCs w:val="24"/>
        </w:rPr>
        <w:t>outcome</w:t>
      </w:r>
      <w:r>
        <w:rPr>
          <w:rFonts w:ascii="Times New Roman" w:hAnsi="Times New Roman"/>
          <w:sz w:val="24"/>
          <w:szCs w:val="24"/>
        </w:rPr>
        <w:t xml:space="preserve"> of the case on the </w:t>
      </w:r>
      <w:r w:rsidR="00541B71">
        <w:rPr>
          <w:rFonts w:ascii="Times New Roman" w:hAnsi="Times New Roman"/>
          <w:sz w:val="24"/>
          <w:szCs w:val="24"/>
        </w:rPr>
        <w:t>return</w:t>
      </w:r>
      <w:r>
        <w:rPr>
          <w:rFonts w:ascii="Times New Roman" w:hAnsi="Times New Roman"/>
          <w:sz w:val="24"/>
          <w:szCs w:val="24"/>
        </w:rPr>
        <w:t xml:space="preserve"> day.”</w:t>
      </w:r>
    </w:p>
    <w:p w:rsidR="001B622D" w:rsidRDefault="001B622D" w:rsidP="00DF06D8">
      <w:pPr>
        <w:spacing w:after="0" w:line="240" w:lineRule="auto"/>
        <w:jc w:val="both"/>
        <w:rPr>
          <w:rFonts w:ascii="Times New Roman" w:hAnsi="Times New Roman"/>
          <w:sz w:val="24"/>
          <w:szCs w:val="24"/>
        </w:rPr>
      </w:pPr>
    </w:p>
    <w:p w:rsidR="001B622D" w:rsidRDefault="001B622D" w:rsidP="00AF75DD">
      <w:pPr>
        <w:spacing w:after="0" w:line="360" w:lineRule="auto"/>
        <w:jc w:val="both"/>
        <w:rPr>
          <w:rFonts w:ascii="Times New Roman" w:hAnsi="Times New Roman"/>
          <w:sz w:val="24"/>
          <w:szCs w:val="24"/>
        </w:rPr>
      </w:pPr>
      <w:r>
        <w:rPr>
          <w:rFonts w:ascii="Times New Roman" w:hAnsi="Times New Roman"/>
          <w:sz w:val="24"/>
          <w:szCs w:val="24"/>
        </w:rPr>
        <w:tab/>
        <w:t xml:space="preserve">See also </w:t>
      </w:r>
      <w:proofErr w:type="spellStart"/>
      <w:r w:rsidRPr="00541B71">
        <w:rPr>
          <w:rFonts w:ascii="Times New Roman" w:hAnsi="Times New Roman"/>
          <w:i/>
          <w:sz w:val="24"/>
          <w:szCs w:val="24"/>
        </w:rPr>
        <w:t>Documeni</w:t>
      </w:r>
      <w:proofErr w:type="spellEnd"/>
      <w:r w:rsidRPr="00541B71">
        <w:rPr>
          <w:rFonts w:ascii="Times New Roman" w:hAnsi="Times New Roman"/>
          <w:i/>
          <w:sz w:val="24"/>
          <w:szCs w:val="24"/>
        </w:rPr>
        <w:t xml:space="preserve"> Support </w:t>
      </w:r>
      <w:proofErr w:type="spellStart"/>
      <w:r w:rsidRPr="00541B71">
        <w:rPr>
          <w:rFonts w:ascii="Times New Roman" w:hAnsi="Times New Roman"/>
          <w:i/>
          <w:sz w:val="24"/>
          <w:szCs w:val="24"/>
        </w:rPr>
        <w:t>Center</w:t>
      </w:r>
      <w:proofErr w:type="spellEnd"/>
      <w:r w:rsidRPr="00541B71">
        <w:rPr>
          <w:rFonts w:ascii="Times New Roman" w:hAnsi="Times New Roman"/>
          <w:i/>
          <w:sz w:val="24"/>
          <w:szCs w:val="24"/>
        </w:rPr>
        <w:t xml:space="preserve"> (</w:t>
      </w:r>
      <w:proofErr w:type="spellStart"/>
      <w:r w:rsidRPr="00541B71">
        <w:rPr>
          <w:rFonts w:ascii="Times New Roman" w:hAnsi="Times New Roman"/>
          <w:i/>
          <w:sz w:val="24"/>
          <w:szCs w:val="24"/>
        </w:rPr>
        <w:t>pvt</w:t>
      </w:r>
      <w:proofErr w:type="spellEnd"/>
      <w:r w:rsidRPr="00541B71">
        <w:rPr>
          <w:rFonts w:ascii="Times New Roman" w:hAnsi="Times New Roman"/>
          <w:i/>
          <w:sz w:val="24"/>
          <w:szCs w:val="24"/>
        </w:rPr>
        <w:t>) Limited</w:t>
      </w:r>
      <w:r>
        <w:rPr>
          <w:rFonts w:ascii="Times New Roman" w:hAnsi="Times New Roman"/>
          <w:sz w:val="24"/>
          <w:szCs w:val="24"/>
        </w:rPr>
        <w:t xml:space="preserve"> v </w:t>
      </w:r>
      <w:proofErr w:type="spellStart"/>
      <w:r w:rsidRPr="00541B71">
        <w:rPr>
          <w:rFonts w:ascii="Times New Roman" w:hAnsi="Times New Roman"/>
          <w:i/>
          <w:sz w:val="24"/>
          <w:szCs w:val="24"/>
        </w:rPr>
        <w:t>Mapuure</w:t>
      </w:r>
      <w:proofErr w:type="spellEnd"/>
      <w:r w:rsidRPr="00541B71">
        <w:rPr>
          <w:rFonts w:ascii="Times New Roman" w:hAnsi="Times New Roman"/>
          <w:i/>
          <w:sz w:val="24"/>
          <w:szCs w:val="24"/>
        </w:rPr>
        <w:t xml:space="preserve"> </w:t>
      </w:r>
      <w:r>
        <w:rPr>
          <w:rFonts w:ascii="Times New Roman" w:hAnsi="Times New Roman"/>
          <w:sz w:val="24"/>
          <w:szCs w:val="24"/>
        </w:rPr>
        <w:t>2006 (2)</w:t>
      </w:r>
      <w:r w:rsidR="00541B71">
        <w:rPr>
          <w:rFonts w:ascii="Times New Roman" w:hAnsi="Times New Roman"/>
          <w:sz w:val="24"/>
          <w:szCs w:val="24"/>
        </w:rPr>
        <w:t xml:space="preserve"> </w:t>
      </w:r>
      <w:r>
        <w:rPr>
          <w:rFonts w:ascii="Times New Roman" w:hAnsi="Times New Roman"/>
          <w:sz w:val="24"/>
          <w:szCs w:val="24"/>
        </w:rPr>
        <w:t>ZLR 240 H at 245 C.</w:t>
      </w:r>
    </w:p>
    <w:p w:rsidR="007F4FAC" w:rsidRDefault="001B622D" w:rsidP="00AF75DD">
      <w:pPr>
        <w:spacing w:after="0" w:line="360" w:lineRule="auto"/>
        <w:jc w:val="both"/>
        <w:rPr>
          <w:rFonts w:ascii="Times New Roman" w:hAnsi="Times New Roman"/>
          <w:sz w:val="24"/>
          <w:szCs w:val="24"/>
        </w:rPr>
      </w:pPr>
      <w:r>
        <w:rPr>
          <w:rFonts w:ascii="Times New Roman" w:hAnsi="Times New Roman"/>
          <w:sz w:val="24"/>
          <w:szCs w:val="24"/>
        </w:rPr>
        <w:tab/>
        <w:t xml:space="preserve">No special </w:t>
      </w:r>
      <w:r w:rsidR="00AE0CCA">
        <w:rPr>
          <w:rFonts w:ascii="Times New Roman" w:hAnsi="Times New Roman"/>
          <w:sz w:val="24"/>
          <w:szCs w:val="24"/>
        </w:rPr>
        <w:t>circumstances</w:t>
      </w:r>
      <w:r>
        <w:rPr>
          <w:rFonts w:ascii="Times New Roman" w:hAnsi="Times New Roman"/>
          <w:sz w:val="24"/>
          <w:szCs w:val="24"/>
        </w:rPr>
        <w:t xml:space="preserve"> have been advanced by the applicant that would warrant this court to depart </w:t>
      </w:r>
      <w:r w:rsidR="00AE0CCA">
        <w:rPr>
          <w:rFonts w:ascii="Times New Roman" w:hAnsi="Times New Roman"/>
          <w:sz w:val="24"/>
          <w:szCs w:val="24"/>
        </w:rPr>
        <w:t>from the</w:t>
      </w:r>
      <w:r>
        <w:rPr>
          <w:rFonts w:ascii="Times New Roman" w:hAnsi="Times New Roman"/>
          <w:sz w:val="24"/>
          <w:szCs w:val="24"/>
        </w:rPr>
        <w:t xml:space="preserve"> general </w:t>
      </w:r>
      <w:r w:rsidR="00AE0CCA">
        <w:rPr>
          <w:rFonts w:ascii="Times New Roman" w:hAnsi="Times New Roman"/>
          <w:sz w:val="24"/>
          <w:szCs w:val="24"/>
        </w:rPr>
        <w:t>principles</w:t>
      </w:r>
      <w:r>
        <w:rPr>
          <w:rFonts w:ascii="Times New Roman" w:hAnsi="Times New Roman"/>
          <w:sz w:val="24"/>
          <w:szCs w:val="24"/>
        </w:rPr>
        <w:t xml:space="preserve"> </w:t>
      </w:r>
      <w:r w:rsidR="00AE0CCA">
        <w:rPr>
          <w:rFonts w:ascii="Times New Roman" w:hAnsi="Times New Roman"/>
          <w:sz w:val="24"/>
          <w:szCs w:val="24"/>
        </w:rPr>
        <w:t>which</w:t>
      </w:r>
      <w:r>
        <w:rPr>
          <w:rFonts w:ascii="Times New Roman" w:hAnsi="Times New Roman"/>
          <w:sz w:val="24"/>
          <w:szCs w:val="24"/>
        </w:rPr>
        <w:t xml:space="preserve"> apply in urgent application brought in </w:t>
      </w:r>
      <w:r w:rsidR="00AE0CCA">
        <w:rPr>
          <w:rFonts w:ascii="Times New Roman" w:hAnsi="Times New Roman"/>
          <w:sz w:val="24"/>
          <w:szCs w:val="24"/>
        </w:rPr>
        <w:t>terms</w:t>
      </w:r>
      <w:r>
        <w:rPr>
          <w:rFonts w:ascii="Times New Roman" w:hAnsi="Times New Roman"/>
          <w:sz w:val="24"/>
          <w:szCs w:val="24"/>
        </w:rPr>
        <w:t xml:space="preserve"> of the rules.  The applicant, in my view, is not</w:t>
      </w:r>
      <w:r w:rsidR="006E513B">
        <w:rPr>
          <w:rFonts w:ascii="Times New Roman" w:hAnsi="Times New Roman"/>
          <w:sz w:val="24"/>
          <w:szCs w:val="24"/>
        </w:rPr>
        <w:t xml:space="preserve"> seeking directives, as suggested</w:t>
      </w:r>
      <w:r>
        <w:rPr>
          <w:rFonts w:ascii="Times New Roman" w:hAnsi="Times New Roman"/>
          <w:sz w:val="24"/>
          <w:szCs w:val="24"/>
        </w:rPr>
        <w:t xml:space="preserve">, but is </w:t>
      </w:r>
      <w:r w:rsidR="00AE0CCA">
        <w:rPr>
          <w:rFonts w:ascii="Times New Roman" w:hAnsi="Times New Roman"/>
          <w:sz w:val="24"/>
          <w:szCs w:val="24"/>
        </w:rPr>
        <w:t>seeking relief</w:t>
      </w:r>
      <w:r w:rsidR="007F4FAC">
        <w:rPr>
          <w:rFonts w:ascii="Times New Roman" w:hAnsi="Times New Roman"/>
          <w:sz w:val="24"/>
          <w:szCs w:val="24"/>
        </w:rPr>
        <w:t xml:space="preserve"> which is such that if</w:t>
      </w:r>
      <w:r>
        <w:rPr>
          <w:rFonts w:ascii="Times New Roman" w:hAnsi="Times New Roman"/>
          <w:sz w:val="24"/>
          <w:szCs w:val="24"/>
        </w:rPr>
        <w:t xml:space="preserve"> granted the applicant will</w:t>
      </w:r>
      <w:r w:rsidR="00B43880">
        <w:rPr>
          <w:rFonts w:ascii="Times New Roman" w:hAnsi="Times New Roman"/>
          <w:sz w:val="24"/>
          <w:szCs w:val="24"/>
        </w:rPr>
        <w:t xml:space="preserve"> </w:t>
      </w:r>
      <w:r w:rsidR="007F4FAC">
        <w:rPr>
          <w:rFonts w:ascii="Times New Roman" w:hAnsi="Times New Roman"/>
          <w:sz w:val="24"/>
          <w:szCs w:val="24"/>
        </w:rPr>
        <w:t xml:space="preserve">not have an interest </w:t>
      </w:r>
      <w:r w:rsidR="00B43880">
        <w:rPr>
          <w:rFonts w:ascii="Times New Roman" w:hAnsi="Times New Roman"/>
          <w:sz w:val="24"/>
          <w:szCs w:val="24"/>
        </w:rPr>
        <w:t xml:space="preserve">in </w:t>
      </w:r>
      <w:r w:rsidR="00CE5246">
        <w:rPr>
          <w:rFonts w:ascii="Times New Roman" w:hAnsi="Times New Roman"/>
          <w:sz w:val="24"/>
          <w:szCs w:val="24"/>
        </w:rPr>
        <w:t>the</w:t>
      </w:r>
      <w:r w:rsidR="00B43880">
        <w:rPr>
          <w:rFonts w:ascii="Times New Roman" w:hAnsi="Times New Roman"/>
          <w:sz w:val="24"/>
          <w:szCs w:val="24"/>
        </w:rPr>
        <w:t xml:space="preserve"> outcome on the return date.  I will therefore uphold the </w:t>
      </w:r>
      <w:r w:rsidR="00B43880" w:rsidRPr="00CE5246">
        <w:rPr>
          <w:rFonts w:ascii="Times New Roman" w:hAnsi="Times New Roman"/>
          <w:i/>
          <w:sz w:val="24"/>
          <w:szCs w:val="24"/>
        </w:rPr>
        <w:t xml:space="preserve">point </w:t>
      </w:r>
      <w:proofErr w:type="spellStart"/>
      <w:r w:rsidR="00B43880" w:rsidRPr="00CE5246">
        <w:rPr>
          <w:rFonts w:ascii="Times New Roman" w:hAnsi="Times New Roman"/>
          <w:i/>
          <w:sz w:val="24"/>
          <w:szCs w:val="24"/>
        </w:rPr>
        <w:t>limine</w:t>
      </w:r>
      <w:proofErr w:type="spellEnd"/>
      <w:r w:rsidR="00B43880">
        <w:rPr>
          <w:rFonts w:ascii="Times New Roman" w:hAnsi="Times New Roman"/>
          <w:sz w:val="24"/>
          <w:szCs w:val="24"/>
        </w:rPr>
        <w:t>.</w:t>
      </w:r>
    </w:p>
    <w:p w:rsidR="00C24147" w:rsidRDefault="00C24147" w:rsidP="00AF75DD">
      <w:pPr>
        <w:spacing w:after="0" w:line="360" w:lineRule="auto"/>
        <w:jc w:val="both"/>
        <w:rPr>
          <w:rFonts w:ascii="Times New Roman" w:hAnsi="Times New Roman"/>
          <w:sz w:val="24"/>
          <w:szCs w:val="24"/>
        </w:rPr>
      </w:pPr>
    </w:p>
    <w:p w:rsidR="00B43880" w:rsidRDefault="00454928" w:rsidP="00AF75DD">
      <w:pPr>
        <w:spacing w:after="0" w:line="360" w:lineRule="auto"/>
        <w:jc w:val="both"/>
        <w:rPr>
          <w:rFonts w:ascii="Times New Roman" w:hAnsi="Times New Roman"/>
          <w:sz w:val="24"/>
          <w:szCs w:val="24"/>
        </w:rPr>
      </w:pPr>
      <w:r>
        <w:rPr>
          <w:rFonts w:ascii="Times New Roman" w:hAnsi="Times New Roman"/>
          <w:sz w:val="24"/>
          <w:szCs w:val="24"/>
        </w:rPr>
        <w:t>U</w:t>
      </w:r>
      <w:r w:rsidR="00B43880">
        <w:rPr>
          <w:rFonts w:ascii="Times New Roman" w:hAnsi="Times New Roman"/>
          <w:sz w:val="24"/>
          <w:szCs w:val="24"/>
        </w:rPr>
        <w:t>RGENCY</w:t>
      </w:r>
    </w:p>
    <w:p w:rsidR="00B43880" w:rsidRDefault="00B43880" w:rsidP="00AF75DD">
      <w:pPr>
        <w:spacing w:after="0" w:line="360" w:lineRule="auto"/>
        <w:jc w:val="both"/>
        <w:rPr>
          <w:rFonts w:ascii="Times New Roman" w:hAnsi="Times New Roman"/>
          <w:sz w:val="24"/>
          <w:szCs w:val="24"/>
        </w:rPr>
      </w:pPr>
      <w:r>
        <w:rPr>
          <w:rFonts w:ascii="Times New Roman" w:hAnsi="Times New Roman"/>
          <w:sz w:val="24"/>
          <w:szCs w:val="24"/>
        </w:rPr>
        <w:t xml:space="preserve">Mr </w:t>
      </w:r>
      <w:proofErr w:type="spellStart"/>
      <w:r w:rsidRPr="00CE5246">
        <w:rPr>
          <w:rFonts w:ascii="Times New Roman" w:hAnsi="Times New Roman"/>
          <w:i/>
          <w:sz w:val="24"/>
          <w:szCs w:val="24"/>
        </w:rPr>
        <w:t>Ochieng</w:t>
      </w:r>
      <w:proofErr w:type="spellEnd"/>
      <w:r w:rsidR="007F4FAC">
        <w:rPr>
          <w:rFonts w:ascii="Times New Roman" w:hAnsi="Times New Roman"/>
          <w:sz w:val="24"/>
          <w:szCs w:val="24"/>
        </w:rPr>
        <w:t xml:space="preserve"> submitted that the applicant</w:t>
      </w:r>
      <w:r>
        <w:rPr>
          <w:rFonts w:ascii="Times New Roman" w:hAnsi="Times New Roman"/>
          <w:sz w:val="24"/>
          <w:szCs w:val="24"/>
        </w:rPr>
        <w:t xml:space="preserve"> had not demonstrated urgency in its papers.  The certificate </w:t>
      </w:r>
      <w:r w:rsidR="007F4FAC">
        <w:rPr>
          <w:rFonts w:ascii="Times New Roman" w:hAnsi="Times New Roman"/>
          <w:sz w:val="24"/>
          <w:szCs w:val="24"/>
        </w:rPr>
        <w:t xml:space="preserve">of urgency in </w:t>
      </w:r>
      <w:proofErr w:type="spellStart"/>
      <w:r w:rsidR="007F4FAC">
        <w:rPr>
          <w:rFonts w:ascii="Times New Roman" w:hAnsi="Times New Roman"/>
          <w:sz w:val="24"/>
          <w:szCs w:val="24"/>
        </w:rPr>
        <w:t>para</w:t>
      </w:r>
      <w:proofErr w:type="spellEnd"/>
      <w:r w:rsidR="007F4FAC">
        <w:rPr>
          <w:rFonts w:ascii="Times New Roman" w:hAnsi="Times New Roman"/>
          <w:sz w:val="24"/>
          <w:szCs w:val="24"/>
        </w:rPr>
        <w:t xml:space="preserve"> 6 is at variance </w:t>
      </w:r>
      <w:r>
        <w:rPr>
          <w:rFonts w:ascii="Times New Roman" w:hAnsi="Times New Roman"/>
          <w:sz w:val="24"/>
          <w:szCs w:val="24"/>
        </w:rPr>
        <w:t>with the foundin</w:t>
      </w:r>
      <w:r w:rsidR="007F4FAC">
        <w:rPr>
          <w:rFonts w:ascii="Times New Roman" w:hAnsi="Times New Roman"/>
          <w:sz w:val="24"/>
          <w:szCs w:val="24"/>
        </w:rPr>
        <w:t xml:space="preserve">g affidavit.  It states </w:t>
      </w:r>
      <w:proofErr w:type="gramStart"/>
      <w:r w:rsidR="007F4FAC">
        <w:rPr>
          <w:rFonts w:ascii="Times New Roman" w:hAnsi="Times New Roman"/>
          <w:sz w:val="24"/>
          <w:szCs w:val="24"/>
        </w:rPr>
        <w:t xml:space="preserve">that </w:t>
      </w:r>
      <w:r>
        <w:rPr>
          <w:rFonts w:ascii="Times New Roman" w:hAnsi="Times New Roman"/>
          <w:sz w:val="24"/>
          <w:szCs w:val="24"/>
        </w:rPr>
        <w:t xml:space="preserve"> third</w:t>
      </w:r>
      <w:proofErr w:type="gramEnd"/>
      <w:r>
        <w:rPr>
          <w:rFonts w:ascii="Times New Roman" w:hAnsi="Times New Roman"/>
          <w:sz w:val="24"/>
          <w:szCs w:val="24"/>
        </w:rPr>
        <w:t xml:space="preserve"> </w:t>
      </w:r>
      <w:r>
        <w:rPr>
          <w:rFonts w:ascii="Times New Roman" w:hAnsi="Times New Roman"/>
          <w:sz w:val="24"/>
          <w:szCs w:val="24"/>
        </w:rPr>
        <w:lastRenderedPageBreak/>
        <w:t>parties have cancelled agreement</w:t>
      </w:r>
      <w:r w:rsidR="007F4FAC">
        <w:rPr>
          <w:rFonts w:ascii="Times New Roman" w:hAnsi="Times New Roman"/>
          <w:sz w:val="24"/>
          <w:szCs w:val="24"/>
        </w:rPr>
        <w:t>s and</w:t>
      </w:r>
      <w:r>
        <w:rPr>
          <w:rFonts w:ascii="Times New Roman" w:hAnsi="Times New Roman"/>
          <w:sz w:val="24"/>
          <w:szCs w:val="24"/>
        </w:rPr>
        <w:t xml:space="preserve"> demanded thei</w:t>
      </w:r>
      <w:r w:rsidR="007F4FAC">
        <w:rPr>
          <w:rFonts w:ascii="Times New Roman" w:hAnsi="Times New Roman"/>
          <w:sz w:val="24"/>
          <w:szCs w:val="24"/>
        </w:rPr>
        <w:t>r money back.  The affidavit states the applicant</w:t>
      </w:r>
      <w:r>
        <w:rPr>
          <w:rFonts w:ascii="Times New Roman" w:hAnsi="Times New Roman"/>
          <w:sz w:val="24"/>
          <w:szCs w:val="24"/>
        </w:rPr>
        <w:t xml:space="preserve"> is at risk of being sued by third parties with</w:t>
      </w:r>
      <w:r w:rsidR="007F4FAC">
        <w:rPr>
          <w:rFonts w:ascii="Times New Roman" w:hAnsi="Times New Roman"/>
          <w:sz w:val="24"/>
          <w:szCs w:val="24"/>
        </w:rPr>
        <w:t>out stating that they</w:t>
      </w:r>
      <w:r w:rsidR="00921FD9">
        <w:rPr>
          <w:rFonts w:ascii="Times New Roman" w:hAnsi="Times New Roman"/>
          <w:sz w:val="24"/>
          <w:szCs w:val="24"/>
        </w:rPr>
        <w:t xml:space="preserve"> have demanded their money from</w:t>
      </w:r>
      <w:r>
        <w:rPr>
          <w:rFonts w:ascii="Times New Roman" w:hAnsi="Times New Roman"/>
          <w:sz w:val="24"/>
          <w:szCs w:val="24"/>
        </w:rPr>
        <w:t xml:space="preserve"> him.</w:t>
      </w:r>
      <w:r w:rsidR="008639A9">
        <w:rPr>
          <w:rFonts w:ascii="Times New Roman" w:hAnsi="Times New Roman"/>
          <w:sz w:val="24"/>
          <w:szCs w:val="24"/>
        </w:rPr>
        <w:t xml:space="preserve">  The certificate states that harm has been suffered by the creditors of the company and the </w:t>
      </w:r>
      <w:r w:rsidR="007F4FAC">
        <w:rPr>
          <w:rFonts w:ascii="Times New Roman" w:hAnsi="Times New Roman"/>
          <w:sz w:val="24"/>
          <w:szCs w:val="24"/>
        </w:rPr>
        <w:t>liquidator</w:t>
      </w:r>
      <w:r w:rsidR="008639A9">
        <w:rPr>
          <w:rFonts w:ascii="Times New Roman" w:hAnsi="Times New Roman"/>
          <w:sz w:val="24"/>
          <w:szCs w:val="24"/>
        </w:rPr>
        <w:t xml:space="preserve"> but does not </w:t>
      </w:r>
      <w:r w:rsidR="007F4FAC">
        <w:rPr>
          <w:rFonts w:ascii="Times New Roman" w:hAnsi="Times New Roman"/>
          <w:sz w:val="24"/>
          <w:szCs w:val="24"/>
        </w:rPr>
        <w:t>specify the</w:t>
      </w:r>
      <w:r w:rsidR="008639A9">
        <w:rPr>
          <w:rFonts w:ascii="Times New Roman" w:hAnsi="Times New Roman"/>
          <w:sz w:val="24"/>
          <w:szCs w:val="24"/>
        </w:rPr>
        <w:t xml:space="preserve"> harm.  It also refers to doubt about the </w:t>
      </w:r>
      <w:r w:rsidR="00CE5246">
        <w:rPr>
          <w:rFonts w:ascii="Times New Roman" w:hAnsi="Times New Roman"/>
          <w:sz w:val="24"/>
          <w:szCs w:val="24"/>
        </w:rPr>
        <w:t>ownership</w:t>
      </w:r>
      <w:r w:rsidR="008639A9">
        <w:rPr>
          <w:rFonts w:ascii="Times New Roman" w:hAnsi="Times New Roman"/>
          <w:sz w:val="24"/>
          <w:szCs w:val="24"/>
        </w:rPr>
        <w:t xml:space="preserve"> of the shares.  The </w:t>
      </w:r>
      <w:r w:rsidR="00CE5246">
        <w:rPr>
          <w:rFonts w:ascii="Times New Roman" w:hAnsi="Times New Roman"/>
          <w:sz w:val="24"/>
          <w:szCs w:val="24"/>
        </w:rPr>
        <w:t>applicant</w:t>
      </w:r>
      <w:r w:rsidR="008639A9">
        <w:rPr>
          <w:rFonts w:ascii="Times New Roman" w:hAnsi="Times New Roman"/>
          <w:sz w:val="24"/>
          <w:szCs w:val="24"/>
        </w:rPr>
        <w:t xml:space="preserve"> should then not seek to dispose them.</w:t>
      </w:r>
    </w:p>
    <w:p w:rsidR="000E4FCE" w:rsidRDefault="000E4FCE" w:rsidP="00AF75DD">
      <w:pPr>
        <w:spacing w:after="0" w:line="360" w:lineRule="auto"/>
        <w:jc w:val="both"/>
        <w:rPr>
          <w:rFonts w:ascii="Times New Roman" w:hAnsi="Times New Roman"/>
          <w:sz w:val="24"/>
          <w:szCs w:val="24"/>
        </w:rPr>
      </w:pPr>
      <w:r>
        <w:rPr>
          <w:rFonts w:ascii="Times New Roman" w:hAnsi="Times New Roman"/>
          <w:sz w:val="24"/>
          <w:szCs w:val="24"/>
        </w:rPr>
        <w:tab/>
        <w:t>The applicant</w:t>
      </w:r>
      <w:r w:rsidR="008639A9">
        <w:rPr>
          <w:rFonts w:ascii="Times New Roman" w:hAnsi="Times New Roman"/>
          <w:sz w:val="24"/>
          <w:szCs w:val="24"/>
        </w:rPr>
        <w:t xml:space="preserve"> avers that there are time constraints but these are not disclose</w:t>
      </w:r>
      <w:r>
        <w:rPr>
          <w:rFonts w:ascii="Times New Roman" w:hAnsi="Times New Roman"/>
          <w:sz w:val="24"/>
          <w:szCs w:val="24"/>
        </w:rPr>
        <w:t>d.  The applicant’s case in</w:t>
      </w:r>
      <w:r w:rsidR="007F4FAC">
        <w:rPr>
          <w:rFonts w:ascii="Times New Roman" w:hAnsi="Times New Roman"/>
          <w:sz w:val="24"/>
          <w:szCs w:val="24"/>
        </w:rPr>
        <w:t>herently</w:t>
      </w:r>
      <w:r w:rsidR="008639A9">
        <w:rPr>
          <w:rFonts w:ascii="Times New Roman" w:hAnsi="Times New Roman"/>
          <w:sz w:val="24"/>
          <w:szCs w:val="24"/>
        </w:rPr>
        <w:t xml:space="preserve"> speculative that is that he might be sued.  Applicant as </w:t>
      </w:r>
      <w:r w:rsidR="00CE5246">
        <w:rPr>
          <w:rFonts w:ascii="Times New Roman" w:hAnsi="Times New Roman"/>
          <w:sz w:val="24"/>
          <w:szCs w:val="24"/>
        </w:rPr>
        <w:t>liquidator</w:t>
      </w:r>
      <w:r w:rsidR="007F4FAC">
        <w:rPr>
          <w:rFonts w:ascii="Times New Roman" w:hAnsi="Times New Roman"/>
          <w:sz w:val="24"/>
          <w:szCs w:val="24"/>
        </w:rPr>
        <w:t xml:space="preserve"> cannot be sued without leave</w:t>
      </w:r>
      <w:r w:rsidR="008639A9">
        <w:rPr>
          <w:rFonts w:ascii="Times New Roman" w:hAnsi="Times New Roman"/>
          <w:sz w:val="24"/>
          <w:szCs w:val="24"/>
        </w:rPr>
        <w:t xml:space="preserve"> of the court.</w:t>
      </w:r>
      <w:r w:rsidR="007F4FAC">
        <w:rPr>
          <w:rFonts w:ascii="Times New Roman" w:hAnsi="Times New Roman"/>
          <w:sz w:val="24"/>
          <w:szCs w:val="24"/>
        </w:rPr>
        <w:t xml:space="preserve"> </w:t>
      </w:r>
      <w:r w:rsidR="008639A9">
        <w:rPr>
          <w:rFonts w:ascii="Times New Roman" w:hAnsi="Times New Roman"/>
          <w:sz w:val="24"/>
          <w:szCs w:val="24"/>
        </w:rPr>
        <w:t>The third re</w:t>
      </w:r>
      <w:r w:rsidR="007F4FAC">
        <w:rPr>
          <w:rFonts w:ascii="Times New Roman" w:hAnsi="Times New Roman"/>
          <w:sz w:val="24"/>
          <w:szCs w:val="24"/>
        </w:rPr>
        <w:t>spondent is not interfering but</w:t>
      </w:r>
      <w:r w:rsidR="008639A9">
        <w:rPr>
          <w:rFonts w:ascii="Times New Roman" w:hAnsi="Times New Roman"/>
          <w:sz w:val="24"/>
          <w:szCs w:val="24"/>
        </w:rPr>
        <w:t xml:space="preserve"> regulating the </w:t>
      </w:r>
      <w:proofErr w:type="spellStart"/>
      <w:r w:rsidR="008639A9">
        <w:rPr>
          <w:rFonts w:ascii="Times New Roman" w:hAnsi="Times New Roman"/>
          <w:sz w:val="24"/>
          <w:szCs w:val="24"/>
        </w:rPr>
        <w:t>sell</w:t>
      </w:r>
      <w:proofErr w:type="spellEnd"/>
      <w:r w:rsidR="008639A9">
        <w:rPr>
          <w:rFonts w:ascii="Times New Roman" w:hAnsi="Times New Roman"/>
          <w:sz w:val="24"/>
          <w:szCs w:val="24"/>
        </w:rPr>
        <w:t xml:space="preserve"> of shares to protect investors.</w:t>
      </w:r>
      <w:r w:rsidR="008E164E">
        <w:rPr>
          <w:rFonts w:ascii="Times New Roman" w:hAnsi="Times New Roman"/>
          <w:sz w:val="24"/>
          <w:szCs w:val="24"/>
        </w:rPr>
        <w:t xml:space="preserve">  </w:t>
      </w:r>
    </w:p>
    <w:p w:rsidR="008639A9" w:rsidRDefault="008E164E" w:rsidP="000E4FCE">
      <w:pPr>
        <w:spacing w:after="0" w:line="360" w:lineRule="auto"/>
        <w:ind w:firstLine="720"/>
        <w:jc w:val="both"/>
        <w:rPr>
          <w:rFonts w:ascii="Times New Roman" w:hAnsi="Times New Roman"/>
          <w:sz w:val="24"/>
          <w:szCs w:val="24"/>
        </w:rPr>
      </w:pPr>
      <w:r>
        <w:rPr>
          <w:rFonts w:ascii="Times New Roman" w:hAnsi="Times New Roman"/>
          <w:sz w:val="24"/>
          <w:szCs w:val="24"/>
        </w:rPr>
        <w:t>Mr</w:t>
      </w:r>
      <w:r w:rsidRPr="00DE479A">
        <w:rPr>
          <w:rFonts w:ascii="Times New Roman" w:hAnsi="Times New Roman"/>
          <w:i/>
          <w:sz w:val="24"/>
          <w:szCs w:val="24"/>
        </w:rPr>
        <w:t xml:space="preserve"> </w:t>
      </w:r>
      <w:proofErr w:type="spellStart"/>
      <w:r w:rsidRPr="00DE479A">
        <w:rPr>
          <w:rFonts w:ascii="Times New Roman" w:hAnsi="Times New Roman"/>
          <w:i/>
          <w:sz w:val="24"/>
          <w:szCs w:val="24"/>
        </w:rPr>
        <w:t>Madhuku</w:t>
      </w:r>
      <w:proofErr w:type="spellEnd"/>
      <w:r>
        <w:rPr>
          <w:rFonts w:ascii="Times New Roman" w:hAnsi="Times New Roman"/>
          <w:sz w:val="24"/>
          <w:szCs w:val="24"/>
        </w:rPr>
        <w:t xml:space="preserve"> submitted that the liquidation process is subject to the supervision of the court</w:t>
      </w:r>
      <w:r w:rsidR="007F4FAC">
        <w:rPr>
          <w:rFonts w:ascii="Times New Roman" w:hAnsi="Times New Roman"/>
          <w:sz w:val="24"/>
          <w:szCs w:val="24"/>
        </w:rPr>
        <w:t xml:space="preserve">.  </w:t>
      </w:r>
      <w:proofErr w:type="gramStart"/>
      <w:r w:rsidR="007F4FAC">
        <w:rPr>
          <w:rFonts w:ascii="Times New Roman" w:hAnsi="Times New Roman"/>
          <w:sz w:val="24"/>
          <w:szCs w:val="24"/>
        </w:rPr>
        <w:t>W</w:t>
      </w:r>
      <w:r>
        <w:rPr>
          <w:rFonts w:ascii="Times New Roman" w:hAnsi="Times New Roman"/>
          <w:sz w:val="24"/>
          <w:szCs w:val="24"/>
        </w:rPr>
        <w:t xml:space="preserve">here a </w:t>
      </w:r>
      <w:r w:rsidR="00DE479A">
        <w:rPr>
          <w:rFonts w:ascii="Times New Roman" w:hAnsi="Times New Roman"/>
          <w:sz w:val="24"/>
          <w:szCs w:val="24"/>
        </w:rPr>
        <w:t>liquidator</w:t>
      </w:r>
      <w:r>
        <w:rPr>
          <w:rFonts w:ascii="Times New Roman" w:hAnsi="Times New Roman"/>
          <w:sz w:val="24"/>
          <w:szCs w:val="24"/>
        </w:rPr>
        <w:t xml:space="preserve"> seeks protection of the court against unlawful interference</w:t>
      </w:r>
      <w:r w:rsidR="00DE479A">
        <w:rPr>
          <w:rFonts w:ascii="Times New Roman" w:hAnsi="Times New Roman"/>
          <w:sz w:val="24"/>
          <w:szCs w:val="24"/>
        </w:rPr>
        <w:t xml:space="preserve"> that in</w:t>
      </w:r>
      <w:r w:rsidR="007F4FAC">
        <w:rPr>
          <w:rFonts w:ascii="Times New Roman" w:hAnsi="Times New Roman"/>
          <w:sz w:val="24"/>
          <w:szCs w:val="24"/>
        </w:rPr>
        <w:t xml:space="preserve"> itself creates urgency for access </w:t>
      </w:r>
      <w:r w:rsidR="00DE479A">
        <w:rPr>
          <w:rFonts w:ascii="Times New Roman" w:hAnsi="Times New Roman"/>
          <w:sz w:val="24"/>
          <w:szCs w:val="24"/>
        </w:rPr>
        <w:t>to the court.</w:t>
      </w:r>
      <w:proofErr w:type="gramEnd"/>
      <w:r w:rsidR="00DE479A">
        <w:rPr>
          <w:rFonts w:ascii="Times New Roman" w:hAnsi="Times New Roman"/>
          <w:sz w:val="24"/>
          <w:szCs w:val="24"/>
        </w:rPr>
        <w:t xml:space="preserve">  An application brought by a liquidator is inherently urgent as a matter of law.  The applicant in its heads of argument poses a question “why </w:t>
      </w:r>
      <w:proofErr w:type="gramStart"/>
      <w:r w:rsidR="00DE479A">
        <w:rPr>
          <w:rFonts w:ascii="Times New Roman" w:hAnsi="Times New Roman"/>
          <w:sz w:val="24"/>
          <w:szCs w:val="24"/>
        </w:rPr>
        <w:t>should a request for the direction of the court</w:t>
      </w:r>
      <w:proofErr w:type="gramEnd"/>
      <w:r w:rsidR="00DE479A">
        <w:rPr>
          <w:rFonts w:ascii="Times New Roman" w:hAnsi="Times New Roman"/>
          <w:sz w:val="24"/>
          <w:szCs w:val="24"/>
        </w:rPr>
        <w:t xml:space="preserve"> be determined by an ordinary application”</w:t>
      </w:r>
    </w:p>
    <w:p w:rsidR="00DE479A" w:rsidRDefault="00DE479A" w:rsidP="00AF75DD">
      <w:pPr>
        <w:spacing w:after="0" w:line="360" w:lineRule="auto"/>
        <w:jc w:val="both"/>
        <w:rPr>
          <w:rFonts w:ascii="Times New Roman" w:hAnsi="Times New Roman"/>
          <w:sz w:val="24"/>
          <w:szCs w:val="24"/>
        </w:rPr>
      </w:pPr>
      <w:r>
        <w:rPr>
          <w:rFonts w:ascii="Times New Roman" w:hAnsi="Times New Roman"/>
          <w:sz w:val="24"/>
          <w:szCs w:val="24"/>
        </w:rPr>
        <w:tab/>
        <w:t>It</w:t>
      </w:r>
      <w:r w:rsidR="007F4FAC">
        <w:rPr>
          <w:rFonts w:ascii="Times New Roman" w:hAnsi="Times New Roman"/>
          <w:sz w:val="24"/>
          <w:szCs w:val="24"/>
        </w:rPr>
        <w:t xml:space="preserve"> was </w:t>
      </w:r>
      <w:r>
        <w:rPr>
          <w:rFonts w:ascii="Times New Roman" w:hAnsi="Times New Roman"/>
          <w:sz w:val="24"/>
          <w:szCs w:val="24"/>
        </w:rPr>
        <w:t>further submitted that the demand for buyers</w:t>
      </w:r>
      <w:r w:rsidR="007F4FAC">
        <w:rPr>
          <w:rFonts w:ascii="Times New Roman" w:hAnsi="Times New Roman"/>
          <w:sz w:val="24"/>
          <w:szCs w:val="24"/>
        </w:rPr>
        <w:t xml:space="preserve"> of the cancellation of the agreements of sale</w:t>
      </w:r>
      <w:r>
        <w:rPr>
          <w:rFonts w:ascii="Times New Roman" w:hAnsi="Times New Roman"/>
          <w:sz w:val="24"/>
          <w:szCs w:val="24"/>
        </w:rPr>
        <w:t xml:space="preserve"> and return of the purchas</w:t>
      </w:r>
      <w:r w:rsidR="007F4FAC">
        <w:rPr>
          <w:rFonts w:ascii="Times New Roman" w:hAnsi="Times New Roman"/>
          <w:sz w:val="24"/>
          <w:szCs w:val="24"/>
        </w:rPr>
        <w:t>e price will cause irreversible</w:t>
      </w:r>
      <w:r>
        <w:rPr>
          <w:rFonts w:ascii="Times New Roman" w:hAnsi="Times New Roman"/>
          <w:sz w:val="24"/>
          <w:szCs w:val="24"/>
        </w:rPr>
        <w:t xml:space="preserve"> prejudice to the liquidation process.  There was therefore a clear case of urgency in determining the lawfulness of the intervention.</w:t>
      </w:r>
    </w:p>
    <w:p w:rsidR="00454928" w:rsidRDefault="00454928" w:rsidP="00AF75DD">
      <w:pPr>
        <w:spacing w:after="0" w:line="360" w:lineRule="auto"/>
        <w:jc w:val="both"/>
        <w:rPr>
          <w:rFonts w:ascii="Times New Roman" w:hAnsi="Times New Roman"/>
          <w:sz w:val="24"/>
          <w:szCs w:val="24"/>
        </w:rPr>
      </w:pPr>
      <w:r>
        <w:rPr>
          <w:rFonts w:ascii="Times New Roman" w:hAnsi="Times New Roman"/>
          <w:sz w:val="24"/>
          <w:szCs w:val="24"/>
        </w:rPr>
        <w:tab/>
        <w:t>I</w:t>
      </w:r>
      <w:r w:rsidR="007F4FAC">
        <w:rPr>
          <w:rFonts w:ascii="Times New Roman" w:hAnsi="Times New Roman"/>
          <w:sz w:val="24"/>
          <w:szCs w:val="24"/>
        </w:rPr>
        <w:t xml:space="preserve"> </w:t>
      </w:r>
      <w:r>
        <w:rPr>
          <w:rFonts w:ascii="Times New Roman" w:hAnsi="Times New Roman"/>
          <w:sz w:val="24"/>
          <w:szCs w:val="24"/>
        </w:rPr>
        <w:t xml:space="preserve">want to agree with the submissions made by the Mr </w:t>
      </w:r>
      <w:proofErr w:type="spellStart"/>
      <w:r w:rsidRPr="00454928">
        <w:rPr>
          <w:rFonts w:ascii="Times New Roman" w:hAnsi="Times New Roman"/>
          <w:i/>
          <w:sz w:val="24"/>
          <w:szCs w:val="24"/>
        </w:rPr>
        <w:t>Ochieng</w:t>
      </w:r>
      <w:proofErr w:type="spellEnd"/>
      <w:r>
        <w:rPr>
          <w:rFonts w:ascii="Times New Roman" w:hAnsi="Times New Roman"/>
          <w:sz w:val="24"/>
          <w:szCs w:val="24"/>
        </w:rPr>
        <w:t xml:space="preserve">.  The applicant has not established a basis, on its own papers for the matter to be heard on an urgent basis.  I was not furnished </w:t>
      </w:r>
      <w:r w:rsidR="007F4FAC">
        <w:rPr>
          <w:rFonts w:ascii="Times New Roman" w:hAnsi="Times New Roman"/>
          <w:sz w:val="24"/>
          <w:szCs w:val="24"/>
        </w:rPr>
        <w:t xml:space="preserve">with </w:t>
      </w:r>
      <w:r>
        <w:rPr>
          <w:rFonts w:ascii="Times New Roman" w:hAnsi="Times New Roman"/>
          <w:sz w:val="24"/>
          <w:szCs w:val="24"/>
        </w:rPr>
        <w:t>authority which supports the proposition that an application</w:t>
      </w:r>
      <w:r w:rsidR="005A3E96">
        <w:rPr>
          <w:rFonts w:ascii="Times New Roman" w:hAnsi="Times New Roman"/>
          <w:sz w:val="24"/>
          <w:szCs w:val="24"/>
        </w:rPr>
        <w:t xml:space="preserve"> brought by a liquidator is inherently urgent. Nothing was advanced to distinguish it from</w:t>
      </w:r>
      <w:r w:rsidR="00D623DD">
        <w:rPr>
          <w:rFonts w:ascii="Times New Roman" w:hAnsi="Times New Roman"/>
          <w:sz w:val="24"/>
          <w:szCs w:val="24"/>
        </w:rPr>
        <w:t xml:space="preserve"> </w:t>
      </w:r>
      <w:r w:rsidR="005A3E96">
        <w:rPr>
          <w:rFonts w:ascii="Times New Roman" w:hAnsi="Times New Roman"/>
          <w:sz w:val="24"/>
          <w:szCs w:val="24"/>
        </w:rPr>
        <w:t>any other application</w:t>
      </w:r>
      <w:r w:rsidR="00D623DD">
        <w:rPr>
          <w:rFonts w:ascii="Times New Roman" w:hAnsi="Times New Roman"/>
          <w:sz w:val="24"/>
          <w:szCs w:val="24"/>
        </w:rPr>
        <w:t>. I am not sure whether the fact that the liquidation process is super</w:t>
      </w:r>
      <w:r w:rsidR="007F4FAC">
        <w:rPr>
          <w:rFonts w:ascii="Times New Roman" w:hAnsi="Times New Roman"/>
          <w:sz w:val="24"/>
          <w:szCs w:val="24"/>
        </w:rPr>
        <w:t>vised by this court makes</w:t>
      </w:r>
      <w:r w:rsidR="00D623DD">
        <w:rPr>
          <w:rFonts w:ascii="Times New Roman" w:hAnsi="Times New Roman"/>
          <w:sz w:val="24"/>
          <w:szCs w:val="24"/>
        </w:rPr>
        <w:t xml:space="preserve"> every application brought by a liquidator urgent.</w:t>
      </w:r>
    </w:p>
    <w:p w:rsidR="00A446DE" w:rsidRDefault="00A446DE" w:rsidP="00AF75DD">
      <w:pPr>
        <w:spacing w:after="0" w:line="360" w:lineRule="auto"/>
        <w:jc w:val="both"/>
        <w:rPr>
          <w:rFonts w:ascii="Times New Roman" w:hAnsi="Times New Roman"/>
          <w:sz w:val="24"/>
          <w:szCs w:val="24"/>
        </w:rPr>
      </w:pPr>
      <w:r>
        <w:rPr>
          <w:rFonts w:ascii="Times New Roman" w:hAnsi="Times New Roman"/>
          <w:sz w:val="24"/>
          <w:szCs w:val="24"/>
        </w:rPr>
        <w:tab/>
        <w:t>The certificate of urgency filed by the certify</w:t>
      </w:r>
      <w:r w:rsidR="007F4FAC">
        <w:rPr>
          <w:rFonts w:ascii="Times New Roman" w:hAnsi="Times New Roman"/>
          <w:sz w:val="24"/>
          <w:szCs w:val="24"/>
        </w:rPr>
        <w:t xml:space="preserve">ing practitioner does not assist </w:t>
      </w:r>
      <w:r>
        <w:rPr>
          <w:rFonts w:ascii="Times New Roman" w:hAnsi="Times New Roman"/>
          <w:sz w:val="24"/>
          <w:szCs w:val="24"/>
        </w:rPr>
        <w:t xml:space="preserve">much. </w:t>
      </w:r>
      <w:r w:rsidR="007F4FAC">
        <w:rPr>
          <w:rFonts w:ascii="Times New Roman" w:hAnsi="Times New Roman"/>
          <w:sz w:val="24"/>
          <w:szCs w:val="24"/>
        </w:rPr>
        <w:t xml:space="preserve"> It </w:t>
      </w:r>
      <w:r>
        <w:rPr>
          <w:rFonts w:ascii="Times New Roman" w:hAnsi="Times New Roman"/>
          <w:sz w:val="24"/>
          <w:szCs w:val="24"/>
        </w:rPr>
        <w:t>does not explain</w:t>
      </w:r>
      <w:r w:rsidR="007F4FAC">
        <w:rPr>
          <w:rFonts w:ascii="Times New Roman" w:hAnsi="Times New Roman"/>
          <w:sz w:val="24"/>
          <w:szCs w:val="24"/>
        </w:rPr>
        <w:t xml:space="preserve"> what harm has </w:t>
      </w:r>
      <w:r>
        <w:rPr>
          <w:rFonts w:ascii="Times New Roman" w:hAnsi="Times New Roman"/>
          <w:sz w:val="24"/>
          <w:szCs w:val="24"/>
        </w:rPr>
        <w:t>already been suffer</w:t>
      </w:r>
      <w:r w:rsidR="007F4FAC">
        <w:rPr>
          <w:rFonts w:ascii="Times New Roman" w:hAnsi="Times New Roman"/>
          <w:sz w:val="24"/>
          <w:szCs w:val="24"/>
        </w:rPr>
        <w:t xml:space="preserve">ed.  The founding affidavit does </w:t>
      </w:r>
      <w:r>
        <w:rPr>
          <w:rFonts w:ascii="Times New Roman" w:hAnsi="Times New Roman"/>
          <w:sz w:val="24"/>
          <w:szCs w:val="24"/>
        </w:rPr>
        <w:t xml:space="preserve">not expand on the </w:t>
      </w:r>
      <w:proofErr w:type="spellStart"/>
      <w:r>
        <w:rPr>
          <w:rFonts w:ascii="Times New Roman" w:hAnsi="Times New Roman"/>
          <w:sz w:val="24"/>
          <w:szCs w:val="24"/>
        </w:rPr>
        <w:t>issue.It</w:t>
      </w:r>
      <w:proofErr w:type="spellEnd"/>
      <w:r>
        <w:rPr>
          <w:rFonts w:ascii="Times New Roman" w:hAnsi="Times New Roman"/>
          <w:sz w:val="24"/>
          <w:szCs w:val="24"/>
        </w:rPr>
        <w:t xml:space="preserve"> also makes reference to demands for cancellation of the </w:t>
      </w:r>
      <w:proofErr w:type="spellStart"/>
      <w:r>
        <w:rPr>
          <w:rFonts w:ascii="Times New Roman" w:hAnsi="Times New Roman"/>
          <w:sz w:val="24"/>
          <w:szCs w:val="24"/>
        </w:rPr>
        <w:t>sell</w:t>
      </w:r>
      <w:proofErr w:type="spellEnd"/>
      <w:r>
        <w:rPr>
          <w:rFonts w:ascii="Times New Roman" w:hAnsi="Times New Roman"/>
          <w:sz w:val="24"/>
          <w:szCs w:val="24"/>
        </w:rPr>
        <w:t xml:space="preserve"> of shares having been made.  This is not supported by the founding affidavit. </w:t>
      </w:r>
      <w:r w:rsidR="00743B2F">
        <w:rPr>
          <w:rFonts w:ascii="Times New Roman" w:hAnsi="Times New Roman"/>
          <w:sz w:val="24"/>
          <w:szCs w:val="24"/>
        </w:rPr>
        <w:t xml:space="preserve"> In an</w:t>
      </w:r>
      <w:r>
        <w:rPr>
          <w:rFonts w:ascii="Times New Roman" w:hAnsi="Times New Roman"/>
          <w:sz w:val="24"/>
          <w:szCs w:val="24"/>
        </w:rPr>
        <w:t>y event the company cannot be sued without leave of the court.  It also talks about the need for the liquidation process to be completed within “short time limits set by the law”</w:t>
      </w:r>
      <w:r w:rsidR="00182AFC">
        <w:rPr>
          <w:rFonts w:ascii="Times New Roman" w:hAnsi="Times New Roman"/>
          <w:sz w:val="24"/>
          <w:szCs w:val="24"/>
        </w:rPr>
        <w:t xml:space="preserve">.  It does not state what these time limits are and how the actions of the third respondent have had an effect of </w:t>
      </w:r>
      <w:r w:rsidR="00182AFC">
        <w:rPr>
          <w:rFonts w:ascii="Times New Roman" w:hAnsi="Times New Roman"/>
          <w:sz w:val="24"/>
          <w:szCs w:val="24"/>
        </w:rPr>
        <w:lastRenderedPageBreak/>
        <w:t>these time limits.  Th</w:t>
      </w:r>
      <w:r w:rsidR="007F4FAC">
        <w:rPr>
          <w:rFonts w:ascii="Times New Roman" w:hAnsi="Times New Roman"/>
          <w:sz w:val="24"/>
          <w:szCs w:val="24"/>
        </w:rPr>
        <w:t xml:space="preserve">e founding affidavit did not assist in this regard.  In also talks about ‘tight’ </w:t>
      </w:r>
      <w:r w:rsidR="00182AFC">
        <w:rPr>
          <w:rFonts w:ascii="Times New Roman" w:hAnsi="Times New Roman"/>
          <w:sz w:val="24"/>
          <w:szCs w:val="24"/>
        </w:rPr>
        <w:t>time limits which are not specified.</w:t>
      </w:r>
    </w:p>
    <w:p w:rsidR="00182AFC" w:rsidRDefault="00182AFC" w:rsidP="00AF75DD">
      <w:pPr>
        <w:spacing w:after="0" w:line="360" w:lineRule="auto"/>
        <w:jc w:val="both"/>
        <w:rPr>
          <w:rFonts w:ascii="Times New Roman" w:hAnsi="Times New Roman"/>
          <w:sz w:val="24"/>
          <w:szCs w:val="24"/>
        </w:rPr>
      </w:pPr>
      <w:r>
        <w:rPr>
          <w:rFonts w:ascii="Times New Roman" w:hAnsi="Times New Roman"/>
          <w:sz w:val="24"/>
          <w:szCs w:val="24"/>
        </w:rPr>
        <w:t xml:space="preserve">I will again uphold the point </w:t>
      </w:r>
      <w:r w:rsidRPr="00182AFC">
        <w:rPr>
          <w:rFonts w:ascii="Times New Roman" w:hAnsi="Times New Roman"/>
          <w:i/>
          <w:sz w:val="24"/>
          <w:szCs w:val="24"/>
        </w:rPr>
        <w:t xml:space="preserve">in </w:t>
      </w:r>
      <w:proofErr w:type="spellStart"/>
      <w:r w:rsidRPr="00182AFC">
        <w:rPr>
          <w:rFonts w:ascii="Times New Roman" w:hAnsi="Times New Roman"/>
          <w:i/>
          <w:sz w:val="24"/>
          <w:szCs w:val="24"/>
        </w:rPr>
        <w:t>limine</w:t>
      </w:r>
      <w:proofErr w:type="spellEnd"/>
      <w:r w:rsidR="007F4FAC">
        <w:rPr>
          <w:rFonts w:ascii="Times New Roman" w:hAnsi="Times New Roman"/>
          <w:i/>
          <w:sz w:val="24"/>
          <w:szCs w:val="24"/>
        </w:rPr>
        <w:t xml:space="preserve"> </w:t>
      </w:r>
      <w:r w:rsidR="007F4FAC">
        <w:rPr>
          <w:rFonts w:ascii="Times New Roman" w:hAnsi="Times New Roman"/>
          <w:sz w:val="24"/>
          <w:szCs w:val="24"/>
        </w:rPr>
        <w:t>and make a finding that the matter is not urgent.</w:t>
      </w:r>
    </w:p>
    <w:p w:rsidR="00182AFC" w:rsidRDefault="00182AFC" w:rsidP="00AF75DD">
      <w:pPr>
        <w:spacing w:after="0" w:line="360" w:lineRule="auto"/>
        <w:jc w:val="both"/>
        <w:rPr>
          <w:rFonts w:ascii="Times New Roman" w:hAnsi="Times New Roman"/>
          <w:sz w:val="24"/>
          <w:szCs w:val="24"/>
        </w:rPr>
      </w:pPr>
      <w:r>
        <w:rPr>
          <w:rFonts w:ascii="Times New Roman" w:hAnsi="Times New Roman"/>
          <w:sz w:val="24"/>
          <w:szCs w:val="24"/>
        </w:rPr>
        <w:t>In view of the above it is my view that it will not be necessary to deal with the matter on the merits.</w:t>
      </w:r>
    </w:p>
    <w:p w:rsidR="00182AFC" w:rsidRDefault="00182AFC" w:rsidP="00AF75DD">
      <w:pPr>
        <w:spacing w:after="0" w:line="360" w:lineRule="auto"/>
        <w:jc w:val="both"/>
        <w:rPr>
          <w:rFonts w:ascii="Times New Roman" w:hAnsi="Times New Roman"/>
          <w:sz w:val="24"/>
          <w:szCs w:val="24"/>
        </w:rPr>
      </w:pPr>
      <w:r>
        <w:rPr>
          <w:rFonts w:ascii="Times New Roman" w:hAnsi="Times New Roman"/>
          <w:sz w:val="24"/>
          <w:szCs w:val="24"/>
        </w:rPr>
        <w:t>I will make the following order.</w:t>
      </w:r>
    </w:p>
    <w:p w:rsidR="00182AFC" w:rsidRDefault="00182AFC" w:rsidP="00182AFC">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The application is dismissed.</w:t>
      </w:r>
    </w:p>
    <w:p w:rsidR="00182AFC" w:rsidRDefault="00182AFC" w:rsidP="00182AFC">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The applicant to pay the respondent’s costs.</w:t>
      </w:r>
    </w:p>
    <w:p w:rsidR="00182AFC" w:rsidRDefault="00182AFC" w:rsidP="00182AFC">
      <w:pPr>
        <w:spacing w:after="0" w:line="360" w:lineRule="auto"/>
        <w:jc w:val="both"/>
        <w:rPr>
          <w:rFonts w:ascii="Times New Roman" w:hAnsi="Times New Roman"/>
          <w:sz w:val="24"/>
          <w:szCs w:val="24"/>
        </w:rPr>
      </w:pPr>
    </w:p>
    <w:p w:rsidR="00182AFC" w:rsidRDefault="00182AFC" w:rsidP="00182AFC">
      <w:pPr>
        <w:spacing w:after="0" w:line="360" w:lineRule="auto"/>
        <w:jc w:val="both"/>
        <w:rPr>
          <w:rFonts w:ascii="Times New Roman" w:hAnsi="Times New Roman"/>
          <w:sz w:val="24"/>
          <w:szCs w:val="24"/>
        </w:rPr>
      </w:pPr>
    </w:p>
    <w:p w:rsidR="00182AFC" w:rsidRDefault="00182AFC" w:rsidP="00182AFC">
      <w:pPr>
        <w:spacing w:after="0" w:line="360" w:lineRule="auto"/>
        <w:jc w:val="both"/>
        <w:rPr>
          <w:rFonts w:ascii="Times New Roman" w:hAnsi="Times New Roman"/>
          <w:sz w:val="24"/>
          <w:szCs w:val="24"/>
        </w:rPr>
      </w:pPr>
      <w:proofErr w:type="spellStart"/>
      <w:r w:rsidRPr="006B6B5A">
        <w:rPr>
          <w:rFonts w:ascii="Times New Roman" w:hAnsi="Times New Roman"/>
          <w:i/>
          <w:sz w:val="24"/>
          <w:szCs w:val="24"/>
        </w:rPr>
        <w:t>Mundia</w:t>
      </w:r>
      <w:proofErr w:type="spellEnd"/>
      <w:r w:rsidRPr="006B6B5A">
        <w:rPr>
          <w:rFonts w:ascii="Times New Roman" w:hAnsi="Times New Roman"/>
          <w:i/>
          <w:sz w:val="24"/>
          <w:szCs w:val="24"/>
        </w:rPr>
        <w:t xml:space="preserve"> &amp; </w:t>
      </w:r>
      <w:proofErr w:type="spellStart"/>
      <w:r w:rsidRPr="006B6B5A">
        <w:rPr>
          <w:rFonts w:ascii="Times New Roman" w:hAnsi="Times New Roman"/>
          <w:i/>
          <w:sz w:val="24"/>
          <w:szCs w:val="24"/>
        </w:rPr>
        <w:t>Mudhara</w:t>
      </w:r>
      <w:proofErr w:type="spellEnd"/>
      <w:r w:rsidR="006B6B5A">
        <w:rPr>
          <w:rFonts w:ascii="Times New Roman" w:hAnsi="Times New Roman"/>
          <w:sz w:val="24"/>
          <w:szCs w:val="24"/>
        </w:rPr>
        <w:t>- applicant’s legal practitioners</w:t>
      </w:r>
    </w:p>
    <w:p w:rsidR="006B6B5A" w:rsidRPr="00182AFC" w:rsidRDefault="001271D3" w:rsidP="00182AFC">
      <w:pPr>
        <w:spacing w:after="0" w:line="360" w:lineRule="auto"/>
        <w:jc w:val="both"/>
        <w:rPr>
          <w:rFonts w:ascii="Times New Roman" w:hAnsi="Times New Roman"/>
          <w:sz w:val="24"/>
          <w:szCs w:val="24"/>
        </w:rPr>
      </w:pPr>
      <w:proofErr w:type="spellStart"/>
      <w:r w:rsidRPr="001271D3">
        <w:rPr>
          <w:rFonts w:ascii="Times New Roman" w:hAnsi="Times New Roman"/>
          <w:i/>
          <w:sz w:val="24"/>
          <w:szCs w:val="24"/>
        </w:rPr>
        <w:t>Coglan</w:t>
      </w:r>
      <w:proofErr w:type="spellEnd"/>
      <w:r w:rsidRPr="001271D3">
        <w:rPr>
          <w:rFonts w:ascii="Times New Roman" w:hAnsi="Times New Roman"/>
          <w:i/>
          <w:sz w:val="24"/>
          <w:szCs w:val="24"/>
        </w:rPr>
        <w:t xml:space="preserve"> Welsh &amp; Guest</w:t>
      </w:r>
      <w:r w:rsidR="006B6B5A">
        <w:rPr>
          <w:rFonts w:ascii="Times New Roman" w:hAnsi="Times New Roman"/>
          <w:sz w:val="24"/>
          <w:szCs w:val="24"/>
        </w:rPr>
        <w:t>- respondent’s legal practitioner</w:t>
      </w:r>
    </w:p>
    <w:p w:rsidR="00A446DE" w:rsidRDefault="00A446DE" w:rsidP="00AF75DD">
      <w:pPr>
        <w:spacing w:after="0" w:line="360" w:lineRule="auto"/>
        <w:jc w:val="both"/>
        <w:rPr>
          <w:rFonts w:ascii="Times New Roman" w:hAnsi="Times New Roman"/>
          <w:sz w:val="24"/>
          <w:szCs w:val="24"/>
        </w:rPr>
      </w:pPr>
    </w:p>
    <w:p w:rsidR="007A58CA" w:rsidRDefault="007A58CA" w:rsidP="00AF75DD">
      <w:pPr>
        <w:spacing w:after="0" w:line="360" w:lineRule="auto"/>
        <w:jc w:val="both"/>
        <w:rPr>
          <w:rFonts w:ascii="Times New Roman" w:hAnsi="Times New Roman"/>
          <w:sz w:val="24"/>
          <w:szCs w:val="24"/>
        </w:rPr>
      </w:pPr>
      <w:r>
        <w:rPr>
          <w:rFonts w:ascii="Times New Roman" w:hAnsi="Times New Roman"/>
          <w:sz w:val="24"/>
          <w:szCs w:val="24"/>
        </w:rPr>
        <w:tab/>
      </w:r>
    </w:p>
    <w:p w:rsidR="00AF75DD" w:rsidRPr="00C25E17" w:rsidRDefault="00EE65C9" w:rsidP="00AF75DD">
      <w:pPr>
        <w:spacing w:after="0" w:line="360" w:lineRule="auto"/>
        <w:jc w:val="both"/>
        <w:rPr>
          <w:rFonts w:ascii="Times New Roman" w:hAnsi="Times New Roman"/>
          <w:sz w:val="24"/>
          <w:szCs w:val="24"/>
        </w:rPr>
      </w:pPr>
      <w:r>
        <w:rPr>
          <w:rFonts w:ascii="Times New Roman" w:hAnsi="Times New Roman"/>
          <w:sz w:val="24"/>
          <w:szCs w:val="24"/>
        </w:rPr>
        <w:tab/>
      </w:r>
      <w:r w:rsidR="00AF75DD">
        <w:rPr>
          <w:rFonts w:ascii="Times New Roman" w:hAnsi="Times New Roman"/>
          <w:sz w:val="24"/>
          <w:szCs w:val="24"/>
        </w:rPr>
        <w:t xml:space="preserve">                                            </w:t>
      </w: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r>
        <w:rPr>
          <w:rFonts w:ascii="Times New Roman" w:hAnsi="Times New Roman"/>
          <w:sz w:val="24"/>
          <w:szCs w:val="24"/>
        </w:rPr>
        <w:tab/>
      </w: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162849" w:rsidRDefault="00162849" w:rsidP="00162849">
      <w:pPr>
        <w:spacing w:after="0" w:line="360" w:lineRule="auto"/>
        <w:jc w:val="both"/>
        <w:rPr>
          <w:rFonts w:ascii="Times New Roman" w:hAnsi="Times New Roman"/>
          <w:sz w:val="24"/>
          <w:szCs w:val="24"/>
        </w:rPr>
      </w:pPr>
    </w:p>
    <w:p w:rsidR="00E86C64" w:rsidRPr="005A2D5D" w:rsidRDefault="00E86C64" w:rsidP="005A2D5D">
      <w:pPr>
        <w:spacing w:after="0" w:line="240" w:lineRule="auto"/>
        <w:jc w:val="both"/>
        <w:rPr>
          <w:rFonts w:ascii="Times New Roman" w:hAnsi="Times New Roman"/>
          <w:sz w:val="24"/>
          <w:szCs w:val="24"/>
        </w:rPr>
      </w:pPr>
    </w:p>
    <w:sectPr w:rsidR="00E86C64" w:rsidRPr="005A2D5D" w:rsidSect="00635FE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2BC" w:rsidRDefault="00E962BC" w:rsidP="00410634">
      <w:pPr>
        <w:spacing w:after="0" w:line="240" w:lineRule="auto"/>
      </w:pPr>
      <w:r>
        <w:separator/>
      </w:r>
    </w:p>
  </w:endnote>
  <w:endnote w:type="continuationSeparator" w:id="0">
    <w:p w:rsidR="00E962BC" w:rsidRDefault="00E962BC" w:rsidP="0041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2BC" w:rsidRDefault="00E962BC" w:rsidP="00410634">
      <w:pPr>
        <w:spacing w:after="0" w:line="240" w:lineRule="auto"/>
      </w:pPr>
      <w:r>
        <w:separator/>
      </w:r>
    </w:p>
  </w:footnote>
  <w:footnote w:type="continuationSeparator" w:id="0">
    <w:p w:rsidR="00E962BC" w:rsidRDefault="00E962BC" w:rsidP="00410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13907"/>
      <w:docPartObj>
        <w:docPartGallery w:val="Page Numbers (Top of Page)"/>
        <w:docPartUnique/>
      </w:docPartObj>
    </w:sdtPr>
    <w:sdtEndPr/>
    <w:sdtContent>
      <w:p w:rsidR="00182AFC" w:rsidRDefault="00E962BC">
        <w:pPr>
          <w:pStyle w:val="Header"/>
          <w:jc w:val="right"/>
        </w:pPr>
        <w:r>
          <w:fldChar w:fldCharType="begin"/>
        </w:r>
        <w:r>
          <w:instrText xml:space="preserve"> PAGE   \* MERGEFORMAT </w:instrText>
        </w:r>
        <w:r>
          <w:fldChar w:fldCharType="separate"/>
        </w:r>
        <w:r w:rsidR="00A90C5D">
          <w:rPr>
            <w:noProof/>
          </w:rPr>
          <w:t>1</w:t>
        </w:r>
        <w:r>
          <w:rPr>
            <w:noProof/>
          </w:rPr>
          <w:fldChar w:fldCharType="end"/>
        </w:r>
      </w:p>
      <w:p w:rsidR="00182AFC" w:rsidRDefault="000E4FCE">
        <w:pPr>
          <w:pStyle w:val="Header"/>
          <w:jc w:val="right"/>
        </w:pPr>
        <w:r>
          <w:t>HH 280-</w:t>
        </w:r>
        <w:r w:rsidR="00182AFC">
          <w:t>13</w:t>
        </w:r>
      </w:p>
      <w:p w:rsidR="00182AFC" w:rsidRDefault="00182AFC">
        <w:pPr>
          <w:pStyle w:val="Header"/>
          <w:jc w:val="right"/>
        </w:pPr>
        <w:r>
          <w:t>HC 6261/13</w:t>
        </w:r>
      </w:p>
      <w:p w:rsidR="00182AFC" w:rsidRDefault="00E962BC">
        <w:pPr>
          <w:pStyle w:val="Header"/>
          <w:jc w:val="right"/>
        </w:pPr>
      </w:p>
    </w:sdtContent>
  </w:sdt>
  <w:p w:rsidR="00182AFC" w:rsidRDefault="00182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50613"/>
    <w:multiLevelType w:val="hybridMultilevel"/>
    <w:tmpl w:val="5C86D9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EB5AB9"/>
    <w:multiLevelType w:val="hybridMultilevel"/>
    <w:tmpl w:val="7A5A6E54"/>
    <w:lvl w:ilvl="0" w:tplc="26E224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381386D"/>
    <w:multiLevelType w:val="hybridMultilevel"/>
    <w:tmpl w:val="CBFAD39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6C64"/>
    <w:rsid w:val="0001469C"/>
    <w:rsid w:val="00026727"/>
    <w:rsid w:val="00036F5E"/>
    <w:rsid w:val="0006660C"/>
    <w:rsid w:val="00070236"/>
    <w:rsid w:val="000B4D5F"/>
    <w:rsid w:val="000E4FCE"/>
    <w:rsid w:val="000F3232"/>
    <w:rsid w:val="001138D9"/>
    <w:rsid w:val="001271D3"/>
    <w:rsid w:val="00133636"/>
    <w:rsid w:val="001337AB"/>
    <w:rsid w:val="00162849"/>
    <w:rsid w:val="00176711"/>
    <w:rsid w:val="00182AFC"/>
    <w:rsid w:val="001B622D"/>
    <w:rsid w:val="002400E7"/>
    <w:rsid w:val="00246047"/>
    <w:rsid w:val="002B05A4"/>
    <w:rsid w:val="00306602"/>
    <w:rsid w:val="00342FBF"/>
    <w:rsid w:val="003836C7"/>
    <w:rsid w:val="00394BAF"/>
    <w:rsid w:val="00402103"/>
    <w:rsid w:val="00410634"/>
    <w:rsid w:val="004345F8"/>
    <w:rsid w:val="004537C4"/>
    <w:rsid w:val="00454928"/>
    <w:rsid w:val="00541B71"/>
    <w:rsid w:val="0057449E"/>
    <w:rsid w:val="005A2D5D"/>
    <w:rsid w:val="005A3E96"/>
    <w:rsid w:val="005B2DB1"/>
    <w:rsid w:val="005D6693"/>
    <w:rsid w:val="005D6D1E"/>
    <w:rsid w:val="006067AA"/>
    <w:rsid w:val="00635FE2"/>
    <w:rsid w:val="0065324F"/>
    <w:rsid w:val="00666AF6"/>
    <w:rsid w:val="006B6B5A"/>
    <w:rsid w:val="006E513B"/>
    <w:rsid w:val="00743B2F"/>
    <w:rsid w:val="007A58CA"/>
    <w:rsid w:val="007F4FAC"/>
    <w:rsid w:val="00823E93"/>
    <w:rsid w:val="00824B1F"/>
    <w:rsid w:val="008639A9"/>
    <w:rsid w:val="008B0A64"/>
    <w:rsid w:val="008E164E"/>
    <w:rsid w:val="009110B2"/>
    <w:rsid w:val="00920A08"/>
    <w:rsid w:val="00921FD9"/>
    <w:rsid w:val="00A25A57"/>
    <w:rsid w:val="00A446DE"/>
    <w:rsid w:val="00A75599"/>
    <w:rsid w:val="00A90C5D"/>
    <w:rsid w:val="00A92A46"/>
    <w:rsid w:val="00AA41A2"/>
    <w:rsid w:val="00AE0CCA"/>
    <w:rsid w:val="00AF75DD"/>
    <w:rsid w:val="00B43880"/>
    <w:rsid w:val="00B7445D"/>
    <w:rsid w:val="00B80E1D"/>
    <w:rsid w:val="00BA323C"/>
    <w:rsid w:val="00BA49D3"/>
    <w:rsid w:val="00BE4644"/>
    <w:rsid w:val="00C24147"/>
    <w:rsid w:val="00C25E17"/>
    <w:rsid w:val="00CA753A"/>
    <w:rsid w:val="00CC2A1F"/>
    <w:rsid w:val="00CE5246"/>
    <w:rsid w:val="00D31478"/>
    <w:rsid w:val="00D408DA"/>
    <w:rsid w:val="00D4247F"/>
    <w:rsid w:val="00D623DD"/>
    <w:rsid w:val="00DE479A"/>
    <w:rsid w:val="00DF06D8"/>
    <w:rsid w:val="00E106EF"/>
    <w:rsid w:val="00E14F03"/>
    <w:rsid w:val="00E26319"/>
    <w:rsid w:val="00E34375"/>
    <w:rsid w:val="00E46110"/>
    <w:rsid w:val="00E764E1"/>
    <w:rsid w:val="00E86C64"/>
    <w:rsid w:val="00E86E06"/>
    <w:rsid w:val="00E962BC"/>
    <w:rsid w:val="00EA1C52"/>
    <w:rsid w:val="00ED6F45"/>
    <w:rsid w:val="00ED7C1E"/>
    <w:rsid w:val="00EE65C9"/>
    <w:rsid w:val="00F50479"/>
    <w:rsid w:val="00F97BA4"/>
    <w:rsid w:val="00FA79E1"/>
    <w:rsid w:val="00FD4928"/>
    <w:rsid w:val="00FE476A"/>
    <w:rsid w:val="00FE64FF"/>
    <w:rsid w:val="00FE7C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4106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634"/>
    <w:rPr>
      <w:sz w:val="22"/>
      <w:szCs w:val="22"/>
      <w:lang w:eastAsia="en-US"/>
    </w:rPr>
  </w:style>
  <w:style w:type="paragraph" w:styleId="Footer">
    <w:name w:val="footer"/>
    <w:basedOn w:val="Normal"/>
    <w:link w:val="FooterChar"/>
    <w:uiPriority w:val="99"/>
    <w:semiHidden/>
    <w:unhideWhenUsed/>
    <w:rsid w:val="004106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63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2013-09-11T15:02:00Z</cp:lastPrinted>
  <dcterms:created xsi:type="dcterms:W3CDTF">2013-10-11T08:01:00Z</dcterms:created>
  <dcterms:modified xsi:type="dcterms:W3CDTF">2013-10-11T08:01:00Z</dcterms:modified>
</cp:coreProperties>
</file>