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1F" w:rsidRPr="00FF2618" w:rsidRDefault="00456E1F" w:rsidP="00456E1F">
      <w:pPr>
        <w:spacing w:after="0" w:line="360" w:lineRule="auto"/>
        <w:jc w:val="both"/>
        <w:rPr>
          <w:rFonts w:ascii="Times New Roman" w:hAnsi="Times New Roman" w:cs="Times New Roman"/>
          <w:b/>
        </w:rPr>
      </w:pPr>
      <w:r w:rsidRPr="00FF2618">
        <w:rPr>
          <w:rFonts w:ascii="Times New Roman" w:hAnsi="Times New Roman" w:cs="Times New Roman"/>
          <w:b/>
        </w:rPr>
        <w:t xml:space="preserve">IN THE LABOUR COURT OF ZIMBABWE </w:t>
      </w:r>
      <w:r w:rsidRPr="00FF2618">
        <w:rPr>
          <w:rFonts w:ascii="Times New Roman" w:hAnsi="Times New Roman" w:cs="Times New Roman"/>
          <w:b/>
        </w:rPr>
        <w:tab/>
      </w:r>
      <w:r w:rsidR="000B7310" w:rsidRPr="00FF2618">
        <w:rPr>
          <w:rFonts w:ascii="Times New Roman" w:hAnsi="Times New Roman" w:cs="Times New Roman"/>
          <w:b/>
        </w:rPr>
        <w:t xml:space="preserve"> </w:t>
      </w:r>
      <w:r w:rsidRPr="00FF2618">
        <w:rPr>
          <w:rFonts w:ascii="Times New Roman" w:hAnsi="Times New Roman" w:cs="Times New Roman"/>
          <w:b/>
        </w:rPr>
        <w:t>JUDGMENT NO. LC/H/721/2013</w:t>
      </w:r>
    </w:p>
    <w:p w:rsidR="00456E1F" w:rsidRPr="00FF2618" w:rsidRDefault="00456E1F" w:rsidP="00456E1F">
      <w:pPr>
        <w:spacing w:after="0" w:line="360" w:lineRule="auto"/>
        <w:jc w:val="both"/>
        <w:rPr>
          <w:rFonts w:ascii="Times New Roman" w:hAnsi="Times New Roman" w:cs="Times New Roman"/>
          <w:b/>
          <w:sz w:val="24"/>
          <w:szCs w:val="24"/>
        </w:rPr>
      </w:pPr>
      <w:r w:rsidRPr="00FF2618">
        <w:rPr>
          <w:rFonts w:ascii="Times New Roman" w:hAnsi="Times New Roman" w:cs="Times New Roman"/>
          <w:b/>
          <w:sz w:val="24"/>
          <w:szCs w:val="24"/>
        </w:rPr>
        <w:t>HELD IN HARARE, 12 NOVEMBER, 2013 &amp;                CASE NO. LC/H/71/07</w:t>
      </w:r>
    </w:p>
    <w:p w:rsidR="00456E1F" w:rsidRPr="00FF2618" w:rsidRDefault="00420AE4" w:rsidP="00456E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sidRPr="00420AE4">
        <w:rPr>
          <w:rFonts w:ascii="Times New Roman" w:hAnsi="Times New Roman" w:cs="Times New Roman"/>
          <w:b/>
          <w:sz w:val="24"/>
          <w:szCs w:val="24"/>
          <w:vertAlign w:val="superscript"/>
        </w:rPr>
        <w:t>TH</w:t>
      </w:r>
      <w:r>
        <w:rPr>
          <w:rFonts w:ascii="Times New Roman" w:hAnsi="Times New Roman" w:cs="Times New Roman"/>
          <w:b/>
          <w:sz w:val="24"/>
          <w:szCs w:val="24"/>
        </w:rPr>
        <w:t xml:space="preserve"> APRIL 2014</w:t>
      </w:r>
      <w:bookmarkStart w:id="0" w:name="_GoBack"/>
      <w:bookmarkEnd w:id="0"/>
    </w:p>
    <w:p w:rsidR="00456E1F" w:rsidRPr="00FF2618" w:rsidRDefault="00456E1F" w:rsidP="00456E1F">
      <w:pPr>
        <w:spacing w:after="0" w:line="360" w:lineRule="auto"/>
        <w:jc w:val="both"/>
        <w:rPr>
          <w:rFonts w:ascii="Times New Roman" w:hAnsi="Times New Roman" w:cs="Times New Roman"/>
          <w:b/>
          <w:sz w:val="24"/>
          <w:szCs w:val="24"/>
        </w:rPr>
      </w:pPr>
    </w:p>
    <w:p w:rsidR="00456E1F" w:rsidRPr="00FF2618" w:rsidRDefault="00456E1F" w:rsidP="00456E1F">
      <w:pPr>
        <w:spacing w:after="0" w:line="360" w:lineRule="auto"/>
        <w:jc w:val="both"/>
        <w:rPr>
          <w:rFonts w:ascii="Times New Roman" w:hAnsi="Times New Roman" w:cs="Times New Roman"/>
        </w:rPr>
      </w:pPr>
      <w:r w:rsidRPr="00FF2618">
        <w:rPr>
          <w:rFonts w:ascii="Times New Roman" w:hAnsi="Times New Roman" w:cs="Times New Roman"/>
        </w:rPr>
        <w:t>In the Matter Between</w:t>
      </w:r>
    </w:p>
    <w:p w:rsidR="00456E1F" w:rsidRPr="00FF2618" w:rsidRDefault="00456E1F" w:rsidP="00456E1F">
      <w:pPr>
        <w:spacing w:after="0" w:line="360" w:lineRule="auto"/>
        <w:jc w:val="both"/>
        <w:rPr>
          <w:rFonts w:ascii="Times New Roman" w:hAnsi="Times New Roman" w:cs="Times New Roman"/>
          <w:b/>
        </w:rPr>
      </w:pPr>
    </w:p>
    <w:p w:rsidR="00456E1F" w:rsidRPr="00FF2618" w:rsidRDefault="003A0632" w:rsidP="00456E1F">
      <w:pPr>
        <w:spacing w:after="0" w:line="360" w:lineRule="auto"/>
        <w:jc w:val="both"/>
        <w:rPr>
          <w:rFonts w:ascii="Times New Roman" w:hAnsi="Times New Roman" w:cs="Times New Roman"/>
          <w:b/>
        </w:rPr>
      </w:pPr>
      <w:r w:rsidRPr="00FF2618">
        <w:rPr>
          <w:rFonts w:ascii="Times New Roman" w:hAnsi="Times New Roman" w:cs="Times New Roman"/>
          <w:b/>
        </w:rPr>
        <w:t>PHARAOH ZAKEYO</w:t>
      </w:r>
      <w:r w:rsidR="00456E1F" w:rsidRPr="00FF2618">
        <w:rPr>
          <w:rFonts w:ascii="Times New Roman" w:hAnsi="Times New Roman" w:cs="Times New Roman"/>
          <w:b/>
        </w:rPr>
        <w:tab/>
      </w:r>
      <w:r w:rsidR="00456E1F" w:rsidRPr="00FF2618">
        <w:rPr>
          <w:rFonts w:ascii="Times New Roman" w:hAnsi="Times New Roman" w:cs="Times New Roman"/>
          <w:b/>
        </w:rPr>
        <w:tab/>
      </w:r>
      <w:r w:rsidR="00456E1F" w:rsidRPr="00FF2618">
        <w:rPr>
          <w:rFonts w:ascii="Times New Roman" w:hAnsi="Times New Roman" w:cs="Times New Roman"/>
          <w:b/>
        </w:rPr>
        <w:tab/>
        <w:t xml:space="preserve">       </w:t>
      </w:r>
      <w:r w:rsidR="00456E1F" w:rsidRPr="00FF2618">
        <w:rPr>
          <w:rFonts w:ascii="Times New Roman" w:hAnsi="Times New Roman" w:cs="Times New Roman"/>
          <w:b/>
        </w:rPr>
        <w:tab/>
        <w:t>APPL</w:t>
      </w:r>
      <w:r w:rsidRPr="00FF2618">
        <w:rPr>
          <w:rFonts w:ascii="Times New Roman" w:hAnsi="Times New Roman" w:cs="Times New Roman"/>
          <w:b/>
        </w:rPr>
        <w:t>IC</w:t>
      </w:r>
      <w:r w:rsidR="00456E1F" w:rsidRPr="00FF2618">
        <w:rPr>
          <w:rFonts w:ascii="Times New Roman" w:hAnsi="Times New Roman" w:cs="Times New Roman"/>
          <w:b/>
        </w:rPr>
        <w:t>ANT</w:t>
      </w:r>
    </w:p>
    <w:p w:rsidR="00456E1F" w:rsidRPr="00FF2618" w:rsidRDefault="00456E1F" w:rsidP="00456E1F">
      <w:pPr>
        <w:spacing w:after="0" w:line="360" w:lineRule="auto"/>
        <w:jc w:val="both"/>
        <w:rPr>
          <w:rFonts w:ascii="Times New Roman" w:hAnsi="Times New Roman" w:cs="Times New Roman"/>
          <w:b/>
        </w:rPr>
      </w:pPr>
    </w:p>
    <w:p w:rsidR="00456E1F" w:rsidRPr="00FF2618" w:rsidRDefault="00456E1F" w:rsidP="00456E1F">
      <w:pPr>
        <w:spacing w:after="0" w:line="360" w:lineRule="auto"/>
        <w:jc w:val="both"/>
        <w:rPr>
          <w:rFonts w:ascii="Times New Roman" w:hAnsi="Times New Roman" w:cs="Times New Roman"/>
          <w:b/>
        </w:rPr>
      </w:pPr>
      <w:r w:rsidRPr="00FF2618">
        <w:rPr>
          <w:rFonts w:ascii="Times New Roman" w:hAnsi="Times New Roman" w:cs="Times New Roman"/>
          <w:b/>
        </w:rPr>
        <w:t>And</w:t>
      </w:r>
    </w:p>
    <w:p w:rsidR="00456E1F" w:rsidRPr="00FF2618" w:rsidRDefault="00456E1F" w:rsidP="00456E1F">
      <w:pPr>
        <w:spacing w:after="0" w:line="360" w:lineRule="auto"/>
        <w:jc w:val="both"/>
        <w:rPr>
          <w:rFonts w:ascii="Times New Roman" w:hAnsi="Times New Roman" w:cs="Times New Roman"/>
          <w:b/>
        </w:rPr>
      </w:pPr>
    </w:p>
    <w:p w:rsidR="003A0632" w:rsidRPr="00FF2618" w:rsidRDefault="003A0632" w:rsidP="00456E1F">
      <w:pPr>
        <w:spacing w:after="0" w:line="360" w:lineRule="auto"/>
        <w:jc w:val="both"/>
        <w:rPr>
          <w:rFonts w:ascii="Times New Roman" w:hAnsi="Times New Roman" w:cs="Times New Roman"/>
          <w:b/>
        </w:rPr>
      </w:pPr>
      <w:r w:rsidRPr="00FF2618">
        <w:rPr>
          <w:rFonts w:ascii="Times New Roman" w:hAnsi="Times New Roman" w:cs="Times New Roman"/>
          <w:b/>
        </w:rPr>
        <w:t>HEYWOOD INVESTMENTS</w:t>
      </w:r>
    </w:p>
    <w:p w:rsidR="00456E1F" w:rsidRPr="00FF2618" w:rsidRDefault="003A0632" w:rsidP="00456E1F">
      <w:pPr>
        <w:spacing w:after="0" w:line="360" w:lineRule="auto"/>
        <w:jc w:val="both"/>
        <w:rPr>
          <w:rFonts w:ascii="Times New Roman" w:hAnsi="Times New Roman" w:cs="Times New Roman"/>
          <w:b/>
        </w:rPr>
      </w:pPr>
      <w:r w:rsidRPr="00FF2618">
        <w:rPr>
          <w:rFonts w:ascii="Times New Roman" w:hAnsi="Times New Roman" w:cs="Times New Roman"/>
          <w:b/>
        </w:rPr>
        <w:t>t/a GDC HAULIERS</w:t>
      </w:r>
      <w:r w:rsidRPr="00FF2618">
        <w:rPr>
          <w:rFonts w:ascii="Times New Roman" w:hAnsi="Times New Roman" w:cs="Times New Roman"/>
          <w:b/>
        </w:rPr>
        <w:tab/>
      </w:r>
      <w:r w:rsidR="00456E1F" w:rsidRPr="00FF2618">
        <w:rPr>
          <w:rFonts w:ascii="Times New Roman" w:hAnsi="Times New Roman" w:cs="Times New Roman"/>
          <w:b/>
        </w:rPr>
        <w:tab/>
      </w:r>
      <w:r w:rsidR="00456E1F" w:rsidRPr="00FF2618">
        <w:rPr>
          <w:rFonts w:ascii="Times New Roman" w:hAnsi="Times New Roman" w:cs="Times New Roman"/>
          <w:b/>
        </w:rPr>
        <w:tab/>
      </w:r>
      <w:r w:rsidR="00456E1F" w:rsidRPr="00FF2618">
        <w:rPr>
          <w:rFonts w:ascii="Times New Roman" w:hAnsi="Times New Roman" w:cs="Times New Roman"/>
          <w:b/>
        </w:rPr>
        <w:tab/>
        <w:t>RESPONDENT</w:t>
      </w:r>
    </w:p>
    <w:p w:rsidR="00456E1F" w:rsidRPr="00FF2618" w:rsidRDefault="00456E1F" w:rsidP="00456E1F">
      <w:pPr>
        <w:spacing w:after="0" w:line="360" w:lineRule="auto"/>
        <w:jc w:val="both"/>
        <w:rPr>
          <w:rFonts w:ascii="Times New Roman" w:hAnsi="Times New Roman" w:cs="Times New Roman"/>
          <w:b/>
        </w:rPr>
      </w:pPr>
    </w:p>
    <w:p w:rsidR="00456E1F" w:rsidRPr="005D75B9" w:rsidRDefault="00456E1F" w:rsidP="00456E1F">
      <w:pPr>
        <w:spacing w:after="0" w:line="360" w:lineRule="auto"/>
        <w:jc w:val="both"/>
        <w:rPr>
          <w:rFonts w:ascii="Times New Roman" w:hAnsi="Times New Roman" w:cs="Times New Roman"/>
          <w:sz w:val="28"/>
          <w:szCs w:val="28"/>
        </w:rPr>
      </w:pPr>
      <w:r w:rsidRPr="005D75B9">
        <w:rPr>
          <w:rFonts w:ascii="Times New Roman" w:hAnsi="Times New Roman" w:cs="Times New Roman"/>
          <w:sz w:val="28"/>
          <w:szCs w:val="28"/>
        </w:rPr>
        <w:t>Before The Honourable E. Makamure:</w:t>
      </w:r>
      <w:r w:rsidRPr="005D75B9">
        <w:rPr>
          <w:rFonts w:ascii="Times New Roman" w:hAnsi="Times New Roman" w:cs="Times New Roman"/>
          <w:sz w:val="28"/>
          <w:szCs w:val="28"/>
        </w:rPr>
        <w:tab/>
      </w:r>
      <w:r w:rsidR="00B80CBB">
        <w:rPr>
          <w:rFonts w:ascii="Times New Roman" w:hAnsi="Times New Roman" w:cs="Times New Roman"/>
          <w:sz w:val="28"/>
          <w:szCs w:val="28"/>
        </w:rPr>
        <w:t xml:space="preserve"> J</w:t>
      </w:r>
      <w:r w:rsidR="00FF2618" w:rsidRPr="005D75B9">
        <w:rPr>
          <w:rFonts w:ascii="Times New Roman" w:hAnsi="Times New Roman" w:cs="Times New Roman"/>
          <w:sz w:val="28"/>
          <w:szCs w:val="28"/>
        </w:rPr>
        <w:t xml:space="preserve"> </w:t>
      </w:r>
    </w:p>
    <w:p w:rsidR="00456E1F" w:rsidRPr="005D75B9" w:rsidRDefault="00456E1F" w:rsidP="00456E1F">
      <w:pPr>
        <w:spacing w:after="0" w:line="360" w:lineRule="auto"/>
        <w:jc w:val="both"/>
        <w:rPr>
          <w:rFonts w:ascii="Times New Roman" w:hAnsi="Times New Roman" w:cs="Times New Roman"/>
          <w:b/>
          <w:sz w:val="28"/>
          <w:szCs w:val="28"/>
        </w:rPr>
      </w:pPr>
    </w:p>
    <w:p w:rsidR="00456E1F" w:rsidRPr="005D75B9" w:rsidRDefault="00456E1F" w:rsidP="00456E1F">
      <w:pPr>
        <w:spacing w:after="0" w:line="360" w:lineRule="auto"/>
        <w:jc w:val="both"/>
        <w:rPr>
          <w:rFonts w:ascii="Times New Roman" w:hAnsi="Times New Roman" w:cs="Times New Roman"/>
          <w:b/>
          <w:sz w:val="28"/>
          <w:szCs w:val="28"/>
        </w:rPr>
      </w:pPr>
      <w:r w:rsidRPr="005D75B9">
        <w:rPr>
          <w:rFonts w:ascii="Times New Roman" w:hAnsi="Times New Roman" w:cs="Times New Roman"/>
          <w:b/>
          <w:sz w:val="28"/>
          <w:szCs w:val="28"/>
        </w:rPr>
        <w:t>Appl</w:t>
      </w:r>
      <w:r w:rsidR="003A0632" w:rsidRPr="005D75B9">
        <w:rPr>
          <w:rFonts w:ascii="Times New Roman" w:hAnsi="Times New Roman" w:cs="Times New Roman"/>
          <w:b/>
          <w:sz w:val="28"/>
          <w:szCs w:val="28"/>
        </w:rPr>
        <w:t>ic</w:t>
      </w:r>
      <w:r w:rsidRPr="005D75B9">
        <w:rPr>
          <w:rFonts w:ascii="Times New Roman" w:hAnsi="Times New Roman" w:cs="Times New Roman"/>
          <w:b/>
          <w:sz w:val="28"/>
          <w:szCs w:val="28"/>
        </w:rPr>
        <w:t>ant</w:t>
      </w:r>
      <w:r w:rsidR="003A0632" w:rsidRPr="005D75B9">
        <w:rPr>
          <w:rFonts w:ascii="Times New Roman" w:hAnsi="Times New Roman" w:cs="Times New Roman"/>
          <w:b/>
          <w:sz w:val="28"/>
          <w:szCs w:val="28"/>
        </w:rPr>
        <w:tab/>
        <w:t xml:space="preserve">     </w:t>
      </w:r>
      <w:r w:rsidRPr="005D75B9">
        <w:rPr>
          <w:rFonts w:ascii="Times New Roman" w:hAnsi="Times New Roman" w:cs="Times New Roman"/>
          <w:b/>
          <w:sz w:val="28"/>
          <w:szCs w:val="28"/>
        </w:rPr>
        <w:t>:</w:t>
      </w:r>
      <w:r w:rsidRPr="005D75B9">
        <w:rPr>
          <w:rFonts w:ascii="Times New Roman" w:hAnsi="Times New Roman" w:cs="Times New Roman"/>
          <w:b/>
          <w:sz w:val="28"/>
          <w:szCs w:val="28"/>
        </w:rPr>
        <w:tab/>
      </w:r>
      <w:r w:rsidR="003A0632" w:rsidRPr="005D75B9">
        <w:rPr>
          <w:rFonts w:ascii="Times New Roman" w:hAnsi="Times New Roman" w:cs="Times New Roman"/>
          <w:b/>
          <w:sz w:val="28"/>
          <w:szCs w:val="28"/>
        </w:rPr>
        <w:t>In Person</w:t>
      </w:r>
    </w:p>
    <w:p w:rsidR="00456E1F" w:rsidRPr="005D75B9" w:rsidRDefault="00456E1F" w:rsidP="00456E1F">
      <w:pPr>
        <w:spacing w:after="0" w:line="360" w:lineRule="auto"/>
        <w:jc w:val="both"/>
        <w:rPr>
          <w:rFonts w:ascii="Times New Roman" w:hAnsi="Times New Roman" w:cs="Times New Roman"/>
          <w:b/>
          <w:sz w:val="28"/>
          <w:szCs w:val="28"/>
        </w:rPr>
      </w:pPr>
      <w:r w:rsidRPr="005D75B9">
        <w:rPr>
          <w:rFonts w:ascii="Times New Roman" w:hAnsi="Times New Roman" w:cs="Times New Roman"/>
          <w:b/>
          <w:sz w:val="28"/>
          <w:szCs w:val="28"/>
        </w:rPr>
        <w:t xml:space="preserve">For Respondent:  </w:t>
      </w:r>
      <w:r w:rsidRPr="005D75B9">
        <w:rPr>
          <w:rFonts w:ascii="Times New Roman" w:hAnsi="Times New Roman" w:cs="Times New Roman"/>
          <w:b/>
          <w:sz w:val="28"/>
          <w:szCs w:val="28"/>
        </w:rPr>
        <w:tab/>
      </w:r>
      <w:r w:rsidR="003A0632" w:rsidRPr="005D75B9">
        <w:rPr>
          <w:rFonts w:ascii="Times New Roman" w:hAnsi="Times New Roman" w:cs="Times New Roman"/>
          <w:b/>
          <w:sz w:val="28"/>
          <w:szCs w:val="28"/>
        </w:rPr>
        <w:t>Mr A. Mugandiwa (Legal Practitioner)</w:t>
      </w:r>
    </w:p>
    <w:p w:rsidR="00FF2618" w:rsidRPr="005D75B9" w:rsidRDefault="00FF2618" w:rsidP="00456E1F">
      <w:pPr>
        <w:spacing w:after="0" w:line="360" w:lineRule="auto"/>
        <w:jc w:val="both"/>
        <w:rPr>
          <w:rFonts w:ascii="Times New Roman" w:hAnsi="Times New Roman" w:cs="Times New Roman"/>
          <w:b/>
          <w:sz w:val="28"/>
          <w:szCs w:val="28"/>
        </w:rPr>
      </w:pPr>
    </w:p>
    <w:p w:rsidR="00456E1F" w:rsidRPr="005D75B9" w:rsidRDefault="00456E1F" w:rsidP="00456E1F">
      <w:pPr>
        <w:spacing w:after="0" w:line="360" w:lineRule="auto"/>
        <w:jc w:val="both"/>
        <w:rPr>
          <w:rFonts w:ascii="Times New Roman" w:hAnsi="Times New Roman" w:cs="Times New Roman"/>
          <w:b/>
          <w:sz w:val="28"/>
          <w:szCs w:val="28"/>
        </w:rPr>
      </w:pPr>
      <w:r w:rsidRPr="005D75B9">
        <w:rPr>
          <w:rFonts w:ascii="Times New Roman" w:hAnsi="Times New Roman" w:cs="Times New Roman"/>
          <w:b/>
          <w:sz w:val="28"/>
          <w:szCs w:val="28"/>
        </w:rPr>
        <w:t xml:space="preserve">MAKAMURE </w:t>
      </w:r>
      <w:r w:rsidR="00FF2618" w:rsidRPr="005D75B9">
        <w:rPr>
          <w:rFonts w:ascii="Times New Roman" w:hAnsi="Times New Roman" w:cs="Times New Roman"/>
          <w:b/>
          <w:sz w:val="28"/>
          <w:szCs w:val="28"/>
        </w:rPr>
        <w:t>J</w:t>
      </w:r>
      <w:r w:rsidR="00C13661">
        <w:rPr>
          <w:rFonts w:ascii="Times New Roman" w:hAnsi="Times New Roman" w:cs="Times New Roman"/>
          <w:b/>
          <w:sz w:val="28"/>
          <w:szCs w:val="28"/>
        </w:rPr>
        <w:t>.</w:t>
      </w:r>
    </w:p>
    <w:p w:rsidR="00456E1F" w:rsidRPr="005D75B9" w:rsidRDefault="00481E32" w:rsidP="00456E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a determination of a point </w:t>
      </w:r>
      <w:r w:rsidRPr="00001DFB">
        <w:rPr>
          <w:rFonts w:ascii="Times New Roman" w:hAnsi="Times New Roman" w:cs="Times New Roman"/>
          <w:i/>
          <w:sz w:val="28"/>
          <w:szCs w:val="28"/>
        </w:rPr>
        <w:t>in limine</w:t>
      </w:r>
      <w:r>
        <w:rPr>
          <w:rFonts w:ascii="Times New Roman" w:hAnsi="Times New Roman" w:cs="Times New Roman"/>
          <w:sz w:val="28"/>
          <w:szCs w:val="28"/>
        </w:rPr>
        <w:t xml:space="preserve"> which was initially dismissed by this court.</w:t>
      </w:r>
      <w:r w:rsidR="00001DFB">
        <w:rPr>
          <w:rFonts w:ascii="Times New Roman" w:hAnsi="Times New Roman" w:cs="Times New Roman"/>
          <w:sz w:val="28"/>
          <w:szCs w:val="28"/>
        </w:rPr>
        <w:t xml:space="preserve"> </w:t>
      </w:r>
      <w:r>
        <w:rPr>
          <w:rFonts w:ascii="Times New Roman" w:hAnsi="Times New Roman" w:cs="Times New Roman"/>
          <w:sz w:val="28"/>
          <w:szCs w:val="28"/>
        </w:rPr>
        <w:t>It is being determined for the second time following an order of the Supreme Court.</w:t>
      </w:r>
      <w:r w:rsidR="00001DFB">
        <w:rPr>
          <w:rFonts w:ascii="Times New Roman" w:hAnsi="Times New Roman" w:cs="Times New Roman"/>
          <w:sz w:val="28"/>
          <w:szCs w:val="28"/>
        </w:rPr>
        <w:t xml:space="preserve"> </w:t>
      </w:r>
      <w:r>
        <w:rPr>
          <w:rFonts w:ascii="Times New Roman" w:hAnsi="Times New Roman" w:cs="Times New Roman"/>
          <w:sz w:val="28"/>
          <w:szCs w:val="28"/>
        </w:rPr>
        <w:t>It is therefore necessary to go through the various stages lead</w:t>
      </w:r>
      <w:r w:rsidR="00931194">
        <w:rPr>
          <w:rFonts w:ascii="Times New Roman" w:hAnsi="Times New Roman" w:cs="Times New Roman"/>
          <w:sz w:val="28"/>
          <w:szCs w:val="28"/>
        </w:rPr>
        <w:t>ing to the present position</w:t>
      </w:r>
      <w:r>
        <w:rPr>
          <w:rFonts w:ascii="Times New Roman" w:hAnsi="Times New Roman" w:cs="Times New Roman"/>
          <w:sz w:val="28"/>
          <w:szCs w:val="28"/>
        </w:rPr>
        <w:t>.</w:t>
      </w:r>
      <w:r w:rsidR="00001DFB">
        <w:rPr>
          <w:rFonts w:ascii="Times New Roman" w:hAnsi="Times New Roman" w:cs="Times New Roman"/>
          <w:sz w:val="28"/>
          <w:szCs w:val="28"/>
        </w:rPr>
        <w:t xml:space="preserve"> </w:t>
      </w:r>
      <w:r w:rsidR="00C1195E">
        <w:rPr>
          <w:rFonts w:ascii="Times New Roman" w:hAnsi="Times New Roman" w:cs="Times New Roman"/>
          <w:sz w:val="28"/>
          <w:szCs w:val="28"/>
        </w:rPr>
        <w:t xml:space="preserve">The present determination </w:t>
      </w:r>
      <w:r w:rsidR="00001DFB">
        <w:rPr>
          <w:rFonts w:ascii="Times New Roman" w:hAnsi="Times New Roman" w:cs="Times New Roman"/>
          <w:sz w:val="28"/>
          <w:szCs w:val="28"/>
        </w:rPr>
        <w:t xml:space="preserve">is </w:t>
      </w:r>
      <w:r w:rsidR="00FB0817">
        <w:rPr>
          <w:rFonts w:ascii="Times New Roman" w:hAnsi="Times New Roman" w:cs="Times New Roman"/>
          <w:sz w:val="28"/>
          <w:szCs w:val="28"/>
        </w:rPr>
        <w:t>done on</w:t>
      </w:r>
      <w:r w:rsidR="00C1195E">
        <w:rPr>
          <w:rFonts w:ascii="Times New Roman" w:hAnsi="Times New Roman" w:cs="Times New Roman"/>
          <w:sz w:val="28"/>
          <w:szCs w:val="28"/>
        </w:rPr>
        <w:t xml:space="preserve"> the basis of the papers</w:t>
      </w:r>
      <w:r w:rsidR="00001DFB">
        <w:rPr>
          <w:rFonts w:ascii="Times New Roman" w:hAnsi="Times New Roman" w:cs="Times New Roman"/>
          <w:sz w:val="28"/>
          <w:szCs w:val="28"/>
        </w:rPr>
        <w:t xml:space="preserve"> as agreed to by the parties</w:t>
      </w:r>
      <w:r w:rsidR="00C1195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A1A18" w:rsidRPr="005D75B9" w:rsidRDefault="00456E1F" w:rsidP="003A0632">
      <w:pPr>
        <w:spacing w:line="360" w:lineRule="auto"/>
        <w:jc w:val="both"/>
        <w:rPr>
          <w:rFonts w:ascii="Times New Roman" w:hAnsi="Times New Roman" w:cs="Times New Roman"/>
          <w:sz w:val="28"/>
          <w:szCs w:val="28"/>
        </w:rPr>
      </w:pPr>
      <w:r w:rsidRPr="005D75B9">
        <w:rPr>
          <w:rFonts w:ascii="Times New Roman" w:hAnsi="Times New Roman" w:cs="Times New Roman"/>
          <w:sz w:val="28"/>
          <w:szCs w:val="28"/>
        </w:rPr>
        <w:tab/>
      </w:r>
      <w:r w:rsidR="006E78E6">
        <w:rPr>
          <w:rFonts w:ascii="Times New Roman" w:hAnsi="Times New Roman" w:cs="Times New Roman"/>
          <w:sz w:val="28"/>
          <w:szCs w:val="28"/>
        </w:rPr>
        <w:t>T</w:t>
      </w:r>
      <w:r w:rsidR="003A0632" w:rsidRPr="005D75B9">
        <w:rPr>
          <w:rFonts w:ascii="Times New Roman" w:hAnsi="Times New Roman" w:cs="Times New Roman"/>
          <w:sz w:val="28"/>
          <w:szCs w:val="28"/>
        </w:rPr>
        <w:t xml:space="preserve">he applicant was dismissed from the respondent’s employ following allegations of theft of diesel. The applicant appealed to this </w:t>
      </w:r>
      <w:r w:rsidR="00FF2618" w:rsidRPr="005D75B9">
        <w:rPr>
          <w:rFonts w:ascii="Times New Roman" w:hAnsi="Times New Roman" w:cs="Times New Roman"/>
          <w:sz w:val="28"/>
          <w:szCs w:val="28"/>
        </w:rPr>
        <w:t>C</w:t>
      </w:r>
      <w:r w:rsidR="003A0632" w:rsidRPr="005D75B9">
        <w:rPr>
          <w:rFonts w:ascii="Times New Roman" w:hAnsi="Times New Roman" w:cs="Times New Roman"/>
          <w:sz w:val="28"/>
          <w:szCs w:val="28"/>
        </w:rPr>
        <w:t>ourt. This court</w:t>
      </w:r>
      <w:r w:rsidR="00740064">
        <w:rPr>
          <w:rFonts w:ascii="Times New Roman" w:hAnsi="Times New Roman" w:cs="Times New Roman"/>
          <w:sz w:val="28"/>
          <w:szCs w:val="28"/>
        </w:rPr>
        <w:t xml:space="preserve"> </w:t>
      </w:r>
      <w:r w:rsidR="00C00B0F">
        <w:rPr>
          <w:rFonts w:ascii="Times New Roman" w:hAnsi="Times New Roman" w:cs="Times New Roman"/>
          <w:sz w:val="28"/>
          <w:szCs w:val="28"/>
        </w:rPr>
        <w:t>(in</w:t>
      </w:r>
      <w:r w:rsidR="00740064">
        <w:rPr>
          <w:rFonts w:ascii="Times New Roman" w:hAnsi="Times New Roman" w:cs="Times New Roman"/>
          <w:sz w:val="28"/>
          <w:szCs w:val="28"/>
        </w:rPr>
        <w:t xml:space="preserve"> judgement number </w:t>
      </w:r>
      <w:r w:rsidR="00825899">
        <w:rPr>
          <w:rFonts w:ascii="Times New Roman" w:hAnsi="Times New Roman" w:cs="Times New Roman"/>
          <w:sz w:val="28"/>
          <w:szCs w:val="28"/>
        </w:rPr>
        <w:t>LC/H/193/</w:t>
      </w:r>
      <w:r w:rsidR="00C00B0F">
        <w:rPr>
          <w:rFonts w:ascii="Times New Roman" w:hAnsi="Times New Roman" w:cs="Times New Roman"/>
          <w:sz w:val="28"/>
          <w:szCs w:val="28"/>
        </w:rPr>
        <w:t>2008 by</w:t>
      </w:r>
      <w:r w:rsidR="00825899">
        <w:rPr>
          <w:rFonts w:ascii="Times New Roman" w:hAnsi="Times New Roman" w:cs="Times New Roman"/>
          <w:sz w:val="28"/>
          <w:szCs w:val="28"/>
        </w:rPr>
        <w:t xml:space="preserve"> Hon President Matanda-Moyo (as she then was) at page 38 of the record of proceedings)</w:t>
      </w:r>
      <w:r w:rsidR="004722DB">
        <w:rPr>
          <w:rFonts w:ascii="Times New Roman" w:hAnsi="Times New Roman" w:cs="Times New Roman"/>
          <w:sz w:val="28"/>
          <w:szCs w:val="28"/>
        </w:rPr>
        <w:t>)</w:t>
      </w:r>
      <w:r w:rsidR="003A0632" w:rsidRPr="005D75B9">
        <w:rPr>
          <w:rFonts w:ascii="Times New Roman" w:hAnsi="Times New Roman" w:cs="Times New Roman"/>
          <w:sz w:val="28"/>
          <w:szCs w:val="28"/>
        </w:rPr>
        <w:t xml:space="preserve"> upheld the appl</w:t>
      </w:r>
      <w:r w:rsidR="00740064">
        <w:rPr>
          <w:rFonts w:ascii="Times New Roman" w:hAnsi="Times New Roman" w:cs="Times New Roman"/>
          <w:sz w:val="28"/>
          <w:szCs w:val="28"/>
        </w:rPr>
        <w:t>icant’s appeal and ordered that:</w:t>
      </w:r>
    </w:p>
    <w:p w:rsidR="003A0632" w:rsidRPr="005D75B9" w:rsidRDefault="00115A09" w:rsidP="000B731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w:t>
      </w:r>
      <w:r w:rsidR="003A0632" w:rsidRPr="005D75B9">
        <w:rPr>
          <w:rFonts w:ascii="Times New Roman" w:hAnsi="Times New Roman" w:cs="Times New Roman"/>
          <w:sz w:val="24"/>
          <w:szCs w:val="24"/>
        </w:rPr>
        <w:t>he appellant be reinstate</w:t>
      </w:r>
      <w:r w:rsidR="00FF2618" w:rsidRPr="005D75B9">
        <w:rPr>
          <w:rFonts w:ascii="Times New Roman" w:hAnsi="Times New Roman" w:cs="Times New Roman"/>
          <w:sz w:val="24"/>
          <w:szCs w:val="24"/>
        </w:rPr>
        <w:t>d</w:t>
      </w:r>
      <w:r w:rsidR="003A0632" w:rsidRPr="005D75B9">
        <w:rPr>
          <w:rFonts w:ascii="Times New Roman" w:hAnsi="Times New Roman" w:cs="Times New Roman"/>
          <w:sz w:val="24"/>
          <w:szCs w:val="24"/>
        </w:rPr>
        <w:t xml:space="preserve"> to his former position without loss of salary or benefits.</w:t>
      </w:r>
    </w:p>
    <w:p w:rsidR="003A0632" w:rsidRPr="005D75B9" w:rsidRDefault="003A0632" w:rsidP="000B7310">
      <w:pPr>
        <w:spacing w:line="240" w:lineRule="auto"/>
        <w:ind w:left="1440" w:hanging="720"/>
        <w:jc w:val="both"/>
        <w:rPr>
          <w:rFonts w:ascii="Times New Roman" w:hAnsi="Times New Roman" w:cs="Times New Roman"/>
          <w:sz w:val="24"/>
          <w:szCs w:val="24"/>
        </w:rPr>
      </w:pPr>
      <w:r w:rsidRPr="005D75B9">
        <w:rPr>
          <w:rFonts w:ascii="Times New Roman" w:hAnsi="Times New Roman" w:cs="Times New Roman"/>
          <w:sz w:val="24"/>
          <w:szCs w:val="24"/>
        </w:rPr>
        <w:lastRenderedPageBreak/>
        <w:t>(2)</w:t>
      </w:r>
      <w:r w:rsidRPr="005D75B9">
        <w:rPr>
          <w:rFonts w:ascii="Times New Roman" w:hAnsi="Times New Roman" w:cs="Times New Roman"/>
          <w:sz w:val="24"/>
          <w:szCs w:val="24"/>
        </w:rPr>
        <w:tab/>
      </w:r>
      <w:r w:rsidR="00C00B0F" w:rsidRPr="005D75B9">
        <w:rPr>
          <w:rFonts w:ascii="Times New Roman" w:hAnsi="Times New Roman" w:cs="Times New Roman"/>
          <w:sz w:val="24"/>
          <w:szCs w:val="24"/>
        </w:rPr>
        <w:t>Should</w:t>
      </w:r>
      <w:r w:rsidRPr="005D75B9">
        <w:rPr>
          <w:rFonts w:ascii="Times New Roman" w:hAnsi="Times New Roman" w:cs="Times New Roman"/>
          <w:sz w:val="24"/>
          <w:szCs w:val="24"/>
        </w:rPr>
        <w:t xml:space="preserve"> reinstatement no longer be an option Respondent is directed to pay damages in lieu of reinstatement.</w:t>
      </w:r>
    </w:p>
    <w:p w:rsidR="003A0632" w:rsidRPr="005D75B9" w:rsidRDefault="003A0632" w:rsidP="000B7310">
      <w:pPr>
        <w:spacing w:line="240" w:lineRule="auto"/>
        <w:ind w:left="1440" w:hanging="720"/>
        <w:jc w:val="both"/>
        <w:rPr>
          <w:rFonts w:ascii="Times New Roman" w:hAnsi="Times New Roman" w:cs="Times New Roman"/>
          <w:sz w:val="24"/>
          <w:szCs w:val="24"/>
        </w:rPr>
      </w:pPr>
      <w:r w:rsidRPr="005D75B9">
        <w:rPr>
          <w:rFonts w:ascii="Times New Roman" w:hAnsi="Times New Roman" w:cs="Times New Roman"/>
          <w:sz w:val="24"/>
          <w:szCs w:val="24"/>
        </w:rPr>
        <w:t>(3)</w:t>
      </w:r>
      <w:r w:rsidRPr="005D75B9">
        <w:rPr>
          <w:rFonts w:ascii="Times New Roman" w:hAnsi="Times New Roman" w:cs="Times New Roman"/>
          <w:sz w:val="24"/>
          <w:szCs w:val="24"/>
        </w:rPr>
        <w:tab/>
      </w:r>
      <w:r w:rsidR="00115A09">
        <w:rPr>
          <w:rFonts w:ascii="Times New Roman" w:hAnsi="Times New Roman" w:cs="Times New Roman"/>
          <w:sz w:val="24"/>
          <w:szCs w:val="24"/>
        </w:rPr>
        <w:t>S</w:t>
      </w:r>
      <w:r w:rsidRPr="005D75B9">
        <w:rPr>
          <w:rFonts w:ascii="Times New Roman" w:hAnsi="Times New Roman" w:cs="Times New Roman"/>
          <w:sz w:val="24"/>
          <w:szCs w:val="24"/>
        </w:rPr>
        <w:t>hould parties fail to agree on the quantum of damages either party can approac</w:t>
      </w:r>
      <w:r w:rsidR="000B7310" w:rsidRPr="005D75B9">
        <w:rPr>
          <w:rFonts w:ascii="Times New Roman" w:hAnsi="Times New Roman" w:cs="Times New Roman"/>
          <w:sz w:val="24"/>
          <w:szCs w:val="24"/>
        </w:rPr>
        <w:t xml:space="preserve">h this court for quantification.” </w:t>
      </w:r>
    </w:p>
    <w:p w:rsidR="00235D82" w:rsidRDefault="000B7310" w:rsidP="000B7310">
      <w:pPr>
        <w:spacing w:line="360" w:lineRule="auto"/>
        <w:ind w:firstLine="720"/>
        <w:jc w:val="both"/>
        <w:rPr>
          <w:rFonts w:ascii="Times New Roman" w:hAnsi="Times New Roman" w:cs="Times New Roman"/>
          <w:sz w:val="28"/>
          <w:szCs w:val="28"/>
        </w:rPr>
      </w:pPr>
      <w:r w:rsidRPr="005D75B9">
        <w:rPr>
          <w:rFonts w:ascii="Times New Roman" w:hAnsi="Times New Roman" w:cs="Times New Roman"/>
          <w:sz w:val="28"/>
          <w:szCs w:val="28"/>
        </w:rPr>
        <w:t>Respondent</w:t>
      </w:r>
      <w:r w:rsidR="00235D82">
        <w:rPr>
          <w:rFonts w:ascii="Times New Roman" w:hAnsi="Times New Roman" w:cs="Times New Roman"/>
          <w:sz w:val="28"/>
          <w:szCs w:val="28"/>
        </w:rPr>
        <w:t xml:space="preserve"> appealed against that judgement to the Supreme </w:t>
      </w:r>
      <w:r w:rsidR="00FB0817">
        <w:rPr>
          <w:rFonts w:ascii="Times New Roman" w:hAnsi="Times New Roman" w:cs="Times New Roman"/>
          <w:sz w:val="28"/>
          <w:szCs w:val="28"/>
        </w:rPr>
        <w:t>Court. The</w:t>
      </w:r>
      <w:r w:rsidR="00235D82">
        <w:rPr>
          <w:rFonts w:ascii="Times New Roman" w:hAnsi="Times New Roman" w:cs="Times New Roman"/>
          <w:sz w:val="28"/>
          <w:szCs w:val="28"/>
        </w:rPr>
        <w:t xml:space="preserve"> Supreme Court on 25 January 2010 in Civil Case Number SC/147/2009 dismissed the appeal</w:t>
      </w:r>
      <w:r w:rsidR="002403F7">
        <w:rPr>
          <w:rFonts w:ascii="Times New Roman" w:hAnsi="Times New Roman" w:cs="Times New Roman"/>
          <w:sz w:val="28"/>
          <w:szCs w:val="28"/>
        </w:rPr>
        <w:t xml:space="preserve"> in terms of the following </w:t>
      </w:r>
      <w:r w:rsidR="00FB0817">
        <w:rPr>
          <w:rFonts w:ascii="Times New Roman" w:hAnsi="Times New Roman" w:cs="Times New Roman"/>
          <w:sz w:val="28"/>
          <w:szCs w:val="28"/>
        </w:rPr>
        <w:t>order:</w:t>
      </w:r>
    </w:p>
    <w:p w:rsidR="00D83D7C" w:rsidRDefault="00235D82" w:rsidP="000B731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app</w:t>
      </w:r>
      <w:r w:rsidR="00D83D7C">
        <w:rPr>
          <w:rFonts w:ascii="Times New Roman" w:hAnsi="Times New Roman" w:cs="Times New Roman"/>
          <w:sz w:val="28"/>
          <w:szCs w:val="28"/>
        </w:rPr>
        <w:t>eal be and is hereby dismissed’</w:t>
      </w:r>
    </w:p>
    <w:p w:rsidR="00DC37DB" w:rsidRDefault="00D83D7C" w:rsidP="00D83D7C">
      <w:pPr>
        <w:spacing w:line="360" w:lineRule="auto"/>
        <w:jc w:val="both"/>
        <w:rPr>
          <w:rFonts w:ascii="Times New Roman" w:hAnsi="Times New Roman" w:cs="Times New Roman"/>
          <w:sz w:val="28"/>
          <w:szCs w:val="28"/>
        </w:rPr>
      </w:pPr>
      <w:r>
        <w:rPr>
          <w:rFonts w:ascii="Times New Roman" w:hAnsi="Times New Roman" w:cs="Times New Roman"/>
          <w:sz w:val="28"/>
          <w:szCs w:val="28"/>
        </w:rPr>
        <w:t>The dismissal of the appeal naturally meant that the order or the judgement of the Labour Court which had been appealed against was still valid. Thus after the dismissal of the appeal the applicant proceeded to file an application for the quantification of damages.</w:t>
      </w:r>
    </w:p>
    <w:p w:rsidR="00DC37DB" w:rsidRDefault="00981DF3" w:rsidP="00D83D7C">
      <w:pPr>
        <w:spacing w:line="360" w:lineRule="auto"/>
        <w:jc w:val="both"/>
        <w:rPr>
          <w:rFonts w:ascii="Times New Roman" w:hAnsi="Times New Roman" w:cs="Times New Roman"/>
          <w:sz w:val="28"/>
          <w:szCs w:val="28"/>
        </w:rPr>
      </w:pPr>
      <w:r>
        <w:rPr>
          <w:rFonts w:ascii="Times New Roman" w:hAnsi="Times New Roman" w:cs="Times New Roman"/>
          <w:sz w:val="28"/>
          <w:szCs w:val="28"/>
        </w:rPr>
        <w:t>It should be stated that ha</w:t>
      </w:r>
      <w:r w:rsidR="00D83D7C">
        <w:rPr>
          <w:rFonts w:ascii="Times New Roman" w:hAnsi="Times New Roman" w:cs="Times New Roman"/>
          <w:sz w:val="28"/>
          <w:szCs w:val="28"/>
        </w:rPr>
        <w:t xml:space="preserve">d the respondent not appealed in the first </w:t>
      </w:r>
      <w:r w:rsidR="00FB0817">
        <w:rPr>
          <w:rFonts w:ascii="Times New Roman" w:hAnsi="Times New Roman" w:cs="Times New Roman"/>
          <w:sz w:val="28"/>
          <w:szCs w:val="28"/>
        </w:rPr>
        <w:t>place,</w:t>
      </w:r>
      <w:r w:rsidR="00D83D7C">
        <w:rPr>
          <w:rFonts w:ascii="Times New Roman" w:hAnsi="Times New Roman" w:cs="Times New Roman"/>
          <w:sz w:val="28"/>
          <w:szCs w:val="28"/>
        </w:rPr>
        <w:t xml:space="preserve"> the applicant would have filed the same application</w:t>
      </w:r>
      <w:r>
        <w:rPr>
          <w:rFonts w:ascii="Times New Roman" w:hAnsi="Times New Roman" w:cs="Times New Roman"/>
          <w:sz w:val="28"/>
          <w:szCs w:val="28"/>
        </w:rPr>
        <w:t xml:space="preserve"> for quantification of damages</w:t>
      </w:r>
      <w:r w:rsidR="00D83D7C">
        <w:rPr>
          <w:rFonts w:ascii="Times New Roman" w:hAnsi="Times New Roman" w:cs="Times New Roman"/>
          <w:sz w:val="28"/>
          <w:szCs w:val="28"/>
        </w:rPr>
        <w:t xml:space="preserve"> in </w:t>
      </w:r>
      <w:r w:rsidR="00DC37DB">
        <w:rPr>
          <w:rFonts w:ascii="Times New Roman" w:hAnsi="Times New Roman" w:cs="Times New Roman"/>
          <w:sz w:val="28"/>
          <w:szCs w:val="28"/>
        </w:rPr>
        <w:t xml:space="preserve">an effort to enforce the judgement </w:t>
      </w:r>
      <w:r w:rsidR="00FB0817">
        <w:rPr>
          <w:rFonts w:ascii="Times New Roman" w:hAnsi="Times New Roman" w:cs="Times New Roman"/>
          <w:sz w:val="28"/>
          <w:szCs w:val="28"/>
        </w:rPr>
        <w:t>of the</w:t>
      </w:r>
      <w:r w:rsidR="00DC37DB">
        <w:rPr>
          <w:rFonts w:ascii="Times New Roman" w:hAnsi="Times New Roman" w:cs="Times New Roman"/>
          <w:sz w:val="28"/>
          <w:szCs w:val="28"/>
        </w:rPr>
        <w:t xml:space="preserve"> court.</w:t>
      </w:r>
    </w:p>
    <w:p w:rsidR="00680415" w:rsidRDefault="00D83D7C" w:rsidP="00D83D7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In the same vein the respondent could have opted to reinstate the applicant</w:t>
      </w:r>
      <w:r w:rsidR="00DC37DB">
        <w:rPr>
          <w:rFonts w:ascii="Times New Roman" w:hAnsi="Times New Roman" w:cs="Times New Roman"/>
          <w:sz w:val="28"/>
          <w:szCs w:val="28"/>
        </w:rPr>
        <w:t xml:space="preserve">. This would also have been </w:t>
      </w:r>
      <w:r>
        <w:rPr>
          <w:rFonts w:ascii="Times New Roman" w:hAnsi="Times New Roman" w:cs="Times New Roman"/>
          <w:sz w:val="28"/>
          <w:szCs w:val="28"/>
        </w:rPr>
        <w:t xml:space="preserve">in compliance with this Court’s </w:t>
      </w:r>
      <w:r w:rsidR="00FB0817">
        <w:rPr>
          <w:rFonts w:ascii="Times New Roman" w:hAnsi="Times New Roman" w:cs="Times New Roman"/>
          <w:sz w:val="28"/>
          <w:szCs w:val="28"/>
        </w:rPr>
        <w:t xml:space="preserve">order. </w:t>
      </w:r>
      <w:r>
        <w:rPr>
          <w:rFonts w:ascii="Times New Roman" w:hAnsi="Times New Roman" w:cs="Times New Roman"/>
          <w:sz w:val="28"/>
          <w:szCs w:val="28"/>
        </w:rPr>
        <w:t xml:space="preserve">It did </w:t>
      </w:r>
      <w:r w:rsidR="00FB0817">
        <w:rPr>
          <w:rFonts w:ascii="Times New Roman" w:hAnsi="Times New Roman" w:cs="Times New Roman"/>
          <w:sz w:val="28"/>
          <w:szCs w:val="28"/>
        </w:rPr>
        <w:t xml:space="preserve">not. </w:t>
      </w:r>
      <w:r w:rsidR="00726CFB">
        <w:rPr>
          <w:rFonts w:ascii="Times New Roman" w:hAnsi="Times New Roman" w:cs="Times New Roman"/>
          <w:sz w:val="28"/>
          <w:szCs w:val="28"/>
        </w:rPr>
        <w:t>It chose to appeal. That is its right. After the appeal was thrown out by the Supreme Court the respondent could have opted to either reinstate the applicant or to award him the appropriate damages in compliance with the judgement o</w:t>
      </w:r>
      <w:r w:rsidR="00226806">
        <w:rPr>
          <w:rFonts w:ascii="Times New Roman" w:hAnsi="Times New Roman" w:cs="Times New Roman"/>
          <w:sz w:val="28"/>
          <w:szCs w:val="28"/>
        </w:rPr>
        <w:t>f this Court. It was obliged to</w:t>
      </w:r>
      <w:r w:rsidR="00726CFB">
        <w:rPr>
          <w:rFonts w:ascii="Times New Roman" w:hAnsi="Times New Roman" w:cs="Times New Roman"/>
          <w:sz w:val="28"/>
          <w:szCs w:val="28"/>
        </w:rPr>
        <w:t xml:space="preserve"> comply with the order because this was the next stage and </w:t>
      </w:r>
      <w:r w:rsidR="002403F7">
        <w:rPr>
          <w:rFonts w:ascii="Times New Roman" w:hAnsi="Times New Roman" w:cs="Times New Roman"/>
          <w:sz w:val="28"/>
          <w:szCs w:val="28"/>
        </w:rPr>
        <w:t>nothing more.</w:t>
      </w:r>
      <w:r w:rsidR="00680415">
        <w:rPr>
          <w:rFonts w:ascii="Times New Roman" w:hAnsi="Times New Roman" w:cs="Times New Roman"/>
          <w:sz w:val="28"/>
          <w:szCs w:val="28"/>
        </w:rPr>
        <w:t xml:space="preserve"> Failure to comply with the order of a competent court </w:t>
      </w:r>
      <w:r w:rsidR="00FB0817">
        <w:rPr>
          <w:rFonts w:ascii="Times New Roman" w:hAnsi="Times New Roman" w:cs="Times New Roman"/>
          <w:sz w:val="28"/>
          <w:szCs w:val="28"/>
        </w:rPr>
        <w:t>may amount</w:t>
      </w:r>
      <w:r w:rsidR="00680415">
        <w:rPr>
          <w:rFonts w:ascii="Times New Roman" w:hAnsi="Times New Roman" w:cs="Times New Roman"/>
          <w:sz w:val="28"/>
          <w:szCs w:val="28"/>
        </w:rPr>
        <w:t xml:space="preserve"> to contempt of court.</w:t>
      </w:r>
    </w:p>
    <w:p w:rsidR="00D83D7C" w:rsidRPr="007B2A37" w:rsidRDefault="001155A2" w:rsidP="00D83D7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After the dismissal of the appeal,</w:t>
      </w:r>
      <w:r w:rsidR="00981DF3">
        <w:rPr>
          <w:rFonts w:ascii="Times New Roman" w:hAnsi="Times New Roman" w:cs="Times New Roman"/>
          <w:sz w:val="28"/>
          <w:szCs w:val="28"/>
        </w:rPr>
        <w:t xml:space="preserve"> </w:t>
      </w:r>
      <w:r>
        <w:rPr>
          <w:rFonts w:ascii="Times New Roman" w:hAnsi="Times New Roman" w:cs="Times New Roman"/>
          <w:sz w:val="28"/>
          <w:szCs w:val="28"/>
        </w:rPr>
        <w:t>t</w:t>
      </w:r>
      <w:r w:rsidR="00726CFB">
        <w:rPr>
          <w:rFonts w:ascii="Times New Roman" w:hAnsi="Times New Roman" w:cs="Times New Roman"/>
          <w:sz w:val="28"/>
          <w:szCs w:val="28"/>
        </w:rPr>
        <w:t>he respondent did not comply</w:t>
      </w:r>
      <w:r w:rsidR="00C03AAB">
        <w:rPr>
          <w:rFonts w:ascii="Times New Roman" w:hAnsi="Times New Roman" w:cs="Times New Roman"/>
          <w:sz w:val="28"/>
          <w:szCs w:val="28"/>
        </w:rPr>
        <w:t xml:space="preserve"> with the court order,</w:t>
      </w:r>
      <w:r w:rsidR="00726CFB">
        <w:rPr>
          <w:rFonts w:ascii="Times New Roman" w:hAnsi="Times New Roman" w:cs="Times New Roman"/>
          <w:sz w:val="28"/>
          <w:szCs w:val="28"/>
        </w:rPr>
        <w:t xml:space="preserve"> but instead and in response to the application for quantification</w:t>
      </w:r>
      <w:r w:rsidR="00692E60">
        <w:rPr>
          <w:rFonts w:ascii="Times New Roman" w:hAnsi="Times New Roman" w:cs="Times New Roman"/>
          <w:sz w:val="28"/>
          <w:szCs w:val="28"/>
        </w:rPr>
        <w:t>,</w:t>
      </w:r>
      <w:r w:rsidR="005146EE">
        <w:rPr>
          <w:rFonts w:ascii="Times New Roman" w:hAnsi="Times New Roman" w:cs="Times New Roman"/>
          <w:sz w:val="28"/>
          <w:szCs w:val="28"/>
        </w:rPr>
        <w:t xml:space="preserve"> </w:t>
      </w:r>
      <w:r w:rsidR="00726CFB">
        <w:rPr>
          <w:rFonts w:ascii="Times New Roman" w:hAnsi="Times New Roman" w:cs="Times New Roman"/>
          <w:sz w:val="28"/>
          <w:szCs w:val="28"/>
        </w:rPr>
        <w:t>r</w:t>
      </w:r>
      <w:r w:rsidR="00680415">
        <w:rPr>
          <w:rFonts w:ascii="Times New Roman" w:hAnsi="Times New Roman" w:cs="Times New Roman"/>
          <w:sz w:val="28"/>
          <w:szCs w:val="28"/>
        </w:rPr>
        <w:t xml:space="preserve">aised a point </w:t>
      </w:r>
      <w:r w:rsidR="00680415" w:rsidRPr="00680415">
        <w:rPr>
          <w:rFonts w:ascii="Times New Roman" w:hAnsi="Times New Roman" w:cs="Times New Roman"/>
          <w:i/>
          <w:sz w:val="28"/>
          <w:szCs w:val="28"/>
        </w:rPr>
        <w:t>in limine</w:t>
      </w:r>
      <w:r w:rsidR="007B2A37">
        <w:rPr>
          <w:rFonts w:ascii="Times New Roman" w:hAnsi="Times New Roman" w:cs="Times New Roman"/>
          <w:i/>
          <w:sz w:val="28"/>
          <w:szCs w:val="28"/>
        </w:rPr>
        <w:t xml:space="preserve"> </w:t>
      </w:r>
      <w:r w:rsidR="00790D90">
        <w:rPr>
          <w:rFonts w:ascii="Times New Roman" w:hAnsi="Times New Roman" w:cs="Times New Roman"/>
          <w:i/>
          <w:sz w:val="28"/>
          <w:szCs w:val="28"/>
        </w:rPr>
        <w:t>.</w:t>
      </w:r>
      <w:r w:rsidR="00240DE4">
        <w:rPr>
          <w:rFonts w:ascii="Times New Roman" w:hAnsi="Times New Roman" w:cs="Times New Roman"/>
          <w:sz w:val="28"/>
          <w:szCs w:val="28"/>
        </w:rPr>
        <w:t>The point raised was</w:t>
      </w:r>
      <w:r w:rsidR="007B2A37">
        <w:rPr>
          <w:rFonts w:ascii="Times New Roman" w:hAnsi="Times New Roman" w:cs="Times New Roman"/>
          <w:sz w:val="28"/>
          <w:szCs w:val="28"/>
        </w:rPr>
        <w:t xml:space="preserve"> that the applicant was not properly before the court because he had </w:t>
      </w:r>
      <w:r w:rsidR="00FB0817">
        <w:rPr>
          <w:rFonts w:ascii="Times New Roman" w:hAnsi="Times New Roman" w:cs="Times New Roman"/>
          <w:sz w:val="28"/>
          <w:szCs w:val="28"/>
        </w:rPr>
        <w:t>not complied</w:t>
      </w:r>
      <w:r w:rsidR="007B2A37">
        <w:rPr>
          <w:rFonts w:ascii="Times New Roman" w:hAnsi="Times New Roman" w:cs="Times New Roman"/>
          <w:sz w:val="28"/>
          <w:szCs w:val="28"/>
        </w:rPr>
        <w:t xml:space="preserve"> with the provisions of Rule 14 of the </w:t>
      </w:r>
      <w:r w:rsidR="007B2A37">
        <w:rPr>
          <w:rFonts w:ascii="Times New Roman" w:hAnsi="Times New Roman" w:cs="Times New Roman"/>
          <w:sz w:val="28"/>
          <w:szCs w:val="28"/>
        </w:rPr>
        <w:lastRenderedPageBreak/>
        <w:t xml:space="preserve">Rules of this Court </w:t>
      </w:r>
      <w:r w:rsidR="00FB0817">
        <w:rPr>
          <w:rFonts w:ascii="Times New Roman" w:hAnsi="Times New Roman" w:cs="Times New Roman"/>
          <w:sz w:val="28"/>
          <w:szCs w:val="28"/>
        </w:rPr>
        <w:t>Statutory Instrument 59</w:t>
      </w:r>
      <w:r w:rsidR="007B2A37">
        <w:rPr>
          <w:rFonts w:ascii="Times New Roman" w:hAnsi="Times New Roman" w:cs="Times New Roman"/>
          <w:sz w:val="28"/>
          <w:szCs w:val="28"/>
        </w:rPr>
        <w:t>/2006</w:t>
      </w:r>
      <w:r w:rsidR="00C03AAB">
        <w:rPr>
          <w:rFonts w:ascii="Times New Roman" w:hAnsi="Times New Roman" w:cs="Times New Roman"/>
          <w:sz w:val="28"/>
          <w:szCs w:val="28"/>
        </w:rPr>
        <w:t xml:space="preserve"> (The Rules). The respondent in the result applied that the application be struck off the roll.</w:t>
      </w:r>
      <w:r w:rsidR="007B2A37">
        <w:rPr>
          <w:rFonts w:ascii="Times New Roman" w:hAnsi="Times New Roman" w:cs="Times New Roman"/>
          <w:sz w:val="28"/>
          <w:szCs w:val="28"/>
        </w:rPr>
        <w:t xml:space="preserve"> </w:t>
      </w:r>
    </w:p>
    <w:p w:rsidR="000B7310" w:rsidRPr="005D75B9" w:rsidRDefault="000B7310" w:rsidP="000B7310">
      <w:pPr>
        <w:spacing w:line="360" w:lineRule="auto"/>
        <w:ind w:firstLine="720"/>
        <w:jc w:val="both"/>
        <w:rPr>
          <w:rFonts w:ascii="Times New Roman" w:hAnsi="Times New Roman" w:cs="Times New Roman"/>
          <w:sz w:val="28"/>
          <w:szCs w:val="28"/>
        </w:rPr>
      </w:pPr>
      <w:r w:rsidRPr="005D75B9">
        <w:rPr>
          <w:rFonts w:ascii="Times New Roman" w:hAnsi="Times New Roman" w:cs="Times New Roman"/>
          <w:sz w:val="28"/>
          <w:szCs w:val="28"/>
        </w:rPr>
        <w:t>Rule 14 provides as follows:-</w:t>
      </w:r>
    </w:p>
    <w:p w:rsidR="00FF2618" w:rsidRPr="005D75B9" w:rsidRDefault="007F61CB" w:rsidP="005D75B9">
      <w:pPr>
        <w:spacing w:line="240" w:lineRule="auto"/>
        <w:ind w:left="1440" w:hanging="720"/>
        <w:jc w:val="both"/>
        <w:rPr>
          <w:rFonts w:ascii="Times New Roman" w:hAnsi="Times New Roman" w:cs="Times New Roman"/>
          <w:sz w:val="24"/>
          <w:szCs w:val="24"/>
        </w:rPr>
      </w:pPr>
      <w:r w:rsidRPr="005D75B9">
        <w:rPr>
          <w:rFonts w:ascii="Times New Roman" w:hAnsi="Times New Roman" w:cs="Times New Roman"/>
          <w:sz w:val="24"/>
          <w:szCs w:val="24"/>
        </w:rPr>
        <w:t xml:space="preserve">“(1) </w:t>
      </w:r>
      <w:r w:rsidRPr="005D75B9">
        <w:rPr>
          <w:rFonts w:ascii="Times New Roman" w:hAnsi="Times New Roman" w:cs="Times New Roman"/>
          <w:sz w:val="24"/>
          <w:szCs w:val="24"/>
        </w:rPr>
        <w:tab/>
      </w:r>
      <w:r w:rsidR="00D12FEF">
        <w:rPr>
          <w:rFonts w:ascii="Times New Roman" w:hAnsi="Times New Roman" w:cs="Times New Roman"/>
          <w:sz w:val="24"/>
          <w:szCs w:val="24"/>
        </w:rPr>
        <w:t>A</w:t>
      </w:r>
      <w:r w:rsidR="00FF2618" w:rsidRPr="005D75B9">
        <w:rPr>
          <w:rFonts w:ascii="Times New Roman" w:hAnsi="Times New Roman" w:cs="Times New Roman"/>
          <w:sz w:val="24"/>
          <w:szCs w:val="24"/>
        </w:rPr>
        <w:t xml:space="preserve"> party to a dispute who wishes to apply to the Court for an order referred to in Section 89(2)(b) , (c) or (d) of the Act shall, within twenty one days from the date –</w:t>
      </w:r>
    </w:p>
    <w:p w:rsidR="007F61CB" w:rsidRPr="005D75B9" w:rsidRDefault="00FF2618" w:rsidP="007F61CB">
      <w:pPr>
        <w:pStyle w:val="ListParagraph"/>
        <w:numPr>
          <w:ilvl w:val="0"/>
          <w:numId w:val="2"/>
        </w:numPr>
        <w:spacing w:line="240" w:lineRule="auto"/>
        <w:jc w:val="both"/>
        <w:rPr>
          <w:rFonts w:ascii="Times New Roman" w:hAnsi="Times New Roman" w:cs="Times New Roman"/>
          <w:sz w:val="24"/>
          <w:szCs w:val="24"/>
        </w:rPr>
      </w:pPr>
      <w:r w:rsidRPr="005D75B9">
        <w:rPr>
          <w:rFonts w:ascii="Times New Roman" w:hAnsi="Times New Roman" w:cs="Times New Roman"/>
          <w:sz w:val="24"/>
          <w:szCs w:val="24"/>
        </w:rPr>
        <w:t>when the party received a “certificate of no settlement” issued by a labour officer in relation to the dispute in terms of Section 93(3) of the Act, or</w:t>
      </w:r>
    </w:p>
    <w:p w:rsidR="007F61CB" w:rsidRPr="005D75B9" w:rsidRDefault="00FF2618" w:rsidP="007F61CB">
      <w:pPr>
        <w:pStyle w:val="ListParagraph"/>
        <w:numPr>
          <w:ilvl w:val="0"/>
          <w:numId w:val="2"/>
        </w:numPr>
        <w:spacing w:line="240" w:lineRule="auto"/>
        <w:jc w:val="both"/>
        <w:rPr>
          <w:rFonts w:ascii="Times New Roman" w:hAnsi="Times New Roman" w:cs="Times New Roman"/>
          <w:sz w:val="24"/>
          <w:szCs w:val="24"/>
        </w:rPr>
      </w:pPr>
      <w:r w:rsidRPr="005D75B9">
        <w:rPr>
          <w:rFonts w:ascii="Times New Roman" w:hAnsi="Times New Roman" w:cs="Times New Roman"/>
          <w:sz w:val="24"/>
          <w:szCs w:val="24"/>
        </w:rPr>
        <w:t>of expiry of the maximum 30 day period allowed for a labour officer to settle the dispute, where no settlement is achieved and the labour officer did not, for any reason, issue a “certificate of no settlement” in relation to the dispute in terms of Section 93(3) of the Act, do the following –</w:t>
      </w:r>
    </w:p>
    <w:p w:rsidR="00FF2618" w:rsidRPr="005D75B9" w:rsidRDefault="00FF2618" w:rsidP="00AB173D">
      <w:pPr>
        <w:pStyle w:val="ListParagraph"/>
        <w:numPr>
          <w:ilvl w:val="0"/>
          <w:numId w:val="2"/>
        </w:numPr>
        <w:spacing w:line="240" w:lineRule="auto"/>
        <w:jc w:val="both"/>
        <w:rPr>
          <w:rFonts w:ascii="Times New Roman" w:hAnsi="Times New Roman" w:cs="Times New Roman"/>
          <w:sz w:val="24"/>
          <w:szCs w:val="24"/>
        </w:rPr>
      </w:pPr>
      <w:r w:rsidRPr="005D75B9">
        <w:rPr>
          <w:rFonts w:ascii="Times New Roman" w:hAnsi="Times New Roman" w:cs="Times New Roman"/>
          <w:sz w:val="24"/>
          <w:szCs w:val="24"/>
        </w:rPr>
        <w:t>complete three copies of a notice of application in Form LC 1; and ………….</w:t>
      </w:r>
      <w:r w:rsidR="007F61CB" w:rsidRPr="005D75B9">
        <w:rPr>
          <w:rFonts w:ascii="Times New Roman" w:hAnsi="Times New Roman" w:cs="Times New Roman"/>
          <w:sz w:val="24"/>
          <w:szCs w:val="24"/>
        </w:rPr>
        <w:t>”</w:t>
      </w:r>
      <w:r w:rsidRPr="005D75B9">
        <w:rPr>
          <w:rFonts w:ascii="Times New Roman" w:hAnsi="Times New Roman" w:cs="Times New Roman"/>
          <w:sz w:val="24"/>
          <w:szCs w:val="24"/>
        </w:rPr>
        <w:t xml:space="preserve"> (the rule proceeds to direct the litigants on what to do)</w:t>
      </w:r>
    </w:p>
    <w:p w:rsidR="00530A0E" w:rsidRDefault="00530A0E" w:rsidP="00D53A0F">
      <w:pPr>
        <w:spacing w:line="240" w:lineRule="auto"/>
        <w:jc w:val="both"/>
        <w:rPr>
          <w:rFonts w:ascii="Times New Roman" w:hAnsi="Times New Roman" w:cs="Times New Roman"/>
          <w:sz w:val="28"/>
          <w:szCs w:val="28"/>
        </w:rPr>
      </w:pPr>
    </w:p>
    <w:p w:rsidR="007F61CB" w:rsidRPr="005D75B9" w:rsidRDefault="003A1ABF" w:rsidP="003A1A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A1ABF">
        <w:rPr>
          <w:rFonts w:ascii="Times New Roman" w:hAnsi="Times New Roman" w:cs="Times New Roman"/>
          <w:i/>
          <w:sz w:val="28"/>
          <w:szCs w:val="28"/>
        </w:rPr>
        <w:t xml:space="preserve"> </w:t>
      </w:r>
      <w:r w:rsidR="000B7310" w:rsidRPr="005D75B9">
        <w:rPr>
          <w:rFonts w:ascii="Times New Roman" w:hAnsi="Times New Roman" w:cs="Times New Roman"/>
          <w:sz w:val="28"/>
          <w:szCs w:val="28"/>
        </w:rPr>
        <w:t xml:space="preserve">This court dismissed the point </w:t>
      </w:r>
      <w:r w:rsidR="000B7310" w:rsidRPr="005D75B9">
        <w:rPr>
          <w:rFonts w:ascii="Times New Roman" w:hAnsi="Times New Roman" w:cs="Times New Roman"/>
          <w:i/>
          <w:sz w:val="28"/>
          <w:szCs w:val="28"/>
        </w:rPr>
        <w:t>in limine</w:t>
      </w:r>
      <w:r w:rsidR="000B7310" w:rsidRPr="005D75B9">
        <w:rPr>
          <w:rFonts w:ascii="Times New Roman" w:hAnsi="Times New Roman" w:cs="Times New Roman"/>
          <w:sz w:val="28"/>
          <w:szCs w:val="28"/>
        </w:rPr>
        <w:t xml:space="preserve"> </w:t>
      </w:r>
      <w:r w:rsidR="003C5F05">
        <w:rPr>
          <w:rFonts w:ascii="Times New Roman" w:hAnsi="Times New Roman" w:cs="Times New Roman"/>
          <w:sz w:val="28"/>
          <w:szCs w:val="28"/>
        </w:rPr>
        <w:t xml:space="preserve"> </w:t>
      </w:r>
      <w:r w:rsidR="005146EE">
        <w:rPr>
          <w:rFonts w:ascii="Times New Roman" w:hAnsi="Times New Roman" w:cs="Times New Roman"/>
          <w:sz w:val="28"/>
          <w:szCs w:val="28"/>
        </w:rPr>
        <w:t xml:space="preserve"> </w:t>
      </w:r>
      <w:r w:rsidR="003C5F05">
        <w:rPr>
          <w:rFonts w:ascii="Times New Roman" w:hAnsi="Times New Roman" w:cs="Times New Roman"/>
          <w:sz w:val="28"/>
          <w:szCs w:val="28"/>
        </w:rPr>
        <w:t>on the basis that the applicant was properly before the court.</w:t>
      </w:r>
      <w:r w:rsidR="005146EE">
        <w:rPr>
          <w:rFonts w:ascii="Times New Roman" w:hAnsi="Times New Roman" w:cs="Times New Roman"/>
          <w:sz w:val="28"/>
          <w:szCs w:val="28"/>
        </w:rPr>
        <w:t xml:space="preserve"> </w:t>
      </w:r>
      <w:r w:rsidR="003C5F05">
        <w:rPr>
          <w:rFonts w:ascii="Times New Roman" w:hAnsi="Times New Roman" w:cs="Times New Roman"/>
          <w:sz w:val="28"/>
          <w:szCs w:val="28"/>
        </w:rPr>
        <w:t>The court</w:t>
      </w:r>
      <w:r w:rsidR="000B7310" w:rsidRPr="005D75B9">
        <w:rPr>
          <w:rFonts w:ascii="Times New Roman" w:hAnsi="Times New Roman" w:cs="Times New Roman"/>
          <w:sz w:val="28"/>
          <w:szCs w:val="28"/>
        </w:rPr>
        <w:t xml:space="preserve"> ordered the respondent to comply with</w:t>
      </w:r>
      <w:r w:rsidR="00530A0E">
        <w:rPr>
          <w:rFonts w:ascii="Times New Roman" w:hAnsi="Times New Roman" w:cs="Times New Roman"/>
          <w:sz w:val="28"/>
          <w:szCs w:val="28"/>
        </w:rPr>
        <w:t xml:space="preserve"> </w:t>
      </w:r>
      <w:r w:rsidR="00FB0817">
        <w:rPr>
          <w:rFonts w:ascii="Times New Roman" w:hAnsi="Times New Roman" w:cs="Times New Roman"/>
          <w:sz w:val="28"/>
          <w:szCs w:val="28"/>
        </w:rPr>
        <w:t xml:space="preserve">its </w:t>
      </w:r>
      <w:r w:rsidR="00FB0817" w:rsidRPr="005D75B9">
        <w:rPr>
          <w:rFonts w:ascii="Times New Roman" w:hAnsi="Times New Roman" w:cs="Times New Roman"/>
          <w:sz w:val="28"/>
          <w:szCs w:val="28"/>
        </w:rPr>
        <w:t xml:space="preserve">order. </w:t>
      </w:r>
      <w:r w:rsidR="000B7310" w:rsidRPr="005D75B9">
        <w:rPr>
          <w:rFonts w:ascii="Times New Roman" w:hAnsi="Times New Roman" w:cs="Times New Roman"/>
          <w:sz w:val="28"/>
          <w:szCs w:val="28"/>
        </w:rPr>
        <w:t>The responden</w:t>
      </w:r>
      <w:r w:rsidR="003C5F05">
        <w:rPr>
          <w:rFonts w:ascii="Times New Roman" w:hAnsi="Times New Roman" w:cs="Times New Roman"/>
          <w:sz w:val="28"/>
          <w:szCs w:val="28"/>
        </w:rPr>
        <w:t xml:space="preserve">t was aggrieved by the dismissal of the point </w:t>
      </w:r>
      <w:r w:rsidR="003C5F05" w:rsidRPr="003C5F05">
        <w:rPr>
          <w:rFonts w:ascii="Times New Roman" w:hAnsi="Times New Roman" w:cs="Times New Roman"/>
          <w:i/>
          <w:sz w:val="28"/>
          <w:szCs w:val="28"/>
        </w:rPr>
        <w:t>in limine</w:t>
      </w:r>
      <w:r w:rsidR="003C5F05">
        <w:rPr>
          <w:rFonts w:ascii="Times New Roman" w:hAnsi="Times New Roman" w:cs="Times New Roman"/>
          <w:i/>
          <w:sz w:val="28"/>
          <w:szCs w:val="28"/>
        </w:rPr>
        <w:t>.</w:t>
      </w:r>
      <w:r w:rsidR="005146EE">
        <w:rPr>
          <w:rFonts w:ascii="Times New Roman" w:hAnsi="Times New Roman" w:cs="Times New Roman"/>
          <w:i/>
          <w:sz w:val="28"/>
          <w:szCs w:val="28"/>
        </w:rPr>
        <w:t xml:space="preserve"> </w:t>
      </w:r>
      <w:r w:rsidR="00FB0817">
        <w:rPr>
          <w:rFonts w:ascii="Times New Roman" w:hAnsi="Times New Roman" w:cs="Times New Roman"/>
          <w:sz w:val="28"/>
          <w:szCs w:val="28"/>
        </w:rPr>
        <w:t xml:space="preserve">It </w:t>
      </w:r>
      <w:r w:rsidR="00FB0817" w:rsidRPr="005D75B9">
        <w:rPr>
          <w:rFonts w:ascii="Times New Roman" w:hAnsi="Times New Roman" w:cs="Times New Roman"/>
          <w:sz w:val="28"/>
          <w:szCs w:val="28"/>
        </w:rPr>
        <w:t>appealed</w:t>
      </w:r>
      <w:r w:rsidR="000B7310" w:rsidRPr="005D75B9">
        <w:rPr>
          <w:rFonts w:ascii="Times New Roman" w:hAnsi="Times New Roman" w:cs="Times New Roman"/>
          <w:sz w:val="28"/>
          <w:szCs w:val="28"/>
        </w:rPr>
        <w:t xml:space="preserve"> to the Supreme Court. The Supreme Court </w:t>
      </w:r>
      <w:r w:rsidR="007F61CB" w:rsidRPr="005D75B9">
        <w:rPr>
          <w:rFonts w:ascii="Times New Roman" w:hAnsi="Times New Roman" w:cs="Times New Roman"/>
          <w:sz w:val="28"/>
          <w:szCs w:val="28"/>
        </w:rPr>
        <w:t xml:space="preserve">in </w:t>
      </w:r>
      <w:r w:rsidR="007F61CB" w:rsidRPr="005D75B9">
        <w:rPr>
          <w:rFonts w:ascii="Times New Roman" w:hAnsi="Times New Roman" w:cs="Times New Roman"/>
          <w:i/>
          <w:sz w:val="28"/>
          <w:szCs w:val="28"/>
        </w:rPr>
        <w:t>Heywood Investments (Private) Limited t/a GDC Hauliers</w:t>
      </w:r>
      <w:r w:rsidR="007F61CB" w:rsidRPr="005D75B9">
        <w:rPr>
          <w:rFonts w:ascii="Times New Roman" w:hAnsi="Times New Roman" w:cs="Times New Roman"/>
          <w:sz w:val="28"/>
          <w:szCs w:val="28"/>
        </w:rPr>
        <w:t xml:space="preserve"> v </w:t>
      </w:r>
      <w:r w:rsidR="007F61CB" w:rsidRPr="005D75B9">
        <w:rPr>
          <w:rFonts w:ascii="Times New Roman" w:hAnsi="Times New Roman" w:cs="Times New Roman"/>
          <w:i/>
          <w:sz w:val="28"/>
          <w:szCs w:val="28"/>
        </w:rPr>
        <w:t>Pharaoh Zakeyo</w:t>
      </w:r>
      <w:r w:rsidR="007F61CB" w:rsidRPr="005D75B9">
        <w:rPr>
          <w:rFonts w:ascii="Times New Roman" w:hAnsi="Times New Roman" w:cs="Times New Roman"/>
          <w:sz w:val="28"/>
          <w:szCs w:val="28"/>
        </w:rPr>
        <w:t xml:space="preserve"> SC 3</w:t>
      </w:r>
      <w:r w:rsidR="00D12FEF">
        <w:rPr>
          <w:rFonts w:ascii="Times New Roman" w:hAnsi="Times New Roman" w:cs="Times New Roman"/>
          <w:sz w:val="28"/>
          <w:szCs w:val="28"/>
        </w:rPr>
        <w:t xml:space="preserve">2/2013 allowed the appeal </w:t>
      </w:r>
      <w:r w:rsidR="00C00B0F">
        <w:rPr>
          <w:rFonts w:ascii="Times New Roman" w:hAnsi="Times New Roman" w:cs="Times New Roman"/>
          <w:sz w:val="28"/>
          <w:szCs w:val="28"/>
        </w:rPr>
        <w:t>and paragraph</w:t>
      </w:r>
      <w:r w:rsidR="004626C0">
        <w:rPr>
          <w:rFonts w:ascii="Times New Roman" w:hAnsi="Times New Roman" w:cs="Times New Roman"/>
          <w:sz w:val="28"/>
          <w:szCs w:val="28"/>
        </w:rPr>
        <w:t xml:space="preserve"> 3 of its order reads:</w:t>
      </w:r>
    </w:p>
    <w:p w:rsidR="007F61CB" w:rsidRPr="005D75B9" w:rsidRDefault="007F61CB" w:rsidP="00D9385E">
      <w:pPr>
        <w:spacing w:line="240" w:lineRule="auto"/>
        <w:ind w:left="1440" w:hanging="720"/>
        <w:jc w:val="both"/>
        <w:rPr>
          <w:rFonts w:ascii="Times New Roman" w:hAnsi="Times New Roman" w:cs="Times New Roman"/>
          <w:sz w:val="24"/>
          <w:szCs w:val="24"/>
        </w:rPr>
      </w:pPr>
      <w:r w:rsidRPr="005D75B9">
        <w:rPr>
          <w:rFonts w:ascii="Times New Roman" w:hAnsi="Times New Roman" w:cs="Times New Roman"/>
          <w:sz w:val="24"/>
          <w:szCs w:val="24"/>
        </w:rPr>
        <w:t>“(3)</w:t>
      </w:r>
      <w:r w:rsidRPr="005D75B9">
        <w:rPr>
          <w:rFonts w:ascii="Times New Roman" w:hAnsi="Times New Roman" w:cs="Times New Roman"/>
          <w:sz w:val="24"/>
          <w:szCs w:val="24"/>
        </w:rPr>
        <w:tab/>
      </w:r>
      <w:r w:rsidR="00D9385E" w:rsidRPr="005D75B9">
        <w:rPr>
          <w:rFonts w:ascii="Times New Roman" w:hAnsi="Times New Roman" w:cs="Times New Roman"/>
          <w:sz w:val="24"/>
          <w:szCs w:val="24"/>
        </w:rPr>
        <w:t xml:space="preserve">the matter is remitted to the court to determine the point </w:t>
      </w:r>
      <w:r w:rsidR="00D9385E" w:rsidRPr="005D75B9">
        <w:rPr>
          <w:rFonts w:ascii="Times New Roman" w:hAnsi="Times New Roman" w:cs="Times New Roman"/>
          <w:i/>
          <w:sz w:val="24"/>
          <w:szCs w:val="24"/>
        </w:rPr>
        <w:t>in limine</w:t>
      </w:r>
      <w:r w:rsidR="00D9385E" w:rsidRPr="005D75B9">
        <w:rPr>
          <w:rFonts w:ascii="Times New Roman" w:hAnsi="Times New Roman" w:cs="Times New Roman"/>
          <w:sz w:val="24"/>
          <w:szCs w:val="24"/>
        </w:rPr>
        <w:t xml:space="preserve"> raised by the appellant, namely that the respondent had adopted the wrong procedure in respect of the quantification of damages. In the event that the point </w:t>
      </w:r>
      <w:r w:rsidR="00D9385E" w:rsidRPr="005D75B9">
        <w:rPr>
          <w:rFonts w:ascii="Times New Roman" w:hAnsi="Times New Roman" w:cs="Times New Roman"/>
          <w:i/>
          <w:sz w:val="24"/>
          <w:szCs w:val="24"/>
        </w:rPr>
        <w:t>in limine</w:t>
      </w:r>
      <w:r w:rsidR="00D9385E" w:rsidRPr="005D75B9">
        <w:rPr>
          <w:rFonts w:ascii="Times New Roman" w:hAnsi="Times New Roman" w:cs="Times New Roman"/>
          <w:sz w:val="24"/>
          <w:szCs w:val="24"/>
        </w:rPr>
        <w:t xml:space="preserve"> fails, the court should then proceed to properly quantify the damages </w:t>
      </w:r>
      <w:r w:rsidR="00C00B0F" w:rsidRPr="005D75B9">
        <w:rPr>
          <w:rFonts w:ascii="Times New Roman" w:hAnsi="Times New Roman" w:cs="Times New Roman"/>
          <w:sz w:val="24"/>
          <w:szCs w:val="24"/>
        </w:rPr>
        <w:t>due to</w:t>
      </w:r>
      <w:r w:rsidR="00D9385E" w:rsidRPr="005D75B9">
        <w:rPr>
          <w:rFonts w:ascii="Times New Roman" w:hAnsi="Times New Roman" w:cs="Times New Roman"/>
          <w:sz w:val="24"/>
          <w:szCs w:val="24"/>
        </w:rPr>
        <w:t xml:space="preserve"> the respondent.”</w:t>
      </w:r>
    </w:p>
    <w:p w:rsidR="00D9385E" w:rsidRPr="005D75B9" w:rsidRDefault="00D9385E" w:rsidP="00D9385E">
      <w:pPr>
        <w:spacing w:line="240" w:lineRule="auto"/>
        <w:ind w:firstLine="720"/>
        <w:jc w:val="both"/>
        <w:rPr>
          <w:rFonts w:ascii="Times New Roman" w:hAnsi="Times New Roman" w:cs="Times New Roman"/>
          <w:sz w:val="28"/>
          <w:szCs w:val="28"/>
        </w:rPr>
      </w:pPr>
      <w:r w:rsidRPr="005D75B9">
        <w:rPr>
          <w:rFonts w:ascii="Times New Roman" w:hAnsi="Times New Roman" w:cs="Times New Roman"/>
          <w:sz w:val="28"/>
          <w:szCs w:val="28"/>
        </w:rPr>
        <w:t xml:space="preserve">This judgment is going to deal with the first aspect of the order, </w:t>
      </w:r>
      <w:r w:rsidR="00C00B0F" w:rsidRPr="005D75B9">
        <w:rPr>
          <w:rFonts w:ascii="Times New Roman" w:hAnsi="Times New Roman" w:cs="Times New Roman"/>
          <w:sz w:val="28"/>
          <w:szCs w:val="28"/>
        </w:rPr>
        <w:t xml:space="preserve">namely </w:t>
      </w:r>
      <w:r w:rsidR="00C00B0F">
        <w:rPr>
          <w:rFonts w:ascii="Times New Roman" w:hAnsi="Times New Roman" w:cs="Times New Roman"/>
          <w:sz w:val="28"/>
          <w:szCs w:val="28"/>
        </w:rPr>
        <w:t>merits</w:t>
      </w:r>
      <w:r w:rsidR="00D12FEF">
        <w:rPr>
          <w:rFonts w:ascii="Times New Roman" w:hAnsi="Times New Roman" w:cs="Times New Roman"/>
          <w:sz w:val="28"/>
          <w:szCs w:val="28"/>
        </w:rPr>
        <w:t xml:space="preserve"> of </w:t>
      </w:r>
      <w:r w:rsidRPr="005D75B9">
        <w:rPr>
          <w:rFonts w:ascii="Times New Roman" w:hAnsi="Times New Roman" w:cs="Times New Roman"/>
          <w:sz w:val="28"/>
          <w:szCs w:val="28"/>
        </w:rPr>
        <w:t xml:space="preserve">the point </w:t>
      </w:r>
      <w:r w:rsidRPr="005D75B9">
        <w:rPr>
          <w:rFonts w:ascii="Times New Roman" w:hAnsi="Times New Roman" w:cs="Times New Roman"/>
          <w:i/>
          <w:sz w:val="28"/>
          <w:szCs w:val="28"/>
        </w:rPr>
        <w:t>in limine.</w:t>
      </w:r>
    </w:p>
    <w:p w:rsidR="000B7310" w:rsidRPr="005D75B9" w:rsidRDefault="007B7F98" w:rsidP="00312A25">
      <w:pPr>
        <w:spacing w:line="360" w:lineRule="auto"/>
        <w:ind w:firstLine="720"/>
        <w:jc w:val="both"/>
        <w:rPr>
          <w:rFonts w:ascii="Times New Roman" w:hAnsi="Times New Roman" w:cs="Times New Roman"/>
          <w:sz w:val="28"/>
          <w:szCs w:val="28"/>
        </w:rPr>
      </w:pPr>
      <w:r w:rsidRPr="005D75B9">
        <w:rPr>
          <w:rFonts w:ascii="Times New Roman" w:hAnsi="Times New Roman" w:cs="Times New Roman"/>
          <w:sz w:val="28"/>
          <w:szCs w:val="28"/>
        </w:rPr>
        <w:t xml:space="preserve"> Rule 14 </w:t>
      </w:r>
      <w:r w:rsidR="00D9385E" w:rsidRPr="005D75B9">
        <w:rPr>
          <w:rFonts w:ascii="Times New Roman" w:hAnsi="Times New Roman" w:cs="Times New Roman"/>
          <w:sz w:val="28"/>
          <w:szCs w:val="28"/>
        </w:rPr>
        <w:t>is</w:t>
      </w:r>
      <w:r w:rsidRPr="005D75B9">
        <w:rPr>
          <w:rFonts w:ascii="Times New Roman" w:hAnsi="Times New Roman" w:cs="Times New Roman"/>
          <w:sz w:val="28"/>
          <w:szCs w:val="28"/>
        </w:rPr>
        <w:t xml:space="preserve"> explicit</w:t>
      </w:r>
      <w:r w:rsidR="00D9385E" w:rsidRPr="005D75B9">
        <w:rPr>
          <w:rFonts w:ascii="Times New Roman" w:hAnsi="Times New Roman" w:cs="Times New Roman"/>
          <w:sz w:val="28"/>
          <w:szCs w:val="28"/>
        </w:rPr>
        <w:t>. It</w:t>
      </w:r>
      <w:r w:rsidRPr="005D75B9">
        <w:rPr>
          <w:rFonts w:ascii="Times New Roman" w:hAnsi="Times New Roman" w:cs="Times New Roman"/>
          <w:sz w:val="28"/>
          <w:szCs w:val="28"/>
        </w:rPr>
        <w:t xml:space="preserve"> refer</w:t>
      </w:r>
      <w:r w:rsidR="00D9385E" w:rsidRPr="005D75B9">
        <w:rPr>
          <w:rFonts w:ascii="Times New Roman" w:hAnsi="Times New Roman" w:cs="Times New Roman"/>
          <w:sz w:val="28"/>
          <w:szCs w:val="28"/>
        </w:rPr>
        <w:t>s</w:t>
      </w:r>
      <w:r w:rsidRPr="005D75B9">
        <w:rPr>
          <w:rFonts w:ascii="Times New Roman" w:hAnsi="Times New Roman" w:cs="Times New Roman"/>
          <w:sz w:val="28"/>
          <w:szCs w:val="28"/>
        </w:rPr>
        <w:t xml:space="preserve"> to application</w:t>
      </w:r>
      <w:r w:rsidR="00D9385E" w:rsidRPr="005D75B9">
        <w:rPr>
          <w:rFonts w:ascii="Times New Roman" w:hAnsi="Times New Roman" w:cs="Times New Roman"/>
          <w:sz w:val="28"/>
          <w:szCs w:val="28"/>
        </w:rPr>
        <w:t>s</w:t>
      </w:r>
      <w:r w:rsidRPr="005D75B9">
        <w:rPr>
          <w:rFonts w:ascii="Times New Roman" w:hAnsi="Times New Roman" w:cs="Times New Roman"/>
          <w:sz w:val="28"/>
          <w:szCs w:val="28"/>
        </w:rPr>
        <w:t xml:space="preserve"> </w:t>
      </w:r>
      <w:r w:rsidR="00D12FEF">
        <w:rPr>
          <w:rFonts w:ascii="Times New Roman" w:hAnsi="Times New Roman" w:cs="Times New Roman"/>
          <w:sz w:val="28"/>
          <w:szCs w:val="28"/>
        </w:rPr>
        <w:t>made in terms of Section 89 of T</w:t>
      </w:r>
      <w:r w:rsidRPr="005D75B9">
        <w:rPr>
          <w:rFonts w:ascii="Times New Roman" w:hAnsi="Times New Roman" w:cs="Times New Roman"/>
          <w:sz w:val="28"/>
          <w:szCs w:val="28"/>
        </w:rPr>
        <w:t>he</w:t>
      </w:r>
      <w:r w:rsidR="00C344BD">
        <w:rPr>
          <w:rFonts w:ascii="Times New Roman" w:hAnsi="Times New Roman" w:cs="Times New Roman"/>
          <w:sz w:val="28"/>
          <w:szCs w:val="28"/>
        </w:rPr>
        <w:t xml:space="preserve"> Labour</w:t>
      </w:r>
      <w:r w:rsidRPr="005D75B9">
        <w:rPr>
          <w:rFonts w:ascii="Times New Roman" w:hAnsi="Times New Roman" w:cs="Times New Roman"/>
          <w:sz w:val="28"/>
          <w:szCs w:val="28"/>
        </w:rPr>
        <w:t xml:space="preserve"> Act</w:t>
      </w:r>
      <w:r w:rsidR="00E36ADD">
        <w:rPr>
          <w:rFonts w:ascii="Times New Roman" w:hAnsi="Times New Roman" w:cs="Times New Roman"/>
          <w:sz w:val="28"/>
          <w:szCs w:val="28"/>
        </w:rPr>
        <w:t xml:space="preserve"> Chapter 28:01(The Act</w:t>
      </w:r>
      <w:r w:rsidR="00FB0817">
        <w:rPr>
          <w:rFonts w:ascii="Times New Roman" w:hAnsi="Times New Roman" w:cs="Times New Roman"/>
          <w:sz w:val="28"/>
          <w:szCs w:val="28"/>
        </w:rPr>
        <w:t>)</w:t>
      </w:r>
      <w:r w:rsidR="00FB0817" w:rsidRPr="005D75B9">
        <w:rPr>
          <w:rFonts w:ascii="Times New Roman" w:hAnsi="Times New Roman" w:cs="Times New Roman"/>
          <w:sz w:val="28"/>
          <w:szCs w:val="28"/>
        </w:rPr>
        <w:t xml:space="preserve"> that</w:t>
      </w:r>
      <w:r w:rsidR="00D9385E" w:rsidRPr="005D75B9">
        <w:rPr>
          <w:rFonts w:ascii="Times New Roman" w:hAnsi="Times New Roman" w:cs="Times New Roman"/>
          <w:sz w:val="28"/>
          <w:szCs w:val="28"/>
        </w:rPr>
        <w:t xml:space="preserve"> is when</w:t>
      </w:r>
      <w:r w:rsidR="005D0CE3">
        <w:rPr>
          <w:rFonts w:ascii="Times New Roman" w:hAnsi="Times New Roman" w:cs="Times New Roman"/>
          <w:sz w:val="28"/>
          <w:szCs w:val="28"/>
        </w:rPr>
        <w:t xml:space="preserve"> a matter is</w:t>
      </w:r>
      <w:r w:rsidRPr="005D75B9">
        <w:rPr>
          <w:rFonts w:ascii="Times New Roman" w:hAnsi="Times New Roman" w:cs="Times New Roman"/>
          <w:sz w:val="28"/>
          <w:szCs w:val="28"/>
        </w:rPr>
        <w:t xml:space="preserve"> placed before the Labour Court for the first time. Once the </w:t>
      </w:r>
      <w:r w:rsidR="00FF2618" w:rsidRPr="005D75B9">
        <w:rPr>
          <w:rFonts w:ascii="Times New Roman" w:hAnsi="Times New Roman" w:cs="Times New Roman"/>
          <w:sz w:val="28"/>
          <w:szCs w:val="28"/>
        </w:rPr>
        <w:t>C</w:t>
      </w:r>
      <w:r w:rsidRPr="005D75B9">
        <w:rPr>
          <w:rFonts w:ascii="Times New Roman" w:hAnsi="Times New Roman" w:cs="Times New Roman"/>
          <w:sz w:val="28"/>
          <w:szCs w:val="28"/>
        </w:rPr>
        <w:t xml:space="preserve">ourt has made its determination and an appeal is made against the </w:t>
      </w:r>
      <w:r w:rsidR="00FF2618" w:rsidRPr="005D75B9">
        <w:rPr>
          <w:rFonts w:ascii="Times New Roman" w:hAnsi="Times New Roman" w:cs="Times New Roman"/>
          <w:sz w:val="28"/>
          <w:szCs w:val="28"/>
        </w:rPr>
        <w:t>C</w:t>
      </w:r>
      <w:r w:rsidRPr="005D75B9">
        <w:rPr>
          <w:rFonts w:ascii="Times New Roman" w:hAnsi="Times New Roman" w:cs="Times New Roman"/>
          <w:sz w:val="28"/>
          <w:szCs w:val="28"/>
        </w:rPr>
        <w:t xml:space="preserve">ourt’s judgment, I am of </w:t>
      </w:r>
      <w:r w:rsidR="00FB0817" w:rsidRPr="005D75B9">
        <w:rPr>
          <w:rFonts w:ascii="Times New Roman" w:hAnsi="Times New Roman" w:cs="Times New Roman"/>
          <w:sz w:val="28"/>
          <w:szCs w:val="28"/>
        </w:rPr>
        <w:t xml:space="preserve">the </w:t>
      </w:r>
      <w:r w:rsidR="00FB0817">
        <w:rPr>
          <w:rFonts w:ascii="Times New Roman" w:hAnsi="Times New Roman" w:cs="Times New Roman"/>
          <w:sz w:val="28"/>
          <w:szCs w:val="28"/>
        </w:rPr>
        <w:t>view</w:t>
      </w:r>
      <w:r w:rsidR="00B36E01">
        <w:rPr>
          <w:rFonts w:ascii="Times New Roman" w:hAnsi="Times New Roman" w:cs="Times New Roman"/>
          <w:sz w:val="28"/>
          <w:szCs w:val="28"/>
        </w:rPr>
        <w:t xml:space="preserve"> that the judgement</w:t>
      </w:r>
      <w:r w:rsidRPr="005D75B9">
        <w:rPr>
          <w:rFonts w:ascii="Times New Roman" w:hAnsi="Times New Roman" w:cs="Times New Roman"/>
          <w:sz w:val="28"/>
          <w:szCs w:val="28"/>
        </w:rPr>
        <w:t xml:space="preserve"> being appealed against is </w:t>
      </w:r>
      <w:r w:rsidR="00566F33" w:rsidRPr="005D75B9">
        <w:rPr>
          <w:rFonts w:ascii="Times New Roman" w:hAnsi="Times New Roman" w:cs="Times New Roman"/>
          <w:sz w:val="28"/>
          <w:szCs w:val="28"/>
        </w:rPr>
        <w:t>no longer</w:t>
      </w:r>
      <w:r w:rsidRPr="005D75B9">
        <w:rPr>
          <w:rFonts w:ascii="Times New Roman" w:hAnsi="Times New Roman" w:cs="Times New Roman"/>
          <w:sz w:val="28"/>
          <w:szCs w:val="28"/>
        </w:rPr>
        <w:t xml:space="preserve"> from a l</w:t>
      </w:r>
      <w:r w:rsidR="00E924EE" w:rsidRPr="005D75B9">
        <w:rPr>
          <w:rFonts w:ascii="Times New Roman" w:hAnsi="Times New Roman" w:cs="Times New Roman"/>
          <w:sz w:val="28"/>
          <w:szCs w:val="28"/>
        </w:rPr>
        <w:t>abou</w:t>
      </w:r>
      <w:r w:rsidRPr="005D75B9">
        <w:rPr>
          <w:rFonts w:ascii="Times New Roman" w:hAnsi="Times New Roman" w:cs="Times New Roman"/>
          <w:sz w:val="28"/>
          <w:szCs w:val="28"/>
        </w:rPr>
        <w:t xml:space="preserve">r </w:t>
      </w:r>
      <w:r w:rsidRPr="005D75B9">
        <w:rPr>
          <w:rFonts w:ascii="Times New Roman" w:hAnsi="Times New Roman" w:cs="Times New Roman"/>
          <w:sz w:val="28"/>
          <w:szCs w:val="28"/>
        </w:rPr>
        <w:lastRenderedPageBreak/>
        <w:t>officer</w:t>
      </w:r>
      <w:r w:rsidR="0083732B">
        <w:rPr>
          <w:rFonts w:ascii="Times New Roman" w:hAnsi="Times New Roman" w:cs="Times New Roman"/>
          <w:sz w:val="28"/>
          <w:szCs w:val="28"/>
        </w:rPr>
        <w:t xml:space="preserve"> even if the case</w:t>
      </w:r>
      <w:r w:rsidR="00E924EE" w:rsidRPr="005D75B9">
        <w:rPr>
          <w:rFonts w:ascii="Times New Roman" w:hAnsi="Times New Roman" w:cs="Times New Roman"/>
          <w:sz w:val="28"/>
          <w:szCs w:val="28"/>
        </w:rPr>
        <w:t xml:space="preserve"> may have emanated from there </w:t>
      </w:r>
      <w:r w:rsidR="00C8731B" w:rsidRPr="005D75B9">
        <w:rPr>
          <w:rFonts w:ascii="Times New Roman" w:hAnsi="Times New Roman" w:cs="Times New Roman"/>
          <w:sz w:val="28"/>
          <w:szCs w:val="28"/>
        </w:rPr>
        <w:t>prior</w:t>
      </w:r>
      <w:r w:rsidR="00E924EE" w:rsidRPr="005D75B9">
        <w:rPr>
          <w:rFonts w:ascii="Times New Roman" w:hAnsi="Times New Roman" w:cs="Times New Roman"/>
          <w:sz w:val="28"/>
          <w:szCs w:val="28"/>
        </w:rPr>
        <w:t xml:space="preserve"> to Court proceeding</w:t>
      </w:r>
      <w:r w:rsidR="00D9385E" w:rsidRPr="005D75B9">
        <w:rPr>
          <w:rFonts w:ascii="Times New Roman" w:hAnsi="Times New Roman" w:cs="Times New Roman"/>
          <w:sz w:val="28"/>
          <w:szCs w:val="28"/>
        </w:rPr>
        <w:t>s</w:t>
      </w:r>
      <w:r w:rsidRPr="005D75B9">
        <w:rPr>
          <w:rFonts w:ascii="Times New Roman" w:hAnsi="Times New Roman" w:cs="Times New Roman"/>
          <w:sz w:val="28"/>
          <w:szCs w:val="28"/>
        </w:rPr>
        <w:t>. As such therefore it ceases to be an application in terms of that section.</w:t>
      </w:r>
    </w:p>
    <w:p w:rsidR="007B7F98" w:rsidRPr="005D75B9" w:rsidRDefault="00D9385E" w:rsidP="00D12FEF">
      <w:pPr>
        <w:spacing w:line="360" w:lineRule="auto"/>
        <w:jc w:val="both"/>
        <w:rPr>
          <w:rFonts w:ascii="Times New Roman" w:hAnsi="Times New Roman" w:cs="Times New Roman"/>
          <w:sz w:val="28"/>
          <w:szCs w:val="28"/>
        </w:rPr>
      </w:pPr>
      <w:r w:rsidRPr="005D75B9">
        <w:rPr>
          <w:rFonts w:ascii="Times New Roman" w:hAnsi="Times New Roman" w:cs="Times New Roman"/>
          <w:sz w:val="28"/>
          <w:szCs w:val="28"/>
        </w:rPr>
        <w:t>The applicant is a self-actor</w:t>
      </w:r>
      <w:r w:rsidR="00B80A4A">
        <w:rPr>
          <w:rFonts w:ascii="Times New Roman" w:hAnsi="Times New Roman" w:cs="Times New Roman"/>
          <w:sz w:val="28"/>
          <w:szCs w:val="28"/>
        </w:rPr>
        <w:t xml:space="preserve"> who might not be acquainted with legal niceties</w:t>
      </w:r>
      <w:r w:rsidRPr="005D75B9">
        <w:rPr>
          <w:rFonts w:ascii="Times New Roman" w:hAnsi="Times New Roman" w:cs="Times New Roman"/>
          <w:sz w:val="28"/>
          <w:szCs w:val="28"/>
        </w:rPr>
        <w:t xml:space="preserve">. </w:t>
      </w:r>
      <w:r w:rsidR="007B7F98" w:rsidRPr="005D75B9">
        <w:rPr>
          <w:rFonts w:ascii="Times New Roman" w:hAnsi="Times New Roman" w:cs="Times New Roman"/>
          <w:sz w:val="28"/>
          <w:szCs w:val="28"/>
        </w:rPr>
        <w:t xml:space="preserve">Further even if it were to be said that the application was in terms of Rule 14, this </w:t>
      </w:r>
      <w:r w:rsidR="00FF2618" w:rsidRPr="005D75B9">
        <w:rPr>
          <w:rFonts w:ascii="Times New Roman" w:hAnsi="Times New Roman" w:cs="Times New Roman"/>
          <w:sz w:val="28"/>
          <w:szCs w:val="28"/>
        </w:rPr>
        <w:t>C</w:t>
      </w:r>
      <w:r w:rsidR="007B7F98" w:rsidRPr="005D75B9">
        <w:rPr>
          <w:rFonts w:ascii="Times New Roman" w:hAnsi="Times New Roman" w:cs="Times New Roman"/>
          <w:sz w:val="28"/>
          <w:szCs w:val="28"/>
        </w:rPr>
        <w:t>ourt is empowered to depart from the Rules in terms of Rule 26</w:t>
      </w:r>
      <w:r w:rsidR="00EC0259">
        <w:rPr>
          <w:rFonts w:ascii="Times New Roman" w:hAnsi="Times New Roman" w:cs="Times New Roman"/>
          <w:sz w:val="28"/>
          <w:szCs w:val="28"/>
        </w:rPr>
        <w:t xml:space="preserve"> w</w:t>
      </w:r>
      <w:r w:rsidR="007B7F98" w:rsidRPr="005D75B9">
        <w:rPr>
          <w:rFonts w:ascii="Times New Roman" w:hAnsi="Times New Roman" w:cs="Times New Roman"/>
          <w:sz w:val="28"/>
          <w:szCs w:val="28"/>
        </w:rPr>
        <w:t>he</w:t>
      </w:r>
      <w:r w:rsidR="00E924EE" w:rsidRPr="005D75B9">
        <w:rPr>
          <w:rFonts w:ascii="Times New Roman" w:hAnsi="Times New Roman" w:cs="Times New Roman"/>
          <w:sz w:val="28"/>
          <w:szCs w:val="28"/>
        </w:rPr>
        <w:t>re</w:t>
      </w:r>
      <w:r w:rsidR="007B7F98" w:rsidRPr="005D75B9">
        <w:rPr>
          <w:rFonts w:ascii="Times New Roman" w:hAnsi="Times New Roman" w:cs="Times New Roman"/>
          <w:sz w:val="28"/>
          <w:szCs w:val="28"/>
        </w:rPr>
        <w:t xml:space="preserve"> t</w:t>
      </w:r>
      <w:r w:rsidR="00E924EE" w:rsidRPr="005D75B9">
        <w:rPr>
          <w:rFonts w:ascii="Times New Roman" w:hAnsi="Times New Roman" w:cs="Times New Roman"/>
          <w:sz w:val="28"/>
          <w:szCs w:val="28"/>
        </w:rPr>
        <w:t>he justice of</w:t>
      </w:r>
      <w:r w:rsidR="00A77255">
        <w:rPr>
          <w:rFonts w:ascii="Times New Roman" w:hAnsi="Times New Roman" w:cs="Times New Roman"/>
          <w:sz w:val="28"/>
          <w:szCs w:val="28"/>
        </w:rPr>
        <w:t xml:space="preserve"> the case so demands.</w:t>
      </w:r>
      <w:r w:rsidR="00DC37DB">
        <w:rPr>
          <w:rFonts w:ascii="Times New Roman" w:hAnsi="Times New Roman" w:cs="Times New Roman"/>
          <w:sz w:val="28"/>
          <w:szCs w:val="28"/>
        </w:rPr>
        <w:t xml:space="preserve"> </w:t>
      </w:r>
      <w:r w:rsidR="00B75A9B">
        <w:rPr>
          <w:rFonts w:ascii="Times New Roman" w:hAnsi="Times New Roman" w:cs="Times New Roman"/>
          <w:sz w:val="28"/>
          <w:szCs w:val="28"/>
        </w:rPr>
        <w:t>Rule 26 provides:</w:t>
      </w:r>
      <w:r w:rsidR="00E924EE" w:rsidRPr="005D75B9">
        <w:rPr>
          <w:rFonts w:ascii="Times New Roman" w:hAnsi="Times New Roman" w:cs="Times New Roman"/>
          <w:sz w:val="28"/>
          <w:szCs w:val="28"/>
        </w:rPr>
        <w:t xml:space="preserve"> </w:t>
      </w:r>
    </w:p>
    <w:p w:rsidR="00E924EE" w:rsidRPr="005D75B9" w:rsidRDefault="00E924EE" w:rsidP="00E924EE">
      <w:pPr>
        <w:spacing w:after="0" w:line="360" w:lineRule="auto"/>
        <w:ind w:firstLine="720"/>
        <w:jc w:val="both"/>
        <w:rPr>
          <w:rFonts w:ascii="Times New Roman" w:hAnsi="Times New Roman" w:cs="Times New Roman"/>
          <w:sz w:val="24"/>
          <w:szCs w:val="24"/>
        </w:rPr>
      </w:pPr>
      <w:r w:rsidRPr="005D75B9">
        <w:rPr>
          <w:rFonts w:ascii="Times New Roman" w:hAnsi="Times New Roman" w:cs="Times New Roman"/>
          <w:sz w:val="24"/>
          <w:szCs w:val="24"/>
        </w:rPr>
        <w:t>“At any time before or during the hearing of a ma</w:t>
      </w:r>
      <w:r w:rsidR="00E46F17">
        <w:rPr>
          <w:rFonts w:ascii="Times New Roman" w:hAnsi="Times New Roman" w:cs="Times New Roman"/>
          <w:sz w:val="24"/>
          <w:szCs w:val="24"/>
        </w:rPr>
        <w:t>tter a President or the Court may</w:t>
      </w:r>
      <w:r w:rsidRPr="005D75B9">
        <w:rPr>
          <w:rFonts w:ascii="Times New Roman" w:hAnsi="Times New Roman" w:cs="Times New Roman"/>
          <w:sz w:val="24"/>
          <w:szCs w:val="24"/>
        </w:rPr>
        <w:t xml:space="preserve"> –</w:t>
      </w:r>
    </w:p>
    <w:p w:rsidR="00E924EE" w:rsidRPr="005D75B9" w:rsidRDefault="00E924EE" w:rsidP="00E924EE">
      <w:pPr>
        <w:pStyle w:val="ListParagraph"/>
        <w:numPr>
          <w:ilvl w:val="0"/>
          <w:numId w:val="3"/>
        </w:numPr>
        <w:spacing w:after="0" w:line="240" w:lineRule="auto"/>
        <w:jc w:val="both"/>
        <w:rPr>
          <w:rFonts w:ascii="Times New Roman" w:hAnsi="Times New Roman" w:cs="Times New Roman"/>
          <w:sz w:val="24"/>
          <w:szCs w:val="24"/>
        </w:rPr>
      </w:pPr>
      <w:r w:rsidRPr="005D75B9">
        <w:rPr>
          <w:rFonts w:ascii="Times New Roman" w:hAnsi="Times New Roman" w:cs="Times New Roman"/>
          <w:sz w:val="24"/>
          <w:szCs w:val="24"/>
        </w:rPr>
        <w:t>direct, authorise or condone departure from any of these rules, including an extension of any period specified therein, where the President or Court is satisfied that the departure is required in the interests of justice, fairness and equity;</w:t>
      </w:r>
    </w:p>
    <w:p w:rsidR="00E924EE" w:rsidRPr="005D75B9" w:rsidRDefault="00E924EE" w:rsidP="00E924EE">
      <w:pPr>
        <w:pStyle w:val="ListParagraph"/>
        <w:spacing w:after="0" w:line="240" w:lineRule="auto"/>
        <w:ind w:left="1080"/>
        <w:jc w:val="both"/>
        <w:rPr>
          <w:rFonts w:ascii="Times New Roman" w:hAnsi="Times New Roman" w:cs="Times New Roman"/>
          <w:sz w:val="24"/>
          <w:szCs w:val="24"/>
        </w:rPr>
      </w:pPr>
    </w:p>
    <w:p w:rsidR="00E924EE" w:rsidRDefault="00E924EE" w:rsidP="00E924EE">
      <w:pPr>
        <w:pStyle w:val="ListParagraph"/>
        <w:numPr>
          <w:ilvl w:val="0"/>
          <w:numId w:val="3"/>
        </w:numPr>
        <w:spacing w:after="0" w:line="240" w:lineRule="auto"/>
        <w:jc w:val="both"/>
        <w:rPr>
          <w:rFonts w:ascii="Times New Roman" w:hAnsi="Times New Roman" w:cs="Times New Roman"/>
          <w:sz w:val="24"/>
          <w:szCs w:val="24"/>
        </w:rPr>
      </w:pPr>
      <w:r w:rsidRPr="005D75B9">
        <w:rPr>
          <w:rFonts w:ascii="Times New Roman" w:hAnsi="Times New Roman" w:cs="Times New Roman"/>
          <w:sz w:val="24"/>
          <w:szCs w:val="24"/>
        </w:rPr>
        <w:t>give such directions as to procedure in respect of any matter not expressly provided for in these rules as appear to the President of the Court to be just, expedient and equitable”</w:t>
      </w:r>
    </w:p>
    <w:p w:rsidR="00E90534" w:rsidRDefault="00E90534" w:rsidP="00E46F17">
      <w:pPr>
        <w:spacing w:after="0" w:line="240" w:lineRule="auto"/>
        <w:jc w:val="both"/>
        <w:rPr>
          <w:rFonts w:ascii="Times New Roman" w:hAnsi="Times New Roman" w:cs="Times New Roman"/>
          <w:sz w:val="28"/>
          <w:szCs w:val="28"/>
        </w:rPr>
      </w:pPr>
    </w:p>
    <w:p w:rsidR="00E46F17" w:rsidRPr="00E46F17" w:rsidRDefault="00E46F17" w:rsidP="00B057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present matter</w:t>
      </w:r>
      <w:r w:rsidR="00C23366">
        <w:rPr>
          <w:rFonts w:ascii="Times New Roman" w:hAnsi="Times New Roman" w:cs="Times New Roman"/>
          <w:sz w:val="28"/>
          <w:szCs w:val="28"/>
        </w:rPr>
        <w:t xml:space="preserve"> would have </w:t>
      </w:r>
      <w:r w:rsidR="00C00B0F">
        <w:rPr>
          <w:rFonts w:ascii="Times New Roman" w:hAnsi="Times New Roman" w:cs="Times New Roman"/>
          <w:sz w:val="28"/>
          <w:szCs w:val="28"/>
        </w:rPr>
        <w:t>fall</w:t>
      </w:r>
      <w:r w:rsidR="00C23366">
        <w:rPr>
          <w:rFonts w:ascii="Times New Roman" w:hAnsi="Times New Roman" w:cs="Times New Roman"/>
          <w:sz w:val="28"/>
          <w:szCs w:val="28"/>
        </w:rPr>
        <w:t>en</w:t>
      </w:r>
      <w:r w:rsidR="00C00B0F">
        <w:rPr>
          <w:rFonts w:ascii="Times New Roman" w:hAnsi="Times New Roman" w:cs="Times New Roman"/>
          <w:sz w:val="28"/>
          <w:szCs w:val="28"/>
        </w:rPr>
        <w:t xml:space="preserve"> under</w:t>
      </w:r>
      <w:r>
        <w:rPr>
          <w:rFonts w:ascii="Times New Roman" w:hAnsi="Times New Roman" w:cs="Times New Roman"/>
          <w:sz w:val="28"/>
          <w:szCs w:val="28"/>
        </w:rPr>
        <w:t xml:space="preserve"> </w:t>
      </w:r>
      <w:r w:rsidR="00C00B0F">
        <w:rPr>
          <w:rFonts w:ascii="Times New Roman" w:hAnsi="Times New Roman" w:cs="Times New Roman"/>
          <w:sz w:val="28"/>
          <w:szCs w:val="28"/>
        </w:rPr>
        <w:t>matters ‘not</w:t>
      </w:r>
      <w:r>
        <w:rPr>
          <w:rFonts w:ascii="Times New Roman" w:hAnsi="Times New Roman" w:cs="Times New Roman"/>
          <w:sz w:val="28"/>
          <w:szCs w:val="28"/>
        </w:rPr>
        <w:t xml:space="preserve"> expressly provided for’.</w:t>
      </w:r>
      <w:r w:rsidR="00973F7F">
        <w:rPr>
          <w:rFonts w:ascii="Times New Roman" w:hAnsi="Times New Roman" w:cs="Times New Roman"/>
          <w:sz w:val="28"/>
          <w:szCs w:val="28"/>
        </w:rPr>
        <w:t xml:space="preserve"> However in view of the</w:t>
      </w:r>
      <w:r w:rsidR="00C23366">
        <w:rPr>
          <w:rFonts w:ascii="Times New Roman" w:hAnsi="Times New Roman" w:cs="Times New Roman"/>
          <w:sz w:val="28"/>
          <w:szCs w:val="28"/>
        </w:rPr>
        <w:t xml:space="preserve"> circumstances</w:t>
      </w:r>
      <w:r w:rsidR="00973F7F">
        <w:rPr>
          <w:rFonts w:ascii="Times New Roman" w:hAnsi="Times New Roman" w:cs="Times New Roman"/>
          <w:sz w:val="28"/>
          <w:szCs w:val="28"/>
        </w:rPr>
        <w:t xml:space="preserve"> of this case,</w:t>
      </w:r>
      <w:r w:rsidR="00C23366">
        <w:rPr>
          <w:rFonts w:ascii="Times New Roman" w:hAnsi="Times New Roman" w:cs="Times New Roman"/>
          <w:sz w:val="28"/>
          <w:szCs w:val="28"/>
        </w:rPr>
        <w:t xml:space="preserve"> there is no need to invoke the provisions of R</w:t>
      </w:r>
      <w:r w:rsidR="00767FEE">
        <w:rPr>
          <w:rFonts w:ascii="Times New Roman" w:hAnsi="Times New Roman" w:cs="Times New Roman"/>
          <w:sz w:val="28"/>
          <w:szCs w:val="28"/>
        </w:rPr>
        <w:t>ule</w:t>
      </w:r>
      <w:r w:rsidR="00C23366">
        <w:rPr>
          <w:rFonts w:ascii="Times New Roman" w:hAnsi="Times New Roman" w:cs="Times New Roman"/>
          <w:sz w:val="28"/>
          <w:szCs w:val="28"/>
        </w:rPr>
        <w:t xml:space="preserve"> 26. T</w:t>
      </w:r>
      <w:r>
        <w:rPr>
          <w:rFonts w:ascii="Times New Roman" w:hAnsi="Times New Roman" w:cs="Times New Roman"/>
          <w:sz w:val="28"/>
          <w:szCs w:val="28"/>
        </w:rPr>
        <w:t>he court</w:t>
      </w:r>
      <w:r w:rsidR="00C23366">
        <w:rPr>
          <w:rFonts w:ascii="Times New Roman" w:hAnsi="Times New Roman" w:cs="Times New Roman"/>
          <w:sz w:val="28"/>
          <w:szCs w:val="28"/>
        </w:rPr>
        <w:t xml:space="preserve"> is always under a mandate to</w:t>
      </w:r>
      <w:r>
        <w:rPr>
          <w:rFonts w:ascii="Times New Roman" w:hAnsi="Times New Roman" w:cs="Times New Roman"/>
          <w:sz w:val="28"/>
          <w:szCs w:val="28"/>
        </w:rPr>
        <w:t xml:space="preserve"> make directions</w:t>
      </w:r>
      <w:r w:rsidR="00312A25">
        <w:rPr>
          <w:rFonts w:ascii="Times New Roman" w:hAnsi="Times New Roman" w:cs="Times New Roman"/>
          <w:sz w:val="28"/>
          <w:szCs w:val="28"/>
        </w:rPr>
        <w:t xml:space="preserve"> and decisions</w:t>
      </w:r>
      <w:r>
        <w:rPr>
          <w:rFonts w:ascii="Times New Roman" w:hAnsi="Times New Roman" w:cs="Times New Roman"/>
          <w:sz w:val="28"/>
          <w:szCs w:val="28"/>
        </w:rPr>
        <w:t xml:space="preserve"> which appear ‘just, expedient and equitable’. This ensu</w:t>
      </w:r>
      <w:r w:rsidR="00A91331">
        <w:rPr>
          <w:rFonts w:ascii="Times New Roman" w:hAnsi="Times New Roman" w:cs="Times New Roman"/>
          <w:sz w:val="28"/>
          <w:szCs w:val="28"/>
        </w:rPr>
        <w:t>res that there is finality to cases before it</w:t>
      </w:r>
      <w:r>
        <w:rPr>
          <w:rFonts w:ascii="Times New Roman" w:hAnsi="Times New Roman" w:cs="Times New Roman"/>
          <w:sz w:val="28"/>
          <w:szCs w:val="28"/>
        </w:rPr>
        <w:t>.</w:t>
      </w:r>
      <w:r w:rsidR="00EC0259">
        <w:rPr>
          <w:rFonts w:ascii="Times New Roman" w:hAnsi="Times New Roman" w:cs="Times New Roman"/>
          <w:sz w:val="28"/>
          <w:szCs w:val="28"/>
        </w:rPr>
        <w:t xml:space="preserve"> Further it is important for parties to always bear in mind that this court deals </w:t>
      </w:r>
      <w:r w:rsidR="00F15699">
        <w:rPr>
          <w:rFonts w:ascii="Times New Roman" w:hAnsi="Times New Roman" w:cs="Times New Roman"/>
          <w:sz w:val="28"/>
          <w:szCs w:val="28"/>
        </w:rPr>
        <w:t>with parties’ basic human rights.</w:t>
      </w:r>
      <w:r w:rsidR="00EC0259">
        <w:rPr>
          <w:rFonts w:ascii="Times New Roman" w:hAnsi="Times New Roman" w:cs="Times New Roman"/>
          <w:sz w:val="28"/>
          <w:szCs w:val="28"/>
        </w:rPr>
        <w:t xml:space="preserve"> Any form of delay whether intentional or otherwise</w:t>
      </w:r>
      <w:r w:rsidR="00100782">
        <w:rPr>
          <w:rFonts w:ascii="Times New Roman" w:hAnsi="Times New Roman" w:cs="Times New Roman"/>
          <w:sz w:val="28"/>
          <w:szCs w:val="28"/>
        </w:rPr>
        <w:t>,</w:t>
      </w:r>
      <w:r w:rsidR="00EC0259">
        <w:rPr>
          <w:rFonts w:ascii="Times New Roman" w:hAnsi="Times New Roman" w:cs="Times New Roman"/>
          <w:sz w:val="28"/>
          <w:szCs w:val="28"/>
        </w:rPr>
        <w:t xml:space="preserve"> negatively impacts on the daily lives of litigants and their families. </w:t>
      </w:r>
    </w:p>
    <w:p w:rsidR="00D9385E" w:rsidRDefault="00D9385E" w:rsidP="00D9385E">
      <w:pPr>
        <w:spacing w:after="0" w:line="240" w:lineRule="auto"/>
        <w:ind w:left="720"/>
        <w:jc w:val="both"/>
        <w:rPr>
          <w:rFonts w:ascii="Times New Roman" w:hAnsi="Times New Roman" w:cs="Times New Roman"/>
          <w:sz w:val="24"/>
          <w:szCs w:val="24"/>
        </w:rPr>
      </w:pPr>
    </w:p>
    <w:p w:rsidR="00D9385E" w:rsidRDefault="00D9385E" w:rsidP="00D9385E">
      <w:pPr>
        <w:spacing w:after="0" w:line="240" w:lineRule="auto"/>
        <w:ind w:left="720"/>
        <w:jc w:val="both"/>
        <w:rPr>
          <w:rFonts w:ascii="Times New Roman" w:hAnsi="Times New Roman" w:cs="Times New Roman"/>
          <w:sz w:val="24"/>
          <w:szCs w:val="24"/>
        </w:rPr>
      </w:pPr>
    </w:p>
    <w:p w:rsidR="00047475" w:rsidRDefault="003B3488" w:rsidP="00BB56B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w:t>
      </w:r>
      <w:r w:rsidR="00D9385E" w:rsidRPr="005D75B9">
        <w:rPr>
          <w:rFonts w:ascii="Times New Roman" w:hAnsi="Times New Roman" w:cs="Times New Roman"/>
          <w:sz w:val="28"/>
          <w:szCs w:val="28"/>
        </w:rPr>
        <w:t>his matte</w:t>
      </w:r>
      <w:r w:rsidR="00E90534">
        <w:rPr>
          <w:rFonts w:ascii="Times New Roman" w:hAnsi="Times New Roman" w:cs="Times New Roman"/>
          <w:sz w:val="28"/>
          <w:szCs w:val="28"/>
        </w:rPr>
        <w:t>r is a continuation and not</w:t>
      </w:r>
      <w:r w:rsidR="00D9385E" w:rsidRPr="005D75B9">
        <w:rPr>
          <w:rFonts w:ascii="Times New Roman" w:hAnsi="Times New Roman" w:cs="Times New Roman"/>
          <w:sz w:val="28"/>
          <w:szCs w:val="28"/>
        </w:rPr>
        <w:t xml:space="preserve"> the commencem</w:t>
      </w:r>
      <w:r w:rsidR="00C23366">
        <w:rPr>
          <w:rFonts w:ascii="Times New Roman" w:hAnsi="Times New Roman" w:cs="Times New Roman"/>
          <w:sz w:val="28"/>
          <w:szCs w:val="28"/>
        </w:rPr>
        <w:t>ent of a new matter.</w:t>
      </w:r>
      <w:r w:rsidR="00E90534">
        <w:rPr>
          <w:rFonts w:ascii="Times New Roman" w:hAnsi="Times New Roman" w:cs="Times New Roman"/>
          <w:sz w:val="28"/>
          <w:szCs w:val="28"/>
        </w:rPr>
        <w:t xml:space="preserve"> It</w:t>
      </w:r>
      <w:r w:rsidR="00A96754">
        <w:rPr>
          <w:rFonts w:ascii="Times New Roman" w:hAnsi="Times New Roman" w:cs="Times New Roman"/>
          <w:sz w:val="28"/>
          <w:szCs w:val="28"/>
        </w:rPr>
        <w:t xml:space="preserve"> is</w:t>
      </w:r>
      <w:r w:rsidR="00D9385E" w:rsidRPr="005D75B9">
        <w:rPr>
          <w:rFonts w:ascii="Times New Roman" w:hAnsi="Times New Roman" w:cs="Times New Roman"/>
          <w:sz w:val="28"/>
          <w:szCs w:val="28"/>
        </w:rPr>
        <w:t xml:space="preserve"> appropriate to consider the application for quantification of damages</w:t>
      </w:r>
      <w:r w:rsidR="00A96754">
        <w:rPr>
          <w:rFonts w:ascii="Times New Roman" w:hAnsi="Times New Roman" w:cs="Times New Roman"/>
          <w:sz w:val="28"/>
          <w:szCs w:val="28"/>
        </w:rPr>
        <w:t>. It would be</w:t>
      </w:r>
      <w:r w:rsidR="00BF30A0">
        <w:rPr>
          <w:rFonts w:ascii="Times New Roman" w:hAnsi="Times New Roman" w:cs="Times New Roman"/>
          <w:sz w:val="28"/>
          <w:szCs w:val="28"/>
        </w:rPr>
        <w:t xml:space="preserve"> therefore inequitable in my view,</w:t>
      </w:r>
      <w:r w:rsidR="00D9385E" w:rsidRPr="005D75B9">
        <w:rPr>
          <w:rFonts w:ascii="Times New Roman" w:hAnsi="Times New Roman" w:cs="Times New Roman"/>
          <w:sz w:val="28"/>
          <w:szCs w:val="28"/>
        </w:rPr>
        <w:t xml:space="preserve"> to adopt the stance suggested by the </w:t>
      </w:r>
      <w:r w:rsidR="00C00B0F" w:rsidRPr="005D75B9">
        <w:rPr>
          <w:rFonts w:ascii="Times New Roman" w:hAnsi="Times New Roman" w:cs="Times New Roman"/>
          <w:sz w:val="28"/>
          <w:szCs w:val="28"/>
        </w:rPr>
        <w:t>respondent that</w:t>
      </w:r>
      <w:r w:rsidR="00D9385E" w:rsidRPr="005D75B9">
        <w:rPr>
          <w:rFonts w:ascii="Times New Roman" w:hAnsi="Times New Roman" w:cs="Times New Roman"/>
          <w:sz w:val="28"/>
          <w:szCs w:val="28"/>
        </w:rPr>
        <w:t xml:space="preserve"> the matter be struck off</w:t>
      </w:r>
      <w:r w:rsidR="00EC0259">
        <w:rPr>
          <w:rFonts w:ascii="Times New Roman" w:hAnsi="Times New Roman" w:cs="Times New Roman"/>
          <w:sz w:val="28"/>
          <w:szCs w:val="28"/>
        </w:rPr>
        <w:t xml:space="preserve"> the roll</w:t>
      </w:r>
      <w:r w:rsidR="00D9385E" w:rsidRPr="005D75B9">
        <w:rPr>
          <w:rFonts w:ascii="Times New Roman" w:hAnsi="Times New Roman" w:cs="Times New Roman"/>
          <w:sz w:val="28"/>
          <w:szCs w:val="28"/>
        </w:rPr>
        <w:t xml:space="preserve"> for want of compliance.</w:t>
      </w:r>
      <w:r w:rsidR="00EC0259">
        <w:rPr>
          <w:rFonts w:ascii="Times New Roman" w:hAnsi="Times New Roman" w:cs="Times New Roman"/>
          <w:sz w:val="28"/>
          <w:szCs w:val="28"/>
        </w:rPr>
        <w:t xml:space="preserve"> At t</w:t>
      </w:r>
      <w:r w:rsidR="00A1273D">
        <w:rPr>
          <w:rFonts w:ascii="Times New Roman" w:hAnsi="Times New Roman" w:cs="Times New Roman"/>
          <w:sz w:val="28"/>
          <w:szCs w:val="28"/>
        </w:rPr>
        <w:t>he pain of repeating</w:t>
      </w:r>
      <w:r w:rsidR="001B3ACD">
        <w:rPr>
          <w:rFonts w:ascii="Times New Roman" w:hAnsi="Times New Roman" w:cs="Times New Roman"/>
          <w:sz w:val="28"/>
          <w:szCs w:val="28"/>
        </w:rPr>
        <w:t>,</w:t>
      </w:r>
      <w:r w:rsidR="00A1273D">
        <w:rPr>
          <w:rFonts w:ascii="Times New Roman" w:hAnsi="Times New Roman" w:cs="Times New Roman"/>
          <w:sz w:val="28"/>
          <w:szCs w:val="28"/>
        </w:rPr>
        <w:t xml:space="preserve"> I</w:t>
      </w:r>
      <w:r w:rsidR="00EC0259">
        <w:rPr>
          <w:rFonts w:ascii="Times New Roman" w:hAnsi="Times New Roman" w:cs="Times New Roman"/>
          <w:sz w:val="28"/>
          <w:szCs w:val="28"/>
        </w:rPr>
        <w:t xml:space="preserve"> have to emphasise that t</w:t>
      </w:r>
      <w:r w:rsidR="00D9385E" w:rsidRPr="005D75B9">
        <w:rPr>
          <w:rFonts w:ascii="Times New Roman" w:hAnsi="Times New Roman" w:cs="Times New Roman"/>
          <w:sz w:val="28"/>
          <w:szCs w:val="28"/>
        </w:rPr>
        <w:t xml:space="preserve">his matter had already been determined. On appeal to the Supreme Court the appeal was dismissed. What </w:t>
      </w:r>
      <w:r w:rsidR="00D9385E" w:rsidRPr="005D75B9">
        <w:rPr>
          <w:rFonts w:ascii="Times New Roman" w:hAnsi="Times New Roman" w:cs="Times New Roman"/>
          <w:sz w:val="28"/>
          <w:szCs w:val="28"/>
        </w:rPr>
        <w:lastRenderedPageBreak/>
        <w:t xml:space="preserve">this means is that the matter </w:t>
      </w:r>
      <w:r w:rsidR="004E751D" w:rsidRPr="005D75B9">
        <w:rPr>
          <w:rFonts w:ascii="Times New Roman" w:hAnsi="Times New Roman" w:cs="Times New Roman"/>
          <w:sz w:val="28"/>
          <w:szCs w:val="28"/>
        </w:rPr>
        <w:t>reverted to its position before the appeal. This</w:t>
      </w:r>
      <w:r w:rsidR="00F06E3D">
        <w:rPr>
          <w:rFonts w:ascii="Times New Roman" w:hAnsi="Times New Roman" w:cs="Times New Roman"/>
          <w:sz w:val="28"/>
          <w:szCs w:val="28"/>
        </w:rPr>
        <w:t xml:space="preserve"> also</w:t>
      </w:r>
      <w:r w:rsidR="004E751D" w:rsidRPr="005D75B9">
        <w:rPr>
          <w:rFonts w:ascii="Times New Roman" w:hAnsi="Times New Roman" w:cs="Times New Roman"/>
          <w:sz w:val="28"/>
          <w:szCs w:val="28"/>
        </w:rPr>
        <w:t xml:space="preserve"> means that the order of the Labour Court was and is</w:t>
      </w:r>
      <w:r w:rsidR="00F06E3D">
        <w:rPr>
          <w:rFonts w:ascii="Times New Roman" w:hAnsi="Times New Roman" w:cs="Times New Roman"/>
          <w:sz w:val="28"/>
          <w:szCs w:val="28"/>
        </w:rPr>
        <w:t xml:space="preserve"> still</w:t>
      </w:r>
      <w:r w:rsidR="00731E2D">
        <w:rPr>
          <w:rFonts w:ascii="Times New Roman" w:hAnsi="Times New Roman" w:cs="Times New Roman"/>
          <w:sz w:val="28"/>
          <w:szCs w:val="28"/>
        </w:rPr>
        <w:t xml:space="preserve"> valid. What remains is</w:t>
      </w:r>
      <w:r w:rsidR="004E751D" w:rsidRPr="005D75B9">
        <w:rPr>
          <w:rFonts w:ascii="Times New Roman" w:hAnsi="Times New Roman" w:cs="Times New Roman"/>
          <w:sz w:val="28"/>
          <w:szCs w:val="28"/>
        </w:rPr>
        <w:t xml:space="preserve"> for parties to comply with it. That is why the applicant lodged an application </w:t>
      </w:r>
      <w:r w:rsidR="00C00B0F" w:rsidRPr="005D75B9">
        <w:rPr>
          <w:rFonts w:ascii="Times New Roman" w:hAnsi="Times New Roman" w:cs="Times New Roman"/>
          <w:sz w:val="28"/>
          <w:szCs w:val="28"/>
        </w:rPr>
        <w:t xml:space="preserve">for </w:t>
      </w:r>
      <w:r w:rsidR="00C00B0F">
        <w:rPr>
          <w:rFonts w:ascii="Times New Roman" w:hAnsi="Times New Roman" w:cs="Times New Roman"/>
          <w:sz w:val="28"/>
          <w:szCs w:val="28"/>
        </w:rPr>
        <w:t>the</w:t>
      </w:r>
      <w:r w:rsidR="0044630D">
        <w:rPr>
          <w:rFonts w:ascii="Times New Roman" w:hAnsi="Times New Roman" w:cs="Times New Roman"/>
          <w:sz w:val="28"/>
          <w:szCs w:val="28"/>
        </w:rPr>
        <w:t xml:space="preserve"> </w:t>
      </w:r>
      <w:r w:rsidR="004E751D" w:rsidRPr="005D75B9">
        <w:rPr>
          <w:rFonts w:ascii="Times New Roman" w:hAnsi="Times New Roman" w:cs="Times New Roman"/>
          <w:sz w:val="28"/>
          <w:szCs w:val="28"/>
        </w:rPr>
        <w:t>quantification of damages.</w:t>
      </w:r>
    </w:p>
    <w:p w:rsidR="00047475" w:rsidRDefault="004E751D" w:rsidP="00BB56B5">
      <w:pPr>
        <w:spacing w:after="0" w:line="360" w:lineRule="auto"/>
        <w:jc w:val="both"/>
        <w:rPr>
          <w:rFonts w:ascii="Times New Roman" w:hAnsi="Times New Roman" w:cs="Times New Roman"/>
          <w:sz w:val="28"/>
          <w:szCs w:val="28"/>
        </w:rPr>
      </w:pPr>
      <w:r w:rsidRPr="005D75B9">
        <w:rPr>
          <w:rFonts w:ascii="Times New Roman" w:hAnsi="Times New Roman" w:cs="Times New Roman"/>
          <w:sz w:val="28"/>
          <w:szCs w:val="28"/>
        </w:rPr>
        <w:t xml:space="preserve"> Equally the respondent could ha</w:t>
      </w:r>
      <w:r w:rsidR="00F06E3D">
        <w:rPr>
          <w:rFonts w:ascii="Times New Roman" w:hAnsi="Times New Roman" w:cs="Times New Roman"/>
          <w:sz w:val="28"/>
          <w:szCs w:val="28"/>
        </w:rPr>
        <w:t>ve opted to either reinstate the</w:t>
      </w:r>
      <w:r w:rsidRPr="005D75B9">
        <w:rPr>
          <w:rFonts w:ascii="Times New Roman" w:hAnsi="Times New Roman" w:cs="Times New Roman"/>
          <w:sz w:val="28"/>
          <w:szCs w:val="28"/>
        </w:rPr>
        <w:t xml:space="preserve"> applicant or to award him the appropriate damages. </w:t>
      </w:r>
    </w:p>
    <w:p w:rsidR="006845C2" w:rsidRDefault="004E751D" w:rsidP="00B057FE">
      <w:pPr>
        <w:spacing w:after="0"/>
        <w:jc w:val="both"/>
        <w:rPr>
          <w:rFonts w:ascii="Times New Roman" w:hAnsi="Times New Roman" w:cs="Times New Roman"/>
          <w:sz w:val="28"/>
          <w:szCs w:val="28"/>
        </w:rPr>
      </w:pPr>
      <w:r w:rsidRPr="005D75B9">
        <w:rPr>
          <w:rFonts w:ascii="Times New Roman" w:hAnsi="Times New Roman" w:cs="Times New Roman"/>
          <w:sz w:val="28"/>
          <w:szCs w:val="28"/>
        </w:rPr>
        <w:t>The usual procedure in this court once an order for reinstatement or damages has been made,</w:t>
      </w:r>
      <w:r w:rsidR="00F06E3D">
        <w:rPr>
          <w:rFonts w:ascii="Times New Roman" w:hAnsi="Times New Roman" w:cs="Times New Roman"/>
          <w:sz w:val="28"/>
          <w:szCs w:val="28"/>
        </w:rPr>
        <w:t xml:space="preserve"> is for parties to enforce the judgement</w:t>
      </w:r>
      <w:r w:rsidRPr="005D75B9">
        <w:rPr>
          <w:rFonts w:ascii="Times New Roman" w:hAnsi="Times New Roman" w:cs="Times New Roman"/>
          <w:sz w:val="28"/>
          <w:szCs w:val="28"/>
        </w:rPr>
        <w:t xml:space="preserve">. They do not </w:t>
      </w:r>
      <w:r w:rsidR="004B570C">
        <w:rPr>
          <w:rFonts w:ascii="Times New Roman" w:hAnsi="Times New Roman" w:cs="Times New Roman"/>
          <w:sz w:val="28"/>
          <w:szCs w:val="28"/>
        </w:rPr>
        <w:t xml:space="preserve">start again to </w:t>
      </w:r>
      <w:r w:rsidR="00FB0817">
        <w:rPr>
          <w:rFonts w:ascii="Times New Roman" w:hAnsi="Times New Roman" w:cs="Times New Roman"/>
          <w:sz w:val="28"/>
          <w:szCs w:val="28"/>
        </w:rPr>
        <w:t xml:space="preserve">complete </w:t>
      </w:r>
      <w:r w:rsidR="00FB0817" w:rsidRPr="005D75B9">
        <w:rPr>
          <w:rFonts w:ascii="Times New Roman" w:hAnsi="Times New Roman" w:cs="Times New Roman"/>
          <w:sz w:val="28"/>
          <w:szCs w:val="28"/>
        </w:rPr>
        <w:t>forms</w:t>
      </w:r>
      <w:r w:rsidRPr="005D75B9">
        <w:rPr>
          <w:rFonts w:ascii="Times New Roman" w:hAnsi="Times New Roman" w:cs="Times New Roman"/>
          <w:sz w:val="28"/>
          <w:szCs w:val="28"/>
        </w:rPr>
        <w:t xml:space="preserve"> as if they were commencing a fresh matter. I am n</w:t>
      </w:r>
      <w:r w:rsidR="00B72727">
        <w:rPr>
          <w:rFonts w:ascii="Times New Roman" w:hAnsi="Times New Roman" w:cs="Times New Roman"/>
          <w:sz w:val="28"/>
          <w:szCs w:val="28"/>
        </w:rPr>
        <w:t xml:space="preserve">ot sure </w:t>
      </w:r>
      <w:r w:rsidR="00FB0817">
        <w:rPr>
          <w:rFonts w:ascii="Times New Roman" w:hAnsi="Times New Roman" w:cs="Times New Roman"/>
          <w:sz w:val="28"/>
          <w:szCs w:val="28"/>
        </w:rPr>
        <w:t xml:space="preserve">why </w:t>
      </w:r>
      <w:r w:rsidR="00FB0817" w:rsidRPr="005D75B9">
        <w:rPr>
          <w:rFonts w:ascii="Times New Roman" w:hAnsi="Times New Roman" w:cs="Times New Roman"/>
          <w:sz w:val="28"/>
          <w:szCs w:val="28"/>
        </w:rPr>
        <w:t>Counsel</w:t>
      </w:r>
      <w:r w:rsidRPr="005D75B9">
        <w:rPr>
          <w:rFonts w:ascii="Times New Roman" w:hAnsi="Times New Roman" w:cs="Times New Roman"/>
          <w:sz w:val="28"/>
          <w:szCs w:val="28"/>
        </w:rPr>
        <w:t xml:space="preserve"> for the respondent holds the view that the applicant ought to have completed the form</w:t>
      </w:r>
      <w:r w:rsidR="00F57A05">
        <w:rPr>
          <w:rFonts w:ascii="Times New Roman" w:hAnsi="Times New Roman" w:cs="Times New Roman"/>
          <w:sz w:val="28"/>
          <w:szCs w:val="28"/>
        </w:rPr>
        <w:t>s</w:t>
      </w:r>
      <w:r w:rsidR="004B570C">
        <w:rPr>
          <w:rFonts w:ascii="Times New Roman" w:hAnsi="Times New Roman" w:cs="Times New Roman"/>
          <w:sz w:val="28"/>
          <w:szCs w:val="28"/>
        </w:rPr>
        <w:t xml:space="preserve"> in question</w:t>
      </w:r>
      <w:r w:rsidRPr="005D75B9">
        <w:rPr>
          <w:rFonts w:ascii="Times New Roman" w:hAnsi="Times New Roman" w:cs="Times New Roman"/>
          <w:sz w:val="28"/>
          <w:szCs w:val="28"/>
        </w:rPr>
        <w:t>. Surely if that were the procedure adopted</w:t>
      </w:r>
      <w:r w:rsidR="0044630D">
        <w:rPr>
          <w:rFonts w:ascii="Times New Roman" w:hAnsi="Times New Roman" w:cs="Times New Roman"/>
          <w:sz w:val="28"/>
          <w:szCs w:val="28"/>
        </w:rPr>
        <w:t xml:space="preserve"> in every case,</w:t>
      </w:r>
      <w:r w:rsidRPr="005D75B9">
        <w:rPr>
          <w:rFonts w:ascii="Times New Roman" w:hAnsi="Times New Roman" w:cs="Times New Roman"/>
          <w:sz w:val="28"/>
          <w:szCs w:val="28"/>
        </w:rPr>
        <w:t xml:space="preserve"> then th</w:t>
      </w:r>
      <w:r w:rsidR="004B570C">
        <w:rPr>
          <w:rFonts w:ascii="Times New Roman" w:hAnsi="Times New Roman" w:cs="Times New Roman"/>
          <w:sz w:val="28"/>
          <w:szCs w:val="28"/>
        </w:rPr>
        <w:t>e rate of finality to</w:t>
      </w:r>
      <w:r w:rsidR="0044630D">
        <w:rPr>
          <w:rFonts w:ascii="Times New Roman" w:hAnsi="Times New Roman" w:cs="Times New Roman"/>
          <w:sz w:val="28"/>
          <w:szCs w:val="28"/>
        </w:rPr>
        <w:t xml:space="preserve"> </w:t>
      </w:r>
      <w:r w:rsidR="00C00B0F">
        <w:rPr>
          <w:rFonts w:ascii="Times New Roman" w:hAnsi="Times New Roman" w:cs="Times New Roman"/>
          <w:sz w:val="28"/>
          <w:szCs w:val="28"/>
        </w:rPr>
        <w:t xml:space="preserve">all </w:t>
      </w:r>
      <w:r w:rsidR="00C00B0F" w:rsidRPr="005D75B9">
        <w:rPr>
          <w:rFonts w:ascii="Times New Roman" w:hAnsi="Times New Roman" w:cs="Times New Roman"/>
          <w:sz w:val="28"/>
          <w:szCs w:val="28"/>
        </w:rPr>
        <w:t>matters</w:t>
      </w:r>
      <w:r w:rsidRPr="005D75B9">
        <w:rPr>
          <w:rFonts w:ascii="Times New Roman" w:hAnsi="Times New Roman" w:cs="Times New Roman"/>
          <w:sz w:val="28"/>
          <w:szCs w:val="28"/>
        </w:rPr>
        <w:t xml:space="preserve"> which are determ</w:t>
      </w:r>
      <w:r w:rsidR="006845C2">
        <w:rPr>
          <w:rFonts w:ascii="Times New Roman" w:hAnsi="Times New Roman" w:cs="Times New Roman"/>
          <w:sz w:val="28"/>
          <w:szCs w:val="28"/>
        </w:rPr>
        <w:t>ined by this Court would be painfully</w:t>
      </w:r>
      <w:r w:rsidRPr="005D75B9">
        <w:rPr>
          <w:rFonts w:ascii="Times New Roman" w:hAnsi="Times New Roman" w:cs="Times New Roman"/>
          <w:sz w:val="28"/>
          <w:szCs w:val="28"/>
        </w:rPr>
        <w:t xml:space="preserve"> low. </w:t>
      </w:r>
      <w:r w:rsidR="00ED1282">
        <w:rPr>
          <w:rFonts w:ascii="Times New Roman" w:hAnsi="Times New Roman" w:cs="Times New Roman"/>
          <w:sz w:val="28"/>
          <w:szCs w:val="28"/>
        </w:rPr>
        <w:t xml:space="preserve">That is highly </w:t>
      </w:r>
      <w:r w:rsidR="00FB0817">
        <w:rPr>
          <w:rFonts w:ascii="Times New Roman" w:hAnsi="Times New Roman" w:cs="Times New Roman"/>
          <w:sz w:val="28"/>
          <w:szCs w:val="28"/>
        </w:rPr>
        <w:t>undesirable. There</w:t>
      </w:r>
      <w:r w:rsidR="00F65224">
        <w:rPr>
          <w:rFonts w:ascii="Times New Roman" w:hAnsi="Times New Roman" w:cs="Times New Roman"/>
          <w:sz w:val="28"/>
          <w:szCs w:val="28"/>
        </w:rPr>
        <w:t xml:space="preserve"> must be finality to litigation</w:t>
      </w:r>
      <w:r w:rsidR="00FB0817">
        <w:rPr>
          <w:rFonts w:ascii="Times New Roman" w:hAnsi="Times New Roman" w:cs="Times New Roman"/>
          <w:sz w:val="28"/>
          <w:szCs w:val="28"/>
        </w:rPr>
        <w:t>.</w:t>
      </w:r>
      <w:r w:rsidR="00FB0817" w:rsidRPr="00F65224">
        <w:rPr>
          <w:rFonts w:ascii="Times New Roman" w:hAnsi="Times New Roman" w:cs="Times New Roman"/>
          <w:b/>
          <w:sz w:val="28"/>
          <w:szCs w:val="28"/>
        </w:rPr>
        <w:t xml:space="preserve"> (</w:t>
      </w:r>
      <w:r w:rsidR="00F65224" w:rsidRPr="00F65224">
        <w:rPr>
          <w:rFonts w:ascii="Times New Roman" w:hAnsi="Times New Roman" w:cs="Times New Roman"/>
          <w:b/>
          <w:sz w:val="28"/>
          <w:szCs w:val="28"/>
        </w:rPr>
        <w:t xml:space="preserve">See </w:t>
      </w:r>
      <w:r w:rsidR="00FB0817" w:rsidRPr="00F65224">
        <w:rPr>
          <w:rFonts w:ascii="Times New Roman" w:hAnsi="Times New Roman" w:cs="Times New Roman"/>
          <w:b/>
          <w:sz w:val="28"/>
          <w:szCs w:val="28"/>
        </w:rPr>
        <w:t>Ndebele</w:t>
      </w:r>
      <w:r w:rsidR="00F65224" w:rsidRPr="00F65224">
        <w:rPr>
          <w:rFonts w:ascii="Times New Roman" w:hAnsi="Times New Roman" w:cs="Times New Roman"/>
          <w:b/>
          <w:sz w:val="28"/>
          <w:szCs w:val="28"/>
        </w:rPr>
        <w:t xml:space="preserve"> v </w:t>
      </w:r>
      <w:proofErr w:type="spellStart"/>
      <w:r w:rsidR="00F65224" w:rsidRPr="00F65224">
        <w:rPr>
          <w:rFonts w:ascii="Times New Roman" w:hAnsi="Times New Roman" w:cs="Times New Roman"/>
          <w:b/>
          <w:sz w:val="28"/>
          <w:szCs w:val="28"/>
        </w:rPr>
        <w:t>Ncube</w:t>
      </w:r>
      <w:proofErr w:type="spellEnd"/>
      <w:r w:rsidR="00F65224" w:rsidRPr="00F65224">
        <w:rPr>
          <w:rFonts w:ascii="Times New Roman" w:hAnsi="Times New Roman" w:cs="Times New Roman"/>
          <w:b/>
          <w:sz w:val="28"/>
          <w:szCs w:val="28"/>
        </w:rPr>
        <w:t xml:space="preserve"> 1992(1) ZLR </w:t>
      </w:r>
      <w:r w:rsidR="00FB0817" w:rsidRPr="00F65224">
        <w:rPr>
          <w:rFonts w:ascii="Times New Roman" w:hAnsi="Times New Roman" w:cs="Times New Roman"/>
          <w:b/>
          <w:sz w:val="28"/>
          <w:szCs w:val="28"/>
        </w:rPr>
        <w:t>288)</w:t>
      </w:r>
      <w:r w:rsidR="00F65224" w:rsidRPr="00F65224">
        <w:rPr>
          <w:rFonts w:ascii="Times New Roman" w:hAnsi="Times New Roman" w:cs="Times New Roman"/>
          <w:b/>
          <w:sz w:val="28"/>
          <w:szCs w:val="28"/>
        </w:rPr>
        <w:t>.</w:t>
      </w:r>
    </w:p>
    <w:p w:rsidR="004E751D" w:rsidRPr="005D75B9" w:rsidRDefault="004E751D" w:rsidP="00D9385E">
      <w:pPr>
        <w:spacing w:after="0" w:line="360" w:lineRule="auto"/>
        <w:ind w:firstLine="720"/>
        <w:jc w:val="both"/>
        <w:rPr>
          <w:rFonts w:ascii="Times New Roman" w:hAnsi="Times New Roman" w:cs="Times New Roman"/>
          <w:sz w:val="28"/>
          <w:szCs w:val="28"/>
        </w:rPr>
      </w:pPr>
      <w:r w:rsidRPr="005D75B9">
        <w:rPr>
          <w:rFonts w:ascii="Times New Roman" w:hAnsi="Times New Roman" w:cs="Times New Roman"/>
          <w:sz w:val="28"/>
          <w:szCs w:val="28"/>
        </w:rPr>
        <w:t>The process of reaching judgment</w:t>
      </w:r>
      <w:r w:rsidR="006845C2">
        <w:rPr>
          <w:rFonts w:ascii="Times New Roman" w:hAnsi="Times New Roman" w:cs="Times New Roman"/>
          <w:sz w:val="28"/>
          <w:szCs w:val="28"/>
        </w:rPr>
        <w:t xml:space="preserve"> through the dispute resolution s</w:t>
      </w:r>
      <w:r w:rsidRPr="005D75B9">
        <w:rPr>
          <w:rFonts w:ascii="Times New Roman" w:hAnsi="Times New Roman" w:cs="Times New Roman"/>
          <w:sz w:val="28"/>
          <w:szCs w:val="28"/>
        </w:rPr>
        <w:t xml:space="preserve">ystem </w:t>
      </w:r>
      <w:r w:rsidR="006845C2">
        <w:rPr>
          <w:rFonts w:ascii="Times New Roman" w:hAnsi="Times New Roman" w:cs="Times New Roman"/>
          <w:sz w:val="28"/>
          <w:szCs w:val="28"/>
        </w:rPr>
        <w:t xml:space="preserve">as it </w:t>
      </w:r>
      <w:r w:rsidR="00C00B0F">
        <w:rPr>
          <w:rFonts w:ascii="Times New Roman" w:hAnsi="Times New Roman" w:cs="Times New Roman"/>
          <w:sz w:val="28"/>
          <w:szCs w:val="28"/>
        </w:rPr>
        <w:t>is</w:t>
      </w:r>
      <w:r w:rsidR="00ED1282">
        <w:rPr>
          <w:rFonts w:ascii="Times New Roman" w:hAnsi="Times New Roman" w:cs="Times New Roman"/>
          <w:sz w:val="28"/>
          <w:szCs w:val="28"/>
        </w:rPr>
        <w:t>, is</w:t>
      </w:r>
      <w:r w:rsidR="004B570C">
        <w:rPr>
          <w:rFonts w:ascii="Times New Roman" w:hAnsi="Times New Roman" w:cs="Times New Roman"/>
          <w:sz w:val="28"/>
          <w:szCs w:val="28"/>
        </w:rPr>
        <w:t xml:space="preserve"> ardours enough. To </w:t>
      </w:r>
      <w:r w:rsidRPr="005D75B9">
        <w:rPr>
          <w:rFonts w:ascii="Times New Roman" w:hAnsi="Times New Roman" w:cs="Times New Roman"/>
          <w:sz w:val="28"/>
          <w:szCs w:val="28"/>
        </w:rPr>
        <w:t>ask parties to start afresh at the time of enforcemen</w:t>
      </w:r>
      <w:r w:rsidR="004B570C">
        <w:rPr>
          <w:rFonts w:ascii="Times New Roman" w:hAnsi="Times New Roman" w:cs="Times New Roman"/>
          <w:sz w:val="28"/>
          <w:szCs w:val="28"/>
        </w:rPr>
        <w:t>t of a judgment would</w:t>
      </w:r>
      <w:r w:rsidRPr="005D75B9">
        <w:rPr>
          <w:rFonts w:ascii="Times New Roman" w:hAnsi="Times New Roman" w:cs="Times New Roman"/>
          <w:sz w:val="28"/>
          <w:szCs w:val="28"/>
        </w:rPr>
        <w:t xml:space="preserve"> frustrate rather than encourage the intended expeditious resolution of labour dis</w:t>
      </w:r>
      <w:r w:rsidR="00877D9F">
        <w:rPr>
          <w:rFonts w:ascii="Times New Roman" w:hAnsi="Times New Roman" w:cs="Times New Roman"/>
          <w:sz w:val="28"/>
          <w:szCs w:val="28"/>
        </w:rPr>
        <w:t xml:space="preserve">putes as envisaged by </w:t>
      </w:r>
      <w:r w:rsidR="00FB0817">
        <w:rPr>
          <w:rFonts w:ascii="Times New Roman" w:hAnsi="Times New Roman" w:cs="Times New Roman"/>
          <w:sz w:val="28"/>
          <w:szCs w:val="28"/>
        </w:rPr>
        <w:t xml:space="preserve">The Act. </w:t>
      </w:r>
      <w:r w:rsidR="0020562E">
        <w:rPr>
          <w:rFonts w:ascii="Times New Roman" w:hAnsi="Times New Roman" w:cs="Times New Roman"/>
          <w:sz w:val="28"/>
          <w:szCs w:val="28"/>
        </w:rPr>
        <w:t>In any event I</w:t>
      </w:r>
      <w:r w:rsidR="00B41AD0">
        <w:rPr>
          <w:rFonts w:ascii="Times New Roman" w:hAnsi="Times New Roman" w:cs="Times New Roman"/>
          <w:sz w:val="28"/>
          <w:szCs w:val="28"/>
        </w:rPr>
        <w:t xml:space="preserve"> think</w:t>
      </w:r>
      <w:r w:rsidR="0020562E">
        <w:rPr>
          <w:rFonts w:ascii="Times New Roman" w:hAnsi="Times New Roman" w:cs="Times New Roman"/>
          <w:sz w:val="28"/>
          <w:szCs w:val="28"/>
        </w:rPr>
        <w:t xml:space="preserve"> </w:t>
      </w:r>
      <w:proofErr w:type="gramStart"/>
      <w:r w:rsidR="0020562E">
        <w:rPr>
          <w:rFonts w:ascii="Times New Roman" w:hAnsi="Times New Roman" w:cs="Times New Roman"/>
          <w:sz w:val="28"/>
          <w:szCs w:val="28"/>
        </w:rPr>
        <w:t xml:space="preserve">that </w:t>
      </w:r>
      <w:r w:rsidRPr="005D75B9">
        <w:rPr>
          <w:rFonts w:ascii="Times New Roman" w:hAnsi="Times New Roman" w:cs="Times New Roman"/>
          <w:sz w:val="28"/>
          <w:szCs w:val="28"/>
        </w:rPr>
        <w:t xml:space="preserve"> the</w:t>
      </w:r>
      <w:proofErr w:type="gramEnd"/>
      <w:r w:rsidRPr="005D75B9">
        <w:rPr>
          <w:rFonts w:ascii="Times New Roman" w:hAnsi="Times New Roman" w:cs="Times New Roman"/>
          <w:sz w:val="28"/>
          <w:szCs w:val="28"/>
        </w:rPr>
        <w:t xml:space="preserve"> law must have a human face in order to achieve simple justice between man and man.</w:t>
      </w:r>
    </w:p>
    <w:p w:rsidR="004E751D" w:rsidRPr="005D75B9" w:rsidRDefault="001D5FE0" w:rsidP="001D5FE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w:t>
      </w:r>
      <w:r w:rsidR="004E751D" w:rsidRPr="005D75B9">
        <w:rPr>
          <w:rFonts w:ascii="Times New Roman" w:hAnsi="Times New Roman" w:cs="Times New Roman"/>
          <w:sz w:val="28"/>
          <w:szCs w:val="28"/>
        </w:rPr>
        <w:t xml:space="preserve">n view of the foregoing I find that there is no merit in the point </w:t>
      </w:r>
      <w:r w:rsidR="004E751D" w:rsidRPr="005D75B9">
        <w:rPr>
          <w:rFonts w:ascii="Times New Roman" w:hAnsi="Times New Roman" w:cs="Times New Roman"/>
          <w:i/>
          <w:sz w:val="28"/>
          <w:szCs w:val="28"/>
        </w:rPr>
        <w:t>in limine</w:t>
      </w:r>
      <w:r w:rsidR="004E751D" w:rsidRPr="005D75B9">
        <w:rPr>
          <w:rFonts w:ascii="Times New Roman" w:hAnsi="Times New Roman" w:cs="Times New Roman"/>
          <w:sz w:val="28"/>
          <w:szCs w:val="28"/>
        </w:rPr>
        <w:t xml:space="preserve"> raised.</w:t>
      </w:r>
      <w:r w:rsidR="00E90534">
        <w:rPr>
          <w:rFonts w:ascii="Times New Roman" w:hAnsi="Times New Roman" w:cs="Times New Roman"/>
          <w:sz w:val="28"/>
          <w:szCs w:val="28"/>
        </w:rPr>
        <w:t xml:space="preserve"> The </w:t>
      </w:r>
      <w:r w:rsidR="00F65224">
        <w:rPr>
          <w:rFonts w:ascii="Times New Roman" w:hAnsi="Times New Roman" w:cs="Times New Roman"/>
          <w:sz w:val="28"/>
          <w:szCs w:val="28"/>
        </w:rPr>
        <w:t>applicant should proceed to</w:t>
      </w:r>
      <w:r w:rsidR="00E90534">
        <w:rPr>
          <w:rFonts w:ascii="Times New Roman" w:hAnsi="Times New Roman" w:cs="Times New Roman"/>
          <w:sz w:val="28"/>
          <w:szCs w:val="28"/>
        </w:rPr>
        <w:t xml:space="preserve"> pursue his claim as directed by the Supreme Court and the parties should ensure that all relevant evidence is placed before the Court for consideration.</w:t>
      </w:r>
    </w:p>
    <w:p w:rsidR="005D75B9" w:rsidRPr="005D75B9" w:rsidRDefault="005D75B9" w:rsidP="005D75B9">
      <w:pPr>
        <w:spacing w:after="0" w:line="360" w:lineRule="auto"/>
        <w:ind w:firstLine="720"/>
        <w:jc w:val="both"/>
        <w:rPr>
          <w:rFonts w:ascii="Times New Roman" w:hAnsi="Times New Roman" w:cs="Times New Roman"/>
          <w:sz w:val="28"/>
          <w:szCs w:val="28"/>
        </w:rPr>
      </w:pPr>
      <w:r w:rsidRPr="005D75B9">
        <w:rPr>
          <w:rFonts w:ascii="Times New Roman" w:hAnsi="Times New Roman" w:cs="Times New Roman"/>
          <w:sz w:val="28"/>
          <w:szCs w:val="28"/>
        </w:rPr>
        <w:t xml:space="preserve">Accordingly it is ordered that the point </w:t>
      </w:r>
      <w:r w:rsidRPr="005D75B9">
        <w:rPr>
          <w:rFonts w:ascii="Times New Roman" w:hAnsi="Times New Roman" w:cs="Times New Roman"/>
          <w:i/>
          <w:sz w:val="28"/>
          <w:szCs w:val="28"/>
        </w:rPr>
        <w:t>in limine</w:t>
      </w:r>
      <w:r w:rsidR="006845C2">
        <w:rPr>
          <w:rFonts w:ascii="Times New Roman" w:hAnsi="Times New Roman" w:cs="Times New Roman"/>
          <w:sz w:val="28"/>
          <w:szCs w:val="28"/>
        </w:rPr>
        <w:t xml:space="preserve"> be and is hereby dismissed</w:t>
      </w:r>
      <w:r w:rsidRPr="005D75B9">
        <w:rPr>
          <w:rFonts w:ascii="Times New Roman" w:hAnsi="Times New Roman" w:cs="Times New Roman"/>
          <w:sz w:val="28"/>
          <w:szCs w:val="28"/>
        </w:rPr>
        <w:t xml:space="preserve"> with costs.</w:t>
      </w:r>
    </w:p>
    <w:p w:rsidR="00566F33" w:rsidRPr="005D75B9" w:rsidRDefault="00566F33" w:rsidP="00566F33">
      <w:pPr>
        <w:spacing w:line="360" w:lineRule="auto"/>
        <w:jc w:val="both"/>
        <w:rPr>
          <w:rFonts w:ascii="Times New Roman" w:hAnsi="Times New Roman" w:cs="Times New Roman"/>
          <w:sz w:val="28"/>
          <w:szCs w:val="28"/>
        </w:rPr>
      </w:pPr>
    </w:p>
    <w:p w:rsidR="001B3ACD" w:rsidRDefault="00420AE4" w:rsidP="00C8731B">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Applicant in person</w:t>
      </w:r>
    </w:p>
    <w:p w:rsidR="000B7310" w:rsidRPr="005D75B9" w:rsidRDefault="00566F33" w:rsidP="00C8731B">
      <w:pPr>
        <w:spacing w:after="0" w:line="360" w:lineRule="auto"/>
        <w:jc w:val="both"/>
        <w:rPr>
          <w:rFonts w:ascii="Times New Roman" w:hAnsi="Times New Roman" w:cs="Times New Roman"/>
          <w:sz w:val="28"/>
          <w:szCs w:val="28"/>
        </w:rPr>
      </w:pPr>
      <w:r w:rsidRPr="005D75B9">
        <w:rPr>
          <w:rFonts w:ascii="Times New Roman" w:hAnsi="Times New Roman" w:cs="Times New Roman"/>
          <w:b/>
          <w:i/>
          <w:sz w:val="28"/>
          <w:szCs w:val="28"/>
        </w:rPr>
        <w:t>Wintertons Legal Practitioners</w:t>
      </w:r>
      <w:r w:rsidRPr="005D75B9">
        <w:rPr>
          <w:rFonts w:ascii="Times New Roman" w:hAnsi="Times New Roman" w:cs="Times New Roman"/>
          <w:sz w:val="28"/>
          <w:szCs w:val="28"/>
        </w:rPr>
        <w:t xml:space="preserve">, for the </w:t>
      </w:r>
      <w:r w:rsidR="00E924EE" w:rsidRPr="005D75B9">
        <w:rPr>
          <w:rFonts w:ascii="Times New Roman" w:hAnsi="Times New Roman" w:cs="Times New Roman"/>
          <w:sz w:val="28"/>
          <w:szCs w:val="28"/>
        </w:rPr>
        <w:t>R</w:t>
      </w:r>
      <w:r w:rsidRPr="005D75B9">
        <w:rPr>
          <w:rFonts w:ascii="Times New Roman" w:hAnsi="Times New Roman" w:cs="Times New Roman"/>
          <w:sz w:val="28"/>
          <w:szCs w:val="28"/>
        </w:rPr>
        <w:t>espondent</w:t>
      </w:r>
    </w:p>
    <w:sectPr w:rsidR="000B7310" w:rsidRPr="005D75B9" w:rsidSect="000B7310">
      <w:headerReference w:type="default" r:id="rId9"/>
      <w:footerReference w:type="default" r:id="rId10"/>
      <w:headerReference w:type="first" r:id="rId11"/>
      <w:footerReference w:type="first" r:id="rId1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2D7" w:rsidRDefault="00B522D7" w:rsidP="000B7310">
      <w:pPr>
        <w:spacing w:after="0" w:line="240" w:lineRule="auto"/>
      </w:pPr>
      <w:r>
        <w:separator/>
      </w:r>
    </w:p>
  </w:endnote>
  <w:endnote w:type="continuationSeparator" w:id="0">
    <w:p w:rsidR="00B522D7" w:rsidRDefault="00B522D7" w:rsidP="000B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572301"/>
      <w:docPartObj>
        <w:docPartGallery w:val="Page Numbers (Bottom of Page)"/>
        <w:docPartUnique/>
      </w:docPartObj>
    </w:sdtPr>
    <w:sdtEndPr>
      <w:rPr>
        <w:noProof/>
      </w:rPr>
    </w:sdtEndPr>
    <w:sdtContent>
      <w:p w:rsidR="006E1E79" w:rsidRDefault="006E1E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E1E79" w:rsidRDefault="006E1E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894156"/>
      <w:docPartObj>
        <w:docPartGallery w:val="Page Numbers (Bottom of Page)"/>
        <w:docPartUnique/>
      </w:docPartObj>
    </w:sdtPr>
    <w:sdtEndPr>
      <w:rPr>
        <w:noProof/>
      </w:rPr>
    </w:sdtEndPr>
    <w:sdtContent>
      <w:p w:rsidR="00680415" w:rsidRDefault="00680415" w:rsidP="006E1E79">
        <w:pPr>
          <w:pStyle w:val="Footer"/>
          <w:ind w:left="4127" w:firstLine="4513"/>
          <w:jc w:val="center"/>
        </w:pPr>
        <w:r>
          <w:fldChar w:fldCharType="begin"/>
        </w:r>
        <w:r>
          <w:instrText xml:space="preserve"> PAGE   \* MERGEFORMAT </w:instrText>
        </w:r>
        <w:r>
          <w:fldChar w:fldCharType="separate"/>
        </w:r>
        <w:r w:rsidR="006E1E79">
          <w:rPr>
            <w:noProof/>
          </w:rPr>
          <w:t>1</w:t>
        </w:r>
        <w:r>
          <w:rPr>
            <w:noProof/>
          </w:rPr>
          <w:fldChar w:fldCharType="end"/>
        </w:r>
      </w:p>
    </w:sdtContent>
  </w:sdt>
  <w:p w:rsidR="00680415" w:rsidRDefault="00680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2D7" w:rsidRDefault="00B522D7" w:rsidP="000B7310">
      <w:pPr>
        <w:spacing w:after="0" w:line="240" w:lineRule="auto"/>
      </w:pPr>
      <w:r>
        <w:separator/>
      </w:r>
    </w:p>
  </w:footnote>
  <w:footnote w:type="continuationSeparator" w:id="0">
    <w:p w:rsidR="00B522D7" w:rsidRDefault="00B522D7" w:rsidP="000B7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684542"/>
      <w:docPartObj>
        <w:docPartGallery w:val="Page Numbers (Top of Page)"/>
        <w:docPartUnique/>
      </w:docPartObj>
    </w:sdtPr>
    <w:sdtEndPr>
      <w:rPr>
        <w:noProof/>
      </w:rPr>
    </w:sdtEndPr>
    <w:sdtContent>
      <w:p w:rsidR="006E1E79" w:rsidRPr="00FF2618" w:rsidRDefault="006E1E79" w:rsidP="006E1E79">
        <w:pPr>
          <w:spacing w:after="0" w:line="360" w:lineRule="auto"/>
          <w:ind w:left="5040" w:firstLine="720"/>
          <w:jc w:val="both"/>
          <w:rPr>
            <w:rFonts w:ascii="Times New Roman" w:hAnsi="Times New Roman" w:cs="Times New Roman"/>
            <w:b/>
          </w:rPr>
        </w:pPr>
        <w:r w:rsidRPr="00FF2618">
          <w:rPr>
            <w:rFonts w:ascii="Times New Roman" w:hAnsi="Times New Roman" w:cs="Times New Roman"/>
            <w:b/>
          </w:rPr>
          <w:t>JUDGMENT NO. LC/H/721/2013</w:t>
        </w:r>
      </w:p>
      <w:p w:rsidR="00680415" w:rsidRDefault="00B522D7">
        <w:pPr>
          <w:pStyle w:val="Header"/>
          <w:jc w:val="right"/>
        </w:pPr>
      </w:p>
    </w:sdtContent>
  </w:sdt>
  <w:p w:rsidR="00680415" w:rsidRDefault="006804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415" w:rsidRDefault="00680415">
    <w:pPr>
      <w:pStyle w:val="Header"/>
      <w:jc w:val="right"/>
    </w:pPr>
  </w:p>
  <w:p w:rsidR="00680415" w:rsidRDefault="006804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B7F7E"/>
    <w:multiLevelType w:val="hybridMultilevel"/>
    <w:tmpl w:val="D088932A"/>
    <w:lvl w:ilvl="0" w:tplc="0D2A527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31B3F54"/>
    <w:multiLevelType w:val="hybridMultilevel"/>
    <w:tmpl w:val="DDB859B8"/>
    <w:lvl w:ilvl="0" w:tplc="1D4A19D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6A283FAB"/>
    <w:multiLevelType w:val="hybridMultilevel"/>
    <w:tmpl w:val="5B30DB98"/>
    <w:lvl w:ilvl="0" w:tplc="3676A2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1F"/>
    <w:rsid w:val="00001DFB"/>
    <w:rsid w:val="00047475"/>
    <w:rsid w:val="00062C5F"/>
    <w:rsid w:val="000B7310"/>
    <w:rsid w:val="000D60AB"/>
    <w:rsid w:val="00100782"/>
    <w:rsid w:val="00106EBF"/>
    <w:rsid w:val="001155A2"/>
    <w:rsid w:val="00115A09"/>
    <w:rsid w:val="00165054"/>
    <w:rsid w:val="001B3ACD"/>
    <w:rsid w:val="001D5FE0"/>
    <w:rsid w:val="001F79FA"/>
    <w:rsid w:val="0020562E"/>
    <w:rsid w:val="00226806"/>
    <w:rsid w:val="00235D82"/>
    <w:rsid w:val="002403F7"/>
    <w:rsid w:val="00240DE4"/>
    <w:rsid w:val="00312A25"/>
    <w:rsid w:val="00336397"/>
    <w:rsid w:val="00384225"/>
    <w:rsid w:val="003A0632"/>
    <w:rsid w:val="003A1ABF"/>
    <w:rsid w:val="003B3488"/>
    <w:rsid w:val="003B6F20"/>
    <w:rsid w:val="003C5F05"/>
    <w:rsid w:val="00420AE4"/>
    <w:rsid w:val="0044630D"/>
    <w:rsid w:val="00456E1F"/>
    <w:rsid w:val="004626C0"/>
    <w:rsid w:val="004722DB"/>
    <w:rsid w:val="00481E32"/>
    <w:rsid w:val="004A21AB"/>
    <w:rsid w:val="004B570C"/>
    <w:rsid w:val="004D2089"/>
    <w:rsid w:val="004E751D"/>
    <w:rsid w:val="004F7FF5"/>
    <w:rsid w:val="005146EE"/>
    <w:rsid w:val="00530A0E"/>
    <w:rsid w:val="00550046"/>
    <w:rsid w:val="00566F33"/>
    <w:rsid w:val="005D0CE3"/>
    <w:rsid w:val="005D75B9"/>
    <w:rsid w:val="00636F95"/>
    <w:rsid w:val="00680415"/>
    <w:rsid w:val="00683A5D"/>
    <w:rsid w:val="006845C2"/>
    <w:rsid w:val="00692E60"/>
    <w:rsid w:val="006E1E79"/>
    <w:rsid w:val="006E78E6"/>
    <w:rsid w:val="007133F1"/>
    <w:rsid w:val="00726CFB"/>
    <w:rsid w:val="00731E2D"/>
    <w:rsid w:val="00740064"/>
    <w:rsid w:val="00767FEE"/>
    <w:rsid w:val="00790D90"/>
    <w:rsid w:val="007B2A37"/>
    <w:rsid w:val="007B7F98"/>
    <w:rsid w:val="007F61CB"/>
    <w:rsid w:val="00820511"/>
    <w:rsid w:val="00825899"/>
    <w:rsid w:val="0083732B"/>
    <w:rsid w:val="00841F1E"/>
    <w:rsid w:val="00861E43"/>
    <w:rsid w:val="00877D9F"/>
    <w:rsid w:val="00884138"/>
    <w:rsid w:val="009243BE"/>
    <w:rsid w:val="00931194"/>
    <w:rsid w:val="00973F7F"/>
    <w:rsid w:val="00976D00"/>
    <w:rsid w:val="00981DF3"/>
    <w:rsid w:val="009A2F9C"/>
    <w:rsid w:val="009A40C3"/>
    <w:rsid w:val="00A03E14"/>
    <w:rsid w:val="00A1273D"/>
    <w:rsid w:val="00A27150"/>
    <w:rsid w:val="00A53861"/>
    <w:rsid w:val="00A77255"/>
    <w:rsid w:val="00A91331"/>
    <w:rsid w:val="00A96754"/>
    <w:rsid w:val="00AB173D"/>
    <w:rsid w:val="00B057FE"/>
    <w:rsid w:val="00B21045"/>
    <w:rsid w:val="00B3386E"/>
    <w:rsid w:val="00B36E01"/>
    <w:rsid w:val="00B41AD0"/>
    <w:rsid w:val="00B522D7"/>
    <w:rsid w:val="00B65B9C"/>
    <w:rsid w:val="00B72727"/>
    <w:rsid w:val="00B75A9B"/>
    <w:rsid w:val="00B80A4A"/>
    <w:rsid w:val="00B80CBB"/>
    <w:rsid w:val="00BA1A18"/>
    <w:rsid w:val="00BB1ED2"/>
    <w:rsid w:val="00BB32EC"/>
    <w:rsid w:val="00BB56B5"/>
    <w:rsid w:val="00BF30A0"/>
    <w:rsid w:val="00C00B0F"/>
    <w:rsid w:val="00C03AAB"/>
    <w:rsid w:val="00C1195E"/>
    <w:rsid w:val="00C13661"/>
    <w:rsid w:val="00C16A15"/>
    <w:rsid w:val="00C23366"/>
    <w:rsid w:val="00C344BD"/>
    <w:rsid w:val="00C8731B"/>
    <w:rsid w:val="00CC6A37"/>
    <w:rsid w:val="00D12FEF"/>
    <w:rsid w:val="00D3028B"/>
    <w:rsid w:val="00D53A0F"/>
    <w:rsid w:val="00D83D7C"/>
    <w:rsid w:val="00D9385E"/>
    <w:rsid w:val="00DC37DB"/>
    <w:rsid w:val="00DD6E79"/>
    <w:rsid w:val="00E36ADD"/>
    <w:rsid w:val="00E46F17"/>
    <w:rsid w:val="00E60D76"/>
    <w:rsid w:val="00E90534"/>
    <w:rsid w:val="00E924EE"/>
    <w:rsid w:val="00EC0259"/>
    <w:rsid w:val="00ED1282"/>
    <w:rsid w:val="00ED1317"/>
    <w:rsid w:val="00F06E3D"/>
    <w:rsid w:val="00F15699"/>
    <w:rsid w:val="00F57A05"/>
    <w:rsid w:val="00F65224"/>
    <w:rsid w:val="00FB0817"/>
    <w:rsid w:val="00FF26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310"/>
  </w:style>
  <w:style w:type="paragraph" w:styleId="Footer">
    <w:name w:val="footer"/>
    <w:basedOn w:val="Normal"/>
    <w:link w:val="FooterChar"/>
    <w:uiPriority w:val="99"/>
    <w:unhideWhenUsed/>
    <w:rsid w:val="000B7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310"/>
  </w:style>
  <w:style w:type="paragraph" w:styleId="BalloonText">
    <w:name w:val="Balloon Text"/>
    <w:basedOn w:val="Normal"/>
    <w:link w:val="BalloonTextChar"/>
    <w:uiPriority w:val="99"/>
    <w:semiHidden/>
    <w:unhideWhenUsed/>
    <w:rsid w:val="000B7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310"/>
    <w:rPr>
      <w:rFonts w:ascii="Tahoma" w:hAnsi="Tahoma" w:cs="Tahoma"/>
      <w:sz w:val="16"/>
      <w:szCs w:val="16"/>
    </w:rPr>
  </w:style>
  <w:style w:type="paragraph" w:styleId="ListParagraph">
    <w:name w:val="List Paragraph"/>
    <w:basedOn w:val="Normal"/>
    <w:uiPriority w:val="34"/>
    <w:qFormat/>
    <w:rsid w:val="00FF2618"/>
    <w:pPr>
      <w:ind w:left="720"/>
      <w:contextualSpacing/>
    </w:pPr>
  </w:style>
  <w:style w:type="character" w:styleId="CommentReference">
    <w:name w:val="annotation reference"/>
    <w:basedOn w:val="DefaultParagraphFont"/>
    <w:uiPriority w:val="99"/>
    <w:semiHidden/>
    <w:unhideWhenUsed/>
    <w:rsid w:val="00E46F17"/>
    <w:rPr>
      <w:sz w:val="16"/>
      <w:szCs w:val="16"/>
    </w:rPr>
  </w:style>
  <w:style w:type="paragraph" w:styleId="CommentText">
    <w:name w:val="annotation text"/>
    <w:basedOn w:val="Normal"/>
    <w:link w:val="CommentTextChar"/>
    <w:uiPriority w:val="99"/>
    <w:semiHidden/>
    <w:unhideWhenUsed/>
    <w:rsid w:val="00E46F17"/>
    <w:pPr>
      <w:spacing w:line="240" w:lineRule="auto"/>
    </w:pPr>
    <w:rPr>
      <w:sz w:val="20"/>
      <w:szCs w:val="20"/>
    </w:rPr>
  </w:style>
  <w:style w:type="character" w:customStyle="1" w:styleId="CommentTextChar">
    <w:name w:val="Comment Text Char"/>
    <w:basedOn w:val="DefaultParagraphFont"/>
    <w:link w:val="CommentText"/>
    <w:uiPriority w:val="99"/>
    <w:semiHidden/>
    <w:rsid w:val="00E46F17"/>
    <w:rPr>
      <w:sz w:val="20"/>
      <w:szCs w:val="20"/>
    </w:rPr>
  </w:style>
  <w:style w:type="paragraph" w:styleId="CommentSubject">
    <w:name w:val="annotation subject"/>
    <w:basedOn w:val="CommentText"/>
    <w:next w:val="CommentText"/>
    <w:link w:val="CommentSubjectChar"/>
    <w:uiPriority w:val="99"/>
    <w:semiHidden/>
    <w:unhideWhenUsed/>
    <w:rsid w:val="00E46F17"/>
    <w:rPr>
      <w:b/>
      <w:bCs/>
    </w:rPr>
  </w:style>
  <w:style w:type="character" w:customStyle="1" w:styleId="CommentSubjectChar">
    <w:name w:val="Comment Subject Char"/>
    <w:basedOn w:val="CommentTextChar"/>
    <w:link w:val="CommentSubject"/>
    <w:uiPriority w:val="99"/>
    <w:semiHidden/>
    <w:rsid w:val="00E46F1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310"/>
  </w:style>
  <w:style w:type="paragraph" w:styleId="Footer">
    <w:name w:val="footer"/>
    <w:basedOn w:val="Normal"/>
    <w:link w:val="FooterChar"/>
    <w:uiPriority w:val="99"/>
    <w:unhideWhenUsed/>
    <w:rsid w:val="000B7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310"/>
  </w:style>
  <w:style w:type="paragraph" w:styleId="BalloonText">
    <w:name w:val="Balloon Text"/>
    <w:basedOn w:val="Normal"/>
    <w:link w:val="BalloonTextChar"/>
    <w:uiPriority w:val="99"/>
    <w:semiHidden/>
    <w:unhideWhenUsed/>
    <w:rsid w:val="000B7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310"/>
    <w:rPr>
      <w:rFonts w:ascii="Tahoma" w:hAnsi="Tahoma" w:cs="Tahoma"/>
      <w:sz w:val="16"/>
      <w:szCs w:val="16"/>
    </w:rPr>
  </w:style>
  <w:style w:type="paragraph" w:styleId="ListParagraph">
    <w:name w:val="List Paragraph"/>
    <w:basedOn w:val="Normal"/>
    <w:uiPriority w:val="34"/>
    <w:qFormat/>
    <w:rsid w:val="00FF2618"/>
    <w:pPr>
      <w:ind w:left="720"/>
      <w:contextualSpacing/>
    </w:pPr>
  </w:style>
  <w:style w:type="character" w:styleId="CommentReference">
    <w:name w:val="annotation reference"/>
    <w:basedOn w:val="DefaultParagraphFont"/>
    <w:uiPriority w:val="99"/>
    <w:semiHidden/>
    <w:unhideWhenUsed/>
    <w:rsid w:val="00E46F17"/>
    <w:rPr>
      <w:sz w:val="16"/>
      <w:szCs w:val="16"/>
    </w:rPr>
  </w:style>
  <w:style w:type="paragraph" w:styleId="CommentText">
    <w:name w:val="annotation text"/>
    <w:basedOn w:val="Normal"/>
    <w:link w:val="CommentTextChar"/>
    <w:uiPriority w:val="99"/>
    <w:semiHidden/>
    <w:unhideWhenUsed/>
    <w:rsid w:val="00E46F17"/>
    <w:pPr>
      <w:spacing w:line="240" w:lineRule="auto"/>
    </w:pPr>
    <w:rPr>
      <w:sz w:val="20"/>
      <w:szCs w:val="20"/>
    </w:rPr>
  </w:style>
  <w:style w:type="character" w:customStyle="1" w:styleId="CommentTextChar">
    <w:name w:val="Comment Text Char"/>
    <w:basedOn w:val="DefaultParagraphFont"/>
    <w:link w:val="CommentText"/>
    <w:uiPriority w:val="99"/>
    <w:semiHidden/>
    <w:rsid w:val="00E46F17"/>
    <w:rPr>
      <w:sz w:val="20"/>
      <w:szCs w:val="20"/>
    </w:rPr>
  </w:style>
  <w:style w:type="paragraph" w:styleId="CommentSubject">
    <w:name w:val="annotation subject"/>
    <w:basedOn w:val="CommentText"/>
    <w:next w:val="CommentText"/>
    <w:link w:val="CommentSubjectChar"/>
    <w:uiPriority w:val="99"/>
    <w:semiHidden/>
    <w:unhideWhenUsed/>
    <w:rsid w:val="00E46F17"/>
    <w:rPr>
      <w:b/>
      <w:bCs/>
    </w:rPr>
  </w:style>
  <w:style w:type="character" w:customStyle="1" w:styleId="CommentSubjectChar">
    <w:name w:val="Comment Subject Char"/>
    <w:basedOn w:val="CommentTextChar"/>
    <w:link w:val="CommentSubject"/>
    <w:uiPriority w:val="99"/>
    <w:semiHidden/>
    <w:rsid w:val="00E46F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3B843-A3D5-439C-84A0-4AA5C32E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Labour Court</cp:lastModifiedBy>
  <cp:revision>4</cp:revision>
  <cp:lastPrinted>2014-03-30T12:44:00Z</cp:lastPrinted>
  <dcterms:created xsi:type="dcterms:W3CDTF">2014-04-08T13:30:00Z</dcterms:created>
  <dcterms:modified xsi:type="dcterms:W3CDTF">2014-04-08T14:08:00Z</dcterms:modified>
</cp:coreProperties>
</file>