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E57B" w14:textId="04D4264B" w:rsidR="00E814AE" w:rsidRDefault="00000000">
      <w:pPr>
        <w:pStyle w:val="Heading1"/>
        <w:spacing w:before="80" w:line="480" w:lineRule="auto"/>
        <w:ind w:right="38"/>
      </w:pPr>
      <w:r>
        <w:t>IN</w:t>
      </w:r>
      <w:r>
        <w:rPr>
          <w:spacing w:val="-9"/>
        </w:rPr>
        <w:t xml:space="preserve"> </w:t>
      </w:r>
      <w:r>
        <w:t>THE</w:t>
      </w:r>
      <w:r>
        <w:rPr>
          <w:spacing w:val="-8"/>
        </w:rPr>
        <w:t xml:space="preserve"> </w:t>
      </w:r>
      <w:r>
        <w:t>LABOUR</w:t>
      </w:r>
      <w:r>
        <w:rPr>
          <w:spacing w:val="-9"/>
        </w:rPr>
        <w:t xml:space="preserve"> </w:t>
      </w:r>
      <w:r>
        <w:t>COURT</w:t>
      </w:r>
      <w:r>
        <w:rPr>
          <w:spacing w:val="-8"/>
        </w:rPr>
        <w:t xml:space="preserve"> </w:t>
      </w:r>
      <w:r>
        <w:t>OF</w:t>
      </w:r>
      <w:r>
        <w:rPr>
          <w:spacing w:val="-8"/>
        </w:rPr>
        <w:t xml:space="preserve"> </w:t>
      </w:r>
      <w:r>
        <w:t>ZIMBABWE HELD AT HARARE</w:t>
      </w:r>
    </w:p>
    <w:p w14:paraId="371E6F39" w14:textId="77777777" w:rsidR="00E814AE" w:rsidRDefault="00000000">
      <w:pPr>
        <w:pStyle w:val="Heading2"/>
        <w:spacing w:before="77"/>
        <w:ind w:left="360" w:firstLine="0"/>
      </w:pPr>
      <w:r>
        <w:rPr>
          <w:b w:val="0"/>
        </w:rPr>
        <w:br w:type="column"/>
      </w:r>
      <w:r>
        <w:t xml:space="preserve">JUDGMENT No: </w:t>
      </w:r>
      <w:r>
        <w:rPr>
          <w:spacing w:val="-2"/>
        </w:rPr>
        <w:t>LC/H/419/25</w:t>
      </w:r>
    </w:p>
    <w:p w14:paraId="259D9D23" w14:textId="77777777" w:rsidR="00E814AE" w:rsidRDefault="00E814AE">
      <w:pPr>
        <w:pStyle w:val="BodyText"/>
        <w:rPr>
          <w:b/>
        </w:rPr>
      </w:pPr>
    </w:p>
    <w:p w14:paraId="2AA20528" w14:textId="77777777" w:rsidR="00E814AE" w:rsidRDefault="00000000">
      <w:pPr>
        <w:tabs>
          <w:tab w:val="left" w:pos="2259"/>
        </w:tabs>
        <w:ind w:left="405"/>
        <w:rPr>
          <w:b/>
          <w:sz w:val="24"/>
        </w:rPr>
      </w:pPr>
      <w:r>
        <w:rPr>
          <w:b/>
          <w:sz w:val="24"/>
        </w:rPr>
        <w:t xml:space="preserve">CASE </w:t>
      </w:r>
      <w:r>
        <w:rPr>
          <w:b/>
          <w:spacing w:val="-5"/>
          <w:sz w:val="24"/>
        </w:rPr>
        <w:t>No:</w:t>
      </w:r>
      <w:r>
        <w:rPr>
          <w:b/>
          <w:sz w:val="24"/>
        </w:rPr>
        <w:tab/>
      </w:r>
      <w:r>
        <w:rPr>
          <w:b/>
          <w:spacing w:val="-2"/>
          <w:sz w:val="24"/>
        </w:rPr>
        <w:t>LC/H/732/25</w:t>
      </w:r>
    </w:p>
    <w:p w14:paraId="24ACA746" w14:textId="77777777" w:rsidR="00E814AE" w:rsidRDefault="00E814AE">
      <w:pPr>
        <w:rPr>
          <w:b/>
          <w:sz w:val="24"/>
        </w:rPr>
        <w:sectPr w:rsidR="00E814AE">
          <w:footerReference w:type="default" r:id="rId7"/>
          <w:type w:val="continuous"/>
          <w:pgSz w:w="12240" w:h="15840"/>
          <w:pgMar w:top="1360" w:right="1080" w:bottom="1200" w:left="1080" w:header="0" w:footer="1011" w:gutter="0"/>
          <w:pgNumType w:start="1"/>
          <w:cols w:num="2" w:space="720" w:equalWidth="0">
            <w:col w:w="5072" w:space="982"/>
            <w:col w:w="4026"/>
          </w:cols>
        </w:sectPr>
      </w:pPr>
    </w:p>
    <w:p w14:paraId="0E99F6CF" w14:textId="77777777" w:rsidR="00E814AE" w:rsidRDefault="00000000">
      <w:pPr>
        <w:spacing w:before="1"/>
        <w:ind w:left="360"/>
        <w:rPr>
          <w:i/>
          <w:sz w:val="24"/>
        </w:rPr>
      </w:pPr>
      <w:r>
        <w:rPr>
          <w:i/>
          <w:sz w:val="24"/>
        </w:rPr>
        <w:t>In</w:t>
      </w:r>
      <w:r>
        <w:rPr>
          <w:i/>
          <w:spacing w:val="-1"/>
          <w:sz w:val="24"/>
        </w:rPr>
        <w:t xml:space="preserve"> </w:t>
      </w:r>
      <w:r>
        <w:rPr>
          <w:i/>
          <w:sz w:val="24"/>
        </w:rPr>
        <w:t>the</w:t>
      </w:r>
      <w:r>
        <w:rPr>
          <w:i/>
          <w:spacing w:val="-1"/>
          <w:sz w:val="24"/>
        </w:rPr>
        <w:t xml:space="preserve"> </w:t>
      </w:r>
      <w:r>
        <w:rPr>
          <w:i/>
          <w:sz w:val="24"/>
        </w:rPr>
        <w:t>matter</w:t>
      </w:r>
      <w:r>
        <w:rPr>
          <w:i/>
          <w:spacing w:val="-2"/>
          <w:sz w:val="24"/>
        </w:rPr>
        <w:t xml:space="preserve"> </w:t>
      </w:r>
      <w:r>
        <w:rPr>
          <w:i/>
          <w:sz w:val="24"/>
        </w:rPr>
        <w:t xml:space="preserve">between: </w:t>
      </w:r>
      <w:r>
        <w:rPr>
          <w:i/>
          <w:spacing w:val="-10"/>
          <w:sz w:val="24"/>
        </w:rPr>
        <w:t>-</w:t>
      </w:r>
    </w:p>
    <w:p w14:paraId="439E1686" w14:textId="77777777" w:rsidR="00E814AE" w:rsidRDefault="00E814AE">
      <w:pPr>
        <w:pStyle w:val="BodyText"/>
        <w:spacing w:before="275"/>
        <w:rPr>
          <w:i/>
        </w:rPr>
      </w:pPr>
    </w:p>
    <w:p w14:paraId="22D2FCC8" w14:textId="77777777" w:rsidR="00E814AE" w:rsidRDefault="00000000">
      <w:pPr>
        <w:tabs>
          <w:tab w:val="left" w:pos="8040"/>
        </w:tabs>
        <w:spacing w:before="1"/>
        <w:ind w:left="360"/>
        <w:rPr>
          <w:b/>
          <w:sz w:val="24"/>
        </w:rPr>
      </w:pPr>
      <w:r>
        <w:rPr>
          <w:b/>
          <w:sz w:val="24"/>
        </w:rPr>
        <w:t>PFUNGWA</w:t>
      </w:r>
      <w:r>
        <w:rPr>
          <w:b/>
          <w:spacing w:val="-4"/>
          <w:sz w:val="24"/>
        </w:rPr>
        <w:t xml:space="preserve"> </w:t>
      </w:r>
      <w:r>
        <w:rPr>
          <w:b/>
          <w:spacing w:val="-2"/>
          <w:sz w:val="24"/>
        </w:rPr>
        <w:t>DHLIWAYO</w:t>
      </w:r>
      <w:r>
        <w:rPr>
          <w:b/>
          <w:sz w:val="24"/>
        </w:rPr>
        <w:tab/>
      </w:r>
      <w:r>
        <w:rPr>
          <w:b/>
          <w:spacing w:val="-2"/>
          <w:sz w:val="24"/>
        </w:rPr>
        <w:t>APPELLANT</w:t>
      </w:r>
    </w:p>
    <w:p w14:paraId="13383FED" w14:textId="77777777" w:rsidR="00E814AE" w:rsidRDefault="00000000">
      <w:pPr>
        <w:spacing w:before="276"/>
        <w:ind w:left="360"/>
        <w:rPr>
          <w:b/>
          <w:sz w:val="24"/>
        </w:rPr>
      </w:pPr>
      <w:r>
        <w:rPr>
          <w:b/>
          <w:spacing w:val="-5"/>
          <w:sz w:val="24"/>
        </w:rPr>
        <w:t>AND</w:t>
      </w:r>
    </w:p>
    <w:p w14:paraId="6FF93492" w14:textId="77777777" w:rsidR="00E814AE" w:rsidRDefault="00000000">
      <w:pPr>
        <w:tabs>
          <w:tab w:val="left" w:pos="7854"/>
        </w:tabs>
        <w:spacing w:before="276" w:line="506" w:lineRule="auto"/>
        <w:ind w:left="4354" w:right="583" w:hanging="3994"/>
        <w:rPr>
          <w:b/>
          <w:sz w:val="24"/>
        </w:rPr>
      </w:pPr>
      <w:r>
        <w:rPr>
          <w:b/>
          <w:noProof/>
          <w:sz w:val="24"/>
        </w:rPr>
        <mc:AlternateContent>
          <mc:Choice Requires="wps">
            <w:drawing>
              <wp:anchor distT="0" distB="0" distL="0" distR="0" simplePos="0" relativeHeight="15728640" behindDoc="0" locked="0" layoutInCell="1" allowOverlap="1" wp14:anchorId="281B2A50" wp14:editId="353314C8">
                <wp:simplePos x="0" y="0"/>
                <wp:positionH relativeFrom="page">
                  <wp:posOffset>895350</wp:posOffset>
                </wp:positionH>
                <wp:positionV relativeFrom="paragraph">
                  <wp:posOffset>526280</wp:posOffset>
                </wp:positionV>
                <wp:extent cx="59829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C0E804" id="Graphic 3" o:spid="_x0000_s1026" style="position:absolute;margin-left:70.5pt;margin-top:41.45pt;width:471.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" path="m5982461,l,,,6096r5982461,l5982461,xe" fillcolor="black" stroked="f">
                <v:path arrowok="t"/>
                <w10:wrap anchorx="page"/>
              </v:shape>
            </w:pict>
          </mc:Fallback>
        </mc:AlternateContent>
      </w:r>
      <w:r>
        <w:rPr>
          <w:b/>
          <w:noProof/>
          <w:sz w:val="24"/>
        </w:rPr>
        <mc:AlternateContent>
          <mc:Choice Requires="wps">
            <w:drawing>
              <wp:anchor distT="0" distB="0" distL="0" distR="0" simplePos="0" relativeHeight="15729152" behindDoc="0" locked="0" layoutInCell="1" allowOverlap="1" wp14:anchorId="03B10EB5" wp14:editId="3A8DE542">
                <wp:simplePos x="0" y="0"/>
                <wp:positionH relativeFrom="page">
                  <wp:posOffset>895350</wp:posOffset>
                </wp:positionH>
                <wp:positionV relativeFrom="paragraph">
                  <wp:posOffset>732020</wp:posOffset>
                </wp:positionV>
                <wp:extent cx="59829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0224C" id="Graphic 4" o:spid="_x0000_s1026" style="position:absolute;margin-left:70.5pt;margin-top:57.65pt;width:471.1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" path="m5982461,l,,,6096r5982461,l5982461,xe" fillcolor="black" stroked="f">
                <v:path arrowok="t"/>
                <w10:wrap anchorx="page"/>
              </v:shape>
            </w:pict>
          </mc:Fallback>
        </mc:AlternateContent>
      </w:r>
      <w:r>
        <w:rPr>
          <w:b/>
          <w:sz w:val="24"/>
        </w:rPr>
        <w:t>KINGLAND REAL ESTATE</w:t>
      </w:r>
      <w:r>
        <w:rPr>
          <w:b/>
          <w:sz w:val="24"/>
        </w:rPr>
        <w:tab/>
      </w:r>
      <w:r>
        <w:rPr>
          <w:b/>
          <w:sz w:val="24"/>
        </w:rPr>
        <w:tab/>
      </w:r>
      <w:r>
        <w:rPr>
          <w:b/>
          <w:spacing w:val="-2"/>
          <w:sz w:val="24"/>
        </w:rPr>
        <w:t>RESPONDENT JUDGMENT</w:t>
      </w:r>
    </w:p>
    <w:p w14:paraId="4662BE33" w14:textId="77777777" w:rsidR="00E814AE" w:rsidRDefault="00000000">
      <w:pPr>
        <w:pStyle w:val="Heading2"/>
        <w:spacing w:before="275" w:line="480" w:lineRule="auto"/>
        <w:ind w:left="360" w:right="4321" w:firstLine="0"/>
      </w:pPr>
      <w:r>
        <w:t>Before</w:t>
      </w:r>
      <w:r>
        <w:rPr>
          <w:spacing w:val="-6"/>
        </w:rPr>
        <w:t xml:space="preserve"> </w:t>
      </w:r>
      <w:r>
        <w:t>the</w:t>
      </w:r>
      <w:r>
        <w:rPr>
          <w:spacing w:val="-6"/>
        </w:rPr>
        <w:t xml:space="preserve"> </w:t>
      </w:r>
      <w:r>
        <w:t>Honourable</w:t>
      </w:r>
      <w:r>
        <w:rPr>
          <w:spacing w:val="-8"/>
        </w:rPr>
        <w:t xml:space="preserve"> </w:t>
      </w:r>
      <w:r>
        <w:t>Mr</w:t>
      </w:r>
      <w:r>
        <w:rPr>
          <w:spacing w:val="-6"/>
        </w:rPr>
        <w:t xml:space="preserve"> </w:t>
      </w:r>
      <w:r>
        <w:t>Justice</w:t>
      </w:r>
      <w:r>
        <w:rPr>
          <w:spacing w:val="-8"/>
        </w:rPr>
        <w:t xml:space="preserve"> </w:t>
      </w:r>
      <w:r>
        <w:t>Jaravani</w:t>
      </w:r>
      <w:r>
        <w:rPr>
          <w:spacing w:val="-6"/>
        </w:rPr>
        <w:t xml:space="preserve"> </w:t>
      </w:r>
      <w:r>
        <w:t>J Harare, 01 October 2025.</w:t>
      </w:r>
    </w:p>
    <w:p w14:paraId="5527796D" w14:textId="77777777" w:rsidR="00E814AE" w:rsidRDefault="00000000">
      <w:pPr>
        <w:spacing w:line="480" w:lineRule="auto"/>
        <w:ind w:left="360" w:right="536"/>
        <w:rPr>
          <w:i/>
          <w:sz w:val="24"/>
        </w:rPr>
      </w:pPr>
      <w:r>
        <w:rPr>
          <w:i/>
          <w:sz w:val="24"/>
        </w:rPr>
        <w:t>For</w:t>
      </w:r>
      <w:r>
        <w:rPr>
          <w:i/>
          <w:spacing w:val="-4"/>
          <w:sz w:val="24"/>
        </w:rPr>
        <w:t xml:space="preserve"> </w:t>
      </w:r>
      <w:r>
        <w:rPr>
          <w:i/>
          <w:sz w:val="24"/>
        </w:rPr>
        <w:t>the</w:t>
      </w:r>
      <w:r>
        <w:rPr>
          <w:i/>
          <w:spacing w:val="-3"/>
          <w:sz w:val="24"/>
        </w:rPr>
        <w:t xml:space="preserve"> </w:t>
      </w:r>
      <w:r>
        <w:rPr>
          <w:i/>
          <w:sz w:val="24"/>
        </w:rPr>
        <w:t>Appellant</w:t>
      </w:r>
      <w:r>
        <w:rPr>
          <w:sz w:val="24"/>
        </w:rPr>
        <w:t>:</w:t>
      </w:r>
      <w:r>
        <w:rPr>
          <w:spacing w:val="-4"/>
          <w:sz w:val="24"/>
        </w:rPr>
        <w:t xml:space="preserve"> </w:t>
      </w:r>
      <w:r>
        <w:rPr>
          <w:i/>
          <w:sz w:val="24"/>
        </w:rPr>
        <w:t>Mr</w:t>
      </w:r>
      <w:r>
        <w:rPr>
          <w:i/>
          <w:spacing w:val="-4"/>
          <w:sz w:val="24"/>
        </w:rPr>
        <w:t xml:space="preserve"> </w:t>
      </w:r>
      <w:r>
        <w:rPr>
          <w:i/>
          <w:sz w:val="24"/>
        </w:rPr>
        <w:t>T.</w:t>
      </w:r>
      <w:r>
        <w:rPr>
          <w:i/>
          <w:spacing w:val="-4"/>
          <w:sz w:val="24"/>
        </w:rPr>
        <w:t xml:space="preserve"> </w:t>
      </w:r>
      <w:r>
        <w:rPr>
          <w:i/>
          <w:sz w:val="24"/>
        </w:rPr>
        <w:t>Humbarume-</w:t>
      </w:r>
      <w:r>
        <w:rPr>
          <w:i/>
          <w:spacing w:val="-4"/>
          <w:sz w:val="24"/>
        </w:rPr>
        <w:t xml:space="preserve"> </w:t>
      </w:r>
      <w:r>
        <w:rPr>
          <w:i/>
          <w:sz w:val="24"/>
        </w:rPr>
        <w:t>Zimbabwe</w:t>
      </w:r>
      <w:r>
        <w:rPr>
          <w:i/>
          <w:spacing w:val="-4"/>
          <w:sz w:val="24"/>
        </w:rPr>
        <w:t xml:space="preserve"> </w:t>
      </w:r>
      <w:r>
        <w:rPr>
          <w:i/>
          <w:sz w:val="24"/>
        </w:rPr>
        <w:t>Industrial</w:t>
      </w:r>
      <w:r>
        <w:rPr>
          <w:i/>
          <w:spacing w:val="-5"/>
          <w:sz w:val="24"/>
        </w:rPr>
        <w:t xml:space="preserve"> </w:t>
      </w:r>
      <w:r>
        <w:rPr>
          <w:i/>
          <w:sz w:val="24"/>
        </w:rPr>
        <w:t>Revolution</w:t>
      </w:r>
      <w:r>
        <w:rPr>
          <w:i/>
          <w:spacing w:val="-5"/>
          <w:sz w:val="24"/>
        </w:rPr>
        <w:t xml:space="preserve"> </w:t>
      </w:r>
      <w:r>
        <w:rPr>
          <w:i/>
          <w:sz w:val="24"/>
        </w:rPr>
        <w:t>Workers</w:t>
      </w:r>
      <w:r>
        <w:rPr>
          <w:i/>
          <w:spacing w:val="-5"/>
          <w:sz w:val="24"/>
        </w:rPr>
        <w:t xml:space="preserve"> </w:t>
      </w:r>
      <w:r>
        <w:rPr>
          <w:i/>
          <w:sz w:val="24"/>
        </w:rPr>
        <w:t>Federation For the Respondent: In default</w:t>
      </w:r>
    </w:p>
    <w:p w14:paraId="666A2EB3" w14:textId="77777777" w:rsidR="00E814AE" w:rsidRDefault="00000000">
      <w:pPr>
        <w:pStyle w:val="Heading1"/>
        <w:spacing w:before="1"/>
      </w:pPr>
      <w:r>
        <w:t>JARAVANI</w:t>
      </w:r>
      <w:r>
        <w:rPr>
          <w:spacing w:val="-6"/>
        </w:rPr>
        <w:t xml:space="preserve"> </w:t>
      </w:r>
      <w:r>
        <w:rPr>
          <w:spacing w:val="-5"/>
        </w:rPr>
        <w:t>J:</w:t>
      </w:r>
    </w:p>
    <w:p w14:paraId="128E7CA5" w14:textId="77777777" w:rsidR="00E814AE" w:rsidRDefault="00000000">
      <w:pPr>
        <w:pStyle w:val="Heading2"/>
        <w:spacing w:before="274" w:line="480" w:lineRule="auto"/>
        <w:ind w:left="360" w:right="1048" w:firstLine="0"/>
      </w:pPr>
      <w:r>
        <w:t>Unopposed</w:t>
      </w:r>
      <w:r>
        <w:rPr>
          <w:spacing w:val="-5"/>
        </w:rPr>
        <w:t xml:space="preserve"> </w:t>
      </w:r>
      <w:r>
        <w:t>Appeal</w:t>
      </w:r>
      <w:r>
        <w:rPr>
          <w:spacing w:val="-5"/>
        </w:rPr>
        <w:t xml:space="preserve"> </w:t>
      </w:r>
      <w:r>
        <w:t>against</w:t>
      </w:r>
      <w:r>
        <w:rPr>
          <w:spacing w:val="-5"/>
        </w:rPr>
        <w:t xml:space="preserve"> </w:t>
      </w:r>
      <w:r>
        <w:t>the</w:t>
      </w:r>
      <w:r>
        <w:rPr>
          <w:spacing w:val="-5"/>
        </w:rPr>
        <w:t xml:space="preserve"> </w:t>
      </w:r>
      <w:r>
        <w:t>determination</w:t>
      </w:r>
      <w:r>
        <w:rPr>
          <w:spacing w:val="-6"/>
        </w:rPr>
        <w:t xml:space="preserve"> </w:t>
      </w:r>
      <w:r>
        <w:t>of</w:t>
      </w:r>
      <w:r>
        <w:rPr>
          <w:spacing w:val="-5"/>
        </w:rPr>
        <w:t xml:space="preserve"> </w:t>
      </w:r>
      <w:r>
        <w:t>a</w:t>
      </w:r>
      <w:r>
        <w:rPr>
          <w:spacing w:val="-5"/>
        </w:rPr>
        <w:t xml:space="preserve"> </w:t>
      </w:r>
      <w:r>
        <w:t>Designated</w:t>
      </w:r>
      <w:r>
        <w:rPr>
          <w:spacing w:val="-6"/>
        </w:rPr>
        <w:t xml:space="preserve"> </w:t>
      </w:r>
      <w:r>
        <w:t xml:space="preserve">Agent. </w:t>
      </w:r>
      <w:r>
        <w:rPr>
          <w:spacing w:val="-2"/>
        </w:rPr>
        <w:t>BACKGROUND</w:t>
      </w:r>
    </w:p>
    <w:p w14:paraId="7F5083D4" w14:textId="77777777" w:rsidR="00E814AE" w:rsidRDefault="00000000">
      <w:pPr>
        <w:pStyle w:val="BodyText"/>
        <w:spacing w:before="23" w:line="360" w:lineRule="auto"/>
        <w:ind w:left="360" w:right="356"/>
        <w:jc w:val="both"/>
      </w:pPr>
      <w:r>
        <w:t>The Appellant was employed by the Respondent as a Stores Controller. He was suspended from employment by the Respondent on 06 January 2021 pending investigations for misconduct. Neither an investigation nor a disciplinary hearing materialised pursuant to the Appellant’s suspension from employment. The Appellant then made a complaint of unlawful suspension resulting in several proceedings before Designated Agents, (hereinafter ‘DA’), of the National Employment Council for the Commercial Sectors in Zimbabwe (hereinafter ‘NEC’). It also later emerged</w:t>
      </w:r>
      <w:r>
        <w:rPr>
          <w:spacing w:val="-11"/>
        </w:rPr>
        <w:t xml:space="preserve"> </w:t>
      </w:r>
      <w:r>
        <w:t>from</w:t>
      </w:r>
      <w:r>
        <w:rPr>
          <w:spacing w:val="-10"/>
        </w:rPr>
        <w:t xml:space="preserve"> </w:t>
      </w:r>
      <w:r>
        <w:t>further</w:t>
      </w:r>
      <w:r>
        <w:rPr>
          <w:spacing w:val="-10"/>
        </w:rPr>
        <w:t xml:space="preserve"> </w:t>
      </w:r>
      <w:r>
        <w:t>papers</w:t>
      </w:r>
      <w:r>
        <w:rPr>
          <w:spacing w:val="-10"/>
        </w:rPr>
        <w:t xml:space="preserve"> </w:t>
      </w:r>
      <w:r>
        <w:t>that</w:t>
      </w:r>
      <w:r>
        <w:rPr>
          <w:spacing w:val="-10"/>
        </w:rPr>
        <w:t xml:space="preserve"> </w:t>
      </w:r>
      <w:r>
        <w:t>were</w:t>
      </w:r>
      <w:r>
        <w:rPr>
          <w:spacing w:val="-10"/>
        </w:rPr>
        <w:t xml:space="preserve"> </w:t>
      </w:r>
      <w:r>
        <w:t>filed</w:t>
      </w:r>
      <w:r>
        <w:rPr>
          <w:spacing w:val="-10"/>
        </w:rPr>
        <w:t xml:space="preserve"> </w:t>
      </w:r>
      <w:r>
        <w:t>by</w:t>
      </w:r>
      <w:r>
        <w:rPr>
          <w:spacing w:val="-11"/>
        </w:rPr>
        <w:t xml:space="preserve"> </w:t>
      </w:r>
      <w:r>
        <w:t>the</w:t>
      </w:r>
      <w:r>
        <w:rPr>
          <w:spacing w:val="-10"/>
        </w:rPr>
        <w:t xml:space="preserve"> </w:t>
      </w:r>
      <w:r>
        <w:t>Appellant</w:t>
      </w:r>
      <w:r>
        <w:rPr>
          <w:spacing w:val="-11"/>
        </w:rPr>
        <w:t xml:space="preserve"> </w:t>
      </w:r>
      <w:r>
        <w:t>after</w:t>
      </w:r>
      <w:r>
        <w:rPr>
          <w:spacing w:val="-10"/>
        </w:rPr>
        <w:t xml:space="preserve"> </w:t>
      </w:r>
      <w:r>
        <w:t>the</w:t>
      </w:r>
      <w:r>
        <w:rPr>
          <w:spacing w:val="-10"/>
        </w:rPr>
        <w:t xml:space="preserve"> </w:t>
      </w:r>
      <w:r>
        <w:t>hearing</w:t>
      </w:r>
      <w:r>
        <w:rPr>
          <w:spacing w:val="-11"/>
        </w:rPr>
        <w:t xml:space="preserve"> </w:t>
      </w:r>
      <w:r>
        <w:t>that</w:t>
      </w:r>
      <w:r>
        <w:rPr>
          <w:spacing w:val="-10"/>
        </w:rPr>
        <w:t xml:space="preserve"> </w:t>
      </w:r>
      <w:r>
        <w:t>the</w:t>
      </w:r>
      <w:r>
        <w:rPr>
          <w:spacing w:val="-12"/>
        </w:rPr>
        <w:t xml:space="preserve"> </w:t>
      </w:r>
      <w:r>
        <w:t>parties</w:t>
      </w:r>
      <w:r>
        <w:rPr>
          <w:spacing w:val="-10"/>
        </w:rPr>
        <w:t xml:space="preserve"> </w:t>
      </w:r>
      <w:r>
        <w:t>once brought their dispute before this Court in Case No: LCH 1141/24 whereafter this Court made a default</w:t>
      </w:r>
      <w:r>
        <w:rPr>
          <w:spacing w:val="-12"/>
        </w:rPr>
        <w:t xml:space="preserve"> </w:t>
      </w:r>
      <w:r>
        <w:t>judgment</w:t>
      </w:r>
      <w:r>
        <w:rPr>
          <w:spacing w:val="-11"/>
        </w:rPr>
        <w:t xml:space="preserve"> </w:t>
      </w:r>
      <w:r>
        <w:t>against</w:t>
      </w:r>
      <w:r>
        <w:rPr>
          <w:spacing w:val="-13"/>
        </w:rPr>
        <w:t xml:space="preserve"> </w:t>
      </w:r>
      <w:r>
        <w:t>the</w:t>
      </w:r>
      <w:r>
        <w:rPr>
          <w:spacing w:val="-11"/>
        </w:rPr>
        <w:t xml:space="preserve"> </w:t>
      </w:r>
      <w:r>
        <w:t>Respondent</w:t>
      </w:r>
      <w:r>
        <w:rPr>
          <w:spacing w:val="-10"/>
        </w:rPr>
        <w:t xml:space="preserve"> </w:t>
      </w:r>
      <w:r>
        <w:t>remitting</w:t>
      </w:r>
      <w:r>
        <w:rPr>
          <w:spacing w:val="-12"/>
        </w:rPr>
        <w:t xml:space="preserve"> </w:t>
      </w:r>
      <w:r>
        <w:t>the</w:t>
      </w:r>
      <w:r>
        <w:rPr>
          <w:spacing w:val="-11"/>
        </w:rPr>
        <w:t xml:space="preserve"> </w:t>
      </w:r>
      <w:r>
        <w:t>matter</w:t>
      </w:r>
      <w:r>
        <w:rPr>
          <w:spacing w:val="-13"/>
        </w:rPr>
        <w:t xml:space="preserve"> </w:t>
      </w:r>
      <w:r>
        <w:t>for</w:t>
      </w:r>
      <w:r>
        <w:rPr>
          <w:spacing w:val="-11"/>
        </w:rPr>
        <w:t xml:space="preserve"> </w:t>
      </w:r>
      <w:r>
        <w:t>hearing</w:t>
      </w:r>
      <w:r>
        <w:rPr>
          <w:spacing w:val="-12"/>
        </w:rPr>
        <w:t xml:space="preserve"> </w:t>
      </w:r>
      <w:r>
        <w:t>before</w:t>
      </w:r>
      <w:r>
        <w:rPr>
          <w:spacing w:val="-11"/>
        </w:rPr>
        <w:t xml:space="preserve"> </w:t>
      </w:r>
      <w:r>
        <w:t>another</w:t>
      </w:r>
      <w:r>
        <w:rPr>
          <w:spacing w:val="-12"/>
        </w:rPr>
        <w:t xml:space="preserve"> </w:t>
      </w:r>
      <w:r>
        <w:t>DA</w:t>
      </w:r>
      <w:r>
        <w:rPr>
          <w:spacing w:val="-13"/>
        </w:rPr>
        <w:t xml:space="preserve"> </w:t>
      </w:r>
      <w:r>
        <w:t>of</w:t>
      </w:r>
      <w:r>
        <w:rPr>
          <w:spacing w:val="-11"/>
        </w:rPr>
        <w:t xml:space="preserve"> </w:t>
      </w:r>
      <w:r>
        <w:t>the NEC.</w:t>
      </w:r>
      <w:r>
        <w:rPr>
          <w:spacing w:val="40"/>
        </w:rPr>
        <w:t xml:space="preserve"> </w:t>
      </w:r>
      <w:r>
        <w:t>The appellant then appealed to this Court against the most recent determination of the DA dated 20 June 2025.</w:t>
      </w:r>
    </w:p>
    <w:p w14:paraId="4EDE5D91" w14:textId="77777777" w:rsidR="00E814AE" w:rsidRDefault="00E814AE">
      <w:pPr>
        <w:pStyle w:val="BodyText"/>
        <w:spacing w:line="360" w:lineRule="auto"/>
        <w:jc w:val="both"/>
        <w:sectPr w:rsidR="00E814AE">
          <w:type w:val="continuous"/>
          <w:pgSz w:w="12240" w:h="15840"/>
          <w:pgMar w:top="1360" w:right="1080" w:bottom="1200" w:left="1080" w:header="0" w:footer="1011" w:gutter="0"/>
          <w:cols w:space="720"/>
        </w:sectPr>
      </w:pPr>
    </w:p>
    <w:p w14:paraId="43B85FC3" w14:textId="77777777" w:rsidR="00E814AE" w:rsidRDefault="00000000">
      <w:pPr>
        <w:pStyle w:val="BodyText"/>
        <w:spacing w:before="60" w:line="360" w:lineRule="auto"/>
        <w:ind w:left="360" w:right="356"/>
        <w:jc w:val="both"/>
      </w:pPr>
      <w:r>
        <w:lastRenderedPageBreak/>
        <w:t>The Respondent neither opposed the appeal nor attended the court session despite proper service of the notice of appeal. The appeal was heard physically in open Court on 01 October 2025. The Appellant’s representative applied for default judgment which could not be granted by the Court despite</w:t>
      </w:r>
      <w:r>
        <w:rPr>
          <w:spacing w:val="-15"/>
        </w:rPr>
        <w:t xml:space="preserve"> </w:t>
      </w:r>
      <w:r>
        <w:t>the</w:t>
      </w:r>
      <w:r>
        <w:rPr>
          <w:spacing w:val="-15"/>
        </w:rPr>
        <w:t xml:space="preserve"> </w:t>
      </w:r>
      <w:r>
        <w:t>matter</w:t>
      </w:r>
      <w:r>
        <w:rPr>
          <w:spacing w:val="-14"/>
        </w:rPr>
        <w:t xml:space="preserve"> </w:t>
      </w:r>
      <w:r>
        <w:t>being</w:t>
      </w:r>
      <w:r>
        <w:rPr>
          <w:spacing w:val="-15"/>
        </w:rPr>
        <w:t xml:space="preserve"> </w:t>
      </w:r>
      <w:r>
        <w:t>unopposed</w:t>
      </w:r>
      <w:r>
        <w:rPr>
          <w:spacing w:val="-15"/>
        </w:rPr>
        <w:t xml:space="preserve"> </w:t>
      </w:r>
      <w:r>
        <w:t>because</w:t>
      </w:r>
      <w:r>
        <w:rPr>
          <w:spacing w:val="-15"/>
        </w:rPr>
        <w:t xml:space="preserve"> </w:t>
      </w:r>
      <w:r>
        <w:t>the</w:t>
      </w:r>
      <w:r>
        <w:rPr>
          <w:spacing w:val="-15"/>
        </w:rPr>
        <w:t xml:space="preserve"> </w:t>
      </w:r>
      <w:r>
        <w:t>Court</w:t>
      </w:r>
      <w:r>
        <w:rPr>
          <w:spacing w:val="-14"/>
        </w:rPr>
        <w:t xml:space="preserve"> </w:t>
      </w:r>
      <w:r>
        <w:t>had</w:t>
      </w:r>
      <w:r>
        <w:rPr>
          <w:spacing w:val="-15"/>
        </w:rPr>
        <w:t xml:space="preserve"> </w:t>
      </w:r>
      <w:r>
        <w:t>legal</w:t>
      </w:r>
      <w:r>
        <w:rPr>
          <w:spacing w:val="-14"/>
        </w:rPr>
        <w:t xml:space="preserve"> </w:t>
      </w:r>
      <w:r>
        <w:t>issues</w:t>
      </w:r>
      <w:r>
        <w:rPr>
          <w:spacing w:val="-15"/>
        </w:rPr>
        <w:t xml:space="preserve"> </w:t>
      </w:r>
      <w:r>
        <w:t>arising</w:t>
      </w:r>
      <w:r>
        <w:rPr>
          <w:spacing w:val="-14"/>
        </w:rPr>
        <w:t xml:space="preserve"> </w:t>
      </w:r>
      <w:r>
        <w:t>from</w:t>
      </w:r>
      <w:r>
        <w:rPr>
          <w:spacing w:val="-15"/>
        </w:rPr>
        <w:t xml:space="preserve"> </w:t>
      </w:r>
      <w:r>
        <w:t>the</w:t>
      </w:r>
      <w:r>
        <w:rPr>
          <w:spacing w:val="-14"/>
        </w:rPr>
        <w:t xml:space="preserve"> </w:t>
      </w:r>
      <w:r>
        <w:t>Appellant’s papers</w:t>
      </w:r>
      <w:r>
        <w:rPr>
          <w:spacing w:val="-5"/>
        </w:rPr>
        <w:t xml:space="preserve"> </w:t>
      </w:r>
      <w:r>
        <w:t>which</w:t>
      </w:r>
      <w:r>
        <w:rPr>
          <w:spacing w:val="-5"/>
        </w:rPr>
        <w:t xml:space="preserve"> </w:t>
      </w:r>
      <w:r>
        <w:t>it</w:t>
      </w:r>
      <w:r>
        <w:rPr>
          <w:spacing w:val="-4"/>
        </w:rPr>
        <w:t xml:space="preserve"> </w:t>
      </w:r>
      <w:r>
        <w:t>needed</w:t>
      </w:r>
      <w:r>
        <w:rPr>
          <w:spacing w:val="-5"/>
        </w:rPr>
        <w:t xml:space="preserve"> </w:t>
      </w:r>
      <w:r>
        <w:t>to</w:t>
      </w:r>
      <w:r>
        <w:rPr>
          <w:spacing w:val="-6"/>
        </w:rPr>
        <w:t xml:space="preserve"> </w:t>
      </w:r>
      <w:r>
        <w:t>be</w:t>
      </w:r>
      <w:r>
        <w:rPr>
          <w:spacing w:val="-5"/>
        </w:rPr>
        <w:t xml:space="preserve"> </w:t>
      </w:r>
      <w:r>
        <w:t>addressed</w:t>
      </w:r>
      <w:r>
        <w:rPr>
          <w:spacing w:val="-5"/>
        </w:rPr>
        <w:t xml:space="preserve"> </w:t>
      </w:r>
      <w:r>
        <w:t>on</w:t>
      </w:r>
      <w:r>
        <w:rPr>
          <w:spacing w:val="-5"/>
        </w:rPr>
        <w:t xml:space="preserve"> </w:t>
      </w:r>
      <w:r>
        <w:t>before</w:t>
      </w:r>
      <w:r>
        <w:rPr>
          <w:spacing w:val="-7"/>
        </w:rPr>
        <w:t xml:space="preserve"> </w:t>
      </w:r>
      <w:r>
        <w:t>judgment.</w:t>
      </w:r>
      <w:r>
        <w:rPr>
          <w:spacing w:val="-6"/>
        </w:rPr>
        <w:t xml:space="preserve"> </w:t>
      </w:r>
      <w:r>
        <w:t>The</w:t>
      </w:r>
      <w:r>
        <w:rPr>
          <w:spacing w:val="-5"/>
        </w:rPr>
        <w:t xml:space="preserve"> </w:t>
      </w:r>
      <w:r>
        <w:t>Court</w:t>
      </w:r>
      <w:r>
        <w:rPr>
          <w:spacing w:val="-4"/>
        </w:rPr>
        <w:t xml:space="preserve"> </w:t>
      </w:r>
      <w:r>
        <w:t>was</w:t>
      </w:r>
      <w:r>
        <w:rPr>
          <w:spacing w:val="-5"/>
        </w:rPr>
        <w:t xml:space="preserve"> </w:t>
      </w:r>
      <w:r>
        <w:t>of</w:t>
      </w:r>
      <w:r>
        <w:rPr>
          <w:spacing w:val="-4"/>
        </w:rPr>
        <w:t xml:space="preserve"> </w:t>
      </w:r>
      <w:r>
        <w:t>the</w:t>
      </w:r>
      <w:r>
        <w:rPr>
          <w:spacing w:val="-5"/>
        </w:rPr>
        <w:t xml:space="preserve"> </w:t>
      </w:r>
      <w:r>
        <w:t>view</w:t>
      </w:r>
      <w:r>
        <w:rPr>
          <w:spacing w:val="-6"/>
        </w:rPr>
        <w:t xml:space="preserve"> </w:t>
      </w:r>
      <w:r>
        <w:t>that</w:t>
      </w:r>
      <w:r>
        <w:rPr>
          <w:spacing w:val="-4"/>
        </w:rPr>
        <w:t xml:space="preserve"> </w:t>
      </w:r>
      <w:r>
        <w:t>it</w:t>
      </w:r>
      <w:r>
        <w:rPr>
          <w:spacing w:val="-5"/>
        </w:rPr>
        <w:t xml:space="preserve"> </w:t>
      </w:r>
      <w:r>
        <w:t>was proper for it to proceed to determine this matter in terms of Rule 29(b) (ii) of the Labour Court Rules, 2017 (hereinafter, ‘the Rules’) despite the Respondent’s default.</w:t>
      </w:r>
    </w:p>
    <w:p w14:paraId="133E9EC0" w14:textId="77777777" w:rsidR="00E814AE" w:rsidRDefault="00000000">
      <w:pPr>
        <w:pStyle w:val="Heading1"/>
        <w:jc w:val="both"/>
      </w:pPr>
      <w:r>
        <w:t>ISSUES</w:t>
      </w:r>
      <w:r>
        <w:rPr>
          <w:spacing w:val="-6"/>
        </w:rPr>
        <w:t xml:space="preserve"> </w:t>
      </w:r>
      <w:r>
        <w:t>RAISED</w:t>
      </w:r>
      <w:r>
        <w:rPr>
          <w:spacing w:val="-4"/>
        </w:rPr>
        <w:t xml:space="preserve"> </w:t>
      </w:r>
      <w:r>
        <w:t>BY</w:t>
      </w:r>
      <w:r>
        <w:rPr>
          <w:spacing w:val="-4"/>
        </w:rPr>
        <w:t xml:space="preserve"> </w:t>
      </w:r>
      <w:r>
        <w:t>THE</w:t>
      </w:r>
      <w:r>
        <w:rPr>
          <w:spacing w:val="-4"/>
        </w:rPr>
        <w:t xml:space="preserve"> </w:t>
      </w:r>
      <w:r>
        <w:t>COURT</w:t>
      </w:r>
      <w:r>
        <w:rPr>
          <w:spacing w:val="-3"/>
        </w:rPr>
        <w:t xml:space="preserve"> </w:t>
      </w:r>
      <w:r>
        <w:t>AND</w:t>
      </w:r>
      <w:r>
        <w:rPr>
          <w:spacing w:val="-4"/>
        </w:rPr>
        <w:t xml:space="preserve"> </w:t>
      </w:r>
      <w:r>
        <w:t>APPELLANT’S</w:t>
      </w:r>
      <w:r>
        <w:rPr>
          <w:spacing w:val="-4"/>
        </w:rPr>
        <w:t xml:space="preserve"> </w:t>
      </w:r>
      <w:r>
        <w:rPr>
          <w:spacing w:val="-2"/>
        </w:rPr>
        <w:t>RESPONSES</w:t>
      </w:r>
    </w:p>
    <w:p w14:paraId="645CD63C" w14:textId="77777777" w:rsidR="00E814AE" w:rsidRDefault="00E814AE">
      <w:pPr>
        <w:pStyle w:val="BodyText"/>
        <w:spacing w:before="22"/>
        <w:rPr>
          <w:b/>
        </w:rPr>
      </w:pPr>
    </w:p>
    <w:p w14:paraId="58939543" w14:textId="77777777" w:rsidR="00E814AE" w:rsidRDefault="00000000">
      <w:pPr>
        <w:pStyle w:val="BodyText"/>
        <w:ind w:left="360"/>
        <w:jc w:val="both"/>
      </w:pPr>
      <w:r>
        <w:t>The</w:t>
      </w:r>
      <w:r>
        <w:rPr>
          <w:spacing w:val="50"/>
        </w:rPr>
        <w:t xml:space="preserve"> </w:t>
      </w:r>
      <w:r>
        <w:t>Court</w:t>
      </w:r>
      <w:r>
        <w:rPr>
          <w:spacing w:val="50"/>
        </w:rPr>
        <w:t xml:space="preserve"> </w:t>
      </w:r>
      <w:r>
        <w:t>raised</w:t>
      </w:r>
      <w:r>
        <w:rPr>
          <w:spacing w:val="50"/>
        </w:rPr>
        <w:t xml:space="preserve"> </w:t>
      </w:r>
      <w:r>
        <w:t>two</w:t>
      </w:r>
      <w:r>
        <w:rPr>
          <w:spacing w:val="50"/>
        </w:rPr>
        <w:t xml:space="preserve"> </w:t>
      </w:r>
      <w:r>
        <w:t>issues</w:t>
      </w:r>
      <w:r>
        <w:rPr>
          <w:spacing w:val="50"/>
        </w:rPr>
        <w:t xml:space="preserve"> </w:t>
      </w:r>
      <w:r>
        <w:t>that</w:t>
      </w:r>
      <w:r>
        <w:rPr>
          <w:spacing w:val="50"/>
        </w:rPr>
        <w:t xml:space="preserve"> </w:t>
      </w:r>
      <w:r>
        <w:t>arose</w:t>
      </w:r>
      <w:r>
        <w:rPr>
          <w:spacing w:val="50"/>
        </w:rPr>
        <w:t xml:space="preserve"> </w:t>
      </w:r>
      <w:r>
        <w:t>from</w:t>
      </w:r>
      <w:r>
        <w:rPr>
          <w:spacing w:val="50"/>
        </w:rPr>
        <w:t xml:space="preserve"> </w:t>
      </w:r>
      <w:r>
        <w:t>the</w:t>
      </w:r>
      <w:r>
        <w:rPr>
          <w:spacing w:val="50"/>
        </w:rPr>
        <w:t xml:space="preserve"> </w:t>
      </w:r>
      <w:r>
        <w:t>Appellant’s</w:t>
      </w:r>
      <w:r>
        <w:rPr>
          <w:spacing w:val="50"/>
        </w:rPr>
        <w:t xml:space="preserve"> </w:t>
      </w:r>
      <w:r>
        <w:t>consolidated</w:t>
      </w:r>
      <w:r>
        <w:rPr>
          <w:spacing w:val="50"/>
        </w:rPr>
        <w:t xml:space="preserve"> </w:t>
      </w:r>
      <w:r>
        <w:t>record</w:t>
      </w:r>
      <w:r>
        <w:rPr>
          <w:spacing w:val="49"/>
        </w:rPr>
        <w:t xml:space="preserve"> </w:t>
      </w:r>
      <w:r>
        <w:t>before</w:t>
      </w:r>
      <w:r>
        <w:rPr>
          <w:spacing w:val="50"/>
        </w:rPr>
        <w:t xml:space="preserve"> </w:t>
      </w:r>
      <w:r>
        <w:rPr>
          <w:spacing w:val="-5"/>
        </w:rPr>
        <w:t>the</w:t>
      </w:r>
    </w:p>
    <w:p w14:paraId="30D20089" w14:textId="77777777" w:rsidR="00E814AE" w:rsidRDefault="00000000">
      <w:pPr>
        <w:pStyle w:val="BodyText"/>
        <w:spacing w:before="138"/>
        <w:ind w:left="360"/>
        <w:jc w:val="both"/>
      </w:pPr>
      <w:r>
        <w:t>Appellant</w:t>
      </w:r>
      <w:r>
        <w:rPr>
          <w:spacing w:val="-1"/>
        </w:rPr>
        <w:t xml:space="preserve"> </w:t>
      </w:r>
      <w:r>
        <w:t>filed</w:t>
      </w:r>
      <w:r>
        <w:rPr>
          <w:spacing w:val="-1"/>
        </w:rPr>
        <w:t xml:space="preserve"> </w:t>
      </w:r>
      <w:r>
        <w:t>further</w:t>
      </w:r>
      <w:r>
        <w:rPr>
          <w:spacing w:val="-1"/>
        </w:rPr>
        <w:t xml:space="preserve"> </w:t>
      </w:r>
      <w:r>
        <w:t>papers,</w:t>
      </w:r>
      <w:r>
        <w:rPr>
          <w:spacing w:val="-1"/>
        </w:rPr>
        <w:t xml:space="preserve"> </w:t>
      </w:r>
      <w:r>
        <w:t xml:space="preserve">namely: </w:t>
      </w:r>
      <w:r>
        <w:rPr>
          <w:spacing w:val="-10"/>
        </w:rPr>
        <w:t>-</w:t>
      </w:r>
    </w:p>
    <w:p w14:paraId="036B4F68" w14:textId="77777777" w:rsidR="00E814AE" w:rsidRDefault="00E814AE">
      <w:pPr>
        <w:pStyle w:val="BodyText"/>
        <w:spacing w:before="23"/>
      </w:pPr>
    </w:p>
    <w:p w14:paraId="46D1EEC5" w14:textId="77777777" w:rsidR="00E814AE" w:rsidRDefault="00000000">
      <w:pPr>
        <w:pStyle w:val="ListParagraph"/>
        <w:numPr>
          <w:ilvl w:val="0"/>
          <w:numId w:val="3"/>
        </w:numPr>
        <w:tabs>
          <w:tab w:val="left" w:pos="1440"/>
        </w:tabs>
        <w:spacing w:before="0"/>
        <w:ind w:hanging="720"/>
        <w:rPr>
          <w:sz w:val="24"/>
        </w:rPr>
      </w:pPr>
      <w:r>
        <w:rPr>
          <w:sz w:val="24"/>
        </w:rPr>
        <w:t>Prescription,</w:t>
      </w:r>
      <w:r>
        <w:rPr>
          <w:spacing w:val="-6"/>
          <w:sz w:val="24"/>
        </w:rPr>
        <w:t xml:space="preserve"> </w:t>
      </w:r>
      <w:r>
        <w:rPr>
          <w:spacing w:val="-5"/>
          <w:sz w:val="24"/>
        </w:rPr>
        <w:t>and</w:t>
      </w:r>
    </w:p>
    <w:p w14:paraId="7EC1D8EC" w14:textId="77777777" w:rsidR="00E814AE" w:rsidRDefault="00000000">
      <w:pPr>
        <w:pStyle w:val="ListParagraph"/>
        <w:numPr>
          <w:ilvl w:val="0"/>
          <w:numId w:val="3"/>
        </w:numPr>
        <w:tabs>
          <w:tab w:val="left" w:pos="1440"/>
        </w:tabs>
        <w:ind w:hanging="720"/>
        <w:rPr>
          <w:sz w:val="24"/>
        </w:rPr>
      </w:pPr>
      <w:r>
        <w:rPr>
          <w:sz w:val="24"/>
        </w:rPr>
        <w:t>Prayer</w:t>
      </w:r>
      <w:r>
        <w:rPr>
          <w:spacing w:val="21"/>
          <w:sz w:val="24"/>
        </w:rPr>
        <w:t xml:space="preserve"> </w:t>
      </w:r>
      <w:r>
        <w:rPr>
          <w:sz w:val="24"/>
        </w:rPr>
        <w:t>for</w:t>
      </w:r>
      <w:r>
        <w:rPr>
          <w:spacing w:val="24"/>
          <w:sz w:val="24"/>
        </w:rPr>
        <w:t xml:space="preserve"> </w:t>
      </w:r>
      <w:r>
        <w:rPr>
          <w:sz w:val="24"/>
        </w:rPr>
        <w:t>reinstatement</w:t>
      </w:r>
      <w:r>
        <w:rPr>
          <w:spacing w:val="25"/>
          <w:sz w:val="24"/>
        </w:rPr>
        <w:t xml:space="preserve"> </w:t>
      </w:r>
      <w:r>
        <w:rPr>
          <w:sz w:val="24"/>
        </w:rPr>
        <w:t>without</w:t>
      </w:r>
      <w:r>
        <w:rPr>
          <w:spacing w:val="24"/>
          <w:sz w:val="24"/>
        </w:rPr>
        <w:t xml:space="preserve"> </w:t>
      </w:r>
      <w:r>
        <w:rPr>
          <w:sz w:val="24"/>
        </w:rPr>
        <w:t>an</w:t>
      </w:r>
      <w:r>
        <w:rPr>
          <w:spacing w:val="23"/>
          <w:sz w:val="24"/>
        </w:rPr>
        <w:t xml:space="preserve"> </w:t>
      </w:r>
      <w:r>
        <w:rPr>
          <w:sz w:val="24"/>
        </w:rPr>
        <w:t>alternative</w:t>
      </w:r>
      <w:r>
        <w:rPr>
          <w:spacing w:val="23"/>
          <w:sz w:val="24"/>
        </w:rPr>
        <w:t xml:space="preserve"> </w:t>
      </w:r>
      <w:r>
        <w:rPr>
          <w:sz w:val="24"/>
        </w:rPr>
        <w:t>for</w:t>
      </w:r>
      <w:r>
        <w:rPr>
          <w:spacing w:val="23"/>
          <w:sz w:val="24"/>
        </w:rPr>
        <w:t xml:space="preserve"> </w:t>
      </w:r>
      <w:r>
        <w:rPr>
          <w:sz w:val="24"/>
        </w:rPr>
        <w:t>damages</w:t>
      </w:r>
      <w:r>
        <w:rPr>
          <w:spacing w:val="23"/>
          <w:sz w:val="24"/>
        </w:rPr>
        <w:t xml:space="preserve"> </w:t>
      </w:r>
      <w:r>
        <w:rPr>
          <w:sz w:val="24"/>
        </w:rPr>
        <w:t>in</w:t>
      </w:r>
      <w:r>
        <w:rPr>
          <w:spacing w:val="25"/>
          <w:sz w:val="24"/>
        </w:rPr>
        <w:t xml:space="preserve"> </w:t>
      </w:r>
      <w:r>
        <w:rPr>
          <w:sz w:val="24"/>
        </w:rPr>
        <w:t>the</w:t>
      </w:r>
      <w:r>
        <w:rPr>
          <w:spacing w:val="24"/>
          <w:sz w:val="24"/>
        </w:rPr>
        <w:t xml:space="preserve"> </w:t>
      </w:r>
      <w:r>
        <w:rPr>
          <w:sz w:val="24"/>
        </w:rPr>
        <w:t>Appellant’s</w:t>
      </w:r>
      <w:r>
        <w:rPr>
          <w:spacing w:val="25"/>
          <w:sz w:val="24"/>
        </w:rPr>
        <w:t xml:space="preserve"> </w:t>
      </w:r>
      <w:r>
        <w:rPr>
          <w:spacing w:val="-2"/>
          <w:sz w:val="24"/>
        </w:rPr>
        <w:t>draft</w:t>
      </w:r>
    </w:p>
    <w:p w14:paraId="6DABE25F" w14:textId="77777777" w:rsidR="00E814AE" w:rsidRDefault="00000000">
      <w:pPr>
        <w:pStyle w:val="BodyText"/>
        <w:spacing w:before="138"/>
        <w:ind w:left="1440"/>
      </w:pPr>
      <w:r>
        <w:t>order</w:t>
      </w:r>
      <w:r>
        <w:rPr>
          <w:spacing w:val="-1"/>
        </w:rPr>
        <w:t xml:space="preserve"> </w:t>
      </w:r>
      <w:r>
        <w:t>at page</w:t>
      </w:r>
      <w:r>
        <w:rPr>
          <w:spacing w:val="-1"/>
        </w:rPr>
        <w:t xml:space="preserve"> </w:t>
      </w:r>
      <w:r>
        <w:t>3 of</w:t>
      </w:r>
      <w:r>
        <w:rPr>
          <w:spacing w:val="-1"/>
        </w:rPr>
        <w:t xml:space="preserve"> </w:t>
      </w:r>
      <w:r>
        <w:t xml:space="preserve">the consolidated </w:t>
      </w:r>
      <w:r>
        <w:rPr>
          <w:spacing w:val="-2"/>
        </w:rPr>
        <w:t>record.</w:t>
      </w:r>
    </w:p>
    <w:p w14:paraId="76185477" w14:textId="77777777" w:rsidR="00E814AE" w:rsidRDefault="00E814AE">
      <w:pPr>
        <w:pStyle w:val="BodyText"/>
        <w:spacing w:before="21"/>
      </w:pPr>
    </w:p>
    <w:p w14:paraId="1E6D401C" w14:textId="77777777" w:rsidR="00E814AE" w:rsidRDefault="00000000">
      <w:pPr>
        <w:pStyle w:val="BodyText"/>
        <w:spacing w:line="360" w:lineRule="auto"/>
        <w:ind w:left="360" w:right="356"/>
        <w:jc w:val="both"/>
      </w:pPr>
      <w:r>
        <w:t>In respect of prescription the Court brought it to the attention of the Appellant that section 94 of the Labour Act [Chapter 28:01] (hereinafter, the Act) provides for a prescription period of two years from the date when the dispute or unfair labour practice first arose. The Appellant alleged that he was unlawfully suspended on 06 January 2021 but he could not disclose the date when</w:t>
      </w:r>
      <w:r>
        <w:rPr>
          <w:spacing w:val="-1"/>
        </w:rPr>
        <w:t xml:space="preserve"> </w:t>
      </w:r>
      <w:r>
        <w:t>he made his first complaint to the DA.</w:t>
      </w:r>
      <w:r>
        <w:rPr>
          <w:spacing w:val="40"/>
        </w:rPr>
        <w:t xml:space="preserve"> </w:t>
      </w:r>
      <w:r>
        <w:t>He submitted that the Collective Bargaining Agreement for the Commercial Sectors in Zimbabwe SI 45 of 1993 (hereinafter ‘CBA’) provides that he was entitled to a</w:t>
      </w:r>
      <w:r>
        <w:rPr>
          <w:spacing w:val="-1"/>
        </w:rPr>
        <w:t xml:space="preserve"> </w:t>
      </w:r>
      <w:r>
        <w:t>decision within 14 days</w:t>
      </w:r>
      <w:r>
        <w:rPr>
          <w:spacing w:val="-1"/>
        </w:rPr>
        <w:t xml:space="preserve"> </w:t>
      </w:r>
      <w:r>
        <w:t>of his suspension- see Clauses 4.2 as read with 4.7 of Part</w:t>
      </w:r>
      <w:r>
        <w:rPr>
          <w:spacing w:val="-1"/>
        </w:rPr>
        <w:t xml:space="preserve"> </w:t>
      </w:r>
      <w:r>
        <w:t>II of the 5</w:t>
      </w:r>
      <w:r>
        <w:rPr>
          <w:vertAlign w:val="superscript"/>
        </w:rPr>
        <w:t>th</w:t>
      </w:r>
      <w:r>
        <w:t xml:space="preserve"> Schedule to the CBA. This implies that the unlawfulness of the Appellant’s suspension could</w:t>
      </w:r>
      <w:r>
        <w:rPr>
          <w:spacing w:val="-13"/>
        </w:rPr>
        <w:t xml:space="preserve"> </w:t>
      </w:r>
      <w:r>
        <w:t>only</w:t>
      </w:r>
      <w:r>
        <w:rPr>
          <w:spacing w:val="-13"/>
        </w:rPr>
        <w:t xml:space="preserve"> </w:t>
      </w:r>
      <w:r>
        <w:t>be</w:t>
      </w:r>
      <w:r>
        <w:rPr>
          <w:spacing w:val="-13"/>
        </w:rPr>
        <w:t xml:space="preserve"> </w:t>
      </w:r>
      <w:r>
        <w:t>actionable</w:t>
      </w:r>
      <w:r>
        <w:rPr>
          <w:spacing w:val="-14"/>
        </w:rPr>
        <w:t xml:space="preserve"> </w:t>
      </w:r>
      <w:r>
        <w:t>after</w:t>
      </w:r>
      <w:r>
        <w:rPr>
          <w:spacing w:val="-13"/>
        </w:rPr>
        <w:t xml:space="preserve"> </w:t>
      </w:r>
      <w:r>
        <w:t>the</w:t>
      </w:r>
      <w:r>
        <w:rPr>
          <w:spacing w:val="-13"/>
        </w:rPr>
        <w:t xml:space="preserve"> </w:t>
      </w:r>
      <w:r>
        <w:t>expiry</w:t>
      </w:r>
      <w:r>
        <w:rPr>
          <w:spacing w:val="-13"/>
        </w:rPr>
        <w:t xml:space="preserve"> </w:t>
      </w:r>
      <w:r>
        <w:t>of</w:t>
      </w:r>
      <w:r>
        <w:rPr>
          <w:spacing w:val="-13"/>
        </w:rPr>
        <w:t xml:space="preserve"> </w:t>
      </w:r>
      <w:r>
        <w:t>a</w:t>
      </w:r>
      <w:r>
        <w:rPr>
          <w:spacing w:val="-13"/>
        </w:rPr>
        <w:t xml:space="preserve"> </w:t>
      </w:r>
      <w:r>
        <w:t>period</w:t>
      </w:r>
      <w:r>
        <w:rPr>
          <w:spacing w:val="-13"/>
        </w:rPr>
        <w:t xml:space="preserve"> </w:t>
      </w:r>
      <w:r>
        <w:t>of</w:t>
      </w:r>
      <w:r>
        <w:rPr>
          <w:spacing w:val="-13"/>
        </w:rPr>
        <w:t xml:space="preserve"> </w:t>
      </w:r>
      <w:r>
        <w:t>14</w:t>
      </w:r>
      <w:r>
        <w:rPr>
          <w:spacing w:val="-13"/>
        </w:rPr>
        <w:t xml:space="preserve"> </w:t>
      </w:r>
      <w:r>
        <w:t>days</w:t>
      </w:r>
      <w:r>
        <w:rPr>
          <w:spacing w:val="-10"/>
        </w:rPr>
        <w:t xml:space="preserve"> </w:t>
      </w:r>
      <w:r>
        <w:t>from</w:t>
      </w:r>
      <w:r>
        <w:rPr>
          <w:spacing w:val="-13"/>
        </w:rPr>
        <w:t xml:space="preserve"> </w:t>
      </w:r>
      <w:r>
        <w:t>the</w:t>
      </w:r>
      <w:r>
        <w:rPr>
          <w:spacing w:val="-13"/>
        </w:rPr>
        <w:t xml:space="preserve"> </w:t>
      </w:r>
      <w:r>
        <w:t>date</w:t>
      </w:r>
      <w:r>
        <w:rPr>
          <w:spacing w:val="-14"/>
        </w:rPr>
        <w:t xml:space="preserve"> </w:t>
      </w:r>
      <w:r>
        <w:t>of</w:t>
      </w:r>
      <w:r>
        <w:rPr>
          <w:spacing w:val="-13"/>
        </w:rPr>
        <w:t xml:space="preserve"> </w:t>
      </w:r>
      <w:r>
        <w:t>suspension</w:t>
      </w:r>
      <w:r>
        <w:rPr>
          <w:spacing w:val="-13"/>
        </w:rPr>
        <w:t xml:space="preserve"> </w:t>
      </w:r>
      <w:r>
        <w:t>without an investigation and a decision by the Respondent. The Court gave the Appellant an opportunity to</w:t>
      </w:r>
      <w:r>
        <w:rPr>
          <w:spacing w:val="-8"/>
        </w:rPr>
        <w:t xml:space="preserve"> </w:t>
      </w:r>
      <w:r>
        <w:t>file</w:t>
      </w:r>
      <w:r>
        <w:rPr>
          <w:spacing w:val="-9"/>
        </w:rPr>
        <w:t xml:space="preserve"> </w:t>
      </w:r>
      <w:r>
        <w:t>his</w:t>
      </w:r>
      <w:r>
        <w:rPr>
          <w:spacing w:val="-9"/>
        </w:rPr>
        <w:t xml:space="preserve"> </w:t>
      </w:r>
      <w:r>
        <w:t>complaint</w:t>
      </w:r>
      <w:r>
        <w:rPr>
          <w:spacing w:val="-9"/>
        </w:rPr>
        <w:t xml:space="preserve"> </w:t>
      </w:r>
      <w:r>
        <w:t>letter</w:t>
      </w:r>
      <w:r>
        <w:rPr>
          <w:spacing w:val="-8"/>
        </w:rPr>
        <w:t xml:space="preserve"> </w:t>
      </w:r>
      <w:r>
        <w:t>to</w:t>
      </w:r>
      <w:r>
        <w:rPr>
          <w:spacing w:val="-9"/>
        </w:rPr>
        <w:t xml:space="preserve"> </w:t>
      </w:r>
      <w:r>
        <w:t>the</w:t>
      </w:r>
      <w:r>
        <w:rPr>
          <w:spacing w:val="-9"/>
        </w:rPr>
        <w:t xml:space="preserve"> </w:t>
      </w:r>
      <w:r>
        <w:t>DA</w:t>
      </w:r>
      <w:r>
        <w:rPr>
          <w:spacing w:val="-9"/>
        </w:rPr>
        <w:t xml:space="preserve"> </w:t>
      </w:r>
      <w:r>
        <w:t>to</w:t>
      </w:r>
      <w:r>
        <w:rPr>
          <w:spacing w:val="-9"/>
        </w:rPr>
        <w:t xml:space="preserve"> </w:t>
      </w:r>
      <w:r>
        <w:t>enable</w:t>
      </w:r>
      <w:r>
        <w:rPr>
          <w:spacing w:val="-8"/>
        </w:rPr>
        <w:t xml:space="preserve"> </w:t>
      </w:r>
      <w:r>
        <w:t>it</w:t>
      </w:r>
      <w:r>
        <w:rPr>
          <w:spacing w:val="-10"/>
        </w:rPr>
        <w:t xml:space="preserve"> </w:t>
      </w:r>
      <w:r>
        <w:t>to</w:t>
      </w:r>
      <w:r>
        <w:rPr>
          <w:spacing w:val="-8"/>
        </w:rPr>
        <w:t xml:space="preserve"> </w:t>
      </w:r>
      <w:r>
        <w:t>calculate</w:t>
      </w:r>
      <w:r>
        <w:rPr>
          <w:spacing w:val="-9"/>
        </w:rPr>
        <w:t xml:space="preserve"> </w:t>
      </w:r>
      <w:r>
        <w:t>the</w:t>
      </w:r>
      <w:r>
        <w:rPr>
          <w:spacing w:val="-8"/>
        </w:rPr>
        <w:t xml:space="preserve"> </w:t>
      </w:r>
      <w:r>
        <w:t>prescription</w:t>
      </w:r>
      <w:r>
        <w:rPr>
          <w:spacing w:val="-8"/>
        </w:rPr>
        <w:t xml:space="preserve"> </w:t>
      </w:r>
      <w:r>
        <w:t>period</w:t>
      </w:r>
      <w:r>
        <w:rPr>
          <w:spacing w:val="-9"/>
        </w:rPr>
        <w:t xml:space="preserve"> </w:t>
      </w:r>
      <w:r>
        <w:t>and</w:t>
      </w:r>
      <w:r>
        <w:rPr>
          <w:spacing w:val="-9"/>
        </w:rPr>
        <w:t xml:space="preserve"> </w:t>
      </w:r>
      <w:r>
        <w:t>it</w:t>
      </w:r>
      <w:r>
        <w:rPr>
          <w:spacing w:val="-9"/>
        </w:rPr>
        <w:t xml:space="preserve"> </w:t>
      </w:r>
      <w:r>
        <w:t>reserved judgment</w:t>
      </w:r>
      <w:r>
        <w:rPr>
          <w:spacing w:val="-1"/>
        </w:rPr>
        <w:t xml:space="preserve"> </w:t>
      </w:r>
      <w:r>
        <w:t>to</w:t>
      </w:r>
      <w:r>
        <w:rPr>
          <w:spacing w:val="-2"/>
        </w:rPr>
        <w:t xml:space="preserve"> </w:t>
      </w:r>
      <w:r>
        <w:t>enable</w:t>
      </w:r>
      <w:r>
        <w:rPr>
          <w:spacing w:val="-1"/>
        </w:rPr>
        <w:t xml:space="preserve"> </w:t>
      </w:r>
      <w:r>
        <w:t>the</w:t>
      </w:r>
      <w:r>
        <w:rPr>
          <w:spacing w:val="-1"/>
        </w:rPr>
        <w:t xml:space="preserve"> </w:t>
      </w:r>
      <w:r>
        <w:t>Appellant</w:t>
      </w:r>
      <w:r>
        <w:rPr>
          <w:spacing w:val="-1"/>
        </w:rPr>
        <w:t xml:space="preserve"> </w:t>
      </w:r>
      <w:r>
        <w:t>to do</w:t>
      </w:r>
      <w:r>
        <w:rPr>
          <w:spacing w:val="-1"/>
        </w:rPr>
        <w:t xml:space="preserve"> </w:t>
      </w:r>
      <w:r>
        <w:t>so</w:t>
      </w:r>
      <w:r>
        <w:rPr>
          <w:spacing w:val="-1"/>
        </w:rPr>
        <w:t xml:space="preserve"> </w:t>
      </w:r>
      <w:r>
        <w:t>within</w:t>
      </w:r>
      <w:r>
        <w:rPr>
          <w:spacing w:val="-2"/>
        </w:rPr>
        <w:t xml:space="preserve"> </w:t>
      </w:r>
      <w:r>
        <w:t>a</w:t>
      </w:r>
      <w:r>
        <w:rPr>
          <w:spacing w:val="-1"/>
        </w:rPr>
        <w:t xml:space="preserve"> </w:t>
      </w:r>
      <w:r>
        <w:t>stipulated</w:t>
      </w:r>
      <w:r>
        <w:rPr>
          <w:spacing w:val="-2"/>
        </w:rPr>
        <w:t xml:space="preserve"> </w:t>
      </w:r>
      <w:r>
        <w:t>period.</w:t>
      </w:r>
      <w:r>
        <w:rPr>
          <w:spacing w:val="-1"/>
        </w:rPr>
        <w:t xml:space="preserve"> </w:t>
      </w:r>
      <w:r>
        <w:t>The</w:t>
      </w:r>
      <w:r>
        <w:rPr>
          <w:spacing w:val="-2"/>
        </w:rPr>
        <w:t xml:space="preserve"> </w:t>
      </w:r>
      <w:r>
        <w:t>Appellant then</w:t>
      </w:r>
      <w:r>
        <w:rPr>
          <w:spacing w:val="-1"/>
        </w:rPr>
        <w:t xml:space="preserve"> </w:t>
      </w:r>
      <w:r>
        <w:t>filed</w:t>
      </w:r>
      <w:r>
        <w:rPr>
          <w:spacing w:val="-2"/>
        </w:rPr>
        <w:t xml:space="preserve"> </w:t>
      </w:r>
      <w:r>
        <w:t>his complaint</w:t>
      </w:r>
      <w:r>
        <w:rPr>
          <w:spacing w:val="-1"/>
        </w:rPr>
        <w:t xml:space="preserve"> </w:t>
      </w:r>
      <w:r>
        <w:t>letter to</w:t>
      </w:r>
      <w:r>
        <w:rPr>
          <w:spacing w:val="-1"/>
        </w:rPr>
        <w:t xml:space="preserve"> </w:t>
      </w:r>
      <w:r>
        <w:t>the DA</w:t>
      </w:r>
      <w:r>
        <w:rPr>
          <w:spacing w:val="-1"/>
        </w:rPr>
        <w:t xml:space="preserve"> </w:t>
      </w:r>
      <w:r>
        <w:t>which showed that he</w:t>
      </w:r>
      <w:r>
        <w:rPr>
          <w:spacing w:val="-1"/>
        </w:rPr>
        <w:t xml:space="preserve"> </w:t>
      </w:r>
      <w:r>
        <w:t>made his complaint to</w:t>
      </w:r>
      <w:r>
        <w:rPr>
          <w:spacing w:val="-1"/>
        </w:rPr>
        <w:t xml:space="preserve"> </w:t>
      </w:r>
      <w:r>
        <w:t>the DA</w:t>
      </w:r>
      <w:r>
        <w:rPr>
          <w:spacing w:val="-1"/>
        </w:rPr>
        <w:t xml:space="preserve"> </w:t>
      </w:r>
      <w:r>
        <w:t>on 10 April 2024 and he further filed a default judgment granted in his favour by this Court in Case No:1141/24 which remitted the parties’ dispute for hearing before a different arbitrator.</w:t>
      </w:r>
    </w:p>
    <w:p w14:paraId="604134C8" w14:textId="77777777" w:rsidR="00E814AE" w:rsidRDefault="00E814AE">
      <w:pPr>
        <w:pStyle w:val="BodyText"/>
        <w:spacing w:line="360" w:lineRule="auto"/>
        <w:jc w:val="both"/>
        <w:sectPr w:rsidR="00E814AE">
          <w:pgSz w:w="12240" w:h="15840"/>
          <w:pgMar w:top="1380" w:right="1080" w:bottom="1200" w:left="1080" w:header="0" w:footer="1011" w:gutter="0"/>
          <w:cols w:space="720"/>
        </w:sectPr>
      </w:pPr>
    </w:p>
    <w:p w14:paraId="4092C8DA" w14:textId="77777777" w:rsidR="00E814AE" w:rsidRDefault="00000000">
      <w:pPr>
        <w:pStyle w:val="BodyText"/>
        <w:spacing w:before="60" w:line="360" w:lineRule="auto"/>
        <w:ind w:left="360" w:right="357"/>
        <w:jc w:val="both"/>
      </w:pPr>
      <w:r>
        <w:lastRenderedPageBreak/>
        <w:t>In</w:t>
      </w:r>
      <w:r>
        <w:rPr>
          <w:spacing w:val="-4"/>
        </w:rPr>
        <w:t xml:space="preserve"> </w:t>
      </w:r>
      <w:r>
        <w:t>respect</w:t>
      </w:r>
      <w:r>
        <w:rPr>
          <w:spacing w:val="-4"/>
        </w:rPr>
        <w:t xml:space="preserve"> </w:t>
      </w:r>
      <w:r>
        <w:t>of</w:t>
      </w:r>
      <w:r>
        <w:rPr>
          <w:spacing w:val="-6"/>
        </w:rPr>
        <w:t xml:space="preserve"> </w:t>
      </w:r>
      <w:r>
        <w:t>a</w:t>
      </w:r>
      <w:r>
        <w:rPr>
          <w:spacing w:val="-5"/>
        </w:rPr>
        <w:t xml:space="preserve"> </w:t>
      </w:r>
      <w:r>
        <w:t>prayer</w:t>
      </w:r>
      <w:r>
        <w:rPr>
          <w:spacing w:val="-4"/>
        </w:rPr>
        <w:t xml:space="preserve"> </w:t>
      </w:r>
      <w:r>
        <w:t>for</w:t>
      </w:r>
      <w:r>
        <w:rPr>
          <w:spacing w:val="-5"/>
        </w:rPr>
        <w:t xml:space="preserve"> </w:t>
      </w:r>
      <w:r>
        <w:t>reinstatement</w:t>
      </w:r>
      <w:r>
        <w:rPr>
          <w:spacing w:val="-5"/>
        </w:rPr>
        <w:t xml:space="preserve"> </w:t>
      </w:r>
      <w:r>
        <w:t>without</w:t>
      </w:r>
      <w:r>
        <w:rPr>
          <w:spacing w:val="-4"/>
        </w:rPr>
        <w:t xml:space="preserve"> </w:t>
      </w:r>
      <w:r>
        <w:t>an</w:t>
      </w:r>
      <w:r>
        <w:rPr>
          <w:spacing w:val="-5"/>
        </w:rPr>
        <w:t xml:space="preserve"> </w:t>
      </w:r>
      <w:r>
        <w:t>alternative</w:t>
      </w:r>
      <w:r>
        <w:rPr>
          <w:spacing w:val="-6"/>
        </w:rPr>
        <w:t xml:space="preserve"> </w:t>
      </w:r>
      <w:r>
        <w:t>for</w:t>
      </w:r>
      <w:r>
        <w:rPr>
          <w:spacing w:val="-4"/>
        </w:rPr>
        <w:t xml:space="preserve"> </w:t>
      </w:r>
      <w:r>
        <w:t>damages,</w:t>
      </w:r>
      <w:r>
        <w:rPr>
          <w:spacing w:val="-5"/>
        </w:rPr>
        <w:t xml:space="preserve"> </w:t>
      </w:r>
      <w:r>
        <w:t>the</w:t>
      </w:r>
      <w:r>
        <w:rPr>
          <w:spacing w:val="-4"/>
        </w:rPr>
        <w:t xml:space="preserve"> </w:t>
      </w:r>
      <w:r>
        <w:t>Court</w:t>
      </w:r>
      <w:r>
        <w:rPr>
          <w:spacing w:val="-4"/>
        </w:rPr>
        <w:t xml:space="preserve"> </w:t>
      </w:r>
      <w:r>
        <w:t>brought</w:t>
      </w:r>
      <w:r>
        <w:rPr>
          <w:spacing w:val="-4"/>
        </w:rPr>
        <w:t xml:space="preserve"> </w:t>
      </w:r>
      <w:r>
        <w:t>it</w:t>
      </w:r>
      <w:r>
        <w:rPr>
          <w:spacing w:val="-4"/>
        </w:rPr>
        <w:t xml:space="preserve"> </w:t>
      </w:r>
      <w:r>
        <w:t xml:space="preserve">to the Appellant’s attention that such a prayer was clearly an invitation to the Court to grant incompetent relief and the Court referred the Appellant to the cases of </w:t>
      </w:r>
      <w:r>
        <w:rPr>
          <w:i/>
        </w:rPr>
        <w:t xml:space="preserve">Mandiringa and Others v NSSA </w:t>
      </w:r>
      <w:r>
        <w:t xml:space="preserve">2005 (2) ZLR 329(H) and </w:t>
      </w:r>
      <w:r>
        <w:rPr>
          <w:i/>
        </w:rPr>
        <w:t xml:space="preserve">ZIMRA v Chadzima </w:t>
      </w:r>
      <w:r>
        <w:t xml:space="preserve">2020(1) ZLR 608(S). The Appellant suggested that the Court may grant an Order in terms of the Draft as amended in response to this </w:t>
      </w:r>
      <w:r>
        <w:rPr>
          <w:spacing w:val="-2"/>
        </w:rPr>
        <w:t>issue.</w:t>
      </w:r>
    </w:p>
    <w:p w14:paraId="5A30381F" w14:textId="77777777" w:rsidR="00E814AE" w:rsidRDefault="00000000">
      <w:pPr>
        <w:pStyle w:val="Heading1"/>
        <w:jc w:val="both"/>
      </w:pPr>
      <w:r>
        <w:t>GROUNDS</w:t>
      </w:r>
      <w:r>
        <w:rPr>
          <w:spacing w:val="-6"/>
        </w:rPr>
        <w:t xml:space="preserve"> </w:t>
      </w:r>
      <w:r>
        <w:t>OF</w:t>
      </w:r>
      <w:r>
        <w:rPr>
          <w:spacing w:val="-3"/>
        </w:rPr>
        <w:t xml:space="preserve"> </w:t>
      </w:r>
      <w:r>
        <w:t>APPEAL</w:t>
      </w:r>
      <w:r>
        <w:rPr>
          <w:spacing w:val="-4"/>
        </w:rPr>
        <w:t xml:space="preserve"> </w:t>
      </w:r>
      <w:r>
        <w:t>AND</w:t>
      </w:r>
      <w:r>
        <w:rPr>
          <w:spacing w:val="-4"/>
        </w:rPr>
        <w:t xml:space="preserve"> </w:t>
      </w:r>
      <w:r>
        <w:t>APPELLANT’S</w:t>
      </w:r>
      <w:r>
        <w:rPr>
          <w:spacing w:val="-4"/>
        </w:rPr>
        <w:t xml:space="preserve"> </w:t>
      </w:r>
      <w:r>
        <w:t>ADDRESS</w:t>
      </w:r>
      <w:r>
        <w:rPr>
          <w:spacing w:val="-4"/>
        </w:rPr>
        <w:t xml:space="preserve"> </w:t>
      </w:r>
      <w:r>
        <w:t>ON</w:t>
      </w:r>
      <w:r>
        <w:rPr>
          <w:spacing w:val="-4"/>
        </w:rPr>
        <w:t xml:space="preserve"> </w:t>
      </w:r>
      <w:r>
        <w:t>THE</w:t>
      </w:r>
      <w:r>
        <w:rPr>
          <w:spacing w:val="-3"/>
        </w:rPr>
        <w:t xml:space="preserve"> </w:t>
      </w:r>
      <w:r>
        <w:rPr>
          <w:spacing w:val="-2"/>
        </w:rPr>
        <w:t>MERITS.</w:t>
      </w:r>
    </w:p>
    <w:p w14:paraId="06E5F0CE" w14:textId="77777777" w:rsidR="00E814AE" w:rsidRDefault="00E814AE">
      <w:pPr>
        <w:pStyle w:val="BodyText"/>
        <w:spacing w:before="22"/>
        <w:rPr>
          <w:b/>
        </w:rPr>
      </w:pPr>
    </w:p>
    <w:p w14:paraId="3E53C5C2" w14:textId="77777777" w:rsidR="00E814AE" w:rsidRDefault="00000000">
      <w:pPr>
        <w:pStyle w:val="BodyText"/>
        <w:ind w:left="360"/>
      </w:pPr>
      <w:r>
        <w:t>The</w:t>
      </w:r>
      <w:r>
        <w:rPr>
          <w:spacing w:val="-3"/>
        </w:rPr>
        <w:t xml:space="preserve"> </w:t>
      </w:r>
      <w:r>
        <w:t>Appellant’s</w:t>
      </w:r>
      <w:r>
        <w:rPr>
          <w:spacing w:val="-2"/>
        </w:rPr>
        <w:t xml:space="preserve"> </w:t>
      </w:r>
      <w:r>
        <w:t>appeal</w:t>
      </w:r>
      <w:r>
        <w:rPr>
          <w:spacing w:val="-1"/>
        </w:rPr>
        <w:t xml:space="preserve"> </w:t>
      </w:r>
      <w:r>
        <w:t>was</w:t>
      </w:r>
      <w:r>
        <w:rPr>
          <w:spacing w:val="-2"/>
        </w:rPr>
        <w:t xml:space="preserve"> </w:t>
      </w:r>
      <w:r>
        <w:t>based</w:t>
      </w:r>
      <w:r>
        <w:rPr>
          <w:spacing w:val="-1"/>
        </w:rPr>
        <w:t xml:space="preserve"> </w:t>
      </w:r>
      <w:r>
        <w:t>on a</w:t>
      </w:r>
      <w:r>
        <w:rPr>
          <w:spacing w:val="-1"/>
        </w:rPr>
        <w:t xml:space="preserve"> </w:t>
      </w:r>
      <w:r>
        <w:t>single ground</w:t>
      </w:r>
      <w:r>
        <w:rPr>
          <w:spacing w:val="-1"/>
        </w:rPr>
        <w:t xml:space="preserve"> </w:t>
      </w:r>
      <w:r>
        <w:t>of</w:t>
      </w:r>
      <w:r>
        <w:rPr>
          <w:spacing w:val="-1"/>
        </w:rPr>
        <w:t xml:space="preserve"> </w:t>
      </w:r>
      <w:r>
        <w:t>appeal namely</w:t>
      </w:r>
      <w:r>
        <w:rPr>
          <w:spacing w:val="-3"/>
        </w:rPr>
        <w:t xml:space="preserve"> </w:t>
      </w:r>
      <w:r>
        <w:t>that:</w:t>
      </w:r>
      <w:r>
        <w:rPr>
          <w:spacing w:val="2"/>
        </w:rPr>
        <w:t xml:space="preserve"> </w:t>
      </w:r>
      <w:r>
        <w:rPr>
          <w:spacing w:val="-10"/>
        </w:rPr>
        <w:t>-</w:t>
      </w:r>
    </w:p>
    <w:p w14:paraId="2ED682C9" w14:textId="77777777" w:rsidR="00E814AE" w:rsidRDefault="00E814AE">
      <w:pPr>
        <w:pStyle w:val="BodyText"/>
        <w:spacing w:before="23"/>
      </w:pPr>
    </w:p>
    <w:p w14:paraId="766434A7" w14:textId="77777777" w:rsidR="00E814AE" w:rsidRDefault="00000000">
      <w:pPr>
        <w:spacing w:line="360" w:lineRule="auto"/>
        <w:ind w:left="434" w:firstLine="79"/>
        <w:rPr>
          <w:i/>
          <w:sz w:val="24"/>
        </w:rPr>
      </w:pPr>
      <w:r>
        <w:rPr>
          <w:i/>
          <w:sz w:val="24"/>
        </w:rPr>
        <w:t>‘The designated agent erred to determine that appellant failed to prove that he was suspended whereas</w:t>
      </w:r>
      <w:r>
        <w:rPr>
          <w:i/>
          <w:spacing w:val="-4"/>
          <w:sz w:val="24"/>
        </w:rPr>
        <w:t xml:space="preserve"> </w:t>
      </w:r>
      <w:r>
        <w:rPr>
          <w:i/>
          <w:sz w:val="24"/>
        </w:rPr>
        <w:t>appellant</w:t>
      </w:r>
      <w:r>
        <w:rPr>
          <w:i/>
          <w:spacing w:val="-3"/>
          <w:sz w:val="24"/>
        </w:rPr>
        <w:t xml:space="preserve"> </w:t>
      </w:r>
      <w:r>
        <w:rPr>
          <w:i/>
          <w:sz w:val="24"/>
        </w:rPr>
        <w:t>attached</w:t>
      </w:r>
      <w:r>
        <w:rPr>
          <w:i/>
          <w:spacing w:val="-3"/>
          <w:sz w:val="24"/>
        </w:rPr>
        <w:t xml:space="preserve"> </w:t>
      </w:r>
      <w:r>
        <w:rPr>
          <w:i/>
          <w:sz w:val="24"/>
        </w:rPr>
        <w:t>proof</w:t>
      </w:r>
      <w:r>
        <w:rPr>
          <w:i/>
          <w:spacing w:val="-3"/>
          <w:sz w:val="24"/>
        </w:rPr>
        <w:t xml:space="preserve"> </w:t>
      </w:r>
      <w:r>
        <w:rPr>
          <w:i/>
          <w:sz w:val="24"/>
        </w:rPr>
        <w:t>on</w:t>
      </w:r>
      <w:r>
        <w:rPr>
          <w:i/>
          <w:spacing w:val="-5"/>
          <w:sz w:val="24"/>
        </w:rPr>
        <w:t xml:space="preserve"> </w:t>
      </w:r>
      <w:r>
        <w:rPr>
          <w:i/>
          <w:sz w:val="24"/>
        </w:rPr>
        <w:t>its</w:t>
      </w:r>
      <w:r>
        <w:rPr>
          <w:i/>
          <w:spacing w:val="-4"/>
          <w:sz w:val="24"/>
        </w:rPr>
        <w:t xml:space="preserve"> </w:t>
      </w:r>
      <w:r>
        <w:rPr>
          <w:i/>
          <w:sz w:val="24"/>
        </w:rPr>
        <w:t>statement</w:t>
      </w:r>
      <w:r>
        <w:rPr>
          <w:i/>
          <w:spacing w:val="-4"/>
          <w:sz w:val="24"/>
        </w:rPr>
        <w:t xml:space="preserve"> </w:t>
      </w:r>
      <w:r>
        <w:rPr>
          <w:i/>
          <w:sz w:val="24"/>
        </w:rPr>
        <w:t>of</w:t>
      </w:r>
      <w:r>
        <w:rPr>
          <w:i/>
          <w:spacing w:val="-3"/>
          <w:sz w:val="24"/>
        </w:rPr>
        <w:t xml:space="preserve"> </w:t>
      </w:r>
      <w:r>
        <w:rPr>
          <w:i/>
          <w:sz w:val="24"/>
        </w:rPr>
        <w:t>claim.’-</w:t>
      </w:r>
      <w:r>
        <w:rPr>
          <w:i/>
          <w:spacing w:val="-4"/>
          <w:sz w:val="24"/>
        </w:rPr>
        <w:t xml:space="preserve"> </w:t>
      </w:r>
      <w:r>
        <w:rPr>
          <w:i/>
          <w:sz w:val="24"/>
        </w:rPr>
        <w:t>page</w:t>
      </w:r>
      <w:r>
        <w:rPr>
          <w:i/>
          <w:spacing w:val="-3"/>
          <w:sz w:val="24"/>
        </w:rPr>
        <w:t xml:space="preserve"> </w:t>
      </w:r>
      <w:r>
        <w:rPr>
          <w:i/>
          <w:sz w:val="24"/>
        </w:rPr>
        <w:t>3</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consolidated</w:t>
      </w:r>
      <w:r>
        <w:rPr>
          <w:i/>
          <w:spacing w:val="-3"/>
          <w:sz w:val="24"/>
        </w:rPr>
        <w:t xml:space="preserve"> </w:t>
      </w:r>
      <w:r>
        <w:rPr>
          <w:i/>
          <w:sz w:val="24"/>
        </w:rPr>
        <w:t>record.</w:t>
      </w:r>
    </w:p>
    <w:p w14:paraId="7D44F07D" w14:textId="77777777" w:rsidR="00E814AE" w:rsidRDefault="00000000">
      <w:pPr>
        <w:pStyle w:val="BodyText"/>
        <w:spacing w:before="159"/>
        <w:ind w:left="360"/>
      </w:pPr>
      <w:r>
        <w:t>The</w:t>
      </w:r>
      <w:r>
        <w:rPr>
          <w:spacing w:val="-1"/>
        </w:rPr>
        <w:t xml:space="preserve"> </w:t>
      </w:r>
      <w:r>
        <w:t>Appellant</w:t>
      </w:r>
      <w:r>
        <w:rPr>
          <w:spacing w:val="-1"/>
        </w:rPr>
        <w:t xml:space="preserve"> </w:t>
      </w:r>
      <w:r>
        <w:t>further prayed</w:t>
      </w:r>
      <w:r>
        <w:rPr>
          <w:spacing w:val="-1"/>
        </w:rPr>
        <w:t xml:space="preserve"> </w:t>
      </w:r>
      <w:r>
        <w:t>for relief</w:t>
      </w:r>
      <w:r>
        <w:rPr>
          <w:spacing w:val="-1"/>
        </w:rPr>
        <w:t xml:space="preserve"> </w:t>
      </w:r>
      <w:r>
        <w:t>in</w:t>
      </w:r>
      <w:r>
        <w:rPr>
          <w:spacing w:val="-2"/>
        </w:rPr>
        <w:t xml:space="preserve"> </w:t>
      </w:r>
      <w:r>
        <w:t>the following</w:t>
      </w:r>
      <w:r>
        <w:rPr>
          <w:spacing w:val="-1"/>
        </w:rPr>
        <w:t xml:space="preserve"> </w:t>
      </w:r>
      <w:r>
        <w:t>terms:</w:t>
      </w:r>
      <w:r>
        <w:rPr>
          <w:spacing w:val="1"/>
        </w:rPr>
        <w:t xml:space="preserve"> </w:t>
      </w:r>
      <w:r>
        <w:rPr>
          <w:spacing w:val="-10"/>
        </w:rPr>
        <w:t>-</w:t>
      </w:r>
    </w:p>
    <w:p w14:paraId="58CAD522" w14:textId="77777777" w:rsidR="00E814AE" w:rsidRDefault="00E814AE">
      <w:pPr>
        <w:pStyle w:val="BodyText"/>
        <w:spacing w:before="22"/>
      </w:pPr>
    </w:p>
    <w:p w14:paraId="785F5E94" w14:textId="77777777" w:rsidR="00E814AE" w:rsidRDefault="00000000">
      <w:pPr>
        <w:ind w:left="720" w:right="720"/>
        <w:jc w:val="center"/>
        <w:rPr>
          <w:i/>
          <w:sz w:val="24"/>
        </w:rPr>
      </w:pPr>
      <w:r>
        <w:rPr>
          <w:i/>
          <w:sz w:val="24"/>
        </w:rPr>
        <w:t>‘1.</w:t>
      </w:r>
      <w:r>
        <w:rPr>
          <w:i/>
          <w:spacing w:val="-1"/>
          <w:sz w:val="24"/>
        </w:rPr>
        <w:t xml:space="preserve"> </w:t>
      </w:r>
      <w:r>
        <w:rPr>
          <w:i/>
          <w:sz w:val="24"/>
        </w:rPr>
        <w:t>The</w:t>
      </w:r>
      <w:r>
        <w:rPr>
          <w:i/>
          <w:spacing w:val="-1"/>
          <w:sz w:val="24"/>
        </w:rPr>
        <w:t xml:space="preserve"> </w:t>
      </w:r>
      <w:r>
        <w:rPr>
          <w:i/>
          <w:sz w:val="24"/>
        </w:rPr>
        <w:t>appeal be</w:t>
      </w:r>
      <w:r>
        <w:rPr>
          <w:i/>
          <w:spacing w:val="-1"/>
          <w:sz w:val="24"/>
        </w:rPr>
        <w:t xml:space="preserve"> </w:t>
      </w:r>
      <w:r>
        <w:rPr>
          <w:i/>
          <w:sz w:val="24"/>
        </w:rPr>
        <w:t>granted</w:t>
      </w:r>
      <w:r>
        <w:rPr>
          <w:i/>
          <w:spacing w:val="-1"/>
          <w:sz w:val="24"/>
        </w:rPr>
        <w:t xml:space="preserve"> </w:t>
      </w:r>
      <w:r>
        <w:rPr>
          <w:i/>
          <w:sz w:val="24"/>
        </w:rPr>
        <w:t xml:space="preserve">with </w:t>
      </w:r>
      <w:r>
        <w:rPr>
          <w:i/>
          <w:spacing w:val="-2"/>
          <w:sz w:val="24"/>
        </w:rPr>
        <w:t>costs.</w:t>
      </w:r>
    </w:p>
    <w:p w14:paraId="7DBC3CD0" w14:textId="77777777" w:rsidR="00E814AE" w:rsidRDefault="00E814AE">
      <w:pPr>
        <w:pStyle w:val="BodyText"/>
        <w:spacing w:before="23"/>
        <w:rPr>
          <w:i/>
        </w:rPr>
      </w:pPr>
    </w:p>
    <w:p w14:paraId="3975EAE1" w14:textId="77777777" w:rsidR="00E814AE" w:rsidRDefault="00000000">
      <w:pPr>
        <w:pStyle w:val="ListParagraph"/>
        <w:numPr>
          <w:ilvl w:val="1"/>
          <w:numId w:val="3"/>
        </w:numPr>
        <w:tabs>
          <w:tab w:val="left" w:pos="2553"/>
        </w:tabs>
        <w:spacing w:before="0"/>
        <w:ind w:left="2553"/>
        <w:jc w:val="left"/>
        <w:rPr>
          <w:i/>
          <w:sz w:val="24"/>
        </w:rPr>
      </w:pPr>
      <w:r>
        <w:rPr>
          <w:i/>
          <w:sz w:val="24"/>
        </w:rPr>
        <w:t>That</w:t>
      </w:r>
      <w:r>
        <w:rPr>
          <w:i/>
          <w:spacing w:val="-1"/>
          <w:sz w:val="24"/>
        </w:rPr>
        <w:t xml:space="preserve"> </w:t>
      </w:r>
      <w:r>
        <w:rPr>
          <w:i/>
          <w:sz w:val="24"/>
        </w:rPr>
        <w:t>the</w:t>
      </w:r>
      <w:r>
        <w:rPr>
          <w:i/>
          <w:spacing w:val="-1"/>
          <w:sz w:val="24"/>
        </w:rPr>
        <w:t xml:space="preserve"> </w:t>
      </w:r>
      <w:r>
        <w:rPr>
          <w:i/>
          <w:sz w:val="24"/>
        </w:rPr>
        <w:t>determination</w:t>
      </w:r>
      <w:r>
        <w:rPr>
          <w:i/>
          <w:spacing w:val="-2"/>
          <w:sz w:val="24"/>
        </w:rPr>
        <w:t xml:space="preserve"> </w:t>
      </w:r>
      <w:r>
        <w:rPr>
          <w:i/>
          <w:sz w:val="24"/>
        </w:rPr>
        <w:t>issued by</w:t>
      </w:r>
      <w:r>
        <w:rPr>
          <w:i/>
          <w:spacing w:val="-1"/>
          <w:sz w:val="24"/>
        </w:rPr>
        <w:t xml:space="preserve"> </w:t>
      </w:r>
      <w:r>
        <w:rPr>
          <w:i/>
          <w:sz w:val="24"/>
        </w:rPr>
        <w:t>Mr</w:t>
      </w:r>
      <w:r>
        <w:rPr>
          <w:i/>
          <w:spacing w:val="-2"/>
          <w:sz w:val="24"/>
        </w:rPr>
        <w:t xml:space="preserve"> </w:t>
      </w:r>
      <w:r>
        <w:rPr>
          <w:i/>
          <w:sz w:val="24"/>
        </w:rPr>
        <w:t>C Mabika</w:t>
      </w:r>
      <w:r>
        <w:rPr>
          <w:i/>
          <w:spacing w:val="-1"/>
          <w:sz w:val="24"/>
        </w:rPr>
        <w:t xml:space="preserve"> </w:t>
      </w:r>
      <w:r>
        <w:rPr>
          <w:i/>
          <w:sz w:val="24"/>
        </w:rPr>
        <w:t>be</w:t>
      </w:r>
      <w:r>
        <w:rPr>
          <w:i/>
          <w:spacing w:val="-1"/>
          <w:sz w:val="24"/>
        </w:rPr>
        <w:t xml:space="preserve"> </w:t>
      </w:r>
      <w:r>
        <w:rPr>
          <w:i/>
          <w:sz w:val="24"/>
        </w:rPr>
        <w:t>set</w:t>
      </w:r>
      <w:r>
        <w:rPr>
          <w:i/>
          <w:spacing w:val="1"/>
          <w:sz w:val="24"/>
        </w:rPr>
        <w:t xml:space="preserve"> </w:t>
      </w:r>
      <w:r>
        <w:rPr>
          <w:i/>
          <w:spacing w:val="-2"/>
          <w:sz w:val="24"/>
        </w:rPr>
        <w:t>aside</w:t>
      </w:r>
    </w:p>
    <w:p w14:paraId="7BC08231" w14:textId="77777777" w:rsidR="00E814AE" w:rsidRDefault="00000000">
      <w:pPr>
        <w:pStyle w:val="ListParagraph"/>
        <w:numPr>
          <w:ilvl w:val="1"/>
          <w:numId w:val="3"/>
        </w:numPr>
        <w:tabs>
          <w:tab w:val="left" w:pos="1516"/>
        </w:tabs>
        <w:ind w:left="1516"/>
        <w:jc w:val="left"/>
        <w:rPr>
          <w:i/>
          <w:sz w:val="24"/>
        </w:rPr>
      </w:pPr>
      <w:r>
        <w:rPr>
          <w:i/>
          <w:sz w:val="24"/>
        </w:rPr>
        <w:t>That</w:t>
      </w:r>
      <w:r>
        <w:rPr>
          <w:i/>
          <w:spacing w:val="-2"/>
          <w:sz w:val="24"/>
        </w:rPr>
        <w:t xml:space="preserve"> </w:t>
      </w:r>
      <w:r>
        <w:rPr>
          <w:i/>
          <w:sz w:val="24"/>
        </w:rPr>
        <w:t>the</w:t>
      </w:r>
      <w:r>
        <w:rPr>
          <w:i/>
          <w:spacing w:val="-1"/>
          <w:sz w:val="24"/>
        </w:rPr>
        <w:t xml:space="preserve"> </w:t>
      </w:r>
      <w:r>
        <w:rPr>
          <w:i/>
          <w:sz w:val="24"/>
        </w:rPr>
        <w:t>Appellant</w:t>
      </w:r>
      <w:r>
        <w:rPr>
          <w:i/>
          <w:spacing w:val="-1"/>
          <w:sz w:val="24"/>
        </w:rPr>
        <w:t xml:space="preserve"> </w:t>
      </w:r>
      <w:r>
        <w:rPr>
          <w:i/>
          <w:sz w:val="24"/>
        </w:rPr>
        <w:t>be</w:t>
      </w:r>
      <w:r>
        <w:rPr>
          <w:i/>
          <w:spacing w:val="-1"/>
          <w:sz w:val="24"/>
        </w:rPr>
        <w:t xml:space="preserve"> </w:t>
      </w:r>
      <w:r>
        <w:rPr>
          <w:i/>
          <w:sz w:val="24"/>
        </w:rPr>
        <w:t>reinstated</w:t>
      </w:r>
      <w:r>
        <w:rPr>
          <w:i/>
          <w:spacing w:val="-2"/>
          <w:sz w:val="24"/>
        </w:rPr>
        <w:t xml:space="preserve"> </w:t>
      </w:r>
      <w:r>
        <w:rPr>
          <w:i/>
          <w:sz w:val="24"/>
        </w:rPr>
        <w:t>to</w:t>
      </w:r>
      <w:r>
        <w:rPr>
          <w:i/>
          <w:spacing w:val="-1"/>
          <w:sz w:val="24"/>
        </w:rPr>
        <w:t xml:space="preserve"> </w:t>
      </w:r>
      <w:r>
        <w:rPr>
          <w:i/>
          <w:sz w:val="24"/>
        </w:rPr>
        <w:t>his</w:t>
      </w:r>
      <w:r>
        <w:rPr>
          <w:i/>
          <w:spacing w:val="-2"/>
          <w:sz w:val="24"/>
        </w:rPr>
        <w:t xml:space="preserve"> </w:t>
      </w:r>
      <w:r>
        <w:rPr>
          <w:i/>
          <w:sz w:val="24"/>
        </w:rPr>
        <w:t>former</w:t>
      </w:r>
      <w:r>
        <w:rPr>
          <w:i/>
          <w:spacing w:val="-2"/>
          <w:sz w:val="24"/>
        </w:rPr>
        <w:t xml:space="preserve"> </w:t>
      </w:r>
      <w:r>
        <w:rPr>
          <w:i/>
          <w:sz w:val="24"/>
        </w:rPr>
        <w:t>position</w:t>
      </w:r>
      <w:r>
        <w:rPr>
          <w:i/>
          <w:spacing w:val="-2"/>
          <w:sz w:val="24"/>
        </w:rPr>
        <w:t xml:space="preserve"> </w:t>
      </w:r>
      <w:r>
        <w:rPr>
          <w:i/>
          <w:sz w:val="24"/>
        </w:rPr>
        <w:t>without</w:t>
      </w:r>
      <w:r>
        <w:rPr>
          <w:i/>
          <w:spacing w:val="-1"/>
          <w:sz w:val="24"/>
        </w:rPr>
        <w:t xml:space="preserve"> </w:t>
      </w:r>
      <w:r>
        <w:rPr>
          <w:i/>
          <w:sz w:val="24"/>
        </w:rPr>
        <w:t>loss</w:t>
      </w:r>
      <w:r>
        <w:rPr>
          <w:i/>
          <w:spacing w:val="-2"/>
          <w:sz w:val="24"/>
        </w:rPr>
        <w:t xml:space="preserve"> </w:t>
      </w:r>
      <w:r>
        <w:rPr>
          <w:i/>
          <w:sz w:val="24"/>
        </w:rPr>
        <w:t>of</w:t>
      </w:r>
      <w:r>
        <w:rPr>
          <w:i/>
          <w:spacing w:val="-1"/>
          <w:sz w:val="24"/>
        </w:rPr>
        <w:t xml:space="preserve"> </w:t>
      </w:r>
      <w:r>
        <w:rPr>
          <w:i/>
          <w:sz w:val="24"/>
        </w:rPr>
        <w:t>salary</w:t>
      </w:r>
      <w:r>
        <w:rPr>
          <w:i/>
          <w:spacing w:val="-1"/>
          <w:sz w:val="24"/>
        </w:rPr>
        <w:t xml:space="preserve"> </w:t>
      </w:r>
      <w:r>
        <w:rPr>
          <w:i/>
          <w:spacing w:val="-5"/>
          <w:sz w:val="24"/>
        </w:rPr>
        <w:t>and</w:t>
      </w:r>
    </w:p>
    <w:p w14:paraId="234F8471" w14:textId="77777777" w:rsidR="00E814AE" w:rsidRDefault="00000000">
      <w:pPr>
        <w:spacing w:before="138"/>
        <w:ind w:left="720"/>
        <w:jc w:val="center"/>
        <w:rPr>
          <w:i/>
          <w:sz w:val="24"/>
        </w:rPr>
      </w:pPr>
      <w:r>
        <w:rPr>
          <w:i/>
          <w:spacing w:val="-2"/>
          <w:sz w:val="24"/>
        </w:rPr>
        <w:t>benefits.’</w:t>
      </w:r>
    </w:p>
    <w:p w14:paraId="3C98B998" w14:textId="77777777" w:rsidR="00E814AE" w:rsidRDefault="00E814AE">
      <w:pPr>
        <w:pStyle w:val="BodyText"/>
        <w:spacing w:before="22"/>
        <w:rPr>
          <w:i/>
        </w:rPr>
      </w:pPr>
    </w:p>
    <w:p w14:paraId="4A14CE31" w14:textId="77777777" w:rsidR="00E814AE" w:rsidRDefault="00000000">
      <w:pPr>
        <w:pStyle w:val="BodyText"/>
        <w:spacing w:line="360" w:lineRule="auto"/>
        <w:ind w:left="360" w:right="356"/>
        <w:jc w:val="both"/>
      </w:pPr>
      <w:r>
        <w:t>The Appellant contested the DA’s finding that he failed to prove that he was suspended by the Respondent</w:t>
      </w:r>
      <w:r>
        <w:rPr>
          <w:spacing w:val="-5"/>
        </w:rPr>
        <w:t xml:space="preserve"> </w:t>
      </w:r>
      <w:r>
        <w:t>in</w:t>
      </w:r>
      <w:r>
        <w:rPr>
          <w:spacing w:val="-5"/>
        </w:rPr>
        <w:t xml:space="preserve"> </w:t>
      </w:r>
      <w:r>
        <w:t>a</w:t>
      </w:r>
      <w:r>
        <w:rPr>
          <w:spacing w:val="-6"/>
        </w:rPr>
        <w:t xml:space="preserve"> </w:t>
      </w:r>
      <w:r>
        <w:t>situation</w:t>
      </w:r>
      <w:r>
        <w:rPr>
          <w:spacing w:val="-6"/>
        </w:rPr>
        <w:t xml:space="preserve"> </w:t>
      </w:r>
      <w:r>
        <w:t>where</w:t>
      </w:r>
      <w:r>
        <w:rPr>
          <w:spacing w:val="-5"/>
        </w:rPr>
        <w:t xml:space="preserve"> </w:t>
      </w:r>
      <w:r>
        <w:t>the</w:t>
      </w:r>
      <w:r>
        <w:rPr>
          <w:spacing w:val="-5"/>
        </w:rPr>
        <w:t xml:space="preserve"> </w:t>
      </w:r>
      <w:r>
        <w:t>Appellant</w:t>
      </w:r>
      <w:r>
        <w:rPr>
          <w:spacing w:val="-5"/>
        </w:rPr>
        <w:t xml:space="preserve"> </w:t>
      </w:r>
      <w:r>
        <w:t>attached</w:t>
      </w:r>
      <w:r>
        <w:rPr>
          <w:spacing w:val="-5"/>
        </w:rPr>
        <w:t xml:space="preserve"> </w:t>
      </w:r>
      <w:r>
        <w:t>his</w:t>
      </w:r>
      <w:r>
        <w:rPr>
          <w:spacing w:val="-6"/>
        </w:rPr>
        <w:t xml:space="preserve"> </w:t>
      </w:r>
      <w:r>
        <w:t>letter</w:t>
      </w:r>
      <w:r>
        <w:rPr>
          <w:spacing w:val="-6"/>
        </w:rPr>
        <w:t xml:space="preserve"> </w:t>
      </w:r>
      <w:r>
        <w:t>of</w:t>
      </w:r>
      <w:r>
        <w:rPr>
          <w:spacing w:val="-5"/>
        </w:rPr>
        <w:t xml:space="preserve"> </w:t>
      </w:r>
      <w:r>
        <w:t>suspension</w:t>
      </w:r>
      <w:r>
        <w:rPr>
          <w:spacing w:val="-6"/>
        </w:rPr>
        <w:t xml:space="preserve"> </w:t>
      </w:r>
      <w:r>
        <w:t>to</w:t>
      </w:r>
      <w:r>
        <w:rPr>
          <w:spacing w:val="-5"/>
        </w:rPr>
        <w:t xml:space="preserve"> </w:t>
      </w:r>
      <w:r>
        <w:t>his</w:t>
      </w:r>
      <w:r>
        <w:rPr>
          <w:spacing w:val="-6"/>
        </w:rPr>
        <w:t xml:space="preserve"> </w:t>
      </w:r>
      <w:r>
        <w:t>statement</w:t>
      </w:r>
      <w:r>
        <w:rPr>
          <w:spacing w:val="-5"/>
        </w:rPr>
        <w:t xml:space="preserve"> </w:t>
      </w:r>
      <w:r>
        <w:t xml:space="preserve">of claim. He submitted that the letter of suspension is filed of record, </w:t>
      </w:r>
      <w:r>
        <w:rPr>
          <w:i/>
        </w:rPr>
        <w:t xml:space="preserve">(page 11 of the consolidated record). </w:t>
      </w:r>
      <w:r>
        <w:t>He therefore prayed for the setting aside of the DA’s determination.</w:t>
      </w:r>
    </w:p>
    <w:p w14:paraId="1B36FCB4" w14:textId="77777777" w:rsidR="00E814AE" w:rsidRDefault="00000000">
      <w:pPr>
        <w:pStyle w:val="BodyText"/>
        <w:spacing w:before="160" w:line="360" w:lineRule="auto"/>
        <w:ind w:left="360" w:right="360"/>
        <w:jc w:val="both"/>
      </w:pPr>
      <w:r>
        <w:t>The</w:t>
      </w:r>
      <w:r>
        <w:rPr>
          <w:spacing w:val="-8"/>
        </w:rPr>
        <w:t xml:space="preserve"> </w:t>
      </w:r>
      <w:r>
        <w:t>Appellant</w:t>
      </w:r>
      <w:r>
        <w:rPr>
          <w:spacing w:val="-8"/>
        </w:rPr>
        <w:t xml:space="preserve"> </w:t>
      </w:r>
      <w:r>
        <w:t>also</w:t>
      </w:r>
      <w:r>
        <w:rPr>
          <w:spacing w:val="-9"/>
        </w:rPr>
        <w:t xml:space="preserve"> </w:t>
      </w:r>
      <w:r>
        <w:t>prayed</w:t>
      </w:r>
      <w:r>
        <w:rPr>
          <w:spacing w:val="-8"/>
        </w:rPr>
        <w:t xml:space="preserve"> </w:t>
      </w:r>
      <w:r>
        <w:t>for</w:t>
      </w:r>
      <w:r>
        <w:rPr>
          <w:spacing w:val="-8"/>
        </w:rPr>
        <w:t xml:space="preserve"> </w:t>
      </w:r>
      <w:r>
        <w:t>costs</w:t>
      </w:r>
      <w:r>
        <w:rPr>
          <w:spacing w:val="-9"/>
        </w:rPr>
        <w:t xml:space="preserve"> </w:t>
      </w:r>
      <w:r>
        <w:t>against</w:t>
      </w:r>
      <w:r>
        <w:rPr>
          <w:spacing w:val="-9"/>
        </w:rPr>
        <w:t xml:space="preserve"> </w:t>
      </w:r>
      <w:r>
        <w:t>the</w:t>
      </w:r>
      <w:r>
        <w:rPr>
          <w:spacing w:val="-8"/>
        </w:rPr>
        <w:t xml:space="preserve"> </w:t>
      </w:r>
      <w:r>
        <w:t>Respondent</w:t>
      </w:r>
      <w:r>
        <w:rPr>
          <w:spacing w:val="-8"/>
        </w:rPr>
        <w:t xml:space="preserve"> </w:t>
      </w:r>
      <w:r>
        <w:t>on</w:t>
      </w:r>
      <w:r>
        <w:rPr>
          <w:spacing w:val="-8"/>
        </w:rPr>
        <w:t xml:space="preserve"> </w:t>
      </w:r>
      <w:r>
        <w:t>the</w:t>
      </w:r>
      <w:r>
        <w:rPr>
          <w:spacing w:val="-8"/>
        </w:rPr>
        <w:t xml:space="preserve"> </w:t>
      </w:r>
      <w:r>
        <w:t>basis</w:t>
      </w:r>
      <w:r>
        <w:rPr>
          <w:spacing w:val="-9"/>
        </w:rPr>
        <w:t xml:space="preserve"> </w:t>
      </w:r>
      <w:r>
        <w:t>that</w:t>
      </w:r>
      <w:r>
        <w:rPr>
          <w:spacing w:val="-8"/>
        </w:rPr>
        <w:t xml:space="preserve"> </w:t>
      </w:r>
      <w:r>
        <w:t>it</w:t>
      </w:r>
      <w:r>
        <w:rPr>
          <w:spacing w:val="-8"/>
        </w:rPr>
        <w:t xml:space="preserve"> </w:t>
      </w:r>
      <w:r>
        <w:t>ignored</w:t>
      </w:r>
      <w:r>
        <w:rPr>
          <w:spacing w:val="-9"/>
        </w:rPr>
        <w:t xml:space="preserve"> </w:t>
      </w:r>
      <w:r>
        <w:t>most</w:t>
      </w:r>
      <w:r>
        <w:rPr>
          <w:spacing w:val="-7"/>
        </w:rPr>
        <w:t xml:space="preserve"> </w:t>
      </w:r>
      <w:r>
        <w:t>of</w:t>
      </w:r>
      <w:r>
        <w:rPr>
          <w:spacing w:val="-8"/>
        </w:rPr>
        <w:t xml:space="preserve"> </w:t>
      </w:r>
      <w:r>
        <w:t>the Appellant’s complaints and formal claims and it never attended any court proceedings despite service of process.</w:t>
      </w:r>
    </w:p>
    <w:p w14:paraId="27894322" w14:textId="77777777" w:rsidR="00E814AE" w:rsidRDefault="00000000">
      <w:pPr>
        <w:pStyle w:val="Heading1"/>
        <w:spacing w:before="159"/>
      </w:pPr>
      <w:r>
        <w:t>ISSUES</w:t>
      </w:r>
      <w:r>
        <w:rPr>
          <w:spacing w:val="-3"/>
        </w:rPr>
        <w:t xml:space="preserve"> </w:t>
      </w:r>
      <w:r>
        <w:t>FOR</w:t>
      </w:r>
      <w:r>
        <w:rPr>
          <w:spacing w:val="-3"/>
        </w:rPr>
        <w:t xml:space="preserve"> </w:t>
      </w:r>
      <w:r>
        <w:rPr>
          <w:spacing w:val="-2"/>
        </w:rPr>
        <w:t>DETERMINATION</w:t>
      </w:r>
    </w:p>
    <w:p w14:paraId="57E13C9A" w14:textId="77777777" w:rsidR="00E814AE" w:rsidRDefault="00E814AE">
      <w:pPr>
        <w:pStyle w:val="BodyText"/>
        <w:spacing w:before="23"/>
        <w:rPr>
          <w:b/>
        </w:rPr>
      </w:pPr>
    </w:p>
    <w:p w14:paraId="76DEC432" w14:textId="77777777" w:rsidR="00E814AE" w:rsidRDefault="00000000">
      <w:pPr>
        <w:pStyle w:val="BodyText"/>
        <w:ind w:left="360"/>
      </w:pPr>
      <w:r>
        <w:t>The</w:t>
      </w:r>
      <w:r>
        <w:rPr>
          <w:spacing w:val="-2"/>
        </w:rPr>
        <w:t xml:space="preserve"> </w:t>
      </w:r>
      <w:r>
        <w:t>issues</w:t>
      </w:r>
      <w:r>
        <w:rPr>
          <w:spacing w:val="-2"/>
        </w:rPr>
        <w:t xml:space="preserve"> </w:t>
      </w:r>
      <w:r>
        <w:t>for</w:t>
      </w:r>
      <w:r>
        <w:rPr>
          <w:spacing w:val="-1"/>
        </w:rPr>
        <w:t xml:space="preserve"> </w:t>
      </w:r>
      <w:r>
        <w:t>determination</w:t>
      </w:r>
      <w:r>
        <w:rPr>
          <w:spacing w:val="-1"/>
        </w:rPr>
        <w:t xml:space="preserve"> </w:t>
      </w:r>
      <w:r>
        <w:t>are</w:t>
      </w:r>
      <w:r>
        <w:rPr>
          <w:spacing w:val="-1"/>
        </w:rPr>
        <w:t xml:space="preserve"> </w:t>
      </w:r>
      <w:r>
        <w:t>the</w:t>
      </w:r>
      <w:r>
        <w:rPr>
          <w:spacing w:val="-1"/>
        </w:rPr>
        <w:t xml:space="preserve"> </w:t>
      </w:r>
      <w:r>
        <w:t>issues</w:t>
      </w:r>
      <w:r>
        <w:rPr>
          <w:spacing w:val="-2"/>
        </w:rPr>
        <w:t xml:space="preserve"> </w:t>
      </w:r>
      <w:r>
        <w:t>raised</w:t>
      </w:r>
      <w:r>
        <w:rPr>
          <w:spacing w:val="-2"/>
        </w:rPr>
        <w:t xml:space="preserve"> </w:t>
      </w:r>
      <w:r>
        <w:t>by</w:t>
      </w:r>
      <w:r>
        <w:rPr>
          <w:spacing w:val="-1"/>
        </w:rPr>
        <w:t xml:space="preserve"> </w:t>
      </w:r>
      <w:r>
        <w:t>the</w:t>
      </w:r>
      <w:r>
        <w:rPr>
          <w:spacing w:val="-1"/>
        </w:rPr>
        <w:t xml:space="preserve"> </w:t>
      </w:r>
      <w:r>
        <w:t>Court namely:</w:t>
      </w:r>
      <w:r>
        <w:rPr>
          <w:spacing w:val="-1"/>
        </w:rPr>
        <w:t xml:space="preserve"> </w:t>
      </w:r>
      <w:r>
        <w:rPr>
          <w:spacing w:val="-10"/>
        </w:rPr>
        <w:t>-</w:t>
      </w:r>
    </w:p>
    <w:p w14:paraId="5B19B3B7" w14:textId="77777777" w:rsidR="00E814AE" w:rsidRDefault="00E814AE">
      <w:pPr>
        <w:pStyle w:val="BodyText"/>
        <w:spacing w:before="22"/>
      </w:pPr>
    </w:p>
    <w:p w14:paraId="04104F92" w14:textId="77777777" w:rsidR="00E814AE" w:rsidRDefault="00000000">
      <w:pPr>
        <w:pStyle w:val="ListParagraph"/>
        <w:numPr>
          <w:ilvl w:val="0"/>
          <w:numId w:val="2"/>
        </w:numPr>
        <w:tabs>
          <w:tab w:val="left" w:pos="1080"/>
        </w:tabs>
        <w:spacing w:before="0"/>
        <w:ind w:hanging="360"/>
        <w:rPr>
          <w:sz w:val="24"/>
        </w:rPr>
      </w:pPr>
      <w:r>
        <w:rPr>
          <w:sz w:val="24"/>
        </w:rPr>
        <w:t>Whether</w:t>
      </w:r>
      <w:r>
        <w:rPr>
          <w:spacing w:val="-2"/>
          <w:sz w:val="24"/>
        </w:rPr>
        <w:t xml:space="preserve"> </w:t>
      </w:r>
      <w:r>
        <w:rPr>
          <w:sz w:val="24"/>
        </w:rPr>
        <w:t>the</w:t>
      </w:r>
      <w:r>
        <w:rPr>
          <w:spacing w:val="-2"/>
          <w:sz w:val="24"/>
        </w:rPr>
        <w:t xml:space="preserve"> </w:t>
      </w:r>
      <w:r>
        <w:rPr>
          <w:sz w:val="24"/>
        </w:rPr>
        <w:t>Appellant’s</w:t>
      </w:r>
      <w:r>
        <w:rPr>
          <w:spacing w:val="-2"/>
          <w:sz w:val="24"/>
        </w:rPr>
        <w:t xml:space="preserve"> </w:t>
      </w:r>
      <w:r>
        <w:rPr>
          <w:sz w:val="24"/>
        </w:rPr>
        <w:t>claim</w:t>
      </w:r>
      <w:r>
        <w:rPr>
          <w:spacing w:val="-1"/>
          <w:sz w:val="24"/>
        </w:rPr>
        <w:t xml:space="preserve"> </w:t>
      </w:r>
      <w:r>
        <w:rPr>
          <w:sz w:val="24"/>
        </w:rPr>
        <w:t>is</w:t>
      </w:r>
      <w:r>
        <w:rPr>
          <w:spacing w:val="-2"/>
          <w:sz w:val="24"/>
        </w:rPr>
        <w:t xml:space="preserve"> prescribed?</w:t>
      </w:r>
    </w:p>
    <w:p w14:paraId="00C95096" w14:textId="77777777" w:rsidR="00E814AE" w:rsidRDefault="00000000">
      <w:pPr>
        <w:pStyle w:val="ListParagraph"/>
        <w:numPr>
          <w:ilvl w:val="0"/>
          <w:numId w:val="2"/>
        </w:numPr>
        <w:tabs>
          <w:tab w:val="left" w:pos="1080"/>
        </w:tabs>
        <w:ind w:hanging="360"/>
        <w:rPr>
          <w:sz w:val="24"/>
        </w:rPr>
      </w:pPr>
      <w:r>
        <w:rPr>
          <w:sz w:val="24"/>
        </w:rPr>
        <w:t>Whether</w:t>
      </w:r>
      <w:r>
        <w:rPr>
          <w:spacing w:val="11"/>
          <w:sz w:val="24"/>
        </w:rPr>
        <w:t xml:space="preserve"> </w:t>
      </w:r>
      <w:r>
        <w:rPr>
          <w:sz w:val="24"/>
        </w:rPr>
        <w:t>the</w:t>
      </w:r>
      <w:r>
        <w:rPr>
          <w:spacing w:val="10"/>
          <w:sz w:val="24"/>
        </w:rPr>
        <w:t xml:space="preserve"> </w:t>
      </w:r>
      <w:r>
        <w:rPr>
          <w:sz w:val="24"/>
        </w:rPr>
        <w:t>Appellant’s</w:t>
      </w:r>
      <w:r>
        <w:rPr>
          <w:spacing w:val="9"/>
          <w:sz w:val="24"/>
        </w:rPr>
        <w:t xml:space="preserve"> </w:t>
      </w:r>
      <w:r>
        <w:rPr>
          <w:sz w:val="24"/>
        </w:rPr>
        <w:t>prayer</w:t>
      </w:r>
      <w:r>
        <w:rPr>
          <w:spacing w:val="10"/>
          <w:sz w:val="24"/>
        </w:rPr>
        <w:t xml:space="preserve"> </w:t>
      </w:r>
      <w:r>
        <w:rPr>
          <w:sz w:val="24"/>
        </w:rPr>
        <w:t>for</w:t>
      </w:r>
      <w:r>
        <w:rPr>
          <w:spacing w:val="10"/>
          <w:sz w:val="24"/>
        </w:rPr>
        <w:t xml:space="preserve"> </w:t>
      </w:r>
      <w:r>
        <w:rPr>
          <w:sz w:val="24"/>
        </w:rPr>
        <w:t>reinstatement</w:t>
      </w:r>
      <w:r>
        <w:rPr>
          <w:spacing w:val="11"/>
          <w:sz w:val="24"/>
        </w:rPr>
        <w:t xml:space="preserve"> </w:t>
      </w:r>
      <w:r>
        <w:rPr>
          <w:sz w:val="24"/>
        </w:rPr>
        <w:t>without</w:t>
      </w:r>
      <w:r>
        <w:rPr>
          <w:spacing w:val="11"/>
          <w:sz w:val="24"/>
        </w:rPr>
        <w:t xml:space="preserve"> </w:t>
      </w:r>
      <w:r>
        <w:rPr>
          <w:sz w:val="24"/>
        </w:rPr>
        <w:t>an</w:t>
      </w:r>
      <w:r>
        <w:rPr>
          <w:spacing w:val="8"/>
          <w:sz w:val="24"/>
        </w:rPr>
        <w:t xml:space="preserve"> </w:t>
      </w:r>
      <w:r>
        <w:rPr>
          <w:sz w:val="24"/>
        </w:rPr>
        <w:t>alternative</w:t>
      </w:r>
      <w:r>
        <w:rPr>
          <w:spacing w:val="9"/>
          <w:sz w:val="24"/>
        </w:rPr>
        <w:t xml:space="preserve"> </w:t>
      </w:r>
      <w:r>
        <w:rPr>
          <w:sz w:val="24"/>
        </w:rPr>
        <w:t>for</w:t>
      </w:r>
      <w:r>
        <w:rPr>
          <w:spacing w:val="10"/>
          <w:sz w:val="24"/>
        </w:rPr>
        <w:t xml:space="preserve"> </w:t>
      </w:r>
      <w:r>
        <w:rPr>
          <w:sz w:val="24"/>
        </w:rPr>
        <w:t>damages</w:t>
      </w:r>
      <w:r>
        <w:rPr>
          <w:spacing w:val="11"/>
          <w:sz w:val="24"/>
        </w:rPr>
        <w:t xml:space="preserve"> </w:t>
      </w:r>
      <w:r>
        <w:rPr>
          <w:spacing w:val="-5"/>
          <w:sz w:val="24"/>
        </w:rPr>
        <w:t>can</w:t>
      </w:r>
    </w:p>
    <w:p w14:paraId="462534FA" w14:textId="77777777" w:rsidR="00E814AE" w:rsidRDefault="00000000">
      <w:pPr>
        <w:pStyle w:val="BodyText"/>
        <w:spacing w:before="138"/>
        <w:ind w:left="1080"/>
      </w:pPr>
      <w:r>
        <w:t>be</w:t>
      </w:r>
      <w:r>
        <w:rPr>
          <w:spacing w:val="-1"/>
        </w:rPr>
        <w:t xml:space="preserve"> </w:t>
      </w:r>
      <w:r>
        <w:t>remedied</w:t>
      </w:r>
      <w:r>
        <w:rPr>
          <w:spacing w:val="-2"/>
        </w:rPr>
        <w:t xml:space="preserve"> </w:t>
      </w:r>
      <w:r>
        <w:t>through relief</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Draft</w:t>
      </w:r>
      <w:r>
        <w:rPr>
          <w:spacing w:val="-1"/>
        </w:rPr>
        <w:t xml:space="preserve"> </w:t>
      </w:r>
      <w:r>
        <w:t>Order</w:t>
      </w:r>
      <w:r>
        <w:rPr>
          <w:spacing w:val="-1"/>
        </w:rPr>
        <w:t xml:space="preserve"> </w:t>
      </w:r>
      <w:r>
        <w:t>as</w:t>
      </w:r>
      <w:r>
        <w:rPr>
          <w:spacing w:val="-1"/>
        </w:rPr>
        <w:t xml:space="preserve"> </w:t>
      </w:r>
      <w:r>
        <w:rPr>
          <w:spacing w:val="-2"/>
        </w:rPr>
        <w:t>amended</w:t>
      </w:r>
    </w:p>
    <w:p w14:paraId="1C6E344A" w14:textId="77777777" w:rsidR="00E814AE" w:rsidRDefault="00E814AE">
      <w:pPr>
        <w:pStyle w:val="BodyText"/>
        <w:sectPr w:rsidR="00E814AE">
          <w:pgSz w:w="12240" w:h="15840"/>
          <w:pgMar w:top="1380" w:right="1080" w:bottom="1200" w:left="1080" w:header="0" w:footer="1011" w:gutter="0"/>
          <w:cols w:space="720"/>
        </w:sectPr>
      </w:pPr>
    </w:p>
    <w:p w14:paraId="4AD8B52D" w14:textId="77777777" w:rsidR="00E814AE" w:rsidRDefault="00000000">
      <w:pPr>
        <w:pStyle w:val="ListParagraph"/>
        <w:numPr>
          <w:ilvl w:val="0"/>
          <w:numId w:val="2"/>
        </w:numPr>
        <w:tabs>
          <w:tab w:val="left" w:pos="1080"/>
        </w:tabs>
        <w:spacing w:before="60" w:line="360" w:lineRule="auto"/>
        <w:ind w:right="359"/>
        <w:rPr>
          <w:sz w:val="24"/>
        </w:rPr>
      </w:pPr>
      <w:r>
        <w:rPr>
          <w:sz w:val="24"/>
        </w:rPr>
        <w:lastRenderedPageBreak/>
        <w:t>And</w:t>
      </w:r>
      <w:r>
        <w:rPr>
          <w:spacing w:val="22"/>
          <w:sz w:val="24"/>
        </w:rPr>
        <w:t xml:space="preserve"> </w:t>
      </w:r>
      <w:r>
        <w:rPr>
          <w:sz w:val="24"/>
        </w:rPr>
        <w:t>on</w:t>
      </w:r>
      <w:r>
        <w:rPr>
          <w:spacing w:val="23"/>
          <w:sz w:val="24"/>
        </w:rPr>
        <w:t xml:space="preserve"> </w:t>
      </w:r>
      <w:r>
        <w:rPr>
          <w:sz w:val="24"/>
        </w:rPr>
        <w:t>the</w:t>
      </w:r>
      <w:r>
        <w:rPr>
          <w:spacing w:val="23"/>
          <w:sz w:val="24"/>
        </w:rPr>
        <w:t xml:space="preserve"> </w:t>
      </w:r>
      <w:r>
        <w:rPr>
          <w:sz w:val="24"/>
        </w:rPr>
        <w:t>merits,</w:t>
      </w:r>
      <w:r>
        <w:rPr>
          <w:spacing w:val="22"/>
          <w:sz w:val="24"/>
        </w:rPr>
        <w:t xml:space="preserve"> </w:t>
      </w:r>
      <w:r>
        <w:rPr>
          <w:sz w:val="24"/>
        </w:rPr>
        <w:t>the</w:t>
      </w:r>
      <w:r>
        <w:rPr>
          <w:spacing w:val="23"/>
          <w:sz w:val="24"/>
        </w:rPr>
        <w:t xml:space="preserve"> </w:t>
      </w:r>
      <w:r>
        <w:rPr>
          <w:sz w:val="24"/>
        </w:rPr>
        <w:t>single</w:t>
      </w:r>
      <w:r>
        <w:rPr>
          <w:spacing w:val="23"/>
          <w:sz w:val="24"/>
        </w:rPr>
        <w:t xml:space="preserve"> </w:t>
      </w:r>
      <w:r>
        <w:rPr>
          <w:sz w:val="24"/>
        </w:rPr>
        <w:t>Ground</w:t>
      </w:r>
      <w:r>
        <w:rPr>
          <w:spacing w:val="23"/>
          <w:sz w:val="24"/>
        </w:rPr>
        <w:t xml:space="preserve"> </w:t>
      </w:r>
      <w:r>
        <w:rPr>
          <w:sz w:val="24"/>
        </w:rPr>
        <w:t>of</w:t>
      </w:r>
      <w:r>
        <w:rPr>
          <w:spacing w:val="23"/>
          <w:sz w:val="24"/>
        </w:rPr>
        <w:t xml:space="preserve"> </w:t>
      </w:r>
      <w:r>
        <w:rPr>
          <w:sz w:val="24"/>
        </w:rPr>
        <w:t>Appeal</w:t>
      </w:r>
      <w:r>
        <w:rPr>
          <w:spacing w:val="22"/>
          <w:sz w:val="24"/>
        </w:rPr>
        <w:t xml:space="preserve"> </w:t>
      </w:r>
      <w:r>
        <w:rPr>
          <w:sz w:val="24"/>
        </w:rPr>
        <w:t>raises</w:t>
      </w:r>
      <w:r>
        <w:rPr>
          <w:spacing w:val="23"/>
          <w:sz w:val="24"/>
        </w:rPr>
        <w:t xml:space="preserve"> </w:t>
      </w:r>
      <w:r>
        <w:rPr>
          <w:sz w:val="24"/>
        </w:rPr>
        <w:t>the</w:t>
      </w:r>
      <w:r>
        <w:rPr>
          <w:spacing w:val="22"/>
          <w:sz w:val="24"/>
        </w:rPr>
        <w:t xml:space="preserve"> </w:t>
      </w:r>
      <w:r>
        <w:rPr>
          <w:sz w:val="24"/>
        </w:rPr>
        <w:t>issue</w:t>
      </w:r>
      <w:r>
        <w:rPr>
          <w:spacing w:val="23"/>
          <w:sz w:val="24"/>
        </w:rPr>
        <w:t xml:space="preserve"> </w:t>
      </w:r>
      <w:r>
        <w:rPr>
          <w:sz w:val="24"/>
        </w:rPr>
        <w:t>whether</w:t>
      </w:r>
      <w:r>
        <w:rPr>
          <w:spacing w:val="23"/>
          <w:sz w:val="24"/>
        </w:rPr>
        <w:t xml:space="preserve"> </w:t>
      </w:r>
      <w:r>
        <w:rPr>
          <w:sz w:val="24"/>
        </w:rPr>
        <w:t>the</w:t>
      </w:r>
      <w:r>
        <w:rPr>
          <w:spacing w:val="23"/>
          <w:sz w:val="24"/>
        </w:rPr>
        <w:t xml:space="preserve"> </w:t>
      </w:r>
      <w:r>
        <w:rPr>
          <w:sz w:val="24"/>
        </w:rPr>
        <w:t>Appellant managed to prove that he was suspended by the Respondent?</w:t>
      </w:r>
    </w:p>
    <w:p w14:paraId="76AB6552" w14:textId="77777777" w:rsidR="00E814AE" w:rsidRDefault="00000000">
      <w:pPr>
        <w:pStyle w:val="Heading1"/>
      </w:pPr>
      <w:r>
        <w:rPr>
          <w:spacing w:val="-2"/>
        </w:rPr>
        <w:t>ANALYSIS</w:t>
      </w:r>
    </w:p>
    <w:p w14:paraId="285B0329" w14:textId="77777777" w:rsidR="00E814AE" w:rsidRDefault="00E814AE">
      <w:pPr>
        <w:pStyle w:val="BodyText"/>
        <w:spacing w:before="23"/>
        <w:rPr>
          <w:b/>
        </w:rPr>
      </w:pPr>
    </w:p>
    <w:p w14:paraId="469505D9" w14:textId="77777777" w:rsidR="00E814AE" w:rsidRDefault="00000000">
      <w:pPr>
        <w:pStyle w:val="Heading2"/>
        <w:numPr>
          <w:ilvl w:val="1"/>
          <w:numId w:val="2"/>
        </w:numPr>
        <w:tabs>
          <w:tab w:val="left" w:pos="1800"/>
        </w:tabs>
      </w:pPr>
      <w:r>
        <w:rPr>
          <w:spacing w:val="-2"/>
        </w:rPr>
        <w:t>Prescription</w:t>
      </w:r>
    </w:p>
    <w:p w14:paraId="5E0E3A62" w14:textId="77777777" w:rsidR="00E814AE" w:rsidRDefault="00E814AE">
      <w:pPr>
        <w:pStyle w:val="BodyText"/>
        <w:spacing w:before="21"/>
        <w:rPr>
          <w:b/>
        </w:rPr>
      </w:pPr>
    </w:p>
    <w:p w14:paraId="62E2B8A9" w14:textId="77777777" w:rsidR="00E814AE" w:rsidRDefault="00000000">
      <w:pPr>
        <w:pStyle w:val="BodyText"/>
        <w:spacing w:before="1" w:line="360" w:lineRule="auto"/>
        <w:ind w:left="360" w:right="356"/>
        <w:jc w:val="both"/>
      </w:pPr>
      <w:r>
        <w:t>The issue of prescription lost relevance when the default judgment which was obtained by the Appellant against the Respondent in Case No: LCH 1141/24 of this Court was filed of record on 03</w:t>
      </w:r>
      <w:r>
        <w:rPr>
          <w:spacing w:val="-3"/>
        </w:rPr>
        <w:t xml:space="preserve"> </w:t>
      </w:r>
      <w:r>
        <w:t>October</w:t>
      </w:r>
      <w:r>
        <w:rPr>
          <w:spacing w:val="-4"/>
        </w:rPr>
        <w:t xml:space="preserve"> </w:t>
      </w:r>
      <w:r>
        <w:t>2025.</w:t>
      </w:r>
      <w:r>
        <w:rPr>
          <w:spacing w:val="-3"/>
        </w:rPr>
        <w:t xml:space="preserve"> </w:t>
      </w:r>
      <w:r>
        <w:t>Upon</w:t>
      </w:r>
      <w:r>
        <w:rPr>
          <w:spacing w:val="-3"/>
        </w:rPr>
        <w:t xml:space="preserve"> </w:t>
      </w:r>
      <w:r>
        <w:t>sight</w:t>
      </w:r>
      <w:r>
        <w:rPr>
          <w:spacing w:val="-3"/>
        </w:rPr>
        <w:t xml:space="preserve"> </w:t>
      </w:r>
      <w:r>
        <w:t>of</w:t>
      </w:r>
      <w:r>
        <w:rPr>
          <w:spacing w:val="-3"/>
        </w:rPr>
        <w:t xml:space="preserve"> </w:t>
      </w:r>
      <w:r>
        <w:t>the</w:t>
      </w:r>
      <w:r>
        <w:rPr>
          <w:spacing w:val="-4"/>
        </w:rPr>
        <w:t xml:space="preserve"> </w:t>
      </w:r>
      <w:r>
        <w:t>default</w:t>
      </w:r>
      <w:r>
        <w:rPr>
          <w:spacing w:val="-3"/>
        </w:rPr>
        <w:t xml:space="preserve"> </w:t>
      </w:r>
      <w:r>
        <w:t>judgment</w:t>
      </w:r>
      <w:r>
        <w:rPr>
          <w:spacing w:val="-3"/>
        </w:rPr>
        <w:t xml:space="preserve"> </w:t>
      </w:r>
      <w:r>
        <w:t>in</w:t>
      </w:r>
      <w:r>
        <w:rPr>
          <w:spacing w:val="-3"/>
        </w:rPr>
        <w:t xml:space="preserve"> </w:t>
      </w:r>
      <w:r>
        <w:t>Case</w:t>
      </w:r>
      <w:r>
        <w:rPr>
          <w:spacing w:val="-3"/>
        </w:rPr>
        <w:t xml:space="preserve"> </w:t>
      </w:r>
      <w:r>
        <w:t>No:</w:t>
      </w:r>
      <w:r>
        <w:rPr>
          <w:spacing w:val="-3"/>
        </w:rPr>
        <w:t xml:space="preserve"> </w:t>
      </w:r>
      <w:r>
        <w:t>LCH</w:t>
      </w:r>
      <w:r>
        <w:rPr>
          <w:spacing w:val="-4"/>
        </w:rPr>
        <w:t xml:space="preserve"> </w:t>
      </w:r>
      <w:r>
        <w:t>1141/24</w:t>
      </w:r>
      <w:r>
        <w:rPr>
          <w:spacing w:val="-3"/>
        </w:rPr>
        <w:t xml:space="preserve"> </w:t>
      </w:r>
      <w:r>
        <w:t>of</w:t>
      </w:r>
      <w:r>
        <w:rPr>
          <w:spacing w:val="-4"/>
        </w:rPr>
        <w:t xml:space="preserve"> </w:t>
      </w:r>
      <w:r>
        <w:t>this</w:t>
      </w:r>
      <w:r>
        <w:rPr>
          <w:spacing w:val="-4"/>
        </w:rPr>
        <w:t xml:space="preserve"> </w:t>
      </w:r>
      <w:r>
        <w:t>Court,</w:t>
      </w:r>
      <w:r>
        <w:rPr>
          <w:spacing w:val="-4"/>
        </w:rPr>
        <w:t xml:space="preserve"> </w:t>
      </w:r>
      <w:r>
        <w:t>the Court requested for the consolidated record for Case No: LCH 1141/24 to be filed of record and this</w:t>
      </w:r>
      <w:r>
        <w:rPr>
          <w:spacing w:val="-12"/>
        </w:rPr>
        <w:t xml:space="preserve"> </w:t>
      </w:r>
      <w:r>
        <w:t>was</w:t>
      </w:r>
      <w:r>
        <w:rPr>
          <w:spacing w:val="-12"/>
        </w:rPr>
        <w:t xml:space="preserve"> </w:t>
      </w:r>
      <w:r>
        <w:t>done</w:t>
      </w:r>
      <w:r>
        <w:rPr>
          <w:spacing w:val="-12"/>
        </w:rPr>
        <w:t xml:space="preserve"> </w:t>
      </w:r>
      <w:r>
        <w:t>on</w:t>
      </w:r>
      <w:r>
        <w:rPr>
          <w:spacing w:val="-12"/>
        </w:rPr>
        <w:t xml:space="preserve"> </w:t>
      </w:r>
      <w:r>
        <w:t>07</w:t>
      </w:r>
      <w:r>
        <w:rPr>
          <w:spacing w:val="-12"/>
        </w:rPr>
        <w:t xml:space="preserve"> </w:t>
      </w:r>
      <w:r>
        <w:t>October</w:t>
      </w:r>
      <w:r>
        <w:rPr>
          <w:spacing w:val="-11"/>
        </w:rPr>
        <w:t xml:space="preserve"> </w:t>
      </w:r>
      <w:r>
        <w:t>2025.</w:t>
      </w:r>
      <w:r>
        <w:rPr>
          <w:spacing w:val="-12"/>
        </w:rPr>
        <w:t xml:space="preserve"> </w:t>
      </w:r>
      <w:r>
        <w:t>The</w:t>
      </w:r>
      <w:r>
        <w:rPr>
          <w:spacing w:val="-12"/>
        </w:rPr>
        <w:t xml:space="preserve"> </w:t>
      </w:r>
      <w:r>
        <w:t>record</w:t>
      </w:r>
      <w:r>
        <w:rPr>
          <w:spacing w:val="-12"/>
        </w:rPr>
        <w:t xml:space="preserve"> </w:t>
      </w:r>
      <w:r>
        <w:t>for</w:t>
      </w:r>
      <w:r>
        <w:rPr>
          <w:spacing w:val="-12"/>
        </w:rPr>
        <w:t xml:space="preserve"> </w:t>
      </w:r>
      <w:r>
        <w:t>Case</w:t>
      </w:r>
      <w:r>
        <w:rPr>
          <w:spacing w:val="-12"/>
        </w:rPr>
        <w:t xml:space="preserve"> </w:t>
      </w:r>
      <w:r>
        <w:t>No:</w:t>
      </w:r>
      <w:r>
        <w:rPr>
          <w:spacing w:val="-12"/>
        </w:rPr>
        <w:t xml:space="preserve"> </w:t>
      </w:r>
      <w:r>
        <w:t>LCH</w:t>
      </w:r>
      <w:r>
        <w:rPr>
          <w:spacing w:val="-13"/>
        </w:rPr>
        <w:t xml:space="preserve"> </w:t>
      </w:r>
      <w:r>
        <w:t>1141/24</w:t>
      </w:r>
      <w:r>
        <w:rPr>
          <w:spacing w:val="-10"/>
        </w:rPr>
        <w:t xml:space="preserve"> </w:t>
      </w:r>
      <w:r>
        <w:t>indicates</w:t>
      </w:r>
      <w:r>
        <w:rPr>
          <w:spacing w:val="-11"/>
        </w:rPr>
        <w:t xml:space="preserve"> </w:t>
      </w:r>
      <w:r>
        <w:t>that</w:t>
      </w:r>
      <w:r>
        <w:rPr>
          <w:spacing w:val="-12"/>
        </w:rPr>
        <w:t xml:space="preserve"> </w:t>
      </w:r>
      <w:r>
        <w:t>there</w:t>
      </w:r>
      <w:r>
        <w:rPr>
          <w:spacing w:val="-12"/>
        </w:rPr>
        <w:t xml:space="preserve"> </w:t>
      </w:r>
      <w:r>
        <w:t>were other previous</w:t>
      </w:r>
      <w:r>
        <w:rPr>
          <w:spacing w:val="-1"/>
        </w:rPr>
        <w:t xml:space="preserve"> </w:t>
      </w:r>
      <w:r>
        <w:t>proceedings</w:t>
      </w:r>
      <w:r>
        <w:rPr>
          <w:spacing w:val="-2"/>
        </w:rPr>
        <w:t xml:space="preserve"> </w:t>
      </w:r>
      <w:r>
        <w:t>between</w:t>
      </w:r>
      <w:r>
        <w:rPr>
          <w:spacing w:val="-2"/>
        </w:rPr>
        <w:t xml:space="preserve"> </w:t>
      </w:r>
      <w:r>
        <w:t>the present</w:t>
      </w:r>
      <w:r>
        <w:rPr>
          <w:spacing w:val="-1"/>
        </w:rPr>
        <w:t xml:space="preserve"> </w:t>
      </w:r>
      <w:r>
        <w:t>parties</w:t>
      </w:r>
      <w:r>
        <w:rPr>
          <w:spacing w:val="-1"/>
        </w:rPr>
        <w:t xml:space="preserve"> </w:t>
      </w:r>
      <w:r>
        <w:t>before</w:t>
      </w:r>
      <w:r>
        <w:rPr>
          <w:spacing w:val="-2"/>
        </w:rPr>
        <w:t xml:space="preserve"> </w:t>
      </w:r>
      <w:r>
        <w:t>another</w:t>
      </w:r>
      <w:r>
        <w:rPr>
          <w:spacing w:val="-1"/>
        </w:rPr>
        <w:t xml:space="preserve"> </w:t>
      </w:r>
      <w:r>
        <w:t>DA</w:t>
      </w:r>
      <w:r>
        <w:rPr>
          <w:spacing w:val="-2"/>
        </w:rPr>
        <w:t xml:space="preserve"> </w:t>
      </w:r>
      <w:r>
        <w:t>on</w:t>
      </w:r>
      <w:r>
        <w:rPr>
          <w:spacing w:val="-1"/>
        </w:rPr>
        <w:t xml:space="preserve"> </w:t>
      </w:r>
      <w:r>
        <w:t>the</w:t>
      </w:r>
      <w:r>
        <w:rPr>
          <w:spacing w:val="-2"/>
        </w:rPr>
        <w:t xml:space="preserve"> </w:t>
      </w:r>
      <w:r>
        <w:t>same</w:t>
      </w:r>
      <w:r>
        <w:rPr>
          <w:spacing w:val="-2"/>
        </w:rPr>
        <w:t xml:space="preserve"> </w:t>
      </w:r>
      <w:r>
        <w:t>dispute</w:t>
      </w:r>
      <w:r>
        <w:rPr>
          <w:spacing w:val="-2"/>
        </w:rPr>
        <w:t xml:space="preserve"> </w:t>
      </w:r>
      <w:r>
        <w:t>in the</w:t>
      </w:r>
      <w:r>
        <w:rPr>
          <w:spacing w:val="5"/>
        </w:rPr>
        <w:t xml:space="preserve"> </w:t>
      </w:r>
      <w:r>
        <w:t>present</w:t>
      </w:r>
      <w:r>
        <w:rPr>
          <w:spacing w:val="6"/>
        </w:rPr>
        <w:t xml:space="preserve"> </w:t>
      </w:r>
      <w:r>
        <w:t>case</w:t>
      </w:r>
      <w:r>
        <w:rPr>
          <w:spacing w:val="7"/>
        </w:rPr>
        <w:t xml:space="preserve"> </w:t>
      </w:r>
      <w:r>
        <w:t>which</w:t>
      </w:r>
      <w:r>
        <w:rPr>
          <w:spacing w:val="6"/>
        </w:rPr>
        <w:t xml:space="preserve"> </w:t>
      </w:r>
      <w:r>
        <w:t>was</w:t>
      </w:r>
      <w:r>
        <w:rPr>
          <w:spacing w:val="7"/>
        </w:rPr>
        <w:t xml:space="preserve"> </w:t>
      </w:r>
      <w:r>
        <w:t>disposed</w:t>
      </w:r>
      <w:r>
        <w:rPr>
          <w:spacing w:val="8"/>
        </w:rPr>
        <w:t xml:space="preserve"> </w:t>
      </w:r>
      <w:r>
        <w:t>of</w:t>
      </w:r>
      <w:r>
        <w:rPr>
          <w:spacing w:val="7"/>
        </w:rPr>
        <w:t xml:space="preserve"> </w:t>
      </w:r>
      <w:r>
        <w:t>on</w:t>
      </w:r>
      <w:r>
        <w:rPr>
          <w:spacing w:val="7"/>
        </w:rPr>
        <w:t xml:space="preserve"> </w:t>
      </w:r>
      <w:r>
        <w:t>a</w:t>
      </w:r>
      <w:r>
        <w:rPr>
          <w:spacing w:val="7"/>
        </w:rPr>
        <w:t xml:space="preserve"> </w:t>
      </w:r>
      <w:r>
        <w:t>technical</w:t>
      </w:r>
      <w:r>
        <w:rPr>
          <w:spacing w:val="7"/>
        </w:rPr>
        <w:t xml:space="preserve"> </w:t>
      </w:r>
      <w:r>
        <w:t>point</w:t>
      </w:r>
      <w:r>
        <w:rPr>
          <w:spacing w:val="6"/>
        </w:rPr>
        <w:t xml:space="preserve"> </w:t>
      </w:r>
      <w:r>
        <w:t>against</w:t>
      </w:r>
      <w:r>
        <w:rPr>
          <w:spacing w:val="8"/>
        </w:rPr>
        <w:t xml:space="preserve"> </w:t>
      </w:r>
      <w:r>
        <w:t>the</w:t>
      </w:r>
      <w:r>
        <w:rPr>
          <w:spacing w:val="6"/>
        </w:rPr>
        <w:t xml:space="preserve"> </w:t>
      </w:r>
      <w:r>
        <w:t>Appellant</w:t>
      </w:r>
      <w:r>
        <w:rPr>
          <w:spacing w:val="7"/>
        </w:rPr>
        <w:t xml:space="preserve"> </w:t>
      </w:r>
      <w:r>
        <w:t>by</w:t>
      </w:r>
      <w:r>
        <w:rPr>
          <w:spacing w:val="7"/>
        </w:rPr>
        <w:t xml:space="preserve"> </w:t>
      </w:r>
      <w:r>
        <w:t>the</w:t>
      </w:r>
      <w:r>
        <w:rPr>
          <w:spacing w:val="7"/>
        </w:rPr>
        <w:t xml:space="preserve"> </w:t>
      </w:r>
      <w:r>
        <w:t>DA</w:t>
      </w:r>
      <w:r>
        <w:rPr>
          <w:spacing w:val="13"/>
        </w:rPr>
        <w:t xml:space="preserve"> </w:t>
      </w:r>
      <w:r>
        <w:rPr>
          <w:spacing w:val="-7"/>
        </w:rPr>
        <w:t>Mr</w:t>
      </w:r>
    </w:p>
    <w:p w14:paraId="2ED31D49" w14:textId="77777777" w:rsidR="00E814AE" w:rsidRDefault="00000000">
      <w:pPr>
        <w:pStyle w:val="BodyText"/>
        <w:spacing w:line="360" w:lineRule="auto"/>
        <w:ind w:left="360" w:right="356"/>
        <w:jc w:val="both"/>
      </w:pPr>
      <w:r>
        <w:t>B. Hwachi. In Case No LCH 1141/24 this Court then remitted the parties’ dispute for hearing before</w:t>
      </w:r>
      <w:r>
        <w:rPr>
          <w:spacing w:val="-7"/>
        </w:rPr>
        <w:t xml:space="preserve"> </w:t>
      </w:r>
      <w:r>
        <w:t>another</w:t>
      </w:r>
      <w:r>
        <w:rPr>
          <w:spacing w:val="-7"/>
        </w:rPr>
        <w:t xml:space="preserve"> </w:t>
      </w:r>
      <w:r>
        <w:t>arbitrator</w:t>
      </w:r>
      <w:r>
        <w:rPr>
          <w:spacing w:val="-7"/>
        </w:rPr>
        <w:t xml:space="preserve"> </w:t>
      </w:r>
      <w:r>
        <w:t>which</w:t>
      </w:r>
      <w:r>
        <w:rPr>
          <w:spacing w:val="-7"/>
        </w:rPr>
        <w:t xml:space="preserve"> </w:t>
      </w:r>
      <w:r>
        <w:t>resulted</w:t>
      </w:r>
      <w:r>
        <w:rPr>
          <w:spacing w:val="-8"/>
        </w:rPr>
        <w:t xml:space="preserve"> </w:t>
      </w:r>
      <w:r>
        <w:t>in</w:t>
      </w:r>
      <w:r>
        <w:rPr>
          <w:spacing w:val="-7"/>
        </w:rPr>
        <w:t xml:space="preserve"> </w:t>
      </w:r>
      <w:r>
        <w:t>the</w:t>
      </w:r>
      <w:r>
        <w:rPr>
          <w:spacing w:val="-7"/>
        </w:rPr>
        <w:t xml:space="preserve"> </w:t>
      </w:r>
      <w:r>
        <w:t>proceedings</w:t>
      </w:r>
      <w:r>
        <w:rPr>
          <w:spacing w:val="-7"/>
        </w:rPr>
        <w:t xml:space="preserve"> </w:t>
      </w:r>
      <w:r>
        <w:t>before</w:t>
      </w:r>
      <w:r>
        <w:rPr>
          <w:spacing w:val="-7"/>
        </w:rPr>
        <w:t xml:space="preserve"> </w:t>
      </w:r>
      <w:r>
        <w:t>the</w:t>
      </w:r>
      <w:r>
        <w:rPr>
          <w:spacing w:val="-7"/>
        </w:rPr>
        <w:t xml:space="preserve"> </w:t>
      </w:r>
      <w:r>
        <w:t>DA</w:t>
      </w:r>
      <w:r>
        <w:rPr>
          <w:spacing w:val="-8"/>
        </w:rPr>
        <w:t xml:space="preserve"> </w:t>
      </w:r>
      <w:r>
        <w:t>Mr</w:t>
      </w:r>
      <w:r>
        <w:rPr>
          <w:spacing w:val="-7"/>
        </w:rPr>
        <w:t xml:space="preserve"> </w:t>
      </w:r>
      <w:r>
        <w:t>C</w:t>
      </w:r>
      <w:r>
        <w:rPr>
          <w:spacing w:val="-8"/>
        </w:rPr>
        <w:t xml:space="preserve"> </w:t>
      </w:r>
      <w:r>
        <w:t>Mabika</w:t>
      </w:r>
      <w:r>
        <w:rPr>
          <w:spacing w:val="-7"/>
        </w:rPr>
        <w:t xml:space="preserve"> </w:t>
      </w:r>
      <w:r>
        <w:t>which</w:t>
      </w:r>
      <w:r>
        <w:rPr>
          <w:spacing w:val="-7"/>
        </w:rPr>
        <w:t xml:space="preserve"> </w:t>
      </w:r>
      <w:r>
        <w:t>are the subject- matter of the present appeal. All these previous proceedings, except those subject to the present appeal, were not disclosed by the Appellant in his present appeal before the Court raised</w:t>
      </w:r>
      <w:r>
        <w:rPr>
          <w:spacing w:val="-10"/>
        </w:rPr>
        <w:t xml:space="preserve"> </w:t>
      </w:r>
      <w:r>
        <w:t>the</w:t>
      </w:r>
      <w:r>
        <w:rPr>
          <w:spacing w:val="-9"/>
        </w:rPr>
        <w:t xml:space="preserve"> </w:t>
      </w:r>
      <w:r>
        <w:t>issue</w:t>
      </w:r>
      <w:r>
        <w:rPr>
          <w:spacing w:val="-10"/>
        </w:rPr>
        <w:t xml:space="preserve"> </w:t>
      </w:r>
      <w:r>
        <w:t>of</w:t>
      </w:r>
      <w:r>
        <w:rPr>
          <w:spacing w:val="-9"/>
        </w:rPr>
        <w:t xml:space="preserve"> </w:t>
      </w:r>
      <w:r>
        <w:t>prescription.</w:t>
      </w:r>
      <w:r>
        <w:rPr>
          <w:spacing w:val="-10"/>
        </w:rPr>
        <w:t xml:space="preserve"> </w:t>
      </w:r>
      <w:r>
        <w:t>The</w:t>
      </w:r>
      <w:r>
        <w:rPr>
          <w:spacing w:val="-10"/>
        </w:rPr>
        <w:t xml:space="preserve"> </w:t>
      </w:r>
      <w:r>
        <w:t>record</w:t>
      </w:r>
      <w:r>
        <w:rPr>
          <w:spacing w:val="-9"/>
        </w:rPr>
        <w:t xml:space="preserve"> </w:t>
      </w:r>
      <w:r>
        <w:t>for</w:t>
      </w:r>
      <w:r>
        <w:rPr>
          <w:spacing w:val="-9"/>
        </w:rPr>
        <w:t xml:space="preserve"> </w:t>
      </w:r>
      <w:r>
        <w:t>Case</w:t>
      </w:r>
      <w:r>
        <w:rPr>
          <w:spacing w:val="-9"/>
        </w:rPr>
        <w:t xml:space="preserve"> </w:t>
      </w:r>
      <w:r>
        <w:t>No:</w:t>
      </w:r>
      <w:r>
        <w:rPr>
          <w:spacing w:val="-10"/>
        </w:rPr>
        <w:t xml:space="preserve"> </w:t>
      </w:r>
      <w:r>
        <w:t>LCH</w:t>
      </w:r>
      <w:r>
        <w:rPr>
          <w:spacing w:val="-11"/>
        </w:rPr>
        <w:t xml:space="preserve"> </w:t>
      </w:r>
      <w:r>
        <w:t>1141/24</w:t>
      </w:r>
      <w:r>
        <w:rPr>
          <w:spacing w:val="-9"/>
        </w:rPr>
        <w:t xml:space="preserve"> </w:t>
      </w:r>
      <w:r>
        <w:t>indicates</w:t>
      </w:r>
      <w:r>
        <w:rPr>
          <w:spacing w:val="-9"/>
        </w:rPr>
        <w:t xml:space="preserve"> </w:t>
      </w:r>
      <w:r>
        <w:t>that</w:t>
      </w:r>
      <w:r>
        <w:rPr>
          <w:spacing w:val="-9"/>
        </w:rPr>
        <w:t xml:space="preserve"> </w:t>
      </w:r>
      <w:r>
        <w:t>the</w:t>
      </w:r>
      <w:r>
        <w:rPr>
          <w:spacing w:val="-10"/>
        </w:rPr>
        <w:t xml:space="preserve"> </w:t>
      </w:r>
      <w:r>
        <w:t>Appellant used</w:t>
      </w:r>
      <w:r>
        <w:rPr>
          <w:spacing w:val="-9"/>
        </w:rPr>
        <w:t xml:space="preserve"> </w:t>
      </w:r>
      <w:r>
        <w:t>the</w:t>
      </w:r>
      <w:r>
        <w:rPr>
          <w:spacing w:val="-9"/>
        </w:rPr>
        <w:t xml:space="preserve"> </w:t>
      </w:r>
      <w:r>
        <w:t>same</w:t>
      </w:r>
      <w:r>
        <w:rPr>
          <w:spacing w:val="-9"/>
        </w:rPr>
        <w:t xml:space="preserve"> </w:t>
      </w:r>
      <w:r>
        <w:t>representatives</w:t>
      </w:r>
      <w:r>
        <w:rPr>
          <w:spacing w:val="-9"/>
        </w:rPr>
        <w:t xml:space="preserve"> </w:t>
      </w:r>
      <w:r>
        <w:t>in</w:t>
      </w:r>
      <w:r>
        <w:rPr>
          <w:spacing w:val="-9"/>
        </w:rPr>
        <w:t xml:space="preserve"> </w:t>
      </w:r>
      <w:r>
        <w:t>the</w:t>
      </w:r>
      <w:r>
        <w:rPr>
          <w:spacing w:val="-9"/>
        </w:rPr>
        <w:t xml:space="preserve"> </w:t>
      </w:r>
      <w:r>
        <w:t>previous</w:t>
      </w:r>
      <w:r>
        <w:rPr>
          <w:spacing w:val="-9"/>
        </w:rPr>
        <w:t xml:space="preserve"> </w:t>
      </w:r>
      <w:r>
        <w:t>proceedings</w:t>
      </w:r>
      <w:r>
        <w:rPr>
          <w:spacing w:val="-9"/>
        </w:rPr>
        <w:t xml:space="preserve"> </w:t>
      </w:r>
      <w:r>
        <w:t>so</w:t>
      </w:r>
      <w:r>
        <w:rPr>
          <w:spacing w:val="-10"/>
        </w:rPr>
        <w:t xml:space="preserve"> </w:t>
      </w:r>
      <w:r>
        <w:t>the</w:t>
      </w:r>
      <w:r>
        <w:rPr>
          <w:spacing w:val="-9"/>
        </w:rPr>
        <w:t xml:space="preserve"> </w:t>
      </w:r>
      <w:r>
        <w:t>Appellant</w:t>
      </w:r>
      <w:r>
        <w:rPr>
          <w:spacing w:val="-9"/>
        </w:rPr>
        <w:t xml:space="preserve"> </w:t>
      </w:r>
      <w:r>
        <w:t>and</w:t>
      </w:r>
      <w:r>
        <w:rPr>
          <w:spacing w:val="-9"/>
        </w:rPr>
        <w:t xml:space="preserve"> </w:t>
      </w:r>
      <w:r>
        <w:t>his</w:t>
      </w:r>
      <w:r>
        <w:rPr>
          <w:spacing w:val="-9"/>
        </w:rPr>
        <w:t xml:space="preserve"> </w:t>
      </w:r>
      <w:r>
        <w:t>representatives were</w:t>
      </w:r>
      <w:r>
        <w:rPr>
          <w:spacing w:val="-6"/>
        </w:rPr>
        <w:t xml:space="preserve"> </w:t>
      </w:r>
      <w:r>
        <w:t>aware</w:t>
      </w:r>
      <w:r>
        <w:rPr>
          <w:spacing w:val="-5"/>
        </w:rPr>
        <w:t xml:space="preserve"> </w:t>
      </w:r>
      <w:r>
        <w:t>of</w:t>
      </w:r>
      <w:r>
        <w:rPr>
          <w:spacing w:val="-6"/>
        </w:rPr>
        <w:t xml:space="preserve"> </w:t>
      </w:r>
      <w:r>
        <w:t>the</w:t>
      </w:r>
      <w:r>
        <w:rPr>
          <w:spacing w:val="-5"/>
        </w:rPr>
        <w:t xml:space="preserve"> </w:t>
      </w:r>
      <w:r>
        <w:t>previous</w:t>
      </w:r>
      <w:r>
        <w:rPr>
          <w:spacing w:val="-6"/>
        </w:rPr>
        <w:t xml:space="preserve"> </w:t>
      </w:r>
      <w:r>
        <w:t>proceedings</w:t>
      </w:r>
      <w:r>
        <w:rPr>
          <w:spacing w:val="-6"/>
        </w:rPr>
        <w:t xml:space="preserve"> </w:t>
      </w:r>
      <w:r>
        <w:t>but</w:t>
      </w:r>
      <w:r>
        <w:rPr>
          <w:spacing w:val="-6"/>
        </w:rPr>
        <w:t xml:space="preserve"> </w:t>
      </w:r>
      <w:r>
        <w:t>they</w:t>
      </w:r>
      <w:r>
        <w:rPr>
          <w:spacing w:val="-5"/>
        </w:rPr>
        <w:t xml:space="preserve"> </w:t>
      </w:r>
      <w:r>
        <w:t>never</w:t>
      </w:r>
      <w:r>
        <w:rPr>
          <w:spacing w:val="-5"/>
        </w:rPr>
        <w:t xml:space="preserve"> </w:t>
      </w:r>
      <w:r>
        <w:t>disclosed</w:t>
      </w:r>
      <w:r>
        <w:rPr>
          <w:spacing w:val="-6"/>
        </w:rPr>
        <w:t xml:space="preserve"> </w:t>
      </w:r>
      <w:r>
        <w:t>them</w:t>
      </w:r>
      <w:r>
        <w:rPr>
          <w:spacing w:val="-5"/>
        </w:rPr>
        <w:t xml:space="preserve"> </w:t>
      </w:r>
      <w:r>
        <w:t>to</w:t>
      </w:r>
      <w:r>
        <w:rPr>
          <w:spacing w:val="-6"/>
        </w:rPr>
        <w:t xml:space="preserve"> </w:t>
      </w:r>
      <w:r>
        <w:t>the</w:t>
      </w:r>
      <w:r>
        <w:rPr>
          <w:spacing w:val="-6"/>
        </w:rPr>
        <w:t xml:space="preserve"> </w:t>
      </w:r>
      <w:r>
        <w:t>Court</w:t>
      </w:r>
      <w:r>
        <w:rPr>
          <w:spacing w:val="-6"/>
        </w:rPr>
        <w:t xml:space="preserve"> </w:t>
      </w:r>
      <w:r>
        <w:t>contrary</w:t>
      </w:r>
      <w:r>
        <w:rPr>
          <w:spacing w:val="-4"/>
        </w:rPr>
        <w:t xml:space="preserve"> </w:t>
      </w:r>
      <w:r>
        <w:t>to</w:t>
      </w:r>
      <w:r>
        <w:rPr>
          <w:spacing w:val="-6"/>
        </w:rPr>
        <w:t xml:space="preserve"> </w:t>
      </w:r>
      <w:r>
        <w:t>the duty imposed on them by section 124(1) of the Labour Act. The issue of prescription therefore does not and could not have arisen in view of the previous proceedings which came to the knowledge</w:t>
      </w:r>
      <w:r>
        <w:rPr>
          <w:spacing w:val="-1"/>
        </w:rPr>
        <w:t xml:space="preserve"> </w:t>
      </w:r>
      <w:r>
        <w:t>of the</w:t>
      </w:r>
      <w:r>
        <w:rPr>
          <w:spacing w:val="-1"/>
        </w:rPr>
        <w:t xml:space="preserve"> </w:t>
      </w:r>
      <w:r>
        <w:t>Court</w:t>
      </w:r>
      <w:r>
        <w:rPr>
          <w:spacing w:val="-2"/>
        </w:rPr>
        <w:t xml:space="preserve"> </w:t>
      </w:r>
      <w:r>
        <w:t>after</w:t>
      </w:r>
      <w:r>
        <w:rPr>
          <w:spacing w:val="-1"/>
        </w:rPr>
        <w:t xml:space="preserve"> </w:t>
      </w:r>
      <w:r>
        <w:t>the hearing. The</w:t>
      </w:r>
      <w:r>
        <w:rPr>
          <w:spacing w:val="-1"/>
        </w:rPr>
        <w:t xml:space="preserve"> </w:t>
      </w:r>
      <w:r>
        <w:t>DA’s determination which is</w:t>
      </w:r>
      <w:r>
        <w:rPr>
          <w:spacing w:val="-1"/>
        </w:rPr>
        <w:t xml:space="preserve"> </w:t>
      </w:r>
      <w:r>
        <w:t>subject</w:t>
      </w:r>
      <w:r>
        <w:rPr>
          <w:spacing w:val="-1"/>
        </w:rPr>
        <w:t xml:space="preserve"> </w:t>
      </w:r>
      <w:r>
        <w:t>to</w:t>
      </w:r>
      <w:r>
        <w:rPr>
          <w:spacing w:val="-1"/>
        </w:rPr>
        <w:t xml:space="preserve"> </w:t>
      </w:r>
      <w:r>
        <w:t>the present appeal</w:t>
      </w:r>
      <w:r>
        <w:rPr>
          <w:spacing w:val="-9"/>
        </w:rPr>
        <w:t xml:space="preserve"> </w:t>
      </w:r>
      <w:r>
        <w:t>was</w:t>
      </w:r>
      <w:r>
        <w:rPr>
          <w:spacing w:val="-10"/>
        </w:rPr>
        <w:t xml:space="preserve"> </w:t>
      </w:r>
      <w:r>
        <w:t>heard</w:t>
      </w:r>
      <w:r>
        <w:rPr>
          <w:spacing w:val="-10"/>
        </w:rPr>
        <w:t xml:space="preserve"> </w:t>
      </w:r>
      <w:r>
        <w:t>on</w:t>
      </w:r>
      <w:r>
        <w:rPr>
          <w:spacing w:val="-11"/>
        </w:rPr>
        <w:t xml:space="preserve"> </w:t>
      </w:r>
      <w:r>
        <w:t>remittal</w:t>
      </w:r>
      <w:r>
        <w:rPr>
          <w:spacing w:val="-9"/>
        </w:rPr>
        <w:t xml:space="preserve"> </w:t>
      </w:r>
      <w:r>
        <w:t>from</w:t>
      </w:r>
      <w:r>
        <w:rPr>
          <w:spacing w:val="-9"/>
        </w:rPr>
        <w:t xml:space="preserve"> </w:t>
      </w:r>
      <w:r>
        <w:t>this</w:t>
      </w:r>
      <w:r>
        <w:rPr>
          <w:spacing w:val="-10"/>
        </w:rPr>
        <w:t xml:space="preserve"> </w:t>
      </w:r>
      <w:r>
        <w:t>Court</w:t>
      </w:r>
      <w:r>
        <w:rPr>
          <w:spacing w:val="-9"/>
        </w:rPr>
        <w:t xml:space="preserve"> </w:t>
      </w:r>
      <w:r>
        <w:t>in</w:t>
      </w:r>
      <w:r>
        <w:rPr>
          <w:spacing w:val="-9"/>
        </w:rPr>
        <w:t xml:space="preserve"> </w:t>
      </w:r>
      <w:r>
        <w:t>Case</w:t>
      </w:r>
      <w:r>
        <w:rPr>
          <w:spacing w:val="-9"/>
        </w:rPr>
        <w:t xml:space="preserve"> </w:t>
      </w:r>
      <w:r>
        <w:t>No:</w:t>
      </w:r>
      <w:r>
        <w:rPr>
          <w:spacing w:val="-10"/>
        </w:rPr>
        <w:t xml:space="preserve"> </w:t>
      </w:r>
      <w:r>
        <w:t>LCH</w:t>
      </w:r>
      <w:r>
        <w:rPr>
          <w:spacing w:val="-11"/>
        </w:rPr>
        <w:t xml:space="preserve"> </w:t>
      </w:r>
      <w:r>
        <w:t>1141/24</w:t>
      </w:r>
      <w:r>
        <w:rPr>
          <w:spacing w:val="-9"/>
        </w:rPr>
        <w:t xml:space="preserve"> </w:t>
      </w:r>
      <w:r>
        <w:t>so</w:t>
      </w:r>
      <w:r>
        <w:rPr>
          <w:spacing w:val="-9"/>
        </w:rPr>
        <w:t xml:space="preserve"> </w:t>
      </w:r>
      <w:r>
        <w:t>the</w:t>
      </w:r>
      <w:r>
        <w:rPr>
          <w:spacing w:val="-9"/>
        </w:rPr>
        <w:t xml:space="preserve"> </w:t>
      </w:r>
      <w:r>
        <w:t>previous</w:t>
      </w:r>
      <w:r>
        <w:rPr>
          <w:spacing w:val="-11"/>
        </w:rPr>
        <w:t xml:space="preserve"> </w:t>
      </w:r>
      <w:r>
        <w:t>claims</w:t>
      </w:r>
      <w:r>
        <w:rPr>
          <w:spacing w:val="-10"/>
        </w:rPr>
        <w:t xml:space="preserve"> </w:t>
      </w:r>
      <w:r>
        <w:t>and proceedings by the Appellant rendered the issue of prescription irrelevant.</w:t>
      </w:r>
    </w:p>
    <w:p w14:paraId="741756F4" w14:textId="77777777" w:rsidR="00E814AE" w:rsidRDefault="00000000">
      <w:pPr>
        <w:pStyle w:val="Heading2"/>
        <w:numPr>
          <w:ilvl w:val="1"/>
          <w:numId w:val="2"/>
        </w:numPr>
        <w:tabs>
          <w:tab w:val="left" w:pos="1800"/>
        </w:tabs>
        <w:spacing w:before="160" w:line="360" w:lineRule="auto"/>
        <w:ind w:right="361"/>
        <w:jc w:val="both"/>
      </w:pPr>
      <w:r>
        <w:t>Prayer for reinstatement without an alternative for payment of damages in lieu of reinstatement.</w:t>
      </w:r>
    </w:p>
    <w:p w14:paraId="3E6FBBE3" w14:textId="77777777" w:rsidR="00E814AE" w:rsidRDefault="00000000">
      <w:pPr>
        <w:pStyle w:val="BodyText"/>
        <w:spacing w:before="160" w:line="360" w:lineRule="auto"/>
        <w:ind w:left="360" w:right="361"/>
        <w:jc w:val="both"/>
      </w:pPr>
      <w:r>
        <w:t>Both section 89(2)(c)(iii) of the Labour Act and caselaw require this Court to provide for an alternative of damages</w:t>
      </w:r>
      <w:r>
        <w:rPr>
          <w:spacing w:val="-1"/>
        </w:rPr>
        <w:t xml:space="preserve"> </w:t>
      </w:r>
      <w:r>
        <w:t>in</w:t>
      </w:r>
      <w:r>
        <w:rPr>
          <w:spacing w:val="-1"/>
        </w:rPr>
        <w:t xml:space="preserve"> </w:t>
      </w:r>
      <w:r>
        <w:t>lieu</w:t>
      </w:r>
      <w:r>
        <w:rPr>
          <w:spacing w:val="-1"/>
        </w:rPr>
        <w:t xml:space="preserve"> </w:t>
      </w:r>
      <w:r>
        <w:t>of</w:t>
      </w:r>
      <w:r>
        <w:rPr>
          <w:spacing w:val="-1"/>
        </w:rPr>
        <w:t xml:space="preserve"> </w:t>
      </w:r>
      <w:r>
        <w:t>reinstatement</w:t>
      </w:r>
      <w:r>
        <w:rPr>
          <w:spacing w:val="-1"/>
        </w:rPr>
        <w:t xml:space="preserve"> </w:t>
      </w:r>
      <w:r>
        <w:t>when making Orders</w:t>
      </w:r>
      <w:r>
        <w:rPr>
          <w:spacing w:val="-1"/>
        </w:rPr>
        <w:t xml:space="preserve"> </w:t>
      </w:r>
      <w:r>
        <w:t>for reinstatement. The Court may therefore grant the Appellant’s prayer in his draft order as amended to comply with the requirements of the law since the draft order is not a Court Order but a mere draft.</w:t>
      </w:r>
    </w:p>
    <w:p w14:paraId="5F87C702" w14:textId="77777777" w:rsidR="00E814AE" w:rsidRDefault="00E814AE">
      <w:pPr>
        <w:pStyle w:val="BodyText"/>
        <w:spacing w:line="360" w:lineRule="auto"/>
        <w:jc w:val="both"/>
        <w:sectPr w:rsidR="00E814AE">
          <w:pgSz w:w="12240" w:h="15840"/>
          <w:pgMar w:top="1380" w:right="1080" w:bottom="1200" w:left="1080" w:header="0" w:footer="1011" w:gutter="0"/>
          <w:cols w:space="720"/>
        </w:sectPr>
      </w:pPr>
    </w:p>
    <w:p w14:paraId="76EA85DE" w14:textId="77777777" w:rsidR="00E814AE" w:rsidRDefault="00000000">
      <w:pPr>
        <w:pStyle w:val="Heading2"/>
        <w:numPr>
          <w:ilvl w:val="1"/>
          <w:numId w:val="2"/>
        </w:numPr>
        <w:tabs>
          <w:tab w:val="left" w:pos="1800"/>
        </w:tabs>
        <w:spacing w:before="60" w:line="360" w:lineRule="auto"/>
        <w:ind w:right="361"/>
        <w:jc w:val="both"/>
      </w:pPr>
      <w:r>
        <w:lastRenderedPageBreak/>
        <w:t xml:space="preserve">Merits- Whether the Appellant managed to prove his suspension by the </w:t>
      </w:r>
      <w:r>
        <w:rPr>
          <w:spacing w:val="-2"/>
        </w:rPr>
        <w:t>Respondent.</w:t>
      </w:r>
    </w:p>
    <w:p w14:paraId="1E1E964D" w14:textId="77777777" w:rsidR="00E814AE" w:rsidRDefault="00000000">
      <w:pPr>
        <w:pStyle w:val="BodyText"/>
        <w:spacing w:before="160" w:line="360" w:lineRule="auto"/>
        <w:ind w:left="360" w:right="356"/>
        <w:jc w:val="both"/>
      </w:pPr>
      <w:r>
        <w:t>The</w:t>
      </w:r>
      <w:r>
        <w:rPr>
          <w:spacing w:val="-11"/>
        </w:rPr>
        <w:t xml:space="preserve"> </w:t>
      </w:r>
      <w:r>
        <w:t>DA</w:t>
      </w:r>
      <w:r>
        <w:rPr>
          <w:spacing w:val="-12"/>
        </w:rPr>
        <w:t xml:space="preserve"> </w:t>
      </w:r>
      <w:r>
        <w:t>found</w:t>
      </w:r>
      <w:r>
        <w:rPr>
          <w:spacing w:val="-11"/>
        </w:rPr>
        <w:t xml:space="preserve"> </w:t>
      </w:r>
      <w:r>
        <w:t>in</w:t>
      </w:r>
      <w:r>
        <w:rPr>
          <w:spacing w:val="-10"/>
        </w:rPr>
        <w:t xml:space="preserve"> </w:t>
      </w:r>
      <w:r>
        <w:t>his</w:t>
      </w:r>
      <w:r>
        <w:rPr>
          <w:spacing w:val="-11"/>
        </w:rPr>
        <w:t xml:space="preserve"> </w:t>
      </w:r>
      <w:r>
        <w:t>determination</w:t>
      </w:r>
      <w:r>
        <w:rPr>
          <w:spacing w:val="-12"/>
        </w:rPr>
        <w:t xml:space="preserve"> </w:t>
      </w:r>
      <w:r>
        <w:t>that</w:t>
      </w:r>
      <w:r>
        <w:rPr>
          <w:spacing w:val="-11"/>
        </w:rPr>
        <w:t xml:space="preserve"> </w:t>
      </w:r>
      <w:r>
        <w:t>there</w:t>
      </w:r>
      <w:r>
        <w:rPr>
          <w:spacing w:val="-12"/>
        </w:rPr>
        <w:t xml:space="preserve"> </w:t>
      </w:r>
      <w:r>
        <w:t>was</w:t>
      </w:r>
      <w:r>
        <w:rPr>
          <w:spacing w:val="-11"/>
        </w:rPr>
        <w:t xml:space="preserve"> </w:t>
      </w:r>
      <w:r>
        <w:t>no</w:t>
      </w:r>
      <w:r>
        <w:rPr>
          <w:spacing w:val="-11"/>
        </w:rPr>
        <w:t xml:space="preserve"> </w:t>
      </w:r>
      <w:r>
        <w:t>evidence</w:t>
      </w:r>
      <w:r>
        <w:rPr>
          <w:spacing w:val="-11"/>
        </w:rPr>
        <w:t xml:space="preserve"> </w:t>
      </w:r>
      <w:r>
        <w:t>tendered</w:t>
      </w:r>
      <w:r>
        <w:rPr>
          <w:spacing w:val="-12"/>
        </w:rPr>
        <w:t xml:space="preserve"> </w:t>
      </w:r>
      <w:r>
        <w:t>to</w:t>
      </w:r>
      <w:r>
        <w:rPr>
          <w:spacing w:val="-12"/>
        </w:rPr>
        <w:t xml:space="preserve"> </w:t>
      </w:r>
      <w:r>
        <w:t>prove</w:t>
      </w:r>
      <w:r>
        <w:rPr>
          <w:spacing w:val="-11"/>
        </w:rPr>
        <w:t xml:space="preserve"> </w:t>
      </w:r>
      <w:r>
        <w:t>that</w:t>
      </w:r>
      <w:r>
        <w:rPr>
          <w:spacing w:val="-12"/>
        </w:rPr>
        <w:t xml:space="preserve"> </w:t>
      </w:r>
      <w:r>
        <w:t>the</w:t>
      </w:r>
      <w:r>
        <w:rPr>
          <w:spacing w:val="-11"/>
        </w:rPr>
        <w:t xml:space="preserve"> </w:t>
      </w:r>
      <w:r>
        <w:t>Appellant was suspended since the Appellant did not attach a copy of the suspension letter</w:t>
      </w:r>
      <w:r>
        <w:rPr>
          <w:i/>
        </w:rPr>
        <w:t xml:space="preserve">-(page 7 of the record). </w:t>
      </w:r>
      <w:r>
        <w:t>This finding was a gross misdirection which is irrational in view of the Appellant’s uncontroverted submission that he attached the suspension letter to his statement of claim. The suspension</w:t>
      </w:r>
      <w:r>
        <w:rPr>
          <w:spacing w:val="-9"/>
        </w:rPr>
        <w:t xml:space="preserve"> </w:t>
      </w:r>
      <w:r>
        <w:t>letter</w:t>
      </w:r>
      <w:r>
        <w:rPr>
          <w:spacing w:val="-10"/>
        </w:rPr>
        <w:t xml:space="preserve"> </w:t>
      </w:r>
      <w:r>
        <w:t>is</w:t>
      </w:r>
      <w:r>
        <w:rPr>
          <w:spacing w:val="-9"/>
        </w:rPr>
        <w:t xml:space="preserve"> </w:t>
      </w:r>
      <w:r>
        <w:t>also</w:t>
      </w:r>
      <w:r>
        <w:rPr>
          <w:spacing w:val="-9"/>
        </w:rPr>
        <w:t xml:space="preserve"> </w:t>
      </w:r>
      <w:r>
        <w:t>filed</w:t>
      </w:r>
      <w:r>
        <w:rPr>
          <w:spacing w:val="-9"/>
        </w:rPr>
        <w:t xml:space="preserve"> </w:t>
      </w:r>
      <w:r>
        <w:t>of</w:t>
      </w:r>
      <w:r>
        <w:rPr>
          <w:spacing w:val="-9"/>
        </w:rPr>
        <w:t xml:space="preserve"> </w:t>
      </w:r>
      <w:r>
        <w:t>record</w:t>
      </w:r>
      <w:r>
        <w:rPr>
          <w:spacing w:val="-10"/>
        </w:rPr>
        <w:t xml:space="preserve"> </w:t>
      </w:r>
      <w:r>
        <w:t>at</w:t>
      </w:r>
      <w:r>
        <w:rPr>
          <w:spacing w:val="-9"/>
        </w:rPr>
        <w:t xml:space="preserve"> </w:t>
      </w:r>
      <w:r>
        <w:t>page</w:t>
      </w:r>
      <w:r>
        <w:rPr>
          <w:spacing w:val="-9"/>
        </w:rPr>
        <w:t xml:space="preserve"> </w:t>
      </w:r>
      <w:r>
        <w:t>11</w:t>
      </w:r>
      <w:r>
        <w:rPr>
          <w:spacing w:val="-10"/>
        </w:rPr>
        <w:t xml:space="preserve"> </w:t>
      </w:r>
      <w:r>
        <w:t>of</w:t>
      </w:r>
      <w:r>
        <w:rPr>
          <w:spacing w:val="-9"/>
        </w:rPr>
        <w:t xml:space="preserve"> </w:t>
      </w:r>
      <w:r>
        <w:t>the</w:t>
      </w:r>
      <w:r>
        <w:rPr>
          <w:spacing w:val="-9"/>
        </w:rPr>
        <w:t xml:space="preserve"> </w:t>
      </w:r>
      <w:r>
        <w:t>consolidated</w:t>
      </w:r>
      <w:r>
        <w:rPr>
          <w:spacing w:val="-11"/>
        </w:rPr>
        <w:t xml:space="preserve"> </w:t>
      </w:r>
      <w:r>
        <w:t>record.</w:t>
      </w:r>
      <w:r>
        <w:rPr>
          <w:spacing w:val="-10"/>
        </w:rPr>
        <w:t xml:space="preserve"> </w:t>
      </w:r>
      <w:r>
        <w:t>The</w:t>
      </w:r>
      <w:r>
        <w:rPr>
          <w:spacing w:val="-10"/>
        </w:rPr>
        <w:t xml:space="preserve"> </w:t>
      </w:r>
      <w:r>
        <w:t>suspension</w:t>
      </w:r>
      <w:r>
        <w:rPr>
          <w:spacing w:val="-9"/>
        </w:rPr>
        <w:t xml:space="preserve"> </w:t>
      </w:r>
      <w:r>
        <w:t>letter is on a letterhead which bears the Respondent’s name on its upper part and the Respondent’s contacts on its lower part. Such Respondent’s contacts were also cited by the Appellant in his follow-up</w:t>
      </w:r>
      <w:r>
        <w:rPr>
          <w:spacing w:val="-2"/>
        </w:rPr>
        <w:t xml:space="preserve"> </w:t>
      </w:r>
      <w:r>
        <w:t>letter</w:t>
      </w:r>
      <w:r>
        <w:rPr>
          <w:spacing w:val="-1"/>
        </w:rPr>
        <w:t xml:space="preserve"> </w:t>
      </w:r>
      <w:r>
        <w:t>to</w:t>
      </w:r>
      <w:r>
        <w:rPr>
          <w:spacing w:val="-1"/>
        </w:rPr>
        <w:t xml:space="preserve"> </w:t>
      </w:r>
      <w:r>
        <w:t>the Respondent</w:t>
      </w:r>
      <w:r>
        <w:rPr>
          <w:spacing w:val="-1"/>
        </w:rPr>
        <w:t xml:space="preserve"> </w:t>
      </w:r>
      <w:r>
        <w:t>on</w:t>
      </w:r>
      <w:r>
        <w:rPr>
          <w:spacing w:val="-2"/>
        </w:rPr>
        <w:t xml:space="preserve"> </w:t>
      </w:r>
      <w:r>
        <w:t>the</w:t>
      </w:r>
      <w:r>
        <w:rPr>
          <w:spacing w:val="-1"/>
        </w:rPr>
        <w:t xml:space="preserve"> </w:t>
      </w:r>
      <w:r>
        <w:t>suspension</w:t>
      </w:r>
      <w:r>
        <w:rPr>
          <w:spacing w:val="-1"/>
        </w:rPr>
        <w:t xml:space="preserve"> </w:t>
      </w:r>
      <w:r>
        <w:t>dated</w:t>
      </w:r>
      <w:r>
        <w:rPr>
          <w:spacing w:val="-2"/>
        </w:rPr>
        <w:t xml:space="preserve"> </w:t>
      </w:r>
      <w:r>
        <w:t>09</w:t>
      </w:r>
      <w:r>
        <w:rPr>
          <w:spacing w:val="-2"/>
        </w:rPr>
        <w:t xml:space="preserve"> </w:t>
      </w:r>
      <w:r>
        <w:t>January</w:t>
      </w:r>
      <w:r>
        <w:rPr>
          <w:spacing w:val="-1"/>
        </w:rPr>
        <w:t xml:space="preserve"> </w:t>
      </w:r>
      <w:r>
        <w:t>2024.</w:t>
      </w:r>
      <w:r>
        <w:rPr>
          <w:spacing w:val="-2"/>
        </w:rPr>
        <w:t xml:space="preserve"> </w:t>
      </w:r>
      <w:r>
        <w:t>The</w:t>
      </w:r>
      <w:r>
        <w:rPr>
          <w:spacing w:val="-1"/>
        </w:rPr>
        <w:t xml:space="preserve"> </w:t>
      </w:r>
      <w:r>
        <w:t>follow-up</w:t>
      </w:r>
      <w:r>
        <w:rPr>
          <w:spacing w:val="-2"/>
        </w:rPr>
        <w:t xml:space="preserve"> </w:t>
      </w:r>
      <w:r>
        <w:t>letter has a</w:t>
      </w:r>
      <w:r>
        <w:rPr>
          <w:spacing w:val="-1"/>
        </w:rPr>
        <w:t xml:space="preserve"> </w:t>
      </w:r>
      <w:r>
        <w:t>signed</w:t>
      </w:r>
      <w:r>
        <w:rPr>
          <w:spacing w:val="-1"/>
        </w:rPr>
        <w:t xml:space="preserve"> </w:t>
      </w:r>
      <w:r>
        <w:t>acknowledgement</w:t>
      </w:r>
      <w:r>
        <w:rPr>
          <w:spacing w:val="-1"/>
        </w:rPr>
        <w:t xml:space="preserve"> </w:t>
      </w:r>
      <w:r>
        <w:t>of</w:t>
      </w:r>
      <w:r>
        <w:rPr>
          <w:spacing w:val="-1"/>
        </w:rPr>
        <w:t xml:space="preserve"> </w:t>
      </w:r>
      <w:r>
        <w:t>receipt on its</w:t>
      </w:r>
      <w:r>
        <w:rPr>
          <w:spacing w:val="-1"/>
        </w:rPr>
        <w:t xml:space="preserve"> </w:t>
      </w:r>
      <w:r>
        <w:t>lower part by</w:t>
      </w:r>
      <w:r>
        <w:rPr>
          <w:spacing w:val="-2"/>
        </w:rPr>
        <w:t xml:space="preserve"> </w:t>
      </w:r>
      <w:r>
        <w:t>Mrs Kufakwedeke, presumably,</w:t>
      </w:r>
      <w:r>
        <w:rPr>
          <w:spacing w:val="-1"/>
        </w:rPr>
        <w:t xml:space="preserve"> </w:t>
      </w:r>
      <w:r>
        <w:t>on behalf of the Respondent. It was irrational for the DA to make a determination that there was no evidence of the Appellant’s suspension in view of the suspension letter that was filed by the Appellant of record.</w:t>
      </w:r>
    </w:p>
    <w:p w14:paraId="1678DD2B" w14:textId="77777777" w:rsidR="00E814AE" w:rsidRDefault="00000000">
      <w:pPr>
        <w:pStyle w:val="Heading2"/>
        <w:numPr>
          <w:ilvl w:val="1"/>
          <w:numId w:val="2"/>
        </w:numPr>
        <w:tabs>
          <w:tab w:val="left" w:pos="1800"/>
        </w:tabs>
        <w:spacing w:before="160"/>
        <w:jc w:val="both"/>
      </w:pPr>
      <w:r>
        <w:rPr>
          <w:spacing w:val="-2"/>
        </w:rPr>
        <w:t>Costs</w:t>
      </w:r>
    </w:p>
    <w:p w14:paraId="35C98241" w14:textId="77777777" w:rsidR="00E814AE" w:rsidRDefault="00E814AE">
      <w:pPr>
        <w:pStyle w:val="BodyText"/>
        <w:spacing w:before="23"/>
        <w:rPr>
          <w:b/>
        </w:rPr>
      </w:pPr>
    </w:p>
    <w:p w14:paraId="0E96C3F8" w14:textId="77777777" w:rsidR="00E814AE" w:rsidRDefault="00000000">
      <w:pPr>
        <w:pStyle w:val="BodyText"/>
        <w:spacing w:line="360" w:lineRule="auto"/>
        <w:ind w:left="360" w:right="356"/>
        <w:jc w:val="both"/>
      </w:pPr>
      <w:r>
        <w:t>The Appellant prayed</w:t>
      </w:r>
      <w:r>
        <w:rPr>
          <w:spacing w:val="-1"/>
        </w:rPr>
        <w:t xml:space="preserve"> </w:t>
      </w:r>
      <w:r>
        <w:t>for</w:t>
      </w:r>
      <w:r>
        <w:rPr>
          <w:spacing w:val="-1"/>
        </w:rPr>
        <w:t xml:space="preserve"> </w:t>
      </w:r>
      <w:r>
        <w:t>an Order</w:t>
      </w:r>
      <w:r>
        <w:rPr>
          <w:spacing w:val="-1"/>
        </w:rPr>
        <w:t xml:space="preserve"> </w:t>
      </w:r>
      <w:r>
        <w:t>for</w:t>
      </w:r>
      <w:r>
        <w:rPr>
          <w:spacing w:val="-1"/>
        </w:rPr>
        <w:t xml:space="preserve"> </w:t>
      </w:r>
      <w:r>
        <w:t>costs against the Respondent. He</w:t>
      </w:r>
      <w:r>
        <w:rPr>
          <w:spacing w:val="-1"/>
        </w:rPr>
        <w:t xml:space="preserve"> </w:t>
      </w:r>
      <w:r>
        <w:t>alleged</w:t>
      </w:r>
      <w:r>
        <w:rPr>
          <w:spacing w:val="-1"/>
        </w:rPr>
        <w:t xml:space="preserve"> </w:t>
      </w:r>
      <w:r>
        <w:t>that an Order for costs</w:t>
      </w:r>
      <w:r>
        <w:rPr>
          <w:spacing w:val="-3"/>
        </w:rPr>
        <w:t xml:space="preserve"> </w:t>
      </w:r>
      <w:r>
        <w:t>should</w:t>
      </w:r>
      <w:r>
        <w:rPr>
          <w:spacing w:val="-4"/>
        </w:rPr>
        <w:t xml:space="preserve"> </w:t>
      </w:r>
      <w:r>
        <w:t>be</w:t>
      </w:r>
      <w:r>
        <w:rPr>
          <w:spacing w:val="-2"/>
        </w:rPr>
        <w:t xml:space="preserve"> </w:t>
      </w:r>
      <w:r>
        <w:t>made</w:t>
      </w:r>
      <w:r>
        <w:rPr>
          <w:spacing w:val="-2"/>
        </w:rPr>
        <w:t xml:space="preserve"> </w:t>
      </w:r>
      <w:r>
        <w:t>against</w:t>
      </w:r>
      <w:r>
        <w:rPr>
          <w:spacing w:val="-3"/>
        </w:rPr>
        <w:t xml:space="preserve"> </w:t>
      </w:r>
      <w:r>
        <w:t>the</w:t>
      </w:r>
      <w:r>
        <w:rPr>
          <w:spacing w:val="-2"/>
        </w:rPr>
        <w:t xml:space="preserve"> </w:t>
      </w:r>
      <w:r>
        <w:t>Respondent</w:t>
      </w:r>
      <w:r>
        <w:rPr>
          <w:spacing w:val="-2"/>
        </w:rPr>
        <w:t xml:space="preserve"> </w:t>
      </w:r>
      <w:r>
        <w:t>because</w:t>
      </w:r>
      <w:r>
        <w:rPr>
          <w:spacing w:val="-2"/>
        </w:rPr>
        <w:t xml:space="preserve"> </w:t>
      </w:r>
      <w:r>
        <w:t>it</w:t>
      </w:r>
      <w:r>
        <w:rPr>
          <w:spacing w:val="-3"/>
        </w:rPr>
        <w:t xml:space="preserve"> </w:t>
      </w:r>
      <w:r>
        <w:t>ignored</w:t>
      </w:r>
      <w:r>
        <w:rPr>
          <w:spacing w:val="-2"/>
        </w:rPr>
        <w:t xml:space="preserve"> </w:t>
      </w:r>
      <w:r>
        <w:t>the</w:t>
      </w:r>
      <w:r>
        <w:rPr>
          <w:spacing w:val="-2"/>
        </w:rPr>
        <w:t xml:space="preserve"> </w:t>
      </w:r>
      <w:r>
        <w:t>Appellant’s</w:t>
      </w:r>
      <w:r>
        <w:rPr>
          <w:spacing w:val="-3"/>
        </w:rPr>
        <w:t xml:space="preserve"> </w:t>
      </w:r>
      <w:r>
        <w:t>claims</w:t>
      </w:r>
      <w:r>
        <w:rPr>
          <w:spacing w:val="-3"/>
        </w:rPr>
        <w:t xml:space="preserve"> </w:t>
      </w:r>
      <w:r>
        <w:t>and</w:t>
      </w:r>
      <w:r>
        <w:rPr>
          <w:spacing w:val="-2"/>
        </w:rPr>
        <w:t xml:space="preserve"> </w:t>
      </w:r>
      <w:r>
        <w:t>never attended both the arbitration proceedings and proceedings before this Court despite service. The Respondent</w:t>
      </w:r>
      <w:r>
        <w:rPr>
          <w:spacing w:val="-6"/>
        </w:rPr>
        <w:t xml:space="preserve"> </w:t>
      </w:r>
      <w:r>
        <w:t>exhibited</w:t>
      </w:r>
      <w:r>
        <w:rPr>
          <w:spacing w:val="-7"/>
        </w:rPr>
        <w:t xml:space="preserve"> </w:t>
      </w:r>
      <w:r>
        <w:t>a</w:t>
      </w:r>
      <w:r>
        <w:rPr>
          <w:spacing w:val="-7"/>
        </w:rPr>
        <w:t xml:space="preserve"> </w:t>
      </w:r>
      <w:r>
        <w:t>contemptuous</w:t>
      </w:r>
      <w:r>
        <w:rPr>
          <w:spacing w:val="-7"/>
        </w:rPr>
        <w:t xml:space="preserve"> </w:t>
      </w:r>
      <w:r>
        <w:t>attitude</w:t>
      </w:r>
      <w:r>
        <w:rPr>
          <w:spacing w:val="-7"/>
        </w:rPr>
        <w:t xml:space="preserve"> </w:t>
      </w:r>
      <w:r>
        <w:t>towards</w:t>
      </w:r>
      <w:r>
        <w:rPr>
          <w:spacing w:val="-7"/>
        </w:rPr>
        <w:t xml:space="preserve"> </w:t>
      </w:r>
      <w:r>
        <w:t>both</w:t>
      </w:r>
      <w:r>
        <w:rPr>
          <w:spacing w:val="-7"/>
        </w:rPr>
        <w:t xml:space="preserve"> </w:t>
      </w:r>
      <w:r>
        <w:t>this</w:t>
      </w:r>
      <w:r>
        <w:rPr>
          <w:spacing w:val="-6"/>
        </w:rPr>
        <w:t xml:space="preserve"> </w:t>
      </w:r>
      <w:r>
        <w:t>Court</w:t>
      </w:r>
      <w:r>
        <w:rPr>
          <w:spacing w:val="-7"/>
        </w:rPr>
        <w:t xml:space="preserve"> </w:t>
      </w:r>
      <w:r>
        <w:t>and</w:t>
      </w:r>
      <w:r>
        <w:rPr>
          <w:spacing w:val="-7"/>
        </w:rPr>
        <w:t xml:space="preserve"> </w:t>
      </w:r>
      <w:r>
        <w:t>the</w:t>
      </w:r>
      <w:r>
        <w:rPr>
          <w:spacing w:val="-6"/>
        </w:rPr>
        <w:t xml:space="preserve"> </w:t>
      </w:r>
      <w:r>
        <w:t>Designated</w:t>
      </w:r>
      <w:r>
        <w:rPr>
          <w:spacing w:val="-7"/>
        </w:rPr>
        <w:t xml:space="preserve"> </w:t>
      </w:r>
      <w:r>
        <w:t>Agents by</w:t>
      </w:r>
      <w:r>
        <w:rPr>
          <w:spacing w:val="-14"/>
        </w:rPr>
        <w:t xml:space="preserve"> </w:t>
      </w:r>
      <w:r>
        <w:t>neither</w:t>
      </w:r>
      <w:r>
        <w:rPr>
          <w:spacing w:val="-14"/>
        </w:rPr>
        <w:t xml:space="preserve"> </w:t>
      </w:r>
      <w:r>
        <w:t>attending</w:t>
      </w:r>
      <w:r>
        <w:rPr>
          <w:spacing w:val="-15"/>
        </w:rPr>
        <w:t xml:space="preserve"> </w:t>
      </w:r>
      <w:r>
        <w:t>the</w:t>
      </w:r>
      <w:r>
        <w:rPr>
          <w:spacing w:val="-15"/>
        </w:rPr>
        <w:t xml:space="preserve"> </w:t>
      </w:r>
      <w:r>
        <w:t>hearings</w:t>
      </w:r>
      <w:r>
        <w:rPr>
          <w:spacing w:val="-12"/>
        </w:rPr>
        <w:t xml:space="preserve"> </w:t>
      </w:r>
      <w:r>
        <w:t>nor</w:t>
      </w:r>
      <w:r>
        <w:rPr>
          <w:spacing w:val="-15"/>
        </w:rPr>
        <w:t xml:space="preserve"> </w:t>
      </w:r>
      <w:r>
        <w:t>disclosing</w:t>
      </w:r>
      <w:r>
        <w:rPr>
          <w:spacing w:val="-14"/>
        </w:rPr>
        <w:t xml:space="preserve"> </w:t>
      </w:r>
      <w:r>
        <w:t>its</w:t>
      </w:r>
      <w:r>
        <w:rPr>
          <w:spacing w:val="-14"/>
        </w:rPr>
        <w:t xml:space="preserve"> </w:t>
      </w:r>
      <w:r>
        <w:t>attitude</w:t>
      </w:r>
      <w:r>
        <w:rPr>
          <w:spacing w:val="-15"/>
        </w:rPr>
        <w:t xml:space="preserve"> </w:t>
      </w:r>
      <w:r>
        <w:t>towards</w:t>
      </w:r>
      <w:r>
        <w:rPr>
          <w:spacing w:val="-14"/>
        </w:rPr>
        <w:t xml:space="preserve"> </w:t>
      </w:r>
      <w:r>
        <w:t>the</w:t>
      </w:r>
      <w:r>
        <w:rPr>
          <w:spacing w:val="-14"/>
        </w:rPr>
        <w:t xml:space="preserve"> </w:t>
      </w:r>
      <w:r>
        <w:t>claims.</w:t>
      </w:r>
      <w:r>
        <w:rPr>
          <w:spacing w:val="-14"/>
        </w:rPr>
        <w:t xml:space="preserve"> </w:t>
      </w:r>
      <w:r>
        <w:t>The</w:t>
      </w:r>
      <w:r>
        <w:rPr>
          <w:spacing w:val="-14"/>
        </w:rPr>
        <w:t xml:space="preserve"> </w:t>
      </w:r>
      <w:r>
        <w:t>Court</w:t>
      </w:r>
      <w:r>
        <w:rPr>
          <w:spacing w:val="-14"/>
        </w:rPr>
        <w:t xml:space="preserve"> </w:t>
      </w:r>
      <w:r>
        <w:t xml:space="preserve">therefore is of the view that an Order for costs against the Respondent in the present proceedings is legally </w:t>
      </w:r>
      <w:r>
        <w:rPr>
          <w:spacing w:val="-2"/>
        </w:rPr>
        <w:t>justified.</w:t>
      </w:r>
    </w:p>
    <w:p w14:paraId="48E8B817" w14:textId="77777777" w:rsidR="00E814AE" w:rsidRDefault="00000000">
      <w:pPr>
        <w:pStyle w:val="Heading1"/>
        <w:numPr>
          <w:ilvl w:val="1"/>
          <w:numId w:val="2"/>
        </w:numPr>
        <w:tabs>
          <w:tab w:val="left" w:pos="1800"/>
        </w:tabs>
        <w:jc w:val="both"/>
      </w:pPr>
      <w:r>
        <w:rPr>
          <w:spacing w:val="-2"/>
        </w:rPr>
        <w:t>DISPOSITION</w:t>
      </w:r>
    </w:p>
    <w:p w14:paraId="22EB30A2" w14:textId="77777777" w:rsidR="00E814AE" w:rsidRDefault="00E814AE">
      <w:pPr>
        <w:pStyle w:val="BodyText"/>
        <w:spacing w:before="22"/>
        <w:rPr>
          <w:b/>
        </w:rPr>
      </w:pPr>
    </w:p>
    <w:p w14:paraId="33B58E5E" w14:textId="77777777" w:rsidR="00E814AE" w:rsidRDefault="00000000">
      <w:pPr>
        <w:pStyle w:val="BodyText"/>
        <w:spacing w:line="360" w:lineRule="auto"/>
        <w:ind w:left="360" w:right="357"/>
        <w:jc w:val="both"/>
      </w:pPr>
      <w:r>
        <w:t>After reading the documents filed of record, including the record for Case No: LCH 1141/24 of this</w:t>
      </w:r>
      <w:r>
        <w:rPr>
          <w:spacing w:val="-9"/>
        </w:rPr>
        <w:t xml:space="preserve"> </w:t>
      </w:r>
      <w:r>
        <w:t>Court</w:t>
      </w:r>
      <w:r>
        <w:rPr>
          <w:spacing w:val="-10"/>
        </w:rPr>
        <w:t xml:space="preserve"> </w:t>
      </w:r>
      <w:r>
        <w:t>and</w:t>
      </w:r>
      <w:r>
        <w:rPr>
          <w:spacing w:val="-9"/>
        </w:rPr>
        <w:t xml:space="preserve"> </w:t>
      </w:r>
      <w:r>
        <w:t>further</w:t>
      </w:r>
      <w:r>
        <w:rPr>
          <w:spacing w:val="-9"/>
        </w:rPr>
        <w:t xml:space="preserve"> </w:t>
      </w:r>
      <w:r>
        <w:t>documents</w:t>
      </w:r>
      <w:r>
        <w:rPr>
          <w:spacing w:val="-9"/>
        </w:rPr>
        <w:t xml:space="preserve"> </w:t>
      </w:r>
      <w:r>
        <w:t>which</w:t>
      </w:r>
      <w:r>
        <w:rPr>
          <w:spacing w:val="-9"/>
        </w:rPr>
        <w:t xml:space="preserve"> </w:t>
      </w:r>
      <w:r>
        <w:t>were</w:t>
      </w:r>
      <w:r>
        <w:rPr>
          <w:spacing w:val="-9"/>
        </w:rPr>
        <w:t xml:space="preserve"> </w:t>
      </w:r>
      <w:r>
        <w:t>subsequently</w:t>
      </w:r>
      <w:r>
        <w:rPr>
          <w:spacing w:val="-10"/>
        </w:rPr>
        <w:t xml:space="preserve"> </w:t>
      </w:r>
      <w:r>
        <w:t>tendered</w:t>
      </w:r>
      <w:r>
        <w:rPr>
          <w:spacing w:val="-9"/>
        </w:rPr>
        <w:t xml:space="preserve"> </w:t>
      </w:r>
      <w:r>
        <w:t>upon</w:t>
      </w:r>
      <w:r>
        <w:rPr>
          <w:spacing w:val="-9"/>
        </w:rPr>
        <w:t xml:space="preserve"> </w:t>
      </w:r>
      <w:r>
        <w:t>the</w:t>
      </w:r>
      <w:r>
        <w:rPr>
          <w:spacing w:val="-9"/>
        </w:rPr>
        <w:t xml:space="preserve"> </w:t>
      </w:r>
      <w:r>
        <w:t>Court’s</w:t>
      </w:r>
      <w:r>
        <w:rPr>
          <w:spacing w:val="-10"/>
        </w:rPr>
        <w:t xml:space="preserve"> </w:t>
      </w:r>
      <w:r>
        <w:t>request,</w:t>
      </w:r>
      <w:r>
        <w:rPr>
          <w:spacing w:val="-9"/>
        </w:rPr>
        <w:t xml:space="preserve"> </w:t>
      </w:r>
      <w:r>
        <w:t>and hearing the Appellant, it is Ordered that: -</w:t>
      </w:r>
    </w:p>
    <w:p w14:paraId="57238BFB" w14:textId="77777777" w:rsidR="00E814AE" w:rsidRDefault="00000000">
      <w:pPr>
        <w:pStyle w:val="ListParagraph"/>
        <w:numPr>
          <w:ilvl w:val="0"/>
          <w:numId w:val="1"/>
        </w:numPr>
        <w:tabs>
          <w:tab w:val="left" w:pos="1438"/>
        </w:tabs>
        <w:spacing w:before="160"/>
        <w:ind w:left="1438" w:hanging="718"/>
        <w:jc w:val="both"/>
        <w:rPr>
          <w:sz w:val="24"/>
        </w:rPr>
      </w:pPr>
      <w:r>
        <w:rPr>
          <w:sz w:val="24"/>
        </w:rPr>
        <w:t>The</w:t>
      </w:r>
      <w:r>
        <w:rPr>
          <w:spacing w:val="-1"/>
          <w:sz w:val="24"/>
        </w:rPr>
        <w:t xml:space="preserve"> </w:t>
      </w:r>
      <w:r>
        <w:rPr>
          <w:sz w:val="24"/>
        </w:rPr>
        <w:t>Appeal</w:t>
      </w:r>
      <w:r>
        <w:rPr>
          <w:spacing w:val="-1"/>
          <w:sz w:val="24"/>
        </w:rPr>
        <w:t xml:space="preserve"> </w:t>
      </w:r>
      <w:r>
        <w:rPr>
          <w:sz w:val="24"/>
        </w:rPr>
        <w:t>is</w:t>
      </w:r>
      <w:r>
        <w:rPr>
          <w:spacing w:val="-1"/>
          <w:sz w:val="24"/>
        </w:rPr>
        <w:t xml:space="preserve"> </w:t>
      </w:r>
      <w:r>
        <w:rPr>
          <w:sz w:val="24"/>
        </w:rPr>
        <w:t>hereby</w:t>
      </w:r>
      <w:r>
        <w:rPr>
          <w:spacing w:val="-2"/>
          <w:sz w:val="24"/>
        </w:rPr>
        <w:t xml:space="preserve"> </w:t>
      </w:r>
      <w:r>
        <w:rPr>
          <w:sz w:val="24"/>
        </w:rPr>
        <w:t>allowed</w:t>
      </w:r>
      <w:r>
        <w:rPr>
          <w:spacing w:val="-1"/>
          <w:sz w:val="24"/>
        </w:rPr>
        <w:t xml:space="preserve"> </w:t>
      </w:r>
      <w:r>
        <w:rPr>
          <w:sz w:val="24"/>
        </w:rPr>
        <w:t xml:space="preserve">with </w:t>
      </w:r>
      <w:r>
        <w:rPr>
          <w:spacing w:val="-2"/>
          <w:sz w:val="24"/>
        </w:rPr>
        <w:t>costs.</w:t>
      </w:r>
    </w:p>
    <w:p w14:paraId="09BE023D" w14:textId="77777777" w:rsidR="00E814AE" w:rsidRDefault="00000000">
      <w:pPr>
        <w:pStyle w:val="ListParagraph"/>
        <w:numPr>
          <w:ilvl w:val="0"/>
          <w:numId w:val="1"/>
        </w:numPr>
        <w:tabs>
          <w:tab w:val="left" w:pos="1438"/>
          <w:tab w:val="left" w:pos="1440"/>
        </w:tabs>
        <w:spacing w:line="360" w:lineRule="auto"/>
        <w:ind w:right="360"/>
        <w:jc w:val="both"/>
        <w:rPr>
          <w:sz w:val="24"/>
        </w:rPr>
      </w:pPr>
      <w:r>
        <w:rPr>
          <w:sz w:val="24"/>
        </w:rPr>
        <w:t>The determination by the Designated Agent Mr C Mabika is hereby set aside and substituted with the determination that; -</w:t>
      </w:r>
    </w:p>
    <w:p w14:paraId="5968A0C5" w14:textId="77777777" w:rsidR="00E814AE" w:rsidRDefault="00E814AE">
      <w:pPr>
        <w:pStyle w:val="ListParagraph"/>
        <w:spacing w:line="360" w:lineRule="auto"/>
        <w:jc w:val="both"/>
        <w:rPr>
          <w:sz w:val="24"/>
        </w:rPr>
        <w:sectPr w:rsidR="00E814AE">
          <w:pgSz w:w="12240" w:h="15840"/>
          <w:pgMar w:top="1380" w:right="1080" w:bottom="1200" w:left="1080" w:header="0" w:footer="1011" w:gutter="0"/>
          <w:cols w:space="720"/>
        </w:sectPr>
      </w:pPr>
    </w:p>
    <w:p w14:paraId="1DEC91C4" w14:textId="77777777" w:rsidR="00E814AE" w:rsidRDefault="00000000">
      <w:pPr>
        <w:pStyle w:val="BodyText"/>
        <w:spacing w:before="60"/>
        <w:ind w:left="1440"/>
        <w:jc w:val="both"/>
      </w:pPr>
      <w:r>
        <w:lastRenderedPageBreak/>
        <w:t>‘The</w:t>
      </w:r>
      <w:r>
        <w:rPr>
          <w:spacing w:val="-2"/>
        </w:rPr>
        <w:t xml:space="preserve"> </w:t>
      </w:r>
      <w:r>
        <w:t>Claimant</w:t>
      </w:r>
      <w:r>
        <w:rPr>
          <w:spacing w:val="-1"/>
        </w:rPr>
        <w:t xml:space="preserve"> </w:t>
      </w:r>
      <w:r>
        <w:t>was</w:t>
      </w:r>
      <w:r>
        <w:rPr>
          <w:spacing w:val="-3"/>
        </w:rPr>
        <w:t xml:space="preserve"> </w:t>
      </w:r>
      <w:r>
        <w:t>unlawfully</w:t>
      </w:r>
      <w:r>
        <w:rPr>
          <w:spacing w:val="-1"/>
        </w:rPr>
        <w:t xml:space="preserve"> </w:t>
      </w:r>
      <w:r>
        <w:t>suspended</w:t>
      </w:r>
      <w:r>
        <w:rPr>
          <w:spacing w:val="-2"/>
        </w:rPr>
        <w:t xml:space="preserve"> </w:t>
      </w:r>
      <w:r>
        <w:t>by</w:t>
      </w:r>
      <w:r>
        <w:rPr>
          <w:spacing w:val="-1"/>
        </w:rPr>
        <w:t xml:space="preserve"> </w:t>
      </w:r>
      <w:r>
        <w:t>the</w:t>
      </w:r>
      <w:r>
        <w:rPr>
          <w:spacing w:val="-2"/>
        </w:rPr>
        <w:t xml:space="preserve"> Respondent.’</w:t>
      </w:r>
    </w:p>
    <w:p w14:paraId="17A0CAC5" w14:textId="43D5BF7E" w:rsidR="00E814AE" w:rsidRDefault="00000000">
      <w:pPr>
        <w:pStyle w:val="ListParagraph"/>
        <w:numPr>
          <w:ilvl w:val="0"/>
          <w:numId w:val="1"/>
        </w:numPr>
        <w:tabs>
          <w:tab w:val="left" w:pos="1437"/>
          <w:tab w:val="left" w:pos="1440"/>
        </w:tabs>
        <w:spacing w:line="360" w:lineRule="auto"/>
        <w:ind w:right="357"/>
        <w:jc w:val="both"/>
        <w:rPr>
          <w:sz w:val="24"/>
        </w:rPr>
      </w:pPr>
      <w:r>
        <w:rPr>
          <w:sz w:val="24"/>
        </w:rPr>
        <w:t>The Respondent shall reinstate the Appellant to his job without loss of salary and benefits</w:t>
      </w:r>
      <w:r>
        <w:rPr>
          <w:spacing w:val="-8"/>
          <w:sz w:val="24"/>
        </w:rPr>
        <w:t xml:space="preserve"> </w:t>
      </w:r>
      <w:r>
        <w:rPr>
          <w:sz w:val="24"/>
        </w:rPr>
        <w:t>and</w:t>
      </w:r>
      <w:r>
        <w:rPr>
          <w:spacing w:val="-9"/>
          <w:sz w:val="24"/>
        </w:rPr>
        <w:t xml:space="preserve"> </w:t>
      </w:r>
      <w:r>
        <w:rPr>
          <w:sz w:val="24"/>
        </w:rPr>
        <w:t>if</w:t>
      </w:r>
      <w:r>
        <w:rPr>
          <w:spacing w:val="-8"/>
          <w:sz w:val="24"/>
        </w:rPr>
        <w:t xml:space="preserve"> </w:t>
      </w:r>
      <w:r>
        <w:rPr>
          <w:sz w:val="24"/>
        </w:rPr>
        <w:t>reinstatement</w:t>
      </w:r>
      <w:r>
        <w:rPr>
          <w:spacing w:val="-8"/>
          <w:sz w:val="24"/>
        </w:rPr>
        <w:t xml:space="preserve"> </w:t>
      </w:r>
      <w:r>
        <w:rPr>
          <w:sz w:val="24"/>
        </w:rPr>
        <w:t>is</w:t>
      </w:r>
      <w:r>
        <w:rPr>
          <w:spacing w:val="-9"/>
          <w:sz w:val="24"/>
        </w:rPr>
        <w:t xml:space="preserve"> </w:t>
      </w:r>
      <w:r>
        <w:rPr>
          <w:sz w:val="24"/>
        </w:rPr>
        <w:t>no</w:t>
      </w:r>
      <w:r>
        <w:rPr>
          <w:spacing w:val="-8"/>
          <w:sz w:val="24"/>
        </w:rPr>
        <w:t xml:space="preserve"> </w:t>
      </w:r>
      <w:r>
        <w:rPr>
          <w:sz w:val="24"/>
        </w:rPr>
        <w:t>longer</w:t>
      </w:r>
      <w:r>
        <w:rPr>
          <w:spacing w:val="-8"/>
          <w:sz w:val="24"/>
        </w:rPr>
        <w:t xml:space="preserve"> </w:t>
      </w:r>
      <w:r>
        <w:rPr>
          <w:sz w:val="24"/>
        </w:rPr>
        <w:t>tenable,</w:t>
      </w:r>
      <w:r>
        <w:rPr>
          <w:spacing w:val="-9"/>
          <w:sz w:val="24"/>
        </w:rPr>
        <w:t xml:space="preserve"> </w:t>
      </w:r>
      <w:r>
        <w:rPr>
          <w:sz w:val="24"/>
        </w:rPr>
        <w:t>the</w:t>
      </w:r>
      <w:r>
        <w:rPr>
          <w:spacing w:val="-8"/>
          <w:sz w:val="24"/>
        </w:rPr>
        <w:t xml:space="preserve"> </w:t>
      </w:r>
      <w:r>
        <w:rPr>
          <w:sz w:val="24"/>
        </w:rPr>
        <w:t>Respondent</w:t>
      </w:r>
      <w:r>
        <w:rPr>
          <w:spacing w:val="-8"/>
          <w:sz w:val="24"/>
        </w:rPr>
        <w:t xml:space="preserve"> </w:t>
      </w:r>
      <w:r>
        <w:rPr>
          <w:sz w:val="24"/>
        </w:rPr>
        <w:t>shall</w:t>
      </w:r>
      <w:r>
        <w:rPr>
          <w:spacing w:val="-8"/>
          <w:sz w:val="24"/>
        </w:rPr>
        <w:t xml:space="preserve"> </w:t>
      </w:r>
      <w:r>
        <w:rPr>
          <w:sz w:val="24"/>
        </w:rPr>
        <w:t>pay</w:t>
      </w:r>
      <w:r>
        <w:rPr>
          <w:spacing w:val="-9"/>
          <w:sz w:val="24"/>
        </w:rPr>
        <w:t xml:space="preserve"> </w:t>
      </w:r>
      <w:r>
        <w:rPr>
          <w:sz w:val="24"/>
        </w:rPr>
        <w:t>damages</w:t>
      </w:r>
      <w:r>
        <w:rPr>
          <w:spacing w:val="-9"/>
          <w:sz w:val="24"/>
        </w:rPr>
        <w:t xml:space="preserve"> </w:t>
      </w:r>
      <w:r>
        <w:rPr>
          <w:sz w:val="24"/>
        </w:rPr>
        <w:t>in lieu</w:t>
      </w:r>
      <w:r>
        <w:rPr>
          <w:spacing w:val="-9"/>
          <w:sz w:val="24"/>
        </w:rPr>
        <w:t xml:space="preserve"> </w:t>
      </w:r>
      <w:r>
        <w:rPr>
          <w:sz w:val="24"/>
        </w:rPr>
        <w:t>of</w:t>
      </w:r>
      <w:r>
        <w:rPr>
          <w:spacing w:val="-9"/>
          <w:sz w:val="24"/>
        </w:rPr>
        <w:t xml:space="preserve"> </w:t>
      </w:r>
      <w:r>
        <w:rPr>
          <w:sz w:val="24"/>
        </w:rPr>
        <w:t>reinstatement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Appellant</w:t>
      </w:r>
      <w:r>
        <w:rPr>
          <w:spacing w:val="-10"/>
          <w:sz w:val="24"/>
        </w:rPr>
        <w:t xml:space="preserve"> </w:t>
      </w:r>
      <w:r>
        <w:rPr>
          <w:sz w:val="24"/>
        </w:rPr>
        <w:t>and</w:t>
      </w:r>
      <w:r>
        <w:rPr>
          <w:spacing w:val="-9"/>
          <w:sz w:val="24"/>
        </w:rPr>
        <w:t xml:space="preserve"> </w:t>
      </w:r>
      <w:r>
        <w:rPr>
          <w:sz w:val="24"/>
        </w:rPr>
        <w:t>the</w:t>
      </w:r>
      <w:r>
        <w:rPr>
          <w:spacing w:val="-9"/>
          <w:sz w:val="24"/>
        </w:rPr>
        <w:t xml:space="preserve"> </w:t>
      </w:r>
      <w:r>
        <w:rPr>
          <w:sz w:val="24"/>
        </w:rPr>
        <w:t>quantum</w:t>
      </w:r>
      <w:r>
        <w:rPr>
          <w:spacing w:val="-8"/>
          <w:sz w:val="24"/>
        </w:rPr>
        <w:t xml:space="preserve"> </w:t>
      </w:r>
      <w:r>
        <w:rPr>
          <w:sz w:val="24"/>
        </w:rPr>
        <w:t>of</w:t>
      </w:r>
      <w:r>
        <w:rPr>
          <w:spacing w:val="-9"/>
          <w:sz w:val="24"/>
        </w:rPr>
        <w:t xml:space="preserve"> </w:t>
      </w:r>
      <w:r>
        <w:rPr>
          <w:sz w:val="24"/>
        </w:rPr>
        <w:t>such</w:t>
      </w:r>
      <w:r>
        <w:rPr>
          <w:spacing w:val="-9"/>
          <w:sz w:val="24"/>
        </w:rPr>
        <w:t xml:space="preserve"> </w:t>
      </w:r>
      <w:r>
        <w:rPr>
          <w:sz w:val="24"/>
        </w:rPr>
        <w:t>damages</w:t>
      </w:r>
      <w:r>
        <w:rPr>
          <w:spacing w:val="-10"/>
          <w:sz w:val="24"/>
        </w:rPr>
        <w:t xml:space="preserve"> </w:t>
      </w:r>
      <w:r>
        <w:rPr>
          <w:sz w:val="24"/>
        </w:rPr>
        <w:t>may</w:t>
      </w:r>
      <w:r>
        <w:rPr>
          <w:spacing w:val="-9"/>
          <w:sz w:val="24"/>
        </w:rPr>
        <w:t xml:space="preserve"> </w:t>
      </w:r>
      <w:r>
        <w:rPr>
          <w:sz w:val="24"/>
        </w:rPr>
        <w:t>be</w:t>
      </w:r>
      <w:r>
        <w:rPr>
          <w:spacing w:val="-9"/>
          <w:sz w:val="24"/>
        </w:rPr>
        <w:t xml:space="preserve"> </w:t>
      </w:r>
      <w:r>
        <w:rPr>
          <w:sz w:val="24"/>
        </w:rPr>
        <w:t>agreed between the parties. Upon failure to agree on the quantum of damages by the parties, either party may approach this Court for quantification of such damages.</w:t>
      </w:r>
    </w:p>
    <w:p w14:paraId="0E8FB4BF" w14:textId="77777777" w:rsidR="00E814AE" w:rsidRDefault="00000000">
      <w:pPr>
        <w:pStyle w:val="BodyText"/>
        <w:spacing w:before="65"/>
        <w:rPr>
          <w:sz w:val="20"/>
        </w:rPr>
      </w:pPr>
      <w:r>
        <w:rPr>
          <w:noProof/>
          <w:sz w:val="20"/>
        </w:rPr>
        <mc:AlternateContent>
          <mc:Choice Requires="wps">
            <w:drawing>
              <wp:anchor distT="0" distB="0" distL="0" distR="0" simplePos="0" relativeHeight="487589376" behindDoc="1" locked="0" layoutInCell="1" allowOverlap="1" wp14:anchorId="29FD4702" wp14:editId="7499DE4E">
                <wp:simplePos x="0" y="0"/>
                <wp:positionH relativeFrom="page">
                  <wp:posOffset>914400</wp:posOffset>
                </wp:positionH>
                <wp:positionV relativeFrom="paragraph">
                  <wp:posOffset>202945</wp:posOffset>
                </wp:positionV>
                <wp:extent cx="3668395" cy="125285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8395" cy="1252855"/>
                        </a:xfrm>
                        <a:prstGeom prst="rect">
                          <a:avLst/>
                        </a:prstGeom>
                      </wps:spPr>
                      <wps:txbx>
                        <w:txbxContent>
                          <w:p w14:paraId="1DC6A2A5" w14:textId="77777777" w:rsidR="00E814AE" w:rsidRDefault="00E814AE">
                            <w:pPr>
                              <w:pStyle w:val="BodyText"/>
                            </w:pPr>
                          </w:p>
                          <w:p w14:paraId="685A4A56" w14:textId="77777777" w:rsidR="00E814AE" w:rsidRDefault="00E814AE">
                            <w:pPr>
                              <w:pStyle w:val="BodyText"/>
                            </w:pPr>
                          </w:p>
                          <w:p w14:paraId="6AE2C07F" w14:textId="77777777" w:rsidR="00E814AE" w:rsidRDefault="00E814AE">
                            <w:pPr>
                              <w:pStyle w:val="BodyText"/>
                              <w:spacing w:before="161"/>
                            </w:pPr>
                          </w:p>
                          <w:p w14:paraId="17FFC0A0" w14:textId="77777777" w:rsidR="00E814AE" w:rsidRDefault="00000000">
                            <w:pPr>
                              <w:rPr>
                                <w:b/>
                                <w:sz w:val="24"/>
                              </w:rPr>
                            </w:pPr>
                            <w:r>
                              <w:rPr>
                                <w:b/>
                                <w:sz w:val="24"/>
                              </w:rPr>
                              <w:t>JARAVANI</w:t>
                            </w:r>
                            <w:r>
                              <w:rPr>
                                <w:b/>
                                <w:spacing w:val="-6"/>
                                <w:sz w:val="24"/>
                              </w:rPr>
                              <w:t xml:space="preserve"> </w:t>
                            </w:r>
                            <w:r>
                              <w:rPr>
                                <w:b/>
                                <w:spacing w:val="-10"/>
                                <w:sz w:val="24"/>
                              </w:rPr>
                              <w:t>J</w:t>
                            </w:r>
                          </w:p>
                        </w:txbxContent>
                      </wps:txbx>
                      <wps:bodyPr wrap="square" lIns="0" tIns="0" rIns="0" bIns="0" rtlCol="0">
                        <a:noAutofit/>
                      </wps:bodyPr>
                    </wps:wsp>
                  </a:graphicData>
                </a:graphic>
              </wp:anchor>
            </w:drawing>
          </mc:Choice>
          <mc:Fallback>
            <w:pict>
              <v:shapetype w14:anchorId="29FD4702" id="_x0000_t202" coordsize="21600,21600" o:spt="202" path="m,l,21600r21600,l21600,xe">
                <v:stroke joinstyle="miter"/>
                <v:path gradientshapeok="t" o:connecttype="rect"/>
              </v:shapetype>
              <v:shape id="Textbox 6" o:spid="_x0000_s1026" type="#_x0000_t202" style="position:absolute;margin-left:1in;margin-top:16pt;width:288.85pt;height:98.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" filled="f" stroked="f">
                <v:textbox inset="0,0,0,0">
                  <w:txbxContent>
                    <w:p w14:paraId="1DC6A2A5" w14:textId="77777777" w:rsidR="00E814AE" w:rsidRDefault="00E814AE">
                      <w:pPr>
                        <w:pStyle w:val="BodyText"/>
                      </w:pPr>
                    </w:p>
                    <w:p w14:paraId="685A4A56" w14:textId="77777777" w:rsidR="00E814AE" w:rsidRDefault="00E814AE">
                      <w:pPr>
                        <w:pStyle w:val="BodyText"/>
                      </w:pPr>
                    </w:p>
                    <w:p w14:paraId="6AE2C07F" w14:textId="77777777" w:rsidR="00E814AE" w:rsidRDefault="00E814AE">
                      <w:pPr>
                        <w:pStyle w:val="BodyText"/>
                        <w:spacing w:before="161"/>
                      </w:pPr>
                    </w:p>
                    <w:p w14:paraId="17FFC0A0" w14:textId="77777777" w:rsidR="00E814AE" w:rsidRDefault="00000000">
                      <w:pPr>
                        <w:rPr>
                          <w:b/>
                          <w:sz w:val="24"/>
                        </w:rPr>
                      </w:pPr>
                      <w:r>
                        <w:rPr>
                          <w:b/>
                          <w:sz w:val="24"/>
                        </w:rPr>
                        <w:t>JARAVANI</w:t>
                      </w:r>
                      <w:r>
                        <w:rPr>
                          <w:b/>
                          <w:spacing w:val="-6"/>
                          <w:sz w:val="24"/>
                        </w:rPr>
                        <w:t xml:space="preserve"> </w:t>
                      </w:r>
                      <w:r>
                        <w:rPr>
                          <w:b/>
                          <w:spacing w:val="-10"/>
                          <w:sz w:val="24"/>
                        </w:rPr>
                        <w:t>J</w:t>
                      </w:r>
                    </w:p>
                  </w:txbxContent>
                </v:textbox>
                <w10:wrap type="topAndBottom" anchorx="page"/>
              </v:shape>
            </w:pict>
          </mc:Fallback>
        </mc:AlternateContent>
      </w:r>
    </w:p>
    <w:p w14:paraId="3A15BA4F" w14:textId="77777777" w:rsidR="00E814AE" w:rsidRDefault="00E814AE">
      <w:pPr>
        <w:pStyle w:val="BodyText"/>
      </w:pPr>
    </w:p>
    <w:p w14:paraId="6E994801" w14:textId="77777777" w:rsidR="00E814AE" w:rsidRDefault="00E814AE">
      <w:pPr>
        <w:pStyle w:val="BodyText"/>
        <w:spacing w:before="186"/>
      </w:pPr>
    </w:p>
    <w:p w14:paraId="096C505E" w14:textId="59CDB641" w:rsidR="00E814AE" w:rsidRDefault="00000000">
      <w:pPr>
        <w:ind w:left="360"/>
        <w:rPr>
          <w:i/>
          <w:sz w:val="24"/>
        </w:rPr>
      </w:pPr>
      <w:r>
        <w:rPr>
          <w:i/>
          <w:sz w:val="24"/>
        </w:rPr>
        <w:t>Appellant’s</w:t>
      </w:r>
      <w:r>
        <w:rPr>
          <w:i/>
          <w:spacing w:val="-2"/>
          <w:sz w:val="24"/>
        </w:rPr>
        <w:t xml:space="preserve"> </w:t>
      </w:r>
      <w:r>
        <w:rPr>
          <w:i/>
          <w:sz w:val="24"/>
        </w:rPr>
        <w:t>Representatives:</w:t>
      </w:r>
      <w:r>
        <w:rPr>
          <w:i/>
          <w:spacing w:val="-1"/>
          <w:sz w:val="24"/>
        </w:rPr>
        <w:t xml:space="preserve"> </w:t>
      </w:r>
      <w:r>
        <w:rPr>
          <w:i/>
          <w:sz w:val="24"/>
        </w:rPr>
        <w:t>Zimbabwe</w:t>
      </w:r>
      <w:r>
        <w:rPr>
          <w:i/>
          <w:spacing w:val="-1"/>
          <w:sz w:val="24"/>
        </w:rPr>
        <w:t xml:space="preserve"> </w:t>
      </w:r>
      <w:r>
        <w:rPr>
          <w:i/>
          <w:sz w:val="24"/>
        </w:rPr>
        <w:t>Industrial</w:t>
      </w:r>
      <w:r>
        <w:rPr>
          <w:i/>
          <w:spacing w:val="-1"/>
          <w:sz w:val="24"/>
        </w:rPr>
        <w:t xml:space="preserve"> </w:t>
      </w:r>
      <w:r>
        <w:rPr>
          <w:i/>
          <w:sz w:val="24"/>
        </w:rPr>
        <w:t>Revolution</w:t>
      </w:r>
      <w:r>
        <w:rPr>
          <w:i/>
          <w:spacing w:val="-1"/>
          <w:sz w:val="24"/>
        </w:rPr>
        <w:t xml:space="preserve"> </w:t>
      </w:r>
      <w:r>
        <w:rPr>
          <w:i/>
          <w:sz w:val="24"/>
        </w:rPr>
        <w:t xml:space="preserve">Workers’ </w:t>
      </w:r>
      <w:r>
        <w:rPr>
          <w:i/>
          <w:spacing w:val="-2"/>
          <w:sz w:val="24"/>
        </w:rPr>
        <w:t>Federation</w:t>
      </w:r>
    </w:p>
    <w:p w14:paraId="1B53DF52" w14:textId="77777777" w:rsidR="00E814AE" w:rsidRDefault="00E814AE">
      <w:pPr>
        <w:pStyle w:val="BodyText"/>
        <w:spacing w:before="22"/>
        <w:rPr>
          <w:i/>
        </w:rPr>
      </w:pPr>
    </w:p>
    <w:p w14:paraId="7BAB16F7" w14:textId="77777777" w:rsidR="00E814AE" w:rsidRDefault="00000000">
      <w:pPr>
        <w:ind w:left="360"/>
        <w:rPr>
          <w:i/>
          <w:sz w:val="24"/>
        </w:rPr>
      </w:pPr>
      <w:r>
        <w:rPr>
          <w:i/>
          <w:sz w:val="24"/>
        </w:rPr>
        <w:t>Respondent</w:t>
      </w:r>
      <w:r>
        <w:rPr>
          <w:i/>
          <w:spacing w:val="-1"/>
          <w:sz w:val="24"/>
        </w:rPr>
        <w:t xml:space="preserve"> </w:t>
      </w:r>
      <w:r>
        <w:rPr>
          <w:i/>
          <w:sz w:val="24"/>
        </w:rPr>
        <w:t xml:space="preserve">In </w:t>
      </w:r>
      <w:r>
        <w:rPr>
          <w:i/>
          <w:spacing w:val="-2"/>
          <w:sz w:val="24"/>
        </w:rPr>
        <w:t>Default.</w:t>
      </w:r>
    </w:p>
    <w:sectPr w:rsidR="00E814AE">
      <w:pgSz w:w="12240" w:h="15840"/>
      <w:pgMar w:top="1380" w:right="1080" w:bottom="1200" w:left="108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6D0C" w14:textId="77777777" w:rsidR="00EB1123" w:rsidRDefault="00EB1123">
      <w:r>
        <w:separator/>
      </w:r>
    </w:p>
  </w:endnote>
  <w:endnote w:type="continuationSeparator" w:id="0">
    <w:p w14:paraId="7E650B60" w14:textId="77777777" w:rsidR="00EB1123" w:rsidRDefault="00E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A06F" w14:textId="77777777" w:rsidR="00E814AE" w:rsidRDefault="00000000">
    <w:pPr>
      <w:pStyle w:val="BodyText"/>
      <w:spacing w:line="14" w:lineRule="auto"/>
      <w:rPr>
        <w:sz w:val="20"/>
      </w:rPr>
    </w:pPr>
    <w:r>
      <w:rPr>
        <w:noProof/>
        <w:sz w:val="20"/>
      </w:rPr>
      <mc:AlternateContent>
        <mc:Choice Requires="wps">
          <w:drawing>
            <wp:anchor distT="0" distB="0" distL="0" distR="0" simplePos="0" relativeHeight="487515648" behindDoc="1" locked="0" layoutInCell="1" allowOverlap="1" wp14:anchorId="74824B5F" wp14:editId="45926F5A">
              <wp:simplePos x="0" y="0"/>
              <wp:positionH relativeFrom="page">
                <wp:posOffset>3812540</wp:posOffset>
              </wp:positionH>
              <wp:positionV relativeFrom="page">
                <wp:posOffset>9276651</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2B0D86B" w14:textId="77777777" w:rsidR="00E814AE"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4824B5F" id="_x0000_t202" coordsize="21600,21600" o:spt="202" path="m,l,21600r21600,l21600,xe">
              <v:stroke joinstyle="miter"/>
              <v:path gradientshapeok="t" o:connecttype="rect"/>
            </v:shapetype>
            <v:shape id="Textbox 1" o:spid="_x0000_s1027" type="#_x0000_t202" style="position:absolute;margin-left:300.2pt;margin-top:730.45pt;width:12.6pt;height:13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" filled="f" stroked="f">
              <v:textbox inset="0,0,0,0">
                <w:txbxContent>
                  <w:p w14:paraId="02B0D86B" w14:textId="77777777" w:rsidR="00E814AE"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A5B0" w14:textId="77777777" w:rsidR="00EB1123" w:rsidRDefault="00EB1123">
      <w:r>
        <w:separator/>
      </w:r>
    </w:p>
  </w:footnote>
  <w:footnote w:type="continuationSeparator" w:id="0">
    <w:p w14:paraId="741536B8" w14:textId="77777777" w:rsidR="00EB1123" w:rsidRDefault="00EB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1298"/>
    <w:multiLevelType w:val="hybridMultilevel"/>
    <w:tmpl w:val="97669664"/>
    <w:lvl w:ilvl="0" w:tplc="F0B04BC8">
      <w:start w:val="1"/>
      <w:numFmt w:val="lowerRoman"/>
      <w:lvlText w:val="(%1)"/>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280912">
      <w:numFmt w:val="bullet"/>
      <w:lvlText w:val="•"/>
      <w:lvlJc w:val="left"/>
      <w:pPr>
        <w:ind w:left="2304" w:hanging="721"/>
      </w:pPr>
      <w:rPr>
        <w:rFonts w:hint="default"/>
        <w:lang w:val="en-US" w:eastAsia="en-US" w:bidi="ar-SA"/>
      </w:rPr>
    </w:lvl>
    <w:lvl w:ilvl="2" w:tplc="4B883988">
      <w:numFmt w:val="bullet"/>
      <w:lvlText w:val="•"/>
      <w:lvlJc w:val="left"/>
      <w:pPr>
        <w:ind w:left="3168" w:hanging="721"/>
      </w:pPr>
      <w:rPr>
        <w:rFonts w:hint="default"/>
        <w:lang w:val="en-US" w:eastAsia="en-US" w:bidi="ar-SA"/>
      </w:rPr>
    </w:lvl>
    <w:lvl w:ilvl="3" w:tplc="844A8D1C">
      <w:numFmt w:val="bullet"/>
      <w:lvlText w:val="•"/>
      <w:lvlJc w:val="left"/>
      <w:pPr>
        <w:ind w:left="4032" w:hanging="721"/>
      </w:pPr>
      <w:rPr>
        <w:rFonts w:hint="default"/>
        <w:lang w:val="en-US" w:eastAsia="en-US" w:bidi="ar-SA"/>
      </w:rPr>
    </w:lvl>
    <w:lvl w:ilvl="4" w:tplc="F158468E">
      <w:numFmt w:val="bullet"/>
      <w:lvlText w:val="•"/>
      <w:lvlJc w:val="left"/>
      <w:pPr>
        <w:ind w:left="4896" w:hanging="721"/>
      </w:pPr>
      <w:rPr>
        <w:rFonts w:hint="default"/>
        <w:lang w:val="en-US" w:eastAsia="en-US" w:bidi="ar-SA"/>
      </w:rPr>
    </w:lvl>
    <w:lvl w:ilvl="5" w:tplc="12B89606">
      <w:numFmt w:val="bullet"/>
      <w:lvlText w:val="•"/>
      <w:lvlJc w:val="left"/>
      <w:pPr>
        <w:ind w:left="5760" w:hanging="721"/>
      </w:pPr>
      <w:rPr>
        <w:rFonts w:hint="default"/>
        <w:lang w:val="en-US" w:eastAsia="en-US" w:bidi="ar-SA"/>
      </w:rPr>
    </w:lvl>
    <w:lvl w:ilvl="6" w:tplc="E96428EE">
      <w:numFmt w:val="bullet"/>
      <w:lvlText w:val="•"/>
      <w:lvlJc w:val="left"/>
      <w:pPr>
        <w:ind w:left="6624" w:hanging="721"/>
      </w:pPr>
      <w:rPr>
        <w:rFonts w:hint="default"/>
        <w:lang w:val="en-US" w:eastAsia="en-US" w:bidi="ar-SA"/>
      </w:rPr>
    </w:lvl>
    <w:lvl w:ilvl="7" w:tplc="BD029F48">
      <w:numFmt w:val="bullet"/>
      <w:lvlText w:val="•"/>
      <w:lvlJc w:val="left"/>
      <w:pPr>
        <w:ind w:left="7488" w:hanging="721"/>
      </w:pPr>
      <w:rPr>
        <w:rFonts w:hint="default"/>
        <w:lang w:val="en-US" w:eastAsia="en-US" w:bidi="ar-SA"/>
      </w:rPr>
    </w:lvl>
    <w:lvl w:ilvl="8" w:tplc="21CAB9E2">
      <w:numFmt w:val="bullet"/>
      <w:lvlText w:val="•"/>
      <w:lvlJc w:val="left"/>
      <w:pPr>
        <w:ind w:left="8352" w:hanging="721"/>
      </w:pPr>
      <w:rPr>
        <w:rFonts w:hint="default"/>
        <w:lang w:val="en-US" w:eastAsia="en-US" w:bidi="ar-SA"/>
      </w:rPr>
    </w:lvl>
  </w:abstractNum>
  <w:abstractNum w:abstractNumId="1" w15:restartNumberingAfterBreak="0">
    <w:nsid w:val="3ED70A38"/>
    <w:multiLevelType w:val="hybridMultilevel"/>
    <w:tmpl w:val="51A80BC2"/>
    <w:lvl w:ilvl="0" w:tplc="60B20F9A">
      <w:start w:val="1"/>
      <w:numFmt w:val="lowerRoman"/>
      <w:lvlText w:val="(%1)"/>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30A3A4">
      <w:start w:val="2"/>
      <w:numFmt w:val="decimal"/>
      <w:lvlText w:val="%2."/>
      <w:lvlJc w:val="left"/>
      <w:pPr>
        <w:ind w:left="2554" w:hanging="360"/>
        <w:jc w:val="right"/>
      </w:pPr>
      <w:rPr>
        <w:rFonts w:ascii="Times New Roman" w:eastAsia="Times New Roman" w:hAnsi="Times New Roman" w:cs="Times New Roman" w:hint="default"/>
        <w:b w:val="0"/>
        <w:bCs w:val="0"/>
        <w:i/>
        <w:iCs/>
        <w:spacing w:val="0"/>
        <w:w w:val="100"/>
        <w:sz w:val="24"/>
        <w:szCs w:val="24"/>
        <w:lang w:val="en-US" w:eastAsia="en-US" w:bidi="ar-SA"/>
      </w:rPr>
    </w:lvl>
    <w:lvl w:ilvl="2" w:tplc="43940732">
      <w:numFmt w:val="bullet"/>
      <w:lvlText w:val="•"/>
      <w:lvlJc w:val="left"/>
      <w:pPr>
        <w:ind w:left="3395" w:hanging="360"/>
      </w:pPr>
      <w:rPr>
        <w:rFonts w:hint="default"/>
        <w:lang w:val="en-US" w:eastAsia="en-US" w:bidi="ar-SA"/>
      </w:rPr>
    </w:lvl>
    <w:lvl w:ilvl="3" w:tplc="44DC095C">
      <w:numFmt w:val="bullet"/>
      <w:lvlText w:val="•"/>
      <w:lvlJc w:val="left"/>
      <w:pPr>
        <w:ind w:left="4231" w:hanging="360"/>
      </w:pPr>
      <w:rPr>
        <w:rFonts w:hint="default"/>
        <w:lang w:val="en-US" w:eastAsia="en-US" w:bidi="ar-SA"/>
      </w:rPr>
    </w:lvl>
    <w:lvl w:ilvl="4" w:tplc="6DF8494A">
      <w:numFmt w:val="bullet"/>
      <w:lvlText w:val="•"/>
      <w:lvlJc w:val="left"/>
      <w:pPr>
        <w:ind w:left="5066" w:hanging="360"/>
      </w:pPr>
      <w:rPr>
        <w:rFonts w:hint="default"/>
        <w:lang w:val="en-US" w:eastAsia="en-US" w:bidi="ar-SA"/>
      </w:rPr>
    </w:lvl>
    <w:lvl w:ilvl="5" w:tplc="0DE45BFE">
      <w:numFmt w:val="bullet"/>
      <w:lvlText w:val="•"/>
      <w:lvlJc w:val="left"/>
      <w:pPr>
        <w:ind w:left="5902" w:hanging="360"/>
      </w:pPr>
      <w:rPr>
        <w:rFonts w:hint="default"/>
        <w:lang w:val="en-US" w:eastAsia="en-US" w:bidi="ar-SA"/>
      </w:rPr>
    </w:lvl>
    <w:lvl w:ilvl="6" w:tplc="BA9A546E">
      <w:numFmt w:val="bullet"/>
      <w:lvlText w:val="•"/>
      <w:lvlJc w:val="left"/>
      <w:pPr>
        <w:ind w:left="6737" w:hanging="360"/>
      </w:pPr>
      <w:rPr>
        <w:rFonts w:hint="default"/>
        <w:lang w:val="en-US" w:eastAsia="en-US" w:bidi="ar-SA"/>
      </w:rPr>
    </w:lvl>
    <w:lvl w:ilvl="7" w:tplc="87426BFE">
      <w:numFmt w:val="bullet"/>
      <w:lvlText w:val="•"/>
      <w:lvlJc w:val="left"/>
      <w:pPr>
        <w:ind w:left="7573" w:hanging="360"/>
      </w:pPr>
      <w:rPr>
        <w:rFonts w:hint="default"/>
        <w:lang w:val="en-US" w:eastAsia="en-US" w:bidi="ar-SA"/>
      </w:rPr>
    </w:lvl>
    <w:lvl w:ilvl="8" w:tplc="8EB8B5E8">
      <w:numFmt w:val="bullet"/>
      <w:lvlText w:val="•"/>
      <w:lvlJc w:val="left"/>
      <w:pPr>
        <w:ind w:left="8408" w:hanging="360"/>
      </w:pPr>
      <w:rPr>
        <w:rFonts w:hint="default"/>
        <w:lang w:val="en-US" w:eastAsia="en-US" w:bidi="ar-SA"/>
      </w:rPr>
    </w:lvl>
  </w:abstractNum>
  <w:abstractNum w:abstractNumId="2" w15:restartNumberingAfterBreak="0">
    <w:nsid w:val="7DE8712D"/>
    <w:multiLevelType w:val="hybridMultilevel"/>
    <w:tmpl w:val="3BB2770E"/>
    <w:lvl w:ilvl="0" w:tplc="C5501918">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22D962">
      <w:start w:val="1"/>
      <w:numFmt w:val="decimal"/>
      <w:lvlText w:val="%2."/>
      <w:lvlJc w:val="left"/>
      <w:pPr>
        <w:ind w:left="18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FCA8454E">
      <w:numFmt w:val="bullet"/>
      <w:lvlText w:val="•"/>
      <w:lvlJc w:val="left"/>
      <w:pPr>
        <w:ind w:left="2720" w:hanging="360"/>
      </w:pPr>
      <w:rPr>
        <w:rFonts w:hint="default"/>
        <w:lang w:val="en-US" w:eastAsia="en-US" w:bidi="ar-SA"/>
      </w:rPr>
    </w:lvl>
    <w:lvl w:ilvl="3" w:tplc="401E54E0">
      <w:numFmt w:val="bullet"/>
      <w:lvlText w:val="•"/>
      <w:lvlJc w:val="left"/>
      <w:pPr>
        <w:ind w:left="3640" w:hanging="360"/>
      </w:pPr>
      <w:rPr>
        <w:rFonts w:hint="default"/>
        <w:lang w:val="en-US" w:eastAsia="en-US" w:bidi="ar-SA"/>
      </w:rPr>
    </w:lvl>
    <w:lvl w:ilvl="4" w:tplc="99D8A146">
      <w:numFmt w:val="bullet"/>
      <w:lvlText w:val="•"/>
      <w:lvlJc w:val="left"/>
      <w:pPr>
        <w:ind w:left="4560" w:hanging="360"/>
      </w:pPr>
      <w:rPr>
        <w:rFonts w:hint="default"/>
        <w:lang w:val="en-US" w:eastAsia="en-US" w:bidi="ar-SA"/>
      </w:rPr>
    </w:lvl>
    <w:lvl w:ilvl="5" w:tplc="6714CB5C">
      <w:numFmt w:val="bullet"/>
      <w:lvlText w:val="•"/>
      <w:lvlJc w:val="left"/>
      <w:pPr>
        <w:ind w:left="5480" w:hanging="360"/>
      </w:pPr>
      <w:rPr>
        <w:rFonts w:hint="default"/>
        <w:lang w:val="en-US" w:eastAsia="en-US" w:bidi="ar-SA"/>
      </w:rPr>
    </w:lvl>
    <w:lvl w:ilvl="6" w:tplc="447E1E1C">
      <w:numFmt w:val="bullet"/>
      <w:lvlText w:val="•"/>
      <w:lvlJc w:val="left"/>
      <w:pPr>
        <w:ind w:left="6400" w:hanging="360"/>
      </w:pPr>
      <w:rPr>
        <w:rFonts w:hint="default"/>
        <w:lang w:val="en-US" w:eastAsia="en-US" w:bidi="ar-SA"/>
      </w:rPr>
    </w:lvl>
    <w:lvl w:ilvl="7" w:tplc="596AB374">
      <w:numFmt w:val="bullet"/>
      <w:lvlText w:val="•"/>
      <w:lvlJc w:val="left"/>
      <w:pPr>
        <w:ind w:left="7320" w:hanging="360"/>
      </w:pPr>
      <w:rPr>
        <w:rFonts w:hint="default"/>
        <w:lang w:val="en-US" w:eastAsia="en-US" w:bidi="ar-SA"/>
      </w:rPr>
    </w:lvl>
    <w:lvl w:ilvl="8" w:tplc="00DAEC56">
      <w:numFmt w:val="bullet"/>
      <w:lvlText w:val="•"/>
      <w:lvlJc w:val="left"/>
      <w:pPr>
        <w:ind w:left="8240" w:hanging="360"/>
      </w:pPr>
      <w:rPr>
        <w:rFonts w:hint="default"/>
        <w:lang w:val="en-US" w:eastAsia="en-US" w:bidi="ar-SA"/>
      </w:rPr>
    </w:lvl>
  </w:abstractNum>
  <w:num w:numId="1" w16cid:durableId="2081324188">
    <w:abstractNumId w:val="0"/>
  </w:num>
  <w:num w:numId="2" w16cid:durableId="2016150538">
    <w:abstractNumId w:val="2"/>
  </w:num>
  <w:num w:numId="3" w16cid:durableId="809859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14AE"/>
    <w:rsid w:val="006A044E"/>
    <w:rsid w:val="00A330DF"/>
    <w:rsid w:val="00E814AE"/>
    <w:rsid w:val="00EB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5AC3"/>
  <w15:docId w15:val="{12FB92A0-FDE8-4299-AFCB-A01809A9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360"/>
      <w:outlineLvl w:val="0"/>
    </w:pPr>
    <w:rPr>
      <w:b/>
      <w:bCs/>
      <w:sz w:val="24"/>
      <w:szCs w:val="24"/>
    </w:rPr>
  </w:style>
  <w:style w:type="paragraph" w:styleId="Heading2">
    <w:name w:val="heading 2"/>
    <w:basedOn w:val="Normal"/>
    <w:uiPriority w:val="9"/>
    <w:unhideWhenUsed/>
    <w:qFormat/>
    <w:pPr>
      <w:ind w:left="180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18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1639</Words>
  <Characters>9344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3</cp:revision>
  <dcterms:created xsi:type="dcterms:W3CDTF">2025-10-31T08:02:00Z</dcterms:created>
  <dcterms:modified xsi:type="dcterms:W3CDTF">2025-10-31T08:45:00Z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