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0AD" w:rsidRDefault="006140AD" w:rsidP="00BC0824">
      <w:pPr>
        <w:spacing w:after="0" w:line="240" w:lineRule="auto"/>
        <w:rPr>
          <w:rFonts w:ascii="Times New Roman" w:hAnsi="Times New Roman" w:cs="Times New Roman"/>
          <w:sz w:val="24"/>
          <w:szCs w:val="24"/>
        </w:rPr>
      </w:pPr>
      <w:bookmarkStart w:id="0" w:name="_GoBack"/>
      <w:bookmarkEnd w:id="0"/>
    </w:p>
    <w:p w:rsidR="00BC0824" w:rsidRDefault="00BC0824" w:rsidP="00BC0824">
      <w:pPr>
        <w:spacing w:after="0" w:line="240" w:lineRule="auto"/>
        <w:rPr>
          <w:rFonts w:ascii="Times New Roman" w:hAnsi="Times New Roman" w:cs="Times New Roman"/>
          <w:sz w:val="24"/>
          <w:szCs w:val="24"/>
        </w:rPr>
      </w:pPr>
      <w:r>
        <w:rPr>
          <w:rFonts w:ascii="Times New Roman" w:hAnsi="Times New Roman" w:cs="Times New Roman"/>
          <w:sz w:val="24"/>
          <w:szCs w:val="24"/>
        </w:rPr>
        <w:t>PETRONELLA KAGONYE</w:t>
      </w:r>
    </w:p>
    <w:p w:rsidR="00BC0824" w:rsidRDefault="006B4475" w:rsidP="00BC08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versus </w:t>
      </w:r>
    </w:p>
    <w:p w:rsidR="00BC0824" w:rsidRDefault="00BC0824" w:rsidP="00BC0824">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rsidR="00BC0824" w:rsidRDefault="00BC0824" w:rsidP="00BC0824">
      <w:pPr>
        <w:spacing w:after="0" w:line="240" w:lineRule="auto"/>
        <w:rPr>
          <w:rFonts w:ascii="Times New Roman" w:hAnsi="Times New Roman" w:cs="Times New Roman"/>
          <w:sz w:val="24"/>
          <w:szCs w:val="24"/>
        </w:rPr>
      </w:pPr>
    </w:p>
    <w:p w:rsidR="00BC0824" w:rsidRDefault="00BC0824" w:rsidP="00BC0824">
      <w:pPr>
        <w:spacing w:after="0" w:line="240" w:lineRule="auto"/>
        <w:rPr>
          <w:rFonts w:ascii="Times New Roman" w:hAnsi="Times New Roman" w:cs="Times New Roman"/>
          <w:sz w:val="24"/>
          <w:szCs w:val="24"/>
        </w:rPr>
      </w:pPr>
    </w:p>
    <w:p w:rsidR="00BC0824" w:rsidRDefault="00BC0824" w:rsidP="00BC0824">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BC0824" w:rsidRDefault="00BC0824" w:rsidP="00BC0824">
      <w:pPr>
        <w:spacing w:after="0" w:line="240" w:lineRule="auto"/>
        <w:rPr>
          <w:rFonts w:ascii="Times New Roman" w:hAnsi="Times New Roman" w:cs="Times New Roman"/>
          <w:sz w:val="24"/>
          <w:szCs w:val="24"/>
        </w:rPr>
      </w:pPr>
      <w:r>
        <w:rPr>
          <w:rFonts w:ascii="Times New Roman" w:hAnsi="Times New Roman" w:cs="Times New Roman"/>
          <w:sz w:val="24"/>
          <w:szCs w:val="24"/>
        </w:rPr>
        <w:t>KWENDA J</w:t>
      </w:r>
    </w:p>
    <w:p w:rsidR="00BC0824" w:rsidRDefault="00BC0824" w:rsidP="00BC0824">
      <w:pPr>
        <w:spacing w:after="0" w:line="240" w:lineRule="auto"/>
        <w:rPr>
          <w:rFonts w:ascii="Times New Roman" w:hAnsi="Times New Roman" w:cs="Times New Roman"/>
          <w:sz w:val="24"/>
          <w:szCs w:val="24"/>
        </w:rPr>
      </w:pPr>
      <w:r>
        <w:rPr>
          <w:rFonts w:ascii="Times New Roman" w:hAnsi="Times New Roman" w:cs="Times New Roman"/>
          <w:sz w:val="24"/>
          <w:szCs w:val="24"/>
        </w:rPr>
        <w:t>HARARE,</w:t>
      </w:r>
      <w:r w:rsidR="006B4475">
        <w:rPr>
          <w:rFonts w:ascii="Times New Roman" w:hAnsi="Times New Roman" w:cs="Times New Roman"/>
          <w:sz w:val="24"/>
          <w:szCs w:val="24"/>
        </w:rPr>
        <w:t xml:space="preserve"> 5, 8, 13 and 15 July &amp; 26 September 2022</w:t>
      </w:r>
    </w:p>
    <w:p w:rsidR="006B4475" w:rsidRDefault="006B4475" w:rsidP="00BC0824">
      <w:pPr>
        <w:spacing w:after="0" w:line="240" w:lineRule="auto"/>
        <w:rPr>
          <w:rFonts w:ascii="Times New Roman" w:hAnsi="Times New Roman" w:cs="Times New Roman"/>
          <w:sz w:val="24"/>
          <w:szCs w:val="24"/>
        </w:rPr>
      </w:pPr>
    </w:p>
    <w:p w:rsidR="00BC0824" w:rsidRDefault="00BC0824" w:rsidP="00BC0824">
      <w:pPr>
        <w:spacing w:after="0" w:line="240" w:lineRule="auto"/>
        <w:rPr>
          <w:rFonts w:ascii="Times New Roman" w:hAnsi="Times New Roman" w:cs="Times New Roman"/>
          <w:sz w:val="24"/>
          <w:szCs w:val="24"/>
        </w:rPr>
      </w:pPr>
    </w:p>
    <w:p w:rsidR="00BC0824" w:rsidRDefault="006B4475" w:rsidP="00BC0824">
      <w:pPr>
        <w:spacing w:after="0" w:line="240" w:lineRule="auto"/>
        <w:rPr>
          <w:rFonts w:ascii="Times New Roman" w:hAnsi="Times New Roman" w:cs="Times New Roman"/>
          <w:b/>
          <w:sz w:val="24"/>
          <w:szCs w:val="24"/>
        </w:rPr>
      </w:pPr>
      <w:r w:rsidRPr="006B4475">
        <w:rPr>
          <w:rFonts w:ascii="Times New Roman" w:hAnsi="Times New Roman" w:cs="Times New Roman"/>
          <w:b/>
          <w:sz w:val="24"/>
          <w:szCs w:val="24"/>
        </w:rPr>
        <w:t xml:space="preserve">Application </w:t>
      </w:r>
      <w:r w:rsidR="0030494F">
        <w:rPr>
          <w:rFonts w:ascii="Times New Roman" w:hAnsi="Times New Roman" w:cs="Times New Roman"/>
          <w:b/>
          <w:sz w:val="24"/>
          <w:szCs w:val="24"/>
        </w:rPr>
        <w:t>f</w:t>
      </w:r>
      <w:r w:rsidRPr="006B4475">
        <w:rPr>
          <w:rFonts w:ascii="Times New Roman" w:hAnsi="Times New Roman" w:cs="Times New Roman"/>
          <w:b/>
          <w:sz w:val="24"/>
          <w:szCs w:val="24"/>
        </w:rPr>
        <w:t>or Bail Pending Appeal</w:t>
      </w:r>
    </w:p>
    <w:p w:rsidR="006B4475" w:rsidRPr="006B4475" w:rsidRDefault="006B4475" w:rsidP="00BC0824">
      <w:pPr>
        <w:spacing w:after="0" w:line="240" w:lineRule="auto"/>
        <w:rPr>
          <w:rFonts w:ascii="Times New Roman" w:hAnsi="Times New Roman" w:cs="Times New Roman"/>
          <w:b/>
          <w:sz w:val="24"/>
          <w:szCs w:val="24"/>
        </w:rPr>
      </w:pPr>
    </w:p>
    <w:p w:rsidR="00357DA1" w:rsidRDefault="00357DA1" w:rsidP="00BC0824">
      <w:pPr>
        <w:spacing w:after="0" w:line="240" w:lineRule="auto"/>
        <w:rPr>
          <w:rFonts w:ascii="Times New Roman" w:hAnsi="Times New Roman" w:cs="Times New Roman"/>
          <w:sz w:val="24"/>
          <w:szCs w:val="24"/>
        </w:rPr>
      </w:pPr>
    </w:p>
    <w:p w:rsidR="00BC0824" w:rsidRPr="00E62207" w:rsidRDefault="00E62207" w:rsidP="00BC0824">
      <w:pPr>
        <w:spacing w:after="0" w:line="240" w:lineRule="auto"/>
        <w:rPr>
          <w:rFonts w:ascii="Times New Roman" w:hAnsi="Times New Roman" w:cs="Times New Roman"/>
          <w:b/>
          <w:sz w:val="24"/>
          <w:szCs w:val="24"/>
        </w:rPr>
      </w:pPr>
      <w:r w:rsidRPr="00E62207">
        <w:rPr>
          <w:rFonts w:ascii="Times New Roman" w:hAnsi="Times New Roman" w:cs="Times New Roman"/>
          <w:b/>
          <w:sz w:val="24"/>
          <w:szCs w:val="24"/>
        </w:rPr>
        <w:t>Judgment</w:t>
      </w:r>
    </w:p>
    <w:p w:rsidR="006B4475" w:rsidRDefault="006B4475" w:rsidP="00BC0824">
      <w:pPr>
        <w:spacing w:after="0" w:line="240" w:lineRule="auto"/>
        <w:rPr>
          <w:rFonts w:ascii="Times New Roman" w:hAnsi="Times New Roman" w:cs="Times New Roman"/>
          <w:sz w:val="24"/>
          <w:szCs w:val="24"/>
        </w:rPr>
      </w:pPr>
    </w:p>
    <w:p w:rsidR="00E62207" w:rsidRDefault="00BC0824" w:rsidP="00260019">
      <w:pPr>
        <w:spacing w:after="0" w:line="360" w:lineRule="auto"/>
        <w:ind w:firstLine="720"/>
        <w:jc w:val="both"/>
        <w:rPr>
          <w:rFonts w:ascii="Times New Roman" w:hAnsi="Times New Roman" w:cs="Times New Roman"/>
          <w:b/>
          <w:sz w:val="24"/>
          <w:szCs w:val="24"/>
        </w:rPr>
      </w:pPr>
      <w:r w:rsidRPr="008F55AE">
        <w:rPr>
          <w:rFonts w:ascii="Times New Roman" w:hAnsi="Times New Roman" w:cs="Times New Roman"/>
          <w:b/>
          <w:sz w:val="24"/>
          <w:szCs w:val="24"/>
        </w:rPr>
        <w:t>KWENDA J:</w:t>
      </w:r>
      <w:r w:rsidR="00357DA1">
        <w:rPr>
          <w:rFonts w:ascii="Times New Roman" w:hAnsi="Times New Roman" w:cs="Times New Roman"/>
          <w:b/>
          <w:sz w:val="24"/>
          <w:szCs w:val="24"/>
        </w:rPr>
        <w:t xml:space="preserve"> </w:t>
      </w:r>
    </w:p>
    <w:p w:rsidR="00E62207" w:rsidRDefault="008D41AA" w:rsidP="00260019">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w:t>Introduction:</w:t>
      </w:r>
      <w:r>
        <w:rPr>
          <w:rFonts w:ascii="Times New Roman" w:hAnsi="Times New Roman" w:cs="Times New Roman"/>
          <w:sz w:val="24"/>
          <w:szCs w:val="24"/>
        </w:rPr>
        <w:t xml:space="preserve"> </w:t>
      </w:r>
    </w:p>
    <w:p w:rsidR="00357DA1" w:rsidRPr="00357DA1" w:rsidRDefault="008D41AA" w:rsidP="002600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1E683D">
        <w:rPr>
          <w:rFonts w:ascii="Times New Roman" w:hAnsi="Times New Roman" w:cs="Times New Roman"/>
          <w:sz w:val="24"/>
          <w:szCs w:val="24"/>
        </w:rPr>
        <w:t xml:space="preserve"> applicant has applied for bail pending appeal following her conviction </w:t>
      </w:r>
      <w:r w:rsidR="004F01C4">
        <w:rPr>
          <w:rFonts w:ascii="Times New Roman" w:hAnsi="Times New Roman" w:cs="Times New Roman"/>
          <w:sz w:val="24"/>
          <w:szCs w:val="24"/>
        </w:rPr>
        <w:t xml:space="preserve">and sentencing </w:t>
      </w:r>
      <w:r w:rsidR="001E683D">
        <w:rPr>
          <w:rFonts w:ascii="Times New Roman" w:hAnsi="Times New Roman" w:cs="Times New Roman"/>
          <w:sz w:val="24"/>
          <w:szCs w:val="24"/>
        </w:rPr>
        <w:t xml:space="preserve">by the </w:t>
      </w:r>
      <w:r w:rsidR="004F01C4">
        <w:rPr>
          <w:rFonts w:ascii="Times New Roman" w:hAnsi="Times New Roman" w:cs="Times New Roman"/>
          <w:sz w:val="24"/>
          <w:szCs w:val="24"/>
        </w:rPr>
        <w:t>Anti-C</w:t>
      </w:r>
      <w:r w:rsidR="0089330C">
        <w:rPr>
          <w:rFonts w:ascii="Times New Roman" w:hAnsi="Times New Roman" w:cs="Times New Roman"/>
          <w:sz w:val="24"/>
          <w:szCs w:val="24"/>
        </w:rPr>
        <w:t>orruption</w:t>
      </w:r>
      <w:r w:rsidR="001E683D">
        <w:rPr>
          <w:rFonts w:ascii="Times New Roman" w:hAnsi="Times New Roman" w:cs="Times New Roman"/>
          <w:sz w:val="24"/>
          <w:szCs w:val="24"/>
        </w:rPr>
        <w:t xml:space="preserve"> </w:t>
      </w:r>
      <w:r w:rsidR="004F01C4">
        <w:rPr>
          <w:rFonts w:ascii="Times New Roman" w:hAnsi="Times New Roman" w:cs="Times New Roman"/>
          <w:sz w:val="24"/>
          <w:szCs w:val="24"/>
        </w:rPr>
        <w:t>D</w:t>
      </w:r>
      <w:r w:rsidR="001E683D">
        <w:rPr>
          <w:rFonts w:ascii="Times New Roman" w:hAnsi="Times New Roman" w:cs="Times New Roman"/>
          <w:sz w:val="24"/>
          <w:szCs w:val="24"/>
        </w:rPr>
        <w:t xml:space="preserve">ivision of the Regional Court sitting at Harare for Theft of Trust Property as defined in s 113(2) of the Criminal Law (Codification and Reform) Act </w:t>
      </w:r>
      <w:r w:rsidR="006B4475">
        <w:rPr>
          <w:rFonts w:ascii="Times New Roman" w:hAnsi="Times New Roman" w:cs="Times New Roman"/>
          <w:sz w:val="24"/>
          <w:szCs w:val="24"/>
        </w:rPr>
        <w:t>[</w:t>
      </w:r>
      <w:r w:rsidR="001E683D" w:rsidRPr="006B4475">
        <w:rPr>
          <w:rFonts w:ascii="Times New Roman" w:hAnsi="Times New Roman" w:cs="Times New Roman"/>
          <w:i/>
          <w:sz w:val="24"/>
          <w:szCs w:val="24"/>
        </w:rPr>
        <w:t>Chapter 9:23</w:t>
      </w:r>
      <w:r w:rsidR="004F01C4">
        <w:rPr>
          <w:rFonts w:ascii="Times New Roman" w:hAnsi="Times New Roman" w:cs="Times New Roman"/>
          <w:sz w:val="24"/>
          <w:szCs w:val="24"/>
        </w:rPr>
        <w:t xml:space="preserve">]. </w:t>
      </w:r>
      <w:r w:rsidR="006B4475">
        <w:rPr>
          <w:rFonts w:ascii="Times New Roman" w:hAnsi="Times New Roman" w:cs="Times New Roman"/>
          <w:sz w:val="24"/>
          <w:szCs w:val="24"/>
        </w:rPr>
        <w:t xml:space="preserve"> </w:t>
      </w:r>
      <w:r w:rsidR="004F01C4">
        <w:rPr>
          <w:rFonts w:ascii="Times New Roman" w:hAnsi="Times New Roman" w:cs="Times New Roman"/>
          <w:sz w:val="24"/>
          <w:szCs w:val="24"/>
        </w:rPr>
        <w:t>She</w:t>
      </w:r>
      <w:r w:rsidR="0089330C">
        <w:rPr>
          <w:rFonts w:ascii="Times New Roman" w:hAnsi="Times New Roman" w:cs="Times New Roman"/>
          <w:sz w:val="24"/>
          <w:szCs w:val="24"/>
        </w:rPr>
        <w:t xml:space="preserve"> was sentenced to imprisonment for </w:t>
      </w:r>
      <w:r w:rsidR="00F82C53">
        <w:rPr>
          <w:rFonts w:ascii="Times New Roman" w:hAnsi="Times New Roman" w:cs="Times New Roman"/>
          <w:sz w:val="24"/>
          <w:szCs w:val="24"/>
        </w:rPr>
        <w:t xml:space="preserve">36 months of which 12 months were suspended </w:t>
      </w:r>
      <w:r w:rsidR="00260019">
        <w:rPr>
          <w:rFonts w:ascii="Times New Roman" w:hAnsi="Times New Roman" w:cs="Times New Roman"/>
          <w:sz w:val="24"/>
          <w:szCs w:val="24"/>
        </w:rPr>
        <w:t xml:space="preserve">for 5 years </w:t>
      </w:r>
      <w:r w:rsidR="00F82C53">
        <w:rPr>
          <w:rFonts w:ascii="Times New Roman" w:hAnsi="Times New Roman" w:cs="Times New Roman"/>
          <w:sz w:val="24"/>
          <w:szCs w:val="24"/>
        </w:rPr>
        <w:t xml:space="preserve">on condition of good behavior and a further </w:t>
      </w:r>
      <w:r w:rsidR="00260019">
        <w:rPr>
          <w:rFonts w:ascii="Times New Roman" w:hAnsi="Times New Roman" w:cs="Times New Roman"/>
          <w:sz w:val="24"/>
          <w:szCs w:val="24"/>
        </w:rPr>
        <w:t xml:space="preserve">8 </w:t>
      </w:r>
      <w:r w:rsidR="00F82C53">
        <w:rPr>
          <w:rFonts w:ascii="Times New Roman" w:hAnsi="Times New Roman" w:cs="Times New Roman"/>
          <w:sz w:val="24"/>
          <w:szCs w:val="24"/>
        </w:rPr>
        <w:t xml:space="preserve">months </w:t>
      </w:r>
      <w:r w:rsidR="00260019">
        <w:rPr>
          <w:rFonts w:ascii="Times New Roman" w:hAnsi="Times New Roman" w:cs="Times New Roman"/>
          <w:sz w:val="24"/>
          <w:szCs w:val="24"/>
        </w:rPr>
        <w:t xml:space="preserve">suspended on condition she pays restitution. </w:t>
      </w:r>
      <w:r w:rsidR="006B4475">
        <w:rPr>
          <w:rFonts w:ascii="Times New Roman" w:hAnsi="Times New Roman" w:cs="Times New Roman"/>
          <w:sz w:val="24"/>
          <w:szCs w:val="24"/>
        </w:rPr>
        <w:t xml:space="preserve"> </w:t>
      </w:r>
      <w:r w:rsidR="00260019">
        <w:rPr>
          <w:rFonts w:ascii="Times New Roman" w:hAnsi="Times New Roman" w:cs="Times New Roman"/>
          <w:sz w:val="24"/>
          <w:szCs w:val="24"/>
        </w:rPr>
        <w:t>She has noted appeal against both conviction and sentence</w:t>
      </w:r>
      <w:r w:rsidR="00EF4D2F">
        <w:rPr>
          <w:rFonts w:ascii="Times New Roman" w:hAnsi="Times New Roman" w:cs="Times New Roman"/>
          <w:sz w:val="24"/>
          <w:szCs w:val="24"/>
        </w:rPr>
        <w:t xml:space="preserve"> and now seeks bail</w:t>
      </w:r>
      <w:r w:rsidR="004F01C4">
        <w:rPr>
          <w:rFonts w:ascii="Times New Roman" w:hAnsi="Times New Roman" w:cs="Times New Roman"/>
          <w:sz w:val="24"/>
          <w:szCs w:val="24"/>
        </w:rPr>
        <w:t xml:space="preserve"> pending the appeal</w:t>
      </w:r>
      <w:r w:rsidR="00EF4D2F">
        <w:rPr>
          <w:rFonts w:ascii="Times New Roman" w:hAnsi="Times New Roman" w:cs="Times New Roman"/>
          <w:sz w:val="24"/>
          <w:szCs w:val="24"/>
        </w:rPr>
        <w:t>.</w:t>
      </w:r>
    </w:p>
    <w:p w:rsidR="00395CBB" w:rsidRPr="00ED79F3" w:rsidRDefault="009C5E33" w:rsidP="008D41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s</w:t>
      </w:r>
      <w:r w:rsidR="006B4475">
        <w:rPr>
          <w:rFonts w:ascii="Times New Roman" w:hAnsi="Times New Roman" w:cs="Times New Roman"/>
          <w:sz w:val="24"/>
          <w:szCs w:val="24"/>
        </w:rPr>
        <w:t xml:space="preserve"> </w:t>
      </w:r>
      <w:r>
        <w:rPr>
          <w:rFonts w:ascii="Times New Roman" w:hAnsi="Times New Roman" w:cs="Times New Roman"/>
          <w:sz w:val="24"/>
          <w:szCs w:val="24"/>
        </w:rPr>
        <w:t xml:space="preserve">115C </w:t>
      </w:r>
      <w:r w:rsidR="00390487">
        <w:rPr>
          <w:rFonts w:ascii="Times New Roman" w:hAnsi="Times New Roman" w:cs="Times New Roman"/>
          <w:sz w:val="24"/>
          <w:szCs w:val="24"/>
        </w:rPr>
        <w:t xml:space="preserve">(3) </w:t>
      </w:r>
      <w:r>
        <w:rPr>
          <w:rFonts w:ascii="Times New Roman" w:hAnsi="Times New Roman" w:cs="Times New Roman"/>
          <w:sz w:val="24"/>
          <w:szCs w:val="24"/>
        </w:rPr>
        <w:t xml:space="preserve">of the Criminal Procedure and Evidence </w:t>
      </w:r>
      <w:r w:rsidR="00C52A2E">
        <w:rPr>
          <w:rFonts w:ascii="Times New Roman" w:hAnsi="Times New Roman" w:cs="Times New Roman"/>
          <w:sz w:val="24"/>
          <w:szCs w:val="24"/>
        </w:rPr>
        <w:t>Act [</w:t>
      </w:r>
      <w:r>
        <w:rPr>
          <w:rFonts w:ascii="Times New Roman" w:hAnsi="Times New Roman" w:cs="Times New Roman"/>
          <w:i/>
          <w:sz w:val="24"/>
          <w:szCs w:val="24"/>
        </w:rPr>
        <w:t>Chapter 9:07</w:t>
      </w:r>
      <w:r>
        <w:rPr>
          <w:rFonts w:ascii="Times New Roman" w:hAnsi="Times New Roman" w:cs="Times New Roman"/>
          <w:sz w:val="24"/>
          <w:szCs w:val="24"/>
        </w:rPr>
        <w:t>]</w:t>
      </w:r>
      <w:r w:rsidR="00C713EC">
        <w:rPr>
          <w:rFonts w:ascii="Times New Roman" w:hAnsi="Times New Roman" w:cs="Times New Roman"/>
          <w:sz w:val="24"/>
          <w:szCs w:val="24"/>
        </w:rPr>
        <w:t xml:space="preserve"> </w:t>
      </w:r>
      <w:r w:rsidR="008D41AA">
        <w:rPr>
          <w:rFonts w:ascii="Times New Roman" w:hAnsi="Times New Roman" w:cs="Times New Roman"/>
          <w:sz w:val="24"/>
          <w:szCs w:val="24"/>
        </w:rPr>
        <w:t xml:space="preserve">the applicant bears </w:t>
      </w:r>
      <w:r w:rsidR="00C713EC">
        <w:rPr>
          <w:rFonts w:ascii="Times New Roman" w:hAnsi="Times New Roman" w:cs="Times New Roman"/>
          <w:sz w:val="24"/>
          <w:szCs w:val="24"/>
        </w:rPr>
        <w:t xml:space="preserve">the </w:t>
      </w:r>
      <w:r w:rsidR="008D41AA">
        <w:rPr>
          <w:rFonts w:ascii="Times New Roman" w:hAnsi="Times New Roman" w:cs="Times New Roman"/>
          <w:sz w:val="24"/>
          <w:szCs w:val="24"/>
        </w:rPr>
        <w:t>onus to</w:t>
      </w:r>
      <w:r w:rsidR="00EA1F66">
        <w:rPr>
          <w:rFonts w:ascii="Times New Roman" w:hAnsi="Times New Roman" w:cs="Times New Roman"/>
          <w:sz w:val="24"/>
          <w:szCs w:val="24"/>
        </w:rPr>
        <w:t xml:space="preserve"> show that it is in the interests of justice</w:t>
      </w:r>
      <w:r w:rsidR="008D41AA">
        <w:rPr>
          <w:rFonts w:ascii="Times New Roman" w:hAnsi="Times New Roman" w:cs="Times New Roman"/>
          <w:sz w:val="24"/>
          <w:szCs w:val="24"/>
        </w:rPr>
        <w:t xml:space="preserve"> for her to be granted </w:t>
      </w:r>
      <w:r w:rsidR="00EA1F66">
        <w:rPr>
          <w:rFonts w:ascii="Times New Roman" w:hAnsi="Times New Roman" w:cs="Times New Roman"/>
          <w:sz w:val="24"/>
          <w:szCs w:val="24"/>
        </w:rPr>
        <w:t xml:space="preserve">bail pending </w:t>
      </w:r>
      <w:r w:rsidR="00253602">
        <w:rPr>
          <w:rFonts w:ascii="Times New Roman" w:hAnsi="Times New Roman" w:cs="Times New Roman"/>
          <w:sz w:val="24"/>
          <w:szCs w:val="24"/>
        </w:rPr>
        <w:t xml:space="preserve">the </w:t>
      </w:r>
      <w:r w:rsidR="00EA1F66">
        <w:rPr>
          <w:rFonts w:ascii="Times New Roman" w:hAnsi="Times New Roman" w:cs="Times New Roman"/>
          <w:sz w:val="24"/>
          <w:szCs w:val="24"/>
        </w:rPr>
        <w:t xml:space="preserve">prosecution </w:t>
      </w:r>
      <w:r w:rsidR="00253602">
        <w:rPr>
          <w:rFonts w:ascii="Times New Roman" w:hAnsi="Times New Roman" w:cs="Times New Roman"/>
          <w:sz w:val="24"/>
          <w:szCs w:val="24"/>
        </w:rPr>
        <w:t xml:space="preserve">and determination of </w:t>
      </w:r>
      <w:r w:rsidR="00EA1F66">
        <w:rPr>
          <w:rFonts w:ascii="Times New Roman" w:hAnsi="Times New Roman" w:cs="Times New Roman"/>
          <w:sz w:val="24"/>
          <w:szCs w:val="24"/>
        </w:rPr>
        <w:t xml:space="preserve">her </w:t>
      </w:r>
      <w:r w:rsidR="00FC11AB">
        <w:rPr>
          <w:rFonts w:ascii="Times New Roman" w:hAnsi="Times New Roman" w:cs="Times New Roman"/>
          <w:sz w:val="24"/>
          <w:szCs w:val="24"/>
        </w:rPr>
        <w:t>appeal</w:t>
      </w:r>
      <w:r w:rsidR="00C713EC">
        <w:rPr>
          <w:rFonts w:ascii="Times New Roman" w:hAnsi="Times New Roman" w:cs="Times New Roman"/>
          <w:sz w:val="24"/>
          <w:szCs w:val="24"/>
        </w:rPr>
        <w:t>.</w:t>
      </w:r>
      <w:r w:rsidR="00EA1F66">
        <w:rPr>
          <w:rFonts w:ascii="Times New Roman" w:hAnsi="Times New Roman" w:cs="Times New Roman"/>
          <w:sz w:val="24"/>
          <w:szCs w:val="24"/>
        </w:rPr>
        <w:t xml:space="preserve"> </w:t>
      </w:r>
      <w:r w:rsidR="006B4475">
        <w:rPr>
          <w:rFonts w:ascii="Times New Roman" w:hAnsi="Times New Roman" w:cs="Times New Roman"/>
          <w:sz w:val="24"/>
          <w:szCs w:val="24"/>
        </w:rPr>
        <w:t xml:space="preserve"> </w:t>
      </w:r>
      <w:r w:rsidR="008D41AA">
        <w:rPr>
          <w:rFonts w:ascii="Times New Roman" w:hAnsi="Times New Roman" w:cs="Times New Roman"/>
          <w:sz w:val="24"/>
          <w:szCs w:val="24"/>
        </w:rPr>
        <w:t xml:space="preserve">After considering written and oral argument for and against bail pending appeal I have come to the conclusion </w:t>
      </w:r>
      <w:r w:rsidR="00D66865">
        <w:rPr>
          <w:rFonts w:ascii="Times New Roman" w:hAnsi="Times New Roman" w:cs="Times New Roman"/>
          <w:sz w:val="24"/>
          <w:szCs w:val="24"/>
        </w:rPr>
        <w:t xml:space="preserve">that </w:t>
      </w:r>
      <w:r w:rsidR="00253602">
        <w:rPr>
          <w:rFonts w:ascii="Times New Roman" w:hAnsi="Times New Roman" w:cs="Times New Roman"/>
          <w:sz w:val="24"/>
          <w:szCs w:val="24"/>
        </w:rPr>
        <w:t xml:space="preserve">factors </w:t>
      </w:r>
      <w:r w:rsidR="0041326B">
        <w:rPr>
          <w:rFonts w:ascii="Times New Roman" w:hAnsi="Times New Roman" w:cs="Times New Roman"/>
          <w:sz w:val="24"/>
          <w:szCs w:val="24"/>
        </w:rPr>
        <w:t>militating</w:t>
      </w:r>
      <w:r w:rsidR="00253602">
        <w:rPr>
          <w:rFonts w:ascii="Times New Roman" w:hAnsi="Times New Roman" w:cs="Times New Roman"/>
          <w:sz w:val="24"/>
          <w:szCs w:val="24"/>
        </w:rPr>
        <w:t xml:space="preserve"> against her admission to bail outweigh </w:t>
      </w:r>
      <w:r w:rsidR="0041326B">
        <w:rPr>
          <w:rFonts w:ascii="Times New Roman" w:hAnsi="Times New Roman" w:cs="Times New Roman"/>
          <w:sz w:val="24"/>
          <w:szCs w:val="24"/>
        </w:rPr>
        <w:t>arguments made in her favour</w:t>
      </w:r>
      <w:r w:rsidR="008D41AA">
        <w:rPr>
          <w:rFonts w:ascii="Times New Roman" w:hAnsi="Times New Roman" w:cs="Times New Roman"/>
          <w:sz w:val="24"/>
          <w:szCs w:val="24"/>
        </w:rPr>
        <w:t xml:space="preserve"> based on the </w:t>
      </w:r>
      <w:r w:rsidR="00707D15">
        <w:rPr>
          <w:rFonts w:ascii="Times New Roman" w:hAnsi="Times New Roman" w:cs="Times New Roman"/>
          <w:sz w:val="24"/>
          <w:szCs w:val="24"/>
        </w:rPr>
        <w:t>following: -</w:t>
      </w:r>
      <w:r w:rsidR="0041326B" w:rsidRPr="00ED79F3">
        <w:rPr>
          <w:rFonts w:ascii="Times New Roman" w:hAnsi="Times New Roman" w:cs="Times New Roman"/>
          <w:sz w:val="24"/>
          <w:szCs w:val="24"/>
        </w:rPr>
        <w:t xml:space="preserve"> </w:t>
      </w:r>
    </w:p>
    <w:p w:rsidR="00CE0A84" w:rsidRPr="00DA54E0" w:rsidRDefault="0082541F" w:rsidP="00DA54E0">
      <w:pPr>
        <w:pStyle w:val="ListParagraph"/>
        <w:numPr>
          <w:ilvl w:val="0"/>
          <w:numId w:val="9"/>
        </w:numPr>
        <w:spacing w:after="0" w:line="360" w:lineRule="auto"/>
        <w:jc w:val="both"/>
        <w:rPr>
          <w:rFonts w:ascii="Times New Roman" w:hAnsi="Times New Roman" w:cs="Times New Roman"/>
          <w:sz w:val="24"/>
          <w:szCs w:val="24"/>
        </w:rPr>
      </w:pPr>
      <w:r w:rsidRPr="00DA54E0">
        <w:rPr>
          <w:rFonts w:ascii="Times New Roman" w:hAnsi="Times New Roman" w:cs="Times New Roman"/>
          <w:sz w:val="24"/>
          <w:szCs w:val="24"/>
        </w:rPr>
        <w:t xml:space="preserve">The applicant is not likely to succeed on appeal </w:t>
      </w:r>
      <w:r w:rsidR="00C52A2E" w:rsidRPr="00DA54E0">
        <w:rPr>
          <w:rFonts w:ascii="Times New Roman" w:hAnsi="Times New Roman" w:cs="Times New Roman"/>
          <w:sz w:val="24"/>
          <w:szCs w:val="24"/>
        </w:rPr>
        <w:t>both against conviction and sentence</w:t>
      </w:r>
      <w:r w:rsidR="00F171D3" w:rsidRPr="00DA54E0">
        <w:rPr>
          <w:rFonts w:ascii="Times New Roman" w:hAnsi="Times New Roman" w:cs="Times New Roman"/>
          <w:sz w:val="24"/>
          <w:szCs w:val="24"/>
        </w:rPr>
        <w:t xml:space="preserve"> as will more fully appear later in this judgment</w:t>
      </w:r>
      <w:r w:rsidR="00CE0A84" w:rsidRPr="00DA54E0">
        <w:rPr>
          <w:rFonts w:ascii="Times New Roman" w:hAnsi="Times New Roman" w:cs="Times New Roman"/>
          <w:sz w:val="24"/>
          <w:szCs w:val="24"/>
        </w:rPr>
        <w:t>.</w:t>
      </w:r>
    </w:p>
    <w:p w:rsidR="008B77F1" w:rsidRPr="0055528D" w:rsidRDefault="004F01C4" w:rsidP="003A2336">
      <w:pPr>
        <w:pStyle w:val="Default"/>
        <w:numPr>
          <w:ilvl w:val="0"/>
          <w:numId w:val="9"/>
        </w:numPr>
        <w:spacing w:line="360" w:lineRule="auto"/>
        <w:jc w:val="both"/>
        <w:rPr>
          <w:rFonts w:ascii="Times New Roman" w:hAnsi="Times New Roman" w:cs="Times New Roman"/>
        </w:rPr>
      </w:pPr>
      <w:r w:rsidRPr="0055528D">
        <w:rPr>
          <w:rFonts w:ascii="Times New Roman" w:hAnsi="Times New Roman" w:cs="Times New Roman"/>
        </w:rPr>
        <w:t>Th</w:t>
      </w:r>
      <w:r w:rsidR="00E302BB" w:rsidRPr="0055528D">
        <w:rPr>
          <w:rFonts w:ascii="Times New Roman" w:hAnsi="Times New Roman" w:cs="Times New Roman"/>
        </w:rPr>
        <w:t xml:space="preserve">e applicant </w:t>
      </w:r>
      <w:r w:rsidR="00707D15" w:rsidRPr="0055528D">
        <w:rPr>
          <w:rFonts w:ascii="Times New Roman" w:hAnsi="Times New Roman" w:cs="Times New Roman"/>
        </w:rPr>
        <w:t xml:space="preserve">neglected </w:t>
      </w:r>
      <w:r w:rsidR="00E302BB" w:rsidRPr="0055528D">
        <w:rPr>
          <w:rFonts w:ascii="Times New Roman" w:hAnsi="Times New Roman" w:cs="Times New Roman"/>
        </w:rPr>
        <w:t xml:space="preserve">to </w:t>
      </w:r>
      <w:r w:rsidR="00B17538" w:rsidRPr="0055528D">
        <w:rPr>
          <w:rFonts w:ascii="Times New Roman" w:hAnsi="Times New Roman" w:cs="Times New Roman"/>
        </w:rPr>
        <w:t xml:space="preserve">place before me sufficient guarantees as contemplated in </w:t>
      </w:r>
      <w:r w:rsidR="00390487" w:rsidRPr="0055528D">
        <w:rPr>
          <w:rFonts w:ascii="Times New Roman" w:hAnsi="Times New Roman" w:cs="Times New Roman"/>
        </w:rPr>
        <w:t xml:space="preserve">the peremptory provisions of </w:t>
      </w:r>
      <w:r w:rsidRPr="0055528D">
        <w:rPr>
          <w:rFonts w:ascii="Times New Roman" w:hAnsi="Times New Roman" w:cs="Times New Roman"/>
        </w:rPr>
        <w:t>s</w:t>
      </w:r>
      <w:r w:rsidR="009D0EAA" w:rsidRPr="0055528D">
        <w:rPr>
          <w:rFonts w:ascii="Times New Roman" w:hAnsi="Times New Roman" w:cs="Times New Roman"/>
        </w:rPr>
        <w:t xml:space="preserve"> 123(10) of the Criminal Procedure and Evidence Act</w:t>
      </w:r>
      <w:r w:rsidRPr="0055528D">
        <w:rPr>
          <w:rFonts w:ascii="Times New Roman" w:hAnsi="Times New Roman" w:cs="Times New Roman"/>
        </w:rPr>
        <w:t>,</w:t>
      </w:r>
      <w:r w:rsidR="00837EA8" w:rsidRPr="0055528D">
        <w:rPr>
          <w:rFonts w:ascii="Times New Roman" w:hAnsi="Times New Roman" w:cs="Times New Roman"/>
        </w:rPr>
        <w:t xml:space="preserve"> </w:t>
      </w:r>
      <w:r w:rsidR="00707D15" w:rsidRPr="0055528D">
        <w:rPr>
          <w:rFonts w:ascii="Times New Roman" w:hAnsi="Times New Roman" w:cs="Times New Roman"/>
        </w:rPr>
        <w:t xml:space="preserve">necessary </w:t>
      </w:r>
      <w:r w:rsidR="00B17538" w:rsidRPr="0055528D">
        <w:rPr>
          <w:rFonts w:ascii="Times New Roman" w:hAnsi="Times New Roman" w:cs="Times New Roman"/>
        </w:rPr>
        <w:t xml:space="preserve">to satisfy me that she has the genuine intention to prosecute her appeal timeously and </w:t>
      </w:r>
      <w:r w:rsidR="00B75798" w:rsidRPr="0055528D">
        <w:rPr>
          <w:rFonts w:ascii="Times New Roman" w:hAnsi="Times New Roman" w:cs="Times New Roman"/>
        </w:rPr>
        <w:t xml:space="preserve">abide by the </w:t>
      </w:r>
      <w:r w:rsidR="00707D15" w:rsidRPr="0055528D">
        <w:rPr>
          <w:rFonts w:ascii="Times New Roman" w:hAnsi="Times New Roman" w:cs="Times New Roman"/>
        </w:rPr>
        <w:t>outcome of her appeal even if she does not succeed</w:t>
      </w:r>
      <w:r w:rsidR="00B17538" w:rsidRPr="0055528D">
        <w:rPr>
          <w:rFonts w:ascii="Times New Roman" w:hAnsi="Times New Roman" w:cs="Times New Roman"/>
        </w:rPr>
        <w:t>.</w:t>
      </w:r>
      <w:r w:rsidR="006B4475">
        <w:rPr>
          <w:rFonts w:ascii="Times New Roman" w:hAnsi="Times New Roman" w:cs="Times New Roman"/>
        </w:rPr>
        <w:t xml:space="preserve"> </w:t>
      </w:r>
      <w:r w:rsidR="00B17538" w:rsidRPr="0055528D">
        <w:rPr>
          <w:rFonts w:ascii="Times New Roman" w:hAnsi="Times New Roman" w:cs="Times New Roman"/>
        </w:rPr>
        <w:t xml:space="preserve"> </w:t>
      </w:r>
      <w:r w:rsidR="00707D15" w:rsidRPr="0055528D">
        <w:rPr>
          <w:rFonts w:ascii="Times New Roman" w:hAnsi="Times New Roman" w:cs="Times New Roman"/>
        </w:rPr>
        <w:t xml:space="preserve">The onus imposed on her by </w:t>
      </w:r>
      <w:r w:rsidR="008B77F1" w:rsidRPr="0055528D">
        <w:rPr>
          <w:rFonts w:ascii="Times New Roman" w:hAnsi="Times New Roman" w:cs="Times New Roman"/>
        </w:rPr>
        <w:t>s</w:t>
      </w:r>
      <w:r w:rsidR="00CF49B3" w:rsidRPr="0055528D">
        <w:rPr>
          <w:rFonts w:ascii="Times New Roman" w:hAnsi="Times New Roman" w:cs="Times New Roman"/>
        </w:rPr>
        <w:t xml:space="preserve"> 115</w:t>
      </w:r>
      <w:r w:rsidR="00707D15" w:rsidRPr="0055528D">
        <w:rPr>
          <w:rFonts w:ascii="Times New Roman" w:hAnsi="Times New Roman" w:cs="Times New Roman"/>
        </w:rPr>
        <w:t xml:space="preserve"> </w:t>
      </w:r>
      <w:r w:rsidR="00CF49B3" w:rsidRPr="0055528D">
        <w:rPr>
          <w:rFonts w:ascii="Times New Roman" w:hAnsi="Times New Roman" w:cs="Times New Roman"/>
        </w:rPr>
        <w:t>C (</w:t>
      </w:r>
      <w:r w:rsidR="00707D15" w:rsidRPr="0055528D">
        <w:rPr>
          <w:rFonts w:ascii="Times New Roman" w:hAnsi="Times New Roman" w:cs="Times New Roman"/>
        </w:rPr>
        <w:t>2</w:t>
      </w:r>
      <w:r w:rsidR="00CF49B3" w:rsidRPr="0055528D">
        <w:rPr>
          <w:rFonts w:ascii="Times New Roman" w:hAnsi="Times New Roman" w:cs="Times New Roman"/>
        </w:rPr>
        <w:t xml:space="preserve">) </w:t>
      </w:r>
      <w:r w:rsidR="00707D15" w:rsidRPr="0055528D">
        <w:rPr>
          <w:rFonts w:ascii="Times New Roman" w:hAnsi="Times New Roman" w:cs="Times New Roman"/>
        </w:rPr>
        <w:t xml:space="preserve">(b) obliged her </w:t>
      </w:r>
      <w:r w:rsidR="008B77F1" w:rsidRPr="0055528D">
        <w:rPr>
          <w:rFonts w:ascii="Times New Roman" w:hAnsi="Times New Roman" w:cs="Times New Roman"/>
        </w:rPr>
        <w:t xml:space="preserve">to make the undertaking in the body of her application and the </w:t>
      </w:r>
      <w:r w:rsidR="008B77F1" w:rsidRPr="0055528D">
        <w:rPr>
          <w:rFonts w:ascii="Times New Roman" w:hAnsi="Times New Roman" w:cs="Times New Roman"/>
        </w:rPr>
        <w:lastRenderedPageBreak/>
        <w:t xml:space="preserve">draft order </w:t>
      </w:r>
      <w:r w:rsidR="0055528D" w:rsidRPr="0055528D">
        <w:rPr>
          <w:rFonts w:ascii="Times New Roman" w:hAnsi="Times New Roman" w:cs="Times New Roman"/>
        </w:rPr>
        <w:t>together with the details of her offer of recognisance to be taken by her and her surety(ies)</w:t>
      </w:r>
      <w:r w:rsidR="008B77F1" w:rsidRPr="0055528D">
        <w:rPr>
          <w:rFonts w:ascii="Times New Roman" w:hAnsi="Times New Roman" w:cs="Times New Roman"/>
        </w:rPr>
        <w:t xml:space="preserve"> and conditions of the recognisance </w:t>
      </w:r>
      <w:r w:rsidR="0055528D" w:rsidRPr="0055528D">
        <w:rPr>
          <w:rFonts w:ascii="Times New Roman" w:hAnsi="Times New Roman" w:cs="Times New Roman"/>
        </w:rPr>
        <w:t xml:space="preserve">in order to persuade this court to exercise its discretion in her favour and draw from that in granting the order, if merited. </w:t>
      </w:r>
    </w:p>
    <w:p w:rsidR="00476B7C" w:rsidRPr="000749BB" w:rsidRDefault="003A74E8" w:rsidP="00DA54E0">
      <w:pPr>
        <w:pStyle w:val="Default"/>
        <w:numPr>
          <w:ilvl w:val="0"/>
          <w:numId w:val="9"/>
        </w:numPr>
        <w:spacing w:line="360" w:lineRule="auto"/>
        <w:jc w:val="both"/>
        <w:rPr>
          <w:rFonts w:ascii="Times New Roman" w:hAnsi="Times New Roman" w:cs="Times New Roman"/>
        </w:rPr>
      </w:pPr>
      <w:r w:rsidRPr="000749BB">
        <w:rPr>
          <w:rFonts w:ascii="Times New Roman" w:hAnsi="Times New Roman" w:cs="Times New Roman"/>
        </w:rPr>
        <w:t>I t</w:t>
      </w:r>
      <w:r w:rsidR="0055528D">
        <w:rPr>
          <w:rFonts w:ascii="Times New Roman" w:hAnsi="Times New Roman" w:cs="Times New Roman"/>
        </w:rPr>
        <w:t xml:space="preserve">ake </w:t>
      </w:r>
      <w:r w:rsidRPr="000749BB">
        <w:rPr>
          <w:rFonts w:ascii="Times New Roman" w:hAnsi="Times New Roman" w:cs="Times New Roman"/>
        </w:rPr>
        <w:t>judicial notice of the s</w:t>
      </w:r>
      <w:r w:rsidR="00934C6A" w:rsidRPr="000749BB">
        <w:rPr>
          <w:rFonts w:ascii="Times New Roman" w:hAnsi="Times New Roman" w:cs="Times New Roman"/>
        </w:rPr>
        <w:t>tatistics</w:t>
      </w:r>
      <w:r w:rsidR="000C4419" w:rsidRPr="000749BB">
        <w:rPr>
          <w:rFonts w:ascii="Times New Roman" w:hAnsi="Times New Roman" w:cs="Times New Roman"/>
        </w:rPr>
        <w:t xml:space="preserve"> gathered from the returns of this court</w:t>
      </w:r>
      <w:r w:rsidRPr="000749BB">
        <w:rPr>
          <w:rFonts w:ascii="Times New Roman" w:hAnsi="Times New Roman" w:cs="Times New Roman"/>
        </w:rPr>
        <w:t>,</w:t>
      </w:r>
      <w:r w:rsidR="00BE62A0" w:rsidRPr="000749BB">
        <w:rPr>
          <w:rFonts w:ascii="Times New Roman" w:hAnsi="Times New Roman" w:cs="Times New Roman"/>
        </w:rPr>
        <w:t xml:space="preserve"> details </w:t>
      </w:r>
      <w:r w:rsidR="0055528D">
        <w:rPr>
          <w:rFonts w:ascii="Times New Roman" w:hAnsi="Times New Roman" w:cs="Times New Roman"/>
        </w:rPr>
        <w:t xml:space="preserve">of which </w:t>
      </w:r>
      <w:r w:rsidR="00BE62A0" w:rsidRPr="000749BB">
        <w:rPr>
          <w:rFonts w:ascii="Times New Roman" w:hAnsi="Times New Roman" w:cs="Times New Roman"/>
        </w:rPr>
        <w:t>are discussed later in this judgment</w:t>
      </w:r>
      <w:r w:rsidR="0033252B" w:rsidRPr="000749BB">
        <w:rPr>
          <w:rFonts w:ascii="Times New Roman" w:hAnsi="Times New Roman" w:cs="Times New Roman"/>
        </w:rPr>
        <w:t xml:space="preserve">, </w:t>
      </w:r>
      <w:r w:rsidRPr="000749BB">
        <w:rPr>
          <w:rFonts w:ascii="Times New Roman" w:hAnsi="Times New Roman" w:cs="Times New Roman"/>
        </w:rPr>
        <w:t xml:space="preserve">which </w:t>
      </w:r>
      <w:r w:rsidR="0055528D">
        <w:rPr>
          <w:rFonts w:ascii="Times New Roman" w:hAnsi="Times New Roman" w:cs="Times New Roman"/>
        </w:rPr>
        <w:t xml:space="preserve">reveal a predictable pattern of </w:t>
      </w:r>
      <w:r w:rsidR="0060275F">
        <w:rPr>
          <w:rFonts w:ascii="Times New Roman" w:hAnsi="Times New Roman" w:cs="Times New Roman"/>
        </w:rPr>
        <w:t>perverse</w:t>
      </w:r>
      <w:r w:rsidR="0055528D">
        <w:rPr>
          <w:rFonts w:ascii="Times New Roman" w:hAnsi="Times New Roman" w:cs="Times New Roman"/>
        </w:rPr>
        <w:t xml:space="preserve"> </w:t>
      </w:r>
      <w:r w:rsidR="00067884">
        <w:rPr>
          <w:rFonts w:ascii="Times New Roman" w:hAnsi="Times New Roman" w:cs="Times New Roman"/>
        </w:rPr>
        <w:t>conduct by</w:t>
      </w:r>
      <w:r w:rsidR="006168E2" w:rsidRPr="000749BB">
        <w:rPr>
          <w:rFonts w:ascii="Times New Roman" w:hAnsi="Times New Roman" w:cs="Times New Roman"/>
        </w:rPr>
        <w:t xml:space="preserve"> </w:t>
      </w:r>
      <w:r w:rsidR="0055528D" w:rsidRPr="000749BB">
        <w:rPr>
          <w:rFonts w:ascii="Times New Roman" w:hAnsi="Times New Roman" w:cs="Times New Roman"/>
        </w:rPr>
        <w:t>convicts</w:t>
      </w:r>
      <w:r w:rsidR="00563385" w:rsidRPr="000749BB">
        <w:rPr>
          <w:rFonts w:ascii="Times New Roman" w:hAnsi="Times New Roman" w:cs="Times New Roman"/>
        </w:rPr>
        <w:t xml:space="preserve"> </w:t>
      </w:r>
      <w:r w:rsidR="00A94BDE" w:rsidRPr="000749BB">
        <w:rPr>
          <w:rFonts w:ascii="Times New Roman" w:hAnsi="Times New Roman" w:cs="Times New Roman"/>
        </w:rPr>
        <w:t>released on</w:t>
      </w:r>
      <w:r w:rsidR="003C7251" w:rsidRPr="000749BB">
        <w:rPr>
          <w:rFonts w:ascii="Times New Roman" w:hAnsi="Times New Roman" w:cs="Times New Roman"/>
        </w:rPr>
        <w:t xml:space="preserve"> bail pending appeal</w:t>
      </w:r>
      <w:r w:rsidR="00A30AD6" w:rsidRPr="000749BB">
        <w:rPr>
          <w:rFonts w:ascii="Times New Roman" w:hAnsi="Times New Roman" w:cs="Times New Roman"/>
        </w:rPr>
        <w:t xml:space="preserve"> without </w:t>
      </w:r>
      <w:r w:rsidR="00152830" w:rsidRPr="000749BB">
        <w:rPr>
          <w:rFonts w:ascii="Times New Roman" w:hAnsi="Times New Roman" w:cs="Times New Roman"/>
        </w:rPr>
        <w:t xml:space="preserve">making </w:t>
      </w:r>
      <w:r w:rsidR="00A30AD6" w:rsidRPr="000749BB">
        <w:rPr>
          <w:rFonts w:ascii="Times New Roman" w:hAnsi="Times New Roman" w:cs="Times New Roman"/>
        </w:rPr>
        <w:t xml:space="preserve">the undertaking </w:t>
      </w:r>
      <w:r w:rsidR="0060275F">
        <w:rPr>
          <w:rFonts w:ascii="Times New Roman" w:hAnsi="Times New Roman" w:cs="Times New Roman"/>
        </w:rPr>
        <w:t xml:space="preserve">backed by </w:t>
      </w:r>
      <w:r w:rsidR="00152830" w:rsidRPr="000749BB">
        <w:rPr>
          <w:rFonts w:ascii="Times New Roman" w:hAnsi="Times New Roman" w:cs="Times New Roman"/>
        </w:rPr>
        <w:t xml:space="preserve">the </w:t>
      </w:r>
      <w:r w:rsidR="009B78E0" w:rsidRPr="000749BB">
        <w:rPr>
          <w:rFonts w:ascii="Times New Roman" w:hAnsi="Times New Roman" w:cs="Times New Roman"/>
        </w:rPr>
        <w:t>guarantees mandated by s 123 (10)</w:t>
      </w:r>
      <w:r w:rsidR="0060275F">
        <w:rPr>
          <w:rFonts w:ascii="Times New Roman" w:hAnsi="Times New Roman" w:cs="Times New Roman"/>
        </w:rPr>
        <w:t xml:space="preserve">, </w:t>
      </w:r>
      <w:r w:rsidR="0060275F" w:rsidRPr="006B4475">
        <w:rPr>
          <w:rFonts w:ascii="Times New Roman" w:hAnsi="Times New Roman" w:cs="Times New Roman"/>
          <w:i/>
        </w:rPr>
        <w:t>supra</w:t>
      </w:r>
      <w:r w:rsidR="0060275F">
        <w:rPr>
          <w:rFonts w:ascii="Times New Roman" w:hAnsi="Times New Roman" w:cs="Times New Roman"/>
        </w:rPr>
        <w:t xml:space="preserve">. Such persons have exhibited a </w:t>
      </w:r>
      <w:r w:rsidR="006168E2" w:rsidRPr="000749BB">
        <w:rPr>
          <w:rFonts w:ascii="Times New Roman" w:hAnsi="Times New Roman" w:cs="Times New Roman"/>
        </w:rPr>
        <w:t>high propensity to abandon the</w:t>
      </w:r>
      <w:r w:rsidR="0060275F">
        <w:rPr>
          <w:rFonts w:ascii="Times New Roman" w:hAnsi="Times New Roman" w:cs="Times New Roman"/>
        </w:rPr>
        <w:t>ir</w:t>
      </w:r>
      <w:r w:rsidR="006168E2" w:rsidRPr="000749BB">
        <w:rPr>
          <w:rFonts w:ascii="Times New Roman" w:hAnsi="Times New Roman" w:cs="Times New Roman"/>
        </w:rPr>
        <w:t xml:space="preserve"> appeals</w:t>
      </w:r>
      <w:r w:rsidR="0060275F">
        <w:rPr>
          <w:rFonts w:ascii="Times New Roman" w:hAnsi="Times New Roman" w:cs="Times New Roman"/>
        </w:rPr>
        <w:t xml:space="preserve"> and disappear</w:t>
      </w:r>
      <w:r w:rsidR="00FB0CD2" w:rsidRPr="000749BB">
        <w:rPr>
          <w:rFonts w:ascii="Times New Roman" w:hAnsi="Times New Roman" w:cs="Times New Roman"/>
        </w:rPr>
        <w:t>.</w:t>
      </w:r>
      <w:r w:rsidR="00FF192F" w:rsidRPr="000749BB">
        <w:rPr>
          <w:rFonts w:ascii="Times New Roman" w:hAnsi="Times New Roman" w:cs="Times New Roman"/>
        </w:rPr>
        <w:t xml:space="preserve"> The appellant’s omission to </w:t>
      </w:r>
      <w:r w:rsidR="00613306" w:rsidRPr="000749BB">
        <w:rPr>
          <w:rFonts w:ascii="Times New Roman" w:hAnsi="Times New Roman" w:cs="Times New Roman"/>
        </w:rPr>
        <w:t xml:space="preserve">express the undertaking </w:t>
      </w:r>
      <w:r w:rsidR="00181E70" w:rsidRPr="000749BB">
        <w:rPr>
          <w:rFonts w:ascii="Times New Roman" w:hAnsi="Times New Roman" w:cs="Times New Roman"/>
        </w:rPr>
        <w:t xml:space="preserve">to abide by any adverse judgment on appeal and </w:t>
      </w:r>
      <w:r w:rsidR="00613306" w:rsidRPr="000749BB">
        <w:rPr>
          <w:rFonts w:ascii="Times New Roman" w:hAnsi="Times New Roman" w:cs="Times New Roman"/>
        </w:rPr>
        <w:t xml:space="preserve">offer acceptable </w:t>
      </w:r>
      <w:r w:rsidR="00C96337" w:rsidRPr="000749BB">
        <w:rPr>
          <w:rFonts w:ascii="Times New Roman" w:hAnsi="Times New Roman" w:cs="Times New Roman"/>
        </w:rPr>
        <w:t>guarantees in</w:t>
      </w:r>
      <w:r w:rsidR="00181E70" w:rsidRPr="000749BB">
        <w:rPr>
          <w:rFonts w:ascii="Times New Roman" w:hAnsi="Times New Roman" w:cs="Times New Roman"/>
        </w:rPr>
        <w:t xml:space="preserve"> compliance with</w:t>
      </w:r>
      <w:r w:rsidR="004B7024" w:rsidRPr="000749BB">
        <w:rPr>
          <w:rFonts w:ascii="Times New Roman" w:hAnsi="Times New Roman" w:cs="Times New Roman"/>
        </w:rPr>
        <w:t xml:space="preserve"> s 123(10) </w:t>
      </w:r>
      <w:r w:rsidR="00C96337" w:rsidRPr="000749BB">
        <w:rPr>
          <w:rFonts w:ascii="Times New Roman" w:hAnsi="Times New Roman" w:cs="Times New Roman"/>
        </w:rPr>
        <w:t>left the court suspicious of her intentions</w:t>
      </w:r>
      <w:r w:rsidR="0060275F">
        <w:rPr>
          <w:rFonts w:ascii="Times New Roman" w:hAnsi="Times New Roman" w:cs="Times New Roman"/>
        </w:rPr>
        <w:t xml:space="preserve"> and heightened fears of abscondment.</w:t>
      </w:r>
      <w:r w:rsidR="00F7698B" w:rsidRPr="000749BB">
        <w:rPr>
          <w:rFonts w:ascii="Times New Roman" w:hAnsi="Times New Roman" w:cs="Times New Roman"/>
        </w:rPr>
        <w:t xml:space="preserve"> </w:t>
      </w:r>
    </w:p>
    <w:p w:rsidR="00506B2B" w:rsidRPr="000749BB" w:rsidRDefault="000441B3" w:rsidP="00506B2B">
      <w:pPr>
        <w:pStyle w:val="ListParagraph"/>
        <w:numPr>
          <w:ilvl w:val="0"/>
          <w:numId w:val="9"/>
        </w:numPr>
        <w:spacing w:after="0" w:line="360" w:lineRule="auto"/>
        <w:jc w:val="both"/>
        <w:rPr>
          <w:rFonts w:ascii="Times New Roman" w:hAnsi="Times New Roman" w:cs="Times New Roman"/>
          <w:sz w:val="24"/>
          <w:szCs w:val="24"/>
        </w:rPr>
      </w:pPr>
      <w:r w:rsidRPr="000749BB">
        <w:rPr>
          <w:rFonts w:ascii="Times New Roman" w:hAnsi="Times New Roman" w:cs="Times New Roman"/>
          <w:sz w:val="24"/>
          <w:szCs w:val="24"/>
        </w:rPr>
        <w:t>At the tim</w:t>
      </w:r>
      <w:r w:rsidR="00476B7C" w:rsidRPr="000749BB">
        <w:rPr>
          <w:rFonts w:ascii="Times New Roman" w:hAnsi="Times New Roman" w:cs="Times New Roman"/>
          <w:sz w:val="24"/>
          <w:szCs w:val="24"/>
        </w:rPr>
        <w:t xml:space="preserve">e of hearing </w:t>
      </w:r>
      <w:r w:rsidR="00E739CD" w:rsidRPr="000749BB">
        <w:rPr>
          <w:rFonts w:ascii="Times New Roman" w:hAnsi="Times New Roman" w:cs="Times New Roman"/>
          <w:sz w:val="24"/>
          <w:szCs w:val="24"/>
        </w:rPr>
        <w:t>th</w:t>
      </w:r>
      <w:r w:rsidR="00514F75" w:rsidRPr="000749BB">
        <w:rPr>
          <w:rFonts w:ascii="Times New Roman" w:hAnsi="Times New Roman" w:cs="Times New Roman"/>
          <w:sz w:val="24"/>
          <w:szCs w:val="24"/>
        </w:rPr>
        <w:t>is</w:t>
      </w:r>
      <w:r w:rsidR="00E739CD" w:rsidRPr="000749BB">
        <w:rPr>
          <w:rFonts w:ascii="Times New Roman" w:hAnsi="Times New Roman" w:cs="Times New Roman"/>
          <w:sz w:val="24"/>
          <w:szCs w:val="24"/>
        </w:rPr>
        <w:t xml:space="preserve"> bail </w:t>
      </w:r>
      <w:r w:rsidR="000F1CE6" w:rsidRPr="000749BB">
        <w:rPr>
          <w:rFonts w:ascii="Times New Roman" w:hAnsi="Times New Roman" w:cs="Times New Roman"/>
          <w:sz w:val="24"/>
          <w:szCs w:val="24"/>
        </w:rPr>
        <w:t>application</w:t>
      </w:r>
      <w:r w:rsidR="00E739CD" w:rsidRPr="000749BB">
        <w:rPr>
          <w:rFonts w:ascii="Times New Roman" w:hAnsi="Times New Roman" w:cs="Times New Roman"/>
          <w:sz w:val="24"/>
          <w:szCs w:val="24"/>
        </w:rPr>
        <w:t xml:space="preserve"> the record of proceedings was ready </w:t>
      </w:r>
      <w:r w:rsidR="00B65708" w:rsidRPr="000749BB">
        <w:rPr>
          <w:rFonts w:ascii="Times New Roman" w:hAnsi="Times New Roman" w:cs="Times New Roman"/>
          <w:sz w:val="24"/>
          <w:szCs w:val="24"/>
        </w:rPr>
        <w:t>for</w:t>
      </w:r>
      <w:r w:rsidR="00E739CD" w:rsidRPr="000749BB">
        <w:rPr>
          <w:rFonts w:ascii="Times New Roman" w:hAnsi="Times New Roman" w:cs="Times New Roman"/>
          <w:sz w:val="24"/>
          <w:szCs w:val="24"/>
        </w:rPr>
        <w:t xml:space="preserve"> appeal</w:t>
      </w:r>
      <w:r w:rsidR="00514F75" w:rsidRPr="000749BB">
        <w:rPr>
          <w:rFonts w:ascii="Times New Roman" w:hAnsi="Times New Roman" w:cs="Times New Roman"/>
          <w:sz w:val="24"/>
          <w:szCs w:val="24"/>
        </w:rPr>
        <w:t xml:space="preserve">, the only outstanding thing being the </w:t>
      </w:r>
      <w:r w:rsidR="00727F79" w:rsidRPr="000749BB">
        <w:rPr>
          <w:rFonts w:ascii="Times New Roman" w:hAnsi="Times New Roman" w:cs="Times New Roman"/>
          <w:sz w:val="24"/>
          <w:szCs w:val="24"/>
        </w:rPr>
        <w:t xml:space="preserve">applicant’s </w:t>
      </w:r>
      <w:r w:rsidR="00E739CD" w:rsidRPr="000749BB">
        <w:rPr>
          <w:rFonts w:ascii="Times New Roman" w:hAnsi="Times New Roman" w:cs="Times New Roman"/>
          <w:sz w:val="24"/>
          <w:szCs w:val="24"/>
        </w:rPr>
        <w:t>heads of argument</w:t>
      </w:r>
      <w:r w:rsidR="00727F79" w:rsidRPr="000749BB">
        <w:rPr>
          <w:rFonts w:ascii="Times New Roman" w:hAnsi="Times New Roman" w:cs="Times New Roman"/>
          <w:sz w:val="24"/>
          <w:szCs w:val="24"/>
        </w:rPr>
        <w:t xml:space="preserve">. </w:t>
      </w:r>
      <w:r w:rsidR="00B81578" w:rsidRPr="000749BB">
        <w:rPr>
          <w:rFonts w:ascii="Times New Roman" w:hAnsi="Times New Roman" w:cs="Times New Roman"/>
          <w:sz w:val="24"/>
          <w:szCs w:val="24"/>
        </w:rPr>
        <w:t xml:space="preserve">Sound public policy demands that </w:t>
      </w:r>
      <w:r w:rsidR="0048559B" w:rsidRPr="000749BB">
        <w:rPr>
          <w:rFonts w:ascii="Times New Roman" w:hAnsi="Times New Roman" w:cs="Times New Roman"/>
          <w:sz w:val="24"/>
          <w:szCs w:val="24"/>
        </w:rPr>
        <w:t xml:space="preserve">the appeal </w:t>
      </w:r>
      <w:r w:rsidR="002B7AFF" w:rsidRPr="000749BB">
        <w:rPr>
          <w:rFonts w:ascii="Times New Roman" w:hAnsi="Times New Roman" w:cs="Times New Roman"/>
          <w:sz w:val="24"/>
          <w:szCs w:val="24"/>
        </w:rPr>
        <w:t>be set down and d</w:t>
      </w:r>
      <w:r w:rsidR="0048559B" w:rsidRPr="000749BB">
        <w:rPr>
          <w:rFonts w:ascii="Times New Roman" w:hAnsi="Times New Roman" w:cs="Times New Roman"/>
          <w:sz w:val="24"/>
          <w:szCs w:val="24"/>
        </w:rPr>
        <w:t xml:space="preserve">isposed of </w:t>
      </w:r>
      <w:r w:rsidR="002B7AFF" w:rsidRPr="000749BB">
        <w:rPr>
          <w:rFonts w:ascii="Times New Roman" w:hAnsi="Times New Roman" w:cs="Times New Roman"/>
          <w:sz w:val="24"/>
          <w:szCs w:val="24"/>
        </w:rPr>
        <w:t xml:space="preserve">promptly on the merits </w:t>
      </w:r>
      <w:r w:rsidR="0060275F">
        <w:rPr>
          <w:rFonts w:ascii="Times New Roman" w:hAnsi="Times New Roman" w:cs="Times New Roman"/>
          <w:sz w:val="24"/>
          <w:szCs w:val="24"/>
        </w:rPr>
        <w:t xml:space="preserve">without giving priority to a peripheral issue </w:t>
      </w:r>
      <w:r w:rsidR="002B7AFF" w:rsidRPr="000749BB">
        <w:rPr>
          <w:rFonts w:ascii="Times New Roman" w:hAnsi="Times New Roman" w:cs="Times New Roman"/>
          <w:sz w:val="24"/>
          <w:szCs w:val="24"/>
        </w:rPr>
        <w:t xml:space="preserve">and that is achievable because </w:t>
      </w:r>
      <w:r w:rsidR="00195EEF" w:rsidRPr="000749BB">
        <w:rPr>
          <w:rFonts w:ascii="Times New Roman" w:hAnsi="Times New Roman" w:cs="Times New Roman"/>
          <w:sz w:val="24"/>
          <w:szCs w:val="24"/>
        </w:rPr>
        <w:t xml:space="preserve">this court has ceased to have a backlog of criminal </w:t>
      </w:r>
      <w:r w:rsidR="0048559B" w:rsidRPr="000749BB">
        <w:rPr>
          <w:rFonts w:ascii="Times New Roman" w:hAnsi="Times New Roman" w:cs="Times New Roman"/>
          <w:sz w:val="24"/>
          <w:szCs w:val="24"/>
        </w:rPr>
        <w:t>appeals</w:t>
      </w:r>
      <w:r w:rsidR="00DC0E26" w:rsidRPr="000749BB">
        <w:rPr>
          <w:rFonts w:ascii="Times New Roman" w:hAnsi="Times New Roman" w:cs="Times New Roman"/>
          <w:sz w:val="24"/>
          <w:szCs w:val="24"/>
        </w:rPr>
        <w:t>.</w:t>
      </w:r>
      <w:r w:rsidR="002C340F" w:rsidRPr="000749BB">
        <w:rPr>
          <w:rFonts w:ascii="Times New Roman" w:hAnsi="Times New Roman" w:cs="Times New Roman"/>
          <w:sz w:val="24"/>
          <w:szCs w:val="24"/>
        </w:rPr>
        <w:t xml:space="preserve"> </w:t>
      </w:r>
    </w:p>
    <w:p w:rsidR="00F5498C" w:rsidRPr="001D3ED9" w:rsidRDefault="00F5498C" w:rsidP="005E1475">
      <w:pPr>
        <w:spacing w:after="0" w:line="360" w:lineRule="auto"/>
        <w:ind w:firstLine="360"/>
        <w:jc w:val="both"/>
        <w:rPr>
          <w:rFonts w:ascii="Times New Roman" w:hAnsi="Times New Roman" w:cs="Times New Roman"/>
          <w:b/>
          <w:sz w:val="24"/>
          <w:szCs w:val="24"/>
        </w:rPr>
      </w:pPr>
      <w:r w:rsidRPr="001D3ED9">
        <w:rPr>
          <w:rFonts w:ascii="Times New Roman" w:hAnsi="Times New Roman" w:cs="Times New Roman"/>
          <w:b/>
          <w:sz w:val="24"/>
          <w:szCs w:val="24"/>
        </w:rPr>
        <w:t>The background</w:t>
      </w:r>
      <w:r w:rsidR="00E62207">
        <w:rPr>
          <w:rFonts w:ascii="Times New Roman" w:hAnsi="Times New Roman" w:cs="Times New Roman"/>
          <w:b/>
          <w:sz w:val="24"/>
          <w:szCs w:val="24"/>
        </w:rPr>
        <w:t xml:space="preserve"> facts</w:t>
      </w:r>
    </w:p>
    <w:p w:rsidR="005E1475" w:rsidRDefault="005E1475" w:rsidP="005E1475">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w:t>
      </w:r>
      <w:r w:rsidR="00226775">
        <w:rPr>
          <w:rFonts w:ascii="Times New Roman" w:hAnsi="Times New Roman" w:cs="Times New Roman"/>
          <w:sz w:val="24"/>
          <w:szCs w:val="24"/>
        </w:rPr>
        <w:t xml:space="preserve">following is a summary of the </w:t>
      </w:r>
      <w:r>
        <w:rPr>
          <w:rFonts w:ascii="Times New Roman" w:hAnsi="Times New Roman" w:cs="Times New Roman"/>
          <w:sz w:val="24"/>
          <w:szCs w:val="24"/>
        </w:rPr>
        <w:t>facts leading to the applicant’s conviction</w:t>
      </w:r>
      <w:r w:rsidR="00226775">
        <w:rPr>
          <w:rFonts w:ascii="Times New Roman" w:hAnsi="Times New Roman" w:cs="Times New Roman"/>
          <w:sz w:val="24"/>
          <w:szCs w:val="24"/>
        </w:rPr>
        <w:t>: -</w:t>
      </w:r>
    </w:p>
    <w:p w:rsidR="00F51C57" w:rsidRPr="00F5498C" w:rsidRDefault="00E80F85" w:rsidP="00F5498C">
      <w:pPr>
        <w:pStyle w:val="ListParagraph"/>
        <w:numPr>
          <w:ilvl w:val="0"/>
          <w:numId w:val="10"/>
        </w:numPr>
        <w:spacing w:after="0" w:line="360" w:lineRule="auto"/>
        <w:jc w:val="both"/>
        <w:rPr>
          <w:rFonts w:ascii="Times New Roman" w:hAnsi="Times New Roman" w:cs="Times New Roman"/>
          <w:sz w:val="24"/>
          <w:szCs w:val="24"/>
        </w:rPr>
      </w:pPr>
      <w:r w:rsidRPr="00F5498C">
        <w:rPr>
          <w:rFonts w:ascii="Times New Roman" w:hAnsi="Times New Roman" w:cs="Times New Roman"/>
          <w:sz w:val="24"/>
          <w:szCs w:val="24"/>
        </w:rPr>
        <w:t xml:space="preserve">At the time of committing the crime the applicant was the Honourable </w:t>
      </w:r>
      <w:r w:rsidR="001D5DA8" w:rsidRPr="00F5498C">
        <w:rPr>
          <w:rFonts w:ascii="Times New Roman" w:hAnsi="Times New Roman" w:cs="Times New Roman"/>
          <w:sz w:val="24"/>
          <w:szCs w:val="24"/>
        </w:rPr>
        <w:t>Member</w:t>
      </w:r>
      <w:r w:rsidRPr="00F5498C">
        <w:rPr>
          <w:rFonts w:ascii="Times New Roman" w:hAnsi="Times New Roman" w:cs="Times New Roman"/>
          <w:sz w:val="24"/>
          <w:szCs w:val="24"/>
        </w:rPr>
        <w:t xml:space="preserve"> of Parliament for Goromonzi South Constituency and Minister of Labour and Social Welfare.</w:t>
      </w:r>
      <w:r w:rsidR="008401F1" w:rsidRPr="00F5498C">
        <w:rPr>
          <w:rFonts w:ascii="Times New Roman" w:hAnsi="Times New Roman" w:cs="Times New Roman"/>
          <w:sz w:val="24"/>
          <w:szCs w:val="24"/>
        </w:rPr>
        <w:t xml:space="preserve"> </w:t>
      </w:r>
      <w:r w:rsidR="001D5DA8" w:rsidRPr="00F5498C">
        <w:rPr>
          <w:rFonts w:ascii="Times New Roman" w:hAnsi="Times New Roman" w:cs="Times New Roman"/>
          <w:sz w:val="24"/>
          <w:szCs w:val="24"/>
        </w:rPr>
        <w:t xml:space="preserve">She made written requests </w:t>
      </w:r>
      <w:r w:rsidR="00344056" w:rsidRPr="00F5498C">
        <w:rPr>
          <w:rFonts w:ascii="Times New Roman" w:hAnsi="Times New Roman" w:cs="Times New Roman"/>
          <w:sz w:val="24"/>
          <w:szCs w:val="24"/>
        </w:rPr>
        <w:t xml:space="preserve">to </w:t>
      </w:r>
      <w:r w:rsidR="000D4D67" w:rsidRPr="00F5498C">
        <w:rPr>
          <w:rFonts w:ascii="Times New Roman" w:hAnsi="Times New Roman" w:cs="Times New Roman"/>
          <w:sz w:val="24"/>
          <w:szCs w:val="24"/>
        </w:rPr>
        <w:t>the Minister responsible for information</w:t>
      </w:r>
      <w:r w:rsidR="00067884">
        <w:rPr>
          <w:rFonts w:ascii="Times New Roman" w:hAnsi="Times New Roman" w:cs="Times New Roman"/>
          <w:sz w:val="24"/>
          <w:szCs w:val="24"/>
        </w:rPr>
        <w:t>,</w:t>
      </w:r>
      <w:r w:rsidR="000D4D67" w:rsidRPr="00F5498C">
        <w:rPr>
          <w:rFonts w:ascii="Times New Roman" w:hAnsi="Times New Roman" w:cs="Times New Roman"/>
          <w:sz w:val="24"/>
          <w:szCs w:val="24"/>
        </w:rPr>
        <w:t xml:space="preserve"> communications and technology</w:t>
      </w:r>
      <w:r w:rsidR="00067884">
        <w:rPr>
          <w:rFonts w:ascii="Times New Roman" w:hAnsi="Times New Roman" w:cs="Times New Roman"/>
          <w:sz w:val="24"/>
          <w:szCs w:val="24"/>
        </w:rPr>
        <w:t>,</w:t>
      </w:r>
      <w:r w:rsidR="000D4D67" w:rsidRPr="00F5498C">
        <w:rPr>
          <w:rFonts w:ascii="Times New Roman" w:hAnsi="Times New Roman" w:cs="Times New Roman"/>
          <w:sz w:val="24"/>
          <w:szCs w:val="24"/>
        </w:rPr>
        <w:t xml:space="preserve"> </w:t>
      </w:r>
      <w:r w:rsidR="003D6A23" w:rsidRPr="00F5498C">
        <w:rPr>
          <w:rFonts w:ascii="Times New Roman" w:hAnsi="Times New Roman" w:cs="Times New Roman"/>
          <w:sz w:val="24"/>
          <w:szCs w:val="24"/>
        </w:rPr>
        <w:t xml:space="preserve">for computers </w:t>
      </w:r>
      <w:r w:rsidR="00D66865">
        <w:rPr>
          <w:rFonts w:ascii="Times New Roman" w:hAnsi="Times New Roman" w:cs="Times New Roman"/>
          <w:sz w:val="24"/>
          <w:szCs w:val="24"/>
        </w:rPr>
        <w:t xml:space="preserve">to </w:t>
      </w:r>
      <w:r w:rsidR="00344056" w:rsidRPr="00F5498C">
        <w:rPr>
          <w:rFonts w:ascii="Times New Roman" w:hAnsi="Times New Roman" w:cs="Times New Roman"/>
          <w:sz w:val="24"/>
          <w:szCs w:val="24"/>
        </w:rPr>
        <w:t>be distributed to schools and the underprivileged in her political constituency</w:t>
      </w:r>
      <w:r w:rsidR="003D6A23" w:rsidRPr="00F5498C">
        <w:rPr>
          <w:rFonts w:ascii="Times New Roman" w:hAnsi="Times New Roman" w:cs="Times New Roman"/>
          <w:sz w:val="24"/>
          <w:szCs w:val="24"/>
        </w:rPr>
        <w:t xml:space="preserve">. Pursuant to the request </w:t>
      </w:r>
      <w:r w:rsidR="00DC7E85" w:rsidRPr="00F5498C">
        <w:rPr>
          <w:rFonts w:ascii="Times New Roman" w:hAnsi="Times New Roman" w:cs="Times New Roman"/>
          <w:sz w:val="24"/>
          <w:szCs w:val="24"/>
        </w:rPr>
        <w:t xml:space="preserve">the Postal and Telecommunication Regulatory Authority of Zimbabwe disbursed </w:t>
      </w:r>
      <w:r w:rsidR="00F51C57" w:rsidRPr="00F5498C">
        <w:rPr>
          <w:rFonts w:ascii="Times New Roman" w:hAnsi="Times New Roman" w:cs="Times New Roman"/>
          <w:sz w:val="24"/>
          <w:szCs w:val="24"/>
        </w:rPr>
        <w:t xml:space="preserve">20 laptops </w:t>
      </w:r>
      <w:r w:rsidR="009C4B49" w:rsidRPr="00F5498C">
        <w:rPr>
          <w:rFonts w:ascii="Times New Roman" w:hAnsi="Times New Roman" w:cs="Times New Roman"/>
          <w:sz w:val="24"/>
          <w:szCs w:val="24"/>
        </w:rPr>
        <w:t xml:space="preserve">with the written instruction that they would be </w:t>
      </w:r>
      <w:r w:rsidR="008401F1" w:rsidRPr="00F5498C">
        <w:rPr>
          <w:rFonts w:ascii="Times New Roman" w:hAnsi="Times New Roman" w:cs="Times New Roman"/>
          <w:sz w:val="24"/>
          <w:szCs w:val="24"/>
        </w:rPr>
        <w:t xml:space="preserve">held in trust for distribution to </w:t>
      </w:r>
      <w:r w:rsidR="009C4B49" w:rsidRPr="00F5498C">
        <w:rPr>
          <w:rFonts w:ascii="Times New Roman" w:hAnsi="Times New Roman" w:cs="Times New Roman"/>
          <w:sz w:val="24"/>
          <w:szCs w:val="24"/>
        </w:rPr>
        <w:t xml:space="preserve">certain named </w:t>
      </w:r>
      <w:r w:rsidR="008401F1" w:rsidRPr="00F5498C">
        <w:rPr>
          <w:rFonts w:ascii="Times New Roman" w:hAnsi="Times New Roman" w:cs="Times New Roman"/>
          <w:sz w:val="24"/>
          <w:szCs w:val="24"/>
        </w:rPr>
        <w:t xml:space="preserve">schools in the Goromonzi constituency but </w:t>
      </w:r>
      <w:r w:rsidR="00CB7580" w:rsidRPr="00F5498C">
        <w:rPr>
          <w:rFonts w:ascii="Times New Roman" w:hAnsi="Times New Roman" w:cs="Times New Roman"/>
          <w:sz w:val="24"/>
          <w:szCs w:val="24"/>
        </w:rPr>
        <w:t xml:space="preserve">acting </w:t>
      </w:r>
      <w:r w:rsidR="008401F1" w:rsidRPr="00F5498C">
        <w:rPr>
          <w:rFonts w:ascii="Times New Roman" w:hAnsi="Times New Roman" w:cs="Times New Roman"/>
          <w:sz w:val="24"/>
          <w:szCs w:val="24"/>
        </w:rPr>
        <w:t xml:space="preserve">contrary </w:t>
      </w:r>
      <w:r w:rsidR="00CB7580" w:rsidRPr="00F5498C">
        <w:rPr>
          <w:rFonts w:ascii="Times New Roman" w:hAnsi="Times New Roman" w:cs="Times New Roman"/>
          <w:sz w:val="24"/>
          <w:szCs w:val="24"/>
        </w:rPr>
        <w:t xml:space="preserve">to the </w:t>
      </w:r>
      <w:r w:rsidR="00F51C57" w:rsidRPr="00F5498C">
        <w:rPr>
          <w:rFonts w:ascii="Times New Roman" w:hAnsi="Times New Roman" w:cs="Times New Roman"/>
          <w:sz w:val="24"/>
          <w:szCs w:val="24"/>
        </w:rPr>
        <w:t>trust agreement</w:t>
      </w:r>
      <w:r w:rsidR="00AF0095" w:rsidRPr="00F5498C">
        <w:rPr>
          <w:rFonts w:ascii="Times New Roman" w:hAnsi="Times New Roman" w:cs="Times New Roman"/>
          <w:sz w:val="24"/>
          <w:szCs w:val="24"/>
        </w:rPr>
        <w:t xml:space="preserve"> she </w:t>
      </w:r>
      <w:r w:rsidR="00F51C57" w:rsidRPr="00F5498C">
        <w:rPr>
          <w:rFonts w:ascii="Times New Roman" w:hAnsi="Times New Roman" w:cs="Times New Roman"/>
          <w:sz w:val="24"/>
          <w:szCs w:val="24"/>
        </w:rPr>
        <w:t>stole the</w:t>
      </w:r>
      <w:r w:rsidR="00AC641F" w:rsidRPr="00F5498C">
        <w:rPr>
          <w:rFonts w:ascii="Times New Roman" w:hAnsi="Times New Roman" w:cs="Times New Roman"/>
          <w:sz w:val="24"/>
          <w:szCs w:val="24"/>
        </w:rPr>
        <w:t xml:space="preserve"> laptops which are unaccounted for.</w:t>
      </w:r>
    </w:p>
    <w:p w:rsidR="00F51C57" w:rsidRPr="00F5498C" w:rsidRDefault="00E80F85" w:rsidP="00F5498C">
      <w:pPr>
        <w:pStyle w:val="ListParagraph"/>
        <w:numPr>
          <w:ilvl w:val="0"/>
          <w:numId w:val="10"/>
        </w:numPr>
        <w:spacing w:after="0" w:line="360" w:lineRule="auto"/>
        <w:jc w:val="both"/>
        <w:rPr>
          <w:rFonts w:ascii="Times New Roman" w:hAnsi="Times New Roman" w:cs="Times New Roman"/>
          <w:sz w:val="24"/>
          <w:szCs w:val="24"/>
        </w:rPr>
      </w:pPr>
      <w:r w:rsidRPr="00F5498C">
        <w:rPr>
          <w:rFonts w:ascii="Times New Roman" w:hAnsi="Times New Roman" w:cs="Times New Roman"/>
          <w:sz w:val="24"/>
          <w:szCs w:val="24"/>
        </w:rPr>
        <w:t>On the 20</w:t>
      </w:r>
      <w:r w:rsidRPr="00F5498C">
        <w:rPr>
          <w:rFonts w:ascii="Times New Roman" w:hAnsi="Times New Roman" w:cs="Times New Roman"/>
          <w:sz w:val="24"/>
          <w:szCs w:val="24"/>
          <w:vertAlign w:val="superscript"/>
        </w:rPr>
        <w:t>th</w:t>
      </w:r>
      <w:r w:rsidRPr="00F5498C">
        <w:rPr>
          <w:rFonts w:ascii="Times New Roman" w:hAnsi="Times New Roman" w:cs="Times New Roman"/>
          <w:sz w:val="24"/>
          <w:szCs w:val="24"/>
        </w:rPr>
        <w:t xml:space="preserve"> June </w:t>
      </w:r>
      <w:r w:rsidR="00297193" w:rsidRPr="00F5498C">
        <w:rPr>
          <w:rFonts w:ascii="Times New Roman" w:hAnsi="Times New Roman" w:cs="Times New Roman"/>
          <w:sz w:val="24"/>
          <w:szCs w:val="24"/>
        </w:rPr>
        <w:t>2018 the applicant</w:t>
      </w:r>
      <w:r w:rsidRPr="00F5498C">
        <w:rPr>
          <w:rFonts w:ascii="Times New Roman" w:hAnsi="Times New Roman" w:cs="Times New Roman"/>
          <w:sz w:val="24"/>
          <w:szCs w:val="24"/>
        </w:rPr>
        <w:t xml:space="preserve"> submitted a written request to the </w:t>
      </w:r>
      <w:r w:rsidR="00E84AF2" w:rsidRPr="00F5498C">
        <w:rPr>
          <w:rFonts w:ascii="Times New Roman" w:hAnsi="Times New Roman" w:cs="Times New Roman"/>
          <w:sz w:val="24"/>
          <w:szCs w:val="24"/>
        </w:rPr>
        <w:t xml:space="preserve">then </w:t>
      </w:r>
      <w:r w:rsidRPr="00F5498C">
        <w:rPr>
          <w:rFonts w:ascii="Times New Roman" w:hAnsi="Times New Roman" w:cs="Times New Roman"/>
          <w:sz w:val="24"/>
          <w:szCs w:val="24"/>
        </w:rPr>
        <w:t xml:space="preserve">Minister of Information, Communication and Technology, Mr Super Mandiwanzira for a donation of computers </w:t>
      </w:r>
      <w:r w:rsidR="00297193" w:rsidRPr="00F5498C">
        <w:rPr>
          <w:rFonts w:ascii="Times New Roman" w:hAnsi="Times New Roman" w:cs="Times New Roman"/>
          <w:sz w:val="24"/>
          <w:szCs w:val="24"/>
        </w:rPr>
        <w:t>to be distributed</w:t>
      </w:r>
      <w:r w:rsidRPr="00F5498C">
        <w:rPr>
          <w:rFonts w:ascii="Times New Roman" w:hAnsi="Times New Roman" w:cs="Times New Roman"/>
          <w:sz w:val="24"/>
          <w:szCs w:val="24"/>
        </w:rPr>
        <w:t xml:space="preserve"> among 28 schools in her constituency which had been </w:t>
      </w:r>
      <w:r w:rsidRPr="00F5498C">
        <w:rPr>
          <w:rFonts w:ascii="Times New Roman" w:hAnsi="Times New Roman" w:cs="Times New Roman"/>
          <w:sz w:val="24"/>
          <w:szCs w:val="24"/>
        </w:rPr>
        <w:lastRenderedPageBreak/>
        <w:t xml:space="preserve">electrified. She asked for computers sufficient to give </w:t>
      </w:r>
      <w:r w:rsidR="00067884" w:rsidRPr="00F5498C">
        <w:rPr>
          <w:rFonts w:ascii="Times New Roman" w:hAnsi="Times New Roman" w:cs="Times New Roman"/>
          <w:sz w:val="24"/>
          <w:szCs w:val="24"/>
        </w:rPr>
        <w:t>each</w:t>
      </w:r>
      <w:r w:rsidR="00067884">
        <w:rPr>
          <w:rFonts w:ascii="Times New Roman" w:hAnsi="Times New Roman" w:cs="Times New Roman"/>
          <w:sz w:val="24"/>
          <w:szCs w:val="24"/>
        </w:rPr>
        <w:t xml:space="preserve"> of the twenty-eight schools, listed by her, </w:t>
      </w:r>
      <w:r w:rsidRPr="00F5498C">
        <w:rPr>
          <w:rFonts w:ascii="Times New Roman" w:hAnsi="Times New Roman" w:cs="Times New Roman"/>
          <w:sz w:val="24"/>
          <w:szCs w:val="24"/>
        </w:rPr>
        <w:t xml:space="preserve">10 to 15 </w:t>
      </w:r>
      <w:r w:rsidR="00067884" w:rsidRPr="00F5498C">
        <w:rPr>
          <w:rFonts w:ascii="Times New Roman" w:hAnsi="Times New Roman" w:cs="Times New Roman"/>
          <w:sz w:val="24"/>
          <w:szCs w:val="24"/>
        </w:rPr>
        <w:t>computer</w:t>
      </w:r>
      <w:r w:rsidR="00067884">
        <w:rPr>
          <w:rFonts w:ascii="Times New Roman" w:hAnsi="Times New Roman" w:cs="Times New Roman"/>
          <w:sz w:val="24"/>
          <w:szCs w:val="24"/>
        </w:rPr>
        <w:t>s</w:t>
      </w:r>
      <w:r w:rsidR="00067884" w:rsidRPr="00F5498C">
        <w:rPr>
          <w:rFonts w:ascii="Times New Roman" w:hAnsi="Times New Roman" w:cs="Times New Roman"/>
          <w:sz w:val="24"/>
          <w:szCs w:val="24"/>
        </w:rPr>
        <w:t>.</w:t>
      </w:r>
      <w:r w:rsidR="00067884">
        <w:rPr>
          <w:rFonts w:ascii="Times New Roman" w:hAnsi="Times New Roman" w:cs="Times New Roman"/>
          <w:sz w:val="24"/>
          <w:szCs w:val="24"/>
        </w:rPr>
        <w:t xml:space="preserve"> She attached to the</w:t>
      </w:r>
      <w:r w:rsidRPr="00F5498C">
        <w:rPr>
          <w:rFonts w:ascii="Times New Roman" w:hAnsi="Times New Roman" w:cs="Times New Roman"/>
          <w:sz w:val="24"/>
          <w:szCs w:val="24"/>
        </w:rPr>
        <w:t xml:space="preserve"> </w:t>
      </w:r>
      <w:r w:rsidR="00E746EF" w:rsidRPr="00F5498C">
        <w:rPr>
          <w:rFonts w:ascii="Times New Roman" w:hAnsi="Times New Roman" w:cs="Times New Roman"/>
          <w:sz w:val="24"/>
          <w:szCs w:val="24"/>
        </w:rPr>
        <w:t xml:space="preserve">request </w:t>
      </w:r>
      <w:r w:rsidR="000A3655" w:rsidRPr="00F5498C">
        <w:rPr>
          <w:rFonts w:ascii="Times New Roman" w:hAnsi="Times New Roman" w:cs="Times New Roman"/>
          <w:sz w:val="24"/>
          <w:szCs w:val="24"/>
        </w:rPr>
        <w:t xml:space="preserve">the list of the </w:t>
      </w:r>
      <w:r w:rsidRPr="00F5498C">
        <w:rPr>
          <w:rFonts w:ascii="Times New Roman" w:hAnsi="Times New Roman" w:cs="Times New Roman"/>
          <w:sz w:val="24"/>
          <w:szCs w:val="24"/>
        </w:rPr>
        <w:t>28 schools</w:t>
      </w:r>
      <w:r w:rsidR="000A3655" w:rsidRPr="00F5498C">
        <w:rPr>
          <w:rFonts w:ascii="Times New Roman" w:hAnsi="Times New Roman" w:cs="Times New Roman"/>
          <w:sz w:val="24"/>
          <w:szCs w:val="24"/>
        </w:rPr>
        <w:t xml:space="preserve"> to benefit from the donation.</w:t>
      </w:r>
    </w:p>
    <w:p w:rsidR="00F51C57" w:rsidRPr="00F5498C" w:rsidRDefault="00E84AF2" w:rsidP="00F5498C">
      <w:pPr>
        <w:pStyle w:val="ListParagraph"/>
        <w:numPr>
          <w:ilvl w:val="0"/>
          <w:numId w:val="10"/>
        </w:numPr>
        <w:spacing w:after="0" w:line="360" w:lineRule="auto"/>
        <w:jc w:val="both"/>
        <w:rPr>
          <w:rFonts w:ascii="Times New Roman" w:hAnsi="Times New Roman" w:cs="Times New Roman"/>
          <w:sz w:val="24"/>
          <w:szCs w:val="24"/>
        </w:rPr>
      </w:pPr>
      <w:r w:rsidRPr="00F5498C">
        <w:rPr>
          <w:rFonts w:ascii="Times New Roman" w:hAnsi="Times New Roman" w:cs="Times New Roman"/>
          <w:sz w:val="24"/>
          <w:szCs w:val="24"/>
        </w:rPr>
        <w:t xml:space="preserve">On </w:t>
      </w:r>
      <w:r w:rsidR="00772448" w:rsidRPr="00F5498C">
        <w:rPr>
          <w:rFonts w:ascii="Times New Roman" w:hAnsi="Times New Roman" w:cs="Times New Roman"/>
          <w:sz w:val="24"/>
          <w:szCs w:val="24"/>
        </w:rPr>
        <w:t>the</w:t>
      </w:r>
      <w:r w:rsidRPr="00F5498C">
        <w:rPr>
          <w:rFonts w:ascii="Times New Roman" w:hAnsi="Times New Roman" w:cs="Times New Roman"/>
          <w:sz w:val="24"/>
          <w:szCs w:val="24"/>
        </w:rPr>
        <w:t xml:space="preserve"> same day Minister Mandiwanzira penned a letter to the Chairperson of the Board of </w:t>
      </w:r>
      <w:r w:rsidR="00772448" w:rsidRPr="00F5498C">
        <w:rPr>
          <w:rFonts w:ascii="Times New Roman" w:hAnsi="Times New Roman" w:cs="Times New Roman"/>
          <w:sz w:val="24"/>
          <w:szCs w:val="24"/>
        </w:rPr>
        <w:t>Trustees</w:t>
      </w:r>
      <w:r w:rsidRPr="00F5498C">
        <w:rPr>
          <w:rFonts w:ascii="Times New Roman" w:hAnsi="Times New Roman" w:cs="Times New Roman"/>
          <w:sz w:val="24"/>
          <w:szCs w:val="24"/>
        </w:rPr>
        <w:t xml:space="preserve"> of the Universal Services Fund recommending </w:t>
      </w:r>
      <w:r w:rsidR="00600477" w:rsidRPr="00F5498C">
        <w:rPr>
          <w:rFonts w:ascii="Times New Roman" w:hAnsi="Times New Roman" w:cs="Times New Roman"/>
          <w:sz w:val="24"/>
          <w:szCs w:val="24"/>
        </w:rPr>
        <w:t>the donation.</w:t>
      </w:r>
      <w:r w:rsidRPr="00F5498C">
        <w:rPr>
          <w:rFonts w:ascii="Times New Roman" w:hAnsi="Times New Roman" w:cs="Times New Roman"/>
          <w:sz w:val="24"/>
          <w:szCs w:val="24"/>
        </w:rPr>
        <w:t xml:space="preserve"> The </w:t>
      </w:r>
      <w:r w:rsidR="00600477" w:rsidRPr="00F5498C">
        <w:rPr>
          <w:rFonts w:ascii="Times New Roman" w:hAnsi="Times New Roman" w:cs="Times New Roman"/>
          <w:sz w:val="24"/>
          <w:szCs w:val="24"/>
        </w:rPr>
        <w:t xml:space="preserve">Trustees of the Universal Services Fund is </w:t>
      </w:r>
      <w:r w:rsidRPr="00F5498C">
        <w:rPr>
          <w:rFonts w:ascii="Times New Roman" w:hAnsi="Times New Roman" w:cs="Times New Roman"/>
          <w:sz w:val="24"/>
          <w:szCs w:val="24"/>
        </w:rPr>
        <w:t xml:space="preserve">an </w:t>
      </w:r>
      <w:r w:rsidR="00815869" w:rsidRPr="00F5498C">
        <w:rPr>
          <w:rFonts w:ascii="Times New Roman" w:hAnsi="Times New Roman" w:cs="Times New Roman"/>
          <w:sz w:val="24"/>
          <w:szCs w:val="24"/>
        </w:rPr>
        <w:t>appendage</w:t>
      </w:r>
      <w:r w:rsidRPr="00F5498C">
        <w:rPr>
          <w:rFonts w:ascii="Times New Roman" w:hAnsi="Times New Roman" w:cs="Times New Roman"/>
          <w:sz w:val="24"/>
          <w:szCs w:val="24"/>
        </w:rPr>
        <w:t xml:space="preserve"> of the Postal </w:t>
      </w:r>
      <w:r w:rsidR="00772448" w:rsidRPr="00F5498C">
        <w:rPr>
          <w:rFonts w:ascii="Times New Roman" w:hAnsi="Times New Roman" w:cs="Times New Roman"/>
          <w:sz w:val="24"/>
          <w:szCs w:val="24"/>
        </w:rPr>
        <w:t>and</w:t>
      </w:r>
      <w:r w:rsidRPr="00F5498C">
        <w:rPr>
          <w:rFonts w:ascii="Times New Roman" w:hAnsi="Times New Roman" w:cs="Times New Roman"/>
          <w:sz w:val="24"/>
          <w:szCs w:val="24"/>
        </w:rPr>
        <w:t xml:space="preserve"> Tele Communication Regulatory Authority of Zimbabwe (POTRAZ) responsible for financing </w:t>
      </w:r>
      <w:r w:rsidR="00815869" w:rsidRPr="00F5498C">
        <w:rPr>
          <w:rFonts w:ascii="Times New Roman" w:hAnsi="Times New Roman" w:cs="Times New Roman"/>
          <w:sz w:val="24"/>
          <w:szCs w:val="24"/>
        </w:rPr>
        <w:t xml:space="preserve">and running </w:t>
      </w:r>
      <w:r w:rsidRPr="00F5498C">
        <w:rPr>
          <w:rFonts w:ascii="Times New Roman" w:hAnsi="Times New Roman" w:cs="Times New Roman"/>
          <w:sz w:val="24"/>
          <w:szCs w:val="24"/>
        </w:rPr>
        <w:t xml:space="preserve">the </w:t>
      </w:r>
      <w:r w:rsidR="00815869" w:rsidRPr="00F5498C">
        <w:rPr>
          <w:rFonts w:ascii="Times New Roman" w:hAnsi="Times New Roman" w:cs="Times New Roman"/>
          <w:sz w:val="24"/>
          <w:szCs w:val="24"/>
        </w:rPr>
        <w:t>G</w:t>
      </w:r>
      <w:r w:rsidRPr="00F5498C">
        <w:rPr>
          <w:rFonts w:ascii="Times New Roman" w:hAnsi="Times New Roman" w:cs="Times New Roman"/>
          <w:sz w:val="24"/>
          <w:szCs w:val="24"/>
        </w:rPr>
        <w:t xml:space="preserve">overnment of </w:t>
      </w:r>
      <w:r w:rsidR="00772448" w:rsidRPr="00F5498C">
        <w:rPr>
          <w:rFonts w:ascii="Times New Roman" w:hAnsi="Times New Roman" w:cs="Times New Roman"/>
          <w:sz w:val="24"/>
          <w:szCs w:val="24"/>
        </w:rPr>
        <w:t xml:space="preserve">Zimbabwe </w:t>
      </w:r>
      <w:r w:rsidR="00815869" w:rsidRPr="00F5498C">
        <w:rPr>
          <w:rFonts w:ascii="Times New Roman" w:hAnsi="Times New Roman" w:cs="Times New Roman"/>
          <w:sz w:val="24"/>
          <w:szCs w:val="24"/>
        </w:rPr>
        <w:t>E-</w:t>
      </w:r>
      <w:r w:rsidR="00772448" w:rsidRPr="00F5498C">
        <w:rPr>
          <w:rFonts w:ascii="Times New Roman" w:hAnsi="Times New Roman" w:cs="Times New Roman"/>
          <w:sz w:val="24"/>
          <w:szCs w:val="24"/>
        </w:rPr>
        <w:t>learning</w:t>
      </w:r>
      <w:r w:rsidRPr="00F5498C">
        <w:rPr>
          <w:rFonts w:ascii="Times New Roman" w:hAnsi="Times New Roman" w:cs="Times New Roman"/>
          <w:sz w:val="24"/>
          <w:szCs w:val="24"/>
        </w:rPr>
        <w:t xml:space="preserve"> project.</w:t>
      </w:r>
    </w:p>
    <w:p w:rsidR="008401F1" w:rsidRPr="00F5498C" w:rsidRDefault="008401F1" w:rsidP="00F5498C">
      <w:pPr>
        <w:pStyle w:val="ListParagraph"/>
        <w:numPr>
          <w:ilvl w:val="0"/>
          <w:numId w:val="10"/>
        </w:numPr>
        <w:spacing w:after="0" w:line="360" w:lineRule="auto"/>
        <w:jc w:val="both"/>
        <w:rPr>
          <w:rFonts w:ascii="Times New Roman" w:hAnsi="Times New Roman" w:cs="Times New Roman"/>
          <w:sz w:val="24"/>
          <w:szCs w:val="24"/>
        </w:rPr>
      </w:pPr>
      <w:r w:rsidRPr="00F5498C">
        <w:rPr>
          <w:rFonts w:ascii="Times New Roman" w:hAnsi="Times New Roman" w:cs="Times New Roman"/>
          <w:sz w:val="24"/>
          <w:szCs w:val="24"/>
        </w:rPr>
        <w:t>On the 26</w:t>
      </w:r>
      <w:r w:rsidRPr="00F5498C">
        <w:rPr>
          <w:rFonts w:ascii="Times New Roman" w:hAnsi="Times New Roman" w:cs="Times New Roman"/>
          <w:sz w:val="24"/>
          <w:szCs w:val="24"/>
          <w:vertAlign w:val="superscript"/>
        </w:rPr>
        <w:t>th</w:t>
      </w:r>
      <w:r w:rsidRPr="00F5498C">
        <w:rPr>
          <w:rFonts w:ascii="Times New Roman" w:hAnsi="Times New Roman" w:cs="Times New Roman"/>
          <w:sz w:val="24"/>
          <w:szCs w:val="24"/>
        </w:rPr>
        <w:t xml:space="preserve"> June 2018 the app</w:t>
      </w:r>
      <w:r w:rsidR="00F664F3">
        <w:rPr>
          <w:rFonts w:ascii="Times New Roman" w:hAnsi="Times New Roman" w:cs="Times New Roman"/>
          <w:sz w:val="24"/>
          <w:szCs w:val="24"/>
        </w:rPr>
        <w:t>licant</w:t>
      </w:r>
      <w:r w:rsidRPr="00F5498C">
        <w:rPr>
          <w:rFonts w:ascii="Times New Roman" w:hAnsi="Times New Roman" w:cs="Times New Roman"/>
          <w:sz w:val="24"/>
          <w:szCs w:val="24"/>
        </w:rPr>
        <w:t xml:space="preserve"> wrote another letter to Minister Mandiwanzira requesting a</w:t>
      </w:r>
      <w:r w:rsidR="006F7814" w:rsidRPr="00F5498C">
        <w:rPr>
          <w:rFonts w:ascii="Times New Roman" w:hAnsi="Times New Roman" w:cs="Times New Roman"/>
          <w:sz w:val="24"/>
          <w:szCs w:val="24"/>
        </w:rPr>
        <w:t>nother</w:t>
      </w:r>
      <w:r w:rsidRPr="00F5498C">
        <w:rPr>
          <w:rFonts w:ascii="Times New Roman" w:hAnsi="Times New Roman" w:cs="Times New Roman"/>
          <w:sz w:val="24"/>
          <w:szCs w:val="24"/>
        </w:rPr>
        <w:t xml:space="preserve"> donation of 20 laptops for distribution to </w:t>
      </w:r>
      <w:r w:rsidR="00067884">
        <w:rPr>
          <w:rFonts w:ascii="Times New Roman" w:hAnsi="Times New Roman" w:cs="Times New Roman"/>
          <w:sz w:val="24"/>
          <w:szCs w:val="24"/>
        </w:rPr>
        <w:t xml:space="preserve">the </w:t>
      </w:r>
      <w:r w:rsidR="006F7814" w:rsidRPr="00F5498C">
        <w:rPr>
          <w:rFonts w:ascii="Times New Roman" w:hAnsi="Times New Roman" w:cs="Times New Roman"/>
          <w:sz w:val="24"/>
          <w:szCs w:val="24"/>
        </w:rPr>
        <w:t>disadvantaged</w:t>
      </w:r>
      <w:r w:rsidRPr="00F5498C">
        <w:rPr>
          <w:rFonts w:ascii="Times New Roman" w:hAnsi="Times New Roman" w:cs="Times New Roman"/>
          <w:sz w:val="24"/>
          <w:szCs w:val="24"/>
        </w:rPr>
        <w:t xml:space="preserve"> in her </w:t>
      </w:r>
      <w:r w:rsidR="006F7814" w:rsidRPr="00F5498C">
        <w:rPr>
          <w:rFonts w:ascii="Times New Roman" w:hAnsi="Times New Roman" w:cs="Times New Roman"/>
          <w:sz w:val="24"/>
          <w:szCs w:val="24"/>
        </w:rPr>
        <w:t>c</w:t>
      </w:r>
      <w:r w:rsidRPr="00F5498C">
        <w:rPr>
          <w:rFonts w:ascii="Times New Roman" w:hAnsi="Times New Roman" w:cs="Times New Roman"/>
          <w:sz w:val="24"/>
          <w:szCs w:val="24"/>
        </w:rPr>
        <w:t>onstituency. In the same letter she re</w:t>
      </w:r>
      <w:r w:rsidR="006F7814" w:rsidRPr="00F5498C">
        <w:rPr>
          <w:rFonts w:ascii="Times New Roman" w:hAnsi="Times New Roman" w:cs="Times New Roman"/>
          <w:sz w:val="24"/>
          <w:szCs w:val="24"/>
        </w:rPr>
        <w:t xml:space="preserve">minded the Minister of </w:t>
      </w:r>
      <w:r w:rsidRPr="00F5498C">
        <w:rPr>
          <w:rFonts w:ascii="Times New Roman" w:hAnsi="Times New Roman" w:cs="Times New Roman"/>
          <w:sz w:val="24"/>
          <w:szCs w:val="24"/>
        </w:rPr>
        <w:t xml:space="preserve">her earlier request for computers </w:t>
      </w:r>
      <w:r w:rsidR="00F51C57" w:rsidRPr="00F5498C">
        <w:rPr>
          <w:rFonts w:ascii="Times New Roman" w:hAnsi="Times New Roman" w:cs="Times New Roman"/>
          <w:sz w:val="24"/>
          <w:szCs w:val="24"/>
        </w:rPr>
        <w:t>for</w:t>
      </w:r>
      <w:r w:rsidRPr="00F5498C">
        <w:rPr>
          <w:rFonts w:ascii="Times New Roman" w:hAnsi="Times New Roman" w:cs="Times New Roman"/>
          <w:sz w:val="24"/>
          <w:szCs w:val="24"/>
        </w:rPr>
        <w:t xml:space="preserve"> schools in her constituency</w:t>
      </w:r>
      <w:r w:rsidR="00CB4721" w:rsidRPr="00F5498C">
        <w:rPr>
          <w:rFonts w:ascii="Times New Roman" w:hAnsi="Times New Roman" w:cs="Times New Roman"/>
          <w:sz w:val="24"/>
          <w:szCs w:val="24"/>
        </w:rPr>
        <w:t xml:space="preserve">. </w:t>
      </w:r>
      <w:r w:rsidR="00067884">
        <w:rPr>
          <w:rFonts w:ascii="Times New Roman" w:hAnsi="Times New Roman" w:cs="Times New Roman"/>
          <w:sz w:val="24"/>
          <w:szCs w:val="24"/>
        </w:rPr>
        <w:t>In the letter s</w:t>
      </w:r>
      <w:r w:rsidR="00CB4721" w:rsidRPr="00F5498C">
        <w:rPr>
          <w:rFonts w:ascii="Times New Roman" w:hAnsi="Times New Roman" w:cs="Times New Roman"/>
          <w:sz w:val="24"/>
          <w:szCs w:val="24"/>
        </w:rPr>
        <w:t xml:space="preserve">he reminded </w:t>
      </w:r>
      <w:r w:rsidRPr="00F5498C">
        <w:rPr>
          <w:rFonts w:ascii="Times New Roman" w:hAnsi="Times New Roman" w:cs="Times New Roman"/>
          <w:sz w:val="24"/>
          <w:szCs w:val="24"/>
        </w:rPr>
        <w:t xml:space="preserve">Minister Mandiwanzira that the schools were </w:t>
      </w:r>
      <w:r w:rsidR="00CB4721" w:rsidRPr="00F5498C">
        <w:rPr>
          <w:rFonts w:ascii="Times New Roman" w:hAnsi="Times New Roman" w:cs="Times New Roman"/>
          <w:sz w:val="24"/>
          <w:szCs w:val="24"/>
        </w:rPr>
        <w:t xml:space="preserve">still </w:t>
      </w:r>
      <w:r w:rsidRPr="00F5498C">
        <w:rPr>
          <w:rFonts w:ascii="Times New Roman" w:hAnsi="Times New Roman" w:cs="Times New Roman"/>
          <w:sz w:val="24"/>
          <w:szCs w:val="24"/>
        </w:rPr>
        <w:t xml:space="preserve">waiting </w:t>
      </w:r>
      <w:r w:rsidR="00CB4721" w:rsidRPr="00F5498C">
        <w:rPr>
          <w:rFonts w:ascii="Times New Roman" w:hAnsi="Times New Roman" w:cs="Times New Roman"/>
          <w:sz w:val="24"/>
          <w:szCs w:val="24"/>
        </w:rPr>
        <w:t xml:space="preserve">to receive the </w:t>
      </w:r>
      <w:r w:rsidR="00131585" w:rsidRPr="00F5498C">
        <w:rPr>
          <w:rFonts w:ascii="Times New Roman" w:hAnsi="Times New Roman" w:cs="Times New Roman"/>
          <w:sz w:val="24"/>
          <w:szCs w:val="24"/>
        </w:rPr>
        <w:t>computers</w:t>
      </w:r>
      <w:r w:rsidR="00067884">
        <w:rPr>
          <w:rFonts w:ascii="Times New Roman" w:hAnsi="Times New Roman" w:cs="Times New Roman"/>
          <w:sz w:val="24"/>
          <w:szCs w:val="24"/>
        </w:rPr>
        <w:t xml:space="preserve"> in terms of her earlier request</w:t>
      </w:r>
      <w:r w:rsidRPr="00F5498C">
        <w:rPr>
          <w:rFonts w:ascii="Times New Roman" w:hAnsi="Times New Roman" w:cs="Times New Roman"/>
          <w:sz w:val="24"/>
          <w:szCs w:val="24"/>
        </w:rPr>
        <w:t>.</w:t>
      </w:r>
    </w:p>
    <w:p w:rsidR="00772448" w:rsidRPr="00F5498C" w:rsidRDefault="00131585" w:rsidP="00F5498C">
      <w:pPr>
        <w:pStyle w:val="ListParagraph"/>
        <w:numPr>
          <w:ilvl w:val="0"/>
          <w:numId w:val="10"/>
        </w:numPr>
        <w:spacing w:after="0" w:line="360" w:lineRule="auto"/>
        <w:jc w:val="both"/>
        <w:rPr>
          <w:rFonts w:ascii="Times New Roman" w:hAnsi="Times New Roman" w:cs="Times New Roman"/>
          <w:sz w:val="24"/>
          <w:szCs w:val="24"/>
        </w:rPr>
      </w:pPr>
      <w:r w:rsidRPr="00F5498C">
        <w:rPr>
          <w:rFonts w:ascii="Times New Roman" w:hAnsi="Times New Roman" w:cs="Times New Roman"/>
          <w:sz w:val="24"/>
          <w:szCs w:val="24"/>
        </w:rPr>
        <w:t xml:space="preserve">When the donation became available </w:t>
      </w:r>
      <w:r w:rsidR="00772448" w:rsidRPr="00F5498C">
        <w:rPr>
          <w:rFonts w:ascii="Times New Roman" w:hAnsi="Times New Roman" w:cs="Times New Roman"/>
          <w:sz w:val="24"/>
          <w:szCs w:val="24"/>
        </w:rPr>
        <w:t xml:space="preserve">the appellant wrote a letter </w:t>
      </w:r>
      <w:r w:rsidR="00A47D3E" w:rsidRPr="00F5498C">
        <w:rPr>
          <w:rFonts w:ascii="Times New Roman" w:hAnsi="Times New Roman" w:cs="Times New Roman"/>
          <w:sz w:val="24"/>
          <w:szCs w:val="24"/>
        </w:rPr>
        <w:t>dated 12</w:t>
      </w:r>
      <w:r w:rsidR="00A47D3E" w:rsidRPr="00F5498C">
        <w:rPr>
          <w:rFonts w:ascii="Times New Roman" w:hAnsi="Times New Roman" w:cs="Times New Roman"/>
          <w:sz w:val="24"/>
          <w:szCs w:val="24"/>
          <w:vertAlign w:val="superscript"/>
        </w:rPr>
        <w:t>th</w:t>
      </w:r>
      <w:r w:rsidR="00A47D3E" w:rsidRPr="00F5498C">
        <w:rPr>
          <w:rFonts w:ascii="Times New Roman" w:hAnsi="Times New Roman" w:cs="Times New Roman"/>
          <w:sz w:val="24"/>
          <w:szCs w:val="24"/>
        </w:rPr>
        <w:t xml:space="preserve"> July 2018</w:t>
      </w:r>
      <w:r w:rsidR="00772448" w:rsidRPr="00F5498C">
        <w:rPr>
          <w:rFonts w:ascii="Times New Roman" w:hAnsi="Times New Roman" w:cs="Times New Roman"/>
          <w:sz w:val="24"/>
          <w:szCs w:val="24"/>
        </w:rPr>
        <w:t xml:space="preserve"> authorising </w:t>
      </w:r>
      <w:r w:rsidR="00A47D3E" w:rsidRPr="00F5498C">
        <w:rPr>
          <w:rFonts w:ascii="Times New Roman" w:hAnsi="Times New Roman" w:cs="Times New Roman"/>
          <w:sz w:val="24"/>
          <w:szCs w:val="24"/>
        </w:rPr>
        <w:t xml:space="preserve">POTRAZ to release the computers to her through </w:t>
      </w:r>
      <w:r w:rsidR="00772448" w:rsidRPr="00F5498C">
        <w:rPr>
          <w:rFonts w:ascii="Times New Roman" w:hAnsi="Times New Roman" w:cs="Times New Roman"/>
          <w:sz w:val="24"/>
          <w:szCs w:val="24"/>
        </w:rPr>
        <w:t>her brother, Evans Kagonye</w:t>
      </w:r>
      <w:r w:rsidR="00CA50C7" w:rsidRPr="00F5498C">
        <w:rPr>
          <w:rFonts w:ascii="Times New Roman" w:hAnsi="Times New Roman" w:cs="Times New Roman"/>
          <w:sz w:val="24"/>
          <w:szCs w:val="24"/>
        </w:rPr>
        <w:t xml:space="preserve"> who collected t</w:t>
      </w:r>
      <w:r w:rsidR="00CA67B1" w:rsidRPr="00F5498C">
        <w:rPr>
          <w:rFonts w:ascii="Times New Roman" w:hAnsi="Times New Roman" w:cs="Times New Roman"/>
          <w:sz w:val="24"/>
          <w:szCs w:val="24"/>
        </w:rPr>
        <w:t xml:space="preserve">he </w:t>
      </w:r>
      <w:r w:rsidR="008401F1" w:rsidRPr="00F5498C">
        <w:rPr>
          <w:rFonts w:ascii="Times New Roman" w:hAnsi="Times New Roman" w:cs="Times New Roman"/>
          <w:sz w:val="24"/>
          <w:szCs w:val="24"/>
        </w:rPr>
        <w:t>computers on or about the 14</w:t>
      </w:r>
      <w:r w:rsidR="008401F1" w:rsidRPr="00F5498C">
        <w:rPr>
          <w:rFonts w:ascii="Times New Roman" w:hAnsi="Times New Roman" w:cs="Times New Roman"/>
          <w:sz w:val="24"/>
          <w:szCs w:val="24"/>
          <w:vertAlign w:val="superscript"/>
        </w:rPr>
        <w:t>th</w:t>
      </w:r>
      <w:r w:rsidR="008401F1" w:rsidRPr="00F5498C">
        <w:rPr>
          <w:rFonts w:ascii="Times New Roman" w:hAnsi="Times New Roman" w:cs="Times New Roman"/>
          <w:sz w:val="24"/>
          <w:szCs w:val="24"/>
        </w:rPr>
        <w:t xml:space="preserve"> may 2019 </w:t>
      </w:r>
      <w:r w:rsidR="00CA67B1" w:rsidRPr="00F5498C">
        <w:rPr>
          <w:rFonts w:ascii="Times New Roman" w:hAnsi="Times New Roman" w:cs="Times New Roman"/>
          <w:sz w:val="24"/>
          <w:szCs w:val="24"/>
        </w:rPr>
        <w:t xml:space="preserve">and </w:t>
      </w:r>
      <w:r w:rsidR="008401F1" w:rsidRPr="00F5498C">
        <w:rPr>
          <w:rFonts w:ascii="Times New Roman" w:hAnsi="Times New Roman" w:cs="Times New Roman"/>
          <w:sz w:val="24"/>
          <w:szCs w:val="24"/>
        </w:rPr>
        <w:t xml:space="preserve">delivered </w:t>
      </w:r>
      <w:r w:rsidR="00723136" w:rsidRPr="00F5498C">
        <w:rPr>
          <w:rFonts w:ascii="Times New Roman" w:hAnsi="Times New Roman" w:cs="Times New Roman"/>
          <w:sz w:val="24"/>
          <w:szCs w:val="24"/>
        </w:rPr>
        <w:t xml:space="preserve">and </w:t>
      </w:r>
      <w:r w:rsidR="00845098" w:rsidRPr="00F5498C">
        <w:rPr>
          <w:rFonts w:ascii="Times New Roman" w:hAnsi="Times New Roman" w:cs="Times New Roman"/>
          <w:sz w:val="24"/>
          <w:szCs w:val="24"/>
        </w:rPr>
        <w:t>gave</w:t>
      </w:r>
      <w:r w:rsidR="00723136" w:rsidRPr="00F5498C">
        <w:rPr>
          <w:rFonts w:ascii="Times New Roman" w:hAnsi="Times New Roman" w:cs="Times New Roman"/>
          <w:sz w:val="24"/>
          <w:szCs w:val="24"/>
        </w:rPr>
        <w:t xml:space="preserve"> them to the applicant’s personal </w:t>
      </w:r>
      <w:r w:rsidR="00A4580E" w:rsidRPr="00F5498C">
        <w:rPr>
          <w:rFonts w:ascii="Times New Roman" w:hAnsi="Times New Roman" w:cs="Times New Roman"/>
          <w:sz w:val="24"/>
          <w:szCs w:val="24"/>
        </w:rPr>
        <w:t>assistant</w:t>
      </w:r>
      <w:r w:rsidR="008401F1" w:rsidRPr="00F5498C">
        <w:rPr>
          <w:rFonts w:ascii="Times New Roman" w:hAnsi="Times New Roman" w:cs="Times New Roman"/>
          <w:sz w:val="24"/>
          <w:szCs w:val="24"/>
        </w:rPr>
        <w:t xml:space="preserve">. </w:t>
      </w:r>
      <w:r w:rsidR="00723136" w:rsidRPr="00F5498C">
        <w:rPr>
          <w:rFonts w:ascii="Times New Roman" w:hAnsi="Times New Roman" w:cs="Times New Roman"/>
          <w:sz w:val="24"/>
          <w:szCs w:val="24"/>
        </w:rPr>
        <w:t xml:space="preserve">Evans Kagonye </w:t>
      </w:r>
      <w:r w:rsidR="00772448" w:rsidRPr="00F5498C">
        <w:rPr>
          <w:rFonts w:ascii="Times New Roman" w:hAnsi="Times New Roman" w:cs="Times New Roman"/>
          <w:sz w:val="24"/>
          <w:szCs w:val="24"/>
        </w:rPr>
        <w:t>signed the handover takeover</w:t>
      </w:r>
      <w:r w:rsidR="008401F1" w:rsidRPr="00F5498C">
        <w:rPr>
          <w:rFonts w:ascii="Times New Roman" w:hAnsi="Times New Roman" w:cs="Times New Roman"/>
          <w:sz w:val="24"/>
          <w:szCs w:val="24"/>
        </w:rPr>
        <w:t xml:space="preserve"> </w:t>
      </w:r>
      <w:r w:rsidR="00067884">
        <w:rPr>
          <w:rFonts w:ascii="Times New Roman" w:hAnsi="Times New Roman" w:cs="Times New Roman"/>
          <w:sz w:val="24"/>
          <w:szCs w:val="24"/>
        </w:rPr>
        <w:t>pre-</w:t>
      </w:r>
      <w:r w:rsidR="008401F1" w:rsidRPr="00F5498C">
        <w:rPr>
          <w:rFonts w:ascii="Times New Roman" w:hAnsi="Times New Roman" w:cs="Times New Roman"/>
          <w:sz w:val="24"/>
          <w:szCs w:val="24"/>
        </w:rPr>
        <w:t xml:space="preserve">typed form </w:t>
      </w:r>
      <w:r w:rsidR="00723136" w:rsidRPr="00F5498C">
        <w:rPr>
          <w:rFonts w:ascii="Times New Roman" w:hAnsi="Times New Roman" w:cs="Times New Roman"/>
          <w:sz w:val="24"/>
          <w:szCs w:val="24"/>
        </w:rPr>
        <w:t>on behalf of the applicant</w:t>
      </w:r>
      <w:r w:rsidR="00067884">
        <w:rPr>
          <w:rFonts w:ascii="Times New Roman" w:hAnsi="Times New Roman" w:cs="Times New Roman"/>
          <w:sz w:val="24"/>
          <w:szCs w:val="24"/>
        </w:rPr>
        <w:t xml:space="preserve">. It </w:t>
      </w:r>
      <w:r w:rsidR="00772448" w:rsidRPr="00F5498C">
        <w:rPr>
          <w:rFonts w:ascii="Times New Roman" w:hAnsi="Times New Roman" w:cs="Times New Roman"/>
          <w:sz w:val="24"/>
          <w:szCs w:val="24"/>
        </w:rPr>
        <w:t xml:space="preserve">contained </w:t>
      </w:r>
      <w:r w:rsidR="008401F1" w:rsidRPr="00F5498C">
        <w:rPr>
          <w:rFonts w:ascii="Times New Roman" w:hAnsi="Times New Roman" w:cs="Times New Roman"/>
          <w:sz w:val="24"/>
          <w:szCs w:val="24"/>
        </w:rPr>
        <w:t>the</w:t>
      </w:r>
      <w:r w:rsidR="00772448" w:rsidRPr="00F5498C">
        <w:rPr>
          <w:rFonts w:ascii="Times New Roman" w:hAnsi="Times New Roman" w:cs="Times New Roman"/>
          <w:sz w:val="24"/>
          <w:szCs w:val="24"/>
        </w:rPr>
        <w:t xml:space="preserve"> </w:t>
      </w:r>
      <w:r w:rsidR="000C7288" w:rsidRPr="00F5498C">
        <w:rPr>
          <w:rFonts w:ascii="Times New Roman" w:hAnsi="Times New Roman" w:cs="Times New Roman"/>
          <w:sz w:val="24"/>
          <w:szCs w:val="24"/>
        </w:rPr>
        <w:t xml:space="preserve">specifications and serial numbers of the </w:t>
      </w:r>
      <w:r w:rsidR="002E4F6B" w:rsidRPr="00F5498C">
        <w:rPr>
          <w:rFonts w:ascii="Times New Roman" w:hAnsi="Times New Roman" w:cs="Times New Roman"/>
          <w:sz w:val="24"/>
          <w:szCs w:val="24"/>
        </w:rPr>
        <w:t>laptops</w:t>
      </w:r>
      <w:r w:rsidR="000C7288" w:rsidRPr="00F5498C">
        <w:rPr>
          <w:rFonts w:ascii="Times New Roman" w:hAnsi="Times New Roman" w:cs="Times New Roman"/>
          <w:sz w:val="24"/>
          <w:szCs w:val="24"/>
        </w:rPr>
        <w:t xml:space="preserve"> received on behalf of the applicant</w:t>
      </w:r>
      <w:r w:rsidR="00772448" w:rsidRPr="00F5498C">
        <w:rPr>
          <w:rFonts w:ascii="Times New Roman" w:hAnsi="Times New Roman" w:cs="Times New Roman"/>
          <w:sz w:val="24"/>
          <w:szCs w:val="24"/>
        </w:rPr>
        <w:t xml:space="preserve">. </w:t>
      </w:r>
      <w:r w:rsidR="008401F1" w:rsidRPr="00F5498C">
        <w:rPr>
          <w:rFonts w:ascii="Times New Roman" w:hAnsi="Times New Roman" w:cs="Times New Roman"/>
          <w:sz w:val="24"/>
          <w:szCs w:val="24"/>
        </w:rPr>
        <w:t xml:space="preserve">Evans </w:t>
      </w:r>
      <w:r w:rsidR="00067884">
        <w:rPr>
          <w:rFonts w:ascii="Times New Roman" w:hAnsi="Times New Roman" w:cs="Times New Roman"/>
          <w:sz w:val="24"/>
          <w:szCs w:val="24"/>
        </w:rPr>
        <w:t>appended his signature</w:t>
      </w:r>
      <w:r w:rsidR="00067884" w:rsidRPr="00067884">
        <w:rPr>
          <w:rFonts w:ascii="Times New Roman" w:hAnsi="Times New Roman" w:cs="Times New Roman"/>
          <w:sz w:val="24"/>
          <w:szCs w:val="24"/>
        </w:rPr>
        <w:t xml:space="preserve"> </w:t>
      </w:r>
      <w:r w:rsidR="00067884" w:rsidRPr="00F5498C">
        <w:rPr>
          <w:rFonts w:ascii="Times New Roman" w:hAnsi="Times New Roman" w:cs="Times New Roman"/>
          <w:sz w:val="24"/>
          <w:szCs w:val="24"/>
        </w:rPr>
        <w:t xml:space="preserve">at the bottom </w:t>
      </w:r>
      <w:r w:rsidR="00067884">
        <w:rPr>
          <w:rFonts w:ascii="Times New Roman" w:hAnsi="Times New Roman" w:cs="Times New Roman"/>
          <w:sz w:val="24"/>
          <w:szCs w:val="24"/>
        </w:rPr>
        <w:t>of the handover form.</w:t>
      </w:r>
    </w:p>
    <w:p w:rsidR="002E4F6B" w:rsidRPr="00F5498C" w:rsidRDefault="00772448" w:rsidP="00F664F3">
      <w:pPr>
        <w:pStyle w:val="ListParagraph"/>
        <w:spacing w:after="0" w:line="360" w:lineRule="auto"/>
        <w:ind w:left="1440"/>
        <w:jc w:val="both"/>
        <w:rPr>
          <w:rFonts w:ascii="Times New Roman" w:hAnsi="Times New Roman" w:cs="Times New Roman"/>
          <w:sz w:val="24"/>
          <w:szCs w:val="24"/>
        </w:rPr>
      </w:pPr>
      <w:r w:rsidRPr="00F5498C">
        <w:rPr>
          <w:rFonts w:ascii="Times New Roman" w:hAnsi="Times New Roman" w:cs="Times New Roman"/>
        </w:rPr>
        <w:t xml:space="preserve">“I Evans </w:t>
      </w:r>
      <w:r w:rsidR="008401F1" w:rsidRPr="00F5498C">
        <w:rPr>
          <w:rFonts w:ascii="Times New Roman" w:hAnsi="Times New Roman" w:cs="Times New Roman"/>
        </w:rPr>
        <w:t>K</w:t>
      </w:r>
      <w:r w:rsidRPr="00F5498C">
        <w:rPr>
          <w:rFonts w:ascii="Times New Roman" w:hAnsi="Times New Roman" w:cs="Times New Roman"/>
        </w:rPr>
        <w:t xml:space="preserve">agonye have collected and agree to hold in trust the above ICT equipment for </w:t>
      </w:r>
      <w:r w:rsidR="008401F1" w:rsidRPr="00F5498C">
        <w:rPr>
          <w:rFonts w:ascii="Times New Roman" w:hAnsi="Times New Roman" w:cs="Times New Roman"/>
        </w:rPr>
        <w:t>eLearning</w:t>
      </w:r>
      <w:r w:rsidRPr="00F5498C">
        <w:rPr>
          <w:rFonts w:ascii="Times New Roman" w:hAnsi="Times New Roman" w:cs="Times New Roman"/>
        </w:rPr>
        <w:t xml:space="preserve"> purposes on behalf of the </w:t>
      </w:r>
      <w:r w:rsidR="008401F1" w:rsidRPr="00F5498C">
        <w:rPr>
          <w:rFonts w:ascii="Times New Roman" w:hAnsi="Times New Roman" w:cs="Times New Roman"/>
        </w:rPr>
        <w:t>beneficiaries</w:t>
      </w:r>
      <w:r w:rsidRPr="00F5498C">
        <w:rPr>
          <w:rFonts w:ascii="Times New Roman" w:hAnsi="Times New Roman" w:cs="Times New Roman"/>
        </w:rPr>
        <w:t xml:space="preserve"> </w:t>
      </w:r>
      <w:r w:rsidR="008401F1" w:rsidRPr="00F5498C">
        <w:rPr>
          <w:rFonts w:ascii="Times New Roman" w:hAnsi="Times New Roman" w:cs="Times New Roman"/>
        </w:rPr>
        <w:t>intended</w:t>
      </w:r>
      <w:r w:rsidRPr="00F5498C">
        <w:rPr>
          <w:rFonts w:ascii="Times New Roman" w:hAnsi="Times New Roman" w:cs="Times New Roman"/>
        </w:rPr>
        <w:t xml:space="preserve"> under the USF learning project. I undertake to </w:t>
      </w:r>
      <w:r w:rsidR="008401F1" w:rsidRPr="00F5498C">
        <w:rPr>
          <w:rFonts w:ascii="Times New Roman" w:hAnsi="Times New Roman" w:cs="Times New Roman"/>
        </w:rPr>
        <w:t>handover the</w:t>
      </w:r>
      <w:r w:rsidRPr="00F5498C">
        <w:rPr>
          <w:rFonts w:ascii="Times New Roman" w:hAnsi="Times New Roman" w:cs="Times New Roman"/>
        </w:rPr>
        <w:t xml:space="preserve"> ICT equipment to the intended beneficiaries and submit </w:t>
      </w:r>
      <w:r w:rsidR="008401F1" w:rsidRPr="00F5498C">
        <w:rPr>
          <w:rFonts w:ascii="Times New Roman" w:hAnsi="Times New Roman" w:cs="Times New Roman"/>
        </w:rPr>
        <w:t>a</w:t>
      </w:r>
      <w:r w:rsidRPr="00F5498C">
        <w:rPr>
          <w:rFonts w:ascii="Times New Roman" w:hAnsi="Times New Roman" w:cs="Times New Roman"/>
        </w:rPr>
        <w:t xml:space="preserve"> list of the beneficiaries and contact details to USF/POTRAZ within 30 days of receipt of the ICT equipment.”</w:t>
      </w:r>
      <w:r w:rsidRPr="00F5498C">
        <w:rPr>
          <w:rFonts w:ascii="Times New Roman" w:hAnsi="Times New Roman" w:cs="Times New Roman"/>
          <w:sz w:val="24"/>
          <w:szCs w:val="24"/>
        </w:rPr>
        <w:t xml:space="preserve"> </w:t>
      </w:r>
    </w:p>
    <w:p w:rsidR="00772448" w:rsidRPr="00F5498C" w:rsidRDefault="002E4F6B" w:rsidP="00F5498C">
      <w:pPr>
        <w:pStyle w:val="ListParagraph"/>
        <w:numPr>
          <w:ilvl w:val="0"/>
          <w:numId w:val="10"/>
        </w:numPr>
        <w:spacing w:after="0" w:line="360" w:lineRule="auto"/>
        <w:jc w:val="both"/>
        <w:rPr>
          <w:rFonts w:ascii="Times New Roman" w:hAnsi="Times New Roman" w:cs="Times New Roman"/>
          <w:sz w:val="24"/>
          <w:szCs w:val="24"/>
        </w:rPr>
      </w:pPr>
      <w:r w:rsidRPr="00F5498C">
        <w:rPr>
          <w:rFonts w:ascii="Times New Roman" w:hAnsi="Times New Roman" w:cs="Times New Roman"/>
          <w:sz w:val="24"/>
          <w:szCs w:val="24"/>
        </w:rPr>
        <w:t xml:space="preserve">The </w:t>
      </w:r>
      <w:r w:rsidR="00F664F3" w:rsidRPr="00F5498C">
        <w:rPr>
          <w:rFonts w:ascii="Times New Roman" w:hAnsi="Times New Roman" w:cs="Times New Roman"/>
          <w:sz w:val="24"/>
          <w:szCs w:val="24"/>
        </w:rPr>
        <w:t>app</w:t>
      </w:r>
      <w:r w:rsidR="00F664F3">
        <w:rPr>
          <w:rFonts w:ascii="Times New Roman" w:hAnsi="Times New Roman" w:cs="Times New Roman"/>
          <w:sz w:val="24"/>
          <w:szCs w:val="24"/>
        </w:rPr>
        <w:t>licant did not</w:t>
      </w:r>
      <w:r w:rsidRPr="00F5498C">
        <w:rPr>
          <w:rFonts w:ascii="Times New Roman" w:hAnsi="Times New Roman" w:cs="Times New Roman"/>
          <w:sz w:val="24"/>
          <w:szCs w:val="24"/>
        </w:rPr>
        <w:t xml:space="preserve"> account for the </w:t>
      </w:r>
      <w:r w:rsidR="00F664F3">
        <w:rPr>
          <w:rFonts w:ascii="Times New Roman" w:hAnsi="Times New Roman" w:cs="Times New Roman"/>
          <w:sz w:val="24"/>
          <w:szCs w:val="24"/>
        </w:rPr>
        <w:t>laptops</w:t>
      </w:r>
      <w:r w:rsidRPr="00F5498C">
        <w:rPr>
          <w:rFonts w:ascii="Times New Roman" w:hAnsi="Times New Roman" w:cs="Times New Roman"/>
          <w:sz w:val="24"/>
          <w:szCs w:val="24"/>
        </w:rPr>
        <w:t xml:space="preserve"> in terms of the trust agreement</w:t>
      </w:r>
      <w:r w:rsidR="00393B29" w:rsidRPr="00F5498C">
        <w:rPr>
          <w:rFonts w:ascii="Times New Roman" w:hAnsi="Times New Roman" w:cs="Times New Roman"/>
          <w:sz w:val="24"/>
          <w:szCs w:val="24"/>
        </w:rPr>
        <w:t xml:space="preserve"> in</w:t>
      </w:r>
      <w:r w:rsidR="00D52E19">
        <w:rPr>
          <w:rFonts w:ascii="Times New Roman" w:hAnsi="Times New Roman" w:cs="Times New Roman"/>
          <w:sz w:val="24"/>
          <w:szCs w:val="24"/>
        </w:rPr>
        <w:t xml:space="preserve"> that the laptops did not reach schools in her constitution and they were not distributed for E-learning. She </w:t>
      </w:r>
      <w:r w:rsidR="00162AFA" w:rsidRPr="00F5498C">
        <w:rPr>
          <w:rFonts w:ascii="Times New Roman" w:hAnsi="Times New Roman" w:cs="Times New Roman"/>
          <w:sz w:val="24"/>
          <w:szCs w:val="24"/>
        </w:rPr>
        <w:t xml:space="preserve">did not </w:t>
      </w:r>
      <w:r w:rsidRPr="00F5498C">
        <w:rPr>
          <w:rFonts w:ascii="Times New Roman" w:hAnsi="Times New Roman" w:cs="Times New Roman"/>
          <w:sz w:val="24"/>
          <w:szCs w:val="24"/>
        </w:rPr>
        <w:t xml:space="preserve">submit the required </w:t>
      </w:r>
      <w:r w:rsidR="00D52E19">
        <w:rPr>
          <w:rFonts w:ascii="Times New Roman" w:hAnsi="Times New Roman" w:cs="Times New Roman"/>
          <w:sz w:val="24"/>
          <w:szCs w:val="24"/>
        </w:rPr>
        <w:t xml:space="preserve">list of beneficiaries </w:t>
      </w:r>
      <w:r w:rsidRPr="00F5498C">
        <w:rPr>
          <w:rFonts w:ascii="Times New Roman" w:hAnsi="Times New Roman" w:cs="Times New Roman"/>
          <w:sz w:val="24"/>
          <w:szCs w:val="24"/>
        </w:rPr>
        <w:t>to POTRAZ</w:t>
      </w:r>
      <w:r w:rsidR="008401F1" w:rsidRPr="00F5498C">
        <w:rPr>
          <w:rFonts w:ascii="Times New Roman" w:hAnsi="Times New Roman" w:cs="Times New Roman"/>
          <w:sz w:val="24"/>
          <w:szCs w:val="24"/>
        </w:rPr>
        <w:t>.</w:t>
      </w:r>
    </w:p>
    <w:p w:rsidR="00410700" w:rsidRPr="00F5498C" w:rsidRDefault="002E4F6B" w:rsidP="00F5498C">
      <w:pPr>
        <w:pStyle w:val="ListParagraph"/>
        <w:numPr>
          <w:ilvl w:val="0"/>
          <w:numId w:val="10"/>
        </w:numPr>
        <w:spacing w:after="0" w:line="360" w:lineRule="auto"/>
        <w:jc w:val="both"/>
        <w:rPr>
          <w:rFonts w:ascii="Times New Roman" w:hAnsi="Times New Roman" w:cs="Times New Roman"/>
          <w:sz w:val="24"/>
          <w:szCs w:val="24"/>
        </w:rPr>
      </w:pPr>
      <w:r w:rsidRPr="00F5498C">
        <w:rPr>
          <w:rFonts w:ascii="Times New Roman" w:hAnsi="Times New Roman" w:cs="Times New Roman"/>
          <w:sz w:val="24"/>
          <w:szCs w:val="24"/>
        </w:rPr>
        <w:t xml:space="preserve">The </w:t>
      </w:r>
      <w:r w:rsidR="008401F1" w:rsidRPr="00F5498C">
        <w:rPr>
          <w:rFonts w:ascii="Times New Roman" w:hAnsi="Times New Roman" w:cs="Times New Roman"/>
          <w:sz w:val="24"/>
          <w:szCs w:val="24"/>
        </w:rPr>
        <w:t>appellant</w:t>
      </w:r>
      <w:r w:rsidR="00162AFA" w:rsidRPr="00F5498C">
        <w:rPr>
          <w:rFonts w:ascii="Times New Roman" w:hAnsi="Times New Roman" w:cs="Times New Roman"/>
          <w:sz w:val="24"/>
          <w:szCs w:val="24"/>
        </w:rPr>
        <w:t xml:space="preserve"> denied the charge and her defence was that she was unaware of the requirement to account for the laptops.</w:t>
      </w:r>
      <w:r w:rsidR="00AF431B" w:rsidRPr="00F5498C">
        <w:rPr>
          <w:rFonts w:ascii="Times New Roman" w:hAnsi="Times New Roman" w:cs="Times New Roman"/>
          <w:sz w:val="24"/>
          <w:szCs w:val="24"/>
        </w:rPr>
        <w:t xml:space="preserve"> She </w:t>
      </w:r>
      <w:r w:rsidR="00410700" w:rsidRPr="00F5498C">
        <w:rPr>
          <w:rFonts w:ascii="Times New Roman" w:hAnsi="Times New Roman" w:cs="Times New Roman"/>
          <w:sz w:val="24"/>
          <w:szCs w:val="24"/>
        </w:rPr>
        <w:t xml:space="preserve">made two separate </w:t>
      </w:r>
      <w:r w:rsidR="00AF431B" w:rsidRPr="00F5498C">
        <w:rPr>
          <w:rFonts w:ascii="Times New Roman" w:hAnsi="Times New Roman" w:cs="Times New Roman"/>
          <w:sz w:val="24"/>
          <w:szCs w:val="24"/>
        </w:rPr>
        <w:t xml:space="preserve">written </w:t>
      </w:r>
      <w:r w:rsidR="00410700" w:rsidRPr="00F5498C">
        <w:rPr>
          <w:rFonts w:ascii="Times New Roman" w:hAnsi="Times New Roman" w:cs="Times New Roman"/>
          <w:sz w:val="24"/>
          <w:szCs w:val="24"/>
        </w:rPr>
        <w:t xml:space="preserve">requests. One </w:t>
      </w:r>
      <w:r w:rsidR="00410700" w:rsidRPr="00F5498C">
        <w:rPr>
          <w:rFonts w:ascii="Times New Roman" w:hAnsi="Times New Roman" w:cs="Times New Roman"/>
          <w:sz w:val="24"/>
          <w:szCs w:val="24"/>
        </w:rPr>
        <w:lastRenderedPageBreak/>
        <w:t>request which she made on the 20</w:t>
      </w:r>
      <w:r w:rsidR="00410700" w:rsidRPr="00F5498C">
        <w:rPr>
          <w:rFonts w:ascii="Times New Roman" w:hAnsi="Times New Roman" w:cs="Times New Roman"/>
          <w:sz w:val="24"/>
          <w:szCs w:val="24"/>
          <w:vertAlign w:val="superscript"/>
        </w:rPr>
        <w:t>th</w:t>
      </w:r>
      <w:r w:rsidR="00410700" w:rsidRPr="00F5498C">
        <w:rPr>
          <w:rFonts w:ascii="Times New Roman" w:hAnsi="Times New Roman" w:cs="Times New Roman"/>
          <w:sz w:val="24"/>
          <w:szCs w:val="24"/>
        </w:rPr>
        <w:t xml:space="preserve"> June 2018 </w:t>
      </w:r>
      <w:r w:rsidR="00AF431B" w:rsidRPr="00F5498C">
        <w:rPr>
          <w:rFonts w:ascii="Times New Roman" w:hAnsi="Times New Roman" w:cs="Times New Roman"/>
          <w:sz w:val="24"/>
          <w:szCs w:val="24"/>
        </w:rPr>
        <w:t xml:space="preserve">was for computers </w:t>
      </w:r>
      <w:r w:rsidR="00410700" w:rsidRPr="00F5498C">
        <w:rPr>
          <w:rFonts w:ascii="Times New Roman" w:hAnsi="Times New Roman" w:cs="Times New Roman"/>
          <w:sz w:val="24"/>
          <w:szCs w:val="24"/>
        </w:rPr>
        <w:t>and the other which she made on the 26</w:t>
      </w:r>
      <w:r w:rsidR="00410700" w:rsidRPr="00F5498C">
        <w:rPr>
          <w:rFonts w:ascii="Times New Roman" w:hAnsi="Times New Roman" w:cs="Times New Roman"/>
          <w:sz w:val="24"/>
          <w:szCs w:val="24"/>
          <w:vertAlign w:val="superscript"/>
        </w:rPr>
        <w:t>th</w:t>
      </w:r>
      <w:r w:rsidR="00410700" w:rsidRPr="00F5498C">
        <w:rPr>
          <w:rFonts w:ascii="Times New Roman" w:hAnsi="Times New Roman" w:cs="Times New Roman"/>
          <w:sz w:val="24"/>
          <w:szCs w:val="24"/>
        </w:rPr>
        <w:t xml:space="preserve"> June 2018</w:t>
      </w:r>
      <w:r w:rsidR="00AF431B" w:rsidRPr="00F5498C">
        <w:rPr>
          <w:rFonts w:ascii="Times New Roman" w:hAnsi="Times New Roman" w:cs="Times New Roman"/>
          <w:sz w:val="24"/>
          <w:szCs w:val="24"/>
        </w:rPr>
        <w:t xml:space="preserve"> was for laptops</w:t>
      </w:r>
      <w:r w:rsidR="00410700" w:rsidRPr="00F5498C">
        <w:rPr>
          <w:rFonts w:ascii="Times New Roman" w:hAnsi="Times New Roman" w:cs="Times New Roman"/>
          <w:sz w:val="24"/>
          <w:szCs w:val="24"/>
        </w:rPr>
        <w:t xml:space="preserve">. </w:t>
      </w:r>
      <w:r w:rsidR="006B4475">
        <w:rPr>
          <w:rFonts w:ascii="Times New Roman" w:hAnsi="Times New Roman" w:cs="Times New Roman"/>
          <w:sz w:val="24"/>
          <w:szCs w:val="24"/>
        </w:rPr>
        <w:t xml:space="preserve"> </w:t>
      </w:r>
      <w:r w:rsidR="00AF431B" w:rsidRPr="00F5498C">
        <w:rPr>
          <w:rFonts w:ascii="Times New Roman" w:hAnsi="Times New Roman" w:cs="Times New Roman"/>
          <w:sz w:val="24"/>
          <w:szCs w:val="24"/>
        </w:rPr>
        <w:t xml:space="preserve">She believed that computers are different from laptops. </w:t>
      </w:r>
      <w:r w:rsidR="00D52E19">
        <w:rPr>
          <w:rFonts w:ascii="Times New Roman" w:hAnsi="Times New Roman" w:cs="Times New Roman"/>
          <w:sz w:val="24"/>
          <w:szCs w:val="24"/>
        </w:rPr>
        <w:t xml:space="preserve">Her state of mind was that </w:t>
      </w:r>
      <w:r w:rsidR="00410700" w:rsidRPr="00F5498C">
        <w:rPr>
          <w:rFonts w:ascii="Times New Roman" w:hAnsi="Times New Roman" w:cs="Times New Roman"/>
          <w:sz w:val="24"/>
          <w:szCs w:val="24"/>
        </w:rPr>
        <w:t>computers would be distribut</w:t>
      </w:r>
      <w:r w:rsidR="00845098">
        <w:rPr>
          <w:rFonts w:ascii="Times New Roman" w:hAnsi="Times New Roman" w:cs="Times New Roman"/>
          <w:sz w:val="24"/>
          <w:szCs w:val="24"/>
        </w:rPr>
        <w:t>ed to</w:t>
      </w:r>
      <w:r w:rsidR="00D52E19">
        <w:rPr>
          <w:rFonts w:ascii="Times New Roman" w:hAnsi="Times New Roman" w:cs="Times New Roman"/>
          <w:sz w:val="24"/>
          <w:szCs w:val="24"/>
        </w:rPr>
        <w:t xml:space="preserve"> schools and </w:t>
      </w:r>
      <w:r w:rsidR="00410700" w:rsidRPr="00F5498C">
        <w:rPr>
          <w:rFonts w:ascii="Times New Roman" w:hAnsi="Times New Roman" w:cs="Times New Roman"/>
          <w:sz w:val="24"/>
          <w:szCs w:val="24"/>
        </w:rPr>
        <w:t xml:space="preserve">laptops </w:t>
      </w:r>
      <w:r w:rsidR="00845098">
        <w:rPr>
          <w:rFonts w:ascii="Times New Roman" w:hAnsi="Times New Roman" w:cs="Times New Roman"/>
          <w:sz w:val="24"/>
          <w:szCs w:val="24"/>
        </w:rPr>
        <w:t xml:space="preserve">were </w:t>
      </w:r>
      <w:r w:rsidR="00410700" w:rsidRPr="00F5498C">
        <w:rPr>
          <w:rFonts w:ascii="Times New Roman" w:hAnsi="Times New Roman" w:cs="Times New Roman"/>
          <w:sz w:val="24"/>
          <w:szCs w:val="24"/>
        </w:rPr>
        <w:t xml:space="preserve">for </w:t>
      </w:r>
      <w:r w:rsidR="00292172" w:rsidRPr="00F5498C">
        <w:rPr>
          <w:rFonts w:ascii="Times New Roman" w:hAnsi="Times New Roman" w:cs="Times New Roman"/>
          <w:sz w:val="24"/>
          <w:szCs w:val="24"/>
        </w:rPr>
        <w:t>the benefit of</w:t>
      </w:r>
      <w:r w:rsidR="00410700" w:rsidRPr="00F5498C">
        <w:rPr>
          <w:rFonts w:ascii="Times New Roman" w:hAnsi="Times New Roman" w:cs="Times New Roman"/>
          <w:sz w:val="24"/>
          <w:szCs w:val="24"/>
        </w:rPr>
        <w:t xml:space="preserve"> the </w:t>
      </w:r>
      <w:r w:rsidR="00292172" w:rsidRPr="00F5498C">
        <w:rPr>
          <w:rFonts w:ascii="Times New Roman" w:hAnsi="Times New Roman" w:cs="Times New Roman"/>
          <w:sz w:val="24"/>
          <w:szCs w:val="24"/>
        </w:rPr>
        <w:t>underprivileged in</w:t>
      </w:r>
      <w:r w:rsidR="00410700" w:rsidRPr="00F5498C">
        <w:rPr>
          <w:rFonts w:ascii="Times New Roman" w:hAnsi="Times New Roman" w:cs="Times New Roman"/>
          <w:sz w:val="24"/>
          <w:szCs w:val="24"/>
        </w:rPr>
        <w:t xml:space="preserve"> her constituency. The laptops were distributed by her campaign manager during campaigns and only t</w:t>
      </w:r>
      <w:r w:rsidR="00421B29" w:rsidRPr="00F5498C">
        <w:rPr>
          <w:rFonts w:ascii="Times New Roman" w:hAnsi="Times New Roman" w:cs="Times New Roman"/>
          <w:sz w:val="24"/>
          <w:szCs w:val="24"/>
        </w:rPr>
        <w:t>hree</w:t>
      </w:r>
      <w:r w:rsidR="00410700" w:rsidRPr="00F5498C">
        <w:rPr>
          <w:rFonts w:ascii="Times New Roman" w:hAnsi="Times New Roman" w:cs="Times New Roman"/>
          <w:sz w:val="24"/>
          <w:szCs w:val="24"/>
        </w:rPr>
        <w:t xml:space="preserve"> were traced. The </w:t>
      </w:r>
      <w:r w:rsidR="00AA009F" w:rsidRPr="00F5498C">
        <w:rPr>
          <w:rFonts w:ascii="Times New Roman" w:hAnsi="Times New Roman" w:cs="Times New Roman"/>
          <w:sz w:val="24"/>
          <w:szCs w:val="24"/>
        </w:rPr>
        <w:t>recipients</w:t>
      </w:r>
      <w:r w:rsidR="00410700" w:rsidRPr="00F5498C">
        <w:rPr>
          <w:rFonts w:ascii="Times New Roman" w:hAnsi="Times New Roman" w:cs="Times New Roman"/>
          <w:sz w:val="24"/>
          <w:szCs w:val="24"/>
        </w:rPr>
        <w:t xml:space="preserve"> were not documented.</w:t>
      </w:r>
      <w:r w:rsidR="006B4475">
        <w:rPr>
          <w:rFonts w:ascii="Times New Roman" w:hAnsi="Times New Roman" w:cs="Times New Roman"/>
          <w:sz w:val="24"/>
          <w:szCs w:val="24"/>
        </w:rPr>
        <w:t xml:space="preserve"> </w:t>
      </w:r>
      <w:r w:rsidR="00BB6392" w:rsidRPr="00F5498C">
        <w:rPr>
          <w:rFonts w:ascii="Times New Roman" w:hAnsi="Times New Roman" w:cs="Times New Roman"/>
          <w:sz w:val="24"/>
          <w:szCs w:val="24"/>
        </w:rPr>
        <w:t xml:space="preserve"> The trust agreement was not brought to her notice. She was therefore not aware that the 20 laptops were subject of a trust agreement.</w:t>
      </w:r>
    </w:p>
    <w:p w:rsidR="00D52E19" w:rsidRDefault="00453B4D" w:rsidP="00F5498C">
      <w:pPr>
        <w:pStyle w:val="ListParagraph"/>
        <w:numPr>
          <w:ilvl w:val="0"/>
          <w:numId w:val="10"/>
        </w:numPr>
        <w:spacing w:after="0" w:line="360" w:lineRule="auto"/>
        <w:jc w:val="both"/>
        <w:rPr>
          <w:rFonts w:ascii="Times New Roman" w:hAnsi="Times New Roman" w:cs="Times New Roman"/>
          <w:sz w:val="24"/>
          <w:szCs w:val="24"/>
        </w:rPr>
      </w:pPr>
      <w:r w:rsidRPr="00F5498C">
        <w:rPr>
          <w:rFonts w:ascii="Times New Roman" w:hAnsi="Times New Roman" w:cs="Times New Roman"/>
          <w:sz w:val="24"/>
          <w:szCs w:val="24"/>
        </w:rPr>
        <w:t xml:space="preserve">The only issue </w:t>
      </w:r>
      <w:r w:rsidR="00D52E19">
        <w:rPr>
          <w:rFonts w:ascii="Times New Roman" w:hAnsi="Times New Roman" w:cs="Times New Roman"/>
          <w:sz w:val="24"/>
          <w:szCs w:val="24"/>
        </w:rPr>
        <w:t xml:space="preserve">to be determined by the court </w:t>
      </w:r>
      <w:r w:rsidRPr="00F5498C">
        <w:rPr>
          <w:rFonts w:ascii="Times New Roman" w:hAnsi="Times New Roman" w:cs="Times New Roman"/>
          <w:sz w:val="24"/>
          <w:szCs w:val="24"/>
        </w:rPr>
        <w:t>was whether the appellant knew of her duty to account for the laptops</w:t>
      </w:r>
      <w:r w:rsidR="00421B29" w:rsidRPr="00F5498C">
        <w:rPr>
          <w:rFonts w:ascii="Times New Roman" w:hAnsi="Times New Roman" w:cs="Times New Roman"/>
          <w:sz w:val="24"/>
          <w:szCs w:val="24"/>
        </w:rPr>
        <w:t xml:space="preserve">. </w:t>
      </w:r>
    </w:p>
    <w:p w:rsidR="00421B29" w:rsidRPr="00F5498C" w:rsidRDefault="00421B29" w:rsidP="00F5498C">
      <w:pPr>
        <w:pStyle w:val="ListParagraph"/>
        <w:numPr>
          <w:ilvl w:val="0"/>
          <w:numId w:val="10"/>
        </w:numPr>
        <w:spacing w:after="0" w:line="360" w:lineRule="auto"/>
        <w:jc w:val="both"/>
        <w:rPr>
          <w:rFonts w:ascii="Times New Roman" w:hAnsi="Times New Roman" w:cs="Times New Roman"/>
          <w:sz w:val="24"/>
          <w:szCs w:val="24"/>
        </w:rPr>
      </w:pPr>
      <w:r w:rsidRPr="00F5498C">
        <w:rPr>
          <w:rFonts w:ascii="Times New Roman" w:hAnsi="Times New Roman" w:cs="Times New Roman"/>
          <w:sz w:val="24"/>
          <w:szCs w:val="24"/>
        </w:rPr>
        <w:t xml:space="preserve">The court found that the appellant knew that she had </w:t>
      </w:r>
      <w:r w:rsidR="00AA009F" w:rsidRPr="00F5498C">
        <w:rPr>
          <w:rFonts w:ascii="Times New Roman" w:hAnsi="Times New Roman" w:cs="Times New Roman"/>
          <w:sz w:val="24"/>
          <w:szCs w:val="24"/>
        </w:rPr>
        <w:t>requested</w:t>
      </w:r>
      <w:r w:rsidRPr="00F5498C">
        <w:rPr>
          <w:rFonts w:ascii="Times New Roman" w:hAnsi="Times New Roman" w:cs="Times New Roman"/>
          <w:sz w:val="24"/>
          <w:szCs w:val="24"/>
        </w:rPr>
        <w:t xml:space="preserve"> computers for distribution among the schools </w:t>
      </w:r>
      <w:r w:rsidR="00F02C47" w:rsidRPr="00F5498C">
        <w:rPr>
          <w:rFonts w:ascii="Times New Roman" w:hAnsi="Times New Roman" w:cs="Times New Roman"/>
          <w:sz w:val="24"/>
          <w:szCs w:val="24"/>
        </w:rPr>
        <w:t>which she had identified and lis</w:t>
      </w:r>
      <w:r w:rsidRPr="00F5498C">
        <w:rPr>
          <w:rFonts w:ascii="Times New Roman" w:hAnsi="Times New Roman" w:cs="Times New Roman"/>
          <w:sz w:val="24"/>
          <w:szCs w:val="24"/>
        </w:rPr>
        <w:t xml:space="preserve">ted. </w:t>
      </w:r>
      <w:r w:rsidR="00EA5F5F" w:rsidRPr="00F5498C">
        <w:rPr>
          <w:rFonts w:ascii="Times New Roman" w:hAnsi="Times New Roman" w:cs="Times New Roman"/>
          <w:sz w:val="24"/>
          <w:szCs w:val="24"/>
        </w:rPr>
        <w:t xml:space="preserve">She was not justified in disposing of the computers in a manner different from the purpose for which she requested them. </w:t>
      </w:r>
      <w:r w:rsidRPr="00F5498C">
        <w:rPr>
          <w:rFonts w:ascii="Times New Roman" w:hAnsi="Times New Roman" w:cs="Times New Roman"/>
          <w:sz w:val="24"/>
          <w:szCs w:val="24"/>
        </w:rPr>
        <w:t xml:space="preserve">It </w:t>
      </w:r>
      <w:r w:rsidR="002B5ACF">
        <w:rPr>
          <w:rFonts w:ascii="Times New Roman" w:hAnsi="Times New Roman" w:cs="Times New Roman"/>
          <w:sz w:val="24"/>
          <w:szCs w:val="24"/>
        </w:rPr>
        <w:t xml:space="preserve">did not accept the applicant’s </w:t>
      </w:r>
      <w:r w:rsidRPr="00F5498C">
        <w:rPr>
          <w:rFonts w:ascii="Times New Roman" w:hAnsi="Times New Roman" w:cs="Times New Roman"/>
          <w:sz w:val="24"/>
          <w:szCs w:val="24"/>
        </w:rPr>
        <w:t xml:space="preserve">argument that computers are different from laptops. The trial court found it </w:t>
      </w:r>
      <w:r w:rsidR="0003176C" w:rsidRPr="00F5498C">
        <w:rPr>
          <w:rFonts w:ascii="Times New Roman" w:hAnsi="Times New Roman" w:cs="Times New Roman"/>
          <w:sz w:val="24"/>
          <w:szCs w:val="24"/>
        </w:rPr>
        <w:t>unbelievable</w:t>
      </w:r>
      <w:r w:rsidRPr="00F5498C">
        <w:rPr>
          <w:rFonts w:ascii="Times New Roman" w:hAnsi="Times New Roman" w:cs="Times New Roman"/>
          <w:sz w:val="24"/>
          <w:szCs w:val="24"/>
        </w:rPr>
        <w:t xml:space="preserve"> that laptops could just be given away without record. </w:t>
      </w:r>
      <w:r w:rsidR="0003176C" w:rsidRPr="00F5498C">
        <w:rPr>
          <w:rFonts w:ascii="Times New Roman" w:hAnsi="Times New Roman" w:cs="Times New Roman"/>
          <w:sz w:val="24"/>
          <w:szCs w:val="24"/>
        </w:rPr>
        <w:t>Only 3 laptops were recovered and the rest disappeared without trace.</w:t>
      </w:r>
      <w:r w:rsidR="00310C03">
        <w:rPr>
          <w:rFonts w:ascii="Times New Roman" w:hAnsi="Times New Roman" w:cs="Times New Roman"/>
          <w:sz w:val="24"/>
          <w:szCs w:val="24"/>
        </w:rPr>
        <w:t xml:space="preserve"> </w:t>
      </w:r>
    </w:p>
    <w:p w:rsidR="00F64827" w:rsidRDefault="00421B29" w:rsidP="001D3ED9">
      <w:pPr>
        <w:pStyle w:val="ListParagraph"/>
        <w:numPr>
          <w:ilvl w:val="0"/>
          <w:numId w:val="10"/>
        </w:numPr>
        <w:spacing w:after="0" w:line="360" w:lineRule="auto"/>
        <w:jc w:val="both"/>
        <w:rPr>
          <w:rFonts w:ascii="Times New Roman" w:hAnsi="Times New Roman" w:cs="Times New Roman"/>
          <w:sz w:val="24"/>
          <w:szCs w:val="24"/>
        </w:rPr>
      </w:pPr>
      <w:r w:rsidRPr="001D3ED9">
        <w:rPr>
          <w:rFonts w:ascii="Times New Roman" w:hAnsi="Times New Roman" w:cs="Times New Roman"/>
          <w:sz w:val="24"/>
          <w:szCs w:val="24"/>
        </w:rPr>
        <w:t xml:space="preserve">The </w:t>
      </w:r>
      <w:r w:rsidR="00310C03">
        <w:rPr>
          <w:rFonts w:ascii="Times New Roman" w:hAnsi="Times New Roman" w:cs="Times New Roman"/>
          <w:sz w:val="24"/>
          <w:szCs w:val="24"/>
        </w:rPr>
        <w:t xml:space="preserve">court </w:t>
      </w:r>
      <w:r w:rsidR="00370ED9">
        <w:rPr>
          <w:rFonts w:ascii="Times New Roman" w:hAnsi="Times New Roman" w:cs="Times New Roman"/>
          <w:sz w:val="24"/>
          <w:szCs w:val="24"/>
        </w:rPr>
        <w:t>rejected the appellant’s defence for the reasons stated leading to his conviction and sentence</w:t>
      </w:r>
      <w:r w:rsidR="00B36864" w:rsidRPr="001D3ED9">
        <w:rPr>
          <w:rFonts w:ascii="Times New Roman" w:hAnsi="Times New Roman" w:cs="Times New Roman"/>
          <w:sz w:val="24"/>
          <w:szCs w:val="24"/>
        </w:rPr>
        <w:t xml:space="preserve"> as afore</w:t>
      </w:r>
      <w:r w:rsidR="00F64827">
        <w:rPr>
          <w:rFonts w:ascii="Times New Roman" w:hAnsi="Times New Roman" w:cs="Times New Roman"/>
          <w:sz w:val="24"/>
          <w:szCs w:val="24"/>
        </w:rPr>
        <w:t>mentioned</w:t>
      </w:r>
      <w:r w:rsidR="00B36864" w:rsidRPr="001D3ED9">
        <w:rPr>
          <w:rFonts w:ascii="Times New Roman" w:hAnsi="Times New Roman" w:cs="Times New Roman"/>
          <w:sz w:val="24"/>
          <w:szCs w:val="24"/>
        </w:rPr>
        <w:t>.</w:t>
      </w:r>
      <w:r w:rsidR="00636F00" w:rsidRPr="001D3ED9">
        <w:rPr>
          <w:rFonts w:ascii="Times New Roman" w:hAnsi="Times New Roman" w:cs="Times New Roman"/>
          <w:sz w:val="24"/>
          <w:szCs w:val="24"/>
        </w:rPr>
        <w:t xml:space="preserve"> </w:t>
      </w:r>
    </w:p>
    <w:p w:rsidR="007D7B38" w:rsidRPr="001D3ED9" w:rsidRDefault="00636F00" w:rsidP="001D3ED9">
      <w:pPr>
        <w:pStyle w:val="ListParagraph"/>
        <w:numPr>
          <w:ilvl w:val="0"/>
          <w:numId w:val="10"/>
        </w:numPr>
        <w:spacing w:after="0" w:line="360" w:lineRule="auto"/>
        <w:jc w:val="both"/>
        <w:rPr>
          <w:rFonts w:ascii="Times New Roman" w:hAnsi="Times New Roman" w:cs="Times New Roman"/>
          <w:sz w:val="24"/>
          <w:szCs w:val="24"/>
        </w:rPr>
      </w:pPr>
      <w:r w:rsidRPr="001D3ED9">
        <w:rPr>
          <w:rFonts w:ascii="Times New Roman" w:hAnsi="Times New Roman" w:cs="Times New Roman"/>
          <w:sz w:val="24"/>
          <w:szCs w:val="24"/>
        </w:rPr>
        <w:t xml:space="preserve">Aggrieved by the </w:t>
      </w:r>
      <w:r w:rsidR="00421B29" w:rsidRPr="001D3ED9">
        <w:rPr>
          <w:rFonts w:ascii="Times New Roman" w:hAnsi="Times New Roman" w:cs="Times New Roman"/>
          <w:sz w:val="24"/>
          <w:szCs w:val="24"/>
        </w:rPr>
        <w:t xml:space="preserve">conviction and sentence </w:t>
      </w:r>
      <w:r w:rsidRPr="001D3ED9">
        <w:rPr>
          <w:rFonts w:ascii="Times New Roman" w:hAnsi="Times New Roman" w:cs="Times New Roman"/>
          <w:sz w:val="24"/>
          <w:szCs w:val="24"/>
        </w:rPr>
        <w:t>she</w:t>
      </w:r>
      <w:r w:rsidR="00421B29" w:rsidRPr="001D3ED9">
        <w:rPr>
          <w:rFonts w:ascii="Times New Roman" w:hAnsi="Times New Roman" w:cs="Times New Roman"/>
          <w:sz w:val="24"/>
          <w:szCs w:val="24"/>
        </w:rPr>
        <w:t xml:space="preserve"> </w:t>
      </w:r>
      <w:r w:rsidR="008320E7" w:rsidRPr="001D3ED9">
        <w:rPr>
          <w:rFonts w:ascii="Times New Roman" w:hAnsi="Times New Roman" w:cs="Times New Roman"/>
          <w:sz w:val="24"/>
          <w:szCs w:val="24"/>
        </w:rPr>
        <w:t>appealed</w:t>
      </w:r>
      <w:r w:rsidR="00421B29" w:rsidRPr="001D3ED9">
        <w:rPr>
          <w:rFonts w:ascii="Times New Roman" w:hAnsi="Times New Roman" w:cs="Times New Roman"/>
          <w:sz w:val="24"/>
          <w:szCs w:val="24"/>
        </w:rPr>
        <w:t xml:space="preserve"> against both.</w:t>
      </w:r>
      <w:r w:rsidR="008A7CA9" w:rsidRPr="001D3ED9">
        <w:rPr>
          <w:rFonts w:ascii="Times New Roman" w:hAnsi="Times New Roman" w:cs="Times New Roman"/>
          <w:sz w:val="24"/>
          <w:szCs w:val="24"/>
        </w:rPr>
        <w:t xml:space="preserve"> She attacked the </w:t>
      </w:r>
      <w:r w:rsidR="00421B29" w:rsidRPr="001D3ED9">
        <w:rPr>
          <w:rFonts w:ascii="Times New Roman" w:hAnsi="Times New Roman" w:cs="Times New Roman"/>
          <w:sz w:val="24"/>
          <w:szCs w:val="24"/>
        </w:rPr>
        <w:t xml:space="preserve">conviction </w:t>
      </w:r>
      <w:r w:rsidR="007D7B38" w:rsidRPr="001D3ED9">
        <w:rPr>
          <w:rFonts w:ascii="Times New Roman" w:hAnsi="Times New Roman" w:cs="Times New Roman"/>
          <w:sz w:val="24"/>
          <w:szCs w:val="24"/>
        </w:rPr>
        <w:t xml:space="preserve">on the grounds that the trial court erred in finding that the laptops were subject of a </w:t>
      </w:r>
      <w:r w:rsidR="008320E7" w:rsidRPr="001D3ED9">
        <w:rPr>
          <w:rFonts w:ascii="Times New Roman" w:hAnsi="Times New Roman" w:cs="Times New Roman"/>
          <w:sz w:val="24"/>
          <w:szCs w:val="24"/>
        </w:rPr>
        <w:t>trust</w:t>
      </w:r>
      <w:r w:rsidR="007D7B38" w:rsidRPr="001D3ED9">
        <w:rPr>
          <w:rFonts w:ascii="Times New Roman" w:hAnsi="Times New Roman" w:cs="Times New Roman"/>
          <w:sz w:val="24"/>
          <w:szCs w:val="24"/>
        </w:rPr>
        <w:t xml:space="preserve"> agreement</w:t>
      </w:r>
      <w:r w:rsidR="008C523C" w:rsidRPr="001D3ED9">
        <w:rPr>
          <w:rFonts w:ascii="Times New Roman" w:hAnsi="Times New Roman" w:cs="Times New Roman"/>
          <w:sz w:val="24"/>
          <w:szCs w:val="24"/>
        </w:rPr>
        <w:t xml:space="preserve"> alternatively that even if </w:t>
      </w:r>
      <w:r w:rsidR="00527C69" w:rsidRPr="001D3ED9">
        <w:rPr>
          <w:rFonts w:ascii="Times New Roman" w:hAnsi="Times New Roman" w:cs="Times New Roman"/>
          <w:sz w:val="24"/>
          <w:szCs w:val="24"/>
        </w:rPr>
        <w:t>the laptops were released to her subject to the so called trust agreement she never became aware of its existence.</w:t>
      </w:r>
      <w:r w:rsidR="007D7B38" w:rsidRPr="001D3ED9">
        <w:rPr>
          <w:rFonts w:ascii="Times New Roman" w:hAnsi="Times New Roman" w:cs="Times New Roman"/>
          <w:sz w:val="24"/>
          <w:szCs w:val="24"/>
        </w:rPr>
        <w:t xml:space="preserve"> </w:t>
      </w:r>
      <w:r w:rsidR="002A47D2" w:rsidRPr="001D3ED9">
        <w:rPr>
          <w:rFonts w:ascii="Times New Roman" w:hAnsi="Times New Roman" w:cs="Times New Roman"/>
          <w:sz w:val="24"/>
          <w:szCs w:val="24"/>
        </w:rPr>
        <w:t xml:space="preserve">She attacked the </w:t>
      </w:r>
      <w:r w:rsidR="007D7B38" w:rsidRPr="001D3ED9">
        <w:rPr>
          <w:rFonts w:ascii="Times New Roman" w:hAnsi="Times New Roman" w:cs="Times New Roman"/>
          <w:sz w:val="24"/>
          <w:szCs w:val="24"/>
        </w:rPr>
        <w:t xml:space="preserve">sentence </w:t>
      </w:r>
      <w:r w:rsidR="00054E67" w:rsidRPr="001D3ED9">
        <w:rPr>
          <w:rFonts w:ascii="Times New Roman" w:hAnsi="Times New Roman" w:cs="Times New Roman"/>
          <w:sz w:val="24"/>
          <w:szCs w:val="24"/>
        </w:rPr>
        <w:t>imposed on her on the ground that the trial court</w:t>
      </w:r>
      <w:r w:rsidR="00D52E19">
        <w:rPr>
          <w:rFonts w:ascii="Times New Roman" w:hAnsi="Times New Roman" w:cs="Times New Roman"/>
          <w:sz w:val="24"/>
          <w:szCs w:val="24"/>
        </w:rPr>
        <w:t xml:space="preserve"> erred when it failed</w:t>
      </w:r>
      <w:r w:rsidR="00054E67" w:rsidRPr="001D3ED9">
        <w:rPr>
          <w:rFonts w:ascii="Times New Roman" w:hAnsi="Times New Roman" w:cs="Times New Roman"/>
          <w:sz w:val="24"/>
          <w:szCs w:val="24"/>
        </w:rPr>
        <w:t xml:space="preserve"> to prefer</w:t>
      </w:r>
      <w:r w:rsidR="007D7B38" w:rsidRPr="001D3ED9">
        <w:rPr>
          <w:rFonts w:ascii="Times New Roman" w:hAnsi="Times New Roman" w:cs="Times New Roman"/>
          <w:sz w:val="24"/>
          <w:szCs w:val="24"/>
        </w:rPr>
        <w:t xml:space="preserve"> available </w:t>
      </w:r>
      <w:r w:rsidR="008320E7" w:rsidRPr="001D3ED9">
        <w:rPr>
          <w:rFonts w:ascii="Times New Roman" w:hAnsi="Times New Roman" w:cs="Times New Roman"/>
          <w:sz w:val="24"/>
          <w:szCs w:val="24"/>
        </w:rPr>
        <w:t>non-custodial</w:t>
      </w:r>
      <w:r w:rsidR="007D7B38" w:rsidRPr="001D3ED9">
        <w:rPr>
          <w:rFonts w:ascii="Times New Roman" w:hAnsi="Times New Roman" w:cs="Times New Roman"/>
          <w:sz w:val="24"/>
          <w:szCs w:val="24"/>
        </w:rPr>
        <w:t xml:space="preserve"> </w:t>
      </w:r>
      <w:r w:rsidR="00D52E19">
        <w:rPr>
          <w:rFonts w:ascii="Times New Roman" w:hAnsi="Times New Roman" w:cs="Times New Roman"/>
          <w:sz w:val="24"/>
          <w:szCs w:val="24"/>
        </w:rPr>
        <w:t xml:space="preserve">sentencing </w:t>
      </w:r>
      <w:r w:rsidR="007D7B38" w:rsidRPr="001D3ED9">
        <w:rPr>
          <w:rFonts w:ascii="Times New Roman" w:hAnsi="Times New Roman" w:cs="Times New Roman"/>
          <w:sz w:val="24"/>
          <w:szCs w:val="24"/>
        </w:rPr>
        <w:t xml:space="preserve">options </w:t>
      </w:r>
      <w:r w:rsidR="0035177B" w:rsidRPr="001D3ED9">
        <w:rPr>
          <w:rFonts w:ascii="Times New Roman" w:hAnsi="Times New Roman" w:cs="Times New Roman"/>
          <w:sz w:val="24"/>
          <w:szCs w:val="24"/>
        </w:rPr>
        <w:t xml:space="preserve">and </w:t>
      </w:r>
      <w:r w:rsidR="00D52E19">
        <w:rPr>
          <w:rFonts w:ascii="Times New Roman" w:hAnsi="Times New Roman" w:cs="Times New Roman"/>
          <w:sz w:val="24"/>
          <w:szCs w:val="24"/>
        </w:rPr>
        <w:t xml:space="preserve">that imprisonment </w:t>
      </w:r>
      <w:r w:rsidR="00F10340" w:rsidRPr="001D3ED9">
        <w:rPr>
          <w:rFonts w:ascii="Times New Roman" w:hAnsi="Times New Roman" w:cs="Times New Roman"/>
          <w:sz w:val="24"/>
          <w:szCs w:val="24"/>
        </w:rPr>
        <w:t>was</w:t>
      </w:r>
      <w:r w:rsidR="0035177B" w:rsidRPr="001D3ED9">
        <w:rPr>
          <w:rFonts w:ascii="Times New Roman" w:hAnsi="Times New Roman" w:cs="Times New Roman"/>
          <w:sz w:val="24"/>
          <w:szCs w:val="24"/>
        </w:rPr>
        <w:t xml:space="preserve"> not called for in view of the order to </w:t>
      </w:r>
      <w:r w:rsidR="007D7B38" w:rsidRPr="001D3ED9">
        <w:rPr>
          <w:rFonts w:ascii="Times New Roman" w:hAnsi="Times New Roman" w:cs="Times New Roman"/>
          <w:sz w:val="24"/>
          <w:szCs w:val="24"/>
        </w:rPr>
        <w:t>restitute.</w:t>
      </w:r>
    </w:p>
    <w:p w:rsidR="00F64827" w:rsidRPr="00F64827" w:rsidRDefault="00F64827" w:rsidP="00453B4D">
      <w:pPr>
        <w:spacing w:after="0" w:line="360" w:lineRule="auto"/>
        <w:ind w:firstLine="720"/>
        <w:jc w:val="both"/>
        <w:rPr>
          <w:rFonts w:ascii="Times New Roman" w:hAnsi="Times New Roman" w:cs="Times New Roman"/>
          <w:b/>
          <w:sz w:val="24"/>
          <w:szCs w:val="24"/>
        </w:rPr>
      </w:pPr>
      <w:r w:rsidRPr="00F64827">
        <w:rPr>
          <w:rFonts w:ascii="Times New Roman" w:hAnsi="Times New Roman" w:cs="Times New Roman"/>
          <w:b/>
          <w:sz w:val="24"/>
          <w:szCs w:val="24"/>
        </w:rPr>
        <w:t>Argument for the applicant</w:t>
      </w:r>
    </w:p>
    <w:p w:rsidR="00E25294" w:rsidRDefault="00816B6C" w:rsidP="00453B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the applicant, Mr </w:t>
      </w:r>
      <w:r w:rsidRPr="004930C2">
        <w:rPr>
          <w:rFonts w:ascii="Times New Roman" w:hAnsi="Times New Roman" w:cs="Times New Roman"/>
          <w:i/>
          <w:sz w:val="24"/>
          <w:szCs w:val="24"/>
        </w:rPr>
        <w:t xml:space="preserve">Uriri </w:t>
      </w:r>
      <w:r>
        <w:rPr>
          <w:rFonts w:ascii="Times New Roman" w:hAnsi="Times New Roman" w:cs="Times New Roman"/>
          <w:sz w:val="24"/>
          <w:szCs w:val="24"/>
        </w:rPr>
        <w:t xml:space="preserve">argued as follows. </w:t>
      </w:r>
    </w:p>
    <w:p w:rsidR="00FB668B" w:rsidRDefault="00816B6C" w:rsidP="00D52E19">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When s</w:t>
      </w:r>
      <w:r w:rsidR="007D7B38" w:rsidRPr="00AA009F">
        <w:rPr>
          <w:rFonts w:ascii="Times New Roman" w:hAnsi="Times New Roman" w:cs="Times New Roman"/>
          <w:sz w:val="24"/>
          <w:szCs w:val="24"/>
        </w:rPr>
        <w:t xml:space="preserve">ections 123 </w:t>
      </w:r>
      <w:r w:rsidR="00AA009F">
        <w:rPr>
          <w:rFonts w:ascii="Times New Roman" w:hAnsi="Times New Roman" w:cs="Times New Roman"/>
          <w:sz w:val="24"/>
          <w:szCs w:val="24"/>
        </w:rPr>
        <w:t xml:space="preserve">and 117(1) </w:t>
      </w:r>
      <w:r w:rsidR="007D7B38" w:rsidRPr="00AA009F">
        <w:rPr>
          <w:rFonts w:ascii="Times New Roman" w:hAnsi="Times New Roman" w:cs="Times New Roman"/>
          <w:sz w:val="24"/>
          <w:szCs w:val="24"/>
        </w:rPr>
        <w:t xml:space="preserve">of the </w:t>
      </w:r>
      <w:r w:rsidR="008320E7" w:rsidRPr="00AA009F">
        <w:rPr>
          <w:rFonts w:ascii="Times New Roman" w:hAnsi="Times New Roman" w:cs="Times New Roman"/>
          <w:sz w:val="24"/>
          <w:szCs w:val="24"/>
        </w:rPr>
        <w:t>Criminal</w:t>
      </w:r>
      <w:r w:rsidR="007D7B38" w:rsidRPr="00AA009F">
        <w:rPr>
          <w:rFonts w:ascii="Times New Roman" w:hAnsi="Times New Roman" w:cs="Times New Roman"/>
          <w:sz w:val="24"/>
          <w:szCs w:val="24"/>
        </w:rPr>
        <w:t xml:space="preserve"> Procedure and Evidence Act </w:t>
      </w:r>
      <w:r w:rsidR="008320E7" w:rsidRPr="00AA009F">
        <w:rPr>
          <w:rFonts w:ascii="Times New Roman" w:hAnsi="Times New Roman" w:cs="Times New Roman"/>
          <w:i/>
          <w:sz w:val="24"/>
          <w:szCs w:val="24"/>
        </w:rPr>
        <w:t>[</w:t>
      </w:r>
      <w:r w:rsidR="007D7B38" w:rsidRPr="00AA009F">
        <w:rPr>
          <w:rFonts w:ascii="Times New Roman" w:hAnsi="Times New Roman" w:cs="Times New Roman"/>
          <w:i/>
          <w:sz w:val="24"/>
          <w:szCs w:val="24"/>
        </w:rPr>
        <w:t xml:space="preserve">Chapter </w:t>
      </w:r>
      <w:r w:rsidR="004E4C77" w:rsidRPr="00AA009F">
        <w:rPr>
          <w:rFonts w:ascii="Times New Roman" w:hAnsi="Times New Roman" w:cs="Times New Roman"/>
          <w:i/>
          <w:sz w:val="24"/>
          <w:szCs w:val="24"/>
        </w:rPr>
        <w:t>9:</w:t>
      </w:r>
      <w:r w:rsidR="007D7B38" w:rsidRPr="00AA009F">
        <w:rPr>
          <w:rFonts w:ascii="Times New Roman" w:hAnsi="Times New Roman" w:cs="Times New Roman"/>
          <w:i/>
          <w:sz w:val="24"/>
          <w:szCs w:val="24"/>
        </w:rPr>
        <w:t>07</w:t>
      </w:r>
      <w:r w:rsidR="008320E7" w:rsidRPr="00AA009F">
        <w:rPr>
          <w:rFonts w:ascii="Times New Roman" w:hAnsi="Times New Roman" w:cs="Times New Roman"/>
          <w:i/>
          <w:sz w:val="24"/>
          <w:szCs w:val="24"/>
        </w:rPr>
        <w:t>]</w:t>
      </w:r>
      <w:r w:rsidR="007D7B38">
        <w:rPr>
          <w:rFonts w:ascii="Times New Roman" w:hAnsi="Times New Roman" w:cs="Times New Roman"/>
          <w:sz w:val="24"/>
          <w:szCs w:val="24"/>
        </w:rPr>
        <w:t xml:space="preserve"> </w:t>
      </w:r>
      <w:r w:rsidR="00AA009F">
        <w:rPr>
          <w:rFonts w:ascii="Times New Roman" w:hAnsi="Times New Roman" w:cs="Times New Roman"/>
          <w:sz w:val="24"/>
          <w:szCs w:val="24"/>
        </w:rPr>
        <w:t>are r</w:t>
      </w:r>
      <w:r w:rsidR="007D7B38">
        <w:rPr>
          <w:rFonts w:ascii="Times New Roman" w:hAnsi="Times New Roman" w:cs="Times New Roman"/>
          <w:sz w:val="24"/>
          <w:szCs w:val="24"/>
        </w:rPr>
        <w:t xml:space="preserve">ead together </w:t>
      </w:r>
      <w:r w:rsidR="00FB668B">
        <w:rPr>
          <w:rFonts w:ascii="Times New Roman" w:hAnsi="Times New Roman" w:cs="Times New Roman"/>
          <w:sz w:val="24"/>
          <w:szCs w:val="24"/>
        </w:rPr>
        <w:t>and appropriately ‘modifi</w:t>
      </w:r>
      <w:r w:rsidR="00AA009F">
        <w:rPr>
          <w:rFonts w:ascii="Times New Roman" w:hAnsi="Times New Roman" w:cs="Times New Roman"/>
          <w:sz w:val="24"/>
          <w:szCs w:val="24"/>
        </w:rPr>
        <w:t>e</w:t>
      </w:r>
      <w:r w:rsidR="00FB668B">
        <w:rPr>
          <w:rFonts w:ascii="Times New Roman" w:hAnsi="Times New Roman" w:cs="Times New Roman"/>
          <w:sz w:val="24"/>
          <w:szCs w:val="24"/>
        </w:rPr>
        <w:t xml:space="preserve">d’ to apply to bail pending </w:t>
      </w:r>
      <w:r w:rsidR="00AA009F">
        <w:rPr>
          <w:rFonts w:ascii="Times New Roman" w:hAnsi="Times New Roman" w:cs="Times New Roman"/>
          <w:sz w:val="24"/>
          <w:szCs w:val="24"/>
        </w:rPr>
        <w:t>appeal the</w:t>
      </w:r>
      <w:r w:rsidR="004E4C77">
        <w:rPr>
          <w:rFonts w:ascii="Times New Roman" w:hAnsi="Times New Roman" w:cs="Times New Roman"/>
          <w:sz w:val="24"/>
          <w:szCs w:val="24"/>
        </w:rPr>
        <w:t xml:space="preserve">ir combined </w:t>
      </w:r>
      <w:r w:rsidR="00226775">
        <w:rPr>
          <w:rFonts w:ascii="Times New Roman" w:hAnsi="Times New Roman" w:cs="Times New Roman"/>
          <w:sz w:val="24"/>
          <w:szCs w:val="24"/>
        </w:rPr>
        <w:t>effect: -</w:t>
      </w:r>
    </w:p>
    <w:p w:rsidR="00FB668B" w:rsidRPr="006B4475" w:rsidRDefault="00FB668B" w:rsidP="006B4475">
      <w:pPr>
        <w:spacing w:after="0" w:line="240" w:lineRule="auto"/>
        <w:ind w:left="1440"/>
        <w:jc w:val="both"/>
        <w:rPr>
          <w:rFonts w:ascii="Times New Roman" w:hAnsi="Times New Roman" w:cs="Times New Roman"/>
        </w:rPr>
      </w:pPr>
      <w:r w:rsidRPr="006B4475">
        <w:rPr>
          <w:rFonts w:ascii="Times New Roman" w:hAnsi="Times New Roman" w:cs="Times New Roman"/>
        </w:rPr>
        <w:t xml:space="preserve">“…, is that bail pending appeal is a right on the same </w:t>
      </w:r>
      <w:r w:rsidR="00AA009F" w:rsidRPr="006B4475">
        <w:rPr>
          <w:rFonts w:ascii="Times New Roman" w:hAnsi="Times New Roman" w:cs="Times New Roman"/>
        </w:rPr>
        <w:t>footing</w:t>
      </w:r>
      <w:r w:rsidRPr="006B4475">
        <w:rPr>
          <w:rFonts w:ascii="Times New Roman" w:hAnsi="Times New Roman" w:cs="Times New Roman"/>
        </w:rPr>
        <w:t xml:space="preserve"> as bail pending trial. It therefore necessarily follows that the grounds set out in sections 117(2)</w:t>
      </w:r>
      <w:r w:rsidR="004E4C77" w:rsidRPr="006B4475">
        <w:rPr>
          <w:rFonts w:ascii="Times New Roman" w:hAnsi="Times New Roman" w:cs="Times New Roman"/>
        </w:rPr>
        <w:t xml:space="preserve"> </w:t>
      </w:r>
      <w:r w:rsidRPr="006B4475">
        <w:rPr>
          <w:rFonts w:ascii="Times New Roman" w:hAnsi="Times New Roman" w:cs="Times New Roman"/>
        </w:rPr>
        <w:t>and (</w:t>
      </w:r>
      <w:r w:rsidR="00AA009F" w:rsidRPr="006B4475">
        <w:rPr>
          <w:rFonts w:ascii="Times New Roman" w:hAnsi="Times New Roman" w:cs="Times New Roman"/>
        </w:rPr>
        <w:t xml:space="preserve">3) </w:t>
      </w:r>
      <w:r w:rsidRPr="006B4475">
        <w:rPr>
          <w:rFonts w:ascii="Times New Roman" w:hAnsi="Times New Roman" w:cs="Times New Roman"/>
        </w:rPr>
        <w:t xml:space="preserve">of the Act </w:t>
      </w:r>
      <w:r w:rsidRPr="006B4475">
        <w:rPr>
          <w:rFonts w:ascii="Times New Roman" w:hAnsi="Times New Roman" w:cs="Times New Roman"/>
        </w:rPr>
        <w:lastRenderedPageBreak/>
        <w:t>come into play together with the common law on bail pending appeal suitably adapted to the statutory framework of section 117(</w:t>
      </w:r>
      <w:r w:rsidR="00AA009F" w:rsidRPr="006B4475">
        <w:rPr>
          <w:rFonts w:ascii="Times New Roman" w:hAnsi="Times New Roman" w:cs="Times New Roman"/>
        </w:rPr>
        <w:t xml:space="preserve">1) </w:t>
      </w:r>
      <w:r w:rsidR="00E65427" w:rsidRPr="006B4475">
        <w:rPr>
          <w:rFonts w:ascii="Times New Roman" w:hAnsi="Times New Roman" w:cs="Times New Roman"/>
        </w:rPr>
        <w:t>(e)</w:t>
      </w:r>
      <w:r w:rsidR="00AA009F" w:rsidRPr="006B4475">
        <w:rPr>
          <w:rFonts w:ascii="Times New Roman" w:hAnsi="Times New Roman" w:cs="Times New Roman"/>
        </w:rPr>
        <w:t xml:space="preserve"> </w:t>
      </w:r>
      <w:r w:rsidR="008320E7" w:rsidRPr="006B4475">
        <w:rPr>
          <w:rFonts w:ascii="Times New Roman" w:hAnsi="Times New Roman" w:cs="Times New Roman"/>
        </w:rPr>
        <w:t>thereof</w:t>
      </w:r>
      <w:r w:rsidR="002A75E4" w:rsidRPr="006B4475">
        <w:rPr>
          <w:rFonts w:ascii="Times New Roman" w:hAnsi="Times New Roman" w:cs="Times New Roman"/>
        </w:rPr>
        <w:t>”</w:t>
      </w:r>
    </w:p>
    <w:p w:rsidR="005955BC" w:rsidRDefault="008320E7" w:rsidP="006B4475">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He argued</w:t>
      </w:r>
      <w:r w:rsidR="000717BC">
        <w:rPr>
          <w:rFonts w:ascii="Times New Roman" w:hAnsi="Times New Roman" w:cs="Times New Roman"/>
          <w:sz w:val="24"/>
          <w:szCs w:val="24"/>
        </w:rPr>
        <w:t>,</w:t>
      </w:r>
      <w:r>
        <w:rPr>
          <w:rFonts w:ascii="Times New Roman" w:hAnsi="Times New Roman" w:cs="Times New Roman"/>
          <w:sz w:val="24"/>
          <w:szCs w:val="24"/>
        </w:rPr>
        <w:t xml:space="preserve"> </w:t>
      </w:r>
      <w:r w:rsidR="00AA009F">
        <w:rPr>
          <w:rFonts w:ascii="Times New Roman" w:hAnsi="Times New Roman" w:cs="Times New Roman"/>
          <w:sz w:val="24"/>
          <w:szCs w:val="24"/>
        </w:rPr>
        <w:t>further</w:t>
      </w:r>
      <w:r w:rsidR="000717BC">
        <w:rPr>
          <w:rFonts w:ascii="Times New Roman" w:hAnsi="Times New Roman" w:cs="Times New Roman"/>
          <w:sz w:val="24"/>
          <w:szCs w:val="24"/>
        </w:rPr>
        <w:t>,</w:t>
      </w:r>
      <w:r w:rsidR="002A75E4">
        <w:rPr>
          <w:rFonts w:ascii="Times New Roman" w:hAnsi="Times New Roman" w:cs="Times New Roman"/>
          <w:sz w:val="24"/>
          <w:szCs w:val="24"/>
        </w:rPr>
        <w:t xml:space="preserve"> that</w:t>
      </w:r>
      <w:r w:rsidR="005955BC">
        <w:rPr>
          <w:rFonts w:ascii="Times New Roman" w:hAnsi="Times New Roman" w:cs="Times New Roman"/>
          <w:sz w:val="24"/>
          <w:szCs w:val="24"/>
        </w:rPr>
        <w:t xml:space="preserve"> it </w:t>
      </w:r>
      <w:r w:rsidR="00495F04">
        <w:rPr>
          <w:rFonts w:ascii="Times New Roman" w:hAnsi="Times New Roman" w:cs="Times New Roman"/>
          <w:sz w:val="24"/>
          <w:szCs w:val="24"/>
        </w:rPr>
        <w:t xml:space="preserve">is trite that in </w:t>
      </w:r>
      <w:r w:rsidR="005955BC">
        <w:rPr>
          <w:rFonts w:ascii="Times New Roman" w:hAnsi="Times New Roman" w:cs="Times New Roman"/>
          <w:sz w:val="24"/>
          <w:szCs w:val="24"/>
        </w:rPr>
        <w:t xml:space="preserve">an application for </w:t>
      </w:r>
      <w:r w:rsidR="00495F04">
        <w:rPr>
          <w:rFonts w:ascii="Times New Roman" w:hAnsi="Times New Roman" w:cs="Times New Roman"/>
          <w:sz w:val="24"/>
          <w:szCs w:val="24"/>
        </w:rPr>
        <w:t xml:space="preserve">bail pending </w:t>
      </w:r>
      <w:r w:rsidR="004930C2">
        <w:rPr>
          <w:rFonts w:ascii="Times New Roman" w:hAnsi="Times New Roman" w:cs="Times New Roman"/>
          <w:sz w:val="24"/>
          <w:szCs w:val="24"/>
        </w:rPr>
        <w:t>appeal: -</w:t>
      </w:r>
    </w:p>
    <w:p w:rsidR="00495F04" w:rsidRPr="00021D81" w:rsidRDefault="00E62207" w:rsidP="00021D81">
      <w:pPr>
        <w:spacing w:after="0" w:line="360" w:lineRule="auto"/>
        <w:ind w:left="720"/>
        <w:jc w:val="both"/>
        <w:rPr>
          <w:rFonts w:ascii="Times New Roman" w:hAnsi="Times New Roman" w:cs="Times New Roman"/>
          <w:b/>
        </w:rPr>
      </w:pPr>
      <w:r>
        <w:rPr>
          <w:rFonts w:ascii="Times New Roman" w:hAnsi="Times New Roman" w:cs="Times New Roman"/>
        </w:rPr>
        <w:tab/>
      </w:r>
      <w:r w:rsidR="005955BC" w:rsidRPr="00021D81">
        <w:rPr>
          <w:rFonts w:ascii="Times New Roman" w:hAnsi="Times New Roman" w:cs="Times New Roman"/>
        </w:rPr>
        <w:t>“</w:t>
      </w:r>
      <w:r w:rsidR="004930C2" w:rsidRPr="00021D81">
        <w:rPr>
          <w:rFonts w:ascii="Times New Roman" w:hAnsi="Times New Roman" w:cs="Times New Roman"/>
        </w:rPr>
        <w:t>.... the</w:t>
      </w:r>
      <w:r w:rsidR="00495F04" w:rsidRPr="00021D81">
        <w:rPr>
          <w:rFonts w:ascii="Times New Roman" w:hAnsi="Times New Roman" w:cs="Times New Roman"/>
        </w:rPr>
        <w:t xml:space="preserve"> court looks into two main factors. These factors were set out in </w:t>
      </w:r>
      <w:r w:rsidR="00495F04" w:rsidRPr="00453BAE">
        <w:rPr>
          <w:rFonts w:ascii="Times New Roman" w:hAnsi="Times New Roman" w:cs="Times New Roman"/>
          <w:i/>
        </w:rPr>
        <w:t xml:space="preserve">Gomana </w:t>
      </w:r>
      <w:r w:rsidR="00495F04" w:rsidRPr="00453BAE">
        <w:rPr>
          <w:rFonts w:ascii="Times New Roman" w:hAnsi="Times New Roman" w:cs="Times New Roman"/>
        </w:rPr>
        <w:t>v</w:t>
      </w:r>
      <w:r w:rsidR="00495F04" w:rsidRPr="00E62207">
        <w:rPr>
          <w:rFonts w:ascii="Times New Roman" w:hAnsi="Times New Roman" w:cs="Times New Roman"/>
          <w:b/>
          <w:i/>
        </w:rPr>
        <w:t xml:space="preserve"> </w:t>
      </w:r>
      <w:r w:rsidR="00495F04" w:rsidRPr="00453BAE">
        <w:rPr>
          <w:rFonts w:ascii="Times New Roman" w:hAnsi="Times New Roman" w:cs="Times New Roman"/>
          <w:i/>
        </w:rPr>
        <w:t>State</w:t>
      </w:r>
      <w:r w:rsidR="00495F04" w:rsidRPr="00453BAE">
        <w:rPr>
          <w:rFonts w:ascii="Times New Roman" w:hAnsi="Times New Roman" w:cs="Times New Roman"/>
        </w:rPr>
        <w:t xml:space="preserve"> </w:t>
      </w:r>
      <w:r>
        <w:rPr>
          <w:rFonts w:ascii="Times New Roman" w:hAnsi="Times New Roman" w:cs="Times New Roman"/>
          <w:b/>
        </w:rPr>
        <w:tab/>
      </w:r>
      <w:r w:rsidR="00495F04" w:rsidRPr="00453BAE">
        <w:rPr>
          <w:rFonts w:ascii="Times New Roman" w:hAnsi="Times New Roman" w:cs="Times New Roman"/>
        </w:rPr>
        <w:t>SC 166/20</w:t>
      </w:r>
    </w:p>
    <w:p w:rsidR="00B45BB3" w:rsidRPr="00BB5147" w:rsidRDefault="00495F04" w:rsidP="00BB5147">
      <w:pPr>
        <w:spacing w:after="0" w:line="240" w:lineRule="auto"/>
        <w:ind w:left="1440"/>
        <w:jc w:val="both"/>
        <w:rPr>
          <w:rFonts w:ascii="Times New Roman" w:hAnsi="Times New Roman" w:cs="Times New Roman"/>
        </w:rPr>
      </w:pPr>
      <w:r w:rsidRPr="00BB5147">
        <w:rPr>
          <w:rFonts w:ascii="Times New Roman" w:hAnsi="Times New Roman" w:cs="Times New Roman"/>
        </w:rPr>
        <w:t>“</w:t>
      </w:r>
      <w:r w:rsidR="00C538F1" w:rsidRPr="00BB5147">
        <w:rPr>
          <w:rFonts w:ascii="Times New Roman" w:hAnsi="Times New Roman" w:cs="Times New Roman"/>
        </w:rPr>
        <w:t>T</w:t>
      </w:r>
      <w:r w:rsidRPr="00BB5147">
        <w:rPr>
          <w:rFonts w:ascii="Times New Roman" w:hAnsi="Times New Roman" w:cs="Times New Roman"/>
        </w:rPr>
        <w:t xml:space="preserve">he main </w:t>
      </w:r>
      <w:r w:rsidR="00C538F1" w:rsidRPr="00BB5147">
        <w:rPr>
          <w:rFonts w:ascii="Times New Roman" w:hAnsi="Times New Roman" w:cs="Times New Roman"/>
        </w:rPr>
        <w:t>factors</w:t>
      </w:r>
      <w:r w:rsidRPr="00BB5147">
        <w:rPr>
          <w:rFonts w:ascii="Times New Roman" w:hAnsi="Times New Roman" w:cs="Times New Roman"/>
        </w:rPr>
        <w:t xml:space="preserve"> to consider in </w:t>
      </w:r>
      <w:r w:rsidR="00C538F1" w:rsidRPr="00BB5147">
        <w:rPr>
          <w:rFonts w:ascii="Times New Roman" w:hAnsi="Times New Roman" w:cs="Times New Roman"/>
        </w:rPr>
        <w:t>an</w:t>
      </w:r>
      <w:r w:rsidRPr="00BB5147">
        <w:rPr>
          <w:rFonts w:ascii="Times New Roman" w:hAnsi="Times New Roman" w:cs="Times New Roman"/>
        </w:rPr>
        <w:t xml:space="preserve"> appeal against a refusal of bail by a person convicted of an </w:t>
      </w:r>
      <w:r w:rsidR="00C538F1" w:rsidRPr="00BB5147">
        <w:rPr>
          <w:rFonts w:ascii="Times New Roman" w:hAnsi="Times New Roman" w:cs="Times New Roman"/>
        </w:rPr>
        <w:t>offence</w:t>
      </w:r>
      <w:r w:rsidRPr="00BB5147">
        <w:rPr>
          <w:rFonts w:ascii="Times New Roman" w:hAnsi="Times New Roman" w:cs="Times New Roman"/>
        </w:rPr>
        <w:t xml:space="preserve"> are </w:t>
      </w:r>
      <w:r w:rsidR="00C538F1" w:rsidRPr="00BB5147">
        <w:rPr>
          <w:rFonts w:ascii="Times New Roman" w:hAnsi="Times New Roman" w:cs="Times New Roman"/>
        </w:rPr>
        <w:t>twofold</w:t>
      </w:r>
      <w:r w:rsidRPr="00BB5147">
        <w:rPr>
          <w:rFonts w:ascii="Times New Roman" w:hAnsi="Times New Roman" w:cs="Times New Roman"/>
        </w:rPr>
        <w:t xml:space="preserve">: Firstly, the likelihood </w:t>
      </w:r>
      <w:r w:rsidR="00C538F1" w:rsidRPr="00BB5147">
        <w:rPr>
          <w:rFonts w:ascii="Times New Roman" w:hAnsi="Times New Roman" w:cs="Times New Roman"/>
        </w:rPr>
        <w:t>of</w:t>
      </w:r>
      <w:r w:rsidRPr="00BB5147">
        <w:rPr>
          <w:rFonts w:ascii="Times New Roman" w:hAnsi="Times New Roman" w:cs="Times New Roman"/>
        </w:rPr>
        <w:t xml:space="preserve"> abscondment. See </w:t>
      </w:r>
      <w:r w:rsidR="00C538F1" w:rsidRPr="00BB5147">
        <w:rPr>
          <w:rFonts w:ascii="Times New Roman" w:hAnsi="Times New Roman" w:cs="Times New Roman"/>
        </w:rPr>
        <w:t>Aitken,</w:t>
      </w:r>
      <w:r w:rsidRPr="00BB5147">
        <w:rPr>
          <w:rFonts w:ascii="Times New Roman" w:hAnsi="Times New Roman" w:cs="Times New Roman"/>
        </w:rPr>
        <w:t xml:space="preserve"> supra. Secondly prospects </w:t>
      </w:r>
      <w:r w:rsidR="00577455" w:rsidRPr="00BB5147">
        <w:rPr>
          <w:rFonts w:ascii="Times New Roman" w:hAnsi="Times New Roman" w:cs="Times New Roman"/>
        </w:rPr>
        <w:t>of success on appeal in respect f both conviction and sentence. See Sv Williams 1980ZLR 466 (A</w:t>
      </w:r>
      <w:r w:rsidR="00C538F1" w:rsidRPr="00BB5147">
        <w:rPr>
          <w:rFonts w:ascii="Times New Roman" w:hAnsi="Times New Roman" w:cs="Times New Roman"/>
        </w:rPr>
        <w:t xml:space="preserve">) </w:t>
      </w:r>
      <w:r w:rsidR="00577455" w:rsidRPr="00BB5147">
        <w:rPr>
          <w:rFonts w:ascii="Times New Roman" w:hAnsi="Times New Roman" w:cs="Times New Roman"/>
        </w:rPr>
        <w:t>at 468 G_H; S v Mutasa 1988 (2) ZLR 4 (s)</w:t>
      </w:r>
      <w:r w:rsidR="00C25DB7" w:rsidRPr="00BB5147">
        <w:rPr>
          <w:rFonts w:ascii="Times New Roman" w:hAnsi="Times New Roman" w:cs="Times New Roman"/>
        </w:rPr>
        <w:t>T</w:t>
      </w:r>
      <w:r w:rsidR="00577455" w:rsidRPr="00BB5147">
        <w:rPr>
          <w:rFonts w:ascii="Times New Roman" w:hAnsi="Times New Roman" w:cs="Times New Roman"/>
        </w:rPr>
        <w:t>at 8D; S v Woods SC 60/93 at 3-4; S v Mg Gowan 1995 (2) ZLR 81 (S)at 83 E-H and 85 C-E. Other factors to bear in mind are the right of the individual to liberty and the delay before the appeal can be heard. See Mungwira v S HH 216/20</w:t>
      </w:r>
    </w:p>
    <w:p w:rsidR="00577455" w:rsidRDefault="00577455" w:rsidP="00BB5147">
      <w:pPr>
        <w:spacing w:after="0" w:line="240" w:lineRule="auto"/>
        <w:ind w:firstLine="720"/>
        <w:jc w:val="both"/>
        <w:rPr>
          <w:rFonts w:ascii="Times New Roman" w:hAnsi="Times New Roman" w:cs="Times New Roman"/>
        </w:rPr>
      </w:pPr>
      <w:r w:rsidRPr="00BB5147">
        <w:rPr>
          <w:rFonts w:ascii="Times New Roman" w:hAnsi="Times New Roman" w:cs="Times New Roman"/>
        </w:rPr>
        <w:t xml:space="preserve">See also </w:t>
      </w:r>
      <w:r w:rsidRPr="00BB5147">
        <w:rPr>
          <w:rFonts w:ascii="Times New Roman" w:hAnsi="Times New Roman" w:cs="Times New Roman"/>
          <w:i/>
        </w:rPr>
        <w:t xml:space="preserve">Kereke </w:t>
      </w:r>
      <w:r w:rsidRPr="00BB5147">
        <w:rPr>
          <w:rFonts w:ascii="Times New Roman" w:hAnsi="Times New Roman" w:cs="Times New Roman"/>
        </w:rPr>
        <w:t xml:space="preserve">v </w:t>
      </w:r>
      <w:r w:rsidRPr="00BB5147">
        <w:rPr>
          <w:rFonts w:ascii="Times New Roman" w:hAnsi="Times New Roman" w:cs="Times New Roman"/>
          <w:i/>
        </w:rPr>
        <w:t>Maramwidze</w:t>
      </w:r>
      <w:r w:rsidRPr="00BB5147">
        <w:rPr>
          <w:rFonts w:ascii="Times New Roman" w:hAnsi="Times New Roman" w:cs="Times New Roman"/>
        </w:rPr>
        <w:t xml:space="preserve"> HH 632-16, </w:t>
      </w:r>
      <w:r w:rsidRPr="00BB5147">
        <w:rPr>
          <w:rFonts w:ascii="Times New Roman" w:hAnsi="Times New Roman" w:cs="Times New Roman"/>
          <w:i/>
        </w:rPr>
        <w:t xml:space="preserve">S </w:t>
      </w:r>
      <w:r w:rsidR="00E62207" w:rsidRPr="00BB5147">
        <w:rPr>
          <w:rFonts w:ascii="Times New Roman" w:hAnsi="Times New Roman" w:cs="Times New Roman"/>
          <w:i/>
        </w:rPr>
        <w:t>v</w:t>
      </w:r>
      <w:r w:rsidRPr="00BB5147">
        <w:rPr>
          <w:rFonts w:ascii="Times New Roman" w:hAnsi="Times New Roman" w:cs="Times New Roman"/>
          <w:i/>
        </w:rPr>
        <w:t xml:space="preserve"> Dzvairo</w:t>
      </w:r>
      <w:r w:rsidRPr="00BB5147">
        <w:rPr>
          <w:rFonts w:ascii="Times New Roman" w:hAnsi="Times New Roman" w:cs="Times New Roman"/>
        </w:rPr>
        <w:t xml:space="preserve"> 2006 (</w:t>
      </w:r>
      <w:r w:rsidR="00C538F1" w:rsidRPr="00BB5147">
        <w:rPr>
          <w:rFonts w:ascii="Times New Roman" w:hAnsi="Times New Roman" w:cs="Times New Roman"/>
        </w:rPr>
        <w:t>1) ZLR</w:t>
      </w:r>
      <w:r w:rsidRPr="00BB5147">
        <w:rPr>
          <w:rFonts w:ascii="Times New Roman" w:hAnsi="Times New Roman" w:cs="Times New Roman"/>
        </w:rPr>
        <w:t xml:space="preserve"> 45 (H).</w:t>
      </w:r>
      <w:r w:rsidR="008B6940" w:rsidRPr="00BB5147">
        <w:rPr>
          <w:rFonts w:ascii="Times New Roman" w:hAnsi="Times New Roman" w:cs="Times New Roman"/>
        </w:rPr>
        <w:t>”</w:t>
      </w:r>
    </w:p>
    <w:p w:rsidR="00BB5147" w:rsidRPr="00BB5147" w:rsidRDefault="00BB5147" w:rsidP="00BB5147">
      <w:pPr>
        <w:spacing w:after="0" w:line="240" w:lineRule="auto"/>
        <w:ind w:firstLine="720"/>
        <w:jc w:val="both"/>
        <w:rPr>
          <w:rFonts w:ascii="Times New Roman" w:hAnsi="Times New Roman" w:cs="Times New Roman"/>
        </w:rPr>
      </w:pPr>
    </w:p>
    <w:p w:rsidR="008B6940" w:rsidRPr="008B6940" w:rsidRDefault="008B6940" w:rsidP="00C538F1">
      <w:pPr>
        <w:spacing w:after="0" w:line="360" w:lineRule="auto"/>
        <w:ind w:left="720"/>
        <w:jc w:val="both"/>
        <w:rPr>
          <w:rFonts w:ascii="Times New Roman" w:hAnsi="Times New Roman" w:cs="Times New Roman"/>
          <w:sz w:val="24"/>
          <w:szCs w:val="24"/>
        </w:rPr>
      </w:pPr>
      <w:r w:rsidRPr="008B6940">
        <w:rPr>
          <w:rFonts w:ascii="Times New Roman" w:hAnsi="Times New Roman" w:cs="Times New Roman"/>
          <w:sz w:val="24"/>
          <w:szCs w:val="24"/>
        </w:rPr>
        <w:t xml:space="preserve">His argument </w:t>
      </w:r>
      <w:r w:rsidR="004930C2" w:rsidRPr="008B6940">
        <w:rPr>
          <w:rFonts w:ascii="Times New Roman" w:hAnsi="Times New Roman" w:cs="Times New Roman"/>
          <w:sz w:val="24"/>
          <w:szCs w:val="24"/>
        </w:rPr>
        <w:t>continued: -</w:t>
      </w:r>
    </w:p>
    <w:p w:rsidR="00B45BB3" w:rsidRDefault="008B6940" w:rsidP="00BB5147">
      <w:pPr>
        <w:spacing w:after="0" w:line="360" w:lineRule="auto"/>
        <w:ind w:left="720"/>
        <w:jc w:val="both"/>
        <w:rPr>
          <w:rFonts w:ascii="Times New Roman" w:hAnsi="Times New Roman" w:cs="Times New Roman"/>
        </w:rPr>
      </w:pPr>
      <w:r>
        <w:rPr>
          <w:rFonts w:ascii="Times New Roman" w:hAnsi="Times New Roman" w:cs="Times New Roman"/>
        </w:rPr>
        <w:t>“</w:t>
      </w:r>
      <w:r w:rsidR="00C538F1" w:rsidRPr="00C538F1">
        <w:rPr>
          <w:rFonts w:ascii="Times New Roman" w:hAnsi="Times New Roman" w:cs="Times New Roman"/>
        </w:rPr>
        <w:t>The fact that the applicant has been convicted even though being one of the considerations that the court takes into account in deciding whether to release an applicant on bail is not a decisive factor that the court can lean on in denying bail pending appeal.  The critical issues that the court places on the centre in an application for bail pending appeal are the applicant’s right to liberty and interests of justice.</w:t>
      </w:r>
    </w:p>
    <w:p w:rsidR="008320E7" w:rsidRPr="00C538F1" w:rsidRDefault="00C538F1" w:rsidP="00BB5147">
      <w:pPr>
        <w:spacing w:after="0" w:line="360" w:lineRule="auto"/>
        <w:ind w:left="720"/>
        <w:jc w:val="both"/>
        <w:rPr>
          <w:rFonts w:ascii="Times New Roman" w:hAnsi="Times New Roman" w:cs="Times New Roman"/>
        </w:rPr>
      </w:pPr>
      <w:r w:rsidRPr="00C538F1">
        <w:rPr>
          <w:rFonts w:ascii="Times New Roman" w:hAnsi="Times New Roman" w:cs="Times New Roman"/>
        </w:rPr>
        <w:t>T</w:t>
      </w:r>
      <w:r w:rsidR="00C25DB7" w:rsidRPr="00C538F1">
        <w:rPr>
          <w:rFonts w:ascii="Times New Roman" w:hAnsi="Times New Roman" w:cs="Times New Roman"/>
        </w:rPr>
        <w:t xml:space="preserve">he position is that the emphasis is on the right to liberty that must give effective meaning to the right appeal against conviction and sentence as provided for in s 70 (5) (b) of the Constitution of Zimbabwe. The scared right to liberty, universal as it is to all </w:t>
      </w:r>
      <w:r w:rsidR="008320E7" w:rsidRPr="00C538F1">
        <w:rPr>
          <w:rFonts w:ascii="Times New Roman" w:hAnsi="Times New Roman" w:cs="Times New Roman"/>
        </w:rPr>
        <w:t>men, takes</w:t>
      </w:r>
      <w:r w:rsidR="00C25DB7" w:rsidRPr="00C538F1">
        <w:rPr>
          <w:rFonts w:ascii="Times New Roman" w:hAnsi="Times New Roman" w:cs="Times New Roman"/>
        </w:rPr>
        <w:t xml:space="preserve"> the </w:t>
      </w:r>
      <w:r w:rsidR="008320E7" w:rsidRPr="00C538F1">
        <w:rPr>
          <w:rFonts w:ascii="Times New Roman" w:hAnsi="Times New Roman" w:cs="Times New Roman"/>
        </w:rPr>
        <w:t>center</w:t>
      </w:r>
      <w:r w:rsidR="00C25DB7" w:rsidRPr="00C538F1">
        <w:rPr>
          <w:rFonts w:ascii="Times New Roman" w:hAnsi="Times New Roman" w:cs="Times New Roman"/>
        </w:rPr>
        <w:t xml:space="preserve"> stage in bail pending appeal applications see Van der Berg, Bail: </w:t>
      </w:r>
      <w:r w:rsidR="00C25DB7" w:rsidRPr="00C538F1">
        <w:rPr>
          <w:rFonts w:ascii="Times New Roman" w:hAnsi="Times New Roman" w:cs="Times New Roman"/>
          <w:i/>
        </w:rPr>
        <w:t>A Practitioner’ Guide</w:t>
      </w:r>
      <w:r w:rsidR="00C25DB7" w:rsidRPr="00C538F1">
        <w:rPr>
          <w:rFonts w:ascii="Times New Roman" w:hAnsi="Times New Roman" w:cs="Times New Roman"/>
        </w:rPr>
        <w:t xml:space="preserve">, </w:t>
      </w:r>
      <w:r w:rsidR="00C25DB7" w:rsidRPr="00C538F1">
        <w:rPr>
          <w:rFonts w:ascii="Times New Roman" w:hAnsi="Times New Roman" w:cs="Times New Roman"/>
          <w:i/>
        </w:rPr>
        <w:t>2</w:t>
      </w:r>
      <w:r w:rsidR="00C25DB7" w:rsidRPr="00C538F1">
        <w:rPr>
          <w:rFonts w:ascii="Times New Roman" w:hAnsi="Times New Roman" w:cs="Times New Roman"/>
          <w:i/>
          <w:vertAlign w:val="superscript"/>
        </w:rPr>
        <w:t>nd</w:t>
      </w:r>
      <w:r w:rsidR="00C25DB7" w:rsidRPr="00C538F1">
        <w:rPr>
          <w:rFonts w:ascii="Times New Roman" w:hAnsi="Times New Roman" w:cs="Times New Roman"/>
          <w:i/>
        </w:rPr>
        <w:t xml:space="preserve"> Ed</w:t>
      </w:r>
      <w:r w:rsidR="00C25DB7" w:rsidRPr="00C538F1">
        <w:rPr>
          <w:rFonts w:ascii="Times New Roman" w:hAnsi="Times New Roman" w:cs="Times New Roman"/>
        </w:rPr>
        <w:t xml:space="preserve"> at p 95.</w:t>
      </w:r>
    </w:p>
    <w:p w:rsidR="008F55AE" w:rsidRDefault="00C25DB7" w:rsidP="00BB5147">
      <w:pPr>
        <w:spacing w:after="0" w:line="360" w:lineRule="auto"/>
        <w:ind w:left="720"/>
        <w:jc w:val="both"/>
        <w:rPr>
          <w:rFonts w:ascii="Times New Roman" w:hAnsi="Times New Roman" w:cs="Times New Roman"/>
          <w:sz w:val="24"/>
          <w:szCs w:val="24"/>
        </w:rPr>
      </w:pPr>
      <w:r w:rsidRPr="00C538F1">
        <w:rPr>
          <w:rFonts w:ascii="Times New Roman" w:hAnsi="Times New Roman" w:cs="Times New Roman"/>
        </w:rPr>
        <w:t xml:space="preserve">That the above is the approach that the court has to follow is not without authority.  The position has been stated by Snyckers and le Roux, </w:t>
      </w:r>
      <w:r w:rsidRPr="00C538F1">
        <w:rPr>
          <w:rFonts w:ascii="Times New Roman" w:hAnsi="Times New Roman" w:cs="Times New Roman"/>
          <w:i/>
        </w:rPr>
        <w:t>Criminal Procedure:  Rights of Arrested, Detained and Accused Person in Woolman and Bishop (Eds) Constitutional Law of South South Africa, 2</w:t>
      </w:r>
      <w:r w:rsidRPr="00C538F1">
        <w:rPr>
          <w:rFonts w:ascii="Times New Roman" w:hAnsi="Times New Roman" w:cs="Times New Roman"/>
          <w:i/>
          <w:vertAlign w:val="superscript"/>
        </w:rPr>
        <w:t>nd</w:t>
      </w:r>
      <w:r w:rsidRPr="00C538F1">
        <w:rPr>
          <w:rFonts w:ascii="Times New Roman" w:hAnsi="Times New Roman" w:cs="Times New Roman"/>
          <w:i/>
        </w:rPr>
        <w:t xml:space="preserve"> Edition</w:t>
      </w:r>
      <w:r w:rsidRPr="00C538F1">
        <w:rPr>
          <w:rFonts w:ascii="Times New Roman" w:hAnsi="Times New Roman" w:cs="Times New Roman"/>
        </w:rPr>
        <w:t xml:space="preserve">, </w:t>
      </w:r>
      <w:r w:rsidR="008320E7" w:rsidRPr="00C538F1">
        <w:rPr>
          <w:rFonts w:ascii="Times New Roman" w:hAnsi="Times New Roman" w:cs="Times New Roman"/>
        </w:rPr>
        <w:t>Revision Service</w:t>
      </w:r>
      <w:r w:rsidR="00700DB8" w:rsidRPr="00C538F1">
        <w:rPr>
          <w:rFonts w:ascii="Times New Roman" w:hAnsi="Times New Roman" w:cs="Times New Roman"/>
        </w:rPr>
        <w:t xml:space="preserve"> 6 2014 at 51-98 thus:</w:t>
      </w:r>
    </w:p>
    <w:p w:rsidR="00700DB8" w:rsidRPr="006B4475" w:rsidRDefault="00700DB8" w:rsidP="00BB5147">
      <w:pPr>
        <w:spacing w:after="0" w:line="240" w:lineRule="auto"/>
        <w:ind w:left="720"/>
        <w:jc w:val="both"/>
        <w:rPr>
          <w:rFonts w:ascii="Times New Roman" w:hAnsi="Times New Roman" w:cs="Times New Roman"/>
        </w:rPr>
      </w:pPr>
      <w:r w:rsidRPr="006B4475">
        <w:rPr>
          <w:rFonts w:ascii="Times New Roman" w:hAnsi="Times New Roman" w:cs="Times New Roman"/>
        </w:rPr>
        <w:t>“the most jur</w:t>
      </w:r>
      <w:r w:rsidR="00586892" w:rsidRPr="006B4475">
        <w:rPr>
          <w:rFonts w:ascii="Times New Roman" w:hAnsi="Times New Roman" w:cs="Times New Roman"/>
        </w:rPr>
        <w:t>isprudentially noteworthy point</w:t>
      </w:r>
      <w:r w:rsidRPr="006B4475">
        <w:rPr>
          <w:rFonts w:ascii="Times New Roman" w:hAnsi="Times New Roman" w:cs="Times New Roman"/>
        </w:rPr>
        <w:t xml:space="preserve"> about the Constitutional Court’s bail judgment in Dlamini was its treatment of the presumption of innocence.  Although the court found that the ‘basis objective’ of the institution of bail was to maximize personal liberty’ its dismissal of objections to placing an </w:t>
      </w:r>
      <w:r w:rsidRPr="006B4475">
        <w:rPr>
          <w:rFonts w:ascii="Times New Roman" w:hAnsi="Times New Roman" w:cs="Times New Roman"/>
          <w:i/>
        </w:rPr>
        <w:t>onus</w:t>
      </w:r>
      <w:r w:rsidRPr="006B4475">
        <w:rPr>
          <w:rFonts w:ascii="Times New Roman" w:hAnsi="Times New Roman" w:cs="Times New Roman"/>
        </w:rPr>
        <w:t xml:space="preserve"> on the applicant was essentially founded on the unexpressed premise that the presumption of innocence had to do with the determination of guilty, not on the protection of liberty</w:t>
      </w:r>
      <w:r w:rsidR="008320E7" w:rsidRPr="006B4475">
        <w:rPr>
          <w:rFonts w:ascii="Times New Roman" w:hAnsi="Times New Roman" w:cs="Times New Roman"/>
        </w:rPr>
        <w:t>….</w:t>
      </w:r>
    </w:p>
    <w:p w:rsidR="00700DB8" w:rsidRPr="006B4475" w:rsidRDefault="00FC2104" w:rsidP="00BB5147">
      <w:pPr>
        <w:spacing w:after="0" w:line="240" w:lineRule="auto"/>
        <w:ind w:left="720"/>
        <w:jc w:val="both"/>
        <w:rPr>
          <w:rFonts w:ascii="Times New Roman" w:hAnsi="Times New Roman" w:cs="Times New Roman"/>
        </w:rPr>
      </w:pPr>
      <w:r w:rsidRPr="006B4475">
        <w:rPr>
          <w:rFonts w:ascii="Times New Roman" w:hAnsi="Times New Roman" w:cs="Times New Roman"/>
        </w:rPr>
        <w:t>This argument</w:t>
      </w:r>
      <w:r w:rsidR="00700DB8" w:rsidRPr="006B4475">
        <w:rPr>
          <w:rFonts w:ascii="Times New Roman" w:hAnsi="Times New Roman" w:cs="Times New Roman"/>
        </w:rPr>
        <w:t xml:space="preserve">, with </w:t>
      </w:r>
      <w:r w:rsidRPr="006B4475">
        <w:rPr>
          <w:rFonts w:ascii="Times New Roman" w:hAnsi="Times New Roman" w:cs="Times New Roman"/>
        </w:rPr>
        <w:t>respect,</w:t>
      </w:r>
      <w:r w:rsidR="00700DB8" w:rsidRPr="006B4475">
        <w:rPr>
          <w:rFonts w:ascii="Times New Roman" w:hAnsi="Times New Roman" w:cs="Times New Roman"/>
        </w:rPr>
        <w:t xml:space="preserve"> </w:t>
      </w:r>
      <w:r w:rsidRPr="006B4475">
        <w:rPr>
          <w:rFonts w:ascii="Times New Roman" w:hAnsi="Times New Roman" w:cs="Times New Roman"/>
        </w:rPr>
        <w:t>ignores</w:t>
      </w:r>
      <w:r w:rsidR="00700DB8" w:rsidRPr="006B4475">
        <w:rPr>
          <w:rFonts w:ascii="Times New Roman" w:hAnsi="Times New Roman" w:cs="Times New Roman"/>
        </w:rPr>
        <w:t xml:space="preserve"> the fact that the presumption of innocence is but an incident of the presumption in favour of </w:t>
      </w:r>
      <w:r w:rsidRPr="006B4475">
        <w:rPr>
          <w:rFonts w:ascii="Times New Roman" w:hAnsi="Times New Roman" w:cs="Times New Roman"/>
        </w:rPr>
        <w:t>liberty</w:t>
      </w:r>
      <w:r w:rsidR="00700DB8" w:rsidRPr="006B4475">
        <w:rPr>
          <w:rFonts w:ascii="Times New Roman" w:hAnsi="Times New Roman" w:cs="Times New Roman"/>
        </w:rPr>
        <w:t>, and is scared only because liberty is</w:t>
      </w:r>
      <w:r w:rsidRPr="006B4475">
        <w:rPr>
          <w:rFonts w:ascii="Times New Roman" w:hAnsi="Times New Roman" w:cs="Times New Roman"/>
        </w:rPr>
        <w:t xml:space="preserve"> </w:t>
      </w:r>
      <w:r w:rsidR="00700DB8" w:rsidRPr="006B4475">
        <w:rPr>
          <w:rFonts w:ascii="Times New Roman" w:hAnsi="Times New Roman" w:cs="Times New Roman"/>
        </w:rPr>
        <w:t>scare</w:t>
      </w:r>
      <w:r w:rsidRPr="006B4475">
        <w:rPr>
          <w:rFonts w:ascii="Times New Roman" w:hAnsi="Times New Roman" w:cs="Times New Roman"/>
        </w:rPr>
        <w:t>d</w:t>
      </w:r>
      <w:r w:rsidR="00700DB8" w:rsidRPr="006B4475">
        <w:rPr>
          <w:rFonts w:ascii="Times New Roman" w:hAnsi="Times New Roman" w:cs="Times New Roman"/>
        </w:rPr>
        <w:t xml:space="preserve">.  We are </w:t>
      </w:r>
      <w:r w:rsidRPr="006B4475">
        <w:rPr>
          <w:rFonts w:ascii="Times New Roman" w:hAnsi="Times New Roman" w:cs="Times New Roman"/>
        </w:rPr>
        <w:t>concerned</w:t>
      </w:r>
      <w:r w:rsidR="00700DB8" w:rsidRPr="006B4475">
        <w:rPr>
          <w:rFonts w:ascii="Times New Roman" w:hAnsi="Times New Roman" w:cs="Times New Roman"/>
        </w:rPr>
        <w:t xml:space="preserve"> about the dubious convictions because they entail unjustified deprivations of liberty, not because we have qual</w:t>
      </w:r>
      <w:r w:rsidRPr="006B4475">
        <w:rPr>
          <w:rFonts w:ascii="Times New Roman" w:hAnsi="Times New Roman" w:cs="Times New Roman"/>
        </w:rPr>
        <w:t>m</w:t>
      </w:r>
      <w:r w:rsidR="00700DB8" w:rsidRPr="006B4475">
        <w:rPr>
          <w:rFonts w:ascii="Times New Roman" w:hAnsi="Times New Roman" w:cs="Times New Roman"/>
        </w:rPr>
        <w:t>s about using the term</w:t>
      </w:r>
      <w:r w:rsidRPr="006B4475">
        <w:rPr>
          <w:rFonts w:ascii="Times New Roman" w:hAnsi="Times New Roman" w:cs="Times New Roman"/>
        </w:rPr>
        <w:t xml:space="preserve"> </w:t>
      </w:r>
      <w:r w:rsidR="00D55EAD" w:rsidRPr="006B4475">
        <w:rPr>
          <w:rFonts w:ascii="Times New Roman" w:hAnsi="Times New Roman" w:cs="Times New Roman"/>
        </w:rPr>
        <w:t>“guilty</w:t>
      </w:r>
      <w:r w:rsidRPr="006B4475">
        <w:rPr>
          <w:rFonts w:ascii="Times New Roman" w:hAnsi="Times New Roman" w:cs="Times New Roman"/>
        </w:rPr>
        <w:t xml:space="preserve"> without adequate justification”</w:t>
      </w:r>
    </w:p>
    <w:p w:rsidR="00D55EAD" w:rsidRDefault="00D55EAD" w:rsidP="002D534E">
      <w:pPr>
        <w:spacing w:after="0" w:line="240" w:lineRule="auto"/>
        <w:ind w:left="720"/>
        <w:jc w:val="both"/>
        <w:rPr>
          <w:rFonts w:ascii="Times New Roman" w:hAnsi="Times New Roman" w:cs="Times New Roman"/>
          <w:sz w:val="24"/>
          <w:szCs w:val="24"/>
        </w:rPr>
      </w:pPr>
    </w:p>
    <w:p w:rsidR="008F55AE" w:rsidRDefault="00D55EAD" w:rsidP="006B4475">
      <w:pPr>
        <w:spacing w:after="0" w:line="360" w:lineRule="auto"/>
        <w:ind w:firstLine="720"/>
        <w:jc w:val="both"/>
        <w:rPr>
          <w:rFonts w:ascii="Times New Roman" w:hAnsi="Times New Roman" w:cs="Times New Roman"/>
          <w:sz w:val="24"/>
          <w:szCs w:val="24"/>
        </w:rPr>
      </w:pPr>
      <w:r w:rsidRPr="008320E7">
        <w:rPr>
          <w:rFonts w:ascii="Times New Roman" w:hAnsi="Times New Roman" w:cs="Times New Roman"/>
        </w:rPr>
        <w:lastRenderedPageBreak/>
        <w:t xml:space="preserve">It is clear that the fact of conviction of the applicant in an application for bail pending appeal notwithstanding, the critical issue is that liberty of subjects or citizens must not be lightly trampled upon. It is therefore, proper that the court strives as much as it </w:t>
      </w:r>
      <w:r w:rsidR="00B0077F" w:rsidRPr="008320E7">
        <w:rPr>
          <w:rFonts w:ascii="Times New Roman" w:hAnsi="Times New Roman" w:cs="Times New Roman"/>
        </w:rPr>
        <w:t>can to</w:t>
      </w:r>
      <w:r w:rsidRPr="008320E7">
        <w:rPr>
          <w:rFonts w:ascii="Times New Roman" w:hAnsi="Times New Roman" w:cs="Times New Roman"/>
        </w:rPr>
        <w:t xml:space="preserve"> protect the sacred tight to liberty of citizens until a final determination of their criminal liability is pronounced. In </w:t>
      </w:r>
      <w:r w:rsidRPr="008320E7">
        <w:rPr>
          <w:rFonts w:ascii="Times New Roman" w:hAnsi="Times New Roman" w:cs="Times New Roman"/>
          <w:i/>
        </w:rPr>
        <w:t>S</w:t>
      </w:r>
      <w:r w:rsidRPr="008320E7">
        <w:rPr>
          <w:rFonts w:ascii="Times New Roman" w:hAnsi="Times New Roman" w:cs="Times New Roman"/>
        </w:rPr>
        <w:t xml:space="preserve"> v </w:t>
      </w:r>
      <w:r w:rsidR="00B0077F" w:rsidRPr="008320E7">
        <w:rPr>
          <w:rFonts w:ascii="Times New Roman" w:hAnsi="Times New Roman" w:cs="Times New Roman"/>
          <w:i/>
        </w:rPr>
        <w:t>Dzvairo</w:t>
      </w:r>
      <w:r w:rsidR="00B0077F" w:rsidRPr="008320E7">
        <w:rPr>
          <w:rFonts w:ascii="Times New Roman" w:hAnsi="Times New Roman" w:cs="Times New Roman"/>
        </w:rPr>
        <w:t xml:space="preserve"> 2006</w:t>
      </w:r>
      <w:r w:rsidRPr="008320E7">
        <w:rPr>
          <w:rFonts w:ascii="Times New Roman" w:hAnsi="Times New Roman" w:cs="Times New Roman"/>
        </w:rPr>
        <w:t xml:space="preserve"> (1) ZLR 45 (H) at 60E- 61A, </w:t>
      </w:r>
      <w:r w:rsidRPr="008320E7">
        <w:rPr>
          <w:rFonts w:ascii="Times New Roman" w:hAnsi="Times New Roman" w:cs="Times New Roman"/>
          <w:smallCaps/>
        </w:rPr>
        <w:t>Patel</w:t>
      </w:r>
      <w:r w:rsidRPr="008320E7">
        <w:rPr>
          <w:rFonts w:ascii="Times New Roman" w:hAnsi="Times New Roman" w:cs="Times New Roman"/>
        </w:rPr>
        <w:t xml:space="preserve"> J</w:t>
      </w:r>
      <w:r w:rsidR="00B0077F" w:rsidRPr="008320E7">
        <w:rPr>
          <w:rFonts w:ascii="Times New Roman" w:hAnsi="Times New Roman" w:cs="Times New Roman"/>
        </w:rPr>
        <w:t xml:space="preserve"> </w:t>
      </w:r>
      <w:r w:rsidRPr="008320E7">
        <w:rPr>
          <w:rFonts w:ascii="Times New Roman" w:hAnsi="Times New Roman" w:cs="Times New Roman"/>
        </w:rPr>
        <w:t>(as he then was) elegan</w:t>
      </w:r>
      <w:r w:rsidR="00B0077F" w:rsidRPr="008320E7">
        <w:rPr>
          <w:rFonts w:ascii="Times New Roman" w:hAnsi="Times New Roman" w:cs="Times New Roman"/>
        </w:rPr>
        <w:t xml:space="preserve">tly state </w:t>
      </w:r>
      <w:r w:rsidRPr="008320E7">
        <w:rPr>
          <w:rFonts w:ascii="Times New Roman" w:hAnsi="Times New Roman" w:cs="Times New Roman"/>
        </w:rPr>
        <w:t>that:</w:t>
      </w:r>
    </w:p>
    <w:p w:rsidR="00B0077F" w:rsidRPr="006B4475" w:rsidRDefault="00B0077F" w:rsidP="006B4475">
      <w:pPr>
        <w:spacing w:after="0" w:line="240" w:lineRule="auto"/>
        <w:ind w:left="720"/>
        <w:jc w:val="both"/>
        <w:rPr>
          <w:rFonts w:ascii="Times New Roman" w:hAnsi="Times New Roman" w:cs="Times New Roman"/>
        </w:rPr>
      </w:pPr>
      <w:r w:rsidRPr="006B4475">
        <w:rPr>
          <w:rFonts w:ascii="Times New Roman" w:hAnsi="Times New Roman" w:cs="Times New Roman"/>
        </w:rPr>
        <w:t>“</w:t>
      </w:r>
      <w:r w:rsidR="006003CF" w:rsidRPr="006B4475">
        <w:rPr>
          <w:rFonts w:ascii="Times New Roman" w:hAnsi="Times New Roman" w:cs="Times New Roman"/>
        </w:rPr>
        <w:t>Where</w:t>
      </w:r>
      <w:r w:rsidRPr="006B4475">
        <w:rPr>
          <w:rFonts w:ascii="Times New Roman" w:hAnsi="Times New Roman" w:cs="Times New Roman"/>
        </w:rPr>
        <w:t xml:space="preserve"> bail after con</w:t>
      </w:r>
      <w:r w:rsidR="004F506B" w:rsidRPr="006B4475">
        <w:rPr>
          <w:rFonts w:ascii="Times New Roman" w:hAnsi="Times New Roman" w:cs="Times New Roman"/>
        </w:rPr>
        <w:t>vi</w:t>
      </w:r>
      <w:r w:rsidRPr="006B4475">
        <w:rPr>
          <w:rFonts w:ascii="Times New Roman" w:hAnsi="Times New Roman" w:cs="Times New Roman"/>
        </w:rPr>
        <w:t xml:space="preserve">ction is </w:t>
      </w:r>
      <w:r w:rsidR="006003CF" w:rsidRPr="006B4475">
        <w:rPr>
          <w:rFonts w:ascii="Times New Roman" w:hAnsi="Times New Roman" w:cs="Times New Roman"/>
        </w:rPr>
        <w:t>sought,</w:t>
      </w:r>
      <w:r w:rsidRPr="006B4475">
        <w:rPr>
          <w:rFonts w:ascii="Times New Roman" w:hAnsi="Times New Roman" w:cs="Times New Roman"/>
        </w:rPr>
        <w:t xml:space="preserve"> the </w:t>
      </w:r>
      <w:r w:rsidRPr="006B4475">
        <w:rPr>
          <w:rFonts w:ascii="Times New Roman" w:hAnsi="Times New Roman" w:cs="Times New Roman"/>
          <w:i/>
        </w:rPr>
        <w:t>onus</w:t>
      </w:r>
      <w:r w:rsidRPr="006B4475">
        <w:rPr>
          <w:rFonts w:ascii="Times New Roman" w:hAnsi="Times New Roman" w:cs="Times New Roman"/>
        </w:rPr>
        <w:t xml:space="preserve"> is on the applicant to show why justice requires that he should be granted bail.  The proper approach is not that bail will be granted in the absence of positive </w:t>
      </w:r>
      <w:r w:rsidR="006003CF" w:rsidRPr="006B4475">
        <w:rPr>
          <w:rFonts w:ascii="Times New Roman" w:hAnsi="Times New Roman" w:cs="Times New Roman"/>
        </w:rPr>
        <w:t>grounds for refusal but that in the absence of positive grounds for granting bail it will be refused.  First and foremost, the applicant must show that there is a reasonable prospect of success on appeal.  Even where there is a reasonable prospect of success, bail may be refused in serious cases, notwithstanding that there is little danger of the applicant absconding.  The court must balance the liberty of the individual and the proper administration of justice and where the applicant has already been tried and sentenced it is for him to tip the balance in his favour.  It is also necessary to balance the likelihood of the applicant absconding as against the prospects of success, these two factors being interconnected because the less likely are the prospects of success the more inducement there is to abscond.  Where the prospects of success is weak, the length</w:t>
      </w:r>
      <w:r w:rsidR="00CF1BF1" w:rsidRPr="006B4475">
        <w:rPr>
          <w:rFonts w:ascii="Times New Roman" w:hAnsi="Times New Roman" w:cs="Times New Roman"/>
        </w:rPr>
        <w:t xml:space="preserve"> of the sentence imposed is a factor that weighs against the granting of bail.  Conversely, where the likely delay before the appeal can be heard is considerable, the right to liberty favours th</w:t>
      </w:r>
      <w:r w:rsidR="004E6765" w:rsidRPr="006B4475">
        <w:rPr>
          <w:rFonts w:ascii="Times New Roman" w:hAnsi="Times New Roman" w:cs="Times New Roman"/>
        </w:rPr>
        <w:t>e</w:t>
      </w:r>
      <w:r w:rsidR="00CF1BF1" w:rsidRPr="006B4475">
        <w:rPr>
          <w:rFonts w:ascii="Times New Roman" w:hAnsi="Times New Roman" w:cs="Times New Roman"/>
        </w:rPr>
        <w:t xml:space="preserve"> grantin</w:t>
      </w:r>
      <w:r w:rsidR="006B4475">
        <w:rPr>
          <w:rFonts w:ascii="Times New Roman" w:hAnsi="Times New Roman" w:cs="Times New Roman"/>
        </w:rPr>
        <w:t>g of bail</w:t>
      </w:r>
      <w:r w:rsidR="00AF7D66" w:rsidRPr="006B4475">
        <w:rPr>
          <w:rFonts w:ascii="Times New Roman" w:hAnsi="Times New Roman" w:cs="Times New Roman"/>
        </w:rPr>
        <w:t>”</w:t>
      </w:r>
    </w:p>
    <w:p w:rsidR="00AF7D66" w:rsidRPr="008320E7" w:rsidRDefault="00AF7D66" w:rsidP="00ED34C1">
      <w:pPr>
        <w:spacing w:after="0" w:line="240" w:lineRule="auto"/>
        <w:ind w:left="2880"/>
        <w:jc w:val="both"/>
        <w:rPr>
          <w:rFonts w:ascii="Times New Roman" w:hAnsi="Times New Roman" w:cs="Times New Roman"/>
          <w:sz w:val="20"/>
          <w:szCs w:val="20"/>
        </w:rPr>
      </w:pPr>
    </w:p>
    <w:p w:rsidR="004E6765" w:rsidRPr="008320E7" w:rsidRDefault="00AF7D66" w:rsidP="006B4475">
      <w:pPr>
        <w:spacing w:after="0" w:line="360" w:lineRule="auto"/>
        <w:ind w:firstLine="720"/>
        <w:jc w:val="both"/>
        <w:rPr>
          <w:rFonts w:ascii="Times New Roman" w:hAnsi="Times New Roman" w:cs="Times New Roman"/>
        </w:rPr>
      </w:pPr>
      <w:r w:rsidRPr="00AF7D66">
        <w:rPr>
          <w:rFonts w:ascii="Times New Roman" w:hAnsi="Times New Roman" w:cs="Times New Roman"/>
          <w:sz w:val="24"/>
          <w:szCs w:val="24"/>
        </w:rPr>
        <w:t xml:space="preserve">Mr </w:t>
      </w:r>
      <w:r w:rsidRPr="00AF7D66">
        <w:rPr>
          <w:rFonts w:ascii="Times New Roman" w:hAnsi="Times New Roman" w:cs="Times New Roman"/>
          <w:i/>
          <w:sz w:val="24"/>
          <w:szCs w:val="24"/>
        </w:rPr>
        <w:t xml:space="preserve">Uriri </w:t>
      </w:r>
      <w:r w:rsidRPr="00AF7D66">
        <w:rPr>
          <w:rFonts w:ascii="Times New Roman" w:hAnsi="Times New Roman" w:cs="Times New Roman"/>
          <w:sz w:val="24"/>
          <w:szCs w:val="24"/>
        </w:rPr>
        <w:t>further argued</w:t>
      </w:r>
      <w:r>
        <w:rPr>
          <w:rFonts w:ascii="Times New Roman" w:hAnsi="Times New Roman" w:cs="Times New Roman"/>
        </w:rPr>
        <w:t xml:space="preserve"> “……..</w:t>
      </w:r>
      <w:r w:rsidR="004E6765" w:rsidRPr="008320E7">
        <w:rPr>
          <w:rFonts w:ascii="Times New Roman" w:hAnsi="Times New Roman" w:cs="Times New Roman"/>
        </w:rPr>
        <w:t>.  The net effect is thus that bail pending appeal is a right whose denial must be on the grounds provided for in s 117, which grounds must be established by the State.</w:t>
      </w:r>
      <w:r>
        <w:rPr>
          <w:rFonts w:ascii="Times New Roman" w:hAnsi="Times New Roman" w:cs="Times New Roman"/>
        </w:rPr>
        <w:t>”</w:t>
      </w:r>
    </w:p>
    <w:p w:rsidR="004E6765" w:rsidRPr="006B4475" w:rsidRDefault="00AF7D66" w:rsidP="006B4475">
      <w:pPr>
        <w:spacing w:after="0" w:line="240" w:lineRule="auto"/>
        <w:ind w:left="720"/>
        <w:jc w:val="both"/>
        <w:rPr>
          <w:rFonts w:ascii="Times New Roman" w:hAnsi="Times New Roman" w:cs="Times New Roman"/>
        </w:rPr>
      </w:pPr>
      <w:r w:rsidRPr="006B4475">
        <w:rPr>
          <w:rFonts w:ascii="Times New Roman" w:hAnsi="Times New Roman" w:cs="Times New Roman"/>
        </w:rPr>
        <w:t>“</w:t>
      </w:r>
      <w:r w:rsidR="004E6765" w:rsidRPr="006B4475">
        <w:rPr>
          <w:rFonts w:ascii="Times New Roman" w:hAnsi="Times New Roman" w:cs="Times New Roman"/>
        </w:rPr>
        <w:t xml:space="preserve">The </w:t>
      </w:r>
      <w:r w:rsidR="008F55AE" w:rsidRPr="006B4475">
        <w:rPr>
          <w:rFonts w:ascii="Times New Roman" w:hAnsi="Times New Roman" w:cs="Times New Roman"/>
        </w:rPr>
        <w:t>approach adopted</w:t>
      </w:r>
      <w:r w:rsidR="004E6765" w:rsidRPr="006B4475">
        <w:rPr>
          <w:rFonts w:ascii="Times New Roman" w:hAnsi="Times New Roman" w:cs="Times New Roman"/>
        </w:rPr>
        <w:t xml:space="preserve"> by </w:t>
      </w:r>
      <w:r w:rsidR="004E6765" w:rsidRPr="006B4475">
        <w:rPr>
          <w:rFonts w:ascii="Times New Roman" w:hAnsi="Times New Roman" w:cs="Times New Roman"/>
          <w:smallCaps/>
        </w:rPr>
        <w:t>Fieldsend</w:t>
      </w:r>
      <w:r w:rsidR="004E6765" w:rsidRPr="006B4475">
        <w:rPr>
          <w:rFonts w:ascii="Times New Roman" w:hAnsi="Times New Roman" w:cs="Times New Roman"/>
        </w:rPr>
        <w:t xml:space="preserve"> CJ, is in </w:t>
      </w:r>
      <w:r w:rsidR="004E6765" w:rsidRPr="006B4475">
        <w:rPr>
          <w:rFonts w:ascii="Times New Roman" w:hAnsi="Times New Roman" w:cs="Times New Roman"/>
          <w:i/>
        </w:rPr>
        <w:t>S</w:t>
      </w:r>
      <w:r w:rsidR="004E6765" w:rsidRPr="006B4475">
        <w:rPr>
          <w:rFonts w:ascii="Times New Roman" w:hAnsi="Times New Roman" w:cs="Times New Roman"/>
        </w:rPr>
        <w:t xml:space="preserve"> v </w:t>
      </w:r>
      <w:r w:rsidR="004E6765" w:rsidRPr="006B4475">
        <w:rPr>
          <w:rFonts w:ascii="Times New Roman" w:hAnsi="Times New Roman" w:cs="Times New Roman"/>
          <w:i/>
        </w:rPr>
        <w:t>Williams</w:t>
      </w:r>
      <w:r w:rsidR="004E6765" w:rsidRPr="006B4475">
        <w:rPr>
          <w:rFonts w:ascii="Times New Roman" w:hAnsi="Times New Roman" w:cs="Times New Roman"/>
        </w:rPr>
        <w:t xml:space="preserve"> 1980 ZLR 466 (ad), 1981 (1) SA 1170 (</w:t>
      </w:r>
      <w:r w:rsidR="008F55AE" w:rsidRPr="006B4475">
        <w:rPr>
          <w:rFonts w:ascii="Times New Roman" w:hAnsi="Times New Roman" w:cs="Times New Roman"/>
        </w:rPr>
        <w:t>ZAD</w:t>
      </w:r>
      <w:r w:rsidR="004E6765" w:rsidRPr="006B4475">
        <w:rPr>
          <w:rFonts w:ascii="Times New Roman" w:hAnsi="Times New Roman" w:cs="Times New Roman"/>
        </w:rPr>
        <w:t>) at page 1173 A must be adopted with a suitable alteration to the question of onus considering the current statutory framework.  His Lordship said:</w:t>
      </w:r>
    </w:p>
    <w:p w:rsidR="004E6765" w:rsidRPr="006B4475" w:rsidRDefault="008F55AE" w:rsidP="006B4475">
      <w:pPr>
        <w:spacing w:after="0" w:line="240" w:lineRule="auto"/>
        <w:ind w:left="360"/>
        <w:jc w:val="both"/>
        <w:rPr>
          <w:rFonts w:ascii="Times New Roman" w:hAnsi="Times New Roman" w:cs="Times New Roman"/>
        </w:rPr>
      </w:pPr>
      <w:r w:rsidRPr="006B4475">
        <w:rPr>
          <w:rFonts w:ascii="Times New Roman" w:hAnsi="Times New Roman" w:cs="Times New Roman"/>
        </w:rPr>
        <w:t>“</w:t>
      </w:r>
      <w:r w:rsidR="004E6765" w:rsidRPr="006B4475">
        <w:rPr>
          <w:rFonts w:ascii="Times New Roman" w:hAnsi="Times New Roman" w:cs="Times New Roman"/>
        </w:rPr>
        <w:t xml:space="preserve">……. The proper </w:t>
      </w:r>
      <w:r w:rsidRPr="006B4475">
        <w:rPr>
          <w:rFonts w:ascii="Times New Roman" w:hAnsi="Times New Roman" w:cs="Times New Roman"/>
        </w:rPr>
        <w:t>approach should</w:t>
      </w:r>
      <w:r w:rsidR="004E6765" w:rsidRPr="006B4475">
        <w:rPr>
          <w:rFonts w:ascii="Times New Roman" w:hAnsi="Times New Roman" w:cs="Times New Roman"/>
        </w:rPr>
        <w:t xml:space="preserve"> be towards allowing liberty to persons where that can be done without any danger to the administration of justice.  </w:t>
      </w:r>
      <w:r w:rsidRPr="006B4475">
        <w:rPr>
          <w:rFonts w:ascii="Times New Roman" w:hAnsi="Times New Roman" w:cs="Times New Roman"/>
        </w:rPr>
        <w:t>In</w:t>
      </w:r>
      <w:r w:rsidR="004E6765" w:rsidRPr="006B4475">
        <w:rPr>
          <w:rFonts w:ascii="Times New Roman" w:hAnsi="Times New Roman" w:cs="Times New Roman"/>
        </w:rPr>
        <w:t xml:space="preserve"> my view, to apply this test properly it is necessary to put </w:t>
      </w:r>
      <w:r w:rsidRPr="006B4475">
        <w:rPr>
          <w:rFonts w:ascii="Times New Roman" w:hAnsi="Times New Roman" w:cs="Times New Roman"/>
        </w:rPr>
        <w:t>in the</w:t>
      </w:r>
      <w:r w:rsidR="004E6765" w:rsidRPr="006B4475">
        <w:rPr>
          <w:rFonts w:ascii="Times New Roman" w:hAnsi="Times New Roman" w:cs="Times New Roman"/>
        </w:rPr>
        <w:t xml:space="preserve"> balance between both the likelihood of the applicant absconding</w:t>
      </w:r>
      <w:r w:rsidRPr="006B4475">
        <w:rPr>
          <w:rFonts w:ascii="Times New Roman" w:hAnsi="Times New Roman" w:cs="Times New Roman"/>
        </w:rPr>
        <w:t xml:space="preserve"> and the prospects of success.  Clearly, the two factors are inter-connected because the less likely are the prospects of success there more inducement there is on an applicant to abscond.  In every case where bail after conviction is sought the onus is on the applicant to show why justice requires that he should be granted bail”</w:t>
      </w:r>
      <w:r w:rsidR="006B4475">
        <w:rPr>
          <w:rFonts w:ascii="Times New Roman" w:hAnsi="Times New Roman" w:cs="Times New Roman"/>
        </w:rPr>
        <w:t xml:space="preserve"> </w:t>
      </w:r>
    </w:p>
    <w:p w:rsidR="00203CBD" w:rsidRDefault="00203CBD" w:rsidP="00203CBD">
      <w:pPr>
        <w:spacing w:after="0" w:line="360" w:lineRule="auto"/>
        <w:ind w:left="720"/>
        <w:jc w:val="both"/>
        <w:rPr>
          <w:rFonts w:ascii="Times New Roman" w:hAnsi="Times New Roman" w:cs="Times New Roman"/>
          <w:sz w:val="20"/>
          <w:szCs w:val="20"/>
        </w:rPr>
      </w:pPr>
    </w:p>
    <w:p w:rsidR="00614750" w:rsidRDefault="00614750" w:rsidP="004930C2">
      <w:pPr>
        <w:spacing w:after="0" w:line="360" w:lineRule="auto"/>
        <w:ind w:firstLine="360"/>
        <w:jc w:val="both"/>
        <w:rPr>
          <w:rFonts w:ascii="Times New Roman" w:hAnsi="Times New Roman" w:cs="Times New Roman"/>
          <w:b/>
          <w:sz w:val="24"/>
          <w:szCs w:val="24"/>
        </w:rPr>
      </w:pPr>
      <w:r>
        <w:rPr>
          <w:rFonts w:ascii="Times New Roman" w:hAnsi="Times New Roman" w:cs="Times New Roman"/>
          <w:b/>
          <w:sz w:val="24"/>
          <w:szCs w:val="24"/>
        </w:rPr>
        <w:t>Argument by the State</w:t>
      </w:r>
    </w:p>
    <w:p w:rsidR="005103D5" w:rsidRDefault="005103D5" w:rsidP="004930C2">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In opposing the </w:t>
      </w:r>
      <w:r w:rsidR="004930C2">
        <w:rPr>
          <w:rFonts w:ascii="Times New Roman" w:hAnsi="Times New Roman" w:cs="Times New Roman"/>
          <w:sz w:val="24"/>
          <w:szCs w:val="24"/>
        </w:rPr>
        <w:t>application,</w:t>
      </w:r>
      <w:r>
        <w:rPr>
          <w:rFonts w:ascii="Times New Roman" w:hAnsi="Times New Roman" w:cs="Times New Roman"/>
          <w:sz w:val="24"/>
          <w:szCs w:val="24"/>
        </w:rPr>
        <w:t xml:space="preserve"> the State </w:t>
      </w:r>
      <w:r w:rsidR="004930C2">
        <w:rPr>
          <w:rFonts w:ascii="Times New Roman" w:hAnsi="Times New Roman" w:cs="Times New Roman"/>
          <w:sz w:val="24"/>
          <w:szCs w:val="24"/>
        </w:rPr>
        <w:t>relied on the cases of</w:t>
      </w:r>
      <w:r w:rsidR="004930C2" w:rsidRPr="006B4475">
        <w:rPr>
          <w:rFonts w:ascii="Times New Roman" w:hAnsi="Times New Roman" w:cs="Times New Roman"/>
          <w:i/>
          <w:sz w:val="24"/>
          <w:szCs w:val="24"/>
        </w:rPr>
        <w:t xml:space="preserve"> S</w:t>
      </w:r>
      <w:r w:rsidR="004930C2" w:rsidRPr="00846DBF">
        <w:rPr>
          <w:rFonts w:ascii="Times New Roman" w:hAnsi="Times New Roman" w:cs="Times New Roman"/>
          <w:sz w:val="24"/>
          <w:szCs w:val="24"/>
        </w:rPr>
        <w:t xml:space="preserve"> </w:t>
      </w:r>
      <w:r w:rsidR="004930C2" w:rsidRPr="00E62207">
        <w:rPr>
          <w:rFonts w:ascii="Times New Roman" w:hAnsi="Times New Roman" w:cs="Times New Roman"/>
          <w:sz w:val="24"/>
          <w:szCs w:val="24"/>
        </w:rPr>
        <w:t>v</w:t>
      </w:r>
      <w:r w:rsidR="004930C2" w:rsidRPr="00846DBF">
        <w:rPr>
          <w:rFonts w:ascii="Times New Roman" w:hAnsi="Times New Roman" w:cs="Times New Roman"/>
          <w:sz w:val="24"/>
          <w:szCs w:val="24"/>
        </w:rPr>
        <w:t xml:space="preserve"> </w:t>
      </w:r>
      <w:r w:rsidR="004930C2" w:rsidRPr="006B4475">
        <w:rPr>
          <w:rFonts w:ascii="Times New Roman" w:hAnsi="Times New Roman" w:cs="Times New Roman"/>
          <w:i/>
          <w:sz w:val="24"/>
          <w:szCs w:val="24"/>
        </w:rPr>
        <w:t>Dzawo</w:t>
      </w:r>
      <w:r w:rsidR="004930C2" w:rsidRPr="00846DBF">
        <w:rPr>
          <w:rFonts w:ascii="Times New Roman" w:hAnsi="Times New Roman" w:cs="Times New Roman"/>
          <w:sz w:val="24"/>
          <w:szCs w:val="24"/>
        </w:rPr>
        <w:t xml:space="preserve"> 1998 (1) ZLR 536</w:t>
      </w:r>
      <w:r w:rsidR="004930C2">
        <w:rPr>
          <w:rFonts w:ascii="Times New Roman" w:hAnsi="Times New Roman" w:cs="Times New Roman"/>
          <w:sz w:val="24"/>
          <w:szCs w:val="24"/>
        </w:rPr>
        <w:t xml:space="preserve"> and</w:t>
      </w:r>
      <w:r w:rsidR="004930C2" w:rsidRPr="00846DBF">
        <w:rPr>
          <w:rFonts w:ascii="Times New Roman" w:hAnsi="Times New Roman" w:cs="Times New Roman"/>
          <w:sz w:val="24"/>
          <w:szCs w:val="24"/>
        </w:rPr>
        <w:t xml:space="preserve"> </w:t>
      </w:r>
      <w:r w:rsidR="004930C2" w:rsidRPr="006B4475">
        <w:rPr>
          <w:rFonts w:ascii="Times New Roman" w:hAnsi="Times New Roman" w:cs="Times New Roman"/>
          <w:i/>
          <w:sz w:val="24"/>
          <w:szCs w:val="24"/>
        </w:rPr>
        <w:t xml:space="preserve">S </w:t>
      </w:r>
      <w:r w:rsidR="006B4475">
        <w:rPr>
          <w:rFonts w:ascii="Times New Roman" w:hAnsi="Times New Roman" w:cs="Times New Roman"/>
          <w:sz w:val="24"/>
          <w:szCs w:val="24"/>
        </w:rPr>
        <w:t>v</w:t>
      </w:r>
      <w:r w:rsidR="004930C2" w:rsidRPr="00846DBF">
        <w:rPr>
          <w:rFonts w:ascii="Times New Roman" w:hAnsi="Times New Roman" w:cs="Times New Roman"/>
          <w:sz w:val="24"/>
          <w:szCs w:val="24"/>
        </w:rPr>
        <w:t xml:space="preserve"> </w:t>
      </w:r>
      <w:r w:rsidR="004930C2" w:rsidRPr="006B4475">
        <w:rPr>
          <w:rFonts w:ascii="Times New Roman" w:hAnsi="Times New Roman" w:cs="Times New Roman"/>
          <w:i/>
          <w:sz w:val="24"/>
          <w:szCs w:val="24"/>
        </w:rPr>
        <w:t>Ndhlovu Anor</w:t>
      </w:r>
      <w:r w:rsidR="004930C2">
        <w:rPr>
          <w:rFonts w:ascii="Times New Roman" w:hAnsi="Times New Roman" w:cs="Times New Roman"/>
          <w:sz w:val="24"/>
          <w:szCs w:val="24"/>
        </w:rPr>
        <w:t xml:space="preserve"> HB9-10/15 and </w:t>
      </w:r>
      <w:r>
        <w:rPr>
          <w:rFonts w:ascii="Times New Roman" w:hAnsi="Times New Roman" w:cs="Times New Roman"/>
          <w:sz w:val="24"/>
          <w:szCs w:val="24"/>
        </w:rPr>
        <w:t xml:space="preserve">made the following </w:t>
      </w:r>
      <w:r w:rsidR="004930C2">
        <w:rPr>
          <w:rFonts w:ascii="Times New Roman" w:hAnsi="Times New Roman" w:cs="Times New Roman"/>
          <w:sz w:val="24"/>
          <w:szCs w:val="24"/>
        </w:rPr>
        <w:t>submissions: -</w:t>
      </w:r>
    </w:p>
    <w:p w:rsidR="004708C4" w:rsidRDefault="00F10340" w:rsidP="004930C2">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appeal lacks merit both against conviction and sentence</w:t>
      </w:r>
      <w:r w:rsidR="004930C2">
        <w:rPr>
          <w:rFonts w:ascii="Times New Roman" w:hAnsi="Times New Roman" w:cs="Times New Roman"/>
          <w:sz w:val="24"/>
          <w:szCs w:val="24"/>
        </w:rPr>
        <w:t xml:space="preserve"> because the applicant was correctly convicted and sentenced.</w:t>
      </w:r>
      <w:r w:rsidR="00093FA5">
        <w:rPr>
          <w:rFonts w:ascii="Times New Roman" w:hAnsi="Times New Roman" w:cs="Times New Roman"/>
          <w:sz w:val="24"/>
          <w:szCs w:val="24"/>
        </w:rPr>
        <w:t xml:space="preserve"> The c</w:t>
      </w:r>
      <w:r w:rsidR="00846DBF">
        <w:rPr>
          <w:rFonts w:ascii="Times New Roman" w:hAnsi="Times New Roman" w:cs="Times New Roman"/>
          <w:sz w:val="24"/>
          <w:szCs w:val="24"/>
        </w:rPr>
        <w:t xml:space="preserve">onsiderations </w:t>
      </w:r>
      <w:r w:rsidR="00203CBD">
        <w:rPr>
          <w:rFonts w:ascii="Times New Roman" w:hAnsi="Times New Roman" w:cs="Times New Roman"/>
          <w:sz w:val="24"/>
          <w:szCs w:val="24"/>
        </w:rPr>
        <w:t xml:space="preserve">in an application for bail pending appeal </w:t>
      </w:r>
      <w:r w:rsidR="004708C4">
        <w:rPr>
          <w:rFonts w:ascii="Times New Roman" w:hAnsi="Times New Roman" w:cs="Times New Roman"/>
          <w:sz w:val="24"/>
          <w:szCs w:val="24"/>
        </w:rPr>
        <w:t>are: -</w:t>
      </w:r>
    </w:p>
    <w:p w:rsidR="00C538F1" w:rsidRPr="00093FA5" w:rsidRDefault="00203CBD" w:rsidP="00093FA5">
      <w:pPr>
        <w:pStyle w:val="ListParagraph"/>
        <w:numPr>
          <w:ilvl w:val="0"/>
          <w:numId w:val="7"/>
        </w:numPr>
        <w:spacing w:after="0" w:line="360" w:lineRule="auto"/>
        <w:jc w:val="both"/>
        <w:rPr>
          <w:rFonts w:ascii="Times New Roman" w:hAnsi="Times New Roman" w:cs="Times New Roman"/>
          <w:sz w:val="24"/>
          <w:szCs w:val="24"/>
        </w:rPr>
      </w:pPr>
      <w:r w:rsidRPr="00093FA5">
        <w:rPr>
          <w:rFonts w:ascii="Times New Roman" w:hAnsi="Times New Roman" w:cs="Times New Roman"/>
          <w:sz w:val="24"/>
          <w:szCs w:val="24"/>
        </w:rPr>
        <w:t>W</w:t>
      </w:r>
      <w:r w:rsidR="00846DBF" w:rsidRPr="00093FA5">
        <w:rPr>
          <w:rFonts w:ascii="Times New Roman" w:hAnsi="Times New Roman" w:cs="Times New Roman"/>
          <w:sz w:val="24"/>
          <w:szCs w:val="24"/>
        </w:rPr>
        <w:t xml:space="preserve">hether </w:t>
      </w:r>
      <w:r w:rsidR="00C538F1" w:rsidRPr="00093FA5">
        <w:rPr>
          <w:rFonts w:ascii="Times New Roman" w:hAnsi="Times New Roman" w:cs="Times New Roman"/>
          <w:sz w:val="24"/>
          <w:szCs w:val="24"/>
        </w:rPr>
        <w:t>there are prospects of success on appeal</w:t>
      </w:r>
    </w:p>
    <w:p w:rsidR="00C538F1" w:rsidRPr="00093FA5" w:rsidRDefault="00C538F1" w:rsidP="00093FA5">
      <w:pPr>
        <w:pStyle w:val="ListParagraph"/>
        <w:numPr>
          <w:ilvl w:val="0"/>
          <w:numId w:val="7"/>
        </w:numPr>
        <w:spacing w:after="0" w:line="360" w:lineRule="auto"/>
        <w:jc w:val="both"/>
        <w:rPr>
          <w:rFonts w:ascii="Times New Roman" w:hAnsi="Times New Roman" w:cs="Times New Roman"/>
          <w:sz w:val="24"/>
          <w:szCs w:val="24"/>
        </w:rPr>
      </w:pPr>
      <w:r w:rsidRPr="00093FA5">
        <w:rPr>
          <w:rFonts w:ascii="Times New Roman" w:hAnsi="Times New Roman" w:cs="Times New Roman"/>
          <w:sz w:val="24"/>
          <w:szCs w:val="24"/>
        </w:rPr>
        <w:t>Whether the appeal is reasonably arguable and not doomed to failure</w:t>
      </w:r>
    </w:p>
    <w:p w:rsidR="00D97944" w:rsidRPr="00093FA5" w:rsidRDefault="00D97944" w:rsidP="00093FA5">
      <w:pPr>
        <w:pStyle w:val="ListParagraph"/>
        <w:numPr>
          <w:ilvl w:val="0"/>
          <w:numId w:val="7"/>
        </w:numPr>
        <w:spacing w:after="0" w:line="360" w:lineRule="auto"/>
        <w:jc w:val="both"/>
        <w:rPr>
          <w:rFonts w:ascii="Times New Roman" w:hAnsi="Times New Roman" w:cs="Times New Roman"/>
          <w:sz w:val="24"/>
          <w:szCs w:val="24"/>
        </w:rPr>
      </w:pPr>
      <w:r w:rsidRPr="00093FA5">
        <w:rPr>
          <w:rFonts w:ascii="Times New Roman" w:hAnsi="Times New Roman" w:cs="Times New Roman"/>
          <w:sz w:val="24"/>
          <w:szCs w:val="24"/>
        </w:rPr>
        <w:lastRenderedPageBreak/>
        <w:t>Whether the applicant may abscond and defeat the ends of justice</w:t>
      </w:r>
    </w:p>
    <w:p w:rsidR="004708C4" w:rsidRPr="00093FA5" w:rsidRDefault="00D97944" w:rsidP="00093FA5">
      <w:pPr>
        <w:pStyle w:val="ListParagraph"/>
        <w:numPr>
          <w:ilvl w:val="0"/>
          <w:numId w:val="7"/>
        </w:numPr>
        <w:spacing w:after="0" w:line="360" w:lineRule="auto"/>
        <w:jc w:val="both"/>
        <w:rPr>
          <w:rFonts w:ascii="Times New Roman" w:hAnsi="Times New Roman" w:cs="Times New Roman"/>
          <w:sz w:val="24"/>
          <w:szCs w:val="24"/>
        </w:rPr>
      </w:pPr>
      <w:r w:rsidRPr="00093FA5">
        <w:rPr>
          <w:rFonts w:ascii="Times New Roman" w:hAnsi="Times New Roman" w:cs="Times New Roman"/>
          <w:sz w:val="24"/>
          <w:szCs w:val="24"/>
        </w:rPr>
        <w:t xml:space="preserve">The likely delay before the appeal is </w:t>
      </w:r>
      <w:r w:rsidR="004708C4" w:rsidRPr="00093FA5">
        <w:rPr>
          <w:rFonts w:ascii="Times New Roman" w:hAnsi="Times New Roman" w:cs="Times New Roman"/>
          <w:sz w:val="24"/>
          <w:szCs w:val="24"/>
        </w:rPr>
        <w:t>heard</w:t>
      </w:r>
      <w:r w:rsidRPr="00093FA5">
        <w:rPr>
          <w:rFonts w:ascii="Times New Roman" w:hAnsi="Times New Roman" w:cs="Times New Roman"/>
          <w:sz w:val="24"/>
          <w:szCs w:val="24"/>
        </w:rPr>
        <w:t xml:space="preserve">. </w:t>
      </w:r>
    </w:p>
    <w:p w:rsidR="00720294" w:rsidRDefault="004930C2" w:rsidP="004930C2">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w:t>
      </w:r>
      <w:r w:rsidR="00C177F3">
        <w:rPr>
          <w:rFonts w:ascii="Times New Roman" w:hAnsi="Times New Roman" w:cs="Times New Roman"/>
          <w:sz w:val="24"/>
          <w:szCs w:val="24"/>
        </w:rPr>
        <w:t xml:space="preserve">consideration of prospects of success of appeal </w:t>
      </w:r>
      <w:r>
        <w:rPr>
          <w:rFonts w:ascii="Times New Roman" w:hAnsi="Times New Roman" w:cs="Times New Roman"/>
          <w:sz w:val="24"/>
          <w:szCs w:val="24"/>
        </w:rPr>
        <w:t>takes precedence</w:t>
      </w:r>
      <w:r w:rsidR="00C177F3">
        <w:rPr>
          <w:rFonts w:ascii="Times New Roman" w:hAnsi="Times New Roman" w:cs="Times New Roman"/>
          <w:sz w:val="24"/>
          <w:szCs w:val="24"/>
        </w:rPr>
        <w:t xml:space="preserve"> and should be the starting point</w:t>
      </w:r>
      <w:r w:rsidR="00720294">
        <w:rPr>
          <w:rFonts w:ascii="Times New Roman" w:hAnsi="Times New Roman" w:cs="Times New Roman"/>
          <w:sz w:val="24"/>
          <w:szCs w:val="24"/>
        </w:rPr>
        <w:t xml:space="preserve">. Where there are no prospects </w:t>
      </w:r>
      <w:r>
        <w:rPr>
          <w:rFonts w:ascii="Times New Roman" w:hAnsi="Times New Roman" w:cs="Times New Roman"/>
          <w:sz w:val="24"/>
          <w:szCs w:val="24"/>
        </w:rPr>
        <w:t xml:space="preserve">of success </w:t>
      </w:r>
      <w:r w:rsidR="00720294">
        <w:rPr>
          <w:rFonts w:ascii="Times New Roman" w:hAnsi="Times New Roman" w:cs="Times New Roman"/>
          <w:sz w:val="24"/>
          <w:szCs w:val="24"/>
        </w:rPr>
        <w:t xml:space="preserve">that </w:t>
      </w:r>
      <w:r w:rsidR="00C177F3">
        <w:rPr>
          <w:rFonts w:ascii="Times New Roman" w:hAnsi="Times New Roman" w:cs="Times New Roman"/>
          <w:sz w:val="24"/>
          <w:szCs w:val="24"/>
        </w:rPr>
        <w:t>should</w:t>
      </w:r>
      <w:r w:rsidR="00720294">
        <w:rPr>
          <w:rFonts w:ascii="Times New Roman" w:hAnsi="Times New Roman" w:cs="Times New Roman"/>
          <w:sz w:val="24"/>
          <w:szCs w:val="24"/>
        </w:rPr>
        <w:t xml:space="preserve"> weigh heavily against </w:t>
      </w:r>
      <w:r>
        <w:rPr>
          <w:rFonts w:ascii="Times New Roman" w:hAnsi="Times New Roman" w:cs="Times New Roman"/>
          <w:sz w:val="24"/>
          <w:szCs w:val="24"/>
        </w:rPr>
        <w:t xml:space="preserve">admitting </w:t>
      </w:r>
      <w:r w:rsidR="00720294">
        <w:rPr>
          <w:rFonts w:ascii="Times New Roman" w:hAnsi="Times New Roman" w:cs="Times New Roman"/>
          <w:sz w:val="24"/>
          <w:szCs w:val="24"/>
        </w:rPr>
        <w:t xml:space="preserve">the </w:t>
      </w:r>
      <w:r w:rsidR="00C177F3">
        <w:rPr>
          <w:rFonts w:ascii="Times New Roman" w:hAnsi="Times New Roman" w:cs="Times New Roman"/>
          <w:sz w:val="24"/>
          <w:szCs w:val="24"/>
        </w:rPr>
        <w:t>applicant</w:t>
      </w:r>
      <w:r>
        <w:rPr>
          <w:rFonts w:ascii="Times New Roman" w:hAnsi="Times New Roman" w:cs="Times New Roman"/>
          <w:sz w:val="24"/>
          <w:szCs w:val="24"/>
        </w:rPr>
        <w:t xml:space="preserve"> to bail pending her appeal</w:t>
      </w:r>
      <w:r w:rsidR="00720294">
        <w:rPr>
          <w:rFonts w:ascii="Times New Roman" w:hAnsi="Times New Roman" w:cs="Times New Roman"/>
          <w:sz w:val="24"/>
          <w:szCs w:val="24"/>
        </w:rPr>
        <w:t>.</w:t>
      </w:r>
      <w:r w:rsidR="00C177F3">
        <w:rPr>
          <w:rFonts w:ascii="Times New Roman" w:hAnsi="Times New Roman" w:cs="Times New Roman"/>
          <w:sz w:val="24"/>
          <w:szCs w:val="24"/>
        </w:rPr>
        <w:t xml:space="preserve"> </w:t>
      </w:r>
      <w:r w:rsidR="00720294">
        <w:rPr>
          <w:rFonts w:ascii="Times New Roman" w:hAnsi="Times New Roman" w:cs="Times New Roman"/>
          <w:sz w:val="24"/>
          <w:szCs w:val="24"/>
        </w:rPr>
        <w:t>In this case</w:t>
      </w:r>
      <w:r>
        <w:rPr>
          <w:rFonts w:ascii="Times New Roman" w:hAnsi="Times New Roman" w:cs="Times New Roman"/>
          <w:sz w:val="24"/>
          <w:szCs w:val="24"/>
        </w:rPr>
        <w:t>,</w:t>
      </w:r>
      <w:r w:rsidR="00720294">
        <w:rPr>
          <w:rFonts w:ascii="Times New Roman" w:hAnsi="Times New Roman" w:cs="Times New Roman"/>
          <w:sz w:val="24"/>
          <w:szCs w:val="24"/>
        </w:rPr>
        <w:t xml:space="preserve"> the applicant </w:t>
      </w:r>
      <w:r>
        <w:rPr>
          <w:rFonts w:ascii="Times New Roman" w:hAnsi="Times New Roman" w:cs="Times New Roman"/>
          <w:sz w:val="24"/>
          <w:szCs w:val="24"/>
        </w:rPr>
        <w:t xml:space="preserve">is unlikely to succeed on appeal against conviction </w:t>
      </w:r>
      <w:r w:rsidR="00720294">
        <w:rPr>
          <w:rFonts w:ascii="Times New Roman" w:hAnsi="Times New Roman" w:cs="Times New Roman"/>
          <w:sz w:val="24"/>
          <w:szCs w:val="24"/>
        </w:rPr>
        <w:t xml:space="preserve">because it is clear that the applicant </w:t>
      </w:r>
      <w:r w:rsidR="00C177F3">
        <w:rPr>
          <w:rFonts w:ascii="Times New Roman" w:hAnsi="Times New Roman" w:cs="Times New Roman"/>
          <w:sz w:val="24"/>
          <w:szCs w:val="24"/>
        </w:rPr>
        <w:t>requested</w:t>
      </w:r>
      <w:r w:rsidR="00720294">
        <w:rPr>
          <w:rFonts w:ascii="Times New Roman" w:hAnsi="Times New Roman" w:cs="Times New Roman"/>
          <w:sz w:val="24"/>
          <w:szCs w:val="24"/>
        </w:rPr>
        <w:t xml:space="preserve"> for computers for distribution to schools. The </w:t>
      </w:r>
      <w:r w:rsidR="00C177F3">
        <w:rPr>
          <w:rFonts w:ascii="Times New Roman" w:hAnsi="Times New Roman" w:cs="Times New Roman"/>
          <w:sz w:val="24"/>
          <w:szCs w:val="24"/>
        </w:rPr>
        <w:t>release</w:t>
      </w:r>
      <w:r w:rsidR="00720294">
        <w:rPr>
          <w:rFonts w:ascii="Times New Roman" w:hAnsi="Times New Roman" w:cs="Times New Roman"/>
          <w:sz w:val="24"/>
          <w:szCs w:val="24"/>
        </w:rPr>
        <w:t xml:space="preserve"> </w:t>
      </w:r>
      <w:r w:rsidR="00C177F3">
        <w:rPr>
          <w:rFonts w:ascii="Times New Roman" w:hAnsi="Times New Roman" w:cs="Times New Roman"/>
          <w:sz w:val="24"/>
          <w:szCs w:val="24"/>
        </w:rPr>
        <w:t>form</w:t>
      </w:r>
      <w:r w:rsidR="00720294">
        <w:rPr>
          <w:rFonts w:ascii="Times New Roman" w:hAnsi="Times New Roman" w:cs="Times New Roman"/>
          <w:sz w:val="24"/>
          <w:szCs w:val="24"/>
        </w:rPr>
        <w:t xml:space="preserve"> clearly </w:t>
      </w:r>
      <w:r>
        <w:rPr>
          <w:rFonts w:ascii="Times New Roman" w:hAnsi="Times New Roman" w:cs="Times New Roman"/>
          <w:sz w:val="24"/>
          <w:szCs w:val="24"/>
        </w:rPr>
        <w:t>set out</w:t>
      </w:r>
      <w:r w:rsidR="00720294">
        <w:rPr>
          <w:rFonts w:ascii="Times New Roman" w:hAnsi="Times New Roman" w:cs="Times New Roman"/>
          <w:sz w:val="24"/>
          <w:szCs w:val="24"/>
        </w:rPr>
        <w:t xml:space="preserve"> </w:t>
      </w:r>
      <w:r w:rsidR="00C177F3">
        <w:rPr>
          <w:rFonts w:ascii="Times New Roman" w:hAnsi="Times New Roman" w:cs="Times New Roman"/>
          <w:sz w:val="24"/>
          <w:szCs w:val="24"/>
        </w:rPr>
        <w:t>the</w:t>
      </w:r>
      <w:r w:rsidR="00720294">
        <w:rPr>
          <w:rFonts w:ascii="Times New Roman" w:hAnsi="Times New Roman" w:cs="Times New Roman"/>
          <w:sz w:val="24"/>
          <w:szCs w:val="24"/>
        </w:rPr>
        <w:t xml:space="preserve"> conditions attaching to the release of </w:t>
      </w:r>
      <w:r w:rsidR="00C177F3">
        <w:rPr>
          <w:rFonts w:ascii="Times New Roman" w:hAnsi="Times New Roman" w:cs="Times New Roman"/>
          <w:sz w:val="24"/>
          <w:szCs w:val="24"/>
        </w:rPr>
        <w:t>the</w:t>
      </w:r>
      <w:r w:rsidR="00720294">
        <w:rPr>
          <w:rFonts w:ascii="Times New Roman" w:hAnsi="Times New Roman" w:cs="Times New Roman"/>
          <w:sz w:val="24"/>
          <w:szCs w:val="24"/>
        </w:rPr>
        <w:t xml:space="preserve"> laptops which included the requirement to record the names of the </w:t>
      </w:r>
      <w:r w:rsidR="00C177F3">
        <w:rPr>
          <w:rFonts w:ascii="Times New Roman" w:hAnsi="Times New Roman" w:cs="Times New Roman"/>
          <w:sz w:val="24"/>
          <w:szCs w:val="24"/>
        </w:rPr>
        <w:t>recipients</w:t>
      </w:r>
      <w:r w:rsidR="00720294">
        <w:rPr>
          <w:rFonts w:ascii="Times New Roman" w:hAnsi="Times New Roman" w:cs="Times New Roman"/>
          <w:sz w:val="24"/>
          <w:szCs w:val="24"/>
        </w:rPr>
        <w:t xml:space="preserve">, their contact details and to submit the same to POTRAZ within 30 days. She did none of the </w:t>
      </w:r>
      <w:r>
        <w:rPr>
          <w:rFonts w:ascii="Times New Roman" w:hAnsi="Times New Roman" w:cs="Times New Roman"/>
          <w:sz w:val="24"/>
          <w:szCs w:val="24"/>
        </w:rPr>
        <w:t>above. With</w:t>
      </w:r>
      <w:r w:rsidR="00720294">
        <w:rPr>
          <w:rFonts w:ascii="Times New Roman" w:hAnsi="Times New Roman" w:cs="Times New Roman"/>
          <w:sz w:val="24"/>
          <w:szCs w:val="24"/>
        </w:rPr>
        <w:t xml:space="preserve"> regards sentence, the State </w:t>
      </w:r>
      <w:r w:rsidR="00A64B53">
        <w:rPr>
          <w:rFonts w:ascii="Times New Roman" w:hAnsi="Times New Roman" w:cs="Times New Roman"/>
          <w:sz w:val="24"/>
          <w:szCs w:val="24"/>
        </w:rPr>
        <w:t xml:space="preserve">argued that </w:t>
      </w:r>
      <w:r>
        <w:rPr>
          <w:rFonts w:ascii="Times New Roman" w:hAnsi="Times New Roman" w:cs="Times New Roman"/>
          <w:sz w:val="24"/>
          <w:szCs w:val="24"/>
        </w:rPr>
        <w:t>the appellant’s moral blameworthiness was high</w:t>
      </w:r>
      <w:r w:rsidRPr="004930C2">
        <w:rPr>
          <w:rFonts w:ascii="Times New Roman" w:hAnsi="Times New Roman" w:cs="Times New Roman"/>
          <w:sz w:val="24"/>
          <w:szCs w:val="24"/>
        </w:rPr>
        <w:t xml:space="preserve"> </w:t>
      </w:r>
      <w:r>
        <w:rPr>
          <w:rFonts w:ascii="Times New Roman" w:hAnsi="Times New Roman" w:cs="Times New Roman"/>
          <w:sz w:val="24"/>
          <w:szCs w:val="24"/>
        </w:rPr>
        <w:t xml:space="preserve">because the applicant abused the office of Minister of Government. </w:t>
      </w:r>
      <w:r w:rsidR="00975A3B">
        <w:rPr>
          <w:rFonts w:ascii="Times New Roman" w:hAnsi="Times New Roman" w:cs="Times New Roman"/>
          <w:sz w:val="24"/>
          <w:szCs w:val="24"/>
        </w:rPr>
        <w:t>The trial court was correct in expressing its indignation at the applicant</w:t>
      </w:r>
      <w:r w:rsidR="0034419A">
        <w:rPr>
          <w:rFonts w:ascii="Times New Roman" w:hAnsi="Times New Roman" w:cs="Times New Roman"/>
          <w:sz w:val="24"/>
          <w:szCs w:val="24"/>
        </w:rPr>
        <w:t xml:space="preserve"> for abusing </w:t>
      </w:r>
      <w:r w:rsidR="00A64B53">
        <w:rPr>
          <w:rFonts w:ascii="Times New Roman" w:hAnsi="Times New Roman" w:cs="Times New Roman"/>
          <w:sz w:val="24"/>
          <w:szCs w:val="24"/>
        </w:rPr>
        <w:t xml:space="preserve">a facility </w:t>
      </w:r>
      <w:r w:rsidR="00203CBD">
        <w:rPr>
          <w:rFonts w:ascii="Times New Roman" w:hAnsi="Times New Roman" w:cs="Times New Roman"/>
          <w:sz w:val="24"/>
          <w:szCs w:val="24"/>
        </w:rPr>
        <w:t>intended</w:t>
      </w:r>
      <w:r w:rsidR="00A64B53">
        <w:rPr>
          <w:rFonts w:ascii="Times New Roman" w:hAnsi="Times New Roman" w:cs="Times New Roman"/>
          <w:sz w:val="24"/>
          <w:szCs w:val="24"/>
        </w:rPr>
        <w:t xml:space="preserve"> to benefit underprivileged </w:t>
      </w:r>
      <w:r w:rsidR="00203CBD">
        <w:rPr>
          <w:rFonts w:ascii="Times New Roman" w:hAnsi="Times New Roman" w:cs="Times New Roman"/>
          <w:sz w:val="24"/>
          <w:szCs w:val="24"/>
        </w:rPr>
        <w:t>schoolchildren</w:t>
      </w:r>
      <w:r w:rsidR="00A64B53">
        <w:rPr>
          <w:rFonts w:ascii="Times New Roman" w:hAnsi="Times New Roman" w:cs="Times New Roman"/>
          <w:sz w:val="24"/>
          <w:szCs w:val="24"/>
        </w:rPr>
        <w:t xml:space="preserve">. </w:t>
      </w:r>
      <w:r>
        <w:rPr>
          <w:rFonts w:ascii="Times New Roman" w:hAnsi="Times New Roman" w:cs="Times New Roman"/>
          <w:sz w:val="24"/>
          <w:szCs w:val="24"/>
        </w:rPr>
        <w:t>Her imprisonment was therefore called for.</w:t>
      </w:r>
    </w:p>
    <w:p w:rsidR="00AF7D66" w:rsidRDefault="00AF7D66" w:rsidP="0034419A">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The law</w:t>
      </w:r>
    </w:p>
    <w:p w:rsidR="00411DD0" w:rsidRDefault="00A64B53" w:rsidP="0034419A">
      <w:pPr>
        <w:spacing w:after="0" w:line="360" w:lineRule="auto"/>
        <w:ind w:firstLine="720"/>
        <w:jc w:val="both"/>
        <w:rPr>
          <w:rFonts w:ascii="Times New Roman" w:hAnsi="Times New Roman" w:cs="Times New Roman"/>
          <w:sz w:val="24"/>
          <w:szCs w:val="24"/>
        </w:rPr>
      </w:pPr>
      <w:r w:rsidRPr="00F60651">
        <w:rPr>
          <w:rFonts w:ascii="Times New Roman" w:hAnsi="Times New Roman" w:cs="Times New Roman"/>
          <w:sz w:val="24"/>
          <w:szCs w:val="24"/>
        </w:rPr>
        <w:t xml:space="preserve">I </w:t>
      </w:r>
      <w:r w:rsidR="006915C1" w:rsidRPr="00F60651">
        <w:rPr>
          <w:rFonts w:ascii="Times New Roman" w:hAnsi="Times New Roman" w:cs="Times New Roman"/>
          <w:sz w:val="24"/>
          <w:szCs w:val="24"/>
        </w:rPr>
        <w:t>was</w:t>
      </w:r>
      <w:r w:rsidRPr="00F60651">
        <w:rPr>
          <w:rFonts w:ascii="Times New Roman" w:hAnsi="Times New Roman" w:cs="Times New Roman"/>
          <w:sz w:val="24"/>
          <w:szCs w:val="24"/>
        </w:rPr>
        <w:t xml:space="preserve"> not persuaded by Mr Uriri’s argument that when sections 123 and 117(1) of the Criminal Procedure and Evidence Act </w:t>
      </w:r>
      <w:r w:rsidRPr="00E62207">
        <w:rPr>
          <w:rFonts w:ascii="Times New Roman" w:hAnsi="Times New Roman" w:cs="Times New Roman"/>
          <w:sz w:val="24"/>
          <w:szCs w:val="24"/>
        </w:rPr>
        <w:t>[</w:t>
      </w:r>
      <w:r w:rsidRPr="00F60651">
        <w:rPr>
          <w:rFonts w:ascii="Times New Roman" w:hAnsi="Times New Roman" w:cs="Times New Roman"/>
          <w:i/>
          <w:sz w:val="24"/>
          <w:szCs w:val="24"/>
        </w:rPr>
        <w:t>Chapter 9 :07</w:t>
      </w:r>
      <w:r w:rsidRPr="00E62207">
        <w:rPr>
          <w:rFonts w:ascii="Times New Roman" w:hAnsi="Times New Roman" w:cs="Times New Roman"/>
          <w:sz w:val="24"/>
          <w:szCs w:val="24"/>
        </w:rPr>
        <w:t xml:space="preserve">] </w:t>
      </w:r>
      <w:r w:rsidRPr="00F60651">
        <w:rPr>
          <w:rFonts w:ascii="Times New Roman" w:hAnsi="Times New Roman" w:cs="Times New Roman"/>
          <w:sz w:val="24"/>
          <w:szCs w:val="24"/>
        </w:rPr>
        <w:t xml:space="preserve">are read together and appropriately ‘modified’ to apply to bail pending appeal the import is that bail pending appeal is a right on the same </w:t>
      </w:r>
      <w:r w:rsidR="00B51021" w:rsidRPr="00F60651">
        <w:rPr>
          <w:rFonts w:ascii="Times New Roman" w:hAnsi="Times New Roman" w:cs="Times New Roman"/>
          <w:sz w:val="24"/>
          <w:szCs w:val="24"/>
        </w:rPr>
        <w:t xml:space="preserve">footing as bail pending trial. </w:t>
      </w:r>
      <w:r w:rsidR="00411DD0">
        <w:rPr>
          <w:rFonts w:ascii="Times New Roman" w:hAnsi="Times New Roman" w:cs="Times New Roman"/>
          <w:sz w:val="24"/>
          <w:szCs w:val="24"/>
        </w:rPr>
        <w:t xml:space="preserve">My reasons are as </w:t>
      </w:r>
      <w:r w:rsidR="004930C2">
        <w:rPr>
          <w:rFonts w:ascii="Times New Roman" w:hAnsi="Times New Roman" w:cs="Times New Roman"/>
          <w:sz w:val="24"/>
          <w:szCs w:val="24"/>
        </w:rPr>
        <w:t>follows: -</w:t>
      </w:r>
    </w:p>
    <w:p w:rsidR="00F15809" w:rsidRPr="00F60651" w:rsidRDefault="00411DD0" w:rsidP="00845098">
      <w:pPr>
        <w:spacing w:after="0" w:line="360" w:lineRule="auto"/>
        <w:ind w:firstLine="720"/>
        <w:jc w:val="both"/>
        <w:rPr>
          <w:rFonts w:ascii="Times New Roman" w:hAnsi="Times New Roman" w:cs="Times New Roman"/>
          <w:bCs/>
          <w:sz w:val="24"/>
          <w:szCs w:val="24"/>
        </w:rPr>
      </w:pPr>
      <w:r>
        <w:rPr>
          <w:rFonts w:ascii="Times New Roman" w:hAnsi="Times New Roman" w:cs="Times New Roman"/>
          <w:sz w:val="24"/>
          <w:szCs w:val="24"/>
        </w:rPr>
        <w:t>Th</w:t>
      </w:r>
      <w:r w:rsidR="00F15809" w:rsidRPr="00F60651">
        <w:rPr>
          <w:rFonts w:ascii="Times New Roman" w:hAnsi="Times New Roman" w:cs="Times New Roman"/>
          <w:bCs/>
          <w:sz w:val="24"/>
          <w:szCs w:val="24"/>
        </w:rPr>
        <w:t xml:space="preserve">e Right to bail for </w:t>
      </w:r>
      <w:r w:rsidR="00541441" w:rsidRPr="00F60651">
        <w:rPr>
          <w:rFonts w:ascii="Times New Roman" w:hAnsi="Times New Roman" w:cs="Times New Roman"/>
          <w:bCs/>
          <w:sz w:val="24"/>
          <w:szCs w:val="24"/>
        </w:rPr>
        <w:t xml:space="preserve">persons </w:t>
      </w:r>
      <w:r w:rsidR="00B51021" w:rsidRPr="00F60651">
        <w:rPr>
          <w:rFonts w:ascii="Times New Roman" w:hAnsi="Times New Roman" w:cs="Times New Roman"/>
          <w:bCs/>
          <w:sz w:val="24"/>
          <w:szCs w:val="24"/>
        </w:rPr>
        <w:t xml:space="preserve">who </w:t>
      </w:r>
      <w:r w:rsidR="00A038FA" w:rsidRPr="00F60651">
        <w:rPr>
          <w:rFonts w:ascii="Times New Roman" w:hAnsi="Times New Roman" w:cs="Times New Roman"/>
          <w:bCs/>
          <w:sz w:val="24"/>
          <w:szCs w:val="24"/>
        </w:rPr>
        <w:t>have appeared in Court pending trial is</w:t>
      </w:r>
      <w:r w:rsidR="00F15809" w:rsidRPr="00F60651">
        <w:rPr>
          <w:rFonts w:ascii="Times New Roman" w:hAnsi="Times New Roman" w:cs="Times New Roman"/>
          <w:bCs/>
          <w:sz w:val="24"/>
          <w:szCs w:val="24"/>
        </w:rPr>
        <w:t xml:space="preserve"> </w:t>
      </w:r>
      <w:r w:rsidR="00845098">
        <w:rPr>
          <w:rFonts w:ascii="Times New Roman" w:hAnsi="Times New Roman" w:cs="Times New Roman"/>
          <w:bCs/>
          <w:sz w:val="24"/>
          <w:szCs w:val="24"/>
        </w:rPr>
        <w:t>protected in</w:t>
      </w:r>
      <w:r w:rsidR="00F15809" w:rsidRPr="00F60651">
        <w:rPr>
          <w:rFonts w:ascii="Times New Roman" w:hAnsi="Times New Roman" w:cs="Times New Roman"/>
          <w:bCs/>
          <w:sz w:val="24"/>
          <w:szCs w:val="24"/>
        </w:rPr>
        <w:t xml:space="preserve"> s 50 </w:t>
      </w:r>
      <w:r w:rsidR="00A038FA" w:rsidRPr="00F60651">
        <w:rPr>
          <w:rFonts w:ascii="Times New Roman" w:hAnsi="Times New Roman" w:cs="Times New Roman"/>
          <w:bCs/>
          <w:sz w:val="24"/>
          <w:szCs w:val="24"/>
        </w:rPr>
        <w:t>(6)</w:t>
      </w:r>
      <w:r w:rsidR="0004741F" w:rsidRPr="00F60651">
        <w:rPr>
          <w:rFonts w:ascii="Times New Roman" w:hAnsi="Times New Roman" w:cs="Times New Roman"/>
          <w:bCs/>
          <w:sz w:val="24"/>
          <w:szCs w:val="24"/>
        </w:rPr>
        <w:t xml:space="preserve"> o</w:t>
      </w:r>
      <w:r w:rsidR="00F15809" w:rsidRPr="00F60651">
        <w:rPr>
          <w:rFonts w:ascii="Times New Roman" w:hAnsi="Times New Roman" w:cs="Times New Roman"/>
          <w:bCs/>
          <w:sz w:val="24"/>
          <w:szCs w:val="24"/>
        </w:rPr>
        <w:t xml:space="preserve">f the Constitution of </w:t>
      </w:r>
      <w:r w:rsidR="00541441" w:rsidRPr="00F60651">
        <w:rPr>
          <w:rFonts w:ascii="Times New Roman" w:hAnsi="Times New Roman" w:cs="Times New Roman"/>
          <w:bCs/>
          <w:sz w:val="24"/>
          <w:szCs w:val="24"/>
        </w:rPr>
        <w:t>Zimbabwe (</w:t>
      </w:r>
      <w:r w:rsidR="00F15809" w:rsidRPr="00F60651">
        <w:rPr>
          <w:rFonts w:ascii="Times New Roman" w:hAnsi="Times New Roman" w:cs="Times New Roman"/>
          <w:bCs/>
          <w:sz w:val="24"/>
          <w:szCs w:val="24"/>
        </w:rPr>
        <w:t>Amendment N</w:t>
      </w:r>
      <w:r w:rsidR="00203CBD" w:rsidRPr="00F60651">
        <w:rPr>
          <w:rFonts w:ascii="Times New Roman" w:hAnsi="Times New Roman" w:cs="Times New Roman"/>
          <w:bCs/>
          <w:sz w:val="24"/>
          <w:szCs w:val="24"/>
        </w:rPr>
        <w:t>o</w:t>
      </w:r>
      <w:r w:rsidR="00F15809" w:rsidRPr="00F60651">
        <w:rPr>
          <w:rFonts w:ascii="Times New Roman" w:hAnsi="Times New Roman" w:cs="Times New Roman"/>
          <w:bCs/>
          <w:sz w:val="24"/>
          <w:szCs w:val="24"/>
        </w:rPr>
        <w:t xml:space="preserve"> 20) Act 2013 </w:t>
      </w:r>
      <w:r w:rsidR="00BA26A9" w:rsidRPr="00F60651">
        <w:rPr>
          <w:rFonts w:ascii="Times New Roman" w:hAnsi="Times New Roman" w:cs="Times New Roman"/>
          <w:bCs/>
          <w:sz w:val="24"/>
          <w:szCs w:val="24"/>
        </w:rPr>
        <w:t xml:space="preserve">and couched </w:t>
      </w:r>
      <w:r w:rsidR="00F15809" w:rsidRPr="00F60651">
        <w:rPr>
          <w:rFonts w:ascii="Times New Roman" w:hAnsi="Times New Roman" w:cs="Times New Roman"/>
          <w:bCs/>
          <w:sz w:val="24"/>
          <w:szCs w:val="24"/>
        </w:rPr>
        <w:t>in the following terms</w:t>
      </w:r>
      <w:r w:rsidR="0015365C" w:rsidRPr="00F60651">
        <w:rPr>
          <w:rFonts w:ascii="Times New Roman" w:hAnsi="Times New Roman" w:cs="Times New Roman"/>
          <w:bCs/>
          <w:sz w:val="24"/>
          <w:szCs w:val="24"/>
        </w:rPr>
        <w:t xml:space="preserve"> (The underlining is mine for </w:t>
      </w:r>
      <w:r w:rsidR="00F60651" w:rsidRPr="00F60651">
        <w:rPr>
          <w:rFonts w:ascii="Times New Roman" w:hAnsi="Times New Roman" w:cs="Times New Roman"/>
          <w:bCs/>
          <w:sz w:val="24"/>
          <w:szCs w:val="24"/>
        </w:rPr>
        <w:t>emphasis</w:t>
      </w:r>
      <w:r w:rsidR="00A640D3" w:rsidRPr="00F60651">
        <w:rPr>
          <w:rFonts w:ascii="Times New Roman" w:hAnsi="Times New Roman" w:cs="Times New Roman"/>
          <w:bCs/>
          <w:sz w:val="24"/>
          <w:szCs w:val="24"/>
        </w:rPr>
        <w:t>): -</w:t>
      </w:r>
    </w:p>
    <w:p w:rsidR="00F15809" w:rsidRPr="00203CBD" w:rsidRDefault="00A038FA" w:rsidP="00A038FA">
      <w:pPr>
        <w:pStyle w:val="Default"/>
        <w:ind w:left="720"/>
        <w:rPr>
          <w:rFonts w:ascii="Times New Roman" w:hAnsi="Times New Roman" w:cs="Times New Roman"/>
          <w:sz w:val="22"/>
          <w:szCs w:val="22"/>
        </w:rPr>
      </w:pPr>
      <w:r w:rsidRPr="00203CBD">
        <w:rPr>
          <w:rFonts w:ascii="Times New Roman" w:hAnsi="Times New Roman" w:cs="Times New Roman"/>
          <w:sz w:val="22"/>
          <w:szCs w:val="22"/>
        </w:rPr>
        <w:t>“</w:t>
      </w:r>
      <w:r w:rsidR="00F15809" w:rsidRPr="00203CBD">
        <w:rPr>
          <w:rFonts w:ascii="Times New Roman" w:hAnsi="Times New Roman" w:cs="Times New Roman"/>
          <w:sz w:val="22"/>
          <w:szCs w:val="22"/>
        </w:rPr>
        <w:t xml:space="preserve">(6) Any person who is detained </w:t>
      </w:r>
      <w:r w:rsidR="00F15809" w:rsidRPr="00815A6E">
        <w:rPr>
          <w:rFonts w:ascii="Times New Roman" w:hAnsi="Times New Roman" w:cs="Times New Roman"/>
          <w:sz w:val="22"/>
          <w:szCs w:val="22"/>
          <w:u w:val="single"/>
        </w:rPr>
        <w:t>pending trial</w:t>
      </w:r>
      <w:r w:rsidR="00F15809" w:rsidRPr="00203CBD">
        <w:rPr>
          <w:rFonts w:ascii="Times New Roman" w:hAnsi="Times New Roman" w:cs="Times New Roman"/>
          <w:sz w:val="22"/>
          <w:szCs w:val="22"/>
        </w:rPr>
        <w:t xml:space="preserve"> for an alleged offence and is not tried within a reasonable time </w:t>
      </w:r>
      <w:r w:rsidR="00F15809" w:rsidRPr="009B23D5">
        <w:rPr>
          <w:rFonts w:ascii="Times New Roman" w:hAnsi="Times New Roman" w:cs="Times New Roman"/>
          <w:sz w:val="22"/>
          <w:szCs w:val="22"/>
          <w:u w:val="single"/>
        </w:rPr>
        <w:t>must</w:t>
      </w:r>
      <w:r w:rsidR="00F15809" w:rsidRPr="00203CBD">
        <w:rPr>
          <w:rFonts w:ascii="Times New Roman" w:hAnsi="Times New Roman" w:cs="Times New Roman"/>
          <w:sz w:val="22"/>
          <w:szCs w:val="22"/>
        </w:rPr>
        <w:t xml:space="preserve"> be released from detention, either unconditionally or on reasonable conditions to ensure that after being released they— </w:t>
      </w:r>
    </w:p>
    <w:p w:rsidR="00F15809" w:rsidRPr="00203CBD" w:rsidRDefault="00F15809" w:rsidP="00A038FA">
      <w:pPr>
        <w:pStyle w:val="Default"/>
        <w:ind w:left="720"/>
        <w:rPr>
          <w:rFonts w:ascii="Times New Roman" w:hAnsi="Times New Roman" w:cs="Times New Roman"/>
          <w:sz w:val="22"/>
          <w:szCs w:val="22"/>
        </w:rPr>
      </w:pPr>
      <w:r w:rsidRPr="00203CBD">
        <w:rPr>
          <w:rFonts w:ascii="Times New Roman" w:hAnsi="Times New Roman" w:cs="Times New Roman"/>
          <w:sz w:val="22"/>
          <w:szCs w:val="22"/>
        </w:rPr>
        <w:t>(</w:t>
      </w:r>
      <w:r w:rsidRPr="00203CBD">
        <w:rPr>
          <w:rFonts w:ascii="Times New Roman" w:hAnsi="Times New Roman" w:cs="Times New Roman"/>
          <w:i/>
          <w:iCs/>
          <w:sz w:val="22"/>
          <w:szCs w:val="22"/>
        </w:rPr>
        <w:t>a</w:t>
      </w:r>
      <w:r w:rsidRPr="00203CBD">
        <w:rPr>
          <w:rFonts w:ascii="Times New Roman" w:hAnsi="Times New Roman" w:cs="Times New Roman"/>
          <w:sz w:val="22"/>
          <w:szCs w:val="22"/>
        </w:rPr>
        <w:t xml:space="preserve">) attend trial; </w:t>
      </w:r>
    </w:p>
    <w:p w:rsidR="00F15809" w:rsidRPr="00203CBD" w:rsidRDefault="00F15809" w:rsidP="00A038FA">
      <w:pPr>
        <w:pStyle w:val="Default"/>
        <w:ind w:left="720"/>
        <w:rPr>
          <w:rFonts w:ascii="Times New Roman" w:hAnsi="Times New Roman" w:cs="Times New Roman"/>
          <w:sz w:val="22"/>
          <w:szCs w:val="22"/>
        </w:rPr>
      </w:pPr>
      <w:r w:rsidRPr="00203CBD">
        <w:rPr>
          <w:rFonts w:ascii="Times New Roman" w:hAnsi="Times New Roman" w:cs="Times New Roman"/>
          <w:sz w:val="22"/>
          <w:szCs w:val="22"/>
        </w:rPr>
        <w:t>(</w:t>
      </w:r>
      <w:r w:rsidRPr="00203CBD">
        <w:rPr>
          <w:rFonts w:ascii="Times New Roman" w:hAnsi="Times New Roman" w:cs="Times New Roman"/>
          <w:i/>
          <w:iCs/>
          <w:sz w:val="22"/>
          <w:szCs w:val="22"/>
        </w:rPr>
        <w:t>b</w:t>
      </w:r>
      <w:r w:rsidRPr="00203CBD">
        <w:rPr>
          <w:rFonts w:ascii="Times New Roman" w:hAnsi="Times New Roman" w:cs="Times New Roman"/>
          <w:sz w:val="22"/>
          <w:szCs w:val="22"/>
        </w:rPr>
        <w:t xml:space="preserve">) do not interfere with the evidence to be given at the trial; and </w:t>
      </w:r>
    </w:p>
    <w:p w:rsidR="00F15809" w:rsidRPr="00203CBD" w:rsidRDefault="00F15809" w:rsidP="00A038FA">
      <w:pPr>
        <w:pStyle w:val="Default"/>
        <w:ind w:left="720"/>
        <w:rPr>
          <w:rFonts w:ascii="Times New Roman" w:hAnsi="Times New Roman" w:cs="Times New Roman"/>
          <w:sz w:val="22"/>
          <w:szCs w:val="22"/>
        </w:rPr>
      </w:pPr>
      <w:r w:rsidRPr="00203CBD">
        <w:rPr>
          <w:rFonts w:ascii="Times New Roman" w:hAnsi="Times New Roman" w:cs="Times New Roman"/>
          <w:sz w:val="22"/>
          <w:szCs w:val="22"/>
        </w:rPr>
        <w:t>(</w:t>
      </w:r>
      <w:r w:rsidRPr="00203CBD">
        <w:rPr>
          <w:rFonts w:ascii="Times New Roman" w:hAnsi="Times New Roman" w:cs="Times New Roman"/>
          <w:i/>
          <w:iCs/>
          <w:sz w:val="22"/>
          <w:szCs w:val="22"/>
        </w:rPr>
        <w:t>c</w:t>
      </w:r>
      <w:r w:rsidRPr="00203CBD">
        <w:rPr>
          <w:rFonts w:ascii="Times New Roman" w:hAnsi="Times New Roman" w:cs="Times New Roman"/>
          <w:sz w:val="22"/>
          <w:szCs w:val="22"/>
        </w:rPr>
        <w:t>) do not commit any other offence before the trial begins.</w:t>
      </w:r>
      <w:r w:rsidR="00A038FA" w:rsidRPr="00203CBD">
        <w:rPr>
          <w:rFonts w:ascii="Times New Roman" w:hAnsi="Times New Roman" w:cs="Times New Roman"/>
          <w:sz w:val="22"/>
          <w:szCs w:val="22"/>
        </w:rPr>
        <w:t>”</w:t>
      </w:r>
    </w:p>
    <w:p w:rsidR="00A038FA" w:rsidRPr="00203CBD" w:rsidRDefault="00A038FA" w:rsidP="00A038FA">
      <w:pPr>
        <w:pStyle w:val="Default"/>
        <w:ind w:left="720"/>
        <w:rPr>
          <w:rFonts w:ascii="Times New Roman" w:hAnsi="Times New Roman" w:cs="Times New Roman"/>
          <w:sz w:val="22"/>
          <w:szCs w:val="22"/>
        </w:rPr>
      </w:pPr>
    </w:p>
    <w:p w:rsidR="00A26350" w:rsidRPr="00203CBD" w:rsidRDefault="00815A6E" w:rsidP="00845098">
      <w:pPr>
        <w:pStyle w:val="Default"/>
        <w:spacing w:line="360" w:lineRule="auto"/>
        <w:ind w:firstLine="720"/>
        <w:jc w:val="both"/>
        <w:rPr>
          <w:rFonts w:ascii="Times New Roman" w:hAnsi="Times New Roman" w:cs="Times New Roman"/>
          <w:sz w:val="21"/>
          <w:szCs w:val="21"/>
        </w:rPr>
      </w:pPr>
      <w:r w:rsidRPr="00815A6E">
        <w:rPr>
          <w:rFonts w:ascii="Times New Roman" w:hAnsi="Times New Roman" w:cs="Times New Roman"/>
        </w:rPr>
        <w:t>The use of the word ‘must’ in s 50(6)</w:t>
      </w:r>
      <w:r w:rsidR="00141E87">
        <w:rPr>
          <w:rFonts w:ascii="Times New Roman" w:hAnsi="Times New Roman" w:cs="Times New Roman"/>
        </w:rPr>
        <w:t>, supra,</w:t>
      </w:r>
      <w:r w:rsidRPr="00815A6E">
        <w:rPr>
          <w:rFonts w:ascii="Times New Roman" w:hAnsi="Times New Roman" w:cs="Times New Roman"/>
        </w:rPr>
        <w:t xml:space="preserve"> underscores the entitlement to bail for an</w:t>
      </w:r>
      <w:r w:rsidR="005405E0">
        <w:rPr>
          <w:rFonts w:ascii="Times New Roman" w:hAnsi="Times New Roman" w:cs="Times New Roman"/>
        </w:rPr>
        <w:t xml:space="preserve"> accused person </w:t>
      </w:r>
      <w:r w:rsidRPr="00815A6E">
        <w:rPr>
          <w:rFonts w:ascii="Times New Roman" w:hAnsi="Times New Roman" w:cs="Times New Roman"/>
        </w:rPr>
        <w:t>detained ‘</w:t>
      </w:r>
      <w:r w:rsidR="00A038FA" w:rsidRPr="00815A6E">
        <w:rPr>
          <w:rFonts w:ascii="Times New Roman" w:hAnsi="Times New Roman" w:cs="Times New Roman"/>
        </w:rPr>
        <w:t xml:space="preserve">pending </w:t>
      </w:r>
      <w:r w:rsidR="0004741F" w:rsidRPr="00815A6E">
        <w:rPr>
          <w:rFonts w:ascii="Times New Roman" w:hAnsi="Times New Roman" w:cs="Times New Roman"/>
        </w:rPr>
        <w:t>trial</w:t>
      </w:r>
      <w:r w:rsidRPr="00815A6E">
        <w:rPr>
          <w:rFonts w:ascii="Times New Roman" w:hAnsi="Times New Roman" w:cs="Times New Roman"/>
        </w:rPr>
        <w:t xml:space="preserve">’. </w:t>
      </w:r>
      <w:r w:rsidR="00141E87">
        <w:rPr>
          <w:rFonts w:ascii="Times New Roman" w:hAnsi="Times New Roman" w:cs="Times New Roman"/>
        </w:rPr>
        <w:t xml:space="preserve">The </w:t>
      </w:r>
      <w:r w:rsidRPr="00815A6E">
        <w:rPr>
          <w:rFonts w:ascii="Times New Roman" w:hAnsi="Times New Roman" w:cs="Times New Roman"/>
        </w:rPr>
        <w:t xml:space="preserve">section is </w:t>
      </w:r>
      <w:r w:rsidR="00141E87">
        <w:rPr>
          <w:rFonts w:ascii="Times New Roman" w:hAnsi="Times New Roman" w:cs="Times New Roman"/>
        </w:rPr>
        <w:t xml:space="preserve">however </w:t>
      </w:r>
      <w:r w:rsidRPr="00815A6E">
        <w:rPr>
          <w:rFonts w:ascii="Times New Roman" w:hAnsi="Times New Roman" w:cs="Times New Roman"/>
        </w:rPr>
        <w:t>unambiguous</w:t>
      </w:r>
      <w:r w:rsidR="00141E87">
        <w:rPr>
          <w:rFonts w:ascii="Times New Roman" w:hAnsi="Times New Roman" w:cs="Times New Roman"/>
        </w:rPr>
        <w:t xml:space="preserve"> in that it </w:t>
      </w:r>
      <w:r w:rsidR="000E39CB">
        <w:rPr>
          <w:rFonts w:ascii="Times New Roman" w:hAnsi="Times New Roman" w:cs="Times New Roman"/>
        </w:rPr>
        <w:t>speaks to entitlement to bail before the conclusion of a criminal trial</w:t>
      </w:r>
      <w:r w:rsidRPr="00815A6E">
        <w:rPr>
          <w:rFonts w:ascii="Times New Roman" w:hAnsi="Times New Roman" w:cs="Times New Roman"/>
        </w:rPr>
        <w:t xml:space="preserve">. </w:t>
      </w:r>
      <w:r w:rsidR="00A038FA" w:rsidRPr="00815A6E">
        <w:rPr>
          <w:rFonts w:ascii="Times New Roman" w:hAnsi="Times New Roman" w:cs="Times New Roman"/>
        </w:rPr>
        <w:t>It is obvious</w:t>
      </w:r>
      <w:r w:rsidRPr="00815A6E">
        <w:rPr>
          <w:rFonts w:ascii="Times New Roman" w:hAnsi="Times New Roman" w:cs="Times New Roman"/>
        </w:rPr>
        <w:t>ly</w:t>
      </w:r>
      <w:r w:rsidR="00A038FA" w:rsidRPr="00815A6E">
        <w:rPr>
          <w:rFonts w:ascii="Times New Roman" w:hAnsi="Times New Roman" w:cs="Times New Roman"/>
        </w:rPr>
        <w:t xml:space="preserve"> intended to minimise the limitation </w:t>
      </w:r>
      <w:r w:rsidRPr="00815A6E">
        <w:rPr>
          <w:rFonts w:ascii="Times New Roman" w:hAnsi="Times New Roman" w:cs="Times New Roman"/>
        </w:rPr>
        <w:t xml:space="preserve">on fundamental rights </w:t>
      </w:r>
      <w:r w:rsidR="00A640D3">
        <w:rPr>
          <w:rFonts w:ascii="Times New Roman" w:hAnsi="Times New Roman" w:cs="Times New Roman"/>
        </w:rPr>
        <w:t xml:space="preserve">and freedoms </w:t>
      </w:r>
      <w:r w:rsidR="00A640D3" w:rsidRPr="00815A6E">
        <w:rPr>
          <w:rFonts w:ascii="Times New Roman" w:hAnsi="Times New Roman" w:cs="Times New Roman"/>
        </w:rPr>
        <w:t xml:space="preserve">of unconvinced persons </w:t>
      </w:r>
      <w:r w:rsidRPr="00815A6E">
        <w:rPr>
          <w:rFonts w:ascii="Times New Roman" w:hAnsi="Times New Roman" w:cs="Times New Roman"/>
        </w:rPr>
        <w:t>protected by the Bill of Rights</w:t>
      </w:r>
      <w:r w:rsidR="00A640D3">
        <w:rPr>
          <w:rFonts w:ascii="Times New Roman" w:hAnsi="Times New Roman" w:cs="Times New Roman"/>
        </w:rPr>
        <w:t>.</w:t>
      </w:r>
      <w:r w:rsidR="00845098">
        <w:rPr>
          <w:rFonts w:ascii="Times New Roman" w:hAnsi="Times New Roman" w:cs="Times New Roman"/>
        </w:rPr>
        <w:t xml:space="preserve"> </w:t>
      </w:r>
      <w:r w:rsidR="0004741F" w:rsidRPr="00815A6E">
        <w:rPr>
          <w:rFonts w:ascii="Times New Roman" w:hAnsi="Times New Roman" w:cs="Times New Roman"/>
        </w:rPr>
        <w:t>S</w:t>
      </w:r>
      <w:r w:rsidR="00A640D3">
        <w:rPr>
          <w:rFonts w:ascii="Times New Roman" w:hAnsi="Times New Roman" w:cs="Times New Roman"/>
        </w:rPr>
        <w:t>ection</w:t>
      </w:r>
      <w:r w:rsidR="0004741F" w:rsidRPr="00815A6E">
        <w:rPr>
          <w:rFonts w:ascii="Times New Roman" w:hAnsi="Times New Roman" w:cs="Times New Roman"/>
        </w:rPr>
        <w:t xml:space="preserve"> 50</w:t>
      </w:r>
      <w:r>
        <w:rPr>
          <w:rFonts w:ascii="Times New Roman" w:hAnsi="Times New Roman" w:cs="Times New Roman"/>
        </w:rPr>
        <w:t xml:space="preserve"> </w:t>
      </w:r>
      <w:r w:rsidR="0004741F" w:rsidRPr="00815A6E">
        <w:rPr>
          <w:rFonts w:ascii="Times New Roman" w:hAnsi="Times New Roman" w:cs="Times New Roman"/>
        </w:rPr>
        <w:t>(</w:t>
      </w:r>
      <w:r w:rsidRPr="00815A6E">
        <w:rPr>
          <w:rFonts w:ascii="Times New Roman" w:hAnsi="Times New Roman" w:cs="Times New Roman"/>
        </w:rPr>
        <w:t>6)</w:t>
      </w:r>
      <w:r>
        <w:rPr>
          <w:rFonts w:ascii="Times New Roman" w:hAnsi="Times New Roman" w:cs="Times New Roman"/>
        </w:rPr>
        <w:t xml:space="preserve"> of the Constitution </w:t>
      </w:r>
      <w:r w:rsidR="0004741F" w:rsidRPr="00815A6E">
        <w:rPr>
          <w:rFonts w:ascii="Times New Roman" w:hAnsi="Times New Roman" w:cs="Times New Roman"/>
        </w:rPr>
        <w:t xml:space="preserve">is operationalised by s117 (1) of the Criminal Procedure </w:t>
      </w:r>
      <w:r w:rsidR="0004741F" w:rsidRPr="00815A6E">
        <w:rPr>
          <w:rFonts w:ascii="Times New Roman" w:hAnsi="Times New Roman" w:cs="Times New Roman"/>
        </w:rPr>
        <w:lastRenderedPageBreak/>
        <w:t xml:space="preserve">and Evidence Act </w:t>
      </w:r>
      <w:r>
        <w:rPr>
          <w:rFonts w:ascii="Times New Roman" w:hAnsi="Times New Roman" w:cs="Times New Roman"/>
        </w:rPr>
        <w:t>[Chapter 0</w:t>
      </w:r>
      <w:r w:rsidR="00A26350" w:rsidRPr="00815A6E">
        <w:rPr>
          <w:rFonts w:ascii="Times New Roman" w:hAnsi="Times New Roman" w:cs="Times New Roman"/>
        </w:rPr>
        <w:t>9</w:t>
      </w:r>
      <w:r w:rsidR="0004741F" w:rsidRPr="00815A6E">
        <w:rPr>
          <w:rFonts w:ascii="Times New Roman" w:hAnsi="Times New Roman" w:cs="Times New Roman"/>
        </w:rPr>
        <w:t>:07</w:t>
      </w:r>
      <w:r w:rsidR="002B02EC">
        <w:rPr>
          <w:rFonts w:ascii="Times New Roman" w:hAnsi="Times New Roman" w:cs="Times New Roman"/>
        </w:rPr>
        <w:t>]</w:t>
      </w:r>
      <w:r w:rsidR="009B23D5">
        <w:rPr>
          <w:rFonts w:ascii="Times New Roman" w:hAnsi="Times New Roman" w:cs="Times New Roman"/>
        </w:rPr>
        <w:t xml:space="preserve"> which I also quote </w:t>
      </w:r>
      <w:r w:rsidR="00F171D3">
        <w:rPr>
          <w:rFonts w:ascii="Times New Roman" w:hAnsi="Times New Roman" w:cs="Times New Roman"/>
        </w:rPr>
        <w:t xml:space="preserve">below </w:t>
      </w:r>
      <w:r w:rsidR="00A640D3">
        <w:rPr>
          <w:rFonts w:ascii="Times New Roman" w:hAnsi="Times New Roman" w:cs="Times New Roman"/>
        </w:rPr>
        <w:t xml:space="preserve">and highlighting the pertinent </w:t>
      </w:r>
      <w:r w:rsidR="00F74345">
        <w:rPr>
          <w:rFonts w:ascii="Times New Roman" w:hAnsi="Times New Roman" w:cs="Times New Roman"/>
        </w:rPr>
        <w:t>portions thereof for emphasis</w:t>
      </w:r>
      <w:r w:rsidR="005946EE">
        <w:rPr>
          <w:rFonts w:ascii="Times New Roman" w:hAnsi="Times New Roman" w:cs="Times New Roman"/>
        </w:rPr>
        <w:t>)</w:t>
      </w:r>
      <w:r w:rsidR="002B02EC">
        <w:rPr>
          <w:rFonts w:ascii="Times New Roman" w:hAnsi="Times New Roman" w:cs="Times New Roman"/>
        </w:rPr>
        <w:t>: -</w:t>
      </w:r>
    </w:p>
    <w:p w:rsidR="00A26350" w:rsidRPr="00203CBD" w:rsidRDefault="00A26350" w:rsidP="00815A6E">
      <w:pPr>
        <w:pStyle w:val="Default"/>
        <w:ind w:left="720"/>
        <w:rPr>
          <w:rFonts w:ascii="Times New Roman" w:hAnsi="Times New Roman" w:cs="Times New Roman"/>
          <w:sz w:val="21"/>
          <w:szCs w:val="21"/>
        </w:rPr>
      </w:pPr>
      <w:r w:rsidRPr="00203CBD">
        <w:rPr>
          <w:rFonts w:ascii="Times New Roman" w:hAnsi="Times New Roman" w:cs="Times New Roman"/>
          <w:sz w:val="21"/>
          <w:szCs w:val="21"/>
        </w:rPr>
        <w:t>“</w:t>
      </w:r>
      <w:r w:rsidRPr="00203CBD">
        <w:rPr>
          <w:rFonts w:ascii="Times New Roman" w:hAnsi="Times New Roman" w:cs="Times New Roman"/>
          <w:b/>
          <w:bCs/>
          <w:sz w:val="21"/>
          <w:szCs w:val="21"/>
        </w:rPr>
        <w:t xml:space="preserve">117 Entitlement to bail </w:t>
      </w:r>
    </w:p>
    <w:p w:rsidR="00A26350" w:rsidRPr="00203CBD" w:rsidRDefault="00A26350" w:rsidP="00815A6E">
      <w:pPr>
        <w:pStyle w:val="Default"/>
        <w:ind w:left="720"/>
        <w:rPr>
          <w:rFonts w:ascii="Times New Roman" w:hAnsi="Times New Roman" w:cs="Times New Roman"/>
          <w:sz w:val="21"/>
          <w:szCs w:val="21"/>
        </w:rPr>
      </w:pPr>
      <w:r w:rsidRPr="00203CBD">
        <w:rPr>
          <w:rFonts w:ascii="Times New Roman" w:hAnsi="Times New Roman" w:cs="Times New Roman"/>
          <w:sz w:val="21"/>
          <w:szCs w:val="21"/>
        </w:rPr>
        <w:t xml:space="preserve">(1) Subject to this section and section 32, a person who is in custody in respect of an offence shall be </w:t>
      </w:r>
      <w:r w:rsidRPr="00815A6E">
        <w:rPr>
          <w:rFonts w:ascii="Times New Roman" w:hAnsi="Times New Roman" w:cs="Times New Roman"/>
          <w:sz w:val="21"/>
          <w:szCs w:val="21"/>
          <w:u w:val="single"/>
        </w:rPr>
        <w:t>entitled to be released on bail at any time after he or she has appeared in court on a charge and before sentence is imposed</w:t>
      </w:r>
      <w:r w:rsidRPr="00203CBD">
        <w:rPr>
          <w:rFonts w:ascii="Times New Roman" w:hAnsi="Times New Roman" w:cs="Times New Roman"/>
          <w:sz w:val="21"/>
          <w:szCs w:val="21"/>
        </w:rPr>
        <w:t>, unless the court finds that it is in the interests of justice that he or she should be detained in custody.”</w:t>
      </w:r>
    </w:p>
    <w:p w:rsidR="00A26350" w:rsidRPr="00203CBD" w:rsidRDefault="00A26350" w:rsidP="00432A87">
      <w:pPr>
        <w:pStyle w:val="Default"/>
        <w:rPr>
          <w:rFonts w:ascii="Times New Roman" w:hAnsi="Times New Roman" w:cs="Times New Roman"/>
          <w:sz w:val="21"/>
          <w:szCs w:val="21"/>
        </w:rPr>
      </w:pPr>
    </w:p>
    <w:p w:rsidR="00845FB9" w:rsidRPr="00203CBD" w:rsidRDefault="00032D1C" w:rsidP="008D51DA">
      <w:pPr>
        <w:pStyle w:val="Default"/>
        <w:spacing w:line="360" w:lineRule="auto"/>
        <w:ind w:firstLine="720"/>
        <w:jc w:val="both"/>
        <w:rPr>
          <w:rFonts w:ascii="Times New Roman" w:hAnsi="Times New Roman" w:cs="Times New Roman"/>
          <w:sz w:val="21"/>
          <w:szCs w:val="21"/>
        </w:rPr>
      </w:pPr>
      <w:r w:rsidRPr="002B02EC">
        <w:rPr>
          <w:rFonts w:ascii="Times New Roman" w:hAnsi="Times New Roman" w:cs="Times New Roman"/>
        </w:rPr>
        <w:t xml:space="preserve">I </w:t>
      </w:r>
      <w:r w:rsidR="00F74345">
        <w:rPr>
          <w:rFonts w:ascii="Times New Roman" w:hAnsi="Times New Roman" w:cs="Times New Roman"/>
        </w:rPr>
        <w:t xml:space="preserve">am unaware of </w:t>
      </w:r>
      <w:r w:rsidR="00A153E2">
        <w:rPr>
          <w:rFonts w:ascii="Times New Roman" w:hAnsi="Times New Roman" w:cs="Times New Roman"/>
        </w:rPr>
        <w:t>s</w:t>
      </w:r>
      <w:r w:rsidRPr="002B02EC">
        <w:rPr>
          <w:rFonts w:ascii="Times New Roman" w:hAnsi="Times New Roman" w:cs="Times New Roman"/>
        </w:rPr>
        <w:t>imilar provision</w:t>
      </w:r>
      <w:r w:rsidR="00845FB9" w:rsidRPr="002B02EC">
        <w:rPr>
          <w:rFonts w:ascii="Times New Roman" w:hAnsi="Times New Roman" w:cs="Times New Roman"/>
        </w:rPr>
        <w:t xml:space="preserve">s </w:t>
      </w:r>
      <w:r w:rsidRPr="002B02EC">
        <w:rPr>
          <w:rFonts w:ascii="Times New Roman" w:hAnsi="Times New Roman" w:cs="Times New Roman"/>
        </w:rPr>
        <w:t xml:space="preserve">either in the </w:t>
      </w:r>
      <w:r w:rsidR="00845FB9" w:rsidRPr="002B02EC">
        <w:rPr>
          <w:rFonts w:ascii="Times New Roman" w:hAnsi="Times New Roman" w:cs="Times New Roman"/>
        </w:rPr>
        <w:t>C</w:t>
      </w:r>
      <w:r w:rsidRPr="002B02EC">
        <w:rPr>
          <w:rFonts w:ascii="Times New Roman" w:hAnsi="Times New Roman" w:cs="Times New Roman"/>
        </w:rPr>
        <w:t xml:space="preserve">onstitution or in the Criminal Procedure and Evidence Act </w:t>
      </w:r>
      <w:r w:rsidR="002B02EC" w:rsidRPr="002B02EC">
        <w:rPr>
          <w:rFonts w:ascii="Times New Roman" w:hAnsi="Times New Roman" w:cs="Times New Roman"/>
        </w:rPr>
        <w:t>[</w:t>
      </w:r>
      <w:r w:rsidRPr="006B4475">
        <w:rPr>
          <w:rFonts w:ascii="Times New Roman" w:hAnsi="Times New Roman" w:cs="Times New Roman"/>
          <w:i/>
        </w:rPr>
        <w:t>Chapter 9:0</w:t>
      </w:r>
      <w:r w:rsidR="00A153E2" w:rsidRPr="006B4475">
        <w:rPr>
          <w:rFonts w:ascii="Times New Roman" w:hAnsi="Times New Roman" w:cs="Times New Roman"/>
          <w:i/>
        </w:rPr>
        <w:t>7</w:t>
      </w:r>
      <w:r w:rsidR="002B02EC" w:rsidRPr="002B02EC">
        <w:rPr>
          <w:rFonts w:ascii="Times New Roman" w:hAnsi="Times New Roman" w:cs="Times New Roman"/>
        </w:rPr>
        <w:t>]</w:t>
      </w:r>
      <w:r w:rsidRPr="002B02EC">
        <w:rPr>
          <w:rFonts w:ascii="Times New Roman" w:hAnsi="Times New Roman" w:cs="Times New Roman"/>
        </w:rPr>
        <w:t xml:space="preserve"> which speak to </w:t>
      </w:r>
      <w:r w:rsidR="00A640D3">
        <w:rPr>
          <w:rFonts w:ascii="Times New Roman" w:hAnsi="Times New Roman" w:cs="Times New Roman"/>
        </w:rPr>
        <w:t xml:space="preserve">equal </w:t>
      </w:r>
      <w:r w:rsidRPr="002B02EC">
        <w:rPr>
          <w:rFonts w:ascii="Times New Roman" w:hAnsi="Times New Roman" w:cs="Times New Roman"/>
        </w:rPr>
        <w:t xml:space="preserve">entitlement </w:t>
      </w:r>
      <w:r w:rsidR="00845FB9" w:rsidRPr="002B02EC">
        <w:rPr>
          <w:rFonts w:ascii="Times New Roman" w:hAnsi="Times New Roman" w:cs="Times New Roman"/>
        </w:rPr>
        <w:t xml:space="preserve">to bail </w:t>
      </w:r>
      <w:r w:rsidR="002B02EC" w:rsidRPr="002B02EC">
        <w:rPr>
          <w:rFonts w:ascii="Times New Roman" w:hAnsi="Times New Roman" w:cs="Times New Roman"/>
        </w:rPr>
        <w:t xml:space="preserve">after </w:t>
      </w:r>
      <w:r w:rsidR="00A153E2">
        <w:rPr>
          <w:rFonts w:ascii="Times New Roman" w:hAnsi="Times New Roman" w:cs="Times New Roman"/>
        </w:rPr>
        <w:t xml:space="preserve">conviction and </w:t>
      </w:r>
      <w:r w:rsidR="002B02EC" w:rsidRPr="002B02EC">
        <w:rPr>
          <w:rFonts w:ascii="Times New Roman" w:hAnsi="Times New Roman" w:cs="Times New Roman"/>
        </w:rPr>
        <w:t>sentence</w:t>
      </w:r>
      <w:r w:rsidR="00845FB9" w:rsidRPr="002B02EC">
        <w:rPr>
          <w:rFonts w:ascii="Times New Roman" w:hAnsi="Times New Roman" w:cs="Times New Roman"/>
        </w:rPr>
        <w:t xml:space="preserve">. </w:t>
      </w:r>
      <w:r w:rsidR="00A640D3">
        <w:rPr>
          <w:rFonts w:ascii="Times New Roman" w:hAnsi="Times New Roman" w:cs="Times New Roman"/>
        </w:rPr>
        <w:t xml:space="preserve">The only right given after conviction is the </w:t>
      </w:r>
      <w:r w:rsidR="008D51DA" w:rsidRPr="002B02EC">
        <w:rPr>
          <w:rFonts w:ascii="Times New Roman" w:hAnsi="Times New Roman" w:cs="Times New Roman"/>
        </w:rPr>
        <w:t xml:space="preserve">right to appeal </w:t>
      </w:r>
      <w:r w:rsidR="008D51DA">
        <w:rPr>
          <w:rFonts w:ascii="Times New Roman" w:hAnsi="Times New Roman" w:cs="Times New Roman"/>
        </w:rPr>
        <w:t>in</w:t>
      </w:r>
      <w:r w:rsidR="00845FB9" w:rsidRPr="002B02EC">
        <w:rPr>
          <w:rFonts w:ascii="Times New Roman" w:hAnsi="Times New Roman" w:cs="Times New Roman"/>
        </w:rPr>
        <w:t xml:space="preserve"> s 70(</w:t>
      </w:r>
      <w:r w:rsidR="00A640D3" w:rsidRPr="002B02EC">
        <w:rPr>
          <w:rFonts w:ascii="Times New Roman" w:hAnsi="Times New Roman" w:cs="Times New Roman"/>
        </w:rPr>
        <w:t>5)</w:t>
      </w:r>
      <w:r w:rsidR="00A640D3">
        <w:rPr>
          <w:rFonts w:ascii="Times New Roman" w:hAnsi="Times New Roman" w:cs="Times New Roman"/>
        </w:rPr>
        <w:t xml:space="preserve"> but even then, </w:t>
      </w:r>
      <w:r w:rsidR="0012799A">
        <w:rPr>
          <w:rFonts w:ascii="Times New Roman" w:hAnsi="Times New Roman" w:cs="Times New Roman"/>
        </w:rPr>
        <w:t>not without restrictions</w:t>
      </w:r>
      <w:r w:rsidR="0012799A" w:rsidRPr="002B02EC">
        <w:rPr>
          <w:rFonts w:ascii="Times New Roman" w:hAnsi="Times New Roman" w:cs="Times New Roman"/>
        </w:rPr>
        <w:t>.</w:t>
      </w:r>
      <w:r w:rsidR="002B02EC" w:rsidRPr="002B02EC">
        <w:rPr>
          <w:rFonts w:ascii="Times New Roman" w:hAnsi="Times New Roman" w:cs="Times New Roman"/>
        </w:rPr>
        <w:t>: -</w:t>
      </w:r>
    </w:p>
    <w:p w:rsidR="00432A87" w:rsidRPr="00203CBD" w:rsidRDefault="009A3653" w:rsidP="00845FB9">
      <w:pPr>
        <w:pStyle w:val="Default"/>
        <w:ind w:left="720"/>
        <w:rPr>
          <w:rFonts w:ascii="Times New Roman" w:hAnsi="Times New Roman" w:cs="Times New Roman"/>
          <w:sz w:val="21"/>
          <w:szCs w:val="21"/>
        </w:rPr>
      </w:pPr>
      <w:r>
        <w:rPr>
          <w:rFonts w:ascii="Times New Roman" w:hAnsi="Times New Roman" w:cs="Times New Roman"/>
          <w:sz w:val="21"/>
          <w:szCs w:val="21"/>
        </w:rPr>
        <w:t>“</w:t>
      </w:r>
      <w:r w:rsidR="00432A87" w:rsidRPr="00203CBD">
        <w:rPr>
          <w:rFonts w:ascii="Times New Roman" w:hAnsi="Times New Roman" w:cs="Times New Roman"/>
          <w:sz w:val="21"/>
          <w:szCs w:val="21"/>
        </w:rPr>
        <w:t xml:space="preserve">Any person who has been tried and convicted of an offence has the </w:t>
      </w:r>
      <w:r w:rsidR="0004741F" w:rsidRPr="00203CBD">
        <w:rPr>
          <w:rFonts w:ascii="Times New Roman" w:hAnsi="Times New Roman" w:cs="Times New Roman"/>
          <w:sz w:val="21"/>
          <w:szCs w:val="21"/>
        </w:rPr>
        <w:t>right, subject to reasonable re</w:t>
      </w:r>
      <w:r w:rsidR="00432A87" w:rsidRPr="00203CBD">
        <w:rPr>
          <w:rFonts w:ascii="Times New Roman" w:hAnsi="Times New Roman" w:cs="Times New Roman"/>
          <w:sz w:val="21"/>
          <w:szCs w:val="21"/>
        </w:rPr>
        <w:t xml:space="preserve">strictions that may be prescribed by law, to— </w:t>
      </w:r>
    </w:p>
    <w:p w:rsidR="00432A87" w:rsidRPr="00203CBD" w:rsidRDefault="00432A87" w:rsidP="00845FB9">
      <w:pPr>
        <w:pStyle w:val="Default"/>
        <w:ind w:left="720"/>
        <w:rPr>
          <w:rFonts w:ascii="Times New Roman" w:hAnsi="Times New Roman" w:cs="Times New Roman"/>
          <w:sz w:val="21"/>
          <w:szCs w:val="21"/>
        </w:rPr>
      </w:pPr>
      <w:r w:rsidRPr="00203CBD">
        <w:rPr>
          <w:rFonts w:ascii="Times New Roman" w:hAnsi="Times New Roman" w:cs="Times New Roman"/>
          <w:sz w:val="21"/>
          <w:szCs w:val="21"/>
        </w:rPr>
        <w:t>(</w:t>
      </w:r>
      <w:r w:rsidRPr="00203CBD">
        <w:rPr>
          <w:rFonts w:ascii="Times New Roman" w:hAnsi="Times New Roman" w:cs="Times New Roman"/>
          <w:i/>
          <w:iCs/>
          <w:sz w:val="21"/>
          <w:szCs w:val="21"/>
        </w:rPr>
        <w:t>a</w:t>
      </w:r>
      <w:r w:rsidRPr="00203CBD">
        <w:rPr>
          <w:rFonts w:ascii="Times New Roman" w:hAnsi="Times New Roman" w:cs="Times New Roman"/>
          <w:sz w:val="21"/>
          <w:szCs w:val="21"/>
        </w:rPr>
        <w:t xml:space="preserve">) have the case reviewed by a higher court; or </w:t>
      </w:r>
    </w:p>
    <w:p w:rsidR="00A038FA" w:rsidRPr="00203CBD" w:rsidRDefault="00432A87" w:rsidP="00845FB9">
      <w:pPr>
        <w:pStyle w:val="Default"/>
        <w:ind w:left="720"/>
        <w:rPr>
          <w:rFonts w:ascii="Times New Roman" w:hAnsi="Times New Roman" w:cs="Times New Roman"/>
          <w:sz w:val="21"/>
          <w:szCs w:val="21"/>
        </w:rPr>
      </w:pPr>
      <w:r w:rsidRPr="00203CBD">
        <w:rPr>
          <w:rFonts w:ascii="Times New Roman" w:hAnsi="Times New Roman" w:cs="Times New Roman"/>
          <w:sz w:val="21"/>
          <w:szCs w:val="21"/>
        </w:rPr>
        <w:t>(</w:t>
      </w:r>
      <w:r w:rsidRPr="00203CBD">
        <w:rPr>
          <w:rFonts w:ascii="Times New Roman" w:hAnsi="Times New Roman" w:cs="Times New Roman"/>
          <w:i/>
          <w:iCs/>
          <w:sz w:val="21"/>
          <w:szCs w:val="21"/>
        </w:rPr>
        <w:t>b</w:t>
      </w:r>
      <w:r w:rsidRPr="00203CBD">
        <w:rPr>
          <w:rFonts w:ascii="Times New Roman" w:hAnsi="Times New Roman" w:cs="Times New Roman"/>
          <w:sz w:val="21"/>
          <w:szCs w:val="21"/>
        </w:rPr>
        <w:t>) appeal to a higher court against the conviction and sentence.</w:t>
      </w:r>
      <w:r w:rsidR="009A3653">
        <w:rPr>
          <w:rFonts w:ascii="Times New Roman" w:hAnsi="Times New Roman" w:cs="Times New Roman"/>
          <w:sz w:val="21"/>
          <w:szCs w:val="21"/>
        </w:rPr>
        <w:t>”</w:t>
      </w:r>
    </w:p>
    <w:p w:rsidR="00845FB9" w:rsidRPr="00203CBD" w:rsidRDefault="00845FB9" w:rsidP="00845FB9">
      <w:pPr>
        <w:pStyle w:val="Default"/>
        <w:rPr>
          <w:rFonts w:ascii="Times New Roman" w:hAnsi="Times New Roman" w:cs="Times New Roman"/>
          <w:sz w:val="21"/>
          <w:szCs w:val="21"/>
        </w:rPr>
      </w:pPr>
    </w:p>
    <w:p w:rsidR="008025F1" w:rsidRDefault="00845FB9" w:rsidP="00614750">
      <w:pPr>
        <w:pStyle w:val="Default"/>
        <w:spacing w:line="360" w:lineRule="auto"/>
        <w:ind w:firstLine="720"/>
        <w:jc w:val="both"/>
        <w:rPr>
          <w:rFonts w:ascii="Times New Roman" w:hAnsi="Times New Roman" w:cs="Times New Roman"/>
        </w:rPr>
      </w:pPr>
      <w:r w:rsidRPr="002B02EC">
        <w:rPr>
          <w:rFonts w:ascii="Times New Roman" w:hAnsi="Times New Roman" w:cs="Times New Roman"/>
        </w:rPr>
        <w:t>One such restriction which immediately come</w:t>
      </w:r>
      <w:r w:rsidR="002B02EC">
        <w:rPr>
          <w:rFonts w:ascii="Times New Roman" w:hAnsi="Times New Roman" w:cs="Times New Roman"/>
        </w:rPr>
        <w:t>s</w:t>
      </w:r>
      <w:r w:rsidRPr="002B02EC">
        <w:rPr>
          <w:rFonts w:ascii="Times New Roman" w:hAnsi="Times New Roman" w:cs="Times New Roman"/>
        </w:rPr>
        <w:t xml:space="preserve"> to mind in </w:t>
      </w:r>
      <w:r w:rsidR="002B02EC">
        <w:rPr>
          <w:rFonts w:ascii="Times New Roman" w:hAnsi="Times New Roman" w:cs="Times New Roman"/>
        </w:rPr>
        <w:t>t</w:t>
      </w:r>
      <w:r w:rsidRPr="002B02EC">
        <w:rPr>
          <w:rFonts w:ascii="Times New Roman" w:hAnsi="Times New Roman" w:cs="Times New Roman"/>
        </w:rPr>
        <w:t xml:space="preserve">hat the right lapses if not exercised within a certain specified number of </w:t>
      </w:r>
      <w:r w:rsidR="002B02EC" w:rsidRPr="002B02EC">
        <w:rPr>
          <w:rFonts w:ascii="Times New Roman" w:hAnsi="Times New Roman" w:cs="Times New Roman"/>
        </w:rPr>
        <w:t>days.</w:t>
      </w:r>
      <w:r w:rsidR="002B02EC">
        <w:rPr>
          <w:rFonts w:ascii="Times New Roman" w:hAnsi="Times New Roman" w:cs="Times New Roman"/>
        </w:rPr>
        <w:t xml:space="preserve"> </w:t>
      </w:r>
      <w:r w:rsidR="0006356E">
        <w:rPr>
          <w:rFonts w:ascii="Times New Roman" w:hAnsi="Times New Roman" w:cs="Times New Roman"/>
        </w:rPr>
        <w:t>(</w:t>
      </w:r>
      <w:r w:rsidR="002B02EC">
        <w:rPr>
          <w:rFonts w:ascii="Times New Roman" w:hAnsi="Times New Roman" w:cs="Times New Roman"/>
        </w:rPr>
        <w:t>See rule 106 of the High Court Rules, 2021</w:t>
      </w:r>
      <w:r w:rsidR="0006356E">
        <w:rPr>
          <w:rFonts w:ascii="Times New Roman" w:hAnsi="Times New Roman" w:cs="Times New Roman"/>
        </w:rPr>
        <w:t>)</w:t>
      </w:r>
      <w:r w:rsidR="002B02EC">
        <w:rPr>
          <w:rFonts w:ascii="Times New Roman" w:hAnsi="Times New Roman" w:cs="Times New Roman"/>
        </w:rPr>
        <w:t xml:space="preserve">. </w:t>
      </w:r>
      <w:r w:rsidRPr="002B02EC">
        <w:rPr>
          <w:rFonts w:ascii="Times New Roman" w:hAnsi="Times New Roman" w:cs="Times New Roman"/>
        </w:rPr>
        <w:t xml:space="preserve">Another restriction is that noting appeal does not suspend the execution of a sentence. The law requires a person convicted and sentenced by a competent court to </w:t>
      </w:r>
      <w:r w:rsidR="007912C8">
        <w:rPr>
          <w:rFonts w:ascii="Times New Roman" w:hAnsi="Times New Roman" w:cs="Times New Roman"/>
        </w:rPr>
        <w:t xml:space="preserve">immediately </w:t>
      </w:r>
      <w:r w:rsidR="002B02EC">
        <w:rPr>
          <w:rFonts w:ascii="Times New Roman" w:hAnsi="Times New Roman" w:cs="Times New Roman"/>
        </w:rPr>
        <w:t>start serving the sentence</w:t>
      </w:r>
      <w:r w:rsidR="007912C8">
        <w:rPr>
          <w:rFonts w:ascii="Times New Roman" w:hAnsi="Times New Roman" w:cs="Times New Roman"/>
        </w:rPr>
        <w:t xml:space="preserve"> thereby ou</w:t>
      </w:r>
      <w:r w:rsidR="008025F1">
        <w:rPr>
          <w:rFonts w:ascii="Times New Roman" w:hAnsi="Times New Roman" w:cs="Times New Roman"/>
        </w:rPr>
        <w:t>s</w:t>
      </w:r>
      <w:r w:rsidR="007912C8">
        <w:rPr>
          <w:rFonts w:ascii="Times New Roman" w:hAnsi="Times New Roman" w:cs="Times New Roman"/>
        </w:rPr>
        <w:t>ting the common law principle that execution of a judgment is automatically suspended by the noting of an appeal</w:t>
      </w:r>
      <w:r w:rsidR="002B02EC">
        <w:rPr>
          <w:rFonts w:ascii="Times New Roman" w:hAnsi="Times New Roman" w:cs="Times New Roman"/>
        </w:rPr>
        <w:t xml:space="preserve">. See s 63 </w:t>
      </w:r>
      <w:r w:rsidRPr="002B02EC">
        <w:rPr>
          <w:rFonts w:ascii="Times New Roman" w:hAnsi="Times New Roman" w:cs="Times New Roman"/>
        </w:rPr>
        <w:t xml:space="preserve">of the magistrates Court Act </w:t>
      </w:r>
      <w:r w:rsidR="002B02EC" w:rsidRPr="002B02EC">
        <w:rPr>
          <w:rFonts w:ascii="Times New Roman" w:hAnsi="Times New Roman" w:cs="Times New Roman"/>
          <w:i/>
        </w:rPr>
        <w:t>[</w:t>
      </w:r>
      <w:r w:rsidRPr="002B02EC">
        <w:rPr>
          <w:rFonts w:ascii="Times New Roman" w:hAnsi="Times New Roman" w:cs="Times New Roman"/>
          <w:i/>
        </w:rPr>
        <w:t>Chapter 7:10</w:t>
      </w:r>
      <w:r w:rsidR="002B02EC" w:rsidRPr="002B02EC">
        <w:rPr>
          <w:rFonts w:ascii="Times New Roman" w:hAnsi="Times New Roman" w:cs="Times New Roman"/>
          <w:i/>
        </w:rPr>
        <w:t>].</w:t>
      </w:r>
    </w:p>
    <w:p w:rsidR="00BE6F91" w:rsidRPr="00BE6F91" w:rsidRDefault="00BE6F91" w:rsidP="00BE6F91">
      <w:pPr>
        <w:autoSpaceDE w:val="0"/>
        <w:autoSpaceDN w:val="0"/>
        <w:adjustRightInd w:val="0"/>
        <w:spacing w:after="0" w:line="240" w:lineRule="auto"/>
        <w:ind w:left="720"/>
        <w:rPr>
          <w:rFonts w:ascii="Times New Roman" w:hAnsi="Times New Roman" w:cs="Times New Roman"/>
          <w:b/>
          <w:bCs/>
          <w:lang w:val="en-ZW"/>
        </w:rPr>
      </w:pPr>
      <w:r w:rsidRPr="00BE6F91">
        <w:rPr>
          <w:rFonts w:ascii="Times New Roman" w:hAnsi="Times New Roman" w:cs="Times New Roman"/>
        </w:rPr>
        <w:t>“</w:t>
      </w:r>
      <w:r w:rsidRPr="00BE6F91">
        <w:rPr>
          <w:rFonts w:ascii="Times New Roman" w:hAnsi="Times New Roman" w:cs="Times New Roman"/>
          <w:b/>
          <w:bCs/>
          <w:lang w:val="en-ZW"/>
        </w:rPr>
        <w:t>63 Execution of sentence of imprisonment, fine or community service not suspended pending</w:t>
      </w:r>
      <w:r>
        <w:rPr>
          <w:rFonts w:ascii="Times New Roman" w:hAnsi="Times New Roman" w:cs="Times New Roman"/>
          <w:b/>
          <w:bCs/>
          <w:lang w:val="en-ZW"/>
        </w:rPr>
        <w:t xml:space="preserve"> </w:t>
      </w:r>
      <w:r w:rsidRPr="00BE6F91">
        <w:rPr>
          <w:rFonts w:ascii="Times New Roman" w:hAnsi="Times New Roman" w:cs="Times New Roman"/>
          <w:b/>
          <w:bCs/>
          <w:lang w:val="en-ZW"/>
        </w:rPr>
        <w:t>review or appeal unless bail granted</w:t>
      </w:r>
    </w:p>
    <w:p w:rsidR="00BE6F91" w:rsidRPr="00BE6F91" w:rsidRDefault="00BE6F91" w:rsidP="00BE6F91">
      <w:pPr>
        <w:autoSpaceDE w:val="0"/>
        <w:autoSpaceDN w:val="0"/>
        <w:adjustRightInd w:val="0"/>
        <w:spacing w:after="0" w:line="240" w:lineRule="auto"/>
        <w:ind w:left="720"/>
        <w:rPr>
          <w:rFonts w:ascii="Times New Roman" w:hAnsi="Times New Roman" w:cs="Times New Roman"/>
          <w:lang w:val="en-ZW"/>
        </w:rPr>
      </w:pPr>
      <w:r w:rsidRPr="009F1A37">
        <w:rPr>
          <w:rFonts w:ascii="Times New Roman" w:hAnsi="Times New Roman" w:cs="Times New Roman"/>
          <w:u w:val="single"/>
          <w:lang w:val="en-ZW"/>
        </w:rPr>
        <w:t>The execution of any sentence of imprisonment, fine or community service shall not be suspended</w:t>
      </w:r>
      <w:r w:rsidRPr="00BE6F91">
        <w:rPr>
          <w:rFonts w:ascii="Times New Roman" w:hAnsi="Times New Roman" w:cs="Times New Roman"/>
          <w:lang w:val="en-ZW"/>
        </w:rPr>
        <w:t xml:space="preserve"> by—</w:t>
      </w:r>
    </w:p>
    <w:p w:rsidR="00BE6F91" w:rsidRPr="00BE6F91" w:rsidRDefault="00BE6F91" w:rsidP="00BE6F91">
      <w:pPr>
        <w:autoSpaceDE w:val="0"/>
        <w:autoSpaceDN w:val="0"/>
        <w:adjustRightInd w:val="0"/>
        <w:spacing w:after="0" w:line="240" w:lineRule="auto"/>
        <w:ind w:left="720"/>
        <w:rPr>
          <w:rFonts w:ascii="Times New Roman" w:hAnsi="Times New Roman" w:cs="Times New Roman"/>
          <w:lang w:val="en-ZW"/>
        </w:rPr>
      </w:pPr>
      <w:r w:rsidRPr="00BE6F91">
        <w:rPr>
          <w:rFonts w:ascii="Times New Roman" w:hAnsi="Times New Roman" w:cs="Times New Roman"/>
          <w:lang w:val="en-ZW"/>
        </w:rPr>
        <w:t>(</w:t>
      </w:r>
      <w:r w:rsidRPr="00BE6F91">
        <w:rPr>
          <w:rFonts w:ascii="Times New Roman" w:hAnsi="Times New Roman" w:cs="Times New Roman"/>
          <w:i/>
          <w:iCs/>
          <w:lang w:val="en-ZW"/>
        </w:rPr>
        <w:t>a</w:t>
      </w:r>
      <w:r w:rsidRPr="00BE6F91">
        <w:rPr>
          <w:rFonts w:ascii="Times New Roman" w:hAnsi="Times New Roman" w:cs="Times New Roman"/>
          <w:lang w:val="en-ZW"/>
        </w:rPr>
        <w:t xml:space="preserve">) the transmission of or the obligation to transmit the record of the proceedings in the case for review in terms of section </w:t>
      </w:r>
      <w:r w:rsidRPr="00BE6F91">
        <w:rPr>
          <w:rFonts w:ascii="Times New Roman" w:hAnsi="Times New Roman" w:cs="Times New Roman"/>
          <w:i/>
          <w:iCs/>
          <w:lang w:val="en-ZW"/>
        </w:rPr>
        <w:t xml:space="preserve">fifty-seven </w:t>
      </w:r>
      <w:r w:rsidRPr="00BE6F91">
        <w:rPr>
          <w:rFonts w:ascii="Times New Roman" w:hAnsi="Times New Roman" w:cs="Times New Roman"/>
          <w:lang w:val="en-ZW"/>
        </w:rPr>
        <w:t xml:space="preserve">or for scrutiny by a regional magistrate in terms of section </w:t>
      </w:r>
      <w:r w:rsidRPr="00BE6F91">
        <w:rPr>
          <w:rFonts w:ascii="Times New Roman" w:hAnsi="Times New Roman" w:cs="Times New Roman"/>
          <w:i/>
          <w:iCs/>
          <w:lang w:val="en-ZW"/>
        </w:rPr>
        <w:t>fifty-eight</w:t>
      </w:r>
      <w:r w:rsidRPr="00BE6F91">
        <w:rPr>
          <w:rFonts w:ascii="Times New Roman" w:hAnsi="Times New Roman" w:cs="Times New Roman"/>
          <w:lang w:val="en-ZW"/>
        </w:rPr>
        <w:t>; or</w:t>
      </w:r>
    </w:p>
    <w:p w:rsidR="00BE6F91" w:rsidRPr="00BE6F91" w:rsidRDefault="00BE6F91" w:rsidP="00BE6F91">
      <w:pPr>
        <w:autoSpaceDE w:val="0"/>
        <w:autoSpaceDN w:val="0"/>
        <w:adjustRightInd w:val="0"/>
        <w:spacing w:after="0" w:line="240" w:lineRule="auto"/>
        <w:ind w:left="720"/>
        <w:rPr>
          <w:rFonts w:ascii="Times New Roman" w:hAnsi="Times New Roman" w:cs="Times New Roman"/>
          <w:lang w:val="en-ZW"/>
        </w:rPr>
      </w:pPr>
      <w:r w:rsidRPr="009F1A37">
        <w:rPr>
          <w:rFonts w:ascii="Times New Roman" w:hAnsi="Times New Roman" w:cs="Times New Roman"/>
          <w:u w:val="single"/>
          <w:lang w:val="en-ZW"/>
        </w:rPr>
        <w:t>(</w:t>
      </w:r>
      <w:r w:rsidRPr="009F1A37">
        <w:rPr>
          <w:rFonts w:ascii="Times New Roman" w:hAnsi="Times New Roman" w:cs="Times New Roman"/>
          <w:i/>
          <w:iCs/>
          <w:u w:val="single"/>
          <w:lang w:val="en-ZW"/>
        </w:rPr>
        <w:t>b</w:t>
      </w:r>
      <w:r w:rsidRPr="009F1A37">
        <w:rPr>
          <w:rFonts w:ascii="Times New Roman" w:hAnsi="Times New Roman" w:cs="Times New Roman"/>
          <w:u w:val="single"/>
          <w:lang w:val="en-ZW"/>
        </w:rPr>
        <w:t xml:space="preserve">) the noting of an appeal referred to in section </w:t>
      </w:r>
      <w:r w:rsidRPr="009F1A37">
        <w:rPr>
          <w:rFonts w:ascii="Times New Roman" w:hAnsi="Times New Roman" w:cs="Times New Roman"/>
          <w:i/>
          <w:iCs/>
          <w:u w:val="single"/>
          <w:lang w:val="en-ZW"/>
        </w:rPr>
        <w:t>sixty</w:t>
      </w:r>
      <w:r w:rsidRPr="00BE6F91">
        <w:rPr>
          <w:rFonts w:ascii="Times New Roman" w:hAnsi="Times New Roman" w:cs="Times New Roman"/>
          <w:lang w:val="en-ZW"/>
        </w:rPr>
        <w:t>;</w:t>
      </w:r>
    </w:p>
    <w:p w:rsidR="00BE6F91" w:rsidRPr="00BE6F91" w:rsidRDefault="00BE6F91" w:rsidP="00BE6F91">
      <w:pPr>
        <w:autoSpaceDE w:val="0"/>
        <w:autoSpaceDN w:val="0"/>
        <w:adjustRightInd w:val="0"/>
        <w:spacing w:after="0" w:line="240" w:lineRule="auto"/>
        <w:ind w:left="720"/>
        <w:rPr>
          <w:rFonts w:ascii="Times New Roman" w:hAnsi="Times New Roman" w:cs="Times New Roman"/>
          <w:lang w:val="en-ZW"/>
        </w:rPr>
      </w:pPr>
      <w:r w:rsidRPr="00BE6F91">
        <w:rPr>
          <w:rFonts w:ascii="Times New Roman" w:hAnsi="Times New Roman" w:cs="Times New Roman"/>
          <w:lang w:val="en-ZW"/>
        </w:rPr>
        <w:t>unless</w:t>
      </w:r>
      <w:r w:rsidRPr="00BE6F91">
        <w:rPr>
          <w:rFonts w:ascii="Times New Roman" w:hAnsi="Times New Roman" w:cs="Times New Roman"/>
          <w:lang w:val="en-ZW"/>
        </w:rPr>
        <w:t></w:t>
      </w:r>
    </w:p>
    <w:p w:rsidR="00BE6F91" w:rsidRPr="008025F1" w:rsidRDefault="00BE6F91" w:rsidP="00BE6F91">
      <w:pPr>
        <w:autoSpaceDE w:val="0"/>
        <w:autoSpaceDN w:val="0"/>
        <w:adjustRightInd w:val="0"/>
        <w:spacing w:after="0" w:line="240" w:lineRule="auto"/>
        <w:ind w:left="720"/>
        <w:rPr>
          <w:rFonts w:ascii="Times New Roman" w:hAnsi="Times New Roman" w:cs="Times New Roman"/>
          <w:u w:val="single"/>
          <w:lang w:val="en-ZW"/>
        </w:rPr>
      </w:pPr>
      <w:r w:rsidRPr="008025F1">
        <w:rPr>
          <w:rFonts w:ascii="Times New Roman" w:hAnsi="Times New Roman" w:cs="Times New Roman"/>
          <w:u w:val="single"/>
          <w:lang w:val="en-ZW"/>
        </w:rPr>
        <w:t>(i) in the case of imprisonment or fine, bail is granted by a judge or magistrate in terms of section</w:t>
      </w:r>
    </w:p>
    <w:p w:rsidR="00BE6F91" w:rsidRPr="00BE6F91" w:rsidRDefault="00BE6F91" w:rsidP="00BE6F91">
      <w:pPr>
        <w:autoSpaceDE w:val="0"/>
        <w:autoSpaceDN w:val="0"/>
        <w:adjustRightInd w:val="0"/>
        <w:spacing w:after="0" w:line="240" w:lineRule="auto"/>
        <w:ind w:left="720"/>
        <w:rPr>
          <w:rFonts w:ascii="Times New Roman" w:hAnsi="Times New Roman" w:cs="Times New Roman"/>
          <w:lang w:val="en-ZW"/>
        </w:rPr>
      </w:pPr>
      <w:r w:rsidRPr="008025F1">
        <w:rPr>
          <w:rFonts w:ascii="Times New Roman" w:hAnsi="Times New Roman" w:cs="Times New Roman"/>
          <w:u w:val="single"/>
          <w:lang w:val="en-ZW"/>
        </w:rPr>
        <w:t>123 of the Criminal Procedure and Evidence Act [</w:t>
      </w:r>
      <w:r w:rsidRPr="008025F1">
        <w:rPr>
          <w:rFonts w:ascii="Times New Roman" w:hAnsi="Times New Roman" w:cs="Times New Roman"/>
          <w:i/>
          <w:iCs/>
          <w:u w:val="single"/>
          <w:lang w:val="en-ZW"/>
        </w:rPr>
        <w:t>Chapter 9:07</w:t>
      </w:r>
      <w:r w:rsidRPr="008025F1">
        <w:rPr>
          <w:rFonts w:ascii="Times New Roman" w:hAnsi="Times New Roman" w:cs="Times New Roman"/>
          <w:u w:val="single"/>
          <w:lang w:val="en-ZW"/>
        </w:rPr>
        <w:t>];</w:t>
      </w:r>
      <w:r w:rsidRPr="00BE6F91">
        <w:rPr>
          <w:rFonts w:ascii="Times New Roman" w:hAnsi="Times New Roman" w:cs="Times New Roman"/>
          <w:lang w:val="en-ZW"/>
        </w:rPr>
        <w:t xml:space="preserve"> or</w:t>
      </w:r>
    </w:p>
    <w:p w:rsidR="00BE6F91" w:rsidRPr="00BE6F91" w:rsidRDefault="00BE6F91" w:rsidP="00BE6F91">
      <w:pPr>
        <w:autoSpaceDE w:val="0"/>
        <w:autoSpaceDN w:val="0"/>
        <w:adjustRightInd w:val="0"/>
        <w:spacing w:after="0" w:line="240" w:lineRule="auto"/>
        <w:ind w:left="720"/>
        <w:rPr>
          <w:rFonts w:ascii="Times New Roman" w:hAnsi="Times New Roman" w:cs="Times New Roman"/>
          <w:lang w:val="en-ZW"/>
        </w:rPr>
      </w:pPr>
      <w:r w:rsidRPr="00BE6F91">
        <w:rPr>
          <w:rFonts w:ascii="Times New Roman" w:hAnsi="Times New Roman" w:cs="Times New Roman"/>
          <w:lang w:val="en-ZW"/>
        </w:rPr>
        <w:t>(ii) in the case of community service, an application is granted by the magistrate to suspend the</w:t>
      </w:r>
    </w:p>
    <w:p w:rsidR="00BE6F91" w:rsidRPr="00BE6F91" w:rsidRDefault="00BE6F91" w:rsidP="00BE6F91">
      <w:pPr>
        <w:pStyle w:val="Default"/>
        <w:spacing w:line="360" w:lineRule="auto"/>
        <w:ind w:firstLine="720"/>
        <w:jc w:val="both"/>
        <w:rPr>
          <w:rFonts w:ascii="Times New Roman" w:hAnsi="Times New Roman" w:cs="Times New Roman"/>
          <w:sz w:val="22"/>
          <w:szCs w:val="22"/>
        </w:rPr>
      </w:pPr>
      <w:r w:rsidRPr="00BE6F91">
        <w:rPr>
          <w:rFonts w:ascii="Times New Roman" w:hAnsi="Times New Roman" w:cs="Times New Roman"/>
          <w:sz w:val="22"/>
          <w:szCs w:val="22"/>
        </w:rPr>
        <w:t>operation of the sentence pending determination of the appeal”</w:t>
      </w:r>
    </w:p>
    <w:p w:rsidR="00505CC3" w:rsidRDefault="008025F1" w:rsidP="00BE76B6">
      <w:pPr>
        <w:pStyle w:val="Default"/>
        <w:spacing w:line="360" w:lineRule="auto"/>
        <w:ind w:firstLine="720"/>
        <w:rPr>
          <w:rFonts w:ascii="Times New Roman" w:hAnsi="Times New Roman" w:cs="Times New Roman"/>
        </w:rPr>
      </w:pPr>
      <w:r w:rsidRPr="00150A97">
        <w:rPr>
          <w:rFonts w:ascii="Times New Roman" w:hAnsi="Times New Roman" w:cs="Times New Roman"/>
        </w:rPr>
        <w:t>I</w:t>
      </w:r>
      <w:r w:rsidR="00BE76B6">
        <w:rPr>
          <w:rFonts w:ascii="Times New Roman" w:hAnsi="Times New Roman" w:cs="Times New Roman"/>
        </w:rPr>
        <w:t xml:space="preserve"> also reject the argument by </w:t>
      </w:r>
      <w:r w:rsidRPr="00150A97">
        <w:rPr>
          <w:rFonts w:ascii="Times New Roman" w:hAnsi="Times New Roman" w:cs="Times New Roman"/>
        </w:rPr>
        <w:t xml:space="preserve">Mr </w:t>
      </w:r>
      <w:r w:rsidRPr="00150A97">
        <w:rPr>
          <w:rFonts w:ascii="Times New Roman" w:hAnsi="Times New Roman" w:cs="Times New Roman"/>
          <w:i/>
        </w:rPr>
        <w:t>Uriri</w:t>
      </w:r>
      <w:r w:rsidR="00BE76B6">
        <w:rPr>
          <w:rFonts w:ascii="Times New Roman" w:hAnsi="Times New Roman" w:cs="Times New Roman"/>
          <w:i/>
        </w:rPr>
        <w:t xml:space="preserve"> </w:t>
      </w:r>
      <w:r w:rsidR="00BE76B6">
        <w:rPr>
          <w:rFonts w:ascii="Times New Roman" w:hAnsi="Times New Roman" w:cs="Times New Roman"/>
        </w:rPr>
        <w:t>that “…</w:t>
      </w:r>
      <w:r w:rsidR="00505CC3" w:rsidRPr="008320E7">
        <w:rPr>
          <w:rFonts w:ascii="Times New Roman" w:hAnsi="Times New Roman" w:cs="Times New Roman"/>
        </w:rPr>
        <w:t xml:space="preserve"> bail pending appeal is a right whose denial must be on the grounds provided for in s 117, which grounds must be established by the State.</w:t>
      </w:r>
      <w:r w:rsidR="00505CC3">
        <w:rPr>
          <w:rFonts w:ascii="Times New Roman" w:hAnsi="Times New Roman" w:cs="Times New Roman"/>
        </w:rPr>
        <w:t>”</w:t>
      </w:r>
    </w:p>
    <w:p w:rsidR="00E0581A" w:rsidRDefault="00505CC3" w:rsidP="003D53DA">
      <w:pPr>
        <w:pStyle w:val="Default"/>
        <w:spacing w:line="360" w:lineRule="auto"/>
        <w:ind w:firstLine="720"/>
        <w:jc w:val="both"/>
        <w:rPr>
          <w:rFonts w:ascii="Times New Roman" w:hAnsi="Times New Roman" w:cs="Times New Roman"/>
          <w:color w:val="auto"/>
        </w:rPr>
      </w:pPr>
      <w:r w:rsidRPr="00CB3B66">
        <w:rPr>
          <w:rFonts w:ascii="Times New Roman" w:hAnsi="Times New Roman" w:cs="Times New Roman"/>
          <w:color w:val="auto"/>
        </w:rPr>
        <w:t>I d</w:t>
      </w:r>
      <w:r w:rsidR="009D191A">
        <w:rPr>
          <w:rFonts w:ascii="Times New Roman" w:hAnsi="Times New Roman" w:cs="Times New Roman"/>
          <w:color w:val="auto"/>
        </w:rPr>
        <w:t>is</w:t>
      </w:r>
      <w:r w:rsidRPr="00CB3B66">
        <w:rPr>
          <w:rFonts w:ascii="Times New Roman" w:hAnsi="Times New Roman" w:cs="Times New Roman"/>
          <w:color w:val="auto"/>
        </w:rPr>
        <w:t>agree</w:t>
      </w:r>
      <w:r w:rsidR="00BE76B6">
        <w:rPr>
          <w:rFonts w:ascii="Times New Roman" w:hAnsi="Times New Roman" w:cs="Times New Roman"/>
          <w:color w:val="auto"/>
        </w:rPr>
        <w:t>. S</w:t>
      </w:r>
      <w:r w:rsidR="00A95B73">
        <w:rPr>
          <w:rFonts w:ascii="Times New Roman" w:hAnsi="Times New Roman" w:cs="Times New Roman"/>
          <w:color w:val="auto"/>
        </w:rPr>
        <w:t xml:space="preserve">ection </w:t>
      </w:r>
      <w:r w:rsidR="00BE76B6">
        <w:rPr>
          <w:rFonts w:ascii="Times New Roman" w:hAnsi="Times New Roman" w:cs="Times New Roman"/>
          <w:color w:val="auto"/>
        </w:rPr>
        <w:t>115C (2)(b</w:t>
      </w:r>
      <w:r w:rsidR="00BE76B6" w:rsidRPr="00BE76B6">
        <w:rPr>
          <w:rFonts w:ascii="Times New Roman" w:hAnsi="Times New Roman" w:cs="Times New Roman"/>
          <w:color w:val="auto"/>
        </w:rPr>
        <w:t xml:space="preserve">) </w:t>
      </w:r>
      <w:r w:rsidR="00BE76B6" w:rsidRPr="00BE76B6">
        <w:rPr>
          <w:rFonts w:ascii="Times New Roman" w:hAnsi="Times New Roman" w:cs="Times New Roman"/>
        </w:rPr>
        <w:t>of the Criminal Procedure and Evidence Act</w:t>
      </w:r>
      <w:r w:rsidR="00BE76B6" w:rsidRPr="008025F1">
        <w:rPr>
          <w:rFonts w:ascii="Times New Roman" w:hAnsi="Times New Roman" w:cs="Times New Roman"/>
          <w:u w:val="single"/>
        </w:rPr>
        <w:t xml:space="preserve"> </w:t>
      </w:r>
      <w:r w:rsidR="00BE76B6">
        <w:rPr>
          <w:rFonts w:ascii="Times New Roman" w:hAnsi="Times New Roman" w:cs="Times New Roman"/>
          <w:color w:val="auto"/>
        </w:rPr>
        <w:t>unmistakably imposes</w:t>
      </w:r>
      <w:r w:rsidR="001577DB">
        <w:rPr>
          <w:rFonts w:ascii="Times New Roman" w:hAnsi="Times New Roman" w:cs="Times New Roman"/>
          <w:color w:val="auto"/>
        </w:rPr>
        <w:t xml:space="preserve"> no onus on the State </w:t>
      </w:r>
      <w:r w:rsidR="00246315">
        <w:rPr>
          <w:rFonts w:ascii="Times New Roman" w:hAnsi="Times New Roman" w:cs="Times New Roman"/>
          <w:color w:val="auto"/>
        </w:rPr>
        <w:t xml:space="preserve">in an application for </w:t>
      </w:r>
      <w:r w:rsidR="001577DB">
        <w:rPr>
          <w:rFonts w:ascii="Times New Roman" w:hAnsi="Times New Roman" w:cs="Times New Roman"/>
          <w:color w:val="auto"/>
        </w:rPr>
        <w:t xml:space="preserve">bail pending appeal. To the contrary </w:t>
      </w:r>
      <w:r w:rsidR="00BE76B6">
        <w:rPr>
          <w:rFonts w:ascii="Times New Roman" w:hAnsi="Times New Roman" w:cs="Times New Roman"/>
          <w:color w:val="auto"/>
        </w:rPr>
        <w:t>it</w:t>
      </w:r>
      <w:r w:rsidR="001577DB">
        <w:rPr>
          <w:rFonts w:ascii="Times New Roman" w:hAnsi="Times New Roman" w:cs="Times New Roman"/>
          <w:color w:val="auto"/>
        </w:rPr>
        <w:t xml:space="preserve"> places </w:t>
      </w:r>
      <w:r w:rsidR="001577DB">
        <w:rPr>
          <w:rFonts w:ascii="Times New Roman" w:hAnsi="Times New Roman" w:cs="Times New Roman"/>
          <w:color w:val="auto"/>
        </w:rPr>
        <w:lastRenderedPageBreak/>
        <w:t>the onus o</w:t>
      </w:r>
      <w:r w:rsidR="008C208C">
        <w:rPr>
          <w:rFonts w:ascii="Times New Roman" w:hAnsi="Times New Roman" w:cs="Times New Roman"/>
          <w:color w:val="auto"/>
        </w:rPr>
        <w:t xml:space="preserve">n the applicant to show that her admission to bail pending appeal would be in the interests of justice. </w:t>
      </w:r>
      <w:r w:rsidR="004D10A6">
        <w:rPr>
          <w:rFonts w:ascii="Times New Roman" w:hAnsi="Times New Roman" w:cs="Times New Roman"/>
          <w:color w:val="auto"/>
        </w:rPr>
        <w:t xml:space="preserve">The </w:t>
      </w:r>
      <w:r w:rsidR="0065009B">
        <w:rPr>
          <w:rFonts w:ascii="Times New Roman" w:hAnsi="Times New Roman" w:cs="Times New Roman"/>
          <w:color w:val="auto"/>
        </w:rPr>
        <w:t>applica</w:t>
      </w:r>
      <w:r w:rsidR="00397602">
        <w:rPr>
          <w:rFonts w:ascii="Times New Roman" w:hAnsi="Times New Roman" w:cs="Times New Roman"/>
          <w:color w:val="auto"/>
        </w:rPr>
        <w:t>bility</w:t>
      </w:r>
      <w:r w:rsidR="0065009B">
        <w:rPr>
          <w:rFonts w:ascii="Times New Roman" w:hAnsi="Times New Roman" w:cs="Times New Roman"/>
          <w:color w:val="auto"/>
        </w:rPr>
        <w:t xml:space="preserve"> of s 117 of the Criminal Procedure and Evidence Act means that </w:t>
      </w:r>
      <w:r w:rsidR="00397602">
        <w:rPr>
          <w:rFonts w:ascii="Times New Roman" w:hAnsi="Times New Roman" w:cs="Times New Roman"/>
          <w:color w:val="auto"/>
        </w:rPr>
        <w:t>the following apply to bail pending appeal</w:t>
      </w:r>
      <w:r w:rsidR="00C72C0B">
        <w:rPr>
          <w:rFonts w:ascii="Times New Roman" w:hAnsi="Times New Roman" w:cs="Times New Roman"/>
          <w:color w:val="auto"/>
        </w:rPr>
        <w:t>: -</w:t>
      </w:r>
    </w:p>
    <w:p w:rsidR="005D4F65" w:rsidRPr="00B54200" w:rsidRDefault="005D4F65" w:rsidP="005D4F65">
      <w:pPr>
        <w:autoSpaceDE w:val="0"/>
        <w:autoSpaceDN w:val="0"/>
        <w:adjustRightInd w:val="0"/>
        <w:spacing w:after="0" w:line="240" w:lineRule="atLeast"/>
        <w:ind w:left="720"/>
        <w:rPr>
          <w:rFonts w:ascii="Times New Roman" w:hAnsi="Times New Roman" w:cs="Times New Roman"/>
          <w:color w:val="000000"/>
          <w:sz w:val="24"/>
          <w:szCs w:val="24"/>
          <w:lang w:val="en-ZW"/>
        </w:rPr>
      </w:pPr>
      <w:r w:rsidRPr="00B54200">
        <w:rPr>
          <w:rFonts w:ascii="Times New Roman" w:hAnsi="Times New Roman" w:cs="Times New Roman"/>
          <w:color w:val="000000"/>
          <w:sz w:val="24"/>
          <w:szCs w:val="24"/>
          <w:lang w:val="en-ZW"/>
        </w:rPr>
        <w:t>S 117 (2)</w:t>
      </w:r>
    </w:p>
    <w:p w:rsidR="00E0581A" w:rsidRPr="00E0581A" w:rsidRDefault="00E0581A" w:rsidP="005D4F65">
      <w:pPr>
        <w:autoSpaceDE w:val="0"/>
        <w:autoSpaceDN w:val="0"/>
        <w:adjustRightInd w:val="0"/>
        <w:spacing w:after="0" w:line="240" w:lineRule="atLeast"/>
        <w:ind w:left="720"/>
        <w:rPr>
          <w:rFonts w:ascii="Times New Roman" w:hAnsi="Times New Roman" w:cs="Times New Roman"/>
          <w:color w:val="000000"/>
          <w:lang w:val="en-ZW"/>
        </w:rPr>
      </w:pPr>
      <w:r w:rsidRPr="005D4F65">
        <w:rPr>
          <w:rFonts w:ascii="Times New Roman" w:hAnsi="Times New Roman" w:cs="Times New Roman"/>
          <w:color w:val="000000"/>
          <w:lang w:val="en-ZW"/>
        </w:rPr>
        <w:t>“</w:t>
      </w:r>
      <w:r w:rsidRPr="00E0581A">
        <w:rPr>
          <w:rFonts w:ascii="Times New Roman" w:hAnsi="Times New Roman" w:cs="Times New Roman"/>
          <w:color w:val="000000"/>
          <w:lang w:val="en-ZW"/>
        </w:rPr>
        <w:t xml:space="preserve">(2) The refusal to grant bail and the detention of an accused in custody shall be in the interests of justice where one or more of the following grounds are established— </w:t>
      </w:r>
    </w:p>
    <w:p w:rsidR="00E0581A" w:rsidRPr="00E0581A" w:rsidRDefault="00E0581A" w:rsidP="005D4F65">
      <w:pPr>
        <w:autoSpaceDE w:val="0"/>
        <w:autoSpaceDN w:val="0"/>
        <w:adjustRightInd w:val="0"/>
        <w:spacing w:after="0" w:line="240" w:lineRule="atLeast"/>
        <w:ind w:left="720"/>
        <w:rPr>
          <w:rFonts w:ascii="Times New Roman" w:hAnsi="Times New Roman" w:cs="Times New Roman"/>
          <w:color w:val="000000"/>
          <w:lang w:val="en-ZW"/>
        </w:rPr>
      </w:pPr>
      <w:r w:rsidRPr="00E0581A">
        <w:rPr>
          <w:rFonts w:ascii="Times New Roman" w:hAnsi="Times New Roman" w:cs="Times New Roman"/>
          <w:color w:val="000000"/>
          <w:lang w:val="en-ZW"/>
        </w:rPr>
        <w:t>(</w:t>
      </w:r>
      <w:r w:rsidRPr="00E0581A">
        <w:rPr>
          <w:rFonts w:ascii="Times New Roman" w:hAnsi="Times New Roman" w:cs="Times New Roman"/>
          <w:i/>
          <w:iCs/>
          <w:color w:val="000000"/>
          <w:lang w:val="en-ZW"/>
        </w:rPr>
        <w:t>a</w:t>
      </w:r>
      <w:r w:rsidRPr="00E0581A">
        <w:rPr>
          <w:rFonts w:ascii="Times New Roman" w:hAnsi="Times New Roman" w:cs="Times New Roman"/>
          <w:color w:val="000000"/>
          <w:lang w:val="en-ZW"/>
        </w:rPr>
        <w:t xml:space="preserve">) where there is a likelihood that the accused, if he or she were released on bail, will— </w:t>
      </w:r>
    </w:p>
    <w:p w:rsidR="00E0581A" w:rsidRPr="00E0581A" w:rsidRDefault="00E0581A" w:rsidP="005D4F65">
      <w:pPr>
        <w:autoSpaceDE w:val="0"/>
        <w:autoSpaceDN w:val="0"/>
        <w:adjustRightInd w:val="0"/>
        <w:spacing w:after="0" w:line="240" w:lineRule="atLeast"/>
        <w:ind w:left="720"/>
        <w:rPr>
          <w:rFonts w:ascii="Times New Roman" w:hAnsi="Times New Roman" w:cs="Times New Roman"/>
          <w:color w:val="000000"/>
          <w:lang w:val="en-ZW"/>
        </w:rPr>
      </w:pPr>
      <w:r w:rsidRPr="00E0581A">
        <w:rPr>
          <w:rFonts w:ascii="Times New Roman" w:hAnsi="Times New Roman" w:cs="Times New Roman"/>
          <w:color w:val="000000"/>
          <w:lang w:val="en-ZW"/>
        </w:rPr>
        <w:t xml:space="preserve">(i) endanger the safety of the public or any particular person or will commit an offence referred to in the First Schedule; or </w:t>
      </w:r>
    </w:p>
    <w:p w:rsidR="00E0581A" w:rsidRPr="00E0581A" w:rsidRDefault="00E0581A" w:rsidP="005D4F65">
      <w:pPr>
        <w:autoSpaceDE w:val="0"/>
        <w:autoSpaceDN w:val="0"/>
        <w:adjustRightInd w:val="0"/>
        <w:spacing w:after="0" w:line="240" w:lineRule="atLeast"/>
        <w:ind w:left="720"/>
        <w:rPr>
          <w:rFonts w:ascii="Times New Roman" w:hAnsi="Times New Roman" w:cs="Times New Roman"/>
          <w:color w:val="000000"/>
          <w:lang w:val="en-ZW"/>
        </w:rPr>
      </w:pPr>
      <w:r w:rsidRPr="00E0581A">
        <w:rPr>
          <w:rFonts w:ascii="Times New Roman" w:hAnsi="Times New Roman" w:cs="Times New Roman"/>
          <w:color w:val="000000"/>
          <w:lang w:val="en-ZW"/>
        </w:rPr>
        <w:t xml:space="preserve">(ii) not stand his or her trial or appear to receive sentence; or </w:t>
      </w:r>
    </w:p>
    <w:p w:rsidR="00E0581A" w:rsidRPr="00E0581A" w:rsidRDefault="00E0581A" w:rsidP="005D4F65">
      <w:pPr>
        <w:autoSpaceDE w:val="0"/>
        <w:autoSpaceDN w:val="0"/>
        <w:adjustRightInd w:val="0"/>
        <w:spacing w:after="0" w:line="240" w:lineRule="atLeast"/>
        <w:ind w:left="720"/>
        <w:rPr>
          <w:rFonts w:ascii="Times New Roman" w:hAnsi="Times New Roman" w:cs="Times New Roman"/>
          <w:color w:val="000000"/>
          <w:lang w:val="en-ZW"/>
        </w:rPr>
      </w:pPr>
      <w:r w:rsidRPr="00E0581A">
        <w:rPr>
          <w:rFonts w:ascii="Times New Roman" w:hAnsi="Times New Roman" w:cs="Times New Roman"/>
          <w:color w:val="000000"/>
          <w:lang w:val="en-ZW"/>
        </w:rPr>
        <w:t xml:space="preserve">(iii) attempt to influence or intimidate witnesses or to conceal or destroy evidence; or </w:t>
      </w:r>
    </w:p>
    <w:p w:rsidR="00E0581A" w:rsidRPr="00E0581A" w:rsidRDefault="00E0581A" w:rsidP="005D4F65">
      <w:pPr>
        <w:autoSpaceDE w:val="0"/>
        <w:autoSpaceDN w:val="0"/>
        <w:adjustRightInd w:val="0"/>
        <w:spacing w:after="0" w:line="240" w:lineRule="atLeast"/>
        <w:ind w:left="720"/>
        <w:rPr>
          <w:rFonts w:ascii="Times New Roman" w:hAnsi="Times New Roman" w:cs="Times New Roman"/>
          <w:color w:val="000000"/>
          <w:lang w:val="en-ZW"/>
        </w:rPr>
      </w:pPr>
      <w:r w:rsidRPr="00E0581A">
        <w:rPr>
          <w:rFonts w:ascii="Times New Roman" w:hAnsi="Times New Roman" w:cs="Times New Roman"/>
          <w:color w:val="000000"/>
          <w:lang w:val="en-ZW"/>
        </w:rPr>
        <w:t xml:space="preserve">(iv) undermine or jeopardise the objectives or proper functioning of </w:t>
      </w:r>
      <w:r w:rsidR="00AF7D66">
        <w:rPr>
          <w:rFonts w:ascii="Times New Roman" w:hAnsi="Times New Roman" w:cs="Times New Roman"/>
          <w:color w:val="000000"/>
          <w:lang w:val="en-ZW"/>
        </w:rPr>
        <w:t>the criminal justice system, in</w:t>
      </w:r>
      <w:r w:rsidRPr="00E0581A">
        <w:rPr>
          <w:rFonts w:ascii="Times New Roman" w:hAnsi="Times New Roman" w:cs="Times New Roman"/>
          <w:color w:val="000000"/>
          <w:lang w:val="en-ZW"/>
        </w:rPr>
        <w:t xml:space="preserve">cluding the bail system; </w:t>
      </w:r>
    </w:p>
    <w:p w:rsidR="00E0581A" w:rsidRPr="00E0581A" w:rsidRDefault="00E0581A" w:rsidP="005D4F65">
      <w:pPr>
        <w:autoSpaceDE w:val="0"/>
        <w:autoSpaceDN w:val="0"/>
        <w:adjustRightInd w:val="0"/>
        <w:spacing w:after="0" w:line="240" w:lineRule="atLeast"/>
        <w:ind w:left="720"/>
        <w:rPr>
          <w:rFonts w:ascii="Times New Roman" w:hAnsi="Times New Roman" w:cs="Times New Roman"/>
          <w:color w:val="000000"/>
          <w:lang w:val="en-ZW"/>
        </w:rPr>
      </w:pPr>
      <w:r w:rsidRPr="00E0581A">
        <w:rPr>
          <w:rFonts w:ascii="Times New Roman" w:hAnsi="Times New Roman" w:cs="Times New Roman"/>
          <w:color w:val="000000"/>
          <w:lang w:val="en-ZW"/>
        </w:rPr>
        <w:t xml:space="preserve">or </w:t>
      </w:r>
    </w:p>
    <w:p w:rsidR="00E0581A" w:rsidRDefault="00E0581A" w:rsidP="005D4F65">
      <w:pPr>
        <w:pStyle w:val="Default"/>
        <w:spacing w:line="240" w:lineRule="atLeast"/>
        <w:ind w:left="720"/>
        <w:rPr>
          <w:rFonts w:ascii="Times New Roman" w:hAnsi="Times New Roman" w:cs="Times New Roman"/>
          <w:sz w:val="22"/>
          <w:szCs w:val="22"/>
        </w:rPr>
      </w:pPr>
      <w:r w:rsidRPr="005D4F65">
        <w:rPr>
          <w:rFonts w:ascii="Times New Roman" w:hAnsi="Times New Roman" w:cs="Times New Roman"/>
          <w:sz w:val="22"/>
          <w:szCs w:val="22"/>
        </w:rPr>
        <w:t>(</w:t>
      </w:r>
      <w:r w:rsidRPr="005D4F65">
        <w:rPr>
          <w:rFonts w:ascii="Times New Roman" w:hAnsi="Times New Roman" w:cs="Times New Roman"/>
          <w:i/>
          <w:iCs/>
          <w:sz w:val="22"/>
          <w:szCs w:val="22"/>
        </w:rPr>
        <w:t>b</w:t>
      </w:r>
      <w:r w:rsidRPr="005D4F65">
        <w:rPr>
          <w:rFonts w:ascii="Times New Roman" w:hAnsi="Times New Roman" w:cs="Times New Roman"/>
          <w:sz w:val="22"/>
          <w:szCs w:val="22"/>
        </w:rPr>
        <w:t>) where in exceptional circumstances there is the likelihood that the release of the accused will disturb the public order or undermine public peace or security.</w:t>
      </w:r>
      <w:r w:rsidR="005D4F65" w:rsidRPr="005D4F65">
        <w:rPr>
          <w:rFonts w:ascii="Times New Roman" w:hAnsi="Times New Roman" w:cs="Times New Roman"/>
          <w:sz w:val="22"/>
          <w:szCs w:val="22"/>
        </w:rPr>
        <w:t>”</w:t>
      </w:r>
    </w:p>
    <w:p w:rsidR="00D67B06" w:rsidRPr="005D4F65" w:rsidRDefault="00D67B06" w:rsidP="005D4F65">
      <w:pPr>
        <w:pStyle w:val="Default"/>
        <w:spacing w:line="240" w:lineRule="atLeast"/>
        <w:ind w:left="720"/>
        <w:rPr>
          <w:rFonts w:ascii="Times New Roman" w:hAnsi="Times New Roman" w:cs="Times New Roman"/>
          <w:color w:val="auto"/>
          <w:sz w:val="22"/>
          <w:szCs w:val="22"/>
        </w:rPr>
      </w:pPr>
    </w:p>
    <w:p w:rsidR="00B54200" w:rsidRDefault="00B54200" w:rsidP="003D53DA">
      <w:pPr>
        <w:pStyle w:val="Default"/>
        <w:spacing w:line="360" w:lineRule="auto"/>
        <w:ind w:firstLine="720"/>
        <w:jc w:val="both"/>
        <w:rPr>
          <w:rFonts w:ascii="Times New Roman" w:hAnsi="Times New Roman" w:cs="Times New Roman"/>
          <w:color w:val="auto"/>
        </w:rPr>
      </w:pPr>
      <w:r>
        <w:rPr>
          <w:rFonts w:ascii="Times New Roman" w:hAnsi="Times New Roman" w:cs="Times New Roman"/>
          <w:color w:val="auto"/>
        </w:rPr>
        <w:t>S 115C</w:t>
      </w:r>
    </w:p>
    <w:p w:rsidR="00D67B06" w:rsidRPr="00AF7D66" w:rsidRDefault="00D67B06" w:rsidP="00D67B06">
      <w:pPr>
        <w:pStyle w:val="Default"/>
        <w:ind w:left="720"/>
        <w:rPr>
          <w:rFonts w:ascii="Times New Roman" w:hAnsi="Times New Roman" w:cs="Times New Roman"/>
          <w:sz w:val="22"/>
          <w:szCs w:val="22"/>
        </w:rPr>
      </w:pPr>
      <w:r w:rsidRPr="00AF7D66">
        <w:rPr>
          <w:rFonts w:ascii="Times New Roman" w:hAnsi="Times New Roman" w:cs="Times New Roman"/>
          <w:color w:val="auto"/>
          <w:sz w:val="22"/>
          <w:szCs w:val="22"/>
        </w:rPr>
        <w:t>“</w:t>
      </w:r>
      <w:r w:rsidRPr="00AF7D66">
        <w:rPr>
          <w:rFonts w:ascii="Times New Roman" w:hAnsi="Times New Roman" w:cs="Times New Roman"/>
          <w:bCs/>
          <w:sz w:val="22"/>
          <w:szCs w:val="22"/>
        </w:rPr>
        <w:t xml:space="preserve">115C Compelling reasons for denying bail and burden of proof in bail proceedings </w:t>
      </w:r>
    </w:p>
    <w:p w:rsidR="00D67B06" w:rsidRPr="00D67B06" w:rsidRDefault="00D67B06" w:rsidP="00D67B06">
      <w:pPr>
        <w:pStyle w:val="Default"/>
        <w:ind w:left="720"/>
        <w:rPr>
          <w:rFonts w:ascii="Times New Roman" w:hAnsi="Times New Roman" w:cs="Times New Roman"/>
          <w:sz w:val="22"/>
          <w:szCs w:val="22"/>
        </w:rPr>
      </w:pPr>
      <w:r w:rsidRPr="00D67B06">
        <w:rPr>
          <w:rFonts w:ascii="Times New Roman" w:hAnsi="Times New Roman" w:cs="Times New Roman"/>
          <w:sz w:val="22"/>
          <w:szCs w:val="22"/>
        </w:rPr>
        <w:t xml:space="preserve">(1) In any application, petition, motion, appeal, review or other proceeding before a court in which the grant or denial of bail or the legality of the grant or denial of bail is in issue, the grounds specified in section 117(2), being grounds upon which a court may find that it is in the interests of justice that an accused should be detained in custody until he or she is dealt with in accordance with the law, are to be considered as compelling reasons for the denial of bail by a court. </w:t>
      </w:r>
    </w:p>
    <w:p w:rsidR="00D67B06" w:rsidRPr="00D67B06" w:rsidRDefault="00D67B06" w:rsidP="00D67B06">
      <w:pPr>
        <w:pStyle w:val="Default"/>
        <w:ind w:left="720"/>
        <w:rPr>
          <w:rFonts w:ascii="Times New Roman" w:hAnsi="Times New Roman" w:cs="Times New Roman"/>
          <w:sz w:val="22"/>
          <w:szCs w:val="22"/>
        </w:rPr>
      </w:pPr>
      <w:r w:rsidRPr="00D67B06">
        <w:rPr>
          <w:rFonts w:ascii="Times New Roman" w:hAnsi="Times New Roman" w:cs="Times New Roman"/>
          <w:sz w:val="22"/>
          <w:szCs w:val="22"/>
        </w:rPr>
        <w:t xml:space="preserve">(2) Where an accused person who is in custody in respect of an offence applies to be admitted to bail— </w:t>
      </w:r>
    </w:p>
    <w:p w:rsidR="00D67B06" w:rsidRPr="00D67B06" w:rsidRDefault="00D67B06" w:rsidP="00D67B06">
      <w:pPr>
        <w:pStyle w:val="Default"/>
        <w:ind w:left="720"/>
        <w:rPr>
          <w:rFonts w:ascii="Times New Roman" w:hAnsi="Times New Roman" w:cs="Times New Roman"/>
          <w:sz w:val="22"/>
          <w:szCs w:val="22"/>
        </w:rPr>
      </w:pPr>
      <w:r w:rsidRPr="00D67B06">
        <w:rPr>
          <w:rFonts w:ascii="Times New Roman" w:hAnsi="Times New Roman" w:cs="Times New Roman"/>
          <w:sz w:val="22"/>
          <w:szCs w:val="22"/>
        </w:rPr>
        <w:t xml:space="preserve">(a) before a court has convicted him or her of the offence— </w:t>
      </w:r>
    </w:p>
    <w:p w:rsidR="00D67B06" w:rsidRPr="00D67B06" w:rsidRDefault="00D67B06" w:rsidP="00D67B06">
      <w:pPr>
        <w:pStyle w:val="Default"/>
        <w:ind w:left="720"/>
        <w:rPr>
          <w:rFonts w:ascii="Times New Roman" w:hAnsi="Times New Roman" w:cs="Times New Roman"/>
          <w:sz w:val="22"/>
          <w:szCs w:val="22"/>
        </w:rPr>
      </w:pPr>
      <w:r w:rsidRPr="00D67B06">
        <w:rPr>
          <w:rFonts w:ascii="Times New Roman" w:hAnsi="Times New Roman" w:cs="Times New Roman"/>
          <w:sz w:val="22"/>
          <w:szCs w:val="22"/>
        </w:rPr>
        <w:t xml:space="preserve">(i) the prosecution shall bear the burden of showing, on a balance of probabilities, that there are compelling reasons justifying his or her continued detention, unless the offence in question is one specified in the Third Schedule; </w:t>
      </w:r>
    </w:p>
    <w:p w:rsidR="00D67B06" w:rsidRPr="00D67B06" w:rsidRDefault="00D67B06" w:rsidP="00D67B06">
      <w:pPr>
        <w:pStyle w:val="Default"/>
        <w:ind w:left="720"/>
        <w:rPr>
          <w:rFonts w:ascii="Times New Roman" w:hAnsi="Times New Roman" w:cs="Times New Roman"/>
          <w:sz w:val="22"/>
          <w:szCs w:val="22"/>
        </w:rPr>
      </w:pPr>
      <w:r w:rsidRPr="00D67B06">
        <w:rPr>
          <w:rFonts w:ascii="Times New Roman" w:hAnsi="Times New Roman" w:cs="Times New Roman"/>
          <w:sz w:val="22"/>
          <w:szCs w:val="22"/>
        </w:rPr>
        <w:t xml:space="preserve">(ii) the accused person shall, if the offence in question is one specified in— </w:t>
      </w:r>
    </w:p>
    <w:p w:rsidR="00D67B06" w:rsidRPr="00D67B06" w:rsidRDefault="00D67B06" w:rsidP="00D67B06">
      <w:pPr>
        <w:pStyle w:val="Default"/>
        <w:ind w:left="720"/>
        <w:rPr>
          <w:rFonts w:ascii="Times New Roman" w:hAnsi="Times New Roman" w:cs="Times New Roman"/>
          <w:sz w:val="22"/>
          <w:szCs w:val="22"/>
        </w:rPr>
      </w:pPr>
      <w:r w:rsidRPr="00D67B06">
        <w:rPr>
          <w:rFonts w:ascii="Times New Roman" w:hAnsi="Times New Roman" w:cs="Times New Roman"/>
          <w:sz w:val="22"/>
          <w:szCs w:val="22"/>
        </w:rPr>
        <w:t xml:space="preserve">A. Part I of the Third Schedule, bear the burden of showing, on a balance of probabilities, that it is in the interests of justice for him or her to be released on bail, unless the court deter-mines that, in relation to any specific allegation made by the prosecution, the prosecution shall bear that burden; </w:t>
      </w:r>
    </w:p>
    <w:p w:rsidR="00D67B06" w:rsidRPr="00D67B06" w:rsidRDefault="00D67B06" w:rsidP="00D67B06">
      <w:pPr>
        <w:pStyle w:val="Default"/>
        <w:ind w:left="720"/>
        <w:rPr>
          <w:rFonts w:ascii="Times New Roman" w:hAnsi="Times New Roman" w:cs="Times New Roman"/>
          <w:sz w:val="22"/>
          <w:szCs w:val="22"/>
        </w:rPr>
      </w:pPr>
      <w:r w:rsidRPr="00D67B06">
        <w:rPr>
          <w:rFonts w:ascii="Times New Roman" w:hAnsi="Times New Roman" w:cs="Times New Roman"/>
          <w:sz w:val="22"/>
          <w:szCs w:val="22"/>
        </w:rPr>
        <w:t xml:space="preserve">B. Part II of the Third Schedule, bear the burden of showing, on a balance of probabilities, that exceptional circumstances exist which in the interests of justice permit his or her release on bail; </w:t>
      </w:r>
    </w:p>
    <w:p w:rsidR="00632CC4" w:rsidRDefault="00D67B06" w:rsidP="00C72C0B">
      <w:pPr>
        <w:pStyle w:val="Default"/>
        <w:ind w:left="720"/>
        <w:rPr>
          <w:rFonts w:ascii="Times New Roman" w:hAnsi="Times New Roman" w:cs="Times New Roman"/>
          <w:color w:val="auto"/>
          <w:sz w:val="22"/>
          <w:szCs w:val="22"/>
        </w:rPr>
      </w:pPr>
      <w:r w:rsidRPr="00D67B06">
        <w:rPr>
          <w:rFonts w:ascii="Times New Roman" w:hAnsi="Times New Roman" w:cs="Times New Roman"/>
          <w:sz w:val="22"/>
          <w:szCs w:val="22"/>
        </w:rPr>
        <w:t>(</w:t>
      </w:r>
      <w:r w:rsidRPr="00D67B06">
        <w:rPr>
          <w:rFonts w:ascii="Times New Roman" w:hAnsi="Times New Roman" w:cs="Times New Roman"/>
          <w:i/>
          <w:iCs/>
          <w:sz w:val="22"/>
          <w:szCs w:val="22"/>
        </w:rPr>
        <w:t>b</w:t>
      </w:r>
      <w:r w:rsidRPr="00D67B06">
        <w:rPr>
          <w:rFonts w:ascii="Times New Roman" w:hAnsi="Times New Roman" w:cs="Times New Roman"/>
          <w:sz w:val="22"/>
          <w:szCs w:val="22"/>
        </w:rPr>
        <w:t>) after he or she has been convicted of the offence, he or she shall bear the burden of showing, on a balance of probabilities, that it is in the interests of justice for him or her to be released on bail.</w:t>
      </w:r>
      <w:r w:rsidRPr="00D67B06">
        <w:rPr>
          <w:rFonts w:ascii="Times New Roman" w:hAnsi="Times New Roman" w:cs="Times New Roman"/>
          <w:color w:val="auto"/>
          <w:sz w:val="22"/>
          <w:szCs w:val="22"/>
        </w:rPr>
        <w:t>”</w:t>
      </w:r>
    </w:p>
    <w:p w:rsidR="00C72C0B" w:rsidRDefault="00C72C0B" w:rsidP="00C72C0B">
      <w:pPr>
        <w:pStyle w:val="Default"/>
        <w:ind w:left="720"/>
        <w:rPr>
          <w:rFonts w:ascii="Times New Roman" w:hAnsi="Times New Roman" w:cs="Times New Roman"/>
          <w:color w:val="auto"/>
        </w:rPr>
      </w:pPr>
    </w:p>
    <w:p w:rsidR="00F171D3" w:rsidRDefault="00B53538" w:rsidP="00200BAD">
      <w:pPr>
        <w:pStyle w:val="Default"/>
        <w:spacing w:line="360" w:lineRule="auto"/>
        <w:ind w:firstLine="720"/>
        <w:jc w:val="both"/>
        <w:rPr>
          <w:rFonts w:ascii="Times New Roman" w:hAnsi="Times New Roman" w:cs="Times New Roman"/>
          <w:color w:val="auto"/>
        </w:rPr>
      </w:pPr>
      <w:r w:rsidRPr="00203CBD">
        <w:rPr>
          <w:rFonts w:ascii="Times New Roman" w:hAnsi="Times New Roman" w:cs="Times New Roman"/>
          <w:color w:val="auto"/>
        </w:rPr>
        <w:t xml:space="preserve">The use of the word </w:t>
      </w:r>
      <w:r w:rsidR="00397602">
        <w:rPr>
          <w:rFonts w:ascii="Times New Roman" w:hAnsi="Times New Roman" w:cs="Times New Roman"/>
          <w:color w:val="auto"/>
        </w:rPr>
        <w:t>‘</w:t>
      </w:r>
      <w:r w:rsidRPr="00203CBD">
        <w:rPr>
          <w:rFonts w:ascii="Times New Roman" w:hAnsi="Times New Roman" w:cs="Times New Roman"/>
          <w:color w:val="auto"/>
        </w:rPr>
        <w:t>may</w:t>
      </w:r>
      <w:r w:rsidR="00397602">
        <w:rPr>
          <w:rFonts w:ascii="Times New Roman" w:hAnsi="Times New Roman" w:cs="Times New Roman"/>
          <w:color w:val="auto"/>
        </w:rPr>
        <w:t>’</w:t>
      </w:r>
      <w:r w:rsidRPr="00203CBD">
        <w:rPr>
          <w:rFonts w:ascii="Times New Roman" w:hAnsi="Times New Roman" w:cs="Times New Roman"/>
          <w:color w:val="auto"/>
        </w:rPr>
        <w:t xml:space="preserve"> in sub section </w:t>
      </w:r>
      <w:r w:rsidR="00967C47">
        <w:rPr>
          <w:rFonts w:ascii="Times New Roman" w:hAnsi="Times New Roman" w:cs="Times New Roman"/>
          <w:color w:val="auto"/>
        </w:rPr>
        <w:t>(1) o</w:t>
      </w:r>
      <w:r w:rsidRPr="00203CBD">
        <w:rPr>
          <w:rFonts w:ascii="Times New Roman" w:hAnsi="Times New Roman" w:cs="Times New Roman"/>
          <w:color w:val="auto"/>
        </w:rPr>
        <w:t>f s 123</w:t>
      </w:r>
      <w:r w:rsidR="00397602">
        <w:rPr>
          <w:rFonts w:ascii="Times New Roman" w:hAnsi="Times New Roman" w:cs="Times New Roman"/>
          <w:color w:val="auto"/>
        </w:rPr>
        <w:t xml:space="preserve"> denotes exercise of discretion fettered only by case law and legislation and is inconsistent with an</w:t>
      </w:r>
      <w:r w:rsidR="00112598">
        <w:rPr>
          <w:rFonts w:ascii="Times New Roman" w:hAnsi="Times New Roman" w:cs="Times New Roman"/>
          <w:color w:val="auto"/>
        </w:rPr>
        <w:t xml:space="preserve"> entitlement</w:t>
      </w:r>
      <w:r w:rsidR="00200BAD">
        <w:rPr>
          <w:rFonts w:ascii="Times New Roman" w:hAnsi="Times New Roman" w:cs="Times New Roman"/>
          <w:color w:val="auto"/>
        </w:rPr>
        <w:t xml:space="preserve"> to</w:t>
      </w:r>
      <w:r w:rsidR="00112598">
        <w:rPr>
          <w:rFonts w:ascii="Times New Roman" w:hAnsi="Times New Roman" w:cs="Times New Roman"/>
          <w:color w:val="auto"/>
        </w:rPr>
        <w:t xml:space="preserve"> bail after sentence. </w:t>
      </w:r>
      <w:r w:rsidRPr="00203CBD">
        <w:rPr>
          <w:rFonts w:ascii="Times New Roman" w:hAnsi="Times New Roman" w:cs="Times New Roman"/>
          <w:color w:val="auto"/>
        </w:rPr>
        <w:t xml:space="preserve">The State and the defence are largely in agreement on the guidelines emanating from case law in the </w:t>
      </w:r>
      <w:r w:rsidRPr="00203CBD">
        <w:rPr>
          <w:rFonts w:ascii="Times New Roman" w:hAnsi="Times New Roman" w:cs="Times New Roman"/>
          <w:color w:val="auto"/>
        </w:rPr>
        <w:lastRenderedPageBreak/>
        <w:t xml:space="preserve">exercise of </w:t>
      </w:r>
      <w:r w:rsidR="00203CBD" w:rsidRPr="00203CBD">
        <w:rPr>
          <w:rFonts w:ascii="Times New Roman" w:hAnsi="Times New Roman" w:cs="Times New Roman"/>
          <w:color w:val="auto"/>
        </w:rPr>
        <w:t>discretion</w:t>
      </w:r>
      <w:r w:rsidRPr="00203CBD">
        <w:rPr>
          <w:rFonts w:ascii="Times New Roman" w:hAnsi="Times New Roman" w:cs="Times New Roman"/>
          <w:color w:val="auto"/>
        </w:rPr>
        <w:t xml:space="preserve"> in an appl</w:t>
      </w:r>
      <w:r w:rsidR="00F171D3">
        <w:rPr>
          <w:rFonts w:ascii="Times New Roman" w:hAnsi="Times New Roman" w:cs="Times New Roman"/>
          <w:color w:val="auto"/>
        </w:rPr>
        <w:t xml:space="preserve">ication for bail pending appeal except the legal expositions by Mr </w:t>
      </w:r>
      <w:r w:rsidR="00F171D3" w:rsidRPr="00397602">
        <w:rPr>
          <w:rFonts w:ascii="Times New Roman" w:hAnsi="Times New Roman" w:cs="Times New Roman"/>
          <w:i/>
          <w:color w:val="auto"/>
        </w:rPr>
        <w:t xml:space="preserve">Uriri </w:t>
      </w:r>
      <w:r w:rsidR="00F171D3">
        <w:rPr>
          <w:rFonts w:ascii="Times New Roman" w:hAnsi="Times New Roman" w:cs="Times New Roman"/>
          <w:color w:val="auto"/>
        </w:rPr>
        <w:t>which I have specifically rejected.</w:t>
      </w:r>
      <w:r w:rsidR="003D53DA">
        <w:rPr>
          <w:rFonts w:ascii="Times New Roman" w:hAnsi="Times New Roman" w:cs="Times New Roman"/>
          <w:color w:val="auto"/>
        </w:rPr>
        <w:t xml:space="preserve"> </w:t>
      </w:r>
      <w:r w:rsidR="00C44A53">
        <w:rPr>
          <w:rFonts w:ascii="Times New Roman" w:hAnsi="Times New Roman" w:cs="Times New Roman"/>
          <w:color w:val="auto"/>
        </w:rPr>
        <w:t xml:space="preserve">I </w:t>
      </w:r>
      <w:r w:rsidR="00397602">
        <w:rPr>
          <w:rFonts w:ascii="Times New Roman" w:hAnsi="Times New Roman" w:cs="Times New Roman"/>
          <w:color w:val="auto"/>
        </w:rPr>
        <w:t xml:space="preserve">place emphasis on the following decided </w:t>
      </w:r>
      <w:r w:rsidR="00F171D3">
        <w:rPr>
          <w:rFonts w:ascii="Times New Roman" w:hAnsi="Times New Roman" w:cs="Times New Roman"/>
          <w:color w:val="auto"/>
        </w:rPr>
        <w:t>cases.</w:t>
      </w:r>
    </w:p>
    <w:p w:rsidR="00F171D3" w:rsidRDefault="00F171D3" w:rsidP="00F85BE7">
      <w:pPr>
        <w:spacing w:after="0" w:line="360" w:lineRule="auto"/>
        <w:jc w:val="both"/>
        <w:rPr>
          <w:rFonts w:ascii="Times New Roman" w:hAnsi="Times New Roman" w:cs="Times New Roman"/>
          <w:sz w:val="24"/>
          <w:szCs w:val="24"/>
        </w:rPr>
      </w:pPr>
      <w:r w:rsidRPr="008320E7">
        <w:rPr>
          <w:rFonts w:ascii="Times New Roman" w:hAnsi="Times New Roman" w:cs="Times New Roman"/>
          <w:i/>
        </w:rPr>
        <w:t>S</w:t>
      </w:r>
      <w:r w:rsidRPr="008320E7">
        <w:rPr>
          <w:rFonts w:ascii="Times New Roman" w:hAnsi="Times New Roman" w:cs="Times New Roman"/>
        </w:rPr>
        <w:t xml:space="preserve"> v </w:t>
      </w:r>
      <w:r w:rsidRPr="008320E7">
        <w:rPr>
          <w:rFonts w:ascii="Times New Roman" w:hAnsi="Times New Roman" w:cs="Times New Roman"/>
          <w:i/>
        </w:rPr>
        <w:t>Dzvairo</w:t>
      </w:r>
      <w:r w:rsidRPr="008320E7">
        <w:rPr>
          <w:rFonts w:ascii="Times New Roman" w:hAnsi="Times New Roman" w:cs="Times New Roman"/>
        </w:rPr>
        <w:t xml:space="preserve"> 2006 (1) ZLR 45 (H) at 60E- 61A, </w:t>
      </w:r>
      <w:r w:rsidRPr="008320E7">
        <w:rPr>
          <w:rFonts w:ascii="Times New Roman" w:hAnsi="Times New Roman" w:cs="Times New Roman"/>
          <w:smallCaps/>
        </w:rPr>
        <w:t>Patel</w:t>
      </w:r>
      <w:r w:rsidRPr="008320E7">
        <w:rPr>
          <w:rFonts w:ascii="Times New Roman" w:hAnsi="Times New Roman" w:cs="Times New Roman"/>
        </w:rPr>
        <w:t xml:space="preserve"> J (as he then was) elegantly state that:</w:t>
      </w:r>
    </w:p>
    <w:p w:rsidR="00F171D3" w:rsidRPr="00EE4040" w:rsidRDefault="00F171D3" w:rsidP="00F85BE7">
      <w:pPr>
        <w:spacing w:after="0" w:line="240" w:lineRule="auto"/>
        <w:ind w:left="720"/>
        <w:jc w:val="both"/>
        <w:rPr>
          <w:rFonts w:ascii="Times New Roman" w:hAnsi="Times New Roman" w:cs="Times New Roman"/>
        </w:rPr>
      </w:pPr>
      <w:r w:rsidRPr="00EE4040">
        <w:rPr>
          <w:rFonts w:ascii="Times New Roman" w:hAnsi="Times New Roman" w:cs="Times New Roman"/>
        </w:rPr>
        <w:t xml:space="preserve">“Where bail after conviction is sought, the </w:t>
      </w:r>
      <w:r w:rsidRPr="00EE4040">
        <w:rPr>
          <w:rFonts w:ascii="Times New Roman" w:hAnsi="Times New Roman" w:cs="Times New Roman"/>
          <w:i/>
        </w:rPr>
        <w:t>onus</w:t>
      </w:r>
      <w:r w:rsidRPr="00EE4040">
        <w:rPr>
          <w:rFonts w:ascii="Times New Roman" w:hAnsi="Times New Roman" w:cs="Times New Roman"/>
        </w:rPr>
        <w:t xml:space="preserve"> is on the applicant to show why justice requires that he should be granted bail.  The proper approach is not that bail will be granted in the absence of positive grounds for refusal but that in the absence of positive grounds for granting bail it will be refused.  First and foremost, the applicant must show that there is a reasonable prospect of success on appeal.  Even where there is a reasonable prospect of success, bail may be refused in serious cases, notwithstanding that there is little danger of the applicant absconding.  The court must balance the liberty of the individual and the proper administration of justice and where the applicant has already been tried and sentenced it is for him to tip the balance in his favour.  It is also necessary to balance the likelihood of the applicant absconding as against the prospects of success, these two factors being interconnected because the less likely are the prospects of success the more inducement there is to abscond.  Where the prospects of success is weak, the length of the sentence imposed is a factor that weighs against the granting of bail.  Conversely, where the likely delay before the appeal can be heard is considerable, the right to liberty favours the granting of bail”</w:t>
      </w:r>
    </w:p>
    <w:p w:rsidR="00F171D3" w:rsidRPr="008F55AE" w:rsidRDefault="00F171D3" w:rsidP="00F171D3">
      <w:pPr>
        <w:spacing w:after="0" w:line="240" w:lineRule="auto"/>
        <w:jc w:val="both"/>
        <w:rPr>
          <w:rFonts w:ascii="Times New Roman" w:hAnsi="Times New Roman" w:cs="Times New Roman"/>
        </w:rPr>
      </w:pPr>
    </w:p>
    <w:p w:rsidR="00246315" w:rsidRDefault="00F171D3" w:rsidP="00EE4040">
      <w:pPr>
        <w:spacing w:after="0" w:line="360" w:lineRule="auto"/>
        <w:ind w:firstLine="720"/>
        <w:jc w:val="both"/>
        <w:rPr>
          <w:rFonts w:ascii="Times New Roman" w:hAnsi="Times New Roman" w:cs="Times New Roman"/>
          <w:i/>
        </w:rPr>
      </w:pPr>
      <w:r w:rsidRPr="008320E7">
        <w:rPr>
          <w:rFonts w:ascii="Times New Roman" w:hAnsi="Times New Roman" w:cs="Times New Roman"/>
        </w:rPr>
        <w:t>The p</w:t>
      </w:r>
      <w:r>
        <w:rPr>
          <w:rFonts w:ascii="Times New Roman" w:hAnsi="Times New Roman" w:cs="Times New Roman"/>
        </w:rPr>
        <w:t>osition is that in</w:t>
      </w:r>
      <w:r w:rsidRPr="008320E7">
        <w:rPr>
          <w:rFonts w:ascii="Times New Roman" w:hAnsi="Times New Roman" w:cs="Times New Roman"/>
        </w:rPr>
        <w:t xml:space="preserve"> the balancing act that the court must do in bail pending appeal applications, the</w:t>
      </w:r>
      <w:r w:rsidRPr="003E24B1">
        <w:rPr>
          <w:rFonts w:ascii="Times New Roman" w:hAnsi="Times New Roman" w:cs="Times New Roman"/>
          <w:i/>
        </w:rPr>
        <w:t xml:space="preserve"> corpus</w:t>
      </w:r>
      <w:r w:rsidRPr="008320E7">
        <w:rPr>
          <w:rFonts w:ascii="Times New Roman" w:hAnsi="Times New Roman" w:cs="Times New Roman"/>
        </w:rPr>
        <w:t xml:space="preserve"> of jurisprudence developed as part of the common law regarding bail pending appeal is additional to the considerations given in s 1</w:t>
      </w:r>
      <w:r>
        <w:rPr>
          <w:rFonts w:ascii="Times New Roman" w:hAnsi="Times New Roman" w:cs="Times New Roman"/>
        </w:rPr>
        <w:t>1</w:t>
      </w:r>
      <w:r w:rsidRPr="008320E7">
        <w:rPr>
          <w:rFonts w:ascii="Times New Roman" w:hAnsi="Times New Roman" w:cs="Times New Roman"/>
        </w:rPr>
        <w:t>7 as read with s 123 (3) of the Act and not a stand- alone code.  It becomes “any other factor which is because there is a presumption against the alteration of the common law to the extent not expressly provided for by statute.  The net effect is thus that bail pending appeal is a right whose denial must be on the grounds provided for in s 117, which grounds must be established by the State.</w:t>
      </w:r>
    </w:p>
    <w:p w:rsidR="00F171D3" w:rsidRDefault="00F171D3" w:rsidP="00397602">
      <w:pPr>
        <w:spacing w:after="0" w:line="360" w:lineRule="auto"/>
        <w:ind w:left="720" w:firstLine="60"/>
        <w:jc w:val="both"/>
        <w:rPr>
          <w:rFonts w:ascii="Times New Roman" w:hAnsi="Times New Roman" w:cs="Times New Roman"/>
          <w:sz w:val="24"/>
          <w:szCs w:val="24"/>
        </w:rPr>
      </w:pPr>
      <w:r w:rsidRPr="008320E7">
        <w:rPr>
          <w:rFonts w:ascii="Times New Roman" w:hAnsi="Times New Roman" w:cs="Times New Roman"/>
          <w:i/>
        </w:rPr>
        <w:t>S</w:t>
      </w:r>
      <w:r w:rsidRPr="008320E7">
        <w:rPr>
          <w:rFonts w:ascii="Times New Roman" w:hAnsi="Times New Roman" w:cs="Times New Roman"/>
        </w:rPr>
        <w:t xml:space="preserve"> v </w:t>
      </w:r>
      <w:r w:rsidRPr="008320E7">
        <w:rPr>
          <w:rFonts w:ascii="Times New Roman" w:hAnsi="Times New Roman" w:cs="Times New Roman"/>
          <w:i/>
        </w:rPr>
        <w:t>Williams</w:t>
      </w:r>
      <w:r w:rsidRPr="008320E7">
        <w:rPr>
          <w:rFonts w:ascii="Times New Roman" w:hAnsi="Times New Roman" w:cs="Times New Roman"/>
        </w:rPr>
        <w:t xml:space="preserve"> 1980 ZLR 466 (ad), 1981 (1) SA 1170 (ZAD) at page 1173 </w:t>
      </w:r>
      <w:r w:rsidR="00F85BE7">
        <w:rPr>
          <w:rFonts w:ascii="Times New Roman" w:hAnsi="Times New Roman" w:cs="Times New Roman"/>
        </w:rPr>
        <w:t xml:space="preserve">per </w:t>
      </w:r>
      <w:r w:rsidR="00F85BE7" w:rsidRPr="008320E7">
        <w:rPr>
          <w:rFonts w:ascii="Times New Roman" w:hAnsi="Times New Roman" w:cs="Times New Roman"/>
          <w:smallCaps/>
        </w:rPr>
        <w:t>Fieldsend</w:t>
      </w:r>
      <w:r w:rsidR="00F85BE7" w:rsidRPr="008320E7">
        <w:rPr>
          <w:rFonts w:ascii="Times New Roman" w:hAnsi="Times New Roman" w:cs="Times New Roman"/>
        </w:rPr>
        <w:t xml:space="preserve"> CJ</w:t>
      </w:r>
      <w:r w:rsidRPr="008320E7">
        <w:rPr>
          <w:rFonts w:ascii="Times New Roman" w:hAnsi="Times New Roman" w:cs="Times New Roman"/>
        </w:rPr>
        <w:t>:</w:t>
      </w:r>
    </w:p>
    <w:p w:rsidR="0092649F" w:rsidRPr="00EE4040" w:rsidRDefault="00F171D3" w:rsidP="00EE4040">
      <w:pPr>
        <w:spacing w:after="0" w:line="240" w:lineRule="auto"/>
        <w:ind w:left="720"/>
        <w:jc w:val="both"/>
        <w:rPr>
          <w:rFonts w:ascii="Times New Roman" w:hAnsi="Times New Roman" w:cs="Times New Roman"/>
        </w:rPr>
      </w:pPr>
      <w:r w:rsidRPr="00EE4040">
        <w:rPr>
          <w:rFonts w:ascii="Times New Roman" w:hAnsi="Times New Roman" w:cs="Times New Roman"/>
        </w:rPr>
        <w:t>“……. The proper approach should be towards allowing liberty to persons where that can be done without any danger to the administration of justice.  In my view, to apply this test properly it is necessary to put in the balance between both the likelihood of the applicant absconding and the prospects of success.  Clearly, the two factors are inter-connected because the less likely are the prospects of success there more inducement there is on an applicant to abscond.  In every case where bail after conviction is sought the onus is on the applicant to show why justice requires that he should be granted bail”</w:t>
      </w:r>
    </w:p>
    <w:p w:rsidR="00397602" w:rsidRDefault="00397602" w:rsidP="00397602">
      <w:pPr>
        <w:spacing w:after="0" w:line="240" w:lineRule="auto"/>
        <w:ind w:left="1440"/>
        <w:jc w:val="both"/>
        <w:rPr>
          <w:rFonts w:ascii="Times New Roman" w:hAnsi="Times New Roman" w:cs="Times New Roman"/>
        </w:rPr>
      </w:pPr>
    </w:p>
    <w:p w:rsidR="00050CA8" w:rsidRPr="000A7682" w:rsidRDefault="00C72C0B" w:rsidP="00050CA8">
      <w:pPr>
        <w:spacing w:after="0" w:line="360" w:lineRule="auto"/>
        <w:ind w:firstLine="720"/>
        <w:jc w:val="both"/>
        <w:rPr>
          <w:rFonts w:ascii="Times New Roman" w:hAnsi="Times New Roman" w:cs="Times New Roman"/>
          <w:sz w:val="24"/>
          <w:szCs w:val="24"/>
        </w:rPr>
      </w:pPr>
      <w:r>
        <w:rPr>
          <w:rFonts w:ascii="Times New Roman" w:hAnsi="Times New Roman" w:cs="Times New Roman"/>
        </w:rPr>
        <w:t>I</w:t>
      </w:r>
      <w:r w:rsidR="00E06464">
        <w:rPr>
          <w:rFonts w:ascii="Times New Roman" w:hAnsi="Times New Roman" w:cs="Times New Roman"/>
        </w:rPr>
        <w:t xml:space="preserve"> also </w:t>
      </w:r>
      <w:r w:rsidR="0092649F">
        <w:rPr>
          <w:rFonts w:ascii="Times New Roman" w:hAnsi="Times New Roman" w:cs="Times New Roman"/>
        </w:rPr>
        <w:t xml:space="preserve">give due regard to the </w:t>
      </w:r>
      <w:r w:rsidR="004F3D4F" w:rsidRPr="000A7682">
        <w:rPr>
          <w:rFonts w:ascii="Times New Roman" w:hAnsi="Times New Roman" w:cs="Times New Roman"/>
          <w:sz w:val="24"/>
          <w:szCs w:val="24"/>
        </w:rPr>
        <w:t>legislative</w:t>
      </w:r>
      <w:r w:rsidR="0092649F">
        <w:rPr>
          <w:rFonts w:ascii="Times New Roman" w:hAnsi="Times New Roman" w:cs="Times New Roman"/>
          <w:sz w:val="24"/>
          <w:szCs w:val="24"/>
        </w:rPr>
        <w:t xml:space="preserve"> purpose </w:t>
      </w:r>
      <w:r w:rsidR="00050CA8" w:rsidRPr="000A7682">
        <w:rPr>
          <w:rFonts w:ascii="Times New Roman" w:hAnsi="Times New Roman" w:cs="Times New Roman"/>
          <w:sz w:val="24"/>
          <w:szCs w:val="24"/>
        </w:rPr>
        <w:t xml:space="preserve">discernible from a proper construction of the </w:t>
      </w:r>
      <w:r w:rsidR="00050CA8">
        <w:rPr>
          <w:rFonts w:ascii="Times New Roman" w:hAnsi="Times New Roman" w:cs="Times New Roman"/>
          <w:sz w:val="24"/>
          <w:szCs w:val="24"/>
        </w:rPr>
        <w:t xml:space="preserve">various </w:t>
      </w:r>
      <w:r w:rsidR="00050CA8" w:rsidRPr="000A7682">
        <w:rPr>
          <w:rFonts w:ascii="Times New Roman" w:hAnsi="Times New Roman" w:cs="Times New Roman"/>
          <w:sz w:val="24"/>
          <w:szCs w:val="24"/>
        </w:rPr>
        <w:t xml:space="preserve">legislative provisions </w:t>
      </w:r>
      <w:r w:rsidR="00050CA8">
        <w:rPr>
          <w:rFonts w:ascii="Times New Roman" w:hAnsi="Times New Roman" w:cs="Times New Roman"/>
          <w:sz w:val="24"/>
          <w:szCs w:val="24"/>
        </w:rPr>
        <w:t xml:space="preserve">listed below, whose intended combined effect is </w:t>
      </w:r>
      <w:r w:rsidR="00050CA8" w:rsidRPr="000A7682">
        <w:rPr>
          <w:rFonts w:ascii="Times New Roman" w:hAnsi="Times New Roman" w:cs="Times New Roman"/>
          <w:sz w:val="24"/>
          <w:szCs w:val="24"/>
        </w:rPr>
        <w:t xml:space="preserve">to preserve the effectiveness and credibility of the criminal justice. </w:t>
      </w:r>
      <w:r w:rsidR="00050CA8">
        <w:rPr>
          <w:rFonts w:ascii="Times New Roman" w:hAnsi="Times New Roman" w:cs="Times New Roman"/>
          <w:sz w:val="24"/>
          <w:szCs w:val="24"/>
        </w:rPr>
        <w:t>These are they</w:t>
      </w:r>
      <w:r w:rsidR="00050CA8" w:rsidRPr="000A7682">
        <w:rPr>
          <w:rFonts w:ascii="Times New Roman" w:hAnsi="Times New Roman" w:cs="Times New Roman"/>
          <w:sz w:val="24"/>
          <w:szCs w:val="24"/>
        </w:rPr>
        <w:t>: -</w:t>
      </w:r>
    </w:p>
    <w:p w:rsidR="00050CA8" w:rsidRDefault="00050CA8" w:rsidP="00050CA8">
      <w:pPr>
        <w:pStyle w:val="ListParagraph"/>
        <w:numPr>
          <w:ilvl w:val="0"/>
          <w:numId w:val="3"/>
        </w:numPr>
        <w:spacing w:after="0" w:line="360" w:lineRule="auto"/>
        <w:jc w:val="both"/>
        <w:rPr>
          <w:rFonts w:ascii="Times New Roman" w:hAnsi="Times New Roman" w:cs="Times New Roman"/>
          <w:sz w:val="24"/>
          <w:szCs w:val="24"/>
        </w:rPr>
      </w:pPr>
      <w:r w:rsidRPr="000A7682">
        <w:rPr>
          <w:rFonts w:ascii="Times New Roman" w:hAnsi="Times New Roman" w:cs="Times New Roman"/>
          <w:sz w:val="24"/>
          <w:szCs w:val="24"/>
        </w:rPr>
        <w:t xml:space="preserve">s 63 of the Magistrates Court Act </w:t>
      </w:r>
      <w:r w:rsidR="00EE4040">
        <w:rPr>
          <w:rFonts w:ascii="Times New Roman" w:hAnsi="Times New Roman" w:cs="Times New Roman"/>
          <w:sz w:val="24"/>
          <w:szCs w:val="24"/>
        </w:rPr>
        <w:t>[</w:t>
      </w:r>
      <w:r w:rsidRPr="00EE4040">
        <w:rPr>
          <w:rFonts w:ascii="Times New Roman" w:hAnsi="Times New Roman" w:cs="Times New Roman"/>
          <w:i/>
          <w:sz w:val="24"/>
          <w:szCs w:val="24"/>
        </w:rPr>
        <w:t>Chapter 7:10</w:t>
      </w:r>
      <w:r w:rsidR="00EE4040">
        <w:rPr>
          <w:rFonts w:ascii="Times New Roman" w:hAnsi="Times New Roman" w:cs="Times New Roman"/>
          <w:sz w:val="24"/>
          <w:szCs w:val="24"/>
        </w:rPr>
        <w:t>]</w:t>
      </w:r>
    </w:p>
    <w:p w:rsidR="004F3D4F" w:rsidRPr="000A7682" w:rsidRDefault="004F3D4F" w:rsidP="004F3D4F">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This has already been discussed.</w:t>
      </w:r>
      <w:r w:rsidR="003D1972" w:rsidRPr="003D1972">
        <w:rPr>
          <w:rFonts w:ascii="Times New Roman" w:hAnsi="Times New Roman" w:cs="Times New Roman"/>
        </w:rPr>
        <w:t xml:space="preserve"> </w:t>
      </w:r>
      <w:r w:rsidR="003D1972">
        <w:rPr>
          <w:rFonts w:ascii="Times New Roman" w:hAnsi="Times New Roman" w:cs="Times New Roman"/>
        </w:rPr>
        <w:t xml:space="preserve">Section 63 underscores the legislative intention to </w:t>
      </w:r>
      <w:r w:rsidR="0092649F">
        <w:rPr>
          <w:rFonts w:ascii="Times New Roman" w:hAnsi="Times New Roman" w:cs="Times New Roman"/>
        </w:rPr>
        <w:t>oust,</w:t>
      </w:r>
      <w:r w:rsidR="003D1972">
        <w:rPr>
          <w:rFonts w:ascii="Times New Roman" w:hAnsi="Times New Roman" w:cs="Times New Roman"/>
        </w:rPr>
        <w:t xml:space="preserve"> in criminal procedure, the common law principle that the noting of an appeal from an appeal to a higher court suspends execution of the judgment appealed against otherwise the criminal justice </w:t>
      </w:r>
      <w:r w:rsidR="003D1972">
        <w:rPr>
          <w:rFonts w:ascii="Times New Roman" w:hAnsi="Times New Roman" w:cs="Times New Roman"/>
        </w:rPr>
        <w:lastRenderedPageBreak/>
        <w:t>system will be rendered sluggish and in effective. Effectiveness of the criminal justice system requires that the authority of the court should not be easily undermined or frustrated by the prisoner who may note appeal which lacks merit just in order to overpower the court. The discretion is left to the court to decide whether or not execution of sentence should be suspended.</w:t>
      </w:r>
    </w:p>
    <w:p w:rsidR="0077096B" w:rsidRDefault="00050CA8" w:rsidP="00050CA8">
      <w:pPr>
        <w:pStyle w:val="ListParagraph"/>
        <w:numPr>
          <w:ilvl w:val="0"/>
          <w:numId w:val="3"/>
        </w:numPr>
        <w:spacing w:after="0" w:line="360" w:lineRule="auto"/>
        <w:jc w:val="both"/>
        <w:rPr>
          <w:rFonts w:ascii="Times New Roman" w:hAnsi="Times New Roman" w:cs="Times New Roman"/>
          <w:sz w:val="24"/>
          <w:szCs w:val="24"/>
        </w:rPr>
      </w:pPr>
      <w:r w:rsidRPr="000A7682">
        <w:rPr>
          <w:rFonts w:ascii="Times New Roman" w:hAnsi="Times New Roman" w:cs="Times New Roman"/>
          <w:sz w:val="24"/>
          <w:szCs w:val="24"/>
        </w:rPr>
        <w:t xml:space="preserve">s 123 ss (10), of the Criminal Procedure and Evidence Act </w:t>
      </w:r>
      <w:r w:rsidR="00C220FC">
        <w:rPr>
          <w:rFonts w:ascii="Times New Roman" w:hAnsi="Times New Roman" w:cs="Times New Roman"/>
          <w:sz w:val="24"/>
          <w:szCs w:val="24"/>
        </w:rPr>
        <w:t>[</w:t>
      </w:r>
      <w:r w:rsidRPr="00C220FC">
        <w:rPr>
          <w:rFonts w:ascii="Times New Roman" w:hAnsi="Times New Roman" w:cs="Times New Roman"/>
          <w:i/>
          <w:sz w:val="24"/>
          <w:szCs w:val="24"/>
        </w:rPr>
        <w:t>Chapter 9:07</w:t>
      </w:r>
      <w:r w:rsidR="00C220FC">
        <w:rPr>
          <w:rFonts w:ascii="Times New Roman" w:hAnsi="Times New Roman" w:cs="Times New Roman"/>
          <w:sz w:val="24"/>
          <w:szCs w:val="24"/>
        </w:rPr>
        <w:t>]</w:t>
      </w:r>
    </w:p>
    <w:p w:rsidR="0077096B" w:rsidRPr="00EE4040" w:rsidRDefault="0077096B" w:rsidP="00262BF7">
      <w:pPr>
        <w:pStyle w:val="Default"/>
        <w:ind w:left="1440"/>
        <w:rPr>
          <w:rFonts w:ascii="Times New Roman" w:hAnsi="Times New Roman" w:cs="Times New Roman"/>
          <w:sz w:val="22"/>
          <w:szCs w:val="22"/>
          <w:u w:val="single"/>
        </w:rPr>
      </w:pPr>
      <w:r w:rsidRPr="00EE4040">
        <w:rPr>
          <w:rFonts w:ascii="Times New Roman" w:hAnsi="Times New Roman" w:cs="Times New Roman"/>
          <w:color w:val="auto"/>
          <w:sz w:val="22"/>
          <w:szCs w:val="22"/>
        </w:rPr>
        <w:t>“</w:t>
      </w:r>
      <w:r w:rsidRPr="00EE4040">
        <w:rPr>
          <w:rFonts w:ascii="Times New Roman" w:hAnsi="Times New Roman" w:cs="Times New Roman"/>
          <w:sz w:val="22"/>
          <w:szCs w:val="22"/>
        </w:rPr>
        <w:t xml:space="preserve">(10) </w:t>
      </w:r>
      <w:r w:rsidRPr="00EE4040">
        <w:rPr>
          <w:rFonts w:ascii="Times New Roman" w:hAnsi="Times New Roman" w:cs="Times New Roman"/>
          <w:sz w:val="22"/>
          <w:szCs w:val="22"/>
          <w:u w:val="single"/>
        </w:rPr>
        <w:t>A recognizance shall be taken</w:t>
      </w:r>
      <w:r w:rsidRPr="00EE4040">
        <w:rPr>
          <w:rFonts w:ascii="Times New Roman" w:hAnsi="Times New Roman" w:cs="Times New Roman"/>
          <w:sz w:val="22"/>
          <w:szCs w:val="22"/>
        </w:rPr>
        <w:t xml:space="preserve"> on the admission of a person to bail either from that person alone or from him and one or more sureties, in the discretion of the judge or magistrate according to the nature and circumstances of the case, </w:t>
      </w:r>
      <w:r w:rsidRPr="00EE4040">
        <w:rPr>
          <w:rFonts w:ascii="Times New Roman" w:hAnsi="Times New Roman" w:cs="Times New Roman"/>
          <w:sz w:val="22"/>
          <w:szCs w:val="22"/>
          <w:u w:val="single"/>
        </w:rPr>
        <w:t xml:space="preserve">and it shall be a condition of such recognizance that the person shall, upon service on or for him at some place to be mentioned in the recognizance of a notice signed by the registrar of the High Court or, where the conviction or sentence appealed against took place in a magistrates court, by the clerk of that court informing that person of the decision of the High Court or the Supreme Court, as the case may be— </w:t>
      </w:r>
    </w:p>
    <w:p w:rsidR="0077096B" w:rsidRPr="00EE4040" w:rsidRDefault="0077096B" w:rsidP="00262BF7">
      <w:pPr>
        <w:pStyle w:val="Default"/>
        <w:ind w:left="1440"/>
        <w:rPr>
          <w:rFonts w:ascii="Times New Roman" w:hAnsi="Times New Roman" w:cs="Times New Roman"/>
          <w:sz w:val="22"/>
          <w:szCs w:val="22"/>
          <w:u w:val="single"/>
        </w:rPr>
      </w:pPr>
      <w:r w:rsidRPr="00EE4040">
        <w:rPr>
          <w:rFonts w:ascii="Times New Roman" w:hAnsi="Times New Roman" w:cs="Times New Roman"/>
          <w:sz w:val="22"/>
          <w:szCs w:val="22"/>
          <w:u w:val="single"/>
        </w:rPr>
        <w:t xml:space="preserve">(a) pay the fine, if any, due by him within such time and to such person as shall be specified in the notice; or </w:t>
      </w:r>
    </w:p>
    <w:p w:rsidR="00050CA8" w:rsidRPr="00EE4040" w:rsidRDefault="0077096B" w:rsidP="00262BF7">
      <w:pPr>
        <w:pStyle w:val="Default"/>
        <w:ind w:left="1440"/>
        <w:rPr>
          <w:rFonts w:ascii="Times New Roman" w:hAnsi="Times New Roman" w:cs="Times New Roman"/>
          <w:sz w:val="22"/>
          <w:szCs w:val="22"/>
        </w:rPr>
      </w:pPr>
      <w:r w:rsidRPr="00EE4040">
        <w:rPr>
          <w:rFonts w:ascii="Times New Roman" w:hAnsi="Times New Roman" w:cs="Times New Roman"/>
          <w:sz w:val="22"/>
          <w:szCs w:val="22"/>
          <w:u w:val="single"/>
        </w:rPr>
        <w:t>(</w:t>
      </w:r>
      <w:r w:rsidRPr="00EE4040">
        <w:rPr>
          <w:rFonts w:ascii="Times New Roman" w:hAnsi="Times New Roman" w:cs="Times New Roman"/>
          <w:i/>
          <w:iCs/>
          <w:sz w:val="22"/>
          <w:szCs w:val="22"/>
          <w:u w:val="single"/>
        </w:rPr>
        <w:t>b</w:t>
      </w:r>
      <w:r w:rsidRPr="00EE4040">
        <w:rPr>
          <w:rFonts w:ascii="Times New Roman" w:hAnsi="Times New Roman" w:cs="Times New Roman"/>
          <w:sz w:val="22"/>
          <w:szCs w:val="22"/>
          <w:u w:val="single"/>
        </w:rPr>
        <w:t xml:space="preserve">) surrender himself within such time and to such person as shall be specified in the notice in order to undergo any other punishment which he is liable to undergo, and the judge or magistrate may add any or all of the conditions mentioned in subsection (3) of section </w:t>
      </w:r>
      <w:r w:rsidRPr="00EE4040">
        <w:rPr>
          <w:rFonts w:ascii="Times New Roman" w:hAnsi="Times New Roman" w:cs="Times New Roman"/>
          <w:i/>
          <w:iCs/>
          <w:sz w:val="22"/>
          <w:szCs w:val="22"/>
          <w:u w:val="single"/>
        </w:rPr>
        <w:t xml:space="preserve">one hundred and eighteen </w:t>
      </w:r>
      <w:r w:rsidRPr="00EE4040">
        <w:rPr>
          <w:rFonts w:ascii="Times New Roman" w:hAnsi="Times New Roman" w:cs="Times New Roman"/>
          <w:sz w:val="22"/>
          <w:szCs w:val="22"/>
          <w:u w:val="single"/>
        </w:rPr>
        <w:t>which he may think ne</w:t>
      </w:r>
      <w:r w:rsidR="00262BF7" w:rsidRPr="00EE4040">
        <w:rPr>
          <w:rFonts w:ascii="Times New Roman" w:hAnsi="Times New Roman" w:cs="Times New Roman"/>
          <w:sz w:val="22"/>
          <w:szCs w:val="22"/>
          <w:u w:val="single"/>
        </w:rPr>
        <w:t>cessary or advisable to impose.</w:t>
      </w:r>
      <w:r w:rsidRPr="00EE4040">
        <w:rPr>
          <w:rFonts w:ascii="Times New Roman" w:hAnsi="Times New Roman" w:cs="Times New Roman"/>
          <w:sz w:val="22"/>
          <w:szCs w:val="22"/>
        </w:rPr>
        <w:t>”</w:t>
      </w:r>
    </w:p>
    <w:p w:rsidR="00BA5B8E" w:rsidRDefault="00BA5B8E" w:rsidP="00262BF7">
      <w:pPr>
        <w:pStyle w:val="Default"/>
        <w:ind w:left="1440"/>
        <w:rPr>
          <w:rFonts w:ascii="Times New Roman" w:hAnsi="Times New Roman" w:cs="Times New Roman"/>
        </w:rPr>
      </w:pPr>
    </w:p>
    <w:p w:rsidR="005D651C" w:rsidRDefault="001969F0" w:rsidP="00BA5B8E">
      <w:pPr>
        <w:pStyle w:val="ListParagraph"/>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provisions of s 123(10), supra, are peremptory. Thy have however been sadly overlooked by the courts, legal practitioners and unrepresented actors over the years. As stated above statistics reveal that in the majority of cases appellant disappear as soon as they admitted to bail. </w:t>
      </w:r>
      <w:r w:rsidR="00EE4040">
        <w:rPr>
          <w:rFonts w:ascii="Times New Roman" w:hAnsi="Times New Roman" w:cs="Times New Roman"/>
          <w:sz w:val="24"/>
          <w:szCs w:val="24"/>
        </w:rPr>
        <w:t xml:space="preserve"> </w:t>
      </w:r>
      <w:r w:rsidR="005D651C">
        <w:rPr>
          <w:rFonts w:ascii="Times New Roman" w:hAnsi="Times New Roman" w:cs="Times New Roman"/>
          <w:sz w:val="24"/>
          <w:szCs w:val="24"/>
        </w:rPr>
        <w:t xml:space="preserve">The following are the statistics </w:t>
      </w:r>
      <w:r w:rsidR="00C94D02">
        <w:rPr>
          <w:rFonts w:ascii="Times New Roman" w:hAnsi="Times New Roman" w:cs="Times New Roman"/>
          <w:sz w:val="24"/>
          <w:szCs w:val="24"/>
        </w:rPr>
        <w:t xml:space="preserve">showing defaults for one of the criminal appeals court </w:t>
      </w:r>
      <w:r w:rsidR="005D651C">
        <w:rPr>
          <w:rFonts w:ascii="Times New Roman" w:hAnsi="Times New Roman" w:cs="Times New Roman"/>
          <w:sz w:val="24"/>
          <w:szCs w:val="24"/>
        </w:rPr>
        <w:t>for the period from March 2021 to March 2022</w:t>
      </w:r>
    </w:p>
    <w:p w:rsidR="005D651C" w:rsidRDefault="005D651C" w:rsidP="00DA2DF7">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March </w:t>
      </w:r>
      <w:r w:rsidR="00DA2DF7">
        <w:rPr>
          <w:rFonts w:ascii="Times New Roman" w:hAnsi="Times New Roman" w:cs="Times New Roman"/>
          <w:sz w:val="24"/>
          <w:szCs w:val="24"/>
        </w:rPr>
        <w:tab/>
      </w:r>
      <w:r w:rsidR="00DA2DF7">
        <w:rPr>
          <w:rFonts w:ascii="Times New Roman" w:hAnsi="Times New Roman" w:cs="Times New Roman"/>
          <w:sz w:val="24"/>
          <w:szCs w:val="24"/>
        </w:rPr>
        <w:tab/>
      </w:r>
      <w:r>
        <w:rPr>
          <w:rFonts w:ascii="Times New Roman" w:hAnsi="Times New Roman" w:cs="Times New Roman"/>
          <w:sz w:val="24"/>
          <w:szCs w:val="24"/>
        </w:rPr>
        <w:t xml:space="preserve">2021 </w:t>
      </w:r>
      <w:r>
        <w:rPr>
          <w:rFonts w:ascii="Times New Roman" w:hAnsi="Times New Roman" w:cs="Times New Roman"/>
          <w:sz w:val="24"/>
          <w:szCs w:val="24"/>
        </w:rPr>
        <w:tab/>
      </w:r>
      <w:r>
        <w:rPr>
          <w:rFonts w:ascii="Times New Roman" w:hAnsi="Times New Roman" w:cs="Times New Roman"/>
          <w:sz w:val="24"/>
          <w:szCs w:val="24"/>
        </w:rPr>
        <w:tab/>
        <w:t>1</w:t>
      </w:r>
      <w:r w:rsidR="00DA2DF7">
        <w:rPr>
          <w:rFonts w:ascii="Times New Roman" w:hAnsi="Times New Roman" w:cs="Times New Roman"/>
          <w:sz w:val="24"/>
          <w:szCs w:val="24"/>
        </w:rPr>
        <w:tab/>
      </w:r>
      <w:r w:rsidR="00DA2DF7">
        <w:rPr>
          <w:rFonts w:ascii="Times New Roman" w:hAnsi="Times New Roman" w:cs="Times New Roman"/>
          <w:sz w:val="24"/>
          <w:szCs w:val="24"/>
        </w:rPr>
        <w:tab/>
      </w:r>
      <w:r w:rsidR="00C94D02">
        <w:rPr>
          <w:rFonts w:ascii="Times New Roman" w:hAnsi="Times New Roman" w:cs="Times New Roman"/>
          <w:sz w:val="24"/>
          <w:szCs w:val="24"/>
        </w:rPr>
        <w:tab/>
      </w:r>
      <w:r>
        <w:rPr>
          <w:rFonts w:ascii="Times New Roman" w:hAnsi="Times New Roman" w:cs="Times New Roman"/>
          <w:sz w:val="24"/>
          <w:szCs w:val="24"/>
        </w:rPr>
        <w:t xml:space="preserve">October   </w:t>
      </w:r>
      <w:r w:rsidR="00C94D02">
        <w:rPr>
          <w:rFonts w:ascii="Times New Roman" w:hAnsi="Times New Roman" w:cs="Times New Roman"/>
          <w:sz w:val="24"/>
          <w:szCs w:val="24"/>
        </w:rPr>
        <w:tab/>
      </w:r>
      <w:r>
        <w:rPr>
          <w:rFonts w:ascii="Times New Roman" w:hAnsi="Times New Roman" w:cs="Times New Roman"/>
          <w:sz w:val="24"/>
          <w:szCs w:val="24"/>
        </w:rPr>
        <w:t xml:space="preserve"> 2021</w:t>
      </w:r>
      <w:r>
        <w:rPr>
          <w:rFonts w:ascii="Times New Roman" w:hAnsi="Times New Roman" w:cs="Times New Roman"/>
          <w:sz w:val="24"/>
          <w:szCs w:val="24"/>
        </w:rPr>
        <w:tab/>
        <w:t>2</w:t>
      </w:r>
    </w:p>
    <w:p w:rsidR="00D30E2C" w:rsidRDefault="005D651C" w:rsidP="00DA2DF7">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April </w:t>
      </w:r>
      <w:r w:rsidR="00C94D02">
        <w:rPr>
          <w:rFonts w:ascii="Times New Roman" w:hAnsi="Times New Roman" w:cs="Times New Roman"/>
          <w:sz w:val="24"/>
          <w:szCs w:val="24"/>
        </w:rPr>
        <w:tab/>
      </w:r>
      <w:r w:rsidR="00DA2DF7">
        <w:rPr>
          <w:rFonts w:ascii="Times New Roman" w:hAnsi="Times New Roman" w:cs="Times New Roman"/>
          <w:sz w:val="24"/>
          <w:szCs w:val="24"/>
        </w:rPr>
        <w:tab/>
      </w:r>
      <w:r>
        <w:rPr>
          <w:rFonts w:ascii="Times New Roman" w:hAnsi="Times New Roman" w:cs="Times New Roman"/>
          <w:sz w:val="24"/>
          <w:szCs w:val="24"/>
        </w:rPr>
        <w:t>2021</w:t>
      </w:r>
      <w:r>
        <w:rPr>
          <w:rFonts w:ascii="Times New Roman" w:hAnsi="Times New Roman" w:cs="Times New Roman"/>
          <w:sz w:val="24"/>
          <w:szCs w:val="24"/>
        </w:rPr>
        <w:tab/>
      </w:r>
      <w:r>
        <w:rPr>
          <w:rFonts w:ascii="Times New Roman" w:hAnsi="Times New Roman" w:cs="Times New Roman"/>
          <w:sz w:val="24"/>
          <w:szCs w:val="24"/>
        </w:rPr>
        <w:tab/>
        <w:t>vacation</w:t>
      </w:r>
      <w:r w:rsidR="00D30E2C">
        <w:rPr>
          <w:rFonts w:ascii="Times New Roman" w:hAnsi="Times New Roman" w:cs="Times New Roman"/>
          <w:sz w:val="24"/>
          <w:szCs w:val="24"/>
        </w:rPr>
        <w:tab/>
      </w:r>
      <w:r w:rsidR="00D30E2C">
        <w:rPr>
          <w:rFonts w:ascii="Times New Roman" w:hAnsi="Times New Roman" w:cs="Times New Roman"/>
          <w:sz w:val="24"/>
          <w:szCs w:val="24"/>
        </w:rPr>
        <w:tab/>
        <w:t xml:space="preserve">November </w:t>
      </w:r>
      <w:r w:rsidR="00C94D02">
        <w:rPr>
          <w:rFonts w:ascii="Times New Roman" w:hAnsi="Times New Roman" w:cs="Times New Roman"/>
          <w:sz w:val="24"/>
          <w:szCs w:val="24"/>
        </w:rPr>
        <w:tab/>
      </w:r>
      <w:r w:rsidR="00D30E2C">
        <w:rPr>
          <w:rFonts w:ascii="Times New Roman" w:hAnsi="Times New Roman" w:cs="Times New Roman"/>
          <w:sz w:val="24"/>
          <w:szCs w:val="24"/>
        </w:rPr>
        <w:t>2021</w:t>
      </w:r>
      <w:r w:rsidR="00D30E2C">
        <w:rPr>
          <w:rFonts w:ascii="Times New Roman" w:hAnsi="Times New Roman" w:cs="Times New Roman"/>
          <w:sz w:val="24"/>
          <w:szCs w:val="24"/>
        </w:rPr>
        <w:tab/>
        <w:t>4</w:t>
      </w:r>
    </w:p>
    <w:p w:rsidR="00D30E2C" w:rsidRDefault="00D30E2C" w:rsidP="00DA2DF7">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May </w:t>
      </w:r>
      <w:r>
        <w:rPr>
          <w:rFonts w:ascii="Times New Roman" w:hAnsi="Times New Roman" w:cs="Times New Roman"/>
          <w:sz w:val="24"/>
          <w:szCs w:val="24"/>
        </w:rPr>
        <w:tab/>
      </w:r>
      <w:r w:rsidR="00DA2DF7">
        <w:rPr>
          <w:rFonts w:ascii="Times New Roman" w:hAnsi="Times New Roman" w:cs="Times New Roman"/>
          <w:sz w:val="24"/>
          <w:szCs w:val="24"/>
        </w:rPr>
        <w:tab/>
      </w:r>
      <w:r>
        <w:rPr>
          <w:rFonts w:ascii="Times New Roman" w:hAnsi="Times New Roman" w:cs="Times New Roman"/>
          <w:sz w:val="24"/>
          <w:szCs w:val="24"/>
        </w:rPr>
        <w:t>2021</w:t>
      </w:r>
      <w:r>
        <w:rPr>
          <w:rFonts w:ascii="Times New Roman" w:hAnsi="Times New Roman" w:cs="Times New Roman"/>
          <w:sz w:val="24"/>
          <w:szCs w:val="24"/>
        </w:rPr>
        <w:tab/>
      </w:r>
      <w:r w:rsidR="00C94D02">
        <w:rPr>
          <w:rFonts w:ascii="Times New Roman" w:hAnsi="Times New Roman" w:cs="Times New Roman"/>
          <w:sz w:val="24"/>
          <w:szCs w:val="24"/>
        </w:rPr>
        <w:tab/>
        <w:t>5</w:t>
      </w:r>
      <w:r w:rsidR="00C94D02" w:rsidRPr="00D30E2C">
        <w:rPr>
          <w:rFonts w:ascii="Times New Roman" w:hAnsi="Times New Roman" w:cs="Times New Roman"/>
          <w:sz w:val="24"/>
          <w:szCs w:val="24"/>
        </w:rPr>
        <w:t xml:space="preserve"> </w:t>
      </w:r>
      <w:r w:rsidR="00C94D0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December </w:t>
      </w:r>
      <w:r w:rsidR="00C94D02">
        <w:rPr>
          <w:rFonts w:ascii="Times New Roman" w:hAnsi="Times New Roman" w:cs="Times New Roman"/>
          <w:sz w:val="24"/>
          <w:szCs w:val="24"/>
        </w:rPr>
        <w:tab/>
      </w:r>
      <w:r>
        <w:rPr>
          <w:rFonts w:ascii="Times New Roman" w:hAnsi="Times New Roman" w:cs="Times New Roman"/>
          <w:sz w:val="24"/>
          <w:szCs w:val="24"/>
        </w:rPr>
        <w:t xml:space="preserve">2021 </w:t>
      </w:r>
      <w:r w:rsidR="00C94D02">
        <w:rPr>
          <w:rFonts w:ascii="Times New Roman" w:hAnsi="Times New Roman" w:cs="Times New Roman"/>
          <w:sz w:val="24"/>
          <w:szCs w:val="24"/>
        </w:rPr>
        <w:tab/>
      </w:r>
      <w:r>
        <w:rPr>
          <w:rFonts w:ascii="Times New Roman" w:hAnsi="Times New Roman" w:cs="Times New Roman"/>
          <w:sz w:val="24"/>
          <w:szCs w:val="24"/>
        </w:rPr>
        <w:t>vacation</w:t>
      </w:r>
    </w:p>
    <w:p w:rsidR="00D30E2C" w:rsidRDefault="00C94D02" w:rsidP="00DA2DF7">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June </w:t>
      </w:r>
      <w:r>
        <w:rPr>
          <w:rFonts w:ascii="Times New Roman" w:hAnsi="Times New Roman" w:cs="Times New Roman"/>
          <w:sz w:val="24"/>
          <w:szCs w:val="24"/>
        </w:rPr>
        <w:tab/>
      </w:r>
      <w:r w:rsidR="005A3634">
        <w:rPr>
          <w:rFonts w:ascii="Times New Roman" w:hAnsi="Times New Roman" w:cs="Times New Roman"/>
          <w:sz w:val="24"/>
          <w:szCs w:val="24"/>
        </w:rPr>
        <w:tab/>
      </w:r>
      <w:r w:rsidR="00D30E2C">
        <w:rPr>
          <w:rFonts w:ascii="Times New Roman" w:hAnsi="Times New Roman" w:cs="Times New Roman"/>
          <w:sz w:val="24"/>
          <w:szCs w:val="24"/>
        </w:rPr>
        <w:t xml:space="preserve">2021 </w:t>
      </w:r>
      <w:r w:rsidR="00D30E2C">
        <w:rPr>
          <w:rFonts w:ascii="Times New Roman" w:hAnsi="Times New Roman" w:cs="Times New Roman"/>
          <w:sz w:val="24"/>
          <w:szCs w:val="24"/>
        </w:rPr>
        <w:tab/>
      </w:r>
      <w:r w:rsidR="00D30E2C">
        <w:rPr>
          <w:rFonts w:ascii="Times New Roman" w:hAnsi="Times New Roman" w:cs="Times New Roman"/>
          <w:sz w:val="24"/>
          <w:szCs w:val="24"/>
        </w:rPr>
        <w:tab/>
        <w:t>11</w:t>
      </w:r>
      <w:r w:rsidR="005D651C">
        <w:rPr>
          <w:rFonts w:ascii="Times New Roman" w:hAnsi="Times New Roman" w:cs="Times New Roman"/>
          <w:sz w:val="24"/>
          <w:szCs w:val="24"/>
        </w:rPr>
        <w:tab/>
      </w:r>
      <w:r w:rsidR="00D30E2C">
        <w:rPr>
          <w:rFonts w:ascii="Times New Roman" w:hAnsi="Times New Roman" w:cs="Times New Roman"/>
          <w:sz w:val="24"/>
          <w:szCs w:val="24"/>
        </w:rPr>
        <w:tab/>
      </w:r>
      <w:r w:rsidR="00D30E2C">
        <w:rPr>
          <w:rFonts w:ascii="Times New Roman" w:hAnsi="Times New Roman" w:cs="Times New Roman"/>
          <w:sz w:val="24"/>
          <w:szCs w:val="24"/>
        </w:rPr>
        <w:tab/>
        <w:t>J</w:t>
      </w:r>
      <w:r>
        <w:rPr>
          <w:rFonts w:ascii="Times New Roman" w:hAnsi="Times New Roman" w:cs="Times New Roman"/>
          <w:sz w:val="24"/>
          <w:szCs w:val="24"/>
        </w:rPr>
        <w:t xml:space="preserve">anuary </w:t>
      </w:r>
      <w:r>
        <w:rPr>
          <w:rFonts w:ascii="Times New Roman" w:hAnsi="Times New Roman" w:cs="Times New Roman"/>
          <w:sz w:val="24"/>
          <w:szCs w:val="24"/>
        </w:rPr>
        <w:tab/>
      </w:r>
      <w:r w:rsidR="00D30E2C">
        <w:rPr>
          <w:rFonts w:ascii="Times New Roman" w:hAnsi="Times New Roman" w:cs="Times New Roman"/>
          <w:sz w:val="24"/>
          <w:szCs w:val="24"/>
        </w:rPr>
        <w:t>2022</w:t>
      </w:r>
      <w:r w:rsidR="00D30E2C">
        <w:rPr>
          <w:rFonts w:ascii="Times New Roman" w:hAnsi="Times New Roman" w:cs="Times New Roman"/>
          <w:sz w:val="24"/>
          <w:szCs w:val="24"/>
        </w:rPr>
        <w:tab/>
        <w:t>7</w:t>
      </w:r>
    </w:p>
    <w:p w:rsidR="005D651C" w:rsidRDefault="00D30E2C" w:rsidP="00DA2DF7">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July </w:t>
      </w:r>
      <w:r w:rsidR="00C94D02">
        <w:rPr>
          <w:rFonts w:ascii="Times New Roman" w:hAnsi="Times New Roman" w:cs="Times New Roman"/>
          <w:sz w:val="24"/>
          <w:szCs w:val="24"/>
        </w:rPr>
        <w:tab/>
      </w:r>
      <w:r w:rsidR="005A3634">
        <w:rPr>
          <w:rFonts w:ascii="Times New Roman" w:hAnsi="Times New Roman" w:cs="Times New Roman"/>
          <w:sz w:val="24"/>
          <w:szCs w:val="24"/>
        </w:rPr>
        <w:tab/>
      </w:r>
      <w:r>
        <w:rPr>
          <w:rFonts w:ascii="Times New Roman" w:hAnsi="Times New Roman" w:cs="Times New Roman"/>
          <w:sz w:val="24"/>
          <w:szCs w:val="24"/>
        </w:rPr>
        <w:t>2021</w:t>
      </w:r>
      <w:r>
        <w:rPr>
          <w:rFonts w:ascii="Times New Roman" w:hAnsi="Times New Roman" w:cs="Times New Roman"/>
          <w:sz w:val="24"/>
          <w:szCs w:val="24"/>
        </w:rPr>
        <w:tab/>
      </w:r>
      <w:r w:rsidR="00C94D02">
        <w:rPr>
          <w:rFonts w:ascii="Times New Roman" w:hAnsi="Times New Roman" w:cs="Times New Roman"/>
          <w:sz w:val="24"/>
          <w:szCs w:val="24"/>
        </w:rPr>
        <w:tab/>
      </w:r>
      <w:r>
        <w:rPr>
          <w:rFonts w:ascii="Times New Roman" w:hAnsi="Times New Roman" w:cs="Times New Roman"/>
          <w:sz w:val="24"/>
          <w:szCs w:val="24"/>
        </w:rPr>
        <w:t xml:space="preserve">10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94D02">
        <w:rPr>
          <w:rFonts w:ascii="Times New Roman" w:hAnsi="Times New Roman" w:cs="Times New Roman"/>
          <w:sz w:val="24"/>
          <w:szCs w:val="24"/>
        </w:rPr>
        <w:t xml:space="preserve">February </w:t>
      </w:r>
      <w:r w:rsidR="00C94D02">
        <w:rPr>
          <w:rFonts w:ascii="Times New Roman" w:hAnsi="Times New Roman" w:cs="Times New Roman"/>
          <w:sz w:val="24"/>
          <w:szCs w:val="24"/>
        </w:rPr>
        <w:tab/>
      </w:r>
      <w:r>
        <w:rPr>
          <w:rFonts w:ascii="Times New Roman" w:hAnsi="Times New Roman" w:cs="Times New Roman"/>
          <w:sz w:val="24"/>
          <w:szCs w:val="24"/>
        </w:rPr>
        <w:t>2022</w:t>
      </w:r>
      <w:r>
        <w:rPr>
          <w:rFonts w:ascii="Times New Roman" w:hAnsi="Times New Roman" w:cs="Times New Roman"/>
          <w:sz w:val="24"/>
          <w:szCs w:val="24"/>
        </w:rPr>
        <w:tab/>
        <w:t>4</w:t>
      </w:r>
    </w:p>
    <w:p w:rsidR="00D30E2C" w:rsidRDefault="00C94D02" w:rsidP="00DA2DF7">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August </w:t>
      </w:r>
      <w:r w:rsidR="005A3634">
        <w:rPr>
          <w:rFonts w:ascii="Times New Roman" w:hAnsi="Times New Roman" w:cs="Times New Roman"/>
          <w:sz w:val="24"/>
          <w:szCs w:val="24"/>
        </w:rPr>
        <w:tab/>
      </w:r>
      <w:r>
        <w:rPr>
          <w:rFonts w:ascii="Times New Roman" w:hAnsi="Times New Roman" w:cs="Times New Roman"/>
          <w:sz w:val="24"/>
          <w:szCs w:val="24"/>
        </w:rPr>
        <w:t>2021</w:t>
      </w:r>
      <w:r w:rsidR="00D30E2C">
        <w:rPr>
          <w:rFonts w:ascii="Times New Roman" w:hAnsi="Times New Roman" w:cs="Times New Roman"/>
          <w:sz w:val="24"/>
          <w:szCs w:val="24"/>
        </w:rPr>
        <w:tab/>
      </w:r>
      <w:r>
        <w:rPr>
          <w:rFonts w:ascii="Times New Roman" w:hAnsi="Times New Roman" w:cs="Times New Roman"/>
          <w:sz w:val="24"/>
          <w:szCs w:val="24"/>
        </w:rPr>
        <w:tab/>
      </w:r>
      <w:r w:rsidR="00D30E2C">
        <w:rPr>
          <w:rFonts w:ascii="Times New Roman" w:hAnsi="Times New Roman" w:cs="Times New Roman"/>
          <w:sz w:val="24"/>
          <w:szCs w:val="24"/>
        </w:rPr>
        <w:t>vacation</w:t>
      </w:r>
      <w:r>
        <w:rPr>
          <w:rFonts w:ascii="Times New Roman" w:hAnsi="Times New Roman" w:cs="Times New Roman"/>
          <w:sz w:val="24"/>
          <w:szCs w:val="24"/>
        </w:rPr>
        <w:tab/>
      </w:r>
      <w:r>
        <w:rPr>
          <w:rFonts w:ascii="Times New Roman" w:hAnsi="Times New Roman" w:cs="Times New Roman"/>
          <w:sz w:val="24"/>
          <w:szCs w:val="24"/>
        </w:rPr>
        <w:tab/>
        <w:t xml:space="preserve">March </w:t>
      </w:r>
      <w:r>
        <w:rPr>
          <w:rFonts w:ascii="Times New Roman" w:hAnsi="Times New Roman" w:cs="Times New Roman"/>
          <w:sz w:val="24"/>
          <w:szCs w:val="24"/>
        </w:rPr>
        <w:tab/>
      </w:r>
      <w:r>
        <w:rPr>
          <w:rFonts w:ascii="Times New Roman" w:hAnsi="Times New Roman" w:cs="Times New Roman"/>
          <w:sz w:val="24"/>
          <w:szCs w:val="24"/>
        </w:rPr>
        <w:tab/>
        <w:t>2022</w:t>
      </w:r>
      <w:r>
        <w:rPr>
          <w:rFonts w:ascii="Times New Roman" w:hAnsi="Times New Roman" w:cs="Times New Roman"/>
          <w:sz w:val="24"/>
          <w:szCs w:val="24"/>
        </w:rPr>
        <w:tab/>
        <w:t>10</w:t>
      </w:r>
      <w:r>
        <w:rPr>
          <w:rFonts w:ascii="Times New Roman" w:hAnsi="Times New Roman" w:cs="Times New Roman"/>
          <w:sz w:val="24"/>
          <w:szCs w:val="24"/>
        </w:rPr>
        <w:tab/>
      </w:r>
    </w:p>
    <w:p w:rsidR="005D651C" w:rsidRDefault="00C94D02" w:rsidP="00DA2DF7">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September </w:t>
      </w:r>
      <w:r w:rsidR="005A3634">
        <w:rPr>
          <w:rFonts w:ascii="Times New Roman" w:hAnsi="Times New Roman" w:cs="Times New Roman"/>
          <w:sz w:val="24"/>
          <w:szCs w:val="24"/>
        </w:rPr>
        <w:tab/>
      </w:r>
      <w:r>
        <w:rPr>
          <w:rFonts w:ascii="Times New Roman" w:hAnsi="Times New Roman" w:cs="Times New Roman"/>
          <w:sz w:val="24"/>
          <w:szCs w:val="24"/>
        </w:rPr>
        <w:t>2021</w:t>
      </w:r>
      <w:r w:rsidR="005D651C">
        <w:rPr>
          <w:rFonts w:ascii="Times New Roman" w:hAnsi="Times New Roman" w:cs="Times New Roman"/>
          <w:sz w:val="24"/>
          <w:szCs w:val="24"/>
        </w:rPr>
        <w:tab/>
      </w:r>
      <w:r w:rsidR="005A3634">
        <w:rPr>
          <w:rFonts w:ascii="Times New Roman" w:hAnsi="Times New Roman" w:cs="Times New Roman"/>
          <w:sz w:val="24"/>
          <w:szCs w:val="24"/>
        </w:rPr>
        <w:tab/>
      </w:r>
      <w:r w:rsidR="00DA2DF7">
        <w:rPr>
          <w:rFonts w:ascii="Times New Roman" w:hAnsi="Times New Roman" w:cs="Times New Roman"/>
          <w:sz w:val="24"/>
          <w:szCs w:val="24"/>
        </w:rPr>
        <w:t>5</w:t>
      </w:r>
      <w:r w:rsidR="005D651C">
        <w:rPr>
          <w:rFonts w:ascii="Times New Roman" w:hAnsi="Times New Roman" w:cs="Times New Roman"/>
          <w:sz w:val="24"/>
          <w:szCs w:val="24"/>
        </w:rPr>
        <w:tab/>
      </w:r>
      <w:r w:rsidR="005D651C">
        <w:rPr>
          <w:rFonts w:ascii="Times New Roman" w:hAnsi="Times New Roman" w:cs="Times New Roman"/>
          <w:sz w:val="24"/>
          <w:szCs w:val="24"/>
        </w:rPr>
        <w:tab/>
      </w:r>
      <w:r w:rsidR="00D30E2C">
        <w:rPr>
          <w:rFonts w:ascii="Times New Roman" w:hAnsi="Times New Roman" w:cs="Times New Roman"/>
          <w:sz w:val="24"/>
          <w:szCs w:val="24"/>
        </w:rPr>
        <w:tab/>
      </w:r>
      <w:r w:rsidR="00D30E2C">
        <w:rPr>
          <w:rFonts w:ascii="Times New Roman" w:hAnsi="Times New Roman" w:cs="Times New Roman"/>
          <w:sz w:val="24"/>
          <w:szCs w:val="24"/>
        </w:rPr>
        <w:tab/>
      </w:r>
      <w:r w:rsidR="005D651C">
        <w:rPr>
          <w:rFonts w:ascii="Times New Roman" w:hAnsi="Times New Roman" w:cs="Times New Roman"/>
          <w:sz w:val="24"/>
          <w:szCs w:val="24"/>
        </w:rPr>
        <w:tab/>
      </w:r>
      <w:r w:rsidR="005D651C">
        <w:rPr>
          <w:rFonts w:ascii="Times New Roman" w:hAnsi="Times New Roman" w:cs="Times New Roman"/>
          <w:sz w:val="24"/>
          <w:szCs w:val="24"/>
        </w:rPr>
        <w:tab/>
      </w:r>
      <w:r w:rsidR="005D651C">
        <w:rPr>
          <w:rFonts w:ascii="Times New Roman" w:hAnsi="Times New Roman" w:cs="Times New Roman"/>
          <w:sz w:val="24"/>
          <w:szCs w:val="24"/>
        </w:rPr>
        <w:tab/>
      </w:r>
      <w:r w:rsidR="005D651C">
        <w:rPr>
          <w:rFonts w:ascii="Times New Roman" w:hAnsi="Times New Roman" w:cs="Times New Roman"/>
          <w:sz w:val="24"/>
          <w:szCs w:val="24"/>
        </w:rPr>
        <w:tab/>
      </w:r>
    </w:p>
    <w:p w:rsidR="005A3634" w:rsidRDefault="005A3634" w:rsidP="0077096B">
      <w:pPr>
        <w:pStyle w:val="ListParagraph"/>
        <w:spacing w:after="0" w:line="360" w:lineRule="auto"/>
        <w:jc w:val="both"/>
        <w:rPr>
          <w:rFonts w:ascii="Times New Roman" w:hAnsi="Times New Roman" w:cs="Times New Roman"/>
          <w:sz w:val="24"/>
          <w:szCs w:val="24"/>
        </w:rPr>
      </w:pPr>
    </w:p>
    <w:p w:rsidR="00587A1B" w:rsidRDefault="00587A1B" w:rsidP="00BA5B8E">
      <w:pPr>
        <w:pStyle w:val="ListParagraph"/>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Statistics </w:t>
      </w:r>
      <w:r w:rsidR="005A3634">
        <w:rPr>
          <w:rFonts w:ascii="Times New Roman" w:hAnsi="Times New Roman" w:cs="Times New Roman"/>
          <w:sz w:val="24"/>
          <w:szCs w:val="24"/>
        </w:rPr>
        <w:t>are just as</w:t>
      </w:r>
      <w:r>
        <w:rPr>
          <w:rFonts w:ascii="Times New Roman" w:hAnsi="Times New Roman" w:cs="Times New Roman"/>
          <w:sz w:val="24"/>
          <w:szCs w:val="24"/>
        </w:rPr>
        <w:t xml:space="preserve"> important to bail pending appeal as prevalence of crime </w:t>
      </w:r>
      <w:r w:rsidR="00603833">
        <w:rPr>
          <w:rFonts w:ascii="Times New Roman" w:hAnsi="Times New Roman" w:cs="Times New Roman"/>
          <w:sz w:val="24"/>
          <w:szCs w:val="24"/>
        </w:rPr>
        <w:t>is to sentencing</w:t>
      </w:r>
      <w:r>
        <w:rPr>
          <w:rFonts w:ascii="Times New Roman" w:hAnsi="Times New Roman" w:cs="Times New Roman"/>
          <w:sz w:val="24"/>
          <w:szCs w:val="24"/>
        </w:rPr>
        <w:t xml:space="preserve">. They are used to </w:t>
      </w:r>
      <w:r w:rsidR="003039FA">
        <w:rPr>
          <w:rFonts w:ascii="Times New Roman" w:hAnsi="Times New Roman" w:cs="Times New Roman"/>
          <w:sz w:val="24"/>
          <w:szCs w:val="24"/>
        </w:rPr>
        <w:t>gauge</w:t>
      </w:r>
      <w:r>
        <w:rPr>
          <w:rFonts w:ascii="Times New Roman" w:hAnsi="Times New Roman" w:cs="Times New Roman"/>
          <w:sz w:val="24"/>
          <w:szCs w:val="24"/>
        </w:rPr>
        <w:t xml:space="preserve"> the effectiveness of the criminal justice system.</w:t>
      </w:r>
    </w:p>
    <w:p w:rsidR="0010309C" w:rsidRDefault="00C231D7" w:rsidP="0077096B">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In reality</w:t>
      </w:r>
      <w:r w:rsidR="00587A1B">
        <w:rPr>
          <w:rFonts w:ascii="Times New Roman" w:hAnsi="Times New Roman" w:cs="Times New Roman"/>
          <w:sz w:val="24"/>
          <w:szCs w:val="24"/>
        </w:rPr>
        <w:t xml:space="preserve"> prisoners sentenced to imprisonment do not voluntarily hand themselves in to abide by </w:t>
      </w:r>
      <w:r w:rsidR="003039FA">
        <w:rPr>
          <w:rFonts w:ascii="Times New Roman" w:hAnsi="Times New Roman" w:cs="Times New Roman"/>
          <w:sz w:val="24"/>
          <w:szCs w:val="24"/>
        </w:rPr>
        <w:t>the</w:t>
      </w:r>
      <w:r w:rsidR="00587A1B">
        <w:rPr>
          <w:rFonts w:ascii="Times New Roman" w:hAnsi="Times New Roman" w:cs="Times New Roman"/>
          <w:sz w:val="24"/>
          <w:szCs w:val="24"/>
        </w:rPr>
        <w:t xml:space="preserve"> court’s sentence. They also rarely </w:t>
      </w:r>
      <w:r w:rsidR="003039FA">
        <w:rPr>
          <w:rFonts w:ascii="Times New Roman" w:hAnsi="Times New Roman" w:cs="Times New Roman"/>
          <w:sz w:val="24"/>
          <w:szCs w:val="24"/>
        </w:rPr>
        <w:t>t</w:t>
      </w:r>
      <w:r w:rsidR="00587A1B">
        <w:rPr>
          <w:rFonts w:ascii="Times New Roman" w:hAnsi="Times New Roman" w:cs="Times New Roman"/>
          <w:sz w:val="24"/>
          <w:szCs w:val="24"/>
        </w:rPr>
        <w:t xml:space="preserve">ake the risk to prosecute their appeals. </w:t>
      </w:r>
      <w:r w:rsidR="003039FA">
        <w:rPr>
          <w:rFonts w:ascii="Times New Roman" w:hAnsi="Times New Roman" w:cs="Times New Roman"/>
          <w:sz w:val="24"/>
          <w:szCs w:val="24"/>
        </w:rPr>
        <w:t xml:space="preserve">Actually the expectation that the appellant who has been sentenced to imprisonment will prosecute his or her appeal with vigor and hand himself or herself in when the appeal is </w:t>
      </w:r>
      <w:r w:rsidR="003039FA">
        <w:rPr>
          <w:rFonts w:ascii="Times New Roman" w:hAnsi="Times New Roman" w:cs="Times New Roman"/>
          <w:sz w:val="24"/>
          <w:szCs w:val="24"/>
        </w:rPr>
        <w:lastRenderedPageBreak/>
        <w:t>dismissed is preposterous</w:t>
      </w:r>
      <w:r>
        <w:rPr>
          <w:rFonts w:ascii="Times New Roman" w:hAnsi="Times New Roman" w:cs="Times New Roman"/>
          <w:sz w:val="24"/>
          <w:szCs w:val="24"/>
        </w:rPr>
        <w:t xml:space="preserve">. </w:t>
      </w:r>
      <w:r w:rsidR="00EE4040">
        <w:rPr>
          <w:rFonts w:ascii="Times New Roman" w:hAnsi="Times New Roman" w:cs="Times New Roman"/>
          <w:sz w:val="24"/>
          <w:szCs w:val="24"/>
        </w:rPr>
        <w:t xml:space="preserve"> </w:t>
      </w:r>
      <w:r>
        <w:rPr>
          <w:rFonts w:ascii="Times New Roman" w:hAnsi="Times New Roman" w:cs="Times New Roman"/>
          <w:sz w:val="24"/>
          <w:szCs w:val="24"/>
        </w:rPr>
        <w:t>Before sentence accused persons are not entirely trusted and must appear in person at their trial up to sentencing stage</w:t>
      </w:r>
      <w:r w:rsidR="003039FA">
        <w:rPr>
          <w:rFonts w:ascii="Times New Roman" w:hAnsi="Times New Roman" w:cs="Times New Roman"/>
          <w:sz w:val="24"/>
          <w:szCs w:val="24"/>
        </w:rPr>
        <w:t xml:space="preserve"> </w:t>
      </w:r>
      <w:r w:rsidR="00AC4F1E">
        <w:rPr>
          <w:rFonts w:ascii="Times New Roman" w:hAnsi="Times New Roman" w:cs="Times New Roman"/>
          <w:sz w:val="24"/>
          <w:szCs w:val="24"/>
        </w:rPr>
        <w:t>for</w:t>
      </w:r>
      <w:r w:rsidR="003039FA">
        <w:rPr>
          <w:rFonts w:ascii="Times New Roman" w:hAnsi="Times New Roman" w:cs="Times New Roman"/>
          <w:sz w:val="24"/>
          <w:szCs w:val="24"/>
        </w:rPr>
        <w:t xml:space="preserve"> the court to monitor the</w:t>
      </w:r>
      <w:r w:rsidR="00246315">
        <w:rPr>
          <w:rFonts w:ascii="Times New Roman" w:hAnsi="Times New Roman" w:cs="Times New Roman"/>
          <w:sz w:val="24"/>
          <w:szCs w:val="24"/>
        </w:rPr>
        <w:t>ir</w:t>
      </w:r>
      <w:r w:rsidR="003039FA">
        <w:rPr>
          <w:rFonts w:ascii="Times New Roman" w:hAnsi="Times New Roman" w:cs="Times New Roman"/>
          <w:sz w:val="24"/>
          <w:szCs w:val="24"/>
        </w:rPr>
        <w:t xml:space="preserve"> movements every 14 days</w:t>
      </w:r>
      <w:r>
        <w:rPr>
          <w:rFonts w:ascii="Times New Roman" w:hAnsi="Times New Roman" w:cs="Times New Roman"/>
          <w:sz w:val="24"/>
          <w:szCs w:val="24"/>
        </w:rPr>
        <w:t xml:space="preserve">. </w:t>
      </w:r>
      <w:r w:rsidR="00EE4040">
        <w:rPr>
          <w:rFonts w:ascii="Times New Roman" w:hAnsi="Times New Roman" w:cs="Times New Roman"/>
          <w:sz w:val="24"/>
          <w:szCs w:val="24"/>
        </w:rPr>
        <w:t xml:space="preserve"> </w:t>
      </w:r>
      <w:r w:rsidR="000C360D">
        <w:rPr>
          <w:rFonts w:ascii="Times New Roman" w:hAnsi="Times New Roman" w:cs="Times New Roman"/>
          <w:sz w:val="24"/>
          <w:szCs w:val="24"/>
        </w:rPr>
        <w:t>In a surprise twist in legislation</w:t>
      </w:r>
      <w:r w:rsidR="003039FA">
        <w:rPr>
          <w:rFonts w:ascii="Times New Roman" w:hAnsi="Times New Roman" w:cs="Times New Roman"/>
          <w:sz w:val="24"/>
          <w:szCs w:val="24"/>
        </w:rPr>
        <w:t xml:space="preserve">, after conviction the </w:t>
      </w:r>
      <w:r w:rsidR="000C360D">
        <w:rPr>
          <w:rFonts w:ascii="Times New Roman" w:hAnsi="Times New Roman" w:cs="Times New Roman"/>
          <w:sz w:val="24"/>
          <w:szCs w:val="24"/>
        </w:rPr>
        <w:t xml:space="preserve">same person is </w:t>
      </w:r>
      <w:r w:rsidR="003039FA">
        <w:rPr>
          <w:rFonts w:ascii="Times New Roman" w:hAnsi="Times New Roman" w:cs="Times New Roman"/>
          <w:sz w:val="24"/>
          <w:szCs w:val="24"/>
        </w:rPr>
        <w:t xml:space="preserve">deemed worthy of trust and is allowed to stay at home for days on end, to prosecute an appeal at his own pace and </w:t>
      </w:r>
      <w:r w:rsidR="00603833">
        <w:rPr>
          <w:rFonts w:ascii="Times New Roman" w:hAnsi="Times New Roman" w:cs="Times New Roman"/>
          <w:sz w:val="24"/>
          <w:szCs w:val="24"/>
        </w:rPr>
        <w:t>hand</w:t>
      </w:r>
      <w:r w:rsidR="003039FA">
        <w:rPr>
          <w:rFonts w:ascii="Times New Roman" w:hAnsi="Times New Roman" w:cs="Times New Roman"/>
          <w:sz w:val="24"/>
          <w:szCs w:val="24"/>
        </w:rPr>
        <w:t xml:space="preserve"> himself or herself in </w:t>
      </w:r>
      <w:r w:rsidR="00603833">
        <w:rPr>
          <w:rFonts w:ascii="Times New Roman" w:hAnsi="Times New Roman" w:cs="Times New Roman"/>
          <w:sz w:val="24"/>
          <w:szCs w:val="24"/>
        </w:rPr>
        <w:t>when</w:t>
      </w:r>
      <w:r w:rsidR="003039FA">
        <w:rPr>
          <w:rFonts w:ascii="Times New Roman" w:hAnsi="Times New Roman" w:cs="Times New Roman"/>
          <w:sz w:val="24"/>
          <w:szCs w:val="24"/>
        </w:rPr>
        <w:t xml:space="preserve"> the appeal fails. </w:t>
      </w:r>
      <w:r w:rsidR="0010309C">
        <w:rPr>
          <w:rFonts w:ascii="Times New Roman" w:hAnsi="Times New Roman" w:cs="Times New Roman"/>
          <w:sz w:val="24"/>
          <w:szCs w:val="24"/>
        </w:rPr>
        <w:t xml:space="preserve">Reporting conditions serve no purpose because the Registrar or the Clerk of Court has no capacity to deliver them at the outlying Police Stations and the appellants do not bother to take them there. </w:t>
      </w:r>
    </w:p>
    <w:p w:rsidR="00AA7CB4" w:rsidRDefault="0010309C" w:rsidP="00BA5B8E">
      <w:pPr>
        <w:pStyle w:val="ListParagraph"/>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w:t>
      </w:r>
      <w:r w:rsidR="00397602">
        <w:rPr>
          <w:rFonts w:ascii="Times New Roman" w:hAnsi="Times New Roman" w:cs="Times New Roman"/>
          <w:sz w:val="24"/>
          <w:szCs w:val="24"/>
        </w:rPr>
        <w:t>meantime,</w:t>
      </w:r>
      <w:r w:rsidR="00EF0C70">
        <w:rPr>
          <w:rFonts w:ascii="Times New Roman" w:hAnsi="Times New Roman" w:cs="Times New Roman"/>
          <w:sz w:val="24"/>
          <w:szCs w:val="24"/>
        </w:rPr>
        <w:t xml:space="preserve"> in order to deal with the </w:t>
      </w:r>
      <w:r w:rsidR="00EF0C70">
        <w:rPr>
          <w:rFonts w:ascii="Times New Roman" w:hAnsi="Times New Roman" w:cs="Times New Roman"/>
          <w:i/>
          <w:sz w:val="24"/>
          <w:szCs w:val="24"/>
        </w:rPr>
        <w:t xml:space="preserve">lacuna </w:t>
      </w:r>
      <w:r w:rsidR="00EF0C70">
        <w:rPr>
          <w:rFonts w:ascii="Times New Roman" w:hAnsi="Times New Roman" w:cs="Times New Roman"/>
          <w:sz w:val="24"/>
          <w:szCs w:val="24"/>
        </w:rPr>
        <w:t xml:space="preserve">arising from the fact that </w:t>
      </w:r>
      <w:r w:rsidR="00397602">
        <w:rPr>
          <w:rFonts w:ascii="Times New Roman" w:hAnsi="Times New Roman" w:cs="Times New Roman"/>
          <w:sz w:val="24"/>
          <w:szCs w:val="24"/>
        </w:rPr>
        <w:t xml:space="preserve">all </w:t>
      </w:r>
      <w:r w:rsidR="00EF0C70">
        <w:rPr>
          <w:rFonts w:ascii="Times New Roman" w:hAnsi="Times New Roman" w:cs="Times New Roman"/>
          <w:sz w:val="24"/>
          <w:szCs w:val="24"/>
        </w:rPr>
        <w:t>current</w:t>
      </w:r>
      <w:r w:rsidR="00397602">
        <w:rPr>
          <w:rFonts w:ascii="Times New Roman" w:hAnsi="Times New Roman" w:cs="Times New Roman"/>
          <w:sz w:val="24"/>
          <w:szCs w:val="24"/>
        </w:rPr>
        <w:t xml:space="preserve"> bail orders </w:t>
      </w:r>
      <w:r w:rsidR="00EF0C70">
        <w:rPr>
          <w:rFonts w:ascii="Times New Roman" w:hAnsi="Times New Roman" w:cs="Times New Roman"/>
          <w:sz w:val="24"/>
          <w:szCs w:val="24"/>
        </w:rPr>
        <w:t xml:space="preserve">pending appeal are non-compliant with </w:t>
      </w:r>
      <w:r w:rsidR="00397602">
        <w:rPr>
          <w:rFonts w:ascii="Times New Roman" w:hAnsi="Times New Roman" w:cs="Times New Roman"/>
          <w:sz w:val="24"/>
          <w:szCs w:val="24"/>
        </w:rPr>
        <w:t>s</w:t>
      </w:r>
      <w:r w:rsidR="00105410">
        <w:rPr>
          <w:rFonts w:ascii="Times New Roman" w:hAnsi="Times New Roman" w:cs="Times New Roman"/>
          <w:sz w:val="24"/>
          <w:szCs w:val="24"/>
        </w:rPr>
        <w:t xml:space="preserve"> </w:t>
      </w:r>
      <w:r w:rsidR="00397602">
        <w:rPr>
          <w:rFonts w:ascii="Times New Roman" w:hAnsi="Times New Roman" w:cs="Times New Roman"/>
          <w:sz w:val="24"/>
          <w:szCs w:val="24"/>
        </w:rPr>
        <w:t xml:space="preserve">123(10) of the Criminal Procedure and Evidence Act, supra, </w:t>
      </w:r>
      <w:r>
        <w:rPr>
          <w:rFonts w:ascii="Times New Roman" w:hAnsi="Times New Roman" w:cs="Times New Roman"/>
          <w:sz w:val="24"/>
          <w:szCs w:val="24"/>
        </w:rPr>
        <w:t xml:space="preserve">this court has </w:t>
      </w:r>
      <w:r w:rsidR="00397602">
        <w:rPr>
          <w:rFonts w:ascii="Times New Roman" w:hAnsi="Times New Roman" w:cs="Times New Roman"/>
          <w:sz w:val="24"/>
          <w:szCs w:val="24"/>
        </w:rPr>
        <w:t xml:space="preserve">drawn from </w:t>
      </w:r>
      <w:r>
        <w:rPr>
          <w:rFonts w:ascii="Times New Roman" w:hAnsi="Times New Roman" w:cs="Times New Roman"/>
          <w:sz w:val="24"/>
          <w:szCs w:val="24"/>
        </w:rPr>
        <w:t xml:space="preserve">its inherent power to protect its own processes </w:t>
      </w:r>
      <w:r w:rsidR="00397602">
        <w:rPr>
          <w:rFonts w:ascii="Times New Roman" w:hAnsi="Times New Roman" w:cs="Times New Roman"/>
          <w:sz w:val="24"/>
          <w:szCs w:val="24"/>
        </w:rPr>
        <w:t xml:space="preserve">to </w:t>
      </w:r>
      <w:r>
        <w:rPr>
          <w:rFonts w:ascii="Times New Roman" w:hAnsi="Times New Roman" w:cs="Times New Roman"/>
          <w:sz w:val="24"/>
          <w:szCs w:val="24"/>
        </w:rPr>
        <w:t>demand th</w:t>
      </w:r>
      <w:r w:rsidR="00397602">
        <w:rPr>
          <w:rFonts w:ascii="Times New Roman" w:hAnsi="Times New Roman" w:cs="Times New Roman"/>
          <w:sz w:val="24"/>
          <w:szCs w:val="24"/>
        </w:rPr>
        <w:t xml:space="preserve">e presence of </w:t>
      </w:r>
      <w:r>
        <w:rPr>
          <w:rFonts w:ascii="Times New Roman" w:hAnsi="Times New Roman" w:cs="Times New Roman"/>
          <w:sz w:val="24"/>
          <w:szCs w:val="24"/>
        </w:rPr>
        <w:t xml:space="preserve">appellants at the determination of their appeals </w:t>
      </w:r>
      <w:r w:rsidR="00EF0C70">
        <w:rPr>
          <w:rFonts w:ascii="Times New Roman" w:hAnsi="Times New Roman" w:cs="Times New Roman"/>
          <w:sz w:val="24"/>
          <w:szCs w:val="24"/>
        </w:rPr>
        <w:t>to enable it to regulate the execution of the judgment on appeal, if adverse.</w:t>
      </w:r>
      <w:r>
        <w:rPr>
          <w:rFonts w:ascii="Times New Roman" w:hAnsi="Times New Roman" w:cs="Times New Roman"/>
          <w:sz w:val="24"/>
          <w:szCs w:val="24"/>
        </w:rPr>
        <w:t xml:space="preserve"> </w:t>
      </w:r>
      <w:r w:rsidR="00EF0C70">
        <w:rPr>
          <w:rFonts w:ascii="Times New Roman" w:hAnsi="Times New Roman" w:cs="Times New Roman"/>
          <w:sz w:val="24"/>
          <w:szCs w:val="24"/>
        </w:rPr>
        <w:t xml:space="preserve">This is because </w:t>
      </w:r>
      <w:r>
        <w:rPr>
          <w:rFonts w:ascii="Times New Roman" w:hAnsi="Times New Roman" w:cs="Times New Roman"/>
          <w:sz w:val="24"/>
          <w:szCs w:val="24"/>
        </w:rPr>
        <w:t xml:space="preserve">bail terminates upon the determination of the appeal. </w:t>
      </w:r>
    </w:p>
    <w:p w:rsidR="00E5550F" w:rsidRDefault="00EF0C70" w:rsidP="00050CA8">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Sub section 13 of s</w:t>
      </w:r>
      <w:r w:rsidR="00050CA8" w:rsidRPr="000A7682">
        <w:rPr>
          <w:rFonts w:ascii="Times New Roman" w:hAnsi="Times New Roman" w:cs="Times New Roman"/>
          <w:sz w:val="24"/>
          <w:szCs w:val="24"/>
        </w:rPr>
        <w:t xml:space="preserve">123 of the Criminal Procedure and Evidence Act </w:t>
      </w:r>
      <w:r w:rsidR="00105410" w:rsidRPr="00105410">
        <w:rPr>
          <w:rFonts w:ascii="Times New Roman" w:hAnsi="Times New Roman" w:cs="Times New Roman"/>
          <w:i/>
          <w:sz w:val="24"/>
          <w:szCs w:val="24"/>
        </w:rPr>
        <w:t>[</w:t>
      </w:r>
      <w:r w:rsidR="00050CA8" w:rsidRPr="00105410">
        <w:rPr>
          <w:rFonts w:ascii="Times New Roman" w:hAnsi="Times New Roman" w:cs="Times New Roman"/>
          <w:i/>
          <w:sz w:val="24"/>
          <w:szCs w:val="24"/>
        </w:rPr>
        <w:t>Chapter 9:07</w:t>
      </w:r>
      <w:r w:rsidR="00105410">
        <w:rPr>
          <w:rFonts w:ascii="Times New Roman" w:hAnsi="Times New Roman" w:cs="Times New Roman"/>
          <w:sz w:val="24"/>
          <w:szCs w:val="24"/>
        </w:rPr>
        <w:t>]</w:t>
      </w:r>
    </w:p>
    <w:p w:rsidR="00E5550F" w:rsidRPr="00E5550F" w:rsidRDefault="00E5550F" w:rsidP="00ED3A0B">
      <w:pPr>
        <w:pStyle w:val="Default"/>
        <w:ind w:left="1080"/>
        <w:rPr>
          <w:rFonts w:ascii="Times New Roman" w:hAnsi="Times New Roman" w:cs="Times New Roman"/>
          <w:sz w:val="22"/>
          <w:szCs w:val="22"/>
        </w:rPr>
      </w:pPr>
      <w:r w:rsidRPr="00E5550F">
        <w:rPr>
          <w:rFonts w:ascii="Times New Roman" w:hAnsi="Times New Roman" w:cs="Times New Roman"/>
          <w:sz w:val="22"/>
          <w:szCs w:val="22"/>
        </w:rPr>
        <w:t xml:space="preserve">“(13) When a person has been admitted to bail in terms of subsection (1), a judge, in the case where the </w:t>
      </w:r>
      <w:r w:rsidR="007F0876" w:rsidRPr="00E5550F">
        <w:rPr>
          <w:rFonts w:ascii="Times New Roman" w:hAnsi="Times New Roman" w:cs="Times New Roman"/>
          <w:sz w:val="22"/>
          <w:szCs w:val="22"/>
        </w:rPr>
        <w:t>conviction</w:t>
      </w:r>
      <w:r w:rsidRPr="00E5550F">
        <w:rPr>
          <w:rFonts w:ascii="Times New Roman" w:hAnsi="Times New Roman" w:cs="Times New Roman"/>
          <w:sz w:val="22"/>
          <w:szCs w:val="22"/>
        </w:rPr>
        <w:t xml:space="preserve"> or sentence took place in the High Court, or a magistrate in any other case, may, upon the application of the Prosecutor-General or local public prosecutor, as the case may be, and upon information being made in writing and upon oath that default has been made in any condition of the recognizance taken from such person— </w:t>
      </w:r>
    </w:p>
    <w:p w:rsidR="00E5550F" w:rsidRPr="00E5550F" w:rsidRDefault="00E5550F" w:rsidP="00ED3A0B">
      <w:pPr>
        <w:autoSpaceDE w:val="0"/>
        <w:autoSpaceDN w:val="0"/>
        <w:adjustRightInd w:val="0"/>
        <w:spacing w:after="0" w:line="240" w:lineRule="auto"/>
        <w:ind w:left="1080"/>
        <w:rPr>
          <w:rFonts w:ascii="Times New Roman" w:hAnsi="Times New Roman" w:cs="Times New Roman"/>
          <w:color w:val="000000"/>
          <w:lang w:val="en-ZW"/>
        </w:rPr>
      </w:pPr>
      <w:r w:rsidRPr="00E5550F">
        <w:rPr>
          <w:rFonts w:ascii="Times New Roman" w:hAnsi="Times New Roman" w:cs="Times New Roman"/>
          <w:color w:val="000000"/>
          <w:lang w:val="en-ZW"/>
        </w:rPr>
        <w:t xml:space="preserve">(a) issue a warrant for the arrest of such person; and </w:t>
      </w:r>
    </w:p>
    <w:p w:rsidR="00E5550F" w:rsidRPr="00E5550F" w:rsidRDefault="00E5550F" w:rsidP="00ED3A0B">
      <w:pPr>
        <w:autoSpaceDE w:val="0"/>
        <w:autoSpaceDN w:val="0"/>
        <w:adjustRightInd w:val="0"/>
        <w:spacing w:after="0" w:line="240" w:lineRule="auto"/>
        <w:ind w:left="1080"/>
        <w:rPr>
          <w:rFonts w:ascii="Times New Roman" w:hAnsi="Times New Roman" w:cs="Times New Roman"/>
          <w:lang w:val="en-ZW"/>
        </w:rPr>
      </w:pPr>
      <w:r w:rsidRPr="00E5550F">
        <w:rPr>
          <w:rFonts w:ascii="Times New Roman" w:hAnsi="Times New Roman" w:cs="Times New Roman"/>
          <w:color w:val="000000"/>
          <w:lang w:val="en-ZW"/>
        </w:rPr>
        <w:t>(</w:t>
      </w:r>
      <w:r w:rsidRPr="00E5550F">
        <w:rPr>
          <w:rFonts w:ascii="Times New Roman" w:hAnsi="Times New Roman" w:cs="Times New Roman"/>
          <w:i/>
          <w:iCs/>
          <w:color w:val="000000"/>
          <w:lang w:val="en-ZW"/>
        </w:rPr>
        <w:t>b</w:t>
      </w:r>
      <w:r w:rsidRPr="00E5550F">
        <w:rPr>
          <w:rFonts w:ascii="Times New Roman" w:hAnsi="Times New Roman" w:cs="Times New Roman"/>
          <w:color w:val="000000"/>
          <w:lang w:val="en-ZW"/>
        </w:rPr>
        <w:t xml:space="preserve">) issue an order calling upon him and his sureties, if any, to appear on a day and at a place specified in the order to show cause why the recognizance should not be declared forfeited; </w:t>
      </w:r>
    </w:p>
    <w:p w:rsidR="00050CA8" w:rsidRPr="00ED3A0B" w:rsidRDefault="00E5550F" w:rsidP="00ED3A0B">
      <w:pPr>
        <w:spacing w:after="0" w:line="240" w:lineRule="auto"/>
        <w:ind w:left="1080"/>
        <w:rPr>
          <w:rFonts w:ascii="Times New Roman" w:hAnsi="Times New Roman" w:cs="Times New Roman"/>
        </w:rPr>
      </w:pPr>
      <w:r w:rsidRPr="00ED3A0B">
        <w:rPr>
          <w:rFonts w:ascii="Times New Roman" w:hAnsi="Times New Roman" w:cs="Times New Roman"/>
          <w:lang w:val="en-ZW"/>
        </w:rPr>
        <w:t>(</w:t>
      </w:r>
      <w:r w:rsidRPr="00ED3A0B">
        <w:rPr>
          <w:rFonts w:ascii="Times New Roman" w:hAnsi="Times New Roman" w:cs="Times New Roman"/>
          <w:i/>
          <w:iCs/>
          <w:lang w:val="en-ZW"/>
        </w:rPr>
        <w:t>c</w:t>
      </w:r>
      <w:r w:rsidRPr="00ED3A0B">
        <w:rPr>
          <w:rFonts w:ascii="Times New Roman" w:hAnsi="Times New Roman" w:cs="Times New Roman"/>
          <w:lang w:val="en-ZW"/>
        </w:rPr>
        <w:t>) if cause to the satisfaction of the judge or magistrate, as the case may be, is not shown against any such declaration, declare the recognizance to be forfeited, and such declaration of forfeiture shall have the effect of a judgment on</w:t>
      </w:r>
      <w:r w:rsidRPr="00ED3A0B">
        <w:rPr>
          <w:rFonts w:ascii="Times New Roman" w:hAnsi="Times New Roman" w:cs="Times New Roman"/>
        </w:rPr>
        <w:t>”</w:t>
      </w:r>
      <w:r w:rsidR="00050CA8" w:rsidRPr="00ED3A0B">
        <w:rPr>
          <w:rFonts w:ascii="Times New Roman" w:hAnsi="Times New Roman" w:cs="Times New Roman"/>
        </w:rPr>
        <w:t xml:space="preserve"> </w:t>
      </w:r>
    </w:p>
    <w:p w:rsidR="00987779" w:rsidRDefault="00987779" w:rsidP="00E5550F">
      <w:pPr>
        <w:pStyle w:val="ListParagraph"/>
        <w:spacing w:after="0" w:line="240" w:lineRule="auto"/>
        <w:rPr>
          <w:rFonts w:ascii="Times New Roman" w:hAnsi="Times New Roman" w:cs="Times New Roman"/>
        </w:rPr>
      </w:pPr>
    </w:p>
    <w:p w:rsidR="00BA5B8E" w:rsidRDefault="005C0320" w:rsidP="00BA5B8E">
      <w:pPr>
        <w:pStyle w:val="ListParagraph"/>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987779">
        <w:rPr>
          <w:rFonts w:ascii="Times New Roman" w:hAnsi="Times New Roman" w:cs="Times New Roman"/>
          <w:sz w:val="24"/>
          <w:szCs w:val="24"/>
        </w:rPr>
        <w:t xml:space="preserve">Registrar </w:t>
      </w:r>
      <w:r>
        <w:rPr>
          <w:rFonts w:ascii="Times New Roman" w:hAnsi="Times New Roman" w:cs="Times New Roman"/>
          <w:sz w:val="24"/>
          <w:szCs w:val="24"/>
        </w:rPr>
        <w:t>and</w:t>
      </w:r>
      <w:r w:rsidR="00987779">
        <w:rPr>
          <w:rFonts w:ascii="Times New Roman" w:hAnsi="Times New Roman" w:cs="Times New Roman"/>
          <w:sz w:val="24"/>
          <w:szCs w:val="24"/>
        </w:rPr>
        <w:t xml:space="preserve"> the clerk of court </w:t>
      </w:r>
      <w:r>
        <w:rPr>
          <w:rFonts w:ascii="Times New Roman" w:hAnsi="Times New Roman" w:cs="Times New Roman"/>
          <w:sz w:val="24"/>
          <w:szCs w:val="24"/>
        </w:rPr>
        <w:t>lack the capacity</w:t>
      </w:r>
      <w:r w:rsidR="00987779">
        <w:rPr>
          <w:rFonts w:ascii="Times New Roman" w:hAnsi="Times New Roman" w:cs="Times New Roman"/>
          <w:sz w:val="24"/>
          <w:szCs w:val="24"/>
        </w:rPr>
        <w:t xml:space="preserve"> to deliver the bail orders to Police Stations, let alone to monitor compliance.</w:t>
      </w:r>
      <w:r w:rsidR="00EE4040">
        <w:rPr>
          <w:rFonts w:ascii="Times New Roman" w:hAnsi="Times New Roman" w:cs="Times New Roman"/>
          <w:sz w:val="24"/>
          <w:szCs w:val="24"/>
        </w:rPr>
        <w:t xml:space="preserve"> </w:t>
      </w:r>
      <w:r w:rsidR="00987779">
        <w:rPr>
          <w:rFonts w:ascii="Times New Roman" w:hAnsi="Times New Roman" w:cs="Times New Roman"/>
          <w:sz w:val="24"/>
          <w:szCs w:val="24"/>
        </w:rPr>
        <w:t xml:space="preserve"> </w:t>
      </w:r>
      <w:r w:rsidR="0074667C">
        <w:rPr>
          <w:rFonts w:ascii="Times New Roman" w:hAnsi="Times New Roman" w:cs="Times New Roman"/>
          <w:sz w:val="24"/>
          <w:szCs w:val="24"/>
        </w:rPr>
        <w:t xml:space="preserve">Meanwhile persons admitted to bail do not make it their business to take the orders to the </w:t>
      </w:r>
      <w:r w:rsidR="00987779">
        <w:rPr>
          <w:rFonts w:ascii="Times New Roman" w:hAnsi="Times New Roman" w:cs="Times New Roman"/>
          <w:sz w:val="24"/>
          <w:szCs w:val="24"/>
        </w:rPr>
        <w:t>Police</w:t>
      </w:r>
      <w:r w:rsidR="00074438">
        <w:rPr>
          <w:rFonts w:ascii="Times New Roman" w:hAnsi="Times New Roman" w:cs="Times New Roman"/>
          <w:sz w:val="24"/>
          <w:szCs w:val="24"/>
        </w:rPr>
        <w:t xml:space="preserve">. </w:t>
      </w:r>
      <w:r w:rsidR="00EE4040">
        <w:rPr>
          <w:rFonts w:ascii="Times New Roman" w:hAnsi="Times New Roman" w:cs="Times New Roman"/>
          <w:sz w:val="24"/>
          <w:szCs w:val="24"/>
        </w:rPr>
        <w:t xml:space="preserve"> </w:t>
      </w:r>
      <w:r w:rsidR="00074438">
        <w:rPr>
          <w:rFonts w:ascii="Times New Roman" w:hAnsi="Times New Roman" w:cs="Times New Roman"/>
          <w:sz w:val="24"/>
          <w:szCs w:val="24"/>
        </w:rPr>
        <w:t xml:space="preserve">The result </w:t>
      </w:r>
      <w:r w:rsidR="00ED3A0B">
        <w:rPr>
          <w:rFonts w:ascii="Times New Roman" w:hAnsi="Times New Roman" w:cs="Times New Roman"/>
          <w:sz w:val="24"/>
          <w:szCs w:val="24"/>
        </w:rPr>
        <w:t xml:space="preserve">is a grey area whereby the </w:t>
      </w:r>
      <w:r w:rsidR="00FB016E">
        <w:rPr>
          <w:rFonts w:ascii="Times New Roman" w:hAnsi="Times New Roman" w:cs="Times New Roman"/>
          <w:sz w:val="24"/>
          <w:szCs w:val="24"/>
        </w:rPr>
        <w:t xml:space="preserve">compliance </w:t>
      </w:r>
      <w:r w:rsidR="00ED3A0B">
        <w:rPr>
          <w:rFonts w:ascii="Times New Roman" w:hAnsi="Times New Roman" w:cs="Times New Roman"/>
          <w:sz w:val="24"/>
          <w:szCs w:val="24"/>
        </w:rPr>
        <w:t>contemplated in s 123(13) is not achieved</w:t>
      </w:r>
      <w:r w:rsidR="00AE28CF">
        <w:rPr>
          <w:rFonts w:ascii="Times New Roman" w:hAnsi="Times New Roman" w:cs="Times New Roman"/>
          <w:sz w:val="24"/>
          <w:szCs w:val="24"/>
        </w:rPr>
        <w:t xml:space="preserve">. </w:t>
      </w:r>
      <w:r w:rsidR="009C345A">
        <w:rPr>
          <w:rFonts w:ascii="Times New Roman" w:hAnsi="Times New Roman" w:cs="Times New Roman"/>
          <w:sz w:val="24"/>
          <w:szCs w:val="24"/>
        </w:rPr>
        <w:t xml:space="preserve">This court has bridged the gap by demanding the presence of </w:t>
      </w:r>
      <w:r w:rsidR="00E75AFC">
        <w:rPr>
          <w:rFonts w:ascii="Times New Roman" w:hAnsi="Times New Roman" w:cs="Times New Roman"/>
          <w:sz w:val="24"/>
          <w:szCs w:val="24"/>
        </w:rPr>
        <w:t>appellants</w:t>
      </w:r>
      <w:r w:rsidR="009C345A">
        <w:rPr>
          <w:rFonts w:ascii="Times New Roman" w:hAnsi="Times New Roman" w:cs="Times New Roman"/>
          <w:sz w:val="24"/>
          <w:szCs w:val="24"/>
        </w:rPr>
        <w:t xml:space="preserve"> in order to be satisfied that they are still </w:t>
      </w:r>
      <w:r w:rsidR="007E62A8">
        <w:rPr>
          <w:rFonts w:ascii="Times New Roman" w:hAnsi="Times New Roman" w:cs="Times New Roman"/>
          <w:sz w:val="24"/>
          <w:szCs w:val="24"/>
        </w:rPr>
        <w:t>available</w:t>
      </w:r>
      <w:r w:rsidR="00EA70BB">
        <w:rPr>
          <w:rFonts w:ascii="Times New Roman" w:hAnsi="Times New Roman" w:cs="Times New Roman"/>
          <w:sz w:val="24"/>
          <w:szCs w:val="24"/>
        </w:rPr>
        <w:t xml:space="preserve"> to abide by the judgment on appeal which is the purpose of s 123 (10) and (13)</w:t>
      </w:r>
      <w:r w:rsidR="007E62A8">
        <w:rPr>
          <w:rFonts w:ascii="Times New Roman" w:hAnsi="Times New Roman" w:cs="Times New Roman"/>
          <w:sz w:val="24"/>
          <w:szCs w:val="24"/>
        </w:rPr>
        <w:t>.</w:t>
      </w:r>
    </w:p>
    <w:p w:rsidR="00EA70BB" w:rsidRDefault="007E62A8" w:rsidP="00BA5B8E">
      <w:pPr>
        <w:pStyle w:val="ListParagraph"/>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aware of the</w:t>
      </w:r>
      <w:r w:rsidR="00EA70BB">
        <w:rPr>
          <w:rFonts w:ascii="Times New Roman" w:hAnsi="Times New Roman" w:cs="Times New Roman"/>
          <w:sz w:val="24"/>
          <w:szCs w:val="24"/>
        </w:rPr>
        <w:t xml:space="preserve"> case of Zabika</w:t>
      </w:r>
      <w:r w:rsidR="00987779" w:rsidRPr="007E62A8">
        <w:rPr>
          <w:rFonts w:ascii="Times New Roman" w:hAnsi="Times New Roman" w:cs="Times New Roman"/>
          <w:i/>
          <w:sz w:val="24"/>
          <w:szCs w:val="24"/>
        </w:rPr>
        <w:t xml:space="preserve"> Umali </w:t>
      </w:r>
      <w:r w:rsidR="00987779" w:rsidRPr="00EE4040">
        <w:rPr>
          <w:rFonts w:ascii="Times New Roman" w:hAnsi="Times New Roman" w:cs="Times New Roman"/>
          <w:sz w:val="24"/>
          <w:szCs w:val="24"/>
        </w:rPr>
        <w:t xml:space="preserve">v </w:t>
      </w:r>
      <w:r w:rsidR="00987779" w:rsidRPr="007E62A8">
        <w:rPr>
          <w:rFonts w:ascii="Times New Roman" w:hAnsi="Times New Roman" w:cs="Times New Roman"/>
          <w:i/>
          <w:sz w:val="24"/>
          <w:szCs w:val="24"/>
        </w:rPr>
        <w:t>The State</w:t>
      </w:r>
      <w:r w:rsidR="00987779">
        <w:rPr>
          <w:rFonts w:ascii="Times New Roman" w:hAnsi="Times New Roman" w:cs="Times New Roman"/>
          <w:sz w:val="24"/>
          <w:szCs w:val="24"/>
        </w:rPr>
        <w:t xml:space="preserve"> HH 600/</w:t>
      </w:r>
      <w:r w:rsidR="00E75AFC">
        <w:rPr>
          <w:rFonts w:ascii="Times New Roman" w:hAnsi="Times New Roman" w:cs="Times New Roman"/>
          <w:sz w:val="24"/>
          <w:szCs w:val="24"/>
        </w:rPr>
        <w:t>22 wherein</w:t>
      </w:r>
      <w:r w:rsidR="00B25F77">
        <w:rPr>
          <w:rFonts w:ascii="Times New Roman" w:hAnsi="Times New Roman" w:cs="Times New Roman"/>
          <w:sz w:val="24"/>
          <w:szCs w:val="24"/>
        </w:rPr>
        <w:t xml:space="preserve"> Mr </w:t>
      </w:r>
      <w:r w:rsidR="00B25F77">
        <w:rPr>
          <w:rFonts w:ascii="Times New Roman" w:hAnsi="Times New Roman" w:cs="Times New Roman"/>
          <w:i/>
          <w:sz w:val="24"/>
          <w:szCs w:val="24"/>
        </w:rPr>
        <w:t>Murisi</w:t>
      </w:r>
      <w:r w:rsidR="00C25EF8">
        <w:rPr>
          <w:rFonts w:ascii="Times New Roman" w:hAnsi="Times New Roman" w:cs="Times New Roman"/>
          <w:sz w:val="24"/>
          <w:szCs w:val="24"/>
        </w:rPr>
        <w:t xml:space="preserve"> perhaps </w:t>
      </w:r>
      <w:r w:rsidR="00CA5F89">
        <w:rPr>
          <w:rFonts w:ascii="Times New Roman" w:hAnsi="Times New Roman" w:cs="Times New Roman"/>
          <w:sz w:val="24"/>
          <w:szCs w:val="24"/>
        </w:rPr>
        <w:t xml:space="preserve">in a feat </w:t>
      </w:r>
      <w:r w:rsidR="00C25EF8">
        <w:rPr>
          <w:rFonts w:ascii="Times New Roman" w:hAnsi="Times New Roman" w:cs="Times New Roman"/>
          <w:sz w:val="24"/>
          <w:szCs w:val="24"/>
        </w:rPr>
        <w:t>of mis</w:t>
      </w:r>
      <w:r w:rsidR="00EA70BB">
        <w:rPr>
          <w:rFonts w:ascii="Times New Roman" w:hAnsi="Times New Roman" w:cs="Times New Roman"/>
          <w:sz w:val="24"/>
          <w:szCs w:val="24"/>
        </w:rPr>
        <w:t xml:space="preserve">informed enthusiasm sought </w:t>
      </w:r>
      <w:r w:rsidR="008D2FE7">
        <w:rPr>
          <w:rFonts w:ascii="Times New Roman" w:hAnsi="Times New Roman" w:cs="Times New Roman"/>
          <w:sz w:val="24"/>
          <w:szCs w:val="24"/>
        </w:rPr>
        <w:t>to confound the court</w:t>
      </w:r>
      <w:r w:rsidR="00EA70BB">
        <w:rPr>
          <w:rFonts w:ascii="Times New Roman" w:hAnsi="Times New Roman" w:cs="Times New Roman"/>
          <w:sz w:val="24"/>
          <w:szCs w:val="24"/>
        </w:rPr>
        <w:t xml:space="preserve"> by </w:t>
      </w:r>
      <w:r w:rsidR="00EA70BB">
        <w:rPr>
          <w:rFonts w:ascii="Times New Roman" w:hAnsi="Times New Roman" w:cs="Times New Roman"/>
          <w:sz w:val="24"/>
          <w:szCs w:val="24"/>
        </w:rPr>
        <w:lastRenderedPageBreak/>
        <w:t>misrepresenting</w:t>
      </w:r>
      <w:r w:rsidR="00C25EF8">
        <w:rPr>
          <w:rFonts w:ascii="Times New Roman" w:hAnsi="Times New Roman" w:cs="Times New Roman"/>
          <w:sz w:val="24"/>
          <w:szCs w:val="24"/>
        </w:rPr>
        <w:t>, hopefully innocently</w:t>
      </w:r>
      <w:r w:rsidR="00FE3889">
        <w:rPr>
          <w:rFonts w:ascii="Times New Roman" w:hAnsi="Times New Roman" w:cs="Times New Roman"/>
          <w:sz w:val="24"/>
          <w:szCs w:val="24"/>
        </w:rPr>
        <w:t>,</w:t>
      </w:r>
      <w:r w:rsidR="00C25EF8">
        <w:rPr>
          <w:rFonts w:ascii="Times New Roman" w:hAnsi="Times New Roman" w:cs="Times New Roman"/>
          <w:sz w:val="24"/>
          <w:szCs w:val="24"/>
        </w:rPr>
        <w:t xml:space="preserve"> that there is no </w:t>
      </w:r>
      <w:r w:rsidR="00EA70BB">
        <w:rPr>
          <w:rFonts w:ascii="Times New Roman" w:hAnsi="Times New Roman" w:cs="Times New Roman"/>
          <w:sz w:val="24"/>
          <w:szCs w:val="24"/>
        </w:rPr>
        <w:t xml:space="preserve">law which </w:t>
      </w:r>
      <w:r w:rsidR="00FE3889">
        <w:rPr>
          <w:rFonts w:ascii="Times New Roman" w:hAnsi="Times New Roman" w:cs="Times New Roman"/>
          <w:sz w:val="24"/>
          <w:szCs w:val="24"/>
        </w:rPr>
        <w:t>empowers this court to demand the presence of the appellant at the place of hearing of hi</w:t>
      </w:r>
      <w:r w:rsidR="00100CC8">
        <w:rPr>
          <w:rFonts w:ascii="Times New Roman" w:hAnsi="Times New Roman" w:cs="Times New Roman"/>
          <w:sz w:val="24"/>
          <w:szCs w:val="24"/>
        </w:rPr>
        <w:t xml:space="preserve">s or her </w:t>
      </w:r>
      <w:r w:rsidR="00D520A6">
        <w:rPr>
          <w:rFonts w:ascii="Times New Roman" w:hAnsi="Times New Roman" w:cs="Times New Roman"/>
          <w:sz w:val="24"/>
          <w:szCs w:val="24"/>
        </w:rPr>
        <w:t xml:space="preserve">appeal. </w:t>
      </w:r>
      <w:r w:rsidR="00EA70BB">
        <w:rPr>
          <w:rFonts w:ascii="Times New Roman" w:hAnsi="Times New Roman" w:cs="Times New Roman"/>
          <w:sz w:val="24"/>
          <w:szCs w:val="24"/>
        </w:rPr>
        <w:t>Such a challenge to the authority of the court should not arise because the settled position, at common law, is that this court, as a court of inherent jurisdiction, has the power to make any order to protect the integrity and efficacy of its own processes, which the law does not prohibit it from making. The</w:t>
      </w:r>
      <w:r w:rsidR="00D520A6">
        <w:rPr>
          <w:rFonts w:ascii="Times New Roman" w:hAnsi="Times New Roman" w:cs="Times New Roman"/>
          <w:sz w:val="24"/>
          <w:szCs w:val="24"/>
        </w:rPr>
        <w:t xml:space="preserve"> inherent power </w:t>
      </w:r>
      <w:r w:rsidR="00EA70BB">
        <w:rPr>
          <w:rFonts w:ascii="Times New Roman" w:hAnsi="Times New Roman" w:cs="Times New Roman"/>
          <w:sz w:val="24"/>
          <w:szCs w:val="24"/>
        </w:rPr>
        <w:t xml:space="preserve">is now entrenched in </w:t>
      </w:r>
      <w:r w:rsidR="0026015A">
        <w:rPr>
          <w:rFonts w:ascii="Times New Roman" w:hAnsi="Times New Roman" w:cs="Times New Roman"/>
          <w:sz w:val="24"/>
          <w:szCs w:val="24"/>
        </w:rPr>
        <w:t xml:space="preserve">s 176 of the constitution. </w:t>
      </w:r>
      <w:r w:rsidR="00614750">
        <w:rPr>
          <w:rFonts w:ascii="Times New Roman" w:hAnsi="Times New Roman" w:cs="Times New Roman"/>
          <w:sz w:val="24"/>
          <w:szCs w:val="24"/>
        </w:rPr>
        <w:t>If anything such intransigence exhibited in defying lawful commands of the court in the course of regulating its processes is a mischief called contumacy which is normally visited with sanctions.</w:t>
      </w:r>
      <w:r w:rsidR="00BC72AB">
        <w:rPr>
          <w:rFonts w:ascii="Times New Roman" w:hAnsi="Times New Roman" w:cs="Times New Roman"/>
          <w:sz w:val="24"/>
          <w:szCs w:val="24"/>
        </w:rPr>
        <w:t xml:space="preserve"> See </w:t>
      </w:r>
      <w:r w:rsidR="00F114A6" w:rsidRPr="00BC72AB">
        <w:rPr>
          <w:rFonts w:ascii="Times New Roman" w:hAnsi="Times New Roman" w:cs="Times New Roman"/>
          <w:i/>
          <w:sz w:val="24"/>
          <w:szCs w:val="24"/>
        </w:rPr>
        <w:t>Supiya v</w:t>
      </w:r>
      <w:r w:rsidR="00BC72AB" w:rsidRPr="00BC72AB">
        <w:rPr>
          <w:rFonts w:ascii="Times New Roman" w:hAnsi="Times New Roman" w:cs="Times New Roman"/>
          <w:i/>
          <w:sz w:val="24"/>
          <w:szCs w:val="24"/>
        </w:rPr>
        <w:t xml:space="preserve"> Mutare District Council &amp; Ors</w:t>
      </w:r>
      <w:r w:rsidR="00BC72AB">
        <w:rPr>
          <w:rFonts w:ascii="Times New Roman" w:hAnsi="Times New Roman" w:cs="Times New Roman"/>
          <w:sz w:val="24"/>
          <w:szCs w:val="24"/>
        </w:rPr>
        <w:t xml:space="preserve"> 1985 (</w:t>
      </w:r>
      <w:r w:rsidR="00F114A6">
        <w:rPr>
          <w:rFonts w:ascii="Times New Roman" w:hAnsi="Times New Roman" w:cs="Times New Roman"/>
          <w:sz w:val="24"/>
          <w:szCs w:val="24"/>
        </w:rPr>
        <w:t>2) ZLR</w:t>
      </w:r>
      <w:r w:rsidR="00BC72AB">
        <w:rPr>
          <w:rFonts w:ascii="Times New Roman" w:hAnsi="Times New Roman" w:cs="Times New Roman"/>
          <w:sz w:val="24"/>
          <w:szCs w:val="24"/>
        </w:rPr>
        <w:t>53 (HC)</w:t>
      </w:r>
    </w:p>
    <w:p w:rsidR="00EA70BB" w:rsidRPr="00EA70BB" w:rsidRDefault="0026015A" w:rsidP="00BA5B8E">
      <w:pPr>
        <w:pStyle w:val="ListParagraph"/>
        <w:spacing w:after="0" w:line="360" w:lineRule="auto"/>
        <w:ind w:firstLine="720"/>
        <w:jc w:val="both"/>
        <w:rPr>
          <w:rFonts w:ascii="Times New Roman" w:hAnsi="Times New Roman" w:cs="Times New Roman"/>
        </w:rPr>
      </w:pPr>
      <w:r>
        <w:rPr>
          <w:rFonts w:ascii="Times New Roman" w:hAnsi="Times New Roman" w:cs="Times New Roman"/>
          <w:sz w:val="24"/>
          <w:szCs w:val="24"/>
        </w:rPr>
        <w:t xml:space="preserve">In reality s123 (10) as read with s 118 (3) does empower </w:t>
      </w:r>
      <w:r w:rsidR="00C220FC">
        <w:rPr>
          <w:rFonts w:ascii="Times New Roman" w:hAnsi="Times New Roman" w:cs="Times New Roman"/>
          <w:sz w:val="24"/>
          <w:szCs w:val="24"/>
        </w:rPr>
        <w:t xml:space="preserve">the court </w:t>
      </w:r>
      <w:r w:rsidR="00EA70BB">
        <w:rPr>
          <w:rFonts w:ascii="Times New Roman" w:hAnsi="Times New Roman" w:cs="Times New Roman"/>
          <w:sz w:val="24"/>
          <w:szCs w:val="24"/>
        </w:rPr>
        <w:t xml:space="preserve">to require the presence of </w:t>
      </w:r>
      <w:r w:rsidR="00EA70BB" w:rsidRPr="00EA70BB">
        <w:rPr>
          <w:rFonts w:ascii="Times New Roman" w:hAnsi="Times New Roman" w:cs="Times New Roman"/>
        </w:rPr>
        <w:t>the appellant at the hearing as a condition of her recognizance.</w:t>
      </w:r>
    </w:p>
    <w:p w:rsidR="00EA70BB" w:rsidRPr="00EA70BB" w:rsidRDefault="00EA70BB" w:rsidP="00B25F77">
      <w:pPr>
        <w:pStyle w:val="Default"/>
        <w:ind w:left="1440"/>
        <w:rPr>
          <w:rFonts w:ascii="Times New Roman" w:hAnsi="Times New Roman" w:cs="Times New Roman"/>
          <w:sz w:val="22"/>
          <w:szCs w:val="22"/>
        </w:rPr>
      </w:pPr>
      <w:r w:rsidRPr="00EA70BB">
        <w:rPr>
          <w:rFonts w:ascii="Times New Roman" w:hAnsi="Times New Roman" w:cs="Times New Roman"/>
          <w:sz w:val="22"/>
          <w:szCs w:val="22"/>
        </w:rPr>
        <w:t xml:space="preserve">“(3) The judge or magistrate referred to in subsection (1) may require to be added to the recognizance any condition which he may think necessary or advisable in the interests of justice as to— </w:t>
      </w:r>
    </w:p>
    <w:p w:rsidR="00EA70BB" w:rsidRPr="00EA70BB" w:rsidRDefault="00EA70BB" w:rsidP="00B25F77">
      <w:pPr>
        <w:pStyle w:val="Default"/>
        <w:ind w:left="1440"/>
        <w:rPr>
          <w:rFonts w:ascii="Times New Roman" w:hAnsi="Times New Roman" w:cs="Times New Roman"/>
          <w:sz w:val="22"/>
          <w:szCs w:val="22"/>
        </w:rPr>
      </w:pPr>
      <w:r w:rsidRPr="00EA70BB">
        <w:rPr>
          <w:rFonts w:ascii="Times New Roman" w:hAnsi="Times New Roman" w:cs="Times New Roman"/>
          <w:sz w:val="22"/>
          <w:szCs w:val="22"/>
        </w:rPr>
        <w:t xml:space="preserve">(a) the surrender by the accused of his passport; or </w:t>
      </w:r>
    </w:p>
    <w:p w:rsidR="00EA70BB" w:rsidRPr="00EA70BB" w:rsidRDefault="00EA70BB" w:rsidP="00B25F77">
      <w:pPr>
        <w:pStyle w:val="Default"/>
        <w:ind w:left="1440"/>
        <w:rPr>
          <w:rFonts w:ascii="Times New Roman" w:hAnsi="Times New Roman" w:cs="Times New Roman"/>
          <w:sz w:val="22"/>
          <w:szCs w:val="22"/>
        </w:rPr>
      </w:pPr>
      <w:r w:rsidRPr="00EA70BB">
        <w:rPr>
          <w:rFonts w:ascii="Times New Roman" w:hAnsi="Times New Roman" w:cs="Times New Roman"/>
          <w:sz w:val="22"/>
          <w:szCs w:val="22"/>
        </w:rPr>
        <w:t xml:space="preserve">(b) the times and place at which, and the persons to whom, the accused shall personally present himself; or </w:t>
      </w:r>
    </w:p>
    <w:p w:rsidR="00EA70BB" w:rsidRPr="00EA70BB" w:rsidRDefault="00EA70BB" w:rsidP="00B25F77">
      <w:pPr>
        <w:pStyle w:val="Default"/>
        <w:ind w:left="1440"/>
        <w:rPr>
          <w:rFonts w:ascii="Times New Roman" w:hAnsi="Times New Roman" w:cs="Times New Roman"/>
          <w:sz w:val="22"/>
          <w:szCs w:val="22"/>
        </w:rPr>
      </w:pPr>
      <w:r w:rsidRPr="00EA70BB">
        <w:rPr>
          <w:rFonts w:ascii="Times New Roman" w:hAnsi="Times New Roman" w:cs="Times New Roman"/>
          <w:sz w:val="22"/>
          <w:szCs w:val="22"/>
        </w:rPr>
        <w:t xml:space="preserve">(c) the places where the accused is forbidden to go; or </w:t>
      </w:r>
    </w:p>
    <w:p w:rsidR="00EA70BB" w:rsidRPr="00EA70BB" w:rsidRDefault="00EA70BB" w:rsidP="00B25F77">
      <w:pPr>
        <w:pStyle w:val="Default"/>
        <w:ind w:left="1440"/>
        <w:rPr>
          <w:rFonts w:ascii="Times New Roman" w:hAnsi="Times New Roman" w:cs="Times New Roman"/>
          <w:sz w:val="22"/>
          <w:szCs w:val="22"/>
        </w:rPr>
      </w:pPr>
      <w:r w:rsidRPr="00EA70BB">
        <w:rPr>
          <w:rFonts w:ascii="Times New Roman" w:hAnsi="Times New Roman" w:cs="Times New Roman"/>
          <w:sz w:val="22"/>
          <w:szCs w:val="22"/>
        </w:rPr>
        <w:t xml:space="preserve">(d) the prohibition against communication by the accused with witnesses for the prosecution; or </w:t>
      </w:r>
    </w:p>
    <w:p w:rsidR="00EA70BB" w:rsidRPr="00EA70BB" w:rsidRDefault="00EA70BB" w:rsidP="00B25F77">
      <w:pPr>
        <w:spacing w:after="0" w:line="360" w:lineRule="auto"/>
        <w:ind w:left="1440"/>
        <w:jc w:val="both"/>
        <w:rPr>
          <w:rFonts w:ascii="Times New Roman" w:hAnsi="Times New Roman" w:cs="Times New Roman"/>
        </w:rPr>
      </w:pPr>
      <w:r w:rsidRPr="00EA70BB">
        <w:rPr>
          <w:rFonts w:ascii="Times New Roman" w:hAnsi="Times New Roman" w:cs="Times New Roman"/>
        </w:rPr>
        <w:t>(</w:t>
      </w:r>
      <w:r w:rsidRPr="00EA70BB">
        <w:rPr>
          <w:rFonts w:ascii="Times New Roman" w:hAnsi="Times New Roman" w:cs="Times New Roman"/>
          <w:i/>
          <w:iCs/>
        </w:rPr>
        <w:t>e</w:t>
      </w:r>
      <w:r w:rsidRPr="00EA70BB">
        <w:rPr>
          <w:rFonts w:ascii="Times New Roman" w:hAnsi="Times New Roman" w:cs="Times New Roman"/>
        </w:rPr>
        <w:t>) any other matter relating to the accused’s conduct.”</w:t>
      </w:r>
    </w:p>
    <w:p w:rsidR="00987779" w:rsidRPr="005926C9" w:rsidRDefault="00FA3DB5" w:rsidP="00EA70BB">
      <w:pPr>
        <w:pStyle w:val="ListParagraph"/>
        <w:spacing w:after="0" w:line="360" w:lineRule="auto"/>
        <w:ind w:firstLine="720"/>
        <w:jc w:val="both"/>
        <w:rPr>
          <w:rFonts w:ascii="Times New Roman" w:hAnsi="Times New Roman" w:cs="Times New Roman"/>
        </w:rPr>
      </w:pPr>
      <w:r>
        <w:rPr>
          <w:rFonts w:ascii="Times New Roman" w:hAnsi="Times New Roman" w:cs="Times New Roman"/>
          <w:sz w:val="24"/>
          <w:szCs w:val="24"/>
        </w:rPr>
        <w:t>Section s 50(5) of the High Court Act [</w:t>
      </w:r>
      <w:r>
        <w:rPr>
          <w:rFonts w:ascii="Times New Roman" w:hAnsi="Times New Roman" w:cs="Times New Roman"/>
          <w:i/>
          <w:sz w:val="24"/>
          <w:szCs w:val="24"/>
        </w:rPr>
        <w:t>Chapter 7:06</w:t>
      </w:r>
      <w:r>
        <w:rPr>
          <w:rFonts w:ascii="Times New Roman" w:hAnsi="Times New Roman" w:cs="Times New Roman"/>
          <w:sz w:val="24"/>
          <w:szCs w:val="24"/>
        </w:rPr>
        <w:t xml:space="preserve">] </w:t>
      </w:r>
      <w:r w:rsidR="00B25F77">
        <w:rPr>
          <w:rFonts w:ascii="Times New Roman" w:hAnsi="Times New Roman" w:cs="Times New Roman"/>
          <w:sz w:val="24"/>
          <w:szCs w:val="24"/>
        </w:rPr>
        <w:t>i</w:t>
      </w:r>
      <w:r>
        <w:rPr>
          <w:rFonts w:ascii="Times New Roman" w:hAnsi="Times New Roman" w:cs="Times New Roman"/>
          <w:sz w:val="24"/>
          <w:szCs w:val="24"/>
        </w:rPr>
        <w:t xml:space="preserve">s </w:t>
      </w:r>
      <w:r w:rsidR="00B25F77">
        <w:rPr>
          <w:rFonts w:ascii="Times New Roman" w:hAnsi="Times New Roman" w:cs="Times New Roman"/>
          <w:sz w:val="24"/>
          <w:szCs w:val="24"/>
        </w:rPr>
        <w:t>mere</w:t>
      </w:r>
      <w:r w:rsidR="00C220FC">
        <w:rPr>
          <w:rFonts w:ascii="Times New Roman" w:hAnsi="Times New Roman" w:cs="Times New Roman"/>
          <w:sz w:val="24"/>
          <w:szCs w:val="24"/>
        </w:rPr>
        <w:t>ly</w:t>
      </w:r>
      <w:r>
        <w:rPr>
          <w:rFonts w:ascii="Times New Roman" w:hAnsi="Times New Roman" w:cs="Times New Roman"/>
          <w:sz w:val="24"/>
          <w:szCs w:val="24"/>
        </w:rPr>
        <w:t xml:space="preserve"> permissive in that it allows this court</w:t>
      </w:r>
      <w:r w:rsidR="00B25F77">
        <w:rPr>
          <w:rFonts w:ascii="Times New Roman" w:hAnsi="Times New Roman" w:cs="Times New Roman"/>
          <w:sz w:val="24"/>
          <w:szCs w:val="24"/>
        </w:rPr>
        <w:t>, at its discretion,</w:t>
      </w:r>
      <w:r>
        <w:rPr>
          <w:rFonts w:ascii="Times New Roman" w:hAnsi="Times New Roman" w:cs="Times New Roman"/>
          <w:sz w:val="24"/>
          <w:szCs w:val="24"/>
        </w:rPr>
        <w:t xml:space="preserve"> to determin</w:t>
      </w:r>
      <w:r w:rsidR="006A73EA">
        <w:rPr>
          <w:rFonts w:ascii="Times New Roman" w:hAnsi="Times New Roman" w:cs="Times New Roman"/>
          <w:sz w:val="24"/>
          <w:szCs w:val="24"/>
        </w:rPr>
        <w:t>e</w:t>
      </w:r>
      <w:r>
        <w:rPr>
          <w:rFonts w:ascii="Times New Roman" w:hAnsi="Times New Roman" w:cs="Times New Roman"/>
          <w:sz w:val="24"/>
          <w:szCs w:val="24"/>
        </w:rPr>
        <w:t xml:space="preserve"> a criminal appeal in the absence of the appellant admitted to bail</w:t>
      </w:r>
      <w:r w:rsidR="006A73EA">
        <w:rPr>
          <w:rFonts w:ascii="Times New Roman" w:hAnsi="Times New Roman" w:cs="Times New Roman"/>
          <w:sz w:val="24"/>
          <w:szCs w:val="24"/>
        </w:rPr>
        <w:t xml:space="preserve"> </w:t>
      </w:r>
      <w:r w:rsidR="00B25F77">
        <w:rPr>
          <w:rFonts w:ascii="Times New Roman" w:hAnsi="Times New Roman" w:cs="Times New Roman"/>
          <w:sz w:val="24"/>
          <w:szCs w:val="24"/>
        </w:rPr>
        <w:t xml:space="preserve">and </w:t>
      </w:r>
      <w:r w:rsidR="006A73EA">
        <w:rPr>
          <w:rFonts w:ascii="Times New Roman" w:hAnsi="Times New Roman" w:cs="Times New Roman"/>
          <w:sz w:val="24"/>
          <w:szCs w:val="24"/>
        </w:rPr>
        <w:t xml:space="preserve">that is </w:t>
      </w:r>
      <w:r w:rsidR="00E906D6">
        <w:rPr>
          <w:rFonts w:ascii="Times New Roman" w:hAnsi="Times New Roman" w:cs="Times New Roman"/>
          <w:sz w:val="24"/>
          <w:szCs w:val="24"/>
        </w:rPr>
        <w:t xml:space="preserve">if the condition of recognizance is that the appellant will hand himself in </w:t>
      </w:r>
      <w:r w:rsidR="00B25F77">
        <w:rPr>
          <w:rFonts w:ascii="Times New Roman" w:hAnsi="Times New Roman" w:cs="Times New Roman"/>
          <w:sz w:val="24"/>
          <w:szCs w:val="24"/>
        </w:rPr>
        <w:t xml:space="preserve">voluntarily. </w:t>
      </w:r>
      <w:r w:rsidR="005926C9">
        <w:rPr>
          <w:rFonts w:ascii="Times New Roman" w:hAnsi="Times New Roman" w:cs="Times New Roman"/>
          <w:sz w:val="24"/>
          <w:szCs w:val="24"/>
        </w:rPr>
        <w:t xml:space="preserve">The </w:t>
      </w:r>
      <w:r w:rsidR="00883C1D">
        <w:rPr>
          <w:rFonts w:ascii="Times New Roman" w:hAnsi="Times New Roman" w:cs="Times New Roman"/>
          <w:i/>
          <w:sz w:val="24"/>
          <w:szCs w:val="24"/>
        </w:rPr>
        <w:t xml:space="preserve">lacuna </w:t>
      </w:r>
      <w:r w:rsidR="00B25F77">
        <w:rPr>
          <w:rFonts w:ascii="Times New Roman" w:hAnsi="Times New Roman" w:cs="Times New Roman"/>
          <w:sz w:val="24"/>
          <w:szCs w:val="24"/>
        </w:rPr>
        <w:t xml:space="preserve">capitalized on by counsel </w:t>
      </w:r>
      <w:r w:rsidR="00883C1D">
        <w:rPr>
          <w:rFonts w:ascii="Times New Roman" w:hAnsi="Times New Roman" w:cs="Times New Roman"/>
          <w:sz w:val="24"/>
          <w:szCs w:val="24"/>
        </w:rPr>
        <w:t>is</w:t>
      </w:r>
      <w:r w:rsidR="005926C9">
        <w:rPr>
          <w:rFonts w:ascii="Times New Roman" w:hAnsi="Times New Roman" w:cs="Times New Roman"/>
          <w:sz w:val="24"/>
          <w:szCs w:val="24"/>
        </w:rPr>
        <w:t xml:space="preserve"> </w:t>
      </w:r>
      <w:r w:rsidR="009B6077">
        <w:rPr>
          <w:rFonts w:ascii="Times New Roman" w:hAnsi="Times New Roman" w:cs="Times New Roman"/>
          <w:sz w:val="24"/>
          <w:szCs w:val="24"/>
        </w:rPr>
        <w:t xml:space="preserve">just a misconception created by </w:t>
      </w:r>
      <w:r w:rsidR="00883C1D">
        <w:rPr>
          <w:rFonts w:ascii="Times New Roman" w:hAnsi="Times New Roman" w:cs="Times New Roman"/>
          <w:sz w:val="24"/>
          <w:szCs w:val="24"/>
        </w:rPr>
        <w:t>non-adherence</w:t>
      </w:r>
      <w:r w:rsidR="00B25F77">
        <w:rPr>
          <w:rFonts w:ascii="Times New Roman" w:hAnsi="Times New Roman" w:cs="Times New Roman"/>
          <w:sz w:val="24"/>
          <w:szCs w:val="24"/>
        </w:rPr>
        <w:t xml:space="preserve"> </w:t>
      </w:r>
      <w:r w:rsidR="009B6077">
        <w:rPr>
          <w:rFonts w:ascii="Times New Roman" w:hAnsi="Times New Roman" w:cs="Times New Roman"/>
          <w:sz w:val="24"/>
          <w:szCs w:val="24"/>
        </w:rPr>
        <w:t xml:space="preserve">to </w:t>
      </w:r>
      <w:r w:rsidR="00883C1D">
        <w:rPr>
          <w:rFonts w:ascii="Times New Roman" w:hAnsi="Times New Roman" w:cs="Times New Roman"/>
          <w:sz w:val="24"/>
          <w:szCs w:val="24"/>
        </w:rPr>
        <w:t>s 123 (10) of the Criminal Procedure and Evidence Act.</w:t>
      </w:r>
      <w:r w:rsidR="005926C9">
        <w:rPr>
          <w:rFonts w:ascii="Times New Roman" w:hAnsi="Times New Roman" w:cs="Times New Roman"/>
          <w:sz w:val="24"/>
          <w:szCs w:val="24"/>
        </w:rPr>
        <w:t xml:space="preserve"> </w:t>
      </w:r>
    </w:p>
    <w:p w:rsidR="00050CA8" w:rsidRPr="000A7682" w:rsidRDefault="00050CA8" w:rsidP="00050CA8">
      <w:pPr>
        <w:pStyle w:val="ListParagraph"/>
        <w:numPr>
          <w:ilvl w:val="0"/>
          <w:numId w:val="3"/>
        </w:numPr>
        <w:spacing w:after="0" w:line="360" w:lineRule="auto"/>
        <w:jc w:val="both"/>
        <w:rPr>
          <w:rFonts w:ascii="Times New Roman" w:hAnsi="Times New Roman" w:cs="Times New Roman"/>
          <w:sz w:val="24"/>
          <w:szCs w:val="24"/>
        </w:rPr>
      </w:pPr>
      <w:r w:rsidRPr="000A7682">
        <w:rPr>
          <w:rFonts w:ascii="Times New Roman" w:hAnsi="Times New Roman" w:cs="Times New Roman"/>
          <w:sz w:val="24"/>
          <w:szCs w:val="24"/>
        </w:rPr>
        <w:t xml:space="preserve">S </w:t>
      </w:r>
      <w:r w:rsidR="00A46DB6">
        <w:rPr>
          <w:rFonts w:ascii="Times New Roman" w:hAnsi="Times New Roman" w:cs="Times New Roman"/>
          <w:sz w:val="24"/>
          <w:szCs w:val="24"/>
        </w:rPr>
        <w:t>38 of the High Court Act [</w:t>
      </w:r>
      <w:r w:rsidR="00A46DB6">
        <w:rPr>
          <w:rFonts w:ascii="Times New Roman" w:hAnsi="Times New Roman" w:cs="Times New Roman"/>
          <w:i/>
          <w:sz w:val="24"/>
          <w:szCs w:val="24"/>
        </w:rPr>
        <w:t>Chapter 7:06</w:t>
      </w:r>
      <w:r w:rsidR="00A46DB6">
        <w:rPr>
          <w:rFonts w:ascii="Times New Roman" w:hAnsi="Times New Roman" w:cs="Times New Roman"/>
          <w:sz w:val="24"/>
          <w:szCs w:val="24"/>
        </w:rPr>
        <w:t>]</w:t>
      </w:r>
      <w:r w:rsidRPr="000A7682">
        <w:rPr>
          <w:rFonts w:ascii="Times New Roman" w:hAnsi="Times New Roman" w:cs="Times New Roman"/>
          <w:sz w:val="24"/>
          <w:szCs w:val="24"/>
        </w:rPr>
        <w:t xml:space="preserve"> </w:t>
      </w:r>
    </w:p>
    <w:p w:rsidR="00F943FC" w:rsidRDefault="001E7B7A" w:rsidP="006925EA">
      <w:pPr>
        <w:pStyle w:val="Default"/>
        <w:spacing w:line="360" w:lineRule="auto"/>
        <w:ind w:left="720" w:firstLine="720"/>
        <w:jc w:val="both"/>
        <w:rPr>
          <w:rFonts w:ascii="Times New Roman" w:hAnsi="Times New Roman" w:cs="Times New Roman"/>
          <w:color w:val="auto"/>
        </w:rPr>
      </w:pPr>
      <w:r>
        <w:rPr>
          <w:rFonts w:ascii="Times New Roman" w:hAnsi="Times New Roman" w:cs="Times New Roman"/>
          <w:color w:val="auto"/>
        </w:rPr>
        <w:t xml:space="preserve">The exercise of discretion in cases of bail pending appeal </w:t>
      </w:r>
      <w:r w:rsidR="008F0AF4">
        <w:rPr>
          <w:rFonts w:ascii="Times New Roman" w:hAnsi="Times New Roman" w:cs="Times New Roman"/>
          <w:color w:val="auto"/>
        </w:rPr>
        <w:t xml:space="preserve">involves an honest assessment of prospects of success on appeal which must not be whimsical. </w:t>
      </w:r>
      <w:r w:rsidR="0026484D">
        <w:rPr>
          <w:rFonts w:ascii="Times New Roman" w:hAnsi="Times New Roman" w:cs="Times New Roman"/>
          <w:color w:val="auto"/>
        </w:rPr>
        <w:t>The</w:t>
      </w:r>
      <w:r w:rsidR="00F1488D">
        <w:rPr>
          <w:rFonts w:ascii="Times New Roman" w:hAnsi="Times New Roman" w:cs="Times New Roman"/>
          <w:color w:val="auto"/>
        </w:rPr>
        <w:t xml:space="preserve"> bail court must be guided by an understanding of how appellate </w:t>
      </w:r>
      <w:r w:rsidR="0026484D">
        <w:rPr>
          <w:rFonts w:ascii="Times New Roman" w:hAnsi="Times New Roman" w:cs="Times New Roman"/>
          <w:color w:val="auto"/>
        </w:rPr>
        <w:t xml:space="preserve">jurisdiction is </w:t>
      </w:r>
      <w:r w:rsidR="00F1488D">
        <w:rPr>
          <w:rFonts w:ascii="Times New Roman" w:hAnsi="Times New Roman" w:cs="Times New Roman"/>
          <w:color w:val="auto"/>
        </w:rPr>
        <w:t xml:space="preserve">exercised.  </w:t>
      </w:r>
      <w:r w:rsidR="0026484D">
        <w:rPr>
          <w:rFonts w:ascii="Times New Roman" w:hAnsi="Times New Roman" w:cs="Times New Roman"/>
          <w:color w:val="auto"/>
        </w:rPr>
        <w:t xml:space="preserve">This court does not necessarily </w:t>
      </w:r>
      <w:r w:rsidR="00F1488D">
        <w:rPr>
          <w:rFonts w:ascii="Times New Roman" w:hAnsi="Times New Roman" w:cs="Times New Roman"/>
          <w:color w:val="auto"/>
        </w:rPr>
        <w:t>interfere with a conviction on appeal or review</w:t>
      </w:r>
      <w:r w:rsidR="0026484D">
        <w:rPr>
          <w:rFonts w:ascii="Times New Roman" w:hAnsi="Times New Roman" w:cs="Times New Roman"/>
          <w:color w:val="auto"/>
        </w:rPr>
        <w:t xml:space="preserve"> simply because it has found a misdirection. </w:t>
      </w:r>
      <w:r w:rsidR="00442861">
        <w:rPr>
          <w:rFonts w:ascii="Times New Roman" w:hAnsi="Times New Roman" w:cs="Times New Roman"/>
          <w:color w:val="auto"/>
        </w:rPr>
        <w:t xml:space="preserve">A conviction may only be upset </w:t>
      </w:r>
      <w:r w:rsidR="00CA4F82">
        <w:rPr>
          <w:rFonts w:ascii="Times New Roman" w:hAnsi="Times New Roman" w:cs="Times New Roman"/>
          <w:color w:val="auto"/>
        </w:rPr>
        <w:t xml:space="preserve">in the exercise of appellate and </w:t>
      </w:r>
      <w:r w:rsidR="00CA4F82">
        <w:rPr>
          <w:rFonts w:ascii="Times New Roman" w:hAnsi="Times New Roman" w:cs="Times New Roman"/>
          <w:color w:val="auto"/>
        </w:rPr>
        <w:lastRenderedPageBreak/>
        <w:t>review jurisdiction where</w:t>
      </w:r>
      <w:r w:rsidR="00442861">
        <w:rPr>
          <w:rFonts w:ascii="Times New Roman" w:hAnsi="Times New Roman" w:cs="Times New Roman"/>
          <w:color w:val="auto"/>
        </w:rPr>
        <w:t xml:space="preserve"> there is an established connection between a misdirection and a miscarriage of justice</w:t>
      </w:r>
      <w:r w:rsidR="00F943FC">
        <w:rPr>
          <w:rFonts w:ascii="Times New Roman" w:hAnsi="Times New Roman" w:cs="Times New Roman"/>
          <w:color w:val="auto"/>
        </w:rPr>
        <w:t>.</w:t>
      </w:r>
    </w:p>
    <w:p w:rsidR="005059D3" w:rsidRDefault="005059D3" w:rsidP="006925EA">
      <w:pPr>
        <w:pStyle w:val="Default"/>
        <w:spacing w:line="360" w:lineRule="auto"/>
        <w:ind w:left="720" w:firstLine="720"/>
        <w:jc w:val="both"/>
        <w:rPr>
          <w:rFonts w:ascii="Times New Roman" w:hAnsi="Times New Roman" w:cs="Times New Roman"/>
          <w:color w:val="auto"/>
        </w:rPr>
      </w:pPr>
      <w:r>
        <w:rPr>
          <w:rFonts w:ascii="Times New Roman" w:hAnsi="Times New Roman" w:cs="Times New Roman"/>
          <w:color w:val="auto"/>
        </w:rPr>
        <w:t xml:space="preserve">With respect to appeals I will reproduce s 38 of the High Court Act </w:t>
      </w:r>
      <w:r w:rsidR="0033205C">
        <w:rPr>
          <w:rFonts w:ascii="Times New Roman" w:hAnsi="Times New Roman" w:cs="Times New Roman"/>
          <w:color w:val="auto"/>
        </w:rPr>
        <w:t>[</w:t>
      </w:r>
      <w:r w:rsidRPr="0033205C">
        <w:rPr>
          <w:rFonts w:ascii="Times New Roman" w:hAnsi="Times New Roman" w:cs="Times New Roman"/>
          <w:i/>
          <w:color w:val="auto"/>
        </w:rPr>
        <w:t>Chapter 7:06</w:t>
      </w:r>
      <w:r w:rsidR="0033205C">
        <w:rPr>
          <w:rFonts w:ascii="Times New Roman" w:hAnsi="Times New Roman" w:cs="Times New Roman"/>
          <w:color w:val="auto"/>
        </w:rPr>
        <w:t>]</w:t>
      </w:r>
      <w:r>
        <w:rPr>
          <w:rFonts w:ascii="Times New Roman" w:hAnsi="Times New Roman" w:cs="Times New Roman"/>
          <w:color w:val="auto"/>
        </w:rPr>
        <w:t xml:space="preserve"> and underline subsections 2 and 3 which are self-explanatory for emphasis: -</w:t>
      </w:r>
    </w:p>
    <w:p w:rsidR="005059D3" w:rsidRPr="00EE4040" w:rsidRDefault="005059D3" w:rsidP="006925EA">
      <w:pPr>
        <w:autoSpaceDE w:val="0"/>
        <w:autoSpaceDN w:val="0"/>
        <w:adjustRightInd w:val="0"/>
        <w:spacing w:after="0" w:line="240" w:lineRule="auto"/>
        <w:ind w:left="1440"/>
        <w:rPr>
          <w:rFonts w:ascii="Times New Roman" w:hAnsi="Times New Roman" w:cs="Times New Roman"/>
          <w:bCs/>
          <w:lang w:val="en-ZW"/>
        </w:rPr>
      </w:pPr>
      <w:r w:rsidRPr="00EE4040">
        <w:rPr>
          <w:rFonts w:ascii="Times New Roman" w:hAnsi="Times New Roman" w:cs="Times New Roman"/>
        </w:rPr>
        <w:t>“</w:t>
      </w:r>
      <w:r w:rsidRPr="00EE4040">
        <w:rPr>
          <w:rFonts w:ascii="Times New Roman" w:hAnsi="Times New Roman" w:cs="Times New Roman"/>
          <w:bCs/>
          <w:lang w:val="en-ZW"/>
        </w:rPr>
        <w:t>38 Determination of appeals in ordinary cases</w:t>
      </w:r>
    </w:p>
    <w:p w:rsidR="005059D3" w:rsidRPr="00EE4040" w:rsidRDefault="005059D3" w:rsidP="006925EA">
      <w:pPr>
        <w:autoSpaceDE w:val="0"/>
        <w:autoSpaceDN w:val="0"/>
        <w:adjustRightInd w:val="0"/>
        <w:spacing w:after="0" w:line="240" w:lineRule="auto"/>
        <w:ind w:left="1440"/>
        <w:rPr>
          <w:rFonts w:ascii="Times New Roman" w:hAnsi="Times New Roman" w:cs="Times New Roman"/>
          <w:lang w:val="en-ZW"/>
        </w:rPr>
      </w:pPr>
      <w:r w:rsidRPr="00EE4040">
        <w:rPr>
          <w:rFonts w:ascii="Times New Roman" w:hAnsi="Times New Roman" w:cs="Times New Roman"/>
          <w:lang w:val="en-ZW"/>
        </w:rPr>
        <w:t xml:space="preserve">(1) Subject to this section and section </w:t>
      </w:r>
      <w:r w:rsidRPr="00EE4040">
        <w:rPr>
          <w:rFonts w:ascii="Times New Roman" w:hAnsi="Times New Roman" w:cs="Times New Roman"/>
          <w:i/>
          <w:iCs/>
          <w:lang w:val="en-ZW"/>
        </w:rPr>
        <w:t>thirty-nine</w:t>
      </w:r>
      <w:r w:rsidRPr="00EE4040">
        <w:rPr>
          <w:rFonts w:ascii="Times New Roman" w:hAnsi="Times New Roman" w:cs="Times New Roman"/>
          <w:lang w:val="en-ZW"/>
        </w:rPr>
        <w:t>, on an appeal against conviction the High Court shall allow the appeal and quash the conviction if it thinks that the judgment of the court or tribunal before which the appellant was convicted should be set aside—</w:t>
      </w:r>
    </w:p>
    <w:p w:rsidR="005059D3" w:rsidRPr="00EE4040" w:rsidRDefault="005059D3" w:rsidP="006925EA">
      <w:pPr>
        <w:autoSpaceDE w:val="0"/>
        <w:autoSpaceDN w:val="0"/>
        <w:adjustRightInd w:val="0"/>
        <w:spacing w:after="0" w:line="240" w:lineRule="auto"/>
        <w:ind w:left="1440"/>
        <w:rPr>
          <w:rFonts w:ascii="Times New Roman" w:hAnsi="Times New Roman" w:cs="Times New Roman"/>
          <w:lang w:val="en-ZW"/>
        </w:rPr>
      </w:pPr>
      <w:r w:rsidRPr="00EE4040">
        <w:rPr>
          <w:rFonts w:ascii="Times New Roman" w:hAnsi="Times New Roman" w:cs="Times New Roman"/>
          <w:lang w:val="en-ZW"/>
        </w:rPr>
        <w:t>(</w:t>
      </w:r>
      <w:r w:rsidRPr="00EE4040">
        <w:rPr>
          <w:rFonts w:ascii="Times New Roman" w:hAnsi="Times New Roman" w:cs="Times New Roman"/>
          <w:i/>
          <w:iCs/>
          <w:lang w:val="en-ZW"/>
        </w:rPr>
        <w:t>a</w:t>
      </w:r>
      <w:r w:rsidRPr="00EE4040">
        <w:rPr>
          <w:rFonts w:ascii="Times New Roman" w:hAnsi="Times New Roman" w:cs="Times New Roman"/>
          <w:lang w:val="en-ZW"/>
        </w:rPr>
        <w:t>) on the ground that—</w:t>
      </w:r>
    </w:p>
    <w:p w:rsidR="005059D3" w:rsidRPr="00EE4040" w:rsidRDefault="005059D3" w:rsidP="006925EA">
      <w:pPr>
        <w:autoSpaceDE w:val="0"/>
        <w:autoSpaceDN w:val="0"/>
        <w:adjustRightInd w:val="0"/>
        <w:spacing w:after="0" w:line="240" w:lineRule="auto"/>
        <w:ind w:left="1440"/>
        <w:rPr>
          <w:rFonts w:ascii="Times New Roman" w:hAnsi="Times New Roman" w:cs="Times New Roman"/>
          <w:lang w:val="en-ZW"/>
        </w:rPr>
      </w:pPr>
      <w:r w:rsidRPr="00EE4040">
        <w:rPr>
          <w:rFonts w:ascii="Times New Roman" w:hAnsi="Times New Roman" w:cs="Times New Roman"/>
          <w:lang w:val="en-ZW"/>
        </w:rPr>
        <w:t>(i) it is unreasonable; or</w:t>
      </w:r>
    </w:p>
    <w:p w:rsidR="005059D3" w:rsidRPr="00EE4040" w:rsidRDefault="005059D3" w:rsidP="006925EA">
      <w:pPr>
        <w:autoSpaceDE w:val="0"/>
        <w:autoSpaceDN w:val="0"/>
        <w:adjustRightInd w:val="0"/>
        <w:spacing w:after="0" w:line="240" w:lineRule="auto"/>
        <w:ind w:left="1440"/>
        <w:rPr>
          <w:rFonts w:ascii="Times New Roman" w:hAnsi="Times New Roman" w:cs="Times New Roman"/>
          <w:lang w:val="en-ZW"/>
        </w:rPr>
      </w:pPr>
      <w:r w:rsidRPr="00EE4040">
        <w:rPr>
          <w:rFonts w:ascii="Times New Roman" w:hAnsi="Times New Roman" w:cs="Times New Roman"/>
          <w:lang w:val="en-ZW"/>
        </w:rPr>
        <w:t>(ii) it is not justified, having regard to the evidence; or</w:t>
      </w:r>
    </w:p>
    <w:p w:rsidR="005059D3" w:rsidRPr="00EE4040" w:rsidRDefault="005059D3" w:rsidP="006925EA">
      <w:pPr>
        <w:autoSpaceDE w:val="0"/>
        <w:autoSpaceDN w:val="0"/>
        <w:adjustRightInd w:val="0"/>
        <w:spacing w:after="0" w:line="240" w:lineRule="auto"/>
        <w:ind w:left="1440"/>
        <w:rPr>
          <w:rFonts w:ascii="Times New Roman" w:hAnsi="Times New Roman" w:cs="Times New Roman"/>
          <w:lang w:val="en-ZW"/>
        </w:rPr>
      </w:pPr>
      <w:r w:rsidRPr="00EE4040">
        <w:rPr>
          <w:rFonts w:ascii="Times New Roman" w:hAnsi="Times New Roman" w:cs="Times New Roman"/>
          <w:lang w:val="en-ZW"/>
        </w:rPr>
        <w:t>(</w:t>
      </w:r>
      <w:r w:rsidRPr="00EE4040">
        <w:rPr>
          <w:rFonts w:ascii="Times New Roman" w:hAnsi="Times New Roman" w:cs="Times New Roman"/>
          <w:i/>
          <w:iCs/>
          <w:lang w:val="en-ZW"/>
        </w:rPr>
        <w:t>b</w:t>
      </w:r>
      <w:r w:rsidRPr="00EE4040">
        <w:rPr>
          <w:rFonts w:ascii="Times New Roman" w:hAnsi="Times New Roman" w:cs="Times New Roman"/>
          <w:lang w:val="en-ZW"/>
        </w:rPr>
        <w:t>) on the ground of a wrong decision on any question of law; or</w:t>
      </w:r>
    </w:p>
    <w:p w:rsidR="005059D3" w:rsidRPr="00EE4040" w:rsidRDefault="005059D3" w:rsidP="006925EA">
      <w:pPr>
        <w:autoSpaceDE w:val="0"/>
        <w:autoSpaceDN w:val="0"/>
        <w:adjustRightInd w:val="0"/>
        <w:spacing w:after="0" w:line="240" w:lineRule="auto"/>
        <w:ind w:left="1440"/>
        <w:rPr>
          <w:rFonts w:ascii="Times New Roman" w:hAnsi="Times New Roman" w:cs="Times New Roman"/>
          <w:lang w:val="en-ZW"/>
        </w:rPr>
      </w:pPr>
      <w:r w:rsidRPr="00EE4040">
        <w:rPr>
          <w:rFonts w:ascii="Times New Roman" w:hAnsi="Times New Roman" w:cs="Times New Roman"/>
          <w:lang w:val="en-ZW"/>
        </w:rPr>
        <w:t>(</w:t>
      </w:r>
      <w:r w:rsidRPr="00EE4040">
        <w:rPr>
          <w:rFonts w:ascii="Times New Roman" w:hAnsi="Times New Roman" w:cs="Times New Roman"/>
          <w:i/>
          <w:iCs/>
          <w:lang w:val="en-ZW"/>
        </w:rPr>
        <w:t>c</w:t>
      </w:r>
      <w:r w:rsidRPr="00EE4040">
        <w:rPr>
          <w:rFonts w:ascii="Times New Roman" w:hAnsi="Times New Roman" w:cs="Times New Roman"/>
          <w:lang w:val="en-ZW"/>
        </w:rPr>
        <w:t>) because on any other ground there was a miscarriage of justice;</w:t>
      </w:r>
    </w:p>
    <w:p w:rsidR="005059D3" w:rsidRPr="00EE4040" w:rsidRDefault="005059D3" w:rsidP="006925EA">
      <w:pPr>
        <w:autoSpaceDE w:val="0"/>
        <w:autoSpaceDN w:val="0"/>
        <w:adjustRightInd w:val="0"/>
        <w:spacing w:after="0" w:line="240" w:lineRule="auto"/>
        <w:ind w:left="1440"/>
        <w:rPr>
          <w:rFonts w:ascii="Times New Roman" w:hAnsi="Times New Roman" w:cs="Times New Roman"/>
          <w:lang w:val="en-ZW"/>
        </w:rPr>
      </w:pPr>
      <w:r w:rsidRPr="00EE4040">
        <w:rPr>
          <w:rFonts w:ascii="Times New Roman" w:hAnsi="Times New Roman" w:cs="Times New Roman"/>
          <w:lang w:val="en-ZW"/>
        </w:rPr>
        <w:t>and in any other case shall dismiss the appeal.</w:t>
      </w:r>
    </w:p>
    <w:p w:rsidR="005059D3" w:rsidRPr="00EE4040" w:rsidRDefault="005059D3" w:rsidP="006925EA">
      <w:pPr>
        <w:autoSpaceDE w:val="0"/>
        <w:autoSpaceDN w:val="0"/>
        <w:adjustRightInd w:val="0"/>
        <w:spacing w:after="0" w:line="240" w:lineRule="auto"/>
        <w:ind w:left="1440"/>
        <w:rPr>
          <w:rFonts w:ascii="Times New Roman" w:hAnsi="Times New Roman" w:cs="Times New Roman"/>
          <w:u w:val="single"/>
          <w:lang w:val="en-ZW"/>
        </w:rPr>
      </w:pPr>
      <w:r w:rsidRPr="00EE4040">
        <w:rPr>
          <w:rFonts w:ascii="Times New Roman" w:hAnsi="Times New Roman" w:cs="Times New Roman"/>
          <w:lang w:val="en-ZW"/>
        </w:rPr>
        <w:t>(</w:t>
      </w:r>
      <w:r w:rsidRPr="00EE4040">
        <w:rPr>
          <w:rFonts w:ascii="Times New Roman" w:hAnsi="Times New Roman" w:cs="Times New Roman"/>
          <w:u w:val="single"/>
          <w:lang w:val="en-ZW"/>
        </w:rPr>
        <w:t>2) Notwithstanding that the High Court is of the opinion that any point raised might be decided in favour of the appellant, no conviction or sentence shall be set aside or altered unless the High Court considers that a substantial miscarriage of justice has actually occurred.</w:t>
      </w:r>
    </w:p>
    <w:p w:rsidR="005059D3" w:rsidRDefault="005059D3" w:rsidP="006925EA">
      <w:pPr>
        <w:autoSpaceDE w:val="0"/>
        <w:autoSpaceDN w:val="0"/>
        <w:adjustRightInd w:val="0"/>
        <w:spacing w:after="0" w:line="240" w:lineRule="auto"/>
        <w:ind w:left="1440"/>
        <w:rPr>
          <w:rFonts w:ascii="Times New Roman" w:hAnsi="Times New Roman" w:cs="Times New Roman"/>
        </w:rPr>
      </w:pPr>
      <w:r w:rsidRPr="00EE4040">
        <w:rPr>
          <w:rFonts w:ascii="Times New Roman" w:hAnsi="Times New Roman" w:cs="Times New Roman"/>
          <w:u w:val="single"/>
          <w:lang w:val="en-ZW"/>
        </w:rPr>
        <w:t>(3) If any point raised is decided in favour of the appellant and it consists of a misdirection by the trial court or tribunal of itself on a question of law or a question of fact or a question of mixed law and fact, the High Court shall dismiss the appeal if it is satisfied that the evidence which has to be considered has not been substantially affected by the misdirecti</w:t>
      </w:r>
      <w:r w:rsidRPr="005059D3">
        <w:rPr>
          <w:rFonts w:ascii="Times New Roman" w:hAnsi="Times New Roman" w:cs="Times New Roman"/>
          <w:sz w:val="21"/>
          <w:szCs w:val="21"/>
          <w:u w:val="single"/>
          <w:lang w:val="en-ZW"/>
        </w:rPr>
        <w:t>on and that the conviction is justified having regard to the evidence</w:t>
      </w:r>
      <w:r>
        <w:rPr>
          <w:rFonts w:ascii="Times New Roman" w:hAnsi="Times New Roman" w:cs="Times New Roman"/>
          <w:sz w:val="21"/>
          <w:szCs w:val="21"/>
          <w:lang w:val="en-ZW"/>
        </w:rPr>
        <w:t>.</w:t>
      </w:r>
      <w:r>
        <w:rPr>
          <w:rFonts w:ascii="Times New Roman" w:hAnsi="Times New Roman" w:cs="Times New Roman"/>
        </w:rPr>
        <w:t>”</w:t>
      </w:r>
    </w:p>
    <w:p w:rsidR="0032086A" w:rsidRDefault="0032086A" w:rsidP="0032086A">
      <w:pPr>
        <w:autoSpaceDE w:val="0"/>
        <w:autoSpaceDN w:val="0"/>
        <w:adjustRightInd w:val="0"/>
        <w:spacing w:after="0" w:line="240" w:lineRule="auto"/>
        <w:ind w:left="720"/>
        <w:rPr>
          <w:rFonts w:ascii="Times New Roman" w:hAnsi="Times New Roman" w:cs="Times New Roman"/>
        </w:rPr>
      </w:pPr>
    </w:p>
    <w:p w:rsidR="00AD224C" w:rsidRDefault="00AD224C" w:rsidP="006925EA">
      <w:pPr>
        <w:pStyle w:val="Default"/>
        <w:spacing w:line="360" w:lineRule="auto"/>
        <w:ind w:left="720" w:firstLine="720"/>
        <w:jc w:val="both"/>
        <w:rPr>
          <w:rFonts w:ascii="Times New Roman" w:hAnsi="Times New Roman" w:cs="Times New Roman"/>
          <w:color w:val="auto"/>
        </w:rPr>
      </w:pPr>
      <w:r>
        <w:rPr>
          <w:rFonts w:ascii="Times New Roman" w:hAnsi="Times New Roman" w:cs="Times New Roman"/>
          <w:color w:val="auto"/>
        </w:rPr>
        <w:t xml:space="preserve">With respect to the exercise of review jurisdiction I </w:t>
      </w:r>
      <w:r w:rsidR="003E3272">
        <w:rPr>
          <w:rFonts w:ascii="Times New Roman" w:hAnsi="Times New Roman" w:cs="Times New Roman"/>
          <w:color w:val="auto"/>
        </w:rPr>
        <w:t>reproduce</w:t>
      </w:r>
      <w:r>
        <w:rPr>
          <w:rFonts w:ascii="Times New Roman" w:hAnsi="Times New Roman" w:cs="Times New Roman"/>
          <w:color w:val="auto"/>
        </w:rPr>
        <w:t xml:space="preserve"> s 29 (3) of the High Court Act</w:t>
      </w:r>
    </w:p>
    <w:p w:rsidR="0092649F" w:rsidRPr="00EE4040" w:rsidRDefault="00AD224C" w:rsidP="006925EA">
      <w:pPr>
        <w:autoSpaceDE w:val="0"/>
        <w:autoSpaceDN w:val="0"/>
        <w:adjustRightInd w:val="0"/>
        <w:spacing w:after="0" w:line="240" w:lineRule="auto"/>
        <w:ind w:left="1440"/>
        <w:rPr>
          <w:rFonts w:ascii="Times New Roman" w:hAnsi="Times New Roman" w:cs="Times New Roman"/>
        </w:rPr>
      </w:pPr>
      <w:r w:rsidRPr="00EE4040">
        <w:rPr>
          <w:rFonts w:ascii="Times New Roman" w:hAnsi="Times New Roman" w:cs="Times New Roman"/>
          <w:lang w:val="en-ZW"/>
        </w:rPr>
        <w:t>“(3) No conviction or sentence shall be quashed or set aside in terms of subsection (2) by reason of any irregularity or defect in the record or proceedings unless the High Court or a judge thereof, as the case may be, considers that a substantial miscarriage of justice has actually occurred.</w:t>
      </w:r>
      <w:r w:rsidRPr="00EE4040">
        <w:rPr>
          <w:rFonts w:ascii="Times New Roman" w:hAnsi="Times New Roman" w:cs="Times New Roman"/>
        </w:rPr>
        <w:t>”</w:t>
      </w:r>
    </w:p>
    <w:p w:rsidR="0092649F" w:rsidRDefault="0092649F" w:rsidP="006925EA">
      <w:pPr>
        <w:autoSpaceDE w:val="0"/>
        <w:autoSpaceDN w:val="0"/>
        <w:adjustRightInd w:val="0"/>
        <w:spacing w:after="0" w:line="240" w:lineRule="auto"/>
        <w:ind w:left="1440"/>
        <w:rPr>
          <w:rFonts w:ascii="Times New Roman" w:hAnsi="Times New Roman" w:cs="Times New Roman"/>
        </w:rPr>
      </w:pPr>
      <w:r>
        <w:rPr>
          <w:rFonts w:ascii="Times New Roman" w:hAnsi="Times New Roman" w:cs="Times New Roman"/>
        </w:rPr>
        <w:t xml:space="preserve"> </w:t>
      </w:r>
    </w:p>
    <w:p w:rsidR="00584472" w:rsidRDefault="00584472" w:rsidP="0092649F">
      <w:pPr>
        <w:widowControl w:val="0"/>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Applicant’s prospects of success on appeal</w:t>
      </w:r>
    </w:p>
    <w:p w:rsidR="0092649F" w:rsidRPr="00F171D3" w:rsidRDefault="0092649F" w:rsidP="0092649F">
      <w:pPr>
        <w:widowControl w:val="0"/>
        <w:spacing w:after="0" w:line="360" w:lineRule="auto"/>
        <w:ind w:firstLine="720"/>
        <w:jc w:val="both"/>
        <w:rPr>
          <w:rFonts w:ascii="Times New Roman" w:hAnsi="Times New Roman" w:cs="Times New Roman"/>
        </w:rPr>
      </w:pPr>
      <w:r w:rsidRPr="00F171D3">
        <w:rPr>
          <w:rFonts w:ascii="Times New Roman" w:hAnsi="Times New Roman" w:cs="Times New Roman"/>
          <w:sz w:val="24"/>
          <w:szCs w:val="24"/>
        </w:rPr>
        <w:t xml:space="preserve">I am not persuaded that the applicant has prospects of succeeding on appeal against conviction. It is common cause that she received twenty laptops from the State as a donation not for her personal benefit but for the purpose of distribution to deserving citizens in her political constituents. According to the State the intended beneficiaries were certain schools name by her in her request for the donation and listed in the Handover Form signed on behalf of the applicant. According to the applicant the intended beneficiaries were underprivileged citizens in her constituents. It is also common cause that the donor was a State entity created for the sole purpose of procuring and distributing Information and Communications Technology (ICT) Equipment for </w:t>
      </w:r>
      <w:r w:rsidRPr="00F171D3">
        <w:rPr>
          <w:rFonts w:ascii="Times New Roman" w:hAnsi="Times New Roman" w:cs="Times New Roman"/>
          <w:sz w:val="24"/>
          <w:szCs w:val="24"/>
        </w:rPr>
        <w:lastRenderedPageBreak/>
        <w:t xml:space="preserve">E-learning purposes, that the laptops were handed over to the applicant subject to an agreement and written undertaking signed by the recipient to handover the equipment to the intended beneficiaries and submit a return containing a list of the beneficiaries and their contact details within 30 days of receiving the laptops. It is common cause, further, that the applicant received the laptops and that she did not submit the expected return to the donor and that she </w:t>
      </w:r>
      <w:r w:rsidR="00CA5F89" w:rsidRPr="00F171D3">
        <w:rPr>
          <w:rFonts w:ascii="Times New Roman" w:hAnsi="Times New Roman" w:cs="Times New Roman"/>
          <w:sz w:val="24"/>
          <w:szCs w:val="24"/>
        </w:rPr>
        <w:t>still failed</w:t>
      </w:r>
      <w:r w:rsidRPr="00F171D3">
        <w:rPr>
          <w:rFonts w:ascii="Times New Roman" w:hAnsi="Times New Roman" w:cs="Times New Roman"/>
          <w:sz w:val="24"/>
          <w:szCs w:val="24"/>
        </w:rPr>
        <w:t xml:space="preserve"> to come up with the required list of the beneficiaries at the trial. Her defence was that although the laptops were released at her written request made on behalf of her constituency and indeed subject to the terms of the written trust agreement, she was not privy to the agreement because it was signed by her brother who received the laptops on her behalf. The defence was rejected. The narrow issue to be determined on appeal is therefore whether the defence was correctly rejected. The chances are that the appeal court will find th</w:t>
      </w:r>
      <w:r w:rsidR="00246315">
        <w:rPr>
          <w:rFonts w:ascii="Times New Roman" w:hAnsi="Times New Roman" w:cs="Times New Roman"/>
          <w:sz w:val="24"/>
          <w:szCs w:val="24"/>
        </w:rPr>
        <w:t>at</w:t>
      </w:r>
      <w:r w:rsidRPr="00F171D3">
        <w:rPr>
          <w:rFonts w:ascii="Times New Roman" w:hAnsi="Times New Roman" w:cs="Times New Roman"/>
          <w:sz w:val="24"/>
          <w:szCs w:val="24"/>
        </w:rPr>
        <w:t xml:space="preserve"> in either case the applicant had the implied duty to deal with the laptops in a manner that ensured the laptops reached the intended beneficiaries and that such beneficiaries are known.</w:t>
      </w:r>
    </w:p>
    <w:p w:rsidR="00B25F77" w:rsidRDefault="0092649F" w:rsidP="00246315">
      <w:pPr>
        <w:spacing w:after="0" w:line="360" w:lineRule="auto"/>
        <w:ind w:firstLine="720"/>
        <w:jc w:val="both"/>
        <w:rPr>
          <w:rFonts w:ascii="Times New Roman" w:hAnsi="Times New Roman" w:cs="Times New Roman"/>
          <w:b/>
        </w:rPr>
      </w:pPr>
      <w:r w:rsidRPr="00F171D3">
        <w:rPr>
          <w:rFonts w:ascii="Times New Roman" w:hAnsi="Times New Roman" w:cs="Times New Roman"/>
          <w:sz w:val="24"/>
          <w:szCs w:val="24"/>
        </w:rPr>
        <w:t xml:space="preserve">As against sentence, in the likely event that the conviction is confirmed on appeal, it is unlikely that this court, exercising appellate jurisdiction, will interfere with the trial court’s exercise of sentencing discretion. The court is not likely to interfere, on appeal with the trail court’s decision to incarcerate the applicant who, at the time of committing the crime was an Honourable member of Parliament who abused trust property destined for the less privileged. The appellant has not convinced me of any misdirection in assessing sentence or that the sentence is disturbingly inappropriate or so severe as to induce a sense of shock.  </w:t>
      </w:r>
    </w:p>
    <w:p w:rsidR="00F00B69" w:rsidRPr="006925EA" w:rsidRDefault="00F00B69" w:rsidP="001E3DB9">
      <w:pPr>
        <w:pStyle w:val="Default"/>
        <w:spacing w:line="360" w:lineRule="auto"/>
        <w:ind w:firstLine="720"/>
        <w:jc w:val="both"/>
        <w:rPr>
          <w:rFonts w:ascii="Times New Roman" w:hAnsi="Times New Roman" w:cs="Times New Roman"/>
          <w:b/>
          <w:color w:val="auto"/>
        </w:rPr>
      </w:pPr>
      <w:r w:rsidRPr="006925EA">
        <w:rPr>
          <w:rFonts w:ascii="Times New Roman" w:hAnsi="Times New Roman" w:cs="Times New Roman"/>
          <w:b/>
          <w:color w:val="auto"/>
        </w:rPr>
        <w:t>Disposition</w:t>
      </w:r>
    </w:p>
    <w:p w:rsidR="00F00B69" w:rsidRDefault="00CA3159" w:rsidP="001E3DB9">
      <w:pPr>
        <w:pStyle w:val="Default"/>
        <w:spacing w:line="360" w:lineRule="auto"/>
        <w:ind w:firstLine="720"/>
        <w:jc w:val="both"/>
        <w:rPr>
          <w:rFonts w:ascii="Times New Roman" w:hAnsi="Times New Roman" w:cs="Times New Roman"/>
          <w:color w:val="auto"/>
        </w:rPr>
      </w:pPr>
      <w:r>
        <w:rPr>
          <w:rFonts w:ascii="Times New Roman" w:hAnsi="Times New Roman" w:cs="Times New Roman"/>
          <w:color w:val="auto"/>
        </w:rPr>
        <w:t xml:space="preserve">In this case I conclude that the touted prospects of appeal are fanciful and unlikely to carry the day at the determination of the applicant’s appeal. In any event the applicant </w:t>
      </w:r>
      <w:r w:rsidR="00543DEA">
        <w:rPr>
          <w:rFonts w:ascii="Times New Roman" w:hAnsi="Times New Roman" w:cs="Times New Roman"/>
          <w:color w:val="auto"/>
        </w:rPr>
        <w:t xml:space="preserve">failed to make </w:t>
      </w:r>
      <w:r>
        <w:rPr>
          <w:rFonts w:ascii="Times New Roman" w:hAnsi="Times New Roman" w:cs="Times New Roman"/>
          <w:color w:val="auto"/>
        </w:rPr>
        <w:t>a firm commitment</w:t>
      </w:r>
      <w:r w:rsidR="00543DEA">
        <w:rPr>
          <w:rFonts w:ascii="Times New Roman" w:hAnsi="Times New Roman" w:cs="Times New Roman"/>
          <w:color w:val="auto"/>
        </w:rPr>
        <w:t xml:space="preserve"> that she will abide by the sentence if </w:t>
      </w:r>
      <w:r w:rsidR="00D71C60">
        <w:rPr>
          <w:rFonts w:ascii="Times New Roman" w:hAnsi="Times New Roman" w:cs="Times New Roman"/>
          <w:color w:val="auto"/>
        </w:rPr>
        <w:t xml:space="preserve">her </w:t>
      </w:r>
      <w:r w:rsidR="00543DEA">
        <w:rPr>
          <w:rFonts w:ascii="Times New Roman" w:hAnsi="Times New Roman" w:cs="Times New Roman"/>
          <w:color w:val="auto"/>
        </w:rPr>
        <w:t>appeal</w:t>
      </w:r>
      <w:r>
        <w:rPr>
          <w:rFonts w:ascii="Times New Roman" w:hAnsi="Times New Roman" w:cs="Times New Roman"/>
          <w:color w:val="auto"/>
        </w:rPr>
        <w:t xml:space="preserve"> does not succeed. The</w:t>
      </w:r>
      <w:r w:rsidR="00D71C60">
        <w:rPr>
          <w:rFonts w:ascii="Times New Roman" w:hAnsi="Times New Roman" w:cs="Times New Roman"/>
          <w:color w:val="auto"/>
        </w:rPr>
        <w:t xml:space="preserve"> appeal is</w:t>
      </w:r>
      <w:r>
        <w:rPr>
          <w:rFonts w:ascii="Times New Roman" w:hAnsi="Times New Roman" w:cs="Times New Roman"/>
          <w:color w:val="auto"/>
        </w:rPr>
        <w:t xml:space="preserve"> ready </w:t>
      </w:r>
      <w:r w:rsidR="009E3218">
        <w:rPr>
          <w:rFonts w:ascii="Times New Roman" w:hAnsi="Times New Roman" w:cs="Times New Roman"/>
          <w:color w:val="auto"/>
        </w:rPr>
        <w:t xml:space="preserve">to be heard on the merits and </w:t>
      </w:r>
      <w:r w:rsidR="006A7760">
        <w:rPr>
          <w:rFonts w:ascii="Times New Roman" w:hAnsi="Times New Roman" w:cs="Times New Roman"/>
          <w:color w:val="auto"/>
        </w:rPr>
        <w:t xml:space="preserve">the court is ready and available to hear </w:t>
      </w:r>
      <w:r w:rsidR="008D64D9">
        <w:rPr>
          <w:rFonts w:ascii="Times New Roman" w:hAnsi="Times New Roman" w:cs="Times New Roman"/>
          <w:color w:val="auto"/>
        </w:rPr>
        <w:t xml:space="preserve">the matter without delay. The </w:t>
      </w:r>
      <w:r w:rsidR="009E3218">
        <w:rPr>
          <w:rFonts w:ascii="Times New Roman" w:hAnsi="Times New Roman" w:cs="Times New Roman"/>
          <w:color w:val="auto"/>
        </w:rPr>
        <w:t xml:space="preserve">issue for determination is very narrow. </w:t>
      </w:r>
      <w:r w:rsidR="00EE4040">
        <w:rPr>
          <w:rFonts w:ascii="Times New Roman" w:hAnsi="Times New Roman" w:cs="Times New Roman"/>
          <w:color w:val="auto"/>
        </w:rPr>
        <w:t xml:space="preserve"> </w:t>
      </w:r>
      <w:r w:rsidR="006A7760">
        <w:rPr>
          <w:rFonts w:ascii="Times New Roman" w:hAnsi="Times New Roman" w:cs="Times New Roman"/>
          <w:color w:val="auto"/>
        </w:rPr>
        <w:t>Judgement</w:t>
      </w:r>
      <w:r w:rsidR="009E3218">
        <w:rPr>
          <w:rFonts w:ascii="Times New Roman" w:hAnsi="Times New Roman" w:cs="Times New Roman"/>
          <w:color w:val="auto"/>
        </w:rPr>
        <w:t xml:space="preserve"> is </w:t>
      </w:r>
      <w:r w:rsidR="008D64D9">
        <w:rPr>
          <w:rFonts w:ascii="Times New Roman" w:hAnsi="Times New Roman" w:cs="Times New Roman"/>
          <w:color w:val="auto"/>
        </w:rPr>
        <w:t xml:space="preserve">not </w:t>
      </w:r>
      <w:r w:rsidR="009E3218">
        <w:rPr>
          <w:rFonts w:ascii="Times New Roman" w:hAnsi="Times New Roman" w:cs="Times New Roman"/>
          <w:color w:val="auto"/>
        </w:rPr>
        <w:t xml:space="preserve">likely to be </w:t>
      </w:r>
      <w:r w:rsidR="006A7760">
        <w:rPr>
          <w:rFonts w:ascii="Times New Roman" w:hAnsi="Times New Roman" w:cs="Times New Roman"/>
          <w:color w:val="auto"/>
        </w:rPr>
        <w:t>delayed.</w:t>
      </w:r>
    </w:p>
    <w:p w:rsidR="008D64D9" w:rsidRDefault="006A7760" w:rsidP="008D64D9">
      <w:pPr>
        <w:pStyle w:val="Default"/>
        <w:spacing w:line="360" w:lineRule="auto"/>
        <w:jc w:val="both"/>
        <w:rPr>
          <w:rFonts w:ascii="Times New Roman" w:hAnsi="Times New Roman" w:cs="Times New Roman"/>
          <w:color w:val="auto"/>
        </w:rPr>
      </w:pPr>
      <w:r>
        <w:rPr>
          <w:rFonts w:ascii="Times New Roman" w:hAnsi="Times New Roman" w:cs="Times New Roman"/>
          <w:color w:val="auto"/>
        </w:rPr>
        <w:t xml:space="preserve">In the </w:t>
      </w:r>
      <w:r w:rsidR="007B581B">
        <w:rPr>
          <w:rFonts w:ascii="Times New Roman" w:hAnsi="Times New Roman" w:cs="Times New Roman"/>
          <w:color w:val="auto"/>
        </w:rPr>
        <w:t>result I</w:t>
      </w:r>
      <w:r w:rsidR="008D64D9">
        <w:rPr>
          <w:rFonts w:ascii="Times New Roman" w:hAnsi="Times New Roman" w:cs="Times New Roman"/>
          <w:color w:val="auto"/>
        </w:rPr>
        <w:t xml:space="preserve"> order as </w:t>
      </w:r>
      <w:r w:rsidR="00B25F77">
        <w:rPr>
          <w:rFonts w:ascii="Times New Roman" w:hAnsi="Times New Roman" w:cs="Times New Roman"/>
          <w:color w:val="auto"/>
        </w:rPr>
        <w:t>follows: -</w:t>
      </w:r>
    </w:p>
    <w:p w:rsidR="00BB5147" w:rsidRDefault="00BB5147" w:rsidP="008D64D9">
      <w:pPr>
        <w:pStyle w:val="Default"/>
        <w:spacing w:line="360" w:lineRule="auto"/>
        <w:jc w:val="both"/>
        <w:rPr>
          <w:rFonts w:ascii="Times New Roman" w:hAnsi="Times New Roman" w:cs="Times New Roman"/>
          <w:color w:val="auto"/>
        </w:rPr>
      </w:pPr>
    </w:p>
    <w:p w:rsidR="00BB5147" w:rsidRDefault="00BB5147" w:rsidP="008D64D9">
      <w:pPr>
        <w:pStyle w:val="Default"/>
        <w:spacing w:line="360" w:lineRule="auto"/>
        <w:jc w:val="both"/>
        <w:rPr>
          <w:rFonts w:ascii="Times New Roman" w:hAnsi="Times New Roman" w:cs="Times New Roman"/>
          <w:color w:val="auto"/>
        </w:rPr>
      </w:pPr>
    </w:p>
    <w:p w:rsidR="00BB5147" w:rsidRDefault="00BB5147" w:rsidP="008D64D9">
      <w:pPr>
        <w:pStyle w:val="Default"/>
        <w:spacing w:line="360" w:lineRule="auto"/>
        <w:jc w:val="both"/>
        <w:rPr>
          <w:rFonts w:ascii="Times New Roman" w:hAnsi="Times New Roman" w:cs="Times New Roman"/>
          <w:color w:val="auto"/>
        </w:rPr>
      </w:pPr>
    </w:p>
    <w:p w:rsidR="006A7760" w:rsidRDefault="008D64D9" w:rsidP="008D64D9">
      <w:pPr>
        <w:pStyle w:val="Default"/>
        <w:spacing w:line="360" w:lineRule="auto"/>
        <w:jc w:val="both"/>
        <w:rPr>
          <w:rFonts w:ascii="Times New Roman" w:hAnsi="Times New Roman" w:cs="Times New Roman"/>
          <w:color w:val="auto"/>
        </w:rPr>
      </w:pPr>
      <w:r>
        <w:rPr>
          <w:rFonts w:ascii="Times New Roman" w:hAnsi="Times New Roman" w:cs="Times New Roman"/>
          <w:color w:val="auto"/>
        </w:rPr>
        <w:lastRenderedPageBreak/>
        <w:t>T</w:t>
      </w:r>
      <w:r w:rsidR="006A7760">
        <w:rPr>
          <w:rFonts w:ascii="Times New Roman" w:hAnsi="Times New Roman" w:cs="Times New Roman"/>
          <w:color w:val="auto"/>
        </w:rPr>
        <w:t>he application is dismissed.</w:t>
      </w:r>
    </w:p>
    <w:p w:rsidR="00EE4040" w:rsidRDefault="00EE4040" w:rsidP="008D64D9">
      <w:pPr>
        <w:pStyle w:val="Default"/>
        <w:spacing w:line="360" w:lineRule="auto"/>
        <w:jc w:val="both"/>
        <w:rPr>
          <w:rFonts w:ascii="Times New Roman" w:hAnsi="Times New Roman" w:cs="Times New Roman"/>
          <w:color w:val="auto"/>
        </w:rPr>
      </w:pPr>
    </w:p>
    <w:p w:rsidR="007B581B" w:rsidRDefault="007B581B" w:rsidP="008D64D9">
      <w:pPr>
        <w:pStyle w:val="Default"/>
        <w:spacing w:line="360" w:lineRule="auto"/>
        <w:jc w:val="both"/>
        <w:rPr>
          <w:rFonts w:ascii="Times New Roman" w:hAnsi="Times New Roman" w:cs="Times New Roman"/>
          <w:color w:val="auto"/>
        </w:rPr>
      </w:pPr>
    </w:p>
    <w:p w:rsidR="007B581B" w:rsidRDefault="007B581B" w:rsidP="00EE4040">
      <w:pPr>
        <w:pStyle w:val="Default"/>
        <w:jc w:val="both"/>
        <w:rPr>
          <w:rFonts w:ascii="Times New Roman" w:hAnsi="Times New Roman" w:cs="Times New Roman"/>
          <w:i/>
          <w:color w:val="auto"/>
        </w:rPr>
      </w:pPr>
      <w:r w:rsidRPr="00EE4040">
        <w:rPr>
          <w:rFonts w:ascii="Times New Roman" w:hAnsi="Times New Roman" w:cs="Times New Roman"/>
          <w:i/>
          <w:color w:val="auto"/>
        </w:rPr>
        <w:t xml:space="preserve">Mahuni, Gidiri </w:t>
      </w:r>
      <w:r w:rsidR="00B25F77" w:rsidRPr="00EE4040">
        <w:rPr>
          <w:rFonts w:ascii="Times New Roman" w:hAnsi="Times New Roman" w:cs="Times New Roman"/>
          <w:i/>
          <w:color w:val="auto"/>
        </w:rPr>
        <w:t>Law Chambers</w:t>
      </w:r>
      <w:r>
        <w:rPr>
          <w:rFonts w:ascii="Times New Roman" w:hAnsi="Times New Roman" w:cs="Times New Roman"/>
          <w:i/>
          <w:color w:val="auto"/>
        </w:rPr>
        <w:t xml:space="preserve">, </w:t>
      </w:r>
      <w:r w:rsidR="00EE4040">
        <w:rPr>
          <w:rFonts w:ascii="Times New Roman" w:hAnsi="Times New Roman" w:cs="Times New Roman"/>
          <w:color w:val="auto"/>
        </w:rPr>
        <w:t>a</w:t>
      </w:r>
      <w:r w:rsidRPr="00EE4040">
        <w:rPr>
          <w:rFonts w:ascii="Times New Roman" w:hAnsi="Times New Roman" w:cs="Times New Roman"/>
          <w:color w:val="auto"/>
        </w:rPr>
        <w:t>pplicant’s legal practitioners</w:t>
      </w:r>
    </w:p>
    <w:p w:rsidR="007B581B" w:rsidRPr="007B581B" w:rsidRDefault="007B581B" w:rsidP="00EE4040">
      <w:pPr>
        <w:pStyle w:val="Default"/>
        <w:jc w:val="both"/>
        <w:rPr>
          <w:rFonts w:ascii="Times New Roman" w:hAnsi="Times New Roman" w:cs="Times New Roman"/>
          <w:i/>
          <w:color w:val="auto"/>
        </w:rPr>
      </w:pPr>
      <w:r w:rsidRPr="00EE4040">
        <w:rPr>
          <w:rFonts w:ascii="Times New Roman" w:hAnsi="Times New Roman" w:cs="Times New Roman"/>
          <w:i/>
          <w:color w:val="auto"/>
        </w:rPr>
        <w:t xml:space="preserve">National Prosecuting </w:t>
      </w:r>
      <w:r w:rsidR="00D942E5" w:rsidRPr="00EE4040">
        <w:rPr>
          <w:rFonts w:ascii="Times New Roman" w:hAnsi="Times New Roman" w:cs="Times New Roman"/>
          <w:i/>
          <w:color w:val="auto"/>
        </w:rPr>
        <w:t>Authority</w:t>
      </w:r>
      <w:r>
        <w:rPr>
          <w:rFonts w:ascii="Times New Roman" w:hAnsi="Times New Roman" w:cs="Times New Roman"/>
          <w:i/>
          <w:color w:val="auto"/>
        </w:rPr>
        <w:t>,</w:t>
      </w:r>
      <w:r w:rsidR="00D942E5">
        <w:rPr>
          <w:rFonts w:ascii="Times New Roman" w:hAnsi="Times New Roman" w:cs="Times New Roman"/>
          <w:i/>
          <w:color w:val="auto"/>
        </w:rPr>
        <w:t xml:space="preserve"> </w:t>
      </w:r>
      <w:r w:rsidR="00EE4040">
        <w:rPr>
          <w:rFonts w:ascii="Times New Roman" w:hAnsi="Times New Roman" w:cs="Times New Roman"/>
          <w:color w:val="auto"/>
        </w:rPr>
        <w:t>r</w:t>
      </w:r>
      <w:r w:rsidRPr="00EE4040">
        <w:rPr>
          <w:rFonts w:ascii="Times New Roman" w:hAnsi="Times New Roman" w:cs="Times New Roman"/>
          <w:color w:val="auto"/>
        </w:rPr>
        <w:t xml:space="preserve">espondent’s </w:t>
      </w:r>
      <w:r w:rsidR="00EE4040">
        <w:rPr>
          <w:rFonts w:ascii="Times New Roman" w:hAnsi="Times New Roman" w:cs="Times New Roman"/>
          <w:color w:val="auto"/>
        </w:rPr>
        <w:t>legal p</w:t>
      </w:r>
      <w:r w:rsidRPr="00EE4040">
        <w:rPr>
          <w:rFonts w:ascii="Times New Roman" w:hAnsi="Times New Roman" w:cs="Times New Roman"/>
          <w:color w:val="auto"/>
        </w:rPr>
        <w:t>ractitioners</w:t>
      </w:r>
    </w:p>
    <w:sectPr w:rsidR="007B581B" w:rsidRPr="007B581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C9C" w:rsidRDefault="00BD6C9C" w:rsidP="00BC0824">
      <w:pPr>
        <w:spacing w:after="0" w:line="240" w:lineRule="auto"/>
      </w:pPr>
      <w:r>
        <w:separator/>
      </w:r>
    </w:p>
  </w:endnote>
  <w:endnote w:type="continuationSeparator" w:id="0">
    <w:p w:rsidR="00BD6C9C" w:rsidRDefault="00BD6C9C" w:rsidP="00BC0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C9C" w:rsidRDefault="00BD6C9C" w:rsidP="00BC0824">
      <w:pPr>
        <w:spacing w:after="0" w:line="240" w:lineRule="auto"/>
      </w:pPr>
      <w:r>
        <w:separator/>
      </w:r>
    </w:p>
  </w:footnote>
  <w:footnote w:type="continuationSeparator" w:id="0">
    <w:p w:rsidR="00BD6C9C" w:rsidRDefault="00BD6C9C" w:rsidP="00BC08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1062163"/>
      <w:docPartObj>
        <w:docPartGallery w:val="Page Numbers (Top of Page)"/>
        <w:docPartUnique/>
      </w:docPartObj>
    </w:sdtPr>
    <w:sdtEndPr>
      <w:rPr>
        <w:noProof/>
      </w:rPr>
    </w:sdtEndPr>
    <w:sdtContent>
      <w:p w:rsidR="002372E9" w:rsidRDefault="002372E9">
        <w:pPr>
          <w:pStyle w:val="Header"/>
          <w:jc w:val="right"/>
          <w:rPr>
            <w:noProof/>
          </w:rPr>
        </w:pPr>
        <w:r>
          <w:fldChar w:fldCharType="begin"/>
        </w:r>
        <w:r>
          <w:instrText xml:space="preserve"> PAGE   \* MERGEFORMAT </w:instrText>
        </w:r>
        <w:r>
          <w:fldChar w:fldCharType="separate"/>
        </w:r>
        <w:r w:rsidR="00D94192">
          <w:rPr>
            <w:noProof/>
          </w:rPr>
          <w:t>1</w:t>
        </w:r>
        <w:r>
          <w:rPr>
            <w:noProof/>
          </w:rPr>
          <w:fldChar w:fldCharType="end"/>
        </w:r>
      </w:p>
      <w:p w:rsidR="002372E9" w:rsidRDefault="006B4475">
        <w:pPr>
          <w:pStyle w:val="Header"/>
          <w:jc w:val="right"/>
          <w:rPr>
            <w:noProof/>
          </w:rPr>
        </w:pPr>
        <w:r>
          <w:rPr>
            <w:noProof/>
          </w:rPr>
          <w:t>HH 657-22</w:t>
        </w:r>
      </w:p>
      <w:p w:rsidR="002372E9" w:rsidRDefault="002372E9">
        <w:pPr>
          <w:pStyle w:val="Header"/>
          <w:jc w:val="right"/>
        </w:pPr>
        <w:r>
          <w:rPr>
            <w:noProof/>
          </w:rPr>
          <w:t>HC B 112/22</w:t>
        </w:r>
      </w:p>
    </w:sdtContent>
  </w:sdt>
  <w:p w:rsidR="002372E9" w:rsidRDefault="002372E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44E8"/>
    <w:multiLevelType w:val="hybridMultilevel"/>
    <w:tmpl w:val="98F4498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59F0055"/>
    <w:multiLevelType w:val="hybridMultilevel"/>
    <w:tmpl w:val="50E6EAA0"/>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9491A27"/>
    <w:multiLevelType w:val="hybridMultilevel"/>
    <w:tmpl w:val="1FC422F6"/>
    <w:lvl w:ilvl="0" w:tplc="30090011">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5251195"/>
    <w:multiLevelType w:val="hybridMultilevel"/>
    <w:tmpl w:val="50E6EAA0"/>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B2E21AE"/>
    <w:multiLevelType w:val="hybridMultilevel"/>
    <w:tmpl w:val="905EEFA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55C23DEC"/>
    <w:multiLevelType w:val="hybridMultilevel"/>
    <w:tmpl w:val="7ABCE402"/>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61D45E96"/>
    <w:multiLevelType w:val="hybridMultilevel"/>
    <w:tmpl w:val="F01E6340"/>
    <w:lvl w:ilvl="0" w:tplc="30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15:restartNumberingAfterBreak="0">
    <w:nsid w:val="6AEC37F4"/>
    <w:multiLevelType w:val="hybridMultilevel"/>
    <w:tmpl w:val="8282161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15:restartNumberingAfterBreak="0">
    <w:nsid w:val="76306F5F"/>
    <w:multiLevelType w:val="hybridMultilevel"/>
    <w:tmpl w:val="4AEA46CE"/>
    <w:lvl w:ilvl="0" w:tplc="D2A6D9F6">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7D1F7207"/>
    <w:multiLevelType w:val="hybridMultilevel"/>
    <w:tmpl w:val="AFBE928E"/>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8"/>
  </w:num>
  <w:num w:numId="3">
    <w:abstractNumId w:val="6"/>
  </w:num>
  <w:num w:numId="4">
    <w:abstractNumId w:val="5"/>
  </w:num>
  <w:num w:numId="5">
    <w:abstractNumId w:val="2"/>
  </w:num>
  <w:num w:numId="6">
    <w:abstractNumId w:val="3"/>
  </w:num>
  <w:num w:numId="7">
    <w:abstractNumId w:val="7"/>
  </w:num>
  <w:num w:numId="8">
    <w:abstractNumId w:val="1"/>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824"/>
    <w:rsid w:val="0001648D"/>
    <w:rsid w:val="00020758"/>
    <w:rsid w:val="00021D81"/>
    <w:rsid w:val="00030953"/>
    <w:rsid w:val="000313D2"/>
    <w:rsid w:val="0003176C"/>
    <w:rsid w:val="00032D1C"/>
    <w:rsid w:val="000371F5"/>
    <w:rsid w:val="00043D09"/>
    <w:rsid w:val="000441B3"/>
    <w:rsid w:val="0004741F"/>
    <w:rsid w:val="00050CA8"/>
    <w:rsid w:val="00054E67"/>
    <w:rsid w:val="0006356E"/>
    <w:rsid w:val="00064A76"/>
    <w:rsid w:val="00067884"/>
    <w:rsid w:val="00067BD4"/>
    <w:rsid w:val="000717BC"/>
    <w:rsid w:val="00074438"/>
    <w:rsid w:val="000749BB"/>
    <w:rsid w:val="00085344"/>
    <w:rsid w:val="00093FA5"/>
    <w:rsid w:val="000A1036"/>
    <w:rsid w:val="000A1FD6"/>
    <w:rsid w:val="000A3655"/>
    <w:rsid w:val="000A7682"/>
    <w:rsid w:val="000A7DCA"/>
    <w:rsid w:val="000B7564"/>
    <w:rsid w:val="000C360D"/>
    <w:rsid w:val="000C4316"/>
    <w:rsid w:val="000C4419"/>
    <w:rsid w:val="000C7288"/>
    <w:rsid w:val="000D2469"/>
    <w:rsid w:val="000D4D67"/>
    <w:rsid w:val="000E0306"/>
    <w:rsid w:val="000E39CB"/>
    <w:rsid w:val="000F0ABF"/>
    <w:rsid w:val="000F1168"/>
    <w:rsid w:val="000F1CE6"/>
    <w:rsid w:val="000F6E1E"/>
    <w:rsid w:val="00100CC8"/>
    <w:rsid w:val="00102A5D"/>
    <w:rsid w:val="0010309C"/>
    <w:rsid w:val="00104094"/>
    <w:rsid w:val="00105410"/>
    <w:rsid w:val="00105A8D"/>
    <w:rsid w:val="00106802"/>
    <w:rsid w:val="00112598"/>
    <w:rsid w:val="001175F7"/>
    <w:rsid w:val="0011760B"/>
    <w:rsid w:val="00121D06"/>
    <w:rsid w:val="00124DCC"/>
    <w:rsid w:val="001265F3"/>
    <w:rsid w:val="00126BAB"/>
    <w:rsid w:val="0012799A"/>
    <w:rsid w:val="0013003B"/>
    <w:rsid w:val="0013009D"/>
    <w:rsid w:val="00131585"/>
    <w:rsid w:val="00136B42"/>
    <w:rsid w:val="0014068D"/>
    <w:rsid w:val="00141E87"/>
    <w:rsid w:val="0014587D"/>
    <w:rsid w:val="00147FC5"/>
    <w:rsid w:val="00150A97"/>
    <w:rsid w:val="00152830"/>
    <w:rsid w:val="0015365C"/>
    <w:rsid w:val="00153DA5"/>
    <w:rsid w:val="00155136"/>
    <w:rsid w:val="001577DB"/>
    <w:rsid w:val="00162AFA"/>
    <w:rsid w:val="00165DAD"/>
    <w:rsid w:val="001664DB"/>
    <w:rsid w:val="00172140"/>
    <w:rsid w:val="00174860"/>
    <w:rsid w:val="0017677B"/>
    <w:rsid w:val="0017754A"/>
    <w:rsid w:val="0017755B"/>
    <w:rsid w:val="00181E70"/>
    <w:rsid w:val="00185D81"/>
    <w:rsid w:val="00190DE8"/>
    <w:rsid w:val="00191A6B"/>
    <w:rsid w:val="00195EEF"/>
    <w:rsid w:val="001969F0"/>
    <w:rsid w:val="001A2350"/>
    <w:rsid w:val="001A3D7C"/>
    <w:rsid w:val="001A610B"/>
    <w:rsid w:val="001A63C7"/>
    <w:rsid w:val="001B21FE"/>
    <w:rsid w:val="001B6AD7"/>
    <w:rsid w:val="001D2142"/>
    <w:rsid w:val="001D3ED9"/>
    <w:rsid w:val="001D5DA8"/>
    <w:rsid w:val="001E0D47"/>
    <w:rsid w:val="001E2D0A"/>
    <w:rsid w:val="001E3BF5"/>
    <w:rsid w:val="001E3DB9"/>
    <w:rsid w:val="001E5E6C"/>
    <w:rsid w:val="001E683D"/>
    <w:rsid w:val="001E7B7A"/>
    <w:rsid w:val="00200811"/>
    <w:rsid w:val="00200BAD"/>
    <w:rsid w:val="00203CBD"/>
    <w:rsid w:val="002054F4"/>
    <w:rsid w:val="00207019"/>
    <w:rsid w:val="00213C86"/>
    <w:rsid w:val="00226775"/>
    <w:rsid w:val="00227FDE"/>
    <w:rsid w:val="0023338E"/>
    <w:rsid w:val="002372E9"/>
    <w:rsid w:val="00241E64"/>
    <w:rsid w:val="00242E7B"/>
    <w:rsid w:val="00246315"/>
    <w:rsid w:val="00247D7C"/>
    <w:rsid w:val="00252032"/>
    <w:rsid w:val="00253602"/>
    <w:rsid w:val="00260019"/>
    <w:rsid w:val="0026015A"/>
    <w:rsid w:val="00262BF7"/>
    <w:rsid w:val="0026484D"/>
    <w:rsid w:val="002670F8"/>
    <w:rsid w:val="0026737F"/>
    <w:rsid w:val="00270BCC"/>
    <w:rsid w:val="00292172"/>
    <w:rsid w:val="0029657B"/>
    <w:rsid w:val="00297193"/>
    <w:rsid w:val="002A47D2"/>
    <w:rsid w:val="002A75E4"/>
    <w:rsid w:val="002B02EC"/>
    <w:rsid w:val="002B5ACF"/>
    <w:rsid w:val="002B7AAC"/>
    <w:rsid w:val="002B7AFF"/>
    <w:rsid w:val="002C1DEA"/>
    <w:rsid w:val="002C340F"/>
    <w:rsid w:val="002C60A7"/>
    <w:rsid w:val="002D039A"/>
    <w:rsid w:val="002D534E"/>
    <w:rsid w:val="002E4F6B"/>
    <w:rsid w:val="002E63EF"/>
    <w:rsid w:val="003039FA"/>
    <w:rsid w:val="0030494F"/>
    <w:rsid w:val="00310C03"/>
    <w:rsid w:val="003127C6"/>
    <w:rsid w:val="0031718B"/>
    <w:rsid w:val="0032086A"/>
    <w:rsid w:val="003230BD"/>
    <w:rsid w:val="0033205C"/>
    <w:rsid w:val="0033252B"/>
    <w:rsid w:val="00332FDD"/>
    <w:rsid w:val="003375E9"/>
    <w:rsid w:val="00344056"/>
    <w:rsid w:val="0034419A"/>
    <w:rsid w:val="00344E7E"/>
    <w:rsid w:val="0035177B"/>
    <w:rsid w:val="00352A2D"/>
    <w:rsid w:val="00357DA1"/>
    <w:rsid w:val="00361DC5"/>
    <w:rsid w:val="0036232E"/>
    <w:rsid w:val="00370ED9"/>
    <w:rsid w:val="003777B9"/>
    <w:rsid w:val="00380300"/>
    <w:rsid w:val="00381A59"/>
    <w:rsid w:val="003825CC"/>
    <w:rsid w:val="00383AFE"/>
    <w:rsid w:val="00387EBA"/>
    <w:rsid w:val="00390487"/>
    <w:rsid w:val="003929FC"/>
    <w:rsid w:val="00393B29"/>
    <w:rsid w:val="00395CBB"/>
    <w:rsid w:val="00396062"/>
    <w:rsid w:val="00397602"/>
    <w:rsid w:val="003A2336"/>
    <w:rsid w:val="003A74E8"/>
    <w:rsid w:val="003B25ED"/>
    <w:rsid w:val="003B6D52"/>
    <w:rsid w:val="003C2C62"/>
    <w:rsid w:val="003C7251"/>
    <w:rsid w:val="003C7FCB"/>
    <w:rsid w:val="003D1972"/>
    <w:rsid w:val="003D1B00"/>
    <w:rsid w:val="003D53DA"/>
    <w:rsid w:val="003D6A23"/>
    <w:rsid w:val="003E24B1"/>
    <w:rsid w:val="003E3272"/>
    <w:rsid w:val="00410700"/>
    <w:rsid w:val="00411DD0"/>
    <w:rsid w:val="0041326B"/>
    <w:rsid w:val="004200DC"/>
    <w:rsid w:val="00421B29"/>
    <w:rsid w:val="00421D23"/>
    <w:rsid w:val="004222C3"/>
    <w:rsid w:val="004273FE"/>
    <w:rsid w:val="00432A87"/>
    <w:rsid w:val="004362FF"/>
    <w:rsid w:val="0044202E"/>
    <w:rsid w:val="00442861"/>
    <w:rsid w:val="00453084"/>
    <w:rsid w:val="004539D0"/>
    <w:rsid w:val="00453B4D"/>
    <w:rsid w:val="00453BAE"/>
    <w:rsid w:val="00457717"/>
    <w:rsid w:val="004708C4"/>
    <w:rsid w:val="00476B7C"/>
    <w:rsid w:val="00480783"/>
    <w:rsid w:val="0048559B"/>
    <w:rsid w:val="00486382"/>
    <w:rsid w:val="004930C2"/>
    <w:rsid w:val="00495F04"/>
    <w:rsid w:val="004B1309"/>
    <w:rsid w:val="004B2085"/>
    <w:rsid w:val="004B7024"/>
    <w:rsid w:val="004D10A6"/>
    <w:rsid w:val="004D4A07"/>
    <w:rsid w:val="004D7362"/>
    <w:rsid w:val="004E236E"/>
    <w:rsid w:val="004E4C77"/>
    <w:rsid w:val="004E6765"/>
    <w:rsid w:val="004F01C4"/>
    <w:rsid w:val="004F3D4F"/>
    <w:rsid w:val="004F506B"/>
    <w:rsid w:val="0050081E"/>
    <w:rsid w:val="005059D3"/>
    <w:rsid w:val="00505CC3"/>
    <w:rsid w:val="00506B2B"/>
    <w:rsid w:val="005103D5"/>
    <w:rsid w:val="00511AB6"/>
    <w:rsid w:val="00514F75"/>
    <w:rsid w:val="00520B45"/>
    <w:rsid w:val="005257D9"/>
    <w:rsid w:val="00527C69"/>
    <w:rsid w:val="005405E0"/>
    <w:rsid w:val="00541441"/>
    <w:rsid w:val="00543835"/>
    <w:rsid w:val="00543DEA"/>
    <w:rsid w:val="0055134B"/>
    <w:rsid w:val="00551C80"/>
    <w:rsid w:val="005542CD"/>
    <w:rsid w:val="0055528D"/>
    <w:rsid w:val="0055627D"/>
    <w:rsid w:val="005567E6"/>
    <w:rsid w:val="0055755B"/>
    <w:rsid w:val="005607DC"/>
    <w:rsid w:val="005625C7"/>
    <w:rsid w:val="00562B93"/>
    <w:rsid w:val="00563385"/>
    <w:rsid w:val="005645F3"/>
    <w:rsid w:val="00566045"/>
    <w:rsid w:val="00567738"/>
    <w:rsid w:val="00570AB8"/>
    <w:rsid w:val="00577455"/>
    <w:rsid w:val="005815DC"/>
    <w:rsid w:val="00582CCC"/>
    <w:rsid w:val="005833D3"/>
    <w:rsid w:val="00584472"/>
    <w:rsid w:val="005845F3"/>
    <w:rsid w:val="00586892"/>
    <w:rsid w:val="00587A1B"/>
    <w:rsid w:val="005910BD"/>
    <w:rsid w:val="005926C9"/>
    <w:rsid w:val="005946EE"/>
    <w:rsid w:val="005955BC"/>
    <w:rsid w:val="005A3634"/>
    <w:rsid w:val="005A7BE4"/>
    <w:rsid w:val="005C0320"/>
    <w:rsid w:val="005C5F7F"/>
    <w:rsid w:val="005D1E2F"/>
    <w:rsid w:val="005D3CA2"/>
    <w:rsid w:val="005D4462"/>
    <w:rsid w:val="005D498B"/>
    <w:rsid w:val="005D4F65"/>
    <w:rsid w:val="005D651C"/>
    <w:rsid w:val="005E1475"/>
    <w:rsid w:val="006003CF"/>
    <w:rsid w:val="00600477"/>
    <w:rsid w:val="0060230B"/>
    <w:rsid w:val="0060275F"/>
    <w:rsid w:val="00603833"/>
    <w:rsid w:val="006103FD"/>
    <w:rsid w:val="00613306"/>
    <w:rsid w:val="00613743"/>
    <w:rsid w:val="006140AD"/>
    <w:rsid w:val="00614750"/>
    <w:rsid w:val="006168E2"/>
    <w:rsid w:val="006223B9"/>
    <w:rsid w:val="006256E9"/>
    <w:rsid w:val="00632CC4"/>
    <w:rsid w:val="00636F00"/>
    <w:rsid w:val="0065009B"/>
    <w:rsid w:val="00653491"/>
    <w:rsid w:val="00655DBC"/>
    <w:rsid w:val="00660C0D"/>
    <w:rsid w:val="006633CE"/>
    <w:rsid w:val="00665BA0"/>
    <w:rsid w:val="00670F27"/>
    <w:rsid w:val="00672FD4"/>
    <w:rsid w:val="00674CF7"/>
    <w:rsid w:val="00674D73"/>
    <w:rsid w:val="00685AD1"/>
    <w:rsid w:val="00690066"/>
    <w:rsid w:val="006915C1"/>
    <w:rsid w:val="00692208"/>
    <w:rsid w:val="006925EA"/>
    <w:rsid w:val="0069606B"/>
    <w:rsid w:val="006A73EA"/>
    <w:rsid w:val="006A7760"/>
    <w:rsid w:val="006A7CD7"/>
    <w:rsid w:val="006B3ABB"/>
    <w:rsid w:val="006B4475"/>
    <w:rsid w:val="006B546D"/>
    <w:rsid w:val="006B6642"/>
    <w:rsid w:val="006B727B"/>
    <w:rsid w:val="006C0561"/>
    <w:rsid w:val="006E26B7"/>
    <w:rsid w:val="006E3C8C"/>
    <w:rsid w:val="006E5B46"/>
    <w:rsid w:val="006F3677"/>
    <w:rsid w:val="006F7814"/>
    <w:rsid w:val="00700DB8"/>
    <w:rsid w:val="0070518A"/>
    <w:rsid w:val="00705859"/>
    <w:rsid w:val="00707D15"/>
    <w:rsid w:val="00711835"/>
    <w:rsid w:val="00716871"/>
    <w:rsid w:val="00720294"/>
    <w:rsid w:val="00723136"/>
    <w:rsid w:val="00724EAE"/>
    <w:rsid w:val="00725F2B"/>
    <w:rsid w:val="0072696B"/>
    <w:rsid w:val="00726A5F"/>
    <w:rsid w:val="00727F79"/>
    <w:rsid w:val="00736B62"/>
    <w:rsid w:val="00737BAE"/>
    <w:rsid w:val="0074113F"/>
    <w:rsid w:val="00745879"/>
    <w:rsid w:val="0074667C"/>
    <w:rsid w:val="00747E6E"/>
    <w:rsid w:val="00762C8C"/>
    <w:rsid w:val="00766B1D"/>
    <w:rsid w:val="0077096B"/>
    <w:rsid w:val="00772448"/>
    <w:rsid w:val="0077453E"/>
    <w:rsid w:val="00775D09"/>
    <w:rsid w:val="007912C8"/>
    <w:rsid w:val="00797402"/>
    <w:rsid w:val="007A582A"/>
    <w:rsid w:val="007A58A9"/>
    <w:rsid w:val="007A59B5"/>
    <w:rsid w:val="007B581B"/>
    <w:rsid w:val="007C525A"/>
    <w:rsid w:val="007D6179"/>
    <w:rsid w:val="007D6401"/>
    <w:rsid w:val="007D6936"/>
    <w:rsid w:val="007D7B38"/>
    <w:rsid w:val="007E0D1B"/>
    <w:rsid w:val="007E15BB"/>
    <w:rsid w:val="007E26AB"/>
    <w:rsid w:val="007E41FF"/>
    <w:rsid w:val="007E4A5C"/>
    <w:rsid w:val="007E62A8"/>
    <w:rsid w:val="007E6948"/>
    <w:rsid w:val="007F0876"/>
    <w:rsid w:val="007F5E5D"/>
    <w:rsid w:val="00800193"/>
    <w:rsid w:val="008025F1"/>
    <w:rsid w:val="0081332B"/>
    <w:rsid w:val="00815869"/>
    <w:rsid w:val="00815A6E"/>
    <w:rsid w:val="00816B6C"/>
    <w:rsid w:val="008171FC"/>
    <w:rsid w:val="00820373"/>
    <w:rsid w:val="0082541F"/>
    <w:rsid w:val="0083044E"/>
    <w:rsid w:val="008320E7"/>
    <w:rsid w:val="00837EA8"/>
    <w:rsid w:val="008401F1"/>
    <w:rsid w:val="00840D4E"/>
    <w:rsid w:val="00841EBF"/>
    <w:rsid w:val="00845098"/>
    <w:rsid w:val="008450D8"/>
    <w:rsid w:val="0084569E"/>
    <w:rsid w:val="0084576E"/>
    <w:rsid w:val="00845FB9"/>
    <w:rsid w:val="00846DBF"/>
    <w:rsid w:val="00861AC5"/>
    <w:rsid w:val="00862FD7"/>
    <w:rsid w:val="00864EA5"/>
    <w:rsid w:val="008758CA"/>
    <w:rsid w:val="00883C1D"/>
    <w:rsid w:val="00887BE3"/>
    <w:rsid w:val="008903CF"/>
    <w:rsid w:val="0089330C"/>
    <w:rsid w:val="00894D6C"/>
    <w:rsid w:val="008A0909"/>
    <w:rsid w:val="008A0F67"/>
    <w:rsid w:val="008A5786"/>
    <w:rsid w:val="008A7CA9"/>
    <w:rsid w:val="008B0C54"/>
    <w:rsid w:val="008B19B0"/>
    <w:rsid w:val="008B6940"/>
    <w:rsid w:val="008B70B1"/>
    <w:rsid w:val="008B77F1"/>
    <w:rsid w:val="008C208C"/>
    <w:rsid w:val="008C523C"/>
    <w:rsid w:val="008D2FE7"/>
    <w:rsid w:val="008D3045"/>
    <w:rsid w:val="008D41AA"/>
    <w:rsid w:val="008D51DA"/>
    <w:rsid w:val="008D564C"/>
    <w:rsid w:val="008D64D9"/>
    <w:rsid w:val="008D798B"/>
    <w:rsid w:val="008F0AF4"/>
    <w:rsid w:val="008F55AE"/>
    <w:rsid w:val="00906F06"/>
    <w:rsid w:val="0091432F"/>
    <w:rsid w:val="00914E67"/>
    <w:rsid w:val="00916B44"/>
    <w:rsid w:val="00922913"/>
    <w:rsid w:val="0092649F"/>
    <w:rsid w:val="00926515"/>
    <w:rsid w:val="00927DB8"/>
    <w:rsid w:val="00931A6D"/>
    <w:rsid w:val="00934C6A"/>
    <w:rsid w:val="00934F0C"/>
    <w:rsid w:val="009520D4"/>
    <w:rsid w:val="00955630"/>
    <w:rsid w:val="00956130"/>
    <w:rsid w:val="00956394"/>
    <w:rsid w:val="00956D9C"/>
    <w:rsid w:val="009603FA"/>
    <w:rsid w:val="00964581"/>
    <w:rsid w:val="00965CDF"/>
    <w:rsid w:val="00967C47"/>
    <w:rsid w:val="00975A31"/>
    <w:rsid w:val="00975A3B"/>
    <w:rsid w:val="009810A3"/>
    <w:rsid w:val="00981A85"/>
    <w:rsid w:val="00981E94"/>
    <w:rsid w:val="00983C3A"/>
    <w:rsid w:val="00987779"/>
    <w:rsid w:val="009A0472"/>
    <w:rsid w:val="009A3653"/>
    <w:rsid w:val="009B23D5"/>
    <w:rsid w:val="009B2ABE"/>
    <w:rsid w:val="009B6077"/>
    <w:rsid w:val="009B78E0"/>
    <w:rsid w:val="009C345A"/>
    <w:rsid w:val="009C4B49"/>
    <w:rsid w:val="009C5E29"/>
    <w:rsid w:val="009C5E33"/>
    <w:rsid w:val="009D0EAA"/>
    <w:rsid w:val="009D191A"/>
    <w:rsid w:val="009E07D7"/>
    <w:rsid w:val="009E1B1A"/>
    <w:rsid w:val="009E3218"/>
    <w:rsid w:val="009E49C7"/>
    <w:rsid w:val="009E4CF8"/>
    <w:rsid w:val="009E7F18"/>
    <w:rsid w:val="009F0ABA"/>
    <w:rsid w:val="009F1A37"/>
    <w:rsid w:val="009F3B58"/>
    <w:rsid w:val="009F66A8"/>
    <w:rsid w:val="00A0269F"/>
    <w:rsid w:val="00A03781"/>
    <w:rsid w:val="00A038FA"/>
    <w:rsid w:val="00A153E2"/>
    <w:rsid w:val="00A26350"/>
    <w:rsid w:val="00A26C28"/>
    <w:rsid w:val="00A30AD6"/>
    <w:rsid w:val="00A32995"/>
    <w:rsid w:val="00A4580E"/>
    <w:rsid w:val="00A46DB6"/>
    <w:rsid w:val="00A47D3E"/>
    <w:rsid w:val="00A570CC"/>
    <w:rsid w:val="00A61AC3"/>
    <w:rsid w:val="00A640D3"/>
    <w:rsid w:val="00A645F4"/>
    <w:rsid w:val="00A64B53"/>
    <w:rsid w:val="00A65730"/>
    <w:rsid w:val="00A668DC"/>
    <w:rsid w:val="00A732E8"/>
    <w:rsid w:val="00A754B0"/>
    <w:rsid w:val="00A765DB"/>
    <w:rsid w:val="00A818C2"/>
    <w:rsid w:val="00A86B5B"/>
    <w:rsid w:val="00A906CA"/>
    <w:rsid w:val="00A90E5D"/>
    <w:rsid w:val="00A94BDE"/>
    <w:rsid w:val="00A95B73"/>
    <w:rsid w:val="00A96059"/>
    <w:rsid w:val="00AA009F"/>
    <w:rsid w:val="00AA26B0"/>
    <w:rsid w:val="00AA28BD"/>
    <w:rsid w:val="00AA7CB4"/>
    <w:rsid w:val="00AB05C9"/>
    <w:rsid w:val="00AB75EA"/>
    <w:rsid w:val="00AC4F1E"/>
    <w:rsid w:val="00AC641F"/>
    <w:rsid w:val="00AD224C"/>
    <w:rsid w:val="00AD5921"/>
    <w:rsid w:val="00AE0042"/>
    <w:rsid w:val="00AE28CF"/>
    <w:rsid w:val="00AF0095"/>
    <w:rsid w:val="00AF3C91"/>
    <w:rsid w:val="00AF431B"/>
    <w:rsid w:val="00AF7D66"/>
    <w:rsid w:val="00B0077F"/>
    <w:rsid w:val="00B07723"/>
    <w:rsid w:val="00B10B40"/>
    <w:rsid w:val="00B17538"/>
    <w:rsid w:val="00B24EF1"/>
    <w:rsid w:val="00B25F77"/>
    <w:rsid w:val="00B26881"/>
    <w:rsid w:val="00B2776F"/>
    <w:rsid w:val="00B30BD2"/>
    <w:rsid w:val="00B321F4"/>
    <w:rsid w:val="00B3362F"/>
    <w:rsid w:val="00B3454F"/>
    <w:rsid w:val="00B36864"/>
    <w:rsid w:val="00B411E4"/>
    <w:rsid w:val="00B42A66"/>
    <w:rsid w:val="00B45BB3"/>
    <w:rsid w:val="00B50A4A"/>
    <w:rsid w:val="00B51021"/>
    <w:rsid w:val="00B52C1F"/>
    <w:rsid w:val="00B53538"/>
    <w:rsid w:val="00B54200"/>
    <w:rsid w:val="00B55775"/>
    <w:rsid w:val="00B61A53"/>
    <w:rsid w:val="00B642AB"/>
    <w:rsid w:val="00B65708"/>
    <w:rsid w:val="00B75798"/>
    <w:rsid w:val="00B81578"/>
    <w:rsid w:val="00B86AEC"/>
    <w:rsid w:val="00B96343"/>
    <w:rsid w:val="00BA0EE5"/>
    <w:rsid w:val="00BA26A9"/>
    <w:rsid w:val="00BA5784"/>
    <w:rsid w:val="00BA5B8E"/>
    <w:rsid w:val="00BA70BB"/>
    <w:rsid w:val="00BB2F2B"/>
    <w:rsid w:val="00BB5147"/>
    <w:rsid w:val="00BB6392"/>
    <w:rsid w:val="00BC0824"/>
    <w:rsid w:val="00BC1CB3"/>
    <w:rsid w:val="00BC72AB"/>
    <w:rsid w:val="00BD6B16"/>
    <w:rsid w:val="00BD6BA5"/>
    <w:rsid w:val="00BD6C9C"/>
    <w:rsid w:val="00BE2EFA"/>
    <w:rsid w:val="00BE3F98"/>
    <w:rsid w:val="00BE59E7"/>
    <w:rsid w:val="00BE62A0"/>
    <w:rsid w:val="00BE6F91"/>
    <w:rsid w:val="00BE76B6"/>
    <w:rsid w:val="00BF0F7A"/>
    <w:rsid w:val="00C076EC"/>
    <w:rsid w:val="00C177F3"/>
    <w:rsid w:val="00C179A4"/>
    <w:rsid w:val="00C220FC"/>
    <w:rsid w:val="00C231D7"/>
    <w:rsid w:val="00C258C4"/>
    <w:rsid w:val="00C25DB7"/>
    <w:rsid w:val="00C25EF8"/>
    <w:rsid w:val="00C37B1D"/>
    <w:rsid w:val="00C437E9"/>
    <w:rsid w:val="00C4496F"/>
    <w:rsid w:val="00C44A53"/>
    <w:rsid w:val="00C50CAD"/>
    <w:rsid w:val="00C52A2E"/>
    <w:rsid w:val="00C538F1"/>
    <w:rsid w:val="00C547DF"/>
    <w:rsid w:val="00C70D9E"/>
    <w:rsid w:val="00C713EC"/>
    <w:rsid w:val="00C72C0B"/>
    <w:rsid w:val="00C750AB"/>
    <w:rsid w:val="00C75A9B"/>
    <w:rsid w:val="00C913C2"/>
    <w:rsid w:val="00C94D02"/>
    <w:rsid w:val="00C96337"/>
    <w:rsid w:val="00C97A34"/>
    <w:rsid w:val="00CA267F"/>
    <w:rsid w:val="00CA3159"/>
    <w:rsid w:val="00CA4F82"/>
    <w:rsid w:val="00CA50C7"/>
    <w:rsid w:val="00CA5F89"/>
    <w:rsid w:val="00CA67B1"/>
    <w:rsid w:val="00CB0A8C"/>
    <w:rsid w:val="00CB2DE4"/>
    <w:rsid w:val="00CB3B66"/>
    <w:rsid w:val="00CB4721"/>
    <w:rsid w:val="00CB7580"/>
    <w:rsid w:val="00CC1C54"/>
    <w:rsid w:val="00CC4CA8"/>
    <w:rsid w:val="00CE0A84"/>
    <w:rsid w:val="00CE506D"/>
    <w:rsid w:val="00CF1BF1"/>
    <w:rsid w:val="00CF2291"/>
    <w:rsid w:val="00CF49B3"/>
    <w:rsid w:val="00CF4F13"/>
    <w:rsid w:val="00CF57B5"/>
    <w:rsid w:val="00CF6DA4"/>
    <w:rsid w:val="00D17056"/>
    <w:rsid w:val="00D20CF2"/>
    <w:rsid w:val="00D274FB"/>
    <w:rsid w:val="00D30E2C"/>
    <w:rsid w:val="00D333C3"/>
    <w:rsid w:val="00D37A85"/>
    <w:rsid w:val="00D41C47"/>
    <w:rsid w:val="00D434AD"/>
    <w:rsid w:val="00D475DF"/>
    <w:rsid w:val="00D520A6"/>
    <w:rsid w:val="00D52E19"/>
    <w:rsid w:val="00D55EAD"/>
    <w:rsid w:val="00D60BC5"/>
    <w:rsid w:val="00D60DD2"/>
    <w:rsid w:val="00D64D0A"/>
    <w:rsid w:val="00D66865"/>
    <w:rsid w:val="00D67816"/>
    <w:rsid w:val="00D67871"/>
    <w:rsid w:val="00D67B06"/>
    <w:rsid w:val="00D71C60"/>
    <w:rsid w:val="00D85C8D"/>
    <w:rsid w:val="00D94192"/>
    <w:rsid w:val="00D942E5"/>
    <w:rsid w:val="00D94BCC"/>
    <w:rsid w:val="00D97944"/>
    <w:rsid w:val="00DA2DF7"/>
    <w:rsid w:val="00DA54E0"/>
    <w:rsid w:val="00DB4A63"/>
    <w:rsid w:val="00DC0E26"/>
    <w:rsid w:val="00DC7E85"/>
    <w:rsid w:val="00DD503D"/>
    <w:rsid w:val="00DD57BD"/>
    <w:rsid w:val="00DE226D"/>
    <w:rsid w:val="00E0489A"/>
    <w:rsid w:val="00E0581A"/>
    <w:rsid w:val="00E06464"/>
    <w:rsid w:val="00E07ED6"/>
    <w:rsid w:val="00E10336"/>
    <w:rsid w:val="00E111C7"/>
    <w:rsid w:val="00E13086"/>
    <w:rsid w:val="00E155F2"/>
    <w:rsid w:val="00E17029"/>
    <w:rsid w:val="00E24185"/>
    <w:rsid w:val="00E24EE1"/>
    <w:rsid w:val="00E25294"/>
    <w:rsid w:val="00E302BB"/>
    <w:rsid w:val="00E30E83"/>
    <w:rsid w:val="00E348BF"/>
    <w:rsid w:val="00E3681B"/>
    <w:rsid w:val="00E37E03"/>
    <w:rsid w:val="00E40C01"/>
    <w:rsid w:val="00E50132"/>
    <w:rsid w:val="00E534F1"/>
    <w:rsid w:val="00E55210"/>
    <w:rsid w:val="00E5550F"/>
    <w:rsid w:val="00E57863"/>
    <w:rsid w:val="00E61BCD"/>
    <w:rsid w:val="00E62207"/>
    <w:rsid w:val="00E63579"/>
    <w:rsid w:val="00E638DB"/>
    <w:rsid w:val="00E65427"/>
    <w:rsid w:val="00E7129F"/>
    <w:rsid w:val="00E73796"/>
    <w:rsid w:val="00E739CD"/>
    <w:rsid w:val="00E73D10"/>
    <w:rsid w:val="00E746EF"/>
    <w:rsid w:val="00E75AFC"/>
    <w:rsid w:val="00E80F85"/>
    <w:rsid w:val="00E84AF2"/>
    <w:rsid w:val="00E906D6"/>
    <w:rsid w:val="00EA1F66"/>
    <w:rsid w:val="00EA39AA"/>
    <w:rsid w:val="00EA5F5F"/>
    <w:rsid w:val="00EA6E64"/>
    <w:rsid w:val="00EA70BB"/>
    <w:rsid w:val="00EC6623"/>
    <w:rsid w:val="00ED34C1"/>
    <w:rsid w:val="00ED3A0B"/>
    <w:rsid w:val="00ED686D"/>
    <w:rsid w:val="00ED79F3"/>
    <w:rsid w:val="00EE4040"/>
    <w:rsid w:val="00EE479E"/>
    <w:rsid w:val="00EF0C70"/>
    <w:rsid w:val="00EF46E3"/>
    <w:rsid w:val="00EF4D2F"/>
    <w:rsid w:val="00EF7C37"/>
    <w:rsid w:val="00F00B69"/>
    <w:rsid w:val="00F02C47"/>
    <w:rsid w:val="00F06F5D"/>
    <w:rsid w:val="00F10340"/>
    <w:rsid w:val="00F114A6"/>
    <w:rsid w:val="00F13D1E"/>
    <w:rsid w:val="00F1488D"/>
    <w:rsid w:val="00F15809"/>
    <w:rsid w:val="00F16487"/>
    <w:rsid w:val="00F16B51"/>
    <w:rsid w:val="00F17040"/>
    <w:rsid w:val="00F171D3"/>
    <w:rsid w:val="00F22F2A"/>
    <w:rsid w:val="00F237B6"/>
    <w:rsid w:val="00F27281"/>
    <w:rsid w:val="00F42209"/>
    <w:rsid w:val="00F46A31"/>
    <w:rsid w:val="00F51C57"/>
    <w:rsid w:val="00F53748"/>
    <w:rsid w:val="00F5498C"/>
    <w:rsid w:val="00F60651"/>
    <w:rsid w:val="00F61EF5"/>
    <w:rsid w:val="00F64827"/>
    <w:rsid w:val="00F664F3"/>
    <w:rsid w:val="00F71BE0"/>
    <w:rsid w:val="00F735E4"/>
    <w:rsid w:val="00F74345"/>
    <w:rsid w:val="00F7698B"/>
    <w:rsid w:val="00F77072"/>
    <w:rsid w:val="00F81BF9"/>
    <w:rsid w:val="00F82C53"/>
    <w:rsid w:val="00F837C7"/>
    <w:rsid w:val="00F848D5"/>
    <w:rsid w:val="00F85BE7"/>
    <w:rsid w:val="00F87B4C"/>
    <w:rsid w:val="00F91EB2"/>
    <w:rsid w:val="00F924BD"/>
    <w:rsid w:val="00F943FC"/>
    <w:rsid w:val="00F956FA"/>
    <w:rsid w:val="00FA3BEB"/>
    <w:rsid w:val="00FA3DB5"/>
    <w:rsid w:val="00FB016E"/>
    <w:rsid w:val="00FB0CD2"/>
    <w:rsid w:val="00FB306E"/>
    <w:rsid w:val="00FB668B"/>
    <w:rsid w:val="00FC11AB"/>
    <w:rsid w:val="00FC2104"/>
    <w:rsid w:val="00FC29D7"/>
    <w:rsid w:val="00FD320A"/>
    <w:rsid w:val="00FD5B59"/>
    <w:rsid w:val="00FE3889"/>
    <w:rsid w:val="00FF192F"/>
    <w:rsid w:val="00FF7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A2B862-814C-4ACA-BB26-B685C0A5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08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824"/>
  </w:style>
  <w:style w:type="paragraph" w:styleId="Footer">
    <w:name w:val="footer"/>
    <w:basedOn w:val="Normal"/>
    <w:link w:val="FooterChar"/>
    <w:uiPriority w:val="99"/>
    <w:unhideWhenUsed/>
    <w:rsid w:val="00BC08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824"/>
  </w:style>
  <w:style w:type="paragraph" w:customStyle="1" w:styleId="Default">
    <w:name w:val="Default"/>
    <w:rsid w:val="00F15809"/>
    <w:pPr>
      <w:autoSpaceDE w:val="0"/>
      <w:autoSpaceDN w:val="0"/>
      <w:adjustRightInd w:val="0"/>
      <w:spacing w:after="0" w:line="240" w:lineRule="auto"/>
    </w:pPr>
    <w:rPr>
      <w:rFonts w:ascii="Arial" w:hAnsi="Arial" w:cs="Arial"/>
      <w:color w:val="000000"/>
      <w:sz w:val="24"/>
      <w:szCs w:val="24"/>
      <w:lang w:val="en-ZW"/>
    </w:rPr>
  </w:style>
  <w:style w:type="paragraph" w:styleId="ListParagraph">
    <w:name w:val="List Paragraph"/>
    <w:basedOn w:val="Normal"/>
    <w:uiPriority w:val="34"/>
    <w:qFormat/>
    <w:rsid w:val="00BC1CB3"/>
    <w:pPr>
      <w:ind w:left="720"/>
      <w:contextualSpacing/>
    </w:pPr>
  </w:style>
  <w:style w:type="paragraph" w:styleId="BalloonText">
    <w:name w:val="Balloon Text"/>
    <w:basedOn w:val="Normal"/>
    <w:link w:val="BalloonTextChar"/>
    <w:uiPriority w:val="99"/>
    <w:semiHidden/>
    <w:unhideWhenUsed/>
    <w:rsid w:val="00AC4F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F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427FD-01FE-4C2F-8457-249B8389E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6091</Words>
  <Characters>34725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2022-09-27T12:03:00Z</cp:lastPrinted>
  <dcterms:created xsi:type="dcterms:W3CDTF">2022-09-30T08:56:00Z</dcterms:created>
  <dcterms:modified xsi:type="dcterms:W3CDTF">2022-09-30T08:56:00Z</dcterms:modified>
</cp:coreProperties>
</file>