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A6" w:rsidRDefault="00E215A6" w:rsidP="00D3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E215A6" w:rsidRDefault="00E215A6" w:rsidP="00E2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ZHEKE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215A6">
        <w:rPr>
          <w:rFonts w:ascii="Times New Roman" w:hAnsi="Times New Roman" w:cs="Times New Roman"/>
          <w:sz w:val="24"/>
          <w:szCs w:val="24"/>
        </w:rPr>
        <w:t>nd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ZIVANAI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215A6">
        <w:rPr>
          <w:rFonts w:ascii="Times New Roman" w:hAnsi="Times New Roman" w:cs="Times New Roman"/>
          <w:sz w:val="24"/>
          <w:szCs w:val="24"/>
        </w:rPr>
        <w:t>nd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CHIRAKARAKA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REDWING MINING COMPANY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(PRIVATE)</w:t>
      </w:r>
      <w:r w:rsidR="00304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LIMITED</w:t>
      </w:r>
    </w:p>
    <w:p w:rsidR="00B204AB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204AB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HIGH COURT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215A6">
        <w:rPr>
          <w:rFonts w:ascii="Times New Roman" w:hAnsi="Times New Roman" w:cs="Times New Roman"/>
          <w:sz w:val="24"/>
          <w:szCs w:val="24"/>
        </w:rPr>
        <w:t>nd</w:t>
      </w:r>
    </w:p>
    <w:p w:rsidR="00E215A6" w:rsidRDefault="00B204AB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REGISTRAR OF COMPANIES</w:t>
      </w:r>
    </w:p>
    <w:p w:rsidR="004C4060" w:rsidRDefault="004C4060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D4" w:rsidRDefault="00D35BD4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060" w:rsidRDefault="004C4060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4C4060" w:rsidRDefault="004C4060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DIVISION</w:t>
      </w:r>
    </w:p>
    <w:p w:rsidR="00E215A6" w:rsidRDefault="00E215A6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MANZUNZU J </w:t>
      </w:r>
    </w:p>
    <w:p w:rsidR="00E215A6" w:rsidRDefault="004C4060" w:rsidP="00E2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6 </w:t>
      </w:r>
      <w:r w:rsidR="00D35BD4">
        <w:rPr>
          <w:rFonts w:ascii="Times New Roman" w:hAnsi="Times New Roman" w:cs="Times New Roman"/>
          <w:sz w:val="24"/>
          <w:szCs w:val="24"/>
        </w:rPr>
        <w:t>July &amp; 8</w:t>
      </w:r>
      <w:r>
        <w:rPr>
          <w:rFonts w:ascii="Times New Roman" w:hAnsi="Times New Roman" w:cs="Times New Roman"/>
          <w:sz w:val="24"/>
          <w:szCs w:val="24"/>
        </w:rPr>
        <w:t xml:space="preserve"> December 2023</w:t>
      </w:r>
    </w:p>
    <w:p w:rsidR="00E215A6" w:rsidRDefault="00E215A6" w:rsidP="00E2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5BD4" w:rsidRDefault="00D35BD4" w:rsidP="00E2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15A6" w:rsidRDefault="00646390" w:rsidP="00E2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Court Application</w:t>
      </w:r>
    </w:p>
    <w:p w:rsidR="00E215A6" w:rsidRDefault="00E215A6" w:rsidP="00E2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D4" w:rsidRDefault="00D35BD4" w:rsidP="00E2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5A6" w:rsidRDefault="004C4060" w:rsidP="00E2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i/>
          <w:sz w:val="24"/>
          <w:szCs w:val="24"/>
        </w:rPr>
        <w:t>R Mabwe,</w:t>
      </w:r>
      <w:r>
        <w:rPr>
          <w:rFonts w:ascii="Times New Roman" w:hAnsi="Times New Roman" w:cs="Times New Roman"/>
          <w:sz w:val="24"/>
          <w:szCs w:val="24"/>
        </w:rPr>
        <w:t xml:space="preserve"> for the applicants</w:t>
      </w:r>
    </w:p>
    <w:p w:rsidR="00E215A6" w:rsidRDefault="004C4060" w:rsidP="00E2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i/>
          <w:sz w:val="24"/>
          <w:szCs w:val="24"/>
        </w:rPr>
        <w:t>T Mpofu</w:t>
      </w:r>
      <w:r>
        <w:rPr>
          <w:rFonts w:ascii="Times New Roman" w:hAnsi="Times New Roman" w:cs="Times New Roman"/>
          <w:sz w:val="24"/>
          <w:szCs w:val="24"/>
        </w:rPr>
        <w:t>, for the 1</w:t>
      </w:r>
      <w:r w:rsidRPr="004C40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E215A6" w:rsidRDefault="00E215A6" w:rsidP="00E2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D4" w:rsidRDefault="00D35BD4" w:rsidP="00E215A6">
      <w:pPr>
        <w:rPr>
          <w:rFonts w:ascii="Times New Roman" w:hAnsi="Times New Roman" w:cs="Times New Roman"/>
          <w:sz w:val="24"/>
          <w:szCs w:val="24"/>
        </w:rPr>
      </w:pPr>
    </w:p>
    <w:p w:rsidR="0095714C" w:rsidRPr="00D35BD4" w:rsidRDefault="004C4060" w:rsidP="00E215A6">
      <w:pPr>
        <w:rPr>
          <w:rFonts w:ascii="Times New Roman" w:hAnsi="Times New Roman" w:cs="Times New Roman"/>
          <w:b/>
          <w:sz w:val="24"/>
          <w:szCs w:val="24"/>
        </w:rPr>
      </w:pPr>
      <w:r w:rsidRPr="00D35BD4">
        <w:rPr>
          <w:rFonts w:ascii="Times New Roman" w:hAnsi="Times New Roman" w:cs="Times New Roman"/>
          <w:b/>
          <w:sz w:val="24"/>
          <w:szCs w:val="24"/>
        </w:rPr>
        <w:t>MANZUNZU J</w:t>
      </w:r>
      <w:r w:rsidR="00D35BD4">
        <w:rPr>
          <w:rFonts w:ascii="Times New Roman" w:hAnsi="Times New Roman" w:cs="Times New Roman"/>
          <w:b/>
          <w:sz w:val="24"/>
          <w:szCs w:val="24"/>
        </w:rPr>
        <w:t>:</w:t>
      </w:r>
    </w:p>
    <w:p w:rsidR="004C4060" w:rsidRPr="00304B46" w:rsidRDefault="004C4060" w:rsidP="00D35B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B46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4C4060" w:rsidRDefault="004C4060" w:rsidP="00D35B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court application for the placement of the first respondent under corporate rescue proceedings in terms of s 121 as read w</w:t>
      </w:r>
      <w:r w:rsidR="00B03C9F">
        <w:rPr>
          <w:rFonts w:ascii="Times New Roman" w:hAnsi="Times New Roman" w:cs="Times New Roman"/>
          <w:sz w:val="24"/>
          <w:szCs w:val="24"/>
        </w:rPr>
        <w:t>ith s</w:t>
      </w:r>
      <w:r w:rsidR="00D35BD4">
        <w:rPr>
          <w:rFonts w:ascii="Times New Roman" w:hAnsi="Times New Roman" w:cs="Times New Roman"/>
          <w:sz w:val="24"/>
          <w:szCs w:val="24"/>
        </w:rPr>
        <w:t>s</w:t>
      </w:r>
      <w:r w:rsidR="00B03C9F">
        <w:rPr>
          <w:rFonts w:ascii="Times New Roman" w:hAnsi="Times New Roman" w:cs="Times New Roman"/>
          <w:sz w:val="24"/>
          <w:szCs w:val="24"/>
        </w:rPr>
        <w:t xml:space="preserve"> 124 and 131 of the Insolvency A</w:t>
      </w:r>
      <w:r>
        <w:rPr>
          <w:rFonts w:ascii="Times New Roman" w:hAnsi="Times New Roman" w:cs="Times New Roman"/>
          <w:sz w:val="24"/>
          <w:szCs w:val="24"/>
        </w:rPr>
        <w:t>ct</w:t>
      </w:r>
      <w:r w:rsidR="00D35BD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6894">
        <w:rPr>
          <w:rFonts w:ascii="Times New Roman" w:hAnsi="Times New Roman" w:cs="Times New Roman"/>
          <w:sz w:val="24"/>
          <w:szCs w:val="24"/>
        </w:rPr>
        <w:t xml:space="preserve"> </w:t>
      </w:r>
      <w:r w:rsidR="00B03C9F">
        <w:rPr>
          <w:rFonts w:ascii="Times New Roman" w:hAnsi="Times New Roman" w:cs="Times New Roman"/>
          <w:sz w:val="24"/>
          <w:szCs w:val="24"/>
        </w:rPr>
        <w:t>[</w:t>
      </w:r>
      <w:r w:rsidR="00B03C9F" w:rsidRPr="00D35BD4">
        <w:rPr>
          <w:rFonts w:ascii="Times New Roman" w:hAnsi="Times New Roman" w:cs="Times New Roman"/>
          <w:i/>
          <w:sz w:val="24"/>
          <w:szCs w:val="24"/>
        </w:rPr>
        <w:t>C</w:t>
      </w:r>
      <w:r w:rsidRPr="00D35BD4">
        <w:rPr>
          <w:rFonts w:ascii="Times New Roman" w:hAnsi="Times New Roman" w:cs="Times New Roman"/>
          <w:i/>
          <w:sz w:val="24"/>
          <w:szCs w:val="24"/>
        </w:rPr>
        <w:t>hapter 6:07</w:t>
      </w:r>
      <w:r w:rsidR="00526894">
        <w:rPr>
          <w:rFonts w:ascii="Times New Roman" w:hAnsi="Times New Roman" w:cs="Times New Roman"/>
          <w:sz w:val="26"/>
          <w:szCs w:val="24"/>
        </w:rPr>
        <w:t>].</w:t>
      </w:r>
      <w:r w:rsidR="00B03C9F">
        <w:rPr>
          <w:rFonts w:ascii="Times New Roman" w:hAnsi="Times New Roman" w:cs="Times New Roman"/>
          <w:sz w:val="26"/>
          <w:szCs w:val="24"/>
        </w:rPr>
        <w:t xml:space="preserve"> </w:t>
      </w:r>
      <w:r w:rsidR="00526894">
        <w:rPr>
          <w:rFonts w:ascii="Times New Roman" w:hAnsi="Times New Roman" w:cs="Times New Roman"/>
          <w:sz w:val="26"/>
          <w:szCs w:val="24"/>
        </w:rPr>
        <w:t>The application is opposed by the first respondent</w:t>
      </w:r>
      <w:r w:rsidR="00B03C9F">
        <w:rPr>
          <w:rFonts w:ascii="Times New Roman" w:hAnsi="Times New Roman" w:cs="Times New Roman"/>
          <w:sz w:val="26"/>
          <w:szCs w:val="24"/>
        </w:rPr>
        <w:t>.</w:t>
      </w:r>
    </w:p>
    <w:p w:rsidR="00526894" w:rsidRPr="00304B46" w:rsidRDefault="00526894" w:rsidP="00D35BD4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304B46">
        <w:rPr>
          <w:rFonts w:ascii="Times New Roman" w:hAnsi="Times New Roman" w:cs="Times New Roman"/>
          <w:b/>
          <w:sz w:val="26"/>
          <w:szCs w:val="24"/>
        </w:rPr>
        <w:t>BACKGROUND</w:t>
      </w:r>
    </w:p>
    <w:p w:rsidR="00526894" w:rsidRPr="00D35BD4" w:rsidRDefault="00526894" w:rsidP="00D35B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sz w:val="24"/>
          <w:szCs w:val="24"/>
        </w:rPr>
        <w:t>The applicants are employees of Re</w:t>
      </w:r>
      <w:r w:rsidR="00B03C9F" w:rsidRPr="00D35BD4">
        <w:rPr>
          <w:rFonts w:ascii="Times New Roman" w:hAnsi="Times New Roman" w:cs="Times New Roman"/>
          <w:sz w:val="24"/>
          <w:szCs w:val="24"/>
        </w:rPr>
        <w:t>dwing Mining Company</w:t>
      </w:r>
      <w:r w:rsidR="002F4342" w:rsidRPr="00D35BD4">
        <w:rPr>
          <w:rFonts w:ascii="Times New Roman" w:hAnsi="Times New Roman" w:cs="Times New Roman"/>
          <w:sz w:val="24"/>
          <w:szCs w:val="24"/>
        </w:rPr>
        <w:t xml:space="preserve"> </w:t>
      </w:r>
      <w:r w:rsidR="00D35BD4" w:rsidRPr="00D35BD4">
        <w:rPr>
          <w:rFonts w:ascii="Times New Roman" w:hAnsi="Times New Roman" w:cs="Times New Roman"/>
          <w:sz w:val="24"/>
          <w:szCs w:val="24"/>
        </w:rPr>
        <w:t>(Private</w:t>
      </w:r>
      <w:r w:rsidR="00B03C9F" w:rsidRPr="00D35BD4">
        <w:rPr>
          <w:rFonts w:ascii="Times New Roman" w:hAnsi="Times New Roman" w:cs="Times New Roman"/>
          <w:sz w:val="24"/>
          <w:szCs w:val="24"/>
        </w:rPr>
        <w:t>) L</w:t>
      </w:r>
      <w:r w:rsidRPr="00D35BD4">
        <w:rPr>
          <w:rFonts w:ascii="Times New Roman" w:hAnsi="Times New Roman" w:cs="Times New Roman"/>
          <w:sz w:val="24"/>
          <w:szCs w:val="24"/>
        </w:rPr>
        <w:t>imited (Redwing).The se</w:t>
      </w:r>
      <w:r w:rsidR="00B03C9F" w:rsidRPr="00D35BD4">
        <w:rPr>
          <w:rFonts w:ascii="Times New Roman" w:hAnsi="Times New Roman" w:cs="Times New Roman"/>
          <w:sz w:val="24"/>
          <w:szCs w:val="24"/>
        </w:rPr>
        <w:t>cond and third respondents are c</w:t>
      </w:r>
      <w:r w:rsidRPr="00D35BD4">
        <w:rPr>
          <w:rFonts w:ascii="Times New Roman" w:hAnsi="Times New Roman" w:cs="Times New Roman"/>
          <w:sz w:val="24"/>
          <w:szCs w:val="24"/>
        </w:rPr>
        <w:t>ited in their o</w:t>
      </w:r>
      <w:r w:rsidR="00E616B5" w:rsidRPr="00D35BD4">
        <w:rPr>
          <w:rFonts w:ascii="Times New Roman" w:hAnsi="Times New Roman" w:cs="Times New Roman"/>
          <w:sz w:val="24"/>
          <w:szCs w:val="24"/>
        </w:rPr>
        <w:t>fficial capacity.</w:t>
      </w:r>
    </w:p>
    <w:p w:rsidR="00E616B5" w:rsidRPr="00D35BD4" w:rsidRDefault="00E616B5" w:rsidP="00D35B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sz w:val="24"/>
          <w:szCs w:val="24"/>
        </w:rPr>
        <w:t>On 23 July 2020 Redwing was placed under corporate rescue proceedings by an order of this court under case number HC</w:t>
      </w:r>
      <w:r w:rsidR="002F4342" w:rsidRPr="00D35BD4">
        <w:rPr>
          <w:rFonts w:ascii="Times New Roman" w:hAnsi="Times New Roman" w:cs="Times New Roman"/>
          <w:sz w:val="24"/>
          <w:szCs w:val="24"/>
        </w:rPr>
        <w:t xml:space="preserve"> </w:t>
      </w:r>
      <w:r w:rsidRPr="00D35BD4">
        <w:rPr>
          <w:rFonts w:ascii="Times New Roman" w:hAnsi="Times New Roman" w:cs="Times New Roman"/>
          <w:sz w:val="24"/>
          <w:szCs w:val="24"/>
        </w:rPr>
        <w:t>99/19.</w:t>
      </w:r>
      <w:r w:rsidR="00B03C9F" w:rsidRPr="00D35BD4">
        <w:rPr>
          <w:rFonts w:ascii="Times New Roman" w:hAnsi="Times New Roman" w:cs="Times New Roman"/>
          <w:sz w:val="24"/>
          <w:szCs w:val="24"/>
        </w:rPr>
        <w:t xml:space="preserve"> On 5 September 2022 the Supreme C</w:t>
      </w:r>
      <w:r w:rsidRPr="00D35BD4">
        <w:rPr>
          <w:rFonts w:ascii="Times New Roman" w:hAnsi="Times New Roman" w:cs="Times New Roman"/>
          <w:sz w:val="24"/>
          <w:szCs w:val="24"/>
        </w:rPr>
        <w:t>ourt under case</w:t>
      </w:r>
      <w:r w:rsidR="002F4342" w:rsidRPr="00D35BD4">
        <w:rPr>
          <w:rFonts w:ascii="Times New Roman" w:hAnsi="Times New Roman" w:cs="Times New Roman"/>
          <w:sz w:val="24"/>
          <w:szCs w:val="24"/>
        </w:rPr>
        <w:t xml:space="preserve"> number SC 96/22</w:t>
      </w:r>
      <w:r w:rsidR="00B03C9F" w:rsidRPr="00D35BD4">
        <w:rPr>
          <w:rFonts w:ascii="Times New Roman" w:hAnsi="Times New Roman" w:cs="Times New Roman"/>
          <w:sz w:val="24"/>
          <w:szCs w:val="24"/>
        </w:rPr>
        <w:t xml:space="preserve"> set aside the High Court order on</w:t>
      </w:r>
      <w:r w:rsidRPr="00D35BD4">
        <w:rPr>
          <w:rFonts w:ascii="Times New Roman" w:hAnsi="Times New Roman" w:cs="Times New Roman"/>
          <w:sz w:val="24"/>
          <w:szCs w:val="24"/>
        </w:rPr>
        <w:t xml:space="preserve"> the grounds that each affected person </w:t>
      </w:r>
      <w:r w:rsidR="00B03C9F" w:rsidRPr="00D35BD4">
        <w:rPr>
          <w:rFonts w:ascii="Times New Roman" w:hAnsi="Times New Roman" w:cs="Times New Roman"/>
          <w:sz w:val="24"/>
          <w:szCs w:val="24"/>
        </w:rPr>
        <w:t xml:space="preserve">was </w:t>
      </w:r>
      <w:r w:rsidRPr="00D35BD4">
        <w:rPr>
          <w:rFonts w:ascii="Times New Roman" w:hAnsi="Times New Roman" w:cs="Times New Roman"/>
          <w:sz w:val="24"/>
          <w:szCs w:val="24"/>
        </w:rPr>
        <w:t xml:space="preserve">not served with a standard notice as required in section </w:t>
      </w:r>
      <w:r w:rsidR="00B03C9F" w:rsidRPr="00D35BD4">
        <w:rPr>
          <w:rFonts w:ascii="Times New Roman" w:hAnsi="Times New Roman" w:cs="Times New Roman"/>
          <w:sz w:val="24"/>
          <w:szCs w:val="24"/>
        </w:rPr>
        <w:t>1</w:t>
      </w:r>
      <w:r w:rsidRPr="00D35BD4">
        <w:rPr>
          <w:rFonts w:ascii="Times New Roman" w:hAnsi="Times New Roman" w:cs="Times New Roman"/>
          <w:sz w:val="24"/>
          <w:szCs w:val="24"/>
        </w:rPr>
        <w:t>2</w:t>
      </w:r>
      <w:r w:rsidR="00B03C9F" w:rsidRPr="00D35BD4">
        <w:rPr>
          <w:rFonts w:ascii="Times New Roman" w:hAnsi="Times New Roman" w:cs="Times New Roman"/>
          <w:sz w:val="24"/>
          <w:szCs w:val="24"/>
        </w:rPr>
        <w:t>4</w:t>
      </w:r>
      <w:r w:rsidRPr="00D35BD4">
        <w:rPr>
          <w:rFonts w:ascii="Times New Roman" w:hAnsi="Times New Roman" w:cs="Times New Roman"/>
          <w:sz w:val="24"/>
          <w:szCs w:val="24"/>
        </w:rPr>
        <w:t xml:space="preserve"> of the </w:t>
      </w:r>
      <w:r w:rsidR="00B03C9F" w:rsidRPr="00D35BD4">
        <w:rPr>
          <w:rFonts w:ascii="Times New Roman" w:hAnsi="Times New Roman" w:cs="Times New Roman"/>
          <w:sz w:val="24"/>
          <w:szCs w:val="24"/>
        </w:rPr>
        <w:t>Insolvency A</w:t>
      </w:r>
      <w:r w:rsidRPr="00D35BD4">
        <w:rPr>
          <w:rFonts w:ascii="Times New Roman" w:hAnsi="Times New Roman" w:cs="Times New Roman"/>
          <w:sz w:val="24"/>
          <w:szCs w:val="24"/>
        </w:rPr>
        <w:t xml:space="preserve">ct and that the </w:t>
      </w:r>
      <w:r w:rsidRPr="00D35BD4">
        <w:rPr>
          <w:rFonts w:ascii="Times New Roman" w:hAnsi="Times New Roman" w:cs="Times New Roman"/>
          <w:sz w:val="24"/>
          <w:szCs w:val="24"/>
        </w:rPr>
        <w:lastRenderedPageBreak/>
        <w:t xml:space="preserve">trade union that represented the employees had no </w:t>
      </w:r>
      <w:r w:rsidRPr="00D35BD4">
        <w:rPr>
          <w:rFonts w:ascii="Times New Roman" w:hAnsi="Times New Roman" w:cs="Times New Roman"/>
          <w:i/>
          <w:sz w:val="24"/>
          <w:szCs w:val="24"/>
        </w:rPr>
        <w:t xml:space="preserve">locus standi </w:t>
      </w:r>
      <w:r w:rsidRPr="00D35BD4">
        <w:rPr>
          <w:rFonts w:ascii="Times New Roman" w:hAnsi="Times New Roman" w:cs="Times New Roman"/>
          <w:sz w:val="24"/>
          <w:szCs w:val="24"/>
        </w:rPr>
        <w:t>to bring the proceedings before the court.</w:t>
      </w:r>
    </w:p>
    <w:p w:rsidR="00E616B5" w:rsidRPr="00D35BD4" w:rsidRDefault="00E616B5" w:rsidP="00D35B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sz w:val="24"/>
          <w:szCs w:val="24"/>
        </w:rPr>
        <w:t>The applicants allege that Redwing is in financial distress but also capable of being revived by corporate rescue</w:t>
      </w:r>
      <w:r w:rsidR="00B03C9F" w:rsidRPr="00D35BD4">
        <w:rPr>
          <w:rFonts w:ascii="Times New Roman" w:hAnsi="Times New Roman" w:cs="Times New Roman"/>
          <w:sz w:val="24"/>
          <w:szCs w:val="24"/>
        </w:rPr>
        <w:t>.</w:t>
      </w:r>
    </w:p>
    <w:p w:rsidR="00E616B5" w:rsidRPr="00304B46" w:rsidRDefault="00E616B5" w:rsidP="00D35B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B46">
        <w:rPr>
          <w:rFonts w:ascii="Times New Roman" w:hAnsi="Times New Roman" w:cs="Times New Roman"/>
          <w:b/>
          <w:sz w:val="24"/>
          <w:szCs w:val="24"/>
        </w:rPr>
        <w:t>NATURE OF THE APPLICATION</w:t>
      </w:r>
    </w:p>
    <w:p w:rsidR="00B03C9F" w:rsidRPr="00D35BD4" w:rsidRDefault="00E616B5" w:rsidP="00D35BD4">
      <w:pPr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sz w:val="24"/>
          <w:szCs w:val="24"/>
        </w:rPr>
        <w:t>The application is brought in ter</w:t>
      </w:r>
      <w:r w:rsidR="00B03C9F" w:rsidRPr="00D35BD4">
        <w:rPr>
          <w:rFonts w:ascii="Times New Roman" w:hAnsi="Times New Roman" w:cs="Times New Roman"/>
          <w:sz w:val="24"/>
          <w:szCs w:val="24"/>
        </w:rPr>
        <w:t>ms of s 124(1) of the A</w:t>
      </w:r>
      <w:r w:rsidR="00F06633" w:rsidRPr="00D35BD4">
        <w:rPr>
          <w:rFonts w:ascii="Times New Roman" w:hAnsi="Times New Roman" w:cs="Times New Roman"/>
          <w:sz w:val="24"/>
          <w:szCs w:val="24"/>
        </w:rPr>
        <w:t>ct which provides that</w:t>
      </w:r>
      <w:r w:rsidR="00294111" w:rsidRPr="00D35BD4">
        <w:rPr>
          <w:rFonts w:ascii="Times New Roman" w:hAnsi="Times New Roman" w:cs="Times New Roman"/>
          <w:sz w:val="24"/>
          <w:szCs w:val="24"/>
        </w:rPr>
        <w:t>;</w:t>
      </w:r>
      <w:r w:rsidR="00F06633" w:rsidRPr="00D35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C9F" w:rsidRPr="00D35BD4" w:rsidRDefault="007A6AF3" w:rsidP="00D35BD4">
      <w:pPr>
        <w:ind w:left="720"/>
        <w:jc w:val="both"/>
        <w:rPr>
          <w:rFonts w:ascii="Times New Roman" w:hAnsi="Times New Roman" w:cs="Times New Roman"/>
        </w:rPr>
      </w:pPr>
      <w:r w:rsidRPr="00D35BD4">
        <w:rPr>
          <w:rFonts w:ascii="Times New Roman" w:hAnsi="Times New Roman" w:cs="Times New Roman"/>
        </w:rPr>
        <w:t>“Unless a company has adopted a resolution contemplated in s 122, an affected person may apply to a Court at any time for an order placing the company under supervision and commencing corporate rescue proceedings.”</w:t>
      </w:r>
    </w:p>
    <w:p w:rsidR="000A2654" w:rsidRPr="00D35BD4" w:rsidRDefault="000A2654" w:rsidP="00D35B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sz w:val="24"/>
          <w:szCs w:val="24"/>
        </w:rPr>
        <w:t>The applicants claim that they are affected persons as</w:t>
      </w:r>
      <w:r w:rsidR="007A6AF3" w:rsidRPr="00D35BD4">
        <w:rPr>
          <w:rFonts w:ascii="Times New Roman" w:hAnsi="Times New Roman" w:cs="Times New Roman"/>
          <w:sz w:val="24"/>
          <w:szCs w:val="24"/>
        </w:rPr>
        <w:t xml:space="preserve"> defined in section 121 of the A</w:t>
      </w:r>
      <w:r w:rsidRPr="00D35BD4">
        <w:rPr>
          <w:rFonts w:ascii="Times New Roman" w:hAnsi="Times New Roman" w:cs="Times New Roman"/>
          <w:sz w:val="24"/>
          <w:szCs w:val="24"/>
        </w:rPr>
        <w:t>ct which says</w:t>
      </w:r>
      <w:r w:rsidRPr="00D35B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2654" w:rsidRPr="00D35BD4" w:rsidRDefault="000A2654" w:rsidP="00D35BD4">
      <w:pPr>
        <w:pStyle w:val="Default"/>
        <w:ind w:firstLine="720"/>
        <w:jc w:val="both"/>
        <w:rPr>
          <w:sz w:val="22"/>
          <w:szCs w:val="22"/>
        </w:rPr>
      </w:pPr>
      <w:r w:rsidRPr="00D35BD4">
        <w:rPr>
          <w:sz w:val="22"/>
          <w:szCs w:val="22"/>
        </w:rPr>
        <w:t xml:space="preserve">“(1) In this Part </w:t>
      </w:r>
    </w:p>
    <w:p w:rsidR="000A2654" w:rsidRPr="00D35BD4" w:rsidRDefault="000A2654" w:rsidP="00D35BD4">
      <w:pPr>
        <w:pStyle w:val="Default"/>
        <w:ind w:firstLine="720"/>
        <w:jc w:val="both"/>
        <w:rPr>
          <w:sz w:val="22"/>
          <w:szCs w:val="22"/>
        </w:rPr>
      </w:pPr>
      <w:r w:rsidRPr="00D35BD4">
        <w:rPr>
          <w:sz w:val="22"/>
          <w:szCs w:val="22"/>
        </w:rPr>
        <w:t>(</w:t>
      </w:r>
      <w:r w:rsidRPr="00D35BD4">
        <w:rPr>
          <w:iCs/>
          <w:sz w:val="22"/>
          <w:szCs w:val="22"/>
        </w:rPr>
        <w:t>a</w:t>
      </w:r>
      <w:r w:rsidRPr="00D35BD4">
        <w:rPr>
          <w:sz w:val="22"/>
          <w:szCs w:val="22"/>
        </w:rPr>
        <w:t>) “affected person”, in relation to a company, means—</w:t>
      </w:r>
      <w:r w:rsidRPr="00D35BD4">
        <w:rPr>
          <w:color w:val="auto"/>
          <w:sz w:val="22"/>
          <w:szCs w:val="22"/>
        </w:rPr>
        <w:t xml:space="preserve"> </w:t>
      </w:r>
    </w:p>
    <w:p w:rsidR="000A2654" w:rsidRPr="00D35BD4" w:rsidRDefault="000A2654" w:rsidP="00D35BD4">
      <w:pPr>
        <w:ind w:firstLine="720"/>
        <w:jc w:val="both"/>
        <w:rPr>
          <w:rFonts w:ascii="Times New Roman" w:hAnsi="Times New Roman" w:cs="Times New Roman"/>
        </w:rPr>
      </w:pPr>
      <w:r w:rsidRPr="00D35BD4">
        <w:rPr>
          <w:rFonts w:ascii="Times New Roman" w:hAnsi="Times New Roman" w:cs="Times New Roman"/>
        </w:rPr>
        <w:t>(i) a shareholder or creditor of the company; an”</w:t>
      </w:r>
    </w:p>
    <w:p w:rsidR="000A2654" w:rsidRDefault="007A6AF3" w:rsidP="00D35B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applicants </w:t>
      </w:r>
      <w:r w:rsidR="000A2654" w:rsidRPr="007A6AF3">
        <w:rPr>
          <w:rFonts w:ascii="Times New Roman" w:hAnsi="Times New Roman" w:cs="Times New Roman"/>
          <w:sz w:val="24"/>
          <w:szCs w:val="24"/>
        </w:rPr>
        <w:t>say they are cr</w:t>
      </w:r>
      <w:r>
        <w:rPr>
          <w:rFonts w:ascii="Times New Roman" w:hAnsi="Times New Roman" w:cs="Times New Roman"/>
          <w:sz w:val="24"/>
          <w:szCs w:val="24"/>
        </w:rPr>
        <w:t>editors of Redwing in that they are</w:t>
      </w:r>
      <w:r w:rsidR="000A2654" w:rsidRPr="007A6AF3">
        <w:rPr>
          <w:rFonts w:ascii="Times New Roman" w:hAnsi="Times New Roman" w:cs="Times New Roman"/>
          <w:sz w:val="24"/>
          <w:szCs w:val="24"/>
        </w:rPr>
        <w:t xml:space="preserve"> owed arrear salaries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654" w:rsidRPr="007A6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4DED" w:rsidRPr="007A6AF3">
        <w:rPr>
          <w:rFonts w:ascii="Times New Roman" w:hAnsi="Times New Roman" w:cs="Times New Roman"/>
          <w:sz w:val="24"/>
          <w:szCs w:val="24"/>
        </w:rPr>
        <w:t>n opposition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2F0C">
        <w:rPr>
          <w:rFonts w:ascii="Times New Roman" w:hAnsi="Times New Roman" w:cs="Times New Roman"/>
          <w:sz w:val="24"/>
          <w:szCs w:val="24"/>
        </w:rPr>
        <w:t xml:space="preserve"> Redwing ring fenced itself with 6</w:t>
      </w:r>
      <w:r w:rsidR="00384DED" w:rsidRPr="007A6AF3">
        <w:rPr>
          <w:rFonts w:ascii="Times New Roman" w:hAnsi="Times New Roman" w:cs="Times New Roman"/>
          <w:sz w:val="24"/>
          <w:szCs w:val="24"/>
        </w:rPr>
        <w:t xml:space="preserve"> preliminary points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51A8" w:rsidRPr="007A6AF3">
        <w:rPr>
          <w:rFonts w:ascii="Times New Roman" w:hAnsi="Times New Roman" w:cs="Times New Roman"/>
          <w:sz w:val="24"/>
          <w:szCs w:val="24"/>
        </w:rPr>
        <w:t xml:space="preserve"> the de</w:t>
      </w:r>
      <w:r>
        <w:rPr>
          <w:rFonts w:ascii="Times New Roman" w:hAnsi="Times New Roman" w:cs="Times New Roman"/>
          <w:sz w:val="24"/>
          <w:szCs w:val="24"/>
        </w:rPr>
        <w:t xml:space="preserve">termination of which is the </w:t>
      </w:r>
      <w:r w:rsidR="00D35BD4">
        <w:rPr>
          <w:rFonts w:ascii="Times New Roman" w:hAnsi="Times New Roman" w:cs="Times New Roman"/>
          <w:sz w:val="24"/>
          <w:szCs w:val="24"/>
        </w:rPr>
        <w:t>subject of</w:t>
      </w:r>
      <w:r>
        <w:rPr>
          <w:rFonts w:ascii="Times New Roman" w:hAnsi="Times New Roman" w:cs="Times New Roman"/>
          <w:sz w:val="24"/>
          <w:szCs w:val="24"/>
        </w:rPr>
        <w:t xml:space="preserve"> this</w:t>
      </w:r>
      <w:r w:rsidR="005F51A8" w:rsidRPr="007A6AF3">
        <w:rPr>
          <w:rFonts w:ascii="Times New Roman" w:hAnsi="Times New Roman" w:cs="Times New Roman"/>
          <w:sz w:val="24"/>
          <w:szCs w:val="24"/>
        </w:rPr>
        <w:t xml:space="preserve"> judgment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AF3" w:rsidRDefault="007A6AF3" w:rsidP="00D35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 </w:t>
      </w:r>
      <w:r w:rsidRPr="00D35BD4">
        <w:rPr>
          <w:rFonts w:ascii="Times New Roman" w:hAnsi="Times New Roman" w:cs="Times New Roman"/>
          <w:i/>
          <w:sz w:val="24"/>
          <w:szCs w:val="24"/>
        </w:rPr>
        <w:t>IN LIMINE</w:t>
      </w:r>
    </w:p>
    <w:p w:rsidR="007A6AF3" w:rsidRDefault="007A6AF3" w:rsidP="00D35B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preliminary points were raised by Redwing;</w:t>
      </w:r>
    </w:p>
    <w:p w:rsidR="007A6AF3" w:rsidRDefault="00D569FB" w:rsidP="00D35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Prescription</w:t>
      </w:r>
    </w:p>
    <w:p w:rsidR="00D569FB" w:rsidRDefault="00D569FB" w:rsidP="00D35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causa</w:t>
      </w:r>
    </w:p>
    <w:p w:rsidR="00D569FB" w:rsidRDefault="00D569FB" w:rsidP="00D35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Fatal no</w:t>
      </w:r>
      <w:r w:rsidR="004C04C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-compliance</w:t>
      </w:r>
    </w:p>
    <w:p w:rsidR="00D569FB" w:rsidRDefault="00D569FB" w:rsidP="00D35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Non-joinder</w:t>
      </w:r>
    </w:p>
    <w:p w:rsidR="00D569FB" w:rsidRDefault="00D569FB" w:rsidP="00D35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Incompetent relief</w:t>
      </w:r>
    </w:p>
    <w:p w:rsidR="00D569FB" w:rsidRDefault="00D569FB" w:rsidP="00D35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non-disclosure.</w:t>
      </w:r>
    </w:p>
    <w:p w:rsidR="00D569FB" w:rsidRDefault="00D569FB" w:rsidP="00D35B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now deal with these preliminary points in the order in which they were argued.</w:t>
      </w:r>
    </w:p>
    <w:p w:rsidR="00D569FB" w:rsidRPr="00910B06" w:rsidRDefault="00D569FB" w:rsidP="00D35B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06">
        <w:rPr>
          <w:rFonts w:ascii="Times New Roman" w:hAnsi="Times New Roman" w:cs="Times New Roman"/>
          <w:b/>
          <w:sz w:val="24"/>
          <w:szCs w:val="24"/>
        </w:rPr>
        <w:t>Fatal no-compliance with statutory provisions;</w:t>
      </w:r>
    </w:p>
    <w:p w:rsidR="005208F6" w:rsidRDefault="005208F6" w:rsidP="00D35B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A4950" w:rsidRPr="00D35BD4" w:rsidRDefault="00D569FB" w:rsidP="00D35B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sz w:val="24"/>
          <w:szCs w:val="24"/>
        </w:rPr>
        <w:t xml:space="preserve">Mr Mpofu simply put the argument that the applicants did </w:t>
      </w:r>
      <w:r w:rsidR="00CC2F0C" w:rsidRPr="00D35BD4">
        <w:rPr>
          <w:rFonts w:ascii="Times New Roman" w:hAnsi="Times New Roman" w:cs="Times New Roman"/>
          <w:sz w:val="24"/>
          <w:szCs w:val="24"/>
        </w:rPr>
        <w:t xml:space="preserve">not </w:t>
      </w:r>
      <w:r w:rsidRPr="00D35BD4">
        <w:rPr>
          <w:rFonts w:ascii="Times New Roman" w:hAnsi="Times New Roman" w:cs="Times New Roman"/>
          <w:sz w:val="24"/>
          <w:szCs w:val="24"/>
        </w:rPr>
        <w:t>comply with section 124</w:t>
      </w:r>
      <w:r w:rsidR="00DA4950" w:rsidRPr="00D35BD4">
        <w:rPr>
          <w:rFonts w:ascii="Times New Roman" w:hAnsi="Times New Roman" w:cs="Times New Roman"/>
          <w:sz w:val="24"/>
          <w:szCs w:val="24"/>
        </w:rPr>
        <w:t xml:space="preserve"> in respect to the service of affected persons with a standard notice. The relevant part of the section reads;</w:t>
      </w:r>
    </w:p>
    <w:p w:rsidR="00DA4950" w:rsidRPr="00D35BD4" w:rsidRDefault="00DA4950" w:rsidP="00D35BD4">
      <w:pPr>
        <w:pStyle w:val="ListParagraph"/>
        <w:jc w:val="both"/>
        <w:rPr>
          <w:rFonts w:ascii="Times New Roman" w:hAnsi="Times New Roman" w:cs="Times New Roman"/>
        </w:rPr>
      </w:pPr>
      <w:r w:rsidRPr="00D35BD4">
        <w:rPr>
          <w:rFonts w:ascii="Times New Roman" w:hAnsi="Times New Roman" w:cs="Times New Roman"/>
        </w:rPr>
        <w:t>“</w:t>
      </w:r>
      <w:r w:rsidR="006957DC" w:rsidRPr="00D35BD4">
        <w:rPr>
          <w:rFonts w:ascii="Times New Roman" w:hAnsi="Times New Roman" w:cs="Times New Roman"/>
        </w:rPr>
        <w:t xml:space="preserve">(2) An applicant in terms of subsection (1) must— </w:t>
      </w:r>
    </w:p>
    <w:p w:rsidR="00DA4950" w:rsidRPr="00D35BD4" w:rsidRDefault="006957DC" w:rsidP="00D35BD4">
      <w:pPr>
        <w:pStyle w:val="ListParagraph"/>
        <w:jc w:val="both"/>
        <w:rPr>
          <w:rFonts w:ascii="Times New Roman" w:hAnsi="Times New Roman" w:cs="Times New Roman"/>
        </w:rPr>
      </w:pPr>
      <w:r w:rsidRPr="00D35BD4">
        <w:rPr>
          <w:rFonts w:ascii="Times New Roman" w:hAnsi="Times New Roman" w:cs="Times New Roman"/>
        </w:rPr>
        <w:t>(</w:t>
      </w:r>
      <w:r w:rsidRPr="00D35BD4">
        <w:rPr>
          <w:rFonts w:ascii="Times New Roman" w:hAnsi="Times New Roman" w:cs="Times New Roman"/>
          <w:iCs/>
        </w:rPr>
        <w:t>a</w:t>
      </w:r>
      <w:r w:rsidRPr="00D35BD4">
        <w:rPr>
          <w:rFonts w:ascii="Times New Roman" w:hAnsi="Times New Roman" w:cs="Times New Roman"/>
        </w:rPr>
        <w:t xml:space="preserve">) serve a copy of the application on the company, the Master and the Registrar of Companies; and </w:t>
      </w:r>
    </w:p>
    <w:p w:rsidR="00DA4950" w:rsidRPr="00D35BD4" w:rsidRDefault="006957DC" w:rsidP="00D35BD4">
      <w:pPr>
        <w:pStyle w:val="ListParagraph"/>
        <w:jc w:val="both"/>
        <w:rPr>
          <w:rFonts w:ascii="Times New Roman" w:hAnsi="Times New Roman" w:cs="Times New Roman"/>
        </w:rPr>
      </w:pPr>
      <w:r w:rsidRPr="00D35BD4">
        <w:rPr>
          <w:rFonts w:ascii="Times New Roman" w:hAnsi="Times New Roman" w:cs="Times New Roman"/>
        </w:rPr>
        <w:t>(</w:t>
      </w:r>
      <w:r w:rsidRPr="00D35BD4">
        <w:rPr>
          <w:rFonts w:ascii="Times New Roman" w:hAnsi="Times New Roman" w:cs="Times New Roman"/>
          <w:iCs/>
        </w:rPr>
        <w:t>b</w:t>
      </w:r>
      <w:r w:rsidRPr="00D35BD4">
        <w:rPr>
          <w:rFonts w:ascii="Times New Roman" w:hAnsi="Times New Roman" w:cs="Times New Roman"/>
        </w:rPr>
        <w:t xml:space="preserve">) notify each affected person of the application by standard notice. </w:t>
      </w:r>
    </w:p>
    <w:p w:rsidR="006957DC" w:rsidRPr="00D35BD4" w:rsidRDefault="006957DC" w:rsidP="00D35BD4">
      <w:pPr>
        <w:pStyle w:val="ListParagraph"/>
        <w:jc w:val="both"/>
        <w:rPr>
          <w:rFonts w:ascii="Times New Roman" w:hAnsi="Times New Roman" w:cs="Times New Roman"/>
        </w:rPr>
      </w:pPr>
      <w:r w:rsidRPr="00D35BD4">
        <w:rPr>
          <w:rFonts w:ascii="Times New Roman" w:hAnsi="Times New Roman" w:cs="Times New Roman"/>
        </w:rPr>
        <w:t>(3) Each affected person has a right to participate in the hearing of an a</w:t>
      </w:r>
      <w:r w:rsidR="00DA4950" w:rsidRPr="00D35BD4">
        <w:rPr>
          <w:rFonts w:ascii="Times New Roman" w:hAnsi="Times New Roman" w:cs="Times New Roman"/>
        </w:rPr>
        <w:t>pplication in terms of this sec</w:t>
      </w:r>
      <w:r w:rsidRPr="00D35BD4">
        <w:rPr>
          <w:rFonts w:ascii="Times New Roman" w:hAnsi="Times New Roman" w:cs="Times New Roman"/>
        </w:rPr>
        <w:t>tion.</w:t>
      </w:r>
      <w:r w:rsidR="00DA4950" w:rsidRPr="00D35BD4">
        <w:rPr>
          <w:rFonts w:ascii="Times New Roman" w:hAnsi="Times New Roman" w:cs="Times New Roman"/>
        </w:rPr>
        <w:t>”</w:t>
      </w:r>
    </w:p>
    <w:p w:rsidR="00BC7B22" w:rsidRPr="00D35BD4" w:rsidRDefault="00DA4950" w:rsidP="00D35B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Compliance with this section is peremptory.</w:t>
      </w:r>
      <w:r w:rsidR="00BC7B22" w:rsidRPr="00BC7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8F6" w:rsidRPr="005208F6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BC7B22" w:rsidRPr="00D35BD4">
        <w:rPr>
          <w:rFonts w:ascii="Times New Roman" w:hAnsi="Times New Roman" w:cs="Times New Roman"/>
          <w:bCs/>
          <w:i/>
          <w:sz w:val="24"/>
          <w:szCs w:val="24"/>
        </w:rPr>
        <w:t>Redwing Mining Company (Private) Limited</w:t>
      </w:r>
    </w:p>
    <w:p w:rsidR="00BC7B22" w:rsidRPr="005208F6" w:rsidRDefault="00D35BD4" w:rsidP="00D35B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5BD4">
        <w:rPr>
          <w:rFonts w:ascii="Times New Roman" w:hAnsi="Times New Roman" w:cs="Times New Roman"/>
          <w:bCs/>
          <w:sz w:val="24"/>
          <w:szCs w:val="24"/>
        </w:rPr>
        <w:t>v</w:t>
      </w:r>
      <w:r w:rsidR="00BC7B22" w:rsidRPr="00D35BD4">
        <w:rPr>
          <w:rFonts w:ascii="Times New Roman" w:hAnsi="Times New Roman" w:cs="Times New Roman"/>
          <w:bCs/>
          <w:i/>
          <w:sz w:val="24"/>
          <w:szCs w:val="24"/>
        </w:rPr>
        <w:t xml:space="preserve"> Associated Mine Workers Union of Zimbabwe</w:t>
      </w:r>
      <w:r w:rsidR="00BC7B22" w:rsidRPr="005208F6">
        <w:rPr>
          <w:rFonts w:ascii="Times New Roman" w:hAnsi="Times New Roman" w:cs="Times New Roman"/>
          <w:bCs/>
          <w:sz w:val="24"/>
          <w:szCs w:val="24"/>
        </w:rPr>
        <w:t xml:space="preserve"> SC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7B22" w:rsidRPr="005208F6">
        <w:rPr>
          <w:rFonts w:ascii="Times New Roman" w:hAnsi="Times New Roman" w:cs="Times New Roman"/>
          <w:bCs/>
          <w:sz w:val="24"/>
          <w:szCs w:val="24"/>
        </w:rPr>
        <w:t>96/</w:t>
      </w:r>
      <w:r w:rsidR="005208F6" w:rsidRPr="005208F6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5208F6">
        <w:rPr>
          <w:rFonts w:ascii="Times New Roman" w:hAnsi="Times New Roman" w:cs="Times New Roman"/>
          <w:bCs/>
          <w:sz w:val="24"/>
          <w:szCs w:val="24"/>
        </w:rPr>
        <w:t xml:space="preserve">the court went at length to explain </w:t>
      </w:r>
      <w:r w:rsidR="00BC7B22" w:rsidRPr="005208F6">
        <w:rPr>
          <w:rFonts w:ascii="Times New Roman" w:hAnsi="Times New Roman" w:cs="Times New Roman"/>
          <w:bCs/>
          <w:sz w:val="24"/>
          <w:szCs w:val="24"/>
        </w:rPr>
        <w:t>the standard notice procedures required under this application. It said</w:t>
      </w:r>
      <w:r w:rsidR="00BC7B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208F6" w:rsidRDefault="005208F6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BC7B22" w:rsidRPr="00D35BD4" w:rsidRDefault="00BC7B22" w:rsidP="00D35B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NewRomanPS-ItalicMT" w:hAnsi="TimesNewRomanPS-ItalicMT" w:cs="TimesNewRomanPS-ItalicMT"/>
          <w:iCs/>
        </w:rPr>
        <w:t>“</w:t>
      </w:r>
      <w:r w:rsidRPr="00D35BD4">
        <w:rPr>
          <w:rFonts w:ascii="Times New Roman" w:hAnsi="Times New Roman" w:cs="Times New Roman"/>
          <w:iCs/>
        </w:rPr>
        <w:t>It is imperative to note that upon making the application the affected person must, in</w:t>
      </w:r>
    </w:p>
    <w:p w:rsidR="00BC7B22" w:rsidRPr="00D35BD4" w:rsidRDefault="00BC7B22" w:rsidP="00D35B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 New Roman" w:hAnsi="Times New Roman" w:cs="Times New Roman"/>
          <w:iCs/>
        </w:rPr>
        <w:t>terms of s 124(2)(b), notify other affected persons by standard notice. Standard notice</w:t>
      </w:r>
    </w:p>
    <w:p w:rsidR="00BC7B22" w:rsidRPr="00D35BD4" w:rsidRDefault="00BC7B22" w:rsidP="00D35B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 New Roman" w:hAnsi="Times New Roman" w:cs="Times New Roman"/>
          <w:iCs/>
        </w:rPr>
        <w:t>is defined in s 2 as: “standard notice’ means notice by registered mail, fax, e-mail or</w:t>
      </w:r>
    </w:p>
    <w:p w:rsidR="00BC7B22" w:rsidRPr="00D35BD4" w:rsidRDefault="00BC7B22" w:rsidP="00D35B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 New Roman" w:hAnsi="Times New Roman" w:cs="Times New Roman"/>
          <w:iCs/>
        </w:rPr>
        <w:t>personal delivery.” It is apparent from the above that each affected person can apply</w:t>
      </w:r>
    </w:p>
    <w:p w:rsidR="00B1684C" w:rsidRPr="00D35BD4" w:rsidRDefault="00BC7B22" w:rsidP="00D35B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 New Roman" w:hAnsi="Times New Roman" w:cs="Times New Roman"/>
          <w:iCs/>
        </w:rPr>
        <w:t>for corporate rescue and, where they are not the applicant, they must be served or</w:t>
      </w:r>
      <w:r w:rsidR="00B1684C" w:rsidRPr="00D35BD4">
        <w:rPr>
          <w:rFonts w:ascii="Times New Roman" w:hAnsi="Times New Roman" w:cs="Times New Roman"/>
          <w:iCs/>
        </w:rPr>
        <w:t xml:space="preserve"> notified of the application by standard notice</w:t>
      </w:r>
      <w:r w:rsidR="00B1684C" w:rsidRPr="00D35BD4">
        <w:rPr>
          <w:rFonts w:ascii="TimesNewRomanPS-ItalicMT" w:hAnsi="TimesNewRomanPS-ItalicMT" w:cs="TimesNewRomanPS-ItalicMT"/>
          <w:iCs/>
        </w:rPr>
        <w:t>”</w:t>
      </w:r>
      <w:r w:rsidR="00B1684C" w:rsidRPr="00D35BD4">
        <w:rPr>
          <w:rFonts w:ascii="Times New Roman" w:hAnsi="Times New Roman" w:cs="Times New Roman"/>
          <w:iCs/>
        </w:rPr>
        <w:t>…It is trite that where the legislature has in its wisdom specif</w:t>
      </w:r>
      <w:r w:rsidR="005208F6" w:rsidRPr="00D35BD4">
        <w:rPr>
          <w:rFonts w:ascii="Times New Roman" w:hAnsi="Times New Roman" w:cs="Times New Roman"/>
          <w:iCs/>
        </w:rPr>
        <w:t xml:space="preserve">ied or prescribed in peremptory </w:t>
      </w:r>
      <w:r w:rsidR="00B1684C" w:rsidRPr="00D35BD4">
        <w:rPr>
          <w:rFonts w:ascii="Times New Roman" w:hAnsi="Times New Roman" w:cs="Times New Roman"/>
          <w:iCs/>
        </w:rPr>
        <w:t>terms a particular manner or procedure for effecting service</w:t>
      </w:r>
      <w:r w:rsidR="005208F6" w:rsidRPr="00D35BD4">
        <w:rPr>
          <w:rFonts w:ascii="Times New Roman" w:hAnsi="Times New Roman" w:cs="Times New Roman"/>
          <w:iCs/>
        </w:rPr>
        <w:t xml:space="preserve"> or notification, the court has </w:t>
      </w:r>
      <w:r w:rsidR="00B1684C" w:rsidRPr="00D35BD4">
        <w:rPr>
          <w:rFonts w:ascii="Times New Roman" w:hAnsi="Times New Roman" w:cs="Times New Roman"/>
          <w:iCs/>
        </w:rPr>
        <w:t>no power or jurisdiction to avoid that mandatory provisio</w:t>
      </w:r>
      <w:r w:rsidR="005208F6" w:rsidRPr="00D35BD4">
        <w:rPr>
          <w:rFonts w:ascii="Times New Roman" w:hAnsi="Times New Roman" w:cs="Times New Roman"/>
          <w:iCs/>
        </w:rPr>
        <w:t xml:space="preserve">n by expanding the provision to </w:t>
      </w:r>
      <w:r w:rsidR="00B1684C" w:rsidRPr="00D35BD4">
        <w:rPr>
          <w:rFonts w:ascii="Times New Roman" w:hAnsi="Times New Roman" w:cs="Times New Roman"/>
          <w:iCs/>
        </w:rPr>
        <w:t>include that which the statute does not specify</w:t>
      </w:r>
      <w:r w:rsidR="00B1684C" w:rsidRPr="00D35BD4">
        <w:rPr>
          <w:rFonts w:ascii="TimesNewRomanPS-ItalicMT" w:hAnsi="TimesNewRomanPS-ItalicMT" w:cs="TimesNewRomanPS-ItalicMT"/>
          <w:iCs/>
        </w:rPr>
        <w:t>…</w:t>
      </w:r>
    </w:p>
    <w:p w:rsidR="00B1684C" w:rsidRPr="00D35BD4" w:rsidRDefault="00B1684C" w:rsidP="00D35B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 New Roman" w:hAnsi="Times New Roman" w:cs="Times New Roman"/>
          <w:iCs/>
        </w:rPr>
        <w:t>Service by way of standard notice is a peremptory requirement as the Act uses the word</w:t>
      </w:r>
    </w:p>
    <w:p w:rsidR="00B1684C" w:rsidRPr="00D35BD4" w:rsidRDefault="00B1684C" w:rsidP="00D35B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 New Roman" w:hAnsi="Times New Roman" w:cs="Times New Roman"/>
          <w:iCs/>
        </w:rPr>
        <w:t>“must”. Deviation from peremptory requirements of the Act render an applicati</w:t>
      </w:r>
      <w:r w:rsidR="005208F6" w:rsidRPr="00D35BD4">
        <w:rPr>
          <w:rFonts w:ascii="Times New Roman" w:hAnsi="Times New Roman" w:cs="Times New Roman"/>
          <w:iCs/>
        </w:rPr>
        <w:t xml:space="preserve">on fatally </w:t>
      </w:r>
      <w:r w:rsidRPr="00D35BD4">
        <w:rPr>
          <w:rFonts w:ascii="Times New Roman" w:hAnsi="Times New Roman" w:cs="Times New Roman"/>
          <w:iCs/>
        </w:rPr>
        <w:t>defective</w:t>
      </w:r>
      <w:r w:rsidR="00DC7D55" w:rsidRPr="00D35BD4">
        <w:rPr>
          <w:rFonts w:ascii="Times New Roman" w:hAnsi="Times New Roman" w:cs="Times New Roman"/>
          <w:iCs/>
        </w:rPr>
        <w:t>.”</w:t>
      </w:r>
    </w:p>
    <w:p w:rsidR="00DC7D55" w:rsidRPr="00D35BD4" w:rsidRDefault="00DC7D55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1684C" w:rsidRDefault="00B1684C" w:rsidP="00D35B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the foregoing, it is clear that failure to serve all affected parties by standard notice is</w:t>
      </w:r>
    </w:p>
    <w:p w:rsidR="00DA4950" w:rsidRDefault="00DC7D55" w:rsidP="00D35B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fatal to the</w:t>
      </w:r>
      <w:r w:rsidR="00B1684C">
        <w:rPr>
          <w:rFonts w:ascii="Times New Roman" w:hAnsi="Times New Roman" w:cs="Times New Roman"/>
          <w:sz w:val="24"/>
          <w:szCs w:val="24"/>
        </w:rPr>
        <w:t xml:space="preserve"> application.</w:t>
      </w:r>
    </w:p>
    <w:p w:rsidR="00CD0BD7" w:rsidRDefault="00CD0BD7" w:rsidP="00D35B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onus is on the applicants to show that they hav</w:t>
      </w:r>
      <w:r w:rsidR="00CC2F0C">
        <w:rPr>
          <w:rFonts w:ascii="Times New Roman" w:hAnsi="Times New Roman" w:cs="Times New Roman"/>
          <w:sz w:val="24"/>
          <w:szCs w:val="24"/>
        </w:rPr>
        <w:t>e complied with s</w:t>
      </w:r>
      <w:r w:rsidR="00304B46">
        <w:rPr>
          <w:rFonts w:ascii="Times New Roman" w:hAnsi="Times New Roman" w:cs="Times New Roman"/>
          <w:sz w:val="24"/>
          <w:szCs w:val="24"/>
        </w:rPr>
        <w:t xml:space="preserve"> </w:t>
      </w:r>
      <w:r w:rsidR="00CC2F0C">
        <w:rPr>
          <w:rFonts w:ascii="Times New Roman" w:hAnsi="Times New Roman" w:cs="Times New Roman"/>
          <w:sz w:val="24"/>
          <w:szCs w:val="24"/>
        </w:rPr>
        <w:t>124. The</w:t>
      </w:r>
      <w:r>
        <w:rPr>
          <w:rFonts w:ascii="Times New Roman" w:hAnsi="Times New Roman" w:cs="Times New Roman"/>
          <w:sz w:val="24"/>
          <w:szCs w:val="24"/>
        </w:rPr>
        <w:t xml:space="preserve"> applicants failed to discharge the onus upon them. </w:t>
      </w:r>
      <w:r w:rsidR="00707055">
        <w:rPr>
          <w:rFonts w:ascii="Times New Roman" w:hAnsi="Times New Roman" w:cs="Times New Roman"/>
          <w:sz w:val="24"/>
          <w:szCs w:val="24"/>
        </w:rPr>
        <w:t>They admitted having served some of the affected person</w:t>
      </w:r>
      <w:r w:rsidR="00CC2F0C">
        <w:rPr>
          <w:rFonts w:ascii="Times New Roman" w:hAnsi="Times New Roman" w:cs="Times New Roman"/>
          <w:sz w:val="24"/>
          <w:szCs w:val="24"/>
        </w:rPr>
        <w:t>s</w:t>
      </w:r>
      <w:r w:rsidR="00707055">
        <w:rPr>
          <w:rFonts w:ascii="Times New Roman" w:hAnsi="Times New Roman" w:cs="Times New Roman"/>
          <w:sz w:val="24"/>
          <w:szCs w:val="24"/>
        </w:rPr>
        <w:t xml:space="preserve"> but said were yet to serve others. The truth of the matter is that the applicants failed to comply with the strict provisions of the Act. </w:t>
      </w:r>
    </w:p>
    <w:p w:rsidR="00707055" w:rsidRDefault="00707055" w:rsidP="00D35B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Mabwe’s argument </w:t>
      </w:r>
      <w:r w:rsidR="0074376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service can be done at any point </w:t>
      </w:r>
      <w:r w:rsidR="00743761">
        <w:rPr>
          <w:rFonts w:ascii="Times New Roman" w:hAnsi="Times New Roman" w:cs="Times New Roman"/>
          <w:sz w:val="24"/>
          <w:szCs w:val="24"/>
        </w:rPr>
        <w:t xml:space="preserve">in terms of s 124 (2) of the Act cannot hold water. This </w:t>
      </w:r>
      <w:r w:rsidR="00DF19B7">
        <w:rPr>
          <w:rFonts w:ascii="Times New Roman" w:hAnsi="Times New Roman" w:cs="Times New Roman"/>
          <w:sz w:val="24"/>
          <w:szCs w:val="24"/>
        </w:rPr>
        <w:t xml:space="preserve">is </w:t>
      </w:r>
      <w:r w:rsidR="00743761">
        <w:rPr>
          <w:rFonts w:ascii="Times New Roman" w:hAnsi="Times New Roman" w:cs="Times New Roman"/>
          <w:sz w:val="24"/>
          <w:szCs w:val="24"/>
        </w:rPr>
        <w:t>so because s 124 goes further in subsection (3) to give rights to affected persons to participate at the hearing.</w:t>
      </w:r>
    </w:p>
    <w:p w:rsidR="00743761" w:rsidRDefault="00743761" w:rsidP="00D35B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preliminary point deserves a success.</w:t>
      </w:r>
    </w:p>
    <w:p w:rsidR="00743761" w:rsidRPr="00910B06" w:rsidRDefault="00743761" w:rsidP="00D35B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06">
        <w:rPr>
          <w:rFonts w:ascii="Times New Roman" w:hAnsi="Times New Roman" w:cs="Times New Roman"/>
          <w:b/>
          <w:sz w:val="24"/>
          <w:szCs w:val="24"/>
        </w:rPr>
        <w:t>Prescription</w:t>
      </w:r>
    </w:p>
    <w:p w:rsidR="00077D1E" w:rsidRDefault="00077D1E" w:rsidP="00D35B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Redwing’ argument is that the debts upon which the applicants claim to be affected persons has prescribed. </w:t>
      </w:r>
      <w:r w:rsidR="0045130C">
        <w:rPr>
          <w:rFonts w:ascii="Times New Roman" w:hAnsi="Times New Roman" w:cs="Times New Roman"/>
          <w:sz w:val="24"/>
          <w:szCs w:val="24"/>
        </w:rPr>
        <w:t xml:space="preserve">Mr </w:t>
      </w:r>
      <w:r w:rsidR="0045130C" w:rsidRPr="00D35BD4">
        <w:rPr>
          <w:rFonts w:ascii="Times New Roman" w:hAnsi="Times New Roman" w:cs="Times New Roman"/>
          <w:i/>
          <w:sz w:val="24"/>
          <w:szCs w:val="24"/>
        </w:rPr>
        <w:t xml:space="preserve">Mpofu </w:t>
      </w:r>
      <w:r w:rsidR="0045130C">
        <w:rPr>
          <w:rFonts w:ascii="Times New Roman" w:hAnsi="Times New Roman" w:cs="Times New Roman"/>
          <w:sz w:val="24"/>
          <w:szCs w:val="24"/>
        </w:rPr>
        <w:t xml:space="preserve">submitted that the debts back date to 2018 and there was no interruption of prescription. The putative corporate rescue proceedings could not interrupt prescription because they were a nullity. Ms </w:t>
      </w:r>
      <w:r w:rsidR="0045130C" w:rsidRPr="00D35BD4">
        <w:rPr>
          <w:rFonts w:ascii="Times New Roman" w:hAnsi="Times New Roman" w:cs="Times New Roman"/>
          <w:i/>
          <w:sz w:val="24"/>
          <w:szCs w:val="24"/>
        </w:rPr>
        <w:t>Mabwe</w:t>
      </w:r>
      <w:r w:rsidR="0045130C">
        <w:rPr>
          <w:rFonts w:ascii="Times New Roman" w:hAnsi="Times New Roman" w:cs="Times New Roman"/>
          <w:sz w:val="24"/>
          <w:szCs w:val="24"/>
        </w:rPr>
        <w:t xml:space="preserve"> submitted that the debts run up to 2022 because the corporate rescue proceedings were a nullity. In response Mr </w:t>
      </w:r>
      <w:r w:rsidR="0045130C" w:rsidRPr="00D35BD4">
        <w:rPr>
          <w:rFonts w:ascii="Times New Roman" w:hAnsi="Times New Roman" w:cs="Times New Roman"/>
          <w:i/>
          <w:sz w:val="24"/>
          <w:szCs w:val="24"/>
        </w:rPr>
        <w:t>Mpofu</w:t>
      </w:r>
      <w:r w:rsidR="0045130C">
        <w:rPr>
          <w:rFonts w:ascii="Times New Roman" w:hAnsi="Times New Roman" w:cs="Times New Roman"/>
          <w:sz w:val="24"/>
          <w:szCs w:val="24"/>
        </w:rPr>
        <w:t xml:space="preserve"> argued the debts cannot be attributed to Redwing at a time it was under corporate rescue. This is despite the common position taken by the parties</w:t>
      </w:r>
      <w:r w:rsidR="00DF19B7">
        <w:rPr>
          <w:rFonts w:ascii="Times New Roman" w:hAnsi="Times New Roman" w:cs="Times New Roman"/>
          <w:sz w:val="24"/>
          <w:szCs w:val="24"/>
        </w:rPr>
        <w:t xml:space="preserve"> that the corporate rescue proce</w:t>
      </w:r>
      <w:r w:rsidR="0045130C">
        <w:rPr>
          <w:rFonts w:ascii="Times New Roman" w:hAnsi="Times New Roman" w:cs="Times New Roman"/>
          <w:sz w:val="24"/>
          <w:szCs w:val="24"/>
        </w:rPr>
        <w:t xml:space="preserve">edings were a nullity. </w:t>
      </w:r>
    </w:p>
    <w:p w:rsidR="0045130C" w:rsidRDefault="0045130C" w:rsidP="00D35B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find no merit in this preliminary point which must be dismissed.</w:t>
      </w:r>
    </w:p>
    <w:p w:rsidR="004764D2" w:rsidRPr="00910B06" w:rsidRDefault="004764D2" w:rsidP="00D35B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06">
        <w:rPr>
          <w:rFonts w:ascii="Times New Roman" w:hAnsi="Times New Roman" w:cs="Times New Roman"/>
          <w:b/>
          <w:sz w:val="24"/>
          <w:szCs w:val="24"/>
        </w:rPr>
        <w:t>No Causa</w:t>
      </w:r>
    </w:p>
    <w:p w:rsidR="006A789C" w:rsidRPr="00D35BD4" w:rsidRDefault="00AE7A74" w:rsidP="00D35B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5BD4">
        <w:rPr>
          <w:rFonts w:ascii="Times New Roman" w:hAnsi="Times New Roman" w:cs="Times New Roman"/>
          <w:sz w:val="24"/>
          <w:szCs w:val="24"/>
        </w:rPr>
        <w:t>This preliminary point has no merit. This is because</w:t>
      </w:r>
      <w:r w:rsidR="00DF19B7" w:rsidRPr="00D35BD4">
        <w:rPr>
          <w:rFonts w:ascii="Times New Roman" w:hAnsi="Times New Roman" w:cs="Times New Roman"/>
          <w:sz w:val="24"/>
          <w:szCs w:val="24"/>
        </w:rPr>
        <w:t>, it was argued</w:t>
      </w:r>
      <w:r w:rsidR="00D35BD4" w:rsidRPr="00D35BD4">
        <w:rPr>
          <w:rFonts w:ascii="Times New Roman" w:hAnsi="Times New Roman" w:cs="Times New Roman"/>
          <w:sz w:val="24"/>
          <w:szCs w:val="24"/>
        </w:rPr>
        <w:t>, the</w:t>
      </w:r>
      <w:r w:rsidRPr="00D35BD4">
        <w:rPr>
          <w:rFonts w:ascii="Times New Roman" w:hAnsi="Times New Roman" w:cs="Times New Roman"/>
          <w:sz w:val="24"/>
          <w:szCs w:val="24"/>
        </w:rPr>
        <w:t xml:space="preserve"> applicants’ alleged debts arose during corporate rescue when the running of Redwing was not in the hands of management. But the Supreme Court ruled that the process was a nullity. Under this preliminary point the court heard more of the alleged misdemeanour of th</w:t>
      </w:r>
      <w:r w:rsidR="00DF19B7" w:rsidRPr="00D35BD4">
        <w:rPr>
          <w:rFonts w:ascii="Times New Roman" w:hAnsi="Times New Roman" w:cs="Times New Roman"/>
          <w:sz w:val="24"/>
          <w:szCs w:val="24"/>
        </w:rPr>
        <w:t>e corporate rescue practitioner more than the issue of causa.</w:t>
      </w:r>
    </w:p>
    <w:p w:rsidR="00AE7A74" w:rsidRPr="00910B06" w:rsidRDefault="00AE7A74" w:rsidP="00D35B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06">
        <w:rPr>
          <w:rFonts w:ascii="Times New Roman" w:hAnsi="Times New Roman" w:cs="Times New Roman"/>
          <w:b/>
          <w:sz w:val="24"/>
          <w:szCs w:val="24"/>
        </w:rPr>
        <w:t>Whether or not relief is Incompetent.</w:t>
      </w:r>
    </w:p>
    <w:p w:rsidR="00C76681" w:rsidRDefault="006A789C" w:rsidP="00D35B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relief sought has been challenged on its proposal for the appointment of </w:t>
      </w:r>
      <w:r w:rsidR="003959A0">
        <w:rPr>
          <w:rFonts w:ascii="Times New Roman" w:hAnsi="Times New Roman" w:cs="Times New Roman"/>
          <w:sz w:val="24"/>
          <w:szCs w:val="24"/>
        </w:rPr>
        <w:t>one Knowledge Hofisi as the corporate rescue practitioner. This is because Hofisi was removed from such position and has not successfully challenged his removal.</w:t>
      </w:r>
      <w:r w:rsidR="00C76681">
        <w:rPr>
          <w:rFonts w:ascii="Times New Roman" w:hAnsi="Times New Roman" w:cs="Times New Roman"/>
          <w:sz w:val="24"/>
          <w:szCs w:val="24"/>
        </w:rPr>
        <w:t xml:space="preserve"> Even if this argument were to succeed</w:t>
      </w:r>
      <w:r w:rsidR="00DF19B7">
        <w:rPr>
          <w:rFonts w:ascii="Times New Roman" w:hAnsi="Times New Roman" w:cs="Times New Roman"/>
          <w:sz w:val="24"/>
          <w:szCs w:val="24"/>
        </w:rPr>
        <w:t>,</w:t>
      </w:r>
      <w:r w:rsidR="00C76681">
        <w:rPr>
          <w:rFonts w:ascii="Times New Roman" w:hAnsi="Times New Roman" w:cs="Times New Roman"/>
          <w:sz w:val="24"/>
          <w:szCs w:val="24"/>
        </w:rPr>
        <w:t xml:space="preserve"> it does not dispose of the matter. If anything, it ought to have been argued as part of the merits. It has no merit as a preliminary point.</w:t>
      </w:r>
    </w:p>
    <w:p w:rsidR="00C76681" w:rsidRPr="00910B06" w:rsidRDefault="00C76681" w:rsidP="00D35B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06">
        <w:rPr>
          <w:rFonts w:ascii="Times New Roman" w:hAnsi="Times New Roman" w:cs="Times New Roman"/>
          <w:b/>
          <w:sz w:val="24"/>
          <w:szCs w:val="24"/>
        </w:rPr>
        <w:t>Material Non-Disclosure</w:t>
      </w:r>
    </w:p>
    <w:p w:rsidR="00EC33BE" w:rsidRPr="00DF19B7" w:rsidRDefault="00EC33BE" w:rsidP="00D35B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9B7">
        <w:rPr>
          <w:rFonts w:ascii="Times New Roman" w:hAnsi="Times New Roman" w:cs="Times New Roman"/>
          <w:sz w:val="24"/>
          <w:szCs w:val="24"/>
        </w:rPr>
        <w:t>The applicants did not disclose in their application the removal of Hofisi as a corporate rescue practitioner. Neither was there any mention of the tribute</w:t>
      </w:r>
    </w:p>
    <w:p w:rsidR="005A4F55" w:rsidRDefault="00EC33BE" w:rsidP="00D35B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B7">
        <w:rPr>
          <w:rFonts w:ascii="Times New Roman" w:hAnsi="Times New Roman" w:cs="Times New Roman"/>
          <w:sz w:val="24"/>
          <w:szCs w:val="24"/>
        </w:rPr>
        <w:t>agreement with Betterbrands Mining.</w:t>
      </w:r>
      <w:r w:rsidRPr="00DF1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19B7" w:rsidRPr="00DF19B7">
        <w:rPr>
          <w:rFonts w:ascii="Times New Roman" w:hAnsi="Times New Roman" w:cs="Times New Roman"/>
          <w:sz w:val="24"/>
          <w:szCs w:val="24"/>
        </w:rPr>
        <w:t>The applicants</w:t>
      </w:r>
      <w:r w:rsidR="005A4F55" w:rsidRPr="00DF19B7">
        <w:rPr>
          <w:rFonts w:ascii="Times New Roman" w:hAnsi="Times New Roman" w:cs="Times New Roman"/>
          <w:sz w:val="24"/>
          <w:szCs w:val="24"/>
        </w:rPr>
        <w:t xml:space="preserve"> were aware of the cash injection of </w:t>
      </w:r>
      <w:r w:rsidR="005A4F55" w:rsidRPr="00DF19B7">
        <w:rPr>
          <w:rFonts w:ascii="Times New Roman" w:hAnsi="Times New Roman" w:cs="Times New Roman"/>
          <w:bCs/>
          <w:sz w:val="24"/>
          <w:szCs w:val="24"/>
        </w:rPr>
        <w:t>US$973.223.59 disclosed at a meeting which they participated. This information is relevant in the determination of their application.</w:t>
      </w:r>
    </w:p>
    <w:p w:rsidR="00EC33BE" w:rsidRPr="00604B6C" w:rsidRDefault="005A4F55" w:rsidP="00D35B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with Mr </w:t>
      </w:r>
      <w:r w:rsidRPr="00D35BD4">
        <w:rPr>
          <w:rFonts w:ascii="Times New Roman" w:hAnsi="Times New Roman" w:cs="Times New Roman"/>
          <w:i/>
          <w:sz w:val="24"/>
          <w:szCs w:val="24"/>
        </w:rPr>
        <w:t>Mpofu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DF19B7">
        <w:rPr>
          <w:rFonts w:ascii="Times New Roman" w:hAnsi="Times New Roman" w:cs="Times New Roman"/>
          <w:sz w:val="24"/>
          <w:szCs w:val="24"/>
        </w:rPr>
        <w:t xml:space="preserve">the </w:t>
      </w:r>
      <w:r w:rsidR="00DF19B7" w:rsidRPr="005A4F55">
        <w:rPr>
          <w:rFonts w:ascii="Times New Roman" w:hAnsi="Times New Roman" w:cs="Times New Roman"/>
          <w:sz w:val="24"/>
          <w:szCs w:val="24"/>
        </w:rPr>
        <w:t>application</w:t>
      </w:r>
      <w:r w:rsidR="00611AEC" w:rsidRPr="005A4F55">
        <w:rPr>
          <w:rFonts w:ascii="Times New Roman" w:hAnsi="Times New Roman" w:cs="Times New Roman"/>
          <w:sz w:val="24"/>
          <w:szCs w:val="24"/>
        </w:rPr>
        <w:t xml:space="preserve"> at hand is a fact-based</w:t>
      </w:r>
      <w:r w:rsidR="00DF19B7">
        <w:rPr>
          <w:rFonts w:ascii="Times New Roman" w:hAnsi="Times New Roman" w:cs="Times New Roman"/>
          <w:sz w:val="24"/>
          <w:szCs w:val="24"/>
        </w:rPr>
        <w:t xml:space="preserve"> application. As a result, the a</w:t>
      </w:r>
      <w:r w:rsidR="00611AEC" w:rsidRPr="005A4F55">
        <w:rPr>
          <w:rFonts w:ascii="Times New Roman" w:hAnsi="Times New Roman" w:cs="Times New Roman"/>
          <w:sz w:val="24"/>
          <w:szCs w:val="24"/>
        </w:rPr>
        <w:t>pplicant</w:t>
      </w:r>
      <w:r w:rsidR="00DF19B7">
        <w:rPr>
          <w:rFonts w:ascii="Times New Roman" w:hAnsi="Times New Roman" w:cs="Times New Roman"/>
          <w:sz w:val="24"/>
          <w:szCs w:val="24"/>
        </w:rPr>
        <w:t>s had</w:t>
      </w:r>
      <w:r w:rsidR="00611AEC" w:rsidRPr="005A4F55">
        <w:rPr>
          <w:rFonts w:ascii="Times New Roman" w:hAnsi="Times New Roman" w:cs="Times New Roman"/>
          <w:sz w:val="24"/>
          <w:szCs w:val="24"/>
        </w:rPr>
        <w:t xml:space="preserve"> a duty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AEC" w:rsidRPr="005A4F55">
        <w:rPr>
          <w:rFonts w:ascii="Times New Roman" w:hAnsi="Times New Roman" w:cs="Times New Roman"/>
          <w:sz w:val="24"/>
          <w:szCs w:val="24"/>
        </w:rPr>
        <w:t xml:space="preserve">to disclose all the facts of the matter in aiding the court to come to a conclusion. </w:t>
      </w:r>
      <w:r>
        <w:rPr>
          <w:rFonts w:ascii="Times New Roman" w:hAnsi="Times New Roman" w:cs="Times New Roman"/>
          <w:sz w:val="24"/>
          <w:szCs w:val="24"/>
        </w:rPr>
        <w:t xml:space="preserve"> See </w:t>
      </w:r>
      <w:r w:rsidR="00611AEC" w:rsidRPr="00E62C78">
        <w:rPr>
          <w:rFonts w:ascii="Times New Roman" w:hAnsi="Times New Roman" w:cs="Times New Roman"/>
          <w:bCs/>
          <w:i/>
          <w:sz w:val="24"/>
          <w:szCs w:val="24"/>
        </w:rPr>
        <w:t xml:space="preserve">ABSA Bank Ltd </w:t>
      </w:r>
      <w:r w:rsidR="00611AEC" w:rsidRPr="00D35BD4">
        <w:rPr>
          <w:rFonts w:ascii="Times New Roman" w:hAnsi="Times New Roman" w:cs="Times New Roman"/>
          <w:bCs/>
          <w:sz w:val="24"/>
          <w:szCs w:val="24"/>
        </w:rPr>
        <w:t>v</w:t>
      </w:r>
      <w:r w:rsidR="00611AEC" w:rsidRPr="00E62C78">
        <w:rPr>
          <w:rFonts w:ascii="Times New Roman" w:hAnsi="Times New Roman" w:cs="Times New Roman"/>
          <w:bCs/>
          <w:i/>
          <w:sz w:val="24"/>
          <w:szCs w:val="24"/>
        </w:rPr>
        <w:t xml:space="preserve"> Kensig 17 (Pyt) Ltd 2011 (4) SA 113</w:t>
      </w:r>
      <w:r w:rsidRPr="00E62C7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C22E1" w:rsidRPr="006C22E1" w:rsidRDefault="00604B6C" w:rsidP="00D35B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Courts have always expressed displeasure at litigants who withhold vital inf</w:t>
      </w:r>
      <w:r w:rsidR="00DF19B7">
        <w:rPr>
          <w:rFonts w:ascii="Times New Roman" w:hAnsi="Times New Roman" w:cs="Times New Roman"/>
          <w:sz w:val="24"/>
          <w:szCs w:val="24"/>
        </w:rPr>
        <w:t>ormation which assists the court</w:t>
      </w:r>
      <w:r>
        <w:rPr>
          <w:rFonts w:ascii="Times New Roman" w:hAnsi="Times New Roman" w:cs="Times New Roman"/>
          <w:sz w:val="24"/>
          <w:szCs w:val="24"/>
        </w:rPr>
        <w:t xml:space="preserve"> to do justice to the parties. </w:t>
      </w:r>
      <w:r w:rsidR="00D35BD4">
        <w:rPr>
          <w:rFonts w:ascii="Times New Roman" w:hAnsi="Times New Roman" w:cs="Times New Roman"/>
          <w:sz w:val="24"/>
          <w:szCs w:val="24"/>
        </w:rPr>
        <w:t xml:space="preserve">In </w:t>
      </w:r>
      <w:r w:rsidR="00D35BD4" w:rsidRPr="00604B6C">
        <w:rPr>
          <w:rFonts w:ascii="Times New Roman" w:hAnsi="Times New Roman" w:cs="Times New Roman"/>
          <w:sz w:val="24"/>
          <w:szCs w:val="24"/>
        </w:rPr>
        <w:t>Anabus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22E1" w:rsidRPr="00604B6C">
        <w:rPr>
          <w:rFonts w:ascii="Times New Roman" w:hAnsi="Times New Roman" w:cs="Times New Roman"/>
          <w:i/>
          <w:iCs/>
          <w:sz w:val="24"/>
          <w:szCs w:val="24"/>
        </w:rPr>
        <w:t xml:space="preserve">Services (Pvt) Ltd </w:t>
      </w:r>
      <w:r w:rsidR="00D35BD4" w:rsidRPr="00D35BD4">
        <w:rPr>
          <w:rFonts w:ascii="Times New Roman" w:hAnsi="Times New Roman" w:cs="Times New Roman"/>
          <w:iCs/>
          <w:sz w:val="24"/>
          <w:szCs w:val="24"/>
        </w:rPr>
        <w:t>v</w:t>
      </w:r>
      <w:r w:rsidR="006C22E1" w:rsidRPr="00D35B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C22E1" w:rsidRPr="00604B6C">
        <w:rPr>
          <w:rFonts w:ascii="Times New Roman" w:hAnsi="Times New Roman" w:cs="Times New Roman"/>
          <w:i/>
          <w:iCs/>
          <w:sz w:val="24"/>
          <w:szCs w:val="24"/>
        </w:rPr>
        <w:t xml:space="preserve">Minister of Health and Others HB88-03 </w:t>
      </w:r>
      <w:r>
        <w:rPr>
          <w:rFonts w:ascii="Times New Roman" w:hAnsi="Times New Roman" w:cs="Times New Roman"/>
          <w:sz w:val="24"/>
          <w:szCs w:val="24"/>
        </w:rPr>
        <w:t>the court remarked;</w:t>
      </w:r>
    </w:p>
    <w:p w:rsidR="006C22E1" w:rsidRPr="00D35BD4" w:rsidRDefault="006C22E1" w:rsidP="00D35B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 New Roman" w:hAnsi="Times New Roman" w:cs="Times New Roman"/>
          <w:iCs/>
        </w:rPr>
        <w:t>“The courts should in my view always frown on an order whether ex</w:t>
      </w:r>
      <w:r w:rsidR="00DF19B7" w:rsidRPr="00D35BD4">
        <w:rPr>
          <w:rFonts w:ascii="Times New Roman" w:hAnsi="Times New Roman" w:cs="Times New Roman"/>
          <w:iCs/>
        </w:rPr>
        <w:t>-</w:t>
      </w:r>
      <w:r w:rsidRPr="00D35BD4">
        <w:rPr>
          <w:rFonts w:ascii="Times New Roman" w:hAnsi="Times New Roman" w:cs="Times New Roman"/>
          <w:iCs/>
        </w:rPr>
        <w:t>parte or</w:t>
      </w:r>
    </w:p>
    <w:p w:rsidR="006C22E1" w:rsidRDefault="006C22E1" w:rsidP="00D35B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</w:rPr>
      </w:pPr>
      <w:r w:rsidRPr="00D35BD4">
        <w:rPr>
          <w:rFonts w:ascii="Times New Roman" w:hAnsi="Times New Roman" w:cs="Times New Roman"/>
          <w:iCs/>
        </w:rPr>
        <w:t>not sought on incomplete information. It should discourage non-disclosure,</w:t>
      </w:r>
      <w:r w:rsidRPr="00D35BD4">
        <w:rPr>
          <w:rFonts w:ascii="Times New Roman" w:hAnsi="Times New Roman" w:cs="Times New Roman"/>
          <w:i/>
          <w:iCs/>
        </w:rPr>
        <w:t>mala fides</w:t>
      </w:r>
      <w:r w:rsidRPr="00D35BD4">
        <w:rPr>
          <w:rFonts w:ascii="Times New Roman" w:hAnsi="Times New Roman" w:cs="Times New Roman"/>
          <w:iCs/>
        </w:rPr>
        <w:t>, or dishonesty.”</w:t>
      </w:r>
    </w:p>
    <w:p w:rsidR="00D35BD4" w:rsidRPr="00D35BD4" w:rsidRDefault="00D35BD4" w:rsidP="00D35B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</w:rPr>
      </w:pPr>
    </w:p>
    <w:p w:rsidR="00AE7A74" w:rsidRDefault="00E62C78" w:rsidP="00D35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</w:t>
      </w:r>
      <w:r w:rsidR="00DF19B7">
        <w:rPr>
          <w:rFonts w:ascii="Times New Roman" w:hAnsi="Times New Roman" w:cs="Times New Roman"/>
          <w:sz w:val="24"/>
          <w:szCs w:val="24"/>
        </w:rPr>
        <w:t>merit in this preliminary point and it must succeed.</w:t>
      </w:r>
    </w:p>
    <w:p w:rsidR="009B5B0F" w:rsidRDefault="009B5B0F" w:rsidP="00D35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0F" w:rsidRDefault="009B5B0F" w:rsidP="00D35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0F" w:rsidRDefault="009B5B0F" w:rsidP="00D35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C78" w:rsidRPr="00910B06" w:rsidRDefault="00E62C78" w:rsidP="00D35B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06">
        <w:rPr>
          <w:rFonts w:ascii="Times New Roman" w:hAnsi="Times New Roman" w:cs="Times New Roman"/>
          <w:b/>
          <w:sz w:val="24"/>
          <w:szCs w:val="24"/>
        </w:rPr>
        <w:lastRenderedPageBreak/>
        <w:t>Non-joinder</w:t>
      </w:r>
    </w:p>
    <w:p w:rsidR="000C369C" w:rsidRDefault="00E62C78" w:rsidP="009B5B0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argued</w:t>
      </w:r>
      <w:r w:rsidR="004C04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4C3">
        <w:rPr>
          <w:rFonts w:ascii="Times New Roman" w:hAnsi="Times New Roman" w:cs="Times New Roman"/>
          <w:sz w:val="24"/>
          <w:szCs w:val="24"/>
        </w:rPr>
        <w:t>Hofisi should have been joined as a party as a matter of necessity. This is because there are issues of accountability for the projected funds he receive</w:t>
      </w:r>
      <w:r w:rsidR="00DF19B7">
        <w:rPr>
          <w:rFonts w:ascii="Times New Roman" w:hAnsi="Times New Roman" w:cs="Times New Roman"/>
          <w:sz w:val="24"/>
          <w:szCs w:val="24"/>
        </w:rPr>
        <w:t xml:space="preserve">d. His joinder does </w:t>
      </w:r>
      <w:r w:rsidR="009B5B0F">
        <w:rPr>
          <w:rFonts w:ascii="Times New Roman" w:hAnsi="Times New Roman" w:cs="Times New Roman"/>
          <w:sz w:val="24"/>
          <w:szCs w:val="24"/>
        </w:rPr>
        <w:t>not effectively</w:t>
      </w:r>
      <w:r w:rsidR="004C04C3">
        <w:rPr>
          <w:rFonts w:ascii="Times New Roman" w:hAnsi="Times New Roman" w:cs="Times New Roman"/>
          <w:sz w:val="24"/>
          <w:szCs w:val="24"/>
        </w:rPr>
        <w:t xml:space="preserve"> dispose of the case. The point must fail.</w:t>
      </w:r>
    </w:p>
    <w:p w:rsidR="000C369C" w:rsidRPr="00910B06" w:rsidRDefault="000C369C" w:rsidP="009B5B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06">
        <w:rPr>
          <w:rFonts w:ascii="Times New Roman" w:hAnsi="Times New Roman" w:cs="Times New Roman"/>
          <w:b/>
          <w:sz w:val="24"/>
          <w:szCs w:val="24"/>
        </w:rPr>
        <w:t>Locus Standi</w:t>
      </w:r>
    </w:p>
    <w:p w:rsidR="000C369C" w:rsidRDefault="000C369C" w:rsidP="009B5B0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point was not independently argued either in the written heads or </w:t>
      </w:r>
      <w:r w:rsidR="009B5B0F">
        <w:rPr>
          <w:rFonts w:ascii="Times New Roman" w:hAnsi="Times New Roman" w:cs="Times New Roman"/>
          <w:sz w:val="24"/>
          <w:szCs w:val="24"/>
        </w:rPr>
        <w:t>orally save</w:t>
      </w:r>
      <w:r>
        <w:rPr>
          <w:rFonts w:ascii="Times New Roman" w:hAnsi="Times New Roman" w:cs="Times New Roman"/>
          <w:sz w:val="24"/>
          <w:szCs w:val="24"/>
        </w:rPr>
        <w:t xml:space="preserve"> to say it came clothed in the issue of prescription where it was argued the applicants were no longer affected persons</w:t>
      </w:r>
      <w:r w:rsidR="00DF19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their debts having prescribed. It has already been de</w:t>
      </w:r>
      <w:r w:rsidR="00DF19B7">
        <w:rPr>
          <w:rFonts w:ascii="Times New Roman" w:hAnsi="Times New Roman" w:cs="Times New Roman"/>
          <w:sz w:val="24"/>
          <w:szCs w:val="24"/>
        </w:rPr>
        <w:t>termined that</w:t>
      </w:r>
      <w:r>
        <w:rPr>
          <w:rFonts w:ascii="Times New Roman" w:hAnsi="Times New Roman" w:cs="Times New Roman"/>
          <w:sz w:val="24"/>
          <w:szCs w:val="24"/>
        </w:rPr>
        <w:t xml:space="preserve"> the debts have not prescribed hence the applicants by virtue of them being creditors have the </w:t>
      </w:r>
      <w:r w:rsidRPr="000C369C">
        <w:rPr>
          <w:rFonts w:ascii="Times New Roman" w:hAnsi="Times New Roman" w:cs="Times New Roman"/>
          <w:i/>
          <w:sz w:val="24"/>
          <w:szCs w:val="24"/>
        </w:rPr>
        <w:t>locus standi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C369C" w:rsidRDefault="000C369C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369C" w:rsidRPr="009B5B0F" w:rsidRDefault="000C369C" w:rsidP="009B5B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0F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DB5C3F" w:rsidRDefault="000C369C" w:rsidP="009B5B0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only successful preliminary points are non</w:t>
      </w:r>
      <w:r w:rsidR="00DF19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compliance with statutory provisions and material non-disclo</w:t>
      </w:r>
      <w:r w:rsidR="00DF19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ure. These warrant the dismissal of the application. The </w:t>
      </w:r>
      <w:r w:rsidR="00910B06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 xml:space="preserve">respondent has not justified why costs should be punitive. </w:t>
      </w:r>
    </w:p>
    <w:p w:rsidR="00DB5C3F" w:rsidRDefault="00DB5C3F" w:rsidP="009B5B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3F" w:rsidRPr="009B5B0F" w:rsidRDefault="00DB5C3F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0F">
        <w:rPr>
          <w:rFonts w:ascii="Times New Roman" w:hAnsi="Times New Roman" w:cs="Times New Roman"/>
          <w:b/>
          <w:sz w:val="24"/>
          <w:szCs w:val="24"/>
        </w:rPr>
        <w:t>DISPOSITION</w:t>
      </w:r>
    </w:p>
    <w:p w:rsidR="00DB5C3F" w:rsidRDefault="00DB5C3F" w:rsidP="009B5B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be and is hereby dismissed with costs.</w:t>
      </w:r>
    </w:p>
    <w:p w:rsidR="00EA2843" w:rsidRDefault="00EA2843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43" w:rsidRDefault="00EA2843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43" w:rsidRDefault="00EA2843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43" w:rsidRDefault="00EA2843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B0F" w:rsidRDefault="009B5B0F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5B0F" w:rsidRDefault="009B5B0F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2843" w:rsidRDefault="008028E0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E0">
        <w:rPr>
          <w:rFonts w:ascii="Times New Roman" w:hAnsi="Times New Roman" w:cs="Times New Roman"/>
          <w:i/>
          <w:sz w:val="24"/>
          <w:szCs w:val="24"/>
        </w:rPr>
        <w:t>Kadare Legal Practice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applicants’ legal practitioners,</w:t>
      </w:r>
    </w:p>
    <w:p w:rsidR="008028E0" w:rsidRDefault="008028E0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E0">
        <w:rPr>
          <w:rFonts w:ascii="Times New Roman" w:hAnsi="Times New Roman" w:cs="Times New Roman"/>
          <w:i/>
          <w:sz w:val="24"/>
          <w:szCs w:val="24"/>
        </w:rPr>
        <w:t xml:space="preserve">Scanlen </w:t>
      </w:r>
      <w:r w:rsidR="009B5B0F">
        <w:rPr>
          <w:rFonts w:ascii="Times New Roman" w:hAnsi="Times New Roman" w:cs="Times New Roman"/>
          <w:i/>
          <w:sz w:val="24"/>
          <w:szCs w:val="24"/>
        </w:rPr>
        <w:t>&amp;</w:t>
      </w:r>
      <w:r w:rsidRPr="008028E0">
        <w:rPr>
          <w:rFonts w:ascii="Times New Roman" w:hAnsi="Times New Roman" w:cs="Times New Roman"/>
          <w:i/>
          <w:sz w:val="24"/>
          <w:szCs w:val="24"/>
        </w:rPr>
        <w:t xml:space="preserve"> Holderness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5B0F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DB5C3F" w:rsidRDefault="00DB5C3F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69C" w:rsidRPr="000C369C" w:rsidRDefault="000C369C" w:rsidP="00D35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369C" w:rsidRPr="000C36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AE" w:rsidRDefault="00404CAE" w:rsidP="00EA2843">
      <w:pPr>
        <w:spacing w:after="0" w:line="240" w:lineRule="auto"/>
      </w:pPr>
      <w:r>
        <w:separator/>
      </w:r>
    </w:p>
  </w:endnote>
  <w:endnote w:type="continuationSeparator" w:id="0">
    <w:p w:rsidR="00404CAE" w:rsidRDefault="00404CAE" w:rsidP="00EA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CAE" w:rsidRDefault="00404CAE" w:rsidP="00EA2843">
      <w:pPr>
        <w:spacing w:after="0" w:line="240" w:lineRule="auto"/>
      </w:pPr>
      <w:r>
        <w:separator/>
      </w:r>
    </w:p>
  </w:footnote>
  <w:footnote w:type="continuationSeparator" w:id="0">
    <w:p w:rsidR="00404CAE" w:rsidRDefault="00404CAE" w:rsidP="00EA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0870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5BD4" w:rsidRDefault="00EA284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7A4">
          <w:rPr>
            <w:noProof/>
          </w:rPr>
          <w:t>1</w:t>
        </w:r>
        <w:r>
          <w:rPr>
            <w:noProof/>
          </w:rPr>
          <w:fldChar w:fldCharType="end"/>
        </w:r>
      </w:p>
      <w:p w:rsidR="00D35BD4" w:rsidRDefault="00D35BD4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646390">
          <w:rPr>
            <w:noProof/>
          </w:rPr>
          <w:t xml:space="preserve"> 659-23</w:t>
        </w:r>
      </w:p>
      <w:p w:rsidR="00EA2843" w:rsidRDefault="00D35BD4">
        <w:pPr>
          <w:pStyle w:val="Header"/>
          <w:jc w:val="right"/>
        </w:pPr>
        <w:r>
          <w:rPr>
            <w:noProof/>
          </w:rPr>
          <w:t>HCHC 250/22</w:t>
        </w:r>
      </w:p>
    </w:sdtContent>
  </w:sdt>
  <w:p w:rsidR="00EA2843" w:rsidRDefault="00EA28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17DD2"/>
    <w:multiLevelType w:val="hybridMultilevel"/>
    <w:tmpl w:val="521091FE"/>
    <w:lvl w:ilvl="0" w:tplc="30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632CC"/>
    <w:multiLevelType w:val="hybridMultilevel"/>
    <w:tmpl w:val="E3EA3F28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A6"/>
    <w:rsid w:val="00077D1E"/>
    <w:rsid w:val="000A2654"/>
    <w:rsid w:val="000C369C"/>
    <w:rsid w:val="0019754F"/>
    <w:rsid w:val="00294111"/>
    <w:rsid w:val="002F4342"/>
    <w:rsid w:val="00304B46"/>
    <w:rsid w:val="00384DED"/>
    <w:rsid w:val="003959A0"/>
    <w:rsid w:val="003B2C67"/>
    <w:rsid w:val="00404CAE"/>
    <w:rsid w:val="0045130C"/>
    <w:rsid w:val="004764D2"/>
    <w:rsid w:val="004C04C3"/>
    <w:rsid w:val="004C4060"/>
    <w:rsid w:val="005208F6"/>
    <w:rsid w:val="00526894"/>
    <w:rsid w:val="005A4F55"/>
    <w:rsid w:val="005B60FA"/>
    <w:rsid w:val="005F51A8"/>
    <w:rsid w:val="00604B6C"/>
    <w:rsid w:val="00611AEC"/>
    <w:rsid w:val="00646390"/>
    <w:rsid w:val="006957DC"/>
    <w:rsid w:val="006A789C"/>
    <w:rsid w:val="006C22E1"/>
    <w:rsid w:val="00707055"/>
    <w:rsid w:val="00743761"/>
    <w:rsid w:val="007A6AF3"/>
    <w:rsid w:val="007B67A4"/>
    <w:rsid w:val="008028E0"/>
    <w:rsid w:val="00805F94"/>
    <w:rsid w:val="00806278"/>
    <w:rsid w:val="00835140"/>
    <w:rsid w:val="00910B06"/>
    <w:rsid w:val="0095714C"/>
    <w:rsid w:val="009B5B0F"/>
    <w:rsid w:val="00AE7A74"/>
    <w:rsid w:val="00B03C9F"/>
    <w:rsid w:val="00B1684C"/>
    <w:rsid w:val="00B204AB"/>
    <w:rsid w:val="00BC7B22"/>
    <w:rsid w:val="00C76681"/>
    <w:rsid w:val="00CB4B84"/>
    <w:rsid w:val="00CC2F0C"/>
    <w:rsid w:val="00CD0BD7"/>
    <w:rsid w:val="00D35BD4"/>
    <w:rsid w:val="00D569FB"/>
    <w:rsid w:val="00DA4950"/>
    <w:rsid w:val="00DB5C3F"/>
    <w:rsid w:val="00DC7D55"/>
    <w:rsid w:val="00DF19B7"/>
    <w:rsid w:val="00E215A6"/>
    <w:rsid w:val="00E616B5"/>
    <w:rsid w:val="00E62C78"/>
    <w:rsid w:val="00EA2843"/>
    <w:rsid w:val="00EC33BE"/>
    <w:rsid w:val="00F06633"/>
    <w:rsid w:val="00F76CD0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52C71-F2DD-4C0F-9908-4FB8176D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5A6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2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A26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6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A26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2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A2654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7A6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43"/>
  </w:style>
  <w:style w:type="paragraph" w:styleId="Footer">
    <w:name w:val="footer"/>
    <w:basedOn w:val="Normal"/>
    <w:link w:val="FooterChar"/>
    <w:uiPriority w:val="99"/>
    <w:unhideWhenUsed/>
    <w:rsid w:val="00EA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 Manzunzu J</dc:creator>
  <cp:keywords/>
  <dc:description/>
  <cp:lastModifiedBy>JSC</cp:lastModifiedBy>
  <cp:revision>2</cp:revision>
  <dcterms:created xsi:type="dcterms:W3CDTF">2023-12-14T14:49:00Z</dcterms:created>
  <dcterms:modified xsi:type="dcterms:W3CDTF">2023-12-14T14:49:00Z</dcterms:modified>
</cp:coreProperties>
</file>