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6C" w:rsidRDefault="00AC1C2C" w:rsidP="00AC1C2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PETER TARUVINGA &amp; 37 OTHERS</w:t>
      </w:r>
    </w:p>
    <w:p w:rsidR="00AC1C2C" w:rsidRDefault="00E4543D"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C1C2C" w:rsidRDefault="00AC1C2C"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ESTATES (PVT) LTD</w:t>
      </w:r>
    </w:p>
    <w:p w:rsidR="00AC1C2C" w:rsidRDefault="00C60297"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C1C2C">
        <w:rPr>
          <w:rFonts w:ascii="Times New Roman" w:hAnsi="Times New Roman" w:cs="Times New Roman"/>
          <w:sz w:val="24"/>
          <w:szCs w:val="24"/>
        </w:rPr>
        <w:t>nd</w:t>
      </w:r>
    </w:p>
    <w:p w:rsidR="00AC1C2C" w:rsidRDefault="00AC1C2C"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IN CHARGE MVUMA</w:t>
      </w:r>
    </w:p>
    <w:p w:rsidR="00AC1C2C" w:rsidRDefault="00AC1C2C" w:rsidP="00AC1C2C">
      <w:pPr>
        <w:spacing w:after="0" w:line="240" w:lineRule="auto"/>
        <w:jc w:val="both"/>
        <w:rPr>
          <w:rFonts w:ascii="Times New Roman" w:hAnsi="Times New Roman" w:cs="Times New Roman"/>
          <w:sz w:val="24"/>
          <w:szCs w:val="24"/>
        </w:rPr>
      </w:pPr>
    </w:p>
    <w:p w:rsidR="00AC1C2C" w:rsidRDefault="00AC1C2C" w:rsidP="00AC1C2C">
      <w:pPr>
        <w:spacing w:after="0" w:line="240" w:lineRule="auto"/>
        <w:jc w:val="both"/>
        <w:rPr>
          <w:rFonts w:ascii="Times New Roman" w:hAnsi="Times New Roman" w:cs="Times New Roman"/>
          <w:sz w:val="24"/>
          <w:szCs w:val="24"/>
        </w:rPr>
      </w:pPr>
    </w:p>
    <w:p w:rsidR="00AC1C2C" w:rsidRDefault="00AC1C2C" w:rsidP="00AC1C2C">
      <w:pPr>
        <w:spacing w:after="0" w:line="240" w:lineRule="auto"/>
        <w:jc w:val="both"/>
        <w:rPr>
          <w:rFonts w:ascii="Times New Roman" w:hAnsi="Times New Roman" w:cs="Times New Roman"/>
          <w:sz w:val="24"/>
          <w:szCs w:val="24"/>
        </w:rPr>
      </w:pPr>
    </w:p>
    <w:p w:rsidR="00AC1C2C" w:rsidRDefault="00AC1C2C"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C1C2C" w:rsidRDefault="00AC1C2C"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C1C2C" w:rsidRDefault="00AC1C2C" w:rsidP="00AC1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25997">
        <w:rPr>
          <w:rFonts w:ascii="Times New Roman" w:hAnsi="Times New Roman" w:cs="Times New Roman"/>
          <w:sz w:val="24"/>
          <w:szCs w:val="24"/>
        </w:rPr>
        <w:t>18 July</w:t>
      </w:r>
      <w:r>
        <w:rPr>
          <w:rFonts w:ascii="Times New Roman" w:hAnsi="Times New Roman" w:cs="Times New Roman"/>
          <w:sz w:val="24"/>
          <w:szCs w:val="24"/>
        </w:rPr>
        <w:t xml:space="preserve"> 2013</w:t>
      </w:r>
    </w:p>
    <w:p w:rsidR="00AC1C2C" w:rsidRDefault="00AC1C2C" w:rsidP="00AC1C2C">
      <w:pPr>
        <w:spacing w:after="0" w:line="240" w:lineRule="auto"/>
        <w:jc w:val="both"/>
        <w:rPr>
          <w:rFonts w:ascii="Times New Roman" w:hAnsi="Times New Roman" w:cs="Times New Roman"/>
          <w:sz w:val="24"/>
          <w:szCs w:val="24"/>
        </w:rPr>
      </w:pPr>
    </w:p>
    <w:p w:rsidR="00AC1C2C" w:rsidRDefault="00AC1C2C" w:rsidP="00AC1C2C">
      <w:pPr>
        <w:spacing w:after="0" w:line="240" w:lineRule="auto"/>
        <w:jc w:val="both"/>
        <w:rPr>
          <w:rFonts w:ascii="Times New Roman" w:hAnsi="Times New Roman" w:cs="Times New Roman"/>
          <w:sz w:val="24"/>
          <w:szCs w:val="24"/>
        </w:rPr>
      </w:pPr>
    </w:p>
    <w:p w:rsidR="00EE3540" w:rsidRDefault="00EE3540" w:rsidP="00AC1C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EE3540" w:rsidRDefault="00EE3540" w:rsidP="00AC1C2C">
      <w:pPr>
        <w:spacing w:after="0" w:line="240" w:lineRule="auto"/>
        <w:jc w:val="both"/>
        <w:rPr>
          <w:rFonts w:ascii="Times New Roman" w:hAnsi="Times New Roman" w:cs="Times New Roman"/>
          <w:b/>
          <w:sz w:val="24"/>
          <w:szCs w:val="24"/>
        </w:rPr>
      </w:pPr>
    </w:p>
    <w:p w:rsidR="00EE3540" w:rsidRPr="00EE3540" w:rsidRDefault="00EE3540" w:rsidP="00AC1C2C">
      <w:pPr>
        <w:spacing w:after="0" w:line="240" w:lineRule="auto"/>
        <w:jc w:val="both"/>
        <w:rPr>
          <w:rFonts w:ascii="Times New Roman" w:hAnsi="Times New Roman" w:cs="Times New Roman"/>
          <w:b/>
          <w:sz w:val="24"/>
          <w:szCs w:val="24"/>
        </w:rPr>
      </w:pPr>
    </w:p>
    <w:p w:rsidR="00AC1C2C" w:rsidRDefault="00374AC5" w:rsidP="00AC1C2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r w:rsidR="002F4D12" w:rsidRPr="002F4D12">
        <w:rPr>
          <w:rFonts w:ascii="Times New Roman" w:hAnsi="Times New Roman" w:cs="Times New Roman"/>
          <w:i/>
          <w:sz w:val="24"/>
          <w:szCs w:val="24"/>
        </w:rPr>
        <w:t>Musoni,</w:t>
      </w:r>
      <w:r w:rsidR="002F4D12">
        <w:rPr>
          <w:rFonts w:ascii="Times New Roman" w:hAnsi="Times New Roman" w:cs="Times New Roman"/>
          <w:sz w:val="24"/>
          <w:szCs w:val="24"/>
        </w:rPr>
        <w:t xml:space="preserve"> </w:t>
      </w:r>
      <w:r w:rsidR="00AC1C2C">
        <w:rPr>
          <w:rFonts w:ascii="Times New Roman" w:hAnsi="Times New Roman" w:cs="Times New Roman"/>
          <w:sz w:val="24"/>
          <w:szCs w:val="24"/>
        </w:rPr>
        <w:t>for the applicant</w:t>
      </w:r>
    </w:p>
    <w:p w:rsidR="00AC1C2C" w:rsidRDefault="00222C9E" w:rsidP="00AC1C2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2F4D12" w:rsidRPr="002F4D12">
        <w:rPr>
          <w:rFonts w:ascii="Times New Roman" w:hAnsi="Times New Roman" w:cs="Times New Roman"/>
          <w:i/>
          <w:sz w:val="24"/>
          <w:szCs w:val="24"/>
        </w:rPr>
        <w:t>Nyawo</w:t>
      </w:r>
      <w:r w:rsidR="002F4D12">
        <w:rPr>
          <w:rFonts w:ascii="Times New Roman" w:hAnsi="Times New Roman" w:cs="Times New Roman"/>
          <w:sz w:val="24"/>
          <w:szCs w:val="24"/>
        </w:rPr>
        <w:t xml:space="preserve">, </w:t>
      </w:r>
      <w:r w:rsidR="00AC1C2C">
        <w:rPr>
          <w:rFonts w:ascii="Times New Roman" w:hAnsi="Times New Roman" w:cs="Times New Roman"/>
          <w:sz w:val="24"/>
          <w:szCs w:val="24"/>
        </w:rPr>
        <w:t>for the respondent</w:t>
      </w:r>
    </w:p>
    <w:p w:rsidR="00AC1C2C" w:rsidRDefault="00AC1C2C" w:rsidP="00AC1C2C">
      <w:pPr>
        <w:spacing w:after="0" w:line="240" w:lineRule="auto"/>
        <w:jc w:val="both"/>
        <w:rPr>
          <w:rFonts w:ascii="Times New Roman" w:hAnsi="Times New Roman" w:cs="Times New Roman"/>
          <w:sz w:val="24"/>
          <w:szCs w:val="24"/>
        </w:rPr>
      </w:pPr>
    </w:p>
    <w:p w:rsidR="00AC1C2C" w:rsidRDefault="00AC1C2C"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Sometime before 20 July, 2012 the applicants and the first respondent were embroiled </w:t>
      </w:r>
      <w:r w:rsidR="002F4D12">
        <w:rPr>
          <w:rFonts w:ascii="Times New Roman" w:hAnsi="Times New Roman" w:cs="Times New Roman"/>
          <w:sz w:val="24"/>
          <w:szCs w:val="24"/>
        </w:rPr>
        <w:t>in a</w:t>
      </w:r>
      <w:r>
        <w:rPr>
          <w:rFonts w:ascii="Times New Roman" w:hAnsi="Times New Roman" w:cs="Times New Roman"/>
          <w:sz w:val="24"/>
          <w:szCs w:val="24"/>
        </w:rPr>
        <w:t xml:space="preserve"> Labour dispute. The dispute centred on non-payment of salaries, or wages, which were due to the applicants and unfair dismissal of employees by the first respondent.</w:t>
      </w:r>
    </w:p>
    <w:p w:rsidR="00E23DA1" w:rsidRDefault="00AC1C2C"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matter could not be resolved amicably between the parties, the applicants, with the assistance of their trade</w:t>
      </w:r>
      <w:r w:rsidR="00EB058F">
        <w:rPr>
          <w:rFonts w:ascii="Times New Roman" w:hAnsi="Times New Roman" w:cs="Times New Roman"/>
          <w:sz w:val="24"/>
          <w:szCs w:val="24"/>
        </w:rPr>
        <w:t xml:space="preserve"> union, took the matter to the arbitration tribunal which, in de</w:t>
      </w:r>
      <w:r w:rsidR="002F4D12">
        <w:rPr>
          <w:rFonts w:ascii="Times New Roman" w:hAnsi="Times New Roman" w:cs="Times New Roman"/>
          <w:sz w:val="24"/>
          <w:szCs w:val="24"/>
        </w:rPr>
        <w:t>fault</w:t>
      </w:r>
      <w:r w:rsidR="00EB058F">
        <w:rPr>
          <w:rFonts w:ascii="Times New Roman" w:hAnsi="Times New Roman" w:cs="Times New Roman"/>
          <w:sz w:val="24"/>
          <w:szCs w:val="24"/>
        </w:rPr>
        <w:t xml:space="preserve"> of the first respondent</w:t>
      </w:r>
      <w:r w:rsidR="00E23DA1">
        <w:rPr>
          <w:rFonts w:ascii="Times New Roman" w:hAnsi="Times New Roman" w:cs="Times New Roman"/>
          <w:sz w:val="24"/>
          <w:szCs w:val="24"/>
        </w:rPr>
        <w:t>, issued an award in favour of the applicants. The award was issued on 20 July 2012 and, when it was quantified, it came to a staggering figure of $228 945 which, according to the arbitrator, was subject to taxation.</w:t>
      </w:r>
    </w:p>
    <w:p w:rsidR="00A16BC9" w:rsidRDefault="00E23DA1"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did not comply with the award. It, instead, filed an appeal with the Labour Court which heard the matter on 4 March 2013. At the hearing of the appeal, the first respondent req</w:t>
      </w:r>
      <w:r w:rsidR="00D53204">
        <w:rPr>
          <w:rFonts w:ascii="Times New Roman" w:hAnsi="Times New Roman" w:cs="Times New Roman"/>
          <w:sz w:val="24"/>
          <w:szCs w:val="24"/>
        </w:rPr>
        <w:t>u</w:t>
      </w:r>
      <w:r>
        <w:rPr>
          <w:rFonts w:ascii="Times New Roman" w:hAnsi="Times New Roman" w:cs="Times New Roman"/>
          <w:sz w:val="24"/>
          <w:szCs w:val="24"/>
        </w:rPr>
        <w:t xml:space="preserve">ested that the parties </w:t>
      </w:r>
      <w:r w:rsidR="00D53204">
        <w:rPr>
          <w:rFonts w:ascii="Times New Roman" w:hAnsi="Times New Roman" w:cs="Times New Roman"/>
          <w:sz w:val="24"/>
          <w:szCs w:val="24"/>
        </w:rPr>
        <w:t>go into an out of court settlement. However, the round table discussion did not yield any positive results for the applicants.</w:t>
      </w:r>
    </w:p>
    <w:p w:rsidR="00A16BC9" w:rsidRDefault="00A16BC9"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20 May, 2013 the applicants fil</w:t>
      </w:r>
      <w:r w:rsidR="003653A7">
        <w:rPr>
          <w:rFonts w:ascii="Times New Roman" w:hAnsi="Times New Roman" w:cs="Times New Roman"/>
          <w:sz w:val="24"/>
          <w:szCs w:val="24"/>
        </w:rPr>
        <w:t>e</w:t>
      </w:r>
      <w:r>
        <w:rPr>
          <w:rFonts w:ascii="Times New Roman" w:hAnsi="Times New Roman" w:cs="Times New Roman"/>
          <w:sz w:val="24"/>
          <w:szCs w:val="24"/>
        </w:rPr>
        <w:t>d an urgent application with the Labour Court. The application aimed at interdicting the first respondent from disposing of its assets before the award of the applicants ha</w:t>
      </w:r>
      <w:r w:rsidR="002F4D12">
        <w:rPr>
          <w:rFonts w:ascii="Times New Roman" w:hAnsi="Times New Roman" w:cs="Times New Roman"/>
          <w:sz w:val="24"/>
          <w:szCs w:val="24"/>
        </w:rPr>
        <w:t>d</w:t>
      </w:r>
      <w:r>
        <w:rPr>
          <w:rFonts w:ascii="Times New Roman" w:hAnsi="Times New Roman" w:cs="Times New Roman"/>
          <w:sz w:val="24"/>
          <w:szCs w:val="24"/>
        </w:rPr>
        <w:t xml:space="preserve"> been satisfied. The court directed the applicants to execute the award as there was no appeal before that court – the appeal which the first respondent filed with it having been withdrawn at the instance of the first respondent which had requested that the matter be settled by the parties out of court.</w:t>
      </w:r>
    </w:p>
    <w:p w:rsidR="0089274B" w:rsidRDefault="00A16BC9"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27 May, 2013 the applicants filed an application with the arbitrator requesting the latter to quantify the award </w:t>
      </w:r>
      <w:r w:rsidR="003A1320">
        <w:rPr>
          <w:rFonts w:ascii="Times New Roman" w:hAnsi="Times New Roman" w:cs="Times New Roman"/>
          <w:sz w:val="24"/>
          <w:szCs w:val="24"/>
        </w:rPr>
        <w:t>which had been issued in their favour. The quantificat</w:t>
      </w:r>
      <w:r w:rsidR="00462EF1">
        <w:rPr>
          <w:rFonts w:ascii="Times New Roman" w:hAnsi="Times New Roman" w:cs="Times New Roman"/>
          <w:sz w:val="24"/>
          <w:szCs w:val="24"/>
        </w:rPr>
        <w:t>ion</w:t>
      </w:r>
      <w:r w:rsidR="003A1320">
        <w:rPr>
          <w:rFonts w:ascii="Times New Roman" w:hAnsi="Times New Roman" w:cs="Times New Roman"/>
          <w:sz w:val="24"/>
          <w:szCs w:val="24"/>
        </w:rPr>
        <w:t xml:space="preserve"> of the award was concluded on 17 June 2013</w:t>
      </w:r>
      <w:r w:rsidR="002F4D12">
        <w:rPr>
          <w:rFonts w:ascii="Times New Roman" w:hAnsi="Times New Roman" w:cs="Times New Roman"/>
          <w:sz w:val="24"/>
          <w:szCs w:val="24"/>
        </w:rPr>
        <w:t>.</w:t>
      </w:r>
      <w:r w:rsidR="00EE0B63">
        <w:rPr>
          <w:rFonts w:ascii="Times New Roman" w:hAnsi="Times New Roman" w:cs="Times New Roman"/>
          <w:sz w:val="24"/>
          <w:szCs w:val="24"/>
        </w:rPr>
        <w:t xml:space="preserve"> </w:t>
      </w:r>
      <w:r w:rsidR="002F4D12">
        <w:rPr>
          <w:rFonts w:ascii="Times New Roman" w:hAnsi="Times New Roman" w:cs="Times New Roman"/>
          <w:sz w:val="24"/>
          <w:szCs w:val="24"/>
        </w:rPr>
        <w:t xml:space="preserve"> O</w:t>
      </w:r>
      <w:r w:rsidR="00EE0B63">
        <w:rPr>
          <w:rFonts w:ascii="Times New Roman" w:hAnsi="Times New Roman" w:cs="Times New Roman"/>
          <w:sz w:val="24"/>
          <w:szCs w:val="24"/>
        </w:rPr>
        <w:t>n the same mentioned date</w:t>
      </w:r>
      <w:r w:rsidR="00525997">
        <w:rPr>
          <w:rFonts w:ascii="Times New Roman" w:hAnsi="Times New Roman" w:cs="Times New Roman"/>
          <w:sz w:val="24"/>
          <w:szCs w:val="24"/>
        </w:rPr>
        <w:t>,</w:t>
      </w:r>
      <w:r w:rsidR="00153904">
        <w:rPr>
          <w:rFonts w:ascii="Times New Roman" w:hAnsi="Times New Roman" w:cs="Times New Roman"/>
          <w:sz w:val="24"/>
          <w:szCs w:val="24"/>
        </w:rPr>
        <w:t xml:space="preserve"> the applicants claimed, the first respondent went to Mvuma where its proper</w:t>
      </w:r>
      <w:r w:rsidR="003653A7">
        <w:rPr>
          <w:rFonts w:ascii="Times New Roman" w:hAnsi="Times New Roman" w:cs="Times New Roman"/>
          <w:sz w:val="24"/>
          <w:szCs w:val="24"/>
        </w:rPr>
        <w:t>t</w:t>
      </w:r>
      <w:r w:rsidR="00153904">
        <w:rPr>
          <w:rFonts w:ascii="Times New Roman" w:hAnsi="Times New Roman" w:cs="Times New Roman"/>
          <w:sz w:val="24"/>
          <w:szCs w:val="24"/>
        </w:rPr>
        <w:t>y is situated and removed from there 50 herd of cattle as well as other movable property which it drove, or took</w:t>
      </w:r>
      <w:r w:rsidR="002F4D12">
        <w:rPr>
          <w:rFonts w:ascii="Times New Roman" w:hAnsi="Times New Roman" w:cs="Times New Roman"/>
          <w:sz w:val="24"/>
          <w:szCs w:val="24"/>
        </w:rPr>
        <w:t>,</w:t>
      </w:r>
      <w:r w:rsidR="00153904">
        <w:rPr>
          <w:rFonts w:ascii="Times New Roman" w:hAnsi="Times New Roman" w:cs="Times New Roman"/>
          <w:sz w:val="24"/>
          <w:szCs w:val="24"/>
        </w:rPr>
        <w:t xml:space="preserve"> to some destination which is not known to the applicants</w:t>
      </w:r>
      <w:r w:rsidR="002F4D12">
        <w:rPr>
          <w:rFonts w:ascii="Times New Roman" w:hAnsi="Times New Roman" w:cs="Times New Roman"/>
          <w:sz w:val="24"/>
          <w:szCs w:val="24"/>
        </w:rPr>
        <w:t xml:space="preserve">. </w:t>
      </w:r>
      <w:r w:rsidR="00153904">
        <w:rPr>
          <w:rFonts w:ascii="Times New Roman" w:hAnsi="Times New Roman" w:cs="Times New Roman"/>
          <w:sz w:val="24"/>
          <w:szCs w:val="24"/>
        </w:rPr>
        <w:t xml:space="preserve"> </w:t>
      </w:r>
      <w:r w:rsidR="002F4D12">
        <w:rPr>
          <w:rFonts w:ascii="Times New Roman" w:hAnsi="Times New Roman" w:cs="Times New Roman"/>
          <w:sz w:val="24"/>
          <w:szCs w:val="24"/>
        </w:rPr>
        <w:t>O</w:t>
      </w:r>
      <w:r w:rsidR="00153904">
        <w:rPr>
          <w:rFonts w:ascii="Times New Roman" w:hAnsi="Times New Roman" w:cs="Times New Roman"/>
          <w:sz w:val="24"/>
          <w:szCs w:val="24"/>
        </w:rPr>
        <w:t>n 20 June 2013</w:t>
      </w:r>
      <w:r w:rsidR="00525997">
        <w:rPr>
          <w:rFonts w:ascii="Times New Roman" w:hAnsi="Times New Roman" w:cs="Times New Roman"/>
          <w:sz w:val="24"/>
          <w:szCs w:val="24"/>
        </w:rPr>
        <w:t>,</w:t>
      </w:r>
      <w:r w:rsidR="00153904">
        <w:rPr>
          <w:rFonts w:ascii="Times New Roman" w:hAnsi="Times New Roman" w:cs="Times New Roman"/>
          <w:sz w:val="24"/>
          <w:szCs w:val="24"/>
        </w:rPr>
        <w:t xml:space="preserve"> the applicants claimed again, the first respondent returned to Mvuma, removed from there 25 herd of cattle and drove them to some destination which is not known to the applicants. The first respondent, according to the applicants, promised to return any day to remove the assets from Mvuma to some place which is not known </w:t>
      </w:r>
      <w:r w:rsidR="0089274B">
        <w:rPr>
          <w:rFonts w:ascii="Times New Roman" w:hAnsi="Times New Roman" w:cs="Times New Roman"/>
          <w:sz w:val="24"/>
          <w:szCs w:val="24"/>
        </w:rPr>
        <w:t xml:space="preserve">to them. </w:t>
      </w:r>
    </w:p>
    <w:p w:rsidR="00D729BE" w:rsidRDefault="0089274B"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this act of removing property from Mvuma by the first respondent that prompted the applicants to file this urgent chamber application with the court. The applicants want the property of the first respondent to remain where it is until the labour dispute which exists between the parties has been resolved. They say they have an award issued in their favour against the first respondent. They want the first respondent to satisfy the award which they obtained against it. The award, as quantified, comes to a total figure of $228 945. They remain of the view that, in the event of the first respondent failing to satisfy the award which was issued in their favour, they would have </w:t>
      </w:r>
      <w:r w:rsidR="00D729BE">
        <w:rPr>
          <w:rFonts w:ascii="Times New Roman" w:hAnsi="Times New Roman" w:cs="Times New Roman"/>
          <w:sz w:val="24"/>
          <w:szCs w:val="24"/>
        </w:rPr>
        <w:t>the assets of the first respondent attached and sold in execution in satisfaction of what the first respondent o</w:t>
      </w:r>
      <w:r w:rsidR="003653A7">
        <w:rPr>
          <w:rFonts w:ascii="Times New Roman" w:hAnsi="Times New Roman" w:cs="Times New Roman"/>
          <w:sz w:val="24"/>
          <w:szCs w:val="24"/>
        </w:rPr>
        <w:t>w</w:t>
      </w:r>
      <w:r w:rsidR="00D729BE">
        <w:rPr>
          <w:rFonts w:ascii="Times New Roman" w:hAnsi="Times New Roman" w:cs="Times New Roman"/>
          <w:sz w:val="24"/>
          <w:szCs w:val="24"/>
        </w:rPr>
        <w:t>es to them. The property in question, in the main, comprises cattle and farm implements.</w:t>
      </w:r>
    </w:p>
    <w:p w:rsidR="00930E8B" w:rsidRDefault="00D729BE" w:rsidP="00AC1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goes without saying that the applicants are praying the court to grant them an </w:t>
      </w:r>
      <w:r w:rsidRPr="00D729BE">
        <w:rPr>
          <w:rFonts w:ascii="Times New Roman" w:hAnsi="Times New Roman" w:cs="Times New Roman"/>
          <w:sz w:val="24"/>
          <w:szCs w:val="24"/>
          <w:u w:val="single"/>
        </w:rPr>
        <w:t>interdict</w:t>
      </w:r>
      <w:r>
        <w:rPr>
          <w:rFonts w:ascii="Times New Roman" w:hAnsi="Times New Roman" w:cs="Times New Roman"/>
          <w:sz w:val="24"/>
          <w:szCs w:val="24"/>
        </w:rPr>
        <w:t xml:space="preserve"> against the respondents. The law which relates to the granting of an interdict was clearly</w:t>
      </w:r>
      <w:r w:rsidR="00596EDB">
        <w:rPr>
          <w:rFonts w:ascii="Times New Roman" w:hAnsi="Times New Roman" w:cs="Times New Roman"/>
          <w:sz w:val="24"/>
          <w:szCs w:val="24"/>
        </w:rPr>
        <w:t xml:space="preserve"> spelt out in the case of </w:t>
      </w:r>
      <w:r w:rsidR="00596EDB">
        <w:rPr>
          <w:rFonts w:ascii="Times New Roman" w:hAnsi="Times New Roman" w:cs="Times New Roman"/>
          <w:i/>
          <w:sz w:val="24"/>
          <w:szCs w:val="24"/>
        </w:rPr>
        <w:t xml:space="preserve">Setlogelo </w:t>
      </w:r>
      <w:r w:rsidR="00596EDB">
        <w:rPr>
          <w:rFonts w:ascii="Times New Roman" w:hAnsi="Times New Roman" w:cs="Times New Roman"/>
          <w:sz w:val="24"/>
          <w:szCs w:val="24"/>
        </w:rPr>
        <w:t xml:space="preserve">v </w:t>
      </w:r>
      <w:r w:rsidR="00596EDB">
        <w:rPr>
          <w:rFonts w:ascii="Times New Roman" w:hAnsi="Times New Roman" w:cs="Times New Roman"/>
          <w:i/>
          <w:sz w:val="24"/>
          <w:szCs w:val="24"/>
        </w:rPr>
        <w:t>Setlogelo</w:t>
      </w:r>
      <w:r w:rsidR="00596EDB">
        <w:rPr>
          <w:rFonts w:ascii="Times New Roman" w:hAnsi="Times New Roman" w:cs="Times New Roman"/>
          <w:sz w:val="24"/>
          <w:szCs w:val="24"/>
        </w:rPr>
        <w:t xml:space="preserve">, </w:t>
      </w:r>
      <w:r w:rsidR="00930E8B">
        <w:rPr>
          <w:rFonts w:ascii="Times New Roman" w:hAnsi="Times New Roman" w:cs="Times New Roman"/>
          <w:sz w:val="24"/>
          <w:szCs w:val="24"/>
        </w:rPr>
        <w:t>1914 AD 221</w:t>
      </w:r>
      <w:r w:rsidR="00241A2A">
        <w:rPr>
          <w:rFonts w:ascii="Times New Roman" w:hAnsi="Times New Roman" w:cs="Times New Roman"/>
          <w:sz w:val="24"/>
          <w:szCs w:val="24"/>
        </w:rPr>
        <w:t xml:space="preserve"> wherein</w:t>
      </w:r>
      <w:r w:rsidR="00930E8B">
        <w:rPr>
          <w:rFonts w:ascii="Times New Roman" w:hAnsi="Times New Roman" w:cs="Times New Roman"/>
          <w:sz w:val="24"/>
          <w:szCs w:val="24"/>
        </w:rPr>
        <w:t xml:space="preserve"> INNES JA had this to say on the matter which is at hand</w:t>
      </w:r>
      <w:r w:rsidR="00241A2A">
        <w:rPr>
          <w:rFonts w:ascii="Times New Roman" w:hAnsi="Times New Roman" w:cs="Times New Roman"/>
          <w:sz w:val="24"/>
          <w:szCs w:val="24"/>
        </w:rPr>
        <w:t>;</w:t>
      </w:r>
    </w:p>
    <w:p w:rsidR="00EC644E" w:rsidRDefault="00930E8B" w:rsidP="00930E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requisites for the right to claim interdict are a well known clear right</w:t>
      </w:r>
      <w:r w:rsidR="00241A2A">
        <w:rPr>
          <w:rFonts w:ascii="Times New Roman" w:hAnsi="Times New Roman" w:cs="Times New Roman"/>
          <w:sz w:val="24"/>
          <w:szCs w:val="24"/>
        </w:rPr>
        <w:t>,</w:t>
      </w:r>
      <w:r>
        <w:rPr>
          <w:rFonts w:ascii="Times New Roman" w:hAnsi="Times New Roman" w:cs="Times New Roman"/>
          <w:sz w:val="24"/>
          <w:szCs w:val="24"/>
        </w:rPr>
        <w:t xml:space="preserve"> injury actually committed or reasonably</w:t>
      </w:r>
      <w:r w:rsidR="00EC644E">
        <w:rPr>
          <w:rFonts w:ascii="Times New Roman" w:hAnsi="Times New Roman" w:cs="Times New Roman"/>
          <w:sz w:val="24"/>
          <w:szCs w:val="24"/>
        </w:rPr>
        <w:t xml:space="preserve"> apprehended and the absence of similar protection by any other remedy”.</w:t>
      </w:r>
    </w:p>
    <w:p w:rsidR="00EC644E" w:rsidRDefault="00EC644E" w:rsidP="00EC644E">
      <w:pPr>
        <w:spacing w:after="0" w:line="240" w:lineRule="auto"/>
        <w:jc w:val="both"/>
        <w:rPr>
          <w:rFonts w:ascii="Times New Roman" w:hAnsi="Times New Roman" w:cs="Times New Roman"/>
          <w:sz w:val="24"/>
          <w:szCs w:val="24"/>
        </w:rPr>
      </w:pPr>
    </w:p>
    <w:p w:rsidR="00812829" w:rsidRDefault="00EC644E"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elements of an interdict are satisfied in the present case. The applicants have a clear right to recover what is due to them from the first respondent. That right has its foundation on the arbitral award which was issued in their </w:t>
      </w:r>
      <w:r w:rsidR="000D38AC">
        <w:rPr>
          <w:rFonts w:ascii="Times New Roman" w:hAnsi="Times New Roman" w:cs="Times New Roman"/>
          <w:sz w:val="24"/>
          <w:szCs w:val="24"/>
        </w:rPr>
        <w:t>favour. The continued removal of assets from the farm by the first respondent</w:t>
      </w:r>
      <w:r w:rsidR="001404C6">
        <w:rPr>
          <w:rFonts w:ascii="Times New Roman" w:hAnsi="Times New Roman" w:cs="Times New Roman"/>
          <w:sz w:val="24"/>
          <w:szCs w:val="24"/>
        </w:rPr>
        <w:t xml:space="preserve"> working together with the second respondent constitute</w:t>
      </w:r>
      <w:r w:rsidR="00241A2A">
        <w:rPr>
          <w:rFonts w:ascii="Times New Roman" w:hAnsi="Times New Roman" w:cs="Times New Roman"/>
          <w:sz w:val="24"/>
          <w:szCs w:val="24"/>
        </w:rPr>
        <w:t>s</w:t>
      </w:r>
      <w:r w:rsidR="001404C6">
        <w:rPr>
          <w:rFonts w:ascii="Times New Roman" w:hAnsi="Times New Roman" w:cs="Times New Roman"/>
          <w:sz w:val="24"/>
          <w:szCs w:val="24"/>
        </w:rPr>
        <w:t xml:space="preserve"> the injury which has been committed or is reasonably apprehended by the applicants. Their contract of employment requires that the first respondent meets its own side </w:t>
      </w:r>
      <w:r w:rsidR="001404C6">
        <w:rPr>
          <w:rFonts w:ascii="Times New Roman" w:hAnsi="Times New Roman" w:cs="Times New Roman"/>
          <w:sz w:val="24"/>
          <w:szCs w:val="24"/>
        </w:rPr>
        <w:lastRenderedPageBreak/>
        <w:t xml:space="preserve">of the </w:t>
      </w:r>
      <w:r w:rsidR="00241A2A">
        <w:rPr>
          <w:rFonts w:ascii="Times New Roman" w:hAnsi="Times New Roman" w:cs="Times New Roman"/>
          <w:sz w:val="24"/>
          <w:szCs w:val="24"/>
        </w:rPr>
        <w:t>bargain. I</w:t>
      </w:r>
      <w:r w:rsidR="001404C6">
        <w:rPr>
          <w:rFonts w:ascii="Times New Roman" w:hAnsi="Times New Roman" w:cs="Times New Roman"/>
          <w:sz w:val="24"/>
          <w:szCs w:val="24"/>
        </w:rPr>
        <w:t>t must pay them for the services which they rendered to it.</w:t>
      </w:r>
      <w:r>
        <w:rPr>
          <w:rFonts w:ascii="Times New Roman" w:hAnsi="Times New Roman" w:cs="Times New Roman"/>
          <w:sz w:val="24"/>
          <w:szCs w:val="24"/>
        </w:rPr>
        <w:t xml:space="preserve"> </w:t>
      </w:r>
      <w:r w:rsidR="001404C6">
        <w:rPr>
          <w:rFonts w:ascii="Times New Roman" w:hAnsi="Times New Roman" w:cs="Times New Roman"/>
          <w:sz w:val="24"/>
          <w:szCs w:val="24"/>
        </w:rPr>
        <w:t>They, accordingly, suffer from a genuine apprehension that</w:t>
      </w:r>
      <w:r w:rsidR="00241A2A">
        <w:rPr>
          <w:rFonts w:ascii="Times New Roman" w:hAnsi="Times New Roman" w:cs="Times New Roman"/>
          <w:sz w:val="24"/>
          <w:szCs w:val="24"/>
        </w:rPr>
        <w:t>,</w:t>
      </w:r>
      <w:r w:rsidR="001404C6">
        <w:rPr>
          <w:rFonts w:ascii="Times New Roman" w:hAnsi="Times New Roman" w:cs="Times New Roman"/>
          <w:sz w:val="24"/>
          <w:szCs w:val="24"/>
        </w:rPr>
        <w:t xml:space="preserve"> if all the assets of the first respondent are removed from the farm where </w:t>
      </w:r>
      <w:r w:rsidR="003141D3">
        <w:rPr>
          <w:rFonts w:ascii="Times New Roman" w:hAnsi="Times New Roman" w:cs="Times New Roman"/>
          <w:sz w:val="24"/>
          <w:szCs w:val="24"/>
        </w:rPr>
        <w:t>t</w:t>
      </w:r>
      <w:r w:rsidR="001404C6">
        <w:rPr>
          <w:rFonts w:ascii="Times New Roman" w:hAnsi="Times New Roman" w:cs="Times New Roman"/>
          <w:sz w:val="24"/>
          <w:szCs w:val="24"/>
        </w:rPr>
        <w:t xml:space="preserve">hey are </w:t>
      </w:r>
      <w:r w:rsidR="003141D3">
        <w:rPr>
          <w:rFonts w:ascii="Times New Roman" w:hAnsi="Times New Roman" w:cs="Times New Roman"/>
          <w:sz w:val="24"/>
          <w:szCs w:val="24"/>
        </w:rPr>
        <w:t>currently kept before their award has</w:t>
      </w:r>
      <w:r w:rsidR="00053E58">
        <w:rPr>
          <w:rFonts w:ascii="Times New Roman" w:hAnsi="Times New Roman" w:cs="Times New Roman"/>
          <w:sz w:val="24"/>
          <w:szCs w:val="24"/>
        </w:rPr>
        <w:t xml:space="preserve"> been satisfied</w:t>
      </w:r>
      <w:r w:rsidR="00241A2A">
        <w:rPr>
          <w:rFonts w:ascii="Times New Roman" w:hAnsi="Times New Roman" w:cs="Times New Roman"/>
          <w:sz w:val="24"/>
          <w:szCs w:val="24"/>
        </w:rPr>
        <w:t>,</w:t>
      </w:r>
      <w:r w:rsidR="00053E58">
        <w:rPr>
          <w:rFonts w:ascii="Times New Roman" w:hAnsi="Times New Roman" w:cs="Times New Roman"/>
          <w:sz w:val="24"/>
          <w:szCs w:val="24"/>
        </w:rPr>
        <w:t xml:space="preserve"> they will have nothing to han</w:t>
      </w:r>
      <w:r w:rsidR="00241A2A">
        <w:rPr>
          <w:rFonts w:ascii="Times New Roman" w:hAnsi="Times New Roman" w:cs="Times New Roman"/>
          <w:sz w:val="24"/>
          <w:szCs w:val="24"/>
        </w:rPr>
        <w:t>g</w:t>
      </w:r>
      <w:r w:rsidR="00053E58">
        <w:rPr>
          <w:rFonts w:ascii="Times New Roman" w:hAnsi="Times New Roman" w:cs="Times New Roman"/>
          <w:sz w:val="24"/>
          <w:szCs w:val="24"/>
        </w:rPr>
        <w:t xml:space="preserve"> on to. The award which was issued in their favour would be an exercise in futility. They will clearly have no other remedy which will be open to them when the first respondent’s assets are all gone. Their aim and object are to enforce their right and they can only achieve that when their award which is pending </w:t>
      </w:r>
      <w:r w:rsidR="00812829">
        <w:rPr>
          <w:rFonts w:ascii="Times New Roman" w:hAnsi="Times New Roman" w:cs="Times New Roman"/>
          <w:sz w:val="24"/>
          <w:szCs w:val="24"/>
        </w:rPr>
        <w:t>registration with this court has been registered and is, therefore, executable.</w:t>
      </w:r>
    </w:p>
    <w:p w:rsidR="008D69B1" w:rsidRDefault="00812829"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hearing of this application</w:t>
      </w:r>
      <w:r w:rsidR="00563061">
        <w:rPr>
          <w:rFonts w:ascii="Times New Roman" w:hAnsi="Times New Roman" w:cs="Times New Roman"/>
          <w:sz w:val="24"/>
          <w:szCs w:val="24"/>
        </w:rPr>
        <w:t xml:space="preserve"> the first respondent</w:t>
      </w:r>
      <w:r w:rsidR="008D69B1">
        <w:rPr>
          <w:rFonts w:ascii="Times New Roman" w:hAnsi="Times New Roman" w:cs="Times New Roman"/>
          <w:sz w:val="24"/>
          <w:szCs w:val="24"/>
        </w:rPr>
        <w:t xml:space="preserve"> submitted that the affidavits of the applicants were commissioned by their legal practitioners. It argued that the commissioning of one’s client’s work by a legal practitioner exhibits a conflict of interest which is not in consonant with the ethics of the profession. It stated that the affidavits in question were improperly before the court and that they should, therefore, be discarded or disregarded. </w:t>
      </w:r>
    </w:p>
    <w:p w:rsidR="008D69B1" w:rsidRDefault="008D69B1"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did not dispute the assertion of the first respondent. They, in fact, confirmed</w:t>
      </w:r>
      <w:r w:rsidR="00525997">
        <w:rPr>
          <w:rFonts w:ascii="Times New Roman" w:hAnsi="Times New Roman" w:cs="Times New Roman"/>
          <w:sz w:val="24"/>
          <w:szCs w:val="24"/>
        </w:rPr>
        <w:t>,</w:t>
      </w:r>
      <w:r>
        <w:rPr>
          <w:rFonts w:ascii="Times New Roman" w:hAnsi="Times New Roman" w:cs="Times New Roman"/>
          <w:sz w:val="24"/>
          <w:szCs w:val="24"/>
        </w:rPr>
        <w:t xml:space="preserve"> through their legal practitioner</w:t>
      </w:r>
      <w:r w:rsidR="00525997">
        <w:rPr>
          <w:rFonts w:ascii="Times New Roman" w:hAnsi="Times New Roman" w:cs="Times New Roman"/>
          <w:sz w:val="24"/>
          <w:szCs w:val="24"/>
        </w:rPr>
        <w:t>,</w:t>
      </w:r>
      <w:r>
        <w:rPr>
          <w:rFonts w:ascii="Times New Roman" w:hAnsi="Times New Roman" w:cs="Times New Roman"/>
          <w:sz w:val="24"/>
          <w:szCs w:val="24"/>
        </w:rPr>
        <w:t xml:space="preserve"> that their affidavits were commissioned by a member of their legal practitioners’ firm. Their legal practitioner informed the court that the commissioning of affidavits was a procedural error which </w:t>
      </w:r>
      <w:r w:rsidR="00525997">
        <w:rPr>
          <w:rFonts w:ascii="Times New Roman" w:hAnsi="Times New Roman" w:cs="Times New Roman"/>
          <w:sz w:val="24"/>
          <w:szCs w:val="24"/>
        </w:rPr>
        <w:t xml:space="preserve">was regrettable and </w:t>
      </w:r>
      <w:r>
        <w:rPr>
          <w:rFonts w:ascii="Times New Roman" w:hAnsi="Times New Roman" w:cs="Times New Roman"/>
          <w:sz w:val="24"/>
          <w:szCs w:val="24"/>
        </w:rPr>
        <w:t>he prayed the court to condone</w:t>
      </w:r>
      <w:r w:rsidR="00525997">
        <w:rPr>
          <w:rFonts w:ascii="Times New Roman" w:hAnsi="Times New Roman" w:cs="Times New Roman"/>
          <w:sz w:val="24"/>
          <w:szCs w:val="24"/>
        </w:rPr>
        <w:t xml:space="preserve"> it</w:t>
      </w:r>
      <w:r>
        <w:rPr>
          <w:rFonts w:ascii="Times New Roman" w:hAnsi="Times New Roman" w:cs="Times New Roman"/>
          <w:sz w:val="24"/>
          <w:szCs w:val="24"/>
        </w:rPr>
        <w:t>.</w:t>
      </w:r>
    </w:p>
    <w:p w:rsidR="007858F4" w:rsidRDefault="008D69B1"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which the court must determine is whether, or not, the applicants should be made to suffer for the </w:t>
      </w:r>
      <w:r w:rsidR="00563061">
        <w:rPr>
          <w:rFonts w:ascii="Times New Roman" w:hAnsi="Times New Roman" w:cs="Times New Roman"/>
          <w:sz w:val="24"/>
          <w:szCs w:val="24"/>
        </w:rPr>
        <w:t>sins</w:t>
      </w:r>
      <w:r>
        <w:rPr>
          <w:rFonts w:ascii="Times New Roman" w:hAnsi="Times New Roman" w:cs="Times New Roman"/>
          <w:b/>
          <w:sz w:val="24"/>
          <w:szCs w:val="24"/>
        </w:rPr>
        <w:t xml:space="preserve"> </w:t>
      </w:r>
      <w:r>
        <w:rPr>
          <w:rFonts w:ascii="Times New Roman" w:hAnsi="Times New Roman" w:cs="Times New Roman"/>
          <w:sz w:val="24"/>
          <w:szCs w:val="24"/>
        </w:rPr>
        <w:t>of their legal representatives. The court remain</w:t>
      </w:r>
      <w:r w:rsidR="0046452F">
        <w:rPr>
          <w:rFonts w:ascii="Times New Roman" w:hAnsi="Times New Roman" w:cs="Times New Roman"/>
          <w:sz w:val="24"/>
          <w:szCs w:val="24"/>
        </w:rPr>
        <w:t>s of the view that the interests of justice will be best served if the condonation which was requested is granted. That is all the more</w:t>
      </w:r>
      <w:r w:rsidR="00563061">
        <w:rPr>
          <w:rFonts w:ascii="Times New Roman" w:hAnsi="Times New Roman" w:cs="Times New Roman"/>
          <w:sz w:val="24"/>
          <w:szCs w:val="24"/>
        </w:rPr>
        <w:t xml:space="preserve"> </w:t>
      </w:r>
      <w:r w:rsidR="0046452F">
        <w:rPr>
          <w:rFonts w:ascii="Times New Roman" w:hAnsi="Times New Roman" w:cs="Times New Roman"/>
          <w:sz w:val="24"/>
          <w:szCs w:val="24"/>
        </w:rPr>
        <w:t xml:space="preserve">so where, on a serious consideration of all the issues which relate to this matter, the applicants appear to have a </w:t>
      </w:r>
      <w:r w:rsidR="0046452F">
        <w:rPr>
          <w:rFonts w:ascii="Times New Roman" w:hAnsi="Times New Roman" w:cs="Times New Roman"/>
          <w:i/>
          <w:sz w:val="24"/>
          <w:szCs w:val="24"/>
        </w:rPr>
        <w:t>prima facie</w:t>
      </w:r>
      <w:r w:rsidR="0046452F">
        <w:rPr>
          <w:rFonts w:ascii="Times New Roman" w:hAnsi="Times New Roman" w:cs="Times New Roman"/>
          <w:sz w:val="24"/>
          <w:szCs w:val="24"/>
        </w:rPr>
        <w:t xml:space="preserve"> case which is in their favour. The over-riding duty of the court is to do justice to all manner of people who come to it in search of justice. It m</w:t>
      </w:r>
      <w:r w:rsidR="00563061">
        <w:rPr>
          <w:rFonts w:ascii="Times New Roman" w:hAnsi="Times New Roman" w:cs="Times New Roman"/>
          <w:sz w:val="24"/>
          <w:szCs w:val="24"/>
        </w:rPr>
        <w:t>ust dispense</w:t>
      </w:r>
      <w:r w:rsidR="0046452F">
        <w:rPr>
          <w:rFonts w:ascii="Times New Roman" w:hAnsi="Times New Roman" w:cs="Times New Roman"/>
          <w:sz w:val="24"/>
          <w:szCs w:val="24"/>
        </w:rPr>
        <w:t xml:space="preserve"> real and substantial justice which allows all the issues which have been ventilated serious consideration. The applicants, for instance</w:t>
      </w:r>
      <w:r w:rsidR="00563061">
        <w:rPr>
          <w:rFonts w:ascii="Times New Roman" w:hAnsi="Times New Roman" w:cs="Times New Roman"/>
          <w:sz w:val="24"/>
          <w:szCs w:val="24"/>
        </w:rPr>
        <w:t>,</w:t>
      </w:r>
      <w:r w:rsidR="0046452F">
        <w:rPr>
          <w:rFonts w:ascii="Times New Roman" w:hAnsi="Times New Roman" w:cs="Times New Roman"/>
          <w:sz w:val="24"/>
          <w:szCs w:val="24"/>
        </w:rPr>
        <w:t xml:space="preserve"> may not be aware that the persons whom they chose to represent them have cut corners</w:t>
      </w:r>
      <w:r w:rsidR="00CB5640">
        <w:rPr>
          <w:rFonts w:ascii="Times New Roman" w:hAnsi="Times New Roman" w:cs="Times New Roman"/>
          <w:sz w:val="24"/>
          <w:szCs w:val="24"/>
        </w:rPr>
        <w:t xml:space="preserve"> </w:t>
      </w:r>
      <w:r w:rsidR="009A2C50">
        <w:rPr>
          <w:rFonts w:ascii="Times New Roman" w:hAnsi="Times New Roman" w:cs="Times New Roman"/>
          <w:sz w:val="24"/>
          <w:szCs w:val="24"/>
        </w:rPr>
        <w:t>in the area of procedural law for reasons best known to the legal practitioners themselves. They should, therefore</w:t>
      </w:r>
      <w:r w:rsidR="00CB5640">
        <w:rPr>
          <w:rFonts w:ascii="Times New Roman" w:hAnsi="Times New Roman" w:cs="Times New Roman"/>
          <w:sz w:val="24"/>
          <w:szCs w:val="24"/>
        </w:rPr>
        <w:t>, have their case properly considered and be allowed to stand, or fall, on the merits and not on the basis of procedural technicalities which those who are schooled in the law</w:t>
      </w:r>
      <w:r w:rsidR="00563061">
        <w:rPr>
          <w:rFonts w:ascii="Times New Roman" w:hAnsi="Times New Roman" w:cs="Times New Roman"/>
          <w:sz w:val="24"/>
          <w:szCs w:val="24"/>
        </w:rPr>
        <w:t>-</w:t>
      </w:r>
      <w:r w:rsidR="00CB5640">
        <w:rPr>
          <w:rFonts w:ascii="Times New Roman" w:hAnsi="Times New Roman" w:cs="Times New Roman"/>
          <w:sz w:val="24"/>
          <w:szCs w:val="24"/>
        </w:rPr>
        <w:t xml:space="preserve"> substantive or procedural – more often than not </w:t>
      </w:r>
      <w:r w:rsidR="00563061">
        <w:rPr>
          <w:rFonts w:ascii="Times New Roman" w:hAnsi="Times New Roman" w:cs="Times New Roman"/>
          <w:sz w:val="24"/>
          <w:szCs w:val="24"/>
        </w:rPr>
        <w:t>t</w:t>
      </w:r>
      <w:r w:rsidR="00CB5640">
        <w:rPr>
          <w:rFonts w:ascii="Times New Roman" w:hAnsi="Times New Roman" w:cs="Times New Roman"/>
          <w:sz w:val="24"/>
          <w:szCs w:val="24"/>
        </w:rPr>
        <w:t>end to employ as a quick way of disposing of</w:t>
      </w:r>
      <w:r w:rsidR="00563061">
        <w:rPr>
          <w:rFonts w:ascii="Times New Roman" w:hAnsi="Times New Roman" w:cs="Times New Roman"/>
          <w:sz w:val="24"/>
          <w:szCs w:val="24"/>
        </w:rPr>
        <w:t xml:space="preserve"> their adversary’s</w:t>
      </w:r>
      <w:r w:rsidR="00CB5640">
        <w:rPr>
          <w:rFonts w:ascii="Times New Roman" w:hAnsi="Times New Roman" w:cs="Times New Roman"/>
          <w:sz w:val="24"/>
          <w:szCs w:val="24"/>
        </w:rPr>
        <w:t xml:space="preserve"> case.  </w:t>
      </w:r>
      <w:r w:rsidR="007858F4">
        <w:rPr>
          <w:rFonts w:ascii="Times New Roman" w:hAnsi="Times New Roman" w:cs="Times New Roman"/>
          <w:sz w:val="24"/>
          <w:szCs w:val="24"/>
        </w:rPr>
        <w:t xml:space="preserve"> </w:t>
      </w:r>
      <w:r w:rsidR="007858F4">
        <w:rPr>
          <w:rFonts w:ascii="Times New Roman" w:hAnsi="Times New Roman" w:cs="Times New Roman"/>
          <w:sz w:val="24"/>
          <w:szCs w:val="24"/>
        </w:rPr>
        <w:lastRenderedPageBreak/>
        <w:t>The applicants do not know the law. They reposed all their trust in their legal practitioners who employed short-circuit procedures against their principals’ interests.</w:t>
      </w:r>
    </w:p>
    <w:p w:rsidR="008D69B1" w:rsidRDefault="007858F4"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on the basis of the foregoing matters, therefore, that the court invokes the provision of r 4C of the rules of this court and condone the commissioning of the affidavits which are allowed to remain part of the record of these proceedings. </w:t>
      </w:r>
      <w:r w:rsidR="00CB5640">
        <w:rPr>
          <w:rFonts w:ascii="Times New Roman" w:hAnsi="Times New Roman" w:cs="Times New Roman"/>
          <w:sz w:val="24"/>
          <w:szCs w:val="24"/>
        </w:rPr>
        <w:t xml:space="preserve"> </w:t>
      </w:r>
      <w:r w:rsidR="009A2C50">
        <w:rPr>
          <w:rFonts w:ascii="Times New Roman" w:hAnsi="Times New Roman" w:cs="Times New Roman"/>
          <w:sz w:val="24"/>
          <w:szCs w:val="24"/>
        </w:rPr>
        <w:t xml:space="preserve"> </w:t>
      </w:r>
      <w:r w:rsidR="0046452F">
        <w:rPr>
          <w:rFonts w:ascii="Times New Roman" w:hAnsi="Times New Roman" w:cs="Times New Roman"/>
          <w:sz w:val="24"/>
          <w:szCs w:val="24"/>
        </w:rPr>
        <w:t xml:space="preserve">    </w:t>
      </w:r>
      <w:r w:rsidR="008D69B1">
        <w:rPr>
          <w:rFonts w:ascii="Times New Roman" w:hAnsi="Times New Roman" w:cs="Times New Roman"/>
          <w:sz w:val="24"/>
          <w:szCs w:val="24"/>
        </w:rPr>
        <w:t xml:space="preserve">   </w:t>
      </w:r>
    </w:p>
    <w:p w:rsidR="00EB7A45" w:rsidRDefault="008D69B1"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2829">
        <w:rPr>
          <w:rFonts w:ascii="Times New Roman" w:hAnsi="Times New Roman" w:cs="Times New Roman"/>
          <w:sz w:val="24"/>
          <w:szCs w:val="24"/>
        </w:rPr>
        <w:t xml:space="preserve"> </w:t>
      </w:r>
      <w:r w:rsidR="003F795B">
        <w:rPr>
          <w:rFonts w:ascii="Times New Roman" w:hAnsi="Times New Roman" w:cs="Times New Roman"/>
          <w:sz w:val="24"/>
          <w:szCs w:val="24"/>
        </w:rPr>
        <w:t>T</w:t>
      </w:r>
      <w:r w:rsidR="00812829">
        <w:rPr>
          <w:rFonts w:ascii="Times New Roman" w:hAnsi="Times New Roman" w:cs="Times New Roman"/>
          <w:sz w:val="24"/>
          <w:szCs w:val="24"/>
        </w:rPr>
        <w:t>he first respondent made a strenuous argument in an effort to convince the court that the first respondent, as cited in the papers filed of record, does not exist. It stated that Central Estates (</w:t>
      </w:r>
      <w:r w:rsidR="00462EF1">
        <w:rPr>
          <w:rFonts w:ascii="Times New Roman" w:hAnsi="Times New Roman" w:cs="Times New Roman"/>
          <w:sz w:val="24"/>
          <w:szCs w:val="24"/>
        </w:rPr>
        <w:t>P</w:t>
      </w:r>
      <w:r w:rsidR="00812829">
        <w:rPr>
          <w:rFonts w:ascii="Times New Roman" w:hAnsi="Times New Roman" w:cs="Times New Roman"/>
          <w:sz w:val="24"/>
          <w:szCs w:val="24"/>
        </w:rPr>
        <w:t>vt) Limited is a non-existent party. It stated, further, that what is in existence is Central Estates Farm. The claim of the first respondent prompted the court to request the applicants</w:t>
      </w:r>
      <w:r w:rsidR="00F7393E">
        <w:rPr>
          <w:rFonts w:ascii="Times New Roman" w:hAnsi="Times New Roman" w:cs="Times New Roman"/>
          <w:sz w:val="24"/>
          <w:szCs w:val="24"/>
        </w:rPr>
        <w:t>’</w:t>
      </w:r>
      <w:r w:rsidR="00812829">
        <w:rPr>
          <w:rFonts w:ascii="Times New Roman" w:hAnsi="Times New Roman" w:cs="Times New Roman"/>
          <w:sz w:val="24"/>
          <w:szCs w:val="24"/>
        </w:rPr>
        <w:t xml:space="preserve"> legal practitioners to visit the Deeds and Companies office from where they would verify the veracity, otherwise, of the matter which had been raised as well as to establish the true  and correct position of the same. The return which </w:t>
      </w:r>
      <w:r w:rsidR="00F7393E">
        <w:rPr>
          <w:rFonts w:ascii="Times New Roman" w:hAnsi="Times New Roman" w:cs="Times New Roman"/>
          <w:sz w:val="24"/>
          <w:szCs w:val="24"/>
        </w:rPr>
        <w:t>t</w:t>
      </w:r>
      <w:r w:rsidR="00812829">
        <w:rPr>
          <w:rFonts w:ascii="Times New Roman" w:hAnsi="Times New Roman" w:cs="Times New Roman"/>
          <w:sz w:val="24"/>
          <w:szCs w:val="24"/>
        </w:rPr>
        <w:t>he applicants’ legal practitioners made after the visit showed that Central Estates Farm does not exist in the Deeds Registry office and that Central Estates (Pvt) Limited exists</w:t>
      </w:r>
      <w:r w:rsidR="00EB7A45">
        <w:rPr>
          <w:rFonts w:ascii="Times New Roman" w:hAnsi="Times New Roman" w:cs="Times New Roman"/>
          <w:sz w:val="24"/>
          <w:szCs w:val="24"/>
        </w:rPr>
        <w:t xml:space="preserve"> in the register of companies</w:t>
      </w:r>
      <w:r w:rsidR="0074546B">
        <w:rPr>
          <w:rFonts w:ascii="Times New Roman" w:hAnsi="Times New Roman" w:cs="Times New Roman"/>
          <w:sz w:val="24"/>
          <w:szCs w:val="24"/>
        </w:rPr>
        <w:t xml:space="preserve"> as a legal entity</w:t>
      </w:r>
      <w:r w:rsidR="00EB7A45">
        <w:rPr>
          <w:rFonts w:ascii="Times New Roman" w:hAnsi="Times New Roman" w:cs="Times New Roman"/>
          <w:sz w:val="24"/>
          <w:szCs w:val="24"/>
        </w:rPr>
        <w:t>.</w:t>
      </w:r>
      <w:r w:rsidR="00812829">
        <w:rPr>
          <w:rFonts w:ascii="Times New Roman" w:hAnsi="Times New Roman" w:cs="Times New Roman"/>
          <w:sz w:val="24"/>
          <w:szCs w:val="24"/>
        </w:rPr>
        <w:t xml:space="preserve"> </w:t>
      </w:r>
    </w:p>
    <w:p w:rsidR="005E051E" w:rsidRDefault="00EB7A45"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position of the matter was comm</w:t>
      </w:r>
      <w:r w:rsidR="005E051E">
        <w:rPr>
          <w:rFonts w:ascii="Times New Roman" w:hAnsi="Times New Roman" w:cs="Times New Roman"/>
          <w:sz w:val="24"/>
          <w:szCs w:val="24"/>
        </w:rPr>
        <w:t>uni</w:t>
      </w:r>
      <w:r>
        <w:rPr>
          <w:rFonts w:ascii="Times New Roman" w:hAnsi="Times New Roman" w:cs="Times New Roman"/>
          <w:sz w:val="24"/>
          <w:szCs w:val="24"/>
        </w:rPr>
        <w:t>cated to the court, as was agreed between the court and the parties, through a letter</w:t>
      </w:r>
      <w:r w:rsidR="0074546B">
        <w:rPr>
          <w:rFonts w:ascii="Times New Roman" w:hAnsi="Times New Roman" w:cs="Times New Roman"/>
          <w:sz w:val="24"/>
          <w:szCs w:val="24"/>
        </w:rPr>
        <w:t>-</w:t>
      </w:r>
      <w:r w:rsidR="005E051E">
        <w:rPr>
          <w:rFonts w:ascii="Times New Roman" w:hAnsi="Times New Roman" w:cs="Times New Roman"/>
          <w:sz w:val="24"/>
          <w:szCs w:val="24"/>
        </w:rPr>
        <w:t>dated 12 July, 2013</w:t>
      </w:r>
      <w:r w:rsidR="0074546B">
        <w:rPr>
          <w:rFonts w:ascii="Times New Roman" w:hAnsi="Times New Roman" w:cs="Times New Roman"/>
          <w:sz w:val="24"/>
          <w:szCs w:val="24"/>
        </w:rPr>
        <w:t>-</w:t>
      </w:r>
      <w:r w:rsidR="005E051E">
        <w:rPr>
          <w:rFonts w:ascii="Times New Roman" w:hAnsi="Times New Roman" w:cs="Times New Roman"/>
          <w:sz w:val="24"/>
          <w:szCs w:val="24"/>
        </w:rPr>
        <w:t xml:space="preserve"> which the applicants’ legal practitioners addressed to the Registrar of this court. The legal practitioners served a copy of that letter on the respondents’ legal practitioners.</w:t>
      </w:r>
    </w:p>
    <w:p w:rsidR="005E051E" w:rsidRDefault="005E051E" w:rsidP="00E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basis of the abovementioned findings, therefore, it is evident that </w:t>
      </w:r>
      <w:r w:rsidR="00F7393E">
        <w:rPr>
          <w:rFonts w:ascii="Times New Roman" w:hAnsi="Times New Roman" w:cs="Times New Roman"/>
          <w:sz w:val="24"/>
          <w:szCs w:val="24"/>
        </w:rPr>
        <w:t>t</w:t>
      </w:r>
      <w:r>
        <w:rPr>
          <w:rFonts w:ascii="Times New Roman" w:hAnsi="Times New Roman" w:cs="Times New Roman"/>
          <w:sz w:val="24"/>
          <w:szCs w:val="24"/>
        </w:rPr>
        <w:t>he first respondent was not being truthful when it stated</w:t>
      </w:r>
      <w:r w:rsidR="0074546B">
        <w:rPr>
          <w:rFonts w:ascii="Times New Roman" w:hAnsi="Times New Roman" w:cs="Times New Roman"/>
          <w:sz w:val="24"/>
          <w:szCs w:val="24"/>
        </w:rPr>
        <w:t>,</w:t>
      </w:r>
      <w:r>
        <w:rPr>
          <w:rFonts w:ascii="Times New Roman" w:hAnsi="Times New Roman" w:cs="Times New Roman"/>
          <w:sz w:val="24"/>
          <w:szCs w:val="24"/>
        </w:rPr>
        <w:t xml:space="preserve"> in its opposing affidavit</w:t>
      </w:r>
      <w:r w:rsidR="0074546B">
        <w:rPr>
          <w:rFonts w:ascii="Times New Roman" w:hAnsi="Times New Roman" w:cs="Times New Roman"/>
          <w:sz w:val="24"/>
          <w:szCs w:val="24"/>
        </w:rPr>
        <w:t>,</w:t>
      </w:r>
      <w:r>
        <w:rPr>
          <w:rFonts w:ascii="Times New Roman" w:hAnsi="Times New Roman" w:cs="Times New Roman"/>
          <w:sz w:val="24"/>
          <w:szCs w:val="24"/>
        </w:rPr>
        <w:t xml:space="preserve"> that:-</w:t>
      </w:r>
    </w:p>
    <w:p w:rsidR="005E051E" w:rsidRDefault="005E051E" w:rsidP="005E05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 made a cardinal error of citing a non-existent party. There is no legal entity known as Central Estates (Pvt) Limited. There is Central Estates Farm and Central Estates (Pvt) Limited which is a trade name for Savanna Retail (Pvt) Ltd.</w:t>
      </w:r>
    </w:p>
    <w:p w:rsidR="005E051E" w:rsidRDefault="005E051E" w:rsidP="005E051E">
      <w:pPr>
        <w:spacing w:after="0" w:line="240" w:lineRule="auto"/>
        <w:ind w:left="720"/>
        <w:jc w:val="both"/>
        <w:rPr>
          <w:rFonts w:ascii="Times New Roman" w:hAnsi="Times New Roman" w:cs="Times New Roman"/>
          <w:sz w:val="24"/>
          <w:szCs w:val="24"/>
        </w:rPr>
      </w:pPr>
    </w:p>
    <w:p w:rsidR="005E051E" w:rsidRDefault="005E051E" w:rsidP="005E05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not one and the same with Central Estates (Pvt) Limited which the applicants allege is a registered Limited Liability Company. Consequently there is no first respondent before the Hon</w:t>
      </w:r>
      <w:r w:rsidR="00961219">
        <w:rPr>
          <w:rFonts w:ascii="Times New Roman" w:hAnsi="Times New Roman" w:cs="Times New Roman"/>
          <w:sz w:val="24"/>
          <w:szCs w:val="24"/>
        </w:rPr>
        <w:t>o</w:t>
      </w:r>
      <w:r>
        <w:rPr>
          <w:rFonts w:ascii="Times New Roman" w:hAnsi="Times New Roman" w:cs="Times New Roman"/>
          <w:sz w:val="24"/>
          <w:szCs w:val="24"/>
        </w:rPr>
        <w:t>urable Court”.</w:t>
      </w:r>
    </w:p>
    <w:p w:rsidR="005E051E" w:rsidRDefault="005E051E" w:rsidP="005E051E">
      <w:pPr>
        <w:spacing w:after="0" w:line="240" w:lineRule="auto"/>
        <w:jc w:val="both"/>
        <w:rPr>
          <w:rFonts w:ascii="Times New Roman" w:hAnsi="Times New Roman" w:cs="Times New Roman"/>
          <w:sz w:val="24"/>
          <w:szCs w:val="24"/>
        </w:rPr>
      </w:pPr>
    </w:p>
    <w:p w:rsidR="00674072" w:rsidRDefault="005E051E" w:rsidP="005E05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3C26">
        <w:rPr>
          <w:rFonts w:ascii="Times New Roman" w:hAnsi="Times New Roman" w:cs="Times New Roman"/>
          <w:sz w:val="24"/>
          <w:szCs w:val="24"/>
        </w:rPr>
        <w:t xml:space="preserve">The court remains satisfied of the fact that the applicants cited the correct party when they filed their application. The party is definitely in existence and it has been </w:t>
      </w:r>
      <w:r w:rsidR="00C85B19">
        <w:rPr>
          <w:rFonts w:ascii="Times New Roman" w:hAnsi="Times New Roman" w:cs="Times New Roman"/>
          <w:sz w:val="24"/>
          <w:szCs w:val="24"/>
        </w:rPr>
        <w:t>existent even before the Labour dispute of the parties commenced. The applicants were not mistaken as to the identity of the party whom they were</w:t>
      </w:r>
      <w:r w:rsidR="00563061">
        <w:rPr>
          <w:rFonts w:ascii="Times New Roman" w:hAnsi="Times New Roman" w:cs="Times New Roman"/>
          <w:sz w:val="24"/>
          <w:szCs w:val="24"/>
        </w:rPr>
        <w:t xml:space="preserve"> and are</w:t>
      </w:r>
      <w:r w:rsidR="00C85B19">
        <w:rPr>
          <w:rFonts w:ascii="Times New Roman" w:hAnsi="Times New Roman" w:cs="Times New Roman"/>
          <w:sz w:val="24"/>
          <w:szCs w:val="24"/>
        </w:rPr>
        <w:t xml:space="preserve"> dealing with. </w:t>
      </w:r>
      <w:r w:rsidR="00283A20">
        <w:rPr>
          <w:rFonts w:ascii="Times New Roman" w:hAnsi="Times New Roman" w:cs="Times New Roman"/>
          <w:sz w:val="24"/>
          <w:szCs w:val="24"/>
        </w:rPr>
        <w:t xml:space="preserve">They </w:t>
      </w:r>
      <w:r w:rsidR="00961219">
        <w:rPr>
          <w:rFonts w:ascii="Times New Roman" w:hAnsi="Times New Roman" w:cs="Times New Roman"/>
          <w:sz w:val="24"/>
          <w:szCs w:val="24"/>
        </w:rPr>
        <w:t>sued the correct party in the Labour dispute and</w:t>
      </w:r>
      <w:r w:rsidR="00563061">
        <w:rPr>
          <w:rFonts w:ascii="Times New Roman" w:hAnsi="Times New Roman" w:cs="Times New Roman"/>
          <w:sz w:val="24"/>
          <w:szCs w:val="24"/>
        </w:rPr>
        <w:t>,</w:t>
      </w:r>
      <w:r w:rsidR="00961219">
        <w:rPr>
          <w:rFonts w:ascii="Times New Roman" w:hAnsi="Times New Roman" w:cs="Times New Roman"/>
          <w:sz w:val="24"/>
          <w:szCs w:val="24"/>
        </w:rPr>
        <w:t xml:space="preserve"> when an award was issued in their favour, that same party who is the first respondent in this matter cited itself as such when it appealed against the arbitral award.</w:t>
      </w:r>
      <w:r w:rsidR="00C85B19">
        <w:rPr>
          <w:rFonts w:ascii="Times New Roman" w:hAnsi="Times New Roman" w:cs="Times New Roman"/>
          <w:sz w:val="24"/>
          <w:szCs w:val="24"/>
        </w:rPr>
        <w:t xml:space="preserve">   </w:t>
      </w:r>
    </w:p>
    <w:p w:rsidR="00671C4A" w:rsidRDefault="00674072" w:rsidP="005E05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respondent stated that Central Estates (Pvt) Limited is a trade name for Savanna Retail (Pvt) Limited which</w:t>
      </w:r>
      <w:r w:rsidR="009930B5">
        <w:rPr>
          <w:rFonts w:ascii="Times New Roman" w:hAnsi="Times New Roman" w:cs="Times New Roman"/>
          <w:sz w:val="24"/>
          <w:szCs w:val="24"/>
        </w:rPr>
        <w:t>, according to it, used to operate a farming business at Central Estates Farm. It has already been established that Central Estates (Pvt) Limited is an existing legal entity</w:t>
      </w:r>
      <w:r w:rsidR="0093658A">
        <w:rPr>
          <w:rFonts w:ascii="Times New Roman" w:hAnsi="Times New Roman" w:cs="Times New Roman"/>
          <w:sz w:val="24"/>
          <w:szCs w:val="24"/>
        </w:rPr>
        <w:t>.</w:t>
      </w:r>
      <w:r w:rsidR="009930B5">
        <w:rPr>
          <w:rFonts w:ascii="Times New Roman" w:hAnsi="Times New Roman" w:cs="Times New Roman"/>
          <w:sz w:val="24"/>
          <w:szCs w:val="24"/>
        </w:rPr>
        <w:t xml:space="preserve"> </w:t>
      </w:r>
      <w:r w:rsidR="0093658A">
        <w:rPr>
          <w:rFonts w:ascii="Times New Roman" w:hAnsi="Times New Roman" w:cs="Times New Roman"/>
          <w:sz w:val="24"/>
          <w:szCs w:val="24"/>
        </w:rPr>
        <w:t xml:space="preserve"> W</w:t>
      </w:r>
      <w:r w:rsidR="009930B5">
        <w:rPr>
          <w:rFonts w:ascii="Times New Roman" w:hAnsi="Times New Roman" w:cs="Times New Roman"/>
          <w:sz w:val="24"/>
          <w:szCs w:val="24"/>
        </w:rPr>
        <w:t xml:space="preserve">hether, or not, it can be used as trade </w:t>
      </w:r>
      <w:r w:rsidR="00307CAB">
        <w:rPr>
          <w:rFonts w:ascii="Times New Roman" w:hAnsi="Times New Roman" w:cs="Times New Roman"/>
          <w:sz w:val="24"/>
          <w:szCs w:val="24"/>
        </w:rPr>
        <w:t xml:space="preserve"> name </w:t>
      </w:r>
      <w:r w:rsidR="009930B5">
        <w:rPr>
          <w:rFonts w:ascii="Times New Roman" w:hAnsi="Times New Roman" w:cs="Times New Roman"/>
          <w:sz w:val="24"/>
          <w:szCs w:val="24"/>
        </w:rPr>
        <w:t xml:space="preserve">for another legal entity remains a matter for conjecture. The court does not think that to be a possibility. That is so because each legal </w:t>
      </w:r>
      <w:r w:rsidR="009930B5" w:rsidRPr="00563061">
        <w:rPr>
          <w:rFonts w:ascii="Times New Roman" w:hAnsi="Times New Roman" w:cs="Times New Roman"/>
          <w:i/>
          <w:sz w:val="24"/>
          <w:szCs w:val="24"/>
        </w:rPr>
        <w:t>persona</w:t>
      </w:r>
      <w:r w:rsidR="009930B5">
        <w:rPr>
          <w:rFonts w:ascii="Times New Roman" w:hAnsi="Times New Roman" w:cs="Times New Roman"/>
          <w:sz w:val="24"/>
          <w:szCs w:val="24"/>
        </w:rPr>
        <w:t xml:space="preserve"> exists for its own purposes which are enunciated in its memorandum and articles of association. It may be accepted, for argument’s sake</w:t>
      </w:r>
      <w:r w:rsidR="0093658A">
        <w:rPr>
          <w:rFonts w:ascii="Times New Roman" w:hAnsi="Times New Roman" w:cs="Times New Roman"/>
          <w:sz w:val="24"/>
          <w:szCs w:val="24"/>
        </w:rPr>
        <w:t>,</w:t>
      </w:r>
      <w:r w:rsidR="009930B5">
        <w:rPr>
          <w:rFonts w:ascii="Times New Roman" w:hAnsi="Times New Roman" w:cs="Times New Roman"/>
          <w:sz w:val="24"/>
          <w:szCs w:val="24"/>
        </w:rPr>
        <w:t xml:space="preserve"> that Central Estates (Pvt) Limited was, or is, a trade name for another legal entity. However, even if that were the case, the net effect will be that Savanna Retail (Pvt) Limited trading as Central Estates (Pvt) Limited</w:t>
      </w:r>
      <w:r w:rsidR="00671C4A">
        <w:rPr>
          <w:rFonts w:ascii="Times New Roman" w:hAnsi="Times New Roman" w:cs="Times New Roman"/>
          <w:sz w:val="24"/>
          <w:szCs w:val="24"/>
        </w:rPr>
        <w:t xml:space="preserve"> has a long standing labour dispute with the applicants.</w:t>
      </w:r>
      <w:r w:rsidR="009930B5">
        <w:rPr>
          <w:rFonts w:ascii="Times New Roman" w:hAnsi="Times New Roman" w:cs="Times New Roman"/>
          <w:sz w:val="24"/>
          <w:szCs w:val="24"/>
        </w:rPr>
        <w:t xml:space="preserve"> </w:t>
      </w:r>
    </w:p>
    <w:p w:rsidR="00940F87" w:rsidRDefault="00671C4A" w:rsidP="005E05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has already been established that Central Estates Farm do</w:t>
      </w:r>
      <w:r w:rsidR="0093658A">
        <w:rPr>
          <w:rFonts w:ascii="Times New Roman" w:hAnsi="Times New Roman" w:cs="Times New Roman"/>
          <w:sz w:val="24"/>
          <w:szCs w:val="24"/>
        </w:rPr>
        <w:t>e</w:t>
      </w:r>
      <w:r>
        <w:rPr>
          <w:rFonts w:ascii="Times New Roman" w:hAnsi="Times New Roman" w:cs="Times New Roman"/>
          <w:sz w:val="24"/>
          <w:szCs w:val="24"/>
        </w:rPr>
        <w:t>s not exist. The first respondent was, once again, not being truthful when it stated</w:t>
      </w:r>
      <w:r w:rsidR="0093658A">
        <w:rPr>
          <w:rFonts w:ascii="Times New Roman" w:hAnsi="Times New Roman" w:cs="Times New Roman"/>
          <w:sz w:val="24"/>
          <w:szCs w:val="24"/>
        </w:rPr>
        <w:t>,</w:t>
      </w:r>
      <w:r>
        <w:rPr>
          <w:rFonts w:ascii="Times New Roman" w:hAnsi="Times New Roman" w:cs="Times New Roman"/>
          <w:sz w:val="24"/>
          <w:szCs w:val="24"/>
        </w:rPr>
        <w:t xml:space="preserve"> in its opposing affidavit, on the merits that:- </w:t>
      </w:r>
      <w:r w:rsidR="009930B5">
        <w:rPr>
          <w:rFonts w:ascii="Times New Roman" w:hAnsi="Times New Roman" w:cs="Times New Roman"/>
          <w:sz w:val="24"/>
          <w:szCs w:val="24"/>
        </w:rPr>
        <w:t xml:space="preserve"> </w:t>
      </w:r>
    </w:p>
    <w:p w:rsidR="00940F87" w:rsidRDefault="00940F87" w:rsidP="00940F8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“&gt;</w:t>
      </w:r>
      <w:r>
        <w:rPr>
          <w:rFonts w:ascii="Times New Roman" w:hAnsi="Times New Roman" w:cs="Times New Roman"/>
          <w:sz w:val="24"/>
          <w:szCs w:val="24"/>
        </w:rPr>
        <w:tab/>
        <w:t>Savanna Retail (Pvt) Limited used to operate a farming business at Central Estates Farm.</w:t>
      </w:r>
      <w:r w:rsidR="009930B5">
        <w:rPr>
          <w:rFonts w:ascii="Times New Roman" w:hAnsi="Times New Roman" w:cs="Times New Roman"/>
          <w:sz w:val="24"/>
          <w:szCs w:val="24"/>
        </w:rPr>
        <w:t xml:space="preserve">  </w:t>
      </w:r>
    </w:p>
    <w:p w:rsidR="00940F87" w:rsidRDefault="00940F87" w:rsidP="00940F87">
      <w:pPr>
        <w:spacing w:after="0" w:line="240" w:lineRule="auto"/>
        <w:ind w:left="1440" w:hanging="720"/>
        <w:jc w:val="both"/>
        <w:rPr>
          <w:rFonts w:ascii="Times New Roman" w:hAnsi="Times New Roman" w:cs="Times New Roman"/>
          <w:sz w:val="24"/>
          <w:szCs w:val="24"/>
        </w:rPr>
      </w:pPr>
    </w:p>
    <w:p w:rsidR="00940F87" w:rsidRDefault="00940F87" w:rsidP="00940F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farm has since been compulsorily acquired by the acquisition authority”.</w:t>
      </w:r>
    </w:p>
    <w:p w:rsidR="00940F87" w:rsidRDefault="00940F87" w:rsidP="00940F8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acquisition authority could not, and cannot</w:t>
      </w:r>
      <w:r w:rsidR="0093658A">
        <w:rPr>
          <w:rFonts w:ascii="Times New Roman" w:hAnsi="Times New Roman" w:cs="Times New Roman"/>
          <w:sz w:val="24"/>
          <w:szCs w:val="24"/>
        </w:rPr>
        <w:t>,</w:t>
      </w:r>
      <w:r>
        <w:rPr>
          <w:rFonts w:ascii="Times New Roman" w:hAnsi="Times New Roman" w:cs="Times New Roman"/>
          <w:sz w:val="24"/>
          <w:szCs w:val="24"/>
        </w:rPr>
        <w:t xml:space="preserve"> acquire what is non-existent. No one </w:t>
      </w:r>
    </w:p>
    <w:p w:rsidR="00235267" w:rsidRDefault="00940F87" w:rsidP="00940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can tell what prompted the first respondent to mislead the court in the manner that it did. Certainly the court cannot tell what its reasons for acting as it did were, or are</w:t>
      </w:r>
      <w:r w:rsidR="0093658A">
        <w:rPr>
          <w:rFonts w:ascii="Times New Roman" w:hAnsi="Times New Roman" w:cs="Times New Roman"/>
          <w:sz w:val="24"/>
          <w:szCs w:val="24"/>
        </w:rPr>
        <w:t xml:space="preserve">. </w:t>
      </w:r>
      <w:r>
        <w:rPr>
          <w:rFonts w:ascii="Times New Roman" w:hAnsi="Times New Roman" w:cs="Times New Roman"/>
          <w:sz w:val="24"/>
          <w:szCs w:val="24"/>
        </w:rPr>
        <w:t xml:space="preserve"> </w:t>
      </w:r>
      <w:r w:rsidR="0093658A">
        <w:rPr>
          <w:rFonts w:ascii="Times New Roman" w:hAnsi="Times New Roman" w:cs="Times New Roman"/>
          <w:sz w:val="24"/>
          <w:szCs w:val="24"/>
        </w:rPr>
        <w:t>W</w:t>
      </w:r>
      <w:r>
        <w:rPr>
          <w:rFonts w:ascii="Times New Roman" w:hAnsi="Times New Roman" w:cs="Times New Roman"/>
          <w:sz w:val="24"/>
          <w:szCs w:val="24"/>
        </w:rPr>
        <w:t xml:space="preserve">hat the court can tell, however, is that the first respondent’s conduct in this mentioned </w:t>
      </w:r>
      <w:r w:rsidR="00235267">
        <w:rPr>
          <w:rFonts w:ascii="Times New Roman" w:hAnsi="Times New Roman" w:cs="Times New Roman"/>
          <w:sz w:val="24"/>
          <w:szCs w:val="24"/>
        </w:rPr>
        <w:t>regard will be visited with the court’s most serious displeasure.</w:t>
      </w:r>
    </w:p>
    <w:p w:rsidR="004020F4" w:rsidRDefault="00235267" w:rsidP="009104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it has already been stated</w:t>
      </w:r>
      <w:r w:rsidR="0093658A">
        <w:rPr>
          <w:rFonts w:ascii="Times New Roman" w:hAnsi="Times New Roman" w:cs="Times New Roman"/>
          <w:sz w:val="24"/>
          <w:szCs w:val="24"/>
        </w:rPr>
        <w:t>,</w:t>
      </w:r>
      <w:r>
        <w:rPr>
          <w:rFonts w:ascii="Times New Roman" w:hAnsi="Times New Roman" w:cs="Times New Roman"/>
          <w:sz w:val="24"/>
          <w:szCs w:val="24"/>
        </w:rPr>
        <w:t xml:space="preserve"> are praying the court to order the first respondent, and all those who claim through it to re</w:t>
      </w:r>
      <w:r w:rsidR="0091040F">
        <w:rPr>
          <w:rFonts w:ascii="Times New Roman" w:hAnsi="Times New Roman" w:cs="Times New Roman"/>
          <w:sz w:val="24"/>
          <w:szCs w:val="24"/>
        </w:rPr>
        <w:t>f</w:t>
      </w:r>
      <w:r>
        <w:rPr>
          <w:rFonts w:ascii="Times New Roman" w:hAnsi="Times New Roman" w:cs="Times New Roman"/>
          <w:sz w:val="24"/>
          <w:szCs w:val="24"/>
        </w:rPr>
        <w:t>rain, or</w:t>
      </w:r>
      <w:r w:rsidR="0091040F">
        <w:rPr>
          <w:rFonts w:ascii="Times New Roman" w:hAnsi="Times New Roman" w:cs="Times New Roman"/>
          <w:sz w:val="24"/>
          <w:szCs w:val="24"/>
        </w:rPr>
        <w:t xml:space="preserve"> stop, forthwith the removal of cattle and farm implements which are at the first respondent’s farm until the labour dispute between the parties has been resolved. The applicants are also asking the court to order the second respondent and all those who act through it not to clear and direct the removal of any cattle and/or farm implements from the first respondent’s farm which is in Mvuma until the labour dispute has been finalised.</w:t>
      </w:r>
    </w:p>
    <w:p w:rsidR="007B0019" w:rsidRDefault="004020F4" w:rsidP="009104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Amongst the cattle and farm implements which are the subject of this application, there are cattle and farm implements which allegedly belong to Far</w:t>
      </w:r>
      <w:r w:rsidR="00563061">
        <w:rPr>
          <w:rFonts w:ascii="Times New Roman" w:hAnsi="Times New Roman" w:cs="Times New Roman"/>
          <w:sz w:val="24"/>
          <w:szCs w:val="24"/>
        </w:rPr>
        <w:t>h</w:t>
      </w:r>
      <w:r>
        <w:rPr>
          <w:rFonts w:ascii="Times New Roman" w:hAnsi="Times New Roman" w:cs="Times New Roman"/>
          <w:sz w:val="24"/>
          <w:szCs w:val="24"/>
        </w:rPr>
        <w:t>igh</w:t>
      </w:r>
      <w:r w:rsidR="00563061">
        <w:rPr>
          <w:rFonts w:ascii="Times New Roman" w:hAnsi="Times New Roman" w:cs="Times New Roman"/>
          <w:sz w:val="24"/>
          <w:szCs w:val="24"/>
        </w:rPr>
        <w:t xml:space="preserve"> Trading</w:t>
      </w:r>
      <w:r>
        <w:rPr>
          <w:rFonts w:ascii="Times New Roman" w:hAnsi="Times New Roman" w:cs="Times New Roman"/>
          <w:sz w:val="24"/>
          <w:szCs w:val="24"/>
        </w:rPr>
        <w:t xml:space="preserve"> (Pvt) Limited. A representative of </w:t>
      </w:r>
      <w:r w:rsidR="00D03A16">
        <w:rPr>
          <w:rFonts w:ascii="Times New Roman" w:hAnsi="Times New Roman" w:cs="Times New Roman"/>
          <w:sz w:val="24"/>
          <w:szCs w:val="24"/>
        </w:rPr>
        <w:t>t</w:t>
      </w:r>
      <w:r>
        <w:rPr>
          <w:rFonts w:ascii="Times New Roman" w:hAnsi="Times New Roman" w:cs="Times New Roman"/>
          <w:sz w:val="24"/>
          <w:szCs w:val="24"/>
        </w:rPr>
        <w:t>he company</w:t>
      </w:r>
      <w:r w:rsidR="0093658A">
        <w:rPr>
          <w:rFonts w:ascii="Times New Roman" w:hAnsi="Times New Roman" w:cs="Times New Roman"/>
          <w:sz w:val="24"/>
          <w:szCs w:val="24"/>
        </w:rPr>
        <w:t>,</w:t>
      </w:r>
      <w:r>
        <w:rPr>
          <w:rFonts w:ascii="Times New Roman" w:hAnsi="Times New Roman" w:cs="Times New Roman"/>
          <w:sz w:val="24"/>
          <w:szCs w:val="24"/>
        </w:rPr>
        <w:t xml:space="preserve"> which the court joined to this application with a view to getting to the bottom of this matter</w:t>
      </w:r>
      <w:r w:rsidR="0093658A">
        <w:rPr>
          <w:rFonts w:ascii="Times New Roman" w:hAnsi="Times New Roman" w:cs="Times New Roman"/>
          <w:sz w:val="24"/>
          <w:szCs w:val="24"/>
        </w:rPr>
        <w:t>,</w:t>
      </w:r>
      <w:r>
        <w:rPr>
          <w:rFonts w:ascii="Times New Roman" w:hAnsi="Times New Roman" w:cs="Times New Roman"/>
          <w:sz w:val="24"/>
          <w:szCs w:val="24"/>
        </w:rPr>
        <w:t xml:space="preserve"> informed the court that his company purchased 400 herd of cattle from </w:t>
      </w:r>
      <w:r w:rsidR="00D03A16">
        <w:rPr>
          <w:rFonts w:ascii="Times New Roman" w:hAnsi="Times New Roman" w:cs="Times New Roman"/>
          <w:sz w:val="24"/>
          <w:szCs w:val="24"/>
        </w:rPr>
        <w:t>t</w:t>
      </w:r>
      <w:r>
        <w:rPr>
          <w:rFonts w:ascii="Times New Roman" w:hAnsi="Times New Roman" w:cs="Times New Roman"/>
          <w:sz w:val="24"/>
          <w:szCs w:val="24"/>
        </w:rPr>
        <w:t xml:space="preserve">he first respondent. The representative, one Shingai Chibhanguza, </w:t>
      </w:r>
      <w:r>
        <w:rPr>
          <w:rFonts w:ascii="Times New Roman" w:hAnsi="Times New Roman" w:cs="Times New Roman"/>
          <w:sz w:val="24"/>
          <w:szCs w:val="24"/>
        </w:rPr>
        <w:lastRenderedPageBreak/>
        <w:t>stated during the h</w:t>
      </w:r>
      <w:r w:rsidR="00D03A16">
        <w:rPr>
          <w:rFonts w:ascii="Times New Roman" w:hAnsi="Times New Roman" w:cs="Times New Roman"/>
          <w:sz w:val="24"/>
          <w:szCs w:val="24"/>
        </w:rPr>
        <w:t>e</w:t>
      </w:r>
      <w:r>
        <w:rPr>
          <w:rFonts w:ascii="Times New Roman" w:hAnsi="Times New Roman" w:cs="Times New Roman"/>
          <w:sz w:val="24"/>
          <w:szCs w:val="24"/>
        </w:rPr>
        <w:t>aring</w:t>
      </w:r>
      <w:r w:rsidR="00563061">
        <w:rPr>
          <w:rFonts w:ascii="Times New Roman" w:hAnsi="Times New Roman" w:cs="Times New Roman"/>
          <w:sz w:val="24"/>
          <w:szCs w:val="24"/>
        </w:rPr>
        <w:t>,</w:t>
      </w:r>
      <w:r>
        <w:rPr>
          <w:rFonts w:ascii="Times New Roman" w:hAnsi="Times New Roman" w:cs="Times New Roman"/>
          <w:sz w:val="24"/>
          <w:szCs w:val="24"/>
        </w:rPr>
        <w:t xml:space="preserve"> that his company purchased cattle and farm implements from the first respondent in the past. The 400 herd of cattle which he made mention of was a recent purchase</w:t>
      </w:r>
      <w:r w:rsidR="0093658A">
        <w:rPr>
          <w:rFonts w:ascii="Times New Roman" w:hAnsi="Times New Roman" w:cs="Times New Roman"/>
          <w:sz w:val="24"/>
          <w:szCs w:val="24"/>
        </w:rPr>
        <w:t>,</w:t>
      </w:r>
      <w:r>
        <w:rPr>
          <w:rFonts w:ascii="Times New Roman" w:hAnsi="Times New Roman" w:cs="Times New Roman"/>
          <w:sz w:val="24"/>
          <w:szCs w:val="24"/>
        </w:rPr>
        <w:t xml:space="preserve"> according to him.</w:t>
      </w:r>
      <w:r w:rsidR="00F03402">
        <w:rPr>
          <w:rFonts w:ascii="Times New Roman" w:hAnsi="Times New Roman" w:cs="Times New Roman"/>
          <w:sz w:val="24"/>
          <w:szCs w:val="24"/>
        </w:rPr>
        <w:t xml:space="preserve"> That herd of cattle, he said, is still at the first respondent’s farm. Mr Chibhanguza produced bank deposit slips which showed that his company was, as late as April this year, invol</w:t>
      </w:r>
      <w:r w:rsidR="007B0019">
        <w:rPr>
          <w:rFonts w:ascii="Times New Roman" w:hAnsi="Times New Roman" w:cs="Times New Roman"/>
          <w:sz w:val="24"/>
          <w:szCs w:val="24"/>
        </w:rPr>
        <w:t>v</w:t>
      </w:r>
      <w:r w:rsidR="00F03402">
        <w:rPr>
          <w:rFonts w:ascii="Times New Roman" w:hAnsi="Times New Roman" w:cs="Times New Roman"/>
          <w:sz w:val="24"/>
          <w:szCs w:val="24"/>
        </w:rPr>
        <w:t xml:space="preserve">ed in some </w:t>
      </w:r>
      <w:r w:rsidR="007B0019">
        <w:rPr>
          <w:rFonts w:ascii="Times New Roman" w:hAnsi="Times New Roman" w:cs="Times New Roman"/>
          <w:sz w:val="24"/>
          <w:szCs w:val="24"/>
        </w:rPr>
        <w:t>business transactions with the first respondent.</w:t>
      </w:r>
    </w:p>
    <w:p w:rsidR="009C3E97" w:rsidRDefault="007B0019" w:rsidP="007B0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the basis of Mr Chibhanguza’s evidence that the court is called upon to make a rational and consci</w:t>
      </w:r>
      <w:r w:rsidR="00D73249">
        <w:rPr>
          <w:rFonts w:ascii="Times New Roman" w:hAnsi="Times New Roman" w:cs="Times New Roman"/>
          <w:sz w:val="24"/>
          <w:szCs w:val="24"/>
        </w:rPr>
        <w:t>ous</w:t>
      </w:r>
      <w:r>
        <w:rPr>
          <w:rFonts w:ascii="Times New Roman" w:hAnsi="Times New Roman" w:cs="Times New Roman"/>
          <w:sz w:val="24"/>
          <w:szCs w:val="24"/>
        </w:rPr>
        <w:t xml:space="preserve"> decision of the matter which is before it. The applicants did not specify which items belong to the first respondent. They, in fact, are not </w:t>
      </w:r>
      <w:r w:rsidR="00EA5AE8">
        <w:rPr>
          <w:rFonts w:ascii="Times New Roman" w:hAnsi="Times New Roman" w:cs="Times New Roman"/>
          <w:sz w:val="24"/>
          <w:szCs w:val="24"/>
        </w:rPr>
        <w:t>asking the court to determine</w:t>
      </w:r>
      <w:r w:rsidR="001C42D3">
        <w:rPr>
          <w:rFonts w:ascii="Times New Roman" w:hAnsi="Times New Roman" w:cs="Times New Roman"/>
          <w:sz w:val="24"/>
          <w:szCs w:val="24"/>
        </w:rPr>
        <w:t xml:space="preserve"> what property belongs to the first respondent and what, if any, belongs to Far</w:t>
      </w:r>
      <w:r w:rsidR="00563061">
        <w:rPr>
          <w:rFonts w:ascii="Times New Roman" w:hAnsi="Times New Roman" w:cs="Times New Roman"/>
          <w:sz w:val="24"/>
          <w:szCs w:val="24"/>
        </w:rPr>
        <w:t>h</w:t>
      </w:r>
      <w:r w:rsidR="001C42D3">
        <w:rPr>
          <w:rFonts w:ascii="Times New Roman" w:hAnsi="Times New Roman" w:cs="Times New Roman"/>
          <w:sz w:val="24"/>
          <w:szCs w:val="24"/>
        </w:rPr>
        <w:t>igh</w:t>
      </w:r>
      <w:r w:rsidR="00563061">
        <w:rPr>
          <w:rFonts w:ascii="Times New Roman" w:hAnsi="Times New Roman" w:cs="Times New Roman"/>
          <w:sz w:val="24"/>
          <w:szCs w:val="24"/>
        </w:rPr>
        <w:t xml:space="preserve"> Trading </w:t>
      </w:r>
      <w:r w:rsidR="001C42D3">
        <w:rPr>
          <w:rFonts w:ascii="Times New Roman" w:hAnsi="Times New Roman" w:cs="Times New Roman"/>
          <w:sz w:val="24"/>
          <w:szCs w:val="24"/>
        </w:rPr>
        <w:t xml:space="preserve">(Pvt) Limited. They are saying </w:t>
      </w:r>
      <w:r w:rsidR="0093658A">
        <w:rPr>
          <w:rFonts w:ascii="Times New Roman" w:hAnsi="Times New Roman" w:cs="Times New Roman"/>
          <w:sz w:val="24"/>
          <w:szCs w:val="24"/>
        </w:rPr>
        <w:t>t</w:t>
      </w:r>
      <w:r w:rsidR="001C42D3">
        <w:rPr>
          <w:rFonts w:ascii="Times New Roman" w:hAnsi="Times New Roman" w:cs="Times New Roman"/>
          <w:sz w:val="24"/>
          <w:szCs w:val="24"/>
        </w:rPr>
        <w:t xml:space="preserve">he property which is currently </w:t>
      </w:r>
      <w:r w:rsidR="00563061">
        <w:rPr>
          <w:rFonts w:ascii="Times New Roman" w:hAnsi="Times New Roman" w:cs="Times New Roman"/>
          <w:sz w:val="24"/>
          <w:szCs w:val="24"/>
        </w:rPr>
        <w:t>at</w:t>
      </w:r>
      <w:r w:rsidR="001C42D3">
        <w:rPr>
          <w:rFonts w:ascii="Times New Roman" w:hAnsi="Times New Roman" w:cs="Times New Roman"/>
          <w:sz w:val="24"/>
          <w:szCs w:val="24"/>
        </w:rPr>
        <w:t xml:space="preserve"> the first respondent’s farm must remain where it is until the labour dispute which exists between the first respondent and themselves has been resolved. They, in other words, are praying the court to order that the </w:t>
      </w:r>
      <w:r w:rsidR="001C42D3">
        <w:rPr>
          <w:rFonts w:ascii="Times New Roman" w:hAnsi="Times New Roman" w:cs="Times New Roman"/>
          <w:i/>
          <w:sz w:val="24"/>
          <w:szCs w:val="24"/>
        </w:rPr>
        <w:t>status quo</w:t>
      </w:r>
      <w:r w:rsidR="001C42D3">
        <w:rPr>
          <w:rFonts w:ascii="Times New Roman" w:hAnsi="Times New Roman" w:cs="Times New Roman"/>
          <w:sz w:val="24"/>
          <w:szCs w:val="24"/>
        </w:rPr>
        <w:t xml:space="preserve"> remains undis</w:t>
      </w:r>
      <w:r w:rsidR="009C3E97">
        <w:rPr>
          <w:rFonts w:ascii="Times New Roman" w:hAnsi="Times New Roman" w:cs="Times New Roman"/>
          <w:sz w:val="24"/>
          <w:szCs w:val="24"/>
        </w:rPr>
        <w:t>t</w:t>
      </w:r>
      <w:r w:rsidR="001C42D3">
        <w:rPr>
          <w:rFonts w:ascii="Times New Roman" w:hAnsi="Times New Roman" w:cs="Times New Roman"/>
          <w:sz w:val="24"/>
          <w:szCs w:val="24"/>
        </w:rPr>
        <w:t>urbed until the award which was issued in their favour has been registered and enforced. The award has since been filed with this count for registration and it may be registered sooner rather than later</w:t>
      </w:r>
      <w:r w:rsidR="009C3E97">
        <w:rPr>
          <w:rFonts w:ascii="Times New Roman" w:hAnsi="Times New Roman" w:cs="Times New Roman"/>
          <w:sz w:val="24"/>
          <w:szCs w:val="24"/>
        </w:rPr>
        <w:t>.</w:t>
      </w:r>
    </w:p>
    <w:p w:rsidR="00BF4C5B" w:rsidRDefault="009C3E97" w:rsidP="007B00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remains of the view that the applicants will suffer irreparable harm if their application is not allowed to succeed. The court is cognisant of the fact that the applicants are dealing with an employer wh</w:t>
      </w:r>
      <w:r w:rsidR="0093658A">
        <w:rPr>
          <w:rFonts w:ascii="Times New Roman" w:hAnsi="Times New Roman" w:cs="Times New Roman"/>
          <w:sz w:val="24"/>
          <w:szCs w:val="24"/>
        </w:rPr>
        <w:t>ich</w:t>
      </w:r>
      <w:r>
        <w:rPr>
          <w:rFonts w:ascii="Times New Roman" w:hAnsi="Times New Roman" w:cs="Times New Roman"/>
          <w:sz w:val="24"/>
          <w:szCs w:val="24"/>
        </w:rPr>
        <w:t xml:space="preserve"> made them to work for it and, on realising that they are enforcing their clear right against it in terms of the award</w:t>
      </w:r>
      <w:r w:rsidR="0093658A">
        <w:rPr>
          <w:rFonts w:ascii="Times New Roman" w:hAnsi="Times New Roman" w:cs="Times New Roman"/>
          <w:sz w:val="24"/>
          <w:szCs w:val="24"/>
        </w:rPr>
        <w:t>,</w:t>
      </w:r>
      <w:r>
        <w:rPr>
          <w:rFonts w:ascii="Times New Roman" w:hAnsi="Times New Roman" w:cs="Times New Roman"/>
          <w:sz w:val="24"/>
          <w:szCs w:val="24"/>
        </w:rPr>
        <w:t xml:space="preserve"> it proceeds to dispose of its property in such a speedy way as will defeat the ends of justice. Eventually, so it would appear, the applicants</w:t>
      </w:r>
      <w:r w:rsidR="0093658A">
        <w:rPr>
          <w:rFonts w:ascii="Times New Roman" w:hAnsi="Times New Roman" w:cs="Times New Roman"/>
          <w:sz w:val="24"/>
          <w:szCs w:val="24"/>
        </w:rPr>
        <w:t>’</w:t>
      </w:r>
      <w:r>
        <w:rPr>
          <w:rFonts w:ascii="Times New Roman" w:hAnsi="Times New Roman" w:cs="Times New Roman"/>
          <w:sz w:val="24"/>
          <w:szCs w:val="24"/>
        </w:rPr>
        <w:t xml:space="preserve"> right against it would remain unenforceable. Far</w:t>
      </w:r>
      <w:r w:rsidR="00563061">
        <w:rPr>
          <w:rFonts w:ascii="Times New Roman" w:hAnsi="Times New Roman" w:cs="Times New Roman"/>
          <w:sz w:val="24"/>
          <w:szCs w:val="24"/>
        </w:rPr>
        <w:t>h</w:t>
      </w:r>
      <w:r>
        <w:rPr>
          <w:rFonts w:ascii="Times New Roman" w:hAnsi="Times New Roman" w:cs="Times New Roman"/>
          <w:sz w:val="24"/>
          <w:szCs w:val="24"/>
        </w:rPr>
        <w:t>igh</w:t>
      </w:r>
      <w:r w:rsidR="00563061">
        <w:rPr>
          <w:rFonts w:ascii="Times New Roman" w:hAnsi="Times New Roman" w:cs="Times New Roman"/>
          <w:sz w:val="24"/>
          <w:szCs w:val="24"/>
        </w:rPr>
        <w:t xml:space="preserve"> Trading</w:t>
      </w:r>
      <w:r>
        <w:rPr>
          <w:rFonts w:ascii="Times New Roman" w:hAnsi="Times New Roman" w:cs="Times New Roman"/>
          <w:sz w:val="24"/>
          <w:szCs w:val="24"/>
        </w:rPr>
        <w:t xml:space="preserve"> (Pvt) Limited will, on the contrary, not be prejudiced in any substantial way when the applicants</w:t>
      </w:r>
      <w:r w:rsidR="00787621">
        <w:rPr>
          <w:rFonts w:ascii="Times New Roman" w:hAnsi="Times New Roman" w:cs="Times New Roman"/>
          <w:sz w:val="24"/>
          <w:szCs w:val="24"/>
        </w:rPr>
        <w:t>’</w:t>
      </w:r>
      <w:r>
        <w:rPr>
          <w:rFonts w:ascii="Times New Roman" w:hAnsi="Times New Roman" w:cs="Times New Roman"/>
          <w:sz w:val="24"/>
          <w:szCs w:val="24"/>
        </w:rPr>
        <w:t xml:space="preserve"> application is sustained. That is </w:t>
      </w:r>
      <w:r w:rsidR="0093658A">
        <w:rPr>
          <w:rFonts w:ascii="Times New Roman" w:hAnsi="Times New Roman" w:cs="Times New Roman"/>
          <w:sz w:val="24"/>
          <w:szCs w:val="24"/>
        </w:rPr>
        <w:t>s</w:t>
      </w:r>
      <w:r>
        <w:rPr>
          <w:rFonts w:ascii="Times New Roman" w:hAnsi="Times New Roman" w:cs="Times New Roman"/>
          <w:sz w:val="24"/>
          <w:szCs w:val="24"/>
        </w:rPr>
        <w:t>o as the granting of the application is an interim relief the issues of which will resolve themselves as soon as the order which</w:t>
      </w:r>
      <w:r w:rsidR="00BF4C5B">
        <w:rPr>
          <w:rFonts w:ascii="Times New Roman" w:hAnsi="Times New Roman" w:cs="Times New Roman"/>
          <w:sz w:val="24"/>
          <w:szCs w:val="24"/>
        </w:rPr>
        <w:t xml:space="preserve"> pertains to the award is enforced. The court’s reasoning in this mentioned regard is fortified by the words of SANDURA JA (as he then was) who in </w:t>
      </w:r>
      <w:r w:rsidR="00BF4C5B">
        <w:rPr>
          <w:rFonts w:ascii="Times New Roman" w:hAnsi="Times New Roman" w:cs="Times New Roman"/>
          <w:i/>
          <w:sz w:val="24"/>
          <w:szCs w:val="24"/>
        </w:rPr>
        <w:t xml:space="preserve">Charuma Blasting </w:t>
      </w:r>
      <w:r w:rsidR="00787621">
        <w:rPr>
          <w:rFonts w:ascii="Times New Roman" w:hAnsi="Times New Roman" w:cs="Times New Roman"/>
          <w:i/>
          <w:sz w:val="24"/>
          <w:szCs w:val="24"/>
        </w:rPr>
        <w:t>&amp;</w:t>
      </w:r>
      <w:r w:rsidR="00BF4C5B">
        <w:rPr>
          <w:rFonts w:ascii="Times New Roman" w:hAnsi="Times New Roman" w:cs="Times New Roman"/>
          <w:i/>
          <w:sz w:val="24"/>
          <w:szCs w:val="24"/>
        </w:rPr>
        <w:t xml:space="preserve"> Earth Moving Services (Pvt) Ltd </w:t>
      </w:r>
      <w:r w:rsidR="00BF4C5B">
        <w:rPr>
          <w:rFonts w:ascii="Times New Roman" w:hAnsi="Times New Roman" w:cs="Times New Roman"/>
          <w:sz w:val="24"/>
          <w:szCs w:val="24"/>
        </w:rPr>
        <w:t xml:space="preserve">v </w:t>
      </w:r>
      <w:r w:rsidR="00BF4C5B">
        <w:rPr>
          <w:rFonts w:ascii="Times New Roman" w:hAnsi="Times New Roman" w:cs="Times New Roman"/>
          <w:i/>
          <w:sz w:val="24"/>
          <w:szCs w:val="24"/>
        </w:rPr>
        <w:t xml:space="preserve">Njainjai &amp; Ors </w:t>
      </w:r>
      <w:r w:rsidR="00BF4C5B">
        <w:rPr>
          <w:rFonts w:ascii="Times New Roman" w:hAnsi="Times New Roman" w:cs="Times New Roman"/>
          <w:sz w:val="24"/>
          <w:szCs w:val="24"/>
        </w:rPr>
        <w:t>2000 ZLR (1) 85 stated that:-</w:t>
      </w:r>
    </w:p>
    <w:p w:rsidR="00BB1EDC" w:rsidRDefault="00BF4C5B" w:rsidP="00BB1ED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temporary interdict was meant to prevent further </w:t>
      </w:r>
      <w:r w:rsidR="00BB1EDC">
        <w:rPr>
          <w:rFonts w:ascii="Times New Roman" w:hAnsi="Times New Roman" w:cs="Times New Roman"/>
          <w:sz w:val="24"/>
          <w:szCs w:val="24"/>
        </w:rPr>
        <w:t xml:space="preserve">complications by </w:t>
      </w:r>
      <w:r w:rsidR="0093658A">
        <w:rPr>
          <w:rFonts w:ascii="Times New Roman" w:hAnsi="Times New Roman" w:cs="Times New Roman"/>
          <w:sz w:val="24"/>
          <w:szCs w:val="24"/>
        </w:rPr>
        <w:t>preserving</w:t>
      </w:r>
    </w:p>
    <w:p w:rsidR="00BB1EDC" w:rsidRDefault="008A2689" w:rsidP="00BB1ED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B1EDC">
        <w:rPr>
          <w:rFonts w:ascii="Times New Roman" w:hAnsi="Times New Roman" w:cs="Times New Roman"/>
          <w:sz w:val="24"/>
          <w:szCs w:val="24"/>
        </w:rPr>
        <w:t xml:space="preserve">he </w:t>
      </w:r>
      <w:r w:rsidR="00BB1EDC">
        <w:rPr>
          <w:rFonts w:ascii="Times New Roman" w:hAnsi="Times New Roman" w:cs="Times New Roman"/>
          <w:i/>
          <w:sz w:val="24"/>
          <w:szCs w:val="24"/>
        </w:rPr>
        <w:t>status quo</w:t>
      </w:r>
      <w:r w:rsidR="00BB1EDC">
        <w:rPr>
          <w:rFonts w:ascii="Times New Roman" w:hAnsi="Times New Roman" w:cs="Times New Roman"/>
          <w:sz w:val="24"/>
          <w:szCs w:val="24"/>
        </w:rPr>
        <w:t xml:space="preserve">. It was meant to protect the </w:t>
      </w:r>
      <w:r w:rsidR="00307CAB">
        <w:rPr>
          <w:rFonts w:ascii="Times New Roman" w:hAnsi="Times New Roman" w:cs="Times New Roman"/>
          <w:sz w:val="24"/>
          <w:szCs w:val="24"/>
        </w:rPr>
        <w:t>appellant’s</w:t>
      </w:r>
      <w:r w:rsidR="00BB1EDC">
        <w:rPr>
          <w:rFonts w:ascii="Times New Roman" w:hAnsi="Times New Roman" w:cs="Times New Roman"/>
          <w:sz w:val="24"/>
          <w:szCs w:val="24"/>
        </w:rPr>
        <w:t xml:space="preserve"> interests in the property”. </w:t>
      </w:r>
    </w:p>
    <w:p w:rsidR="00BB1EDC" w:rsidRDefault="00BB1EDC" w:rsidP="00BB1EDC">
      <w:pPr>
        <w:spacing w:after="0" w:line="240" w:lineRule="auto"/>
        <w:jc w:val="both"/>
        <w:rPr>
          <w:rFonts w:ascii="Times New Roman" w:hAnsi="Times New Roman" w:cs="Times New Roman"/>
          <w:sz w:val="24"/>
          <w:szCs w:val="24"/>
        </w:rPr>
      </w:pPr>
    </w:p>
    <w:p w:rsidR="00BB1EDC" w:rsidRDefault="00BB1EDC" w:rsidP="00BB1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interdict is meant to protect the applicants</w:t>
      </w:r>
      <w:r w:rsidR="00787621">
        <w:rPr>
          <w:rFonts w:ascii="Times New Roman" w:hAnsi="Times New Roman" w:cs="Times New Roman"/>
          <w:sz w:val="24"/>
          <w:szCs w:val="24"/>
        </w:rPr>
        <w:t>’</w:t>
      </w:r>
      <w:r>
        <w:rPr>
          <w:rFonts w:ascii="Times New Roman" w:hAnsi="Times New Roman" w:cs="Times New Roman"/>
          <w:sz w:val="24"/>
          <w:szCs w:val="24"/>
        </w:rPr>
        <w:t xml:space="preserve"> interest in the property. The applicants who have a clear right against the first respondent should not be left in the cold,</w:t>
      </w:r>
      <w:r w:rsidR="00A560AF">
        <w:rPr>
          <w:rFonts w:ascii="Times New Roman" w:hAnsi="Times New Roman" w:cs="Times New Roman"/>
          <w:sz w:val="24"/>
          <w:szCs w:val="24"/>
        </w:rPr>
        <w:t xml:space="preserve"> so to speak. They should be allowed to attach such of the first respondent</w:t>
      </w:r>
      <w:r w:rsidR="00563061">
        <w:rPr>
          <w:rFonts w:ascii="Times New Roman" w:hAnsi="Times New Roman" w:cs="Times New Roman"/>
          <w:sz w:val="24"/>
          <w:szCs w:val="24"/>
        </w:rPr>
        <w:t>’s</w:t>
      </w:r>
      <w:r w:rsidR="00A560AF">
        <w:rPr>
          <w:rFonts w:ascii="Times New Roman" w:hAnsi="Times New Roman" w:cs="Times New Roman"/>
          <w:sz w:val="24"/>
          <w:szCs w:val="24"/>
        </w:rPr>
        <w:t xml:space="preserve"> property as will satisfy what is due to them from it. Any reasoning which goes contrary to the </w:t>
      </w:r>
      <w:r w:rsidR="00A560AF">
        <w:rPr>
          <w:rFonts w:ascii="Times New Roman" w:hAnsi="Times New Roman" w:cs="Times New Roman"/>
          <w:sz w:val="24"/>
          <w:szCs w:val="24"/>
        </w:rPr>
        <w:lastRenderedPageBreak/>
        <w:t>above thinking will be ta</w:t>
      </w:r>
      <w:r w:rsidR="00DE42DC">
        <w:rPr>
          <w:rFonts w:ascii="Times New Roman" w:hAnsi="Times New Roman" w:cs="Times New Roman"/>
          <w:sz w:val="24"/>
          <w:szCs w:val="24"/>
        </w:rPr>
        <w:t>n</w:t>
      </w:r>
      <w:r w:rsidR="00A560AF">
        <w:rPr>
          <w:rFonts w:ascii="Times New Roman" w:hAnsi="Times New Roman" w:cs="Times New Roman"/>
          <w:sz w:val="24"/>
          <w:szCs w:val="24"/>
        </w:rPr>
        <w:t>tamount to a mockery of the very</w:t>
      </w:r>
      <w:r w:rsidR="00866B6E">
        <w:rPr>
          <w:rFonts w:ascii="Times New Roman" w:hAnsi="Times New Roman" w:cs="Times New Roman"/>
          <w:sz w:val="24"/>
          <w:szCs w:val="24"/>
        </w:rPr>
        <w:t xml:space="preserve"> principles upon which our justice delivery system is hinged.</w:t>
      </w:r>
    </w:p>
    <w:p w:rsidR="008529AA" w:rsidRDefault="00866B6E" w:rsidP="00BB1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considered all the circumstances of this case. </w:t>
      </w:r>
      <w:r w:rsidR="00FC0783">
        <w:rPr>
          <w:rFonts w:ascii="Times New Roman" w:hAnsi="Times New Roman" w:cs="Times New Roman"/>
          <w:sz w:val="24"/>
          <w:szCs w:val="24"/>
        </w:rPr>
        <w:t>It is satisfied that the applicants have, on a balance of probabilities, established their case against the respondents. The court’s displeasure as regards the manner in which the first respondent conducted itself in this matter can hardly be over-emphasized. That displeasure will express itself in the area of costs for this application.</w:t>
      </w:r>
    </w:p>
    <w:p w:rsidR="00307CAB" w:rsidRDefault="00307CAB" w:rsidP="00BB1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according</w:t>
      </w:r>
      <w:r w:rsidR="004306EB">
        <w:rPr>
          <w:rFonts w:ascii="Times New Roman" w:hAnsi="Times New Roman" w:cs="Times New Roman"/>
          <w:sz w:val="24"/>
          <w:szCs w:val="24"/>
        </w:rPr>
        <w:t>ly</w:t>
      </w:r>
      <w:r>
        <w:rPr>
          <w:rFonts w:ascii="Times New Roman" w:hAnsi="Times New Roman" w:cs="Times New Roman"/>
          <w:sz w:val="24"/>
          <w:szCs w:val="24"/>
        </w:rPr>
        <w:t>, orders that:</w:t>
      </w:r>
    </w:p>
    <w:p w:rsidR="00307CAB" w:rsidRDefault="00307CAB" w:rsidP="00307C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w:t>
      </w:r>
      <w:r w:rsidR="00DC48AA">
        <w:rPr>
          <w:rFonts w:ascii="Times New Roman" w:hAnsi="Times New Roman" w:cs="Times New Roman"/>
          <w:sz w:val="24"/>
          <w:szCs w:val="24"/>
        </w:rPr>
        <w:t>’</w:t>
      </w:r>
      <w:r>
        <w:rPr>
          <w:rFonts w:ascii="Times New Roman" w:hAnsi="Times New Roman" w:cs="Times New Roman"/>
          <w:sz w:val="24"/>
          <w:szCs w:val="24"/>
        </w:rPr>
        <w:t xml:space="preserve"> application be, and is hererby, sustained.</w:t>
      </w:r>
    </w:p>
    <w:p w:rsidR="008529AA" w:rsidRPr="00307CAB" w:rsidRDefault="00307CAB" w:rsidP="00307C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pays the costs of this application </w:t>
      </w:r>
      <w:r w:rsidR="00DC48AA">
        <w:rPr>
          <w:rFonts w:ascii="Times New Roman" w:hAnsi="Times New Roman" w:cs="Times New Roman"/>
          <w:sz w:val="24"/>
          <w:szCs w:val="24"/>
        </w:rPr>
        <w:t>on a</w:t>
      </w:r>
      <w:r>
        <w:rPr>
          <w:rFonts w:ascii="Times New Roman" w:hAnsi="Times New Roman" w:cs="Times New Roman"/>
          <w:sz w:val="24"/>
          <w:szCs w:val="24"/>
        </w:rPr>
        <w:t xml:space="preserve"> legal practitioner and client scale. </w:t>
      </w:r>
      <w:r w:rsidRPr="00307CAB">
        <w:rPr>
          <w:rFonts w:ascii="Times New Roman" w:hAnsi="Times New Roman" w:cs="Times New Roman"/>
          <w:sz w:val="24"/>
          <w:szCs w:val="24"/>
        </w:rPr>
        <w:t xml:space="preserve"> </w:t>
      </w:r>
    </w:p>
    <w:p w:rsidR="008529AA" w:rsidRDefault="008529AA" w:rsidP="00BB1EDC">
      <w:pPr>
        <w:spacing w:after="0" w:line="360" w:lineRule="auto"/>
        <w:jc w:val="both"/>
        <w:rPr>
          <w:rFonts w:ascii="Times New Roman" w:hAnsi="Times New Roman" w:cs="Times New Roman"/>
          <w:sz w:val="24"/>
          <w:szCs w:val="24"/>
        </w:rPr>
      </w:pPr>
    </w:p>
    <w:p w:rsidR="008529AA" w:rsidRDefault="008529AA" w:rsidP="00BB1EDC">
      <w:pPr>
        <w:spacing w:after="0" w:line="360" w:lineRule="auto"/>
        <w:jc w:val="both"/>
        <w:rPr>
          <w:rFonts w:ascii="Times New Roman" w:hAnsi="Times New Roman" w:cs="Times New Roman"/>
          <w:sz w:val="24"/>
          <w:szCs w:val="24"/>
        </w:rPr>
      </w:pPr>
    </w:p>
    <w:p w:rsidR="003C150E" w:rsidRDefault="003C150E" w:rsidP="00BB1EDC">
      <w:pPr>
        <w:spacing w:after="0" w:line="360" w:lineRule="auto"/>
        <w:jc w:val="both"/>
        <w:rPr>
          <w:rFonts w:ascii="Times New Roman" w:hAnsi="Times New Roman" w:cs="Times New Roman"/>
          <w:sz w:val="24"/>
          <w:szCs w:val="24"/>
        </w:rPr>
      </w:pPr>
    </w:p>
    <w:p w:rsidR="003C150E" w:rsidRDefault="003C150E" w:rsidP="00BB1EDC">
      <w:pPr>
        <w:spacing w:after="0" w:line="360" w:lineRule="auto"/>
        <w:jc w:val="both"/>
        <w:rPr>
          <w:rFonts w:ascii="Times New Roman" w:hAnsi="Times New Roman" w:cs="Times New Roman"/>
          <w:sz w:val="24"/>
          <w:szCs w:val="24"/>
        </w:rPr>
      </w:pPr>
    </w:p>
    <w:p w:rsidR="008529AA" w:rsidRDefault="008529AA" w:rsidP="008529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Nyawo-Ruzive Attorneys</w:t>
      </w:r>
      <w:r>
        <w:rPr>
          <w:rFonts w:ascii="Times New Roman" w:hAnsi="Times New Roman" w:cs="Times New Roman"/>
          <w:sz w:val="24"/>
          <w:szCs w:val="24"/>
        </w:rPr>
        <w:t>, applicant’s legal practitioners</w:t>
      </w:r>
    </w:p>
    <w:p w:rsidR="00866B6E" w:rsidRDefault="008529AA" w:rsidP="008529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Mutsahinu Chikore &amp; Partners</w:t>
      </w:r>
      <w:r>
        <w:rPr>
          <w:rFonts w:ascii="Times New Roman" w:hAnsi="Times New Roman" w:cs="Times New Roman"/>
          <w:sz w:val="24"/>
          <w:szCs w:val="24"/>
        </w:rPr>
        <w:t>, respondent’s legal practitioners</w:t>
      </w:r>
      <w:r w:rsidR="00FC0783">
        <w:rPr>
          <w:rFonts w:ascii="Times New Roman" w:hAnsi="Times New Roman" w:cs="Times New Roman"/>
          <w:sz w:val="24"/>
          <w:szCs w:val="24"/>
        </w:rPr>
        <w:t xml:space="preserve"> </w:t>
      </w:r>
      <w:r w:rsidR="00866B6E">
        <w:rPr>
          <w:rFonts w:ascii="Times New Roman" w:hAnsi="Times New Roman" w:cs="Times New Roman"/>
          <w:sz w:val="24"/>
          <w:szCs w:val="24"/>
        </w:rPr>
        <w:t xml:space="preserve"> </w:t>
      </w:r>
    </w:p>
    <w:p w:rsidR="00AC1C2C" w:rsidRPr="00AC1C2C" w:rsidRDefault="00BB1EDC" w:rsidP="0085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4C5B">
        <w:rPr>
          <w:rFonts w:ascii="Times New Roman" w:hAnsi="Times New Roman" w:cs="Times New Roman"/>
          <w:sz w:val="24"/>
          <w:szCs w:val="24"/>
        </w:rPr>
        <w:t xml:space="preserve">  </w:t>
      </w:r>
      <w:r w:rsidR="009C3E97">
        <w:rPr>
          <w:rFonts w:ascii="Times New Roman" w:hAnsi="Times New Roman" w:cs="Times New Roman"/>
          <w:sz w:val="24"/>
          <w:szCs w:val="24"/>
        </w:rPr>
        <w:t xml:space="preserve">        </w:t>
      </w:r>
      <w:r w:rsidR="001C42D3">
        <w:rPr>
          <w:rFonts w:ascii="Times New Roman" w:hAnsi="Times New Roman" w:cs="Times New Roman"/>
          <w:sz w:val="24"/>
          <w:szCs w:val="24"/>
        </w:rPr>
        <w:t xml:space="preserve">   </w:t>
      </w:r>
      <w:r w:rsidR="004020F4">
        <w:rPr>
          <w:rFonts w:ascii="Times New Roman" w:hAnsi="Times New Roman" w:cs="Times New Roman"/>
          <w:sz w:val="24"/>
          <w:szCs w:val="24"/>
        </w:rPr>
        <w:t xml:space="preserve"> </w:t>
      </w:r>
      <w:r w:rsidR="0091040F">
        <w:rPr>
          <w:rFonts w:ascii="Times New Roman" w:hAnsi="Times New Roman" w:cs="Times New Roman"/>
          <w:sz w:val="24"/>
          <w:szCs w:val="24"/>
        </w:rPr>
        <w:t xml:space="preserve">   </w:t>
      </w:r>
    </w:p>
    <w:sectPr w:rsidR="00AC1C2C" w:rsidRPr="00AC1C2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29" w:rsidRDefault="00E42729" w:rsidP="00787621">
      <w:pPr>
        <w:spacing w:after="0" w:line="240" w:lineRule="auto"/>
      </w:pPr>
      <w:r>
        <w:separator/>
      </w:r>
    </w:p>
  </w:endnote>
  <w:endnote w:type="continuationSeparator" w:id="0">
    <w:p w:rsidR="00E42729" w:rsidRDefault="00E42729" w:rsidP="0078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29" w:rsidRDefault="00E42729" w:rsidP="00787621">
      <w:pPr>
        <w:spacing w:after="0" w:line="240" w:lineRule="auto"/>
      </w:pPr>
      <w:r>
        <w:separator/>
      </w:r>
    </w:p>
  </w:footnote>
  <w:footnote w:type="continuationSeparator" w:id="0">
    <w:p w:rsidR="00E42729" w:rsidRDefault="00E42729" w:rsidP="00787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31488"/>
      <w:docPartObj>
        <w:docPartGallery w:val="Page Numbers (Top of Page)"/>
        <w:docPartUnique/>
      </w:docPartObj>
    </w:sdtPr>
    <w:sdtEndPr>
      <w:rPr>
        <w:noProof/>
      </w:rPr>
    </w:sdtEndPr>
    <w:sdtContent>
      <w:p w:rsidR="00787621" w:rsidRDefault="00787621">
        <w:pPr>
          <w:pStyle w:val="Header"/>
          <w:jc w:val="right"/>
          <w:rPr>
            <w:noProof/>
          </w:rPr>
        </w:pPr>
        <w:r>
          <w:fldChar w:fldCharType="begin"/>
        </w:r>
        <w:r>
          <w:instrText xml:space="preserve"> PAGE   \* MERGEFORMAT </w:instrText>
        </w:r>
        <w:r>
          <w:fldChar w:fldCharType="separate"/>
        </w:r>
        <w:r w:rsidR="00083FB2">
          <w:rPr>
            <w:noProof/>
          </w:rPr>
          <w:t>1</w:t>
        </w:r>
        <w:r>
          <w:rPr>
            <w:noProof/>
          </w:rPr>
          <w:fldChar w:fldCharType="end"/>
        </w:r>
      </w:p>
      <w:p w:rsidR="00787621" w:rsidRDefault="00787621">
        <w:pPr>
          <w:pStyle w:val="Header"/>
          <w:jc w:val="right"/>
          <w:rPr>
            <w:noProof/>
          </w:rPr>
        </w:pPr>
        <w:r>
          <w:rPr>
            <w:noProof/>
          </w:rPr>
          <w:t>HH</w:t>
        </w:r>
        <w:r w:rsidR="00E4543D">
          <w:rPr>
            <w:noProof/>
          </w:rPr>
          <w:t xml:space="preserve"> 232-13</w:t>
        </w:r>
      </w:p>
      <w:p w:rsidR="00787621" w:rsidRDefault="00787621">
        <w:pPr>
          <w:pStyle w:val="Header"/>
          <w:jc w:val="right"/>
        </w:pPr>
        <w:r>
          <w:rPr>
            <w:noProof/>
          </w:rPr>
          <w:t>HC</w:t>
        </w:r>
        <w:r w:rsidR="00E4543D">
          <w:rPr>
            <w:noProof/>
          </w:rPr>
          <w:t xml:space="preserve"> 5238/13</w:t>
        </w:r>
      </w:p>
    </w:sdtContent>
  </w:sdt>
  <w:p w:rsidR="00787621" w:rsidRDefault="00787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11D54"/>
    <w:multiLevelType w:val="hybridMultilevel"/>
    <w:tmpl w:val="5CCC8A2A"/>
    <w:lvl w:ilvl="0" w:tplc="2E7E139A">
      <w:start w:val="20"/>
      <w:numFmt w:val="bullet"/>
      <w:lvlText w:val=""/>
      <w:lvlJc w:val="left"/>
      <w:pPr>
        <w:ind w:left="1080" w:hanging="360"/>
      </w:pPr>
      <w:rPr>
        <w:rFonts w:ascii="Wingdings" w:eastAsiaTheme="minorHAnsi" w:hAnsi="Wingdings"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600F624D"/>
    <w:multiLevelType w:val="hybridMultilevel"/>
    <w:tmpl w:val="4DE83D12"/>
    <w:lvl w:ilvl="0" w:tplc="2034C56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2C"/>
    <w:rsid w:val="0000798F"/>
    <w:rsid w:val="00053E58"/>
    <w:rsid w:val="00080C1A"/>
    <w:rsid w:val="00083FB2"/>
    <w:rsid w:val="000B2CAA"/>
    <w:rsid w:val="000D38AC"/>
    <w:rsid w:val="001404C6"/>
    <w:rsid w:val="00153904"/>
    <w:rsid w:val="001C42D3"/>
    <w:rsid w:val="001F3C26"/>
    <w:rsid w:val="00222C9E"/>
    <w:rsid w:val="00235267"/>
    <w:rsid w:val="00241A2A"/>
    <w:rsid w:val="00274081"/>
    <w:rsid w:val="00283A20"/>
    <w:rsid w:val="002F4D12"/>
    <w:rsid w:val="00307CAB"/>
    <w:rsid w:val="003141D3"/>
    <w:rsid w:val="00340523"/>
    <w:rsid w:val="003653A7"/>
    <w:rsid w:val="00374AC5"/>
    <w:rsid w:val="003A1320"/>
    <w:rsid w:val="003C150E"/>
    <w:rsid w:val="003F795B"/>
    <w:rsid w:val="004020F4"/>
    <w:rsid w:val="004306EB"/>
    <w:rsid w:val="00462EF1"/>
    <w:rsid w:val="0046452F"/>
    <w:rsid w:val="00525997"/>
    <w:rsid w:val="00537D95"/>
    <w:rsid w:val="00563061"/>
    <w:rsid w:val="00596EDB"/>
    <w:rsid w:val="005A1904"/>
    <w:rsid w:val="005E051E"/>
    <w:rsid w:val="006623C7"/>
    <w:rsid w:val="00671C4A"/>
    <w:rsid w:val="00674072"/>
    <w:rsid w:val="00693E72"/>
    <w:rsid w:val="006D7B14"/>
    <w:rsid w:val="0074546B"/>
    <w:rsid w:val="007858F4"/>
    <w:rsid w:val="00787621"/>
    <w:rsid w:val="007B0019"/>
    <w:rsid w:val="00812829"/>
    <w:rsid w:val="0084106D"/>
    <w:rsid w:val="008529AA"/>
    <w:rsid w:val="00866B6E"/>
    <w:rsid w:val="00873BF0"/>
    <w:rsid w:val="0089274B"/>
    <w:rsid w:val="008A2689"/>
    <w:rsid w:val="008D69B1"/>
    <w:rsid w:val="0091040F"/>
    <w:rsid w:val="00930E8B"/>
    <w:rsid w:val="0093658A"/>
    <w:rsid w:val="00940F87"/>
    <w:rsid w:val="00951EE5"/>
    <w:rsid w:val="00961219"/>
    <w:rsid w:val="009930B5"/>
    <w:rsid w:val="009A2C50"/>
    <w:rsid w:val="009C3E97"/>
    <w:rsid w:val="00A16BC9"/>
    <w:rsid w:val="00A560AF"/>
    <w:rsid w:val="00AC1C2C"/>
    <w:rsid w:val="00BB1EDC"/>
    <w:rsid w:val="00BF4C5B"/>
    <w:rsid w:val="00C56EAF"/>
    <w:rsid w:val="00C60297"/>
    <w:rsid w:val="00C85B19"/>
    <w:rsid w:val="00CB5640"/>
    <w:rsid w:val="00D03A16"/>
    <w:rsid w:val="00D53204"/>
    <w:rsid w:val="00D6147D"/>
    <w:rsid w:val="00D63A24"/>
    <w:rsid w:val="00D729BE"/>
    <w:rsid w:val="00D73249"/>
    <w:rsid w:val="00DB0C6C"/>
    <w:rsid w:val="00DC48AA"/>
    <w:rsid w:val="00DE42DC"/>
    <w:rsid w:val="00E23DA1"/>
    <w:rsid w:val="00E42729"/>
    <w:rsid w:val="00E4543D"/>
    <w:rsid w:val="00EA5AE8"/>
    <w:rsid w:val="00EB058F"/>
    <w:rsid w:val="00EB7A45"/>
    <w:rsid w:val="00EC644E"/>
    <w:rsid w:val="00EE0B63"/>
    <w:rsid w:val="00EE3540"/>
    <w:rsid w:val="00F03402"/>
    <w:rsid w:val="00F234F6"/>
    <w:rsid w:val="00F3224E"/>
    <w:rsid w:val="00F7393E"/>
    <w:rsid w:val="00FC0783"/>
    <w:rsid w:val="00FE2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F87"/>
    <w:pPr>
      <w:ind w:left="720"/>
      <w:contextualSpacing/>
    </w:pPr>
  </w:style>
  <w:style w:type="paragraph" w:styleId="Header">
    <w:name w:val="header"/>
    <w:basedOn w:val="Normal"/>
    <w:link w:val="HeaderChar"/>
    <w:uiPriority w:val="99"/>
    <w:unhideWhenUsed/>
    <w:rsid w:val="00787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621"/>
  </w:style>
  <w:style w:type="paragraph" w:styleId="Footer">
    <w:name w:val="footer"/>
    <w:basedOn w:val="Normal"/>
    <w:link w:val="FooterChar"/>
    <w:uiPriority w:val="99"/>
    <w:unhideWhenUsed/>
    <w:rsid w:val="00787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621"/>
  </w:style>
  <w:style w:type="paragraph" w:styleId="BalloonText">
    <w:name w:val="Balloon Text"/>
    <w:basedOn w:val="Normal"/>
    <w:link w:val="BalloonTextChar"/>
    <w:uiPriority w:val="99"/>
    <w:semiHidden/>
    <w:unhideWhenUsed/>
    <w:rsid w:val="00EE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F87"/>
    <w:pPr>
      <w:ind w:left="720"/>
      <w:contextualSpacing/>
    </w:pPr>
  </w:style>
  <w:style w:type="paragraph" w:styleId="Header">
    <w:name w:val="header"/>
    <w:basedOn w:val="Normal"/>
    <w:link w:val="HeaderChar"/>
    <w:uiPriority w:val="99"/>
    <w:unhideWhenUsed/>
    <w:rsid w:val="00787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621"/>
  </w:style>
  <w:style w:type="paragraph" w:styleId="Footer">
    <w:name w:val="footer"/>
    <w:basedOn w:val="Normal"/>
    <w:link w:val="FooterChar"/>
    <w:uiPriority w:val="99"/>
    <w:unhideWhenUsed/>
    <w:rsid w:val="00787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621"/>
  </w:style>
  <w:style w:type="paragraph" w:styleId="BalloonText">
    <w:name w:val="Balloon Text"/>
    <w:basedOn w:val="Normal"/>
    <w:link w:val="BalloonTextChar"/>
    <w:uiPriority w:val="99"/>
    <w:semiHidden/>
    <w:unhideWhenUsed/>
    <w:rsid w:val="00EE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2013-07-24T08:18:00Z</cp:lastPrinted>
  <dcterms:created xsi:type="dcterms:W3CDTF">2013-08-16T14:30:00Z</dcterms:created>
  <dcterms:modified xsi:type="dcterms:W3CDTF">2013-08-16T14:30:00Z</dcterms:modified>
</cp:coreProperties>
</file>