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610" w:rsidRDefault="00257610" w:rsidP="00257610">
      <w:pPr>
        <w:spacing w:after="0" w:line="360" w:lineRule="auto"/>
        <w:rPr>
          <w:rFonts w:ascii="Times New Roman" w:hAnsi="Times New Roman" w:cs="Times New Roman"/>
          <w:b/>
          <w:sz w:val="24"/>
          <w:szCs w:val="24"/>
        </w:rPr>
      </w:pPr>
      <w:r>
        <w:rPr>
          <w:rFonts w:ascii="Times New Roman" w:hAnsi="Times New Roman" w:cs="Times New Roman"/>
          <w:b/>
          <w:sz w:val="24"/>
          <w:szCs w:val="24"/>
        </w:rPr>
        <w:t>IN THE LABOUR COURT OF ZIMBABWE</w:t>
      </w:r>
      <w:r>
        <w:rPr>
          <w:rFonts w:ascii="Times New Roman" w:hAnsi="Times New Roman" w:cs="Times New Roman"/>
          <w:b/>
          <w:sz w:val="24"/>
          <w:szCs w:val="24"/>
        </w:rPr>
        <w:tab/>
        <w:t xml:space="preserve">         </w:t>
      </w:r>
      <w:r w:rsidR="00DB038B">
        <w:rPr>
          <w:rFonts w:ascii="Times New Roman" w:hAnsi="Times New Roman" w:cs="Times New Roman"/>
          <w:b/>
          <w:sz w:val="24"/>
          <w:szCs w:val="24"/>
        </w:rPr>
        <w:t>JUDGMENT NO LC/H/</w:t>
      </w:r>
      <w:r w:rsidR="00025207">
        <w:rPr>
          <w:rFonts w:ascii="Times New Roman" w:hAnsi="Times New Roman" w:cs="Times New Roman"/>
          <w:b/>
          <w:sz w:val="24"/>
          <w:szCs w:val="24"/>
        </w:rPr>
        <w:t>713</w:t>
      </w:r>
      <w:r w:rsidR="00DB038B">
        <w:rPr>
          <w:rFonts w:ascii="Times New Roman" w:hAnsi="Times New Roman" w:cs="Times New Roman"/>
          <w:b/>
          <w:sz w:val="24"/>
          <w:szCs w:val="24"/>
        </w:rPr>
        <w:t>/</w:t>
      </w:r>
      <w:r>
        <w:rPr>
          <w:rFonts w:ascii="Times New Roman" w:hAnsi="Times New Roman" w:cs="Times New Roman"/>
          <w:b/>
          <w:sz w:val="24"/>
          <w:szCs w:val="24"/>
        </w:rPr>
        <w:t>2016</w:t>
      </w:r>
    </w:p>
    <w:p w:rsidR="00257610" w:rsidRDefault="00257610" w:rsidP="00257610">
      <w:pPr>
        <w:spacing w:after="0" w:line="240" w:lineRule="auto"/>
        <w:rPr>
          <w:rFonts w:ascii="Times New Roman" w:hAnsi="Times New Roman" w:cs="Times New Roman"/>
          <w:b/>
          <w:sz w:val="24"/>
          <w:szCs w:val="24"/>
        </w:rPr>
      </w:pPr>
    </w:p>
    <w:p w:rsidR="00257610" w:rsidRDefault="00257610" w:rsidP="00257610">
      <w:pPr>
        <w:spacing w:after="0" w:line="240" w:lineRule="auto"/>
        <w:rPr>
          <w:rFonts w:ascii="Times New Roman" w:hAnsi="Times New Roman" w:cs="Times New Roman"/>
          <w:b/>
          <w:sz w:val="24"/>
          <w:szCs w:val="24"/>
        </w:rPr>
      </w:pPr>
      <w:r>
        <w:rPr>
          <w:rFonts w:ascii="Times New Roman" w:hAnsi="Times New Roman" w:cs="Times New Roman"/>
          <w:b/>
          <w:sz w:val="24"/>
          <w:szCs w:val="24"/>
        </w:rPr>
        <w:t>HARARE, 24 OCTOBER 2016 &amp;</w:t>
      </w:r>
      <w:r>
        <w:rPr>
          <w:rFonts w:ascii="Times New Roman" w:hAnsi="Times New Roman" w:cs="Times New Roman"/>
          <w:b/>
          <w:sz w:val="24"/>
          <w:szCs w:val="24"/>
        </w:rPr>
        <w:tab/>
        <w:t xml:space="preserve">                                         </w:t>
      </w:r>
      <w:r w:rsidR="00025207">
        <w:rPr>
          <w:rFonts w:ascii="Times New Roman" w:hAnsi="Times New Roman" w:cs="Times New Roman"/>
          <w:b/>
          <w:sz w:val="24"/>
          <w:szCs w:val="24"/>
        </w:rPr>
        <w:t xml:space="preserve">  </w:t>
      </w:r>
      <w:r>
        <w:rPr>
          <w:rFonts w:ascii="Times New Roman" w:hAnsi="Times New Roman" w:cs="Times New Roman"/>
          <w:b/>
          <w:sz w:val="24"/>
          <w:szCs w:val="24"/>
        </w:rPr>
        <w:t>CASE NO LC/H/1134/2014</w:t>
      </w:r>
    </w:p>
    <w:p w:rsidR="00025207" w:rsidRDefault="00257610" w:rsidP="0025761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025207">
        <w:rPr>
          <w:rFonts w:ascii="Times New Roman" w:hAnsi="Times New Roman" w:cs="Times New Roman"/>
          <w:b/>
          <w:sz w:val="24"/>
          <w:szCs w:val="24"/>
        </w:rPr>
        <w:t>4 NOVEMBER 2016</w:t>
      </w:r>
    </w:p>
    <w:p w:rsidR="00257610" w:rsidRDefault="00257610" w:rsidP="0025761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257610" w:rsidRDefault="00257610" w:rsidP="00257610">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p>
    <w:p w:rsidR="00257610" w:rsidRDefault="00257610" w:rsidP="00257610">
      <w:pPr>
        <w:spacing w:after="0"/>
        <w:rPr>
          <w:rFonts w:ascii="Times New Roman" w:hAnsi="Times New Roman" w:cs="Times New Roman"/>
          <w:sz w:val="24"/>
          <w:szCs w:val="24"/>
        </w:rPr>
      </w:pPr>
      <w:r>
        <w:rPr>
          <w:rFonts w:ascii="Times New Roman" w:hAnsi="Times New Roman" w:cs="Times New Roman"/>
          <w:sz w:val="24"/>
          <w:szCs w:val="24"/>
        </w:rPr>
        <w:t>In the matter between:-</w:t>
      </w:r>
    </w:p>
    <w:p w:rsidR="00257610" w:rsidRDefault="00257610" w:rsidP="00257610">
      <w:pPr>
        <w:spacing w:after="0" w:line="240" w:lineRule="auto"/>
        <w:rPr>
          <w:rFonts w:ascii="Times New Roman" w:hAnsi="Times New Roman" w:cs="Times New Roman"/>
          <w:sz w:val="24"/>
          <w:szCs w:val="24"/>
        </w:rPr>
      </w:pPr>
    </w:p>
    <w:p w:rsidR="00257610" w:rsidRDefault="00257610" w:rsidP="00257610">
      <w:pPr>
        <w:spacing w:after="0" w:line="240" w:lineRule="auto"/>
        <w:rPr>
          <w:rFonts w:ascii="Times New Roman" w:hAnsi="Times New Roman" w:cs="Times New Roman"/>
          <w:sz w:val="24"/>
          <w:szCs w:val="24"/>
        </w:rPr>
      </w:pPr>
    </w:p>
    <w:p w:rsidR="00257610" w:rsidRDefault="00257610" w:rsidP="00257610">
      <w:pPr>
        <w:spacing w:after="0" w:line="240" w:lineRule="auto"/>
        <w:rPr>
          <w:rFonts w:ascii="Times New Roman" w:hAnsi="Times New Roman" w:cs="Times New Roman"/>
          <w:sz w:val="24"/>
          <w:szCs w:val="24"/>
        </w:rPr>
      </w:pPr>
    </w:p>
    <w:p w:rsidR="00257610" w:rsidRDefault="00257610" w:rsidP="00257610">
      <w:pPr>
        <w:spacing w:after="0"/>
        <w:rPr>
          <w:rFonts w:ascii="Times New Roman" w:hAnsi="Times New Roman" w:cs="Times New Roman"/>
          <w:b/>
          <w:sz w:val="24"/>
          <w:szCs w:val="24"/>
        </w:rPr>
      </w:pPr>
      <w:r>
        <w:rPr>
          <w:rFonts w:ascii="Times New Roman" w:hAnsi="Times New Roman" w:cs="Times New Roman"/>
          <w:b/>
          <w:sz w:val="24"/>
          <w:szCs w:val="24"/>
        </w:rPr>
        <w:t>PETER SHENJERE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APP</w:t>
      </w:r>
      <w:r w:rsidR="005728B9">
        <w:rPr>
          <w:rFonts w:ascii="Times New Roman" w:hAnsi="Times New Roman" w:cs="Times New Roman"/>
          <w:b/>
          <w:sz w:val="24"/>
          <w:szCs w:val="24"/>
        </w:rPr>
        <w:t>ELLANT</w:t>
      </w:r>
    </w:p>
    <w:p w:rsidR="00257610" w:rsidRDefault="00257610" w:rsidP="00257610">
      <w:pPr>
        <w:spacing w:after="0" w:line="240" w:lineRule="auto"/>
        <w:rPr>
          <w:rFonts w:ascii="Times New Roman" w:hAnsi="Times New Roman" w:cs="Times New Roman"/>
          <w:b/>
          <w:sz w:val="24"/>
          <w:szCs w:val="24"/>
        </w:rPr>
      </w:pPr>
    </w:p>
    <w:p w:rsidR="00257610" w:rsidRDefault="00257610" w:rsidP="00257610">
      <w:pPr>
        <w:spacing w:after="0" w:line="240" w:lineRule="auto"/>
        <w:rPr>
          <w:rFonts w:ascii="Times New Roman" w:hAnsi="Times New Roman" w:cs="Times New Roman"/>
          <w:b/>
          <w:sz w:val="24"/>
          <w:szCs w:val="24"/>
        </w:rPr>
      </w:pPr>
    </w:p>
    <w:p w:rsidR="00257610" w:rsidRDefault="00257610" w:rsidP="00257610">
      <w:pPr>
        <w:spacing w:after="0"/>
        <w:rPr>
          <w:rFonts w:ascii="Times New Roman" w:hAnsi="Times New Roman" w:cs="Times New Roman"/>
          <w:sz w:val="24"/>
          <w:szCs w:val="24"/>
        </w:rPr>
      </w:pPr>
      <w:r>
        <w:rPr>
          <w:rFonts w:ascii="Times New Roman" w:hAnsi="Times New Roman" w:cs="Times New Roman"/>
          <w:sz w:val="24"/>
          <w:szCs w:val="24"/>
        </w:rPr>
        <w:t>Versus</w:t>
      </w:r>
    </w:p>
    <w:p w:rsidR="00257610" w:rsidRDefault="00257610" w:rsidP="00257610">
      <w:pPr>
        <w:spacing w:after="0" w:line="240" w:lineRule="auto"/>
        <w:rPr>
          <w:rFonts w:ascii="Times New Roman" w:hAnsi="Times New Roman" w:cs="Times New Roman"/>
          <w:sz w:val="24"/>
          <w:szCs w:val="24"/>
        </w:rPr>
      </w:pPr>
    </w:p>
    <w:p w:rsidR="00257610" w:rsidRDefault="00257610" w:rsidP="00257610">
      <w:pPr>
        <w:spacing w:after="0" w:line="240" w:lineRule="auto"/>
        <w:rPr>
          <w:rFonts w:ascii="Times New Roman" w:hAnsi="Times New Roman" w:cs="Times New Roman"/>
          <w:sz w:val="24"/>
          <w:szCs w:val="24"/>
        </w:rPr>
      </w:pPr>
    </w:p>
    <w:p w:rsidR="00257610" w:rsidRDefault="00257610" w:rsidP="00257610">
      <w:pPr>
        <w:spacing w:after="0" w:line="240" w:lineRule="auto"/>
        <w:rPr>
          <w:rFonts w:ascii="Times New Roman" w:hAnsi="Times New Roman" w:cs="Times New Roman"/>
          <w:b/>
          <w:sz w:val="24"/>
          <w:szCs w:val="24"/>
        </w:rPr>
      </w:pPr>
      <w:r>
        <w:rPr>
          <w:rFonts w:ascii="Times New Roman" w:hAnsi="Times New Roman" w:cs="Times New Roman"/>
          <w:b/>
          <w:sz w:val="24"/>
          <w:szCs w:val="24"/>
        </w:rPr>
        <w:t>HEALTH SERVICE BOARD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RESPONDENT</w:t>
      </w:r>
    </w:p>
    <w:p w:rsidR="00257610" w:rsidRDefault="00257610" w:rsidP="00257610">
      <w:pPr>
        <w:spacing w:after="0" w:line="240" w:lineRule="auto"/>
        <w:rPr>
          <w:rFonts w:ascii="Times New Roman" w:hAnsi="Times New Roman" w:cs="Times New Roman"/>
          <w:b/>
          <w:sz w:val="24"/>
          <w:szCs w:val="24"/>
        </w:rPr>
      </w:pPr>
    </w:p>
    <w:p w:rsidR="00257610" w:rsidRDefault="00257610" w:rsidP="00257610">
      <w:pPr>
        <w:spacing w:after="0" w:line="240" w:lineRule="auto"/>
        <w:rPr>
          <w:rFonts w:ascii="Times New Roman" w:hAnsi="Times New Roman" w:cs="Times New Roman"/>
          <w:b/>
          <w:sz w:val="24"/>
          <w:szCs w:val="24"/>
        </w:rPr>
      </w:pPr>
    </w:p>
    <w:p w:rsidR="00257610" w:rsidRDefault="00257610" w:rsidP="002576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Manyangadze</w:t>
      </w:r>
      <w:proofErr w:type="spellEnd"/>
      <w:r>
        <w:rPr>
          <w:rFonts w:ascii="Times New Roman" w:hAnsi="Times New Roman" w:cs="Times New Roman"/>
          <w:sz w:val="24"/>
          <w:szCs w:val="24"/>
        </w:rPr>
        <w:t xml:space="preserve"> J</w:t>
      </w:r>
    </w:p>
    <w:p w:rsidR="00257610" w:rsidRDefault="00257610" w:rsidP="00257610">
      <w:pPr>
        <w:spacing w:after="0" w:line="240" w:lineRule="auto"/>
        <w:jc w:val="both"/>
        <w:rPr>
          <w:rFonts w:ascii="Times New Roman" w:hAnsi="Times New Roman" w:cs="Times New Roman"/>
          <w:b/>
          <w:sz w:val="24"/>
          <w:szCs w:val="24"/>
        </w:rPr>
      </w:pPr>
    </w:p>
    <w:p w:rsidR="00DB038B" w:rsidRDefault="00257610" w:rsidP="00257610">
      <w:pPr>
        <w:spacing w:after="0" w:line="240" w:lineRule="auto"/>
        <w:jc w:val="both"/>
        <w:rPr>
          <w:rFonts w:ascii="Times New Roman" w:hAnsi="Times New Roman" w:cs="Times New Roman"/>
          <w:b/>
          <w:sz w:val="24"/>
          <w:szCs w:val="24"/>
        </w:rPr>
      </w:pPr>
      <w:r w:rsidRPr="004C7233">
        <w:rPr>
          <w:rFonts w:ascii="Times New Roman" w:hAnsi="Times New Roman" w:cs="Times New Roman"/>
          <w:b/>
          <w:sz w:val="24"/>
          <w:szCs w:val="24"/>
        </w:rPr>
        <w:t>(IN CHAMBERS)</w:t>
      </w:r>
    </w:p>
    <w:p w:rsidR="00DB038B" w:rsidRDefault="00DB038B" w:rsidP="00257610">
      <w:pPr>
        <w:spacing w:after="0" w:line="240" w:lineRule="auto"/>
        <w:jc w:val="both"/>
        <w:rPr>
          <w:rFonts w:ascii="Times New Roman" w:hAnsi="Times New Roman" w:cs="Times New Roman"/>
          <w:b/>
          <w:sz w:val="24"/>
          <w:szCs w:val="24"/>
        </w:rPr>
      </w:pPr>
    </w:p>
    <w:p w:rsidR="00DB038B" w:rsidRDefault="00DB038B" w:rsidP="00257610">
      <w:pPr>
        <w:spacing w:after="0" w:line="240" w:lineRule="auto"/>
        <w:jc w:val="both"/>
        <w:rPr>
          <w:rFonts w:ascii="Times New Roman" w:hAnsi="Times New Roman" w:cs="Times New Roman"/>
          <w:b/>
          <w:sz w:val="24"/>
          <w:szCs w:val="24"/>
        </w:rPr>
      </w:pPr>
    </w:p>
    <w:p w:rsidR="00DB038B" w:rsidRDefault="00DB038B" w:rsidP="002576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MANYANGADZE J:</w:t>
      </w:r>
    </w:p>
    <w:p w:rsidR="00DB038B" w:rsidRDefault="00DB038B" w:rsidP="00257610">
      <w:pPr>
        <w:spacing w:after="0" w:line="240" w:lineRule="auto"/>
        <w:jc w:val="both"/>
        <w:rPr>
          <w:rFonts w:ascii="Times New Roman" w:hAnsi="Times New Roman" w:cs="Times New Roman"/>
          <w:b/>
          <w:sz w:val="24"/>
          <w:szCs w:val="24"/>
        </w:rPr>
      </w:pPr>
    </w:p>
    <w:p w:rsidR="00DB038B" w:rsidRDefault="00DB038B" w:rsidP="007079C2">
      <w:pPr>
        <w:spacing w:after="0" w:line="360" w:lineRule="auto"/>
        <w:ind w:firstLine="720"/>
        <w:jc w:val="both"/>
        <w:rPr>
          <w:rFonts w:ascii="Times New Roman" w:hAnsi="Times New Roman" w:cs="Times New Roman"/>
          <w:sz w:val="24"/>
          <w:szCs w:val="24"/>
        </w:rPr>
      </w:pPr>
      <w:r w:rsidRPr="00DB038B">
        <w:rPr>
          <w:rFonts w:ascii="Times New Roman" w:hAnsi="Times New Roman" w:cs="Times New Roman"/>
          <w:sz w:val="24"/>
          <w:szCs w:val="24"/>
        </w:rPr>
        <w:t>This is an appeal against the determ</w:t>
      </w:r>
      <w:r>
        <w:rPr>
          <w:rFonts w:ascii="Times New Roman" w:hAnsi="Times New Roman" w:cs="Times New Roman"/>
          <w:sz w:val="24"/>
          <w:szCs w:val="24"/>
        </w:rPr>
        <w:t>ination of the respondent’s Disciplinary Authority, which found the appellant guilty of misconduct and dismissed him from employment.</w:t>
      </w:r>
    </w:p>
    <w:p w:rsidR="00DB038B" w:rsidRDefault="00DB038B" w:rsidP="007079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proceeded in terms of section 82 (2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a)(i) of the Labour Act [</w:t>
      </w:r>
      <w:r>
        <w:rPr>
          <w:rFonts w:ascii="Times New Roman" w:hAnsi="Times New Roman" w:cs="Times New Roman"/>
          <w:i/>
          <w:sz w:val="24"/>
          <w:szCs w:val="24"/>
        </w:rPr>
        <w:t xml:space="preserve">Chapter </w:t>
      </w:r>
      <w:r w:rsidRPr="00DB038B">
        <w:rPr>
          <w:rFonts w:ascii="Times New Roman" w:hAnsi="Times New Roman" w:cs="Times New Roman"/>
          <w:i/>
          <w:sz w:val="24"/>
          <w:szCs w:val="24"/>
        </w:rPr>
        <w:t>28</w:t>
      </w:r>
      <w:r>
        <w:rPr>
          <w:rFonts w:ascii="Times New Roman" w:hAnsi="Times New Roman" w:cs="Times New Roman"/>
          <w:sz w:val="24"/>
          <w:szCs w:val="24"/>
        </w:rPr>
        <w:t>:</w:t>
      </w:r>
      <w:r w:rsidRPr="00DB038B">
        <w:rPr>
          <w:rFonts w:ascii="Times New Roman" w:hAnsi="Times New Roman" w:cs="Times New Roman"/>
          <w:i/>
          <w:sz w:val="24"/>
          <w:szCs w:val="24"/>
        </w:rPr>
        <w:t>01</w:t>
      </w:r>
      <w:r w:rsidRPr="00DB038B">
        <w:rPr>
          <w:rFonts w:ascii="Times New Roman" w:hAnsi="Times New Roman" w:cs="Times New Roman"/>
          <w:sz w:val="24"/>
          <w:szCs w:val="24"/>
        </w:rPr>
        <w:t>]</w:t>
      </w:r>
      <w:r>
        <w:rPr>
          <w:rFonts w:ascii="Times New Roman" w:hAnsi="Times New Roman" w:cs="Times New Roman"/>
          <w:sz w:val="24"/>
          <w:szCs w:val="24"/>
        </w:rPr>
        <w:t xml:space="preserve"> (“the Act”), which provides:</w:t>
      </w:r>
    </w:p>
    <w:p w:rsidR="00DB038B" w:rsidRDefault="00DB038B" w:rsidP="007079C2">
      <w:pPr>
        <w:spacing w:after="0" w:line="240" w:lineRule="auto"/>
        <w:jc w:val="both"/>
        <w:rPr>
          <w:rFonts w:ascii="Times New Roman" w:hAnsi="Times New Roman" w:cs="Times New Roman"/>
          <w:sz w:val="24"/>
          <w:szCs w:val="24"/>
        </w:rPr>
      </w:pPr>
    </w:p>
    <w:p w:rsidR="00DA6199" w:rsidRDefault="00DA6199" w:rsidP="007079C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the exercise of its functions, the Labour Court may—</w:t>
      </w:r>
    </w:p>
    <w:p w:rsidR="00DA6199" w:rsidRDefault="00DA6199" w:rsidP="007079C2">
      <w:pPr>
        <w:spacing w:after="0" w:line="240" w:lineRule="auto"/>
        <w:ind w:left="720"/>
        <w:jc w:val="both"/>
        <w:rPr>
          <w:rFonts w:ascii="Times New Roman" w:hAnsi="Times New Roman" w:cs="Times New Roman"/>
          <w:sz w:val="24"/>
          <w:szCs w:val="24"/>
        </w:rPr>
      </w:pPr>
    </w:p>
    <w:p w:rsidR="00DA6199" w:rsidRDefault="00DA6199" w:rsidP="007079C2">
      <w:pPr>
        <w:pStyle w:val="ListParagraph"/>
        <w:numPr>
          <w:ilvl w:val="0"/>
          <w:numId w:val="1"/>
        </w:numPr>
        <w:spacing w:after="0" w:line="240" w:lineRule="auto"/>
        <w:jc w:val="both"/>
        <w:rPr>
          <w:rFonts w:ascii="Times New Roman" w:hAnsi="Times New Roman" w:cs="Times New Roman"/>
          <w:sz w:val="24"/>
          <w:szCs w:val="24"/>
        </w:rPr>
      </w:pPr>
      <w:r w:rsidRPr="00DA6199">
        <w:rPr>
          <w:rFonts w:ascii="Times New Roman" w:hAnsi="Times New Roman" w:cs="Times New Roman"/>
          <w:sz w:val="24"/>
          <w:szCs w:val="24"/>
        </w:rPr>
        <w:t>In the case of an appe</w:t>
      </w:r>
      <w:r>
        <w:rPr>
          <w:rFonts w:ascii="Times New Roman" w:hAnsi="Times New Roman" w:cs="Times New Roman"/>
          <w:sz w:val="24"/>
          <w:szCs w:val="24"/>
        </w:rPr>
        <w:t>al—</w:t>
      </w:r>
    </w:p>
    <w:p w:rsidR="00DA6199" w:rsidRDefault="00DA6199" w:rsidP="007079C2">
      <w:pPr>
        <w:spacing w:after="0" w:line="240" w:lineRule="auto"/>
        <w:ind w:left="1080"/>
        <w:jc w:val="both"/>
        <w:rPr>
          <w:rFonts w:ascii="Times New Roman" w:hAnsi="Times New Roman" w:cs="Times New Roman"/>
          <w:sz w:val="24"/>
          <w:szCs w:val="24"/>
        </w:rPr>
      </w:pPr>
    </w:p>
    <w:p w:rsidR="00DA6199" w:rsidRDefault="00DA6199" w:rsidP="007079C2">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Conduct a hearing into the matter or decide it on the record, or</w:t>
      </w:r>
    </w:p>
    <w:p w:rsidR="00DA6199" w:rsidRDefault="00DA6199" w:rsidP="007079C2">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DA6199" w:rsidRDefault="00DA6199" w:rsidP="007079C2">
      <w:pPr>
        <w:spacing w:after="0" w:line="240" w:lineRule="auto"/>
        <w:jc w:val="both"/>
        <w:rPr>
          <w:rFonts w:ascii="Times New Roman" w:hAnsi="Times New Roman" w:cs="Times New Roman"/>
          <w:sz w:val="24"/>
          <w:szCs w:val="24"/>
        </w:rPr>
      </w:pPr>
    </w:p>
    <w:p w:rsidR="00DA6199" w:rsidRDefault="00DA6199" w:rsidP="007079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employed by the respondent as a General Hand. He was charged with misconduct, the charges being a violation of paragraphs 8 and 22 of the Health Service Regulations, 2006, which were framed as follows:</w:t>
      </w:r>
    </w:p>
    <w:p w:rsidR="006E5F86" w:rsidRDefault="006E5F86" w:rsidP="007079C2">
      <w:pPr>
        <w:spacing w:after="0" w:line="240" w:lineRule="auto"/>
        <w:jc w:val="both"/>
        <w:rPr>
          <w:rFonts w:ascii="Times New Roman" w:hAnsi="Times New Roman" w:cs="Times New Roman"/>
          <w:sz w:val="24"/>
          <w:szCs w:val="24"/>
        </w:rPr>
      </w:pPr>
    </w:p>
    <w:p w:rsidR="006E5F86" w:rsidRDefault="006E5F86" w:rsidP="007079C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“Paragraph 8</w:t>
      </w:r>
      <w:r>
        <w:rPr>
          <w:rFonts w:ascii="Times New Roman" w:hAnsi="Times New Roman" w:cs="Times New Roman"/>
          <w:sz w:val="24"/>
          <w:szCs w:val="24"/>
        </w:rPr>
        <w:tab/>
        <w:t>Theft of, or failure to account for, or making improper or unauthorized use of public moneys…”</w:t>
      </w:r>
    </w:p>
    <w:p w:rsidR="006E5F86" w:rsidRDefault="006E5F86" w:rsidP="007079C2">
      <w:pPr>
        <w:spacing w:after="0" w:line="240" w:lineRule="auto"/>
        <w:ind w:left="720"/>
        <w:jc w:val="both"/>
        <w:rPr>
          <w:rFonts w:ascii="Times New Roman" w:hAnsi="Times New Roman" w:cs="Times New Roman"/>
          <w:sz w:val="24"/>
          <w:szCs w:val="24"/>
        </w:rPr>
      </w:pPr>
    </w:p>
    <w:p w:rsidR="006E5F86" w:rsidRDefault="006E5F86" w:rsidP="007079C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“Paragraph 22</w:t>
      </w:r>
      <w:r>
        <w:rPr>
          <w:rFonts w:ascii="Times New Roman" w:hAnsi="Times New Roman" w:cs="Times New Roman"/>
          <w:sz w:val="24"/>
          <w:szCs w:val="24"/>
        </w:rPr>
        <w:tab/>
        <w:t>Any act or omission which is inconsistent with or prejudicial to the discharge of official duties.”</w:t>
      </w:r>
    </w:p>
    <w:p w:rsidR="006E5F86" w:rsidRDefault="006E5F86" w:rsidP="007079C2">
      <w:pPr>
        <w:spacing w:after="0" w:line="240" w:lineRule="auto"/>
        <w:jc w:val="both"/>
        <w:rPr>
          <w:rFonts w:ascii="Times New Roman" w:hAnsi="Times New Roman" w:cs="Times New Roman"/>
          <w:sz w:val="24"/>
          <w:szCs w:val="24"/>
        </w:rPr>
      </w:pPr>
    </w:p>
    <w:p w:rsidR="006E5F86" w:rsidRDefault="006E5F86" w:rsidP="007079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factual particulars of the misconduct were that the appellant, on several occasions, misrepresented himself as a medical doctor. The misrepresentation was done to Ms Sally Anne </w:t>
      </w:r>
      <w:proofErr w:type="spellStart"/>
      <w:r>
        <w:rPr>
          <w:rFonts w:ascii="Times New Roman" w:hAnsi="Times New Roman" w:cs="Times New Roman"/>
          <w:sz w:val="24"/>
          <w:szCs w:val="24"/>
        </w:rPr>
        <w:t>Dakes</w:t>
      </w:r>
      <w:proofErr w:type="spellEnd"/>
      <w:r>
        <w:rPr>
          <w:rFonts w:ascii="Times New Roman" w:hAnsi="Times New Roman" w:cs="Times New Roman"/>
          <w:sz w:val="24"/>
          <w:szCs w:val="24"/>
        </w:rPr>
        <w:t>, a sister to a patient who was admitted in the hospital.</w:t>
      </w:r>
    </w:p>
    <w:p w:rsidR="006E5F86" w:rsidRDefault="006E5F86" w:rsidP="007079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is alleged to have facilitated the discharge of the patient, Joseph Samuel, upon payment of an amount of US$100-00, instead of the required hospital fees of US$269-84. This was done in connivance with one </w:t>
      </w:r>
      <w:proofErr w:type="spellStart"/>
      <w:r>
        <w:rPr>
          <w:rFonts w:ascii="Times New Roman" w:hAnsi="Times New Roman" w:cs="Times New Roman"/>
          <w:sz w:val="24"/>
          <w:szCs w:val="24"/>
        </w:rPr>
        <w:t>Artwell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Muzemberwa</w:t>
      </w:r>
      <w:proofErr w:type="spellEnd"/>
      <w:r>
        <w:rPr>
          <w:rFonts w:ascii="Times New Roman" w:hAnsi="Times New Roman" w:cs="Times New Roman"/>
          <w:sz w:val="24"/>
          <w:szCs w:val="24"/>
        </w:rPr>
        <w:t xml:space="preserve">, who assisted in altering the status of the patient in the hospital’s computer system, from </w:t>
      </w:r>
      <w:proofErr w:type="gramStart"/>
      <w:r w:rsidR="005728B9">
        <w:rPr>
          <w:rFonts w:ascii="Times New Roman" w:hAnsi="Times New Roman" w:cs="Times New Roman"/>
          <w:sz w:val="24"/>
          <w:szCs w:val="24"/>
        </w:rPr>
        <w:t xml:space="preserve">a </w:t>
      </w:r>
      <w:r>
        <w:rPr>
          <w:rFonts w:ascii="Times New Roman" w:hAnsi="Times New Roman" w:cs="Times New Roman"/>
          <w:sz w:val="24"/>
          <w:szCs w:val="24"/>
        </w:rPr>
        <w:t>cash</w:t>
      </w:r>
      <w:proofErr w:type="gramEnd"/>
      <w:r>
        <w:rPr>
          <w:rFonts w:ascii="Times New Roman" w:hAnsi="Times New Roman" w:cs="Times New Roman"/>
          <w:sz w:val="24"/>
          <w:szCs w:val="24"/>
        </w:rPr>
        <w:t xml:space="preserve"> paying to a non-paying psychiatric patient. The hospital stood to suffer prejudice in the sum of US$269-84, which was set to be written off as a result of the fraudulent alteration.</w:t>
      </w:r>
    </w:p>
    <w:p w:rsidR="00CD24EF" w:rsidRDefault="006E5F86" w:rsidP="007079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Disciplinary Authority, on 10 June 2014, found the app</w:t>
      </w:r>
      <w:r w:rsidR="005728B9">
        <w:rPr>
          <w:rFonts w:ascii="Times New Roman" w:hAnsi="Times New Roman" w:cs="Times New Roman"/>
          <w:sz w:val="24"/>
          <w:szCs w:val="24"/>
        </w:rPr>
        <w:t>ellant</w:t>
      </w:r>
      <w:r>
        <w:rPr>
          <w:rFonts w:ascii="Times New Roman" w:hAnsi="Times New Roman" w:cs="Times New Roman"/>
          <w:sz w:val="24"/>
          <w:szCs w:val="24"/>
        </w:rPr>
        <w:t xml:space="preserve"> guilty as charged, and imposed a penalty of dismissal.</w:t>
      </w:r>
    </w:p>
    <w:p w:rsidR="00CD24EF" w:rsidRDefault="00CD24EF" w:rsidP="007079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appeal to the Health Service Board was dismissed on 6 November 2014.</w:t>
      </w:r>
    </w:p>
    <w:p w:rsidR="00CD24EF" w:rsidRDefault="00CD24EF" w:rsidP="007079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Aggrieved by the Health Service Board’s determination, he lodged an appeal with this court.</w:t>
      </w:r>
    </w:p>
    <w:p w:rsidR="00CD24EF" w:rsidRDefault="00CD24EF" w:rsidP="007079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are stated as follows:</w:t>
      </w:r>
    </w:p>
    <w:p w:rsidR="00CD24EF" w:rsidRDefault="00CD24EF" w:rsidP="007079C2">
      <w:pPr>
        <w:spacing w:after="0" w:line="240" w:lineRule="auto"/>
        <w:jc w:val="both"/>
        <w:rPr>
          <w:rFonts w:ascii="Times New Roman" w:hAnsi="Times New Roman" w:cs="Times New Roman"/>
          <w:sz w:val="24"/>
          <w:szCs w:val="24"/>
        </w:rPr>
      </w:pPr>
    </w:p>
    <w:p w:rsidR="00412CF8" w:rsidRDefault="00CD24EF" w:rsidP="007079C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sidR="00412CF8">
        <w:rPr>
          <w:rFonts w:ascii="Times New Roman" w:hAnsi="Times New Roman" w:cs="Times New Roman"/>
          <w:sz w:val="24"/>
          <w:szCs w:val="24"/>
        </w:rPr>
        <w:tab/>
        <w:t>The Health Services Board misdirected itself in its failure to give appropriate consideration to the fact that the Disciplinary Committee was improperly constituted in that the secretary taking the minutes was allowed to actively participate in the proceedings.</w:t>
      </w:r>
    </w:p>
    <w:p w:rsidR="00AD4445" w:rsidRDefault="00AD4445" w:rsidP="007079C2">
      <w:pPr>
        <w:spacing w:after="0" w:line="240" w:lineRule="auto"/>
        <w:ind w:left="1440" w:hanging="720"/>
        <w:jc w:val="both"/>
        <w:rPr>
          <w:rFonts w:ascii="Times New Roman" w:hAnsi="Times New Roman" w:cs="Times New Roman"/>
          <w:sz w:val="24"/>
          <w:szCs w:val="24"/>
        </w:rPr>
      </w:pPr>
    </w:p>
    <w:p w:rsidR="00412CF8" w:rsidRDefault="00412CF8" w:rsidP="007079C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The Health Services Board further misdirected itself as it did not take into account the fact that during the Disciplinary Committee’s hearing the appellant’s inalienable constitutional right of legal representation was denied. On the first day of the hearing, his legal representative was not allowed to speak.</w:t>
      </w:r>
    </w:p>
    <w:p w:rsidR="00AD4445" w:rsidRDefault="00AD4445" w:rsidP="007079C2">
      <w:pPr>
        <w:spacing w:after="0" w:line="240" w:lineRule="auto"/>
        <w:ind w:left="1440" w:hanging="720"/>
        <w:jc w:val="both"/>
        <w:rPr>
          <w:rFonts w:ascii="Times New Roman" w:hAnsi="Times New Roman" w:cs="Times New Roman"/>
          <w:sz w:val="24"/>
          <w:szCs w:val="24"/>
        </w:rPr>
      </w:pPr>
    </w:p>
    <w:p w:rsidR="00412CF8" w:rsidRDefault="00412CF8" w:rsidP="007079C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3.</w:t>
      </w:r>
      <w:r>
        <w:rPr>
          <w:rFonts w:ascii="Times New Roman" w:hAnsi="Times New Roman" w:cs="Times New Roman"/>
          <w:sz w:val="24"/>
          <w:szCs w:val="24"/>
        </w:rPr>
        <w:tab/>
        <w:t>The Health Services Board grossly erred in not taking cognizance of the procedural irregularities that occurred during the Disciplinary Committee’s hearing in that:</w:t>
      </w:r>
    </w:p>
    <w:p w:rsidR="00412CF8" w:rsidRDefault="00412CF8" w:rsidP="007079C2">
      <w:pPr>
        <w:spacing w:after="0" w:line="240" w:lineRule="auto"/>
        <w:ind w:left="1440" w:hanging="720"/>
        <w:jc w:val="both"/>
        <w:rPr>
          <w:rFonts w:ascii="Times New Roman" w:hAnsi="Times New Roman" w:cs="Times New Roman"/>
          <w:sz w:val="24"/>
          <w:szCs w:val="24"/>
        </w:rPr>
      </w:pPr>
    </w:p>
    <w:p w:rsidR="006E5F86" w:rsidRDefault="00412CF8" w:rsidP="007079C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 charge was laid before the appellant, but instead he was forced to tell his story first.</w:t>
      </w:r>
    </w:p>
    <w:p w:rsidR="00412CF8" w:rsidRDefault="00412CF8" w:rsidP="007079C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appellant was denied an opportunity to cross-examine the chief witness.</w:t>
      </w:r>
    </w:p>
    <w:p w:rsidR="00412CF8" w:rsidRDefault="00412CF8" w:rsidP="007079C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was no documentary evidence produced to link the appellant to the alleged offence.</w:t>
      </w:r>
    </w:p>
    <w:p w:rsidR="00412CF8" w:rsidRPr="00412CF8" w:rsidRDefault="00412CF8" w:rsidP="007079C2">
      <w:pPr>
        <w:spacing w:after="0" w:line="240" w:lineRule="auto"/>
        <w:ind w:left="1500"/>
        <w:jc w:val="both"/>
        <w:rPr>
          <w:rFonts w:ascii="Times New Roman" w:hAnsi="Times New Roman" w:cs="Times New Roman"/>
          <w:sz w:val="24"/>
          <w:szCs w:val="24"/>
        </w:rPr>
      </w:pPr>
    </w:p>
    <w:p w:rsidR="00412CF8" w:rsidRPr="00412CF8" w:rsidRDefault="00412CF8" w:rsidP="007079C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4.</w:t>
      </w:r>
      <w:r>
        <w:rPr>
          <w:rFonts w:ascii="Times New Roman" w:hAnsi="Times New Roman" w:cs="Times New Roman"/>
          <w:sz w:val="24"/>
          <w:szCs w:val="24"/>
        </w:rPr>
        <w:tab/>
        <w:t>The Health Services Board further erred and misdirected itself in endorsing the Disciplinary Committee’s determination and penalty which found the appellant guilty of the misconduct although no proof of guilt was produced.”</w:t>
      </w:r>
      <w:r>
        <w:rPr>
          <w:rFonts w:ascii="Times New Roman" w:hAnsi="Times New Roman" w:cs="Times New Roman"/>
          <w:sz w:val="24"/>
          <w:szCs w:val="24"/>
        </w:rPr>
        <w:tab/>
      </w:r>
    </w:p>
    <w:p w:rsidR="001C5A4A" w:rsidRDefault="00AD4445" w:rsidP="007079C2">
      <w:pPr>
        <w:spacing w:line="360" w:lineRule="auto"/>
        <w:ind w:firstLine="720"/>
        <w:jc w:val="both"/>
        <w:rPr>
          <w:rFonts w:ascii="Times New Roman" w:hAnsi="Times New Roman" w:cs="Times New Roman"/>
          <w:sz w:val="24"/>
          <w:szCs w:val="24"/>
        </w:rPr>
      </w:pPr>
      <w:r w:rsidRPr="00AD4445">
        <w:rPr>
          <w:rFonts w:ascii="Times New Roman" w:hAnsi="Times New Roman" w:cs="Times New Roman"/>
          <w:sz w:val="24"/>
          <w:szCs w:val="24"/>
        </w:rPr>
        <w:t>In its Notice of Response, the respondent averred tha</w:t>
      </w:r>
      <w:r>
        <w:rPr>
          <w:rFonts w:ascii="Times New Roman" w:hAnsi="Times New Roman" w:cs="Times New Roman"/>
          <w:sz w:val="24"/>
          <w:szCs w:val="24"/>
        </w:rPr>
        <w:t>t grounds of appeal 1 to 3 raise procedural issues, which constitute grounds for review. They are therefore improperly before the court as grounds of appeal.</w:t>
      </w:r>
    </w:p>
    <w:p w:rsidR="00AD4445" w:rsidRDefault="00AD4445" w:rsidP="007079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look at the grounds of appeal, </w:t>
      </w:r>
      <w:r>
        <w:rPr>
          <w:rFonts w:ascii="Times New Roman" w:hAnsi="Times New Roman" w:cs="Times New Roman"/>
          <w:i/>
          <w:sz w:val="24"/>
          <w:szCs w:val="24"/>
        </w:rPr>
        <w:t>supra</w:t>
      </w:r>
      <w:r>
        <w:rPr>
          <w:rFonts w:ascii="Times New Roman" w:hAnsi="Times New Roman" w:cs="Times New Roman"/>
          <w:sz w:val="24"/>
          <w:szCs w:val="24"/>
        </w:rPr>
        <w:t>, indeed shows that they deal with procedural issues. The</w:t>
      </w:r>
      <w:r w:rsidR="005728B9">
        <w:rPr>
          <w:rFonts w:ascii="Times New Roman" w:hAnsi="Times New Roman" w:cs="Times New Roman"/>
          <w:sz w:val="24"/>
          <w:szCs w:val="24"/>
        </w:rPr>
        <w:t>s</w:t>
      </w:r>
      <w:r>
        <w:rPr>
          <w:rFonts w:ascii="Times New Roman" w:hAnsi="Times New Roman" w:cs="Times New Roman"/>
          <w:sz w:val="24"/>
          <w:szCs w:val="24"/>
        </w:rPr>
        <w:t xml:space="preserve">e include composition of the disciplinary committee, legal representation, and the opportunity to cross-examine witnesses. These grounds basically allege that the hearing was not done in a procedurally correct manner, and not that the decision arrived at was incorrect. In this form, they clearly constitute grounds for review, and not grounds of appeal. </w:t>
      </w:r>
      <w:r w:rsidR="005728B9">
        <w:rPr>
          <w:rFonts w:ascii="Times New Roman" w:hAnsi="Times New Roman" w:cs="Times New Roman"/>
          <w:sz w:val="24"/>
          <w:szCs w:val="24"/>
        </w:rPr>
        <w:t xml:space="preserve">The difference between an appeal and review was clearly explained by </w:t>
      </w:r>
      <w:proofErr w:type="spellStart"/>
      <w:r w:rsidR="005728B9">
        <w:rPr>
          <w:rFonts w:ascii="Times New Roman" w:hAnsi="Times New Roman" w:cs="Times New Roman"/>
          <w:sz w:val="24"/>
          <w:szCs w:val="24"/>
        </w:rPr>
        <w:t>Herbstein</w:t>
      </w:r>
      <w:proofErr w:type="spellEnd"/>
      <w:r w:rsidR="005728B9">
        <w:rPr>
          <w:rFonts w:ascii="Times New Roman" w:hAnsi="Times New Roman" w:cs="Times New Roman"/>
          <w:sz w:val="24"/>
          <w:szCs w:val="24"/>
        </w:rPr>
        <w:t xml:space="preserve"> and Van </w:t>
      </w:r>
      <w:proofErr w:type="spellStart"/>
      <w:r w:rsidR="005728B9">
        <w:rPr>
          <w:rFonts w:ascii="Times New Roman" w:hAnsi="Times New Roman" w:cs="Times New Roman"/>
          <w:sz w:val="24"/>
          <w:szCs w:val="24"/>
        </w:rPr>
        <w:t>Winsen</w:t>
      </w:r>
      <w:proofErr w:type="spellEnd"/>
      <w:r w:rsidR="005728B9">
        <w:rPr>
          <w:rFonts w:ascii="Times New Roman" w:hAnsi="Times New Roman" w:cs="Times New Roman"/>
          <w:sz w:val="24"/>
          <w:szCs w:val="24"/>
        </w:rPr>
        <w:t xml:space="preserve"> in their book, </w:t>
      </w:r>
      <w:r w:rsidR="005728B9">
        <w:rPr>
          <w:rFonts w:ascii="Times New Roman" w:hAnsi="Times New Roman" w:cs="Times New Roman"/>
          <w:i/>
          <w:sz w:val="24"/>
          <w:szCs w:val="24"/>
        </w:rPr>
        <w:t xml:space="preserve">the Civil Practice of the High Courts and Supreme Court of Appeal </w:t>
      </w:r>
      <w:proofErr w:type="spellStart"/>
      <w:r w:rsidR="005728B9">
        <w:rPr>
          <w:rFonts w:ascii="Times New Roman" w:hAnsi="Times New Roman" w:cs="Times New Roman"/>
          <w:i/>
          <w:sz w:val="24"/>
          <w:szCs w:val="24"/>
        </w:rPr>
        <w:t>ofSouth</w:t>
      </w:r>
      <w:proofErr w:type="spellEnd"/>
      <w:r w:rsidR="005728B9">
        <w:rPr>
          <w:rFonts w:ascii="Times New Roman" w:hAnsi="Times New Roman" w:cs="Times New Roman"/>
          <w:i/>
          <w:sz w:val="24"/>
          <w:szCs w:val="24"/>
        </w:rPr>
        <w:t xml:space="preserve"> Africa</w:t>
      </w:r>
      <w:r w:rsidR="005728B9">
        <w:rPr>
          <w:rFonts w:ascii="Times New Roman" w:hAnsi="Times New Roman" w:cs="Times New Roman"/>
          <w:sz w:val="24"/>
          <w:szCs w:val="24"/>
        </w:rPr>
        <w:t>, 5</w:t>
      </w:r>
      <w:r w:rsidR="005728B9" w:rsidRPr="005728B9">
        <w:rPr>
          <w:rFonts w:ascii="Times New Roman" w:hAnsi="Times New Roman" w:cs="Times New Roman"/>
          <w:sz w:val="24"/>
          <w:szCs w:val="24"/>
          <w:vertAlign w:val="superscript"/>
        </w:rPr>
        <w:t>th</w:t>
      </w:r>
      <w:r w:rsidR="005728B9">
        <w:rPr>
          <w:rFonts w:ascii="Times New Roman" w:hAnsi="Times New Roman" w:cs="Times New Roman"/>
          <w:sz w:val="24"/>
          <w:szCs w:val="24"/>
        </w:rPr>
        <w:t xml:space="preserve"> ed., page 1271:</w:t>
      </w:r>
    </w:p>
    <w:p w:rsidR="005728B9" w:rsidRDefault="005728B9" w:rsidP="005728B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reason for bringing proceedings under review or on appeal is usually the same, </w:t>
      </w:r>
      <w:proofErr w:type="spellStart"/>
      <w:r>
        <w:rPr>
          <w:rFonts w:ascii="Times New Roman" w:hAnsi="Times New Roman" w:cs="Times New Roman"/>
          <w:sz w:val="24"/>
          <w:szCs w:val="24"/>
        </w:rPr>
        <w:t>viz</w:t>
      </w:r>
      <w:proofErr w:type="spellEnd"/>
      <w:r>
        <w:rPr>
          <w:rFonts w:ascii="Times New Roman" w:hAnsi="Times New Roman" w:cs="Times New Roman"/>
          <w:sz w:val="24"/>
          <w:szCs w:val="24"/>
        </w:rPr>
        <w:t xml:space="preserve"> </w:t>
      </w:r>
      <w:r w:rsidR="00025207">
        <w:rPr>
          <w:rFonts w:ascii="Times New Roman" w:hAnsi="Times New Roman" w:cs="Times New Roman"/>
          <w:sz w:val="24"/>
          <w:szCs w:val="24"/>
        </w:rPr>
        <w:t>t</w:t>
      </w:r>
      <w:r>
        <w:rPr>
          <w:rFonts w:ascii="Times New Roman" w:hAnsi="Times New Roman" w:cs="Times New Roman"/>
          <w:sz w:val="24"/>
          <w:szCs w:val="24"/>
        </w:rPr>
        <w:t xml:space="preserve">o have the judgment set aside. Where the reason for wanting this is that the court came to a wrong conclusion on the facts or the law, the appropriate procedure is by way of appeal. </w:t>
      </w:r>
      <w:r w:rsidR="00810109">
        <w:rPr>
          <w:rFonts w:ascii="Times New Roman" w:hAnsi="Times New Roman" w:cs="Times New Roman"/>
          <w:sz w:val="24"/>
          <w:szCs w:val="24"/>
        </w:rPr>
        <w:t>Where</w:t>
      </w:r>
      <w:r>
        <w:rPr>
          <w:rFonts w:ascii="Times New Roman" w:hAnsi="Times New Roman" w:cs="Times New Roman"/>
          <w:sz w:val="24"/>
          <w:szCs w:val="24"/>
        </w:rPr>
        <w:t>, however, the real grievance is against the method of the trial, it is proper to bring the case on review.</w:t>
      </w:r>
      <w:r w:rsidR="00810109">
        <w:rPr>
          <w:rFonts w:ascii="Times New Roman" w:hAnsi="Times New Roman" w:cs="Times New Roman"/>
          <w:sz w:val="24"/>
          <w:szCs w:val="24"/>
          <w:vertAlign w:val="superscript"/>
        </w:rPr>
        <w:t>46</w:t>
      </w:r>
      <w:r>
        <w:rPr>
          <w:rFonts w:ascii="Times New Roman" w:hAnsi="Times New Roman" w:cs="Times New Roman"/>
          <w:sz w:val="24"/>
          <w:szCs w:val="24"/>
        </w:rPr>
        <w:t xml:space="preserve"> The first distinction depends, therefore, on whether it is the result only or rather the method of trial which is to be attacked. Naturally, the method of trial will be attacked on review only when the result of the trial is regarded as unsatisfactory as well. The giving of a judgment not justified by the evidence would be a matter of appeal and not of review, upon this test.</w:t>
      </w:r>
      <w:r w:rsidR="00810109">
        <w:rPr>
          <w:rFonts w:ascii="Times New Roman" w:hAnsi="Times New Roman" w:cs="Times New Roman"/>
          <w:sz w:val="24"/>
          <w:szCs w:val="24"/>
          <w:vertAlign w:val="superscript"/>
        </w:rPr>
        <w:t>47</w:t>
      </w: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essential question in review proceedings is not the correctness of the decision under review, but its validity.</w:t>
      </w:r>
      <w:r w:rsidR="00810109">
        <w:rPr>
          <w:rFonts w:ascii="Times New Roman" w:hAnsi="Times New Roman" w:cs="Times New Roman"/>
          <w:sz w:val="24"/>
          <w:szCs w:val="24"/>
          <w:vertAlign w:val="superscript"/>
        </w:rPr>
        <w:t>48</w:t>
      </w:r>
      <w:r w:rsidR="00810109">
        <w:rPr>
          <w:rFonts w:ascii="Times New Roman" w:hAnsi="Times New Roman" w:cs="Times New Roman"/>
          <w:sz w:val="24"/>
          <w:szCs w:val="24"/>
        </w:rPr>
        <w:t>”</w:t>
      </w:r>
    </w:p>
    <w:p w:rsidR="00810109" w:rsidRPr="005728B9" w:rsidRDefault="00810109" w:rsidP="00810109">
      <w:pPr>
        <w:spacing w:after="0" w:line="240" w:lineRule="auto"/>
        <w:ind w:left="720"/>
        <w:jc w:val="both"/>
        <w:rPr>
          <w:rFonts w:ascii="Times New Roman" w:hAnsi="Times New Roman" w:cs="Times New Roman"/>
          <w:sz w:val="24"/>
          <w:szCs w:val="24"/>
        </w:rPr>
      </w:pPr>
    </w:p>
    <w:p w:rsidR="00AD4445" w:rsidRDefault="00AD4445" w:rsidP="007079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grounds of appeal 1 to 3 are not properly before the court and must be struck off the roll.</w:t>
      </w:r>
    </w:p>
    <w:p w:rsidR="00AD4445" w:rsidRDefault="00AD4445" w:rsidP="007079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Ground 4 avers that no proof of appellant’s guilt was produced. It is attacking the sufficiency of the evidence relied upon to convict the appellant.</w:t>
      </w:r>
    </w:p>
    <w:p w:rsidR="00AD4445" w:rsidRDefault="00AD4445" w:rsidP="007079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disciplinary committee relied on the evidence of Ms Sally Anne </w:t>
      </w:r>
      <w:proofErr w:type="spellStart"/>
      <w:r>
        <w:rPr>
          <w:rFonts w:ascii="Times New Roman" w:hAnsi="Times New Roman" w:cs="Times New Roman"/>
          <w:sz w:val="24"/>
          <w:szCs w:val="24"/>
        </w:rPr>
        <w:t>Dakes</w:t>
      </w:r>
      <w:proofErr w:type="spellEnd"/>
      <w:r>
        <w:rPr>
          <w:rFonts w:ascii="Times New Roman" w:hAnsi="Times New Roman" w:cs="Times New Roman"/>
          <w:sz w:val="24"/>
          <w:szCs w:val="24"/>
        </w:rPr>
        <w:t>, to whom the appellant misrepresented himself as Dr Peter. The appellant therefore seeks to impugn the factual findings of the Disciplinary Committee. A</w:t>
      </w:r>
      <w:r w:rsidR="00810109">
        <w:rPr>
          <w:rFonts w:ascii="Times New Roman" w:hAnsi="Times New Roman" w:cs="Times New Roman"/>
          <w:sz w:val="24"/>
          <w:szCs w:val="24"/>
        </w:rPr>
        <w:t>n</w:t>
      </w:r>
      <w:r>
        <w:rPr>
          <w:rFonts w:ascii="Times New Roman" w:hAnsi="Times New Roman" w:cs="Times New Roman"/>
          <w:sz w:val="24"/>
          <w:szCs w:val="24"/>
        </w:rPr>
        <w:t xml:space="preserve"> </w:t>
      </w:r>
      <w:r w:rsidR="007079C2">
        <w:rPr>
          <w:rFonts w:ascii="Times New Roman" w:hAnsi="Times New Roman" w:cs="Times New Roman"/>
          <w:sz w:val="24"/>
          <w:szCs w:val="24"/>
        </w:rPr>
        <w:t>appellate court, such as the Health Service Board was, and also this court is, is</w:t>
      </w:r>
      <w:r w:rsidR="00810109">
        <w:rPr>
          <w:rFonts w:ascii="Times New Roman" w:hAnsi="Times New Roman" w:cs="Times New Roman"/>
          <w:sz w:val="24"/>
          <w:szCs w:val="24"/>
        </w:rPr>
        <w:t xml:space="preserve"> in</w:t>
      </w:r>
      <w:r w:rsidR="007079C2">
        <w:rPr>
          <w:rFonts w:ascii="Times New Roman" w:hAnsi="Times New Roman" w:cs="Times New Roman"/>
          <w:sz w:val="24"/>
          <w:szCs w:val="24"/>
        </w:rPr>
        <w:t xml:space="preserve"> no better position to assess the credibility of </w:t>
      </w:r>
      <w:r w:rsidR="007079C2">
        <w:rPr>
          <w:rFonts w:ascii="Times New Roman" w:hAnsi="Times New Roman" w:cs="Times New Roman"/>
          <w:sz w:val="24"/>
          <w:szCs w:val="24"/>
        </w:rPr>
        <w:lastRenderedPageBreak/>
        <w:t xml:space="preserve">witnesses that appeared before the tribunal of first instance. This court finds nothing grossly unreasonable in the determination of the Disciplinary Authority, and the Health Service Board which upheld that determination. </w:t>
      </w:r>
    </w:p>
    <w:p w:rsidR="007079C2" w:rsidRDefault="00810109" w:rsidP="007079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regard, the respondent</w:t>
      </w:r>
      <w:r w:rsidR="00025207">
        <w:rPr>
          <w:rFonts w:ascii="Times New Roman" w:hAnsi="Times New Roman" w:cs="Times New Roman"/>
          <w:sz w:val="24"/>
          <w:szCs w:val="24"/>
        </w:rPr>
        <w:t xml:space="preserve"> submitted</w:t>
      </w:r>
      <w:bookmarkStart w:id="0" w:name="_GoBack"/>
      <w:bookmarkEnd w:id="0"/>
      <w:r w:rsidR="007079C2">
        <w:rPr>
          <w:rFonts w:ascii="Times New Roman" w:hAnsi="Times New Roman" w:cs="Times New Roman"/>
          <w:sz w:val="24"/>
          <w:szCs w:val="24"/>
        </w:rPr>
        <w:t xml:space="preserve"> in the last paragraph of </w:t>
      </w:r>
      <w:r>
        <w:rPr>
          <w:rFonts w:ascii="Times New Roman" w:hAnsi="Times New Roman" w:cs="Times New Roman"/>
          <w:sz w:val="24"/>
          <w:szCs w:val="24"/>
        </w:rPr>
        <w:t>its</w:t>
      </w:r>
      <w:r w:rsidR="007079C2">
        <w:rPr>
          <w:rFonts w:ascii="Times New Roman" w:hAnsi="Times New Roman" w:cs="Times New Roman"/>
          <w:sz w:val="24"/>
          <w:szCs w:val="24"/>
        </w:rPr>
        <w:t xml:space="preserve"> Notice of Response:</w:t>
      </w:r>
    </w:p>
    <w:p w:rsidR="007079C2" w:rsidRDefault="007079C2" w:rsidP="007079C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committee relied on oral evidence which was proper. The evidence of Sally Anne </w:t>
      </w:r>
      <w:proofErr w:type="spellStart"/>
      <w:r>
        <w:rPr>
          <w:rFonts w:ascii="Times New Roman" w:hAnsi="Times New Roman" w:cs="Times New Roman"/>
          <w:sz w:val="24"/>
          <w:szCs w:val="24"/>
        </w:rPr>
        <w:t>Dakes</w:t>
      </w:r>
      <w:proofErr w:type="spellEnd"/>
      <w:r>
        <w:rPr>
          <w:rFonts w:ascii="Times New Roman" w:hAnsi="Times New Roman" w:cs="Times New Roman"/>
          <w:sz w:val="24"/>
          <w:szCs w:val="24"/>
        </w:rPr>
        <w:t xml:space="preserve"> to the effect that the appellant had introduced himself as a Medical Doctor was corroborated by </w:t>
      </w:r>
      <w:proofErr w:type="spellStart"/>
      <w:r>
        <w:rPr>
          <w:rFonts w:ascii="Times New Roman" w:hAnsi="Times New Roman" w:cs="Times New Roman"/>
          <w:sz w:val="24"/>
          <w:szCs w:val="24"/>
        </w:rPr>
        <w:t>Kabunu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Fredreck</w:t>
      </w:r>
      <w:proofErr w:type="spellEnd"/>
      <w:r>
        <w:rPr>
          <w:rFonts w:ascii="Times New Roman" w:hAnsi="Times New Roman" w:cs="Times New Roman"/>
          <w:sz w:val="24"/>
          <w:szCs w:val="24"/>
        </w:rPr>
        <w:t xml:space="preserve"> who at page 8 of the disciplinary hearing minutes confirmed the fact that, the appellant introduced himself to Sally Anne </w:t>
      </w:r>
      <w:proofErr w:type="spellStart"/>
      <w:r>
        <w:rPr>
          <w:rFonts w:ascii="Times New Roman" w:hAnsi="Times New Roman" w:cs="Times New Roman"/>
          <w:sz w:val="24"/>
          <w:szCs w:val="24"/>
        </w:rPr>
        <w:t>Dakes</w:t>
      </w:r>
      <w:proofErr w:type="spellEnd"/>
      <w:r>
        <w:rPr>
          <w:rFonts w:ascii="Times New Roman" w:hAnsi="Times New Roman" w:cs="Times New Roman"/>
          <w:sz w:val="24"/>
          <w:szCs w:val="24"/>
        </w:rPr>
        <w:t xml:space="preserve"> as a medical Doctor.”</w:t>
      </w:r>
    </w:p>
    <w:p w:rsidR="00810109" w:rsidRDefault="00810109" w:rsidP="001646F2">
      <w:pPr>
        <w:spacing w:after="0" w:line="240" w:lineRule="auto"/>
        <w:jc w:val="both"/>
        <w:rPr>
          <w:rFonts w:ascii="Times New Roman" w:hAnsi="Times New Roman" w:cs="Times New Roman"/>
          <w:sz w:val="24"/>
          <w:szCs w:val="24"/>
        </w:rPr>
      </w:pPr>
    </w:p>
    <w:p w:rsidR="00810109" w:rsidRDefault="00810109" w:rsidP="0081010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Christopher Samson</w:t>
      </w:r>
      <w:r>
        <w:rPr>
          <w:rFonts w:ascii="Times New Roman" w:hAnsi="Times New Roman" w:cs="Times New Roman"/>
          <w:sz w:val="24"/>
          <w:szCs w:val="24"/>
        </w:rPr>
        <w:t xml:space="preserve"> v </w:t>
      </w:r>
      <w:r>
        <w:rPr>
          <w:rFonts w:ascii="Times New Roman" w:hAnsi="Times New Roman" w:cs="Times New Roman"/>
          <w:i/>
          <w:sz w:val="24"/>
          <w:szCs w:val="24"/>
        </w:rPr>
        <w:t xml:space="preserve">Windmill </w:t>
      </w: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SC 7-15, GARWE JA stated, on pages    2 – 3 of the cyclostyled judgment:</w:t>
      </w:r>
    </w:p>
    <w:p w:rsidR="00810109" w:rsidRDefault="00810109" w:rsidP="00810109">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“Before this Court, the appellant attacks the finding of the court </w:t>
      </w:r>
      <w:r>
        <w:rPr>
          <w:rFonts w:ascii="Times New Roman" w:hAnsi="Times New Roman" w:cs="Times New Roman"/>
          <w:i/>
          <w:sz w:val="24"/>
          <w:szCs w:val="24"/>
        </w:rPr>
        <w:t>a quo</w:t>
      </w:r>
      <w:r>
        <w:rPr>
          <w:rFonts w:ascii="Times New Roman" w:hAnsi="Times New Roman" w:cs="Times New Roman"/>
          <w:sz w:val="24"/>
          <w:szCs w:val="24"/>
        </w:rPr>
        <w:t xml:space="preserve"> on the basis that the court grossly misdirected itself on the facts and consequently came to the wrong conclusion. It is clear from the appellants’ grounds of appeal that, essentially, he is attacking the findings of fact made by the court </w:t>
      </w:r>
      <w:r>
        <w:rPr>
          <w:rFonts w:ascii="Times New Roman" w:hAnsi="Times New Roman" w:cs="Times New Roman"/>
          <w:i/>
          <w:sz w:val="24"/>
          <w:szCs w:val="24"/>
        </w:rPr>
        <w:t>a quo</w:t>
      </w:r>
      <w:r>
        <w:rPr>
          <w:rFonts w:ascii="Times New Roman" w:hAnsi="Times New Roman" w:cs="Times New Roman"/>
          <w:sz w:val="24"/>
          <w:szCs w:val="24"/>
        </w:rPr>
        <w:t xml:space="preserve"> and, prior to that, by the disciplinary committee.</w:t>
      </w:r>
    </w:p>
    <w:p w:rsidR="00810109" w:rsidRDefault="001646F2" w:rsidP="00810109">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The position is now settled that an appellate court has no power to interfere with the findings of fact made by a lower court unless it is persuaded that the findings complained of are so outrageous in their defiance of logic that no sensible person properly applying his mind to the question to be decided would arrive at such a conclusion. </w:t>
      </w:r>
      <w:proofErr w:type="gramStart"/>
      <w:r>
        <w:rPr>
          <w:rFonts w:ascii="Times New Roman" w:hAnsi="Times New Roman" w:cs="Times New Roman"/>
          <w:i/>
          <w:sz w:val="24"/>
          <w:szCs w:val="24"/>
        </w:rPr>
        <w:t xml:space="preserve">Barros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Chimponda</w:t>
      </w:r>
      <w:proofErr w:type="spellEnd"/>
      <w:r>
        <w:rPr>
          <w:rFonts w:ascii="Times New Roman" w:hAnsi="Times New Roman" w:cs="Times New Roman"/>
          <w:sz w:val="24"/>
          <w:szCs w:val="24"/>
        </w:rPr>
        <w:t xml:space="preserve"> 1999 (1) ZLR 58 SC, </w:t>
      </w:r>
      <w:r>
        <w:rPr>
          <w:rFonts w:ascii="Times New Roman" w:hAnsi="Times New Roman" w:cs="Times New Roman"/>
          <w:i/>
          <w:sz w:val="24"/>
          <w:szCs w:val="24"/>
        </w:rPr>
        <w:t>Hama</w:t>
      </w:r>
      <w:r>
        <w:rPr>
          <w:rFonts w:ascii="Times New Roman" w:hAnsi="Times New Roman" w:cs="Times New Roman"/>
          <w:sz w:val="24"/>
          <w:szCs w:val="24"/>
        </w:rPr>
        <w:t xml:space="preserve"> v </w:t>
      </w:r>
      <w:r>
        <w:rPr>
          <w:rFonts w:ascii="Times New Roman" w:hAnsi="Times New Roman" w:cs="Times New Roman"/>
          <w:i/>
          <w:sz w:val="24"/>
          <w:szCs w:val="24"/>
        </w:rPr>
        <w:t>National Railways of Zimbabwe</w:t>
      </w:r>
      <w:r>
        <w:rPr>
          <w:rFonts w:ascii="Times New Roman" w:hAnsi="Times New Roman" w:cs="Times New Roman"/>
          <w:sz w:val="24"/>
          <w:szCs w:val="24"/>
        </w:rPr>
        <w:t xml:space="preserve"> 1996 (1) ZLR 664, 670 D.</w:t>
      </w:r>
      <w:proofErr w:type="gramEnd"/>
      <w:r>
        <w:rPr>
          <w:rFonts w:ascii="Times New Roman" w:hAnsi="Times New Roman" w:cs="Times New Roman"/>
          <w:sz w:val="24"/>
          <w:szCs w:val="24"/>
        </w:rPr>
        <w:t xml:space="preserve"> </w:t>
      </w:r>
    </w:p>
    <w:p w:rsidR="001646F2" w:rsidRDefault="001646F2" w:rsidP="00F159C0">
      <w:pPr>
        <w:spacing w:after="0" w:line="240" w:lineRule="auto"/>
        <w:ind w:left="720"/>
        <w:rPr>
          <w:rFonts w:ascii="Times New Roman" w:hAnsi="Times New Roman" w:cs="Times New Roman"/>
          <w:sz w:val="24"/>
          <w:szCs w:val="24"/>
        </w:rPr>
      </w:pPr>
    </w:p>
    <w:p w:rsidR="001646F2" w:rsidRPr="001646F2" w:rsidRDefault="001646F2" w:rsidP="00810109">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The reason for this approach is obvious. Faced with the same facts, reasonable people might reach different conclusions without any of them properly being labelled as unreasonable. </w:t>
      </w:r>
      <w:proofErr w:type="spellStart"/>
      <w:proofErr w:type="gramStart"/>
      <w:r>
        <w:rPr>
          <w:rFonts w:ascii="Times New Roman" w:hAnsi="Times New Roman" w:cs="Times New Roman"/>
          <w:i/>
          <w:sz w:val="24"/>
          <w:szCs w:val="24"/>
        </w:rPr>
        <w:t>Computicket</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Marcus N O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(1999) 20 ILJ 342 LC, 346.”</w:t>
      </w:r>
      <w:proofErr w:type="gramEnd"/>
    </w:p>
    <w:p w:rsidR="007079C2" w:rsidRDefault="007079C2" w:rsidP="00E458A3">
      <w:pPr>
        <w:spacing w:after="0" w:line="240" w:lineRule="auto"/>
        <w:jc w:val="both"/>
        <w:rPr>
          <w:rFonts w:ascii="Times New Roman" w:hAnsi="Times New Roman" w:cs="Times New Roman"/>
          <w:sz w:val="24"/>
          <w:szCs w:val="24"/>
        </w:rPr>
      </w:pPr>
    </w:p>
    <w:p w:rsidR="007079C2" w:rsidRDefault="007079C2" w:rsidP="007079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there is very little, if any room at all, to manoeuvre when assessing the factual findings of the tribunal </w:t>
      </w:r>
      <w:r>
        <w:rPr>
          <w:rFonts w:ascii="Times New Roman" w:hAnsi="Times New Roman" w:cs="Times New Roman"/>
          <w:i/>
          <w:sz w:val="24"/>
          <w:szCs w:val="24"/>
        </w:rPr>
        <w:t>a quo</w:t>
      </w:r>
      <w:r>
        <w:rPr>
          <w:rFonts w:ascii="Times New Roman" w:hAnsi="Times New Roman" w:cs="Times New Roman"/>
          <w:sz w:val="24"/>
          <w:szCs w:val="24"/>
        </w:rPr>
        <w:t>.</w:t>
      </w:r>
    </w:p>
    <w:p w:rsidR="007079C2" w:rsidRDefault="007079C2" w:rsidP="00E458A3">
      <w:pPr>
        <w:spacing w:after="0" w:line="240" w:lineRule="auto"/>
        <w:ind w:firstLine="720"/>
        <w:jc w:val="both"/>
        <w:rPr>
          <w:rFonts w:ascii="Times New Roman" w:hAnsi="Times New Roman" w:cs="Times New Roman"/>
          <w:sz w:val="24"/>
          <w:szCs w:val="24"/>
        </w:rPr>
      </w:pPr>
    </w:p>
    <w:p w:rsidR="007079C2" w:rsidRDefault="007079C2" w:rsidP="007079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this court finds no merit in the appeal.</w:t>
      </w:r>
    </w:p>
    <w:p w:rsidR="007079C2" w:rsidRDefault="007079C2" w:rsidP="007079C2">
      <w:pPr>
        <w:spacing w:after="0" w:line="240" w:lineRule="auto"/>
        <w:ind w:firstLine="720"/>
        <w:jc w:val="both"/>
        <w:rPr>
          <w:rFonts w:ascii="Times New Roman" w:hAnsi="Times New Roman" w:cs="Times New Roman"/>
          <w:sz w:val="24"/>
          <w:szCs w:val="24"/>
        </w:rPr>
      </w:pPr>
    </w:p>
    <w:p w:rsidR="007079C2" w:rsidRDefault="007079C2" w:rsidP="007079C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accordingly ordered that:</w:t>
      </w:r>
    </w:p>
    <w:p w:rsidR="007079C2" w:rsidRDefault="007079C2" w:rsidP="007079C2">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dismissed.</w:t>
      </w:r>
    </w:p>
    <w:p w:rsidR="007079C2" w:rsidRPr="00E458A3" w:rsidRDefault="007079C2" w:rsidP="007079C2">
      <w:pPr>
        <w:pStyle w:val="ListParagraph"/>
        <w:numPr>
          <w:ilvl w:val="0"/>
          <w:numId w:val="4"/>
        </w:numPr>
        <w:spacing w:line="240" w:lineRule="auto"/>
        <w:jc w:val="both"/>
        <w:rPr>
          <w:rFonts w:ascii="Times New Roman" w:hAnsi="Times New Roman" w:cs="Times New Roman"/>
          <w:sz w:val="24"/>
          <w:szCs w:val="24"/>
        </w:rPr>
      </w:pPr>
      <w:r w:rsidRPr="00E458A3">
        <w:rPr>
          <w:rFonts w:ascii="Times New Roman" w:hAnsi="Times New Roman" w:cs="Times New Roman"/>
          <w:sz w:val="24"/>
          <w:szCs w:val="24"/>
        </w:rPr>
        <w:lastRenderedPageBreak/>
        <w:t>The respondent shall bear the appellant’s costs.</w:t>
      </w:r>
    </w:p>
    <w:sectPr w:rsidR="007079C2" w:rsidRPr="00E458A3" w:rsidSect="00B74AC7">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451" w:rsidRDefault="002C6451" w:rsidP="007079C2">
      <w:pPr>
        <w:spacing w:after="0" w:line="240" w:lineRule="auto"/>
      </w:pPr>
      <w:r>
        <w:separator/>
      </w:r>
    </w:p>
  </w:endnote>
  <w:endnote w:type="continuationSeparator" w:id="0">
    <w:p w:rsidR="002C6451" w:rsidRDefault="002C6451" w:rsidP="00707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451" w:rsidRDefault="002C6451" w:rsidP="007079C2">
      <w:pPr>
        <w:spacing w:after="0" w:line="240" w:lineRule="auto"/>
      </w:pPr>
      <w:r>
        <w:separator/>
      </w:r>
    </w:p>
  </w:footnote>
  <w:footnote w:type="continuationSeparator" w:id="0">
    <w:p w:rsidR="002C6451" w:rsidRDefault="002C6451" w:rsidP="007079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910539"/>
      <w:docPartObj>
        <w:docPartGallery w:val="Page Numbers (Top of Page)"/>
        <w:docPartUnique/>
      </w:docPartObj>
    </w:sdtPr>
    <w:sdtEndPr>
      <w:rPr>
        <w:noProof/>
      </w:rPr>
    </w:sdtEndPr>
    <w:sdtContent>
      <w:p w:rsidR="007079C2" w:rsidRDefault="007079C2">
        <w:pPr>
          <w:pStyle w:val="Header"/>
          <w:jc w:val="right"/>
          <w:rPr>
            <w:noProof/>
          </w:rPr>
        </w:pPr>
        <w:r>
          <w:fldChar w:fldCharType="begin"/>
        </w:r>
        <w:r>
          <w:instrText xml:space="preserve"> PAGE   \* MERGEFORMAT </w:instrText>
        </w:r>
        <w:r>
          <w:fldChar w:fldCharType="separate"/>
        </w:r>
        <w:r w:rsidR="00025207">
          <w:rPr>
            <w:noProof/>
          </w:rPr>
          <w:t>5</w:t>
        </w:r>
        <w:r>
          <w:rPr>
            <w:noProof/>
          </w:rPr>
          <w:fldChar w:fldCharType="end"/>
        </w:r>
      </w:p>
      <w:p w:rsidR="007079C2" w:rsidRDefault="007079C2">
        <w:pPr>
          <w:pStyle w:val="Header"/>
          <w:jc w:val="right"/>
          <w:rPr>
            <w:noProof/>
          </w:rPr>
        </w:pPr>
        <w:r>
          <w:rPr>
            <w:noProof/>
          </w:rPr>
          <w:t>JUDGMENT NO LC/H/</w:t>
        </w:r>
        <w:r w:rsidR="00025207">
          <w:rPr>
            <w:noProof/>
          </w:rPr>
          <w:t>713</w:t>
        </w:r>
        <w:r>
          <w:rPr>
            <w:noProof/>
          </w:rPr>
          <w:t>/2016</w:t>
        </w:r>
      </w:p>
      <w:p w:rsidR="007079C2" w:rsidRDefault="00B74AC7">
        <w:pPr>
          <w:pStyle w:val="Header"/>
          <w:jc w:val="right"/>
        </w:pPr>
        <w:r>
          <w:rPr>
            <w:noProof/>
          </w:rPr>
          <w:t>CASE NO LC/H/1134/2014</w:t>
        </w:r>
      </w:p>
    </w:sdtContent>
  </w:sdt>
  <w:p w:rsidR="007079C2" w:rsidRDefault="007079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97813"/>
    <w:multiLevelType w:val="hybridMultilevel"/>
    <w:tmpl w:val="E9A4F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006698E"/>
    <w:multiLevelType w:val="hybridMultilevel"/>
    <w:tmpl w:val="BBC04D52"/>
    <w:lvl w:ilvl="0" w:tplc="75665888">
      <w:start w:val="1"/>
      <w:numFmt w:val="lowerLetter"/>
      <w:lvlText w:val="(%1)"/>
      <w:lvlJc w:val="left"/>
      <w:pPr>
        <w:ind w:left="1080" w:hanging="36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0502033"/>
    <w:multiLevelType w:val="hybridMultilevel"/>
    <w:tmpl w:val="4218FAC0"/>
    <w:lvl w:ilvl="0" w:tplc="271CB924">
      <w:start w:val="1"/>
      <w:numFmt w:val="lowerLetter"/>
      <w:lvlText w:val="%1)"/>
      <w:lvlJc w:val="left"/>
      <w:pPr>
        <w:ind w:left="1860" w:hanging="360"/>
      </w:pPr>
      <w:rPr>
        <w:rFonts w:hint="default"/>
      </w:rPr>
    </w:lvl>
    <w:lvl w:ilvl="1" w:tplc="30090019" w:tentative="1">
      <w:start w:val="1"/>
      <w:numFmt w:val="lowerLetter"/>
      <w:lvlText w:val="%2."/>
      <w:lvlJc w:val="left"/>
      <w:pPr>
        <w:ind w:left="2580" w:hanging="360"/>
      </w:pPr>
    </w:lvl>
    <w:lvl w:ilvl="2" w:tplc="3009001B" w:tentative="1">
      <w:start w:val="1"/>
      <w:numFmt w:val="lowerRoman"/>
      <w:lvlText w:val="%3."/>
      <w:lvlJc w:val="right"/>
      <w:pPr>
        <w:ind w:left="3300" w:hanging="180"/>
      </w:pPr>
    </w:lvl>
    <w:lvl w:ilvl="3" w:tplc="3009000F" w:tentative="1">
      <w:start w:val="1"/>
      <w:numFmt w:val="decimal"/>
      <w:lvlText w:val="%4."/>
      <w:lvlJc w:val="left"/>
      <w:pPr>
        <w:ind w:left="4020" w:hanging="360"/>
      </w:pPr>
    </w:lvl>
    <w:lvl w:ilvl="4" w:tplc="30090019" w:tentative="1">
      <w:start w:val="1"/>
      <w:numFmt w:val="lowerLetter"/>
      <w:lvlText w:val="%5."/>
      <w:lvlJc w:val="left"/>
      <w:pPr>
        <w:ind w:left="4740" w:hanging="360"/>
      </w:pPr>
    </w:lvl>
    <w:lvl w:ilvl="5" w:tplc="3009001B" w:tentative="1">
      <w:start w:val="1"/>
      <w:numFmt w:val="lowerRoman"/>
      <w:lvlText w:val="%6."/>
      <w:lvlJc w:val="right"/>
      <w:pPr>
        <w:ind w:left="5460" w:hanging="180"/>
      </w:pPr>
    </w:lvl>
    <w:lvl w:ilvl="6" w:tplc="3009000F" w:tentative="1">
      <w:start w:val="1"/>
      <w:numFmt w:val="decimal"/>
      <w:lvlText w:val="%7."/>
      <w:lvlJc w:val="left"/>
      <w:pPr>
        <w:ind w:left="6180" w:hanging="360"/>
      </w:pPr>
    </w:lvl>
    <w:lvl w:ilvl="7" w:tplc="30090019" w:tentative="1">
      <w:start w:val="1"/>
      <w:numFmt w:val="lowerLetter"/>
      <w:lvlText w:val="%8."/>
      <w:lvlJc w:val="left"/>
      <w:pPr>
        <w:ind w:left="6900" w:hanging="360"/>
      </w:pPr>
    </w:lvl>
    <w:lvl w:ilvl="8" w:tplc="3009001B" w:tentative="1">
      <w:start w:val="1"/>
      <w:numFmt w:val="lowerRoman"/>
      <w:lvlText w:val="%9."/>
      <w:lvlJc w:val="right"/>
      <w:pPr>
        <w:ind w:left="7620" w:hanging="180"/>
      </w:pPr>
    </w:lvl>
  </w:abstractNum>
  <w:abstractNum w:abstractNumId="3">
    <w:nsid w:val="66DE0ED1"/>
    <w:multiLevelType w:val="hybridMultilevel"/>
    <w:tmpl w:val="381C1348"/>
    <w:lvl w:ilvl="0" w:tplc="4CE8B97C">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610"/>
    <w:rsid w:val="00025207"/>
    <w:rsid w:val="001646F2"/>
    <w:rsid w:val="001C5A4A"/>
    <w:rsid w:val="00257610"/>
    <w:rsid w:val="002C6451"/>
    <w:rsid w:val="00412CF8"/>
    <w:rsid w:val="005728B9"/>
    <w:rsid w:val="006E5F86"/>
    <w:rsid w:val="007079C2"/>
    <w:rsid w:val="00810109"/>
    <w:rsid w:val="009E776C"/>
    <w:rsid w:val="00AD4445"/>
    <w:rsid w:val="00B74AC7"/>
    <w:rsid w:val="00CD24EF"/>
    <w:rsid w:val="00D072DF"/>
    <w:rsid w:val="00DA6199"/>
    <w:rsid w:val="00DB038B"/>
    <w:rsid w:val="00E458A3"/>
    <w:rsid w:val="00F159C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6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199"/>
    <w:pPr>
      <w:ind w:left="720"/>
      <w:contextualSpacing/>
    </w:pPr>
  </w:style>
  <w:style w:type="paragraph" w:styleId="Header">
    <w:name w:val="header"/>
    <w:basedOn w:val="Normal"/>
    <w:link w:val="HeaderChar"/>
    <w:uiPriority w:val="99"/>
    <w:unhideWhenUsed/>
    <w:rsid w:val="007079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9C2"/>
  </w:style>
  <w:style w:type="paragraph" w:styleId="Footer">
    <w:name w:val="footer"/>
    <w:basedOn w:val="Normal"/>
    <w:link w:val="FooterChar"/>
    <w:uiPriority w:val="99"/>
    <w:unhideWhenUsed/>
    <w:rsid w:val="007079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9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6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199"/>
    <w:pPr>
      <w:ind w:left="720"/>
      <w:contextualSpacing/>
    </w:pPr>
  </w:style>
  <w:style w:type="paragraph" w:styleId="Header">
    <w:name w:val="header"/>
    <w:basedOn w:val="Normal"/>
    <w:link w:val="HeaderChar"/>
    <w:uiPriority w:val="99"/>
    <w:unhideWhenUsed/>
    <w:rsid w:val="007079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9C2"/>
  </w:style>
  <w:style w:type="paragraph" w:styleId="Footer">
    <w:name w:val="footer"/>
    <w:basedOn w:val="Normal"/>
    <w:link w:val="FooterChar"/>
    <w:uiPriority w:val="99"/>
    <w:unhideWhenUsed/>
    <w:rsid w:val="007079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5</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2016-10-31T10:34:00Z</dcterms:created>
  <dcterms:modified xsi:type="dcterms:W3CDTF">2016-11-03T13:12:00Z</dcterms:modified>
</cp:coreProperties>
</file>