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32B" w:rsidRDefault="0027532B" w:rsidP="0027532B">
      <w:pPr>
        <w:spacing w:after="0" w:line="240" w:lineRule="auto"/>
        <w:jc w:val="both"/>
        <w:rPr>
          <w:rFonts w:ascii="Times New Roman" w:hAnsi="Times New Roman" w:cs="Times New Roman"/>
          <w:sz w:val="24"/>
          <w:szCs w:val="24"/>
        </w:rPr>
      </w:pPr>
    </w:p>
    <w:p w:rsidR="0027532B" w:rsidRPr="0027532B" w:rsidRDefault="00100E93" w:rsidP="0027532B">
      <w:pPr>
        <w:spacing w:after="0" w:line="240" w:lineRule="auto"/>
        <w:jc w:val="both"/>
        <w:rPr>
          <w:rFonts w:ascii="Times New Roman" w:hAnsi="Times New Roman" w:cs="Times New Roman"/>
          <w:sz w:val="24"/>
          <w:szCs w:val="24"/>
        </w:rPr>
      </w:pPr>
      <w:r w:rsidRPr="0027532B">
        <w:rPr>
          <w:rFonts w:ascii="Times New Roman" w:hAnsi="Times New Roman" w:cs="Times New Roman"/>
          <w:sz w:val="24"/>
          <w:szCs w:val="24"/>
        </w:rPr>
        <w:t xml:space="preserve">PETER MTOKO </w:t>
      </w:r>
    </w:p>
    <w:p w:rsidR="0027532B" w:rsidRPr="0027532B" w:rsidRDefault="0027532B" w:rsidP="0027532B">
      <w:pPr>
        <w:spacing w:after="0" w:line="240" w:lineRule="auto"/>
        <w:jc w:val="both"/>
        <w:rPr>
          <w:rFonts w:ascii="Times New Roman" w:hAnsi="Times New Roman" w:cs="Times New Roman"/>
          <w:sz w:val="24"/>
          <w:szCs w:val="24"/>
        </w:rPr>
      </w:pPr>
      <w:r w:rsidRPr="0027532B">
        <w:rPr>
          <w:rFonts w:ascii="Times New Roman" w:hAnsi="Times New Roman" w:cs="Times New Roman"/>
          <w:sz w:val="24"/>
          <w:szCs w:val="24"/>
        </w:rPr>
        <w:t>versus</w:t>
      </w:r>
      <w:r w:rsidR="00100E93" w:rsidRPr="0027532B">
        <w:rPr>
          <w:rFonts w:ascii="Times New Roman" w:hAnsi="Times New Roman" w:cs="Times New Roman"/>
          <w:sz w:val="24"/>
          <w:szCs w:val="24"/>
        </w:rPr>
        <w:t xml:space="preserve"> </w:t>
      </w:r>
    </w:p>
    <w:p w:rsidR="00100E93" w:rsidRPr="0027532B" w:rsidRDefault="0027532B" w:rsidP="00275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 AFRICA CORPORATION</w:t>
      </w:r>
      <w:r w:rsidR="00100E93" w:rsidRPr="0027532B">
        <w:rPr>
          <w:rFonts w:ascii="Times New Roman" w:hAnsi="Times New Roman" w:cs="Times New Roman"/>
          <w:sz w:val="24"/>
          <w:szCs w:val="24"/>
        </w:rPr>
        <w:t xml:space="preserve"> LIMITED </w:t>
      </w:r>
    </w:p>
    <w:p w:rsidR="007D218A" w:rsidRDefault="007D218A" w:rsidP="0027532B">
      <w:pPr>
        <w:spacing w:line="360" w:lineRule="auto"/>
        <w:jc w:val="both"/>
        <w:rPr>
          <w:rFonts w:ascii="Times New Roman" w:hAnsi="Times New Roman" w:cs="Times New Roman"/>
          <w:sz w:val="24"/>
          <w:szCs w:val="24"/>
        </w:rPr>
      </w:pPr>
    </w:p>
    <w:p w:rsidR="0027532B" w:rsidRDefault="0027532B" w:rsidP="00275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7532B" w:rsidRDefault="0027532B" w:rsidP="00275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JP</w:t>
      </w:r>
    </w:p>
    <w:p w:rsidR="0027532B" w:rsidRDefault="0027532B" w:rsidP="00275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81F09">
        <w:rPr>
          <w:rFonts w:ascii="Times New Roman" w:hAnsi="Times New Roman" w:cs="Times New Roman"/>
          <w:sz w:val="24"/>
          <w:szCs w:val="24"/>
        </w:rPr>
        <w:t xml:space="preserve"> 31 January</w:t>
      </w:r>
      <w:r w:rsidR="00C20922">
        <w:rPr>
          <w:rFonts w:ascii="Times New Roman" w:hAnsi="Times New Roman" w:cs="Times New Roman"/>
          <w:sz w:val="24"/>
          <w:szCs w:val="24"/>
        </w:rPr>
        <w:t xml:space="preserve"> 2022 </w:t>
      </w:r>
      <w:r>
        <w:rPr>
          <w:rFonts w:ascii="Times New Roman" w:hAnsi="Times New Roman" w:cs="Times New Roman"/>
          <w:sz w:val="24"/>
          <w:szCs w:val="24"/>
        </w:rPr>
        <w:t>&amp;</w:t>
      </w:r>
      <w:r w:rsidR="00CE5A05">
        <w:rPr>
          <w:rFonts w:ascii="Times New Roman" w:hAnsi="Times New Roman" w:cs="Times New Roman"/>
          <w:sz w:val="24"/>
          <w:szCs w:val="24"/>
        </w:rPr>
        <w:t xml:space="preserve"> 14</w:t>
      </w:r>
      <w:r w:rsidR="00C20922">
        <w:rPr>
          <w:rFonts w:ascii="Times New Roman" w:hAnsi="Times New Roman" w:cs="Times New Roman"/>
          <w:sz w:val="24"/>
          <w:szCs w:val="24"/>
        </w:rPr>
        <w:t xml:space="preserve"> March </w:t>
      </w:r>
      <w:r w:rsidR="00310FFA">
        <w:rPr>
          <w:rFonts w:ascii="Times New Roman" w:hAnsi="Times New Roman" w:cs="Times New Roman"/>
          <w:sz w:val="24"/>
          <w:szCs w:val="24"/>
        </w:rPr>
        <w:t>2022</w:t>
      </w:r>
    </w:p>
    <w:p w:rsidR="00C20922" w:rsidRDefault="00C20922" w:rsidP="0027532B">
      <w:pPr>
        <w:spacing w:after="0" w:line="240" w:lineRule="auto"/>
        <w:jc w:val="both"/>
        <w:rPr>
          <w:rFonts w:ascii="Times New Roman" w:hAnsi="Times New Roman" w:cs="Times New Roman"/>
          <w:sz w:val="24"/>
          <w:szCs w:val="24"/>
        </w:rPr>
      </w:pPr>
    </w:p>
    <w:p w:rsidR="0027532B" w:rsidRDefault="0027532B" w:rsidP="0027532B">
      <w:pPr>
        <w:spacing w:after="0" w:line="240" w:lineRule="auto"/>
        <w:jc w:val="both"/>
        <w:rPr>
          <w:rFonts w:ascii="Times New Roman" w:hAnsi="Times New Roman" w:cs="Times New Roman"/>
          <w:sz w:val="24"/>
          <w:szCs w:val="24"/>
        </w:rPr>
      </w:pPr>
    </w:p>
    <w:p w:rsidR="0027532B" w:rsidRPr="00300DCC" w:rsidRDefault="00300DCC" w:rsidP="0027532B">
      <w:pPr>
        <w:spacing w:after="0" w:line="240" w:lineRule="auto"/>
        <w:jc w:val="both"/>
        <w:rPr>
          <w:rFonts w:ascii="Times New Roman" w:hAnsi="Times New Roman" w:cs="Times New Roman"/>
          <w:b/>
          <w:sz w:val="24"/>
          <w:szCs w:val="24"/>
        </w:rPr>
      </w:pPr>
      <w:r w:rsidRPr="00300DCC">
        <w:rPr>
          <w:rFonts w:ascii="Times New Roman" w:hAnsi="Times New Roman" w:cs="Times New Roman"/>
          <w:b/>
          <w:sz w:val="24"/>
          <w:szCs w:val="24"/>
        </w:rPr>
        <w:t xml:space="preserve">Opposed application </w:t>
      </w:r>
    </w:p>
    <w:p w:rsidR="00300DCC" w:rsidRDefault="00300DCC" w:rsidP="0027532B">
      <w:pPr>
        <w:spacing w:after="0" w:line="240" w:lineRule="auto"/>
        <w:jc w:val="both"/>
        <w:rPr>
          <w:rFonts w:ascii="Times New Roman" w:hAnsi="Times New Roman" w:cs="Times New Roman"/>
          <w:sz w:val="24"/>
          <w:szCs w:val="24"/>
        </w:rPr>
      </w:pPr>
    </w:p>
    <w:p w:rsidR="0027532B" w:rsidRPr="005542BE" w:rsidRDefault="00C37678" w:rsidP="002753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Preliminary Point </w:t>
      </w:r>
      <w:r w:rsidR="0027532B">
        <w:rPr>
          <w:rFonts w:ascii="Times New Roman" w:hAnsi="Times New Roman" w:cs="Times New Roman"/>
          <w:b/>
          <w:sz w:val="24"/>
          <w:szCs w:val="24"/>
        </w:rPr>
        <w:t xml:space="preserve"> </w:t>
      </w:r>
    </w:p>
    <w:p w:rsidR="0027532B" w:rsidRDefault="0027532B" w:rsidP="0027532B">
      <w:pPr>
        <w:spacing w:after="0" w:line="240" w:lineRule="auto"/>
        <w:jc w:val="both"/>
        <w:rPr>
          <w:rFonts w:ascii="Times New Roman" w:hAnsi="Times New Roman" w:cs="Times New Roman"/>
          <w:sz w:val="24"/>
          <w:szCs w:val="24"/>
        </w:rPr>
      </w:pPr>
    </w:p>
    <w:p w:rsidR="0027532B" w:rsidRPr="0027532B" w:rsidRDefault="0027532B" w:rsidP="0027532B">
      <w:pPr>
        <w:spacing w:after="0" w:line="240" w:lineRule="auto"/>
        <w:jc w:val="both"/>
        <w:rPr>
          <w:rFonts w:ascii="Times New Roman" w:hAnsi="Times New Roman" w:cs="Times New Roman"/>
          <w:sz w:val="24"/>
          <w:szCs w:val="24"/>
        </w:rPr>
      </w:pPr>
    </w:p>
    <w:p w:rsidR="004F716E" w:rsidRDefault="0027532B" w:rsidP="0027532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 Banda</w:t>
      </w:r>
      <w:r w:rsidRPr="0027532B">
        <w:rPr>
          <w:rFonts w:ascii="Times New Roman" w:hAnsi="Times New Roman" w:cs="Times New Roman"/>
          <w:sz w:val="24"/>
          <w:szCs w:val="24"/>
        </w:rPr>
        <w:t>, f</w:t>
      </w:r>
      <w:r w:rsidR="004F716E" w:rsidRPr="0027532B">
        <w:rPr>
          <w:rFonts w:ascii="Times New Roman" w:hAnsi="Times New Roman" w:cs="Times New Roman"/>
          <w:sz w:val="24"/>
          <w:szCs w:val="24"/>
        </w:rPr>
        <w:t>or</w:t>
      </w:r>
      <w:r w:rsidRPr="0027532B">
        <w:rPr>
          <w:rFonts w:ascii="Times New Roman" w:hAnsi="Times New Roman" w:cs="Times New Roman"/>
          <w:sz w:val="24"/>
          <w:szCs w:val="24"/>
        </w:rPr>
        <w:t xml:space="preserve"> the</w:t>
      </w:r>
      <w:r w:rsidR="004F716E" w:rsidRPr="0027532B">
        <w:rPr>
          <w:rFonts w:ascii="Times New Roman" w:hAnsi="Times New Roman" w:cs="Times New Roman"/>
          <w:sz w:val="24"/>
          <w:szCs w:val="24"/>
        </w:rPr>
        <w:t xml:space="preserve"> </w:t>
      </w:r>
      <w:r w:rsidR="00581150" w:rsidRPr="0027532B">
        <w:rPr>
          <w:rFonts w:ascii="Times New Roman" w:hAnsi="Times New Roman" w:cs="Times New Roman"/>
          <w:sz w:val="24"/>
          <w:szCs w:val="24"/>
        </w:rPr>
        <w:t>applicant</w:t>
      </w:r>
      <w:r w:rsidR="007D218A">
        <w:rPr>
          <w:rFonts w:ascii="Times New Roman" w:hAnsi="Times New Roman" w:cs="Times New Roman"/>
          <w:i/>
          <w:sz w:val="24"/>
          <w:szCs w:val="24"/>
        </w:rPr>
        <w:t xml:space="preserve"> </w:t>
      </w:r>
    </w:p>
    <w:p w:rsidR="0027532B" w:rsidRPr="0027532B" w:rsidRDefault="0027532B" w:rsidP="0027532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Mahere, </w:t>
      </w:r>
      <w:r w:rsidRPr="0027532B">
        <w:rPr>
          <w:rFonts w:ascii="Times New Roman" w:hAnsi="Times New Roman" w:cs="Times New Roman"/>
          <w:sz w:val="24"/>
          <w:szCs w:val="24"/>
        </w:rPr>
        <w:t>f</w:t>
      </w:r>
      <w:r w:rsidR="007D218A" w:rsidRPr="0027532B">
        <w:rPr>
          <w:rFonts w:ascii="Times New Roman" w:hAnsi="Times New Roman" w:cs="Times New Roman"/>
          <w:sz w:val="24"/>
          <w:szCs w:val="24"/>
        </w:rPr>
        <w:t xml:space="preserve">or </w:t>
      </w:r>
      <w:r w:rsidRPr="0027532B">
        <w:rPr>
          <w:rFonts w:ascii="Times New Roman" w:hAnsi="Times New Roman" w:cs="Times New Roman"/>
          <w:sz w:val="24"/>
          <w:szCs w:val="24"/>
        </w:rPr>
        <w:t xml:space="preserve">the </w:t>
      </w:r>
      <w:r>
        <w:rPr>
          <w:rFonts w:ascii="Times New Roman" w:hAnsi="Times New Roman" w:cs="Times New Roman"/>
          <w:sz w:val="24"/>
          <w:szCs w:val="24"/>
        </w:rPr>
        <w:t>respondent</w:t>
      </w:r>
    </w:p>
    <w:p w:rsidR="0027532B" w:rsidRPr="0027532B" w:rsidRDefault="0027532B" w:rsidP="0027532B">
      <w:pPr>
        <w:spacing w:after="0" w:line="240" w:lineRule="auto"/>
        <w:jc w:val="both"/>
        <w:rPr>
          <w:rFonts w:ascii="Times New Roman" w:hAnsi="Times New Roman" w:cs="Times New Roman"/>
          <w:sz w:val="24"/>
          <w:szCs w:val="24"/>
        </w:rPr>
      </w:pPr>
    </w:p>
    <w:p w:rsidR="0027532B" w:rsidRDefault="00581150" w:rsidP="0027532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4F716E" w:rsidRPr="0027532B" w:rsidRDefault="004F716E" w:rsidP="0027532B">
      <w:pPr>
        <w:spacing w:after="0" w:line="240" w:lineRule="auto"/>
        <w:jc w:val="both"/>
        <w:rPr>
          <w:rFonts w:ascii="Times New Roman" w:hAnsi="Times New Roman" w:cs="Times New Roman"/>
          <w:i/>
          <w:sz w:val="24"/>
          <w:szCs w:val="24"/>
        </w:rPr>
      </w:pPr>
      <w:r w:rsidRPr="0027532B">
        <w:rPr>
          <w:rFonts w:ascii="Times New Roman" w:hAnsi="Times New Roman" w:cs="Times New Roman"/>
          <w:sz w:val="24"/>
          <w:szCs w:val="24"/>
        </w:rPr>
        <w:t>DUBE</w:t>
      </w:r>
      <w:r w:rsidR="007D218A" w:rsidRPr="0027532B">
        <w:rPr>
          <w:rFonts w:ascii="Times New Roman" w:hAnsi="Times New Roman" w:cs="Times New Roman"/>
          <w:sz w:val="24"/>
          <w:szCs w:val="24"/>
        </w:rPr>
        <w:t xml:space="preserve"> JP</w:t>
      </w:r>
      <w:r w:rsidR="0027532B">
        <w:rPr>
          <w:rFonts w:ascii="Times New Roman" w:hAnsi="Times New Roman" w:cs="Times New Roman"/>
          <w:sz w:val="24"/>
          <w:szCs w:val="24"/>
        </w:rPr>
        <w:t>:</w:t>
      </w:r>
    </w:p>
    <w:p w:rsidR="0027532B" w:rsidRDefault="0027532B" w:rsidP="0027532B">
      <w:pPr>
        <w:spacing w:after="0" w:line="240" w:lineRule="auto"/>
        <w:jc w:val="both"/>
        <w:rPr>
          <w:rFonts w:ascii="Times New Roman" w:hAnsi="Times New Roman" w:cs="Times New Roman"/>
          <w:b/>
          <w:sz w:val="24"/>
          <w:szCs w:val="24"/>
        </w:rPr>
      </w:pPr>
    </w:p>
    <w:p w:rsidR="005542BE" w:rsidRPr="00C636AB" w:rsidRDefault="005542BE" w:rsidP="0027532B">
      <w:pPr>
        <w:spacing w:after="0" w:line="240" w:lineRule="auto"/>
        <w:jc w:val="both"/>
        <w:rPr>
          <w:rFonts w:ascii="Times New Roman" w:hAnsi="Times New Roman" w:cs="Times New Roman"/>
          <w:i/>
          <w:sz w:val="24"/>
          <w:szCs w:val="24"/>
        </w:rPr>
      </w:pPr>
      <w:r w:rsidRPr="00C636AB">
        <w:rPr>
          <w:rFonts w:ascii="Times New Roman" w:hAnsi="Times New Roman" w:cs="Times New Roman"/>
          <w:i/>
          <w:sz w:val="24"/>
          <w:szCs w:val="24"/>
        </w:rPr>
        <w:t xml:space="preserve">Introduction </w:t>
      </w:r>
    </w:p>
    <w:p w:rsidR="00653951" w:rsidRPr="00653951" w:rsidRDefault="00653951" w:rsidP="0081151C">
      <w:pPr>
        <w:pStyle w:val="ListParagraph"/>
        <w:numPr>
          <w:ilvl w:val="0"/>
          <w:numId w:val="12"/>
        </w:numPr>
        <w:spacing w:line="360" w:lineRule="auto"/>
        <w:jc w:val="both"/>
        <w:rPr>
          <w:rFonts w:ascii="Times New Roman" w:hAnsi="Times New Roman" w:cs="Times New Roman"/>
          <w:b/>
          <w:sz w:val="24"/>
          <w:szCs w:val="24"/>
        </w:rPr>
      </w:pPr>
      <w:r w:rsidRPr="00653951">
        <w:rPr>
          <w:rFonts w:ascii="Times New Roman" w:hAnsi="Times New Roman" w:cs="Times New Roman"/>
          <w:sz w:val="24"/>
          <w:szCs w:val="24"/>
        </w:rPr>
        <w:t xml:space="preserve">The </w:t>
      </w:r>
      <w:r w:rsidR="00FF67E1">
        <w:rPr>
          <w:rFonts w:ascii="Times New Roman" w:hAnsi="Times New Roman" w:cs="Times New Roman"/>
          <w:sz w:val="24"/>
          <w:szCs w:val="24"/>
        </w:rPr>
        <w:t xml:space="preserve">preliminary point raised in this matter concerns the delay in registering a foreign judgment. The </w:t>
      </w:r>
      <w:r w:rsidRPr="00653951">
        <w:rPr>
          <w:rFonts w:ascii="Times New Roman" w:hAnsi="Times New Roman" w:cs="Times New Roman"/>
          <w:sz w:val="24"/>
          <w:szCs w:val="24"/>
        </w:rPr>
        <w:t xml:space="preserve">applicant brought an application for registration of a foreign </w:t>
      </w:r>
      <w:r w:rsidR="00DB498C">
        <w:rPr>
          <w:rFonts w:ascii="Times New Roman" w:hAnsi="Times New Roman" w:cs="Times New Roman"/>
          <w:sz w:val="24"/>
          <w:szCs w:val="24"/>
        </w:rPr>
        <w:t xml:space="preserve">judgment </w:t>
      </w:r>
      <w:r w:rsidR="00300DCC" w:rsidRPr="00653951">
        <w:rPr>
          <w:rFonts w:ascii="Times New Roman" w:hAnsi="Times New Roman" w:cs="Times New Roman"/>
          <w:sz w:val="24"/>
          <w:szCs w:val="24"/>
        </w:rPr>
        <w:t>in terms of</w:t>
      </w:r>
      <w:r w:rsidRPr="00653951">
        <w:rPr>
          <w:rFonts w:ascii="Times New Roman" w:hAnsi="Times New Roman" w:cs="Times New Roman"/>
          <w:sz w:val="24"/>
          <w:szCs w:val="24"/>
        </w:rPr>
        <w:t xml:space="preserve"> </w:t>
      </w:r>
      <w:r w:rsidR="00300DCC" w:rsidRPr="00653951">
        <w:rPr>
          <w:rFonts w:ascii="Times New Roman" w:hAnsi="Times New Roman" w:cs="Times New Roman"/>
          <w:sz w:val="24"/>
          <w:szCs w:val="24"/>
        </w:rPr>
        <w:t>O</w:t>
      </w:r>
      <w:r w:rsidR="0051719D" w:rsidRPr="00653951">
        <w:rPr>
          <w:rFonts w:ascii="Times New Roman" w:hAnsi="Times New Roman" w:cs="Times New Roman"/>
          <w:sz w:val="24"/>
          <w:szCs w:val="24"/>
        </w:rPr>
        <w:t>rder 37 Rule 305</w:t>
      </w:r>
      <w:r w:rsidR="00FF67E1">
        <w:rPr>
          <w:rFonts w:ascii="Times New Roman" w:hAnsi="Times New Roman" w:cs="Times New Roman"/>
          <w:sz w:val="24"/>
          <w:szCs w:val="24"/>
        </w:rPr>
        <w:t xml:space="preserve"> </w:t>
      </w:r>
      <w:r w:rsidR="00C636AB">
        <w:rPr>
          <w:rFonts w:ascii="Times New Roman" w:hAnsi="Times New Roman" w:cs="Times New Roman"/>
          <w:sz w:val="24"/>
          <w:szCs w:val="24"/>
        </w:rPr>
        <w:t>a</w:t>
      </w:r>
      <w:r w:rsidR="00310FFA" w:rsidRPr="00653951">
        <w:rPr>
          <w:rFonts w:ascii="Times New Roman" w:hAnsi="Times New Roman" w:cs="Times New Roman"/>
          <w:sz w:val="24"/>
          <w:szCs w:val="24"/>
        </w:rPr>
        <w:t>s</w:t>
      </w:r>
      <w:r w:rsidR="0051719D" w:rsidRPr="00653951">
        <w:rPr>
          <w:rFonts w:ascii="Times New Roman" w:hAnsi="Times New Roman" w:cs="Times New Roman"/>
          <w:sz w:val="24"/>
          <w:szCs w:val="24"/>
        </w:rPr>
        <w:t xml:space="preserve"> read with Section </w:t>
      </w:r>
      <w:r w:rsidR="00300DCC" w:rsidRPr="00653951">
        <w:rPr>
          <w:rFonts w:ascii="Times New Roman" w:hAnsi="Times New Roman" w:cs="Times New Roman"/>
          <w:sz w:val="24"/>
          <w:szCs w:val="24"/>
        </w:rPr>
        <w:t>5</w:t>
      </w:r>
      <w:r w:rsidR="00FF67E1" w:rsidRPr="00FF67E1">
        <w:rPr>
          <w:rFonts w:ascii="Times New Roman" w:hAnsi="Times New Roman" w:cs="Times New Roman"/>
          <w:sz w:val="24"/>
          <w:szCs w:val="24"/>
        </w:rPr>
        <w:t xml:space="preserve">(2) (a) (ii) </w:t>
      </w:r>
      <w:r w:rsidR="0051719D" w:rsidRPr="00653951">
        <w:rPr>
          <w:rFonts w:ascii="Times New Roman" w:hAnsi="Times New Roman" w:cs="Times New Roman"/>
          <w:sz w:val="24"/>
          <w:szCs w:val="24"/>
        </w:rPr>
        <w:t>of the Civil Matters (Mutual Assistance) Act [</w:t>
      </w:r>
      <w:r w:rsidR="0051719D" w:rsidRPr="00653951">
        <w:rPr>
          <w:rFonts w:ascii="Times New Roman" w:hAnsi="Times New Roman" w:cs="Times New Roman"/>
          <w:i/>
          <w:sz w:val="24"/>
          <w:szCs w:val="24"/>
        </w:rPr>
        <w:t>Chapter 8:02</w:t>
      </w:r>
      <w:r w:rsidR="0051719D" w:rsidRPr="00653951">
        <w:rPr>
          <w:rFonts w:ascii="Times New Roman" w:hAnsi="Times New Roman" w:cs="Times New Roman"/>
          <w:sz w:val="24"/>
          <w:szCs w:val="24"/>
        </w:rPr>
        <w:t>]</w:t>
      </w:r>
      <w:r w:rsidRPr="00653951">
        <w:rPr>
          <w:rFonts w:ascii="Times New Roman" w:hAnsi="Times New Roman" w:cs="Times New Roman"/>
          <w:sz w:val="24"/>
          <w:szCs w:val="24"/>
        </w:rPr>
        <w:t>, t</w:t>
      </w:r>
      <w:r w:rsidR="00300DCC" w:rsidRPr="00653951">
        <w:rPr>
          <w:rFonts w:ascii="Times New Roman" w:hAnsi="Times New Roman" w:cs="Times New Roman"/>
          <w:sz w:val="24"/>
          <w:szCs w:val="24"/>
        </w:rPr>
        <w:t xml:space="preserve">he </w:t>
      </w:r>
      <w:r w:rsidR="004A4874" w:rsidRPr="00653951">
        <w:rPr>
          <w:rFonts w:ascii="Times New Roman" w:hAnsi="Times New Roman" w:cs="Times New Roman"/>
          <w:sz w:val="24"/>
          <w:szCs w:val="24"/>
        </w:rPr>
        <w:t xml:space="preserve">Act. </w:t>
      </w:r>
      <w:r w:rsidR="00C37678">
        <w:rPr>
          <w:rFonts w:ascii="Times New Roman" w:hAnsi="Times New Roman" w:cs="Times New Roman"/>
          <w:sz w:val="24"/>
          <w:szCs w:val="24"/>
        </w:rPr>
        <w:t xml:space="preserve">Whilst the respondent challenges the registration </w:t>
      </w:r>
      <w:r w:rsidR="00FE5D3B">
        <w:rPr>
          <w:rFonts w:ascii="Times New Roman" w:hAnsi="Times New Roman" w:cs="Times New Roman"/>
          <w:sz w:val="24"/>
          <w:szCs w:val="24"/>
        </w:rPr>
        <w:t xml:space="preserve">of the foreign judgment </w:t>
      </w:r>
      <w:r w:rsidR="00BB2458">
        <w:rPr>
          <w:rFonts w:ascii="Times New Roman" w:hAnsi="Times New Roman" w:cs="Times New Roman"/>
          <w:sz w:val="24"/>
          <w:szCs w:val="24"/>
        </w:rPr>
        <w:t xml:space="preserve">on </w:t>
      </w:r>
      <w:r w:rsidR="00CE5A05">
        <w:rPr>
          <w:rFonts w:ascii="Times New Roman" w:hAnsi="Times New Roman" w:cs="Times New Roman"/>
          <w:sz w:val="24"/>
          <w:szCs w:val="24"/>
        </w:rPr>
        <w:t xml:space="preserve">a number </w:t>
      </w:r>
      <w:r w:rsidR="00A248E7">
        <w:rPr>
          <w:rFonts w:ascii="Times New Roman" w:hAnsi="Times New Roman" w:cs="Times New Roman"/>
          <w:sz w:val="24"/>
          <w:szCs w:val="24"/>
        </w:rPr>
        <w:t xml:space="preserve">of </w:t>
      </w:r>
      <w:r w:rsidR="00C37678">
        <w:rPr>
          <w:rFonts w:ascii="Times New Roman" w:hAnsi="Times New Roman" w:cs="Times New Roman"/>
          <w:sz w:val="24"/>
          <w:szCs w:val="24"/>
        </w:rPr>
        <w:t xml:space="preserve">grounds, it </w:t>
      </w:r>
      <w:r w:rsidR="00FF67E1">
        <w:rPr>
          <w:rFonts w:ascii="Times New Roman" w:hAnsi="Times New Roman" w:cs="Times New Roman"/>
          <w:sz w:val="24"/>
          <w:szCs w:val="24"/>
        </w:rPr>
        <w:t>has requested the court to consider</w:t>
      </w:r>
      <w:r w:rsidR="00CD5674">
        <w:rPr>
          <w:rFonts w:ascii="Times New Roman" w:hAnsi="Times New Roman" w:cs="Times New Roman"/>
          <w:sz w:val="24"/>
          <w:szCs w:val="24"/>
        </w:rPr>
        <w:t xml:space="preserve"> first</w:t>
      </w:r>
      <w:r w:rsidR="00C37678">
        <w:rPr>
          <w:rFonts w:ascii="Times New Roman" w:hAnsi="Times New Roman" w:cs="Times New Roman"/>
          <w:sz w:val="24"/>
          <w:szCs w:val="24"/>
        </w:rPr>
        <w:t xml:space="preserve"> </w:t>
      </w:r>
      <w:r w:rsidR="00FE5D3B">
        <w:rPr>
          <w:rFonts w:ascii="Times New Roman" w:hAnsi="Times New Roman" w:cs="Times New Roman"/>
          <w:sz w:val="24"/>
          <w:szCs w:val="24"/>
        </w:rPr>
        <w:t xml:space="preserve">the </w:t>
      </w:r>
      <w:r w:rsidR="00C37678">
        <w:rPr>
          <w:rFonts w:ascii="Times New Roman" w:hAnsi="Times New Roman" w:cs="Times New Roman"/>
          <w:sz w:val="24"/>
          <w:szCs w:val="24"/>
        </w:rPr>
        <w:t>point</w:t>
      </w:r>
      <w:r w:rsidR="0081151C">
        <w:rPr>
          <w:rFonts w:ascii="Times New Roman" w:hAnsi="Times New Roman" w:cs="Times New Roman"/>
          <w:sz w:val="24"/>
          <w:szCs w:val="24"/>
        </w:rPr>
        <w:t xml:space="preserve"> </w:t>
      </w:r>
      <w:r w:rsidR="00B83DFB">
        <w:rPr>
          <w:rFonts w:ascii="Times New Roman" w:hAnsi="Times New Roman" w:cs="Times New Roman"/>
          <w:sz w:val="24"/>
          <w:szCs w:val="24"/>
        </w:rPr>
        <w:t xml:space="preserve">concerning </w:t>
      </w:r>
      <w:r w:rsidR="00B320E9">
        <w:rPr>
          <w:rFonts w:ascii="Times New Roman" w:hAnsi="Times New Roman" w:cs="Times New Roman"/>
          <w:sz w:val="24"/>
          <w:szCs w:val="24"/>
        </w:rPr>
        <w:t>the</w:t>
      </w:r>
      <w:r w:rsidR="00C37678">
        <w:rPr>
          <w:rFonts w:ascii="Times New Roman" w:hAnsi="Times New Roman" w:cs="Times New Roman"/>
          <w:sz w:val="24"/>
          <w:szCs w:val="24"/>
        </w:rPr>
        <w:t xml:space="preserve"> </w:t>
      </w:r>
      <w:r w:rsidR="0081151C">
        <w:rPr>
          <w:rFonts w:ascii="Times New Roman" w:hAnsi="Times New Roman" w:cs="Times New Roman"/>
          <w:sz w:val="24"/>
          <w:szCs w:val="24"/>
        </w:rPr>
        <w:t xml:space="preserve">limitation </w:t>
      </w:r>
      <w:r w:rsidR="00C20922">
        <w:rPr>
          <w:rFonts w:ascii="Times New Roman" w:hAnsi="Times New Roman" w:cs="Times New Roman"/>
          <w:sz w:val="24"/>
          <w:szCs w:val="24"/>
        </w:rPr>
        <w:t>period</w:t>
      </w:r>
      <w:r w:rsidR="00A248E7">
        <w:rPr>
          <w:rFonts w:ascii="Times New Roman" w:hAnsi="Times New Roman" w:cs="Times New Roman"/>
          <w:sz w:val="24"/>
          <w:szCs w:val="24"/>
        </w:rPr>
        <w:t xml:space="preserve"> for registering a foreign judgment </w:t>
      </w:r>
      <w:r w:rsidR="00852F40">
        <w:rPr>
          <w:rFonts w:ascii="Times New Roman" w:hAnsi="Times New Roman" w:cs="Times New Roman"/>
          <w:sz w:val="24"/>
          <w:szCs w:val="24"/>
        </w:rPr>
        <w:t xml:space="preserve">as </w:t>
      </w:r>
      <w:r w:rsidR="00FF67E1">
        <w:rPr>
          <w:rFonts w:ascii="Times New Roman" w:hAnsi="Times New Roman" w:cs="Times New Roman"/>
          <w:sz w:val="24"/>
          <w:szCs w:val="24"/>
        </w:rPr>
        <w:t xml:space="preserve">prescribed in terms of </w:t>
      </w:r>
      <w:r w:rsidR="00494CCE">
        <w:rPr>
          <w:rFonts w:ascii="Times New Roman" w:hAnsi="Times New Roman" w:cs="Times New Roman"/>
          <w:sz w:val="24"/>
          <w:szCs w:val="24"/>
        </w:rPr>
        <w:t>s</w:t>
      </w:r>
      <w:r w:rsidR="00494CCE" w:rsidRPr="0081151C">
        <w:rPr>
          <w:rFonts w:ascii="Times New Roman" w:hAnsi="Times New Roman" w:cs="Times New Roman"/>
          <w:sz w:val="24"/>
          <w:szCs w:val="24"/>
        </w:rPr>
        <w:t>5 (</w:t>
      </w:r>
      <w:r w:rsidR="0081151C" w:rsidRPr="0081151C">
        <w:rPr>
          <w:rFonts w:ascii="Times New Roman" w:hAnsi="Times New Roman" w:cs="Times New Roman"/>
          <w:sz w:val="24"/>
          <w:szCs w:val="24"/>
        </w:rPr>
        <w:t>2) (a) (ii</w:t>
      </w:r>
      <w:r w:rsidR="00494CCE" w:rsidRPr="0081151C">
        <w:rPr>
          <w:rFonts w:ascii="Times New Roman" w:hAnsi="Times New Roman" w:cs="Times New Roman"/>
          <w:sz w:val="24"/>
          <w:szCs w:val="24"/>
        </w:rPr>
        <w:t>) of</w:t>
      </w:r>
      <w:r w:rsidR="0081151C">
        <w:rPr>
          <w:rFonts w:ascii="Times New Roman" w:hAnsi="Times New Roman" w:cs="Times New Roman"/>
          <w:sz w:val="24"/>
          <w:szCs w:val="24"/>
        </w:rPr>
        <w:t xml:space="preserve"> the </w:t>
      </w:r>
      <w:r w:rsidR="00FF67E1">
        <w:rPr>
          <w:rFonts w:ascii="Times New Roman" w:hAnsi="Times New Roman" w:cs="Times New Roman"/>
          <w:sz w:val="24"/>
          <w:szCs w:val="24"/>
        </w:rPr>
        <w:t xml:space="preserve">Act. </w:t>
      </w:r>
    </w:p>
    <w:p w:rsidR="001E1F9E" w:rsidRPr="00C636AB" w:rsidRDefault="001E1F9E" w:rsidP="00C636AB">
      <w:pPr>
        <w:spacing w:line="360" w:lineRule="auto"/>
        <w:jc w:val="both"/>
        <w:rPr>
          <w:rFonts w:ascii="Times New Roman" w:hAnsi="Times New Roman" w:cs="Times New Roman"/>
          <w:i/>
          <w:sz w:val="24"/>
          <w:szCs w:val="24"/>
        </w:rPr>
      </w:pPr>
      <w:r w:rsidRPr="00C636AB">
        <w:rPr>
          <w:rFonts w:ascii="Times New Roman" w:hAnsi="Times New Roman" w:cs="Times New Roman"/>
          <w:i/>
          <w:sz w:val="24"/>
          <w:szCs w:val="24"/>
        </w:rPr>
        <w:t>Factual background</w:t>
      </w:r>
    </w:p>
    <w:p w:rsidR="005F5766" w:rsidRPr="005F5766" w:rsidRDefault="00FF67E1" w:rsidP="00BB2458">
      <w:pPr>
        <w:pStyle w:val="Title"/>
        <w:numPr>
          <w:ilvl w:val="0"/>
          <w:numId w:val="12"/>
        </w:numPr>
        <w:spacing w:line="360" w:lineRule="auto"/>
        <w:jc w:val="both"/>
        <w:rPr>
          <w:rFonts w:ascii="Times New Roman" w:hAnsi="Times New Roman" w:cs="Times New Roman"/>
          <w:sz w:val="24"/>
          <w:szCs w:val="24"/>
        </w:rPr>
      </w:pPr>
      <w:r w:rsidRPr="00C37678">
        <w:rPr>
          <w:rFonts w:ascii="Times New Roman" w:hAnsi="Times New Roman" w:cs="Times New Roman"/>
          <w:sz w:val="24"/>
          <w:szCs w:val="24"/>
        </w:rPr>
        <w:t xml:space="preserve">The brief background to this dispute goes thus. </w:t>
      </w:r>
      <w:r w:rsidR="00FA56DC">
        <w:rPr>
          <w:rFonts w:ascii="Times New Roman" w:hAnsi="Times New Roman" w:cs="Times New Roman"/>
          <w:sz w:val="24"/>
          <w:szCs w:val="24"/>
        </w:rPr>
        <w:t xml:space="preserve">The </w:t>
      </w:r>
      <w:r w:rsidR="005F5766" w:rsidRPr="005F5766">
        <w:rPr>
          <w:rFonts w:ascii="Times New Roman" w:hAnsi="Times New Roman" w:cs="Times New Roman"/>
          <w:sz w:val="24"/>
          <w:szCs w:val="24"/>
        </w:rPr>
        <w:t xml:space="preserve">applicant and </w:t>
      </w:r>
      <w:r w:rsidR="00FA56DC">
        <w:rPr>
          <w:rFonts w:ascii="Times New Roman" w:hAnsi="Times New Roman" w:cs="Times New Roman"/>
          <w:sz w:val="24"/>
          <w:szCs w:val="24"/>
        </w:rPr>
        <w:t xml:space="preserve">the respondent </w:t>
      </w:r>
      <w:r w:rsidR="005F5766" w:rsidRPr="005F5766">
        <w:rPr>
          <w:rFonts w:ascii="Times New Roman" w:hAnsi="Times New Roman" w:cs="Times New Roman"/>
          <w:sz w:val="24"/>
          <w:szCs w:val="24"/>
        </w:rPr>
        <w:t>entered into a contract of employment whereupon the applicant was employed</w:t>
      </w:r>
      <w:r w:rsidR="00F133B4">
        <w:rPr>
          <w:rFonts w:ascii="Times New Roman" w:hAnsi="Times New Roman" w:cs="Times New Roman"/>
          <w:sz w:val="24"/>
          <w:szCs w:val="24"/>
        </w:rPr>
        <w:t xml:space="preserve"> in Zimbabwe</w:t>
      </w:r>
      <w:r w:rsidR="005F5766" w:rsidRPr="005F5766">
        <w:rPr>
          <w:rFonts w:ascii="Times New Roman" w:hAnsi="Times New Roman" w:cs="Times New Roman"/>
          <w:sz w:val="24"/>
          <w:szCs w:val="24"/>
        </w:rPr>
        <w:t xml:space="preserve"> as a Regional Development Executive. He was later transferred to Zambia as managing director of Star Africa Corporation Limited, Red Star Distributors</w:t>
      </w:r>
      <w:r w:rsidR="008C61AF">
        <w:rPr>
          <w:rFonts w:ascii="Times New Roman" w:hAnsi="Times New Roman" w:cs="Times New Roman"/>
          <w:sz w:val="24"/>
          <w:szCs w:val="24"/>
        </w:rPr>
        <w:t xml:space="preserve"> </w:t>
      </w:r>
      <w:r w:rsidR="005F5766" w:rsidRPr="005F5766">
        <w:rPr>
          <w:rFonts w:ascii="Times New Roman" w:hAnsi="Times New Roman" w:cs="Times New Roman"/>
          <w:sz w:val="24"/>
          <w:szCs w:val="24"/>
        </w:rPr>
        <w:t>Limited</w:t>
      </w:r>
      <w:r w:rsidR="00494CCE">
        <w:rPr>
          <w:rFonts w:ascii="Times New Roman" w:hAnsi="Times New Roman" w:cs="Times New Roman"/>
          <w:sz w:val="24"/>
          <w:szCs w:val="24"/>
        </w:rPr>
        <w:t xml:space="preserve">, </w:t>
      </w:r>
      <w:r w:rsidR="005D13C0">
        <w:rPr>
          <w:rFonts w:ascii="Times New Roman" w:hAnsi="Times New Roman" w:cs="Times New Roman"/>
          <w:sz w:val="24"/>
          <w:szCs w:val="24"/>
        </w:rPr>
        <w:t>a</w:t>
      </w:r>
      <w:r w:rsidR="00494CCE">
        <w:rPr>
          <w:rFonts w:ascii="Times New Roman" w:hAnsi="Times New Roman" w:cs="Times New Roman"/>
          <w:sz w:val="24"/>
          <w:szCs w:val="24"/>
        </w:rPr>
        <w:t xml:space="preserve"> subsidiary </w:t>
      </w:r>
      <w:r w:rsidR="005D13C0">
        <w:rPr>
          <w:rFonts w:ascii="Times New Roman" w:hAnsi="Times New Roman" w:cs="Times New Roman"/>
          <w:sz w:val="24"/>
          <w:szCs w:val="24"/>
        </w:rPr>
        <w:t xml:space="preserve">company. </w:t>
      </w:r>
      <w:r w:rsidR="005F5766" w:rsidRPr="005F5766">
        <w:rPr>
          <w:rFonts w:ascii="Times New Roman" w:hAnsi="Times New Roman" w:cs="Times New Roman"/>
          <w:sz w:val="24"/>
          <w:szCs w:val="24"/>
        </w:rPr>
        <w:t xml:space="preserve">Following a dispute over </w:t>
      </w:r>
      <w:r w:rsidR="00852F40">
        <w:rPr>
          <w:rFonts w:ascii="Times New Roman" w:hAnsi="Times New Roman" w:cs="Times New Roman"/>
          <w:sz w:val="24"/>
          <w:szCs w:val="24"/>
        </w:rPr>
        <w:t xml:space="preserve">the </w:t>
      </w:r>
      <w:r w:rsidR="005F5766" w:rsidRPr="005F5766">
        <w:rPr>
          <w:rFonts w:ascii="Times New Roman" w:hAnsi="Times New Roman" w:cs="Times New Roman"/>
          <w:sz w:val="24"/>
          <w:szCs w:val="24"/>
        </w:rPr>
        <w:t>terms of his employment, he resigned</w:t>
      </w:r>
      <w:r w:rsidR="00FA56DC">
        <w:rPr>
          <w:rFonts w:ascii="Times New Roman" w:hAnsi="Times New Roman" w:cs="Times New Roman"/>
          <w:sz w:val="24"/>
          <w:szCs w:val="24"/>
        </w:rPr>
        <w:t xml:space="preserve"> </w:t>
      </w:r>
      <w:r w:rsidR="00494CCE">
        <w:rPr>
          <w:rFonts w:ascii="Times New Roman" w:hAnsi="Times New Roman" w:cs="Times New Roman"/>
          <w:sz w:val="24"/>
          <w:szCs w:val="24"/>
        </w:rPr>
        <w:t>alleging</w:t>
      </w:r>
      <w:r w:rsidR="00FA56DC">
        <w:rPr>
          <w:rFonts w:ascii="Times New Roman" w:hAnsi="Times New Roman" w:cs="Times New Roman"/>
          <w:sz w:val="24"/>
          <w:szCs w:val="24"/>
        </w:rPr>
        <w:t xml:space="preserve"> that his contract had been </w:t>
      </w:r>
      <w:r w:rsidR="00494CCE">
        <w:rPr>
          <w:rFonts w:ascii="Times New Roman" w:hAnsi="Times New Roman" w:cs="Times New Roman"/>
          <w:sz w:val="24"/>
          <w:szCs w:val="24"/>
        </w:rPr>
        <w:t xml:space="preserve">repudiated. </w:t>
      </w:r>
      <w:r w:rsidR="0081151C">
        <w:rPr>
          <w:rFonts w:ascii="Times New Roman" w:hAnsi="Times New Roman" w:cs="Times New Roman"/>
          <w:sz w:val="24"/>
          <w:szCs w:val="24"/>
        </w:rPr>
        <w:t xml:space="preserve">He </w:t>
      </w:r>
      <w:r w:rsidR="005F5766" w:rsidRPr="005F5766">
        <w:rPr>
          <w:rFonts w:ascii="Times New Roman" w:hAnsi="Times New Roman" w:cs="Times New Roman"/>
          <w:sz w:val="24"/>
          <w:szCs w:val="24"/>
        </w:rPr>
        <w:t>sued Red Star Holdings Limited for damages for loss of employment</w:t>
      </w:r>
      <w:r w:rsidR="00FA56DC">
        <w:rPr>
          <w:rFonts w:ascii="Times New Roman" w:hAnsi="Times New Roman" w:cs="Times New Roman"/>
          <w:sz w:val="24"/>
          <w:szCs w:val="24"/>
        </w:rPr>
        <w:t xml:space="preserve"> in the High Court of </w:t>
      </w:r>
      <w:r w:rsidR="00494CCE">
        <w:rPr>
          <w:rFonts w:ascii="Times New Roman" w:hAnsi="Times New Roman" w:cs="Times New Roman"/>
          <w:sz w:val="24"/>
          <w:szCs w:val="24"/>
        </w:rPr>
        <w:t xml:space="preserve">Zambia. </w:t>
      </w:r>
      <w:r w:rsidR="005F5766" w:rsidRPr="005F5766">
        <w:rPr>
          <w:rFonts w:ascii="Times New Roman" w:hAnsi="Times New Roman" w:cs="Times New Roman"/>
          <w:sz w:val="24"/>
          <w:szCs w:val="24"/>
        </w:rPr>
        <w:t>On 17 May 2013</w:t>
      </w:r>
      <w:r w:rsidR="00CD5674">
        <w:rPr>
          <w:rFonts w:ascii="Times New Roman" w:hAnsi="Times New Roman" w:cs="Times New Roman"/>
          <w:sz w:val="24"/>
          <w:szCs w:val="24"/>
        </w:rPr>
        <w:t>,</w:t>
      </w:r>
      <w:r w:rsidR="005F5766" w:rsidRPr="005F5766">
        <w:rPr>
          <w:rFonts w:ascii="Times New Roman" w:hAnsi="Times New Roman" w:cs="Times New Roman"/>
          <w:sz w:val="24"/>
          <w:szCs w:val="24"/>
        </w:rPr>
        <w:t xml:space="preserve"> the High Court of Zambia entered judgment for payment of damages for loss of employment</w:t>
      </w:r>
      <w:r w:rsidR="0081151C" w:rsidRPr="0081151C">
        <w:t xml:space="preserve"> </w:t>
      </w:r>
      <w:r w:rsidR="0081151C">
        <w:rPr>
          <w:rFonts w:ascii="Times New Roman" w:hAnsi="Times New Roman" w:cs="Times New Roman"/>
          <w:sz w:val="24"/>
          <w:szCs w:val="24"/>
        </w:rPr>
        <w:t xml:space="preserve">in his </w:t>
      </w:r>
      <w:r w:rsidR="00494CCE">
        <w:rPr>
          <w:rFonts w:ascii="Times New Roman" w:hAnsi="Times New Roman" w:cs="Times New Roman"/>
          <w:sz w:val="24"/>
          <w:szCs w:val="24"/>
        </w:rPr>
        <w:t xml:space="preserve">favour. </w:t>
      </w:r>
      <w:r w:rsidR="005F5766" w:rsidRPr="005F5766">
        <w:rPr>
          <w:rFonts w:ascii="Times New Roman" w:hAnsi="Times New Roman" w:cs="Times New Roman"/>
          <w:sz w:val="24"/>
          <w:szCs w:val="24"/>
        </w:rPr>
        <w:t>Subsequent to this, Red Star Distributors</w:t>
      </w:r>
      <w:r w:rsidR="0081151C">
        <w:rPr>
          <w:rFonts w:ascii="Times New Roman" w:hAnsi="Times New Roman" w:cs="Times New Roman"/>
          <w:sz w:val="24"/>
          <w:szCs w:val="24"/>
        </w:rPr>
        <w:t xml:space="preserve"> </w:t>
      </w:r>
      <w:r w:rsidR="00494CCE">
        <w:rPr>
          <w:rFonts w:ascii="Times New Roman" w:hAnsi="Times New Roman" w:cs="Times New Roman"/>
          <w:sz w:val="24"/>
          <w:szCs w:val="24"/>
        </w:rPr>
        <w:t xml:space="preserve">Holdings </w:t>
      </w:r>
      <w:r w:rsidR="00494CCE" w:rsidRPr="005F5766">
        <w:rPr>
          <w:rFonts w:ascii="Times New Roman" w:hAnsi="Times New Roman" w:cs="Times New Roman"/>
          <w:sz w:val="24"/>
          <w:szCs w:val="24"/>
        </w:rPr>
        <w:t>Limited</w:t>
      </w:r>
      <w:r w:rsidR="005F5766" w:rsidRPr="005F5766">
        <w:rPr>
          <w:rFonts w:ascii="Times New Roman" w:hAnsi="Times New Roman" w:cs="Times New Roman"/>
          <w:sz w:val="24"/>
          <w:szCs w:val="24"/>
        </w:rPr>
        <w:t xml:space="preserve"> </w:t>
      </w:r>
      <w:r w:rsidR="00CD5674">
        <w:rPr>
          <w:rFonts w:ascii="Times New Roman" w:hAnsi="Times New Roman" w:cs="Times New Roman"/>
          <w:sz w:val="24"/>
          <w:szCs w:val="24"/>
        </w:rPr>
        <w:t>w</w:t>
      </w:r>
      <w:r w:rsidR="005F5766" w:rsidRPr="005F5766">
        <w:rPr>
          <w:rFonts w:ascii="Times New Roman" w:hAnsi="Times New Roman" w:cs="Times New Roman"/>
          <w:sz w:val="24"/>
          <w:szCs w:val="24"/>
        </w:rPr>
        <w:t xml:space="preserve">as put under curatorship </w:t>
      </w:r>
      <w:r w:rsidR="005F5766" w:rsidRPr="005F5766">
        <w:rPr>
          <w:rFonts w:ascii="Times New Roman" w:hAnsi="Times New Roman" w:cs="Times New Roman"/>
          <w:sz w:val="24"/>
          <w:szCs w:val="24"/>
        </w:rPr>
        <w:lastRenderedPageBreak/>
        <w:t>and seized to be a business entity operating in Zambia thereby making it difficult for the applicant to enforce the judgment. He applied for substi</w:t>
      </w:r>
      <w:r w:rsidR="00F50581">
        <w:rPr>
          <w:rFonts w:ascii="Times New Roman" w:hAnsi="Times New Roman" w:cs="Times New Roman"/>
          <w:sz w:val="24"/>
          <w:szCs w:val="24"/>
        </w:rPr>
        <w:t>tution of Red Star H</w:t>
      </w:r>
      <w:r w:rsidR="009A7140">
        <w:rPr>
          <w:rFonts w:ascii="Times New Roman" w:hAnsi="Times New Roman" w:cs="Times New Roman"/>
          <w:sz w:val="24"/>
          <w:szCs w:val="24"/>
        </w:rPr>
        <w:t xml:space="preserve">oldings </w:t>
      </w:r>
      <w:r w:rsidR="005F5766" w:rsidRPr="005F5766">
        <w:rPr>
          <w:rFonts w:ascii="Times New Roman" w:hAnsi="Times New Roman" w:cs="Times New Roman"/>
          <w:sz w:val="24"/>
          <w:szCs w:val="24"/>
        </w:rPr>
        <w:t>Limited with the respondent.</w:t>
      </w:r>
    </w:p>
    <w:p w:rsidR="005F5766" w:rsidRPr="005F5766" w:rsidRDefault="005F5766" w:rsidP="00BB2458">
      <w:pPr>
        <w:pStyle w:val="Title"/>
        <w:numPr>
          <w:ilvl w:val="0"/>
          <w:numId w:val="12"/>
        </w:numPr>
        <w:spacing w:line="360" w:lineRule="auto"/>
        <w:jc w:val="both"/>
        <w:rPr>
          <w:rFonts w:ascii="Times New Roman" w:hAnsi="Times New Roman" w:cs="Times New Roman"/>
          <w:sz w:val="24"/>
          <w:szCs w:val="24"/>
        </w:rPr>
      </w:pPr>
      <w:r w:rsidRPr="005F5766">
        <w:rPr>
          <w:rFonts w:ascii="Times New Roman" w:hAnsi="Times New Roman" w:cs="Times New Roman"/>
          <w:sz w:val="24"/>
          <w:szCs w:val="24"/>
        </w:rPr>
        <w:t xml:space="preserve">Consequently, the applicant obtained an order substituting </w:t>
      </w:r>
      <w:r w:rsidRPr="00DF1C2A">
        <w:rPr>
          <w:rFonts w:ascii="Times New Roman" w:hAnsi="Times New Roman" w:cs="Times New Roman"/>
          <w:sz w:val="24"/>
          <w:szCs w:val="24"/>
        </w:rPr>
        <w:t xml:space="preserve">Red Star </w:t>
      </w:r>
      <w:r w:rsidR="00DF1C2A">
        <w:rPr>
          <w:rFonts w:ascii="Times New Roman" w:hAnsi="Times New Roman" w:cs="Times New Roman"/>
          <w:sz w:val="24"/>
          <w:szCs w:val="24"/>
        </w:rPr>
        <w:t>Holding (sic)</w:t>
      </w:r>
      <w:r w:rsidRPr="005F5766">
        <w:rPr>
          <w:rFonts w:ascii="Times New Roman" w:hAnsi="Times New Roman" w:cs="Times New Roman"/>
          <w:sz w:val="24"/>
          <w:szCs w:val="24"/>
        </w:rPr>
        <w:t xml:space="preserve"> with Star Africa Corporation Limited (the current respondent) as the defendant on 15 September 2015. Thereafter,</w:t>
      </w:r>
      <w:r w:rsidR="002264A2">
        <w:rPr>
          <w:rFonts w:ascii="Times New Roman" w:hAnsi="Times New Roman" w:cs="Times New Roman"/>
          <w:sz w:val="24"/>
          <w:szCs w:val="24"/>
        </w:rPr>
        <w:t xml:space="preserve"> the respondent </w:t>
      </w:r>
      <w:r w:rsidRPr="005F5766">
        <w:rPr>
          <w:rFonts w:ascii="Times New Roman" w:hAnsi="Times New Roman" w:cs="Times New Roman"/>
          <w:sz w:val="24"/>
          <w:szCs w:val="24"/>
        </w:rPr>
        <w:t xml:space="preserve">lodged an appeal against the decision substituting </w:t>
      </w:r>
      <w:r w:rsidR="002264A2">
        <w:rPr>
          <w:rFonts w:ascii="Times New Roman" w:hAnsi="Times New Roman" w:cs="Times New Roman"/>
          <w:sz w:val="24"/>
          <w:szCs w:val="24"/>
        </w:rPr>
        <w:t>it for Red Star Holdings Ltd</w:t>
      </w:r>
      <w:r w:rsidRPr="005F5766">
        <w:rPr>
          <w:rFonts w:ascii="Times New Roman" w:hAnsi="Times New Roman" w:cs="Times New Roman"/>
          <w:sz w:val="24"/>
          <w:szCs w:val="24"/>
        </w:rPr>
        <w:t xml:space="preserve"> </w:t>
      </w:r>
      <w:r w:rsidR="00DF1C2A">
        <w:rPr>
          <w:rFonts w:ascii="Times New Roman" w:hAnsi="Times New Roman" w:cs="Times New Roman"/>
          <w:sz w:val="24"/>
          <w:szCs w:val="24"/>
        </w:rPr>
        <w:t>.</w:t>
      </w:r>
      <w:r w:rsidR="00CB27F9">
        <w:rPr>
          <w:rFonts w:ascii="Times New Roman" w:hAnsi="Times New Roman" w:cs="Times New Roman"/>
          <w:sz w:val="24"/>
          <w:szCs w:val="24"/>
        </w:rPr>
        <w:t xml:space="preserve">The appeal was not successfully pursued resulting in an </w:t>
      </w:r>
      <w:r w:rsidRPr="005F5766">
        <w:rPr>
          <w:rFonts w:ascii="Times New Roman" w:hAnsi="Times New Roman" w:cs="Times New Roman"/>
          <w:sz w:val="24"/>
          <w:szCs w:val="24"/>
        </w:rPr>
        <w:t>order dismissing the appeal for want of prosecution</w:t>
      </w:r>
      <w:r w:rsidR="005B5746">
        <w:rPr>
          <w:rFonts w:ascii="Times New Roman" w:hAnsi="Times New Roman" w:cs="Times New Roman"/>
          <w:sz w:val="24"/>
          <w:szCs w:val="24"/>
        </w:rPr>
        <w:t xml:space="preserve"> being </w:t>
      </w:r>
      <w:r w:rsidR="00CB27F9">
        <w:rPr>
          <w:rFonts w:ascii="Times New Roman" w:hAnsi="Times New Roman" w:cs="Times New Roman"/>
          <w:sz w:val="24"/>
          <w:szCs w:val="24"/>
        </w:rPr>
        <w:t xml:space="preserve"> </w:t>
      </w:r>
      <w:r w:rsidR="00DF1C2A">
        <w:rPr>
          <w:rFonts w:ascii="Times New Roman" w:hAnsi="Times New Roman" w:cs="Times New Roman"/>
          <w:sz w:val="24"/>
          <w:szCs w:val="24"/>
        </w:rPr>
        <w:t xml:space="preserve">granted by the Zambian High </w:t>
      </w:r>
      <w:r w:rsidR="005D13C0">
        <w:rPr>
          <w:rFonts w:ascii="Times New Roman" w:hAnsi="Times New Roman" w:cs="Times New Roman"/>
          <w:sz w:val="24"/>
          <w:szCs w:val="24"/>
        </w:rPr>
        <w:t>Court on</w:t>
      </w:r>
      <w:r w:rsidR="00DF1C2A">
        <w:rPr>
          <w:rFonts w:ascii="Times New Roman" w:hAnsi="Times New Roman" w:cs="Times New Roman"/>
          <w:sz w:val="24"/>
          <w:szCs w:val="24"/>
        </w:rPr>
        <w:t xml:space="preserve"> 28 December 2017</w:t>
      </w:r>
      <w:r w:rsidRPr="005F5766">
        <w:rPr>
          <w:rFonts w:ascii="Times New Roman" w:hAnsi="Times New Roman" w:cs="Times New Roman"/>
          <w:sz w:val="24"/>
          <w:szCs w:val="24"/>
        </w:rPr>
        <w:t>. On</w:t>
      </w:r>
      <w:r w:rsidR="00DF1C2A">
        <w:rPr>
          <w:rFonts w:ascii="Times New Roman" w:hAnsi="Times New Roman" w:cs="Times New Roman"/>
          <w:sz w:val="24"/>
          <w:szCs w:val="24"/>
        </w:rPr>
        <w:t xml:space="preserve"> 5 N</w:t>
      </w:r>
      <w:r w:rsidR="00CB27F9">
        <w:rPr>
          <w:rFonts w:ascii="Times New Roman" w:hAnsi="Times New Roman" w:cs="Times New Roman"/>
          <w:sz w:val="24"/>
          <w:szCs w:val="24"/>
        </w:rPr>
        <w:t>ovember 2020</w:t>
      </w:r>
      <w:r w:rsidR="00DF1C2A">
        <w:rPr>
          <w:rFonts w:ascii="Times New Roman" w:hAnsi="Times New Roman" w:cs="Times New Roman"/>
          <w:sz w:val="24"/>
          <w:szCs w:val="24"/>
        </w:rPr>
        <w:t>,</w:t>
      </w:r>
      <w:r w:rsidR="00F50581">
        <w:rPr>
          <w:rFonts w:ascii="Times New Roman" w:hAnsi="Times New Roman" w:cs="Times New Roman"/>
          <w:sz w:val="24"/>
          <w:szCs w:val="24"/>
        </w:rPr>
        <w:t xml:space="preserve"> </w:t>
      </w:r>
      <w:r w:rsidR="005D13C0">
        <w:rPr>
          <w:rFonts w:ascii="Times New Roman" w:hAnsi="Times New Roman" w:cs="Times New Roman"/>
          <w:sz w:val="24"/>
          <w:szCs w:val="24"/>
        </w:rPr>
        <w:t>the applicant</w:t>
      </w:r>
      <w:r w:rsidR="00DF1C2A">
        <w:rPr>
          <w:rFonts w:ascii="Times New Roman" w:hAnsi="Times New Roman" w:cs="Times New Roman"/>
          <w:sz w:val="24"/>
          <w:szCs w:val="24"/>
        </w:rPr>
        <w:t xml:space="preserve"> </w:t>
      </w:r>
      <w:r w:rsidR="00494CCE">
        <w:rPr>
          <w:rFonts w:ascii="Times New Roman" w:hAnsi="Times New Roman" w:cs="Times New Roman"/>
          <w:sz w:val="24"/>
          <w:szCs w:val="24"/>
        </w:rPr>
        <w:t xml:space="preserve">lodged this </w:t>
      </w:r>
      <w:r w:rsidR="005D13C0">
        <w:rPr>
          <w:rFonts w:ascii="Times New Roman" w:hAnsi="Times New Roman" w:cs="Times New Roman"/>
          <w:sz w:val="24"/>
          <w:szCs w:val="24"/>
        </w:rPr>
        <w:t>application for</w:t>
      </w:r>
      <w:r w:rsidRPr="005F5766">
        <w:rPr>
          <w:rFonts w:ascii="Times New Roman" w:hAnsi="Times New Roman" w:cs="Times New Roman"/>
          <w:sz w:val="24"/>
          <w:szCs w:val="24"/>
        </w:rPr>
        <w:t xml:space="preserve"> registration of the foreign judgment. </w:t>
      </w:r>
    </w:p>
    <w:p w:rsidR="00C636AB" w:rsidRDefault="005542BE" w:rsidP="00BB2458">
      <w:pPr>
        <w:pStyle w:val="Title"/>
        <w:numPr>
          <w:ilvl w:val="0"/>
          <w:numId w:val="12"/>
        </w:numPr>
        <w:spacing w:line="360" w:lineRule="auto"/>
        <w:jc w:val="both"/>
        <w:rPr>
          <w:rFonts w:ascii="Times New Roman" w:hAnsi="Times New Roman" w:cs="Times New Roman"/>
          <w:sz w:val="24"/>
          <w:szCs w:val="24"/>
        </w:rPr>
      </w:pPr>
      <w:r w:rsidRPr="00C37678">
        <w:rPr>
          <w:rFonts w:ascii="Times New Roman" w:hAnsi="Times New Roman" w:cs="Times New Roman"/>
          <w:sz w:val="24"/>
          <w:szCs w:val="24"/>
        </w:rPr>
        <w:t>The</w:t>
      </w:r>
      <w:r w:rsidR="00C636AB" w:rsidRPr="00C37678">
        <w:rPr>
          <w:rFonts w:ascii="Times New Roman" w:hAnsi="Times New Roman" w:cs="Times New Roman"/>
          <w:sz w:val="24"/>
          <w:szCs w:val="24"/>
        </w:rPr>
        <w:t xml:space="preserve"> </w:t>
      </w:r>
      <w:r w:rsidR="00FF67E1" w:rsidRPr="00C37678">
        <w:rPr>
          <w:rFonts w:ascii="Times New Roman" w:hAnsi="Times New Roman" w:cs="Times New Roman"/>
          <w:sz w:val="24"/>
          <w:szCs w:val="24"/>
        </w:rPr>
        <w:t>application</w:t>
      </w:r>
      <w:r w:rsidR="00C37678" w:rsidRPr="00C37678">
        <w:rPr>
          <w:rFonts w:ascii="Times New Roman" w:hAnsi="Times New Roman" w:cs="Times New Roman"/>
          <w:sz w:val="24"/>
          <w:szCs w:val="24"/>
        </w:rPr>
        <w:t xml:space="preserve"> </w:t>
      </w:r>
      <w:r w:rsidR="00CD5674">
        <w:rPr>
          <w:rFonts w:ascii="Times New Roman" w:hAnsi="Times New Roman" w:cs="Times New Roman"/>
          <w:sz w:val="24"/>
          <w:szCs w:val="24"/>
        </w:rPr>
        <w:t xml:space="preserve">for registration </w:t>
      </w:r>
      <w:r w:rsidR="00FF67E1" w:rsidRPr="00C37678">
        <w:rPr>
          <w:rFonts w:ascii="Times New Roman" w:hAnsi="Times New Roman" w:cs="Times New Roman"/>
          <w:sz w:val="24"/>
          <w:szCs w:val="24"/>
        </w:rPr>
        <w:t>r</w:t>
      </w:r>
      <w:r w:rsidR="00C37678" w:rsidRPr="00C37678">
        <w:rPr>
          <w:rFonts w:ascii="Times New Roman" w:hAnsi="Times New Roman" w:cs="Times New Roman"/>
          <w:sz w:val="24"/>
          <w:szCs w:val="24"/>
        </w:rPr>
        <w:t xml:space="preserve">aises </w:t>
      </w:r>
      <w:r w:rsidR="00FF67E1" w:rsidRPr="00C37678">
        <w:rPr>
          <w:rFonts w:ascii="Times New Roman" w:hAnsi="Times New Roman" w:cs="Times New Roman"/>
          <w:sz w:val="24"/>
          <w:szCs w:val="24"/>
        </w:rPr>
        <w:t xml:space="preserve">questions </w:t>
      </w:r>
      <w:r w:rsidR="0081151C">
        <w:rPr>
          <w:rFonts w:ascii="Times New Roman" w:hAnsi="Times New Roman" w:cs="Times New Roman"/>
          <w:sz w:val="24"/>
          <w:szCs w:val="24"/>
        </w:rPr>
        <w:t xml:space="preserve">challenging </w:t>
      </w:r>
      <w:r w:rsidR="00C211FF" w:rsidRPr="00C37678">
        <w:rPr>
          <w:rFonts w:ascii="Times New Roman" w:hAnsi="Times New Roman" w:cs="Times New Roman"/>
          <w:sz w:val="24"/>
          <w:szCs w:val="24"/>
        </w:rPr>
        <w:t xml:space="preserve">the High Court </w:t>
      </w:r>
      <w:r w:rsidR="00FF67E1" w:rsidRPr="00C37678">
        <w:rPr>
          <w:rFonts w:ascii="Times New Roman" w:hAnsi="Times New Roman" w:cs="Times New Roman"/>
          <w:sz w:val="24"/>
          <w:szCs w:val="24"/>
        </w:rPr>
        <w:t xml:space="preserve">of </w:t>
      </w:r>
      <w:r w:rsidR="00C211FF" w:rsidRPr="00C37678">
        <w:rPr>
          <w:rFonts w:ascii="Times New Roman" w:hAnsi="Times New Roman" w:cs="Times New Roman"/>
          <w:sz w:val="24"/>
          <w:szCs w:val="24"/>
        </w:rPr>
        <w:t>Zambia</w:t>
      </w:r>
      <w:r w:rsidR="00FF67E1" w:rsidRPr="00C37678">
        <w:rPr>
          <w:rFonts w:ascii="Times New Roman" w:hAnsi="Times New Roman" w:cs="Times New Roman"/>
          <w:sz w:val="24"/>
          <w:szCs w:val="24"/>
        </w:rPr>
        <w:t xml:space="preserve">’s </w:t>
      </w:r>
      <w:r w:rsidR="00C211FF" w:rsidRPr="00C37678">
        <w:rPr>
          <w:rFonts w:ascii="Times New Roman" w:hAnsi="Times New Roman" w:cs="Times New Roman"/>
          <w:sz w:val="24"/>
          <w:szCs w:val="24"/>
        </w:rPr>
        <w:t xml:space="preserve"> jurisdiction</w:t>
      </w:r>
      <w:r w:rsidR="00FF67E1" w:rsidRPr="00C37678">
        <w:rPr>
          <w:rFonts w:ascii="Times New Roman" w:hAnsi="Times New Roman" w:cs="Times New Roman"/>
          <w:sz w:val="24"/>
          <w:szCs w:val="24"/>
        </w:rPr>
        <w:t xml:space="preserve"> to deal with the </w:t>
      </w:r>
      <w:r w:rsidR="00CD5674">
        <w:rPr>
          <w:rFonts w:ascii="Times New Roman" w:hAnsi="Times New Roman" w:cs="Times New Roman"/>
          <w:sz w:val="24"/>
          <w:szCs w:val="24"/>
        </w:rPr>
        <w:t xml:space="preserve">employment </w:t>
      </w:r>
      <w:r w:rsidR="00FF67E1" w:rsidRPr="00C37678">
        <w:rPr>
          <w:rFonts w:ascii="Times New Roman" w:hAnsi="Times New Roman" w:cs="Times New Roman"/>
          <w:sz w:val="24"/>
          <w:szCs w:val="24"/>
        </w:rPr>
        <w:t>dispute ,</w:t>
      </w:r>
      <w:r w:rsidR="00C37678" w:rsidRPr="00C37678">
        <w:rPr>
          <w:rFonts w:ascii="Times New Roman" w:hAnsi="Times New Roman" w:cs="Times New Roman"/>
          <w:sz w:val="24"/>
          <w:szCs w:val="24"/>
        </w:rPr>
        <w:t xml:space="preserve">the propriety  of </w:t>
      </w:r>
      <w:r w:rsidR="00664F11" w:rsidRPr="00C37678">
        <w:rPr>
          <w:rFonts w:ascii="Times New Roman" w:hAnsi="Times New Roman" w:cs="Times New Roman"/>
          <w:sz w:val="24"/>
          <w:szCs w:val="24"/>
        </w:rPr>
        <w:t xml:space="preserve">a substitution of parties after judgment , </w:t>
      </w:r>
      <w:r w:rsidR="00CD5674">
        <w:rPr>
          <w:rFonts w:ascii="Times New Roman" w:hAnsi="Times New Roman" w:cs="Times New Roman"/>
          <w:sz w:val="24"/>
          <w:szCs w:val="24"/>
        </w:rPr>
        <w:t xml:space="preserve"> delays </w:t>
      </w:r>
      <w:r w:rsidR="00CD5674" w:rsidRPr="003A739C">
        <w:rPr>
          <w:rFonts w:ascii="Times New Roman" w:hAnsi="Times New Roman" w:cs="Times New Roman"/>
          <w:sz w:val="24"/>
          <w:szCs w:val="24"/>
        </w:rPr>
        <w:t>in registering the ju</w:t>
      </w:r>
      <w:r w:rsidR="00F50581" w:rsidRPr="003A739C">
        <w:rPr>
          <w:rFonts w:ascii="Times New Roman" w:hAnsi="Times New Roman" w:cs="Times New Roman"/>
          <w:sz w:val="24"/>
          <w:szCs w:val="24"/>
        </w:rPr>
        <w:t xml:space="preserve">dgment </w:t>
      </w:r>
      <w:r w:rsidR="00FF67E1" w:rsidRPr="003A739C">
        <w:rPr>
          <w:rFonts w:ascii="Times New Roman" w:hAnsi="Times New Roman" w:cs="Times New Roman"/>
          <w:sz w:val="24"/>
          <w:szCs w:val="24"/>
        </w:rPr>
        <w:t xml:space="preserve"> </w:t>
      </w:r>
      <w:r w:rsidR="0081151C" w:rsidRPr="003A739C">
        <w:rPr>
          <w:rFonts w:ascii="Times New Roman" w:hAnsi="Times New Roman" w:cs="Times New Roman"/>
          <w:sz w:val="24"/>
          <w:szCs w:val="24"/>
        </w:rPr>
        <w:t xml:space="preserve">on public policy grounds </w:t>
      </w:r>
      <w:r w:rsidR="00FF67E1" w:rsidRPr="003A739C">
        <w:rPr>
          <w:rFonts w:ascii="Times New Roman" w:hAnsi="Times New Roman" w:cs="Times New Roman"/>
          <w:sz w:val="24"/>
          <w:szCs w:val="24"/>
        </w:rPr>
        <w:t xml:space="preserve"> and </w:t>
      </w:r>
      <w:r w:rsidR="0081151C" w:rsidRPr="003A739C">
        <w:rPr>
          <w:rFonts w:ascii="Times New Roman" w:hAnsi="Times New Roman" w:cs="Times New Roman"/>
          <w:sz w:val="24"/>
          <w:szCs w:val="24"/>
        </w:rPr>
        <w:t xml:space="preserve">whether the judgment </w:t>
      </w:r>
      <w:r w:rsidR="00FF67E1" w:rsidRPr="003A739C">
        <w:rPr>
          <w:rFonts w:ascii="Times New Roman" w:hAnsi="Times New Roman" w:cs="Times New Roman"/>
          <w:sz w:val="24"/>
          <w:szCs w:val="24"/>
        </w:rPr>
        <w:t xml:space="preserve">is </w:t>
      </w:r>
      <w:r w:rsidR="007C0AD1" w:rsidRPr="003A739C">
        <w:rPr>
          <w:rFonts w:ascii="Times New Roman" w:hAnsi="Times New Roman" w:cs="Times New Roman"/>
          <w:sz w:val="24"/>
          <w:szCs w:val="24"/>
        </w:rPr>
        <w:t>execut</w:t>
      </w:r>
      <w:r w:rsidR="00FF67E1" w:rsidRPr="003A739C">
        <w:rPr>
          <w:rFonts w:ascii="Times New Roman" w:hAnsi="Times New Roman" w:cs="Times New Roman"/>
          <w:sz w:val="24"/>
          <w:szCs w:val="24"/>
        </w:rPr>
        <w:t xml:space="preserve">able </w:t>
      </w:r>
      <w:r w:rsidR="007C0AD1" w:rsidRPr="003A739C">
        <w:rPr>
          <w:rFonts w:ascii="Times New Roman" w:hAnsi="Times New Roman" w:cs="Times New Roman"/>
          <w:sz w:val="24"/>
          <w:szCs w:val="24"/>
        </w:rPr>
        <w:t xml:space="preserve"> in</w:t>
      </w:r>
      <w:r w:rsidR="007C0AD1" w:rsidRPr="00C37678">
        <w:rPr>
          <w:rFonts w:ascii="Times New Roman" w:hAnsi="Times New Roman" w:cs="Times New Roman"/>
          <w:sz w:val="24"/>
          <w:szCs w:val="24"/>
        </w:rPr>
        <w:t xml:space="preserve"> foreign currency</w:t>
      </w:r>
      <w:r w:rsidR="00FF67E1" w:rsidRPr="00C37678">
        <w:rPr>
          <w:rFonts w:ascii="Times New Roman" w:hAnsi="Times New Roman" w:cs="Times New Roman"/>
          <w:sz w:val="24"/>
          <w:szCs w:val="24"/>
        </w:rPr>
        <w:t xml:space="preserve">. </w:t>
      </w:r>
      <w:r w:rsidR="00653951" w:rsidRPr="00C37678">
        <w:rPr>
          <w:rFonts w:ascii="Times New Roman" w:hAnsi="Times New Roman" w:cs="Times New Roman"/>
          <w:sz w:val="24"/>
          <w:szCs w:val="24"/>
        </w:rPr>
        <w:t xml:space="preserve">At the hearing of the application, the </w:t>
      </w:r>
      <w:r w:rsidR="005F5766" w:rsidRPr="00C37678">
        <w:rPr>
          <w:rFonts w:ascii="Times New Roman" w:hAnsi="Times New Roman" w:cs="Times New Roman"/>
          <w:sz w:val="24"/>
          <w:szCs w:val="24"/>
        </w:rPr>
        <w:t>respondent did</w:t>
      </w:r>
      <w:r w:rsidR="00C636AB" w:rsidRPr="00C37678">
        <w:rPr>
          <w:rFonts w:ascii="Times New Roman" w:hAnsi="Times New Roman" w:cs="Times New Roman"/>
          <w:sz w:val="24"/>
          <w:szCs w:val="24"/>
        </w:rPr>
        <w:t xml:space="preserve"> not abandon its </w:t>
      </w:r>
      <w:r w:rsidR="0081151C">
        <w:rPr>
          <w:rFonts w:ascii="Times New Roman" w:hAnsi="Times New Roman" w:cs="Times New Roman"/>
          <w:sz w:val="24"/>
          <w:szCs w:val="24"/>
        </w:rPr>
        <w:t xml:space="preserve">other </w:t>
      </w:r>
      <w:r w:rsidR="00C636AB" w:rsidRPr="00C37678">
        <w:rPr>
          <w:rFonts w:ascii="Times New Roman" w:hAnsi="Times New Roman" w:cs="Times New Roman"/>
          <w:sz w:val="24"/>
          <w:szCs w:val="24"/>
        </w:rPr>
        <w:t>defence</w:t>
      </w:r>
      <w:r w:rsidR="00C37678" w:rsidRPr="00C37678">
        <w:rPr>
          <w:rFonts w:ascii="Times New Roman" w:hAnsi="Times New Roman" w:cs="Times New Roman"/>
          <w:sz w:val="24"/>
          <w:szCs w:val="24"/>
        </w:rPr>
        <w:t>s</w:t>
      </w:r>
      <w:r w:rsidR="0081151C">
        <w:rPr>
          <w:rFonts w:ascii="Times New Roman" w:hAnsi="Times New Roman" w:cs="Times New Roman"/>
          <w:sz w:val="24"/>
          <w:szCs w:val="24"/>
        </w:rPr>
        <w:t xml:space="preserve"> </w:t>
      </w:r>
      <w:r w:rsidR="0081151C" w:rsidRPr="00852F40">
        <w:rPr>
          <w:rFonts w:ascii="Times New Roman" w:hAnsi="Times New Roman" w:cs="Times New Roman"/>
          <w:sz w:val="24"/>
          <w:szCs w:val="24"/>
        </w:rPr>
        <w:t xml:space="preserve">but </w:t>
      </w:r>
      <w:r w:rsidR="005F5766" w:rsidRPr="00852F40">
        <w:rPr>
          <w:rFonts w:ascii="Times New Roman" w:hAnsi="Times New Roman" w:cs="Times New Roman"/>
          <w:sz w:val="24"/>
          <w:szCs w:val="24"/>
        </w:rPr>
        <w:t>requested</w:t>
      </w:r>
      <w:r w:rsidR="00C37678" w:rsidRPr="00852F40">
        <w:rPr>
          <w:rFonts w:ascii="Times New Roman" w:hAnsi="Times New Roman" w:cs="Times New Roman"/>
          <w:sz w:val="24"/>
          <w:szCs w:val="24"/>
        </w:rPr>
        <w:t xml:space="preserve"> </w:t>
      </w:r>
      <w:r w:rsidR="00653951" w:rsidRPr="00852F40">
        <w:rPr>
          <w:rFonts w:ascii="Times New Roman" w:hAnsi="Times New Roman" w:cs="Times New Roman"/>
          <w:sz w:val="24"/>
          <w:szCs w:val="24"/>
        </w:rPr>
        <w:t xml:space="preserve">the court to deal with </w:t>
      </w:r>
      <w:r w:rsidR="00CD5674" w:rsidRPr="00852F40">
        <w:rPr>
          <w:rFonts w:ascii="Times New Roman" w:hAnsi="Times New Roman" w:cs="Times New Roman"/>
          <w:sz w:val="24"/>
          <w:szCs w:val="24"/>
        </w:rPr>
        <w:t xml:space="preserve">the </w:t>
      </w:r>
      <w:r w:rsidR="00653951" w:rsidRPr="00852F40">
        <w:rPr>
          <w:rFonts w:ascii="Times New Roman" w:hAnsi="Times New Roman" w:cs="Times New Roman"/>
          <w:sz w:val="24"/>
          <w:szCs w:val="24"/>
        </w:rPr>
        <w:t>point related to alleged delays</w:t>
      </w:r>
      <w:r w:rsidR="00C37678" w:rsidRPr="00852F40">
        <w:rPr>
          <w:rFonts w:ascii="Times New Roman" w:hAnsi="Times New Roman" w:cs="Times New Roman"/>
          <w:sz w:val="24"/>
          <w:szCs w:val="24"/>
        </w:rPr>
        <w:t xml:space="preserve"> by the </w:t>
      </w:r>
      <w:r w:rsidR="005F5766" w:rsidRPr="00852F40">
        <w:rPr>
          <w:rFonts w:ascii="Times New Roman" w:hAnsi="Times New Roman" w:cs="Times New Roman"/>
          <w:sz w:val="24"/>
          <w:szCs w:val="24"/>
        </w:rPr>
        <w:t>applicant in</w:t>
      </w:r>
      <w:r w:rsidR="00653951" w:rsidRPr="00852F40">
        <w:rPr>
          <w:rFonts w:ascii="Times New Roman" w:hAnsi="Times New Roman" w:cs="Times New Roman"/>
          <w:sz w:val="24"/>
          <w:szCs w:val="24"/>
        </w:rPr>
        <w:t xml:space="preserve"> applying to</w:t>
      </w:r>
      <w:r w:rsidR="00653951" w:rsidRPr="00C37678">
        <w:rPr>
          <w:rFonts w:ascii="Times New Roman" w:hAnsi="Times New Roman" w:cs="Times New Roman"/>
          <w:sz w:val="24"/>
          <w:szCs w:val="24"/>
        </w:rPr>
        <w:t xml:space="preserve"> register the foreign judgment in terms of s5 </w:t>
      </w:r>
      <w:r w:rsidR="00FF67E1" w:rsidRPr="00C37678">
        <w:rPr>
          <w:rFonts w:ascii="Times New Roman" w:hAnsi="Times New Roman" w:cs="Times New Roman"/>
          <w:sz w:val="24"/>
          <w:szCs w:val="24"/>
        </w:rPr>
        <w:t xml:space="preserve">(2) (a) (ii) </w:t>
      </w:r>
      <w:r w:rsidR="00653951" w:rsidRPr="00C37678">
        <w:rPr>
          <w:rFonts w:ascii="Times New Roman" w:hAnsi="Times New Roman" w:cs="Times New Roman"/>
          <w:sz w:val="24"/>
          <w:szCs w:val="24"/>
        </w:rPr>
        <w:t>of the Act</w:t>
      </w:r>
      <w:r w:rsidR="00C37678" w:rsidRPr="00C37678">
        <w:rPr>
          <w:rFonts w:ascii="Times New Roman" w:hAnsi="Times New Roman" w:cs="Times New Roman"/>
          <w:sz w:val="24"/>
          <w:szCs w:val="24"/>
        </w:rPr>
        <w:t xml:space="preserve"> in this </w:t>
      </w:r>
      <w:r w:rsidR="005F5766" w:rsidRPr="00C37678">
        <w:rPr>
          <w:rFonts w:ascii="Times New Roman" w:hAnsi="Times New Roman" w:cs="Times New Roman"/>
          <w:sz w:val="24"/>
          <w:szCs w:val="24"/>
        </w:rPr>
        <w:t>jurisdiction</w:t>
      </w:r>
      <w:r w:rsidR="00CD5674">
        <w:rPr>
          <w:rFonts w:ascii="Times New Roman" w:hAnsi="Times New Roman" w:cs="Times New Roman"/>
          <w:sz w:val="24"/>
          <w:szCs w:val="24"/>
        </w:rPr>
        <w:t>. I</w:t>
      </w:r>
      <w:r w:rsidR="00C37678" w:rsidRPr="00C37678">
        <w:rPr>
          <w:rFonts w:ascii="Times New Roman" w:hAnsi="Times New Roman" w:cs="Times New Roman"/>
          <w:sz w:val="24"/>
          <w:szCs w:val="24"/>
        </w:rPr>
        <w:t xml:space="preserve">t </w:t>
      </w:r>
      <w:r w:rsidR="00494CCE">
        <w:rPr>
          <w:rFonts w:ascii="Times New Roman" w:hAnsi="Times New Roman" w:cs="Times New Roman"/>
          <w:sz w:val="24"/>
          <w:szCs w:val="24"/>
        </w:rPr>
        <w:t xml:space="preserve">submitted </w:t>
      </w:r>
      <w:r w:rsidR="00494CCE" w:rsidRPr="00C37678">
        <w:rPr>
          <w:rFonts w:ascii="Times New Roman" w:hAnsi="Times New Roman" w:cs="Times New Roman"/>
          <w:sz w:val="24"/>
          <w:szCs w:val="24"/>
        </w:rPr>
        <w:t>that</w:t>
      </w:r>
      <w:r w:rsidR="00C37678" w:rsidRPr="00C37678">
        <w:rPr>
          <w:rFonts w:ascii="Times New Roman" w:hAnsi="Times New Roman" w:cs="Times New Roman"/>
          <w:sz w:val="24"/>
          <w:szCs w:val="24"/>
        </w:rPr>
        <w:t xml:space="preserve"> </w:t>
      </w:r>
      <w:r w:rsidR="00CD5674">
        <w:rPr>
          <w:rFonts w:ascii="Times New Roman" w:hAnsi="Times New Roman" w:cs="Times New Roman"/>
          <w:sz w:val="24"/>
          <w:szCs w:val="24"/>
        </w:rPr>
        <w:t>the resolution of this po</w:t>
      </w:r>
      <w:r w:rsidR="00C37678" w:rsidRPr="00C37678">
        <w:rPr>
          <w:rFonts w:ascii="Times New Roman" w:hAnsi="Times New Roman" w:cs="Times New Roman"/>
          <w:sz w:val="24"/>
          <w:szCs w:val="24"/>
        </w:rPr>
        <w:t xml:space="preserve">int was capable of resolving the disputes between the parties without the necessity </w:t>
      </w:r>
      <w:r w:rsidR="00653951" w:rsidRPr="00C37678">
        <w:rPr>
          <w:rFonts w:ascii="Times New Roman" w:hAnsi="Times New Roman" w:cs="Times New Roman"/>
          <w:sz w:val="24"/>
          <w:szCs w:val="24"/>
        </w:rPr>
        <w:t xml:space="preserve">to hear full argument on the merits of the application. </w:t>
      </w:r>
    </w:p>
    <w:p w:rsidR="008A57B4" w:rsidRPr="008A57B4" w:rsidRDefault="008A57B4" w:rsidP="00BB2458">
      <w:pPr>
        <w:jc w:val="both"/>
        <w:rPr>
          <w:rFonts w:ascii="Times New Roman" w:hAnsi="Times New Roman" w:cs="Times New Roman"/>
          <w:i/>
          <w:sz w:val="24"/>
          <w:szCs w:val="24"/>
        </w:rPr>
      </w:pPr>
      <w:r w:rsidRPr="008A57B4">
        <w:rPr>
          <w:rFonts w:ascii="Times New Roman" w:hAnsi="Times New Roman" w:cs="Times New Roman"/>
          <w:i/>
          <w:sz w:val="24"/>
          <w:szCs w:val="24"/>
        </w:rPr>
        <w:t xml:space="preserve">Respondent’s submissions </w:t>
      </w:r>
    </w:p>
    <w:p w:rsidR="001E1F9E" w:rsidRPr="00F50581" w:rsidRDefault="00653951" w:rsidP="00AC3830">
      <w:pPr>
        <w:pStyle w:val="ListParagraph"/>
        <w:numPr>
          <w:ilvl w:val="0"/>
          <w:numId w:val="12"/>
        </w:numPr>
        <w:shd w:val="clear" w:color="auto" w:fill="FFFFFF" w:themeFill="background1"/>
        <w:spacing w:line="360" w:lineRule="auto"/>
        <w:jc w:val="both"/>
        <w:rPr>
          <w:rFonts w:ascii="Times New Roman" w:hAnsi="Times New Roman" w:cs="Times New Roman"/>
          <w:sz w:val="24"/>
          <w:szCs w:val="24"/>
          <w:highlight w:val="yellow"/>
        </w:rPr>
      </w:pPr>
      <w:r w:rsidRPr="00C37678">
        <w:rPr>
          <w:rFonts w:ascii="Times New Roman" w:hAnsi="Times New Roman" w:cs="Times New Roman"/>
          <w:sz w:val="24"/>
          <w:szCs w:val="24"/>
        </w:rPr>
        <w:t>T</w:t>
      </w:r>
      <w:r w:rsidR="00CB3497" w:rsidRPr="00C37678">
        <w:rPr>
          <w:rFonts w:ascii="Times New Roman" w:hAnsi="Times New Roman" w:cs="Times New Roman"/>
          <w:sz w:val="24"/>
          <w:szCs w:val="24"/>
        </w:rPr>
        <w:t xml:space="preserve">he </w:t>
      </w:r>
      <w:r w:rsidR="0081151C">
        <w:rPr>
          <w:rFonts w:ascii="Times New Roman" w:hAnsi="Times New Roman" w:cs="Times New Roman"/>
          <w:sz w:val="24"/>
          <w:szCs w:val="24"/>
        </w:rPr>
        <w:t>respondent’s position is that</w:t>
      </w:r>
      <w:r w:rsidR="008D3403" w:rsidRPr="00C37678">
        <w:rPr>
          <w:rFonts w:ascii="Times New Roman" w:hAnsi="Times New Roman" w:cs="Times New Roman"/>
          <w:sz w:val="24"/>
          <w:szCs w:val="24"/>
        </w:rPr>
        <w:t xml:space="preserve"> the </w:t>
      </w:r>
      <w:r w:rsidR="007D218A" w:rsidRPr="00C37678">
        <w:rPr>
          <w:rFonts w:ascii="Times New Roman" w:hAnsi="Times New Roman" w:cs="Times New Roman"/>
          <w:sz w:val="24"/>
          <w:szCs w:val="24"/>
        </w:rPr>
        <w:t>judgment</w:t>
      </w:r>
      <w:r w:rsidR="008D3403" w:rsidRPr="00C37678">
        <w:rPr>
          <w:rFonts w:ascii="Times New Roman" w:hAnsi="Times New Roman" w:cs="Times New Roman"/>
          <w:sz w:val="24"/>
          <w:szCs w:val="24"/>
        </w:rPr>
        <w:t xml:space="preserve"> sought to </w:t>
      </w:r>
      <w:r w:rsidR="007D218A" w:rsidRPr="00C37678">
        <w:rPr>
          <w:rFonts w:ascii="Times New Roman" w:hAnsi="Times New Roman" w:cs="Times New Roman"/>
          <w:sz w:val="24"/>
          <w:szCs w:val="24"/>
        </w:rPr>
        <w:t>be</w:t>
      </w:r>
      <w:r w:rsidR="008D3403" w:rsidRPr="00C37678">
        <w:rPr>
          <w:rFonts w:ascii="Times New Roman" w:hAnsi="Times New Roman" w:cs="Times New Roman"/>
          <w:sz w:val="24"/>
          <w:szCs w:val="24"/>
        </w:rPr>
        <w:t xml:space="preserve"> registered </w:t>
      </w:r>
      <w:r w:rsidR="00D852F6" w:rsidRPr="00C37678">
        <w:rPr>
          <w:rFonts w:ascii="Times New Roman" w:hAnsi="Times New Roman" w:cs="Times New Roman"/>
          <w:sz w:val="24"/>
          <w:szCs w:val="24"/>
        </w:rPr>
        <w:t xml:space="preserve">was made 6 </w:t>
      </w:r>
      <w:r w:rsidR="008456AD" w:rsidRPr="00C37678">
        <w:rPr>
          <w:rFonts w:ascii="Times New Roman" w:hAnsi="Times New Roman" w:cs="Times New Roman"/>
          <w:sz w:val="24"/>
          <w:szCs w:val="24"/>
        </w:rPr>
        <w:t>years before t</w:t>
      </w:r>
      <w:r w:rsidR="009F4FED" w:rsidRPr="00C37678">
        <w:rPr>
          <w:rFonts w:ascii="Times New Roman" w:hAnsi="Times New Roman" w:cs="Times New Roman"/>
          <w:sz w:val="24"/>
          <w:szCs w:val="24"/>
        </w:rPr>
        <w:t>he date of th</w:t>
      </w:r>
      <w:r w:rsidR="00C37678">
        <w:rPr>
          <w:rFonts w:ascii="Times New Roman" w:hAnsi="Times New Roman" w:cs="Times New Roman"/>
          <w:sz w:val="24"/>
          <w:szCs w:val="24"/>
        </w:rPr>
        <w:t xml:space="preserve">e application for registration of the foreign judgment </w:t>
      </w:r>
      <w:r w:rsidR="009F4FED" w:rsidRPr="00C37678">
        <w:rPr>
          <w:rFonts w:ascii="Times New Roman" w:hAnsi="Times New Roman" w:cs="Times New Roman"/>
          <w:sz w:val="24"/>
          <w:szCs w:val="24"/>
        </w:rPr>
        <w:t>an</w:t>
      </w:r>
      <w:r w:rsidR="008456AD" w:rsidRPr="00C37678">
        <w:rPr>
          <w:rFonts w:ascii="Times New Roman" w:hAnsi="Times New Roman" w:cs="Times New Roman"/>
          <w:sz w:val="24"/>
          <w:szCs w:val="24"/>
        </w:rPr>
        <w:t>d falls foul of the requireme</w:t>
      </w:r>
      <w:r w:rsidR="00BB2458">
        <w:rPr>
          <w:rFonts w:ascii="Times New Roman" w:hAnsi="Times New Roman" w:cs="Times New Roman"/>
          <w:sz w:val="24"/>
          <w:szCs w:val="24"/>
        </w:rPr>
        <w:t xml:space="preserve">nts of s 5 (2) (a) (ii) of the </w:t>
      </w:r>
      <w:r w:rsidR="008456AD" w:rsidRPr="00C37678">
        <w:rPr>
          <w:rFonts w:ascii="Times New Roman" w:hAnsi="Times New Roman" w:cs="Times New Roman"/>
          <w:sz w:val="24"/>
          <w:szCs w:val="24"/>
        </w:rPr>
        <w:t>Act</w:t>
      </w:r>
      <w:r w:rsidR="00C37678">
        <w:rPr>
          <w:rFonts w:ascii="Times New Roman" w:hAnsi="Times New Roman" w:cs="Times New Roman"/>
          <w:sz w:val="24"/>
          <w:szCs w:val="24"/>
        </w:rPr>
        <w:t xml:space="preserve"> and </w:t>
      </w:r>
      <w:r w:rsidR="009C4010" w:rsidRPr="00C37678">
        <w:rPr>
          <w:rFonts w:ascii="Times New Roman" w:hAnsi="Times New Roman" w:cs="Times New Roman"/>
          <w:sz w:val="24"/>
          <w:szCs w:val="24"/>
        </w:rPr>
        <w:t>contended that t</w:t>
      </w:r>
      <w:r w:rsidR="008456AD" w:rsidRPr="00C37678">
        <w:rPr>
          <w:rFonts w:ascii="Times New Roman" w:hAnsi="Times New Roman" w:cs="Times New Roman"/>
          <w:sz w:val="24"/>
          <w:szCs w:val="24"/>
        </w:rPr>
        <w:t xml:space="preserve">he judgment </w:t>
      </w:r>
      <w:r w:rsidR="007D218A" w:rsidRPr="00C37678">
        <w:rPr>
          <w:rFonts w:ascii="Times New Roman" w:hAnsi="Times New Roman" w:cs="Times New Roman"/>
          <w:sz w:val="24"/>
          <w:szCs w:val="24"/>
        </w:rPr>
        <w:t>cannot</w:t>
      </w:r>
      <w:r w:rsidR="009C4010" w:rsidRPr="00C37678">
        <w:rPr>
          <w:rFonts w:ascii="Times New Roman" w:hAnsi="Times New Roman" w:cs="Times New Roman"/>
          <w:sz w:val="24"/>
          <w:szCs w:val="24"/>
        </w:rPr>
        <w:t xml:space="preserve"> </w:t>
      </w:r>
      <w:r w:rsidR="004E1CDC">
        <w:rPr>
          <w:rFonts w:ascii="Times New Roman" w:hAnsi="Times New Roman" w:cs="Times New Roman"/>
          <w:sz w:val="24"/>
          <w:szCs w:val="24"/>
        </w:rPr>
        <w:t xml:space="preserve">therefore </w:t>
      </w:r>
      <w:r w:rsidR="00CB27F9">
        <w:rPr>
          <w:rFonts w:ascii="Times New Roman" w:hAnsi="Times New Roman" w:cs="Times New Roman"/>
          <w:sz w:val="24"/>
          <w:szCs w:val="24"/>
        </w:rPr>
        <w:t xml:space="preserve">be </w:t>
      </w:r>
      <w:r w:rsidR="009C4010" w:rsidRPr="00C37678">
        <w:rPr>
          <w:rFonts w:ascii="Times New Roman" w:hAnsi="Times New Roman" w:cs="Times New Roman"/>
          <w:sz w:val="24"/>
          <w:szCs w:val="24"/>
        </w:rPr>
        <w:t xml:space="preserve">registered in Zimbabwe. </w:t>
      </w:r>
      <w:r w:rsidR="005B5746">
        <w:rPr>
          <w:rFonts w:ascii="Times New Roman" w:hAnsi="Times New Roman" w:cs="Times New Roman"/>
          <w:sz w:val="24"/>
          <w:szCs w:val="24"/>
        </w:rPr>
        <w:t xml:space="preserve">It submitted </w:t>
      </w:r>
      <w:r w:rsidR="007D218A" w:rsidRPr="00C37678">
        <w:rPr>
          <w:rFonts w:ascii="Times New Roman" w:hAnsi="Times New Roman" w:cs="Times New Roman"/>
          <w:sz w:val="24"/>
          <w:szCs w:val="24"/>
        </w:rPr>
        <w:t xml:space="preserve">that </w:t>
      </w:r>
      <w:r w:rsidR="00852F40">
        <w:rPr>
          <w:rFonts w:ascii="Times New Roman" w:hAnsi="Times New Roman" w:cs="Times New Roman"/>
          <w:sz w:val="24"/>
          <w:szCs w:val="24"/>
        </w:rPr>
        <w:t xml:space="preserve">as </w:t>
      </w:r>
      <w:r w:rsidR="007D218A" w:rsidRPr="00C37678">
        <w:rPr>
          <w:rFonts w:ascii="Times New Roman" w:hAnsi="Times New Roman" w:cs="Times New Roman"/>
          <w:sz w:val="24"/>
          <w:szCs w:val="24"/>
        </w:rPr>
        <w:t>the</w:t>
      </w:r>
      <w:r w:rsidR="00D861AF" w:rsidRPr="00C37678">
        <w:rPr>
          <w:rFonts w:ascii="Times New Roman" w:hAnsi="Times New Roman" w:cs="Times New Roman"/>
          <w:sz w:val="24"/>
          <w:szCs w:val="24"/>
        </w:rPr>
        <w:t xml:space="preserve"> judgment on </w:t>
      </w:r>
      <w:r w:rsidR="001E1F9E" w:rsidRPr="00C37678">
        <w:rPr>
          <w:rFonts w:ascii="Times New Roman" w:hAnsi="Times New Roman" w:cs="Times New Roman"/>
          <w:sz w:val="24"/>
          <w:szCs w:val="24"/>
        </w:rPr>
        <w:t xml:space="preserve">which the </w:t>
      </w:r>
      <w:r w:rsidR="001E1F9E" w:rsidRPr="00AC3830">
        <w:rPr>
          <w:rFonts w:ascii="Times New Roman" w:hAnsi="Times New Roman" w:cs="Times New Roman"/>
          <w:sz w:val="24"/>
          <w:szCs w:val="24"/>
        </w:rPr>
        <w:t xml:space="preserve">applicant relies on for </w:t>
      </w:r>
      <w:r w:rsidR="007D218A" w:rsidRPr="00AC3830">
        <w:rPr>
          <w:rFonts w:ascii="Times New Roman" w:hAnsi="Times New Roman" w:cs="Times New Roman"/>
          <w:sz w:val="24"/>
          <w:szCs w:val="24"/>
        </w:rPr>
        <w:t>registration was</w:t>
      </w:r>
      <w:r w:rsidR="00351C6D" w:rsidRPr="00AC3830">
        <w:rPr>
          <w:rFonts w:ascii="Times New Roman" w:hAnsi="Times New Roman" w:cs="Times New Roman"/>
          <w:sz w:val="24"/>
          <w:szCs w:val="24"/>
        </w:rPr>
        <w:t xml:space="preserve"> handed down on 17</w:t>
      </w:r>
      <w:r w:rsidR="00852F40" w:rsidRPr="00AC3830">
        <w:rPr>
          <w:rFonts w:ascii="Times New Roman" w:hAnsi="Times New Roman" w:cs="Times New Roman"/>
          <w:sz w:val="24"/>
          <w:szCs w:val="24"/>
        </w:rPr>
        <w:t xml:space="preserve"> May 2013,</w:t>
      </w:r>
      <w:r w:rsidR="00D861AF" w:rsidRPr="00AC3830">
        <w:rPr>
          <w:rFonts w:ascii="Times New Roman" w:hAnsi="Times New Roman" w:cs="Times New Roman"/>
          <w:sz w:val="24"/>
          <w:szCs w:val="24"/>
        </w:rPr>
        <w:t xml:space="preserve"> </w:t>
      </w:r>
      <w:r w:rsidR="008456AD" w:rsidRPr="00AC3830">
        <w:rPr>
          <w:rFonts w:ascii="Times New Roman" w:hAnsi="Times New Roman" w:cs="Times New Roman"/>
          <w:sz w:val="24"/>
          <w:szCs w:val="24"/>
        </w:rPr>
        <w:t>the applicant ought</w:t>
      </w:r>
      <w:r w:rsidR="008456AD" w:rsidRPr="00C37678">
        <w:rPr>
          <w:rFonts w:ascii="Times New Roman" w:hAnsi="Times New Roman" w:cs="Times New Roman"/>
          <w:sz w:val="24"/>
          <w:szCs w:val="24"/>
        </w:rPr>
        <w:t xml:space="preserve"> to have made the application </w:t>
      </w:r>
      <w:r w:rsidR="0081151C">
        <w:rPr>
          <w:rFonts w:ascii="Times New Roman" w:hAnsi="Times New Roman" w:cs="Times New Roman"/>
          <w:sz w:val="24"/>
          <w:szCs w:val="24"/>
        </w:rPr>
        <w:t xml:space="preserve">for registration </w:t>
      </w:r>
      <w:r w:rsidR="008456AD" w:rsidRPr="00C37678">
        <w:rPr>
          <w:rFonts w:ascii="Times New Roman" w:hAnsi="Times New Roman" w:cs="Times New Roman"/>
          <w:sz w:val="24"/>
          <w:szCs w:val="24"/>
        </w:rPr>
        <w:t>by 17 May 2019.</w:t>
      </w:r>
      <w:r w:rsidR="00C37678">
        <w:rPr>
          <w:rFonts w:ascii="Times New Roman" w:hAnsi="Times New Roman" w:cs="Times New Roman"/>
          <w:sz w:val="24"/>
          <w:szCs w:val="24"/>
        </w:rPr>
        <w:t xml:space="preserve"> </w:t>
      </w:r>
      <w:r w:rsidR="00C20922">
        <w:rPr>
          <w:rFonts w:ascii="Times New Roman" w:hAnsi="Times New Roman" w:cs="Times New Roman"/>
          <w:sz w:val="24"/>
          <w:szCs w:val="24"/>
        </w:rPr>
        <w:t>It stated t</w:t>
      </w:r>
      <w:r w:rsidR="009C4010" w:rsidRPr="00C37678">
        <w:rPr>
          <w:rFonts w:ascii="Times New Roman" w:hAnsi="Times New Roman" w:cs="Times New Roman"/>
          <w:sz w:val="24"/>
          <w:szCs w:val="24"/>
        </w:rPr>
        <w:t>hat t</w:t>
      </w:r>
      <w:r w:rsidR="008456AD" w:rsidRPr="00C37678">
        <w:rPr>
          <w:rFonts w:ascii="Times New Roman" w:hAnsi="Times New Roman" w:cs="Times New Roman"/>
          <w:sz w:val="24"/>
          <w:szCs w:val="24"/>
        </w:rPr>
        <w:t>he face of the application shows that</w:t>
      </w:r>
      <w:r w:rsidR="009F4FED" w:rsidRPr="00C37678">
        <w:rPr>
          <w:rFonts w:ascii="Times New Roman" w:hAnsi="Times New Roman" w:cs="Times New Roman"/>
          <w:sz w:val="24"/>
          <w:szCs w:val="24"/>
        </w:rPr>
        <w:t xml:space="preserve"> he made th</w:t>
      </w:r>
      <w:r w:rsidR="009C4010" w:rsidRPr="00C37678">
        <w:rPr>
          <w:rFonts w:ascii="Times New Roman" w:hAnsi="Times New Roman" w:cs="Times New Roman"/>
          <w:sz w:val="24"/>
          <w:szCs w:val="24"/>
        </w:rPr>
        <w:t xml:space="preserve">is </w:t>
      </w:r>
      <w:r w:rsidR="009F4FED" w:rsidRPr="00C37678">
        <w:rPr>
          <w:rFonts w:ascii="Times New Roman" w:hAnsi="Times New Roman" w:cs="Times New Roman"/>
          <w:sz w:val="24"/>
          <w:szCs w:val="24"/>
        </w:rPr>
        <w:t>application on 1</w:t>
      </w:r>
      <w:r w:rsidR="00351C6D">
        <w:rPr>
          <w:rFonts w:ascii="Times New Roman" w:hAnsi="Times New Roman" w:cs="Times New Roman"/>
          <w:sz w:val="24"/>
          <w:szCs w:val="24"/>
        </w:rPr>
        <w:t xml:space="preserve">5 November </w:t>
      </w:r>
      <w:r w:rsidR="007D218A" w:rsidRPr="00C37678">
        <w:rPr>
          <w:rFonts w:ascii="Times New Roman" w:hAnsi="Times New Roman" w:cs="Times New Roman"/>
          <w:sz w:val="24"/>
          <w:szCs w:val="24"/>
        </w:rPr>
        <w:t>2021,</w:t>
      </w:r>
      <w:r w:rsidR="008456AD" w:rsidRPr="00C37678">
        <w:rPr>
          <w:rFonts w:ascii="Times New Roman" w:hAnsi="Times New Roman" w:cs="Times New Roman"/>
          <w:sz w:val="24"/>
          <w:szCs w:val="24"/>
        </w:rPr>
        <w:t xml:space="preserve"> more </w:t>
      </w:r>
      <w:r w:rsidR="007D218A" w:rsidRPr="00C37678">
        <w:rPr>
          <w:rFonts w:ascii="Times New Roman" w:hAnsi="Times New Roman" w:cs="Times New Roman"/>
          <w:sz w:val="24"/>
          <w:szCs w:val="24"/>
        </w:rPr>
        <w:t>than</w:t>
      </w:r>
      <w:r w:rsidR="008456AD" w:rsidRPr="00C37678">
        <w:rPr>
          <w:rFonts w:ascii="Times New Roman" w:hAnsi="Times New Roman" w:cs="Times New Roman"/>
          <w:sz w:val="24"/>
          <w:szCs w:val="24"/>
        </w:rPr>
        <w:t xml:space="preserve"> </w:t>
      </w:r>
      <w:r w:rsidR="002959C1" w:rsidRPr="00C37678">
        <w:rPr>
          <w:rFonts w:ascii="Times New Roman" w:hAnsi="Times New Roman" w:cs="Times New Roman"/>
          <w:sz w:val="24"/>
          <w:szCs w:val="24"/>
        </w:rPr>
        <w:t xml:space="preserve">two </w:t>
      </w:r>
      <w:r w:rsidR="00D852F6" w:rsidRPr="00C37678">
        <w:rPr>
          <w:rFonts w:ascii="Times New Roman" w:hAnsi="Times New Roman" w:cs="Times New Roman"/>
          <w:sz w:val="24"/>
          <w:szCs w:val="24"/>
        </w:rPr>
        <w:t>years</w:t>
      </w:r>
      <w:r w:rsidR="008456AD" w:rsidRPr="00C37678">
        <w:rPr>
          <w:rFonts w:ascii="Times New Roman" w:hAnsi="Times New Roman" w:cs="Times New Roman"/>
          <w:sz w:val="24"/>
          <w:szCs w:val="24"/>
        </w:rPr>
        <w:t xml:space="preserve"> out of time. </w:t>
      </w:r>
      <w:r w:rsidR="00852F40">
        <w:rPr>
          <w:rFonts w:ascii="Times New Roman" w:hAnsi="Times New Roman" w:cs="Times New Roman"/>
          <w:sz w:val="24"/>
          <w:szCs w:val="24"/>
        </w:rPr>
        <w:t xml:space="preserve"> It</w:t>
      </w:r>
      <w:r w:rsidR="001E1F9E" w:rsidRPr="00C37678">
        <w:rPr>
          <w:rFonts w:ascii="Times New Roman" w:hAnsi="Times New Roman" w:cs="Times New Roman"/>
          <w:sz w:val="24"/>
          <w:szCs w:val="24"/>
        </w:rPr>
        <w:t xml:space="preserve"> argued</w:t>
      </w:r>
      <w:r w:rsidR="00C37678">
        <w:rPr>
          <w:rFonts w:ascii="Times New Roman" w:hAnsi="Times New Roman" w:cs="Times New Roman"/>
          <w:sz w:val="24"/>
          <w:szCs w:val="24"/>
        </w:rPr>
        <w:t xml:space="preserve"> </w:t>
      </w:r>
      <w:r w:rsidR="001E1F9E" w:rsidRPr="00C37678">
        <w:rPr>
          <w:rFonts w:ascii="Times New Roman" w:hAnsi="Times New Roman" w:cs="Times New Roman"/>
          <w:sz w:val="24"/>
          <w:szCs w:val="24"/>
        </w:rPr>
        <w:t xml:space="preserve">that even in the face of the substitution of </w:t>
      </w:r>
      <w:r w:rsidR="007D218A" w:rsidRPr="00C37678">
        <w:rPr>
          <w:rFonts w:ascii="Times New Roman" w:hAnsi="Times New Roman" w:cs="Times New Roman"/>
          <w:sz w:val="24"/>
          <w:szCs w:val="24"/>
        </w:rPr>
        <w:t>parties</w:t>
      </w:r>
      <w:r w:rsidR="00C37678">
        <w:rPr>
          <w:rFonts w:ascii="Times New Roman" w:hAnsi="Times New Roman" w:cs="Times New Roman"/>
          <w:sz w:val="24"/>
          <w:szCs w:val="24"/>
        </w:rPr>
        <w:t xml:space="preserve"> that was made after </w:t>
      </w:r>
      <w:r w:rsidR="005F5766">
        <w:rPr>
          <w:rFonts w:ascii="Times New Roman" w:hAnsi="Times New Roman" w:cs="Times New Roman"/>
          <w:sz w:val="24"/>
          <w:szCs w:val="24"/>
        </w:rPr>
        <w:t>judgment</w:t>
      </w:r>
      <w:r w:rsidR="00852F40">
        <w:rPr>
          <w:rFonts w:ascii="Times New Roman" w:hAnsi="Times New Roman" w:cs="Times New Roman"/>
          <w:sz w:val="24"/>
          <w:szCs w:val="24"/>
        </w:rPr>
        <w:t>,</w:t>
      </w:r>
      <w:r w:rsidR="001E1F9E" w:rsidRPr="00C37678">
        <w:rPr>
          <w:rFonts w:ascii="Times New Roman" w:hAnsi="Times New Roman" w:cs="Times New Roman"/>
          <w:sz w:val="24"/>
          <w:szCs w:val="24"/>
        </w:rPr>
        <w:t xml:space="preserve"> the pro</w:t>
      </w:r>
      <w:r w:rsidR="00D852F6" w:rsidRPr="00C37678">
        <w:rPr>
          <w:rFonts w:ascii="Times New Roman" w:hAnsi="Times New Roman" w:cs="Times New Roman"/>
          <w:sz w:val="24"/>
          <w:szCs w:val="24"/>
        </w:rPr>
        <w:t>priety of which it challenges</w:t>
      </w:r>
      <w:r w:rsidR="002959C1" w:rsidRPr="00C37678">
        <w:rPr>
          <w:rFonts w:ascii="Times New Roman" w:hAnsi="Times New Roman" w:cs="Times New Roman"/>
          <w:sz w:val="24"/>
          <w:szCs w:val="24"/>
        </w:rPr>
        <w:t>, this</w:t>
      </w:r>
      <w:r w:rsidR="001E1F9E" w:rsidRPr="00C37678">
        <w:rPr>
          <w:rFonts w:ascii="Times New Roman" w:hAnsi="Times New Roman" w:cs="Times New Roman"/>
          <w:sz w:val="24"/>
          <w:szCs w:val="24"/>
        </w:rPr>
        <w:t xml:space="preserve"> application has come a little over six years from th</w:t>
      </w:r>
      <w:r w:rsidR="00C37678">
        <w:rPr>
          <w:rFonts w:ascii="Times New Roman" w:hAnsi="Times New Roman" w:cs="Times New Roman"/>
          <w:sz w:val="24"/>
          <w:szCs w:val="24"/>
        </w:rPr>
        <w:t>e</w:t>
      </w:r>
      <w:r w:rsidR="001E1F9E" w:rsidRPr="00C37678">
        <w:rPr>
          <w:rFonts w:ascii="Times New Roman" w:hAnsi="Times New Roman" w:cs="Times New Roman"/>
          <w:sz w:val="24"/>
          <w:szCs w:val="24"/>
        </w:rPr>
        <w:t xml:space="preserve"> ruling of 15 September 2015</w:t>
      </w:r>
      <w:r w:rsidR="005B5746">
        <w:rPr>
          <w:rFonts w:ascii="Times New Roman" w:hAnsi="Times New Roman" w:cs="Times New Roman"/>
          <w:sz w:val="24"/>
          <w:szCs w:val="24"/>
        </w:rPr>
        <w:t xml:space="preserve"> </w:t>
      </w:r>
      <w:r w:rsidR="001E1F9E" w:rsidRPr="00C37678">
        <w:rPr>
          <w:rFonts w:ascii="Times New Roman" w:hAnsi="Times New Roman" w:cs="Times New Roman"/>
          <w:sz w:val="24"/>
          <w:szCs w:val="24"/>
        </w:rPr>
        <w:t>dismissing</w:t>
      </w:r>
      <w:r w:rsidR="00D852F6" w:rsidRPr="00C37678">
        <w:rPr>
          <w:rFonts w:ascii="Times New Roman" w:hAnsi="Times New Roman" w:cs="Times New Roman"/>
          <w:sz w:val="24"/>
          <w:szCs w:val="24"/>
        </w:rPr>
        <w:t xml:space="preserve"> </w:t>
      </w:r>
      <w:r w:rsidR="002959C1" w:rsidRPr="00C37678">
        <w:rPr>
          <w:rFonts w:ascii="Times New Roman" w:hAnsi="Times New Roman" w:cs="Times New Roman"/>
          <w:sz w:val="24"/>
          <w:szCs w:val="24"/>
        </w:rPr>
        <w:t>an appeal</w:t>
      </w:r>
      <w:r w:rsidR="00C37678">
        <w:rPr>
          <w:rFonts w:ascii="Times New Roman" w:hAnsi="Times New Roman" w:cs="Times New Roman"/>
          <w:sz w:val="24"/>
          <w:szCs w:val="24"/>
        </w:rPr>
        <w:t xml:space="preserve"> </w:t>
      </w:r>
      <w:r w:rsidR="005F5766">
        <w:rPr>
          <w:rFonts w:ascii="Times New Roman" w:hAnsi="Times New Roman" w:cs="Times New Roman"/>
          <w:sz w:val="24"/>
          <w:szCs w:val="24"/>
        </w:rPr>
        <w:t xml:space="preserve">lodged </w:t>
      </w:r>
      <w:r w:rsidR="005F5766" w:rsidRPr="00C37678">
        <w:rPr>
          <w:rFonts w:ascii="Times New Roman" w:hAnsi="Times New Roman" w:cs="Times New Roman"/>
          <w:sz w:val="24"/>
          <w:szCs w:val="24"/>
        </w:rPr>
        <w:t>against</w:t>
      </w:r>
      <w:r w:rsidR="001E1F9E" w:rsidRPr="00C37678">
        <w:rPr>
          <w:rFonts w:ascii="Times New Roman" w:hAnsi="Times New Roman" w:cs="Times New Roman"/>
          <w:sz w:val="24"/>
          <w:szCs w:val="24"/>
        </w:rPr>
        <w:t xml:space="preserve"> the </w:t>
      </w:r>
      <w:r w:rsidR="00D852F6" w:rsidRPr="00C37678">
        <w:rPr>
          <w:rFonts w:ascii="Times New Roman" w:hAnsi="Times New Roman" w:cs="Times New Roman"/>
          <w:sz w:val="24"/>
          <w:szCs w:val="24"/>
        </w:rPr>
        <w:t>grant</w:t>
      </w:r>
      <w:r w:rsidR="007D218A" w:rsidRPr="00C37678">
        <w:rPr>
          <w:rFonts w:ascii="Times New Roman" w:hAnsi="Times New Roman" w:cs="Times New Roman"/>
          <w:sz w:val="24"/>
          <w:szCs w:val="24"/>
        </w:rPr>
        <w:t>ing</w:t>
      </w:r>
      <w:r w:rsidR="001E1F9E" w:rsidRPr="00C37678">
        <w:rPr>
          <w:rFonts w:ascii="Times New Roman" w:hAnsi="Times New Roman" w:cs="Times New Roman"/>
          <w:sz w:val="24"/>
          <w:szCs w:val="24"/>
        </w:rPr>
        <w:t xml:space="preserve"> of the order for </w:t>
      </w:r>
      <w:r w:rsidR="007D218A" w:rsidRPr="00C37678">
        <w:rPr>
          <w:rFonts w:ascii="Times New Roman" w:hAnsi="Times New Roman" w:cs="Times New Roman"/>
          <w:sz w:val="24"/>
          <w:szCs w:val="24"/>
        </w:rPr>
        <w:t>substitution</w:t>
      </w:r>
      <w:r w:rsidR="005B5746">
        <w:rPr>
          <w:rFonts w:ascii="Times New Roman" w:hAnsi="Times New Roman" w:cs="Times New Roman"/>
          <w:sz w:val="24"/>
          <w:szCs w:val="24"/>
        </w:rPr>
        <w:t>. It distanced itself f</w:t>
      </w:r>
      <w:r w:rsidR="00BB2458">
        <w:rPr>
          <w:rFonts w:ascii="Times New Roman" w:hAnsi="Times New Roman" w:cs="Times New Roman"/>
          <w:sz w:val="24"/>
          <w:szCs w:val="24"/>
        </w:rPr>
        <w:t xml:space="preserve">rom the ruling which it argued </w:t>
      </w:r>
      <w:r w:rsidR="007D218A" w:rsidRPr="00C37678">
        <w:rPr>
          <w:rFonts w:ascii="Times New Roman" w:hAnsi="Times New Roman" w:cs="Times New Roman"/>
          <w:sz w:val="24"/>
          <w:szCs w:val="24"/>
        </w:rPr>
        <w:t>is</w:t>
      </w:r>
      <w:r w:rsidR="001E1F9E" w:rsidRPr="00C37678">
        <w:rPr>
          <w:rFonts w:ascii="Times New Roman" w:hAnsi="Times New Roman" w:cs="Times New Roman"/>
          <w:sz w:val="24"/>
          <w:szCs w:val="24"/>
        </w:rPr>
        <w:t xml:space="preserve"> not material </w:t>
      </w:r>
      <w:r w:rsidR="009C4010" w:rsidRPr="00C37678">
        <w:rPr>
          <w:rFonts w:ascii="Times New Roman" w:hAnsi="Times New Roman" w:cs="Times New Roman"/>
          <w:sz w:val="24"/>
          <w:szCs w:val="24"/>
        </w:rPr>
        <w:t xml:space="preserve">for the reason </w:t>
      </w:r>
      <w:r w:rsidR="005F5766" w:rsidRPr="00C37678">
        <w:rPr>
          <w:rFonts w:ascii="Times New Roman" w:hAnsi="Times New Roman" w:cs="Times New Roman"/>
          <w:sz w:val="24"/>
          <w:szCs w:val="24"/>
        </w:rPr>
        <w:t>that the</w:t>
      </w:r>
      <w:r w:rsidR="00C37678">
        <w:rPr>
          <w:rFonts w:ascii="Times New Roman" w:hAnsi="Times New Roman" w:cs="Times New Roman"/>
          <w:sz w:val="24"/>
          <w:szCs w:val="24"/>
        </w:rPr>
        <w:t xml:space="preserve"> </w:t>
      </w:r>
      <w:r w:rsidR="005F5766" w:rsidRPr="005B5746">
        <w:rPr>
          <w:rFonts w:ascii="Times New Roman" w:hAnsi="Times New Roman" w:cs="Times New Roman"/>
          <w:sz w:val="24"/>
          <w:szCs w:val="24"/>
        </w:rPr>
        <w:t>respondent was</w:t>
      </w:r>
      <w:r w:rsidR="001E1F9E" w:rsidRPr="005B5746">
        <w:rPr>
          <w:rFonts w:ascii="Times New Roman" w:hAnsi="Times New Roman" w:cs="Times New Roman"/>
          <w:sz w:val="24"/>
          <w:szCs w:val="24"/>
        </w:rPr>
        <w:t xml:space="preserve"> not cited in those proceedings.</w:t>
      </w:r>
    </w:p>
    <w:p w:rsidR="008A57B4" w:rsidRPr="008A57B4" w:rsidRDefault="008A57B4" w:rsidP="00BB2458">
      <w:pPr>
        <w:spacing w:line="360" w:lineRule="auto"/>
        <w:ind w:left="360"/>
        <w:jc w:val="both"/>
        <w:rPr>
          <w:rFonts w:ascii="Times New Roman" w:hAnsi="Times New Roman" w:cs="Times New Roman"/>
          <w:i/>
          <w:sz w:val="24"/>
          <w:szCs w:val="24"/>
        </w:rPr>
      </w:pPr>
      <w:r w:rsidRPr="008A57B4">
        <w:rPr>
          <w:rFonts w:ascii="Times New Roman" w:hAnsi="Times New Roman" w:cs="Times New Roman"/>
          <w:sz w:val="24"/>
          <w:szCs w:val="24"/>
        </w:rPr>
        <w:t xml:space="preserve"> </w:t>
      </w:r>
      <w:r w:rsidRPr="008A57B4">
        <w:rPr>
          <w:rFonts w:ascii="Times New Roman" w:hAnsi="Times New Roman" w:cs="Times New Roman"/>
          <w:i/>
          <w:sz w:val="24"/>
          <w:szCs w:val="24"/>
        </w:rPr>
        <w:t xml:space="preserve">Applicant’s submissions </w:t>
      </w:r>
    </w:p>
    <w:p w:rsidR="00653951" w:rsidRPr="008A57B4" w:rsidRDefault="00FE5D3B" w:rsidP="00BB2458">
      <w:pPr>
        <w:pStyle w:val="ListParagraph"/>
        <w:numPr>
          <w:ilvl w:val="0"/>
          <w:numId w:val="12"/>
        </w:numPr>
        <w:spacing w:line="360" w:lineRule="auto"/>
        <w:jc w:val="both"/>
        <w:rPr>
          <w:rFonts w:ascii="Times New Roman" w:hAnsi="Times New Roman" w:cs="Times New Roman"/>
          <w:i/>
          <w:sz w:val="24"/>
          <w:szCs w:val="24"/>
        </w:rPr>
      </w:pPr>
      <w:r>
        <w:rPr>
          <w:rFonts w:ascii="Times New Roman" w:hAnsi="Times New Roman" w:cs="Times New Roman"/>
          <w:sz w:val="24"/>
          <w:szCs w:val="24"/>
        </w:rPr>
        <w:t>The applicant did not take issue with th</w:t>
      </w:r>
      <w:r w:rsidR="0081151C">
        <w:rPr>
          <w:rFonts w:ascii="Times New Roman" w:hAnsi="Times New Roman" w:cs="Times New Roman"/>
          <w:sz w:val="24"/>
          <w:szCs w:val="24"/>
        </w:rPr>
        <w:t xml:space="preserve">e suggested </w:t>
      </w:r>
      <w:r>
        <w:rPr>
          <w:rFonts w:ascii="Times New Roman" w:hAnsi="Times New Roman" w:cs="Times New Roman"/>
          <w:sz w:val="24"/>
          <w:szCs w:val="24"/>
        </w:rPr>
        <w:t>approach</w:t>
      </w:r>
      <w:r w:rsidR="0081151C">
        <w:rPr>
          <w:rFonts w:ascii="Times New Roman" w:hAnsi="Times New Roman" w:cs="Times New Roman"/>
          <w:sz w:val="24"/>
          <w:szCs w:val="24"/>
        </w:rPr>
        <w:t xml:space="preserve"> to the matter</w:t>
      </w:r>
      <w:r>
        <w:rPr>
          <w:rFonts w:ascii="Times New Roman" w:hAnsi="Times New Roman" w:cs="Times New Roman"/>
          <w:sz w:val="24"/>
          <w:szCs w:val="24"/>
        </w:rPr>
        <w:t xml:space="preserve">. </w:t>
      </w:r>
      <w:r w:rsidR="008456AD" w:rsidRPr="00C37678">
        <w:rPr>
          <w:rFonts w:ascii="Times New Roman" w:hAnsi="Times New Roman" w:cs="Times New Roman"/>
          <w:sz w:val="24"/>
          <w:szCs w:val="24"/>
        </w:rPr>
        <w:t>According to the applicant</w:t>
      </w:r>
      <w:r w:rsidR="00581150" w:rsidRPr="00C37678">
        <w:rPr>
          <w:rFonts w:ascii="Times New Roman" w:hAnsi="Times New Roman" w:cs="Times New Roman"/>
          <w:sz w:val="24"/>
          <w:szCs w:val="24"/>
        </w:rPr>
        <w:t>, s5</w:t>
      </w:r>
      <w:r w:rsidR="00850567" w:rsidRPr="00C37678">
        <w:rPr>
          <w:rFonts w:ascii="Times New Roman" w:hAnsi="Times New Roman" w:cs="Times New Roman"/>
          <w:sz w:val="24"/>
          <w:szCs w:val="24"/>
        </w:rPr>
        <w:t xml:space="preserve"> </w:t>
      </w:r>
      <w:r w:rsidR="00310FFA" w:rsidRPr="00C37678">
        <w:rPr>
          <w:rFonts w:ascii="Times New Roman" w:hAnsi="Times New Roman" w:cs="Times New Roman"/>
          <w:sz w:val="24"/>
          <w:szCs w:val="24"/>
        </w:rPr>
        <w:t>(2) (a)</w:t>
      </w:r>
      <w:r w:rsidR="0081151C">
        <w:rPr>
          <w:rFonts w:ascii="Times New Roman" w:hAnsi="Times New Roman" w:cs="Times New Roman"/>
          <w:sz w:val="24"/>
          <w:szCs w:val="24"/>
        </w:rPr>
        <w:t xml:space="preserve"> </w:t>
      </w:r>
      <w:r w:rsidR="00013395">
        <w:rPr>
          <w:rFonts w:ascii="Times New Roman" w:hAnsi="Times New Roman" w:cs="Times New Roman"/>
          <w:sz w:val="24"/>
          <w:szCs w:val="24"/>
        </w:rPr>
        <w:t>(ii)</w:t>
      </w:r>
      <w:r w:rsidR="00310FFA" w:rsidRPr="00C37678">
        <w:rPr>
          <w:rFonts w:ascii="Times New Roman" w:hAnsi="Times New Roman" w:cs="Times New Roman"/>
          <w:sz w:val="24"/>
          <w:szCs w:val="24"/>
        </w:rPr>
        <w:t xml:space="preserve"> </w:t>
      </w:r>
      <w:r w:rsidR="00850567" w:rsidRPr="00C37678">
        <w:rPr>
          <w:rFonts w:ascii="Times New Roman" w:hAnsi="Times New Roman" w:cs="Times New Roman"/>
          <w:sz w:val="24"/>
          <w:szCs w:val="24"/>
        </w:rPr>
        <w:t xml:space="preserve">of </w:t>
      </w:r>
      <w:r w:rsidR="00581150" w:rsidRPr="00C37678">
        <w:rPr>
          <w:rFonts w:ascii="Times New Roman" w:hAnsi="Times New Roman" w:cs="Times New Roman"/>
          <w:sz w:val="24"/>
          <w:szCs w:val="24"/>
        </w:rPr>
        <w:t>the</w:t>
      </w:r>
      <w:r w:rsidR="00850567" w:rsidRPr="00C37678">
        <w:rPr>
          <w:rFonts w:ascii="Times New Roman" w:hAnsi="Times New Roman" w:cs="Times New Roman"/>
          <w:sz w:val="24"/>
          <w:szCs w:val="24"/>
        </w:rPr>
        <w:t xml:space="preserve"> </w:t>
      </w:r>
      <w:r w:rsidR="009F4FED" w:rsidRPr="00C37678">
        <w:rPr>
          <w:rFonts w:ascii="Times New Roman" w:hAnsi="Times New Roman" w:cs="Times New Roman"/>
          <w:sz w:val="24"/>
          <w:szCs w:val="24"/>
        </w:rPr>
        <w:t>A</w:t>
      </w:r>
      <w:r w:rsidR="00581150" w:rsidRPr="00C37678">
        <w:rPr>
          <w:rFonts w:ascii="Times New Roman" w:hAnsi="Times New Roman" w:cs="Times New Roman"/>
          <w:sz w:val="24"/>
          <w:szCs w:val="24"/>
        </w:rPr>
        <w:t xml:space="preserve">ct provides an exception to the 6 year rule. </w:t>
      </w:r>
      <w:r w:rsidR="00C37678">
        <w:rPr>
          <w:rFonts w:ascii="Times New Roman" w:hAnsi="Times New Roman" w:cs="Times New Roman"/>
          <w:sz w:val="24"/>
          <w:szCs w:val="24"/>
        </w:rPr>
        <w:t xml:space="preserve">The applicant </w:t>
      </w:r>
      <w:r w:rsidR="00C37678">
        <w:rPr>
          <w:rFonts w:ascii="Times New Roman" w:hAnsi="Times New Roman" w:cs="Times New Roman"/>
          <w:sz w:val="24"/>
          <w:szCs w:val="24"/>
        </w:rPr>
        <w:lastRenderedPageBreak/>
        <w:t xml:space="preserve">submitted </w:t>
      </w:r>
      <w:r w:rsidR="005F5766">
        <w:rPr>
          <w:rFonts w:ascii="Times New Roman" w:hAnsi="Times New Roman" w:cs="Times New Roman"/>
          <w:sz w:val="24"/>
          <w:szCs w:val="24"/>
        </w:rPr>
        <w:t xml:space="preserve">that </w:t>
      </w:r>
      <w:r w:rsidR="005F5766" w:rsidRPr="00C37678">
        <w:rPr>
          <w:rFonts w:ascii="Times New Roman" w:hAnsi="Times New Roman" w:cs="Times New Roman"/>
          <w:sz w:val="24"/>
          <w:szCs w:val="24"/>
        </w:rPr>
        <w:t>because</w:t>
      </w:r>
      <w:r w:rsidR="005F5766">
        <w:rPr>
          <w:rFonts w:ascii="Times New Roman" w:hAnsi="Times New Roman" w:cs="Times New Roman"/>
          <w:sz w:val="24"/>
          <w:szCs w:val="24"/>
        </w:rPr>
        <w:t xml:space="preserve"> the</w:t>
      </w:r>
      <w:r w:rsidR="00C37678">
        <w:rPr>
          <w:rFonts w:ascii="Times New Roman" w:hAnsi="Times New Roman" w:cs="Times New Roman"/>
          <w:sz w:val="24"/>
          <w:szCs w:val="24"/>
        </w:rPr>
        <w:t xml:space="preserve"> </w:t>
      </w:r>
      <w:r w:rsidR="00850567" w:rsidRPr="00C37678">
        <w:rPr>
          <w:rFonts w:ascii="Times New Roman" w:hAnsi="Times New Roman" w:cs="Times New Roman"/>
          <w:sz w:val="24"/>
          <w:szCs w:val="24"/>
        </w:rPr>
        <w:t xml:space="preserve">application for substitution is in respect of the judgment sought to be </w:t>
      </w:r>
      <w:r w:rsidR="00581150" w:rsidRPr="00C37678">
        <w:rPr>
          <w:rFonts w:ascii="Times New Roman" w:hAnsi="Times New Roman" w:cs="Times New Roman"/>
          <w:sz w:val="24"/>
          <w:szCs w:val="24"/>
        </w:rPr>
        <w:t>registered</w:t>
      </w:r>
      <w:r w:rsidR="00F50581">
        <w:rPr>
          <w:rFonts w:ascii="Times New Roman" w:hAnsi="Times New Roman" w:cs="Times New Roman"/>
          <w:sz w:val="24"/>
          <w:szCs w:val="24"/>
        </w:rPr>
        <w:t xml:space="preserve"> was </w:t>
      </w:r>
      <w:r w:rsidR="005D13C0">
        <w:rPr>
          <w:rFonts w:ascii="Times New Roman" w:hAnsi="Times New Roman" w:cs="Times New Roman"/>
          <w:sz w:val="24"/>
          <w:szCs w:val="24"/>
        </w:rPr>
        <w:t>appealed,</w:t>
      </w:r>
      <w:r w:rsidR="00C37678">
        <w:rPr>
          <w:rFonts w:ascii="Times New Roman" w:hAnsi="Times New Roman" w:cs="Times New Roman"/>
          <w:sz w:val="24"/>
          <w:szCs w:val="24"/>
        </w:rPr>
        <w:t xml:space="preserve"> the application </w:t>
      </w:r>
      <w:r w:rsidR="00F50581">
        <w:rPr>
          <w:rFonts w:ascii="Times New Roman" w:hAnsi="Times New Roman" w:cs="Times New Roman"/>
          <w:sz w:val="24"/>
          <w:szCs w:val="24"/>
        </w:rPr>
        <w:t xml:space="preserve">for registration of the judgment </w:t>
      </w:r>
      <w:r w:rsidR="00C37678">
        <w:rPr>
          <w:rFonts w:ascii="Times New Roman" w:hAnsi="Times New Roman" w:cs="Times New Roman"/>
          <w:sz w:val="24"/>
          <w:szCs w:val="24"/>
        </w:rPr>
        <w:t>could only be made once the pending appeal was finalised.</w:t>
      </w:r>
      <w:r w:rsidR="00581150" w:rsidRPr="00C37678">
        <w:rPr>
          <w:rFonts w:ascii="Times New Roman" w:hAnsi="Times New Roman" w:cs="Times New Roman"/>
          <w:sz w:val="24"/>
          <w:szCs w:val="24"/>
        </w:rPr>
        <w:t xml:space="preserve"> It</w:t>
      </w:r>
      <w:r w:rsidR="00850567" w:rsidRPr="00C37678">
        <w:rPr>
          <w:rFonts w:ascii="Times New Roman" w:hAnsi="Times New Roman" w:cs="Times New Roman"/>
          <w:sz w:val="24"/>
          <w:szCs w:val="24"/>
        </w:rPr>
        <w:t xml:space="preserve"> contended that </w:t>
      </w:r>
      <w:r w:rsidR="00F50581">
        <w:rPr>
          <w:rFonts w:ascii="Times New Roman" w:hAnsi="Times New Roman" w:cs="Times New Roman"/>
          <w:sz w:val="24"/>
          <w:szCs w:val="24"/>
        </w:rPr>
        <w:t xml:space="preserve">the applicant could only apply to register the judgment after the appeal was out of the way and </w:t>
      </w:r>
      <w:r w:rsidR="005D13C0">
        <w:rPr>
          <w:rFonts w:ascii="Times New Roman" w:hAnsi="Times New Roman" w:cs="Times New Roman"/>
          <w:sz w:val="24"/>
          <w:szCs w:val="24"/>
        </w:rPr>
        <w:t xml:space="preserve">upon </w:t>
      </w:r>
      <w:r w:rsidR="005D13C0" w:rsidRPr="00C37678">
        <w:rPr>
          <w:rFonts w:ascii="Times New Roman" w:hAnsi="Times New Roman" w:cs="Times New Roman"/>
          <w:sz w:val="24"/>
          <w:szCs w:val="24"/>
        </w:rPr>
        <w:t>determination</w:t>
      </w:r>
      <w:r w:rsidR="00850567" w:rsidRPr="00C37678">
        <w:rPr>
          <w:rFonts w:ascii="Times New Roman" w:hAnsi="Times New Roman" w:cs="Times New Roman"/>
          <w:sz w:val="24"/>
          <w:szCs w:val="24"/>
        </w:rPr>
        <w:t xml:space="preserve"> </w:t>
      </w:r>
      <w:r w:rsidR="0081151C">
        <w:rPr>
          <w:rFonts w:ascii="Times New Roman" w:hAnsi="Times New Roman" w:cs="Times New Roman"/>
          <w:sz w:val="24"/>
          <w:szCs w:val="24"/>
        </w:rPr>
        <w:t>of the appeal</w:t>
      </w:r>
      <w:r w:rsidR="00F50581">
        <w:rPr>
          <w:rFonts w:ascii="Times New Roman" w:hAnsi="Times New Roman" w:cs="Times New Roman"/>
          <w:sz w:val="24"/>
          <w:szCs w:val="24"/>
        </w:rPr>
        <w:t>. He maintained that t</w:t>
      </w:r>
      <w:r w:rsidR="005F5766">
        <w:rPr>
          <w:rFonts w:ascii="Times New Roman" w:hAnsi="Times New Roman" w:cs="Times New Roman"/>
          <w:sz w:val="24"/>
          <w:szCs w:val="24"/>
        </w:rPr>
        <w:t>he 6</w:t>
      </w:r>
      <w:r w:rsidR="00850567" w:rsidRPr="00C37678">
        <w:rPr>
          <w:rFonts w:ascii="Times New Roman" w:hAnsi="Times New Roman" w:cs="Times New Roman"/>
          <w:sz w:val="24"/>
          <w:szCs w:val="24"/>
        </w:rPr>
        <w:t xml:space="preserve"> years are </w:t>
      </w:r>
      <w:r w:rsidR="00581150" w:rsidRPr="00C37678">
        <w:rPr>
          <w:rFonts w:ascii="Times New Roman" w:hAnsi="Times New Roman" w:cs="Times New Roman"/>
          <w:sz w:val="24"/>
          <w:szCs w:val="24"/>
        </w:rPr>
        <w:t>reckoned</w:t>
      </w:r>
      <w:r w:rsidR="00850567" w:rsidRPr="00C37678">
        <w:rPr>
          <w:rFonts w:ascii="Times New Roman" w:hAnsi="Times New Roman" w:cs="Times New Roman"/>
          <w:sz w:val="24"/>
          <w:szCs w:val="24"/>
        </w:rPr>
        <w:t xml:space="preserve"> </w:t>
      </w:r>
      <w:r w:rsidR="00013395">
        <w:rPr>
          <w:rFonts w:ascii="Times New Roman" w:hAnsi="Times New Roman" w:cs="Times New Roman"/>
          <w:sz w:val="24"/>
          <w:szCs w:val="24"/>
        </w:rPr>
        <w:t xml:space="preserve">from </w:t>
      </w:r>
      <w:r w:rsidR="00850567" w:rsidRPr="00C37678">
        <w:rPr>
          <w:rFonts w:ascii="Times New Roman" w:hAnsi="Times New Roman" w:cs="Times New Roman"/>
          <w:sz w:val="24"/>
          <w:szCs w:val="24"/>
        </w:rPr>
        <w:t xml:space="preserve">the date </w:t>
      </w:r>
      <w:r w:rsidR="00C37678">
        <w:rPr>
          <w:rFonts w:ascii="Times New Roman" w:hAnsi="Times New Roman" w:cs="Times New Roman"/>
          <w:sz w:val="24"/>
          <w:szCs w:val="24"/>
        </w:rPr>
        <w:t xml:space="preserve">of </w:t>
      </w:r>
      <w:r w:rsidR="00850567" w:rsidRPr="00C37678">
        <w:rPr>
          <w:rFonts w:ascii="Times New Roman" w:hAnsi="Times New Roman" w:cs="Times New Roman"/>
          <w:sz w:val="24"/>
          <w:szCs w:val="24"/>
        </w:rPr>
        <w:t xml:space="preserve">determination of the </w:t>
      </w:r>
      <w:r w:rsidR="00581150" w:rsidRPr="00C37678">
        <w:rPr>
          <w:rFonts w:ascii="Times New Roman" w:hAnsi="Times New Roman" w:cs="Times New Roman"/>
          <w:sz w:val="24"/>
          <w:szCs w:val="24"/>
        </w:rPr>
        <w:t>appeal and</w:t>
      </w:r>
      <w:r w:rsidR="00850567" w:rsidRPr="00C37678">
        <w:rPr>
          <w:rFonts w:ascii="Times New Roman" w:hAnsi="Times New Roman" w:cs="Times New Roman"/>
          <w:sz w:val="24"/>
          <w:szCs w:val="24"/>
        </w:rPr>
        <w:t xml:space="preserve"> therefore the</w:t>
      </w:r>
      <w:r w:rsidR="00013395">
        <w:rPr>
          <w:rFonts w:ascii="Times New Roman" w:hAnsi="Times New Roman" w:cs="Times New Roman"/>
          <w:sz w:val="24"/>
          <w:szCs w:val="24"/>
        </w:rPr>
        <w:t xml:space="preserve"> </w:t>
      </w:r>
      <w:r w:rsidR="00494CCE">
        <w:rPr>
          <w:rFonts w:ascii="Times New Roman" w:hAnsi="Times New Roman" w:cs="Times New Roman"/>
          <w:sz w:val="24"/>
          <w:szCs w:val="24"/>
        </w:rPr>
        <w:t xml:space="preserve">limitation </w:t>
      </w:r>
      <w:r w:rsidR="00494CCE" w:rsidRPr="00C37678">
        <w:rPr>
          <w:rFonts w:ascii="Times New Roman" w:hAnsi="Times New Roman" w:cs="Times New Roman"/>
          <w:sz w:val="24"/>
          <w:szCs w:val="24"/>
        </w:rPr>
        <w:t>period</w:t>
      </w:r>
      <w:r w:rsidR="00850567" w:rsidRPr="00C37678">
        <w:rPr>
          <w:rFonts w:ascii="Times New Roman" w:hAnsi="Times New Roman" w:cs="Times New Roman"/>
          <w:sz w:val="24"/>
          <w:szCs w:val="24"/>
        </w:rPr>
        <w:t xml:space="preserve"> ought to be calculated from 28 December </w:t>
      </w:r>
      <w:r w:rsidR="00581150" w:rsidRPr="00C37678">
        <w:rPr>
          <w:rFonts w:ascii="Times New Roman" w:hAnsi="Times New Roman" w:cs="Times New Roman"/>
          <w:sz w:val="24"/>
          <w:szCs w:val="24"/>
        </w:rPr>
        <w:t xml:space="preserve">2017. </w:t>
      </w:r>
      <w:r w:rsidR="00C37678">
        <w:rPr>
          <w:rFonts w:ascii="Times New Roman" w:hAnsi="Times New Roman" w:cs="Times New Roman"/>
          <w:sz w:val="24"/>
          <w:szCs w:val="24"/>
        </w:rPr>
        <w:t xml:space="preserve">It </w:t>
      </w:r>
      <w:r w:rsidR="006E341D">
        <w:rPr>
          <w:rFonts w:ascii="Times New Roman" w:hAnsi="Times New Roman" w:cs="Times New Roman"/>
          <w:sz w:val="24"/>
          <w:szCs w:val="24"/>
        </w:rPr>
        <w:t>maintained</w:t>
      </w:r>
      <w:r w:rsidR="00C37678">
        <w:rPr>
          <w:rFonts w:ascii="Times New Roman" w:hAnsi="Times New Roman" w:cs="Times New Roman"/>
          <w:sz w:val="24"/>
          <w:szCs w:val="24"/>
        </w:rPr>
        <w:t xml:space="preserve"> </w:t>
      </w:r>
      <w:r w:rsidR="0081151C">
        <w:rPr>
          <w:rFonts w:ascii="Times New Roman" w:hAnsi="Times New Roman" w:cs="Times New Roman"/>
          <w:sz w:val="24"/>
          <w:szCs w:val="24"/>
        </w:rPr>
        <w:t>therefore that the</w:t>
      </w:r>
      <w:r w:rsidR="00C37678">
        <w:rPr>
          <w:rFonts w:ascii="Times New Roman" w:hAnsi="Times New Roman" w:cs="Times New Roman"/>
          <w:sz w:val="24"/>
          <w:szCs w:val="24"/>
        </w:rPr>
        <w:t xml:space="preserve"> s</w:t>
      </w:r>
      <w:r w:rsidR="00581150" w:rsidRPr="00C37678">
        <w:rPr>
          <w:rFonts w:ascii="Times New Roman" w:hAnsi="Times New Roman" w:cs="Times New Roman"/>
          <w:sz w:val="24"/>
          <w:szCs w:val="24"/>
        </w:rPr>
        <w:t>ix</w:t>
      </w:r>
      <w:r w:rsidR="00850567" w:rsidRPr="00C37678">
        <w:rPr>
          <w:rFonts w:ascii="Times New Roman" w:hAnsi="Times New Roman" w:cs="Times New Roman"/>
          <w:sz w:val="24"/>
          <w:szCs w:val="24"/>
        </w:rPr>
        <w:t xml:space="preserve"> years</w:t>
      </w:r>
      <w:r w:rsidR="0081151C">
        <w:rPr>
          <w:rFonts w:ascii="Times New Roman" w:hAnsi="Times New Roman" w:cs="Times New Roman"/>
          <w:sz w:val="24"/>
          <w:szCs w:val="24"/>
        </w:rPr>
        <w:t xml:space="preserve"> as envisaged in terms </w:t>
      </w:r>
      <w:r w:rsidR="00494CCE">
        <w:rPr>
          <w:rFonts w:ascii="Times New Roman" w:hAnsi="Times New Roman" w:cs="Times New Roman"/>
          <w:sz w:val="24"/>
          <w:szCs w:val="24"/>
        </w:rPr>
        <w:t xml:space="preserve">of </w:t>
      </w:r>
      <w:r w:rsidR="00494CCE" w:rsidRPr="00BB2458">
        <w:rPr>
          <w:rFonts w:ascii="Times New Roman" w:hAnsi="Times New Roman" w:cs="Times New Roman"/>
          <w:sz w:val="24"/>
          <w:szCs w:val="24"/>
        </w:rPr>
        <w:t>s5</w:t>
      </w:r>
      <w:r w:rsidR="0081151C" w:rsidRPr="0081151C">
        <w:rPr>
          <w:rFonts w:ascii="Times New Roman" w:hAnsi="Times New Roman" w:cs="Times New Roman"/>
          <w:sz w:val="24"/>
          <w:szCs w:val="24"/>
        </w:rPr>
        <w:t xml:space="preserve"> (2) (a) (ii</w:t>
      </w:r>
      <w:r w:rsidR="00494CCE" w:rsidRPr="0081151C">
        <w:rPr>
          <w:rFonts w:ascii="Times New Roman" w:hAnsi="Times New Roman" w:cs="Times New Roman"/>
          <w:sz w:val="24"/>
          <w:szCs w:val="24"/>
        </w:rPr>
        <w:t xml:space="preserve">) </w:t>
      </w:r>
      <w:r w:rsidR="00494CCE">
        <w:rPr>
          <w:rFonts w:ascii="Times New Roman" w:hAnsi="Times New Roman" w:cs="Times New Roman"/>
          <w:sz w:val="24"/>
          <w:szCs w:val="24"/>
        </w:rPr>
        <w:t>had</w:t>
      </w:r>
      <w:r w:rsidR="00850567" w:rsidRPr="00C37678">
        <w:rPr>
          <w:rFonts w:ascii="Times New Roman" w:hAnsi="Times New Roman" w:cs="Times New Roman"/>
          <w:sz w:val="24"/>
          <w:szCs w:val="24"/>
        </w:rPr>
        <w:t xml:space="preserve"> not </w:t>
      </w:r>
      <w:r w:rsidR="00581150" w:rsidRPr="00C37678">
        <w:rPr>
          <w:rFonts w:ascii="Times New Roman" w:hAnsi="Times New Roman" w:cs="Times New Roman"/>
          <w:sz w:val="24"/>
          <w:szCs w:val="24"/>
        </w:rPr>
        <w:t>expired</w:t>
      </w:r>
      <w:r w:rsidR="00013395">
        <w:rPr>
          <w:rFonts w:ascii="Times New Roman" w:hAnsi="Times New Roman" w:cs="Times New Roman"/>
          <w:sz w:val="24"/>
          <w:szCs w:val="24"/>
        </w:rPr>
        <w:t xml:space="preserve"> at </w:t>
      </w:r>
      <w:r w:rsidR="00581150" w:rsidRPr="00C37678">
        <w:rPr>
          <w:rFonts w:ascii="Times New Roman" w:hAnsi="Times New Roman" w:cs="Times New Roman"/>
          <w:sz w:val="24"/>
          <w:szCs w:val="24"/>
        </w:rPr>
        <w:t>the</w:t>
      </w:r>
      <w:r w:rsidR="00850567" w:rsidRPr="00C37678">
        <w:rPr>
          <w:rFonts w:ascii="Times New Roman" w:hAnsi="Times New Roman" w:cs="Times New Roman"/>
          <w:sz w:val="24"/>
          <w:szCs w:val="24"/>
        </w:rPr>
        <w:t xml:space="preserve"> time the </w:t>
      </w:r>
      <w:r w:rsidR="005D13C0" w:rsidRPr="00C37678">
        <w:rPr>
          <w:rFonts w:ascii="Times New Roman" w:hAnsi="Times New Roman" w:cs="Times New Roman"/>
          <w:sz w:val="24"/>
          <w:szCs w:val="24"/>
        </w:rPr>
        <w:t xml:space="preserve">application </w:t>
      </w:r>
      <w:r w:rsidR="005D13C0">
        <w:rPr>
          <w:rFonts w:ascii="Times New Roman" w:hAnsi="Times New Roman" w:cs="Times New Roman"/>
          <w:sz w:val="24"/>
          <w:szCs w:val="24"/>
        </w:rPr>
        <w:t>registration</w:t>
      </w:r>
      <w:r w:rsidR="00F50581">
        <w:rPr>
          <w:rFonts w:ascii="Times New Roman" w:hAnsi="Times New Roman" w:cs="Times New Roman"/>
          <w:sz w:val="24"/>
          <w:szCs w:val="24"/>
        </w:rPr>
        <w:t xml:space="preserve"> </w:t>
      </w:r>
      <w:r w:rsidR="00850567" w:rsidRPr="00C37678">
        <w:rPr>
          <w:rFonts w:ascii="Times New Roman" w:hAnsi="Times New Roman" w:cs="Times New Roman"/>
          <w:sz w:val="24"/>
          <w:szCs w:val="24"/>
        </w:rPr>
        <w:t xml:space="preserve">was filed. </w:t>
      </w:r>
    </w:p>
    <w:p w:rsidR="008A57B4" w:rsidRPr="008A57B4" w:rsidRDefault="008A57B4" w:rsidP="00BB2458">
      <w:pPr>
        <w:spacing w:line="360" w:lineRule="auto"/>
        <w:ind w:left="360"/>
        <w:jc w:val="both"/>
        <w:rPr>
          <w:rFonts w:ascii="Times New Roman" w:hAnsi="Times New Roman" w:cs="Times New Roman"/>
          <w:i/>
          <w:sz w:val="24"/>
          <w:szCs w:val="24"/>
        </w:rPr>
      </w:pPr>
      <w:r w:rsidRPr="008A57B4">
        <w:rPr>
          <w:rFonts w:ascii="Times New Roman" w:hAnsi="Times New Roman" w:cs="Times New Roman"/>
          <w:i/>
          <w:sz w:val="24"/>
          <w:szCs w:val="24"/>
        </w:rPr>
        <w:t>The Legislative framework</w:t>
      </w:r>
    </w:p>
    <w:p w:rsidR="009F5A8A" w:rsidRPr="00C37678" w:rsidRDefault="00FE5D3B" w:rsidP="00BB2458">
      <w:pPr>
        <w:pStyle w:val="ListParagraph"/>
        <w:numPr>
          <w:ilvl w:val="0"/>
          <w:numId w:val="12"/>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Registration of foreign awards is provided for in </w:t>
      </w:r>
      <w:r w:rsidR="005E06A3" w:rsidRPr="00C37678">
        <w:rPr>
          <w:rFonts w:ascii="Times New Roman" w:hAnsi="Times New Roman" w:cs="Times New Roman"/>
          <w:sz w:val="24"/>
          <w:szCs w:val="24"/>
        </w:rPr>
        <w:t>Section</w:t>
      </w:r>
      <w:r w:rsidR="005E06A3" w:rsidRPr="00C37678">
        <w:rPr>
          <w:rFonts w:ascii="Times New Roman" w:hAnsi="Times New Roman" w:cs="Times New Roman"/>
          <w:b/>
          <w:sz w:val="24"/>
          <w:szCs w:val="24"/>
        </w:rPr>
        <w:t xml:space="preserve"> </w:t>
      </w:r>
      <w:r w:rsidR="00547184">
        <w:rPr>
          <w:rFonts w:ascii="Times New Roman" w:hAnsi="Times New Roman" w:cs="Times New Roman"/>
          <w:sz w:val="24"/>
          <w:szCs w:val="24"/>
        </w:rPr>
        <w:t xml:space="preserve">5 </w:t>
      </w:r>
      <w:r w:rsidR="005E06A3" w:rsidRPr="00C37678">
        <w:rPr>
          <w:rFonts w:ascii="Times New Roman" w:hAnsi="Times New Roman" w:cs="Times New Roman"/>
          <w:sz w:val="24"/>
          <w:szCs w:val="24"/>
        </w:rPr>
        <w:t xml:space="preserve">of the </w:t>
      </w:r>
      <w:r w:rsidR="007D218A" w:rsidRPr="00C37678">
        <w:rPr>
          <w:rFonts w:ascii="Times New Roman" w:hAnsi="Times New Roman" w:cs="Times New Roman"/>
          <w:sz w:val="24"/>
          <w:szCs w:val="24"/>
        </w:rPr>
        <w:t xml:space="preserve">Act </w:t>
      </w:r>
      <w:r>
        <w:rPr>
          <w:rFonts w:ascii="Times New Roman" w:hAnsi="Times New Roman" w:cs="Times New Roman"/>
          <w:sz w:val="24"/>
          <w:szCs w:val="24"/>
        </w:rPr>
        <w:t xml:space="preserve">which </w:t>
      </w:r>
      <w:r w:rsidR="007D218A" w:rsidRPr="00C37678">
        <w:rPr>
          <w:rFonts w:ascii="Times New Roman" w:hAnsi="Times New Roman" w:cs="Times New Roman"/>
          <w:sz w:val="24"/>
          <w:szCs w:val="24"/>
        </w:rPr>
        <w:t>stipulates</w:t>
      </w:r>
      <w:r w:rsidR="009F4FED" w:rsidRPr="00C37678">
        <w:rPr>
          <w:rFonts w:ascii="Times New Roman" w:hAnsi="Times New Roman" w:cs="Times New Roman"/>
          <w:sz w:val="24"/>
          <w:szCs w:val="24"/>
        </w:rPr>
        <w:t xml:space="preserve"> as follows:</w:t>
      </w:r>
    </w:p>
    <w:p w:rsidR="006F794A" w:rsidRPr="006F794A" w:rsidRDefault="006F794A" w:rsidP="00BB2458">
      <w:pPr>
        <w:pStyle w:val="ListParagraph"/>
        <w:spacing w:line="240" w:lineRule="auto"/>
        <w:jc w:val="both"/>
        <w:rPr>
          <w:rFonts w:ascii="Times New Roman" w:hAnsi="Times New Roman" w:cs="Times New Roman"/>
        </w:rPr>
      </w:pPr>
      <w:r w:rsidRPr="006F794A">
        <w:rPr>
          <w:rFonts w:ascii="Times New Roman" w:hAnsi="Times New Roman" w:cs="Times New Roman"/>
        </w:rPr>
        <w:t xml:space="preserve">“5 </w:t>
      </w:r>
      <w:r w:rsidRPr="006F794A">
        <w:rPr>
          <w:rFonts w:ascii="Times New Roman" w:hAnsi="Times New Roman" w:cs="Times New Roman"/>
          <w:b/>
        </w:rPr>
        <w:t>Application for registration of foreign judgment</w:t>
      </w:r>
    </w:p>
    <w:p w:rsidR="006F794A" w:rsidRPr="006F794A" w:rsidRDefault="006F794A" w:rsidP="00BB2458">
      <w:pPr>
        <w:pStyle w:val="ListParagraph"/>
        <w:spacing w:line="240" w:lineRule="auto"/>
        <w:jc w:val="both"/>
        <w:rPr>
          <w:rFonts w:ascii="Times New Roman" w:hAnsi="Times New Roman" w:cs="Times New Roman"/>
        </w:rPr>
      </w:pPr>
      <w:r w:rsidRPr="006F794A">
        <w:rPr>
          <w:rFonts w:ascii="Times New Roman" w:hAnsi="Times New Roman" w:cs="Times New Roman"/>
        </w:rPr>
        <w:t>(1) Subject to subsection (2), a judgment creditor under a judgment given in a designated country may apply to an appropriate court for the registration of that judgment in the appropriate court.</w:t>
      </w:r>
    </w:p>
    <w:p w:rsidR="006F794A" w:rsidRPr="006F794A" w:rsidRDefault="006F794A" w:rsidP="00BB2458">
      <w:pPr>
        <w:pStyle w:val="ListParagraph"/>
        <w:spacing w:line="240" w:lineRule="auto"/>
        <w:jc w:val="both"/>
        <w:rPr>
          <w:rFonts w:ascii="Times New Roman" w:hAnsi="Times New Roman" w:cs="Times New Roman"/>
        </w:rPr>
      </w:pPr>
      <w:r w:rsidRPr="006F794A">
        <w:rPr>
          <w:rFonts w:ascii="Times New Roman" w:hAnsi="Times New Roman" w:cs="Times New Roman"/>
        </w:rPr>
        <w:t>(2) An application under subsection (1) for the registration of a judgment—</w:t>
      </w:r>
    </w:p>
    <w:p w:rsidR="006F794A" w:rsidRPr="006F794A" w:rsidRDefault="006F794A" w:rsidP="00BB2458">
      <w:pPr>
        <w:pStyle w:val="ListParagraph"/>
        <w:spacing w:line="240" w:lineRule="auto"/>
        <w:jc w:val="both"/>
        <w:rPr>
          <w:rFonts w:ascii="Times New Roman" w:hAnsi="Times New Roman" w:cs="Times New Roman"/>
        </w:rPr>
      </w:pPr>
      <w:r>
        <w:rPr>
          <w:rFonts w:ascii="Times New Roman" w:hAnsi="Times New Roman" w:cs="Times New Roman"/>
        </w:rPr>
        <w:t xml:space="preserve">     </w:t>
      </w:r>
      <w:r w:rsidRPr="006F794A">
        <w:rPr>
          <w:rFonts w:ascii="Times New Roman" w:hAnsi="Times New Roman" w:cs="Times New Roman"/>
        </w:rPr>
        <w:t>(a) may be made at any time within six years after—</w:t>
      </w:r>
    </w:p>
    <w:p w:rsidR="006F794A" w:rsidRPr="006F794A" w:rsidRDefault="006F794A" w:rsidP="00BB2458">
      <w:pPr>
        <w:pStyle w:val="ListParagraph"/>
        <w:spacing w:line="240" w:lineRule="auto"/>
        <w:jc w:val="both"/>
        <w:rPr>
          <w:rFonts w:ascii="Times New Roman" w:hAnsi="Times New Roman" w:cs="Times New Roman"/>
        </w:rPr>
      </w:pPr>
      <w:r>
        <w:rPr>
          <w:rFonts w:ascii="Times New Roman" w:hAnsi="Times New Roman" w:cs="Times New Roman"/>
        </w:rPr>
        <w:t xml:space="preserve">         </w:t>
      </w:r>
      <w:r w:rsidRPr="006F794A">
        <w:rPr>
          <w:rFonts w:ascii="Times New Roman" w:hAnsi="Times New Roman" w:cs="Times New Roman"/>
        </w:rPr>
        <w:t xml:space="preserve">(i) </w:t>
      </w:r>
      <w:r>
        <w:rPr>
          <w:rFonts w:ascii="Times New Roman" w:hAnsi="Times New Roman" w:cs="Times New Roman"/>
        </w:rPr>
        <w:t xml:space="preserve"> </w:t>
      </w:r>
      <w:r w:rsidRPr="006F794A">
        <w:rPr>
          <w:rFonts w:ascii="Times New Roman" w:hAnsi="Times New Roman" w:cs="Times New Roman"/>
        </w:rPr>
        <w:t>the date of the judgment; or</w:t>
      </w:r>
    </w:p>
    <w:p w:rsidR="006F794A" w:rsidRDefault="006F794A" w:rsidP="00BB2458">
      <w:pPr>
        <w:pStyle w:val="ListParagraph"/>
        <w:spacing w:line="240" w:lineRule="auto"/>
        <w:jc w:val="both"/>
        <w:rPr>
          <w:rFonts w:ascii="Times New Roman" w:hAnsi="Times New Roman" w:cs="Times New Roman"/>
        </w:rPr>
      </w:pPr>
      <w:r>
        <w:rPr>
          <w:rFonts w:ascii="Times New Roman" w:hAnsi="Times New Roman" w:cs="Times New Roman"/>
        </w:rPr>
        <w:t xml:space="preserve">         </w:t>
      </w:r>
      <w:r w:rsidRPr="006F794A">
        <w:rPr>
          <w:rFonts w:ascii="Times New Roman" w:hAnsi="Times New Roman" w:cs="Times New Roman"/>
        </w:rPr>
        <w:t>(ii) the determination of any proceedings by way of appeal or review, where such</w:t>
      </w:r>
    </w:p>
    <w:p w:rsidR="006F794A" w:rsidRDefault="006F794A" w:rsidP="00BB2458">
      <w:pPr>
        <w:pStyle w:val="ListParagraph"/>
        <w:spacing w:line="240" w:lineRule="auto"/>
        <w:jc w:val="both"/>
        <w:rPr>
          <w:rFonts w:ascii="Times New Roman" w:hAnsi="Times New Roman" w:cs="Times New Roman"/>
        </w:rPr>
      </w:pPr>
      <w:r w:rsidRPr="006F794A">
        <w:rPr>
          <w:rFonts w:ascii="Times New Roman" w:hAnsi="Times New Roman" w:cs="Times New Roman"/>
        </w:rPr>
        <w:t xml:space="preserve"> </w:t>
      </w:r>
      <w:r>
        <w:rPr>
          <w:rFonts w:ascii="Times New Roman" w:hAnsi="Times New Roman" w:cs="Times New Roman"/>
        </w:rPr>
        <w:t xml:space="preserve">              </w:t>
      </w:r>
      <w:r w:rsidRPr="006F794A">
        <w:rPr>
          <w:rFonts w:ascii="Times New Roman" w:hAnsi="Times New Roman" w:cs="Times New Roman"/>
        </w:rPr>
        <w:t>proceedings have been instituted in respect of the judgment;”</w:t>
      </w:r>
    </w:p>
    <w:p w:rsidR="00E92BD6" w:rsidRPr="00434272" w:rsidRDefault="00E92BD6" w:rsidP="00BB2458">
      <w:pPr>
        <w:pStyle w:val="ListParagraph"/>
        <w:spacing w:line="240" w:lineRule="auto"/>
        <w:ind w:left="1800"/>
        <w:jc w:val="both"/>
        <w:rPr>
          <w:rFonts w:ascii="Times New Roman" w:hAnsi="Times New Roman" w:cs="Times New Roman"/>
          <w:i/>
        </w:rPr>
      </w:pPr>
    </w:p>
    <w:p w:rsidR="009E49A7" w:rsidRDefault="00B85B9C" w:rsidP="00BB2458">
      <w:pPr>
        <w:pStyle w:val="ListParagraph"/>
        <w:numPr>
          <w:ilvl w:val="0"/>
          <w:numId w:val="12"/>
        </w:numPr>
        <w:spacing w:line="360" w:lineRule="auto"/>
        <w:jc w:val="both"/>
        <w:rPr>
          <w:rFonts w:ascii="Times New Roman" w:hAnsi="Times New Roman" w:cs="Times New Roman"/>
          <w:sz w:val="24"/>
          <w:szCs w:val="24"/>
        </w:rPr>
      </w:pPr>
      <w:r w:rsidRPr="009E49A7">
        <w:rPr>
          <w:rFonts w:ascii="Times New Roman" w:hAnsi="Times New Roman" w:cs="Times New Roman"/>
          <w:sz w:val="24"/>
          <w:szCs w:val="24"/>
        </w:rPr>
        <w:t>Section 5 makes provision for registration of a</w:t>
      </w:r>
      <w:r w:rsidR="00F86455" w:rsidRPr="009E49A7">
        <w:rPr>
          <w:rFonts w:ascii="Times New Roman" w:hAnsi="Times New Roman" w:cs="Times New Roman"/>
          <w:sz w:val="24"/>
          <w:szCs w:val="24"/>
        </w:rPr>
        <w:t xml:space="preserve"> </w:t>
      </w:r>
      <w:r w:rsidR="00494CCE" w:rsidRPr="009E49A7">
        <w:rPr>
          <w:rFonts w:ascii="Times New Roman" w:hAnsi="Times New Roman" w:cs="Times New Roman"/>
          <w:sz w:val="24"/>
          <w:szCs w:val="24"/>
        </w:rPr>
        <w:t>foreign judgment</w:t>
      </w:r>
      <w:r w:rsidR="006E341D">
        <w:rPr>
          <w:rFonts w:ascii="Times New Roman" w:hAnsi="Times New Roman" w:cs="Times New Roman"/>
          <w:sz w:val="24"/>
          <w:szCs w:val="24"/>
        </w:rPr>
        <w:t xml:space="preserve"> by a judgment creditor</w:t>
      </w:r>
      <w:r w:rsidR="00A42A0A" w:rsidRPr="009E49A7">
        <w:rPr>
          <w:rFonts w:ascii="Times New Roman" w:hAnsi="Times New Roman" w:cs="Times New Roman"/>
          <w:sz w:val="24"/>
          <w:szCs w:val="24"/>
        </w:rPr>
        <w:t xml:space="preserve"> given in a designated country in</w:t>
      </w:r>
      <w:r w:rsidR="00705D46" w:rsidRPr="009E49A7">
        <w:rPr>
          <w:rFonts w:ascii="Times New Roman" w:hAnsi="Times New Roman" w:cs="Times New Roman"/>
          <w:sz w:val="24"/>
          <w:szCs w:val="24"/>
        </w:rPr>
        <w:t xml:space="preserve"> this</w:t>
      </w:r>
      <w:r w:rsidR="00F86455" w:rsidRPr="009E49A7">
        <w:rPr>
          <w:rFonts w:ascii="Times New Roman" w:hAnsi="Times New Roman" w:cs="Times New Roman"/>
          <w:sz w:val="24"/>
          <w:szCs w:val="24"/>
        </w:rPr>
        <w:t xml:space="preserve"> court’s</w:t>
      </w:r>
      <w:r w:rsidR="00705D46" w:rsidRPr="009E49A7">
        <w:rPr>
          <w:rFonts w:ascii="Times New Roman" w:hAnsi="Times New Roman" w:cs="Times New Roman"/>
          <w:sz w:val="24"/>
          <w:szCs w:val="24"/>
        </w:rPr>
        <w:t xml:space="preserve"> jurisdiction. </w:t>
      </w:r>
      <w:r w:rsidR="001060D3" w:rsidRPr="001060D3">
        <w:t xml:space="preserve"> </w:t>
      </w:r>
      <w:r w:rsidR="001060D3" w:rsidRPr="009E49A7">
        <w:rPr>
          <w:rFonts w:ascii="Times New Roman" w:hAnsi="Times New Roman" w:cs="Times New Roman"/>
          <w:sz w:val="24"/>
          <w:szCs w:val="24"/>
        </w:rPr>
        <w:t xml:space="preserve">A foreign judgment that is rendered in </w:t>
      </w:r>
      <w:r w:rsidR="005F5766" w:rsidRPr="009E49A7">
        <w:rPr>
          <w:rFonts w:ascii="Times New Roman" w:hAnsi="Times New Roman" w:cs="Times New Roman"/>
          <w:sz w:val="24"/>
          <w:szCs w:val="24"/>
        </w:rPr>
        <w:t>a designated</w:t>
      </w:r>
      <w:r w:rsidR="001060D3" w:rsidRPr="009E49A7">
        <w:rPr>
          <w:rFonts w:ascii="Times New Roman" w:hAnsi="Times New Roman" w:cs="Times New Roman"/>
          <w:sz w:val="24"/>
          <w:szCs w:val="24"/>
        </w:rPr>
        <w:t xml:space="preserve"> </w:t>
      </w:r>
      <w:r w:rsidR="00133831" w:rsidRPr="009E49A7">
        <w:rPr>
          <w:rFonts w:ascii="Times New Roman" w:hAnsi="Times New Roman" w:cs="Times New Roman"/>
          <w:sz w:val="24"/>
          <w:szCs w:val="24"/>
        </w:rPr>
        <w:t xml:space="preserve">country </w:t>
      </w:r>
      <w:r w:rsidR="001060D3" w:rsidRPr="009E49A7">
        <w:rPr>
          <w:rFonts w:ascii="Times New Roman" w:hAnsi="Times New Roman" w:cs="Times New Roman"/>
          <w:sz w:val="24"/>
          <w:szCs w:val="24"/>
        </w:rPr>
        <w:t xml:space="preserve">is registrable in this </w:t>
      </w:r>
      <w:r w:rsidR="005F5766" w:rsidRPr="009E49A7">
        <w:rPr>
          <w:rFonts w:ascii="Times New Roman" w:hAnsi="Times New Roman" w:cs="Times New Roman"/>
          <w:sz w:val="24"/>
          <w:szCs w:val="24"/>
        </w:rPr>
        <w:t>jurisdiction based</w:t>
      </w:r>
      <w:r w:rsidR="001060D3" w:rsidRPr="009E49A7">
        <w:rPr>
          <w:rFonts w:ascii="Times New Roman" w:hAnsi="Times New Roman" w:cs="Times New Roman"/>
          <w:sz w:val="24"/>
          <w:szCs w:val="24"/>
        </w:rPr>
        <w:t xml:space="preserve"> on the principle of </w:t>
      </w:r>
      <w:r w:rsidR="005F5766" w:rsidRPr="009E49A7">
        <w:rPr>
          <w:rFonts w:ascii="Times New Roman" w:hAnsi="Times New Roman" w:cs="Times New Roman"/>
          <w:sz w:val="24"/>
          <w:szCs w:val="24"/>
        </w:rPr>
        <w:t xml:space="preserve">reciprocity. </w:t>
      </w:r>
      <w:r w:rsidR="006E341D">
        <w:rPr>
          <w:rFonts w:ascii="Times New Roman" w:hAnsi="Times New Roman" w:cs="Times New Roman"/>
          <w:sz w:val="24"/>
          <w:szCs w:val="24"/>
        </w:rPr>
        <w:t>Generally, i</w:t>
      </w:r>
      <w:r w:rsidR="005F5766" w:rsidRPr="009E49A7">
        <w:rPr>
          <w:rFonts w:ascii="Times New Roman" w:hAnsi="Times New Roman" w:cs="Times New Roman"/>
          <w:sz w:val="24"/>
          <w:szCs w:val="24"/>
        </w:rPr>
        <w:t xml:space="preserve">n cases of registration of foreign judgments the limitation period, being the period within which the </w:t>
      </w:r>
      <w:r w:rsidR="006E341D">
        <w:rPr>
          <w:rFonts w:ascii="Times New Roman" w:hAnsi="Times New Roman" w:cs="Times New Roman"/>
          <w:sz w:val="24"/>
          <w:szCs w:val="24"/>
        </w:rPr>
        <w:t xml:space="preserve">foreign </w:t>
      </w:r>
      <w:r w:rsidR="005F5766" w:rsidRPr="009E49A7">
        <w:rPr>
          <w:rFonts w:ascii="Times New Roman" w:hAnsi="Times New Roman" w:cs="Times New Roman"/>
          <w:sz w:val="24"/>
          <w:szCs w:val="24"/>
        </w:rPr>
        <w:t xml:space="preserve">judgment must be </w:t>
      </w:r>
      <w:r w:rsidR="00494CCE" w:rsidRPr="009E49A7">
        <w:rPr>
          <w:rFonts w:ascii="Times New Roman" w:hAnsi="Times New Roman" w:cs="Times New Roman"/>
          <w:sz w:val="24"/>
          <w:szCs w:val="24"/>
        </w:rPr>
        <w:t>registered,</w:t>
      </w:r>
      <w:r w:rsidR="00F86455" w:rsidRPr="009E49A7">
        <w:rPr>
          <w:rFonts w:ascii="Times New Roman" w:hAnsi="Times New Roman" w:cs="Times New Roman"/>
          <w:sz w:val="24"/>
          <w:szCs w:val="24"/>
        </w:rPr>
        <w:t xml:space="preserve"> </w:t>
      </w:r>
      <w:r w:rsidR="005F5766" w:rsidRPr="009E49A7">
        <w:rPr>
          <w:rFonts w:ascii="Times New Roman" w:hAnsi="Times New Roman" w:cs="Times New Roman"/>
          <w:sz w:val="24"/>
          <w:szCs w:val="24"/>
        </w:rPr>
        <w:t xml:space="preserve">is </w:t>
      </w:r>
      <w:r w:rsidR="005D13C0" w:rsidRPr="009E49A7">
        <w:rPr>
          <w:rFonts w:ascii="Times New Roman" w:hAnsi="Times New Roman" w:cs="Times New Roman"/>
          <w:sz w:val="24"/>
          <w:szCs w:val="24"/>
        </w:rPr>
        <w:t>dependent</w:t>
      </w:r>
      <w:r w:rsidR="009E49A7" w:rsidRPr="009E49A7">
        <w:rPr>
          <w:rFonts w:ascii="Times New Roman" w:hAnsi="Times New Roman" w:cs="Times New Roman"/>
          <w:sz w:val="24"/>
          <w:szCs w:val="24"/>
        </w:rPr>
        <w:t xml:space="preserve"> upon </w:t>
      </w:r>
      <w:r w:rsidR="005F5766" w:rsidRPr="009E49A7">
        <w:rPr>
          <w:rFonts w:ascii="Times New Roman" w:hAnsi="Times New Roman" w:cs="Times New Roman"/>
          <w:sz w:val="24"/>
          <w:szCs w:val="24"/>
        </w:rPr>
        <w:t>the law of the country where the judgment is to be registered</w:t>
      </w:r>
      <w:r w:rsidR="00F86455" w:rsidRPr="009E49A7">
        <w:rPr>
          <w:rFonts w:ascii="Times New Roman" w:hAnsi="Times New Roman" w:cs="Times New Roman"/>
          <w:sz w:val="24"/>
          <w:szCs w:val="24"/>
        </w:rPr>
        <w:t xml:space="preserve">. </w:t>
      </w:r>
      <w:r w:rsidR="00494CCE" w:rsidRPr="009E49A7">
        <w:rPr>
          <w:rFonts w:ascii="Times New Roman" w:hAnsi="Times New Roman" w:cs="Times New Roman"/>
          <w:sz w:val="24"/>
          <w:szCs w:val="24"/>
        </w:rPr>
        <w:t>The periods</w:t>
      </w:r>
      <w:r w:rsidR="005F5766" w:rsidRPr="009E49A7">
        <w:rPr>
          <w:rFonts w:ascii="Times New Roman" w:hAnsi="Times New Roman" w:cs="Times New Roman"/>
          <w:sz w:val="24"/>
          <w:szCs w:val="24"/>
        </w:rPr>
        <w:t xml:space="preserve"> </w:t>
      </w:r>
      <w:r w:rsidR="00F86455" w:rsidRPr="009E49A7">
        <w:rPr>
          <w:rFonts w:ascii="Times New Roman" w:hAnsi="Times New Roman" w:cs="Times New Roman"/>
          <w:sz w:val="24"/>
          <w:szCs w:val="24"/>
        </w:rPr>
        <w:t xml:space="preserve">of limitation </w:t>
      </w:r>
      <w:r w:rsidR="005F5766" w:rsidRPr="009E49A7">
        <w:rPr>
          <w:rFonts w:ascii="Times New Roman" w:hAnsi="Times New Roman" w:cs="Times New Roman"/>
          <w:sz w:val="24"/>
          <w:szCs w:val="24"/>
        </w:rPr>
        <w:t>vary from country to country.</w:t>
      </w:r>
      <w:r w:rsidR="00705D46" w:rsidRPr="009E49A7">
        <w:rPr>
          <w:rFonts w:ascii="Times New Roman" w:hAnsi="Times New Roman" w:cs="Times New Roman"/>
          <w:sz w:val="24"/>
          <w:szCs w:val="24"/>
        </w:rPr>
        <w:t xml:space="preserve"> </w:t>
      </w:r>
      <w:r w:rsidR="006E341D">
        <w:rPr>
          <w:rFonts w:ascii="Times New Roman" w:hAnsi="Times New Roman" w:cs="Times New Roman"/>
          <w:sz w:val="24"/>
          <w:szCs w:val="24"/>
        </w:rPr>
        <w:t>For</w:t>
      </w:r>
      <w:r w:rsidR="00705D46" w:rsidRPr="009E49A7">
        <w:rPr>
          <w:rFonts w:ascii="Times New Roman" w:hAnsi="Times New Roman" w:cs="Times New Roman"/>
          <w:sz w:val="24"/>
          <w:szCs w:val="24"/>
        </w:rPr>
        <w:t xml:space="preserve"> a</w:t>
      </w:r>
      <w:r w:rsidR="005F5766" w:rsidRPr="009E49A7">
        <w:rPr>
          <w:rFonts w:ascii="Times New Roman" w:hAnsi="Times New Roman" w:cs="Times New Roman"/>
          <w:sz w:val="24"/>
          <w:szCs w:val="24"/>
        </w:rPr>
        <w:t xml:space="preserve"> foreign judgment to be registar</w:t>
      </w:r>
      <w:r w:rsidR="00013395" w:rsidRPr="009E49A7">
        <w:rPr>
          <w:rFonts w:ascii="Times New Roman" w:hAnsi="Times New Roman" w:cs="Times New Roman"/>
          <w:sz w:val="24"/>
          <w:szCs w:val="24"/>
        </w:rPr>
        <w:t>a</w:t>
      </w:r>
      <w:r w:rsidR="005F5766" w:rsidRPr="009E49A7">
        <w:rPr>
          <w:rFonts w:ascii="Times New Roman" w:hAnsi="Times New Roman" w:cs="Times New Roman"/>
          <w:sz w:val="24"/>
          <w:szCs w:val="24"/>
        </w:rPr>
        <w:t>ble in this jurisdiction, it must first meet the criterion set down in s 5(2)</w:t>
      </w:r>
      <w:r w:rsidR="00D02C1F" w:rsidRPr="009E49A7">
        <w:rPr>
          <w:rFonts w:ascii="Times New Roman" w:hAnsi="Times New Roman" w:cs="Times New Roman"/>
          <w:sz w:val="24"/>
          <w:szCs w:val="24"/>
        </w:rPr>
        <w:t xml:space="preserve"> </w:t>
      </w:r>
      <w:r w:rsidR="005F5766" w:rsidRPr="009E49A7">
        <w:rPr>
          <w:rFonts w:ascii="Times New Roman" w:hAnsi="Times New Roman" w:cs="Times New Roman"/>
          <w:sz w:val="24"/>
          <w:szCs w:val="24"/>
        </w:rPr>
        <w:t>of the Act</w:t>
      </w:r>
      <w:r w:rsidR="00705D46" w:rsidRPr="009E49A7">
        <w:rPr>
          <w:rFonts w:ascii="Times New Roman" w:hAnsi="Times New Roman" w:cs="Times New Roman"/>
          <w:sz w:val="24"/>
          <w:szCs w:val="24"/>
        </w:rPr>
        <w:t xml:space="preserve">. </w:t>
      </w:r>
      <w:r w:rsidR="005F5766" w:rsidRPr="009E49A7">
        <w:rPr>
          <w:rFonts w:ascii="Times New Roman" w:hAnsi="Times New Roman" w:cs="Times New Roman"/>
          <w:sz w:val="24"/>
          <w:szCs w:val="24"/>
        </w:rPr>
        <w:t>Section 5</w:t>
      </w:r>
      <w:r w:rsidR="006E341D">
        <w:rPr>
          <w:rFonts w:ascii="Times New Roman" w:hAnsi="Times New Roman" w:cs="Times New Roman"/>
          <w:sz w:val="24"/>
          <w:szCs w:val="24"/>
        </w:rPr>
        <w:t xml:space="preserve"> </w:t>
      </w:r>
      <w:r w:rsidR="005F5766" w:rsidRPr="009E49A7">
        <w:rPr>
          <w:rFonts w:ascii="Times New Roman" w:hAnsi="Times New Roman" w:cs="Times New Roman"/>
          <w:sz w:val="24"/>
          <w:szCs w:val="24"/>
        </w:rPr>
        <w:t>provides two measures for determining when the 6 year limitation period begins to run</w:t>
      </w:r>
      <w:r w:rsidR="00D02C1F" w:rsidRPr="009E49A7">
        <w:rPr>
          <w:rFonts w:ascii="Times New Roman" w:hAnsi="Times New Roman" w:cs="Times New Roman"/>
          <w:sz w:val="24"/>
          <w:szCs w:val="24"/>
        </w:rPr>
        <w:t xml:space="preserve"> as provi</w:t>
      </w:r>
      <w:r w:rsidR="00005A30">
        <w:rPr>
          <w:rFonts w:ascii="Times New Roman" w:hAnsi="Times New Roman" w:cs="Times New Roman"/>
          <w:sz w:val="24"/>
          <w:szCs w:val="24"/>
        </w:rPr>
        <w:t>ded for in s5(2)(a)(i) and s5(2)</w:t>
      </w:r>
      <w:r w:rsidR="00D02C1F" w:rsidRPr="009E49A7">
        <w:rPr>
          <w:rFonts w:ascii="Times New Roman" w:hAnsi="Times New Roman" w:cs="Times New Roman"/>
          <w:sz w:val="24"/>
          <w:szCs w:val="24"/>
        </w:rPr>
        <w:t>(a)(i)</w:t>
      </w:r>
      <w:r w:rsidR="00F50581">
        <w:rPr>
          <w:rFonts w:ascii="Times New Roman" w:hAnsi="Times New Roman" w:cs="Times New Roman"/>
          <w:sz w:val="24"/>
          <w:szCs w:val="24"/>
        </w:rPr>
        <w:t xml:space="preserve"> </w:t>
      </w:r>
      <w:r w:rsidR="00D02C1F" w:rsidRPr="009E49A7">
        <w:rPr>
          <w:rFonts w:ascii="Times New Roman" w:hAnsi="Times New Roman" w:cs="Times New Roman"/>
          <w:sz w:val="24"/>
          <w:szCs w:val="24"/>
        </w:rPr>
        <w:t xml:space="preserve">of the Act. </w:t>
      </w:r>
    </w:p>
    <w:p w:rsidR="00F41F14" w:rsidRPr="00005A30" w:rsidRDefault="00C20922" w:rsidP="00BB2458">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terms of s </w:t>
      </w:r>
      <w:r w:rsidR="00005A30" w:rsidRPr="00005A30">
        <w:rPr>
          <w:rFonts w:ascii="Times New Roman" w:hAnsi="Times New Roman" w:cs="Times New Roman"/>
          <w:sz w:val="24"/>
          <w:szCs w:val="24"/>
        </w:rPr>
        <w:t>5(2) an application for registration of a foreign</w:t>
      </w:r>
      <w:r w:rsidR="006E341D">
        <w:rPr>
          <w:rFonts w:ascii="Times New Roman" w:hAnsi="Times New Roman" w:cs="Times New Roman"/>
          <w:sz w:val="24"/>
          <w:szCs w:val="24"/>
        </w:rPr>
        <w:t xml:space="preserve"> judgment given in a designated country may be made to an appropriate court.  In terms of s 5(2) (a) (i) and s 5 (2) (a) (ii)</w:t>
      </w:r>
      <w:r>
        <w:rPr>
          <w:rFonts w:ascii="Times New Roman" w:hAnsi="Times New Roman" w:cs="Times New Roman"/>
          <w:sz w:val="24"/>
          <w:szCs w:val="24"/>
        </w:rPr>
        <w:t>,</w:t>
      </w:r>
      <w:r w:rsidR="006E341D">
        <w:rPr>
          <w:rFonts w:ascii="Times New Roman" w:hAnsi="Times New Roman" w:cs="Times New Roman"/>
          <w:sz w:val="24"/>
          <w:szCs w:val="24"/>
        </w:rPr>
        <w:t xml:space="preserve"> an application</w:t>
      </w:r>
      <w:r w:rsidR="00005A30" w:rsidRPr="00005A30">
        <w:rPr>
          <w:rFonts w:ascii="Times New Roman" w:hAnsi="Times New Roman" w:cs="Times New Roman"/>
          <w:sz w:val="24"/>
          <w:szCs w:val="24"/>
        </w:rPr>
        <w:t xml:space="preserve"> must be made at any time within six years after the date of judgment or the determination of any proceedings by way of appeal or review, where such proceedings have been instituted in respect of the judgment.</w:t>
      </w:r>
      <w:r w:rsidR="009E49A7" w:rsidRPr="00005A30">
        <w:rPr>
          <w:rFonts w:ascii="Times New Roman" w:hAnsi="Times New Roman" w:cs="Times New Roman"/>
          <w:sz w:val="24"/>
          <w:szCs w:val="24"/>
        </w:rPr>
        <w:t xml:space="preserve"> </w:t>
      </w:r>
      <w:r w:rsidR="00F50581" w:rsidRPr="00005A30">
        <w:rPr>
          <w:rFonts w:ascii="Times New Roman" w:hAnsi="Times New Roman" w:cs="Times New Roman"/>
          <w:sz w:val="24"/>
          <w:szCs w:val="24"/>
        </w:rPr>
        <w:t>T</w:t>
      </w:r>
      <w:r w:rsidR="00EB3D31" w:rsidRPr="00005A30">
        <w:rPr>
          <w:rFonts w:ascii="Times New Roman" w:hAnsi="Times New Roman" w:cs="Times New Roman"/>
          <w:sz w:val="24"/>
          <w:szCs w:val="24"/>
        </w:rPr>
        <w:t xml:space="preserve">he approach in matters such as these is to </w:t>
      </w:r>
      <w:r w:rsidR="00EB3D31" w:rsidRPr="00005A30">
        <w:rPr>
          <w:rFonts w:ascii="Times New Roman" w:hAnsi="Times New Roman" w:cs="Times New Roman"/>
          <w:sz w:val="24"/>
          <w:szCs w:val="24"/>
        </w:rPr>
        <w:lastRenderedPageBreak/>
        <w:t>determine first the date of the judgment in terms of s s5 (2) (a) (i). This is an e</w:t>
      </w:r>
      <w:r w:rsidR="009E49A7" w:rsidRPr="00005A30">
        <w:rPr>
          <w:rFonts w:ascii="Times New Roman" w:hAnsi="Times New Roman" w:cs="Times New Roman"/>
          <w:sz w:val="24"/>
          <w:szCs w:val="24"/>
        </w:rPr>
        <w:t xml:space="preserve">asy exercise as this is done </w:t>
      </w:r>
      <w:r w:rsidR="00EB3D31" w:rsidRPr="00005A30">
        <w:rPr>
          <w:rFonts w:ascii="Times New Roman" w:hAnsi="Times New Roman" w:cs="Times New Roman"/>
          <w:sz w:val="24"/>
          <w:szCs w:val="24"/>
        </w:rPr>
        <w:t xml:space="preserve">simply </w:t>
      </w:r>
      <w:r w:rsidR="009E49A7" w:rsidRPr="00005A30">
        <w:rPr>
          <w:rFonts w:ascii="Times New Roman" w:hAnsi="Times New Roman" w:cs="Times New Roman"/>
          <w:sz w:val="24"/>
          <w:szCs w:val="24"/>
        </w:rPr>
        <w:t xml:space="preserve">by </w:t>
      </w:r>
      <w:r w:rsidR="00EB3D31" w:rsidRPr="00005A30">
        <w:rPr>
          <w:rFonts w:ascii="Times New Roman" w:hAnsi="Times New Roman" w:cs="Times New Roman"/>
          <w:sz w:val="24"/>
          <w:szCs w:val="24"/>
        </w:rPr>
        <w:t xml:space="preserve">establishing the date when the court granted </w:t>
      </w:r>
      <w:r w:rsidR="00F50581" w:rsidRPr="00005A30">
        <w:rPr>
          <w:rFonts w:ascii="Times New Roman" w:hAnsi="Times New Roman" w:cs="Times New Roman"/>
          <w:sz w:val="24"/>
          <w:szCs w:val="24"/>
        </w:rPr>
        <w:t xml:space="preserve">the </w:t>
      </w:r>
      <w:r w:rsidR="00EB3D31" w:rsidRPr="00005A30">
        <w:rPr>
          <w:rFonts w:ascii="Times New Roman" w:hAnsi="Times New Roman" w:cs="Times New Roman"/>
          <w:sz w:val="24"/>
          <w:szCs w:val="24"/>
        </w:rPr>
        <w:t>judgment. The date of judgment does not change and remains the same</w:t>
      </w:r>
      <w:r w:rsidR="00351C6D" w:rsidRPr="00005A30">
        <w:rPr>
          <w:rFonts w:ascii="Times New Roman" w:hAnsi="Times New Roman" w:cs="Times New Roman"/>
          <w:sz w:val="24"/>
          <w:szCs w:val="24"/>
        </w:rPr>
        <w:t xml:space="preserve"> despite </w:t>
      </w:r>
      <w:r w:rsidR="00F50581" w:rsidRPr="00005A30">
        <w:rPr>
          <w:rFonts w:ascii="Times New Roman" w:hAnsi="Times New Roman" w:cs="Times New Roman"/>
          <w:sz w:val="24"/>
          <w:szCs w:val="24"/>
        </w:rPr>
        <w:t xml:space="preserve">that </w:t>
      </w:r>
      <w:r w:rsidR="00351C6D" w:rsidRPr="00005A30">
        <w:rPr>
          <w:rFonts w:ascii="Times New Roman" w:hAnsi="Times New Roman" w:cs="Times New Roman"/>
          <w:sz w:val="24"/>
          <w:szCs w:val="24"/>
        </w:rPr>
        <w:t>further proceedings in respect of the matter</w:t>
      </w:r>
      <w:r w:rsidR="00F50581" w:rsidRPr="00005A30">
        <w:rPr>
          <w:rFonts w:ascii="Times New Roman" w:hAnsi="Times New Roman" w:cs="Times New Roman"/>
          <w:sz w:val="24"/>
          <w:szCs w:val="24"/>
        </w:rPr>
        <w:t xml:space="preserve"> may have been instituted on either appeal or review. </w:t>
      </w:r>
      <w:r w:rsidR="00EB3D31" w:rsidRPr="00005A30">
        <w:rPr>
          <w:rFonts w:ascii="Times New Roman" w:hAnsi="Times New Roman" w:cs="Times New Roman"/>
          <w:sz w:val="24"/>
          <w:szCs w:val="24"/>
        </w:rPr>
        <w:t xml:space="preserve"> Once the date of the judgment is determined, the </w:t>
      </w:r>
      <w:r w:rsidR="00F50581" w:rsidRPr="00005A30">
        <w:rPr>
          <w:rFonts w:ascii="Times New Roman" w:hAnsi="Times New Roman" w:cs="Times New Roman"/>
          <w:sz w:val="24"/>
          <w:szCs w:val="24"/>
        </w:rPr>
        <w:t xml:space="preserve">timeframe within which </w:t>
      </w:r>
      <w:r w:rsidR="00EB3D31" w:rsidRPr="00005A30">
        <w:rPr>
          <w:rFonts w:ascii="Times New Roman" w:hAnsi="Times New Roman" w:cs="Times New Roman"/>
          <w:sz w:val="24"/>
          <w:szCs w:val="24"/>
        </w:rPr>
        <w:t>the foreign j</w:t>
      </w:r>
      <w:r w:rsidR="003378CE">
        <w:rPr>
          <w:rFonts w:ascii="Times New Roman" w:hAnsi="Times New Roman" w:cs="Times New Roman"/>
          <w:sz w:val="24"/>
          <w:szCs w:val="24"/>
        </w:rPr>
        <w:t>udgment is to be registered is defined</w:t>
      </w:r>
      <w:r w:rsidR="00EB3D31" w:rsidRPr="00005A30">
        <w:rPr>
          <w:rFonts w:ascii="Times New Roman" w:hAnsi="Times New Roman" w:cs="Times New Roman"/>
          <w:sz w:val="24"/>
          <w:szCs w:val="24"/>
        </w:rPr>
        <w:t xml:space="preserve"> by simply calculating a period of 6 years </w:t>
      </w:r>
      <w:r w:rsidR="00F50581" w:rsidRPr="00005A30">
        <w:rPr>
          <w:rFonts w:ascii="Times New Roman" w:hAnsi="Times New Roman" w:cs="Times New Roman"/>
          <w:sz w:val="24"/>
          <w:szCs w:val="24"/>
        </w:rPr>
        <w:t xml:space="preserve">from the </w:t>
      </w:r>
      <w:r w:rsidR="00EB3D31" w:rsidRPr="00005A30">
        <w:rPr>
          <w:rFonts w:ascii="Times New Roman" w:hAnsi="Times New Roman" w:cs="Times New Roman"/>
          <w:sz w:val="24"/>
          <w:szCs w:val="24"/>
        </w:rPr>
        <w:t xml:space="preserve">date of judgment. </w:t>
      </w:r>
      <w:r w:rsidR="009E49A7" w:rsidRPr="00005A30">
        <w:rPr>
          <w:rFonts w:ascii="Times New Roman" w:hAnsi="Times New Roman" w:cs="Times New Roman"/>
          <w:sz w:val="24"/>
          <w:szCs w:val="24"/>
        </w:rPr>
        <w:t>The limitation period</w:t>
      </w:r>
      <w:r w:rsidR="00F50581" w:rsidRPr="00005A30">
        <w:rPr>
          <w:rFonts w:ascii="Times New Roman" w:hAnsi="Times New Roman" w:cs="Times New Roman"/>
          <w:sz w:val="24"/>
          <w:szCs w:val="24"/>
        </w:rPr>
        <w:t xml:space="preserve"> where no appeal or review has been </w:t>
      </w:r>
      <w:r w:rsidR="005D13C0" w:rsidRPr="00005A30">
        <w:rPr>
          <w:rFonts w:ascii="Times New Roman" w:hAnsi="Times New Roman" w:cs="Times New Roman"/>
          <w:sz w:val="24"/>
          <w:szCs w:val="24"/>
        </w:rPr>
        <w:t>lodged begins</w:t>
      </w:r>
      <w:r w:rsidR="009E49A7" w:rsidRPr="00005A30">
        <w:rPr>
          <w:rFonts w:ascii="Times New Roman" w:hAnsi="Times New Roman" w:cs="Times New Roman"/>
          <w:sz w:val="24"/>
          <w:szCs w:val="24"/>
        </w:rPr>
        <w:t xml:space="preserve"> to run from the date of the judgment.</w:t>
      </w:r>
      <w:r w:rsidR="0045547A" w:rsidRPr="00005A30">
        <w:rPr>
          <w:rFonts w:ascii="Times New Roman" w:hAnsi="Times New Roman" w:cs="Times New Roman"/>
          <w:sz w:val="24"/>
          <w:szCs w:val="24"/>
        </w:rPr>
        <w:t xml:space="preserve"> </w:t>
      </w:r>
    </w:p>
    <w:p w:rsidR="009E49A7" w:rsidRPr="00F41F14" w:rsidRDefault="0045547A" w:rsidP="00BB2458">
      <w:pPr>
        <w:pStyle w:val="ListParagraph"/>
        <w:numPr>
          <w:ilvl w:val="0"/>
          <w:numId w:val="12"/>
        </w:numPr>
        <w:spacing w:line="360" w:lineRule="auto"/>
        <w:jc w:val="both"/>
        <w:rPr>
          <w:rFonts w:ascii="Times New Roman" w:hAnsi="Times New Roman" w:cs="Times New Roman"/>
          <w:sz w:val="24"/>
          <w:szCs w:val="24"/>
        </w:rPr>
      </w:pPr>
      <w:r w:rsidRPr="00F41F14">
        <w:rPr>
          <w:rFonts w:ascii="Times New Roman" w:hAnsi="Times New Roman" w:cs="Times New Roman"/>
          <w:sz w:val="24"/>
          <w:szCs w:val="24"/>
        </w:rPr>
        <w:t>Section 5 (2) (a</w:t>
      </w:r>
      <w:r w:rsidR="005D13C0" w:rsidRPr="00F41F14">
        <w:rPr>
          <w:rFonts w:ascii="Times New Roman" w:hAnsi="Times New Roman" w:cs="Times New Roman"/>
          <w:sz w:val="24"/>
          <w:szCs w:val="24"/>
        </w:rPr>
        <w:t>) (</w:t>
      </w:r>
      <w:r w:rsidRPr="00F41F14">
        <w:rPr>
          <w:rFonts w:ascii="Times New Roman" w:hAnsi="Times New Roman" w:cs="Times New Roman"/>
          <w:sz w:val="24"/>
          <w:szCs w:val="24"/>
        </w:rPr>
        <w:t>i</w:t>
      </w:r>
      <w:r w:rsidR="009179FD" w:rsidRPr="00F41F14">
        <w:rPr>
          <w:rFonts w:ascii="Times New Roman" w:hAnsi="Times New Roman" w:cs="Times New Roman"/>
          <w:sz w:val="24"/>
          <w:szCs w:val="24"/>
        </w:rPr>
        <w:t xml:space="preserve">) makes provision for the general rule.  </w:t>
      </w:r>
      <w:r w:rsidR="003378CE" w:rsidRPr="00365CA8">
        <w:rPr>
          <w:rFonts w:ascii="Times New Roman" w:hAnsi="Times New Roman" w:cs="Times New Roman"/>
          <w:sz w:val="24"/>
          <w:szCs w:val="24"/>
        </w:rPr>
        <w:t xml:space="preserve">Where an appeal or review has been filed after the judgment, this is when s5 (2) (a) (ii) of the Act kicks in.  </w:t>
      </w:r>
      <w:r w:rsidR="006C6DA4" w:rsidRPr="00F41F14">
        <w:rPr>
          <w:rFonts w:ascii="Times New Roman" w:hAnsi="Times New Roman" w:cs="Times New Roman"/>
          <w:sz w:val="24"/>
          <w:szCs w:val="24"/>
        </w:rPr>
        <w:t xml:space="preserve">Section </w:t>
      </w:r>
      <w:r w:rsidR="009179FD" w:rsidRPr="00F41F14">
        <w:rPr>
          <w:rFonts w:ascii="Times New Roman" w:hAnsi="Times New Roman" w:cs="Times New Roman"/>
          <w:sz w:val="24"/>
          <w:szCs w:val="24"/>
        </w:rPr>
        <w:t>5 (2) (a) (</w:t>
      </w:r>
      <w:r w:rsidR="006C6DA4" w:rsidRPr="00F41F14">
        <w:rPr>
          <w:rFonts w:ascii="Times New Roman" w:hAnsi="Times New Roman" w:cs="Times New Roman"/>
          <w:sz w:val="24"/>
          <w:szCs w:val="24"/>
        </w:rPr>
        <w:t xml:space="preserve">ii) </w:t>
      </w:r>
      <w:r w:rsidR="003378CE">
        <w:rPr>
          <w:rFonts w:ascii="Times New Roman" w:hAnsi="Times New Roman" w:cs="Times New Roman"/>
          <w:sz w:val="24"/>
          <w:szCs w:val="24"/>
        </w:rPr>
        <w:t>provides that w</w:t>
      </w:r>
      <w:r w:rsidR="00005A30">
        <w:rPr>
          <w:rFonts w:ascii="Times New Roman" w:hAnsi="Times New Roman" w:cs="Times New Roman"/>
          <w:sz w:val="24"/>
          <w:szCs w:val="24"/>
        </w:rPr>
        <w:t xml:space="preserve">here an appeal or review is filed after the judgment, the </w:t>
      </w:r>
      <w:r w:rsidR="003378CE">
        <w:rPr>
          <w:rFonts w:ascii="Times New Roman" w:hAnsi="Times New Roman" w:cs="Times New Roman"/>
          <w:sz w:val="24"/>
          <w:szCs w:val="24"/>
        </w:rPr>
        <w:t xml:space="preserve">appeal or review has the effect of  delaying  </w:t>
      </w:r>
      <w:r w:rsidR="00005A30" w:rsidRPr="00005A30">
        <w:rPr>
          <w:rFonts w:ascii="Times New Roman" w:hAnsi="Times New Roman" w:cs="Times New Roman"/>
          <w:sz w:val="24"/>
          <w:szCs w:val="24"/>
        </w:rPr>
        <w:t xml:space="preserve">registration of a foreign judgment </w:t>
      </w:r>
      <w:r w:rsidR="00005A30">
        <w:rPr>
          <w:rFonts w:ascii="Times New Roman" w:hAnsi="Times New Roman" w:cs="Times New Roman"/>
          <w:sz w:val="24"/>
          <w:szCs w:val="24"/>
        </w:rPr>
        <w:t xml:space="preserve"> </w:t>
      </w:r>
      <w:r w:rsidR="00005A30" w:rsidRPr="00005A30">
        <w:rPr>
          <w:rFonts w:ascii="Times New Roman" w:hAnsi="Times New Roman" w:cs="Times New Roman"/>
          <w:sz w:val="24"/>
          <w:szCs w:val="24"/>
        </w:rPr>
        <w:t xml:space="preserve">pending the appeal or review </w:t>
      </w:r>
      <w:r w:rsidR="006C6DA4" w:rsidRPr="00F41F14">
        <w:rPr>
          <w:rFonts w:ascii="Times New Roman" w:hAnsi="Times New Roman" w:cs="Times New Roman"/>
          <w:sz w:val="24"/>
          <w:szCs w:val="24"/>
        </w:rPr>
        <w:t xml:space="preserve">creates an exception  </w:t>
      </w:r>
      <w:r w:rsidR="009179FD" w:rsidRPr="00F41F14">
        <w:rPr>
          <w:rFonts w:ascii="Times New Roman" w:hAnsi="Times New Roman" w:cs="Times New Roman"/>
          <w:sz w:val="24"/>
          <w:szCs w:val="24"/>
        </w:rPr>
        <w:t>to the rule that a judgment must be registered within 6 years after the judgment</w:t>
      </w:r>
      <w:r w:rsidR="006C6DA4" w:rsidRPr="00F41F14">
        <w:rPr>
          <w:rFonts w:ascii="Times New Roman" w:hAnsi="Times New Roman" w:cs="Times New Roman"/>
          <w:sz w:val="24"/>
          <w:szCs w:val="24"/>
        </w:rPr>
        <w:t xml:space="preserve">  </w:t>
      </w:r>
      <w:r w:rsidR="009179FD" w:rsidRPr="00F41F14">
        <w:rPr>
          <w:rFonts w:ascii="Times New Roman" w:hAnsi="Times New Roman" w:cs="Times New Roman"/>
          <w:sz w:val="24"/>
          <w:szCs w:val="24"/>
        </w:rPr>
        <w:t xml:space="preserve">. </w:t>
      </w:r>
      <w:r w:rsidR="009E49A7" w:rsidRPr="00F41F14">
        <w:rPr>
          <w:rFonts w:ascii="Times New Roman" w:hAnsi="Times New Roman" w:cs="Times New Roman"/>
          <w:sz w:val="24"/>
          <w:szCs w:val="24"/>
        </w:rPr>
        <w:t>In terms of s 5 (2</w:t>
      </w:r>
      <w:r w:rsidR="005D13C0" w:rsidRPr="00F41F14">
        <w:rPr>
          <w:rFonts w:ascii="Times New Roman" w:hAnsi="Times New Roman" w:cs="Times New Roman"/>
          <w:sz w:val="24"/>
          <w:szCs w:val="24"/>
        </w:rPr>
        <w:t>) (</w:t>
      </w:r>
      <w:r w:rsidR="009E49A7" w:rsidRPr="00F41F14">
        <w:rPr>
          <w:rFonts w:ascii="Times New Roman" w:hAnsi="Times New Roman" w:cs="Times New Roman"/>
          <w:sz w:val="24"/>
          <w:szCs w:val="24"/>
        </w:rPr>
        <w:t>a</w:t>
      </w:r>
      <w:r w:rsidR="005D13C0" w:rsidRPr="00F41F14">
        <w:rPr>
          <w:rFonts w:ascii="Times New Roman" w:hAnsi="Times New Roman" w:cs="Times New Roman"/>
          <w:sz w:val="24"/>
          <w:szCs w:val="24"/>
        </w:rPr>
        <w:t>) (</w:t>
      </w:r>
      <w:r w:rsidR="009E49A7" w:rsidRPr="00F41F14">
        <w:rPr>
          <w:rFonts w:ascii="Times New Roman" w:hAnsi="Times New Roman" w:cs="Times New Roman"/>
          <w:sz w:val="24"/>
          <w:szCs w:val="24"/>
        </w:rPr>
        <w:t>i</w:t>
      </w:r>
      <w:r w:rsidR="00713B1D">
        <w:rPr>
          <w:rFonts w:ascii="Times New Roman" w:hAnsi="Times New Roman" w:cs="Times New Roman"/>
          <w:sz w:val="24"/>
          <w:szCs w:val="24"/>
        </w:rPr>
        <w:t>i</w:t>
      </w:r>
      <w:r w:rsidR="005D13C0" w:rsidRPr="00F41F14">
        <w:rPr>
          <w:rFonts w:ascii="Times New Roman" w:hAnsi="Times New Roman" w:cs="Times New Roman"/>
          <w:sz w:val="24"/>
          <w:szCs w:val="24"/>
        </w:rPr>
        <w:t>),</w:t>
      </w:r>
      <w:r w:rsidR="009E49A7" w:rsidRPr="00F41F14">
        <w:rPr>
          <w:rFonts w:ascii="Times New Roman" w:hAnsi="Times New Roman" w:cs="Times New Roman"/>
          <w:sz w:val="24"/>
          <w:szCs w:val="24"/>
        </w:rPr>
        <w:t xml:space="preserve"> t</w:t>
      </w:r>
      <w:r w:rsidR="00864977" w:rsidRPr="00F41F14">
        <w:rPr>
          <w:rFonts w:ascii="Times New Roman" w:hAnsi="Times New Roman" w:cs="Times New Roman"/>
          <w:sz w:val="24"/>
          <w:szCs w:val="24"/>
        </w:rPr>
        <w:t xml:space="preserve">he 6 year period is calculated from the date the review or appeal </w:t>
      </w:r>
      <w:r w:rsidR="003378CE">
        <w:rPr>
          <w:rFonts w:ascii="Times New Roman" w:hAnsi="Times New Roman" w:cs="Times New Roman"/>
          <w:sz w:val="24"/>
          <w:szCs w:val="24"/>
        </w:rPr>
        <w:t>is</w:t>
      </w:r>
      <w:r w:rsidR="00864977" w:rsidRPr="00F41F14">
        <w:rPr>
          <w:rFonts w:ascii="Times New Roman" w:hAnsi="Times New Roman" w:cs="Times New Roman"/>
          <w:sz w:val="24"/>
          <w:szCs w:val="24"/>
        </w:rPr>
        <w:t xml:space="preserve"> finalised.</w:t>
      </w:r>
      <w:r w:rsidR="00713B1D" w:rsidRPr="00713B1D">
        <w:t xml:space="preserve"> </w:t>
      </w:r>
    </w:p>
    <w:p w:rsidR="00986D4C" w:rsidRPr="00365CA8" w:rsidRDefault="00713B1D" w:rsidP="00BB2458">
      <w:pPr>
        <w:pStyle w:val="ListParagraph"/>
        <w:numPr>
          <w:ilvl w:val="0"/>
          <w:numId w:val="12"/>
        </w:numPr>
        <w:spacing w:line="360" w:lineRule="auto"/>
        <w:jc w:val="both"/>
        <w:rPr>
          <w:rFonts w:ascii="Times New Roman" w:hAnsi="Times New Roman" w:cs="Times New Roman"/>
          <w:sz w:val="24"/>
          <w:szCs w:val="24"/>
        </w:rPr>
      </w:pPr>
      <w:r w:rsidRPr="00365CA8">
        <w:rPr>
          <w:rFonts w:ascii="Times New Roman" w:hAnsi="Times New Roman" w:cs="Times New Roman"/>
          <w:sz w:val="24"/>
          <w:szCs w:val="24"/>
        </w:rPr>
        <w:t xml:space="preserve">A foreign judgment is not registrable if it is subject of an appeal or review in the foreign </w:t>
      </w:r>
      <w:r w:rsidR="005D13C0" w:rsidRPr="00D46880">
        <w:rPr>
          <w:rFonts w:ascii="Times New Roman" w:hAnsi="Times New Roman" w:cs="Times New Roman"/>
          <w:sz w:val="24"/>
          <w:szCs w:val="24"/>
        </w:rPr>
        <w:t>jurisdiction.</w:t>
      </w:r>
      <w:r w:rsidR="00431948" w:rsidRPr="00D46880">
        <w:rPr>
          <w:rFonts w:ascii="Times New Roman" w:hAnsi="Times New Roman" w:cs="Times New Roman"/>
          <w:sz w:val="24"/>
          <w:szCs w:val="24"/>
        </w:rPr>
        <w:t xml:space="preserve"> It is not capable of enforcement and can only be enforced after the appeal or review</w:t>
      </w:r>
      <w:r w:rsidR="00431948" w:rsidRPr="00365CA8">
        <w:rPr>
          <w:rFonts w:ascii="Times New Roman" w:hAnsi="Times New Roman" w:cs="Times New Roman"/>
        </w:rPr>
        <w:t xml:space="preserve"> has been resolved. </w:t>
      </w:r>
      <w:r w:rsidR="00431948" w:rsidRPr="00365CA8">
        <w:rPr>
          <w:rFonts w:ascii="Times New Roman" w:hAnsi="Times New Roman" w:cs="Times New Roman"/>
          <w:sz w:val="24"/>
          <w:szCs w:val="24"/>
        </w:rPr>
        <w:t xml:space="preserve">The </w:t>
      </w:r>
      <w:r w:rsidR="003378CE">
        <w:rPr>
          <w:rFonts w:ascii="Times New Roman" w:hAnsi="Times New Roman" w:cs="Times New Roman"/>
          <w:sz w:val="24"/>
          <w:szCs w:val="24"/>
        </w:rPr>
        <w:t>running</w:t>
      </w:r>
      <w:r w:rsidR="00431948" w:rsidRPr="00365CA8">
        <w:rPr>
          <w:rFonts w:ascii="Times New Roman" w:hAnsi="Times New Roman" w:cs="Times New Roman"/>
          <w:sz w:val="24"/>
          <w:szCs w:val="24"/>
        </w:rPr>
        <w:t xml:space="preserve"> of the 6 year period is suspended until th</w:t>
      </w:r>
      <w:r w:rsidR="00D46880">
        <w:rPr>
          <w:rFonts w:ascii="Times New Roman" w:hAnsi="Times New Roman" w:cs="Times New Roman"/>
          <w:sz w:val="24"/>
          <w:szCs w:val="24"/>
        </w:rPr>
        <w:t>e appeal or review is finalised, a</w:t>
      </w:r>
      <w:r w:rsidR="003378CE">
        <w:rPr>
          <w:rFonts w:ascii="Times New Roman" w:hAnsi="Times New Roman" w:cs="Times New Roman"/>
          <w:sz w:val="24"/>
          <w:szCs w:val="24"/>
        </w:rPr>
        <w:t>fter which the</w:t>
      </w:r>
      <w:r w:rsidR="00431948" w:rsidRPr="00365CA8">
        <w:rPr>
          <w:rFonts w:ascii="Times New Roman" w:hAnsi="Times New Roman" w:cs="Times New Roman"/>
          <w:sz w:val="24"/>
          <w:szCs w:val="24"/>
        </w:rPr>
        <w:t xml:space="preserve"> 6 years </w:t>
      </w:r>
      <w:r w:rsidR="003378CE">
        <w:rPr>
          <w:rFonts w:ascii="Times New Roman" w:hAnsi="Times New Roman" w:cs="Times New Roman"/>
          <w:sz w:val="24"/>
          <w:szCs w:val="24"/>
        </w:rPr>
        <w:t xml:space="preserve">begin to run. </w:t>
      </w:r>
      <w:r w:rsidR="00431948" w:rsidRPr="00365CA8">
        <w:rPr>
          <w:rFonts w:ascii="Times New Roman" w:hAnsi="Times New Roman" w:cs="Times New Roman"/>
          <w:sz w:val="24"/>
          <w:szCs w:val="24"/>
        </w:rPr>
        <w:t>The 6 years are reckoned from the date of determinatio</w:t>
      </w:r>
      <w:r w:rsidR="00365CA8">
        <w:rPr>
          <w:rFonts w:ascii="Times New Roman" w:hAnsi="Times New Roman" w:cs="Times New Roman"/>
          <w:sz w:val="24"/>
          <w:szCs w:val="24"/>
        </w:rPr>
        <w:t>n of the appeal</w:t>
      </w:r>
      <w:r w:rsidR="00431948" w:rsidRPr="00365CA8">
        <w:rPr>
          <w:rFonts w:ascii="Times New Roman" w:hAnsi="Times New Roman" w:cs="Times New Roman"/>
        </w:rPr>
        <w:t>.</w:t>
      </w:r>
      <w:r w:rsidR="009008A7" w:rsidRPr="00365CA8">
        <w:rPr>
          <w:rFonts w:ascii="Times New Roman" w:hAnsi="Times New Roman" w:cs="Times New Roman"/>
          <w:sz w:val="24"/>
          <w:szCs w:val="24"/>
        </w:rPr>
        <w:t xml:space="preserve"> For a </w:t>
      </w:r>
      <w:r w:rsidR="005D13C0" w:rsidRPr="00365CA8">
        <w:rPr>
          <w:rFonts w:ascii="Times New Roman" w:hAnsi="Times New Roman" w:cs="Times New Roman"/>
          <w:sz w:val="24"/>
          <w:szCs w:val="24"/>
        </w:rPr>
        <w:t>foreign judgment</w:t>
      </w:r>
      <w:r w:rsidR="009008A7" w:rsidRPr="00365CA8">
        <w:rPr>
          <w:rFonts w:ascii="Times New Roman" w:hAnsi="Times New Roman" w:cs="Times New Roman"/>
          <w:sz w:val="24"/>
          <w:szCs w:val="24"/>
        </w:rPr>
        <w:t xml:space="preserve"> to be registrable, </w:t>
      </w:r>
      <w:r w:rsidR="005D13C0" w:rsidRPr="00365CA8">
        <w:rPr>
          <w:rFonts w:ascii="Times New Roman" w:hAnsi="Times New Roman" w:cs="Times New Roman"/>
          <w:sz w:val="24"/>
          <w:szCs w:val="24"/>
        </w:rPr>
        <w:t>it must</w:t>
      </w:r>
      <w:r w:rsidR="00F81DB5" w:rsidRPr="00365CA8">
        <w:rPr>
          <w:rFonts w:ascii="Times New Roman" w:hAnsi="Times New Roman" w:cs="Times New Roman"/>
          <w:sz w:val="24"/>
          <w:szCs w:val="24"/>
        </w:rPr>
        <w:t xml:space="preserve"> be </w:t>
      </w:r>
      <w:r w:rsidR="005D13C0" w:rsidRPr="00365CA8">
        <w:rPr>
          <w:rFonts w:ascii="Times New Roman" w:hAnsi="Times New Roman" w:cs="Times New Roman"/>
          <w:sz w:val="24"/>
          <w:szCs w:val="24"/>
        </w:rPr>
        <w:t>final, conclusive</w:t>
      </w:r>
      <w:r w:rsidR="00864977" w:rsidRPr="00365CA8">
        <w:rPr>
          <w:rFonts w:ascii="Times New Roman" w:hAnsi="Times New Roman" w:cs="Times New Roman"/>
          <w:sz w:val="24"/>
          <w:szCs w:val="24"/>
        </w:rPr>
        <w:t xml:space="preserve"> or definitive. </w:t>
      </w:r>
      <w:r w:rsidR="00D6397F">
        <w:rPr>
          <w:rFonts w:ascii="Times New Roman" w:hAnsi="Times New Roman" w:cs="Times New Roman"/>
          <w:sz w:val="24"/>
          <w:szCs w:val="24"/>
        </w:rPr>
        <w:t>Clearly,</w:t>
      </w:r>
      <w:r w:rsidR="00F81DB5" w:rsidRPr="00365CA8">
        <w:rPr>
          <w:rFonts w:ascii="Times New Roman" w:hAnsi="Times New Roman" w:cs="Times New Roman"/>
          <w:sz w:val="24"/>
          <w:szCs w:val="24"/>
        </w:rPr>
        <w:t xml:space="preserve"> </w:t>
      </w:r>
      <w:r w:rsidR="00D6397F">
        <w:rPr>
          <w:rFonts w:ascii="Times New Roman" w:hAnsi="Times New Roman" w:cs="Times New Roman"/>
          <w:sz w:val="24"/>
          <w:szCs w:val="24"/>
        </w:rPr>
        <w:t>w</w:t>
      </w:r>
      <w:r w:rsidR="009179FD" w:rsidRPr="00365CA8">
        <w:rPr>
          <w:rFonts w:ascii="Times New Roman" w:hAnsi="Times New Roman" w:cs="Times New Roman"/>
          <w:sz w:val="24"/>
          <w:szCs w:val="24"/>
        </w:rPr>
        <w:t>hether a foreign judgment is final</w:t>
      </w:r>
      <w:r w:rsidR="00D6397F">
        <w:rPr>
          <w:rFonts w:ascii="Times New Roman" w:hAnsi="Times New Roman" w:cs="Times New Roman"/>
          <w:sz w:val="24"/>
          <w:szCs w:val="24"/>
        </w:rPr>
        <w:t xml:space="preserve">, conclusive or </w:t>
      </w:r>
      <w:r w:rsidR="00F81DB5" w:rsidRPr="00365CA8">
        <w:rPr>
          <w:rFonts w:ascii="Times New Roman" w:hAnsi="Times New Roman" w:cs="Times New Roman"/>
          <w:sz w:val="24"/>
          <w:szCs w:val="24"/>
        </w:rPr>
        <w:t xml:space="preserve"> </w:t>
      </w:r>
      <w:r w:rsidR="00494CCE" w:rsidRPr="00365CA8">
        <w:rPr>
          <w:rFonts w:ascii="Times New Roman" w:hAnsi="Times New Roman" w:cs="Times New Roman"/>
          <w:sz w:val="24"/>
          <w:szCs w:val="24"/>
        </w:rPr>
        <w:t>definitive depends</w:t>
      </w:r>
      <w:r w:rsidR="009179FD" w:rsidRPr="00365CA8">
        <w:rPr>
          <w:rFonts w:ascii="Times New Roman" w:hAnsi="Times New Roman" w:cs="Times New Roman"/>
          <w:sz w:val="24"/>
          <w:szCs w:val="24"/>
        </w:rPr>
        <w:t xml:space="preserve"> on whether or not there are further proceedings still pending in the foreign court. </w:t>
      </w:r>
    </w:p>
    <w:p w:rsidR="00694CF1" w:rsidRPr="00713B1D" w:rsidRDefault="008B413C" w:rsidP="00BB2458">
      <w:pPr>
        <w:pStyle w:val="ListParagraph"/>
        <w:numPr>
          <w:ilvl w:val="0"/>
          <w:numId w:val="12"/>
        </w:numPr>
        <w:spacing w:line="360" w:lineRule="auto"/>
        <w:jc w:val="both"/>
        <w:rPr>
          <w:rFonts w:ascii="Times New Roman" w:hAnsi="Times New Roman" w:cs="Times New Roman"/>
          <w:sz w:val="24"/>
          <w:szCs w:val="24"/>
        </w:rPr>
      </w:pPr>
      <w:r w:rsidRPr="00713B1D">
        <w:rPr>
          <w:rFonts w:ascii="Times New Roman" w:hAnsi="Times New Roman" w:cs="Times New Roman"/>
          <w:sz w:val="24"/>
          <w:szCs w:val="24"/>
        </w:rPr>
        <w:t xml:space="preserve">In determining whether the judgment is final and </w:t>
      </w:r>
      <w:r w:rsidR="00F81DB5" w:rsidRPr="00713B1D">
        <w:rPr>
          <w:rFonts w:ascii="Times New Roman" w:hAnsi="Times New Roman" w:cs="Times New Roman"/>
          <w:sz w:val="24"/>
          <w:szCs w:val="24"/>
        </w:rPr>
        <w:t xml:space="preserve">definitive </w:t>
      </w:r>
      <w:r w:rsidRPr="00713B1D">
        <w:rPr>
          <w:rFonts w:ascii="Times New Roman" w:hAnsi="Times New Roman" w:cs="Times New Roman"/>
          <w:sz w:val="24"/>
          <w:szCs w:val="24"/>
        </w:rPr>
        <w:t>one considers whether the</w:t>
      </w:r>
      <w:r w:rsidR="00713B1D" w:rsidRPr="00713B1D">
        <w:rPr>
          <w:rFonts w:ascii="Times New Roman" w:hAnsi="Times New Roman" w:cs="Times New Roman"/>
          <w:sz w:val="24"/>
          <w:szCs w:val="24"/>
        </w:rPr>
        <w:t>re are pending proceedings and</w:t>
      </w:r>
      <w:r w:rsidR="004C06C5">
        <w:rPr>
          <w:rFonts w:ascii="Times New Roman" w:hAnsi="Times New Roman" w:cs="Times New Roman"/>
          <w:sz w:val="24"/>
          <w:szCs w:val="24"/>
        </w:rPr>
        <w:t xml:space="preserve"> whether</w:t>
      </w:r>
      <w:r w:rsidR="00713B1D" w:rsidRPr="00713B1D">
        <w:rPr>
          <w:rFonts w:ascii="Times New Roman" w:hAnsi="Times New Roman" w:cs="Times New Roman"/>
          <w:sz w:val="24"/>
          <w:szCs w:val="24"/>
        </w:rPr>
        <w:t xml:space="preserve"> </w:t>
      </w:r>
      <w:r w:rsidR="00431948">
        <w:rPr>
          <w:rFonts w:ascii="Times New Roman" w:hAnsi="Times New Roman" w:cs="Times New Roman"/>
          <w:sz w:val="24"/>
          <w:szCs w:val="24"/>
        </w:rPr>
        <w:t>t</w:t>
      </w:r>
      <w:r w:rsidR="00713B1D" w:rsidRPr="00713B1D">
        <w:rPr>
          <w:rFonts w:ascii="Times New Roman" w:hAnsi="Times New Roman" w:cs="Times New Roman"/>
          <w:sz w:val="24"/>
          <w:szCs w:val="24"/>
        </w:rPr>
        <w:t xml:space="preserve">he </w:t>
      </w:r>
      <w:r w:rsidRPr="00713B1D">
        <w:rPr>
          <w:rFonts w:ascii="Times New Roman" w:hAnsi="Times New Roman" w:cs="Times New Roman"/>
          <w:sz w:val="24"/>
          <w:szCs w:val="24"/>
        </w:rPr>
        <w:t>judgment is executable in the country of jurisdiction it was delivered.</w:t>
      </w:r>
      <w:r w:rsidRPr="008B413C">
        <w:t xml:space="preserve"> </w:t>
      </w:r>
      <w:r w:rsidRPr="00713B1D">
        <w:rPr>
          <w:rFonts w:ascii="Times New Roman" w:hAnsi="Times New Roman" w:cs="Times New Roman"/>
          <w:sz w:val="24"/>
          <w:szCs w:val="24"/>
        </w:rPr>
        <w:t>Where the</w:t>
      </w:r>
      <w:r w:rsidR="00713B1D" w:rsidRPr="00713B1D">
        <w:rPr>
          <w:rFonts w:ascii="Times New Roman" w:hAnsi="Times New Roman" w:cs="Times New Roman"/>
          <w:sz w:val="24"/>
          <w:szCs w:val="24"/>
        </w:rPr>
        <w:t xml:space="preserve"> foreign </w:t>
      </w:r>
      <w:r w:rsidRPr="00713B1D">
        <w:rPr>
          <w:rFonts w:ascii="Times New Roman" w:hAnsi="Times New Roman" w:cs="Times New Roman"/>
          <w:sz w:val="24"/>
          <w:szCs w:val="24"/>
        </w:rPr>
        <w:t>judgment is final and ready to be executed upon in the foreign jurisdiction, it may be registered</w:t>
      </w:r>
      <w:r w:rsidR="00713B1D" w:rsidRPr="00713B1D">
        <w:rPr>
          <w:rFonts w:ascii="Times New Roman" w:hAnsi="Times New Roman" w:cs="Times New Roman"/>
          <w:sz w:val="24"/>
          <w:szCs w:val="24"/>
        </w:rPr>
        <w:t xml:space="preserve"> in terms of s 5</w:t>
      </w:r>
      <w:r w:rsidR="004C06C5">
        <w:rPr>
          <w:rFonts w:ascii="Times New Roman" w:hAnsi="Times New Roman" w:cs="Times New Roman"/>
          <w:sz w:val="24"/>
          <w:szCs w:val="24"/>
        </w:rPr>
        <w:t xml:space="preserve"> of the Act</w:t>
      </w:r>
      <w:r w:rsidRPr="00713B1D">
        <w:rPr>
          <w:rFonts w:ascii="Times New Roman" w:hAnsi="Times New Roman" w:cs="Times New Roman"/>
          <w:sz w:val="24"/>
          <w:szCs w:val="24"/>
        </w:rPr>
        <w:t xml:space="preserve">. The </w:t>
      </w:r>
      <w:r w:rsidR="00EB3D31" w:rsidRPr="00713B1D">
        <w:rPr>
          <w:rFonts w:ascii="Times New Roman" w:hAnsi="Times New Roman" w:cs="Times New Roman"/>
          <w:sz w:val="24"/>
          <w:szCs w:val="24"/>
        </w:rPr>
        <w:t>fact that there is a pending review and or appeal helps</w:t>
      </w:r>
      <w:r w:rsidRPr="00713B1D">
        <w:rPr>
          <w:rFonts w:ascii="Times New Roman" w:hAnsi="Times New Roman" w:cs="Times New Roman"/>
          <w:sz w:val="24"/>
          <w:szCs w:val="24"/>
        </w:rPr>
        <w:t xml:space="preserve"> determine not the date of judgment but the finality of the judgment and come</w:t>
      </w:r>
      <w:r w:rsidR="006023DF" w:rsidRPr="00713B1D">
        <w:rPr>
          <w:rFonts w:ascii="Times New Roman" w:hAnsi="Times New Roman" w:cs="Times New Roman"/>
          <w:sz w:val="24"/>
          <w:szCs w:val="24"/>
        </w:rPr>
        <w:t>s</w:t>
      </w:r>
      <w:r w:rsidRPr="00713B1D">
        <w:rPr>
          <w:rFonts w:ascii="Times New Roman" w:hAnsi="Times New Roman" w:cs="Times New Roman"/>
          <w:sz w:val="24"/>
          <w:szCs w:val="24"/>
        </w:rPr>
        <w:t xml:space="preserve"> in handy in determining the date from which the 6 year period is computed</w:t>
      </w:r>
      <w:r w:rsidR="006023DF" w:rsidRPr="00713B1D">
        <w:rPr>
          <w:rFonts w:ascii="Times New Roman" w:hAnsi="Times New Roman" w:cs="Times New Roman"/>
          <w:sz w:val="24"/>
          <w:szCs w:val="24"/>
        </w:rPr>
        <w:t xml:space="preserve"> where an appeal or revie</w:t>
      </w:r>
      <w:r w:rsidR="00EB3D31" w:rsidRPr="00713B1D">
        <w:rPr>
          <w:rFonts w:ascii="Times New Roman" w:hAnsi="Times New Roman" w:cs="Times New Roman"/>
          <w:sz w:val="24"/>
          <w:szCs w:val="24"/>
        </w:rPr>
        <w:t>w was lodged after the judgment</w:t>
      </w:r>
      <w:r w:rsidRPr="00713B1D">
        <w:rPr>
          <w:rFonts w:ascii="Times New Roman" w:hAnsi="Times New Roman" w:cs="Times New Roman"/>
          <w:sz w:val="24"/>
          <w:szCs w:val="24"/>
        </w:rPr>
        <w:t>.</w:t>
      </w:r>
      <w:r w:rsidR="00694CF1" w:rsidRPr="00713B1D">
        <w:rPr>
          <w:rFonts w:ascii="Times New Roman" w:hAnsi="Times New Roman" w:cs="Times New Roman"/>
          <w:sz w:val="24"/>
          <w:szCs w:val="24"/>
        </w:rPr>
        <w:t xml:space="preserve"> </w:t>
      </w:r>
      <w:r w:rsidR="00C8682A" w:rsidRPr="00713B1D">
        <w:rPr>
          <w:rFonts w:ascii="Times New Roman" w:hAnsi="Times New Roman" w:cs="Times New Roman"/>
          <w:sz w:val="24"/>
          <w:szCs w:val="24"/>
        </w:rPr>
        <w:t xml:space="preserve">A request to register a judgment filed out of </w:t>
      </w:r>
      <w:r w:rsidR="004C06C5">
        <w:rPr>
          <w:rFonts w:ascii="Times New Roman" w:hAnsi="Times New Roman" w:cs="Times New Roman"/>
          <w:sz w:val="24"/>
          <w:szCs w:val="24"/>
        </w:rPr>
        <w:t xml:space="preserve">the </w:t>
      </w:r>
      <w:r w:rsidR="00C8682A" w:rsidRPr="00713B1D">
        <w:rPr>
          <w:rFonts w:ascii="Times New Roman" w:hAnsi="Times New Roman" w:cs="Times New Roman"/>
          <w:sz w:val="24"/>
          <w:szCs w:val="24"/>
        </w:rPr>
        <w:t xml:space="preserve">time prescribed </w:t>
      </w:r>
      <w:r w:rsidR="00D46880">
        <w:rPr>
          <w:rFonts w:ascii="Times New Roman" w:hAnsi="Times New Roman" w:cs="Times New Roman"/>
          <w:sz w:val="24"/>
          <w:szCs w:val="24"/>
        </w:rPr>
        <w:t>in</w:t>
      </w:r>
      <w:r w:rsidR="00713B1D">
        <w:rPr>
          <w:rFonts w:ascii="Times New Roman" w:hAnsi="Times New Roman" w:cs="Times New Roman"/>
          <w:sz w:val="24"/>
          <w:szCs w:val="24"/>
        </w:rPr>
        <w:t xml:space="preserve"> </w:t>
      </w:r>
      <w:r w:rsidR="005D13C0">
        <w:rPr>
          <w:rFonts w:ascii="Times New Roman" w:hAnsi="Times New Roman" w:cs="Times New Roman"/>
          <w:sz w:val="24"/>
          <w:szCs w:val="24"/>
        </w:rPr>
        <w:t xml:space="preserve">s5 </w:t>
      </w:r>
      <w:r w:rsidR="005D13C0" w:rsidRPr="00713B1D">
        <w:rPr>
          <w:rFonts w:ascii="Times New Roman" w:hAnsi="Times New Roman" w:cs="Times New Roman"/>
          <w:sz w:val="24"/>
          <w:szCs w:val="24"/>
        </w:rPr>
        <w:t>may</w:t>
      </w:r>
      <w:r w:rsidR="00C8682A" w:rsidRPr="00713B1D">
        <w:rPr>
          <w:rFonts w:ascii="Times New Roman" w:hAnsi="Times New Roman" w:cs="Times New Roman"/>
          <w:sz w:val="24"/>
          <w:szCs w:val="24"/>
        </w:rPr>
        <w:t xml:space="preserve"> be turned down by the court for failure to register it wit</w:t>
      </w:r>
      <w:r w:rsidR="007B10D2" w:rsidRPr="00713B1D">
        <w:rPr>
          <w:rFonts w:ascii="Times New Roman" w:hAnsi="Times New Roman" w:cs="Times New Roman"/>
          <w:sz w:val="24"/>
          <w:szCs w:val="24"/>
        </w:rPr>
        <w:t>hin the time frames prescribed</w:t>
      </w:r>
      <w:r w:rsidR="00C8682A" w:rsidRPr="00713B1D">
        <w:rPr>
          <w:rFonts w:ascii="Times New Roman" w:hAnsi="Times New Roman" w:cs="Times New Roman"/>
          <w:sz w:val="24"/>
          <w:szCs w:val="24"/>
        </w:rPr>
        <w:t>.</w:t>
      </w:r>
      <w:r w:rsidR="0060219C" w:rsidRPr="0060219C">
        <w:t xml:space="preserve"> </w:t>
      </w:r>
    </w:p>
    <w:p w:rsidR="00EB3D31" w:rsidRPr="00B927AF" w:rsidRDefault="00EB3D31" w:rsidP="00BB2458">
      <w:pPr>
        <w:pStyle w:val="ListParagraph"/>
        <w:numPr>
          <w:ilvl w:val="0"/>
          <w:numId w:val="12"/>
        </w:numPr>
        <w:spacing w:line="360" w:lineRule="auto"/>
        <w:jc w:val="both"/>
        <w:rPr>
          <w:rFonts w:ascii="Times New Roman" w:hAnsi="Times New Roman" w:cs="Times New Roman"/>
          <w:sz w:val="24"/>
          <w:szCs w:val="24"/>
        </w:rPr>
      </w:pPr>
      <w:r w:rsidRPr="00B927AF">
        <w:rPr>
          <w:rFonts w:ascii="Times New Roman" w:hAnsi="Times New Roman" w:cs="Times New Roman"/>
          <w:sz w:val="24"/>
          <w:szCs w:val="24"/>
        </w:rPr>
        <w:lastRenderedPageBreak/>
        <w:t xml:space="preserve">The </w:t>
      </w:r>
      <w:r w:rsidR="0060219C" w:rsidRPr="00B927AF">
        <w:rPr>
          <w:rFonts w:ascii="Times New Roman" w:hAnsi="Times New Roman" w:cs="Times New Roman"/>
          <w:sz w:val="24"/>
          <w:szCs w:val="24"/>
        </w:rPr>
        <w:t xml:space="preserve">phrase </w:t>
      </w:r>
      <w:r w:rsidRPr="00B927AF">
        <w:rPr>
          <w:rFonts w:ascii="Times New Roman" w:hAnsi="Times New Roman" w:cs="Times New Roman"/>
          <w:sz w:val="24"/>
          <w:szCs w:val="24"/>
        </w:rPr>
        <w:t>‘</w:t>
      </w:r>
      <w:r w:rsidR="0060219C" w:rsidRPr="00B927AF">
        <w:rPr>
          <w:rFonts w:ascii="Times New Roman" w:hAnsi="Times New Roman" w:cs="Times New Roman"/>
          <w:i/>
          <w:sz w:val="24"/>
          <w:szCs w:val="24"/>
        </w:rPr>
        <w:t>’the determination of any proceedings by way of appeal or review, where such  proceedings have been instituted in respect of the judgment</w:t>
      </w:r>
      <w:r w:rsidR="0060219C" w:rsidRPr="00B927AF">
        <w:rPr>
          <w:rFonts w:ascii="Times New Roman" w:hAnsi="Times New Roman" w:cs="Times New Roman"/>
          <w:sz w:val="24"/>
          <w:szCs w:val="24"/>
        </w:rPr>
        <w:t xml:space="preserve"> </w:t>
      </w:r>
      <w:r w:rsidRPr="00B927AF">
        <w:rPr>
          <w:rFonts w:ascii="Times New Roman" w:hAnsi="Times New Roman" w:cs="Times New Roman"/>
          <w:sz w:val="24"/>
          <w:szCs w:val="24"/>
        </w:rPr>
        <w:t>’</w:t>
      </w:r>
      <w:r w:rsidR="0060219C" w:rsidRPr="00B927AF">
        <w:rPr>
          <w:rFonts w:ascii="Times New Roman" w:hAnsi="Times New Roman" w:cs="Times New Roman"/>
          <w:sz w:val="24"/>
          <w:szCs w:val="24"/>
        </w:rPr>
        <w:t>’</w:t>
      </w:r>
      <w:r w:rsidRPr="00B927AF">
        <w:rPr>
          <w:rFonts w:ascii="Times New Roman" w:hAnsi="Times New Roman" w:cs="Times New Roman"/>
          <w:sz w:val="24"/>
          <w:szCs w:val="24"/>
        </w:rPr>
        <w:t xml:space="preserve"> </w:t>
      </w:r>
      <w:r w:rsidR="00C8682A" w:rsidRPr="00B927AF">
        <w:rPr>
          <w:rFonts w:ascii="Times New Roman" w:hAnsi="Times New Roman" w:cs="Times New Roman"/>
          <w:sz w:val="24"/>
          <w:szCs w:val="24"/>
        </w:rPr>
        <w:t xml:space="preserve">in s 5( 2)(a)(ii) </w:t>
      </w:r>
      <w:r w:rsidR="0060219C" w:rsidRPr="00B927AF">
        <w:rPr>
          <w:rFonts w:ascii="Times New Roman" w:hAnsi="Times New Roman" w:cs="Times New Roman"/>
          <w:sz w:val="24"/>
          <w:szCs w:val="24"/>
        </w:rPr>
        <w:t xml:space="preserve"> is wide and covers any proceedings  by way of review or appeal for as long as the proceedings are </w:t>
      </w:r>
      <w:r w:rsidR="004C06C5">
        <w:rPr>
          <w:rFonts w:ascii="Times New Roman" w:hAnsi="Times New Roman" w:cs="Times New Roman"/>
          <w:sz w:val="24"/>
          <w:szCs w:val="24"/>
        </w:rPr>
        <w:t xml:space="preserve">bought </w:t>
      </w:r>
      <w:r w:rsidR="0060219C" w:rsidRPr="00B927AF">
        <w:rPr>
          <w:rFonts w:ascii="Times New Roman" w:hAnsi="Times New Roman" w:cs="Times New Roman"/>
          <w:sz w:val="24"/>
          <w:szCs w:val="24"/>
        </w:rPr>
        <w:t>in respect of the judgment</w:t>
      </w:r>
      <w:r w:rsidR="002379D6">
        <w:rPr>
          <w:rFonts w:ascii="Times New Roman" w:hAnsi="Times New Roman" w:cs="Times New Roman"/>
          <w:sz w:val="24"/>
          <w:szCs w:val="24"/>
        </w:rPr>
        <w:t xml:space="preserve"> or </w:t>
      </w:r>
      <w:r w:rsidR="004C06C5">
        <w:rPr>
          <w:rFonts w:ascii="Times New Roman" w:hAnsi="Times New Roman" w:cs="Times New Roman"/>
          <w:sz w:val="24"/>
          <w:szCs w:val="24"/>
        </w:rPr>
        <w:t xml:space="preserve">issues </w:t>
      </w:r>
      <w:r w:rsidR="002379D6">
        <w:rPr>
          <w:rFonts w:ascii="Times New Roman" w:hAnsi="Times New Roman" w:cs="Times New Roman"/>
          <w:sz w:val="24"/>
          <w:szCs w:val="24"/>
        </w:rPr>
        <w:t xml:space="preserve">related thereto. </w:t>
      </w:r>
      <w:r w:rsidR="0060219C" w:rsidRPr="00B927AF">
        <w:rPr>
          <w:rFonts w:ascii="Times New Roman" w:hAnsi="Times New Roman" w:cs="Times New Roman"/>
          <w:sz w:val="24"/>
          <w:szCs w:val="24"/>
        </w:rPr>
        <w:t xml:space="preserve"> </w:t>
      </w:r>
      <w:r w:rsidR="006023DF" w:rsidRPr="00B927AF">
        <w:rPr>
          <w:rFonts w:ascii="Times New Roman" w:hAnsi="Times New Roman" w:cs="Times New Roman"/>
          <w:sz w:val="24"/>
          <w:szCs w:val="24"/>
        </w:rPr>
        <w:t xml:space="preserve">Section 5 (2) (a) (ii) </w:t>
      </w:r>
      <w:r w:rsidR="004C06C5">
        <w:rPr>
          <w:rFonts w:ascii="Times New Roman" w:hAnsi="Times New Roman" w:cs="Times New Roman"/>
          <w:sz w:val="24"/>
          <w:szCs w:val="24"/>
        </w:rPr>
        <w:t>speaks to “any proceedings” and</w:t>
      </w:r>
      <w:r w:rsidR="006730BA">
        <w:rPr>
          <w:rFonts w:ascii="Times New Roman" w:hAnsi="Times New Roman" w:cs="Times New Roman"/>
          <w:sz w:val="24"/>
          <w:szCs w:val="24"/>
        </w:rPr>
        <w:t xml:space="preserve"> </w:t>
      </w:r>
      <w:r w:rsidR="006023DF" w:rsidRPr="00B927AF">
        <w:rPr>
          <w:rFonts w:ascii="Times New Roman" w:hAnsi="Times New Roman" w:cs="Times New Roman"/>
          <w:sz w:val="24"/>
          <w:szCs w:val="24"/>
        </w:rPr>
        <w:t xml:space="preserve">does not </w:t>
      </w:r>
      <w:r w:rsidR="004C06C5">
        <w:rPr>
          <w:rFonts w:ascii="Times New Roman" w:hAnsi="Times New Roman" w:cs="Times New Roman"/>
          <w:sz w:val="24"/>
          <w:szCs w:val="24"/>
        </w:rPr>
        <w:t>limit</w:t>
      </w:r>
      <w:r w:rsidR="006023DF" w:rsidRPr="00B927AF">
        <w:rPr>
          <w:rFonts w:ascii="Times New Roman" w:hAnsi="Times New Roman" w:cs="Times New Roman"/>
          <w:sz w:val="24"/>
          <w:szCs w:val="24"/>
        </w:rPr>
        <w:t xml:space="preserve"> the appeal or review </w:t>
      </w:r>
      <w:r w:rsidR="004C06C5">
        <w:rPr>
          <w:rFonts w:ascii="Times New Roman" w:hAnsi="Times New Roman" w:cs="Times New Roman"/>
          <w:sz w:val="24"/>
          <w:szCs w:val="24"/>
        </w:rPr>
        <w:t xml:space="preserve">to </w:t>
      </w:r>
      <w:r w:rsidR="005D13C0" w:rsidRPr="002379D6">
        <w:rPr>
          <w:rFonts w:ascii="Times New Roman" w:hAnsi="Times New Roman" w:cs="Times New Roman"/>
          <w:sz w:val="24"/>
          <w:szCs w:val="24"/>
        </w:rPr>
        <w:t>a</w:t>
      </w:r>
      <w:r w:rsidR="002379D6" w:rsidRPr="002379D6">
        <w:rPr>
          <w:rFonts w:ascii="Times New Roman" w:hAnsi="Times New Roman" w:cs="Times New Roman"/>
          <w:sz w:val="24"/>
          <w:szCs w:val="24"/>
        </w:rPr>
        <w:t xml:space="preserve"> direct attack on the</w:t>
      </w:r>
      <w:r w:rsidR="004C06C5">
        <w:rPr>
          <w:rFonts w:ascii="Times New Roman" w:hAnsi="Times New Roman" w:cs="Times New Roman"/>
          <w:sz w:val="24"/>
          <w:szCs w:val="24"/>
        </w:rPr>
        <w:t xml:space="preserve"> actual</w:t>
      </w:r>
      <w:r w:rsidR="006730BA">
        <w:rPr>
          <w:rFonts w:ascii="Times New Roman" w:hAnsi="Times New Roman" w:cs="Times New Roman"/>
          <w:sz w:val="24"/>
          <w:szCs w:val="24"/>
        </w:rPr>
        <w:t xml:space="preserve"> merits of the</w:t>
      </w:r>
      <w:r w:rsidR="003271C8">
        <w:rPr>
          <w:rFonts w:ascii="Times New Roman" w:hAnsi="Times New Roman" w:cs="Times New Roman"/>
          <w:sz w:val="24"/>
          <w:szCs w:val="24"/>
        </w:rPr>
        <w:t xml:space="preserve"> judgment</w:t>
      </w:r>
      <w:r w:rsidR="006730BA">
        <w:rPr>
          <w:rFonts w:ascii="Times New Roman" w:hAnsi="Times New Roman" w:cs="Times New Roman"/>
          <w:sz w:val="24"/>
          <w:szCs w:val="24"/>
        </w:rPr>
        <w:t>.</w:t>
      </w:r>
      <w:r w:rsidR="002379D6" w:rsidRPr="002379D6">
        <w:rPr>
          <w:rFonts w:ascii="Times New Roman" w:hAnsi="Times New Roman" w:cs="Times New Roman"/>
          <w:sz w:val="24"/>
          <w:szCs w:val="24"/>
        </w:rPr>
        <w:t xml:space="preserve"> </w:t>
      </w:r>
      <w:r w:rsidR="006730BA">
        <w:rPr>
          <w:rFonts w:ascii="Times New Roman" w:hAnsi="Times New Roman" w:cs="Times New Roman"/>
          <w:sz w:val="24"/>
          <w:szCs w:val="24"/>
        </w:rPr>
        <w:t xml:space="preserve"> </w:t>
      </w:r>
      <w:r w:rsidR="002379D6">
        <w:rPr>
          <w:rFonts w:ascii="Times New Roman" w:hAnsi="Times New Roman" w:cs="Times New Roman"/>
          <w:sz w:val="24"/>
          <w:szCs w:val="24"/>
        </w:rPr>
        <w:t xml:space="preserve">All an </w:t>
      </w:r>
      <w:r w:rsidRPr="00B927AF">
        <w:rPr>
          <w:rFonts w:ascii="Times New Roman" w:hAnsi="Times New Roman" w:cs="Times New Roman"/>
          <w:sz w:val="24"/>
          <w:szCs w:val="24"/>
        </w:rPr>
        <w:t xml:space="preserve">applicant </w:t>
      </w:r>
      <w:r w:rsidR="0060219C" w:rsidRPr="00B927AF">
        <w:rPr>
          <w:rFonts w:ascii="Times New Roman" w:hAnsi="Times New Roman" w:cs="Times New Roman"/>
          <w:sz w:val="24"/>
          <w:szCs w:val="24"/>
        </w:rPr>
        <w:t xml:space="preserve">has </w:t>
      </w:r>
      <w:r w:rsidR="005D13C0" w:rsidRPr="00B927AF">
        <w:rPr>
          <w:rFonts w:ascii="Times New Roman" w:hAnsi="Times New Roman" w:cs="Times New Roman"/>
          <w:sz w:val="24"/>
          <w:szCs w:val="24"/>
        </w:rPr>
        <w:t>to show</w:t>
      </w:r>
      <w:r w:rsidR="002379D6">
        <w:rPr>
          <w:rFonts w:ascii="Times New Roman" w:hAnsi="Times New Roman" w:cs="Times New Roman"/>
          <w:sz w:val="24"/>
          <w:szCs w:val="24"/>
        </w:rPr>
        <w:t xml:space="preserve"> is </w:t>
      </w:r>
      <w:r w:rsidRPr="00B927AF">
        <w:rPr>
          <w:rFonts w:ascii="Times New Roman" w:hAnsi="Times New Roman" w:cs="Times New Roman"/>
          <w:sz w:val="24"/>
          <w:szCs w:val="24"/>
        </w:rPr>
        <w:t xml:space="preserve">  </w:t>
      </w:r>
      <w:r w:rsidR="005D13C0" w:rsidRPr="00B927AF">
        <w:rPr>
          <w:rFonts w:ascii="Times New Roman" w:hAnsi="Times New Roman" w:cs="Times New Roman"/>
          <w:sz w:val="24"/>
          <w:szCs w:val="24"/>
        </w:rPr>
        <w:t>that there</w:t>
      </w:r>
      <w:r w:rsidRPr="00B927AF">
        <w:rPr>
          <w:rFonts w:ascii="Times New Roman" w:hAnsi="Times New Roman" w:cs="Times New Roman"/>
          <w:sz w:val="24"/>
          <w:szCs w:val="24"/>
        </w:rPr>
        <w:t xml:space="preserve"> w</w:t>
      </w:r>
      <w:r w:rsidR="0060219C" w:rsidRPr="00B927AF">
        <w:rPr>
          <w:rFonts w:ascii="Times New Roman" w:hAnsi="Times New Roman" w:cs="Times New Roman"/>
          <w:sz w:val="24"/>
          <w:szCs w:val="24"/>
        </w:rPr>
        <w:t xml:space="preserve">ere pending proceedings </w:t>
      </w:r>
      <w:r w:rsidRPr="00B927AF">
        <w:rPr>
          <w:rFonts w:ascii="Times New Roman" w:hAnsi="Times New Roman" w:cs="Times New Roman"/>
          <w:sz w:val="24"/>
          <w:szCs w:val="24"/>
        </w:rPr>
        <w:t>by way of appeal or review instituted</w:t>
      </w:r>
      <w:r w:rsidR="00B927AF" w:rsidRPr="00B927AF">
        <w:rPr>
          <w:rFonts w:ascii="Times New Roman" w:hAnsi="Times New Roman" w:cs="Times New Roman"/>
          <w:sz w:val="24"/>
          <w:szCs w:val="24"/>
        </w:rPr>
        <w:t xml:space="preserve"> challenging the judgement or raising </w:t>
      </w:r>
      <w:r w:rsidR="005D13C0" w:rsidRPr="00B927AF">
        <w:rPr>
          <w:rFonts w:ascii="Times New Roman" w:hAnsi="Times New Roman" w:cs="Times New Roman"/>
          <w:sz w:val="24"/>
          <w:szCs w:val="24"/>
        </w:rPr>
        <w:t>issues connected</w:t>
      </w:r>
      <w:r w:rsidR="00B927AF" w:rsidRPr="00B927AF">
        <w:rPr>
          <w:rFonts w:ascii="Times New Roman" w:hAnsi="Times New Roman" w:cs="Times New Roman"/>
          <w:sz w:val="24"/>
          <w:szCs w:val="24"/>
        </w:rPr>
        <w:t xml:space="preserve"> </w:t>
      </w:r>
      <w:r w:rsidR="005D13C0" w:rsidRPr="00B927AF">
        <w:rPr>
          <w:rFonts w:ascii="Times New Roman" w:hAnsi="Times New Roman" w:cs="Times New Roman"/>
          <w:sz w:val="24"/>
          <w:szCs w:val="24"/>
        </w:rPr>
        <w:t>to the</w:t>
      </w:r>
      <w:r w:rsidRPr="00B927AF">
        <w:rPr>
          <w:rFonts w:ascii="Times New Roman" w:hAnsi="Times New Roman" w:cs="Times New Roman"/>
          <w:sz w:val="24"/>
          <w:szCs w:val="24"/>
        </w:rPr>
        <w:t xml:space="preserve"> judgment </w:t>
      </w:r>
      <w:r w:rsidR="005D13C0" w:rsidRPr="00B927AF">
        <w:rPr>
          <w:rFonts w:ascii="Times New Roman" w:hAnsi="Times New Roman" w:cs="Times New Roman"/>
          <w:sz w:val="24"/>
          <w:szCs w:val="24"/>
        </w:rPr>
        <w:t>thereby making</w:t>
      </w:r>
      <w:r w:rsidRPr="00B927AF">
        <w:rPr>
          <w:rFonts w:ascii="Times New Roman" w:hAnsi="Times New Roman" w:cs="Times New Roman"/>
          <w:sz w:val="24"/>
          <w:szCs w:val="24"/>
        </w:rPr>
        <w:t xml:space="preserve"> the </w:t>
      </w:r>
      <w:r w:rsidR="006730BA">
        <w:rPr>
          <w:rFonts w:ascii="Times New Roman" w:hAnsi="Times New Roman" w:cs="Times New Roman"/>
          <w:sz w:val="24"/>
          <w:szCs w:val="24"/>
        </w:rPr>
        <w:t xml:space="preserve">registration </w:t>
      </w:r>
      <w:r w:rsidRPr="00B927AF">
        <w:rPr>
          <w:rFonts w:ascii="Times New Roman" w:hAnsi="Times New Roman" w:cs="Times New Roman"/>
          <w:sz w:val="24"/>
          <w:szCs w:val="24"/>
        </w:rPr>
        <w:t xml:space="preserve">of the </w:t>
      </w:r>
      <w:r w:rsidR="006730BA">
        <w:rPr>
          <w:rFonts w:ascii="Times New Roman" w:hAnsi="Times New Roman" w:cs="Times New Roman"/>
          <w:sz w:val="24"/>
          <w:szCs w:val="24"/>
        </w:rPr>
        <w:t xml:space="preserve">foreign </w:t>
      </w:r>
      <w:r w:rsidRPr="00B927AF">
        <w:rPr>
          <w:rFonts w:ascii="Times New Roman" w:hAnsi="Times New Roman" w:cs="Times New Roman"/>
          <w:sz w:val="24"/>
          <w:szCs w:val="24"/>
        </w:rPr>
        <w:t>ju</w:t>
      </w:r>
      <w:r w:rsidR="00B927AF" w:rsidRPr="00B927AF">
        <w:rPr>
          <w:rFonts w:ascii="Times New Roman" w:hAnsi="Times New Roman" w:cs="Times New Roman"/>
          <w:sz w:val="24"/>
          <w:szCs w:val="24"/>
        </w:rPr>
        <w:t xml:space="preserve">dgment not </w:t>
      </w:r>
      <w:r w:rsidR="005D13C0" w:rsidRPr="00B927AF">
        <w:rPr>
          <w:rFonts w:ascii="Times New Roman" w:hAnsi="Times New Roman" w:cs="Times New Roman"/>
          <w:sz w:val="24"/>
          <w:szCs w:val="24"/>
        </w:rPr>
        <w:t xml:space="preserve">feasible </w:t>
      </w:r>
      <w:r w:rsidR="006730BA">
        <w:rPr>
          <w:rFonts w:ascii="Times New Roman" w:hAnsi="Times New Roman" w:cs="Times New Roman"/>
          <w:sz w:val="24"/>
          <w:szCs w:val="24"/>
        </w:rPr>
        <w:t>thereby</w:t>
      </w:r>
      <w:r w:rsidR="005D13C0" w:rsidRPr="00B927AF">
        <w:rPr>
          <w:rFonts w:ascii="Times New Roman" w:hAnsi="Times New Roman" w:cs="Times New Roman"/>
          <w:sz w:val="24"/>
          <w:szCs w:val="24"/>
        </w:rPr>
        <w:t xml:space="preserve"> delaying</w:t>
      </w:r>
      <w:r w:rsidRPr="00B927AF">
        <w:rPr>
          <w:rFonts w:ascii="Times New Roman" w:hAnsi="Times New Roman" w:cs="Times New Roman"/>
          <w:sz w:val="24"/>
          <w:szCs w:val="24"/>
        </w:rPr>
        <w:t xml:space="preserve"> the registration of the judgment. </w:t>
      </w:r>
    </w:p>
    <w:p w:rsidR="00694CF1" w:rsidRPr="00845EEB" w:rsidRDefault="004C3BB8" w:rsidP="00BB2458">
      <w:pPr>
        <w:pStyle w:val="ListParagraph"/>
        <w:numPr>
          <w:ilvl w:val="0"/>
          <w:numId w:val="12"/>
        </w:numPr>
        <w:spacing w:line="360" w:lineRule="auto"/>
        <w:jc w:val="both"/>
        <w:rPr>
          <w:rFonts w:ascii="Times New Roman" w:hAnsi="Times New Roman" w:cs="Times New Roman"/>
          <w:sz w:val="24"/>
          <w:szCs w:val="24"/>
        </w:rPr>
      </w:pPr>
      <w:r w:rsidRPr="00845EEB">
        <w:rPr>
          <w:rFonts w:ascii="Times New Roman" w:hAnsi="Times New Roman" w:cs="Times New Roman"/>
          <w:sz w:val="24"/>
          <w:szCs w:val="24"/>
        </w:rPr>
        <w:t xml:space="preserve">Where a foreign judgment has been rendered and the </w:t>
      </w:r>
      <w:r w:rsidR="00903833" w:rsidRPr="00845EEB">
        <w:rPr>
          <w:rFonts w:ascii="Times New Roman" w:hAnsi="Times New Roman" w:cs="Times New Roman"/>
          <w:sz w:val="24"/>
          <w:szCs w:val="24"/>
        </w:rPr>
        <w:t xml:space="preserve">judgment or any aspect thereof </w:t>
      </w:r>
      <w:r w:rsidRPr="00845EEB">
        <w:rPr>
          <w:rFonts w:ascii="Times New Roman" w:hAnsi="Times New Roman" w:cs="Times New Roman"/>
          <w:sz w:val="24"/>
          <w:szCs w:val="24"/>
        </w:rPr>
        <w:t xml:space="preserve">that has a bearing on the execution of the judgment is </w:t>
      </w:r>
      <w:r w:rsidR="005D13C0" w:rsidRPr="00845EEB">
        <w:rPr>
          <w:rFonts w:ascii="Times New Roman" w:hAnsi="Times New Roman" w:cs="Times New Roman"/>
          <w:sz w:val="24"/>
          <w:szCs w:val="24"/>
        </w:rPr>
        <w:t>challenged by</w:t>
      </w:r>
      <w:r w:rsidRPr="00845EEB">
        <w:rPr>
          <w:rFonts w:ascii="Times New Roman" w:hAnsi="Times New Roman" w:cs="Times New Roman"/>
          <w:sz w:val="24"/>
          <w:szCs w:val="24"/>
        </w:rPr>
        <w:t xml:space="preserve"> way of review or appeal, that judgment is not final and conclusive until resolution </w:t>
      </w:r>
      <w:r w:rsidR="00903833" w:rsidRPr="00845EEB">
        <w:rPr>
          <w:rFonts w:ascii="Times New Roman" w:hAnsi="Times New Roman" w:cs="Times New Roman"/>
          <w:sz w:val="24"/>
          <w:szCs w:val="24"/>
        </w:rPr>
        <w:t xml:space="preserve">of the </w:t>
      </w:r>
      <w:r w:rsidR="005D13C0" w:rsidRPr="00845EEB">
        <w:rPr>
          <w:rFonts w:ascii="Times New Roman" w:hAnsi="Times New Roman" w:cs="Times New Roman"/>
          <w:sz w:val="24"/>
          <w:szCs w:val="24"/>
        </w:rPr>
        <w:t xml:space="preserve">challenges. </w:t>
      </w:r>
      <w:r w:rsidR="00431948">
        <w:rPr>
          <w:rFonts w:ascii="Times New Roman" w:hAnsi="Times New Roman" w:cs="Times New Roman"/>
          <w:sz w:val="24"/>
          <w:szCs w:val="24"/>
        </w:rPr>
        <w:t>W</w:t>
      </w:r>
      <w:r w:rsidR="00694CF1" w:rsidRPr="00845EEB">
        <w:rPr>
          <w:rFonts w:ascii="Times New Roman" w:hAnsi="Times New Roman" w:cs="Times New Roman"/>
          <w:sz w:val="24"/>
          <w:szCs w:val="24"/>
        </w:rPr>
        <w:t xml:space="preserve">here a substitution of a party </w:t>
      </w:r>
      <w:r w:rsidR="00494CCE" w:rsidRPr="00845EEB">
        <w:rPr>
          <w:rFonts w:ascii="Times New Roman" w:hAnsi="Times New Roman" w:cs="Times New Roman"/>
          <w:sz w:val="24"/>
          <w:szCs w:val="24"/>
        </w:rPr>
        <w:t>after judgment</w:t>
      </w:r>
      <w:r w:rsidR="00694CF1" w:rsidRPr="00845EEB">
        <w:rPr>
          <w:rFonts w:ascii="Times New Roman" w:hAnsi="Times New Roman" w:cs="Times New Roman"/>
          <w:sz w:val="24"/>
          <w:szCs w:val="24"/>
        </w:rPr>
        <w:t xml:space="preserve"> is challenged by way of appeal</w:t>
      </w:r>
      <w:r w:rsidR="00F133B4">
        <w:rPr>
          <w:rFonts w:ascii="Times New Roman" w:hAnsi="Times New Roman" w:cs="Times New Roman"/>
          <w:sz w:val="24"/>
          <w:szCs w:val="24"/>
        </w:rPr>
        <w:t>,</w:t>
      </w:r>
      <w:r w:rsidR="00694CF1" w:rsidRPr="00845EEB">
        <w:rPr>
          <w:rFonts w:ascii="Times New Roman" w:hAnsi="Times New Roman" w:cs="Times New Roman"/>
          <w:sz w:val="24"/>
          <w:szCs w:val="24"/>
        </w:rPr>
        <w:t xml:space="preserve"> the judgment concerned </w:t>
      </w:r>
      <w:r w:rsidR="005F5CBD" w:rsidRPr="00845EEB">
        <w:rPr>
          <w:rFonts w:ascii="Times New Roman" w:hAnsi="Times New Roman" w:cs="Times New Roman"/>
          <w:sz w:val="24"/>
          <w:szCs w:val="24"/>
        </w:rPr>
        <w:t xml:space="preserve">ceases to be </w:t>
      </w:r>
      <w:r w:rsidR="00694CF1" w:rsidRPr="00845EEB">
        <w:rPr>
          <w:rFonts w:ascii="Times New Roman" w:hAnsi="Times New Roman" w:cs="Times New Roman"/>
          <w:sz w:val="24"/>
          <w:szCs w:val="24"/>
        </w:rPr>
        <w:t>final</w:t>
      </w:r>
      <w:r w:rsidR="00F133B4">
        <w:rPr>
          <w:rFonts w:ascii="Times New Roman" w:hAnsi="Times New Roman" w:cs="Times New Roman"/>
          <w:sz w:val="24"/>
          <w:szCs w:val="24"/>
        </w:rPr>
        <w:t>,</w:t>
      </w:r>
      <w:r w:rsidR="00694CF1" w:rsidRPr="00845EEB">
        <w:rPr>
          <w:rFonts w:ascii="Times New Roman" w:hAnsi="Times New Roman" w:cs="Times New Roman"/>
          <w:sz w:val="24"/>
          <w:szCs w:val="24"/>
        </w:rPr>
        <w:t xml:space="preserve"> </w:t>
      </w:r>
      <w:r w:rsidR="00F133B4">
        <w:rPr>
          <w:rFonts w:ascii="Times New Roman" w:hAnsi="Times New Roman" w:cs="Times New Roman"/>
          <w:sz w:val="24"/>
          <w:szCs w:val="24"/>
        </w:rPr>
        <w:t>definitive or</w:t>
      </w:r>
      <w:r w:rsidR="00694CF1" w:rsidRPr="00845EEB">
        <w:rPr>
          <w:rFonts w:ascii="Times New Roman" w:hAnsi="Times New Roman" w:cs="Times New Roman"/>
          <w:sz w:val="24"/>
          <w:szCs w:val="24"/>
        </w:rPr>
        <w:t xml:space="preserve"> </w:t>
      </w:r>
      <w:r w:rsidR="005F5CBD" w:rsidRPr="00845EEB">
        <w:rPr>
          <w:rFonts w:ascii="Times New Roman" w:hAnsi="Times New Roman" w:cs="Times New Roman"/>
          <w:sz w:val="24"/>
          <w:szCs w:val="24"/>
        </w:rPr>
        <w:t xml:space="preserve">conclusive </w:t>
      </w:r>
      <w:r w:rsidR="00694CF1" w:rsidRPr="00845EEB">
        <w:rPr>
          <w:rFonts w:ascii="Times New Roman" w:hAnsi="Times New Roman" w:cs="Times New Roman"/>
          <w:sz w:val="24"/>
          <w:szCs w:val="24"/>
        </w:rPr>
        <w:t xml:space="preserve">until the issue of the substitution has been resolved. The </w:t>
      </w:r>
      <w:r w:rsidR="006016FB" w:rsidRPr="00845EEB">
        <w:rPr>
          <w:rFonts w:ascii="Times New Roman" w:hAnsi="Times New Roman" w:cs="Times New Roman"/>
          <w:sz w:val="24"/>
          <w:szCs w:val="24"/>
        </w:rPr>
        <w:t xml:space="preserve">appeal </w:t>
      </w:r>
      <w:r w:rsidR="00694CF1" w:rsidRPr="00845EEB">
        <w:rPr>
          <w:rFonts w:ascii="Times New Roman" w:hAnsi="Times New Roman" w:cs="Times New Roman"/>
          <w:sz w:val="24"/>
          <w:szCs w:val="24"/>
        </w:rPr>
        <w:t xml:space="preserve">against the substitution of a </w:t>
      </w:r>
      <w:r w:rsidR="00494CCE" w:rsidRPr="00845EEB">
        <w:rPr>
          <w:rFonts w:ascii="Times New Roman" w:hAnsi="Times New Roman" w:cs="Times New Roman"/>
          <w:sz w:val="24"/>
          <w:szCs w:val="24"/>
        </w:rPr>
        <w:t xml:space="preserve">party </w:t>
      </w:r>
      <w:r w:rsidR="00B927AF" w:rsidRPr="00845EEB">
        <w:rPr>
          <w:rFonts w:ascii="Times New Roman" w:hAnsi="Times New Roman" w:cs="Times New Roman"/>
          <w:sz w:val="24"/>
          <w:szCs w:val="24"/>
        </w:rPr>
        <w:t xml:space="preserve">has a </w:t>
      </w:r>
      <w:r w:rsidR="00F133B4">
        <w:rPr>
          <w:rFonts w:ascii="Times New Roman" w:hAnsi="Times New Roman" w:cs="Times New Roman"/>
          <w:sz w:val="24"/>
          <w:szCs w:val="24"/>
        </w:rPr>
        <w:t>bearing</w:t>
      </w:r>
      <w:r w:rsidR="00B927AF" w:rsidRPr="00845EEB">
        <w:rPr>
          <w:rFonts w:ascii="Times New Roman" w:hAnsi="Times New Roman" w:cs="Times New Roman"/>
          <w:sz w:val="24"/>
          <w:szCs w:val="24"/>
        </w:rPr>
        <w:t xml:space="preserve"> on the enforcement of the judgment and </w:t>
      </w:r>
      <w:r w:rsidR="00494CCE" w:rsidRPr="00845EEB">
        <w:rPr>
          <w:rFonts w:ascii="Times New Roman" w:hAnsi="Times New Roman" w:cs="Times New Roman"/>
          <w:sz w:val="24"/>
          <w:szCs w:val="24"/>
        </w:rPr>
        <w:t>has</w:t>
      </w:r>
      <w:r w:rsidR="006016FB" w:rsidRPr="00845EEB">
        <w:rPr>
          <w:rFonts w:ascii="Times New Roman" w:hAnsi="Times New Roman" w:cs="Times New Roman"/>
          <w:sz w:val="24"/>
          <w:szCs w:val="24"/>
        </w:rPr>
        <w:t xml:space="preserve"> the effect of delaying enforcement </w:t>
      </w:r>
      <w:r w:rsidR="00694CF1" w:rsidRPr="00845EEB">
        <w:rPr>
          <w:rFonts w:ascii="Times New Roman" w:hAnsi="Times New Roman" w:cs="Times New Roman"/>
          <w:sz w:val="24"/>
          <w:szCs w:val="24"/>
        </w:rPr>
        <w:t xml:space="preserve">of the foreign judgment </w:t>
      </w:r>
      <w:r w:rsidR="00B927AF" w:rsidRPr="00845EEB">
        <w:rPr>
          <w:rFonts w:ascii="Times New Roman" w:hAnsi="Times New Roman" w:cs="Times New Roman"/>
          <w:sz w:val="24"/>
          <w:szCs w:val="24"/>
        </w:rPr>
        <w:t>as</w:t>
      </w:r>
      <w:r w:rsidR="00B56532">
        <w:rPr>
          <w:rFonts w:ascii="Times New Roman" w:hAnsi="Times New Roman" w:cs="Times New Roman"/>
          <w:sz w:val="24"/>
          <w:szCs w:val="24"/>
        </w:rPr>
        <w:t xml:space="preserve"> envisaged in </w:t>
      </w:r>
      <w:r w:rsidR="00694CF1" w:rsidRPr="00845EEB">
        <w:rPr>
          <w:rFonts w:ascii="Times New Roman" w:hAnsi="Times New Roman" w:cs="Times New Roman"/>
          <w:sz w:val="24"/>
          <w:szCs w:val="24"/>
        </w:rPr>
        <w:t>s5 (2) (a) (ii)</w:t>
      </w:r>
      <w:r w:rsidR="00367E69" w:rsidRPr="00845EEB">
        <w:rPr>
          <w:rFonts w:ascii="Times New Roman" w:hAnsi="Times New Roman" w:cs="Times New Roman"/>
          <w:sz w:val="24"/>
          <w:szCs w:val="24"/>
        </w:rPr>
        <w:t xml:space="preserve"> of the Act</w:t>
      </w:r>
      <w:r w:rsidR="00F81DB5" w:rsidRPr="00845EEB">
        <w:rPr>
          <w:rFonts w:ascii="Times New Roman" w:hAnsi="Times New Roman" w:cs="Times New Roman"/>
          <w:sz w:val="24"/>
          <w:szCs w:val="24"/>
        </w:rPr>
        <w:t>.</w:t>
      </w:r>
    </w:p>
    <w:p w:rsidR="00005063" w:rsidRPr="00005063" w:rsidRDefault="009179FD" w:rsidP="00BB2458">
      <w:pPr>
        <w:pStyle w:val="ListParagraph"/>
        <w:numPr>
          <w:ilvl w:val="0"/>
          <w:numId w:val="12"/>
        </w:numPr>
        <w:spacing w:line="360" w:lineRule="auto"/>
        <w:jc w:val="both"/>
        <w:rPr>
          <w:rFonts w:ascii="Times New Roman" w:hAnsi="Times New Roman" w:cs="Times New Roman"/>
          <w:i/>
          <w:sz w:val="24"/>
          <w:szCs w:val="24"/>
        </w:rPr>
      </w:pPr>
      <w:r w:rsidRPr="00005063">
        <w:rPr>
          <w:rFonts w:ascii="Times New Roman" w:hAnsi="Times New Roman" w:cs="Times New Roman"/>
          <w:sz w:val="24"/>
          <w:szCs w:val="24"/>
        </w:rPr>
        <w:t>In coming up with these provisions, the legislature anticipated that there would be instances whe</w:t>
      </w:r>
      <w:r w:rsidR="00F81DB5" w:rsidRPr="00005063">
        <w:rPr>
          <w:rFonts w:ascii="Times New Roman" w:hAnsi="Times New Roman" w:cs="Times New Roman"/>
          <w:sz w:val="24"/>
          <w:szCs w:val="24"/>
        </w:rPr>
        <w:t>re</w:t>
      </w:r>
      <w:r w:rsidRPr="00005063">
        <w:rPr>
          <w:rFonts w:ascii="Times New Roman" w:hAnsi="Times New Roman" w:cs="Times New Roman"/>
          <w:sz w:val="24"/>
          <w:szCs w:val="24"/>
        </w:rPr>
        <w:t xml:space="preserve"> a</w:t>
      </w:r>
      <w:r w:rsidR="008B413C" w:rsidRPr="00005063">
        <w:rPr>
          <w:rFonts w:ascii="Times New Roman" w:hAnsi="Times New Roman" w:cs="Times New Roman"/>
          <w:sz w:val="24"/>
          <w:szCs w:val="24"/>
        </w:rPr>
        <w:t>fter a judgment is delivered</w:t>
      </w:r>
      <w:r w:rsidR="00F81DB5" w:rsidRPr="00005063">
        <w:rPr>
          <w:rFonts w:ascii="Times New Roman" w:hAnsi="Times New Roman" w:cs="Times New Roman"/>
          <w:sz w:val="24"/>
          <w:szCs w:val="24"/>
        </w:rPr>
        <w:t xml:space="preserve">, </w:t>
      </w:r>
      <w:r w:rsidR="00494CCE" w:rsidRPr="00005063">
        <w:rPr>
          <w:rFonts w:ascii="Times New Roman" w:hAnsi="Times New Roman" w:cs="Times New Roman"/>
          <w:sz w:val="24"/>
          <w:szCs w:val="24"/>
        </w:rPr>
        <w:t>could</w:t>
      </w:r>
      <w:r w:rsidRPr="00005063">
        <w:rPr>
          <w:rFonts w:ascii="Times New Roman" w:hAnsi="Times New Roman" w:cs="Times New Roman"/>
          <w:sz w:val="24"/>
          <w:szCs w:val="24"/>
        </w:rPr>
        <w:t xml:space="preserve"> not</w:t>
      </w:r>
      <w:r w:rsidR="00F81DB5" w:rsidRPr="00005063">
        <w:rPr>
          <w:rFonts w:ascii="Times New Roman" w:hAnsi="Times New Roman" w:cs="Times New Roman"/>
          <w:sz w:val="24"/>
          <w:szCs w:val="24"/>
        </w:rPr>
        <w:t xml:space="preserve"> </w:t>
      </w:r>
      <w:r w:rsidR="00494CCE" w:rsidRPr="00005063">
        <w:rPr>
          <w:rFonts w:ascii="Times New Roman" w:hAnsi="Times New Roman" w:cs="Times New Roman"/>
          <w:sz w:val="24"/>
          <w:szCs w:val="24"/>
        </w:rPr>
        <w:t>immediately be</w:t>
      </w:r>
      <w:r w:rsidR="00F81DB5" w:rsidRPr="00005063">
        <w:rPr>
          <w:rFonts w:ascii="Times New Roman" w:hAnsi="Times New Roman" w:cs="Times New Roman"/>
          <w:sz w:val="24"/>
          <w:szCs w:val="24"/>
        </w:rPr>
        <w:t xml:space="preserve"> registra</w:t>
      </w:r>
      <w:r w:rsidRPr="00005063">
        <w:rPr>
          <w:rFonts w:ascii="Times New Roman" w:hAnsi="Times New Roman" w:cs="Times New Roman"/>
          <w:sz w:val="24"/>
          <w:szCs w:val="24"/>
        </w:rPr>
        <w:t>ble because of subsequent challenges to the</w:t>
      </w:r>
      <w:r w:rsidR="00F81DB5" w:rsidRPr="00005063">
        <w:rPr>
          <w:rFonts w:ascii="Times New Roman" w:hAnsi="Times New Roman" w:cs="Times New Roman"/>
          <w:sz w:val="24"/>
          <w:szCs w:val="24"/>
        </w:rPr>
        <w:t xml:space="preserve"> </w:t>
      </w:r>
      <w:r w:rsidR="00494CCE" w:rsidRPr="00005063">
        <w:rPr>
          <w:rFonts w:ascii="Times New Roman" w:hAnsi="Times New Roman" w:cs="Times New Roman"/>
          <w:sz w:val="24"/>
          <w:szCs w:val="24"/>
        </w:rPr>
        <w:t>actual judgment</w:t>
      </w:r>
      <w:r w:rsidR="00F81DB5" w:rsidRPr="00005063">
        <w:rPr>
          <w:rFonts w:ascii="Times New Roman" w:hAnsi="Times New Roman" w:cs="Times New Roman"/>
          <w:sz w:val="24"/>
          <w:szCs w:val="24"/>
        </w:rPr>
        <w:t xml:space="preserve"> or other aspects arising therefrom</w:t>
      </w:r>
      <w:r w:rsidRPr="00005063">
        <w:rPr>
          <w:rFonts w:ascii="Times New Roman" w:hAnsi="Times New Roman" w:cs="Times New Roman"/>
          <w:sz w:val="24"/>
          <w:szCs w:val="24"/>
        </w:rPr>
        <w:t>.</w:t>
      </w:r>
      <w:r w:rsidR="00F81DB5" w:rsidRPr="00F81DB5">
        <w:t xml:space="preserve"> </w:t>
      </w:r>
      <w:r w:rsidR="00F81DB5" w:rsidRPr="00005063">
        <w:rPr>
          <w:rFonts w:ascii="Times New Roman" w:hAnsi="Times New Roman" w:cs="Times New Roman"/>
          <w:sz w:val="24"/>
          <w:szCs w:val="24"/>
        </w:rPr>
        <w:t xml:space="preserve">The pending proceedings would result in registration of a judgment being delayed thereby delaying the running of the limitation period.  The intention of the legislature in introducing s 5(2) (a) (ii) was to ensure that there be finality before a </w:t>
      </w:r>
      <w:r w:rsidR="00EB3D31" w:rsidRPr="00005063">
        <w:rPr>
          <w:rFonts w:ascii="Times New Roman" w:hAnsi="Times New Roman" w:cs="Times New Roman"/>
          <w:sz w:val="24"/>
          <w:szCs w:val="24"/>
        </w:rPr>
        <w:t xml:space="preserve">foreign </w:t>
      </w:r>
      <w:r w:rsidR="00F81DB5" w:rsidRPr="00005063">
        <w:rPr>
          <w:rFonts w:ascii="Times New Roman" w:hAnsi="Times New Roman" w:cs="Times New Roman"/>
          <w:sz w:val="24"/>
          <w:szCs w:val="24"/>
        </w:rPr>
        <w:t>judgment c</w:t>
      </w:r>
      <w:r w:rsidR="00EB3D31" w:rsidRPr="00005063">
        <w:rPr>
          <w:rFonts w:ascii="Times New Roman" w:hAnsi="Times New Roman" w:cs="Times New Roman"/>
          <w:sz w:val="24"/>
          <w:szCs w:val="24"/>
        </w:rPr>
        <w:t xml:space="preserve">an </w:t>
      </w:r>
      <w:r w:rsidR="00F81DB5" w:rsidRPr="00005063">
        <w:rPr>
          <w:rFonts w:ascii="Times New Roman" w:hAnsi="Times New Roman" w:cs="Times New Roman"/>
          <w:sz w:val="24"/>
          <w:szCs w:val="24"/>
        </w:rPr>
        <w:t>be registered  and</w:t>
      </w:r>
      <w:r w:rsidR="00EB3D31" w:rsidRPr="00005063">
        <w:rPr>
          <w:rFonts w:ascii="Times New Roman" w:hAnsi="Times New Roman" w:cs="Times New Roman"/>
          <w:sz w:val="24"/>
          <w:szCs w:val="24"/>
        </w:rPr>
        <w:t xml:space="preserve"> hence </w:t>
      </w:r>
      <w:r w:rsidR="00F81DB5" w:rsidRPr="00005063">
        <w:rPr>
          <w:rFonts w:ascii="Times New Roman" w:hAnsi="Times New Roman" w:cs="Times New Roman"/>
          <w:sz w:val="24"/>
          <w:szCs w:val="24"/>
        </w:rPr>
        <w:t xml:space="preserve"> made provision for  allowance in cases where a judgment was not immediately registrable. As a result</w:t>
      </w:r>
      <w:r w:rsidR="00B56532">
        <w:rPr>
          <w:rFonts w:ascii="Times New Roman" w:hAnsi="Times New Roman" w:cs="Times New Roman"/>
          <w:sz w:val="24"/>
          <w:szCs w:val="24"/>
        </w:rPr>
        <w:t>,</w:t>
      </w:r>
      <w:r w:rsidR="00F81DB5" w:rsidRPr="00005063">
        <w:rPr>
          <w:rFonts w:ascii="Times New Roman" w:hAnsi="Times New Roman" w:cs="Times New Roman"/>
          <w:sz w:val="24"/>
          <w:szCs w:val="24"/>
        </w:rPr>
        <w:t xml:space="preserve"> s 5(2) (a) (ii) was introduced to </w:t>
      </w:r>
      <w:r w:rsidR="00EB3D31" w:rsidRPr="00005063">
        <w:rPr>
          <w:rFonts w:ascii="Times New Roman" w:hAnsi="Times New Roman" w:cs="Times New Roman"/>
          <w:sz w:val="24"/>
          <w:szCs w:val="24"/>
        </w:rPr>
        <w:t xml:space="preserve">deal with </w:t>
      </w:r>
      <w:r w:rsidR="00F81DB5" w:rsidRPr="00005063">
        <w:rPr>
          <w:rFonts w:ascii="Times New Roman" w:hAnsi="Times New Roman" w:cs="Times New Roman"/>
          <w:sz w:val="24"/>
          <w:szCs w:val="24"/>
        </w:rPr>
        <w:t xml:space="preserve">that mischief. </w:t>
      </w:r>
    </w:p>
    <w:p w:rsidR="00005063" w:rsidRPr="00005063" w:rsidRDefault="00005063" w:rsidP="00BB2458">
      <w:pPr>
        <w:spacing w:line="360" w:lineRule="auto"/>
        <w:jc w:val="both"/>
        <w:rPr>
          <w:rFonts w:ascii="Times New Roman" w:hAnsi="Times New Roman" w:cs="Times New Roman"/>
          <w:i/>
          <w:sz w:val="24"/>
          <w:szCs w:val="24"/>
        </w:rPr>
      </w:pPr>
      <w:r w:rsidRPr="00005063">
        <w:rPr>
          <w:rFonts w:ascii="Times New Roman" w:hAnsi="Times New Roman" w:cs="Times New Roman"/>
          <w:sz w:val="24"/>
          <w:szCs w:val="24"/>
        </w:rPr>
        <w:t xml:space="preserve"> </w:t>
      </w:r>
      <w:r w:rsidRPr="00005063">
        <w:rPr>
          <w:rFonts w:ascii="Times New Roman" w:hAnsi="Times New Roman" w:cs="Times New Roman"/>
          <w:i/>
          <w:sz w:val="24"/>
          <w:szCs w:val="24"/>
        </w:rPr>
        <w:t xml:space="preserve">Application of the law to the facts </w:t>
      </w:r>
    </w:p>
    <w:p w:rsidR="004863D7" w:rsidRPr="00FA4B49" w:rsidRDefault="00310FFA" w:rsidP="00FA4B49">
      <w:pPr>
        <w:pStyle w:val="ListParagraph"/>
        <w:numPr>
          <w:ilvl w:val="0"/>
          <w:numId w:val="12"/>
        </w:numPr>
        <w:spacing w:line="360" w:lineRule="auto"/>
        <w:jc w:val="both"/>
        <w:rPr>
          <w:rFonts w:ascii="Times New Roman" w:hAnsi="Times New Roman" w:cs="Times New Roman"/>
          <w:i/>
          <w:sz w:val="24"/>
          <w:szCs w:val="24"/>
        </w:rPr>
      </w:pPr>
      <w:r w:rsidRPr="004863D7">
        <w:rPr>
          <w:rFonts w:ascii="Times New Roman" w:hAnsi="Times New Roman" w:cs="Times New Roman"/>
          <w:sz w:val="24"/>
          <w:szCs w:val="24"/>
        </w:rPr>
        <w:t>The judgment</w:t>
      </w:r>
      <w:r w:rsidR="009C4010" w:rsidRPr="004863D7">
        <w:rPr>
          <w:rFonts w:ascii="Times New Roman" w:hAnsi="Times New Roman" w:cs="Times New Roman"/>
          <w:sz w:val="24"/>
          <w:szCs w:val="24"/>
        </w:rPr>
        <w:t xml:space="preserve"> which is the subject of these proceedings</w:t>
      </w:r>
      <w:r w:rsidRPr="004863D7">
        <w:rPr>
          <w:rFonts w:ascii="Times New Roman" w:hAnsi="Times New Roman" w:cs="Times New Roman"/>
          <w:sz w:val="24"/>
          <w:szCs w:val="24"/>
        </w:rPr>
        <w:t xml:space="preserve"> was delivered on</w:t>
      </w:r>
      <w:r w:rsidR="009C4010" w:rsidRPr="004863D7">
        <w:rPr>
          <w:rFonts w:ascii="Times New Roman" w:hAnsi="Times New Roman" w:cs="Times New Roman"/>
          <w:sz w:val="24"/>
          <w:szCs w:val="24"/>
        </w:rPr>
        <w:t xml:space="preserve"> 17th May </w:t>
      </w:r>
      <w:r w:rsidR="005F5766" w:rsidRPr="004863D7">
        <w:rPr>
          <w:rFonts w:ascii="Times New Roman" w:hAnsi="Times New Roman" w:cs="Times New Roman"/>
          <w:sz w:val="24"/>
          <w:szCs w:val="24"/>
        </w:rPr>
        <w:t>2013 and</w:t>
      </w:r>
      <w:r w:rsidR="00C636AB" w:rsidRPr="004863D7">
        <w:rPr>
          <w:rFonts w:ascii="Times New Roman" w:hAnsi="Times New Roman" w:cs="Times New Roman"/>
          <w:sz w:val="24"/>
          <w:szCs w:val="24"/>
        </w:rPr>
        <w:t xml:space="preserve"> </w:t>
      </w:r>
      <w:r w:rsidR="009C4010" w:rsidRPr="004863D7">
        <w:rPr>
          <w:rFonts w:ascii="Times New Roman" w:hAnsi="Times New Roman" w:cs="Times New Roman"/>
          <w:sz w:val="24"/>
          <w:szCs w:val="24"/>
        </w:rPr>
        <w:t xml:space="preserve">involved a different </w:t>
      </w:r>
      <w:r w:rsidR="005F5766" w:rsidRPr="004863D7">
        <w:rPr>
          <w:rFonts w:ascii="Times New Roman" w:hAnsi="Times New Roman" w:cs="Times New Roman"/>
          <w:sz w:val="24"/>
          <w:szCs w:val="24"/>
        </w:rPr>
        <w:t>judgment debtor.</w:t>
      </w:r>
      <w:r w:rsidR="000B3986" w:rsidRPr="000B3986">
        <w:t xml:space="preserve"> </w:t>
      </w:r>
      <w:r w:rsidR="0067713B" w:rsidRPr="004863D7">
        <w:rPr>
          <w:rFonts w:ascii="Times New Roman" w:hAnsi="Times New Roman" w:cs="Times New Roman"/>
          <w:sz w:val="24"/>
          <w:szCs w:val="24"/>
        </w:rPr>
        <w:t xml:space="preserve">The </w:t>
      </w:r>
      <w:r w:rsidR="00704D01" w:rsidRPr="004863D7">
        <w:rPr>
          <w:rFonts w:ascii="Times New Roman" w:hAnsi="Times New Roman" w:cs="Times New Roman"/>
          <w:sz w:val="24"/>
          <w:szCs w:val="24"/>
        </w:rPr>
        <w:t xml:space="preserve">argument </w:t>
      </w:r>
      <w:r w:rsidR="0067713B" w:rsidRPr="004863D7">
        <w:rPr>
          <w:rFonts w:ascii="Times New Roman" w:hAnsi="Times New Roman" w:cs="Times New Roman"/>
          <w:sz w:val="24"/>
          <w:szCs w:val="24"/>
        </w:rPr>
        <w:t>that the respondent was improperly cited in the Zambian High Court</w:t>
      </w:r>
      <w:r w:rsidR="00F133B4">
        <w:rPr>
          <w:rFonts w:ascii="Times New Roman" w:hAnsi="Times New Roman" w:cs="Times New Roman"/>
          <w:sz w:val="24"/>
          <w:szCs w:val="24"/>
        </w:rPr>
        <w:t xml:space="preserve"> was not fully argued and </w:t>
      </w:r>
      <w:r w:rsidR="00005063" w:rsidRPr="004863D7">
        <w:rPr>
          <w:rFonts w:ascii="Times New Roman" w:hAnsi="Times New Roman" w:cs="Times New Roman"/>
          <w:sz w:val="24"/>
          <w:szCs w:val="24"/>
        </w:rPr>
        <w:t xml:space="preserve">is </w:t>
      </w:r>
      <w:r w:rsidR="00704D01" w:rsidRPr="004863D7">
        <w:rPr>
          <w:rFonts w:ascii="Times New Roman" w:hAnsi="Times New Roman" w:cs="Times New Roman"/>
          <w:sz w:val="24"/>
          <w:szCs w:val="24"/>
        </w:rPr>
        <w:t>for another day</w:t>
      </w:r>
      <w:r w:rsidR="0067713B" w:rsidRPr="004863D7">
        <w:rPr>
          <w:rFonts w:ascii="Times New Roman" w:hAnsi="Times New Roman" w:cs="Times New Roman"/>
          <w:sz w:val="24"/>
          <w:szCs w:val="24"/>
        </w:rPr>
        <w:t xml:space="preserve">, the court having been asked to deal with only one </w:t>
      </w:r>
      <w:r w:rsidR="003720EF" w:rsidRPr="004863D7">
        <w:rPr>
          <w:rFonts w:ascii="Times New Roman" w:hAnsi="Times New Roman" w:cs="Times New Roman"/>
          <w:sz w:val="24"/>
          <w:szCs w:val="24"/>
        </w:rPr>
        <w:t>question</w:t>
      </w:r>
      <w:r w:rsidR="00704D01" w:rsidRPr="004863D7">
        <w:rPr>
          <w:rFonts w:ascii="Times New Roman" w:hAnsi="Times New Roman" w:cs="Times New Roman"/>
          <w:sz w:val="24"/>
          <w:szCs w:val="24"/>
        </w:rPr>
        <w:t xml:space="preserve">. </w:t>
      </w:r>
      <w:r w:rsidR="004863D7" w:rsidRPr="004863D7">
        <w:rPr>
          <w:rFonts w:ascii="Times New Roman" w:hAnsi="Times New Roman" w:cs="Times New Roman"/>
          <w:sz w:val="24"/>
          <w:szCs w:val="24"/>
        </w:rPr>
        <w:t>Onc</w:t>
      </w:r>
      <w:r w:rsidR="00B56532">
        <w:rPr>
          <w:rFonts w:ascii="Times New Roman" w:hAnsi="Times New Roman" w:cs="Times New Roman"/>
          <w:sz w:val="24"/>
          <w:szCs w:val="24"/>
        </w:rPr>
        <w:t>e a judgment has been delivered</w:t>
      </w:r>
      <w:r w:rsidR="004863D7" w:rsidRPr="004863D7">
        <w:rPr>
          <w:rFonts w:ascii="Times New Roman" w:hAnsi="Times New Roman" w:cs="Times New Roman"/>
          <w:sz w:val="24"/>
          <w:szCs w:val="24"/>
        </w:rPr>
        <w:t xml:space="preserve">, that fact cannot be wished away.  </w:t>
      </w:r>
      <w:r w:rsidR="005F5766" w:rsidRPr="004863D7">
        <w:rPr>
          <w:rFonts w:ascii="Times New Roman" w:hAnsi="Times New Roman" w:cs="Times New Roman"/>
          <w:sz w:val="24"/>
          <w:szCs w:val="24"/>
        </w:rPr>
        <w:t>The date of judgment does not</w:t>
      </w:r>
      <w:r w:rsidR="00704D01" w:rsidRPr="004863D7">
        <w:rPr>
          <w:rFonts w:ascii="Times New Roman" w:hAnsi="Times New Roman" w:cs="Times New Roman"/>
          <w:sz w:val="24"/>
          <w:szCs w:val="24"/>
        </w:rPr>
        <w:t xml:space="preserve"> change despite the </w:t>
      </w:r>
      <w:r w:rsidR="004863D7">
        <w:rPr>
          <w:rFonts w:ascii="Times New Roman" w:hAnsi="Times New Roman" w:cs="Times New Roman"/>
          <w:sz w:val="24"/>
          <w:szCs w:val="24"/>
        </w:rPr>
        <w:t>appeal</w:t>
      </w:r>
      <w:r w:rsidR="005D13C0" w:rsidRPr="004863D7">
        <w:rPr>
          <w:rFonts w:ascii="Times New Roman" w:hAnsi="Times New Roman" w:cs="Times New Roman"/>
          <w:sz w:val="24"/>
          <w:szCs w:val="24"/>
        </w:rPr>
        <w:t>.</w:t>
      </w:r>
      <w:r w:rsidR="00704D01" w:rsidRPr="004863D7">
        <w:rPr>
          <w:rFonts w:ascii="Times New Roman" w:hAnsi="Times New Roman" w:cs="Times New Roman"/>
          <w:sz w:val="24"/>
          <w:szCs w:val="24"/>
        </w:rPr>
        <w:t xml:space="preserve"> </w:t>
      </w:r>
      <w:r w:rsidR="008A57B4" w:rsidRPr="004863D7">
        <w:rPr>
          <w:rFonts w:ascii="Times New Roman" w:hAnsi="Times New Roman" w:cs="Times New Roman"/>
          <w:sz w:val="24"/>
          <w:szCs w:val="24"/>
        </w:rPr>
        <w:t>The order for substitution of parties granted on 15 September 2015</w:t>
      </w:r>
      <w:r w:rsidR="00FA4B49">
        <w:rPr>
          <w:rFonts w:ascii="Times New Roman" w:hAnsi="Times New Roman" w:cs="Times New Roman"/>
          <w:sz w:val="24"/>
          <w:szCs w:val="24"/>
        </w:rPr>
        <w:t xml:space="preserve"> had the effect of making</w:t>
      </w:r>
      <w:r w:rsidR="008A57B4" w:rsidRPr="004863D7">
        <w:rPr>
          <w:rFonts w:ascii="Times New Roman" w:hAnsi="Times New Roman" w:cs="Times New Roman"/>
          <w:sz w:val="24"/>
          <w:szCs w:val="24"/>
        </w:rPr>
        <w:t xml:space="preserve"> </w:t>
      </w:r>
      <w:bookmarkStart w:id="0" w:name="_GoBack"/>
      <w:bookmarkEnd w:id="0"/>
      <w:r w:rsidR="008A57B4" w:rsidRPr="00FA4B49">
        <w:rPr>
          <w:rFonts w:ascii="Times New Roman" w:hAnsi="Times New Roman" w:cs="Times New Roman"/>
          <w:sz w:val="24"/>
          <w:szCs w:val="24"/>
        </w:rPr>
        <w:lastRenderedPageBreak/>
        <w:t>the respondent part of the judgment. The substitution of a party was made on the judgment and</w:t>
      </w:r>
      <w:r w:rsidR="00E6044A" w:rsidRPr="00FA4B49">
        <w:rPr>
          <w:rFonts w:ascii="Times New Roman" w:hAnsi="Times New Roman" w:cs="Times New Roman"/>
          <w:sz w:val="24"/>
          <w:szCs w:val="24"/>
        </w:rPr>
        <w:t xml:space="preserve"> the judgment remained the same</w:t>
      </w:r>
      <w:r w:rsidR="008A57B4" w:rsidRPr="00FA4B49">
        <w:rPr>
          <w:rFonts w:ascii="Times New Roman" w:hAnsi="Times New Roman" w:cs="Times New Roman"/>
          <w:sz w:val="24"/>
          <w:szCs w:val="24"/>
        </w:rPr>
        <w:t>.</w:t>
      </w:r>
      <w:r w:rsidR="00A35271" w:rsidRPr="00FA4B49">
        <w:rPr>
          <w:rFonts w:ascii="Times New Roman" w:hAnsi="Times New Roman" w:cs="Times New Roman"/>
          <w:sz w:val="24"/>
          <w:szCs w:val="24"/>
        </w:rPr>
        <w:t xml:space="preserve"> </w:t>
      </w:r>
      <w:r w:rsidR="00F133B4" w:rsidRPr="00FA4B49">
        <w:rPr>
          <w:rFonts w:ascii="Times New Roman" w:hAnsi="Times New Roman" w:cs="Times New Roman"/>
          <w:sz w:val="24"/>
          <w:szCs w:val="24"/>
        </w:rPr>
        <w:t>The appeal that was lodged against the substitution had a bearing on the judgment. The judgment cannot not be separated from the appeal that was pending appeal.</w:t>
      </w:r>
      <w:r w:rsidR="00FA4B49" w:rsidRPr="00FA4B49">
        <w:rPr>
          <w:rFonts w:ascii="Times New Roman" w:hAnsi="Times New Roman" w:cs="Times New Roman"/>
          <w:sz w:val="24"/>
          <w:szCs w:val="24"/>
        </w:rPr>
        <w:t xml:space="preserve"> </w:t>
      </w:r>
      <w:r w:rsidR="008A57B4" w:rsidRPr="00FA4B49">
        <w:rPr>
          <w:rFonts w:ascii="Times New Roman" w:hAnsi="Times New Roman" w:cs="Times New Roman"/>
          <w:sz w:val="24"/>
          <w:szCs w:val="24"/>
        </w:rPr>
        <w:t>The appeal was not immediately dealt with resulting in an application for dismissal of the appeal. The dismissal of the appeal on 28 December 2017 is relevant as before the appeal over the substitution of parties was decid</w:t>
      </w:r>
      <w:r w:rsidR="00B56532" w:rsidRPr="00FA4B49">
        <w:rPr>
          <w:rFonts w:ascii="Times New Roman" w:hAnsi="Times New Roman" w:cs="Times New Roman"/>
          <w:sz w:val="24"/>
          <w:szCs w:val="24"/>
        </w:rPr>
        <w:t xml:space="preserve">ed the judgment was not </w:t>
      </w:r>
      <w:r w:rsidR="008A57B4" w:rsidRPr="00FA4B49">
        <w:rPr>
          <w:rFonts w:ascii="Times New Roman" w:hAnsi="Times New Roman" w:cs="Times New Roman"/>
          <w:sz w:val="24"/>
          <w:szCs w:val="24"/>
        </w:rPr>
        <w:t>final definitive</w:t>
      </w:r>
      <w:r w:rsidR="00F133B4" w:rsidRPr="00FA4B49">
        <w:rPr>
          <w:rFonts w:ascii="Times New Roman" w:hAnsi="Times New Roman" w:cs="Times New Roman"/>
          <w:sz w:val="24"/>
          <w:szCs w:val="24"/>
        </w:rPr>
        <w:t xml:space="preserve"> and</w:t>
      </w:r>
      <w:r w:rsidR="007D2B5A" w:rsidRPr="00FA4B49">
        <w:rPr>
          <w:rFonts w:ascii="Times New Roman" w:hAnsi="Times New Roman" w:cs="Times New Roman"/>
          <w:sz w:val="24"/>
          <w:szCs w:val="24"/>
        </w:rPr>
        <w:t xml:space="preserve"> </w:t>
      </w:r>
      <w:r w:rsidR="004863D7" w:rsidRPr="00FA4B49">
        <w:rPr>
          <w:rFonts w:ascii="Times New Roman" w:hAnsi="Times New Roman" w:cs="Times New Roman"/>
          <w:sz w:val="24"/>
          <w:szCs w:val="24"/>
        </w:rPr>
        <w:t>not</w:t>
      </w:r>
      <w:r w:rsidR="004863D7" w:rsidRPr="00FA4B49">
        <w:rPr>
          <w:sz w:val="24"/>
          <w:szCs w:val="24"/>
        </w:rPr>
        <w:t xml:space="preserve"> </w:t>
      </w:r>
      <w:r w:rsidR="004863D7" w:rsidRPr="00FA4B49">
        <w:rPr>
          <w:rFonts w:ascii="Times New Roman" w:hAnsi="Times New Roman" w:cs="Times New Roman"/>
          <w:sz w:val="24"/>
          <w:szCs w:val="24"/>
        </w:rPr>
        <w:t>capable of execution in Zambia and hence was</w:t>
      </w:r>
      <w:r w:rsidR="008A57B4" w:rsidRPr="00FA4B49">
        <w:rPr>
          <w:rFonts w:ascii="Times New Roman" w:hAnsi="Times New Roman" w:cs="Times New Roman"/>
          <w:sz w:val="24"/>
          <w:szCs w:val="24"/>
        </w:rPr>
        <w:t xml:space="preserve"> and was not capable of registration as a foreign judgment in this jurisdiction.</w:t>
      </w:r>
      <w:r w:rsidR="004863D7" w:rsidRPr="00FA4B49">
        <w:rPr>
          <w:sz w:val="24"/>
          <w:szCs w:val="24"/>
        </w:rPr>
        <w:t xml:space="preserve"> </w:t>
      </w:r>
    </w:p>
    <w:p w:rsidR="00704D01" w:rsidRPr="00BC6F7F" w:rsidRDefault="00BC6F7F" w:rsidP="00BB2458">
      <w:pPr>
        <w:pStyle w:val="ListParagraph"/>
        <w:numPr>
          <w:ilvl w:val="0"/>
          <w:numId w:val="12"/>
        </w:numPr>
        <w:spacing w:line="360" w:lineRule="auto"/>
        <w:jc w:val="both"/>
        <w:rPr>
          <w:rFonts w:ascii="Times New Roman" w:hAnsi="Times New Roman" w:cs="Times New Roman"/>
          <w:i/>
          <w:sz w:val="24"/>
          <w:szCs w:val="24"/>
        </w:rPr>
      </w:pPr>
      <w:r w:rsidRPr="007D2B5A">
        <w:rPr>
          <w:rFonts w:ascii="Times New Roman" w:hAnsi="Times New Roman" w:cs="Times New Roman"/>
          <w:sz w:val="24"/>
          <w:szCs w:val="24"/>
        </w:rPr>
        <w:t>As the appeal against the substitution of parties was pending, the judgment did not become final</w:t>
      </w:r>
      <w:r w:rsidR="00F133B4">
        <w:rPr>
          <w:rFonts w:ascii="Times New Roman" w:hAnsi="Times New Roman" w:cs="Times New Roman"/>
          <w:sz w:val="24"/>
          <w:szCs w:val="24"/>
        </w:rPr>
        <w:t>, conclusive</w:t>
      </w:r>
      <w:r w:rsidRPr="007D2B5A">
        <w:rPr>
          <w:rFonts w:ascii="Times New Roman" w:hAnsi="Times New Roman" w:cs="Times New Roman"/>
          <w:sz w:val="24"/>
          <w:szCs w:val="24"/>
        </w:rPr>
        <w:t xml:space="preserve"> and definitive before the application for substitution was determined to finality. The judgment was not capable of execution in Zambia because of the pending appea</w:t>
      </w:r>
      <w:r w:rsidR="0075461C">
        <w:rPr>
          <w:rFonts w:ascii="Times New Roman" w:hAnsi="Times New Roman" w:cs="Times New Roman"/>
          <w:sz w:val="24"/>
          <w:szCs w:val="24"/>
        </w:rPr>
        <w:t xml:space="preserve">l. </w:t>
      </w:r>
      <w:r w:rsidRPr="00BC6F7F">
        <w:rPr>
          <w:rFonts w:ascii="Times New Roman" w:hAnsi="Times New Roman" w:cs="Times New Roman"/>
          <w:sz w:val="24"/>
          <w:szCs w:val="24"/>
        </w:rPr>
        <w:t xml:space="preserve">The effect of the appeal against the substitution of </w:t>
      </w:r>
      <w:r w:rsidR="005D13C0" w:rsidRPr="00BC6F7F">
        <w:rPr>
          <w:rFonts w:ascii="Times New Roman" w:hAnsi="Times New Roman" w:cs="Times New Roman"/>
          <w:sz w:val="24"/>
          <w:szCs w:val="24"/>
        </w:rPr>
        <w:t>parties as</w:t>
      </w:r>
      <w:r w:rsidRPr="00BC6F7F">
        <w:rPr>
          <w:rFonts w:ascii="Times New Roman" w:hAnsi="Times New Roman" w:cs="Times New Roman"/>
          <w:sz w:val="24"/>
          <w:szCs w:val="24"/>
        </w:rPr>
        <w:t xml:space="preserve"> a whole was to delay the running of the six year period in</w:t>
      </w:r>
      <w:r w:rsidR="00FA4B49">
        <w:rPr>
          <w:rFonts w:ascii="Times New Roman" w:hAnsi="Times New Roman" w:cs="Times New Roman"/>
          <w:sz w:val="24"/>
          <w:szCs w:val="24"/>
        </w:rPr>
        <w:t xml:space="preserve"> terms of</w:t>
      </w:r>
      <w:r w:rsidRPr="00BC6F7F">
        <w:rPr>
          <w:rFonts w:ascii="Times New Roman" w:hAnsi="Times New Roman" w:cs="Times New Roman"/>
          <w:sz w:val="24"/>
          <w:szCs w:val="24"/>
        </w:rPr>
        <w:t xml:space="preserve"> </w:t>
      </w:r>
      <w:r w:rsidR="005D13C0" w:rsidRPr="00BC6F7F">
        <w:rPr>
          <w:rFonts w:ascii="Times New Roman" w:hAnsi="Times New Roman" w:cs="Times New Roman"/>
          <w:sz w:val="24"/>
          <w:szCs w:val="24"/>
        </w:rPr>
        <w:t>s5 (</w:t>
      </w:r>
      <w:r w:rsidRPr="00BC6F7F">
        <w:rPr>
          <w:rFonts w:ascii="Times New Roman" w:hAnsi="Times New Roman" w:cs="Times New Roman"/>
          <w:sz w:val="24"/>
          <w:szCs w:val="24"/>
        </w:rPr>
        <w:t xml:space="preserve">2) (a) (ii) of the </w:t>
      </w:r>
      <w:r w:rsidR="005D13C0" w:rsidRPr="00BC6F7F">
        <w:rPr>
          <w:rFonts w:ascii="Times New Roman" w:hAnsi="Times New Roman" w:cs="Times New Roman"/>
          <w:sz w:val="24"/>
          <w:szCs w:val="24"/>
        </w:rPr>
        <w:t xml:space="preserve">Act. </w:t>
      </w:r>
      <w:r w:rsidRPr="00BC6F7F">
        <w:rPr>
          <w:rFonts w:ascii="Times New Roman" w:hAnsi="Times New Roman" w:cs="Times New Roman"/>
          <w:sz w:val="24"/>
          <w:szCs w:val="24"/>
        </w:rPr>
        <w:t>The applicant had 6 years from the date the appeal was thrown out to register the foreign judgment.</w:t>
      </w:r>
    </w:p>
    <w:p w:rsidR="00581150" w:rsidRPr="00FA4B49" w:rsidRDefault="00BC6F7F" w:rsidP="00274829">
      <w:pPr>
        <w:pStyle w:val="ListParagraph"/>
        <w:numPr>
          <w:ilvl w:val="0"/>
          <w:numId w:val="12"/>
        </w:numPr>
        <w:spacing w:line="360" w:lineRule="auto"/>
        <w:jc w:val="both"/>
        <w:rPr>
          <w:rFonts w:ascii="Times New Roman" w:hAnsi="Times New Roman" w:cs="Times New Roman"/>
          <w:sz w:val="24"/>
          <w:szCs w:val="24"/>
        </w:rPr>
      </w:pPr>
      <w:r w:rsidRPr="00FA4B49">
        <w:rPr>
          <w:rFonts w:ascii="Times New Roman" w:hAnsi="Times New Roman" w:cs="Times New Roman"/>
          <w:sz w:val="24"/>
          <w:szCs w:val="24"/>
        </w:rPr>
        <w:t xml:space="preserve">I must conclude that the </w:t>
      </w:r>
      <w:r w:rsidR="008A57B4" w:rsidRPr="00FA4B49">
        <w:rPr>
          <w:rFonts w:ascii="Times New Roman" w:hAnsi="Times New Roman" w:cs="Times New Roman"/>
          <w:sz w:val="24"/>
          <w:szCs w:val="24"/>
        </w:rPr>
        <w:t xml:space="preserve">applicant could not </w:t>
      </w:r>
      <w:r w:rsidR="0075461C" w:rsidRPr="00FA4B49">
        <w:rPr>
          <w:rFonts w:ascii="Times New Roman" w:hAnsi="Times New Roman" w:cs="Times New Roman"/>
          <w:sz w:val="24"/>
          <w:szCs w:val="24"/>
        </w:rPr>
        <w:t xml:space="preserve">competently </w:t>
      </w:r>
      <w:r w:rsidR="008A57B4" w:rsidRPr="00FA4B49">
        <w:rPr>
          <w:rFonts w:ascii="Times New Roman" w:hAnsi="Times New Roman" w:cs="Times New Roman"/>
          <w:sz w:val="24"/>
          <w:szCs w:val="24"/>
        </w:rPr>
        <w:t xml:space="preserve">take any action </w:t>
      </w:r>
      <w:r w:rsidR="0075461C" w:rsidRPr="00FA4B49">
        <w:rPr>
          <w:rFonts w:ascii="Times New Roman" w:hAnsi="Times New Roman" w:cs="Times New Roman"/>
          <w:sz w:val="24"/>
          <w:szCs w:val="24"/>
        </w:rPr>
        <w:t xml:space="preserve">to register the judgment </w:t>
      </w:r>
      <w:r w:rsidR="008A57B4" w:rsidRPr="00FA4B49">
        <w:rPr>
          <w:rFonts w:ascii="Times New Roman" w:hAnsi="Times New Roman" w:cs="Times New Roman"/>
          <w:sz w:val="24"/>
          <w:szCs w:val="24"/>
        </w:rPr>
        <w:t>as long as the appeal against t</w:t>
      </w:r>
      <w:r w:rsidRPr="00FA4B49">
        <w:rPr>
          <w:rFonts w:ascii="Times New Roman" w:hAnsi="Times New Roman" w:cs="Times New Roman"/>
          <w:sz w:val="24"/>
          <w:szCs w:val="24"/>
        </w:rPr>
        <w:t>he ruling to substitute</w:t>
      </w:r>
      <w:r w:rsidR="0075461C" w:rsidRPr="00FA4B49">
        <w:rPr>
          <w:rFonts w:ascii="Times New Roman" w:hAnsi="Times New Roman" w:cs="Times New Roman"/>
          <w:sz w:val="24"/>
          <w:szCs w:val="24"/>
        </w:rPr>
        <w:t xml:space="preserve"> </w:t>
      </w:r>
      <w:r w:rsidR="00FA4B49" w:rsidRPr="00FA4B49">
        <w:rPr>
          <w:rFonts w:ascii="Times New Roman" w:hAnsi="Times New Roman" w:cs="Times New Roman"/>
          <w:sz w:val="24"/>
          <w:szCs w:val="24"/>
        </w:rPr>
        <w:t xml:space="preserve">the respondent as </w:t>
      </w:r>
      <w:r w:rsidR="0075461C" w:rsidRPr="00FA4B49">
        <w:rPr>
          <w:rFonts w:ascii="Times New Roman" w:hAnsi="Times New Roman" w:cs="Times New Roman"/>
          <w:sz w:val="24"/>
          <w:szCs w:val="24"/>
        </w:rPr>
        <w:t>a party had not been finalised. T</w:t>
      </w:r>
      <w:r w:rsidRPr="00FA4B49">
        <w:rPr>
          <w:rFonts w:ascii="Times New Roman" w:hAnsi="Times New Roman" w:cs="Times New Roman"/>
          <w:sz w:val="24"/>
          <w:szCs w:val="24"/>
        </w:rPr>
        <w:t xml:space="preserve">he question of the correct debtor </w:t>
      </w:r>
      <w:r w:rsidR="0075461C" w:rsidRPr="00FA4B49">
        <w:rPr>
          <w:rFonts w:ascii="Times New Roman" w:hAnsi="Times New Roman" w:cs="Times New Roman"/>
          <w:sz w:val="24"/>
          <w:szCs w:val="24"/>
        </w:rPr>
        <w:t>remained</w:t>
      </w:r>
      <w:r w:rsidRPr="00FA4B49">
        <w:rPr>
          <w:rFonts w:ascii="Times New Roman" w:hAnsi="Times New Roman" w:cs="Times New Roman"/>
          <w:sz w:val="24"/>
          <w:szCs w:val="24"/>
        </w:rPr>
        <w:t xml:space="preserve"> in abeyance. The six years are to be reckoned from the date that the appeal was dismissed by the Zambian High Court, being 28 December 2017. The application for registration of the foreign judgment was lodged within the time stipulated in s5 of the Act.</w:t>
      </w:r>
      <w:r w:rsidR="00FA4B49">
        <w:rPr>
          <w:rFonts w:ascii="Times New Roman" w:hAnsi="Times New Roman" w:cs="Times New Roman"/>
          <w:sz w:val="24"/>
          <w:szCs w:val="24"/>
        </w:rPr>
        <w:t xml:space="preserve"> </w:t>
      </w:r>
      <w:r w:rsidR="00581150" w:rsidRPr="00FA4B49">
        <w:rPr>
          <w:rFonts w:ascii="Times New Roman" w:hAnsi="Times New Roman" w:cs="Times New Roman"/>
          <w:sz w:val="24"/>
          <w:szCs w:val="24"/>
        </w:rPr>
        <w:t>The</w:t>
      </w:r>
      <w:r w:rsidR="00704D01" w:rsidRPr="00FA4B49">
        <w:rPr>
          <w:rFonts w:ascii="Times New Roman" w:hAnsi="Times New Roman" w:cs="Times New Roman"/>
          <w:sz w:val="24"/>
          <w:szCs w:val="24"/>
        </w:rPr>
        <w:t xml:space="preserve"> </w:t>
      </w:r>
      <w:r w:rsidR="00FA4B49">
        <w:rPr>
          <w:rFonts w:ascii="Times New Roman" w:hAnsi="Times New Roman" w:cs="Times New Roman"/>
          <w:sz w:val="24"/>
          <w:szCs w:val="24"/>
        </w:rPr>
        <w:t xml:space="preserve">respondent’s point </w:t>
      </w:r>
      <w:r w:rsidR="005F5766" w:rsidRPr="00FA4B49">
        <w:rPr>
          <w:rFonts w:ascii="Times New Roman" w:hAnsi="Times New Roman" w:cs="Times New Roman"/>
          <w:sz w:val="24"/>
          <w:szCs w:val="24"/>
        </w:rPr>
        <w:t>fails</w:t>
      </w:r>
      <w:r w:rsidR="00C636AB" w:rsidRPr="00FA4B49">
        <w:rPr>
          <w:rFonts w:ascii="Times New Roman" w:hAnsi="Times New Roman" w:cs="Times New Roman"/>
          <w:sz w:val="24"/>
          <w:szCs w:val="24"/>
        </w:rPr>
        <w:t>.</w:t>
      </w:r>
    </w:p>
    <w:p w:rsidR="00704D01" w:rsidRPr="00FA4B49" w:rsidRDefault="00704D01" w:rsidP="00BB2458">
      <w:pPr>
        <w:pStyle w:val="ListParagraph"/>
        <w:spacing w:line="360" w:lineRule="auto"/>
        <w:ind w:left="360"/>
        <w:jc w:val="both"/>
        <w:rPr>
          <w:rFonts w:ascii="Times New Roman" w:hAnsi="Times New Roman" w:cs="Times New Roman"/>
          <w:sz w:val="24"/>
          <w:szCs w:val="24"/>
        </w:rPr>
      </w:pPr>
    </w:p>
    <w:p w:rsidR="00704D01" w:rsidRDefault="00704D01" w:rsidP="00BB2458">
      <w:pPr>
        <w:pStyle w:val="ListParagraph"/>
        <w:spacing w:line="360" w:lineRule="auto"/>
        <w:ind w:left="360"/>
        <w:jc w:val="both"/>
        <w:rPr>
          <w:rFonts w:ascii="Times New Roman" w:hAnsi="Times New Roman" w:cs="Times New Roman"/>
          <w:sz w:val="24"/>
          <w:szCs w:val="24"/>
        </w:rPr>
      </w:pPr>
    </w:p>
    <w:p w:rsidR="0082285D" w:rsidRDefault="0082285D" w:rsidP="00BB2458">
      <w:pPr>
        <w:pStyle w:val="ListParagraph"/>
        <w:spacing w:line="360" w:lineRule="auto"/>
        <w:ind w:left="360"/>
        <w:jc w:val="both"/>
        <w:rPr>
          <w:rFonts w:ascii="Times New Roman" w:hAnsi="Times New Roman" w:cs="Times New Roman"/>
          <w:sz w:val="24"/>
          <w:szCs w:val="24"/>
        </w:rPr>
      </w:pPr>
    </w:p>
    <w:p w:rsidR="00B56532" w:rsidRDefault="00B56532" w:rsidP="00BB2458">
      <w:pPr>
        <w:pStyle w:val="ListParagraph"/>
        <w:spacing w:line="360" w:lineRule="auto"/>
        <w:ind w:left="360"/>
        <w:jc w:val="both"/>
        <w:rPr>
          <w:rFonts w:ascii="Times New Roman" w:hAnsi="Times New Roman" w:cs="Times New Roman"/>
          <w:sz w:val="24"/>
          <w:szCs w:val="24"/>
        </w:rPr>
      </w:pPr>
    </w:p>
    <w:p w:rsidR="00704D01" w:rsidRDefault="00BB2458" w:rsidP="00BB2458">
      <w:pPr>
        <w:pStyle w:val="ListParagraph"/>
        <w:spacing w:line="240" w:lineRule="auto"/>
        <w:ind w:left="0"/>
        <w:jc w:val="both"/>
        <w:rPr>
          <w:rFonts w:ascii="Times New Roman" w:hAnsi="Times New Roman" w:cs="Times New Roman"/>
          <w:sz w:val="24"/>
          <w:szCs w:val="24"/>
        </w:rPr>
      </w:pPr>
      <w:r w:rsidRPr="00BB2458">
        <w:rPr>
          <w:rFonts w:ascii="Times New Roman" w:hAnsi="Times New Roman" w:cs="Times New Roman"/>
          <w:i/>
          <w:sz w:val="24"/>
          <w:szCs w:val="24"/>
        </w:rPr>
        <w:t>Mambara and Partners</w:t>
      </w:r>
      <w:r>
        <w:rPr>
          <w:rFonts w:ascii="Times New Roman" w:hAnsi="Times New Roman" w:cs="Times New Roman"/>
          <w:sz w:val="24"/>
          <w:szCs w:val="24"/>
        </w:rPr>
        <w:t>, applicant’s legal practitioners</w:t>
      </w:r>
    </w:p>
    <w:p w:rsidR="00704D01" w:rsidRPr="00704D01" w:rsidRDefault="00704D01" w:rsidP="00BB2458">
      <w:pPr>
        <w:pStyle w:val="ListParagraph"/>
        <w:spacing w:line="240" w:lineRule="auto"/>
        <w:ind w:left="0"/>
        <w:jc w:val="both"/>
        <w:rPr>
          <w:rFonts w:ascii="Times New Roman" w:hAnsi="Times New Roman" w:cs="Times New Roman"/>
          <w:sz w:val="24"/>
          <w:szCs w:val="24"/>
        </w:rPr>
      </w:pPr>
      <w:r w:rsidRPr="00D72529">
        <w:rPr>
          <w:rFonts w:ascii="Times New Roman" w:hAnsi="Times New Roman" w:cs="Times New Roman"/>
          <w:i/>
          <w:sz w:val="24"/>
          <w:szCs w:val="24"/>
        </w:rPr>
        <w:t>Cog</w:t>
      </w:r>
      <w:r w:rsidR="005D13C0" w:rsidRPr="00D72529">
        <w:rPr>
          <w:rFonts w:ascii="Times New Roman" w:hAnsi="Times New Roman" w:cs="Times New Roman"/>
          <w:i/>
          <w:sz w:val="24"/>
          <w:szCs w:val="24"/>
        </w:rPr>
        <w:t>h</w:t>
      </w:r>
      <w:r w:rsidRPr="00D72529">
        <w:rPr>
          <w:rFonts w:ascii="Times New Roman" w:hAnsi="Times New Roman" w:cs="Times New Roman"/>
          <w:i/>
          <w:sz w:val="24"/>
          <w:szCs w:val="24"/>
        </w:rPr>
        <w:t>lan</w:t>
      </w:r>
      <w:r w:rsidR="00BB2458" w:rsidRPr="00BB2458">
        <w:rPr>
          <w:rFonts w:ascii="Times New Roman" w:hAnsi="Times New Roman" w:cs="Times New Roman"/>
          <w:i/>
          <w:sz w:val="24"/>
          <w:szCs w:val="24"/>
        </w:rPr>
        <w:t xml:space="preserve"> Welsh and Guest</w:t>
      </w:r>
      <w:r w:rsidR="00BB2458">
        <w:rPr>
          <w:rFonts w:ascii="Times New Roman" w:hAnsi="Times New Roman" w:cs="Times New Roman"/>
          <w:sz w:val="24"/>
          <w:szCs w:val="24"/>
        </w:rPr>
        <w:t>, respondent’s legal practitioners</w:t>
      </w:r>
    </w:p>
    <w:p w:rsidR="00184BCB" w:rsidRDefault="00184BCB" w:rsidP="00BB2458">
      <w:pPr>
        <w:pStyle w:val="ListParagraph"/>
        <w:spacing w:line="360" w:lineRule="auto"/>
        <w:ind w:left="927"/>
        <w:jc w:val="both"/>
        <w:rPr>
          <w:rFonts w:ascii="Times New Roman" w:hAnsi="Times New Roman" w:cs="Times New Roman"/>
          <w:sz w:val="24"/>
          <w:szCs w:val="24"/>
        </w:rPr>
      </w:pPr>
    </w:p>
    <w:p w:rsidR="00F74926" w:rsidRPr="00F74926" w:rsidRDefault="00F74926" w:rsidP="00BB2458">
      <w:pPr>
        <w:spacing w:line="360" w:lineRule="auto"/>
        <w:jc w:val="both"/>
        <w:rPr>
          <w:rFonts w:ascii="Times New Roman" w:hAnsi="Times New Roman" w:cs="Times New Roman"/>
          <w:b/>
          <w:sz w:val="24"/>
          <w:szCs w:val="24"/>
        </w:rPr>
      </w:pPr>
    </w:p>
    <w:p w:rsidR="00F74926" w:rsidRPr="00F74926" w:rsidRDefault="00F74926" w:rsidP="00F74926">
      <w:pPr>
        <w:spacing w:line="360" w:lineRule="auto"/>
        <w:jc w:val="both"/>
        <w:rPr>
          <w:rFonts w:ascii="Times New Roman" w:hAnsi="Times New Roman" w:cs="Times New Roman"/>
          <w:b/>
          <w:sz w:val="24"/>
          <w:szCs w:val="24"/>
        </w:rPr>
      </w:pPr>
    </w:p>
    <w:sectPr w:rsidR="00F74926" w:rsidRPr="00F749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6CE" w:rsidRDefault="003F56CE" w:rsidP="00D313EB">
      <w:pPr>
        <w:spacing w:after="0" w:line="240" w:lineRule="auto"/>
      </w:pPr>
      <w:r>
        <w:separator/>
      </w:r>
    </w:p>
  </w:endnote>
  <w:endnote w:type="continuationSeparator" w:id="0">
    <w:p w:rsidR="003F56CE" w:rsidRDefault="003F56CE" w:rsidP="00D31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6CE" w:rsidRDefault="003F56CE" w:rsidP="00D313EB">
      <w:pPr>
        <w:spacing w:after="0" w:line="240" w:lineRule="auto"/>
      </w:pPr>
      <w:r>
        <w:separator/>
      </w:r>
    </w:p>
  </w:footnote>
  <w:footnote w:type="continuationSeparator" w:id="0">
    <w:p w:rsidR="003F56CE" w:rsidRDefault="003F56CE" w:rsidP="00D31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233560"/>
      <w:docPartObj>
        <w:docPartGallery w:val="Page Numbers (Top of Page)"/>
        <w:docPartUnique/>
      </w:docPartObj>
    </w:sdtPr>
    <w:sdtEndPr>
      <w:rPr>
        <w:noProof/>
      </w:rPr>
    </w:sdtEndPr>
    <w:sdtContent>
      <w:p w:rsidR="00E97839" w:rsidRDefault="00E97839">
        <w:pPr>
          <w:pStyle w:val="Header"/>
          <w:jc w:val="right"/>
          <w:rPr>
            <w:noProof/>
          </w:rPr>
        </w:pPr>
        <w:r>
          <w:fldChar w:fldCharType="begin"/>
        </w:r>
        <w:r>
          <w:instrText xml:space="preserve"> PAGE   \* MERGEFORMAT </w:instrText>
        </w:r>
        <w:r>
          <w:fldChar w:fldCharType="separate"/>
        </w:r>
        <w:r w:rsidR="005E58AC">
          <w:rPr>
            <w:noProof/>
          </w:rPr>
          <w:t>6</w:t>
        </w:r>
        <w:r>
          <w:rPr>
            <w:noProof/>
          </w:rPr>
          <w:fldChar w:fldCharType="end"/>
        </w:r>
      </w:p>
      <w:p w:rsidR="00E97839" w:rsidRDefault="00E97839">
        <w:pPr>
          <w:pStyle w:val="Header"/>
          <w:jc w:val="right"/>
          <w:rPr>
            <w:noProof/>
          </w:rPr>
        </w:pPr>
        <w:r>
          <w:rPr>
            <w:noProof/>
          </w:rPr>
          <w:t xml:space="preserve">HH </w:t>
        </w:r>
        <w:r w:rsidR="00AB56B6">
          <w:rPr>
            <w:noProof/>
          </w:rPr>
          <w:t>159-22</w:t>
        </w:r>
      </w:p>
      <w:p w:rsidR="00E97839" w:rsidRDefault="00E97839">
        <w:pPr>
          <w:pStyle w:val="Header"/>
          <w:jc w:val="right"/>
        </w:pPr>
        <w:r>
          <w:rPr>
            <w:noProof/>
          </w:rPr>
          <w:t>HC 5654/21</w:t>
        </w:r>
      </w:p>
    </w:sdtContent>
  </w:sdt>
  <w:p w:rsidR="00E97839" w:rsidRDefault="00E978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798"/>
    <w:multiLevelType w:val="hybridMultilevel"/>
    <w:tmpl w:val="3AC053E4"/>
    <w:lvl w:ilvl="0" w:tplc="EB98D4F8">
      <w:start w:val="1"/>
      <w:numFmt w:val="decimal"/>
      <w:lvlText w:val="%1."/>
      <w:lvlJc w:val="left"/>
      <w:pPr>
        <w:ind w:left="360" w:hanging="360"/>
      </w:pPr>
      <w:rPr>
        <w:rFonts w:hint="default"/>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32A38"/>
    <w:multiLevelType w:val="hybridMultilevel"/>
    <w:tmpl w:val="E54C595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656349"/>
    <w:multiLevelType w:val="hybridMultilevel"/>
    <w:tmpl w:val="BD785C08"/>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3FE3D82"/>
    <w:multiLevelType w:val="hybridMultilevel"/>
    <w:tmpl w:val="7FA41B6C"/>
    <w:lvl w:ilvl="0" w:tplc="5B72925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A9C5AC0"/>
    <w:multiLevelType w:val="hybridMultilevel"/>
    <w:tmpl w:val="93A48BDC"/>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2593ED8"/>
    <w:multiLevelType w:val="hybridMultilevel"/>
    <w:tmpl w:val="3A44CAE2"/>
    <w:lvl w:ilvl="0" w:tplc="1C090017">
      <w:start w:val="1"/>
      <w:numFmt w:val="lowerLetter"/>
      <w:lvlText w:val="%1)"/>
      <w:lvlJc w:val="left"/>
      <w:pPr>
        <w:ind w:left="842" w:hanging="360"/>
      </w:pPr>
    </w:lvl>
    <w:lvl w:ilvl="1" w:tplc="1C090019" w:tentative="1">
      <w:start w:val="1"/>
      <w:numFmt w:val="lowerLetter"/>
      <w:lvlText w:val="%2."/>
      <w:lvlJc w:val="left"/>
      <w:pPr>
        <w:ind w:left="1562" w:hanging="360"/>
      </w:pPr>
    </w:lvl>
    <w:lvl w:ilvl="2" w:tplc="1C09001B" w:tentative="1">
      <w:start w:val="1"/>
      <w:numFmt w:val="lowerRoman"/>
      <w:lvlText w:val="%3."/>
      <w:lvlJc w:val="right"/>
      <w:pPr>
        <w:ind w:left="2282" w:hanging="180"/>
      </w:pPr>
    </w:lvl>
    <w:lvl w:ilvl="3" w:tplc="1C09000F" w:tentative="1">
      <w:start w:val="1"/>
      <w:numFmt w:val="decimal"/>
      <w:lvlText w:val="%4."/>
      <w:lvlJc w:val="left"/>
      <w:pPr>
        <w:ind w:left="3002" w:hanging="360"/>
      </w:pPr>
    </w:lvl>
    <w:lvl w:ilvl="4" w:tplc="1C090019" w:tentative="1">
      <w:start w:val="1"/>
      <w:numFmt w:val="lowerLetter"/>
      <w:lvlText w:val="%5."/>
      <w:lvlJc w:val="left"/>
      <w:pPr>
        <w:ind w:left="3722" w:hanging="360"/>
      </w:pPr>
    </w:lvl>
    <w:lvl w:ilvl="5" w:tplc="1C09001B" w:tentative="1">
      <w:start w:val="1"/>
      <w:numFmt w:val="lowerRoman"/>
      <w:lvlText w:val="%6."/>
      <w:lvlJc w:val="right"/>
      <w:pPr>
        <w:ind w:left="4442" w:hanging="180"/>
      </w:pPr>
    </w:lvl>
    <w:lvl w:ilvl="6" w:tplc="1C09000F" w:tentative="1">
      <w:start w:val="1"/>
      <w:numFmt w:val="decimal"/>
      <w:lvlText w:val="%7."/>
      <w:lvlJc w:val="left"/>
      <w:pPr>
        <w:ind w:left="5162" w:hanging="360"/>
      </w:pPr>
    </w:lvl>
    <w:lvl w:ilvl="7" w:tplc="1C090019" w:tentative="1">
      <w:start w:val="1"/>
      <w:numFmt w:val="lowerLetter"/>
      <w:lvlText w:val="%8."/>
      <w:lvlJc w:val="left"/>
      <w:pPr>
        <w:ind w:left="5882" w:hanging="360"/>
      </w:pPr>
    </w:lvl>
    <w:lvl w:ilvl="8" w:tplc="1C09001B" w:tentative="1">
      <w:start w:val="1"/>
      <w:numFmt w:val="lowerRoman"/>
      <w:lvlText w:val="%9."/>
      <w:lvlJc w:val="right"/>
      <w:pPr>
        <w:ind w:left="6602" w:hanging="180"/>
      </w:pPr>
    </w:lvl>
  </w:abstractNum>
  <w:abstractNum w:abstractNumId="6" w15:restartNumberingAfterBreak="0">
    <w:nsid w:val="44814F86"/>
    <w:multiLevelType w:val="hybridMultilevel"/>
    <w:tmpl w:val="AFE8F9F4"/>
    <w:lvl w:ilvl="0" w:tplc="6B58A328">
      <w:start w:val="1"/>
      <w:numFmt w:val="decimal"/>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48CE5BE1"/>
    <w:multiLevelType w:val="hybridMultilevel"/>
    <w:tmpl w:val="59DE1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82186A">
      <w:start w:val="1"/>
      <w:numFmt w:val="decimal"/>
      <w:lvlText w:val="(%3)"/>
      <w:lvlJc w:val="left"/>
      <w:pPr>
        <w:ind w:left="2340" w:hanging="360"/>
      </w:pPr>
      <w:rPr>
        <w:rFonts w:hint="default"/>
      </w:rPr>
    </w:lvl>
    <w:lvl w:ilvl="3" w:tplc="7FC2B6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74523"/>
    <w:multiLevelType w:val="hybridMultilevel"/>
    <w:tmpl w:val="A73E969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DE02715"/>
    <w:multiLevelType w:val="hybridMultilevel"/>
    <w:tmpl w:val="ED56A1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E1A6097"/>
    <w:multiLevelType w:val="hybridMultilevel"/>
    <w:tmpl w:val="DD1ABB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E4F4ECB"/>
    <w:multiLevelType w:val="hybridMultilevel"/>
    <w:tmpl w:val="7624A5A6"/>
    <w:lvl w:ilvl="0" w:tplc="1C09000F">
      <w:start w:val="1"/>
      <w:numFmt w:val="decimal"/>
      <w:lvlText w:val="%1."/>
      <w:lvlJc w:val="left"/>
      <w:pPr>
        <w:ind w:left="927" w:hanging="360"/>
      </w:pPr>
      <w:rPr>
        <w:rFonts w:hint="default"/>
        <w:b w:val="0"/>
      </w:rPr>
    </w:lvl>
    <w:lvl w:ilvl="1" w:tplc="3A52D342">
      <w:start w:val="1"/>
      <w:numFmt w:val="lowerRoman"/>
      <w:lvlText w:val="(%2)"/>
      <w:lvlJc w:val="left"/>
      <w:pPr>
        <w:ind w:left="1800" w:hanging="720"/>
      </w:pPr>
      <w:rPr>
        <w:rFonts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6748F4"/>
    <w:multiLevelType w:val="hybridMultilevel"/>
    <w:tmpl w:val="00E4A236"/>
    <w:lvl w:ilvl="0" w:tplc="A65451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4"/>
  </w:num>
  <w:num w:numId="5">
    <w:abstractNumId w:val="6"/>
  </w:num>
  <w:num w:numId="6">
    <w:abstractNumId w:val="11"/>
  </w:num>
  <w:num w:numId="7">
    <w:abstractNumId w:val="8"/>
  </w:num>
  <w:num w:numId="8">
    <w:abstractNumId w:val="5"/>
  </w:num>
  <w:num w:numId="9">
    <w:abstractNumId w:val="2"/>
  </w:num>
  <w:num w:numId="10">
    <w:abstractNumId w:val="3"/>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93"/>
    <w:rsid w:val="00002568"/>
    <w:rsid w:val="00005063"/>
    <w:rsid w:val="00005A30"/>
    <w:rsid w:val="00013395"/>
    <w:rsid w:val="00022835"/>
    <w:rsid w:val="000659D8"/>
    <w:rsid w:val="00065BEC"/>
    <w:rsid w:val="00071DF5"/>
    <w:rsid w:val="00074439"/>
    <w:rsid w:val="000B1EE9"/>
    <w:rsid w:val="000B3986"/>
    <w:rsid w:val="000E73DD"/>
    <w:rsid w:val="000F330B"/>
    <w:rsid w:val="000F3504"/>
    <w:rsid w:val="00100E93"/>
    <w:rsid w:val="00103CAA"/>
    <w:rsid w:val="0010581F"/>
    <w:rsid w:val="001060D3"/>
    <w:rsid w:val="00116908"/>
    <w:rsid w:val="00125538"/>
    <w:rsid w:val="00133831"/>
    <w:rsid w:val="00142A6B"/>
    <w:rsid w:val="00184868"/>
    <w:rsid w:val="00184BCB"/>
    <w:rsid w:val="001858F5"/>
    <w:rsid w:val="00185D4A"/>
    <w:rsid w:val="00190766"/>
    <w:rsid w:val="001A315A"/>
    <w:rsid w:val="001B0961"/>
    <w:rsid w:val="001D28FC"/>
    <w:rsid w:val="001D3F02"/>
    <w:rsid w:val="001E1F9E"/>
    <w:rsid w:val="001E5DF4"/>
    <w:rsid w:val="0021777F"/>
    <w:rsid w:val="002264A2"/>
    <w:rsid w:val="002362B7"/>
    <w:rsid w:val="002379D6"/>
    <w:rsid w:val="00242A9B"/>
    <w:rsid w:val="0025533F"/>
    <w:rsid w:val="00264DC1"/>
    <w:rsid w:val="00270F84"/>
    <w:rsid w:val="0027532B"/>
    <w:rsid w:val="002959C1"/>
    <w:rsid w:val="00297487"/>
    <w:rsid w:val="002B0C83"/>
    <w:rsid w:val="002B48C9"/>
    <w:rsid w:val="002B5A57"/>
    <w:rsid w:val="002B774B"/>
    <w:rsid w:val="002D0664"/>
    <w:rsid w:val="002E31C2"/>
    <w:rsid w:val="002E6E42"/>
    <w:rsid w:val="00300DCC"/>
    <w:rsid w:val="00310FFA"/>
    <w:rsid w:val="00315B90"/>
    <w:rsid w:val="0032252A"/>
    <w:rsid w:val="0032323E"/>
    <w:rsid w:val="003271C8"/>
    <w:rsid w:val="003378CE"/>
    <w:rsid w:val="00343E67"/>
    <w:rsid w:val="00351C6D"/>
    <w:rsid w:val="00365CA8"/>
    <w:rsid w:val="00367E69"/>
    <w:rsid w:val="003720EF"/>
    <w:rsid w:val="00381F09"/>
    <w:rsid w:val="003A739C"/>
    <w:rsid w:val="003B08E4"/>
    <w:rsid w:val="003B6455"/>
    <w:rsid w:val="003D20B3"/>
    <w:rsid w:val="003E5218"/>
    <w:rsid w:val="003E769D"/>
    <w:rsid w:val="003F213D"/>
    <w:rsid w:val="003F56CE"/>
    <w:rsid w:val="003F7C88"/>
    <w:rsid w:val="00401B3C"/>
    <w:rsid w:val="00406E0D"/>
    <w:rsid w:val="00431948"/>
    <w:rsid w:val="00434272"/>
    <w:rsid w:val="0043551E"/>
    <w:rsid w:val="0045547A"/>
    <w:rsid w:val="00484056"/>
    <w:rsid w:val="004863D7"/>
    <w:rsid w:val="00494CCE"/>
    <w:rsid w:val="004963CD"/>
    <w:rsid w:val="004A4874"/>
    <w:rsid w:val="004B2D3D"/>
    <w:rsid w:val="004C06C5"/>
    <w:rsid w:val="004C3BB8"/>
    <w:rsid w:val="004E1CDC"/>
    <w:rsid w:val="004F19C4"/>
    <w:rsid w:val="004F716E"/>
    <w:rsid w:val="004F7DEF"/>
    <w:rsid w:val="0051719D"/>
    <w:rsid w:val="005248A5"/>
    <w:rsid w:val="00547184"/>
    <w:rsid w:val="005523BA"/>
    <w:rsid w:val="005542BE"/>
    <w:rsid w:val="00564434"/>
    <w:rsid w:val="0058021E"/>
    <w:rsid w:val="00581150"/>
    <w:rsid w:val="005B204E"/>
    <w:rsid w:val="005B5746"/>
    <w:rsid w:val="005C4868"/>
    <w:rsid w:val="005D0AC1"/>
    <w:rsid w:val="005D13C0"/>
    <w:rsid w:val="005E06A3"/>
    <w:rsid w:val="005E58AC"/>
    <w:rsid w:val="005E7ED9"/>
    <w:rsid w:val="005F5766"/>
    <w:rsid w:val="005F5CBD"/>
    <w:rsid w:val="006016FB"/>
    <w:rsid w:val="0060219C"/>
    <w:rsid w:val="006023DF"/>
    <w:rsid w:val="00612434"/>
    <w:rsid w:val="00636D10"/>
    <w:rsid w:val="00653951"/>
    <w:rsid w:val="00653C96"/>
    <w:rsid w:val="00657775"/>
    <w:rsid w:val="00664F11"/>
    <w:rsid w:val="006730BA"/>
    <w:rsid w:val="0067713B"/>
    <w:rsid w:val="00693484"/>
    <w:rsid w:val="00694CF1"/>
    <w:rsid w:val="006A6EAE"/>
    <w:rsid w:val="006C6DA4"/>
    <w:rsid w:val="006E147B"/>
    <w:rsid w:val="006E341D"/>
    <w:rsid w:val="006F68C2"/>
    <w:rsid w:val="006F794A"/>
    <w:rsid w:val="00702100"/>
    <w:rsid w:val="00704621"/>
    <w:rsid w:val="00704D01"/>
    <w:rsid w:val="00705D46"/>
    <w:rsid w:val="00713B1D"/>
    <w:rsid w:val="0072523F"/>
    <w:rsid w:val="0075461C"/>
    <w:rsid w:val="00764174"/>
    <w:rsid w:val="00765D7F"/>
    <w:rsid w:val="00767FD2"/>
    <w:rsid w:val="00776BEA"/>
    <w:rsid w:val="007A10DB"/>
    <w:rsid w:val="007A1F13"/>
    <w:rsid w:val="007A23DA"/>
    <w:rsid w:val="007A40B5"/>
    <w:rsid w:val="007B10D2"/>
    <w:rsid w:val="007C0AD1"/>
    <w:rsid w:val="007D218A"/>
    <w:rsid w:val="007D2B5A"/>
    <w:rsid w:val="007D6B03"/>
    <w:rsid w:val="007E728D"/>
    <w:rsid w:val="0080404C"/>
    <w:rsid w:val="00805F33"/>
    <w:rsid w:val="0080776D"/>
    <w:rsid w:val="0081151C"/>
    <w:rsid w:val="0082285D"/>
    <w:rsid w:val="00844B7C"/>
    <w:rsid w:val="008456AD"/>
    <w:rsid w:val="00845EEB"/>
    <w:rsid w:val="0084709F"/>
    <w:rsid w:val="00847DEC"/>
    <w:rsid w:val="00850567"/>
    <w:rsid w:val="00850DBF"/>
    <w:rsid w:val="00852F40"/>
    <w:rsid w:val="00860327"/>
    <w:rsid w:val="00861406"/>
    <w:rsid w:val="008639E7"/>
    <w:rsid w:val="00864977"/>
    <w:rsid w:val="008743E1"/>
    <w:rsid w:val="0089362F"/>
    <w:rsid w:val="00893724"/>
    <w:rsid w:val="008A57B4"/>
    <w:rsid w:val="008B413C"/>
    <w:rsid w:val="008B4A1C"/>
    <w:rsid w:val="008C61AF"/>
    <w:rsid w:val="008D3403"/>
    <w:rsid w:val="008F1B1B"/>
    <w:rsid w:val="009008A7"/>
    <w:rsid w:val="00903833"/>
    <w:rsid w:val="009045FE"/>
    <w:rsid w:val="00916F12"/>
    <w:rsid w:val="009179FD"/>
    <w:rsid w:val="00923E70"/>
    <w:rsid w:val="00925643"/>
    <w:rsid w:val="00936298"/>
    <w:rsid w:val="009368F3"/>
    <w:rsid w:val="009613A7"/>
    <w:rsid w:val="00961FA8"/>
    <w:rsid w:val="00982D49"/>
    <w:rsid w:val="009852D7"/>
    <w:rsid w:val="00986D4C"/>
    <w:rsid w:val="009A7140"/>
    <w:rsid w:val="009C4010"/>
    <w:rsid w:val="009C492C"/>
    <w:rsid w:val="009E49A7"/>
    <w:rsid w:val="009F4FED"/>
    <w:rsid w:val="009F5A8A"/>
    <w:rsid w:val="00A248E7"/>
    <w:rsid w:val="00A35271"/>
    <w:rsid w:val="00A413EE"/>
    <w:rsid w:val="00A42A0A"/>
    <w:rsid w:val="00A8010A"/>
    <w:rsid w:val="00AB56B6"/>
    <w:rsid w:val="00AB6560"/>
    <w:rsid w:val="00AC3830"/>
    <w:rsid w:val="00AD2FC2"/>
    <w:rsid w:val="00AD580E"/>
    <w:rsid w:val="00B07953"/>
    <w:rsid w:val="00B235C7"/>
    <w:rsid w:val="00B3185E"/>
    <w:rsid w:val="00B320E9"/>
    <w:rsid w:val="00B52AF8"/>
    <w:rsid w:val="00B56532"/>
    <w:rsid w:val="00B609B0"/>
    <w:rsid w:val="00B82B0D"/>
    <w:rsid w:val="00B83253"/>
    <w:rsid w:val="00B83DFB"/>
    <w:rsid w:val="00B85B9C"/>
    <w:rsid w:val="00B9022E"/>
    <w:rsid w:val="00B927AF"/>
    <w:rsid w:val="00BB2458"/>
    <w:rsid w:val="00BC6F7F"/>
    <w:rsid w:val="00BE6EB5"/>
    <w:rsid w:val="00C015E4"/>
    <w:rsid w:val="00C0261E"/>
    <w:rsid w:val="00C104B9"/>
    <w:rsid w:val="00C20922"/>
    <w:rsid w:val="00C211FF"/>
    <w:rsid w:val="00C24E6E"/>
    <w:rsid w:val="00C33424"/>
    <w:rsid w:val="00C37678"/>
    <w:rsid w:val="00C636AB"/>
    <w:rsid w:val="00C6708E"/>
    <w:rsid w:val="00C70D84"/>
    <w:rsid w:val="00C801C3"/>
    <w:rsid w:val="00C8682A"/>
    <w:rsid w:val="00CB27F9"/>
    <w:rsid w:val="00CB3497"/>
    <w:rsid w:val="00CD5674"/>
    <w:rsid w:val="00CE2666"/>
    <w:rsid w:val="00CE5A05"/>
    <w:rsid w:val="00CF057D"/>
    <w:rsid w:val="00D02C1F"/>
    <w:rsid w:val="00D05B7A"/>
    <w:rsid w:val="00D06A6E"/>
    <w:rsid w:val="00D07B1C"/>
    <w:rsid w:val="00D15D2B"/>
    <w:rsid w:val="00D313EB"/>
    <w:rsid w:val="00D46880"/>
    <w:rsid w:val="00D6397F"/>
    <w:rsid w:val="00D70E08"/>
    <w:rsid w:val="00D72529"/>
    <w:rsid w:val="00D852F6"/>
    <w:rsid w:val="00D861AF"/>
    <w:rsid w:val="00D871A4"/>
    <w:rsid w:val="00DB498C"/>
    <w:rsid w:val="00DC33D2"/>
    <w:rsid w:val="00DE26A6"/>
    <w:rsid w:val="00DF1C2A"/>
    <w:rsid w:val="00E410C5"/>
    <w:rsid w:val="00E6044A"/>
    <w:rsid w:val="00E62877"/>
    <w:rsid w:val="00E756C3"/>
    <w:rsid w:val="00E839CF"/>
    <w:rsid w:val="00E92BD6"/>
    <w:rsid w:val="00E97839"/>
    <w:rsid w:val="00EA3A43"/>
    <w:rsid w:val="00EB3D31"/>
    <w:rsid w:val="00ED3708"/>
    <w:rsid w:val="00EE5187"/>
    <w:rsid w:val="00F10DC3"/>
    <w:rsid w:val="00F133B4"/>
    <w:rsid w:val="00F346F4"/>
    <w:rsid w:val="00F41F14"/>
    <w:rsid w:val="00F50581"/>
    <w:rsid w:val="00F55223"/>
    <w:rsid w:val="00F74926"/>
    <w:rsid w:val="00F8159F"/>
    <w:rsid w:val="00F81DB5"/>
    <w:rsid w:val="00F86455"/>
    <w:rsid w:val="00F90986"/>
    <w:rsid w:val="00FA0498"/>
    <w:rsid w:val="00FA11C6"/>
    <w:rsid w:val="00FA4B49"/>
    <w:rsid w:val="00FA56DC"/>
    <w:rsid w:val="00FB0F3F"/>
    <w:rsid w:val="00FE4163"/>
    <w:rsid w:val="00FE5D3B"/>
    <w:rsid w:val="00FF67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99EC67-83DF-4EA3-A9B3-C1C757CB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E93"/>
    <w:pPr>
      <w:ind w:left="720"/>
      <w:contextualSpacing/>
    </w:pPr>
  </w:style>
  <w:style w:type="paragraph" w:styleId="FootnoteText">
    <w:name w:val="footnote text"/>
    <w:basedOn w:val="Normal"/>
    <w:link w:val="FootnoteTextChar"/>
    <w:uiPriority w:val="99"/>
    <w:semiHidden/>
    <w:unhideWhenUsed/>
    <w:rsid w:val="00D31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3EB"/>
    <w:rPr>
      <w:sz w:val="20"/>
      <w:szCs w:val="20"/>
    </w:rPr>
  </w:style>
  <w:style w:type="character" w:styleId="FootnoteReference">
    <w:name w:val="footnote reference"/>
    <w:basedOn w:val="DefaultParagraphFont"/>
    <w:uiPriority w:val="99"/>
    <w:semiHidden/>
    <w:unhideWhenUsed/>
    <w:rsid w:val="00D313EB"/>
    <w:rPr>
      <w:vertAlign w:val="superscript"/>
    </w:rPr>
  </w:style>
  <w:style w:type="paragraph" w:styleId="BalloonText">
    <w:name w:val="Balloon Text"/>
    <w:basedOn w:val="Normal"/>
    <w:link w:val="BalloonTextChar"/>
    <w:uiPriority w:val="99"/>
    <w:semiHidden/>
    <w:unhideWhenUsed/>
    <w:rsid w:val="00893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724"/>
    <w:rPr>
      <w:rFonts w:ascii="Tahoma" w:hAnsi="Tahoma" w:cs="Tahoma"/>
      <w:sz w:val="16"/>
      <w:szCs w:val="16"/>
    </w:rPr>
  </w:style>
  <w:style w:type="paragraph" w:styleId="Header">
    <w:name w:val="header"/>
    <w:basedOn w:val="Normal"/>
    <w:link w:val="HeaderChar"/>
    <w:uiPriority w:val="99"/>
    <w:unhideWhenUsed/>
    <w:rsid w:val="0027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32B"/>
  </w:style>
  <w:style w:type="paragraph" w:styleId="Footer">
    <w:name w:val="footer"/>
    <w:basedOn w:val="Normal"/>
    <w:link w:val="FooterChar"/>
    <w:uiPriority w:val="99"/>
    <w:unhideWhenUsed/>
    <w:rsid w:val="0027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32B"/>
  </w:style>
  <w:style w:type="paragraph" w:styleId="Title">
    <w:name w:val="Title"/>
    <w:basedOn w:val="Normal"/>
    <w:next w:val="Normal"/>
    <w:link w:val="TitleChar"/>
    <w:uiPriority w:val="10"/>
    <w:qFormat/>
    <w:rsid w:val="000F33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3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DF6B0-07BF-4CA2-BD41-28924D0F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handitye</dc:creator>
  <cp:lastModifiedBy>JSC</cp:lastModifiedBy>
  <cp:revision>2</cp:revision>
  <cp:lastPrinted>2022-03-14T08:33:00Z</cp:lastPrinted>
  <dcterms:created xsi:type="dcterms:W3CDTF">2022-03-18T09:11:00Z</dcterms:created>
  <dcterms:modified xsi:type="dcterms:W3CDTF">2022-03-18T09:11:00Z</dcterms:modified>
</cp:coreProperties>
</file>