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B2" w:rsidRDefault="00A541B2" w:rsidP="00EA04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PETER DUBE</w:t>
      </w:r>
    </w:p>
    <w:p w:rsidR="00A541B2" w:rsidRDefault="00A541B2" w:rsidP="00EA049A">
      <w:pPr>
        <w:spacing w:after="0" w:line="240" w:lineRule="auto"/>
        <w:jc w:val="both"/>
        <w:rPr>
          <w:rFonts w:ascii="Times New Roman" w:hAnsi="Times New Roman" w:cs="Times New Roman"/>
          <w:b/>
          <w:sz w:val="24"/>
          <w:szCs w:val="24"/>
        </w:rPr>
      </w:pPr>
    </w:p>
    <w:p w:rsidR="00A541B2" w:rsidRDefault="00A541B2" w:rsidP="00EA04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A541B2" w:rsidRDefault="00A541B2" w:rsidP="00EA049A">
      <w:pPr>
        <w:spacing w:after="0" w:line="240" w:lineRule="auto"/>
        <w:jc w:val="both"/>
        <w:rPr>
          <w:rFonts w:ascii="Times New Roman" w:hAnsi="Times New Roman" w:cs="Times New Roman"/>
          <w:b/>
          <w:sz w:val="24"/>
          <w:szCs w:val="24"/>
        </w:rPr>
      </w:pPr>
    </w:p>
    <w:p w:rsidR="00A541B2" w:rsidRDefault="00A541B2" w:rsidP="00EA04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PARKVIEW WEIZMAN SPORTS CLUB</w:t>
      </w:r>
    </w:p>
    <w:p w:rsidR="00A541B2" w:rsidRDefault="00A541B2" w:rsidP="00EA049A">
      <w:pPr>
        <w:spacing w:after="0" w:line="240" w:lineRule="auto"/>
        <w:jc w:val="both"/>
        <w:rPr>
          <w:rFonts w:ascii="Times New Roman" w:hAnsi="Times New Roman" w:cs="Times New Roman"/>
          <w:b/>
          <w:sz w:val="24"/>
          <w:szCs w:val="24"/>
        </w:rPr>
      </w:pPr>
    </w:p>
    <w:p w:rsidR="00A541B2" w:rsidRDefault="00A541B2" w:rsidP="00EA0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541B2" w:rsidRDefault="00A541B2" w:rsidP="00EA0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KABASA J</w:t>
      </w:r>
    </w:p>
    <w:p w:rsidR="00A541B2" w:rsidRDefault="00A541B2" w:rsidP="00EA0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24 SEPTEMBER AND 22 OCTOBER 2020</w:t>
      </w:r>
    </w:p>
    <w:p w:rsidR="00A541B2" w:rsidRDefault="00A541B2" w:rsidP="00EA049A">
      <w:pPr>
        <w:spacing w:line="360" w:lineRule="auto"/>
        <w:jc w:val="both"/>
        <w:rPr>
          <w:rFonts w:ascii="Times New Roman" w:hAnsi="Times New Roman" w:cs="Times New Roman"/>
          <w:b/>
          <w:sz w:val="24"/>
          <w:szCs w:val="24"/>
        </w:rPr>
      </w:pPr>
    </w:p>
    <w:p w:rsidR="00A541B2" w:rsidRDefault="00A541B2" w:rsidP="00EA049A">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A541B2" w:rsidRDefault="004007A9" w:rsidP="00EA0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N</w:t>
      </w:r>
      <w:r w:rsidR="00A541B2">
        <w:rPr>
          <w:rFonts w:ascii="Times New Roman" w:hAnsi="Times New Roman" w:cs="Times New Roman"/>
          <w:i/>
          <w:sz w:val="24"/>
          <w:szCs w:val="24"/>
        </w:rPr>
        <w:t xml:space="preserve"> Mazibuko</w:t>
      </w:r>
      <w:r w:rsidR="00A541B2">
        <w:rPr>
          <w:rFonts w:ascii="Times New Roman" w:hAnsi="Times New Roman" w:cs="Times New Roman"/>
          <w:sz w:val="24"/>
          <w:szCs w:val="24"/>
        </w:rPr>
        <w:t>, for the applicant</w:t>
      </w:r>
    </w:p>
    <w:p w:rsidR="00A541B2" w:rsidRDefault="00A541B2" w:rsidP="00EA0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C Nkomo,</w:t>
      </w:r>
      <w:r>
        <w:rPr>
          <w:rFonts w:ascii="Times New Roman" w:hAnsi="Times New Roman" w:cs="Times New Roman"/>
          <w:sz w:val="24"/>
          <w:szCs w:val="24"/>
        </w:rPr>
        <w:t xml:space="preserve"> for the respondent</w:t>
      </w:r>
    </w:p>
    <w:p w:rsidR="00A541B2" w:rsidRDefault="00A541B2" w:rsidP="00EA049A">
      <w:pPr>
        <w:spacing w:after="0" w:line="240" w:lineRule="auto"/>
        <w:jc w:val="both"/>
        <w:rPr>
          <w:rFonts w:ascii="Times New Roman" w:hAnsi="Times New Roman" w:cs="Times New Roman"/>
          <w:sz w:val="24"/>
          <w:szCs w:val="24"/>
        </w:rPr>
      </w:pPr>
    </w:p>
    <w:p w:rsidR="001D08C3" w:rsidRDefault="001E3258" w:rsidP="00EA049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w:t>
      </w:r>
      <w:r w:rsidR="00A541B2">
        <w:rPr>
          <w:rFonts w:ascii="Times New Roman" w:hAnsi="Times New Roman" w:cs="Times New Roman"/>
          <w:b/>
          <w:sz w:val="24"/>
          <w:szCs w:val="24"/>
        </w:rPr>
        <w:t xml:space="preserve"> J</w:t>
      </w:r>
      <w:r w:rsidR="00A541B2">
        <w:rPr>
          <w:rFonts w:ascii="Times New Roman" w:hAnsi="Times New Roman" w:cs="Times New Roman"/>
          <w:sz w:val="24"/>
          <w:szCs w:val="24"/>
        </w:rPr>
        <w:t>:</w:t>
      </w:r>
      <w:r w:rsidR="00A541B2">
        <w:rPr>
          <w:rFonts w:ascii="Times New Roman" w:hAnsi="Times New Roman" w:cs="Times New Roman"/>
          <w:sz w:val="24"/>
          <w:szCs w:val="24"/>
        </w:rPr>
        <w:tab/>
        <w:t>This is an application for rescission of judgment brought in terms of Rule 449 or alternatively Rule 63 of the High Court Rules, 1971.</w:t>
      </w:r>
    </w:p>
    <w:p w:rsidR="00A541B2" w:rsidRDefault="00B33ED9"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449 provides</w:t>
      </w:r>
      <w:r w:rsidR="00A541B2">
        <w:rPr>
          <w:rFonts w:ascii="Times New Roman" w:hAnsi="Times New Roman" w:cs="Times New Roman"/>
          <w:sz w:val="24"/>
          <w:szCs w:val="24"/>
        </w:rPr>
        <w:t xml:space="preserve"> that:-</w:t>
      </w:r>
    </w:p>
    <w:p w:rsidR="00A541B2" w:rsidRDefault="00A541B2" w:rsidP="004F47B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court or a Judge may in addition to any other power it or he may have, </w:t>
      </w:r>
      <w:r w:rsidRPr="004F47B3">
        <w:rPr>
          <w:rFonts w:ascii="Times New Roman" w:hAnsi="Times New Roman" w:cs="Times New Roman"/>
          <w:i/>
          <w:sz w:val="24"/>
          <w:szCs w:val="24"/>
        </w:rPr>
        <w:t>mero motu</w:t>
      </w:r>
      <w:r>
        <w:rPr>
          <w:rFonts w:ascii="Times New Roman" w:hAnsi="Times New Roman" w:cs="Times New Roman"/>
          <w:sz w:val="24"/>
          <w:szCs w:val="24"/>
        </w:rPr>
        <w:t xml:space="preserve"> or upon the application of any party affected, correct, rescind, or vary any judgment or order –</w:t>
      </w:r>
    </w:p>
    <w:p w:rsidR="00A541B2" w:rsidRDefault="00A541B2" w:rsidP="004F47B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that was erroneously sought or </w:t>
      </w:r>
      <w:r w:rsidR="00F244DD">
        <w:rPr>
          <w:rFonts w:ascii="Times New Roman" w:hAnsi="Times New Roman" w:cs="Times New Roman"/>
          <w:sz w:val="24"/>
          <w:szCs w:val="24"/>
        </w:rPr>
        <w:t>erroneously granted in the absence of any party affected thereby; or</w:t>
      </w:r>
    </w:p>
    <w:p w:rsidR="00F244DD" w:rsidRDefault="00F244DD" w:rsidP="004F47B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r w:rsidR="000E6CD1">
        <w:rPr>
          <w:rFonts w:ascii="Times New Roman" w:hAnsi="Times New Roman" w:cs="Times New Roman"/>
          <w:sz w:val="24"/>
          <w:szCs w:val="24"/>
        </w:rPr>
        <w:t>……………</w:t>
      </w:r>
      <w:r>
        <w:rPr>
          <w:rFonts w:ascii="Times New Roman" w:hAnsi="Times New Roman" w:cs="Times New Roman"/>
          <w:sz w:val="24"/>
          <w:szCs w:val="24"/>
        </w:rPr>
        <w:t>”</w:t>
      </w:r>
    </w:p>
    <w:p w:rsidR="00F244DD" w:rsidRDefault="00F244DD"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rescission of the judgment granted in case number HC 523/2019 on the basis that it was erroneously sought and erroneously granted in his absence.  The judgment affects him as it had the effect of having him ejected from the premises he was operating a business from.</w:t>
      </w:r>
    </w:p>
    <w:p w:rsidR="00F244DD" w:rsidRDefault="004F47B3"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w:t>
      </w:r>
      <w:r w:rsidR="00F244DD">
        <w:rPr>
          <w:rFonts w:ascii="Times New Roman" w:hAnsi="Times New Roman" w:cs="Times New Roman"/>
          <w:sz w:val="24"/>
          <w:szCs w:val="24"/>
        </w:rPr>
        <w:t>kg</w:t>
      </w:r>
      <w:r>
        <w:rPr>
          <w:rFonts w:ascii="Times New Roman" w:hAnsi="Times New Roman" w:cs="Times New Roman"/>
          <w:sz w:val="24"/>
          <w:szCs w:val="24"/>
        </w:rPr>
        <w:t>r</w:t>
      </w:r>
      <w:r w:rsidR="00F244DD">
        <w:rPr>
          <w:rFonts w:ascii="Times New Roman" w:hAnsi="Times New Roman" w:cs="Times New Roman"/>
          <w:sz w:val="24"/>
          <w:szCs w:val="24"/>
        </w:rPr>
        <w:t>ound to the matter is this:  The respondent issued summons against the applicant seeking his eviction.  The summons were issued on 12</w:t>
      </w:r>
      <w:r w:rsidR="00F244DD" w:rsidRPr="00F244DD">
        <w:rPr>
          <w:rFonts w:ascii="Times New Roman" w:hAnsi="Times New Roman" w:cs="Times New Roman"/>
          <w:sz w:val="24"/>
          <w:szCs w:val="24"/>
          <w:vertAlign w:val="superscript"/>
        </w:rPr>
        <w:t>th</w:t>
      </w:r>
      <w:r w:rsidR="00F244DD">
        <w:rPr>
          <w:rFonts w:ascii="Times New Roman" w:hAnsi="Times New Roman" w:cs="Times New Roman"/>
          <w:sz w:val="24"/>
          <w:szCs w:val="24"/>
        </w:rPr>
        <w:t xml:space="preserve"> March 2019 and served on the applicant on 13</w:t>
      </w:r>
      <w:r w:rsidR="00F244DD" w:rsidRPr="00F244DD">
        <w:rPr>
          <w:rFonts w:ascii="Times New Roman" w:hAnsi="Times New Roman" w:cs="Times New Roman"/>
          <w:sz w:val="24"/>
          <w:szCs w:val="24"/>
          <w:vertAlign w:val="superscript"/>
        </w:rPr>
        <w:t>th</w:t>
      </w:r>
      <w:r w:rsidR="00F244DD">
        <w:rPr>
          <w:rFonts w:ascii="Times New Roman" w:hAnsi="Times New Roman" w:cs="Times New Roman"/>
          <w:sz w:val="24"/>
          <w:szCs w:val="24"/>
        </w:rPr>
        <w:t xml:space="preserve"> March 2019.  The applicant entered an appearance to defend on 18</w:t>
      </w:r>
      <w:r w:rsidR="00F244DD" w:rsidRPr="00F244DD">
        <w:rPr>
          <w:rFonts w:ascii="Times New Roman" w:hAnsi="Times New Roman" w:cs="Times New Roman"/>
          <w:sz w:val="24"/>
          <w:szCs w:val="24"/>
          <w:vertAlign w:val="superscript"/>
        </w:rPr>
        <w:t>th</w:t>
      </w:r>
      <w:r w:rsidR="00F244DD">
        <w:rPr>
          <w:rFonts w:ascii="Times New Roman" w:hAnsi="Times New Roman" w:cs="Times New Roman"/>
          <w:sz w:val="24"/>
          <w:szCs w:val="24"/>
        </w:rPr>
        <w:t xml:space="preserve"> March 2019.  On 23</w:t>
      </w:r>
      <w:r w:rsidR="00F244DD" w:rsidRPr="00F244DD">
        <w:rPr>
          <w:rFonts w:ascii="Times New Roman" w:hAnsi="Times New Roman" w:cs="Times New Roman"/>
          <w:sz w:val="24"/>
          <w:szCs w:val="24"/>
          <w:vertAlign w:val="superscript"/>
        </w:rPr>
        <w:t>rd</w:t>
      </w:r>
      <w:r w:rsidR="00F244DD">
        <w:rPr>
          <w:rFonts w:ascii="Times New Roman" w:hAnsi="Times New Roman" w:cs="Times New Roman"/>
          <w:sz w:val="24"/>
          <w:szCs w:val="24"/>
        </w:rPr>
        <w:t xml:space="preserve"> March 2019 the applicant requested for further partic</w:t>
      </w:r>
      <w:r>
        <w:rPr>
          <w:rFonts w:ascii="Times New Roman" w:hAnsi="Times New Roman" w:cs="Times New Roman"/>
          <w:sz w:val="24"/>
          <w:szCs w:val="24"/>
        </w:rPr>
        <w:t>ulars and a statement of names in</w:t>
      </w:r>
      <w:r w:rsidR="00F244DD">
        <w:rPr>
          <w:rFonts w:ascii="Times New Roman" w:hAnsi="Times New Roman" w:cs="Times New Roman"/>
          <w:sz w:val="24"/>
          <w:szCs w:val="24"/>
        </w:rPr>
        <w:t xml:space="preserve"> terms of Order 2A Rule 8A (1) of the High Court Rules.  The respondent obliged and furnished the names on 2</w:t>
      </w:r>
      <w:r w:rsidR="00F244DD" w:rsidRPr="00F244DD">
        <w:rPr>
          <w:rFonts w:ascii="Times New Roman" w:hAnsi="Times New Roman" w:cs="Times New Roman"/>
          <w:sz w:val="24"/>
          <w:szCs w:val="24"/>
          <w:vertAlign w:val="superscript"/>
        </w:rPr>
        <w:t>nd</w:t>
      </w:r>
      <w:r w:rsidR="00F244DD">
        <w:rPr>
          <w:rFonts w:ascii="Times New Roman" w:hAnsi="Times New Roman" w:cs="Times New Roman"/>
          <w:sz w:val="24"/>
          <w:szCs w:val="24"/>
        </w:rPr>
        <w:t xml:space="preserve"> April 2019, with the further particulars following on 4</w:t>
      </w:r>
      <w:r w:rsidR="00F244DD" w:rsidRPr="00F244DD">
        <w:rPr>
          <w:rFonts w:ascii="Times New Roman" w:hAnsi="Times New Roman" w:cs="Times New Roman"/>
          <w:sz w:val="24"/>
          <w:szCs w:val="24"/>
          <w:vertAlign w:val="superscript"/>
        </w:rPr>
        <w:t>th</w:t>
      </w:r>
      <w:r w:rsidR="00F244DD">
        <w:rPr>
          <w:rFonts w:ascii="Times New Roman" w:hAnsi="Times New Roman" w:cs="Times New Roman"/>
          <w:sz w:val="24"/>
          <w:szCs w:val="24"/>
        </w:rPr>
        <w:t xml:space="preserve"> April 2019.</w:t>
      </w:r>
    </w:p>
    <w:p w:rsidR="00B3507B" w:rsidRDefault="00B3507B"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4</w:t>
      </w:r>
      <w:r w:rsidRPr="00B3507B">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2019 the respondent filed a notice to amend its summons, which notice the applicant took issue with.</w:t>
      </w:r>
    </w:p>
    <w:p w:rsidR="00F244DD" w:rsidRDefault="00F244DD"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had not yet pleaded when the contentio</w:t>
      </w:r>
      <w:r w:rsidR="00654F19">
        <w:rPr>
          <w:rFonts w:ascii="Times New Roman" w:hAnsi="Times New Roman" w:cs="Times New Roman"/>
          <w:sz w:val="24"/>
          <w:szCs w:val="24"/>
        </w:rPr>
        <w:t>u</w:t>
      </w:r>
      <w:r>
        <w:rPr>
          <w:rFonts w:ascii="Times New Roman" w:hAnsi="Times New Roman" w:cs="Times New Roman"/>
          <w:sz w:val="24"/>
          <w:szCs w:val="24"/>
        </w:rPr>
        <w:t>s notice to amend the summons was filed.</w:t>
      </w:r>
    </w:p>
    <w:p w:rsidR="00EB37C5" w:rsidRDefault="00EB37C5"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w:t>
      </w:r>
      <w:r w:rsidRPr="00EB37C5">
        <w:rPr>
          <w:rFonts w:ascii="Times New Roman" w:hAnsi="Times New Roman" w:cs="Times New Roman"/>
          <w:sz w:val="24"/>
          <w:szCs w:val="24"/>
          <w:vertAlign w:val="superscript"/>
        </w:rPr>
        <w:t>th</w:t>
      </w:r>
      <w:r>
        <w:rPr>
          <w:rFonts w:ascii="Times New Roman" w:hAnsi="Times New Roman" w:cs="Times New Roman"/>
          <w:sz w:val="24"/>
          <w:szCs w:val="24"/>
        </w:rPr>
        <w:t xml:space="preserve"> May</w:t>
      </w:r>
      <w:r w:rsidR="00E20C1C">
        <w:rPr>
          <w:rFonts w:ascii="Times New Roman" w:hAnsi="Times New Roman" w:cs="Times New Roman"/>
          <w:sz w:val="24"/>
          <w:szCs w:val="24"/>
        </w:rPr>
        <w:t xml:space="preserve"> 2019</w:t>
      </w:r>
      <w:r>
        <w:rPr>
          <w:rFonts w:ascii="Times New Roman" w:hAnsi="Times New Roman" w:cs="Times New Roman"/>
          <w:sz w:val="24"/>
          <w:szCs w:val="24"/>
        </w:rPr>
        <w:t xml:space="preserve"> the respondent issued and served a notice of intention to bar, which notice the applicant again took issue with, as the wrangle over the notice to amend the summons had not yet been resolved.</w:t>
      </w:r>
      <w:r w:rsidR="00F95480">
        <w:rPr>
          <w:rFonts w:ascii="Times New Roman" w:hAnsi="Times New Roman" w:cs="Times New Roman"/>
          <w:sz w:val="24"/>
          <w:szCs w:val="24"/>
        </w:rPr>
        <w:t xml:space="preserve">  The parties exchanged correspondence and on 14</w:t>
      </w:r>
      <w:r w:rsidR="00F95480" w:rsidRPr="00F95480">
        <w:rPr>
          <w:rFonts w:ascii="Times New Roman" w:hAnsi="Times New Roman" w:cs="Times New Roman"/>
          <w:sz w:val="24"/>
          <w:szCs w:val="24"/>
          <w:vertAlign w:val="superscript"/>
        </w:rPr>
        <w:t>th</w:t>
      </w:r>
      <w:r w:rsidR="00F95480">
        <w:rPr>
          <w:rFonts w:ascii="Times New Roman" w:hAnsi="Times New Roman" w:cs="Times New Roman"/>
          <w:sz w:val="24"/>
          <w:szCs w:val="24"/>
        </w:rPr>
        <w:t xml:space="preserve"> May 2019 the applicant consented to the proposed amendment.  The notice of amendment was subsequently filed on 22</w:t>
      </w:r>
      <w:r w:rsidR="00F95480" w:rsidRPr="00F95480">
        <w:rPr>
          <w:rFonts w:ascii="Times New Roman" w:hAnsi="Times New Roman" w:cs="Times New Roman"/>
          <w:sz w:val="24"/>
          <w:szCs w:val="24"/>
          <w:vertAlign w:val="superscript"/>
        </w:rPr>
        <w:t>nd</w:t>
      </w:r>
      <w:r w:rsidR="00F95480">
        <w:rPr>
          <w:rFonts w:ascii="Times New Roman" w:hAnsi="Times New Roman" w:cs="Times New Roman"/>
          <w:sz w:val="24"/>
          <w:szCs w:val="24"/>
        </w:rPr>
        <w:t xml:space="preserve"> May 2019.</w:t>
      </w:r>
    </w:p>
    <w:p w:rsidR="00F95480" w:rsidRDefault="00F954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13</w:t>
      </w:r>
      <w:r w:rsidRPr="00F95480">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the applicant filed his plea.  The respondent effected a bar against the applicant on the same day based on the 7</w:t>
      </w:r>
      <w:r w:rsidRPr="00F95480">
        <w:rPr>
          <w:rFonts w:ascii="Times New Roman" w:hAnsi="Times New Roman" w:cs="Times New Roman"/>
          <w:sz w:val="24"/>
          <w:szCs w:val="24"/>
          <w:vertAlign w:val="superscript"/>
        </w:rPr>
        <w:t>th</w:t>
      </w:r>
      <w:r>
        <w:rPr>
          <w:rFonts w:ascii="Times New Roman" w:hAnsi="Times New Roman" w:cs="Times New Roman"/>
          <w:sz w:val="24"/>
          <w:szCs w:val="24"/>
        </w:rPr>
        <w:t xml:space="preserve"> May 2019 </w:t>
      </w:r>
      <w:r w:rsidR="00C84E80">
        <w:rPr>
          <w:rFonts w:ascii="Times New Roman" w:hAnsi="Times New Roman" w:cs="Times New Roman"/>
          <w:sz w:val="24"/>
          <w:szCs w:val="24"/>
        </w:rPr>
        <w:t>notice of intention to bar.</w:t>
      </w:r>
    </w:p>
    <w:p w:rsidR="00C84E80" w:rsidRDefault="00C84E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w:t>
      </w:r>
      <w:r w:rsidRPr="00C84E80">
        <w:rPr>
          <w:rFonts w:ascii="Times New Roman" w:hAnsi="Times New Roman" w:cs="Times New Roman"/>
          <w:sz w:val="24"/>
          <w:szCs w:val="24"/>
          <w:vertAlign w:val="superscript"/>
        </w:rPr>
        <w:t>th</w:t>
      </w:r>
      <w:r>
        <w:rPr>
          <w:rFonts w:ascii="Times New Roman" w:hAnsi="Times New Roman" w:cs="Times New Roman"/>
          <w:sz w:val="24"/>
          <w:szCs w:val="24"/>
        </w:rPr>
        <w:t xml:space="preserve"> June the respondent’s legal practitioner signed an application for default judgment which was subsequently filed on 17</w:t>
      </w:r>
      <w:r w:rsidRPr="00C84E80">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A default judgment was then granted in chambers on 20</w:t>
      </w:r>
      <w:r w:rsidRPr="00C84E80">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w:t>
      </w:r>
    </w:p>
    <w:p w:rsidR="00C84E80" w:rsidRDefault="00C84E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became aware that judgment had been entered against him on 23</w:t>
      </w:r>
      <w:r w:rsidRPr="00C84E80">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2019 when his employees advised him that the premises were locked, effectively barring access into the premises.</w:t>
      </w:r>
    </w:p>
    <w:p w:rsidR="00C84E80" w:rsidRDefault="00C84E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w:t>
      </w:r>
      <w:r w:rsidRPr="00C84E8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2019 the applicant filed the application for rescission I am now seized with.  He prays for an order rescinding the default judgment granted in HC 523/2019 and fo</w:t>
      </w:r>
      <w:r w:rsidR="00082ACB">
        <w:rPr>
          <w:rFonts w:ascii="Times New Roman" w:hAnsi="Times New Roman" w:cs="Times New Roman"/>
          <w:sz w:val="24"/>
          <w:szCs w:val="24"/>
        </w:rPr>
        <w:t>r the respondent to file its rep</w:t>
      </w:r>
      <w:r>
        <w:rPr>
          <w:rFonts w:ascii="Times New Roman" w:hAnsi="Times New Roman" w:cs="Times New Roman"/>
          <w:sz w:val="24"/>
          <w:szCs w:val="24"/>
        </w:rPr>
        <w:t>lication to the applicant’s plea.  The application was vigorously opposed.</w:t>
      </w:r>
    </w:p>
    <w:p w:rsidR="00C84E80" w:rsidRDefault="00CA62CA" w:rsidP="00EA049A">
      <w:pPr>
        <w:spacing w:line="360" w:lineRule="auto"/>
        <w:ind w:firstLine="720"/>
        <w:jc w:val="both"/>
        <w:rPr>
          <w:rFonts w:ascii="Times New Roman" w:hAnsi="Times New Roman" w:cs="Times New Roman"/>
          <w:sz w:val="24"/>
          <w:szCs w:val="24"/>
        </w:rPr>
      </w:pPr>
      <w:r w:rsidRPr="00EB36C2">
        <w:rPr>
          <w:rFonts w:ascii="Times New Roman" w:hAnsi="Times New Roman" w:cs="Times New Roman"/>
          <w:i/>
          <w:sz w:val="24"/>
          <w:szCs w:val="24"/>
        </w:rPr>
        <w:t>Mr.</w:t>
      </w:r>
      <w:r w:rsidR="00C84E80" w:rsidRPr="00EB36C2">
        <w:rPr>
          <w:rFonts w:ascii="Times New Roman" w:hAnsi="Times New Roman" w:cs="Times New Roman"/>
          <w:i/>
          <w:sz w:val="24"/>
          <w:szCs w:val="24"/>
        </w:rPr>
        <w:t xml:space="preserve"> Mazibuko</w:t>
      </w:r>
      <w:r w:rsidR="00C84E80">
        <w:rPr>
          <w:rFonts w:ascii="Times New Roman" w:hAnsi="Times New Roman" w:cs="Times New Roman"/>
          <w:sz w:val="24"/>
          <w:szCs w:val="24"/>
        </w:rPr>
        <w:t xml:space="preserve"> for the applicant argued that a rescission under Rule 449 of the High Court Rules calls for the satisfaction of 3 requirements.  These being:-</w:t>
      </w:r>
    </w:p>
    <w:p w:rsidR="00C84E80" w:rsidRDefault="00C84E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judgment was erroneously sought or granted.</w:t>
      </w:r>
    </w:p>
    <w:p w:rsidR="00C84E80" w:rsidRDefault="00C84E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the judgment was granted in the absence of the applicant, and </w:t>
      </w:r>
    </w:p>
    <w:p w:rsidR="00C84E80" w:rsidRDefault="00C84E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applicant’s rights and interests are affected by the judgment.</w:t>
      </w:r>
    </w:p>
    <w:p w:rsidR="00C84E80" w:rsidRDefault="00C84E8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Counsel </w:t>
      </w:r>
      <w:r w:rsidR="006B6747">
        <w:rPr>
          <w:rFonts w:ascii="Times New Roman" w:hAnsi="Times New Roman" w:cs="Times New Roman"/>
          <w:sz w:val="24"/>
          <w:szCs w:val="24"/>
        </w:rPr>
        <w:t>referred</w:t>
      </w:r>
      <w:r>
        <w:rPr>
          <w:rFonts w:ascii="Times New Roman" w:hAnsi="Times New Roman" w:cs="Times New Roman"/>
          <w:sz w:val="24"/>
          <w:szCs w:val="24"/>
        </w:rPr>
        <w:t xml:space="preserve"> the court to M</w:t>
      </w:r>
      <w:r w:rsidRPr="00EB36C2">
        <w:rPr>
          <w:rFonts w:ascii="Times New Roman" w:hAnsi="Times New Roman" w:cs="Times New Roman"/>
          <w:sz w:val="20"/>
          <w:szCs w:val="20"/>
        </w:rPr>
        <w:t>AKARAU J’</w:t>
      </w:r>
      <w:r>
        <w:rPr>
          <w:rFonts w:ascii="Times New Roman" w:hAnsi="Times New Roman" w:cs="Times New Roman"/>
          <w:sz w:val="24"/>
          <w:szCs w:val="24"/>
        </w:rPr>
        <w:t xml:space="preserve">s (as she then was) judgment in </w:t>
      </w:r>
      <w:r w:rsidRPr="00EB36C2">
        <w:rPr>
          <w:rFonts w:ascii="Times New Roman" w:hAnsi="Times New Roman" w:cs="Times New Roman"/>
          <w:i/>
          <w:sz w:val="24"/>
          <w:szCs w:val="24"/>
        </w:rPr>
        <w:t>Rudo Tiriboyi versus Albert Nyoni Jani and Another</w:t>
      </w:r>
      <w:r>
        <w:rPr>
          <w:rFonts w:ascii="Times New Roman" w:hAnsi="Times New Roman" w:cs="Times New Roman"/>
          <w:sz w:val="24"/>
          <w:szCs w:val="24"/>
        </w:rPr>
        <w:t xml:space="preserve"> 2004 (1) ZLR 470 (H) where the learned Judge had this to say:-</w:t>
      </w:r>
    </w:p>
    <w:p w:rsidR="00C84E80" w:rsidRDefault="00C84E80" w:rsidP="00EB36C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w:t>
      </w:r>
      <w:r w:rsidR="00042E23">
        <w:rPr>
          <w:rFonts w:ascii="Times New Roman" w:hAnsi="Times New Roman" w:cs="Times New Roman"/>
          <w:sz w:val="24"/>
          <w:szCs w:val="24"/>
        </w:rPr>
        <w:t>e</w:t>
      </w:r>
      <w:r>
        <w:rPr>
          <w:rFonts w:ascii="Times New Roman" w:hAnsi="Times New Roman" w:cs="Times New Roman"/>
          <w:sz w:val="24"/>
          <w:szCs w:val="24"/>
        </w:rPr>
        <w:t xml:space="preserve"> purpose of Rule 449 appears to me to ena</w:t>
      </w:r>
      <w:r w:rsidR="00042E23">
        <w:rPr>
          <w:rFonts w:ascii="Times New Roman" w:hAnsi="Times New Roman" w:cs="Times New Roman"/>
          <w:sz w:val="24"/>
          <w:szCs w:val="24"/>
        </w:rPr>
        <w:t xml:space="preserve">ble the court to revisit its orders and judgments given in error and where to allow such to stand on the excuse that the court is </w:t>
      </w:r>
      <w:r w:rsidR="00042E23" w:rsidRPr="00EB36C2">
        <w:rPr>
          <w:rFonts w:ascii="Times New Roman" w:hAnsi="Times New Roman" w:cs="Times New Roman"/>
          <w:i/>
          <w:sz w:val="24"/>
          <w:szCs w:val="24"/>
        </w:rPr>
        <w:t>functus officio</w:t>
      </w:r>
      <w:r w:rsidR="00042E23">
        <w:rPr>
          <w:rFonts w:ascii="Times New Roman" w:hAnsi="Times New Roman" w:cs="Times New Roman"/>
          <w:sz w:val="24"/>
          <w:szCs w:val="24"/>
        </w:rPr>
        <w:t xml:space="preserve"> would result in an injustice and will destroy the very basis upon which the justice system rests.  It is an exception to the general rule, and must be resorted to only for the purposes of correcting an injustice that cannot be corrected in any other way.”</w:t>
      </w:r>
    </w:p>
    <w:p w:rsidR="00042E23" w:rsidRDefault="00042E23"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facts </w:t>
      </w:r>
      <w:r w:rsidRPr="00EB36C2">
        <w:rPr>
          <w:rFonts w:ascii="Times New Roman" w:hAnsi="Times New Roman" w:cs="Times New Roman"/>
          <w:i/>
          <w:sz w:val="24"/>
          <w:szCs w:val="24"/>
        </w:rPr>
        <w:t>in casu</w:t>
      </w:r>
      <w:r>
        <w:rPr>
          <w:rFonts w:ascii="Times New Roman" w:hAnsi="Times New Roman" w:cs="Times New Roman"/>
          <w:sz w:val="24"/>
          <w:szCs w:val="24"/>
        </w:rPr>
        <w:t>, counsel’s argument is that the respondent could not rely on the notice of intention to bar issued on the 7</w:t>
      </w:r>
      <w:r w:rsidRPr="00042E23">
        <w:rPr>
          <w:rFonts w:ascii="Times New Roman" w:hAnsi="Times New Roman" w:cs="Times New Roman"/>
          <w:sz w:val="24"/>
          <w:szCs w:val="24"/>
          <w:vertAlign w:val="superscript"/>
        </w:rPr>
        <w:t>th</w:t>
      </w:r>
      <w:r>
        <w:rPr>
          <w:rFonts w:ascii="Times New Roman" w:hAnsi="Times New Roman" w:cs="Times New Roman"/>
          <w:sz w:val="24"/>
          <w:szCs w:val="24"/>
        </w:rPr>
        <w:t xml:space="preserve"> May 2019 as such notice was overtaken by the subsequent notice to amend its summons.  After such amendment was eventually consented to, the respondent ought to have filed a fresh notice of intention to bar which it did not do, marking the first error.</w:t>
      </w:r>
    </w:p>
    <w:p w:rsidR="00042E23" w:rsidRDefault="00042E23"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so counsel argued, the plea was filed on 13</w:t>
      </w:r>
      <w:r w:rsidRPr="00042E23">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w:t>
      </w:r>
      <w:r w:rsidR="00747BA1">
        <w:rPr>
          <w:rFonts w:ascii="Times New Roman" w:hAnsi="Times New Roman" w:cs="Times New Roman"/>
          <w:sz w:val="24"/>
          <w:szCs w:val="24"/>
        </w:rPr>
        <w:t xml:space="preserve">and there is nothing to show what came first, the plea or the effecting of the bar.  This being so because both the plea and the bar </w:t>
      </w:r>
      <w:r w:rsidR="0008768C">
        <w:rPr>
          <w:rFonts w:ascii="Times New Roman" w:hAnsi="Times New Roman" w:cs="Times New Roman"/>
          <w:sz w:val="24"/>
          <w:szCs w:val="24"/>
        </w:rPr>
        <w:t>were</w:t>
      </w:r>
      <w:r w:rsidR="00747BA1">
        <w:rPr>
          <w:rFonts w:ascii="Times New Roman" w:hAnsi="Times New Roman" w:cs="Times New Roman"/>
          <w:sz w:val="24"/>
          <w:szCs w:val="24"/>
        </w:rPr>
        <w:t xml:space="preserve"> date stamped and signed</w:t>
      </w:r>
      <w:r w:rsidR="0008768C">
        <w:rPr>
          <w:rFonts w:ascii="Times New Roman" w:hAnsi="Times New Roman" w:cs="Times New Roman"/>
          <w:sz w:val="24"/>
          <w:szCs w:val="24"/>
        </w:rPr>
        <w:t xml:space="preserve"> for</w:t>
      </w:r>
      <w:r w:rsidR="00747BA1">
        <w:rPr>
          <w:rFonts w:ascii="Times New Roman" w:hAnsi="Times New Roman" w:cs="Times New Roman"/>
          <w:sz w:val="24"/>
          <w:szCs w:val="24"/>
        </w:rPr>
        <w:t xml:space="preserve"> by the same person from the </w:t>
      </w:r>
      <w:r w:rsidR="0008768C">
        <w:rPr>
          <w:rFonts w:ascii="Times New Roman" w:hAnsi="Times New Roman" w:cs="Times New Roman"/>
          <w:sz w:val="24"/>
          <w:szCs w:val="24"/>
        </w:rPr>
        <w:t>civil</w:t>
      </w:r>
      <w:r w:rsidR="00747BA1">
        <w:rPr>
          <w:rFonts w:ascii="Times New Roman" w:hAnsi="Times New Roman" w:cs="Times New Roman"/>
          <w:sz w:val="24"/>
          <w:szCs w:val="24"/>
        </w:rPr>
        <w:t xml:space="preserve"> registry.  The respondent’s legal practitioner signed the request for a default judgment </w:t>
      </w:r>
      <w:r w:rsidR="00741AB3">
        <w:rPr>
          <w:rFonts w:ascii="Times New Roman" w:hAnsi="Times New Roman" w:cs="Times New Roman"/>
          <w:sz w:val="24"/>
          <w:szCs w:val="24"/>
        </w:rPr>
        <w:t>on the 14</w:t>
      </w:r>
      <w:r w:rsidR="00741AB3" w:rsidRPr="00741AB3">
        <w:rPr>
          <w:rFonts w:ascii="Times New Roman" w:hAnsi="Times New Roman" w:cs="Times New Roman"/>
          <w:sz w:val="24"/>
          <w:szCs w:val="24"/>
          <w:vertAlign w:val="superscript"/>
        </w:rPr>
        <w:t>th</w:t>
      </w:r>
      <w:r w:rsidR="00741AB3">
        <w:rPr>
          <w:rFonts w:ascii="Times New Roman" w:hAnsi="Times New Roman" w:cs="Times New Roman"/>
          <w:sz w:val="24"/>
          <w:szCs w:val="24"/>
        </w:rPr>
        <w:t>, a day after receiving the plea upon which such request for judgment was premised.</w:t>
      </w:r>
      <w:r>
        <w:rPr>
          <w:rFonts w:ascii="Times New Roman" w:hAnsi="Times New Roman" w:cs="Times New Roman"/>
          <w:sz w:val="24"/>
          <w:szCs w:val="24"/>
        </w:rPr>
        <w:t xml:space="preserve"> </w:t>
      </w:r>
    </w:p>
    <w:p w:rsidR="00741AB3" w:rsidRDefault="00741AB3"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was therefore granted in error as a plea had been filed.</w:t>
      </w:r>
    </w:p>
    <w:p w:rsidR="00741AB3" w:rsidRDefault="00741AB3"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 claim in the summons was for eviction and holding over damages.  It was therefore not a claim for a debt or liquidated demand only as envisaged in Order 9 Rule 57.  The claim fell into the category provided for in order 9 Rule 58 as it was a claim other than for a debt or liquidated demand.  Judgment ought therefore to have been sought by way of a court application and not a chamber application.  An affidavit of evidence was also required as holding over damages were no less damages and so Rule 60 applied.</w:t>
      </w:r>
    </w:p>
    <w:p w:rsidR="00741AB3" w:rsidRDefault="00741AB3"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60 of the High Court Rules, provide that:-</w:t>
      </w:r>
    </w:p>
    <w:p w:rsidR="00741AB3" w:rsidRDefault="00741AB3" w:rsidP="00EB36C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may grant judgment or make an order under Rule 58, 59, or 59 A without h</w:t>
      </w:r>
      <w:r w:rsidR="0008768C">
        <w:rPr>
          <w:rFonts w:ascii="Times New Roman" w:hAnsi="Times New Roman" w:cs="Times New Roman"/>
          <w:sz w:val="24"/>
          <w:szCs w:val="24"/>
        </w:rPr>
        <w:t>ear</w:t>
      </w:r>
      <w:r>
        <w:rPr>
          <w:rFonts w:ascii="Times New Roman" w:hAnsi="Times New Roman" w:cs="Times New Roman"/>
          <w:sz w:val="24"/>
          <w:szCs w:val="24"/>
        </w:rPr>
        <w:t>ing any evidence, except in actions where the claim is for damages in which case evidence as to quantum only need be adduced.”</w:t>
      </w:r>
    </w:p>
    <w:p w:rsidR="00741AB3" w:rsidRDefault="00741AB3"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therefore is whether there was indeed an error which needs to be corrected by rescinding the judgment.</w:t>
      </w:r>
    </w:p>
    <w:p w:rsidR="00741AB3" w:rsidRDefault="00741AB3" w:rsidP="00EA049A">
      <w:pPr>
        <w:spacing w:line="360" w:lineRule="auto"/>
        <w:ind w:firstLine="720"/>
        <w:jc w:val="both"/>
        <w:rPr>
          <w:rFonts w:ascii="Times New Roman" w:hAnsi="Times New Roman" w:cs="Times New Roman"/>
          <w:sz w:val="24"/>
          <w:szCs w:val="24"/>
        </w:rPr>
      </w:pPr>
      <w:r w:rsidRPr="00EB36C2">
        <w:rPr>
          <w:rFonts w:ascii="Times New Roman" w:hAnsi="Times New Roman" w:cs="Times New Roman"/>
          <w:i/>
          <w:sz w:val="24"/>
          <w:szCs w:val="24"/>
        </w:rPr>
        <w:lastRenderedPageBreak/>
        <w:t>Advocate Nkomo</w:t>
      </w:r>
      <w:r>
        <w:rPr>
          <w:rFonts w:ascii="Times New Roman" w:hAnsi="Times New Roman" w:cs="Times New Roman"/>
          <w:sz w:val="24"/>
          <w:szCs w:val="24"/>
        </w:rPr>
        <w:t xml:space="preserve"> argued that there was no error as the applicant did not prove that the plea was filed before the bar was effected.  He also argued that the Judge who granted the default judgment had no issues with the application and so granted it.  Had he entertained any issues he would have directed that the matter be heard </w:t>
      </w:r>
      <w:r w:rsidR="006A27B0">
        <w:rPr>
          <w:rFonts w:ascii="Times New Roman" w:hAnsi="Times New Roman" w:cs="Times New Roman"/>
          <w:sz w:val="24"/>
          <w:szCs w:val="24"/>
        </w:rPr>
        <w:t>in open court.  The applicant, s</w:t>
      </w:r>
      <w:r>
        <w:rPr>
          <w:rFonts w:ascii="Times New Roman" w:hAnsi="Times New Roman" w:cs="Times New Roman"/>
          <w:sz w:val="24"/>
          <w:szCs w:val="24"/>
        </w:rPr>
        <w:t>o argued</w:t>
      </w:r>
      <w:r w:rsidR="006A27B0">
        <w:rPr>
          <w:rFonts w:ascii="Times New Roman" w:hAnsi="Times New Roman" w:cs="Times New Roman"/>
          <w:sz w:val="24"/>
          <w:szCs w:val="24"/>
        </w:rPr>
        <w:t xml:space="preserve"> </w:t>
      </w:r>
      <w:r w:rsidR="006A27B0" w:rsidRPr="00EE703C">
        <w:rPr>
          <w:rFonts w:ascii="Times New Roman" w:hAnsi="Times New Roman" w:cs="Times New Roman"/>
          <w:i/>
          <w:sz w:val="24"/>
          <w:szCs w:val="24"/>
        </w:rPr>
        <w:t>Advocate Nkomo</w:t>
      </w:r>
      <w:r w:rsidR="006A27B0">
        <w:rPr>
          <w:rFonts w:ascii="Times New Roman" w:hAnsi="Times New Roman" w:cs="Times New Roman"/>
          <w:sz w:val="24"/>
          <w:szCs w:val="24"/>
        </w:rPr>
        <w:t>, ought not to be heard as he is barred and until such bar is uplifted, he has no right of audience.</w:t>
      </w:r>
    </w:p>
    <w:p w:rsidR="006A27B0" w:rsidRDefault="006A27B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quickly dispose of this</w:t>
      </w:r>
      <w:r w:rsidR="00F73E7C">
        <w:rPr>
          <w:rFonts w:ascii="Times New Roman" w:hAnsi="Times New Roman" w:cs="Times New Roman"/>
          <w:sz w:val="24"/>
          <w:szCs w:val="24"/>
        </w:rPr>
        <w:t xml:space="preserve"> last</w:t>
      </w:r>
      <w:r>
        <w:rPr>
          <w:rFonts w:ascii="Times New Roman" w:hAnsi="Times New Roman" w:cs="Times New Roman"/>
          <w:sz w:val="24"/>
          <w:szCs w:val="24"/>
        </w:rPr>
        <w:t xml:space="preserve"> argument.  A default judgment was entered and it is that judgment the applicant seeks to be rescinded because it was granted in error.  What is the purpose of seeking upliftment of bar in these circumstances? </w:t>
      </w:r>
    </w:p>
    <w:p w:rsidR="006A27B0" w:rsidRDefault="006A27B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83 (b) provides that:-</w:t>
      </w:r>
    </w:p>
    <w:p w:rsidR="006A27B0" w:rsidRDefault="006A27B0" w:rsidP="00EE70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“While a bar is in operation –</w:t>
      </w:r>
    </w:p>
    <w:p w:rsidR="006A27B0" w:rsidRDefault="006A27B0" w:rsidP="00EE70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p>
    <w:p w:rsidR="006A27B0" w:rsidRDefault="006A27B0" w:rsidP="00EE703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party barred shall not be permitted to appear personally or by legal practitioner in any subsequent proceedings in the action or suit; except for the purpose of applying for the removal of the bar.”</w:t>
      </w:r>
    </w:p>
    <w:p w:rsidR="006A27B0" w:rsidRDefault="000728BB"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suit in casu</w:t>
      </w:r>
      <w:r w:rsidR="006A27B0">
        <w:rPr>
          <w:rFonts w:ascii="Times New Roman" w:hAnsi="Times New Roman" w:cs="Times New Roman"/>
          <w:sz w:val="24"/>
          <w:szCs w:val="24"/>
        </w:rPr>
        <w:t xml:space="preserve"> was finalized upon the granting of judgment.  Had there been any other proceeding</w:t>
      </w:r>
      <w:r w:rsidR="0069624A">
        <w:rPr>
          <w:rFonts w:ascii="Times New Roman" w:hAnsi="Times New Roman" w:cs="Times New Roman"/>
          <w:sz w:val="24"/>
          <w:szCs w:val="24"/>
        </w:rPr>
        <w:t>s</w:t>
      </w:r>
      <w:r w:rsidR="006A27B0">
        <w:rPr>
          <w:rFonts w:ascii="Times New Roman" w:hAnsi="Times New Roman" w:cs="Times New Roman"/>
          <w:sz w:val="24"/>
          <w:szCs w:val="24"/>
        </w:rPr>
        <w:t xml:space="preserve"> before then the applicant would have been deemed barred.  But again the applicant’s argument is that such bar could only have been operational had it been shown that the plea was filed after the bar had been effected.  There was nothing to show that the bar came first and that being so how then can it be said the applicant was and is barred?</w:t>
      </w:r>
    </w:p>
    <w:p w:rsidR="006A27B0" w:rsidRDefault="006A27B0" w:rsidP="00EA049A">
      <w:pPr>
        <w:spacing w:line="360" w:lineRule="auto"/>
        <w:ind w:firstLine="720"/>
        <w:jc w:val="both"/>
        <w:rPr>
          <w:rFonts w:ascii="Times New Roman" w:hAnsi="Times New Roman" w:cs="Times New Roman"/>
          <w:sz w:val="24"/>
          <w:szCs w:val="24"/>
        </w:rPr>
      </w:pPr>
      <w:r w:rsidRPr="00EE703C">
        <w:rPr>
          <w:rFonts w:ascii="Times New Roman" w:hAnsi="Times New Roman" w:cs="Times New Roman"/>
          <w:i/>
          <w:sz w:val="24"/>
          <w:szCs w:val="24"/>
        </w:rPr>
        <w:t>Advocate Nk</w:t>
      </w:r>
      <w:r>
        <w:rPr>
          <w:rFonts w:ascii="Times New Roman" w:hAnsi="Times New Roman" w:cs="Times New Roman"/>
          <w:sz w:val="24"/>
          <w:szCs w:val="24"/>
        </w:rPr>
        <w:t>o</w:t>
      </w:r>
      <w:r w:rsidRPr="00EE703C">
        <w:rPr>
          <w:rFonts w:ascii="Times New Roman" w:hAnsi="Times New Roman" w:cs="Times New Roman"/>
          <w:i/>
          <w:sz w:val="24"/>
          <w:szCs w:val="24"/>
        </w:rPr>
        <w:t>mo</w:t>
      </w:r>
      <w:r>
        <w:rPr>
          <w:rFonts w:ascii="Times New Roman" w:hAnsi="Times New Roman" w:cs="Times New Roman"/>
          <w:sz w:val="24"/>
          <w:szCs w:val="24"/>
        </w:rPr>
        <w:t xml:space="preserve"> relied on the decision by C</w:t>
      </w:r>
      <w:r w:rsidRPr="00EE703C">
        <w:rPr>
          <w:rFonts w:ascii="Times New Roman" w:hAnsi="Times New Roman" w:cs="Times New Roman"/>
          <w:sz w:val="20"/>
          <w:szCs w:val="20"/>
        </w:rPr>
        <w:t>HEDA J</w:t>
      </w:r>
      <w:r>
        <w:rPr>
          <w:rFonts w:ascii="Times New Roman" w:hAnsi="Times New Roman" w:cs="Times New Roman"/>
          <w:sz w:val="24"/>
          <w:szCs w:val="24"/>
        </w:rPr>
        <w:t xml:space="preserve"> in </w:t>
      </w:r>
      <w:r w:rsidRPr="00EE703C">
        <w:rPr>
          <w:rFonts w:ascii="Times New Roman" w:hAnsi="Times New Roman" w:cs="Times New Roman"/>
          <w:i/>
          <w:sz w:val="24"/>
          <w:szCs w:val="24"/>
        </w:rPr>
        <w:t>Dewan versus Nyathi and 2</w:t>
      </w:r>
      <w:r>
        <w:rPr>
          <w:rFonts w:ascii="Times New Roman" w:hAnsi="Times New Roman" w:cs="Times New Roman"/>
          <w:sz w:val="24"/>
          <w:szCs w:val="24"/>
        </w:rPr>
        <w:t xml:space="preserve"> </w:t>
      </w:r>
      <w:r w:rsidRPr="00EE703C">
        <w:rPr>
          <w:rFonts w:ascii="Times New Roman" w:hAnsi="Times New Roman" w:cs="Times New Roman"/>
          <w:i/>
          <w:sz w:val="24"/>
          <w:szCs w:val="24"/>
        </w:rPr>
        <w:t>Others</w:t>
      </w:r>
      <w:r>
        <w:rPr>
          <w:rFonts w:ascii="Times New Roman" w:hAnsi="Times New Roman" w:cs="Times New Roman"/>
          <w:sz w:val="24"/>
          <w:szCs w:val="24"/>
        </w:rPr>
        <w:t xml:space="preserve"> HB 84-04 where the learned Judge had this to say:-</w:t>
      </w:r>
    </w:p>
    <w:p w:rsidR="00C67283" w:rsidRPr="00EE703C" w:rsidRDefault="00C67283" w:rsidP="00EE703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respondent’s argument that applicant should have applied for the upliftment of the bar </w:t>
      </w:r>
      <w:r w:rsidR="00672E0F">
        <w:rPr>
          <w:rFonts w:ascii="Times New Roman" w:hAnsi="Times New Roman" w:cs="Times New Roman"/>
          <w:sz w:val="24"/>
          <w:szCs w:val="24"/>
        </w:rPr>
        <w:t xml:space="preserve">before she made this application.  I find that this argument indeed made sense, but, however, the usual practice is that the application for rescission of judgment is made together with the application for the upliftment of the bar.  This is so because the necessary explanation regarding applicant’s default </w:t>
      </w:r>
      <w:r w:rsidR="00672E0F" w:rsidRPr="00EE703C">
        <w:rPr>
          <w:rFonts w:ascii="Times New Roman" w:hAnsi="Times New Roman" w:cs="Times New Roman"/>
          <w:sz w:val="24"/>
          <w:szCs w:val="24"/>
        </w:rPr>
        <w:t>overlaps to a large extent with that of the upliftment of the bar.”</w:t>
      </w:r>
    </w:p>
    <w:p w:rsidR="00672E0F" w:rsidRDefault="00672E0F" w:rsidP="00EA049A">
      <w:pPr>
        <w:spacing w:line="360" w:lineRule="auto"/>
        <w:ind w:firstLine="720"/>
        <w:jc w:val="both"/>
        <w:rPr>
          <w:rFonts w:ascii="Times New Roman" w:hAnsi="Times New Roman" w:cs="Times New Roman"/>
          <w:sz w:val="24"/>
          <w:szCs w:val="24"/>
        </w:rPr>
      </w:pPr>
      <w:r w:rsidRPr="00EE703C">
        <w:rPr>
          <w:rFonts w:ascii="Times New Roman" w:hAnsi="Times New Roman" w:cs="Times New Roman"/>
          <w:sz w:val="24"/>
          <w:szCs w:val="24"/>
        </w:rPr>
        <w:t>I respectfully hold a different view.  Where a default judgme</w:t>
      </w:r>
      <w:r>
        <w:rPr>
          <w:rFonts w:ascii="Times New Roman" w:hAnsi="Times New Roman" w:cs="Times New Roman"/>
          <w:sz w:val="24"/>
          <w:szCs w:val="24"/>
        </w:rPr>
        <w:t xml:space="preserve">nt has been </w:t>
      </w:r>
      <w:r w:rsidR="00B113FB">
        <w:rPr>
          <w:rFonts w:ascii="Times New Roman" w:hAnsi="Times New Roman" w:cs="Times New Roman"/>
          <w:sz w:val="24"/>
          <w:szCs w:val="24"/>
        </w:rPr>
        <w:t>entered and a party seeks to have that judgment rescinded, the vacation of that judgment allows for the ventilation of any other issues.  An application for upliftment of the bar where judgment has already been entered does not, in my respectful view, make much sense.</w:t>
      </w:r>
    </w:p>
    <w:p w:rsidR="00B113FB" w:rsidRDefault="00B113FB"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therefore hold the view that the applicant cannot be non suited and the application for rescission be consequently struck off the roll as prayed for by the respondent, because an application for upliftment of a bar ought to have been filed first.</w:t>
      </w:r>
    </w:p>
    <w:p w:rsidR="00B113FB" w:rsidRDefault="00B113FB"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turn now to the issue of what came first, the applicant’s plea or the effecting of the bar.  </w:t>
      </w:r>
      <w:r w:rsidRPr="00EE703C">
        <w:rPr>
          <w:rFonts w:ascii="Times New Roman" w:hAnsi="Times New Roman" w:cs="Times New Roman"/>
          <w:i/>
          <w:sz w:val="24"/>
          <w:szCs w:val="24"/>
        </w:rPr>
        <w:t>Advocate Nkomo</w:t>
      </w:r>
      <w:r>
        <w:rPr>
          <w:rFonts w:ascii="Times New Roman" w:hAnsi="Times New Roman" w:cs="Times New Roman"/>
          <w:sz w:val="24"/>
          <w:szCs w:val="24"/>
        </w:rPr>
        <w:t>’s argument was that the applicant failed to demonstrate that he filed the plea before the bar was effected.  It is trite that he who alleges must prove (</w:t>
      </w:r>
      <w:r w:rsidRPr="00EE703C">
        <w:rPr>
          <w:rFonts w:ascii="Times New Roman" w:hAnsi="Times New Roman" w:cs="Times New Roman"/>
          <w:i/>
          <w:sz w:val="24"/>
          <w:szCs w:val="24"/>
        </w:rPr>
        <w:t>UZ v Mutasa</w:t>
      </w:r>
      <w:r>
        <w:rPr>
          <w:rFonts w:ascii="Times New Roman" w:hAnsi="Times New Roman" w:cs="Times New Roman"/>
          <w:sz w:val="24"/>
          <w:szCs w:val="24"/>
        </w:rPr>
        <w:t xml:space="preserve"> </w:t>
      </w:r>
      <w:r w:rsidRPr="00EE703C">
        <w:rPr>
          <w:rFonts w:ascii="Times New Roman" w:hAnsi="Times New Roman" w:cs="Times New Roman"/>
          <w:i/>
          <w:sz w:val="24"/>
          <w:szCs w:val="24"/>
        </w:rPr>
        <w:t>and Others</w:t>
      </w:r>
      <w:r>
        <w:rPr>
          <w:rFonts w:ascii="Times New Roman" w:hAnsi="Times New Roman" w:cs="Times New Roman"/>
          <w:sz w:val="24"/>
          <w:szCs w:val="24"/>
        </w:rPr>
        <w:t xml:space="preserve"> SC 157-93).</w:t>
      </w:r>
    </w:p>
    <w:p w:rsidR="00B113FB" w:rsidRDefault="00B113FB" w:rsidP="00EA049A">
      <w:pPr>
        <w:spacing w:line="360" w:lineRule="auto"/>
        <w:ind w:firstLine="720"/>
        <w:jc w:val="both"/>
        <w:rPr>
          <w:rFonts w:ascii="Times New Roman" w:hAnsi="Times New Roman" w:cs="Times New Roman"/>
          <w:sz w:val="24"/>
          <w:szCs w:val="24"/>
        </w:rPr>
      </w:pPr>
      <w:r w:rsidRPr="00EE703C">
        <w:rPr>
          <w:rFonts w:ascii="Times New Roman" w:hAnsi="Times New Roman" w:cs="Times New Roman"/>
          <w:i/>
          <w:sz w:val="24"/>
          <w:szCs w:val="24"/>
        </w:rPr>
        <w:t>In casu</w:t>
      </w:r>
      <w:r>
        <w:rPr>
          <w:rFonts w:ascii="Times New Roman" w:hAnsi="Times New Roman" w:cs="Times New Roman"/>
          <w:sz w:val="24"/>
          <w:szCs w:val="24"/>
        </w:rPr>
        <w:t xml:space="preserve"> the applicant produced the plea which was filed and duly stamped on 13 June 2019.  There is no time indicated on that plea.  The same person who received that pl</w:t>
      </w:r>
      <w:r w:rsidR="00595409">
        <w:rPr>
          <w:rFonts w:ascii="Times New Roman" w:hAnsi="Times New Roman" w:cs="Times New Roman"/>
          <w:sz w:val="24"/>
          <w:szCs w:val="24"/>
        </w:rPr>
        <w:t>ea received the notice effecting</w:t>
      </w:r>
      <w:r>
        <w:rPr>
          <w:rFonts w:ascii="Times New Roman" w:hAnsi="Times New Roman" w:cs="Times New Roman"/>
          <w:sz w:val="24"/>
          <w:szCs w:val="24"/>
        </w:rPr>
        <w:t xml:space="preserve"> the bar.</w:t>
      </w:r>
    </w:p>
    <w:p w:rsidR="00595409" w:rsidRDefault="00595409"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respondent is saying it effected the bar first it must show why it says so, without such proof, how can it be said the bar was first.  The applicant could very well have filed the plea first and by producing the plea duly signed and stamped, what more is expected from the applicant?</w:t>
      </w:r>
    </w:p>
    <w:p w:rsidR="00595409" w:rsidRDefault="00595409"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suggestion by </w:t>
      </w:r>
      <w:r w:rsidRPr="00EE703C">
        <w:rPr>
          <w:rFonts w:ascii="Times New Roman" w:hAnsi="Times New Roman" w:cs="Times New Roman"/>
          <w:i/>
          <w:sz w:val="24"/>
          <w:szCs w:val="24"/>
        </w:rPr>
        <w:t>Advocate Nkomo</w:t>
      </w:r>
      <w:r>
        <w:rPr>
          <w:rFonts w:ascii="Times New Roman" w:hAnsi="Times New Roman" w:cs="Times New Roman"/>
          <w:sz w:val="24"/>
          <w:szCs w:val="24"/>
        </w:rPr>
        <w:t xml:space="preserve"> that the </w:t>
      </w:r>
      <w:r w:rsidR="00C0292B">
        <w:rPr>
          <w:rFonts w:ascii="Times New Roman" w:hAnsi="Times New Roman" w:cs="Times New Roman"/>
          <w:sz w:val="24"/>
          <w:szCs w:val="24"/>
        </w:rPr>
        <w:t>civil</w:t>
      </w:r>
      <w:r>
        <w:rPr>
          <w:rFonts w:ascii="Times New Roman" w:hAnsi="Times New Roman" w:cs="Times New Roman"/>
          <w:sz w:val="24"/>
          <w:szCs w:val="24"/>
        </w:rPr>
        <w:t xml:space="preserve"> registry has a book where pleadings filed are recorded and the time endorsed.  Th</w:t>
      </w:r>
      <w:r w:rsidR="00EE703C">
        <w:rPr>
          <w:rFonts w:ascii="Times New Roman" w:hAnsi="Times New Roman" w:cs="Times New Roman"/>
          <w:sz w:val="24"/>
          <w:szCs w:val="24"/>
        </w:rPr>
        <w:t>at bald assertion was but an ass</w:t>
      </w:r>
      <w:r>
        <w:rPr>
          <w:rFonts w:ascii="Times New Roman" w:hAnsi="Times New Roman" w:cs="Times New Roman"/>
          <w:sz w:val="24"/>
          <w:szCs w:val="24"/>
        </w:rPr>
        <w:t xml:space="preserve">ertion which was not substantiated, especially in light of </w:t>
      </w:r>
      <w:r w:rsidR="00C0292B" w:rsidRPr="00EE703C">
        <w:rPr>
          <w:rFonts w:ascii="Times New Roman" w:hAnsi="Times New Roman" w:cs="Times New Roman"/>
          <w:i/>
          <w:sz w:val="24"/>
          <w:szCs w:val="24"/>
        </w:rPr>
        <w:t>Mr.</w:t>
      </w:r>
      <w:r w:rsidRPr="00EE703C">
        <w:rPr>
          <w:rFonts w:ascii="Times New Roman" w:hAnsi="Times New Roman" w:cs="Times New Roman"/>
          <w:i/>
          <w:sz w:val="24"/>
          <w:szCs w:val="24"/>
        </w:rPr>
        <w:t xml:space="preserve"> Mazibuko</w:t>
      </w:r>
      <w:r>
        <w:rPr>
          <w:rFonts w:ascii="Times New Roman" w:hAnsi="Times New Roman" w:cs="Times New Roman"/>
          <w:sz w:val="24"/>
          <w:szCs w:val="24"/>
        </w:rPr>
        <w:t>’s contention that the registry only endorses time when an appearance to defend is filed and not a plea.</w:t>
      </w:r>
    </w:p>
    <w:p w:rsidR="00595409" w:rsidRDefault="00595409"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have been different had </w:t>
      </w:r>
      <w:r w:rsidR="00C0292B" w:rsidRPr="00EE703C">
        <w:rPr>
          <w:rFonts w:ascii="Times New Roman" w:hAnsi="Times New Roman" w:cs="Times New Roman"/>
          <w:i/>
          <w:sz w:val="24"/>
          <w:szCs w:val="24"/>
        </w:rPr>
        <w:t>Mr.</w:t>
      </w:r>
      <w:r w:rsidRPr="00EE703C">
        <w:rPr>
          <w:rFonts w:ascii="Times New Roman" w:hAnsi="Times New Roman" w:cs="Times New Roman"/>
          <w:i/>
          <w:sz w:val="24"/>
          <w:szCs w:val="24"/>
        </w:rPr>
        <w:t xml:space="preserve"> Mazibuko</w:t>
      </w:r>
      <w:r>
        <w:rPr>
          <w:rFonts w:ascii="Times New Roman" w:hAnsi="Times New Roman" w:cs="Times New Roman"/>
          <w:sz w:val="24"/>
          <w:szCs w:val="24"/>
        </w:rPr>
        <w:t xml:space="preserve"> merely asserted that the plea was filed on 13 June 2019 without </w:t>
      </w:r>
      <w:r w:rsidR="00C0292B">
        <w:rPr>
          <w:rFonts w:ascii="Times New Roman" w:hAnsi="Times New Roman" w:cs="Times New Roman"/>
          <w:sz w:val="24"/>
          <w:szCs w:val="24"/>
        </w:rPr>
        <w:t>proffering</w:t>
      </w:r>
      <w:r>
        <w:rPr>
          <w:rFonts w:ascii="Times New Roman" w:hAnsi="Times New Roman" w:cs="Times New Roman"/>
          <w:sz w:val="24"/>
          <w:szCs w:val="24"/>
        </w:rPr>
        <w:t xml:space="preserve"> proof.  By proffering proof in the form of that plea duly stamped, the applicant succeeded in showing that a plea was filed on 13 June 2019, the same day the bar was effected.</w:t>
      </w:r>
    </w:p>
    <w:p w:rsidR="00595409" w:rsidRDefault="00595409"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then is, had the Judge who granted judgment been aware that ther</w:t>
      </w:r>
      <w:r w:rsidR="00C0292B">
        <w:rPr>
          <w:rFonts w:ascii="Times New Roman" w:hAnsi="Times New Roman" w:cs="Times New Roman"/>
          <w:sz w:val="24"/>
          <w:szCs w:val="24"/>
        </w:rPr>
        <w:t>e was a plea which had been fil</w:t>
      </w:r>
      <w:r w:rsidR="000B787C">
        <w:rPr>
          <w:rFonts w:ascii="Times New Roman" w:hAnsi="Times New Roman" w:cs="Times New Roman"/>
          <w:sz w:val="24"/>
          <w:szCs w:val="24"/>
        </w:rPr>
        <w:t>ed on 13 June 2019 have</w:t>
      </w:r>
      <w:r>
        <w:rPr>
          <w:rFonts w:ascii="Times New Roman" w:hAnsi="Times New Roman" w:cs="Times New Roman"/>
          <w:sz w:val="24"/>
          <w:szCs w:val="24"/>
        </w:rPr>
        <w:t xml:space="preserve"> proceeded to grant a default judgment?</w:t>
      </w:r>
    </w:p>
    <w:p w:rsidR="00595409" w:rsidRDefault="00595409"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E703C">
        <w:rPr>
          <w:rFonts w:ascii="Times New Roman" w:hAnsi="Times New Roman" w:cs="Times New Roman"/>
          <w:i/>
          <w:sz w:val="24"/>
          <w:szCs w:val="24"/>
        </w:rPr>
        <w:t>Grantully (Private) Limited and Another versus UDC Limited</w:t>
      </w:r>
      <w:r>
        <w:rPr>
          <w:rFonts w:ascii="Times New Roman" w:hAnsi="Times New Roman" w:cs="Times New Roman"/>
          <w:sz w:val="24"/>
          <w:szCs w:val="24"/>
        </w:rPr>
        <w:t xml:space="preserve"> 2000 (1) ZLR 361, G</w:t>
      </w:r>
      <w:r w:rsidRPr="00EE703C">
        <w:rPr>
          <w:rFonts w:ascii="Times New Roman" w:hAnsi="Times New Roman" w:cs="Times New Roman"/>
          <w:sz w:val="20"/>
          <w:szCs w:val="20"/>
        </w:rPr>
        <w:t>UBBAY CJ</w:t>
      </w:r>
      <w:r>
        <w:rPr>
          <w:rFonts w:ascii="Times New Roman" w:hAnsi="Times New Roman" w:cs="Times New Roman"/>
          <w:sz w:val="24"/>
          <w:szCs w:val="24"/>
        </w:rPr>
        <w:t xml:space="preserve"> made the point that a court</w:t>
      </w:r>
      <w:r w:rsidR="00EE703C">
        <w:rPr>
          <w:rFonts w:ascii="Times New Roman" w:hAnsi="Times New Roman" w:cs="Times New Roman"/>
          <w:sz w:val="24"/>
          <w:szCs w:val="24"/>
        </w:rPr>
        <w:t xml:space="preserve"> is not confined to the record </w:t>
      </w:r>
      <w:r>
        <w:rPr>
          <w:rFonts w:ascii="Times New Roman" w:hAnsi="Times New Roman" w:cs="Times New Roman"/>
          <w:sz w:val="24"/>
          <w:szCs w:val="24"/>
        </w:rPr>
        <w:t>of the proceedings in deciding whether a judgment was erroneously granted.</w:t>
      </w:r>
    </w:p>
    <w:p w:rsidR="00595409" w:rsidRDefault="00595409"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therefore cannot be said there was no error </w:t>
      </w:r>
      <w:r w:rsidRPr="00EE703C">
        <w:rPr>
          <w:rFonts w:ascii="Times New Roman" w:hAnsi="Times New Roman" w:cs="Times New Roman"/>
          <w:i/>
          <w:sz w:val="24"/>
          <w:szCs w:val="24"/>
        </w:rPr>
        <w:t>in casu</w:t>
      </w:r>
      <w:r>
        <w:rPr>
          <w:rFonts w:ascii="Times New Roman" w:hAnsi="Times New Roman" w:cs="Times New Roman"/>
          <w:sz w:val="24"/>
          <w:szCs w:val="24"/>
        </w:rPr>
        <w:t xml:space="preserve"> because the plea was not on file and so T</w:t>
      </w:r>
      <w:r w:rsidRPr="00EE703C">
        <w:rPr>
          <w:rFonts w:ascii="Times New Roman" w:hAnsi="Times New Roman" w:cs="Times New Roman"/>
          <w:sz w:val="20"/>
          <w:szCs w:val="20"/>
        </w:rPr>
        <w:t xml:space="preserve">AKUVA J </w:t>
      </w:r>
      <w:r w:rsidR="00CF3050">
        <w:rPr>
          <w:rFonts w:ascii="Times New Roman" w:hAnsi="Times New Roman" w:cs="Times New Roman"/>
          <w:sz w:val="24"/>
          <w:szCs w:val="24"/>
        </w:rPr>
        <w:t xml:space="preserve">considered the papers before him and granted judgment on the basis that no </w:t>
      </w:r>
      <w:r w:rsidR="00CF3050">
        <w:rPr>
          <w:rFonts w:ascii="Times New Roman" w:hAnsi="Times New Roman" w:cs="Times New Roman"/>
          <w:sz w:val="24"/>
          <w:szCs w:val="24"/>
        </w:rPr>
        <w:lastRenderedPageBreak/>
        <w:t>plea had been filed and the applicant had therefore been barred oblivious of the existence of such plea.</w:t>
      </w:r>
    </w:p>
    <w:p w:rsidR="00CF3050" w:rsidRDefault="00CF305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point is had he been made aware that a plea had been filed on that very day the bar had been effected but with nothing to show what came first, the learned Judge would not have granted the default judgment.  Therein lies the error as envisaged by Rule 449.</w:t>
      </w:r>
    </w:p>
    <w:p w:rsidR="00CF3050" w:rsidRDefault="00CF305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A07DE">
        <w:rPr>
          <w:rFonts w:ascii="Times New Roman" w:hAnsi="Times New Roman" w:cs="Times New Roman"/>
          <w:i/>
          <w:sz w:val="24"/>
          <w:szCs w:val="24"/>
        </w:rPr>
        <w:t>Tiriboyi v Jani and Another</w:t>
      </w:r>
      <w:r>
        <w:rPr>
          <w:rFonts w:ascii="Times New Roman" w:hAnsi="Times New Roman" w:cs="Times New Roman"/>
          <w:sz w:val="24"/>
          <w:szCs w:val="24"/>
        </w:rPr>
        <w:t xml:space="preserve"> (supra) M</w:t>
      </w:r>
      <w:r w:rsidRPr="002A07DE">
        <w:rPr>
          <w:rFonts w:ascii="Times New Roman" w:hAnsi="Times New Roman" w:cs="Times New Roman"/>
          <w:sz w:val="20"/>
          <w:szCs w:val="20"/>
        </w:rPr>
        <w:t xml:space="preserve">AKARAU J </w:t>
      </w:r>
      <w:r>
        <w:rPr>
          <w:rFonts w:ascii="Times New Roman" w:hAnsi="Times New Roman" w:cs="Times New Roman"/>
          <w:sz w:val="24"/>
          <w:szCs w:val="24"/>
        </w:rPr>
        <w:t xml:space="preserve">cited the case of </w:t>
      </w:r>
      <w:r w:rsidRPr="002A07DE">
        <w:rPr>
          <w:rFonts w:ascii="Times New Roman" w:hAnsi="Times New Roman" w:cs="Times New Roman"/>
          <w:i/>
          <w:sz w:val="24"/>
          <w:szCs w:val="24"/>
        </w:rPr>
        <w:t>Banda v Pitluk</w:t>
      </w:r>
      <w:r>
        <w:rPr>
          <w:rFonts w:ascii="Times New Roman" w:hAnsi="Times New Roman" w:cs="Times New Roman"/>
          <w:sz w:val="24"/>
          <w:szCs w:val="24"/>
        </w:rPr>
        <w:t xml:space="preserve"> 1993 (2) ZLR 60 wherein a default judgment was granted against an applicant who had filed a notice of appearance to defend that was not brought to the attention of the Judge who entered the default judgment.  The procedural irregularity was on the part of the court and so a Rule 449 rescission was called for.</w:t>
      </w:r>
    </w:p>
    <w:p w:rsidR="00CF3050" w:rsidRDefault="00CF305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it is </w:t>
      </w:r>
      <w:r w:rsidR="002A07DE" w:rsidRPr="002A07DE">
        <w:rPr>
          <w:rFonts w:ascii="Times New Roman" w:hAnsi="Times New Roman" w:cs="Times New Roman"/>
          <w:i/>
          <w:sz w:val="24"/>
          <w:szCs w:val="24"/>
        </w:rPr>
        <w:t xml:space="preserve">in </w:t>
      </w:r>
      <w:r w:rsidRPr="002A07DE">
        <w:rPr>
          <w:rFonts w:ascii="Times New Roman" w:hAnsi="Times New Roman" w:cs="Times New Roman"/>
          <w:i/>
          <w:sz w:val="24"/>
          <w:szCs w:val="24"/>
        </w:rPr>
        <w:t>casu</w:t>
      </w:r>
      <w:r>
        <w:rPr>
          <w:rFonts w:ascii="Times New Roman" w:hAnsi="Times New Roman" w:cs="Times New Roman"/>
          <w:sz w:val="24"/>
          <w:szCs w:val="24"/>
        </w:rPr>
        <w:t>, the procedural irregularity was on the part of the court and ought to be addressed by rescinding the order granted in error.</w:t>
      </w:r>
    </w:p>
    <w:p w:rsidR="00CF3050" w:rsidRDefault="00CF3050"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fact that such judgment was granted in chambers and not in open court, I hold the view that:-</w:t>
      </w:r>
    </w:p>
    <w:p w:rsidR="00CF3050" w:rsidRDefault="00CF3050" w:rsidP="002A07D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“Though the rules of the court are not an end in themselves, to be slavishly applied for their own sake, they are there to regulate the practice and procedure of the High Court and in general, strong grounds would have to be advanced to persuade the court or Judge to act outside them.”</w:t>
      </w:r>
      <w:r w:rsidR="00B11220">
        <w:rPr>
          <w:rFonts w:ascii="Times New Roman" w:hAnsi="Times New Roman" w:cs="Times New Roman"/>
          <w:sz w:val="24"/>
          <w:szCs w:val="24"/>
        </w:rPr>
        <w:t xml:space="preserve"> (</w:t>
      </w:r>
      <w:r w:rsidR="00B11220" w:rsidRPr="002A07DE">
        <w:rPr>
          <w:rFonts w:ascii="Times New Roman" w:hAnsi="Times New Roman" w:cs="Times New Roman"/>
          <w:i/>
          <w:sz w:val="24"/>
          <w:szCs w:val="24"/>
        </w:rPr>
        <w:t>Forestry Commiss</w:t>
      </w:r>
      <w:r w:rsidR="00FB5CEC" w:rsidRPr="002A07DE">
        <w:rPr>
          <w:rFonts w:ascii="Times New Roman" w:hAnsi="Times New Roman" w:cs="Times New Roman"/>
          <w:i/>
          <w:sz w:val="24"/>
          <w:szCs w:val="24"/>
        </w:rPr>
        <w:t>ion v Moyo</w:t>
      </w:r>
      <w:r w:rsidR="00FB5CEC">
        <w:rPr>
          <w:rFonts w:ascii="Times New Roman" w:hAnsi="Times New Roman" w:cs="Times New Roman"/>
          <w:sz w:val="24"/>
          <w:szCs w:val="24"/>
        </w:rPr>
        <w:t xml:space="preserve"> 1997 (1) ZLR 254 (S).</w:t>
      </w:r>
    </w:p>
    <w:p w:rsidR="00FB5CEC" w:rsidRDefault="00FB5CEC"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respectfully associate myself with these remarks.  The rul</w:t>
      </w:r>
      <w:r w:rsidR="002A07DE">
        <w:rPr>
          <w:rFonts w:ascii="Times New Roman" w:hAnsi="Times New Roman" w:cs="Times New Roman"/>
          <w:sz w:val="24"/>
          <w:szCs w:val="24"/>
        </w:rPr>
        <w:t>es of court ought not to be flou</w:t>
      </w:r>
      <w:r>
        <w:rPr>
          <w:rFonts w:ascii="Times New Roman" w:hAnsi="Times New Roman" w:cs="Times New Roman"/>
          <w:sz w:val="24"/>
          <w:szCs w:val="24"/>
        </w:rPr>
        <w:t xml:space="preserve">ted without just </w:t>
      </w:r>
      <w:r w:rsidR="009B21CA">
        <w:rPr>
          <w:rFonts w:ascii="Times New Roman" w:hAnsi="Times New Roman" w:cs="Times New Roman"/>
          <w:sz w:val="24"/>
          <w:szCs w:val="24"/>
        </w:rPr>
        <w:t>cause, otherwise why have them?  (</w:t>
      </w:r>
      <w:r w:rsidR="009B21CA" w:rsidRPr="002A07DE">
        <w:rPr>
          <w:rFonts w:ascii="Times New Roman" w:hAnsi="Times New Roman" w:cs="Times New Roman"/>
          <w:i/>
          <w:sz w:val="24"/>
          <w:szCs w:val="24"/>
        </w:rPr>
        <w:t>HPP Studios (Pvt) Limited v</w:t>
      </w:r>
      <w:r w:rsidR="009B21CA">
        <w:rPr>
          <w:rFonts w:ascii="Times New Roman" w:hAnsi="Times New Roman" w:cs="Times New Roman"/>
          <w:sz w:val="24"/>
          <w:szCs w:val="24"/>
        </w:rPr>
        <w:t xml:space="preserve"> </w:t>
      </w:r>
      <w:r w:rsidR="009B21CA" w:rsidRPr="002A07DE">
        <w:rPr>
          <w:rFonts w:ascii="Times New Roman" w:hAnsi="Times New Roman" w:cs="Times New Roman"/>
          <w:i/>
          <w:sz w:val="24"/>
          <w:szCs w:val="24"/>
        </w:rPr>
        <w:t>Associated Newspapers Zimbabwe (Pvt) Limited</w:t>
      </w:r>
      <w:r w:rsidR="009B21CA">
        <w:rPr>
          <w:rFonts w:ascii="Times New Roman" w:hAnsi="Times New Roman" w:cs="Times New Roman"/>
          <w:sz w:val="24"/>
          <w:szCs w:val="24"/>
        </w:rPr>
        <w:t xml:space="preserve"> 2000 (1) ZLR 318)</w:t>
      </w:r>
    </w:p>
    <w:p w:rsidR="009B21CA" w:rsidRDefault="009B21CA"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disagree with </w:t>
      </w:r>
      <w:r w:rsidRPr="002A07DE">
        <w:rPr>
          <w:rFonts w:ascii="Times New Roman" w:hAnsi="Times New Roman" w:cs="Times New Roman"/>
          <w:i/>
          <w:sz w:val="24"/>
          <w:szCs w:val="24"/>
        </w:rPr>
        <w:t>Advocate Nkomo</w:t>
      </w:r>
      <w:r>
        <w:rPr>
          <w:rFonts w:ascii="Times New Roman" w:hAnsi="Times New Roman" w:cs="Times New Roman"/>
          <w:sz w:val="24"/>
          <w:szCs w:val="24"/>
        </w:rPr>
        <w:t xml:space="preserve">’s argument that the </w:t>
      </w:r>
      <w:r w:rsidR="00E9201F">
        <w:rPr>
          <w:rFonts w:ascii="Times New Roman" w:hAnsi="Times New Roman" w:cs="Times New Roman"/>
          <w:sz w:val="24"/>
          <w:szCs w:val="24"/>
        </w:rPr>
        <w:t>“</w:t>
      </w:r>
      <w:r w:rsidRPr="009B21CA">
        <w:rPr>
          <w:rFonts w:ascii="Times New Roman" w:hAnsi="Times New Roman" w:cs="Times New Roman"/>
          <w:sz w:val="24"/>
          <w:szCs w:val="24"/>
          <w:u w:val="single"/>
        </w:rPr>
        <w:t>may</w:t>
      </w:r>
      <w:r w:rsidR="00E9201F">
        <w:rPr>
          <w:rFonts w:ascii="Times New Roman" w:hAnsi="Times New Roman" w:cs="Times New Roman"/>
          <w:sz w:val="24"/>
          <w:szCs w:val="24"/>
          <w:u w:val="single"/>
        </w:rPr>
        <w:t>”</w:t>
      </w:r>
      <w:r>
        <w:rPr>
          <w:rFonts w:ascii="Times New Roman" w:hAnsi="Times New Roman" w:cs="Times New Roman"/>
          <w:sz w:val="24"/>
          <w:szCs w:val="24"/>
        </w:rPr>
        <w:t xml:space="preserve"> in both Rule 58 and 59 denotes </w:t>
      </w:r>
      <w:r w:rsidR="00C15B6C">
        <w:rPr>
          <w:rFonts w:ascii="Times New Roman" w:hAnsi="Times New Roman" w:cs="Times New Roman"/>
          <w:sz w:val="24"/>
          <w:szCs w:val="24"/>
        </w:rPr>
        <w:t>discretion</w:t>
      </w:r>
      <w:r>
        <w:rPr>
          <w:rFonts w:ascii="Times New Roman" w:hAnsi="Times New Roman" w:cs="Times New Roman"/>
          <w:sz w:val="24"/>
          <w:szCs w:val="24"/>
        </w:rPr>
        <w:t xml:space="preserve"> on the part of the Judge </w:t>
      </w:r>
      <w:r w:rsidR="00C15B6C">
        <w:rPr>
          <w:rFonts w:ascii="Times New Roman" w:hAnsi="Times New Roman" w:cs="Times New Roman"/>
          <w:sz w:val="24"/>
          <w:szCs w:val="24"/>
        </w:rPr>
        <w:t>whether</w:t>
      </w:r>
      <w:r>
        <w:rPr>
          <w:rFonts w:ascii="Times New Roman" w:hAnsi="Times New Roman" w:cs="Times New Roman"/>
          <w:sz w:val="24"/>
          <w:szCs w:val="24"/>
        </w:rPr>
        <w:t xml:space="preserve"> to grant the application in chambers or in open court.</w:t>
      </w:r>
    </w:p>
    <w:p w:rsidR="009B21CA" w:rsidRDefault="009B21CA"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59 on claims other than for a debt or liquidated demand provides that:-</w:t>
      </w:r>
    </w:p>
    <w:p w:rsidR="009B21CA" w:rsidRDefault="009B21CA" w:rsidP="002A07D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cases where the plaintiff’s claim is not for a debt or liquidated demand only or where it is for a debt or liquidated demand only but argument in relation to any aspect of the suit is considered necessary, and the defendant has failed to enter appearance to defend within the period prescribed in the summons for entering appearance or having entered appearance, ha</w:t>
      </w:r>
      <w:r w:rsidR="00C15B6C">
        <w:rPr>
          <w:rFonts w:ascii="Times New Roman" w:hAnsi="Times New Roman" w:cs="Times New Roman"/>
          <w:sz w:val="24"/>
          <w:szCs w:val="24"/>
        </w:rPr>
        <w:t>s been duly barred in default of</w:t>
      </w:r>
      <w:r>
        <w:rPr>
          <w:rFonts w:ascii="Times New Roman" w:hAnsi="Times New Roman" w:cs="Times New Roman"/>
          <w:sz w:val="24"/>
          <w:szCs w:val="24"/>
        </w:rPr>
        <w:t xml:space="preserve"> plea, the plaintiff </w:t>
      </w:r>
      <w:r w:rsidRPr="009B21CA">
        <w:rPr>
          <w:rFonts w:ascii="Times New Roman" w:hAnsi="Times New Roman" w:cs="Times New Roman"/>
          <w:sz w:val="24"/>
          <w:szCs w:val="24"/>
          <w:u w:val="single"/>
        </w:rPr>
        <w:t>may</w:t>
      </w:r>
      <w:r>
        <w:rPr>
          <w:rFonts w:ascii="Times New Roman" w:hAnsi="Times New Roman" w:cs="Times New Roman"/>
          <w:sz w:val="24"/>
          <w:szCs w:val="24"/>
        </w:rPr>
        <w:t xml:space="preserve"> without notice to the defendant set down the case for judgment on a</w:t>
      </w:r>
      <w:r w:rsidR="002A07DE">
        <w:rPr>
          <w:rFonts w:ascii="Times New Roman" w:hAnsi="Times New Roman" w:cs="Times New Roman"/>
          <w:sz w:val="24"/>
          <w:szCs w:val="24"/>
        </w:rPr>
        <w:t>n appropriate day specified in S</w:t>
      </w:r>
      <w:r>
        <w:rPr>
          <w:rFonts w:ascii="Times New Roman" w:hAnsi="Times New Roman" w:cs="Times New Roman"/>
          <w:sz w:val="24"/>
          <w:szCs w:val="24"/>
        </w:rPr>
        <w:t xml:space="preserve">ubrule (1) of </w:t>
      </w:r>
      <w:r>
        <w:rPr>
          <w:rFonts w:ascii="Times New Roman" w:hAnsi="Times New Roman" w:cs="Times New Roman"/>
          <w:sz w:val="24"/>
          <w:szCs w:val="24"/>
        </w:rPr>
        <w:lastRenderedPageBreak/>
        <w:t>Rule 223 and thereupon, subject to Rule 60, the court may grant judgment or make such order as it considers the plaintiff is entitled to …”</w:t>
      </w:r>
    </w:p>
    <w:p w:rsidR="00BF5C02" w:rsidRDefault="00BF5C02"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C634D">
        <w:rPr>
          <w:rFonts w:ascii="Times New Roman" w:hAnsi="Times New Roman" w:cs="Times New Roman"/>
          <w:sz w:val="24"/>
          <w:szCs w:val="24"/>
        </w:rPr>
        <w:t>“</w:t>
      </w:r>
      <w:r w:rsidRPr="00AD7596">
        <w:rPr>
          <w:rFonts w:ascii="Times New Roman" w:hAnsi="Times New Roman" w:cs="Times New Roman"/>
          <w:sz w:val="24"/>
          <w:szCs w:val="24"/>
          <w:u w:val="single"/>
        </w:rPr>
        <w:t>may</w:t>
      </w:r>
      <w:r w:rsidR="003C634D">
        <w:rPr>
          <w:rFonts w:ascii="Times New Roman" w:hAnsi="Times New Roman" w:cs="Times New Roman"/>
          <w:sz w:val="24"/>
          <w:szCs w:val="24"/>
          <w:u w:val="single"/>
        </w:rPr>
        <w:t>”</w:t>
      </w:r>
      <w:r>
        <w:rPr>
          <w:rFonts w:ascii="Times New Roman" w:hAnsi="Times New Roman" w:cs="Times New Roman"/>
          <w:sz w:val="24"/>
          <w:szCs w:val="24"/>
        </w:rPr>
        <w:t xml:space="preserve"> is permissive in so far as it allows the plaintiff to seek judgment should he be so inclined but when he chooses </w:t>
      </w:r>
      <w:r w:rsidR="001076F3">
        <w:rPr>
          <w:rFonts w:ascii="Times New Roman" w:hAnsi="Times New Roman" w:cs="Times New Roman"/>
          <w:sz w:val="24"/>
          <w:szCs w:val="24"/>
        </w:rPr>
        <w:t>to;</w:t>
      </w:r>
      <w:r>
        <w:rPr>
          <w:rFonts w:ascii="Times New Roman" w:hAnsi="Times New Roman" w:cs="Times New Roman"/>
          <w:sz w:val="24"/>
          <w:szCs w:val="24"/>
        </w:rPr>
        <w:t xml:space="preserve"> such application is made to the court and not to a judge in chambers.</w:t>
      </w:r>
    </w:p>
    <w:p w:rsidR="00AD7596" w:rsidRDefault="00AD7596"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equally not persuaded by </w:t>
      </w:r>
      <w:r w:rsidRPr="002A07DE">
        <w:rPr>
          <w:rFonts w:ascii="Times New Roman" w:hAnsi="Times New Roman" w:cs="Times New Roman"/>
          <w:i/>
          <w:sz w:val="24"/>
          <w:szCs w:val="24"/>
        </w:rPr>
        <w:t>Advocate Nkomo’</w:t>
      </w:r>
      <w:r>
        <w:rPr>
          <w:rFonts w:ascii="Times New Roman" w:hAnsi="Times New Roman" w:cs="Times New Roman"/>
          <w:sz w:val="24"/>
          <w:szCs w:val="24"/>
        </w:rPr>
        <w:t xml:space="preserve">s argument that the respondent proceeded in terms of Rule 57 because the claim was for a liquidated amount and so sought judgment through a chamber application.  The claim included holding over damages and therefore fall within the provisions of Rule 60.  There was no affidavit of evidence on how the </w:t>
      </w:r>
      <w:r w:rsidR="00F16865">
        <w:rPr>
          <w:rFonts w:ascii="Times New Roman" w:hAnsi="Times New Roman" w:cs="Times New Roman"/>
          <w:sz w:val="24"/>
          <w:szCs w:val="24"/>
        </w:rPr>
        <w:t>holdings over damages were</w:t>
      </w:r>
      <w:r>
        <w:rPr>
          <w:rFonts w:ascii="Times New Roman" w:hAnsi="Times New Roman" w:cs="Times New Roman"/>
          <w:sz w:val="24"/>
          <w:szCs w:val="24"/>
        </w:rPr>
        <w:t xml:space="preserve"> calculated.  I am therefore in agreement with </w:t>
      </w:r>
      <w:r w:rsidR="00F16865" w:rsidRPr="002A07DE">
        <w:rPr>
          <w:rFonts w:ascii="Times New Roman" w:hAnsi="Times New Roman" w:cs="Times New Roman"/>
          <w:i/>
          <w:sz w:val="24"/>
          <w:szCs w:val="24"/>
        </w:rPr>
        <w:t>Mr.</w:t>
      </w:r>
      <w:r w:rsidRPr="002A07DE">
        <w:rPr>
          <w:rFonts w:ascii="Times New Roman" w:hAnsi="Times New Roman" w:cs="Times New Roman"/>
          <w:i/>
          <w:sz w:val="24"/>
          <w:szCs w:val="24"/>
        </w:rPr>
        <w:t xml:space="preserve"> Mazibuko</w:t>
      </w:r>
      <w:r>
        <w:rPr>
          <w:rFonts w:ascii="Times New Roman" w:hAnsi="Times New Roman" w:cs="Times New Roman"/>
          <w:sz w:val="24"/>
          <w:szCs w:val="24"/>
        </w:rPr>
        <w:t xml:space="preserve"> that this was an error on the part of the court which ought to be corrected in terms of Rule 449.</w:t>
      </w:r>
    </w:p>
    <w:p w:rsidR="002F130C" w:rsidRDefault="002F130C"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argument regarding the effecting of the bar premised on a notice of intention to bar which had been </w:t>
      </w:r>
      <w:r w:rsidR="007C4E02">
        <w:rPr>
          <w:rFonts w:ascii="Times New Roman" w:hAnsi="Times New Roman" w:cs="Times New Roman"/>
          <w:sz w:val="24"/>
          <w:szCs w:val="24"/>
        </w:rPr>
        <w:t>superseded</w:t>
      </w:r>
      <w:r>
        <w:rPr>
          <w:rFonts w:ascii="Times New Roman" w:hAnsi="Times New Roman" w:cs="Times New Roman"/>
          <w:sz w:val="24"/>
          <w:szCs w:val="24"/>
        </w:rPr>
        <w:t xml:space="preserve"> by a notice to amend the summons raises an interesting legal point, I am of the considered view that the error in entering judgment when a plea had been filed disposes of this matter.  That error on its own entitles the applicant to the relief he seeks.  I therefore will not exercise my mind on the issue of the effect of the notice of amendment on the notice of intention to bar filed on 7</w:t>
      </w:r>
      <w:r w:rsidRPr="002F130C">
        <w:rPr>
          <w:rFonts w:ascii="Times New Roman" w:hAnsi="Times New Roman" w:cs="Times New Roman"/>
          <w:sz w:val="24"/>
          <w:szCs w:val="24"/>
          <w:vertAlign w:val="superscript"/>
        </w:rPr>
        <w:t>th</w:t>
      </w:r>
      <w:r>
        <w:rPr>
          <w:rFonts w:ascii="Times New Roman" w:hAnsi="Times New Roman" w:cs="Times New Roman"/>
          <w:sz w:val="24"/>
          <w:szCs w:val="24"/>
        </w:rPr>
        <w:t xml:space="preserve"> May 2019.</w:t>
      </w:r>
    </w:p>
    <w:p w:rsidR="002F130C" w:rsidRDefault="002F130C"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had sought rescission in terms of Rule 449 or alternatively Rule 63.  Both parties addressed the court on good and sufficient cause which should be shown in a Rule 63 rescission application.</w:t>
      </w:r>
    </w:p>
    <w:p w:rsidR="007C5E58" w:rsidRDefault="007C5E58"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A07DE">
        <w:rPr>
          <w:rFonts w:ascii="Times New Roman" w:hAnsi="Times New Roman" w:cs="Times New Roman"/>
          <w:i/>
          <w:sz w:val="24"/>
          <w:szCs w:val="24"/>
        </w:rPr>
        <w:t>Austin Munyimi v Elizabeth Tauro</w:t>
      </w:r>
      <w:r>
        <w:rPr>
          <w:rFonts w:ascii="Times New Roman" w:hAnsi="Times New Roman" w:cs="Times New Roman"/>
          <w:sz w:val="24"/>
          <w:szCs w:val="24"/>
        </w:rPr>
        <w:t xml:space="preserve"> 2013 (2) ZLR 291 (S) G</w:t>
      </w:r>
      <w:r w:rsidRPr="002A07DE">
        <w:rPr>
          <w:rFonts w:ascii="Times New Roman" w:hAnsi="Times New Roman" w:cs="Times New Roman"/>
          <w:sz w:val="20"/>
          <w:szCs w:val="20"/>
        </w:rPr>
        <w:t>ARWE JA</w:t>
      </w:r>
      <w:r>
        <w:rPr>
          <w:rFonts w:ascii="Times New Roman" w:hAnsi="Times New Roman" w:cs="Times New Roman"/>
          <w:sz w:val="24"/>
          <w:szCs w:val="24"/>
        </w:rPr>
        <w:t xml:space="preserve"> had this to say:-</w:t>
      </w:r>
    </w:p>
    <w:p w:rsidR="00AD7596" w:rsidRDefault="007C5E58" w:rsidP="00EA049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it is also established that once a court holds that a judgment or order was erroneously granted in the absence of a party affected, it may correct, rescind or vary such without further inquiry.  There is no requirement that an applicant seeking relief under Rule 449 must show good cause.” – </w:t>
      </w:r>
      <w:r w:rsidRPr="002A07DE">
        <w:rPr>
          <w:rFonts w:ascii="Times New Roman" w:hAnsi="Times New Roman" w:cs="Times New Roman"/>
          <w:i/>
          <w:sz w:val="24"/>
          <w:szCs w:val="24"/>
        </w:rPr>
        <w:t>Grantully (Pvt) Ltd &amp; Anor v UDC Ltd</w:t>
      </w:r>
      <w:r>
        <w:rPr>
          <w:rFonts w:ascii="Times New Roman" w:hAnsi="Times New Roman" w:cs="Times New Roman"/>
          <w:sz w:val="24"/>
          <w:szCs w:val="24"/>
        </w:rPr>
        <w:t xml:space="preserve">, supra at p 365, </w:t>
      </w:r>
      <w:r w:rsidRPr="002A07DE">
        <w:rPr>
          <w:rFonts w:ascii="Times New Roman" w:hAnsi="Times New Roman" w:cs="Times New Roman"/>
          <w:i/>
          <w:sz w:val="24"/>
          <w:szCs w:val="24"/>
        </w:rPr>
        <w:t>Banda v Pitluk</w:t>
      </w:r>
      <w:r w:rsidR="007C4E02">
        <w:rPr>
          <w:rFonts w:ascii="Times New Roman" w:hAnsi="Times New Roman" w:cs="Times New Roman"/>
          <w:sz w:val="24"/>
          <w:szCs w:val="24"/>
        </w:rPr>
        <w:t xml:space="preserve"> 1993 (2)ZLR 60 (H</w:t>
      </w:r>
      <w:r>
        <w:rPr>
          <w:rFonts w:ascii="Times New Roman" w:hAnsi="Times New Roman" w:cs="Times New Roman"/>
          <w:sz w:val="24"/>
          <w:szCs w:val="24"/>
        </w:rPr>
        <w:t xml:space="preserve">) 64 F-H, </w:t>
      </w:r>
      <w:r w:rsidRPr="002A07DE">
        <w:rPr>
          <w:rFonts w:ascii="Times New Roman" w:hAnsi="Times New Roman" w:cs="Times New Roman"/>
          <w:i/>
          <w:sz w:val="24"/>
          <w:szCs w:val="24"/>
        </w:rPr>
        <w:t>Mutebwa v Mutebwa &amp;</w:t>
      </w:r>
      <w:r>
        <w:rPr>
          <w:rFonts w:ascii="Times New Roman" w:hAnsi="Times New Roman" w:cs="Times New Roman"/>
          <w:sz w:val="24"/>
          <w:szCs w:val="24"/>
        </w:rPr>
        <w:t xml:space="preserve"> </w:t>
      </w:r>
      <w:r w:rsidRPr="002A07DE">
        <w:rPr>
          <w:rFonts w:ascii="Times New Roman" w:hAnsi="Times New Roman" w:cs="Times New Roman"/>
          <w:i/>
          <w:sz w:val="24"/>
          <w:szCs w:val="24"/>
        </w:rPr>
        <w:t>Ano</w:t>
      </w:r>
      <w:r>
        <w:rPr>
          <w:rFonts w:ascii="Times New Roman" w:hAnsi="Times New Roman" w:cs="Times New Roman"/>
          <w:sz w:val="24"/>
          <w:szCs w:val="24"/>
        </w:rPr>
        <w:t>r 2001 (2) SA 193, 199 I-J and 200 A-B”</w:t>
      </w:r>
      <w:r w:rsidR="002F130C">
        <w:rPr>
          <w:rFonts w:ascii="Times New Roman" w:hAnsi="Times New Roman" w:cs="Times New Roman"/>
          <w:sz w:val="24"/>
          <w:szCs w:val="24"/>
        </w:rPr>
        <w:t xml:space="preserve">  </w:t>
      </w:r>
    </w:p>
    <w:p w:rsidR="00DE287B" w:rsidRDefault="007C5E58"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follows therefore that the issue of good and sufficient cause </w:t>
      </w:r>
      <w:r w:rsidR="00DE287B">
        <w:rPr>
          <w:rFonts w:ascii="Times New Roman" w:hAnsi="Times New Roman" w:cs="Times New Roman"/>
          <w:sz w:val="24"/>
          <w:szCs w:val="24"/>
        </w:rPr>
        <w:t xml:space="preserve">is not relevant for a Rule 449 </w:t>
      </w:r>
      <w:r>
        <w:rPr>
          <w:rFonts w:ascii="Times New Roman" w:hAnsi="Times New Roman" w:cs="Times New Roman"/>
          <w:sz w:val="24"/>
          <w:szCs w:val="24"/>
        </w:rPr>
        <w:t>rescission.  I will therefore refrain from consid</w:t>
      </w:r>
      <w:r w:rsidR="002A07DE">
        <w:rPr>
          <w:rFonts w:ascii="Times New Roman" w:hAnsi="Times New Roman" w:cs="Times New Roman"/>
          <w:sz w:val="24"/>
          <w:szCs w:val="24"/>
        </w:rPr>
        <w:t xml:space="preserve">ering the parties’ </w:t>
      </w:r>
      <w:r>
        <w:rPr>
          <w:rFonts w:ascii="Times New Roman" w:hAnsi="Times New Roman" w:cs="Times New Roman"/>
          <w:sz w:val="24"/>
          <w:szCs w:val="24"/>
        </w:rPr>
        <w:t>submissions on the issue of whether the applicant</w:t>
      </w:r>
      <w:r w:rsidR="00DE287B">
        <w:rPr>
          <w:rFonts w:ascii="Times New Roman" w:hAnsi="Times New Roman" w:cs="Times New Roman"/>
          <w:sz w:val="24"/>
          <w:szCs w:val="24"/>
        </w:rPr>
        <w:t xml:space="preserve"> was in willful default and the prospects of success.</w:t>
      </w:r>
    </w:p>
    <w:p w:rsidR="00421842" w:rsidRDefault="00DE287B"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made a case for the relief he seeks under Rule 449.  </w:t>
      </w:r>
      <w:r w:rsidR="00AD32FD" w:rsidRPr="002A07DE">
        <w:rPr>
          <w:rFonts w:ascii="Times New Roman" w:hAnsi="Times New Roman" w:cs="Times New Roman"/>
          <w:i/>
          <w:sz w:val="24"/>
          <w:szCs w:val="24"/>
        </w:rPr>
        <w:t>Mr.</w:t>
      </w:r>
      <w:r w:rsidRPr="002A07DE">
        <w:rPr>
          <w:rFonts w:ascii="Times New Roman" w:hAnsi="Times New Roman" w:cs="Times New Roman"/>
          <w:i/>
          <w:sz w:val="24"/>
          <w:szCs w:val="24"/>
        </w:rPr>
        <w:t xml:space="preserve"> Mazibuko</w:t>
      </w:r>
      <w:r>
        <w:rPr>
          <w:rFonts w:ascii="Times New Roman" w:hAnsi="Times New Roman" w:cs="Times New Roman"/>
          <w:sz w:val="24"/>
          <w:szCs w:val="24"/>
        </w:rPr>
        <w:t xml:space="preserve"> asked for punitive costs to be awarded against the respondent and its legal practitioner, </w:t>
      </w:r>
      <w:r w:rsidRPr="002A07DE">
        <w:rPr>
          <w:rFonts w:ascii="Times New Roman" w:hAnsi="Times New Roman" w:cs="Times New Roman"/>
          <w:i/>
          <w:sz w:val="24"/>
          <w:szCs w:val="24"/>
        </w:rPr>
        <w:t>de bonis propiis</w:t>
      </w:r>
      <w:r>
        <w:rPr>
          <w:rFonts w:ascii="Times New Roman" w:hAnsi="Times New Roman" w:cs="Times New Roman"/>
          <w:sz w:val="24"/>
          <w:szCs w:val="24"/>
        </w:rPr>
        <w:t>, the one paying the other to be absolved.</w:t>
      </w:r>
    </w:p>
    <w:p w:rsidR="00421842" w:rsidRDefault="00421842"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Punitive costs should be sparingly awarded and ought to be reserved for those cases when the court has to show its displeasure at a party’s conduct.</w:t>
      </w:r>
    </w:p>
    <w:p w:rsidR="00421842" w:rsidRDefault="00421842" w:rsidP="00EA049A">
      <w:pPr>
        <w:spacing w:line="360" w:lineRule="auto"/>
        <w:ind w:firstLine="720"/>
        <w:jc w:val="both"/>
        <w:rPr>
          <w:rFonts w:ascii="Times New Roman" w:hAnsi="Times New Roman" w:cs="Times New Roman"/>
          <w:sz w:val="24"/>
          <w:szCs w:val="24"/>
        </w:rPr>
      </w:pPr>
      <w:r w:rsidRPr="00463721">
        <w:rPr>
          <w:rFonts w:ascii="Times New Roman" w:hAnsi="Times New Roman" w:cs="Times New Roman"/>
          <w:i/>
          <w:sz w:val="24"/>
          <w:szCs w:val="24"/>
        </w:rPr>
        <w:t>In casu</w:t>
      </w:r>
      <w:r>
        <w:rPr>
          <w:rFonts w:ascii="Times New Roman" w:hAnsi="Times New Roman" w:cs="Times New Roman"/>
          <w:sz w:val="24"/>
          <w:szCs w:val="24"/>
        </w:rPr>
        <w:t xml:space="preserve"> both parties felt strongly about the conduct of the other to such an </w:t>
      </w:r>
      <w:r w:rsidR="000019B9">
        <w:rPr>
          <w:rFonts w:ascii="Times New Roman" w:hAnsi="Times New Roman" w:cs="Times New Roman"/>
          <w:sz w:val="24"/>
          <w:szCs w:val="24"/>
        </w:rPr>
        <w:t>extent</w:t>
      </w:r>
      <w:r>
        <w:rPr>
          <w:rFonts w:ascii="Times New Roman" w:hAnsi="Times New Roman" w:cs="Times New Roman"/>
          <w:sz w:val="24"/>
          <w:szCs w:val="24"/>
        </w:rPr>
        <w:t xml:space="preserve"> that each one sought punitive costs against the other.</w:t>
      </w:r>
    </w:p>
    <w:p w:rsidR="00421842" w:rsidRDefault="00421842"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it can be said this matter could have been dealt with differently by both counsel, I am not persuaded to accept that either one’s conduct is deserving of censure.</w:t>
      </w:r>
    </w:p>
    <w:p w:rsidR="00421842" w:rsidRDefault="00421842"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case has therefore not been made f</w:t>
      </w:r>
      <w:r w:rsidR="00635D69">
        <w:rPr>
          <w:rFonts w:ascii="Times New Roman" w:hAnsi="Times New Roman" w:cs="Times New Roman"/>
          <w:sz w:val="24"/>
          <w:szCs w:val="24"/>
        </w:rPr>
        <w:t>or an award of punitive costs le</w:t>
      </w:r>
      <w:r>
        <w:rPr>
          <w:rFonts w:ascii="Times New Roman" w:hAnsi="Times New Roman" w:cs="Times New Roman"/>
          <w:sz w:val="24"/>
          <w:szCs w:val="24"/>
        </w:rPr>
        <w:t xml:space="preserve">t alone </w:t>
      </w:r>
      <w:r w:rsidRPr="00F6685A">
        <w:rPr>
          <w:rFonts w:ascii="Times New Roman" w:hAnsi="Times New Roman" w:cs="Times New Roman"/>
          <w:i/>
          <w:sz w:val="24"/>
          <w:szCs w:val="24"/>
        </w:rPr>
        <w:t>de bonis</w:t>
      </w:r>
      <w:r>
        <w:rPr>
          <w:rFonts w:ascii="Times New Roman" w:hAnsi="Times New Roman" w:cs="Times New Roman"/>
          <w:sz w:val="24"/>
          <w:szCs w:val="24"/>
        </w:rPr>
        <w:t xml:space="preserve"> </w:t>
      </w:r>
      <w:r w:rsidRPr="00F6685A">
        <w:rPr>
          <w:rFonts w:ascii="Times New Roman" w:hAnsi="Times New Roman" w:cs="Times New Roman"/>
          <w:i/>
          <w:sz w:val="24"/>
          <w:szCs w:val="24"/>
        </w:rPr>
        <w:t>propiis</w:t>
      </w:r>
      <w:r>
        <w:rPr>
          <w:rFonts w:ascii="Times New Roman" w:hAnsi="Times New Roman" w:cs="Times New Roman"/>
          <w:sz w:val="24"/>
          <w:szCs w:val="24"/>
        </w:rPr>
        <w:t xml:space="preserve"> as against counsel for the respondent.</w:t>
      </w:r>
    </w:p>
    <w:p w:rsidR="00421842" w:rsidRDefault="00421842" w:rsidP="00EA04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make the following order:- </w:t>
      </w:r>
    </w:p>
    <w:p w:rsidR="007C5E58" w:rsidRDefault="00421842" w:rsidP="00EA049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application for rescission of judgment in terms of Rule 449 be and is hereby granted.  </w:t>
      </w:r>
    </w:p>
    <w:p w:rsidR="00421842" w:rsidRDefault="00421842" w:rsidP="00EA049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respondent shall pay costs at the ordinary scale.</w:t>
      </w:r>
    </w:p>
    <w:p w:rsidR="00EA049A" w:rsidRDefault="00EA049A" w:rsidP="00EA049A">
      <w:pPr>
        <w:pStyle w:val="NoSpacing"/>
        <w:jc w:val="both"/>
        <w:rPr>
          <w:rFonts w:ascii="Times New Roman" w:hAnsi="Times New Roman" w:cs="Times New Roman"/>
          <w:i/>
          <w:sz w:val="24"/>
          <w:szCs w:val="24"/>
        </w:rPr>
      </w:pPr>
    </w:p>
    <w:p w:rsidR="00B113FB" w:rsidRPr="00EA049A" w:rsidRDefault="00EA049A" w:rsidP="00EA049A">
      <w:pPr>
        <w:pStyle w:val="NoSpacing"/>
        <w:jc w:val="both"/>
        <w:rPr>
          <w:rFonts w:ascii="Times New Roman" w:hAnsi="Times New Roman" w:cs="Times New Roman"/>
          <w:sz w:val="24"/>
          <w:szCs w:val="24"/>
        </w:rPr>
      </w:pPr>
      <w:r w:rsidRPr="00EA049A">
        <w:rPr>
          <w:rFonts w:ascii="Times New Roman" w:hAnsi="Times New Roman" w:cs="Times New Roman"/>
          <w:i/>
          <w:sz w:val="24"/>
          <w:szCs w:val="24"/>
        </w:rPr>
        <w:t>Calderwood, Bryce Hendrie &amp; Partners</w:t>
      </w:r>
      <w:r>
        <w:rPr>
          <w:rFonts w:ascii="Times New Roman" w:hAnsi="Times New Roman" w:cs="Times New Roman"/>
          <w:sz w:val="24"/>
          <w:szCs w:val="24"/>
        </w:rPr>
        <w:t>, applicant’s legal practitioners</w:t>
      </w:r>
    </w:p>
    <w:p w:rsidR="00EA049A" w:rsidRPr="00EA049A" w:rsidRDefault="00EA049A" w:rsidP="00EA049A">
      <w:pPr>
        <w:pStyle w:val="NoSpacing"/>
        <w:jc w:val="both"/>
        <w:rPr>
          <w:rFonts w:ascii="Times New Roman" w:hAnsi="Times New Roman" w:cs="Times New Roman"/>
          <w:sz w:val="24"/>
          <w:szCs w:val="24"/>
        </w:rPr>
      </w:pPr>
      <w:r w:rsidRPr="00EA049A">
        <w:rPr>
          <w:rFonts w:ascii="Times New Roman" w:hAnsi="Times New Roman" w:cs="Times New Roman"/>
          <w:i/>
          <w:sz w:val="24"/>
          <w:szCs w:val="24"/>
        </w:rPr>
        <w:t>Messrs Webb, Low &amp; Barry Inc. Ben Baron &amp; Partners</w:t>
      </w:r>
      <w:r>
        <w:rPr>
          <w:rFonts w:ascii="Times New Roman" w:hAnsi="Times New Roman" w:cs="Times New Roman"/>
          <w:sz w:val="24"/>
          <w:szCs w:val="24"/>
        </w:rPr>
        <w:t>, respondent’s legal practitioners</w:t>
      </w:r>
    </w:p>
    <w:p w:rsidR="00B113FB" w:rsidRDefault="00B113FB" w:rsidP="00EA049A">
      <w:pPr>
        <w:spacing w:line="360" w:lineRule="auto"/>
        <w:ind w:firstLine="720"/>
        <w:jc w:val="both"/>
        <w:rPr>
          <w:rFonts w:ascii="Times New Roman" w:hAnsi="Times New Roman" w:cs="Times New Roman"/>
          <w:sz w:val="24"/>
          <w:szCs w:val="24"/>
        </w:rPr>
      </w:pPr>
    </w:p>
    <w:p w:rsidR="00B113FB" w:rsidRDefault="00B113FB" w:rsidP="00EA049A">
      <w:pPr>
        <w:spacing w:line="360" w:lineRule="auto"/>
        <w:ind w:firstLine="720"/>
        <w:jc w:val="both"/>
        <w:rPr>
          <w:rFonts w:ascii="Times New Roman" w:hAnsi="Times New Roman" w:cs="Times New Roman"/>
          <w:sz w:val="24"/>
          <w:szCs w:val="24"/>
        </w:rPr>
      </w:pPr>
    </w:p>
    <w:p w:rsidR="00C84E80" w:rsidRDefault="00C84E80" w:rsidP="00EA049A">
      <w:pPr>
        <w:spacing w:line="360" w:lineRule="auto"/>
        <w:ind w:firstLine="720"/>
        <w:jc w:val="both"/>
      </w:pPr>
    </w:p>
    <w:sectPr w:rsidR="00C84E80"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078" w:rsidRDefault="00D31078" w:rsidP="00EA049A">
      <w:pPr>
        <w:spacing w:after="0" w:line="240" w:lineRule="auto"/>
      </w:pPr>
      <w:r>
        <w:separator/>
      </w:r>
    </w:p>
  </w:endnote>
  <w:endnote w:type="continuationSeparator" w:id="1">
    <w:p w:rsidR="00D31078" w:rsidRDefault="00D31078" w:rsidP="00EA0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F9" w:rsidRDefault="00B74E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F9" w:rsidRDefault="00B74E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F9" w:rsidRDefault="00B74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078" w:rsidRDefault="00D31078" w:rsidP="00EA049A">
      <w:pPr>
        <w:spacing w:after="0" w:line="240" w:lineRule="auto"/>
      </w:pPr>
      <w:r>
        <w:separator/>
      </w:r>
    </w:p>
  </w:footnote>
  <w:footnote w:type="continuationSeparator" w:id="1">
    <w:p w:rsidR="00D31078" w:rsidRDefault="00D31078" w:rsidP="00EA0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F9" w:rsidRDefault="00B74E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8595"/>
      <w:docPartObj>
        <w:docPartGallery w:val="Page Numbers (Top of Page)"/>
        <w:docPartUnique/>
      </w:docPartObj>
    </w:sdtPr>
    <w:sdtEndPr>
      <w:rPr>
        <w:rFonts w:ascii="Times New Roman" w:hAnsi="Times New Roman" w:cs="Times New Roman"/>
        <w:sz w:val="24"/>
        <w:szCs w:val="24"/>
      </w:rPr>
    </w:sdtEndPr>
    <w:sdtContent>
      <w:p w:rsidR="00EA049A" w:rsidRPr="00EA049A" w:rsidRDefault="0023675A">
        <w:pPr>
          <w:pStyle w:val="Header"/>
          <w:jc w:val="right"/>
          <w:rPr>
            <w:rFonts w:ascii="Times New Roman" w:hAnsi="Times New Roman" w:cs="Times New Roman"/>
            <w:sz w:val="24"/>
            <w:szCs w:val="24"/>
          </w:rPr>
        </w:pPr>
        <w:r w:rsidRPr="00EA049A">
          <w:rPr>
            <w:rFonts w:ascii="Times New Roman" w:hAnsi="Times New Roman" w:cs="Times New Roman"/>
            <w:sz w:val="24"/>
            <w:szCs w:val="24"/>
          </w:rPr>
          <w:fldChar w:fldCharType="begin"/>
        </w:r>
        <w:r w:rsidR="00EA049A" w:rsidRPr="00EA049A">
          <w:rPr>
            <w:rFonts w:ascii="Times New Roman" w:hAnsi="Times New Roman" w:cs="Times New Roman"/>
            <w:sz w:val="24"/>
            <w:szCs w:val="24"/>
          </w:rPr>
          <w:instrText xml:space="preserve"> PAGE   \* MERGEFORMAT </w:instrText>
        </w:r>
        <w:r w:rsidRPr="00EA049A">
          <w:rPr>
            <w:rFonts w:ascii="Times New Roman" w:hAnsi="Times New Roman" w:cs="Times New Roman"/>
            <w:sz w:val="24"/>
            <w:szCs w:val="24"/>
          </w:rPr>
          <w:fldChar w:fldCharType="separate"/>
        </w:r>
        <w:r w:rsidR="008C5FD3">
          <w:rPr>
            <w:rFonts w:ascii="Times New Roman" w:hAnsi="Times New Roman" w:cs="Times New Roman"/>
            <w:noProof/>
            <w:sz w:val="24"/>
            <w:szCs w:val="24"/>
          </w:rPr>
          <w:t>8</w:t>
        </w:r>
        <w:r w:rsidRPr="00EA049A">
          <w:rPr>
            <w:rFonts w:ascii="Times New Roman" w:hAnsi="Times New Roman" w:cs="Times New Roman"/>
            <w:sz w:val="24"/>
            <w:szCs w:val="24"/>
          </w:rPr>
          <w:fldChar w:fldCharType="end"/>
        </w:r>
      </w:p>
      <w:p w:rsidR="00EA049A" w:rsidRPr="00EA049A" w:rsidRDefault="00EA049A">
        <w:pPr>
          <w:pStyle w:val="Header"/>
          <w:jc w:val="right"/>
          <w:rPr>
            <w:rFonts w:ascii="Times New Roman" w:hAnsi="Times New Roman" w:cs="Times New Roman"/>
            <w:sz w:val="24"/>
            <w:szCs w:val="24"/>
          </w:rPr>
        </w:pPr>
        <w:r w:rsidRPr="00EA049A">
          <w:rPr>
            <w:rFonts w:ascii="Times New Roman" w:hAnsi="Times New Roman" w:cs="Times New Roman"/>
            <w:sz w:val="24"/>
            <w:szCs w:val="24"/>
          </w:rPr>
          <w:t>HB</w:t>
        </w:r>
        <w:r w:rsidR="00B74EF9">
          <w:rPr>
            <w:rFonts w:ascii="Times New Roman" w:hAnsi="Times New Roman" w:cs="Times New Roman"/>
            <w:sz w:val="24"/>
            <w:szCs w:val="24"/>
          </w:rPr>
          <w:t xml:space="preserve"> 230/20</w:t>
        </w:r>
      </w:p>
      <w:p w:rsidR="00EA049A" w:rsidRPr="00EA049A" w:rsidRDefault="00EA049A">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Pr="00EA049A">
          <w:rPr>
            <w:rFonts w:ascii="Times New Roman" w:hAnsi="Times New Roman" w:cs="Times New Roman"/>
            <w:sz w:val="24"/>
            <w:szCs w:val="24"/>
          </w:rPr>
          <w:t>2027/19</w:t>
        </w:r>
      </w:p>
    </w:sdtContent>
  </w:sdt>
  <w:p w:rsidR="00EA049A" w:rsidRDefault="00EA04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EF9" w:rsidRDefault="00B74E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1B2"/>
    <w:rsid w:val="000019B9"/>
    <w:rsid w:val="00042E23"/>
    <w:rsid w:val="000728BB"/>
    <w:rsid w:val="00082ACB"/>
    <w:rsid w:val="0008768C"/>
    <w:rsid w:val="000B787C"/>
    <w:rsid w:val="000E6B2D"/>
    <w:rsid w:val="000E6CD1"/>
    <w:rsid w:val="000F3B94"/>
    <w:rsid w:val="001076F3"/>
    <w:rsid w:val="001D08C3"/>
    <w:rsid w:val="001E3258"/>
    <w:rsid w:val="001E7B5E"/>
    <w:rsid w:val="0023675A"/>
    <w:rsid w:val="00245715"/>
    <w:rsid w:val="00273A11"/>
    <w:rsid w:val="002A07DE"/>
    <w:rsid w:val="002B369D"/>
    <w:rsid w:val="002C7907"/>
    <w:rsid w:val="002F130C"/>
    <w:rsid w:val="003573E2"/>
    <w:rsid w:val="00371690"/>
    <w:rsid w:val="00374A2D"/>
    <w:rsid w:val="003829EE"/>
    <w:rsid w:val="003C634D"/>
    <w:rsid w:val="004007A9"/>
    <w:rsid w:val="00401A1B"/>
    <w:rsid w:val="004151E4"/>
    <w:rsid w:val="00421842"/>
    <w:rsid w:val="00432C07"/>
    <w:rsid w:val="00463721"/>
    <w:rsid w:val="004C2EFB"/>
    <w:rsid w:val="004F47B3"/>
    <w:rsid w:val="00595409"/>
    <w:rsid w:val="00602679"/>
    <w:rsid w:val="00635D69"/>
    <w:rsid w:val="00642462"/>
    <w:rsid w:val="00654F19"/>
    <w:rsid w:val="00672E0F"/>
    <w:rsid w:val="00695D27"/>
    <w:rsid w:val="0069624A"/>
    <w:rsid w:val="006A27B0"/>
    <w:rsid w:val="006B6747"/>
    <w:rsid w:val="00701C1B"/>
    <w:rsid w:val="00741AB3"/>
    <w:rsid w:val="00747BA1"/>
    <w:rsid w:val="007C4E02"/>
    <w:rsid w:val="007C5505"/>
    <w:rsid w:val="007C5E58"/>
    <w:rsid w:val="00806B80"/>
    <w:rsid w:val="00894610"/>
    <w:rsid w:val="008C5FD3"/>
    <w:rsid w:val="008E388E"/>
    <w:rsid w:val="009B04C4"/>
    <w:rsid w:val="009B21CA"/>
    <w:rsid w:val="009B6824"/>
    <w:rsid w:val="009F0A4D"/>
    <w:rsid w:val="00A541B2"/>
    <w:rsid w:val="00A96B4A"/>
    <w:rsid w:val="00A97786"/>
    <w:rsid w:val="00AC540E"/>
    <w:rsid w:val="00AD32FD"/>
    <w:rsid w:val="00AD7596"/>
    <w:rsid w:val="00B00E04"/>
    <w:rsid w:val="00B015F2"/>
    <w:rsid w:val="00B11220"/>
    <w:rsid w:val="00B113FB"/>
    <w:rsid w:val="00B33ED9"/>
    <w:rsid w:val="00B3507B"/>
    <w:rsid w:val="00B74EF9"/>
    <w:rsid w:val="00BF5C02"/>
    <w:rsid w:val="00C0292B"/>
    <w:rsid w:val="00C15B6C"/>
    <w:rsid w:val="00C67283"/>
    <w:rsid w:val="00C84E80"/>
    <w:rsid w:val="00CA62CA"/>
    <w:rsid w:val="00CF2F19"/>
    <w:rsid w:val="00CF3050"/>
    <w:rsid w:val="00D07B1C"/>
    <w:rsid w:val="00D20C47"/>
    <w:rsid w:val="00D31078"/>
    <w:rsid w:val="00DB5D77"/>
    <w:rsid w:val="00DD52E7"/>
    <w:rsid w:val="00DE287B"/>
    <w:rsid w:val="00E20C1C"/>
    <w:rsid w:val="00E9201F"/>
    <w:rsid w:val="00EA049A"/>
    <w:rsid w:val="00EB36C2"/>
    <w:rsid w:val="00EB37C5"/>
    <w:rsid w:val="00EE703C"/>
    <w:rsid w:val="00F16865"/>
    <w:rsid w:val="00F244DD"/>
    <w:rsid w:val="00F3007D"/>
    <w:rsid w:val="00F6685A"/>
    <w:rsid w:val="00F73E7C"/>
    <w:rsid w:val="00F95480"/>
    <w:rsid w:val="00FB5CEC"/>
    <w:rsid w:val="00FD3D04"/>
    <w:rsid w:val="00FD786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B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49A"/>
    <w:pPr>
      <w:spacing w:after="0" w:line="240" w:lineRule="auto"/>
    </w:pPr>
    <w:rPr>
      <w:rFonts w:eastAsiaTheme="minorEastAsia"/>
      <w:lang w:val="en-US"/>
    </w:rPr>
  </w:style>
  <w:style w:type="paragraph" w:styleId="Header">
    <w:name w:val="header"/>
    <w:basedOn w:val="Normal"/>
    <w:link w:val="HeaderChar"/>
    <w:uiPriority w:val="99"/>
    <w:unhideWhenUsed/>
    <w:rsid w:val="00EA0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49A"/>
    <w:rPr>
      <w:rFonts w:eastAsiaTheme="minorEastAsia"/>
      <w:lang w:val="en-US"/>
    </w:rPr>
  </w:style>
  <w:style w:type="paragraph" w:styleId="Footer">
    <w:name w:val="footer"/>
    <w:basedOn w:val="Normal"/>
    <w:link w:val="FooterChar"/>
    <w:uiPriority w:val="99"/>
    <w:semiHidden/>
    <w:unhideWhenUsed/>
    <w:rsid w:val="00EA04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049A"/>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3899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2020-11-06T08:39:00Z</dcterms:created>
  <dcterms:modified xsi:type="dcterms:W3CDTF">2020-11-06T08:39:00Z</dcterms:modified>
</cp:coreProperties>
</file>