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AFF88" w14:textId="59E83953" w:rsidR="00C66706" w:rsidRPr="005B1F5D" w:rsidRDefault="005B1F5D" w:rsidP="00F87C02">
      <w:pPr>
        <w:spacing w:after="273" w:line="265" w:lineRule="auto"/>
        <w:ind w:left="0" w:right="0" w:firstLine="0"/>
        <w:rPr>
          <w:rFonts w:ascii="Times New Roman" w:hAnsi="Times New Roman" w:cs="Times New Roman"/>
          <w:b/>
          <w:u w:val="single"/>
        </w:rPr>
      </w:pPr>
      <w:bookmarkStart w:id="0" w:name="_GoBack"/>
      <w:bookmarkEnd w:id="0"/>
      <w:r w:rsidRPr="005B1F5D">
        <w:rPr>
          <w:rFonts w:ascii="Times New Roman" w:hAnsi="Times New Roman" w:cs="Times New Roman"/>
          <w:b/>
          <w:u w:val="single"/>
        </w:rPr>
        <w:t xml:space="preserve">REPORTABLE </w:t>
      </w:r>
      <w:r w:rsidR="00D93B39">
        <w:rPr>
          <w:rFonts w:ascii="Times New Roman" w:hAnsi="Times New Roman" w:cs="Times New Roman"/>
          <w:b/>
          <w:u w:val="single"/>
        </w:rPr>
        <w:t xml:space="preserve">   </w:t>
      </w:r>
      <w:r w:rsidRPr="005B1F5D">
        <w:rPr>
          <w:rFonts w:ascii="Times New Roman" w:hAnsi="Times New Roman" w:cs="Times New Roman"/>
          <w:b/>
          <w:u w:val="single"/>
        </w:rPr>
        <w:t>(</w:t>
      </w:r>
      <w:r w:rsidR="008C46F0">
        <w:rPr>
          <w:rFonts w:ascii="Times New Roman" w:hAnsi="Times New Roman" w:cs="Times New Roman"/>
          <w:b/>
          <w:u w:val="single"/>
        </w:rPr>
        <w:t>39</w:t>
      </w:r>
      <w:r w:rsidR="005D7E96" w:rsidRPr="005B1F5D">
        <w:rPr>
          <w:rFonts w:ascii="Times New Roman" w:hAnsi="Times New Roman" w:cs="Times New Roman"/>
          <w:b/>
          <w:u w:val="single"/>
        </w:rPr>
        <w:t>)</w:t>
      </w:r>
    </w:p>
    <w:p w14:paraId="3ECF55DF" w14:textId="3815AC06" w:rsidR="00B408A7" w:rsidRPr="005B1F5D" w:rsidRDefault="00B408A7" w:rsidP="005B1F5D">
      <w:pPr>
        <w:spacing w:after="273" w:line="265" w:lineRule="auto"/>
        <w:ind w:left="0" w:right="0" w:firstLine="0"/>
      </w:pPr>
    </w:p>
    <w:p w14:paraId="42477A23" w14:textId="4F8E97ED" w:rsidR="007D545C" w:rsidRPr="005B1F5D" w:rsidRDefault="00E57A20" w:rsidP="00E57A20">
      <w:pPr>
        <w:pStyle w:val="ListParagraph"/>
        <w:numPr>
          <w:ilvl w:val="0"/>
          <w:numId w:val="18"/>
        </w:numPr>
        <w:spacing w:after="0" w:line="265" w:lineRule="auto"/>
        <w:ind w:right="0"/>
        <w:jc w:val="left"/>
        <w:rPr>
          <w:rFonts w:ascii="Times New Roman" w:hAnsi="Times New Roman" w:cs="Times New Roman"/>
          <w:b/>
          <w:szCs w:val="24"/>
        </w:rPr>
      </w:pPr>
      <w:r>
        <w:rPr>
          <w:rFonts w:ascii="Times New Roman" w:hAnsi="Times New Roman" w:cs="Times New Roman"/>
          <w:b/>
          <w:szCs w:val="24"/>
        </w:rPr>
        <w:t xml:space="preserve">    </w:t>
      </w:r>
      <w:r w:rsidR="00265FAF" w:rsidRPr="005B1F5D">
        <w:rPr>
          <w:rFonts w:ascii="Times New Roman" w:hAnsi="Times New Roman" w:cs="Times New Roman"/>
          <w:b/>
          <w:szCs w:val="24"/>
        </w:rPr>
        <w:t>PERSPECTIVE</w:t>
      </w:r>
      <w:r>
        <w:rPr>
          <w:rFonts w:ascii="Times New Roman" w:hAnsi="Times New Roman" w:cs="Times New Roman"/>
          <w:b/>
          <w:szCs w:val="24"/>
        </w:rPr>
        <w:t xml:space="preserve">     </w:t>
      </w:r>
      <w:r w:rsidR="00265FAF" w:rsidRPr="005B1F5D">
        <w:rPr>
          <w:rFonts w:ascii="Times New Roman" w:hAnsi="Times New Roman" w:cs="Times New Roman"/>
          <w:b/>
          <w:szCs w:val="24"/>
        </w:rPr>
        <w:t>TRANSPORT</w:t>
      </w:r>
      <w:r>
        <w:rPr>
          <w:rFonts w:ascii="Times New Roman" w:hAnsi="Times New Roman" w:cs="Times New Roman"/>
          <w:b/>
          <w:szCs w:val="24"/>
        </w:rPr>
        <w:t xml:space="preserve">     </w:t>
      </w:r>
      <w:r w:rsidR="00265FAF" w:rsidRPr="005B1F5D">
        <w:rPr>
          <w:rFonts w:ascii="Times New Roman" w:hAnsi="Times New Roman" w:cs="Times New Roman"/>
          <w:b/>
          <w:szCs w:val="24"/>
        </w:rPr>
        <w:t>(</w:t>
      </w:r>
      <w:r w:rsidR="00C70B20" w:rsidRPr="005B1F5D">
        <w:rPr>
          <w:rFonts w:ascii="Times New Roman" w:hAnsi="Times New Roman" w:cs="Times New Roman"/>
          <w:b/>
          <w:szCs w:val="24"/>
        </w:rPr>
        <w:t>PRIVATE)</w:t>
      </w:r>
      <w:r w:rsidR="005B1F5D">
        <w:rPr>
          <w:rFonts w:ascii="Times New Roman" w:hAnsi="Times New Roman" w:cs="Times New Roman"/>
          <w:b/>
          <w:szCs w:val="24"/>
        </w:rPr>
        <w:t xml:space="preserve">    </w:t>
      </w:r>
      <w:r>
        <w:rPr>
          <w:rFonts w:ascii="Times New Roman" w:hAnsi="Times New Roman" w:cs="Times New Roman"/>
          <w:b/>
          <w:szCs w:val="24"/>
        </w:rPr>
        <w:t xml:space="preserve"> LIMITED     </w:t>
      </w:r>
      <w:r w:rsidR="005B1F5D">
        <w:rPr>
          <w:rFonts w:ascii="Times New Roman" w:hAnsi="Times New Roman" w:cs="Times New Roman"/>
          <w:b/>
          <w:szCs w:val="24"/>
        </w:rPr>
        <w:t>(2)</w:t>
      </w:r>
      <w:r>
        <w:rPr>
          <w:rFonts w:ascii="Times New Roman" w:hAnsi="Times New Roman" w:cs="Times New Roman"/>
          <w:b/>
          <w:szCs w:val="24"/>
        </w:rPr>
        <w:t xml:space="preserve">     UPMAN     </w:t>
      </w:r>
      <w:r w:rsidR="00265FAF" w:rsidRPr="005B1F5D">
        <w:rPr>
          <w:rFonts w:ascii="Times New Roman" w:hAnsi="Times New Roman" w:cs="Times New Roman"/>
          <w:b/>
          <w:szCs w:val="24"/>
        </w:rPr>
        <w:t>SERVICES</w:t>
      </w:r>
      <w:r>
        <w:rPr>
          <w:rFonts w:ascii="Times New Roman" w:hAnsi="Times New Roman" w:cs="Times New Roman"/>
          <w:b/>
          <w:szCs w:val="24"/>
        </w:rPr>
        <w:t xml:space="preserve">     </w:t>
      </w:r>
      <w:r w:rsidR="00265FAF" w:rsidRPr="005B1F5D">
        <w:rPr>
          <w:rFonts w:ascii="Times New Roman" w:hAnsi="Times New Roman" w:cs="Times New Roman"/>
          <w:b/>
          <w:szCs w:val="24"/>
        </w:rPr>
        <w:t>(PRIVATE)</w:t>
      </w:r>
      <w:r>
        <w:rPr>
          <w:rFonts w:ascii="Times New Roman" w:hAnsi="Times New Roman" w:cs="Times New Roman"/>
          <w:b/>
          <w:szCs w:val="24"/>
        </w:rPr>
        <w:t xml:space="preserve">     </w:t>
      </w:r>
      <w:r w:rsidR="00265FAF" w:rsidRPr="005B1F5D">
        <w:rPr>
          <w:rFonts w:ascii="Times New Roman" w:hAnsi="Times New Roman" w:cs="Times New Roman"/>
          <w:b/>
          <w:szCs w:val="24"/>
        </w:rPr>
        <w:t>LIMITED</w:t>
      </w:r>
    </w:p>
    <w:p w14:paraId="1F33F9E8" w14:textId="3EFC7640" w:rsidR="007D545C" w:rsidRPr="005B1F5D" w:rsidRDefault="005B1F5D" w:rsidP="00E57A20">
      <w:pPr>
        <w:spacing w:after="0" w:line="265" w:lineRule="auto"/>
        <w:ind w:left="3595" w:right="0" w:firstLine="725"/>
        <w:jc w:val="left"/>
        <w:rPr>
          <w:rFonts w:ascii="Times New Roman" w:hAnsi="Times New Roman" w:cs="Times New Roman"/>
          <w:b/>
          <w:szCs w:val="24"/>
        </w:rPr>
      </w:pPr>
      <w:r w:rsidRPr="005B1F5D">
        <w:rPr>
          <w:rFonts w:ascii="Times New Roman" w:hAnsi="Times New Roman" w:cs="Times New Roman"/>
          <w:b/>
          <w:szCs w:val="24"/>
        </w:rPr>
        <w:t>v</w:t>
      </w:r>
    </w:p>
    <w:p w14:paraId="394F1E6C" w14:textId="33C65B68" w:rsidR="007D545C" w:rsidRDefault="00E57A20" w:rsidP="00E57A20">
      <w:pPr>
        <w:pStyle w:val="ListParagraph"/>
        <w:numPr>
          <w:ilvl w:val="0"/>
          <w:numId w:val="12"/>
        </w:numPr>
        <w:spacing w:after="0" w:line="265" w:lineRule="auto"/>
        <w:ind w:right="0"/>
        <w:jc w:val="left"/>
        <w:rPr>
          <w:rFonts w:ascii="Times New Roman" w:hAnsi="Times New Roman" w:cs="Times New Roman"/>
          <w:b/>
          <w:szCs w:val="24"/>
        </w:rPr>
      </w:pPr>
      <w:r>
        <w:rPr>
          <w:rFonts w:ascii="Times New Roman" w:hAnsi="Times New Roman" w:cs="Times New Roman"/>
          <w:b/>
          <w:szCs w:val="24"/>
        </w:rPr>
        <w:t xml:space="preserve">    </w:t>
      </w:r>
      <w:r w:rsidR="00265FAF" w:rsidRPr="005B1F5D">
        <w:rPr>
          <w:rFonts w:ascii="Times New Roman" w:hAnsi="Times New Roman" w:cs="Times New Roman"/>
          <w:b/>
          <w:szCs w:val="24"/>
        </w:rPr>
        <w:t>THE</w:t>
      </w:r>
      <w:r w:rsidR="005B1F5D">
        <w:rPr>
          <w:rFonts w:ascii="Times New Roman" w:hAnsi="Times New Roman" w:cs="Times New Roman"/>
          <w:b/>
          <w:szCs w:val="24"/>
        </w:rPr>
        <w:t xml:space="preserve">    </w:t>
      </w:r>
      <w:r w:rsidR="00265FAF" w:rsidRPr="005B1F5D">
        <w:rPr>
          <w:rFonts w:ascii="Times New Roman" w:hAnsi="Times New Roman" w:cs="Times New Roman"/>
          <w:b/>
          <w:szCs w:val="24"/>
        </w:rPr>
        <w:t xml:space="preserve"> SHERIFF</w:t>
      </w:r>
      <w:r w:rsidR="005B1F5D">
        <w:rPr>
          <w:rFonts w:ascii="Times New Roman" w:hAnsi="Times New Roman" w:cs="Times New Roman"/>
          <w:b/>
          <w:szCs w:val="24"/>
        </w:rPr>
        <w:t xml:space="preserve">    </w:t>
      </w:r>
      <w:r w:rsidR="00265FAF" w:rsidRPr="005B1F5D">
        <w:rPr>
          <w:rFonts w:ascii="Times New Roman" w:hAnsi="Times New Roman" w:cs="Times New Roman"/>
          <w:b/>
          <w:szCs w:val="24"/>
        </w:rPr>
        <w:t xml:space="preserve"> </w:t>
      </w:r>
      <w:r w:rsidR="003C2011">
        <w:rPr>
          <w:rFonts w:ascii="Times New Roman" w:hAnsi="Times New Roman" w:cs="Times New Roman"/>
          <w:b/>
          <w:szCs w:val="24"/>
        </w:rPr>
        <w:t>OF</w:t>
      </w:r>
      <w:r w:rsidR="005B1F5D">
        <w:rPr>
          <w:rFonts w:ascii="Times New Roman" w:hAnsi="Times New Roman" w:cs="Times New Roman"/>
          <w:b/>
          <w:szCs w:val="24"/>
        </w:rPr>
        <w:t xml:space="preserve">    </w:t>
      </w:r>
      <w:r>
        <w:rPr>
          <w:rFonts w:ascii="Times New Roman" w:hAnsi="Times New Roman" w:cs="Times New Roman"/>
          <w:b/>
          <w:szCs w:val="24"/>
        </w:rPr>
        <w:t xml:space="preserve"> ZIMBABWE     </w:t>
      </w:r>
      <w:r w:rsidR="005B1F5D">
        <w:rPr>
          <w:rFonts w:ascii="Times New Roman" w:hAnsi="Times New Roman" w:cs="Times New Roman"/>
          <w:b/>
          <w:szCs w:val="24"/>
        </w:rPr>
        <w:t>(2)</w:t>
      </w:r>
      <w:r>
        <w:rPr>
          <w:rFonts w:ascii="Times New Roman" w:hAnsi="Times New Roman" w:cs="Times New Roman"/>
          <w:b/>
          <w:szCs w:val="24"/>
        </w:rPr>
        <w:t xml:space="preserve">     </w:t>
      </w:r>
      <w:r w:rsidR="00265FAF" w:rsidRPr="005B1F5D">
        <w:rPr>
          <w:rFonts w:ascii="Times New Roman" w:hAnsi="Times New Roman" w:cs="Times New Roman"/>
          <w:b/>
          <w:szCs w:val="24"/>
        </w:rPr>
        <w:t xml:space="preserve">5 </w:t>
      </w:r>
      <w:r w:rsidR="005B1F5D">
        <w:rPr>
          <w:rFonts w:ascii="Times New Roman" w:hAnsi="Times New Roman" w:cs="Times New Roman"/>
          <w:b/>
          <w:szCs w:val="24"/>
        </w:rPr>
        <w:t xml:space="preserve">     </w:t>
      </w:r>
      <w:r w:rsidR="00265FAF" w:rsidRPr="005B1F5D">
        <w:rPr>
          <w:rFonts w:ascii="Times New Roman" w:hAnsi="Times New Roman" w:cs="Times New Roman"/>
          <w:b/>
          <w:szCs w:val="24"/>
        </w:rPr>
        <w:t>STAR</w:t>
      </w:r>
      <w:r w:rsidR="005B1F5D">
        <w:rPr>
          <w:rFonts w:ascii="Times New Roman" w:hAnsi="Times New Roman" w:cs="Times New Roman"/>
          <w:b/>
          <w:szCs w:val="24"/>
        </w:rPr>
        <w:t xml:space="preserve">    </w:t>
      </w:r>
      <w:r w:rsidR="00265FAF" w:rsidRPr="005B1F5D">
        <w:rPr>
          <w:rFonts w:ascii="Times New Roman" w:hAnsi="Times New Roman" w:cs="Times New Roman"/>
          <w:b/>
          <w:szCs w:val="24"/>
        </w:rPr>
        <w:t xml:space="preserve"> PARTS </w:t>
      </w:r>
      <w:r w:rsidR="005B1F5D">
        <w:rPr>
          <w:rFonts w:ascii="Times New Roman" w:hAnsi="Times New Roman" w:cs="Times New Roman"/>
          <w:b/>
          <w:szCs w:val="24"/>
        </w:rPr>
        <w:t xml:space="preserve">    </w:t>
      </w:r>
      <w:r w:rsidR="00265FAF" w:rsidRPr="005B1F5D">
        <w:rPr>
          <w:rFonts w:ascii="Times New Roman" w:hAnsi="Times New Roman" w:cs="Times New Roman"/>
          <w:b/>
          <w:szCs w:val="24"/>
        </w:rPr>
        <w:t>INC</w:t>
      </w:r>
      <w:r w:rsidR="00CB33CA" w:rsidRPr="005B1F5D">
        <w:rPr>
          <w:rFonts w:ascii="Times New Roman" w:hAnsi="Times New Roman" w:cs="Times New Roman"/>
          <w:b/>
          <w:szCs w:val="24"/>
        </w:rPr>
        <w:t>.</w:t>
      </w:r>
    </w:p>
    <w:p w14:paraId="28852C7D" w14:textId="77777777" w:rsidR="005B1F5D" w:rsidRPr="005B1F5D" w:rsidRDefault="005B1F5D" w:rsidP="008273D8">
      <w:pPr>
        <w:pStyle w:val="ListParagraph"/>
        <w:spacing w:after="273" w:line="480" w:lineRule="auto"/>
        <w:ind w:left="345" w:right="0" w:firstLine="0"/>
        <w:jc w:val="left"/>
        <w:rPr>
          <w:rFonts w:ascii="Times New Roman" w:hAnsi="Times New Roman" w:cs="Times New Roman"/>
          <w:b/>
          <w:szCs w:val="24"/>
        </w:rPr>
      </w:pPr>
    </w:p>
    <w:p w14:paraId="328FC20B" w14:textId="77777777" w:rsidR="005B1F5D" w:rsidRDefault="00265FAF" w:rsidP="005B1F5D">
      <w:pPr>
        <w:spacing w:after="0" w:line="265" w:lineRule="auto"/>
        <w:ind w:left="-5" w:right="0"/>
        <w:rPr>
          <w:rFonts w:ascii="Times New Roman" w:hAnsi="Times New Roman" w:cs="Times New Roman"/>
          <w:b/>
          <w:szCs w:val="24"/>
        </w:rPr>
      </w:pPr>
      <w:r w:rsidRPr="005B1F5D">
        <w:rPr>
          <w:rFonts w:ascii="Times New Roman" w:hAnsi="Times New Roman" w:cs="Times New Roman"/>
          <w:b/>
          <w:szCs w:val="24"/>
        </w:rPr>
        <w:t>SUPREME COURT OF ZIMBABWE</w:t>
      </w:r>
    </w:p>
    <w:p w14:paraId="7F4026E8" w14:textId="1660B9A3" w:rsidR="00265FAF" w:rsidRPr="005B1F5D" w:rsidRDefault="005B1F5D" w:rsidP="005B1F5D">
      <w:pPr>
        <w:spacing w:after="0" w:line="265" w:lineRule="auto"/>
        <w:ind w:left="-5" w:right="0"/>
        <w:rPr>
          <w:rFonts w:ascii="Times New Roman" w:hAnsi="Times New Roman" w:cs="Times New Roman"/>
          <w:b/>
          <w:szCs w:val="24"/>
        </w:rPr>
      </w:pPr>
      <w:r>
        <w:rPr>
          <w:rFonts w:ascii="Times New Roman" w:hAnsi="Times New Roman" w:cs="Times New Roman"/>
          <w:szCs w:val="24"/>
        </w:rPr>
        <w:t xml:space="preserve"> </w:t>
      </w:r>
      <w:r w:rsidR="00265FAF" w:rsidRPr="005B1F5D">
        <w:rPr>
          <w:rFonts w:ascii="Times New Roman" w:hAnsi="Times New Roman" w:cs="Times New Roman"/>
          <w:b/>
          <w:szCs w:val="24"/>
        </w:rPr>
        <w:t>GUVAVA JA, MATHONSI JA &amp; CHITAKUNYE JA</w:t>
      </w:r>
    </w:p>
    <w:p w14:paraId="24F49DC8" w14:textId="358C2980" w:rsidR="00D6160A" w:rsidRPr="005B1F5D" w:rsidRDefault="00265FAF" w:rsidP="005B1F5D">
      <w:pPr>
        <w:spacing w:after="0" w:line="265" w:lineRule="auto"/>
        <w:ind w:left="-5" w:right="0"/>
        <w:rPr>
          <w:rFonts w:ascii="Times New Roman" w:hAnsi="Times New Roman" w:cs="Times New Roman"/>
          <w:b/>
          <w:szCs w:val="24"/>
        </w:rPr>
      </w:pPr>
      <w:r w:rsidRPr="005B1F5D">
        <w:rPr>
          <w:rFonts w:ascii="Times New Roman" w:hAnsi="Times New Roman" w:cs="Times New Roman"/>
          <w:b/>
          <w:szCs w:val="24"/>
        </w:rPr>
        <w:t xml:space="preserve"> HARARE 15 OCTOBER 2024 &amp;</w:t>
      </w:r>
      <w:r w:rsidR="006778C8">
        <w:rPr>
          <w:rFonts w:ascii="Times New Roman" w:hAnsi="Times New Roman" w:cs="Times New Roman"/>
          <w:b/>
          <w:szCs w:val="24"/>
        </w:rPr>
        <w:t xml:space="preserve"> 12</w:t>
      </w:r>
      <w:r w:rsidR="00423402">
        <w:rPr>
          <w:rFonts w:ascii="Times New Roman" w:hAnsi="Times New Roman" w:cs="Times New Roman"/>
          <w:b/>
          <w:szCs w:val="24"/>
        </w:rPr>
        <w:t xml:space="preserve"> </w:t>
      </w:r>
      <w:r w:rsidR="005B4EE8">
        <w:rPr>
          <w:rFonts w:ascii="Times New Roman" w:hAnsi="Times New Roman" w:cs="Times New Roman"/>
          <w:b/>
          <w:szCs w:val="24"/>
        </w:rPr>
        <w:t>MAY</w:t>
      </w:r>
      <w:r w:rsidR="002C1BDC" w:rsidRPr="005B1F5D">
        <w:rPr>
          <w:rFonts w:ascii="Times New Roman" w:hAnsi="Times New Roman" w:cs="Times New Roman"/>
          <w:b/>
          <w:szCs w:val="24"/>
        </w:rPr>
        <w:t xml:space="preserve"> </w:t>
      </w:r>
      <w:r w:rsidRPr="005B1F5D">
        <w:rPr>
          <w:rFonts w:ascii="Times New Roman" w:hAnsi="Times New Roman" w:cs="Times New Roman"/>
          <w:b/>
          <w:szCs w:val="24"/>
        </w:rPr>
        <w:t>2025</w:t>
      </w:r>
    </w:p>
    <w:p w14:paraId="117E38CB" w14:textId="77777777" w:rsidR="005B1F5D" w:rsidRDefault="005B1F5D" w:rsidP="00265FAF">
      <w:pPr>
        <w:spacing w:after="273" w:line="265" w:lineRule="auto"/>
        <w:ind w:left="-5" w:right="0"/>
        <w:rPr>
          <w:rFonts w:ascii="Times New Roman" w:hAnsi="Times New Roman" w:cs="Times New Roman"/>
          <w:bCs/>
          <w:i/>
          <w:iCs/>
          <w:szCs w:val="24"/>
        </w:rPr>
      </w:pPr>
    </w:p>
    <w:p w14:paraId="068B54A4" w14:textId="4CA96BA7" w:rsidR="00D6160A" w:rsidRDefault="00D6160A" w:rsidP="00E357D7">
      <w:pPr>
        <w:spacing w:after="0" w:line="480" w:lineRule="auto"/>
        <w:ind w:left="-5" w:right="0"/>
        <w:rPr>
          <w:rFonts w:ascii="Times New Roman" w:hAnsi="Times New Roman" w:cs="Times New Roman"/>
          <w:bCs/>
          <w:i/>
          <w:szCs w:val="24"/>
        </w:rPr>
      </w:pPr>
      <w:r w:rsidRPr="001E4D6B">
        <w:rPr>
          <w:rFonts w:ascii="Times New Roman" w:hAnsi="Times New Roman" w:cs="Times New Roman"/>
          <w:bCs/>
          <w:iCs/>
          <w:szCs w:val="24"/>
        </w:rPr>
        <w:t>Ms</w:t>
      </w:r>
      <w:r w:rsidRPr="001E4D6B">
        <w:rPr>
          <w:rFonts w:ascii="Times New Roman" w:hAnsi="Times New Roman" w:cs="Times New Roman"/>
          <w:bCs/>
          <w:i/>
          <w:iCs/>
          <w:szCs w:val="24"/>
        </w:rPr>
        <w:t xml:space="preserve"> R</w:t>
      </w:r>
      <w:r w:rsidR="002A5F2B">
        <w:rPr>
          <w:rFonts w:ascii="Times New Roman" w:hAnsi="Times New Roman" w:cs="Times New Roman"/>
          <w:bCs/>
          <w:i/>
          <w:iCs/>
          <w:szCs w:val="24"/>
        </w:rPr>
        <w:t>.</w:t>
      </w:r>
      <w:r w:rsidRPr="001E4D6B">
        <w:rPr>
          <w:rFonts w:ascii="Times New Roman" w:hAnsi="Times New Roman" w:cs="Times New Roman"/>
          <w:bCs/>
          <w:i/>
          <w:iCs/>
          <w:szCs w:val="24"/>
        </w:rPr>
        <w:t xml:space="preserve"> Mabwe</w:t>
      </w:r>
      <w:r w:rsidR="0025400D">
        <w:rPr>
          <w:rFonts w:ascii="Times New Roman" w:hAnsi="Times New Roman" w:cs="Times New Roman"/>
          <w:bCs/>
          <w:i/>
          <w:iCs/>
          <w:szCs w:val="24"/>
        </w:rPr>
        <w:t>,</w:t>
      </w:r>
      <w:r w:rsidRPr="001E4D6B">
        <w:rPr>
          <w:rFonts w:ascii="Times New Roman" w:hAnsi="Times New Roman" w:cs="Times New Roman"/>
          <w:bCs/>
          <w:i/>
          <w:szCs w:val="24"/>
        </w:rPr>
        <w:t xml:space="preserve"> </w:t>
      </w:r>
      <w:r w:rsidRPr="005B4EE8">
        <w:rPr>
          <w:rFonts w:ascii="Times New Roman" w:hAnsi="Times New Roman" w:cs="Times New Roman"/>
          <w:bCs/>
          <w:iCs/>
          <w:szCs w:val="24"/>
        </w:rPr>
        <w:t>for the appellants</w:t>
      </w:r>
      <w:r w:rsidR="005B4EE8" w:rsidRPr="005B4EE8">
        <w:rPr>
          <w:rFonts w:ascii="Times New Roman" w:hAnsi="Times New Roman" w:cs="Times New Roman"/>
          <w:bCs/>
          <w:iCs/>
          <w:szCs w:val="24"/>
        </w:rPr>
        <w:t>.</w:t>
      </w:r>
    </w:p>
    <w:p w14:paraId="0CD8E5D0" w14:textId="3F12BA5A" w:rsidR="00033E6B" w:rsidRPr="00033E6B" w:rsidRDefault="00033E6B" w:rsidP="00E357D7">
      <w:pPr>
        <w:spacing w:after="0" w:line="480" w:lineRule="auto"/>
        <w:ind w:left="-5" w:right="0"/>
        <w:rPr>
          <w:rFonts w:ascii="Times New Roman" w:hAnsi="Times New Roman" w:cs="Times New Roman"/>
          <w:bCs/>
          <w:iCs/>
          <w:szCs w:val="24"/>
        </w:rPr>
      </w:pPr>
      <w:r>
        <w:rPr>
          <w:rFonts w:ascii="Times New Roman" w:hAnsi="Times New Roman" w:cs="Times New Roman"/>
          <w:bCs/>
          <w:iCs/>
          <w:szCs w:val="24"/>
        </w:rPr>
        <w:t>No appearance for the first respondent.</w:t>
      </w:r>
    </w:p>
    <w:p w14:paraId="0DB1A6CE" w14:textId="7D12934A" w:rsidR="00F278D7" w:rsidRDefault="00D6160A" w:rsidP="00E357D7">
      <w:pPr>
        <w:spacing w:after="0" w:line="480" w:lineRule="auto"/>
        <w:ind w:left="-5" w:right="0"/>
        <w:rPr>
          <w:rFonts w:ascii="Times New Roman" w:hAnsi="Times New Roman" w:cs="Times New Roman"/>
          <w:bCs/>
          <w:szCs w:val="24"/>
        </w:rPr>
      </w:pPr>
      <w:r w:rsidRPr="001E4D6B">
        <w:rPr>
          <w:rFonts w:ascii="Times New Roman" w:hAnsi="Times New Roman" w:cs="Times New Roman"/>
          <w:bCs/>
          <w:iCs/>
          <w:szCs w:val="24"/>
        </w:rPr>
        <w:t>M</w:t>
      </w:r>
      <w:r w:rsidR="005718BA" w:rsidRPr="001E4D6B">
        <w:rPr>
          <w:rFonts w:ascii="Times New Roman" w:hAnsi="Times New Roman" w:cs="Times New Roman"/>
          <w:bCs/>
          <w:iCs/>
          <w:szCs w:val="24"/>
        </w:rPr>
        <w:t>r</w:t>
      </w:r>
      <w:r w:rsidRPr="001E4D6B">
        <w:rPr>
          <w:rFonts w:ascii="Times New Roman" w:hAnsi="Times New Roman" w:cs="Times New Roman"/>
          <w:bCs/>
          <w:iCs/>
          <w:szCs w:val="24"/>
        </w:rPr>
        <w:t>s</w:t>
      </w:r>
      <w:r w:rsidR="002A5F2B">
        <w:rPr>
          <w:rFonts w:ascii="Times New Roman" w:hAnsi="Times New Roman" w:cs="Times New Roman"/>
          <w:bCs/>
          <w:i/>
          <w:iCs/>
          <w:szCs w:val="24"/>
        </w:rPr>
        <w:t xml:space="preserve"> P. </w:t>
      </w:r>
      <w:r w:rsidRPr="005B1F5D">
        <w:rPr>
          <w:rFonts w:ascii="Times New Roman" w:hAnsi="Times New Roman" w:cs="Times New Roman"/>
          <w:bCs/>
          <w:i/>
          <w:iCs/>
          <w:szCs w:val="24"/>
        </w:rPr>
        <w:t>Mwandura</w:t>
      </w:r>
      <w:r w:rsidR="0025400D">
        <w:rPr>
          <w:rFonts w:ascii="Times New Roman" w:hAnsi="Times New Roman" w:cs="Times New Roman"/>
          <w:bCs/>
          <w:i/>
          <w:iCs/>
          <w:szCs w:val="24"/>
        </w:rPr>
        <w:t>,</w:t>
      </w:r>
      <w:r w:rsidRPr="005B1F5D">
        <w:rPr>
          <w:rFonts w:ascii="Times New Roman" w:hAnsi="Times New Roman" w:cs="Times New Roman"/>
          <w:bCs/>
          <w:szCs w:val="24"/>
        </w:rPr>
        <w:t xml:space="preserve"> </w:t>
      </w:r>
      <w:r w:rsidR="00883E1B" w:rsidRPr="005B1F5D">
        <w:rPr>
          <w:rFonts w:ascii="Times New Roman" w:hAnsi="Times New Roman" w:cs="Times New Roman"/>
          <w:bCs/>
          <w:szCs w:val="24"/>
        </w:rPr>
        <w:t xml:space="preserve">for the </w:t>
      </w:r>
      <w:r w:rsidRPr="005B1F5D">
        <w:rPr>
          <w:rFonts w:ascii="Times New Roman" w:hAnsi="Times New Roman" w:cs="Times New Roman"/>
          <w:bCs/>
          <w:szCs w:val="24"/>
        </w:rPr>
        <w:t>second respondent</w:t>
      </w:r>
      <w:r w:rsidR="00265FAF" w:rsidRPr="005B1F5D">
        <w:rPr>
          <w:rFonts w:ascii="Times New Roman" w:hAnsi="Times New Roman" w:cs="Times New Roman"/>
          <w:bCs/>
          <w:szCs w:val="24"/>
        </w:rPr>
        <w:tab/>
      </w:r>
      <w:r w:rsidR="005B4EE8">
        <w:rPr>
          <w:rFonts w:ascii="Times New Roman" w:hAnsi="Times New Roman" w:cs="Times New Roman"/>
          <w:bCs/>
          <w:szCs w:val="24"/>
        </w:rPr>
        <w:t>.</w:t>
      </w:r>
    </w:p>
    <w:p w14:paraId="17BE607C" w14:textId="77777777" w:rsidR="005B1F5D" w:rsidRPr="005B1F5D" w:rsidRDefault="005B1F5D" w:rsidP="00265FAF">
      <w:pPr>
        <w:spacing w:after="273" w:line="265" w:lineRule="auto"/>
        <w:ind w:left="-5" w:right="0"/>
        <w:rPr>
          <w:rFonts w:ascii="Times New Roman" w:hAnsi="Times New Roman" w:cs="Times New Roman"/>
          <w:bCs/>
          <w:szCs w:val="24"/>
        </w:rPr>
      </w:pPr>
    </w:p>
    <w:p w14:paraId="17576243" w14:textId="77777777" w:rsidR="005D7E96" w:rsidRDefault="00265FAF" w:rsidP="005D7E96">
      <w:pPr>
        <w:tabs>
          <w:tab w:val="left" w:pos="5892"/>
        </w:tabs>
        <w:spacing w:after="0" w:line="480" w:lineRule="auto"/>
        <w:ind w:left="0" w:right="-25" w:firstLine="0"/>
        <w:jc w:val="left"/>
        <w:rPr>
          <w:rFonts w:ascii="Times New Roman" w:hAnsi="Times New Roman" w:cs="Times New Roman"/>
          <w:szCs w:val="24"/>
        </w:rPr>
      </w:pPr>
      <w:r w:rsidRPr="005B1F5D">
        <w:rPr>
          <w:rFonts w:ascii="Times New Roman" w:eastAsia="Calibri" w:hAnsi="Times New Roman" w:cs="Times New Roman"/>
          <w:b/>
          <w:bCs/>
          <w:noProof/>
          <w:szCs w:val="24"/>
        </w:rPr>
        <w:t>CHITAKUNYE JA</w:t>
      </w:r>
      <w:r w:rsidR="005B1F5D">
        <w:rPr>
          <w:rFonts w:ascii="Times New Roman" w:eastAsia="Calibri" w:hAnsi="Times New Roman" w:cs="Times New Roman"/>
          <w:b/>
          <w:bCs/>
          <w:noProof/>
          <w:szCs w:val="24"/>
        </w:rPr>
        <w:t xml:space="preserve">:  </w:t>
      </w:r>
      <w:r w:rsidR="00B46E7E" w:rsidRPr="005B1F5D">
        <w:rPr>
          <w:rFonts w:ascii="Times New Roman" w:hAnsi="Times New Roman" w:cs="Times New Roman"/>
          <w:szCs w:val="24"/>
        </w:rPr>
        <w:t xml:space="preserve"> </w:t>
      </w:r>
    </w:p>
    <w:p w14:paraId="7F8BC22E" w14:textId="7C574DB6" w:rsidR="00F278D7" w:rsidRPr="005B1F5D" w:rsidRDefault="00B46E7E" w:rsidP="002A5F2B">
      <w:pPr>
        <w:tabs>
          <w:tab w:val="left" w:pos="5892"/>
        </w:tabs>
        <w:spacing w:after="0" w:line="480" w:lineRule="auto"/>
        <w:ind w:left="0" w:right="-25" w:firstLine="1134"/>
        <w:rPr>
          <w:rFonts w:ascii="Times New Roman" w:hAnsi="Times New Roman" w:cs="Times New Roman"/>
          <w:b/>
          <w:bCs/>
          <w:szCs w:val="24"/>
        </w:rPr>
      </w:pPr>
      <w:r w:rsidRPr="005B1F5D">
        <w:rPr>
          <w:rFonts w:ascii="Times New Roman" w:hAnsi="Times New Roman" w:cs="Times New Roman"/>
          <w:szCs w:val="24"/>
        </w:rPr>
        <w:t>This matter involve</w:t>
      </w:r>
      <w:r w:rsidR="00C35C69" w:rsidRPr="005B1F5D">
        <w:rPr>
          <w:rFonts w:ascii="Times New Roman" w:hAnsi="Times New Roman" w:cs="Times New Roman"/>
          <w:szCs w:val="24"/>
        </w:rPr>
        <w:t>s</w:t>
      </w:r>
      <w:r w:rsidRPr="005B1F5D">
        <w:rPr>
          <w:rFonts w:ascii="Times New Roman" w:hAnsi="Times New Roman" w:cs="Times New Roman"/>
          <w:szCs w:val="24"/>
        </w:rPr>
        <w:t xml:space="preserve"> two appeals</w:t>
      </w:r>
      <w:r w:rsidR="005B4EE8">
        <w:rPr>
          <w:rFonts w:ascii="Times New Roman" w:hAnsi="Times New Roman" w:cs="Times New Roman"/>
          <w:szCs w:val="24"/>
        </w:rPr>
        <w:t>;</w:t>
      </w:r>
      <w:r w:rsidRPr="005B1F5D">
        <w:rPr>
          <w:rFonts w:ascii="Times New Roman" w:hAnsi="Times New Roman" w:cs="Times New Roman"/>
          <w:szCs w:val="24"/>
        </w:rPr>
        <w:t xml:space="preserve"> a main appeal </w:t>
      </w:r>
      <w:r w:rsidR="003F1505" w:rsidRPr="005B1F5D">
        <w:rPr>
          <w:rFonts w:ascii="Times New Roman" w:hAnsi="Times New Roman" w:cs="Times New Roman"/>
          <w:szCs w:val="24"/>
        </w:rPr>
        <w:t>noted</w:t>
      </w:r>
      <w:r w:rsidRPr="005B1F5D">
        <w:rPr>
          <w:rFonts w:ascii="Times New Roman" w:hAnsi="Times New Roman" w:cs="Times New Roman"/>
          <w:szCs w:val="24"/>
        </w:rPr>
        <w:t xml:space="preserve"> by the appellants and a cross-appeal </w:t>
      </w:r>
      <w:r w:rsidR="003F1505" w:rsidRPr="005B1F5D">
        <w:rPr>
          <w:rFonts w:ascii="Times New Roman" w:hAnsi="Times New Roman" w:cs="Times New Roman"/>
          <w:szCs w:val="24"/>
        </w:rPr>
        <w:t>noted</w:t>
      </w:r>
      <w:r w:rsidR="002A5F2B">
        <w:rPr>
          <w:rFonts w:ascii="Times New Roman" w:hAnsi="Times New Roman" w:cs="Times New Roman"/>
          <w:szCs w:val="24"/>
        </w:rPr>
        <w:t xml:space="preserve"> by the second respondent.  </w:t>
      </w:r>
      <w:r w:rsidR="005718BA" w:rsidRPr="005B1F5D">
        <w:rPr>
          <w:rFonts w:ascii="Times New Roman" w:hAnsi="Times New Roman" w:cs="Times New Roman"/>
          <w:szCs w:val="24"/>
        </w:rPr>
        <w:t>Each appeal</w:t>
      </w:r>
      <w:r w:rsidRPr="005B1F5D">
        <w:rPr>
          <w:rFonts w:ascii="Times New Roman" w:hAnsi="Times New Roman" w:cs="Times New Roman"/>
          <w:szCs w:val="24"/>
        </w:rPr>
        <w:t xml:space="preserve"> </w:t>
      </w:r>
      <w:r w:rsidR="00C66706" w:rsidRPr="005B1F5D">
        <w:rPr>
          <w:rFonts w:ascii="Times New Roman" w:hAnsi="Times New Roman" w:cs="Times New Roman"/>
          <w:szCs w:val="24"/>
        </w:rPr>
        <w:t>is</w:t>
      </w:r>
      <w:r w:rsidRPr="005B1F5D">
        <w:rPr>
          <w:rFonts w:ascii="Times New Roman" w:hAnsi="Times New Roman" w:cs="Times New Roman"/>
          <w:szCs w:val="24"/>
        </w:rPr>
        <w:t xml:space="preserve"> against </w:t>
      </w:r>
      <w:r w:rsidR="00502A4E" w:rsidRPr="005B1F5D">
        <w:rPr>
          <w:rFonts w:ascii="Times New Roman" w:hAnsi="Times New Roman" w:cs="Times New Roman"/>
          <w:szCs w:val="24"/>
        </w:rPr>
        <w:t xml:space="preserve">a </w:t>
      </w:r>
      <w:r w:rsidRPr="005B1F5D">
        <w:rPr>
          <w:rFonts w:ascii="Times New Roman" w:hAnsi="Times New Roman" w:cs="Times New Roman"/>
          <w:szCs w:val="24"/>
        </w:rPr>
        <w:t xml:space="preserve">part of the judgment of the High Court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handed down on 12 </w:t>
      </w:r>
      <w:r w:rsidR="00D876E9" w:rsidRPr="005B1F5D">
        <w:rPr>
          <w:rFonts w:ascii="Times New Roman" w:hAnsi="Times New Roman" w:cs="Times New Roman"/>
          <w:szCs w:val="24"/>
        </w:rPr>
        <w:t>June</w:t>
      </w:r>
      <w:r w:rsidRPr="005B1F5D">
        <w:rPr>
          <w:rFonts w:ascii="Times New Roman" w:hAnsi="Times New Roman" w:cs="Times New Roman"/>
          <w:szCs w:val="24"/>
        </w:rPr>
        <w:t xml:space="preserve"> 2024 as judgment number HH</w:t>
      </w:r>
      <w:r w:rsidR="00CB33CA" w:rsidRPr="005B1F5D">
        <w:rPr>
          <w:rFonts w:ascii="Times New Roman" w:hAnsi="Times New Roman" w:cs="Times New Roman"/>
          <w:szCs w:val="24"/>
        </w:rPr>
        <w:t xml:space="preserve"> </w:t>
      </w:r>
      <w:r w:rsidRPr="005B1F5D">
        <w:rPr>
          <w:rFonts w:ascii="Times New Roman" w:hAnsi="Times New Roman" w:cs="Times New Roman"/>
          <w:szCs w:val="24"/>
        </w:rPr>
        <w:t>240/24 in case number HC</w:t>
      </w:r>
      <w:r w:rsidR="00CB33CA" w:rsidRPr="005B1F5D">
        <w:rPr>
          <w:rFonts w:ascii="Times New Roman" w:hAnsi="Times New Roman" w:cs="Times New Roman"/>
          <w:szCs w:val="24"/>
        </w:rPr>
        <w:t xml:space="preserve"> </w:t>
      </w:r>
      <w:r w:rsidRPr="005B1F5D">
        <w:rPr>
          <w:rFonts w:ascii="Times New Roman" w:hAnsi="Times New Roman" w:cs="Times New Roman"/>
          <w:szCs w:val="24"/>
        </w:rPr>
        <w:t>6656/23 in an interpleader</w:t>
      </w:r>
      <w:r w:rsidR="005718BA" w:rsidRPr="005B1F5D">
        <w:rPr>
          <w:rFonts w:ascii="Times New Roman" w:hAnsi="Times New Roman" w:cs="Times New Roman"/>
          <w:szCs w:val="24"/>
        </w:rPr>
        <w:t xml:space="preserve"> application</w:t>
      </w:r>
      <w:r w:rsidRPr="005B1F5D">
        <w:rPr>
          <w:rFonts w:ascii="Times New Roman" w:hAnsi="Times New Roman" w:cs="Times New Roman"/>
          <w:szCs w:val="24"/>
        </w:rPr>
        <w:t xml:space="preserve"> filed by the first respondent in terms</w:t>
      </w:r>
      <w:r w:rsidR="00D876E9" w:rsidRPr="005B1F5D">
        <w:rPr>
          <w:rFonts w:ascii="Times New Roman" w:hAnsi="Times New Roman" w:cs="Times New Roman"/>
          <w:szCs w:val="24"/>
        </w:rPr>
        <w:t xml:space="preserve"> of</w:t>
      </w:r>
      <w:r w:rsidR="006D6A75">
        <w:rPr>
          <w:rFonts w:ascii="Times New Roman" w:hAnsi="Times New Roman" w:cs="Times New Roman"/>
          <w:szCs w:val="24"/>
        </w:rPr>
        <w:t xml:space="preserve"> r </w:t>
      </w:r>
      <w:r w:rsidRPr="005B1F5D">
        <w:rPr>
          <w:rFonts w:ascii="Times New Roman" w:hAnsi="Times New Roman" w:cs="Times New Roman"/>
          <w:szCs w:val="24"/>
        </w:rPr>
        <w:t>63</w:t>
      </w:r>
      <w:r w:rsidR="00CB33CA" w:rsidRPr="005B1F5D">
        <w:rPr>
          <w:rFonts w:ascii="Times New Roman" w:hAnsi="Times New Roman" w:cs="Times New Roman"/>
          <w:szCs w:val="24"/>
        </w:rPr>
        <w:t xml:space="preserve"> </w:t>
      </w:r>
      <w:r w:rsidR="006D6A75">
        <w:rPr>
          <w:rFonts w:ascii="Times New Roman" w:hAnsi="Times New Roman" w:cs="Times New Roman"/>
          <w:szCs w:val="24"/>
        </w:rPr>
        <w:t>(2) as read with r</w:t>
      </w:r>
      <w:r w:rsidRPr="005B1F5D">
        <w:rPr>
          <w:rFonts w:ascii="Times New Roman" w:hAnsi="Times New Roman" w:cs="Times New Roman"/>
          <w:szCs w:val="24"/>
        </w:rPr>
        <w:t xml:space="preserve"> 63</w:t>
      </w:r>
      <w:r w:rsidR="00CB33CA" w:rsidRPr="005B1F5D">
        <w:rPr>
          <w:rFonts w:ascii="Times New Roman" w:hAnsi="Times New Roman" w:cs="Times New Roman"/>
          <w:szCs w:val="24"/>
        </w:rPr>
        <w:t xml:space="preserve"> </w:t>
      </w:r>
      <w:r w:rsidRPr="005B1F5D">
        <w:rPr>
          <w:rFonts w:ascii="Times New Roman" w:hAnsi="Times New Roman" w:cs="Times New Roman"/>
          <w:szCs w:val="24"/>
        </w:rPr>
        <w:t xml:space="preserve">(5) and (7) of the High Court Rules, 2021. The part </w:t>
      </w:r>
      <w:r w:rsidR="00B408A7" w:rsidRPr="005B1F5D">
        <w:rPr>
          <w:rFonts w:ascii="Times New Roman" w:hAnsi="Times New Roman" w:cs="Times New Roman"/>
          <w:szCs w:val="24"/>
        </w:rPr>
        <w:t xml:space="preserve">appealed </w:t>
      </w:r>
      <w:r w:rsidRPr="005B1F5D">
        <w:rPr>
          <w:rFonts w:ascii="Times New Roman" w:hAnsi="Times New Roman" w:cs="Times New Roman"/>
          <w:szCs w:val="24"/>
        </w:rPr>
        <w:t>against</w:t>
      </w:r>
      <w:r w:rsidR="00B408A7" w:rsidRPr="005B1F5D">
        <w:rPr>
          <w:rFonts w:ascii="Times New Roman" w:hAnsi="Times New Roman" w:cs="Times New Roman"/>
          <w:szCs w:val="24"/>
        </w:rPr>
        <w:t xml:space="preserve"> in the main</w:t>
      </w:r>
      <w:r w:rsidR="00A71271" w:rsidRPr="005B1F5D">
        <w:rPr>
          <w:rFonts w:ascii="Times New Roman" w:hAnsi="Times New Roman" w:cs="Times New Roman"/>
          <w:szCs w:val="24"/>
        </w:rPr>
        <w:t xml:space="preserve"> appeal</w:t>
      </w:r>
      <w:r w:rsidRPr="005B1F5D">
        <w:rPr>
          <w:rFonts w:ascii="Times New Roman" w:hAnsi="Times New Roman" w:cs="Times New Roman"/>
          <w:szCs w:val="24"/>
        </w:rPr>
        <w:t xml:space="preserve"> </w:t>
      </w:r>
      <w:r w:rsidR="00C66706" w:rsidRPr="005B1F5D">
        <w:rPr>
          <w:rFonts w:ascii="Times New Roman" w:hAnsi="Times New Roman" w:cs="Times New Roman"/>
          <w:szCs w:val="24"/>
        </w:rPr>
        <w:t>are</w:t>
      </w:r>
      <w:r w:rsidR="002A5F2B">
        <w:rPr>
          <w:rFonts w:ascii="Times New Roman" w:hAnsi="Times New Roman" w:cs="Times New Roman"/>
          <w:szCs w:val="24"/>
        </w:rPr>
        <w:t xml:space="preserve"> para</w:t>
      </w:r>
      <w:r w:rsidRPr="005B1F5D">
        <w:rPr>
          <w:rFonts w:ascii="Times New Roman" w:hAnsi="Times New Roman" w:cs="Times New Roman"/>
          <w:szCs w:val="24"/>
        </w:rPr>
        <w:t>s 1 to 5 of the judgment</w:t>
      </w:r>
      <w:r w:rsidR="00C66706" w:rsidRPr="005B1F5D">
        <w:rPr>
          <w:rFonts w:ascii="Times New Roman" w:hAnsi="Times New Roman" w:cs="Times New Roman"/>
          <w:szCs w:val="24"/>
        </w:rPr>
        <w:t xml:space="preserve"> whilst </w:t>
      </w:r>
      <w:r w:rsidR="00C35C69" w:rsidRPr="005B1F5D">
        <w:rPr>
          <w:rFonts w:ascii="Times New Roman" w:hAnsi="Times New Roman" w:cs="Times New Roman"/>
          <w:szCs w:val="24"/>
        </w:rPr>
        <w:t>the cross</w:t>
      </w:r>
      <w:r w:rsidRPr="005B1F5D">
        <w:rPr>
          <w:rFonts w:ascii="Times New Roman" w:hAnsi="Times New Roman" w:cs="Times New Roman"/>
          <w:szCs w:val="24"/>
        </w:rPr>
        <w:t>-appeal</w:t>
      </w:r>
      <w:r w:rsidR="00C66706" w:rsidRPr="005B1F5D">
        <w:rPr>
          <w:rFonts w:ascii="Times New Roman" w:hAnsi="Times New Roman" w:cs="Times New Roman"/>
          <w:szCs w:val="24"/>
        </w:rPr>
        <w:t xml:space="preserve"> is</w:t>
      </w:r>
      <w:r w:rsidRPr="005B1F5D">
        <w:rPr>
          <w:rFonts w:ascii="Times New Roman" w:hAnsi="Times New Roman" w:cs="Times New Roman"/>
          <w:szCs w:val="24"/>
        </w:rPr>
        <w:t xml:space="preserve"> against </w:t>
      </w:r>
      <w:r w:rsidR="002A5F2B">
        <w:rPr>
          <w:rFonts w:ascii="Times New Roman" w:hAnsi="Times New Roman" w:cs="Times New Roman"/>
          <w:szCs w:val="24"/>
        </w:rPr>
        <w:t>para</w:t>
      </w:r>
      <w:r w:rsidR="00C66706" w:rsidRPr="005B1F5D">
        <w:rPr>
          <w:rFonts w:ascii="Times New Roman" w:hAnsi="Times New Roman" w:cs="Times New Roman"/>
          <w:szCs w:val="24"/>
        </w:rPr>
        <w:t>s 6, 7, 8 and 9 thereof.</w:t>
      </w:r>
      <w:r w:rsidR="00D876E9" w:rsidRPr="005B1F5D">
        <w:rPr>
          <w:rFonts w:ascii="Times New Roman" w:hAnsi="Times New Roman" w:cs="Times New Roman"/>
          <w:szCs w:val="24"/>
        </w:rPr>
        <w:t xml:space="preserve"> </w:t>
      </w:r>
    </w:p>
    <w:p w14:paraId="25DF6653" w14:textId="28CE444E" w:rsidR="00F278D7" w:rsidRPr="005B1F5D" w:rsidRDefault="00F278D7" w:rsidP="006D6A75">
      <w:pPr>
        <w:pStyle w:val="Heading1"/>
        <w:spacing w:after="0" w:line="480" w:lineRule="auto"/>
        <w:ind w:left="0" w:firstLine="0"/>
        <w:rPr>
          <w:rFonts w:ascii="Times New Roman" w:hAnsi="Times New Roman" w:cs="Times New Roman"/>
          <w:szCs w:val="24"/>
        </w:rPr>
      </w:pPr>
    </w:p>
    <w:p w14:paraId="06654869" w14:textId="77777777" w:rsidR="00F278D7" w:rsidRDefault="00767020" w:rsidP="002A5F2B">
      <w:pPr>
        <w:pStyle w:val="Heading1"/>
        <w:spacing w:after="0"/>
        <w:ind w:left="-5"/>
        <w:rPr>
          <w:rFonts w:ascii="Times New Roman" w:hAnsi="Times New Roman" w:cs="Times New Roman"/>
          <w:szCs w:val="24"/>
          <w:u w:val="single"/>
        </w:rPr>
      </w:pPr>
      <w:r w:rsidRPr="006D6A75">
        <w:rPr>
          <w:rFonts w:ascii="Times New Roman" w:hAnsi="Times New Roman" w:cs="Times New Roman"/>
          <w:szCs w:val="24"/>
          <w:u w:val="single"/>
        </w:rPr>
        <w:t xml:space="preserve">FACTUAL BACKGROUND </w:t>
      </w:r>
    </w:p>
    <w:p w14:paraId="5E97BE96" w14:textId="77777777" w:rsidR="006D6A75" w:rsidRDefault="006D6A75" w:rsidP="006D6A75">
      <w:pPr>
        <w:spacing w:after="0" w:line="240" w:lineRule="auto"/>
        <w:ind w:left="0" w:right="0" w:firstLine="0"/>
      </w:pPr>
    </w:p>
    <w:p w14:paraId="7C481FB6" w14:textId="48331FB7" w:rsidR="00767020" w:rsidRPr="005B1F5D" w:rsidRDefault="00767020" w:rsidP="006D6A75">
      <w:pPr>
        <w:spacing w:after="0" w:line="480" w:lineRule="auto"/>
        <w:ind w:left="0" w:right="0" w:firstLine="1134"/>
        <w:rPr>
          <w:rFonts w:ascii="Times New Roman" w:hAnsi="Times New Roman" w:cs="Times New Roman"/>
          <w:szCs w:val="24"/>
        </w:rPr>
      </w:pPr>
      <w:r w:rsidRPr="005B1F5D">
        <w:rPr>
          <w:rFonts w:ascii="Times New Roman" w:hAnsi="Times New Roman" w:cs="Times New Roman"/>
          <w:szCs w:val="24"/>
        </w:rPr>
        <w:t>The first and second appellants</w:t>
      </w:r>
      <w:r w:rsidR="00B46E7E" w:rsidRPr="005B1F5D">
        <w:rPr>
          <w:rFonts w:ascii="Times New Roman" w:hAnsi="Times New Roman" w:cs="Times New Roman"/>
          <w:szCs w:val="24"/>
        </w:rPr>
        <w:t>, Perspective Transport (Private) Limited and Upman Service</w:t>
      </w:r>
      <w:r w:rsidR="003F1505" w:rsidRPr="005B1F5D">
        <w:rPr>
          <w:rFonts w:ascii="Times New Roman" w:hAnsi="Times New Roman" w:cs="Times New Roman"/>
          <w:szCs w:val="24"/>
        </w:rPr>
        <w:t xml:space="preserve">s </w:t>
      </w:r>
      <w:r w:rsidR="00B46E7E" w:rsidRPr="005B1F5D">
        <w:rPr>
          <w:rFonts w:ascii="Times New Roman" w:hAnsi="Times New Roman" w:cs="Times New Roman"/>
          <w:szCs w:val="24"/>
        </w:rPr>
        <w:t>(Private) Limited respectively,</w:t>
      </w:r>
      <w:r w:rsidRPr="005B1F5D">
        <w:rPr>
          <w:rFonts w:ascii="Times New Roman" w:hAnsi="Times New Roman" w:cs="Times New Roman"/>
          <w:szCs w:val="24"/>
        </w:rPr>
        <w:t xml:space="preserve"> are companies </w:t>
      </w:r>
      <w:r w:rsidR="00A633AA" w:rsidRPr="005B1F5D">
        <w:rPr>
          <w:rFonts w:ascii="Times New Roman" w:hAnsi="Times New Roman" w:cs="Times New Roman"/>
          <w:szCs w:val="24"/>
        </w:rPr>
        <w:t xml:space="preserve">duly </w:t>
      </w:r>
      <w:r w:rsidR="00B46E7E" w:rsidRPr="005B1F5D">
        <w:rPr>
          <w:rFonts w:ascii="Times New Roman" w:hAnsi="Times New Roman" w:cs="Times New Roman"/>
          <w:szCs w:val="24"/>
        </w:rPr>
        <w:t xml:space="preserve">incorporated in </w:t>
      </w:r>
      <w:r w:rsidR="00C35C69" w:rsidRPr="005B1F5D">
        <w:rPr>
          <w:rFonts w:ascii="Times New Roman" w:hAnsi="Times New Roman" w:cs="Times New Roman"/>
          <w:szCs w:val="24"/>
        </w:rPr>
        <w:t>terms of</w:t>
      </w:r>
      <w:r w:rsidRPr="005B1F5D">
        <w:rPr>
          <w:rFonts w:ascii="Times New Roman" w:hAnsi="Times New Roman" w:cs="Times New Roman"/>
          <w:szCs w:val="24"/>
        </w:rPr>
        <w:t xml:space="preserve"> the laws of </w:t>
      </w:r>
      <w:r w:rsidRPr="005B1F5D">
        <w:rPr>
          <w:rFonts w:ascii="Times New Roman" w:hAnsi="Times New Roman" w:cs="Times New Roman"/>
          <w:szCs w:val="24"/>
        </w:rPr>
        <w:lastRenderedPageBreak/>
        <w:t xml:space="preserve">Zimbabwe. The </w:t>
      </w:r>
      <w:r w:rsidR="00B46E7E" w:rsidRPr="005B1F5D">
        <w:rPr>
          <w:rFonts w:ascii="Times New Roman" w:hAnsi="Times New Roman" w:cs="Times New Roman"/>
          <w:szCs w:val="24"/>
        </w:rPr>
        <w:t>first</w:t>
      </w:r>
      <w:r w:rsidRPr="005B1F5D">
        <w:rPr>
          <w:rFonts w:ascii="Times New Roman" w:hAnsi="Times New Roman" w:cs="Times New Roman"/>
          <w:szCs w:val="24"/>
        </w:rPr>
        <w:t xml:space="preserve"> respondent is the Sheriff </w:t>
      </w:r>
      <w:r w:rsidR="00CB33CA" w:rsidRPr="005B1F5D">
        <w:rPr>
          <w:rFonts w:ascii="Times New Roman" w:hAnsi="Times New Roman" w:cs="Times New Roman"/>
          <w:szCs w:val="24"/>
        </w:rPr>
        <w:t>for</w:t>
      </w:r>
      <w:r w:rsidR="00482B1F">
        <w:rPr>
          <w:rFonts w:ascii="Times New Roman" w:hAnsi="Times New Roman" w:cs="Times New Roman"/>
          <w:szCs w:val="24"/>
        </w:rPr>
        <w:t xml:space="preserve"> Zimbabwe.  </w:t>
      </w:r>
      <w:r w:rsidRPr="005B1F5D">
        <w:rPr>
          <w:rFonts w:ascii="Times New Roman" w:hAnsi="Times New Roman" w:cs="Times New Roman"/>
          <w:szCs w:val="24"/>
        </w:rPr>
        <w:t xml:space="preserve">The </w:t>
      </w:r>
      <w:r w:rsidR="00B46E7E" w:rsidRPr="005B1F5D">
        <w:rPr>
          <w:rFonts w:ascii="Times New Roman" w:hAnsi="Times New Roman" w:cs="Times New Roman"/>
          <w:szCs w:val="24"/>
        </w:rPr>
        <w:t>second</w:t>
      </w:r>
      <w:r w:rsidRPr="005B1F5D">
        <w:rPr>
          <w:rFonts w:ascii="Times New Roman" w:hAnsi="Times New Roman" w:cs="Times New Roman"/>
          <w:szCs w:val="24"/>
        </w:rPr>
        <w:t xml:space="preserve"> respondent is a company duly incorporated in accordance with the laws of the State of Michigan, </w:t>
      </w:r>
      <w:r w:rsidR="00CD38A6" w:rsidRPr="005B1F5D">
        <w:rPr>
          <w:rFonts w:ascii="Times New Roman" w:hAnsi="Times New Roman" w:cs="Times New Roman"/>
          <w:szCs w:val="24"/>
        </w:rPr>
        <w:t>U</w:t>
      </w:r>
      <w:r w:rsidRPr="005B1F5D">
        <w:rPr>
          <w:rFonts w:ascii="Times New Roman" w:hAnsi="Times New Roman" w:cs="Times New Roman"/>
          <w:szCs w:val="24"/>
        </w:rPr>
        <w:t xml:space="preserve">nited </w:t>
      </w:r>
      <w:r w:rsidR="00CD38A6" w:rsidRPr="005B1F5D">
        <w:rPr>
          <w:rFonts w:ascii="Times New Roman" w:hAnsi="Times New Roman" w:cs="Times New Roman"/>
          <w:szCs w:val="24"/>
        </w:rPr>
        <w:t>S</w:t>
      </w:r>
      <w:r w:rsidRPr="005B1F5D">
        <w:rPr>
          <w:rFonts w:ascii="Times New Roman" w:hAnsi="Times New Roman" w:cs="Times New Roman"/>
          <w:szCs w:val="24"/>
        </w:rPr>
        <w:t xml:space="preserve">tates of America. </w:t>
      </w:r>
    </w:p>
    <w:p w14:paraId="3041659E" w14:textId="775C1ABE" w:rsidR="00831695" w:rsidRDefault="00767020" w:rsidP="002A5F2B">
      <w:pPr>
        <w:spacing w:line="480" w:lineRule="auto"/>
        <w:ind w:right="0"/>
        <w:rPr>
          <w:rFonts w:ascii="Times New Roman" w:hAnsi="Times New Roman" w:cs="Times New Roman"/>
          <w:szCs w:val="24"/>
        </w:rPr>
      </w:pPr>
      <w:r w:rsidRPr="005B1F5D">
        <w:rPr>
          <w:rFonts w:ascii="Times New Roman" w:hAnsi="Times New Roman" w:cs="Times New Roman"/>
          <w:szCs w:val="24"/>
        </w:rPr>
        <w:t xml:space="preserve">The </w:t>
      </w:r>
      <w:r w:rsidR="00B46E7E" w:rsidRPr="005B1F5D">
        <w:rPr>
          <w:rFonts w:ascii="Times New Roman" w:hAnsi="Times New Roman" w:cs="Times New Roman"/>
          <w:szCs w:val="24"/>
        </w:rPr>
        <w:t>second</w:t>
      </w:r>
      <w:r w:rsidRPr="005B1F5D">
        <w:rPr>
          <w:rFonts w:ascii="Times New Roman" w:hAnsi="Times New Roman" w:cs="Times New Roman"/>
          <w:szCs w:val="24"/>
        </w:rPr>
        <w:t xml:space="preserve"> respondent </w:t>
      </w:r>
      <w:r w:rsidR="00023AC1" w:rsidRPr="005B1F5D">
        <w:rPr>
          <w:rFonts w:ascii="Times New Roman" w:hAnsi="Times New Roman" w:cs="Times New Roman"/>
          <w:szCs w:val="24"/>
        </w:rPr>
        <w:t xml:space="preserve">(the judgment </w:t>
      </w:r>
      <w:r w:rsidR="00D876E9" w:rsidRPr="005B1F5D">
        <w:rPr>
          <w:rFonts w:ascii="Times New Roman" w:hAnsi="Times New Roman" w:cs="Times New Roman"/>
          <w:szCs w:val="24"/>
        </w:rPr>
        <w:t>creditor) obtained</w:t>
      </w:r>
      <w:r w:rsidRPr="005B1F5D">
        <w:rPr>
          <w:rFonts w:ascii="Times New Roman" w:hAnsi="Times New Roman" w:cs="Times New Roman"/>
          <w:szCs w:val="24"/>
        </w:rPr>
        <w:t xml:space="preserve"> a judgment against Biltrans Services (Pvt) </w:t>
      </w:r>
      <w:r w:rsidR="00D876E9" w:rsidRPr="005B1F5D">
        <w:rPr>
          <w:rFonts w:ascii="Times New Roman" w:hAnsi="Times New Roman" w:cs="Times New Roman"/>
          <w:szCs w:val="24"/>
        </w:rPr>
        <w:t>Ltd (</w:t>
      </w:r>
      <w:r w:rsidR="00C70B20" w:rsidRPr="005B1F5D">
        <w:rPr>
          <w:rFonts w:ascii="Times New Roman" w:hAnsi="Times New Roman" w:cs="Times New Roman"/>
          <w:szCs w:val="24"/>
        </w:rPr>
        <w:t>the judgment debtor)</w:t>
      </w:r>
      <w:r w:rsidRPr="005B1F5D">
        <w:rPr>
          <w:rFonts w:ascii="Times New Roman" w:hAnsi="Times New Roman" w:cs="Times New Roman"/>
          <w:szCs w:val="24"/>
        </w:rPr>
        <w:t xml:space="preserve"> in case number HCH</w:t>
      </w:r>
      <w:r w:rsidR="004F6530">
        <w:rPr>
          <w:rFonts w:ascii="Times New Roman" w:hAnsi="Times New Roman" w:cs="Times New Roman"/>
          <w:szCs w:val="24"/>
        </w:rPr>
        <w:t xml:space="preserve">C </w:t>
      </w:r>
      <w:r w:rsidRPr="005B1F5D">
        <w:rPr>
          <w:rFonts w:ascii="Times New Roman" w:hAnsi="Times New Roman" w:cs="Times New Roman"/>
          <w:szCs w:val="24"/>
        </w:rPr>
        <w:t>380/22</w:t>
      </w:r>
      <w:r w:rsidR="00B46E7E" w:rsidRPr="005B1F5D">
        <w:rPr>
          <w:rFonts w:ascii="Times New Roman" w:hAnsi="Times New Roman" w:cs="Times New Roman"/>
          <w:szCs w:val="24"/>
        </w:rPr>
        <w:t xml:space="preserve"> for the payment of US$ 91 570.93</w:t>
      </w:r>
      <w:r w:rsidR="009D5E4C">
        <w:rPr>
          <w:rFonts w:ascii="Times New Roman" w:hAnsi="Times New Roman" w:cs="Times New Roman"/>
          <w:szCs w:val="24"/>
        </w:rPr>
        <w:t>,</w:t>
      </w:r>
      <w:r w:rsidR="00B46E7E" w:rsidRPr="005B1F5D">
        <w:rPr>
          <w:rFonts w:ascii="Times New Roman" w:hAnsi="Times New Roman" w:cs="Times New Roman"/>
          <w:szCs w:val="24"/>
        </w:rPr>
        <w:t xml:space="preserve"> </w:t>
      </w:r>
      <w:r w:rsidR="00482B1F">
        <w:rPr>
          <w:rFonts w:ascii="Times New Roman" w:hAnsi="Times New Roman" w:cs="Times New Roman"/>
          <w:szCs w:val="24"/>
        </w:rPr>
        <w:t xml:space="preserve">                     </w:t>
      </w:r>
      <w:r w:rsidR="00B46E7E" w:rsidRPr="005B1F5D">
        <w:rPr>
          <w:rFonts w:ascii="Times New Roman" w:hAnsi="Times New Roman" w:cs="Times New Roman"/>
          <w:szCs w:val="24"/>
        </w:rPr>
        <w:t>$4 578.55 and costs</w:t>
      </w:r>
      <w:r w:rsidR="009D5E4C">
        <w:rPr>
          <w:rFonts w:ascii="Times New Roman" w:hAnsi="Times New Roman" w:cs="Times New Roman"/>
          <w:szCs w:val="24"/>
        </w:rPr>
        <w:t xml:space="preserve"> of suit</w:t>
      </w:r>
      <w:r w:rsidR="00B46E7E" w:rsidRPr="005B1F5D">
        <w:rPr>
          <w:rFonts w:ascii="Times New Roman" w:hAnsi="Times New Roman" w:cs="Times New Roman"/>
          <w:szCs w:val="24"/>
        </w:rPr>
        <w:t xml:space="preserve">. </w:t>
      </w:r>
      <w:r w:rsidR="00C66706" w:rsidRPr="005B1F5D">
        <w:rPr>
          <w:rFonts w:ascii="Times New Roman" w:hAnsi="Times New Roman" w:cs="Times New Roman"/>
          <w:szCs w:val="24"/>
        </w:rPr>
        <w:t>Sub</w:t>
      </w:r>
      <w:r w:rsidR="00B46E7E" w:rsidRPr="005B1F5D">
        <w:rPr>
          <w:rFonts w:ascii="Times New Roman" w:hAnsi="Times New Roman" w:cs="Times New Roman"/>
          <w:szCs w:val="24"/>
        </w:rPr>
        <w:t>sequently</w:t>
      </w:r>
      <w:r w:rsidRPr="005B1F5D">
        <w:rPr>
          <w:rFonts w:ascii="Times New Roman" w:hAnsi="Times New Roman" w:cs="Times New Roman"/>
          <w:szCs w:val="24"/>
        </w:rPr>
        <w:t>,</w:t>
      </w:r>
      <w:r w:rsidR="0074495E" w:rsidRPr="005B1F5D">
        <w:rPr>
          <w:rFonts w:ascii="Times New Roman" w:hAnsi="Times New Roman" w:cs="Times New Roman"/>
          <w:szCs w:val="24"/>
        </w:rPr>
        <w:t xml:space="preserve"> a writ of execution was issued on 23 February 2023.</w:t>
      </w:r>
      <w:r w:rsidR="00482B1F">
        <w:rPr>
          <w:rFonts w:ascii="Times New Roman" w:hAnsi="Times New Roman" w:cs="Times New Roman"/>
          <w:szCs w:val="24"/>
        </w:rPr>
        <w:t xml:space="preserve">  </w:t>
      </w:r>
      <w:r w:rsidR="00D876E9" w:rsidRPr="005B1F5D">
        <w:rPr>
          <w:rFonts w:ascii="Times New Roman" w:hAnsi="Times New Roman" w:cs="Times New Roman"/>
          <w:szCs w:val="24"/>
        </w:rPr>
        <w:t>T</w:t>
      </w:r>
      <w:r w:rsidRPr="005B1F5D">
        <w:rPr>
          <w:rFonts w:ascii="Times New Roman" w:hAnsi="Times New Roman" w:cs="Times New Roman"/>
          <w:szCs w:val="24"/>
        </w:rPr>
        <w:t xml:space="preserve">he </w:t>
      </w:r>
      <w:r w:rsidR="0074495E" w:rsidRPr="005B1F5D">
        <w:rPr>
          <w:rFonts w:ascii="Times New Roman" w:hAnsi="Times New Roman" w:cs="Times New Roman"/>
          <w:szCs w:val="24"/>
        </w:rPr>
        <w:t>second</w:t>
      </w:r>
      <w:r w:rsidRPr="005B1F5D">
        <w:rPr>
          <w:rFonts w:ascii="Times New Roman" w:hAnsi="Times New Roman" w:cs="Times New Roman"/>
          <w:szCs w:val="24"/>
        </w:rPr>
        <w:t xml:space="preserve"> respondent instructed the </w:t>
      </w:r>
      <w:r w:rsidR="0074495E" w:rsidRPr="005B1F5D">
        <w:rPr>
          <w:rFonts w:ascii="Times New Roman" w:hAnsi="Times New Roman" w:cs="Times New Roman"/>
          <w:szCs w:val="24"/>
        </w:rPr>
        <w:t>first</w:t>
      </w:r>
      <w:r w:rsidRPr="005B1F5D">
        <w:rPr>
          <w:rFonts w:ascii="Times New Roman" w:hAnsi="Times New Roman" w:cs="Times New Roman"/>
          <w:szCs w:val="24"/>
        </w:rPr>
        <w:t xml:space="preserve"> respondent to attach and take into execution </w:t>
      </w:r>
      <w:r w:rsidR="00023AC1" w:rsidRPr="005B1F5D">
        <w:rPr>
          <w:rFonts w:ascii="Times New Roman" w:hAnsi="Times New Roman" w:cs="Times New Roman"/>
          <w:szCs w:val="24"/>
        </w:rPr>
        <w:t>the judgment debtor’s</w:t>
      </w:r>
      <w:r w:rsidRPr="005B1F5D">
        <w:rPr>
          <w:rFonts w:ascii="Times New Roman" w:hAnsi="Times New Roman" w:cs="Times New Roman"/>
          <w:szCs w:val="24"/>
        </w:rPr>
        <w:t xml:space="preserve"> properties</w:t>
      </w:r>
      <w:r w:rsidR="0076299A" w:rsidRPr="005B1F5D">
        <w:rPr>
          <w:rFonts w:ascii="Times New Roman" w:hAnsi="Times New Roman" w:cs="Times New Roman"/>
          <w:szCs w:val="24"/>
        </w:rPr>
        <w:t>.</w:t>
      </w:r>
      <w:r w:rsidRPr="005B1F5D">
        <w:rPr>
          <w:rFonts w:ascii="Times New Roman" w:hAnsi="Times New Roman" w:cs="Times New Roman"/>
          <w:szCs w:val="24"/>
        </w:rPr>
        <w:t xml:space="preserve"> </w:t>
      </w:r>
      <w:r w:rsidR="00482B1F">
        <w:rPr>
          <w:rFonts w:ascii="Times New Roman" w:hAnsi="Times New Roman" w:cs="Times New Roman"/>
          <w:szCs w:val="24"/>
        </w:rPr>
        <w:t xml:space="preserve"> </w:t>
      </w:r>
      <w:r w:rsidR="00C70B20" w:rsidRPr="005B1F5D">
        <w:rPr>
          <w:rFonts w:ascii="Times New Roman" w:hAnsi="Times New Roman" w:cs="Times New Roman"/>
          <w:szCs w:val="24"/>
        </w:rPr>
        <w:t xml:space="preserve">In </w:t>
      </w:r>
      <w:r w:rsidR="005718BA" w:rsidRPr="005B1F5D">
        <w:rPr>
          <w:rFonts w:ascii="Times New Roman" w:hAnsi="Times New Roman" w:cs="Times New Roman"/>
          <w:szCs w:val="24"/>
        </w:rPr>
        <w:t>compliance therewith</w:t>
      </w:r>
      <w:r w:rsidR="00023AC1" w:rsidRPr="005B1F5D">
        <w:rPr>
          <w:rFonts w:ascii="Times New Roman" w:hAnsi="Times New Roman" w:cs="Times New Roman"/>
          <w:szCs w:val="24"/>
        </w:rPr>
        <w:t xml:space="preserve">, </w:t>
      </w:r>
      <w:r w:rsidR="0076299A" w:rsidRPr="005B1F5D">
        <w:rPr>
          <w:rFonts w:ascii="Times New Roman" w:hAnsi="Times New Roman" w:cs="Times New Roman"/>
          <w:szCs w:val="24"/>
        </w:rPr>
        <w:t xml:space="preserve">on 25 September 2023, </w:t>
      </w:r>
      <w:r w:rsidR="00023AC1" w:rsidRPr="005B1F5D">
        <w:rPr>
          <w:rFonts w:ascii="Times New Roman" w:hAnsi="Times New Roman" w:cs="Times New Roman"/>
          <w:szCs w:val="24"/>
        </w:rPr>
        <w:t>the</w:t>
      </w:r>
      <w:r w:rsidRPr="005B1F5D">
        <w:rPr>
          <w:rFonts w:ascii="Times New Roman" w:hAnsi="Times New Roman" w:cs="Times New Roman"/>
          <w:szCs w:val="24"/>
        </w:rPr>
        <w:t xml:space="preserve"> </w:t>
      </w:r>
      <w:r w:rsidR="0074495E" w:rsidRPr="005B1F5D">
        <w:rPr>
          <w:rFonts w:ascii="Times New Roman" w:hAnsi="Times New Roman" w:cs="Times New Roman"/>
          <w:szCs w:val="24"/>
        </w:rPr>
        <w:t>first</w:t>
      </w:r>
      <w:r w:rsidRPr="005B1F5D">
        <w:rPr>
          <w:rFonts w:ascii="Times New Roman" w:hAnsi="Times New Roman" w:cs="Times New Roman"/>
          <w:szCs w:val="24"/>
        </w:rPr>
        <w:t xml:space="preserve"> respondent attached </w:t>
      </w:r>
      <w:r w:rsidR="00C70B20" w:rsidRPr="005B1F5D">
        <w:rPr>
          <w:rFonts w:ascii="Times New Roman" w:hAnsi="Times New Roman" w:cs="Times New Roman"/>
          <w:szCs w:val="24"/>
        </w:rPr>
        <w:t>certain motor vehicles</w:t>
      </w:r>
      <w:r w:rsidRPr="005B1F5D">
        <w:rPr>
          <w:rFonts w:ascii="Times New Roman" w:hAnsi="Times New Roman" w:cs="Times New Roman"/>
          <w:szCs w:val="24"/>
        </w:rPr>
        <w:t xml:space="preserve"> </w:t>
      </w:r>
      <w:r w:rsidR="00C70B20" w:rsidRPr="005B1F5D">
        <w:rPr>
          <w:rFonts w:ascii="Times New Roman" w:hAnsi="Times New Roman" w:cs="Times New Roman"/>
          <w:szCs w:val="24"/>
        </w:rPr>
        <w:t>(</w:t>
      </w:r>
      <w:r w:rsidR="00B408A7" w:rsidRPr="005B1F5D">
        <w:rPr>
          <w:rFonts w:ascii="Times New Roman" w:hAnsi="Times New Roman" w:cs="Times New Roman"/>
          <w:szCs w:val="24"/>
        </w:rPr>
        <w:t>trucks)</w:t>
      </w:r>
      <w:r w:rsidR="00C70B20" w:rsidRPr="005B1F5D">
        <w:rPr>
          <w:rFonts w:ascii="Times New Roman" w:hAnsi="Times New Roman" w:cs="Times New Roman"/>
          <w:szCs w:val="24"/>
        </w:rPr>
        <w:t xml:space="preserve"> at the judgement debtor’s </w:t>
      </w:r>
      <w:r w:rsidR="00B408A7" w:rsidRPr="005B1F5D">
        <w:rPr>
          <w:rFonts w:ascii="Times New Roman" w:hAnsi="Times New Roman" w:cs="Times New Roman"/>
          <w:szCs w:val="24"/>
        </w:rPr>
        <w:t>premises which</w:t>
      </w:r>
      <w:r w:rsidRPr="005B1F5D">
        <w:rPr>
          <w:rFonts w:ascii="Times New Roman" w:hAnsi="Times New Roman" w:cs="Times New Roman"/>
          <w:szCs w:val="24"/>
        </w:rPr>
        <w:t xml:space="preserve"> were fully described in the Notice of Seizure and attachment.</w:t>
      </w:r>
    </w:p>
    <w:p w14:paraId="28BBDC7D" w14:textId="77777777" w:rsidR="00482B1F" w:rsidRPr="005B1F5D" w:rsidRDefault="00482B1F" w:rsidP="00482B1F">
      <w:pPr>
        <w:spacing w:after="0" w:line="240" w:lineRule="auto"/>
        <w:ind w:right="0"/>
        <w:rPr>
          <w:rFonts w:ascii="Times New Roman" w:hAnsi="Times New Roman" w:cs="Times New Roman"/>
          <w:szCs w:val="24"/>
          <w:highlight w:val="yellow"/>
        </w:rPr>
      </w:pPr>
    </w:p>
    <w:p w14:paraId="769797D8" w14:textId="7BDCE5C5" w:rsidR="00F278D7" w:rsidRDefault="0074495E" w:rsidP="00C81986">
      <w:pPr>
        <w:spacing w:line="480" w:lineRule="auto"/>
        <w:ind w:right="0" w:firstLine="1124"/>
        <w:rPr>
          <w:rFonts w:ascii="Times New Roman" w:hAnsi="Times New Roman" w:cs="Times New Roman"/>
          <w:szCs w:val="24"/>
        </w:rPr>
      </w:pPr>
      <w:r w:rsidRPr="005B1F5D">
        <w:rPr>
          <w:rFonts w:ascii="Times New Roman" w:hAnsi="Times New Roman" w:cs="Times New Roman"/>
          <w:szCs w:val="24"/>
        </w:rPr>
        <w:t>Consequent to the attachment, t</w:t>
      </w:r>
      <w:r w:rsidR="00831695" w:rsidRPr="005B1F5D">
        <w:rPr>
          <w:rFonts w:ascii="Times New Roman" w:hAnsi="Times New Roman" w:cs="Times New Roman"/>
          <w:szCs w:val="24"/>
        </w:rPr>
        <w:t xml:space="preserve">he appellants approached the </w:t>
      </w:r>
      <w:r w:rsidRPr="005B1F5D">
        <w:rPr>
          <w:rFonts w:ascii="Times New Roman" w:hAnsi="Times New Roman" w:cs="Times New Roman"/>
          <w:szCs w:val="24"/>
        </w:rPr>
        <w:t>first</w:t>
      </w:r>
      <w:r w:rsidR="00831695" w:rsidRPr="005B1F5D">
        <w:rPr>
          <w:rFonts w:ascii="Times New Roman" w:hAnsi="Times New Roman" w:cs="Times New Roman"/>
          <w:szCs w:val="24"/>
        </w:rPr>
        <w:t xml:space="preserve"> respondent </w:t>
      </w:r>
      <w:r w:rsidR="00E11A38" w:rsidRPr="005B1F5D">
        <w:rPr>
          <w:rFonts w:ascii="Times New Roman" w:hAnsi="Times New Roman" w:cs="Times New Roman"/>
          <w:szCs w:val="24"/>
        </w:rPr>
        <w:t>claiming</w:t>
      </w:r>
      <w:r w:rsidR="00831695" w:rsidRPr="005B1F5D">
        <w:rPr>
          <w:rFonts w:ascii="Times New Roman" w:hAnsi="Times New Roman" w:cs="Times New Roman"/>
          <w:szCs w:val="24"/>
        </w:rPr>
        <w:t xml:space="preserve"> that the trucks belonged to them and not to the </w:t>
      </w:r>
      <w:r w:rsidR="00E11A38" w:rsidRPr="005B1F5D">
        <w:rPr>
          <w:rFonts w:ascii="Times New Roman" w:hAnsi="Times New Roman" w:cs="Times New Roman"/>
          <w:szCs w:val="24"/>
        </w:rPr>
        <w:t>judgment</w:t>
      </w:r>
      <w:r w:rsidR="00831695" w:rsidRPr="005B1F5D">
        <w:rPr>
          <w:rFonts w:ascii="Times New Roman" w:hAnsi="Times New Roman" w:cs="Times New Roman"/>
          <w:szCs w:val="24"/>
        </w:rPr>
        <w:t xml:space="preserve"> debtor. </w:t>
      </w:r>
      <w:r w:rsidR="00482B1F">
        <w:rPr>
          <w:rFonts w:ascii="Times New Roman" w:hAnsi="Times New Roman" w:cs="Times New Roman"/>
          <w:szCs w:val="24"/>
        </w:rPr>
        <w:t xml:space="preserve"> </w:t>
      </w:r>
      <w:r w:rsidR="00831695" w:rsidRPr="005B1F5D">
        <w:rPr>
          <w:rFonts w:ascii="Times New Roman" w:hAnsi="Times New Roman" w:cs="Times New Roman"/>
          <w:szCs w:val="24"/>
        </w:rPr>
        <w:t xml:space="preserve">This prompted the </w:t>
      </w:r>
      <w:r w:rsidR="00CB33CA" w:rsidRPr="005B1F5D">
        <w:rPr>
          <w:rFonts w:ascii="Times New Roman" w:hAnsi="Times New Roman" w:cs="Times New Roman"/>
          <w:szCs w:val="24"/>
        </w:rPr>
        <w:t>first</w:t>
      </w:r>
      <w:r w:rsidR="00831695" w:rsidRPr="005B1F5D">
        <w:rPr>
          <w:rFonts w:ascii="Times New Roman" w:hAnsi="Times New Roman" w:cs="Times New Roman"/>
          <w:szCs w:val="24"/>
        </w:rPr>
        <w:t xml:space="preserve"> respondent to lodge an interpleader application in the court </w:t>
      </w:r>
      <w:r w:rsidR="00831695" w:rsidRPr="005B1F5D">
        <w:rPr>
          <w:rFonts w:ascii="Times New Roman" w:hAnsi="Times New Roman" w:cs="Times New Roman"/>
          <w:i/>
          <w:iCs/>
          <w:szCs w:val="24"/>
        </w:rPr>
        <w:t>a</w:t>
      </w:r>
      <w:r w:rsidR="00DD147E" w:rsidRPr="005B1F5D">
        <w:rPr>
          <w:rFonts w:ascii="Times New Roman" w:hAnsi="Times New Roman" w:cs="Times New Roman"/>
          <w:szCs w:val="24"/>
        </w:rPr>
        <w:t xml:space="preserve"> </w:t>
      </w:r>
      <w:r w:rsidR="00831695" w:rsidRPr="005B1F5D">
        <w:rPr>
          <w:rFonts w:ascii="Times New Roman" w:hAnsi="Times New Roman" w:cs="Times New Roman"/>
          <w:i/>
          <w:iCs/>
          <w:szCs w:val="24"/>
        </w:rPr>
        <w:t>quo</w:t>
      </w:r>
      <w:r w:rsidR="00831695" w:rsidRPr="005B1F5D">
        <w:rPr>
          <w:rFonts w:ascii="Times New Roman" w:hAnsi="Times New Roman" w:cs="Times New Roman"/>
          <w:szCs w:val="24"/>
        </w:rPr>
        <w:t xml:space="preserve"> pur</w:t>
      </w:r>
      <w:r w:rsidR="00482B1F">
        <w:rPr>
          <w:rFonts w:ascii="Times New Roman" w:hAnsi="Times New Roman" w:cs="Times New Roman"/>
          <w:szCs w:val="24"/>
        </w:rPr>
        <w:t xml:space="preserve">suant to the provisions of r 63(2) as read with </w:t>
      </w:r>
      <w:r w:rsidR="009D5E4C">
        <w:rPr>
          <w:rFonts w:ascii="Times New Roman" w:hAnsi="Times New Roman" w:cs="Times New Roman"/>
          <w:szCs w:val="24"/>
        </w:rPr>
        <w:t xml:space="preserve">sub rules </w:t>
      </w:r>
      <w:r w:rsidR="00831695" w:rsidRPr="005B1F5D">
        <w:rPr>
          <w:rFonts w:ascii="Times New Roman" w:hAnsi="Times New Roman" w:cs="Times New Roman"/>
          <w:szCs w:val="24"/>
        </w:rPr>
        <w:t>(5) and (7) of the High Court Rules</w:t>
      </w:r>
      <w:r w:rsidR="00D876E9" w:rsidRPr="005B1F5D">
        <w:rPr>
          <w:rFonts w:ascii="Times New Roman" w:hAnsi="Times New Roman" w:cs="Times New Roman"/>
          <w:szCs w:val="24"/>
        </w:rPr>
        <w:t>,</w:t>
      </w:r>
      <w:r w:rsidR="00831695" w:rsidRPr="005B1F5D">
        <w:rPr>
          <w:rFonts w:ascii="Times New Roman" w:hAnsi="Times New Roman" w:cs="Times New Roman"/>
          <w:szCs w:val="24"/>
        </w:rPr>
        <w:t xml:space="preserve"> 2021.</w:t>
      </w:r>
      <w:r w:rsidR="00767020" w:rsidRPr="005B1F5D">
        <w:rPr>
          <w:rFonts w:ascii="Times New Roman" w:hAnsi="Times New Roman" w:cs="Times New Roman"/>
          <w:szCs w:val="24"/>
        </w:rPr>
        <w:t xml:space="preserve"> </w:t>
      </w:r>
    </w:p>
    <w:p w14:paraId="32162D0B" w14:textId="77777777" w:rsidR="00482B1F" w:rsidRPr="005B1F5D" w:rsidRDefault="00482B1F" w:rsidP="00482B1F">
      <w:pPr>
        <w:spacing w:after="0" w:line="240" w:lineRule="auto"/>
        <w:ind w:right="0" w:firstLine="1124"/>
        <w:rPr>
          <w:rFonts w:ascii="Times New Roman" w:hAnsi="Times New Roman" w:cs="Times New Roman"/>
          <w:szCs w:val="24"/>
        </w:rPr>
      </w:pPr>
    </w:p>
    <w:p w14:paraId="63064167" w14:textId="0E1B7E8D" w:rsidR="009142FC" w:rsidRDefault="00767020" w:rsidP="00C81986">
      <w:pPr>
        <w:spacing w:after="8" w:line="480" w:lineRule="auto"/>
        <w:ind w:left="0" w:right="0" w:firstLine="1134"/>
        <w:rPr>
          <w:rFonts w:ascii="Times New Roman" w:hAnsi="Times New Roman" w:cs="Times New Roman"/>
          <w:szCs w:val="24"/>
        </w:rPr>
      </w:pPr>
      <w:r w:rsidRPr="005B1F5D">
        <w:rPr>
          <w:rFonts w:ascii="Times New Roman" w:hAnsi="Times New Roman" w:cs="Times New Roman"/>
          <w:szCs w:val="24"/>
        </w:rPr>
        <w:t xml:space="preserve">The </w:t>
      </w:r>
      <w:r w:rsidR="0074495E" w:rsidRPr="005B1F5D">
        <w:rPr>
          <w:rFonts w:ascii="Times New Roman" w:hAnsi="Times New Roman" w:cs="Times New Roman"/>
          <w:szCs w:val="24"/>
        </w:rPr>
        <w:t>first</w:t>
      </w:r>
      <w:r w:rsidRPr="005B1F5D">
        <w:rPr>
          <w:rFonts w:ascii="Times New Roman" w:hAnsi="Times New Roman" w:cs="Times New Roman"/>
          <w:szCs w:val="24"/>
        </w:rPr>
        <w:t xml:space="preserve"> appellant</w:t>
      </w:r>
      <w:r w:rsidR="005268C4" w:rsidRPr="005B1F5D">
        <w:rPr>
          <w:rFonts w:ascii="Times New Roman" w:hAnsi="Times New Roman" w:cs="Times New Roman"/>
          <w:szCs w:val="24"/>
        </w:rPr>
        <w:t>,</w:t>
      </w:r>
      <w:r w:rsidR="00831695" w:rsidRPr="005B1F5D">
        <w:rPr>
          <w:rFonts w:ascii="Times New Roman" w:hAnsi="Times New Roman" w:cs="Times New Roman"/>
          <w:szCs w:val="24"/>
        </w:rPr>
        <w:t xml:space="preserve"> as the first cla</w:t>
      </w:r>
      <w:r w:rsidR="00A33DB1" w:rsidRPr="005B1F5D">
        <w:rPr>
          <w:rFonts w:ascii="Times New Roman" w:hAnsi="Times New Roman" w:cs="Times New Roman"/>
          <w:szCs w:val="24"/>
        </w:rPr>
        <w:t>i</w:t>
      </w:r>
      <w:r w:rsidR="00831695" w:rsidRPr="005B1F5D">
        <w:rPr>
          <w:rFonts w:ascii="Times New Roman" w:hAnsi="Times New Roman" w:cs="Times New Roman"/>
          <w:szCs w:val="24"/>
        </w:rPr>
        <w:t>mant</w:t>
      </w:r>
      <w:r w:rsidR="005268C4" w:rsidRPr="005B1F5D">
        <w:rPr>
          <w:rFonts w:ascii="Times New Roman" w:hAnsi="Times New Roman" w:cs="Times New Roman"/>
          <w:szCs w:val="24"/>
        </w:rPr>
        <w:t>, alleged that</w:t>
      </w:r>
      <w:r w:rsidRPr="005B1F5D">
        <w:rPr>
          <w:rFonts w:ascii="Times New Roman" w:hAnsi="Times New Roman" w:cs="Times New Roman"/>
          <w:szCs w:val="24"/>
        </w:rPr>
        <w:t xml:space="preserve"> it bought</w:t>
      </w:r>
      <w:r w:rsidR="005268C4" w:rsidRPr="005B1F5D">
        <w:rPr>
          <w:rFonts w:ascii="Times New Roman" w:hAnsi="Times New Roman" w:cs="Times New Roman"/>
          <w:szCs w:val="24"/>
        </w:rPr>
        <w:t xml:space="preserve"> six of the trucks and a semi-trailer </w:t>
      </w:r>
      <w:r w:rsidRPr="005B1F5D">
        <w:rPr>
          <w:rFonts w:ascii="Times New Roman" w:hAnsi="Times New Roman" w:cs="Times New Roman"/>
          <w:szCs w:val="24"/>
        </w:rPr>
        <w:t xml:space="preserve">which had been attached by the </w:t>
      </w:r>
      <w:r w:rsidR="005D702C" w:rsidRPr="005B1F5D">
        <w:rPr>
          <w:rFonts w:ascii="Times New Roman" w:hAnsi="Times New Roman" w:cs="Times New Roman"/>
          <w:szCs w:val="24"/>
        </w:rPr>
        <w:t>first</w:t>
      </w:r>
      <w:r w:rsidRPr="005B1F5D">
        <w:rPr>
          <w:rFonts w:ascii="Times New Roman" w:hAnsi="Times New Roman" w:cs="Times New Roman"/>
          <w:szCs w:val="24"/>
        </w:rPr>
        <w:t xml:space="preserve"> respondent from the </w:t>
      </w:r>
      <w:r w:rsidR="00E11A38" w:rsidRPr="005B1F5D">
        <w:rPr>
          <w:rFonts w:ascii="Times New Roman" w:hAnsi="Times New Roman" w:cs="Times New Roman"/>
          <w:szCs w:val="24"/>
        </w:rPr>
        <w:t>judgment</w:t>
      </w:r>
      <w:r w:rsidR="005268C4" w:rsidRPr="005B1F5D">
        <w:rPr>
          <w:rFonts w:ascii="Times New Roman" w:hAnsi="Times New Roman" w:cs="Times New Roman"/>
          <w:szCs w:val="24"/>
        </w:rPr>
        <w:t xml:space="preserve"> debtor</w:t>
      </w:r>
      <w:r w:rsidRPr="005B1F5D">
        <w:rPr>
          <w:rFonts w:ascii="Times New Roman" w:hAnsi="Times New Roman" w:cs="Times New Roman"/>
          <w:szCs w:val="24"/>
        </w:rPr>
        <w:t xml:space="preserve"> at </w:t>
      </w:r>
      <w:r w:rsidR="00482B1F">
        <w:rPr>
          <w:rFonts w:ascii="Times New Roman" w:hAnsi="Times New Roman" w:cs="Times New Roman"/>
          <w:szCs w:val="24"/>
        </w:rPr>
        <w:t xml:space="preserve">                         </w:t>
      </w:r>
      <w:r w:rsidRPr="005B1F5D">
        <w:rPr>
          <w:rFonts w:ascii="Times New Roman" w:hAnsi="Times New Roman" w:cs="Times New Roman"/>
          <w:szCs w:val="24"/>
        </w:rPr>
        <w:t>US</w:t>
      </w:r>
      <w:r w:rsidR="00482B1F">
        <w:rPr>
          <w:rFonts w:ascii="Times New Roman" w:hAnsi="Times New Roman" w:cs="Times New Roman"/>
          <w:szCs w:val="24"/>
        </w:rPr>
        <w:t xml:space="preserve"> </w:t>
      </w:r>
      <w:r w:rsidRPr="005B1F5D">
        <w:rPr>
          <w:rFonts w:ascii="Times New Roman" w:hAnsi="Times New Roman" w:cs="Times New Roman"/>
          <w:szCs w:val="24"/>
        </w:rPr>
        <w:t xml:space="preserve">$ 8000.00 each </w:t>
      </w:r>
      <w:r w:rsidR="000E419E" w:rsidRPr="005B1F5D">
        <w:rPr>
          <w:rFonts w:ascii="Times New Roman" w:hAnsi="Times New Roman" w:cs="Times New Roman"/>
          <w:szCs w:val="24"/>
        </w:rPr>
        <w:t>on 10</w:t>
      </w:r>
      <w:r w:rsidR="001344A6" w:rsidRPr="005B1F5D">
        <w:rPr>
          <w:rFonts w:ascii="Times New Roman" w:hAnsi="Times New Roman" w:cs="Times New Roman"/>
          <w:szCs w:val="24"/>
        </w:rPr>
        <w:t xml:space="preserve"> May 2022 </w:t>
      </w:r>
      <w:r w:rsidRPr="005B1F5D">
        <w:rPr>
          <w:rFonts w:ascii="Times New Roman" w:hAnsi="Times New Roman" w:cs="Times New Roman"/>
          <w:szCs w:val="24"/>
        </w:rPr>
        <w:t>before the</w:t>
      </w:r>
      <w:r w:rsidR="005268C4" w:rsidRPr="005B1F5D">
        <w:rPr>
          <w:rFonts w:ascii="Times New Roman" w:hAnsi="Times New Roman" w:cs="Times New Roman"/>
          <w:szCs w:val="24"/>
        </w:rPr>
        <w:t xml:space="preserve"> institution of</w:t>
      </w:r>
      <w:r w:rsidRPr="005B1F5D">
        <w:rPr>
          <w:rFonts w:ascii="Times New Roman" w:hAnsi="Times New Roman" w:cs="Times New Roman"/>
          <w:szCs w:val="24"/>
        </w:rPr>
        <w:t xml:space="preserve"> proceedings </w:t>
      </w:r>
      <w:r w:rsidR="005268C4" w:rsidRPr="005B1F5D">
        <w:rPr>
          <w:rFonts w:ascii="Times New Roman" w:hAnsi="Times New Roman" w:cs="Times New Roman"/>
          <w:szCs w:val="24"/>
        </w:rPr>
        <w:t xml:space="preserve">leading to the judgment </w:t>
      </w:r>
      <w:r w:rsidR="00FC1746" w:rsidRPr="005B1F5D">
        <w:rPr>
          <w:rFonts w:ascii="Times New Roman" w:hAnsi="Times New Roman" w:cs="Times New Roman"/>
          <w:szCs w:val="24"/>
        </w:rPr>
        <w:t>under</w:t>
      </w:r>
      <w:r w:rsidR="005268C4" w:rsidRPr="005B1F5D">
        <w:rPr>
          <w:rFonts w:ascii="Times New Roman" w:hAnsi="Times New Roman" w:cs="Times New Roman"/>
          <w:szCs w:val="24"/>
        </w:rPr>
        <w:t xml:space="preserve"> execut</w:t>
      </w:r>
      <w:r w:rsidR="00FC1746" w:rsidRPr="005B1F5D">
        <w:rPr>
          <w:rFonts w:ascii="Times New Roman" w:hAnsi="Times New Roman" w:cs="Times New Roman"/>
          <w:szCs w:val="24"/>
        </w:rPr>
        <w:t>ion</w:t>
      </w:r>
      <w:r w:rsidR="005268C4" w:rsidRPr="005B1F5D">
        <w:rPr>
          <w:rFonts w:ascii="Times New Roman" w:hAnsi="Times New Roman" w:cs="Times New Roman"/>
          <w:szCs w:val="24"/>
        </w:rPr>
        <w:t>.</w:t>
      </w:r>
      <w:r w:rsidR="00FC1746" w:rsidRPr="005B1F5D">
        <w:rPr>
          <w:rFonts w:ascii="Times New Roman" w:hAnsi="Times New Roman" w:cs="Times New Roman"/>
          <w:szCs w:val="24"/>
        </w:rPr>
        <w:t xml:space="preserve"> </w:t>
      </w:r>
      <w:r w:rsidR="009142FC" w:rsidRPr="005B1F5D">
        <w:rPr>
          <w:rFonts w:ascii="Times New Roman" w:hAnsi="Times New Roman" w:cs="Times New Roman"/>
          <w:szCs w:val="24"/>
        </w:rPr>
        <w:t>T</w:t>
      </w:r>
      <w:r w:rsidR="00662721" w:rsidRPr="005B1F5D">
        <w:rPr>
          <w:rFonts w:ascii="Times New Roman" w:hAnsi="Times New Roman" w:cs="Times New Roman"/>
          <w:szCs w:val="24"/>
        </w:rPr>
        <w:t>he</w:t>
      </w:r>
      <w:r w:rsidR="00FC1746" w:rsidRPr="005B1F5D">
        <w:rPr>
          <w:rFonts w:ascii="Times New Roman" w:hAnsi="Times New Roman" w:cs="Times New Roman"/>
          <w:szCs w:val="24"/>
        </w:rPr>
        <w:t xml:space="preserve"> trucks</w:t>
      </w:r>
      <w:r w:rsidR="00662721" w:rsidRPr="005B1F5D">
        <w:rPr>
          <w:rFonts w:ascii="Times New Roman" w:hAnsi="Times New Roman" w:cs="Times New Roman"/>
          <w:szCs w:val="24"/>
        </w:rPr>
        <w:t xml:space="preserve"> comprised</w:t>
      </w:r>
      <w:r w:rsidR="009142FC" w:rsidRPr="005B1F5D">
        <w:rPr>
          <w:rFonts w:ascii="Times New Roman" w:hAnsi="Times New Roman" w:cs="Times New Roman"/>
          <w:szCs w:val="24"/>
        </w:rPr>
        <w:t>: Freightliner Cascadia Horse, registration number AEZ 6198; Freightliner Century 120 Horse, registration number AEU 8068; Freightliner Cascadia Horse, registration number AEZ 0652; Freightliner Columbia Horse</w:t>
      </w:r>
      <w:r w:rsidR="00FC1746" w:rsidRPr="005B1F5D">
        <w:rPr>
          <w:rFonts w:ascii="Times New Roman" w:hAnsi="Times New Roman" w:cs="Times New Roman"/>
          <w:szCs w:val="24"/>
        </w:rPr>
        <w:t>,</w:t>
      </w:r>
      <w:r w:rsidR="009142FC" w:rsidRPr="005B1F5D">
        <w:rPr>
          <w:rFonts w:ascii="Times New Roman" w:hAnsi="Times New Roman" w:cs="Times New Roman"/>
          <w:szCs w:val="24"/>
        </w:rPr>
        <w:t xml:space="preserve"> registration number ADZ 5985; Freightliner FLC 120 Horse, registration number ABZ 0129; Freightliner Cascadia Horse, registration number AEZ 6325; </w:t>
      </w:r>
      <w:r w:rsidR="00FC1746" w:rsidRPr="005B1F5D">
        <w:rPr>
          <w:rFonts w:ascii="Times New Roman" w:hAnsi="Times New Roman" w:cs="Times New Roman"/>
          <w:szCs w:val="24"/>
        </w:rPr>
        <w:t xml:space="preserve">and a </w:t>
      </w:r>
      <w:r w:rsidR="009142FC" w:rsidRPr="005B1F5D">
        <w:rPr>
          <w:rFonts w:ascii="Times New Roman" w:hAnsi="Times New Roman" w:cs="Times New Roman"/>
          <w:szCs w:val="24"/>
        </w:rPr>
        <w:t xml:space="preserve">Semi-Trailer, registration number </w:t>
      </w:r>
      <w:r w:rsidR="007F48B6" w:rsidRPr="005B1F5D">
        <w:rPr>
          <w:rFonts w:ascii="Times New Roman" w:hAnsi="Times New Roman" w:cs="Times New Roman"/>
          <w:szCs w:val="24"/>
        </w:rPr>
        <w:t>AAS 7430</w:t>
      </w:r>
      <w:r w:rsidR="000E419E" w:rsidRPr="005B1F5D">
        <w:rPr>
          <w:rFonts w:ascii="Times New Roman" w:hAnsi="Times New Roman" w:cs="Times New Roman"/>
          <w:szCs w:val="24"/>
        </w:rPr>
        <w:t>.</w:t>
      </w:r>
    </w:p>
    <w:p w14:paraId="0E617635" w14:textId="77777777" w:rsidR="007C4B62" w:rsidRPr="005B1F5D" w:rsidRDefault="007C4B62" w:rsidP="002A5F2B">
      <w:pPr>
        <w:spacing w:after="8" w:line="480" w:lineRule="auto"/>
        <w:ind w:right="0" w:firstLine="710"/>
        <w:rPr>
          <w:rFonts w:ascii="Times New Roman" w:hAnsi="Times New Roman" w:cs="Times New Roman"/>
          <w:szCs w:val="24"/>
        </w:rPr>
      </w:pPr>
    </w:p>
    <w:p w14:paraId="6CB76A1A" w14:textId="6F6D78BA" w:rsidR="00023AC1" w:rsidRDefault="007F48B6" w:rsidP="00C81986">
      <w:pPr>
        <w:spacing w:line="480" w:lineRule="auto"/>
        <w:ind w:right="0" w:firstLine="1124"/>
        <w:rPr>
          <w:rFonts w:ascii="Times New Roman" w:hAnsi="Times New Roman" w:cs="Times New Roman"/>
          <w:szCs w:val="24"/>
        </w:rPr>
      </w:pPr>
      <w:r w:rsidRPr="005B1F5D">
        <w:rPr>
          <w:rFonts w:ascii="Times New Roman" w:hAnsi="Times New Roman" w:cs="Times New Roman"/>
          <w:szCs w:val="24"/>
        </w:rPr>
        <w:lastRenderedPageBreak/>
        <w:t>T</w:t>
      </w:r>
      <w:r w:rsidR="005D702C" w:rsidRPr="005B1F5D">
        <w:rPr>
          <w:rFonts w:ascii="Times New Roman" w:hAnsi="Times New Roman" w:cs="Times New Roman"/>
          <w:szCs w:val="24"/>
        </w:rPr>
        <w:t>he first appellant</w:t>
      </w:r>
      <w:r w:rsidR="00662721" w:rsidRPr="005B1F5D">
        <w:rPr>
          <w:rFonts w:ascii="Times New Roman" w:hAnsi="Times New Roman" w:cs="Times New Roman"/>
          <w:szCs w:val="24"/>
        </w:rPr>
        <w:t xml:space="preserve"> tendered documents it termed </w:t>
      </w:r>
      <w:r w:rsidR="009142FC" w:rsidRPr="005B1F5D">
        <w:rPr>
          <w:rFonts w:ascii="Times New Roman" w:hAnsi="Times New Roman" w:cs="Times New Roman"/>
          <w:szCs w:val="24"/>
        </w:rPr>
        <w:t>‘</w:t>
      </w:r>
      <w:r w:rsidR="00662721" w:rsidRPr="005B1F5D">
        <w:rPr>
          <w:rFonts w:ascii="Times New Roman" w:hAnsi="Times New Roman" w:cs="Times New Roman"/>
          <w:szCs w:val="24"/>
        </w:rPr>
        <w:t>agreements of sale</w:t>
      </w:r>
      <w:r w:rsidR="009142FC" w:rsidRPr="005B1F5D">
        <w:rPr>
          <w:rFonts w:ascii="Times New Roman" w:hAnsi="Times New Roman" w:cs="Times New Roman"/>
          <w:szCs w:val="24"/>
        </w:rPr>
        <w:t>’</w:t>
      </w:r>
      <w:r w:rsidR="00662721" w:rsidRPr="005B1F5D">
        <w:rPr>
          <w:rFonts w:ascii="Times New Roman" w:hAnsi="Times New Roman" w:cs="Times New Roman"/>
          <w:szCs w:val="24"/>
        </w:rPr>
        <w:t xml:space="preserve"> all dated 10 May 2022. </w:t>
      </w:r>
      <w:r w:rsidR="00482B1F">
        <w:rPr>
          <w:rFonts w:ascii="Times New Roman" w:hAnsi="Times New Roman" w:cs="Times New Roman"/>
          <w:szCs w:val="24"/>
        </w:rPr>
        <w:t xml:space="preserve"> </w:t>
      </w:r>
      <w:r w:rsidR="00767020" w:rsidRPr="005B1F5D">
        <w:rPr>
          <w:rFonts w:ascii="Times New Roman" w:hAnsi="Times New Roman" w:cs="Times New Roman"/>
          <w:szCs w:val="24"/>
        </w:rPr>
        <w:t xml:space="preserve">It stated that the transfer of the trucks </w:t>
      </w:r>
      <w:r w:rsidR="00023AC1" w:rsidRPr="005B1F5D">
        <w:rPr>
          <w:rFonts w:ascii="Times New Roman" w:hAnsi="Times New Roman" w:cs="Times New Roman"/>
          <w:szCs w:val="24"/>
        </w:rPr>
        <w:t>to</w:t>
      </w:r>
      <w:r w:rsidR="00767020" w:rsidRPr="005B1F5D">
        <w:rPr>
          <w:rFonts w:ascii="Times New Roman" w:hAnsi="Times New Roman" w:cs="Times New Roman"/>
          <w:szCs w:val="24"/>
        </w:rPr>
        <w:t xml:space="preserve"> its name was</w:t>
      </w:r>
      <w:r w:rsidR="00662721" w:rsidRPr="005B1F5D">
        <w:rPr>
          <w:rFonts w:ascii="Times New Roman" w:hAnsi="Times New Roman" w:cs="Times New Roman"/>
          <w:szCs w:val="24"/>
        </w:rPr>
        <w:t xml:space="preserve"> </w:t>
      </w:r>
      <w:r w:rsidR="00767020" w:rsidRPr="005B1F5D">
        <w:rPr>
          <w:rFonts w:ascii="Times New Roman" w:hAnsi="Times New Roman" w:cs="Times New Roman"/>
          <w:szCs w:val="24"/>
        </w:rPr>
        <w:t xml:space="preserve">yet to be </w:t>
      </w:r>
      <w:r w:rsidR="00CB33CA" w:rsidRPr="005B1F5D">
        <w:rPr>
          <w:rFonts w:ascii="Times New Roman" w:hAnsi="Times New Roman" w:cs="Times New Roman"/>
          <w:szCs w:val="24"/>
        </w:rPr>
        <w:t>completed.</w:t>
      </w:r>
      <w:r w:rsidR="00482B1F">
        <w:rPr>
          <w:rFonts w:ascii="Times New Roman" w:hAnsi="Times New Roman" w:cs="Times New Roman"/>
          <w:szCs w:val="24"/>
        </w:rPr>
        <w:t xml:space="preserve"> </w:t>
      </w:r>
      <w:r w:rsidR="00767020" w:rsidRPr="005B1F5D">
        <w:rPr>
          <w:rFonts w:ascii="Times New Roman" w:hAnsi="Times New Roman" w:cs="Times New Roman"/>
          <w:szCs w:val="24"/>
        </w:rPr>
        <w:t xml:space="preserve"> It averred that its trucks were found on the same premises as that of the</w:t>
      </w:r>
      <w:r w:rsidR="005268C4" w:rsidRPr="005B1F5D">
        <w:rPr>
          <w:rFonts w:ascii="Times New Roman" w:hAnsi="Times New Roman" w:cs="Times New Roman"/>
          <w:szCs w:val="24"/>
        </w:rPr>
        <w:t xml:space="preserve"> judgment debtor</w:t>
      </w:r>
      <w:r w:rsidR="00767020" w:rsidRPr="005B1F5D">
        <w:rPr>
          <w:rFonts w:ascii="Times New Roman" w:hAnsi="Times New Roman" w:cs="Times New Roman"/>
          <w:szCs w:val="24"/>
        </w:rPr>
        <w:t xml:space="preserve"> because </w:t>
      </w:r>
      <w:r w:rsidR="005D702C" w:rsidRPr="005B1F5D">
        <w:rPr>
          <w:rFonts w:ascii="Times New Roman" w:hAnsi="Times New Roman" w:cs="Times New Roman"/>
          <w:szCs w:val="24"/>
        </w:rPr>
        <w:t>it</w:t>
      </w:r>
      <w:r w:rsidR="00767020" w:rsidRPr="005B1F5D">
        <w:rPr>
          <w:rFonts w:ascii="Times New Roman" w:hAnsi="Times New Roman" w:cs="Times New Roman"/>
          <w:szCs w:val="24"/>
        </w:rPr>
        <w:t xml:space="preserve"> </w:t>
      </w:r>
      <w:r w:rsidR="00FC1746" w:rsidRPr="005B1F5D">
        <w:rPr>
          <w:rFonts w:ascii="Times New Roman" w:hAnsi="Times New Roman" w:cs="Times New Roman"/>
          <w:szCs w:val="24"/>
        </w:rPr>
        <w:t>had</w:t>
      </w:r>
      <w:r w:rsidR="00767020" w:rsidRPr="005B1F5D">
        <w:rPr>
          <w:rFonts w:ascii="Times New Roman" w:hAnsi="Times New Roman" w:cs="Times New Roman"/>
          <w:szCs w:val="24"/>
        </w:rPr>
        <w:t xml:space="preserve"> a lease agreement</w:t>
      </w:r>
      <w:r w:rsidR="00662721" w:rsidRPr="005B1F5D">
        <w:rPr>
          <w:rFonts w:ascii="Times New Roman" w:hAnsi="Times New Roman" w:cs="Times New Roman"/>
          <w:szCs w:val="24"/>
        </w:rPr>
        <w:t xml:space="preserve"> with Auto</w:t>
      </w:r>
      <w:r w:rsidR="00423402">
        <w:rPr>
          <w:rFonts w:ascii="Times New Roman" w:hAnsi="Times New Roman" w:cs="Times New Roman"/>
          <w:szCs w:val="24"/>
        </w:rPr>
        <w:t xml:space="preserve"> </w:t>
      </w:r>
      <w:r w:rsidR="00662721" w:rsidRPr="005B1F5D">
        <w:rPr>
          <w:rFonts w:ascii="Times New Roman" w:hAnsi="Times New Roman" w:cs="Times New Roman"/>
          <w:szCs w:val="24"/>
        </w:rPr>
        <w:t>Seal Zimbabwe (P</w:t>
      </w:r>
      <w:r w:rsidR="00423402">
        <w:rPr>
          <w:rFonts w:ascii="Times New Roman" w:hAnsi="Times New Roman" w:cs="Times New Roman"/>
          <w:szCs w:val="24"/>
        </w:rPr>
        <w:t>vt</w:t>
      </w:r>
      <w:r w:rsidR="00662721" w:rsidRPr="005B1F5D">
        <w:rPr>
          <w:rFonts w:ascii="Times New Roman" w:hAnsi="Times New Roman" w:cs="Times New Roman"/>
          <w:szCs w:val="24"/>
        </w:rPr>
        <w:t>) Ltd</w:t>
      </w:r>
      <w:r w:rsidR="00FC1746" w:rsidRPr="005B1F5D">
        <w:rPr>
          <w:rFonts w:ascii="Times New Roman" w:hAnsi="Times New Roman" w:cs="Times New Roman"/>
          <w:szCs w:val="24"/>
        </w:rPr>
        <w:t>,</w:t>
      </w:r>
      <w:r w:rsidR="00662721" w:rsidRPr="005B1F5D">
        <w:rPr>
          <w:rFonts w:ascii="Times New Roman" w:hAnsi="Times New Roman" w:cs="Times New Roman"/>
          <w:szCs w:val="24"/>
        </w:rPr>
        <w:t xml:space="preserve"> </w:t>
      </w:r>
      <w:r w:rsidR="00FC1746" w:rsidRPr="005B1F5D">
        <w:rPr>
          <w:rFonts w:ascii="Times New Roman" w:hAnsi="Times New Roman" w:cs="Times New Roman"/>
          <w:szCs w:val="24"/>
        </w:rPr>
        <w:t>the owner of the premises.</w:t>
      </w:r>
      <w:r w:rsidR="00767020" w:rsidRPr="005B1F5D">
        <w:rPr>
          <w:rFonts w:ascii="Times New Roman" w:hAnsi="Times New Roman" w:cs="Times New Roman"/>
          <w:szCs w:val="24"/>
        </w:rPr>
        <w:t xml:space="preserve"> </w:t>
      </w:r>
    </w:p>
    <w:p w14:paraId="4BB11ED1" w14:textId="77777777" w:rsidR="00482B1F" w:rsidRPr="005B1F5D" w:rsidRDefault="00482B1F" w:rsidP="00482B1F">
      <w:pPr>
        <w:spacing w:after="0" w:line="240" w:lineRule="auto"/>
        <w:ind w:right="0" w:firstLine="1124"/>
        <w:rPr>
          <w:rFonts w:ascii="Times New Roman" w:hAnsi="Times New Roman" w:cs="Times New Roman"/>
          <w:szCs w:val="24"/>
        </w:rPr>
      </w:pPr>
    </w:p>
    <w:p w14:paraId="417208D5" w14:textId="15B98678" w:rsidR="00C11790" w:rsidRPr="005B1F5D" w:rsidRDefault="00767020" w:rsidP="00C81986">
      <w:pPr>
        <w:spacing w:line="480" w:lineRule="auto"/>
        <w:ind w:right="0" w:firstLine="1124"/>
        <w:rPr>
          <w:rFonts w:ascii="Times New Roman" w:hAnsi="Times New Roman" w:cs="Times New Roman"/>
          <w:szCs w:val="24"/>
        </w:rPr>
      </w:pPr>
      <w:r w:rsidRPr="005B1F5D">
        <w:rPr>
          <w:rFonts w:ascii="Times New Roman" w:hAnsi="Times New Roman" w:cs="Times New Roman"/>
          <w:szCs w:val="24"/>
        </w:rPr>
        <w:t xml:space="preserve">The </w:t>
      </w:r>
      <w:r w:rsidR="00662721" w:rsidRPr="005B1F5D">
        <w:rPr>
          <w:rFonts w:ascii="Times New Roman" w:hAnsi="Times New Roman" w:cs="Times New Roman"/>
          <w:szCs w:val="24"/>
        </w:rPr>
        <w:t>second</w:t>
      </w:r>
      <w:r w:rsidRPr="005B1F5D">
        <w:rPr>
          <w:rFonts w:ascii="Times New Roman" w:hAnsi="Times New Roman" w:cs="Times New Roman"/>
          <w:szCs w:val="24"/>
        </w:rPr>
        <w:t xml:space="preserve"> appellant</w:t>
      </w:r>
      <w:r w:rsidR="005268C4" w:rsidRPr="005B1F5D">
        <w:rPr>
          <w:rFonts w:ascii="Times New Roman" w:hAnsi="Times New Roman" w:cs="Times New Roman"/>
          <w:szCs w:val="24"/>
        </w:rPr>
        <w:t>, as the second claimant,</w:t>
      </w:r>
      <w:r w:rsidRPr="005B1F5D">
        <w:rPr>
          <w:rFonts w:ascii="Times New Roman" w:hAnsi="Times New Roman" w:cs="Times New Roman"/>
          <w:szCs w:val="24"/>
        </w:rPr>
        <w:t xml:space="preserve"> claimed nine</w:t>
      </w:r>
      <w:r w:rsidR="00E11A38" w:rsidRPr="005B1F5D">
        <w:rPr>
          <w:rFonts w:ascii="Times New Roman" w:hAnsi="Times New Roman" w:cs="Times New Roman"/>
          <w:szCs w:val="24"/>
        </w:rPr>
        <w:t xml:space="preserve"> of the</w:t>
      </w:r>
      <w:r w:rsidRPr="005B1F5D">
        <w:rPr>
          <w:rFonts w:ascii="Times New Roman" w:hAnsi="Times New Roman" w:cs="Times New Roman"/>
          <w:szCs w:val="24"/>
        </w:rPr>
        <w:t xml:space="preserve"> trucks</w:t>
      </w:r>
      <w:r w:rsidR="00E11A38" w:rsidRPr="005B1F5D">
        <w:rPr>
          <w:rFonts w:ascii="Times New Roman" w:hAnsi="Times New Roman" w:cs="Times New Roman"/>
          <w:szCs w:val="24"/>
        </w:rPr>
        <w:t xml:space="preserve"> that were attached by the first </w:t>
      </w:r>
      <w:r w:rsidR="005D702C" w:rsidRPr="005B1F5D">
        <w:rPr>
          <w:rFonts w:ascii="Times New Roman" w:hAnsi="Times New Roman" w:cs="Times New Roman"/>
          <w:szCs w:val="24"/>
        </w:rPr>
        <w:t xml:space="preserve">respondent. </w:t>
      </w:r>
      <w:r w:rsidR="00482B1F">
        <w:rPr>
          <w:rFonts w:ascii="Times New Roman" w:hAnsi="Times New Roman" w:cs="Times New Roman"/>
          <w:szCs w:val="24"/>
        </w:rPr>
        <w:t xml:space="preserve"> </w:t>
      </w:r>
      <w:r w:rsidR="005D702C" w:rsidRPr="005B1F5D">
        <w:rPr>
          <w:rFonts w:ascii="Times New Roman" w:hAnsi="Times New Roman" w:cs="Times New Roman"/>
          <w:szCs w:val="24"/>
        </w:rPr>
        <w:t>These</w:t>
      </w:r>
      <w:r w:rsidR="00662721" w:rsidRPr="005B1F5D">
        <w:rPr>
          <w:rFonts w:ascii="Times New Roman" w:hAnsi="Times New Roman" w:cs="Times New Roman"/>
          <w:szCs w:val="24"/>
        </w:rPr>
        <w:t xml:space="preserve"> comprised</w:t>
      </w:r>
      <w:r w:rsidR="00C11790" w:rsidRPr="005B1F5D">
        <w:rPr>
          <w:rFonts w:ascii="Times New Roman" w:hAnsi="Times New Roman" w:cs="Times New Roman"/>
          <w:szCs w:val="24"/>
        </w:rPr>
        <w:t>: Freightliner Horse, registration number ADS 4582</w:t>
      </w:r>
      <w:r w:rsidR="000E419E" w:rsidRPr="005B1F5D">
        <w:rPr>
          <w:rFonts w:ascii="Times New Roman" w:hAnsi="Times New Roman" w:cs="Times New Roman"/>
          <w:szCs w:val="24"/>
        </w:rPr>
        <w:t>;</w:t>
      </w:r>
      <w:r w:rsidR="00C11790" w:rsidRPr="005B1F5D">
        <w:rPr>
          <w:rFonts w:ascii="Times New Roman" w:hAnsi="Times New Roman" w:cs="Times New Roman"/>
          <w:szCs w:val="24"/>
        </w:rPr>
        <w:t xml:space="preserve"> Freightliner Century Class Horse, registration number ADS 4584</w:t>
      </w:r>
      <w:r w:rsidR="000E419E" w:rsidRPr="005B1F5D">
        <w:rPr>
          <w:rFonts w:ascii="Times New Roman" w:hAnsi="Times New Roman" w:cs="Times New Roman"/>
          <w:szCs w:val="24"/>
        </w:rPr>
        <w:t xml:space="preserve">; </w:t>
      </w:r>
      <w:r w:rsidR="00C11790" w:rsidRPr="005B1F5D">
        <w:rPr>
          <w:rFonts w:ascii="Times New Roman" w:hAnsi="Times New Roman" w:cs="Times New Roman"/>
          <w:szCs w:val="24"/>
        </w:rPr>
        <w:t>Freightliner Century Horse, registration number ADS 4585</w:t>
      </w:r>
      <w:r w:rsidR="000E419E" w:rsidRPr="005B1F5D">
        <w:rPr>
          <w:rFonts w:ascii="Times New Roman" w:hAnsi="Times New Roman" w:cs="Times New Roman"/>
          <w:szCs w:val="24"/>
        </w:rPr>
        <w:t>;</w:t>
      </w:r>
      <w:r w:rsidR="00C11790" w:rsidRPr="005B1F5D">
        <w:rPr>
          <w:rFonts w:ascii="Times New Roman" w:hAnsi="Times New Roman" w:cs="Times New Roman"/>
          <w:szCs w:val="24"/>
        </w:rPr>
        <w:t xml:space="preserve"> Freightliner Century Horse, registration number ADS 3991</w:t>
      </w:r>
      <w:r w:rsidR="000E419E" w:rsidRPr="005B1F5D">
        <w:rPr>
          <w:rFonts w:ascii="Times New Roman" w:hAnsi="Times New Roman" w:cs="Times New Roman"/>
          <w:szCs w:val="24"/>
        </w:rPr>
        <w:t xml:space="preserve">; </w:t>
      </w:r>
      <w:r w:rsidR="00C11790" w:rsidRPr="005B1F5D">
        <w:rPr>
          <w:rFonts w:ascii="Times New Roman" w:hAnsi="Times New Roman" w:cs="Times New Roman"/>
          <w:szCs w:val="24"/>
        </w:rPr>
        <w:t>Freightliner Century Horse, registration number ADS 4640</w:t>
      </w:r>
      <w:r w:rsidR="000E419E" w:rsidRPr="005B1F5D">
        <w:rPr>
          <w:rFonts w:ascii="Times New Roman" w:hAnsi="Times New Roman" w:cs="Times New Roman"/>
          <w:szCs w:val="24"/>
        </w:rPr>
        <w:t>;</w:t>
      </w:r>
      <w:r w:rsidR="00C11790" w:rsidRPr="005B1F5D">
        <w:rPr>
          <w:rFonts w:ascii="Times New Roman" w:hAnsi="Times New Roman" w:cs="Times New Roman"/>
          <w:szCs w:val="24"/>
        </w:rPr>
        <w:t xml:space="preserve"> Freightliner Cascadia 125 Horse, registration number AEZ 6231</w:t>
      </w:r>
      <w:r w:rsidR="000E419E" w:rsidRPr="005B1F5D">
        <w:rPr>
          <w:rFonts w:ascii="Times New Roman" w:hAnsi="Times New Roman" w:cs="Times New Roman"/>
          <w:szCs w:val="24"/>
        </w:rPr>
        <w:t>;</w:t>
      </w:r>
      <w:r w:rsidR="00C11790" w:rsidRPr="005B1F5D">
        <w:rPr>
          <w:rFonts w:ascii="Times New Roman" w:hAnsi="Times New Roman" w:cs="Times New Roman"/>
          <w:szCs w:val="24"/>
        </w:rPr>
        <w:t xml:space="preserve"> Traile</w:t>
      </w:r>
      <w:r w:rsidR="007C4B62">
        <w:rPr>
          <w:rFonts w:ascii="Times New Roman" w:hAnsi="Times New Roman" w:cs="Times New Roman"/>
          <w:szCs w:val="24"/>
        </w:rPr>
        <w:t>r, registration number ADZ 9979</w:t>
      </w:r>
      <w:r w:rsidR="00741CDC" w:rsidRPr="005B1F5D">
        <w:rPr>
          <w:rFonts w:ascii="Times New Roman" w:hAnsi="Times New Roman" w:cs="Times New Roman"/>
          <w:szCs w:val="24"/>
        </w:rPr>
        <w:t>;</w:t>
      </w:r>
      <w:r w:rsidR="00C11790" w:rsidRPr="005B1F5D">
        <w:rPr>
          <w:rFonts w:ascii="Times New Roman" w:hAnsi="Times New Roman" w:cs="Times New Roman"/>
          <w:szCs w:val="24"/>
        </w:rPr>
        <w:t xml:space="preserve"> Flatdeck Link Trailer, registration number AEU 0526</w:t>
      </w:r>
      <w:r w:rsidR="00741CDC" w:rsidRPr="005B1F5D">
        <w:rPr>
          <w:rFonts w:ascii="Times New Roman" w:hAnsi="Times New Roman" w:cs="Times New Roman"/>
          <w:szCs w:val="24"/>
        </w:rPr>
        <w:t xml:space="preserve"> a</w:t>
      </w:r>
      <w:r w:rsidR="00CB33CA" w:rsidRPr="005B1F5D">
        <w:rPr>
          <w:rFonts w:ascii="Times New Roman" w:hAnsi="Times New Roman" w:cs="Times New Roman"/>
          <w:szCs w:val="24"/>
        </w:rPr>
        <w:t>nd</w:t>
      </w:r>
      <w:r w:rsidR="007B1AA2" w:rsidRPr="005B1F5D">
        <w:rPr>
          <w:rFonts w:ascii="Times New Roman" w:hAnsi="Times New Roman" w:cs="Times New Roman"/>
          <w:szCs w:val="24"/>
        </w:rPr>
        <w:t xml:space="preserve"> Freightliner Argosy, registration number ADS 4854</w:t>
      </w:r>
      <w:r w:rsidR="000E419E" w:rsidRPr="005B1F5D">
        <w:rPr>
          <w:rFonts w:ascii="Times New Roman" w:hAnsi="Times New Roman" w:cs="Times New Roman"/>
          <w:szCs w:val="24"/>
        </w:rPr>
        <w:t>.</w:t>
      </w:r>
    </w:p>
    <w:p w14:paraId="096857E7" w14:textId="77777777" w:rsidR="00482B1F" w:rsidRDefault="00482B1F" w:rsidP="00482B1F">
      <w:pPr>
        <w:tabs>
          <w:tab w:val="left" w:pos="1134"/>
        </w:tabs>
        <w:spacing w:after="0" w:line="240" w:lineRule="auto"/>
        <w:ind w:right="0" w:firstLine="1124"/>
        <w:rPr>
          <w:rFonts w:ascii="Times New Roman" w:hAnsi="Times New Roman" w:cs="Times New Roman"/>
          <w:szCs w:val="24"/>
        </w:rPr>
      </w:pPr>
    </w:p>
    <w:p w14:paraId="30A9200C" w14:textId="329FC156" w:rsidR="00F278D7" w:rsidRDefault="00741CDC" w:rsidP="00C81986">
      <w:pPr>
        <w:tabs>
          <w:tab w:val="left" w:pos="1134"/>
        </w:tabs>
        <w:spacing w:line="480" w:lineRule="auto"/>
        <w:ind w:right="0" w:firstLine="1124"/>
        <w:rPr>
          <w:rFonts w:ascii="Times New Roman" w:hAnsi="Times New Roman" w:cs="Times New Roman"/>
          <w:szCs w:val="24"/>
        </w:rPr>
      </w:pPr>
      <w:r w:rsidRPr="005B1F5D">
        <w:rPr>
          <w:rFonts w:ascii="Times New Roman" w:hAnsi="Times New Roman" w:cs="Times New Roman"/>
          <w:szCs w:val="24"/>
        </w:rPr>
        <w:t>The second appellant</w:t>
      </w:r>
      <w:r w:rsidR="00767020" w:rsidRPr="005B1F5D">
        <w:rPr>
          <w:rFonts w:ascii="Times New Roman" w:hAnsi="Times New Roman" w:cs="Times New Roman"/>
          <w:szCs w:val="24"/>
        </w:rPr>
        <w:t xml:space="preserve"> claimed that it is the original </w:t>
      </w:r>
      <w:r w:rsidR="0076299A" w:rsidRPr="005B1F5D">
        <w:rPr>
          <w:rFonts w:ascii="Times New Roman" w:hAnsi="Times New Roman" w:cs="Times New Roman"/>
          <w:szCs w:val="24"/>
        </w:rPr>
        <w:t>importer</w:t>
      </w:r>
      <w:r w:rsidR="00767020" w:rsidRPr="005B1F5D">
        <w:rPr>
          <w:rFonts w:ascii="Times New Roman" w:hAnsi="Times New Roman" w:cs="Times New Roman"/>
          <w:szCs w:val="24"/>
        </w:rPr>
        <w:t xml:space="preserve"> of </w:t>
      </w:r>
      <w:r w:rsidR="00E11A38" w:rsidRPr="005B1F5D">
        <w:rPr>
          <w:rFonts w:ascii="Times New Roman" w:hAnsi="Times New Roman" w:cs="Times New Roman"/>
          <w:szCs w:val="24"/>
        </w:rPr>
        <w:t xml:space="preserve">8 of </w:t>
      </w:r>
      <w:r w:rsidR="00023AC1" w:rsidRPr="005B1F5D">
        <w:rPr>
          <w:rFonts w:ascii="Times New Roman" w:hAnsi="Times New Roman" w:cs="Times New Roman"/>
          <w:szCs w:val="24"/>
        </w:rPr>
        <w:t>the trucks</w:t>
      </w:r>
      <w:r w:rsidR="00767020" w:rsidRPr="005B1F5D">
        <w:rPr>
          <w:rFonts w:ascii="Times New Roman" w:hAnsi="Times New Roman" w:cs="Times New Roman"/>
          <w:szCs w:val="24"/>
        </w:rPr>
        <w:t xml:space="preserve"> and registration was done</w:t>
      </w:r>
      <w:r w:rsidR="00CD38A6" w:rsidRPr="005B1F5D">
        <w:rPr>
          <w:rFonts w:ascii="Times New Roman" w:hAnsi="Times New Roman" w:cs="Times New Roman"/>
          <w:szCs w:val="24"/>
        </w:rPr>
        <w:t xml:space="preserve"> into its name</w:t>
      </w:r>
      <w:r w:rsidR="00767020" w:rsidRPr="005B1F5D">
        <w:rPr>
          <w:rFonts w:ascii="Times New Roman" w:hAnsi="Times New Roman" w:cs="Times New Roman"/>
          <w:szCs w:val="24"/>
        </w:rPr>
        <w:t xml:space="preserve"> from the </w:t>
      </w:r>
      <w:r w:rsidR="005D702C" w:rsidRPr="005B1F5D">
        <w:rPr>
          <w:rFonts w:ascii="Times New Roman" w:hAnsi="Times New Roman" w:cs="Times New Roman"/>
          <w:szCs w:val="24"/>
        </w:rPr>
        <w:t>time</w:t>
      </w:r>
      <w:r w:rsidR="00767020" w:rsidRPr="005B1F5D">
        <w:rPr>
          <w:rFonts w:ascii="Times New Roman" w:hAnsi="Times New Roman" w:cs="Times New Roman"/>
          <w:szCs w:val="24"/>
        </w:rPr>
        <w:t xml:space="preserve"> of import</w:t>
      </w:r>
      <w:r w:rsidR="00CD38A6" w:rsidRPr="005B1F5D">
        <w:rPr>
          <w:rFonts w:ascii="Times New Roman" w:hAnsi="Times New Roman" w:cs="Times New Roman"/>
          <w:szCs w:val="24"/>
        </w:rPr>
        <w:t>ation</w:t>
      </w:r>
      <w:r w:rsidR="00767020" w:rsidRPr="005B1F5D">
        <w:rPr>
          <w:rFonts w:ascii="Times New Roman" w:hAnsi="Times New Roman" w:cs="Times New Roman"/>
          <w:szCs w:val="24"/>
        </w:rPr>
        <w:t>.</w:t>
      </w:r>
      <w:r w:rsidR="00423402">
        <w:rPr>
          <w:rFonts w:ascii="Times New Roman" w:hAnsi="Times New Roman" w:cs="Times New Roman"/>
          <w:szCs w:val="24"/>
        </w:rPr>
        <w:t xml:space="preserve">  </w:t>
      </w:r>
      <w:r w:rsidR="00E11A38" w:rsidRPr="005B1F5D">
        <w:rPr>
          <w:rFonts w:ascii="Times New Roman" w:hAnsi="Times New Roman" w:cs="Times New Roman"/>
          <w:szCs w:val="24"/>
        </w:rPr>
        <w:t>It had then bought the ninth truck</w:t>
      </w:r>
      <w:r w:rsidR="007B1AA2" w:rsidRPr="005B1F5D">
        <w:rPr>
          <w:rFonts w:ascii="Times New Roman" w:hAnsi="Times New Roman" w:cs="Times New Roman"/>
          <w:szCs w:val="24"/>
        </w:rPr>
        <w:t xml:space="preserve"> (ADS 4854)</w:t>
      </w:r>
      <w:r w:rsidR="00E11A38" w:rsidRPr="005B1F5D">
        <w:rPr>
          <w:rFonts w:ascii="Times New Roman" w:hAnsi="Times New Roman" w:cs="Times New Roman"/>
          <w:szCs w:val="24"/>
        </w:rPr>
        <w:t xml:space="preserve"> from the judgement debtor before the institution of proceedings leading to the </w:t>
      </w:r>
      <w:r w:rsidR="00CD38A6" w:rsidRPr="005B1F5D">
        <w:rPr>
          <w:rFonts w:ascii="Times New Roman" w:hAnsi="Times New Roman" w:cs="Times New Roman"/>
          <w:szCs w:val="24"/>
        </w:rPr>
        <w:t xml:space="preserve">judgment </w:t>
      </w:r>
      <w:r w:rsidR="00E11A38" w:rsidRPr="005B1F5D">
        <w:rPr>
          <w:rFonts w:ascii="Times New Roman" w:hAnsi="Times New Roman" w:cs="Times New Roman"/>
          <w:szCs w:val="24"/>
        </w:rPr>
        <w:t xml:space="preserve">debt in </w:t>
      </w:r>
      <w:r w:rsidR="00023AC1" w:rsidRPr="005B1F5D">
        <w:rPr>
          <w:rFonts w:ascii="Times New Roman" w:hAnsi="Times New Roman" w:cs="Times New Roman"/>
          <w:szCs w:val="24"/>
        </w:rPr>
        <w:t>question.</w:t>
      </w:r>
      <w:r w:rsidR="00423402">
        <w:rPr>
          <w:rFonts w:ascii="Times New Roman" w:hAnsi="Times New Roman" w:cs="Times New Roman"/>
          <w:szCs w:val="24"/>
        </w:rPr>
        <w:t xml:space="preserve">  </w:t>
      </w:r>
      <w:r w:rsidR="00767020" w:rsidRPr="005B1F5D">
        <w:rPr>
          <w:rFonts w:ascii="Times New Roman" w:hAnsi="Times New Roman" w:cs="Times New Roman"/>
          <w:szCs w:val="24"/>
        </w:rPr>
        <w:t xml:space="preserve">It proffered vehicle enquiry forms from the Central Vehicle Registry </w:t>
      </w:r>
      <w:r w:rsidR="00601EB7" w:rsidRPr="005B1F5D">
        <w:rPr>
          <w:rFonts w:ascii="Times New Roman" w:hAnsi="Times New Roman" w:cs="Times New Roman"/>
          <w:szCs w:val="24"/>
        </w:rPr>
        <w:t xml:space="preserve">(CVR) </w:t>
      </w:r>
      <w:r w:rsidR="00767020" w:rsidRPr="005B1F5D">
        <w:rPr>
          <w:rFonts w:ascii="Times New Roman" w:hAnsi="Times New Roman" w:cs="Times New Roman"/>
          <w:szCs w:val="24"/>
        </w:rPr>
        <w:t>and registration books</w:t>
      </w:r>
      <w:r w:rsidR="00330BBF" w:rsidRPr="005B1F5D">
        <w:rPr>
          <w:rFonts w:ascii="Times New Roman" w:hAnsi="Times New Roman" w:cs="Times New Roman"/>
          <w:szCs w:val="24"/>
        </w:rPr>
        <w:t xml:space="preserve"> for the trucks</w:t>
      </w:r>
      <w:r w:rsidR="00767020" w:rsidRPr="005B1F5D">
        <w:rPr>
          <w:rFonts w:ascii="Times New Roman" w:hAnsi="Times New Roman" w:cs="Times New Roman"/>
          <w:szCs w:val="24"/>
        </w:rPr>
        <w:t xml:space="preserve">. </w:t>
      </w:r>
    </w:p>
    <w:p w14:paraId="7D98CE2F" w14:textId="77777777" w:rsidR="00482B1F" w:rsidRPr="005B1F5D" w:rsidRDefault="00482B1F" w:rsidP="00482B1F">
      <w:pPr>
        <w:tabs>
          <w:tab w:val="left" w:pos="1134"/>
        </w:tabs>
        <w:spacing w:after="0" w:line="240" w:lineRule="auto"/>
        <w:ind w:right="0" w:firstLine="1124"/>
        <w:rPr>
          <w:rFonts w:ascii="Times New Roman" w:hAnsi="Times New Roman" w:cs="Times New Roman"/>
          <w:szCs w:val="24"/>
        </w:rPr>
      </w:pPr>
    </w:p>
    <w:p w14:paraId="297C87C1" w14:textId="2663607B" w:rsidR="00CE3573" w:rsidRPr="005B1F5D" w:rsidRDefault="00767020" w:rsidP="00C81986">
      <w:pPr>
        <w:spacing w:line="480" w:lineRule="auto"/>
        <w:ind w:firstLine="1124"/>
        <w:rPr>
          <w:rFonts w:ascii="Times New Roman" w:hAnsi="Times New Roman" w:cs="Times New Roman"/>
          <w:szCs w:val="24"/>
        </w:rPr>
      </w:pPr>
      <w:r w:rsidRPr="005B1F5D">
        <w:rPr>
          <w:rFonts w:ascii="Times New Roman" w:hAnsi="Times New Roman" w:cs="Times New Roman"/>
          <w:szCs w:val="24"/>
        </w:rPr>
        <w:t xml:space="preserve">The </w:t>
      </w:r>
      <w:r w:rsidR="00B65212" w:rsidRPr="005B1F5D">
        <w:rPr>
          <w:rFonts w:ascii="Times New Roman" w:hAnsi="Times New Roman" w:cs="Times New Roman"/>
          <w:szCs w:val="24"/>
        </w:rPr>
        <w:t>second</w:t>
      </w:r>
      <w:r w:rsidRPr="005B1F5D">
        <w:rPr>
          <w:rFonts w:ascii="Times New Roman" w:hAnsi="Times New Roman" w:cs="Times New Roman"/>
          <w:szCs w:val="24"/>
        </w:rPr>
        <w:t xml:space="preserve"> respondent opposed the appellants’ claims. It alleged that there was collusion between the judgment debtor and the appellant</w:t>
      </w:r>
      <w:r w:rsidR="00023AC1" w:rsidRPr="005B1F5D">
        <w:rPr>
          <w:rFonts w:ascii="Times New Roman" w:hAnsi="Times New Roman" w:cs="Times New Roman"/>
          <w:szCs w:val="24"/>
        </w:rPr>
        <w:t>s.</w:t>
      </w:r>
      <w:r w:rsidR="00634D4B">
        <w:rPr>
          <w:rFonts w:ascii="Times New Roman" w:hAnsi="Times New Roman" w:cs="Times New Roman"/>
          <w:szCs w:val="24"/>
        </w:rPr>
        <w:t xml:space="preserve">  </w:t>
      </w:r>
      <w:r w:rsidRPr="005B1F5D">
        <w:rPr>
          <w:rFonts w:ascii="Times New Roman" w:hAnsi="Times New Roman" w:cs="Times New Roman"/>
          <w:szCs w:val="24"/>
        </w:rPr>
        <w:t>It averred that the motor vehicle registr</w:t>
      </w:r>
      <w:r w:rsidR="00023AC1" w:rsidRPr="005B1F5D">
        <w:rPr>
          <w:rFonts w:ascii="Times New Roman" w:hAnsi="Times New Roman" w:cs="Times New Roman"/>
          <w:szCs w:val="24"/>
        </w:rPr>
        <w:t>ation</w:t>
      </w:r>
      <w:r w:rsidRPr="005B1F5D">
        <w:rPr>
          <w:rFonts w:ascii="Times New Roman" w:hAnsi="Times New Roman" w:cs="Times New Roman"/>
          <w:szCs w:val="24"/>
        </w:rPr>
        <w:t xml:space="preserve"> books d</w:t>
      </w:r>
      <w:r w:rsidR="000E419E" w:rsidRPr="005B1F5D">
        <w:rPr>
          <w:rFonts w:ascii="Times New Roman" w:hAnsi="Times New Roman" w:cs="Times New Roman"/>
          <w:szCs w:val="24"/>
        </w:rPr>
        <w:t>id</w:t>
      </w:r>
      <w:r w:rsidRPr="005B1F5D">
        <w:rPr>
          <w:rFonts w:ascii="Times New Roman" w:hAnsi="Times New Roman" w:cs="Times New Roman"/>
          <w:szCs w:val="24"/>
        </w:rPr>
        <w:t xml:space="preserve"> not constitute sufficient evidence of ownership</w:t>
      </w:r>
      <w:r w:rsidR="005614B3" w:rsidRPr="005B1F5D">
        <w:rPr>
          <w:rFonts w:ascii="Times New Roman" w:hAnsi="Times New Roman" w:cs="Times New Roman"/>
          <w:szCs w:val="24"/>
        </w:rPr>
        <w:t>.</w:t>
      </w:r>
      <w:r w:rsidR="00CE3573" w:rsidRPr="005B1F5D">
        <w:rPr>
          <w:rFonts w:ascii="Times New Roman" w:hAnsi="Times New Roman" w:cs="Times New Roman"/>
          <w:szCs w:val="24"/>
        </w:rPr>
        <w:t xml:space="preserve"> </w:t>
      </w:r>
      <w:r w:rsidR="00482B1F">
        <w:rPr>
          <w:rFonts w:ascii="Times New Roman" w:hAnsi="Times New Roman" w:cs="Times New Roman"/>
          <w:szCs w:val="24"/>
        </w:rPr>
        <w:t xml:space="preserve"> </w:t>
      </w:r>
      <w:r w:rsidR="00CE3573" w:rsidRPr="005B1F5D">
        <w:rPr>
          <w:rFonts w:ascii="Times New Roman" w:hAnsi="Times New Roman" w:cs="Times New Roman"/>
          <w:szCs w:val="24"/>
        </w:rPr>
        <w:t xml:space="preserve">It further averred that what is provided in evidence </w:t>
      </w:r>
      <w:r w:rsidR="001560C3">
        <w:rPr>
          <w:rFonts w:ascii="Times New Roman" w:hAnsi="Times New Roman" w:cs="Times New Roman"/>
          <w:szCs w:val="24"/>
        </w:rPr>
        <w:t>in</w:t>
      </w:r>
      <w:r w:rsidR="00CE3573" w:rsidRPr="005B1F5D">
        <w:rPr>
          <w:rFonts w:ascii="Times New Roman" w:hAnsi="Times New Roman" w:cs="Times New Roman"/>
          <w:szCs w:val="24"/>
        </w:rPr>
        <w:t xml:space="preserve"> support </w:t>
      </w:r>
      <w:r w:rsidR="001560C3">
        <w:rPr>
          <w:rFonts w:ascii="Times New Roman" w:hAnsi="Times New Roman" w:cs="Times New Roman"/>
          <w:szCs w:val="24"/>
        </w:rPr>
        <w:t xml:space="preserve">of </w:t>
      </w:r>
      <w:r w:rsidR="00CE3573" w:rsidRPr="005B1F5D">
        <w:rPr>
          <w:rFonts w:ascii="Times New Roman" w:hAnsi="Times New Roman" w:cs="Times New Roman"/>
          <w:szCs w:val="24"/>
        </w:rPr>
        <w:t>the alleged sale of the trucks are mere letters purporting to confirm sales and not agreements of sale in the actual sense</w:t>
      </w:r>
      <w:r w:rsidR="00423402">
        <w:rPr>
          <w:rFonts w:ascii="Times New Roman" w:hAnsi="Times New Roman" w:cs="Times New Roman"/>
          <w:szCs w:val="24"/>
        </w:rPr>
        <w:t>.</w:t>
      </w:r>
    </w:p>
    <w:p w14:paraId="331867F3" w14:textId="622F9628" w:rsidR="005614B3" w:rsidRDefault="00CE3573" w:rsidP="009A76CC">
      <w:pPr>
        <w:spacing w:line="480" w:lineRule="auto"/>
        <w:rPr>
          <w:rFonts w:ascii="Times New Roman" w:hAnsi="Times New Roman" w:cs="Times New Roman"/>
          <w:szCs w:val="24"/>
        </w:rPr>
      </w:pPr>
      <w:r w:rsidRPr="005B1F5D">
        <w:rPr>
          <w:rFonts w:ascii="Times New Roman" w:hAnsi="Times New Roman" w:cs="Times New Roman"/>
          <w:szCs w:val="24"/>
        </w:rPr>
        <w:lastRenderedPageBreak/>
        <w:t xml:space="preserve"> </w:t>
      </w:r>
      <w:r w:rsidR="00423402">
        <w:rPr>
          <w:rFonts w:ascii="Times New Roman" w:hAnsi="Times New Roman" w:cs="Times New Roman"/>
          <w:szCs w:val="24"/>
        </w:rPr>
        <w:tab/>
      </w:r>
      <w:r w:rsidR="0052063D">
        <w:rPr>
          <w:rFonts w:ascii="Times New Roman" w:hAnsi="Times New Roman" w:cs="Times New Roman"/>
          <w:szCs w:val="24"/>
        </w:rPr>
        <w:t xml:space="preserve">       </w:t>
      </w:r>
      <w:r w:rsidR="005614B3" w:rsidRPr="005B1F5D">
        <w:rPr>
          <w:rFonts w:ascii="Times New Roman" w:hAnsi="Times New Roman" w:cs="Times New Roman"/>
          <w:szCs w:val="24"/>
        </w:rPr>
        <w:t xml:space="preserve">The second respondent </w:t>
      </w:r>
      <w:r w:rsidR="00741CDC" w:rsidRPr="005B1F5D">
        <w:rPr>
          <w:rFonts w:ascii="Times New Roman" w:hAnsi="Times New Roman" w:cs="Times New Roman"/>
          <w:szCs w:val="24"/>
        </w:rPr>
        <w:t>further alleged</w:t>
      </w:r>
      <w:r w:rsidR="005614B3" w:rsidRPr="005B1F5D">
        <w:rPr>
          <w:rFonts w:ascii="Times New Roman" w:hAnsi="Times New Roman" w:cs="Times New Roman"/>
          <w:szCs w:val="24"/>
        </w:rPr>
        <w:t xml:space="preserve"> that the same people who were directors of the judgment debtor were also directors of the appellants. According to the second respondent, the appellants and the judgment debtor were owned and controlled by Kenias Sibanda, </w:t>
      </w:r>
      <w:r w:rsidR="0052063D">
        <w:rPr>
          <w:rFonts w:ascii="Times New Roman" w:hAnsi="Times New Roman" w:cs="Times New Roman"/>
          <w:szCs w:val="24"/>
        </w:rPr>
        <w:t xml:space="preserve">Clever Sibanda and Janita Rama.  </w:t>
      </w:r>
      <w:r w:rsidR="005614B3" w:rsidRPr="005B1F5D">
        <w:rPr>
          <w:rFonts w:ascii="Times New Roman" w:hAnsi="Times New Roman" w:cs="Times New Roman"/>
          <w:szCs w:val="24"/>
        </w:rPr>
        <w:t>In furtherance of its argument on collusion</w:t>
      </w:r>
      <w:r w:rsidR="00BA4B29" w:rsidRPr="005B1F5D">
        <w:rPr>
          <w:rFonts w:ascii="Times New Roman" w:hAnsi="Times New Roman" w:cs="Times New Roman"/>
          <w:szCs w:val="24"/>
        </w:rPr>
        <w:t>,</w:t>
      </w:r>
      <w:r w:rsidR="005614B3" w:rsidRPr="005B1F5D">
        <w:rPr>
          <w:rFonts w:ascii="Times New Roman" w:hAnsi="Times New Roman" w:cs="Times New Roman"/>
          <w:szCs w:val="24"/>
        </w:rPr>
        <w:t xml:space="preserve"> </w:t>
      </w:r>
      <w:r w:rsidR="008B3C7A" w:rsidRPr="005B1F5D">
        <w:rPr>
          <w:rFonts w:ascii="Times New Roman" w:hAnsi="Times New Roman" w:cs="Times New Roman"/>
          <w:szCs w:val="24"/>
        </w:rPr>
        <w:t xml:space="preserve">the </w:t>
      </w:r>
      <w:r w:rsidR="005614B3" w:rsidRPr="005B1F5D">
        <w:rPr>
          <w:rFonts w:ascii="Times New Roman" w:hAnsi="Times New Roman" w:cs="Times New Roman"/>
          <w:szCs w:val="24"/>
        </w:rPr>
        <w:t xml:space="preserve">second </w:t>
      </w:r>
      <w:r w:rsidR="002A1420" w:rsidRPr="005B1F5D">
        <w:rPr>
          <w:rFonts w:ascii="Times New Roman" w:hAnsi="Times New Roman" w:cs="Times New Roman"/>
          <w:szCs w:val="24"/>
        </w:rPr>
        <w:t>respondent averred</w:t>
      </w:r>
      <w:r w:rsidR="005614B3" w:rsidRPr="005B1F5D">
        <w:rPr>
          <w:rFonts w:ascii="Times New Roman" w:hAnsi="Times New Roman" w:cs="Times New Roman"/>
          <w:szCs w:val="24"/>
        </w:rPr>
        <w:t xml:space="preserve"> that Kenias Sibanda was the sole trustee and beneficiary of </w:t>
      </w:r>
      <w:r w:rsidR="00C0259C" w:rsidRPr="005B1F5D">
        <w:rPr>
          <w:rFonts w:ascii="Times New Roman" w:hAnsi="Times New Roman" w:cs="Times New Roman"/>
          <w:szCs w:val="24"/>
        </w:rPr>
        <w:t>HAYLMA</w:t>
      </w:r>
      <w:r w:rsidR="005614B3" w:rsidRPr="005B1F5D">
        <w:rPr>
          <w:rFonts w:ascii="Times New Roman" w:hAnsi="Times New Roman" w:cs="Times New Roman"/>
          <w:szCs w:val="24"/>
        </w:rPr>
        <w:t xml:space="preserve"> Trust which </w:t>
      </w:r>
      <w:r w:rsidR="00601EB7" w:rsidRPr="005B1F5D">
        <w:rPr>
          <w:rFonts w:ascii="Times New Roman" w:hAnsi="Times New Roman" w:cs="Times New Roman"/>
          <w:szCs w:val="24"/>
        </w:rPr>
        <w:t>held</w:t>
      </w:r>
      <w:r w:rsidR="005614B3" w:rsidRPr="005B1F5D">
        <w:rPr>
          <w:rFonts w:ascii="Times New Roman" w:hAnsi="Times New Roman" w:cs="Times New Roman"/>
          <w:szCs w:val="24"/>
        </w:rPr>
        <w:t xml:space="preserve"> 65% shareholding in the judgment debtor, 70% shareholding in the second appellant and also a major shareholder and director in the first appellant, whilst Janita Rama, Patrick Nerutanga and Clever Sibanda hold a 10% </w:t>
      </w:r>
      <w:r w:rsidR="00330BBF" w:rsidRPr="005B1F5D">
        <w:rPr>
          <w:rFonts w:ascii="Times New Roman" w:hAnsi="Times New Roman" w:cs="Times New Roman"/>
          <w:szCs w:val="24"/>
        </w:rPr>
        <w:t xml:space="preserve">shareholding </w:t>
      </w:r>
      <w:r w:rsidR="005614B3" w:rsidRPr="005B1F5D">
        <w:rPr>
          <w:rFonts w:ascii="Times New Roman" w:hAnsi="Times New Roman" w:cs="Times New Roman"/>
          <w:szCs w:val="24"/>
        </w:rPr>
        <w:t>each.</w:t>
      </w:r>
    </w:p>
    <w:p w14:paraId="29D65DBC" w14:textId="77777777" w:rsidR="009A76CC" w:rsidRPr="005B1F5D" w:rsidRDefault="009A76CC" w:rsidP="009A76CC">
      <w:pPr>
        <w:tabs>
          <w:tab w:val="left" w:pos="1134"/>
        </w:tabs>
        <w:spacing w:after="0" w:line="240" w:lineRule="auto"/>
        <w:rPr>
          <w:rFonts w:ascii="Times New Roman" w:hAnsi="Times New Roman" w:cs="Times New Roman"/>
          <w:szCs w:val="24"/>
        </w:rPr>
      </w:pPr>
    </w:p>
    <w:p w14:paraId="2666A2F5" w14:textId="1E047F89" w:rsidR="00CE3573" w:rsidRPr="005B1F5D" w:rsidRDefault="005614B3" w:rsidP="00C81986">
      <w:pPr>
        <w:spacing w:line="480" w:lineRule="auto"/>
        <w:ind w:firstLine="1124"/>
        <w:rPr>
          <w:rFonts w:ascii="Times New Roman" w:hAnsi="Times New Roman" w:cs="Times New Roman"/>
          <w:szCs w:val="24"/>
        </w:rPr>
      </w:pPr>
      <w:r w:rsidRPr="005B1F5D">
        <w:rPr>
          <w:rFonts w:ascii="Times New Roman" w:hAnsi="Times New Roman" w:cs="Times New Roman"/>
          <w:szCs w:val="24"/>
        </w:rPr>
        <w:t xml:space="preserve">Further, the second respondent </w:t>
      </w:r>
      <w:r w:rsidR="00741CDC" w:rsidRPr="005B1F5D">
        <w:rPr>
          <w:rFonts w:ascii="Times New Roman" w:hAnsi="Times New Roman" w:cs="Times New Roman"/>
          <w:szCs w:val="24"/>
        </w:rPr>
        <w:t>maintained</w:t>
      </w:r>
      <w:r w:rsidRPr="005B1F5D">
        <w:rPr>
          <w:rFonts w:ascii="Times New Roman" w:hAnsi="Times New Roman" w:cs="Times New Roman"/>
          <w:szCs w:val="24"/>
        </w:rPr>
        <w:t xml:space="preserve"> that the  agreements</w:t>
      </w:r>
      <w:r w:rsidR="00330BBF" w:rsidRPr="005B1F5D">
        <w:rPr>
          <w:rFonts w:ascii="Times New Roman" w:hAnsi="Times New Roman" w:cs="Times New Roman"/>
          <w:szCs w:val="24"/>
        </w:rPr>
        <w:t xml:space="preserve"> of sale</w:t>
      </w:r>
      <w:r w:rsidRPr="005B1F5D">
        <w:rPr>
          <w:rFonts w:ascii="Times New Roman" w:hAnsi="Times New Roman" w:cs="Times New Roman"/>
          <w:szCs w:val="24"/>
        </w:rPr>
        <w:t xml:space="preserve"> and the lease agreements sought to be relied </w:t>
      </w:r>
      <w:r w:rsidR="00330BBF" w:rsidRPr="005B1F5D">
        <w:rPr>
          <w:rFonts w:ascii="Times New Roman" w:hAnsi="Times New Roman" w:cs="Times New Roman"/>
          <w:szCs w:val="24"/>
        </w:rPr>
        <w:t>upon</w:t>
      </w:r>
      <w:r w:rsidR="007B5DC4" w:rsidRPr="005B1F5D">
        <w:rPr>
          <w:rFonts w:ascii="Times New Roman" w:hAnsi="Times New Roman" w:cs="Times New Roman"/>
          <w:szCs w:val="24"/>
        </w:rPr>
        <w:t xml:space="preserve"> by the appellants</w:t>
      </w:r>
      <w:r w:rsidR="008B3C7A" w:rsidRPr="005B1F5D">
        <w:rPr>
          <w:rFonts w:ascii="Times New Roman" w:hAnsi="Times New Roman" w:cs="Times New Roman"/>
          <w:szCs w:val="24"/>
        </w:rPr>
        <w:t xml:space="preserve"> were</w:t>
      </w:r>
      <w:r w:rsidRPr="005B1F5D">
        <w:rPr>
          <w:rFonts w:ascii="Times New Roman" w:hAnsi="Times New Roman" w:cs="Times New Roman"/>
          <w:szCs w:val="24"/>
        </w:rPr>
        <w:t xml:space="preserve"> </w:t>
      </w:r>
      <w:r w:rsidR="00CE3573" w:rsidRPr="005B1F5D">
        <w:rPr>
          <w:rFonts w:ascii="Times New Roman" w:hAnsi="Times New Roman" w:cs="Times New Roman"/>
          <w:szCs w:val="24"/>
        </w:rPr>
        <w:t xml:space="preserve">each </w:t>
      </w:r>
      <w:r w:rsidRPr="005B1F5D">
        <w:rPr>
          <w:rFonts w:ascii="Times New Roman" w:hAnsi="Times New Roman" w:cs="Times New Roman"/>
          <w:szCs w:val="24"/>
        </w:rPr>
        <w:t>a sham because the attached trucks were in the possession of the judgment debtor</w:t>
      </w:r>
      <w:r w:rsidR="008B3C7A" w:rsidRPr="005B1F5D">
        <w:rPr>
          <w:rFonts w:ascii="Times New Roman" w:hAnsi="Times New Roman" w:cs="Times New Roman"/>
          <w:szCs w:val="24"/>
        </w:rPr>
        <w:t xml:space="preserve"> and</w:t>
      </w:r>
      <w:r w:rsidRPr="005B1F5D">
        <w:rPr>
          <w:rFonts w:ascii="Times New Roman" w:hAnsi="Times New Roman" w:cs="Times New Roman"/>
          <w:szCs w:val="24"/>
        </w:rPr>
        <w:t xml:space="preserve"> </w:t>
      </w:r>
      <w:r w:rsidR="00741CDC" w:rsidRPr="005B1F5D">
        <w:rPr>
          <w:rFonts w:ascii="Times New Roman" w:hAnsi="Times New Roman" w:cs="Times New Roman"/>
          <w:szCs w:val="24"/>
        </w:rPr>
        <w:t xml:space="preserve">were </w:t>
      </w:r>
      <w:r w:rsidRPr="005B1F5D">
        <w:rPr>
          <w:rFonts w:ascii="Times New Roman" w:hAnsi="Times New Roman" w:cs="Times New Roman"/>
          <w:szCs w:val="24"/>
        </w:rPr>
        <w:t xml:space="preserve">still branded with the judgment debtor’s </w:t>
      </w:r>
      <w:r w:rsidR="00441208">
        <w:rPr>
          <w:rFonts w:ascii="Times New Roman" w:hAnsi="Times New Roman" w:cs="Times New Roman"/>
          <w:szCs w:val="24"/>
        </w:rPr>
        <w:t>logo, name</w:t>
      </w:r>
      <w:r w:rsidR="00CE3573" w:rsidRPr="005B1F5D">
        <w:rPr>
          <w:rFonts w:ascii="Times New Roman" w:hAnsi="Times New Roman" w:cs="Times New Roman"/>
          <w:szCs w:val="24"/>
        </w:rPr>
        <w:t xml:space="preserve"> and colour</w:t>
      </w:r>
      <w:r w:rsidRPr="005B1F5D">
        <w:rPr>
          <w:rFonts w:ascii="Times New Roman" w:hAnsi="Times New Roman" w:cs="Times New Roman"/>
          <w:szCs w:val="24"/>
        </w:rPr>
        <w:t xml:space="preserve"> more than a year after they were </w:t>
      </w:r>
      <w:r w:rsidR="009D5E4C">
        <w:rPr>
          <w:rFonts w:ascii="Times New Roman" w:hAnsi="Times New Roman" w:cs="Times New Roman"/>
          <w:szCs w:val="24"/>
        </w:rPr>
        <w:t xml:space="preserve">allegedly </w:t>
      </w:r>
      <w:r w:rsidRPr="005B1F5D">
        <w:rPr>
          <w:rFonts w:ascii="Times New Roman" w:hAnsi="Times New Roman" w:cs="Times New Roman"/>
          <w:szCs w:val="24"/>
        </w:rPr>
        <w:t>purchased</w:t>
      </w:r>
      <w:r w:rsidR="008B3C7A" w:rsidRPr="005B1F5D">
        <w:rPr>
          <w:rFonts w:ascii="Times New Roman" w:hAnsi="Times New Roman" w:cs="Times New Roman"/>
          <w:szCs w:val="24"/>
        </w:rPr>
        <w:t xml:space="preserve">.  </w:t>
      </w:r>
      <w:r w:rsidR="00B50BCC" w:rsidRPr="005B1F5D">
        <w:rPr>
          <w:rFonts w:ascii="Times New Roman" w:hAnsi="Times New Roman" w:cs="Times New Roman"/>
          <w:szCs w:val="24"/>
        </w:rPr>
        <w:t>I</w:t>
      </w:r>
      <w:r w:rsidR="008B3C7A" w:rsidRPr="005B1F5D">
        <w:rPr>
          <w:rFonts w:ascii="Times New Roman" w:hAnsi="Times New Roman" w:cs="Times New Roman"/>
          <w:szCs w:val="24"/>
        </w:rPr>
        <w:t>t was</w:t>
      </w:r>
      <w:r w:rsidR="005C5515">
        <w:rPr>
          <w:rFonts w:ascii="Times New Roman" w:hAnsi="Times New Roman" w:cs="Times New Roman"/>
          <w:szCs w:val="24"/>
        </w:rPr>
        <w:t xml:space="preserve"> also</w:t>
      </w:r>
      <w:r w:rsidR="008B3C7A" w:rsidRPr="005B1F5D">
        <w:rPr>
          <w:rFonts w:ascii="Times New Roman" w:hAnsi="Times New Roman" w:cs="Times New Roman"/>
          <w:szCs w:val="24"/>
        </w:rPr>
        <w:t xml:space="preserve"> </w:t>
      </w:r>
      <w:r w:rsidR="00330BBF" w:rsidRPr="005B1F5D">
        <w:rPr>
          <w:rFonts w:ascii="Times New Roman" w:hAnsi="Times New Roman" w:cs="Times New Roman"/>
          <w:szCs w:val="24"/>
        </w:rPr>
        <w:t>pointed out that in</w:t>
      </w:r>
      <w:r w:rsidR="006E52CC" w:rsidRPr="005B1F5D">
        <w:rPr>
          <w:rFonts w:ascii="Times New Roman" w:hAnsi="Times New Roman" w:cs="Times New Roman"/>
          <w:szCs w:val="24"/>
        </w:rPr>
        <w:t xml:space="preserve"> the lease agreement</w:t>
      </w:r>
      <w:r w:rsidR="00601EB7" w:rsidRPr="005B1F5D">
        <w:rPr>
          <w:rFonts w:ascii="Times New Roman" w:hAnsi="Times New Roman" w:cs="Times New Roman"/>
          <w:szCs w:val="24"/>
        </w:rPr>
        <w:t>s</w:t>
      </w:r>
      <w:r w:rsidR="006E52CC" w:rsidRPr="005B1F5D">
        <w:rPr>
          <w:rFonts w:ascii="Times New Roman" w:hAnsi="Times New Roman" w:cs="Times New Roman"/>
          <w:szCs w:val="24"/>
        </w:rPr>
        <w:t xml:space="preserve"> the claimant</w:t>
      </w:r>
      <w:r w:rsidR="00601EB7" w:rsidRPr="005B1F5D">
        <w:rPr>
          <w:rFonts w:ascii="Times New Roman" w:hAnsi="Times New Roman" w:cs="Times New Roman"/>
          <w:szCs w:val="24"/>
        </w:rPr>
        <w:t>s</w:t>
      </w:r>
      <w:r w:rsidR="006E52CC" w:rsidRPr="005B1F5D">
        <w:rPr>
          <w:rFonts w:ascii="Times New Roman" w:hAnsi="Times New Roman" w:cs="Times New Roman"/>
          <w:szCs w:val="24"/>
        </w:rPr>
        <w:t xml:space="preserve"> used</w:t>
      </w:r>
      <w:r w:rsidRPr="005B1F5D">
        <w:rPr>
          <w:rFonts w:ascii="Times New Roman" w:hAnsi="Times New Roman" w:cs="Times New Roman"/>
          <w:szCs w:val="24"/>
        </w:rPr>
        <w:t xml:space="preserve"> </w:t>
      </w:r>
      <w:r w:rsidR="00330BBF" w:rsidRPr="005B1F5D">
        <w:rPr>
          <w:rFonts w:ascii="Times New Roman" w:hAnsi="Times New Roman" w:cs="Times New Roman"/>
          <w:szCs w:val="24"/>
        </w:rPr>
        <w:t xml:space="preserve">the </w:t>
      </w:r>
      <w:r w:rsidRPr="005B1F5D">
        <w:rPr>
          <w:rFonts w:ascii="Times New Roman" w:hAnsi="Times New Roman" w:cs="Times New Roman"/>
          <w:szCs w:val="24"/>
        </w:rPr>
        <w:t>same address as that of the judgment debtor.</w:t>
      </w:r>
      <w:r w:rsidR="00CE3573" w:rsidRPr="005B1F5D">
        <w:rPr>
          <w:rFonts w:ascii="Times New Roman" w:hAnsi="Times New Roman" w:cs="Times New Roman"/>
          <w:szCs w:val="24"/>
        </w:rPr>
        <w:t xml:space="preserve"> </w:t>
      </w:r>
      <w:r w:rsidR="00330BBF" w:rsidRPr="005B1F5D">
        <w:rPr>
          <w:rFonts w:ascii="Times New Roman" w:hAnsi="Times New Roman" w:cs="Times New Roman"/>
          <w:szCs w:val="24"/>
        </w:rPr>
        <w:t xml:space="preserve">To </w:t>
      </w:r>
      <w:r w:rsidR="004C6727" w:rsidRPr="005B1F5D">
        <w:rPr>
          <w:rFonts w:ascii="Times New Roman" w:hAnsi="Times New Roman" w:cs="Times New Roman"/>
          <w:szCs w:val="24"/>
        </w:rPr>
        <w:t>buttress</w:t>
      </w:r>
      <w:r w:rsidR="00330BBF" w:rsidRPr="005B1F5D">
        <w:rPr>
          <w:rFonts w:ascii="Times New Roman" w:hAnsi="Times New Roman" w:cs="Times New Roman"/>
          <w:szCs w:val="24"/>
        </w:rPr>
        <w:t xml:space="preserve"> its cont</w:t>
      </w:r>
      <w:r w:rsidR="004C6727" w:rsidRPr="005B1F5D">
        <w:rPr>
          <w:rFonts w:ascii="Times New Roman" w:hAnsi="Times New Roman" w:cs="Times New Roman"/>
          <w:szCs w:val="24"/>
        </w:rPr>
        <w:t>ent</w:t>
      </w:r>
      <w:r w:rsidR="00330BBF" w:rsidRPr="005B1F5D">
        <w:rPr>
          <w:rFonts w:ascii="Times New Roman" w:hAnsi="Times New Roman" w:cs="Times New Roman"/>
          <w:szCs w:val="24"/>
        </w:rPr>
        <w:t xml:space="preserve">ion on the intertwined relationships </w:t>
      </w:r>
      <w:r w:rsidR="00601EB7" w:rsidRPr="005B1F5D">
        <w:rPr>
          <w:rFonts w:ascii="Times New Roman" w:hAnsi="Times New Roman" w:cs="Times New Roman"/>
          <w:szCs w:val="24"/>
        </w:rPr>
        <w:t>between</w:t>
      </w:r>
      <w:r w:rsidR="00B50BCC" w:rsidRPr="005B1F5D">
        <w:rPr>
          <w:rFonts w:ascii="Times New Roman" w:hAnsi="Times New Roman" w:cs="Times New Roman"/>
          <w:szCs w:val="24"/>
        </w:rPr>
        <w:t xml:space="preserve"> the appellants and the judgment debtor,</w:t>
      </w:r>
      <w:r w:rsidR="00601EB7" w:rsidRPr="005B1F5D">
        <w:rPr>
          <w:rFonts w:ascii="Times New Roman" w:hAnsi="Times New Roman" w:cs="Times New Roman"/>
          <w:szCs w:val="24"/>
        </w:rPr>
        <w:t xml:space="preserve"> thus</w:t>
      </w:r>
      <w:r w:rsidR="00B50BCC" w:rsidRPr="005B1F5D">
        <w:rPr>
          <w:rFonts w:ascii="Times New Roman" w:hAnsi="Times New Roman" w:cs="Times New Roman"/>
          <w:szCs w:val="24"/>
        </w:rPr>
        <w:t xml:space="preserve"> giving credence to allegations of</w:t>
      </w:r>
      <w:r w:rsidR="00330BBF" w:rsidRPr="005B1F5D">
        <w:rPr>
          <w:rFonts w:ascii="Times New Roman" w:hAnsi="Times New Roman" w:cs="Times New Roman"/>
          <w:szCs w:val="24"/>
        </w:rPr>
        <w:t xml:space="preserve"> collusion</w:t>
      </w:r>
      <w:r w:rsidR="00B50BCC" w:rsidRPr="005B1F5D">
        <w:rPr>
          <w:rFonts w:ascii="Times New Roman" w:hAnsi="Times New Roman" w:cs="Times New Roman"/>
          <w:szCs w:val="24"/>
        </w:rPr>
        <w:t>,</w:t>
      </w:r>
      <w:r w:rsidR="00330BBF" w:rsidRPr="005B1F5D">
        <w:rPr>
          <w:rFonts w:ascii="Times New Roman" w:hAnsi="Times New Roman" w:cs="Times New Roman"/>
          <w:szCs w:val="24"/>
        </w:rPr>
        <w:t xml:space="preserve"> the second respondent tendered a supporting affidavit from a former </w:t>
      </w:r>
      <w:r w:rsidR="00B50BCC" w:rsidRPr="005B1F5D">
        <w:rPr>
          <w:rFonts w:ascii="Times New Roman" w:hAnsi="Times New Roman" w:cs="Times New Roman"/>
          <w:szCs w:val="24"/>
        </w:rPr>
        <w:t>M</w:t>
      </w:r>
      <w:r w:rsidR="00330BBF" w:rsidRPr="005B1F5D">
        <w:rPr>
          <w:rFonts w:ascii="Times New Roman" w:hAnsi="Times New Roman" w:cs="Times New Roman"/>
          <w:szCs w:val="24"/>
        </w:rPr>
        <w:t xml:space="preserve">anaging </w:t>
      </w:r>
      <w:r w:rsidR="00B50BCC" w:rsidRPr="005B1F5D">
        <w:rPr>
          <w:rFonts w:ascii="Times New Roman" w:hAnsi="Times New Roman" w:cs="Times New Roman"/>
          <w:szCs w:val="24"/>
        </w:rPr>
        <w:t>D</w:t>
      </w:r>
      <w:r w:rsidR="00330BBF" w:rsidRPr="005B1F5D">
        <w:rPr>
          <w:rFonts w:ascii="Times New Roman" w:hAnsi="Times New Roman" w:cs="Times New Roman"/>
          <w:szCs w:val="24"/>
        </w:rPr>
        <w:t>irector of the judgment debtor</w:t>
      </w:r>
      <w:r w:rsidR="00B50BCC" w:rsidRPr="005B1F5D">
        <w:rPr>
          <w:rFonts w:ascii="Times New Roman" w:hAnsi="Times New Roman" w:cs="Times New Roman"/>
          <w:szCs w:val="24"/>
        </w:rPr>
        <w:t xml:space="preserve">, David </w:t>
      </w:r>
      <w:r w:rsidR="00755CD1" w:rsidRPr="005B1F5D">
        <w:rPr>
          <w:rFonts w:ascii="Times New Roman" w:hAnsi="Times New Roman" w:cs="Times New Roman"/>
          <w:szCs w:val="24"/>
        </w:rPr>
        <w:t xml:space="preserve">Edwin </w:t>
      </w:r>
      <w:r w:rsidR="00B50BCC" w:rsidRPr="005B1F5D">
        <w:rPr>
          <w:rFonts w:ascii="Times New Roman" w:hAnsi="Times New Roman" w:cs="Times New Roman"/>
          <w:szCs w:val="24"/>
        </w:rPr>
        <w:t>Tanner.</w:t>
      </w:r>
    </w:p>
    <w:p w14:paraId="671A8179" w14:textId="77777777" w:rsidR="00AE35BD" w:rsidRPr="005B1F5D" w:rsidRDefault="00AE35BD" w:rsidP="00EE1739">
      <w:pPr>
        <w:spacing w:after="0" w:line="240" w:lineRule="auto"/>
        <w:ind w:firstLine="720"/>
        <w:rPr>
          <w:rFonts w:ascii="Times New Roman" w:hAnsi="Times New Roman" w:cs="Times New Roman"/>
          <w:szCs w:val="24"/>
        </w:rPr>
      </w:pPr>
    </w:p>
    <w:p w14:paraId="11C496D4" w14:textId="1F95043C" w:rsidR="00B70C87" w:rsidRPr="009A76CC" w:rsidRDefault="00CE3573" w:rsidP="009A76CC">
      <w:pPr>
        <w:spacing w:after="0" w:line="480" w:lineRule="auto"/>
        <w:rPr>
          <w:rFonts w:ascii="Times New Roman" w:hAnsi="Times New Roman" w:cs="Times New Roman"/>
          <w:b/>
          <w:szCs w:val="24"/>
          <w:u w:val="single"/>
        </w:rPr>
      </w:pPr>
      <w:r w:rsidRPr="009A76CC">
        <w:rPr>
          <w:rFonts w:ascii="Times New Roman" w:hAnsi="Times New Roman" w:cs="Times New Roman"/>
          <w:b/>
          <w:szCs w:val="24"/>
          <w:u w:val="single"/>
        </w:rPr>
        <w:t xml:space="preserve">SUBMISSIONS BEFORE THE COURT </w:t>
      </w:r>
      <w:r w:rsidRPr="009A76CC">
        <w:rPr>
          <w:rFonts w:ascii="Times New Roman" w:hAnsi="Times New Roman" w:cs="Times New Roman"/>
          <w:b/>
          <w:i/>
          <w:szCs w:val="24"/>
          <w:u w:val="single"/>
        </w:rPr>
        <w:t>A QUO</w:t>
      </w:r>
    </w:p>
    <w:p w14:paraId="401DEAD1" w14:textId="28A880D2" w:rsidR="00CE3573" w:rsidRDefault="007B5DC4" w:rsidP="00C014B6">
      <w:pPr>
        <w:spacing w:line="480" w:lineRule="auto"/>
        <w:ind w:firstLine="1124"/>
        <w:rPr>
          <w:rFonts w:ascii="Times New Roman" w:hAnsi="Times New Roman" w:cs="Times New Roman"/>
          <w:szCs w:val="24"/>
        </w:rPr>
      </w:pPr>
      <w:r w:rsidRPr="007C4B62">
        <w:rPr>
          <w:rFonts w:ascii="Times New Roman" w:hAnsi="Times New Roman" w:cs="Times New Roman"/>
          <w:szCs w:val="24"/>
        </w:rPr>
        <w:t xml:space="preserve">Mr </w:t>
      </w:r>
      <w:r w:rsidRPr="003879C7">
        <w:rPr>
          <w:rFonts w:ascii="Times New Roman" w:hAnsi="Times New Roman" w:cs="Times New Roman"/>
          <w:i/>
          <w:szCs w:val="24"/>
        </w:rPr>
        <w:t>B</w:t>
      </w:r>
      <w:r w:rsidR="003879C7">
        <w:rPr>
          <w:rFonts w:ascii="Times New Roman" w:hAnsi="Times New Roman" w:cs="Times New Roman"/>
          <w:i/>
          <w:szCs w:val="24"/>
        </w:rPr>
        <w:t>.</w:t>
      </w:r>
      <w:r w:rsidR="00CE3573" w:rsidRPr="005B1F5D">
        <w:rPr>
          <w:rFonts w:ascii="Times New Roman" w:hAnsi="Times New Roman" w:cs="Times New Roman"/>
          <w:i/>
          <w:szCs w:val="24"/>
        </w:rPr>
        <w:t xml:space="preserve"> Mudhau</w:t>
      </w:r>
      <w:r w:rsidR="004C6727" w:rsidRPr="005B1F5D">
        <w:rPr>
          <w:rFonts w:ascii="Times New Roman" w:hAnsi="Times New Roman" w:cs="Times New Roman"/>
          <w:i/>
          <w:szCs w:val="24"/>
        </w:rPr>
        <w:t>,</w:t>
      </w:r>
      <w:r w:rsidR="00CE3573" w:rsidRPr="005B1F5D">
        <w:rPr>
          <w:rFonts w:ascii="Times New Roman" w:hAnsi="Times New Roman" w:cs="Times New Roman"/>
          <w:szCs w:val="24"/>
        </w:rPr>
        <w:t xml:space="preserve"> for the </w:t>
      </w:r>
      <w:r w:rsidR="008B3C7A" w:rsidRPr="005B1F5D">
        <w:rPr>
          <w:rFonts w:ascii="Times New Roman" w:hAnsi="Times New Roman" w:cs="Times New Roman"/>
          <w:szCs w:val="24"/>
        </w:rPr>
        <w:t>appellants</w:t>
      </w:r>
      <w:r w:rsidR="004C6727" w:rsidRPr="005B1F5D">
        <w:rPr>
          <w:rFonts w:ascii="Times New Roman" w:hAnsi="Times New Roman" w:cs="Times New Roman"/>
          <w:szCs w:val="24"/>
        </w:rPr>
        <w:t>,</w:t>
      </w:r>
      <w:r w:rsidR="00CE3573" w:rsidRPr="005B1F5D">
        <w:rPr>
          <w:rFonts w:ascii="Times New Roman" w:hAnsi="Times New Roman" w:cs="Times New Roman"/>
          <w:szCs w:val="24"/>
        </w:rPr>
        <w:t xml:space="preserve"> submitted that the </w:t>
      </w:r>
      <w:r w:rsidR="008B3C7A" w:rsidRPr="005B1F5D">
        <w:rPr>
          <w:rFonts w:ascii="Times New Roman" w:hAnsi="Times New Roman" w:cs="Times New Roman"/>
          <w:szCs w:val="24"/>
        </w:rPr>
        <w:t>appellants</w:t>
      </w:r>
      <w:r w:rsidR="00CE3573" w:rsidRPr="005B1F5D">
        <w:rPr>
          <w:rFonts w:ascii="Times New Roman" w:hAnsi="Times New Roman" w:cs="Times New Roman"/>
          <w:szCs w:val="24"/>
        </w:rPr>
        <w:t xml:space="preserve"> had set out facts and evidence constituting proof of ownership of the </w:t>
      </w:r>
      <w:r w:rsidR="00AE35BD" w:rsidRPr="005B1F5D">
        <w:rPr>
          <w:rFonts w:ascii="Times New Roman" w:hAnsi="Times New Roman" w:cs="Times New Roman"/>
          <w:szCs w:val="24"/>
        </w:rPr>
        <w:t xml:space="preserve">attached </w:t>
      </w:r>
      <w:r w:rsidR="00CE3573" w:rsidRPr="005B1F5D">
        <w:rPr>
          <w:rFonts w:ascii="Times New Roman" w:hAnsi="Times New Roman" w:cs="Times New Roman"/>
          <w:szCs w:val="24"/>
        </w:rPr>
        <w:t xml:space="preserve">trucks. </w:t>
      </w:r>
      <w:r w:rsidR="003879C7">
        <w:rPr>
          <w:rFonts w:ascii="Times New Roman" w:hAnsi="Times New Roman" w:cs="Times New Roman"/>
          <w:szCs w:val="24"/>
        </w:rPr>
        <w:t xml:space="preserve"> </w:t>
      </w:r>
      <w:r w:rsidR="00CE3573" w:rsidRPr="005B1F5D">
        <w:rPr>
          <w:rFonts w:ascii="Times New Roman" w:hAnsi="Times New Roman" w:cs="Times New Roman"/>
          <w:szCs w:val="24"/>
        </w:rPr>
        <w:t xml:space="preserve">He submitted that </w:t>
      </w:r>
      <w:r w:rsidR="008B3C7A" w:rsidRPr="005B1F5D">
        <w:rPr>
          <w:rFonts w:ascii="Times New Roman" w:hAnsi="Times New Roman" w:cs="Times New Roman"/>
          <w:szCs w:val="24"/>
        </w:rPr>
        <w:t>the</w:t>
      </w:r>
      <w:r w:rsidR="00CE3573" w:rsidRPr="005B1F5D">
        <w:rPr>
          <w:rFonts w:ascii="Times New Roman" w:hAnsi="Times New Roman" w:cs="Times New Roman"/>
          <w:szCs w:val="24"/>
        </w:rPr>
        <w:t xml:space="preserve"> agreement</w:t>
      </w:r>
      <w:r w:rsidR="008B3C7A" w:rsidRPr="005B1F5D">
        <w:rPr>
          <w:rFonts w:ascii="Times New Roman" w:hAnsi="Times New Roman" w:cs="Times New Roman"/>
          <w:szCs w:val="24"/>
        </w:rPr>
        <w:t>s</w:t>
      </w:r>
      <w:r w:rsidR="00CE3573" w:rsidRPr="005B1F5D">
        <w:rPr>
          <w:rFonts w:ascii="Times New Roman" w:hAnsi="Times New Roman" w:cs="Times New Roman"/>
          <w:szCs w:val="24"/>
        </w:rPr>
        <w:t xml:space="preserve"> of sale and registration books constituted </w:t>
      </w:r>
      <w:r w:rsidR="00CE3573" w:rsidRPr="005B1F5D">
        <w:rPr>
          <w:rFonts w:ascii="Times New Roman" w:hAnsi="Times New Roman" w:cs="Times New Roman"/>
          <w:i/>
          <w:szCs w:val="24"/>
        </w:rPr>
        <w:t>prima facie</w:t>
      </w:r>
      <w:r w:rsidR="003879C7">
        <w:rPr>
          <w:rFonts w:ascii="Times New Roman" w:hAnsi="Times New Roman" w:cs="Times New Roman"/>
          <w:szCs w:val="24"/>
        </w:rPr>
        <w:t xml:space="preserve"> proof of ownership.  </w:t>
      </w:r>
      <w:r w:rsidR="00CE3573" w:rsidRPr="005B1F5D">
        <w:rPr>
          <w:rFonts w:ascii="Times New Roman" w:hAnsi="Times New Roman" w:cs="Times New Roman"/>
          <w:szCs w:val="24"/>
        </w:rPr>
        <w:t xml:space="preserve">He referred to Annexure F8, which is a letter signed by the seller and the purchaser, which he argued met the definition of </w:t>
      </w:r>
      <w:r w:rsidR="00CE3573" w:rsidRPr="005B1F5D">
        <w:rPr>
          <w:rFonts w:ascii="Times New Roman" w:hAnsi="Times New Roman" w:cs="Times New Roman"/>
          <w:szCs w:val="24"/>
        </w:rPr>
        <w:lastRenderedPageBreak/>
        <w:t xml:space="preserve">an agreement of sale as per the requirements laid in </w:t>
      </w:r>
      <w:r w:rsidR="009D5E4C">
        <w:rPr>
          <w:rFonts w:ascii="Times New Roman" w:hAnsi="Times New Roman" w:cs="Times New Roman"/>
          <w:i/>
          <w:szCs w:val="24"/>
        </w:rPr>
        <w:t>N</w:t>
      </w:r>
      <w:r w:rsidR="00CE3573" w:rsidRPr="005B1F5D">
        <w:rPr>
          <w:rFonts w:ascii="Times New Roman" w:hAnsi="Times New Roman" w:cs="Times New Roman"/>
          <w:i/>
          <w:szCs w:val="24"/>
        </w:rPr>
        <w:t>an Brooker</w:t>
      </w:r>
      <w:r w:rsidR="00CE3573" w:rsidRPr="005B1F5D">
        <w:rPr>
          <w:rFonts w:ascii="Times New Roman" w:hAnsi="Times New Roman" w:cs="Times New Roman"/>
          <w:szCs w:val="24"/>
        </w:rPr>
        <w:t xml:space="preserve"> v </w:t>
      </w:r>
      <w:r w:rsidR="00CE3573" w:rsidRPr="005B1F5D">
        <w:rPr>
          <w:rFonts w:ascii="Times New Roman" w:hAnsi="Times New Roman" w:cs="Times New Roman"/>
          <w:i/>
          <w:szCs w:val="24"/>
        </w:rPr>
        <w:t>Mudhanda &amp; Anor</w:t>
      </w:r>
      <w:r w:rsidR="003879C7">
        <w:rPr>
          <w:rFonts w:ascii="Times New Roman" w:hAnsi="Times New Roman" w:cs="Times New Roman"/>
          <w:szCs w:val="24"/>
        </w:rPr>
        <w:t xml:space="preserve"> SC 5/18.  </w:t>
      </w:r>
      <w:r w:rsidR="00AE35BD" w:rsidRPr="005B1F5D">
        <w:rPr>
          <w:rFonts w:ascii="Times New Roman" w:hAnsi="Times New Roman" w:cs="Times New Roman"/>
          <w:szCs w:val="24"/>
        </w:rPr>
        <w:t xml:space="preserve">Counsel </w:t>
      </w:r>
      <w:r w:rsidR="002A1420" w:rsidRPr="005B1F5D">
        <w:rPr>
          <w:rFonts w:ascii="Times New Roman" w:hAnsi="Times New Roman" w:cs="Times New Roman"/>
          <w:szCs w:val="24"/>
        </w:rPr>
        <w:t>further submitted</w:t>
      </w:r>
      <w:r w:rsidR="00CE3573" w:rsidRPr="005B1F5D">
        <w:rPr>
          <w:rFonts w:ascii="Times New Roman" w:hAnsi="Times New Roman" w:cs="Times New Roman"/>
          <w:szCs w:val="24"/>
        </w:rPr>
        <w:t xml:space="preserve"> that the judgment debtor had clarified in HC</w:t>
      </w:r>
      <w:r w:rsidR="005C5515">
        <w:rPr>
          <w:rFonts w:ascii="Times New Roman" w:hAnsi="Times New Roman" w:cs="Times New Roman"/>
          <w:szCs w:val="24"/>
        </w:rPr>
        <w:t>HC</w:t>
      </w:r>
      <w:r w:rsidR="00CE3573" w:rsidRPr="005B1F5D">
        <w:rPr>
          <w:rFonts w:ascii="Times New Roman" w:hAnsi="Times New Roman" w:cs="Times New Roman"/>
          <w:szCs w:val="24"/>
        </w:rPr>
        <w:t xml:space="preserve"> 380/22 that it does not own any assets</w:t>
      </w:r>
      <w:r w:rsidR="00AE35BD" w:rsidRPr="005B1F5D">
        <w:rPr>
          <w:rFonts w:ascii="Times New Roman" w:hAnsi="Times New Roman" w:cs="Times New Roman"/>
          <w:szCs w:val="24"/>
        </w:rPr>
        <w:t xml:space="preserve"> hence what was attached at the premises belonged to the appellants.</w:t>
      </w:r>
    </w:p>
    <w:p w14:paraId="0D9A71C1" w14:textId="77777777" w:rsidR="00EE1739" w:rsidRPr="005B1F5D" w:rsidRDefault="00EE1739" w:rsidP="00EE1739">
      <w:pPr>
        <w:spacing w:after="0" w:line="240" w:lineRule="auto"/>
        <w:ind w:firstLine="1124"/>
        <w:rPr>
          <w:rFonts w:ascii="Times New Roman" w:hAnsi="Times New Roman" w:cs="Times New Roman"/>
          <w:szCs w:val="24"/>
        </w:rPr>
      </w:pPr>
    </w:p>
    <w:p w14:paraId="7A6F093A" w14:textId="1C34F4E7" w:rsidR="00C3306C" w:rsidRDefault="007B5DC4" w:rsidP="00C014B6">
      <w:pPr>
        <w:spacing w:line="480" w:lineRule="auto"/>
        <w:ind w:firstLine="1124"/>
        <w:rPr>
          <w:rFonts w:ascii="Times New Roman" w:hAnsi="Times New Roman" w:cs="Times New Roman"/>
          <w:szCs w:val="24"/>
        </w:rPr>
      </w:pPr>
      <w:r w:rsidRPr="005B1F5D">
        <w:rPr>
          <w:rFonts w:ascii="Times New Roman" w:hAnsi="Times New Roman" w:cs="Times New Roman"/>
          <w:szCs w:val="24"/>
        </w:rPr>
        <w:t>On the other hand,</w:t>
      </w:r>
      <w:r w:rsidR="00CE3573" w:rsidRPr="005B1F5D">
        <w:rPr>
          <w:rFonts w:ascii="Times New Roman" w:hAnsi="Times New Roman" w:cs="Times New Roman"/>
          <w:szCs w:val="24"/>
        </w:rPr>
        <w:t xml:space="preserve"> </w:t>
      </w:r>
      <w:r w:rsidR="00CE3573" w:rsidRPr="007C4B62">
        <w:rPr>
          <w:rFonts w:ascii="Times New Roman" w:hAnsi="Times New Roman" w:cs="Times New Roman"/>
          <w:szCs w:val="24"/>
        </w:rPr>
        <w:t>Mrs</w:t>
      </w:r>
      <w:r w:rsidR="00CE3573" w:rsidRPr="005B1F5D">
        <w:rPr>
          <w:rFonts w:ascii="Times New Roman" w:hAnsi="Times New Roman" w:cs="Times New Roman"/>
          <w:i/>
          <w:szCs w:val="24"/>
        </w:rPr>
        <w:t xml:space="preserve"> Mwandura</w:t>
      </w:r>
      <w:r w:rsidR="008B3C7A" w:rsidRPr="005B1F5D">
        <w:rPr>
          <w:rFonts w:ascii="Times New Roman" w:hAnsi="Times New Roman" w:cs="Times New Roman"/>
          <w:i/>
          <w:szCs w:val="24"/>
        </w:rPr>
        <w:t>,</w:t>
      </w:r>
      <w:r w:rsidR="00CE3573" w:rsidRPr="005B1F5D">
        <w:rPr>
          <w:rFonts w:ascii="Times New Roman" w:hAnsi="Times New Roman" w:cs="Times New Roman"/>
          <w:szCs w:val="24"/>
        </w:rPr>
        <w:t xml:space="preserve"> for the second </w:t>
      </w:r>
      <w:r w:rsidR="00916246" w:rsidRPr="005B1F5D">
        <w:rPr>
          <w:rFonts w:ascii="Times New Roman" w:hAnsi="Times New Roman" w:cs="Times New Roman"/>
          <w:szCs w:val="24"/>
        </w:rPr>
        <w:t>respondent,</w:t>
      </w:r>
      <w:r w:rsidR="008B3C7A" w:rsidRPr="005B1F5D">
        <w:rPr>
          <w:rFonts w:ascii="Times New Roman" w:hAnsi="Times New Roman" w:cs="Times New Roman"/>
          <w:szCs w:val="24"/>
        </w:rPr>
        <w:t xml:space="preserve"> </w:t>
      </w:r>
      <w:r w:rsidR="00CE3573" w:rsidRPr="005B1F5D">
        <w:rPr>
          <w:rFonts w:ascii="Times New Roman" w:hAnsi="Times New Roman" w:cs="Times New Roman"/>
          <w:szCs w:val="24"/>
        </w:rPr>
        <w:t xml:space="preserve">submitted that what was provided </w:t>
      </w:r>
      <w:r w:rsidRPr="005B1F5D">
        <w:rPr>
          <w:rFonts w:ascii="Times New Roman" w:hAnsi="Times New Roman" w:cs="Times New Roman"/>
          <w:szCs w:val="24"/>
        </w:rPr>
        <w:t xml:space="preserve">by the first appellant </w:t>
      </w:r>
      <w:r w:rsidR="00CE3573" w:rsidRPr="005B1F5D">
        <w:rPr>
          <w:rFonts w:ascii="Times New Roman" w:hAnsi="Times New Roman" w:cs="Times New Roman"/>
          <w:szCs w:val="24"/>
        </w:rPr>
        <w:t>as</w:t>
      </w:r>
      <w:r w:rsidRPr="005B1F5D">
        <w:rPr>
          <w:rFonts w:ascii="Times New Roman" w:hAnsi="Times New Roman" w:cs="Times New Roman"/>
          <w:szCs w:val="24"/>
        </w:rPr>
        <w:t xml:space="preserve"> </w:t>
      </w:r>
      <w:r w:rsidR="00CE3573" w:rsidRPr="005B1F5D">
        <w:rPr>
          <w:rFonts w:ascii="Times New Roman" w:hAnsi="Times New Roman" w:cs="Times New Roman"/>
          <w:szCs w:val="24"/>
        </w:rPr>
        <w:t xml:space="preserve">the </w:t>
      </w:r>
      <w:r w:rsidRPr="005B1F5D">
        <w:rPr>
          <w:rFonts w:ascii="Times New Roman" w:hAnsi="Times New Roman" w:cs="Times New Roman"/>
          <w:szCs w:val="24"/>
        </w:rPr>
        <w:t xml:space="preserve">agreements of </w:t>
      </w:r>
      <w:r w:rsidR="00CE3573" w:rsidRPr="005B1F5D">
        <w:rPr>
          <w:rFonts w:ascii="Times New Roman" w:hAnsi="Times New Roman" w:cs="Times New Roman"/>
          <w:szCs w:val="24"/>
        </w:rPr>
        <w:t>sale w</w:t>
      </w:r>
      <w:r w:rsidR="008B3C7A" w:rsidRPr="005B1F5D">
        <w:rPr>
          <w:rFonts w:ascii="Times New Roman" w:hAnsi="Times New Roman" w:cs="Times New Roman"/>
          <w:szCs w:val="24"/>
        </w:rPr>
        <w:t>ere</w:t>
      </w:r>
      <w:r w:rsidR="00CE3573" w:rsidRPr="005B1F5D">
        <w:rPr>
          <w:rFonts w:ascii="Times New Roman" w:hAnsi="Times New Roman" w:cs="Times New Roman"/>
          <w:szCs w:val="24"/>
        </w:rPr>
        <w:t xml:space="preserve"> mere letter</w:t>
      </w:r>
      <w:r w:rsidR="009F4875" w:rsidRPr="005B1F5D">
        <w:rPr>
          <w:rFonts w:ascii="Times New Roman" w:hAnsi="Times New Roman" w:cs="Times New Roman"/>
          <w:szCs w:val="24"/>
        </w:rPr>
        <w:t>s</w:t>
      </w:r>
      <w:r w:rsidR="00CE3573" w:rsidRPr="005B1F5D">
        <w:rPr>
          <w:rFonts w:ascii="Times New Roman" w:hAnsi="Times New Roman" w:cs="Times New Roman"/>
          <w:szCs w:val="24"/>
        </w:rPr>
        <w:t xml:space="preserve"> and not agreement</w:t>
      </w:r>
      <w:r w:rsidR="009F4875" w:rsidRPr="005B1F5D">
        <w:rPr>
          <w:rFonts w:ascii="Times New Roman" w:hAnsi="Times New Roman" w:cs="Times New Roman"/>
          <w:szCs w:val="24"/>
        </w:rPr>
        <w:t>s</w:t>
      </w:r>
      <w:r w:rsidR="00EE1739">
        <w:rPr>
          <w:rFonts w:ascii="Times New Roman" w:hAnsi="Times New Roman" w:cs="Times New Roman"/>
          <w:szCs w:val="24"/>
        </w:rPr>
        <w:t xml:space="preserve"> of sale in the actual sense.  </w:t>
      </w:r>
      <w:r w:rsidR="00CE3573" w:rsidRPr="005B1F5D">
        <w:rPr>
          <w:rFonts w:ascii="Times New Roman" w:hAnsi="Times New Roman" w:cs="Times New Roman"/>
          <w:szCs w:val="24"/>
        </w:rPr>
        <w:t>She pointed to the absence of registration books and proof of p</w:t>
      </w:r>
      <w:r w:rsidR="003879C7">
        <w:rPr>
          <w:rFonts w:ascii="Times New Roman" w:hAnsi="Times New Roman" w:cs="Times New Roman"/>
          <w:szCs w:val="24"/>
        </w:rPr>
        <w:t xml:space="preserve">ayment in support of the sales.  </w:t>
      </w:r>
      <w:r w:rsidR="00C3306C" w:rsidRPr="005B1F5D">
        <w:rPr>
          <w:rFonts w:ascii="Times New Roman" w:hAnsi="Times New Roman" w:cs="Times New Roman"/>
          <w:szCs w:val="24"/>
        </w:rPr>
        <w:t>Counsel also submitted that apart from the absence of the actual agreements of sale and receipts, the trucks had remained branded with the judgment debtor’s logo, name and colour almost a year after the alleged sale. Counsel thus</w:t>
      </w:r>
      <w:r w:rsidR="00CE3573" w:rsidRPr="005B1F5D">
        <w:rPr>
          <w:rFonts w:ascii="Times New Roman" w:hAnsi="Times New Roman" w:cs="Times New Roman"/>
          <w:szCs w:val="24"/>
        </w:rPr>
        <w:t xml:space="preserve"> submitted that the purported sale</w:t>
      </w:r>
      <w:r w:rsidRPr="005B1F5D">
        <w:rPr>
          <w:rFonts w:ascii="Times New Roman" w:hAnsi="Times New Roman" w:cs="Times New Roman"/>
          <w:szCs w:val="24"/>
        </w:rPr>
        <w:t>s</w:t>
      </w:r>
      <w:r w:rsidR="00CE3573" w:rsidRPr="005B1F5D">
        <w:rPr>
          <w:rFonts w:ascii="Times New Roman" w:hAnsi="Times New Roman" w:cs="Times New Roman"/>
          <w:szCs w:val="24"/>
        </w:rPr>
        <w:t xml:space="preserve"> w</w:t>
      </w:r>
      <w:r w:rsidRPr="005B1F5D">
        <w:rPr>
          <w:rFonts w:ascii="Times New Roman" w:hAnsi="Times New Roman" w:cs="Times New Roman"/>
          <w:szCs w:val="24"/>
        </w:rPr>
        <w:t>ere</w:t>
      </w:r>
      <w:r w:rsidR="00CE3573" w:rsidRPr="005B1F5D">
        <w:rPr>
          <w:rFonts w:ascii="Times New Roman" w:hAnsi="Times New Roman" w:cs="Times New Roman"/>
          <w:szCs w:val="24"/>
        </w:rPr>
        <w:t xml:space="preserve"> a sham.</w:t>
      </w:r>
    </w:p>
    <w:p w14:paraId="0151092B" w14:textId="77777777" w:rsidR="00EE1739" w:rsidRPr="005B1F5D" w:rsidRDefault="00EE1739" w:rsidP="00EE1739">
      <w:pPr>
        <w:spacing w:after="0" w:line="240" w:lineRule="auto"/>
        <w:ind w:firstLine="1124"/>
        <w:rPr>
          <w:rFonts w:ascii="Times New Roman" w:hAnsi="Times New Roman" w:cs="Times New Roman"/>
          <w:szCs w:val="24"/>
        </w:rPr>
      </w:pPr>
    </w:p>
    <w:p w14:paraId="56C636E0" w14:textId="047B2488" w:rsidR="00CE3573" w:rsidRDefault="007B5DC4" w:rsidP="00EE1739">
      <w:pPr>
        <w:spacing w:line="480" w:lineRule="auto"/>
        <w:ind w:firstLine="1124"/>
        <w:rPr>
          <w:rFonts w:ascii="Times New Roman" w:hAnsi="Times New Roman" w:cs="Times New Roman"/>
          <w:szCs w:val="24"/>
        </w:rPr>
      </w:pPr>
      <w:r w:rsidRPr="005B1F5D">
        <w:rPr>
          <w:rFonts w:ascii="Times New Roman" w:hAnsi="Times New Roman" w:cs="Times New Roman"/>
          <w:szCs w:val="24"/>
        </w:rPr>
        <w:t>In respect of</w:t>
      </w:r>
      <w:r w:rsidR="00CE3573" w:rsidRPr="005B1F5D">
        <w:rPr>
          <w:rFonts w:ascii="Times New Roman" w:hAnsi="Times New Roman" w:cs="Times New Roman"/>
          <w:szCs w:val="24"/>
        </w:rPr>
        <w:t xml:space="preserve"> the second appellant’s claim, </w:t>
      </w:r>
      <w:r w:rsidR="00046CB4" w:rsidRPr="007C4B62">
        <w:rPr>
          <w:rFonts w:ascii="Times New Roman" w:hAnsi="Times New Roman" w:cs="Times New Roman"/>
          <w:iCs/>
          <w:szCs w:val="24"/>
        </w:rPr>
        <w:t>Mrs</w:t>
      </w:r>
      <w:r w:rsidRPr="005B1F5D">
        <w:rPr>
          <w:rFonts w:ascii="Times New Roman" w:hAnsi="Times New Roman" w:cs="Times New Roman"/>
          <w:i/>
          <w:iCs/>
          <w:szCs w:val="24"/>
        </w:rPr>
        <w:t xml:space="preserve"> Mwandura</w:t>
      </w:r>
      <w:r w:rsidRPr="005B1F5D">
        <w:rPr>
          <w:rFonts w:ascii="Times New Roman" w:hAnsi="Times New Roman" w:cs="Times New Roman"/>
          <w:szCs w:val="24"/>
        </w:rPr>
        <w:t xml:space="preserve"> submitted that there were </w:t>
      </w:r>
      <w:r w:rsidR="00046CB4" w:rsidRPr="005B1F5D">
        <w:rPr>
          <w:rFonts w:ascii="Times New Roman" w:hAnsi="Times New Roman" w:cs="Times New Roman"/>
          <w:szCs w:val="24"/>
        </w:rPr>
        <w:t>no actual</w:t>
      </w:r>
      <w:r w:rsidR="00AE35BD" w:rsidRPr="005B1F5D">
        <w:rPr>
          <w:rFonts w:ascii="Times New Roman" w:hAnsi="Times New Roman" w:cs="Times New Roman"/>
          <w:szCs w:val="24"/>
        </w:rPr>
        <w:t xml:space="preserve"> </w:t>
      </w:r>
      <w:r w:rsidR="00CE3573" w:rsidRPr="005B1F5D">
        <w:rPr>
          <w:rFonts w:ascii="Times New Roman" w:hAnsi="Times New Roman" w:cs="Times New Roman"/>
          <w:szCs w:val="24"/>
        </w:rPr>
        <w:t xml:space="preserve">import documents </w:t>
      </w:r>
      <w:r w:rsidRPr="005B1F5D">
        <w:rPr>
          <w:rFonts w:ascii="Times New Roman" w:hAnsi="Times New Roman" w:cs="Times New Roman"/>
          <w:szCs w:val="24"/>
        </w:rPr>
        <w:t xml:space="preserve">in respect of the imported trucks </w:t>
      </w:r>
      <w:r w:rsidR="00CE3573" w:rsidRPr="005B1F5D">
        <w:rPr>
          <w:rFonts w:ascii="Times New Roman" w:hAnsi="Times New Roman" w:cs="Times New Roman"/>
          <w:szCs w:val="24"/>
        </w:rPr>
        <w:t xml:space="preserve">and </w:t>
      </w:r>
      <w:r w:rsidRPr="005B1F5D">
        <w:rPr>
          <w:rFonts w:ascii="Times New Roman" w:hAnsi="Times New Roman" w:cs="Times New Roman"/>
          <w:szCs w:val="24"/>
        </w:rPr>
        <w:t xml:space="preserve">no </w:t>
      </w:r>
      <w:r w:rsidR="00CE3573" w:rsidRPr="005B1F5D">
        <w:rPr>
          <w:rFonts w:ascii="Times New Roman" w:hAnsi="Times New Roman" w:cs="Times New Roman"/>
          <w:szCs w:val="24"/>
        </w:rPr>
        <w:t xml:space="preserve">evidence of transfer </w:t>
      </w:r>
      <w:r w:rsidRPr="005B1F5D">
        <w:rPr>
          <w:rFonts w:ascii="Times New Roman" w:hAnsi="Times New Roman" w:cs="Times New Roman"/>
          <w:szCs w:val="24"/>
        </w:rPr>
        <w:t xml:space="preserve">for </w:t>
      </w:r>
      <w:r w:rsidR="009F4875" w:rsidRPr="005B1F5D">
        <w:rPr>
          <w:rFonts w:ascii="Times New Roman" w:hAnsi="Times New Roman" w:cs="Times New Roman"/>
          <w:szCs w:val="24"/>
        </w:rPr>
        <w:t>the</w:t>
      </w:r>
      <w:r w:rsidR="00CE3573" w:rsidRPr="005B1F5D">
        <w:rPr>
          <w:rFonts w:ascii="Times New Roman" w:hAnsi="Times New Roman" w:cs="Times New Roman"/>
          <w:szCs w:val="24"/>
        </w:rPr>
        <w:t xml:space="preserve"> truck</w:t>
      </w:r>
      <w:r w:rsidR="008B3C7A" w:rsidRPr="005B1F5D">
        <w:rPr>
          <w:rFonts w:ascii="Times New Roman" w:hAnsi="Times New Roman" w:cs="Times New Roman"/>
          <w:szCs w:val="24"/>
        </w:rPr>
        <w:t xml:space="preserve"> alleged</w:t>
      </w:r>
      <w:r w:rsidR="009F4875" w:rsidRPr="005B1F5D">
        <w:rPr>
          <w:rFonts w:ascii="Times New Roman" w:hAnsi="Times New Roman" w:cs="Times New Roman"/>
          <w:szCs w:val="24"/>
        </w:rPr>
        <w:t xml:space="preserve"> to have been purchased from the judgment debtor</w:t>
      </w:r>
      <w:r w:rsidR="00CE3573" w:rsidRPr="005B1F5D">
        <w:rPr>
          <w:rFonts w:ascii="Times New Roman" w:hAnsi="Times New Roman" w:cs="Times New Roman"/>
          <w:szCs w:val="24"/>
        </w:rPr>
        <w:t>.</w:t>
      </w:r>
      <w:r w:rsidR="00EE1739">
        <w:rPr>
          <w:rFonts w:ascii="Times New Roman" w:hAnsi="Times New Roman" w:cs="Times New Roman"/>
          <w:szCs w:val="24"/>
        </w:rPr>
        <w:t xml:space="preserve">  </w:t>
      </w:r>
      <w:r w:rsidR="00046CB4" w:rsidRPr="005B1F5D">
        <w:rPr>
          <w:rFonts w:ascii="Times New Roman" w:hAnsi="Times New Roman" w:cs="Times New Roman"/>
          <w:szCs w:val="24"/>
        </w:rPr>
        <w:t>No agreement of sale and proof of payment</w:t>
      </w:r>
      <w:r w:rsidR="001560C3">
        <w:rPr>
          <w:rFonts w:ascii="Times New Roman" w:hAnsi="Times New Roman" w:cs="Times New Roman"/>
          <w:szCs w:val="24"/>
        </w:rPr>
        <w:t xml:space="preserve"> of the purchase price</w:t>
      </w:r>
      <w:r w:rsidR="00046CB4" w:rsidRPr="005B1F5D">
        <w:rPr>
          <w:rFonts w:ascii="Times New Roman" w:hAnsi="Times New Roman" w:cs="Times New Roman"/>
          <w:szCs w:val="24"/>
        </w:rPr>
        <w:t xml:space="preserve"> was tendered in respect of this truck.</w:t>
      </w:r>
      <w:r w:rsidR="00CE3573" w:rsidRPr="005B1F5D">
        <w:rPr>
          <w:rFonts w:ascii="Times New Roman" w:hAnsi="Times New Roman" w:cs="Times New Roman"/>
          <w:szCs w:val="24"/>
        </w:rPr>
        <w:t xml:space="preserve"> </w:t>
      </w:r>
      <w:r w:rsidR="001D2E2D" w:rsidRPr="005B1F5D">
        <w:rPr>
          <w:rFonts w:ascii="Times New Roman" w:hAnsi="Times New Roman" w:cs="Times New Roman"/>
          <w:szCs w:val="24"/>
        </w:rPr>
        <w:t>Counsel further submitted that the second appellant had not explained why the trucks it claimed to have imported were branded with the judgment debtor’s logo, name and colour about 9 years after the</w:t>
      </w:r>
      <w:r w:rsidR="00122964">
        <w:rPr>
          <w:rFonts w:ascii="Times New Roman" w:hAnsi="Times New Roman" w:cs="Times New Roman"/>
          <w:szCs w:val="24"/>
        </w:rPr>
        <w:t>ir</w:t>
      </w:r>
      <w:r w:rsidR="001D2E2D" w:rsidRPr="005B1F5D">
        <w:rPr>
          <w:rFonts w:ascii="Times New Roman" w:hAnsi="Times New Roman" w:cs="Times New Roman"/>
          <w:szCs w:val="24"/>
        </w:rPr>
        <w:t xml:space="preserve"> importation.</w:t>
      </w:r>
    </w:p>
    <w:p w14:paraId="5A9E8DDE" w14:textId="77777777" w:rsidR="00EE1739" w:rsidRPr="005B1F5D" w:rsidRDefault="00EE1739" w:rsidP="00EE1739">
      <w:pPr>
        <w:spacing w:after="0" w:line="240" w:lineRule="auto"/>
        <w:ind w:firstLine="1124"/>
        <w:rPr>
          <w:rFonts w:ascii="Times New Roman" w:hAnsi="Times New Roman" w:cs="Times New Roman"/>
          <w:szCs w:val="24"/>
        </w:rPr>
      </w:pPr>
    </w:p>
    <w:p w14:paraId="013FA327" w14:textId="1789E1E3" w:rsidR="001D2E2D" w:rsidRDefault="00916246" w:rsidP="00EE1739">
      <w:pPr>
        <w:spacing w:line="480" w:lineRule="auto"/>
        <w:ind w:left="0" w:firstLine="1134"/>
        <w:rPr>
          <w:rFonts w:ascii="Times New Roman" w:hAnsi="Times New Roman" w:cs="Times New Roman"/>
          <w:szCs w:val="24"/>
        </w:rPr>
      </w:pPr>
      <w:r w:rsidRPr="00EE1739">
        <w:rPr>
          <w:rFonts w:ascii="Times New Roman" w:hAnsi="Times New Roman" w:cs="Times New Roman"/>
          <w:szCs w:val="24"/>
        </w:rPr>
        <w:t>Counse</w:t>
      </w:r>
      <w:r w:rsidR="009D5E4C">
        <w:rPr>
          <w:rFonts w:ascii="Times New Roman" w:hAnsi="Times New Roman" w:cs="Times New Roman"/>
          <w:szCs w:val="24"/>
        </w:rPr>
        <w:t>l</w:t>
      </w:r>
      <w:r w:rsidRPr="005B1F5D">
        <w:rPr>
          <w:rFonts w:ascii="Times New Roman" w:hAnsi="Times New Roman" w:cs="Times New Roman"/>
          <w:i/>
          <w:szCs w:val="24"/>
        </w:rPr>
        <w:t xml:space="preserve"> </w:t>
      </w:r>
      <w:r w:rsidRPr="005B1F5D">
        <w:rPr>
          <w:rFonts w:ascii="Times New Roman" w:hAnsi="Times New Roman" w:cs="Times New Roman"/>
          <w:szCs w:val="24"/>
        </w:rPr>
        <w:t>further submitted that</w:t>
      </w:r>
      <w:r w:rsidR="00CE3573" w:rsidRPr="005B1F5D">
        <w:rPr>
          <w:rFonts w:ascii="Times New Roman" w:hAnsi="Times New Roman" w:cs="Times New Roman"/>
          <w:szCs w:val="24"/>
        </w:rPr>
        <w:t xml:space="preserve"> the</w:t>
      </w:r>
      <w:r w:rsidRPr="005B1F5D">
        <w:rPr>
          <w:rFonts w:ascii="Times New Roman" w:hAnsi="Times New Roman" w:cs="Times New Roman"/>
          <w:szCs w:val="24"/>
        </w:rPr>
        <w:t xml:space="preserve"> trucks</w:t>
      </w:r>
      <w:r w:rsidR="00CE3573" w:rsidRPr="005B1F5D">
        <w:rPr>
          <w:rFonts w:ascii="Times New Roman" w:hAnsi="Times New Roman" w:cs="Times New Roman"/>
          <w:szCs w:val="24"/>
        </w:rPr>
        <w:t xml:space="preserve"> were attached whilst in the possession of the judgment debtor who has always been at Lot 50 Hayd</w:t>
      </w:r>
      <w:r w:rsidR="00EE1739">
        <w:rPr>
          <w:rFonts w:ascii="Times New Roman" w:hAnsi="Times New Roman" w:cs="Times New Roman"/>
          <w:szCs w:val="24"/>
        </w:rPr>
        <w:t xml:space="preserve">on Industrial Park, Mt Hampden.  </w:t>
      </w:r>
      <w:r w:rsidR="00CE3573" w:rsidRPr="005B1F5D">
        <w:rPr>
          <w:rFonts w:ascii="Times New Roman" w:hAnsi="Times New Roman" w:cs="Times New Roman"/>
          <w:szCs w:val="24"/>
        </w:rPr>
        <w:t xml:space="preserve">She </w:t>
      </w:r>
      <w:r w:rsidR="002A1420" w:rsidRPr="005B1F5D">
        <w:rPr>
          <w:rFonts w:ascii="Times New Roman" w:hAnsi="Times New Roman" w:cs="Times New Roman"/>
          <w:szCs w:val="24"/>
        </w:rPr>
        <w:t>also submitted</w:t>
      </w:r>
      <w:r w:rsidR="00CE3573" w:rsidRPr="005B1F5D">
        <w:rPr>
          <w:rFonts w:ascii="Times New Roman" w:hAnsi="Times New Roman" w:cs="Times New Roman"/>
          <w:szCs w:val="24"/>
        </w:rPr>
        <w:t xml:space="preserve"> that the</w:t>
      </w:r>
      <w:r w:rsidR="002A1420" w:rsidRPr="005B1F5D">
        <w:rPr>
          <w:rFonts w:ascii="Times New Roman" w:hAnsi="Times New Roman" w:cs="Times New Roman"/>
          <w:szCs w:val="24"/>
        </w:rPr>
        <w:t xml:space="preserve"> </w:t>
      </w:r>
      <w:r w:rsidR="00C80C74" w:rsidRPr="005B1F5D">
        <w:rPr>
          <w:rFonts w:ascii="Times New Roman" w:hAnsi="Times New Roman" w:cs="Times New Roman"/>
          <w:szCs w:val="24"/>
        </w:rPr>
        <w:t>purported</w:t>
      </w:r>
      <w:r w:rsidR="00AE35BD" w:rsidRPr="005B1F5D">
        <w:rPr>
          <w:rFonts w:ascii="Times New Roman" w:hAnsi="Times New Roman" w:cs="Times New Roman"/>
          <w:szCs w:val="24"/>
        </w:rPr>
        <w:t xml:space="preserve"> lease</w:t>
      </w:r>
      <w:r w:rsidR="00CE3573" w:rsidRPr="005B1F5D">
        <w:rPr>
          <w:rFonts w:ascii="Times New Roman" w:hAnsi="Times New Roman" w:cs="Times New Roman"/>
          <w:szCs w:val="24"/>
        </w:rPr>
        <w:t xml:space="preserve"> agreement</w:t>
      </w:r>
      <w:r w:rsidRPr="005B1F5D">
        <w:rPr>
          <w:rFonts w:ascii="Times New Roman" w:hAnsi="Times New Roman" w:cs="Times New Roman"/>
          <w:szCs w:val="24"/>
        </w:rPr>
        <w:t>s</w:t>
      </w:r>
      <w:r w:rsidR="00CE3573" w:rsidRPr="005B1F5D">
        <w:rPr>
          <w:rFonts w:ascii="Times New Roman" w:hAnsi="Times New Roman" w:cs="Times New Roman"/>
          <w:szCs w:val="24"/>
        </w:rPr>
        <w:t xml:space="preserve"> between the appellants and Auto</w:t>
      </w:r>
      <w:r w:rsidR="003879C7">
        <w:rPr>
          <w:rFonts w:ascii="Times New Roman" w:hAnsi="Times New Roman" w:cs="Times New Roman"/>
          <w:szCs w:val="24"/>
        </w:rPr>
        <w:t xml:space="preserve"> </w:t>
      </w:r>
      <w:r w:rsidR="00684AF7" w:rsidRPr="005B1F5D">
        <w:rPr>
          <w:rFonts w:ascii="Times New Roman" w:hAnsi="Times New Roman" w:cs="Times New Roman"/>
          <w:szCs w:val="24"/>
        </w:rPr>
        <w:t>S</w:t>
      </w:r>
      <w:r w:rsidR="00CE3573" w:rsidRPr="005B1F5D">
        <w:rPr>
          <w:rFonts w:ascii="Times New Roman" w:hAnsi="Times New Roman" w:cs="Times New Roman"/>
          <w:szCs w:val="24"/>
        </w:rPr>
        <w:t>eal Zimbabwe (Private) Limited w</w:t>
      </w:r>
      <w:r w:rsidRPr="005B1F5D">
        <w:rPr>
          <w:rFonts w:ascii="Times New Roman" w:hAnsi="Times New Roman" w:cs="Times New Roman"/>
          <w:szCs w:val="24"/>
        </w:rPr>
        <w:t>ere</w:t>
      </w:r>
      <w:r w:rsidR="00CE3573" w:rsidRPr="005B1F5D">
        <w:rPr>
          <w:rFonts w:ascii="Times New Roman" w:hAnsi="Times New Roman" w:cs="Times New Roman"/>
          <w:szCs w:val="24"/>
        </w:rPr>
        <w:t xml:space="preserve"> a sham. </w:t>
      </w:r>
      <w:r w:rsidR="00EE1739">
        <w:rPr>
          <w:rFonts w:ascii="Times New Roman" w:hAnsi="Times New Roman" w:cs="Times New Roman"/>
          <w:szCs w:val="24"/>
        </w:rPr>
        <w:t xml:space="preserve"> </w:t>
      </w:r>
      <w:r w:rsidR="00AE35BD" w:rsidRPr="005B1F5D">
        <w:rPr>
          <w:rFonts w:ascii="Times New Roman" w:hAnsi="Times New Roman" w:cs="Times New Roman"/>
          <w:szCs w:val="24"/>
        </w:rPr>
        <w:t>C</w:t>
      </w:r>
      <w:r w:rsidRPr="005B1F5D">
        <w:rPr>
          <w:rFonts w:ascii="Times New Roman" w:hAnsi="Times New Roman" w:cs="Times New Roman"/>
          <w:szCs w:val="24"/>
        </w:rPr>
        <w:t>ounsel</w:t>
      </w:r>
      <w:r w:rsidR="00CE3573" w:rsidRPr="005B1F5D">
        <w:rPr>
          <w:rFonts w:ascii="Times New Roman" w:hAnsi="Times New Roman" w:cs="Times New Roman"/>
          <w:szCs w:val="24"/>
        </w:rPr>
        <w:t xml:space="preserve"> drew the court’s attention to Clause 1 of the Full Repairing Lease Agreement </w:t>
      </w:r>
      <w:r w:rsidR="00C3306C" w:rsidRPr="005B1F5D">
        <w:rPr>
          <w:rFonts w:ascii="Times New Roman" w:hAnsi="Times New Roman" w:cs="Times New Roman"/>
          <w:szCs w:val="24"/>
        </w:rPr>
        <w:t>(the</w:t>
      </w:r>
      <w:r w:rsidR="00AE35BD" w:rsidRPr="005B1F5D">
        <w:rPr>
          <w:rFonts w:ascii="Times New Roman" w:hAnsi="Times New Roman" w:cs="Times New Roman"/>
          <w:szCs w:val="24"/>
        </w:rPr>
        <w:t xml:space="preserve"> lease agreement) </w:t>
      </w:r>
      <w:r w:rsidR="00CE3573" w:rsidRPr="005B1F5D">
        <w:rPr>
          <w:rFonts w:ascii="Times New Roman" w:hAnsi="Times New Roman" w:cs="Times New Roman"/>
          <w:szCs w:val="24"/>
        </w:rPr>
        <w:t xml:space="preserve">which showed </w:t>
      </w:r>
      <w:r w:rsidR="00C3306C" w:rsidRPr="005B1F5D">
        <w:rPr>
          <w:rFonts w:ascii="Times New Roman" w:hAnsi="Times New Roman" w:cs="Times New Roman"/>
          <w:szCs w:val="24"/>
        </w:rPr>
        <w:t>that Lot</w:t>
      </w:r>
      <w:r w:rsidR="00CE3573" w:rsidRPr="005B1F5D">
        <w:rPr>
          <w:rFonts w:ascii="Times New Roman" w:hAnsi="Times New Roman" w:cs="Times New Roman"/>
          <w:szCs w:val="24"/>
        </w:rPr>
        <w:t xml:space="preserve"> 50 </w:t>
      </w:r>
      <w:r w:rsidRPr="005B1F5D">
        <w:rPr>
          <w:rFonts w:ascii="Times New Roman" w:hAnsi="Times New Roman" w:cs="Times New Roman"/>
          <w:szCs w:val="24"/>
        </w:rPr>
        <w:t>Haydon</w:t>
      </w:r>
      <w:r w:rsidR="00AE35BD" w:rsidRPr="005B1F5D">
        <w:rPr>
          <w:rFonts w:ascii="Times New Roman" w:hAnsi="Times New Roman" w:cs="Times New Roman"/>
          <w:szCs w:val="24"/>
        </w:rPr>
        <w:t xml:space="preserve"> Industrial </w:t>
      </w:r>
      <w:r w:rsidR="00C3306C" w:rsidRPr="005B1F5D">
        <w:rPr>
          <w:rFonts w:ascii="Times New Roman" w:hAnsi="Times New Roman" w:cs="Times New Roman"/>
          <w:szCs w:val="24"/>
        </w:rPr>
        <w:t>Park,</w:t>
      </w:r>
      <w:r w:rsidR="00EE1739">
        <w:rPr>
          <w:rFonts w:ascii="Times New Roman" w:hAnsi="Times New Roman" w:cs="Times New Roman"/>
          <w:szCs w:val="24"/>
        </w:rPr>
        <w:t xml:space="preserve">                           </w:t>
      </w:r>
      <w:r w:rsidR="00C3306C" w:rsidRPr="005B1F5D">
        <w:rPr>
          <w:rFonts w:ascii="Times New Roman" w:hAnsi="Times New Roman" w:cs="Times New Roman"/>
          <w:szCs w:val="24"/>
        </w:rPr>
        <w:lastRenderedPageBreak/>
        <w:t>Mt</w:t>
      </w:r>
      <w:r w:rsidRPr="005B1F5D">
        <w:rPr>
          <w:rFonts w:ascii="Times New Roman" w:hAnsi="Times New Roman" w:cs="Times New Roman"/>
          <w:szCs w:val="24"/>
        </w:rPr>
        <w:t xml:space="preserve"> Hampden,</w:t>
      </w:r>
      <w:r w:rsidR="00C3306C" w:rsidRPr="005B1F5D">
        <w:rPr>
          <w:rFonts w:ascii="Times New Roman" w:hAnsi="Times New Roman" w:cs="Times New Roman"/>
          <w:szCs w:val="24"/>
        </w:rPr>
        <w:t xml:space="preserve"> Harare</w:t>
      </w:r>
      <w:r w:rsidRPr="005B1F5D">
        <w:rPr>
          <w:rFonts w:ascii="Times New Roman" w:hAnsi="Times New Roman" w:cs="Times New Roman"/>
          <w:szCs w:val="24"/>
        </w:rPr>
        <w:t xml:space="preserve"> </w:t>
      </w:r>
      <w:r w:rsidR="00CE3573" w:rsidRPr="005B1F5D">
        <w:rPr>
          <w:rFonts w:ascii="Times New Roman" w:hAnsi="Times New Roman" w:cs="Times New Roman"/>
          <w:szCs w:val="24"/>
        </w:rPr>
        <w:t>w</w:t>
      </w:r>
      <w:r w:rsidR="00C3306C" w:rsidRPr="005B1F5D">
        <w:rPr>
          <w:rFonts w:ascii="Times New Roman" w:hAnsi="Times New Roman" w:cs="Times New Roman"/>
          <w:szCs w:val="24"/>
        </w:rPr>
        <w:t>as</w:t>
      </w:r>
      <w:r w:rsidR="00CE3573" w:rsidRPr="005B1F5D">
        <w:rPr>
          <w:rFonts w:ascii="Times New Roman" w:hAnsi="Times New Roman" w:cs="Times New Roman"/>
          <w:szCs w:val="24"/>
        </w:rPr>
        <w:t xml:space="preserve"> leased as a whole to each appellant and not in portions as per the appell</w:t>
      </w:r>
      <w:r w:rsidR="00EE1739">
        <w:rPr>
          <w:rFonts w:ascii="Times New Roman" w:hAnsi="Times New Roman" w:cs="Times New Roman"/>
          <w:szCs w:val="24"/>
        </w:rPr>
        <w:t xml:space="preserve">ants’ claims.  </w:t>
      </w:r>
      <w:r w:rsidR="002A1420" w:rsidRPr="005B1F5D">
        <w:rPr>
          <w:rFonts w:ascii="Times New Roman" w:hAnsi="Times New Roman" w:cs="Times New Roman"/>
          <w:szCs w:val="24"/>
        </w:rPr>
        <w:t xml:space="preserve">Counsel thus submitted that in the circumstances </w:t>
      </w:r>
      <w:r w:rsidR="00046CB4" w:rsidRPr="005B1F5D">
        <w:rPr>
          <w:rFonts w:ascii="Times New Roman" w:hAnsi="Times New Roman" w:cs="Times New Roman"/>
          <w:szCs w:val="24"/>
        </w:rPr>
        <w:t>the lease</w:t>
      </w:r>
      <w:r w:rsidR="002A1420" w:rsidRPr="005B1F5D">
        <w:rPr>
          <w:rFonts w:ascii="Times New Roman" w:hAnsi="Times New Roman" w:cs="Times New Roman"/>
          <w:szCs w:val="24"/>
        </w:rPr>
        <w:t xml:space="preserve"> agreement between each appellant and Auto</w:t>
      </w:r>
      <w:r w:rsidR="003879C7">
        <w:rPr>
          <w:rFonts w:ascii="Times New Roman" w:hAnsi="Times New Roman" w:cs="Times New Roman"/>
          <w:szCs w:val="24"/>
        </w:rPr>
        <w:t xml:space="preserve"> </w:t>
      </w:r>
      <w:r w:rsidR="002A1420" w:rsidRPr="005B1F5D">
        <w:rPr>
          <w:rFonts w:ascii="Times New Roman" w:hAnsi="Times New Roman" w:cs="Times New Roman"/>
          <w:szCs w:val="24"/>
        </w:rPr>
        <w:t>Seal Zimbabwe (Pvt) Ltd, as lessor, was a sham as it was untenable that two separate entities could</w:t>
      </w:r>
      <w:r w:rsidR="00515D8E" w:rsidRPr="00515D8E">
        <w:rPr>
          <w:rFonts w:ascii="Times New Roman" w:hAnsi="Times New Roman" w:cs="Times New Roman"/>
          <w:szCs w:val="24"/>
        </w:rPr>
        <w:t xml:space="preserve"> </w:t>
      </w:r>
      <w:r w:rsidR="00515D8E">
        <w:rPr>
          <w:rFonts w:ascii="Times New Roman" w:hAnsi="Times New Roman" w:cs="Times New Roman"/>
          <w:szCs w:val="24"/>
        </w:rPr>
        <w:t>concurrently</w:t>
      </w:r>
      <w:r w:rsidR="002A1420" w:rsidRPr="005B1F5D">
        <w:rPr>
          <w:rFonts w:ascii="Times New Roman" w:hAnsi="Times New Roman" w:cs="Times New Roman"/>
          <w:szCs w:val="24"/>
        </w:rPr>
        <w:t xml:space="preserve"> lease the same premises </w:t>
      </w:r>
      <w:r w:rsidR="00515D8E">
        <w:rPr>
          <w:rFonts w:ascii="Times New Roman" w:hAnsi="Times New Roman" w:cs="Times New Roman"/>
          <w:szCs w:val="24"/>
        </w:rPr>
        <w:t>as a</w:t>
      </w:r>
      <w:r w:rsidR="002A1420" w:rsidRPr="005B1F5D">
        <w:rPr>
          <w:rFonts w:ascii="Times New Roman" w:hAnsi="Times New Roman" w:cs="Times New Roman"/>
          <w:szCs w:val="24"/>
        </w:rPr>
        <w:t xml:space="preserve"> whole.</w:t>
      </w:r>
    </w:p>
    <w:p w14:paraId="4E241E3F" w14:textId="77777777" w:rsidR="00EE1739" w:rsidRPr="005B1F5D" w:rsidRDefault="00EE1739" w:rsidP="00EE1739">
      <w:pPr>
        <w:spacing w:after="0" w:line="240" w:lineRule="auto"/>
        <w:ind w:left="0" w:firstLine="1134"/>
        <w:rPr>
          <w:rFonts w:ascii="Times New Roman" w:hAnsi="Times New Roman" w:cs="Times New Roman"/>
          <w:szCs w:val="24"/>
        </w:rPr>
      </w:pPr>
    </w:p>
    <w:p w14:paraId="494BC7BC" w14:textId="77777777" w:rsidR="00EE1739" w:rsidRDefault="00AB04E2" w:rsidP="00EE1739">
      <w:pPr>
        <w:spacing w:line="480" w:lineRule="auto"/>
        <w:ind w:firstLine="1124"/>
        <w:rPr>
          <w:rFonts w:ascii="Times New Roman" w:hAnsi="Times New Roman" w:cs="Times New Roman"/>
          <w:szCs w:val="24"/>
        </w:rPr>
      </w:pPr>
      <w:r w:rsidRPr="007C4B62">
        <w:rPr>
          <w:rFonts w:ascii="Times New Roman" w:hAnsi="Times New Roman" w:cs="Times New Roman"/>
          <w:iCs/>
          <w:szCs w:val="24"/>
        </w:rPr>
        <w:t>Mrs</w:t>
      </w:r>
      <w:r w:rsidRPr="005B1F5D">
        <w:rPr>
          <w:rFonts w:ascii="Times New Roman" w:hAnsi="Times New Roman" w:cs="Times New Roman"/>
          <w:i/>
          <w:iCs/>
          <w:szCs w:val="24"/>
        </w:rPr>
        <w:t xml:space="preserve"> Mwandura</w:t>
      </w:r>
      <w:r w:rsidRPr="005B1F5D">
        <w:rPr>
          <w:rFonts w:ascii="Times New Roman" w:hAnsi="Times New Roman" w:cs="Times New Roman"/>
          <w:szCs w:val="24"/>
        </w:rPr>
        <w:t xml:space="preserve"> a</w:t>
      </w:r>
      <w:r w:rsidR="00684AF7" w:rsidRPr="005B1F5D">
        <w:rPr>
          <w:rFonts w:ascii="Times New Roman" w:hAnsi="Times New Roman" w:cs="Times New Roman"/>
          <w:szCs w:val="24"/>
        </w:rPr>
        <w:t>lso submitted</w:t>
      </w:r>
      <w:r w:rsidR="001D2E2D" w:rsidRPr="005B1F5D">
        <w:rPr>
          <w:rFonts w:ascii="Times New Roman" w:hAnsi="Times New Roman" w:cs="Times New Roman"/>
          <w:szCs w:val="24"/>
        </w:rPr>
        <w:t xml:space="preserve"> that </w:t>
      </w:r>
      <w:r w:rsidR="00046CB4" w:rsidRPr="005B1F5D">
        <w:rPr>
          <w:rFonts w:ascii="Times New Roman" w:hAnsi="Times New Roman" w:cs="Times New Roman"/>
          <w:szCs w:val="24"/>
        </w:rPr>
        <w:t xml:space="preserve">the fact that </w:t>
      </w:r>
      <w:r w:rsidR="001D2E2D" w:rsidRPr="005B1F5D">
        <w:rPr>
          <w:rFonts w:ascii="Times New Roman" w:hAnsi="Times New Roman" w:cs="Times New Roman"/>
          <w:szCs w:val="24"/>
        </w:rPr>
        <w:t>all</w:t>
      </w:r>
      <w:r w:rsidR="00684AF7" w:rsidRPr="005B1F5D">
        <w:rPr>
          <w:rFonts w:ascii="Times New Roman" w:hAnsi="Times New Roman" w:cs="Times New Roman"/>
          <w:szCs w:val="24"/>
        </w:rPr>
        <w:t xml:space="preserve"> </w:t>
      </w:r>
      <w:r w:rsidR="001D2E2D" w:rsidRPr="005B1F5D">
        <w:rPr>
          <w:rFonts w:ascii="Times New Roman" w:hAnsi="Times New Roman" w:cs="Times New Roman"/>
          <w:szCs w:val="24"/>
        </w:rPr>
        <w:t xml:space="preserve">the trucks were attached whilst in the possession of the judgment debtor and at the judgment debtor’s premises </w:t>
      </w:r>
      <w:r w:rsidR="00046CB4" w:rsidRPr="005B1F5D">
        <w:rPr>
          <w:rFonts w:ascii="Times New Roman" w:hAnsi="Times New Roman" w:cs="Times New Roman"/>
          <w:szCs w:val="24"/>
        </w:rPr>
        <w:t>raised</w:t>
      </w:r>
      <w:r w:rsidR="001D2E2D" w:rsidRPr="005B1F5D">
        <w:rPr>
          <w:rFonts w:ascii="Times New Roman" w:hAnsi="Times New Roman" w:cs="Times New Roman"/>
          <w:szCs w:val="24"/>
        </w:rPr>
        <w:t xml:space="preserve"> the presumption that the trucks belonged to the judgment debtor</w:t>
      </w:r>
      <w:r w:rsidR="00684AF7" w:rsidRPr="005B1F5D">
        <w:rPr>
          <w:rFonts w:ascii="Times New Roman" w:hAnsi="Times New Roman" w:cs="Times New Roman"/>
          <w:szCs w:val="24"/>
        </w:rPr>
        <w:t xml:space="preserve"> </w:t>
      </w:r>
      <w:r w:rsidR="00046CB4" w:rsidRPr="005B1F5D">
        <w:rPr>
          <w:rFonts w:ascii="Times New Roman" w:hAnsi="Times New Roman" w:cs="Times New Roman"/>
          <w:szCs w:val="24"/>
        </w:rPr>
        <w:t>and the appellants had not provided credible evidence in rebuttal</w:t>
      </w:r>
      <w:r w:rsidR="001D2E2D" w:rsidRPr="005B1F5D">
        <w:rPr>
          <w:rFonts w:ascii="Times New Roman" w:hAnsi="Times New Roman" w:cs="Times New Roman"/>
          <w:szCs w:val="24"/>
        </w:rPr>
        <w:t>.</w:t>
      </w:r>
    </w:p>
    <w:p w14:paraId="095585B9" w14:textId="77777777" w:rsidR="00EE1739" w:rsidRDefault="00EE1739" w:rsidP="00EE1739">
      <w:pPr>
        <w:spacing w:after="0" w:line="240" w:lineRule="auto"/>
        <w:ind w:firstLine="1124"/>
        <w:rPr>
          <w:rFonts w:ascii="Times New Roman" w:hAnsi="Times New Roman" w:cs="Times New Roman"/>
          <w:szCs w:val="24"/>
        </w:rPr>
      </w:pPr>
    </w:p>
    <w:p w14:paraId="3F6BEFC0" w14:textId="19C7BFDE" w:rsidR="009F4875" w:rsidRPr="005B1F5D" w:rsidRDefault="00916246" w:rsidP="00EE1739">
      <w:pPr>
        <w:spacing w:line="480" w:lineRule="auto"/>
        <w:ind w:firstLine="1124"/>
        <w:rPr>
          <w:rFonts w:ascii="Times New Roman" w:hAnsi="Times New Roman" w:cs="Times New Roman"/>
          <w:szCs w:val="24"/>
        </w:rPr>
      </w:pPr>
      <w:r w:rsidRPr="005B1F5D">
        <w:rPr>
          <w:rFonts w:ascii="Times New Roman" w:hAnsi="Times New Roman" w:cs="Times New Roman"/>
          <w:szCs w:val="24"/>
        </w:rPr>
        <w:t xml:space="preserve">Counsel </w:t>
      </w:r>
      <w:r w:rsidR="002D2272">
        <w:rPr>
          <w:rFonts w:ascii="Times New Roman" w:hAnsi="Times New Roman" w:cs="Times New Roman"/>
          <w:szCs w:val="24"/>
        </w:rPr>
        <w:t>urged</w:t>
      </w:r>
      <w:r w:rsidR="00046CB4" w:rsidRPr="005B1F5D">
        <w:rPr>
          <w:rFonts w:ascii="Times New Roman" w:hAnsi="Times New Roman" w:cs="Times New Roman"/>
          <w:szCs w:val="24"/>
        </w:rPr>
        <w:t xml:space="preserve"> the court </w:t>
      </w:r>
      <w:r w:rsidR="00046CB4" w:rsidRPr="005B1F5D">
        <w:rPr>
          <w:rFonts w:ascii="Times New Roman" w:hAnsi="Times New Roman" w:cs="Times New Roman"/>
          <w:i/>
          <w:iCs/>
          <w:szCs w:val="24"/>
        </w:rPr>
        <w:t>a quo</w:t>
      </w:r>
      <w:r w:rsidR="00046CB4" w:rsidRPr="005B1F5D">
        <w:rPr>
          <w:rFonts w:ascii="Times New Roman" w:hAnsi="Times New Roman" w:cs="Times New Roman"/>
          <w:szCs w:val="24"/>
        </w:rPr>
        <w:t xml:space="preserve"> </w:t>
      </w:r>
      <w:r w:rsidR="002D2272">
        <w:rPr>
          <w:rFonts w:ascii="Times New Roman" w:hAnsi="Times New Roman" w:cs="Times New Roman"/>
          <w:szCs w:val="24"/>
        </w:rPr>
        <w:t>to</w:t>
      </w:r>
      <w:r w:rsidR="00046CB4" w:rsidRPr="005B1F5D">
        <w:rPr>
          <w:rFonts w:ascii="Times New Roman" w:hAnsi="Times New Roman" w:cs="Times New Roman"/>
          <w:szCs w:val="24"/>
        </w:rPr>
        <w:t xml:space="preserve"> find that there was collusion between the judgment debtor and the appellants and </w:t>
      </w:r>
      <w:r w:rsidR="002D2272">
        <w:rPr>
          <w:rFonts w:ascii="Times New Roman" w:hAnsi="Times New Roman" w:cs="Times New Roman"/>
          <w:szCs w:val="24"/>
        </w:rPr>
        <w:t xml:space="preserve">it </w:t>
      </w:r>
      <w:r w:rsidR="00046CB4" w:rsidRPr="005B1F5D">
        <w:rPr>
          <w:rFonts w:ascii="Times New Roman" w:hAnsi="Times New Roman" w:cs="Times New Roman"/>
          <w:szCs w:val="24"/>
        </w:rPr>
        <w:t>should, in the circumstances, lift the corporate veil</w:t>
      </w:r>
      <w:r w:rsidR="00A60422" w:rsidRPr="005B1F5D">
        <w:rPr>
          <w:rFonts w:ascii="Times New Roman" w:hAnsi="Times New Roman" w:cs="Times New Roman"/>
          <w:szCs w:val="24"/>
        </w:rPr>
        <w:t>.</w:t>
      </w:r>
      <w:r w:rsidRPr="005B1F5D">
        <w:rPr>
          <w:rFonts w:ascii="Times New Roman" w:hAnsi="Times New Roman" w:cs="Times New Roman"/>
          <w:szCs w:val="24"/>
        </w:rPr>
        <w:t xml:space="preserve"> </w:t>
      </w:r>
    </w:p>
    <w:p w14:paraId="1EFD5B6A" w14:textId="77777777" w:rsidR="007C4B62" w:rsidRDefault="00767020" w:rsidP="003879C7">
      <w:pPr>
        <w:spacing w:after="0" w:line="240" w:lineRule="auto"/>
        <w:ind w:left="0" w:right="0" w:firstLine="0"/>
        <w:rPr>
          <w:rFonts w:ascii="Times New Roman" w:hAnsi="Times New Roman" w:cs="Times New Roman"/>
          <w:szCs w:val="24"/>
        </w:rPr>
      </w:pPr>
      <w:r w:rsidRPr="005B1F5D">
        <w:rPr>
          <w:rFonts w:ascii="Times New Roman" w:hAnsi="Times New Roman" w:cs="Times New Roman"/>
          <w:szCs w:val="24"/>
        </w:rPr>
        <w:t xml:space="preserve"> </w:t>
      </w:r>
    </w:p>
    <w:p w14:paraId="40271A6E" w14:textId="78A8A77E" w:rsidR="009F4875" w:rsidRPr="00EE1739" w:rsidRDefault="009F4875" w:rsidP="00216D37">
      <w:pPr>
        <w:spacing w:after="0" w:line="480" w:lineRule="auto"/>
        <w:ind w:left="0" w:right="0" w:firstLine="0"/>
        <w:rPr>
          <w:rFonts w:ascii="Times New Roman" w:hAnsi="Times New Roman" w:cs="Times New Roman"/>
          <w:szCs w:val="24"/>
          <w:u w:val="single"/>
        </w:rPr>
      </w:pPr>
      <w:r w:rsidRPr="00EE1739">
        <w:rPr>
          <w:rFonts w:ascii="Times New Roman" w:hAnsi="Times New Roman" w:cs="Times New Roman"/>
          <w:b/>
          <w:szCs w:val="24"/>
          <w:u w:val="single"/>
        </w:rPr>
        <w:t xml:space="preserve">FINDINGS BY THE COURT </w:t>
      </w:r>
      <w:r w:rsidRPr="00EE1739">
        <w:rPr>
          <w:rFonts w:ascii="Times New Roman" w:hAnsi="Times New Roman" w:cs="Times New Roman"/>
          <w:b/>
          <w:i/>
          <w:szCs w:val="24"/>
          <w:u w:val="single"/>
        </w:rPr>
        <w:t>A QUO</w:t>
      </w:r>
    </w:p>
    <w:p w14:paraId="0B8C3A30" w14:textId="592D0F0F" w:rsidR="00F278D7" w:rsidRDefault="00655ACC" w:rsidP="00EE1739">
      <w:pPr>
        <w:spacing w:line="480" w:lineRule="auto"/>
        <w:ind w:left="0" w:right="0" w:firstLine="1134"/>
        <w:rPr>
          <w:rFonts w:ascii="Times New Roman" w:hAnsi="Times New Roman" w:cs="Times New Roman"/>
          <w:szCs w:val="24"/>
        </w:rPr>
      </w:pPr>
      <w:r w:rsidRPr="005B1F5D">
        <w:rPr>
          <w:rFonts w:ascii="Times New Roman" w:hAnsi="Times New Roman" w:cs="Times New Roman"/>
          <w:szCs w:val="24"/>
        </w:rPr>
        <w:t>In arriving at its de</w:t>
      </w:r>
      <w:r w:rsidR="00AB04E2" w:rsidRPr="005B1F5D">
        <w:rPr>
          <w:rFonts w:ascii="Times New Roman" w:hAnsi="Times New Roman" w:cs="Times New Roman"/>
          <w:szCs w:val="24"/>
        </w:rPr>
        <w:t>cision</w:t>
      </w:r>
      <w:r w:rsidRPr="005B1F5D">
        <w:rPr>
          <w:rFonts w:ascii="Times New Roman" w:hAnsi="Times New Roman" w:cs="Times New Roman"/>
          <w:szCs w:val="24"/>
        </w:rPr>
        <w:t>, t</w:t>
      </w:r>
      <w:r w:rsidR="00767020" w:rsidRPr="005B1F5D">
        <w:rPr>
          <w:rFonts w:ascii="Times New Roman" w:hAnsi="Times New Roman" w:cs="Times New Roman"/>
          <w:szCs w:val="24"/>
        </w:rPr>
        <w:t>he court</w:t>
      </w:r>
      <w:r w:rsidRPr="005B1F5D">
        <w:rPr>
          <w:rFonts w:ascii="Times New Roman" w:hAnsi="Times New Roman" w:cs="Times New Roman"/>
          <w:szCs w:val="24"/>
        </w:rPr>
        <w:t xml:space="preserve"> </w:t>
      </w:r>
      <w:r w:rsidRPr="005B1F5D">
        <w:rPr>
          <w:rFonts w:ascii="Times New Roman" w:hAnsi="Times New Roman" w:cs="Times New Roman"/>
          <w:i/>
          <w:iCs/>
          <w:szCs w:val="24"/>
        </w:rPr>
        <w:t>a</w:t>
      </w:r>
      <w:r w:rsidR="001344A6" w:rsidRPr="005B1F5D">
        <w:rPr>
          <w:rFonts w:ascii="Times New Roman" w:hAnsi="Times New Roman" w:cs="Times New Roman"/>
          <w:i/>
          <w:iCs/>
          <w:szCs w:val="24"/>
        </w:rPr>
        <w:t xml:space="preserve"> </w:t>
      </w:r>
      <w:r w:rsidRPr="005B1F5D">
        <w:rPr>
          <w:rFonts w:ascii="Times New Roman" w:hAnsi="Times New Roman" w:cs="Times New Roman"/>
          <w:i/>
          <w:iCs/>
          <w:szCs w:val="24"/>
        </w:rPr>
        <w:t>quo</w:t>
      </w:r>
      <w:r w:rsidR="00767020" w:rsidRPr="005B1F5D">
        <w:rPr>
          <w:rFonts w:ascii="Times New Roman" w:hAnsi="Times New Roman" w:cs="Times New Roman"/>
          <w:szCs w:val="24"/>
        </w:rPr>
        <w:t xml:space="preserve"> </w:t>
      </w:r>
      <w:r w:rsidRPr="005B1F5D">
        <w:rPr>
          <w:rFonts w:ascii="Times New Roman" w:hAnsi="Times New Roman" w:cs="Times New Roman"/>
          <w:szCs w:val="24"/>
        </w:rPr>
        <w:t xml:space="preserve">held, </w:t>
      </w:r>
      <w:r w:rsidRPr="005B1F5D">
        <w:rPr>
          <w:rFonts w:ascii="Times New Roman" w:hAnsi="Times New Roman" w:cs="Times New Roman"/>
          <w:i/>
          <w:iCs/>
          <w:szCs w:val="24"/>
        </w:rPr>
        <w:t>inter alia</w:t>
      </w:r>
      <w:r w:rsidRPr="005B1F5D">
        <w:rPr>
          <w:rFonts w:ascii="Times New Roman" w:hAnsi="Times New Roman" w:cs="Times New Roman"/>
          <w:szCs w:val="24"/>
        </w:rPr>
        <w:t>,</w:t>
      </w:r>
      <w:r w:rsidR="00767020" w:rsidRPr="005B1F5D">
        <w:rPr>
          <w:rFonts w:ascii="Times New Roman" w:hAnsi="Times New Roman" w:cs="Times New Roman"/>
          <w:szCs w:val="24"/>
        </w:rPr>
        <w:t xml:space="preserve"> that the evidence produced by the </w:t>
      </w:r>
      <w:r w:rsidR="00432F9D" w:rsidRPr="005B1F5D">
        <w:rPr>
          <w:rFonts w:ascii="Times New Roman" w:hAnsi="Times New Roman" w:cs="Times New Roman"/>
          <w:szCs w:val="24"/>
        </w:rPr>
        <w:t>first</w:t>
      </w:r>
      <w:r w:rsidR="00767020" w:rsidRPr="005B1F5D">
        <w:rPr>
          <w:rFonts w:ascii="Times New Roman" w:hAnsi="Times New Roman" w:cs="Times New Roman"/>
          <w:szCs w:val="24"/>
        </w:rPr>
        <w:t xml:space="preserve"> appellant </w:t>
      </w:r>
      <w:r w:rsidR="00432F9D" w:rsidRPr="005B1F5D">
        <w:rPr>
          <w:rFonts w:ascii="Times New Roman" w:hAnsi="Times New Roman" w:cs="Times New Roman"/>
          <w:szCs w:val="24"/>
        </w:rPr>
        <w:t>was</w:t>
      </w:r>
      <w:r w:rsidR="00767020" w:rsidRPr="005B1F5D">
        <w:rPr>
          <w:rFonts w:ascii="Times New Roman" w:hAnsi="Times New Roman" w:cs="Times New Roman"/>
          <w:szCs w:val="24"/>
        </w:rPr>
        <w:t xml:space="preserve"> insufficient to assist the court </w:t>
      </w:r>
      <w:r w:rsidR="002A1420" w:rsidRPr="005B1F5D">
        <w:rPr>
          <w:rFonts w:ascii="Times New Roman" w:hAnsi="Times New Roman" w:cs="Times New Roman"/>
          <w:szCs w:val="24"/>
        </w:rPr>
        <w:t>to</w:t>
      </w:r>
      <w:r w:rsidR="00515D8E">
        <w:rPr>
          <w:rFonts w:ascii="Times New Roman" w:hAnsi="Times New Roman" w:cs="Times New Roman"/>
          <w:szCs w:val="24"/>
        </w:rPr>
        <w:t xml:space="preserve"> ascertain</w:t>
      </w:r>
      <w:r w:rsidR="00767020" w:rsidRPr="005B1F5D">
        <w:rPr>
          <w:rFonts w:ascii="Times New Roman" w:hAnsi="Times New Roman" w:cs="Times New Roman"/>
          <w:szCs w:val="24"/>
        </w:rPr>
        <w:t xml:space="preserve"> when exactly it bought the trucks</w:t>
      </w:r>
      <w:r w:rsidRPr="005B1F5D">
        <w:rPr>
          <w:rFonts w:ascii="Times New Roman" w:hAnsi="Times New Roman" w:cs="Times New Roman"/>
          <w:szCs w:val="24"/>
        </w:rPr>
        <w:t xml:space="preserve"> in the absence </w:t>
      </w:r>
      <w:r w:rsidR="00DC2910" w:rsidRPr="005B1F5D">
        <w:rPr>
          <w:rFonts w:ascii="Times New Roman" w:hAnsi="Times New Roman" w:cs="Times New Roman"/>
          <w:szCs w:val="24"/>
        </w:rPr>
        <w:t>of agreements</w:t>
      </w:r>
      <w:r w:rsidRPr="005B1F5D">
        <w:rPr>
          <w:rFonts w:ascii="Times New Roman" w:hAnsi="Times New Roman" w:cs="Times New Roman"/>
          <w:szCs w:val="24"/>
        </w:rPr>
        <w:t xml:space="preserve"> of sale.</w:t>
      </w:r>
      <w:r w:rsidR="00EE1739">
        <w:rPr>
          <w:rFonts w:ascii="Times New Roman" w:hAnsi="Times New Roman" w:cs="Times New Roman"/>
          <w:szCs w:val="24"/>
        </w:rPr>
        <w:t xml:space="preserve">  </w:t>
      </w:r>
      <w:r w:rsidR="00767020" w:rsidRPr="005B1F5D">
        <w:rPr>
          <w:rFonts w:ascii="Times New Roman" w:hAnsi="Times New Roman" w:cs="Times New Roman"/>
          <w:szCs w:val="24"/>
        </w:rPr>
        <w:t>It</w:t>
      </w:r>
      <w:r w:rsidRPr="005B1F5D">
        <w:rPr>
          <w:rFonts w:ascii="Times New Roman" w:hAnsi="Times New Roman" w:cs="Times New Roman"/>
          <w:szCs w:val="24"/>
        </w:rPr>
        <w:t xml:space="preserve"> noted</w:t>
      </w:r>
      <w:r w:rsidR="00767020" w:rsidRPr="005B1F5D">
        <w:rPr>
          <w:rFonts w:ascii="Times New Roman" w:hAnsi="Times New Roman" w:cs="Times New Roman"/>
          <w:szCs w:val="24"/>
        </w:rPr>
        <w:t xml:space="preserve"> that it was evident that </w:t>
      </w:r>
      <w:r w:rsidRPr="005B1F5D">
        <w:rPr>
          <w:rFonts w:ascii="Times New Roman" w:hAnsi="Times New Roman" w:cs="Times New Roman"/>
          <w:szCs w:val="24"/>
        </w:rPr>
        <w:t>the judgment debtor’s</w:t>
      </w:r>
      <w:r w:rsidR="00767020" w:rsidRPr="005B1F5D">
        <w:rPr>
          <w:rFonts w:ascii="Times New Roman" w:hAnsi="Times New Roman" w:cs="Times New Roman"/>
          <w:szCs w:val="24"/>
        </w:rPr>
        <w:t xml:space="preserve"> </w:t>
      </w:r>
      <w:r w:rsidR="00F306FC" w:rsidRPr="005B1F5D">
        <w:rPr>
          <w:rFonts w:ascii="Times New Roman" w:hAnsi="Times New Roman" w:cs="Times New Roman"/>
          <w:szCs w:val="24"/>
        </w:rPr>
        <w:t xml:space="preserve">obligation did not arise for the first time </w:t>
      </w:r>
      <w:r w:rsidR="00767020" w:rsidRPr="005B1F5D">
        <w:rPr>
          <w:rFonts w:ascii="Times New Roman" w:hAnsi="Times New Roman" w:cs="Times New Roman"/>
          <w:szCs w:val="24"/>
        </w:rPr>
        <w:t xml:space="preserve">on 2 February 2023 when the </w:t>
      </w:r>
      <w:r w:rsidR="00432F9D" w:rsidRPr="005B1F5D">
        <w:rPr>
          <w:rFonts w:ascii="Times New Roman" w:hAnsi="Times New Roman" w:cs="Times New Roman"/>
          <w:szCs w:val="24"/>
        </w:rPr>
        <w:t>second</w:t>
      </w:r>
      <w:r w:rsidR="00767020" w:rsidRPr="005B1F5D">
        <w:rPr>
          <w:rFonts w:ascii="Times New Roman" w:hAnsi="Times New Roman" w:cs="Times New Roman"/>
          <w:szCs w:val="24"/>
        </w:rPr>
        <w:t xml:space="preserve"> respondent obtained judg</w:t>
      </w:r>
      <w:r w:rsidR="00EE1739">
        <w:rPr>
          <w:rFonts w:ascii="Times New Roman" w:hAnsi="Times New Roman" w:cs="Times New Roman"/>
          <w:szCs w:val="24"/>
        </w:rPr>
        <w:t>ment in its favour in HC</w:t>
      </w:r>
      <w:r w:rsidR="004F6530">
        <w:rPr>
          <w:rFonts w:ascii="Times New Roman" w:hAnsi="Times New Roman" w:cs="Times New Roman"/>
          <w:szCs w:val="24"/>
        </w:rPr>
        <w:t xml:space="preserve">HC </w:t>
      </w:r>
      <w:r w:rsidR="00EE1739">
        <w:rPr>
          <w:rFonts w:ascii="Times New Roman" w:hAnsi="Times New Roman" w:cs="Times New Roman"/>
          <w:szCs w:val="24"/>
        </w:rPr>
        <w:t xml:space="preserve">380/22.  </w:t>
      </w:r>
      <w:r w:rsidR="00F306FC" w:rsidRPr="005B1F5D">
        <w:rPr>
          <w:rFonts w:ascii="Times New Roman" w:hAnsi="Times New Roman" w:cs="Times New Roman"/>
          <w:szCs w:val="24"/>
        </w:rPr>
        <w:t xml:space="preserve">The court </w:t>
      </w:r>
      <w:r w:rsidR="00F306FC" w:rsidRPr="005B1F5D">
        <w:rPr>
          <w:rFonts w:ascii="Times New Roman" w:hAnsi="Times New Roman" w:cs="Times New Roman"/>
          <w:i/>
          <w:iCs/>
          <w:szCs w:val="24"/>
        </w:rPr>
        <w:t>a quo</w:t>
      </w:r>
      <w:r w:rsidR="00F306FC" w:rsidRPr="005B1F5D">
        <w:rPr>
          <w:rFonts w:ascii="Times New Roman" w:hAnsi="Times New Roman" w:cs="Times New Roman"/>
          <w:szCs w:val="24"/>
        </w:rPr>
        <w:t xml:space="preserve"> observed that</w:t>
      </w:r>
      <w:r w:rsidR="00767020" w:rsidRPr="005B1F5D">
        <w:rPr>
          <w:rFonts w:ascii="Times New Roman" w:hAnsi="Times New Roman" w:cs="Times New Roman"/>
          <w:szCs w:val="24"/>
        </w:rPr>
        <w:t xml:space="preserve"> the initial proceedings to recover the amounts due were instituted in 2022.</w:t>
      </w:r>
      <w:r w:rsidR="00F2791D">
        <w:rPr>
          <w:rFonts w:ascii="Times New Roman" w:hAnsi="Times New Roman" w:cs="Times New Roman"/>
          <w:szCs w:val="24"/>
        </w:rPr>
        <w:t xml:space="preserve">  </w:t>
      </w:r>
      <w:r w:rsidR="00767020" w:rsidRPr="005B1F5D">
        <w:rPr>
          <w:rFonts w:ascii="Times New Roman" w:hAnsi="Times New Roman" w:cs="Times New Roman"/>
          <w:szCs w:val="24"/>
        </w:rPr>
        <w:t xml:space="preserve">It found that it was clear </w:t>
      </w:r>
      <w:r w:rsidR="00F306FC" w:rsidRPr="005B1F5D">
        <w:rPr>
          <w:rFonts w:ascii="Times New Roman" w:hAnsi="Times New Roman" w:cs="Times New Roman"/>
          <w:szCs w:val="24"/>
        </w:rPr>
        <w:t>that the judgment debtor</w:t>
      </w:r>
      <w:r w:rsidR="00767020" w:rsidRPr="005B1F5D">
        <w:rPr>
          <w:rFonts w:ascii="Times New Roman" w:hAnsi="Times New Roman" w:cs="Times New Roman"/>
          <w:szCs w:val="24"/>
        </w:rPr>
        <w:t xml:space="preserve"> was </w:t>
      </w:r>
      <w:r w:rsidR="00F306FC" w:rsidRPr="005B1F5D">
        <w:rPr>
          <w:rFonts w:ascii="Times New Roman" w:hAnsi="Times New Roman" w:cs="Times New Roman"/>
          <w:szCs w:val="24"/>
        </w:rPr>
        <w:t xml:space="preserve">therefore </w:t>
      </w:r>
      <w:r w:rsidR="00767020" w:rsidRPr="005B1F5D">
        <w:rPr>
          <w:rFonts w:ascii="Times New Roman" w:hAnsi="Times New Roman" w:cs="Times New Roman"/>
          <w:szCs w:val="24"/>
        </w:rPr>
        <w:t>aware of its obligation</w:t>
      </w:r>
      <w:r w:rsidR="00684AF7" w:rsidRPr="005B1F5D">
        <w:rPr>
          <w:rFonts w:ascii="Times New Roman" w:hAnsi="Times New Roman" w:cs="Times New Roman"/>
          <w:szCs w:val="24"/>
        </w:rPr>
        <w:t xml:space="preserve"> and </w:t>
      </w:r>
      <w:r w:rsidR="00894ABB" w:rsidRPr="005B1F5D">
        <w:rPr>
          <w:rFonts w:ascii="Times New Roman" w:hAnsi="Times New Roman" w:cs="Times New Roman"/>
          <w:szCs w:val="24"/>
        </w:rPr>
        <w:t>indebt</w:t>
      </w:r>
      <w:r w:rsidR="00E00678">
        <w:rPr>
          <w:rFonts w:ascii="Times New Roman" w:hAnsi="Times New Roman" w:cs="Times New Roman"/>
          <w:szCs w:val="24"/>
        </w:rPr>
        <w:t>ed</w:t>
      </w:r>
      <w:r w:rsidR="00894ABB" w:rsidRPr="005B1F5D">
        <w:rPr>
          <w:rFonts w:ascii="Times New Roman" w:hAnsi="Times New Roman" w:cs="Times New Roman"/>
          <w:szCs w:val="24"/>
        </w:rPr>
        <w:t>ness</w:t>
      </w:r>
      <w:r w:rsidR="00767020" w:rsidRPr="005B1F5D">
        <w:rPr>
          <w:rFonts w:ascii="Times New Roman" w:hAnsi="Times New Roman" w:cs="Times New Roman"/>
          <w:szCs w:val="24"/>
        </w:rPr>
        <w:t xml:space="preserve"> </w:t>
      </w:r>
      <w:r w:rsidR="00F306FC" w:rsidRPr="005B1F5D">
        <w:rPr>
          <w:rFonts w:ascii="Times New Roman" w:hAnsi="Times New Roman" w:cs="Times New Roman"/>
          <w:szCs w:val="24"/>
        </w:rPr>
        <w:t xml:space="preserve">well before the default judgment was granted on 2 February 2023 and </w:t>
      </w:r>
      <w:r w:rsidR="00767020" w:rsidRPr="005B1F5D">
        <w:rPr>
          <w:rFonts w:ascii="Times New Roman" w:hAnsi="Times New Roman" w:cs="Times New Roman"/>
          <w:szCs w:val="24"/>
        </w:rPr>
        <w:t xml:space="preserve">before the writ of execution was </w:t>
      </w:r>
      <w:r w:rsidR="00894ABB" w:rsidRPr="005B1F5D">
        <w:rPr>
          <w:rFonts w:ascii="Times New Roman" w:hAnsi="Times New Roman" w:cs="Times New Roman"/>
          <w:szCs w:val="24"/>
        </w:rPr>
        <w:t>issued</w:t>
      </w:r>
      <w:r w:rsidR="00EE1739">
        <w:rPr>
          <w:rFonts w:ascii="Times New Roman" w:hAnsi="Times New Roman" w:cs="Times New Roman"/>
          <w:szCs w:val="24"/>
        </w:rPr>
        <w:t xml:space="preserve">.  </w:t>
      </w:r>
      <w:r w:rsidR="00767020" w:rsidRPr="005B1F5D">
        <w:rPr>
          <w:rFonts w:ascii="Times New Roman" w:hAnsi="Times New Roman" w:cs="Times New Roman"/>
          <w:szCs w:val="24"/>
        </w:rPr>
        <w:t xml:space="preserve">The court </w:t>
      </w:r>
      <w:r w:rsidR="00F306FC" w:rsidRPr="005B1F5D">
        <w:rPr>
          <w:rFonts w:ascii="Times New Roman" w:hAnsi="Times New Roman" w:cs="Times New Roman"/>
          <w:i/>
          <w:iCs/>
          <w:szCs w:val="24"/>
        </w:rPr>
        <w:t>a quo</w:t>
      </w:r>
      <w:r w:rsidR="00F306FC" w:rsidRPr="005B1F5D">
        <w:rPr>
          <w:rFonts w:ascii="Times New Roman" w:hAnsi="Times New Roman" w:cs="Times New Roman"/>
          <w:szCs w:val="24"/>
        </w:rPr>
        <w:t xml:space="preserve"> questioned</w:t>
      </w:r>
      <w:r w:rsidR="00767020" w:rsidRPr="005B1F5D">
        <w:rPr>
          <w:rFonts w:ascii="Times New Roman" w:hAnsi="Times New Roman" w:cs="Times New Roman"/>
          <w:szCs w:val="24"/>
        </w:rPr>
        <w:t xml:space="preserve"> why the </w:t>
      </w:r>
      <w:r w:rsidR="00432F9D" w:rsidRPr="005B1F5D">
        <w:rPr>
          <w:rFonts w:ascii="Times New Roman" w:hAnsi="Times New Roman" w:cs="Times New Roman"/>
          <w:szCs w:val="24"/>
        </w:rPr>
        <w:t>first</w:t>
      </w:r>
      <w:r w:rsidR="00767020" w:rsidRPr="005B1F5D">
        <w:rPr>
          <w:rFonts w:ascii="Times New Roman" w:hAnsi="Times New Roman" w:cs="Times New Roman"/>
          <w:szCs w:val="24"/>
        </w:rPr>
        <w:t xml:space="preserve"> appellant failed to produce </w:t>
      </w:r>
      <w:r w:rsidR="00F306FC" w:rsidRPr="005B1F5D">
        <w:rPr>
          <w:rFonts w:ascii="Times New Roman" w:hAnsi="Times New Roman" w:cs="Times New Roman"/>
          <w:szCs w:val="24"/>
        </w:rPr>
        <w:t xml:space="preserve">the actual </w:t>
      </w:r>
      <w:r w:rsidR="00767020" w:rsidRPr="005B1F5D">
        <w:rPr>
          <w:rFonts w:ascii="Times New Roman" w:hAnsi="Times New Roman" w:cs="Times New Roman"/>
          <w:szCs w:val="24"/>
        </w:rPr>
        <w:t>agreements of sale to prove that it indeed purchased the trucks.</w:t>
      </w:r>
      <w:r w:rsidR="007C4B62">
        <w:rPr>
          <w:rFonts w:ascii="Times New Roman" w:hAnsi="Times New Roman" w:cs="Times New Roman"/>
          <w:szCs w:val="24"/>
        </w:rPr>
        <w:t xml:space="preserve"> </w:t>
      </w:r>
      <w:r w:rsidR="00767020" w:rsidRPr="005B1F5D">
        <w:rPr>
          <w:rFonts w:ascii="Times New Roman" w:hAnsi="Times New Roman" w:cs="Times New Roman"/>
          <w:szCs w:val="24"/>
        </w:rPr>
        <w:t xml:space="preserve"> It </w:t>
      </w:r>
      <w:r w:rsidR="00F306FC" w:rsidRPr="005B1F5D">
        <w:rPr>
          <w:rFonts w:ascii="Times New Roman" w:hAnsi="Times New Roman" w:cs="Times New Roman"/>
          <w:szCs w:val="24"/>
        </w:rPr>
        <w:t xml:space="preserve">held </w:t>
      </w:r>
      <w:r w:rsidR="00767020" w:rsidRPr="005B1F5D">
        <w:rPr>
          <w:rFonts w:ascii="Times New Roman" w:hAnsi="Times New Roman" w:cs="Times New Roman"/>
          <w:szCs w:val="24"/>
        </w:rPr>
        <w:t xml:space="preserve">that it was not </w:t>
      </w:r>
      <w:r w:rsidR="009D70FC" w:rsidRPr="005B1F5D">
        <w:rPr>
          <w:rFonts w:ascii="Times New Roman" w:hAnsi="Times New Roman" w:cs="Times New Roman"/>
          <w:szCs w:val="24"/>
        </w:rPr>
        <w:t>satisfied</w:t>
      </w:r>
      <w:r w:rsidR="00767020" w:rsidRPr="005B1F5D">
        <w:rPr>
          <w:rFonts w:ascii="Times New Roman" w:hAnsi="Times New Roman" w:cs="Times New Roman"/>
          <w:szCs w:val="24"/>
        </w:rPr>
        <w:t xml:space="preserve"> that a</w:t>
      </w:r>
      <w:r w:rsidR="00DC2910" w:rsidRPr="005B1F5D">
        <w:rPr>
          <w:rFonts w:ascii="Times New Roman" w:hAnsi="Times New Roman" w:cs="Times New Roman"/>
          <w:szCs w:val="24"/>
        </w:rPr>
        <w:t>ny</w:t>
      </w:r>
      <w:r w:rsidR="00767020" w:rsidRPr="005B1F5D">
        <w:rPr>
          <w:rFonts w:ascii="Times New Roman" w:hAnsi="Times New Roman" w:cs="Times New Roman"/>
          <w:szCs w:val="24"/>
        </w:rPr>
        <w:t xml:space="preserve"> sale took place since the </w:t>
      </w:r>
      <w:r w:rsidR="00432F9D" w:rsidRPr="005B1F5D">
        <w:rPr>
          <w:rFonts w:ascii="Times New Roman" w:hAnsi="Times New Roman" w:cs="Times New Roman"/>
          <w:szCs w:val="24"/>
        </w:rPr>
        <w:t>first</w:t>
      </w:r>
      <w:r w:rsidR="00767020" w:rsidRPr="005B1F5D">
        <w:rPr>
          <w:rFonts w:ascii="Times New Roman" w:hAnsi="Times New Roman" w:cs="Times New Roman"/>
          <w:szCs w:val="24"/>
        </w:rPr>
        <w:t xml:space="preserve"> </w:t>
      </w:r>
      <w:r w:rsidR="00767020" w:rsidRPr="005B1F5D">
        <w:rPr>
          <w:rFonts w:ascii="Times New Roman" w:hAnsi="Times New Roman" w:cs="Times New Roman"/>
          <w:szCs w:val="24"/>
        </w:rPr>
        <w:lastRenderedPageBreak/>
        <w:t>appellant did not prove that there w</w:t>
      </w:r>
      <w:r w:rsidR="00DC2910" w:rsidRPr="005B1F5D">
        <w:rPr>
          <w:rFonts w:ascii="Times New Roman" w:hAnsi="Times New Roman" w:cs="Times New Roman"/>
          <w:szCs w:val="24"/>
        </w:rPr>
        <w:t>ere any</w:t>
      </w:r>
      <w:r w:rsidR="00767020" w:rsidRPr="005B1F5D">
        <w:rPr>
          <w:rFonts w:ascii="Times New Roman" w:hAnsi="Times New Roman" w:cs="Times New Roman"/>
          <w:szCs w:val="24"/>
        </w:rPr>
        <w:t xml:space="preserve"> agreement</w:t>
      </w:r>
      <w:r w:rsidR="00DC2910" w:rsidRPr="005B1F5D">
        <w:rPr>
          <w:rFonts w:ascii="Times New Roman" w:hAnsi="Times New Roman" w:cs="Times New Roman"/>
          <w:szCs w:val="24"/>
        </w:rPr>
        <w:t>s</w:t>
      </w:r>
      <w:r w:rsidR="00767020" w:rsidRPr="005B1F5D">
        <w:rPr>
          <w:rFonts w:ascii="Times New Roman" w:hAnsi="Times New Roman" w:cs="Times New Roman"/>
          <w:szCs w:val="24"/>
        </w:rPr>
        <w:t xml:space="preserve"> of sale</w:t>
      </w:r>
      <w:r w:rsidR="00F306FC" w:rsidRPr="005B1F5D">
        <w:rPr>
          <w:rFonts w:ascii="Times New Roman" w:hAnsi="Times New Roman" w:cs="Times New Roman"/>
          <w:szCs w:val="24"/>
        </w:rPr>
        <w:t xml:space="preserve"> but</w:t>
      </w:r>
      <w:r w:rsidR="001344A6" w:rsidRPr="005B1F5D">
        <w:rPr>
          <w:rFonts w:ascii="Times New Roman" w:hAnsi="Times New Roman" w:cs="Times New Roman"/>
          <w:szCs w:val="24"/>
        </w:rPr>
        <w:t xml:space="preserve"> instead tendered</w:t>
      </w:r>
      <w:r w:rsidR="00F306FC" w:rsidRPr="005B1F5D">
        <w:rPr>
          <w:rFonts w:ascii="Times New Roman" w:hAnsi="Times New Roman" w:cs="Times New Roman"/>
          <w:szCs w:val="24"/>
        </w:rPr>
        <w:t xml:space="preserve"> </w:t>
      </w:r>
      <w:r w:rsidR="00EE1739" w:rsidRPr="005B1F5D">
        <w:rPr>
          <w:rFonts w:ascii="Times New Roman" w:hAnsi="Times New Roman" w:cs="Times New Roman"/>
          <w:szCs w:val="24"/>
        </w:rPr>
        <w:t>letters</w:t>
      </w:r>
      <w:r w:rsidR="00EE1739">
        <w:rPr>
          <w:rFonts w:ascii="Times New Roman" w:hAnsi="Times New Roman" w:cs="Times New Roman"/>
          <w:szCs w:val="24"/>
        </w:rPr>
        <w:t xml:space="preserve"> as</w:t>
      </w:r>
      <w:r w:rsidR="001344A6" w:rsidRPr="005B1F5D">
        <w:rPr>
          <w:rFonts w:ascii="Times New Roman" w:hAnsi="Times New Roman" w:cs="Times New Roman"/>
          <w:szCs w:val="24"/>
        </w:rPr>
        <w:t xml:space="preserve"> </w:t>
      </w:r>
      <w:r w:rsidR="00F306FC" w:rsidRPr="005B1F5D">
        <w:rPr>
          <w:rFonts w:ascii="Times New Roman" w:hAnsi="Times New Roman" w:cs="Times New Roman"/>
          <w:szCs w:val="24"/>
        </w:rPr>
        <w:t>confirmation of sale</w:t>
      </w:r>
      <w:r w:rsidR="00DC2910" w:rsidRPr="005B1F5D">
        <w:rPr>
          <w:rFonts w:ascii="Times New Roman" w:hAnsi="Times New Roman" w:cs="Times New Roman"/>
          <w:szCs w:val="24"/>
        </w:rPr>
        <w:t>s</w:t>
      </w:r>
      <w:r w:rsidR="00767020" w:rsidRPr="005B1F5D">
        <w:rPr>
          <w:rFonts w:ascii="Times New Roman" w:hAnsi="Times New Roman" w:cs="Times New Roman"/>
          <w:szCs w:val="24"/>
        </w:rPr>
        <w:t xml:space="preserve">. </w:t>
      </w:r>
      <w:r w:rsidR="00F306FC" w:rsidRPr="005B1F5D">
        <w:rPr>
          <w:rFonts w:ascii="Times New Roman" w:hAnsi="Times New Roman" w:cs="Times New Roman"/>
          <w:szCs w:val="24"/>
        </w:rPr>
        <w:t xml:space="preserve">The court </w:t>
      </w:r>
      <w:r w:rsidR="00F306FC" w:rsidRPr="005B1F5D">
        <w:rPr>
          <w:rFonts w:ascii="Times New Roman" w:hAnsi="Times New Roman" w:cs="Times New Roman"/>
          <w:i/>
          <w:iCs/>
          <w:szCs w:val="24"/>
        </w:rPr>
        <w:t>a quo</w:t>
      </w:r>
      <w:r w:rsidR="00F306FC" w:rsidRPr="005B1F5D">
        <w:rPr>
          <w:rFonts w:ascii="Times New Roman" w:hAnsi="Times New Roman" w:cs="Times New Roman"/>
          <w:szCs w:val="24"/>
        </w:rPr>
        <w:t xml:space="preserve"> </w:t>
      </w:r>
      <w:r w:rsidR="00DC2910" w:rsidRPr="005B1F5D">
        <w:rPr>
          <w:rFonts w:ascii="Times New Roman" w:hAnsi="Times New Roman" w:cs="Times New Roman"/>
          <w:szCs w:val="24"/>
        </w:rPr>
        <w:t xml:space="preserve">also </w:t>
      </w:r>
      <w:r w:rsidR="00F306FC" w:rsidRPr="005B1F5D">
        <w:rPr>
          <w:rFonts w:ascii="Times New Roman" w:hAnsi="Times New Roman" w:cs="Times New Roman"/>
          <w:szCs w:val="24"/>
        </w:rPr>
        <w:t>held that</w:t>
      </w:r>
      <w:r w:rsidR="00767020" w:rsidRPr="005B1F5D">
        <w:rPr>
          <w:rFonts w:ascii="Times New Roman" w:hAnsi="Times New Roman" w:cs="Times New Roman"/>
          <w:szCs w:val="24"/>
        </w:rPr>
        <w:t xml:space="preserve"> the</w:t>
      </w:r>
      <w:r w:rsidR="00432F9D" w:rsidRPr="005B1F5D">
        <w:rPr>
          <w:rFonts w:ascii="Times New Roman" w:hAnsi="Times New Roman" w:cs="Times New Roman"/>
          <w:szCs w:val="24"/>
        </w:rPr>
        <w:t xml:space="preserve"> fiscal tax</w:t>
      </w:r>
      <w:r w:rsidR="00767020" w:rsidRPr="005B1F5D">
        <w:rPr>
          <w:rFonts w:ascii="Times New Roman" w:hAnsi="Times New Roman" w:cs="Times New Roman"/>
          <w:szCs w:val="24"/>
        </w:rPr>
        <w:t xml:space="preserve"> invoices </w:t>
      </w:r>
      <w:r w:rsidR="00F306FC" w:rsidRPr="005B1F5D">
        <w:rPr>
          <w:rFonts w:ascii="Times New Roman" w:hAnsi="Times New Roman" w:cs="Times New Roman"/>
          <w:szCs w:val="24"/>
        </w:rPr>
        <w:t>tendered</w:t>
      </w:r>
      <w:r w:rsidR="00767020" w:rsidRPr="005B1F5D">
        <w:rPr>
          <w:rFonts w:ascii="Times New Roman" w:hAnsi="Times New Roman" w:cs="Times New Roman"/>
          <w:szCs w:val="24"/>
        </w:rPr>
        <w:t xml:space="preserve"> by the </w:t>
      </w:r>
      <w:r w:rsidR="00432F9D" w:rsidRPr="005B1F5D">
        <w:rPr>
          <w:rFonts w:ascii="Times New Roman" w:hAnsi="Times New Roman" w:cs="Times New Roman"/>
          <w:szCs w:val="24"/>
        </w:rPr>
        <w:t>first</w:t>
      </w:r>
      <w:r w:rsidR="00767020" w:rsidRPr="005B1F5D">
        <w:rPr>
          <w:rFonts w:ascii="Times New Roman" w:hAnsi="Times New Roman" w:cs="Times New Roman"/>
          <w:szCs w:val="24"/>
        </w:rPr>
        <w:t xml:space="preserve"> appellant</w:t>
      </w:r>
      <w:r w:rsidR="001344A6" w:rsidRPr="005B1F5D">
        <w:rPr>
          <w:rFonts w:ascii="Times New Roman" w:hAnsi="Times New Roman" w:cs="Times New Roman"/>
          <w:szCs w:val="24"/>
        </w:rPr>
        <w:t>, as pro</w:t>
      </w:r>
      <w:r w:rsidR="00894ABB" w:rsidRPr="005B1F5D">
        <w:rPr>
          <w:rFonts w:ascii="Times New Roman" w:hAnsi="Times New Roman" w:cs="Times New Roman"/>
          <w:szCs w:val="24"/>
        </w:rPr>
        <w:t>of</w:t>
      </w:r>
      <w:r w:rsidR="001344A6" w:rsidRPr="005B1F5D">
        <w:rPr>
          <w:rFonts w:ascii="Times New Roman" w:hAnsi="Times New Roman" w:cs="Times New Roman"/>
          <w:szCs w:val="24"/>
        </w:rPr>
        <w:t xml:space="preserve"> of payment,</w:t>
      </w:r>
      <w:r w:rsidR="00767020" w:rsidRPr="005B1F5D">
        <w:rPr>
          <w:rFonts w:ascii="Times New Roman" w:hAnsi="Times New Roman" w:cs="Times New Roman"/>
          <w:szCs w:val="24"/>
        </w:rPr>
        <w:t xml:space="preserve"> were not receipts </w:t>
      </w:r>
      <w:r w:rsidR="00555B83" w:rsidRPr="005B1F5D">
        <w:rPr>
          <w:rFonts w:ascii="Times New Roman" w:hAnsi="Times New Roman" w:cs="Times New Roman"/>
          <w:szCs w:val="24"/>
        </w:rPr>
        <w:t>and were</w:t>
      </w:r>
      <w:r w:rsidR="00767020" w:rsidRPr="005B1F5D">
        <w:rPr>
          <w:rFonts w:ascii="Times New Roman" w:hAnsi="Times New Roman" w:cs="Times New Roman"/>
          <w:szCs w:val="24"/>
        </w:rPr>
        <w:t xml:space="preserve"> </w:t>
      </w:r>
      <w:r w:rsidR="00F718BA" w:rsidRPr="005B1F5D">
        <w:rPr>
          <w:rFonts w:ascii="Times New Roman" w:hAnsi="Times New Roman" w:cs="Times New Roman"/>
          <w:szCs w:val="24"/>
        </w:rPr>
        <w:t xml:space="preserve">thus </w:t>
      </w:r>
      <w:r w:rsidR="00767020" w:rsidRPr="005B1F5D">
        <w:rPr>
          <w:rFonts w:ascii="Times New Roman" w:hAnsi="Times New Roman" w:cs="Times New Roman"/>
          <w:szCs w:val="24"/>
        </w:rPr>
        <w:t xml:space="preserve">not proof of payment.  </w:t>
      </w:r>
    </w:p>
    <w:p w14:paraId="5FE4DFEA" w14:textId="77777777" w:rsidR="00EE1739" w:rsidRDefault="00EE1739" w:rsidP="00EE1739">
      <w:pPr>
        <w:spacing w:after="0" w:line="240" w:lineRule="auto"/>
        <w:ind w:left="0" w:right="0" w:firstLine="1134"/>
        <w:rPr>
          <w:rFonts w:ascii="Times New Roman" w:hAnsi="Times New Roman" w:cs="Times New Roman"/>
          <w:szCs w:val="24"/>
        </w:rPr>
      </w:pPr>
    </w:p>
    <w:p w14:paraId="01D2F0A2" w14:textId="4110AF12" w:rsidR="009E2BC2" w:rsidRDefault="00767020" w:rsidP="00EE1739">
      <w:pPr>
        <w:spacing w:after="195" w:line="480" w:lineRule="auto"/>
        <w:ind w:right="0" w:firstLine="1124"/>
        <w:rPr>
          <w:rFonts w:ascii="Times New Roman" w:hAnsi="Times New Roman" w:cs="Times New Roman"/>
          <w:szCs w:val="24"/>
        </w:rPr>
      </w:pPr>
      <w:r w:rsidRPr="005B1F5D">
        <w:rPr>
          <w:rFonts w:ascii="Times New Roman" w:hAnsi="Times New Roman" w:cs="Times New Roman"/>
          <w:szCs w:val="24"/>
        </w:rPr>
        <w:t xml:space="preserve">The court </w:t>
      </w:r>
      <w:r w:rsidR="00F306FC" w:rsidRPr="005B1F5D">
        <w:rPr>
          <w:rFonts w:ascii="Times New Roman" w:hAnsi="Times New Roman" w:cs="Times New Roman"/>
          <w:i/>
          <w:iCs/>
          <w:szCs w:val="24"/>
        </w:rPr>
        <w:t>a quo</w:t>
      </w:r>
      <w:r w:rsidR="00F306FC" w:rsidRPr="005B1F5D">
        <w:rPr>
          <w:rFonts w:ascii="Times New Roman" w:hAnsi="Times New Roman" w:cs="Times New Roman"/>
          <w:szCs w:val="24"/>
        </w:rPr>
        <w:t xml:space="preserve"> </w:t>
      </w:r>
      <w:r w:rsidR="00684AF7" w:rsidRPr="005B1F5D">
        <w:rPr>
          <w:rFonts w:ascii="Times New Roman" w:hAnsi="Times New Roman" w:cs="Times New Roman"/>
          <w:szCs w:val="24"/>
        </w:rPr>
        <w:t>found that</w:t>
      </w:r>
      <w:r w:rsidR="005B12B8" w:rsidRPr="005B1F5D">
        <w:rPr>
          <w:rFonts w:ascii="Times New Roman" w:hAnsi="Times New Roman" w:cs="Times New Roman"/>
          <w:szCs w:val="24"/>
        </w:rPr>
        <w:t xml:space="preserve"> from the circumstances of the case</w:t>
      </w:r>
      <w:r w:rsidR="009E2BC2" w:rsidRPr="005B1F5D">
        <w:rPr>
          <w:rFonts w:ascii="Times New Roman" w:hAnsi="Times New Roman" w:cs="Times New Roman"/>
          <w:szCs w:val="24"/>
        </w:rPr>
        <w:t>, there</w:t>
      </w:r>
      <w:r w:rsidRPr="005B1F5D">
        <w:rPr>
          <w:rFonts w:ascii="Times New Roman" w:hAnsi="Times New Roman" w:cs="Times New Roman"/>
          <w:szCs w:val="24"/>
        </w:rPr>
        <w:t xml:space="preserve"> was collusion between </w:t>
      </w:r>
      <w:r w:rsidR="00496C87" w:rsidRPr="005B1F5D">
        <w:rPr>
          <w:rFonts w:ascii="Times New Roman" w:hAnsi="Times New Roman" w:cs="Times New Roman"/>
          <w:szCs w:val="24"/>
        </w:rPr>
        <w:t>the judgement debtor</w:t>
      </w:r>
      <w:r w:rsidRPr="005B1F5D">
        <w:rPr>
          <w:rFonts w:ascii="Times New Roman" w:hAnsi="Times New Roman" w:cs="Times New Roman"/>
          <w:szCs w:val="24"/>
        </w:rPr>
        <w:t xml:space="preserve"> and the </w:t>
      </w:r>
      <w:r w:rsidR="005B12B8" w:rsidRPr="005B1F5D">
        <w:rPr>
          <w:rFonts w:ascii="Times New Roman" w:hAnsi="Times New Roman" w:cs="Times New Roman"/>
          <w:szCs w:val="24"/>
        </w:rPr>
        <w:t>first</w:t>
      </w:r>
      <w:r w:rsidRPr="005B1F5D">
        <w:rPr>
          <w:rFonts w:ascii="Times New Roman" w:hAnsi="Times New Roman" w:cs="Times New Roman"/>
          <w:szCs w:val="24"/>
        </w:rPr>
        <w:t xml:space="preserve"> appellant since the trucks that were attached </w:t>
      </w:r>
      <w:r w:rsidR="00496C87" w:rsidRPr="005B1F5D">
        <w:rPr>
          <w:rFonts w:ascii="Times New Roman" w:hAnsi="Times New Roman" w:cs="Times New Roman"/>
          <w:szCs w:val="24"/>
        </w:rPr>
        <w:t>were</w:t>
      </w:r>
      <w:r w:rsidR="005B12B8" w:rsidRPr="005B1F5D">
        <w:rPr>
          <w:rFonts w:ascii="Times New Roman" w:hAnsi="Times New Roman" w:cs="Times New Roman"/>
          <w:szCs w:val="24"/>
        </w:rPr>
        <w:t xml:space="preserve"> still</w:t>
      </w:r>
      <w:r w:rsidR="00496C87" w:rsidRPr="005B1F5D">
        <w:rPr>
          <w:rFonts w:ascii="Times New Roman" w:hAnsi="Times New Roman" w:cs="Times New Roman"/>
          <w:szCs w:val="24"/>
        </w:rPr>
        <w:t xml:space="preserve"> branded </w:t>
      </w:r>
      <w:r w:rsidR="005B12B8" w:rsidRPr="005B1F5D">
        <w:rPr>
          <w:rFonts w:ascii="Times New Roman" w:hAnsi="Times New Roman" w:cs="Times New Roman"/>
          <w:szCs w:val="24"/>
        </w:rPr>
        <w:t xml:space="preserve">with </w:t>
      </w:r>
      <w:r w:rsidR="00496C87" w:rsidRPr="005B1F5D">
        <w:rPr>
          <w:rFonts w:ascii="Times New Roman" w:hAnsi="Times New Roman" w:cs="Times New Roman"/>
          <w:szCs w:val="24"/>
        </w:rPr>
        <w:t>the judgment debtor’s logo, name and colour,</w:t>
      </w:r>
      <w:r w:rsidRPr="005B1F5D">
        <w:rPr>
          <w:rFonts w:ascii="Times New Roman" w:hAnsi="Times New Roman" w:cs="Times New Roman"/>
          <w:szCs w:val="24"/>
        </w:rPr>
        <w:t xml:space="preserve"> almost </w:t>
      </w:r>
      <w:r w:rsidR="00894ABB" w:rsidRPr="005B1F5D">
        <w:rPr>
          <w:rFonts w:ascii="Times New Roman" w:hAnsi="Times New Roman" w:cs="Times New Roman"/>
          <w:szCs w:val="24"/>
        </w:rPr>
        <w:t>a year</w:t>
      </w:r>
      <w:r w:rsidRPr="005B1F5D">
        <w:rPr>
          <w:rFonts w:ascii="Times New Roman" w:hAnsi="Times New Roman" w:cs="Times New Roman"/>
          <w:szCs w:val="24"/>
        </w:rPr>
        <w:t xml:space="preserve"> aft</w:t>
      </w:r>
      <w:r w:rsidR="00EE1739">
        <w:rPr>
          <w:rFonts w:ascii="Times New Roman" w:hAnsi="Times New Roman" w:cs="Times New Roman"/>
          <w:szCs w:val="24"/>
        </w:rPr>
        <w:t xml:space="preserve">er the alleged sale took place.  </w:t>
      </w:r>
      <w:r w:rsidR="005B12B8" w:rsidRPr="005B1F5D">
        <w:rPr>
          <w:rFonts w:ascii="Times New Roman" w:hAnsi="Times New Roman" w:cs="Times New Roman"/>
          <w:szCs w:val="24"/>
        </w:rPr>
        <w:t>Consequently,</w:t>
      </w:r>
      <w:r w:rsidR="009E2BC2" w:rsidRPr="005B1F5D">
        <w:rPr>
          <w:rFonts w:ascii="Times New Roman" w:hAnsi="Times New Roman" w:cs="Times New Roman"/>
          <w:szCs w:val="24"/>
        </w:rPr>
        <w:t xml:space="preserve"> the court </w:t>
      </w:r>
      <w:r w:rsidR="009E2BC2" w:rsidRPr="005B1F5D">
        <w:rPr>
          <w:rFonts w:ascii="Times New Roman" w:hAnsi="Times New Roman" w:cs="Times New Roman"/>
          <w:i/>
          <w:iCs/>
          <w:szCs w:val="24"/>
        </w:rPr>
        <w:t>a quo</w:t>
      </w:r>
      <w:r w:rsidR="009E2BC2" w:rsidRPr="005B1F5D">
        <w:rPr>
          <w:rFonts w:ascii="Times New Roman" w:hAnsi="Times New Roman" w:cs="Times New Roman"/>
          <w:szCs w:val="24"/>
        </w:rPr>
        <w:t xml:space="preserve"> held that the </w:t>
      </w:r>
      <w:r w:rsidR="005B12B8" w:rsidRPr="005B1F5D">
        <w:rPr>
          <w:rFonts w:ascii="Times New Roman" w:hAnsi="Times New Roman" w:cs="Times New Roman"/>
          <w:szCs w:val="24"/>
        </w:rPr>
        <w:t>first</w:t>
      </w:r>
      <w:r w:rsidR="009E2BC2" w:rsidRPr="005B1F5D">
        <w:rPr>
          <w:rFonts w:ascii="Times New Roman" w:hAnsi="Times New Roman" w:cs="Times New Roman"/>
          <w:szCs w:val="24"/>
        </w:rPr>
        <w:t xml:space="preserve"> appellant had failed to prove that the attached </w:t>
      </w:r>
      <w:r w:rsidR="005B12B8" w:rsidRPr="005B1F5D">
        <w:rPr>
          <w:rFonts w:ascii="Times New Roman" w:hAnsi="Times New Roman" w:cs="Times New Roman"/>
          <w:szCs w:val="24"/>
        </w:rPr>
        <w:t>trucks</w:t>
      </w:r>
      <w:r w:rsidR="005C5515">
        <w:rPr>
          <w:rFonts w:ascii="Times New Roman" w:hAnsi="Times New Roman" w:cs="Times New Roman"/>
          <w:szCs w:val="24"/>
        </w:rPr>
        <w:t xml:space="preserve">, </w:t>
      </w:r>
      <w:r w:rsidR="005B12B8" w:rsidRPr="005B1F5D">
        <w:rPr>
          <w:rFonts w:ascii="Times New Roman" w:hAnsi="Times New Roman" w:cs="Times New Roman"/>
          <w:szCs w:val="24"/>
        </w:rPr>
        <w:t>it had claimed,</w:t>
      </w:r>
      <w:r w:rsidR="009E2BC2" w:rsidRPr="005B1F5D">
        <w:rPr>
          <w:rFonts w:ascii="Times New Roman" w:hAnsi="Times New Roman" w:cs="Times New Roman"/>
          <w:szCs w:val="24"/>
        </w:rPr>
        <w:t xml:space="preserve"> belonged to it.</w:t>
      </w:r>
    </w:p>
    <w:p w14:paraId="5429EE33" w14:textId="77777777" w:rsidR="00EE1739" w:rsidRPr="005B1F5D" w:rsidRDefault="00EE1739" w:rsidP="00EE1739">
      <w:pPr>
        <w:spacing w:after="0" w:line="240" w:lineRule="auto"/>
        <w:ind w:right="0" w:firstLine="1124"/>
        <w:rPr>
          <w:rFonts w:ascii="Times New Roman" w:hAnsi="Times New Roman" w:cs="Times New Roman"/>
          <w:szCs w:val="24"/>
        </w:rPr>
      </w:pPr>
    </w:p>
    <w:p w14:paraId="1DA10082" w14:textId="6749ADB8" w:rsidR="00F278D7" w:rsidRDefault="008505D0" w:rsidP="00EE1739">
      <w:pPr>
        <w:spacing w:after="195" w:line="480" w:lineRule="auto"/>
        <w:ind w:left="0" w:right="0" w:firstLine="1134"/>
        <w:rPr>
          <w:rFonts w:ascii="Times New Roman" w:hAnsi="Times New Roman" w:cs="Times New Roman"/>
          <w:szCs w:val="24"/>
        </w:rPr>
      </w:pPr>
      <w:r w:rsidRPr="005B1F5D">
        <w:rPr>
          <w:rFonts w:ascii="Times New Roman" w:hAnsi="Times New Roman" w:cs="Times New Roman"/>
          <w:szCs w:val="24"/>
        </w:rPr>
        <w:t>In respect of</w:t>
      </w:r>
      <w:r w:rsidR="00767020" w:rsidRPr="005B1F5D">
        <w:rPr>
          <w:rFonts w:ascii="Times New Roman" w:hAnsi="Times New Roman" w:cs="Times New Roman"/>
          <w:szCs w:val="24"/>
        </w:rPr>
        <w:t xml:space="preserve"> the </w:t>
      </w:r>
      <w:r w:rsidR="00383219" w:rsidRPr="005B1F5D">
        <w:rPr>
          <w:rFonts w:ascii="Times New Roman" w:hAnsi="Times New Roman" w:cs="Times New Roman"/>
          <w:szCs w:val="24"/>
        </w:rPr>
        <w:t>second</w:t>
      </w:r>
      <w:r w:rsidR="00767020" w:rsidRPr="005B1F5D">
        <w:rPr>
          <w:rFonts w:ascii="Times New Roman" w:hAnsi="Times New Roman" w:cs="Times New Roman"/>
          <w:szCs w:val="24"/>
        </w:rPr>
        <w:t xml:space="preserve"> appellant</w:t>
      </w:r>
      <w:r w:rsidRPr="005B1F5D">
        <w:rPr>
          <w:rFonts w:ascii="Times New Roman" w:hAnsi="Times New Roman" w:cs="Times New Roman"/>
          <w:szCs w:val="24"/>
        </w:rPr>
        <w:t>’s claim</w:t>
      </w:r>
      <w:r w:rsidR="00767020" w:rsidRPr="005B1F5D">
        <w:rPr>
          <w:rFonts w:ascii="Times New Roman" w:hAnsi="Times New Roman" w:cs="Times New Roman"/>
          <w:szCs w:val="24"/>
        </w:rPr>
        <w:t xml:space="preserve">, the court </w:t>
      </w:r>
      <w:r w:rsidR="00F718BA" w:rsidRPr="005B1F5D">
        <w:rPr>
          <w:rFonts w:ascii="Times New Roman" w:hAnsi="Times New Roman" w:cs="Times New Roman"/>
          <w:szCs w:val="24"/>
        </w:rPr>
        <w:t>held</w:t>
      </w:r>
      <w:r w:rsidR="00767020" w:rsidRPr="005B1F5D">
        <w:rPr>
          <w:rFonts w:ascii="Times New Roman" w:hAnsi="Times New Roman" w:cs="Times New Roman"/>
          <w:szCs w:val="24"/>
        </w:rPr>
        <w:t xml:space="preserve"> that it was satisfied that all the trucks</w:t>
      </w:r>
      <w:r w:rsidR="00515D8E">
        <w:rPr>
          <w:rFonts w:ascii="Times New Roman" w:hAnsi="Times New Roman" w:cs="Times New Roman"/>
          <w:szCs w:val="24"/>
        </w:rPr>
        <w:t>,</w:t>
      </w:r>
      <w:r w:rsidR="00767020" w:rsidRPr="005B1F5D">
        <w:rPr>
          <w:rFonts w:ascii="Times New Roman" w:hAnsi="Times New Roman" w:cs="Times New Roman"/>
          <w:szCs w:val="24"/>
        </w:rPr>
        <w:t xml:space="preserve"> except </w:t>
      </w:r>
      <w:r w:rsidRPr="005B1F5D">
        <w:rPr>
          <w:rFonts w:ascii="Times New Roman" w:hAnsi="Times New Roman" w:cs="Times New Roman"/>
          <w:szCs w:val="24"/>
        </w:rPr>
        <w:t xml:space="preserve">the </w:t>
      </w:r>
      <w:r w:rsidR="00767020" w:rsidRPr="005B1F5D">
        <w:rPr>
          <w:rFonts w:ascii="Times New Roman" w:hAnsi="Times New Roman" w:cs="Times New Roman"/>
          <w:szCs w:val="24"/>
        </w:rPr>
        <w:t xml:space="preserve">one with chassis number IFUJAWCC7BLAY9253 </w:t>
      </w:r>
      <w:r w:rsidR="003E3FB7">
        <w:rPr>
          <w:rFonts w:ascii="Times New Roman" w:hAnsi="Times New Roman" w:cs="Times New Roman"/>
          <w:szCs w:val="24"/>
        </w:rPr>
        <w:t xml:space="preserve">and </w:t>
      </w:r>
      <w:r w:rsidR="00850EBE" w:rsidRPr="005B1F5D">
        <w:rPr>
          <w:rFonts w:ascii="Times New Roman" w:hAnsi="Times New Roman" w:cs="Times New Roman"/>
          <w:szCs w:val="24"/>
        </w:rPr>
        <w:t xml:space="preserve">registration number </w:t>
      </w:r>
      <w:r w:rsidR="00EE1739">
        <w:rPr>
          <w:rFonts w:ascii="Times New Roman" w:hAnsi="Times New Roman" w:cs="Times New Roman"/>
          <w:szCs w:val="24"/>
        </w:rPr>
        <w:t xml:space="preserve">                  </w:t>
      </w:r>
      <w:r w:rsidR="00850EBE" w:rsidRPr="005B1F5D">
        <w:rPr>
          <w:rFonts w:ascii="Times New Roman" w:hAnsi="Times New Roman" w:cs="Times New Roman"/>
          <w:szCs w:val="24"/>
        </w:rPr>
        <w:t>ADS 4854</w:t>
      </w:r>
      <w:r w:rsidRPr="005B1F5D">
        <w:rPr>
          <w:rFonts w:ascii="Times New Roman" w:hAnsi="Times New Roman" w:cs="Times New Roman"/>
          <w:szCs w:val="24"/>
        </w:rPr>
        <w:t>,</w:t>
      </w:r>
      <w:r w:rsidR="00850EBE" w:rsidRPr="005B1F5D">
        <w:rPr>
          <w:rFonts w:ascii="Times New Roman" w:hAnsi="Times New Roman" w:cs="Times New Roman"/>
          <w:szCs w:val="24"/>
        </w:rPr>
        <w:t xml:space="preserve"> </w:t>
      </w:r>
      <w:r w:rsidR="00767020" w:rsidRPr="005B1F5D">
        <w:rPr>
          <w:rFonts w:ascii="Times New Roman" w:hAnsi="Times New Roman" w:cs="Times New Roman"/>
          <w:szCs w:val="24"/>
        </w:rPr>
        <w:t xml:space="preserve">belonged to the </w:t>
      </w:r>
      <w:r w:rsidR="00383219" w:rsidRPr="005B1F5D">
        <w:rPr>
          <w:rFonts w:ascii="Times New Roman" w:hAnsi="Times New Roman" w:cs="Times New Roman"/>
          <w:szCs w:val="24"/>
        </w:rPr>
        <w:t>second</w:t>
      </w:r>
      <w:r w:rsidR="00767020" w:rsidRPr="005B1F5D">
        <w:rPr>
          <w:rFonts w:ascii="Times New Roman" w:hAnsi="Times New Roman" w:cs="Times New Roman"/>
          <w:szCs w:val="24"/>
        </w:rPr>
        <w:t xml:space="preserve"> appellant</w:t>
      </w:r>
      <w:r w:rsidR="00894ABB" w:rsidRPr="005B1F5D">
        <w:rPr>
          <w:rFonts w:ascii="Times New Roman" w:hAnsi="Times New Roman" w:cs="Times New Roman"/>
          <w:szCs w:val="24"/>
        </w:rPr>
        <w:t xml:space="preserve"> as these were registered in the second </w:t>
      </w:r>
      <w:r w:rsidRPr="005B1F5D">
        <w:rPr>
          <w:rFonts w:ascii="Times New Roman" w:hAnsi="Times New Roman" w:cs="Times New Roman"/>
          <w:szCs w:val="24"/>
        </w:rPr>
        <w:t>appella</w:t>
      </w:r>
      <w:r w:rsidR="00894ABB" w:rsidRPr="005B1F5D">
        <w:rPr>
          <w:rFonts w:ascii="Times New Roman" w:hAnsi="Times New Roman" w:cs="Times New Roman"/>
          <w:szCs w:val="24"/>
        </w:rPr>
        <w:t>nt’s name long before the cause of action that led to the writ in question arose.</w:t>
      </w:r>
      <w:r w:rsidR="00EE1739">
        <w:rPr>
          <w:rFonts w:ascii="Times New Roman" w:hAnsi="Times New Roman" w:cs="Times New Roman"/>
          <w:szCs w:val="24"/>
        </w:rPr>
        <w:t xml:space="preserve">  </w:t>
      </w:r>
      <w:r w:rsidR="00767020" w:rsidRPr="005B1F5D">
        <w:rPr>
          <w:rFonts w:ascii="Times New Roman" w:hAnsi="Times New Roman" w:cs="Times New Roman"/>
          <w:szCs w:val="24"/>
        </w:rPr>
        <w:t>It</w:t>
      </w:r>
      <w:r w:rsidR="002013D9" w:rsidRPr="005B1F5D">
        <w:rPr>
          <w:rFonts w:ascii="Times New Roman" w:hAnsi="Times New Roman" w:cs="Times New Roman"/>
          <w:szCs w:val="24"/>
        </w:rPr>
        <w:t>,</w:t>
      </w:r>
      <w:r w:rsidR="00767020" w:rsidRPr="005B1F5D">
        <w:rPr>
          <w:rFonts w:ascii="Times New Roman" w:hAnsi="Times New Roman" w:cs="Times New Roman"/>
          <w:szCs w:val="24"/>
        </w:rPr>
        <w:t xml:space="preserve"> </w:t>
      </w:r>
      <w:r w:rsidRPr="005B1F5D">
        <w:rPr>
          <w:rFonts w:ascii="Times New Roman" w:hAnsi="Times New Roman" w:cs="Times New Roman"/>
          <w:szCs w:val="24"/>
        </w:rPr>
        <w:t>however</w:t>
      </w:r>
      <w:r w:rsidR="002013D9" w:rsidRPr="005B1F5D">
        <w:rPr>
          <w:rFonts w:ascii="Times New Roman" w:hAnsi="Times New Roman" w:cs="Times New Roman"/>
          <w:szCs w:val="24"/>
        </w:rPr>
        <w:t>,</w:t>
      </w:r>
      <w:r w:rsidRPr="005B1F5D">
        <w:rPr>
          <w:rFonts w:ascii="Times New Roman" w:hAnsi="Times New Roman" w:cs="Times New Roman"/>
          <w:szCs w:val="24"/>
        </w:rPr>
        <w:t xml:space="preserve"> </w:t>
      </w:r>
      <w:r w:rsidR="00F718BA" w:rsidRPr="005B1F5D">
        <w:rPr>
          <w:rFonts w:ascii="Times New Roman" w:hAnsi="Times New Roman" w:cs="Times New Roman"/>
          <w:szCs w:val="24"/>
        </w:rPr>
        <w:t>held</w:t>
      </w:r>
      <w:r w:rsidR="00767020" w:rsidRPr="005B1F5D">
        <w:rPr>
          <w:rFonts w:ascii="Times New Roman" w:hAnsi="Times New Roman" w:cs="Times New Roman"/>
          <w:szCs w:val="24"/>
        </w:rPr>
        <w:t xml:space="preserve"> </w:t>
      </w:r>
      <w:r w:rsidR="00BA2A6B" w:rsidRPr="005B1F5D">
        <w:rPr>
          <w:rFonts w:ascii="Times New Roman" w:hAnsi="Times New Roman" w:cs="Times New Roman"/>
          <w:szCs w:val="24"/>
        </w:rPr>
        <w:t>that truck</w:t>
      </w:r>
      <w:r w:rsidRPr="005B1F5D">
        <w:rPr>
          <w:rFonts w:ascii="Times New Roman" w:hAnsi="Times New Roman" w:cs="Times New Roman"/>
          <w:szCs w:val="24"/>
        </w:rPr>
        <w:t xml:space="preserve"> registration number</w:t>
      </w:r>
      <w:r w:rsidR="00850EBE" w:rsidRPr="005B1F5D">
        <w:rPr>
          <w:rFonts w:ascii="Times New Roman" w:hAnsi="Times New Roman" w:cs="Times New Roman"/>
          <w:szCs w:val="24"/>
        </w:rPr>
        <w:t xml:space="preserve"> ADS </w:t>
      </w:r>
      <w:r w:rsidR="00BA2A6B" w:rsidRPr="005B1F5D">
        <w:rPr>
          <w:rFonts w:ascii="Times New Roman" w:hAnsi="Times New Roman" w:cs="Times New Roman"/>
          <w:szCs w:val="24"/>
        </w:rPr>
        <w:t>4854 still</w:t>
      </w:r>
      <w:r w:rsidR="00F718BA" w:rsidRPr="005B1F5D">
        <w:rPr>
          <w:rFonts w:ascii="Times New Roman" w:hAnsi="Times New Roman" w:cs="Times New Roman"/>
          <w:szCs w:val="24"/>
        </w:rPr>
        <w:t xml:space="preserve"> belonged to the judgment debtor </w:t>
      </w:r>
      <w:r w:rsidR="00BA2A6B" w:rsidRPr="005B1F5D">
        <w:rPr>
          <w:rFonts w:ascii="Times New Roman" w:hAnsi="Times New Roman" w:cs="Times New Roman"/>
          <w:szCs w:val="24"/>
        </w:rPr>
        <w:t>as there</w:t>
      </w:r>
      <w:r w:rsidR="00F718BA" w:rsidRPr="005B1F5D">
        <w:rPr>
          <w:rFonts w:ascii="Times New Roman" w:hAnsi="Times New Roman" w:cs="Times New Roman"/>
          <w:szCs w:val="24"/>
        </w:rPr>
        <w:t xml:space="preserve"> was </w:t>
      </w:r>
      <w:r w:rsidR="00767020" w:rsidRPr="005B1F5D">
        <w:rPr>
          <w:rFonts w:ascii="Times New Roman" w:hAnsi="Times New Roman" w:cs="Times New Roman"/>
          <w:szCs w:val="24"/>
        </w:rPr>
        <w:t xml:space="preserve">no proof of </w:t>
      </w:r>
      <w:r w:rsidR="00DC2910" w:rsidRPr="005B1F5D">
        <w:rPr>
          <w:rFonts w:ascii="Times New Roman" w:hAnsi="Times New Roman" w:cs="Times New Roman"/>
          <w:szCs w:val="24"/>
        </w:rPr>
        <w:t xml:space="preserve">an </w:t>
      </w:r>
      <w:r w:rsidR="00767020" w:rsidRPr="005B1F5D">
        <w:rPr>
          <w:rFonts w:ascii="Times New Roman" w:hAnsi="Times New Roman" w:cs="Times New Roman"/>
          <w:szCs w:val="24"/>
        </w:rPr>
        <w:t xml:space="preserve">agreement of sale </w:t>
      </w:r>
      <w:r w:rsidR="00DC2910" w:rsidRPr="005B1F5D">
        <w:rPr>
          <w:rFonts w:ascii="Times New Roman" w:hAnsi="Times New Roman" w:cs="Times New Roman"/>
          <w:szCs w:val="24"/>
        </w:rPr>
        <w:t>and</w:t>
      </w:r>
      <w:r w:rsidR="00767020" w:rsidRPr="005B1F5D">
        <w:rPr>
          <w:rFonts w:ascii="Times New Roman" w:hAnsi="Times New Roman" w:cs="Times New Roman"/>
          <w:szCs w:val="24"/>
        </w:rPr>
        <w:t xml:space="preserve"> proof of </w:t>
      </w:r>
      <w:r w:rsidR="00F718BA" w:rsidRPr="005B1F5D">
        <w:rPr>
          <w:rFonts w:ascii="Times New Roman" w:hAnsi="Times New Roman" w:cs="Times New Roman"/>
          <w:szCs w:val="24"/>
        </w:rPr>
        <w:t>payment of the purchase price, let alone proof of transfer</w:t>
      </w:r>
      <w:r w:rsidR="00767020" w:rsidRPr="005B1F5D">
        <w:rPr>
          <w:rFonts w:ascii="Times New Roman" w:hAnsi="Times New Roman" w:cs="Times New Roman"/>
          <w:szCs w:val="24"/>
        </w:rPr>
        <w:t xml:space="preserve"> availed to the court</w:t>
      </w:r>
      <w:r w:rsidR="00891FF0">
        <w:rPr>
          <w:rFonts w:ascii="Times New Roman" w:hAnsi="Times New Roman" w:cs="Times New Roman"/>
          <w:szCs w:val="24"/>
        </w:rPr>
        <w:t>. It therefore</w:t>
      </w:r>
      <w:r w:rsidRPr="005B1F5D">
        <w:rPr>
          <w:rFonts w:ascii="Times New Roman" w:hAnsi="Times New Roman" w:cs="Times New Roman"/>
          <w:szCs w:val="24"/>
        </w:rPr>
        <w:t xml:space="preserve"> declared it executable</w:t>
      </w:r>
      <w:r w:rsidR="00767020" w:rsidRPr="005B1F5D">
        <w:rPr>
          <w:rFonts w:ascii="Times New Roman" w:hAnsi="Times New Roman" w:cs="Times New Roman"/>
          <w:szCs w:val="24"/>
        </w:rPr>
        <w:t>.</w:t>
      </w:r>
    </w:p>
    <w:p w14:paraId="11FACB3B" w14:textId="77777777" w:rsidR="00EE1739" w:rsidRPr="005B1F5D" w:rsidRDefault="00EE1739" w:rsidP="00EE1739">
      <w:pPr>
        <w:spacing w:after="0" w:line="240" w:lineRule="auto"/>
        <w:ind w:left="0" w:right="0" w:firstLine="1134"/>
        <w:rPr>
          <w:rFonts w:ascii="Times New Roman" w:hAnsi="Times New Roman" w:cs="Times New Roman"/>
          <w:szCs w:val="24"/>
        </w:rPr>
      </w:pPr>
    </w:p>
    <w:p w14:paraId="449D3020" w14:textId="53FB3D34" w:rsidR="00F278D7" w:rsidRDefault="00767020" w:rsidP="00EE1739">
      <w:pPr>
        <w:spacing w:line="480" w:lineRule="auto"/>
        <w:ind w:right="0" w:firstLine="1124"/>
        <w:rPr>
          <w:rFonts w:ascii="Times New Roman" w:hAnsi="Times New Roman" w:cs="Times New Roman"/>
          <w:szCs w:val="24"/>
        </w:rPr>
      </w:pPr>
      <w:r w:rsidRPr="005B1F5D">
        <w:rPr>
          <w:rFonts w:ascii="Times New Roman" w:hAnsi="Times New Roman" w:cs="Times New Roman"/>
          <w:szCs w:val="24"/>
        </w:rPr>
        <w:t xml:space="preserve">Irked by the decision of the court </w:t>
      </w:r>
      <w:r w:rsidRPr="005B1F5D">
        <w:rPr>
          <w:rFonts w:ascii="Times New Roman" w:hAnsi="Times New Roman" w:cs="Times New Roman"/>
          <w:i/>
          <w:szCs w:val="24"/>
        </w:rPr>
        <w:t>a quo</w:t>
      </w:r>
      <w:r w:rsidRPr="005B1F5D">
        <w:rPr>
          <w:rFonts w:ascii="Times New Roman" w:hAnsi="Times New Roman" w:cs="Times New Roman"/>
          <w:szCs w:val="24"/>
        </w:rPr>
        <w:t>, the appellants lodged the present appeal</w:t>
      </w:r>
      <w:r w:rsidR="00B30CB3" w:rsidRPr="005B1F5D">
        <w:rPr>
          <w:rFonts w:ascii="Times New Roman" w:hAnsi="Times New Roman" w:cs="Times New Roman"/>
          <w:szCs w:val="24"/>
        </w:rPr>
        <w:t>s</w:t>
      </w:r>
      <w:r w:rsidRPr="005B1F5D">
        <w:rPr>
          <w:rFonts w:ascii="Times New Roman" w:hAnsi="Times New Roman" w:cs="Times New Roman"/>
          <w:szCs w:val="24"/>
        </w:rPr>
        <w:t xml:space="preserve"> on the following grounds: </w:t>
      </w:r>
    </w:p>
    <w:p w14:paraId="11E7610B" w14:textId="77777777" w:rsidR="00EE1739" w:rsidRPr="005B1F5D" w:rsidRDefault="00EE1739" w:rsidP="00EE1739">
      <w:pPr>
        <w:spacing w:after="0" w:line="240" w:lineRule="auto"/>
        <w:ind w:right="0" w:firstLine="1124"/>
        <w:rPr>
          <w:rFonts w:ascii="Times New Roman" w:hAnsi="Times New Roman" w:cs="Times New Roman"/>
          <w:szCs w:val="24"/>
        </w:rPr>
      </w:pPr>
    </w:p>
    <w:p w14:paraId="4C3EF820" w14:textId="66E4D52D" w:rsidR="00F278D7" w:rsidRPr="00EE1739" w:rsidRDefault="00767020" w:rsidP="00EE1739">
      <w:pPr>
        <w:spacing w:after="0" w:line="480" w:lineRule="auto"/>
        <w:ind w:left="0" w:right="0" w:firstLine="0"/>
        <w:jc w:val="left"/>
        <w:rPr>
          <w:rFonts w:ascii="Times New Roman" w:hAnsi="Times New Roman" w:cs="Times New Roman"/>
          <w:b/>
          <w:szCs w:val="24"/>
          <w:u w:val="thick"/>
        </w:rPr>
      </w:pPr>
      <w:r w:rsidRPr="00EE1739">
        <w:rPr>
          <w:rFonts w:ascii="Times New Roman" w:hAnsi="Times New Roman" w:cs="Times New Roman"/>
          <w:b/>
          <w:szCs w:val="24"/>
        </w:rPr>
        <w:t xml:space="preserve"> </w:t>
      </w:r>
      <w:r w:rsidRPr="00EE1739">
        <w:rPr>
          <w:rFonts w:ascii="Times New Roman" w:hAnsi="Times New Roman" w:cs="Times New Roman"/>
          <w:b/>
          <w:szCs w:val="24"/>
          <w:u w:val="thick"/>
        </w:rPr>
        <w:t>GROUNDS OF APPEAL</w:t>
      </w:r>
      <w:r w:rsidR="00F2791D">
        <w:rPr>
          <w:rFonts w:ascii="Times New Roman" w:hAnsi="Times New Roman" w:cs="Times New Roman"/>
          <w:b/>
          <w:szCs w:val="24"/>
          <w:u w:val="thick"/>
        </w:rPr>
        <w:t xml:space="preserve"> - </w:t>
      </w:r>
      <w:r w:rsidR="00894ABB" w:rsidRPr="00EE1739">
        <w:rPr>
          <w:rFonts w:ascii="Times New Roman" w:hAnsi="Times New Roman" w:cs="Times New Roman"/>
          <w:b/>
          <w:szCs w:val="24"/>
          <w:u w:val="thick"/>
        </w:rPr>
        <w:t xml:space="preserve">MAIN APPEAL </w:t>
      </w:r>
      <w:r w:rsidRPr="00EE1739">
        <w:rPr>
          <w:rFonts w:ascii="Times New Roman" w:hAnsi="Times New Roman" w:cs="Times New Roman"/>
          <w:b/>
          <w:szCs w:val="24"/>
        </w:rPr>
        <w:tab/>
        <w:t xml:space="preserve"> </w:t>
      </w:r>
    </w:p>
    <w:p w14:paraId="26C1B8F8" w14:textId="09CCE5C8" w:rsidR="00F278D7" w:rsidRPr="005B1F5D" w:rsidRDefault="00767020" w:rsidP="00EE1739">
      <w:pPr>
        <w:numPr>
          <w:ilvl w:val="0"/>
          <w:numId w:val="1"/>
        </w:numPr>
        <w:spacing w:after="0"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at law, in finding that agreements of sale produced by first appellant were not agreements of sale in circumstances when the </w:t>
      </w:r>
      <w:r w:rsidRPr="005B1F5D">
        <w:rPr>
          <w:rFonts w:ascii="Times New Roman" w:hAnsi="Times New Roman" w:cs="Times New Roman"/>
          <w:szCs w:val="24"/>
        </w:rPr>
        <w:lastRenderedPageBreak/>
        <w:t>Zimbabwe Revenue Authority had acted upon such agreements of sale in changing ownership of some of the vehicles that were attached at second respondent’s instance to first appellant</w:t>
      </w:r>
      <w:r w:rsidR="00850EBE" w:rsidRPr="005B1F5D">
        <w:rPr>
          <w:rFonts w:ascii="Times New Roman" w:hAnsi="Times New Roman" w:cs="Times New Roman"/>
          <w:szCs w:val="24"/>
        </w:rPr>
        <w:t>’</w:t>
      </w:r>
      <w:r w:rsidRPr="005B1F5D">
        <w:rPr>
          <w:rFonts w:ascii="Times New Roman" w:hAnsi="Times New Roman" w:cs="Times New Roman"/>
          <w:szCs w:val="24"/>
        </w:rPr>
        <w:t xml:space="preserve">s name. </w:t>
      </w:r>
    </w:p>
    <w:p w14:paraId="70E1D7A9" w14:textId="77777777" w:rsidR="00F278D7" w:rsidRPr="005B1F5D" w:rsidRDefault="00767020" w:rsidP="00EE1739">
      <w:pPr>
        <w:numPr>
          <w:ilvl w:val="0"/>
          <w:numId w:val="1"/>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at law and fact, in failing to find that the clearance certificates for motor vehicle change of ownership issued by the Zimbabwe Revenue Authority which bears the presumption of regularity constitutes proof that the vehicles to which they related have been sold to the first appellant. </w:t>
      </w:r>
    </w:p>
    <w:p w14:paraId="231B58DF" w14:textId="7756CD46" w:rsidR="00F278D7" w:rsidRPr="005B1F5D" w:rsidRDefault="00767020" w:rsidP="00EE1739">
      <w:pPr>
        <w:numPr>
          <w:ilvl w:val="0"/>
          <w:numId w:val="1"/>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For the strong reasons set out in grounds of appeal 1 and 2,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in finding that the vehicles claimed by first appellant belonged to Biltrans </w:t>
      </w:r>
      <w:r w:rsidR="00850EBE" w:rsidRPr="005B1F5D">
        <w:rPr>
          <w:rFonts w:ascii="Times New Roman" w:hAnsi="Times New Roman" w:cs="Times New Roman"/>
          <w:szCs w:val="24"/>
        </w:rPr>
        <w:t xml:space="preserve">Services </w:t>
      </w:r>
      <w:r w:rsidRPr="005B1F5D">
        <w:rPr>
          <w:rFonts w:ascii="Times New Roman" w:hAnsi="Times New Roman" w:cs="Times New Roman"/>
          <w:szCs w:val="24"/>
        </w:rPr>
        <w:t xml:space="preserve">(Pvt) Ltd. </w:t>
      </w:r>
    </w:p>
    <w:p w14:paraId="6B2D1AD5" w14:textId="254C192E" w:rsidR="00F278D7" w:rsidRPr="005B1F5D" w:rsidRDefault="00767020" w:rsidP="00EE1739">
      <w:pPr>
        <w:numPr>
          <w:ilvl w:val="0"/>
          <w:numId w:val="1"/>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on facts, such misdirection amounting to a misdirection at law in finding</w:t>
      </w:r>
      <w:r w:rsidR="00FD306F">
        <w:rPr>
          <w:rFonts w:ascii="Times New Roman" w:hAnsi="Times New Roman" w:cs="Times New Roman"/>
          <w:szCs w:val="24"/>
        </w:rPr>
        <w:t>,</w:t>
      </w:r>
      <w:r w:rsidRPr="005B1F5D">
        <w:rPr>
          <w:rFonts w:ascii="Times New Roman" w:hAnsi="Times New Roman" w:cs="Times New Roman"/>
          <w:szCs w:val="24"/>
        </w:rPr>
        <w:t xml:space="preserve"> in the absence of evidence</w:t>
      </w:r>
      <w:r w:rsidR="00FD306F">
        <w:rPr>
          <w:rFonts w:ascii="Times New Roman" w:hAnsi="Times New Roman" w:cs="Times New Roman"/>
          <w:szCs w:val="24"/>
        </w:rPr>
        <w:t>,</w:t>
      </w:r>
      <w:r w:rsidRPr="005B1F5D">
        <w:rPr>
          <w:rFonts w:ascii="Times New Roman" w:hAnsi="Times New Roman" w:cs="Times New Roman"/>
          <w:szCs w:val="24"/>
        </w:rPr>
        <w:t xml:space="preserve"> that Kenias Sibanda is a shareholder in the first appellant. </w:t>
      </w:r>
    </w:p>
    <w:p w14:paraId="3C6B4395" w14:textId="77777777" w:rsidR="00F278D7" w:rsidRPr="005B1F5D" w:rsidRDefault="00767020" w:rsidP="00EE1739">
      <w:pPr>
        <w:numPr>
          <w:ilvl w:val="0"/>
          <w:numId w:val="1"/>
        </w:numPr>
        <w:spacing w:after="50"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Consequently,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grossly misdirected itself in finding that there was collusion between the judgment debtor and the first appellant. </w:t>
      </w:r>
    </w:p>
    <w:p w14:paraId="7A0C7BAC" w14:textId="77777777" w:rsidR="00F278D7" w:rsidRPr="005B1F5D" w:rsidRDefault="00767020" w:rsidP="00EE1739">
      <w:pPr>
        <w:numPr>
          <w:ilvl w:val="0"/>
          <w:numId w:val="1"/>
        </w:numPr>
        <w:spacing w:after="45"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at law, in finding that the fiscal tax invoices produced by first appellant did not constitute proof of payment for the vehicles claimed by the first appellant. </w:t>
      </w:r>
    </w:p>
    <w:p w14:paraId="4BF17FCD" w14:textId="7B43781B" w:rsidR="00F278D7" w:rsidRPr="005B1F5D" w:rsidRDefault="00767020" w:rsidP="00EE1739">
      <w:pPr>
        <w:numPr>
          <w:ilvl w:val="0"/>
          <w:numId w:val="1"/>
        </w:numPr>
        <w:spacing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in dismissing second appellant’s claim to the Freightliner Cascadia, Registration number AEZ </w:t>
      </w:r>
      <w:r w:rsidRPr="005B1F5D">
        <w:rPr>
          <w:rFonts w:ascii="Times New Roman" w:hAnsi="Times New Roman" w:cs="Times New Roman"/>
          <w:i/>
          <w:iCs/>
          <w:szCs w:val="24"/>
        </w:rPr>
        <w:t>6231</w:t>
      </w:r>
      <w:r w:rsidRPr="005B1F5D">
        <w:rPr>
          <w:rFonts w:ascii="Times New Roman" w:hAnsi="Times New Roman" w:cs="Times New Roman"/>
          <w:szCs w:val="24"/>
        </w:rPr>
        <w:t xml:space="preserve"> and in declaring same executable when evidence shows that the truck was registered in second appellant’s name and owned by second appellant from the time of importation which preceded summons in HC</w:t>
      </w:r>
      <w:r w:rsidR="005C5515">
        <w:rPr>
          <w:rFonts w:ascii="Times New Roman" w:hAnsi="Times New Roman" w:cs="Times New Roman"/>
          <w:szCs w:val="24"/>
        </w:rPr>
        <w:t xml:space="preserve">HC </w:t>
      </w:r>
      <w:r w:rsidRPr="005B1F5D">
        <w:rPr>
          <w:rFonts w:ascii="Times New Roman" w:hAnsi="Times New Roman" w:cs="Times New Roman"/>
          <w:szCs w:val="24"/>
        </w:rPr>
        <w:t xml:space="preserve">380/22 to date.  </w:t>
      </w:r>
    </w:p>
    <w:p w14:paraId="0AC0C14E" w14:textId="77777777" w:rsidR="00F278D7" w:rsidRPr="005B1F5D" w:rsidRDefault="00767020" w:rsidP="00EE1739">
      <w:pPr>
        <w:numPr>
          <w:ilvl w:val="0"/>
          <w:numId w:val="1"/>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lastRenderedPageBreak/>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at law in failing to find that the effect of its order was to set aside HC1563/21 which approved and validated resolutions passed before the date of that order and which resolutions included the sale of the vehicles claimed by first appellant to first appellant. </w:t>
      </w:r>
    </w:p>
    <w:p w14:paraId="1FC47B0B" w14:textId="77777777" w:rsidR="00F278D7" w:rsidRPr="005B1F5D" w:rsidRDefault="00767020" w:rsidP="00392676">
      <w:pPr>
        <w:numPr>
          <w:ilvl w:val="0"/>
          <w:numId w:val="1"/>
        </w:numPr>
        <w:spacing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at law and fact in ordering the first claimant to pay storage costs incurred by the applicant in circumstances where there was no removal of the attached properties from the premises leased by the first claimant. </w:t>
      </w:r>
    </w:p>
    <w:p w14:paraId="31762AA3" w14:textId="77777777" w:rsidR="00392676" w:rsidRDefault="00392676" w:rsidP="003A6B83">
      <w:pPr>
        <w:pStyle w:val="Heading1"/>
        <w:spacing w:after="0" w:line="240" w:lineRule="auto"/>
        <w:ind w:left="-5"/>
        <w:rPr>
          <w:rFonts w:ascii="Times New Roman" w:hAnsi="Times New Roman" w:cs="Times New Roman"/>
          <w:szCs w:val="24"/>
        </w:rPr>
      </w:pPr>
    </w:p>
    <w:p w14:paraId="4FB12731" w14:textId="77777777" w:rsidR="00F278D7" w:rsidRPr="00392676" w:rsidRDefault="00767020" w:rsidP="00392676">
      <w:pPr>
        <w:pStyle w:val="Heading1"/>
        <w:spacing w:after="0" w:line="480" w:lineRule="auto"/>
        <w:ind w:left="-5"/>
        <w:rPr>
          <w:rFonts w:ascii="Times New Roman" w:hAnsi="Times New Roman" w:cs="Times New Roman"/>
          <w:szCs w:val="24"/>
          <w:u w:val="thick"/>
        </w:rPr>
      </w:pPr>
      <w:r w:rsidRPr="00392676">
        <w:rPr>
          <w:rFonts w:ascii="Times New Roman" w:hAnsi="Times New Roman" w:cs="Times New Roman"/>
          <w:szCs w:val="24"/>
          <w:u w:val="thick"/>
        </w:rPr>
        <w:t xml:space="preserve">RELIEF SOUGHT </w:t>
      </w:r>
    </w:p>
    <w:p w14:paraId="5A39669B" w14:textId="77777777" w:rsidR="00F278D7" w:rsidRPr="005B1F5D" w:rsidRDefault="00767020" w:rsidP="00392676">
      <w:pPr>
        <w:spacing w:after="0" w:line="480" w:lineRule="auto"/>
        <w:ind w:right="0" w:firstLine="1124"/>
        <w:rPr>
          <w:rFonts w:ascii="Times New Roman" w:hAnsi="Times New Roman" w:cs="Times New Roman"/>
          <w:szCs w:val="24"/>
        </w:rPr>
      </w:pPr>
      <w:r w:rsidRPr="005B1F5D">
        <w:rPr>
          <w:rFonts w:ascii="Times New Roman" w:hAnsi="Times New Roman" w:cs="Times New Roman"/>
          <w:szCs w:val="24"/>
        </w:rPr>
        <w:t xml:space="preserve">The appellants pray for the following relief: </w:t>
      </w:r>
    </w:p>
    <w:p w14:paraId="6722200C" w14:textId="77777777" w:rsidR="00F278D7" w:rsidRPr="005B1F5D" w:rsidRDefault="00767020" w:rsidP="00392676">
      <w:pPr>
        <w:numPr>
          <w:ilvl w:val="0"/>
          <w:numId w:val="2"/>
        </w:numPr>
        <w:spacing w:line="259"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That the appeal succeeds with costs. </w:t>
      </w:r>
    </w:p>
    <w:p w14:paraId="2334611A" w14:textId="173D60B0" w:rsidR="00F278D7" w:rsidRPr="005B1F5D" w:rsidRDefault="00767020" w:rsidP="00392676">
      <w:pPr>
        <w:numPr>
          <w:ilvl w:val="0"/>
          <w:numId w:val="2"/>
        </w:numPr>
        <w:spacing w:after="6"/>
        <w:ind w:left="851" w:right="0" w:hanging="284"/>
        <w:rPr>
          <w:rFonts w:ascii="Times New Roman" w:hAnsi="Times New Roman" w:cs="Times New Roman"/>
          <w:szCs w:val="24"/>
        </w:rPr>
      </w:pPr>
      <w:r w:rsidRPr="005B1F5D">
        <w:rPr>
          <w:rFonts w:ascii="Times New Roman" w:hAnsi="Times New Roman" w:cs="Times New Roman"/>
          <w:szCs w:val="24"/>
        </w:rPr>
        <w:t xml:space="preserve">Paragraphs 1-5 of judgement of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be and is hereby set aside and in its place is substituted with the </w:t>
      </w:r>
      <w:r w:rsidR="006F149D" w:rsidRPr="005B1F5D">
        <w:rPr>
          <w:rFonts w:ascii="Times New Roman" w:hAnsi="Times New Roman" w:cs="Times New Roman"/>
          <w:szCs w:val="24"/>
        </w:rPr>
        <w:t>following:</w:t>
      </w:r>
      <w:r w:rsidRPr="005B1F5D">
        <w:rPr>
          <w:rFonts w:ascii="Times New Roman" w:hAnsi="Times New Roman" w:cs="Times New Roman"/>
          <w:szCs w:val="24"/>
        </w:rPr>
        <w:t xml:space="preserve"> </w:t>
      </w:r>
    </w:p>
    <w:p w14:paraId="2B7DD5C6" w14:textId="77777777" w:rsidR="00F278D7" w:rsidRPr="005B1F5D" w:rsidRDefault="00767020" w:rsidP="004F51AB">
      <w:pPr>
        <w:spacing w:after="0" w:line="240" w:lineRule="auto"/>
        <w:ind w:left="720" w:right="0" w:firstLine="0"/>
        <w:jc w:val="left"/>
        <w:rPr>
          <w:rFonts w:ascii="Times New Roman" w:hAnsi="Times New Roman" w:cs="Times New Roman"/>
          <w:szCs w:val="24"/>
        </w:rPr>
      </w:pPr>
      <w:r w:rsidRPr="005B1F5D">
        <w:rPr>
          <w:rFonts w:ascii="Times New Roman" w:hAnsi="Times New Roman" w:cs="Times New Roman"/>
          <w:szCs w:val="24"/>
        </w:rPr>
        <w:t xml:space="preserve"> </w:t>
      </w:r>
    </w:p>
    <w:p w14:paraId="157ED0AB" w14:textId="77777777" w:rsidR="00F278D7" w:rsidRPr="005B1F5D" w:rsidRDefault="00767020" w:rsidP="00050A99">
      <w:pPr>
        <w:pStyle w:val="Heading1"/>
        <w:spacing w:after="155"/>
        <w:ind w:left="730" w:hanging="163"/>
        <w:rPr>
          <w:rFonts w:ascii="Times New Roman" w:hAnsi="Times New Roman" w:cs="Times New Roman"/>
          <w:szCs w:val="24"/>
        </w:rPr>
      </w:pPr>
      <w:r w:rsidRPr="005B1F5D">
        <w:rPr>
          <w:rFonts w:ascii="Times New Roman" w:hAnsi="Times New Roman" w:cs="Times New Roman"/>
          <w:szCs w:val="24"/>
        </w:rPr>
        <w:t xml:space="preserve">As regards the first claimant </w:t>
      </w:r>
    </w:p>
    <w:p w14:paraId="59AE28CE" w14:textId="1C732884" w:rsidR="00F278D7" w:rsidRPr="00050A99" w:rsidRDefault="00767020" w:rsidP="00050A99">
      <w:pPr>
        <w:numPr>
          <w:ilvl w:val="0"/>
          <w:numId w:val="3"/>
        </w:numPr>
        <w:spacing w:after="8" w:line="480" w:lineRule="auto"/>
        <w:ind w:left="851" w:right="0" w:hanging="284"/>
        <w:rPr>
          <w:rFonts w:ascii="Times New Roman" w:hAnsi="Times New Roman" w:cs="Times New Roman"/>
          <w:szCs w:val="24"/>
        </w:rPr>
      </w:pPr>
      <w:r w:rsidRPr="005B1F5D">
        <w:rPr>
          <w:rFonts w:ascii="Times New Roman" w:hAnsi="Times New Roman" w:cs="Times New Roman"/>
          <w:szCs w:val="24"/>
        </w:rPr>
        <w:t>The first Claimant’s claim to the following proper</w:t>
      </w:r>
      <w:r w:rsidR="009E2BC2" w:rsidRPr="005B1F5D">
        <w:rPr>
          <w:rFonts w:ascii="Times New Roman" w:hAnsi="Times New Roman" w:cs="Times New Roman"/>
          <w:szCs w:val="24"/>
        </w:rPr>
        <w:t>t</w:t>
      </w:r>
      <w:r w:rsidRPr="005B1F5D">
        <w:rPr>
          <w:rFonts w:ascii="Times New Roman" w:hAnsi="Times New Roman" w:cs="Times New Roman"/>
          <w:szCs w:val="24"/>
        </w:rPr>
        <w:t xml:space="preserve">y namely; Freightliner Cascadia Horse, registration number AEZ 6198; Freightliner Century </w:t>
      </w:r>
      <w:r w:rsidRPr="00050A99">
        <w:rPr>
          <w:rFonts w:ascii="Times New Roman" w:hAnsi="Times New Roman" w:cs="Times New Roman"/>
          <w:szCs w:val="24"/>
        </w:rPr>
        <w:t>120 Horse, registration number AEU 8068; Freightliner Cascadia Horse, registration number AEZ 0652; Freightliner Columbia Horse; registration number ADZ 5985; Freightliner FLC 120 Horse, registration number ABZ 0129; Freightliner Cascadia Horse, registration number AEZ 6325; Semi-Trailer, registration number AEZ 6325 which appears on the Notice of Seizure and Attachment dated 25 September 2023 and which was placed under attachment in execution of the order in HCHC 380</w:t>
      </w:r>
      <w:r w:rsidR="000323E2" w:rsidRPr="00050A99">
        <w:rPr>
          <w:rFonts w:ascii="Times New Roman" w:hAnsi="Times New Roman" w:cs="Times New Roman"/>
          <w:szCs w:val="24"/>
        </w:rPr>
        <w:t>/</w:t>
      </w:r>
      <w:r w:rsidRPr="00050A99">
        <w:rPr>
          <w:rFonts w:ascii="Times New Roman" w:hAnsi="Times New Roman" w:cs="Times New Roman"/>
          <w:szCs w:val="24"/>
        </w:rPr>
        <w:t xml:space="preserve">22 be and is hereby granted;  </w:t>
      </w:r>
    </w:p>
    <w:p w14:paraId="096039A3" w14:textId="66BFFE41" w:rsidR="00F278D7" w:rsidRPr="005B1F5D" w:rsidRDefault="00767020" w:rsidP="00050A99">
      <w:pPr>
        <w:numPr>
          <w:ilvl w:val="0"/>
          <w:numId w:val="3"/>
        </w:numPr>
        <w:spacing w:after="0" w:line="480" w:lineRule="auto"/>
        <w:ind w:left="851" w:right="0" w:hanging="284"/>
        <w:rPr>
          <w:rFonts w:ascii="Times New Roman" w:hAnsi="Times New Roman" w:cs="Times New Roman"/>
          <w:szCs w:val="24"/>
        </w:rPr>
      </w:pPr>
      <w:r w:rsidRPr="005B1F5D">
        <w:rPr>
          <w:rFonts w:ascii="Times New Roman" w:hAnsi="Times New Roman" w:cs="Times New Roman"/>
          <w:szCs w:val="24"/>
        </w:rPr>
        <w:lastRenderedPageBreak/>
        <w:t xml:space="preserve">The </w:t>
      </w:r>
      <w:r w:rsidR="001F7F78" w:rsidRPr="005B1F5D">
        <w:rPr>
          <w:rFonts w:ascii="Times New Roman" w:hAnsi="Times New Roman" w:cs="Times New Roman"/>
          <w:szCs w:val="24"/>
        </w:rPr>
        <w:t>above-mentioned</w:t>
      </w:r>
      <w:r w:rsidRPr="005B1F5D">
        <w:rPr>
          <w:rFonts w:ascii="Times New Roman" w:hAnsi="Times New Roman" w:cs="Times New Roman"/>
          <w:szCs w:val="24"/>
        </w:rPr>
        <w:t xml:space="preserve"> property attached in terms of the Notice of Seizure and Attach</w:t>
      </w:r>
      <w:r w:rsidR="001041ED" w:rsidRPr="005B1F5D">
        <w:rPr>
          <w:rFonts w:ascii="Times New Roman" w:hAnsi="Times New Roman" w:cs="Times New Roman"/>
          <w:szCs w:val="24"/>
        </w:rPr>
        <w:t>ment</w:t>
      </w:r>
      <w:r w:rsidRPr="005B1F5D">
        <w:rPr>
          <w:rFonts w:ascii="Times New Roman" w:hAnsi="Times New Roman" w:cs="Times New Roman"/>
          <w:szCs w:val="24"/>
        </w:rPr>
        <w:t xml:space="preserve"> dated 25 September 2023 issued by the Applicant be and is hereby declared not </w:t>
      </w:r>
      <w:r w:rsidR="001F7F78" w:rsidRPr="005B1F5D">
        <w:rPr>
          <w:rFonts w:ascii="Times New Roman" w:hAnsi="Times New Roman" w:cs="Times New Roman"/>
          <w:szCs w:val="24"/>
        </w:rPr>
        <w:t>especially</w:t>
      </w:r>
      <w:r w:rsidRPr="005B1F5D">
        <w:rPr>
          <w:rFonts w:ascii="Times New Roman" w:hAnsi="Times New Roman" w:cs="Times New Roman"/>
          <w:szCs w:val="24"/>
        </w:rPr>
        <w:t xml:space="preserve"> executable. </w:t>
      </w:r>
    </w:p>
    <w:p w14:paraId="4B8FCAAD" w14:textId="31C15DB1" w:rsidR="00F278D7" w:rsidRPr="005B1F5D" w:rsidRDefault="00767020" w:rsidP="00050A99">
      <w:pPr>
        <w:numPr>
          <w:ilvl w:val="0"/>
          <w:numId w:val="3"/>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Judgement Creditor is to pay in full the storage costs incurred by the </w:t>
      </w:r>
      <w:r w:rsidR="005425D3">
        <w:rPr>
          <w:rFonts w:ascii="Times New Roman" w:hAnsi="Times New Roman" w:cs="Times New Roman"/>
          <w:szCs w:val="24"/>
        </w:rPr>
        <w:t>a</w:t>
      </w:r>
      <w:r w:rsidRPr="005B1F5D">
        <w:rPr>
          <w:rFonts w:ascii="Times New Roman" w:hAnsi="Times New Roman" w:cs="Times New Roman"/>
          <w:szCs w:val="24"/>
        </w:rPr>
        <w:t xml:space="preserve">pplicant from the date of the removal of the goods to the date of their release from storage. </w:t>
      </w:r>
    </w:p>
    <w:p w14:paraId="665F2BFB" w14:textId="77777777" w:rsidR="00F278D7" w:rsidRPr="005B1F5D" w:rsidRDefault="00767020" w:rsidP="00050A99">
      <w:pPr>
        <w:numPr>
          <w:ilvl w:val="0"/>
          <w:numId w:val="3"/>
        </w:numPr>
        <w:spacing w:after="6"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Judgement Creditor be and is hereby ordered to pay the first Claimant and the Applicant’s costs on the legal practitioner and client scale. </w:t>
      </w:r>
    </w:p>
    <w:p w14:paraId="36FFA240" w14:textId="3FA93C0D" w:rsidR="00F278D7" w:rsidRPr="005B1F5D" w:rsidRDefault="005425D3" w:rsidP="005425D3">
      <w:pPr>
        <w:spacing w:after="119" w:line="259" w:lineRule="auto"/>
        <w:ind w:right="0"/>
        <w:jc w:val="left"/>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b/>
          <w:szCs w:val="24"/>
        </w:rPr>
        <w:t xml:space="preserve">As regards the second claimant: </w:t>
      </w:r>
    </w:p>
    <w:p w14:paraId="0800500A" w14:textId="77777777" w:rsidR="00F278D7" w:rsidRPr="005B1F5D" w:rsidRDefault="00767020" w:rsidP="00050A99">
      <w:pPr>
        <w:numPr>
          <w:ilvl w:val="1"/>
          <w:numId w:val="4"/>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second Claimant’s claim to the property namely; Freightliner Cascadia 125 Horse, registration number AEZ 6231 which appears on the Notice of Seizure and Attachment dated 25 September 2023 and which was placed under attachment in execution of the order in HCHC 380/22 be and is hereby granted. </w:t>
      </w:r>
    </w:p>
    <w:p w14:paraId="0F0B3A7F" w14:textId="4E287FC5" w:rsidR="00F278D7" w:rsidRPr="005B1F5D" w:rsidRDefault="00767020" w:rsidP="00050A99">
      <w:pPr>
        <w:numPr>
          <w:ilvl w:val="1"/>
          <w:numId w:val="4"/>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The second Claimant’s claim to the property namely; Freightliner Cascadia 125 Horse, registration number AEZ 6231 which appears on the Notice of Seizure and Attachment dated 25 September 2023 and which was placed under attachment in execution of the order in HCHC 380/22 be and is hereby declared not</w:t>
      </w:r>
      <w:r w:rsidR="009E4171" w:rsidRPr="005B1F5D">
        <w:rPr>
          <w:rFonts w:ascii="Times New Roman" w:hAnsi="Times New Roman" w:cs="Times New Roman"/>
          <w:szCs w:val="24"/>
        </w:rPr>
        <w:t xml:space="preserve"> specially</w:t>
      </w:r>
      <w:r w:rsidRPr="005B1F5D">
        <w:rPr>
          <w:rFonts w:ascii="Times New Roman" w:hAnsi="Times New Roman" w:cs="Times New Roman"/>
          <w:szCs w:val="24"/>
        </w:rPr>
        <w:t xml:space="preserve"> executable. </w:t>
      </w:r>
    </w:p>
    <w:p w14:paraId="3CCFC9B7" w14:textId="77777777" w:rsidR="00F278D7" w:rsidRDefault="00767020" w:rsidP="00050A99">
      <w:pPr>
        <w:numPr>
          <w:ilvl w:val="1"/>
          <w:numId w:val="4"/>
        </w:numPr>
        <w:ind w:left="851" w:right="0" w:hanging="284"/>
        <w:rPr>
          <w:rFonts w:ascii="Times New Roman" w:hAnsi="Times New Roman" w:cs="Times New Roman"/>
          <w:szCs w:val="24"/>
        </w:rPr>
      </w:pPr>
      <w:r w:rsidRPr="005B1F5D">
        <w:rPr>
          <w:rFonts w:ascii="Times New Roman" w:hAnsi="Times New Roman" w:cs="Times New Roman"/>
          <w:szCs w:val="24"/>
        </w:rPr>
        <w:t xml:space="preserve">The Judgement Creditor be and is hereby ordered to pay the second Claimant’s costs on the legal practitioner and client scale. </w:t>
      </w:r>
    </w:p>
    <w:p w14:paraId="10F2DC7E" w14:textId="77777777" w:rsidR="00775591" w:rsidRPr="005B1F5D" w:rsidRDefault="00775591" w:rsidP="00775591">
      <w:pPr>
        <w:spacing w:after="0" w:line="240" w:lineRule="auto"/>
        <w:ind w:left="851" w:right="0" w:firstLine="0"/>
        <w:rPr>
          <w:rFonts w:ascii="Times New Roman" w:hAnsi="Times New Roman" w:cs="Times New Roman"/>
          <w:szCs w:val="24"/>
        </w:rPr>
      </w:pPr>
    </w:p>
    <w:p w14:paraId="0DA416E7" w14:textId="78AFF264" w:rsidR="001041ED" w:rsidRPr="00050A99" w:rsidRDefault="00767020" w:rsidP="00775591">
      <w:pPr>
        <w:spacing w:after="277" w:line="259" w:lineRule="auto"/>
        <w:ind w:left="0" w:right="0" w:firstLine="0"/>
        <w:jc w:val="left"/>
        <w:rPr>
          <w:rFonts w:ascii="Times New Roman" w:hAnsi="Times New Roman" w:cs="Times New Roman"/>
          <w:szCs w:val="24"/>
          <w:u w:val="thick"/>
        </w:rPr>
      </w:pPr>
      <w:r w:rsidRPr="005B1F5D">
        <w:rPr>
          <w:rFonts w:ascii="Times New Roman" w:hAnsi="Times New Roman" w:cs="Times New Roman"/>
          <w:szCs w:val="24"/>
        </w:rPr>
        <w:t xml:space="preserve"> </w:t>
      </w:r>
      <w:r w:rsidRPr="00050A99">
        <w:rPr>
          <w:rFonts w:ascii="Times New Roman" w:hAnsi="Times New Roman" w:cs="Times New Roman"/>
          <w:b/>
          <w:bCs/>
          <w:szCs w:val="24"/>
          <w:u w:val="thick"/>
        </w:rPr>
        <w:t>GROUNDS OF APPEAL</w:t>
      </w:r>
      <w:r w:rsidRPr="00050A99">
        <w:rPr>
          <w:rFonts w:ascii="Times New Roman" w:hAnsi="Times New Roman" w:cs="Times New Roman"/>
          <w:szCs w:val="24"/>
          <w:u w:val="thick"/>
        </w:rPr>
        <w:t xml:space="preserve"> </w:t>
      </w:r>
      <w:r w:rsidR="001041ED" w:rsidRPr="00050A99">
        <w:rPr>
          <w:rFonts w:ascii="Times New Roman" w:hAnsi="Times New Roman" w:cs="Times New Roman"/>
          <w:szCs w:val="24"/>
          <w:u w:val="thick"/>
        </w:rPr>
        <w:t>-</w:t>
      </w:r>
      <w:r w:rsidR="001041ED" w:rsidRPr="00050A99">
        <w:rPr>
          <w:rFonts w:ascii="Times New Roman" w:hAnsi="Times New Roman" w:cs="Times New Roman"/>
          <w:b/>
          <w:szCs w:val="24"/>
          <w:u w:val="thick"/>
        </w:rPr>
        <w:t xml:space="preserve"> CROSS APPEAL </w:t>
      </w:r>
    </w:p>
    <w:p w14:paraId="432997B0" w14:textId="722EB307" w:rsidR="00F278D7" w:rsidRPr="00216D37" w:rsidRDefault="00767020" w:rsidP="00050A99">
      <w:pPr>
        <w:pStyle w:val="ListParagraph"/>
        <w:numPr>
          <w:ilvl w:val="0"/>
          <w:numId w:val="5"/>
        </w:numPr>
        <w:spacing w:after="51" w:line="480" w:lineRule="auto"/>
        <w:ind w:left="851" w:right="0" w:hanging="284"/>
        <w:rPr>
          <w:rFonts w:ascii="Times New Roman" w:hAnsi="Times New Roman" w:cs="Times New Roman"/>
          <w:szCs w:val="24"/>
        </w:rPr>
      </w:pPr>
      <w:r w:rsidRPr="00216D37">
        <w:rPr>
          <w:rFonts w:ascii="Times New Roman" w:hAnsi="Times New Roman" w:cs="Times New Roman"/>
          <w:szCs w:val="24"/>
        </w:rPr>
        <w:t xml:space="preserve">The court </w:t>
      </w:r>
      <w:r w:rsidRPr="00216D37">
        <w:rPr>
          <w:rFonts w:ascii="Times New Roman" w:hAnsi="Times New Roman" w:cs="Times New Roman"/>
          <w:i/>
          <w:szCs w:val="24"/>
        </w:rPr>
        <w:t>a quo</w:t>
      </w:r>
      <w:r w:rsidRPr="00216D37">
        <w:rPr>
          <w:rFonts w:ascii="Times New Roman" w:hAnsi="Times New Roman" w:cs="Times New Roman"/>
          <w:szCs w:val="24"/>
        </w:rPr>
        <w:t xml:space="preserve"> erred and grossly misdirected itself in making a finding to the effect that ther</w:t>
      </w:r>
      <w:r w:rsidR="00050A99">
        <w:rPr>
          <w:rFonts w:ascii="Times New Roman" w:hAnsi="Times New Roman" w:cs="Times New Roman"/>
          <w:szCs w:val="24"/>
        </w:rPr>
        <w:t>e was no collusion between the second r</w:t>
      </w:r>
      <w:r w:rsidRPr="00216D37">
        <w:rPr>
          <w:rFonts w:ascii="Times New Roman" w:hAnsi="Times New Roman" w:cs="Times New Roman"/>
          <w:szCs w:val="24"/>
        </w:rPr>
        <w:t xml:space="preserve">espondent and the judgement debtor contrary to uncontroverted evidence placed before the court </w:t>
      </w:r>
      <w:r w:rsidRPr="00216D37">
        <w:rPr>
          <w:rFonts w:ascii="Times New Roman" w:hAnsi="Times New Roman" w:cs="Times New Roman"/>
          <w:i/>
          <w:szCs w:val="24"/>
        </w:rPr>
        <w:t>a quo</w:t>
      </w:r>
      <w:r w:rsidRPr="00216D37">
        <w:rPr>
          <w:rFonts w:ascii="Times New Roman" w:hAnsi="Times New Roman" w:cs="Times New Roman"/>
          <w:szCs w:val="24"/>
        </w:rPr>
        <w:t xml:space="preserve">. </w:t>
      </w:r>
    </w:p>
    <w:p w14:paraId="2DAD0438" w14:textId="21E66121" w:rsidR="00F278D7" w:rsidRPr="005B1F5D" w:rsidRDefault="00767020" w:rsidP="00050A99">
      <w:pPr>
        <w:numPr>
          <w:ilvl w:val="0"/>
          <w:numId w:val="5"/>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lastRenderedPageBreak/>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misdirected itself by placing undue weight on import and registration documents and paying no regard to the weighty uncontroverted facts and evidence to th</w:t>
      </w:r>
      <w:r w:rsidR="00050A99">
        <w:rPr>
          <w:rFonts w:ascii="Times New Roman" w:hAnsi="Times New Roman" w:cs="Times New Roman"/>
          <w:szCs w:val="24"/>
        </w:rPr>
        <w:t>e effect that trucks which the second r</w:t>
      </w:r>
      <w:r w:rsidRPr="005B1F5D">
        <w:rPr>
          <w:rFonts w:ascii="Times New Roman" w:hAnsi="Times New Roman" w:cs="Times New Roman"/>
          <w:szCs w:val="24"/>
        </w:rPr>
        <w:t>espondent</w:t>
      </w:r>
      <w:r w:rsidR="00EB3498">
        <w:rPr>
          <w:rFonts w:ascii="Times New Roman" w:hAnsi="Times New Roman" w:cs="Times New Roman"/>
          <w:szCs w:val="24"/>
        </w:rPr>
        <w:t xml:space="preserve"> </w:t>
      </w:r>
      <w:r w:rsidR="00EB3498" w:rsidRPr="00EB3498">
        <w:rPr>
          <w:rFonts w:ascii="Times New Roman" w:hAnsi="Times New Roman" w:cs="Times New Roman"/>
          <w:i/>
          <w:iCs/>
          <w:szCs w:val="24"/>
        </w:rPr>
        <w:t>(sic)</w:t>
      </w:r>
      <w:r w:rsidRPr="005B1F5D">
        <w:rPr>
          <w:rFonts w:ascii="Times New Roman" w:hAnsi="Times New Roman" w:cs="Times New Roman"/>
          <w:szCs w:val="24"/>
        </w:rPr>
        <w:t xml:space="preserve"> claimed to have imported were attached whilst in the judgement debtor’s possession and are branded with its name, logo and colours. </w:t>
      </w:r>
    </w:p>
    <w:p w14:paraId="6187A48B" w14:textId="1F3B6C96" w:rsidR="00F278D7" w:rsidRPr="005B1F5D" w:rsidRDefault="00767020" w:rsidP="00050A99">
      <w:pPr>
        <w:numPr>
          <w:ilvl w:val="0"/>
          <w:numId w:val="5"/>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misdirected itself at law in finding that the second Respondent</w:t>
      </w:r>
      <w:r w:rsidR="00EB3498" w:rsidRPr="00EB3498">
        <w:rPr>
          <w:rFonts w:ascii="Times New Roman" w:hAnsi="Times New Roman" w:cs="Times New Roman"/>
          <w:i/>
          <w:iCs/>
          <w:szCs w:val="24"/>
        </w:rPr>
        <w:t>(sic)</w:t>
      </w:r>
      <w:r w:rsidRPr="005B1F5D">
        <w:rPr>
          <w:rFonts w:ascii="Times New Roman" w:hAnsi="Times New Roman" w:cs="Times New Roman"/>
          <w:szCs w:val="24"/>
        </w:rPr>
        <w:t xml:space="preserve"> was the owner of the trucks with registration numbers ADS 4582, ADS 4584, ADS 4585, ADS 3991, ADS 4640, AEZ 6231, ADZ 9979, and AEU 0526 in the absence of an explanation why the trucks were branded with the judgement debtor’s name, logo and colour, nine years after importation.  </w:t>
      </w:r>
    </w:p>
    <w:p w14:paraId="2BC05E49" w14:textId="77777777" w:rsidR="00F278D7" w:rsidRPr="005B1F5D" w:rsidRDefault="00767020" w:rsidP="00050A99">
      <w:pPr>
        <w:numPr>
          <w:ilvl w:val="0"/>
          <w:numId w:val="5"/>
        </w:numPr>
        <w:spacing w:after="51" w:line="480" w:lineRule="auto"/>
        <w:ind w:left="851" w:right="0" w:hanging="284"/>
        <w:rPr>
          <w:rFonts w:ascii="Times New Roman" w:hAnsi="Times New Roman" w:cs="Times New Roman"/>
          <w:szCs w:val="24"/>
        </w:rPr>
      </w:pPr>
      <w:r w:rsidRPr="005B1F5D">
        <w:rPr>
          <w:rFonts w:ascii="Times New Roman" w:hAnsi="Times New Roman" w:cs="Times New Roman"/>
          <w:i/>
          <w:iCs/>
          <w:szCs w:val="24"/>
        </w:rPr>
        <w:t>A fortiori</w:t>
      </w:r>
      <w:r w:rsidRPr="005B1F5D">
        <w:rPr>
          <w:rFonts w:ascii="Times New Roman" w:hAnsi="Times New Roman" w:cs="Times New Roman"/>
          <w:szCs w:val="24"/>
        </w:rPr>
        <w:t xml:space="preserve">,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and grossly misdirected itself in declaring the trucks with registration numbers ADS 4582, ADS 4584, ADS 4585, ADS 3991, ADS 4640, AEZ 6231, ADZ 9979 and AEU 0526 not executable. </w:t>
      </w:r>
    </w:p>
    <w:p w14:paraId="0DEDDEAE" w14:textId="75EDBD31" w:rsidR="00F278D7" w:rsidRPr="005B1F5D" w:rsidRDefault="00767020" w:rsidP="00050A99">
      <w:pPr>
        <w:numPr>
          <w:ilvl w:val="0"/>
          <w:numId w:val="5"/>
        </w:numPr>
        <w:spacing w:after="51" w:line="480" w:lineRule="auto"/>
        <w:ind w:left="851" w:right="0" w:hanging="284"/>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erred in fa</w:t>
      </w:r>
      <w:r w:rsidR="00050A99">
        <w:rPr>
          <w:rFonts w:ascii="Times New Roman" w:hAnsi="Times New Roman" w:cs="Times New Roman"/>
          <w:szCs w:val="24"/>
        </w:rPr>
        <w:t>ct and at law in directing the a</w:t>
      </w:r>
      <w:r w:rsidRPr="005B1F5D">
        <w:rPr>
          <w:rFonts w:ascii="Times New Roman" w:hAnsi="Times New Roman" w:cs="Times New Roman"/>
          <w:szCs w:val="24"/>
        </w:rPr>
        <w:t xml:space="preserve">ppellant to pay storage costs when the trucks were not removed from the judgement debtor’s premises. </w:t>
      </w:r>
    </w:p>
    <w:p w14:paraId="7984699D" w14:textId="7F897730" w:rsidR="00F278D7" w:rsidRPr="00050A99" w:rsidRDefault="00767020" w:rsidP="00050A99">
      <w:pPr>
        <w:pStyle w:val="ListParagraph"/>
        <w:numPr>
          <w:ilvl w:val="0"/>
          <w:numId w:val="5"/>
        </w:numPr>
        <w:spacing w:line="480" w:lineRule="auto"/>
        <w:ind w:left="851" w:right="0" w:hanging="284"/>
        <w:rPr>
          <w:rFonts w:ascii="Times New Roman" w:hAnsi="Times New Roman" w:cs="Times New Roman"/>
          <w:szCs w:val="24"/>
        </w:rPr>
      </w:pPr>
      <w:r w:rsidRPr="00050A99">
        <w:rPr>
          <w:rFonts w:ascii="Times New Roman" w:hAnsi="Times New Roman" w:cs="Times New Roman"/>
          <w:szCs w:val="24"/>
        </w:rPr>
        <w:t xml:space="preserve">The court </w:t>
      </w:r>
      <w:r w:rsidRPr="00050A99">
        <w:rPr>
          <w:rFonts w:ascii="Times New Roman" w:hAnsi="Times New Roman" w:cs="Times New Roman"/>
          <w:i/>
          <w:szCs w:val="24"/>
        </w:rPr>
        <w:t>a quo</w:t>
      </w:r>
      <w:r w:rsidRPr="00050A99">
        <w:rPr>
          <w:rFonts w:ascii="Times New Roman" w:hAnsi="Times New Roman" w:cs="Times New Roman"/>
          <w:szCs w:val="24"/>
        </w:rPr>
        <w:t xml:space="preserve"> grossly erred and misdirected</w:t>
      </w:r>
      <w:r w:rsidR="00050A99" w:rsidRPr="00050A99">
        <w:rPr>
          <w:rFonts w:ascii="Times New Roman" w:hAnsi="Times New Roman" w:cs="Times New Roman"/>
          <w:szCs w:val="24"/>
        </w:rPr>
        <w:t xml:space="preserve"> itself at law in ordering the a</w:t>
      </w:r>
      <w:r w:rsidRPr="00050A99">
        <w:rPr>
          <w:rFonts w:ascii="Times New Roman" w:hAnsi="Times New Roman" w:cs="Times New Roman"/>
          <w:szCs w:val="24"/>
        </w:rPr>
        <w:t xml:space="preserve">ppellant to pay costs of suit on the higher scale in the absence of exceptional circumstances justifying such a cause and without giving reasons for its decision in that regard. </w:t>
      </w:r>
    </w:p>
    <w:p w14:paraId="67D492E9" w14:textId="77777777" w:rsidR="00F278D7" w:rsidRPr="005B1F5D" w:rsidRDefault="00767020" w:rsidP="00D8021A">
      <w:pPr>
        <w:spacing w:after="0" w:line="240" w:lineRule="auto"/>
        <w:ind w:left="0" w:right="0" w:firstLine="0"/>
        <w:jc w:val="left"/>
        <w:rPr>
          <w:rFonts w:ascii="Times New Roman" w:hAnsi="Times New Roman" w:cs="Times New Roman"/>
          <w:szCs w:val="24"/>
        </w:rPr>
      </w:pPr>
      <w:r w:rsidRPr="005B1F5D">
        <w:rPr>
          <w:rFonts w:ascii="Times New Roman" w:hAnsi="Times New Roman" w:cs="Times New Roman"/>
          <w:szCs w:val="24"/>
        </w:rPr>
        <w:t xml:space="preserve"> </w:t>
      </w:r>
    </w:p>
    <w:p w14:paraId="6114DD9E" w14:textId="77777777" w:rsidR="00F278D7" w:rsidRPr="00E638EA" w:rsidRDefault="00767020" w:rsidP="00B04E98">
      <w:pPr>
        <w:pStyle w:val="Heading1"/>
        <w:spacing w:after="0" w:line="480" w:lineRule="auto"/>
        <w:ind w:left="0" w:firstLine="0"/>
        <w:rPr>
          <w:rFonts w:ascii="Times New Roman" w:hAnsi="Times New Roman" w:cs="Times New Roman"/>
          <w:szCs w:val="24"/>
          <w:u w:val="thick"/>
        </w:rPr>
      </w:pPr>
      <w:r w:rsidRPr="00E638EA">
        <w:rPr>
          <w:rFonts w:ascii="Times New Roman" w:hAnsi="Times New Roman" w:cs="Times New Roman"/>
          <w:szCs w:val="24"/>
          <w:u w:val="thick"/>
        </w:rPr>
        <w:t xml:space="preserve">RELIEF SOUGHT </w:t>
      </w:r>
    </w:p>
    <w:p w14:paraId="7886E297" w14:textId="77777777" w:rsidR="00F278D7" w:rsidRPr="005B1F5D" w:rsidRDefault="00767020" w:rsidP="00D8021A">
      <w:pPr>
        <w:numPr>
          <w:ilvl w:val="0"/>
          <w:numId w:val="6"/>
        </w:numPr>
        <w:tabs>
          <w:tab w:val="left" w:pos="990"/>
        </w:tabs>
        <w:spacing w:after="0" w:line="480" w:lineRule="auto"/>
        <w:ind w:left="284" w:right="0" w:firstLine="436"/>
        <w:rPr>
          <w:rFonts w:ascii="Times New Roman" w:hAnsi="Times New Roman" w:cs="Times New Roman"/>
          <w:szCs w:val="24"/>
        </w:rPr>
      </w:pPr>
      <w:r w:rsidRPr="005B1F5D">
        <w:rPr>
          <w:rFonts w:ascii="Times New Roman" w:hAnsi="Times New Roman" w:cs="Times New Roman"/>
          <w:szCs w:val="24"/>
        </w:rPr>
        <w:t xml:space="preserve">The appeal succeeds with costs  </w:t>
      </w:r>
    </w:p>
    <w:p w14:paraId="69AFC625" w14:textId="77777777" w:rsidR="00F278D7" w:rsidRPr="005B1F5D" w:rsidRDefault="00767020" w:rsidP="00261BC5">
      <w:pPr>
        <w:numPr>
          <w:ilvl w:val="0"/>
          <w:numId w:val="6"/>
        </w:numPr>
        <w:tabs>
          <w:tab w:val="left" w:pos="1440"/>
        </w:tabs>
        <w:spacing w:after="0" w:line="480" w:lineRule="auto"/>
        <w:ind w:left="990" w:right="0" w:hanging="270"/>
        <w:rPr>
          <w:rFonts w:ascii="Times New Roman" w:hAnsi="Times New Roman" w:cs="Times New Roman"/>
          <w:szCs w:val="24"/>
        </w:rPr>
      </w:pPr>
      <w:r w:rsidRPr="005B1F5D">
        <w:rPr>
          <w:rFonts w:ascii="Times New Roman" w:hAnsi="Times New Roman" w:cs="Times New Roman"/>
          <w:szCs w:val="24"/>
        </w:rPr>
        <w:t xml:space="preserve">Paragraphs 6,7,8 and 9 of the judgement of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be and are hereby set aside and substituted with the following:  </w:t>
      </w:r>
    </w:p>
    <w:p w14:paraId="17516D0F" w14:textId="7DCD7C2A" w:rsidR="00F278D7" w:rsidRDefault="00767020" w:rsidP="00261BC5">
      <w:pPr>
        <w:spacing w:after="0" w:line="240" w:lineRule="auto"/>
        <w:ind w:left="1980" w:right="0" w:hanging="450"/>
        <w:rPr>
          <w:rFonts w:ascii="Times New Roman" w:hAnsi="Times New Roman" w:cs="Times New Roman"/>
          <w:szCs w:val="24"/>
        </w:rPr>
      </w:pPr>
      <w:r w:rsidRPr="005B1F5D">
        <w:rPr>
          <w:rFonts w:ascii="Times New Roman" w:hAnsi="Times New Roman" w:cs="Times New Roman"/>
          <w:szCs w:val="24"/>
        </w:rPr>
        <w:lastRenderedPageBreak/>
        <w:t xml:space="preserve">“6. The property which appears on the Notice of Seizure and Attachment dated </w:t>
      </w:r>
      <w:r w:rsidR="00E638EA">
        <w:rPr>
          <w:rFonts w:ascii="Times New Roman" w:hAnsi="Times New Roman" w:cs="Times New Roman"/>
          <w:szCs w:val="24"/>
        </w:rPr>
        <w:t xml:space="preserve">                       </w:t>
      </w:r>
      <w:r w:rsidRPr="005B1F5D">
        <w:rPr>
          <w:rFonts w:ascii="Times New Roman" w:hAnsi="Times New Roman" w:cs="Times New Roman"/>
          <w:szCs w:val="24"/>
        </w:rPr>
        <w:t xml:space="preserve">25 September 2023 and which was placed under attachment in execution of the order in HCHC380/22, namely; </w:t>
      </w:r>
    </w:p>
    <w:p w14:paraId="794C1654" w14:textId="77777777" w:rsidR="00261BC5" w:rsidRPr="005B1F5D" w:rsidRDefault="00261BC5" w:rsidP="00332385">
      <w:pPr>
        <w:spacing w:after="0" w:line="240" w:lineRule="auto"/>
        <w:ind w:left="1980" w:right="0" w:hanging="450"/>
        <w:rPr>
          <w:rFonts w:ascii="Times New Roman" w:hAnsi="Times New Roman" w:cs="Times New Roman"/>
          <w:szCs w:val="24"/>
        </w:rPr>
      </w:pPr>
    </w:p>
    <w:p w14:paraId="29D19657" w14:textId="77777777" w:rsidR="00F278D7" w:rsidRPr="005B1F5D" w:rsidRDefault="00767020" w:rsidP="00332385">
      <w:pPr>
        <w:numPr>
          <w:ilvl w:val="1"/>
          <w:numId w:val="7"/>
        </w:numPr>
        <w:spacing w:line="240" w:lineRule="auto"/>
        <w:ind w:left="1560" w:right="0" w:firstLine="870"/>
        <w:rPr>
          <w:rFonts w:ascii="Times New Roman" w:hAnsi="Times New Roman" w:cs="Times New Roman"/>
          <w:szCs w:val="24"/>
        </w:rPr>
      </w:pPr>
      <w:r w:rsidRPr="005B1F5D">
        <w:rPr>
          <w:rFonts w:ascii="Times New Roman" w:hAnsi="Times New Roman" w:cs="Times New Roman"/>
          <w:szCs w:val="24"/>
        </w:rPr>
        <w:t xml:space="preserve">Freightliner Horse, registration number ADS 4582. </w:t>
      </w:r>
    </w:p>
    <w:p w14:paraId="688162CB" w14:textId="77777777" w:rsidR="00F278D7" w:rsidRPr="005B1F5D" w:rsidRDefault="00767020" w:rsidP="00332385">
      <w:pPr>
        <w:numPr>
          <w:ilvl w:val="1"/>
          <w:numId w:val="7"/>
        </w:numPr>
        <w:spacing w:line="240" w:lineRule="auto"/>
        <w:ind w:left="1560" w:right="0" w:firstLine="870"/>
        <w:rPr>
          <w:rFonts w:ascii="Times New Roman" w:hAnsi="Times New Roman" w:cs="Times New Roman"/>
          <w:szCs w:val="24"/>
        </w:rPr>
      </w:pPr>
      <w:r w:rsidRPr="005B1F5D">
        <w:rPr>
          <w:rFonts w:ascii="Times New Roman" w:hAnsi="Times New Roman" w:cs="Times New Roman"/>
          <w:szCs w:val="24"/>
        </w:rPr>
        <w:t xml:space="preserve">Freightliner Century Class Horse, registration number ADS 4584. </w:t>
      </w:r>
    </w:p>
    <w:p w14:paraId="46B7E1C2" w14:textId="6416EA0F" w:rsidR="00F278D7" w:rsidRPr="005B1F5D" w:rsidRDefault="00E638EA" w:rsidP="00332385">
      <w:pPr>
        <w:numPr>
          <w:ilvl w:val="1"/>
          <w:numId w:val="7"/>
        </w:numPr>
        <w:spacing w:line="240" w:lineRule="auto"/>
        <w:ind w:left="1890" w:right="0" w:firstLine="54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 xml:space="preserve">Freightliner Century Horse, registration number ADS 4585. </w:t>
      </w:r>
    </w:p>
    <w:p w14:paraId="175CAB6B" w14:textId="1064E1BC" w:rsidR="00F278D7" w:rsidRPr="005B1F5D" w:rsidRDefault="00E638EA" w:rsidP="00332385">
      <w:pPr>
        <w:numPr>
          <w:ilvl w:val="1"/>
          <w:numId w:val="7"/>
        </w:numPr>
        <w:spacing w:line="240" w:lineRule="auto"/>
        <w:ind w:right="0" w:firstLine="99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 xml:space="preserve">Freightliner Century Horse, registration number ADS 3991. </w:t>
      </w:r>
    </w:p>
    <w:p w14:paraId="5928D67A" w14:textId="09349CC7" w:rsidR="00F278D7" w:rsidRPr="005B1F5D" w:rsidRDefault="00E638EA" w:rsidP="00332385">
      <w:pPr>
        <w:numPr>
          <w:ilvl w:val="1"/>
          <w:numId w:val="7"/>
        </w:numPr>
        <w:spacing w:line="240" w:lineRule="auto"/>
        <w:ind w:right="0" w:firstLine="99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 xml:space="preserve">Freightliner Century Horse registration number ADS 4640. </w:t>
      </w:r>
    </w:p>
    <w:p w14:paraId="0EB8DF6A" w14:textId="426F299A" w:rsidR="00F278D7" w:rsidRPr="005B1F5D" w:rsidRDefault="00E638EA" w:rsidP="00332385">
      <w:pPr>
        <w:numPr>
          <w:ilvl w:val="1"/>
          <w:numId w:val="7"/>
        </w:numPr>
        <w:spacing w:line="240" w:lineRule="auto"/>
        <w:ind w:right="0" w:firstLine="99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 xml:space="preserve">Freightliner Cascadia 125 Horse registration number AEZ 6231. </w:t>
      </w:r>
    </w:p>
    <w:p w14:paraId="655F97DC" w14:textId="3D9BD256" w:rsidR="00F278D7" w:rsidRPr="005B1F5D" w:rsidRDefault="00E638EA" w:rsidP="00332385">
      <w:pPr>
        <w:numPr>
          <w:ilvl w:val="1"/>
          <w:numId w:val="7"/>
        </w:numPr>
        <w:spacing w:line="240" w:lineRule="auto"/>
        <w:ind w:right="0" w:firstLine="99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 xml:space="preserve">Trailer, registration number ADZ 9979. </w:t>
      </w:r>
    </w:p>
    <w:p w14:paraId="1CB0244E" w14:textId="77777777" w:rsidR="00B4301E" w:rsidRDefault="00E638EA" w:rsidP="00332385">
      <w:pPr>
        <w:numPr>
          <w:ilvl w:val="1"/>
          <w:numId w:val="7"/>
        </w:numPr>
        <w:spacing w:after="0" w:line="240" w:lineRule="auto"/>
        <w:ind w:left="2970" w:right="0" w:hanging="540"/>
        <w:rPr>
          <w:rFonts w:ascii="Times New Roman" w:hAnsi="Times New Roman" w:cs="Times New Roman"/>
          <w:szCs w:val="24"/>
        </w:rPr>
      </w:pPr>
      <w:r>
        <w:rPr>
          <w:rFonts w:ascii="Times New Roman" w:hAnsi="Times New Roman" w:cs="Times New Roman"/>
          <w:szCs w:val="24"/>
        </w:rPr>
        <w:t xml:space="preserve"> </w:t>
      </w:r>
      <w:r w:rsidR="00767020" w:rsidRPr="005B1F5D">
        <w:rPr>
          <w:rFonts w:ascii="Times New Roman" w:hAnsi="Times New Roman" w:cs="Times New Roman"/>
          <w:szCs w:val="24"/>
        </w:rPr>
        <w:t>Flatdeck Link Trailer</w:t>
      </w:r>
      <w:r w:rsidR="00914058">
        <w:rPr>
          <w:rFonts w:ascii="Times New Roman" w:hAnsi="Times New Roman" w:cs="Times New Roman"/>
          <w:szCs w:val="24"/>
        </w:rPr>
        <w:t xml:space="preserve">, registration number AEU 0526, </w:t>
      </w:r>
    </w:p>
    <w:p w14:paraId="1BB98260" w14:textId="2DFB4C70" w:rsidR="00F278D7" w:rsidRPr="00914058" w:rsidRDefault="006D6CE3" w:rsidP="00B4301E">
      <w:pPr>
        <w:spacing w:after="0" w:line="240" w:lineRule="auto"/>
        <w:ind w:left="2970" w:right="0" w:firstLine="0"/>
        <w:rPr>
          <w:rFonts w:ascii="Times New Roman" w:hAnsi="Times New Roman" w:cs="Times New Roman"/>
          <w:szCs w:val="24"/>
        </w:rPr>
      </w:pPr>
      <w:r w:rsidRPr="00914058">
        <w:rPr>
          <w:rFonts w:ascii="Times New Roman" w:hAnsi="Times New Roman" w:cs="Times New Roman"/>
          <w:szCs w:val="24"/>
        </w:rPr>
        <w:t>b</w:t>
      </w:r>
      <w:r w:rsidR="00767020" w:rsidRPr="00914058">
        <w:rPr>
          <w:rFonts w:ascii="Times New Roman" w:hAnsi="Times New Roman" w:cs="Times New Roman"/>
          <w:szCs w:val="24"/>
        </w:rPr>
        <w:t xml:space="preserve">e and is hereby declared executable: </w:t>
      </w:r>
    </w:p>
    <w:p w14:paraId="28BA2CFC" w14:textId="4EA561CC" w:rsidR="001F7F78" w:rsidRPr="005B1F5D" w:rsidRDefault="00914058" w:rsidP="00B958FB">
      <w:pPr>
        <w:pStyle w:val="ListParagraph"/>
        <w:numPr>
          <w:ilvl w:val="0"/>
          <w:numId w:val="5"/>
        </w:numPr>
        <w:spacing w:before="240" w:after="216" w:line="276" w:lineRule="auto"/>
        <w:ind w:left="1980" w:right="0" w:hanging="270"/>
        <w:rPr>
          <w:rFonts w:ascii="Times New Roman" w:hAnsi="Times New Roman" w:cs="Times New Roman"/>
          <w:szCs w:val="24"/>
        </w:rPr>
      </w:pPr>
      <w:r>
        <w:rPr>
          <w:rFonts w:ascii="Times New Roman" w:hAnsi="Times New Roman" w:cs="Times New Roman"/>
          <w:szCs w:val="24"/>
        </w:rPr>
        <w:t>The s</w:t>
      </w:r>
      <w:r w:rsidR="00767020" w:rsidRPr="005B1F5D">
        <w:rPr>
          <w:rFonts w:ascii="Times New Roman" w:hAnsi="Times New Roman" w:cs="Times New Roman"/>
          <w:szCs w:val="24"/>
        </w:rPr>
        <w:t xml:space="preserve">econd Claimant is to pay </w:t>
      </w:r>
      <w:r>
        <w:rPr>
          <w:rFonts w:ascii="Times New Roman" w:hAnsi="Times New Roman" w:cs="Times New Roman"/>
          <w:szCs w:val="24"/>
        </w:rPr>
        <w:t>the Judgement Creditor and the a</w:t>
      </w:r>
      <w:r w:rsidR="00767020" w:rsidRPr="005B1F5D">
        <w:rPr>
          <w:rFonts w:ascii="Times New Roman" w:hAnsi="Times New Roman" w:cs="Times New Roman"/>
          <w:szCs w:val="24"/>
        </w:rPr>
        <w:t>pplicant’s costs on a legal practitioner and client scale.”</w:t>
      </w:r>
    </w:p>
    <w:p w14:paraId="081214B7" w14:textId="731C08C5" w:rsidR="00D37A8A" w:rsidRPr="005B1F5D" w:rsidRDefault="00767020" w:rsidP="00914058">
      <w:pPr>
        <w:spacing w:after="0"/>
        <w:ind w:right="0"/>
        <w:rPr>
          <w:rFonts w:ascii="Times New Roman" w:hAnsi="Times New Roman" w:cs="Times New Roman"/>
          <w:szCs w:val="24"/>
        </w:rPr>
      </w:pPr>
      <w:r w:rsidRPr="005B1F5D">
        <w:rPr>
          <w:rFonts w:ascii="Times New Roman" w:hAnsi="Times New Roman" w:cs="Times New Roman"/>
          <w:szCs w:val="24"/>
        </w:rPr>
        <w:t xml:space="preserve"> </w:t>
      </w:r>
    </w:p>
    <w:p w14:paraId="3E912923" w14:textId="090A9724" w:rsidR="0094492B" w:rsidRPr="00914058" w:rsidRDefault="00E16567" w:rsidP="00216D37">
      <w:pPr>
        <w:spacing w:after="0" w:line="480" w:lineRule="auto"/>
        <w:ind w:left="0" w:firstLine="0"/>
        <w:rPr>
          <w:rFonts w:ascii="Times New Roman" w:hAnsi="Times New Roman" w:cs="Times New Roman"/>
          <w:b/>
          <w:szCs w:val="24"/>
          <w:u w:val="thick"/>
        </w:rPr>
      </w:pPr>
      <w:r w:rsidRPr="00914058">
        <w:rPr>
          <w:rFonts w:ascii="Times New Roman" w:hAnsi="Times New Roman" w:cs="Times New Roman"/>
          <w:b/>
          <w:szCs w:val="24"/>
          <w:u w:val="thick"/>
        </w:rPr>
        <w:t>SUBMISSIONS BEFORE THIS COURT</w:t>
      </w:r>
    </w:p>
    <w:p w14:paraId="5721AB92" w14:textId="260B79BE" w:rsidR="00D07A1E" w:rsidRDefault="00D07A1E" w:rsidP="00914058">
      <w:pPr>
        <w:spacing w:after="0" w:line="480" w:lineRule="auto"/>
        <w:ind w:firstLine="1124"/>
        <w:rPr>
          <w:rFonts w:ascii="Times New Roman" w:hAnsi="Times New Roman" w:cs="Times New Roman"/>
          <w:szCs w:val="24"/>
        </w:rPr>
      </w:pPr>
      <w:r w:rsidRPr="005B1F5D">
        <w:rPr>
          <w:rFonts w:ascii="Times New Roman" w:hAnsi="Times New Roman" w:cs="Times New Roman"/>
          <w:szCs w:val="24"/>
        </w:rPr>
        <w:t>At the commence</w:t>
      </w:r>
      <w:r w:rsidR="00FB0D36" w:rsidRPr="005B1F5D">
        <w:rPr>
          <w:rFonts w:ascii="Times New Roman" w:hAnsi="Times New Roman" w:cs="Times New Roman"/>
          <w:szCs w:val="24"/>
        </w:rPr>
        <w:t>me</w:t>
      </w:r>
      <w:r w:rsidRPr="005B1F5D">
        <w:rPr>
          <w:rFonts w:ascii="Times New Roman" w:hAnsi="Times New Roman" w:cs="Times New Roman"/>
          <w:szCs w:val="24"/>
        </w:rPr>
        <w:t xml:space="preserve">nt of the hearing </w:t>
      </w:r>
      <w:r w:rsidRPr="00216D37">
        <w:rPr>
          <w:rFonts w:ascii="Times New Roman" w:hAnsi="Times New Roman" w:cs="Times New Roman"/>
          <w:iCs/>
          <w:szCs w:val="24"/>
        </w:rPr>
        <w:t>Ms</w:t>
      </w:r>
      <w:r w:rsidR="00914058">
        <w:rPr>
          <w:rFonts w:ascii="Times New Roman" w:hAnsi="Times New Roman" w:cs="Times New Roman"/>
          <w:i/>
          <w:iCs/>
          <w:szCs w:val="24"/>
        </w:rPr>
        <w:t xml:space="preserve"> R</w:t>
      </w:r>
      <w:r w:rsidR="003E69A8">
        <w:rPr>
          <w:rFonts w:ascii="Times New Roman" w:hAnsi="Times New Roman" w:cs="Times New Roman"/>
          <w:i/>
          <w:iCs/>
          <w:szCs w:val="24"/>
        </w:rPr>
        <w:t>.</w:t>
      </w:r>
      <w:r w:rsidR="00914058">
        <w:rPr>
          <w:rFonts w:ascii="Times New Roman" w:hAnsi="Times New Roman" w:cs="Times New Roman"/>
          <w:i/>
          <w:iCs/>
          <w:szCs w:val="24"/>
        </w:rPr>
        <w:t xml:space="preserve"> </w:t>
      </w:r>
      <w:r w:rsidRPr="005B1F5D">
        <w:rPr>
          <w:rFonts w:ascii="Times New Roman" w:hAnsi="Times New Roman" w:cs="Times New Roman"/>
          <w:i/>
          <w:iCs/>
          <w:szCs w:val="24"/>
        </w:rPr>
        <w:t>Mabwe</w:t>
      </w:r>
      <w:r w:rsidRPr="005B1F5D">
        <w:rPr>
          <w:rFonts w:ascii="Times New Roman" w:hAnsi="Times New Roman" w:cs="Times New Roman"/>
          <w:szCs w:val="24"/>
        </w:rPr>
        <w:t>,</w:t>
      </w:r>
      <w:r w:rsidR="008D32DE" w:rsidRPr="005B1F5D">
        <w:rPr>
          <w:rFonts w:ascii="Times New Roman" w:hAnsi="Times New Roman" w:cs="Times New Roman"/>
          <w:szCs w:val="24"/>
        </w:rPr>
        <w:t xml:space="preserve"> </w:t>
      </w:r>
      <w:r w:rsidRPr="005B1F5D">
        <w:rPr>
          <w:rFonts w:ascii="Times New Roman" w:hAnsi="Times New Roman" w:cs="Times New Roman"/>
          <w:szCs w:val="24"/>
        </w:rPr>
        <w:t>for the appellants</w:t>
      </w:r>
      <w:r w:rsidR="00FB0D36" w:rsidRPr="005B1F5D">
        <w:rPr>
          <w:rFonts w:ascii="Times New Roman" w:hAnsi="Times New Roman" w:cs="Times New Roman"/>
          <w:szCs w:val="24"/>
        </w:rPr>
        <w:t>, applied</w:t>
      </w:r>
      <w:r w:rsidRPr="005B1F5D">
        <w:rPr>
          <w:rFonts w:ascii="Times New Roman" w:hAnsi="Times New Roman" w:cs="Times New Roman"/>
          <w:szCs w:val="24"/>
        </w:rPr>
        <w:t xml:space="preserve"> for the</w:t>
      </w:r>
      <w:r w:rsidR="00FB0D36" w:rsidRPr="005B1F5D">
        <w:rPr>
          <w:rFonts w:ascii="Times New Roman" w:hAnsi="Times New Roman" w:cs="Times New Roman"/>
          <w:szCs w:val="24"/>
        </w:rPr>
        <w:t xml:space="preserve"> </w:t>
      </w:r>
      <w:r w:rsidR="0062722B" w:rsidRPr="005B1F5D">
        <w:rPr>
          <w:rFonts w:ascii="Times New Roman" w:hAnsi="Times New Roman" w:cs="Times New Roman"/>
          <w:szCs w:val="24"/>
        </w:rPr>
        <w:t>amendment</w:t>
      </w:r>
      <w:r w:rsidRPr="005B1F5D">
        <w:rPr>
          <w:rFonts w:ascii="Times New Roman" w:hAnsi="Times New Roman" w:cs="Times New Roman"/>
          <w:szCs w:val="24"/>
        </w:rPr>
        <w:t xml:space="preserve"> to the notice of appeal occasioned by the fact that</w:t>
      </w:r>
      <w:r w:rsidR="00CA502D" w:rsidRPr="005B1F5D">
        <w:rPr>
          <w:rFonts w:ascii="Times New Roman" w:hAnsi="Times New Roman" w:cs="Times New Roman"/>
          <w:szCs w:val="24"/>
        </w:rPr>
        <w:t>,</w:t>
      </w:r>
      <w:r w:rsidRPr="005B1F5D">
        <w:rPr>
          <w:rFonts w:ascii="Times New Roman" w:hAnsi="Times New Roman" w:cs="Times New Roman"/>
          <w:szCs w:val="24"/>
        </w:rPr>
        <w:t xml:space="preserve"> after the noting of the appeal, the </w:t>
      </w:r>
      <w:r w:rsidR="00CA502D" w:rsidRPr="005B1F5D">
        <w:rPr>
          <w:rFonts w:ascii="Times New Roman" w:hAnsi="Times New Roman" w:cs="Times New Roman"/>
          <w:szCs w:val="24"/>
        </w:rPr>
        <w:t>court</w:t>
      </w:r>
      <w:r w:rsidRPr="005B1F5D">
        <w:rPr>
          <w:rFonts w:ascii="Times New Roman" w:hAnsi="Times New Roman" w:cs="Times New Roman"/>
          <w:szCs w:val="24"/>
        </w:rPr>
        <w:t xml:space="preserve"> </w:t>
      </w:r>
      <w:r w:rsidRPr="005B1F5D">
        <w:rPr>
          <w:rFonts w:ascii="Times New Roman" w:hAnsi="Times New Roman" w:cs="Times New Roman"/>
          <w:i/>
          <w:iCs/>
          <w:szCs w:val="24"/>
        </w:rPr>
        <w:t>a quo</w:t>
      </w:r>
      <w:r w:rsidRPr="005B1F5D">
        <w:rPr>
          <w:rFonts w:ascii="Times New Roman" w:hAnsi="Times New Roman" w:cs="Times New Roman"/>
          <w:szCs w:val="24"/>
        </w:rPr>
        <w:t xml:space="preserve"> </w:t>
      </w:r>
      <w:r w:rsidR="00FB0D36" w:rsidRPr="005B1F5D">
        <w:rPr>
          <w:rFonts w:ascii="Times New Roman" w:hAnsi="Times New Roman" w:cs="Times New Roman"/>
          <w:szCs w:val="24"/>
        </w:rPr>
        <w:t>issued a corrigendum correcting the registration number of the truck it</w:t>
      </w:r>
      <w:r w:rsidR="00CA502D" w:rsidRPr="005B1F5D">
        <w:rPr>
          <w:rFonts w:ascii="Times New Roman" w:hAnsi="Times New Roman" w:cs="Times New Roman"/>
          <w:szCs w:val="24"/>
        </w:rPr>
        <w:t xml:space="preserve"> had</w:t>
      </w:r>
      <w:r w:rsidR="00FB0D36" w:rsidRPr="005B1F5D">
        <w:rPr>
          <w:rFonts w:ascii="Times New Roman" w:hAnsi="Times New Roman" w:cs="Times New Roman"/>
          <w:szCs w:val="24"/>
        </w:rPr>
        <w:t xml:space="preserve"> found executable </w:t>
      </w:r>
      <w:r w:rsidR="008D5D95" w:rsidRPr="005B1F5D">
        <w:rPr>
          <w:rFonts w:ascii="Times New Roman" w:hAnsi="Times New Roman" w:cs="Times New Roman"/>
          <w:szCs w:val="24"/>
        </w:rPr>
        <w:t>by deleting registration</w:t>
      </w:r>
      <w:r w:rsidRPr="005B1F5D">
        <w:rPr>
          <w:rFonts w:ascii="Times New Roman" w:hAnsi="Times New Roman" w:cs="Times New Roman"/>
          <w:szCs w:val="24"/>
        </w:rPr>
        <w:t xml:space="preserve"> number AEZ 623</w:t>
      </w:r>
      <w:r w:rsidR="00FB0D36" w:rsidRPr="005B1F5D">
        <w:rPr>
          <w:rFonts w:ascii="Times New Roman" w:hAnsi="Times New Roman" w:cs="Times New Roman"/>
          <w:szCs w:val="24"/>
        </w:rPr>
        <w:t xml:space="preserve">1 </w:t>
      </w:r>
      <w:r w:rsidR="008D5D95" w:rsidRPr="005B1F5D">
        <w:rPr>
          <w:rFonts w:ascii="Times New Roman" w:hAnsi="Times New Roman" w:cs="Times New Roman"/>
          <w:szCs w:val="24"/>
        </w:rPr>
        <w:t>and substituting it with truck registration</w:t>
      </w:r>
      <w:r w:rsidR="00CA502D" w:rsidRPr="005B1F5D">
        <w:rPr>
          <w:rFonts w:ascii="Times New Roman" w:hAnsi="Times New Roman" w:cs="Times New Roman"/>
          <w:szCs w:val="24"/>
        </w:rPr>
        <w:t xml:space="preserve"> </w:t>
      </w:r>
      <w:r w:rsidR="00FB0D36" w:rsidRPr="005B1F5D">
        <w:rPr>
          <w:rFonts w:ascii="Times New Roman" w:hAnsi="Times New Roman" w:cs="Times New Roman"/>
          <w:szCs w:val="24"/>
        </w:rPr>
        <w:t>number ADS 4854</w:t>
      </w:r>
      <w:r w:rsidR="006D3139">
        <w:rPr>
          <w:rFonts w:ascii="Times New Roman" w:hAnsi="Times New Roman" w:cs="Times New Roman"/>
          <w:szCs w:val="24"/>
        </w:rPr>
        <w:t>,</w:t>
      </w:r>
      <w:r w:rsidR="008D5D95" w:rsidRPr="005B1F5D">
        <w:rPr>
          <w:rFonts w:ascii="Times New Roman" w:hAnsi="Times New Roman" w:cs="Times New Roman"/>
          <w:szCs w:val="24"/>
        </w:rPr>
        <w:t xml:space="preserve"> in ground of appeal number 7 and in the prayer</w:t>
      </w:r>
      <w:r w:rsidR="00FB0D36" w:rsidRPr="005B1F5D">
        <w:rPr>
          <w:rFonts w:ascii="Times New Roman" w:hAnsi="Times New Roman" w:cs="Times New Roman"/>
          <w:szCs w:val="24"/>
        </w:rPr>
        <w:t>.</w:t>
      </w:r>
      <w:r w:rsidR="00914058">
        <w:rPr>
          <w:rFonts w:ascii="Times New Roman" w:hAnsi="Times New Roman" w:cs="Times New Roman"/>
          <w:szCs w:val="24"/>
        </w:rPr>
        <w:t xml:space="preserve">  </w:t>
      </w:r>
      <w:r w:rsidR="002D59FC" w:rsidRPr="005B1F5D">
        <w:rPr>
          <w:rFonts w:ascii="Times New Roman" w:hAnsi="Times New Roman" w:cs="Times New Roman"/>
          <w:szCs w:val="24"/>
        </w:rPr>
        <w:t>T</w:t>
      </w:r>
      <w:r w:rsidR="008D5D95" w:rsidRPr="005B1F5D">
        <w:rPr>
          <w:rFonts w:ascii="Times New Roman" w:hAnsi="Times New Roman" w:cs="Times New Roman"/>
          <w:szCs w:val="24"/>
        </w:rPr>
        <w:t>he amendment was granted with the consent of the second respondent’s counsel</w:t>
      </w:r>
      <w:r w:rsidR="00E16567" w:rsidRPr="005B1F5D">
        <w:rPr>
          <w:rFonts w:ascii="Times New Roman" w:hAnsi="Times New Roman" w:cs="Times New Roman"/>
          <w:szCs w:val="24"/>
        </w:rPr>
        <w:t>.</w:t>
      </w:r>
    </w:p>
    <w:p w14:paraId="028E3902" w14:textId="77777777" w:rsidR="00216D37" w:rsidRPr="005B1F5D" w:rsidRDefault="00216D37" w:rsidP="00216D37">
      <w:pPr>
        <w:spacing w:after="0" w:line="480" w:lineRule="auto"/>
        <w:ind w:firstLine="557"/>
        <w:rPr>
          <w:rFonts w:ascii="Times New Roman" w:hAnsi="Times New Roman" w:cs="Times New Roman"/>
          <w:szCs w:val="24"/>
        </w:rPr>
      </w:pPr>
    </w:p>
    <w:p w14:paraId="3AA4873A" w14:textId="16560079" w:rsidR="002D59FC" w:rsidRDefault="0062722B" w:rsidP="00914058">
      <w:pPr>
        <w:spacing w:line="480" w:lineRule="auto"/>
        <w:ind w:firstLine="1124"/>
        <w:rPr>
          <w:rFonts w:ascii="Times New Roman" w:hAnsi="Times New Roman" w:cs="Times New Roman"/>
          <w:szCs w:val="24"/>
        </w:rPr>
      </w:pPr>
      <w:r w:rsidRPr="005B1F5D">
        <w:rPr>
          <w:rFonts w:ascii="Times New Roman" w:hAnsi="Times New Roman" w:cs="Times New Roman"/>
          <w:szCs w:val="24"/>
        </w:rPr>
        <w:t>In motivating the appeal</w:t>
      </w:r>
      <w:r w:rsidR="003E3FB7">
        <w:rPr>
          <w:rFonts w:ascii="Times New Roman" w:hAnsi="Times New Roman" w:cs="Times New Roman"/>
          <w:szCs w:val="24"/>
        </w:rPr>
        <w:t>,</w:t>
      </w:r>
      <w:r w:rsidRPr="005B1F5D">
        <w:rPr>
          <w:rFonts w:ascii="Times New Roman" w:hAnsi="Times New Roman" w:cs="Times New Roman"/>
          <w:szCs w:val="24"/>
        </w:rPr>
        <w:t xml:space="preserve"> </w:t>
      </w:r>
      <w:r w:rsidR="003E3FB7">
        <w:rPr>
          <w:rFonts w:ascii="Times New Roman" w:hAnsi="Times New Roman" w:cs="Times New Roman"/>
          <w:szCs w:val="24"/>
        </w:rPr>
        <w:t>C</w:t>
      </w:r>
      <w:r w:rsidRPr="005B1F5D">
        <w:rPr>
          <w:rFonts w:ascii="Times New Roman" w:hAnsi="Times New Roman" w:cs="Times New Roman"/>
          <w:szCs w:val="24"/>
        </w:rPr>
        <w:t>ounsel for the appellant</w:t>
      </w:r>
      <w:r w:rsidR="00883E1B" w:rsidRPr="005B1F5D">
        <w:rPr>
          <w:rFonts w:ascii="Times New Roman" w:hAnsi="Times New Roman" w:cs="Times New Roman"/>
          <w:szCs w:val="24"/>
        </w:rPr>
        <w:t>s</w:t>
      </w:r>
      <w:r w:rsidRPr="005B1F5D">
        <w:rPr>
          <w:rFonts w:ascii="Times New Roman" w:hAnsi="Times New Roman" w:cs="Times New Roman"/>
          <w:szCs w:val="24"/>
        </w:rPr>
        <w:t xml:space="preserve"> submitted</w:t>
      </w:r>
      <w:r w:rsidR="00883E1B" w:rsidRPr="005B1F5D">
        <w:rPr>
          <w:rFonts w:ascii="Times New Roman" w:hAnsi="Times New Roman" w:cs="Times New Roman"/>
          <w:szCs w:val="24"/>
        </w:rPr>
        <w:t xml:space="preserve">, </w:t>
      </w:r>
      <w:r w:rsidR="00883E1B" w:rsidRPr="005B1F5D">
        <w:rPr>
          <w:rFonts w:ascii="Times New Roman" w:hAnsi="Times New Roman" w:cs="Times New Roman"/>
          <w:i/>
          <w:iCs/>
          <w:szCs w:val="24"/>
        </w:rPr>
        <w:t>inter alia</w:t>
      </w:r>
      <w:r w:rsidR="00883E1B" w:rsidRPr="005B1F5D">
        <w:rPr>
          <w:rFonts w:ascii="Times New Roman" w:hAnsi="Times New Roman" w:cs="Times New Roman"/>
          <w:szCs w:val="24"/>
        </w:rPr>
        <w:t>,</w:t>
      </w:r>
      <w:r w:rsidRPr="005B1F5D">
        <w:rPr>
          <w:rFonts w:ascii="Times New Roman" w:hAnsi="Times New Roman" w:cs="Times New Roman"/>
          <w:szCs w:val="24"/>
        </w:rPr>
        <w:t xml:space="preserve">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erred </w:t>
      </w:r>
      <w:r w:rsidR="00250BB9" w:rsidRPr="005B1F5D">
        <w:rPr>
          <w:rFonts w:ascii="Times New Roman" w:hAnsi="Times New Roman" w:cs="Times New Roman"/>
          <w:szCs w:val="24"/>
        </w:rPr>
        <w:t>i</w:t>
      </w:r>
      <w:r w:rsidRPr="005B1F5D">
        <w:rPr>
          <w:rFonts w:ascii="Times New Roman" w:hAnsi="Times New Roman" w:cs="Times New Roman"/>
          <w:szCs w:val="24"/>
        </w:rPr>
        <w:t xml:space="preserve">n finding that the </w:t>
      </w:r>
      <w:r w:rsidR="00E16567" w:rsidRPr="005B1F5D">
        <w:rPr>
          <w:rFonts w:ascii="Times New Roman" w:hAnsi="Times New Roman" w:cs="Times New Roman"/>
          <w:szCs w:val="24"/>
        </w:rPr>
        <w:t>first</w:t>
      </w:r>
      <w:r w:rsidRPr="005B1F5D">
        <w:rPr>
          <w:rFonts w:ascii="Times New Roman" w:hAnsi="Times New Roman" w:cs="Times New Roman"/>
          <w:szCs w:val="24"/>
        </w:rPr>
        <w:t xml:space="preserve"> appellant had failed to prove </w:t>
      </w:r>
      <w:r w:rsidR="008D5D95" w:rsidRPr="005B1F5D">
        <w:rPr>
          <w:rFonts w:ascii="Times New Roman" w:hAnsi="Times New Roman" w:cs="Times New Roman"/>
          <w:szCs w:val="24"/>
        </w:rPr>
        <w:t xml:space="preserve">its </w:t>
      </w:r>
      <w:r w:rsidR="00250BB9" w:rsidRPr="005B1F5D">
        <w:rPr>
          <w:rFonts w:ascii="Times New Roman" w:hAnsi="Times New Roman" w:cs="Times New Roman"/>
          <w:szCs w:val="24"/>
        </w:rPr>
        <w:t>ownership</w:t>
      </w:r>
      <w:r w:rsidRPr="005B1F5D">
        <w:rPr>
          <w:rFonts w:ascii="Times New Roman" w:hAnsi="Times New Roman" w:cs="Times New Roman"/>
          <w:szCs w:val="24"/>
        </w:rPr>
        <w:t xml:space="preserve"> of the trucks </w:t>
      </w:r>
      <w:r w:rsidR="00E16567" w:rsidRPr="005B1F5D">
        <w:rPr>
          <w:rFonts w:ascii="Times New Roman" w:hAnsi="Times New Roman" w:cs="Times New Roman"/>
          <w:szCs w:val="24"/>
        </w:rPr>
        <w:t>in</w:t>
      </w:r>
      <w:r w:rsidRPr="005B1F5D">
        <w:rPr>
          <w:rFonts w:ascii="Times New Roman" w:hAnsi="Times New Roman" w:cs="Times New Roman"/>
          <w:szCs w:val="24"/>
        </w:rPr>
        <w:t xml:space="preserve"> its </w:t>
      </w:r>
      <w:r w:rsidR="00250BB9" w:rsidRPr="005B1F5D">
        <w:rPr>
          <w:rFonts w:ascii="Times New Roman" w:hAnsi="Times New Roman" w:cs="Times New Roman"/>
          <w:szCs w:val="24"/>
        </w:rPr>
        <w:t>claim</w:t>
      </w:r>
      <w:r w:rsidR="007F184D">
        <w:rPr>
          <w:rFonts w:ascii="Times New Roman" w:hAnsi="Times New Roman" w:cs="Times New Roman"/>
          <w:szCs w:val="24"/>
        </w:rPr>
        <w:t xml:space="preserve">.  </w:t>
      </w:r>
      <w:r w:rsidR="008D5D95" w:rsidRPr="005B1F5D">
        <w:rPr>
          <w:rFonts w:ascii="Times New Roman" w:hAnsi="Times New Roman" w:cs="Times New Roman"/>
          <w:szCs w:val="24"/>
        </w:rPr>
        <w:t xml:space="preserve">Counsel </w:t>
      </w:r>
      <w:r w:rsidR="003B1950" w:rsidRPr="005B1F5D">
        <w:rPr>
          <w:rFonts w:ascii="Times New Roman" w:hAnsi="Times New Roman" w:cs="Times New Roman"/>
          <w:szCs w:val="24"/>
        </w:rPr>
        <w:t>submitted</w:t>
      </w:r>
      <w:r w:rsidRPr="005B1F5D">
        <w:rPr>
          <w:rFonts w:ascii="Times New Roman" w:hAnsi="Times New Roman" w:cs="Times New Roman"/>
          <w:szCs w:val="24"/>
        </w:rPr>
        <w:t xml:space="preserve"> that the documents tendered as agreement</w:t>
      </w:r>
      <w:r w:rsidR="00E16567" w:rsidRPr="005B1F5D">
        <w:rPr>
          <w:rFonts w:ascii="Times New Roman" w:hAnsi="Times New Roman" w:cs="Times New Roman"/>
          <w:szCs w:val="24"/>
        </w:rPr>
        <w:t>s</w:t>
      </w:r>
      <w:r w:rsidRPr="005B1F5D">
        <w:rPr>
          <w:rFonts w:ascii="Times New Roman" w:hAnsi="Times New Roman" w:cs="Times New Roman"/>
          <w:szCs w:val="24"/>
        </w:rPr>
        <w:t xml:space="preserve"> of sale ought to have been </w:t>
      </w:r>
      <w:r w:rsidR="00250BB9" w:rsidRPr="005B1F5D">
        <w:rPr>
          <w:rFonts w:ascii="Times New Roman" w:hAnsi="Times New Roman" w:cs="Times New Roman"/>
          <w:szCs w:val="24"/>
        </w:rPr>
        <w:t>accepted</w:t>
      </w:r>
      <w:r w:rsidRPr="005B1F5D">
        <w:rPr>
          <w:rFonts w:ascii="Times New Roman" w:hAnsi="Times New Roman" w:cs="Times New Roman"/>
          <w:szCs w:val="24"/>
        </w:rPr>
        <w:t xml:space="preserve"> as such</w:t>
      </w:r>
      <w:r w:rsidR="00C369CB" w:rsidRPr="005B1F5D">
        <w:rPr>
          <w:rFonts w:ascii="Times New Roman" w:hAnsi="Times New Roman" w:cs="Times New Roman"/>
          <w:szCs w:val="24"/>
        </w:rPr>
        <w:t>. She</w:t>
      </w:r>
      <w:r w:rsidR="003E3FB7">
        <w:rPr>
          <w:rFonts w:ascii="Times New Roman" w:hAnsi="Times New Roman" w:cs="Times New Roman"/>
          <w:szCs w:val="24"/>
        </w:rPr>
        <w:t>,</w:t>
      </w:r>
      <w:r w:rsidR="00C369CB" w:rsidRPr="005B1F5D">
        <w:rPr>
          <w:rFonts w:ascii="Times New Roman" w:hAnsi="Times New Roman" w:cs="Times New Roman"/>
          <w:szCs w:val="24"/>
        </w:rPr>
        <w:t xml:space="preserve"> in effect</w:t>
      </w:r>
      <w:r w:rsidR="003E3FB7">
        <w:rPr>
          <w:rFonts w:ascii="Times New Roman" w:hAnsi="Times New Roman" w:cs="Times New Roman"/>
          <w:szCs w:val="24"/>
        </w:rPr>
        <w:t>,</w:t>
      </w:r>
      <w:r w:rsidR="00C369CB" w:rsidRPr="005B1F5D">
        <w:rPr>
          <w:rFonts w:ascii="Times New Roman" w:hAnsi="Times New Roman" w:cs="Times New Roman"/>
          <w:szCs w:val="24"/>
        </w:rPr>
        <w:t xml:space="preserve"> submitted that the</w:t>
      </w:r>
      <w:r w:rsidR="003B1950" w:rsidRPr="005B1F5D">
        <w:rPr>
          <w:rFonts w:ascii="Times New Roman" w:hAnsi="Times New Roman" w:cs="Times New Roman"/>
          <w:szCs w:val="24"/>
        </w:rPr>
        <w:t xml:space="preserve"> documents tendered as</w:t>
      </w:r>
      <w:r w:rsidR="00C369CB" w:rsidRPr="005B1F5D">
        <w:rPr>
          <w:rFonts w:ascii="Times New Roman" w:hAnsi="Times New Roman" w:cs="Times New Roman"/>
          <w:szCs w:val="24"/>
        </w:rPr>
        <w:t xml:space="preserve"> </w:t>
      </w:r>
      <w:r w:rsidR="0003047F" w:rsidRPr="005B1F5D">
        <w:rPr>
          <w:rFonts w:ascii="Times New Roman" w:hAnsi="Times New Roman" w:cs="Times New Roman"/>
          <w:szCs w:val="24"/>
        </w:rPr>
        <w:t>agreements of sale</w:t>
      </w:r>
      <w:r w:rsidR="00C369CB" w:rsidRPr="005B1F5D">
        <w:rPr>
          <w:rFonts w:ascii="Times New Roman" w:hAnsi="Times New Roman" w:cs="Times New Roman"/>
          <w:szCs w:val="24"/>
        </w:rPr>
        <w:t xml:space="preserve">, </w:t>
      </w:r>
      <w:r w:rsidR="003B1950" w:rsidRPr="005B1F5D">
        <w:rPr>
          <w:rFonts w:ascii="Times New Roman" w:hAnsi="Times New Roman" w:cs="Times New Roman"/>
          <w:szCs w:val="24"/>
        </w:rPr>
        <w:lastRenderedPageBreak/>
        <w:t xml:space="preserve">fiscal tax </w:t>
      </w:r>
      <w:r w:rsidR="00250BB9" w:rsidRPr="005B1F5D">
        <w:rPr>
          <w:rFonts w:ascii="Times New Roman" w:hAnsi="Times New Roman" w:cs="Times New Roman"/>
          <w:szCs w:val="24"/>
        </w:rPr>
        <w:t>invoices</w:t>
      </w:r>
      <w:r w:rsidR="00C369CB" w:rsidRPr="005B1F5D">
        <w:rPr>
          <w:rFonts w:ascii="Times New Roman" w:hAnsi="Times New Roman" w:cs="Times New Roman"/>
          <w:szCs w:val="24"/>
        </w:rPr>
        <w:t xml:space="preserve"> and</w:t>
      </w:r>
      <w:r w:rsidR="00250BB9" w:rsidRPr="005B1F5D">
        <w:rPr>
          <w:rFonts w:ascii="Times New Roman" w:hAnsi="Times New Roman" w:cs="Times New Roman"/>
          <w:szCs w:val="24"/>
        </w:rPr>
        <w:t xml:space="preserve"> </w:t>
      </w:r>
      <w:r w:rsidR="00C369CB" w:rsidRPr="005B1F5D">
        <w:rPr>
          <w:rFonts w:ascii="Times New Roman" w:hAnsi="Times New Roman" w:cs="Times New Roman"/>
          <w:szCs w:val="24"/>
        </w:rPr>
        <w:t xml:space="preserve">other documents from </w:t>
      </w:r>
      <w:r w:rsidR="00275192" w:rsidRPr="005B1F5D">
        <w:rPr>
          <w:rFonts w:ascii="Times New Roman" w:hAnsi="Times New Roman" w:cs="Times New Roman"/>
          <w:szCs w:val="24"/>
        </w:rPr>
        <w:t xml:space="preserve">Zimbabwe Revenue Authority </w:t>
      </w:r>
      <w:r w:rsidR="00E34778" w:rsidRPr="005B1F5D">
        <w:rPr>
          <w:rFonts w:ascii="Times New Roman" w:hAnsi="Times New Roman" w:cs="Times New Roman"/>
          <w:szCs w:val="24"/>
        </w:rPr>
        <w:t>(ZIMRA</w:t>
      </w:r>
      <w:r w:rsidR="00275192" w:rsidRPr="005B1F5D">
        <w:rPr>
          <w:rFonts w:ascii="Times New Roman" w:hAnsi="Times New Roman" w:cs="Times New Roman"/>
          <w:szCs w:val="24"/>
        </w:rPr>
        <w:t>)</w:t>
      </w:r>
      <w:r w:rsidR="00C369CB" w:rsidRPr="005B1F5D">
        <w:rPr>
          <w:rFonts w:ascii="Times New Roman" w:hAnsi="Times New Roman" w:cs="Times New Roman"/>
          <w:szCs w:val="24"/>
        </w:rPr>
        <w:t xml:space="preserve"> proved that </w:t>
      </w:r>
      <w:r w:rsidR="00275192" w:rsidRPr="005B1F5D">
        <w:rPr>
          <w:rFonts w:ascii="Times New Roman" w:hAnsi="Times New Roman" w:cs="Times New Roman"/>
          <w:szCs w:val="24"/>
        </w:rPr>
        <w:t xml:space="preserve">the </w:t>
      </w:r>
      <w:r w:rsidR="00250BB9" w:rsidRPr="005B1F5D">
        <w:rPr>
          <w:rFonts w:ascii="Times New Roman" w:hAnsi="Times New Roman" w:cs="Times New Roman"/>
          <w:szCs w:val="24"/>
        </w:rPr>
        <w:t>first</w:t>
      </w:r>
      <w:r w:rsidR="00C369CB" w:rsidRPr="005B1F5D">
        <w:rPr>
          <w:rFonts w:ascii="Times New Roman" w:hAnsi="Times New Roman" w:cs="Times New Roman"/>
          <w:szCs w:val="24"/>
        </w:rPr>
        <w:t xml:space="preserve"> appella</w:t>
      </w:r>
      <w:r w:rsidR="00E34778">
        <w:rPr>
          <w:rFonts w:ascii="Times New Roman" w:hAnsi="Times New Roman" w:cs="Times New Roman"/>
          <w:szCs w:val="24"/>
        </w:rPr>
        <w:t xml:space="preserve">nt was the owner of the trucks.  </w:t>
      </w:r>
      <w:r w:rsidR="00C369CB" w:rsidRPr="005B1F5D">
        <w:rPr>
          <w:rFonts w:ascii="Times New Roman" w:hAnsi="Times New Roman" w:cs="Times New Roman"/>
          <w:szCs w:val="24"/>
        </w:rPr>
        <w:t>In a bid to show that the</w:t>
      </w:r>
      <w:r w:rsidR="008D5D95" w:rsidRPr="005B1F5D">
        <w:rPr>
          <w:rFonts w:ascii="Times New Roman" w:hAnsi="Times New Roman" w:cs="Times New Roman"/>
          <w:szCs w:val="24"/>
        </w:rPr>
        <w:t xml:space="preserve"> alleged</w:t>
      </w:r>
      <w:r w:rsidR="00C369CB" w:rsidRPr="005B1F5D">
        <w:rPr>
          <w:rFonts w:ascii="Times New Roman" w:hAnsi="Times New Roman" w:cs="Times New Roman"/>
          <w:szCs w:val="24"/>
        </w:rPr>
        <w:t xml:space="preserve"> </w:t>
      </w:r>
      <w:r w:rsidR="0003047F" w:rsidRPr="005B1F5D">
        <w:rPr>
          <w:rFonts w:ascii="Times New Roman" w:hAnsi="Times New Roman" w:cs="Times New Roman"/>
          <w:szCs w:val="24"/>
        </w:rPr>
        <w:t>agreements of sale</w:t>
      </w:r>
      <w:r w:rsidR="00C369CB" w:rsidRPr="005B1F5D">
        <w:rPr>
          <w:rFonts w:ascii="Times New Roman" w:hAnsi="Times New Roman" w:cs="Times New Roman"/>
          <w:szCs w:val="24"/>
        </w:rPr>
        <w:t xml:space="preserve"> were not a result of collusion</w:t>
      </w:r>
      <w:r w:rsidR="008D5D95" w:rsidRPr="005B1F5D">
        <w:rPr>
          <w:rFonts w:ascii="Times New Roman" w:hAnsi="Times New Roman" w:cs="Times New Roman"/>
          <w:szCs w:val="24"/>
        </w:rPr>
        <w:t>,</w:t>
      </w:r>
      <w:r w:rsidR="00C369CB" w:rsidRPr="005B1F5D">
        <w:rPr>
          <w:rFonts w:ascii="Times New Roman" w:hAnsi="Times New Roman" w:cs="Times New Roman"/>
          <w:szCs w:val="24"/>
        </w:rPr>
        <w:t xml:space="preserve"> counsel submitted that the</w:t>
      </w:r>
      <w:r w:rsidR="0003047F" w:rsidRPr="005B1F5D">
        <w:rPr>
          <w:rFonts w:ascii="Times New Roman" w:hAnsi="Times New Roman" w:cs="Times New Roman"/>
          <w:szCs w:val="24"/>
        </w:rPr>
        <w:t>y</w:t>
      </w:r>
      <w:r w:rsidR="00C369CB" w:rsidRPr="005B1F5D">
        <w:rPr>
          <w:rFonts w:ascii="Times New Roman" w:hAnsi="Times New Roman" w:cs="Times New Roman"/>
          <w:szCs w:val="24"/>
        </w:rPr>
        <w:t xml:space="preserve"> were dated </w:t>
      </w:r>
      <w:r w:rsidR="00883E1B" w:rsidRPr="005B1F5D">
        <w:rPr>
          <w:rFonts w:ascii="Times New Roman" w:hAnsi="Times New Roman" w:cs="Times New Roman"/>
          <w:szCs w:val="24"/>
        </w:rPr>
        <w:t>10 M</w:t>
      </w:r>
      <w:r w:rsidR="00C369CB" w:rsidRPr="005B1F5D">
        <w:rPr>
          <w:rFonts w:ascii="Times New Roman" w:hAnsi="Times New Roman" w:cs="Times New Roman"/>
          <w:szCs w:val="24"/>
        </w:rPr>
        <w:t xml:space="preserve">ay 2022 whereas the summons were issued in </w:t>
      </w:r>
      <w:r w:rsidR="00250BB9" w:rsidRPr="005B1F5D">
        <w:rPr>
          <w:rFonts w:ascii="Times New Roman" w:hAnsi="Times New Roman" w:cs="Times New Roman"/>
          <w:szCs w:val="24"/>
        </w:rPr>
        <w:t>December</w:t>
      </w:r>
      <w:r w:rsidR="00C369CB" w:rsidRPr="005B1F5D">
        <w:rPr>
          <w:rFonts w:ascii="Times New Roman" w:hAnsi="Times New Roman" w:cs="Times New Roman"/>
          <w:szCs w:val="24"/>
        </w:rPr>
        <w:t xml:space="preserve"> 2022. </w:t>
      </w:r>
    </w:p>
    <w:p w14:paraId="04FCB431" w14:textId="77777777" w:rsidR="00E34778" w:rsidRPr="005B1F5D" w:rsidRDefault="00E34778" w:rsidP="00E34778">
      <w:pPr>
        <w:spacing w:after="0" w:line="240" w:lineRule="auto"/>
        <w:ind w:firstLine="1124"/>
        <w:rPr>
          <w:rFonts w:ascii="Times New Roman" w:hAnsi="Times New Roman" w:cs="Times New Roman"/>
          <w:szCs w:val="24"/>
        </w:rPr>
      </w:pPr>
    </w:p>
    <w:p w14:paraId="57169336" w14:textId="5478F2DF" w:rsidR="0003047F" w:rsidRDefault="006D1118" w:rsidP="00E34778">
      <w:pPr>
        <w:spacing w:line="480" w:lineRule="auto"/>
        <w:ind w:firstLine="1124"/>
        <w:rPr>
          <w:rFonts w:ascii="Times New Roman" w:hAnsi="Times New Roman" w:cs="Times New Roman"/>
          <w:szCs w:val="24"/>
        </w:rPr>
      </w:pPr>
      <w:r w:rsidRPr="005B1F5D">
        <w:rPr>
          <w:rFonts w:ascii="Times New Roman" w:hAnsi="Times New Roman" w:cs="Times New Roman"/>
          <w:szCs w:val="24"/>
        </w:rPr>
        <w:t>The a</w:t>
      </w:r>
      <w:r w:rsidR="003B1950" w:rsidRPr="005B1F5D">
        <w:rPr>
          <w:rFonts w:ascii="Times New Roman" w:hAnsi="Times New Roman" w:cs="Times New Roman"/>
          <w:szCs w:val="24"/>
        </w:rPr>
        <w:t>ppellants</w:t>
      </w:r>
      <w:r w:rsidR="00243952">
        <w:rPr>
          <w:rFonts w:ascii="Times New Roman" w:hAnsi="Times New Roman" w:cs="Times New Roman"/>
          <w:szCs w:val="24"/>
        </w:rPr>
        <w:t>’</w:t>
      </w:r>
      <w:r w:rsidR="003B1950" w:rsidRPr="005B1F5D">
        <w:rPr>
          <w:rFonts w:ascii="Times New Roman" w:hAnsi="Times New Roman" w:cs="Times New Roman"/>
          <w:szCs w:val="24"/>
        </w:rPr>
        <w:t xml:space="preserve"> </w:t>
      </w:r>
      <w:r w:rsidR="00C369CB" w:rsidRPr="005B1F5D">
        <w:rPr>
          <w:rFonts w:ascii="Times New Roman" w:hAnsi="Times New Roman" w:cs="Times New Roman"/>
          <w:szCs w:val="24"/>
        </w:rPr>
        <w:t xml:space="preserve">Counsel further </w:t>
      </w:r>
      <w:r w:rsidR="00250BB9" w:rsidRPr="005B1F5D">
        <w:rPr>
          <w:rFonts w:ascii="Times New Roman" w:hAnsi="Times New Roman" w:cs="Times New Roman"/>
          <w:szCs w:val="24"/>
        </w:rPr>
        <w:t>submitted</w:t>
      </w:r>
      <w:r w:rsidR="00C369CB" w:rsidRPr="005B1F5D">
        <w:rPr>
          <w:rFonts w:ascii="Times New Roman" w:hAnsi="Times New Roman" w:cs="Times New Roman"/>
          <w:szCs w:val="24"/>
        </w:rPr>
        <w:t xml:space="preserve"> that the court </w:t>
      </w:r>
      <w:r w:rsidR="00C369CB" w:rsidRPr="005B1F5D">
        <w:rPr>
          <w:rFonts w:ascii="Times New Roman" w:hAnsi="Times New Roman" w:cs="Times New Roman"/>
          <w:i/>
          <w:iCs/>
          <w:szCs w:val="24"/>
        </w:rPr>
        <w:t xml:space="preserve">a </w:t>
      </w:r>
      <w:r w:rsidR="00250BB9" w:rsidRPr="005B1F5D">
        <w:rPr>
          <w:rFonts w:ascii="Times New Roman" w:hAnsi="Times New Roman" w:cs="Times New Roman"/>
          <w:i/>
          <w:iCs/>
          <w:szCs w:val="24"/>
        </w:rPr>
        <w:t>q</w:t>
      </w:r>
      <w:r w:rsidR="00C369CB" w:rsidRPr="005B1F5D">
        <w:rPr>
          <w:rFonts w:ascii="Times New Roman" w:hAnsi="Times New Roman" w:cs="Times New Roman"/>
          <w:i/>
          <w:iCs/>
          <w:szCs w:val="24"/>
        </w:rPr>
        <w:t>uo</w:t>
      </w:r>
      <w:r w:rsidR="00C369CB" w:rsidRPr="005B1F5D">
        <w:rPr>
          <w:rFonts w:ascii="Times New Roman" w:hAnsi="Times New Roman" w:cs="Times New Roman"/>
          <w:szCs w:val="24"/>
        </w:rPr>
        <w:t xml:space="preserve"> </w:t>
      </w:r>
      <w:r w:rsidR="007725E3" w:rsidRPr="005B1F5D">
        <w:rPr>
          <w:rFonts w:ascii="Times New Roman" w:hAnsi="Times New Roman" w:cs="Times New Roman"/>
          <w:szCs w:val="24"/>
        </w:rPr>
        <w:t xml:space="preserve">also </w:t>
      </w:r>
      <w:r w:rsidR="00C369CB" w:rsidRPr="005B1F5D">
        <w:rPr>
          <w:rFonts w:ascii="Times New Roman" w:hAnsi="Times New Roman" w:cs="Times New Roman"/>
          <w:szCs w:val="24"/>
        </w:rPr>
        <w:t xml:space="preserve">erred in finding that Kenias Sibanda was a director of the first </w:t>
      </w:r>
      <w:r w:rsidR="00250BB9" w:rsidRPr="005B1F5D">
        <w:rPr>
          <w:rFonts w:ascii="Times New Roman" w:hAnsi="Times New Roman" w:cs="Times New Roman"/>
          <w:szCs w:val="24"/>
        </w:rPr>
        <w:t>appellant</w:t>
      </w:r>
      <w:r w:rsidR="00C369CB" w:rsidRPr="005B1F5D">
        <w:rPr>
          <w:rFonts w:ascii="Times New Roman" w:hAnsi="Times New Roman" w:cs="Times New Roman"/>
          <w:szCs w:val="24"/>
        </w:rPr>
        <w:t xml:space="preserve"> as no </w:t>
      </w:r>
      <w:r w:rsidR="00250BB9" w:rsidRPr="005B1F5D">
        <w:rPr>
          <w:rFonts w:ascii="Times New Roman" w:hAnsi="Times New Roman" w:cs="Times New Roman"/>
          <w:szCs w:val="24"/>
        </w:rPr>
        <w:t>evidence</w:t>
      </w:r>
      <w:r w:rsidR="00C369CB" w:rsidRPr="005B1F5D">
        <w:rPr>
          <w:rFonts w:ascii="Times New Roman" w:hAnsi="Times New Roman" w:cs="Times New Roman"/>
          <w:szCs w:val="24"/>
        </w:rPr>
        <w:t xml:space="preserve"> had been tendered in this regard</w:t>
      </w:r>
      <w:r w:rsidR="0003047F" w:rsidRPr="005B1F5D">
        <w:rPr>
          <w:rFonts w:ascii="Times New Roman" w:hAnsi="Times New Roman" w:cs="Times New Roman"/>
          <w:szCs w:val="24"/>
        </w:rPr>
        <w:t>.</w:t>
      </w:r>
      <w:r w:rsidR="007F184D">
        <w:rPr>
          <w:rFonts w:ascii="Times New Roman" w:hAnsi="Times New Roman" w:cs="Times New Roman"/>
          <w:szCs w:val="24"/>
        </w:rPr>
        <w:t xml:space="preserve">  </w:t>
      </w:r>
      <w:r w:rsidR="0003047F" w:rsidRPr="005B1F5D">
        <w:rPr>
          <w:rFonts w:ascii="Times New Roman" w:hAnsi="Times New Roman" w:cs="Times New Roman"/>
          <w:szCs w:val="24"/>
        </w:rPr>
        <w:t>She</w:t>
      </w:r>
      <w:r w:rsidR="00C369CB" w:rsidRPr="005B1F5D">
        <w:rPr>
          <w:rFonts w:ascii="Times New Roman" w:hAnsi="Times New Roman" w:cs="Times New Roman"/>
          <w:szCs w:val="24"/>
        </w:rPr>
        <w:t xml:space="preserve"> </w:t>
      </w:r>
      <w:r w:rsidR="003B1950" w:rsidRPr="005B1F5D">
        <w:rPr>
          <w:rFonts w:ascii="Times New Roman" w:hAnsi="Times New Roman" w:cs="Times New Roman"/>
          <w:szCs w:val="24"/>
        </w:rPr>
        <w:t>averred</w:t>
      </w:r>
      <w:r w:rsidR="00C369CB" w:rsidRPr="005B1F5D">
        <w:rPr>
          <w:rFonts w:ascii="Times New Roman" w:hAnsi="Times New Roman" w:cs="Times New Roman"/>
          <w:szCs w:val="24"/>
        </w:rPr>
        <w:t xml:space="preserve"> that the affidavit by</w:t>
      </w:r>
      <w:r w:rsidR="008D5D95" w:rsidRPr="005B1F5D">
        <w:rPr>
          <w:rFonts w:ascii="Times New Roman" w:hAnsi="Times New Roman" w:cs="Times New Roman"/>
          <w:szCs w:val="24"/>
        </w:rPr>
        <w:t xml:space="preserve"> Mr</w:t>
      </w:r>
      <w:r w:rsidR="00C369CB" w:rsidRPr="005B1F5D">
        <w:rPr>
          <w:rFonts w:ascii="Times New Roman" w:hAnsi="Times New Roman" w:cs="Times New Roman"/>
          <w:szCs w:val="24"/>
        </w:rPr>
        <w:t xml:space="preserve"> Tanner, needed to be </w:t>
      </w:r>
      <w:r w:rsidR="00250BB9" w:rsidRPr="005B1F5D">
        <w:rPr>
          <w:rFonts w:ascii="Times New Roman" w:hAnsi="Times New Roman" w:cs="Times New Roman"/>
          <w:szCs w:val="24"/>
        </w:rPr>
        <w:t>corroborated</w:t>
      </w:r>
      <w:r w:rsidR="00C369CB" w:rsidRPr="005B1F5D">
        <w:rPr>
          <w:rFonts w:ascii="Times New Roman" w:hAnsi="Times New Roman" w:cs="Times New Roman"/>
          <w:szCs w:val="24"/>
        </w:rPr>
        <w:t xml:space="preserve"> by</w:t>
      </w:r>
      <w:r w:rsidR="0003047F" w:rsidRPr="005B1F5D">
        <w:rPr>
          <w:rFonts w:ascii="Times New Roman" w:hAnsi="Times New Roman" w:cs="Times New Roman"/>
          <w:szCs w:val="24"/>
        </w:rPr>
        <w:t xml:space="preserve"> a</w:t>
      </w:r>
      <w:r w:rsidR="00C369CB" w:rsidRPr="005B1F5D">
        <w:rPr>
          <w:rFonts w:ascii="Times New Roman" w:hAnsi="Times New Roman" w:cs="Times New Roman"/>
          <w:szCs w:val="24"/>
        </w:rPr>
        <w:t xml:space="preserve"> CR14 Form showing who the </w:t>
      </w:r>
      <w:r w:rsidR="0003047F" w:rsidRPr="005B1F5D">
        <w:rPr>
          <w:rFonts w:ascii="Times New Roman" w:hAnsi="Times New Roman" w:cs="Times New Roman"/>
          <w:szCs w:val="24"/>
        </w:rPr>
        <w:t>D</w:t>
      </w:r>
      <w:r w:rsidR="00C369CB" w:rsidRPr="005B1F5D">
        <w:rPr>
          <w:rFonts w:ascii="Times New Roman" w:hAnsi="Times New Roman" w:cs="Times New Roman"/>
          <w:szCs w:val="24"/>
        </w:rPr>
        <w:t xml:space="preserve">irectors </w:t>
      </w:r>
      <w:r w:rsidR="007725E3" w:rsidRPr="005B1F5D">
        <w:rPr>
          <w:rFonts w:ascii="Times New Roman" w:hAnsi="Times New Roman" w:cs="Times New Roman"/>
          <w:szCs w:val="24"/>
        </w:rPr>
        <w:t xml:space="preserve">and shareholders </w:t>
      </w:r>
      <w:r w:rsidR="00C369CB" w:rsidRPr="005B1F5D">
        <w:rPr>
          <w:rFonts w:ascii="Times New Roman" w:hAnsi="Times New Roman" w:cs="Times New Roman"/>
          <w:szCs w:val="24"/>
        </w:rPr>
        <w:t xml:space="preserve">of the first appellant </w:t>
      </w:r>
      <w:r w:rsidR="00250BB9" w:rsidRPr="005B1F5D">
        <w:rPr>
          <w:rFonts w:ascii="Times New Roman" w:hAnsi="Times New Roman" w:cs="Times New Roman"/>
          <w:szCs w:val="24"/>
        </w:rPr>
        <w:t>were</w:t>
      </w:r>
      <w:r w:rsidR="000E2317" w:rsidRPr="005B1F5D">
        <w:rPr>
          <w:rFonts w:ascii="Times New Roman" w:hAnsi="Times New Roman" w:cs="Times New Roman"/>
          <w:szCs w:val="24"/>
        </w:rPr>
        <w:t xml:space="preserve">. </w:t>
      </w:r>
    </w:p>
    <w:p w14:paraId="420A2B66" w14:textId="77777777" w:rsidR="00E34778" w:rsidRDefault="00E34778" w:rsidP="00E34778">
      <w:pPr>
        <w:spacing w:after="0" w:line="240" w:lineRule="auto"/>
        <w:ind w:firstLine="0"/>
        <w:rPr>
          <w:rFonts w:ascii="Times New Roman" w:hAnsi="Times New Roman" w:cs="Times New Roman"/>
          <w:szCs w:val="24"/>
        </w:rPr>
      </w:pPr>
    </w:p>
    <w:p w14:paraId="47C2DB07" w14:textId="6414330C" w:rsidR="0003047F" w:rsidRDefault="000E2317" w:rsidP="00E34778">
      <w:pPr>
        <w:spacing w:line="480" w:lineRule="auto"/>
        <w:ind w:firstLine="1124"/>
        <w:rPr>
          <w:rFonts w:ascii="Times New Roman" w:hAnsi="Times New Roman" w:cs="Times New Roman"/>
          <w:szCs w:val="24"/>
        </w:rPr>
      </w:pPr>
      <w:r w:rsidRPr="005B1F5D">
        <w:rPr>
          <w:rFonts w:ascii="Times New Roman" w:hAnsi="Times New Roman" w:cs="Times New Roman"/>
          <w:szCs w:val="24"/>
        </w:rPr>
        <w:t xml:space="preserve">Regarding the single truck that was found executable in relation to the </w:t>
      </w:r>
      <w:r w:rsidR="007725E3" w:rsidRPr="005B1F5D">
        <w:rPr>
          <w:rFonts w:ascii="Times New Roman" w:hAnsi="Times New Roman" w:cs="Times New Roman"/>
          <w:szCs w:val="24"/>
        </w:rPr>
        <w:t>second</w:t>
      </w:r>
      <w:r w:rsidRPr="005B1F5D">
        <w:rPr>
          <w:rFonts w:ascii="Times New Roman" w:hAnsi="Times New Roman" w:cs="Times New Roman"/>
          <w:szCs w:val="24"/>
        </w:rPr>
        <w:t xml:space="preserve"> appellant’s claim, counsel submitted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erred in finding that the </w:t>
      </w:r>
      <w:r w:rsidR="007725E3" w:rsidRPr="005B1F5D">
        <w:rPr>
          <w:rFonts w:ascii="Times New Roman" w:hAnsi="Times New Roman" w:cs="Times New Roman"/>
          <w:szCs w:val="24"/>
        </w:rPr>
        <w:t>second</w:t>
      </w:r>
      <w:r w:rsidRPr="005B1F5D">
        <w:rPr>
          <w:rFonts w:ascii="Times New Roman" w:hAnsi="Times New Roman" w:cs="Times New Roman"/>
          <w:szCs w:val="24"/>
        </w:rPr>
        <w:t xml:space="preserve"> a</w:t>
      </w:r>
      <w:r w:rsidR="00FB6852" w:rsidRPr="005B1F5D">
        <w:rPr>
          <w:rFonts w:ascii="Times New Roman" w:hAnsi="Times New Roman" w:cs="Times New Roman"/>
          <w:szCs w:val="24"/>
        </w:rPr>
        <w:t>pp</w:t>
      </w:r>
      <w:r w:rsidRPr="005B1F5D">
        <w:rPr>
          <w:rFonts w:ascii="Times New Roman" w:hAnsi="Times New Roman" w:cs="Times New Roman"/>
          <w:szCs w:val="24"/>
        </w:rPr>
        <w:t>ellant ha</w:t>
      </w:r>
      <w:r w:rsidR="00FB6852" w:rsidRPr="005B1F5D">
        <w:rPr>
          <w:rFonts w:ascii="Times New Roman" w:hAnsi="Times New Roman" w:cs="Times New Roman"/>
          <w:szCs w:val="24"/>
        </w:rPr>
        <w:t>d</w:t>
      </w:r>
      <w:r w:rsidRPr="005B1F5D">
        <w:rPr>
          <w:rFonts w:ascii="Times New Roman" w:hAnsi="Times New Roman" w:cs="Times New Roman"/>
          <w:szCs w:val="24"/>
        </w:rPr>
        <w:t xml:space="preserve"> failed to prove that it had purchased the truck from the </w:t>
      </w:r>
      <w:r w:rsidR="00FB6852" w:rsidRPr="005B1F5D">
        <w:rPr>
          <w:rFonts w:ascii="Times New Roman" w:hAnsi="Times New Roman" w:cs="Times New Roman"/>
          <w:szCs w:val="24"/>
        </w:rPr>
        <w:t>judgment</w:t>
      </w:r>
      <w:r w:rsidRPr="005B1F5D">
        <w:rPr>
          <w:rFonts w:ascii="Times New Roman" w:hAnsi="Times New Roman" w:cs="Times New Roman"/>
          <w:szCs w:val="24"/>
        </w:rPr>
        <w:t xml:space="preserve"> debtor. </w:t>
      </w:r>
    </w:p>
    <w:p w14:paraId="23B1ACBA" w14:textId="77777777" w:rsidR="007F184D" w:rsidRDefault="007F184D" w:rsidP="007F184D">
      <w:pPr>
        <w:spacing w:after="0" w:line="240" w:lineRule="auto"/>
        <w:ind w:firstLine="1124"/>
        <w:rPr>
          <w:rFonts w:ascii="Times New Roman" w:hAnsi="Times New Roman" w:cs="Times New Roman"/>
          <w:szCs w:val="24"/>
        </w:rPr>
      </w:pPr>
    </w:p>
    <w:p w14:paraId="1C73DAE0" w14:textId="3F0A275C" w:rsidR="0003047F" w:rsidRDefault="000E2317" w:rsidP="00E34778">
      <w:pPr>
        <w:spacing w:before="240" w:line="480" w:lineRule="auto"/>
        <w:ind w:firstLine="1124"/>
        <w:rPr>
          <w:rFonts w:ascii="Times New Roman" w:hAnsi="Times New Roman" w:cs="Times New Roman"/>
          <w:szCs w:val="24"/>
        </w:rPr>
      </w:pPr>
      <w:r w:rsidRPr="005B1F5D">
        <w:rPr>
          <w:rFonts w:ascii="Times New Roman" w:hAnsi="Times New Roman" w:cs="Times New Roman"/>
          <w:szCs w:val="24"/>
        </w:rPr>
        <w:t>The overarching argument by counsel</w:t>
      </w:r>
      <w:r w:rsidR="007725E3" w:rsidRPr="005B1F5D">
        <w:rPr>
          <w:rFonts w:ascii="Times New Roman" w:hAnsi="Times New Roman" w:cs="Times New Roman"/>
          <w:szCs w:val="24"/>
        </w:rPr>
        <w:t xml:space="preserve"> for the appellants</w:t>
      </w:r>
      <w:r w:rsidRPr="005B1F5D">
        <w:rPr>
          <w:rFonts w:ascii="Times New Roman" w:hAnsi="Times New Roman" w:cs="Times New Roman"/>
          <w:szCs w:val="24"/>
        </w:rPr>
        <w:t xml:space="preserve"> was that the </w:t>
      </w:r>
      <w:r w:rsidR="00FB6852" w:rsidRPr="005B1F5D">
        <w:rPr>
          <w:rFonts w:ascii="Times New Roman" w:hAnsi="Times New Roman" w:cs="Times New Roman"/>
          <w:szCs w:val="24"/>
        </w:rPr>
        <w:t>appellants, through</w:t>
      </w:r>
      <w:r w:rsidRPr="005B1F5D">
        <w:rPr>
          <w:rFonts w:ascii="Times New Roman" w:hAnsi="Times New Roman" w:cs="Times New Roman"/>
          <w:szCs w:val="24"/>
        </w:rPr>
        <w:t xml:space="preserve"> the documents </w:t>
      </w:r>
      <w:r w:rsidR="00250BB9" w:rsidRPr="005B1F5D">
        <w:rPr>
          <w:rFonts w:ascii="Times New Roman" w:hAnsi="Times New Roman" w:cs="Times New Roman"/>
          <w:szCs w:val="24"/>
        </w:rPr>
        <w:t>tendered</w:t>
      </w:r>
      <w:r w:rsidR="00243952">
        <w:rPr>
          <w:rFonts w:ascii="Times New Roman" w:hAnsi="Times New Roman" w:cs="Times New Roman"/>
          <w:szCs w:val="24"/>
        </w:rPr>
        <w:t>,</w:t>
      </w:r>
      <w:r w:rsidRPr="005B1F5D">
        <w:rPr>
          <w:rFonts w:ascii="Times New Roman" w:hAnsi="Times New Roman" w:cs="Times New Roman"/>
          <w:szCs w:val="24"/>
        </w:rPr>
        <w:t xml:space="preserve"> had proved ownership of all the attached trucks they laid claim </w:t>
      </w:r>
      <w:r w:rsidR="00FB6852" w:rsidRPr="005B1F5D">
        <w:rPr>
          <w:rFonts w:ascii="Times New Roman" w:hAnsi="Times New Roman" w:cs="Times New Roman"/>
          <w:szCs w:val="24"/>
        </w:rPr>
        <w:t>to and</w:t>
      </w:r>
      <w:r w:rsidRPr="005B1F5D">
        <w:rPr>
          <w:rFonts w:ascii="Times New Roman" w:hAnsi="Times New Roman" w:cs="Times New Roman"/>
          <w:szCs w:val="24"/>
        </w:rPr>
        <w:t xml:space="preserve"> that they had not colluded with the </w:t>
      </w:r>
      <w:r w:rsidR="007725E3" w:rsidRPr="005B1F5D">
        <w:rPr>
          <w:rFonts w:ascii="Times New Roman" w:hAnsi="Times New Roman" w:cs="Times New Roman"/>
          <w:szCs w:val="24"/>
        </w:rPr>
        <w:t xml:space="preserve">judgment </w:t>
      </w:r>
      <w:r w:rsidRPr="005B1F5D">
        <w:rPr>
          <w:rFonts w:ascii="Times New Roman" w:hAnsi="Times New Roman" w:cs="Times New Roman"/>
          <w:szCs w:val="24"/>
        </w:rPr>
        <w:t xml:space="preserve">debtor to frustrate the execution of the judgment in </w:t>
      </w:r>
      <w:r w:rsidR="00FB6852" w:rsidRPr="005B1F5D">
        <w:rPr>
          <w:rFonts w:ascii="Times New Roman" w:hAnsi="Times New Roman" w:cs="Times New Roman"/>
          <w:szCs w:val="24"/>
        </w:rPr>
        <w:t>favour</w:t>
      </w:r>
      <w:r w:rsidRPr="005B1F5D">
        <w:rPr>
          <w:rFonts w:ascii="Times New Roman" w:hAnsi="Times New Roman" w:cs="Times New Roman"/>
          <w:szCs w:val="24"/>
        </w:rPr>
        <w:t xml:space="preserve"> of the judgment creditor.</w:t>
      </w:r>
      <w:r w:rsidR="00FB6852" w:rsidRPr="005B1F5D">
        <w:rPr>
          <w:rFonts w:ascii="Times New Roman" w:hAnsi="Times New Roman" w:cs="Times New Roman"/>
          <w:szCs w:val="24"/>
        </w:rPr>
        <w:t xml:space="preserve"> </w:t>
      </w:r>
    </w:p>
    <w:p w14:paraId="2FB71FE9" w14:textId="77777777" w:rsidR="0095183A" w:rsidRDefault="0095183A" w:rsidP="00CB67BF">
      <w:pPr>
        <w:spacing w:after="0" w:line="240" w:lineRule="auto"/>
        <w:ind w:firstLine="1124"/>
        <w:rPr>
          <w:rFonts w:ascii="Times New Roman" w:hAnsi="Times New Roman" w:cs="Times New Roman"/>
          <w:szCs w:val="24"/>
        </w:rPr>
      </w:pPr>
    </w:p>
    <w:p w14:paraId="7624BAEB" w14:textId="2A50C270" w:rsidR="0062722B" w:rsidRPr="005B1F5D" w:rsidRDefault="0003047F" w:rsidP="00E34778">
      <w:pPr>
        <w:spacing w:line="480" w:lineRule="auto"/>
        <w:ind w:firstLine="1124"/>
        <w:rPr>
          <w:rFonts w:ascii="Times New Roman" w:hAnsi="Times New Roman" w:cs="Times New Roman"/>
          <w:szCs w:val="24"/>
        </w:rPr>
      </w:pPr>
      <w:r w:rsidRPr="005B1F5D">
        <w:rPr>
          <w:rFonts w:ascii="Times New Roman" w:hAnsi="Times New Roman" w:cs="Times New Roman"/>
          <w:szCs w:val="24"/>
        </w:rPr>
        <w:t>Pertaining to</w:t>
      </w:r>
      <w:r w:rsidR="000E2317" w:rsidRPr="005B1F5D">
        <w:rPr>
          <w:rFonts w:ascii="Times New Roman" w:hAnsi="Times New Roman" w:cs="Times New Roman"/>
          <w:szCs w:val="24"/>
        </w:rPr>
        <w:t xml:space="preserve"> the cross </w:t>
      </w:r>
      <w:r w:rsidR="00FB6852" w:rsidRPr="005B1F5D">
        <w:rPr>
          <w:rFonts w:ascii="Times New Roman" w:hAnsi="Times New Roman" w:cs="Times New Roman"/>
          <w:szCs w:val="24"/>
        </w:rPr>
        <w:t>appeal,</w:t>
      </w:r>
      <w:r w:rsidR="000E2317" w:rsidRPr="005B1F5D">
        <w:rPr>
          <w:rFonts w:ascii="Times New Roman" w:hAnsi="Times New Roman" w:cs="Times New Roman"/>
          <w:szCs w:val="24"/>
        </w:rPr>
        <w:t xml:space="preserve"> </w:t>
      </w:r>
      <w:r w:rsidR="002D59FC" w:rsidRPr="00216D37">
        <w:rPr>
          <w:rFonts w:ascii="Times New Roman" w:hAnsi="Times New Roman" w:cs="Times New Roman"/>
          <w:iCs/>
          <w:szCs w:val="24"/>
        </w:rPr>
        <w:t>Ms</w:t>
      </w:r>
      <w:r w:rsidR="002D59FC" w:rsidRPr="005B1F5D">
        <w:rPr>
          <w:rFonts w:ascii="Times New Roman" w:hAnsi="Times New Roman" w:cs="Times New Roman"/>
          <w:i/>
          <w:iCs/>
          <w:szCs w:val="24"/>
        </w:rPr>
        <w:t xml:space="preserve"> Mabwe</w:t>
      </w:r>
      <w:r w:rsidR="000E2317" w:rsidRPr="005B1F5D">
        <w:rPr>
          <w:rFonts w:ascii="Times New Roman" w:hAnsi="Times New Roman" w:cs="Times New Roman"/>
          <w:szCs w:val="24"/>
        </w:rPr>
        <w:t xml:space="preserve"> submitted that the court </w:t>
      </w:r>
      <w:r w:rsidR="000E2317" w:rsidRPr="005B1F5D">
        <w:rPr>
          <w:rFonts w:ascii="Times New Roman" w:hAnsi="Times New Roman" w:cs="Times New Roman"/>
          <w:i/>
          <w:iCs/>
          <w:szCs w:val="24"/>
        </w:rPr>
        <w:t>a</w:t>
      </w:r>
      <w:r w:rsidR="000E2317" w:rsidRPr="005B1F5D">
        <w:rPr>
          <w:rFonts w:ascii="Times New Roman" w:hAnsi="Times New Roman" w:cs="Times New Roman"/>
          <w:szCs w:val="24"/>
        </w:rPr>
        <w:t xml:space="preserve"> </w:t>
      </w:r>
      <w:r w:rsidR="000E2317" w:rsidRPr="005B1F5D">
        <w:rPr>
          <w:rFonts w:ascii="Times New Roman" w:hAnsi="Times New Roman" w:cs="Times New Roman"/>
          <w:i/>
          <w:iCs/>
          <w:szCs w:val="24"/>
        </w:rPr>
        <w:t>quo</w:t>
      </w:r>
      <w:r w:rsidR="000E2317" w:rsidRPr="005B1F5D">
        <w:rPr>
          <w:rFonts w:ascii="Times New Roman" w:hAnsi="Times New Roman" w:cs="Times New Roman"/>
          <w:szCs w:val="24"/>
        </w:rPr>
        <w:t xml:space="preserve"> was correct in finding that there was no collusion</w:t>
      </w:r>
      <w:r w:rsidR="007725E3" w:rsidRPr="005B1F5D">
        <w:rPr>
          <w:rFonts w:ascii="Times New Roman" w:hAnsi="Times New Roman" w:cs="Times New Roman"/>
          <w:szCs w:val="24"/>
        </w:rPr>
        <w:t xml:space="preserve"> between the second appellant and the judgment debtor</w:t>
      </w:r>
      <w:r w:rsidR="000E2317" w:rsidRPr="005B1F5D">
        <w:rPr>
          <w:rFonts w:ascii="Times New Roman" w:hAnsi="Times New Roman" w:cs="Times New Roman"/>
          <w:szCs w:val="24"/>
        </w:rPr>
        <w:t xml:space="preserve"> in respect of the trucks which were claimed by </w:t>
      </w:r>
      <w:r w:rsidR="007725E3" w:rsidRPr="005B1F5D">
        <w:rPr>
          <w:rFonts w:ascii="Times New Roman" w:hAnsi="Times New Roman" w:cs="Times New Roman"/>
          <w:szCs w:val="24"/>
        </w:rPr>
        <w:t>the second</w:t>
      </w:r>
      <w:r w:rsidR="000E2317" w:rsidRPr="005B1F5D">
        <w:rPr>
          <w:rFonts w:ascii="Times New Roman" w:hAnsi="Times New Roman" w:cs="Times New Roman"/>
          <w:szCs w:val="24"/>
        </w:rPr>
        <w:t xml:space="preserve"> appellant due to the fact that the </w:t>
      </w:r>
      <w:r w:rsidR="007725E3" w:rsidRPr="005B1F5D">
        <w:rPr>
          <w:rFonts w:ascii="Times New Roman" w:hAnsi="Times New Roman" w:cs="Times New Roman"/>
          <w:szCs w:val="24"/>
        </w:rPr>
        <w:t>second</w:t>
      </w:r>
      <w:r w:rsidR="000E2317" w:rsidRPr="005B1F5D">
        <w:rPr>
          <w:rFonts w:ascii="Times New Roman" w:hAnsi="Times New Roman" w:cs="Times New Roman"/>
          <w:szCs w:val="24"/>
        </w:rPr>
        <w:t xml:space="preserve"> appellant imported the trucks in 2015 and the vehicles were registered in its name.</w:t>
      </w:r>
    </w:p>
    <w:p w14:paraId="5E56AF2C" w14:textId="268D1698" w:rsidR="00C451DE" w:rsidRPr="005B1F5D" w:rsidRDefault="000E2317" w:rsidP="00E34778">
      <w:pPr>
        <w:spacing w:line="480" w:lineRule="auto"/>
        <w:ind w:firstLine="1124"/>
        <w:rPr>
          <w:rFonts w:ascii="Times New Roman" w:hAnsi="Times New Roman" w:cs="Times New Roman"/>
          <w:szCs w:val="24"/>
        </w:rPr>
      </w:pPr>
      <w:r w:rsidRPr="005B1F5D">
        <w:rPr>
          <w:rFonts w:ascii="Times New Roman" w:hAnsi="Times New Roman" w:cs="Times New Roman"/>
          <w:i/>
          <w:iCs/>
          <w:szCs w:val="24"/>
        </w:rPr>
        <w:lastRenderedPageBreak/>
        <w:t>Per contra</w:t>
      </w:r>
      <w:r w:rsidRPr="005B1F5D">
        <w:rPr>
          <w:rFonts w:ascii="Times New Roman" w:hAnsi="Times New Roman" w:cs="Times New Roman"/>
          <w:szCs w:val="24"/>
        </w:rPr>
        <w:t>, counsel for the second respondent, M</w:t>
      </w:r>
      <w:r w:rsidR="006D1118" w:rsidRPr="005B1F5D">
        <w:rPr>
          <w:rFonts w:ascii="Times New Roman" w:hAnsi="Times New Roman" w:cs="Times New Roman"/>
          <w:szCs w:val="24"/>
        </w:rPr>
        <w:t>r</w:t>
      </w:r>
      <w:r w:rsidRPr="005B1F5D">
        <w:rPr>
          <w:rFonts w:ascii="Times New Roman" w:hAnsi="Times New Roman" w:cs="Times New Roman"/>
          <w:szCs w:val="24"/>
        </w:rPr>
        <w:t xml:space="preserve">s </w:t>
      </w:r>
      <w:r w:rsidRPr="005B1F5D">
        <w:rPr>
          <w:rFonts w:ascii="Times New Roman" w:hAnsi="Times New Roman" w:cs="Times New Roman"/>
          <w:i/>
          <w:iCs/>
          <w:szCs w:val="24"/>
        </w:rPr>
        <w:t>Mwandura</w:t>
      </w:r>
      <w:r w:rsidRPr="005B1F5D">
        <w:rPr>
          <w:rFonts w:ascii="Times New Roman" w:hAnsi="Times New Roman" w:cs="Times New Roman"/>
          <w:szCs w:val="24"/>
        </w:rPr>
        <w:t xml:space="preserve">, </w:t>
      </w:r>
      <w:r w:rsidR="007F109D" w:rsidRPr="005B1F5D">
        <w:rPr>
          <w:rFonts w:ascii="Times New Roman" w:hAnsi="Times New Roman" w:cs="Times New Roman"/>
          <w:szCs w:val="24"/>
        </w:rPr>
        <w:t>submitted,</w:t>
      </w:r>
      <w:r w:rsidR="0003047F" w:rsidRPr="005B1F5D">
        <w:rPr>
          <w:rFonts w:ascii="Times New Roman" w:hAnsi="Times New Roman" w:cs="Times New Roman"/>
          <w:szCs w:val="24"/>
        </w:rPr>
        <w:t xml:space="preserve"> </w:t>
      </w:r>
      <w:r w:rsidR="0003047F" w:rsidRPr="005B1F5D">
        <w:rPr>
          <w:rFonts w:ascii="Times New Roman" w:hAnsi="Times New Roman" w:cs="Times New Roman"/>
          <w:i/>
          <w:iCs/>
          <w:szCs w:val="24"/>
        </w:rPr>
        <w:t>inter</w:t>
      </w:r>
      <w:r w:rsidR="0003047F" w:rsidRPr="005B1F5D">
        <w:rPr>
          <w:rFonts w:ascii="Times New Roman" w:hAnsi="Times New Roman" w:cs="Times New Roman"/>
          <w:szCs w:val="24"/>
        </w:rPr>
        <w:t xml:space="preserve"> </w:t>
      </w:r>
      <w:r w:rsidR="0003047F" w:rsidRPr="005B1F5D">
        <w:rPr>
          <w:rFonts w:ascii="Times New Roman" w:hAnsi="Times New Roman" w:cs="Times New Roman"/>
          <w:i/>
          <w:iCs/>
          <w:szCs w:val="24"/>
        </w:rPr>
        <w:t>alia</w:t>
      </w:r>
      <w:r w:rsidR="0003047F" w:rsidRPr="005B1F5D">
        <w:rPr>
          <w:rFonts w:ascii="Times New Roman" w:hAnsi="Times New Roman" w:cs="Times New Roman"/>
          <w:szCs w:val="24"/>
        </w:rPr>
        <w:t xml:space="preserve">, </w:t>
      </w:r>
      <w:r w:rsidRPr="005B1F5D">
        <w:rPr>
          <w:rFonts w:ascii="Times New Roman" w:hAnsi="Times New Roman" w:cs="Times New Roman"/>
          <w:szCs w:val="24"/>
        </w:rPr>
        <w:t>that</w:t>
      </w:r>
      <w:r w:rsidR="0068146E" w:rsidRPr="005B1F5D">
        <w:rPr>
          <w:rFonts w:ascii="Times New Roman" w:hAnsi="Times New Roman" w:cs="Times New Roman"/>
          <w:szCs w:val="24"/>
        </w:rPr>
        <w:t xml:space="preserve"> the court </w:t>
      </w:r>
      <w:r w:rsidR="0068146E" w:rsidRPr="005B1F5D">
        <w:rPr>
          <w:rFonts w:ascii="Times New Roman" w:hAnsi="Times New Roman" w:cs="Times New Roman"/>
          <w:i/>
          <w:iCs/>
          <w:szCs w:val="24"/>
        </w:rPr>
        <w:t>a quo</w:t>
      </w:r>
      <w:r w:rsidR="0068146E" w:rsidRPr="005B1F5D">
        <w:rPr>
          <w:rFonts w:ascii="Times New Roman" w:hAnsi="Times New Roman" w:cs="Times New Roman"/>
          <w:szCs w:val="24"/>
        </w:rPr>
        <w:t xml:space="preserve"> cannot be faulted </w:t>
      </w:r>
      <w:r w:rsidR="007725E3" w:rsidRPr="005B1F5D">
        <w:rPr>
          <w:rFonts w:ascii="Times New Roman" w:hAnsi="Times New Roman" w:cs="Times New Roman"/>
          <w:szCs w:val="24"/>
        </w:rPr>
        <w:t>for</w:t>
      </w:r>
      <w:r w:rsidR="0068146E" w:rsidRPr="005B1F5D">
        <w:rPr>
          <w:rFonts w:ascii="Times New Roman" w:hAnsi="Times New Roman" w:cs="Times New Roman"/>
          <w:szCs w:val="24"/>
        </w:rPr>
        <w:t xml:space="preserve"> finding that the letters </w:t>
      </w:r>
      <w:r w:rsidR="00FB6852" w:rsidRPr="005B1F5D">
        <w:rPr>
          <w:rFonts w:ascii="Times New Roman" w:hAnsi="Times New Roman" w:cs="Times New Roman"/>
          <w:szCs w:val="24"/>
        </w:rPr>
        <w:t>tendered</w:t>
      </w:r>
      <w:r w:rsidR="0068146E" w:rsidRPr="005B1F5D">
        <w:rPr>
          <w:rFonts w:ascii="Times New Roman" w:hAnsi="Times New Roman" w:cs="Times New Roman"/>
          <w:szCs w:val="24"/>
        </w:rPr>
        <w:t xml:space="preserve"> by </w:t>
      </w:r>
      <w:r w:rsidR="00E46A2F" w:rsidRPr="005B1F5D">
        <w:rPr>
          <w:rFonts w:ascii="Times New Roman" w:hAnsi="Times New Roman" w:cs="Times New Roman"/>
          <w:szCs w:val="24"/>
        </w:rPr>
        <w:t xml:space="preserve">the </w:t>
      </w:r>
      <w:r w:rsidR="00701C33" w:rsidRPr="005B1F5D">
        <w:rPr>
          <w:rFonts w:ascii="Times New Roman" w:hAnsi="Times New Roman" w:cs="Times New Roman"/>
          <w:szCs w:val="24"/>
        </w:rPr>
        <w:t>first</w:t>
      </w:r>
      <w:r w:rsidR="0068146E" w:rsidRPr="005B1F5D">
        <w:rPr>
          <w:rFonts w:ascii="Times New Roman" w:hAnsi="Times New Roman" w:cs="Times New Roman"/>
          <w:szCs w:val="24"/>
        </w:rPr>
        <w:t xml:space="preserve"> appellant as agreements of sale were not agreements of</w:t>
      </w:r>
      <w:r w:rsidR="00E34778">
        <w:rPr>
          <w:rFonts w:ascii="Times New Roman" w:hAnsi="Times New Roman" w:cs="Times New Roman"/>
          <w:szCs w:val="24"/>
        </w:rPr>
        <w:t xml:space="preserve"> sale but confirmation letters.  </w:t>
      </w:r>
      <w:r w:rsidR="0068146E" w:rsidRPr="005B1F5D">
        <w:rPr>
          <w:rFonts w:ascii="Times New Roman" w:hAnsi="Times New Roman" w:cs="Times New Roman"/>
          <w:szCs w:val="24"/>
        </w:rPr>
        <w:t xml:space="preserve">Counsel further submitted that </w:t>
      </w:r>
      <w:r w:rsidR="00FA1651" w:rsidRPr="005B1F5D">
        <w:rPr>
          <w:rFonts w:ascii="Times New Roman" w:hAnsi="Times New Roman" w:cs="Times New Roman"/>
          <w:szCs w:val="24"/>
        </w:rPr>
        <w:t>the fiscal</w:t>
      </w:r>
      <w:r w:rsidR="0003047F" w:rsidRPr="005B1F5D">
        <w:rPr>
          <w:rFonts w:ascii="Times New Roman" w:hAnsi="Times New Roman" w:cs="Times New Roman"/>
          <w:szCs w:val="24"/>
        </w:rPr>
        <w:t xml:space="preserve"> </w:t>
      </w:r>
      <w:r w:rsidR="007F109D" w:rsidRPr="005B1F5D">
        <w:rPr>
          <w:rFonts w:ascii="Times New Roman" w:hAnsi="Times New Roman" w:cs="Times New Roman"/>
          <w:szCs w:val="24"/>
        </w:rPr>
        <w:t xml:space="preserve">tax </w:t>
      </w:r>
      <w:r w:rsidR="0068146E" w:rsidRPr="005B1F5D">
        <w:rPr>
          <w:rFonts w:ascii="Times New Roman" w:hAnsi="Times New Roman" w:cs="Times New Roman"/>
          <w:szCs w:val="24"/>
        </w:rPr>
        <w:t>invoices tendered were not proof of payment of the purchase price</w:t>
      </w:r>
      <w:r w:rsidR="007725E3" w:rsidRPr="005B1F5D">
        <w:rPr>
          <w:rFonts w:ascii="Times New Roman" w:hAnsi="Times New Roman" w:cs="Times New Roman"/>
          <w:szCs w:val="24"/>
        </w:rPr>
        <w:t>;</w:t>
      </w:r>
      <w:r w:rsidR="0068146E" w:rsidRPr="005B1F5D">
        <w:rPr>
          <w:rFonts w:ascii="Times New Roman" w:hAnsi="Times New Roman" w:cs="Times New Roman"/>
          <w:szCs w:val="24"/>
        </w:rPr>
        <w:t xml:space="preserve"> they were not </w:t>
      </w:r>
      <w:r w:rsidR="00FB6852" w:rsidRPr="005B1F5D">
        <w:rPr>
          <w:rFonts w:ascii="Times New Roman" w:hAnsi="Times New Roman" w:cs="Times New Roman"/>
          <w:szCs w:val="24"/>
        </w:rPr>
        <w:t>receipts</w:t>
      </w:r>
      <w:r w:rsidR="0068146E" w:rsidRPr="005B1F5D">
        <w:rPr>
          <w:rFonts w:ascii="Times New Roman" w:hAnsi="Times New Roman" w:cs="Times New Roman"/>
          <w:szCs w:val="24"/>
        </w:rPr>
        <w:t xml:space="preserve"> </w:t>
      </w:r>
      <w:r w:rsidR="002D59FC" w:rsidRPr="005B1F5D">
        <w:rPr>
          <w:rFonts w:ascii="Times New Roman" w:hAnsi="Times New Roman" w:cs="Times New Roman"/>
          <w:szCs w:val="24"/>
        </w:rPr>
        <w:t>for</w:t>
      </w:r>
      <w:r w:rsidR="0068146E" w:rsidRPr="005B1F5D">
        <w:rPr>
          <w:rFonts w:ascii="Times New Roman" w:hAnsi="Times New Roman" w:cs="Times New Roman"/>
          <w:szCs w:val="24"/>
        </w:rPr>
        <w:t xml:space="preserve"> payment</w:t>
      </w:r>
      <w:r w:rsidR="00C451DE" w:rsidRPr="005B1F5D">
        <w:rPr>
          <w:rFonts w:ascii="Times New Roman" w:hAnsi="Times New Roman" w:cs="Times New Roman"/>
          <w:szCs w:val="24"/>
        </w:rPr>
        <w:t xml:space="preserve"> of the purchase price</w:t>
      </w:r>
      <w:r w:rsidR="0068146E" w:rsidRPr="005B1F5D">
        <w:rPr>
          <w:rFonts w:ascii="Times New Roman" w:hAnsi="Times New Roman" w:cs="Times New Roman"/>
          <w:szCs w:val="24"/>
        </w:rPr>
        <w:t>.</w:t>
      </w:r>
      <w:r w:rsidR="00FB6852" w:rsidRPr="005B1F5D">
        <w:rPr>
          <w:rFonts w:ascii="Times New Roman" w:hAnsi="Times New Roman" w:cs="Times New Roman"/>
          <w:szCs w:val="24"/>
        </w:rPr>
        <w:t xml:space="preserve"> </w:t>
      </w:r>
    </w:p>
    <w:p w14:paraId="0DA89146" w14:textId="77777777" w:rsidR="00E34778" w:rsidRDefault="00E34778" w:rsidP="00E34778">
      <w:pPr>
        <w:spacing w:after="0" w:line="240" w:lineRule="auto"/>
        <w:ind w:firstLine="1266"/>
        <w:rPr>
          <w:rFonts w:ascii="Times New Roman" w:hAnsi="Times New Roman" w:cs="Times New Roman"/>
          <w:szCs w:val="24"/>
        </w:rPr>
      </w:pPr>
    </w:p>
    <w:p w14:paraId="699EC93D" w14:textId="0BB44F63" w:rsidR="000E2317" w:rsidRPr="005B1F5D" w:rsidRDefault="007F109D" w:rsidP="00E34778">
      <w:pPr>
        <w:spacing w:line="480" w:lineRule="auto"/>
        <w:ind w:firstLine="1124"/>
        <w:rPr>
          <w:rFonts w:ascii="Times New Roman" w:hAnsi="Times New Roman" w:cs="Times New Roman"/>
          <w:szCs w:val="24"/>
        </w:rPr>
      </w:pPr>
      <w:r w:rsidRPr="005B1F5D">
        <w:rPr>
          <w:rFonts w:ascii="Times New Roman" w:hAnsi="Times New Roman" w:cs="Times New Roman"/>
          <w:szCs w:val="24"/>
        </w:rPr>
        <w:t>C</w:t>
      </w:r>
      <w:r w:rsidR="0068146E" w:rsidRPr="005B1F5D">
        <w:rPr>
          <w:rFonts w:ascii="Times New Roman" w:hAnsi="Times New Roman" w:cs="Times New Roman"/>
          <w:szCs w:val="24"/>
        </w:rPr>
        <w:t>ou</w:t>
      </w:r>
      <w:r w:rsidR="00FB6852" w:rsidRPr="005B1F5D">
        <w:rPr>
          <w:rFonts w:ascii="Times New Roman" w:hAnsi="Times New Roman" w:cs="Times New Roman"/>
          <w:szCs w:val="24"/>
        </w:rPr>
        <w:t>n</w:t>
      </w:r>
      <w:r w:rsidR="0068146E" w:rsidRPr="005B1F5D">
        <w:rPr>
          <w:rFonts w:ascii="Times New Roman" w:hAnsi="Times New Roman" w:cs="Times New Roman"/>
          <w:szCs w:val="24"/>
        </w:rPr>
        <w:t xml:space="preserve">sel </w:t>
      </w:r>
      <w:r w:rsidR="00FB6852" w:rsidRPr="005B1F5D">
        <w:rPr>
          <w:rFonts w:ascii="Times New Roman" w:hAnsi="Times New Roman" w:cs="Times New Roman"/>
          <w:szCs w:val="24"/>
        </w:rPr>
        <w:t>also</w:t>
      </w:r>
      <w:r w:rsidR="0068146E" w:rsidRPr="005B1F5D">
        <w:rPr>
          <w:rFonts w:ascii="Times New Roman" w:hAnsi="Times New Roman" w:cs="Times New Roman"/>
          <w:szCs w:val="24"/>
        </w:rPr>
        <w:t xml:space="preserve"> submitted that it was interesting to note that though </w:t>
      </w:r>
      <w:r w:rsidR="0003047F" w:rsidRPr="005B1F5D">
        <w:rPr>
          <w:rFonts w:ascii="Times New Roman" w:hAnsi="Times New Roman" w:cs="Times New Roman"/>
          <w:szCs w:val="24"/>
        </w:rPr>
        <w:t xml:space="preserve">the </w:t>
      </w:r>
      <w:r w:rsidR="00701C33" w:rsidRPr="005B1F5D">
        <w:rPr>
          <w:rFonts w:ascii="Times New Roman" w:hAnsi="Times New Roman" w:cs="Times New Roman"/>
          <w:szCs w:val="24"/>
        </w:rPr>
        <w:t>first</w:t>
      </w:r>
      <w:r w:rsidR="0068146E" w:rsidRPr="005B1F5D">
        <w:rPr>
          <w:rFonts w:ascii="Times New Roman" w:hAnsi="Times New Roman" w:cs="Times New Roman"/>
          <w:szCs w:val="24"/>
        </w:rPr>
        <w:t xml:space="preserve"> appellant claimed to have </w:t>
      </w:r>
      <w:r w:rsidR="00FB6852" w:rsidRPr="005B1F5D">
        <w:rPr>
          <w:rFonts w:ascii="Times New Roman" w:hAnsi="Times New Roman" w:cs="Times New Roman"/>
          <w:szCs w:val="24"/>
        </w:rPr>
        <w:t>bought</w:t>
      </w:r>
      <w:r w:rsidR="0068146E" w:rsidRPr="005B1F5D">
        <w:rPr>
          <w:rFonts w:ascii="Times New Roman" w:hAnsi="Times New Roman" w:cs="Times New Roman"/>
          <w:szCs w:val="24"/>
        </w:rPr>
        <w:t xml:space="preserve"> the trucks from the judgment </w:t>
      </w:r>
      <w:r w:rsidR="00FB6852" w:rsidRPr="005B1F5D">
        <w:rPr>
          <w:rFonts w:ascii="Times New Roman" w:hAnsi="Times New Roman" w:cs="Times New Roman"/>
          <w:szCs w:val="24"/>
        </w:rPr>
        <w:t>debtor</w:t>
      </w:r>
      <w:r w:rsidR="0068146E" w:rsidRPr="005B1F5D">
        <w:rPr>
          <w:rFonts w:ascii="Times New Roman" w:hAnsi="Times New Roman" w:cs="Times New Roman"/>
          <w:szCs w:val="24"/>
        </w:rPr>
        <w:t xml:space="preserve">, the </w:t>
      </w:r>
      <w:r w:rsidR="00FB6852" w:rsidRPr="005B1F5D">
        <w:rPr>
          <w:rFonts w:ascii="Times New Roman" w:hAnsi="Times New Roman" w:cs="Times New Roman"/>
          <w:szCs w:val="24"/>
        </w:rPr>
        <w:t>trucks</w:t>
      </w:r>
      <w:r w:rsidR="0068146E" w:rsidRPr="005B1F5D">
        <w:rPr>
          <w:rFonts w:ascii="Times New Roman" w:hAnsi="Times New Roman" w:cs="Times New Roman"/>
          <w:szCs w:val="24"/>
        </w:rPr>
        <w:t xml:space="preserve"> were found at the judgment debtor’s premises close to </w:t>
      </w:r>
      <w:r w:rsidR="00535717" w:rsidRPr="005B1F5D">
        <w:rPr>
          <w:rFonts w:ascii="Times New Roman" w:hAnsi="Times New Roman" w:cs="Times New Roman"/>
          <w:szCs w:val="24"/>
        </w:rPr>
        <w:t>a year</w:t>
      </w:r>
      <w:r w:rsidR="0068146E" w:rsidRPr="005B1F5D">
        <w:rPr>
          <w:rFonts w:ascii="Times New Roman" w:hAnsi="Times New Roman" w:cs="Times New Roman"/>
          <w:szCs w:val="24"/>
        </w:rPr>
        <w:t xml:space="preserve"> after the alleged sale</w:t>
      </w:r>
      <w:r w:rsidR="00FC3412">
        <w:rPr>
          <w:rFonts w:ascii="Times New Roman" w:hAnsi="Times New Roman" w:cs="Times New Roman"/>
          <w:szCs w:val="24"/>
        </w:rPr>
        <w:t>,</w:t>
      </w:r>
      <w:r w:rsidR="0068146E" w:rsidRPr="005B1F5D">
        <w:rPr>
          <w:rFonts w:ascii="Times New Roman" w:hAnsi="Times New Roman" w:cs="Times New Roman"/>
          <w:szCs w:val="24"/>
        </w:rPr>
        <w:t xml:space="preserve"> still </w:t>
      </w:r>
      <w:r w:rsidR="00FB6852" w:rsidRPr="005B1F5D">
        <w:rPr>
          <w:rFonts w:ascii="Times New Roman" w:hAnsi="Times New Roman" w:cs="Times New Roman"/>
          <w:szCs w:val="24"/>
        </w:rPr>
        <w:t>branded</w:t>
      </w:r>
      <w:r w:rsidR="0068146E" w:rsidRPr="005B1F5D">
        <w:rPr>
          <w:rFonts w:ascii="Times New Roman" w:hAnsi="Times New Roman" w:cs="Times New Roman"/>
          <w:szCs w:val="24"/>
        </w:rPr>
        <w:t xml:space="preserve"> </w:t>
      </w:r>
      <w:r w:rsidR="00535717" w:rsidRPr="005B1F5D">
        <w:rPr>
          <w:rFonts w:ascii="Times New Roman" w:hAnsi="Times New Roman" w:cs="Times New Roman"/>
          <w:szCs w:val="24"/>
        </w:rPr>
        <w:t>with</w:t>
      </w:r>
      <w:r w:rsidR="0068146E" w:rsidRPr="005B1F5D">
        <w:rPr>
          <w:rFonts w:ascii="Times New Roman" w:hAnsi="Times New Roman" w:cs="Times New Roman"/>
          <w:szCs w:val="24"/>
        </w:rPr>
        <w:t xml:space="preserve"> the judgment debtor</w:t>
      </w:r>
      <w:r w:rsidR="00FB6852" w:rsidRPr="005B1F5D">
        <w:rPr>
          <w:rFonts w:ascii="Times New Roman" w:hAnsi="Times New Roman" w:cs="Times New Roman"/>
          <w:szCs w:val="24"/>
        </w:rPr>
        <w:t>’</w:t>
      </w:r>
      <w:r w:rsidR="0068146E" w:rsidRPr="005B1F5D">
        <w:rPr>
          <w:rFonts w:ascii="Times New Roman" w:hAnsi="Times New Roman" w:cs="Times New Roman"/>
          <w:szCs w:val="24"/>
        </w:rPr>
        <w:t>s log</w:t>
      </w:r>
      <w:r w:rsidR="00FB6852" w:rsidRPr="005B1F5D">
        <w:rPr>
          <w:rFonts w:ascii="Times New Roman" w:hAnsi="Times New Roman" w:cs="Times New Roman"/>
          <w:szCs w:val="24"/>
        </w:rPr>
        <w:t>o</w:t>
      </w:r>
      <w:r w:rsidR="0068146E" w:rsidRPr="005B1F5D">
        <w:rPr>
          <w:rFonts w:ascii="Times New Roman" w:hAnsi="Times New Roman" w:cs="Times New Roman"/>
          <w:szCs w:val="24"/>
        </w:rPr>
        <w:t>, name a</w:t>
      </w:r>
      <w:r w:rsidR="00E34778">
        <w:rPr>
          <w:rFonts w:ascii="Times New Roman" w:hAnsi="Times New Roman" w:cs="Times New Roman"/>
          <w:szCs w:val="24"/>
        </w:rPr>
        <w:t xml:space="preserve">nd colour; nothing had changed.  </w:t>
      </w:r>
      <w:r w:rsidR="0068146E" w:rsidRPr="005B1F5D">
        <w:rPr>
          <w:rFonts w:ascii="Times New Roman" w:hAnsi="Times New Roman" w:cs="Times New Roman"/>
          <w:szCs w:val="24"/>
        </w:rPr>
        <w:t>Hav</w:t>
      </w:r>
      <w:r w:rsidR="00FB6852" w:rsidRPr="005B1F5D">
        <w:rPr>
          <w:rFonts w:ascii="Times New Roman" w:hAnsi="Times New Roman" w:cs="Times New Roman"/>
          <w:szCs w:val="24"/>
        </w:rPr>
        <w:t>ing</w:t>
      </w:r>
      <w:r w:rsidR="0068146E" w:rsidRPr="005B1F5D">
        <w:rPr>
          <w:rFonts w:ascii="Times New Roman" w:hAnsi="Times New Roman" w:cs="Times New Roman"/>
          <w:szCs w:val="24"/>
        </w:rPr>
        <w:t xml:space="preserve"> been </w:t>
      </w:r>
      <w:r w:rsidR="00FB6852" w:rsidRPr="005B1F5D">
        <w:rPr>
          <w:rFonts w:ascii="Times New Roman" w:hAnsi="Times New Roman" w:cs="Times New Roman"/>
          <w:szCs w:val="24"/>
        </w:rPr>
        <w:t>found</w:t>
      </w:r>
      <w:r w:rsidR="0068146E" w:rsidRPr="005B1F5D">
        <w:rPr>
          <w:rFonts w:ascii="Times New Roman" w:hAnsi="Times New Roman" w:cs="Times New Roman"/>
          <w:szCs w:val="24"/>
        </w:rPr>
        <w:t xml:space="preserve"> at the debtor</w:t>
      </w:r>
      <w:r w:rsidR="0003047F" w:rsidRPr="005B1F5D">
        <w:rPr>
          <w:rFonts w:ascii="Times New Roman" w:hAnsi="Times New Roman" w:cs="Times New Roman"/>
          <w:szCs w:val="24"/>
        </w:rPr>
        <w:t>’s</w:t>
      </w:r>
      <w:r w:rsidR="0068146E" w:rsidRPr="005B1F5D">
        <w:rPr>
          <w:rFonts w:ascii="Times New Roman" w:hAnsi="Times New Roman" w:cs="Times New Roman"/>
          <w:szCs w:val="24"/>
        </w:rPr>
        <w:t xml:space="preserve"> </w:t>
      </w:r>
      <w:r w:rsidR="00FB6852" w:rsidRPr="005B1F5D">
        <w:rPr>
          <w:rFonts w:ascii="Times New Roman" w:hAnsi="Times New Roman" w:cs="Times New Roman"/>
          <w:szCs w:val="24"/>
        </w:rPr>
        <w:t>premises</w:t>
      </w:r>
      <w:r w:rsidR="00535717" w:rsidRPr="005B1F5D">
        <w:rPr>
          <w:rFonts w:ascii="Times New Roman" w:hAnsi="Times New Roman" w:cs="Times New Roman"/>
          <w:szCs w:val="24"/>
        </w:rPr>
        <w:t>,</w:t>
      </w:r>
      <w:r w:rsidR="0068146E" w:rsidRPr="005B1F5D">
        <w:rPr>
          <w:rFonts w:ascii="Times New Roman" w:hAnsi="Times New Roman" w:cs="Times New Roman"/>
          <w:szCs w:val="24"/>
        </w:rPr>
        <w:t xml:space="preserve"> it is safe to </w:t>
      </w:r>
      <w:r w:rsidR="00E46A2F" w:rsidRPr="005B1F5D">
        <w:rPr>
          <w:rFonts w:ascii="Times New Roman" w:hAnsi="Times New Roman" w:cs="Times New Roman"/>
          <w:szCs w:val="24"/>
        </w:rPr>
        <w:t>hold that</w:t>
      </w:r>
      <w:r w:rsidR="0068146E" w:rsidRPr="005B1F5D">
        <w:rPr>
          <w:rFonts w:ascii="Times New Roman" w:hAnsi="Times New Roman" w:cs="Times New Roman"/>
          <w:szCs w:val="24"/>
        </w:rPr>
        <w:t xml:space="preserve"> they were in the </w:t>
      </w:r>
      <w:r w:rsidR="00C451DE" w:rsidRPr="005B1F5D">
        <w:rPr>
          <w:rFonts w:ascii="Times New Roman" w:hAnsi="Times New Roman" w:cs="Times New Roman"/>
          <w:szCs w:val="24"/>
        </w:rPr>
        <w:t xml:space="preserve">judgment </w:t>
      </w:r>
      <w:r w:rsidR="00FB6852" w:rsidRPr="005B1F5D">
        <w:rPr>
          <w:rFonts w:ascii="Times New Roman" w:hAnsi="Times New Roman" w:cs="Times New Roman"/>
          <w:szCs w:val="24"/>
        </w:rPr>
        <w:t>debtor’s</w:t>
      </w:r>
      <w:r w:rsidR="0068146E" w:rsidRPr="005B1F5D">
        <w:rPr>
          <w:rFonts w:ascii="Times New Roman" w:hAnsi="Times New Roman" w:cs="Times New Roman"/>
          <w:szCs w:val="24"/>
        </w:rPr>
        <w:t xml:space="preserve"> </w:t>
      </w:r>
      <w:r w:rsidR="00FB6852" w:rsidRPr="005B1F5D">
        <w:rPr>
          <w:rFonts w:ascii="Times New Roman" w:hAnsi="Times New Roman" w:cs="Times New Roman"/>
          <w:szCs w:val="24"/>
        </w:rPr>
        <w:t>possession</w:t>
      </w:r>
      <w:r w:rsidR="0068146E" w:rsidRPr="005B1F5D">
        <w:rPr>
          <w:rFonts w:ascii="Times New Roman" w:hAnsi="Times New Roman" w:cs="Times New Roman"/>
          <w:szCs w:val="24"/>
        </w:rPr>
        <w:t xml:space="preserve"> thus the presumption that the trucks belonged to the</w:t>
      </w:r>
      <w:r w:rsidR="00C451DE" w:rsidRPr="005B1F5D">
        <w:rPr>
          <w:rFonts w:ascii="Times New Roman" w:hAnsi="Times New Roman" w:cs="Times New Roman"/>
          <w:szCs w:val="24"/>
        </w:rPr>
        <w:t xml:space="preserve"> judgment</w:t>
      </w:r>
      <w:r w:rsidR="00E34778">
        <w:rPr>
          <w:rFonts w:ascii="Times New Roman" w:hAnsi="Times New Roman" w:cs="Times New Roman"/>
          <w:szCs w:val="24"/>
        </w:rPr>
        <w:t xml:space="preserve"> debtor applied.  </w:t>
      </w:r>
      <w:r w:rsidR="0068146E" w:rsidRPr="005B1F5D">
        <w:rPr>
          <w:rFonts w:ascii="Times New Roman" w:hAnsi="Times New Roman" w:cs="Times New Roman"/>
          <w:szCs w:val="24"/>
        </w:rPr>
        <w:t xml:space="preserve">It was </w:t>
      </w:r>
      <w:r w:rsidR="00FB6852" w:rsidRPr="005B1F5D">
        <w:rPr>
          <w:rFonts w:ascii="Times New Roman" w:hAnsi="Times New Roman" w:cs="Times New Roman"/>
          <w:szCs w:val="24"/>
        </w:rPr>
        <w:t>up</w:t>
      </w:r>
      <w:r w:rsidR="0068146E" w:rsidRPr="005B1F5D">
        <w:rPr>
          <w:rFonts w:ascii="Times New Roman" w:hAnsi="Times New Roman" w:cs="Times New Roman"/>
          <w:szCs w:val="24"/>
        </w:rPr>
        <w:t xml:space="preserve"> to the </w:t>
      </w:r>
      <w:r w:rsidR="00701C33" w:rsidRPr="005B1F5D">
        <w:rPr>
          <w:rFonts w:ascii="Times New Roman" w:hAnsi="Times New Roman" w:cs="Times New Roman"/>
          <w:szCs w:val="24"/>
        </w:rPr>
        <w:t>first</w:t>
      </w:r>
      <w:r w:rsidR="0068146E" w:rsidRPr="005B1F5D">
        <w:rPr>
          <w:rFonts w:ascii="Times New Roman" w:hAnsi="Times New Roman" w:cs="Times New Roman"/>
          <w:szCs w:val="24"/>
        </w:rPr>
        <w:t xml:space="preserve"> appellant to rebut such presumption by bringing forth </w:t>
      </w:r>
      <w:r w:rsidR="00E34778">
        <w:rPr>
          <w:rFonts w:ascii="Times New Roman" w:hAnsi="Times New Roman" w:cs="Times New Roman"/>
          <w:szCs w:val="24"/>
        </w:rPr>
        <w:t xml:space="preserve">credible evidence of ownership.  </w:t>
      </w:r>
      <w:r w:rsidR="0068146E" w:rsidRPr="005B1F5D">
        <w:rPr>
          <w:rFonts w:ascii="Times New Roman" w:hAnsi="Times New Roman" w:cs="Times New Roman"/>
          <w:szCs w:val="24"/>
        </w:rPr>
        <w:t xml:space="preserve">In </w:t>
      </w:r>
      <w:r w:rsidR="0068146E" w:rsidRPr="005B1F5D">
        <w:rPr>
          <w:rFonts w:ascii="Times New Roman" w:hAnsi="Times New Roman" w:cs="Times New Roman"/>
          <w:i/>
          <w:iCs/>
          <w:szCs w:val="24"/>
        </w:rPr>
        <w:t>casu</w:t>
      </w:r>
      <w:r w:rsidR="0068146E" w:rsidRPr="005B1F5D">
        <w:rPr>
          <w:rFonts w:ascii="Times New Roman" w:hAnsi="Times New Roman" w:cs="Times New Roman"/>
          <w:szCs w:val="24"/>
        </w:rPr>
        <w:t xml:space="preserve">, the </w:t>
      </w:r>
      <w:r w:rsidR="00701C33" w:rsidRPr="005B1F5D">
        <w:rPr>
          <w:rFonts w:ascii="Times New Roman" w:hAnsi="Times New Roman" w:cs="Times New Roman"/>
          <w:szCs w:val="24"/>
        </w:rPr>
        <w:t>first</w:t>
      </w:r>
      <w:r w:rsidR="0068146E" w:rsidRPr="005B1F5D">
        <w:rPr>
          <w:rFonts w:ascii="Times New Roman" w:hAnsi="Times New Roman" w:cs="Times New Roman"/>
          <w:szCs w:val="24"/>
        </w:rPr>
        <w:t xml:space="preserve"> appellant did not provide a credible explanation</w:t>
      </w:r>
      <w:r w:rsidR="00C43349">
        <w:rPr>
          <w:rFonts w:ascii="Times New Roman" w:hAnsi="Times New Roman" w:cs="Times New Roman"/>
          <w:szCs w:val="24"/>
        </w:rPr>
        <w:t xml:space="preserve">.  </w:t>
      </w:r>
      <w:r w:rsidR="00535717" w:rsidRPr="005B1F5D">
        <w:rPr>
          <w:rFonts w:ascii="Times New Roman" w:hAnsi="Times New Roman" w:cs="Times New Roman"/>
          <w:szCs w:val="24"/>
        </w:rPr>
        <w:t xml:space="preserve">Counsel </w:t>
      </w:r>
      <w:r w:rsidR="00C451DE" w:rsidRPr="005B1F5D">
        <w:rPr>
          <w:rFonts w:ascii="Times New Roman" w:hAnsi="Times New Roman" w:cs="Times New Roman"/>
          <w:szCs w:val="24"/>
        </w:rPr>
        <w:t xml:space="preserve">also </w:t>
      </w:r>
      <w:r w:rsidR="00535717" w:rsidRPr="005B1F5D">
        <w:rPr>
          <w:rFonts w:ascii="Times New Roman" w:hAnsi="Times New Roman" w:cs="Times New Roman"/>
          <w:szCs w:val="24"/>
        </w:rPr>
        <w:t>submitted that the</w:t>
      </w:r>
      <w:r w:rsidR="0003047F" w:rsidRPr="005B1F5D">
        <w:rPr>
          <w:rFonts w:ascii="Times New Roman" w:hAnsi="Times New Roman" w:cs="Times New Roman"/>
          <w:szCs w:val="24"/>
        </w:rPr>
        <w:t xml:space="preserve"> lease agreement</w:t>
      </w:r>
      <w:r w:rsidR="003B1950" w:rsidRPr="005B1F5D">
        <w:rPr>
          <w:rFonts w:ascii="Times New Roman" w:hAnsi="Times New Roman" w:cs="Times New Roman"/>
          <w:szCs w:val="24"/>
        </w:rPr>
        <w:t>s that</w:t>
      </w:r>
      <w:r w:rsidR="0003047F" w:rsidRPr="005B1F5D">
        <w:rPr>
          <w:rFonts w:ascii="Times New Roman" w:hAnsi="Times New Roman" w:cs="Times New Roman"/>
          <w:szCs w:val="24"/>
        </w:rPr>
        <w:t xml:space="preserve"> </w:t>
      </w:r>
      <w:r w:rsidR="00C451DE" w:rsidRPr="005B1F5D">
        <w:rPr>
          <w:rFonts w:ascii="Times New Roman" w:hAnsi="Times New Roman" w:cs="Times New Roman"/>
          <w:szCs w:val="24"/>
        </w:rPr>
        <w:t>the appellants</w:t>
      </w:r>
      <w:r w:rsidR="00535717" w:rsidRPr="005B1F5D">
        <w:rPr>
          <w:rFonts w:ascii="Times New Roman" w:hAnsi="Times New Roman" w:cs="Times New Roman"/>
          <w:szCs w:val="24"/>
        </w:rPr>
        <w:t xml:space="preserve"> sought to rely</w:t>
      </w:r>
      <w:r w:rsidR="00C451DE" w:rsidRPr="005B1F5D">
        <w:rPr>
          <w:rFonts w:ascii="Times New Roman" w:hAnsi="Times New Roman" w:cs="Times New Roman"/>
          <w:szCs w:val="24"/>
        </w:rPr>
        <w:t xml:space="preserve"> on</w:t>
      </w:r>
      <w:r w:rsidR="00535717" w:rsidRPr="005B1F5D">
        <w:rPr>
          <w:rFonts w:ascii="Times New Roman" w:hAnsi="Times New Roman" w:cs="Times New Roman"/>
          <w:szCs w:val="24"/>
        </w:rPr>
        <w:t xml:space="preserve"> </w:t>
      </w:r>
      <w:r w:rsidR="00C451DE" w:rsidRPr="005B1F5D">
        <w:rPr>
          <w:rFonts w:ascii="Times New Roman" w:hAnsi="Times New Roman" w:cs="Times New Roman"/>
          <w:szCs w:val="24"/>
        </w:rPr>
        <w:t>to justify the presence of the trucks at Lot 50 Haydon Industrial Park w</w:t>
      </w:r>
      <w:r w:rsidR="003B1950" w:rsidRPr="005B1F5D">
        <w:rPr>
          <w:rFonts w:ascii="Times New Roman" w:hAnsi="Times New Roman" w:cs="Times New Roman"/>
          <w:szCs w:val="24"/>
        </w:rPr>
        <w:t>ere</w:t>
      </w:r>
      <w:r w:rsidR="0003047F" w:rsidRPr="005B1F5D">
        <w:rPr>
          <w:rFonts w:ascii="Times New Roman" w:hAnsi="Times New Roman" w:cs="Times New Roman"/>
          <w:szCs w:val="24"/>
        </w:rPr>
        <w:t xml:space="preserve"> a sham</w:t>
      </w:r>
      <w:r w:rsidR="00E46A2F" w:rsidRPr="005B1F5D">
        <w:rPr>
          <w:rFonts w:ascii="Times New Roman" w:hAnsi="Times New Roman" w:cs="Times New Roman"/>
          <w:szCs w:val="24"/>
        </w:rPr>
        <w:t>.</w:t>
      </w:r>
    </w:p>
    <w:p w14:paraId="1734BB74" w14:textId="77777777" w:rsidR="00E34778" w:rsidRDefault="00E34778" w:rsidP="00E34778">
      <w:pPr>
        <w:spacing w:after="0" w:line="240" w:lineRule="auto"/>
        <w:ind w:left="0" w:firstLine="0"/>
        <w:rPr>
          <w:rFonts w:ascii="Times New Roman" w:hAnsi="Times New Roman" w:cs="Times New Roman"/>
          <w:szCs w:val="24"/>
        </w:rPr>
      </w:pPr>
    </w:p>
    <w:p w14:paraId="4D2A7EAC" w14:textId="51380304" w:rsidR="00FA1CAA" w:rsidRPr="005B1F5D" w:rsidRDefault="00FA1CAA" w:rsidP="00E34778">
      <w:pPr>
        <w:spacing w:line="480" w:lineRule="auto"/>
        <w:ind w:left="0" w:firstLine="1134"/>
        <w:rPr>
          <w:rFonts w:ascii="Times New Roman" w:hAnsi="Times New Roman" w:cs="Times New Roman"/>
          <w:b/>
          <w:szCs w:val="24"/>
        </w:rPr>
      </w:pPr>
      <w:r w:rsidRPr="005B1F5D">
        <w:rPr>
          <w:rFonts w:ascii="Times New Roman" w:hAnsi="Times New Roman" w:cs="Times New Roman"/>
          <w:szCs w:val="24"/>
        </w:rPr>
        <w:t>On the cross appeal,</w:t>
      </w:r>
      <w:r w:rsidR="00DF0C4E" w:rsidRPr="005B1F5D">
        <w:rPr>
          <w:rFonts w:ascii="Times New Roman" w:hAnsi="Times New Roman" w:cs="Times New Roman"/>
          <w:szCs w:val="24"/>
        </w:rPr>
        <w:t xml:space="preserve"> </w:t>
      </w:r>
      <w:r w:rsidR="00B41535">
        <w:rPr>
          <w:rFonts w:ascii="Times New Roman" w:hAnsi="Times New Roman" w:cs="Times New Roman"/>
          <w:szCs w:val="24"/>
        </w:rPr>
        <w:t>c</w:t>
      </w:r>
      <w:r w:rsidR="00DF0C4E" w:rsidRPr="005B1F5D">
        <w:rPr>
          <w:rFonts w:ascii="Times New Roman" w:hAnsi="Times New Roman" w:cs="Times New Roman"/>
          <w:szCs w:val="24"/>
        </w:rPr>
        <w:t>ounsel</w:t>
      </w:r>
      <w:r w:rsidR="00535717" w:rsidRPr="005B1F5D">
        <w:rPr>
          <w:rFonts w:ascii="Times New Roman" w:hAnsi="Times New Roman" w:cs="Times New Roman"/>
          <w:szCs w:val="24"/>
        </w:rPr>
        <w:t xml:space="preserve"> for the cross </w:t>
      </w:r>
      <w:r w:rsidRPr="005B1F5D">
        <w:rPr>
          <w:rFonts w:ascii="Times New Roman" w:hAnsi="Times New Roman" w:cs="Times New Roman"/>
          <w:szCs w:val="24"/>
        </w:rPr>
        <w:t>appellant</w:t>
      </w:r>
      <w:r w:rsidR="00DF0C4E" w:rsidRPr="005B1F5D">
        <w:rPr>
          <w:rFonts w:ascii="Times New Roman" w:hAnsi="Times New Roman" w:cs="Times New Roman"/>
          <w:szCs w:val="24"/>
        </w:rPr>
        <w:t xml:space="preserve"> submitted that the court </w:t>
      </w:r>
      <w:r w:rsidR="00DF0C4E" w:rsidRPr="005B1F5D">
        <w:rPr>
          <w:rFonts w:ascii="Times New Roman" w:hAnsi="Times New Roman" w:cs="Times New Roman"/>
          <w:i/>
          <w:iCs/>
          <w:szCs w:val="24"/>
        </w:rPr>
        <w:t>a quo</w:t>
      </w:r>
      <w:r w:rsidR="00DF0C4E" w:rsidRPr="005B1F5D">
        <w:rPr>
          <w:rFonts w:ascii="Times New Roman" w:hAnsi="Times New Roman" w:cs="Times New Roman"/>
          <w:szCs w:val="24"/>
        </w:rPr>
        <w:t xml:space="preserve"> erred and misdirected itself in finding that there was no collusion between the </w:t>
      </w:r>
      <w:r w:rsidR="00701C33" w:rsidRPr="005B1F5D">
        <w:rPr>
          <w:rFonts w:ascii="Times New Roman" w:hAnsi="Times New Roman" w:cs="Times New Roman"/>
          <w:szCs w:val="24"/>
        </w:rPr>
        <w:t>second</w:t>
      </w:r>
      <w:r w:rsidR="00DF0C4E" w:rsidRPr="005B1F5D">
        <w:rPr>
          <w:rFonts w:ascii="Times New Roman" w:hAnsi="Times New Roman" w:cs="Times New Roman"/>
          <w:szCs w:val="24"/>
        </w:rPr>
        <w:t xml:space="preserve"> appellant and the </w:t>
      </w:r>
      <w:r w:rsidRPr="005B1F5D">
        <w:rPr>
          <w:rFonts w:ascii="Times New Roman" w:hAnsi="Times New Roman" w:cs="Times New Roman"/>
          <w:szCs w:val="24"/>
        </w:rPr>
        <w:t xml:space="preserve">judgment </w:t>
      </w:r>
      <w:r w:rsidR="00DD23F5">
        <w:rPr>
          <w:rFonts w:ascii="Times New Roman" w:hAnsi="Times New Roman" w:cs="Times New Roman"/>
          <w:szCs w:val="24"/>
        </w:rPr>
        <w:t xml:space="preserve">debtor.  </w:t>
      </w:r>
      <w:r w:rsidR="00DF0C4E" w:rsidRPr="005B1F5D">
        <w:rPr>
          <w:rFonts w:ascii="Times New Roman" w:hAnsi="Times New Roman" w:cs="Times New Roman"/>
          <w:szCs w:val="24"/>
        </w:rPr>
        <w:t xml:space="preserve">In this regard counsel </w:t>
      </w:r>
      <w:r w:rsidR="00E46A2F" w:rsidRPr="005B1F5D">
        <w:rPr>
          <w:rFonts w:ascii="Times New Roman" w:hAnsi="Times New Roman" w:cs="Times New Roman"/>
          <w:szCs w:val="24"/>
        </w:rPr>
        <w:t>submitted</w:t>
      </w:r>
      <w:r w:rsidR="00DF0C4E" w:rsidRPr="005B1F5D">
        <w:rPr>
          <w:rFonts w:ascii="Times New Roman" w:hAnsi="Times New Roman" w:cs="Times New Roman"/>
          <w:szCs w:val="24"/>
        </w:rPr>
        <w:t xml:space="preserve"> that the </w:t>
      </w:r>
      <w:r w:rsidRPr="005B1F5D">
        <w:rPr>
          <w:rFonts w:ascii="Times New Roman" w:hAnsi="Times New Roman" w:cs="Times New Roman"/>
          <w:szCs w:val="24"/>
        </w:rPr>
        <w:t>S</w:t>
      </w:r>
      <w:r w:rsidR="00DF0C4E" w:rsidRPr="005B1F5D">
        <w:rPr>
          <w:rFonts w:ascii="Times New Roman" w:hAnsi="Times New Roman" w:cs="Times New Roman"/>
          <w:szCs w:val="24"/>
        </w:rPr>
        <w:t xml:space="preserve">heriff had provided </w:t>
      </w:r>
      <w:r w:rsidR="00FB6852" w:rsidRPr="005B1F5D">
        <w:rPr>
          <w:rFonts w:ascii="Times New Roman" w:hAnsi="Times New Roman" w:cs="Times New Roman"/>
          <w:szCs w:val="24"/>
        </w:rPr>
        <w:t>evidence</w:t>
      </w:r>
      <w:r w:rsidR="00DF0C4E" w:rsidRPr="005B1F5D">
        <w:rPr>
          <w:rFonts w:ascii="Times New Roman" w:hAnsi="Times New Roman" w:cs="Times New Roman"/>
          <w:szCs w:val="24"/>
        </w:rPr>
        <w:t xml:space="preserve"> to th</w:t>
      </w:r>
      <w:r w:rsidR="007F109D" w:rsidRPr="005B1F5D">
        <w:rPr>
          <w:rFonts w:ascii="Times New Roman" w:hAnsi="Times New Roman" w:cs="Times New Roman"/>
          <w:szCs w:val="24"/>
        </w:rPr>
        <w:t>e</w:t>
      </w:r>
      <w:r w:rsidR="00DF0C4E" w:rsidRPr="005B1F5D">
        <w:rPr>
          <w:rFonts w:ascii="Times New Roman" w:hAnsi="Times New Roman" w:cs="Times New Roman"/>
          <w:szCs w:val="24"/>
        </w:rPr>
        <w:t xml:space="preserve"> effect that all the trucks attached, including those claimed by the second appellant</w:t>
      </w:r>
      <w:r w:rsidR="00F00551" w:rsidRPr="005B1F5D">
        <w:rPr>
          <w:rFonts w:ascii="Times New Roman" w:hAnsi="Times New Roman" w:cs="Times New Roman"/>
          <w:szCs w:val="24"/>
        </w:rPr>
        <w:t>,</w:t>
      </w:r>
      <w:r w:rsidR="00DF0C4E" w:rsidRPr="005B1F5D">
        <w:rPr>
          <w:rFonts w:ascii="Times New Roman" w:hAnsi="Times New Roman" w:cs="Times New Roman"/>
          <w:szCs w:val="24"/>
        </w:rPr>
        <w:t xml:space="preserve"> were found at the </w:t>
      </w:r>
      <w:r w:rsidRPr="005B1F5D">
        <w:rPr>
          <w:rFonts w:ascii="Times New Roman" w:hAnsi="Times New Roman" w:cs="Times New Roman"/>
          <w:szCs w:val="24"/>
        </w:rPr>
        <w:t xml:space="preserve">judgment </w:t>
      </w:r>
      <w:r w:rsidR="00DF0C4E" w:rsidRPr="005B1F5D">
        <w:rPr>
          <w:rFonts w:ascii="Times New Roman" w:hAnsi="Times New Roman" w:cs="Times New Roman"/>
          <w:szCs w:val="24"/>
        </w:rPr>
        <w:t>debtor’s premises</w:t>
      </w:r>
      <w:r w:rsidR="00E46A2F" w:rsidRPr="005B1F5D">
        <w:rPr>
          <w:rFonts w:ascii="Times New Roman" w:hAnsi="Times New Roman" w:cs="Times New Roman"/>
          <w:szCs w:val="24"/>
        </w:rPr>
        <w:t>,</w:t>
      </w:r>
      <w:r w:rsidR="00DF0C4E" w:rsidRPr="005B1F5D">
        <w:rPr>
          <w:rFonts w:ascii="Times New Roman" w:hAnsi="Times New Roman" w:cs="Times New Roman"/>
          <w:szCs w:val="24"/>
        </w:rPr>
        <w:t xml:space="preserve"> branded </w:t>
      </w:r>
      <w:r w:rsidRPr="005B1F5D">
        <w:rPr>
          <w:rFonts w:ascii="Times New Roman" w:hAnsi="Times New Roman" w:cs="Times New Roman"/>
          <w:szCs w:val="24"/>
        </w:rPr>
        <w:t>with</w:t>
      </w:r>
      <w:r w:rsidR="00F00551" w:rsidRPr="005B1F5D">
        <w:rPr>
          <w:rFonts w:ascii="Times New Roman" w:hAnsi="Times New Roman" w:cs="Times New Roman"/>
          <w:szCs w:val="24"/>
        </w:rPr>
        <w:t xml:space="preserve"> the </w:t>
      </w:r>
      <w:r w:rsidR="007F109D" w:rsidRPr="005B1F5D">
        <w:rPr>
          <w:rFonts w:ascii="Times New Roman" w:hAnsi="Times New Roman" w:cs="Times New Roman"/>
          <w:szCs w:val="24"/>
        </w:rPr>
        <w:t xml:space="preserve">judgment </w:t>
      </w:r>
      <w:r w:rsidR="00F00551" w:rsidRPr="005B1F5D">
        <w:rPr>
          <w:rFonts w:ascii="Times New Roman" w:hAnsi="Times New Roman" w:cs="Times New Roman"/>
          <w:szCs w:val="24"/>
        </w:rPr>
        <w:t>debtor’s</w:t>
      </w:r>
      <w:r w:rsidR="00DF0C4E" w:rsidRPr="005B1F5D">
        <w:rPr>
          <w:rFonts w:ascii="Times New Roman" w:hAnsi="Times New Roman" w:cs="Times New Roman"/>
          <w:szCs w:val="24"/>
        </w:rPr>
        <w:t xml:space="preserve"> logo</w:t>
      </w:r>
      <w:r w:rsidRPr="005B1F5D">
        <w:rPr>
          <w:rFonts w:ascii="Times New Roman" w:hAnsi="Times New Roman" w:cs="Times New Roman"/>
          <w:szCs w:val="24"/>
        </w:rPr>
        <w:t>, name and</w:t>
      </w:r>
      <w:r w:rsidR="00DF0C4E" w:rsidRPr="005B1F5D">
        <w:rPr>
          <w:rFonts w:ascii="Times New Roman" w:hAnsi="Times New Roman" w:cs="Times New Roman"/>
          <w:szCs w:val="24"/>
        </w:rPr>
        <w:t xml:space="preserve"> </w:t>
      </w:r>
      <w:r w:rsidR="00EE7881" w:rsidRPr="005B1F5D">
        <w:rPr>
          <w:rFonts w:ascii="Times New Roman" w:hAnsi="Times New Roman" w:cs="Times New Roman"/>
          <w:szCs w:val="24"/>
        </w:rPr>
        <w:t>colour.</w:t>
      </w:r>
      <w:r w:rsidR="00E34778">
        <w:rPr>
          <w:rFonts w:ascii="Times New Roman" w:hAnsi="Times New Roman" w:cs="Times New Roman"/>
          <w:szCs w:val="24"/>
        </w:rPr>
        <w:t xml:space="preserve">  </w:t>
      </w:r>
      <w:r w:rsidR="004E600E" w:rsidRPr="005B1F5D">
        <w:rPr>
          <w:rFonts w:ascii="Times New Roman" w:hAnsi="Times New Roman" w:cs="Times New Roman"/>
          <w:szCs w:val="24"/>
        </w:rPr>
        <w:t xml:space="preserve">Counsel further </w:t>
      </w:r>
      <w:r w:rsidRPr="005B1F5D">
        <w:rPr>
          <w:rFonts w:ascii="Times New Roman" w:hAnsi="Times New Roman" w:cs="Times New Roman"/>
          <w:szCs w:val="24"/>
        </w:rPr>
        <w:t>submitted</w:t>
      </w:r>
      <w:r w:rsidR="00DF0C4E" w:rsidRPr="005B1F5D">
        <w:rPr>
          <w:rFonts w:ascii="Times New Roman" w:hAnsi="Times New Roman" w:cs="Times New Roman"/>
          <w:szCs w:val="24"/>
        </w:rPr>
        <w:t xml:space="preserve"> </w:t>
      </w:r>
      <w:r w:rsidRPr="005B1F5D">
        <w:rPr>
          <w:rFonts w:ascii="Times New Roman" w:hAnsi="Times New Roman" w:cs="Times New Roman"/>
          <w:szCs w:val="24"/>
        </w:rPr>
        <w:t>that this fact was not controverted by the second appellant in any way</w:t>
      </w:r>
      <w:r w:rsidR="00DD23F5">
        <w:rPr>
          <w:rFonts w:ascii="Times New Roman" w:hAnsi="Times New Roman" w:cs="Times New Roman"/>
          <w:szCs w:val="24"/>
        </w:rPr>
        <w:t xml:space="preserve">.  </w:t>
      </w:r>
      <w:r w:rsidRPr="005B1F5D">
        <w:rPr>
          <w:rFonts w:ascii="Times New Roman" w:hAnsi="Times New Roman" w:cs="Times New Roman"/>
          <w:szCs w:val="24"/>
        </w:rPr>
        <w:t xml:space="preserve">Counsel </w:t>
      </w:r>
      <w:r w:rsidR="00F76567">
        <w:rPr>
          <w:rFonts w:ascii="Times New Roman" w:hAnsi="Times New Roman" w:cs="Times New Roman"/>
          <w:szCs w:val="24"/>
        </w:rPr>
        <w:t>argued</w:t>
      </w:r>
      <w:r w:rsidRPr="005B1F5D">
        <w:rPr>
          <w:rFonts w:ascii="Times New Roman" w:hAnsi="Times New Roman" w:cs="Times New Roman"/>
          <w:szCs w:val="24"/>
        </w:rPr>
        <w:t xml:space="preserve"> that i</w:t>
      </w:r>
      <w:r w:rsidR="00DF0C4E" w:rsidRPr="005B1F5D">
        <w:rPr>
          <w:rFonts w:ascii="Times New Roman" w:hAnsi="Times New Roman" w:cs="Times New Roman"/>
          <w:szCs w:val="24"/>
        </w:rPr>
        <w:t xml:space="preserve">f </w:t>
      </w:r>
      <w:r w:rsidR="00F00551" w:rsidRPr="005B1F5D">
        <w:rPr>
          <w:rFonts w:ascii="Times New Roman" w:hAnsi="Times New Roman" w:cs="Times New Roman"/>
          <w:szCs w:val="24"/>
        </w:rPr>
        <w:t xml:space="preserve">the </w:t>
      </w:r>
      <w:r w:rsidR="00701C33" w:rsidRPr="005B1F5D">
        <w:rPr>
          <w:rFonts w:ascii="Times New Roman" w:hAnsi="Times New Roman" w:cs="Times New Roman"/>
          <w:szCs w:val="24"/>
        </w:rPr>
        <w:t>second</w:t>
      </w:r>
      <w:r w:rsidR="00DF0C4E" w:rsidRPr="005B1F5D">
        <w:rPr>
          <w:rFonts w:ascii="Times New Roman" w:hAnsi="Times New Roman" w:cs="Times New Roman"/>
          <w:szCs w:val="24"/>
        </w:rPr>
        <w:t xml:space="preserve"> appellant had indeed imported the trucks in its </w:t>
      </w:r>
      <w:r w:rsidR="00FB6852" w:rsidRPr="005B1F5D">
        <w:rPr>
          <w:rFonts w:ascii="Times New Roman" w:hAnsi="Times New Roman" w:cs="Times New Roman"/>
          <w:szCs w:val="24"/>
        </w:rPr>
        <w:t>name</w:t>
      </w:r>
      <w:r w:rsidR="00DF0C4E" w:rsidRPr="005B1F5D">
        <w:rPr>
          <w:rFonts w:ascii="Times New Roman" w:hAnsi="Times New Roman" w:cs="Times New Roman"/>
          <w:szCs w:val="24"/>
        </w:rPr>
        <w:t xml:space="preserve"> and had retained th</w:t>
      </w:r>
      <w:r w:rsidR="00F00551" w:rsidRPr="005B1F5D">
        <w:rPr>
          <w:rFonts w:ascii="Times New Roman" w:hAnsi="Times New Roman" w:cs="Times New Roman"/>
          <w:szCs w:val="24"/>
        </w:rPr>
        <w:t>e</w:t>
      </w:r>
      <w:r w:rsidR="00DF0C4E" w:rsidRPr="005B1F5D">
        <w:rPr>
          <w:rFonts w:ascii="Times New Roman" w:hAnsi="Times New Roman" w:cs="Times New Roman"/>
          <w:szCs w:val="24"/>
        </w:rPr>
        <w:t xml:space="preserve"> trucks, </w:t>
      </w:r>
      <w:r w:rsidRPr="005B1F5D">
        <w:rPr>
          <w:rFonts w:ascii="Times New Roman" w:hAnsi="Times New Roman" w:cs="Times New Roman"/>
          <w:szCs w:val="24"/>
        </w:rPr>
        <w:t xml:space="preserve">it </w:t>
      </w:r>
      <w:r w:rsidR="004E600E" w:rsidRPr="005B1F5D">
        <w:rPr>
          <w:rFonts w:ascii="Times New Roman" w:hAnsi="Times New Roman" w:cs="Times New Roman"/>
          <w:szCs w:val="24"/>
        </w:rPr>
        <w:t xml:space="preserve">was imperative that </w:t>
      </w:r>
      <w:r w:rsidR="007A54D9" w:rsidRPr="005B1F5D">
        <w:rPr>
          <w:rFonts w:ascii="Times New Roman" w:hAnsi="Times New Roman" w:cs="Times New Roman"/>
          <w:szCs w:val="24"/>
        </w:rPr>
        <w:t>an explanation be proffered</w:t>
      </w:r>
      <w:r w:rsidRPr="005B1F5D">
        <w:rPr>
          <w:rFonts w:ascii="Times New Roman" w:hAnsi="Times New Roman" w:cs="Times New Roman"/>
          <w:szCs w:val="24"/>
        </w:rPr>
        <w:t xml:space="preserve"> why ‘its trucks</w:t>
      </w:r>
      <w:r w:rsidR="007A54D9" w:rsidRPr="005B1F5D">
        <w:rPr>
          <w:rFonts w:ascii="Times New Roman" w:hAnsi="Times New Roman" w:cs="Times New Roman"/>
          <w:szCs w:val="24"/>
        </w:rPr>
        <w:t>’</w:t>
      </w:r>
      <w:r w:rsidRPr="005B1F5D">
        <w:rPr>
          <w:rFonts w:ascii="Times New Roman" w:hAnsi="Times New Roman" w:cs="Times New Roman"/>
          <w:szCs w:val="24"/>
        </w:rPr>
        <w:t xml:space="preserve"> were </w:t>
      </w:r>
      <w:r w:rsidRPr="005B1F5D">
        <w:rPr>
          <w:rFonts w:ascii="Times New Roman" w:hAnsi="Times New Roman" w:cs="Times New Roman"/>
          <w:szCs w:val="24"/>
        </w:rPr>
        <w:lastRenderedPageBreak/>
        <w:t>branded with the judgment debtor’s logo, name and colour</w:t>
      </w:r>
      <w:r w:rsidR="00EE7881" w:rsidRPr="005B1F5D">
        <w:rPr>
          <w:rFonts w:ascii="Times New Roman" w:hAnsi="Times New Roman" w:cs="Times New Roman"/>
          <w:szCs w:val="24"/>
        </w:rPr>
        <w:t xml:space="preserve"> nine years after importation</w:t>
      </w:r>
      <w:r w:rsidR="00E34778">
        <w:rPr>
          <w:rFonts w:ascii="Times New Roman" w:hAnsi="Times New Roman" w:cs="Times New Roman"/>
          <w:szCs w:val="24"/>
        </w:rPr>
        <w:t xml:space="preserve">.  </w:t>
      </w:r>
      <w:r w:rsidR="00DF0C4E" w:rsidRPr="005B1F5D">
        <w:rPr>
          <w:rFonts w:ascii="Times New Roman" w:hAnsi="Times New Roman" w:cs="Times New Roman"/>
          <w:szCs w:val="24"/>
        </w:rPr>
        <w:t xml:space="preserve">The </w:t>
      </w:r>
      <w:r w:rsidR="00FB6852" w:rsidRPr="005B1F5D">
        <w:rPr>
          <w:rFonts w:ascii="Times New Roman" w:hAnsi="Times New Roman" w:cs="Times New Roman"/>
          <w:szCs w:val="24"/>
        </w:rPr>
        <w:t>demand</w:t>
      </w:r>
      <w:r w:rsidR="00DF0C4E" w:rsidRPr="005B1F5D">
        <w:rPr>
          <w:rFonts w:ascii="Times New Roman" w:hAnsi="Times New Roman" w:cs="Times New Roman"/>
          <w:szCs w:val="24"/>
        </w:rPr>
        <w:t xml:space="preserve"> for an </w:t>
      </w:r>
      <w:r w:rsidR="007A54D9" w:rsidRPr="005B1F5D">
        <w:rPr>
          <w:rFonts w:ascii="Times New Roman" w:hAnsi="Times New Roman" w:cs="Times New Roman"/>
          <w:szCs w:val="24"/>
        </w:rPr>
        <w:t>explanation</w:t>
      </w:r>
      <w:r w:rsidR="00DF0C4E" w:rsidRPr="005B1F5D">
        <w:rPr>
          <w:rFonts w:ascii="Times New Roman" w:hAnsi="Times New Roman" w:cs="Times New Roman"/>
          <w:szCs w:val="24"/>
        </w:rPr>
        <w:t xml:space="preserve"> c</w:t>
      </w:r>
      <w:r w:rsidR="007C4016" w:rsidRPr="005B1F5D">
        <w:rPr>
          <w:rFonts w:ascii="Times New Roman" w:hAnsi="Times New Roman" w:cs="Times New Roman"/>
          <w:szCs w:val="24"/>
        </w:rPr>
        <w:t>ould not</w:t>
      </w:r>
      <w:r w:rsidR="00DF0C4E" w:rsidRPr="005B1F5D">
        <w:rPr>
          <w:rFonts w:ascii="Times New Roman" w:hAnsi="Times New Roman" w:cs="Times New Roman"/>
          <w:szCs w:val="24"/>
        </w:rPr>
        <w:t xml:space="preserve"> be wished away as</w:t>
      </w:r>
      <w:r w:rsidR="004E600E" w:rsidRPr="005B1F5D">
        <w:rPr>
          <w:rFonts w:ascii="Times New Roman" w:hAnsi="Times New Roman" w:cs="Times New Roman"/>
          <w:szCs w:val="24"/>
        </w:rPr>
        <w:t>,</w:t>
      </w:r>
      <w:r w:rsidR="00DF0C4E" w:rsidRPr="005B1F5D">
        <w:rPr>
          <w:rFonts w:ascii="Times New Roman" w:hAnsi="Times New Roman" w:cs="Times New Roman"/>
          <w:szCs w:val="24"/>
        </w:rPr>
        <w:t xml:space="preserve"> </w:t>
      </w:r>
      <w:r w:rsidR="00EE7881" w:rsidRPr="005B1F5D">
        <w:rPr>
          <w:rFonts w:ascii="Times New Roman" w:hAnsi="Times New Roman" w:cs="Times New Roman"/>
          <w:szCs w:val="24"/>
        </w:rPr>
        <w:t>in</w:t>
      </w:r>
      <w:r w:rsidR="00DF0C4E" w:rsidRPr="005B1F5D">
        <w:rPr>
          <w:rFonts w:ascii="Times New Roman" w:hAnsi="Times New Roman" w:cs="Times New Roman"/>
          <w:szCs w:val="24"/>
        </w:rPr>
        <w:t xml:space="preserve"> its affidavit</w:t>
      </w:r>
      <w:r w:rsidR="004E600E" w:rsidRPr="005B1F5D">
        <w:rPr>
          <w:rFonts w:ascii="Times New Roman" w:hAnsi="Times New Roman" w:cs="Times New Roman"/>
          <w:szCs w:val="24"/>
        </w:rPr>
        <w:t>,</w:t>
      </w:r>
      <w:r w:rsidR="00DF0C4E" w:rsidRPr="005B1F5D">
        <w:rPr>
          <w:rFonts w:ascii="Times New Roman" w:hAnsi="Times New Roman" w:cs="Times New Roman"/>
          <w:szCs w:val="24"/>
        </w:rPr>
        <w:t xml:space="preserve"> </w:t>
      </w:r>
      <w:r w:rsidR="00EE7881" w:rsidRPr="005B1F5D">
        <w:rPr>
          <w:rFonts w:ascii="Times New Roman" w:hAnsi="Times New Roman" w:cs="Times New Roman"/>
          <w:szCs w:val="24"/>
        </w:rPr>
        <w:t>it</w:t>
      </w:r>
      <w:r w:rsidR="00DF0C4E" w:rsidRPr="005B1F5D">
        <w:rPr>
          <w:rFonts w:ascii="Times New Roman" w:hAnsi="Times New Roman" w:cs="Times New Roman"/>
          <w:szCs w:val="24"/>
        </w:rPr>
        <w:t xml:space="preserve"> stated that it had no </w:t>
      </w:r>
      <w:r w:rsidR="00FB6852" w:rsidRPr="005B1F5D">
        <w:rPr>
          <w:rFonts w:ascii="Times New Roman" w:hAnsi="Times New Roman" w:cs="Times New Roman"/>
          <w:szCs w:val="24"/>
        </w:rPr>
        <w:t>relationship</w:t>
      </w:r>
      <w:r w:rsidR="00DD23F5">
        <w:rPr>
          <w:rFonts w:ascii="Times New Roman" w:hAnsi="Times New Roman" w:cs="Times New Roman"/>
          <w:szCs w:val="24"/>
        </w:rPr>
        <w:t xml:space="preserve"> with the judgment debtor.  </w:t>
      </w:r>
      <w:r w:rsidR="00DF0C4E" w:rsidRPr="005B1F5D">
        <w:rPr>
          <w:rFonts w:ascii="Times New Roman" w:hAnsi="Times New Roman" w:cs="Times New Roman"/>
          <w:szCs w:val="24"/>
        </w:rPr>
        <w:t>Premise</w:t>
      </w:r>
      <w:r w:rsidR="00275192" w:rsidRPr="005B1F5D">
        <w:rPr>
          <w:rFonts w:ascii="Times New Roman" w:hAnsi="Times New Roman" w:cs="Times New Roman"/>
          <w:szCs w:val="24"/>
        </w:rPr>
        <w:t>d</w:t>
      </w:r>
      <w:r w:rsidR="00DF0C4E" w:rsidRPr="005B1F5D">
        <w:rPr>
          <w:rFonts w:ascii="Times New Roman" w:hAnsi="Times New Roman" w:cs="Times New Roman"/>
          <w:szCs w:val="24"/>
        </w:rPr>
        <w:t xml:space="preserve"> on the above</w:t>
      </w:r>
      <w:r w:rsidR="00F00551" w:rsidRPr="005B1F5D">
        <w:rPr>
          <w:rFonts w:ascii="Times New Roman" w:hAnsi="Times New Roman" w:cs="Times New Roman"/>
          <w:szCs w:val="24"/>
        </w:rPr>
        <w:t>,</w:t>
      </w:r>
      <w:r w:rsidR="00DF0C4E" w:rsidRPr="005B1F5D">
        <w:rPr>
          <w:rFonts w:ascii="Times New Roman" w:hAnsi="Times New Roman" w:cs="Times New Roman"/>
          <w:szCs w:val="24"/>
        </w:rPr>
        <w:t xml:space="preserve"> counsel </w:t>
      </w:r>
      <w:r w:rsidR="00FB6852" w:rsidRPr="005B1F5D">
        <w:rPr>
          <w:rFonts w:ascii="Times New Roman" w:hAnsi="Times New Roman" w:cs="Times New Roman"/>
          <w:szCs w:val="24"/>
        </w:rPr>
        <w:t>submitted</w:t>
      </w:r>
      <w:r w:rsidR="00DF0C4E" w:rsidRPr="005B1F5D">
        <w:rPr>
          <w:rFonts w:ascii="Times New Roman" w:hAnsi="Times New Roman" w:cs="Times New Roman"/>
          <w:szCs w:val="24"/>
        </w:rPr>
        <w:t xml:space="preserve"> that </w:t>
      </w:r>
      <w:r w:rsidR="00F76567">
        <w:rPr>
          <w:rFonts w:ascii="Times New Roman" w:hAnsi="Times New Roman" w:cs="Times New Roman"/>
          <w:szCs w:val="24"/>
        </w:rPr>
        <w:t xml:space="preserve">the </w:t>
      </w:r>
      <w:r w:rsidR="00DF0C4E" w:rsidRPr="005B1F5D">
        <w:rPr>
          <w:rFonts w:ascii="Times New Roman" w:hAnsi="Times New Roman" w:cs="Times New Roman"/>
          <w:szCs w:val="24"/>
        </w:rPr>
        <w:t xml:space="preserve">cross appeal must </w:t>
      </w:r>
      <w:r w:rsidR="00FB6852" w:rsidRPr="005B1F5D">
        <w:rPr>
          <w:rFonts w:ascii="Times New Roman" w:hAnsi="Times New Roman" w:cs="Times New Roman"/>
          <w:szCs w:val="24"/>
        </w:rPr>
        <w:t>succeed</w:t>
      </w:r>
      <w:r w:rsidRPr="005B1F5D">
        <w:rPr>
          <w:rFonts w:ascii="Times New Roman" w:hAnsi="Times New Roman" w:cs="Times New Roman"/>
          <w:szCs w:val="24"/>
        </w:rPr>
        <w:t xml:space="preserve"> as clearly there was collusion</w:t>
      </w:r>
      <w:r w:rsidR="00FB6852" w:rsidRPr="005B1F5D">
        <w:rPr>
          <w:rFonts w:ascii="Times New Roman" w:hAnsi="Times New Roman" w:cs="Times New Roman"/>
          <w:szCs w:val="24"/>
        </w:rPr>
        <w:t>.</w:t>
      </w:r>
      <w:r w:rsidRPr="005B1F5D">
        <w:rPr>
          <w:rFonts w:ascii="Times New Roman" w:hAnsi="Times New Roman" w:cs="Times New Roman"/>
          <w:b/>
          <w:szCs w:val="24"/>
        </w:rPr>
        <w:t xml:space="preserve"> </w:t>
      </w:r>
    </w:p>
    <w:p w14:paraId="65DF26FF" w14:textId="77777777" w:rsidR="004E600E" w:rsidRPr="00B402D6" w:rsidRDefault="004E600E" w:rsidP="000A29F9">
      <w:pPr>
        <w:spacing w:after="0" w:line="240" w:lineRule="auto"/>
        <w:ind w:left="0" w:firstLine="0"/>
        <w:rPr>
          <w:rFonts w:ascii="Times New Roman" w:hAnsi="Times New Roman" w:cs="Times New Roman"/>
          <w:b/>
          <w:szCs w:val="24"/>
          <w:u w:val="single"/>
        </w:rPr>
      </w:pPr>
    </w:p>
    <w:p w14:paraId="6D9264BF" w14:textId="33165DF2" w:rsidR="009E4171" w:rsidRPr="00B402D6" w:rsidRDefault="00FA1CAA" w:rsidP="00140190">
      <w:pPr>
        <w:spacing w:after="0" w:line="360" w:lineRule="auto"/>
        <w:rPr>
          <w:rFonts w:ascii="Times New Roman" w:hAnsi="Times New Roman" w:cs="Times New Roman"/>
          <w:b/>
          <w:szCs w:val="24"/>
          <w:u w:val="single"/>
        </w:rPr>
      </w:pPr>
      <w:r w:rsidRPr="00B402D6">
        <w:rPr>
          <w:rFonts w:ascii="Times New Roman" w:hAnsi="Times New Roman" w:cs="Times New Roman"/>
          <w:b/>
          <w:szCs w:val="24"/>
          <w:u w:val="single"/>
        </w:rPr>
        <w:t>ISSUES FOR DETERMINATION</w:t>
      </w:r>
    </w:p>
    <w:p w14:paraId="489161A1" w14:textId="49207795" w:rsidR="00595976" w:rsidRPr="00A45646" w:rsidRDefault="00CB771E" w:rsidP="000A29F9">
      <w:pPr>
        <w:pStyle w:val="ListParagraph"/>
        <w:numPr>
          <w:ilvl w:val="0"/>
          <w:numId w:val="13"/>
        </w:numPr>
        <w:spacing w:after="0" w:line="480" w:lineRule="auto"/>
        <w:ind w:left="990" w:right="0" w:hanging="270"/>
        <w:jc w:val="left"/>
        <w:rPr>
          <w:rFonts w:ascii="Times New Roman" w:hAnsi="Times New Roman" w:cs="Times New Roman"/>
          <w:szCs w:val="24"/>
        </w:rPr>
      </w:pPr>
      <w:r w:rsidRPr="00A45646">
        <w:rPr>
          <w:rFonts w:ascii="Times New Roman" w:hAnsi="Times New Roman" w:cs="Times New Roman"/>
          <w:szCs w:val="24"/>
        </w:rPr>
        <w:t xml:space="preserve">Whether or not the court </w:t>
      </w:r>
      <w:r w:rsidRPr="00A45646">
        <w:rPr>
          <w:rFonts w:ascii="Times New Roman" w:hAnsi="Times New Roman" w:cs="Times New Roman"/>
          <w:i/>
          <w:szCs w:val="24"/>
        </w:rPr>
        <w:t>a quo</w:t>
      </w:r>
      <w:r w:rsidRPr="00A45646">
        <w:rPr>
          <w:rFonts w:ascii="Times New Roman" w:hAnsi="Times New Roman" w:cs="Times New Roman"/>
          <w:szCs w:val="24"/>
        </w:rPr>
        <w:t xml:space="preserve"> erred and misdirected itself in holding that the appellants had not established ownership of the trucks it declared executable.</w:t>
      </w:r>
    </w:p>
    <w:p w14:paraId="24EC5F74" w14:textId="2A0AF8D5" w:rsidR="00CB771E" w:rsidRPr="00A45646" w:rsidRDefault="00A45646" w:rsidP="000A29F9">
      <w:pPr>
        <w:pStyle w:val="ListParagraph"/>
        <w:spacing w:after="0" w:line="480" w:lineRule="auto"/>
        <w:ind w:left="990" w:right="0" w:hanging="270"/>
        <w:rPr>
          <w:rFonts w:ascii="Times New Roman" w:hAnsi="Times New Roman" w:cs="Times New Roman"/>
          <w:szCs w:val="24"/>
          <w:highlight w:val="yellow"/>
        </w:rPr>
      </w:pPr>
      <w:r>
        <w:rPr>
          <w:rFonts w:ascii="Times New Roman" w:eastAsia="Arial" w:hAnsi="Times New Roman" w:cs="Times New Roman"/>
          <w:color w:val="auto"/>
          <w:szCs w:val="24"/>
        </w:rPr>
        <w:t xml:space="preserve">2. </w:t>
      </w:r>
      <w:r w:rsidR="000A29F9">
        <w:rPr>
          <w:rFonts w:ascii="Times New Roman" w:eastAsia="Arial" w:hAnsi="Times New Roman" w:cs="Times New Roman"/>
          <w:color w:val="auto"/>
          <w:szCs w:val="24"/>
        </w:rPr>
        <w:t xml:space="preserve"> </w:t>
      </w:r>
      <w:r w:rsidR="00CB771E" w:rsidRPr="00A45646">
        <w:rPr>
          <w:rFonts w:ascii="Times New Roman" w:hAnsi="Times New Roman" w:cs="Times New Roman"/>
          <w:szCs w:val="24"/>
        </w:rPr>
        <w:t xml:space="preserve">Whether or not the court </w:t>
      </w:r>
      <w:r w:rsidR="00CB771E" w:rsidRPr="00A45646">
        <w:rPr>
          <w:rFonts w:ascii="Times New Roman" w:hAnsi="Times New Roman" w:cs="Times New Roman"/>
          <w:i/>
          <w:szCs w:val="24"/>
        </w:rPr>
        <w:t>a quo</w:t>
      </w:r>
      <w:r w:rsidR="00CB771E" w:rsidRPr="00A45646">
        <w:rPr>
          <w:rFonts w:ascii="Times New Roman" w:hAnsi="Times New Roman" w:cs="Times New Roman"/>
          <w:szCs w:val="24"/>
        </w:rPr>
        <w:t xml:space="preserve"> erred in finding that there was no collusion between the second appellant and the judgment debtor.</w:t>
      </w:r>
    </w:p>
    <w:p w14:paraId="0BC1AB5D" w14:textId="662E0C58" w:rsidR="00CB771E" w:rsidRPr="00A45646" w:rsidRDefault="00A45646" w:rsidP="00283A9A">
      <w:pPr>
        <w:spacing w:after="0" w:line="480" w:lineRule="auto"/>
        <w:ind w:left="990" w:right="0" w:hanging="270"/>
        <w:rPr>
          <w:rFonts w:ascii="Times New Roman" w:hAnsi="Times New Roman" w:cs="Times New Roman"/>
          <w:szCs w:val="24"/>
          <w:highlight w:val="yellow"/>
        </w:rPr>
      </w:pPr>
      <w:r w:rsidRPr="00A45646">
        <w:rPr>
          <w:rFonts w:ascii="Times New Roman" w:hAnsi="Times New Roman" w:cs="Times New Roman"/>
          <w:szCs w:val="24"/>
        </w:rPr>
        <w:t xml:space="preserve">3. </w:t>
      </w:r>
      <w:r w:rsidR="00CB771E" w:rsidRPr="00A45646">
        <w:rPr>
          <w:rFonts w:ascii="Times New Roman" w:hAnsi="Times New Roman" w:cs="Times New Roman"/>
          <w:szCs w:val="24"/>
        </w:rPr>
        <w:t xml:space="preserve">Whether or not the court </w:t>
      </w:r>
      <w:r w:rsidR="00CB771E" w:rsidRPr="00A45646">
        <w:rPr>
          <w:rFonts w:ascii="Times New Roman" w:hAnsi="Times New Roman" w:cs="Times New Roman"/>
          <w:i/>
          <w:szCs w:val="24"/>
        </w:rPr>
        <w:t>a quo</w:t>
      </w:r>
      <w:r w:rsidR="00CB771E" w:rsidRPr="00A45646">
        <w:rPr>
          <w:rFonts w:ascii="Times New Roman" w:hAnsi="Times New Roman" w:cs="Times New Roman"/>
          <w:szCs w:val="24"/>
        </w:rPr>
        <w:t xml:space="preserve"> erred in ordering the first appellant and the second respondent to pay for storage costs incurred by the first respondent from the date of the removal of the trucks to the date of their release from storage.</w:t>
      </w:r>
    </w:p>
    <w:p w14:paraId="2AF6E55D" w14:textId="210B7601" w:rsidR="00CB771E" w:rsidRDefault="00232856" w:rsidP="00232856">
      <w:pPr>
        <w:spacing w:after="0" w:line="480" w:lineRule="auto"/>
        <w:ind w:left="990" w:right="0" w:hanging="270"/>
        <w:rPr>
          <w:rFonts w:ascii="Times New Roman" w:hAnsi="Times New Roman" w:cs="Times New Roman"/>
          <w:szCs w:val="24"/>
        </w:rPr>
      </w:pPr>
      <w:r>
        <w:rPr>
          <w:rFonts w:ascii="Times New Roman" w:hAnsi="Times New Roman" w:cs="Times New Roman"/>
          <w:szCs w:val="24"/>
        </w:rPr>
        <w:t xml:space="preserve">4. </w:t>
      </w:r>
      <w:r w:rsidR="00CB771E" w:rsidRPr="00A45646">
        <w:rPr>
          <w:rFonts w:ascii="Times New Roman" w:hAnsi="Times New Roman" w:cs="Times New Roman"/>
          <w:szCs w:val="24"/>
        </w:rPr>
        <w:t xml:space="preserve">Whether or not the court </w:t>
      </w:r>
      <w:r w:rsidR="00CB771E" w:rsidRPr="00A45646">
        <w:rPr>
          <w:rFonts w:ascii="Times New Roman" w:hAnsi="Times New Roman" w:cs="Times New Roman"/>
          <w:i/>
          <w:szCs w:val="24"/>
        </w:rPr>
        <w:t>a quo</w:t>
      </w:r>
      <w:r w:rsidR="00CB771E" w:rsidRPr="00A45646">
        <w:rPr>
          <w:rFonts w:ascii="Times New Roman" w:hAnsi="Times New Roman" w:cs="Times New Roman"/>
          <w:szCs w:val="24"/>
        </w:rPr>
        <w:t xml:space="preserve"> erred in awarding costs on a higher scale against the second respondent.</w:t>
      </w:r>
    </w:p>
    <w:p w14:paraId="19C69C50" w14:textId="77777777" w:rsidR="001274F5" w:rsidRPr="00A45646" w:rsidRDefault="001274F5" w:rsidP="001274F5">
      <w:pPr>
        <w:spacing w:after="0" w:line="240" w:lineRule="auto"/>
        <w:ind w:left="990" w:right="0" w:hanging="270"/>
        <w:rPr>
          <w:rFonts w:ascii="Times New Roman" w:hAnsi="Times New Roman" w:cs="Times New Roman"/>
          <w:szCs w:val="24"/>
          <w:highlight w:val="yellow"/>
        </w:rPr>
      </w:pPr>
    </w:p>
    <w:p w14:paraId="5E7B2174" w14:textId="47F45DE3" w:rsidR="00F278D7" w:rsidRPr="00B402D6" w:rsidRDefault="00595976" w:rsidP="00140190">
      <w:pPr>
        <w:spacing w:after="160" w:line="360" w:lineRule="auto"/>
        <w:ind w:left="0" w:right="0" w:firstLine="0"/>
        <w:rPr>
          <w:rFonts w:ascii="Times New Roman" w:hAnsi="Times New Roman" w:cs="Times New Roman"/>
          <w:b/>
          <w:bCs/>
          <w:szCs w:val="24"/>
          <w:highlight w:val="yellow"/>
          <w:u w:val="single"/>
        </w:rPr>
      </w:pPr>
      <w:r w:rsidRPr="00140190">
        <w:rPr>
          <w:rFonts w:ascii="Times New Roman" w:hAnsi="Times New Roman" w:cs="Times New Roman"/>
          <w:bCs/>
          <w:szCs w:val="24"/>
        </w:rPr>
        <w:t xml:space="preserve"> </w:t>
      </w:r>
      <w:r w:rsidRPr="00B402D6">
        <w:rPr>
          <w:rFonts w:ascii="Times New Roman" w:hAnsi="Times New Roman" w:cs="Times New Roman"/>
          <w:b/>
          <w:bCs/>
          <w:szCs w:val="24"/>
          <w:u w:val="single"/>
        </w:rPr>
        <w:t xml:space="preserve">ANALYSIS </w:t>
      </w:r>
    </w:p>
    <w:p w14:paraId="1D192677" w14:textId="1166F3F4" w:rsidR="00BE3B54" w:rsidRDefault="005A26E9" w:rsidP="0078025A">
      <w:pPr>
        <w:spacing w:after="0" w:line="480" w:lineRule="auto"/>
        <w:ind w:firstLine="1124"/>
        <w:rPr>
          <w:rFonts w:ascii="Times New Roman" w:hAnsi="Times New Roman" w:cs="Times New Roman"/>
          <w:szCs w:val="24"/>
        </w:rPr>
      </w:pPr>
      <w:r w:rsidRPr="005B1F5D">
        <w:rPr>
          <w:rFonts w:ascii="Times New Roman" w:hAnsi="Times New Roman" w:cs="Times New Roman"/>
          <w:szCs w:val="24"/>
        </w:rPr>
        <w:t xml:space="preserve">It is trite that in interpleader proceedings </w:t>
      </w:r>
      <w:r w:rsidR="00F00551" w:rsidRPr="005B1F5D">
        <w:rPr>
          <w:rFonts w:ascii="Times New Roman" w:hAnsi="Times New Roman" w:cs="Times New Roman"/>
          <w:szCs w:val="24"/>
        </w:rPr>
        <w:t>a</w:t>
      </w:r>
      <w:r w:rsidRPr="005B1F5D">
        <w:rPr>
          <w:rFonts w:ascii="Times New Roman" w:hAnsi="Times New Roman" w:cs="Times New Roman"/>
          <w:szCs w:val="24"/>
        </w:rPr>
        <w:t xml:space="preserve"> claimant must set forth facts which</w:t>
      </w:r>
      <w:r w:rsidR="00A47D57" w:rsidRPr="005B1F5D">
        <w:rPr>
          <w:rFonts w:ascii="Times New Roman" w:hAnsi="Times New Roman" w:cs="Times New Roman"/>
          <w:szCs w:val="24"/>
        </w:rPr>
        <w:t xml:space="preserve"> constitute proof </w:t>
      </w:r>
      <w:r w:rsidR="007C4016" w:rsidRPr="005B1F5D">
        <w:rPr>
          <w:rFonts w:ascii="Times New Roman" w:hAnsi="Times New Roman" w:cs="Times New Roman"/>
          <w:szCs w:val="24"/>
        </w:rPr>
        <w:t>of ownership</w:t>
      </w:r>
      <w:r w:rsidRPr="005B1F5D">
        <w:rPr>
          <w:rFonts w:ascii="Times New Roman" w:hAnsi="Times New Roman" w:cs="Times New Roman"/>
          <w:szCs w:val="24"/>
        </w:rPr>
        <w:t xml:space="preserve"> of the property attached in execution. </w:t>
      </w:r>
      <w:r w:rsidR="00CE34EC" w:rsidRPr="005B1F5D">
        <w:rPr>
          <w:rFonts w:ascii="Times New Roman" w:hAnsi="Times New Roman" w:cs="Times New Roman"/>
          <w:szCs w:val="24"/>
        </w:rPr>
        <w:t xml:space="preserve"> The claimant must </w:t>
      </w:r>
      <w:r w:rsidR="008E4BB4" w:rsidRPr="005B1F5D">
        <w:rPr>
          <w:rFonts w:ascii="Times New Roman" w:hAnsi="Times New Roman" w:cs="Times New Roman"/>
          <w:szCs w:val="24"/>
        </w:rPr>
        <w:t>produce clear</w:t>
      </w:r>
      <w:r w:rsidR="00F306AB" w:rsidRPr="005B1F5D">
        <w:rPr>
          <w:rFonts w:ascii="Times New Roman" w:hAnsi="Times New Roman" w:cs="Times New Roman"/>
          <w:szCs w:val="24"/>
        </w:rPr>
        <w:t xml:space="preserve"> and satisfact</w:t>
      </w:r>
      <w:r w:rsidR="00A45646">
        <w:rPr>
          <w:rFonts w:ascii="Times New Roman" w:hAnsi="Times New Roman" w:cs="Times New Roman"/>
          <w:szCs w:val="24"/>
        </w:rPr>
        <w:t xml:space="preserve">ory evidence of such ownership.  </w:t>
      </w:r>
      <w:r w:rsidRPr="005B1F5D">
        <w:rPr>
          <w:rFonts w:ascii="Times New Roman" w:hAnsi="Times New Roman" w:cs="Times New Roman"/>
          <w:szCs w:val="24"/>
        </w:rPr>
        <w:t xml:space="preserve">What constitutes </w:t>
      </w:r>
      <w:r w:rsidR="00595976" w:rsidRPr="005B1F5D">
        <w:rPr>
          <w:rFonts w:ascii="Times New Roman" w:hAnsi="Times New Roman" w:cs="Times New Roman"/>
          <w:szCs w:val="24"/>
        </w:rPr>
        <w:t>clear and satisfactory</w:t>
      </w:r>
      <w:r w:rsidRPr="005B1F5D">
        <w:rPr>
          <w:rFonts w:ascii="Times New Roman" w:hAnsi="Times New Roman" w:cs="Times New Roman"/>
          <w:szCs w:val="24"/>
        </w:rPr>
        <w:t xml:space="preserve"> </w:t>
      </w:r>
      <w:r w:rsidR="00F00551" w:rsidRPr="005B1F5D">
        <w:rPr>
          <w:rFonts w:ascii="Times New Roman" w:hAnsi="Times New Roman" w:cs="Times New Roman"/>
          <w:szCs w:val="24"/>
        </w:rPr>
        <w:t>evidence</w:t>
      </w:r>
      <w:r w:rsidRPr="005B1F5D">
        <w:rPr>
          <w:rFonts w:ascii="Times New Roman" w:hAnsi="Times New Roman" w:cs="Times New Roman"/>
          <w:szCs w:val="24"/>
        </w:rPr>
        <w:t xml:space="preserve"> </w:t>
      </w:r>
      <w:r w:rsidR="008E4BB4" w:rsidRPr="005B1F5D">
        <w:rPr>
          <w:rFonts w:ascii="Times New Roman" w:hAnsi="Times New Roman" w:cs="Times New Roman"/>
          <w:szCs w:val="24"/>
        </w:rPr>
        <w:t>is dependent</w:t>
      </w:r>
      <w:r w:rsidRPr="005B1F5D">
        <w:rPr>
          <w:rFonts w:ascii="Times New Roman" w:hAnsi="Times New Roman" w:cs="Times New Roman"/>
          <w:szCs w:val="24"/>
        </w:rPr>
        <w:t xml:space="preserve"> on the circumstances of each case</w:t>
      </w:r>
      <w:r w:rsidR="00F306AB" w:rsidRPr="005B1F5D">
        <w:rPr>
          <w:rFonts w:ascii="Times New Roman" w:hAnsi="Times New Roman" w:cs="Times New Roman"/>
          <w:szCs w:val="24"/>
        </w:rPr>
        <w:t>.</w:t>
      </w:r>
      <w:r w:rsidR="00A45646">
        <w:rPr>
          <w:rFonts w:ascii="Times New Roman" w:hAnsi="Times New Roman" w:cs="Times New Roman"/>
          <w:szCs w:val="24"/>
        </w:rPr>
        <w:t xml:space="preserve">  </w:t>
      </w:r>
      <w:r w:rsidR="00297928" w:rsidRPr="005B1F5D">
        <w:rPr>
          <w:rFonts w:ascii="Times New Roman" w:hAnsi="Times New Roman" w:cs="Times New Roman"/>
          <w:szCs w:val="24"/>
        </w:rPr>
        <w:t>T</w:t>
      </w:r>
      <w:r w:rsidRPr="005B1F5D">
        <w:rPr>
          <w:rFonts w:ascii="Times New Roman" w:hAnsi="Times New Roman" w:cs="Times New Roman"/>
          <w:szCs w:val="24"/>
        </w:rPr>
        <w:t>hus</w:t>
      </w:r>
      <w:r w:rsidR="00723ED4" w:rsidRPr="005B1F5D">
        <w:rPr>
          <w:rFonts w:ascii="Times New Roman" w:hAnsi="Times New Roman" w:cs="Times New Roman"/>
          <w:szCs w:val="24"/>
        </w:rPr>
        <w:t>,</w:t>
      </w:r>
      <w:r w:rsidRPr="005B1F5D">
        <w:rPr>
          <w:rFonts w:ascii="Times New Roman" w:hAnsi="Times New Roman" w:cs="Times New Roman"/>
          <w:szCs w:val="24"/>
        </w:rPr>
        <w:t xml:space="preserve"> what </w:t>
      </w:r>
      <w:r w:rsidR="00F00551" w:rsidRPr="005B1F5D">
        <w:rPr>
          <w:rFonts w:ascii="Times New Roman" w:hAnsi="Times New Roman" w:cs="Times New Roman"/>
          <w:szCs w:val="24"/>
        </w:rPr>
        <w:t>may be</w:t>
      </w:r>
      <w:r w:rsidRPr="005B1F5D">
        <w:rPr>
          <w:rFonts w:ascii="Times New Roman" w:hAnsi="Times New Roman" w:cs="Times New Roman"/>
          <w:szCs w:val="24"/>
        </w:rPr>
        <w:t xml:space="preserve"> found sufficient in one case may not necessarily be found to be </w:t>
      </w:r>
      <w:r w:rsidR="00F00551" w:rsidRPr="005B1F5D">
        <w:rPr>
          <w:rFonts w:ascii="Times New Roman" w:hAnsi="Times New Roman" w:cs="Times New Roman"/>
          <w:szCs w:val="24"/>
        </w:rPr>
        <w:t>sufficient</w:t>
      </w:r>
      <w:r w:rsidR="00140190">
        <w:rPr>
          <w:rFonts w:ascii="Times New Roman" w:hAnsi="Times New Roman" w:cs="Times New Roman"/>
          <w:szCs w:val="24"/>
        </w:rPr>
        <w:t xml:space="preserve"> in another case</w:t>
      </w:r>
      <w:r w:rsidR="00F76567">
        <w:rPr>
          <w:rFonts w:ascii="Times New Roman" w:hAnsi="Times New Roman" w:cs="Times New Roman"/>
          <w:szCs w:val="24"/>
        </w:rPr>
        <w:t>.</w:t>
      </w:r>
      <w:r w:rsidRPr="005B1F5D">
        <w:rPr>
          <w:rFonts w:ascii="Times New Roman" w:hAnsi="Times New Roman" w:cs="Times New Roman"/>
          <w:szCs w:val="24"/>
        </w:rPr>
        <w:t xml:space="preserve"> </w:t>
      </w:r>
      <w:r w:rsidR="00A45646">
        <w:rPr>
          <w:rFonts w:ascii="Times New Roman" w:hAnsi="Times New Roman" w:cs="Times New Roman"/>
          <w:szCs w:val="24"/>
        </w:rPr>
        <w:t xml:space="preserve"> </w:t>
      </w:r>
      <w:r w:rsidRPr="005B1F5D">
        <w:rPr>
          <w:rFonts w:ascii="Times New Roman" w:hAnsi="Times New Roman" w:cs="Times New Roman"/>
          <w:szCs w:val="24"/>
        </w:rPr>
        <w:t xml:space="preserve">It is thus imperative to </w:t>
      </w:r>
      <w:r w:rsidR="00F00551" w:rsidRPr="005B1F5D">
        <w:rPr>
          <w:rFonts w:ascii="Times New Roman" w:hAnsi="Times New Roman" w:cs="Times New Roman"/>
          <w:szCs w:val="24"/>
        </w:rPr>
        <w:t>interrogate</w:t>
      </w:r>
      <w:r w:rsidRPr="005B1F5D">
        <w:rPr>
          <w:rFonts w:ascii="Times New Roman" w:hAnsi="Times New Roman" w:cs="Times New Roman"/>
          <w:szCs w:val="24"/>
        </w:rPr>
        <w:t xml:space="preserve"> the </w:t>
      </w:r>
      <w:r w:rsidR="00F00551" w:rsidRPr="005B1F5D">
        <w:rPr>
          <w:rFonts w:ascii="Times New Roman" w:hAnsi="Times New Roman" w:cs="Times New Roman"/>
          <w:szCs w:val="24"/>
        </w:rPr>
        <w:t>circumstances</w:t>
      </w:r>
      <w:r w:rsidRPr="005B1F5D">
        <w:rPr>
          <w:rFonts w:ascii="Times New Roman" w:hAnsi="Times New Roman" w:cs="Times New Roman"/>
          <w:szCs w:val="24"/>
        </w:rPr>
        <w:t xml:space="preserve"> of each case.</w:t>
      </w:r>
      <w:r w:rsidR="00A45646">
        <w:rPr>
          <w:rFonts w:ascii="Times New Roman" w:hAnsi="Times New Roman" w:cs="Times New Roman"/>
          <w:szCs w:val="24"/>
        </w:rPr>
        <w:t xml:space="preserve">  </w:t>
      </w:r>
      <w:r w:rsidR="00394165" w:rsidRPr="005B1F5D">
        <w:rPr>
          <w:rFonts w:ascii="Times New Roman" w:hAnsi="Times New Roman" w:cs="Times New Roman"/>
          <w:szCs w:val="24"/>
        </w:rPr>
        <w:t xml:space="preserve">The overarching </w:t>
      </w:r>
      <w:r w:rsidR="00F00551" w:rsidRPr="005B1F5D">
        <w:rPr>
          <w:rFonts w:ascii="Times New Roman" w:hAnsi="Times New Roman" w:cs="Times New Roman"/>
          <w:szCs w:val="24"/>
        </w:rPr>
        <w:t>consideration</w:t>
      </w:r>
      <w:r w:rsidR="00394165" w:rsidRPr="005B1F5D">
        <w:rPr>
          <w:rFonts w:ascii="Times New Roman" w:hAnsi="Times New Roman" w:cs="Times New Roman"/>
          <w:szCs w:val="24"/>
        </w:rPr>
        <w:t xml:space="preserve"> is that the evi</w:t>
      </w:r>
      <w:r w:rsidR="00F00551" w:rsidRPr="005B1F5D">
        <w:rPr>
          <w:rFonts w:ascii="Times New Roman" w:hAnsi="Times New Roman" w:cs="Times New Roman"/>
          <w:szCs w:val="24"/>
        </w:rPr>
        <w:t>dence</w:t>
      </w:r>
      <w:r w:rsidR="00394165" w:rsidRPr="005B1F5D">
        <w:rPr>
          <w:rFonts w:ascii="Times New Roman" w:hAnsi="Times New Roman" w:cs="Times New Roman"/>
          <w:szCs w:val="24"/>
        </w:rPr>
        <w:t xml:space="preserve"> must be </w:t>
      </w:r>
      <w:r w:rsidR="00394165" w:rsidRPr="005B1F5D">
        <w:rPr>
          <w:rFonts w:ascii="Times New Roman" w:hAnsi="Times New Roman" w:cs="Times New Roman"/>
          <w:i/>
          <w:iCs/>
          <w:szCs w:val="24"/>
        </w:rPr>
        <w:t>bon</w:t>
      </w:r>
      <w:r w:rsidR="00F306AB" w:rsidRPr="005B1F5D">
        <w:rPr>
          <w:rFonts w:ascii="Times New Roman" w:hAnsi="Times New Roman" w:cs="Times New Roman"/>
          <w:i/>
          <w:iCs/>
          <w:szCs w:val="24"/>
        </w:rPr>
        <w:t>a</w:t>
      </w:r>
      <w:r w:rsidR="00394165" w:rsidRPr="005B1F5D">
        <w:rPr>
          <w:rFonts w:ascii="Times New Roman" w:hAnsi="Times New Roman" w:cs="Times New Roman"/>
          <w:i/>
          <w:iCs/>
          <w:szCs w:val="24"/>
        </w:rPr>
        <w:t xml:space="preserve"> </w:t>
      </w:r>
      <w:r w:rsidR="00595976" w:rsidRPr="005B1F5D">
        <w:rPr>
          <w:rFonts w:ascii="Times New Roman" w:hAnsi="Times New Roman" w:cs="Times New Roman"/>
          <w:i/>
          <w:iCs/>
          <w:szCs w:val="24"/>
        </w:rPr>
        <w:t>fide</w:t>
      </w:r>
      <w:r w:rsidR="00595976" w:rsidRPr="005B1F5D">
        <w:rPr>
          <w:rFonts w:ascii="Times New Roman" w:hAnsi="Times New Roman" w:cs="Times New Roman"/>
          <w:szCs w:val="24"/>
        </w:rPr>
        <w:t xml:space="preserve"> and</w:t>
      </w:r>
      <w:r w:rsidR="00AD0B70" w:rsidRPr="005B1F5D">
        <w:rPr>
          <w:rFonts w:ascii="Times New Roman" w:hAnsi="Times New Roman" w:cs="Times New Roman"/>
          <w:szCs w:val="24"/>
        </w:rPr>
        <w:t xml:space="preserve"> credible</w:t>
      </w:r>
      <w:r w:rsidR="00595976" w:rsidRPr="005B1F5D">
        <w:rPr>
          <w:rFonts w:ascii="Times New Roman" w:hAnsi="Times New Roman" w:cs="Times New Roman"/>
          <w:szCs w:val="24"/>
        </w:rPr>
        <w:t xml:space="preserve">. </w:t>
      </w:r>
      <w:r w:rsidR="00CF4E5B" w:rsidRPr="005B1F5D">
        <w:rPr>
          <w:rFonts w:ascii="Times New Roman" w:hAnsi="Times New Roman" w:cs="Times New Roman"/>
          <w:szCs w:val="24"/>
        </w:rPr>
        <w:t>Such evidence</w:t>
      </w:r>
      <w:r w:rsidR="00595976" w:rsidRPr="005B1F5D">
        <w:rPr>
          <w:rFonts w:ascii="Times New Roman" w:hAnsi="Times New Roman" w:cs="Times New Roman"/>
          <w:szCs w:val="24"/>
        </w:rPr>
        <w:t xml:space="preserve"> must</w:t>
      </w:r>
      <w:r w:rsidR="00394165" w:rsidRPr="005B1F5D">
        <w:rPr>
          <w:rFonts w:ascii="Times New Roman" w:hAnsi="Times New Roman" w:cs="Times New Roman"/>
          <w:szCs w:val="24"/>
        </w:rPr>
        <w:t xml:space="preserve"> not </w:t>
      </w:r>
      <w:r w:rsidR="00595976" w:rsidRPr="005B1F5D">
        <w:rPr>
          <w:rFonts w:ascii="Times New Roman" w:hAnsi="Times New Roman" w:cs="Times New Roman"/>
          <w:szCs w:val="24"/>
        </w:rPr>
        <w:t xml:space="preserve">be </w:t>
      </w:r>
      <w:r w:rsidR="00394165" w:rsidRPr="005B1F5D">
        <w:rPr>
          <w:rFonts w:ascii="Times New Roman" w:hAnsi="Times New Roman" w:cs="Times New Roman"/>
          <w:szCs w:val="24"/>
        </w:rPr>
        <w:t>tainted with</w:t>
      </w:r>
      <w:r w:rsidR="00595976" w:rsidRPr="005B1F5D">
        <w:rPr>
          <w:rFonts w:ascii="Times New Roman" w:hAnsi="Times New Roman" w:cs="Times New Roman"/>
          <w:szCs w:val="24"/>
        </w:rPr>
        <w:t xml:space="preserve"> </w:t>
      </w:r>
      <w:r w:rsidR="00394165" w:rsidRPr="005B1F5D">
        <w:rPr>
          <w:rFonts w:ascii="Times New Roman" w:hAnsi="Times New Roman" w:cs="Times New Roman"/>
          <w:szCs w:val="24"/>
        </w:rPr>
        <w:t xml:space="preserve">untruths or elements </w:t>
      </w:r>
      <w:r w:rsidR="00394165" w:rsidRPr="005B1F5D">
        <w:rPr>
          <w:rFonts w:ascii="Times New Roman" w:hAnsi="Times New Roman" w:cs="Times New Roman"/>
          <w:szCs w:val="24"/>
        </w:rPr>
        <w:lastRenderedPageBreak/>
        <w:t xml:space="preserve">pointing to </w:t>
      </w:r>
      <w:r w:rsidR="00F00551" w:rsidRPr="005B1F5D">
        <w:rPr>
          <w:rFonts w:ascii="Times New Roman" w:hAnsi="Times New Roman" w:cs="Times New Roman"/>
          <w:szCs w:val="24"/>
        </w:rPr>
        <w:t>collusion</w:t>
      </w:r>
      <w:r w:rsidR="00394165" w:rsidRPr="005B1F5D">
        <w:rPr>
          <w:rFonts w:ascii="Times New Roman" w:hAnsi="Times New Roman" w:cs="Times New Roman"/>
          <w:szCs w:val="24"/>
        </w:rPr>
        <w:t xml:space="preserve">, </w:t>
      </w:r>
      <w:r w:rsidR="00CF4E5B" w:rsidRPr="005B1F5D">
        <w:rPr>
          <w:rFonts w:ascii="Times New Roman" w:hAnsi="Times New Roman" w:cs="Times New Roman"/>
          <w:szCs w:val="24"/>
        </w:rPr>
        <w:t xml:space="preserve">or exhibit deceitful conduct or machinations </w:t>
      </w:r>
      <w:r w:rsidR="00F9354B" w:rsidRPr="005B1F5D">
        <w:rPr>
          <w:rFonts w:ascii="Times New Roman" w:hAnsi="Times New Roman" w:cs="Times New Roman"/>
          <w:szCs w:val="24"/>
        </w:rPr>
        <w:t xml:space="preserve">by the debtor </w:t>
      </w:r>
      <w:r w:rsidR="00CF4E5B" w:rsidRPr="005B1F5D">
        <w:rPr>
          <w:rFonts w:ascii="Times New Roman" w:hAnsi="Times New Roman" w:cs="Times New Roman"/>
          <w:szCs w:val="24"/>
        </w:rPr>
        <w:t xml:space="preserve">to put </w:t>
      </w:r>
      <w:r w:rsidR="00723ED4" w:rsidRPr="005B1F5D">
        <w:rPr>
          <w:rFonts w:ascii="Times New Roman" w:hAnsi="Times New Roman" w:cs="Times New Roman"/>
          <w:szCs w:val="24"/>
        </w:rPr>
        <w:t>the</w:t>
      </w:r>
      <w:r w:rsidR="00CF4E5B" w:rsidRPr="005B1F5D">
        <w:rPr>
          <w:rFonts w:ascii="Times New Roman" w:hAnsi="Times New Roman" w:cs="Times New Roman"/>
          <w:szCs w:val="24"/>
        </w:rPr>
        <w:t xml:space="preserve"> property out of reach of </w:t>
      </w:r>
      <w:r w:rsidR="00F9354B" w:rsidRPr="005B1F5D">
        <w:rPr>
          <w:rFonts w:ascii="Times New Roman" w:hAnsi="Times New Roman" w:cs="Times New Roman"/>
          <w:szCs w:val="24"/>
        </w:rPr>
        <w:t xml:space="preserve">its </w:t>
      </w:r>
      <w:r w:rsidR="00CF4E5B" w:rsidRPr="005B1F5D">
        <w:rPr>
          <w:rFonts w:ascii="Times New Roman" w:hAnsi="Times New Roman" w:cs="Times New Roman"/>
          <w:szCs w:val="24"/>
        </w:rPr>
        <w:t>creditors.  In other words, the claimant</w:t>
      </w:r>
      <w:r w:rsidR="00595976" w:rsidRPr="005B1F5D">
        <w:rPr>
          <w:rFonts w:ascii="Times New Roman" w:hAnsi="Times New Roman" w:cs="Times New Roman"/>
          <w:szCs w:val="24"/>
        </w:rPr>
        <w:t xml:space="preserve"> must be candid</w:t>
      </w:r>
      <w:r w:rsidR="00CF4E5B" w:rsidRPr="005B1F5D">
        <w:rPr>
          <w:rFonts w:ascii="Times New Roman" w:hAnsi="Times New Roman" w:cs="Times New Roman"/>
          <w:szCs w:val="24"/>
        </w:rPr>
        <w:t xml:space="preserve"> in its deposition</w:t>
      </w:r>
      <w:r w:rsidR="00F76567">
        <w:rPr>
          <w:rFonts w:ascii="Times New Roman" w:hAnsi="Times New Roman" w:cs="Times New Roman"/>
          <w:szCs w:val="24"/>
        </w:rPr>
        <w:t xml:space="preserve"> and must not be seen to be working in cahoots with the debtor</w:t>
      </w:r>
      <w:r w:rsidR="00CF4E5B" w:rsidRPr="005B1F5D">
        <w:rPr>
          <w:rFonts w:ascii="Times New Roman" w:hAnsi="Times New Roman" w:cs="Times New Roman"/>
          <w:szCs w:val="24"/>
        </w:rPr>
        <w:t>.</w:t>
      </w:r>
      <w:r w:rsidR="0078025A">
        <w:rPr>
          <w:rFonts w:ascii="Times New Roman" w:hAnsi="Times New Roman" w:cs="Times New Roman"/>
          <w:szCs w:val="24"/>
        </w:rPr>
        <w:t xml:space="preserve"> </w:t>
      </w:r>
    </w:p>
    <w:p w14:paraId="53053B36" w14:textId="68E55E1F" w:rsidR="00BE3B54" w:rsidRDefault="0078025A" w:rsidP="00BE3B54">
      <w:pPr>
        <w:spacing w:after="0" w:line="240" w:lineRule="auto"/>
        <w:ind w:firstLine="1124"/>
        <w:rPr>
          <w:rFonts w:ascii="Times New Roman" w:hAnsi="Times New Roman" w:cs="Times New Roman"/>
          <w:szCs w:val="24"/>
        </w:rPr>
      </w:pPr>
      <w:r>
        <w:rPr>
          <w:rFonts w:ascii="Times New Roman" w:hAnsi="Times New Roman" w:cs="Times New Roman"/>
          <w:szCs w:val="24"/>
        </w:rPr>
        <w:t xml:space="preserve"> </w:t>
      </w:r>
    </w:p>
    <w:p w14:paraId="7572EB2C" w14:textId="0EF8AFA6" w:rsidR="008E4BB4" w:rsidRPr="0078025A" w:rsidRDefault="00A47D57" w:rsidP="00BE3B54">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I</w:t>
      </w:r>
      <w:r w:rsidR="00394165" w:rsidRPr="005B1F5D">
        <w:rPr>
          <w:rFonts w:ascii="Times New Roman" w:hAnsi="Times New Roman" w:cs="Times New Roman"/>
          <w:szCs w:val="24"/>
        </w:rPr>
        <w:t xml:space="preserve">n </w:t>
      </w:r>
      <w:r w:rsidR="00394165" w:rsidRPr="005B1F5D">
        <w:rPr>
          <w:rFonts w:ascii="Times New Roman" w:hAnsi="Times New Roman" w:cs="Times New Roman"/>
          <w:i/>
          <w:iCs/>
          <w:szCs w:val="24"/>
        </w:rPr>
        <w:t xml:space="preserve">Adam </w:t>
      </w:r>
      <w:r w:rsidR="00CF4E5B" w:rsidRPr="005B1F5D">
        <w:rPr>
          <w:rFonts w:ascii="Times New Roman" w:hAnsi="Times New Roman" w:cs="Times New Roman"/>
          <w:i/>
          <w:iCs/>
          <w:szCs w:val="24"/>
        </w:rPr>
        <w:t>F</w:t>
      </w:r>
      <w:r w:rsidR="00394165" w:rsidRPr="005B1F5D">
        <w:rPr>
          <w:rFonts w:ascii="Times New Roman" w:hAnsi="Times New Roman" w:cs="Times New Roman"/>
          <w:i/>
          <w:iCs/>
          <w:szCs w:val="24"/>
        </w:rPr>
        <w:t xml:space="preserve">arms </w:t>
      </w:r>
      <w:r w:rsidR="00394165" w:rsidRPr="00140190">
        <w:rPr>
          <w:rFonts w:ascii="Times New Roman" w:hAnsi="Times New Roman" w:cs="Times New Roman"/>
          <w:iCs/>
          <w:szCs w:val="24"/>
        </w:rPr>
        <w:t xml:space="preserve">v </w:t>
      </w:r>
      <w:r w:rsidR="00394165" w:rsidRPr="005B1F5D">
        <w:rPr>
          <w:rFonts w:ascii="Times New Roman" w:hAnsi="Times New Roman" w:cs="Times New Roman"/>
          <w:i/>
          <w:iCs/>
          <w:szCs w:val="24"/>
        </w:rPr>
        <w:t>ZB</w:t>
      </w:r>
      <w:r w:rsidR="00140190">
        <w:rPr>
          <w:rFonts w:ascii="Times New Roman" w:hAnsi="Times New Roman" w:cs="Times New Roman"/>
          <w:i/>
          <w:iCs/>
          <w:szCs w:val="24"/>
        </w:rPr>
        <w:t xml:space="preserve"> Bank &amp; Ano</w:t>
      </w:r>
      <w:r w:rsidR="00F306AB" w:rsidRPr="005B1F5D">
        <w:rPr>
          <w:rFonts w:ascii="Times New Roman" w:hAnsi="Times New Roman" w:cs="Times New Roman"/>
          <w:i/>
          <w:iCs/>
          <w:szCs w:val="24"/>
        </w:rPr>
        <w:t xml:space="preserve">r </w:t>
      </w:r>
      <w:r w:rsidR="008A2891">
        <w:rPr>
          <w:rFonts w:ascii="Times New Roman" w:hAnsi="Times New Roman" w:cs="Times New Roman"/>
          <w:iCs/>
          <w:szCs w:val="24"/>
        </w:rPr>
        <w:t>2020</w:t>
      </w:r>
      <w:r w:rsidR="00051A27">
        <w:rPr>
          <w:rFonts w:ascii="Times New Roman" w:hAnsi="Times New Roman" w:cs="Times New Roman"/>
          <w:iCs/>
          <w:szCs w:val="24"/>
        </w:rPr>
        <w:t xml:space="preserve"> </w:t>
      </w:r>
      <w:r w:rsidR="008A2891">
        <w:rPr>
          <w:rFonts w:ascii="Times New Roman" w:hAnsi="Times New Roman" w:cs="Times New Roman"/>
          <w:iCs/>
          <w:szCs w:val="24"/>
        </w:rPr>
        <w:t>(</w:t>
      </w:r>
      <w:r w:rsidR="00F457E8">
        <w:rPr>
          <w:rFonts w:ascii="Times New Roman" w:hAnsi="Times New Roman" w:cs="Times New Roman"/>
          <w:iCs/>
          <w:szCs w:val="24"/>
        </w:rPr>
        <w:t>2) ZLR</w:t>
      </w:r>
      <w:r w:rsidR="008A2891">
        <w:rPr>
          <w:rFonts w:ascii="Times New Roman" w:hAnsi="Times New Roman" w:cs="Times New Roman"/>
          <w:iCs/>
          <w:szCs w:val="24"/>
        </w:rPr>
        <w:t xml:space="preserve"> 451(S) </w:t>
      </w:r>
      <w:r w:rsidR="00F457E8">
        <w:rPr>
          <w:rFonts w:ascii="Times New Roman" w:hAnsi="Times New Roman" w:cs="Times New Roman"/>
          <w:iCs/>
          <w:szCs w:val="24"/>
        </w:rPr>
        <w:t xml:space="preserve">at </w:t>
      </w:r>
      <w:r w:rsidR="008A2891">
        <w:rPr>
          <w:rFonts w:ascii="Times New Roman" w:hAnsi="Times New Roman" w:cs="Times New Roman"/>
          <w:iCs/>
          <w:szCs w:val="24"/>
        </w:rPr>
        <w:t>454A-B</w:t>
      </w:r>
      <w:r w:rsidR="00F306AB" w:rsidRPr="00A45646">
        <w:rPr>
          <w:rFonts w:ascii="Times New Roman" w:hAnsi="Times New Roman" w:cs="Times New Roman"/>
          <w:iCs/>
          <w:szCs w:val="24"/>
        </w:rPr>
        <w:t xml:space="preserve"> </w:t>
      </w:r>
      <w:r w:rsidR="00F306AB" w:rsidRPr="005B1F5D">
        <w:rPr>
          <w:rFonts w:ascii="Times New Roman" w:hAnsi="Times New Roman" w:cs="Times New Roman"/>
          <w:szCs w:val="24"/>
        </w:rPr>
        <w:t xml:space="preserve">this </w:t>
      </w:r>
      <w:r w:rsidR="0078025A">
        <w:rPr>
          <w:rFonts w:ascii="Times New Roman" w:hAnsi="Times New Roman" w:cs="Times New Roman"/>
          <w:szCs w:val="24"/>
        </w:rPr>
        <w:t>C</w:t>
      </w:r>
      <w:r w:rsidR="00F306AB" w:rsidRPr="005B1F5D">
        <w:rPr>
          <w:rFonts w:ascii="Times New Roman" w:hAnsi="Times New Roman" w:cs="Times New Roman"/>
          <w:szCs w:val="24"/>
        </w:rPr>
        <w:t xml:space="preserve">ourt </w:t>
      </w:r>
      <w:r w:rsidR="008A2891">
        <w:rPr>
          <w:rFonts w:ascii="Times New Roman" w:hAnsi="Times New Roman" w:cs="Times New Roman"/>
          <w:szCs w:val="24"/>
        </w:rPr>
        <w:t>aptly noted</w:t>
      </w:r>
      <w:r w:rsidR="00F306AB" w:rsidRPr="005B1F5D">
        <w:rPr>
          <w:rFonts w:ascii="Times New Roman" w:hAnsi="Times New Roman" w:cs="Times New Roman"/>
          <w:szCs w:val="24"/>
        </w:rPr>
        <w:t xml:space="preserve"> that:</w:t>
      </w:r>
      <w:r w:rsidR="00F306AB" w:rsidRPr="005B1F5D">
        <w:rPr>
          <w:rFonts w:ascii="Times New Roman" w:hAnsi="Times New Roman" w:cs="Times New Roman"/>
          <w:i/>
          <w:iCs/>
          <w:szCs w:val="24"/>
        </w:rPr>
        <w:t xml:space="preserve"> </w:t>
      </w:r>
    </w:p>
    <w:p w14:paraId="4E3B4610" w14:textId="77777777" w:rsidR="00CF4E5B" w:rsidRDefault="00F306AB" w:rsidP="00BE3B54">
      <w:pPr>
        <w:spacing w:after="0" w:line="276" w:lineRule="auto"/>
        <w:ind w:left="720" w:firstLine="0"/>
        <w:rPr>
          <w:rFonts w:ascii="Times New Roman" w:hAnsi="Times New Roman" w:cs="Times New Roman"/>
          <w:szCs w:val="24"/>
        </w:rPr>
      </w:pPr>
      <w:r w:rsidRPr="005B1F5D">
        <w:rPr>
          <w:rFonts w:ascii="Times New Roman" w:hAnsi="Times New Roman" w:cs="Times New Roman"/>
          <w:szCs w:val="24"/>
        </w:rPr>
        <w:t>“</w:t>
      </w:r>
      <w:r w:rsidR="008E4BB4" w:rsidRPr="005B1F5D">
        <w:rPr>
          <w:rFonts w:ascii="Times New Roman" w:hAnsi="Times New Roman" w:cs="Times New Roman"/>
          <w:szCs w:val="24"/>
        </w:rPr>
        <w:t>T</w:t>
      </w:r>
      <w:r w:rsidRPr="005B1F5D">
        <w:rPr>
          <w:rFonts w:ascii="Times New Roman" w:hAnsi="Times New Roman" w:cs="Times New Roman"/>
          <w:szCs w:val="24"/>
        </w:rPr>
        <w:t>he objective of interpleader proceedings is to permit</w:t>
      </w:r>
      <w:r w:rsidR="008E4BB4" w:rsidRPr="005B1F5D">
        <w:rPr>
          <w:rFonts w:ascii="Times New Roman" w:hAnsi="Times New Roman" w:cs="Times New Roman"/>
          <w:szCs w:val="24"/>
        </w:rPr>
        <w:t xml:space="preserve"> a party, claiming ownership of property attached in satisfaction of a debt of another to claim such property and have it released from judicial attachment. It is trite that at law a claimant in interpleader proceedings must set out facts and evidence which constitute proof of ownership of the property in question. It is also trite that the claimant bears the onus to prove on a balance of probabilities that the property claimed belongs to the claimant.” </w:t>
      </w:r>
    </w:p>
    <w:p w14:paraId="349629EB" w14:textId="77777777" w:rsidR="00140190" w:rsidRPr="005B1F5D" w:rsidRDefault="00140190" w:rsidP="00210F4F">
      <w:pPr>
        <w:spacing w:after="0" w:line="240" w:lineRule="auto"/>
        <w:ind w:left="720" w:firstLine="0"/>
        <w:rPr>
          <w:rFonts w:ascii="Times New Roman" w:hAnsi="Times New Roman" w:cs="Times New Roman"/>
          <w:szCs w:val="24"/>
        </w:rPr>
      </w:pPr>
    </w:p>
    <w:p w14:paraId="465B3F84" w14:textId="7FD2D9F5" w:rsidR="00A47D57" w:rsidRPr="00A45646" w:rsidRDefault="00A74D81" w:rsidP="00452C6F">
      <w:pPr>
        <w:ind w:firstLine="1430"/>
        <w:rPr>
          <w:rFonts w:ascii="Times New Roman" w:hAnsi="Times New Roman" w:cs="Times New Roman"/>
          <w:szCs w:val="24"/>
        </w:rPr>
      </w:pPr>
      <w:r w:rsidRPr="00A45646">
        <w:rPr>
          <w:rFonts w:ascii="Times New Roman" w:hAnsi="Times New Roman" w:cs="Times New Roman"/>
          <w:szCs w:val="24"/>
        </w:rPr>
        <w:t>See also The</w:t>
      </w:r>
      <w:r w:rsidR="00664766" w:rsidRPr="00A45646">
        <w:rPr>
          <w:rFonts w:ascii="Times New Roman" w:hAnsi="Times New Roman" w:cs="Times New Roman"/>
          <w:i/>
          <w:iCs/>
          <w:szCs w:val="24"/>
        </w:rPr>
        <w:t xml:space="preserve"> </w:t>
      </w:r>
      <w:r w:rsidR="004C56AA" w:rsidRPr="00A45646">
        <w:rPr>
          <w:rFonts w:ascii="Times New Roman" w:hAnsi="Times New Roman" w:cs="Times New Roman"/>
          <w:i/>
          <w:iCs/>
          <w:szCs w:val="24"/>
        </w:rPr>
        <w:t>S</w:t>
      </w:r>
      <w:r w:rsidR="00664766" w:rsidRPr="00A45646">
        <w:rPr>
          <w:rFonts w:ascii="Times New Roman" w:hAnsi="Times New Roman" w:cs="Times New Roman"/>
          <w:i/>
          <w:iCs/>
          <w:szCs w:val="24"/>
        </w:rPr>
        <w:t xml:space="preserve">heriff for Zimbabwe </w:t>
      </w:r>
      <w:r w:rsidR="00664766" w:rsidRPr="00A45646">
        <w:rPr>
          <w:rFonts w:ascii="Times New Roman" w:hAnsi="Times New Roman" w:cs="Times New Roman"/>
          <w:iCs/>
          <w:szCs w:val="24"/>
        </w:rPr>
        <w:t>v</w:t>
      </w:r>
      <w:r w:rsidR="00664766" w:rsidRPr="00A45646">
        <w:rPr>
          <w:rFonts w:ascii="Times New Roman" w:hAnsi="Times New Roman" w:cs="Times New Roman"/>
          <w:i/>
          <w:iCs/>
          <w:szCs w:val="24"/>
        </w:rPr>
        <w:t xml:space="preserve"> Masocha</w:t>
      </w:r>
      <w:r w:rsidR="00664766" w:rsidRPr="00A45646">
        <w:rPr>
          <w:rFonts w:ascii="Times New Roman" w:hAnsi="Times New Roman" w:cs="Times New Roman"/>
          <w:szCs w:val="24"/>
        </w:rPr>
        <w:t xml:space="preserve"> &amp; </w:t>
      </w:r>
      <w:r w:rsidR="00664766" w:rsidRPr="00A45646">
        <w:rPr>
          <w:rFonts w:ascii="Times New Roman" w:hAnsi="Times New Roman" w:cs="Times New Roman"/>
          <w:i/>
          <w:szCs w:val="24"/>
        </w:rPr>
        <w:t>Anor</w:t>
      </w:r>
      <w:r w:rsidR="00664766" w:rsidRPr="00A45646">
        <w:rPr>
          <w:rFonts w:ascii="Times New Roman" w:hAnsi="Times New Roman" w:cs="Times New Roman"/>
          <w:szCs w:val="24"/>
        </w:rPr>
        <w:t xml:space="preserve"> HH878/22</w:t>
      </w:r>
    </w:p>
    <w:p w14:paraId="48361A83" w14:textId="77777777" w:rsidR="00A45646" w:rsidRDefault="00A45646" w:rsidP="00A45646">
      <w:pPr>
        <w:spacing w:after="0" w:line="240" w:lineRule="auto"/>
        <w:ind w:firstLine="0"/>
        <w:rPr>
          <w:rFonts w:ascii="Times New Roman" w:hAnsi="Times New Roman" w:cs="Times New Roman"/>
          <w:szCs w:val="24"/>
        </w:rPr>
      </w:pPr>
    </w:p>
    <w:p w14:paraId="201ACB38" w14:textId="072A46E4" w:rsidR="00140190" w:rsidRDefault="008E4BB4" w:rsidP="00D83D9E">
      <w:pPr>
        <w:spacing w:line="480" w:lineRule="auto"/>
        <w:ind w:firstLine="1430"/>
        <w:rPr>
          <w:rFonts w:ascii="Times New Roman" w:hAnsi="Times New Roman" w:cs="Times New Roman"/>
          <w:szCs w:val="24"/>
        </w:rPr>
      </w:pPr>
      <w:r w:rsidRPr="005B1F5D">
        <w:rPr>
          <w:rFonts w:ascii="Times New Roman" w:hAnsi="Times New Roman" w:cs="Times New Roman"/>
          <w:szCs w:val="24"/>
        </w:rPr>
        <w:t xml:space="preserve">In </w:t>
      </w:r>
      <w:r w:rsidRPr="005B1F5D">
        <w:rPr>
          <w:rFonts w:ascii="Times New Roman" w:hAnsi="Times New Roman" w:cs="Times New Roman"/>
          <w:i/>
          <w:iCs/>
          <w:szCs w:val="24"/>
        </w:rPr>
        <w:t>casu</w:t>
      </w:r>
      <w:r w:rsidRPr="005B1F5D">
        <w:rPr>
          <w:rFonts w:ascii="Times New Roman" w:hAnsi="Times New Roman" w:cs="Times New Roman"/>
          <w:szCs w:val="24"/>
        </w:rPr>
        <w:t>,</w:t>
      </w:r>
      <w:r w:rsidR="009F1D00" w:rsidRPr="005B1F5D">
        <w:rPr>
          <w:rFonts w:ascii="Times New Roman" w:hAnsi="Times New Roman" w:cs="Times New Roman"/>
          <w:szCs w:val="24"/>
        </w:rPr>
        <w:t xml:space="preserve"> </w:t>
      </w:r>
      <w:r w:rsidRPr="005B1F5D">
        <w:rPr>
          <w:rFonts w:ascii="Times New Roman" w:hAnsi="Times New Roman" w:cs="Times New Roman"/>
          <w:szCs w:val="24"/>
        </w:rPr>
        <w:t xml:space="preserve">the court </w:t>
      </w:r>
      <w:r w:rsidRPr="005B1F5D">
        <w:rPr>
          <w:rFonts w:ascii="Times New Roman" w:hAnsi="Times New Roman" w:cs="Times New Roman"/>
          <w:i/>
          <w:iCs/>
          <w:szCs w:val="24"/>
        </w:rPr>
        <w:t>a quo</w:t>
      </w:r>
      <w:r w:rsidR="00F457E8">
        <w:rPr>
          <w:rFonts w:ascii="Times New Roman" w:hAnsi="Times New Roman" w:cs="Times New Roman"/>
          <w:i/>
          <w:iCs/>
          <w:szCs w:val="24"/>
        </w:rPr>
        <w:t>,</w:t>
      </w:r>
      <w:r w:rsidRPr="005B1F5D">
        <w:rPr>
          <w:rFonts w:ascii="Times New Roman" w:hAnsi="Times New Roman" w:cs="Times New Roman"/>
          <w:szCs w:val="24"/>
        </w:rPr>
        <w:t xml:space="preserve"> after considering the </w:t>
      </w:r>
      <w:r w:rsidR="00664766" w:rsidRPr="005B1F5D">
        <w:rPr>
          <w:rFonts w:ascii="Times New Roman" w:hAnsi="Times New Roman" w:cs="Times New Roman"/>
          <w:szCs w:val="24"/>
        </w:rPr>
        <w:t>evidence</w:t>
      </w:r>
      <w:r w:rsidRPr="005B1F5D">
        <w:rPr>
          <w:rFonts w:ascii="Times New Roman" w:hAnsi="Times New Roman" w:cs="Times New Roman"/>
          <w:szCs w:val="24"/>
        </w:rPr>
        <w:t xml:space="preserve"> adduced</w:t>
      </w:r>
      <w:r w:rsidR="00F457E8">
        <w:rPr>
          <w:rFonts w:ascii="Times New Roman" w:hAnsi="Times New Roman" w:cs="Times New Roman"/>
          <w:szCs w:val="24"/>
        </w:rPr>
        <w:t>,</w:t>
      </w:r>
      <w:r w:rsidRPr="005B1F5D">
        <w:rPr>
          <w:rFonts w:ascii="Times New Roman" w:hAnsi="Times New Roman" w:cs="Times New Roman"/>
          <w:szCs w:val="24"/>
        </w:rPr>
        <w:t xml:space="preserve"> made findings of fact on the </w:t>
      </w:r>
      <w:r w:rsidR="00A74D81" w:rsidRPr="005B1F5D">
        <w:rPr>
          <w:rFonts w:ascii="Times New Roman" w:hAnsi="Times New Roman" w:cs="Times New Roman"/>
          <w:szCs w:val="24"/>
        </w:rPr>
        <w:t>credibility</w:t>
      </w:r>
      <w:r w:rsidRPr="005B1F5D">
        <w:rPr>
          <w:rFonts w:ascii="Times New Roman" w:hAnsi="Times New Roman" w:cs="Times New Roman"/>
          <w:szCs w:val="24"/>
        </w:rPr>
        <w:t xml:space="preserve"> </w:t>
      </w:r>
      <w:r w:rsidR="00215BD7" w:rsidRPr="005B1F5D">
        <w:rPr>
          <w:rFonts w:ascii="Times New Roman" w:hAnsi="Times New Roman" w:cs="Times New Roman"/>
          <w:szCs w:val="24"/>
        </w:rPr>
        <w:t>of</w:t>
      </w:r>
      <w:r w:rsidRPr="005B1F5D">
        <w:rPr>
          <w:rFonts w:ascii="Times New Roman" w:hAnsi="Times New Roman" w:cs="Times New Roman"/>
          <w:szCs w:val="24"/>
        </w:rPr>
        <w:t xml:space="preserve"> the evidence tendered by the claimants</w:t>
      </w:r>
      <w:r w:rsidR="001A52FA" w:rsidRPr="005B1F5D">
        <w:rPr>
          <w:rFonts w:ascii="Times New Roman" w:hAnsi="Times New Roman" w:cs="Times New Roman"/>
          <w:szCs w:val="24"/>
        </w:rPr>
        <w:t xml:space="preserve"> and held that the </w:t>
      </w:r>
      <w:r w:rsidR="009F1D00" w:rsidRPr="005B1F5D">
        <w:rPr>
          <w:rFonts w:ascii="Times New Roman" w:hAnsi="Times New Roman" w:cs="Times New Roman"/>
          <w:szCs w:val="24"/>
        </w:rPr>
        <w:t>first</w:t>
      </w:r>
      <w:r w:rsidR="001A52FA" w:rsidRPr="005B1F5D">
        <w:rPr>
          <w:rFonts w:ascii="Times New Roman" w:hAnsi="Times New Roman" w:cs="Times New Roman"/>
          <w:szCs w:val="24"/>
        </w:rPr>
        <w:t xml:space="preserve"> appellant had not </w:t>
      </w:r>
      <w:r w:rsidR="009F1D00" w:rsidRPr="005B1F5D">
        <w:rPr>
          <w:rFonts w:ascii="Times New Roman" w:hAnsi="Times New Roman" w:cs="Times New Roman"/>
          <w:szCs w:val="24"/>
        </w:rPr>
        <w:t>satisfactorily</w:t>
      </w:r>
      <w:r w:rsidR="001A52FA" w:rsidRPr="005B1F5D">
        <w:rPr>
          <w:rFonts w:ascii="Times New Roman" w:hAnsi="Times New Roman" w:cs="Times New Roman"/>
          <w:szCs w:val="24"/>
        </w:rPr>
        <w:t xml:space="preserve"> shown that it is the owner of the trucks it </w:t>
      </w:r>
      <w:r w:rsidR="009F1D00" w:rsidRPr="005B1F5D">
        <w:rPr>
          <w:rFonts w:ascii="Times New Roman" w:hAnsi="Times New Roman" w:cs="Times New Roman"/>
          <w:szCs w:val="24"/>
        </w:rPr>
        <w:t>claimed</w:t>
      </w:r>
      <w:r w:rsidR="001A52FA" w:rsidRPr="005B1F5D">
        <w:rPr>
          <w:rFonts w:ascii="Times New Roman" w:hAnsi="Times New Roman" w:cs="Times New Roman"/>
          <w:szCs w:val="24"/>
        </w:rPr>
        <w:t>.</w:t>
      </w:r>
    </w:p>
    <w:p w14:paraId="131527B7" w14:textId="3EF2EA27" w:rsidR="00CF4E5B" w:rsidRPr="005B1F5D" w:rsidRDefault="001A52FA" w:rsidP="00A45646">
      <w:pPr>
        <w:spacing w:after="0" w:line="240" w:lineRule="auto"/>
        <w:ind w:firstLine="557"/>
        <w:rPr>
          <w:rFonts w:ascii="Times New Roman" w:hAnsi="Times New Roman" w:cs="Times New Roman"/>
          <w:szCs w:val="24"/>
        </w:rPr>
      </w:pPr>
      <w:r w:rsidRPr="005B1F5D">
        <w:rPr>
          <w:rFonts w:ascii="Times New Roman" w:hAnsi="Times New Roman" w:cs="Times New Roman"/>
          <w:szCs w:val="24"/>
        </w:rPr>
        <w:t xml:space="preserve"> </w:t>
      </w:r>
    </w:p>
    <w:p w14:paraId="73390811" w14:textId="7A2003F6" w:rsidR="00A47D57" w:rsidRPr="005B1F5D" w:rsidRDefault="001A52FA" w:rsidP="003978FC">
      <w:pPr>
        <w:spacing w:line="480" w:lineRule="auto"/>
        <w:ind w:firstLine="1430"/>
        <w:rPr>
          <w:rFonts w:ascii="Times New Roman" w:hAnsi="Times New Roman" w:cs="Times New Roman"/>
          <w:szCs w:val="24"/>
        </w:rPr>
      </w:pPr>
      <w:r w:rsidRPr="005B1F5D">
        <w:rPr>
          <w:rFonts w:ascii="Times New Roman" w:hAnsi="Times New Roman" w:cs="Times New Roman"/>
          <w:szCs w:val="24"/>
        </w:rPr>
        <w:t xml:space="preserve">As for the </w:t>
      </w:r>
      <w:r w:rsidR="00A47D57" w:rsidRPr="005B1F5D">
        <w:rPr>
          <w:rFonts w:ascii="Times New Roman" w:hAnsi="Times New Roman" w:cs="Times New Roman"/>
          <w:szCs w:val="24"/>
        </w:rPr>
        <w:t>second</w:t>
      </w:r>
      <w:r w:rsidRPr="005B1F5D">
        <w:rPr>
          <w:rFonts w:ascii="Times New Roman" w:hAnsi="Times New Roman" w:cs="Times New Roman"/>
          <w:szCs w:val="24"/>
        </w:rPr>
        <w:t xml:space="preserve"> appellant</w:t>
      </w:r>
      <w:r w:rsidR="00A47D57" w:rsidRPr="005B1F5D">
        <w:rPr>
          <w:rFonts w:ascii="Times New Roman" w:hAnsi="Times New Roman" w:cs="Times New Roman"/>
          <w:szCs w:val="24"/>
        </w:rPr>
        <w:t>,</w:t>
      </w:r>
      <w:r w:rsidRPr="005B1F5D">
        <w:rPr>
          <w:rFonts w:ascii="Times New Roman" w:hAnsi="Times New Roman" w:cs="Times New Roman"/>
          <w:szCs w:val="24"/>
        </w:rPr>
        <w:t xml:space="preserve">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held that it had established </w:t>
      </w:r>
      <w:r w:rsidR="009F1D00" w:rsidRPr="005B1F5D">
        <w:rPr>
          <w:rFonts w:ascii="Times New Roman" w:hAnsi="Times New Roman" w:cs="Times New Roman"/>
          <w:szCs w:val="24"/>
        </w:rPr>
        <w:t>ownership</w:t>
      </w:r>
      <w:r w:rsidRPr="005B1F5D">
        <w:rPr>
          <w:rFonts w:ascii="Times New Roman" w:hAnsi="Times New Roman" w:cs="Times New Roman"/>
          <w:szCs w:val="24"/>
        </w:rPr>
        <w:t xml:space="preserve"> of all the </w:t>
      </w:r>
      <w:r w:rsidR="009F1D00" w:rsidRPr="005B1F5D">
        <w:rPr>
          <w:rFonts w:ascii="Times New Roman" w:hAnsi="Times New Roman" w:cs="Times New Roman"/>
          <w:szCs w:val="24"/>
        </w:rPr>
        <w:t>trucks</w:t>
      </w:r>
      <w:r w:rsidRPr="005B1F5D">
        <w:rPr>
          <w:rFonts w:ascii="Times New Roman" w:hAnsi="Times New Roman" w:cs="Times New Roman"/>
          <w:szCs w:val="24"/>
        </w:rPr>
        <w:t xml:space="preserve"> in its </w:t>
      </w:r>
      <w:r w:rsidR="009F1D00" w:rsidRPr="005B1F5D">
        <w:rPr>
          <w:rFonts w:ascii="Times New Roman" w:hAnsi="Times New Roman" w:cs="Times New Roman"/>
          <w:szCs w:val="24"/>
        </w:rPr>
        <w:t>name</w:t>
      </w:r>
      <w:r w:rsidRPr="005B1F5D">
        <w:rPr>
          <w:rFonts w:ascii="Times New Roman" w:hAnsi="Times New Roman" w:cs="Times New Roman"/>
          <w:szCs w:val="24"/>
        </w:rPr>
        <w:t xml:space="preserve"> </w:t>
      </w:r>
      <w:r w:rsidR="00A74D81" w:rsidRPr="005B1F5D">
        <w:rPr>
          <w:rFonts w:ascii="Times New Roman" w:hAnsi="Times New Roman" w:cs="Times New Roman"/>
          <w:szCs w:val="24"/>
        </w:rPr>
        <w:t>except</w:t>
      </w:r>
      <w:r w:rsidRPr="005B1F5D">
        <w:rPr>
          <w:rFonts w:ascii="Times New Roman" w:hAnsi="Times New Roman" w:cs="Times New Roman"/>
          <w:szCs w:val="24"/>
        </w:rPr>
        <w:t xml:space="preserve"> for </w:t>
      </w:r>
      <w:r w:rsidR="009F1D00" w:rsidRPr="005B1F5D">
        <w:rPr>
          <w:rFonts w:ascii="Times New Roman" w:hAnsi="Times New Roman" w:cs="Times New Roman"/>
          <w:szCs w:val="24"/>
        </w:rPr>
        <w:t>the truck</w:t>
      </w:r>
      <w:r w:rsidRPr="005B1F5D">
        <w:rPr>
          <w:rFonts w:ascii="Times New Roman" w:hAnsi="Times New Roman" w:cs="Times New Roman"/>
          <w:szCs w:val="24"/>
        </w:rPr>
        <w:t xml:space="preserve"> </w:t>
      </w:r>
      <w:r w:rsidR="00A47D57" w:rsidRPr="005B1F5D">
        <w:rPr>
          <w:rFonts w:ascii="Times New Roman" w:hAnsi="Times New Roman" w:cs="Times New Roman"/>
          <w:szCs w:val="24"/>
        </w:rPr>
        <w:t xml:space="preserve">with </w:t>
      </w:r>
      <w:r w:rsidRPr="005B1F5D">
        <w:rPr>
          <w:rFonts w:ascii="Times New Roman" w:hAnsi="Times New Roman" w:cs="Times New Roman"/>
          <w:szCs w:val="24"/>
        </w:rPr>
        <w:t>registration number ADS 4854</w:t>
      </w:r>
      <w:r w:rsidR="008E4BB4" w:rsidRPr="005B1F5D">
        <w:rPr>
          <w:rFonts w:ascii="Times New Roman" w:hAnsi="Times New Roman" w:cs="Times New Roman"/>
          <w:szCs w:val="24"/>
        </w:rPr>
        <w:t>.</w:t>
      </w:r>
      <w:r w:rsidR="00FA1651" w:rsidRPr="005B1F5D">
        <w:rPr>
          <w:rFonts w:ascii="Times New Roman" w:hAnsi="Times New Roman" w:cs="Times New Roman"/>
          <w:szCs w:val="24"/>
        </w:rPr>
        <w:t xml:space="preserve"> </w:t>
      </w:r>
    </w:p>
    <w:p w14:paraId="35801CE9" w14:textId="77777777" w:rsidR="00A45646" w:rsidRDefault="00A45646" w:rsidP="00A45646">
      <w:pPr>
        <w:spacing w:after="0" w:line="240" w:lineRule="auto"/>
        <w:ind w:firstLine="0"/>
        <w:rPr>
          <w:rFonts w:ascii="Times New Roman" w:hAnsi="Times New Roman" w:cs="Times New Roman"/>
          <w:szCs w:val="24"/>
        </w:rPr>
      </w:pPr>
    </w:p>
    <w:p w14:paraId="76EA2E12" w14:textId="07380FBD" w:rsidR="00D469B1" w:rsidRPr="005B1F5D" w:rsidRDefault="00FA1651" w:rsidP="002B689B">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I</w:t>
      </w:r>
      <w:r w:rsidR="009F1D00" w:rsidRPr="005B1F5D">
        <w:rPr>
          <w:rFonts w:ascii="Times New Roman" w:hAnsi="Times New Roman" w:cs="Times New Roman"/>
          <w:szCs w:val="24"/>
        </w:rPr>
        <w:t xml:space="preserve">t is trite </w:t>
      </w:r>
      <w:r w:rsidR="00D737CF" w:rsidRPr="005B1F5D">
        <w:rPr>
          <w:rFonts w:ascii="Times New Roman" w:hAnsi="Times New Roman" w:cs="Times New Roman"/>
          <w:szCs w:val="24"/>
        </w:rPr>
        <w:t>that an</w:t>
      </w:r>
      <w:r w:rsidR="009A0A52" w:rsidRPr="005B1F5D">
        <w:rPr>
          <w:rFonts w:ascii="Times New Roman" w:hAnsi="Times New Roman" w:cs="Times New Roman"/>
          <w:szCs w:val="24"/>
        </w:rPr>
        <w:t xml:space="preserve"> </w:t>
      </w:r>
      <w:r w:rsidRPr="005B1F5D">
        <w:rPr>
          <w:rFonts w:ascii="Times New Roman" w:hAnsi="Times New Roman" w:cs="Times New Roman"/>
          <w:szCs w:val="24"/>
        </w:rPr>
        <w:t>appellate</w:t>
      </w:r>
      <w:r w:rsidR="009A0A52" w:rsidRPr="005B1F5D">
        <w:rPr>
          <w:rFonts w:ascii="Times New Roman" w:hAnsi="Times New Roman" w:cs="Times New Roman"/>
          <w:szCs w:val="24"/>
        </w:rPr>
        <w:t xml:space="preserve"> court will not lightly interfere with findings of fact made by a trial court</w:t>
      </w:r>
      <w:r w:rsidR="002E6BD8" w:rsidRPr="005B1F5D">
        <w:rPr>
          <w:rFonts w:ascii="Times New Roman" w:hAnsi="Times New Roman" w:cs="Times New Roman"/>
          <w:szCs w:val="24"/>
        </w:rPr>
        <w:t xml:space="preserve"> </w:t>
      </w:r>
      <w:r w:rsidR="00D57AD1" w:rsidRPr="005B1F5D">
        <w:rPr>
          <w:rFonts w:ascii="Times New Roman" w:hAnsi="Times New Roman" w:cs="Times New Roman"/>
          <w:szCs w:val="24"/>
        </w:rPr>
        <w:t>unless</w:t>
      </w:r>
      <w:r w:rsidR="002E6BD8" w:rsidRPr="005B1F5D">
        <w:rPr>
          <w:rFonts w:ascii="Times New Roman" w:hAnsi="Times New Roman" w:cs="Times New Roman"/>
          <w:szCs w:val="24"/>
        </w:rPr>
        <w:t xml:space="preserve"> such </w:t>
      </w:r>
      <w:r w:rsidR="00D57AD1" w:rsidRPr="005B1F5D">
        <w:rPr>
          <w:rFonts w:ascii="Times New Roman" w:hAnsi="Times New Roman" w:cs="Times New Roman"/>
          <w:szCs w:val="24"/>
        </w:rPr>
        <w:t>findings are</w:t>
      </w:r>
      <w:r w:rsidR="002E6BD8" w:rsidRPr="005B1F5D">
        <w:rPr>
          <w:rFonts w:ascii="Times New Roman" w:hAnsi="Times New Roman" w:cs="Times New Roman"/>
          <w:szCs w:val="24"/>
        </w:rPr>
        <w:t xml:space="preserve"> </w:t>
      </w:r>
      <w:r w:rsidR="0097761A" w:rsidRPr="005B1F5D">
        <w:rPr>
          <w:rFonts w:ascii="Times New Roman" w:hAnsi="Times New Roman" w:cs="Times New Roman"/>
          <w:szCs w:val="24"/>
        </w:rPr>
        <w:t>found</w:t>
      </w:r>
      <w:r w:rsidR="00F9354B" w:rsidRPr="005B1F5D">
        <w:rPr>
          <w:rFonts w:ascii="Times New Roman" w:hAnsi="Times New Roman" w:cs="Times New Roman"/>
          <w:szCs w:val="24"/>
        </w:rPr>
        <w:t xml:space="preserve">, </w:t>
      </w:r>
      <w:r w:rsidR="00F9354B" w:rsidRPr="005B1F5D">
        <w:rPr>
          <w:rFonts w:ascii="Times New Roman" w:hAnsi="Times New Roman" w:cs="Times New Roman"/>
          <w:i/>
          <w:iCs/>
          <w:szCs w:val="24"/>
        </w:rPr>
        <w:t>inter alia</w:t>
      </w:r>
      <w:r w:rsidR="00F9354B" w:rsidRPr="005B1F5D">
        <w:rPr>
          <w:rFonts w:ascii="Times New Roman" w:hAnsi="Times New Roman" w:cs="Times New Roman"/>
          <w:szCs w:val="24"/>
        </w:rPr>
        <w:t>,</w:t>
      </w:r>
      <w:r w:rsidR="002E6BD8" w:rsidRPr="005B1F5D">
        <w:rPr>
          <w:rFonts w:ascii="Times New Roman" w:hAnsi="Times New Roman" w:cs="Times New Roman"/>
          <w:szCs w:val="24"/>
        </w:rPr>
        <w:t xml:space="preserve"> to be irrational or </w:t>
      </w:r>
      <w:r w:rsidR="00D57AD1" w:rsidRPr="005B1F5D">
        <w:rPr>
          <w:rFonts w:ascii="Times New Roman" w:hAnsi="Times New Roman" w:cs="Times New Roman"/>
          <w:szCs w:val="24"/>
        </w:rPr>
        <w:t>contrary</w:t>
      </w:r>
      <w:r w:rsidR="002E6BD8" w:rsidRPr="005B1F5D">
        <w:rPr>
          <w:rFonts w:ascii="Times New Roman" w:hAnsi="Times New Roman" w:cs="Times New Roman"/>
          <w:szCs w:val="24"/>
        </w:rPr>
        <w:t xml:space="preserve"> to the evidence adduced </w:t>
      </w:r>
      <w:r w:rsidR="002E6BD8" w:rsidRPr="005B1F5D">
        <w:rPr>
          <w:rFonts w:ascii="Times New Roman" w:hAnsi="Times New Roman" w:cs="Times New Roman"/>
          <w:i/>
          <w:iCs/>
          <w:szCs w:val="24"/>
        </w:rPr>
        <w:t>a quo</w:t>
      </w:r>
      <w:r w:rsidR="006951B4">
        <w:rPr>
          <w:rFonts w:ascii="Times New Roman" w:hAnsi="Times New Roman" w:cs="Times New Roman"/>
          <w:szCs w:val="24"/>
        </w:rPr>
        <w:t xml:space="preserve">.  </w:t>
      </w:r>
      <w:r w:rsidR="00A47D57" w:rsidRPr="005B1F5D">
        <w:rPr>
          <w:rFonts w:ascii="Times New Roman" w:hAnsi="Times New Roman" w:cs="Times New Roman"/>
          <w:szCs w:val="24"/>
        </w:rPr>
        <w:t xml:space="preserve">In </w:t>
      </w:r>
      <w:r w:rsidR="00D737CF" w:rsidRPr="005B1F5D">
        <w:rPr>
          <w:rFonts w:ascii="Times New Roman" w:hAnsi="Times New Roman" w:cs="Times New Roman"/>
          <w:i/>
          <w:iCs/>
          <w:szCs w:val="24"/>
        </w:rPr>
        <w:t>Zimre Property Investment</w:t>
      </w:r>
      <w:r w:rsidR="00F97DB4" w:rsidRPr="005B1F5D">
        <w:rPr>
          <w:rFonts w:ascii="Times New Roman" w:hAnsi="Times New Roman" w:cs="Times New Roman"/>
          <w:i/>
          <w:iCs/>
          <w:szCs w:val="24"/>
        </w:rPr>
        <w:t>s</w:t>
      </w:r>
      <w:r w:rsidR="00D737CF" w:rsidRPr="005B1F5D">
        <w:rPr>
          <w:rFonts w:ascii="Times New Roman" w:hAnsi="Times New Roman" w:cs="Times New Roman"/>
          <w:i/>
          <w:iCs/>
          <w:szCs w:val="24"/>
        </w:rPr>
        <w:t xml:space="preserve"> Ltd </w:t>
      </w:r>
      <w:r w:rsidR="00D737CF" w:rsidRPr="00140190">
        <w:rPr>
          <w:rFonts w:ascii="Times New Roman" w:hAnsi="Times New Roman" w:cs="Times New Roman"/>
          <w:iCs/>
          <w:szCs w:val="24"/>
        </w:rPr>
        <w:t>v</w:t>
      </w:r>
      <w:r w:rsidR="00D737CF" w:rsidRPr="005B1F5D">
        <w:rPr>
          <w:rFonts w:ascii="Times New Roman" w:hAnsi="Times New Roman" w:cs="Times New Roman"/>
          <w:i/>
          <w:iCs/>
          <w:szCs w:val="24"/>
        </w:rPr>
        <w:t xml:space="preserve"> Saintcor</w:t>
      </w:r>
      <w:r w:rsidR="00D737CF" w:rsidRPr="005B1F5D">
        <w:rPr>
          <w:rFonts w:ascii="Times New Roman" w:hAnsi="Times New Roman" w:cs="Times New Roman"/>
          <w:szCs w:val="24"/>
        </w:rPr>
        <w:t xml:space="preserve"> </w:t>
      </w:r>
      <w:r w:rsidR="00D737CF" w:rsidRPr="006951B4">
        <w:rPr>
          <w:rFonts w:ascii="Times New Roman" w:hAnsi="Times New Roman" w:cs="Times New Roman"/>
          <w:i/>
          <w:szCs w:val="24"/>
        </w:rPr>
        <w:t>(Pvt)</w:t>
      </w:r>
      <w:r w:rsidR="00140190" w:rsidRPr="006951B4">
        <w:rPr>
          <w:rFonts w:ascii="Times New Roman" w:hAnsi="Times New Roman" w:cs="Times New Roman"/>
          <w:i/>
          <w:szCs w:val="24"/>
        </w:rPr>
        <w:t xml:space="preserve"> </w:t>
      </w:r>
      <w:r w:rsidR="00D737CF" w:rsidRPr="006951B4">
        <w:rPr>
          <w:rFonts w:ascii="Times New Roman" w:hAnsi="Times New Roman" w:cs="Times New Roman"/>
          <w:i/>
          <w:szCs w:val="24"/>
        </w:rPr>
        <w:t>Ltd</w:t>
      </w:r>
      <w:r w:rsidR="00BF7D4F" w:rsidRPr="005B1F5D">
        <w:rPr>
          <w:rFonts w:ascii="Times New Roman" w:hAnsi="Times New Roman" w:cs="Times New Roman"/>
          <w:szCs w:val="24"/>
        </w:rPr>
        <w:t xml:space="preserve"> </w:t>
      </w:r>
      <w:r w:rsidR="00BF7D4F" w:rsidRPr="006951B4">
        <w:rPr>
          <w:rFonts w:ascii="Times New Roman" w:hAnsi="Times New Roman" w:cs="Times New Roman"/>
          <w:iCs/>
          <w:szCs w:val="24"/>
        </w:rPr>
        <w:t>t/</w:t>
      </w:r>
      <w:r w:rsidR="00140190" w:rsidRPr="006951B4">
        <w:rPr>
          <w:rFonts w:ascii="Times New Roman" w:hAnsi="Times New Roman" w:cs="Times New Roman"/>
          <w:iCs/>
          <w:szCs w:val="24"/>
        </w:rPr>
        <w:t>a</w:t>
      </w:r>
      <w:r w:rsidR="00A45646">
        <w:rPr>
          <w:rFonts w:ascii="Times New Roman" w:hAnsi="Times New Roman" w:cs="Times New Roman"/>
          <w:iCs/>
          <w:szCs w:val="24"/>
        </w:rPr>
        <w:t xml:space="preserve"> v</w:t>
      </w:r>
      <w:r w:rsidR="00140190" w:rsidRPr="005B1F5D">
        <w:rPr>
          <w:rFonts w:ascii="Times New Roman" w:hAnsi="Times New Roman" w:cs="Times New Roman"/>
          <w:i/>
          <w:iCs/>
          <w:szCs w:val="24"/>
        </w:rPr>
        <w:t xml:space="preserve"> </w:t>
      </w:r>
      <w:r w:rsidR="00D469B1" w:rsidRPr="005B1F5D">
        <w:rPr>
          <w:rFonts w:ascii="Times New Roman" w:hAnsi="Times New Roman" w:cs="Times New Roman"/>
          <w:i/>
          <w:iCs/>
          <w:szCs w:val="24"/>
        </w:rPr>
        <w:t>Track &amp; Anor</w:t>
      </w:r>
      <w:r w:rsidR="00D469B1" w:rsidRPr="005B1F5D">
        <w:rPr>
          <w:rFonts w:ascii="Times New Roman" w:hAnsi="Times New Roman" w:cs="Times New Roman"/>
          <w:szCs w:val="24"/>
        </w:rPr>
        <w:t xml:space="preserve"> SC</w:t>
      </w:r>
      <w:r w:rsidR="006951B4">
        <w:rPr>
          <w:rFonts w:ascii="Times New Roman" w:hAnsi="Times New Roman" w:cs="Times New Roman"/>
          <w:szCs w:val="24"/>
        </w:rPr>
        <w:t xml:space="preserve"> </w:t>
      </w:r>
      <w:r w:rsidR="00D469B1" w:rsidRPr="005B1F5D">
        <w:rPr>
          <w:rFonts w:ascii="Times New Roman" w:hAnsi="Times New Roman" w:cs="Times New Roman"/>
          <w:szCs w:val="24"/>
        </w:rPr>
        <w:t>59/16 p</w:t>
      </w:r>
      <w:r w:rsidR="006951B4">
        <w:rPr>
          <w:rFonts w:ascii="Times New Roman" w:hAnsi="Times New Roman" w:cs="Times New Roman"/>
          <w:szCs w:val="24"/>
        </w:rPr>
        <w:t xml:space="preserve"> </w:t>
      </w:r>
      <w:r w:rsidR="00D469B1" w:rsidRPr="005B1F5D">
        <w:rPr>
          <w:rFonts w:ascii="Times New Roman" w:hAnsi="Times New Roman" w:cs="Times New Roman"/>
          <w:szCs w:val="24"/>
        </w:rPr>
        <w:t>11 para 3</w:t>
      </w:r>
      <w:r w:rsidR="002E6BD8" w:rsidRPr="005B1F5D">
        <w:rPr>
          <w:rFonts w:ascii="Times New Roman" w:hAnsi="Times New Roman" w:cs="Times New Roman"/>
          <w:szCs w:val="24"/>
        </w:rPr>
        <w:t>6,</w:t>
      </w:r>
      <w:r w:rsidR="00D469B1" w:rsidRPr="005B1F5D">
        <w:rPr>
          <w:rFonts w:ascii="Times New Roman" w:hAnsi="Times New Roman" w:cs="Times New Roman"/>
          <w:szCs w:val="24"/>
        </w:rPr>
        <w:t xml:space="preserve"> </w:t>
      </w:r>
      <w:r w:rsidR="00A47D57" w:rsidRPr="005B1F5D">
        <w:rPr>
          <w:rFonts w:ascii="Times New Roman" w:hAnsi="Times New Roman" w:cs="Times New Roman"/>
          <w:szCs w:val="24"/>
        </w:rPr>
        <w:t xml:space="preserve">this </w:t>
      </w:r>
      <w:r w:rsidR="006951B4">
        <w:rPr>
          <w:rFonts w:ascii="Times New Roman" w:hAnsi="Times New Roman" w:cs="Times New Roman"/>
          <w:szCs w:val="24"/>
        </w:rPr>
        <w:t>C</w:t>
      </w:r>
      <w:r w:rsidR="00A47D57" w:rsidRPr="005B1F5D">
        <w:rPr>
          <w:rFonts w:ascii="Times New Roman" w:hAnsi="Times New Roman" w:cs="Times New Roman"/>
          <w:szCs w:val="24"/>
        </w:rPr>
        <w:t>ourt reiterated th</w:t>
      </w:r>
      <w:r w:rsidR="002E6BD8" w:rsidRPr="005B1F5D">
        <w:rPr>
          <w:rFonts w:ascii="Times New Roman" w:hAnsi="Times New Roman" w:cs="Times New Roman"/>
          <w:szCs w:val="24"/>
        </w:rPr>
        <w:t>is legal</w:t>
      </w:r>
      <w:r w:rsidR="00A47D57" w:rsidRPr="005B1F5D">
        <w:rPr>
          <w:rFonts w:ascii="Times New Roman" w:hAnsi="Times New Roman" w:cs="Times New Roman"/>
          <w:szCs w:val="24"/>
        </w:rPr>
        <w:t xml:space="preserve"> position</w:t>
      </w:r>
      <w:r w:rsidR="002E6BD8" w:rsidRPr="005B1F5D">
        <w:rPr>
          <w:rFonts w:ascii="Times New Roman" w:hAnsi="Times New Roman" w:cs="Times New Roman"/>
          <w:szCs w:val="24"/>
        </w:rPr>
        <w:t xml:space="preserve"> </w:t>
      </w:r>
      <w:r w:rsidR="00882785" w:rsidRPr="005B1F5D">
        <w:rPr>
          <w:rFonts w:ascii="Times New Roman" w:hAnsi="Times New Roman" w:cs="Times New Roman"/>
          <w:szCs w:val="24"/>
        </w:rPr>
        <w:t>in these words</w:t>
      </w:r>
      <w:r w:rsidR="002E6BD8" w:rsidRPr="005B1F5D">
        <w:rPr>
          <w:rFonts w:ascii="Times New Roman" w:hAnsi="Times New Roman" w:cs="Times New Roman"/>
          <w:szCs w:val="24"/>
        </w:rPr>
        <w:t>:</w:t>
      </w:r>
    </w:p>
    <w:p w14:paraId="01E3AF0E" w14:textId="0D3EB077" w:rsidR="006F179C" w:rsidRDefault="00C11DFB" w:rsidP="006951B4">
      <w:pPr>
        <w:spacing w:after="0" w:line="276" w:lineRule="auto"/>
        <w:ind w:left="720" w:firstLine="0"/>
        <w:rPr>
          <w:rFonts w:ascii="Times New Roman" w:hAnsi="Times New Roman" w:cs="Times New Roman"/>
          <w:szCs w:val="24"/>
        </w:rPr>
      </w:pPr>
      <w:r w:rsidRPr="005B1F5D">
        <w:rPr>
          <w:rFonts w:ascii="Times New Roman" w:hAnsi="Times New Roman" w:cs="Times New Roman"/>
          <w:szCs w:val="24"/>
        </w:rPr>
        <w:t>“</w:t>
      </w:r>
      <w:r w:rsidR="006F179C" w:rsidRPr="005B1F5D">
        <w:rPr>
          <w:rFonts w:ascii="Times New Roman" w:hAnsi="Times New Roman" w:cs="Times New Roman"/>
          <w:szCs w:val="24"/>
        </w:rPr>
        <w:t xml:space="preserve">The position is now settled that an appellate court will not interfere with the findings of fact made by a trial court unless the court comes to the conclusion that the findings are so irrational that no reasonable tribunal, faced with the same facts, would have arrived at such </w:t>
      </w:r>
      <w:r w:rsidR="006F179C" w:rsidRPr="005B1F5D">
        <w:rPr>
          <w:rFonts w:ascii="Times New Roman" w:hAnsi="Times New Roman" w:cs="Times New Roman"/>
          <w:szCs w:val="24"/>
        </w:rPr>
        <w:lastRenderedPageBreak/>
        <w:t xml:space="preserve">a conclusion.  Where there has been no such misdirection, the appeal court will not interfere.  This position was aptly captured by this court in </w:t>
      </w:r>
      <w:r w:rsidR="006F179C" w:rsidRPr="005B1F5D">
        <w:rPr>
          <w:rFonts w:ascii="Times New Roman" w:hAnsi="Times New Roman" w:cs="Times New Roman"/>
          <w:i/>
          <w:szCs w:val="24"/>
        </w:rPr>
        <w:t xml:space="preserve">Hama </w:t>
      </w:r>
      <w:r w:rsidR="006F179C" w:rsidRPr="00140190">
        <w:rPr>
          <w:rFonts w:ascii="Times New Roman" w:hAnsi="Times New Roman" w:cs="Times New Roman"/>
          <w:szCs w:val="24"/>
        </w:rPr>
        <w:t xml:space="preserve">v </w:t>
      </w:r>
      <w:r w:rsidR="006F179C" w:rsidRPr="005B1F5D">
        <w:rPr>
          <w:rFonts w:ascii="Times New Roman" w:hAnsi="Times New Roman" w:cs="Times New Roman"/>
          <w:i/>
          <w:szCs w:val="24"/>
        </w:rPr>
        <w:t xml:space="preserve">National Railways of Zimbabwe </w:t>
      </w:r>
      <w:r w:rsidR="006F179C" w:rsidRPr="005B1F5D">
        <w:rPr>
          <w:rFonts w:ascii="Times New Roman" w:hAnsi="Times New Roman" w:cs="Times New Roman"/>
          <w:szCs w:val="24"/>
        </w:rPr>
        <w:t>1996 (1) ZLR 664 (s).  At 670, K</w:t>
      </w:r>
      <w:r w:rsidR="00A45646" w:rsidRPr="00A45646">
        <w:rPr>
          <w:rFonts w:ascii="Times New Roman" w:hAnsi="Times New Roman" w:cs="Times New Roman"/>
          <w:smallCaps/>
          <w:szCs w:val="24"/>
        </w:rPr>
        <w:t xml:space="preserve">orsah </w:t>
      </w:r>
      <w:r w:rsidR="006F179C" w:rsidRPr="005B1F5D">
        <w:rPr>
          <w:rFonts w:ascii="Times New Roman" w:hAnsi="Times New Roman" w:cs="Times New Roman"/>
          <w:szCs w:val="24"/>
        </w:rPr>
        <w:t>JA remarked:</w:t>
      </w:r>
    </w:p>
    <w:p w14:paraId="16BF5826" w14:textId="2F3164F5" w:rsidR="006F179C" w:rsidRPr="005B1F5D" w:rsidRDefault="00243236" w:rsidP="00A1364F">
      <w:pPr>
        <w:spacing w:after="0" w:line="276" w:lineRule="auto"/>
        <w:ind w:left="1440" w:firstLine="0"/>
        <w:rPr>
          <w:rFonts w:ascii="Times New Roman" w:hAnsi="Times New Roman" w:cs="Times New Roman"/>
          <w:szCs w:val="24"/>
        </w:rPr>
      </w:pPr>
      <w:r>
        <w:rPr>
          <w:rFonts w:ascii="Times New Roman" w:hAnsi="Times New Roman" w:cs="Times New Roman"/>
          <w:szCs w:val="24"/>
        </w:rPr>
        <w:t>‘</w:t>
      </w:r>
      <w:r w:rsidR="006F179C" w:rsidRPr="005B1F5D">
        <w:rPr>
          <w:rFonts w:ascii="Times New Roman" w:hAnsi="Times New Roman" w:cs="Times New Roman"/>
          <w:szCs w:val="24"/>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w:t>
      </w:r>
      <w:r w:rsidR="00BF2A82">
        <w:rPr>
          <w:rFonts w:ascii="Times New Roman" w:hAnsi="Times New Roman" w:cs="Times New Roman"/>
          <w:szCs w:val="24"/>
        </w:rPr>
        <w:t xml:space="preserve"> conclusion…’</w:t>
      </w:r>
      <w:r w:rsidR="006F179C" w:rsidRPr="005B1F5D">
        <w:rPr>
          <w:rFonts w:ascii="Times New Roman" w:hAnsi="Times New Roman" w:cs="Times New Roman"/>
          <w:szCs w:val="24"/>
        </w:rPr>
        <w:t xml:space="preserve">”  </w:t>
      </w:r>
    </w:p>
    <w:p w14:paraId="21182349" w14:textId="77777777" w:rsidR="00C11DFB" w:rsidRPr="005B1F5D" w:rsidRDefault="00C11DFB" w:rsidP="00FD75ED">
      <w:pPr>
        <w:spacing w:after="0" w:line="240" w:lineRule="auto"/>
        <w:ind w:left="1440"/>
        <w:rPr>
          <w:rFonts w:ascii="Times New Roman" w:hAnsi="Times New Roman" w:cs="Times New Roman"/>
          <w:szCs w:val="24"/>
        </w:rPr>
      </w:pPr>
    </w:p>
    <w:p w14:paraId="727E2BAD" w14:textId="6550E6B9" w:rsidR="008E4BB4" w:rsidRDefault="00140190" w:rsidP="00FD75ED">
      <w:pPr>
        <w:ind w:left="424" w:firstLine="296"/>
        <w:rPr>
          <w:rFonts w:ascii="Times New Roman" w:hAnsi="Times New Roman" w:cs="Times New Roman"/>
          <w:szCs w:val="24"/>
        </w:rPr>
      </w:pPr>
      <w:r>
        <w:rPr>
          <w:rFonts w:ascii="Times New Roman" w:hAnsi="Times New Roman" w:cs="Times New Roman"/>
          <w:szCs w:val="24"/>
        </w:rPr>
        <w:t>S</w:t>
      </w:r>
      <w:r w:rsidR="00BF7D4F" w:rsidRPr="005B1F5D">
        <w:rPr>
          <w:rFonts w:ascii="Times New Roman" w:hAnsi="Times New Roman" w:cs="Times New Roman"/>
          <w:szCs w:val="24"/>
        </w:rPr>
        <w:t xml:space="preserve">ee </w:t>
      </w:r>
      <w:r w:rsidR="00CC0A26" w:rsidRPr="005B1F5D">
        <w:rPr>
          <w:rFonts w:ascii="Times New Roman" w:hAnsi="Times New Roman" w:cs="Times New Roman"/>
          <w:szCs w:val="24"/>
        </w:rPr>
        <w:t xml:space="preserve">also </w:t>
      </w:r>
      <w:r w:rsidR="00CC0A26" w:rsidRPr="005B1F5D">
        <w:rPr>
          <w:rFonts w:ascii="Times New Roman" w:hAnsi="Times New Roman" w:cs="Times New Roman"/>
          <w:i/>
          <w:iCs/>
          <w:szCs w:val="24"/>
        </w:rPr>
        <w:t>ZNWA</w:t>
      </w:r>
      <w:r w:rsidR="00BC3D44" w:rsidRPr="005B1F5D">
        <w:rPr>
          <w:rFonts w:ascii="Times New Roman" w:hAnsi="Times New Roman" w:cs="Times New Roman"/>
          <w:i/>
          <w:iCs/>
          <w:szCs w:val="24"/>
        </w:rPr>
        <w:t xml:space="preserve"> v Mwoyounotsva</w:t>
      </w:r>
      <w:r w:rsidR="00BC3D44" w:rsidRPr="005B1F5D">
        <w:rPr>
          <w:rFonts w:ascii="Times New Roman" w:hAnsi="Times New Roman" w:cs="Times New Roman"/>
          <w:szCs w:val="24"/>
        </w:rPr>
        <w:t xml:space="preserve"> 2015 (</w:t>
      </w:r>
      <w:r w:rsidR="00590CA3" w:rsidRPr="005B1F5D">
        <w:rPr>
          <w:rFonts w:ascii="Times New Roman" w:hAnsi="Times New Roman" w:cs="Times New Roman"/>
          <w:szCs w:val="24"/>
        </w:rPr>
        <w:t>1) ZLR</w:t>
      </w:r>
      <w:r w:rsidR="00243236">
        <w:rPr>
          <w:rFonts w:ascii="Times New Roman" w:hAnsi="Times New Roman" w:cs="Times New Roman"/>
          <w:szCs w:val="24"/>
        </w:rPr>
        <w:t xml:space="preserve"> 935(S) at </w:t>
      </w:r>
      <w:r w:rsidR="00BC3D44" w:rsidRPr="005B1F5D">
        <w:rPr>
          <w:rFonts w:ascii="Times New Roman" w:hAnsi="Times New Roman" w:cs="Times New Roman"/>
          <w:szCs w:val="24"/>
        </w:rPr>
        <w:t>940</w:t>
      </w:r>
      <w:r w:rsidR="00590CA3" w:rsidRPr="005B1F5D">
        <w:rPr>
          <w:rFonts w:ascii="Times New Roman" w:hAnsi="Times New Roman" w:cs="Times New Roman"/>
          <w:szCs w:val="24"/>
        </w:rPr>
        <w:t>E</w:t>
      </w:r>
      <w:r w:rsidR="00BC3D44" w:rsidRPr="005B1F5D">
        <w:rPr>
          <w:rFonts w:ascii="Times New Roman" w:hAnsi="Times New Roman" w:cs="Times New Roman"/>
          <w:szCs w:val="24"/>
        </w:rPr>
        <w:t>-F</w:t>
      </w:r>
      <w:r w:rsidR="00243236">
        <w:rPr>
          <w:rFonts w:ascii="Times New Roman" w:hAnsi="Times New Roman" w:cs="Times New Roman"/>
          <w:szCs w:val="24"/>
        </w:rPr>
        <w:t>.</w:t>
      </w:r>
    </w:p>
    <w:p w14:paraId="6BB03786" w14:textId="77777777" w:rsidR="00243236" w:rsidRPr="005B1F5D" w:rsidRDefault="00243236" w:rsidP="00243236">
      <w:pPr>
        <w:spacing w:after="0" w:line="240" w:lineRule="auto"/>
        <w:rPr>
          <w:rFonts w:ascii="Times New Roman" w:hAnsi="Times New Roman" w:cs="Times New Roman"/>
          <w:szCs w:val="24"/>
        </w:rPr>
      </w:pPr>
    </w:p>
    <w:p w14:paraId="16DC3752" w14:textId="495F07BD" w:rsidR="0040200B" w:rsidRPr="005B1F5D" w:rsidRDefault="00A74D81" w:rsidP="00F76567">
      <w:pPr>
        <w:spacing w:line="480" w:lineRule="auto"/>
        <w:ind w:firstLine="1124"/>
        <w:rPr>
          <w:rFonts w:ascii="Times New Roman" w:hAnsi="Times New Roman" w:cs="Times New Roman"/>
          <w:szCs w:val="24"/>
        </w:rPr>
      </w:pPr>
      <w:r w:rsidRPr="005B1F5D">
        <w:rPr>
          <w:rFonts w:ascii="Times New Roman" w:hAnsi="Times New Roman" w:cs="Times New Roman"/>
          <w:szCs w:val="24"/>
        </w:rPr>
        <w:t>I</w:t>
      </w:r>
      <w:r w:rsidR="00DF30D9" w:rsidRPr="005B1F5D">
        <w:rPr>
          <w:rFonts w:ascii="Times New Roman" w:hAnsi="Times New Roman" w:cs="Times New Roman"/>
          <w:szCs w:val="24"/>
        </w:rPr>
        <w:t>n circumstances wher</w:t>
      </w:r>
      <w:r w:rsidR="005C6C30" w:rsidRPr="005B1F5D">
        <w:rPr>
          <w:rFonts w:ascii="Times New Roman" w:hAnsi="Times New Roman" w:cs="Times New Roman"/>
          <w:szCs w:val="24"/>
        </w:rPr>
        <w:t>e</w:t>
      </w:r>
      <w:r w:rsidR="00DF30D9" w:rsidRPr="005B1F5D">
        <w:rPr>
          <w:rFonts w:ascii="Times New Roman" w:hAnsi="Times New Roman" w:cs="Times New Roman"/>
          <w:szCs w:val="24"/>
        </w:rPr>
        <w:t xml:space="preserve"> collusion is alleged courts must be </w:t>
      </w:r>
      <w:r w:rsidR="00D57AD1" w:rsidRPr="005B1F5D">
        <w:rPr>
          <w:rFonts w:ascii="Times New Roman" w:hAnsi="Times New Roman" w:cs="Times New Roman"/>
          <w:szCs w:val="24"/>
        </w:rPr>
        <w:t>circumspect</w:t>
      </w:r>
      <w:r w:rsidR="0040200B" w:rsidRPr="005B1F5D">
        <w:rPr>
          <w:rFonts w:ascii="Times New Roman" w:hAnsi="Times New Roman" w:cs="Times New Roman"/>
          <w:szCs w:val="24"/>
        </w:rPr>
        <w:t xml:space="preserve"> </w:t>
      </w:r>
      <w:r w:rsidR="00CB771E" w:rsidRPr="005B1F5D">
        <w:rPr>
          <w:rFonts w:ascii="Times New Roman" w:hAnsi="Times New Roman" w:cs="Times New Roman"/>
          <w:szCs w:val="24"/>
        </w:rPr>
        <w:t>and be alive</w:t>
      </w:r>
      <w:r w:rsidR="0040200B" w:rsidRPr="005B1F5D">
        <w:rPr>
          <w:rFonts w:ascii="Times New Roman" w:hAnsi="Times New Roman" w:cs="Times New Roman"/>
          <w:szCs w:val="24"/>
        </w:rPr>
        <w:t xml:space="preserve"> to the various </w:t>
      </w:r>
      <w:r w:rsidR="00D57AD1" w:rsidRPr="005B1F5D">
        <w:rPr>
          <w:rFonts w:ascii="Times New Roman" w:hAnsi="Times New Roman" w:cs="Times New Roman"/>
          <w:szCs w:val="24"/>
        </w:rPr>
        <w:t>ways</w:t>
      </w:r>
      <w:r w:rsidR="0040200B" w:rsidRPr="005B1F5D">
        <w:rPr>
          <w:rFonts w:ascii="Times New Roman" w:hAnsi="Times New Roman" w:cs="Times New Roman"/>
          <w:szCs w:val="24"/>
        </w:rPr>
        <w:t xml:space="preserve"> such collusion may manifest itself</w:t>
      </w:r>
      <w:r w:rsidRPr="005B1F5D">
        <w:rPr>
          <w:rFonts w:ascii="Times New Roman" w:hAnsi="Times New Roman" w:cs="Times New Roman"/>
          <w:szCs w:val="24"/>
        </w:rPr>
        <w:t xml:space="preserve"> lest </w:t>
      </w:r>
      <w:r w:rsidR="00243952">
        <w:rPr>
          <w:rFonts w:ascii="Times New Roman" w:hAnsi="Times New Roman" w:cs="Times New Roman"/>
          <w:szCs w:val="24"/>
        </w:rPr>
        <w:t>they</w:t>
      </w:r>
      <w:r w:rsidRPr="005B1F5D">
        <w:rPr>
          <w:rFonts w:ascii="Times New Roman" w:hAnsi="Times New Roman" w:cs="Times New Roman"/>
          <w:szCs w:val="24"/>
        </w:rPr>
        <w:t xml:space="preserve"> fall victim to an intricate web of deceit.</w:t>
      </w:r>
      <w:r w:rsidR="0040200B" w:rsidRPr="005B1F5D">
        <w:rPr>
          <w:rFonts w:ascii="Times New Roman" w:hAnsi="Times New Roman" w:cs="Times New Roman"/>
          <w:szCs w:val="24"/>
        </w:rPr>
        <w:t xml:space="preserve"> </w:t>
      </w:r>
      <w:r w:rsidR="00BC3D44" w:rsidRPr="005B1F5D">
        <w:rPr>
          <w:rFonts w:ascii="Times New Roman" w:hAnsi="Times New Roman" w:cs="Times New Roman"/>
          <w:szCs w:val="24"/>
        </w:rPr>
        <w:t>Collusion is basically a secret or illegal cooperation or conspir</w:t>
      </w:r>
      <w:r w:rsidR="00243236">
        <w:rPr>
          <w:rFonts w:ascii="Times New Roman" w:hAnsi="Times New Roman" w:cs="Times New Roman"/>
          <w:szCs w:val="24"/>
        </w:rPr>
        <w:t xml:space="preserve">acy in order to deceive others.  </w:t>
      </w:r>
      <w:r w:rsidR="0040200B" w:rsidRPr="005B1F5D">
        <w:rPr>
          <w:rFonts w:ascii="Times New Roman" w:hAnsi="Times New Roman" w:cs="Times New Roman"/>
          <w:szCs w:val="24"/>
        </w:rPr>
        <w:t xml:space="preserve">According to </w:t>
      </w:r>
      <w:r w:rsidR="0040200B" w:rsidRPr="005B1F5D">
        <w:rPr>
          <w:rFonts w:ascii="Times New Roman" w:hAnsi="Times New Roman" w:cs="Times New Roman"/>
          <w:i/>
          <w:iCs/>
          <w:szCs w:val="24"/>
        </w:rPr>
        <w:t>Black’s Law Dictionary</w:t>
      </w:r>
      <w:r w:rsidR="0040200B" w:rsidRPr="005B1F5D">
        <w:rPr>
          <w:rFonts w:ascii="Times New Roman" w:hAnsi="Times New Roman" w:cs="Times New Roman"/>
          <w:szCs w:val="24"/>
        </w:rPr>
        <w:t>, collusion is defined as a deceitful agreement or</w:t>
      </w:r>
      <w:r w:rsidR="00243952">
        <w:rPr>
          <w:rFonts w:ascii="Times New Roman" w:hAnsi="Times New Roman" w:cs="Times New Roman"/>
          <w:szCs w:val="24"/>
        </w:rPr>
        <w:t xml:space="preserve"> </w:t>
      </w:r>
      <w:r w:rsidR="0040200B" w:rsidRPr="005B1F5D">
        <w:rPr>
          <w:rFonts w:ascii="Times New Roman" w:hAnsi="Times New Roman" w:cs="Times New Roman"/>
          <w:szCs w:val="24"/>
        </w:rPr>
        <w:t>pact between two or more persons for the one party to bring an action against the other for some evil purpose</w:t>
      </w:r>
      <w:r w:rsidR="004A508A">
        <w:rPr>
          <w:rFonts w:ascii="Times New Roman" w:hAnsi="Times New Roman" w:cs="Times New Roman"/>
          <w:szCs w:val="24"/>
        </w:rPr>
        <w:t xml:space="preserve"> so</w:t>
      </w:r>
      <w:r w:rsidR="0040200B" w:rsidRPr="005B1F5D">
        <w:rPr>
          <w:rFonts w:ascii="Times New Roman" w:hAnsi="Times New Roman" w:cs="Times New Roman"/>
          <w:szCs w:val="24"/>
        </w:rPr>
        <w:t xml:space="preserve"> as to defraud a third party. </w:t>
      </w:r>
      <w:r w:rsidR="00D44519">
        <w:rPr>
          <w:rFonts w:ascii="Times New Roman" w:hAnsi="Times New Roman" w:cs="Times New Roman"/>
          <w:szCs w:val="24"/>
        </w:rPr>
        <w:t xml:space="preserve"> </w:t>
      </w:r>
      <w:r w:rsidR="0040200B" w:rsidRPr="005B1F5D">
        <w:rPr>
          <w:rFonts w:ascii="Times New Roman" w:hAnsi="Times New Roman" w:cs="Times New Roman"/>
          <w:szCs w:val="24"/>
        </w:rPr>
        <w:t xml:space="preserve">A collusive agreement appears to be the same as a simulated agreement or transaction and it is defined by Amler’s </w:t>
      </w:r>
      <w:r w:rsidR="0040200B" w:rsidRPr="005B1F5D">
        <w:rPr>
          <w:rFonts w:ascii="Times New Roman" w:hAnsi="Times New Roman" w:cs="Times New Roman"/>
          <w:i/>
          <w:szCs w:val="24"/>
        </w:rPr>
        <w:t>Precedents of Pleadings</w:t>
      </w:r>
      <w:r w:rsidR="00D44519">
        <w:rPr>
          <w:rFonts w:ascii="Times New Roman" w:hAnsi="Times New Roman" w:cs="Times New Roman"/>
          <w:szCs w:val="24"/>
        </w:rPr>
        <w:t xml:space="preserve"> 8</w:t>
      </w:r>
      <w:r w:rsidR="00D44519" w:rsidRPr="00D44519">
        <w:rPr>
          <w:rFonts w:ascii="Times New Roman" w:hAnsi="Times New Roman" w:cs="Times New Roman"/>
          <w:szCs w:val="24"/>
          <w:vertAlign w:val="superscript"/>
        </w:rPr>
        <w:t>th</w:t>
      </w:r>
      <w:r w:rsidR="00D44519">
        <w:rPr>
          <w:rFonts w:ascii="Times New Roman" w:hAnsi="Times New Roman" w:cs="Times New Roman"/>
          <w:szCs w:val="24"/>
        </w:rPr>
        <w:t xml:space="preserve"> ed</w:t>
      </w:r>
      <w:r w:rsidR="00243236">
        <w:rPr>
          <w:rFonts w:ascii="Times New Roman" w:hAnsi="Times New Roman" w:cs="Times New Roman"/>
          <w:szCs w:val="24"/>
        </w:rPr>
        <w:t xml:space="preserve"> at p</w:t>
      </w:r>
      <w:r w:rsidR="0040200B" w:rsidRPr="005B1F5D">
        <w:rPr>
          <w:rFonts w:ascii="Times New Roman" w:hAnsi="Times New Roman" w:cs="Times New Roman"/>
          <w:szCs w:val="24"/>
        </w:rPr>
        <w:t xml:space="preserve"> 345 as follows: </w:t>
      </w:r>
    </w:p>
    <w:p w14:paraId="3249F5D4" w14:textId="34937BA9" w:rsidR="00C03957" w:rsidRDefault="0040200B" w:rsidP="00D44519">
      <w:pPr>
        <w:spacing w:line="240" w:lineRule="auto"/>
        <w:ind w:left="720" w:firstLine="0"/>
        <w:rPr>
          <w:rFonts w:ascii="Times New Roman" w:hAnsi="Times New Roman" w:cs="Times New Roman"/>
          <w:szCs w:val="24"/>
        </w:rPr>
      </w:pPr>
      <w:r w:rsidRPr="005B1F5D">
        <w:rPr>
          <w:rFonts w:ascii="Times New Roman" w:hAnsi="Times New Roman" w:cs="Times New Roman"/>
          <w:szCs w:val="24"/>
        </w:rPr>
        <w:t>“A simulated transaction is essentially dishonest because the parties to the transaction do not intend it to have between them the legal</w:t>
      </w:r>
      <w:r w:rsidR="00D44519">
        <w:rPr>
          <w:rFonts w:ascii="Times New Roman" w:hAnsi="Times New Roman" w:cs="Times New Roman"/>
          <w:szCs w:val="24"/>
        </w:rPr>
        <w:t xml:space="preserve"> effects it purports to convey.  </w:t>
      </w:r>
      <w:r w:rsidRPr="005B1F5D">
        <w:rPr>
          <w:rFonts w:ascii="Times New Roman" w:hAnsi="Times New Roman" w:cs="Times New Roman"/>
          <w:szCs w:val="24"/>
        </w:rPr>
        <w:t xml:space="preserve">The purpose of the disguise is to deceive by concealing the real transaction.” </w:t>
      </w:r>
    </w:p>
    <w:p w14:paraId="60A1DBC2" w14:textId="77777777" w:rsidR="00D44519" w:rsidRPr="005B1F5D" w:rsidRDefault="00D44519" w:rsidP="00243236">
      <w:pPr>
        <w:spacing w:line="240" w:lineRule="auto"/>
        <w:ind w:left="1134" w:firstLine="0"/>
        <w:rPr>
          <w:rFonts w:ascii="Times New Roman" w:hAnsi="Times New Roman" w:cs="Times New Roman"/>
          <w:szCs w:val="24"/>
        </w:rPr>
      </w:pPr>
    </w:p>
    <w:p w14:paraId="5A2BE2DB" w14:textId="35974F28" w:rsidR="00D84D71" w:rsidRPr="005B1F5D" w:rsidRDefault="00CC0A26" w:rsidP="00DA4A3E">
      <w:pPr>
        <w:spacing w:after="0" w:line="480" w:lineRule="auto"/>
        <w:ind w:left="0" w:right="0" w:firstLine="1134"/>
        <w:rPr>
          <w:rFonts w:ascii="Times New Roman" w:hAnsi="Times New Roman" w:cs="Times New Roman"/>
          <w:szCs w:val="24"/>
        </w:rPr>
      </w:pPr>
      <w:r w:rsidRPr="005B1F5D">
        <w:rPr>
          <w:rFonts w:ascii="Times New Roman" w:hAnsi="Times New Roman" w:cs="Times New Roman"/>
          <w:szCs w:val="24"/>
        </w:rPr>
        <w:t>I</w:t>
      </w:r>
      <w:r w:rsidR="00D84D71" w:rsidRPr="005B1F5D">
        <w:rPr>
          <w:rFonts w:ascii="Times New Roman" w:hAnsi="Times New Roman" w:cs="Times New Roman"/>
          <w:szCs w:val="24"/>
        </w:rPr>
        <w:t xml:space="preserve">n </w:t>
      </w:r>
      <w:r w:rsidR="00D84D71" w:rsidRPr="005B1F5D">
        <w:rPr>
          <w:rFonts w:ascii="Times New Roman" w:hAnsi="Times New Roman" w:cs="Times New Roman"/>
          <w:i/>
          <w:szCs w:val="24"/>
        </w:rPr>
        <w:t xml:space="preserve">Zanderberg </w:t>
      </w:r>
      <w:r w:rsidR="00D84D71" w:rsidRPr="00140190">
        <w:rPr>
          <w:rFonts w:ascii="Times New Roman" w:hAnsi="Times New Roman" w:cs="Times New Roman"/>
          <w:szCs w:val="24"/>
        </w:rPr>
        <w:t>v</w:t>
      </w:r>
      <w:r w:rsidR="00D84D71" w:rsidRPr="005B1F5D">
        <w:rPr>
          <w:rFonts w:ascii="Times New Roman" w:hAnsi="Times New Roman" w:cs="Times New Roman"/>
          <w:i/>
          <w:szCs w:val="24"/>
        </w:rPr>
        <w:t xml:space="preserve"> Van Zyl </w:t>
      </w:r>
      <w:r w:rsidR="00D84D71" w:rsidRPr="00140190">
        <w:rPr>
          <w:rFonts w:ascii="Times New Roman" w:hAnsi="Times New Roman" w:cs="Times New Roman"/>
          <w:szCs w:val="24"/>
        </w:rPr>
        <w:t>1910 AD 302</w:t>
      </w:r>
      <w:r w:rsidR="00D84D71" w:rsidRPr="005B1F5D">
        <w:rPr>
          <w:rFonts w:ascii="Times New Roman" w:hAnsi="Times New Roman" w:cs="Times New Roman"/>
          <w:i/>
          <w:szCs w:val="24"/>
        </w:rPr>
        <w:t>,</w:t>
      </w:r>
      <w:r w:rsidR="00D84D71" w:rsidRPr="005B1F5D">
        <w:rPr>
          <w:rFonts w:ascii="Times New Roman" w:hAnsi="Times New Roman" w:cs="Times New Roman"/>
          <w:szCs w:val="24"/>
        </w:rPr>
        <w:t xml:space="preserve"> I</w:t>
      </w:r>
      <w:r w:rsidR="00243236" w:rsidRPr="00243236">
        <w:rPr>
          <w:rFonts w:ascii="Times New Roman" w:hAnsi="Times New Roman" w:cs="Times New Roman"/>
          <w:smallCaps/>
          <w:szCs w:val="24"/>
        </w:rPr>
        <w:t xml:space="preserve">nnes </w:t>
      </w:r>
      <w:r w:rsidRPr="005B1F5D">
        <w:rPr>
          <w:rFonts w:ascii="Times New Roman" w:hAnsi="Times New Roman" w:cs="Times New Roman"/>
          <w:szCs w:val="24"/>
        </w:rPr>
        <w:t>CJ noted as follows about</w:t>
      </w:r>
      <w:r w:rsidR="00D84D71" w:rsidRPr="005B1F5D">
        <w:rPr>
          <w:rFonts w:ascii="Times New Roman" w:hAnsi="Times New Roman" w:cs="Times New Roman"/>
          <w:szCs w:val="24"/>
        </w:rPr>
        <w:t xml:space="preserve"> simulated transactions: </w:t>
      </w:r>
    </w:p>
    <w:p w14:paraId="60AAC432" w14:textId="390A5BB0" w:rsidR="00D84D71" w:rsidRDefault="00D84D71" w:rsidP="00967F05">
      <w:pPr>
        <w:spacing w:line="240" w:lineRule="auto"/>
        <w:ind w:left="720" w:right="0" w:firstLine="0"/>
        <w:rPr>
          <w:rFonts w:ascii="Times New Roman" w:hAnsi="Times New Roman" w:cs="Times New Roman"/>
          <w:szCs w:val="24"/>
        </w:rPr>
      </w:pPr>
      <w:r w:rsidRPr="005B1F5D">
        <w:rPr>
          <w:rFonts w:ascii="Times New Roman" w:hAnsi="Times New Roman" w:cs="Times New Roman"/>
          <w:szCs w:val="24"/>
        </w:rPr>
        <w:t xml:space="preserve">“…the parties to a transaction </w:t>
      </w:r>
      <w:r w:rsidR="00140190" w:rsidRPr="005B1F5D">
        <w:rPr>
          <w:rFonts w:ascii="Times New Roman" w:hAnsi="Times New Roman" w:cs="Times New Roman"/>
          <w:szCs w:val="24"/>
        </w:rPr>
        <w:t>endeavour</w:t>
      </w:r>
      <w:r w:rsidRPr="005B1F5D">
        <w:rPr>
          <w:rFonts w:ascii="Times New Roman" w:hAnsi="Times New Roman" w:cs="Times New Roman"/>
          <w:szCs w:val="24"/>
        </w:rPr>
        <w:t xml:space="preserve"> to conceal its true character. They call it by a name or give it a shape, intended not to express but to disguise its true nature. And when a court is asked to decide any rights under such an agreement, it can only do so by giving effect to what the transaction really is not what it in form purports to be…” </w:t>
      </w:r>
    </w:p>
    <w:p w14:paraId="23A6759E" w14:textId="77777777" w:rsidR="00243236" w:rsidRPr="005B1F5D" w:rsidRDefault="00243236" w:rsidP="00243236">
      <w:pPr>
        <w:spacing w:line="240" w:lineRule="auto"/>
        <w:ind w:left="1134" w:right="0" w:firstLine="0"/>
        <w:rPr>
          <w:rFonts w:ascii="Times New Roman" w:hAnsi="Times New Roman" w:cs="Times New Roman"/>
          <w:szCs w:val="24"/>
        </w:rPr>
      </w:pPr>
    </w:p>
    <w:p w14:paraId="01952CBD" w14:textId="5BE4D246" w:rsidR="00D84D71" w:rsidRPr="00243236" w:rsidRDefault="00430B14" w:rsidP="00967F05">
      <w:pPr>
        <w:spacing w:after="0" w:line="480" w:lineRule="auto"/>
        <w:ind w:left="0" w:right="0" w:firstLine="0"/>
        <w:rPr>
          <w:rFonts w:ascii="Times New Roman" w:hAnsi="Times New Roman" w:cs="Times New Roman"/>
          <w:szCs w:val="24"/>
        </w:rPr>
      </w:pPr>
      <w:r w:rsidRPr="00243236">
        <w:rPr>
          <w:rFonts w:ascii="Times New Roman" w:hAnsi="Times New Roman" w:cs="Times New Roman"/>
          <w:szCs w:val="24"/>
        </w:rPr>
        <w:lastRenderedPageBreak/>
        <w:t>In</w:t>
      </w:r>
      <w:r w:rsidRPr="00243236">
        <w:rPr>
          <w:rFonts w:ascii="Times New Roman" w:hAnsi="Times New Roman" w:cs="Times New Roman"/>
          <w:i/>
          <w:szCs w:val="24"/>
        </w:rPr>
        <w:t xml:space="preserve"> </w:t>
      </w:r>
      <w:r w:rsidR="00D84D71" w:rsidRPr="00243236">
        <w:rPr>
          <w:rFonts w:ascii="Times New Roman" w:hAnsi="Times New Roman" w:cs="Times New Roman"/>
          <w:i/>
          <w:szCs w:val="24"/>
        </w:rPr>
        <w:t xml:space="preserve">Commissioner for South Africa Revenue Services </w:t>
      </w:r>
      <w:r w:rsidR="00D84D71" w:rsidRPr="00243236">
        <w:rPr>
          <w:rFonts w:ascii="Times New Roman" w:hAnsi="Times New Roman" w:cs="Times New Roman"/>
          <w:szCs w:val="24"/>
        </w:rPr>
        <w:t xml:space="preserve">v </w:t>
      </w:r>
      <w:r w:rsidR="00D84D71" w:rsidRPr="00243236">
        <w:rPr>
          <w:rFonts w:ascii="Times New Roman" w:hAnsi="Times New Roman" w:cs="Times New Roman"/>
          <w:i/>
          <w:szCs w:val="24"/>
        </w:rPr>
        <w:t>MWK Ltd</w:t>
      </w:r>
      <w:r w:rsidR="00D84D71" w:rsidRPr="00243236">
        <w:rPr>
          <w:rFonts w:ascii="Times New Roman" w:hAnsi="Times New Roman" w:cs="Times New Roman"/>
          <w:szCs w:val="24"/>
        </w:rPr>
        <w:t xml:space="preserve"> 2010 ZASCA 168, 2011 (2)</w:t>
      </w:r>
      <w:r w:rsidR="00891FF0">
        <w:rPr>
          <w:rFonts w:ascii="Times New Roman" w:hAnsi="Times New Roman" w:cs="Times New Roman"/>
          <w:szCs w:val="24"/>
        </w:rPr>
        <w:t xml:space="preserve"> SA </w:t>
      </w:r>
      <w:r w:rsidR="00D84D71" w:rsidRPr="00243236">
        <w:rPr>
          <w:rFonts w:ascii="Times New Roman" w:hAnsi="Times New Roman" w:cs="Times New Roman"/>
          <w:szCs w:val="24"/>
        </w:rPr>
        <w:t xml:space="preserve">67 (SCA) </w:t>
      </w:r>
      <w:r w:rsidRPr="00243236">
        <w:rPr>
          <w:rFonts w:ascii="Times New Roman" w:hAnsi="Times New Roman" w:cs="Times New Roman"/>
          <w:szCs w:val="24"/>
        </w:rPr>
        <w:t>the court</w:t>
      </w:r>
      <w:r w:rsidR="00D84D71" w:rsidRPr="00243236">
        <w:rPr>
          <w:rFonts w:ascii="Times New Roman" w:hAnsi="Times New Roman" w:cs="Times New Roman"/>
          <w:szCs w:val="24"/>
        </w:rPr>
        <w:t xml:space="preserve"> held that: </w:t>
      </w:r>
    </w:p>
    <w:p w14:paraId="46DA8B56" w14:textId="17FA63FD" w:rsidR="00D84D71" w:rsidRDefault="00D84D71" w:rsidP="00967F05">
      <w:pPr>
        <w:spacing w:line="276" w:lineRule="auto"/>
        <w:ind w:left="720" w:right="0" w:firstLine="0"/>
        <w:rPr>
          <w:rFonts w:ascii="Times New Roman" w:hAnsi="Times New Roman" w:cs="Times New Roman"/>
          <w:szCs w:val="24"/>
        </w:rPr>
      </w:pPr>
      <w:r w:rsidRPr="005B1F5D">
        <w:rPr>
          <w:rFonts w:ascii="Times New Roman" w:hAnsi="Times New Roman" w:cs="Times New Roman"/>
          <w:szCs w:val="24"/>
        </w:rPr>
        <w:t>“The test to determine simulation cannot simply be whether there is an intention to give effect to a contract in accordance with its terms. Invariably, where parties structure a transaction to achieve an objective rather than the one ostensibly achieved, they will intend to</w:t>
      </w:r>
      <w:r w:rsidR="00FC3412" w:rsidRPr="00891FF0">
        <w:rPr>
          <w:rFonts w:ascii="Times New Roman" w:hAnsi="Times New Roman" w:cs="Times New Roman"/>
          <w:szCs w:val="24"/>
        </w:rPr>
        <w:t xml:space="preserve"> give</w:t>
      </w:r>
      <w:r w:rsidRPr="00891FF0">
        <w:rPr>
          <w:rFonts w:ascii="Times New Roman" w:hAnsi="Times New Roman" w:cs="Times New Roman"/>
          <w:szCs w:val="24"/>
        </w:rPr>
        <w:t xml:space="preserve"> </w:t>
      </w:r>
      <w:r w:rsidRPr="005B1F5D">
        <w:rPr>
          <w:rFonts w:ascii="Times New Roman" w:hAnsi="Times New Roman" w:cs="Times New Roman"/>
          <w:szCs w:val="24"/>
        </w:rPr>
        <w:t xml:space="preserve">effect to the transaction on the terms agreed. The test should thus go further and require an examination of the commercial sense of the transaction: of its real substance and purpose.” </w:t>
      </w:r>
    </w:p>
    <w:p w14:paraId="6D6FAC01" w14:textId="77777777" w:rsidR="00243236" w:rsidRPr="005B1F5D" w:rsidRDefault="00243236" w:rsidP="00243236">
      <w:pPr>
        <w:spacing w:after="0" w:line="276" w:lineRule="auto"/>
        <w:ind w:left="1134" w:right="0" w:firstLine="0"/>
        <w:rPr>
          <w:rFonts w:ascii="Times New Roman" w:hAnsi="Times New Roman" w:cs="Times New Roman"/>
          <w:szCs w:val="24"/>
        </w:rPr>
      </w:pPr>
    </w:p>
    <w:p w14:paraId="5A689B48" w14:textId="3C0657B9" w:rsidR="00C03957" w:rsidRDefault="00C03957" w:rsidP="00572655">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The key features are that such transactions are deceitful in nature and intended to conceal the real transaction.</w:t>
      </w:r>
    </w:p>
    <w:p w14:paraId="0F150AD0" w14:textId="77777777" w:rsidR="00243236" w:rsidRPr="005B1F5D" w:rsidRDefault="00243236" w:rsidP="00243236">
      <w:pPr>
        <w:spacing w:after="0" w:line="240" w:lineRule="auto"/>
        <w:ind w:right="0" w:firstLine="1124"/>
        <w:rPr>
          <w:rFonts w:ascii="Times New Roman" w:hAnsi="Times New Roman" w:cs="Times New Roman"/>
          <w:szCs w:val="24"/>
        </w:rPr>
      </w:pPr>
    </w:p>
    <w:p w14:paraId="549C837E" w14:textId="7189CD35" w:rsidR="00C03957" w:rsidRDefault="00C03957" w:rsidP="00933E77">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In </w:t>
      </w:r>
      <w:r w:rsidR="00CC0A26" w:rsidRPr="005B1F5D">
        <w:rPr>
          <w:rFonts w:ascii="Times New Roman" w:hAnsi="Times New Roman" w:cs="Times New Roman"/>
          <w:szCs w:val="24"/>
        </w:rPr>
        <w:t>this</w:t>
      </w:r>
      <w:r w:rsidR="00430B14" w:rsidRPr="005B1F5D">
        <w:rPr>
          <w:rFonts w:ascii="Times New Roman" w:hAnsi="Times New Roman" w:cs="Times New Roman"/>
          <w:szCs w:val="24"/>
        </w:rPr>
        <w:t xml:space="preserve"> </w:t>
      </w:r>
      <w:r w:rsidR="00CC0A26" w:rsidRPr="005B1F5D">
        <w:rPr>
          <w:rFonts w:ascii="Times New Roman" w:hAnsi="Times New Roman" w:cs="Times New Roman"/>
          <w:szCs w:val="24"/>
        </w:rPr>
        <w:t>jurisdiction</w:t>
      </w:r>
      <w:r w:rsidRPr="005B1F5D">
        <w:rPr>
          <w:rFonts w:ascii="Times New Roman" w:hAnsi="Times New Roman" w:cs="Times New Roman"/>
          <w:szCs w:val="24"/>
        </w:rPr>
        <w:t xml:space="preserve">, courts tend to treat the law pertaining to simulated or collusive transactions and the </w:t>
      </w:r>
      <w:r w:rsidR="00D84D71" w:rsidRPr="005B1F5D">
        <w:rPr>
          <w:rFonts w:ascii="Times New Roman" w:hAnsi="Times New Roman" w:cs="Times New Roman"/>
          <w:szCs w:val="24"/>
        </w:rPr>
        <w:t>principle</w:t>
      </w:r>
      <w:r w:rsidR="009E4171" w:rsidRPr="005B1F5D">
        <w:rPr>
          <w:rFonts w:ascii="Times New Roman" w:hAnsi="Times New Roman" w:cs="Times New Roman"/>
          <w:szCs w:val="24"/>
        </w:rPr>
        <w:t xml:space="preserve"> </w:t>
      </w:r>
      <w:r w:rsidR="00D84D71" w:rsidRPr="005B1F5D">
        <w:rPr>
          <w:rFonts w:ascii="Times New Roman" w:hAnsi="Times New Roman" w:cs="Times New Roman"/>
          <w:szCs w:val="24"/>
        </w:rPr>
        <w:t>of</w:t>
      </w:r>
      <w:r w:rsidRPr="005B1F5D">
        <w:rPr>
          <w:rFonts w:ascii="Times New Roman" w:hAnsi="Times New Roman" w:cs="Times New Roman"/>
          <w:szCs w:val="24"/>
        </w:rPr>
        <w:t xml:space="preserve"> “</w:t>
      </w:r>
      <w:r w:rsidRPr="005B1F5D">
        <w:rPr>
          <w:rFonts w:ascii="Times New Roman" w:hAnsi="Times New Roman" w:cs="Times New Roman"/>
          <w:i/>
          <w:szCs w:val="24"/>
        </w:rPr>
        <w:t>plus valet quod agitur quam quod simulate concipitur</w:t>
      </w:r>
      <w:r w:rsidR="00243236">
        <w:rPr>
          <w:rFonts w:ascii="Times New Roman" w:hAnsi="Times New Roman" w:cs="Times New Roman"/>
          <w:szCs w:val="24"/>
        </w:rPr>
        <w:t xml:space="preserve">” as one and the same.  </w:t>
      </w:r>
      <w:r w:rsidRPr="005B1F5D">
        <w:rPr>
          <w:rFonts w:ascii="Times New Roman" w:hAnsi="Times New Roman" w:cs="Times New Roman"/>
          <w:szCs w:val="24"/>
        </w:rPr>
        <w:t xml:space="preserve">The </w:t>
      </w:r>
      <w:r w:rsidR="00D84D71" w:rsidRPr="005B1F5D">
        <w:rPr>
          <w:rFonts w:ascii="Times New Roman" w:hAnsi="Times New Roman" w:cs="Times New Roman"/>
          <w:szCs w:val="24"/>
        </w:rPr>
        <w:t>principle simply means that</w:t>
      </w:r>
      <w:r w:rsidR="00430B14" w:rsidRPr="005B1F5D">
        <w:rPr>
          <w:rFonts w:ascii="Times New Roman" w:hAnsi="Times New Roman" w:cs="Times New Roman"/>
          <w:szCs w:val="24"/>
        </w:rPr>
        <w:t xml:space="preserve"> what is actually done is more important than what seems to have been done.</w:t>
      </w:r>
      <w:r w:rsidR="002A5F13" w:rsidRPr="005B1F5D">
        <w:rPr>
          <w:rFonts w:ascii="Times New Roman" w:hAnsi="Times New Roman" w:cs="Times New Roman"/>
          <w:szCs w:val="24"/>
        </w:rPr>
        <w:t xml:space="preserve"> </w:t>
      </w:r>
      <w:r w:rsidR="00243236">
        <w:rPr>
          <w:rFonts w:ascii="Times New Roman" w:hAnsi="Times New Roman" w:cs="Times New Roman"/>
          <w:szCs w:val="24"/>
        </w:rPr>
        <w:t xml:space="preserve"> </w:t>
      </w:r>
      <w:r w:rsidR="009E4171" w:rsidRPr="005B1F5D">
        <w:rPr>
          <w:rFonts w:ascii="Times New Roman" w:hAnsi="Times New Roman" w:cs="Times New Roman"/>
          <w:szCs w:val="24"/>
        </w:rPr>
        <w:t>I</w:t>
      </w:r>
      <w:r w:rsidR="00430B14" w:rsidRPr="005B1F5D">
        <w:rPr>
          <w:rFonts w:ascii="Times New Roman" w:hAnsi="Times New Roman" w:cs="Times New Roman"/>
          <w:szCs w:val="24"/>
        </w:rPr>
        <w:t>n other words,</w:t>
      </w:r>
      <w:r w:rsidRPr="005B1F5D">
        <w:rPr>
          <w:rFonts w:ascii="Times New Roman" w:hAnsi="Times New Roman" w:cs="Times New Roman"/>
          <w:szCs w:val="24"/>
        </w:rPr>
        <w:t xml:space="preserve"> in </w:t>
      </w:r>
      <w:r w:rsidR="009E4171" w:rsidRPr="005B1F5D">
        <w:rPr>
          <w:rFonts w:ascii="Times New Roman" w:hAnsi="Times New Roman" w:cs="Times New Roman"/>
          <w:szCs w:val="24"/>
        </w:rPr>
        <w:t>a transaction</w:t>
      </w:r>
      <w:r w:rsidR="00430B14" w:rsidRPr="005B1F5D">
        <w:rPr>
          <w:rFonts w:ascii="Times New Roman" w:hAnsi="Times New Roman" w:cs="Times New Roman"/>
          <w:szCs w:val="24"/>
        </w:rPr>
        <w:t>,</w:t>
      </w:r>
      <w:r w:rsidRPr="005B1F5D">
        <w:rPr>
          <w:rFonts w:ascii="Times New Roman" w:hAnsi="Times New Roman" w:cs="Times New Roman"/>
          <w:szCs w:val="24"/>
        </w:rPr>
        <w:t xml:space="preserve"> the truth of the matter rather than the writing must be looked at. </w:t>
      </w:r>
      <w:r w:rsidR="00243236">
        <w:rPr>
          <w:rFonts w:ascii="Times New Roman" w:hAnsi="Times New Roman" w:cs="Times New Roman"/>
          <w:szCs w:val="24"/>
        </w:rPr>
        <w:t xml:space="preserve"> </w:t>
      </w:r>
      <w:r w:rsidR="00140190">
        <w:rPr>
          <w:rFonts w:ascii="Times New Roman" w:hAnsi="Times New Roman" w:cs="Times New Roman"/>
          <w:szCs w:val="24"/>
        </w:rPr>
        <w:t>S</w:t>
      </w:r>
      <w:r w:rsidR="00430B14" w:rsidRPr="005B1F5D">
        <w:rPr>
          <w:rFonts w:ascii="Times New Roman" w:hAnsi="Times New Roman" w:cs="Times New Roman"/>
          <w:szCs w:val="24"/>
        </w:rPr>
        <w:t>ee</w:t>
      </w:r>
      <w:r w:rsidRPr="005B1F5D">
        <w:rPr>
          <w:rFonts w:ascii="Times New Roman" w:hAnsi="Times New Roman" w:cs="Times New Roman"/>
          <w:szCs w:val="24"/>
        </w:rPr>
        <w:t xml:space="preserve"> </w:t>
      </w:r>
      <w:r w:rsidRPr="005B1F5D">
        <w:rPr>
          <w:rFonts w:ascii="Times New Roman" w:hAnsi="Times New Roman" w:cs="Times New Roman"/>
          <w:i/>
          <w:szCs w:val="24"/>
        </w:rPr>
        <w:t xml:space="preserve">D Bank Ltd </w:t>
      </w:r>
      <w:r w:rsidRPr="00140190">
        <w:rPr>
          <w:rFonts w:ascii="Times New Roman" w:hAnsi="Times New Roman" w:cs="Times New Roman"/>
          <w:szCs w:val="24"/>
        </w:rPr>
        <w:t>v</w:t>
      </w:r>
      <w:r w:rsidRPr="005B1F5D">
        <w:rPr>
          <w:rFonts w:ascii="Times New Roman" w:hAnsi="Times New Roman" w:cs="Times New Roman"/>
          <w:i/>
          <w:szCs w:val="24"/>
        </w:rPr>
        <w:t xml:space="preserve"> </w:t>
      </w:r>
      <w:r w:rsidR="00243236" w:rsidRPr="005B1F5D">
        <w:rPr>
          <w:rFonts w:ascii="Times New Roman" w:hAnsi="Times New Roman" w:cs="Times New Roman"/>
          <w:i/>
          <w:szCs w:val="24"/>
        </w:rPr>
        <w:t>ZIMRA 2015</w:t>
      </w:r>
      <w:r w:rsidR="009B5E27">
        <w:rPr>
          <w:rFonts w:ascii="Times New Roman" w:hAnsi="Times New Roman" w:cs="Times New Roman"/>
          <w:szCs w:val="24"/>
        </w:rPr>
        <w:t xml:space="preserve"> </w:t>
      </w:r>
      <w:r w:rsidRPr="009B5E27">
        <w:rPr>
          <w:rFonts w:ascii="Times New Roman" w:hAnsi="Times New Roman" w:cs="Times New Roman"/>
          <w:szCs w:val="24"/>
        </w:rPr>
        <w:t>(1) ZLR</w:t>
      </w:r>
      <w:r w:rsidR="00805AE1">
        <w:rPr>
          <w:rFonts w:ascii="Times New Roman" w:hAnsi="Times New Roman" w:cs="Times New Roman"/>
          <w:szCs w:val="24"/>
        </w:rPr>
        <w:t xml:space="preserve"> </w:t>
      </w:r>
      <w:r w:rsidRPr="009B5E27">
        <w:rPr>
          <w:rFonts w:ascii="Times New Roman" w:hAnsi="Times New Roman" w:cs="Times New Roman"/>
          <w:szCs w:val="24"/>
        </w:rPr>
        <w:t>176</w:t>
      </w:r>
      <w:r w:rsidR="00805AE1">
        <w:rPr>
          <w:rFonts w:ascii="Times New Roman" w:hAnsi="Times New Roman" w:cs="Times New Roman"/>
          <w:szCs w:val="24"/>
        </w:rPr>
        <w:t xml:space="preserve"> </w:t>
      </w:r>
      <w:r w:rsidRPr="009B5E27">
        <w:rPr>
          <w:rFonts w:ascii="Times New Roman" w:hAnsi="Times New Roman" w:cs="Times New Roman"/>
          <w:szCs w:val="24"/>
        </w:rPr>
        <w:t>(H)</w:t>
      </w:r>
      <w:r w:rsidR="00430B14" w:rsidRPr="009B5E27">
        <w:rPr>
          <w:rFonts w:ascii="Times New Roman" w:hAnsi="Times New Roman" w:cs="Times New Roman"/>
          <w:szCs w:val="24"/>
        </w:rPr>
        <w:t>.</w:t>
      </w:r>
    </w:p>
    <w:p w14:paraId="0B0F6D9B" w14:textId="77777777" w:rsidR="00243236" w:rsidRPr="005B1F5D" w:rsidRDefault="00243236" w:rsidP="00243236">
      <w:pPr>
        <w:spacing w:after="0" w:line="240" w:lineRule="auto"/>
        <w:ind w:right="0" w:firstLine="1124"/>
        <w:rPr>
          <w:rFonts w:ascii="Times New Roman" w:hAnsi="Times New Roman" w:cs="Times New Roman"/>
          <w:szCs w:val="24"/>
        </w:rPr>
      </w:pPr>
    </w:p>
    <w:p w14:paraId="3BEAE237" w14:textId="0101210D" w:rsidR="00C23822" w:rsidRPr="005B1F5D" w:rsidRDefault="00430B14" w:rsidP="00853981">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 xml:space="preserve">It is thus trite that in ascertaining whether a transaction is simulated or not it is imperative to also </w:t>
      </w:r>
      <w:r w:rsidR="002A5F13" w:rsidRPr="005B1F5D">
        <w:rPr>
          <w:rFonts w:ascii="Times New Roman" w:hAnsi="Times New Roman" w:cs="Times New Roman"/>
          <w:szCs w:val="24"/>
        </w:rPr>
        <w:t>examine</w:t>
      </w:r>
      <w:r w:rsidRPr="005B1F5D">
        <w:rPr>
          <w:rFonts w:ascii="Times New Roman" w:hAnsi="Times New Roman" w:cs="Times New Roman"/>
          <w:szCs w:val="24"/>
        </w:rPr>
        <w:t xml:space="preserve"> the commercial </w:t>
      </w:r>
      <w:r w:rsidR="002A5F13" w:rsidRPr="005B1F5D">
        <w:rPr>
          <w:rFonts w:ascii="Times New Roman" w:hAnsi="Times New Roman" w:cs="Times New Roman"/>
          <w:szCs w:val="24"/>
        </w:rPr>
        <w:t>sense of the transaction</w:t>
      </w:r>
      <w:r w:rsidR="009E4171" w:rsidRPr="005B1F5D">
        <w:rPr>
          <w:rFonts w:ascii="Times New Roman" w:hAnsi="Times New Roman" w:cs="Times New Roman"/>
          <w:szCs w:val="24"/>
        </w:rPr>
        <w:t xml:space="preserve"> to get to the truth of the matter</w:t>
      </w:r>
      <w:r w:rsidR="002A5F13" w:rsidRPr="005B1F5D">
        <w:rPr>
          <w:rFonts w:ascii="Times New Roman" w:hAnsi="Times New Roman" w:cs="Times New Roman"/>
          <w:szCs w:val="24"/>
        </w:rPr>
        <w:t>.</w:t>
      </w:r>
    </w:p>
    <w:p w14:paraId="298B7E79" w14:textId="672F3F5C" w:rsidR="00A01DB6" w:rsidRPr="005B1F5D" w:rsidRDefault="00A01DB6" w:rsidP="00243236">
      <w:pPr>
        <w:spacing w:line="480" w:lineRule="auto"/>
        <w:rPr>
          <w:rFonts w:ascii="Times New Roman" w:hAnsi="Times New Roman" w:cs="Times New Roman"/>
          <w:szCs w:val="24"/>
        </w:rPr>
      </w:pPr>
      <w:r w:rsidRPr="005B1F5D">
        <w:rPr>
          <w:rFonts w:ascii="Times New Roman" w:hAnsi="Times New Roman" w:cs="Times New Roman"/>
          <w:szCs w:val="24"/>
        </w:rPr>
        <w:t>In interpleader proceedings therefore, courts have to be wary of potential collusion between the ju</w:t>
      </w:r>
      <w:r w:rsidR="00243236">
        <w:rPr>
          <w:rFonts w:ascii="Times New Roman" w:hAnsi="Times New Roman" w:cs="Times New Roman"/>
          <w:szCs w:val="24"/>
        </w:rPr>
        <w:t xml:space="preserve">dgment debtor and the claimant.  </w:t>
      </w:r>
      <w:r w:rsidRPr="005B1F5D">
        <w:rPr>
          <w:rFonts w:ascii="Times New Roman" w:hAnsi="Times New Roman" w:cs="Times New Roman"/>
          <w:szCs w:val="24"/>
        </w:rPr>
        <w:t>The existence of a close relationship between the judgment debtor and the claimant must be carefully</w:t>
      </w:r>
      <w:r w:rsidR="00DA5657" w:rsidRPr="005B1F5D">
        <w:rPr>
          <w:rFonts w:ascii="Times New Roman" w:hAnsi="Times New Roman" w:cs="Times New Roman"/>
          <w:szCs w:val="24"/>
        </w:rPr>
        <w:t xml:space="preserve"> </w:t>
      </w:r>
      <w:r w:rsidRPr="005B1F5D">
        <w:rPr>
          <w:rFonts w:ascii="Times New Roman" w:hAnsi="Times New Roman" w:cs="Times New Roman"/>
          <w:szCs w:val="24"/>
        </w:rPr>
        <w:t xml:space="preserve">interrogated before determining </w:t>
      </w:r>
      <w:r w:rsidR="0097761A" w:rsidRPr="005B1F5D">
        <w:rPr>
          <w:rFonts w:ascii="Times New Roman" w:hAnsi="Times New Roman" w:cs="Times New Roman"/>
          <w:szCs w:val="24"/>
        </w:rPr>
        <w:t xml:space="preserve">the </w:t>
      </w:r>
      <w:r w:rsidR="00C23822" w:rsidRPr="005B1F5D">
        <w:rPr>
          <w:rFonts w:ascii="Times New Roman" w:hAnsi="Times New Roman" w:cs="Times New Roman"/>
          <w:szCs w:val="24"/>
        </w:rPr>
        <w:t>existence</w:t>
      </w:r>
      <w:r w:rsidR="0097761A" w:rsidRPr="005B1F5D">
        <w:rPr>
          <w:rFonts w:ascii="Times New Roman" w:hAnsi="Times New Roman" w:cs="Times New Roman"/>
          <w:szCs w:val="24"/>
        </w:rPr>
        <w:t xml:space="preserve"> or otherwise of collusi</w:t>
      </w:r>
      <w:r w:rsidR="00853981">
        <w:rPr>
          <w:rFonts w:ascii="Times New Roman" w:hAnsi="Times New Roman" w:cs="Times New Roman"/>
          <w:szCs w:val="24"/>
        </w:rPr>
        <w:t xml:space="preserve">on.  </w:t>
      </w:r>
      <w:r w:rsidR="0097761A" w:rsidRPr="005B1F5D">
        <w:rPr>
          <w:rFonts w:ascii="Times New Roman" w:hAnsi="Times New Roman" w:cs="Times New Roman"/>
          <w:szCs w:val="24"/>
        </w:rPr>
        <w:t>As collusion is a deliberate attempt by players involved</w:t>
      </w:r>
      <w:r w:rsidR="00DA5657" w:rsidRPr="005B1F5D">
        <w:rPr>
          <w:rFonts w:ascii="Times New Roman" w:hAnsi="Times New Roman" w:cs="Times New Roman"/>
          <w:szCs w:val="24"/>
        </w:rPr>
        <w:t>,</w:t>
      </w:r>
      <w:r w:rsidR="0097761A" w:rsidRPr="005B1F5D">
        <w:rPr>
          <w:rFonts w:ascii="Times New Roman" w:hAnsi="Times New Roman" w:cs="Times New Roman"/>
          <w:szCs w:val="24"/>
        </w:rPr>
        <w:t xml:space="preserve"> it invariably involves elaborate steps taken to conceal the </w:t>
      </w:r>
      <w:r w:rsidR="00DA5657" w:rsidRPr="005B1F5D">
        <w:rPr>
          <w:rFonts w:ascii="Times New Roman" w:hAnsi="Times New Roman" w:cs="Times New Roman"/>
          <w:szCs w:val="24"/>
        </w:rPr>
        <w:t xml:space="preserve">truth and to instead </w:t>
      </w:r>
      <w:r w:rsidR="00C23822" w:rsidRPr="005B1F5D">
        <w:rPr>
          <w:rFonts w:ascii="Times New Roman" w:hAnsi="Times New Roman" w:cs="Times New Roman"/>
          <w:szCs w:val="24"/>
        </w:rPr>
        <w:t>portray the</w:t>
      </w:r>
      <w:r w:rsidR="00DA5657" w:rsidRPr="005B1F5D">
        <w:rPr>
          <w:rFonts w:ascii="Times New Roman" w:hAnsi="Times New Roman" w:cs="Times New Roman"/>
          <w:szCs w:val="24"/>
        </w:rPr>
        <w:t xml:space="preserve"> conspir</w:t>
      </w:r>
      <w:r w:rsidR="003321FF" w:rsidRPr="005B1F5D">
        <w:rPr>
          <w:rFonts w:ascii="Times New Roman" w:hAnsi="Times New Roman" w:cs="Times New Roman"/>
          <w:szCs w:val="24"/>
        </w:rPr>
        <w:t xml:space="preserve">acy </w:t>
      </w:r>
      <w:r w:rsidR="00853981">
        <w:rPr>
          <w:rFonts w:ascii="Times New Roman" w:hAnsi="Times New Roman" w:cs="Times New Roman"/>
          <w:szCs w:val="24"/>
        </w:rPr>
        <w:t xml:space="preserve">as the true agreement.  </w:t>
      </w:r>
      <w:r w:rsidR="00DA5657" w:rsidRPr="005B1F5D">
        <w:rPr>
          <w:rFonts w:ascii="Times New Roman" w:hAnsi="Times New Roman" w:cs="Times New Roman"/>
          <w:szCs w:val="24"/>
        </w:rPr>
        <w:t xml:space="preserve">In many </w:t>
      </w:r>
      <w:r w:rsidR="00C23822" w:rsidRPr="005B1F5D">
        <w:rPr>
          <w:rFonts w:ascii="Times New Roman" w:hAnsi="Times New Roman" w:cs="Times New Roman"/>
          <w:szCs w:val="24"/>
        </w:rPr>
        <w:t>instances,</w:t>
      </w:r>
      <w:r w:rsidR="00DA5657" w:rsidRPr="005B1F5D">
        <w:rPr>
          <w:rFonts w:ascii="Times New Roman" w:hAnsi="Times New Roman" w:cs="Times New Roman"/>
          <w:szCs w:val="24"/>
        </w:rPr>
        <w:t xml:space="preserve"> </w:t>
      </w:r>
      <w:r w:rsidR="00DA5657" w:rsidRPr="005B1F5D">
        <w:rPr>
          <w:rFonts w:ascii="Times New Roman" w:hAnsi="Times New Roman" w:cs="Times New Roman"/>
          <w:i/>
          <w:iCs/>
          <w:szCs w:val="24"/>
        </w:rPr>
        <w:t>ex facie</w:t>
      </w:r>
      <w:r w:rsidR="00C23822" w:rsidRPr="005B1F5D">
        <w:rPr>
          <w:rFonts w:ascii="Times New Roman" w:hAnsi="Times New Roman" w:cs="Times New Roman"/>
          <w:i/>
          <w:iCs/>
          <w:szCs w:val="24"/>
        </w:rPr>
        <w:t>,</w:t>
      </w:r>
      <w:r w:rsidR="00DA5657" w:rsidRPr="005B1F5D">
        <w:rPr>
          <w:rFonts w:ascii="Times New Roman" w:hAnsi="Times New Roman" w:cs="Times New Roman"/>
          <w:szCs w:val="24"/>
        </w:rPr>
        <w:t xml:space="preserve"> the </w:t>
      </w:r>
      <w:r w:rsidR="00C23822" w:rsidRPr="005B1F5D">
        <w:rPr>
          <w:rFonts w:ascii="Times New Roman" w:hAnsi="Times New Roman" w:cs="Times New Roman"/>
          <w:szCs w:val="24"/>
        </w:rPr>
        <w:t>conspir</w:t>
      </w:r>
      <w:r w:rsidR="003321FF" w:rsidRPr="005B1F5D">
        <w:rPr>
          <w:rFonts w:ascii="Times New Roman" w:hAnsi="Times New Roman" w:cs="Times New Roman"/>
          <w:szCs w:val="24"/>
        </w:rPr>
        <w:t>acy</w:t>
      </w:r>
      <w:r w:rsidR="00DA5657" w:rsidRPr="005B1F5D">
        <w:rPr>
          <w:rFonts w:ascii="Times New Roman" w:hAnsi="Times New Roman" w:cs="Times New Roman"/>
          <w:szCs w:val="24"/>
        </w:rPr>
        <w:t xml:space="preserve"> may appea</w:t>
      </w:r>
      <w:r w:rsidR="00C23822" w:rsidRPr="005B1F5D">
        <w:rPr>
          <w:rFonts w:ascii="Times New Roman" w:hAnsi="Times New Roman" w:cs="Times New Roman"/>
          <w:szCs w:val="24"/>
        </w:rPr>
        <w:t>r</w:t>
      </w:r>
      <w:r w:rsidR="00DA5657" w:rsidRPr="005B1F5D">
        <w:rPr>
          <w:rFonts w:ascii="Times New Roman" w:hAnsi="Times New Roman" w:cs="Times New Roman"/>
          <w:szCs w:val="24"/>
        </w:rPr>
        <w:t xml:space="preserve"> </w:t>
      </w:r>
      <w:r w:rsidR="00DA5657" w:rsidRPr="005B1F5D">
        <w:rPr>
          <w:rFonts w:ascii="Times New Roman" w:hAnsi="Times New Roman" w:cs="Times New Roman"/>
          <w:i/>
          <w:iCs/>
          <w:szCs w:val="24"/>
        </w:rPr>
        <w:t>bona fide</w:t>
      </w:r>
      <w:r w:rsidR="00DA5657" w:rsidRPr="005B1F5D">
        <w:rPr>
          <w:rFonts w:ascii="Times New Roman" w:hAnsi="Times New Roman" w:cs="Times New Roman"/>
          <w:szCs w:val="24"/>
        </w:rPr>
        <w:t xml:space="preserve"> until something </w:t>
      </w:r>
      <w:r w:rsidR="00DA5657" w:rsidRPr="005B1F5D">
        <w:rPr>
          <w:rFonts w:ascii="Times New Roman" w:hAnsi="Times New Roman" w:cs="Times New Roman"/>
          <w:szCs w:val="24"/>
        </w:rPr>
        <w:lastRenderedPageBreak/>
        <w:t>unusual or something that does not make commercial sense is discovered and interrogated</w:t>
      </w:r>
      <w:r w:rsidR="00853981">
        <w:rPr>
          <w:rFonts w:ascii="Times New Roman" w:hAnsi="Times New Roman" w:cs="Times New Roman"/>
          <w:szCs w:val="24"/>
        </w:rPr>
        <w:t xml:space="preserve">.  </w:t>
      </w:r>
      <w:r w:rsidR="00C23822" w:rsidRPr="005B1F5D">
        <w:rPr>
          <w:rFonts w:ascii="Times New Roman" w:hAnsi="Times New Roman" w:cs="Times New Roman"/>
          <w:szCs w:val="24"/>
        </w:rPr>
        <w:t>It is therefore of vital importance that w</w:t>
      </w:r>
      <w:r w:rsidR="00E02535">
        <w:rPr>
          <w:rFonts w:ascii="Times New Roman" w:hAnsi="Times New Roman" w:cs="Times New Roman"/>
          <w:szCs w:val="24"/>
        </w:rPr>
        <w:t>h</w:t>
      </w:r>
      <w:r w:rsidR="00C23822" w:rsidRPr="005B1F5D">
        <w:rPr>
          <w:rFonts w:ascii="Times New Roman" w:hAnsi="Times New Roman" w:cs="Times New Roman"/>
          <w:szCs w:val="24"/>
        </w:rPr>
        <w:t xml:space="preserve">ere collusion is alleged courts must interrogate any unusual conduct lest it </w:t>
      </w:r>
      <w:r w:rsidR="00C01FB5" w:rsidRPr="005B1F5D">
        <w:rPr>
          <w:rFonts w:ascii="Times New Roman" w:hAnsi="Times New Roman" w:cs="Times New Roman"/>
          <w:szCs w:val="24"/>
        </w:rPr>
        <w:t>is</w:t>
      </w:r>
      <w:r w:rsidR="006F58CB" w:rsidRPr="005B1F5D">
        <w:rPr>
          <w:rFonts w:ascii="Times New Roman" w:hAnsi="Times New Roman" w:cs="Times New Roman"/>
          <w:szCs w:val="24"/>
        </w:rPr>
        <w:t xml:space="preserve"> </w:t>
      </w:r>
      <w:r w:rsidR="00C01FB5" w:rsidRPr="005B1F5D">
        <w:rPr>
          <w:rFonts w:ascii="Times New Roman" w:hAnsi="Times New Roman" w:cs="Times New Roman"/>
          <w:szCs w:val="24"/>
        </w:rPr>
        <w:t>hoodwinked</w:t>
      </w:r>
      <w:r w:rsidR="006F58CB" w:rsidRPr="005B1F5D">
        <w:rPr>
          <w:rFonts w:ascii="Times New Roman" w:hAnsi="Times New Roman" w:cs="Times New Roman"/>
          <w:szCs w:val="24"/>
        </w:rPr>
        <w:t xml:space="preserve"> into accepting the co</w:t>
      </w:r>
      <w:r w:rsidR="003321FF" w:rsidRPr="005B1F5D">
        <w:rPr>
          <w:rFonts w:ascii="Times New Roman" w:hAnsi="Times New Roman" w:cs="Times New Roman"/>
          <w:szCs w:val="24"/>
        </w:rPr>
        <w:t>llusi</w:t>
      </w:r>
      <w:r w:rsidR="0051422F">
        <w:rPr>
          <w:rFonts w:ascii="Times New Roman" w:hAnsi="Times New Roman" w:cs="Times New Roman"/>
          <w:szCs w:val="24"/>
        </w:rPr>
        <w:t>ve agreement</w:t>
      </w:r>
      <w:r w:rsidR="006F58CB" w:rsidRPr="005B1F5D">
        <w:rPr>
          <w:rFonts w:ascii="Times New Roman" w:hAnsi="Times New Roman" w:cs="Times New Roman"/>
          <w:szCs w:val="24"/>
        </w:rPr>
        <w:t xml:space="preserve"> as reflective of the truth</w:t>
      </w:r>
      <w:r w:rsidR="00853981">
        <w:rPr>
          <w:rFonts w:ascii="Times New Roman" w:hAnsi="Times New Roman" w:cs="Times New Roman"/>
          <w:szCs w:val="24"/>
        </w:rPr>
        <w:t xml:space="preserve">.  </w:t>
      </w:r>
      <w:r w:rsidR="00C23822" w:rsidRPr="005B1F5D">
        <w:rPr>
          <w:rFonts w:ascii="Times New Roman" w:hAnsi="Times New Roman" w:cs="Times New Roman"/>
          <w:szCs w:val="24"/>
        </w:rPr>
        <w:t>It</w:t>
      </w:r>
      <w:r w:rsidRPr="005B1F5D">
        <w:rPr>
          <w:rFonts w:ascii="Times New Roman" w:hAnsi="Times New Roman" w:cs="Times New Roman"/>
          <w:szCs w:val="24"/>
        </w:rPr>
        <w:t xml:space="preserve"> must be shown that the transactions between such related entities </w:t>
      </w:r>
      <w:r w:rsidRPr="005B1F5D">
        <w:rPr>
          <w:rFonts w:ascii="Times New Roman" w:hAnsi="Times New Roman" w:cs="Times New Roman"/>
          <w:i/>
          <w:iCs/>
          <w:szCs w:val="24"/>
        </w:rPr>
        <w:t>vis</w:t>
      </w:r>
      <w:r w:rsidR="00DE4F85" w:rsidRPr="005B1F5D">
        <w:rPr>
          <w:rFonts w:ascii="Times New Roman" w:hAnsi="Times New Roman" w:cs="Times New Roman"/>
          <w:i/>
          <w:iCs/>
          <w:szCs w:val="24"/>
        </w:rPr>
        <w:t>-</w:t>
      </w:r>
      <w:r w:rsidRPr="005B1F5D">
        <w:rPr>
          <w:rFonts w:ascii="Times New Roman" w:hAnsi="Times New Roman" w:cs="Times New Roman"/>
          <w:i/>
          <w:iCs/>
          <w:szCs w:val="24"/>
        </w:rPr>
        <w:t>a</w:t>
      </w:r>
      <w:r w:rsidR="00DE4F85" w:rsidRPr="005B1F5D">
        <w:rPr>
          <w:rFonts w:ascii="Times New Roman" w:hAnsi="Times New Roman" w:cs="Times New Roman"/>
          <w:i/>
          <w:iCs/>
          <w:szCs w:val="24"/>
        </w:rPr>
        <w:t>-</w:t>
      </w:r>
      <w:r w:rsidRPr="005B1F5D">
        <w:rPr>
          <w:rFonts w:ascii="Times New Roman" w:hAnsi="Times New Roman" w:cs="Times New Roman"/>
          <w:i/>
          <w:iCs/>
          <w:szCs w:val="24"/>
        </w:rPr>
        <w:t>vis</w:t>
      </w:r>
      <w:r w:rsidRPr="005B1F5D">
        <w:rPr>
          <w:rFonts w:ascii="Times New Roman" w:hAnsi="Times New Roman" w:cs="Times New Roman"/>
          <w:szCs w:val="24"/>
        </w:rPr>
        <w:t xml:space="preserve"> the attached property was </w:t>
      </w:r>
      <w:r w:rsidRPr="005B1F5D">
        <w:rPr>
          <w:rFonts w:ascii="Times New Roman" w:hAnsi="Times New Roman" w:cs="Times New Roman"/>
          <w:i/>
          <w:iCs/>
          <w:szCs w:val="24"/>
        </w:rPr>
        <w:t>bona fide</w:t>
      </w:r>
      <w:r w:rsidRPr="005B1F5D">
        <w:rPr>
          <w:rFonts w:ascii="Times New Roman" w:hAnsi="Times New Roman" w:cs="Times New Roman"/>
          <w:szCs w:val="24"/>
        </w:rPr>
        <w:t xml:space="preserve"> and not </w:t>
      </w:r>
      <w:r w:rsidR="00DE4F85" w:rsidRPr="005B1F5D">
        <w:rPr>
          <w:rFonts w:ascii="Times New Roman" w:hAnsi="Times New Roman" w:cs="Times New Roman"/>
          <w:szCs w:val="24"/>
        </w:rPr>
        <w:t xml:space="preserve">tainted with </w:t>
      </w:r>
      <w:r w:rsidRPr="005B1F5D">
        <w:rPr>
          <w:rFonts w:ascii="Times New Roman" w:hAnsi="Times New Roman" w:cs="Times New Roman"/>
          <w:i/>
          <w:iCs/>
          <w:szCs w:val="24"/>
        </w:rPr>
        <w:t>mala fide</w:t>
      </w:r>
      <w:r w:rsidR="006F58CB" w:rsidRPr="005B1F5D">
        <w:rPr>
          <w:rFonts w:ascii="Times New Roman" w:hAnsi="Times New Roman" w:cs="Times New Roman"/>
          <w:i/>
          <w:iCs/>
          <w:szCs w:val="24"/>
        </w:rPr>
        <w:t>s</w:t>
      </w:r>
      <w:r w:rsidR="00853981">
        <w:rPr>
          <w:rFonts w:ascii="Times New Roman" w:hAnsi="Times New Roman" w:cs="Times New Roman"/>
          <w:szCs w:val="24"/>
        </w:rPr>
        <w:t xml:space="preserve">.  </w:t>
      </w:r>
      <w:r w:rsidR="00DE4F85" w:rsidRPr="005B1F5D">
        <w:rPr>
          <w:rFonts w:ascii="Times New Roman" w:hAnsi="Times New Roman" w:cs="Times New Roman"/>
          <w:szCs w:val="24"/>
        </w:rPr>
        <w:t>Any e</w:t>
      </w:r>
      <w:r w:rsidRPr="005B1F5D">
        <w:rPr>
          <w:rFonts w:ascii="Times New Roman" w:hAnsi="Times New Roman" w:cs="Times New Roman"/>
          <w:szCs w:val="24"/>
        </w:rPr>
        <w:t>vidence that points to collusion or aspects thereof must not be</w:t>
      </w:r>
      <w:r w:rsidR="00B40103">
        <w:rPr>
          <w:rFonts w:ascii="Times New Roman" w:hAnsi="Times New Roman" w:cs="Times New Roman"/>
          <w:szCs w:val="24"/>
        </w:rPr>
        <w:t xml:space="preserve"> ignored.  </w:t>
      </w:r>
      <w:r w:rsidRPr="005B1F5D">
        <w:rPr>
          <w:rFonts w:ascii="Times New Roman" w:hAnsi="Times New Roman" w:cs="Times New Roman"/>
          <w:szCs w:val="24"/>
        </w:rPr>
        <w:t xml:space="preserve">Where such evidence is discounted, </w:t>
      </w:r>
      <w:r w:rsidR="00632187">
        <w:rPr>
          <w:rFonts w:ascii="Times New Roman" w:hAnsi="Times New Roman" w:cs="Times New Roman"/>
          <w:szCs w:val="24"/>
        </w:rPr>
        <w:t xml:space="preserve">cogent </w:t>
      </w:r>
      <w:r w:rsidRPr="005B1F5D">
        <w:rPr>
          <w:rFonts w:ascii="Times New Roman" w:hAnsi="Times New Roman" w:cs="Times New Roman"/>
          <w:szCs w:val="24"/>
        </w:rPr>
        <w:t xml:space="preserve">reasons therefor must be </w:t>
      </w:r>
      <w:r w:rsidR="007C5638">
        <w:rPr>
          <w:rFonts w:ascii="Times New Roman" w:hAnsi="Times New Roman" w:cs="Times New Roman"/>
          <w:szCs w:val="24"/>
        </w:rPr>
        <w:t>given</w:t>
      </w:r>
      <w:r w:rsidRPr="005B1F5D">
        <w:rPr>
          <w:rFonts w:ascii="Times New Roman" w:hAnsi="Times New Roman" w:cs="Times New Roman"/>
          <w:szCs w:val="24"/>
        </w:rPr>
        <w:t>.</w:t>
      </w:r>
    </w:p>
    <w:p w14:paraId="34BF462B" w14:textId="59F1E8B5" w:rsidR="00F278D7" w:rsidRPr="00243236" w:rsidRDefault="00767020" w:rsidP="00243236">
      <w:pPr>
        <w:pStyle w:val="ListParagraph"/>
        <w:numPr>
          <w:ilvl w:val="0"/>
          <w:numId w:val="19"/>
        </w:numPr>
        <w:spacing w:after="179" w:line="240" w:lineRule="auto"/>
        <w:ind w:left="284" w:right="0" w:hanging="284"/>
        <w:rPr>
          <w:rFonts w:ascii="Times New Roman" w:hAnsi="Times New Roman" w:cs="Times New Roman"/>
          <w:b/>
          <w:szCs w:val="24"/>
        </w:rPr>
      </w:pPr>
      <w:r w:rsidRPr="00243236">
        <w:rPr>
          <w:rFonts w:ascii="Times New Roman" w:hAnsi="Times New Roman" w:cs="Times New Roman"/>
          <w:b/>
          <w:szCs w:val="24"/>
        </w:rPr>
        <w:t xml:space="preserve">Whether or not the court </w:t>
      </w:r>
      <w:r w:rsidRPr="00243236">
        <w:rPr>
          <w:rFonts w:ascii="Times New Roman" w:hAnsi="Times New Roman" w:cs="Times New Roman"/>
          <w:b/>
          <w:i/>
          <w:szCs w:val="24"/>
        </w:rPr>
        <w:t xml:space="preserve">a </w:t>
      </w:r>
      <w:r w:rsidR="00C72BCB" w:rsidRPr="00243236">
        <w:rPr>
          <w:rFonts w:ascii="Times New Roman" w:hAnsi="Times New Roman" w:cs="Times New Roman"/>
          <w:b/>
          <w:i/>
          <w:szCs w:val="24"/>
        </w:rPr>
        <w:t>quo</w:t>
      </w:r>
      <w:r w:rsidR="00C72BCB" w:rsidRPr="00243236">
        <w:rPr>
          <w:rFonts w:ascii="Times New Roman" w:hAnsi="Times New Roman" w:cs="Times New Roman"/>
          <w:b/>
          <w:szCs w:val="24"/>
        </w:rPr>
        <w:t xml:space="preserve"> erred</w:t>
      </w:r>
      <w:r w:rsidR="00371462" w:rsidRPr="00243236">
        <w:rPr>
          <w:rFonts w:ascii="Times New Roman" w:hAnsi="Times New Roman" w:cs="Times New Roman"/>
          <w:b/>
          <w:szCs w:val="24"/>
        </w:rPr>
        <w:t xml:space="preserve"> and misdirected itself</w:t>
      </w:r>
      <w:r w:rsidR="00C11DFB" w:rsidRPr="00243236">
        <w:rPr>
          <w:rFonts w:ascii="Times New Roman" w:hAnsi="Times New Roman" w:cs="Times New Roman"/>
          <w:b/>
          <w:szCs w:val="24"/>
        </w:rPr>
        <w:t xml:space="preserve"> in </w:t>
      </w:r>
      <w:r w:rsidR="00371462" w:rsidRPr="00243236">
        <w:rPr>
          <w:rFonts w:ascii="Times New Roman" w:hAnsi="Times New Roman" w:cs="Times New Roman"/>
          <w:b/>
          <w:szCs w:val="24"/>
        </w:rPr>
        <w:t>holding</w:t>
      </w:r>
      <w:r w:rsidR="00C11DFB" w:rsidRPr="00243236">
        <w:rPr>
          <w:rFonts w:ascii="Times New Roman" w:hAnsi="Times New Roman" w:cs="Times New Roman"/>
          <w:b/>
          <w:szCs w:val="24"/>
        </w:rPr>
        <w:t xml:space="preserve"> that </w:t>
      </w:r>
      <w:r w:rsidR="00371462" w:rsidRPr="00243236">
        <w:rPr>
          <w:rFonts w:ascii="Times New Roman" w:hAnsi="Times New Roman" w:cs="Times New Roman"/>
          <w:b/>
          <w:szCs w:val="24"/>
        </w:rPr>
        <w:t xml:space="preserve">the </w:t>
      </w:r>
      <w:r w:rsidR="00243236" w:rsidRPr="00243236">
        <w:rPr>
          <w:rFonts w:ascii="Times New Roman" w:hAnsi="Times New Roman" w:cs="Times New Roman"/>
          <w:b/>
          <w:szCs w:val="24"/>
        </w:rPr>
        <w:t xml:space="preserve">appellants had </w:t>
      </w:r>
      <w:r w:rsidR="00C11DFB" w:rsidRPr="00243236">
        <w:rPr>
          <w:rFonts w:ascii="Times New Roman" w:hAnsi="Times New Roman" w:cs="Times New Roman"/>
          <w:b/>
          <w:szCs w:val="24"/>
        </w:rPr>
        <w:t>not</w:t>
      </w:r>
      <w:r w:rsidR="00371462" w:rsidRPr="00243236">
        <w:rPr>
          <w:rFonts w:ascii="Times New Roman" w:hAnsi="Times New Roman" w:cs="Times New Roman"/>
          <w:b/>
          <w:szCs w:val="24"/>
        </w:rPr>
        <w:t xml:space="preserve"> established ownership of the trucks it declared executable.</w:t>
      </w:r>
    </w:p>
    <w:p w14:paraId="29CDDF07" w14:textId="77777777" w:rsidR="00243236" w:rsidRPr="00243236" w:rsidRDefault="00243236" w:rsidP="00243236">
      <w:pPr>
        <w:pStyle w:val="ListParagraph"/>
        <w:spacing w:after="0" w:line="240" w:lineRule="auto"/>
        <w:ind w:right="0" w:firstLine="0"/>
        <w:rPr>
          <w:rFonts w:ascii="Times New Roman" w:hAnsi="Times New Roman" w:cs="Times New Roman"/>
          <w:b/>
          <w:szCs w:val="24"/>
        </w:rPr>
      </w:pPr>
    </w:p>
    <w:p w14:paraId="60693BCD" w14:textId="161F9D57" w:rsidR="00C11DFB" w:rsidRDefault="00767020" w:rsidP="00B40103">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The appellants </w:t>
      </w:r>
      <w:r w:rsidR="00C11DFB" w:rsidRPr="005B1F5D">
        <w:rPr>
          <w:rFonts w:ascii="Times New Roman" w:hAnsi="Times New Roman" w:cs="Times New Roman"/>
          <w:szCs w:val="24"/>
        </w:rPr>
        <w:t>were</w:t>
      </w:r>
      <w:r w:rsidRPr="005B1F5D">
        <w:rPr>
          <w:rFonts w:ascii="Times New Roman" w:hAnsi="Times New Roman" w:cs="Times New Roman"/>
          <w:szCs w:val="24"/>
        </w:rPr>
        <w:t xml:space="preserve"> aggrieved by the finding that the </w:t>
      </w:r>
      <w:r w:rsidR="00C11DFB" w:rsidRPr="005B1F5D">
        <w:rPr>
          <w:rFonts w:ascii="Times New Roman" w:hAnsi="Times New Roman" w:cs="Times New Roman"/>
          <w:szCs w:val="24"/>
        </w:rPr>
        <w:t xml:space="preserve">documents they tendered </w:t>
      </w:r>
      <w:r w:rsidR="00DE4F85" w:rsidRPr="005B1F5D">
        <w:rPr>
          <w:rFonts w:ascii="Times New Roman" w:hAnsi="Times New Roman" w:cs="Times New Roman"/>
          <w:szCs w:val="24"/>
        </w:rPr>
        <w:t xml:space="preserve">in claiming the trucks were insufficient to prove their ownership in respect of the trucks held to be executable </w:t>
      </w:r>
      <w:r w:rsidR="00DE4F85" w:rsidRPr="005B1F5D">
        <w:rPr>
          <w:rFonts w:ascii="Times New Roman" w:hAnsi="Times New Roman" w:cs="Times New Roman"/>
          <w:i/>
          <w:iCs/>
          <w:szCs w:val="24"/>
        </w:rPr>
        <w:t>a quo</w:t>
      </w:r>
      <w:r w:rsidR="00B40103">
        <w:rPr>
          <w:rFonts w:ascii="Times New Roman" w:hAnsi="Times New Roman" w:cs="Times New Roman"/>
          <w:szCs w:val="24"/>
        </w:rPr>
        <w:t xml:space="preserve">.  </w:t>
      </w:r>
      <w:r w:rsidR="00C11DFB" w:rsidRPr="005B1F5D">
        <w:rPr>
          <w:rFonts w:ascii="Times New Roman" w:hAnsi="Times New Roman" w:cs="Times New Roman"/>
          <w:szCs w:val="24"/>
        </w:rPr>
        <w:t>The</w:t>
      </w:r>
      <w:r w:rsidR="00DE4F85" w:rsidRPr="005B1F5D">
        <w:rPr>
          <w:rFonts w:ascii="Times New Roman" w:hAnsi="Times New Roman" w:cs="Times New Roman"/>
          <w:szCs w:val="24"/>
        </w:rPr>
        <w:t xml:space="preserve"> first appellant </w:t>
      </w:r>
      <w:r w:rsidR="00C11DFB" w:rsidRPr="005B1F5D">
        <w:rPr>
          <w:rFonts w:ascii="Times New Roman" w:hAnsi="Times New Roman" w:cs="Times New Roman"/>
          <w:szCs w:val="24"/>
        </w:rPr>
        <w:t>argue</w:t>
      </w:r>
      <w:r w:rsidR="00AA6238" w:rsidRPr="005B1F5D">
        <w:rPr>
          <w:rFonts w:ascii="Times New Roman" w:hAnsi="Times New Roman" w:cs="Times New Roman"/>
          <w:szCs w:val="24"/>
        </w:rPr>
        <w:t>d</w:t>
      </w:r>
      <w:r w:rsidR="00C11DFB" w:rsidRPr="005B1F5D">
        <w:rPr>
          <w:rFonts w:ascii="Times New Roman" w:hAnsi="Times New Roman" w:cs="Times New Roman"/>
          <w:szCs w:val="24"/>
        </w:rPr>
        <w:t xml:space="preserve"> that </w:t>
      </w:r>
      <w:r w:rsidR="00AA6238" w:rsidRPr="005B1F5D">
        <w:rPr>
          <w:rFonts w:ascii="Times New Roman" w:hAnsi="Times New Roman" w:cs="Times New Roman"/>
          <w:szCs w:val="24"/>
        </w:rPr>
        <w:t>the fiscal</w:t>
      </w:r>
      <w:r w:rsidR="00C11DFB" w:rsidRPr="005B1F5D">
        <w:rPr>
          <w:rFonts w:ascii="Times New Roman" w:hAnsi="Times New Roman" w:cs="Times New Roman"/>
          <w:szCs w:val="24"/>
        </w:rPr>
        <w:t xml:space="preserve"> </w:t>
      </w:r>
      <w:r w:rsidR="00AA6238" w:rsidRPr="005B1F5D">
        <w:rPr>
          <w:rFonts w:ascii="Times New Roman" w:hAnsi="Times New Roman" w:cs="Times New Roman"/>
          <w:szCs w:val="24"/>
        </w:rPr>
        <w:t xml:space="preserve">tax </w:t>
      </w:r>
      <w:r w:rsidR="00C11DFB" w:rsidRPr="005B1F5D">
        <w:rPr>
          <w:rFonts w:ascii="Times New Roman" w:hAnsi="Times New Roman" w:cs="Times New Roman"/>
          <w:szCs w:val="24"/>
        </w:rPr>
        <w:t xml:space="preserve">invoices </w:t>
      </w:r>
      <w:r w:rsidR="00DE4F85" w:rsidRPr="005B1F5D">
        <w:rPr>
          <w:rFonts w:ascii="Times New Roman" w:hAnsi="Times New Roman" w:cs="Times New Roman"/>
          <w:szCs w:val="24"/>
        </w:rPr>
        <w:t xml:space="preserve">it tendered </w:t>
      </w:r>
      <w:r w:rsidR="00C11DFB" w:rsidRPr="005B1F5D">
        <w:rPr>
          <w:rFonts w:ascii="Times New Roman" w:hAnsi="Times New Roman" w:cs="Times New Roman"/>
          <w:szCs w:val="24"/>
        </w:rPr>
        <w:t xml:space="preserve">should have been accepted as proof </w:t>
      </w:r>
      <w:r w:rsidR="00AA6238" w:rsidRPr="005B1F5D">
        <w:rPr>
          <w:rFonts w:ascii="Times New Roman" w:hAnsi="Times New Roman" w:cs="Times New Roman"/>
          <w:szCs w:val="24"/>
        </w:rPr>
        <w:t>of</w:t>
      </w:r>
      <w:r w:rsidR="00C11DFB" w:rsidRPr="005B1F5D">
        <w:rPr>
          <w:rFonts w:ascii="Times New Roman" w:hAnsi="Times New Roman" w:cs="Times New Roman"/>
          <w:szCs w:val="24"/>
        </w:rPr>
        <w:t xml:space="preserve"> payment of the purchase price. </w:t>
      </w:r>
    </w:p>
    <w:p w14:paraId="4A70AFA9" w14:textId="77777777" w:rsidR="00243236" w:rsidRPr="005B1F5D" w:rsidRDefault="00243236" w:rsidP="00243236">
      <w:pPr>
        <w:spacing w:after="0" w:line="240" w:lineRule="auto"/>
        <w:ind w:right="0" w:firstLine="1124"/>
        <w:rPr>
          <w:rFonts w:ascii="Times New Roman" w:hAnsi="Times New Roman" w:cs="Times New Roman"/>
          <w:szCs w:val="24"/>
        </w:rPr>
      </w:pPr>
    </w:p>
    <w:p w14:paraId="50B27D93" w14:textId="5B7DAFC4" w:rsidR="00E84622" w:rsidRDefault="00243236" w:rsidP="00B40103">
      <w:pPr>
        <w:spacing w:line="480" w:lineRule="auto"/>
        <w:ind w:right="0" w:firstLine="1430"/>
        <w:rPr>
          <w:rFonts w:ascii="Times New Roman" w:hAnsi="Times New Roman" w:cs="Times New Roman"/>
          <w:szCs w:val="24"/>
        </w:rPr>
      </w:pPr>
      <w:r>
        <w:rPr>
          <w:rFonts w:ascii="Times New Roman" w:hAnsi="Times New Roman" w:cs="Times New Roman"/>
          <w:szCs w:val="24"/>
        </w:rPr>
        <w:t>Before this C</w:t>
      </w:r>
      <w:r w:rsidR="004E7223" w:rsidRPr="005B1F5D">
        <w:rPr>
          <w:rFonts w:ascii="Times New Roman" w:hAnsi="Times New Roman" w:cs="Times New Roman"/>
          <w:szCs w:val="24"/>
        </w:rPr>
        <w:t xml:space="preserve">ourt counsel for the </w:t>
      </w:r>
      <w:r w:rsidR="0027175A" w:rsidRPr="005B1F5D">
        <w:rPr>
          <w:rFonts w:ascii="Times New Roman" w:hAnsi="Times New Roman" w:cs="Times New Roman"/>
          <w:szCs w:val="24"/>
        </w:rPr>
        <w:t xml:space="preserve">appellants </w:t>
      </w:r>
      <w:r w:rsidR="00A7649E" w:rsidRPr="005B1F5D">
        <w:rPr>
          <w:rFonts w:ascii="Times New Roman" w:hAnsi="Times New Roman" w:cs="Times New Roman"/>
          <w:szCs w:val="24"/>
        </w:rPr>
        <w:t>maintained the stance</w:t>
      </w:r>
      <w:r w:rsidR="00C11DFB" w:rsidRPr="005B1F5D">
        <w:rPr>
          <w:rFonts w:ascii="Times New Roman" w:hAnsi="Times New Roman" w:cs="Times New Roman"/>
          <w:szCs w:val="24"/>
        </w:rPr>
        <w:t xml:space="preserve"> that </w:t>
      </w:r>
      <w:r w:rsidR="004E7223" w:rsidRPr="005B1F5D">
        <w:rPr>
          <w:rFonts w:ascii="Times New Roman" w:hAnsi="Times New Roman" w:cs="Times New Roman"/>
          <w:szCs w:val="24"/>
        </w:rPr>
        <w:t>the first appellant</w:t>
      </w:r>
      <w:r w:rsidR="00767020" w:rsidRPr="005B1F5D">
        <w:rPr>
          <w:rFonts w:ascii="Times New Roman" w:hAnsi="Times New Roman" w:cs="Times New Roman"/>
          <w:szCs w:val="24"/>
        </w:rPr>
        <w:t xml:space="preserve"> own</w:t>
      </w:r>
      <w:r w:rsidR="00C11DFB" w:rsidRPr="005B1F5D">
        <w:rPr>
          <w:rFonts w:ascii="Times New Roman" w:hAnsi="Times New Roman" w:cs="Times New Roman"/>
          <w:szCs w:val="24"/>
        </w:rPr>
        <w:t>ed</w:t>
      </w:r>
      <w:r w:rsidR="00767020" w:rsidRPr="005B1F5D">
        <w:rPr>
          <w:rFonts w:ascii="Times New Roman" w:hAnsi="Times New Roman" w:cs="Times New Roman"/>
          <w:szCs w:val="24"/>
        </w:rPr>
        <w:t xml:space="preserve"> the trucks i</w:t>
      </w:r>
      <w:r w:rsidR="00C11DFB" w:rsidRPr="005B1F5D">
        <w:rPr>
          <w:rFonts w:ascii="Times New Roman" w:hAnsi="Times New Roman" w:cs="Times New Roman"/>
          <w:szCs w:val="24"/>
        </w:rPr>
        <w:t xml:space="preserve">t </w:t>
      </w:r>
      <w:r w:rsidR="00AA6238" w:rsidRPr="005B1F5D">
        <w:rPr>
          <w:rFonts w:ascii="Times New Roman" w:hAnsi="Times New Roman" w:cs="Times New Roman"/>
          <w:szCs w:val="24"/>
        </w:rPr>
        <w:t>claimed</w:t>
      </w:r>
      <w:r w:rsidR="00C11DFB" w:rsidRPr="005B1F5D">
        <w:rPr>
          <w:rFonts w:ascii="Times New Roman" w:hAnsi="Times New Roman" w:cs="Times New Roman"/>
          <w:szCs w:val="24"/>
        </w:rPr>
        <w:t xml:space="preserve"> </w:t>
      </w:r>
      <w:r w:rsidR="00AA6238" w:rsidRPr="005B1F5D">
        <w:rPr>
          <w:rFonts w:ascii="Times New Roman" w:hAnsi="Times New Roman" w:cs="Times New Roman"/>
          <w:szCs w:val="24"/>
        </w:rPr>
        <w:t>h</w:t>
      </w:r>
      <w:r w:rsidR="00C11DFB" w:rsidRPr="005B1F5D">
        <w:rPr>
          <w:rFonts w:ascii="Times New Roman" w:hAnsi="Times New Roman" w:cs="Times New Roman"/>
          <w:szCs w:val="24"/>
        </w:rPr>
        <w:t>aving bought the</w:t>
      </w:r>
      <w:r w:rsidR="00652DC1">
        <w:rPr>
          <w:rFonts w:ascii="Times New Roman" w:hAnsi="Times New Roman" w:cs="Times New Roman"/>
          <w:szCs w:val="24"/>
        </w:rPr>
        <w:t xml:space="preserve"> same from the judgment debtor.  </w:t>
      </w:r>
      <w:r w:rsidR="00C11DFB" w:rsidRPr="005B1F5D">
        <w:rPr>
          <w:rFonts w:ascii="Times New Roman" w:hAnsi="Times New Roman" w:cs="Times New Roman"/>
          <w:szCs w:val="24"/>
        </w:rPr>
        <w:t xml:space="preserve">In order to succeed the </w:t>
      </w:r>
      <w:r w:rsidR="0027175A" w:rsidRPr="005B1F5D">
        <w:rPr>
          <w:rFonts w:ascii="Times New Roman" w:hAnsi="Times New Roman" w:cs="Times New Roman"/>
          <w:szCs w:val="24"/>
        </w:rPr>
        <w:t>first</w:t>
      </w:r>
      <w:r w:rsidR="00C11DFB" w:rsidRPr="005B1F5D">
        <w:rPr>
          <w:rFonts w:ascii="Times New Roman" w:hAnsi="Times New Roman" w:cs="Times New Roman"/>
          <w:szCs w:val="24"/>
        </w:rPr>
        <w:t xml:space="preserve"> appellant </w:t>
      </w:r>
      <w:r w:rsidR="0027175A" w:rsidRPr="005B1F5D">
        <w:rPr>
          <w:rFonts w:ascii="Times New Roman" w:hAnsi="Times New Roman" w:cs="Times New Roman"/>
          <w:szCs w:val="24"/>
        </w:rPr>
        <w:t>is</w:t>
      </w:r>
      <w:r w:rsidR="00C11DFB" w:rsidRPr="005B1F5D">
        <w:rPr>
          <w:rFonts w:ascii="Times New Roman" w:hAnsi="Times New Roman" w:cs="Times New Roman"/>
          <w:szCs w:val="24"/>
        </w:rPr>
        <w:t xml:space="preserve"> required to show that the</w:t>
      </w:r>
      <w:r w:rsidR="0027175A" w:rsidRPr="005B1F5D">
        <w:rPr>
          <w:rFonts w:ascii="Times New Roman" w:hAnsi="Times New Roman" w:cs="Times New Roman"/>
          <w:szCs w:val="24"/>
        </w:rPr>
        <w:t xml:space="preserve"> above</w:t>
      </w:r>
      <w:r w:rsidR="00C11DFB" w:rsidRPr="005B1F5D">
        <w:rPr>
          <w:rFonts w:ascii="Times New Roman" w:hAnsi="Times New Roman" w:cs="Times New Roman"/>
          <w:szCs w:val="24"/>
        </w:rPr>
        <w:t xml:space="preserve"> </w:t>
      </w:r>
      <w:r w:rsidR="00BD100E" w:rsidRPr="005B1F5D">
        <w:rPr>
          <w:rFonts w:ascii="Times New Roman" w:hAnsi="Times New Roman" w:cs="Times New Roman"/>
          <w:szCs w:val="24"/>
        </w:rPr>
        <w:t>finding by</w:t>
      </w:r>
      <w:r w:rsidR="00C11DFB" w:rsidRPr="005B1F5D">
        <w:rPr>
          <w:rFonts w:ascii="Times New Roman" w:hAnsi="Times New Roman" w:cs="Times New Roman"/>
          <w:szCs w:val="24"/>
        </w:rPr>
        <w:t xml:space="preserve"> the court </w:t>
      </w:r>
      <w:r w:rsidR="00C11DFB" w:rsidRPr="005B1F5D">
        <w:rPr>
          <w:rFonts w:ascii="Times New Roman" w:hAnsi="Times New Roman" w:cs="Times New Roman"/>
          <w:i/>
          <w:iCs/>
          <w:szCs w:val="24"/>
        </w:rPr>
        <w:t>a quo</w:t>
      </w:r>
      <w:r w:rsidR="00C11DFB" w:rsidRPr="005B1F5D">
        <w:rPr>
          <w:rFonts w:ascii="Times New Roman" w:hAnsi="Times New Roman" w:cs="Times New Roman"/>
          <w:szCs w:val="24"/>
        </w:rPr>
        <w:t xml:space="preserve"> was irrational or </w:t>
      </w:r>
      <w:r w:rsidR="00AA6238" w:rsidRPr="005B1F5D">
        <w:rPr>
          <w:rFonts w:ascii="Times New Roman" w:hAnsi="Times New Roman" w:cs="Times New Roman"/>
          <w:szCs w:val="24"/>
        </w:rPr>
        <w:t>contrary to</w:t>
      </w:r>
      <w:r w:rsidR="00E84622" w:rsidRPr="005B1F5D">
        <w:rPr>
          <w:rFonts w:ascii="Times New Roman" w:hAnsi="Times New Roman" w:cs="Times New Roman"/>
          <w:szCs w:val="24"/>
        </w:rPr>
        <w:t xml:space="preserve"> the evidence adduced.</w:t>
      </w:r>
    </w:p>
    <w:p w14:paraId="1FB91D3A" w14:textId="77777777" w:rsidR="00BA2ED2" w:rsidRPr="005B1F5D" w:rsidRDefault="00BA2ED2" w:rsidP="00652DC1">
      <w:pPr>
        <w:spacing w:after="0" w:line="240" w:lineRule="auto"/>
        <w:ind w:right="0" w:firstLine="1124"/>
        <w:rPr>
          <w:rFonts w:ascii="Times New Roman" w:hAnsi="Times New Roman" w:cs="Times New Roman"/>
          <w:szCs w:val="24"/>
        </w:rPr>
      </w:pPr>
    </w:p>
    <w:p w14:paraId="30C2CB73" w14:textId="60343179" w:rsidR="0023197D" w:rsidRPr="005B1F5D" w:rsidRDefault="00E84622" w:rsidP="00BA2ED2">
      <w:pPr>
        <w:spacing w:after="0" w:line="480" w:lineRule="auto"/>
        <w:ind w:right="0" w:firstLine="1124"/>
        <w:rPr>
          <w:rFonts w:ascii="Times New Roman" w:hAnsi="Times New Roman" w:cs="Times New Roman"/>
          <w:szCs w:val="24"/>
        </w:rPr>
      </w:pPr>
      <w:r w:rsidRPr="005B1F5D">
        <w:rPr>
          <w:rFonts w:ascii="Times New Roman" w:hAnsi="Times New Roman" w:cs="Times New Roman"/>
          <w:szCs w:val="24"/>
        </w:rPr>
        <w:t xml:space="preserve"> </w:t>
      </w:r>
      <w:r w:rsidR="00BD100E" w:rsidRPr="005B1F5D">
        <w:rPr>
          <w:rFonts w:ascii="Times New Roman" w:hAnsi="Times New Roman" w:cs="Times New Roman"/>
          <w:szCs w:val="24"/>
        </w:rPr>
        <w:t>A careful</w:t>
      </w:r>
      <w:r w:rsidRPr="005B1F5D">
        <w:rPr>
          <w:rFonts w:ascii="Times New Roman" w:hAnsi="Times New Roman" w:cs="Times New Roman"/>
          <w:szCs w:val="24"/>
        </w:rPr>
        <w:t xml:space="preserve"> </w:t>
      </w:r>
      <w:r w:rsidR="00BD100E" w:rsidRPr="005B1F5D">
        <w:rPr>
          <w:rFonts w:ascii="Times New Roman" w:hAnsi="Times New Roman" w:cs="Times New Roman"/>
          <w:szCs w:val="24"/>
        </w:rPr>
        <w:t>analysis</w:t>
      </w:r>
      <w:r w:rsidRPr="005B1F5D">
        <w:rPr>
          <w:rFonts w:ascii="Times New Roman" w:hAnsi="Times New Roman" w:cs="Times New Roman"/>
          <w:szCs w:val="24"/>
        </w:rPr>
        <w:t xml:space="preserve"> of the evidence led in the court </w:t>
      </w:r>
      <w:r w:rsidRPr="005B1F5D">
        <w:rPr>
          <w:rFonts w:ascii="Times New Roman" w:hAnsi="Times New Roman" w:cs="Times New Roman"/>
          <w:i/>
          <w:iCs/>
          <w:szCs w:val="24"/>
        </w:rPr>
        <w:t>a quo</w:t>
      </w:r>
      <w:r w:rsidRPr="005B1F5D">
        <w:rPr>
          <w:rFonts w:ascii="Times New Roman" w:hAnsi="Times New Roman" w:cs="Times New Roman"/>
          <w:szCs w:val="24"/>
        </w:rPr>
        <w:t>, and</w:t>
      </w:r>
      <w:r w:rsidR="00AA6238" w:rsidRPr="005B1F5D">
        <w:rPr>
          <w:rFonts w:ascii="Times New Roman" w:hAnsi="Times New Roman" w:cs="Times New Roman"/>
          <w:szCs w:val="24"/>
        </w:rPr>
        <w:t xml:space="preserve"> its rationale</w:t>
      </w:r>
      <w:r w:rsidRPr="005B1F5D">
        <w:rPr>
          <w:rFonts w:ascii="Times New Roman" w:hAnsi="Times New Roman" w:cs="Times New Roman"/>
          <w:szCs w:val="24"/>
        </w:rPr>
        <w:t xml:space="preserve"> in arriving at </w:t>
      </w:r>
      <w:r w:rsidR="00371462" w:rsidRPr="005B1F5D">
        <w:rPr>
          <w:rFonts w:ascii="Times New Roman" w:hAnsi="Times New Roman" w:cs="Times New Roman"/>
          <w:szCs w:val="24"/>
        </w:rPr>
        <w:t>the</w:t>
      </w:r>
      <w:r w:rsidRPr="005B1F5D">
        <w:rPr>
          <w:rFonts w:ascii="Times New Roman" w:hAnsi="Times New Roman" w:cs="Times New Roman"/>
          <w:szCs w:val="24"/>
        </w:rPr>
        <w:t xml:space="preserve"> decision</w:t>
      </w:r>
      <w:r w:rsidR="00C01FB5" w:rsidRPr="005B1F5D">
        <w:rPr>
          <w:rFonts w:ascii="Times New Roman" w:hAnsi="Times New Roman" w:cs="Times New Roman"/>
          <w:szCs w:val="24"/>
        </w:rPr>
        <w:t>,</w:t>
      </w:r>
      <w:r w:rsidRPr="005B1F5D">
        <w:rPr>
          <w:rFonts w:ascii="Times New Roman" w:hAnsi="Times New Roman" w:cs="Times New Roman"/>
          <w:szCs w:val="24"/>
        </w:rPr>
        <w:t xml:space="preserve"> shows that the first appellant</w:t>
      </w:r>
      <w:r w:rsidR="00AA6238" w:rsidRPr="005B1F5D">
        <w:rPr>
          <w:rFonts w:ascii="Times New Roman" w:hAnsi="Times New Roman" w:cs="Times New Roman"/>
          <w:szCs w:val="24"/>
        </w:rPr>
        <w:t>’</w:t>
      </w:r>
      <w:r w:rsidRPr="005B1F5D">
        <w:rPr>
          <w:rFonts w:ascii="Times New Roman" w:hAnsi="Times New Roman" w:cs="Times New Roman"/>
          <w:szCs w:val="24"/>
        </w:rPr>
        <w:t xml:space="preserve">s </w:t>
      </w:r>
      <w:r w:rsidR="00BD100E" w:rsidRPr="005B1F5D">
        <w:rPr>
          <w:rFonts w:ascii="Times New Roman" w:hAnsi="Times New Roman" w:cs="Times New Roman"/>
          <w:szCs w:val="24"/>
        </w:rPr>
        <w:t>contention</w:t>
      </w:r>
      <w:r w:rsidR="00AA6238" w:rsidRPr="005B1F5D">
        <w:rPr>
          <w:rFonts w:ascii="Times New Roman" w:hAnsi="Times New Roman" w:cs="Times New Roman"/>
          <w:szCs w:val="24"/>
        </w:rPr>
        <w:t>s</w:t>
      </w:r>
      <w:r w:rsidR="00BA2ED2">
        <w:rPr>
          <w:rFonts w:ascii="Times New Roman" w:hAnsi="Times New Roman" w:cs="Times New Roman"/>
          <w:szCs w:val="24"/>
        </w:rPr>
        <w:t xml:space="preserve"> have no merit.  </w:t>
      </w:r>
      <w:r w:rsidRPr="005B1F5D">
        <w:rPr>
          <w:rFonts w:ascii="Times New Roman" w:hAnsi="Times New Roman" w:cs="Times New Roman"/>
          <w:szCs w:val="24"/>
        </w:rPr>
        <w:t>The document</w:t>
      </w:r>
      <w:r w:rsidR="00AA6238" w:rsidRPr="005B1F5D">
        <w:rPr>
          <w:rFonts w:ascii="Times New Roman" w:hAnsi="Times New Roman" w:cs="Times New Roman"/>
          <w:szCs w:val="24"/>
        </w:rPr>
        <w:t>s</w:t>
      </w:r>
      <w:r w:rsidRPr="005B1F5D">
        <w:rPr>
          <w:rFonts w:ascii="Times New Roman" w:hAnsi="Times New Roman" w:cs="Times New Roman"/>
          <w:szCs w:val="24"/>
        </w:rPr>
        <w:t xml:space="preserve"> the </w:t>
      </w:r>
      <w:r w:rsidR="0027175A" w:rsidRPr="005B1F5D">
        <w:rPr>
          <w:rFonts w:ascii="Times New Roman" w:hAnsi="Times New Roman" w:cs="Times New Roman"/>
          <w:szCs w:val="24"/>
        </w:rPr>
        <w:t xml:space="preserve">first </w:t>
      </w:r>
      <w:r w:rsidRPr="005B1F5D">
        <w:rPr>
          <w:rFonts w:ascii="Times New Roman" w:hAnsi="Times New Roman" w:cs="Times New Roman"/>
          <w:szCs w:val="24"/>
        </w:rPr>
        <w:t xml:space="preserve">appellant tendered as the </w:t>
      </w:r>
      <w:r w:rsidR="00BD100E" w:rsidRPr="005B1F5D">
        <w:rPr>
          <w:rFonts w:ascii="Times New Roman" w:hAnsi="Times New Roman" w:cs="Times New Roman"/>
          <w:szCs w:val="24"/>
        </w:rPr>
        <w:t>agreements</w:t>
      </w:r>
      <w:r w:rsidRPr="005B1F5D">
        <w:rPr>
          <w:rFonts w:ascii="Times New Roman" w:hAnsi="Times New Roman" w:cs="Times New Roman"/>
          <w:szCs w:val="24"/>
        </w:rPr>
        <w:t xml:space="preserve"> of sale in respect of each of </w:t>
      </w:r>
      <w:r w:rsidR="00BD100E" w:rsidRPr="005B1F5D">
        <w:rPr>
          <w:rFonts w:ascii="Times New Roman" w:hAnsi="Times New Roman" w:cs="Times New Roman"/>
          <w:szCs w:val="24"/>
        </w:rPr>
        <w:t>the</w:t>
      </w:r>
      <w:r w:rsidRPr="005B1F5D">
        <w:rPr>
          <w:rFonts w:ascii="Times New Roman" w:hAnsi="Times New Roman" w:cs="Times New Roman"/>
          <w:szCs w:val="24"/>
        </w:rPr>
        <w:t xml:space="preserve"> trucks do not present </w:t>
      </w:r>
      <w:r w:rsidR="00BD5A2B" w:rsidRPr="005B1F5D">
        <w:rPr>
          <w:rFonts w:ascii="Times New Roman" w:hAnsi="Times New Roman" w:cs="Times New Roman"/>
          <w:szCs w:val="24"/>
        </w:rPr>
        <w:t xml:space="preserve">themselves </w:t>
      </w:r>
      <w:r w:rsidRPr="005B1F5D">
        <w:rPr>
          <w:rFonts w:ascii="Times New Roman" w:hAnsi="Times New Roman" w:cs="Times New Roman"/>
          <w:szCs w:val="24"/>
        </w:rPr>
        <w:t xml:space="preserve">as </w:t>
      </w:r>
      <w:r w:rsidR="00BA2ED2">
        <w:rPr>
          <w:rFonts w:ascii="Times New Roman" w:hAnsi="Times New Roman" w:cs="Times New Roman"/>
          <w:szCs w:val="24"/>
        </w:rPr>
        <w:t xml:space="preserve">such.  </w:t>
      </w:r>
      <w:r w:rsidR="00BD100E" w:rsidRPr="005B1F5D">
        <w:rPr>
          <w:rFonts w:ascii="Times New Roman" w:hAnsi="Times New Roman" w:cs="Times New Roman"/>
          <w:szCs w:val="24"/>
        </w:rPr>
        <w:t xml:space="preserve">The court </w:t>
      </w:r>
      <w:r w:rsidR="00BD100E" w:rsidRPr="005B1F5D">
        <w:rPr>
          <w:rFonts w:ascii="Times New Roman" w:hAnsi="Times New Roman" w:cs="Times New Roman"/>
          <w:i/>
          <w:iCs/>
          <w:szCs w:val="24"/>
        </w:rPr>
        <w:t>a quo</w:t>
      </w:r>
      <w:r w:rsidR="00BD100E" w:rsidRPr="005B1F5D">
        <w:rPr>
          <w:rFonts w:ascii="Times New Roman" w:hAnsi="Times New Roman" w:cs="Times New Roman"/>
          <w:szCs w:val="24"/>
        </w:rPr>
        <w:t xml:space="preserve"> aptly observed that the purported agreements of sale were</w:t>
      </w:r>
      <w:r w:rsidR="00C01FB5" w:rsidRPr="005B1F5D">
        <w:rPr>
          <w:rFonts w:ascii="Times New Roman" w:hAnsi="Times New Roman" w:cs="Times New Roman"/>
          <w:szCs w:val="24"/>
        </w:rPr>
        <w:t>,</w:t>
      </w:r>
      <w:r w:rsidR="00BD100E" w:rsidRPr="005B1F5D">
        <w:rPr>
          <w:rFonts w:ascii="Times New Roman" w:hAnsi="Times New Roman" w:cs="Times New Roman"/>
          <w:szCs w:val="24"/>
        </w:rPr>
        <w:t xml:space="preserve"> </w:t>
      </w:r>
      <w:r w:rsidR="00BD100E" w:rsidRPr="005B1F5D">
        <w:rPr>
          <w:rFonts w:ascii="Times New Roman" w:hAnsi="Times New Roman" w:cs="Times New Roman"/>
          <w:szCs w:val="24"/>
        </w:rPr>
        <w:lastRenderedPageBreak/>
        <w:t>in fact</w:t>
      </w:r>
      <w:r w:rsidR="00C01FB5" w:rsidRPr="005B1F5D">
        <w:rPr>
          <w:rFonts w:ascii="Times New Roman" w:hAnsi="Times New Roman" w:cs="Times New Roman"/>
          <w:szCs w:val="24"/>
        </w:rPr>
        <w:t>,</w:t>
      </w:r>
      <w:r w:rsidR="00BD100E" w:rsidRPr="005B1F5D">
        <w:rPr>
          <w:rFonts w:ascii="Times New Roman" w:hAnsi="Times New Roman" w:cs="Times New Roman"/>
          <w:szCs w:val="24"/>
        </w:rPr>
        <w:t xml:space="preserve"> letters </w:t>
      </w:r>
      <w:r w:rsidR="00C01FB5" w:rsidRPr="005B1F5D">
        <w:rPr>
          <w:rFonts w:ascii="Times New Roman" w:hAnsi="Times New Roman" w:cs="Times New Roman"/>
          <w:szCs w:val="24"/>
        </w:rPr>
        <w:t xml:space="preserve">purporting to </w:t>
      </w:r>
      <w:r w:rsidR="00BD100E" w:rsidRPr="005B1F5D">
        <w:rPr>
          <w:rFonts w:ascii="Times New Roman" w:hAnsi="Times New Roman" w:cs="Times New Roman"/>
          <w:szCs w:val="24"/>
        </w:rPr>
        <w:t xml:space="preserve">confirm </w:t>
      </w:r>
      <w:r w:rsidR="00AA6238" w:rsidRPr="005B1F5D">
        <w:rPr>
          <w:rFonts w:ascii="Times New Roman" w:hAnsi="Times New Roman" w:cs="Times New Roman"/>
          <w:szCs w:val="24"/>
        </w:rPr>
        <w:t>the alleged</w:t>
      </w:r>
      <w:r w:rsidR="00BD100E" w:rsidRPr="005B1F5D">
        <w:rPr>
          <w:rFonts w:ascii="Times New Roman" w:hAnsi="Times New Roman" w:cs="Times New Roman"/>
          <w:szCs w:val="24"/>
        </w:rPr>
        <w:t xml:space="preserve"> sale</w:t>
      </w:r>
      <w:r w:rsidR="00C01FB5" w:rsidRPr="005B1F5D">
        <w:rPr>
          <w:rFonts w:ascii="Times New Roman" w:hAnsi="Times New Roman" w:cs="Times New Roman"/>
          <w:szCs w:val="24"/>
        </w:rPr>
        <w:t>s</w:t>
      </w:r>
      <w:r w:rsidR="00BA2ED2">
        <w:rPr>
          <w:rFonts w:ascii="Times New Roman" w:hAnsi="Times New Roman" w:cs="Times New Roman"/>
          <w:szCs w:val="24"/>
        </w:rPr>
        <w:t xml:space="preserve">.  </w:t>
      </w:r>
      <w:r w:rsidR="0023197D" w:rsidRPr="005B1F5D">
        <w:rPr>
          <w:rFonts w:ascii="Times New Roman" w:hAnsi="Times New Roman" w:cs="Times New Roman"/>
          <w:szCs w:val="24"/>
        </w:rPr>
        <w:t xml:space="preserve">The letters are all dated 10 May 2022 and are addressed to: </w:t>
      </w:r>
    </w:p>
    <w:p w14:paraId="7FD394DC" w14:textId="1EE6F7CB" w:rsidR="0023197D" w:rsidRDefault="00652DC1" w:rsidP="00652DC1">
      <w:pPr>
        <w:spacing w:after="0" w:line="240" w:lineRule="auto"/>
        <w:ind w:right="0" w:firstLine="710"/>
        <w:rPr>
          <w:rFonts w:ascii="Times New Roman" w:hAnsi="Times New Roman" w:cs="Times New Roman"/>
          <w:szCs w:val="24"/>
        </w:rPr>
      </w:pPr>
      <w:r>
        <w:rPr>
          <w:rFonts w:ascii="Times New Roman" w:hAnsi="Times New Roman" w:cs="Times New Roman"/>
          <w:szCs w:val="24"/>
        </w:rPr>
        <w:t>“To Whom it may concern.</w:t>
      </w:r>
      <w:r w:rsidR="0051422F">
        <w:rPr>
          <w:rFonts w:ascii="Times New Roman" w:hAnsi="Times New Roman" w:cs="Times New Roman"/>
          <w:szCs w:val="24"/>
        </w:rPr>
        <w:t>”</w:t>
      </w:r>
    </w:p>
    <w:p w14:paraId="390F1505" w14:textId="77777777" w:rsidR="00652DC1" w:rsidRPr="005B1F5D" w:rsidRDefault="00652DC1" w:rsidP="00652DC1">
      <w:pPr>
        <w:spacing w:after="0" w:line="240" w:lineRule="auto"/>
        <w:ind w:right="0" w:firstLine="710"/>
        <w:rPr>
          <w:rFonts w:ascii="Times New Roman" w:hAnsi="Times New Roman" w:cs="Times New Roman"/>
          <w:szCs w:val="24"/>
        </w:rPr>
      </w:pPr>
    </w:p>
    <w:p w14:paraId="51A45348" w14:textId="65F27599" w:rsidR="00E84622" w:rsidRDefault="00923A1B" w:rsidP="007C5638">
      <w:pPr>
        <w:spacing w:after="0" w:line="240" w:lineRule="auto"/>
        <w:ind w:right="0"/>
        <w:rPr>
          <w:rFonts w:ascii="Times New Roman" w:hAnsi="Times New Roman" w:cs="Times New Roman"/>
          <w:szCs w:val="24"/>
        </w:rPr>
      </w:pPr>
      <w:r>
        <w:rPr>
          <w:rFonts w:ascii="Times New Roman" w:hAnsi="Times New Roman" w:cs="Times New Roman"/>
          <w:szCs w:val="24"/>
        </w:rPr>
        <w:t xml:space="preserve"> </w:t>
      </w:r>
      <w:r w:rsidR="00BD100E" w:rsidRPr="005B1F5D">
        <w:rPr>
          <w:rFonts w:ascii="Times New Roman" w:hAnsi="Times New Roman" w:cs="Times New Roman"/>
          <w:szCs w:val="24"/>
        </w:rPr>
        <w:t xml:space="preserve">The main body of the </w:t>
      </w:r>
      <w:r w:rsidR="00A7649E" w:rsidRPr="005B1F5D">
        <w:rPr>
          <w:rFonts w:ascii="Times New Roman" w:hAnsi="Times New Roman" w:cs="Times New Roman"/>
          <w:szCs w:val="24"/>
        </w:rPr>
        <w:t>letters</w:t>
      </w:r>
      <w:r w:rsidR="00BD100E" w:rsidRPr="005B1F5D">
        <w:rPr>
          <w:rFonts w:ascii="Times New Roman" w:hAnsi="Times New Roman" w:cs="Times New Roman"/>
          <w:szCs w:val="24"/>
        </w:rPr>
        <w:t xml:space="preserve"> read as follows:</w:t>
      </w:r>
      <w:r w:rsidR="00F474F9" w:rsidRPr="005B1F5D">
        <w:rPr>
          <w:rFonts w:ascii="Times New Roman" w:hAnsi="Times New Roman" w:cs="Times New Roman"/>
          <w:szCs w:val="24"/>
        </w:rPr>
        <w:t xml:space="preserve"> </w:t>
      </w:r>
    </w:p>
    <w:p w14:paraId="219661D3" w14:textId="77777777" w:rsidR="00923A1B" w:rsidRPr="005B1F5D" w:rsidRDefault="00923A1B" w:rsidP="00652DC1">
      <w:pPr>
        <w:spacing w:after="0" w:line="240" w:lineRule="auto"/>
        <w:ind w:right="0" w:firstLine="710"/>
        <w:rPr>
          <w:rFonts w:ascii="Times New Roman" w:hAnsi="Times New Roman" w:cs="Times New Roman"/>
          <w:szCs w:val="24"/>
        </w:rPr>
      </w:pPr>
    </w:p>
    <w:p w14:paraId="3CDE468C" w14:textId="42F76324" w:rsidR="00F474F9" w:rsidRDefault="0051422F" w:rsidP="00652DC1">
      <w:pPr>
        <w:spacing w:after="0" w:line="240" w:lineRule="auto"/>
        <w:ind w:right="0" w:firstLine="710"/>
        <w:rPr>
          <w:rFonts w:ascii="Times New Roman" w:hAnsi="Times New Roman" w:cs="Times New Roman"/>
          <w:szCs w:val="24"/>
        </w:rPr>
      </w:pPr>
      <w:r>
        <w:rPr>
          <w:rFonts w:ascii="Times New Roman" w:hAnsi="Times New Roman" w:cs="Times New Roman"/>
          <w:szCs w:val="24"/>
        </w:rPr>
        <w:t>“Dear</w:t>
      </w:r>
      <w:r w:rsidR="00F474F9" w:rsidRPr="005B1F5D">
        <w:rPr>
          <w:rFonts w:ascii="Times New Roman" w:hAnsi="Times New Roman" w:cs="Times New Roman"/>
          <w:szCs w:val="24"/>
        </w:rPr>
        <w:t xml:space="preserve"> </w:t>
      </w:r>
      <w:r w:rsidR="0027175A" w:rsidRPr="005B1F5D">
        <w:rPr>
          <w:rFonts w:ascii="Times New Roman" w:hAnsi="Times New Roman" w:cs="Times New Roman"/>
          <w:szCs w:val="24"/>
        </w:rPr>
        <w:t>S</w:t>
      </w:r>
      <w:r w:rsidR="00F474F9" w:rsidRPr="005B1F5D">
        <w:rPr>
          <w:rFonts w:ascii="Times New Roman" w:hAnsi="Times New Roman" w:cs="Times New Roman"/>
          <w:szCs w:val="24"/>
        </w:rPr>
        <w:t>ir /Madam</w:t>
      </w:r>
    </w:p>
    <w:p w14:paraId="21339D11" w14:textId="77777777" w:rsidR="00923A1B" w:rsidRPr="005B1F5D" w:rsidRDefault="00923A1B" w:rsidP="00652DC1">
      <w:pPr>
        <w:spacing w:after="0" w:line="240" w:lineRule="auto"/>
        <w:ind w:right="0" w:firstLine="710"/>
        <w:rPr>
          <w:rFonts w:ascii="Times New Roman" w:hAnsi="Times New Roman" w:cs="Times New Roman"/>
          <w:szCs w:val="24"/>
        </w:rPr>
      </w:pPr>
    </w:p>
    <w:p w14:paraId="735B8404" w14:textId="5C5FCB7C" w:rsidR="00F474F9" w:rsidRDefault="00652DC1" w:rsidP="00652DC1">
      <w:pPr>
        <w:spacing w:after="0" w:line="240" w:lineRule="auto"/>
        <w:ind w:right="0" w:firstLine="710"/>
        <w:rPr>
          <w:rFonts w:ascii="Times New Roman" w:hAnsi="Times New Roman" w:cs="Times New Roman"/>
          <w:b/>
          <w:szCs w:val="24"/>
          <w:u w:val="single"/>
        </w:rPr>
      </w:pPr>
      <w:r>
        <w:rPr>
          <w:rFonts w:ascii="Times New Roman" w:hAnsi="Times New Roman" w:cs="Times New Roman"/>
          <w:b/>
          <w:szCs w:val="24"/>
          <w:u w:val="single"/>
        </w:rPr>
        <w:t xml:space="preserve"> </w:t>
      </w:r>
      <w:r w:rsidR="00BA2ED2" w:rsidRPr="00C53644">
        <w:rPr>
          <w:rFonts w:ascii="Times New Roman" w:hAnsi="Times New Roman" w:cs="Times New Roman"/>
          <w:b/>
          <w:szCs w:val="24"/>
          <w:u w:val="single"/>
        </w:rPr>
        <w:t>Re:</w:t>
      </w:r>
      <w:r w:rsidR="00BA2ED2" w:rsidRPr="00C53644">
        <w:rPr>
          <w:rFonts w:ascii="Times New Roman" w:hAnsi="Times New Roman" w:cs="Times New Roman"/>
          <w:szCs w:val="24"/>
          <w:u w:val="single"/>
        </w:rPr>
        <w:tab/>
      </w:r>
      <w:r w:rsidR="00F474F9" w:rsidRPr="00C53644">
        <w:rPr>
          <w:rFonts w:ascii="Times New Roman" w:hAnsi="Times New Roman" w:cs="Times New Roman"/>
          <w:b/>
          <w:szCs w:val="24"/>
          <w:u w:val="single"/>
        </w:rPr>
        <w:t>Biltrans Freightliner Cascadia Reg NO AEZ 6198</w:t>
      </w:r>
    </w:p>
    <w:p w14:paraId="1D56D077" w14:textId="77777777" w:rsidR="00E21B3D" w:rsidRPr="00C53644" w:rsidRDefault="00E21B3D" w:rsidP="00652DC1">
      <w:pPr>
        <w:spacing w:after="0" w:line="240" w:lineRule="auto"/>
        <w:ind w:right="0" w:firstLine="710"/>
        <w:rPr>
          <w:rFonts w:ascii="Times New Roman" w:hAnsi="Times New Roman" w:cs="Times New Roman"/>
          <w:b/>
          <w:szCs w:val="24"/>
          <w:u w:val="single"/>
        </w:rPr>
      </w:pPr>
    </w:p>
    <w:p w14:paraId="19442C5C" w14:textId="3FED6862" w:rsidR="0023197D" w:rsidRDefault="00F474F9" w:rsidP="00652DC1">
      <w:pPr>
        <w:spacing w:after="0" w:line="240" w:lineRule="auto"/>
        <w:ind w:left="720" w:right="0" w:firstLine="0"/>
        <w:rPr>
          <w:rFonts w:ascii="Times New Roman" w:hAnsi="Times New Roman" w:cs="Times New Roman"/>
          <w:szCs w:val="24"/>
        </w:rPr>
      </w:pPr>
      <w:r w:rsidRPr="005B1F5D">
        <w:rPr>
          <w:rFonts w:ascii="Times New Roman" w:hAnsi="Times New Roman" w:cs="Times New Roman"/>
          <w:szCs w:val="24"/>
        </w:rPr>
        <w:t xml:space="preserve">We confirm that the above vehicle was sold to Perspective </w:t>
      </w:r>
      <w:r w:rsidR="0023197D" w:rsidRPr="005B1F5D">
        <w:rPr>
          <w:rFonts w:ascii="Times New Roman" w:hAnsi="Times New Roman" w:cs="Times New Roman"/>
          <w:szCs w:val="24"/>
        </w:rPr>
        <w:t xml:space="preserve">Transport </w:t>
      </w:r>
      <w:r w:rsidR="0023798B">
        <w:rPr>
          <w:rFonts w:ascii="Times New Roman" w:hAnsi="Times New Roman" w:cs="Times New Roman"/>
          <w:szCs w:val="24"/>
        </w:rPr>
        <w:t>(Pvt)</w:t>
      </w:r>
      <w:r w:rsidRPr="005B1F5D">
        <w:rPr>
          <w:rFonts w:ascii="Times New Roman" w:hAnsi="Times New Roman" w:cs="Times New Roman"/>
          <w:szCs w:val="24"/>
        </w:rPr>
        <w:t xml:space="preserve"> Ltd of 22</w:t>
      </w:r>
      <w:r w:rsidR="0023798B">
        <w:rPr>
          <w:rFonts w:ascii="Times New Roman" w:hAnsi="Times New Roman" w:cs="Times New Roman"/>
          <w:szCs w:val="24"/>
        </w:rPr>
        <w:t xml:space="preserve"> Leyland Road, Adbernie, Harare.</w:t>
      </w:r>
    </w:p>
    <w:p w14:paraId="57459A99" w14:textId="77777777" w:rsidR="0023798B" w:rsidRPr="005B1F5D" w:rsidRDefault="0023798B" w:rsidP="00652DC1">
      <w:pPr>
        <w:spacing w:after="0" w:line="240" w:lineRule="auto"/>
        <w:ind w:left="720" w:right="0" w:firstLine="0"/>
        <w:rPr>
          <w:rFonts w:ascii="Times New Roman" w:hAnsi="Times New Roman" w:cs="Times New Roman"/>
          <w:szCs w:val="24"/>
        </w:rPr>
      </w:pPr>
    </w:p>
    <w:p w14:paraId="70F7C6EF" w14:textId="26F5806E" w:rsidR="00F474F9" w:rsidRPr="005B1F5D" w:rsidRDefault="00BA2ED2" w:rsidP="0023798B">
      <w:pPr>
        <w:spacing w:after="0" w:line="240" w:lineRule="auto"/>
        <w:ind w:right="0" w:firstLine="710"/>
        <w:rPr>
          <w:rFonts w:ascii="Times New Roman" w:hAnsi="Times New Roman" w:cs="Times New Roman"/>
          <w:szCs w:val="24"/>
        </w:rPr>
      </w:pPr>
      <w:r w:rsidRPr="005B1F5D">
        <w:rPr>
          <w:rFonts w:ascii="Times New Roman" w:hAnsi="Times New Roman" w:cs="Times New Roman"/>
          <w:szCs w:val="24"/>
        </w:rPr>
        <w:t>(</w:t>
      </w:r>
      <w:r>
        <w:rPr>
          <w:rFonts w:ascii="Times New Roman" w:hAnsi="Times New Roman" w:cs="Times New Roman"/>
          <w:szCs w:val="24"/>
        </w:rPr>
        <w:t>Details</w:t>
      </w:r>
      <w:r w:rsidR="00F474F9" w:rsidRPr="005B1F5D">
        <w:rPr>
          <w:rFonts w:ascii="Times New Roman" w:hAnsi="Times New Roman" w:cs="Times New Roman"/>
          <w:i/>
          <w:iCs/>
          <w:szCs w:val="24"/>
        </w:rPr>
        <w:t xml:space="preserve"> of the </w:t>
      </w:r>
      <w:r w:rsidR="00C01FB5" w:rsidRPr="005B1F5D">
        <w:rPr>
          <w:rFonts w:ascii="Times New Roman" w:hAnsi="Times New Roman" w:cs="Times New Roman"/>
          <w:i/>
          <w:iCs/>
          <w:szCs w:val="24"/>
        </w:rPr>
        <w:t xml:space="preserve">concerned </w:t>
      </w:r>
      <w:r w:rsidR="001F7BD2" w:rsidRPr="005B1F5D">
        <w:rPr>
          <w:rFonts w:ascii="Times New Roman" w:hAnsi="Times New Roman" w:cs="Times New Roman"/>
          <w:i/>
          <w:iCs/>
          <w:szCs w:val="24"/>
        </w:rPr>
        <w:t>truck)</w:t>
      </w:r>
    </w:p>
    <w:p w14:paraId="020F7B64" w14:textId="11EBADF3" w:rsidR="00F474F9" w:rsidRDefault="00F474F9" w:rsidP="0023798B">
      <w:pPr>
        <w:spacing w:after="0" w:line="240" w:lineRule="auto"/>
        <w:ind w:left="720" w:right="0" w:firstLine="0"/>
        <w:rPr>
          <w:rFonts w:ascii="Times New Roman" w:hAnsi="Times New Roman" w:cs="Times New Roman"/>
          <w:szCs w:val="24"/>
        </w:rPr>
      </w:pPr>
      <w:r w:rsidRPr="005B1F5D">
        <w:rPr>
          <w:rFonts w:ascii="Times New Roman" w:hAnsi="Times New Roman" w:cs="Times New Roman"/>
          <w:szCs w:val="24"/>
        </w:rPr>
        <w:t xml:space="preserve">This vehicle was sold for USD 8,000 and the registration book has been handed over to </w:t>
      </w:r>
      <w:r w:rsidR="0023798B">
        <w:rPr>
          <w:rFonts w:ascii="Times New Roman" w:hAnsi="Times New Roman" w:cs="Times New Roman"/>
          <w:szCs w:val="24"/>
        </w:rPr>
        <w:t xml:space="preserve">  </w:t>
      </w:r>
      <w:r w:rsidRPr="005B1F5D">
        <w:rPr>
          <w:rFonts w:ascii="Times New Roman" w:hAnsi="Times New Roman" w:cs="Times New Roman"/>
          <w:szCs w:val="24"/>
        </w:rPr>
        <w:t>Perspective Transport.</w:t>
      </w:r>
    </w:p>
    <w:p w14:paraId="69B4400D" w14:textId="77777777" w:rsidR="0023798B" w:rsidRDefault="0023798B" w:rsidP="0023798B">
      <w:pPr>
        <w:spacing w:after="0" w:line="240" w:lineRule="auto"/>
        <w:ind w:left="720" w:right="0" w:firstLine="0"/>
        <w:rPr>
          <w:rFonts w:ascii="Times New Roman" w:hAnsi="Times New Roman" w:cs="Times New Roman"/>
          <w:szCs w:val="24"/>
        </w:rPr>
      </w:pPr>
    </w:p>
    <w:p w14:paraId="45230AF2" w14:textId="01FE7E63" w:rsidR="00F474F9" w:rsidRDefault="00F474F9" w:rsidP="0023798B">
      <w:pPr>
        <w:spacing w:after="0" w:line="240" w:lineRule="auto"/>
        <w:ind w:left="720" w:right="0" w:firstLine="0"/>
        <w:rPr>
          <w:rFonts w:ascii="Times New Roman" w:hAnsi="Times New Roman" w:cs="Times New Roman"/>
          <w:szCs w:val="24"/>
        </w:rPr>
      </w:pPr>
      <w:r w:rsidRPr="005B1F5D">
        <w:rPr>
          <w:rFonts w:ascii="Times New Roman" w:hAnsi="Times New Roman" w:cs="Times New Roman"/>
          <w:szCs w:val="24"/>
        </w:rPr>
        <w:t>Kindly assist them to process change of ownership and please contact the undersigned should you require any further information about the vehicle.”</w:t>
      </w:r>
    </w:p>
    <w:p w14:paraId="26882752" w14:textId="77777777" w:rsidR="00E21B3D" w:rsidRPr="005B1F5D" w:rsidRDefault="00E21B3D" w:rsidP="0023798B">
      <w:pPr>
        <w:spacing w:after="0" w:line="240" w:lineRule="auto"/>
        <w:ind w:left="720" w:right="0" w:firstLine="0"/>
        <w:rPr>
          <w:rFonts w:ascii="Times New Roman" w:hAnsi="Times New Roman" w:cs="Times New Roman"/>
          <w:szCs w:val="24"/>
        </w:rPr>
      </w:pPr>
    </w:p>
    <w:p w14:paraId="1B435417" w14:textId="77777777" w:rsidR="0023197D" w:rsidRPr="005B1F5D" w:rsidRDefault="0023197D" w:rsidP="00C53644">
      <w:pPr>
        <w:spacing w:after="0" w:line="276" w:lineRule="auto"/>
        <w:ind w:right="0"/>
        <w:rPr>
          <w:rFonts w:ascii="Times New Roman" w:hAnsi="Times New Roman" w:cs="Times New Roman"/>
          <w:szCs w:val="24"/>
        </w:rPr>
      </w:pPr>
    </w:p>
    <w:p w14:paraId="4D596AA2" w14:textId="20083B78" w:rsidR="0027175A" w:rsidRDefault="00F474F9" w:rsidP="00E21B3D">
      <w:pPr>
        <w:spacing w:after="0" w:line="480" w:lineRule="auto"/>
        <w:ind w:right="0" w:firstLine="1430"/>
        <w:rPr>
          <w:rFonts w:ascii="Times New Roman" w:hAnsi="Times New Roman" w:cs="Times New Roman"/>
          <w:szCs w:val="24"/>
        </w:rPr>
      </w:pPr>
      <w:r w:rsidRPr="005B1F5D">
        <w:rPr>
          <w:rFonts w:ascii="Times New Roman" w:hAnsi="Times New Roman" w:cs="Times New Roman"/>
          <w:szCs w:val="24"/>
        </w:rPr>
        <w:t>This is the</w:t>
      </w:r>
      <w:r w:rsidR="007C5638">
        <w:rPr>
          <w:rFonts w:ascii="Times New Roman" w:hAnsi="Times New Roman" w:cs="Times New Roman"/>
          <w:szCs w:val="24"/>
        </w:rPr>
        <w:t xml:space="preserve"> template used</w:t>
      </w:r>
      <w:r w:rsidRPr="005B1F5D">
        <w:rPr>
          <w:rFonts w:ascii="Times New Roman" w:hAnsi="Times New Roman" w:cs="Times New Roman"/>
          <w:szCs w:val="24"/>
        </w:rPr>
        <w:t xml:space="preserve"> with standard </w:t>
      </w:r>
      <w:r w:rsidR="0023197D" w:rsidRPr="005B1F5D">
        <w:rPr>
          <w:rFonts w:ascii="Times New Roman" w:hAnsi="Times New Roman" w:cs="Times New Roman"/>
          <w:szCs w:val="24"/>
        </w:rPr>
        <w:t>contents</w:t>
      </w:r>
      <w:r w:rsidRPr="005B1F5D">
        <w:rPr>
          <w:rFonts w:ascii="Times New Roman" w:hAnsi="Times New Roman" w:cs="Times New Roman"/>
          <w:szCs w:val="24"/>
        </w:rPr>
        <w:t xml:space="preserve"> s</w:t>
      </w:r>
      <w:r w:rsidR="00FC3412">
        <w:rPr>
          <w:rFonts w:ascii="Times New Roman" w:hAnsi="Times New Roman" w:cs="Times New Roman"/>
          <w:szCs w:val="24"/>
        </w:rPr>
        <w:t>ave</w:t>
      </w:r>
      <w:r w:rsidRPr="005B1F5D">
        <w:rPr>
          <w:rFonts w:ascii="Times New Roman" w:hAnsi="Times New Roman" w:cs="Times New Roman"/>
          <w:szCs w:val="24"/>
        </w:rPr>
        <w:t xml:space="preserve"> for </w:t>
      </w:r>
      <w:r w:rsidR="0023197D" w:rsidRPr="005B1F5D">
        <w:rPr>
          <w:rFonts w:ascii="Times New Roman" w:hAnsi="Times New Roman" w:cs="Times New Roman"/>
          <w:szCs w:val="24"/>
        </w:rPr>
        <w:t>differences</w:t>
      </w:r>
      <w:r w:rsidRPr="005B1F5D">
        <w:rPr>
          <w:rFonts w:ascii="Times New Roman" w:hAnsi="Times New Roman" w:cs="Times New Roman"/>
          <w:szCs w:val="24"/>
        </w:rPr>
        <w:t xml:space="preserve"> in </w:t>
      </w:r>
      <w:r w:rsidR="0023197D" w:rsidRPr="005B1F5D">
        <w:rPr>
          <w:rFonts w:ascii="Times New Roman" w:hAnsi="Times New Roman" w:cs="Times New Roman"/>
          <w:szCs w:val="24"/>
        </w:rPr>
        <w:t xml:space="preserve">the </w:t>
      </w:r>
      <w:r w:rsidRPr="005B1F5D">
        <w:rPr>
          <w:rFonts w:ascii="Times New Roman" w:hAnsi="Times New Roman" w:cs="Times New Roman"/>
          <w:szCs w:val="24"/>
        </w:rPr>
        <w:t xml:space="preserve">details of the </w:t>
      </w:r>
      <w:r w:rsidR="007C5638">
        <w:rPr>
          <w:rFonts w:ascii="Times New Roman" w:hAnsi="Times New Roman" w:cs="Times New Roman"/>
          <w:szCs w:val="24"/>
        </w:rPr>
        <w:t>trucks</w:t>
      </w:r>
      <w:r w:rsidRPr="005B1F5D">
        <w:rPr>
          <w:rFonts w:ascii="Times New Roman" w:hAnsi="Times New Roman" w:cs="Times New Roman"/>
          <w:szCs w:val="24"/>
        </w:rPr>
        <w:t xml:space="preserve">. </w:t>
      </w:r>
      <w:r w:rsidR="00C53644">
        <w:rPr>
          <w:rFonts w:ascii="Times New Roman" w:hAnsi="Times New Roman" w:cs="Times New Roman"/>
          <w:szCs w:val="24"/>
        </w:rPr>
        <w:t xml:space="preserve">  </w:t>
      </w:r>
      <w:r w:rsidRPr="005B1F5D">
        <w:rPr>
          <w:rFonts w:ascii="Times New Roman" w:hAnsi="Times New Roman" w:cs="Times New Roman"/>
          <w:szCs w:val="24"/>
        </w:rPr>
        <w:t xml:space="preserve">The above contents are </w:t>
      </w:r>
      <w:r w:rsidR="00A9776F" w:rsidRPr="005B1F5D">
        <w:rPr>
          <w:rFonts w:ascii="Times New Roman" w:hAnsi="Times New Roman" w:cs="Times New Roman"/>
          <w:szCs w:val="24"/>
        </w:rPr>
        <w:t>self-</w:t>
      </w:r>
      <w:r w:rsidR="0023197D" w:rsidRPr="005B1F5D">
        <w:rPr>
          <w:rFonts w:ascii="Times New Roman" w:hAnsi="Times New Roman" w:cs="Times New Roman"/>
          <w:szCs w:val="24"/>
        </w:rPr>
        <w:t>explanatory</w:t>
      </w:r>
      <w:r w:rsidR="00C53644">
        <w:rPr>
          <w:rFonts w:ascii="Times New Roman" w:hAnsi="Times New Roman" w:cs="Times New Roman"/>
          <w:szCs w:val="24"/>
        </w:rPr>
        <w:t xml:space="preserve"> as to what it was.  </w:t>
      </w:r>
      <w:r w:rsidRPr="005B1F5D">
        <w:rPr>
          <w:rFonts w:ascii="Times New Roman" w:hAnsi="Times New Roman" w:cs="Times New Roman"/>
          <w:szCs w:val="24"/>
        </w:rPr>
        <w:t xml:space="preserve">It </w:t>
      </w:r>
      <w:r w:rsidR="00A9776F" w:rsidRPr="005B1F5D">
        <w:rPr>
          <w:rFonts w:ascii="Times New Roman" w:hAnsi="Times New Roman" w:cs="Times New Roman"/>
          <w:szCs w:val="24"/>
        </w:rPr>
        <w:t>certainly</w:t>
      </w:r>
      <w:r w:rsidRPr="005B1F5D">
        <w:rPr>
          <w:rFonts w:ascii="Times New Roman" w:hAnsi="Times New Roman" w:cs="Times New Roman"/>
          <w:szCs w:val="24"/>
        </w:rPr>
        <w:t xml:space="preserve"> was not the agreement of sale </w:t>
      </w:r>
      <w:r w:rsidR="00C01FB5" w:rsidRPr="005B1F5D">
        <w:rPr>
          <w:rFonts w:ascii="Times New Roman" w:hAnsi="Times New Roman" w:cs="Times New Roman"/>
          <w:szCs w:val="24"/>
        </w:rPr>
        <w:t>the first appellant</w:t>
      </w:r>
      <w:r w:rsidR="006C065B" w:rsidRPr="005B1F5D">
        <w:rPr>
          <w:rFonts w:ascii="Times New Roman" w:hAnsi="Times New Roman" w:cs="Times New Roman"/>
          <w:szCs w:val="24"/>
        </w:rPr>
        <w:t xml:space="preserve"> entered</w:t>
      </w:r>
      <w:r w:rsidR="00C53644">
        <w:rPr>
          <w:rFonts w:ascii="Times New Roman" w:hAnsi="Times New Roman" w:cs="Times New Roman"/>
          <w:szCs w:val="24"/>
        </w:rPr>
        <w:t xml:space="preserve"> </w:t>
      </w:r>
      <w:r w:rsidR="00105280">
        <w:rPr>
          <w:rFonts w:ascii="Times New Roman" w:hAnsi="Times New Roman" w:cs="Times New Roman"/>
          <w:szCs w:val="24"/>
        </w:rPr>
        <w:t xml:space="preserve">into with the judgment debtor.  </w:t>
      </w:r>
      <w:r w:rsidR="006C065B" w:rsidRPr="005B1F5D">
        <w:rPr>
          <w:rFonts w:ascii="Times New Roman" w:hAnsi="Times New Roman" w:cs="Times New Roman"/>
          <w:szCs w:val="24"/>
        </w:rPr>
        <w:t>It shows clearly</w:t>
      </w:r>
      <w:r w:rsidR="00E958EE" w:rsidRPr="005B1F5D">
        <w:rPr>
          <w:rFonts w:ascii="Times New Roman" w:hAnsi="Times New Roman" w:cs="Times New Roman"/>
          <w:szCs w:val="24"/>
        </w:rPr>
        <w:t xml:space="preserve"> that</w:t>
      </w:r>
      <w:r w:rsidR="006C065B" w:rsidRPr="005B1F5D">
        <w:rPr>
          <w:rFonts w:ascii="Times New Roman" w:hAnsi="Times New Roman" w:cs="Times New Roman"/>
          <w:szCs w:val="24"/>
        </w:rPr>
        <w:t xml:space="preserve"> it </w:t>
      </w:r>
      <w:r w:rsidR="00667BC8" w:rsidRPr="005B1F5D">
        <w:rPr>
          <w:rFonts w:ascii="Times New Roman" w:hAnsi="Times New Roman" w:cs="Times New Roman"/>
          <w:szCs w:val="24"/>
        </w:rPr>
        <w:t>was</w:t>
      </w:r>
      <w:r w:rsidR="006C065B" w:rsidRPr="005B1F5D">
        <w:rPr>
          <w:rFonts w:ascii="Times New Roman" w:hAnsi="Times New Roman" w:cs="Times New Roman"/>
          <w:szCs w:val="24"/>
        </w:rPr>
        <w:t xml:space="preserve"> </w:t>
      </w:r>
      <w:r w:rsidR="00A9776F" w:rsidRPr="005B1F5D">
        <w:rPr>
          <w:rFonts w:ascii="Times New Roman" w:hAnsi="Times New Roman" w:cs="Times New Roman"/>
          <w:szCs w:val="24"/>
        </w:rPr>
        <w:t>addressed</w:t>
      </w:r>
      <w:r w:rsidR="006C065B" w:rsidRPr="005B1F5D">
        <w:rPr>
          <w:rFonts w:ascii="Times New Roman" w:hAnsi="Times New Roman" w:cs="Times New Roman"/>
          <w:szCs w:val="24"/>
        </w:rPr>
        <w:t xml:space="preserve"> to</w:t>
      </w:r>
      <w:r w:rsidR="00105280">
        <w:rPr>
          <w:rFonts w:ascii="Times New Roman" w:hAnsi="Times New Roman" w:cs="Times New Roman"/>
          <w:szCs w:val="24"/>
        </w:rPr>
        <w:t xml:space="preserve"> a third </w:t>
      </w:r>
      <w:r w:rsidR="004F6530">
        <w:rPr>
          <w:rFonts w:ascii="Times New Roman" w:hAnsi="Times New Roman" w:cs="Times New Roman"/>
          <w:szCs w:val="24"/>
        </w:rPr>
        <w:t>party, ‘</w:t>
      </w:r>
      <w:r w:rsidR="00667BC8" w:rsidRPr="005B1F5D">
        <w:rPr>
          <w:rFonts w:ascii="Times New Roman" w:hAnsi="Times New Roman" w:cs="Times New Roman"/>
          <w:szCs w:val="24"/>
        </w:rPr>
        <w:t xml:space="preserve">To </w:t>
      </w:r>
      <w:r w:rsidR="006C065B" w:rsidRPr="005B1F5D">
        <w:rPr>
          <w:rFonts w:ascii="Times New Roman" w:hAnsi="Times New Roman" w:cs="Times New Roman"/>
          <w:szCs w:val="24"/>
        </w:rPr>
        <w:t>Whom it may concern</w:t>
      </w:r>
      <w:r w:rsidR="00A9776F" w:rsidRPr="005B1F5D">
        <w:rPr>
          <w:rFonts w:ascii="Times New Roman" w:hAnsi="Times New Roman" w:cs="Times New Roman"/>
          <w:szCs w:val="24"/>
        </w:rPr>
        <w:t>’</w:t>
      </w:r>
      <w:r w:rsidR="0051422F">
        <w:rPr>
          <w:rFonts w:ascii="Times New Roman" w:hAnsi="Times New Roman" w:cs="Times New Roman"/>
          <w:szCs w:val="24"/>
        </w:rPr>
        <w:t>,</w:t>
      </w:r>
      <w:r w:rsidR="006C065B" w:rsidRPr="005B1F5D">
        <w:rPr>
          <w:rFonts w:ascii="Times New Roman" w:hAnsi="Times New Roman" w:cs="Times New Roman"/>
          <w:szCs w:val="24"/>
        </w:rPr>
        <w:t xml:space="preserve"> and </w:t>
      </w:r>
      <w:r w:rsidR="00A7649E" w:rsidRPr="005B1F5D">
        <w:rPr>
          <w:rFonts w:ascii="Times New Roman" w:hAnsi="Times New Roman" w:cs="Times New Roman"/>
          <w:szCs w:val="24"/>
        </w:rPr>
        <w:t xml:space="preserve">purporting to </w:t>
      </w:r>
      <w:r w:rsidR="006C065B" w:rsidRPr="005B1F5D">
        <w:rPr>
          <w:rFonts w:ascii="Times New Roman" w:hAnsi="Times New Roman" w:cs="Times New Roman"/>
          <w:szCs w:val="24"/>
        </w:rPr>
        <w:t>confir</w:t>
      </w:r>
      <w:r w:rsidR="00A7649E" w:rsidRPr="005B1F5D">
        <w:rPr>
          <w:rFonts w:ascii="Times New Roman" w:hAnsi="Times New Roman" w:cs="Times New Roman"/>
          <w:szCs w:val="24"/>
        </w:rPr>
        <w:t>m</w:t>
      </w:r>
      <w:r w:rsidR="006C065B" w:rsidRPr="005B1F5D">
        <w:rPr>
          <w:rFonts w:ascii="Times New Roman" w:hAnsi="Times New Roman" w:cs="Times New Roman"/>
          <w:szCs w:val="24"/>
        </w:rPr>
        <w:t xml:space="preserve"> that the identified vehicle had been </w:t>
      </w:r>
      <w:r w:rsidR="00C53644">
        <w:rPr>
          <w:rFonts w:ascii="Times New Roman" w:hAnsi="Times New Roman" w:cs="Times New Roman"/>
          <w:szCs w:val="24"/>
        </w:rPr>
        <w:t xml:space="preserve">sold.  </w:t>
      </w:r>
      <w:r w:rsidR="00BD5A2B" w:rsidRPr="005B1F5D">
        <w:rPr>
          <w:rFonts w:ascii="Times New Roman" w:hAnsi="Times New Roman" w:cs="Times New Roman"/>
          <w:szCs w:val="24"/>
        </w:rPr>
        <w:t>The</w:t>
      </w:r>
      <w:r w:rsidR="0027175A" w:rsidRPr="005B1F5D">
        <w:rPr>
          <w:rFonts w:ascii="Times New Roman" w:hAnsi="Times New Roman" w:cs="Times New Roman"/>
          <w:szCs w:val="24"/>
        </w:rPr>
        <w:t xml:space="preserve"> letter appears to be directed at whoever </w:t>
      </w:r>
      <w:r w:rsidR="00A7649E" w:rsidRPr="005B1F5D">
        <w:rPr>
          <w:rFonts w:ascii="Times New Roman" w:hAnsi="Times New Roman" w:cs="Times New Roman"/>
          <w:szCs w:val="24"/>
        </w:rPr>
        <w:t xml:space="preserve">was </w:t>
      </w:r>
      <w:r w:rsidR="001C3293" w:rsidRPr="005B1F5D">
        <w:rPr>
          <w:rFonts w:ascii="Times New Roman" w:hAnsi="Times New Roman" w:cs="Times New Roman"/>
          <w:szCs w:val="24"/>
        </w:rPr>
        <w:t>to be</w:t>
      </w:r>
      <w:r w:rsidR="0027175A" w:rsidRPr="005B1F5D">
        <w:rPr>
          <w:rFonts w:ascii="Times New Roman" w:hAnsi="Times New Roman" w:cs="Times New Roman"/>
          <w:szCs w:val="24"/>
        </w:rPr>
        <w:t xml:space="preserve"> approached for assistance with the change of ownership of the trucks.</w:t>
      </w:r>
      <w:r w:rsidR="00C53644">
        <w:rPr>
          <w:rFonts w:ascii="Times New Roman" w:hAnsi="Times New Roman" w:cs="Times New Roman"/>
          <w:szCs w:val="24"/>
        </w:rPr>
        <w:t xml:space="preserve">  </w:t>
      </w:r>
      <w:r w:rsidR="006C065B" w:rsidRPr="005B1F5D">
        <w:rPr>
          <w:rFonts w:ascii="Times New Roman" w:hAnsi="Times New Roman" w:cs="Times New Roman"/>
          <w:szCs w:val="24"/>
        </w:rPr>
        <w:t>It was no</w:t>
      </w:r>
      <w:r w:rsidR="00C53644">
        <w:rPr>
          <w:rFonts w:ascii="Times New Roman" w:hAnsi="Times New Roman" w:cs="Times New Roman"/>
          <w:szCs w:val="24"/>
        </w:rPr>
        <w:t xml:space="preserve">t the agreement of sale itself.  </w:t>
      </w:r>
      <w:r w:rsidR="006C065B" w:rsidRPr="005B1F5D">
        <w:rPr>
          <w:rFonts w:ascii="Times New Roman" w:hAnsi="Times New Roman" w:cs="Times New Roman"/>
          <w:szCs w:val="24"/>
        </w:rPr>
        <w:t xml:space="preserve">What appellant ought to have tendered was the agreement of sale itself and not a letter advising a third </w:t>
      </w:r>
      <w:r w:rsidR="00AD58E8" w:rsidRPr="005B1F5D">
        <w:rPr>
          <w:rFonts w:ascii="Times New Roman" w:hAnsi="Times New Roman" w:cs="Times New Roman"/>
          <w:szCs w:val="24"/>
        </w:rPr>
        <w:t>party that</w:t>
      </w:r>
      <w:r w:rsidR="006C065B" w:rsidRPr="005B1F5D">
        <w:rPr>
          <w:rFonts w:ascii="Times New Roman" w:hAnsi="Times New Roman" w:cs="Times New Roman"/>
          <w:szCs w:val="24"/>
        </w:rPr>
        <w:t xml:space="preserve"> a vehicle had been </w:t>
      </w:r>
      <w:r w:rsidR="00C53644">
        <w:rPr>
          <w:rFonts w:ascii="Times New Roman" w:hAnsi="Times New Roman" w:cs="Times New Roman"/>
          <w:szCs w:val="24"/>
        </w:rPr>
        <w:t xml:space="preserve">sold.  </w:t>
      </w:r>
      <w:r w:rsidR="008D6DF3" w:rsidRPr="005B1F5D">
        <w:rPr>
          <w:rFonts w:ascii="Times New Roman" w:hAnsi="Times New Roman" w:cs="Times New Roman"/>
          <w:szCs w:val="24"/>
        </w:rPr>
        <w:t>What</w:t>
      </w:r>
      <w:r w:rsidR="00BD5A2B" w:rsidRPr="005B1F5D">
        <w:rPr>
          <w:rFonts w:ascii="Times New Roman" w:hAnsi="Times New Roman" w:cs="Times New Roman"/>
          <w:szCs w:val="24"/>
        </w:rPr>
        <w:t xml:space="preserve"> was required was </w:t>
      </w:r>
      <w:r w:rsidR="00A7649E" w:rsidRPr="005B1F5D">
        <w:rPr>
          <w:rFonts w:ascii="Times New Roman" w:hAnsi="Times New Roman" w:cs="Times New Roman"/>
          <w:szCs w:val="24"/>
        </w:rPr>
        <w:t xml:space="preserve">a </w:t>
      </w:r>
      <w:r w:rsidR="009B5E27" w:rsidRPr="005B1F5D">
        <w:rPr>
          <w:rFonts w:ascii="Times New Roman" w:hAnsi="Times New Roman" w:cs="Times New Roman"/>
          <w:szCs w:val="24"/>
        </w:rPr>
        <w:t>memorandum</w:t>
      </w:r>
      <w:r w:rsidR="0051422F">
        <w:rPr>
          <w:rFonts w:ascii="Times New Roman" w:hAnsi="Times New Roman" w:cs="Times New Roman"/>
          <w:szCs w:val="24"/>
        </w:rPr>
        <w:t>,</w:t>
      </w:r>
      <w:r w:rsidR="009B5E27" w:rsidRPr="005B1F5D">
        <w:rPr>
          <w:rFonts w:ascii="Times New Roman" w:hAnsi="Times New Roman" w:cs="Times New Roman"/>
          <w:szCs w:val="24"/>
        </w:rPr>
        <w:t xml:space="preserve"> that</w:t>
      </w:r>
      <w:r w:rsidR="001C3293" w:rsidRPr="005B1F5D">
        <w:rPr>
          <w:rFonts w:ascii="Times New Roman" w:hAnsi="Times New Roman" w:cs="Times New Roman"/>
          <w:szCs w:val="24"/>
        </w:rPr>
        <w:t xml:space="preserve"> is</w:t>
      </w:r>
      <w:r w:rsidR="0051422F">
        <w:rPr>
          <w:rFonts w:ascii="Times New Roman" w:hAnsi="Times New Roman" w:cs="Times New Roman"/>
          <w:szCs w:val="24"/>
        </w:rPr>
        <w:t>,</w:t>
      </w:r>
      <w:r w:rsidR="001C3293" w:rsidRPr="005B1F5D">
        <w:rPr>
          <w:rFonts w:ascii="Times New Roman" w:hAnsi="Times New Roman" w:cs="Times New Roman"/>
          <w:szCs w:val="24"/>
        </w:rPr>
        <w:t xml:space="preserve"> a record of the terms and conditions of the contract between the seller and the purchaser. </w:t>
      </w:r>
      <w:r w:rsidR="00C53644">
        <w:rPr>
          <w:rFonts w:ascii="Times New Roman" w:hAnsi="Times New Roman" w:cs="Times New Roman"/>
          <w:szCs w:val="24"/>
        </w:rPr>
        <w:t xml:space="preserve"> </w:t>
      </w:r>
      <w:r w:rsidR="001C3293" w:rsidRPr="005B1F5D">
        <w:rPr>
          <w:rFonts w:ascii="Times New Roman" w:hAnsi="Times New Roman" w:cs="Times New Roman"/>
          <w:szCs w:val="24"/>
        </w:rPr>
        <w:t>None of this was tendered</w:t>
      </w:r>
      <w:r w:rsidR="00A7649E" w:rsidRPr="005B1F5D">
        <w:rPr>
          <w:rFonts w:ascii="Times New Roman" w:hAnsi="Times New Roman" w:cs="Times New Roman"/>
          <w:szCs w:val="24"/>
        </w:rPr>
        <w:t>.</w:t>
      </w:r>
    </w:p>
    <w:p w14:paraId="1507A8F9" w14:textId="77777777" w:rsidR="00C53644" w:rsidRPr="005B1F5D" w:rsidRDefault="00C53644" w:rsidP="00C53644">
      <w:pPr>
        <w:spacing w:after="0" w:line="240" w:lineRule="auto"/>
        <w:ind w:right="0" w:firstLine="1124"/>
        <w:rPr>
          <w:rFonts w:ascii="Times New Roman" w:hAnsi="Times New Roman" w:cs="Times New Roman"/>
          <w:szCs w:val="24"/>
        </w:rPr>
      </w:pPr>
    </w:p>
    <w:p w14:paraId="09E0F4B7" w14:textId="3350E532" w:rsidR="00081E4E" w:rsidRDefault="007432A4" w:rsidP="003E7886">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lastRenderedPageBreak/>
        <w:t xml:space="preserve"> </w:t>
      </w:r>
      <w:r w:rsidR="0023197D" w:rsidRPr="005B1F5D">
        <w:rPr>
          <w:rFonts w:ascii="Times New Roman" w:hAnsi="Times New Roman" w:cs="Times New Roman"/>
          <w:szCs w:val="24"/>
        </w:rPr>
        <w:t>I</w:t>
      </w:r>
      <w:r w:rsidR="006C065B" w:rsidRPr="005B1F5D">
        <w:rPr>
          <w:rFonts w:ascii="Times New Roman" w:hAnsi="Times New Roman" w:cs="Times New Roman"/>
          <w:szCs w:val="24"/>
        </w:rPr>
        <w:t xml:space="preserve">t may be noted that </w:t>
      </w:r>
      <w:r w:rsidRPr="005B1F5D">
        <w:rPr>
          <w:rFonts w:ascii="Times New Roman" w:hAnsi="Times New Roman" w:cs="Times New Roman"/>
          <w:szCs w:val="24"/>
        </w:rPr>
        <w:t>just</w:t>
      </w:r>
      <w:r w:rsidR="006C065B" w:rsidRPr="005B1F5D">
        <w:rPr>
          <w:rFonts w:ascii="Times New Roman" w:hAnsi="Times New Roman" w:cs="Times New Roman"/>
          <w:szCs w:val="24"/>
        </w:rPr>
        <w:t xml:space="preserve"> as with the agreement</w:t>
      </w:r>
      <w:r w:rsidR="008D6DF3" w:rsidRPr="005B1F5D">
        <w:rPr>
          <w:rFonts w:ascii="Times New Roman" w:hAnsi="Times New Roman" w:cs="Times New Roman"/>
          <w:szCs w:val="24"/>
        </w:rPr>
        <w:t>s</w:t>
      </w:r>
      <w:r w:rsidR="006C065B" w:rsidRPr="005B1F5D">
        <w:rPr>
          <w:rFonts w:ascii="Times New Roman" w:hAnsi="Times New Roman" w:cs="Times New Roman"/>
          <w:szCs w:val="24"/>
        </w:rPr>
        <w:t xml:space="preserve"> of sale, the </w:t>
      </w:r>
      <w:r w:rsidR="001C3293" w:rsidRPr="005B1F5D">
        <w:rPr>
          <w:rFonts w:ascii="Times New Roman" w:hAnsi="Times New Roman" w:cs="Times New Roman"/>
          <w:szCs w:val="24"/>
        </w:rPr>
        <w:t xml:space="preserve">first </w:t>
      </w:r>
      <w:r w:rsidR="00A9776F" w:rsidRPr="005B1F5D">
        <w:rPr>
          <w:rFonts w:ascii="Times New Roman" w:hAnsi="Times New Roman" w:cs="Times New Roman"/>
          <w:szCs w:val="24"/>
        </w:rPr>
        <w:t>appellant</w:t>
      </w:r>
      <w:r w:rsidR="006C065B" w:rsidRPr="005B1F5D">
        <w:rPr>
          <w:rFonts w:ascii="Times New Roman" w:hAnsi="Times New Roman" w:cs="Times New Roman"/>
          <w:szCs w:val="24"/>
        </w:rPr>
        <w:t xml:space="preserve"> failed to </w:t>
      </w:r>
      <w:r w:rsidR="00A9776F" w:rsidRPr="005B1F5D">
        <w:rPr>
          <w:rFonts w:ascii="Times New Roman" w:hAnsi="Times New Roman" w:cs="Times New Roman"/>
          <w:szCs w:val="24"/>
        </w:rPr>
        <w:t>produce</w:t>
      </w:r>
      <w:r w:rsidR="006C065B" w:rsidRPr="005B1F5D">
        <w:rPr>
          <w:rFonts w:ascii="Times New Roman" w:hAnsi="Times New Roman" w:cs="Times New Roman"/>
          <w:szCs w:val="24"/>
        </w:rPr>
        <w:t xml:space="preserve"> </w:t>
      </w:r>
      <w:r w:rsidR="00A9776F" w:rsidRPr="005B1F5D">
        <w:rPr>
          <w:rFonts w:ascii="Times New Roman" w:hAnsi="Times New Roman" w:cs="Times New Roman"/>
          <w:szCs w:val="24"/>
        </w:rPr>
        <w:t>receipt</w:t>
      </w:r>
      <w:r w:rsidR="008D6DF3" w:rsidRPr="005B1F5D">
        <w:rPr>
          <w:rFonts w:ascii="Times New Roman" w:hAnsi="Times New Roman" w:cs="Times New Roman"/>
          <w:szCs w:val="24"/>
        </w:rPr>
        <w:t>s</w:t>
      </w:r>
      <w:r w:rsidR="006C065B" w:rsidRPr="005B1F5D">
        <w:rPr>
          <w:rFonts w:ascii="Times New Roman" w:hAnsi="Times New Roman" w:cs="Times New Roman"/>
          <w:szCs w:val="24"/>
        </w:rPr>
        <w:t xml:space="preserve"> </w:t>
      </w:r>
      <w:r w:rsidR="00A9776F" w:rsidRPr="005B1F5D">
        <w:rPr>
          <w:rFonts w:ascii="Times New Roman" w:hAnsi="Times New Roman" w:cs="Times New Roman"/>
          <w:szCs w:val="24"/>
        </w:rPr>
        <w:t>proving</w:t>
      </w:r>
      <w:r w:rsidR="006C065B" w:rsidRPr="005B1F5D">
        <w:rPr>
          <w:rFonts w:ascii="Times New Roman" w:hAnsi="Times New Roman" w:cs="Times New Roman"/>
          <w:szCs w:val="24"/>
        </w:rPr>
        <w:t xml:space="preserve"> that the judgment debtor had been paid the purchase price.  </w:t>
      </w:r>
      <w:r w:rsidR="008D6DF3" w:rsidRPr="005B1F5D">
        <w:rPr>
          <w:rFonts w:ascii="Times New Roman" w:hAnsi="Times New Roman" w:cs="Times New Roman"/>
          <w:szCs w:val="24"/>
        </w:rPr>
        <w:t>T</w:t>
      </w:r>
      <w:r w:rsidR="006C065B" w:rsidRPr="005B1F5D">
        <w:rPr>
          <w:rFonts w:ascii="Times New Roman" w:hAnsi="Times New Roman" w:cs="Times New Roman"/>
          <w:szCs w:val="24"/>
        </w:rPr>
        <w:t xml:space="preserve">he </w:t>
      </w:r>
      <w:r w:rsidR="008D6DF3" w:rsidRPr="005B1F5D">
        <w:rPr>
          <w:rFonts w:ascii="Times New Roman" w:hAnsi="Times New Roman" w:cs="Times New Roman"/>
          <w:szCs w:val="24"/>
        </w:rPr>
        <w:t xml:space="preserve">first </w:t>
      </w:r>
      <w:r w:rsidR="006C065B" w:rsidRPr="005B1F5D">
        <w:rPr>
          <w:rFonts w:ascii="Times New Roman" w:hAnsi="Times New Roman" w:cs="Times New Roman"/>
          <w:szCs w:val="24"/>
        </w:rPr>
        <w:t>appellant</w:t>
      </w:r>
      <w:r w:rsidR="008D6DF3" w:rsidRPr="005B1F5D">
        <w:rPr>
          <w:rFonts w:ascii="Times New Roman" w:hAnsi="Times New Roman" w:cs="Times New Roman"/>
          <w:szCs w:val="24"/>
        </w:rPr>
        <w:t>, instead,</w:t>
      </w:r>
      <w:r w:rsidR="006C065B" w:rsidRPr="005B1F5D">
        <w:rPr>
          <w:rFonts w:ascii="Times New Roman" w:hAnsi="Times New Roman" w:cs="Times New Roman"/>
          <w:szCs w:val="24"/>
        </w:rPr>
        <w:t xml:space="preserve"> urged the court </w:t>
      </w:r>
      <w:r w:rsidR="006C065B" w:rsidRPr="005B1F5D">
        <w:rPr>
          <w:rFonts w:ascii="Times New Roman" w:hAnsi="Times New Roman" w:cs="Times New Roman"/>
          <w:i/>
          <w:iCs/>
          <w:szCs w:val="24"/>
        </w:rPr>
        <w:t>a quo</w:t>
      </w:r>
      <w:r w:rsidR="006C065B" w:rsidRPr="005B1F5D">
        <w:rPr>
          <w:rFonts w:ascii="Times New Roman" w:hAnsi="Times New Roman" w:cs="Times New Roman"/>
          <w:szCs w:val="24"/>
        </w:rPr>
        <w:t xml:space="preserve"> to accept fiscal</w:t>
      </w:r>
      <w:r w:rsidR="00AD58E8" w:rsidRPr="005B1F5D">
        <w:rPr>
          <w:rFonts w:ascii="Times New Roman" w:hAnsi="Times New Roman" w:cs="Times New Roman"/>
          <w:szCs w:val="24"/>
        </w:rPr>
        <w:t xml:space="preserve"> tax</w:t>
      </w:r>
      <w:r w:rsidR="006C065B" w:rsidRPr="005B1F5D">
        <w:rPr>
          <w:rFonts w:ascii="Times New Roman" w:hAnsi="Times New Roman" w:cs="Times New Roman"/>
          <w:szCs w:val="24"/>
        </w:rPr>
        <w:t xml:space="preserve"> </w:t>
      </w:r>
      <w:r w:rsidR="00A9776F" w:rsidRPr="005B1F5D">
        <w:rPr>
          <w:rFonts w:ascii="Times New Roman" w:hAnsi="Times New Roman" w:cs="Times New Roman"/>
          <w:szCs w:val="24"/>
        </w:rPr>
        <w:t>invoice</w:t>
      </w:r>
      <w:r w:rsidR="008D6DF3" w:rsidRPr="005B1F5D">
        <w:rPr>
          <w:rFonts w:ascii="Times New Roman" w:hAnsi="Times New Roman" w:cs="Times New Roman"/>
          <w:szCs w:val="24"/>
        </w:rPr>
        <w:t>s</w:t>
      </w:r>
      <w:r w:rsidR="0027175A" w:rsidRPr="005B1F5D">
        <w:rPr>
          <w:rFonts w:ascii="Times New Roman" w:hAnsi="Times New Roman" w:cs="Times New Roman"/>
          <w:szCs w:val="24"/>
        </w:rPr>
        <w:t>,</w:t>
      </w:r>
      <w:r w:rsidR="006C065B" w:rsidRPr="005B1F5D">
        <w:rPr>
          <w:rFonts w:ascii="Times New Roman" w:hAnsi="Times New Roman" w:cs="Times New Roman"/>
          <w:szCs w:val="24"/>
        </w:rPr>
        <w:t xml:space="preserve"> </w:t>
      </w:r>
      <w:r w:rsidR="0027175A" w:rsidRPr="005B1F5D">
        <w:rPr>
          <w:rFonts w:ascii="Times New Roman" w:hAnsi="Times New Roman" w:cs="Times New Roman"/>
          <w:szCs w:val="24"/>
        </w:rPr>
        <w:t>prepared by the judgment debtor,</w:t>
      </w:r>
      <w:r w:rsidR="006C065B" w:rsidRPr="005B1F5D">
        <w:rPr>
          <w:rFonts w:ascii="Times New Roman" w:hAnsi="Times New Roman" w:cs="Times New Roman"/>
          <w:szCs w:val="24"/>
        </w:rPr>
        <w:t xml:space="preserve"> as proof of </w:t>
      </w:r>
      <w:r w:rsidR="008D6DF3" w:rsidRPr="005B1F5D">
        <w:rPr>
          <w:rFonts w:ascii="Times New Roman" w:hAnsi="Times New Roman" w:cs="Times New Roman"/>
          <w:szCs w:val="24"/>
        </w:rPr>
        <w:t>receipt</w:t>
      </w:r>
      <w:r w:rsidR="006C065B" w:rsidRPr="005B1F5D">
        <w:rPr>
          <w:rFonts w:ascii="Times New Roman" w:hAnsi="Times New Roman" w:cs="Times New Roman"/>
          <w:szCs w:val="24"/>
        </w:rPr>
        <w:t xml:space="preserve"> of the purchase </w:t>
      </w:r>
      <w:r w:rsidR="00E64AAD">
        <w:rPr>
          <w:rFonts w:ascii="Times New Roman" w:hAnsi="Times New Roman" w:cs="Times New Roman"/>
          <w:szCs w:val="24"/>
        </w:rPr>
        <w:t xml:space="preserve">price.  </w:t>
      </w:r>
      <w:r w:rsidR="00BD5A2B" w:rsidRPr="005B1F5D">
        <w:rPr>
          <w:rFonts w:ascii="Times New Roman" w:hAnsi="Times New Roman" w:cs="Times New Roman"/>
          <w:szCs w:val="24"/>
        </w:rPr>
        <w:t>The</w:t>
      </w:r>
      <w:r w:rsidR="001412CD" w:rsidRPr="005B1F5D">
        <w:rPr>
          <w:rFonts w:ascii="Times New Roman" w:eastAsia="Calibri" w:hAnsi="Times New Roman" w:cs="Times New Roman"/>
          <w:szCs w:val="24"/>
        </w:rPr>
        <w:t xml:space="preserve"> </w:t>
      </w:r>
      <w:r w:rsidR="001412CD" w:rsidRPr="005B1F5D">
        <w:rPr>
          <w:rFonts w:ascii="Times New Roman" w:hAnsi="Times New Roman" w:cs="Times New Roman"/>
          <w:szCs w:val="24"/>
        </w:rPr>
        <w:t>Fiscal Tax Invoices stated that the trucks were to be sold at US$ 8,000.00 each.</w:t>
      </w:r>
      <w:r w:rsidR="006C065B" w:rsidRPr="005B1F5D">
        <w:rPr>
          <w:rFonts w:ascii="Times New Roman" w:hAnsi="Times New Roman" w:cs="Times New Roman"/>
          <w:szCs w:val="24"/>
        </w:rPr>
        <w:t xml:space="preserve">  </w:t>
      </w:r>
      <w:r w:rsidR="0023197D" w:rsidRPr="005B1F5D">
        <w:rPr>
          <w:rFonts w:ascii="Times New Roman" w:hAnsi="Times New Roman" w:cs="Times New Roman"/>
          <w:szCs w:val="24"/>
        </w:rPr>
        <w:t>T</w:t>
      </w:r>
      <w:r w:rsidR="006C065B" w:rsidRPr="005B1F5D">
        <w:rPr>
          <w:rFonts w:ascii="Times New Roman" w:hAnsi="Times New Roman" w:cs="Times New Roman"/>
          <w:szCs w:val="24"/>
        </w:rPr>
        <w:t xml:space="preserve">he purchase price was supposed to be paid by the </w:t>
      </w:r>
      <w:r w:rsidR="008D6DF3" w:rsidRPr="005B1F5D">
        <w:rPr>
          <w:rFonts w:ascii="Times New Roman" w:hAnsi="Times New Roman" w:cs="Times New Roman"/>
          <w:szCs w:val="24"/>
        </w:rPr>
        <w:t xml:space="preserve">first </w:t>
      </w:r>
      <w:r w:rsidRPr="005B1F5D">
        <w:rPr>
          <w:rFonts w:ascii="Times New Roman" w:hAnsi="Times New Roman" w:cs="Times New Roman"/>
          <w:szCs w:val="24"/>
        </w:rPr>
        <w:t>appellant to</w:t>
      </w:r>
      <w:r w:rsidR="006C065B" w:rsidRPr="005B1F5D">
        <w:rPr>
          <w:rFonts w:ascii="Times New Roman" w:hAnsi="Times New Roman" w:cs="Times New Roman"/>
          <w:szCs w:val="24"/>
        </w:rPr>
        <w:t xml:space="preserve"> the </w:t>
      </w:r>
      <w:r w:rsidRPr="005B1F5D">
        <w:rPr>
          <w:rFonts w:ascii="Times New Roman" w:hAnsi="Times New Roman" w:cs="Times New Roman"/>
          <w:szCs w:val="24"/>
        </w:rPr>
        <w:t>seller or seller</w:t>
      </w:r>
      <w:r w:rsidR="00632187">
        <w:rPr>
          <w:rFonts w:ascii="Times New Roman" w:hAnsi="Times New Roman" w:cs="Times New Roman"/>
          <w:szCs w:val="24"/>
        </w:rPr>
        <w:t>’</w:t>
      </w:r>
      <w:r w:rsidRPr="005B1F5D">
        <w:rPr>
          <w:rFonts w:ascii="Times New Roman" w:hAnsi="Times New Roman" w:cs="Times New Roman"/>
          <w:szCs w:val="24"/>
        </w:rPr>
        <w:t>s agent with the seller issuing a receipt</w:t>
      </w:r>
      <w:r w:rsidR="006C065B" w:rsidRPr="005B1F5D">
        <w:rPr>
          <w:rFonts w:ascii="Times New Roman" w:hAnsi="Times New Roman" w:cs="Times New Roman"/>
          <w:szCs w:val="24"/>
        </w:rPr>
        <w:t>.</w:t>
      </w:r>
      <w:r w:rsidRPr="005B1F5D">
        <w:rPr>
          <w:rFonts w:ascii="Times New Roman" w:hAnsi="Times New Roman" w:cs="Times New Roman"/>
          <w:szCs w:val="24"/>
        </w:rPr>
        <w:t xml:space="preserve"> </w:t>
      </w:r>
      <w:r w:rsidR="00E64AAD">
        <w:rPr>
          <w:rFonts w:ascii="Times New Roman" w:hAnsi="Times New Roman" w:cs="Times New Roman"/>
          <w:szCs w:val="24"/>
        </w:rPr>
        <w:t xml:space="preserve"> </w:t>
      </w:r>
      <w:r w:rsidR="0023197D" w:rsidRPr="005B1F5D">
        <w:rPr>
          <w:rFonts w:ascii="Times New Roman" w:hAnsi="Times New Roman" w:cs="Times New Roman"/>
          <w:szCs w:val="24"/>
        </w:rPr>
        <w:t>A</w:t>
      </w:r>
      <w:r w:rsidR="006C065B" w:rsidRPr="005B1F5D">
        <w:rPr>
          <w:rFonts w:ascii="Times New Roman" w:hAnsi="Times New Roman" w:cs="Times New Roman"/>
          <w:szCs w:val="24"/>
        </w:rPr>
        <w:t xml:space="preserve">s the </w:t>
      </w:r>
      <w:r w:rsidR="00A9776F" w:rsidRPr="005B1F5D">
        <w:rPr>
          <w:rFonts w:ascii="Times New Roman" w:hAnsi="Times New Roman" w:cs="Times New Roman"/>
          <w:szCs w:val="24"/>
        </w:rPr>
        <w:t>court</w:t>
      </w:r>
      <w:r w:rsidR="006C065B" w:rsidRPr="005B1F5D">
        <w:rPr>
          <w:rFonts w:ascii="Times New Roman" w:hAnsi="Times New Roman" w:cs="Times New Roman"/>
          <w:szCs w:val="24"/>
        </w:rPr>
        <w:t xml:space="preserve"> </w:t>
      </w:r>
      <w:r w:rsidR="006C065B" w:rsidRPr="005B1F5D">
        <w:rPr>
          <w:rFonts w:ascii="Times New Roman" w:hAnsi="Times New Roman" w:cs="Times New Roman"/>
          <w:i/>
          <w:iCs/>
          <w:szCs w:val="24"/>
        </w:rPr>
        <w:t>a quo</w:t>
      </w:r>
      <w:r w:rsidR="006C065B" w:rsidRPr="005B1F5D">
        <w:rPr>
          <w:rFonts w:ascii="Times New Roman" w:hAnsi="Times New Roman" w:cs="Times New Roman"/>
          <w:szCs w:val="24"/>
        </w:rPr>
        <w:t xml:space="preserve"> rightly observed</w:t>
      </w:r>
      <w:r w:rsidR="009B1397">
        <w:rPr>
          <w:rFonts w:ascii="Times New Roman" w:hAnsi="Times New Roman" w:cs="Times New Roman"/>
          <w:szCs w:val="24"/>
        </w:rPr>
        <w:t>,</w:t>
      </w:r>
      <w:r w:rsidR="006C065B" w:rsidRPr="005B1F5D">
        <w:rPr>
          <w:rFonts w:ascii="Times New Roman" w:hAnsi="Times New Roman" w:cs="Times New Roman"/>
          <w:szCs w:val="24"/>
        </w:rPr>
        <w:t xml:space="preserve"> a</w:t>
      </w:r>
      <w:r w:rsidRPr="005B1F5D">
        <w:rPr>
          <w:rFonts w:ascii="Times New Roman" w:hAnsi="Times New Roman" w:cs="Times New Roman"/>
          <w:szCs w:val="24"/>
        </w:rPr>
        <w:t xml:space="preserve"> </w:t>
      </w:r>
      <w:r w:rsidR="00AD58E8" w:rsidRPr="005B1F5D">
        <w:rPr>
          <w:rFonts w:ascii="Times New Roman" w:hAnsi="Times New Roman" w:cs="Times New Roman"/>
          <w:szCs w:val="24"/>
        </w:rPr>
        <w:t>fiscal tax</w:t>
      </w:r>
      <w:r w:rsidRPr="005B1F5D">
        <w:rPr>
          <w:rFonts w:ascii="Times New Roman" w:hAnsi="Times New Roman" w:cs="Times New Roman"/>
          <w:szCs w:val="24"/>
        </w:rPr>
        <w:t xml:space="preserve"> invoice</w:t>
      </w:r>
      <w:r w:rsidR="006C065B" w:rsidRPr="005B1F5D">
        <w:rPr>
          <w:rFonts w:ascii="Times New Roman" w:hAnsi="Times New Roman" w:cs="Times New Roman"/>
          <w:szCs w:val="24"/>
        </w:rPr>
        <w:t xml:space="preserve"> is </w:t>
      </w:r>
      <w:r w:rsidR="00A9776F" w:rsidRPr="005B1F5D">
        <w:rPr>
          <w:rFonts w:ascii="Times New Roman" w:hAnsi="Times New Roman" w:cs="Times New Roman"/>
          <w:szCs w:val="24"/>
        </w:rPr>
        <w:t>not proof</w:t>
      </w:r>
      <w:r w:rsidR="006C065B" w:rsidRPr="005B1F5D">
        <w:rPr>
          <w:rFonts w:ascii="Times New Roman" w:hAnsi="Times New Roman" w:cs="Times New Roman"/>
          <w:szCs w:val="24"/>
        </w:rPr>
        <w:t xml:space="preserve"> that the </w:t>
      </w:r>
      <w:r w:rsidR="0023197D" w:rsidRPr="005B1F5D">
        <w:rPr>
          <w:rFonts w:ascii="Times New Roman" w:hAnsi="Times New Roman" w:cs="Times New Roman"/>
          <w:szCs w:val="24"/>
        </w:rPr>
        <w:t xml:space="preserve">first </w:t>
      </w:r>
      <w:r w:rsidR="00A9776F" w:rsidRPr="005B1F5D">
        <w:rPr>
          <w:rFonts w:ascii="Times New Roman" w:hAnsi="Times New Roman" w:cs="Times New Roman"/>
          <w:szCs w:val="24"/>
        </w:rPr>
        <w:t>appellant</w:t>
      </w:r>
      <w:r w:rsidR="006C065B" w:rsidRPr="005B1F5D">
        <w:rPr>
          <w:rFonts w:ascii="Times New Roman" w:hAnsi="Times New Roman" w:cs="Times New Roman"/>
          <w:szCs w:val="24"/>
        </w:rPr>
        <w:t xml:space="preserve"> had paid any money to the </w:t>
      </w:r>
      <w:r w:rsidR="00A9776F" w:rsidRPr="005B1F5D">
        <w:rPr>
          <w:rFonts w:ascii="Times New Roman" w:hAnsi="Times New Roman" w:cs="Times New Roman"/>
          <w:szCs w:val="24"/>
        </w:rPr>
        <w:t>seller</w:t>
      </w:r>
      <w:r w:rsidR="006C065B" w:rsidRPr="005B1F5D">
        <w:rPr>
          <w:rFonts w:ascii="Times New Roman" w:hAnsi="Times New Roman" w:cs="Times New Roman"/>
          <w:szCs w:val="24"/>
        </w:rPr>
        <w:t>.</w:t>
      </w:r>
      <w:r w:rsidR="00A9776F" w:rsidRPr="005B1F5D">
        <w:rPr>
          <w:rFonts w:ascii="Times New Roman" w:hAnsi="Times New Roman" w:cs="Times New Roman"/>
          <w:szCs w:val="24"/>
        </w:rPr>
        <w:t xml:space="preserve"> </w:t>
      </w:r>
    </w:p>
    <w:p w14:paraId="2D109D0B" w14:textId="77777777" w:rsidR="00C53644" w:rsidRPr="005B1F5D" w:rsidRDefault="00C53644" w:rsidP="00C53644">
      <w:pPr>
        <w:spacing w:after="0" w:line="240" w:lineRule="auto"/>
        <w:ind w:right="0" w:firstLine="1124"/>
        <w:rPr>
          <w:rFonts w:ascii="Times New Roman" w:hAnsi="Times New Roman" w:cs="Times New Roman"/>
          <w:szCs w:val="24"/>
        </w:rPr>
      </w:pPr>
    </w:p>
    <w:p w14:paraId="2C1964ED" w14:textId="6C4CC14A" w:rsidR="00081E4E" w:rsidRDefault="001C3293" w:rsidP="00E64AAD">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The</w:t>
      </w:r>
      <w:r w:rsidR="00657D5B" w:rsidRPr="005B1F5D">
        <w:rPr>
          <w:rFonts w:ascii="Times New Roman" w:hAnsi="Times New Roman" w:cs="Times New Roman"/>
          <w:szCs w:val="24"/>
        </w:rPr>
        <w:t xml:space="preserve"> </w:t>
      </w:r>
      <w:r w:rsidR="00632187">
        <w:rPr>
          <w:rFonts w:ascii="Times New Roman" w:hAnsi="Times New Roman" w:cs="Times New Roman"/>
          <w:szCs w:val="24"/>
        </w:rPr>
        <w:t xml:space="preserve">first </w:t>
      </w:r>
      <w:r w:rsidRPr="005B1F5D">
        <w:rPr>
          <w:rFonts w:ascii="Times New Roman" w:hAnsi="Times New Roman" w:cs="Times New Roman"/>
          <w:szCs w:val="24"/>
        </w:rPr>
        <w:t>appellant’s</w:t>
      </w:r>
      <w:r w:rsidR="00657D5B" w:rsidRPr="005B1F5D">
        <w:rPr>
          <w:rFonts w:ascii="Times New Roman" w:hAnsi="Times New Roman" w:cs="Times New Roman"/>
          <w:szCs w:val="24"/>
        </w:rPr>
        <w:t xml:space="preserve"> argument that</w:t>
      </w:r>
      <w:r w:rsidRPr="005B1F5D">
        <w:rPr>
          <w:rFonts w:ascii="Times New Roman" w:hAnsi="Times New Roman" w:cs="Times New Roman"/>
          <w:szCs w:val="24"/>
        </w:rPr>
        <w:t xml:space="preserve"> </w:t>
      </w:r>
      <w:r w:rsidR="009B1397">
        <w:rPr>
          <w:rFonts w:ascii="Times New Roman" w:hAnsi="Times New Roman" w:cs="Times New Roman"/>
          <w:szCs w:val="24"/>
        </w:rPr>
        <w:t xml:space="preserve">the </w:t>
      </w:r>
      <w:r w:rsidRPr="005B1F5D">
        <w:rPr>
          <w:rFonts w:ascii="Times New Roman" w:hAnsi="Times New Roman" w:cs="Times New Roman"/>
          <w:szCs w:val="24"/>
        </w:rPr>
        <w:t xml:space="preserve">court should accept that there was a </w:t>
      </w:r>
      <w:r w:rsidR="00657D5B" w:rsidRPr="005B1F5D">
        <w:rPr>
          <w:rFonts w:ascii="Times New Roman" w:hAnsi="Times New Roman" w:cs="Times New Roman"/>
          <w:szCs w:val="24"/>
        </w:rPr>
        <w:t>sale</w:t>
      </w:r>
      <w:r w:rsidRPr="005B1F5D">
        <w:rPr>
          <w:rFonts w:ascii="Times New Roman" w:hAnsi="Times New Roman" w:cs="Times New Roman"/>
          <w:szCs w:val="24"/>
        </w:rPr>
        <w:t xml:space="preserve"> and payment from the fact that ZIMRA acted on the same documents presented to it</w:t>
      </w:r>
      <w:r w:rsidR="00E958EE" w:rsidRPr="005B1F5D">
        <w:rPr>
          <w:rFonts w:ascii="Times New Roman" w:hAnsi="Times New Roman" w:cs="Times New Roman"/>
          <w:szCs w:val="24"/>
        </w:rPr>
        <w:t>,</w:t>
      </w:r>
      <w:r w:rsidR="00657D5B" w:rsidRPr="005B1F5D">
        <w:rPr>
          <w:rFonts w:ascii="Times New Roman" w:hAnsi="Times New Roman" w:cs="Times New Roman"/>
          <w:szCs w:val="24"/>
        </w:rPr>
        <w:t xml:space="preserve"> is clearly misplaced.  </w:t>
      </w:r>
      <w:r w:rsidR="002A6224" w:rsidRPr="005B1F5D">
        <w:rPr>
          <w:rFonts w:ascii="Times New Roman" w:hAnsi="Times New Roman" w:cs="Times New Roman"/>
          <w:szCs w:val="24"/>
        </w:rPr>
        <w:t xml:space="preserve">A </w:t>
      </w:r>
      <w:r w:rsidR="00657D5B" w:rsidRPr="005B1F5D">
        <w:rPr>
          <w:rFonts w:ascii="Times New Roman" w:hAnsi="Times New Roman" w:cs="Times New Roman"/>
          <w:szCs w:val="24"/>
        </w:rPr>
        <w:t>Court</w:t>
      </w:r>
      <w:r w:rsidR="002A6224" w:rsidRPr="005B1F5D">
        <w:rPr>
          <w:rFonts w:ascii="Times New Roman" w:hAnsi="Times New Roman" w:cs="Times New Roman"/>
          <w:szCs w:val="24"/>
        </w:rPr>
        <w:t xml:space="preserve"> of law</w:t>
      </w:r>
      <w:r w:rsidR="00657D5B" w:rsidRPr="005B1F5D">
        <w:rPr>
          <w:rFonts w:ascii="Times New Roman" w:hAnsi="Times New Roman" w:cs="Times New Roman"/>
          <w:szCs w:val="24"/>
        </w:rPr>
        <w:t xml:space="preserve"> cannot be </w:t>
      </w:r>
      <w:r w:rsidR="00E958EE" w:rsidRPr="005B1F5D">
        <w:rPr>
          <w:rFonts w:ascii="Times New Roman" w:hAnsi="Times New Roman" w:cs="Times New Roman"/>
          <w:szCs w:val="24"/>
        </w:rPr>
        <w:t>inhibited</w:t>
      </w:r>
      <w:r w:rsidR="00657D5B" w:rsidRPr="005B1F5D">
        <w:rPr>
          <w:rFonts w:ascii="Times New Roman" w:hAnsi="Times New Roman" w:cs="Times New Roman"/>
          <w:szCs w:val="24"/>
        </w:rPr>
        <w:t xml:space="preserve"> from interrogating for itself the documents simply because </w:t>
      </w:r>
      <w:r w:rsidR="00E958EE" w:rsidRPr="005B1F5D">
        <w:rPr>
          <w:rFonts w:ascii="Times New Roman" w:hAnsi="Times New Roman" w:cs="Times New Roman"/>
          <w:szCs w:val="24"/>
        </w:rPr>
        <w:t>ZIMRA</w:t>
      </w:r>
      <w:r w:rsidR="00C53644">
        <w:rPr>
          <w:rFonts w:ascii="Times New Roman" w:hAnsi="Times New Roman" w:cs="Times New Roman"/>
          <w:szCs w:val="24"/>
        </w:rPr>
        <w:t xml:space="preserve"> accepted them.  </w:t>
      </w:r>
      <w:r w:rsidR="00657D5B" w:rsidRPr="005B1F5D">
        <w:rPr>
          <w:rFonts w:ascii="Times New Roman" w:hAnsi="Times New Roman" w:cs="Times New Roman"/>
          <w:szCs w:val="24"/>
        </w:rPr>
        <w:t xml:space="preserve">In any case I did not hear counsel to seriously argue that </w:t>
      </w:r>
      <w:r w:rsidR="00E958EE" w:rsidRPr="005B1F5D">
        <w:rPr>
          <w:rFonts w:ascii="Times New Roman" w:hAnsi="Times New Roman" w:cs="Times New Roman"/>
          <w:szCs w:val="24"/>
        </w:rPr>
        <w:t>ZIMRA</w:t>
      </w:r>
      <w:r w:rsidR="00657D5B" w:rsidRPr="005B1F5D">
        <w:rPr>
          <w:rFonts w:ascii="Times New Roman" w:hAnsi="Times New Roman" w:cs="Times New Roman"/>
          <w:szCs w:val="24"/>
        </w:rPr>
        <w:t xml:space="preserve"> interrogated the documents in the same way a court of law is required to. </w:t>
      </w:r>
      <w:r w:rsidR="00E64AAD">
        <w:rPr>
          <w:rFonts w:ascii="Times New Roman" w:hAnsi="Times New Roman" w:cs="Times New Roman"/>
          <w:szCs w:val="24"/>
        </w:rPr>
        <w:t xml:space="preserve"> </w:t>
      </w:r>
      <w:r w:rsidR="002A6224" w:rsidRPr="005B1F5D">
        <w:rPr>
          <w:rFonts w:ascii="Times New Roman" w:hAnsi="Times New Roman" w:cs="Times New Roman"/>
          <w:szCs w:val="24"/>
        </w:rPr>
        <w:t>The issue of</w:t>
      </w:r>
      <w:r w:rsidR="00657D5B" w:rsidRPr="005B1F5D">
        <w:rPr>
          <w:rFonts w:ascii="Times New Roman" w:hAnsi="Times New Roman" w:cs="Times New Roman"/>
          <w:szCs w:val="24"/>
        </w:rPr>
        <w:t xml:space="preserve"> change of ownership or even assessments by </w:t>
      </w:r>
      <w:r w:rsidR="00E958EE" w:rsidRPr="005B1F5D">
        <w:rPr>
          <w:rFonts w:ascii="Times New Roman" w:hAnsi="Times New Roman" w:cs="Times New Roman"/>
          <w:szCs w:val="24"/>
        </w:rPr>
        <w:t>ZIMRA</w:t>
      </w:r>
      <w:r w:rsidR="00657D5B" w:rsidRPr="005B1F5D">
        <w:rPr>
          <w:rFonts w:ascii="Times New Roman" w:hAnsi="Times New Roman" w:cs="Times New Roman"/>
          <w:szCs w:val="24"/>
        </w:rPr>
        <w:t xml:space="preserve"> are not dependant on there being </w:t>
      </w:r>
      <w:r w:rsidR="00081E4E" w:rsidRPr="005B1F5D">
        <w:rPr>
          <w:rFonts w:ascii="Times New Roman" w:hAnsi="Times New Roman" w:cs="Times New Roman"/>
          <w:szCs w:val="24"/>
        </w:rPr>
        <w:t xml:space="preserve">proof of payment of the purchase </w:t>
      </w:r>
      <w:r w:rsidR="002013D9" w:rsidRPr="005B1F5D">
        <w:rPr>
          <w:rFonts w:ascii="Times New Roman" w:hAnsi="Times New Roman" w:cs="Times New Roman"/>
          <w:szCs w:val="24"/>
        </w:rPr>
        <w:t>price.</w:t>
      </w:r>
      <w:r w:rsidR="00E64AAD">
        <w:rPr>
          <w:rFonts w:ascii="Times New Roman" w:hAnsi="Times New Roman" w:cs="Times New Roman"/>
          <w:szCs w:val="24"/>
        </w:rPr>
        <w:t xml:space="preserve">  </w:t>
      </w:r>
      <w:r w:rsidR="00081E4E" w:rsidRPr="005B1F5D">
        <w:rPr>
          <w:rFonts w:ascii="Times New Roman" w:hAnsi="Times New Roman" w:cs="Times New Roman"/>
          <w:szCs w:val="24"/>
        </w:rPr>
        <w:t xml:space="preserve">As no receipt of payment or other valid proof of payment was tendered the court </w:t>
      </w:r>
      <w:r w:rsidR="00081E4E" w:rsidRPr="005B1F5D">
        <w:rPr>
          <w:rFonts w:ascii="Times New Roman" w:hAnsi="Times New Roman" w:cs="Times New Roman"/>
          <w:i/>
          <w:iCs/>
          <w:szCs w:val="24"/>
        </w:rPr>
        <w:t>a quo</w:t>
      </w:r>
      <w:r w:rsidR="00081E4E" w:rsidRPr="005B1F5D">
        <w:rPr>
          <w:rFonts w:ascii="Times New Roman" w:hAnsi="Times New Roman" w:cs="Times New Roman"/>
          <w:szCs w:val="24"/>
        </w:rPr>
        <w:t xml:space="preserve"> cannot be faulted </w:t>
      </w:r>
      <w:r w:rsidR="00E64AAD">
        <w:rPr>
          <w:rFonts w:ascii="Times New Roman" w:hAnsi="Times New Roman" w:cs="Times New Roman"/>
          <w:szCs w:val="24"/>
        </w:rPr>
        <w:t xml:space="preserve">for concluding that there was </w:t>
      </w:r>
      <w:r w:rsidR="00081E4E" w:rsidRPr="005B1F5D">
        <w:rPr>
          <w:rFonts w:ascii="Times New Roman" w:hAnsi="Times New Roman" w:cs="Times New Roman"/>
          <w:szCs w:val="24"/>
        </w:rPr>
        <w:t>no proof that the purchase price had been paid to give legitimacy to the alleged sale.</w:t>
      </w:r>
    </w:p>
    <w:p w14:paraId="1993AB9C" w14:textId="77777777" w:rsidR="00C53644" w:rsidRPr="005B1F5D" w:rsidRDefault="00C53644" w:rsidP="00C53644">
      <w:pPr>
        <w:spacing w:after="0" w:line="240" w:lineRule="auto"/>
        <w:ind w:right="0" w:firstLine="1124"/>
        <w:rPr>
          <w:rFonts w:ascii="Times New Roman" w:hAnsi="Times New Roman" w:cs="Times New Roman"/>
          <w:szCs w:val="24"/>
        </w:rPr>
      </w:pPr>
    </w:p>
    <w:p w14:paraId="6803A7DC" w14:textId="534FFC46" w:rsidR="004E45A1" w:rsidRPr="005B1F5D" w:rsidRDefault="0023197D" w:rsidP="002F256B">
      <w:pPr>
        <w:spacing w:line="480" w:lineRule="auto"/>
        <w:ind w:left="0" w:right="0" w:firstLine="1440"/>
        <w:rPr>
          <w:rFonts w:ascii="Times New Roman" w:hAnsi="Times New Roman" w:cs="Times New Roman"/>
          <w:szCs w:val="24"/>
        </w:rPr>
      </w:pPr>
      <w:r w:rsidRPr="005B1F5D">
        <w:rPr>
          <w:rFonts w:ascii="Times New Roman" w:hAnsi="Times New Roman" w:cs="Times New Roman"/>
          <w:szCs w:val="24"/>
        </w:rPr>
        <w:t xml:space="preserve"> </w:t>
      </w:r>
      <w:r w:rsidR="00BD25F9" w:rsidRPr="005B1F5D">
        <w:rPr>
          <w:rFonts w:ascii="Times New Roman" w:hAnsi="Times New Roman" w:cs="Times New Roman"/>
          <w:szCs w:val="24"/>
        </w:rPr>
        <w:t>A</w:t>
      </w:r>
      <w:r w:rsidR="007432A4" w:rsidRPr="005B1F5D">
        <w:rPr>
          <w:rFonts w:ascii="Times New Roman" w:hAnsi="Times New Roman" w:cs="Times New Roman"/>
          <w:szCs w:val="24"/>
        </w:rPr>
        <w:t xml:space="preserve">n </w:t>
      </w:r>
      <w:r w:rsidRPr="005B1F5D">
        <w:rPr>
          <w:rFonts w:ascii="Times New Roman" w:hAnsi="Times New Roman" w:cs="Times New Roman"/>
          <w:szCs w:val="24"/>
        </w:rPr>
        <w:t xml:space="preserve">issue </w:t>
      </w:r>
      <w:r w:rsidR="00081E4E" w:rsidRPr="005B1F5D">
        <w:rPr>
          <w:rFonts w:ascii="Times New Roman" w:hAnsi="Times New Roman" w:cs="Times New Roman"/>
          <w:szCs w:val="24"/>
        </w:rPr>
        <w:t xml:space="preserve">that was </w:t>
      </w:r>
      <w:r w:rsidRPr="005B1F5D">
        <w:rPr>
          <w:rFonts w:ascii="Times New Roman" w:hAnsi="Times New Roman" w:cs="Times New Roman"/>
          <w:szCs w:val="24"/>
        </w:rPr>
        <w:t>raised</w:t>
      </w:r>
      <w:r w:rsidR="00371462" w:rsidRPr="005B1F5D">
        <w:rPr>
          <w:rFonts w:ascii="Times New Roman" w:hAnsi="Times New Roman" w:cs="Times New Roman"/>
          <w:szCs w:val="24"/>
        </w:rPr>
        <w:t>,</w:t>
      </w:r>
      <w:r w:rsidRPr="005B1F5D">
        <w:rPr>
          <w:rFonts w:ascii="Times New Roman" w:hAnsi="Times New Roman" w:cs="Times New Roman"/>
          <w:szCs w:val="24"/>
        </w:rPr>
        <w:t xml:space="preserve"> but</w:t>
      </w:r>
      <w:r w:rsidR="00DC51AB" w:rsidRPr="005B1F5D">
        <w:rPr>
          <w:rFonts w:ascii="Times New Roman" w:hAnsi="Times New Roman" w:cs="Times New Roman"/>
          <w:szCs w:val="24"/>
        </w:rPr>
        <w:t xml:space="preserve"> </w:t>
      </w:r>
      <w:r w:rsidR="00081E4E" w:rsidRPr="005B1F5D">
        <w:rPr>
          <w:rFonts w:ascii="Times New Roman" w:hAnsi="Times New Roman" w:cs="Times New Roman"/>
          <w:szCs w:val="24"/>
        </w:rPr>
        <w:t xml:space="preserve">was </w:t>
      </w:r>
      <w:r w:rsidR="00DC51AB" w:rsidRPr="005B1F5D">
        <w:rPr>
          <w:rFonts w:ascii="Times New Roman" w:hAnsi="Times New Roman" w:cs="Times New Roman"/>
          <w:szCs w:val="24"/>
        </w:rPr>
        <w:t>not</w:t>
      </w:r>
      <w:r w:rsidR="007432A4" w:rsidRPr="005B1F5D">
        <w:rPr>
          <w:rFonts w:ascii="Times New Roman" w:hAnsi="Times New Roman" w:cs="Times New Roman"/>
          <w:szCs w:val="24"/>
        </w:rPr>
        <w:t xml:space="preserve"> answered</w:t>
      </w:r>
      <w:r w:rsidR="002A6224" w:rsidRPr="005B1F5D">
        <w:rPr>
          <w:rFonts w:ascii="Times New Roman" w:hAnsi="Times New Roman" w:cs="Times New Roman"/>
          <w:szCs w:val="24"/>
        </w:rPr>
        <w:t>,</w:t>
      </w:r>
      <w:r w:rsidR="007432A4" w:rsidRPr="005B1F5D">
        <w:rPr>
          <w:rFonts w:ascii="Times New Roman" w:hAnsi="Times New Roman" w:cs="Times New Roman"/>
          <w:szCs w:val="24"/>
        </w:rPr>
        <w:t xml:space="preserve"> </w:t>
      </w:r>
      <w:r w:rsidR="00081E4E" w:rsidRPr="005B1F5D">
        <w:rPr>
          <w:rFonts w:ascii="Times New Roman" w:hAnsi="Times New Roman" w:cs="Times New Roman"/>
          <w:szCs w:val="24"/>
        </w:rPr>
        <w:t>related</w:t>
      </w:r>
      <w:r w:rsidR="007432A4" w:rsidRPr="005B1F5D">
        <w:rPr>
          <w:rFonts w:ascii="Times New Roman" w:hAnsi="Times New Roman" w:cs="Times New Roman"/>
          <w:szCs w:val="24"/>
        </w:rPr>
        <w:t xml:space="preserve"> </w:t>
      </w:r>
      <w:r w:rsidR="00081E4E" w:rsidRPr="005B1F5D">
        <w:rPr>
          <w:rFonts w:ascii="Times New Roman" w:hAnsi="Times New Roman" w:cs="Times New Roman"/>
          <w:szCs w:val="24"/>
        </w:rPr>
        <w:t>to</w:t>
      </w:r>
      <w:r w:rsidR="001412CD" w:rsidRPr="005B1F5D">
        <w:rPr>
          <w:rFonts w:ascii="Times New Roman" w:hAnsi="Times New Roman" w:cs="Times New Roman"/>
          <w:szCs w:val="24"/>
        </w:rPr>
        <w:t xml:space="preserve"> </w:t>
      </w:r>
      <w:r w:rsidR="007432A4" w:rsidRPr="005B1F5D">
        <w:rPr>
          <w:rFonts w:ascii="Times New Roman" w:hAnsi="Times New Roman" w:cs="Times New Roman"/>
          <w:szCs w:val="24"/>
        </w:rPr>
        <w:t xml:space="preserve">the uniformity </w:t>
      </w:r>
      <w:r w:rsidR="00257B93">
        <w:rPr>
          <w:rFonts w:ascii="Times New Roman" w:hAnsi="Times New Roman" w:cs="Times New Roman"/>
          <w:szCs w:val="24"/>
        </w:rPr>
        <w:t xml:space="preserve">and inadequacy </w:t>
      </w:r>
      <w:r w:rsidR="007432A4" w:rsidRPr="005B1F5D">
        <w:rPr>
          <w:rFonts w:ascii="Times New Roman" w:hAnsi="Times New Roman" w:cs="Times New Roman"/>
          <w:szCs w:val="24"/>
        </w:rPr>
        <w:t>of the purchase price</w:t>
      </w:r>
      <w:r w:rsidR="00DC51AB" w:rsidRPr="005B1F5D">
        <w:rPr>
          <w:rFonts w:ascii="Times New Roman" w:hAnsi="Times New Roman" w:cs="Times New Roman"/>
          <w:szCs w:val="24"/>
        </w:rPr>
        <w:t>s</w:t>
      </w:r>
      <w:r w:rsidR="007432A4" w:rsidRPr="005B1F5D">
        <w:rPr>
          <w:rFonts w:ascii="Times New Roman" w:hAnsi="Times New Roman" w:cs="Times New Roman"/>
          <w:szCs w:val="24"/>
        </w:rPr>
        <w:t xml:space="preserve"> </w:t>
      </w:r>
      <w:r w:rsidR="00DC51AB" w:rsidRPr="005B1F5D">
        <w:rPr>
          <w:rFonts w:ascii="Times New Roman" w:hAnsi="Times New Roman" w:cs="Times New Roman"/>
          <w:szCs w:val="24"/>
        </w:rPr>
        <w:t>themselves</w:t>
      </w:r>
      <w:r w:rsidR="007432A4" w:rsidRPr="005B1F5D">
        <w:rPr>
          <w:rFonts w:ascii="Times New Roman" w:hAnsi="Times New Roman" w:cs="Times New Roman"/>
          <w:szCs w:val="24"/>
        </w:rPr>
        <w:t xml:space="preserve">.  </w:t>
      </w:r>
      <w:r w:rsidR="00BD25F9" w:rsidRPr="005B1F5D">
        <w:rPr>
          <w:rFonts w:ascii="Times New Roman" w:hAnsi="Times New Roman" w:cs="Times New Roman"/>
          <w:szCs w:val="24"/>
        </w:rPr>
        <w:t>T</w:t>
      </w:r>
      <w:r w:rsidR="007432A4" w:rsidRPr="005B1F5D">
        <w:rPr>
          <w:rFonts w:ascii="Times New Roman" w:hAnsi="Times New Roman" w:cs="Times New Roman"/>
          <w:szCs w:val="24"/>
        </w:rPr>
        <w:t xml:space="preserve">he </w:t>
      </w:r>
      <w:r w:rsidR="00BD25F9" w:rsidRPr="005B1F5D">
        <w:rPr>
          <w:rFonts w:ascii="Times New Roman" w:hAnsi="Times New Roman" w:cs="Times New Roman"/>
          <w:szCs w:val="24"/>
        </w:rPr>
        <w:t>second</w:t>
      </w:r>
      <w:r w:rsidR="007432A4" w:rsidRPr="005B1F5D">
        <w:rPr>
          <w:rFonts w:ascii="Times New Roman" w:hAnsi="Times New Roman" w:cs="Times New Roman"/>
          <w:szCs w:val="24"/>
        </w:rPr>
        <w:t xml:space="preserve"> respondent</w:t>
      </w:r>
      <w:r w:rsidR="004E45A1" w:rsidRPr="005B1F5D">
        <w:rPr>
          <w:rFonts w:ascii="Times New Roman" w:hAnsi="Times New Roman" w:cs="Times New Roman"/>
          <w:szCs w:val="24"/>
        </w:rPr>
        <w:t xml:space="preserve"> indicated</w:t>
      </w:r>
      <w:r w:rsidR="00BD25F9" w:rsidRPr="005B1F5D">
        <w:rPr>
          <w:rFonts w:ascii="Times New Roman" w:hAnsi="Times New Roman" w:cs="Times New Roman"/>
          <w:szCs w:val="24"/>
        </w:rPr>
        <w:t xml:space="preserve">, </w:t>
      </w:r>
      <w:r w:rsidR="00BD25F9" w:rsidRPr="005B1F5D">
        <w:rPr>
          <w:rFonts w:ascii="Times New Roman" w:hAnsi="Times New Roman" w:cs="Times New Roman"/>
          <w:i/>
          <w:iCs/>
          <w:szCs w:val="24"/>
        </w:rPr>
        <w:t>a quo</w:t>
      </w:r>
      <w:r w:rsidR="00BD25F9" w:rsidRPr="005B1F5D">
        <w:rPr>
          <w:rFonts w:ascii="Times New Roman" w:hAnsi="Times New Roman" w:cs="Times New Roman"/>
          <w:szCs w:val="24"/>
        </w:rPr>
        <w:t>,</w:t>
      </w:r>
      <w:r w:rsidR="004E45A1" w:rsidRPr="005B1F5D">
        <w:rPr>
          <w:rFonts w:ascii="Times New Roman" w:hAnsi="Times New Roman" w:cs="Times New Roman"/>
          <w:szCs w:val="24"/>
        </w:rPr>
        <w:t xml:space="preserve"> that the </w:t>
      </w:r>
      <w:r w:rsidR="00BD25F9" w:rsidRPr="005B1F5D">
        <w:rPr>
          <w:rFonts w:ascii="Times New Roman" w:hAnsi="Times New Roman" w:cs="Times New Roman"/>
          <w:szCs w:val="24"/>
        </w:rPr>
        <w:t xml:space="preserve">uniform </w:t>
      </w:r>
      <w:r w:rsidR="004E45A1" w:rsidRPr="005B1F5D">
        <w:rPr>
          <w:rFonts w:ascii="Times New Roman" w:hAnsi="Times New Roman" w:cs="Times New Roman"/>
          <w:szCs w:val="24"/>
        </w:rPr>
        <w:t>price</w:t>
      </w:r>
      <w:r w:rsidR="00BD25F9" w:rsidRPr="005B1F5D">
        <w:rPr>
          <w:rFonts w:ascii="Times New Roman" w:hAnsi="Times New Roman" w:cs="Times New Roman"/>
          <w:szCs w:val="24"/>
        </w:rPr>
        <w:t xml:space="preserve"> of US$8000.00</w:t>
      </w:r>
      <w:r w:rsidR="001412CD" w:rsidRPr="005B1F5D">
        <w:rPr>
          <w:rFonts w:ascii="Times New Roman" w:hAnsi="Times New Roman" w:cs="Times New Roman"/>
          <w:szCs w:val="24"/>
        </w:rPr>
        <w:t>,</w:t>
      </w:r>
      <w:r w:rsidR="00BD25F9" w:rsidRPr="005B1F5D">
        <w:rPr>
          <w:rFonts w:ascii="Times New Roman" w:hAnsi="Times New Roman" w:cs="Times New Roman"/>
          <w:szCs w:val="24"/>
        </w:rPr>
        <w:t xml:space="preserve"> at which each truck was alleged to have been sold</w:t>
      </w:r>
      <w:r w:rsidR="001412CD" w:rsidRPr="005B1F5D">
        <w:rPr>
          <w:rFonts w:ascii="Times New Roman" w:hAnsi="Times New Roman" w:cs="Times New Roman"/>
          <w:szCs w:val="24"/>
        </w:rPr>
        <w:t>,</w:t>
      </w:r>
      <w:r w:rsidR="00BD25F9" w:rsidRPr="005B1F5D">
        <w:rPr>
          <w:rFonts w:ascii="Times New Roman" w:hAnsi="Times New Roman" w:cs="Times New Roman"/>
          <w:szCs w:val="24"/>
        </w:rPr>
        <w:t xml:space="preserve"> was</w:t>
      </w:r>
      <w:r w:rsidR="004E45A1" w:rsidRPr="005B1F5D">
        <w:rPr>
          <w:rFonts w:ascii="Times New Roman" w:hAnsi="Times New Roman" w:cs="Times New Roman"/>
          <w:szCs w:val="24"/>
        </w:rPr>
        <w:t xml:space="preserve"> too low for the trucks in </w:t>
      </w:r>
      <w:r w:rsidR="002F256B">
        <w:rPr>
          <w:rFonts w:ascii="Times New Roman" w:hAnsi="Times New Roman" w:cs="Times New Roman"/>
          <w:szCs w:val="24"/>
        </w:rPr>
        <w:t xml:space="preserve">question.  </w:t>
      </w:r>
      <w:r w:rsidR="00376003" w:rsidRPr="005B1F5D">
        <w:rPr>
          <w:rFonts w:ascii="Times New Roman" w:hAnsi="Times New Roman" w:cs="Times New Roman"/>
          <w:szCs w:val="24"/>
        </w:rPr>
        <w:t>As</w:t>
      </w:r>
      <w:r w:rsidR="00BD25F9" w:rsidRPr="005B1F5D">
        <w:rPr>
          <w:rFonts w:ascii="Times New Roman" w:hAnsi="Times New Roman" w:cs="Times New Roman"/>
          <w:szCs w:val="24"/>
        </w:rPr>
        <w:t xml:space="preserve"> this was not controverted</w:t>
      </w:r>
      <w:r w:rsidR="00376003" w:rsidRPr="005B1F5D">
        <w:rPr>
          <w:rFonts w:ascii="Times New Roman" w:hAnsi="Times New Roman" w:cs="Times New Roman"/>
          <w:szCs w:val="24"/>
        </w:rPr>
        <w:t xml:space="preserve"> there is merit in the second respondent’s observation which cannot </w:t>
      </w:r>
      <w:r w:rsidR="002013D9" w:rsidRPr="005B1F5D">
        <w:rPr>
          <w:rFonts w:ascii="Times New Roman" w:hAnsi="Times New Roman" w:cs="Times New Roman"/>
          <w:szCs w:val="24"/>
        </w:rPr>
        <w:t>b</w:t>
      </w:r>
      <w:r w:rsidR="00376003" w:rsidRPr="005B1F5D">
        <w:rPr>
          <w:rFonts w:ascii="Times New Roman" w:hAnsi="Times New Roman" w:cs="Times New Roman"/>
          <w:szCs w:val="24"/>
        </w:rPr>
        <w:t xml:space="preserve">e ignored in ascertaining the </w:t>
      </w:r>
      <w:r w:rsidR="00376003" w:rsidRPr="005B1F5D">
        <w:rPr>
          <w:rFonts w:ascii="Times New Roman" w:hAnsi="Times New Roman" w:cs="Times New Roman"/>
          <w:i/>
          <w:iCs/>
          <w:szCs w:val="24"/>
        </w:rPr>
        <w:t>bona fide</w:t>
      </w:r>
      <w:r w:rsidR="002013D9" w:rsidRPr="005B1F5D">
        <w:rPr>
          <w:rFonts w:ascii="Times New Roman" w:hAnsi="Times New Roman" w:cs="Times New Roman"/>
          <w:szCs w:val="24"/>
        </w:rPr>
        <w:t>s</w:t>
      </w:r>
      <w:r w:rsidR="00376003" w:rsidRPr="005B1F5D">
        <w:rPr>
          <w:rFonts w:ascii="Times New Roman" w:hAnsi="Times New Roman" w:cs="Times New Roman"/>
          <w:szCs w:val="24"/>
        </w:rPr>
        <w:t xml:space="preserve"> of the alleged sales</w:t>
      </w:r>
      <w:r w:rsidR="00BD25F9" w:rsidRPr="005B1F5D">
        <w:rPr>
          <w:rFonts w:ascii="Times New Roman" w:hAnsi="Times New Roman" w:cs="Times New Roman"/>
          <w:szCs w:val="24"/>
        </w:rPr>
        <w:t>.</w:t>
      </w:r>
      <w:r w:rsidR="007432A4" w:rsidRPr="005B1F5D">
        <w:rPr>
          <w:rFonts w:ascii="Times New Roman" w:hAnsi="Times New Roman" w:cs="Times New Roman"/>
          <w:szCs w:val="24"/>
        </w:rPr>
        <w:t xml:space="preserve"> </w:t>
      </w:r>
      <w:r w:rsidR="00C53644">
        <w:rPr>
          <w:rFonts w:ascii="Times New Roman" w:hAnsi="Times New Roman" w:cs="Times New Roman"/>
          <w:szCs w:val="24"/>
        </w:rPr>
        <w:t xml:space="preserve">  </w:t>
      </w:r>
      <w:r w:rsidR="00667BC8" w:rsidRPr="005B1F5D">
        <w:rPr>
          <w:rFonts w:ascii="Times New Roman" w:hAnsi="Times New Roman" w:cs="Times New Roman"/>
          <w:szCs w:val="24"/>
        </w:rPr>
        <w:t>The first appellant</w:t>
      </w:r>
      <w:r w:rsidR="004C56AA" w:rsidRPr="005B1F5D">
        <w:rPr>
          <w:rFonts w:ascii="Times New Roman" w:hAnsi="Times New Roman" w:cs="Times New Roman"/>
          <w:szCs w:val="24"/>
        </w:rPr>
        <w:t>’</w:t>
      </w:r>
      <w:r w:rsidR="00667BC8" w:rsidRPr="005B1F5D">
        <w:rPr>
          <w:rFonts w:ascii="Times New Roman" w:hAnsi="Times New Roman" w:cs="Times New Roman"/>
          <w:szCs w:val="24"/>
        </w:rPr>
        <w:t xml:space="preserve">s assertion </w:t>
      </w:r>
      <w:r w:rsidR="003A1654" w:rsidRPr="005B1F5D">
        <w:rPr>
          <w:rFonts w:ascii="Times New Roman" w:hAnsi="Times New Roman" w:cs="Times New Roman"/>
          <w:szCs w:val="24"/>
        </w:rPr>
        <w:t>that</w:t>
      </w:r>
      <w:r w:rsidR="00667BC8" w:rsidRPr="005B1F5D">
        <w:rPr>
          <w:rFonts w:ascii="Times New Roman" w:hAnsi="Times New Roman" w:cs="Times New Roman"/>
          <w:szCs w:val="24"/>
        </w:rPr>
        <w:t xml:space="preserve"> change of ownership was still in pro</w:t>
      </w:r>
      <w:r w:rsidR="00BD25F9" w:rsidRPr="005B1F5D">
        <w:rPr>
          <w:rFonts w:ascii="Times New Roman" w:hAnsi="Times New Roman" w:cs="Times New Roman"/>
          <w:szCs w:val="24"/>
        </w:rPr>
        <w:t>gr</w:t>
      </w:r>
      <w:r w:rsidR="00667BC8" w:rsidRPr="005B1F5D">
        <w:rPr>
          <w:rFonts w:ascii="Times New Roman" w:hAnsi="Times New Roman" w:cs="Times New Roman"/>
          <w:szCs w:val="24"/>
        </w:rPr>
        <w:t xml:space="preserve">ess </w:t>
      </w:r>
      <w:r w:rsidR="00DC51AB" w:rsidRPr="005B1F5D">
        <w:rPr>
          <w:rFonts w:ascii="Times New Roman" w:hAnsi="Times New Roman" w:cs="Times New Roman"/>
          <w:szCs w:val="24"/>
        </w:rPr>
        <w:t>c</w:t>
      </w:r>
      <w:r w:rsidR="00667BC8" w:rsidRPr="005B1F5D">
        <w:rPr>
          <w:rFonts w:ascii="Times New Roman" w:hAnsi="Times New Roman" w:cs="Times New Roman"/>
          <w:szCs w:val="24"/>
        </w:rPr>
        <w:t xml:space="preserve">ould not make up for the </w:t>
      </w:r>
      <w:r w:rsidR="00667BC8" w:rsidRPr="005B1F5D">
        <w:rPr>
          <w:rFonts w:ascii="Times New Roman" w:hAnsi="Times New Roman" w:cs="Times New Roman"/>
          <w:szCs w:val="24"/>
        </w:rPr>
        <w:lastRenderedPageBreak/>
        <w:t>missing agreement</w:t>
      </w:r>
      <w:r w:rsidR="00DC51AB" w:rsidRPr="005B1F5D">
        <w:rPr>
          <w:rFonts w:ascii="Times New Roman" w:hAnsi="Times New Roman" w:cs="Times New Roman"/>
          <w:szCs w:val="24"/>
        </w:rPr>
        <w:t>s</w:t>
      </w:r>
      <w:r w:rsidR="00667BC8" w:rsidRPr="005B1F5D">
        <w:rPr>
          <w:rFonts w:ascii="Times New Roman" w:hAnsi="Times New Roman" w:cs="Times New Roman"/>
          <w:szCs w:val="24"/>
        </w:rPr>
        <w:t xml:space="preserve"> of sale</w:t>
      </w:r>
      <w:r w:rsidR="00376003" w:rsidRPr="005B1F5D">
        <w:rPr>
          <w:rFonts w:ascii="Times New Roman" w:hAnsi="Times New Roman" w:cs="Times New Roman"/>
          <w:szCs w:val="24"/>
        </w:rPr>
        <w:t xml:space="preserve">, lack of proof of payment and the ‘too low’ prices at which the trucks were alleged to have been sold at. </w:t>
      </w:r>
      <w:r w:rsidR="00C53644">
        <w:rPr>
          <w:rFonts w:ascii="Times New Roman" w:hAnsi="Times New Roman" w:cs="Times New Roman"/>
          <w:szCs w:val="24"/>
        </w:rPr>
        <w:t xml:space="preserve"> </w:t>
      </w:r>
      <w:r w:rsidR="00376003" w:rsidRPr="005B1F5D">
        <w:rPr>
          <w:rFonts w:ascii="Times New Roman" w:hAnsi="Times New Roman" w:cs="Times New Roman"/>
          <w:szCs w:val="24"/>
        </w:rPr>
        <w:t>According to the second respondent, the low price did not make any commercial sense</w:t>
      </w:r>
      <w:r w:rsidR="00667BC8" w:rsidRPr="005B1F5D">
        <w:rPr>
          <w:rFonts w:ascii="Times New Roman" w:hAnsi="Times New Roman" w:cs="Times New Roman"/>
          <w:szCs w:val="24"/>
        </w:rPr>
        <w:t xml:space="preserve">. </w:t>
      </w:r>
      <w:r w:rsidR="002F256B">
        <w:rPr>
          <w:rFonts w:ascii="Times New Roman" w:hAnsi="Times New Roman" w:cs="Times New Roman"/>
          <w:szCs w:val="24"/>
        </w:rPr>
        <w:t xml:space="preserve"> </w:t>
      </w:r>
      <w:r w:rsidR="00257B93">
        <w:rPr>
          <w:rFonts w:ascii="Times New Roman" w:hAnsi="Times New Roman" w:cs="Times New Roman"/>
          <w:szCs w:val="24"/>
        </w:rPr>
        <w:t xml:space="preserve">Therefore, the </w:t>
      </w:r>
      <w:r w:rsidR="00667BC8" w:rsidRPr="005B1F5D">
        <w:rPr>
          <w:rFonts w:ascii="Times New Roman" w:hAnsi="Times New Roman" w:cs="Times New Roman"/>
          <w:szCs w:val="24"/>
        </w:rPr>
        <w:t xml:space="preserve">change of ownership </w:t>
      </w:r>
      <w:r w:rsidR="00667BC8" w:rsidRPr="005B1F5D">
        <w:rPr>
          <w:rFonts w:ascii="Times New Roman" w:hAnsi="Times New Roman" w:cs="Times New Roman"/>
          <w:i/>
          <w:iCs/>
          <w:szCs w:val="24"/>
        </w:rPr>
        <w:t>per se</w:t>
      </w:r>
      <w:r w:rsidR="00667BC8" w:rsidRPr="005B1F5D">
        <w:rPr>
          <w:rFonts w:ascii="Times New Roman" w:hAnsi="Times New Roman" w:cs="Times New Roman"/>
          <w:szCs w:val="24"/>
        </w:rPr>
        <w:t xml:space="preserve"> would not be pro</w:t>
      </w:r>
      <w:r w:rsidR="003A1654" w:rsidRPr="005B1F5D">
        <w:rPr>
          <w:rFonts w:ascii="Times New Roman" w:hAnsi="Times New Roman" w:cs="Times New Roman"/>
          <w:szCs w:val="24"/>
        </w:rPr>
        <w:t>o</w:t>
      </w:r>
      <w:r w:rsidR="00667BC8" w:rsidRPr="005B1F5D">
        <w:rPr>
          <w:rFonts w:ascii="Times New Roman" w:hAnsi="Times New Roman" w:cs="Times New Roman"/>
          <w:szCs w:val="24"/>
        </w:rPr>
        <w:t xml:space="preserve">f of a </w:t>
      </w:r>
      <w:r w:rsidR="00667BC8" w:rsidRPr="005B1F5D">
        <w:rPr>
          <w:rFonts w:ascii="Times New Roman" w:hAnsi="Times New Roman" w:cs="Times New Roman"/>
          <w:i/>
          <w:iCs/>
          <w:szCs w:val="24"/>
        </w:rPr>
        <w:t>bona fide</w:t>
      </w:r>
      <w:r w:rsidR="00667BC8" w:rsidRPr="005B1F5D">
        <w:rPr>
          <w:rFonts w:ascii="Times New Roman" w:hAnsi="Times New Roman" w:cs="Times New Roman"/>
          <w:szCs w:val="24"/>
        </w:rPr>
        <w:t xml:space="preserve"> sale</w:t>
      </w:r>
      <w:r w:rsidR="00BD25F9" w:rsidRPr="005B1F5D">
        <w:rPr>
          <w:rFonts w:ascii="Times New Roman" w:hAnsi="Times New Roman" w:cs="Times New Roman"/>
          <w:szCs w:val="24"/>
        </w:rPr>
        <w:t xml:space="preserve"> transaction</w:t>
      </w:r>
      <w:r w:rsidR="003A1654" w:rsidRPr="005B1F5D">
        <w:rPr>
          <w:rFonts w:ascii="Times New Roman" w:hAnsi="Times New Roman" w:cs="Times New Roman"/>
          <w:szCs w:val="24"/>
        </w:rPr>
        <w:t xml:space="preserve"> where other factors point to the contrary.</w:t>
      </w:r>
    </w:p>
    <w:p w14:paraId="58BCFFC9" w14:textId="77777777" w:rsidR="00C53644" w:rsidRDefault="00C53644" w:rsidP="00C53644">
      <w:pPr>
        <w:spacing w:after="0" w:line="240" w:lineRule="auto"/>
        <w:ind w:right="0" w:firstLine="0"/>
        <w:rPr>
          <w:rFonts w:ascii="Times New Roman" w:hAnsi="Times New Roman" w:cs="Times New Roman"/>
          <w:szCs w:val="24"/>
        </w:rPr>
      </w:pPr>
    </w:p>
    <w:p w14:paraId="385F4822" w14:textId="31FCEE63" w:rsidR="00F546D7" w:rsidRDefault="007432A4" w:rsidP="002F256B">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In a bid to show that </w:t>
      </w:r>
      <w:r w:rsidR="004E45A1" w:rsidRPr="005B1F5D">
        <w:rPr>
          <w:rFonts w:ascii="Times New Roman" w:hAnsi="Times New Roman" w:cs="Times New Roman"/>
          <w:szCs w:val="24"/>
        </w:rPr>
        <w:t xml:space="preserve">at the time of </w:t>
      </w:r>
      <w:r w:rsidR="002A6224" w:rsidRPr="005B1F5D">
        <w:rPr>
          <w:rFonts w:ascii="Times New Roman" w:hAnsi="Times New Roman" w:cs="Times New Roman"/>
          <w:szCs w:val="24"/>
        </w:rPr>
        <w:t xml:space="preserve">the </w:t>
      </w:r>
      <w:r w:rsidR="004E45A1" w:rsidRPr="005B1F5D">
        <w:rPr>
          <w:rFonts w:ascii="Times New Roman" w:hAnsi="Times New Roman" w:cs="Times New Roman"/>
          <w:szCs w:val="24"/>
        </w:rPr>
        <w:t xml:space="preserve">attachment </w:t>
      </w:r>
      <w:r w:rsidRPr="005B1F5D">
        <w:rPr>
          <w:rFonts w:ascii="Times New Roman" w:hAnsi="Times New Roman" w:cs="Times New Roman"/>
          <w:szCs w:val="24"/>
        </w:rPr>
        <w:t>the trucks were not in the possession of the judgment debtor, but in its possession</w:t>
      </w:r>
      <w:r w:rsidR="004E45A1" w:rsidRPr="005B1F5D">
        <w:rPr>
          <w:rFonts w:ascii="Times New Roman" w:hAnsi="Times New Roman" w:cs="Times New Roman"/>
          <w:szCs w:val="24"/>
        </w:rPr>
        <w:t>, the</w:t>
      </w:r>
      <w:r w:rsidRPr="005B1F5D">
        <w:rPr>
          <w:rFonts w:ascii="Times New Roman" w:hAnsi="Times New Roman" w:cs="Times New Roman"/>
          <w:szCs w:val="24"/>
        </w:rPr>
        <w:t xml:space="preserve"> </w:t>
      </w:r>
      <w:r w:rsidR="00BD25F9" w:rsidRPr="005B1F5D">
        <w:rPr>
          <w:rFonts w:ascii="Times New Roman" w:hAnsi="Times New Roman" w:cs="Times New Roman"/>
          <w:szCs w:val="24"/>
        </w:rPr>
        <w:t>f</w:t>
      </w:r>
      <w:r w:rsidRPr="005B1F5D">
        <w:rPr>
          <w:rFonts w:ascii="Times New Roman" w:hAnsi="Times New Roman" w:cs="Times New Roman"/>
          <w:szCs w:val="24"/>
        </w:rPr>
        <w:t xml:space="preserve">irst </w:t>
      </w:r>
      <w:r w:rsidR="008C7912" w:rsidRPr="005B1F5D">
        <w:rPr>
          <w:rFonts w:ascii="Times New Roman" w:hAnsi="Times New Roman" w:cs="Times New Roman"/>
          <w:szCs w:val="24"/>
        </w:rPr>
        <w:t>appellant</w:t>
      </w:r>
      <w:r w:rsidRPr="005B1F5D">
        <w:rPr>
          <w:rFonts w:ascii="Times New Roman" w:hAnsi="Times New Roman" w:cs="Times New Roman"/>
          <w:szCs w:val="24"/>
        </w:rPr>
        <w:t xml:space="preserve"> tendered a lease agreement</w:t>
      </w:r>
      <w:r w:rsidR="001412CD" w:rsidRPr="005B1F5D">
        <w:rPr>
          <w:rFonts w:ascii="Times New Roman" w:hAnsi="Times New Roman" w:cs="Times New Roman"/>
          <w:szCs w:val="24"/>
        </w:rPr>
        <w:t xml:space="preserve">, titled </w:t>
      </w:r>
      <w:r w:rsidR="00344678" w:rsidRPr="005B1F5D">
        <w:rPr>
          <w:rFonts w:ascii="Times New Roman" w:hAnsi="Times New Roman" w:cs="Times New Roman"/>
          <w:szCs w:val="24"/>
        </w:rPr>
        <w:t>‘</w:t>
      </w:r>
      <w:r w:rsidR="001412CD" w:rsidRPr="005B1F5D">
        <w:rPr>
          <w:rFonts w:ascii="Times New Roman" w:hAnsi="Times New Roman" w:cs="Times New Roman"/>
          <w:szCs w:val="24"/>
        </w:rPr>
        <w:t>Full</w:t>
      </w:r>
      <w:r w:rsidR="00DC51AB" w:rsidRPr="005B1F5D">
        <w:rPr>
          <w:rFonts w:ascii="Times New Roman" w:hAnsi="Times New Roman" w:cs="Times New Roman"/>
          <w:szCs w:val="24"/>
        </w:rPr>
        <w:t xml:space="preserve"> Repairing </w:t>
      </w:r>
      <w:r w:rsidR="00891FF0">
        <w:rPr>
          <w:rFonts w:ascii="Times New Roman" w:hAnsi="Times New Roman" w:cs="Times New Roman"/>
          <w:szCs w:val="24"/>
        </w:rPr>
        <w:t>L</w:t>
      </w:r>
      <w:r w:rsidR="00DC51AB" w:rsidRPr="005B1F5D">
        <w:rPr>
          <w:rFonts w:ascii="Times New Roman" w:hAnsi="Times New Roman" w:cs="Times New Roman"/>
          <w:szCs w:val="24"/>
        </w:rPr>
        <w:t>ease Agreement</w:t>
      </w:r>
      <w:r w:rsidR="00344678" w:rsidRPr="005B1F5D">
        <w:rPr>
          <w:rFonts w:ascii="Times New Roman" w:hAnsi="Times New Roman" w:cs="Times New Roman"/>
          <w:szCs w:val="24"/>
        </w:rPr>
        <w:t>’</w:t>
      </w:r>
      <w:r w:rsidR="00DC51AB" w:rsidRPr="005B1F5D">
        <w:rPr>
          <w:rFonts w:ascii="Times New Roman" w:hAnsi="Times New Roman" w:cs="Times New Roman"/>
          <w:szCs w:val="24"/>
        </w:rPr>
        <w:t xml:space="preserve"> (the lease agreement)</w:t>
      </w:r>
      <w:r w:rsidRPr="005B1F5D">
        <w:rPr>
          <w:rFonts w:ascii="Times New Roman" w:hAnsi="Times New Roman" w:cs="Times New Roman"/>
          <w:szCs w:val="24"/>
        </w:rPr>
        <w:t>.</w:t>
      </w:r>
      <w:r w:rsidR="00C53644">
        <w:rPr>
          <w:rFonts w:ascii="Times New Roman" w:hAnsi="Times New Roman" w:cs="Times New Roman"/>
          <w:szCs w:val="24"/>
        </w:rPr>
        <w:t xml:space="preserve">  </w:t>
      </w:r>
      <w:r w:rsidR="00AD58E8" w:rsidRPr="005B1F5D">
        <w:rPr>
          <w:rFonts w:ascii="Times New Roman" w:hAnsi="Times New Roman" w:cs="Times New Roman"/>
          <w:szCs w:val="24"/>
        </w:rPr>
        <w:t>That effort</w:t>
      </w:r>
      <w:r w:rsidR="00344678" w:rsidRPr="005B1F5D">
        <w:rPr>
          <w:rFonts w:ascii="Times New Roman" w:hAnsi="Times New Roman" w:cs="Times New Roman"/>
          <w:szCs w:val="24"/>
        </w:rPr>
        <w:t>,</w:t>
      </w:r>
      <w:r w:rsidR="00AD58E8" w:rsidRPr="005B1F5D">
        <w:rPr>
          <w:rFonts w:ascii="Times New Roman" w:hAnsi="Times New Roman" w:cs="Times New Roman"/>
          <w:szCs w:val="24"/>
        </w:rPr>
        <w:t xml:space="preserve"> in effect</w:t>
      </w:r>
      <w:r w:rsidR="00344678" w:rsidRPr="005B1F5D">
        <w:rPr>
          <w:rFonts w:ascii="Times New Roman" w:hAnsi="Times New Roman" w:cs="Times New Roman"/>
          <w:szCs w:val="24"/>
        </w:rPr>
        <w:t>,</w:t>
      </w:r>
      <w:r w:rsidR="00AD58E8" w:rsidRPr="005B1F5D">
        <w:rPr>
          <w:rFonts w:ascii="Times New Roman" w:hAnsi="Times New Roman" w:cs="Times New Roman"/>
          <w:szCs w:val="24"/>
        </w:rPr>
        <w:t xml:space="preserve"> served to confirm the </w:t>
      </w:r>
      <w:r w:rsidR="009B5E27" w:rsidRPr="005B1F5D">
        <w:rPr>
          <w:rFonts w:ascii="Times New Roman" w:hAnsi="Times New Roman" w:cs="Times New Roman"/>
          <w:szCs w:val="24"/>
        </w:rPr>
        <w:t>unreliability</w:t>
      </w:r>
      <w:r w:rsidR="00AD58E8" w:rsidRPr="005B1F5D">
        <w:rPr>
          <w:rFonts w:ascii="Times New Roman" w:hAnsi="Times New Roman" w:cs="Times New Roman"/>
          <w:szCs w:val="24"/>
        </w:rPr>
        <w:t xml:space="preserve"> of the </w:t>
      </w:r>
      <w:r w:rsidR="00344678" w:rsidRPr="005B1F5D">
        <w:rPr>
          <w:rFonts w:ascii="Times New Roman" w:hAnsi="Times New Roman" w:cs="Times New Roman"/>
          <w:szCs w:val="24"/>
        </w:rPr>
        <w:t xml:space="preserve">first </w:t>
      </w:r>
      <w:r w:rsidR="00AD58E8" w:rsidRPr="005B1F5D">
        <w:rPr>
          <w:rFonts w:ascii="Times New Roman" w:hAnsi="Times New Roman" w:cs="Times New Roman"/>
          <w:szCs w:val="24"/>
        </w:rPr>
        <w:t>appellant</w:t>
      </w:r>
      <w:r w:rsidR="00344678" w:rsidRPr="005B1F5D">
        <w:rPr>
          <w:rFonts w:ascii="Times New Roman" w:hAnsi="Times New Roman" w:cs="Times New Roman"/>
          <w:szCs w:val="24"/>
        </w:rPr>
        <w:t>’</w:t>
      </w:r>
      <w:r w:rsidR="00DF56C4">
        <w:rPr>
          <w:rFonts w:ascii="Times New Roman" w:hAnsi="Times New Roman" w:cs="Times New Roman"/>
          <w:szCs w:val="24"/>
        </w:rPr>
        <w:t xml:space="preserve">s contention.  </w:t>
      </w:r>
      <w:r w:rsidR="00AD58E8" w:rsidRPr="005B1F5D">
        <w:rPr>
          <w:rFonts w:ascii="Times New Roman" w:hAnsi="Times New Roman" w:cs="Times New Roman"/>
          <w:szCs w:val="24"/>
        </w:rPr>
        <w:t xml:space="preserve">The lease </w:t>
      </w:r>
      <w:r w:rsidR="00DC51AB" w:rsidRPr="005B1F5D">
        <w:rPr>
          <w:rFonts w:ascii="Times New Roman" w:hAnsi="Times New Roman" w:cs="Times New Roman"/>
          <w:szCs w:val="24"/>
        </w:rPr>
        <w:t xml:space="preserve">agreement </w:t>
      </w:r>
      <w:r w:rsidR="00AD58E8" w:rsidRPr="005B1F5D">
        <w:rPr>
          <w:rFonts w:ascii="Times New Roman" w:hAnsi="Times New Roman" w:cs="Times New Roman"/>
          <w:szCs w:val="24"/>
        </w:rPr>
        <w:t xml:space="preserve">tendered purports to have been entered into </w:t>
      </w:r>
      <w:r w:rsidR="008C7912" w:rsidRPr="005B1F5D">
        <w:rPr>
          <w:rFonts w:ascii="Times New Roman" w:hAnsi="Times New Roman" w:cs="Times New Roman"/>
          <w:szCs w:val="24"/>
        </w:rPr>
        <w:t>between</w:t>
      </w:r>
      <w:r w:rsidR="00AD58E8" w:rsidRPr="005B1F5D">
        <w:rPr>
          <w:rFonts w:ascii="Times New Roman" w:hAnsi="Times New Roman" w:cs="Times New Roman"/>
          <w:szCs w:val="24"/>
        </w:rPr>
        <w:t xml:space="preserve"> the lessor</w:t>
      </w:r>
      <w:r w:rsidR="004E45A1" w:rsidRPr="005B1F5D">
        <w:rPr>
          <w:rFonts w:ascii="Times New Roman" w:hAnsi="Times New Roman" w:cs="Times New Roman"/>
          <w:szCs w:val="24"/>
        </w:rPr>
        <w:t>,</w:t>
      </w:r>
      <w:r w:rsidR="00AD58E8" w:rsidRPr="005B1F5D">
        <w:rPr>
          <w:rFonts w:ascii="Times New Roman" w:hAnsi="Times New Roman" w:cs="Times New Roman"/>
          <w:szCs w:val="24"/>
        </w:rPr>
        <w:t xml:space="preserve"> </w:t>
      </w:r>
      <w:r w:rsidR="009B5E27" w:rsidRPr="005B1F5D">
        <w:rPr>
          <w:rFonts w:ascii="Times New Roman" w:hAnsi="Times New Roman" w:cs="Times New Roman"/>
          <w:szCs w:val="24"/>
        </w:rPr>
        <w:t>Auto Seal</w:t>
      </w:r>
      <w:r w:rsidR="004E45A1" w:rsidRPr="005B1F5D">
        <w:rPr>
          <w:rFonts w:ascii="Times New Roman" w:hAnsi="Times New Roman" w:cs="Times New Roman"/>
          <w:szCs w:val="24"/>
        </w:rPr>
        <w:t xml:space="preserve"> Zimbabwe (Pvt) Ltd,</w:t>
      </w:r>
      <w:r w:rsidR="00AD58E8" w:rsidRPr="005B1F5D">
        <w:rPr>
          <w:rFonts w:ascii="Times New Roman" w:hAnsi="Times New Roman" w:cs="Times New Roman"/>
          <w:szCs w:val="24"/>
        </w:rPr>
        <w:t xml:space="preserve"> and the lessee</w:t>
      </w:r>
      <w:r w:rsidR="004E45A1" w:rsidRPr="005B1F5D">
        <w:rPr>
          <w:rFonts w:ascii="Times New Roman" w:hAnsi="Times New Roman" w:cs="Times New Roman"/>
          <w:szCs w:val="24"/>
        </w:rPr>
        <w:t>,</w:t>
      </w:r>
      <w:r w:rsidR="00AD58E8" w:rsidRPr="005B1F5D">
        <w:rPr>
          <w:rFonts w:ascii="Times New Roman" w:hAnsi="Times New Roman" w:cs="Times New Roman"/>
          <w:szCs w:val="24"/>
        </w:rPr>
        <w:t xml:space="preserve"> </w:t>
      </w:r>
      <w:r w:rsidR="004E45A1" w:rsidRPr="005B1F5D">
        <w:rPr>
          <w:rFonts w:ascii="Times New Roman" w:hAnsi="Times New Roman" w:cs="Times New Roman"/>
          <w:szCs w:val="24"/>
        </w:rPr>
        <w:t>Perspective Transport (Pvt</w:t>
      </w:r>
      <w:r w:rsidR="00DF56C4">
        <w:rPr>
          <w:rFonts w:ascii="Times New Roman" w:hAnsi="Times New Roman" w:cs="Times New Roman"/>
          <w:szCs w:val="24"/>
        </w:rPr>
        <w:t>)</w:t>
      </w:r>
      <w:r w:rsidR="004E45A1" w:rsidRPr="005B1F5D">
        <w:rPr>
          <w:rFonts w:ascii="Times New Roman" w:hAnsi="Times New Roman" w:cs="Times New Roman"/>
          <w:szCs w:val="24"/>
        </w:rPr>
        <w:t xml:space="preserve"> </w:t>
      </w:r>
      <w:r w:rsidR="003321FF" w:rsidRPr="005B1F5D">
        <w:rPr>
          <w:rFonts w:ascii="Times New Roman" w:hAnsi="Times New Roman" w:cs="Times New Roman"/>
          <w:szCs w:val="24"/>
        </w:rPr>
        <w:t>Ltd, with</w:t>
      </w:r>
      <w:r w:rsidR="008C7912" w:rsidRPr="005B1F5D">
        <w:rPr>
          <w:rFonts w:ascii="Times New Roman" w:hAnsi="Times New Roman" w:cs="Times New Roman"/>
          <w:szCs w:val="24"/>
        </w:rPr>
        <w:t xml:space="preserve"> effect from 1 </w:t>
      </w:r>
      <w:r w:rsidR="004E45A1" w:rsidRPr="005B1F5D">
        <w:rPr>
          <w:rFonts w:ascii="Times New Roman" w:hAnsi="Times New Roman" w:cs="Times New Roman"/>
          <w:szCs w:val="24"/>
        </w:rPr>
        <w:t>M</w:t>
      </w:r>
      <w:r w:rsidR="008C7912" w:rsidRPr="005B1F5D">
        <w:rPr>
          <w:rFonts w:ascii="Times New Roman" w:hAnsi="Times New Roman" w:cs="Times New Roman"/>
          <w:szCs w:val="24"/>
        </w:rPr>
        <w:t xml:space="preserve">ay 2022. </w:t>
      </w:r>
      <w:r w:rsidR="00C53644">
        <w:rPr>
          <w:rFonts w:ascii="Times New Roman" w:hAnsi="Times New Roman" w:cs="Times New Roman"/>
          <w:szCs w:val="24"/>
        </w:rPr>
        <w:t xml:space="preserve"> </w:t>
      </w:r>
      <w:r w:rsidR="001412CD" w:rsidRPr="005B1F5D">
        <w:rPr>
          <w:rFonts w:ascii="Times New Roman" w:hAnsi="Times New Roman" w:cs="Times New Roman"/>
          <w:szCs w:val="24"/>
        </w:rPr>
        <w:t xml:space="preserve">According to clause 1 </w:t>
      </w:r>
      <w:r w:rsidR="00DC51AB" w:rsidRPr="005B1F5D">
        <w:rPr>
          <w:rFonts w:ascii="Times New Roman" w:hAnsi="Times New Roman" w:cs="Times New Roman"/>
          <w:szCs w:val="24"/>
        </w:rPr>
        <w:t>thereof, the</w:t>
      </w:r>
      <w:r w:rsidR="008C7912" w:rsidRPr="005B1F5D">
        <w:rPr>
          <w:rFonts w:ascii="Times New Roman" w:hAnsi="Times New Roman" w:cs="Times New Roman"/>
          <w:szCs w:val="24"/>
        </w:rPr>
        <w:t xml:space="preserve"> </w:t>
      </w:r>
      <w:r w:rsidR="004E45A1" w:rsidRPr="005B1F5D">
        <w:rPr>
          <w:rFonts w:ascii="Times New Roman" w:hAnsi="Times New Roman" w:cs="Times New Roman"/>
          <w:szCs w:val="24"/>
        </w:rPr>
        <w:t xml:space="preserve">first </w:t>
      </w:r>
      <w:r w:rsidR="008C7912" w:rsidRPr="005B1F5D">
        <w:rPr>
          <w:rFonts w:ascii="Times New Roman" w:hAnsi="Times New Roman" w:cs="Times New Roman"/>
          <w:szCs w:val="24"/>
        </w:rPr>
        <w:t xml:space="preserve">appellant </w:t>
      </w:r>
      <w:r w:rsidR="00261FAC" w:rsidRPr="005B1F5D">
        <w:rPr>
          <w:rFonts w:ascii="Times New Roman" w:hAnsi="Times New Roman" w:cs="Times New Roman"/>
          <w:szCs w:val="24"/>
        </w:rPr>
        <w:t>lease</w:t>
      </w:r>
      <w:r w:rsidR="00DC51AB" w:rsidRPr="005B1F5D">
        <w:rPr>
          <w:rFonts w:ascii="Times New Roman" w:hAnsi="Times New Roman" w:cs="Times New Roman"/>
          <w:szCs w:val="24"/>
        </w:rPr>
        <w:t>d</w:t>
      </w:r>
      <w:r w:rsidR="00261FAC" w:rsidRPr="005B1F5D">
        <w:rPr>
          <w:rFonts w:ascii="Times New Roman" w:hAnsi="Times New Roman" w:cs="Times New Roman"/>
          <w:szCs w:val="24"/>
        </w:rPr>
        <w:t xml:space="preserve"> </w:t>
      </w:r>
      <w:r w:rsidR="00DC51AB" w:rsidRPr="005B1F5D">
        <w:rPr>
          <w:rFonts w:ascii="Times New Roman" w:hAnsi="Times New Roman" w:cs="Times New Roman"/>
          <w:szCs w:val="24"/>
        </w:rPr>
        <w:t>‘</w:t>
      </w:r>
      <w:r w:rsidR="00842F31" w:rsidRPr="005B1F5D">
        <w:rPr>
          <w:rFonts w:ascii="Times New Roman" w:hAnsi="Times New Roman" w:cs="Times New Roman"/>
          <w:szCs w:val="24"/>
        </w:rPr>
        <w:t>Lot</w:t>
      </w:r>
      <w:r w:rsidR="008C7912" w:rsidRPr="005B1F5D">
        <w:rPr>
          <w:rFonts w:ascii="Times New Roman" w:hAnsi="Times New Roman" w:cs="Times New Roman"/>
          <w:szCs w:val="24"/>
        </w:rPr>
        <w:t xml:space="preserve"> 50 of the </w:t>
      </w:r>
      <w:r w:rsidR="00261FAC" w:rsidRPr="005B1F5D">
        <w:rPr>
          <w:rFonts w:ascii="Times New Roman" w:hAnsi="Times New Roman" w:cs="Times New Roman"/>
          <w:szCs w:val="24"/>
        </w:rPr>
        <w:t>R</w:t>
      </w:r>
      <w:r w:rsidR="008C7912" w:rsidRPr="005B1F5D">
        <w:rPr>
          <w:rFonts w:ascii="Times New Roman" w:hAnsi="Times New Roman" w:cs="Times New Roman"/>
          <w:szCs w:val="24"/>
        </w:rPr>
        <w:t xml:space="preserve">emainder of </w:t>
      </w:r>
      <w:r w:rsidR="00DC51AB" w:rsidRPr="005B1F5D">
        <w:rPr>
          <w:rFonts w:ascii="Times New Roman" w:hAnsi="Times New Roman" w:cs="Times New Roman"/>
          <w:szCs w:val="24"/>
        </w:rPr>
        <w:t>S</w:t>
      </w:r>
      <w:r w:rsidR="008C7912" w:rsidRPr="005B1F5D">
        <w:rPr>
          <w:rFonts w:ascii="Times New Roman" w:hAnsi="Times New Roman" w:cs="Times New Roman"/>
          <w:szCs w:val="24"/>
        </w:rPr>
        <w:t>ubdivision B of Haydon together with all improvements</w:t>
      </w:r>
      <w:r w:rsidR="00DC51AB" w:rsidRPr="005B1F5D">
        <w:rPr>
          <w:rFonts w:ascii="Times New Roman" w:hAnsi="Times New Roman" w:cs="Times New Roman"/>
          <w:szCs w:val="24"/>
        </w:rPr>
        <w:t xml:space="preserve"> thereon’</w:t>
      </w:r>
      <w:r w:rsidR="008C7912" w:rsidRPr="005B1F5D">
        <w:rPr>
          <w:rFonts w:ascii="Times New Roman" w:hAnsi="Times New Roman" w:cs="Times New Roman"/>
          <w:szCs w:val="24"/>
        </w:rPr>
        <w:t xml:space="preserve">. </w:t>
      </w:r>
      <w:r w:rsidR="00C53644">
        <w:rPr>
          <w:rFonts w:ascii="Times New Roman" w:hAnsi="Times New Roman" w:cs="Times New Roman"/>
          <w:szCs w:val="24"/>
        </w:rPr>
        <w:t xml:space="preserve"> </w:t>
      </w:r>
      <w:r w:rsidR="008C7912" w:rsidRPr="005B1F5D">
        <w:rPr>
          <w:rFonts w:ascii="Times New Roman" w:hAnsi="Times New Roman" w:cs="Times New Roman"/>
          <w:szCs w:val="24"/>
        </w:rPr>
        <w:t xml:space="preserve">The period of the lease </w:t>
      </w:r>
      <w:r w:rsidR="003A1654" w:rsidRPr="005B1F5D">
        <w:rPr>
          <w:rFonts w:ascii="Times New Roman" w:hAnsi="Times New Roman" w:cs="Times New Roman"/>
          <w:szCs w:val="24"/>
        </w:rPr>
        <w:t>is</w:t>
      </w:r>
      <w:r w:rsidR="004E45A1" w:rsidRPr="005B1F5D">
        <w:rPr>
          <w:rFonts w:ascii="Times New Roman" w:hAnsi="Times New Roman" w:cs="Times New Roman"/>
          <w:szCs w:val="24"/>
        </w:rPr>
        <w:t xml:space="preserve"> stated as</w:t>
      </w:r>
      <w:r w:rsidR="008C7912" w:rsidRPr="005B1F5D">
        <w:rPr>
          <w:rFonts w:ascii="Times New Roman" w:hAnsi="Times New Roman" w:cs="Times New Roman"/>
          <w:szCs w:val="24"/>
        </w:rPr>
        <w:t xml:space="preserve"> 5 years with effect from 1 </w:t>
      </w:r>
      <w:r w:rsidR="00261FAC" w:rsidRPr="005B1F5D">
        <w:rPr>
          <w:rFonts w:ascii="Times New Roman" w:hAnsi="Times New Roman" w:cs="Times New Roman"/>
          <w:szCs w:val="24"/>
        </w:rPr>
        <w:t>M</w:t>
      </w:r>
      <w:r w:rsidR="008C7912" w:rsidRPr="005B1F5D">
        <w:rPr>
          <w:rFonts w:ascii="Times New Roman" w:hAnsi="Times New Roman" w:cs="Times New Roman"/>
          <w:szCs w:val="24"/>
        </w:rPr>
        <w:t xml:space="preserve">ay 2022 and terminating on 30 </w:t>
      </w:r>
      <w:r w:rsidR="00261FAC" w:rsidRPr="005B1F5D">
        <w:rPr>
          <w:rFonts w:ascii="Times New Roman" w:hAnsi="Times New Roman" w:cs="Times New Roman"/>
          <w:szCs w:val="24"/>
        </w:rPr>
        <w:t>April</w:t>
      </w:r>
      <w:r w:rsidR="008C7912" w:rsidRPr="005B1F5D">
        <w:rPr>
          <w:rFonts w:ascii="Times New Roman" w:hAnsi="Times New Roman" w:cs="Times New Roman"/>
          <w:szCs w:val="24"/>
        </w:rPr>
        <w:t xml:space="preserve"> 2027. </w:t>
      </w:r>
      <w:r w:rsidR="00C53644">
        <w:rPr>
          <w:rFonts w:ascii="Times New Roman" w:hAnsi="Times New Roman" w:cs="Times New Roman"/>
          <w:szCs w:val="24"/>
        </w:rPr>
        <w:t xml:space="preserve"> </w:t>
      </w:r>
      <w:r w:rsidR="008C7912" w:rsidRPr="005B1F5D">
        <w:rPr>
          <w:rFonts w:ascii="Times New Roman" w:hAnsi="Times New Roman" w:cs="Times New Roman"/>
          <w:szCs w:val="24"/>
        </w:rPr>
        <w:t xml:space="preserve">The </w:t>
      </w:r>
      <w:r w:rsidR="00261FAC" w:rsidRPr="005B1F5D">
        <w:rPr>
          <w:rFonts w:ascii="Times New Roman" w:hAnsi="Times New Roman" w:cs="Times New Roman"/>
          <w:szCs w:val="24"/>
        </w:rPr>
        <w:t>monthly</w:t>
      </w:r>
      <w:r w:rsidR="008C7912" w:rsidRPr="005B1F5D">
        <w:rPr>
          <w:rFonts w:ascii="Times New Roman" w:hAnsi="Times New Roman" w:cs="Times New Roman"/>
          <w:szCs w:val="24"/>
        </w:rPr>
        <w:t xml:space="preserve"> rental was set at </w:t>
      </w:r>
      <w:r w:rsidR="004E45A1" w:rsidRPr="005B1F5D">
        <w:rPr>
          <w:rFonts w:ascii="Times New Roman" w:hAnsi="Times New Roman" w:cs="Times New Roman"/>
          <w:szCs w:val="24"/>
        </w:rPr>
        <w:t>USD</w:t>
      </w:r>
      <w:r w:rsidR="008C7912" w:rsidRPr="005B1F5D">
        <w:rPr>
          <w:rFonts w:ascii="Times New Roman" w:hAnsi="Times New Roman" w:cs="Times New Roman"/>
          <w:szCs w:val="24"/>
        </w:rPr>
        <w:t xml:space="preserve">1000. </w:t>
      </w:r>
      <w:r w:rsidR="00C53644">
        <w:rPr>
          <w:rFonts w:ascii="Times New Roman" w:hAnsi="Times New Roman" w:cs="Times New Roman"/>
          <w:szCs w:val="24"/>
        </w:rPr>
        <w:t xml:space="preserve"> </w:t>
      </w:r>
      <w:r w:rsidR="008C7912" w:rsidRPr="005B1F5D">
        <w:rPr>
          <w:rFonts w:ascii="Times New Roman" w:hAnsi="Times New Roman" w:cs="Times New Roman"/>
          <w:szCs w:val="24"/>
        </w:rPr>
        <w:t xml:space="preserve">The lessee was </w:t>
      </w:r>
      <w:r w:rsidR="00261FAC" w:rsidRPr="005B1F5D">
        <w:rPr>
          <w:rFonts w:ascii="Times New Roman" w:hAnsi="Times New Roman" w:cs="Times New Roman"/>
          <w:szCs w:val="24"/>
        </w:rPr>
        <w:t>granted the</w:t>
      </w:r>
      <w:r w:rsidR="008C7912" w:rsidRPr="005B1F5D">
        <w:rPr>
          <w:rFonts w:ascii="Times New Roman" w:hAnsi="Times New Roman" w:cs="Times New Roman"/>
          <w:szCs w:val="24"/>
        </w:rPr>
        <w:t xml:space="preserve"> right of first refusal to purchase the </w:t>
      </w:r>
      <w:r w:rsidR="004E45A1" w:rsidRPr="005B1F5D">
        <w:rPr>
          <w:rFonts w:ascii="Times New Roman" w:hAnsi="Times New Roman" w:cs="Times New Roman"/>
          <w:szCs w:val="24"/>
        </w:rPr>
        <w:t>premises.</w:t>
      </w:r>
      <w:r w:rsidR="00DF56C4">
        <w:rPr>
          <w:rFonts w:ascii="Times New Roman" w:hAnsi="Times New Roman" w:cs="Times New Roman"/>
          <w:szCs w:val="24"/>
        </w:rPr>
        <w:t xml:space="preserve">  </w:t>
      </w:r>
      <w:r w:rsidR="004E45A1" w:rsidRPr="005B1F5D">
        <w:rPr>
          <w:rFonts w:ascii="Times New Roman" w:hAnsi="Times New Roman" w:cs="Times New Roman"/>
          <w:szCs w:val="24"/>
        </w:rPr>
        <w:t>Interestingly,</w:t>
      </w:r>
      <w:r w:rsidR="008C7912" w:rsidRPr="005B1F5D">
        <w:rPr>
          <w:rFonts w:ascii="Times New Roman" w:hAnsi="Times New Roman" w:cs="Times New Roman"/>
          <w:szCs w:val="24"/>
        </w:rPr>
        <w:t xml:space="preserve"> the </w:t>
      </w:r>
      <w:r w:rsidR="004E45A1" w:rsidRPr="005B1F5D">
        <w:rPr>
          <w:rFonts w:ascii="Times New Roman" w:hAnsi="Times New Roman" w:cs="Times New Roman"/>
          <w:szCs w:val="24"/>
        </w:rPr>
        <w:t xml:space="preserve">first </w:t>
      </w:r>
      <w:r w:rsidR="008C7912" w:rsidRPr="005B1F5D">
        <w:rPr>
          <w:rFonts w:ascii="Times New Roman" w:hAnsi="Times New Roman" w:cs="Times New Roman"/>
          <w:szCs w:val="24"/>
        </w:rPr>
        <w:t xml:space="preserve">appellant was </w:t>
      </w:r>
      <w:r w:rsidR="004E45A1" w:rsidRPr="005B1F5D">
        <w:rPr>
          <w:rFonts w:ascii="Times New Roman" w:hAnsi="Times New Roman" w:cs="Times New Roman"/>
          <w:szCs w:val="24"/>
        </w:rPr>
        <w:t>granted</w:t>
      </w:r>
      <w:r w:rsidR="008C7912" w:rsidRPr="005B1F5D">
        <w:rPr>
          <w:rFonts w:ascii="Times New Roman" w:hAnsi="Times New Roman" w:cs="Times New Roman"/>
          <w:szCs w:val="24"/>
        </w:rPr>
        <w:t xml:space="preserve"> all </w:t>
      </w:r>
      <w:r w:rsidR="004E45A1" w:rsidRPr="005B1F5D">
        <w:rPr>
          <w:rFonts w:ascii="Times New Roman" w:hAnsi="Times New Roman" w:cs="Times New Roman"/>
          <w:szCs w:val="24"/>
        </w:rPr>
        <w:t>th</w:t>
      </w:r>
      <w:r w:rsidR="008C7912" w:rsidRPr="005B1F5D">
        <w:rPr>
          <w:rFonts w:ascii="Times New Roman" w:hAnsi="Times New Roman" w:cs="Times New Roman"/>
          <w:szCs w:val="24"/>
        </w:rPr>
        <w:t xml:space="preserve">ese terms </w:t>
      </w:r>
      <w:r w:rsidR="00344678" w:rsidRPr="005B1F5D">
        <w:rPr>
          <w:rFonts w:ascii="Times New Roman" w:hAnsi="Times New Roman" w:cs="Times New Roman"/>
          <w:szCs w:val="24"/>
        </w:rPr>
        <w:t>over</w:t>
      </w:r>
      <w:r w:rsidR="008C7912" w:rsidRPr="005B1F5D">
        <w:rPr>
          <w:rFonts w:ascii="Times New Roman" w:hAnsi="Times New Roman" w:cs="Times New Roman"/>
          <w:szCs w:val="24"/>
        </w:rPr>
        <w:t xml:space="preserve"> </w:t>
      </w:r>
      <w:r w:rsidR="00DC51AB" w:rsidRPr="005B1F5D">
        <w:rPr>
          <w:rFonts w:ascii="Times New Roman" w:hAnsi="Times New Roman" w:cs="Times New Roman"/>
          <w:szCs w:val="24"/>
        </w:rPr>
        <w:t xml:space="preserve">the same </w:t>
      </w:r>
      <w:r w:rsidR="008C7912" w:rsidRPr="005B1F5D">
        <w:rPr>
          <w:rFonts w:ascii="Times New Roman" w:hAnsi="Times New Roman" w:cs="Times New Roman"/>
          <w:szCs w:val="24"/>
        </w:rPr>
        <w:t>premises</w:t>
      </w:r>
      <w:r w:rsidR="00344678" w:rsidRPr="005B1F5D">
        <w:rPr>
          <w:rFonts w:ascii="Times New Roman" w:hAnsi="Times New Roman" w:cs="Times New Roman"/>
          <w:szCs w:val="24"/>
        </w:rPr>
        <w:t xml:space="preserve"> that</w:t>
      </w:r>
      <w:r w:rsidR="008C7912" w:rsidRPr="005B1F5D">
        <w:rPr>
          <w:rFonts w:ascii="Times New Roman" w:hAnsi="Times New Roman" w:cs="Times New Roman"/>
          <w:szCs w:val="24"/>
        </w:rPr>
        <w:t xml:space="preserve"> the judgment debtor was already leasing from the same </w:t>
      </w:r>
      <w:r w:rsidR="004E45A1" w:rsidRPr="005B1F5D">
        <w:rPr>
          <w:rFonts w:ascii="Times New Roman" w:hAnsi="Times New Roman" w:cs="Times New Roman"/>
          <w:szCs w:val="24"/>
        </w:rPr>
        <w:t>lessor</w:t>
      </w:r>
      <w:r w:rsidR="00DF56C4">
        <w:rPr>
          <w:rFonts w:ascii="Times New Roman" w:hAnsi="Times New Roman" w:cs="Times New Roman"/>
          <w:szCs w:val="24"/>
        </w:rPr>
        <w:t xml:space="preserve"> as from 2015.  </w:t>
      </w:r>
      <w:r w:rsidR="00C53644">
        <w:rPr>
          <w:rFonts w:ascii="Times New Roman" w:hAnsi="Times New Roman" w:cs="Times New Roman"/>
          <w:szCs w:val="24"/>
        </w:rPr>
        <w:t xml:space="preserve"> </w:t>
      </w:r>
      <w:r w:rsidR="004E45A1" w:rsidRPr="005B1F5D">
        <w:rPr>
          <w:rFonts w:ascii="Times New Roman" w:hAnsi="Times New Roman" w:cs="Times New Roman"/>
          <w:szCs w:val="24"/>
        </w:rPr>
        <w:t>Even</w:t>
      </w:r>
      <w:r w:rsidR="008C7912" w:rsidRPr="005B1F5D">
        <w:rPr>
          <w:rFonts w:ascii="Times New Roman" w:hAnsi="Times New Roman" w:cs="Times New Roman"/>
          <w:szCs w:val="24"/>
        </w:rPr>
        <w:t xml:space="preserve"> more intriguing is that the same terms upon which the premises were purportedly leased to the </w:t>
      </w:r>
      <w:r w:rsidR="00FA1302" w:rsidRPr="005B1F5D">
        <w:rPr>
          <w:rFonts w:ascii="Times New Roman" w:hAnsi="Times New Roman" w:cs="Times New Roman"/>
          <w:szCs w:val="24"/>
        </w:rPr>
        <w:t>first</w:t>
      </w:r>
      <w:r w:rsidR="008C7912" w:rsidRPr="005B1F5D">
        <w:rPr>
          <w:rFonts w:ascii="Times New Roman" w:hAnsi="Times New Roman" w:cs="Times New Roman"/>
          <w:szCs w:val="24"/>
        </w:rPr>
        <w:t xml:space="preserve"> appellant, are </w:t>
      </w:r>
      <w:r w:rsidR="005D184D" w:rsidRPr="005B1F5D">
        <w:rPr>
          <w:rFonts w:ascii="Times New Roman" w:hAnsi="Times New Roman" w:cs="Times New Roman"/>
          <w:szCs w:val="24"/>
        </w:rPr>
        <w:t>identical</w:t>
      </w:r>
      <w:r w:rsidR="008C7912" w:rsidRPr="005B1F5D">
        <w:rPr>
          <w:rFonts w:ascii="Times New Roman" w:hAnsi="Times New Roman" w:cs="Times New Roman"/>
          <w:szCs w:val="24"/>
        </w:rPr>
        <w:t xml:space="preserve"> </w:t>
      </w:r>
      <w:r w:rsidR="004E45A1" w:rsidRPr="005B1F5D">
        <w:rPr>
          <w:rFonts w:ascii="Times New Roman" w:hAnsi="Times New Roman" w:cs="Times New Roman"/>
          <w:szCs w:val="24"/>
        </w:rPr>
        <w:t xml:space="preserve">to the </w:t>
      </w:r>
      <w:r w:rsidR="008C7912" w:rsidRPr="005B1F5D">
        <w:rPr>
          <w:rFonts w:ascii="Times New Roman" w:hAnsi="Times New Roman" w:cs="Times New Roman"/>
          <w:szCs w:val="24"/>
        </w:rPr>
        <w:t>terms the premise</w:t>
      </w:r>
      <w:r w:rsidR="004E45A1" w:rsidRPr="005B1F5D">
        <w:rPr>
          <w:rFonts w:ascii="Times New Roman" w:hAnsi="Times New Roman" w:cs="Times New Roman"/>
          <w:szCs w:val="24"/>
        </w:rPr>
        <w:t>s</w:t>
      </w:r>
      <w:r w:rsidR="008C7912" w:rsidRPr="005B1F5D">
        <w:rPr>
          <w:rFonts w:ascii="Times New Roman" w:hAnsi="Times New Roman" w:cs="Times New Roman"/>
          <w:szCs w:val="24"/>
        </w:rPr>
        <w:t xml:space="preserve"> were leased to the second appellant on the same date and for the same duration</w:t>
      </w:r>
      <w:r w:rsidR="00DF56C4">
        <w:rPr>
          <w:rFonts w:ascii="Times New Roman" w:hAnsi="Times New Roman" w:cs="Times New Roman"/>
          <w:szCs w:val="24"/>
        </w:rPr>
        <w:t xml:space="preserve">.  </w:t>
      </w:r>
      <w:r w:rsidR="005D184D" w:rsidRPr="005B1F5D">
        <w:rPr>
          <w:rFonts w:ascii="Times New Roman" w:hAnsi="Times New Roman" w:cs="Times New Roman"/>
          <w:szCs w:val="24"/>
        </w:rPr>
        <w:t xml:space="preserve">The second appellant was also </w:t>
      </w:r>
      <w:r w:rsidR="00261FAC" w:rsidRPr="005B1F5D">
        <w:rPr>
          <w:rFonts w:ascii="Times New Roman" w:hAnsi="Times New Roman" w:cs="Times New Roman"/>
          <w:szCs w:val="24"/>
        </w:rPr>
        <w:t>granted</w:t>
      </w:r>
      <w:r w:rsidR="005D184D" w:rsidRPr="005B1F5D">
        <w:rPr>
          <w:rFonts w:ascii="Times New Roman" w:hAnsi="Times New Roman" w:cs="Times New Roman"/>
          <w:szCs w:val="24"/>
        </w:rPr>
        <w:t xml:space="preserve"> the right of first re</w:t>
      </w:r>
      <w:r w:rsidR="00DF56C4">
        <w:rPr>
          <w:rFonts w:ascii="Times New Roman" w:hAnsi="Times New Roman" w:cs="Times New Roman"/>
          <w:szCs w:val="24"/>
        </w:rPr>
        <w:t xml:space="preserve">fusal to purchase the premises.  </w:t>
      </w:r>
      <w:r w:rsidR="003A1654" w:rsidRPr="005B1F5D">
        <w:rPr>
          <w:rFonts w:ascii="Times New Roman" w:hAnsi="Times New Roman" w:cs="Times New Roman"/>
          <w:szCs w:val="24"/>
        </w:rPr>
        <w:t xml:space="preserve">In </w:t>
      </w:r>
      <w:r w:rsidR="004C56AA" w:rsidRPr="005B1F5D">
        <w:rPr>
          <w:rFonts w:ascii="Times New Roman" w:hAnsi="Times New Roman" w:cs="Times New Roman"/>
          <w:szCs w:val="24"/>
        </w:rPr>
        <w:t>short,</w:t>
      </w:r>
      <w:r w:rsidR="003A1654" w:rsidRPr="005B1F5D">
        <w:rPr>
          <w:rFonts w:ascii="Times New Roman" w:hAnsi="Times New Roman" w:cs="Times New Roman"/>
          <w:szCs w:val="24"/>
        </w:rPr>
        <w:t xml:space="preserve"> o</w:t>
      </w:r>
      <w:r w:rsidR="005D184D" w:rsidRPr="005B1F5D">
        <w:rPr>
          <w:rFonts w:ascii="Times New Roman" w:hAnsi="Times New Roman" w:cs="Times New Roman"/>
          <w:szCs w:val="24"/>
        </w:rPr>
        <w:t xml:space="preserve">n this same day in </w:t>
      </w:r>
      <w:r w:rsidR="00667BC8" w:rsidRPr="005B1F5D">
        <w:rPr>
          <w:rFonts w:ascii="Times New Roman" w:hAnsi="Times New Roman" w:cs="Times New Roman"/>
          <w:szCs w:val="24"/>
        </w:rPr>
        <w:t>May</w:t>
      </w:r>
      <w:r w:rsidR="005D184D" w:rsidRPr="005B1F5D">
        <w:rPr>
          <w:rFonts w:ascii="Times New Roman" w:hAnsi="Times New Roman" w:cs="Times New Roman"/>
          <w:szCs w:val="24"/>
        </w:rPr>
        <w:t xml:space="preserve"> 20</w:t>
      </w:r>
      <w:r w:rsidR="003A1654" w:rsidRPr="005B1F5D">
        <w:rPr>
          <w:rFonts w:ascii="Times New Roman" w:hAnsi="Times New Roman" w:cs="Times New Roman"/>
          <w:szCs w:val="24"/>
        </w:rPr>
        <w:t>2</w:t>
      </w:r>
      <w:r w:rsidR="005D184D" w:rsidRPr="005B1F5D">
        <w:rPr>
          <w:rFonts w:ascii="Times New Roman" w:hAnsi="Times New Roman" w:cs="Times New Roman"/>
          <w:szCs w:val="24"/>
        </w:rPr>
        <w:t xml:space="preserve">2 </w:t>
      </w:r>
      <w:r w:rsidR="003A1654" w:rsidRPr="005B1F5D">
        <w:rPr>
          <w:rFonts w:ascii="Times New Roman" w:hAnsi="Times New Roman" w:cs="Times New Roman"/>
          <w:szCs w:val="24"/>
        </w:rPr>
        <w:t>Auto</w:t>
      </w:r>
      <w:r w:rsidR="00DF56C4">
        <w:rPr>
          <w:rFonts w:ascii="Times New Roman" w:hAnsi="Times New Roman" w:cs="Times New Roman"/>
          <w:szCs w:val="24"/>
        </w:rPr>
        <w:t xml:space="preserve"> </w:t>
      </w:r>
      <w:r w:rsidR="00DC51AB" w:rsidRPr="005B1F5D">
        <w:rPr>
          <w:rFonts w:ascii="Times New Roman" w:hAnsi="Times New Roman" w:cs="Times New Roman"/>
          <w:szCs w:val="24"/>
        </w:rPr>
        <w:t>S</w:t>
      </w:r>
      <w:r w:rsidR="003A1654" w:rsidRPr="005B1F5D">
        <w:rPr>
          <w:rFonts w:ascii="Times New Roman" w:hAnsi="Times New Roman" w:cs="Times New Roman"/>
          <w:szCs w:val="24"/>
        </w:rPr>
        <w:t>eal</w:t>
      </w:r>
      <w:r w:rsidR="005D184D" w:rsidRPr="005B1F5D">
        <w:rPr>
          <w:rFonts w:ascii="Times New Roman" w:hAnsi="Times New Roman" w:cs="Times New Roman"/>
          <w:szCs w:val="24"/>
        </w:rPr>
        <w:t xml:space="preserve"> Zimbabwe (Pvt) Ltd, represented by K Sibanda</w:t>
      </w:r>
      <w:r w:rsidR="002A6224" w:rsidRPr="005B1F5D">
        <w:rPr>
          <w:rFonts w:ascii="Times New Roman" w:hAnsi="Times New Roman" w:cs="Times New Roman"/>
          <w:szCs w:val="24"/>
        </w:rPr>
        <w:t>,</w:t>
      </w:r>
      <w:r w:rsidR="005D184D" w:rsidRPr="005B1F5D">
        <w:rPr>
          <w:rFonts w:ascii="Times New Roman" w:hAnsi="Times New Roman" w:cs="Times New Roman"/>
          <w:szCs w:val="24"/>
        </w:rPr>
        <w:t xml:space="preserve"> leased the same premises to two different companies, that were not related</w:t>
      </w:r>
      <w:r w:rsidR="003A1654" w:rsidRPr="005B1F5D">
        <w:rPr>
          <w:rFonts w:ascii="Times New Roman" w:hAnsi="Times New Roman" w:cs="Times New Roman"/>
          <w:szCs w:val="24"/>
        </w:rPr>
        <w:t>,</w:t>
      </w:r>
      <w:r w:rsidR="005D184D" w:rsidRPr="005B1F5D">
        <w:rPr>
          <w:rFonts w:ascii="Times New Roman" w:hAnsi="Times New Roman" w:cs="Times New Roman"/>
          <w:szCs w:val="24"/>
        </w:rPr>
        <w:t xml:space="preserve"> on identical terms and conditions</w:t>
      </w:r>
      <w:r w:rsidR="00344678" w:rsidRPr="005B1F5D">
        <w:rPr>
          <w:rFonts w:ascii="Times New Roman" w:hAnsi="Times New Roman" w:cs="Times New Roman"/>
          <w:szCs w:val="24"/>
        </w:rPr>
        <w:t>,</w:t>
      </w:r>
      <w:r w:rsidR="005D184D" w:rsidRPr="005B1F5D">
        <w:rPr>
          <w:rFonts w:ascii="Times New Roman" w:hAnsi="Times New Roman" w:cs="Times New Roman"/>
          <w:szCs w:val="24"/>
        </w:rPr>
        <w:t xml:space="preserve"> including that each </w:t>
      </w:r>
      <w:r w:rsidR="00DC51AB" w:rsidRPr="005B1F5D">
        <w:rPr>
          <w:rFonts w:ascii="Times New Roman" w:hAnsi="Times New Roman" w:cs="Times New Roman"/>
          <w:szCs w:val="24"/>
        </w:rPr>
        <w:t xml:space="preserve">lessee </w:t>
      </w:r>
      <w:r w:rsidR="005D184D" w:rsidRPr="005B1F5D">
        <w:rPr>
          <w:rFonts w:ascii="Times New Roman" w:hAnsi="Times New Roman" w:cs="Times New Roman"/>
          <w:szCs w:val="24"/>
        </w:rPr>
        <w:t>will occupy the entire premises</w:t>
      </w:r>
      <w:r w:rsidR="00D779ED" w:rsidRPr="005B1F5D">
        <w:rPr>
          <w:rFonts w:ascii="Times New Roman" w:hAnsi="Times New Roman" w:cs="Times New Roman"/>
          <w:szCs w:val="24"/>
        </w:rPr>
        <w:t xml:space="preserve"> with all improvements</w:t>
      </w:r>
      <w:r w:rsidR="005D184D" w:rsidRPr="005B1F5D">
        <w:rPr>
          <w:rFonts w:ascii="Times New Roman" w:hAnsi="Times New Roman" w:cs="Times New Roman"/>
          <w:szCs w:val="24"/>
        </w:rPr>
        <w:t xml:space="preserve"> </w:t>
      </w:r>
      <w:r w:rsidR="00344678" w:rsidRPr="005B1F5D">
        <w:rPr>
          <w:rFonts w:ascii="Times New Roman" w:hAnsi="Times New Roman" w:cs="Times New Roman"/>
          <w:szCs w:val="24"/>
        </w:rPr>
        <w:t xml:space="preserve">thereon </w:t>
      </w:r>
      <w:r w:rsidR="005D184D" w:rsidRPr="005B1F5D">
        <w:rPr>
          <w:rFonts w:ascii="Times New Roman" w:hAnsi="Times New Roman" w:cs="Times New Roman"/>
          <w:szCs w:val="24"/>
        </w:rPr>
        <w:t>and enjoy the right of first refusal</w:t>
      </w:r>
      <w:r w:rsidR="00344678" w:rsidRPr="005B1F5D">
        <w:rPr>
          <w:rFonts w:ascii="Times New Roman" w:hAnsi="Times New Roman" w:cs="Times New Roman"/>
          <w:szCs w:val="24"/>
        </w:rPr>
        <w:t xml:space="preserve"> should the lessor decide to dispose the property</w:t>
      </w:r>
      <w:r w:rsidR="005D184D" w:rsidRPr="0099583C">
        <w:rPr>
          <w:rFonts w:ascii="Times New Roman" w:hAnsi="Times New Roman" w:cs="Times New Roman"/>
          <w:szCs w:val="24"/>
        </w:rPr>
        <w:t xml:space="preserve">. </w:t>
      </w:r>
    </w:p>
    <w:p w14:paraId="2A2339B3" w14:textId="52377CF6" w:rsidR="00D779ED" w:rsidRPr="005B1F5D" w:rsidRDefault="005D184D" w:rsidP="002F256B">
      <w:pPr>
        <w:spacing w:line="480" w:lineRule="auto"/>
        <w:ind w:right="0" w:firstLine="1430"/>
        <w:rPr>
          <w:rFonts w:ascii="Times New Roman" w:hAnsi="Times New Roman" w:cs="Times New Roman"/>
          <w:szCs w:val="24"/>
        </w:rPr>
      </w:pPr>
      <w:r w:rsidRPr="0099583C">
        <w:rPr>
          <w:rFonts w:ascii="Times New Roman" w:hAnsi="Times New Roman" w:cs="Times New Roman"/>
          <w:szCs w:val="24"/>
        </w:rPr>
        <w:lastRenderedPageBreak/>
        <w:t>It must not be lost that</w:t>
      </w:r>
      <w:r w:rsidR="004B235C" w:rsidRPr="0099583C">
        <w:rPr>
          <w:rFonts w:ascii="Times New Roman" w:hAnsi="Times New Roman" w:cs="Times New Roman"/>
          <w:szCs w:val="24"/>
        </w:rPr>
        <w:t>, as will be shown below,</w:t>
      </w:r>
      <w:r w:rsidRPr="0099583C">
        <w:rPr>
          <w:rFonts w:ascii="Times New Roman" w:hAnsi="Times New Roman" w:cs="Times New Roman"/>
          <w:szCs w:val="24"/>
        </w:rPr>
        <w:t xml:space="preserve"> the said K Sibanda was</w:t>
      </w:r>
      <w:r w:rsidR="00865DF3">
        <w:rPr>
          <w:rFonts w:ascii="Times New Roman" w:hAnsi="Times New Roman" w:cs="Times New Roman"/>
          <w:szCs w:val="24"/>
        </w:rPr>
        <w:t xml:space="preserve"> personally a majority </w:t>
      </w:r>
      <w:r w:rsidR="001228CD">
        <w:rPr>
          <w:rFonts w:ascii="Times New Roman" w:hAnsi="Times New Roman" w:cs="Times New Roman"/>
          <w:szCs w:val="24"/>
        </w:rPr>
        <w:t>shareholder</w:t>
      </w:r>
      <w:r w:rsidR="00865DF3">
        <w:rPr>
          <w:rFonts w:ascii="Times New Roman" w:hAnsi="Times New Roman" w:cs="Times New Roman"/>
          <w:szCs w:val="24"/>
        </w:rPr>
        <w:t xml:space="preserve"> in the second </w:t>
      </w:r>
      <w:r w:rsidR="001228CD">
        <w:rPr>
          <w:rFonts w:ascii="Times New Roman" w:hAnsi="Times New Roman" w:cs="Times New Roman"/>
          <w:szCs w:val="24"/>
        </w:rPr>
        <w:t xml:space="preserve">appellant </w:t>
      </w:r>
      <w:r w:rsidR="001228CD" w:rsidRPr="0099583C">
        <w:rPr>
          <w:rFonts w:ascii="Times New Roman" w:hAnsi="Times New Roman" w:cs="Times New Roman"/>
          <w:szCs w:val="24"/>
        </w:rPr>
        <w:t>and</w:t>
      </w:r>
      <w:r w:rsidR="001228CD">
        <w:rPr>
          <w:rFonts w:ascii="Times New Roman" w:hAnsi="Times New Roman" w:cs="Times New Roman"/>
          <w:szCs w:val="24"/>
        </w:rPr>
        <w:t>,</w:t>
      </w:r>
      <w:r w:rsidR="00865DF3">
        <w:rPr>
          <w:rFonts w:ascii="Times New Roman" w:hAnsi="Times New Roman" w:cs="Times New Roman"/>
          <w:szCs w:val="24"/>
        </w:rPr>
        <w:t xml:space="preserve"> </w:t>
      </w:r>
      <w:r w:rsidR="00C34BA9" w:rsidRPr="0099583C">
        <w:rPr>
          <w:rFonts w:ascii="Times New Roman" w:hAnsi="Times New Roman" w:cs="Times New Roman"/>
          <w:szCs w:val="24"/>
        </w:rPr>
        <w:t>through HAYLMA Trust,</w:t>
      </w:r>
      <w:r w:rsidRPr="0099583C">
        <w:rPr>
          <w:rFonts w:ascii="Times New Roman" w:hAnsi="Times New Roman" w:cs="Times New Roman"/>
          <w:szCs w:val="24"/>
        </w:rPr>
        <w:t xml:space="preserve"> a</w:t>
      </w:r>
      <w:r w:rsidR="00457547" w:rsidRPr="0099583C">
        <w:rPr>
          <w:rFonts w:ascii="Times New Roman" w:hAnsi="Times New Roman" w:cs="Times New Roman"/>
          <w:szCs w:val="24"/>
        </w:rPr>
        <w:t xml:space="preserve"> major</w:t>
      </w:r>
      <w:r w:rsidR="00F546D7">
        <w:rPr>
          <w:rFonts w:ascii="Times New Roman" w:hAnsi="Times New Roman" w:cs="Times New Roman"/>
          <w:szCs w:val="24"/>
        </w:rPr>
        <w:t>ity</w:t>
      </w:r>
      <w:r w:rsidRPr="0099583C">
        <w:rPr>
          <w:rFonts w:ascii="Times New Roman" w:hAnsi="Times New Roman" w:cs="Times New Roman"/>
          <w:szCs w:val="24"/>
        </w:rPr>
        <w:t xml:space="preserve"> shareholder</w:t>
      </w:r>
      <w:r w:rsidR="00344678" w:rsidRPr="0099583C">
        <w:rPr>
          <w:rFonts w:ascii="Times New Roman" w:hAnsi="Times New Roman" w:cs="Times New Roman"/>
          <w:szCs w:val="24"/>
        </w:rPr>
        <w:t xml:space="preserve"> in the judgment </w:t>
      </w:r>
      <w:r w:rsidR="001228CD" w:rsidRPr="0099583C">
        <w:rPr>
          <w:rFonts w:ascii="Times New Roman" w:hAnsi="Times New Roman" w:cs="Times New Roman"/>
          <w:szCs w:val="24"/>
        </w:rPr>
        <w:t>debtor,</w:t>
      </w:r>
      <w:r w:rsidR="001228CD">
        <w:rPr>
          <w:rFonts w:ascii="Times New Roman" w:hAnsi="Times New Roman" w:cs="Times New Roman"/>
          <w:szCs w:val="24"/>
        </w:rPr>
        <w:t xml:space="preserve"> and</w:t>
      </w:r>
      <w:r w:rsidR="00865DF3">
        <w:rPr>
          <w:rFonts w:ascii="Times New Roman" w:hAnsi="Times New Roman" w:cs="Times New Roman"/>
          <w:szCs w:val="24"/>
        </w:rPr>
        <w:t xml:space="preserve"> </w:t>
      </w:r>
      <w:r w:rsidR="001228CD">
        <w:rPr>
          <w:rFonts w:ascii="Times New Roman" w:hAnsi="Times New Roman" w:cs="Times New Roman"/>
          <w:szCs w:val="24"/>
        </w:rPr>
        <w:t>in</w:t>
      </w:r>
      <w:r w:rsidR="00344678" w:rsidRPr="0099583C">
        <w:rPr>
          <w:rFonts w:ascii="Times New Roman" w:hAnsi="Times New Roman" w:cs="Times New Roman"/>
          <w:szCs w:val="24"/>
        </w:rPr>
        <w:t xml:space="preserve"> the lessor</w:t>
      </w:r>
      <w:r w:rsidR="001228CD">
        <w:rPr>
          <w:rFonts w:ascii="Times New Roman" w:hAnsi="Times New Roman" w:cs="Times New Roman"/>
          <w:szCs w:val="24"/>
        </w:rPr>
        <w:t>.</w:t>
      </w:r>
      <w:r w:rsidR="00B1580B" w:rsidRPr="0099583C">
        <w:rPr>
          <w:rFonts w:ascii="Times New Roman" w:hAnsi="Times New Roman" w:cs="Times New Roman"/>
          <w:szCs w:val="24"/>
        </w:rPr>
        <w:t xml:space="preserve"> </w:t>
      </w:r>
      <w:r w:rsidR="00C53644" w:rsidRPr="0099583C">
        <w:rPr>
          <w:rFonts w:ascii="Times New Roman" w:hAnsi="Times New Roman" w:cs="Times New Roman"/>
          <w:szCs w:val="24"/>
        </w:rPr>
        <w:t xml:space="preserve"> </w:t>
      </w:r>
      <w:r w:rsidR="00A95245" w:rsidRPr="0099583C">
        <w:rPr>
          <w:rFonts w:ascii="Times New Roman" w:hAnsi="Times New Roman" w:cs="Times New Roman"/>
          <w:szCs w:val="24"/>
        </w:rPr>
        <w:t>The feasibility of</w:t>
      </w:r>
      <w:r w:rsidR="00B1580B" w:rsidRPr="0099583C">
        <w:rPr>
          <w:rFonts w:ascii="Times New Roman" w:hAnsi="Times New Roman" w:cs="Times New Roman"/>
          <w:szCs w:val="24"/>
        </w:rPr>
        <w:t xml:space="preserve"> three entities</w:t>
      </w:r>
      <w:r w:rsidR="00344678" w:rsidRPr="0099583C">
        <w:rPr>
          <w:rFonts w:ascii="Times New Roman" w:hAnsi="Times New Roman" w:cs="Times New Roman"/>
          <w:szCs w:val="24"/>
        </w:rPr>
        <w:t>, claiming to be unrelated,</w:t>
      </w:r>
      <w:r w:rsidR="00B1580B" w:rsidRPr="0099583C">
        <w:rPr>
          <w:rFonts w:ascii="Times New Roman" w:hAnsi="Times New Roman" w:cs="Times New Roman"/>
          <w:szCs w:val="24"/>
        </w:rPr>
        <w:t xml:space="preserve"> </w:t>
      </w:r>
      <w:r w:rsidR="00261FAC" w:rsidRPr="0099583C">
        <w:rPr>
          <w:rFonts w:ascii="Times New Roman" w:hAnsi="Times New Roman" w:cs="Times New Roman"/>
          <w:szCs w:val="24"/>
        </w:rPr>
        <w:t>each leas</w:t>
      </w:r>
      <w:r w:rsidR="00257B93" w:rsidRPr="0099583C">
        <w:rPr>
          <w:rFonts w:ascii="Times New Roman" w:hAnsi="Times New Roman" w:cs="Times New Roman"/>
          <w:szCs w:val="24"/>
        </w:rPr>
        <w:t>ing</w:t>
      </w:r>
      <w:r w:rsidR="00B1580B" w:rsidRPr="0099583C">
        <w:rPr>
          <w:rFonts w:ascii="Times New Roman" w:hAnsi="Times New Roman" w:cs="Times New Roman"/>
          <w:szCs w:val="24"/>
        </w:rPr>
        <w:t xml:space="preserve"> the same premises with all improvements on it at the same time called for an explanation but none was forthcoming.</w:t>
      </w:r>
    </w:p>
    <w:p w14:paraId="7801BC2C" w14:textId="77777777" w:rsidR="00C53644" w:rsidRDefault="00C53644" w:rsidP="00C53644">
      <w:pPr>
        <w:spacing w:after="0" w:line="240" w:lineRule="auto"/>
        <w:ind w:right="0" w:firstLine="0"/>
        <w:rPr>
          <w:rFonts w:ascii="Times New Roman" w:hAnsi="Times New Roman" w:cs="Times New Roman"/>
          <w:szCs w:val="24"/>
        </w:rPr>
      </w:pPr>
    </w:p>
    <w:p w14:paraId="1CA29EFC" w14:textId="00E6121D" w:rsidR="009B5E27" w:rsidRPr="005B1F5D" w:rsidRDefault="00B1580B" w:rsidP="00101A31">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When </w:t>
      </w:r>
      <w:r w:rsidR="00B63E41" w:rsidRPr="005B1F5D">
        <w:rPr>
          <w:rFonts w:ascii="Times New Roman" w:hAnsi="Times New Roman" w:cs="Times New Roman"/>
          <w:szCs w:val="24"/>
        </w:rPr>
        <w:t>the above</w:t>
      </w:r>
      <w:r w:rsidRPr="005B1F5D">
        <w:rPr>
          <w:rFonts w:ascii="Times New Roman" w:hAnsi="Times New Roman" w:cs="Times New Roman"/>
          <w:szCs w:val="24"/>
        </w:rPr>
        <w:t xml:space="preserve"> </w:t>
      </w:r>
      <w:r w:rsidR="00344707" w:rsidRPr="005B1F5D">
        <w:rPr>
          <w:rFonts w:ascii="Times New Roman" w:hAnsi="Times New Roman" w:cs="Times New Roman"/>
          <w:szCs w:val="24"/>
        </w:rPr>
        <w:t xml:space="preserve">scenario </w:t>
      </w:r>
      <w:r w:rsidR="00457547" w:rsidRPr="005B1F5D">
        <w:rPr>
          <w:rFonts w:ascii="Times New Roman" w:hAnsi="Times New Roman" w:cs="Times New Roman"/>
          <w:szCs w:val="24"/>
        </w:rPr>
        <w:t xml:space="preserve">is </w:t>
      </w:r>
      <w:r w:rsidR="00261FAC" w:rsidRPr="005B1F5D">
        <w:rPr>
          <w:rFonts w:ascii="Times New Roman" w:hAnsi="Times New Roman" w:cs="Times New Roman"/>
          <w:szCs w:val="24"/>
        </w:rPr>
        <w:t>considered</w:t>
      </w:r>
      <w:r w:rsidRPr="005B1F5D">
        <w:rPr>
          <w:rFonts w:ascii="Times New Roman" w:hAnsi="Times New Roman" w:cs="Times New Roman"/>
          <w:szCs w:val="24"/>
        </w:rPr>
        <w:t xml:space="preserve"> together with the fact that the trucks in question were attached still branded with the judgment </w:t>
      </w:r>
      <w:r w:rsidR="00261FAC" w:rsidRPr="005B1F5D">
        <w:rPr>
          <w:rFonts w:ascii="Times New Roman" w:hAnsi="Times New Roman" w:cs="Times New Roman"/>
          <w:szCs w:val="24"/>
        </w:rPr>
        <w:t>debtor’s</w:t>
      </w:r>
      <w:r w:rsidRPr="005B1F5D">
        <w:rPr>
          <w:rFonts w:ascii="Times New Roman" w:hAnsi="Times New Roman" w:cs="Times New Roman"/>
          <w:szCs w:val="24"/>
        </w:rPr>
        <w:t xml:space="preserve"> </w:t>
      </w:r>
      <w:r w:rsidR="003145C0" w:rsidRPr="005B1F5D">
        <w:rPr>
          <w:rFonts w:ascii="Times New Roman" w:hAnsi="Times New Roman" w:cs="Times New Roman"/>
          <w:szCs w:val="24"/>
        </w:rPr>
        <w:t>logo, name and colour,</w:t>
      </w:r>
      <w:r w:rsidRPr="005B1F5D">
        <w:rPr>
          <w:rFonts w:ascii="Times New Roman" w:hAnsi="Times New Roman" w:cs="Times New Roman"/>
          <w:szCs w:val="24"/>
        </w:rPr>
        <w:t xml:space="preserve"> one is left </w:t>
      </w:r>
      <w:r w:rsidR="00144DB5" w:rsidRPr="005B1F5D">
        <w:rPr>
          <w:rFonts w:ascii="Times New Roman" w:hAnsi="Times New Roman" w:cs="Times New Roman"/>
          <w:szCs w:val="24"/>
        </w:rPr>
        <w:t>baffled as to the real intention of the parties</w:t>
      </w:r>
      <w:r w:rsidR="00E65C98">
        <w:rPr>
          <w:rFonts w:ascii="Times New Roman" w:hAnsi="Times New Roman" w:cs="Times New Roman"/>
          <w:szCs w:val="24"/>
        </w:rPr>
        <w:t>, if not to put the judgment debtor’s assets beyond the reach of its creditors</w:t>
      </w:r>
      <w:r w:rsidR="00144DB5" w:rsidRPr="005B1F5D">
        <w:rPr>
          <w:rFonts w:ascii="Times New Roman" w:hAnsi="Times New Roman" w:cs="Times New Roman"/>
          <w:szCs w:val="24"/>
        </w:rPr>
        <w:t>.</w:t>
      </w:r>
      <w:r w:rsidR="00944173">
        <w:rPr>
          <w:rFonts w:ascii="Times New Roman" w:hAnsi="Times New Roman" w:cs="Times New Roman"/>
          <w:szCs w:val="24"/>
        </w:rPr>
        <w:t xml:space="preserve"> </w:t>
      </w:r>
      <w:r w:rsidR="009F1CE5">
        <w:rPr>
          <w:rFonts w:ascii="Times New Roman" w:hAnsi="Times New Roman" w:cs="Times New Roman"/>
          <w:szCs w:val="24"/>
        </w:rPr>
        <w:t xml:space="preserve"> </w:t>
      </w:r>
      <w:r w:rsidR="00344707" w:rsidRPr="005B1F5D">
        <w:rPr>
          <w:rFonts w:ascii="Times New Roman" w:hAnsi="Times New Roman" w:cs="Times New Roman"/>
          <w:szCs w:val="24"/>
        </w:rPr>
        <w:t>I</w:t>
      </w:r>
      <w:r w:rsidRPr="005B1F5D">
        <w:rPr>
          <w:rFonts w:ascii="Times New Roman" w:hAnsi="Times New Roman" w:cs="Times New Roman"/>
          <w:szCs w:val="24"/>
        </w:rPr>
        <w:t xml:space="preserve">t </w:t>
      </w:r>
      <w:r w:rsidR="00261FAC" w:rsidRPr="005B1F5D">
        <w:rPr>
          <w:rFonts w:ascii="Times New Roman" w:hAnsi="Times New Roman" w:cs="Times New Roman"/>
          <w:szCs w:val="24"/>
        </w:rPr>
        <w:t>cannot</w:t>
      </w:r>
      <w:r w:rsidR="00144DB5" w:rsidRPr="005B1F5D">
        <w:rPr>
          <w:rFonts w:ascii="Times New Roman" w:hAnsi="Times New Roman" w:cs="Times New Roman"/>
          <w:szCs w:val="24"/>
        </w:rPr>
        <w:t>, with any seriousness,</w:t>
      </w:r>
      <w:r w:rsidRPr="005B1F5D">
        <w:rPr>
          <w:rFonts w:ascii="Times New Roman" w:hAnsi="Times New Roman" w:cs="Times New Roman"/>
          <w:szCs w:val="24"/>
        </w:rPr>
        <w:t xml:space="preserve"> be said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erred in </w:t>
      </w:r>
      <w:r w:rsidR="00144DB5" w:rsidRPr="005B1F5D">
        <w:rPr>
          <w:rFonts w:ascii="Times New Roman" w:hAnsi="Times New Roman" w:cs="Times New Roman"/>
          <w:szCs w:val="24"/>
        </w:rPr>
        <w:t>not believing</w:t>
      </w:r>
      <w:r w:rsidRPr="005B1F5D">
        <w:rPr>
          <w:rFonts w:ascii="Times New Roman" w:hAnsi="Times New Roman" w:cs="Times New Roman"/>
          <w:szCs w:val="24"/>
        </w:rPr>
        <w:t xml:space="preserve"> the </w:t>
      </w:r>
      <w:r w:rsidR="00344707" w:rsidRPr="005B1F5D">
        <w:rPr>
          <w:rFonts w:ascii="Times New Roman" w:hAnsi="Times New Roman" w:cs="Times New Roman"/>
          <w:szCs w:val="24"/>
        </w:rPr>
        <w:t xml:space="preserve">first </w:t>
      </w:r>
      <w:r w:rsidRPr="005B1F5D">
        <w:rPr>
          <w:rFonts w:ascii="Times New Roman" w:hAnsi="Times New Roman" w:cs="Times New Roman"/>
          <w:szCs w:val="24"/>
        </w:rPr>
        <w:t>appellant</w:t>
      </w:r>
      <w:r w:rsidR="00144DB5" w:rsidRPr="005B1F5D">
        <w:rPr>
          <w:rFonts w:ascii="Times New Roman" w:hAnsi="Times New Roman" w:cs="Times New Roman"/>
          <w:szCs w:val="24"/>
        </w:rPr>
        <w:t xml:space="preserve">’s claim that the trucks belonged to it and not to the judgment </w:t>
      </w:r>
      <w:r w:rsidR="00B63E41" w:rsidRPr="005B1F5D">
        <w:rPr>
          <w:rFonts w:ascii="Times New Roman" w:hAnsi="Times New Roman" w:cs="Times New Roman"/>
          <w:szCs w:val="24"/>
        </w:rPr>
        <w:t xml:space="preserve">debtor. The court </w:t>
      </w:r>
      <w:r w:rsidR="00B63E41" w:rsidRPr="005B1F5D">
        <w:rPr>
          <w:rFonts w:ascii="Times New Roman" w:hAnsi="Times New Roman" w:cs="Times New Roman"/>
          <w:i/>
          <w:iCs/>
          <w:szCs w:val="24"/>
        </w:rPr>
        <w:t>a quo’s</w:t>
      </w:r>
      <w:r w:rsidR="00B63E41" w:rsidRPr="005B1F5D">
        <w:rPr>
          <w:rFonts w:ascii="Times New Roman" w:hAnsi="Times New Roman" w:cs="Times New Roman"/>
          <w:szCs w:val="24"/>
        </w:rPr>
        <w:t xml:space="preserve"> factual finding cannot be faulted, let alone be said to be irrational.</w:t>
      </w:r>
    </w:p>
    <w:p w14:paraId="509A32E7" w14:textId="77777777" w:rsidR="00944173" w:rsidRDefault="00944173" w:rsidP="00944173">
      <w:pPr>
        <w:spacing w:after="0" w:line="240" w:lineRule="auto"/>
        <w:ind w:firstLine="0"/>
        <w:rPr>
          <w:rFonts w:ascii="Times New Roman" w:hAnsi="Times New Roman" w:cs="Times New Roman"/>
          <w:szCs w:val="24"/>
        </w:rPr>
      </w:pPr>
    </w:p>
    <w:p w14:paraId="5B933D46" w14:textId="3AC01AB2" w:rsidR="00E87AB1" w:rsidRPr="005B1F5D" w:rsidRDefault="00FA1302" w:rsidP="0043707B">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The second appellant</w:t>
      </w:r>
      <w:r w:rsidR="00B63E41" w:rsidRPr="005B1F5D">
        <w:rPr>
          <w:rFonts w:ascii="Times New Roman" w:hAnsi="Times New Roman" w:cs="Times New Roman"/>
          <w:szCs w:val="24"/>
        </w:rPr>
        <w:t>’</w:t>
      </w:r>
      <w:r w:rsidRPr="005B1F5D">
        <w:rPr>
          <w:rFonts w:ascii="Times New Roman" w:hAnsi="Times New Roman" w:cs="Times New Roman"/>
          <w:szCs w:val="24"/>
        </w:rPr>
        <w:t xml:space="preserve">s contention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erred and misdirected itself in holding that it had </w:t>
      </w:r>
      <w:r w:rsidR="00E87AB1" w:rsidRPr="005B1F5D">
        <w:rPr>
          <w:rFonts w:ascii="Times New Roman" w:hAnsi="Times New Roman" w:cs="Times New Roman"/>
          <w:szCs w:val="24"/>
        </w:rPr>
        <w:t>failed</w:t>
      </w:r>
      <w:r w:rsidRPr="005B1F5D">
        <w:rPr>
          <w:rFonts w:ascii="Times New Roman" w:hAnsi="Times New Roman" w:cs="Times New Roman"/>
          <w:szCs w:val="24"/>
        </w:rPr>
        <w:t xml:space="preserve"> to establish ownership </w:t>
      </w:r>
      <w:r w:rsidR="00E87AB1" w:rsidRPr="005B1F5D">
        <w:rPr>
          <w:rFonts w:ascii="Times New Roman" w:hAnsi="Times New Roman" w:cs="Times New Roman"/>
          <w:szCs w:val="24"/>
        </w:rPr>
        <w:t>of truck</w:t>
      </w:r>
      <w:r w:rsidRPr="005B1F5D">
        <w:rPr>
          <w:rFonts w:ascii="Times New Roman" w:hAnsi="Times New Roman" w:cs="Times New Roman"/>
          <w:szCs w:val="24"/>
        </w:rPr>
        <w:t xml:space="preserve"> registration nu</w:t>
      </w:r>
      <w:r w:rsidR="009F1CE5">
        <w:rPr>
          <w:rFonts w:ascii="Times New Roman" w:hAnsi="Times New Roman" w:cs="Times New Roman"/>
          <w:szCs w:val="24"/>
        </w:rPr>
        <w:t xml:space="preserve">mber ADS 4854 is without merit.  </w:t>
      </w:r>
      <w:r w:rsidRPr="005B1F5D">
        <w:rPr>
          <w:rFonts w:ascii="Times New Roman" w:hAnsi="Times New Roman" w:cs="Times New Roman"/>
          <w:szCs w:val="24"/>
        </w:rPr>
        <w:t xml:space="preserve">The </w:t>
      </w:r>
      <w:r w:rsidR="00B63E41" w:rsidRPr="005B1F5D">
        <w:rPr>
          <w:rFonts w:ascii="Times New Roman" w:hAnsi="Times New Roman" w:cs="Times New Roman"/>
          <w:szCs w:val="24"/>
        </w:rPr>
        <w:t>second</w:t>
      </w:r>
      <w:r w:rsidRPr="005B1F5D">
        <w:rPr>
          <w:rFonts w:ascii="Times New Roman" w:hAnsi="Times New Roman" w:cs="Times New Roman"/>
          <w:szCs w:val="24"/>
        </w:rPr>
        <w:t xml:space="preserve"> appellant</w:t>
      </w:r>
      <w:r w:rsidR="00B63E41" w:rsidRPr="005B1F5D">
        <w:rPr>
          <w:rFonts w:ascii="Times New Roman" w:hAnsi="Times New Roman" w:cs="Times New Roman"/>
          <w:szCs w:val="24"/>
        </w:rPr>
        <w:t xml:space="preserve"> did not</w:t>
      </w:r>
      <w:r w:rsidRPr="005B1F5D">
        <w:rPr>
          <w:rFonts w:ascii="Times New Roman" w:hAnsi="Times New Roman" w:cs="Times New Roman"/>
          <w:szCs w:val="24"/>
        </w:rPr>
        <w:t xml:space="preserve"> </w:t>
      </w:r>
      <w:r w:rsidR="00F72191" w:rsidRPr="005B1F5D">
        <w:rPr>
          <w:rFonts w:ascii="Times New Roman" w:hAnsi="Times New Roman" w:cs="Times New Roman"/>
          <w:szCs w:val="24"/>
        </w:rPr>
        <w:t>tender</w:t>
      </w:r>
      <w:r w:rsidRPr="005B1F5D">
        <w:rPr>
          <w:rFonts w:ascii="Times New Roman" w:hAnsi="Times New Roman" w:cs="Times New Roman"/>
          <w:szCs w:val="24"/>
        </w:rPr>
        <w:t xml:space="preserve"> any agreement of sale or proof that it had actually purchased and paid for the truck from the </w:t>
      </w:r>
      <w:r w:rsidR="00E87AB1" w:rsidRPr="005B1F5D">
        <w:rPr>
          <w:rFonts w:ascii="Times New Roman" w:hAnsi="Times New Roman" w:cs="Times New Roman"/>
          <w:szCs w:val="24"/>
        </w:rPr>
        <w:t>judgment</w:t>
      </w:r>
      <w:r w:rsidRPr="005B1F5D">
        <w:rPr>
          <w:rFonts w:ascii="Times New Roman" w:hAnsi="Times New Roman" w:cs="Times New Roman"/>
          <w:szCs w:val="24"/>
        </w:rPr>
        <w:t xml:space="preserve"> debtor. </w:t>
      </w:r>
      <w:r w:rsidR="00944173">
        <w:rPr>
          <w:rFonts w:ascii="Times New Roman" w:hAnsi="Times New Roman" w:cs="Times New Roman"/>
          <w:szCs w:val="24"/>
        </w:rPr>
        <w:t xml:space="preserve"> </w:t>
      </w:r>
      <w:r w:rsidRPr="005B1F5D">
        <w:rPr>
          <w:rFonts w:ascii="Times New Roman" w:hAnsi="Times New Roman" w:cs="Times New Roman"/>
          <w:szCs w:val="24"/>
        </w:rPr>
        <w:t>The truck in question, just as with the other trucks</w:t>
      </w:r>
      <w:r w:rsidR="00A95245" w:rsidRPr="005B1F5D">
        <w:rPr>
          <w:rFonts w:ascii="Times New Roman" w:hAnsi="Times New Roman" w:cs="Times New Roman"/>
          <w:szCs w:val="24"/>
        </w:rPr>
        <w:t>,</w:t>
      </w:r>
      <w:r w:rsidRPr="005B1F5D">
        <w:rPr>
          <w:rFonts w:ascii="Times New Roman" w:hAnsi="Times New Roman" w:cs="Times New Roman"/>
          <w:szCs w:val="24"/>
        </w:rPr>
        <w:t xml:space="preserve"> w</w:t>
      </w:r>
      <w:r w:rsidR="00A95245" w:rsidRPr="005B1F5D">
        <w:rPr>
          <w:rFonts w:ascii="Times New Roman" w:hAnsi="Times New Roman" w:cs="Times New Roman"/>
          <w:szCs w:val="24"/>
        </w:rPr>
        <w:t>as</w:t>
      </w:r>
      <w:r w:rsidRPr="005B1F5D">
        <w:rPr>
          <w:rFonts w:ascii="Times New Roman" w:hAnsi="Times New Roman" w:cs="Times New Roman"/>
          <w:szCs w:val="24"/>
        </w:rPr>
        <w:t xml:space="preserve"> attached at the judgment </w:t>
      </w:r>
      <w:r w:rsidR="00E87AB1" w:rsidRPr="005B1F5D">
        <w:rPr>
          <w:rFonts w:ascii="Times New Roman" w:hAnsi="Times New Roman" w:cs="Times New Roman"/>
          <w:szCs w:val="24"/>
        </w:rPr>
        <w:t>debtor’s</w:t>
      </w:r>
      <w:r w:rsidR="00944173">
        <w:rPr>
          <w:rFonts w:ascii="Times New Roman" w:hAnsi="Times New Roman" w:cs="Times New Roman"/>
          <w:szCs w:val="24"/>
        </w:rPr>
        <w:t xml:space="preserve"> premises.  </w:t>
      </w:r>
      <w:r w:rsidRPr="005B1F5D">
        <w:rPr>
          <w:rFonts w:ascii="Times New Roman" w:hAnsi="Times New Roman" w:cs="Times New Roman"/>
          <w:szCs w:val="24"/>
        </w:rPr>
        <w:t xml:space="preserve">As has been </w:t>
      </w:r>
      <w:r w:rsidR="00B63E41" w:rsidRPr="005B1F5D">
        <w:rPr>
          <w:rFonts w:ascii="Times New Roman" w:hAnsi="Times New Roman" w:cs="Times New Roman"/>
          <w:szCs w:val="24"/>
        </w:rPr>
        <w:t>established above,</w:t>
      </w:r>
      <w:r w:rsidR="00E87AB1" w:rsidRPr="005B1F5D">
        <w:rPr>
          <w:rFonts w:ascii="Times New Roman" w:hAnsi="Times New Roman" w:cs="Times New Roman"/>
          <w:szCs w:val="24"/>
        </w:rPr>
        <w:t xml:space="preserve"> </w:t>
      </w:r>
      <w:r w:rsidR="00E848BA">
        <w:rPr>
          <w:rFonts w:ascii="Times New Roman" w:hAnsi="Times New Roman" w:cs="Times New Roman"/>
          <w:szCs w:val="24"/>
        </w:rPr>
        <w:t xml:space="preserve">that </w:t>
      </w:r>
      <w:r w:rsidR="00E87AB1" w:rsidRPr="005B1F5D">
        <w:rPr>
          <w:rFonts w:ascii="Times New Roman" w:hAnsi="Times New Roman" w:cs="Times New Roman"/>
          <w:szCs w:val="24"/>
        </w:rPr>
        <w:t xml:space="preserve">possession was with the judgment debtor and not the </w:t>
      </w:r>
      <w:r w:rsidR="00B63E41" w:rsidRPr="005B1F5D">
        <w:rPr>
          <w:rFonts w:ascii="Times New Roman" w:hAnsi="Times New Roman" w:cs="Times New Roman"/>
          <w:szCs w:val="24"/>
        </w:rPr>
        <w:t>second</w:t>
      </w:r>
      <w:r w:rsidR="00944173">
        <w:rPr>
          <w:rFonts w:ascii="Times New Roman" w:hAnsi="Times New Roman" w:cs="Times New Roman"/>
          <w:szCs w:val="24"/>
        </w:rPr>
        <w:t xml:space="preserve"> appellant.  </w:t>
      </w:r>
      <w:r w:rsidR="00E87AB1" w:rsidRPr="005B1F5D">
        <w:rPr>
          <w:rFonts w:ascii="Times New Roman" w:hAnsi="Times New Roman" w:cs="Times New Roman"/>
          <w:szCs w:val="24"/>
        </w:rPr>
        <w:t xml:space="preserve">Such possession gave rise to the presumption that the truck belonged to the judgment debtor. </w:t>
      </w:r>
      <w:r w:rsidR="00944173">
        <w:rPr>
          <w:rFonts w:ascii="Times New Roman" w:hAnsi="Times New Roman" w:cs="Times New Roman"/>
          <w:szCs w:val="24"/>
        </w:rPr>
        <w:t xml:space="preserve"> </w:t>
      </w:r>
      <w:r w:rsidR="00E87AB1" w:rsidRPr="005B1F5D">
        <w:rPr>
          <w:rFonts w:ascii="Times New Roman" w:hAnsi="Times New Roman" w:cs="Times New Roman"/>
          <w:szCs w:val="24"/>
        </w:rPr>
        <w:t>In</w:t>
      </w:r>
      <w:r w:rsidR="00E87AB1" w:rsidRPr="005B1F5D">
        <w:rPr>
          <w:rFonts w:ascii="Times New Roman" w:hAnsi="Times New Roman" w:cs="Times New Roman"/>
          <w:i/>
          <w:iCs/>
          <w:szCs w:val="24"/>
        </w:rPr>
        <w:t xml:space="preserve"> Phillips N.O</w:t>
      </w:r>
      <w:r w:rsidR="00E87AB1" w:rsidRPr="005B1F5D">
        <w:rPr>
          <w:rFonts w:ascii="Times New Roman" w:hAnsi="Times New Roman" w:cs="Times New Roman"/>
          <w:szCs w:val="24"/>
        </w:rPr>
        <w:t xml:space="preserve"> v </w:t>
      </w:r>
      <w:r w:rsidR="00E87AB1" w:rsidRPr="005B1F5D">
        <w:rPr>
          <w:rFonts w:ascii="Times New Roman" w:hAnsi="Times New Roman" w:cs="Times New Roman"/>
          <w:i/>
          <w:iCs/>
          <w:szCs w:val="24"/>
        </w:rPr>
        <w:t>National Foods Ltd &amp; Anor</w:t>
      </w:r>
      <w:r w:rsidR="00E87AB1" w:rsidRPr="005B1F5D">
        <w:rPr>
          <w:rFonts w:ascii="Times New Roman" w:hAnsi="Times New Roman" w:cs="Times New Roman"/>
          <w:szCs w:val="24"/>
        </w:rPr>
        <w:t xml:space="preserve"> 1996 (2) ZLR 522 H, the court held that:</w:t>
      </w:r>
    </w:p>
    <w:p w14:paraId="3AA29CAB" w14:textId="0B1C42EC" w:rsidR="00E87AB1" w:rsidRDefault="00E87AB1" w:rsidP="0043707B">
      <w:pPr>
        <w:spacing w:after="0" w:line="240" w:lineRule="auto"/>
        <w:ind w:left="720" w:firstLine="0"/>
        <w:rPr>
          <w:rFonts w:ascii="Times New Roman" w:hAnsi="Times New Roman" w:cs="Times New Roman"/>
          <w:szCs w:val="24"/>
        </w:rPr>
      </w:pPr>
      <w:r w:rsidRPr="005B1F5D">
        <w:rPr>
          <w:rFonts w:ascii="Times New Roman" w:hAnsi="Times New Roman" w:cs="Times New Roman"/>
          <w:szCs w:val="24"/>
        </w:rPr>
        <w:t>“In interpleader proceedings, where a person is found in possession of movable goods, that person is presumed to be the owner of that property unless the presumption is rebutted where a person other than the possessor claims to be owner of the goods that person has the onus of proving on a balance of probabilities that she is the owner of the goods.  A b</w:t>
      </w:r>
      <w:r w:rsidR="00A95245" w:rsidRPr="005B1F5D">
        <w:rPr>
          <w:rFonts w:ascii="Times New Roman" w:hAnsi="Times New Roman" w:cs="Times New Roman"/>
          <w:szCs w:val="24"/>
        </w:rPr>
        <w:t>a</w:t>
      </w:r>
      <w:r w:rsidRPr="005B1F5D">
        <w:rPr>
          <w:rFonts w:ascii="Times New Roman" w:hAnsi="Times New Roman" w:cs="Times New Roman"/>
          <w:szCs w:val="24"/>
        </w:rPr>
        <w:t>ld assertion that she is the owner is not enough.”</w:t>
      </w:r>
    </w:p>
    <w:p w14:paraId="7B33D73D" w14:textId="54F9D31A" w:rsidR="005C6C30" w:rsidRDefault="00E87AB1" w:rsidP="008151D2">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lastRenderedPageBreak/>
        <w:t xml:space="preserve">It is clear that the </w:t>
      </w:r>
      <w:r w:rsidR="00B63E41" w:rsidRPr="005B1F5D">
        <w:rPr>
          <w:rFonts w:ascii="Times New Roman" w:hAnsi="Times New Roman" w:cs="Times New Roman"/>
          <w:szCs w:val="24"/>
        </w:rPr>
        <w:t>second</w:t>
      </w:r>
      <w:r w:rsidRPr="005B1F5D">
        <w:rPr>
          <w:rFonts w:ascii="Times New Roman" w:hAnsi="Times New Roman" w:cs="Times New Roman"/>
          <w:szCs w:val="24"/>
        </w:rPr>
        <w:t xml:space="preserve"> appellant</w:t>
      </w:r>
      <w:r w:rsidR="00A95245" w:rsidRPr="005B1F5D">
        <w:rPr>
          <w:rFonts w:ascii="Times New Roman" w:hAnsi="Times New Roman" w:cs="Times New Roman"/>
          <w:szCs w:val="24"/>
        </w:rPr>
        <w:t>’</w:t>
      </w:r>
      <w:r w:rsidRPr="005B1F5D">
        <w:rPr>
          <w:rFonts w:ascii="Times New Roman" w:hAnsi="Times New Roman" w:cs="Times New Roman"/>
          <w:szCs w:val="24"/>
        </w:rPr>
        <w:t>s b</w:t>
      </w:r>
      <w:r w:rsidR="00A95245" w:rsidRPr="005B1F5D">
        <w:rPr>
          <w:rFonts w:ascii="Times New Roman" w:hAnsi="Times New Roman" w:cs="Times New Roman"/>
          <w:szCs w:val="24"/>
        </w:rPr>
        <w:t>a</w:t>
      </w:r>
      <w:r w:rsidRPr="005B1F5D">
        <w:rPr>
          <w:rFonts w:ascii="Times New Roman" w:hAnsi="Times New Roman" w:cs="Times New Roman"/>
          <w:szCs w:val="24"/>
        </w:rPr>
        <w:t>ld assertion of ownership without credible evidence in support thereof is without merit.</w:t>
      </w:r>
      <w:r w:rsidR="00EC2B69">
        <w:rPr>
          <w:rFonts w:ascii="Times New Roman" w:hAnsi="Times New Roman" w:cs="Times New Roman"/>
          <w:szCs w:val="24"/>
        </w:rPr>
        <w:t xml:space="preserve">  </w:t>
      </w:r>
      <w:r w:rsidR="00344707" w:rsidRPr="005B1F5D">
        <w:rPr>
          <w:rFonts w:ascii="Times New Roman" w:hAnsi="Times New Roman" w:cs="Times New Roman"/>
          <w:szCs w:val="24"/>
        </w:rPr>
        <w:t xml:space="preserve">The subsequent </w:t>
      </w:r>
      <w:r w:rsidR="008D397E" w:rsidRPr="005B1F5D">
        <w:rPr>
          <w:rFonts w:ascii="Times New Roman" w:hAnsi="Times New Roman" w:cs="Times New Roman"/>
          <w:szCs w:val="24"/>
        </w:rPr>
        <w:t>registration</w:t>
      </w:r>
      <w:r w:rsidR="00344707" w:rsidRPr="005B1F5D">
        <w:rPr>
          <w:rFonts w:ascii="Times New Roman" w:hAnsi="Times New Roman" w:cs="Times New Roman"/>
          <w:szCs w:val="24"/>
        </w:rPr>
        <w:t xml:space="preserve"> of the truck into its name, without pro</w:t>
      </w:r>
      <w:r w:rsidR="002A6224" w:rsidRPr="005B1F5D">
        <w:rPr>
          <w:rFonts w:ascii="Times New Roman" w:hAnsi="Times New Roman" w:cs="Times New Roman"/>
          <w:szCs w:val="24"/>
        </w:rPr>
        <w:t>o</w:t>
      </w:r>
      <w:r w:rsidR="00344707" w:rsidRPr="005B1F5D">
        <w:rPr>
          <w:rFonts w:ascii="Times New Roman" w:hAnsi="Times New Roman" w:cs="Times New Roman"/>
          <w:szCs w:val="24"/>
        </w:rPr>
        <w:t xml:space="preserve">f of sale and payment of the purchase price is of no moment. </w:t>
      </w:r>
      <w:r w:rsidR="00EB30C1">
        <w:rPr>
          <w:rFonts w:ascii="Times New Roman" w:hAnsi="Times New Roman" w:cs="Times New Roman"/>
          <w:szCs w:val="24"/>
        </w:rPr>
        <w:t xml:space="preserve"> </w:t>
      </w:r>
      <w:r w:rsidR="002A6224" w:rsidRPr="005B1F5D">
        <w:rPr>
          <w:rFonts w:ascii="Times New Roman" w:hAnsi="Times New Roman" w:cs="Times New Roman"/>
          <w:szCs w:val="24"/>
        </w:rPr>
        <w:t>I</w:t>
      </w:r>
      <w:r w:rsidR="00344707" w:rsidRPr="005B1F5D">
        <w:rPr>
          <w:rFonts w:ascii="Times New Roman" w:hAnsi="Times New Roman" w:cs="Times New Roman"/>
          <w:szCs w:val="24"/>
        </w:rPr>
        <w:t xml:space="preserve">ts claim of ownership was premised on the assertion that it had purchased the </w:t>
      </w:r>
      <w:r w:rsidR="00EB30C1">
        <w:rPr>
          <w:rFonts w:ascii="Times New Roman" w:hAnsi="Times New Roman" w:cs="Times New Roman"/>
          <w:szCs w:val="24"/>
        </w:rPr>
        <w:t>t</w:t>
      </w:r>
      <w:r w:rsidR="00EC2B69">
        <w:rPr>
          <w:rFonts w:ascii="Times New Roman" w:hAnsi="Times New Roman" w:cs="Times New Roman"/>
          <w:szCs w:val="24"/>
        </w:rPr>
        <w:t xml:space="preserve">ruck from the judgment debtor.  </w:t>
      </w:r>
      <w:r w:rsidR="00344707" w:rsidRPr="005B1F5D">
        <w:rPr>
          <w:rFonts w:ascii="Times New Roman" w:hAnsi="Times New Roman" w:cs="Times New Roman"/>
          <w:szCs w:val="24"/>
        </w:rPr>
        <w:t xml:space="preserve">Proof of such </w:t>
      </w:r>
      <w:r w:rsidR="008D397E" w:rsidRPr="005B1F5D">
        <w:rPr>
          <w:rFonts w:ascii="Times New Roman" w:hAnsi="Times New Roman" w:cs="Times New Roman"/>
          <w:szCs w:val="24"/>
        </w:rPr>
        <w:t>sale and</w:t>
      </w:r>
      <w:r w:rsidR="00344707" w:rsidRPr="005B1F5D">
        <w:rPr>
          <w:rFonts w:ascii="Times New Roman" w:hAnsi="Times New Roman" w:cs="Times New Roman"/>
          <w:szCs w:val="24"/>
        </w:rPr>
        <w:t xml:space="preserve"> payment of the purchase price was </w:t>
      </w:r>
      <w:r w:rsidR="008D397E" w:rsidRPr="005B1F5D">
        <w:rPr>
          <w:rFonts w:ascii="Times New Roman" w:hAnsi="Times New Roman" w:cs="Times New Roman"/>
          <w:szCs w:val="24"/>
        </w:rPr>
        <w:t xml:space="preserve">therefore critical for its cause yet none was </w:t>
      </w:r>
      <w:r w:rsidR="00EB30C1">
        <w:rPr>
          <w:rFonts w:ascii="Times New Roman" w:hAnsi="Times New Roman" w:cs="Times New Roman"/>
          <w:szCs w:val="24"/>
        </w:rPr>
        <w:t xml:space="preserve">tendered.  </w:t>
      </w:r>
      <w:r w:rsidR="00EC1741" w:rsidRPr="005B1F5D">
        <w:rPr>
          <w:rFonts w:ascii="Times New Roman" w:hAnsi="Times New Roman" w:cs="Times New Roman"/>
          <w:szCs w:val="24"/>
        </w:rPr>
        <w:t xml:space="preserve">The court </w:t>
      </w:r>
      <w:r w:rsidR="00EC1741" w:rsidRPr="005B1F5D">
        <w:rPr>
          <w:rFonts w:ascii="Times New Roman" w:hAnsi="Times New Roman" w:cs="Times New Roman"/>
          <w:i/>
          <w:iCs/>
          <w:szCs w:val="24"/>
        </w:rPr>
        <w:t>a quo</w:t>
      </w:r>
      <w:r w:rsidR="00EC1741" w:rsidRPr="005B1F5D">
        <w:rPr>
          <w:rFonts w:ascii="Times New Roman" w:hAnsi="Times New Roman" w:cs="Times New Roman"/>
          <w:szCs w:val="24"/>
        </w:rPr>
        <w:t xml:space="preserve"> cannot be faulted for finding that the second appellant had </w:t>
      </w:r>
      <w:r w:rsidR="001F7BD2" w:rsidRPr="005B1F5D">
        <w:rPr>
          <w:rFonts w:ascii="Times New Roman" w:hAnsi="Times New Roman" w:cs="Times New Roman"/>
          <w:szCs w:val="24"/>
        </w:rPr>
        <w:t>failed</w:t>
      </w:r>
      <w:r w:rsidR="00EC1741" w:rsidRPr="005B1F5D">
        <w:rPr>
          <w:rFonts w:ascii="Times New Roman" w:hAnsi="Times New Roman" w:cs="Times New Roman"/>
          <w:szCs w:val="24"/>
        </w:rPr>
        <w:t xml:space="preserve"> to discharge the onus upon it.</w:t>
      </w:r>
    </w:p>
    <w:p w14:paraId="65E026B7" w14:textId="77777777" w:rsidR="00EB30C1" w:rsidRPr="005B1F5D" w:rsidRDefault="00EB30C1" w:rsidP="00EB30C1">
      <w:pPr>
        <w:spacing w:after="0" w:line="240" w:lineRule="auto"/>
        <w:ind w:right="0" w:firstLine="1124"/>
        <w:rPr>
          <w:rFonts w:ascii="Times New Roman" w:hAnsi="Times New Roman" w:cs="Times New Roman"/>
          <w:szCs w:val="24"/>
        </w:rPr>
      </w:pPr>
    </w:p>
    <w:p w14:paraId="0ED536AD" w14:textId="73D6A387" w:rsidR="005C6C30" w:rsidRDefault="005C6C30" w:rsidP="00EC2B69">
      <w:pPr>
        <w:tabs>
          <w:tab w:val="left" w:pos="567"/>
        </w:tabs>
        <w:spacing w:line="480" w:lineRule="auto"/>
        <w:ind w:firstLine="1430"/>
        <w:rPr>
          <w:rFonts w:ascii="Times New Roman" w:hAnsi="Times New Roman" w:cs="Times New Roman"/>
          <w:szCs w:val="24"/>
        </w:rPr>
      </w:pPr>
      <w:r w:rsidRPr="005B1F5D">
        <w:rPr>
          <w:rFonts w:ascii="Times New Roman" w:hAnsi="Times New Roman" w:cs="Times New Roman"/>
          <w:szCs w:val="24"/>
        </w:rPr>
        <w:t xml:space="preserve">It is </w:t>
      </w:r>
      <w:r w:rsidR="00EC1741" w:rsidRPr="005B1F5D">
        <w:rPr>
          <w:rFonts w:ascii="Times New Roman" w:hAnsi="Times New Roman" w:cs="Times New Roman"/>
          <w:szCs w:val="24"/>
        </w:rPr>
        <w:t xml:space="preserve">clear to this </w:t>
      </w:r>
      <w:r w:rsidR="00EC2B69">
        <w:rPr>
          <w:rFonts w:ascii="Times New Roman" w:hAnsi="Times New Roman" w:cs="Times New Roman"/>
          <w:szCs w:val="24"/>
        </w:rPr>
        <w:t>C</w:t>
      </w:r>
      <w:r w:rsidR="00EC1741" w:rsidRPr="005B1F5D">
        <w:rPr>
          <w:rFonts w:ascii="Times New Roman" w:hAnsi="Times New Roman" w:cs="Times New Roman"/>
          <w:szCs w:val="24"/>
        </w:rPr>
        <w:t>ourt</w:t>
      </w:r>
      <w:r w:rsidRPr="005B1F5D">
        <w:rPr>
          <w:rFonts w:ascii="Times New Roman" w:hAnsi="Times New Roman" w:cs="Times New Roman"/>
          <w:szCs w:val="24"/>
        </w:rPr>
        <w:t xml:space="preserve"> that not only did the appellants fail to prove </w:t>
      </w:r>
      <w:r w:rsidR="00EC1741" w:rsidRPr="005B1F5D">
        <w:rPr>
          <w:rFonts w:ascii="Times New Roman" w:hAnsi="Times New Roman" w:cs="Times New Roman"/>
          <w:szCs w:val="24"/>
        </w:rPr>
        <w:t>that they</w:t>
      </w:r>
      <w:r w:rsidRPr="005B1F5D">
        <w:rPr>
          <w:rFonts w:ascii="Times New Roman" w:hAnsi="Times New Roman" w:cs="Times New Roman"/>
          <w:szCs w:val="24"/>
        </w:rPr>
        <w:t xml:space="preserve"> are the owners of the trucks in question, </w:t>
      </w:r>
      <w:r w:rsidR="00EC1741" w:rsidRPr="005B1F5D">
        <w:rPr>
          <w:rFonts w:ascii="Times New Roman" w:hAnsi="Times New Roman" w:cs="Times New Roman"/>
          <w:szCs w:val="24"/>
        </w:rPr>
        <w:t xml:space="preserve">but </w:t>
      </w:r>
      <w:r w:rsidRPr="005B1F5D">
        <w:rPr>
          <w:rFonts w:ascii="Times New Roman" w:hAnsi="Times New Roman" w:cs="Times New Roman"/>
          <w:szCs w:val="24"/>
        </w:rPr>
        <w:t xml:space="preserve">they also failed to rebut the averment that there </w:t>
      </w:r>
      <w:r w:rsidR="007C1A52" w:rsidRPr="005B1F5D">
        <w:rPr>
          <w:rFonts w:ascii="Times New Roman" w:hAnsi="Times New Roman" w:cs="Times New Roman"/>
          <w:szCs w:val="24"/>
        </w:rPr>
        <w:t>was collusion</w:t>
      </w:r>
      <w:r w:rsidRPr="005B1F5D">
        <w:rPr>
          <w:rFonts w:ascii="Times New Roman" w:hAnsi="Times New Roman" w:cs="Times New Roman"/>
          <w:szCs w:val="24"/>
        </w:rPr>
        <w:t xml:space="preserve"> between </w:t>
      </w:r>
      <w:r w:rsidR="00EC1741" w:rsidRPr="005B1F5D">
        <w:rPr>
          <w:rFonts w:ascii="Times New Roman" w:hAnsi="Times New Roman" w:cs="Times New Roman"/>
          <w:szCs w:val="24"/>
        </w:rPr>
        <w:t>the appellants</w:t>
      </w:r>
      <w:r w:rsidRPr="005B1F5D">
        <w:rPr>
          <w:rFonts w:ascii="Times New Roman" w:hAnsi="Times New Roman" w:cs="Times New Roman"/>
          <w:szCs w:val="24"/>
        </w:rPr>
        <w:t xml:space="preserve"> and the judgment debtor to the detriment of the second respondent. </w:t>
      </w:r>
    </w:p>
    <w:p w14:paraId="548E47A5" w14:textId="77777777" w:rsidR="00EB30C1" w:rsidRPr="005B1F5D" w:rsidRDefault="00EB30C1" w:rsidP="00EB30C1">
      <w:pPr>
        <w:tabs>
          <w:tab w:val="left" w:pos="567"/>
        </w:tabs>
        <w:spacing w:after="0" w:line="240" w:lineRule="auto"/>
        <w:ind w:firstLine="1124"/>
        <w:rPr>
          <w:rFonts w:ascii="Times New Roman" w:hAnsi="Times New Roman" w:cs="Times New Roman"/>
          <w:szCs w:val="24"/>
        </w:rPr>
      </w:pPr>
    </w:p>
    <w:p w14:paraId="301AA122" w14:textId="061565CF" w:rsidR="00E87AB1" w:rsidRDefault="008016B1" w:rsidP="00EC2B69">
      <w:pPr>
        <w:spacing w:after="0"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The court finds that no basis has been established </w:t>
      </w:r>
      <w:r w:rsidR="00F72191" w:rsidRPr="005B1F5D">
        <w:rPr>
          <w:rFonts w:ascii="Times New Roman" w:hAnsi="Times New Roman" w:cs="Times New Roman"/>
          <w:szCs w:val="24"/>
        </w:rPr>
        <w:t>to</w:t>
      </w:r>
      <w:r w:rsidRPr="005B1F5D">
        <w:rPr>
          <w:rFonts w:ascii="Times New Roman" w:hAnsi="Times New Roman" w:cs="Times New Roman"/>
          <w:szCs w:val="24"/>
        </w:rPr>
        <w:t xml:space="preserve"> </w:t>
      </w:r>
      <w:r w:rsidR="00F72191" w:rsidRPr="005B1F5D">
        <w:rPr>
          <w:rFonts w:ascii="Times New Roman" w:hAnsi="Times New Roman" w:cs="Times New Roman"/>
          <w:szCs w:val="24"/>
        </w:rPr>
        <w:t>interfere</w:t>
      </w:r>
      <w:r w:rsidRPr="005B1F5D">
        <w:rPr>
          <w:rFonts w:ascii="Times New Roman" w:hAnsi="Times New Roman" w:cs="Times New Roman"/>
          <w:szCs w:val="24"/>
        </w:rPr>
        <w:t xml:space="preserve"> with the </w:t>
      </w:r>
      <w:r w:rsidR="00F72191" w:rsidRPr="005B1F5D">
        <w:rPr>
          <w:rFonts w:ascii="Times New Roman" w:hAnsi="Times New Roman" w:cs="Times New Roman"/>
          <w:szCs w:val="24"/>
        </w:rPr>
        <w:t>court</w:t>
      </w:r>
      <w:r w:rsidRPr="005B1F5D">
        <w:rPr>
          <w:rFonts w:ascii="Times New Roman" w:hAnsi="Times New Roman" w:cs="Times New Roman"/>
          <w:szCs w:val="24"/>
        </w:rPr>
        <w:t xml:space="preserve"> </w:t>
      </w:r>
      <w:r w:rsidRPr="005B1F5D">
        <w:rPr>
          <w:rFonts w:ascii="Times New Roman" w:hAnsi="Times New Roman" w:cs="Times New Roman"/>
          <w:i/>
          <w:iCs/>
          <w:szCs w:val="24"/>
        </w:rPr>
        <w:t>a</w:t>
      </w:r>
      <w:r w:rsidRPr="005B1F5D">
        <w:rPr>
          <w:rFonts w:ascii="Times New Roman" w:hAnsi="Times New Roman" w:cs="Times New Roman"/>
          <w:szCs w:val="24"/>
        </w:rPr>
        <w:t xml:space="preserve"> </w:t>
      </w:r>
      <w:r w:rsidRPr="005B1F5D">
        <w:rPr>
          <w:rFonts w:ascii="Times New Roman" w:hAnsi="Times New Roman" w:cs="Times New Roman"/>
          <w:i/>
          <w:iCs/>
          <w:szCs w:val="24"/>
        </w:rPr>
        <w:t>quo’s</w:t>
      </w:r>
      <w:r w:rsidR="00EC1741" w:rsidRPr="005B1F5D">
        <w:rPr>
          <w:rFonts w:ascii="Times New Roman" w:hAnsi="Times New Roman" w:cs="Times New Roman"/>
          <w:szCs w:val="24"/>
        </w:rPr>
        <w:t xml:space="preserve"> decision on the trucks it declared executable.</w:t>
      </w:r>
      <w:r w:rsidRPr="005B1F5D">
        <w:rPr>
          <w:rFonts w:ascii="Times New Roman" w:hAnsi="Times New Roman" w:cs="Times New Roman"/>
          <w:szCs w:val="24"/>
        </w:rPr>
        <w:t xml:space="preserve"> </w:t>
      </w:r>
      <w:r w:rsidR="00EC2B69">
        <w:rPr>
          <w:rFonts w:ascii="Times New Roman" w:hAnsi="Times New Roman" w:cs="Times New Roman"/>
          <w:szCs w:val="24"/>
        </w:rPr>
        <w:t xml:space="preserve"> </w:t>
      </w:r>
      <w:r w:rsidR="009B5E27">
        <w:rPr>
          <w:rFonts w:ascii="Times New Roman" w:hAnsi="Times New Roman" w:cs="Times New Roman"/>
          <w:szCs w:val="24"/>
        </w:rPr>
        <w:t>A</w:t>
      </w:r>
      <w:r w:rsidR="005C6C30" w:rsidRPr="005B1F5D">
        <w:rPr>
          <w:rFonts w:ascii="Times New Roman" w:hAnsi="Times New Roman" w:cs="Times New Roman"/>
          <w:szCs w:val="24"/>
        </w:rPr>
        <w:t>ccordingly,</w:t>
      </w:r>
      <w:r w:rsidRPr="005B1F5D">
        <w:rPr>
          <w:rFonts w:ascii="Times New Roman" w:hAnsi="Times New Roman" w:cs="Times New Roman"/>
          <w:szCs w:val="24"/>
        </w:rPr>
        <w:t xml:space="preserve"> the appellants’ appeal cannot succeed.  </w:t>
      </w:r>
    </w:p>
    <w:p w14:paraId="2106EB89" w14:textId="77777777" w:rsidR="00672D68" w:rsidRPr="005B1F5D" w:rsidRDefault="00672D68" w:rsidP="00672D68">
      <w:pPr>
        <w:spacing w:after="0" w:line="240" w:lineRule="auto"/>
        <w:ind w:right="0" w:firstLine="1430"/>
        <w:rPr>
          <w:rFonts w:ascii="Times New Roman" w:hAnsi="Times New Roman" w:cs="Times New Roman"/>
          <w:szCs w:val="24"/>
        </w:rPr>
      </w:pPr>
    </w:p>
    <w:p w14:paraId="2A7800C3" w14:textId="04A022A2" w:rsidR="00EB30C1" w:rsidRDefault="00672D68" w:rsidP="00A15B4D">
      <w:pPr>
        <w:spacing w:line="240" w:lineRule="auto"/>
        <w:ind w:left="0" w:firstLine="0"/>
        <w:rPr>
          <w:rFonts w:ascii="Times New Roman" w:hAnsi="Times New Roman" w:cs="Times New Roman"/>
          <w:szCs w:val="24"/>
        </w:rPr>
      </w:pPr>
      <w:r w:rsidRPr="00672D68">
        <w:rPr>
          <w:rFonts w:ascii="Times New Roman" w:hAnsi="Times New Roman" w:cs="Times New Roman"/>
          <w:b/>
          <w:szCs w:val="24"/>
          <w:u w:val="single"/>
        </w:rPr>
        <w:t>CROSS APPEAL</w:t>
      </w:r>
      <w:r w:rsidR="00EB30C1">
        <w:rPr>
          <w:rFonts w:ascii="Times New Roman" w:hAnsi="Times New Roman" w:cs="Times New Roman"/>
          <w:szCs w:val="24"/>
        </w:rPr>
        <w:t>.</w:t>
      </w:r>
    </w:p>
    <w:p w14:paraId="2EF472D9" w14:textId="0E5D4CD6" w:rsidR="00F72191" w:rsidRPr="005B1F5D" w:rsidRDefault="00F72191" w:rsidP="00672D68">
      <w:pPr>
        <w:spacing w:line="240" w:lineRule="auto"/>
        <w:ind w:left="360" w:hanging="360"/>
        <w:rPr>
          <w:rFonts w:ascii="Times New Roman" w:hAnsi="Times New Roman" w:cs="Times New Roman"/>
          <w:szCs w:val="24"/>
        </w:rPr>
      </w:pPr>
      <w:r w:rsidRPr="005B1F5D">
        <w:rPr>
          <w:rFonts w:ascii="Times New Roman" w:hAnsi="Times New Roman" w:cs="Times New Roman"/>
          <w:szCs w:val="24"/>
        </w:rPr>
        <w:t xml:space="preserve"> </w:t>
      </w:r>
      <w:r w:rsidR="001F7BD2" w:rsidRPr="005B1F5D">
        <w:rPr>
          <w:rFonts w:ascii="Times New Roman" w:hAnsi="Times New Roman" w:cs="Times New Roman"/>
          <w:b/>
          <w:szCs w:val="24"/>
        </w:rPr>
        <w:t>2.</w:t>
      </w:r>
      <w:r w:rsidRPr="005B1F5D">
        <w:rPr>
          <w:rFonts w:ascii="Times New Roman" w:eastAsia="Arial" w:hAnsi="Times New Roman" w:cs="Times New Roman"/>
          <w:b/>
          <w:szCs w:val="24"/>
        </w:rPr>
        <w:t xml:space="preserve"> </w:t>
      </w:r>
      <w:r w:rsidRPr="005B1F5D">
        <w:rPr>
          <w:rFonts w:ascii="Times New Roman" w:hAnsi="Times New Roman" w:cs="Times New Roman"/>
          <w:b/>
          <w:szCs w:val="24"/>
        </w:rPr>
        <w:t xml:space="preserve">Whether or not the court </w:t>
      </w:r>
      <w:r w:rsidRPr="005B1F5D">
        <w:rPr>
          <w:rFonts w:ascii="Times New Roman" w:hAnsi="Times New Roman" w:cs="Times New Roman"/>
          <w:b/>
          <w:i/>
          <w:szCs w:val="24"/>
        </w:rPr>
        <w:t>a quo</w:t>
      </w:r>
      <w:r w:rsidRPr="005B1F5D">
        <w:rPr>
          <w:rFonts w:ascii="Times New Roman" w:hAnsi="Times New Roman" w:cs="Times New Roman"/>
          <w:b/>
          <w:szCs w:val="24"/>
        </w:rPr>
        <w:t xml:space="preserve"> erred in finding that there was no collusion between the </w:t>
      </w:r>
      <w:r w:rsidR="003321FF" w:rsidRPr="005B1F5D">
        <w:rPr>
          <w:rFonts w:ascii="Times New Roman" w:hAnsi="Times New Roman" w:cs="Times New Roman"/>
          <w:b/>
          <w:szCs w:val="24"/>
        </w:rPr>
        <w:t>second</w:t>
      </w:r>
      <w:r w:rsidRPr="005B1F5D">
        <w:rPr>
          <w:rFonts w:ascii="Times New Roman" w:hAnsi="Times New Roman" w:cs="Times New Roman"/>
          <w:b/>
          <w:szCs w:val="24"/>
        </w:rPr>
        <w:t xml:space="preserve"> appellant and the judgment debtor. </w:t>
      </w:r>
    </w:p>
    <w:p w14:paraId="72E6BF3A" w14:textId="05CF6EBF" w:rsidR="00F72191" w:rsidRDefault="00F72191" w:rsidP="00FD73DE">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Counsel for the second respondent, </w:t>
      </w:r>
      <w:r w:rsidR="007C1A52">
        <w:rPr>
          <w:rFonts w:ascii="Times New Roman" w:hAnsi="Times New Roman" w:cs="Times New Roman"/>
          <w:szCs w:val="24"/>
        </w:rPr>
        <w:t>the</w:t>
      </w:r>
      <w:r w:rsidRPr="005B1F5D">
        <w:rPr>
          <w:rFonts w:ascii="Times New Roman" w:hAnsi="Times New Roman" w:cs="Times New Roman"/>
          <w:szCs w:val="24"/>
        </w:rPr>
        <w:t xml:space="preserve"> cross appellant, submitted that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in finding that there was no collusion between the judgment debtor and the </w:t>
      </w:r>
      <w:r w:rsidR="00020372" w:rsidRPr="005B1F5D">
        <w:rPr>
          <w:rFonts w:ascii="Times New Roman" w:hAnsi="Times New Roman" w:cs="Times New Roman"/>
          <w:szCs w:val="24"/>
        </w:rPr>
        <w:t>second</w:t>
      </w:r>
      <w:r w:rsidRPr="005B1F5D">
        <w:rPr>
          <w:rFonts w:ascii="Times New Roman" w:hAnsi="Times New Roman" w:cs="Times New Roman"/>
          <w:szCs w:val="24"/>
        </w:rPr>
        <w:t xml:space="preserve"> appellant when the evidence adduced by the second respondent showed the existence of such collusion. Counsel </w:t>
      </w:r>
      <w:r w:rsidR="00457547" w:rsidRPr="005B1F5D">
        <w:rPr>
          <w:rFonts w:ascii="Times New Roman" w:hAnsi="Times New Roman" w:cs="Times New Roman"/>
          <w:szCs w:val="24"/>
        </w:rPr>
        <w:t>argued</w:t>
      </w:r>
      <w:r w:rsidRPr="005B1F5D">
        <w:rPr>
          <w:rFonts w:ascii="Times New Roman" w:hAnsi="Times New Roman" w:cs="Times New Roman"/>
          <w:szCs w:val="24"/>
        </w:rPr>
        <w:t xml:space="preserve"> that the trucks claimed by the </w:t>
      </w:r>
      <w:r w:rsidR="00457547" w:rsidRPr="005B1F5D">
        <w:rPr>
          <w:rFonts w:ascii="Times New Roman" w:hAnsi="Times New Roman" w:cs="Times New Roman"/>
          <w:szCs w:val="24"/>
        </w:rPr>
        <w:t>second</w:t>
      </w:r>
      <w:r w:rsidRPr="005B1F5D">
        <w:rPr>
          <w:rFonts w:ascii="Times New Roman" w:hAnsi="Times New Roman" w:cs="Times New Roman"/>
          <w:szCs w:val="24"/>
        </w:rPr>
        <w:t xml:space="preserve"> appellant were owned by the judgment debtor and that there was collusion.</w:t>
      </w:r>
    </w:p>
    <w:p w14:paraId="3AAB518F" w14:textId="77777777" w:rsidR="00EB30C1" w:rsidRPr="005B1F5D" w:rsidRDefault="00EB30C1" w:rsidP="00EB30C1">
      <w:pPr>
        <w:spacing w:before="240" w:after="0" w:line="240" w:lineRule="auto"/>
        <w:ind w:right="0" w:firstLine="1124"/>
        <w:rPr>
          <w:rFonts w:ascii="Times New Roman" w:hAnsi="Times New Roman" w:cs="Times New Roman"/>
          <w:szCs w:val="24"/>
        </w:rPr>
      </w:pPr>
    </w:p>
    <w:p w14:paraId="19431074" w14:textId="6DF8ADAF" w:rsidR="00F72191" w:rsidRPr="005B1F5D" w:rsidRDefault="00F72191" w:rsidP="00AB41A0">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lastRenderedPageBreak/>
        <w:t xml:space="preserve">Counsel for the </w:t>
      </w:r>
      <w:r w:rsidR="0008250D" w:rsidRPr="005B1F5D">
        <w:rPr>
          <w:rFonts w:ascii="Times New Roman" w:hAnsi="Times New Roman" w:cs="Times New Roman"/>
          <w:szCs w:val="24"/>
        </w:rPr>
        <w:t>second</w:t>
      </w:r>
      <w:r w:rsidRPr="005B1F5D">
        <w:rPr>
          <w:rFonts w:ascii="Times New Roman" w:hAnsi="Times New Roman" w:cs="Times New Roman"/>
          <w:szCs w:val="24"/>
        </w:rPr>
        <w:t xml:space="preserve"> appellant, </w:t>
      </w:r>
      <w:r w:rsidR="0008250D" w:rsidRPr="005B1F5D">
        <w:rPr>
          <w:rFonts w:ascii="Times New Roman" w:hAnsi="Times New Roman" w:cs="Times New Roman"/>
          <w:szCs w:val="24"/>
        </w:rPr>
        <w:t>in</w:t>
      </w:r>
      <w:r w:rsidRPr="005B1F5D">
        <w:rPr>
          <w:rFonts w:ascii="Times New Roman" w:hAnsi="Times New Roman" w:cs="Times New Roman"/>
          <w:szCs w:val="24"/>
        </w:rPr>
        <w:t xml:space="preserve"> response</w:t>
      </w:r>
      <w:r w:rsidR="0008250D" w:rsidRPr="005B1F5D">
        <w:rPr>
          <w:rFonts w:ascii="Times New Roman" w:hAnsi="Times New Roman" w:cs="Times New Roman"/>
          <w:szCs w:val="24"/>
        </w:rPr>
        <w:t>,</w:t>
      </w:r>
      <w:r w:rsidRPr="005B1F5D">
        <w:rPr>
          <w:rFonts w:ascii="Times New Roman" w:hAnsi="Times New Roman" w:cs="Times New Roman"/>
          <w:szCs w:val="24"/>
        </w:rPr>
        <w:t xml:space="preserve"> submitted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was correct in finding that there was no collusion and that </w:t>
      </w:r>
      <w:r w:rsidR="001F7BD2" w:rsidRPr="005B1F5D">
        <w:rPr>
          <w:rFonts w:ascii="Times New Roman" w:hAnsi="Times New Roman" w:cs="Times New Roman"/>
          <w:szCs w:val="24"/>
        </w:rPr>
        <w:t xml:space="preserve">the </w:t>
      </w:r>
      <w:r w:rsidR="0008250D" w:rsidRPr="005B1F5D">
        <w:rPr>
          <w:rFonts w:ascii="Times New Roman" w:hAnsi="Times New Roman" w:cs="Times New Roman"/>
          <w:szCs w:val="24"/>
        </w:rPr>
        <w:t>second</w:t>
      </w:r>
      <w:r w:rsidRPr="005B1F5D">
        <w:rPr>
          <w:rFonts w:ascii="Times New Roman" w:hAnsi="Times New Roman" w:cs="Times New Roman"/>
          <w:szCs w:val="24"/>
        </w:rPr>
        <w:t xml:space="preserve"> appellant had proved that it owned the trucks. </w:t>
      </w:r>
    </w:p>
    <w:p w14:paraId="302DC536" w14:textId="77777777" w:rsidR="00EB30C1" w:rsidRDefault="00EB30C1" w:rsidP="00EB30C1">
      <w:pPr>
        <w:spacing w:after="0" w:line="240" w:lineRule="auto"/>
        <w:ind w:right="0" w:firstLine="0"/>
        <w:rPr>
          <w:rFonts w:ascii="Times New Roman" w:hAnsi="Times New Roman" w:cs="Times New Roman"/>
          <w:szCs w:val="24"/>
        </w:rPr>
      </w:pPr>
    </w:p>
    <w:p w14:paraId="3CDAF9B3" w14:textId="5C23B6C9" w:rsidR="00F72191" w:rsidRPr="005B1F5D" w:rsidRDefault="00F72191" w:rsidP="00AB41A0">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It is pertinent to note that in arriving at its decision, the court </w:t>
      </w:r>
      <w:r w:rsidRPr="005B1F5D">
        <w:rPr>
          <w:rFonts w:ascii="Times New Roman" w:hAnsi="Times New Roman" w:cs="Times New Roman"/>
          <w:i/>
          <w:iCs/>
          <w:szCs w:val="24"/>
        </w:rPr>
        <w:t xml:space="preserve">a quo </w:t>
      </w:r>
      <w:r w:rsidRPr="005B1F5D">
        <w:rPr>
          <w:rFonts w:ascii="Times New Roman" w:hAnsi="Times New Roman" w:cs="Times New Roman"/>
          <w:szCs w:val="24"/>
        </w:rPr>
        <w:t xml:space="preserve">held that the </w:t>
      </w:r>
      <w:r w:rsidR="00020372" w:rsidRPr="005B1F5D">
        <w:rPr>
          <w:rFonts w:ascii="Times New Roman" w:hAnsi="Times New Roman" w:cs="Times New Roman"/>
          <w:szCs w:val="24"/>
        </w:rPr>
        <w:t>second</w:t>
      </w:r>
      <w:r w:rsidRPr="005B1F5D">
        <w:rPr>
          <w:rFonts w:ascii="Times New Roman" w:hAnsi="Times New Roman" w:cs="Times New Roman"/>
          <w:szCs w:val="24"/>
        </w:rPr>
        <w:t xml:space="preserve"> appellant had proved ownership by the production of motor vehicle enquiry forms from Central Vehicle Registry </w:t>
      </w:r>
      <w:r w:rsidR="005152BD" w:rsidRPr="005B1F5D">
        <w:rPr>
          <w:rFonts w:ascii="Times New Roman" w:hAnsi="Times New Roman" w:cs="Times New Roman"/>
          <w:szCs w:val="24"/>
        </w:rPr>
        <w:t xml:space="preserve">(CVR) </w:t>
      </w:r>
      <w:r w:rsidRPr="005B1F5D">
        <w:rPr>
          <w:rFonts w:ascii="Times New Roman" w:hAnsi="Times New Roman" w:cs="Times New Roman"/>
          <w:szCs w:val="24"/>
        </w:rPr>
        <w:t xml:space="preserve">and registration books </w:t>
      </w:r>
      <w:r w:rsidR="00020372" w:rsidRPr="005B1F5D">
        <w:rPr>
          <w:rFonts w:ascii="Times New Roman" w:hAnsi="Times New Roman" w:cs="Times New Roman"/>
          <w:szCs w:val="24"/>
        </w:rPr>
        <w:t>showing that the</w:t>
      </w:r>
      <w:r w:rsidRPr="005B1F5D">
        <w:rPr>
          <w:rFonts w:ascii="Times New Roman" w:hAnsi="Times New Roman" w:cs="Times New Roman"/>
          <w:szCs w:val="24"/>
        </w:rPr>
        <w:t xml:space="preserve"> trucks were registered in its nam</w:t>
      </w:r>
      <w:r w:rsidR="00EB30C1">
        <w:rPr>
          <w:rFonts w:ascii="Times New Roman" w:hAnsi="Times New Roman" w:cs="Times New Roman"/>
          <w:szCs w:val="24"/>
        </w:rPr>
        <w:t xml:space="preserve">e from the date of importation.  </w:t>
      </w:r>
      <w:r w:rsidRPr="005B1F5D">
        <w:rPr>
          <w:rFonts w:ascii="Times New Roman" w:hAnsi="Times New Roman" w:cs="Times New Roman"/>
          <w:szCs w:val="24"/>
        </w:rPr>
        <w:t>It found that some of the trucks were registered in 2015, 2016 and</w:t>
      </w:r>
      <w:r w:rsidR="00020372" w:rsidRPr="005B1F5D">
        <w:rPr>
          <w:rFonts w:ascii="Times New Roman" w:hAnsi="Times New Roman" w:cs="Times New Roman"/>
          <w:szCs w:val="24"/>
        </w:rPr>
        <w:t xml:space="preserve"> others in</w:t>
      </w:r>
      <w:r w:rsidRPr="005B1F5D">
        <w:rPr>
          <w:rFonts w:ascii="Times New Roman" w:hAnsi="Times New Roman" w:cs="Times New Roman"/>
          <w:szCs w:val="24"/>
        </w:rPr>
        <w:t xml:space="preserve"> 2018 </w:t>
      </w:r>
      <w:r w:rsidR="00020372" w:rsidRPr="005B1F5D">
        <w:rPr>
          <w:rFonts w:ascii="Times New Roman" w:hAnsi="Times New Roman" w:cs="Times New Roman"/>
          <w:szCs w:val="24"/>
        </w:rPr>
        <w:t>long</w:t>
      </w:r>
      <w:r w:rsidRPr="005B1F5D">
        <w:rPr>
          <w:rFonts w:ascii="Times New Roman" w:hAnsi="Times New Roman" w:cs="Times New Roman"/>
          <w:szCs w:val="24"/>
        </w:rPr>
        <w:t xml:space="preserve"> before 2021 </w:t>
      </w:r>
      <w:r w:rsidR="00EB30C1">
        <w:rPr>
          <w:rFonts w:ascii="Times New Roman" w:hAnsi="Times New Roman" w:cs="Times New Roman"/>
          <w:szCs w:val="24"/>
        </w:rPr>
        <w:t xml:space="preserve">when the cause of action arose.  </w:t>
      </w:r>
      <w:r w:rsidR="00742723" w:rsidRPr="005B1F5D">
        <w:rPr>
          <w:rFonts w:ascii="Times New Roman" w:hAnsi="Times New Roman" w:cs="Times New Roman"/>
          <w:szCs w:val="24"/>
        </w:rPr>
        <w:t>Thus,</w:t>
      </w:r>
      <w:r w:rsidRPr="005B1F5D">
        <w:rPr>
          <w:rFonts w:ascii="Times New Roman" w:hAnsi="Times New Roman" w:cs="Times New Roman"/>
          <w:szCs w:val="24"/>
        </w:rPr>
        <w:t xml:space="preserve"> the court</w:t>
      </w:r>
      <w:r w:rsidR="00742723" w:rsidRPr="005B1F5D">
        <w:rPr>
          <w:rFonts w:ascii="Times New Roman" w:hAnsi="Times New Roman" w:cs="Times New Roman"/>
          <w:szCs w:val="24"/>
        </w:rPr>
        <w:t xml:space="preserve"> </w:t>
      </w:r>
      <w:r w:rsidR="00742723" w:rsidRPr="005B1F5D">
        <w:rPr>
          <w:rFonts w:ascii="Times New Roman" w:hAnsi="Times New Roman" w:cs="Times New Roman"/>
          <w:i/>
          <w:iCs/>
          <w:szCs w:val="24"/>
        </w:rPr>
        <w:t>a quo</w:t>
      </w:r>
      <w:r w:rsidRPr="005B1F5D">
        <w:rPr>
          <w:rFonts w:ascii="Times New Roman" w:hAnsi="Times New Roman" w:cs="Times New Roman"/>
          <w:szCs w:val="24"/>
        </w:rPr>
        <w:t xml:space="preserve"> was satisfied that the </w:t>
      </w:r>
      <w:r w:rsidR="00020372" w:rsidRPr="005B1F5D">
        <w:rPr>
          <w:rFonts w:ascii="Times New Roman" w:hAnsi="Times New Roman" w:cs="Times New Roman"/>
          <w:szCs w:val="24"/>
        </w:rPr>
        <w:t>second</w:t>
      </w:r>
      <w:r w:rsidRPr="005B1F5D">
        <w:rPr>
          <w:rFonts w:ascii="Times New Roman" w:hAnsi="Times New Roman" w:cs="Times New Roman"/>
          <w:szCs w:val="24"/>
        </w:rPr>
        <w:t xml:space="preserve"> appellant acquired the trucks in its name from the date of import and it has remained as owner</w:t>
      </w:r>
      <w:r w:rsidR="0049205D">
        <w:rPr>
          <w:rFonts w:ascii="Times New Roman" w:hAnsi="Times New Roman" w:cs="Times New Roman"/>
          <w:szCs w:val="24"/>
        </w:rPr>
        <w:t xml:space="preserve"> thereof.</w:t>
      </w:r>
    </w:p>
    <w:p w14:paraId="558665F7" w14:textId="77777777" w:rsidR="00EB30C1" w:rsidRDefault="00EB30C1" w:rsidP="00EB30C1">
      <w:pPr>
        <w:spacing w:after="0" w:line="240" w:lineRule="auto"/>
        <w:ind w:right="0" w:firstLine="0"/>
        <w:rPr>
          <w:rFonts w:ascii="Times New Roman" w:hAnsi="Times New Roman" w:cs="Times New Roman"/>
          <w:szCs w:val="24"/>
        </w:rPr>
      </w:pPr>
    </w:p>
    <w:p w14:paraId="37AA0D69" w14:textId="4256B09D" w:rsidR="00F72191" w:rsidRDefault="00F72191" w:rsidP="00AB41A0">
      <w:pPr>
        <w:spacing w:line="480" w:lineRule="auto"/>
        <w:ind w:right="0" w:firstLine="1430"/>
        <w:rPr>
          <w:rFonts w:ascii="Times New Roman" w:hAnsi="Times New Roman" w:cs="Times New Roman"/>
          <w:i/>
          <w:szCs w:val="24"/>
        </w:rPr>
      </w:pPr>
      <w:r w:rsidRPr="005B1F5D">
        <w:rPr>
          <w:rFonts w:ascii="Times New Roman" w:hAnsi="Times New Roman" w:cs="Times New Roman"/>
          <w:szCs w:val="24"/>
        </w:rPr>
        <w:t xml:space="preserve">As </w:t>
      </w:r>
      <w:r w:rsidR="00020372" w:rsidRPr="005B1F5D">
        <w:rPr>
          <w:rFonts w:ascii="Times New Roman" w:hAnsi="Times New Roman" w:cs="Times New Roman"/>
          <w:szCs w:val="24"/>
        </w:rPr>
        <w:t xml:space="preserve">already </w:t>
      </w:r>
      <w:r w:rsidRPr="005B1F5D">
        <w:rPr>
          <w:rFonts w:ascii="Times New Roman" w:hAnsi="Times New Roman" w:cs="Times New Roman"/>
          <w:szCs w:val="24"/>
        </w:rPr>
        <w:t>noted abov</w:t>
      </w:r>
      <w:r w:rsidR="00020372" w:rsidRPr="005B1F5D">
        <w:rPr>
          <w:rFonts w:ascii="Times New Roman" w:hAnsi="Times New Roman" w:cs="Times New Roman"/>
          <w:szCs w:val="24"/>
        </w:rPr>
        <w:t>e, the legal position is that</w:t>
      </w:r>
      <w:r w:rsidRPr="005B1F5D">
        <w:rPr>
          <w:rFonts w:ascii="Times New Roman" w:hAnsi="Times New Roman" w:cs="Times New Roman"/>
          <w:szCs w:val="24"/>
        </w:rPr>
        <w:t xml:space="preserve"> an appellate court will not interfere with findings of fact</w:t>
      </w:r>
      <w:r w:rsidR="00020372" w:rsidRPr="005B1F5D">
        <w:rPr>
          <w:rFonts w:ascii="Times New Roman" w:hAnsi="Times New Roman" w:cs="Times New Roman"/>
          <w:szCs w:val="24"/>
        </w:rPr>
        <w:t xml:space="preserve"> made by a trial court</w:t>
      </w:r>
      <w:r w:rsidRPr="005B1F5D">
        <w:rPr>
          <w:rFonts w:ascii="Times New Roman" w:hAnsi="Times New Roman" w:cs="Times New Roman"/>
          <w:szCs w:val="24"/>
        </w:rPr>
        <w:t xml:space="preserve"> unless</w:t>
      </w:r>
      <w:r w:rsidR="00020372" w:rsidRPr="005B1F5D">
        <w:rPr>
          <w:rFonts w:ascii="Times New Roman" w:hAnsi="Times New Roman" w:cs="Times New Roman"/>
          <w:szCs w:val="24"/>
        </w:rPr>
        <w:t xml:space="preserve"> it is satisfied that such findings are contrary to the evidence adduced </w:t>
      </w:r>
      <w:r w:rsidR="00020372" w:rsidRPr="005B1F5D">
        <w:rPr>
          <w:rFonts w:ascii="Times New Roman" w:hAnsi="Times New Roman" w:cs="Times New Roman"/>
          <w:i/>
          <w:iCs/>
          <w:szCs w:val="24"/>
        </w:rPr>
        <w:t>a quo</w:t>
      </w:r>
      <w:r w:rsidR="00020372" w:rsidRPr="005B1F5D">
        <w:rPr>
          <w:rFonts w:ascii="Times New Roman" w:hAnsi="Times New Roman" w:cs="Times New Roman"/>
          <w:szCs w:val="24"/>
        </w:rPr>
        <w:t xml:space="preserve"> and</w:t>
      </w:r>
      <w:r w:rsidR="006E200B" w:rsidRPr="005B1F5D">
        <w:rPr>
          <w:rFonts w:ascii="Times New Roman" w:hAnsi="Times New Roman" w:cs="Times New Roman"/>
          <w:szCs w:val="24"/>
        </w:rPr>
        <w:t xml:space="preserve"> that had the court applied its mind</w:t>
      </w:r>
      <w:r w:rsidR="00BE6B5A" w:rsidRPr="005B1F5D">
        <w:rPr>
          <w:rFonts w:ascii="Times New Roman" w:hAnsi="Times New Roman" w:cs="Times New Roman"/>
          <w:szCs w:val="24"/>
        </w:rPr>
        <w:t xml:space="preserve"> to the evidence so adduced</w:t>
      </w:r>
      <w:r w:rsidR="006E200B" w:rsidRPr="005B1F5D">
        <w:rPr>
          <w:rFonts w:ascii="Times New Roman" w:hAnsi="Times New Roman" w:cs="Times New Roman"/>
          <w:szCs w:val="24"/>
        </w:rPr>
        <w:t xml:space="preserve"> it would not have come</w:t>
      </w:r>
      <w:r w:rsidR="00EB30C1">
        <w:rPr>
          <w:rFonts w:ascii="Times New Roman" w:hAnsi="Times New Roman" w:cs="Times New Roman"/>
          <w:szCs w:val="24"/>
        </w:rPr>
        <w:t xml:space="preserve"> to such a finding.  </w:t>
      </w:r>
      <w:r w:rsidR="006E200B" w:rsidRPr="005B1F5D">
        <w:rPr>
          <w:rFonts w:ascii="Times New Roman" w:hAnsi="Times New Roman" w:cs="Times New Roman"/>
          <w:szCs w:val="24"/>
        </w:rPr>
        <w:t xml:space="preserve">The appellate court can also interfere with such findings </w:t>
      </w:r>
      <w:r w:rsidR="00742723" w:rsidRPr="005B1F5D">
        <w:rPr>
          <w:rFonts w:ascii="Times New Roman" w:hAnsi="Times New Roman" w:cs="Times New Roman"/>
          <w:szCs w:val="24"/>
        </w:rPr>
        <w:t>where</w:t>
      </w:r>
      <w:r w:rsidR="006E200B" w:rsidRPr="005B1F5D">
        <w:rPr>
          <w:rFonts w:ascii="Times New Roman" w:hAnsi="Times New Roman" w:cs="Times New Roman"/>
          <w:szCs w:val="24"/>
        </w:rPr>
        <w:t xml:space="preserve"> it is established that the trial court overlooked or ignored material evidence placed before it which goes to the root of the re</w:t>
      </w:r>
      <w:r w:rsidR="00AB41A0">
        <w:rPr>
          <w:rFonts w:ascii="Times New Roman" w:hAnsi="Times New Roman" w:cs="Times New Roman"/>
          <w:szCs w:val="24"/>
        </w:rPr>
        <w:t xml:space="preserve">al dispute between the parties.  </w:t>
      </w:r>
      <w:r w:rsidR="006E200B" w:rsidRPr="005B1F5D">
        <w:rPr>
          <w:rFonts w:ascii="Times New Roman" w:hAnsi="Times New Roman" w:cs="Times New Roman"/>
          <w:szCs w:val="24"/>
        </w:rPr>
        <w:t xml:space="preserve">In such a situation the court </w:t>
      </w:r>
      <w:r w:rsidR="006E200B" w:rsidRPr="005B1F5D">
        <w:rPr>
          <w:rFonts w:ascii="Times New Roman" w:hAnsi="Times New Roman" w:cs="Times New Roman"/>
          <w:i/>
          <w:iCs/>
          <w:szCs w:val="24"/>
        </w:rPr>
        <w:t>a quo’s</w:t>
      </w:r>
      <w:r w:rsidR="006E200B" w:rsidRPr="005B1F5D">
        <w:rPr>
          <w:rFonts w:ascii="Times New Roman" w:hAnsi="Times New Roman" w:cs="Times New Roman"/>
          <w:szCs w:val="24"/>
        </w:rPr>
        <w:t xml:space="preserve"> finding will be contrary to the material evidence adduced before it</w:t>
      </w:r>
      <w:r w:rsidRPr="005B1F5D">
        <w:rPr>
          <w:rFonts w:ascii="Times New Roman" w:hAnsi="Times New Roman" w:cs="Times New Roman"/>
          <w:i/>
          <w:szCs w:val="24"/>
        </w:rPr>
        <w:t xml:space="preserve">. </w:t>
      </w:r>
      <w:r w:rsidR="00C05C55" w:rsidRPr="00C05C55">
        <w:rPr>
          <w:rFonts w:ascii="Times New Roman" w:hAnsi="Times New Roman" w:cs="Times New Roman"/>
          <w:iCs/>
          <w:szCs w:val="24"/>
        </w:rPr>
        <w:t>See</w:t>
      </w:r>
      <w:r w:rsidRPr="005B1F5D">
        <w:rPr>
          <w:rFonts w:ascii="Times New Roman" w:hAnsi="Times New Roman" w:cs="Times New Roman"/>
          <w:i/>
          <w:szCs w:val="24"/>
        </w:rPr>
        <w:t xml:space="preserve"> Hama</w:t>
      </w:r>
      <w:r w:rsidRPr="000334B9">
        <w:rPr>
          <w:rFonts w:ascii="Times New Roman" w:hAnsi="Times New Roman" w:cs="Times New Roman"/>
          <w:szCs w:val="24"/>
        </w:rPr>
        <w:t xml:space="preserve"> v</w:t>
      </w:r>
      <w:r w:rsidRPr="005B1F5D">
        <w:rPr>
          <w:rFonts w:ascii="Times New Roman" w:hAnsi="Times New Roman" w:cs="Times New Roman"/>
          <w:i/>
          <w:szCs w:val="24"/>
        </w:rPr>
        <w:t xml:space="preserve"> NRZ supra.</w:t>
      </w:r>
    </w:p>
    <w:p w14:paraId="6076C0A6" w14:textId="77777777" w:rsidR="009B0030" w:rsidRPr="005B1F5D" w:rsidRDefault="009B0030" w:rsidP="009B0030">
      <w:pPr>
        <w:spacing w:after="0" w:line="240" w:lineRule="auto"/>
        <w:ind w:right="0" w:firstLine="1430"/>
        <w:rPr>
          <w:rFonts w:ascii="Times New Roman" w:hAnsi="Times New Roman" w:cs="Times New Roman"/>
          <w:i/>
          <w:szCs w:val="24"/>
        </w:rPr>
      </w:pPr>
    </w:p>
    <w:p w14:paraId="5C52A8CE" w14:textId="57DBECB9" w:rsidR="00FF27CC" w:rsidRPr="005B1F5D" w:rsidRDefault="00F72191" w:rsidP="009B0030">
      <w:pPr>
        <w:spacing w:line="480" w:lineRule="auto"/>
        <w:ind w:left="0" w:firstLine="1440"/>
        <w:rPr>
          <w:rFonts w:ascii="Times New Roman" w:hAnsi="Times New Roman" w:cs="Times New Roman"/>
          <w:szCs w:val="24"/>
        </w:rPr>
      </w:pPr>
      <w:r w:rsidRPr="00E848BA">
        <w:rPr>
          <w:rFonts w:ascii="Times New Roman" w:hAnsi="Times New Roman" w:cs="Times New Roman"/>
          <w:iCs/>
          <w:szCs w:val="24"/>
        </w:rPr>
        <w:t>In</w:t>
      </w:r>
      <w:r w:rsidRPr="005B1F5D">
        <w:rPr>
          <w:rFonts w:ascii="Times New Roman" w:hAnsi="Times New Roman" w:cs="Times New Roman"/>
          <w:szCs w:val="24"/>
        </w:rPr>
        <w:t xml:space="preserve"> </w:t>
      </w:r>
      <w:r w:rsidRPr="005B1F5D">
        <w:rPr>
          <w:rFonts w:ascii="Times New Roman" w:hAnsi="Times New Roman" w:cs="Times New Roman"/>
          <w:i/>
          <w:iCs/>
          <w:szCs w:val="24"/>
        </w:rPr>
        <w:t>casu,</w:t>
      </w:r>
      <w:r w:rsidRPr="005B1F5D">
        <w:rPr>
          <w:rFonts w:ascii="Times New Roman" w:hAnsi="Times New Roman" w:cs="Times New Roman"/>
          <w:szCs w:val="24"/>
        </w:rPr>
        <w:t xml:space="preserve"> it is </w:t>
      </w:r>
      <w:r w:rsidR="00742723" w:rsidRPr="005B1F5D">
        <w:rPr>
          <w:rFonts w:ascii="Times New Roman" w:hAnsi="Times New Roman" w:cs="Times New Roman"/>
          <w:szCs w:val="24"/>
        </w:rPr>
        <w:t>self-evident</w:t>
      </w:r>
      <w:r w:rsidRPr="005B1F5D">
        <w:rPr>
          <w:rFonts w:ascii="Times New Roman" w:hAnsi="Times New Roman" w:cs="Times New Roman"/>
          <w:szCs w:val="24"/>
        </w:rPr>
        <w:t xml:space="preserve"> that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w:t>
      </w:r>
      <w:r w:rsidR="00742723" w:rsidRPr="005B1F5D">
        <w:rPr>
          <w:rFonts w:ascii="Times New Roman" w:hAnsi="Times New Roman" w:cs="Times New Roman"/>
          <w:szCs w:val="24"/>
        </w:rPr>
        <w:t xml:space="preserve">primarily </w:t>
      </w:r>
      <w:r w:rsidRPr="005B1F5D">
        <w:rPr>
          <w:rFonts w:ascii="Times New Roman" w:hAnsi="Times New Roman" w:cs="Times New Roman"/>
          <w:szCs w:val="24"/>
        </w:rPr>
        <w:t>based its decision on the motor vehicle documents tendered by the second appellant</w:t>
      </w:r>
      <w:r w:rsidR="00742723" w:rsidRPr="005B1F5D">
        <w:rPr>
          <w:rFonts w:ascii="Times New Roman" w:hAnsi="Times New Roman" w:cs="Times New Roman"/>
          <w:szCs w:val="24"/>
        </w:rPr>
        <w:t xml:space="preserve"> which it considered</w:t>
      </w:r>
      <w:r w:rsidRPr="005B1F5D">
        <w:rPr>
          <w:rFonts w:ascii="Times New Roman" w:hAnsi="Times New Roman" w:cs="Times New Roman"/>
          <w:szCs w:val="24"/>
        </w:rPr>
        <w:t xml:space="preserve"> as sufficient. </w:t>
      </w:r>
      <w:r w:rsidR="00E414F3">
        <w:rPr>
          <w:rFonts w:ascii="Times New Roman" w:hAnsi="Times New Roman" w:cs="Times New Roman"/>
          <w:szCs w:val="24"/>
        </w:rPr>
        <w:t xml:space="preserve"> </w:t>
      </w:r>
      <w:r w:rsidRPr="005B1F5D">
        <w:rPr>
          <w:rFonts w:ascii="Times New Roman" w:hAnsi="Times New Roman" w:cs="Times New Roman"/>
          <w:szCs w:val="24"/>
        </w:rPr>
        <w:t>It</w:t>
      </w:r>
      <w:r w:rsidR="00742723" w:rsidRPr="005B1F5D">
        <w:rPr>
          <w:rFonts w:ascii="Times New Roman" w:hAnsi="Times New Roman" w:cs="Times New Roman"/>
          <w:szCs w:val="24"/>
        </w:rPr>
        <w:t xml:space="preserve"> is equally undeniable that the court </w:t>
      </w:r>
      <w:r w:rsidR="00742723" w:rsidRPr="005B1F5D">
        <w:rPr>
          <w:rFonts w:ascii="Times New Roman" w:hAnsi="Times New Roman" w:cs="Times New Roman"/>
          <w:i/>
          <w:iCs/>
          <w:szCs w:val="24"/>
        </w:rPr>
        <w:t>a quo</w:t>
      </w:r>
      <w:r w:rsidR="0049205D">
        <w:rPr>
          <w:rFonts w:ascii="Times New Roman" w:hAnsi="Times New Roman" w:cs="Times New Roman"/>
          <w:szCs w:val="24"/>
        </w:rPr>
        <w:t xml:space="preserve"> </w:t>
      </w:r>
      <w:r w:rsidRPr="005B1F5D">
        <w:rPr>
          <w:rFonts w:ascii="Times New Roman" w:hAnsi="Times New Roman" w:cs="Times New Roman"/>
          <w:szCs w:val="24"/>
        </w:rPr>
        <w:t xml:space="preserve">seems to have </w:t>
      </w:r>
      <w:r w:rsidR="0067744E" w:rsidRPr="005B1F5D">
        <w:rPr>
          <w:rFonts w:ascii="Times New Roman" w:hAnsi="Times New Roman" w:cs="Times New Roman"/>
          <w:szCs w:val="24"/>
        </w:rPr>
        <w:t xml:space="preserve">had </w:t>
      </w:r>
      <w:r w:rsidRPr="005B1F5D">
        <w:rPr>
          <w:rFonts w:ascii="Times New Roman" w:hAnsi="Times New Roman" w:cs="Times New Roman"/>
          <w:szCs w:val="24"/>
        </w:rPr>
        <w:t xml:space="preserve">no regard to the other evidence </w:t>
      </w:r>
      <w:r w:rsidR="00742723" w:rsidRPr="005B1F5D">
        <w:rPr>
          <w:rFonts w:ascii="Times New Roman" w:hAnsi="Times New Roman" w:cs="Times New Roman"/>
          <w:szCs w:val="24"/>
        </w:rPr>
        <w:t>adduced</w:t>
      </w:r>
      <w:r w:rsidRPr="005B1F5D">
        <w:rPr>
          <w:rFonts w:ascii="Times New Roman" w:hAnsi="Times New Roman" w:cs="Times New Roman"/>
          <w:szCs w:val="24"/>
        </w:rPr>
        <w:t xml:space="preserve"> by the second respondent such as the </w:t>
      </w:r>
      <w:r w:rsidR="005152BD" w:rsidRPr="005B1F5D">
        <w:rPr>
          <w:rFonts w:ascii="Times New Roman" w:hAnsi="Times New Roman" w:cs="Times New Roman"/>
          <w:szCs w:val="24"/>
        </w:rPr>
        <w:t>unchallenged evidence</w:t>
      </w:r>
      <w:r w:rsidRPr="005B1F5D">
        <w:rPr>
          <w:rFonts w:ascii="Times New Roman" w:hAnsi="Times New Roman" w:cs="Times New Roman"/>
          <w:szCs w:val="24"/>
        </w:rPr>
        <w:t xml:space="preserve"> that the trucks were branded </w:t>
      </w:r>
      <w:r w:rsidR="005152BD" w:rsidRPr="005B1F5D">
        <w:rPr>
          <w:rFonts w:ascii="Times New Roman" w:hAnsi="Times New Roman" w:cs="Times New Roman"/>
          <w:szCs w:val="24"/>
        </w:rPr>
        <w:t>with</w:t>
      </w:r>
      <w:r w:rsidRPr="005B1F5D">
        <w:rPr>
          <w:rFonts w:ascii="Times New Roman" w:hAnsi="Times New Roman" w:cs="Times New Roman"/>
          <w:szCs w:val="24"/>
        </w:rPr>
        <w:t xml:space="preserve"> the </w:t>
      </w:r>
      <w:r w:rsidRPr="005B1F5D">
        <w:rPr>
          <w:rFonts w:ascii="Times New Roman" w:hAnsi="Times New Roman" w:cs="Times New Roman"/>
          <w:szCs w:val="24"/>
        </w:rPr>
        <w:lastRenderedPageBreak/>
        <w:t>judgment debtor’s logo</w:t>
      </w:r>
      <w:r w:rsidR="0067744E" w:rsidRPr="005B1F5D">
        <w:rPr>
          <w:rFonts w:ascii="Times New Roman" w:hAnsi="Times New Roman" w:cs="Times New Roman"/>
          <w:szCs w:val="24"/>
        </w:rPr>
        <w:t>, name and colour</w:t>
      </w:r>
      <w:r w:rsidRPr="005B1F5D">
        <w:rPr>
          <w:rFonts w:ascii="Times New Roman" w:hAnsi="Times New Roman" w:cs="Times New Roman"/>
          <w:szCs w:val="24"/>
        </w:rPr>
        <w:t xml:space="preserve"> and were found at </w:t>
      </w:r>
      <w:r w:rsidR="00EB30C1">
        <w:rPr>
          <w:rFonts w:ascii="Times New Roman" w:hAnsi="Times New Roman" w:cs="Times New Roman"/>
          <w:szCs w:val="24"/>
        </w:rPr>
        <w:t xml:space="preserve">the judgment debtor’s premises.  </w:t>
      </w:r>
      <w:r w:rsidR="0067744E" w:rsidRPr="005B1F5D">
        <w:rPr>
          <w:rFonts w:ascii="Times New Roman" w:hAnsi="Times New Roman" w:cs="Times New Roman"/>
          <w:szCs w:val="24"/>
        </w:rPr>
        <w:t>I</w:t>
      </w:r>
      <w:r w:rsidRPr="005B1F5D">
        <w:rPr>
          <w:rFonts w:ascii="Times New Roman" w:hAnsi="Times New Roman" w:cs="Times New Roman"/>
          <w:szCs w:val="24"/>
        </w:rPr>
        <w:t>t is apparent from the record of proceedings that the</w:t>
      </w:r>
      <w:r w:rsidR="0067744E" w:rsidRPr="005B1F5D">
        <w:rPr>
          <w:rFonts w:ascii="Times New Roman" w:hAnsi="Times New Roman" w:cs="Times New Roman"/>
          <w:szCs w:val="24"/>
        </w:rPr>
        <w:t xml:space="preserve"> second</w:t>
      </w:r>
      <w:r w:rsidRPr="005B1F5D">
        <w:rPr>
          <w:rFonts w:ascii="Times New Roman" w:hAnsi="Times New Roman" w:cs="Times New Roman"/>
          <w:szCs w:val="24"/>
        </w:rPr>
        <w:t xml:space="preserve"> appellant provided no explanation as to why the trucks had been so branded if, as it claims, it owned the trucks from the time of the</w:t>
      </w:r>
      <w:r w:rsidR="00742723" w:rsidRPr="005B1F5D">
        <w:rPr>
          <w:rFonts w:ascii="Times New Roman" w:hAnsi="Times New Roman" w:cs="Times New Roman"/>
          <w:szCs w:val="24"/>
        </w:rPr>
        <w:t>ir</w:t>
      </w:r>
      <w:r w:rsidR="00EB30C1">
        <w:rPr>
          <w:rFonts w:ascii="Times New Roman" w:hAnsi="Times New Roman" w:cs="Times New Roman"/>
          <w:szCs w:val="24"/>
        </w:rPr>
        <w:t xml:space="preserve"> importation to date.  </w:t>
      </w:r>
      <w:r w:rsidRPr="005B1F5D">
        <w:rPr>
          <w:rFonts w:ascii="Times New Roman" w:hAnsi="Times New Roman" w:cs="Times New Roman"/>
          <w:szCs w:val="24"/>
        </w:rPr>
        <w:t xml:space="preserve">It was imperative that such an explanation be </w:t>
      </w:r>
      <w:r w:rsidR="00742723" w:rsidRPr="005B1F5D">
        <w:rPr>
          <w:rFonts w:ascii="Times New Roman" w:hAnsi="Times New Roman" w:cs="Times New Roman"/>
          <w:szCs w:val="24"/>
        </w:rPr>
        <w:t>proffered</w:t>
      </w:r>
      <w:r w:rsidRPr="005B1F5D">
        <w:rPr>
          <w:rFonts w:ascii="Times New Roman" w:hAnsi="Times New Roman" w:cs="Times New Roman"/>
          <w:szCs w:val="24"/>
        </w:rPr>
        <w:t xml:space="preserve"> especially </w:t>
      </w:r>
      <w:r w:rsidR="00742723" w:rsidRPr="005B1F5D">
        <w:rPr>
          <w:rFonts w:ascii="Times New Roman" w:hAnsi="Times New Roman" w:cs="Times New Roman"/>
          <w:szCs w:val="24"/>
        </w:rPr>
        <w:t>as</w:t>
      </w:r>
      <w:r w:rsidR="00FF27CC" w:rsidRPr="005B1F5D">
        <w:rPr>
          <w:rFonts w:ascii="Times New Roman" w:hAnsi="Times New Roman" w:cs="Times New Roman"/>
          <w:szCs w:val="24"/>
        </w:rPr>
        <w:t xml:space="preserve"> the Sheriff</w:t>
      </w:r>
      <w:r w:rsidR="00742723" w:rsidRPr="005B1F5D">
        <w:rPr>
          <w:rFonts w:ascii="Times New Roman" w:hAnsi="Times New Roman" w:cs="Times New Roman"/>
          <w:szCs w:val="24"/>
        </w:rPr>
        <w:t xml:space="preserve"> in </w:t>
      </w:r>
      <w:r w:rsidR="00FF27CC" w:rsidRPr="005B1F5D">
        <w:rPr>
          <w:rFonts w:ascii="Times New Roman" w:hAnsi="Times New Roman" w:cs="Times New Roman"/>
          <w:szCs w:val="24"/>
        </w:rPr>
        <w:t>his letter</w:t>
      </w:r>
      <w:r w:rsidRPr="005B1F5D">
        <w:rPr>
          <w:rFonts w:ascii="Times New Roman" w:hAnsi="Times New Roman" w:cs="Times New Roman"/>
          <w:szCs w:val="24"/>
        </w:rPr>
        <w:t xml:space="preserve"> dated 26 October 2023 </w:t>
      </w:r>
      <w:r w:rsidR="0067744E" w:rsidRPr="005B1F5D">
        <w:rPr>
          <w:rFonts w:ascii="Times New Roman" w:hAnsi="Times New Roman" w:cs="Times New Roman"/>
          <w:szCs w:val="24"/>
        </w:rPr>
        <w:t>confirm</w:t>
      </w:r>
      <w:r w:rsidR="00742723" w:rsidRPr="005B1F5D">
        <w:rPr>
          <w:rFonts w:ascii="Times New Roman" w:hAnsi="Times New Roman" w:cs="Times New Roman"/>
          <w:szCs w:val="24"/>
        </w:rPr>
        <w:t>ed</w:t>
      </w:r>
      <w:r w:rsidR="0067744E" w:rsidRPr="005B1F5D">
        <w:rPr>
          <w:rFonts w:ascii="Times New Roman" w:hAnsi="Times New Roman" w:cs="Times New Roman"/>
          <w:szCs w:val="24"/>
        </w:rPr>
        <w:t xml:space="preserve"> </w:t>
      </w:r>
      <w:r w:rsidRPr="005B1F5D">
        <w:rPr>
          <w:rFonts w:ascii="Times New Roman" w:hAnsi="Times New Roman" w:cs="Times New Roman"/>
          <w:szCs w:val="24"/>
        </w:rPr>
        <w:t xml:space="preserve">that the vehicles that were attached were branded </w:t>
      </w:r>
      <w:r w:rsidR="0067744E" w:rsidRPr="005B1F5D">
        <w:rPr>
          <w:rFonts w:ascii="Times New Roman" w:hAnsi="Times New Roman" w:cs="Times New Roman"/>
          <w:szCs w:val="24"/>
        </w:rPr>
        <w:t>with</w:t>
      </w:r>
      <w:r w:rsidRPr="005B1F5D">
        <w:rPr>
          <w:rFonts w:ascii="Times New Roman" w:hAnsi="Times New Roman" w:cs="Times New Roman"/>
          <w:szCs w:val="24"/>
        </w:rPr>
        <w:t xml:space="preserve"> </w:t>
      </w:r>
      <w:r w:rsidR="00FF27CC" w:rsidRPr="005B1F5D">
        <w:rPr>
          <w:rFonts w:ascii="Times New Roman" w:hAnsi="Times New Roman" w:cs="Times New Roman"/>
          <w:szCs w:val="24"/>
        </w:rPr>
        <w:t xml:space="preserve">the </w:t>
      </w:r>
      <w:r w:rsidR="0067744E" w:rsidRPr="005B1F5D">
        <w:rPr>
          <w:rFonts w:ascii="Times New Roman" w:hAnsi="Times New Roman" w:cs="Times New Roman"/>
          <w:szCs w:val="24"/>
        </w:rPr>
        <w:t xml:space="preserve">judgment </w:t>
      </w:r>
      <w:r w:rsidRPr="005B1F5D">
        <w:rPr>
          <w:rFonts w:ascii="Times New Roman" w:hAnsi="Times New Roman" w:cs="Times New Roman"/>
          <w:szCs w:val="24"/>
        </w:rPr>
        <w:t xml:space="preserve">debtor’s </w:t>
      </w:r>
      <w:r w:rsidR="0067744E" w:rsidRPr="005B1F5D">
        <w:rPr>
          <w:rFonts w:ascii="Times New Roman" w:hAnsi="Times New Roman" w:cs="Times New Roman"/>
          <w:szCs w:val="24"/>
        </w:rPr>
        <w:t xml:space="preserve">logo, name and </w:t>
      </w:r>
      <w:r w:rsidR="00EB30C1">
        <w:rPr>
          <w:rFonts w:ascii="Times New Roman" w:hAnsi="Times New Roman" w:cs="Times New Roman"/>
          <w:szCs w:val="24"/>
        </w:rPr>
        <w:t xml:space="preserve">colour.  </w:t>
      </w:r>
      <w:r w:rsidR="00FF27CC" w:rsidRPr="005B1F5D">
        <w:rPr>
          <w:rFonts w:ascii="Times New Roman" w:hAnsi="Times New Roman" w:cs="Times New Roman"/>
          <w:szCs w:val="24"/>
        </w:rPr>
        <w:t>This evidence stuck out like a sore thumb and ought not to have been ignored or overlooked.</w:t>
      </w:r>
    </w:p>
    <w:p w14:paraId="00C1D7AC" w14:textId="77777777" w:rsidR="00EB30C1" w:rsidRDefault="00EB30C1" w:rsidP="00EB30C1">
      <w:pPr>
        <w:spacing w:after="0" w:line="240" w:lineRule="auto"/>
        <w:ind w:left="0" w:firstLine="0"/>
        <w:rPr>
          <w:rFonts w:ascii="Times New Roman" w:hAnsi="Times New Roman" w:cs="Times New Roman"/>
          <w:szCs w:val="24"/>
        </w:rPr>
      </w:pPr>
    </w:p>
    <w:p w14:paraId="281AF56A" w14:textId="7AD55CA3" w:rsidR="005152BD" w:rsidRDefault="00F72191" w:rsidP="00E414F3">
      <w:pPr>
        <w:spacing w:line="480" w:lineRule="auto"/>
        <w:ind w:left="0" w:firstLine="1440"/>
        <w:rPr>
          <w:rFonts w:ascii="Times New Roman" w:hAnsi="Times New Roman" w:cs="Times New Roman"/>
          <w:szCs w:val="24"/>
        </w:rPr>
      </w:pPr>
      <w:r w:rsidRPr="005B1F5D">
        <w:rPr>
          <w:rFonts w:ascii="Times New Roman" w:hAnsi="Times New Roman" w:cs="Times New Roman"/>
          <w:szCs w:val="24"/>
        </w:rPr>
        <w:t xml:space="preserve"> It is trite that where a debtor is found in possession of movable property the presumptio</w:t>
      </w:r>
      <w:r w:rsidR="00EB30C1">
        <w:rPr>
          <w:rFonts w:ascii="Times New Roman" w:hAnsi="Times New Roman" w:cs="Times New Roman"/>
          <w:szCs w:val="24"/>
        </w:rPr>
        <w:t xml:space="preserve">n is that it owns the property.  </w:t>
      </w:r>
      <w:r w:rsidRPr="005B1F5D">
        <w:rPr>
          <w:rFonts w:ascii="Times New Roman" w:hAnsi="Times New Roman" w:cs="Times New Roman"/>
          <w:szCs w:val="24"/>
        </w:rPr>
        <w:t xml:space="preserve">Any claimant to such property must tender credible evidence to the contrary. </w:t>
      </w:r>
      <w:r w:rsidR="00EB30C1">
        <w:rPr>
          <w:rFonts w:ascii="Times New Roman" w:hAnsi="Times New Roman" w:cs="Times New Roman"/>
          <w:szCs w:val="24"/>
        </w:rPr>
        <w:t xml:space="preserve"> </w:t>
      </w:r>
      <w:r w:rsidRPr="005B1F5D">
        <w:rPr>
          <w:rFonts w:ascii="Times New Roman" w:hAnsi="Times New Roman" w:cs="Times New Roman"/>
          <w:szCs w:val="24"/>
        </w:rPr>
        <w:t xml:space="preserve">The mere production of inquiry documents and registration books in its name may not be sufficient. </w:t>
      </w:r>
      <w:r w:rsidR="000C1760">
        <w:rPr>
          <w:rFonts w:ascii="Times New Roman" w:hAnsi="Times New Roman" w:cs="Times New Roman"/>
          <w:szCs w:val="24"/>
        </w:rPr>
        <w:t xml:space="preserve"> </w:t>
      </w:r>
      <w:r w:rsidRPr="005B1F5D">
        <w:rPr>
          <w:rFonts w:ascii="Times New Roman" w:hAnsi="Times New Roman" w:cs="Times New Roman"/>
          <w:szCs w:val="24"/>
        </w:rPr>
        <w:t xml:space="preserve">It is also trite that importation of property does not </w:t>
      </w:r>
      <w:r w:rsidR="0080356D" w:rsidRPr="0080356D">
        <w:rPr>
          <w:rFonts w:ascii="Times New Roman" w:hAnsi="Times New Roman" w:cs="Times New Roman"/>
          <w:i/>
          <w:iCs/>
          <w:szCs w:val="24"/>
        </w:rPr>
        <w:t>per se</w:t>
      </w:r>
      <w:r w:rsidRPr="005B1F5D">
        <w:rPr>
          <w:rFonts w:ascii="Times New Roman" w:hAnsi="Times New Roman" w:cs="Times New Roman"/>
          <w:szCs w:val="24"/>
        </w:rPr>
        <w:t xml:space="preserve"> prove ownership of the imported property. </w:t>
      </w:r>
    </w:p>
    <w:p w14:paraId="1B05560F" w14:textId="77777777" w:rsidR="00EB30C1" w:rsidRPr="005B1F5D" w:rsidRDefault="00EB30C1" w:rsidP="00EB30C1">
      <w:pPr>
        <w:spacing w:after="0" w:line="240" w:lineRule="auto"/>
        <w:ind w:left="0" w:firstLine="1134"/>
        <w:rPr>
          <w:rFonts w:ascii="Times New Roman" w:hAnsi="Times New Roman" w:cs="Times New Roman"/>
          <w:szCs w:val="24"/>
        </w:rPr>
      </w:pPr>
    </w:p>
    <w:p w14:paraId="248DCD95" w14:textId="2AAE56DA" w:rsidR="00F72191" w:rsidRPr="005B1F5D" w:rsidRDefault="00F72191" w:rsidP="000C1760">
      <w:pPr>
        <w:spacing w:after="0" w:line="480" w:lineRule="auto"/>
        <w:ind w:left="0" w:firstLine="1440"/>
        <w:rPr>
          <w:rFonts w:ascii="Times New Roman" w:hAnsi="Times New Roman" w:cs="Times New Roman"/>
          <w:szCs w:val="24"/>
        </w:rPr>
      </w:pPr>
      <w:r w:rsidRPr="00EB30C1">
        <w:rPr>
          <w:rFonts w:ascii="Times New Roman" w:hAnsi="Times New Roman" w:cs="Times New Roman"/>
          <w:szCs w:val="24"/>
        </w:rPr>
        <w:t xml:space="preserve">In </w:t>
      </w:r>
      <w:r w:rsidRPr="00EB30C1">
        <w:rPr>
          <w:rFonts w:ascii="Times New Roman" w:hAnsi="Times New Roman" w:cs="Times New Roman"/>
          <w:i/>
          <w:iCs/>
          <w:szCs w:val="24"/>
        </w:rPr>
        <w:t>Smit Investments</w:t>
      </w:r>
      <w:r w:rsidRPr="00EB30C1">
        <w:rPr>
          <w:rFonts w:ascii="Times New Roman" w:hAnsi="Times New Roman" w:cs="Times New Roman"/>
          <w:szCs w:val="24"/>
        </w:rPr>
        <w:t xml:space="preserve"> </w:t>
      </w:r>
      <w:r w:rsidRPr="00EB30C1">
        <w:rPr>
          <w:rFonts w:ascii="Times New Roman" w:hAnsi="Times New Roman" w:cs="Times New Roman"/>
          <w:i/>
          <w:iCs/>
          <w:szCs w:val="24"/>
        </w:rPr>
        <w:t>Holdings SA (Propriet</w:t>
      </w:r>
      <w:r w:rsidR="005152BD" w:rsidRPr="00EB30C1">
        <w:rPr>
          <w:rFonts w:ascii="Times New Roman" w:hAnsi="Times New Roman" w:cs="Times New Roman"/>
          <w:i/>
          <w:iCs/>
          <w:szCs w:val="24"/>
        </w:rPr>
        <w:t>a</w:t>
      </w:r>
      <w:r w:rsidRPr="00EB30C1">
        <w:rPr>
          <w:rFonts w:ascii="Times New Roman" w:hAnsi="Times New Roman" w:cs="Times New Roman"/>
          <w:i/>
          <w:iCs/>
          <w:szCs w:val="24"/>
        </w:rPr>
        <w:t>ry)</w:t>
      </w:r>
      <w:r w:rsidR="005152BD" w:rsidRPr="00EB30C1">
        <w:rPr>
          <w:rFonts w:ascii="Times New Roman" w:hAnsi="Times New Roman" w:cs="Times New Roman"/>
          <w:i/>
          <w:iCs/>
          <w:szCs w:val="24"/>
        </w:rPr>
        <w:t xml:space="preserve"> </w:t>
      </w:r>
      <w:r w:rsidRPr="00EB30C1">
        <w:rPr>
          <w:rFonts w:ascii="Times New Roman" w:hAnsi="Times New Roman" w:cs="Times New Roman"/>
          <w:i/>
          <w:iCs/>
          <w:szCs w:val="24"/>
        </w:rPr>
        <w:t xml:space="preserve">Limited </w:t>
      </w:r>
      <w:r w:rsidR="000C1760">
        <w:rPr>
          <w:rFonts w:ascii="Times New Roman" w:hAnsi="Times New Roman" w:cs="Times New Roman"/>
          <w:i/>
          <w:iCs/>
          <w:szCs w:val="24"/>
        </w:rPr>
        <w:t>&amp;</w:t>
      </w:r>
      <w:r w:rsidRPr="00EB30C1">
        <w:rPr>
          <w:rFonts w:ascii="Times New Roman" w:hAnsi="Times New Roman" w:cs="Times New Roman"/>
          <w:i/>
          <w:iCs/>
          <w:szCs w:val="24"/>
        </w:rPr>
        <w:t xml:space="preserve"> Anor </w:t>
      </w:r>
      <w:r w:rsidRPr="00EB30C1">
        <w:rPr>
          <w:rFonts w:ascii="Times New Roman" w:hAnsi="Times New Roman" w:cs="Times New Roman"/>
          <w:iCs/>
          <w:szCs w:val="24"/>
        </w:rPr>
        <w:t>v</w:t>
      </w:r>
      <w:r w:rsidRPr="00EB30C1">
        <w:rPr>
          <w:rFonts w:ascii="Times New Roman" w:hAnsi="Times New Roman" w:cs="Times New Roman"/>
          <w:i/>
          <w:iCs/>
          <w:szCs w:val="24"/>
        </w:rPr>
        <w:t xml:space="preserve"> The Sherriff of Zimbabwe </w:t>
      </w:r>
      <w:r w:rsidR="000C1760">
        <w:rPr>
          <w:rFonts w:ascii="Times New Roman" w:hAnsi="Times New Roman" w:cs="Times New Roman"/>
          <w:i/>
          <w:iCs/>
          <w:szCs w:val="24"/>
        </w:rPr>
        <w:t>&amp; Anor</w:t>
      </w:r>
      <w:r w:rsidR="00C46D61">
        <w:rPr>
          <w:rFonts w:ascii="Times New Roman" w:hAnsi="Times New Roman" w:cs="Times New Roman"/>
          <w:szCs w:val="24"/>
        </w:rPr>
        <w:t xml:space="preserve"> SC 33/18 at</w:t>
      </w:r>
      <w:r w:rsidRPr="00EB30C1">
        <w:rPr>
          <w:rFonts w:ascii="Times New Roman" w:hAnsi="Times New Roman" w:cs="Times New Roman"/>
          <w:szCs w:val="24"/>
        </w:rPr>
        <w:t xml:space="preserve"> p</w:t>
      </w:r>
      <w:r w:rsidR="00C46D61">
        <w:rPr>
          <w:rFonts w:ascii="Times New Roman" w:hAnsi="Times New Roman" w:cs="Times New Roman"/>
          <w:szCs w:val="24"/>
        </w:rPr>
        <w:t xml:space="preserve"> </w:t>
      </w:r>
      <w:r w:rsidR="004F6530" w:rsidRPr="00EB30C1">
        <w:rPr>
          <w:rFonts w:ascii="Times New Roman" w:hAnsi="Times New Roman" w:cs="Times New Roman"/>
          <w:szCs w:val="24"/>
        </w:rPr>
        <w:t>6</w:t>
      </w:r>
      <w:r w:rsidR="004F6530" w:rsidRPr="005B1F5D">
        <w:rPr>
          <w:rFonts w:ascii="Times New Roman" w:hAnsi="Times New Roman" w:cs="Times New Roman"/>
          <w:szCs w:val="24"/>
        </w:rPr>
        <w:t xml:space="preserve"> PATEL</w:t>
      </w:r>
      <w:r w:rsidR="005152BD" w:rsidRPr="005B1F5D">
        <w:rPr>
          <w:rFonts w:ascii="Times New Roman" w:hAnsi="Times New Roman" w:cs="Times New Roman"/>
          <w:szCs w:val="24"/>
        </w:rPr>
        <w:t xml:space="preserve"> JA (as he then was)</w:t>
      </w:r>
      <w:r w:rsidRPr="005B1F5D">
        <w:rPr>
          <w:rFonts w:ascii="Times New Roman" w:hAnsi="Times New Roman" w:cs="Times New Roman"/>
          <w:szCs w:val="24"/>
        </w:rPr>
        <w:t xml:space="preserve"> stated </w:t>
      </w:r>
      <w:r w:rsidR="005152BD" w:rsidRPr="005B1F5D">
        <w:rPr>
          <w:rFonts w:ascii="Times New Roman" w:hAnsi="Times New Roman" w:cs="Times New Roman"/>
          <w:szCs w:val="24"/>
        </w:rPr>
        <w:t>as follows</w:t>
      </w:r>
      <w:r w:rsidRPr="005B1F5D">
        <w:rPr>
          <w:rFonts w:ascii="Times New Roman" w:hAnsi="Times New Roman" w:cs="Times New Roman"/>
          <w:szCs w:val="24"/>
        </w:rPr>
        <w:t xml:space="preserve">: </w:t>
      </w:r>
    </w:p>
    <w:p w14:paraId="6F149B34" w14:textId="3442021A" w:rsidR="00F72191" w:rsidRPr="005B1F5D" w:rsidRDefault="00F72191" w:rsidP="000C1760">
      <w:pPr>
        <w:spacing w:line="276" w:lineRule="auto"/>
        <w:ind w:left="720" w:firstLine="0"/>
        <w:rPr>
          <w:rFonts w:ascii="Times New Roman" w:hAnsi="Times New Roman" w:cs="Times New Roman"/>
          <w:szCs w:val="24"/>
        </w:rPr>
      </w:pPr>
      <w:r w:rsidRPr="005B1F5D">
        <w:rPr>
          <w:rFonts w:ascii="Times New Roman" w:hAnsi="Times New Roman" w:cs="Times New Roman"/>
          <w:szCs w:val="24"/>
        </w:rPr>
        <w:t xml:space="preserve">“I take the view that the court </w:t>
      </w:r>
      <w:r w:rsidRPr="005B1F5D">
        <w:rPr>
          <w:rFonts w:ascii="Times New Roman" w:hAnsi="Times New Roman" w:cs="Times New Roman"/>
          <w:i/>
          <w:szCs w:val="24"/>
        </w:rPr>
        <w:t>a quo</w:t>
      </w:r>
      <w:r w:rsidRPr="005B1F5D">
        <w:rPr>
          <w:rFonts w:ascii="Times New Roman" w:hAnsi="Times New Roman" w:cs="Times New Roman"/>
          <w:szCs w:val="24"/>
        </w:rPr>
        <w:t>’s reliance on importation documents to determine the issue of ownership was flawed and incorrect. This is so because the Customs and Excise Act [</w:t>
      </w:r>
      <w:r w:rsidRPr="005B1F5D">
        <w:rPr>
          <w:rFonts w:ascii="Times New Roman" w:hAnsi="Times New Roman" w:cs="Times New Roman"/>
          <w:i/>
          <w:szCs w:val="24"/>
        </w:rPr>
        <w:t>Chapter 23:02</w:t>
      </w:r>
      <w:r w:rsidRPr="005B1F5D">
        <w:rPr>
          <w:rFonts w:ascii="Times New Roman" w:hAnsi="Times New Roman" w:cs="Times New Roman"/>
          <w:szCs w:val="24"/>
        </w:rPr>
        <w:t>] makes it clear that a person who is not the owner can be an importer of goods. Section 2 of that Act states that an importer:</w:t>
      </w:r>
    </w:p>
    <w:p w14:paraId="0492FE13" w14:textId="6521C88E" w:rsidR="00F72191" w:rsidRPr="005B1F5D" w:rsidRDefault="00C46D61" w:rsidP="0080778B">
      <w:pPr>
        <w:spacing w:line="276" w:lineRule="auto"/>
        <w:ind w:left="1440" w:firstLine="0"/>
        <w:rPr>
          <w:rFonts w:ascii="Times New Roman" w:hAnsi="Times New Roman" w:cs="Times New Roman"/>
          <w:szCs w:val="24"/>
        </w:rPr>
      </w:pPr>
      <w:r>
        <w:rPr>
          <w:rFonts w:ascii="Times New Roman" w:hAnsi="Times New Roman" w:cs="Times New Roman"/>
          <w:szCs w:val="24"/>
        </w:rPr>
        <w:t>‘</w:t>
      </w:r>
      <w:r w:rsidR="000334B9" w:rsidRPr="005B1F5D">
        <w:rPr>
          <w:rFonts w:ascii="Times New Roman" w:hAnsi="Times New Roman" w:cs="Times New Roman"/>
          <w:szCs w:val="24"/>
        </w:rPr>
        <w:t>Includes</w:t>
      </w:r>
      <w:r w:rsidR="00F72191" w:rsidRPr="005B1F5D">
        <w:rPr>
          <w:rFonts w:ascii="Times New Roman" w:hAnsi="Times New Roman" w:cs="Times New Roman"/>
          <w:szCs w:val="24"/>
        </w:rPr>
        <w:t xml:space="preserve"> any owner of </w:t>
      </w:r>
      <w:r w:rsidR="00F72191" w:rsidRPr="005B1F5D">
        <w:rPr>
          <w:rFonts w:ascii="Times New Roman" w:hAnsi="Times New Roman" w:cs="Times New Roman"/>
          <w:szCs w:val="24"/>
          <w:u w:val="single"/>
        </w:rPr>
        <w:t>or other person</w:t>
      </w:r>
      <w:r w:rsidR="00F72191" w:rsidRPr="005B1F5D">
        <w:rPr>
          <w:rFonts w:ascii="Times New Roman" w:hAnsi="Times New Roman" w:cs="Times New Roman"/>
          <w:szCs w:val="24"/>
        </w:rPr>
        <w:t xml:space="preserve"> possessed of or beneficially interested in any goods at any time before entry of the same has been made and the requireme</w:t>
      </w:r>
      <w:r w:rsidR="00774A7D">
        <w:rPr>
          <w:rFonts w:ascii="Times New Roman" w:hAnsi="Times New Roman" w:cs="Times New Roman"/>
          <w:szCs w:val="24"/>
        </w:rPr>
        <w:t>nts of this Act fulfilled.’</w:t>
      </w:r>
    </w:p>
    <w:p w14:paraId="1800BC21" w14:textId="72E7155F" w:rsidR="00F72191" w:rsidRPr="005B1F5D" w:rsidRDefault="00F72191" w:rsidP="00774A7D">
      <w:pPr>
        <w:spacing w:line="240" w:lineRule="auto"/>
        <w:ind w:left="720" w:firstLine="0"/>
        <w:rPr>
          <w:rFonts w:ascii="Times New Roman" w:hAnsi="Times New Roman" w:cs="Times New Roman"/>
          <w:szCs w:val="24"/>
        </w:rPr>
      </w:pPr>
      <w:r w:rsidRPr="005B1F5D">
        <w:rPr>
          <w:rFonts w:ascii="Times New Roman" w:hAnsi="Times New Roman" w:cs="Times New Roman"/>
          <w:szCs w:val="24"/>
        </w:rPr>
        <w:t xml:space="preserve">The above provision is clear and unambiguous. </w:t>
      </w:r>
      <w:r w:rsidR="007222E4">
        <w:rPr>
          <w:rFonts w:ascii="Times New Roman" w:hAnsi="Times New Roman" w:cs="Times New Roman"/>
          <w:szCs w:val="24"/>
        </w:rPr>
        <w:t xml:space="preserve"> </w:t>
      </w:r>
      <w:r w:rsidRPr="005B1F5D">
        <w:rPr>
          <w:rFonts w:ascii="Times New Roman" w:hAnsi="Times New Roman" w:cs="Times New Roman"/>
          <w:szCs w:val="24"/>
        </w:rPr>
        <w:t xml:space="preserve">An importer can either be the owner or </w:t>
      </w:r>
      <w:r w:rsidRPr="00E848BA">
        <w:rPr>
          <w:rFonts w:ascii="Times New Roman" w:hAnsi="Times New Roman" w:cs="Times New Roman"/>
          <w:szCs w:val="24"/>
          <w:u w:val="single"/>
        </w:rPr>
        <w:t>anyone else who is possessed of or beneficially interested in the</w:t>
      </w:r>
      <w:r w:rsidRPr="005B1F5D">
        <w:rPr>
          <w:rFonts w:ascii="Times New Roman" w:hAnsi="Times New Roman" w:cs="Times New Roman"/>
          <w:szCs w:val="24"/>
        </w:rPr>
        <w:t xml:space="preserve"> goods to be imported. It does not limit the definition of an importer to the owner alone</w:t>
      </w:r>
      <w:r w:rsidR="00622F5C">
        <w:rPr>
          <w:rFonts w:ascii="Times New Roman" w:hAnsi="Times New Roman" w:cs="Times New Roman"/>
          <w:szCs w:val="24"/>
        </w:rPr>
        <w:t>.</w:t>
      </w:r>
      <w:r w:rsidRPr="005B1F5D">
        <w:rPr>
          <w:rFonts w:ascii="Times New Roman" w:hAnsi="Times New Roman" w:cs="Times New Roman"/>
          <w:szCs w:val="24"/>
        </w:rPr>
        <w:t xml:space="preserve"> Mbada Mine possessed an interest in the assets as they were to be used at its mine. It was not disputed that it was Mbada Mine that had imported the assets. </w:t>
      </w:r>
      <w:r w:rsidR="005C6AB7">
        <w:rPr>
          <w:rFonts w:ascii="Times New Roman" w:hAnsi="Times New Roman" w:cs="Times New Roman"/>
          <w:szCs w:val="24"/>
        </w:rPr>
        <w:t xml:space="preserve"> </w:t>
      </w:r>
      <w:r w:rsidRPr="005B1F5D">
        <w:rPr>
          <w:rFonts w:ascii="Times New Roman" w:hAnsi="Times New Roman" w:cs="Times New Roman"/>
          <w:szCs w:val="24"/>
        </w:rPr>
        <w:t xml:space="preserve">However, by holding that Mbada Mine was also their owner, simply by virtue of having imported the assets, the court </w:t>
      </w:r>
      <w:r w:rsidRPr="005B1F5D">
        <w:rPr>
          <w:rFonts w:ascii="Times New Roman" w:hAnsi="Times New Roman" w:cs="Times New Roman"/>
          <w:i/>
          <w:szCs w:val="24"/>
        </w:rPr>
        <w:t xml:space="preserve">a quo </w:t>
      </w:r>
      <w:r w:rsidRPr="005B1F5D">
        <w:rPr>
          <w:rFonts w:ascii="Times New Roman" w:hAnsi="Times New Roman" w:cs="Times New Roman"/>
          <w:szCs w:val="24"/>
        </w:rPr>
        <w:t xml:space="preserve">undoubtedly </w:t>
      </w:r>
      <w:r w:rsidRPr="005B1F5D">
        <w:rPr>
          <w:rFonts w:ascii="Times New Roman" w:hAnsi="Times New Roman" w:cs="Times New Roman"/>
          <w:szCs w:val="24"/>
        </w:rPr>
        <w:lastRenderedPageBreak/>
        <w:t>misdirected itself. It is abundantly clear under the Customs and Excise Act that even a non- owner may import goods.”</w:t>
      </w:r>
      <w:r w:rsidR="00774A7D">
        <w:rPr>
          <w:rFonts w:ascii="Times New Roman" w:hAnsi="Times New Roman" w:cs="Times New Roman"/>
          <w:szCs w:val="24"/>
        </w:rPr>
        <w:t xml:space="preserve"> (My Emphasis)</w:t>
      </w:r>
    </w:p>
    <w:p w14:paraId="6E10FD54" w14:textId="77777777" w:rsidR="00BE6B5A" w:rsidRPr="005B1F5D" w:rsidRDefault="00BE6B5A" w:rsidP="007222E4">
      <w:pPr>
        <w:spacing w:after="0" w:line="480" w:lineRule="auto"/>
        <w:ind w:left="0" w:firstLine="710"/>
        <w:rPr>
          <w:rFonts w:ascii="Times New Roman" w:hAnsi="Times New Roman" w:cs="Times New Roman"/>
          <w:szCs w:val="24"/>
        </w:rPr>
      </w:pPr>
    </w:p>
    <w:p w14:paraId="71442F3F" w14:textId="4054F6B8" w:rsidR="001D2B59" w:rsidRDefault="00047FB2" w:rsidP="005C6AB7">
      <w:pPr>
        <w:spacing w:line="480" w:lineRule="auto"/>
        <w:ind w:left="0" w:right="0" w:firstLine="1440"/>
        <w:rPr>
          <w:rFonts w:ascii="Times New Roman" w:hAnsi="Times New Roman" w:cs="Times New Roman"/>
          <w:szCs w:val="24"/>
        </w:rPr>
      </w:pPr>
      <w:r w:rsidRPr="005B1F5D">
        <w:rPr>
          <w:rFonts w:ascii="Times New Roman" w:hAnsi="Times New Roman" w:cs="Times New Roman"/>
          <w:szCs w:val="24"/>
        </w:rPr>
        <w:t xml:space="preserve">The fact that the second appellant may have been the </w:t>
      </w:r>
      <w:r w:rsidR="001D2B59" w:rsidRPr="005B1F5D">
        <w:rPr>
          <w:rFonts w:ascii="Times New Roman" w:hAnsi="Times New Roman" w:cs="Times New Roman"/>
          <w:szCs w:val="24"/>
        </w:rPr>
        <w:t>importer, as</w:t>
      </w:r>
      <w:r w:rsidRPr="005B1F5D">
        <w:rPr>
          <w:rFonts w:ascii="Times New Roman" w:hAnsi="Times New Roman" w:cs="Times New Roman"/>
          <w:szCs w:val="24"/>
        </w:rPr>
        <w:t xml:space="preserve"> seems to have been accepted by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was in itself not </w:t>
      </w:r>
      <w:r w:rsidR="001D2B59" w:rsidRPr="005B1F5D">
        <w:rPr>
          <w:rFonts w:ascii="Times New Roman" w:hAnsi="Times New Roman" w:cs="Times New Roman"/>
          <w:szCs w:val="24"/>
        </w:rPr>
        <w:t>sufficient proof</w:t>
      </w:r>
      <w:r w:rsidRPr="005B1F5D">
        <w:rPr>
          <w:rFonts w:ascii="Times New Roman" w:hAnsi="Times New Roman" w:cs="Times New Roman"/>
          <w:szCs w:val="24"/>
        </w:rPr>
        <w:t xml:space="preserve"> of ownership </w:t>
      </w:r>
      <w:r w:rsidR="00BE6B5A" w:rsidRPr="005B1F5D">
        <w:rPr>
          <w:rFonts w:ascii="Times New Roman" w:hAnsi="Times New Roman" w:cs="Times New Roman"/>
          <w:szCs w:val="24"/>
        </w:rPr>
        <w:t>in</w:t>
      </w:r>
      <w:r w:rsidRPr="005B1F5D">
        <w:rPr>
          <w:rFonts w:ascii="Times New Roman" w:hAnsi="Times New Roman" w:cs="Times New Roman"/>
          <w:szCs w:val="24"/>
        </w:rPr>
        <w:t xml:space="preserve"> the face of uncontroverted </w:t>
      </w:r>
      <w:r w:rsidR="001D2B59" w:rsidRPr="005B1F5D">
        <w:rPr>
          <w:rFonts w:ascii="Times New Roman" w:hAnsi="Times New Roman" w:cs="Times New Roman"/>
          <w:szCs w:val="24"/>
        </w:rPr>
        <w:t>evidence that</w:t>
      </w:r>
      <w:r w:rsidRPr="005B1F5D">
        <w:rPr>
          <w:rFonts w:ascii="Times New Roman" w:hAnsi="Times New Roman" w:cs="Times New Roman"/>
          <w:szCs w:val="24"/>
        </w:rPr>
        <w:t xml:space="preserve"> the trucks were branded </w:t>
      </w:r>
      <w:r w:rsidR="00B73A38" w:rsidRPr="005B1F5D">
        <w:rPr>
          <w:rFonts w:ascii="Times New Roman" w:hAnsi="Times New Roman" w:cs="Times New Roman"/>
          <w:szCs w:val="24"/>
        </w:rPr>
        <w:t>with</w:t>
      </w:r>
      <w:r w:rsidRPr="005B1F5D">
        <w:rPr>
          <w:rFonts w:ascii="Times New Roman" w:hAnsi="Times New Roman" w:cs="Times New Roman"/>
          <w:szCs w:val="24"/>
        </w:rPr>
        <w:t xml:space="preserve"> the judgment debtor’s logo, name and colour</w:t>
      </w:r>
      <w:r w:rsidR="00B73A38" w:rsidRPr="005B1F5D">
        <w:rPr>
          <w:rFonts w:ascii="Times New Roman" w:hAnsi="Times New Roman" w:cs="Times New Roman"/>
          <w:szCs w:val="24"/>
        </w:rPr>
        <w:t xml:space="preserve"> and were found at the judgment debtor’s premises</w:t>
      </w:r>
      <w:r w:rsidRPr="005B1F5D">
        <w:rPr>
          <w:rFonts w:ascii="Times New Roman" w:hAnsi="Times New Roman" w:cs="Times New Roman"/>
          <w:szCs w:val="24"/>
        </w:rPr>
        <w:t>.</w:t>
      </w:r>
    </w:p>
    <w:p w14:paraId="15C6A142" w14:textId="77777777" w:rsidR="007222E4" w:rsidRPr="005B1F5D" w:rsidRDefault="007222E4" w:rsidP="007222E4">
      <w:pPr>
        <w:spacing w:after="0" w:line="240" w:lineRule="auto"/>
        <w:ind w:left="0" w:right="0" w:firstLine="1134"/>
        <w:rPr>
          <w:rFonts w:ascii="Times New Roman" w:hAnsi="Times New Roman" w:cs="Times New Roman"/>
          <w:szCs w:val="24"/>
        </w:rPr>
      </w:pPr>
    </w:p>
    <w:p w14:paraId="365FB9B6" w14:textId="3999159A" w:rsidR="002A1548" w:rsidRPr="005B1F5D" w:rsidRDefault="00BE6B5A" w:rsidP="005C6AB7">
      <w:pPr>
        <w:spacing w:line="480" w:lineRule="auto"/>
        <w:ind w:left="0" w:right="0" w:firstLine="1440"/>
        <w:rPr>
          <w:rFonts w:ascii="Times New Roman" w:hAnsi="Times New Roman" w:cs="Times New Roman"/>
          <w:szCs w:val="24"/>
        </w:rPr>
      </w:pPr>
      <w:r w:rsidRPr="005B1F5D">
        <w:rPr>
          <w:rFonts w:ascii="Times New Roman" w:hAnsi="Times New Roman" w:cs="Times New Roman"/>
          <w:szCs w:val="24"/>
        </w:rPr>
        <w:t>It may</w:t>
      </w:r>
      <w:r w:rsidR="00B73A38" w:rsidRPr="005B1F5D">
        <w:rPr>
          <w:rFonts w:ascii="Times New Roman" w:hAnsi="Times New Roman" w:cs="Times New Roman"/>
          <w:szCs w:val="24"/>
        </w:rPr>
        <w:t xml:space="preserve"> also</w:t>
      </w:r>
      <w:r w:rsidRPr="005B1F5D">
        <w:rPr>
          <w:rFonts w:ascii="Times New Roman" w:hAnsi="Times New Roman" w:cs="Times New Roman"/>
          <w:szCs w:val="24"/>
        </w:rPr>
        <w:t xml:space="preserve"> be noted that i</w:t>
      </w:r>
      <w:r w:rsidR="001D2B59" w:rsidRPr="005B1F5D">
        <w:rPr>
          <w:rFonts w:ascii="Times New Roman" w:hAnsi="Times New Roman" w:cs="Times New Roman"/>
          <w:szCs w:val="24"/>
        </w:rPr>
        <w:t xml:space="preserve">nstead of providing an explanation of </w:t>
      </w:r>
      <w:r w:rsidRPr="005B1F5D">
        <w:rPr>
          <w:rFonts w:ascii="Times New Roman" w:hAnsi="Times New Roman" w:cs="Times New Roman"/>
          <w:szCs w:val="24"/>
        </w:rPr>
        <w:t>the</w:t>
      </w:r>
      <w:r w:rsidR="001D2B59" w:rsidRPr="005B1F5D">
        <w:rPr>
          <w:rFonts w:ascii="Times New Roman" w:hAnsi="Times New Roman" w:cs="Times New Roman"/>
          <w:szCs w:val="24"/>
        </w:rPr>
        <w:t xml:space="preserve"> relationship that led to the trucks being branded </w:t>
      </w:r>
      <w:r w:rsidR="00B73A38" w:rsidRPr="005B1F5D">
        <w:rPr>
          <w:rFonts w:ascii="Times New Roman" w:hAnsi="Times New Roman" w:cs="Times New Roman"/>
          <w:szCs w:val="24"/>
        </w:rPr>
        <w:t>with</w:t>
      </w:r>
      <w:r w:rsidR="001D2B59" w:rsidRPr="005B1F5D">
        <w:rPr>
          <w:rFonts w:ascii="Times New Roman" w:hAnsi="Times New Roman" w:cs="Times New Roman"/>
          <w:szCs w:val="24"/>
        </w:rPr>
        <w:t xml:space="preserve"> the judgment debtor’s logo, name and colour, the second appellant attempted to distance itself from any such relationship. </w:t>
      </w:r>
      <w:r w:rsidR="005C6AB7">
        <w:rPr>
          <w:rFonts w:ascii="Times New Roman" w:hAnsi="Times New Roman" w:cs="Times New Roman"/>
          <w:szCs w:val="24"/>
        </w:rPr>
        <w:t xml:space="preserve"> </w:t>
      </w:r>
      <w:r w:rsidR="001D2B59" w:rsidRPr="005B1F5D">
        <w:rPr>
          <w:rFonts w:ascii="Times New Roman" w:hAnsi="Times New Roman" w:cs="Times New Roman"/>
          <w:szCs w:val="24"/>
        </w:rPr>
        <w:t>For instance</w:t>
      </w:r>
      <w:r w:rsidR="00FF27CC" w:rsidRPr="005B1F5D">
        <w:rPr>
          <w:rFonts w:ascii="Times New Roman" w:hAnsi="Times New Roman" w:cs="Times New Roman"/>
          <w:szCs w:val="24"/>
        </w:rPr>
        <w:t>, in its</w:t>
      </w:r>
      <w:r w:rsidR="00F72191" w:rsidRPr="005B1F5D">
        <w:rPr>
          <w:rFonts w:ascii="Times New Roman" w:hAnsi="Times New Roman" w:cs="Times New Roman"/>
          <w:szCs w:val="24"/>
        </w:rPr>
        <w:t xml:space="preserve"> affidavit filed on 31</w:t>
      </w:r>
      <w:r w:rsidR="007222E4">
        <w:rPr>
          <w:rFonts w:ascii="Times New Roman" w:hAnsi="Times New Roman" w:cs="Times New Roman"/>
          <w:szCs w:val="24"/>
        </w:rPr>
        <w:t xml:space="preserve"> </w:t>
      </w:r>
      <w:r w:rsidR="00FF27CC" w:rsidRPr="005B1F5D">
        <w:rPr>
          <w:rFonts w:ascii="Times New Roman" w:hAnsi="Times New Roman" w:cs="Times New Roman"/>
          <w:szCs w:val="24"/>
        </w:rPr>
        <w:t>O</w:t>
      </w:r>
      <w:r w:rsidR="00F72191" w:rsidRPr="005B1F5D">
        <w:rPr>
          <w:rFonts w:ascii="Times New Roman" w:hAnsi="Times New Roman" w:cs="Times New Roman"/>
          <w:szCs w:val="24"/>
        </w:rPr>
        <w:t xml:space="preserve">ctober 2023 </w:t>
      </w:r>
      <w:r w:rsidR="001D2B59" w:rsidRPr="005B1F5D">
        <w:rPr>
          <w:rFonts w:ascii="Times New Roman" w:hAnsi="Times New Roman" w:cs="Times New Roman"/>
          <w:szCs w:val="24"/>
        </w:rPr>
        <w:t xml:space="preserve">it </w:t>
      </w:r>
      <w:r w:rsidR="00F72191" w:rsidRPr="005B1F5D">
        <w:rPr>
          <w:rFonts w:ascii="Times New Roman" w:hAnsi="Times New Roman" w:cs="Times New Roman"/>
          <w:szCs w:val="24"/>
        </w:rPr>
        <w:t xml:space="preserve">averred, </w:t>
      </w:r>
      <w:r w:rsidR="00F72191" w:rsidRPr="005B1F5D">
        <w:rPr>
          <w:rFonts w:ascii="Times New Roman" w:hAnsi="Times New Roman" w:cs="Times New Roman"/>
          <w:i/>
          <w:iCs/>
          <w:szCs w:val="24"/>
        </w:rPr>
        <w:t>inter alia,</w:t>
      </w:r>
      <w:r w:rsidR="00F72191" w:rsidRPr="005B1F5D">
        <w:rPr>
          <w:rFonts w:ascii="Times New Roman" w:hAnsi="Times New Roman" w:cs="Times New Roman"/>
          <w:szCs w:val="24"/>
        </w:rPr>
        <w:t xml:space="preserve"> that </w:t>
      </w:r>
      <w:r w:rsidR="00FF27CC" w:rsidRPr="005B1F5D">
        <w:rPr>
          <w:rFonts w:ascii="Times New Roman" w:hAnsi="Times New Roman" w:cs="Times New Roman"/>
          <w:szCs w:val="24"/>
        </w:rPr>
        <w:t>it</w:t>
      </w:r>
      <w:r w:rsidR="00F72191" w:rsidRPr="005B1F5D">
        <w:rPr>
          <w:rFonts w:ascii="Times New Roman" w:hAnsi="Times New Roman" w:cs="Times New Roman"/>
          <w:szCs w:val="24"/>
        </w:rPr>
        <w:t xml:space="preserve"> has no relationship with either the judgment creditor or the judgment debtor and that it ha</w:t>
      </w:r>
      <w:r w:rsidR="00CE2FAD">
        <w:rPr>
          <w:rFonts w:ascii="Times New Roman" w:hAnsi="Times New Roman" w:cs="Times New Roman"/>
          <w:szCs w:val="24"/>
        </w:rPr>
        <w:t>d</w:t>
      </w:r>
      <w:r w:rsidR="00F72191" w:rsidRPr="005B1F5D">
        <w:rPr>
          <w:rFonts w:ascii="Times New Roman" w:hAnsi="Times New Roman" w:cs="Times New Roman"/>
          <w:szCs w:val="24"/>
        </w:rPr>
        <w:t xml:space="preserve"> not ceded its properties to the debtor</w:t>
      </w:r>
      <w:r w:rsidR="00CE2FAD">
        <w:rPr>
          <w:rFonts w:ascii="Times New Roman" w:hAnsi="Times New Roman" w:cs="Times New Roman"/>
          <w:szCs w:val="24"/>
        </w:rPr>
        <w:t xml:space="preserve">. </w:t>
      </w:r>
      <w:r w:rsidR="006F35F0">
        <w:rPr>
          <w:rFonts w:ascii="Times New Roman" w:hAnsi="Times New Roman" w:cs="Times New Roman"/>
          <w:szCs w:val="24"/>
        </w:rPr>
        <w:t>It</w:t>
      </w:r>
      <w:r w:rsidR="00CE2FAD">
        <w:rPr>
          <w:rFonts w:ascii="Times New Roman" w:hAnsi="Times New Roman" w:cs="Times New Roman"/>
          <w:szCs w:val="24"/>
        </w:rPr>
        <w:t xml:space="preserve"> further averred</w:t>
      </w:r>
      <w:r w:rsidR="002A1548" w:rsidRPr="005B1F5D">
        <w:rPr>
          <w:rFonts w:ascii="Times New Roman" w:hAnsi="Times New Roman" w:cs="Times New Roman"/>
          <w:szCs w:val="24"/>
        </w:rPr>
        <w:t xml:space="preserve"> </w:t>
      </w:r>
      <w:r w:rsidR="00F72191" w:rsidRPr="005B1F5D">
        <w:rPr>
          <w:rFonts w:ascii="Times New Roman" w:hAnsi="Times New Roman" w:cs="Times New Roman"/>
          <w:szCs w:val="24"/>
        </w:rPr>
        <w:t xml:space="preserve">that the trucks were stationed at the premises they were attached at because </w:t>
      </w:r>
      <w:r w:rsidR="000334B9">
        <w:rPr>
          <w:rFonts w:ascii="Times New Roman" w:hAnsi="Times New Roman" w:cs="Times New Roman"/>
          <w:szCs w:val="24"/>
        </w:rPr>
        <w:t>it had a</w:t>
      </w:r>
      <w:r w:rsidR="00F72191" w:rsidRPr="005B1F5D">
        <w:rPr>
          <w:rFonts w:ascii="Times New Roman" w:hAnsi="Times New Roman" w:cs="Times New Roman"/>
          <w:szCs w:val="24"/>
        </w:rPr>
        <w:t xml:space="preserve"> lease</w:t>
      </w:r>
      <w:r w:rsidR="009020FD" w:rsidRPr="005B1F5D">
        <w:rPr>
          <w:rFonts w:ascii="Times New Roman" w:hAnsi="Times New Roman" w:cs="Times New Roman"/>
          <w:szCs w:val="24"/>
        </w:rPr>
        <w:t xml:space="preserve"> agreement for</w:t>
      </w:r>
      <w:r w:rsidR="00F72191" w:rsidRPr="005B1F5D">
        <w:rPr>
          <w:rFonts w:ascii="Times New Roman" w:hAnsi="Times New Roman" w:cs="Times New Roman"/>
          <w:szCs w:val="24"/>
        </w:rPr>
        <w:t xml:space="preserve"> a portion of the premises which the </w:t>
      </w:r>
      <w:r w:rsidR="009020FD" w:rsidRPr="005B1F5D">
        <w:rPr>
          <w:rFonts w:ascii="Times New Roman" w:hAnsi="Times New Roman" w:cs="Times New Roman"/>
          <w:szCs w:val="24"/>
        </w:rPr>
        <w:t xml:space="preserve">judgment </w:t>
      </w:r>
      <w:r w:rsidR="00F72191" w:rsidRPr="005B1F5D">
        <w:rPr>
          <w:rFonts w:ascii="Times New Roman" w:hAnsi="Times New Roman" w:cs="Times New Roman"/>
          <w:szCs w:val="24"/>
        </w:rPr>
        <w:t>debtor used to lease from Auto</w:t>
      </w:r>
      <w:r w:rsidR="005C6AB7">
        <w:rPr>
          <w:rFonts w:ascii="Times New Roman" w:hAnsi="Times New Roman" w:cs="Times New Roman"/>
          <w:szCs w:val="24"/>
        </w:rPr>
        <w:t xml:space="preserve"> </w:t>
      </w:r>
      <w:r w:rsidR="009020FD" w:rsidRPr="005B1F5D">
        <w:rPr>
          <w:rFonts w:ascii="Times New Roman" w:hAnsi="Times New Roman" w:cs="Times New Roman"/>
          <w:szCs w:val="24"/>
        </w:rPr>
        <w:t>S</w:t>
      </w:r>
      <w:r w:rsidR="00F72191" w:rsidRPr="005B1F5D">
        <w:rPr>
          <w:rFonts w:ascii="Times New Roman" w:hAnsi="Times New Roman" w:cs="Times New Roman"/>
          <w:szCs w:val="24"/>
        </w:rPr>
        <w:t>eal Zimbabwe</w:t>
      </w:r>
      <w:r w:rsidR="000334B9">
        <w:rPr>
          <w:rFonts w:ascii="Times New Roman" w:hAnsi="Times New Roman" w:cs="Times New Roman"/>
          <w:szCs w:val="24"/>
        </w:rPr>
        <w:t xml:space="preserve"> </w:t>
      </w:r>
      <w:r w:rsidR="009020FD" w:rsidRPr="005B1F5D">
        <w:rPr>
          <w:rFonts w:ascii="Times New Roman" w:hAnsi="Times New Roman" w:cs="Times New Roman"/>
          <w:szCs w:val="24"/>
        </w:rPr>
        <w:t>(Pvt)</w:t>
      </w:r>
      <w:r w:rsidR="000334B9">
        <w:rPr>
          <w:rFonts w:ascii="Times New Roman" w:hAnsi="Times New Roman" w:cs="Times New Roman"/>
          <w:szCs w:val="24"/>
        </w:rPr>
        <w:t xml:space="preserve"> </w:t>
      </w:r>
      <w:r w:rsidR="009020FD" w:rsidRPr="005B1F5D">
        <w:rPr>
          <w:rFonts w:ascii="Times New Roman" w:hAnsi="Times New Roman" w:cs="Times New Roman"/>
          <w:szCs w:val="24"/>
        </w:rPr>
        <w:t>Ltd</w:t>
      </w:r>
      <w:r w:rsidR="00F72191" w:rsidRPr="005B1F5D">
        <w:rPr>
          <w:rFonts w:ascii="Times New Roman" w:hAnsi="Times New Roman" w:cs="Times New Roman"/>
          <w:szCs w:val="24"/>
        </w:rPr>
        <w:t>.</w:t>
      </w:r>
    </w:p>
    <w:p w14:paraId="433D3AEA" w14:textId="77777777" w:rsidR="007222E4" w:rsidRDefault="009020FD" w:rsidP="007222E4">
      <w:pPr>
        <w:spacing w:after="0" w:line="240" w:lineRule="auto"/>
        <w:ind w:left="0" w:right="0" w:firstLine="0"/>
        <w:rPr>
          <w:rFonts w:ascii="Times New Roman" w:hAnsi="Times New Roman" w:cs="Times New Roman"/>
          <w:szCs w:val="24"/>
        </w:rPr>
      </w:pPr>
      <w:r w:rsidRPr="005B1F5D">
        <w:rPr>
          <w:rFonts w:ascii="Times New Roman" w:hAnsi="Times New Roman" w:cs="Times New Roman"/>
          <w:szCs w:val="24"/>
        </w:rPr>
        <w:t xml:space="preserve"> </w:t>
      </w:r>
    </w:p>
    <w:p w14:paraId="553FB828" w14:textId="3CFE520B" w:rsidR="00F72191" w:rsidRPr="005B1F5D" w:rsidRDefault="009020FD" w:rsidP="005C6AB7">
      <w:pPr>
        <w:tabs>
          <w:tab w:val="left" w:pos="567"/>
        </w:tabs>
        <w:spacing w:after="0" w:line="480" w:lineRule="auto"/>
        <w:ind w:left="0" w:right="0" w:firstLine="1440"/>
        <w:rPr>
          <w:rFonts w:ascii="Times New Roman" w:hAnsi="Times New Roman" w:cs="Times New Roman"/>
          <w:szCs w:val="24"/>
        </w:rPr>
      </w:pPr>
      <w:r w:rsidRPr="005B1F5D">
        <w:rPr>
          <w:rFonts w:ascii="Times New Roman" w:hAnsi="Times New Roman" w:cs="Times New Roman"/>
          <w:szCs w:val="24"/>
        </w:rPr>
        <w:t>The second appellant was evidently not candid in this regard</w:t>
      </w:r>
      <w:r w:rsidR="005C6AB7">
        <w:rPr>
          <w:rFonts w:ascii="Times New Roman" w:hAnsi="Times New Roman" w:cs="Times New Roman"/>
          <w:szCs w:val="24"/>
        </w:rPr>
        <w:t xml:space="preserve">.  </w:t>
      </w:r>
      <w:r w:rsidR="00F72191" w:rsidRPr="005B1F5D">
        <w:rPr>
          <w:rFonts w:ascii="Times New Roman" w:hAnsi="Times New Roman" w:cs="Times New Roman"/>
          <w:szCs w:val="24"/>
        </w:rPr>
        <w:t xml:space="preserve">The evidence placed before the court </w:t>
      </w:r>
      <w:r w:rsidR="00F72191" w:rsidRPr="005B1F5D">
        <w:rPr>
          <w:rFonts w:ascii="Times New Roman" w:hAnsi="Times New Roman" w:cs="Times New Roman"/>
          <w:i/>
          <w:iCs/>
          <w:szCs w:val="24"/>
        </w:rPr>
        <w:t>a quo</w:t>
      </w:r>
      <w:r w:rsidR="00F72191" w:rsidRPr="005B1F5D">
        <w:rPr>
          <w:rFonts w:ascii="Times New Roman" w:hAnsi="Times New Roman" w:cs="Times New Roman"/>
          <w:szCs w:val="24"/>
        </w:rPr>
        <w:t xml:space="preserve"> in counteri</w:t>
      </w:r>
      <w:r w:rsidR="005C6AB7">
        <w:rPr>
          <w:rFonts w:ascii="Times New Roman" w:hAnsi="Times New Roman" w:cs="Times New Roman"/>
          <w:szCs w:val="24"/>
        </w:rPr>
        <w:t>ng the above averments included</w:t>
      </w:r>
      <w:r w:rsidR="00F72191" w:rsidRPr="005B1F5D">
        <w:rPr>
          <w:rFonts w:ascii="Times New Roman" w:hAnsi="Times New Roman" w:cs="Times New Roman"/>
          <w:szCs w:val="24"/>
        </w:rPr>
        <w:t xml:space="preserve"> that in</w:t>
      </w:r>
      <w:r w:rsidRPr="005B1F5D">
        <w:rPr>
          <w:rFonts w:ascii="Times New Roman" w:hAnsi="Times New Roman" w:cs="Times New Roman"/>
          <w:szCs w:val="24"/>
        </w:rPr>
        <w:t xml:space="preserve"> </w:t>
      </w:r>
      <w:r w:rsidR="002A1548" w:rsidRPr="005B1F5D">
        <w:rPr>
          <w:rFonts w:ascii="Times New Roman" w:hAnsi="Times New Roman" w:cs="Times New Roman"/>
          <w:szCs w:val="24"/>
        </w:rPr>
        <w:t>case HC 1351/21 (</w:t>
      </w:r>
      <w:r w:rsidRPr="005B1F5D">
        <w:rPr>
          <w:rFonts w:ascii="Times New Roman" w:hAnsi="Times New Roman" w:cs="Times New Roman"/>
          <w:szCs w:val="24"/>
        </w:rPr>
        <w:t xml:space="preserve">judgment </w:t>
      </w:r>
      <w:r w:rsidR="005C6AB7">
        <w:rPr>
          <w:rFonts w:ascii="Times New Roman" w:hAnsi="Times New Roman" w:cs="Times New Roman"/>
          <w:szCs w:val="24"/>
        </w:rPr>
        <w:t>N</w:t>
      </w:r>
      <w:r w:rsidRPr="005B1F5D">
        <w:rPr>
          <w:rFonts w:ascii="Times New Roman" w:hAnsi="Times New Roman" w:cs="Times New Roman"/>
          <w:szCs w:val="24"/>
        </w:rPr>
        <w:t>o.</w:t>
      </w:r>
      <w:r w:rsidR="00F72191" w:rsidRPr="005B1F5D">
        <w:rPr>
          <w:rFonts w:ascii="Times New Roman" w:hAnsi="Times New Roman" w:cs="Times New Roman"/>
          <w:szCs w:val="24"/>
        </w:rPr>
        <w:t xml:space="preserve"> HH</w:t>
      </w:r>
      <w:r w:rsidR="005C6AB7">
        <w:rPr>
          <w:rFonts w:ascii="Times New Roman" w:hAnsi="Times New Roman" w:cs="Times New Roman"/>
          <w:szCs w:val="24"/>
        </w:rPr>
        <w:t xml:space="preserve"> </w:t>
      </w:r>
      <w:r w:rsidR="00F72191" w:rsidRPr="005B1F5D">
        <w:rPr>
          <w:rFonts w:ascii="Times New Roman" w:hAnsi="Times New Roman" w:cs="Times New Roman"/>
          <w:szCs w:val="24"/>
        </w:rPr>
        <w:t>188/</w:t>
      </w:r>
      <w:r w:rsidR="006513FE">
        <w:rPr>
          <w:rFonts w:ascii="Times New Roman" w:hAnsi="Times New Roman" w:cs="Times New Roman"/>
          <w:szCs w:val="24"/>
        </w:rPr>
        <w:t>2</w:t>
      </w:r>
      <w:r w:rsidR="00F72191" w:rsidRPr="005B1F5D">
        <w:rPr>
          <w:rFonts w:ascii="Times New Roman" w:hAnsi="Times New Roman" w:cs="Times New Roman"/>
          <w:szCs w:val="24"/>
        </w:rPr>
        <w:t>3</w:t>
      </w:r>
      <w:r w:rsidR="002A1548" w:rsidRPr="005B1F5D">
        <w:rPr>
          <w:rFonts w:ascii="Times New Roman" w:hAnsi="Times New Roman" w:cs="Times New Roman"/>
          <w:szCs w:val="24"/>
        </w:rPr>
        <w:t>)</w:t>
      </w:r>
      <w:r w:rsidR="00F72191" w:rsidRPr="005B1F5D">
        <w:rPr>
          <w:rFonts w:ascii="Times New Roman" w:hAnsi="Times New Roman" w:cs="Times New Roman"/>
          <w:szCs w:val="24"/>
        </w:rPr>
        <w:t xml:space="preserve"> </w:t>
      </w:r>
      <w:r w:rsidR="002A1548" w:rsidRPr="005B1F5D">
        <w:rPr>
          <w:rFonts w:ascii="Times New Roman" w:hAnsi="Times New Roman" w:cs="Times New Roman"/>
          <w:szCs w:val="24"/>
        </w:rPr>
        <w:t>involving</w:t>
      </w:r>
      <w:r w:rsidRPr="005B1F5D">
        <w:rPr>
          <w:rFonts w:ascii="Times New Roman" w:hAnsi="Times New Roman" w:cs="Times New Roman"/>
          <w:szCs w:val="24"/>
        </w:rPr>
        <w:t xml:space="preserve"> </w:t>
      </w:r>
      <w:r w:rsidR="002A1548" w:rsidRPr="005B1F5D">
        <w:rPr>
          <w:rFonts w:ascii="Times New Roman" w:hAnsi="Times New Roman" w:cs="Times New Roman"/>
          <w:szCs w:val="24"/>
        </w:rPr>
        <w:t xml:space="preserve">disputes amongst </w:t>
      </w:r>
      <w:r w:rsidR="000334B9">
        <w:rPr>
          <w:rFonts w:ascii="Times New Roman" w:hAnsi="Times New Roman" w:cs="Times New Roman"/>
          <w:szCs w:val="24"/>
        </w:rPr>
        <w:t>shareholders</w:t>
      </w:r>
      <w:r w:rsidR="002A1548" w:rsidRPr="005B1F5D">
        <w:rPr>
          <w:rFonts w:ascii="Times New Roman" w:hAnsi="Times New Roman" w:cs="Times New Roman"/>
          <w:szCs w:val="24"/>
        </w:rPr>
        <w:t xml:space="preserve"> of companies in this case</w:t>
      </w:r>
      <w:r w:rsidR="00B73A38" w:rsidRPr="005B1F5D">
        <w:rPr>
          <w:rFonts w:ascii="Times New Roman" w:hAnsi="Times New Roman" w:cs="Times New Roman"/>
          <w:szCs w:val="24"/>
        </w:rPr>
        <w:t>,</w:t>
      </w:r>
      <w:r w:rsidR="002A1548" w:rsidRPr="005B1F5D">
        <w:rPr>
          <w:rFonts w:ascii="Times New Roman" w:hAnsi="Times New Roman" w:cs="Times New Roman"/>
          <w:szCs w:val="24"/>
        </w:rPr>
        <w:t xml:space="preserve"> including the judgement debtor</w:t>
      </w:r>
      <w:r w:rsidRPr="005B1F5D">
        <w:rPr>
          <w:rFonts w:ascii="Times New Roman" w:hAnsi="Times New Roman" w:cs="Times New Roman"/>
          <w:szCs w:val="24"/>
        </w:rPr>
        <w:t>,</w:t>
      </w:r>
      <w:r w:rsidR="00F72191" w:rsidRPr="005B1F5D">
        <w:rPr>
          <w:rFonts w:ascii="Times New Roman" w:hAnsi="Times New Roman" w:cs="Times New Roman"/>
          <w:szCs w:val="24"/>
        </w:rPr>
        <w:t xml:space="preserve"> Kenias Sibanda deposed to an</w:t>
      </w:r>
      <w:r w:rsidR="00622F5C">
        <w:rPr>
          <w:rFonts w:ascii="Times New Roman" w:hAnsi="Times New Roman" w:cs="Times New Roman"/>
          <w:szCs w:val="24"/>
        </w:rPr>
        <w:t xml:space="preserve"> opposing</w:t>
      </w:r>
      <w:r w:rsidR="00F72191" w:rsidRPr="005B1F5D">
        <w:rPr>
          <w:rFonts w:ascii="Times New Roman" w:hAnsi="Times New Roman" w:cs="Times New Roman"/>
          <w:szCs w:val="24"/>
        </w:rPr>
        <w:t xml:space="preserve"> affidavit </w:t>
      </w:r>
      <w:r w:rsidR="00295C93">
        <w:rPr>
          <w:rFonts w:ascii="Times New Roman" w:hAnsi="Times New Roman" w:cs="Times New Roman"/>
          <w:szCs w:val="24"/>
        </w:rPr>
        <w:t>in his own capacity as a cited party and</w:t>
      </w:r>
      <w:r w:rsidR="00F72191" w:rsidRPr="005B1F5D">
        <w:rPr>
          <w:rFonts w:ascii="Times New Roman" w:hAnsi="Times New Roman" w:cs="Times New Roman"/>
          <w:szCs w:val="24"/>
        </w:rPr>
        <w:t xml:space="preserve"> on behalf of HAYLMA Trust as its </w:t>
      </w:r>
      <w:r w:rsidR="000E3BD5">
        <w:rPr>
          <w:rFonts w:ascii="Times New Roman" w:hAnsi="Times New Roman" w:cs="Times New Roman"/>
          <w:szCs w:val="24"/>
        </w:rPr>
        <w:t>T</w:t>
      </w:r>
      <w:r w:rsidR="00F72191" w:rsidRPr="005B1F5D">
        <w:rPr>
          <w:rFonts w:ascii="Times New Roman" w:hAnsi="Times New Roman" w:cs="Times New Roman"/>
          <w:szCs w:val="24"/>
        </w:rPr>
        <w:t>rustee</w:t>
      </w:r>
      <w:r w:rsidR="007222E4">
        <w:rPr>
          <w:rFonts w:ascii="Times New Roman" w:hAnsi="Times New Roman" w:cs="Times New Roman"/>
          <w:szCs w:val="24"/>
        </w:rPr>
        <w:t xml:space="preserve">.  </w:t>
      </w:r>
      <w:r w:rsidR="00F72191" w:rsidRPr="005B1F5D">
        <w:rPr>
          <w:rFonts w:ascii="Times New Roman" w:hAnsi="Times New Roman" w:cs="Times New Roman"/>
          <w:szCs w:val="24"/>
        </w:rPr>
        <w:t>The shareholders agreement, in respect of Auto</w:t>
      </w:r>
      <w:r w:rsidR="005C6AB7">
        <w:rPr>
          <w:rFonts w:ascii="Times New Roman" w:hAnsi="Times New Roman" w:cs="Times New Roman"/>
          <w:szCs w:val="24"/>
        </w:rPr>
        <w:t xml:space="preserve"> </w:t>
      </w:r>
      <w:r w:rsidR="00F72191" w:rsidRPr="005B1F5D">
        <w:rPr>
          <w:rFonts w:ascii="Times New Roman" w:hAnsi="Times New Roman" w:cs="Times New Roman"/>
          <w:szCs w:val="24"/>
        </w:rPr>
        <w:t xml:space="preserve">Seal Zimbabwe (Pvt) Ltd, which company owned Lot 50 of subdivision B of Haydon under Deed of Transfer No.543/2013 also known as Lot 50 Haydon </w:t>
      </w:r>
      <w:r w:rsidR="00F72191" w:rsidRPr="005B1F5D">
        <w:rPr>
          <w:rFonts w:ascii="Times New Roman" w:hAnsi="Times New Roman" w:cs="Times New Roman"/>
          <w:szCs w:val="24"/>
        </w:rPr>
        <w:lastRenderedPageBreak/>
        <w:t xml:space="preserve">Industrial Park, Mt Hampden, Harare, lists the shareholders </w:t>
      </w:r>
      <w:r w:rsidRPr="005B1F5D">
        <w:rPr>
          <w:rFonts w:ascii="Times New Roman" w:hAnsi="Times New Roman" w:cs="Times New Roman"/>
          <w:szCs w:val="24"/>
        </w:rPr>
        <w:t xml:space="preserve">and their shares </w:t>
      </w:r>
      <w:r w:rsidR="00C855D5">
        <w:rPr>
          <w:rFonts w:ascii="Times New Roman" w:hAnsi="Times New Roman" w:cs="Times New Roman"/>
          <w:szCs w:val="24"/>
        </w:rPr>
        <w:t>as</w:t>
      </w:r>
      <w:r w:rsidR="000A5D59">
        <w:rPr>
          <w:rFonts w:ascii="Times New Roman" w:hAnsi="Times New Roman" w:cs="Times New Roman"/>
          <w:szCs w:val="24"/>
        </w:rPr>
        <w:t>:</w:t>
      </w:r>
      <w:r w:rsidR="00F72191" w:rsidRPr="005B1F5D">
        <w:rPr>
          <w:rFonts w:ascii="Times New Roman" w:hAnsi="Times New Roman" w:cs="Times New Roman"/>
          <w:szCs w:val="24"/>
        </w:rPr>
        <w:t xml:space="preserve"> Auto Seal Trust with 700; HAY</w:t>
      </w:r>
      <w:r w:rsidRPr="005B1F5D">
        <w:rPr>
          <w:rFonts w:ascii="Times New Roman" w:hAnsi="Times New Roman" w:cs="Times New Roman"/>
          <w:szCs w:val="24"/>
        </w:rPr>
        <w:t>LMA</w:t>
      </w:r>
      <w:r w:rsidR="00F72191" w:rsidRPr="005B1F5D">
        <w:rPr>
          <w:rFonts w:ascii="Times New Roman" w:hAnsi="Times New Roman" w:cs="Times New Roman"/>
          <w:szCs w:val="24"/>
        </w:rPr>
        <w:t xml:space="preserve"> Trust </w:t>
      </w:r>
      <w:r w:rsidRPr="005B1F5D">
        <w:rPr>
          <w:rFonts w:ascii="Times New Roman" w:hAnsi="Times New Roman" w:cs="Times New Roman"/>
          <w:szCs w:val="24"/>
        </w:rPr>
        <w:t xml:space="preserve">- </w:t>
      </w:r>
      <w:r w:rsidR="00F72191" w:rsidRPr="005B1F5D">
        <w:rPr>
          <w:rFonts w:ascii="Times New Roman" w:hAnsi="Times New Roman" w:cs="Times New Roman"/>
          <w:szCs w:val="24"/>
        </w:rPr>
        <w:t xml:space="preserve">1200; and Chadwick 4 </w:t>
      </w:r>
      <w:r w:rsidRPr="005B1F5D">
        <w:rPr>
          <w:rFonts w:ascii="Times New Roman" w:hAnsi="Times New Roman" w:cs="Times New Roman"/>
          <w:szCs w:val="24"/>
        </w:rPr>
        <w:t>-</w:t>
      </w:r>
      <w:r w:rsidR="00F72191" w:rsidRPr="005B1F5D">
        <w:rPr>
          <w:rFonts w:ascii="Times New Roman" w:hAnsi="Times New Roman" w:cs="Times New Roman"/>
          <w:szCs w:val="24"/>
        </w:rPr>
        <w:t xml:space="preserve">100. </w:t>
      </w:r>
      <w:r w:rsidR="007222E4">
        <w:rPr>
          <w:rFonts w:ascii="Times New Roman" w:hAnsi="Times New Roman" w:cs="Times New Roman"/>
          <w:szCs w:val="24"/>
        </w:rPr>
        <w:t xml:space="preserve"> </w:t>
      </w:r>
      <w:r w:rsidR="00F72191" w:rsidRPr="005B1F5D">
        <w:rPr>
          <w:rFonts w:ascii="Times New Roman" w:hAnsi="Times New Roman" w:cs="Times New Roman"/>
          <w:szCs w:val="24"/>
        </w:rPr>
        <w:t>The second appellant’s share allotment structure as per its CR2 return is as follows: Kenias Sibanda – 5600; Clever Sibanda – 800; Patrick Ner</w:t>
      </w:r>
      <w:r w:rsidR="007222E4">
        <w:rPr>
          <w:rFonts w:ascii="Times New Roman" w:hAnsi="Times New Roman" w:cs="Times New Roman"/>
          <w:szCs w:val="24"/>
        </w:rPr>
        <w:t xml:space="preserve">utanga – 800; and Janita Rama-800.  </w:t>
      </w:r>
      <w:r w:rsidR="00F72191" w:rsidRPr="005B1F5D">
        <w:rPr>
          <w:rFonts w:ascii="Times New Roman" w:hAnsi="Times New Roman" w:cs="Times New Roman"/>
          <w:szCs w:val="24"/>
        </w:rPr>
        <w:t>In HH</w:t>
      </w:r>
      <w:r w:rsidR="00C855D5">
        <w:rPr>
          <w:rFonts w:ascii="Times New Roman" w:hAnsi="Times New Roman" w:cs="Times New Roman"/>
          <w:szCs w:val="24"/>
        </w:rPr>
        <w:t xml:space="preserve"> </w:t>
      </w:r>
      <w:r w:rsidR="00F72191" w:rsidRPr="005B1F5D">
        <w:rPr>
          <w:rFonts w:ascii="Times New Roman" w:hAnsi="Times New Roman" w:cs="Times New Roman"/>
          <w:szCs w:val="24"/>
        </w:rPr>
        <w:t xml:space="preserve">188/13 a fact noted </w:t>
      </w:r>
      <w:r w:rsidRPr="005B1F5D">
        <w:rPr>
          <w:rFonts w:ascii="Times New Roman" w:hAnsi="Times New Roman" w:cs="Times New Roman"/>
          <w:szCs w:val="24"/>
        </w:rPr>
        <w:t>and</w:t>
      </w:r>
      <w:r w:rsidR="00F72191" w:rsidRPr="005B1F5D">
        <w:rPr>
          <w:rFonts w:ascii="Times New Roman" w:hAnsi="Times New Roman" w:cs="Times New Roman"/>
          <w:szCs w:val="24"/>
        </w:rPr>
        <w:t xml:space="preserve"> not disputed</w:t>
      </w:r>
      <w:r w:rsidR="00CE2FAD">
        <w:rPr>
          <w:rFonts w:ascii="Times New Roman" w:hAnsi="Times New Roman" w:cs="Times New Roman"/>
          <w:szCs w:val="24"/>
        </w:rPr>
        <w:t>,</w:t>
      </w:r>
      <w:r w:rsidR="00F72191" w:rsidRPr="005B1F5D">
        <w:rPr>
          <w:rFonts w:ascii="Times New Roman" w:hAnsi="Times New Roman" w:cs="Times New Roman"/>
          <w:szCs w:val="24"/>
        </w:rPr>
        <w:t xml:space="preserve"> was that the shareholders of Auto Seal Zimbabwe </w:t>
      </w:r>
      <w:r w:rsidRPr="005B1F5D">
        <w:rPr>
          <w:rFonts w:ascii="Times New Roman" w:hAnsi="Times New Roman" w:cs="Times New Roman"/>
          <w:szCs w:val="24"/>
        </w:rPr>
        <w:t xml:space="preserve">(Pvt) Ltd </w:t>
      </w:r>
      <w:r w:rsidR="00F72191" w:rsidRPr="005B1F5D">
        <w:rPr>
          <w:rFonts w:ascii="Times New Roman" w:hAnsi="Times New Roman" w:cs="Times New Roman"/>
          <w:szCs w:val="24"/>
        </w:rPr>
        <w:t xml:space="preserve">were </w:t>
      </w:r>
      <w:r w:rsidR="003321FF" w:rsidRPr="005B1F5D">
        <w:rPr>
          <w:rFonts w:ascii="Times New Roman" w:hAnsi="Times New Roman" w:cs="Times New Roman"/>
          <w:szCs w:val="24"/>
        </w:rPr>
        <w:t xml:space="preserve">essentially </w:t>
      </w:r>
      <w:r w:rsidR="00F72191" w:rsidRPr="005B1F5D">
        <w:rPr>
          <w:rFonts w:ascii="Times New Roman" w:hAnsi="Times New Roman" w:cs="Times New Roman"/>
          <w:szCs w:val="24"/>
        </w:rPr>
        <w:t xml:space="preserve">the same as those of the judgment </w:t>
      </w:r>
      <w:r w:rsidR="00B02CF0" w:rsidRPr="005B1F5D">
        <w:rPr>
          <w:rFonts w:ascii="Times New Roman" w:hAnsi="Times New Roman" w:cs="Times New Roman"/>
          <w:szCs w:val="24"/>
        </w:rPr>
        <w:t>d</w:t>
      </w:r>
      <w:r w:rsidR="00F72191" w:rsidRPr="005B1F5D">
        <w:rPr>
          <w:rFonts w:ascii="Times New Roman" w:hAnsi="Times New Roman" w:cs="Times New Roman"/>
          <w:szCs w:val="24"/>
        </w:rPr>
        <w:t>ebtor</w:t>
      </w:r>
      <w:r w:rsidR="007222E4">
        <w:rPr>
          <w:rFonts w:ascii="Times New Roman" w:hAnsi="Times New Roman" w:cs="Times New Roman"/>
          <w:szCs w:val="24"/>
        </w:rPr>
        <w:t xml:space="preserve">.  </w:t>
      </w:r>
      <w:r w:rsidR="00B02CF0" w:rsidRPr="005B1F5D">
        <w:rPr>
          <w:rFonts w:ascii="Times New Roman" w:hAnsi="Times New Roman" w:cs="Times New Roman"/>
          <w:szCs w:val="24"/>
        </w:rPr>
        <w:t>These included</w:t>
      </w:r>
      <w:r w:rsidR="00F72191" w:rsidRPr="005B1F5D">
        <w:rPr>
          <w:rFonts w:ascii="Times New Roman" w:hAnsi="Times New Roman" w:cs="Times New Roman"/>
          <w:szCs w:val="24"/>
        </w:rPr>
        <w:t xml:space="preserve"> HAYLMA Trust, with 60% of the t</w:t>
      </w:r>
      <w:r w:rsidR="007222E4">
        <w:rPr>
          <w:rFonts w:ascii="Times New Roman" w:hAnsi="Times New Roman" w:cs="Times New Roman"/>
          <w:szCs w:val="24"/>
        </w:rPr>
        <w:t xml:space="preserve">otal issued shares.  </w:t>
      </w:r>
      <w:r w:rsidR="00F72191" w:rsidRPr="005B1F5D">
        <w:rPr>
          <w:rFonts w:ascii="Times New Roman" w:hAnsi="Times New Roman" w:cs="Times New Roman"/>
          <w:szCs w:val="24"/>
        </w:rPr>
        <w:t>The other shareholders were minorities with shares of 15%; 10%; 10% and 5%.</w:t>
      </w:r>
      <w:r w:rsidR="007222E4">
        <w:rPr>
          <w:rFonts w:ascii="Times New Roman" w:hAnsi="Times New Roman" w:cs="Times New Roman"/>
          <w:szCs w:val="24"/>
        </w:rPr>
        <w:t xml:space="preserve"> </w:t>
      </w:r>
      <w:r w:rsidR="00F72191" w:rsidRPr="005B1F5D">
        <w:rPr>
          <w:rFonts w:ascii="Times New Roman" w:hAnsi="Times New Roman" w:cs="Times New Roman"/>
          <w:szCs w:val="24"/>
        </w:rPr>
        <w:t xml:space="preserve"> It is clear that Kenias Sibanda w</w:t>
      </w:r>
      <w:r w:rsidR="00C855D5">
        <w:rPr>
          <w:rFonts w:ascii="Times New Roman" w:hAnsi="Times New Roman" w:cs="Times New Roman"/>
          <w:szCs w:val="24"/>
        </w:rPr>
        <w:t>as the majority shareholder in:</w:t>
      </w:r>
    </w:p>
    <w:p w14:paraId="0888CBF3" w14:textId="61A92613" w:rsidR="00F72191" w:rsidRPr="005B1F5D" w:rsidRDefault="00F72191" w:rsidP="00C855D5">
      <w:pPr>
        <w:spacing w:after="0" w:line="240" w:lineRule="auto"/>
        <w:ind w:right="0" w:firstLine="710"/>
        <w:rPr>
          <w:rFonts w:ascii="Times New Roman" w:hAnsi="Times New Roman" w:cs="Times New Roman"/>
          <w:szCs w:val="24"/>
        </w:rPr>
      </w:pPr>
      <w:r w:rsidRPr="005B1F5D">
        <w:rPr>
          <w:rFonts w:ascii="Times New Roman" w:hAnsi="Times New Roman" w:cs="Times New Roman"/>
          <w:szCs w:val="24"/>
        </w:rPr>
        <w:t xml:space="preserve">(a) </w:t>
      </w:r>
      <w:r w:rsidR="00C855D5">
        <w:rPr>
          <w:rFonts w:ascii="Times New Roman" w:hAnsi="Times New Roman" w:cs="Times New Roman"/>
          <w:szCs w:val="24"/>
        </w:rPr>
        <w:t xml:space="preserve"> </w:t>
      </w:r>
      <w:r w:rsidRPr="005B1F5D">
        <w:rPr>
          <w:rFonts w:ascii="Times New Roman" w:hAnsi="Times New Roman" w:cs="Times New Roman"/>
          <w:szCs w:val="24"/>
        </w:rPr>
        <w:t xml:space="preserve">the </w:t>
      </w:r>
      <w:r w:rsidR="00B02CF0" w:rsidRPr="005B1F5D">
        <w:rPr>
          <w:rFonts w:ascii="Times New Roman" w:hAnsi="Times New Roman" w:cs="Times New Roman"/>
          <w:szCs w:val="24"/>
        </w:rPr>
        <w:t>second</w:t>
      </w:r>
      <w:r w:rsidRPr="005B1F5D">
        <w:rPr>
          <w:rFonts w:ascii="Times New Roman" w:hAnsi="Times New Roman" w:cs="Times New Roman"/>
          <w:szCs w:val="24"/>
        </w:rPr>
        <w:t xml:space="preserve"> appellant,</w:t>
      </w:r>
    </w:p>
    <w:p w14:paraId="0304CE98" w14:textId="31269AD1" w:rsidR="00F72191" w:rsidRPr="005B1F5D" w:rsidRDefault="00F72191" w:rsidP="00C855D5">
      <w:pPr>
        <w:spacing w:after="0" w:line="240" w:lineRule="auto"/>
        <w:ind w:right="0" w:firstLine="710"/>
        <w:rPr>
          <w:rFonts w:ascii="Times New Roman" w:hAnsi="Times New Roman" w:cs="Times New Roman"/>
          <w:szCs w:val="24"/>
        </w:rPr>
      </w:pPr>
      <w:r w:rsidRPr="005B1F5D">
        <w:rPr>
          <w:rFonts w:ascii="Times New Roman" w:hAnsi="Times New Roman" w:cs="Times New Roman"/>
          <w:szCs w:val="24"/>
        </w:rPr>
        <w:t xml:space="preserve">(b) </w:t>
      </w:r>
      <w:r w:rsidR="00C855D5">
        <w:rPr>
          <w:rFonts w:ascii="Times New Roman" w:hAnsi="Times New Roman" w:cs="Times New Roman"/>
          <w:szCs w:val="24"/>
        </w:rPr>
        <w:t xml:space="preserve"> </w:t>
      </w:r>
      <w:r w:rsidRPr="005B1F5D">
        <w:rPr>
          <w:rFonts w:ascii="Times New Roman" w:hAnsi="Times New Roman" w:cs="Times New Roman"/>
          <w:szCs w:val="24"/>
        </w:rPr>
        <w:t xml:space="preserve">the judgment debtor through Haylma Trust and </w:t>
      </w:r>
    </w:p>
    <w:p w14:paraId="642FF41C" w14:textId="0595DA02" w:rsidR="00B73A38" w:rsidRDefault="00F72191" w:rsidP="00C855D5">
      <w:pPr>
        <w:tabs>
          <w:tab w:val="left" w:pos="567"/>
          <w:tab w:val="left" w:pos="709"/>
        </w:tabs>
        <w:spacing w:after="0" w:line="240" w:lineRule="auto"/>
        <w:ind w:right="0" w:firstLine="710"/>
        <w:rPr>
          <w:rFonts w:ascii="Times New Roman" w:hAnsi="Times New Roman" w:cs="Times New Roman"/>
          <w:szCs w:val="24"/>
        </w:rPr>
      </w:pPr>
      <w:r w:rsidRPr="005B1F5D">
        <w:rPr>
          <w:rFonts w:ascii="Times New Roman" w:hAnsi="Times New Roman" w:cs="Times New Roman"/>
          <w:szCs w:val="24"/>
        </w:rPr>
        <w:t xml:space="preserve">(c) </w:t>
      </w:r>
      <w:r w:rsidR="00C855D5">
        <w:rPr>
          <w:rFonts w:ascii="Times New Roman" w:hAnsi="Times New Roman" w:cs="Times New Roman"/>
          <w:szCs w:val="24"/>
        </w:rPr>
        <w:t xml:space="preserve"> </w:t>
      </w:r>
      <w:r w:rsidRPr="005B1F5D">
        <w:rPr>
          <w:rFonts w:ascii="Times New Roman" w:hAnsi="Times New Roman" w:cs="Times New Roman"/>
          <w:szCs w:val="24"/>
        </w:rPr>
        <w:t>Auto</w:t>
      </w:r>
      <w:r w:rsidR="00C855D5">
        <w:rPr>
          <w:rFonts w:ascii="Times New Roman" w:hAnsi="Times New Roman" w:cs="Times New Roman"/>
          <w:szCs w:val="24"/>
        </w:rPr>
        <w:t xml:space="preserve"> </w:t>
      </w:r>
      <w:r w:rsidRPr="005B1F5D">
        <w:rPr>
          <w:rFonts w:ascii="Times New Roman" w:hAnsi="Times New Roman" w:cs="Times New Roman"/>
          <w:szCs w:val="24"/>
        </w:rPr>
        <w:t xml:space="preserve">Seal Zimbabwe (Pvt) Ltd, through Haylma Trust. </w:t>
      </w:r>
    </w:p>
    <w:p w14:paraId="3C144778" w14:textId="77777777" w:rsidR="00DB2E48" w:rsidRDefault="00DB2E48" w:rsidP="00C855D5">
      <w:pPr>
        <w:tabs>
          <w:tab w:val="left" w:pos="567"/>
          <w:tab w:val="left" w:pos="709"/>
        </w:tabs>
        <w:spacing w:after="0" w:line="240" w:lineRule="auto"/>
        <w:ind w:right="0" w:firstLine="710"/>
        <w:rPr>
          <w:rFonts w:ascii="Times New Roman" w:hAnsi="Times New Roman" w:cs="Times New Roman"/>
          <w:szCs w:val="24"/>
        </w:rPr>
      </w:pPr>
    </w:p>
    <w:p w14:paraId="6FC4F197" w14:textId="77777777" w:rsidR="007222E4" w:rsidRPr="005B1F5D" w:rsidRDefault="007222E4" w:rsidP="00DB2E48">
      <w:pPr>
        <w:spacing w:after="0" w:line="240" w:lineRule="auto"/>
        <w:ind w:right="0" w:firstLine="416"/>
        <w:rPr>
          <w:rFonts w:ascii="Times New Roman" w:hAnsi="Times New Roman" w:cs="Times New Roman"/>
          <w:szCs w:val="24"/>
        </w:rPr>
      </w:pPr>
    </w:p>
    <w:p w14:paraId="6A76623A" w14:textId="0FE36777" w:rsidR="00F72191" w:rsidRDefault="00F72191" w:rsidP="00DB2E48">
      <w:pPr>
        <w:spacing w:line="480" w:lineRule="auto"/>
        <w:ind w:left="0" w:right="0" w:firstLine="1440"/>
        <w:rPr>
          <w:rFonts w:ascii="Times New Roman" w:hAnsi="Times New Roman" w:cs="Times New Roman"/>
          <w:szCs w:val="24"/>
        </w:rPr>
      </w:pPr>
      <w:r w:rsidRPr="005B1F5D">
        <w:rPr>
          <w:rFonts w:ascii="Times New Roman" w:hAnsi="Times New Roman" w:cs="Times New Roman"/>
          <w:szCs w:val="24"/>
        </w:rPr>
        <w:t xml:space="preserve">The shareholding </w:t>
      </w:r>
      <w:r w:rsidR="00B73A38" w:rsidRPr="005B1F5D">
        <w:rPr>
          <w:rFonts w:ascii="Times New Roman" w:hAnsi="Times New Roman" w:cs="Times New Roman"/>
          <w:szCs w:val="24"/>
        </w:rPr>
        <w:t xml:space="preserve">structure </w:t>
      </w:r>
      <w:r w:rsidRPr="005B1F5D">
        <w:rPr>
          <w:rFonts w:ascii="Times New Roman" w:hAnsi="Times New Roman" w:cs="Times New Roman"/>
          <w:szCs w:val="24"/>
        </w:rPr>
        <w:t>showed that the majority shareholder literally dwarfed other shareholders by virtue of the shares held.</w:t>
      </w:r>
    </w:p>
    <w:p w14:paraId="1D4C643B" w14:textId="77777777" w:rsidR="00A27040" w:rsidRPr="005B1F5D" w:rsidRDefault="00A27040" w:rsidP="00DB2E48">
      <w:pPr>
        <w:spacing w:after="0" w:line="240" w:lineRule="auto"/>
        <w:ind w:left="0" w:right="0" w:firstLine="1134"/>
        <w:rPr>
          <w:rFonts w:ascii="Times New Roman" w:hAnsi="Times New Roman" w:cs="Times New Roman"/>
          <w:szCs w:val="24"/>
        </w:rPr>
      </w:pPr>
    </w:p>
    <w:p w14:paraId="2521CAEA" w14:textId="5361B2D1" w:rsidR="00BC1D4F" w:rsidRDefault="00F72191" w:rsidP="00DB2E48">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To</w:t>
      </w:r>
      <w:r w:rsidR="00B02CF0" w:rsidRPr="005B1F5D">
        <w:rPr>
          <w:rFonts w:ascii="Times New Roman" w:hAnsi="Times New Roman" w:cs="Times New Roman"/>
          <w:szCs w:val="24"/>
        </w:rPr>
        <w:t xml:space="preserve"> </w:t>
      </w:r>
      <w:r w:rsidR="00047FB2" w:rsidRPr="005B1F5D">
        <w:rPr>
          <w:rFonts w:ascii="Times New Roman" w:hAnsi="Times New Roman" w:cs="Times New Roman"/>
          <w:szCs w:val="24"/>
        </w:rPr>
        <w:t>therefore suggest</w:t>
      </w:r>
      <w:r w:rsidRPr="005B1F5D">
        <w:rPr>
          <w:rFonts w:ascii="Times New Roman" w:hAnsi="Times New Roman" w:cs="Times New Roman"/>
          <w:szCs w:val="24"/>
        </w:rPr>
        <w:t xml:space="preserve"> that the</w:t>
      </w:r>
      <w:r w:rsidR="00B02CF0" w:rsidRPr="005B1F5D">
        <w:rPr>
          <w:rFonts w:ascii="Times New Roman" w:hAnsi="Times New Roman" w:cs="Times New Roman"/>
          <w:szCs w:val="24"/>
        </w:rPr>
        <w:t xml:space="preserve"> second</w:t>
      </w:r>
      <w:r w:rsidRPr="005B1F5D">
        <w:rPr>
          <w:rFonts w:ascii="Times New Roman" w:hAnsi="Times New Roman" w:cs="Times New Roman"/>
          <w:szCs w:val="24"/>
        </w:rPr>
        <w:t xml:space="preserve"> appellant had no relationship whatsoever with the judgment debtor when they shared the same majority shareholder</w:t>
      </w:r>
      <w:r w:rsidR="00A27040">
        <w:rPr>
          <w:rFonts w:ascii="Times New Roman" w:hAnsi="Times New Roman" w:cs="Times New Roman"/>
          <w:szCs w:val="24"/>
        </w:rPr>
        <w:t xml:space="preserve"> by far is to deny the obvious.  </w:t>
      </w:r>
      <w:r w:rsidRPr="005B1F5D">
        <w:rPr>
          <w:rFonts w:ascii="Times New Roman" w:hAnsi="Times New Roman" w:cs="Times New Roman"/>
          <w:szCs w:val="24"/>
        </w:rPr>
        <w:t xml:space="preserve">It is also not disputed that the said K Sibanda </w:t>
      </w:r>
      <w:r w:rsidR="002A1548" w:rsidRPr="005B1F5D">
        <w:rPr>
          <w:rFonts w:ascii="Times New Roman" w:hAnsi="Times New Roman" w:cs="Times New Roman"/>
          <w:szCs w:val="24"/>
        </w:rPr>
        <w:t>was,</w:t>
      </w:r>
      <w:r w:rsidRPr="005B1F5D">
        <w:rPr>
          <w:rFonts w:ascii="Times New Roman" w:hAnsi="Times New Roman" w:cs="Times New Roman"/>
          <w:szCs w:val="24"/>
        </w:rPr>
        <w:t xml:space="preserve"> as per HH</w:t>
      </w:r>
      <w:r w:rsidR="00D55AA0">
        <w:rPr>
          <w:rFonts w:ascii="Times New Roman" w:hAnsi="Times New Roman" w:cs="Times New Roman"/>
          <w:szCs w:val="24"/>
        </w:rPr>
        <w:t xml:space="preserve"> </w:t>
      </w:r>
      <w:r w:rsidRPr="005B1F5D">
        <w:rPr>
          <w:rFonts w:ascii="Times New Roman" w:hAnsi="Times New Roman" w:cs="Times New Roman"/>
          <w:szCs w:val="24"/>
        </w:rPr>
        <w:t xml:space="preserve">188/13, </w:t>
      </w:r>
      <w:r w:rsidR="00B73A38" w:rsidRPr="005B1F5D">
        <w:rPr>
          <w:rFonts w:ascii="Times New Roman" w:hAnsi="Times New Roman" w:cs="Times New Roman"/>
          <w:szCs w:val="24"/>
        </w:rPr>
        <w:t>the</w:t>
      </w:r>
      <w:r w:rsidRPr="005B1F5D">
        <w:rPr>
          <w:rFonts w:ascii="Times New Roman" w:hAnsi="Times New Roman" w:cs="Times New Roman"/>
          <w:szCs w:val="24"/>
        </w:rPr>
        <w:t xml:space="preserve"> executive director </w:t>
      </w:r>
      <w:r w:rsidR="00BF336C" w:rsidRPr="005B1F5D">
        <w:rPr>
          <w:rFonts w:ascii="Times New Roman" w:hAnsi="Times New Roman" w:cs="Times New Roman"/>
          <w:szCs w:val="24"/>
        </w:rPr>
        <w:t>of</w:t>
      </w:r>
      <w:r w:rsidR="00B73A38" w:rsidRPr="005B1F5D">
        <w:rPr>
          <w:rFonts w:ascii="Times New Roman" w:hAnsi="Times New Roman" w:cs="Times New Roman"/>
          <w:szCs w:val="24"/>
        </w:rPr>
        <w:t xml:space="preserve"> the second</w:t>
      </w:r>
      <w:r w:rsidR="002A1548" w:rsidRPr="005B1F5D">
        <w:rPr>
          <w:rFonts w:ascii="Times New Roman" w:hAnsi="Times New Roman" w:cs="Times New Roman"/>
          <w:szCs w:val="24"/>
        </w:rPr>
        <w:t xml:space="preserve"> appellant</w:t>
      </w:r>
      <w:r w:rsidR="00BC1D4F" w:rsidRPr="005B1F5D">
        <w:rPr>
          <w:rFonts w:ascii="Times New Roman" w:hAnsi="Times New Roman" w:cs="Times New Roman"/>
          <w:szCs w:val="24"/>
        </w:rPr>
        <w:t xml:space="preserve"> </w:t>
      </w:r>
      <w:r w:rsidRPr="005B1F5D">
        <w:rPr>
          <w:rFonts w:ascii="Times New Roman" w:hAnsi="Times New Roman" w:cs="Times New Roman"/>
          <w:szCs w:val="24"/>
        </w:rPr>
        <w:t xml:space="preserve">during the time of the purported sale and lease </w:t>
      </w:r>
      <w:r w:rsidR="001D2B59" w:rsidRPr="005B1F5D">
        <w:rPr>
          <w:rFonts w:ascii="Times New Roman" w:hAnsi="Times New Roman" w:cs="Times New Roman"/>
          <w:szCs w:val="24"/>
        </w:rPr>
        <w:t>agreements</w:t>
      </w:r>
      <w:r w:rsidRPr="005B1F5D">
        <w:rPr>
          <w:rFonts w:ascii="Times New Roman" w:hAnsi="Times New Roman" w:cs="Times New Roman"/>
          <w:szCs w:val="24"/>
        </w:rPr>
        <w:t>.</w:t>
      </w:r>
      <w:r w:rsidR="00A27040">
        <w:rPr>
          <w:rFonts w:ascii="Times New Roman" w:hAnsi="Times New Roman" w:cs="Times New Roman"/>
          <w:szCs w:val="24"/>
        </w:rPr>
        <w:t xml:space="preserve">  </w:t>
      </w:r>
      <w:r w:rsidR="00BC1D4F" w:rsidRPr="005B1F5D">
        <w:rPr>
          <w:rFonts w:ascii="Times New Roman" w:hAnsi="Times New Roman" w:cs="Times New Roman"/>
          <w:szCs w:val="24"/>
        </w:rPr>
        <w:t>I</w:t>
      </w:r>
      <w:r w:rsidRPr="005B1F5D">
        <w:rPr>
          <w:rFonts w:ascii="Times New Roman" w:hAnsi="Times New Roman" w:cs="Times New Roman"/>
          <w:szCs w:val="24"/>
        </w:rPr>
        <w:t xml:space="preserve">t was during the era of the vicious shareholder disagreements that </w:t>
      </w:r>
      <w:r w:rsidR="00622F5C">
        <w:rPr>
          <w:rFonts w:ascii="Times New Roman" w:hAnsi="Times New Roman" w:cs="Times New Roman"/>
          <w:szCs w:val="24"/>
        </w:rPr>
        <w:t xml:space="preserve">the </w:t>
      </w:r>
      <w:r w:rsidRPr="005B1F5D">
        <w:rPr>
          <w:rFonts w:ascii="Times New Roman" w:hAnsi="Times New Roman" w:cs="Times New Roman"/>
          <w:szCs w:val="24"/>
        </w:rPr>
        <w:t>lease agreements</w:t>
      </w:r>
      <w:r w:rsidR="00BC1D4F" w:rsidRPr="005B1F5D">
        <w:rPr>
          <w:rFonts w:ascii="Times New Roman" w:hAnsi="Times New Roman" w:cs="Times New Roman"/>
          <w:szCs w:val="24"/>
        </w:rPr>
        <w:t xml:space="preserve"> in question</w:t>
      </w:r>
      <w:r w:rsidR="00622F5C" w:rsidRPr="00622F5C">
        <w:rPr>
          <w:rFonts w:ascii="Times New Roman" w:hAnsi="Times New Roman" w:cs="Times New Roman"/>
          <w:szCs w:val="24"/>
        </w:rPr>
        <w:t xml:space="preserve"> </w:t>
      </w:r>
      <w:r w:rsidR="00F64315">
        <w:rPr>
          <w:rFonts w:ascii="Times New Roman" w:hAnsi="Times New Roman" w:cs="Times New Roman"/>
          <w:szCs w:val="24"/>
        </w:rPr>
        <w:t>were</w:t>
      </w:r>
      <w:r w:rsidR="00622F5C" w:rsidRPr="005B1F5D">
        <w:rPr>
          <w:rFonts w:ascii="Times New Roman" w:hAnsi="Times New Roman" w:cs="Times New Roman"/>
          <w:szCs w:val="24"/>
        </w:rPr>
        <w:t xml:space="preserve"> </w:t>
      </w:r>
      <w:r w:rsidR="00D74144">
        <w:rPr>
          <w:rFonts w:ascii="Times New Roman" w:hAnsi="Times New Roman" w:cs="Times New Roman"/>
          <w:szCs w:val="24"/>
        </w:rPr>
        <w:t xml:space="preserve">purportedly </w:t>
      </w:r>
      <w:r w:rsidR="00622F5C" w:rsidRPr="005B1F5D">
        <w:rPr>
          <w:rFonts w:ascii="Times New Roman" w:hAnsi="Times New Roman" w:cs="Times New Roman"/>
          <w:szCs w:val="24"/>
        </w:rPr>
        <w:t>entered into</w:t>
      </w:r>
      <w:r w:rsidRPr="005B1F5D">
        <w:rPr>
          <w:rFonts w:ascii="Times New Roman" w:hAnsi="Times New Roman" w:cs="Times New Roman"/>
          <w:szCs w:val="24"/>
        </w:rPr>
        <w:t xml:space="preserve"> with both appellants</w:t>
      </w:r>
      <w:r w:rsidR="00F64315">
        <w:rPr>
          <w:rFonts w:ascii="Times New Roman" w:hAnsi="Times New Roman" w:cs="Times New Roman"/>
          <w:szCs w:val="24"/>
        </w:rPr>
        <w:t>, with K Sibanda representing the lessor</w:t>
      </w:r>
      <w:r w:rsidR="00BC1D4F" w:rsidRPr="005B1F5D">
        <w:rPr>
          <w:rFonts w:ascii="Times New Roman" w:hAnsi="Times New Roman" w:cs="Times New Roman"/>
          <w:szCs w:val="24"/>
        </w:rPr>
        <w:t>.</w:t>
      </w:r>
      <w:r w:rsidRPr="005B1F5D">
        <w:rPr>
          <w:rFonts w:ascii="Times New Roman" w:hAnsi="Times New Roman" w:cs="Times New Roman"/>
          <w:szCs w:val="24"/>
        </w:rPr>
        <w:t xml:space="preserve"> </w:t>
      </w:r>
    </w:p>
    <w:p w14:paraId="5AA33013" w14:textId="7148346E" w:rsidR="00F72191" w:rsidRPr="005B1F5D" w:rsidRDefault="00B73A38" w:rsidP="00933714">
      <w:pPr>
        <w:spacing w:after="0"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As </w:t>
      </w:r>
      <w:r w:rsidR="00A315A4" w:rsidRPr="005B1F5D">
        <w:rPr>
          <w:rFonts w:ascii="Times New Roman" w:hAnsi="Times New Roman" w:cs="Times New Roman"/>
          <w:szCs w:val="24"/>
        </w:rPr>
        <w:t>already</w:t>
      </w:r>
      <w:r w:rsidRPr="005B1F5D">
        <w:rPr>
          <w:rFonts w:ascii="Times New Roman" w:hAnsi="Times New Roman" w:cs="Times New Roman"/>
          <w:szCs w:val="24"/>
        </w:rPr>
        <w:t xml:space="preserve"> noted above</w:t>
      </w:r>
      <w:r w:rsidR="00BF336C" w:rsidRPr="005B1F5D">
        <w:rPr>
          <w:rFonts w:ascii="Times New Roman" w:hAnsi="Times New Roman" w:cs="Times New Roman"/>
          <w:szCs w:val="24"/>
        </w:rPr>
        <w:t>,</w:t>
      </w:r>
      <w:r w:rsidRPr="005B1F5D">
        <w:rPr>
          <w:rFonts w:ascii="Times New Roman" w:hAnsi="Times New Roman" w:cs="Times New Roman"/>
          <w:szCs w:val="24"/>
        </w:rPr>
        <w:t xml:space="preserve"> the lease agreements gave each appellant lease of</w:t>
      </w:r>
      <w:r w:rsidR="00F72191" w:rsidRPr="005B1F5D">
        <w:rPr>
          <w:rFonts w:ascii="Times New Roman" w:hAnsi="Times New Roman" w:cs="Times New Roman"/>
          <w:szCs w:val="24"/>
        </w:rPr>
        <w:t xml:space="preserve"> the entire property from 1</w:t>
      </w:r>
      <w:r w:rsidR="00D55AA0">
        <w:rPr>
          <w:rFonts w:ascii="Times New Roman" w:hAnsi="Times New Roman" w:cs="Times New Roman"/>
          <w:szCs w:val="24"/>
        </w:rPr>
        <w:t xml:space="preserve"> </w:t>
      </w:r>
      <w:r w:rsidR="00F72191" w:rsidRPr="005B1F5D">
        <w:rPr>
          <w:rFonts w:ascii="Times New Roman" w:hAnsi="Times New Roman" w:cs="Times New Roman"/>
          <w:szCs w:val="24"/>
        </w:rPr>
        <w:t>May 2022 to 30 April 2027, at the same r</w:t>
      </w:r>
      <w:r w:rsidR="00D55AA0">
        <w:rPr>
          <w:rFonts w:ascii="Times New Roman" w:hAnsi="Times New Roman" w:cs="Times New Roman"/>
          <w:szCs w:val="24"/>
        </w:rPr>
        <w:t xml:space="preserve">ental per month of USD 1000.00.  </w:t>
      </w:r>
      <w:r w:rsidR="00B02CF0" w:rsidRPr="005B1F5D">
        <w:rPr>
          <w:rFonts w:ascii="Times New Roman" w:hAnsi="Times New Roman" w:cs="Times New Roman"/>
          <w:szCs w:val="24"/>
        </w:rPr>
        <w:t>C</w:t>
      </w:r>
      <w:r w:rsidR="00F72191" w:rsidRPr="005B1F5D">
        <w:rPr>
          <w:rFonts w:ascii="Times New Roman" w:hAnsi="Times New Roman" w:cs="Times New Roman"/>
          <w:szCs w:val="24"/>
        </w:rPr>
        <w:t xml:space="preserve">lause 15 </w:t>
      </w:r>
      <w:r w:rsidR="00A315A4" w:rsidRPr="005B1F5D">
        <w:rPr>
          <w:rFonts w:ascii="Times New Roman" w:hAnsi="Times New Roman" w:cs="Times New Roman"/>
          <w:szCs w:val="24"/>
        </w:rPr>
        <w:t>thereof granted each appellant right of first refusal in these terms</w:t>
      </w:r>
      <w:r w:rsidR="00F72191" w:rsidRPr="005B1F5D">
        <w:rPr>
          <w:rFonts w:ascii="Times New Roman" w:hAnsi="Times New Roman" w:cs="Times New Roman"/>
          <w:szCs w:val="24"/>
        </w:rPr>
        <w:t xml:space="preserve">: </w:t>
      </w:r>
    </w:p>
    <w:p w14:paraId="4178340D" w14:textId="45F8BD13" w:rsidR="00F72191" w:rsidRDefault="00F72191" w:rsidP="00DC6D80">
      <w:pPr>
        <w:spacing w:line="240" w:lineRule="auto"/>
        <w:ind w:left="720" w:right="0" w:firstLine="0"/>
        <w:rPr>
          <w:rFonts w:ascii="Times New Roman" w:hAnsi="Times New Roman" w:cs="Times New Roman"/>
          <w:szCs w:val="24"/>
        </w:rPr>
      </w:pPr>
      <w:r w:rsidRPr="005B1F5D">
        <w:rPr>
          <w:rFonts w:ascii="Times New Roman" w:hAnsi="Times New Roman" w:cs="Times New Roman"/>
          <w:szCs w:val="24"/>
        </w:rPr>
        <w:lastRenderedPageBreak/>
        <w:t xml:space="preserve">“The lessor grants to the lessee during the currency of the lease or any renewal thereof, the right of first refusal to purchase the Premises upon such terms and conditions as the lessor is prepared to grant to any other party.” </w:t>
      </w:r>
    </w:p>
    <w:p w14:paraId="44731EB8" w14:textId="77777777" w:rsidR="00C56C43" w:rsidRDefault="00C56C43" w:rsidP="00DC6D80">
      <w:pPr>
        <w:spacing w:line="240" w:lineRule="auto"/>
        <w:ind w:left="720" w:right="0" w:firstLine="0"/>
        <w:rPr>
          <w:rFonts w:ascii="Times New Roman" w:hAnsi="Times New Roman" w:cs="Times New Roman"/>
          <w:szCs w:val="24"/>
        </w:rPr>
      </w:pPr>
    </w:p>
    <w:p w14:paraId="727A6840" w14:textId="4A5F9E8A" w:rsidR="00B02CF0" w:rsidRPr="005B1F5D" w:rsidRDefault="00A315A4" w:rsidP="00C56C43">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There is no explanation in the lease or in any other </w:t>
      </w:r>
      <w:r w:rsidR="00A15B4D" w:rsidRPr="005B1F5D">
        <w:rPr>
          <w:rFonts w:ascii="Times New Roman" w:hAnsi="Times New Roman" w:cs="Times New Roman"/>
          <w:szCs w:val="24"/>
        </w:rPr>
        <w:t>documents</w:t>
      </w:r>
      <w:r w:rsidR="00CE2FAD">
        <w:rPr>
          <w:rFonts w:ascii="Times New Roman" w:hAnsi="Times New Roman" w:cs="Times New Roman"/>
          <w:szCs w:val="24"/>
        </w:rPr>
        <w:t xml:space="preserve"> as to</w:t>
      </w:r>
      <w:r w:rsidRPr="005B1F5D">
        <w:rPr>
          <w:rFonts w:ascii="Times New Roman" w:hAnsi="Times New Roman" w:cs="Times New Roman"/>
          <w:szCs w:val="24"/>
        </w:rPr>
        <w:t xml:space="preserve"> how the two appellants were to enjoy the terms and conditions concurrently.</w:t>
      </w:r>
      <w:r w:rsidR="00A27040">
        <w:rPr>
          <w:rFonts w:ascii="Times New Roman" w:hAnsi="Times New Roman" w:cs="Times New Roman"/>
          <w:szCs w:val="24"/>
        </w:rPr>
        <w:t xml:space="preserve"> </w:t>
      </w:r>
      <w:r w:rsidRPr="005B1F5D">
        <w:rPr>
          <w:rFonts w:ascii="Times New Roman" w:hAnsi="Times New Roman" w:cs="Times New Roman"/>
          <w:szCs w:val="24"/>
        </w:rPr>
        <w:t xml:space="preserve"> Equally </w:t>
      </w:r>
      <w:r w:rsidR="00A15B4D" w:rsidRPr="005B1F5D">
        <w:rPr>
          <w:rFonts w:ascii="Times New Roman" w:hAnsi="Times New Roman" w:cs="Times New Roman"/>
          <w:szCs w:val="24"/>
        </w:rPr>
        <w:t>there</w:t>
      </w:r>
      <w:r w:rsidRPr="005B1F5D">
        <w:rPr>
          <w:rFonts w:ascii="Times New Roman" w:hAnsi="Times New Roman" w:cs="Times New Roman"/>
          <w:szCs w:val="24"/>
        </w:rPr>
        <w:t xml:space="preserve"> was no </w:t>
      </w:r>
      <w:r w:rsidR="00A15B4D" w:rsidRPr="005B1F5D">
        <w:rPr>
          <w:rFonts w:ascii="Times New Roman" w:hAnsi="Times New Roman" w:cs="Times New Roman"/>
          <w:szCs w:val="24"/>
        </w:rPr>
        <w:t>evidence</w:t>
      </w:r>
      <w:r w:rsidRPr="005B1F5D">
        <w:rPr>
          <w:rFonts w:ascii="Times New Roman" w:hAnsi="Times New Roman" w:cs="Times New Roman"/>
          <w:szCs w:val="24"/>
        </w:rPr>
        <w:t xml:space="preserve"> to the </w:t>
      </w:r>
      <w:r w:rsidR="00A15B4D" w:rsidRPr="005B1F5D">
        <w:rPr>
          <w:rFonts w:ascii="Times New Roman" w:hAnsi="Times New Roman" w:cs="Times New Roman"/>
          <w:szCs w:val="24"/>
        </w:rPr>
        <w:t>effect</w:t>
      </w:r>
      <w:r w:rsidRPr="005B1F5D">
        <w:rPr>
          <w:rFonts w:ascii="Times New Roman" w:hAnsi="Times New Roman" w:cs="Times New Roman"/>
          <w:szCs w:val="24"/>
        </w:rPr>
        <w:t xml:space="preserve"> that the judgment debtor’s 2015 lease</w:t>
      </w:r>
      <w:r w:rsidR="00D74144">
        <w:rPr>
          <w:rFonts w:ascii="Times New Roman" w:hAnsi="Times New Roman" w:cs="Times New Roman"/>
          <w:szCs w:val="24"/>
        </w:rPr>
        <w:t xml:space="preserve"> agreement</w:t>
      </w:r>
      <w:r w:rsidRPr="005B1F5D">
        <w:rPr>
          <w:rFonts w:ascii="Times New Roman" w:hAnsi="Times New Roman" w:cs="Times New Roman"/>
          <w:szCs w:val="24"/>
        </w:rPr>
        <w:t xml:space="preserve"> had expired or even that it had vacated the premises. </w:t>
      </w:r>
      <w:r w:rsidR="00C56C43">
        <w:rPr>
          <w:rFonts w:ascii="Times New Roman" w:hAnsi="Times New Roman" w:cs="Times New Roman"/>
          <w:szCs w:val="24"/>
        </w:rPr>
        <w:t xml:space="preserve"> </w:t>
      </w:r>
      <w:r w:rsidR="00B02CF0" w:rsidRPr="005B1F5D">
        <w:rPr>
          <w:rFonts w:ascii="Times New Roman" w:hAnsi="Times New Roman" w:cs="Times New Roman"/>
          <w:szCs w:val="24"/>
        </w:rPr>
        <w:t xml:space="preserve">It </w:t>
      </w:r>
      <w:r w:rsidR="007B104D" w:rsidRPr="005B1F5D">
        <w:rPr>
          <w:rFonts w:ascii="Times New Roman" w:hAnsi="Times New Roman" w:cs="Times New Roman"/>
          <w:szCs w:val="24"/>
        </w:rPr>
        <w:t>is mind</w:t>
      </w:r>
      <w:r w:rsidR="00BF336C" w:rsidRPr="005B1F5D">
        <w:rPr>
          <w:rFonts w:ascii="Times New Roman" w:hAnsi="Times New Roman" w:cs="Times New Roman"/>
          <w:szCs w:val="24"/>
        </w:rPr>
        <w:t>-</w:t>
      </w:r>
      <w:r w:rsidR="00B02CF0" w:rsidRPr="005B1F5D">
        <w:rPr>
          <w:rFonts w:ascii="Times New Roman" w:hAnsi="Times New Roman" w:cs="Times New Roman"/>
          <w:szCs w:val="24"/>
        </w:rPr>
        <w:t xml:space="preserve">boggling how </w:t>
      </w:r>
      <w:r w:rsidRPr="005B1F5D">
        <w:rPr>
          <w:rFonts w:ascii="Times New Roman" w:hAnsi="Times New Roman" w:cs="Times New Roman"/>
          <w:szCs w:val="24"/>
        </w:rPr>
        <w:t xml:space="preserve">the three </w:t>
      </w:r>
      <w:r w:rsidR="00A15B4D" w:rsidRPr="005B1F5D">
        <w:rPr>
          <w:rFonts w:ascii="Times New Roman" w:hAnsi="Times New Roman" w:cs="Times New Roman"/>
          <w:szCs w:val="24"/>
        </w:rPr>
        <w:t>lessees</w:t>
      </w:r>
      <w:r w:rsidRPr="005B1F5D">
        <w:rPr>
          <w:rFonts w:ascii="Times New Roman" w:hAnsi="Times New Roman" w:cs="Times New Roman"/>
          <w:szCs w:val="24"/>
        </w:rPr>
        <w:t xml:space="preserve"> were to enjoy their respective rights in terms of their respective lease </w:t>
      </w:r>
      <w:r w:rsidR="00A15B4D" w:rsidRPr="005B1F5D">
        <w:rPr>
          <w:rFonts w:ascii="Times New Roman" w:hAnsi="Times New Roman" w:cs="Times New Roman"/>
          <w:szCs w:val="24"/>
        </w:rPr>
        <w:t>agreements</w:t>
      </w:r>
      <w:r w:rsidR="00BF336C" w:rsidRPr="005B1F5D">
        <w:rPr>
          <w:rFonts w:ascii="Times New Roman" w:hAnsi="Times New Roman" w:cs="Times New Roman"/>
          <w:szCs w:val="24"/>
        </w:rPr>
        <w:t xml:space="preserve"> in the circumstances.</w:t>
      </w:r>
      <w:r w:rsidR="00B02CF0" w:rsidRPr="005B1F5D">
        <w:rPr>
          <w:rFonts w:ascii="Times New Roman" w:hAnsi="Times New Roman" w:cs="Times New Roman"/>
          <w:szCs w:val="24"/>
        </w:rPr>
        <w:t xml:space="preserve">  </w:t>
      </w:r>
    </w:p>
    <w:p w14:paraId="63A5C23B" w14:textId="77777777" w:rsidR="00A27040" w:rsidRDefault="00A27040" w:rsidP="00A27040">
      <w:pPr>
        <w:spacing w:after="0" w:line="240" w:lineRule="auto"/>
        <w:ind w:right="0" w:firstLine="0"/>
        <w:rPr>
          <w:rFonts w:ascii="Times New Roman" w:hAnsi="Times New Roman" w:cs="Times New Roman"/>
          <w:szCs w:val="24"/>
        </w:rPr>
      </w:pPr>
    </w:p>
    <w:p w14:paraId="28B3AA5A" w14:textId="434FCCE1" w:rsidR="00A7069E" w:rsidRDefault="00F72191" w:rsidP="00C56C43">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Ironically, each appellant now claims to be</w:t>
      </w:r>
      <w:r w:rsidR="00060476" w:rsidRPr="005B1F5D">
        <w:rPr>
          <w:rFonts w:ascii="Times New Roman" w:hAnsi="Times New Roman" w:cs="Times New Roman"/>
          <w:szCs w:val="24"/>
        </w:rPr>
        <w:t xml:space="preserve"> leasing</w:t>
      </w:r>
      <w:r w:rsidR="0093790D" w:rsidRPr="005B1F5D">
        <w:rPr>
          <w:rFonts w:ascii="Times New Roman" w:hAnsi="Times New Roman" w:cs="Times New Roman"/>
          <w:szCs w:val="24"/>
        </w:rPr>
        <w:t xml:space="preserve"> </w:t>
      </w:r>
      <w:r w:rsidR="00060476" w:rsidRPr="005B1F5D">
        <w:rPr>
          <w:rFonts w:ascii="Times New Roman" w:hAnsi="Times New Roman" w:cs="Times New Roman"/>
          <w:szCs w:val="24"/>
        </w:rPr>
        <w:t>a portion of the premises which portion is n</w:t>
      </w:r>
      <w:r w:rsidR="00A315A4" w:rsidRPr="005B1F5D">
        <w:rPr>
          <w:rFonts w:ascii="Times New Roman" w:hAnsi="Times New Roman" w:cs="Times New Roman"/>
          <w:szCs w:val="24"/>
        </w:rPr>
        <w:t>either described nor</w:t>
      </w:r>
      <w:r w:rsidR="00060476" w:rsidRPr="005B1F5D">
        <w:rPr>
          <w:rFonts w:ascii="Times New Roman" w:hAnsi="Times New Roman" w:cs="Times New Roman"/>
          <w:szCs w:val="24"/>
        </w:rPr>
        <w:t xml:space="preserve"> identified </w:t>
      </w:r>
      <w:r w:rsidR="0093790D" w:rsidRPr="005B1F5D">
        <w:rPr>
          <w:rFonts w:ascii="Times New Roman" w:hAnsi="Times New Roman" w:cs="Times New Roman"/>
          <w:szCs w:val="24"/>
        </w:rPr>
        <w:t>in</w:t>
      </w:r>
      <w:r w:rsidR="00060476" w:rsidRPr="005B1F5D">
        <w:rPr>
          <w:rFonts w:ascii="Times New Roman" w:hAnsi="Times New Roman" w:cs="Times New Roman"/>
          <w:szCs w:val="24"/>
        </w:rPr>
        <w:t xml:space="preserve"> the lease agreement itself.</w:t>
      </w:r>
      <w:r w:rsidR="00DA0206">
        <w:rPr>
          <w:rFonts w:ascii="Times New Roman" w:hAnsi="Times New Roman" w:cs="Times New Roman"/>
          <w:szCs w:val="24"/>
        </w:rPr>
        <w:t xml:space="preserve">  </w:t>
      </w:r>
      <w:r w:rsidR="00A315A4" w:rsidRPr="005B1F5D">
        <w:rPr>
          <w:rFonts w:ascii="Times New Roman" w:hAnsi="Times New Roman" w:cs="Times New Roman"/>
          <w:szCs w:val="24"/>
        </w:rPr>
        <w:t xml:space="preserve">As </w:t>
      </w:r>
      <w:r w:rsidR="004639CB" w:rsidRPr="005B1F5D">
        <w:rPr>
          <w:rFonts w:ascii="Times New Roman" w:hAnsi="Times New Roman" w:cs="Times New Roman"/>
          <w:szCs w:val="24"/>
        </w:rPr>
        <w:t xml:space="preserve">Clause 1 of each lease agreement refers to </w:t>
      </w:r>
      <w:r w:rsidR="00CA7105" w:rsidRPr="005B1F5D">
        <w:rPr>
          <w:rFonts w:ascii="Times New Roman" w:hAnsi="Times New Roman" w:cs="Times New Roman"/>
          <w:szCs w:val="24"/>
        </w:rPr>
        <w:t>lease of the premises as a whole with all improvements thereon</w:t>
      </w:r>
      <w:r w:rsidR="00A315A4" w:rsidRPr="005B1F5D">
        <w:rPr>
          <w:rFonts w:ascii="Times New Roman" w:hAnsi="Times New Roman" w:cs="Times New Roman"/>
          <w:szCs w:val="24"/>
        </w:rPr>
        <w:t>,</w:t>
      </w:r>
      <w:r w:rsidR="00A77809" w:rsidRPr="005B1F5D">
        <w:rPr>
          <w:rFonts w:ascii="Times New Roman" w:hAnsi="Times New Roman" w:cs="Times New Roman"/>
          <w:szCs w:val="24"/>
        </w:rPr>
        <w:t xml:space="preserve"> </w:t>
      </w:r>
      <w:r w:rsidR="00CA7105" w:rsidRPr="005B1F5D">
        <w:rPr>
          <w:rFonts w:ascii="Times New Roman" w:hAnsi="Times New Roman" w:cs="Times New Roman"/>
          <w:szCs w:val="24"/>
        </w:rPr>
        <w:t xml:space="preserve">the </w:t>
      </w:r>
      <w:r w:rsidR="00A77809" w:rsidRPr="005B1F5D">
        <w:rPr>
          <w:rFonts w:ascii="Times New Roman" w:hAnsi="Times New Roman" w:cs="Times New Roman"/>
          <w:szCs w:val="24"/>
        </w:rPr>
        <w:t>reference</w:t>
      </w:r>
      <w:r w:rsidR="00CA7105" w:rsidRPr="005B1F5D">
        <w:rPr>
          <w:rFonts w:ascii="Times New Roman" w:hAnsi="Times New Roman" w:cs="Times New Roman"/>
          <w:szCs w:val="24"/>
        </w:rPr>
        <w:t xml:space="preserve"> to ‘a portion’</w:t>
      </w:r>
      <w:r w:rsidR="00060476" w:rsidRPr="005B1F5D">
        <w:rPr>
          <w:rFonts w:ascii="Times New Roman" w:hAnsi="Times New Roman" w:cs="Times New Roman"/>
          <w:szCs w:val="24"/>
        </w:rPr>
        <w:t xml:space="preserve"> is clearly an improvis</w:t>
      </w:r>
      <w:r w:rsidR="0093790D" w:rsidRPr="005B1F5D">
        <w:rPr>
          <w:rFonts w:ascii="Times New Roman" w:hAnsi="Times New Roman" w:cs="Times New Roman"/>
          <w:szCs w:val="24"/>
        </w:rPr>
        <w:t>ation</w:t>
      </w:r>
      <w:r w:rsidR="00060476" w:rsidRPr="005B1F5D">
        <w:rPr>
          <w:rFonts w:ascii="Times New Roman" w:hAnsi="Times New Roman" w:cs="Times New Roman"/>
          <w:szCs w:val="24"/>
        </w:rPr>
        <w:t xml:space="preserve"> by the appellants upon realising that the terms and conditions in the lease </w:t>
      </w:r>
      <w:r w:rsidR="007B104D" w:rsidRPr="005B1F5D">
        <w:rPr>
          <w:rFonts w:ascii="Times New Roman" w:hAnsi="Times New Roman" w:cs="Times New Roman"/>
          <w:szCs w:val="24"/>
        </w:rPr>
        <w:t xml:space="preserve">agreements </w:t>
      </w:r>
      <w:r w:rsidR="00060476" w:rsidRPr="005B1F5D">
        <w:rPr>
          <w:rFonts w:ascii="Times New Roman" w:hAnsi="Times New Roman" w:cs="Times New Roman"/>
          <w:szCs w:val="24"/>
        </w:rPr>
        <w:t>were untenable and would naturally expose the conspiracy at play.</w:t>
      </w:r>
      <w:r w:rsidR="0093790D" w:rsidRPr="005B1F5D">
        <w:rPr>
          <w:rFonts w:ascii="Times New Roman" w:hAnsi="Times New Roman" w:cs="Times New Roman"/>
          <w:szCs w:val="24"/>
        </w:rPr>
        <w:t xml:space="preserve"> </w:t>
      </w:r>
      <w:r w:rsidR="00C56C43">
        <w:rPr>
          <w:rFonts w:ascii="Times New Roman" w:hAnsi="Times New Roman" w:cs="Times New Roman"/>
          <w:szCs w:val="24"/>
        </w:rPr>
        <w:t xml:space="preserve"> </w:t>
      </w:r>
      <w:r w:rsidR="0093790D" w:rsidRPr="005B1F5D">
        <w:rPr>
          <w:rFonts w:ascii="Times New Roman" w:hAnsi="Times New Roman" w:cs="Times New Roman"/>
          <w:szCs w:val="24"/>
        </w:rPr>
        <w:t>Neither of the appellants could explain the practicality of occupying the</w:t>
      </w:r>
      <w:r w:rsidR="00CA7105" w:rsidRPr="005B1F5D">
        <w:rPr>
          <w:rFonts w:ascii="Times New Roman" w:hAnsi="Times New Roman" w:cs="Times New Roman"/>
          <w:szCs w:val="24"/>
        </w:rPr>
        <w:t xml:space="preserve"> whole</w:t>
      </w:r>
      <w:r w:rsidR="0093790D" w:rsidRPr="005B1F5D">
        <w:rPr>
          <w:rFonts w:ascii="Times New Roman" w:hAnsi="Times New Roman" w:cs="Times New Roman"/>
          <w:szCs w:val="24"/>
        </w:rPr>
        <w:t xml:space="preserve"> premi</w:t>
      </w:r>
      <w:r w:rsidR="00047FB2" w:rsidRPr="005B1F5D">
        <w:rPr>
          <w:rFonts w:ascii="Times New Roman" w:hAnsi="Times New Roman" w:cs="Times New Roman"/>
          <w:szCs w:val="24"/>
        </w:rPr>
        <w:t>s</w:t>
      </w:r>
      <w:r w:rsidR="0093790D" w:rsidRPr="005B1F5D">
        <w:rPr>
          <w:rFonts w:ascii="Times New Roman" w:hAnsi="Times New Roman" w:cs="Times New Roman"/>
          <w:szCs w:val="24"/>
        </w:rPr>
        <w:t>es</w:t>
      </w:r>
      <w:r w:rsidR="00CA7105" w:rsidRPr="005B1F5D">
        <w:rPr>
          <w:rFonts w:ascii="Times New Roman" w:hAnsi="Times New Roman" w:cs="Times New Roman"/>
          <w:szCs w:val="24"/>
        </w:rPr>
        <w:t xml:space="preserve"> with all improvements</w:t>
      </w:r>
      <w:r w:rsidR="0093790D" w:rsidRPr="005B1F5D">
        <w:rPr>
          <w:rFonts w:ascii="Times New Roman" w:hAnsi="Times New Roman" w:cs="Times New Roman"/>
          <w:szCs w:val="24"/>
        </w:rPr>
        <w:t xml:space="preserve"> </w:t>
      </w:r>
      <w:r w:rsidR="007B104D" w:rsidRPr="005B1F5D">
        <w:rPr>
          <w:rFonts w:ascii="Times New Roman" w:hAnsi="Times New Roman" w:cs="Times New Roman"/>
          <w:szCs w:val="24"/>
        </w:rPr>
        <w:t xml:space="preserve">thereon </w:t>
      </w:r>
      <w:r w:rsidR="0093790D" w:rsidRPr="005B1F5D">
        <w:rPr>
          <w:rFonts w:ascii="Times New Roman" w:hAnsi="Times New Roman" w:cs="Times New Roman"/>
          <w:szCs w:val="24"/>
        </w:rPr>
        <w:t xml:space="preserve">when the judgment debtor was </w:t>
      </w:r>
      <w:r w:rsidR="00047FB2" w:rsidRPr="005B1F5D">
        <w:rPr>
          <w:rFonts w:ascii="Times New Roman" w:hAnsi="Times New Roman" w:cs="Times New Roman"/>
          <w:szCs w:val="24"/>
        </w:rPr>
        <w:t>already</w:t>
      </w:r>
      <w:r w:rsidR="0093790D" w:rsidRPr="005B1F5D">
        <w:rPr>
          <w:rFonts w:ascii="Times New Roman" w:hAnsi="Times New Roman" w:cs="Times New Roman"/>
          <w:szCs w:val="24"/>
        </w:rPr>
        <w:t xml:space="preserve"> in occupation.</w:t>
      </w:r>
    </w:p>
    <w:p w14:paraId="7D6EB1A8" w14:textId="77777777" w:rsidR="00C56C43" w:rsidRPr="005B1F5D" w:rsidRDefault="00C56C43" w:rsidP="00C56C43">
      <w:pPr>
        <w:spacing w:after="0" w:line="240" w:lineRule="auto"/>
        <w:ind w:right="0" w:firstLine="1430"/>
        <w:rPr>
          <w:rFonts w:ascii="Times New Roman" w:hAnsi="Times New Roman" w:cs="Times New Roman"/>
          <w:szCs w:val="24"/>
        </w:rPr>
      </w:pPr>
    </w:p>
    <w:p w14:paraId="3B71A6D2" w14:textId="417840FB" w:rsidR="00F72191" w:rsidRDefault="00F72191" w:rsidP="00C56C43">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The</w:t>
      </w:r>
      <w:r w:rsidR="00A77809" w:rsidRPr="005B1F5D">
        <w:rPr>
          <w:rFonts w:ascii="Times New Roman" w:hAnsi="Times New Roman" w:cs="Times New Roman"/>
          <w:szCs w:val="24"/>
        </w:rPr>
        <w:t xml:space="preserve"> untenable arrangement lends credence to Mr David Edwin Tanner’s assertion in his affidavit, that there was never a meeting to authorise the leasing of the property to the appellants and that such ‘leasing’ was a sham to avoid payment of a debt owed.</w:t>
      </w:r>
    </w:p>
    <w:p w14:paraId="4EAC6F5B" w14:textId="77777777" w:rsidR="00A27040" w:rsidRPr="005B1F5D" w:rsidRDefault="00A27040" w:rsidP="00A27040">
      <w:pPr>
        <w:spacing w:after="0" w:line="240" w:lineRule="auto"/>
        <w:ind w:right="0" w:firstLine="1124"/>
        <w:rPr>
          <w:rFonts w:ascii="Times New Roman" w:hAnsi="Times New Roman" w:cs="Times New Roman"/>
          <w:szCs w:val="24"/>
        </w:rPr>
      </w:pPr>
    </w:p>
    <w:p w14:paraId="3D61B560" w14:textId="52B9B5BD" w:rsidR="00C72BCB" w:rsidRDefault="00C72BCB" w:rsidP="00DA0206">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Another factor that seems to have eluded the court </w:t>
      </w:r>
      <w:r w:rsidRPr="000A5D59">
        <w:rPr>
          <w:rFonts w:ascii="Times New Roman" w:hAnsi="Times New Roman" w:cs="Times New Roman"/>
          <w:i/>
          <w:iCs/>
          <w:szCs w:val="24"/>
        </w:rPr>
        <w:t>a quo</w:t>
      </w:r>
      <w:r w:rsidRPr="005B1F5D">
        <w:rPr>
          <w:rFonts w:ascii="Times New Roman" w:hAnsi="Times New Roman" w:cs="Times New Roman"/>
          <w:szCs w:val="24"/>
        </w:rPr>
        <w:t xml:space="preserve"> is that it seemed to consider collusion as only possible where the transactions in question would have </w:t>
      </w:r>
      <w:r w:rsidR="005D7020" w:rsidRPr="005B1F5D">
        <w:rPr>
          <w:rFonts w:ascii="Times New Roman" w:hAnsi="Times New Roman" w:cs="Times New Roman"/>
          <w:szCs w:val="24"/>
        </w:rPr>
        <w:t>occurred</w:t>
      </w:r>
      <w:r w:rsidRPr="005B1F5D">
        <w:rPr>
          <w:rFonts w:ascii="Times New Roman" w:hAnsi="Times New Roman" w:cs="Times New Roman"/>
          <w:szCs w:val="24"/>
        </w:rPr>
        <w:t xml:space="preserve"> aft</w:t>
      </w:r>
      <w:r w:rsidR="00943928" w:rsidRPr="005B1F5D">
        <w:rPr>
          <w:rFonts w:ascii="Times New Roman" w:hAnsi="Times New Roman" w:cs="Times New Roman"/>
          <w:szCs w:val="24"/>
        </w:rPr>
        <w:t xml:space="preserve">er the </w:t>
      </w:r>
      <w:r w:rsidR="00445E4A" w:rsidRPr="005B1F5D">
        <w:rPr>
          <w:rFonts w:ascii="Times New Roman" w:hAnsi="Times New Roman" w:cs="Times New Roman"/>
          <w:szCs w:val="24"/>
        </w:rPr>
        <w:t>issuance</w:t>
      </w:r>
      <w:r w:rsidR="007D073E">
        <w:rPr>
          <w:rFonts w:ascii="Times New Roman" w:hAnsi="Times New Roman" w:cs="Times New Roman"/>
          <w:szCs w:val="24"/>
        </w:rPr>
        <w:t xml:space="preserve"> of </w:t>
      </w:r>
      <w:r w:rsidR="00F64315">
        <w:rPr>
          <w:rFonts w:ascii="Times New Roman" w:hAnsi="Times New Roman" w:cs="Times New Roman"/>
          <w:szCs w:val="24"/>
        </w:rPr>
        <w:t xml:space="preserve">summons or </w:t>
      </w:r>
      <w:r w:rsidR="007D073E">
        <w:rPr>
          <w:rFonts w:ascii="Times New Roman" w:hAnsi="Times New Roman" w:cs="Times New Roman"/>
          <w:szCs w:val="24"/>
        </w:rPr>
        <w:t xml:space="preserve">the judgement.  </w:t>
      </w:r>
      <w:r w:rsidR="005D7020" w:rsidRPr="005B1F5D">
        <w:rPr>
          <w:rFonts w:ascii="Times New Roman" w:hAnsi="Times New Roman" w:cs="Times New Roman"/>
          <w:szCs w:val="24"/>
        </w:rPr>
        <w:t xml:space="preserve">The circumstances of this case needed to be </w:t>
      </w:r>
      <w:r w:rsidR="00445E4A" w:rsidRPr="005B1F5D">
        <w:rPr>
          <w:rFonts w:ascii="Times New Roman" w:hAnsi="Times New Roman" w:cs="Times New Roman"/>
          <w:szCs w:val="24"/>
        </w:rPr>
        <w:lastRenderedPageBreak/>
        <w:t>interrogated</w:t>
      </w:r>
      <w:r w:rsidR="005D7020" w:rsidRPr="005B1F5D">
        <w:rPr>
          <w:rFonts w:ascii="Times New Roman" w:hAnsi="Times New Roman" w:cs="Times New Roman"/>
          <w:szCs w:val="24"/>
        </w:rPr>
        <w:t xml:space="preserve"> from a historical perspective in view of the intertwine</w:t>
      </w:r>
      <w:r w:rsidR="00445E4A" w:rsidRPr="005B1F5D">
        <w:rPr>
          <w:rFonts w:ascii="Times New Roman" w:hAnsi="Times New Roman" w:cs="Times New Roman"/>
          <w:szCs w:val="24"/>
        </w:rPr>
        <w:t>d</w:t>
      </w:r>
      <w:r w:rsidR="005D7020" w:rsidRPr="005B1F5D">
        <w:rPr>
          <w:rFonts w:ascii="Times New Roman" w:hAnsi="Times New Roman" w:cs="Times New Roman"/>
          <w:szCs w:val="24"/>
        </w:rPr>
        <w:t xml:space="preserve"> relations of </w:t>
      </w:r>
      <w:r w:rsidR="00445E4A" w:rsidRPr="005B1F5D">
        <w:rPr>
          <w:rFonts w:ascii="Times New Roman" w:hAnsi="Times New Roman" w:cs="Times New Roman"/>
          <w:szCs w:val="24"/>
        </w:rPr>
        <w:t>the shareholders</w:t>
      </w:r>
      <w:r w:rsidR="005D7020" w:rsidRPr="005B1F5D">
        <w:rPr>
          <w:rFonts w:ascii="Times New Roman" w:hAnsi="Times New Roman" w:cs="Times New Roman"/>
          <w:szCs w:val="24"/>
        </w:rPr>
        <w:t xml:space="preserve">, </w:t>
      </w:r>
      <w:r w:rsidR="00445E4A" w:rsidRPr="005B1F5D">
        <w:rPr>
          <w:rFonts w:ascii="Times New Roman" w:hAnsi="Times New Roman" w:cs="Times New Roman"/>
          <w:szCs w:val="24"/>
        </w:rPr>
        <w:t>directors</w:t>
      </w:r>
      <w:r w:rsidR="005D7020" w:rsidRPr="005B1F5D">
        <w:rPr>
          <w:rFonts w:ascii="Times New Roman" w:hAnsi="Times New Roman" w:cs="Times New Roman"/>
          <w:szCs w:val="24"/>
        </w:rPr>
        <w:t xml:space="preserve"> and </w:t>
      </w:r>
      <w:r w:rsidR="00445E4A" w:rsidRPr="005B1F5D">
        <w:rPr>
          <w:rFonts w:ascii="Times New Roman" w:hAnsi="Times New Roman" w:cs="Times New Roman"/>
          <w:szCs w:val="24"/>
        </w:rPr>
        <w:t>management of the companies involved</w:t>
      </w:r>
      <w:r w:rsidR="00A27040">
        <w:rPr>
          <w:rFonts w:ascii="Times New Roman" w:hAnsi="Times New Roman" w:cs="Times New Roman"/>
          <w:szCs w:val="24"/>
        </w:rPr>
        <w:t xml:space="preserve">.  </w:t>
      </w:r>
      <w:r w:rsidR="005D7020" w:rsidRPr="005B1F5D">
        <w:rPr>
          <w:rFonts w:ascii="Times New Roman" w:hAnsi="Times New Roman" w:cs="Times New Roman"/>
          <w:szCs w:val="24"/>
        </w:rPr>
        <w:t>It is apparent that the</w:t>
      </w:r>
      <w:r w:rsidR="00891FF0">
        <w:rPr>
          <w:rFonts w:ascii="Times New Roman" w:hAnsi="Times New Roman" w:cs="Times New Roman"/>
          <w:szCs w:val="24"/>
        </w:rPr>
        <w:t xml:space="preserve"> cause of action in</w:t>
      </w:r>
      <w:r w:rsidR="005D7020" w:rsidRPr="005B1F5D">
        <w:rPr>
          <w:rFonts w:ascii="Times New Roman" w:hAnsi="Times New Roman" w:cs="Times New Roman"/>
          <w:szCs w:val="24"/>
        </w:rPr>
        <w:t xml:space="preserve"> </w:t>
      </w:r>
      <w:r w:rsidR="00891FF0">
        <w:rPr>
          <w:rFonts w:ascii="Times New Roman" w:hAnsi="Times New Roman" w:cs="Times New Roman"/>
          <w:szCs w:val="24"/>
        </w:rPr>
        <w:t>respect of</w:t>
      </w:r>
      <w:r w:rsidR="007D073E">
        <w:rPr>
          <w:rFonts w:ascii="Times New Roman" w:hAnsi="Times New Roman" w:cs="Times New Roman"/>
          <w:szCs w:val="24"/>
        </w:rPr>
        <w:t xml:space="preserve"> </w:t>
      </w:r>
      <w:r w:rsidR="00E46C3D">
        <w:rPr>
          <w:rFonts w:ascii="Times New Roman" w:hAnsi="Times New Roman" w:cs="Times New Roman"/>
          <w:szCs w:val="24"/>
        </w:rPr>
        <w:t xml:space="preserve">HCHC 380/22 arose in 2021.  </w:t>
      </w:r>
      <w:r w:rsidR="005D7020" w:rsidRPr="005B1F5D">
        <w:rPr>
          <w:rFonts w:ascii="Times New Roman" w:hAnsi="Times New Roman" w:cs="Times New Roman"/>
          <w:szCs w:val="24"/>
        </w:rPr>
        <w:t>From that year the judgmen</w:t>
      </w:r>
      <w:r w:rsidR="00A27040">
        <w:rPr>
          <w:rFonts w:ascii="Times New Roman" w:hAnsi="Times New Roman" w:cs="Times New Roman"/>
          <w:szCs w:val="24"/>
        </w:rPr>
        <w:t xml:space="preserve">t debtor was alive to its debt.  </w:t>
      </w:r>
      <w:r w:rsidR="005D7020" w:rsidRPr="005B1F5D">
        <w:rPr>
          <w:rFonts w:ascii="Times New Roman" w:hAnsi="Times New Roman" w:cs="Times New Roman"/>
          <w:szCs w:val="24"/>
        </w:rPr>
        <w:t>In</w:t>
      </w:r>
      <w:r w:rsidR="00A3174C">
        <w:rPr>
          <w:rFonts w:ascii="Times New Roman" w:hAnsi="Times New Roman" w:cs="Times New Roman"/>
          <w:szCs w:val="24"/>
        </w:rPr>
        <w:t xml:space="preserve"> May</w:t>
      </w:r>
      <w:r w:rsidR="005D7020" w:rsidRPr="005B1F5D">
        <w:rPr>
          <w:rFonts w:ascii="Times New Roman" w:hAnsi="Times New Roman" w:cs="Times New Roman"/>
          <w:szCs w:val="24"/>
        </w:rPr>
        <w:t xml:space="preserve"> 2022 when the purported sales of many of the trucks and </w:t>
      </w:r>
      <w:r w:rsidR="00B32491">
        <w:rPr>
          <w:rFonts w:ascii="Times New Roman" w:hAnsi="Times New Roman" w:cs="Times New Roman"/>
          <w:szCs w:val="24"/>
        </w:rPr>
        <w:t>feigned</w:t>
      </w:r>
      <w:r w:rsidR="000A5D59">
        <w:rPr>
          <w:rFonts w:ascii="Times New Roman" w:hAnsi="Times New Roman" w:cs="Times New Roman"/>
          <w:szCs w:val="24"/>
        </w:rPr>
        <w:t xml:space="preserve"> </w:t>
      </w:r>
      <w:r w:rsidR="005D7020" w:rsidRPr="005B1F5D">
        <w:rPr>
          <w:rFonts w:ascii="Times New Roman" w:hAnsi="Times New Roman" w:cs="Times New Roman"/>
          <w:szCs w:val="24"/>
        </w:rPr>
        <w:t xml:space="preserve">leasing of the premises occupied by the </w:t>
      </w:r>
      <w:r w:rsidR="000A5D59">
        <w:rPr>
          <w:rFonts w:ascii="Times New Roman" w:hAnsi="Times New Roman" w:cs="Times New Roman"/>
          <w:szCs w:val="24"/>
        </w:rPr>
        <w:t xml:space="preserve">judgment </w:t>
      </w:r>
      <w:r w:rsidR="005D7020" w:rsidRPr="005B1F5D">
        <w:rPr>
          <w:rFonts w:ascii="Times New Roman" w:hAnsi="Times New Roman" w:cs="Times New Roman"/>
          <w:szCs w:val="24"/>
        </w:rPr>
        <w:t>debtor were embarked on</w:t>
      </w:r>
      <w:r w:rsidR="00F64315">
        <w:rPr>
          <w:rFonts w:ascii="Times New Roman" w:hAnsi="Times New Roman" w:cs="Times New Roman"/>
          <w:szCs w:val="24"/>
        </w:rPr>
        <w:t>,</w:t>
      </w:r>
      <w:r w:rsidR="005D7020" w:rsidRPr="005B1F5D">
        <w:rPr>
          <w:rFonts w:ascii="Times New Roman" w:hAnsi="Times New Roman" w:cs="Times New Roman"/>
          <w:szCs w:val="24"/>
        </w:rPr>
        <w:t xml:space="preserve"> the judgment debtor was in effect attempting to distance the</w:t>
      </w:r>
      <w:r w:rsidR="00A27040">
        <w:rPr>
          <w:rFonts w:ascii="Times New Roman" w:hAnsi="Times New Roman" w:cs="Times New Roman"/>
          <w:szCs w:val="24"/>
        </w:rPr>
        <w:t xml:space="preserve"> properties from</w:t>
      </w:r>
      <w:r w:rsidR="00F64315">
        <w:rPr>
          <w:rFonts w:ascii="Times New Roman" w:hAnsi="Times New Roman" w:cs="Times New Roman"/>
          <w:szCs w:val="24"/>
        </w:rPr>
        <w:t xml:space="preserve"> the reach of</w:t>
      </w:r>
      <w:r w:rsidR="00A27040">
        <w:rPr>
          <w:rFonts w:ascii="Times New Roman" w:hAnsi="Times New Roman" w:cs="Times New Roman"/>
          <w:szCs w:val="24"/>
        </w:rPr>
        <w:t xml:space="preserve"> the creditor.  </w:t>
      </w:r>
      <w:r w:rsidR="005D7020" w:rsidRPr="005B1F5D">
        <w:rPr>
          <w:rFonts w:ascii="Times New Roman" w:hAnsi="Times New Roman" w:cs="Times New Roman"/>
          <w:szCs w:val="24"/>
        </w:rPr>
        <w:t>In HCHC 380/22 the judgment debtor had the audacity to plead that it no longer had any assets</w:t>
      </w:r>
      <w:r w:rsidR="005526CB">
        <w:rPr>
          <w:rFonts w:ascii="Times New Roman" w:hAnsi="Times New Roman" w:cs="Times New Roman"/>
          <w:szCs w:val="24"/>
        </w:rPr>
        <w:t>;</w:t>
      </w:r>
      <w:r w:rsidR="000A5D59">
        <w:rPr>
          <w:rFonts w:ascii="Times New Roman" w:hAnsi="Times New Roman" w:cs="Times New Roman"/>
          <w:szCs w:val="24"/>
        </w:rPr>
        <w:t xml:space="preserve"> euphe</w:t>
      </w:r>
      <w:r w:rsidR="005526CB">
        <w:rPr>
          <w:rFonts w:ascii="Times New Roman" w:hAnsi="Times New Roman" w:cs="Times New Roman"/>
          <w:szCs w:val="24"/>
        </w:rPr>
        <w:t>mi</w:t>
      </w:r>
      <w:r w:rsidR="000A5D59">
        <w:rPr>
          <w:rFonts w:ascii="Times New Roman" w:hAnsi="Times New Roman" w:cs="Times New Roman"/>
          <w:szCs w:val="24"/>
        </w:rPr>
        <w:t xml:space="preserve">stically </w:t>
      </w:r>
      <w:r w:rsidR="00E8421F">
        <w:rPr>
          <w:rFonts w:ascii="Times New Roman" w:hAnsi="Times New Roman" w:cs="Times New Roman"/>
          <w:szCs w:val="24"/>
        </w:rPr>
        <w:t>boasting</w:t>
      </w:r>
      <w:r w:rsidR="005526CB">
        <w:rPr>
          <w:rFonts w:ascii="Times New Roman" w:hAnsi="Times New Roman" w:cs="Times New Roman"/>
          <w:szCs w:val="24"/>
        </w:rPr>
        <w:t xml:space="preserve"> that</w:t>
      </w:r>
      <w:r w:rsidR="000A5D59">
        <w:rPr>
          <w:rFonts w:ascii="Times New Roman" w:hAnsi="Times New Roman" w:cs="Times New Roman"/>
          <w:szCs w:val="24"/>
        </w:rPr>
        <w:t xml:space="preserve"> it had</w:t>
      </w:r>
      <w:r w:rsidR="00F64315">
        <w:rPr>
          <w:rFonts w:ascii="Times New Roman" w:hAnsi="Times New Roman" w:cs="Times New Roman"/>
          <w:szCs w:val="24"/>
        </w:rPr>
        <w:t xml:space="preserve"> successfully put</w:t>
      </w:r>
      <w:r w:rsidR="005526CB">
        <w:rPr>
          <w:rFonts w:ascii="Times New Roman" w:hAnsi="Times New Roman" w:cs="Times New Roman"/>
          <w:szCs w:val="24"/>
        </w:rPr>
        <w:t xml:space="preserve"> its assets </w:t>
      </w:r>
      <w:r w:rsidR="00F64315">
        <w:rPr>
          <w:rFonts w:ascii="Times New Roman" w:hAnsi="Times New Roman" w:cs="Times New Roman"/>
          <w:szCs w:val="24"/>
        </w:rPr>
        <w:t>beyond the reach of the creditor</w:t>
      </w:r>
      <w:r w:rsidR="00B32491">
        <w:rPr>
          <w:rFonts w:ascii="Times New Roman" w:hAnsi="Times New Roman" w:cs="Times New Roman"/>
          <w:szCs w:val="24"/>
        </w:rPr>
        <w:t>. An</w:t>
      </w:r>
      <w:r w:rsidR="005D7020" w:rsidRPr="005B1F5D">
        <w:rPr>
          <w:rFonts w:ascii="Times New Roman" w:hAnsi="Times New Roman" w:cs="Times New Roman"/>
          <w:szCs w:val="24"/>
        </w:rPr>
        <w:t xml:space="preserve"> </w:t>
      </w:r>
      <w:r w:rsidR="00445E4A" w:rsidRPr="005B1F5D">
        <w:rPr>
          <w:rFonts w:ascii="Times New Roman" w:hAnsi="Times New Roman" w:cs="Times New Roman"/>
          <w:szCs w:val="24"/>
        </w:rPr>
        <w:t>appreciation</w:t>
      </w:r>
      <w:r w:rsidR="005D7020" w:rsidRPr="005B1F5D">
        <w:rPr>
          <w:rFonts w:ascii="Times New Roman" w:hAnsi="Times New Roman" w:cs="Times New Roman"/>
          <w:szCs w:val="24"/>
        </w:rPr>
        <w:t xml:space="preserve"> of the shenanigans that were at play would have shown that </w:t>
      </w:r>
      <w:r w:rsidR="00EB7157">
        <w:rPr>
          <w:rFonts w:ascii="Times New Roman" w:hAnsi="Times New Roman" w:cs="Times New Roman"/>
          <w:szCs w:val="24"/>
        </w:rPr>
        <w:t xml:space="preserve">the </w:t>
      </w:r>
      <w:r w:rsidR="005D7020" w:rsidRPr="005B1F5D">
        <w:rPr>
          <w:rFonts w:ascii="Times New Roman" w:hAnsi="Times New Roman" w:cs="Times New Roman"/>
          <w:szCs w:val="24"/>
        </w:rPr>
        <w:t>appellants were clearly not being candi</w:t>
      </w:r>
      <w:r w:rsidR="00445E4A" w:rsidRPr="005B1F5D">
        <w:rPr>
          <w:rFonts w:ascii="Times New Roman" w:hAnsi="Times New Roman" w:cs="Times New Roman"/>
          <w:szCs w:val="24"/>
        </w:rPr>
        <w:t>d</w:t>
      </w:r>
      <w:r w:rsidR="005D7020" w:rsidRPr="005B1F5D">
        <w:rPr>
          <w:rFonts w:ascii="Times New Roman" w:hAnsi="Times New Roman" w:cs="Times New Roman"/>
          <w:szCs w:val="24"/>
        </w:rPr>
        <w:t xml:space="preserve"> with the court.</w:t>
      </w:r>
    </w:p>
    <w:p w14:paraId="1FDE363E" w14:textId="77777777" w:rsidR="00A27040" w:rsidRPr="005B1F5D" w:rsidRDefault="00A27040" w:rsidP="00A27040">
      <w:pPr>
        <w:spacing w:after="0" w:line="240" w:lineRule="auto"/>
        <w:ind w:right="0" w:firstLine="1124"/>
        <w:rPr>
          <w:rFonts w:ascii="Times New Roman" w:hAnsi="Times New Roman" w:cs="Times New Roman"/>
          <w:szCs w:val="24"/>
        </w:rPr>
      </w:pPr>
    </w:p>
    <w:p w14:paraId="0611FDA5" w14:textId="59D57B24" w:rsidR="00487846" w:rsidRPr="005B1F5D" w:rsidRDefault="00F72191" w:rsidP="00E46C3D">
      <w:pPr>
        <w:spacing w:after="280" w:line="480" w:lineRule="auto"/>
        <w:ind w:left="0" w:right="0" w:firstLine="1440"/>
        <w:jc w:val="left"/>
        <w:rPr>
          <w:rFonts w:ascii="Times New Roman" w:hAnsi="Times New Roman" w:cs="Times New Roman"/>
          <w:szCs w:val="24"/>
        </w:rPr>
      </w:pPr>
      <w:r w:rsidRPr="005B1F5D">
        <w:rPr>
          <w:rFonts w:ascii="Times New Roman" w:hAnsi="Times New Roman" w:cs="Times New Roman"/>
          <w:i/>
          <w:szCs w:val="24"/>
        </w:rPr>
        <w:t xml:space="preserve"> </w:t>
      </w:r>
      <w:r w:rsidR="00A7069E" w:rsidRPr="005B1F5D">
        <w:rPr>
          <w:rFonts w:ascii="Times New Roman" w:hAnsi="Times New Roman" w:cs="Times New Roman"/>
          <w:szCs w:val="24"/>
        </w:rPr>
        <w:t>Thi</w:t>
      </w:r>
      <w:r w:rsidR="006F6F94" w:rsidRPr="005B1F5D">
        <w:rPr>
          <w:rFonts w:ascii="Times New Roman" w:hAnsi="Times New Roman" w:cs="Times New Roman"/>
          <w:szCs w:val="24"/>
        </w:rPr>
        <w:t>s</w:t>
      </w:r>
      <w:r w:rsidR="00A7069E" w:rsidRPr="005B1F5D">
        <w:rPr>
          <w:rFonts w:ascii="Times New Roman" w:hAnsi="Times New Roman" w:cs="Times New Roman"/>
          <w:szCs w:val="24"/>
        </w:rPr>
        <w:t xml:space="preserve"> </w:t>
      </w:r>
      <w:r w:rsidR="00E46C3D">
        <w:rPr>
          <w:rFonts w:ascii="Times New Roman" w:hAnsi="Times New Roman" w:cs="Times New Roman"/>
          <w:szCs w:val="24"/>
        </w:rPr>
        <w:t>C</w:t>
      </w:r>
      <w:r w:rsidR="00A7069E" w:rsidRPr="005B1F5D">
        <w:rPr>
          <w:rFonts w:ascii="Times New Roman" w:hAnsi="Times New Roman" w:cs="Times New Roman"/>
          <w:szCs w:val="24"/>
        </w:rPr>
        <w:t xml:space="preserve">ourt finds that a </w:t>
      </w:r>
      <w:r w:rsidR="006F6F94" w:rsidRPr="005B1F5D">
        <w:rPr>
          <w:rFonts w:ascii="Times New Roman" w:hAnsi="Times New Roman" w:cs="Times New Roman"/>
          <w:szCs w:val="24"/>
        </w:rPr>
        <w:t xml:space="preserve">holistic consideration of </w:t>
      </w:r>
      <w:r w:rsidR="00487846" w:rsidRPr="005B1F5D">
        <w:rPr>
          <w:rFonts w:ascii="Times New Roman" w:hAnsi="Times New Roman" w:cs="Times New Roman"/>
          <w:szCs w:val="24"/>
        </w:rPr>
        <w:t>the evidence</w:t>
      </w:r>
      <w:r w:rsidR="00A7069E" w:rsidRPr="005B1F5D">
        <w:rPr>
          <w:rFonts w:ascii="Times New Roman" w:hAnsi="Times New Roman" w:cs="Times New Roman"/>
          <w:szCs w:val="24"/>
        </w:rPr>
        <w:t xml:space="preserve"> adduced in the </w:t>
      </w:r>
      <w:r w:rsidR="00487846" w:rsidRPr="005B1F5D">
        <w:rPr>
          <w:rFonts w:ascii="Times New Roman" w:hAnsi="Times New Roman" w:cs="Times New Roman"/>
          <w:szCs w:val="24"/>
        </w:rPr>
        <w:t xml:space="preserve">court </w:t>
      </w:r>
      <w:r w:rsidR="00A15B4D" w:rsidRPr="005526CB">
        <w:rPr>
          <w:rFonts w:ascii="Times New Roman" w:hAnsi="Times New Roman" w:cs="Times New Roman"/>
          <w:i/>
          <w:iCs/>
          <w:szCs w:val="24"/>
        </w:rPr>
        <w:t>a quo</w:t>
      </w:r>
      <w:r w:rsidR="00A15B4D" w:rsidRPr="005B1F5D">
        <w:rPr>
          <w:rFonts w:ascii="Times New Roman" w:hAnsi="Times New Roman" w:cs="Times New Roman"/>
          <w:szCs w:val="24"/>
        </w:rPr>
        <w:t xml:space="preserve"> </w:t>
      </w:r>
      <w:r w:rsidR="00487846" w:rsidRPr="005B1F5D">
        <w:rPr>
          <w:rFonts w:ascii="Times New Roman" w:hAnsi="Times New Roman" w:cs="Times New Roman"/>
          <w:szCs w:val="24"/>
        </w:rPr>
        <w:t>establishes</w:t>
      </w:r>
      <w:r w:rsidR="00A7069E" w:rsidRPr="005B1F5D">
        <w:rPr>
          <w:rFonts w:ascii="Times New Roman" w:hAnsi="Times New Roman" w:cs="Times New Roman"/>
          <w:szCs w:val="24"/>
        </w:rPr>
        <w:t xml:space="preserve"> that there was indeed collusion between the </w:t>
      </w:r>
      <w:r w:rsidR="00487846" w:rsidRPr="005B1F5D">
        <w:rPr>
          <w:rFonts w:ascii="Times New Roman" w:hAnsi="Times New Roman" w:cs="Times New Roman"/>
          <w:szCs w:val="24"/>
        </w:rPr>
        <w:t>second appellant</w:t>
      </w:r>
      <w:r w:rsidR="00A7069E" w:rsidRPr="005B1F5D">
        <w:rPr>
          <w:rFonts w:ascii="Times New Roman" w:hAnsi="Times New Roman" w:cs="Times New Roman"/>
          <w:szCs w:val="24"/>
        </w:rPr>
        <w:t xml:space="preserve"> and the judgment debtor in an effort to distance the trucks in question f</w:t>
      </w:r>
      <w:r w:rsidR="006F6F94" w:rsidRPr="005B1F5D">
        <w:rPr>
          <w:rFonts w:ascii="Times New Roman" w:hAnsi="Times New Roman" w:cs="Times New Roman"/>
          <w:szCs w:val="24"/>
        </w:rPr>
        <w:t>r</w:t>
      </w:r>
      <w:r w:rsidR="00A7069E" w:rsidRPr="005B1F5D">
        <w:rPr>
          <w:rFonts w:ascii="Times New Roman" w:hAnsi="Times New Roman" w:cs="Times New Roman"/>
          <w:szCs w:val="24"/>
        </w:rPr>
        <w:t>om execut</w:t>
      </w:r>
      <w:r w:rsidR="006F6F94" w:rsidRPr="005B1F5D">
        <w:rPr>
          <w:rFonts w:ascii="Times New Roman" w:hAnsi="Times New Roman" w:cs="Times New Roman"/>
          <w:szCs w:val="24"/>
        </w:rPr>
        <w:t>i</w:t>
      </w:r>
      <w:r w:rsidR="00A7069E" w:rsidRPr="005B1F5D">
        <w:rPr>
          <w:rFonts w:ascii="Times New Roman" w:hAnsi="Times New Roman" w:cs="Times New Roman"/>
          <w:szCs w:val="24"/>
        </w:rPr>
        <w:t>on.</w:t>
      </w:r>
      <w:r w:rsidR="00E46C3D">
        <w:rPr>
          <w:rFonts w:ascii="Times New Roman" w:hAnsi="Times New Roman" w:cs="Times New Roman"/>
          <w:szCs w:val="24"/>
        </w:rPr>
        <w:t xml:space="preserve">  </w:t>
      </w:r>
      <w:r w:rsidR="00A15B4D" w:rsidRPr="005B1F5D">
        <w:rPr>
          <w:rFonts w:ascii="Times New Roman" w:hAnsi="Times New Roman" w:cs="Times New Roman"/>
          <w:szCs w:val="24"/>
        </w:rPr>
        <w:t>T</w:t>
      </w:r>
      <w:r w:rsidR="00A7069E" w:rsidRPr="005B1F5D">
        <w:rPr>
          <w:rFonts w:ascii="Times New Roman" w:hAnsi="Times New Roman" w:cs="Times New Roman"/>
          <w:szCs w:val="24"/>
        </w:rPr>
        <w:t xml:space="preserve">he court </w:t>
      </w:r>
      <w:r w:rsidR="00A7069E" w:rsidRPr="005B1F5D">
        <w:rPr>
          <w:rFonts w:ascii="Times New Roman" w:hAnsi="Times New Roman" w:cs="Times New Roman"/>
          <w:i/>
          <w:iCs/>
          <w:szCs w:val="24"/>
        </w:rPr>
        <w:t>a quo</w:t>
      </w:r>
      <w:r w:rsidR="00A7069E" w:rsidRPr="005B1F5D">
        <w:rPr>
          <w:rFonts w:ascii="Times New Roman" w:hAnsi="Times New Roman" w:cs="Times New Roman"/>
          <w:szCs w:val="24"/>
        </w:rPr>
        <w:t xml:space="preserve"> erred and misdirected itself </w:t>
      </w:r>
      <w:r w:rsidR="005526CB">
        <w:rPr>
          <w:rFonts w:ascii="Times New Roman" w:hAnsi="Times New Roman" w:cs="Times New Roman"/>
          <w:szCs w:val="24"/>
        </w:rPr>
        <w:t xml:space="preserve">by </w:t>
      </w:r>
      <w:r w:rsidR="00487846" w:rsidRPr="005B1F5D">
        <w:rPr>
          <w:rFonts w:ascii="Times New Roman" w:hAnsi="Times New Roman" w:cs="Times New Roman"/>
          <w:szCs w:val="24"/>
        </w:rPr>
        <w:t xml:space="preserve">restricting itself to the CVR inquiry documents and registration books tendered by the </w:t>
      </w:r>
      <w:r w:rsidR="00A15B4D" w:rsidRPr="005B1F5D">
        <w:rPr>
          <w:rFonts w:ascii="Times New Roman" w:hAnsi="Times New Roman" w:cs="Times New Roman"/>
          <w:szCs w:val="24"/>
        </w:rPr>
        <w:t>second</w:t>
      </w:r>
      <w:r w:rsidR="00487846" w:rsidRPr="005B1F5D">
        <w:rPr>
          <w:rFonts w:ascii="Times New Roman" w:hAnsi="Times New Roman" w:cs="Times New Roman"/>
          <w:szCs w:val="24"/>
        </w:rPr>
        <w:t xml:space="preserve"> appellant to the exclusion </w:t>
      </w:r>
      <w:r w:rsidR="00A15B4D" w:rsidRPr="005B1F5D">
        <w:rPr>
          <w:rFonts w:ascii="Times New Roman" w:hAnsi="Times New Roman" w:cs="Times New Roman"/>
          <w:szCs w:val="24"/>
        </w:rPr>
        <w:t xml:space="preserve">of </w:t>
      </w:r>
      <w:r w:rsidR="00487846" w:rsidRPr="005B1F5D">
        <w:rPr>
          <w:rFonts w:ascii="Times New Roman" w:hAnsi="Times New Roman" w:cs="Times New Roman"/>
          <w:szCs w:val="24"/>
        </w:rPr>
        <w:t>the</w:t>
      </w:r>
      <w:r w:rsidR="00A7069E" w:rsidRPr="005B1F5D">
        <w:rPr>
          <w:rFonts w:ascii="Times New Roman" w:hAnsi="Times New Roman" w:cs="Times New Roman"/>
          <w:szCs w:val="24"/>
        </w:rPr>
        <w:t xml:space="preserve"> other </w:t>
      </w:r>
      <w:r w:rsidR="005526CB">
        <w:rPr>
          <w:rFonts w:ascii="Times New Roman" w:hAnsi="Times New Roman" w:cs="Times New Roman"/>
          <w:szCs w:val="24"/>
        </w:rPr>
        <w:t xml:space="preserve">material </w:t>
      </w:r>
      <w:r w:rsidR="00A7069E" w:rsidRPr="005B1F5D">
        <w:rPr>
          <w:rFonts w:ascii="Times New Roman" w:hAnsi="Times New Roman" w:cs="Times New Roman"/>
          <w:szCs w:val="24"/>
        </w:rPr>
        <w:t xml:space="preserve">evidence adduced by the </w:t>
      </w:r>
      <w:r w:rsidR="006F6F94" w:rsidRPr="005B1F5D">
        <w:rPr>
          <w:rFonts w:ascii="Times New Roman" w:hAnsi="Times New Roman" w:cs="Times New Roman"/>
          <w:szCs w:val="24"/>
        </w:rPr>
        <w:t xml:space="preserve">second </w:t>
      </w:r>
      <w:r w:rsidR="00A7069E" w:rsidRPr="005B1F5D">
        <w:rPr>
          <w:rFonts w:ascii="Times New Roman" w:hAnsi="Times New Roman" w:cs="Times New Roman"/>
          <w:szCs w:val="24"/>
        </w:rPr>
        <w:t xml:space="preserve">respondent </w:t>
      </w:r>
      <w:r w:rsidR="00487846" w:rsidRPr="005B1F5D">
        <w:rPr>
          <w:rFonts w:ascii="Times New Roman" w:hAnsi="Times New Roman" w:cs="Times New Roman"/>
          <w:szCs w:val="24"/>
        </w:rPr>
        <w:t xml:space="preserve">which pointed to </w:t>
      </w:r>
      <w:r w:rsidR="005526CB">
        <w:rPr>
          <w:rFonts w:ascii="Times New Roman" w:hAnsi="Times New Roman" w:cs="Times New Roman"/>
          <w:szCs w:val="24"/>
        </w:rPr>
        <w:t>collusion</w:t>
      </w:r>
      <w:r w:rsidR="00487846" w:rsidRPr="005B1F5D">
        <w:rPr>
          <w:rFonts w:ascii="Times New Roman" w:hAnsi="Times New Roman" w:cs="Times New Roman"/>
          <w:szCs w:val="24"/>
        </w:rPr>
        <w:t>.</w:t>
      </w:r>
      <w:r w:rsidR="00A7069E" w:rsidRPr="005B1F5D">
        <w:rPr>
          <w:rFonts w:ascii="Times New Roman" w:hAnsi="Times New Roman" w:cs="Times New Roman"/>
          <w:szCs w:val="24"/>
        </w:rPr>
        <w:t xml:space="preserve"> </w:t>
      </w:r>
    </w:p>
    <w:p w14:paraId="303865E2" w14:textId="204B93EA" w:rsidR="00F72191" w:rsidRPr="005B1F5D" w:rsidRDefault="00F72191" w:rsidP="00E46C3D">
      <w:pPr>
        <w:spacing w:line="480" w:lineRule="auto"/>
        <w:ind w:right="0" w:firstLine="1430"/>
        <w:rPr>
          <w:rFonts w:ascii="Times New Roman" w:hAnsi="Times New Roman" w:cs="Times New Roman"/>
          <w:szCs w:val="24"/>
        </w:rPr>
      </w:pPr>
      <w:r w:rsidRPr="005B1F5D">
        <w:rPr>
          <w:rFonts w:ascii="Times New Roman" w:hAnsi="Times New Roman" w:cs="Times New Roman"/>
          <w:szCs w:val="24"/>
        </w:rPr>
        <w:t xml:space="preserve"> Therefore, the first to fifth grounds of </w:t>
      </w:r>
      <w:r w:rsidR="00A7069E" w:rsidRPr="005B1F5D">
        <w:rPr>
          <w:rFonts w:ascii="Times New Roman" w:hAnsi="Times New Roman" w:cs="Times New Roman"/>
          <w:szCs w:val="24"/>
        </w:rPr>
        <w:t>the cross-</w:t>
      </w:r>
      <w:r w:rsidRPr="005B1F5D">
        <w:rPr>
          <w:rFonts w:ascii="Times New Roman" w:hAnsi="Times New Roman" w:cs="Times New Roman"/>
          <w:szCs w:val="24"/>
        </w:rPr>
        <w:t xml:space="preserve">appeal </w:t>
      </w:r>
      <w:r w:rsidR="00A7069E" w:rsidRPr="005B1F5D">
        <w:rPr>
          <w:rFonts w:ascii="Times New Roman" w:hAnsi="Times New Roman" w:cs="Times New Roman"/>
          <w:szCs w:val="24"/>
        </w:rPr>
        <w:t>have</w:t>
      </w:r>
      <w:r w:rsidRPr="005B1F5D">
        <w:rPr>
          <w:rFonts w:ascii="Times New Roman" w:hAnsi="Times New Roman" w:cs="Times New Roman"/>
          <w:szCs w:val="24"/>
        </w:rPr>
        <w:t xml:space="preserve"> merit.</w:t>
      </w:r>
    </w:p>
    <w:p w14:paraId="178ED8E7" w14:textId="5EDEA316" w:rsidR="00F01E5E" w:rsidRPr="005526CB" w:rsidRDefault="005526CB" w:rsidP="00662CE0">
      <w:pPr>
        <w:spacing w:after="160" w:line="240" w:lineRule="auto"/>
        <w:ind w:left="180" w:right="0" w:hanging="180"/>
        <w:rPr>
          <w:rFonts w:ascii="Times New Roman" w:hAnsi="Times New Roman" w:cs="Times New Roman"/>
          <w:b/>
          <w:szCs w:val="24"/>
        </w:rPr>
      </w:pPr>
      <w:r>
        <w:rPr>
          <w:rFonts w:ascii="Times New Roman" w:hAnsi="Times New Roman" w:cs="Times New Roman"/>
          <w:b/>
          <w:szCs w:val="24"/>
        </w:rPr>
        <w:t>3.</w:t>
      </w:r>
      <w:r w:rsidR="00F06B87">
        <w:rPr>
          <w:rFonts w:ascii="Times New Roman" w:hAnsi="Times New Roman" w:cs="Times New Roman"/>
          <w:b/>
          <w:szCs w:val="24"/>
        </w:rPr>
        <w:t xml:space="preserve"> </w:t>
      </w:r>
      <w:r w:rsidR="00641948" w:rsidRPr="005526CB">
        <w:rPr>
          <w:rFonts w:ascii="Times New Roman" w:hAnsi="Times New Roman" w:cs="Times New Roman"/>
          <w:b/>
          <w:szCs w:val="24"/>
        </w:rPr>
        <w:t>Whether</w:t>
      </w:r>
      <w:r w:rsidR="00F01E5E" w:rsidRPr="005526CB">
        <w:rPr>
          <w:rFonts w:ascii="Times New Roman" w:hAnsi="Times New Roman" w:cs="Times New Roman"/>
          <w:b/>
          <w:szCs w:val="24"/>
        </w:rPr>
        <w:t xml:space="preserve"> or not the court </w:t>
      </w:r>
      <w:r w:rsidR="00F01E5E" w:rsidRPr="005526CB">
        <w:rPr>
          <w:rFonts w:ascii="Times New Roman" w:hAnsi="Times New Roman" w:cs="Times New Roman"/>
          <w:b/>
          <w:i/>
          <w:szCs w:val="24"/>
        </w:rPr>
        <w:t>a quo</w:t>
      </w:r>
      <w:r w:rsidR="00F01E5E" w:rsidRPr="005526CB">
        <w:rPr>
          <w:rFonts w:ascii="Times New Roman" w:hAnsi="Times New Roman" w:cs="Times New Roman"/>
          <w:b/>
          <w:szCs w:val="24"/>
        </w:rPr>
        <w:t xml:space="preserve"> erred in ordering the first appellant and the second respondent to pay for storage costs</w:t>
      </w:r>
      <w:r w:rsidR="002024E6" w:rsidRPr="005526CB">
        <w:rPr>
          <w:rFonts w:ascii="Times New Roman" w:hAnsi="Times New Roman" w:cs="Times New Roman"/>
          <w:b/>
          <w:szCs w:val="24"/>
        </w:rPr>
        <w:t xml:space="preserve"> incurred by the first respondent from the date of the removal of the trucks to the date of their release from storage.</w:t>
      </w:r>
    </w:p>
    <w:p w14:paraId="40A231E7" w14:textId="77777777" w:rsidR="00A27040" w:rsidRPr="00A27040" w:rsidRDefault="00A27040" w:rsidP="00E46C3D">
      <w:pPr>
        <w:pStyle w:val="ListParagraph"/>
        <w:spacing w:after="0" w:line="240" w:lineRule="auto"/>
        <w:ind w:right="0" w:firstLine="0"/>
        <w:rPr>
          <w:rFonts w:ascii="Times New Roman" w:hAnsi="Times New Roman" w:cs="Times New Roman"/>
          <w:b/>
          <w:szCs w:val="24"/>
        </w:rPr>
      </w:pPr>
    </w:p>
    <w:p w14:paraId="5E23C57F" w14:textId="5B0A6979" w:rsidR="00F01E5E" w:rsidRPr="005B1F5D" w:rsidRDefault="00F01E5E" w:rsidP="00A27040">
      <w:pPr>
        <w:spacing w:line="480" w:lineRule="auto"/>
        <w:ind w:firstLine="1124"/>
        <w:rPr>
          <w:rFonts w:ascii="Times New Roman" w:hAnsi="Times New Roman" w:cs="Times New Roman"/>
          <w:szCs w:val="24"/>
        </w:rPr>
      </w:pPr>
      <w:r w:rsidRPr="005B1F5D">
        <w:rPr>
          <w:rFonts w:ascii="Times New Roman" w:hAnsi="Times New Roman" w:cs="Times New Roman"/>
          <w:szCs w:val="24"/>
        </w:rPr>
        <w:t xml:space="preserve">In its judgment,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ordered the </w:t>
      </w:r>
      <w:r w:rsidR="002024E6" w:rsidRPr="005B1F5D">
        <w:rPr>
          <w:rFonts w:ascii="Times New Roman" w:hAnsi="Times New Roman" w:cs="Times New Roman"/>
          <w:szCs w:val="24"/>
        </w:rPr>
        <w:t xml:space="preserve">first </w:t>
      </w:r>
      <w:r w:rsidR="00A15B4D" w:rsidRPr="005B1F5D">
        <w:rPr>
          <w:rFonts w:ascii="Times New Roman" w:hAnsi="Times New Roman" w:cs="Times New Roman"/>
          <w:szCs w:val="24"/>
        </w:rPr>
        <w:t>appellant (Perspective</w:t>
      </w:r>
      <w:r w:rsidR="002024E6" w:rsidRPr="005B1F5D">
        <w:rPr>
          <w:rFonts w:ascii="Times New Roman" w:hAnsi="Times New Roman" w:cs="Times New Roman"/>
          <w:szCs w:val="24"/>
        </w:rPr>
        <w:t>)</w:t>
      </w:r>
      <w:r w:rsidRPr="005B1F5D">
        <w:rPr>
          <w:rFonts w:ascii="Times New Roman" w:hAnsi="Times New Roman" w:cs="Times New Roman"/>
          <w:szCs w:val="24"/>
        </w:rPr>
        <w:t xml:space="preserve"> to pay storage costs incurred by the first respondent from the date of the removal of the </w:t>
      </w:r>
      <w:r w:rsidR="005A0B05" w:rsidRPr="005B1F5D">
        <w:rPr>
          <w:rFonts w:ascii="Times New Roman" w:hAnsi="Times New Roman" w:cs="Times New Roman"/>
          <w:szCs w:val="24"/>
        </w:rPr>
        <w:t>truck</w:t>
      </w:r>
      <w:r w:rsidRPr="005B1F5D">
        <w:rPr>
          <w:rFonts w:ascii="Times New Roman" w:hAnsi="Times New Roman" w:cs="Times New Roman"/>
          <w:szCs w:val="24"/>
        </w:rPr>
        <w:t>s to the date of their release from storage.</w:t>
      </w:r>
      <w:r w:rsidR="00C13FB8">
        <w:rPr>
          <w:rFonts w:ascii="Times New Roman" w:hAnsi="Times New Roman" w:cs="Times New Roman"/>
          <w:szCs w:val="24"/>
        </w:rPr>
        <w:t xml:space="preserve"> </w:t>
      </w:r>
      <w:r w:rsidRPr="005B1F5D">
        <w:rPr>
          <w:rFonts w:ascii="Times New Roman" w:hAnsi="Times New Roman" w:cs="Times New Roman"/>
          <w:szCs w:val="24"/>
        </w:rPr>
        <w:t xml:space="preserve"> In the same vein, the </w:t>
      </w:r>
      <w:r w:rsidR="005A0B05" w:rsidRPr="005B1F5D">
        <w:rPr>
          <w:rFonts w:ascii="Times New Roman" w:hAnsi="Times New Roman" w:cs="Times New Roman"/>
          <w:szCs w:val="24"/>
        </w:rPr>
        <w:t>second respondent</w:t>
      </w:r>
      <w:r w:rsidRPr="005B1F5D">
        <w:rPr>
          <w:rFonts w:ascii="Times New Roman" w:hAnsi="Times New Roman" w:cs="Times New Roman"/>
          <w:szCs w:val="24"/>
        </w:rPr>
        <w:t xml:space="preserve"> </w:t>
      </w:r>
      <w:r w:rsidR="007B104D" w:rsidRPr="005B1F5D">
        <w:rPr>
          <w:rFonts w:ascii="Times New Roman" w:hAnsi="Times New Roman" w:cs="Times New Roman"/>
          <w:szCs w:val="24"/>
        </w:rPr>
        <w:t>was ordered</w:t>
      </w:r>
      <w:r w:rsidRPr="005B1F5D">
        <w:rPr>
          <w:rFonts w:ascii="Times New Roman" w:hAnsi="Times New Roman" w:cs="Times New Roman"/>
          <w:szCs w:val="24"/>
        </w:rPr>
        <w:t xml:space="preserve"> to </w:t>
      </w:r>
      <w:r w:rsidR="006013FC" w:rsidRPr="005B1F5D">
        <w:rPr>
          <w:rFonts w:ascii="Times New Roman" w:hAnsi="Times New Roman" w:cs="Times New Roman"/>
          <w:szCs w:val="24"/>
        </w:rPr>
        <w:t>pay storage</w:t>
      </w:r>
      <w:r w:rsidRPr="005B1F5D">
        <w:rPr>
          <w:rFonts w:ascii="Times New Roman" w:hAnsi="Times New Roman" w:cs="Times New Roman"/>
          <w:szCs w:val="24"/>
        </w:rPr>
        <w:t xml:space="preserve"> costs </w:t>
      </w:r>
      <w:r w:rsidRPr="005B1F5D">
        <w:rPr>
          <w:rFonts w:ascii="Times New Roman" w:hAnsi="Times New Roman" w:cs="Times New Roman"/>
          <w:szCs w:val="24"/>
        </w:rPr>
        <w:lastRenderedPageBreak/>
        <w:t>incurred by the first respondent</w:t>
      </w:r>
      <w:r w:rsidR="005A0B05" w:rsidRPr="005B1F5D">
        <w:rPr>
          <w:rFonts w:ascii="Times New Roman" w:hAnsi="Times New Roman" w:cs="Times New Roman"/>
          <w:szCs w:val="24"/>
        </w:rPr>
        <w:t xml:space="preserve"> in respect of the trucks </w:t>
      </w:r>
      <w:r w:rsidR="00BA0840" w:rsidRPr="005B1F5D">
        <w:rPr>
          <w:rFonts w:ascii="Times New Roman" w:hAnsi="Times New Roman" w:cs="Times New Roman"/>
          <w:szCs w:val="24"/>
        </w:rPr>
        <w:t xml:space="preserve">successfully </w:t>
      </w:r>
      <w:r w:rsidR="005A0B05" w:rsidRPr="005B1F5D">
        <w:rPr>
          <w:rFonts w:ascii="Times New Roman" w:hAnsi="Times New Roman" w:cs="Times New Roman"/>
          <w:szCs w:val="24"/>
        </w:rPr>
        <w:t xml:space="preserve">claimed by the </w:t>
      </w:r>
      <w:r w:rsidR="00BA0840" w:rsidRPr="005B1F5D">
        <w:rPr>
          <w:rFonts w:ascii="Times New Roman" w:hAnsi="Times New Roman" w:cs="Times New Roman"/>
          <w:szCs w:val="24"/>
        </w:rPr>
        <w:t>second</w:t>
      </w:r>
      <w:r w:rsidR="005A0B05" w:rsidRPr="005B1F5D">
        <w:rPr>
          <w:rFonts w:ascii="Times New Roman" w:hAnsi="Times New Roman" w:cs="Times New Roman"/>
          <w:szCs w:val="24"/>
        </w:rPr>
        <w:t xml:space="preserve"> </w:t>
      </w:r>
      <w:r w:rsidR="00BA0840" w:rsidRPr="005B1F5D">
        <w:rPr>
          <w:rFonts w:ascii="Times New Roman" w:hAnsi="Times New Roman" w:cs="Times New Roman"/>
          <w:szCs w:val="24"/>
        </w:rPr>
        <w:t>appellant</w:t>
      </w:r>
      <w:r w:rsidRPr="005B1F5D">
        <w:rPr>
          <w:rFonts w:ascii="Times New Roman" w:hAnsi="Times New Roman" w:cs="Times New Roman"/>
          <w:szCs w:val="24"/>
        </w:rPr>
        <w:t>.</w:t>
      </w:r>
      <w:r w:rsidR="00C13FB8">
        <w:rPr>
          <w:rFonts w:ascii="Times New Roman" w:hAnsi="Times New Roman" w:cs="Times New Roman"/>
          <w:szCs w:val="24"/>
        </w:rPr>
        <w:t xml:space="preserve"> </w:t>
      </w:r>
      <w:r w:rsidR="008C0B1D">
        <w:rPr>
          <w:rFonts w:ascii="Times New Roman" w:hAnsi="Times New Roman" w:cs="Times New Roman"/>
          <w:szCs w:val="24"/>
        </w:rPr>
        <w:t xml:space="preserve"> </w:t>
      </w:r>
      <w:r w:rsidRPr="005B1F5D">
        <w:rPr>
          <w:rFonts w:ascii="Times New Roman" w:hAnsi="Times New Roman" w:cs="Times New Roman"/>
          <w:szCs w:val="24"/>
        </w:rPr>
        <w:t xml:space="preserve">Both the first appellant and the second respondent aver that the order by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was erroneous given that the trucks were not removed from the judgment debtor’s premises. According to the second respondent, no storage costs were incurred by the first respondent. However, the appellants in addressing the cross-appeal </w:t>
      </w:r>
      <w:r w:rsidR="00F94911" w:rsidRPr="005B1F5D">
        <w:rPr>
          <w:rFonts w:ascii="Times New Roman" w:hAnsi="Times New Roman" w:cs="Times New Roman"/>
          <w:szCs w:val="24"/>
        </w:rPr>
        <w:t>contended</w:t>
      </w:r>
      <w:r w:rsidRPr="005B1F5D">
        <w:rPr>
          <w:rFonts w:ascii="Times New Roman" w:hAnsi="Times New Roman" w:cs="Times New Roman"/>
          <w:szCs w:val="24"/>
        </w:rPr>
        <w:t xml:space="preserve"> that the second respondent ought to pay the storage costs as the first respondent incurred </w:t>
      </w:r>
      <w:r w:rsidR="009F4BCC" w:rsidRPr="005B1F5D">
        <w:rPr>
          <w:rFonts w:ascii="Times New Roman" w:hAnsi="Times New Roman" w:cs="Times New Roman"/>
          <w:szCs w:val="24"/>
        </w:rPr>
        <w:t xml:space="preserve">costs. </w:t>
      </w:r>
      <w:r w:rsidR="00C13FB8">
        <w:rPr>
          <w:rFonts w:ascii="Times New Roman" w:hAnsi="Times New Roman" w:cs="Times New Roman"/>
          <w:szCs w:val="24"/>
        </w:rPr>
        <w:t xml:space="preserve"> </w:t>
      </w:r>
      <w:r w:rsidR="009F4BCC" w:rsidRPr="005B1F5D">
        <w:rPr>
          <w:rFonts w:ascii="Times New Roman" w:hAnsi="Times New Roman" w:cs="Times New Roman"/>
          <w:szCs w:val="24"/>
        </w:rPr>
        <w:t>They</w:t>
      </w:r>
      <w:r w:rsidR="006D0D51" w:rsidRPr="005B1F5D">
        <w:rPr>
          <w:rFonts w:ascii="Times New Roman" w:hAnsi="Times New Roman" w:cs="Times New Roman"/>
          <w:szCs w:val="24"/>
        </w:rPr>
        <w:t xml:space="preserve"> contend</w:t>
      </w:r>
      <w:r w:rsidR="00F94911" w:rsidRPr="005B1F5D">
        <w:rPr>
          <w:rFonts w:ascii="Times New Roman" w:hAnsi="Times New Roman" w:cs="Times New Roman"/>
          <w:szCs w:val="24"/>
        </w:rPr>
        <w:t>ed</w:t>
      </w:r>
      <w:r w:rsidR="006D0D51" w:rsidRPr="005B1F5D">
        <w:rPr>
          <w:rFonts w:ascii="Times New Roman" w:hAnsi="Times New Roman" w:cs="Times New Roman"/>
          <w:szCs w:val="24"/>
        </w:rPr>
        <w:t xml:space="preserve"> that the first respondent left the trucks in the custody of the </w:t>
      </w:r>
      <w:r w:rsidR="009F4BCC" w:rsidRPr="005B1F5D">
        <w:rPr>
          <w:rFonts w:ascii="Times New Roman" w:hAnsi="Times New Roman" w:cs="Times New Roman"/>
          <w:szCs w:val="24"/>
        </w:rPr>
        <w:t>second</w:t>
      </w:r>
      <w:r w:rsidR="006D0D51" w:rsidRPr="005B1F5D">
        <w:rPr>
          <w:rFonts w:ascii="Times New Roman" w:hAnsi="Times New Roman" w:cs="Times New Roman"/>
          <w:szCs w:val="24"/>
        </w:rPr>
        <w:t xml:space="preserve"> appellant (second respondent in the </w:t>
      </w:r>
      <w:r w:rsidR="009F4BCC" w:rsidRPr="005B1F5D">
        <w:rPr>
          <w:rFonts w:ascii="Times New Roman" w:hAnsi="Times New Roman" w:cs="Times New Roman"/>
          <w:szCs w:val="24"/>
        </w:rPr>
        <w:t>cross</w:t>
      </w:r>
      <w:r w:rsidR="006D0D51" w:rsidRPr="005B1F5D">
        <w:rPr>
          <w:rFonts w:ascii="Times New Roman" w:hAnsi="Times New Roman" w:cs="Times New Roman"/>
          <w:szCs w:val="24"/>
        </w:rPr>
        <w:t xml:space="preserve"> appeal) and in that regard storage costs were incurred. </w:t>
      </w:r>
      <w:r w:rsidR="00C13FB8">
        <w:rPr>
          <w:rFonts w:ascii="Times New Roman" w:hAnsi="Times New Roman" w:cs="Times New Roman"/>
          <w:szCs w:val="24"/>
        </w:rPr>
        <w:t xml:space="preserve"> </w:t>
      </w:r>
      <w:r w:rsidR="006D0D51" w:rsidRPr="005B1F5D">
        <w:rPr>
          <w:rFonts w:ascii="Times New Roman" w:hAnsi="Times New Roman" w:cs="Times New Roman"/>
          <w:szCs w:val="24"/>
        </w:rPr>
        <w:t>In their view the o</w:t>
      </w:r>
      <w:r w:rsidR="009F4BCC" w:rsidRPr="005B1F5D">
        <w:rPr>
          <w:rFonts w:ascii="Times New Roman" w:hAnsi="Times New Roman" w:cs="Times New Roman"/>
          <w:szCs w:val="24"/>
        </w:rPr>
        <w:t>rder</w:t>
      </w:r>
      <w:r w:rsidR="006D0D51" w:rsidRPr="005B1F5D">
        <w:rPr>
          <w:rFonts w:ascii="Times New Roman" w:hAnsi="Times New Roman" w:cs="Times New Roman"/>
          <w:szCs w:val="24"/>
        </w:rPr>
        <w:t xml:space="preserve"> requiring the </w:t>
      </w:r>
      <w:r w:rsidR="009F4BCC" w:rsidRPr="005B1F5D">
        <w:rPr>
          <w:rFonts w:ascii="Times New Roman" w:hAnsi="Times New Roman" w:cs="Times New Roman"/>
          <w:szCs w:val="24"/>
        </w:rPr>
        <w:t>cross appellant</w:t>
      </w:r>
      <w:r w:rsidR="006D0D51" w:rsidRPr="005B1F5D">
        <w:rPr>
          <w:rFonts w:ascii="Times New Roman" w:hAnsi="Times New Roman" w:cs="Times New Roman"/>
          <w:szCs w:val="24"/>
        </w:rPr>
        <w:t xml:space="preserve"> to pay </w:t>
      </w:r>
      <w:r w:rsidR="009F4BCC" w:rsidRPr="005B1F5D">
        <w:rPr>
          <w:rFonts w:ascii="Times New Roman" w:hAnsi="Times New Roman" w:cs="Times New Roman"/>
          <w:szCs w:val="24"/>
        </w:rPr>
        <w:t>storage</w:t>
      </w:r>
      <w:r w:rsidR="006D0D51" w:rsidRPr="005B1F5D">
        <w:rPr>
          <w:rFonts w:ascii="Times New Roman" w:hAnsi="Times New Roman" w:cs="Times New Roman"/>
          <w:szCs w:val="24"/>
        </w:rPr>
        <w:t xml:space="preserve"> costs was proper.</w:t>
      </w:r>
      <w:r w:rsidR="005A0B05" w:rsidRPr="005B1F5D">
        <w:rPr>
          <w:rFonts w:ascii="Times New Roman" w:hAnsi="Times New Roman" w:cs="Times New Roman"/>
          <w:szCs w:val="24"/>
        </w:rPr>
        <w:t xml:space="preserve"> </w:t>
      </w:r>
    </w:p>
    <w:p w14:paraId="0F4C02D4" w14:textId="77777777" w:rsidR="00C13FB8" w:rsidRDefault="00C13FB8" w:rsidP="00C13FB8">
      <w:pPr>
        <w:spacing w:after="0" w:line="240" w:lineRule="auto"/>
        <w:ind w:firstLine="0"/>
        <w:rPr>
          <w:rFonts w:ascii="Times New Roman" w:hAnsi="Times New Roman" w:cs="Times New Roman"/>
          <w:szCs w:val="24"/>
        </w:rPr>
      </w:pPr>
    </w:p>
    <w:p w14:paraId="48495A7F" w14:textId="50075C6E" w:rsidR="003204F2" w:rsidRPr="005B1F5D" w:rsidRDefault="00F01E5E" w:rsidP="004F48F9">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 xml:space="preserve">The provision </w:t>
      </w:r>
      <w:r w:rsidR="00FF4A60" w:rsidRPr="005B1F5D">
        <w:rPr>
          <w:rFonts w:ascii="Times New Roman" w:hAnsi="Times New Roman" w:cs="Times New Roman"/>
          <w:szCs w:val="24"/>
        </w:rPr>
        <w:t>on payment</w:t>
      </w:r>
      <w:r w:rsidR="00C13FB8">
        <w:rPr>
          <w:rFonts w:ascii="Times New Roman" w:hAnsi="Times New Roman" w:cs="Times New Roman"/>
          <w:szCs w:val="24"/>
        </w:rPr>
        <w:t xml:space="preserve"> of storage costs is in r</w:t>
      </w:r>
      <w:r w:rsidRPr="005B1F5D">
        <w:rPr>
          <w:rFonts w:ascii="Times New Roman" w:hAnsi="Times New Roman" w:cs="Times New Roman"/>
          <w:szCs w:val="24"/>
        </w:rPr>
        <w:t xml:space="preserve"> 63 (12) (e) of the High Court Rules</w:t>
      </w:r>
      <w:r w:rsidR="00564A9B">
        <w:rPr>
          <w:rFonts w:ascii="Times New Roman" w:hAnsi="Times New Roman" w:cs="Times New Roman"/>
          <w:szCs w:val="24"/>
        </w:rPr>
        <w:t>,2021</w:t>
      </w:r>
      <w:r w:rsidRPr="005B1F5D">
        <w:rPr>
          <w:rFonts w:ascii="Times New Roman" w:hAnsi="Times New Roman" w:cs="Times New Roman"/>
          <w:szCs w:val="24"/>
        </w:rPr>
        <w:t xml:space="preserve"> which states that the court may make such an order as to costs and any expenses incurred in terms of the preceding </w:t>
      </w:r>
      <w:r w:rsidR="004F48F9">
        <w:rPr>
          <w:rFonts w:ascii="Times New Roman" w:hAnsi="Times New Roman" w:cs="Times New Roman"/>
          <w:szCs w:val="24"/>
        </w:rPr>
        <w:t>sub</w:t>
      </w:r>
      <w:r w:rsidR="00641948" w:rsidRPr="005B1F5D">
        <w:rPr>
          <w:rFonts w:ascii="Times New Roman" w:hAnsi="Times New Roman" w:cs="Times New Roman"/>
          <w:szCs w:val="24"/>
        </w:rPr>
        <w:t>rule</w:t>
      </w:r>
      <w:r w:rsidR="004F48F9">
        <w:rPr>
          <w:rFonts w:ascii="Times New Roman" w:hAnsi="Times New Roman" w:cs="Times New Roman"/>
          <w:szCs w:val="24"/>
        </w:rPr>
        <w:t xml:space="preserve"> </w:t>
      </w:r>
      <w:r w:rsidR="006C0E58">
        <w:rPr>
          <w:rFonts w:ascii="Times New Roman" w:hAnsi="Times New Roman" w:cs="Times New Roman"/>
          <w:szCs w:val="24"/>
        </w:rPr>
        <w:t>(</w:t>
      </w:r>
      <w:r w:rsidR="004F48F9">
        <w:rPr>
          <w:rFonts w:ascii="Times New Roman" w:hAnsi="Times New Roman" w:cs="Times New Roman"/>
          <w:szCs w:val="24"/>
        </w:rPr>
        <w:t>5</w:t>
      </w:r>
      <w:r w:rsidR="006C0E58">
        <w:rPr>
          <w:rFonts w:ascii="Times New Roman" w:hAnsi="Times New Roman" w:cs="Times New Roman"/>
          <w:szCs w:val="24"/>
        </w:rPr>
        <w:t>)</w:t>
      </w:r>
      <w:r w:rsidR="004F48F9">
        <w:rPr>
          <w:rFonts w:ascii="Times New Roman" w:hAnsi="Times New Roman" w:cs="Times New Roman"/>
          <w:szCs w:val="24"/>
        </w:rPr>
        <w:t xml:space="preserve"> as it considers fit.  </w:t>
      </w:r>
      <w:r w:rsidR="00641948" w:rsidRPr="005B1F5D">
        <w:rPr>
          <w:rFonts w:ascii="Times New Roman" w:hAnsi="Times New Roman" w:cs="Times New Roman"/>
          <w:szCs w:val="24"/>
        </w:rPr>
        <w:t>Subrule</w:t>
      </w:r>
      <w:r w:rsidR="003204F2" w:rsidRPr="005B1F5D">
        <w:rPr>
          <w:rFonts w:ascii="Times New Roman" w:hAnsi="Times New Roman" w:cs="Times New Roman"/>
          <w:szCs w:val="24"/>
        </w:rPr>
        <w:t xml:space="preserve"> (5) provides that: </w:t>
      </w:r>
    </w:p>
    <w:p w14:paraId="2B857715" w14:textId="76BF47BB" w:rsidR="003204F2" w:rsidRDefault="003204F2" w:rsidP="004F48F9">
      <w:pPr>
        <w:spacing w:line="240" w:lineRule="auto"/>
        <w:ind w:left="720" w:hanging="90"/>
        <w:rPr>
          <w:rFonts w:ascii="Times New Roman" w:hAnsi="Times New Roman" w:cs="Times New Roman"/>
          <w:szCs w:val="24"/>
        </w:rPr>
      </w:pPr>
      <w:r w:rsidRPr="005B1F5D">
        <w:rPr>
          <w:rFonts w:ascii="Times New Roman" w:hAnsi="Times New Roman" w:cs="Times New Roman"/>
          <w:szCs w:val="24"/>
        </w:rPr>
        <w:t>“</w:t>
      </w:r>
      <w:r w:rsidR="00EC51F5" w:rsidRPr="005B1F5D">
        <w:rPr>
          <w:rFonts w:ascii="Times New Roman" w:hAnsi="Times New Roman" w:cs="Times New Roman"/>
          <w:szCs w:val="24"/>
        </w:rPr>
        <w:t>W</w:t>
      </w:r>
      <w:r w:rsidRPr="005B1F5D">
        <w:rPr>
          <w:rFonts w:ascii="Times New Roman" w:hAnsi="Times New Roman" w:cs="Times New Roman"/>
          <w:szCs w:val="24"/>
        </w:rPr>
        <w:t xml:space="preserve">here the </w:t>
      </w:r>
      <w:r w:rsidR="00EC51F5" w:rsidRPr="005B1F5D">
        <w:rPr>
          <w:rFonts w:ascii="Times New Roman" w:hAnsi="Times New Roman" w:cs="Times New Roman"/>
          <w:szCs w:val="24"/>
        </w:rPr>
        <w:t>claims relate</w:t>
      </w:r>
      <w:r w:rsidRPr="005B1F5D">
        <w:rPr>
          <w:rFonts w:ascii="Times New Roman" w:hAnsi="Times New Roman" w:cs="Times New Roman"/>
          <w:szCs w:val="24"/>
        </w:rPr>
        <w:t xml:space="preserve"> to a thing capable of delivery the applicant shall tender the subject matter to the registrar when delivering the interpleader notice or take such steps to secure the availability of the thing in question </w:t>
      </w:r>
      <w:r w:rsidR="00FF4A60" w:rsidRPr="005B1F5D">
        <w:rPr>
          <w:rFonts w:ascii="Times New Roman" w:hAnsi="Times New Roman" w:cs="Times New Roman"/>
          <w:szCs w:val="24"/>
        </w:rPr>
        <w:t>a</w:t>
      </w:r>
      <w:r w:rsidRPr="005B1F5D">
        <w:rPr>
          <w:rFonts w:ascii="Times New Roman" w:hAnsi="Times New Roman" w:cs="Times New Roman"/>
          <w:szCs w:val="24"/>
        </w:rPr>
        <w:t>s the registrar may direct.”</w:t>
      </w:r>
    </w:p>
    <w:p w14:paraId="7B27C8EB" w14:textId="77777777" w:rsidR="00C13FB8" w:rsidRDefault="00C13FB8" w:rsidP="00C13FB8">
      <w:pPr>
        <w:spacing w:after="0" w:line="480" w:lineRule="auto"/>
        <w:ind w:firstLine="0"/>
        <w:rPr>
          <w:rFonts w:ascii="Times New Roman" w:hAnsi="Times New Roman" w:cs="Times New Roman"/>
          <w:szCs w:val="24"/>
        </w:rPr>
      </w:pPr>
    </w:p>
    <w:p w14:paraId="4F37A8BB" w14:textId="236B5AEF" w:rsidR="00526B20" w:rsidRPr="005B1F5D" w:rsidRDefault="00F01E5E" w:rsidP="00DF693E">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 xml:space="preserve">The court is vested with the discretion to make an order which it deems fit regarding the issue of which party bears the liability of paying </w:t>
      </w:r>
      <w:r w:rsidR="003204F2" w:rsidRPr="005B1F5D">
        <w:rPr>
          <w:rFonts w:ascii="Times New Roman" w:hAnsi="Times New Roman" w:cs="Times New Roman"/>
          <w:szCs w:val="24"/>
        </w:rPr>
        <w:t xml:space="preserve">costs incurred in the steps taken to secure the attached </w:t>
      </w:r>
      <w:r w:rsidR="00FF4A60" w:rsidRPr="005B1F5D">
        <w:rPr>
          <w:rFonts w:ascii="Times New Roman" w:hAnsi="Times New Roman" w:cs="Times New Roman"/>
          <w:szCs w:val="24"/>
        </w:rPr>
        <w:t>property</w:t>
      </w:r>
      <w:r w:rsidRPr="005B1F5D">
        <w:rPr>
          <w:rFonts w:ascii="Times New Roman" w:hAnsi="Times New Roman" w:cs="Times New Roman"/>
          <w:szCs w:val="24"/>
        </w:rPr>
        <w:t>.</w:t>
      </w:r>
      <w:r w:rsidR="00C13FB8">
        <w:rPr>
          <w:rFonts w:ascii="Times New Roman" w:hAnsi="Times New Roman" w:cs="Times New Roman"/>
          <w:szCs w:val="24"/>
        </w:rPr>
        <w:t xml:space="preserve">  </w:t>
      </w:r>
      <w:r w:rsidR="00FF4A60" w:rsidRPr="005B1F5D">
        <w:rPr>
          <w:rFonts w:ascii="Times New Roman" w:hAnsi="Times New Roman" w:cs="Times New Roman"/>
          <w:szCs w:val="24"/>
        </w:rPr>
        <w:t xml:space="preserve">In </w:t>
      </w:r>
      <w:r w:rsidR="00FF4A60" w:rsidRPr="005B1F5D">
        <w:rPr>
          <w:rFonts w:ascii="Times New Roman" w:hAnsi="Times New Roman" w:cs="Times New Roman"/>
          <w:i/>
          <w:iCs/>
          <w:szCs w:val="24"/>
        </w:rPr>
        <w:t xml:space="preserve">Liquidators Union and Rhodesia Wholesale Ltd </w:t>
      </w:r>
      <w:r w:rsidR="00526B20" w:rsidRPr="00047BF6">
        <w:rPr>
          <w:rFonts w:ascii="Times New Roman" w:hAnsi="Times New Roman" w:cs="Times New Roman"/>
          <w:iCs/>
          <w:szCs w:val="24"/>
        </w:rPr>
        <w:t>v</w:t>
      </w:r>
      <w:r w:rsidR="00FF4A60" w:rsidRPr="005B1F5D">
        <w:rPr>
          <w:rFonts w:ascii="Times New Roman" w:hAnsi="Times New Roman" w:cs="Times New Roman"/>
          <w:i/>
          <w:iCs/>
          <w:szCs w:val="24"/>
        </w:rPr>
        <w:t xml:space="preserve"> Brown &amp; Co</w:t>
      </w:r>
      <w:r w:rsidR="00FF4A60" w:rsidRPr="005B1F5D">
        <w:rPr>
          <w:rFonts w:ascii="Times New Roman" w:hAnsi="Times New Roman" w:cs="Times New Roman"/>
          <w:szCs w:val="24"/>
        </w:rPr>
        <w:t>. 1922 AD 549</w:t>
      </w:r>
      <w:r w:rsidR="00526B20" w:rsidRPr="005B1F5D">
        <w:rPr>
          <w:rFonts w:ascii="Times New Roman" w:hAnsi="Times New Roman" w:cs="Times New Roman"/>
          <w:szCs w:val="24"/>
        </w:rPr>
        <w:t xml:space="preserve"> </w:t>
      </w:r>
      <w:r w:rsidR="00FF4A60" w:rsidRPr="005B1F5D">
        <w:rPr>
          <w:rFonts w:ascii="Times New Roman" w:hAnsi="Times New Roman" w:cs="Times New Roman"/>
          <w:szCs w:val="24"/>
        </w:rPr>
        <w:t>at 558-9 K</w:t>
      </w:r>
      <w:r w:rsidR="00C13FB8" w:rsidRPr="00C13FB8">
        <w:rPr>
          <w:rFonts w:ascii="Times New Roman" w:hAnsi="Times New Roman" w:cs="Times New Roman"/>
          <w:smallCaps/>
          <w:sz w:val="22"/>
          <w:szCs w:val="24"/>
        </w:rPr>
        <w:t>otze</w:t>
      </w:r>
      <w:r w:rsidR="00C13FB8" w:rsidRPr="00C13FB8">
        <w:rPr>
          <w:rFonts w:ascii="Times New Roman" w:hAnsi="Times New Roman" w:cs="Times New Roman"/>
          <w:smallCaps/>
          <w:szCs w:val="24"/>
        </w:rPr>
        <w:t xml:space="preserve"> </w:t>
      </w:r>
      <w:r w:rsidR="00FF4A60" w:rsidRPr="005B1F5D">
        <w:rPr>
          <w:rFonts w:ascii="Times New Roman" w:hAnsi="Times New Roman" w:cs="Times New Roman"/>
          <w:szCs w:val="24"/>
        </w:rPr>
        <w:t>JA stated thus:</w:t>
      </w:r>
    </w:p>
    <w:p w14:paraId="1A0DDACD" w14:textId="2666C245" w:rsidR="00FF4A60" w:rsidRDefault="00F70A3B" w:rsidP="00DF693E">
      <w:pPr>
        <w:spacing w:line="240" w:lineRule="auto"/>
        <w:ind w:left="900" w:hanging="180"/>
        <w:rPr>
          <w:rFonts w:ascii="Times New Roman" w:hAnsi="Times New Roman" w:cs="Times New Roman"/>
          <w:szCs w:val="24"/>
        </w:rPr>
      </w:pPr>
      <w:r w:rsidRPr="005B1F5D">
        <w:rPr>
          <w:rFonts w:ascii="Times New Roman" w:hAnsi="Times New Roman" w:cs="Times New Roman"/>
          <w:szCs w:val="24"/>
        </w:rPr>
        <w:t xml:space="preserve"> “</w:t>
      </w:r>
      <w:r w:rsidR="00526B20" w:rsidRPr="005B1F5D">
        <w:rPr>
          <w:rFonts w:ascii="Times New Roman" w:hAnsi="Times New Roman" w:cs="Times New Roman"/>
          <w:szCs w:val="24"/>
        </w:rPr>
        <w:t>A</w:t>
      </w:r>
      <w:r w:rsidRPr="005B1F5D">
        <w:rPr>
          <w:rFonts w:ascii="Times New Roman" w:hAnsi="Times New Roman" w:cs="Times New Roman"/>
          <w:szCs w:val="24"/>
        </w:rPr>
        <w:t xml:space="preserve">n arrest effected on property in execution of a judgment creates a </w:t>
      </w:r>
      <w:r w:rsidRPr="005B1F5D">
        <w:rPr>
          <w:rFonts w:ascii="Times New Roman" w:hAnsi="Times New Roman" w:cs="Times New Roman"/>
          <w:i/>
          <w:iCs/>
          <w:szCs w:val="24"/>
        </w:rPr>
        <w:t>pignus</w:t>
      </w:r>
      <w:r w:rsidRPr="005B1F5D">
        <w:rPr>
          <w:rFonts w:ascii="Times New Roman" w:hAnsi="Times New Roman" w:cs="Times New Roman"/>
          <w:szCs w:val="24"/>
        </w:rPr>
        <w:t xml:space="preserve"> </w:t>
      </w:r>
      <w:r w:rsidRPr="005B1F5D">
        <w:rPr>
          <w:rFonts w:ascii="Times New Roman" w:hAnsi="Times New Roman" w:cs="Times New Roman"/>
          <w:i/>
          <w:iCs/>
          <w:szCs w:val="24"/>
        </w:rPr>
        <w:t>praetorium</w:t>
      </w:r>
      <w:r w:rsidRPr="005B1F5D">
        <w:rPr>
          <w:rFonts w:ascii="Times New Roman" w:hAnsi="Times New Roman" w:cs="Times New Roman"/>
          <w:szCs w:val="24"/>
        </w:rPr>
        <w:t xml:space="preserve"> or to speak more correctly, a </w:t>
      </w:r>
      <w:r w:rsidRPr="005B1F5D">
        <w:rPr>
          <w:rFonts w:ascii="Times New Roman" w:hAnsi="Times New Roman" w:cs="Times New Roman"/>
          <w:i/>
          <w:iCs/>
          <w:szCs w:val="24"/>
        </w:rPr>
        <w:t>pignus judiciale</w:t>
      </w:r>
      <w:r w:rsidR="00526B20" w:rsidRPr="005B1F5D">
        <w:rPr>
          <w:rFonts w:ascii="Times New Roman" w:hAnsi="Times New Roman" w:cs="Times New Roman"/>
          <w:szCs w:val="24"/>
        </w:rPr>
        <w:t>, over such property. The effect of such a judicial arrest is that the goods attached are thereby placed in the hands or custody of the officer of the Court. They pass out of the estate of the judgment debtor, so that in the event of the debtor’s insolvency the curator of the latter’s estate cannot claim to have the property attached delivered up to him to be dealt with in the distribution of the insolvent’s estate.”</w:t>
      </w:r>
    </w:p>
    <w:p w14:paraId="1D5C8017" w14:textId="13AF8232" w:rsidR="00F01E5E" w:rsidRPr="005B1F5D" w:rsidRDefault="009F4BCC" w:rsidP="00293BFF">
      <w:pPr>
        <w:spacing w:line="480" w:lineRule="auto"/>
        <w:ind w:firstLine="1430"/>
        <w:rPr>
          <w:rFonts w:ascii="Times New Roman" w:hAnsi="Times New Roman" w:cs="Times New Roman"/>
          <w:szCs w:val="24"/>
        </w:rPr>
      </w:pPr>
      <w:r w:rsidRPr="005B1F5D">
        <w:rPr>
          <w:rFonts w:ascii="Times New Roman" w:hAnsi="Times New Roman" w:cs="Times New Roman"/>
          <w:szCs w:val="24"/>
        </w:rPr>
        <w:lastRenderedPageBreak/>
        <w:t xml:space="preserve">In the court </w:t>
      </w:r>
      <w:r w:rsidRPr="005B1F5D">
        <w:rPr>
          <w:rFonts w:ascii="Times New Roman" w:hAnsi="Times New Roman" w:cs="Times New Roman"/>
          <w:i/>
          <w:iCs/>
          <w:szCs w:val="24"/>
        </w:rPr>
        <w:t>a quo</w:t>
      </w:r>
      <w:r w:rsidRPr="005B1F5D">
        <w:rPr>
          <w:rFonts w:ascii="Times New Roman" w:hAnsi="Times New Roman" w:cs="Times New Roman"/>
          <w:szCs w:val="24"/>
        </w:rPr>
        <w:t xml:space="preserve">, the first respondent in effect asked for storage costs to be paid by </w:t>
      </w:r>
      <w:r w:rsidR="003B116E" w:rsidRPr="005B1F5D">
        <w:rPr>
          <w:rFonts w:ascii="Times New Roman" w:hAnsi="Times New Roman" w:cs="Times New Roman"/>
          <w:szCs w:val="24"/>
        </w:rPr>
        <w:t>whoever</w:t>
      </w:r>
      <w:r w:rsidRPr="005B1F5D">
        <w:rPr>
          <w:rFonts w:ascii="Times New Roman" w:hAnsi="Times New Roman" w:cs="Times New Roman"/>
          <w:szCs w:val="24"/>
        </w:rPr>
        <w:t xml:space="preserve"> will have lost their case between the </w:t>
      </w:r>
      <w:r w:rsidR="003B116E" w:rsidRPr="005B1F5D">
        <w:rPr>
          <w:rFonts w:ascii="Times New Roman" w:hAnsi="Times New Roman" w:cs="Times New Roman"/>
          <w:szCs w:val="24"/>
        </w:rPr>
        <w:t>claimants</w:t>
      </w:r>
      <w:r w:rsidRPr="005B1F5D">
        <w:rPr>
          <w:rFonts w:ascii="Times New Roman" w:hAnsi="Times New Roman" w:cs="Times New Roman"/>
          <w:szCs w:val="24"/>
        </w:rPr>
        <w:t xml:space="preserve"> and the </w:t>
      </w:r>
      <w:r w:rsidR="003B116E" w:rsidRPr="005B1F5D">
        <w:rPr>
          <w:rFonts w:ascii="Times New Roman" w:hAnsi="Times New Roman" w:cs="Times New Roman"/>
          <w:szCs w:val="24"/>
        </w:rPr>
        <w:t>judgment</w:t>
      </w:r>
      <w:r w:rsidR="00C13FB8">
        <w:rPr>
          <w:rFonts w:ascii="Times New Roman" w:hAnsi="Times New Roman" w:cs="Times New Roman"/>
          <w:szCs w:val="24"/>
        </w:rPr>
        <w:t xml:space="preserve"> creditor.  </w:t>
      </w:r>
      <w:r w:rsidRPr="005B1F5D">
        <w:rPr>
          <w:rFonts w:ascii="Times New Roman" w:hAnsi="Times New Roman" w:cs="Times New Roman"/>
          <w:szCs w:val="24"/>
        </w:rPr>
        <w:t>Such a request is the norm as the first respondent invariably incurs costs in securing the attached proper</w:t>
      </w:r>
      <w:r w:rsidR="003B116E" w:rsidRPr="005B1F5D">
        <w:rPr>
          <w:rFonts w:ascii="Times New Roman" w:hAnsi="Times New Roman" w:cs="Times New Roman"/>
          <w:szCs w:val="24"/>
        </w:rPr>
        <w:t>t</w:t>
      </w:r>
      <w:r w:rsidRPr="005B1F5D">
        <w:rPr>
          <w:rFonts w:ascii="Times New Roman" w:hAnsi="Times New Roman" w:cs="Times New Roman"/>
          <w:szCs w:val="24"/>
        </w:rPr>
        <w:t xml:space="preserve">y. Wherever the property will be kept or stored, it will be under the responsibility of the </w:t>
      </w:r>
      <w:r w:rsidR="00F94911" w:rsidRPr="005B1F5D">
        <w:rPr>
          <w:rFonts w:ascii="Times New Roman" w:hAnsi="Times New Roman" w:cs="Times New Roman"/>
          <w:szCs w:val="24"/>
        </w:rPr>
        <w:t>S</w:t>
      </w:r>
      <w:r w:rsidRPr="005B1F5D">
        <w:rPr>
          <w:rFonts w:ascii="Times New Roman" w:hAnsi="Times New Roman" w:cs="Times New Roman"/>
          <w:szCs w:val="24"/>
        </w:rPr>
        <w:t xml:space="preserve">heriff. </w:t>
      </w:r>
      <w:r w:rsidR="00C13FB8">
        <w:rPr>
          <w:rFonts w:ascii="Times New Roman" w:hAnsi="Times New Roman" w:cs="Times New Roman"/>
          <w:szCs w:val="24"/>
        </w:rPr>
        <w:t xml:space="preserve"> </w:t>
      </w:r>
      <w:r w:rsidRPr="005B1F5D">
        <w:rPr>
          <w:rFonts w:ascii="Times New Roman" w:hAnsi="Times New Roman" w:cs="Times New Roman"/>
          <w:szCs w:val="24"/>
        </w:rPr>
        <w:t>Once</w:t>
      </w:r>
      <w:r w:rsidR="00DC2AEA" w:rsidRPr="005B1F5D">
        <w:rPr>
          <w:rFonts w:ascii="Times New Roman" w:hAnsi="Times New Roman" w:cs="Times New Roman"/>
          <w:szCs w:val="24"/>
        </w:rPr>
        <w:t xml:space="preserve"> it is accepted that the </w:t>
      </w:r>
      <w:r w:rsidR="00FF4A60" w:rsidRPr="005B1F5D">
        <w:rPr>
          <w:rFonts w:ascii="Times New Roman" w:hAnsi="Times New Roman" w:cs="Times New Roman"/>
          <w:szCs w:val="24"/>
        </w:rPr>
        <w:t>property</w:t>
      </w:r>
      <w:r w:rsidR="00DC2AEA" w:rsidRPr="005B1F5D">
        <w:rPr>
          <w:rFonts w:ascii="Times New Roman" w:hAnsi="Times New Roman" w:cs="Times New Roman"/>
          <w:szCs w:val="24"/>
        </w:rPr>
        <w:t xml:space="preserve"> attached become</w:t>
      </w:r>
      <w:r w:rsidR="00FF4A60" w:rsidRPr="005B1F5D">
        <w:rPr>
          <w:rFonts w:ascii="Times New Roman" w:hAnsi="Times New Roman" w:cs="Times New Roman"/>
          <w:szCs w:val="24"/>
        </w:rPr>
        <w:t>s</w:t>
      </w:r>
      <w:r w:rsidR="00DC2AEA" w:rsidRPr="005B1F5D">
        <w:rPr>
          <w:rFonts w:ascii="Times New Roman" w:hAnsi="Times New Roman" w:cs="Times New Roman"/>
          <w:szCs w:val="24"/>
        </w:rPr>
        <w:t xml:space="preserve"> the responsibility of the </w:t>
      </w:r>
      <w:r w:rsidR="00FF4A60" w:rsidRPr="005B1F5D">
        <w:rPr>
          <w:rFonts w:ascii="Times New Roman" w:hAnsi="Times New Roman" w:cs="Times New Roman"/>
          <w:szCs w:val="24"/>
        </w:rPr>
        <w:t>S</w:t>
      </w:r>
      <w:r w:rsidR="00DC2AEA" w:rsidRPr="005B1F5D">
        <w:rPr>
          <w:rFonts w:ascii="Times New Roman" w:hAnsi="Times New Roman" w:cs="Times New Roman"/>
          <w:szCs w:val="24"/>
        </w:rPr>
        <w:t xml:space="preserve">heriff to ensure </w:t>
      </w:r>
      <w:r w:rsidR="00FF4A60" w:rsidRPr="005B1F5D">
        <w:rPr>
          <w:rFonts w:ascii="Times New Roman" w:hAnsi="Times New Roman" w:cs="Times New Roman"/>
          <w:szCs w:val="24"/>
        </w:rPr>
        <w:t>its</w:t>
      </w:r>
      <w:r w:rsidR="00DC2AEA" w:rsidRPr="005B1F5D">
        <w:rPr>
          <w:rFonts w:ascii="Times New Roman" w:hAnsi="Times New Roman" w:cs="Times New Roman"/>
          <w:szCs w:val="24"/>
        </w:rPr>
        <w:t xml:space="preserve"> security, it is imperative to provide for costs that maybe </w:t>
      </w:r>
      <w:r w:rsidR="00C13FB8">
        <w:rPr>
          <w:rFonts w:ascii="Times New Roman" w:hAnsi="Times New Roman" w:cs="Times New Roman"/>
          <w:szCs w:val="24"/>
        </w:rPr>
        <w:t xml:space="preserve">incurred.  </w:t>
      </w:r>
      <w:r w:rsidR="008A6714" w:rsidRPr="005B1F5D">
        <w:rPr>
          <w:rFonts w:ascii="Times New Roman" w:hAnsi="Times New Roman" w:cs="Times New Roman"/>
          <w:szCs w:val="24"/>
        </w:rPr>
        <w:t>The</w:t>
      </w:r>
      <w:r w:rsidR="00526B20" w:rsidRPr="005B1F5D">
        <w:rPr>
          <w:rFonts w:ascii="Times New Roman" w:hAnsi="Times New Roman" w:cs="Times New Roman"/>
          <w:szCs w:val="24"/>
        </w:rPr>
        <w:t xml:space="preserve"> storage obligations and associated co</w:t>
      </w:r>
      <w:r w:rsidR="008A6714" w:rsidRPr="005B1F5D">
        <w:rPr>
          <w:rFonts w:ascii="Times New Roman" w:hAnsi="Times New Roman" w:cs="Times New Roman"/>
          <w:szCs w:val="24"/>
        </w:rPr>
        <w:t>s</w:t>
      </w:r>
      <w:r w:rsidR="00526B20" w:rsidRPr="005B1F5D">
        <w:rPr>
          <w:rFonts w:ascii="Times New Roman" w:hAnsi="Times New Roman" w:cs="Times New Roman"/>
          <w:szCs w:val="24"/>
        </w:rPr>
        <w:t xml:space="preserve">ts remain vested in the </w:t>
      </w:r>
      <w:r w:rsidR="008A6714" w:rsidRPr="005B1F5D">
        <w:rPr>
          <w:rFonts w:ascii="Times New Roman" w:hAnsi="Times New Roman" w:cs="Times New Roman"/>
          <w:szCs w:val="24"/>
        </w:rPr>
        <w:t>S</w:t>
      </w:r>
      <w:r w:rsidR="00526B20" w:rsidRPr="005B1F5D">
        <w:rPr>
          <w:rFonts w:ascii="Times New Roman" w:hAnsi="Times New Roman" w:cs="Times New Roman"/>
          <w:szCs w:val="24"/>
        </w:rPr>
        <w:t>heriff for as long as the attachment has not been lifted.</w:t>
      </w:r>
      <w:r w:rsidR="00DC2AEA" w:rsidRPr="005B1F5D">
        <w:rPr>
          <w:rFonts w:ascii="Times New Roman" w:hAnsi="Times New Roman" w:cs="Times New Roman"/>
          <w:szCs w:val="24"/>
        </w:rPr>
        <w:t xml:space="preserve"> </w:t>
      </w:r>
      <w:r w:rsidR="00C13FB8">
        <w:rPr>
          <w:rFonts w:ascii="Times New Roman" w:hAnsi="Times New Roman" w:cs="Times New Roman"/>
          <w:szCs w:val="24"/>
        </w:rPr>
        <w:t xml:space="preserve"> </w:t>
      </w:r>
      <w:r w:rsidR="00DC2AEA" w:rsidRPr="005B1F5D">
        <w:rPr>
          <w:rFonts w:ascii="Times New Roman" w:hAnsi="Times New Roman" w:cs="Times New Roman"/>
          <w:szCs w:val="24"/>
        </w:rPr>
        <w:t xml:space="preserve">It will be upon the </w:t>
      </w:r>
      <w:r w:rsidR="00FF4A60" w:rsidRPr="005B1F5D">
        <w:rPr>
          <w:rFonts w:ascii="Times New Roman" w:hAnsi="Times New Roman" w:cs="Times New Roman"/>
          <w:szCs w:val="24"/>
        </w:rPr>
        <w:t>S</w:t>
      </w:r>
      <w:r w:rsidR="00DC2AEA" w:rsidRPr="005B1F5D">
        <w:rPr>
          <w:rFonts w:ascii="Times New Roman" w:hAnsi="Times New Roman" w:cs="Times New Roman"/>
          <w:szCs w:val="24"/>
        </w:rPr>
        <w:t xml:space="preserve">heriff to justify any claim for costs </w:t>
      </w:r>
      <w:r w:rsidR="00C13FB8">
        <w:rPr>
          <w:rFonts w:ascii="Times New Roman" w:hAnsi="Times New Roman" w:cs="Times New Roman"/>
          <w:szCs w:val="24"/>
        </w:rPr>
        <w:t xml:space="preserve">incurred.  </w:t>
      </w:r>
      <w:r w:rsidR="00216DC6" w:rsidRPr="005B1F5D">
        <w:rPr>
          <w:rFonts w:ascii="Times New Roman" w:hAnsi="Times New Roman" w:cs="Times New Roman"/>
          <w:szCs w:val="24"/>
        </w:rPr>
        <w:t>The</w:t>
      </w:r>
      <w:r w:rsidR="00DC2AEA" w:rsidRPr="005B1F5D">
        <w:rPr>
          <w:rFonts w:ascii="Times New Roman" w:hAnsi="Times New Roman" w:cs="Times New Roman"/>
          <w:szCs w:val="24"/>
        </w:rPr>
        <w:t xml:space="preserve"> order to pay such costs will serve to apportion liability at the </w:t>
      </w:r>
      <w:r w:rsidR="00216DC6" w:rsidRPr="005B1F5D">
        <w:rPr>
          <w:rFonts w:ascii="Times New Roman" w:hAnsi="Times New Roman" w:cs="Times New Roman"/>
          <w:szCs w:val="24"/>
        </w:rPr>
        <w:t>conclusion</w:t>
      </w:r>
      <w:r w:rsidR="00DC2AEA" w:rsidRPr="005B1F5D">
        <w:rPr>
          <w:rFonts w:ascii="Times New Roman" w:hAnsi="Times New Roman" w:cs="Times New Roman"/>
          <w:szCs w:val="24"/>
        </w:rPr>
        <w:t xml:space="preserve"> of the interpleader proceedings. Where no </w:t>
      </w:r>
      <w:r w:rsidR="00EC51F5" w:rsidRPr="005B1F5D">
        <w:rPr>
          <w:rFonts w:ascii="Times New Roman" w:hAnsi="Times New Roman" w:cs="Times New Roman"/>
          <w:szCs w:val="24"/>
        </w:rPr>
        <w:t>storage costs</w:t>
      </w:r>
      <w:r w:rsidR="00DC2AEA" w:rsidRPr="005B1F5D">
        <w:rPr>
          <w:rFonts w:ascii="Times New Roman" w:hAnsi="Times New Roman" w:cs="Times New Roman"/>
          <w:szCs w:val="24"/>
        </w:rPr>
        <w:t xml:space="preserve"> o</w:t>
      </w:r>
      <w:r w:rsidR="00EC51F5" w:rsidRPr="005B1F5D">
        <w:rPr>
          <w:rFonts w:ascii="Times New Roman" w:hAnsi="Times New Roman" w:cs="Times New Roman"/>
          <w:szCs w:val="24"/>
        </w:rPr>
        <w:t>r</w:t>
      </w:r>
      <w:r w:rsidR="00DC2AEA" w:rsidRPr="005B1F5D">
        <w:rPr>
          <w:rFonts w:ascii="Times New Roman" w:hAnsi="Times New Roman" w:cs="Times New Roman"/>
          <w:szCs w:val="24"/>
        </w:rPr>
        <w:t xml:space="preserve"> other </w:t>
      </w:r>
      <w:r w:rsidR="00EC51F5" w:rsidRPr="005B1F5D">
        <w:rPr>
          <w:rFonts w:ascii="Times New Roman" w:hAnsi="Times New Roman" w:cs="Times New Roman"/>
          <w:szCs w:val="24"/>
        </w:rPr>
        <w:t xml:space="preserve">costs related </w:t>
      </w:r>
      <w:r w:rsidR="00FF4A60" w:rsidRPr="005B1F5D">
        <w:rPr>
          <w:rFonts w:ascii="Times New Roman" w:hAnsi="Times New Roman" w:cs="Times New Roman"/>
          <w:szCs w:val="24"/>
        </w:rPr>
        <w:t>to steps</w:t>
      </w:r>
      <w:r w:rsidR="00DC2AEA" w:rsidRPr="005B1F5D">
        <w:rPr>
          <w:rFonts w:ascii="Times New Roman" w:hAnsi="Times New Roman" w:cs="Times New Roman"/>
          <w:szCs w:val="24"/>
        </w:rPr>
        <w:t xml:space="preserve"> taken </w:t>
      </w:r>
      <w:r w:rsidR="00EC51F5" w:rsidRPr="005B1F5D">
        <w:rPr>
          <w:rFonts w:ascii="Times New Roman" w:hAnsi="Times New Roman" w:cs="Times New Roman"/>
          <w:szCs w:val="24"/>
        </w:rPr>
        <w:t>in</w:t>
      </w:r>
      <w:r w:rsidR="00DC2AEA" w:rsidRPr="005B1F5D">
        <w:rPr>
          <w:rFonts w:ascii="Times New Roman" w:hAnsi="Times New Roman" w:cs="Times New Roman"/>
          <w:szCs w:val="24"/>
        </w:rPr>
        <w:t xml:space="preserve"> </w:t>
      </w:r>
      <w:r w:rsidR="00EC51F5" w:rsidRPr="005B1F5D">
        <w:rPr>
          <w:rFonts w:ascii="Times New Roman" w:hAnsi="Times New Roman" w:cs="Times New Roman"/>
          <w:szCs w:val="24"/>
        </w:rPr>
        <w:t>secur</w:t>
      </w:r>
      <w:r w:rsidR="008A6714" w:rsidRPr="005B1F5D">
        <w:rPr>
          <w:rFonts w:ascii="Times New Roman" w:hAnsi="Times New Roman" w:cs="Times New Roman"/>
          <w:szCs w:val="24"/>
        </w:rPr>
        <w:t>ing</w:t>
      </w:r>
      <w:r w:rsidR="00DC2AEA" w:rsidRPr="005B1F5D">
        <w:rPr>
          <w:rFonts w:ascii="Times New Roman" w:hAnsi="Times New Roman" w:cs="Times New Roman"/>
          <w:szCs w:val="24"/>
        </w:rPr>
        <w:t xml:space="preserve"> the property has been incurred, </w:t>
      </w:r>
      <w:r w:rsidR="00EC51F5" w:rsidRPr="005B1F5D">
        <w:rPr>
          <w:rFonts w:ascii="Times New Roman" w:hAnsi="Times New Roman" w:cs="Times New Roman"/>
          <w:szCs w:val="24"/>
        </w:rPr>
        <w:t>there</w:t>
      </w:r>
      <w:r w:rsidR="00DC2AEA" w:rsidRPr="005B1F5D">
        <w:rPr>
          <w:rFonts w:ascii="Times New Roman" w:hAnsi="Times New Roman" w:cs="Times New Roman"/>
          <w:szCs w:val="24"/>
        </w:rPr>
        <w:t xml:space="preserve"> will naturally be nothing to </w:t>
      </w:r>
      <w:r w:rsidR="00FF4A60" w:rsidRPr="005B1F5D">
        <w:rPr>
          <w:rFonts w:ascii="Times New Roman" w:hAnsi="Times New Roman" w:cs="Times New Roman"/>
          <w:szCs w:val="24"/>
        </w:rPr>
        <w:t>claim from the</w:t>
      </w:r>
      <w:r w:rsidR="00DC2AEA" w:rsidRPr="005B1F5D">
        <w:rPr>
          <w:rFonts w:ascii="Times New Roman" w:hAnsi="Times New Roman" w:cs="Times New Roman"/>
          <w:szCs w:val="24"/>
        </w:rPr>
        <w:t xml:space="preserve"> one upon wh</w:t>
      </w:r>
      <w:r w:rsidR="00EC51F5" w:rsidRPr="005B1F5D">
        <w:rPr>
          <w:rFonts w:ascii="Times New Roman" w:hAnsi="Times New Roman" w:cs="Times New Roman"/>
          <w:szCs w:val="24"/>
        </w:rPr>
        <w:t>om</w:t>
      </w:r>
      <w:r w:rsidR="00DC2AEA" w:rsidRPr="005B1F5D">
        <w:rPr>
          <w:rFonts w:ascii="Times New Roman" w:hAnsi="Times New Roman" w:cs="Times New Roman"/>
          <w:szCs w:val="24"/>
        </w:rPr>
        <w:t xml:space="preserve"> liability</w:t>
      </w:r>
      <w:r w:rsidR="00EC51F5" w:rsidRPr="005B1F5D">
        <w:rPr>
          <w:rFonts w:ascii="Times New Roman" w:hAnsi="Times New Roman" w:cs="Times New Roman"/>
          <w:szCs w:val="24"/>
        </w:rPr>
        <w:t xml:space="preserve"> was</w:t>
      </w:r>
      <w:r w:rsidR="00DC2AEA" w:rsidRPr="005B1F5D">
        <w:rPr>
          <w:rFonts w:ascii="Times New Roman" w:hAnsi="Times New Roman" w:cs="Times New Roman"/>
          <w:szCs w:val="24"/>
        </w:rPr>
        <w:t xml:space="preserve"> apportioned. </w:t>
      </w:r>
      <w:r w:rsidR="00F01E5E" w:rsidRPr="005B1F5D">
        <w:rPr>
          <w:rFonts w:ascii="Times New Roman" w:hAnsi="Times New Roman" w:cs="Times New Roman"/>
          <w:szCs w:val="24"/>
        </w:rPr>
        <w:t xml:space="preserve">In the circumstances whereby a claimant’s claim is dismissed, </w:t>
      </w:r>
      <w:r w:rsidR="006C0E58">
        <w:rPr>
          <w:rFonts w:ascii="Times New Roman" w:hAnsi="Times New Roman" w:cs="Times New Roman"/>
          <w:szCs w:val="24"/>
        </w:rPr>
        <w:t>the norm is</w:t>
      </w:r>
      <w:r w:rsidR="00F01E5E" w:rsidRPr="005B1F5D">
        <w:rPr>
          <w:rFonts w:ascii="Times New Roman" w:hAnsi="Times New Roman" w:cs="Times New Roman"/>
          <w:szCs w:val="24"/>
        </w:rPr>
        <w:t xml:space="preserve"> that the claimant is ordered to pay the storage </w:t>
      </w:r>
      <w:r w:rsidR="008A6714" w:rsidRPr="005B1F5D">
        <w:rPr>
          <w:rFonts w:ascii="Times New Roman" w:hAnsi="Times New Roman" w:cs="Times New Roman"/>
          <w:szCs w:val="24"/>
        </w:rPr>
        <w:t>costs</w:t>
      </w:r>
      <w:r w:rsidR="00293BFF">
        <w:rPr>
          <w:rFonts w:ascii="Times New Roman" w:hAnsi="Times New Roman" w:cs="Times New Roman"/>
          <w:szCs w:val="24"/>
        </w:rPr>
        <w:t xml:space="preserve">.  </w:t>
      </w:r>
      <w:r w:rsidR="00F01E5E" w:rsidRPr="005B1F5D">
        <w:rPr>
          <w:rFonts w:ascii="Times New Roman" w:hAnsi="Times New Roman" w:cs="Times New Roman"/>
          <w:szCs w:val="24"/>
        </w:rPr>
        <w:t xml:space="preserve">However, where the claimant’s claim has been upheld, </w:t>
      </w:r>
      <w:r w:rsidR="006C0E58">
        <w:rPr>
          <w:rFonts w:ascii="Times New Roman" w:hAnsi="Times New Roman" w:cs="Times New Roman"/>
          <w:szCs w:val="24"/>
        </w:rPr>
        <w:t>the norm is</w:t>
      </w:r>
      <w:r w:rsidR="00F01E5E" w:rsidRPr="005B1F5D">
        <w:rPr>
          <w:rFonts w:ascii="Times New Roman" w:hAnsi="Times New Roman" w:cs="Times New Roman"/>
          <w:szCs w:val="24"/>
        </w:rPr>
        <w:t xml:space="preserve"> that the judgment creditor or judgment debtor pays for the storage </w:t>
      </w:r>
      <w:r w:rsidR="003B116E" w:rsidRPr="005B1F5D">
        <w:rPr>
          <w:rFonts w:ascii="Times New Roman" w:hAnsi="Times New Roman" w:cs="Times New Roman"/>
          <w:szCs w:val="24"/>
        </w:rPr>
        <w:t>costs</w:t>
      </w:r>
      <w:r w:rsidR="00DC2AEA" w:rsidRPr="005B1F5D">
        <w:rPr>
          <w:rFonts w:ascii="Times New Roman" w:hAnsi="Times New Roman" w:cs="Times New Roman"/>
          <w:szCs w:val="24"/>
        </w:rPr>
        <w:t xml:space="preserve"> as the case maybe</w:t>
      </w:r>
      <w:r w:rsidR="00F01E5E" w:rsidRPr="005B1F5D">
        <w:rPr>
          <w:rFonts w:ascii="Times New Roman" w:hAnsi="Times New Roman" w:cs="Times New Roman"/>
          <w:szCs w:val="24"/>
        </w:rPr>
        <w:t>.</w:t>
      </w:r>
    </w:p>
    <w:p w14:paraId="447AEC1B" w14:textId="2E10BC1F" w:rsidR="00E91ADB" w:rsidRPr="005B1F5D" w:rsidRDefault="00F01E5E" w:rsidP="00293BFF">
      <w:pPr>
        <w:spacing w:line="480" w:lineRule="auto"/>
        <w:ind w:firstLine="1430"/>
        <w:rPr>
          <w:rFonts w:ascii="Times New Roman" w:hAnsi="Times New Roman" w:cs="Times New Roman"/>
          <w:szCs w:val="24"/>
        </w:rPr>
      </w:pPr>
      <w:r w:rsidRPr="005B1F5D">
        <w:rPr>
          <w:rFonts w:ascii="Times New Roman" w:hAnsi="Times New Roman" w:cs="Times New Roman"/>
          <w:i/>
          <w:iCs/>
          <w:szCs w:val="24"/>
        </w:rPr>
        <w:t>In</w:t>
      </w:r>
      <w:r w:rsidRPr="005B1F5D">
        <w:rPr>
          <w:rFonts w:ascii="Times New Roman" w:hAnsi="Times New Roman" w:cs="Times New Roman"/>
          <w:szCs w:val="24"/>
        </w:rPr>
        <w:t xml:space="preserve"> </w:t>
      </w:r>
      <w:r w:rsidRPr="005B1F5D">
        <w:rPr>
          <w:rFonts w:ascii="Times New Roman" w:hAnsi="Times New Roman" w:cs="Times New Roman"/>
          <w:i/>
          <w:szCs w:val="24"/>
        </w:rPr>
        <w:t>casu</w:t>
      </w:r>
      <w:r w:rsidRPr="005B1F5D">
        <w:rPr>
          <w:rFonts w:ascii="Times New Roman" w:hAnsi="Times New Roman" w:cs="Times New Roman"/>
          <w:szCs w:val="24"/>
        </w:rPr>
        <w:t xml:space="preserve">, having dismissed the first appellant’s claim for the trucks,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cannot be faulted for ordering </w:t>
      </w:r>
      <w:r w:rsidR="00E91ADB" w:rsidRPr="005B1F5D">
        <w:rPr>
          <w:rFonts w:ascii="Times New Roman" w:hAnsi="Times New Roman" w:cs="Times New Roman"/>
          <w:szCs w:val="24"/>
        </w:rPr>
        <w:t>it</w:t>
      </w:r>
      <w:r w:rsidRPr="005B1F5D">
        <w:rPr>
          <w:rFonts w:ascii="Times New Roman" w:hAnsi="Times New Roman" w:cs="Times New Roman"/>
          <w:szCs w:val="24"/>
        </w:rPr>
        <w:t xml:space="preserve"> to pay the storage costs</w:t>
      </w:r>
      <w:r w:rsidR="005A0B05" w:rsidRPr="005B1F5D">
        <w:rPr>
          <w:rFonts w:ascii="Times New Roman" w:hAnsi="Times New Roman" w:cs="Times New Roman"/>
          <w:szCs w:val="24"/>
        </w:rPr>
        <w:t xml:space="preserve"> in its failed claim</w:t>
      </w:r>
      <w:r w:rsidRPr="005B1F5D">
        <w:rPr>
          <w:rFonts w:ascii="Times New Roman" w:hAnsi="Times New Roman" w:cs="Times New Roman"/>
          <w:szCs w:val="24"/>
        </w:rPr>
        <w:t xml:space="preserve">. </w:t>
      </w:r>
      <w:r w:rsidR="00C13FB8">
        <w:rPr>
          <w:rFonts w:ascii="Times New Roman" w:hAnsi="Times New Roman" w:cs="Times New Roman"/>
          <w:szCs w:val="24"/>
        </w:rPr>
        <w:t xml:space="preserve"> </w:t>
      </w:r>
      <w:r w:rsidR="005A0B05" w:rsidRPr="005B1F5D">
        <w:rPr>
          <w:rFonts w:ascii="Times New Roman" w:hAnsi="Times New Roman" w:cs="Times New Roman"/>
          <w:szCs w:val="24"/>
        </w:rPr>
        <w:t xml:space="preserve">Regarding </w:t>
      </w:r>
      <w:r w:rsidR="003204F2" w:rsidRPr="005B1F5D">
        <w:rPr>
          <w:rFonts w:ascii="Times New Roman" w:hAnsi="Times New Roman" w:cs="Times New Roman"/>
          <w:szCs w:val="24"/>
        </w:rPr>
        <w:t>storage</w:t>
      </w:r>
      <w:r w:rsidR="005A0B05" w:rsidRPr="005B1F5D">
        <w:rPr>
          <w:rFonts w:ascii="Times New Roman" w:hAnsi="Times New Roman" w:cs="Times New Roman"/>
          <w:szCs w:val="24"/>
        </w:rPr>
        <w:t xml:space="preserve"> costs </w:t>
      </w:r>
      <w:r w:rsidR="003204F2" w:rsidRPr="005B1F5D">
        <w:rPr>
          <w:rFonts w:ascii="Times New Roman" w:hAnsi="Times New Roman" w:cs="Times New Roman"/>
          <w:szCs w:val="24"/>
        </w:rPr>
        <w:t>against</w:t>
      </w:r>
      <w:r w:rsidR="005A0B05" w:rsidRPr="005B1F5D">
        <w:rPr>
          <w:rFonts w:ascii="Times New Roman" w:hAnsi="Times New Roman" w:cs="Times New Roman"/>
          <w:szCs w:val="24"/>
        </w:rPr>
        <w:t xml:space="preserve"> the second respondent</w:t>
      </w:r>
      <w:r w:rsidRPr="005B1F5D">
        <w:rPr>
          <w:rFonts w:ascii="Times New Roman" w:hAnsi="Times New Roman" w:cs="Times New Roman"/>
          <w:szCs w:val="24"/>
        </w:rPr>
        <w:t xml:space="preserve">, after upholding the second appellant’s claim,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could not be faulted for ordering the second respondent to pay the storage fees.</w:t>
      </w:r>
      <w:r w:rsidR="00E91ADB" w:rsidRPr="005B1F5D">
        <w:rPr>
          <w:rFonts w:ascii="Times New Roman" w:hAnsi="Times New Roman" w:cs="Times New Roman"/>
          <w:szCs w:val="24"/>
        </w:rPr>
        <w:t xml:space="preserve"> </w:t>
      </w:r>
      <w:r w:rsidR="00C13FB8">
        <w:rPr>
          <w:rFonts w:ascii="Times New Roman" w:hAnsi="Times New Roman" w:cs="Times New Roman"/>
          <w:szCs w:val="24"/>
        </w:rPr>
        <w:t xml:space="preserve"> </w:t>
      </w:r>
      <w:r w:rsidR="00E91ADB" w:rsidRPr="005B1F5D">
        <w:rPr>
          <w:rFonts w:ascii="Times New Roman" w:hAnsi="Times New Roman" w:cs="Times New Roman"/>
          <w:szCs w:val="24"/>
        </w:rPr>
        <w:t>As alluded to above these storage costs will only be payable if they were incurred.</w:t>
      </w:r>
    </w:p>
    <w:p w14:paraId="52639F8F" w14:textId="77777777" w:rsidR="00C13FB8" w:rsidRDefault="00C13FB8" w:rsidP="00C13FB8">
      <w:pPr>
        <w:spacing w:after="0" w:line="240" w:lineRule="auto"/>
        <w:ind w:firstLine="0"/>
        <w:rPr>
          <w:rFonts w:ascii="Times New Roman" w:hAnsi="Times New Roman" w:cs="Times New Roman"/>
          <w:szCs w:val="24"/>
        </w:rPr>
      </w:pPr>
    </w:p>
    <w:p w14:paraId="00AABBDD" w14:textId="60CB5FD0" w:rsidR="00F01E5E" w:rsidRDefault="008A6714" w:rsidP="00293BFF">
      <w:pPr>
        <w:spacing w:line="480" w:lineRule="auto"/>
        <w:ind w:firstLine="1430"/>
        <w:rPr>
          <w:rFonts w:ascii="Times New Roman" w:hAnsi="Times New Roman" w:cs="Times New Roman"/>
          <w:szCs w:val="24"/>
        </w:rPr>
      </w:pPr>
      <w:r w:rsidRPr="005B1F5D">
        <w:rPr>
          <w:rFonts w:ascii="Times New Roman" w:hAnsi="Times New Roman" w:cs="Times New Roman"/>
          <w:szCs w:val="24"/>
        </w:rPr>
        <w:t>As the appellant</w:t>
      </w:r>
      <w:r w:rsidR="003B116E" w:rsidRPr="005B1F5D">
        <w:rPr>
          <w:rFonts w:ascii="Times New Roman" w:hAnsi="Times New Roman" w:cs="Times New Roman"/>
          <w:szCs w:val="24"/>
        </w:rPr>
        <w:t>s</w:t>
      </w:r>
      <w:r w:rsidRPr="005B1F5D">
        <w:rPr>
          <w:rFonts w:ascii="Times New Roman" w:hAnsi="Times New Roman" w:cs="Times New Roman"/>
          <w:szCs w:val="24"/>
        </w:rPr>
        <w:t xml:space="preserve"> have not been successful in their appeal and, instead, the cross appellant has been successful, it is only proper that the appellants pay storage costs incurred.</w:t>
      </w:r>
      <w:r w:rsidR="00F01E5E" w:rsidRPr="005B1F5D">
        <w:rPr>
          <w:rFonts w:ascii="Times New Roman" w:hAnsi="Times New Roman" w:cs="Times New Roman"/>
          <w:szCs w:val="24"/>
        </w:rPr>
        <w:t xml:space="preserve"> </w:t>
      </w:r>
      <w:r w:rsidR="00C13FB8">
        <w:rPr>
          <w:rFonts w:ascii="Times New Roman" w:hAnsi="Times New Roman" w:cs="Times New Roman"/>
          <w:szCs w:val="24"/>
        </w:rPr>
        <w:t xml:space="preserve"> </w:t>
      </w:r>
      <w:r w:rsidR="00E91ADB" w:rsidRPr="005B1F5D">
        <w:rPr>
          <w:rFonts w:ascii="Times New Roman" w:hAnsi="Times New Roman" w:cs="Times New Roman"/>
          <w:szCs w:val="24"/>
        </w:rPr>
        <w:t xml:space="preserve">The </w:t>
      </w:r>
      <w:r w:rsidR="00E91ADB" w:rsidRPr="005B1F5D">
        <w:rPr>
          <w:rFonts w:ascii="Times New Roman" w:hAnsi="Times New Roman" w:cs="Times New Roman"/>
          <w:szCs w:val="24"/>
        </w:rPr>
        <w:lastRenderedPageBreak/>
        <w:t xml:space="preserve">order requiring the cross appellant to pay storage costs in </w:t>
      </w:r>
      <w:r w:rsidR="00FE339A" w:rsidRPr="005B1F5D">
        <w:rPr>
          <w:rFonts w:ascii="Times New Roman" w:hAnsi="Times New Roman" w:cs="Times New Roman"/>
          <w:szCs w:val="24"/>
        </w:rPr>
        <w:t>respect</w:t>
      </w:r>
      <w:r w:rsidR="00E91ADB" w:rsidRPr="005B1F5D">
        <w:rPr>
          <w:rFonts w:ascii="Times New Roman" w:hAnsi="Times New Roman" w:cs="Times New Roman"/>
          <w:szCs w:val="24"/>
        </w:rPr>
        <w:t xml:space="preserve"> of the trucks claimed by the </w:t>
      </w:r>
      <w:r w:rsidR="00FE339A" w:rsidRPr="005B1F5D">
        <w:rPr>
          <w:rFonts w:ascii="Times New Roman" w:hAnsi="Times New Roman" w:cs="Times New Roman"/>
          <w:szCs w:val="24"/>
        </w:rPr>
        <w:t>second</w:t>
      </w:r>
      <w:r w:rsidR="00E91ADB" w:rsidRPr="005B1F5D">
        <w:rPr>
          <w:rFonts w:ascii="Times New Roman" w:hAnsi="Times New Roman" w:cs="Times New Roman"/>
          <w:szCs w:val="24"/>
        </w:rPr>
        <w:t xml:space="preserve"> appellant will thus be set aside</w:t>
      </w:r>
      <w:r w:rsidR="000548C1">
        <w:rPr>
          <w:rFonts w:ascii="Times New Roman" w:hAnsi="Times New Roman" w:cs="Times New Roman"/>
          <w:szCs w:val="24"/>
        </w:rPr>
        <w:t>.</w:t>
      </w:r>
    </w:p>
    <w:p w14:paraId="2FDEFF1D" w14:textId="77777777" w:rsidR="00FD4372" w:rsidRPr="005B1F5D" w:rsidRDefault="00FD4372" w:rsidP="00A33DB3">
      <w:pPr>
        <w:spacing w:after="0" w:line="240" w:lineRule="auto"/>
        <w:ind w:firstLine="557"/>
        <w:rPr>
          <w:rFonts w:ascii="Times New Roman" w:hAnsi="Times New Roman" w:cs="Times New Roman"/>
          <w:szCs w:val="24"/>
        </w:rPr>
      </w:pPr>
    </w:p>
    <w:p w14:paraId="30F5C808" w14:textId="75321EBE" w:rsidR="00F01E5E" w:rsidRPr="006C0E58" w:rsidRDefault="00191D73" w:rsidP="00191D73">
      <w:pPr>
        <w:spacing w:after="0" w:line="240" w:lineRule="auto"/>
        <w:ind w:left="180" w:right="0" w:hanging="180"/>
        <w:rPr>
          <w:rFonts w:ascii="Times New Roman" w:hAnsi="Times New Roman" w:cs="Times New Roman"/>
          <w:b/>
          <w:szCs w:val="24"/>
        </w:rPr>
      </w:pPr>
      <w:r>
        <w:rPr>
          <w:rFonts w:ascii="Times New Roman" w:hAnsi="Times New Roman" w:cs="Times New Roman"/>
          <w:b/>
          <w:szCs w:val="24"/>
        </w:rPr>
        <w:t>4.</w:t>
      </w:r>
      <w:r w:rsidRPr="006C0E58">
        <w:rPr>
          <w:rFonts w:ascii="Times New Roman" w:hAnsi="Times New Roman" w:cs="Times New Roman"/>
          <w:b/>
          <w:szCs w:val="24"/>
        </w:rPr>
        <w:t xml:space="preserve"> Whether</w:t>
      </w:r>
      <w:r w:rsidR="00F01E5E" w:rsidRPr="006C0E58">
        <w:rPr>
          <w:rFonts w:ascii="Times New Roman" w:hAnsi="Times New Roman" w:cs="Times New Roman"/>
          <w:b/>
          <w:szCs w:val="24"/>
        </w:rPr>
        <w:t xml:space="preserve"> or not the court </w:t>
      </w:r>
      <w:r w:rsidR="00F01E5E" w:rsidRPr="006C0E58">
        <w:rPr>
          <w:rFonts w:ascii="Times New Roman" w:hAnsi="Times New Roman" w:cs="Times New Roman"/>
          <w:b/>
          <w:i/>
          <w:szCs w:val="24"/>
        </w:rPr>
        <w:t>a quo</w:t>
      </w:r>
      <w:r w:rsidR="00F01E5E" w:rsidRPr="006C0E58">
        <w:rPr>
          <w:rFonts w:ascii="Times New Roman" w:hAnsi="Times New Roman" w:cs="Times New Roman"/>
          <w:b/>
          <w:szCs w:val="24"/>
        </w:rPr>
        <w:t xml:space="preserve"> erred in awarding costs on a higher scale</w:t>
      </w:r>
      <w:r w:rsidR="00E91ADB" w:rsidRPr="006C0E58">
        <w:rPr>
          <w:rFonts w:ascii="Times New Roman" w:hAnsi="Times New Roman" w:cs="Times New Roman"/>
          <w:b/>
          <w:szCs w:val="24"/>
        </w:rPr>
        <w:t xml:space="preserve"> </w:t>
      </w:r>
      <w:r w:rsidR="00FE339A" w:rsidRPr="006C0E58">
        <w:rPr>
          <w:rFonts w:ascii="Times New Roman" w:hAnsi="Times New Roman" w:cs="Times New Roman"/>
          <w:b/>
          <w:szCs w:val="24"/>
        </w:rPr>
        <w:t>against</w:t>
      </w:r>
      <w:r w:rsidR="00E91ADB" w:rsidRPr="006C0E58">
        <w:rPr>
          <w:rFonts w:ascii="Times New Roman" w:hAnsi="Times New Roman" w:cs="Times New Roman"/>
          <w:b/>
          <w:szCs w:val="24"/>
        </w:rPr>
        <w:t xml:space="preserve"> </w:t>
      </w:r>
      <w:r w:rsidR="00F94911" w:rsidRPr="006C0E58">
        <w:rPr>
          <w:rFonts w:ascii="Times New Roman" w:hAnsi="Times New Roman" w:cs="Times New Roman"/>
          <w:b/>
          <w:szCs w:val="24"/>
        </w:rPr>
        <w:t>the second</w:t>
      </w:r>
      <w:r w:rsidR="00E91ADB" w:rsidRPr="006C0E58">
        <w:rPr>
          <w:rFonts w:ascii="Times New Roman" w:hAnsi="Times New Roman" w:cs="Times New Roman"/>
          <w:b/>
          <w:szCs w:val="24"/>
        </w:rPr>
        <w:t xml:space="preserve"> respondent.</w:t>
      </w:r>
    </w:p>
    <w:p w14:paraId="41B592B2" w14:textId="77777777" w:rsidR="00A33DB3" w:rsidRPr="00A33DB3" w:rsidRDefault="00A33DB3" w:rsidP="00A33DB3">
      <w:pPr>
        <w:pStyle w:val="ListParagraph"/>
        <w:spacing w:after="0" w:line="240" w:lineRule="auto"/>
        <w:ind w:right="0" w:firstLine="0"/>
        <w:rPr>
          <w:rFonts w:ascii="Times New Roman" w:hAnsi="Times New Roman" w:cs="Times New Roman"/>
          <w:b/>
          <w:szCs w:val="24"/>
        </w:rPr>
      </w:pPr>
    </w:p>
    <w:p w14:paraId="3B473067" w14:textId="074A48A6" w:rsidR="004B4907" w:rsidRPr="005B1F5D" w:rsidRDefault="00F01E5E" w:rsidP="00F723BF">
      <w:pPr>
        <w:spacing w:line="480" w:lineRule="auto"/>
        <w:ind w:firstLine="1430"/>
        <w:rPr>
          <w:rFonts w:ascii="Times New Roman" w:hAnsi="Times New Roman" w:cs="Times New Roman"/>
          <w:szCs w:val="24"/>
        </w:rPr>
      </w:pP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in its judgment ordered</w:t>
      </w:r>
      <w:r w:rsidR="00FE339A" w:rsidRPr="005B1F5D">
        <w:rPr>
          <w:rFonts w:ascii="Times New Roman" w:hAnsi="Times New Roman" w:cs="Times New Roman"/>
          <w:szCs w:val="24"/>
        </w:rPr>
        <w:t xml:space="preserve"> the </w:t>
      </w:r>
      <w:r w:rsidRPr="005B1F5D">
        <w:rPr>
          <w:rFonts w:ascii="Times New Roman" w:hAnsi="Times New Roman" w:cs="Times New Roman"/>
          <w:szCs w:val="24"/>
        </w:rPr>
        <w:t>second respondent to pay the second appellant</w:t>
      </w:r>
      <w:r w:rsidR="003235B8" w:rsidRPr="005B1F5D">
        <w:rPr>
          <w:rFonts w:ascii="Times New Roman" w:hAnsi="Times New Roman" w:cs="Times New Roman"/>
          <w:szCs w:val="24"/>
        </w:rPr>
        <w:t>’s</w:t>
      </w:r>
      <w:r w:rsidRPr="005B1F5D">
        <w:rPr>
          <w:rFonts w:ascii="Times New Roman" w:hAnsi="Times New Roman" w:cs="Times New Roman"/>
          <w:szCs w:val="24"/>
        </w:rPr>
        <w:t xml:space="preserve"> and the first respondent’s costs on a legal practitioner and client scale</w:t>
      </w:r>
      <w:r w:rsidR="00F02B96" w:rsidRPr="005B1F5D">
        <w:rPr>
          <w:rFonts w:ascii="Times New Roman" w:hAnsi="Times New Roman" w:cs="Times New Roman"/>
          <w:szCs w:val="24"/>
        </w:rPr>
        <w:t xml:space="preserve"> in respect of the second appellant’s claim</w:t>
      </w:r>
      <w:r w:rsidRPr="005B1F5D">
        <w:rPr>
          <w:rFonts w:ascii="Times New Roman" w:hAnsi="Times New Roman" w:cs="Times New Roman"/>
          <w:szCs w:val="24"/>
        </w:rPr>
        <w:t xml:space="preserve">. </w:t>
      </w:r>
      <w:r w:rsidR="00DD6372">
        <w:rPr>
          <w:rFonts w:ascii="Times New Roman" w:hAnsi="Times New Roman" w:cs="Times New Roman"/>
          <w:szCs w:val="24"/>
        </w:rPr>
        <w:t xml:space="preserve"> </w:t>
      </w:r>
      <w:r w:rsidR="00E369B3" w:rsidRPr="005B1F5D">
        <w:rPr>
          <w:rFonts w:ascii="Times New Roman" w:hAnsi="Times New Roman" w:cs="Times New Roman"/>
          <w:szCs w:val="24"/>
        </w:rPr>
        <w:t>It is trite that an award of costs is with</w:t>
      </w:r>
      <w:r w:rsidR="00DD6372">
        <w:rPr>
          <w:rFonts w:ascii="Times New Roman" w:hAnsi="Times New Roman" w:cs="Times New Roman"/>
          <w:szCs w:val="24"/>
        </w:rPr>
        <w:t xml:space="preserve">in the discretion of the court.  </w:t>
      </w:r>
      <w:r w:rsidR="00E369B3" w:rsidRPr="005B1F5D">
        <w:rPr>
          <w:rFonts w:ascii="Times New Roman" w:hAnsi="Times New Roman" w:cs="Times New Roman"/>
          <w:szCs w:val="24"/>
        </w:rPr>
        <w:t xml:space="preserve">In the exercise of such discretion </w:t>
      </w:r>
      <w:r w:rsidR="003235B8" w:rsidRPr="005B1F5D">
        <w:rPr>
          <w:rFonts w:ascii="Times New Roman" w:hAnsi="Times New Roman" w:cs="Times New Roman"/>
          <w:szCs w:val="24"/>
        </w:rPr>
        <w:t>courts</w:t>
      </w:r>
      <w:r w:rsidR="00E369B3" w:rsidRPr="005B1F5D">
        <w:rPr>
          <w:rFonts w:ascii="Times New Roman" w:hAnsi="Times New Roman" w:cs="Times New Roman"/>
          <w:szCs w:val="24"/>
        </w:rPr>
        <w:t xml:space="preserve"> </w:t>
      </w:r>
      <w:r w:rsidR="003235B8" w:rsidRPr="005B1F5D">
        <w:rPr>
          <w:rFonts w:ascii="Times New Roman" w:hAnsi="Times New Roman" w:cs="Times New Roman"/>
          <w:szCs w:val="24"/>
        </w:rPr>
        <w:t>ordinarily</w:t>
      </w:r>
      <w:r w:rsidR="00E369B3" w:rsidRPr="005B1F5D">
        <w:rPr>
          <w:rFonts w:ascii="Times New Roman" w:hAnsi="Times New Roman" w:cs="Times New Roman"/>
          <w:szCs w:val="24"/>
        </w:rPr>
        <w:t xml:space="preserve"> award cost</w:t>
      </w:r>
      <w:r w:rsidR="003235B8" w:rsidRPr="005B1F5D">
        <w:rPr>
          <w:rFonts w:ascii="Times New Roman" w:hAnsi="Times New Roman" w:cs="Times New Roman"/>
          <w:szCs w:val="24"/>
        </w:rPr>
        <w:t>s</w:t>
      </w:r>
      <w:r w:rsidR="00E369B3" w:rsidRPr="005B1F5D">
        <w:rPr>
          <w:rFonts w:ascii="Times New Roman" w:hAnsi="Times New Roman" w:cs="Times New Roman"/>
          <w:szCs w:val="24"/>
        </w:rPr>
        <w:t xml:space="preserve"> on the ordinary scale of party and party.</w:t>
      </w:r>
      <w:r w:rsidR="00F02B96" w:rsidRPr="005B1F5D">
        <w:rPr>
          <w:rFonts w:ascii="Times New Roman" w:hAnsi="Times New Roman" w:cs="Times New Roman"/>
          <w:szCs w:val="24"/>
        </w:rPr>
        <w:t xml:space="preserve"> </w:t>
      </w:r>
      <w:r w:rsidR="00DD6372">
        <w:rPr>
          <w:rFonts w:ascii="Times New Roman" w:hAnsi="Times New Roman" w:cs="Times New Roman"/>
          <w:szCs w:val="24"/>
        </w:rPr>
        <w:t xml:space="preserve"> </w:t>
      </w:r>
      <w:r w:rsidR="00F02B96" w:rsidRPr="005B1F5D">
        <w:rPr>
          <w:rFonts w:ascii="Times New Roman" w:hAnsi="Times New Roman" w:cs="Times New Roman"/>
          <w:szCs w:val="24"/>
        </w:rPr>
        <w:t>There are</w:t>
      </w:r>
      <w:r w:rsidR="00E369B3" w:rsidRPr="005B1F5D">
        <w:rPr>
          <w:rFonts w:ascii="Times New Roman" w:hAnsi="Times New Roman" w:cs="Times New Roman"/>
          <w:szCs w:val="24"/>
        </w:rPr>
        <w:t>,</w:t>
      </w:r>
      <w:r w:rsidR="00F02B96" w:rsidRPr="005B1F5D">
        <w:rPr>
          <w:rFonts w:ascii="Times New Roman" w:hAnsi="Times New Roman" w:cs="Times New Roman"/>
          <w:szCs w:val="24"/>
        </w:rPr>
        <w:t xml:space="preserve"> however</w:t>
      </w:r>
      <w:r w:rsidR="00E369B3" w:rsidRPr="005B1F5D">
        <w:rPr>
          <w:rFonts w:ascii="Times New Roman" w:hAnsi="Times New Roman" w:cs="Times New Roman"/>
          <w:szCs w:val="24"/>
        </w:rPr>
        <w:t>,</w:t>
      </w:r>
      <w:r w:rsidR="00F02B96" w:rsidRPr="005B1F5D">
        <w:rPr>
          <w:rFonts w:ascii="Times New Roman" w:hAnsi="Times New Roman" w:cs="Times New Roman"/>
          <w:szCs w:val="24"/>
        </w:rPr>
        <w:t xml:space="preserve"> instances where costs on a punitive </w:t>
      </w:r>
      <w:r w:rsidR="00E369B3" w:rsidRPr="005B1F5D">
        <w:rPr>
          <w:rFonts w:ascii="Times New Roman" w:hAnsi="Times New Roman" w:cs="Times New Roman"/>
          <w:szCs w:val="24"/>
        </w:rPr>
        <w:t>scale, maybe</w:t>
      </w:r>
      <w:r w:rsidR="00F02B96" w:rsidRPr="005B1F5D">
        <w:rPr>
          <w:rFonts w:ascii="Times New Roman" w:hAnsi="Times New Roman" w:cs="Times New Roman"/>
          <w:szCs w:val="24"/>
        </w:rPr>
        <w:t xml:space="preserve"> awarded</w:t>
      </w:r>
      <w:r w:rsidR="00F723BF">
        <w:rPr>
          <w:rFonts w:ascii="Times New Roman" w:hAnsi="Times New Roman" w:cs="Times New Roman"/>
          <w:szCs w:val="24"/>
        </w:rPr>
        <w:t>.</w:t>
      </w:r>
    </w:p>
    <w:p w14:paraId="47F5FFA6" w14:textId="0EC75F9C" w:rsidR="00A11373" w:rsidRPr="005B1F5D" w:rsidRDefault="00A11373" w:rsidP="00DD6372">
      <w:pPr>
        <w:spacing w:after="0" w:line="240" w:lineRule="auto"/>
        <w:ind w:firstLine="360"/>
        <w:rPr>
          <w:rFonts w:ascii="Times New Roman" w:hAnsi="Times New Roman" w:cs="Times New Roman"/>
          <w:szCs w:val="24"/>
        </w:rPr>
      </w:pPr>
    </w:p>
    <w:p w14:paraId="28066266" w14:textId="07B7D880" w:rsidR="00F01E5E" w:rsidRPr="005B1F5D" w:rsidRDefault="00F01E5E" w:rsidP="005E5C14">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The learned authors, He</w:t>
      </w:r>
      <w:r w:rsidR="00A3174C">
        <w:rPr>
          <w:rFonts w:ascii="Times New Roman" w:hAnsi="Times New Roman" w:cs="Times New Roman"/>
          <w:szCs w:val="24"/>
        </w:rPr>
        <w:t>r</w:t>
      </w:r>
      <w:r w:rsidRPr="005B1F5D">
        <w:rPr>
          <w:rFonts w:ascii="Times New Roman" w:hAnsi="Times New Roman" w:cs="Times New Roman"/>
          <w:szCs w:val="24"/>
        </w:rPr>
        <w:t>bstein and Van</w:t>
      </w:r>
      <w:r w:rsidR="003235B8" w:rsidRPr="005B1F5D">
        <w:rPr>
          <w:rFonts w:ascii="Times New Roman" w:hAnsi="Times New Roman" w:cs="Times New Roman"/>
          <w:szCs w:val="24"/>
        </w:rPr>
        <w:t xml:space="preserve"> </w:t>
      </w:r>
      <w:r w:rsidRPr="005B1F5D">
        <w:rPr>
          <w:rFonts w:ascii="Times New Roman" w:hAnsi="Times New Roman" w:cs="Times New Roman"/>
          <w:szCs w:val="24"/>
        </w:rPr>
        <w:t xml:space="preserve">Winsen in </w:t>
      </w:r>
      <w:r w:rsidRPr="005B1F5D">
        <w:rPr>
          <w:rFonts w:ascii="Times New Roman" w:hAnsi="Times New Roman" w:cs="Times New Roman"/>
          <w:i/>
          <w:szCs w:val="24"/>
        </w:rPr>
        <w:t xml:space="preserve">The Civil Practice of the High Court </w:t>
      </w:r>
      <w:r w:rsidRPr="00DD6372">
        <w:rPr>
          <w:rFonts w:ascii="Times New Roman" w:hAnsi="Times New Roman" w:cs="Times New Roman"/>
          <w:szCs w:val="24"/>
        </w:rPr>
        <w:t xml:space="preserve">and the Supreme Court of Appeal of South Africa, </w:t>
      </w:r>
      <w:r w:rsidRPr="005B1F5D">
        <w:rPr>
          <w:rFonts w:ascii="Times New Roman" w:hAnsi="Times New Roman" w:cs="Times New Roman"/>
          <w:szCs w:val="24"/>
        </w:rPr>
        <w:t xml:space="preserve">5 ed: Vol 2 p 954, stated that: </w:t>
      </w:r>
    </w:p>
    <w:p w14:paraId="17F9AFB6" w14:textId="77777777" w:rsidR="00F01E5E" w:rsidRDefault="00F01E5E" w:rsidP="005E5C14">
      <w:pPr>
        <w:spacing w:line="240" w:lineRule="auto"/>
        <w:ind w:left="720" w:firstLine="0"/>
        <w:rPr>
          <w:rFonts w:ascii="Times New Roman" w:hAnsi="Times New Roman" w:cs="Times New Roman"/>
          <w:szCs w:val="24"/>
        </w:rPr>
      </w:pPr>
      <w:r w:rsidRPr="005B1F5D">
        <w:rPr>
          <w:rFonts w:ascii="Times New Roman" w:hAnsi="Times New Roman" w:cs="Times New Roman"/>
          <w:szCs w:val="24"/>
        </w:rPr>
        <w:t xml:space="preserve">“The award of costs in a matter is wholly within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issues in the case, the conduct of the parties and any other circumstances which may have a bearing upon the question of costs and then make such order as to costs as would be fair and just between the parties...” </w:t>
      </w:r>
    </w:p>
    <w:p w14:paraId="127BD7A6" w14:textId="77777777" w:rsidR="00DD6372" w:rsidRPr="005B1F5D" w:rsidRDefault="00DD6372" w:rsidP="00DD6372">
      <w:pPr>
        <w:spacing w:line="240" w:lineRule="auto"/>
        <w:ind w:left="1134" w:firstLine="0"/>
        <w:rPr>
          <w:rFonts w:ascii="Times New Roman" w:hAnsi="Times New Roman" w:cs="Times New Roman"/>
          <w:szCs w:val="24"/>
        </w:rPr>
      </w:pPr>
    </w:p>
    <w:p w14:paraId="60D6859F" w14:textId="77777777" w:rsidR="00F01E5E" w:rsidRPr="005B1F5D" w:rsidRDefault="00F01E5E" w:rsidP="00AC6459">
      <w:pPr>
        <w:spacing w:line="276" w:lineRule="auto"/>
        <w:ind w:left="0" w:firstLine="1440"/>
        <w:rPr>
          <w:rFonts w:ascii="Times New Roman" w:hAnsi="Times New Roman" w:cs="Times New Roman"/>
          <w:szCs w:val="24"/>
        </w:rPr>
      </w:pPr>
      <w:r w:rsidRPr="005B1F5D">
        <w:rPr>
          <w:rFonts w:ascii="Times New Roman" w:hAnsi="Times New Roman" w:cs="Times New Roman"/>
          <w:szCs w:val="24"/>
        </w:rPr>
        <w:t xml:space="preserve">In </w:t>
      </w:r>
      <w:r w:rsidRPr="005B1F5D">
        <w:rPr>
          <w:rFonts w:ascii="Times New Roman" w:hAnsi="Times New Roman" w:cs="Times New Roman"/>
          <w:i/>
          <w:szCs w:val="24"/>
        </w:rPr>
        <w:t>Railings Enterprises (Pvt) Ltd</w:t>
      </w:r>
      <w:r w:rsidRPr="005B1F5D">
        <w:rPr>
          <w:rFonts w:ascii="Times New Roman" w:hAnsi="Times New Roman" w:cs="Times New Roman"/>
          <w:szCs w:val="24"/>
        </w:rPr>
        <w:t xml:space="preserve"> v </w:t>
      </w:r>
      <w:r w:rsidRPr="005B1F5D">
        <w:rPr>
          <w:rFonts w:ascii="Times New Roman" w:hAnsi="Times New Roman" w:cs="Times New Roman"/>
          <w:i/>
          <w:szCs w:val="24"/>
        </w:rPr>
        <w:t>Luwo &amp; Ors</w:t>
      </w:r>
      <w:r w:rsidRPr="005B1F5D">
        <w:rPr>
          <w:rFonts w:ascii="Times New Roman" w:hAnsi="Times New Roman" w:cs="Times New Roman"/>
          <w:szCs w:val="24"/>
        </w:rPr>
        <w:t xml:space="preserve"> HB 133-20 the court held that, </w:t>
      </w:r>
    </w:p>
    <w:p w14:paraId="29DD466D" w14:textId="77777777" w:rsidR="00445E4A" w:rsidRDefault="00F01E5E" w:rsidP="00AC6459">
      <w:pPr>
        <w:spacing w:line="240" w:lineRule="auto"/>
        <w:ind w:left="720" w:firstLine="0"/>
        <w:rPr>
          <w:rFonts w:ascii="Times New Roman" w:hAnsi="Times New Roman" w:cs="Times New Roman"/>
          <w:szCs w:val="24"/>
        </w:rPr>
      </w:pPr>
      <w:r w:rsidRPr="005B1F5D">
        <w:rPr>
          <w:rFonts w:ascii="Times New Roman" w:hAnsi="Times New Roman" w:cs="Times New Roman"/>
          <w:szCs w:val="24"/>
        </w:rPr>
        <w:t xml:space="preserve">“To mulct a litigant in punitive costs requires a proper explanation grounded in our law. All of the above said, these are costs that are meant to be penal in character and are therefore supposed to be ordered only when it is necessary to inflict some financial pain to deter wholly unacceptable behaviour and instil respect for the court and its processes.” </w:t>
      </w:r>
    </w:p>
    <w:p w14:paraId="3DDC5461" w14:textId="77777777" w:rsidR="00DD6372" w:rsidRPr="005B1F5D" w:rsidRDefault="00DD6372" w:rsidP="00DD6372">
      <w:pPr>
        <w:spacing w:after="0" w:line="240" w:lineRule="auto"/>
        <w:ind w:left="1134" w:firstLine="0"/>
        <w:rPr>
          <w:rFonts w:ascii="Times New Roman" w:hAnsi="Times New Roman" w:cs="Times New Roman"/>
          <w:szCs w:val="24"/>
        </w:rPr>
      </w:pPr>
    </w:p>
    <w:p w14:paraId="11E8B064" w14:textId="1753AFEA" w:rsidR="00F01E5E" w:rsidRPr="005B1F5D" w:rsidRDefault="00F01E5E" w:rsidP="001975BB">
      <w:pPr>
        <w:spacing w:line="240" w:lineRule="auto"/>
        <w:ind w:left="730" w:firstLine="710"/>
        <w:rPr>
          <w:rFonts w:ascii="Times New Roman" w:hAnsi="Times New Roman" w:cs="Times New Roman"/>
          <w:szCs w:val="24"/>
        </w:rPr>
      </w:pPr>
      <w:r w:rsidRPr="005B1F5D">
        <w:rPr>
          <w:rFonts w:ascii="Times New Roman" w:hAnsi="Times New Roman" w:cs="Times New Roman"/>
          <w:szCs w:val="24"/>
        </w:rPr>
        <w:t xml:space="preserve">In </w:t>
      </w:r>
      <w:r w:rsidRPr="005B1F5D">
        <w:rPr>
          <w:rFonts w:ascii="Times New Roman" w:hAnsi="Times New Roman" w:cs="Times New Roman"/>
          <w:i/>
          <w:szCs w:val="24"/>
        </w:rPr>
        <w:t>Svova &amp; Ors</w:t>
      </w:r>
      <w:r w:rsidRPr="005B1F5D">
        <w:rPr>
          <w:rFonts w:ascii="Times New Roman" w:hAnsi="Times New Roman" w:cs="Times New Roman"/>
          <w:szCs w:val="24"/>
        </w:rPr>
        <w:t xml:space="preserve"> v </w:t>
      </w:r>
      <w:r w:rsidRPr="005B1F5D">
        <w:rPr>
          <w:rFonts w:ascii="Times New Roman" w:hAnsi="Times New Roman" w:cs="Times New Roman"/>
          <w:i/>
          <w:szCs w:val="24"/>
        </w:rPr>
        <w:t>National Social Security Authority</w:t>
      </w:r>
      <w:r w:rsidR="00DD6372">
        <w:rPr>
          <w:rFonts w:ascii="Times New Roman" w:hAnsi="Times New Roman" w:cs="Times New Roman"/>
          <w:szCs w:val="24"/>
        </w:rPr>
        <w:t xml:space="preserve"> SC 10-</w:t>
      </w:r>
      <w:r w:rsidR="00E91C0A">
        <w:rPr>
          <w:rFonts w:ascii="Times New Roman" w:hAnsi="Times New Roman" w:cs="Times New Roman"/>
          <w:szCs w:val="24"/>
        </w:rPr>
        <w:t>16, at</w:t>
      </w:r>
      <w:r w:rsidR="00E8421F">
        <w:rPr>
          <w:rFonts w:ascii="Times New Roman" w:hAnsi="Times New Roman" w:cs="Times New Roman"/>
          <w:szCs w:val="24"/>
        </w:rPr>
        <w:t xml:space="preserve"> p12,</w:t>
      </w:r>
      <w:r w:rsidR="00DD6372">
        <w:rPr>
          <w:rFonts w:ascii="Times New Roman" w:hAnsi="Times New Roman" w:cs="Times New Roman"/>
          <w:szCs w:val="24"/>
        </w:rPr>
        <w:t xml:space="preserve"> th</w:t>
      </w:r>
      <w:r w:rsidR="00DD32F7">
        <w:rPr>
          <w:rFonts w:ascii="Times New Roman" w:hAnsi="Times New Roman" w:cs="Times New Roman"/>
          <w:szCs w:val="24"/>
        </w:rPr>
        <w:t>is</w:t>
      </w:r>
      <w:r w:rsidR="00DD6372">
        <w:rPr>
          <w:rFonts w:ascii="Times New Roman" w:hAnsi="Times New Roman" w:cs="Times New Roman"/>
          <w:szCs w:val="24"/>
        </w:rPr>
        <w:t xml:space="preserve"> c</w:t>
      </w:r>
      <w:r w:rsidRPr="005B1F5D">
        <w:rPr>
          <w:rFonts w:ascii="Times New Roman" w:hAnsi="Times New Roman" w:cs="Times New Roman"/>
          <w:szCs w:val="24"/>
        </w:rPr>
        <w:t>ourt held that</w:t>
      </w:r>
      <w:r w:rsidR="00E8421F">
        <w:rPr>
          <w:rFonts w:ascii="Times New Roman" w:hAnsi="Times New Roman" w:cs="Times New Roman"/>
          <w:szCs w:val="24"/>
        </w:rPr>
        <w:t>:</w:t>
      </w:r>
      <w:r w:rsidRPr="005B1F5D">
        <w:rPr>
          <w:rFonts w:ascii="Times New Roman" w:hAnsi="Times New Roman" w:cs="Times New Roman"/>
          <w:szCs w:val="24"/>
        </w:rPr>
        <w:t xml:space="preserve"> </w:t>
      </w:r>
    </w:p>
    <w:p w14:paraId="26C397B7" w14:textId="435D5174" w:rsidR="00F01E5E" w:rsidRPr="005B1F5D" w:rsidRDefault="00F01E5E" w:rsidP="001975BB">
      <w:pPr>
        <w:spacing w:line="240" w:lineRule="auto"/>
        <w:ind w:left="720" w:firstLine="0"/>
        <w:rPr>
          <w:rFonts w:ascii="Times New Roman" w:hAnsi="Times New Roman" w:cs="Times New Roman"/>
          <w:szCs w:val="24"/>
        </w:rPr>
      </w:pPr>
      <w:r w:rsidRPr="005B1F5D">
        <w:rPr>
          <w:rFonts w:ascii="Times New Roman" w:hAnsi="Times New Roman" w:cs="Times New Roman"/>
          <w:szCs w:val="24"/>
        </w:rPr>
        <w:t>“</w:t>
      </w:r>
      <w:r w:rsidRPr="005B1F5D">
        <w:rPr>
          <w:rFonts w:ascii="Times New Roman" w:hAnsi="Times New Roman" w:cs="Times New Roman"/>
          <w:i/>
          <w:iCs/>
          <w:szCs w:val="24"/>
        </w:rPr>
        <w:t>In casu</w:t>
      </w:r>
      <w:r w:rsidRPr="005B1F5D">
        <w:rPr>
          <w:rFonts w:ascii="Times New Roman" w:hAnsi="Times New Roman" w:cs="Times New Roman"/>
          <w:szCs w:val="24"/>
        </w:rPr>
        <w:t xml:space="preserve"> the court will also be guided by the principle that an award of costs at the legal practitioner and client scale is a drastic measure, and one which should not be lightly resorted to except where the court is satisfied that there has been an attempt to abuse the </w:t>
      </w:r>
      <w:r w:rsidRPr="005B1F5D">
        <w:rPr>
          <w:rFonts w:ascii="Times New Roman" w:hAnsi="Times New Roman" w:cs="Times New Roman"/>
          <w:szCs w:val="24"/>
        </w:rPr>
        <w:lastRenderedPageBreak/>
        <w:t>process of the court or for some other good reason…There have to be exceptional circumstances to justify such an order.”</w:t>
      </w:r>
    </w:p>
    <w:p w14:paraId="43742217" w14:textId="4B49E677" w:rsidR="00295E01" w:rsidRPr="005B1F5D" w:rsidRDefault="00295E01" w:rsidP="00DD6372">
      <w:pPr>
        <w:spacing w:after="0" w:line="480" w:lineRule="auto"/>
        <w:ind w:left="0" w:firstLine="0"/>
        <w:rPr>
          <w:rFonts w:ascii="Times New Roman" w:hAnsi="Times New Roman" w:cs="Times New Roman"/>
          <w:szCs w:val="24"/>
          <w:highlight w:val="yellow"/>
        </w:rPr>
      </w:pPr>
    </w:p>
    <w:p w14:paraId="5FDD689C" w14:textId="2DFE1574" w:rsidR="00DD6372" w:rsidRDefault="0091619E" w:rsidP="00AC2766">
      <w:pPr>
        <w:spacing w:line="480" w:lineRule="auto"/>
        <w:ind w:firstLine="1430"/>
        <w:rPr>
          <w:rFonts w:ascii="Times New Roman" w:hAnsi="Times New Roman" w:cs="Times New Roman"/>
          <w:szCs w:val="24"/>
        </w:rPr>
      </w:pPr>
      <w:r w:rsidRPr="005B1F5D">
        <w:rPr>
          <w:rFonts w:ascii="Times New Roman" w:hAnsi="Times New Roman" w:cs="Times New Roman"/>
          <w:szCs w:val="24"/>
        </w:rPr>
        <w:t xml:space="preserve">It </w:t>
      </w:r>
      <w:r w:rsidR="007D20A5" w:rsidRPr="005B1F5D">
        <w:rPr>
          <w:rFonts w:ascii="Times New Roman" w:hAnsi="Times New Roman" w:cs="Times New Roman"/>
          <w:szCs w:val="24"/>
        </w:rPr>
        <w:t>is</w:t>
      </w:r>
      <w:r w:rsidR="004B4907" w:rsidRPr="005B1F5D">
        <w:rPr>
          <w:rFonts w:ascii="Times New Roman" w:hAnsi="Times New Roman" w:cs="Times New Roman"/>
          <w:szCs w:val="24"/>
        </w:rPr>
        <w:t xml:space="preserve"> therefore</w:t>
      </w:r>
      <w:r w:rsidRPr="005B1F5D">
        <w:rPr>
          <w:rFonts w:ascii="Times New Roman" w:hAnsi="Times New Roman" w:cs="Times New Roman"/>
          <w:szCs w:val="24"/>
        </w:rPr>
        <w:t xml:space="preserve"> axiomatic that p</w:t>
      </w:r>
      <w:r w:rsidR="00F01E5E" w:rsidRPr="005B1F5D">
        <w:rPr>
          <w:rFonts w:ascii="Times New Roman" w:hAnsi="Times New Roman" w:cs="Times New Roman"/>
          <w:szCs w:val="24"/>
        </w:rPr>
        <w:t xml:space="preserve">unitive costs are not </w:t>
      </w:r>
      <w:r w:rsidR="00A3174C">
        <w:rPr>
          <w:rFonts w:ascii="Times New Roman" w:hAnsi="Times New Roman" w:cs="Times New Roman"/>
          <w:szCs w:val="24"/>
        </w:rPr>
        <w:t>there for the asking</w:t>
      </w:r>
      <w:r w:rsidR="00F01E5E" w:rsidRPr="005B1F5D">
        <w:rPr>
          <w:rFonts w:ascii="Times New Roman" w:hAnsi="Times New Roman" w:cs="Times New Roman"/>
          <w:szCs w:val="24"/>
        </w:rPr>
        <w:t xml:space="preserve">. </w:t>
      </w:r>
      <w:r w:rsidR="00AC2766">
        <w:rPr>
          <w:rFonts w:ascii="Times New Roman" w:hAnsi="Times New Roman" w:cs="Times New Roman"/>
          <w:szCs w:val="24"/>
        </w:rPr>
        <w:t xml:space="preserve"> </w:t>
      </w:r>
      <w:r w:rsidR="003B116E" w:rsidRPr="005B1F5D">
        <w:rPr>
          <w:rFonts w:ascii="Times New Roman" w:hAnsi="Times New Roman" w:cs="Times New Roman"/>
          <w:szCs w:val="24"/>
        </w:rPr>
        <w:t xml:space="preserve">A party seeking costs at a punitive scale must lay a good foundation upon </w:t>
      </w:r>
      <w:r w:rsidRPr="005B1F5D">
        <w:rPr>
          <w:rFonts w:ascii="Times New Roman" w:hAnsi="Times New Roman" w:cs="Times New Roman"/>
          <w:szCs w:val="24"/>
        </w:rPr>
        <w:t>which</w:t>
      </w:r>
      <w:r w:rsidR="003B116E" w:rsidRPr="005B1F5D">
        <w:rPr>
          <w:rFonts w:ascii="Times New Roman" w:hAnsi="Times New Roman" w:cs="Times New Roman"/>
          <w:szCs w:val="24"/>
        </w:rPr>
        <w:t xml:space="preserve"> the court</w:t>
      </w:r>
      <w:r w:rsidRPr="005B1F5D">
        <w:rPr>
          <w:rFonts w:ascii="Times New Roman" w:hAnsi="Times New Roman" w:cs="Times New Roman"/>
          <w:szCs w:val="24"/>
        </w:rPr>
        <w:t xml:space="preserve">, in the exercise of its discretion, </w:t>
      </w:r>
      <w:r w:rsidR="007D20A5" w:rsidRPr="005B1F5D">
        <w:rPr>
          <w:rFonts w:ascii="Times New Roman" w:hAnsi="Times New Roman" w:cs="Times New Roman"/>
          <w:szCs w:val="24"/>
        </w:rPr>
        <w:t>may rely</w:t>
      </w:r>
      <w:r w:rsidR="003B116E" w:rsidRPr="005B1F5D">
        <w:rPr>
          <w:rFonts w:ascii="Times New Roman" w:hAnsi="Times New Roman" w:cs="Times New Roman"/>
          <w:szCs w:val="24"/>
        </w:rPr>
        <w:t xml:space="preserve"> </w:t>
      </w:r>
      <w:r w:rsidRPr="005B1F5D">
        <w:rPr>
          <w:rFonts w:ascii="Times New Roman" w:hAnsi="Times New Roman" w:cs="Times New Roman"/>
          <w:szCs w:val="24"/>
        </w:rPr>
        <w:t>on</w:t>
      </w:r>
      <w:r w:rsidR="003B116E" w:rsidRPr="005B1F5D">
        <w:rPr>
          <w:rFonts w:ascii="Times New Roman" w:hAnsi="Times New Roman" w:cs="Times New Roman"/>
          <w:szCs w:val="24"/>
        </w:rPr>
        <w:t xml:space="preserve">. </w:t>
      </w:r>
      <w:r w:rsidR="00AC2766">
        <w:rPr>
          <w:rFonts w:ascii="Times New Roman" w:hAnsi="Times New Roman" w:cs="Times New Roman"/>
          <w:szCs w:val="24"/>
        </w:rPr>
        <w:t xml:space="preserve"> </w:t>
      </w:r>
      <w:r w:rsidR="003B116E" w:rsidRPr="005B1F5D">
        <w:rPr>
          <w:rFonts w:ascii="Times New Roman" w:hAnsi="Times New Roman" w:cs="Times New Roman"/>
          <w:szCs w:val="24"/>
        </w:rPr>
        <w:t xml:space="preserve">The court is obligated to </w:t>
      </w:r>
      <w:r w:rsidR="007D20A5" w:rsidRPr="005B1F5D">
        <w:rPr>
          <w:rFonts w:ascii="Times New Roman" w:hAnsi="Times New Roman" w:cs="Times New Roman"/>
          <w:szCs w:val="24"/>
        </w:rPr>
        <w:t>provide reasons</w:t>
      </w:r>
      <w:r w:rsidR="003B116E" w:rsidRPr="005B1F5D">
        <w:rPr>
          <w:rFonts w:ascii="Times New Roman" w:hAnsi="Times New Roman" w:cs="Times New Roman"/>
          <w:szCs w:val="24"/>
        </w:rPr>
        <w:t xml:space="preserve"> for awarding costs at such a scale</w:t>
      </w:r>
      <w:r w:rsidRPr="005B1F5D">
        <w:rPr>
          <w:rFonts w:ascii="Times New Roman" w:hAnsi="Times New Roman" w:cs="Times New Roman"/>
          <w:szCs w:val="24"/>
        </w:rPr>
        <w:t>.</w:t>
      </w:r>
      <w:r w:rsidR="004B4907" w:rsidRPr="005B1F5D">
        <w:rPr>
          <w:rFonts w:ascii="Times New Roman" w:hAnsi="Times New Roman" w:cs="Times New Roman"/>
          <w:szCs w:val="24"/>
        </w:rPr>
        <w:t xml:space="preserve"> </w:t>
      </w:r>
    </w:p>
    <w:p w14:paraId="28D088B6" w14:textId="76A82269" w:rsidR="00527DC9" w:rsidRDefault="00F01E5E" w:rsidP="00AC2766">
      <w:pPr>
        <w:spacing w:line="480" w:lineRule="auto"/>
        <w:ind w:firstLine="1430"/>
        <w:rPr>
          <w:rFonts w:ascii="Times New Roman" w:hAnsi="Times New Roman" w:cs="Times New Roman"/>
          <w:szCs w:val="24"/>
        </w:rPr>
      </w:pPr>
      <w:r w:rsidRPr="00AC2766">
        <w:rPr>
          <w:rFonts w:ascii="Times New Roman" w:hAnsi="Times New Roman" w:cs="Times New Roman"/>
          <w:i/>
          <w:szCs w:val="24"/>
        </w:rPr>
        <w:t xml:space="preserve">In </w:t>
      </w:r>
      <w:r w:rsidR="007D20A5" w:rsidRPr="005B1F5D">
        <w:rPr>
          <w:rFonts w:ascii="Times New Roman" w:hAnsi="Times New Roman" w:cs="Times New Roman"/>
          <w:i/>
          <w:iCs/>
          <w:szCs w:val="24"/>
        </w:rPr>
        <w:t>casu,</w:t>
      </w:r>
      <w:r w:rsidR="007D20A5" w:rsidRPr="005B1F5D">
        <w:rPr>
          <w:rFonts w:ascii="Times New Roman" w:hAnsi="Times New Roman" w:cs="Times New Roman"/>
          <w:szCs w:val="24"/>
        </w:rPr>
        <w:t xml:space="preserve"> </w:t>
      </w:r>
      <w:r w:rsidRPr="005B1F5D">
        <w:rPr>
          <w:rFonts w:ascii="Times New Roman" w:hAnsi="Times New Roman" w:cs="Times New Roman"/>
          <w:szCs w:val="24"/>
        </w:rPr>
        <w:t xml:space="preserve">the court </w:t>
      </w:r>
      <w:r w:rsidRPr="005B1F5D">
        <w:rPr>
          <w:rFonts w:ascii="Times New Roman" w:hAnsi="Times New Roman" w:cs="Times New Roman"/>
          <w:i/>
          <w:szCs w:val="24"/>
        </w:rPr>
        <w:t>a quo</w:t>
      </w:r>
      <w:r w:rsidR="00E26631" w:rsidRPr="005B1F5D">
        <w:rPr>
          <w:rFonts w:ascii="Times New Roman" w:hAnsi="Times New Roman" w:cs="Times New Roman"/>
          <w:i/>
          <w:szCs w:val="24"/>
        </w:rPr>
        <w:t>,</w:t>
      </w:r>
      <w:r w:rsidRPr="005B1F5D">
        <w:rPr>
          <w:rFonts w:ascii="Times New Roman" w:hAnsi="Times New Roman" w:cs="Times New Roman"/>
          <w:szCs w:val="24"/>
        </w:rPr>
        <w:t xml:space="preserve"> </w:t>
      </w:r>
      <w:r w:rsidR="00E26631" w:rsidRPr="005B1F5D">
        <w:rPr>
          <w:rFonts w:ascii="Times New Roman" w:hAnsi="Times New Roman" w:cs="Times New Roman"/>
          <w:szCs w:val="24"/>
        </w:rPr>
        <w:t>in awarding</w:t>
      </w:r>
      <w:r w:rsidR="00164012" w:rsidRPr="005B1F5D">
        <w:rPr>
          <w:rFonts w:ascii="Times New Roman" w:hAnsi="Times New Roman" w:cs="Times New Roman"/>
          <w:szCs w:val="24"/>
        </w:rPr>
        <w:t xml:space="preserve"> costs on the punitive scale </w:t>
      </w:r>
      <w:r w:rsidR="00E26631" w:rsidRPr="005B1F5D">
        <w:rPr>
          <w:rFonts w:ascii="Times New Roman" w:hAnsi="Times New Roman" w:cs="Times New Roman"/>
          <w:szCs w:val="24"/>
        </w:rPr>
        <w:t>against</w:t>
      </w:r>
      <w:r w:rsidR="00164012" w:rsidRPr="005B1F5D">
        <w:rPr>
          <w:rFonts w:ascii="Times New Roman" w:hAnsi="Times New Roman" w:cs="Times New Roman"/>
          <w:szCs w:val="24"/>
        </w:rPr>
        <w:t xml:space="preserve"> the</w:t>
      </w:r>
      <w:r w:rsidR="00E26631" w:rsidRPr="005B1F5D">
        <w:rPr>
          <w:rFonts w:ascii="Times New Roman" w:hAnsi="Times New Roman" w:cs="Times New Roman"/>
          <w:szCs w:val="24"/>
        </w:rPr>
        <w:t xml:space="preserve"> second</w:t>
      </w:r>
      <w:r w:rsidR="00164012" w:rsidRPr="005B1F5D">
        <w:rPr>
          <w:rFonts w:ascii="Times New Roman" w:hAnsi="Times New Roman" w:cs="Times New Roman"/>
          <w:szCs w:val="24"/>
        </w:rPr>
        <w:t xml:space="preserve"> </w:t>
      </w:r>
      <w:r w:rsidR="00E26631" w:rsidRPr="005B1F5D">
        <w:rPr>
          <w:rFonts w:ascii="Times New Roman" w:hAnsi="Times New Roman" w:cs="Times New Roman"/>
          <w:szCs w:val="24"/>
        </w:rPr>
        <w:t>respondent, held</w:t>
      </w:r>
      <w:r w:rsidR="00164012" w:rsidRPr="005B1F5D">
        <w:rPr>
          <w:rFonts w:ascii="Times New Roman" w:hAnsi="Times New Roman" w:cs="Times New Roman"/>
          <w:szCs w:val="24"/>
        </w:rPr>
        <w:t xml:space="preserve"> that the judgment creditor ought to have first verified ownership </w:t>
      </w:r>
      <w:r w:rsidR="00E26631" w:rsidRPr="005B1F5D">
        <w:rPr>
          <w:rFonts w:ascii="Times New Roman" w:hAnsi="Times New Roman" w:cs="Times New Roman"/>
          <w:szCs w:val="24"/>
        </w:rPr>
        <w:t>of</w:t>
      </w:r>
      <w:r w:rsidR="00164012" w:rsidRPr="005B1F5D">
        <w:rPr>
          <w:rFonts w:ascii="Times New Roman" w:hAnsi="Times New Roman" w:cs="Times New Roman"/>
          <w:szCs w:val="24"/>
        </w:rPr>
        <w:t xml:space="preserve"> the trucks </w:t>
      </w:r>
      <w:r w:rsidR="00E26631" w:rsidRPr="005B1F5D">
        <w:rPr>
          <w:rFonts w:ascii="Times New Roman" w:hAnsi="Times New Roman" w:cs="Times New Roman"/>
          <w:szCs w:val="24"/>
        </w:rPr>
        <w:t>claimed</w:t>
      </w:r>
      <w:r w:rsidR="00164012" w:rsidRPr="005B1F5D">
        <w:rPr>
          <w:rFonts w:ascii="Times New Roman" w:hAnsi="Times New Roman" w:cs="Times New Roman"/>
          <w:szCs w:val="24"/>
        </w:rPr>
        <w:t xml:space="preserve"> by </w:t>
      </w:r>
      <w:r w:rsidR="00E26631" w:rsidRPr="005B1F5D">
        <w:rPr>
          <w:rFonts w:ascii="Times New Roman" w:hAnsi="Times New Roman" w:cs="Times New Roman"/>
          <w:szCs w:val="24"/>
        </w:rPr>
        <w:t>the second</w:t>
      </w:r>
      <w:r w:rsidR="00164012" w:rsidRPr="005B1F5D">
        <w:rPr>
          <w:rFonts w:ascii="Times New Roman" w:hAnsi="Times New Roman" w:cs="Times New Roman"/>
          <w:szCs w:val="24"/>
        </w:rPr>
        <w:t xml:space="preserve"> appellant before instructing the first </w:t>
      </w:r>
      <w:r w:rsidR="00E26631" w:rsidRPr="005B1F5D">
        <w:rPr>
          <w:rFonts w:ascii="Times New Roman" w:hAnsi="Times New Roman" w:cs="Times New Roman"/>
          <w:szCs w:val="24"/>
        </w:rPr>
        <w:t>respondent</w:t>
      </w:r>
      <w:r w:rsidR="00164012" w:rsidRPr="005B1F5D">
        <w:rPr>
          <w:rFonts w:ascii="Times New Roman" w:hAnsi="Times New Roman" w:cs="Times New Roman"/>
          <w:szCs w:val="24"/>
        </w:rPr>
        <w:t xml:space="preserve"> to attach th</w:t>
      </w:r>
      <w:r w:rsidR="00DD6372">
        <w:rPr>
          <w:rFonts w:ascii="Times New Roman" w:hAnsi="Times New Roman" w:cs="Times New Roman"/>
          <w:szCs w:val="24"/>
        </w:rPr>
        <w:t xml:space="preserve">e trucks.  </w:t>
      </w:r>
      <w:r w:rsidR="00164012" w:rsidRPr="005B1F5D">
        <w:rPr>
          <w:rFonts w:ascii="Times New Roman" w:hAnsi="Times New Roman" w:cs="Times New Roman"/>
          <w:szCs w:val="24"/>
        </w:rPr>
        <w:t xml:space="preserve">It is basically the conduct of </w:t>
      </w:r>
      <w:r w:rsidR="00E26631" w:rsidRPr="005B1F5D">
        <w:rPr>
          <w:rFonts w:ascii="Times New Roman" w:hAnsi="Times New Roman" w:cs="Times New Roman"/>
          <w:szCs w:val="24"/>
        </w:rPr>
        <w:t>instructing the</w:t>
      </w:r>
      <w:r w:rsidR="00164012" w:rsidRPr="005B1F5D">
        <w:rPr>
          <w:rFonts w:ascii="Times New Roman" w:hAnsi="Times New Roman" w:cs="Times New Roman"/>
          <w:szCs w:val="24"/>
        </w:rPr>
        <w:t xml:space="preserve"> first </w:t>
      </w:r>
      <w:r w:rsidR="00E26631" w:rsidRPr="005B1F5D">
        <w:rPr>
          <w:rFonts w:ascii="Times New Roman" w:hAnsi="Times New Roman" w:cs="Times New Roman"/>
          <w:szCs w:val="24"/>
        </w:rPr>
        <w:t>respondent</w:t>
      </w:r>
      <w:r w:rsidR="00164012" w:rsidRPr="005B1F5D">
        <w:rPr>
          <w:rFonts w:ascii="Times New Roman" w:hAnsi="Times New Roman" w:cs="Times New Roman"/>
          <w:szCs w:val="24"/>
        </w:rPr>
        <w:t xml:space="preserve"> to attach</w:t>
      </w:r>
      <w:r w:rsidR="003235B8" w:rsidRPr="005B1F5D">
        <w:rPr>
          <w:rFonts w:ascii="Times New Roman" w:hAnsi="Times New Roman" w:cs="Times New Roman"/>
          <w:szCs w:val="24"/>
        </w:rPr>
        <w:t xml:space="preserve"> </w:t>
      </w:r>
      <w:r w:rsidR="0091619E" w:rsidRPr="005B1F5D">
        <w:rPr>
          <w:rFonts w:ascii="Times New Roman" w:hAnsi="Times New Roman" w:cs="Times New Roman"/>
          <w:szCs w:val="24"/>
        </w:rPr>
        <w:t>the judgment</w:t>
      </w:r>
      <w:r w:rsidR="00164012" w:rsidRPr="005B1F5D">
        <w:rPr>
          <w:rFonts w:ascii="Times New Roman" w:hAnsi="Times New Roman" w:cs="Times New Roman"/>
          <w:szCs w:val="24"/>
        </w:rPr>
        <w:t xml:space="preserve"> debtor’s property that the </w:t>
      </w:r>
      <w:r w:rsidR="00E26631" w:rsidRPr="005B1F5D">
        <w:rPr>
          <w:rFonts w:ascii="Times New Roman" w:hAnsi="Times New Roman" w:cs="Times New Roman"/>
          <w:szCs w:val="24"/>
        </w:rPr>
        <w:t xml:space="preserve">court </w:t>
      </w:r>
      <w:r w:rsidR="003235B8" w:rsidRPr="005B1F5D">
        <w:rPr>
          <w:rFonts w:ascii="Times New Roman" w:hAnsi="Times New Roman" w:cs="Times New Roman"/>
          <w:i/>
          <w:iCs/>
          <w:szCs w:val="24"/>
        </w:rPr>
        <w:t>a quo</w:t>
      </w:r>
      <w:r w:rsidR="003235B8" w:rsidRPr="005B1F5D">
        <w:rPr>
          <w:rFonts w:ascii="Times New Roman" w:hAnsi="Times New Roman" w:cs="Times New Roman"/>
          <w:szCs w:val="24"/>
        </w:rPr>
        <w:t xml:space="preserve"> cited as justification for the award of costs at a punitive scale</w:t>
      </w:r>
      <w:r w:rsidR="00164012" w:rsidRPr="005B1F5D">
        <w:rPr>
          <w:rFonts w:ascii="Times New Roman" w:hAnsi="Times New Roman" w:cs="Times New Roman"/>
          <w:szCs w:val="24"/>
        </w:rPr>
        <w:t xml:space="preserve">. </w:t>
      </w:r>
      <w:r w:rsidR="00FD4372">
        <w:rPr>
          <w:rFonts w:ascii="Times New Roman" w:hAnsi="Times New Roman" w:cs="Times New Roman"/>
          <w:szCs w:val="24"/>
        </w:rPr>
        <w:t xml:space="preserve"> </w:t>
      </w:r>
      <w:r w:rsidR="00164012" w:rsidRPr="005B1F5D">
        <w:rPr>
          <w:rFonts w:ascii="Times New Roman" w:hAnsi="Times New Roman" w:cs="Times New Roman"/>
          <w:szCs w:val="24"/>
        </w:rPr>
        <w:t xml:space="preserve">The merits of such a reason are hard to </w:t>
      </w:r>
      <w:r w:rsidR="00AD197C" w:rsidRPr="005B1F5D">
        <w:rPr>
          <w:rFonts w:ascii="Times New Roman" w:hAnsi="Times New Roman" w:cs="Times New Roman"/>
          <w:szCs w:val="24"/>
        </w:rPr>
        <w:t>comprehend</w:t>
      </w:r>
      <w:r w:rsidR="00164012" w:rsidRPr="005B1F5D">
        <w:rPr>
          <w:rFonts w:ascii="Times New Roman" w:hAnsi="Times New Roman" w:cs="Times New Roman"/>
          <w:szCs w:val="24"/>
        </w:rPr>
        <w:t xml:space="preserve"> as</w:t>
      </w:r>
      <w:r w:rsidR="0091619E" w:rsidRPr="005B1F5D">
        <w:rPr>
          <w:rFonts w:ascii="Times New Roman" w:hAnsi="Times New Roman" w:cs="Times New Roman"/>
          <w:szCs w:val="24"/>
        </w:rPr>
        <w:t>,</w:t>
      </w:r>
      <w:r w:rsidR="00164012" w:rsidRPr="005B1F5D">
        <w:rPr>
          <w:rFonts w:ascii="Times New Roman" w:hAnsi="Times New Roman" w:cs="Times New Roman"/>
          <w:szCs w:val="24"/>
        </w:rPr>
        <w:t xml:space="preserve"> invariably</w:t>
      </w:r>
      <w:r w:rsidR="0091619E" w:rsidRPr="005B1F5D">
        <w:rPr>
          <w:rFonts w:ascii="Times New Roman" w:hAnsi="Times New Roman" w:cs="Times New Roman"/>
          <w:szCs w:val="24"/>
        </w:rPr>
        <w:t>,</w:t>
      </w:r>
      <w:r w:rsidR="00164012" w:rsidRPr="005B1F5D">
        <w:rPr>
          <w:rFonts w:ascii="Times New Roman" w:hAnsi="Times New Roman" w:cs="Times New Roman"/>
          <w:szCs w:val="24"/>
        </w:rPr>
        <w:t xml:space="preserve"> what the </w:t>
      </w:r>
      <w:r w:rsidR="00E26631" w:rsidRPr="005B1F5D">
        <w:rPr>
          <w:rFonts w:ascii="Times New Roman" w:hAnsi="Times New Roman" w:cs="Times New Roman"/>
          <w:szCs w:val="24"/>
        </w:rPr>
        <w:t>second</w:t>
      </w:r>
      <w:r w:rsidR="00164012" w:rsidRPr="005B1F5D">
        <w:rPr>
          <w:rFonts w:ascii="Times New Roman" w:hAnsi="Times New Roman" w:cs="Times New Roman"/>
          <w:szCs w:val="24"/>
        </w:rPr>
        <w:t xml:space="preserve"> respondent did was the norm in that it </w:t>
      </w:r>
      <w:r w:rsidR="00AD197C" w:rsidRPr="005B1F5D">
        <w:rPr>
          <w:rFonts w:ascii="Times New Roman" w:hAnsi="Times New Roman" w:cs="Times New Roman"/>
          <w:szCs w:val="24"/>
        </w:rPr>
        <w:t>instructed</w:t>
      </w:r>
      <w:r w:rsidR="00164012" w:rsidRPr="005B1F5D">
        <w:rPr>
          <w:rFonts w:ascii="Times New Roman" w:hAnsi="Times New Roman" w:cs="Times New Roman"/>
          <w:szCs w:val="24"/>
        </w:rPr>
        <w:t xml:space="preserve"> the </w:t>
      </w:r>
      <w:r w:rsidR="003235B8" w:rsidRPr="005B1F5D">
        <w:rPr>
          <w:rFonts w:ascii="Times New Roman" w:hAnsi="Times New Roman" w:cs="Times New Roman"/>
          <w:szCs w:val="24"/>
        </w:rPr>
        <w:t>S</w:t>
      </w:r>
      <w:r w:rsidR="00164012" w:rsidRPr="005B1F5D">
        <w:rPr>
          <w:rFonts w:ascii="Times New Roman" w:hAnsi="Times New Roman" w:cs="Times New Roman"/>
          <w:szCs w:val="24"/>
        </w:rPr>
        <w:t>heriff</w:t>
      </w:r>
      <w:r w:rsidR="00DD32F7">
        <w:rPr>
          <w:rFonts w:ascii="Times New Roman" w:hAnsi="Times New Roman" w:cs="Times New Roman"/>
          <w:szCs w:val="24"/>
        </w:rPr>
        <w:t>, by the writ,</w:t>
      </w:r>
      <w:r w:rsidR="00164012" w:rsidRPr="005B1F5D">
        <w:rPr>
          <w:rFonts w:ascii="Times New Roman" w:hAnsi="Times New Roman" w:cs="Times New Roman"/>
          <w:szCs w:val="24"/>
        </w:rPr>
        <w:t xml:space="preserve"> to attach the judgment debtor’s property at the judgment debtor’s premises.</w:t>
      </w:r>
      <w:r w:rsidR="004B4907" w:rsidRPr="005B1F5D">
        <w:rPr>
          <w:rFonts w:ascii="Times New Roman" w:hAnsi="Times New Roman" w:cs="Times New Roman"/>
          <w:szCs w:val="24"/>
        </w:rPr>
        <w:t xml:space="preserve"> </w:t>
      </w:r>
      <w:r w:rsidR="00FD4372">
        <w:rPr>
          <w:rFonts w:ascii="Times New Roman" w:hAnsi="Times New Roman" w:cs="Times New Roman"/>
          <w:szCs w:val="24"/>
        </w:rPr>
        <w:t xml:space="preserve"> </w:t>
      </w:r>
      <w:r w:rsidR="00FD4372" w:rsidRPr="005B1F5D">
        <w:rPr>
          <w:rFonts w:ascii="Times New Roman" w:hAnsi="Times New Roman" w:cs="Times New Roman"/>
          <w:szCs w:val="24"/>
        </w:rPr>
        <w:t>This</w:t>
      </w:r>
      <w:r w:rsidR="004B4907" w:rsidRPr="005B1F5D">
        <w:rPr>
          <w:rFonts w:ascii="Times New Roman" w:hAnsi="Times New Roman" w:cs="Times New Roman"/>
          <w:szCs w:val="24"/>
        </w:rPr>
        <w:t xml:space="preserve"> is clearly stated in the writ of execution and no </w:t>
      </w:r>
      <w:r w:rsidR="004B4907" w:rsidRPr="00DD32F7">
        <w:rPr>
          <w:rFonts w:ascii="Times New Roman" w:hAnsi="Times New Roman" w:cs="Times New Roman"/>
          <w:i/>
          <w:iCs/>
          <w:szCs w:val="24"/>
        </w:rPr>
        <w:t>mala fides</w:t>
      </w:r>
      <w:r w:rsidR="004B4907" w:rsidRPr="005B1F5D">
        <w:rPr>
          <w:rFonts w:ascii="Times New Roman" w:hAnsi="Times New Roman" w:cs="Times New Roman"/>
          <w:szCs w:val="24"/>
        </w:rPr>
        <w:t xml:space="preserve"> can be ascrib</w:t>
      </w:r>
      <w:r w:rsidR="00AC2766">
        <w:rPr>
          <w:rFonts w:ascii="Times New Roman" w:hAnsi="Times New Roman" w:cs="Times New Roman"/>
          <w:szCs w:val="24"/>
        </w:rPr>
        <w:t xml:space="preserve">ed to the issuance of the writ.  </w:t>
      </w:r>
      <w:r w:rsidR="00164012" w:rsidRPr="005B1F5D">
        <w:rPr>
          <w:rFonts w:ascii="Times New Roman" w:hAnsi="Times New Roman" w:cs="Times New Roman"/>
          <w:szCs w:val="24"/>
        </w:rPr>
        <w:t xml:space="preserve">The fact that the </w:t>
      </w:r>
      <w:r w:rsidR="00AD197C" w:rsidRPr="005B1F5D">
        <w:rPr>
          <w:rFonts w:ascii="Times New Roman" w:hAnsi="Times New Roman" w:cs="Times New Roman"/>
          <w:szCs w:val="24"/>
        </w:rPr>
        <w:t>S</w:t>
      </w:r>
      <w:r w:rsidR="00164012" w:rsidRPr="005B1F5D">
        <w:rPr>
          <w:rFonts w:ascii="Times New Roman" w:hAnsi="Times New Roman" w:cs="Times New Roman"/>
          <w:szCs w:val="24"/>
        </w:rPr>
        <w:t xml:space="preserve">heriff attached property that was now being </w:t>
      </w:r>
      <w:r w:rsidR="00AD197C" w:rsidRPr="005B1F5D">
        <w:rPr>
          <w:rFonts w:ascii="Times New Roman" w:hAnsi="Times New Roman" w:cs="Times New Roman"/>
          <w:szCs w:val="24"/>
        </w:rPr>
        <w:t>claimed</w:t>
      </w:r>
      <w:r w:rsidR="00164012" w:rsidRPr="005B1F5D">
        <w:rPr>
          <w:rFonts w:ascii="Times New Roman" w:hAnsi="Times New Roman" w:cs="Times New Roman"/>
          <w:szCs w:val="24"/>
        </w:rPr>
        <w:t xml:space="preserve"> by </w:t>
      </w:r>
      <w:r w:rsidR="0091619E" w:rsidRPr="005B1F5D">
        <w:rPr>
          <w:rFonts w:ascii="Times New Roman" w:hAnsi="Times New Roman" w:cs="Times New Roman"/>
          <w:szCs w:val="24"/>
        </w:rPr>
        <w:t xml:space="preserve">the </w:t>
      </w:r>
      <w:r w:rsidR="00AD197C" w:rsidRPr="005B1F5D">
        <w:rPr>
          <w:rFonts w:ascii="Times New Roman" w:hAnsi="Times New Roman" w:cs="Times New Roman"/>
          <w:szCs w:val="24"/>
        </w:rPr>
        <w:t>second</w:t>
      </w:r>
      <w:r w:rsidR="00164012" w:rsidRPr="005B1F5D">
        <w:rPr>
          <w:rFonts w:ascii="Times New Roman" w:hAnsi="Times New Roman" w:cs="Times New Roman"/>
          <w:szCs w:val="24"/>
        </w:rPr>
        <w:t xml:space="preserve"> appellant would not have been within the contemplation of the </w:t>
      </w:r>
      <w:r w:rsidR="00AD197C" w:rsidRPr="005B1F5D">
        <w:rPr>
          <w:rFonts w:ascii="Times New Roman" w:hAnsi="Times New Roman" w:cs="Times New Roman"/>
          <w:szCs w:val="24"/>
        </w:rPr>
        <w:t>second</w:t>
      </w:r>
      <w:r w:rsidR="00164012" w:rsidRPr="005B1F5D">
        <w:rPr>
          <w:rFonts w:ascii="Times New Roman" w:hAnsi="Times New Roman" w:cs="Times New Roman"/>
          <w:szCs w:val="24"/>
        </w:rPr>
        <w:t xml:space="preserve"> respondent for it to</w:t>
      </w:r>
      <w:r w:rsidR="00AD197C" w:rsidRPr="005B1F5D">
        <w:rPr>
          <w:rFonts w:ascii="Times New Roman" w:hAnsi="Times New Roman" w:cs="Times New Roman"/>
          <w:szCs w:val="24"/>
        </w:rPr>
        <w:t xml:space="preserve"> be</w:t>
      </w:r>
      <w:r w:rsidR="00164012" w:rsidRPr="005B1F5D">
        <w:rPr>
          <w:rFonts w:ascii="Times New Roman" w:hAnsi="Times New Roman" w:cs="Times New Roman"/>
          <w:szCs w:val="24"/>
        </w:rPr>
        <w:t xml:space="preserve"> </w:t>
      </w:r>
      <w:r w:rsidR="00AD197C" w:rsidRPr="005B1F5D">
        <w:rPr>
          <w:rFonts w:ascii="Times New Roman" w:hAnsi="Times New Roman" w:cs="Times New Roman"/>
          <w:szCs w:val="24"/>
        </w:rPr>
        <w:t xml:space="preserve">mulcted with punitive costs. </w:t>
      </w:r>
      <w:r w:rsidR="00FD4372">
        <w:rPr>
          <w:rFonts w:ascii="Times New Roman" w:hAnsi="Times New Roman" w:cs="Times New Roman"/>
          <w:szCs w:val="24"/>
        </w:rPr>
        <w:t xml:space="preserve"> </w:t>
      </w:r>
      <w:r w:rsidR="00AD197C" w:rsidRPr="005B1F5D">
        <w:rPr>
          <w:rFonts w:ascii="Times New Roman" w:hAnsi="Times New Roman" w:cs="Times New Roman"/>
          <w:szCs w:val="24"/>
        </w:rPr>
        <w:t xml:space="preserve">The finding of the trucks at the judgment debtor’s premises obviously raised the presumption of ownership by the judgment debtor hence </w:t>
      </w:r>
      <w:r w:rsidR="0069518C">
        <w:rPr>
          <w:rFonts w:ascii="Times New Roman" w:hAnsi="Times New Roman" w:cs="Times New Roman"/>
          <w:szCs w:val="24"/>
        </w:rPr>
        <w:t xml:space="preserve">rendering them </w:t>
      </w:r>
      <w:r w:rsidR="00AD197C" w:rsidRPr="005B1F5D">
        <w:rPr>
          <w:rFonts w:ascii="Times New Roman" w:hAnsi="Times New Roman" w:cs="Times New Roman"/>
          <w:szCs w:val="24"/>
        </w:rPr>
        <w:t xml:space="preserve">executable. </w:t>
      </w:r>
      <w:r w:rsidR="00FD4372">
        <w:rPr>
          <w:rFonts w:ascii="Times New Roman" w:hAnsi="Times New Roman" w:cs="Times New Roman"/>
          <w:szCs w:val="24"/>
        </w:rPr>
        <w:t xml:space="preserve"> </w:t>
      </w:r>
      <w:r w:rsidR="00AD197C" w:rsidRPr="005B1F5D">
        <w:rPr>
          <w:rFonts w:ascii="Times New Roman" w:hAnsi="Times New Roman" w:cs="Times New Roman"/>
          <w:szCs w:val="24"/>
        </w:rPr>
        <w:t>The situation would probably have been different had the attachment occurred at the second appellant’s premises.</w:t>
      </w:r>
      <w:r w:rsidR="00FD4372">
        <w:rPr>
          <w:rFonts w:ascii="Times New Roman" w:hAnsi="Times New Roman" w:cs="Times New Roman"/>
          <w:szCs w:val="24"/>
        </w:rPr>
        <w:t xml:space="preserve"> </w:t>
      </w:r>
      <w:r w:rsidR="00164012" w:rsidRPr="005B1F5D">
        <w:rPr>
          <w:rFonts w:ascii="Times New Roman" w:hAnsi="Times New Roman" w:cs="Times New Roman"/>
          <w:szCs w:val="24"/>
        </w:rPr>
        <w:t xml:space="preserve"> </w:t>
      </w:r>
      <w:r w:rsidR="00AD197C" w:rsidRPr="005B1F5D">
        <w:rPr>
          <w:rFonts w:ascii="Times New Roman" w:hAnsi="Times New Roman" w:cs="Times New Roman"/>
          <w:szCs w:val="24"/>
        </w:rPr>
        <w:t xml:space="preserve">The court </w:t>
      </w:r>
      <w:r w:rsidR="00AD197C" w:rsidRPr="005B1F5D">
        <w:rPr>
          <w:rFonts w:ascii="Times New Roman" w:hAnsi="Times New Roman" w:cs="Times New Roman"/>
          <w:i/>
          <w:iCs/>
          <w:szCs w:val="24"/>
        </w:rPr>
        <w:t>a quo</w:t>
      </w:r>
      <w:r w:rsidR="00AD197C" w:rsidRPr="005B1F5D">
        <w:rPr>
          <w:rFonts w:ascii="Times New Roman" w:hAnsi="Times New Roman" w:cs="Times New Roman"/>
          <w:szCs w:val="24"/>
        </w:rPr>
        <w:t xml:space="preserve"> clearly erred in this regard. </w:t>
      </w:r>
      <w:r w:rsidR="00FD4372">
        <w:rPr>
          <w:rFonts w:ascii="Times New Roman" w:hAnsi="Times New Roman" w:cs="Times New Roman"/>
          <w:szCs w:val="24"/>
        </w:rPr>
        <w:t xml:space="preserve"> </w:t>
      </w:r>
      <w:r w:rsidR="00AD197C" w:rsidRPr="005B1F5D">
        <w:rPr>
          <w:rFonts w:ascii="Times New Roman" w:hAnsi="Times New Roman" w:cs="Times New Roman"/>
          <w:szCs w:val="24"/>
        </w:rPr>
        <w:t>This is</w:t>
      </w:r>
      <w:r w:rsidR="00E26631" w:rsidRPr="005B1F5D">
        <w:rPr>
          <w:rFonts w:ascii="Times New Roman" w:hAnsi="Times New Roman" w:cs="Times New Roman"/>
          <w:szCs w:val="24"/>
        </w:rPr>
        <w:t>,</w:t>
      </w:r>
      <w:r w:rsidR="00AD197C" w:rsidRPr="005B1F5D">
        <w:rPr>
          <w:rFonts w:ascii="Times New Roman" w:hAnsi="Times New Roman" w:cs="Times New Roman"/>
          <w:szCs w:val="24"/>
        </w:rPr>
        <w:t xml:space="preserve"> however</w:t>
      </w:r>
      <w:r w:rsidR="00E26631" w:rsidRPr="005B1F5D">
        <w:rPr>
          <w:rFonts w:ascii="Times New Roman" w:hAnsi="Times New Roman" w:cs="Times New Roman"/>
          <w:szCs w:val="24"/>
        </w:rPr>
        <w:t>,</w:t>
      </w:r>
      <w:r w:rsidR="00AD197C" w:rsidRPr="005B1F5D">
        <w:rPr>
          <w:rFonts w:ascii="Times New Roman" w:hAnsi="Times New Roman" w:cs="Times New Roman"/>
          <w:szCs w:val="24"/>
        </w:rPr>
        <w:t xml:space="preserve"> of no moment as the success of the cross-appellant’s appeal means that it will not be saddled with the payment of such costs.</w:t>
      </w:r>
      <w:r w:rsidR="00E26631" w:rsidRPr="005B1F5D">
        <w:rPr>
          <w:rFonts w:ascii="Times New Roman" w:hAnsi="Times New Roman" w:cs="Times New Roman"/>
          <w:szCs w:val="24"/>
        </w:rPr>
        <w:t xml:space="preserve"> </w:t>
      </w:r>
    </w:p>
    <w:p w14:paraId="40631F9F" w14:textId="6C82FD7F" w:rsidR="00AD197C" w:rsidRPr="005B1F5D" w:rsidRDefault="00527DC9" w:rsidP="00AC2766">
      <w:pPr>
        <w:spacing w:line="480" w:lineRule="auto"/>
        <w:ind w:firstLine="1430"/>
        <w:rPr>
          <w:rFonts w:ascii="Times New Roman" w:hAnsi="Times New Roman" w:cs="Times New Roman"/>
          <w:szCs w:val="24"/>
        </w:rPr>
      </w:pPr>
      <w:r>
        <w:rPr>
          <w:rFonts w:ascii="Times New Roman" w:hAnsi="Times New Roman" w:cs="Times New Roman"/>
          <w:szCs w:val="24"/>
        </w:rPr>
        <w:lastRenderedPageBreak/>
        <w:t xml:space="preserve">Costs in respect of the appeals will follow the </w:t>
      </w:r>
      <w:r w:rsidR="001D575F">
        <w:rPr>
          <w:rFonts w:ascii="Times New Roman" w:hAnsi="Times New Roman" w:cs="Times New Roman"/>
          <w:szCs w:val="24"/>
        </w:rPr>
        <w:t>result.</w:t>
      </w:r>
    </w:p>
    <w:p w14:paraId="6D656F6C" w14:textId="214E3BAE" w:rsidR="00F01E5E" w:rsidRDefault="00F01E5E" w:rsidP="005C6A66">
      <w:pPr>
        <w:spacing w:after="0" w:line="240" w:lineRule="auto"/>
        <w:rPr>
          <w:rFonts w:ascii="Times New Roman" w:hAnsi="Times New Roman" w:cs="Times New Roman"/>
          <w:b/>
          <w:szCs w:val="24"/>
          <w:u w:val="single"/>
        </w:rPr>
      </w:pPr>
      <w:r w:rsidRPr="005B1F5D">
        <w:rPr>
          <w:rFonts w:ascii="Times New Roman" w:hAnsi="Times New Roman" w:cs="Times New Roman"/>
          <w:szCs w:val="24"/>
        </w:rPr>
        <w:t xml:space="preserve"> </w:t>
      </w:r>
      <w:r w:rsidRPr="00116F95">
        <w:rPr>
          <w:rFonts w:ascii="Times New Roman" w:hAnsi="Times New Roman" w:cs="Times New Roman"/>
          <w:b/>
          <w:szCs w:val="24"/>
          <w:u w:val="single"/>
        </w:rPr>
        <w:t>DISPOSITION</w:t>
      </w:r>
    </w:p>
    <w:p w14:paraId="51544067" w14:textId="77777777" w:rsidR="005C6A66" w:rsidRPr="00116F95" w:rsidRDefault="005C6A66" w:rsidP="005C6A66">
      <w:pPr>
        <w:spacing w:after="0" w:line="240" w:lineRule="auto"/>
        <w:rPr>
          <w:rFonts w:ascii="Times New Roman" w:hAnsi="Times New Roman" w:cs="Times New Roman"/>
          <w:b/>
          <w:szCs w:val="24"/>
          <w:u w:val="single"/>
        </w:rPr>
      </w:pPr>
    </w:p>
    <w:p w14:paraId="677074B9" w14:textId="03D530A2" w:rsidR="00F01E5E" w:rsidRDefault="00F01E5E" w:rsidP="005C6A66">
      <w:pPr>
        <w:tabs>
          <w:tab w:val="left" w:pos="567"/>
        </w:tabs>
        <w:spacing w:after="0" w:line="480" w:lineRule="auto"/>
        <w:ind w:firstLine="1430"/>
        <w:rPr>
          <w:rFonts w:ascii="Times New Roman" w:hAnsi="Times New Roman" w:cs="Times New Roman"/>
          <w:szCs w:val="24"/>
        </w:rPr>
      </w:pPr>
      <w:r w:rsidRPr="005B1F5D">
        <w:rPr>
          <w:rFonts w:ascii="Times New Roman" w:hAnsi="Times New Roman" w:cs="Times New Roman"/>
          <w:szCs w:val="24"/>
        </w:rPr>
        <w:t xml:space="preserve">In the premises,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cannot be faulted for its findin</w:t>
      </w:r>
      <w:r w:rsidR="00E364DB">
        <w:rPr>
          <w:rFonts w:ascii="Times New Roman" w:hAnsi="Times New Roman" w:cs="Times New Roman"/>
          <w:szCs w:val="24"/>
        </w:rPr>
        <w:t xml:space="preserve">gs against the first appellant.  </w:t>
      </w:r>
      <w:r w:rsidRPr="005B1F5D">
        <w:rPr>
          <w:rFonts w:ascii="Times New Roman" w:hAnsi="Times New Roman" w:cs="Times New Roman"/>
          <w:szCs w:val="24"/>
        </w:rPr>
        <w:t xml:space="preserve">However, with regard to the second appellant, the court </w:t>
      </w:r>
      <w:r w:rsidRPr="005B1F5D">
        <w:rPr>
          <w:rFonts w:ascii="Times New Roman" w:hAnsi="Times New Roman" w:cs="Times New Roman"/>
          <w:i/>
          <w:szCs w:val="24"/>
        </w:rPr>
        <w:t>a quo</w:t>
      </w:r>
      <w:r w:rsidRPr="005B1F5D">
        <w:rPr>
          <w:rFonts w:ascii="Times New Roman" w:hAnsi="Times New Roman" w:cs="Times New Roman"/>
          <w:szCs w:val="24"/>
        </w:rPr>
        <w:t xml:space="preserve"> erred in finding that sufficient proof had been provided establishing that the second appellant was t</w:t>
      </w:r>
      <w:r w:rsidR="00DD6372">
        <w:rPr>
          <w:rFonts w:ascii="Times New Roman" w:hAnsi="Times New Roman" w:cs="Times New Roman"/>
          <w:szCs w:val="24"/>
        </w:rPr>
        <w:t xml:space="preserve">he owner of some of the trucks.  </w:t>
      </w:r>
      <w:r w:rsidRPr="005B1F5D">
        <w:rPr>
          <w:rFonts w:ascii="Times New Roman" w:hAnsi="Times New Roman" w:cs="Times New Roman"/>
          <w:szCs w:val="24"/>
        </w:rPr>
        <w:t>The main appeal is without me</w:t>
      </w:r>
      <w:r w:rsidR="00DD6372">
        <w:rPr>
          <w:rFonts w:ascii="Times New Roman" w:hAnsi="Times New Roman" w:cs="Times New Roman"/>
          <w:szCs w:val="24"/>
        </w:rPr>
        <w:t xml:space="preserve">rit and ought to be dismissed.  </w:t>
      </w:r>
      <w:r w:rsidRPr="005B1F5D">
        <w:rPr>
          <w:rFonts w:ascii="Times New Roman" w:hAnsi="Times New Roman" w:cs="Times New Roman"/>
          <w:szCs w:val="24"/>
        </w:rPr>
        <w:t xml:space="preserve">In the same vein the cross appeal </w:t>
      </w:r>
      <w:r w:rsidR="00DD6372">
        <w:rPr>
          <w:rFonts w:ascii="Times New Roman" w:hAnsi="Times New Roman" w:cs="Times New Roman"/>
          <w:szCs w:val="24"/>
        </w:rPr>
        <w:t xml:space="preserve">has merit and ought to succeed.  </w:t>
      </w:r>
      <w:r w:rsidR="00C77CA3" w:rsidRPr="005B1F5D">
        <w:rPr>
          <w:rFonts w:ascii="Times New Roman" w:hAnsi="Times New Roman" w:cs="Times New Roman"/>
          <w:szCs w:val="24"/>
        </w:rPr>
        <w:t xml:space="preserve">The evidence adduced by the second respondent shows </w:t>
      </w:r>
      <w:r w:rsidR="00FD4372" w:rsidRPr="005B1F5D">
        <w:rPr>
          <w:rFonts w:ascii="Times New Roman" w:hAnsi="Times New Roman" w:cs="Times New Roman"/>
          <w:szCs w:val="24"/>
        </w:rPr>
        <w:t>clearly</w:t>
      </w:r>
      <w:r w:rsidR="00C77CA3" w:rsidRPr="005B1F5D">
        <w:rPr>
          <w:rFonts w:ascii="Times New Roman" w:hAnsi="Times New Roman" w:cs="Times New Roman"/>
          <w:szCs w:val="24"/>
        </w:rPr>
        <w:t xml:space="preserve"> that there was collusion between the appellants and the judgment debtor in a bid to frustrate the judgment creditor in the pursuit of the debt owed by the judgment debtor</w:t>
      </w:r>
      <w:r w:rsidRPr="005B1F5D">
        <w:rPr>
          <w:rFonts w:ascii="Times New Roman" w:hAnsi="Times New Roman" w:cs="Times New Roman"/>
          <w:szCs w:val="24"/>
        </w:rPr>
        <w:t>.</w:t>
      </w:r>
      <w:r w:rsidR="00527DC9">
        <w:rPr>
          <w:rFonts w:ascii="Times New Roman" w:hAnsi="Times New Roman" w:cs="Times New Roman"/>
          <w:szCs w:val="24"/>
        </w:rPr>
        <w:t xml:space="preserve"> </w:t>
      </w:r>
    </w:p>
    <w:p w14:paraId="24A24416" w14:textId="77777777" w:rsidR="00DD6372" w:rsidRPr="005B1F5D" w:rsidRDefault="00DD6372" w:rsidP="00DD6372">
      <w:pPr>
        <w:tabs>
          <w:tab w:val="left" w:pos="567"/>
        </w:tabs>
        <w:spacing w:after="0" w:line="240" w:lineRule="auto"/>
        <w:ind w:firstLine="1124"/>
        <w:rPr>
          <w:rFonts w:ascii="Times New Roman" w:hAnsi="Times New Roman" w:cs="Times New Roman"/>
          <w:szCs w:val="24"/>
        </w:rPr>
      </w:pPr>
    </w:p>
    <w:p w14:paraId="603ACC06" w14:textId="688E4894" w:rsidR="00F01E5E" w:rsidRPr="005B1F5D" w:rsidRDefault="00F01E5E" w:rsidP="00E364DB">
      <w:pPr>
        <w:spacing w:after="0" w:line="480" w:lineRule="auto"/>
        <w:ind w:firstLine="1430"/>
        <w:rPr>
          <w:rFonts w:ascii="Times New Roman" w:hAnsi="Times New Roman" w:cs="Times New Roman"/>
          <w:szCs w:val="24"/>
        </w:rPr>
      </w:pPr>
      <w:r w:rsidRPr="005B1F5D">
        <w:rPr>
          <w:rFonts w:ascii="Times New Roman" w:hAnsi="Times New Roman" w:cs="Times New Roman"/>
          <w:szCs w:val="24"/>
        </w:rPr>
        <w:t>Accordingly, it is ordered as follows:</w:t>
      </w:r>
    </w:p>
    <w:p w14:paraId="4AB1F4D2" w14:textId="7843DD41" w:rsidR="00F01E5E" w:rsidRDefault="00B6157A" w:rsidP="00720446">
      <w:pPr>
        <w:tabs>
          <w:tab w:val="left" w:pos="720"/>
          <w:tab w:val="left" w:pos="1134"/>
        </w:tabs>
        <w:spacing w:after="0" w:line="24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F01E5E" w:rsidRPr="005B1F5D">
        <w:rPr>
          <w:rFonts w:ascii="Times New Roman" w:hAnsi="Times New Roman" w:cs="Times New Roman"/>
          <w:szCs w:val="24"/>
        </w:rPr>
        <w:t>1. The main appeal be and is hereby dismissed with costs.</w:t>
      </w:r>
    </w:p>
    <w:p w14:paraId="557A3309" w14:textId="77777777" w:rsidR="00B6157A" w:rsidRPr="005B1F5D" w:rsidRDefault="00B6157A" w:rsidP="00B6157A">
      <w:pPr>
        <w:tabs>
          <w:tab w:val="left" w:pos="720"/>
          <w:tab w:val="left" w:pos="1134"/>
        </w:tabs>
        <w:spacing w:after="0" w:line="240" w:lineRule="auto"/>
        <w:rPr>
          <w:rFonts w:ascii="Times New Roman" w:hAnsi="Times New Roman" w:cs="Times New Roman"/>
          <w:szCs w:val="24"/>
        </w:rPr>
      </w:pPr>
    </w:p>
    <w:p w14:paraId="2809F2AF" w14:textId="63F5ED46" w:rsidR="00F01E5E" w:rsidRDefault="00F01E5E" w:rsidP="00720446">
      <w:pPr>
        <w:pStyle w:val="ListParagraph"/>
        <w:numPr>
          <w:ilvl w:val="0"/>
          <w:numId w:val="15"/>
        </w:numPr>
        <w:tabs>
          <w:tab w:val="left" w:pos="1080"/>
        </w:tabs>
        <w:spacing w:after="0" w:line="240" w:lineRule="auto"/>
        <w:ind w:right="0" w:firstLine="0"/>
        <w:rPr>
          <w:rFonts w:ascii="Times New Roman" w:hAnsi="Times New Roman" w:cs="Times New Roman"/>
          <w:szCs w:val="24"/>
        </w:rPr>
      </w:pPr>
      <w:r w:rsidRPr="00B6157A">
        <w:rPr>
          <w:rFonts w:ascii="Times New Roman" w:hAnsi="Times New Roman" w:cs="Times New Roman"/>
          <w:szCs w:val="24"/>
        </w:rPr>
        <w:t>The cross appeal succeeds with costs.</w:t>
      </w:r>
    </w:p>
    <w:p w14:paraId="4C04BC81" w14:textId="77777777" w:rsidR="00B6157A" w:rsidRPr="00B6157A" w:rsidRDefault="00B6157A" w:rsidP="00B6157A">
      <w:pPr>
        <w:pStyle w:val="ListParagraph"/>
        <w:spacing w:after="0" w:line="240" w:lineRule="auto"/>
        <w:ind w:left="810" w:right="0" w:firstLine="0"/>
        <w:rPr>
          <w:rFonts w:ascii="Times New Roman" w:hAnsi="Times New Roman" w:cs="Times New Roman"/>
          <w:szCs w:val="24"/>
        </w:rPr>
      </w:pPr>
    </w:p>
    <w:p w14:paraId="6E5EEFBB" w14:textId="046C7AA6" w:rsidR="00AD02D4" w:rsidRDefault="00AD02D4" w:rsidP="00720446">
      <w:pPr>
        <w:pStyle w:val="ListParagraph"/>
        <w:numPr>
          <w:ilvl w:val="0"/>
          <w:numId w:val="15"/>
        </w:numPr>
        <w:spacing w:after="0" w:line="240" w:lineRule="auto"/>
        <w:ind w:left="1080" w:right="0"/>
        <w:rPr>
          <w:rFonts w:ascii="Times New Roman" w:hAnsi="Times New Roman" w:cs="Times New Roman"/>
          <w:szCs w:val="24"/>
        </w:rPr>
      </w:pPr>
      <w:r w:rsidRPr="005B1F5D">
        <w:rPr>
          <w:rFonts w:ascii="Times New Roman" w:hAnsi="Times New Roman" w:cs="Times New Roman"/>
          <w:szCs w:val="24"/>
        </w:rPr>
        <w:t>Paragraphs 6,7,8</w:t>
      </w:r>
      <w:r w:rsidR="00DD6372">
        <w:rPr>
          <w:rFonts w:ascii="Times New Roman" w:hAnsi="Times New Roman" w:cs="Times New Roman"/>
          <w:szCs w:val="24"/>
        </w:rPr>
        <w:t xml:space="preserve"> </w:t>
      </w:r>
      <w:r w:rsidRPr="005B1F5D">
        <w:rPr>
          <w:rFonts w:ascii="Times New Roman" w:hAnsi="Times New Roman" w:cs="Times New Roman"/>
          <w:szCs w:val="24"/>
        </w:rPr>
        <w:t xml:space="preserve">and 9 of the judgment of the court </w:t>
      </w:r>
      <w:r w:rsidRPr="00DD6372">
        <w:rPr>
          <w:rFonts w:ascii="Times New Roman" w:hAnsi="Times New Roman" w:cs="Times New Roman"/>
          <w:i/>
          <w:szCs w:val="24"/>
        </w:rPr>
        <w:t>a quo</w:t>
      </w:r>
      <w:r w:rsidRPr="005B1F5D">
        <w:rPr>
          <w:rFonts w:ascii="Times New Roman" w:hAnsi="Times New Roman" w:cs="Times New Roman"/>
          <w:szCs w:val="24"/>
        </w:rPr>
        <w:t xml:space="preserve"> be and are hereby set aside and substituted with the following:</w:t>
      </w:r>
    </w:p>
    <w:p w14:paraId="405E35F0" w14:textId="77777777" w:rsidR="00EC7913" w:rsidRPr="00EC7913" w:rsidRDefault="00EC7913" w:rsidP="00EC7913">
      <w:pPr>
        <w:spacing w:after="0" w:line="240" w:lineRule="auto"/>
        <w:ind w:left="0" w:right="0" w:firstLine="0"/>
        <w:rPr>
          <w:rFonts w:ascii="Times New Roman" w:hAnsi="Times New Roman" w:cs="Times New Roman"/>
          <w:szCs w:val="24"/>
        </w:rPr>
      </w:pPr>
    </w:p>
    <w:p w14:paraId="58CA0BA7" w14:textId="25779AEE" w:rsidR="00AD02D4" w:rsidRDefault="001D575F" w:rsidP="00AF6930">
      <w:pPr>
        <w:pStyle w:val="ListParagraph"/>
        <w:tabs>
          <w:tab w:val="left" w:pos="1890"/>
        </w:tabs>
        <w:spacing w:after="0" w:line="240" w:lineRule="auto"/>
        <w:ind w:left="1800" w:right="0" w:hanging="360"/>
        <w:rPr>
          <w:rFonts w:ascii="Times New Roman" w:hAnsi="Times New Roman" w:cs="Times New Roman"/>
          <w:szCs w:val="24"/>
        </w:rPr>
      </w:pPr>
      <w:r>
        <w:rPr>
          <w:rFonts w:ascii="Times New Roman" w:hAnsi="Times New Roman" w:cs="Times New Roman"/>
          <w:szCs w:val="24"/>
        </w:rPr>
        <w:t>“</w:t>
      </w:r>
      <w:r w:rsidR="00AD02D4" w:rsidRPr="005B1F5D">
        <w:rPr>
          <w:rFonts w:ascii="Times New Roman" w:hAnsi="Times New Roman" w:cs="Times New Roman"/>
          <w:szCs w:val="24"/>
        </w:rPr>
        <w:t xml:space="preserve">6. The property which appears on the notice of Seizure and Attachment dated </w:t>
      </w:r>
      <w:r w:rsidR="00DD6372">
        <w:rPr>
          <w:rFonts w:ascii="Times New Roman" w:hAnsi="Times New Roman" w:cs="Times New Roman"/>
          <w:szCs w:val="24"/>
        </w:rPr>
        <w:t xml:space="preserve">                         </w:t>
      </w:r>
      <w:r w:rsidR="00AD02D4" w:rsidRPr="005B1F5D">
        <w:rPr>
          <w:rFonts w:ascii="Times New Roman" w:hAnsi="Times New Roman" w:cs="Times New Roman"/>
          <w:szCs w:val="24"/>
        </w:rPr>
        <w:t>25 September 2023 and which was under attachment in execution of the order in HCHC380/22, namely:</w:t>
      </w:r>
    </w:p>
    <w:p w14:paraId="406D0FA7" w14:textId="77777777" w:rsidR="00720446" w:rsidRPr="005B1F5D" w:rsidRDefault="00720446" w:rsidP="00720446">
      <w:pPr>
        <w:pStyle w:val="ListParagraph"/>
        <w:tabs>
          <w:tab w:val="left" w:pos="1560"/>
        </w:tabs>
        <w:spacing w:after="0" w:line="240" w:lineRule="auto"/>
        <w:ind w:left="1560" w:right="0" w:hanging="120"/>
        <w:rPr>
          <w:rFonts w:ascii="Times New Roman" w:hAnsi="Times New Roman" w:cs="Times New Roman"/>
          <w:szCs w:val="24"/>
        </w:rPr>
      </w:pPr>
    </w:p>
    <w:p w14:paraId="0B88D53F" w14:textId="07958B01" w:rsidR="00AD02D4" w:rsidRPr="005B1F5D" w:rsidRDefault="00EC7913" w:rsidP="00AF6930">
      <w:pPr>
        <w:tabs>
          <w:tab w:val="left" w:pos="1134"/>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hAnsi="Times New Roman" w:cs="Times New Roman"/>
          <w:szCs w:val="24"/>
        </w:rPr>
        <w:t xml:space="preserve">                </w:t>
      </w:r>
      <w:r w:rsidR="00720446">
        <w:rPr>
          <w:rFonts w:ascii="Times New Roman" w:hAnsi="Times New Roman" w:cs="Times New Roman"/>
          <w:szCs w:val="24"/>
        </w:rPr>
        <w:tab/>
      </w:r>
      <w:r w:rsidR="00720446">
        <w:rPr>
          <w:rFonts w:ascii="Times New Roman" w:hAnsi="Times New Roman" w:cs="Times New Roman"/>
          <w:szCs w:val="24"/>
        </w:rPr>
        <w:tab/>
      </w:r>
      <w:r w:rsidR="00720446">
        <w:rPr>
          <w:rFonts w:ascii="Times New Roman" w:hAnsi="Times New Roman" w:cs="Times New Roman"/>
          <w:szCs w:val="24"/>
        </w:rPr>
        <w:tab/>
      </w:r>
      <w:r>
        <w:rPr>
          <w:rFonts w:ascii="Times New Roman" w:hAnsi="Times New Roman" w:cs="Times New Roman"/>
          <w:szCs w:val="24"/>
        </w:rPr>
        <w:t xml:space="preserve"> </w:t>
      </w:r>
      <w:r w:rsidR="00E26631" w:rsidRPr="005B1F5D">
        <w:rPr>
          <w:rFonts w:ascii="Times New Roman" w:hAnsi="Times New Roman" w:cs="Times New Roman"/>
          <w:szCs w:val="24"/>
        </w:rPr>
        <w:t xml:space="preserve">6.1 </w:t>
      </w:r>
      <w:r w:rsidR="00BB013C">
        <w:rPr>
          <w:rFonts w:ascii="Times New Roman" w:hAnsi="Times New Roman" w:cs="Times New Roman"/>
          <w:szCs w:val="24"/>
        </w:rPr>
        <w:t xml:space="preserve">  </w:t>
      </w:r>
      <w:r w:rsidR="00E26631" w:rsidRPr="005B1F5D">
        <w:rPr>
          <w:rFonts w:ascii="Times New Roman" w:eastAsiaTheme="minorEastAsia" w:hAnsi="Times New Roman" w:cs="Times New Roman"/>
          <w:color w:val="auto"/>
          <w:szCs w:val="24"/>
        </w:rPr>
        <w:t>Freightliner</w:t>
      </w:r>
      <w:r w:rsidR="00AD02D4" w:rsidRPr="005B1F5D">
        <w:rPr>
          <w:rFonts w:ascii="Times New Roman" w:eastAsiaTheme="minorEastAsia" w:hAnsi="Times New Roman" w:cs="Times New Roman"/>
          <w:color w:val="auto"/>
          <w:szCs w:val="24"/>
        </w:rPr>
        <w:t xml:space="preserve"> Horse, registration number ADS 4582.</w:t>
      </w:r>
    </w:p>
    <w:p w14:paraId="1B6982D1" w14:textId="0F026834" w:rsidR="00AD02D4" w:rsidRPr="005B1F5D" w:rsidRDefault="00EC7913" w:rsidP="00AF6930">
      <w:pPr>
        <w:tabs>
          <w:tab w:val="left" w:pos="1134"/>
          <w:tab w:val="left" w:pos="1418"/>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Pr>
          <w:rFonts w:ascii="Times New Roman" w:eastAsiaTheme="minorEastAsia" w:hAnsi="Times New Roman" w:cs="Times New Roman"/>
          <w:color w:val="auto"/>
          <w:szCs w:val="24"/>
        </w:rPr>
        <w:t xml:space="preserve"> </w:t>
      </w:r>
      <w:r w:rsidRPr="005B1F5D">
        <w:rPr>
          <w:rFonts w:ascii="Times New Roman" w:eastAsiaTheme="minorEastAsia" w:hAnsi="Times New Roman" w:cs="Times New Roman"/>
          <w:color w:val="auto"/>
          <w:szCs w:val="24"/>
        </w:rPr>
        <w:t xml:space="preserve">6.2 </w:t>
      </w:r>
      <w:r w:rsidR="00BB013C">
        <w:rPr>
          <w:rFonts w:ascii="Times New Roman" w:eastAsiaTheme="minorEastAsia" w:hAnsi="Times New Roman" w:cs="Times New Roman"/>
          <w:color w:val="auto"/>
          <w:szCs w:val="24"/>
        </w:rPr>
        <w:t xml:space="preserve">  </w:t>
      </w:r>
      <w:r>
        <w:rPr>
          <w:rFonts w:ascii="Times New Roman" w:eastAsiaTheme="minorEastAsia" w:hAnsi="Times New Roman" w:cs="Times New Roman"/>
          <w:color w:val="auto"/>
          <w:szCs w:val="24"/>
        </w:rPr>
        <w:t>Freightliner</w:t>
      </w:r>
      <w:r w:rsidR="00AD02D4" w:rsidRPr="005B1F5D">
        <w:rPr>
          <w:rFonts w:ascii="Times New Roman" w:eastAsiaTheme="minorEastAsia" w:hAnsi="Times New Roman" w:cs="Times New Roman"/>
          <w:color w:val="auto"/>
          <w:szCs w:val="24"/>
        </w:rPr>
        <w:t xml:space="preserve"> Century Class Horse, registration number ADS 4584.</w:t>
      </w:r>
    </w:p>
    <w:p w14:paraId="39CC56DB" w14:textId="6A6452C4" w:rsidR="00AD02D4" w:rsidRPr="005B1F5D" w:rsidRDefault="00EC7913" w:rsidP="00AF6930">
      <w:pPr>
        <w:autoSpaceDE w:val="0"/>
        <w:autoSpaceDN w:val="0"/>
        <w:adjustRightInd w:val="0"/>
        <w:spacing w:after="0" w:line="276" w:lineRule="auto"/>
        <w:ind w:left="1134" w:right="0" w:hanging="1134"/>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6.3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Freightliner Century Horse, registration number ADS 4585.</w:t>
      </w:r>
    </w:p>
    <w:p w14:paraId="6F2CDB9C" w14:textId="25C8106B" w:rsidR="00AD02D4" w:rsidRPr="005B1F5D" w:rsidRDefault="00EC7913" w:rsidP="00AF6930">
      <w:pPr>
        <w:tabs>
          <w:tab w:val="left" w:pos="1134"/>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6.4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Freightliner Century Horse, registration number ADS 3991.</w:t>
      </w:r>
    </w:p>
    <w:p w14:paraId="26F1D786" w14:textId="072AA78D" w:rsidR="00AD02D4" w:rsidRPr="005B1F5D" w:rsidRDefault="00EC7913" w:rsidP="00AF6930">
      <w:pPr>
        <w:tabs>
          <w:tab w:val="left" w:pos="1134"/>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6.5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Freightliner Century Horse, registration number ADS 4640.</w:t>
      </w:r>
    </w:p>
    <w:p w14:paraId="26E6003B" w14:textId="4DAC8501" w:rsidR="00AD02D4" w:rsidRPr="005B1F5D" w:rsidRDefault="00EC7913" w:rsidP="00AF6930">
      <w:pPr>
        <w:tabs>
          <w:tab w:val="left" w:pos="1134"/>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6.6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Freightliner Cascadia 125 Horse, registration number AEZ 6231</w:t>
      </w:r>
    </w:p>
    <w:p w14:paraId="60A39506" w14:textId="0E3A154F" w:rsidR="00AD02D4" w:rsidRPr="005B1F5D" w:rsidRDefault="00EC7913" w:rsidP="00AF6930">
      <w:pPr>
        <w:tabs>
          <w:tab w:val="left" w:pos="1134"/>
        </w:tabs>
        <w:autoSpaceDE w:val="0"/>
        <w:autoSpaceDN w:val="0"/>
        <w:adjustRightInd w:val="0"/>
        <w:spacing w:after="0" w:line="276" w:lineRule="auto"/>
        <w:ind w:left="0" w:right="0" w:firstLine="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720446">
        <w:rPr>
          <w:rFonts w:ascii="Times New Roman" w:eastAsiaTheme="minorEastAsia" w:hAnsi="Times New Roman" w:cs="Times New Roman"/>
          <w:color w:val="auto"/>
          <w:szCs w:val="24"/>
        </w:rPr>
        <w:tab/>
        <w:t xml:space="preserve">    </w:t>
      </w: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6.7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Trailer, registration number ADZ 9979.</w:t>
      </w:r>
    </w:p>
    <w:p w14:paraId="4A0D3A9F" w14:textId="77777777" w:rsidR="001D575F" w:rsidRDefault="00EC7913" w:rsidP="00AF6930">
      <w:pPr>
        <w:tabs>
          <w:tab w:val="left" w:pos="2160"/>
        </w:tabs>
        <w:autoSpaceDE w:val="0"/>
        <w:autoSpaceDN w:val="0"/>
        <w:adjustRightInd w:val="0"/>
        <w:spacing w:after="0" w:line="276" w:lineRule="auto"/>
        <w:ind w:left="2610" w:right="0" w:hanging="261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720446">
        <w:rPr>
          <w:rFonts w:ascii="Times New Roman" w:eastAsiaTheme="minorEastAsia" w:hAnsi="Times New Roman" w:cs="Times New Roman"/>
          <w:color w:val="auto"/>
          <w:szCs w:val="24"/>
        </w:rPr>
        <w:tab/>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6.8 </w:t>
      </w:r>
      <w:r w:rsidR="00BB013C">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Flatdeck Link Traile</w:t>
      </w:r>
      <w:r>
        <w:rPr>
          <w:rFonts w:ascii="Times New Roman" w:eastAsiaTheme="minorEastAsia" w:hAnsi="Times New Roman" w:cs="Times New Roman"/>
          <w:color w:val="auto"/>
          <w:szCs w:val="24"/>
        </w:rPr>
        <w:t xml:space="preserve">r, registration number AEU 0526, </w:t>
      </w:r>
    </w:p>
    <w:p w14:paraId="4BC37A0E" w14:textId="788ECE49" w:rsidR="00AD02D4" w:rsidRDefault="001D575F" w:rsidP="00AF6930">
      <w:pPr>
        <w:tabs>
          <w:tab w:val="left" w:pos="2160"/>
        </w:tabs>
        <w:autoSpaceDE w:val="0"/>
        <w:autoSpaceDN w:val="0"/>
        <w:adjustRightInd w:val="0"/>
        <w:spacing w:after="0" w:line="276" w:lineRule="auto"/>
        <w:ind w:left="2610" w:right="0" w:hanging="261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ab/>
      </w:r>
      <w:r w:rsidR="00AD02D4" w:rsidRPr="005B1F5D">
        <w:rPr>
          <w:rFonts w:ascii="Times New Roman" w:eastAsiaTheme="minorEastAsia" w:hAnsi="Times New Roman" w:cs="Times New Roman"/>
          <w:color w:val="auto"/>
          <w:szCs w:val="24"/>
        </w:rPr>
        <w:t xml:space="preserve">be and is hereby </w:t>
      </w:r>
      <w:r w:rsidR="00720446">
        <w:rPr>
          <w:rFonts w:ascii="Times New Roman" w:eastAsiaTheme="minorEastAsia" w:hAnsi="Times New Roman" w:cs="Times New Roman"/>
          <w:color w:val="auto"/>
          <w:szCs w:val="24"/>
        </w:rPr>
        <w:t>declared executable.</w:t>
      </w:r>
    </w:p>
    <w:p w14:paraId="0AAE030C" w14:textId="77777777" w:rsidR="00720446" w:rsidRPr="005B1F5D" w:rsidRDefault="00720446" w:rsidP="00720446">
      <w:pPr>
        <w:tabs>
          <w:tab w:val="left" w:pos="2160"/>
        </w:tabs>
        <w:autoSpaceDE w:val="0"/>
        <w:autoSpaceDN w:val="0"/>
        <w:adjustRightInd w:val="0"/>
        <w:spacing w:after="0" w:line="240" w:lineRule="auto"/>
        <w:ind w:left="2610" w:right="0" w:hanging="2610"/>
        <w:jc w:val="left"/>
        <w:rPr>
          <w:rFonts w:ascii="Times New Roman" w:eastAsiaTheme="minorEastAsia" w:hAnsi="Times New Roman" w:cs="Times New Roman"/>
          <w:color w:val="auto"/>
          <w:szCs w:val="24"/>
        </w:rPr>
      </w:pPr>
    </w:p>
    <w:p w14:paraId="2C88A711" w14:textId="0C10AC28" w:rsidR="00AD02D4" w:rsidRPr="00720446" w:rsidRDefault="00EC7913" w:rsidP="00AF6930">
      <w:pPr>
        <w:tabs>
          <w:tab w:val="left" w:pos="1440"/>
        </w:tabs>
        <w:autoSpaceDE w:val="0"/>
        <w:autoSpaceDN w:val="0"/>
        <w:adjustRightInd w:val="0"/>
        <w:spacing w:after="0" w:line="276" w:lineRule="auto"/>
        <w:ind w:left="1800" w:right="0" w:hanging="1800"/>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                 </w:t>
      </w:r>
      <w:r w:rsidR="00AF6930">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7. </w:t>
      </w:r>
      <w:r w:rsidR="00720446">
        <w:rPr>
          <w:rFonts w:ascii="Times New Roman" w:eastAsiaTheme="minorEastAsia" w:hAnsi="Times New Roman" w:cs="Times New Roman"/>
          <w:color w:val="auto"/>
          <w:szCs w:val="24"/>
        </w:rPr>
        <w:t xml:space="preserve"> </w:t>
      </w:r>
      <w:r w:rsidR="00AD02D4" w:rsidRPr="005B1F5D">
        <w:rPr>
          <w:rFonts w:ascii="Times New Roman" w:eastAsiaTheme="minorEastAsia" w:hAnsi="Times New Roman" w:cs="Times New Roman"/>
          <w:color w:val="auto"/>
          <w:szCs w:val="24"/>
        </w:rPr>
        <w:t xml:space="preserve">The Second Claimant </w:t>
      </w:r>
      <w:r w:rsidR="007D20A5" w:rsidRPr="005B1F5D">
        <w:rPr>
          <w:rFonts w:ascii="Times New Roman" w:eastAsiaTheme="minorEastAsia" w:hAnsi="Times New Roman" w:cs="Times New Roman"/>
          <w:color w:val="auto"/>
          <w:szCs w:val="24"/>
        </w:rPr>
        <w:t>shall</w:t>
      </w:r>
      <w:r w:rsidR="00AD02D4" w:rsidRPr="005B1F5D">
        <w:rPr>
          <w:rFonts w:ascii="Times New Roman" w:eastAsiaTheme="minorEastAsia" w:hAnsi="Times New Roman" w:cs="Times New Roman"/>
          <w:color w:val="auto"/>
          <w:szCs w:val="24"/>
        </w:rPr>
        <w:t xml:space="preserve"> pay the Judgment Creditor and the </w:t>
      </w:r>
      <w:r w:rsidR="00AD02D4" w:rsidRPr="00C50E25">
        <w:rPr>
          <w:rFonts w:ascii="Times New Roman" w:eastAsiaTheme="minorEastAsia" w:hAnsi="Times New Roman" w:cs="Times New Roman"/>
          <w:color w:val="auto"/>
          <w:szCs w:val="24"/>
        </w:rPr>
        <w:t>Applicant’s costs</w:t>
      </w:r>
      <w:r w:rsidR="000E3BD5" w:rsidRPr="00C50E25">
        <w:rPr>
          <w:rFonts w:ascii="Times New Roman" w:eastAsiaTheme="minorEastAsia" w:hAnsi="Times New Roman" w:cs="Times New Roman"/>
          <w:color w:val="auto"/>
          <w:szCs w:val="24"/>
        </w:rPr>
        <w:t>.”</w:t>
      </w:r>
    </w:p>
    <w:p w14:paraId="68B8424F" w14:textId="77777777" w:rsidR="006E24E4" w:rsidRDefault="006E24E4" w:rsidP="00467421">
      <w:pPr>
        <w:spacing w:after="0" w:line="360" w:lineRule="auto"/>
        <w:ind w:left="316" w:firstLine="1124"/>
        <w:rPr>
          <w:rFonts w:ascii="Times New Roman" w:hAnsi="Times New Roman" w:cs="Times New Roman"/>
          <w:b/>
          <w:szCs w:val="24"/>
        </w:rPr>
      </w:pPr>
    </w:p>
    <w:p w14:paraId="7FD4BC11" w14:textId="77777777" w:rsidR="006E24E4" w:rsidRDefault="006E24E4" w:rsidP="00467421">
      <w:pPr>
        <w:spacing w:after="0" w:line="360" w:lineRule="auto"/>
        <w:ind w:left="316" w:firstLine="1124"/>
        <w:rPr>
          <w:rFonts w:ascii="Times New Roman" w:hAnsi="Times New Roman" w:cs="Times New Roman"/>
          <w:b/>
          <w:szCs w:val="24"/>
        </w:rPr>
      </w:pPr>
    </w:p>
    <w:p w14:paraId="1F3FE38B" w14:textId="77777777" w:rsidR="006E24E4" w:rsidRDefault="006E24E4" w:rsidP="00467421">
      <w:pPr>
        <w:spacing w:after="0" w:line="360" w:lineRule="auto"/>
        <w:ind w:left="316" w:firstLine="1124"/>
        <w:rPr>
          <w:rFonts w:ascii="Times New Roman" w:hAnsi="Times New Roman" w:cs="Times New Roman"/>
          <w:b/>
          <w:szCs w:val="24"/>
        </w:rPr>
      </w:pPr>
    </w:p>
    <w:p w14:paraId="175522D1" w14:textId="6EEA4D69" w:rsidR="00F01E5E" w:rsidRPr="005B1F5D" w:rsidRDefault="00F01E5E" w:rsidP="00467421">
      <w:pPr>
        <w:spacing w:after="0" w:line="360" w:lineRule="auto"/>
        <w:ind w:left="316" w:firstLine="1124"/>
        <w:rPr>
          <w:rFonts w:ascii="Times New Roman" w:hAnsi="Times New Roman" w:cs="Times New Roman"/>
          <w:b/>
          <w:szCs w:val="24"/>
        </w:rPr>
      </w:pPr>
      <w:r w:rsidRPr="005B1F5D">
        <w:rPr>
          <w:rFonts w:ascii="Times New Roman" w:hAnsi="Times New Roman" w:cs="Times New Roman"/>
          <w:b/>
          <w:szCs w:val="24"/>
        </w:rPr>
        <w:t xml:space="preserve">GUVAVA JA      </w:t>
      </w:r>
      <w:r w:rsidR="00467421">
        <w:rPr>
          <w:rFonts w:ascii="Times New Roman" w:hAnsi="Times New Roman" w:cs="Times New Roman"/>
          <w:b/>
          <w:szCs w:val="24"/>
        </w:rPr>
        <w:tab/>
      </w:r>
      <w:r w:rsidRPr="00467421">
        <w:rPr>
          <w:rFonts w:ascii="Times New Roman" w:hAnsi="Times New Roman" w:cs="Times New Roman"/>
          <w:szCs w:val="24"/>
        </w:rPr>
        <w:t>:</w:t>
      </w:r>
      <w:r w:rsidR="00FD4372" w:rsidRPr="00467421">
        <w:rPr>
          <w:rFonts w:ascii="Times New Roman" w:hAnsi="Times New Roman" w:cs="Times New Roman"/>
          <w:szCs w:val="24"/>
        </w:rPr>
        <w:t xml:space="preserve"> </w:t>
      </w:r>
      <w:r w:rsidR="00FD4372">
        <w:rPr>
          <w:rFonts w:ascii="Times New Roman" w:hAnsi="Times New Roman" w:cs="Times New Roman"/>
          <w:b/>
          <w:szCs w:val="24"/>
        </w:rPr>
        <w:t xml:space="preserve">       </w:t>
      </w:r>
      <w:r w:rsidR="00467421">
        <w:rPr>
          <w:rFonts w:ascii="Times New Roman" w:hAnsi="Times New Roman" w:cs="Times New Roman"/>
          <w:b/>
          <w:szCs w:val="24"/>
        </w:rPr>
        <w:tab/>
      </w:r>
      <w:r w:rsidR="00FD4372" w:rsidRPr="00FD4372">
        <w:rPr>
          <w:rFonts w:ascii="Times New Roman" w:hAnsi="Times New Roman" w:cs="Times New Roman"/>
          <w:szCs w:val="24"/>
        </w:rPr>
        <w:t>I agree</w:t>
      </w:r>
    </w:p>
    <w:p w14:paraId="382568EB" w14:textId="77777777" w:rsidR="00F01E5E" w:rsidRDefault="00F01E5E" w:rsidP="00467421">
      <w:pPr>
        <w:spacing w:after="0" w:line="360" w:lineRule="auto"/>
        <w:rPr>
          <w:rFonts w:ascii="Times New Roman" w:hAnsi="Times New Roman" w:cs="Times New Roman"/>
          <w:szCs w:val="24"/>
        </w:rPr>
      </w:pPr>
    </w:p>
    <w:p w14:paraId="4435AD87" w14:textId="77777777" w:rsidR="00EC7913" w:rsidRDefault="00EC7913" w:rsidP="00467421">
      <w:pPr>
        <w:spacing w:after="0" w:line="360" w:lineRule="auto"/>
        <w:rPr>
          <w:rFonts w:ascii="Times New Roman" w:hAnsi="Times New Roman" w:cs="Times New Roman"/>
          <w:szCs w:val="24"/>
        </w:rPr>
      </w:pPr>
    </w:p>
    <w:p w14:paraId="71091FA3" w14:textId="77777777" w:rsidR="006E24E4" w:rsidRPr="005B1F5D" w:rsidRDefault="006E24E4" w:rsidP="00467421">
      <w:pPr>
        <w:spacing w:after="0" w:line="360" w:lineRule="auto"/>
        <w:rPr>
          <w:rFonts w:ascii="Times New Roman" w:hAnsi="Times New Roman" w:cs="Times New Roman"/>
          <w:szCs w:val="24"/>
        </w:rPr>
      </w:pPr>
    </w:p>
    <w:p w14:paraId="0E36D3AB" w14:textId="3990081E" w:rsidR="00F01E5E" w:rsidRPr="005B1F5D" w:rsidRDefault="00F01E5E" w:rsidP="00467421">
      <w:pPr>
        <w:spacing w:after="0" w:line="360" w:lineRule="auto"/>
        <w:ind w:left="316" w:firstLine="1124"/>
        <w:rPr>
          <w:rFonts w:ascii="Times New Roman" w:hAnsi="Times New Roman" w:cs="Times New Roman"/>
          <w:b/>
          <w:szCs w:val="24"/>
        </w:rPr>
      </w:pPr>
      <w:r w:rsidRPr="005B1F5D">
        <w:rPr>
          <w:rFonts w:ascii="Times New Roman" w:hAnsi="Times New Roman" w:cs="Times New Roman"/>
          <w:b/>
          <w:szCs w:val="24"/>
        </w:rPr>
        <w:t xml:space="preserve">MATHONSI JA   </w:t>
      </w:r>
      <w:r w:rsidR="00467421">
        <w:rPr>
          <w:rFonts w:ascii="Times New Roman" w:hAnsi="Times New Roman" w:cs="Times New Roman"/>
          <w:b/>
          <w:szCs w:val="24"/>
        </w:rPr>
        <w:tab/>
      </w:r>
      <w:r w:rsidR="00467421" w:rsidRPr="00467421">
        <w:rPr>
          <w:rFonts w:ascii="Times New Roman" w:hAnsi="Times New Roman" w:cs="Times New Roman"/>
          <w:szCs w:val="24"/>
        </w:rPr>
        <w:t xml:space="preserve"> </w:t>
      </w:r>
      <w:r w:rsidRPr="00467421">
        <w:rPr>
          <w:rFonts w:ascii="Times New Roman" w:hAnsi="Times New Roman" w:cs="Times New Roman"/>
          <w:szCs w:val="24"/>
        </w:rPr>
        <w:t>:</w:t>
      </w:r>
      <w:r w:rsidR="00FD4372">
        <w:rPr>
          <w:rFonts w:ascii="Times New Roman" w:hAnsi="Times New Roman" w:cs="Times New Roman"/>
          <w:b/>
          <w:szCs w:val="24"/>
        </w:rPr>
        <w:tab/>
      </w:r>
      <w:r w:rsidR="00FD4372" w:rsidRPr="00FD4372">
        <w:rPr>
          <w:rFonts w:ascii="Times New Roman" w:hAnsi="Times New Roman" w:cs="Times New Roman"/>
          <w:szCs w:val="24"/>
        </w:rPr>
        <w:t>I agree</w:t>
      </w:r>
    </w:p>
    <w:p w14:paraId="686307DB" w14:textId="77777777" w:rsidR="00F01E5E" w:rsidRPr="005B1F5D" w:rsidRDefault="00F01E5E" w:rsidP="00467421">
      <w:pPr>
        <w:spacing w:after="0" w:line="360" w:lineRule="auto"/>
        <w:rPr>
          <w:rFonts w:ascii="Times New Roman" w:hAnsi="Times New Roman" w:cs="Times New Roman"/>
          <w:szCs w:val="24"/>
        </w:rPr>
      </w:pPr>
    </w:p>
    <w:p w14:paraId="3A315A5D" w14:textId="77777777" w:rsidR="00F01E5E" w:rsidRPr="005B1F5D" w:rsidRDefault="00F01E5E" w:rsidP="00467421">
      <w:pPr>
        <w:spacing w:after="0" w:line="360" w:lineRule="auto"/>
        <w:rPr>
          <w:rFonts w:ascii="Times New Roman" w:hAnsi="Times New Roman" w:cs="Times New Roman"/>
          <w:szCs w:val="24"/>
        </w:rPr>
      </w:pPr>
    </w:p>
    <w:p w14:paraId="12647AA7" w14:textId="77777777" w:rsidR="00F01E5E" w:rsidRPr="005B1F5D" w:rsidRDefault="00F01E5E" w:rsidP="00F01E5E">
      <w:pPr>
        <w:spacing w:line="360" w:lineRule="auto"/>
        <w:rPr>
          <w:rFonts w:ascii="Times New Roman" w:hAnsi="Times New Roman" w:cs="Times New Roman"/>
          <w:szCs w:val="24"/>
        </w:rPr>
      </w:pPr>
    </w:p>
    <w:p w14:paraId="33C21C7B" w14:textId="65943EDD" w:rsidR="00F01E5E" w:rsidRPr="005B1F5D" w:rsidRDefault="00F01E5E" w:rsidP="00467421">
      <w:pPr>
        <w:spacing w:after="0" w:line="480" w:lineRule="auto"/>
        <w:rPr>
          <w:rFonts w:ascii="Times New Roman" w:hAnsi="Times New Roman" w:cs="Times New Roman"/>
          <w:i/>
          <w:szCs w:val="24"/>
        </w:rPr>
      </w:pPr>
      <w:r w:rsidRPr="005B1F5D">
        <w:rPr>
          <w:rFonts w:ascii="Times New Roman" w:hAnsi="Times New Roman" w:cs="Times New Roman"/>
          <w:i/>
          <w:szCs w:val="24"/>
        </w:rPr>
        <w:t xml:space="preserve">Chatsama &amp; Partners, </w:t>
      </w:r>
      <w:r w:rsidRPr="005B1F5D">
        <w:rPr>
          <w:rFonts w:ascii="Times New Roman" w:hAnsi="Times New Roman" w:cs="Times New Roman"/>
          <w:iCs/>
          <w:szCs w:val="24"/>
        </w:rPr>
        <w:t>appellants’ legal practitioners</w:t>
      </w:r>
    </w:p>
    <w:p w14:paraId="38CB5CEC" w14:textId="7BAA0798" w:rsidR="00F01E5E" w:rsidRPr="005B1F5D" w:rsidRDefault="00F01E5E" w:rsidP="00467421">
      <w:pPr>
        <w:spacing w:after="0" w:line="480" w:lineRule="auto"/>
        <w:rPr>
          <w:rFonts w:ascii="Times New Roman" w:hAnsi="Times New Roman" w:cs="Times New Roman"/>
          <w:i/>
          <w:szCs w:val="24"/>
        </w:rPr>
      </w:pPr>
      <w:r w:rsidRPr="005B1F5D">
        <w:rPr>
          <w:rFonts w:ascii="Times New Roman" w:hAnsi="Times New Roman" w:cs="Times New Roman"/>
          <w:i/>
          <w:szCs w:val="24"/>
        </w:rPr>
        <w:t xml:space="preserve">Kantor &amp; Immerman, </w:t>
      </w:r>
      <w:r w:rsidR="001276A8">
        <w:rPr>
          <w:rFonts w:ascii="Times New Roman" w:hAnsi="Times New Roman" w:cs="Times New Roman"/>
          <w:iCs/>
          <w:szCs w:val="24"/>
        </w:rPr>
        <w:t>1</w:t>
      </w:r>
      <w:r w:rsidR="001276A8" w:rsidRPr="001276A8">
        <w:rPr>
          <w:rFonts w:ascii="Times New Roman" w:hAnsi="Times New Roman" w:cs="Times New Roman"/>
          <w:iCs/>
          <w:szCs w:val="24"/>
          <w:vertAlign w:val="superscript"/>
        </w:rPr>
        <w:t>st</w:t>
      </w:r>
      <w:r w:rsidR="001276A8">
        <w:rPr>
          <w:rFonts w:ascii="Times New Roman" w:hAnsi="Times New Roman" w:cs="Times New Roman"/>
          <w:iCs/>
          <w:szCs w:val="24"/>
        </w:rPr>
        <w:t xml:space="preserve"> </w:t>
      </w:r>
      <w:r w:rsidRPr="005B1F5D">
        <w:rPr>
          <w:rFonts w:ascii="Times New Roman" w:hAnsi="Times New Roman" w:cs="Times New Roman"/>
          <w:iCs/>
          <w:szCs w:val="24"/>
        </w:rPr>
        <w:t>respondent’s legal practitioners</w:t>
      </w:r>
    </w:p>
    <w:p w14:paraId="78CACFB2" w14:textId="77C2F874" w:rsidR="00F01E5E" w:rsidRPr="005B1F5D" w:rsidRDefault="00F01E5E" w:rsidP="00467421">
      <w:pPr>
        <w:spacing w:after="0" w:line="480" w:lineRule="auto"/>
        <w:ind w:right="0"/>
        <w:rPr>
          <w:rFonts w:ascii="Times New Roman" w:hAnsi="Times New Roman" w:cs="Times New Roman"/>
          <w:szCs w:val="24"/>
        </w:rPr>
      </w:pPr>
      <w:r w:rsidRPr="005B1F5D">
        <w:rPr>
          <w:rFonts w:ascii="Times New Roman" w:hAnsi="Times New Roman" w:cs="Times New Roman"/>
          <w:i/>
          <w:szCs w:val="24"/>
        </w:rPr>
        <w:t xml:space="preserve">Wintertons, </w:t>
      </w:r>
      <w:r w:rsidR="001276A8">
        <w:rPr>
          <w:rFonts w:ascii="Times New Roman" w:hAnsi="Times New Roman" w:cs="Times New Roman"/>
          <w:iCs/>
          <w:szCs w:val="24"/>
        </w:rPr>
        <w:t>2</w:t>
      </w:r>
      <w:r w:rsidR="001276A8" w:rsidRPr="001276A8">
        <w:rPr>
          <w:rFonts w:ascii="Times New Roman" w:hAnsi="Times New Roman" w:cs="Times New Roman"/>
          <w:iCs/>
          <w:szCs w:val="24"/>
          <w:vertAlign w:val="superscript"/>
        </w:rPr>
        <w:t>nd</w:t>
      </w:r>
      <w:r w:rsidR="001276A8">
        <w:rPr>
          <w:rFonts w:ascii="Times New Roman" w:hAnsi="Times New Roman" w:cs="Times New Roman"/>
          <w:iCs/>
          <w:szCs w:val="24"/>
        </w:rPr>
        <w:t xml:space="preserve"> </w:t>
      </w:r>
      <w:r w:rsidRPr="005B1F5D">
        <w:rPr>
          <w:rFonts w:ascii="Times New Roman" w:hAnsi="Times New Roman" w:cs="Times New Roman"/>
          <w:iCs/>
          <w:szCs w:val="24"/>
        </w:rPr>
        <w:t>respondent</w:t>
      </w:r>
      <w:r w:rsidR="00467421">
        <w:rPr>
          <w:rFonts w:ascii="Times New Roman" w:hAnsi="Times New Roman" w:cs="Times New Roman"/>
          <w:iCs/>
          <w:szCs w:val="24"/>
        </w:rPr>
        <w:t>’s legal practitioners</w:t>
      </w:r>
    </w:p>
    <w:p w14:paraId="1E810DF8" w14:textId="77777777" w:rsidR="00B32B88" w:rsidRPr="005B1F5D" w:rsidRDefault="00B32B88" w:rsidP="00467421">
      <w:pPr>
        <w:spacing w:after="0" w:line="480" w:lineRule="auto"/>
        <w:ind w:left="355" w:right="0"/>
        <w:rPr>
          <w:rFonts w:ascii="Times New Roman" w:hAnsi="Times New Roman" w:cs="Times New Roman"/>
          <w:szCs w:val="24"/>
        </w:rPr>
      </w:pPr>
    </w:p>
    <w:p w14:paraId="54A31B0A" w14:textId="77777777" w:rsidR="00B32B88" w:rsidRPr="005B1F5D" w:rsidRDefault="00B32B88">
      <w:pPr>
        <w:ind w:left="355" w:right="0"/>
        <w:rPr>
          <w:rFonts w:ascii="Times New Roman" w:hAnsi="Times New Roman" w:cs="Times New Roman"/>
          <w:szCs w:val="24"/>
        </w:rPr>
      </w:pPr>
    </w:p>
    <w:p w14:paraId="773468AD" w14:textId="32AFCC2B" w:rsidR="00CE7822" w:rsidRPr="005B1F5D" w:rsidRDefault="00CE7822">
      <w:pPr>
        <w:ind w:left="355" w:right="0"/>
        <w:rPr>
          <w:rFonts w:ascii="Times New Roman" w:hAnsi="Times New Roman" w:cs="Times New Roman"/>
          <w:szCs w:val="24"/>
        </w:rPr>
      </w:pPr>
    </w:p>
    <w:p w14:paraId="1BB1EBDC" w14:textId="552A64E1" w:rsidR="00F278D7" w:rsidRPr="005B1F5D" w:rsidRDefault="00F278D7" w:rsidP="00EC7913">
      <w:pPr>
        <w:spacing w:after="277" w:line="259" w:lineRule="auto"/>
        <w:ind w:left="0" w:right="0" w:firstLine="0"/>
        <w:jc w:val="left"/>
        <w:rPr>
          <w:rFonts w:ascii="Times New Roman" w:hAnsi="Times New Roman" w:cs="Times New Roman"/>
          <w:szCs w:val="24"/>
        </w:rPr>
      </w:pPr>
    </w:p>
    <w:sectPr w:rsidR="00F278D7" w:rsidRPr="005B1F5D">
      <w:headerReference w:type="default" r:id="rId8"/>
      <w:pgSz w:w="12240" w:h="15840"/>
      <w:pgMar w:top="1491" w:right="1434" w:bottom="144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55E6" w14:textId="77777777" w:rsidR="00B4176C" w:rsidRDefault="00B4176C">
      <w:pPr>
        <w:spacing w:after="0" w:line="240" w:lineRule="auto"/>
      </w:pPr>
      <w:r>
        <w:separator/>
      </w:r>
    </w:p>
  </w:endnote>
  <w:endnote w:type="continuationSeparator" w:id="0">
    <w:p w14:paraId="351AB4B9" w14:textId="77777777" w:rsidR="00B4176C" w:rsidRDefault="00B4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D4CA9" w14:textId="77777777" w:rsidR="00B4176C" w:rsidRDefault="00B4176C">
      <w:pPr>
        <w:spacing w:after="0" w:line="259" w:lineRule="auto"/>
        <w:ind w:left="0" w:right="0" w:firstLine="0"/>
        <w:jc w:val="left"/>
      </w:pPr>
      <w:r>
        <w:separator/>
      </w:r>
    </w:p>
  </w:footnote>
  <w:footnote w:type="continuationSeparator" w:id="0">
    <w:p w14:paraId="56952124" w14:textId="77777777" w:rsidR="00B4176C" w:rsidRDefault="00B4176C">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D1A9" w14:textId="62FCDDF4" w:rsidR="00EB30C1" w:rsidRDefault="00EB30C1">
    <w:pPr>
      <w:pStyle w:val="Header"/>
    </w:pPr>
    <w:r>
      <w:rPr>
        <w:noProof/>
      </w:rPr>
      <mc:AlternateContent>
        <mc:Choice Requires="wps">
          <w:drawing>
            <wp:anchor distT="0" distB="0" distL="114300" distR="114300" simplePos="0" relativeHeight="251660288" behindDoc="0" locked="0" layoutInCell="0" allowOverlap="1" wp14:anchorId="19DBB9A0" wp14:editId="1D6CFCC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A4F1" w14:textId="44CEB6A6" w:rsidR="00EB30C1" w:rsidRPr="00D37A8A" w:rsidRDefault="00EB30C1">
                          <w:pPr>
                            <w:spacing w:after="0" w:line="240" w:lineRule="auto"/>
                            <w:jc w:val="right"/>
                            <w:rPr>
                              <w:rFonts w:ascii="Times New Roman" w:hAnsi="Times New Roman" w:cs="Times New Roman"/>
                              <w:b/>
                              <w:noProof/>
                            </w:rPr>
                          </w:pPr>
                          <w:r w:rsidRPr="00D37A8A">
                            <w:rPr>
                              <w:rFonts w:ascii="Times New Roman" w:hAnsi="Times New Roman" w:cs="Times New Roman"/>
                              <w:b/>
                              <w:noProof/>
                            </w:rPr>
                            <w:t>Judgment No. SC</w:t>
                          </w:r>
                          <w:r w:rsidR="008C46F0">
                            <w:rPr>
                              <w:rFonts w:ascii="Times New Roman" w:hAnsi="Times New Roman" w:cs="Times New Roman"/>
                              <w:b/>
                              <w:noProof/>
                            </w:rPr>
                            <w:t>39</w:t>
                          </w:r>
                          <w:r w:rsidRPr="00D37A8A">
                            <w:rPr>
                              <w:rFonts w:ascii="Times New Roman" w:hAnsi="Times New Roman" w:cs="Times New Roman"/>
                              <w:b/>
                              <w:noProof/>
                            </w:rPr>
                            <w:t>/25</w:t>
                          </w:r>
                        </w:p>
                        <w:p w14:paraId="17FDA9D2" w14:textId="1C87B969" w:rsidR="00EB30C1" w:rsidRPr="00D37A8A" w:rsidRDefault="00EB30C1">
                          <w:pPr>
                            <w:spacing w:after="0" w:line="240" w:lineRule="auto"/>
                            <w:jc w:val="right"/>
                            <w:rPr>
                              <w:rFonts w:ascii="Times New Roman" w:hAnsi="Times New Roman" w:cs="Times New Roman"/>
                              <w:b/>
                              <w:noProof/>
                            </w:rPr>
                          </w:pPr>
                          <w:r w:rsidRPr="00D37A8A">
                            <w:rPr>
                              <w:rFonts w:ascii="Times New Roman" w:hAnsi="Times New Roman" w:cs="Times New Roman"/>
                              <w:b/>
                              <w:noProof/>
                            </w:rPr>
                            <w:t>Civil appeal No. SC</w:t>
                          </w:r>
                          <w:r>
                            <w:rPr>
                              <w:rFonts w:ascii="Times New Roman" w:hAnsi="Times New Roman" w:cs="Times New Roman"/>
                              <w:b/>
                              <w:noProof/>
                            </w:rPr>
                            <w:t xml:space="preserve"> </w:t>
                          </w:r>
                          <w:r w:rsidRPr="00D37A8A">
                            <w:rPr>
                              <w:rFonts w:ascii="Times New Roman" w:hAnsi="Times New Roman" w:cs="Times New Roman"/>
                              <w:b/>
                              <w:noProof/>
                            </w:rPr>
                            <w:t xml:space="preserve">341/24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9DBB9A0"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A4BA4F1" w14:textId="44CEB6A6" w:rsidR="00EB30C1" w:rsidRPr="00D37A8A" w:rsidRDefault="00EB30C1">
                    <w:pPr>
                      <w:spacing w:after="0" w:line="240" w:lineRule="auto"/>
                      <w:jc w:val="right"/>
                      <w:rPr>
                        <w:rFonts w:ascii="Times New Roman" w:hAnsi="Times New Roman" w:cs="Times New Roman"/>
                        <w:b/>
                        <w:noProof/>
                      </w:rPr>
                    </w:pPr>
                    <w:r w:rsidRPr="00D37A8A">
                      <w:rPr>
                        <w:rFonts w:ascii="Times New Roman" w:hAnsi="Times New Roman" w:cs="Times New Roman"/>
                        <w:b/>
                        <w:noProof/>
                      </w:rPr>
                      <w:t>Judgment No. SC</w:t>
                    </w:r>
                    <w:r w:rsidR="008C46F0">
                      <w:rPr>
                        <w:rFonts w:ascii="Times New Roman" w:hAnsi="Times New Roman" w:cs="Times New Roman"/>
                        <w:b/>
                        <w:noProof/>
                      </w:rPr>
                      <w:t>39</w:t>
                    </w:r>
                    <w:r w:rsidRPr="00D37A8A">
                      <w:rPr>
                        <w:rFonts w:ascii="Times New Roman" w:hAnsi="Times New Roman" w:cs="Times New Roman"/>
                        <w:b/>
                        <w:noProof/>
                      </w:rPr>
                      <w:t>/25</w:t>
                    </w:r>
                  </w:p>
                  <w:p w14:paraId="17FDA9D2" w14:textId="1C87B969" w:rsidR="00EB30C1" w:rsidRPr="00D37A8A" w:rsidRDefault="00EB30C1">
                    <w:pPr>
                      <w:spacing w:after="0" w:line="240" w:lineRule="auto"/>
                      <w:jc w:val="right"/>
                      <w:rPr>
                        <w:rFonts w:ascii="Times New Roman" w:hAnsi="Times New Roman" w:cs="Times New Roman"/>
                        <w:b/>
                        <w:noProof/>
                      </w:rPr>
                    </w:pPr>
                    <w:r w:rsidRPr="00D37A8A">
                      <w:rPr>
                        <w:rFonts w:ascii="Times New Roman" w:hAnsi="Times New Roman" w:cs="Times New Roman"/>
                        <w:b/>
                        <w:noProof/>
                      </w:rPr>
                      <w:t>Civil appeal No. SC</w:t>
                    </w:r>
                    <w:r>
                      <w:rPr>
                        <w:rFonts w:ascii="Times New Roman" w:hAnsi="Times New Roman" w:cs="Times New Roman"/>
                        <w:b/>
                        <w:noProof/>
                      </w:rPr>
                      <w:t xml:space="preserve"> </w:t>
                    </w:r>
                    <w:r w:rsidRPr="00D37A8A">
                      <w:rPr>
                        <w:rFonts w:ascii="Times New Roman" w:hAnsi="Times New Roman" w:cs="Times New Roman"/>
                        <w:b/>
                        <w:noProof/>
                      </w:rPr>
                      <w:t xml:space="preserve">341/24 </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929327B" wp14:editId="3C8285A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EFEB8EA" w14:textId="77777777" w:rsidR="00EB30C1" w:rsidRDefault="00EB30C1">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345935" w:rsidRPr="0034593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929327B"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EFEB8EA" w14:textId="77777777" w:rsidR="00EB30C1" w:rsidRDefault="00EB30C1">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345935" w:rsidRPr="0034593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D00"/>
    <w:multiLevelType w:val="hybridMultilevel"/>
    <w:tmpl w:val="0396FB44"/>
    <w:lvl w:ilvl="0" w:tplc="2D1842C8">
      <w:start w:val="1"/>
      <w:numFmt w:val="lowerLetter"/>
      <w:lvlText w:val="%1."/>
      <w:lvlJc w:val="left"/>
      <w:pPr>
        <w:ind w:left="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4927596">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D5EC762">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27AB88C">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19E44B8">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1EAC60">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FC277FE">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88C0B2A">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9CA97E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16984"/>
    <w:multiLevelType w:val="hybridMultilevel"/>
    <w:tmpl w:val="7FDC9030"/>
    <w:lvl w:ilvl="0" w:tplc="F67EF468">
      <w:start w:val="1"/>
      <w:numFmt w:val="decimal"/>
      <w:lvlText w:val="%1."/>
      <w:lvlJc w:val="left"/>
      <w:pPr>
        <w:ind w:left="705"/>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30B308">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3048D4E">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A649EB4">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DA2827E">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1ADC44">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FC89CA">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38698D2">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518767A">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D52312"/>
    <w:multiLevelType w:val="hybridMultilevel"/>
    <w:tmpl w:val="3E04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16F00"/>
    <w:multiLevelType w:val="hybridMultilevel"/>
    <w:tmpl w:val="E3281E90"/>
    <w:lvl w:ilvl="0" w:tplc="BD68D138">
      <w:start w:val="1"/>
      <w:numFmt w:val="decimal"/>
      <w:lvlText w:val="%1."/>
      <w:lvlJc w:val="left"/>
      <w:pPr>
        <w:ind w:left="720" w:hanging="360"/>
      </w:pPr>
      <w:rPr>
        <w:rFonts w:ascii="Times New Roman" w:eastAsia="Bookman Old Style"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74E2"/>
    <w:multiLevelType w:val="hybridMultilevel"/>
    <w:tmpl w:val="08F02936"/>
    <w:lvl w:ilvl="0" w:tplc="7938EE7A">
      <w:start w:val="1"/>
      <w:numFmt w:val="decimal"/>
      <w:lvlText w:val="%1."/>
      <w:lvlJc w:val="left"/>
      <w:pPr>
        <w:ind w:left="715"/>
      </w:pPr>
      <w:rPr>
        <w:rFonts w:ascii="Times New Roman" w:eastAsia="Bookman Old Style"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40C5E">
      <w:start w:val="1"/>
      <w:numFmt w:val="lowerLetter"/>
      <w:lvlText w:val="%2"/>
      <w:lvlJc w:val="left"/>
      <w:pPr>
        <w:ind w:left="14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20036C4">
      <w:start w:val="1"/>
      <w:numFmt w:val="lowerRoman"/>
      <w:lvlText w:val="%3"/>
      <w:lvlJc w:val="left"/>
      <w:pPr>
        <w:ind w:left="21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622543A">
      <w:start w:val="1"/>
      <w:numFmt w:val="decimal"/>
      <w:lvlText w:val="%4"/>
      <w:lvlJc w:val="left"/>
      <w:pPr>
        <w:ind w:left="28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5AEC964">
      <w:start w:val="1"/>
      <w:numFmt w:val="lowerLetter"/>
      <w:lvlText w:val="%5"/>
      <w:lvlJc w:val="left"/>
      <w:pPr>
        <w:ind w:left="36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A8C8CE2">
      <w:start w:val="1"/>
      <w:numFmt w:val="lowerRoman"/>
      <w:lvlText w:val="%6"/>
      <w:lvlJc w:val="left"/>
      <w:pPr>
        <w:ind w:left="43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8C08014">
      <w:start w:val="1"/>
      <w:numFmt w:val="decimal"/>
      <w:lvlText w:val="%7"/>
      <w:lvlJc w:val="left"/>
      <w:pPr>
        <w:ind w:left="50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736C97E">
      <w:start w:val="1"/>
      <w:numFmt w:val="lowerLetter"/>
      <w:lvlText w:val="%8"/>
      <w:lvlJc w:val="left"/>
      <w:pPr>
        <w:ind w:left="57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0BAB89E">
      <w:start w:val="1"/>
      <w:numFmt w:val="lowerRoman"/>
      <w:lvlText w:val="%9"/>
      <w:lvlJc w:val="left"/>
      <w:pPr>
        <w:ind w:left="64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E05C3"/>
    <w:multiLevelType w:val="hybridMultilevel"/>
    <w:tmpl w:val="58005B7C"/>
    <w:lvl w:ilvl="0" w:tplc="2480CF8C">
      <w:start w:val="1"/>
      <w:numFmt w:val="decimal"/>
      <w:lvlText w:val="%1."/>
      <w:lvlJc w:val="left"/>
      <w:pPr>
        <w:ind w:left="1273"/>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71C8122">
      <w:start w:val="1"/>
      <w:numFmt w:val="lowerLetter"/>
      <w:lvlText w:val="%2"/>
      <w:lvlJc w:val="left"/>
      <w:pPr>
        <w:ind w:left="20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5500426">
      <w:start w:val="1"/>
      <w:numFmt w:val="lowerRoman"/>
      <w:lvlText w:val="%3"/>
      <w:lvlJc w:val="left"/>
      <w:pPr>
        <w:ind w:left="27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F74F310">
      <w:start w:val="1"/>
      <w:numFmt w:val="decimal"/>
      <w:lvlText w:val="%4"/>
      <w:lvlJc w:val="left"/>
      <w:pPr>
        <w:ind w:left="34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F1AECA2">
      <w:start w:val="1"/>
      <w:numFmt w:val="lowerLetter"/>
      <w:lvlText w:val="%5"/>
      <w:lvlJc w:val="left"/>
      <w:pPr>
        <w:ind w:left="41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404F2D4">
      <w:start w:val="1"/>
      <w:numFmt w:val="lowerRoman"/>
      <w:lvlText w:val="%6"/>
      <w:lvlJc w:val="left"/>
      <w:pPr>
        <w:ind w:left="48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C4353C">
      <w:start w:val="1"/>
      <w:numFmt w:val="decimal"/>
      <w:lvlText w:val="%7"/>
      <w:lvlJc w:val="left"/>
      <w:pPr>
        <w:ind w:left="56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59AAEFC">
      <w:start w:val="1"/>
      <w:numFmt w:val="lowerLetter"/>
      <w:lvlText w:val="%8"/>
      <w:lvlJc w:val="left"/>
      <w:pPr>
        <w:ind w:left="63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17489AE">
      <w:start w:val="1"/>
      <w:numFmt w:val="lowerRoman"/>
      <w:lvlText w:val="%9"/>
      <w:lvlJc w:val="left"/>
      <w:pPr>
        <w:ind w:left="70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5F466E"/>
    <w:multiLevelType w:val="hybridMultilevel"/>
    <w:tmpl w:val="3C5CEF14"/>
    <w:lvl w:ilvl="0" w:tplc="5CC437BC">
      <w:start w:val="1"/>
      <w:numFmt w:val="decimal"/>
      <w:lvlText w:val="%1."/>
      <w:lvlJc w:val="left"/>
      <w:pPr>
        <w:ind w:left="2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C04A16">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CEA90A">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BAAB50">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6740E62">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AA22790">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882DC28">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F5AF06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C0879FE">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CB5068"/>
    <w:multiLevelType w:val="hybridMultilevel"/>
    <w:tmpl w:val="B936059E"/>
    <w:lvl w:ilvl="0" w:tplc="D2C45398">
      <w:start w:val="1"/>
      <w:numFmt w:val="decimal"/>
      <w:lvlText w:val="%1."/>
      <w:lvlJc w:val="left"/>
      <w:pPr>
        <w:ind w:left="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07837B5"/>
    <w:multiLevelType w:val="hybridMultilevel"/>
    <w:tmpl w:val="81700C8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5AE0DFA"/>
    <w:multiLevelType w:val="multilevel"/>
    <w:tmpl w:val="D284CBE0"/>
    <w:lvl w:ilvl="0">
      <w:start w:val="6"/>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8A0B54"/>
    <w:multiLevelType w:val="hybridMultilevel"/>
    <w:tmpl w:val="818C51F8"/>
    <w:lvl w:ilvl="0" w:tplc="312E3A3C">
      <w:start w:val="1"/>
      <w:numFmt w:val="decimal"/>
      <w:lvlText w:val="%1."/>
      <w:lvlJc w:val="left"/>
      <w:pPr>
        <w:ind w:left="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398F124">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F182194">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4A087E2">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E6ABBAA">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E6CBEC">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1C414A">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18CA7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BB2703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58202C"/>
    <w:multiLevelType w:val="hybridMultilevel"/>
    <w:tmpl w:val="30323C06"/>
    <w:lvl w:ilvl="0" w:tplc="28AA4458">
      <w:start w:val="1"/>
      <w:numFmt w:val="decimal"/>
      <w:lvlText w:val="%1."/>
      <w:lvlJc w:val="left"/>
      <w:pPr>
        <w:ind w:left="705"/>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26CC54C">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DBEC0A8">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BD43DE0">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8A810B6">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F2B45E">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CA40FB2">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10E6BF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A704FA0">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DD7E5D"/>
    <w:multiLevelType w:val="hybridMultilevel"/>
    <w:tmpl w:val="86C22D56"/>
    <w:lvl w:ilvl="0" w:tplc="37701470">
      <w:start w:val="1"/>
      <w:numFmt w:val="decimal"/>
      <w:lvlText w:val="(%1)"/>
      <w:lvlJc w:val="left"/>
      <w:pPr>
        <w:ind w:left="1065" w:hanging="36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13" w15:restartNumberingAfterBreak="0">
    <w:nsid w:val="57F21DE9"/>
    <w:multiLevelType w:val="hybridMultilevel"/>
    <w:tmpl w:val="D0ECA8F6"/>
    <w:lvl w:ilvl="0" w:tplc="5C6C2CBE">
      <w:start w:val="1"/>
      <w:numFmt w:val="decimal"/>
      <w:lvlText w:val="%1."/>
      <w:lvlJc w:val="left"/>
      <w:pPr>
        <w:ind w:left="1080"/>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4EC9236">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5F061A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4BCC21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C60AEC4">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5627C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D26790">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2001222">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500828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E474A3"/>
    <w:multiLevelType w:val="hybridMultilevel"/>
    <w:tmpl w:val="485E8D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50CD5"/>
    <w:multiLevelType w:val="hybridMultilevel"/>
    <w:tmpl w:val="3208EB82"/>
    <w:lvl w:ilvl="0" w:tplc="DE9A7072">
      <w:start w:val="1"/>
      <w:numFmt w:val="decimal"/>
      <w:lvlText w:val="(%1)"/>
      <w:lvlJc w:val="left"/>
      <w:pPr>
        <w:ind w:left="390" w:hanging="360"/>
      </w:pPr>
      <w:rPr>
        <w:rFonts w:hint="default"/>
      </w:rPr>
    </w:lvl>
    <w:lvl w:ilvl="1" w:tplc="30090019" w:tentative="1">
      <w:start w:val="1"/>
      <w:numFmt w:val="lowerLetter"/>
      <w:lvlText w:val="%2."/>
      <w:lvlJc w:val="left"/>
      <w:pPr>
        <w:ind w:left="1110" w:hanging="360"/>
      </w:pPr>
    </w:lvl>
    <w:lvl w:ilvl="2" w:tplc="3009001B" w:tentative="1">
      <w:start w:val="1"/>
      <w:numFmt w:val="lowerRoman"/>
      <w:lvlText w:val="%3."/>
      <w:lvlJc w:val="right"/>
      <w:pPr>
        <w:ind w:left="1830" w:hanging="180"/>
      </w:pPr>
    </w:lvl>
    <w:lvl w:ilvl="3" w:tplc="3009000F" w:tentative="1">
      <w:start w:val="1"/>
      <w:numFmt w:val="decimal"/>
      <w:lvlText w:val="%4."/>
      <w:lvlJc w:val="left"/>
      <w:pPr>
        <w:ind w:left="2550" w:hanging="360"/>
      </w:pPr>
    </w:lvl>
    <w:lvl w:ilvl="4" w:tplc="30090019" w:tentative="1">
      <w:start w:val="1"/>
      <w:numFmt w:val="lowerLetter"/>
      <w:lvlText w:val="%5."/>
      <w:lvlJc w:val="left"/>
      <w:pPr>
        <w:ind w:left="3270" w:hanging="360"/>
      </w:pPr>
    </w:lvl>
    <w:lvl w:ilvl="5" w:tplc="3009001B" w:tentative="1">
      <w:start w:val="1"/>
      <w:numFmt w:val="lowerRoman"/>
      <w:lvlText w:val="%6."/>
      <w:lvlJc w:val="right"/>
      <w:pPr>
        <w:ind w:left="3990" w:hanging="180"/>
      </w:pPr>
    </w:lvl>
    <w:lvl w:ilvl="6" w:tplc="3009000F" w:tentative="1">
      <w:start w:val="1"/>
      <w:numFmt w:val="decimal"/>
      <w:lvlText w:val="%7."/>
      <w:lvlJc w:val="left"/>
      <w:pPr>
        <w:ind w:left="4710" w:hanging="360"/>
      </w:pPr>
    </w:lvl>
    <w:lvl w:ilvl="7" w:tplc="30090019" w:tentative="1">
      <w:start w:val="1"/>
      <w:numFmt w:val="lowerLetter"/>
      <w:lvlText w:val="%8."/>
      <w:lvlJc w:val="left"/>
      <w:pPr>
        <w:ind w:left="5430" w:hanging="360"/>
      </w:pPr>
    </w:lvl>
    <w:lvl w:ilvl="8" w:tplc="3009001B" w:tentative="1">
      <w:start w:val="1"/>
      <w:numFmt w:val="lowerRoman"/>
      <w:lvlText w:val="%9."/>
      <w:lvlJc w:val="right"/>
      <w:pPr>
        <w:ind w:left="6150" w:hanging="180"/>
      </w:pPr>
    </w:lvl>
  </w:abstractNum>
  <w:abstractNum w:abstractNumId="16" w15:restartNumberingAfterBreak="0">
    <w:nsid w:val="6BC11512"/>
    <w:multiLevelType w:val="hybridMultilevel"/>
    <w:tmpl w:val="F820748E"/>
    <w:lvl w:ilvl="0" w:tplc="EE0E561C">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77362119"/>
    <w:multiLevelType w:val="hybridMultilevel"/>
    <w:tmpl w:val="A21C9EC0"/>
    <w:lvl w:ilvl="0" w:tplc="E732F996">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8" w15:restartNumberingAfterBreak="0">
    <w:nsid w:val="774B4709"/>
    <w:multiLevelType w:val="hybridMultilevel"/>
    <w:tmpl w:val="09B26ABC"/>
    <w:lvl w:ilvl="0" w:tplc="009A4A8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54E7FA">
      <w:start w:val="1"/>
      <w:numFmt w:val="decimal"/>
      <w:lvlText w:val="%2."/>
      <w:lvlJc w:val="left"/>
      <w:pPr>
        <w:ind w:left="1440"/>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4D41B34">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2ACABA0">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E9893EC">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E8694AA">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884EFC8">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074FD60">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1A63658">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
  </w:num>
  <w:num w:numId="3">
    <w:abstractNumId w:val="13"/>
  </w:num>
  <w:num w:numId="4">
    <w:abstractNumId w:val="18"/>
  </w:num>
  <w:num w:numId="5">
    <w:abstractNumId w:val="4"/>
  </w:num>
  <w:num w:numId="6">
    <w:abstractNumId w:val="5"/>
  </w:num>
  <w:num w:numId="7">
    <w:abstractNumId w:val="9"/>
  </w:num>
  <w:num w:numId="8">
    <w:abstractNumId w:val="6"/>
  </w:num>
  <w:num w:numId="9">
    <w:abstractNumId w:val="10"/>
  </w:num>
  <w:num w:numId="10">
    <w:abstractNumId w:val="0"/>
  </w:num>
  <w:num w:numId="11">
    <w:abstractNumId w:val="15"/>
  </w:num>
  <w:num w:numId="12">
    <w:abstractNumId w:val="16"/>
  </w:num>
  <w:num w:numId="13">
    <w:abstractNumId w:val="3"/>
  </w:num>
  <w:num w:numId="14">
    <w:abstractNumId w:val="2"/>
  </w:num>
  <w:num w:numId="15">
    <w:abstractNumId w:val="14"/>
  </w:num>
  <w:num w:numId="16">
    <w:abstractNumId w:val="7"/>
  </w:num>
  <w:num w:numId="17">
    <w:abstractNumId w:val="1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D7"/>
    <w:rsid w:val="00006711"/>
    <w:rsid w:val="00012B64"/>
    <w:rsid w:val="00020372"/>
    <w:rsid w:val="00023AC1"/>
    <w:rsid w:val="0003047F"/>
    <w:rsid w:val="000323E2"/>
    <w:rsid w:val="000334B9"/>
    <w:rsid w:val="00033C8A"/>
    <w:rsid w:val="00033E6B"/>
    <w:rsid w:val="00046CB4"/>
    <w:rsid w:val="00047BF6"/>
    <w:rsid w:val="00047FB2"/>
    <w:rsid w:val="00050A99"/>
    <w:rsid w:val="00051A27"/>
    <w:rsid w:val="000548C1"/>
    <w:rsid w:val="00060476"/>
    <w:rsid w:val="00061B74"/>
    <w:rsid w:val="00081E4E"/>
    <w:rsid w:val="0008250D"/>
    <w:rsid w:val="000A29F9"/>
    <w:rsid w:val="000A5D59"/>
    <w:rsid w:val="000C1760"/>
    <w:rsid w:val="000C5048"/>
    <w:rsid w:val="000C7875"/>
    <w:rsid w:val="000D3693"/>
    <w:rsid w:val="000D4C73"/>
    <w:rsid w:val="000E2317"/>
    <w:rsid w:val="000E3BD5"/>
    <w:rsid w:val="000E419E"/>
    <w:rsid w:val="00101A31"/>
    <w:rsid w:val="001041ED"/>
    <w:rsid w:val="00105280"/>
    <w:rsid w:val="001120CB"/>
    <w:rsid w:val="00116F95"/>
    <w:rsid w:val="001228CD"/>
    <w:rsid w:val="00122964"/>
    <w:rsid w:val="001245EE"/>
    <w:rsid w:val="001274F5"/>
    <w:rsid w:val="001276A8"/>
    <w:rsid w:val="001344A6"/>
    <w:rsid w:val="00137416"/>
    <w:rsid w:val="00140190"/>
    <w:rsid w:val="001412CD"/>
    <w:rsid w:val="00144DB5"/>
    <w:rsid w:val="001548F7"/>
    <w:rsid w:val="001560C3"/>
    <w:rsid w:val="00161DAB"/>
    <w:rsid w:val="00164012"/>
    <w:rsid w:val="00191D73"/>
    <w:rsid w:val="001975BB"/>
    <w:rsid w:val="001A52FA"/>
    <w:rsid w:val="001B5F17"/>
    <w:rsid w:val="001C3293"/>
    <w:rsid w:val="001C55B6"/>
    <w:rsid w:val="001D2B59"/>
    <w:rsid w:val="001D2E2D"/>
    <w:rsid w:val="001D575F"/>
    <w:rsid w:val="001E4D6B"/>
    <w:rsid w:val="001F7BD2"/>
    <w:rsid w:val="001F7F78"/>
    <w:rsid w:val="002013D9"/>
    <w:rsid w:val="002024E6"/>
    <w:rsid w:val="00206821"/>
    <w:rsid w:val="00210F4F"/>
    <w:rsid w:val="00215BD7"/>
    <w:rsid w:val="00216D37"/>
    <w:rsid w:val="00216DC6"/>
    <w:rsid w:val="0021776D"/>
    <w:rsid w:val="0023197D"/>
    <w:rsid w:val="00232856"/>
    <w:rsid w:val="0023798B"/>
    <w:rsid w:val="00243236"/>
    <w:rsid w:val="00243952"/>
    <w:rsid w:val="00250BB9"/>
    <w:rsid w:val="0025400D"/>
    <w:rsid w:val="00257B93"/>
    <w:rsid w:val="00261BC5"/>
    <w:rsid w:val="00261FAC"/>
    <w:rsid w:val="00265FAF"/>
    <w:rsid w:val="0027175A"/>
    <w:rsid w:val="00275192"/>
    <w:rsid w:val="0028286D"/>
    <w:rsid w:val="00283A9A"/>
    <w:rsid w:val="00293BFF"/>
    <w:rsid w:val="00295C93"/>
    <w:rsid w:val="00295E01"/>
    <w:rsid w:val="00297928"/>
    <w:rsid w:val="002A1420"/>
    <w:rsid w:val="002A1548"/>
    <w:rsid w:val="002A56E9"/>
    <w:rsid w:val="002A5F13"/>
    <w:rsid w:val="002A5F2B"/>
    <w:rsid w:val="002A6224"/>
    <w:rsid w:val="002B689B"/>
    <w:rsid w:val="002C1BDC"/>
    <w:rsid w:val="002D2272"/>
    <w:rsid w:val="002D59FC"/>
    <w:rsid w:val="002E6BD8"/>
    <w:rsid w:val="002E7AEA"/>
    <w:rsid w:val="002F1B7D"/>
    <w:rsid w:val="002F256B"/>
    <w:rsid w:val="002F6486"/>
    <w:rsid w:val="003145C0"/>
    <w:rsid w:val="003204F2"/>
    <w:rsid w:val="003235B8"/>
    <w:rsid w:val="00330BBF"/>
    <w:rsid w:val="003321FF"/>
    <w:rsid w:val="00332385"/>
    <w:rsid w:val="00344678"/>
    <w:rsid w:val="00344707"/>
    <w:rsid w:val="00345935"/>
    <w:rsid w:val="00347664"/>
    <w:rsid w:val="00371462"/>
    <w:rsid w:val="00376003"/>
    <w:rsid w:val="00383219"/>
    <w:rsid w:val="00384EAA"/>
    <w:rsid w:val="003879C7"/>
    <w:rsid w:val="00392676"/>
    <w:rsid w:val="00394165"/>
    <w:rsid w:val="003978FC"/>
    <w:rsid w:val="003A1654"/>
    <w:rsid w:val="003A66F0"/>
    <w:rsid w:val="003A6B83"/>
    <w:rsid w:val="003B116E"/>
    <w:rsid w:val="003B1950"/>
    <w:rsid w:val="003C02DE"/>
    <w:rsid w:val="003C2011"/>
    <w:rsid w:val="003E3FB7"/>
    <w:rsid w:val="003E69A8"/>
    <w:rsid w:val="003E7886"/>
    <w:rsid w:val="003F1505"/>
    <w:rsid w:val="0040200B"/>
    <w:rsid w:val="00423402"/>
    <w:rsid w:val="00430B14"/>
    <w:rsid w:val="00432F9D"/>
    <w:rsid w:val="0043551B"/>
    <w:rsid w:val="0043707B"/>
    <w:rsid w:val="00441208"/>
    <w:rsid w:val="0044509B"/>
    <w:rsid w:val="00445E4A"/>
    <w:rsid w:val="00452C6F"/>
    <w:rsid w:val="004533CA"/>
    <w:rsid w:val="00457547"/>
    <w:rsid w:val="004639CB"/>
    <w:rsid w:val="00467421"/>
    <w:rsid w:val="004804C7"/>
    <w:rsid w:val="00480D7B"/>
    <w:rsid w:val="00482B1F"/>
    <w:rsid w:val="00487846"/>
    <w:rsid w:val="0049072A"/>
    <w:rsid w:val="0049205D"/>
    <w:rsid w:val="00494990"/>
    <w:rsid w:val="00496C87"/>
    <w:rsid w:val="00496D17"/>
    <w:rsid w:val="004A508A"/>
    <w:rsid w:val="004B235C"/>
    <w:rsid w:val="004B4907"/>
    <w:rsid w:val="004C19AE"/>
    <w:rsid w:val="004C53BD"/>
    <w:rsid w:val="004C56AA"/>
    <w:rsid w:val="004C6727"/>
    <w:rsid w:val="004D5D67"/>
    <w:rsid w:val="004E45A1"/>
    <w:rsid w:val="004E4CB1"/>
    <w:rsid w:val="004E600E"/>
    <w:rsid w:val="004E7223"/>
    <w:rsid w:val="004F48F9"/>
    <w:rsid w:val="004F51AB"/>
    <w:rsid w:val="004F6530"/>
    <w:rsid w:val="00502A4E"/>
    <w:rsid w:val="0050327A"/>
    <w:rsid w:val="0051422F"/>
    <w:rsid w:val="005152BD"/>
    <w:rsid w:val="00515D8E"/>
    <w:rsid w:val="0052063D"/>
    <w:rsid w:val="005268C4"/>
    <w:rsid w:val="00526B20"/>
    <w:rsid w:val="00527DC9"/>
    <w:rsid w:val="00535717"/>
    <w:rsid w:val="005425D3"/>
    <w:rsid w:val="00551A6D"/>
    <w:rsid w:val="005526CB"/>
    <w:rsid w:val="00555B83"/>
    <w:rsid w:val="005614B3"/>
    <w:rsid w:val="00564A9B"/>
    <w:rsid w:val="005718BA"/>
    <w:rsid w:val="00572655"/>
    <w:rsid w:val="00572BBA"/>
    <w:rsid w:val="00590CA3"/>
    <w:rsid w:val="00592ABB"/>
    <w:rsid w:val="00595976"/>
    <w:rsid w:val="00596CAB"/>
    <w:rsid w:val="005A08DA"/>
    <w:rsid w:val="005A0B05"/>
    <w:rsid w:val="005A26E9"/>
    <w:rsid w:val="005B12B8"/>
    <w:rsid w:val="005B1F5D"/>
    <w:rsid w:val="005B4EE8"/>
    <w:rsid w:val="005C5515"/>
    <w:rsid w:val="005C6A66"/>
    <w:rsid w:val="005C6AB7"/>
    <w:rsid w:val="005C6C30"/>
    <w:rsid w:val="005D184D"/>
    <w:rsid w:val="005D7020"/>
    <w:rsid w:val="005D702C"/>
    <w:rsid w:val="005D7E96"/>
    <w:rsid w:val="005E5C14"/>
    <w:rsid w:val="005E798E"/>
    <w:rsid w:val="005F62E4"/>
    <w:rsid w:val="006013FC"/>
    <w:rsid w:val="00601EB7"/>
    <w:rsid w:val="00622F5C"/>
    <w:rsid w:val="00623D94"/>
    <w:rsid w:val="0062722B"/>
    <w:rsid w:val="00632187"/>
    <w:rsid w:val="0063373F"/>
    <w:rsid w:val="00634D4B"/>
    <w:rsid w:val="00641948"/>
    <w:rsid w:val="006513FE"/>
    <w:rsid w:val="00652DC1"/>
    <w:rsid w:val="00655ACC"/>
    <w:rsid w:val="00657D5B"/>
    <w:rsid w:val="00662721"/>
    <w:rsid w:val="00662CE0"/>
    <w:rsid w:val="00664766"/>
    <w:rsid w:val="00667BC8"/>
    <w:rsid w:val="00672D68"/>
    <w:rsid w:val="0067744E"/>
    <w:rsid w:val="006778C8"/>
    <w:rsid w:val="0068117B"/>
    <w:rsid w:val="0068146E"/>
    <w:rsid w:val="006832BB"/>
    <w:rsid w:val="00684AF7"/>
    <w:rsid w:val="00693C2A"/>
    <w:rsid w:val="0069518C"/>
    <w:rsid w:val="006951B4"/>
    <w:rsid w:val="006A0BC9"/>
    <w:rsid w:val="006B23FD"/>
    <w:rsid w:val="006C065B"/>
    <w:rsid w:val="006C0E58"/>
    <w:rsid w:val="006D0D51"/>
    <w:rsid w:val="006D1118"/>
    <w:rsid w:val="006D3139"/>
    <w:rsid w:val="006D6A75"/>
    <w:rsid w:val="006D6CE3"/>
    <w:rsid w:val="006E200B"/>
    <w:rsid w:val="006E24E4"/>
    <w:rsid w:val="006E52CC"/>
    <w:rsid w:val="006F149D"/>
    <w:rsid w:val="006F179C"/>
    <w:rsid w:val="006F35F0"/>
    <w:rsid w:val="006F52CA"/>
    <w:rsid w:val="006F58CB"/>
    <w:rsid w:val="006F6F94"/>
    <w:rsid w:val="00701C33"/>
    <w:rsid w:val="00702679"/>
    <w:rsid w:val="00720446"/>
    <w:rsid w:val="007222E4"/>
    <w:rsid w:val="00723ED4"/>
    <w:rsid w:val="00741CDC"/>
    <w:rsid w:val="00742723"/>
    <w:rsid w:val="007432A4"/>
    <w:rsid w:val="0074495E"/>
    <w:rsid w:val="00744D79"/>
    <w:rsid w:val="0075150B"/>
    <w:rsid w:val="00755CD1"/>
    <w:rsid w:val="0076299A"/>
    <w:rsid w:val="00767020"/>
    <w:rsid w:val="007725E3"/>
    <w:rsid w:val="00774A7D"/>
    <w:rsid w:val="00775591"/>
    <w:rsid w:val="0078025A"/>
    <w:rsid w:val="007A4987"/>
    <w:rsid w:val="007A54D9"/>
    <w:rsid w:val="007B104D"/>
    <w:rsid w:val="007B1AA2"/>
    <w:rsid w:val="007B5DC4"/>
    <w:rsid w:val="007C1A52"/>
    <w:rsid w:val="007C4016"/>
    <w:rsid w:val="007C4B62"/>
    <w:rsid w:val="007C5638"/>
    <w:rsid w:val="007D073E"/>
    <w:rsid w:val="007D20A5"/>
    <w:rsid w:val="007D545C"/>
    <w:rsid w:val="007F109D"/>
    <w:rsid w:val="007F1766"/>
    <w:rsid w:val="007F184D"/>
    <w:rsid w:val="007F48B6"/>
    <w:rsid w:val="008016B1"/>
    <w:rsid w:val="0080356D"/>
    <w:rsid w:val="00805AE1"/>
    <w:rsid w:val="0080778B"/>
    <w:rsid w:val="008151D2"/>
    <w:rsid w:val="00824883"/>
    <w:rsid w:val="008261C6"/>
    <w:rsid w:val="008273D8"/>
    <w:rsid w:val="00831695"/>
    <w:rsid w:val="00841762"/>
    <w:rsid w:val="00842F31"/>
    <w:rsid w:val="0084411D"/>
    <w:rsid w:val="008505D0"/>
    <w:rsid w:val="00850EBE"/>
    <w:rsid w:val="00853981"/>
    <w:rsid w:val="00865DF3"/>
    <w:rsid w:val="008667B9"/>
    <w:rsid w:val="00882785"/>
    <w:rsid w:val="00883E1B"/>
    <w:rsid w:val="00891FF0"/>
    <w:rsid w:val="00894ABB"/>
    <w:rsid w:val="008A2891"/>
    <w:rsid w:val="008A6714"/>
    <w:rsid w:val="008B3C7A"/>
    <w:rsid w:val="008B672D"/>
    <w:rsid w:val="008B71BA"/>
    <w:rsid w:val="008C0B1D"/>
    <w:rsid w:val="008C46F0"/>
    <w:rsid w:val="008C4A30"/>
    <w:rsid w:val="008C7912"/>
    <w:rsid w:val="008D32DE"/>
    <w:rsid w:val="008D397E"/>
    <w:rsid w:val="008D5D95"/>
    <w:rsid w:val="008D6DF3"/>
    <w:rsid w:val="008E4BB4"/>
    <w:rsid w:val="008E7836"/>
    <w:rsid w:val="009020FD"/>
    <w:rsid w:val="00902446"/>
    <w:rsid w:val="00912ED6"/>
    <w:rsid w:val="00914058"/>
    <w:rsid w:val="009142FC"/>
    <w:rsid w:val="0091619E"/>
    <w:rsid w:val="00916246"/>
    <w:rsid w:val="00923A1B"/>
    <w:rsid w:val="00933714"/>
    <w:rsid w:val="00933E77"/>
    <w:rsid w:val="0093790D"/>
    <w:rsid w:val="00943928"/>
    <w:rsid w:val="00944173"/>
    <w:rsid w:val="0094492B"/>
    <w:rsid w:val="0095183A"/>
    <w:rsid w:val="00954B4F"/>
    <w:rsid w:val="00967F05"/>
    <w:rsid w:val="00971D94"/>
    <w:rsid w:val="0097761A"/>
    <w:rsid w:val="00982398"/>
    <w:rsid w:val="0098456A"/>
    <w:rsid w:val="0099583C"/>
    <w:rsid w:val="009A0A52"/>
    <w:rsid w:val="009A76CC"/>
    <w:rsid w:val="009B0030"/>
    <w:rsid w:val="009B1397"/>
    <w:rsid w:val="009B5E27"/>
    <w:rsid w:val="009D5E4C"/>
    <w:rsid w:val="009D70FC"/>
    <w:rsid w:val="009E2BC2"/>
    <w:rsid w:val="009E4171"/>
    <w:rsid w:val="009F1CE5"/>
    <w:rsid w:val="009F1D00"/>
    <w:rsid w:val="009F4875"/>
    <w:rsid w:val="009F4BCC"/>
    <w:rsid w:val="009F6767"/>
    <w:rsid w:val="00A01873"/>
    <w:rsid w:val="00A01DB6"/>
    <w:rsid w:val="00A11373"/>
    <w:rsid w:val="00A1364F"/>
    <w:rsid w:val="00A15B4D"/>
    <w:rsid w:val="00A27040"/>
    <w:rsid w:val="00A315A4"/>
    <w:rsid w:val="00A3174C"/>
    <w:rsid w:val="00A33DB1"/>
    <w:rsid w:val="00A33DB3"/>
    <w:rsid w:val="00A36004"/>
    <w:rsid w:val="00A43DDE"/>
    <w:rsid w:val="00A45646"/>
    <w:rsid w:val="00A47D57"/>
    <w:rsid w:val="00A537AD"/>
    <w:rsid w:val="00A60422"/>
    <w:rsid w:val="00A633AA"/>
    <w:rsid w:val="00A7069E"/>
    <w:rsid w:val="00A71271"/>
    <w:rsid w:val="00A7381F"/>
    <w:rsid w:val="00A74D81"/>
    <w:rsid w:val="00A76189"/>
    <w:rsid w:val="00A7649E"/>
    <w:rsid w:val="00A77809"/>
    <w:rsid w:val="00A87567"/>
    <w:rsid w:val="00A91119"/>
    <w:rsid w:val="00A95245"/>
    <w:rsid w:val="00A9776F"/>
    <w:rsid w:val="00AA5631"/>
    <w:rsid w:val="00AA6238"/>
    <w:rsid w:val="00AB04E2"/>
    <w:rsid w:val="00AB3617"/>
    <w:rsid w:val="00AB41A0"/>
    <w:rsid w:val="00AC2766"/>
    <w:rsid w:val="00AC6459"/>
    <w:rsid w:val="00AD02D4"/>
    <w:rsid w:val="00AD0B70"/>
    <w:rsid w:val="00AD197C"/>
    <w:rsid w:val="00AD58E8"/>
    <w:rsid w:val="00AE35BD"/>
    <w:rsid w:val="00AF6930"/>
    <w:rsid w:val="00B02CF0"/>
    <w:rsid w:val="00B04E98"/>
    <w:rsid w:val="00B1580B"/>
    <w:rsid w:val="00B23CC7"/>
    <w:rsid w:val="00B30CB3"/>
    <w:rsid w:val="00B32491"/>
    <w:rsid w:val="00B32B88"/>
    <w:rsid w:val="00B40103"/>
    <w:rsid w:val="00B402D6"/>
    <w:rsid w:val="00B408A7"/>
    <w:rsid w:val="00B41535"/>
    <w:rsid w:val="00B4176C"/>
    <w:rsid w:val="00B4301E"/>
    <w:rsid w:val="00B46E7E"/>
    <w:rsid w:val="00B50BCC"/>
    <w:rsid w:val="00B6157A"/>
    <w:rsid w:val="00B63E41"/>
    <w:rsid w:val="00B65212"/>
    <w:rsid w:val="00B70C87"/>
    <w:rsid w:val="00B73A38"/>
    <w:rsid w:val="00B90C64"/>
    <w:rsid w:val="00B958FB"/>
    <w:rsid w:val="00B96D3E"/>
    <w:rsid w:val="00BA0840"/>
    <w:rsid w:val="00BA085D"/>
    <w:rsid w:val="00BA2A6B"/>
    <w:rsid w:val="00BA2ED2"/>
    <w:rsid w:val="00BA4B29"/>
    <w:rsid w:val="00BB013C"/>
    <w:rsid w:val="00BC1D4F"/>
    <w:rsid w:val="00BC3D44"/>
    <w:rsid w:val="00BD100E"/>
    <w:rsid w:val="00BD25F9"/>
    <w:rsid w:val="00BD5A2B"/>
    <w:rsid w:val="00BE1AF1"/>
    <w:rsid w:val="00BE3B54"/>
    <w:rsid w:val="00BE6B5A"/>
    <w:rsid w:val="00BF2A82"/>
    <w:rsid w:val="00BF336C"/>
    <w:rsid w:val="00BF7D4F"/>
    <w:rsid w:val="00C014B6"/>
    <w:rsid w:val="00C01FB5"/>
    <w:rsid w:val="00C0259C"/>
    <w:rsid w:val="00C03957"/>
    <w:rsid w:val="00C05C55"/>
    <w:rsid w:val="00C07C51"/>
    <w:rsid w:val="00C11790"/>
    <w:rsid w:val="00C11DFB"/>
    <w:rsid w:val="00C13FB8"/>
    <w:rsid w:val="00C23822"/>
    <w:rsid w:val="00C3306C"/>
    <w:rsid w:val="00C34BA9"/>
    <w:rsid w:val="00C35C69"/>
    <w:rsid w:val="00C369CB"/>
    <w:rsid w:val="00C43349"/>
    <w:rsid w:val="00C451DE"/>
    <w:rsid w:val="00C46D61"/>
    <w:rsid w:val="00C50E25"/>
    <w:rsid w:val="00C5277F"/>
    <w:rsid w:val="00C53644"/>
    <w:rsid w:val="00C56C43"/>
    <w:rsid w:val="00C66706"/>
    <w:rsid w:val="00C70B20"/>
    <w:rsid w:val="00C72BCB"/>
    <w:rsid w:val="00C754A8"/>
    <w:rsid w:val="00C77CA3"/>
    <w:rsid w:val="00C80C74"/>
    <w:rsid w:val="00C81986"/>
    <w:rsid w:val="00C83D11"/>
    <w:rsid w:val="00C855D5"/>
    <w:rsid w:val="00C87996"/>
    <w:rsid w:val="00CA3592"/>
    <w:rsid w:val="00CA502D"/>
    <w:rsid w:val="00CA7105"/>
    <w:rsid w:val="00CA7BC4"/>
    <w:rsid w:val="00CB33CA"/>
    <w:rsid w:val="00CB67BF"/>
    <w:rsid w:val="00CB771E"/>
    <w:rsid w:val="00CC0A26"/>
    <w:rsid w:val="00CD38A6"/>
    <w:rsid w:val="00CE2FAD"/>
    <w:rsid w:val="00CE34EC"/>
    <w:rsid w:val="00CE3573"/>
    <w:rsid w:val="00CE7822"/>
    <w:rsid w:val="00CF4E5B"/>
    <w:rsid w:val="00CF74ED"/>
    <w:rsid w:val="00D07A1E"/>
    <w:rsid w:val="00D37A8A"/>
    <w:rsid w:val="00D44519"/>
    <w:rsid w:val="00D469B1"/>
    <w:rsid w:val="00D55AA0"/>
    <w:rsid w:val="00D57AD1"/>
    <w:rsid w:val="00D6160A"/>
    <w:rsid w:val="00D637F5"/>
    <w:rsid w:val="00D737CF"/>
    <w:rsid w:val="00D74144"/>
    <w:rsid w:val="00D779ED"/>
    <w:rsid w:val="00D8021A"/>
    <w:rsid w:val="00D83D9E"/>
    <w:rsid w:val="00D84D71"/>
    <w:rsid w:val="00D876E9"/>
    <w:rsid w:val="00D91E4D"/>
    <w:rsid w:val="00D93B39"/>
    <w:rsid w:val="00D95A31"/>
    <w:rsid w:val="00DA0206"/>
    <w:rsid w:val="00DA4A3E"/>
    <w:rsid w:val="00DA5657"/>
    <w:rsid w:val="00DB2818"/>
    <w:rsid w:val="00DB2E48"/>
    <w:rsid w:val="00DB332B"/>
    <w:rsid w:val="00DC2910"/>
    <w:rsid w:val="00DC2AEA"/>
    <w:rsid w:val="00DC47AE"/>
    <w:rsid w:val="00DC51AB"/>
    <w:rsid w:val="00DC6D80"/>
    <w:rsid w:val="00DD147E"/>
    <w:rsid w:val="00DD23F5"/>
    <w:rsid w:val="00DD32F7"/>
    <w:rsid w:val="00DD6372"/>
    <w:rsid w:val="00DE4F85"/>
    <w:rsid w:val="00DF0C4E"/>
    <w:rsid w:val="00DF30D9"/>
    <w:rsid w:val="00DF56C4"/>
    <w:rsid w:val="00DF693E"/>
    <w:rsid w:val="00E00678"/>
    <w:rsid w:val="00E02535"/>
    <w:rsid w:val="00E05C24"/>
    <w:rsid w:val="00E11A38"/>
    <w:rsid w:val="00E16567"/>
    <w:rsid w:val="00E21B3D"/>
    <w:rsid w:val="00E239D1"/>
    <w:rsid w:val="00E26631"/>
    <w:rsid w:val="00E34778"/>
    <w:rsid w:val="00E357D7"/>
    <w:rsid w:val="00E364DB"/>
    <w:rsid w:val="00E369B3"/>
    <w:rsid w:val="00E414F3"/>
    <w:rsid w:val="00E46A2F"/>
    <w:rsid w:val="00E46C3D"/>
    <w:rsid w:val="00E57A20"/>
    <w:rsid w:val="00E638EA"/>
    <w:rsid w:val="00E64AAD"/>
    <w:rsid w:val="00E65C98"/>
    <w:rsid w:val="00E70B20"/>
    <w:rsid w:val="00E7284C"/>
    <w:rsid w:val="00E8421F"/>
    <w:rsid w:val="00E84622"/>
    <w:rsid w:val="00E848BA"/>
    <w:rsid w:val="00E87AB1"/>
    <w:rsid w:val="00E90D99"/>
    <w:rsid w:val="00E91ADB"/>
    <w:rsid w:val="00E91C0A"/>
    <w:rsid w:val="00E958EE"/>
    <w:rsid w:val="00EB30C1"/>
    <w:rsid w:val="00EB3498"/>
    <w:rsid w:val="00EB431A"/>
    <w:rsid w:val="00EB4967"/>
    <w:rsid w:val="00EB7157"/>
    <w:rsid w:val="00EC1741"/>
    <w:rsid w:val="00EC2B69"/>
    <w:rsid w:val="00EC51F5"/>
    <w:rsid w:val="00EC7913"/>
    <w:rsid w:val="00EE1739"/>
    <w:rsid w:val="00EE7881"/>
    <w:rsid w:val="00F00551"/>
    <w:rsid w:val="00F0150E"/>
    <w:rsid w:val="00F01E5E"/>
    <w:rsid w:val="00F02B96"/>
    <w:rsid w:val="00F06B87"/>
    <w:rsid w:val="00F23514"/>
    <w:rsid w:val="00F278D7"/>
    <w:rsid w:val="00F2791D"/>
    <w:rsid w:val="00F306AB"/>
    <w:rsid w:val="00F306FC"/>
    <w:rsid w:val="00F457E8"/>
    <w:rsid w:val="00F474F9"/>
    <w:rsid w:val="00F546D7"/>
    <w:rsid w:val="00F56CA3"/>
    <w:rsid w:val="00F64315"/>
    <w:rsid w:val="00F70A3B"/>
    <w:rsid w:val="00F718BA"/>
    <w:rsid w:val="00F72191"/>
    <w:rsid w:val="00F723BF"/>
    <w:rsid w:val="00F76567"/>
    <w:rsid w:val="00F85F93"/>
    <w:rsid w:val="00F87C02"/>
    <w:rsid w:val="00F9354B"/>
    <w:rsid w:val="00F94911"/>
    <w:rsid w:val="00F97DB4"/>
    <w:rsid w:val="00FA07DA"/>
    <w:rsid w:val="00FA1302"/>
    <w:rsid w:val="00FA1651"/>
    <w:rsid w:val="00FA1CAA"/>
    <w:rsid w:val="00FB0D36"/>
    <w:rsid w:val="00FB243E"/>
    <w:rsid w:val="00FB6852"/>
    <w:rsid w:val="00FC1746"/>
    <w:rsid w:val="00FC3412"/>
    <w:rsid w:val="00FC3627"/>
    <w:rsid w:val="00FD306F"/>
    <w:rsid w:val="00FD4372"/>
    <w:rsid w:val="00FD59B1"/>
    <w:rsid w:val="00FD73DE"/>
    <w:rsid w:val="00FD75ED"/>
    <w:rsid w:val="00FE2982"/>
    <w:rsid w:val="00FE339A"/>
    <w:rsid w:val="00FF27CC"/>
    <w:rsid w:val="00FF4A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36C"/>
  <w15:docId w15:val="{B5C3B9D0-8306-4889-BFA2-21A3DB37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52" w:lineRule="auto"/>
      <w:ind w:left="10" w:right="3"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pPr>
      <w:keepNext/>
      <w:keepLines/>
      <w:spacing w:after="273" w:line="265" w:lineRule="auto"/>
      <w:ind w:left="10" w:hanging="10"/>
      <w:jc w:val="both"/>
      <w:outlineLvl w:val="0"/>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4"/>
    </w:rPr>
  </w:style>
  <w:style w:type="paragraph" w:customStyle="1" w:styleId="footnotedescription">
    <w:name w:val="footnote description"/>
    <w:next w:val="Normal"/>
    <w:link w:val="footnotedescriptionChar"/>
    <w:hidden/>
    <w:pPr>
      <w:spacing w:after="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CommentReference">
    <w:name w:val="annotation reference"/>
    <w:basedOn w:val="DefaultParagraphFont"/>
    <w:uiPriority w:val="99"/>
    <w:semiHidden/>
    <w:unhideWhenUsed/>
    <w:rsid w:val="00C70B20"/>
    <w:rPr>
      <w:sz w:val="16"/>
      <w:szCs w:val="16"/>
    </w:rPr>
  </w:style>
  <w:style w:type="paragraph" w:styleId="CommentText">
    <w:name w:val="annotation text"/>
    <w:basedOn w:val="Normal"/>
    <w:link w:val="CommentTextChar"/>
    <w:uiPriority w:val="99"/>
    <w:semiHidden/>
    <w:unhideWhenUsed/>
    <w:rsid w:val="00C70B20"/>
    <w:pPr>
      <w:spacing w:line="240" w:lineRule="auto"/>
    </w:pPr>
    <w:rPr>
      <w:sz w:val="20"/>
      <w:szCs w:val="20"/>
    </w:rPr>
  </w:style>
  <w:style w:type="character" w:customStyle="1" w:styleId="CommentTextChar">
    <w:name w:val="Comment Text Char"/>
    <w:basedOn w:val="DefaultParagraphFont"/>
    <w:link w:val="CommentText"/>
    <w:uiPriority w:val="99"/>
    <w:semiHidden/>
    <w:rsid w:val="00C70B20"/>
    <w:rPr>
      <w:rFonts w:ascii="Bookman Old Style" w:eastAsia="Bookman Old Style" w:hAnsi="Bookman Old Style" w:cs="Bookman Old Style"/>
      <w:color w:val="000000"/>
      <w:sz w:val="20"/>
      <w:szCs w:val="20"/>
    </w:rPr>
  </w:style>
  <w:style w:type="paragraph" w:styleId="CommentSubject">
    <w:name w:val="annotation subject"/>
    <w:basedOn w:val="CommentText"/>
    <w:next w:val="CommentText"/>
    <w:link w:val="CommentSubjectChar"/>
    <w:uiPriority w:val="99"/>
    <w:semiHidden/>
    <w:unhideWhenUsed/>
    <w:rsid w:val="00C70B20"/>
    <w:rPr>
      <w:b/>
      <w:bCs/>
    </w:rPr>
  </w:style>
  <w:style w:type="character" w:customStyle="1" w:styleId="CommentSubjectChar">
    <w:name w:val="Comment Subject Char"/>
    <w:basedOn w:val="CommentTextChar"/>
    <w:link w:val="CommentSubject"/>
    <w:uiPriority w:val="99"/>
    <w:semiHidden/>
    <w:rsid w:val="00C70B20"/>
    <w:rPr>
      <w:rFonts w:ascii="Bookman Old Style" w:eastAsia="Bookman Old Style" w:hAnsi="Bookman Old Style" w:cs="Bookman Old Style"/>
      <w:b/>
      <w:bCs/>
      <w:color w:val="000000"/>
      <w:sz w:val="20"/>
      <w:szCs w:val="20"/>
    </w:rPr>
  </w:style>
  <w:style w:type="paragraph" w:styleId="BalloonText">
    <w:name w:val="Balloon Text"/>
    <w:basedOn w:val="Normal"/>
    <w:link w:val="BalloonTextChar"/>
    <w:uiPriority w:val="99"/>
    <w:semiHidden/>
    <w:unhideWhenUsed/>
    <w:rsid w:val="00C7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20"/>
    <w:rPr>
      <w:rFonts w:ascii="Segoe UI" w:eastAsia="Bookman Old Style" w:hAnsi="Segoe UI" w:cs="Segoe UI"/>
      <w:color w:val="000000"/>
      <w:sz w:val="18"/>
      <w:szCs w:val="18"/>
    </w:rPr>
  </w:style>
  <w:style w:type="paragraph" w:styleId="ListParagraph">
    <w:name w:val="List Paragraph"/>
    <w:basedOn w:val="Normal"/>
    <w:uiPriority w:val="34"/>
    <w:qFormat/>
    <w:rsid w:val="00B408A7"/>
    <w:pPr>
      <w:ind w:left="720"/>
      <w:contextualSpacing/>
    </w:pPr>
  </w:style>
  <w:style w:type="paragraph" w:styleId="Header">
    <w:name w:val="header"/>
    <w:basedOn w:val="Normal"/>
    <w:link w:val="HeaderChar"/>
    <w:uiPriority w:val="99"/>
    <w:unhideWhenUsed/>
    <w:rsid w:val="00217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76D"/>
    <w:rPr>
      <w:rFonts w:ascii="Bookman Old Style" w:eastAsia="Bookman Old Style" w:hAnsi="Bookman Old Style" w:cs="Bookman Old Style"/>
      <w:color w:val="000000"/>
      <w:sz w:val="24"/>
    </w:rPr>
  </w:style>
  <w:style w:type="paragraph" w:styleId="Footer">
    <w:name w:val="footer"/>
    <w:basedOn w:val="Normal"/>
    <w:link w:val="FooterChar"/>
    <w:uiPriority w:val="99"/>
    <w:unhideWhenUsed/>
    <w:rsid w:val="00217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76D"/>
    <w:rPr>
      <w:rFonts w:ascii="Bookman Old Style" w:eastAsia="Bookman Old Style" w:hAnsi="Bookman Old Style" w:cs="Bookman Old Style"/>
      <w:color w:val="000000"/>
      <w:sz w:val="24"/>
    </w:rPr>
  </w:style>
  <w:style w:type="paragraph" w:styleId="NoSpacing">
    <w:name w:val="No Spacing"/>
    <w:uiPriority w:val="1"/>
    <w:qFormat/>
    <w:rsid w:val="00F01E5E"/>
    <w:pPr>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B5B3-C261-4FB9-A8FC-4E45AE04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9737</Words>
  <Characters>55507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dcterms:created xsi:type="dcterms:W3CDTF">2025-05-08T09:32:00Z</dcterms:created>
  <dcterms:modified xsi:type="dcterms:W3CDTF">2025-05-08T09:32:00Z</dcterms:modified>
</cp:coreProperties>
</file>