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F47A9" w14:textId="67CD0802" w:rsidR="00D064A7" w:rsidRPr="005545A4" w:rsidRDefault="00E902B5">
      <w:pPr>
        <w:rPr>
          <w:rFonts w:ascii="Times New Roman" w:hAnsi="Times New Roman" w:cs="Times New Roman"/>
          <w:b/>
          <w:bCs/>
          <w:sz w:val="24"/>
          <w:szCs w:val="24"/>
          <w:u w:val="single"/>
        </w:rPr>
      </w:pPr>
      <w:r>
        <w:rPr>
          <w:rFonts w:ascii="Times New Roman" w:hAnsi="Times New Roman" w:cs="Times New Roman"/>
          <w:b/>
          <w:bCs/>
          <w:sz w:val="24"/>
          <w:szCs w:val="24"/>
          <w:u w:val="single"/>
        </w:rPr>
        <w:t>[</w:t>
      </w:r>
      <w:r w:rsidR="005545A4" w:rsidRPr="005545A4">
        <w:rPr>
          <w:rFonts w:ascii="Times New Roman" w:hAnsi="Times New Roman" w:cs="Times New Roman"/>
          <w:b/>
          <w:bCs/>
          <w:sz w:val="24"/>
          <w:szCs w:val="24"/>
          <w:u w:val="single"/>
        </w:rPr>
        <w:t xml:space="preserve">REPORTABLE </w:t>
      </w:r>
      <w:r w:rsidR="00861F21">
        <w:rPr>
          <w:rFonts w:ascii="Times New Roman" w:hAnsi="Times New Roman" w:cs="Times New Roman"/>
          <w:b/>
          <w:bCs/>
          <w:sz w:val="24"/>
          <w:szCs w:val="24"/>
          <w:u w:val="single"/>
        </w:rPr>
        <w:t xml:space="preserve">  </w:t>
      </w:r>
      <w:r w:rsidR="005545A4" w:rsidRPr="005545A4">
        <w:rPr>
          <w:rFonts w:ascii="Times New Roman" w:hAnsi="Times New Roman" w:cs="Times New Roman"/>
          <w:b/>
          <w:bCs/>
          <w:sz w:val="24"/>
          <w:szCs w:val="24"/>
          <w:u w:val="single"/>
        </w:rPr>
        <w:t>(</w:t>
      </w:r>
      <w:r w:rsidR="00861F21">
        <w:rPr>
          <w:rFonts w:ascii="Times New Roman" w:hAnsi="Times New Roman" w:cs="Times New Roman"/>
          <w:b/>
          <w:bCs/>
          <w:sz w:val="24"/>
          <w:szCs w:val="24"/>
          <w:u w:val="single"/>
        </w:rPr>
        <w:t>57</w:t>
      </w:r>
      <w:r w:rsidR="005545A4" w:rsidRPr="005545A4">
        <w:rPr>
          <w:rFonts w:ascii="Times New Roman" w:hAnsi="Times New Roman" w:cs="Times New Roman"/>
          <w:b/>
          <w:bCs/>
          <w:sz w:val="24"/>
          <w:szCs w:val="24"/>
          <w:u w:val="single"/>
        </w:rPr>
        <w:t>)</w:t>
      </w:r>
    </w:p>
    <w:p w14:paraId="48866B66" w14:textId="77777777" w:rsidR="005545A4" w:rsidRDefault="005545A4">
      <w:pPr>
        <w:rPr>
          <w:rFonts w:ascii="Times New Roman" w:hAnsi="Times New Roman" w:cs="Times New Roman"/>
          <w:sz w:val="24"/>
          <w:szCs w:val="24"/>
        </w:rPr>
      </w:pPr>
    </w:p>
    <w:p w14:paraId="339CF670" w14:textId="04EA1525" w:rsidR="00936FCF" w:rsidRPr="008D24BC" w:rsidRDefault="00936FCF" w:rsidP="008D24BC">
      <w:pPr>
        <w:spacing w:after="0" w:line="240" w:lineRule="auto"/>
        <w:jc w:val="center"/>
        <w:rPr>
          <w:rFonts w:ascii="Times New Roman" w:hAnsi="Times New Roman" w:cs="Times New Roman"/>
          <w:b/>
          <w:bCs/>
          <w:sz w:val="24"/>
          <w:szCs w:val="24"/>
        </w:rPr>
      </w:pPr>
      <w:r w:rsidRPr="008D24BC">
        <w:rPr>
          <w:rFonts w:ascii="Times New Roman" w:hAnsi="Times New Roman" w:cs="Times New Roman"/>
          <w:b/>
          <w:bCs/>
          <w:sz w:val="24"/>
          <w:szCs w:val="24"/>
        </w:rPr>
        <w:t xml:space="preserve">PAULINE </w:t>
      </w:r>
      <w:r w:rsidR="008D24BC">
        <w:rPr>
          <w:rFonts w:ascii="Times New Roman" w:hAnsi="Times New Roman" w:cs="Times New Roman"/>
          <w:b/>
          <w:bCs/>
          <w:sz w:val="24"/>
          <w:szCs w:val="24"/>
        </w:rPr>
        <w:t xml:space="preserve">    </w:t>
      </w:r>
      <w:r w:rsidRPr="008D24BC">
        <w:rPr>
          <w:rFonts w:ascii="Times New Roman" w:hAnsi="Times New Roman" w:cs="Times New Roman"/>
          <w:b/>
          <w:bCs/>
          <w:sz w:val="24"/>
          <w:szCs w:val="24"/>
        </w:rPr>
        <w:t xml:space="preserve">MUTSA </w:t>
      </w:r>
      <w:r w:rsidR="008D24BC">
        <w:rPr>
          <w:rFonts w:ascii="Times New Roman" w:hAnsi="Times New Roman" w:cs="Times New Roman"/>
          <w:b/>
          <w:bCs/>
          <w:sz w:val="24"/>
          <w:szCs w:val="24"/>
        </w:rPr>
        <w:t xml:space="preserve">    </w:t>
      </w:r>
      <w:r w:rsidRPr="008D24BC">
        <w:rPr>
          <w:rFonts w:ascii="Times New Roman" w:hAnsi="Times New Roman" w:cs="Times New Roman"/>
          <w:b/>
          <w:bCs/>
          <w:sz w:val="24"/>
          <w:szCs w:val="24"/>
        </w:rPr>
        <w:t>MAKONI</w:t>
      </w:r>
    </w:p>
    <w:p w14:paraId="27A6EA93" w14:textId="77777777" w:rsidR="00936FCF" w:rsidRPr="008D24BC" w:rsidRDefault="00936FCF" w:rsidP="008D24BC">
      <w:pPr>
        <w:spacing w:after="0" w:line="240" w:lineRule="auto"/>
        <w:jc w:val="center"/>
        <w:rPr>
          <w:rFonts w:ascii="Times New Roman" w:hAnsi="Times New Roman" w:cs="Times New Roman"/>
          <w:b/>
          <w:bCs/>
          <w:sz w:val="24"/>
          <w:szCs w:val="24"/>
        </w:rPr>
      </w:pPr>
      <w:r w:rsidRPr="008D24BC">
        <w:rPr>
          <w:rFonts w:ascii="Times New Roman" w:hAnsi="Times New Roman" w:cs="Times New Roman"/>
          <w:b/>
          <w:bCs/>
          <w:sz w:val="24"/>
          <w:szCs w:val="24"/>
        </w:rPr>
        <w:t>v</w:t>
      </w:r>
    </w:p>
    <w:p w14:paraId="4981D29B" w14:textId="7D071840" w:rsidR="00936FCF" w:rsidRDefault="00936FCF" w:rsidP="008D24BC">
      <w:pPr>
        <w:spacing w:after="0" w:line="240" w:lineRule="auto"/>
        <w:jc w:val="center"/>
        <w:rPr>
          <w:rFonts w:ascii="Times New Roman" w:hAnsi="Times New Roman" w:cs="Times New Roman"/>
          <w:b/>
          <w:bCs/>
          <w:sz w:val="24"/>
          <w:szCs w:val="24"/>
        </w:rPr>
      </w:pPr>
      <w:r w:rsidRPr="008D24BC">
        <w:rPr>
          <w:rFonts w:ascii="Times New Roman" w:hAnsi="Times New Roman" w:cs="Times New Roman"/>
          <w:b/>
          <w:bCs/>
          <w:sz w:val="24"/>
          <w:szCs w:val="24"/>
        </w:rPr>
        <w:t xml:space="preserve">JULIUS </w:t>
      </w:r>
      <w:r w:rsidR="008D24BC">
        <w:rPr>
          <w:rFonts w:ascii="Times New Roman" w:hAnsi="Times New Roman" w:cs="Times New Roman"/>
          <w:b/>
          <w:bCs/>
          <w:sz w:val="24"/>
          <w:szCs w:val="24"/>
        </w:rPr>
        <w:t xml:space="preserve">    </w:t>
      </w:r>
      <w:r w:rsidRPr="008D24BC">
        <w:rPr>
          <w:rFonts w:ascii="Times New Roman" w:hAnsi="Times New Roman" w:cs="Times New Roman"/>
          <w:b/>
          <w:bCs/>
          <w:sz w:val="24"/>
          <w:szCs w:val="24"/>
        </w:rPr>
        <w:t xml:space="preserve">TAWONA </w:t>
      </w:r>
      <w:r w:rsidR="008D24BC">
        <w:rPr>
          <w:rFonts w:ascii="Times New Roman" w:hAnsi="Times New Roman" w:cs="Times New Roman"/>
          <w:b/>
          <w:bCs/>
          <w:sz w:val="24"/>
          <w:szCs w:val="24"/>
        </w:rPr>
        <w:t xml:space="preserve">    </w:t>
      </w:r>
      <w:r w:rsidRPr="008D24BC">
        <w:rPr>
          <w:rFonts w:ascii="Times New Roman" w:hAnsi="Times New Roman" w:cs="Times New Roman"/>
          <w:b/>
          <w:bCs/>
          <w:sz w:val="24"/>
          <w:szCs w:val="24"/>
        </w:rPr>
        <w:t>MAKONI</w:t>
      </w:r>
    </w:p>
    <w:p w14:paraId="5614456F" w14:textId="77777777" w:rsidR="008A722A" w:rsidRPr="008D24BC" w:rsidRDefault="008A722A" w:rsidP="008D24BC">
      <w:pPr>
        <w:spacing w:after="0" w:line="240" w:lineRule="auto"/>
        <w:jc w:val="center"/>
        <w:rPr>
          <w:rFonts w:ascii="Times New Roman" w:hAnsi="Times New Roman" w:cs="Times New Roman"/>
          <w:b/>
          <w:bCs/>
          <w:sz w:val="24"/>
          <w:szCs w:val="24"/>
        </w:rPr>
      </w:pPr>
    </w:p>
    <w:p w14:paraId="14796FE9" w14:textId="77777777" w:rsidR="00936FCF" w:rsidRDefault="00936FCF">
      <w:pPr>
        <w:rPr>
          <w:rFonts w:ascii="Times New Roman" w:hAnsi="Times New Roman" w:cs="Times New Roman"/>
          <w:sz w:val="24"/>
          <w:szCs w:val="24"/>
        </w:rPr>
      </w:pPr>
    </w:p>
    <w:p w14:paraId="11C6EAD4" w14:textId="77777777" w:rsidR="00936FCF" w:rsidRPr="008D24BC" w:rsidRDefault="00936FCF" w:rsidP="008D24BC">
      <w:pPr>
        <w:spacing w:after="0" w:line="240" w:lineRule="auto"/>
        <w:rPr>
          <w:rFonts w:ascii="Times New Roman" w:hAnsi="Times New Roman" w:cs="Times New Roman"/>
          <w:b/>
          <w:bCs/>
          <w:sz w:val="24"/>
          <w:szCs w:val="24"/>
        </w:rPr>
      </w:pPr>
      <w:r w:rsidRPr="008D24BC">
        <w:rPr>
          <w:rFonts w:ascii="Times New Roman" w:hAnsi="Times New Roman" w:cs="Times New Roman"/>
          <w:b/>
          <w:bCs/>
          <w:sz w:val="24"/>
          <w:szCs w:val="24"/>
        </w:rPr>
        <w:t>SUPREME COURT OF ZIMBABWE</w:t>
      </w:r>
    </w:p>
    <w:p w14:paraId="172B8ECD" w14:textId="5E962436" w:rsidR="00936FCF" w:rsidRPr="008D24BC" w:rsidRDefault="00936FCF" w:rsidP="008D24BC">
      <w:pPr>
        <w:spacing w:after="0" w:line="240" w:lineRule="auto"/>
        <w:rPr>
          <w:rFonts w:ascii="Times New Roman" w:hAnsi="Times New Roman" w:cs="Times New Roman"/>
          <w:b/>
          <w:bCs/>
          <w:sz w:val="24"/>
          <w:szCs w:val="24"/>
        </w:rPr>
      </w:pPr>
      <w:r w:rsidRPr="008D24BC">
        <w:rPr>
          <w:rFonts w:ascii="Times New Roman" w:hAnsi="Times New Roman" w:cs="Times New Roman"/>
          <w:b/>
          <w:bCs/>
          <w:sz w:val="24"/>
          <w:szCs w:val="24"/>
        </w:rPr>
        <w:t xml:space="preserve">UCHENA JA, CHITAKUNYE JA </w:t>
      </w:r>
      <w:r w:rsidR="008A722A">
        <w:rPr>
          <w:rFonts w:ascii="Times New Roman" w:hAnsi="Times New Roman" w:cs="Times New Roman"/>
          <w:b/>
          <w:bCs/>
          <w:sz w:val="24"/>
          <w:szCs w:val="24"/>
        </w:rPr>
        <w:t>&amp;</w:t>
      </w:r>
      <w:r w:rsidRPr="008D24BC">
        <w:rPr>
          <w:rFonts w:ascii="Times New Roman" w:hAnsi="Times New Roman" w:cs="Times New Roman"/>
          <w:b/>
          <w:bCs/>
          <w:sz w:val="24"/>
          <w:szCs w:val="24"/>
        </w:rPr>
        <w:t xml:space="preserve"> KUDYA JA</w:t>
      </w:r>
    </w:p>
    <w:p w14:paraId="58DD80E9" w14:textId="0785B934" w:rsidR="00EC160F" w:rsidRDefault="00936FCF" w:rsidP="008D24BC">
      <w:pPr>
        <w:spacing w:after="0" w:line="240" w:lineRule="auto"/>
        <w:rPr>
          <w:rFonts w:ascii="Times New Roman" w:hAnsi="Times New Roman" w:cs="Times New Roman"/>
          <w:b/>
          <w:bCs/>
          <w:sz w:val="24"/>
          <w:szCs w:val="24"/>
        </w:rPr>
      </w:pPr>
      <w:r w:rsidRPr="008D24BC">
        <w:rPr>
          <w:rFonts w:ascii="Times New Roman" w:hAnsi="Times New Roman" w:cs="Times New Roman"/>
          <w:b/>
          <w:bCs/>
          <w:sz w:val="24"/>
          <w:szCs w:val="24"/>
        </w:rPr>
        <w:t xml:space="preserve">HARARE 23 </w:t>
      </w:r>
      <w:r w:rsidR="008A722A">
        <w:rPr>
          <w:rFonts w:ascii="Times New Roman" w:hAnsi="Times New Roman" w:cs="Times New Roman"/>
          <w:b/>
          <w:bCs/>
          <w:sz w:val="24"/>
          <w:szCs w:val="24"/>
        </w:rPr>
        <w:t>&amp;</w:t>
      </w:r>
      <w:r w:rsidRPr="008D24BC">
        <w:rPr>
          <w:rFonts w:ascii="Times New Roman" w:hAnsi="Times New Roman" w:cs="Times New Roman"/>
          <w:b/>
          <w:bCs/>
          <w:sz w:val="24"/>
          <w:szCs w:val="24"/>
        </w:rPr>
        <w:t xml:space="preserve"> 24 OCTOBER 2023</w:t>
      </w:r>
    </w:p>
    <w:p w14:paraId="25274B12" w14:textId="77777777" w:rsidR="008A722A" w:rsidRPr="008D24BC" w:rsidRDefault="008A722A" w:rsidP="008D24BC">
      <w:pPr>
        <w:spacing w:after="0" w:line="240" w:lineRule="auto"/>
        <w:rPr>
          <w:rFonts w:ascii="Times New Roman" w:hAnsi="Times New Roman" w:cs="Times New Roman"/>
          <w:b/>
          <w:bCs/>
          <w:sz w:val="24"/>
          <w:szCs w:val="24"/>
        </w:rPr>
      </w:pPr>
    </w:p>
    <w:p w14:paraId="6C1FFE8F" w14:textId="77777777" w:rsidR="00936FCF" w:rsidRDefault="00936FCF">
      <w:pPr>
        <w:rPr>
          <w:rFonts w:ascii="Times New Roman" w:hAnsi="Times New Roman" w:cs="Times New Roman"/>
          <w:b/>
          <w:sz w:val="24"/>
          <w:szCs w:val="24"/>
        </w:rPr>
      </w:pPr>
    </w:p>
    <w:p w14:paraId="2275B74D" w14:textId="74A88CD8" w:rsidR="00936FCF" w:rsidRDefault="00936FCF" w:rsidP="004010A7">
      <w:pPr>
        <w:spacing w:after="0" w:line="480" w:lineRule="auto"/>
        <w:jc w:val="both"/>
        <w:rPr>
          <w:rFonts w:ascii="Times New Roman" w:hAnsi="Times New Roman" w:cs="Times New Roman"/>
          <w:sz w:val="24"/>
          <w:szCs w:val="24"/>
        </w:rPr>
      </w:pPr>
      <w:r w:rsidRPr="00936FCF">
        <w:rPr>
          <w:rFonts w:ascii="Times New Roman" w:hAnsi="Times New Roman" w:cs="Times New Roman"/>
          <w:i/>
          <w:sz w:val="24"/>
          <w:szCs w:val="24"/>
        </w:rPr>
        <w:t>T</w:t>
      </w:r>
      <w:r w:rsidR="00357911">
        <w:rPr>
          <w:rFonts w:ascii="Times New Roman" w:hAnsi="Times New Roman" w:cs="Times New Roman"/>
          <w:i/>
          <w:sz w:val="24"/>
          <w:szCs w:val="24"/>
        </w:rPr>
        <w:t>.</w:t>
      </w:r>
      <w:r w:rsidRPr="00936FCF">
        <w:rPr>
          <w:rFonts w:ascii="Times New Roman" w:hAnsi="Times New Roman" w:cs="Times New Roman"/>
          <w:i/>
          <w:sz w:val="24"/>
          <w:szCs w:val="24"/>
        </w:rPr>
        <w:t xml:space="preserve"> Mpofu</w:t>
      </w:r>
      <w:r w:rsidR="00A0528D">
        <w:rPr>
          <w:rFonts w:ascii="Times New Roman" w:hAnsi="Times New Roman" w:cs="Times New Roman"/>
          <w:i/>
          <w:sz w:val="24"/>
          <w:szCs w:val="24"/>
        </w:rPr>
        <w:t xml:space="preserve"> </w:t>
      </w:r>
      <w:r w:rsidR="00B3247E">
        <w:rPr>
          <w:rFonts w:ascii="Times New Roman" w:hAnsi="Times New Roman" w:cs="Times New Roman"/>
          <w:iCs/>
          <w:sz w:val="24"/>
          <w:szCs w:val="24"/>
        </w:rPr>
        <w:t>and</w:t>
      </w:r>
      <w:r w:rsidR="00A0528D">
        <w:rPr>
          <w:rFonts w:ascii="Times New Roman" w:hAnsi="Times New Roman" w:cs="Times New Roman"/>
          <w:i/>
          <w:sz w:val="24"/>
          <w:szCs w:val="24"/>
        </w:rPr>
        <w:t xml:space="preserve"> </w:t>
      </w:r>
      <w:r w:rsidR="00A0528D" w:rsidRPr="00A0528D">
        <w:rPr>
          <w:rFonts w:ascii="Times New Roman" w:hAnsi="Times New Roman" w:cs="Times New Roman"/>
          <w:iCs/>
          <w:sz w:val="24"/>
          <w:szCs w:val="24"/>
        </w:rPr>
        <w:t>Ms</w:t>
      </w:r>
      <w:r w:rsidR="00A0528D">
        <w:rPr>
          <w:rFonts w:ascii="Times New Roman" w:hAnsi="Times New Roman" w:cs="Times New Roman"/>
          <w:i/>
          <w:sz w:val="24"/>
          <w:szCs w:val="24"/>
        </w:rPr>
        <w:t xml:space="preserve"> </w:t>
      </w:r>
      <w:r w:rsidR="00A0528D" w:rsidRPr="00A0528D">
        <w:rPr>
          <w:rFonts w:ascii="Times New Roman" w:hAnsi="Times New Roman" w:cs="Times New Roman"/>
          <w:i/>
          <w:sz w:val="24"/>
          <w:szCs w:val="24"/>
        </w:rPr>
        <w:t>K</w:t>
      </w:r>
      <w:r w:rsidR="00357911">
        <w:rPr>
          <w:rFonts w:ascii="Times New Roman" w:hAnsi="Times New Roman" w:cs="Times New Roman"/>
          <w:i/>
          <w:sz w:val="24"/>
          <w:szCs w:val="24"/>
        </w:rPr>
        <w:t>.</w:t>
      </w:r>
      <w:r w:rsidR="00A0528D" w:rsidRPr="00A0528D">
        <w:rPr>
          <w:rFonts w:ascii="Times New Roman" w:hAnsi="Times New Roman" w:cs="Times New Roman"/>
          <w:i/>
          <w:sz w:val="24"/>
          <w:szCs w:val="24"/>
        </w:rPr>
        <w:t xml:space="preserve"> Matsika</w:t>
      </w:r>
      <w:r w:rsidR="00357911">
        <w:rPr>
          <w:rFonts w:ascii="Times New Roman" w:hAnsi="Times New Roman" w:cs="Times New Roman"/>
          <w:i/>
          <w:sz w:val="24"/>
          <w:szCs w:val="24"/>
        </w:rPr>
        <w:t>,</w:t>
      </w:r>
      <w:r w:rsidRPr="00936FCF">
        <w:rPr>
          <w:rFonts w:ascii="Times New Roman" w:hAnsi="Times New Roman" w:cs="Times New Roman"/>
          <w:i/>
          <w:sz w:val="24"/>
          <w:szCs w:val="24"/>
        </w:rPr>
        <w:t xml:space="preserve"> </w:t>
      </w:r>
      <w:r>
        <w:rPr>
          <w:rFonts w:ascii="Times New Roman" w:hAnsi="Times New Roman" w:cs="Times New Roman"/>
          <w:sz w:val="24"/>
          <w:szCs w:val="24"/>
        </w:rPr>
        <w:t>for the appellant</w:t>
      </w:r>
    </w:p>
    <w:p w14:paraId="77F7B93C" w14:textId="6F93EAE3" w:rsidR="00936FCF" w:rsidRDefault="00936FCF" w:rsidP="004010A7">
      <w:pPr>
        <w:spacing w:after="0" w:line="480" w:lineRule="auto"/>
        <w:jc w:val="both"/>
        <w:rPr>
          <w:rFonts w:ascii="Times New Roman" w:hAnsi="Times New Roman" w:cs="Times New Roman"/>
          <w:sz w:val="24"/>
          <w:szCs w:val="24"/>
        </w:rPr>
      </w:pPr>
      <w:r w:rsidRPr="00936FCF">
        <w:rPr>
          <w:rFonts w:ascii="Times New Roman" w:hAnsi="Times New Roman" w:cs="Times New Roman"/>
          <w:i/>
          <w:sz w:val="24"/>
          <w:szCs w:val="24"/>
        </w:rPr>
        <w:t>W</w:t>
      </w:r>
      <w:r w:rsidR="00357911">
        <w:rPr>
          <w:rFonts w:ascii="Times New Roman" w:hAnsi="Times New Roman" w:cs="Times New Roman"/>
          <w:i/>
          <w:sz w:val="24"/>
          <w:szCs w:val="24"/>
        </w:rPr>
        <w:t>.</w:t>
      </w:r>
      <w:r w:rsidRPr="00936FCF">
        <w:rPr>
          <w:rFonts w:ascii="Times New Roman" w:hAnsi="Times New Roman" w:cs="Times New Roman"/>
          <w:i/>
          <w:sz w:val="24"/>
          <w:szCs w:val="24"/>
        </w:rPr>
        <w:t xml:space="preserve"> Ncube </w:t>
      </w:r>
      <w:r w:rsidR="00B3247E">
        <w:rPr>
          <w:rFonts w:ascii="Times New Roman" w:hAnsi="Times New Roman" w:cs="Times New Roman"/>
          <w:iCs/>
          <w:sz w:val="24"/>
          <w:szCs w:val="24"/>
        </w:rPr>
        <w:t>and</w:t>
      </w:r>
      <w:r w:rsidRPr="00936FCF">
        <w:rPr>
          <w:rFonts w:ascii="Times New Roman" w:hAnsi="Times New Roman" w:cs="Times New Roman"/>
          <w:i/>
          <w:sz w:val="24"/>
          <w:szCs w:val="24"/>
        </w:rPr>
        <w:t xml:space="preserve"> L</w:t>
      </w:r>
      <w:r w:rsidR="00357911">
        <w:rPr>
          <w:rFonts w:ascii="Times New Roman" w:hAnsi="Times New Roman" w:cs="Times New Roman"/>
          <w:i/>
          <w:sz w:val="24"/>
          <w:szCs w:val="24"/>
        </w:rPr>
        <w:t>.</w:t>
      </w:r>
      <w:r w:rsidRPr="00936FCF">
        <w:rPr>
          <w:rFonts w:ascii="Times New Roman" w:hAnsi="Times New Roman" w:cs="Times New Roman"/>
          <w:i/>
          <w:sz w:val="24"/>
          <w:szCs w:val="24"/>
        </w:rPr>
        <w:t xml:space="preserve"> Uriri</w:t>
      </w:r>
      <w:r>
        <w:rPr>
          <w:rFonts w:ascii="Times New Roman" w:hAnsi="Times New Roman" w:cs="Times New Roman"/>
          <w:sz w:val="24"/>
          <w:szCs w:val="24"/>
        </w:rPr>
        <w:t>, for the respondent</w:t>
      </w:r>
    </w:p>
    <w:p w14:paraId="390BBBAB" w14:textId="77777777" w:rsidR="0015486F" w:rsidRDefault="0015486F" w:rsidP="004010A7">
      <w:pPr>
        <w:spacing w:after="0" w:line="480" w:lineRule="auto"/>
        <w:jc w:val="both"/>
        <w:rPr>
          <w:rFonts w:ascii="Times New Roman" w:hAnsi="Times New Roman" w:cs="Times New Roman"/>
          <w:sz w:val="24"/>
          <w:szCs w:val="24"/>
        </w:rPr>
      </w:pPr>
    </w:p>
    <w:p w14:paraId="4E8A73D8" w14:textId="5A912F9B" w:rsidR="0015486F" w:rsidRPr="0015486F" w:rsidRDefault="0015486F" w:rsidP="004010A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KUDYA JA:</w:t>
      </w:r>
    </w:p>
    <w:p w14:paraId="1AA4A859" w14:textId="77777777" w:rsidR="00D01071" w:rsidRDefault="00D01071" w:rsidP="0066011F">
      <w:pPr>
        <w:jc w:val="both"/>
        <w:rPr>
          <w:rFonts w:ascii="Times New Roman" w:hAnsi="Times New Roman" w:cs="Times New Roman"/>
          <w:sz w:val="24"/>
          <w:szCs w:val="24"/>
        </w:rPr>
      </w:pPr>
    </w:p>
    <w:p w14:paraId="42250BF3" w14:textId="11AB0136" w:rsidR="0071725E" w:rsidRDefault="00BA4DD7" w:rsidP="00CD60A2">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36FCF">
        <w:rPr>
          <w:rFonts w:ascii="Times New Roman" w:hAnsi="Times New Roman" w:cs="Times New Roman"/>
          <w:sz w:val="24"/>
          <w:szCs w:val="24"/>
        </w:rPr>
        <w:t xml:space="preserve">The appellant </w:t>
      </w:r>
      <w:r w:rsidR="00D152A7">
        <w:rPr>
          <w:rFonts w:ascii="Times New Roman" w:hAnsi="Times New Roman" w:cs="Times New Roman"/>
          <w:sz w:val="24"/>
          <w:szCs w:val="24"/>
        </w:rPr>
        <w:t xml:space="preserve">wife </w:t>
      </w:r>
      <w:r w:rsidR="00936FCF">
        <w:rPr>
          <w:rFonts w:ascii="Times New Roman" w:hAnsi="Times New Roman" w:cs="Times New Roman"/>
          <w:sz w:val="24"/>
          <w:szCs w:val="24"/>
        </w:rPr>
        <w:t xml:space="preserve">appeals against the whole judgment of the High Court (the court </w:t>
      </w:r>
      <w:r w:rsidR="00936FCF" w:rsidRPr="00936FCF">
        <w:rPr>
          <w:rFonts w:ascii="Times New Roman" w:hAnsi="Times New Roman" w:cs="Times New Roman"/>
          <w:i/>
          <w:sz w:val="24"/>
          <w:szCs w:val="24"/>
        </w:rPr>
        <w:t>a quo</w:t>
      </w:r>
      <w:r w:rsidR="00936FCF">
        <w:rPr>
          <w:rFonts w:ascii="Times New Roman" w:hAnsi="Times New Roman" w:cs="Times New Roman"/>
          <w:sz w:val="24"/>
          <w:szCs w:val="24"/>
        </w:rPr>
        <w:t xml:space="preserve">) dated </w:t>
      </w:r>
      <w:r w:rsidR="0066011F">
        <w:rPr>
          <w:rFonts w:ascii="Times New Roman" w:hAnsi="Times New Roman" w:cs="Times New Roman"/>
          <w:sz w:val="24"/>
          <w:szCs w:val="24"/>
        </w:rPr>
        <w:t xml:space="preserve">29 March 2023. </w:t>
      </w:r>
      <w:r w:rsidR="00CD60A2">
        <w:rPr>
          <w:rFonts w:ascii="Times New Roman" w:hAnsi="Times New Roman" w:cs="Times New Roman"/>
          <w:sz w:val="24"/>
          <w:szCs w:val="24"/>
        </w:rPr>
        <w:t xml:space="preserve"> </w:t>
      </w:r>
      <w:r w:rsidR="0066011F">
        <w:rPr>
          <w:rFonts w:ascii="Times New Roman" w:hAnsi="Times New Roman" w:cs="Times New Roman"/>
          <w:sz w:val="24"/>
          <w:szCs w:val="24"/>
        </w:rPr>
        <w:t xml:space="preserve">The court </w:t>
      </w:r>
      <w:r w:rsidR="0066011F" w:rsidRPr="0066011F">
        <w:rPr>
          <w:rFonts w:ascii="Times New Roman" w:hAnsi="Times New Roman" w:cs="Times New Roman"/>
          <w:i/>
          <w:sz w:val="24"/>
          <w:szCs w:val="24"/>
        </w:rPr>
        <w:t>a quo</w:t>
      </w:r>
      <w:r w:rsidR="0075598A">
        <w:rPr>
          <w:rFonts w:ascii="Times New Roman" w:hAnsi="Times New Roman" w:cs="Times New Roman"/>
          <w:i/>
          <w:sz w:val="24"/>
          <w:szCs w:val="24"/>
        </w:rPr>
        <w:t xml:space="preserve">, </w:t>
      </w:r>
      <w:r w:rsidR="0066011F">
        <w:rPr>
          <w:rFonts w:ascii="Times New Roman" w:hAnsi="Times New Roman" w:cs="Times New Roman"/>
          <w:sz w:val="24"/>
          <w:szCs w:val="24"/>
        </w:rPr>
        <w:t>dismissed the appellant’s application</w:t>
      </w:r>
      <w:r w:rsidR="00D152A7" w:rsidRPr="00447B2E">
        <w:rPr>
          <w:rFonts w:ascii="Times New Roman" w:hAnsi="Times New Roman" w:cs="Times New Roman"/>
          <w:sz w:val="24"/>
          <w:szCs w:val="24"/>
        </w:rPr>
        <w:t xml:space="preserve"> </w:t>
      </w:r>
      <w:r w:rsidR="00D152A7">
        <w:rPr>
          <w:rFonts w:ascii="Times New Roman" w:hAnsi="Times New Roman" w:cs="Times New Roman"/>
          <w:sz w:val="24"/>
          <w:szCs w:val="24"/>
        </w:rPr>
        <w:t xml:space="preserve">in case No. HC 3500/16 </w:t>
      </w:r>
      <w:r w:rsidR="0066011F">
        <w:rPr>
          <w:rFonts w:ascii="Times New Roman" w:hAnsi="Times New Roman" w:cs="Times New Roman"/>
          <w:sz w:val="24"/>
          <w:szCs w:val="24"/>
        </w:rPr>
        <w:t xml:space="preserve">for the </w:t>
      </w:r>
      <w:r w:rsidR="0071725E">
        <w:rPr>
          <w:rFonts w:ascii="Times New Roman" w:hAnsi="Times New Roman" w:cs="Times New Roman"/>
          <w:sz w:val="24"/>
          <w:szCs w:val="24"/>
        </w:rPr>
        <w:t xml:space="preserve">registration and </w:t>
      </w:r>
      <w:r w:rsidR="0066011F">
        <w:rPr>
          <w:rFonts w:ascii="Times New Roman" w:hAnsi="Times New Roman" w:cs="Times New Roman"/>
          <w:sz w:val="24"/>
          <w:szCs w:val="24"/>
        </w:rPr>
        <w:t xml:space="preserve">enforcement of the divorce order and consequential relief granted by the High Court of Justice, Family Division, in England </w:t>
      </w:r>
      <w:r w:rsidR="00FF2609">
        <w:rPr>
          <w:rFonts w:ascii="Times New Roman" w:hAnsi="Times New Roman" w:cs="Times New Roman"/>
          <w:sz w:val="24"/>
          <w:szCs w:val="24"/>
        </w:rPr>
        <w:t xml:space="preserve">(the English Court) </w:t>
      </w:r>
      <w:r w:rsidR="0066011F">
        <w:rPr>
          <w:rFonts w:ascii="Times New Roman" w:hAnsi="Times New Roman" w:cs="Times New Roman"/>
          <w:sz w:val="24"/>
          <w:szCs w:val="24"/>
        </w:rPr>
        <w:t>on 18 December 2014</w:t>
      </w:r>
      <w:r w:rsidR="00447B2E">
        <w:rPr>
          <w:rFonts w:ascii="Times New Roman" w:hAnsi="Times New Roman" w:cs="Times New Roman"/>
          <w:sz w:val="24"/>
          <w:szCs w:val="24"/>
        </w:rPr>
        <w:t>.</w:t>
      </w:r>
      <w:r w:rsidR="00FF2609">
        <w:rPr>
          <w:rFonts w:ascii="Times New Roman" w:hAnsi="Times New Roman" w:cs="Times New Roman"/>
          <w:sz w:val="24"/>
          <w:szCs w:val="24"/>
        </w:rPr>
        <w:t xml:space="preserve"> </w:t>
      </w:r>
      <w:r w:rsidR="00CD60A2">
        <w:rPr>
          <w:rFonts w:ascii="Times New Roman" w:hAnsi="Times New Roman" w:cs="Times New Roman"/>
          <w:sz w:val="24"/>
          <w:szCs w:val="24"/>
        </w:rPr>
        <w:t xml:space="preserve"> </w:t>
      </w:r>
      <w:r w:rsidR="00447B2E">
        <w:rPr>
          <w:rFonts w:ascii="Times New Roman" w:hAnsi="Times New Roman" w:cs="Times New Roman"/>
          <w:sz w:val="24"/>
          <w:szCs w:val="24"/>
        </w:rPr>
        <w:t xml:space="preserve">The court </w:t>
      </w:r>
      <w:r w:rsidR="00447B2E" w:rsidRPr="00447B2E">
        <w:rPr>
          <w:rFonts w:ascii="Times New Roman" w:hAnsi="Times New Roman" w:cs="Times New Roman"/>
          <w:i/>
          <w:iCs/>
          <w:sz w:val="24"/>
          <w:szCs w:val="24"/>
        </w:rPr>
        <w:t>a quo</w:t>
      </w:r>
      <w:r w:rsidR="00447B2E">
        <w:rPr>
          <w:rFonts w:ascii="Times New Roman" w:hAnsi="Times New Roman" w:cs="Times New Roman"/>
          <w:sz w:val="24"/>
          <w:szCs w:val="24"/>
        </w:rPr>
        <w:t xml:space="preserve"> </w:t>
      </w:r>
      <w:r w:rsidR="004F4EF5">
        <w:rPr>
          <w:rFonts w:ascii="Times New Roman" w:hAnsi="Times New Roman" w:cs="Times New Roman"/>
          <w:sz w:val="24"/>
          <w:szCs w:val="24"/>
        </w:rPr>
        <w:t>conversely</w:t>
      </w:r>
      <w:r w:rsidR="00FF2609">
        <w:rPr>
          <w:rFonts w:ascii="Times New Roman" w:hAnsi="Times New Roman" w:cs="Times New Roman"/>
          <w:sz w:val="24"/>
          <w:szCs w:val="24"/>
        </w:rPr>
        <w:t xml:space="preserve"> granted the </w:t>
      </w:r>
      <w:r w:rsidR="004F4EF5">
        <w:rPr>
          <w:rFonts w:ascii="Times New Roman" w:hAnsi="Times New Roman" w:cs="Times New Roman"/>
          <w:sz w:val="24"/>
          <w:szCs w:val="24"/>
        </w:rPr>
        <w:t>earlier</w:t>
      </w:r>
      <w:r w:rsidR="00FF2609">
        <w:rPr>
          <w:rFonts w:ascii="Times New Roman" w:hAnsi="Times New Roman" w:cs="Times New Roman"/>
          <w:sz w:val="24"/>
          <w:szCs w:val="24"/>
        </w:rPr>
        <w:t xml:space="preserve"> application </w:t>
      </w:r>
      <w:r w:rsidR="004F4EF5">
        <w:rPr>
          <w:rFonts w:ascii="Times New Roman" w:hAnsi="Times New Roman" w:cs="Times New Roman"/>
          <w:sz w:val="24"/>
          <w:szCs w:val="24"/>
        </w:rPr>
        <w:t>filed by the respondent</w:t>
      </w:r>
      <w:r w:rsidR="00D152A7">
        <w:rPr>
          <w:rFonts w:ascii="Times New Roman" w:hAnsi="Times New Roman" w:cs="Times New Roman"/>
          <w:sz w:val="24"/>
          <w:szCs w:val="24"/>
        </w:rPr>
        <w:t xml:space="preserve"> husband</w:t>
      </w:r>
      <w:r w:rsidR="004F4EF5">
        <w:rPr>
          <w:rFonts w:ascii="Times New Roman" w:hAnsi="Times New Roman" w:cs="Times New Roman"/>
          <w:sz w:val="24"/>
          <w:szCs w:val="24"/>
        </w:rPr>
        <w:t xml:space="preserve"> </w:t>
      </w:r>
      <w:r w:rsidR="00FF2609">
        <w:rPr>
          <w:rFonts w:ascii="Times New Roman" w:hAnsi="Times New Roman" w:cs="Times New Roman"/>
          <w:sz w:val="24"/>
          <w:szCs w:val="24"/>
        </w:rPr>
        <w:t>in Case No. HC 5</w:t>
      </w:r>
      <w:r w:rsidR="004F4EF5">
        <w:rPr>
          <w:rFonts w:ascii="Times New Roman" w:hAnsi="Times New Roman" w:cs="Times New Roman"/>
          <w:sz w:val="24"/>
          <w:szCs w:val="24"/>
        </w:rPr>
        <w:t>0</w:t>
      </w:r>
      <w:r w:rsidR="00FF2609">
        <w:rPr>
          <w:rFonts w:ascii="Times New Roman" w:hAnsi="Times New Roman" w:cs="Times New Roman"/>
          <w:sz w:val="24"/>
          <w:szCs w:val="24"/>
        </w:rPr>
        <w:t>/15</w:t>
      </w:r>
      <w:r w:rsidR="0021744D">
        <w:rPr>
          <w:rFonts w:ascii="Times New Roman" w:hAnsi="Times New Roman" w:cs="Times New Roman"/>
          <w:sz w:val="24"/>
          <w:szCs w:val="24"/>
        </w:rPr>
        <w:t>, in which he sought a declaration that only a part of the English Court’s judgment was against the public policy of Zimbabwe</w:t>
      </w:r>
      <w:r w:rsidR="0071725E">
        <w:rPr>
          <w:rFonts w:ascii="Times New Roman" w:hAnsi="Times New Roman" w:cs="Times New Roman"/>
          <w:sz w:val="24"/>
          <w:szCs w:val="24"/>
        </w:rPr>
        <w:t xml:space="preserve">. </w:t>
      </w:r>
      <w:r w:rsidR="00CD60A2">
        <w:rPr>
          <w:rFonts w:ascii="Times New Roman" w:hAnsi="Times New Roman" w:cs="Times New Roman"/>
          <w:sz w:val="24"/>
          <w:szCs w:val="24"/>
        </w:rPr>
        <w:t xml:space="preserve"> </w:t>
      </w:r>
      <w:r w:rsidR="0071725E">
        <w:rPr>
          <w:rFonts w:ascii="Times New Roman" w:hAnsi="Times New Roman" w:cs="Times New Roman"/>
          <w:sz w:val="24"/>
          <w:szCs w:val="24"/>
        </w:rPr>
        <w:t>It</w:t>
      </w:r>
      <w:r w:rsidR="00D152A7">
        <w:rPr>
          <w:rFonts w:ascii="Times New Roman" w:hAnsi="Times New Roman" w:cs="Times New Roman"/>
          <w:sz w:val="24"/>
          <w:szCs w:val="24"/>
        </w:rPr>
        <w:t xml:space="preserve"> declared the distribution of the </w:t>
      </w:r>
      <w:r w:rsidR="0071725E">
        <w:rPr>
          <w:rFonts w:ascii="Times New Roman" w:hAnsi="Times New Roman" w:cs="Times New Roman"/>
          <w:sz w:val="24"/>
          <w:szCs w:val="24"/>
        </w:rPr>
        <w:t xml:space="preserve">parties’ </w:t>
      </w:r>
      <w:r w:rsidR="00D152A7">
        <w:rPr>
          <w:rFonts w:ascii="Times New Roman" w:hAnsi="Times New Roman" w:cs="Times New Roman"/>
          <w:sz w:val="24"/>
          <w:szCs w:val="24"/>
        </w:rPr>
        <w:t>matrimonial home in Harare by the English Court to the wife</w:t>
      </w:r>
      <w:r w:rsidR="0071725E">
        <w:rPr>
          <w:rFonts w:ascii="Times New Roman" w:hAnsi="Times New Roman" w:cs="Times New Roman"/>
          <w:sz w:val="24"/>
          <w:szCs w:val="24"/>
        </w:rPr>
        <w:t xml:space="preserve"> to be against the public policy of Zimbabwe for purposes of registration and enforcement. </w:t>
      </w:r>
    </w:p>
    <w:p w14:paraId="654837D2" w14:textId="77777777" w:rsidR="00CD60A2" w:rsidRDefault="00CD60A2" w:rsidP="00CD60A2">
      <w:pPr>
        <w:spacing w:after="0" w:line="240" w:lineRule="auto"/>
        <w:ind w:left="450" w:hanging="450"/>
        <w:jc w:val="both"/>
        <w:rPr>
          <w:rFonts w:ascii="Times New Roman" w:hAnsi="Times New Roman" w:cs="Times New Roman"/>
          <w:sz w:val="24"/>
          <w:szCs w:val="24"/>
        </w:rPr>
      </w:pPr>
    </w:p>
    <w:p w14:paraId="758A328C" w14:textId="7EC60AD5" w:rsidR="00936FCF" w:rsidRDefault="0071725E" w:rsidP="00D705D3">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 The two applications were consolidated in the court </w:t>
      </w:r>
      <w:r w:rsidRPr="00DE71D9">
        <w:rPr>
          <w:rFonts w:ascii="Times New Roman" w:hAnsi="Times New Roman" w:cs="Times New Roman"/>
          <w:i/>
          <w:iCs/>
          <w:sz w:val="24"/>
          <w:szCs w:val="24"/>
        </w:rPr>
        <w:t>a quo</w:t>
      </w:r>
      <w:r>
        <w:rPr>
          <w:rFonts w:ascii="Times New Roman" w:hAnsi="Times New Roman" w:cs="Times New Roman"/>
          <w:sz w:val="24"/>
          <w:szCs w:val="24"/>
        </w:rPr>
        <w:t xml:space="preserve"> on 13 October 2016. </w:t>
      </w:r>
      <w:r w:rsidR="00C57B64">
        <w:rPr>
          <w:rFonts w:ascii="Times New Roman" w:hAnsi="Times New Roman" w:cs="Times New Roman"/>
          <w:sz w:val="24"/>
          <w:szCs w:val="24"/>
        </w:rPr>
        <w:t xml:space="preserve"> </w:t>
      </w:r>
      <w:r>
        <w:rPr>
          <w:rFonts w:ascii="Times New Roman" w:hAnsi="Times New Roman" w:cs="Times New Roman"/>
          <w:sz w:val="24"/>
          <w:szCs w:val="24"/>
        </w:rPr>
        <w:t xml:space="preserve">The Harare matrimonial </w:t>
      </w:r>
      <w:r w:rsidR="0021744D">
        <w:rPr>
          <w:rFonts w:ascii="Times New Roman" w:hAnsi="Times New Roman" w:cs="Times New Roman"/>
          <w:sz w:val="24"/>
          <w:szCs w:val="24"/>
        </w:rPr>
        <w:t>home i</w:t>
      </w:r>
      <w:r>
        <w:rPr>
          <w:rFonts w:ascii="Times New Roman" w:hAnsi="Times New Roman" w:cs="Times New Roman"/>
          <w:sz w:val="24"/>
          <w:szCs w:val="24"/>
        </w:rPr>
        <w:t>s</w:t>
      </w:r>
      <w:r w:rsidR="00FF2609">
        <w:rPr>
          <w:rFonts w:ascii="Times New Roman" w:hAnsi="Times New Roman" w:cs="Times New Roman"/>
          <w:sz w:val="24"/>
          <w:szCs w:val="24"/>
        </w:rPr>
        <w:t xml:space="preserve"> </w:t>
      </w:r>
      <w:r w:rsidR="00A10EDF">
        <w:rPr>
          <w:rFonts w:ascii="Times New Roman" w:hAnsi="Times New Roman" w:cs="Times New Roman"/>
          <w:sz w:val="24"/>
          <w:szCs w:val="24"/>
        </w:rPr>
        <w:t xml:space="preserve">No. 5 </w:t>
      </w:r>
      <w:r w:rsidR="00FF2609">
        <w:rPr>
          <w:rFonts w:ascii="Times New Roman" w:hAnsi="Times New Roman" w:cs="Times New Roman"/>
          <w:sz w:val="24"/>
          <w:szCs w:val="24"/>
        </w:rPr>
        <w:t>Rietfontein Close</w:t>
      </w:r>
      <w:r w:rsidR="0021744D">
        <w:rPr>
          <w:rFonts w:ascii="Times New Roman" w:hAnsi="Times New Roman" w:cs="Times New Roman"/>
          <w:sz w:val="24"/>
          <w:szCs w:val="24"/>
        </w:rPr>
        <w:t xml:space="preserve"> in </w:t>
      </w:r>
      <w:r w:rsidR="00FF2609">
        <w:rPr>
          <w:rFonts w:ascii="Times New Roman" w:hAnsi="Times New Roman" w:cs="Times New Roman"/>
          <w:sz w:val="24"/>
          <w:szCs w:val="24"/>
        </w:rPr>
        <w:t>Chisipite</w:t>
      </w:r>
      <w:r w:rsidR="00A10EDF">
        <w:rPr>
          <w:rFonts w:ascii="Times New Roman" w:hAnsi="Times New Roman" w:cs="Times New Roman"/>
          <w:sz w:val="24"/>
          <w:szCs w:val="24"/>
        </w:rPr>
        <w:t xml:space="preserve">. </w:t>
      </w:r>
      <w:r w:rsidR="00C57B64">
        <w:rPr>
          <w:rFonts w:ascii="Times New Roman" w:hAnsi="Times New Roman" w:cs="Times New Roman"/>
          <w:sz w:val="24"/>
          <w:szCs w:val="24"/>
        </w:rPr>
        <w:t xml:space="preserve"> </w:t>
      </w:r>
      <w:r w:rsidR="00A10EDF">
        <w:rPr>
          <w:rFonts w:ascii="Times New Roman" w:hAnsi="Times New Roman" w:cs="Times New Roman"/>
          <w:sz w:val="24"/>
          <w:szCs w:val="24"/>
        </w:rPr>
        <w:t>The English Court, in consonan</w:t>
      </w:r>
      <w:r w:rsidR="00200309">
        <w:rPr>
          <w:rFonts w:ascii="Times New Roman" w:hAnsi="Times New Roman" w:cs="Times New Roman"/>
          <w:sz w:val="24"/>
          <w:szCs w:val="24"/>
        </w:rPr>
        <w:t>ce</w:t>
      </w:r>
      <w:r w:rsidR="00A10EDF">
        <w:rPr>
          <w:rFonts w:ascii="Times New Roman" w:hAnsi="Times New Roman" w:cs="Times New Roman"/>
          <w:sz w:val="24"/>
          <w:szCs w:val="24"/>
        </w:rPr>
        <w:t xml:space="preserve"> </w:t>
      </w:r>
      <w:r w:rsidR="00A10EDF">
        <w:rPr>
          <w:rFonts w:ascii="Times New Roman" w:hAnsi="Times New Roman" w:cs="Times New Roman"/>
          <w:sz w:val="24"/>
          <w:szCs w:val="24"/>
        </w:rPr>
        <w:lastRenderedPageBreak/>
        <w:t>with</w:t>
      </w:r>
      <w:r w:rsidR="00A10EDF" w:rsidRPr="00A10EDF">
        <w:rPr>
          <w:rFonts w:ascii="Times New Roman" w:hAnsi="Times New Roman" w:cs="Times New Roman"/>
          <w:sz w:val="24"/>
          <w:szCs w:val="24"/>
          <w:lang w:val="en-ZW"/>
        </w:rPr>
        <w:t xml:space="preserve"> </w:t>
      </w:r>
      <w:r w:rsidR="00A10EDF">
        <w:rPr>
          <w:rFonts w:ascii="Times New Roman" w:hAnsi="Times New Roman" w:cs="Times New Roman"/>
          <w:sz w:val="24"/>
          <w:szCs w:val="24"/>
          <w:lang w:val="en-ZW"/>
        </w:rPr>
        <w:t>the relevant provisions of the English Matrimonial Causes Act, 1973 and the Matrimonial and Family Proceedings</w:t>
      </w:r>
      <w:r w:rsidR="0021744D">
        <w:rPr>
          <w:rFonts w:ascii="Times New Roman" w:hAnsi="Times New Roman" w:cs="Times New Roman"/>
          <w:sz w:val="24"/>
          <w:szCs w:val="24"/>
          <w:lang w:val="en-ZW"/>
        </w:rPr>
        <w:t xml:space="preserve"> Act</w:t>
      </w:r>
      <w:r w:rsidR="00A10EDF">
        <w:rPr>
          <w:rFonts w:ascii="Times New Roman" w:hAnsi="Times New Roman" w:cs="Times New Roman"/>
          <w:sz w:val="24"/>
          <w:szCs w:val="24"/>
          <w:lang w:val="en-ZW"/>
        </w:rPr>
        <w:t xml:space="preserve"> 1984, issued a</w:t>
      </w:r>
      <w:r w:rsidR="00DE71D9">
        <w:rPr>
          <w:rFonts w:ascii="Times New Roman" w:hAnsi="Times New Roman" w:cs="Times New Roman"/>
          <w:sz w:val="24"/>
          <w:szCs w:val="24"/>
          <w:lang w:val="en-ZW"/>
        </w:rPr>
        <w:t xml:space="preserve"> decree</w:t>
      </w:r>
      <w:r w:rsidR="00A10EDF">
        <w:rPr>
          <w:rFonts w:ascii="Times New Roman" w:hAnsi="Times New Roman" w:cs="Times New Roman"/>
          <w:sz w:val="24"/>
          <w:szCs w:val="24"/>
          <w:lang w:val="en-ZW"/>
        </w:rPr>
        <w:t xml:space="preserve"> </w:t>
      </w:r>
      <w:r w:rsidR="00A10EDF" w:rsidRPr="00DE71D9">
        <w:rPr>
          <w:rFonts w:ascii="Times New Roman" w:hAnsi="Times New Roman" w:cs="Times New Roman"/>
          <w:i/>
          <w:iCs/>
          <w:sz w:val="24"/>
          <w:szCs w:val="24"/>
          <w:lang w:val="en-ZW"/>
        </w:rPr>
        <w:t>nisi</w:t>
      </w:r>
      <w:r w:rsidR="00A10EDF">
        <w:rPr>
          <w:rFonts w:ascii="Times New Roman" w:hAnsi="Times New Roman" w:cs="Times New Roman"/>
          <w:sz w:val="24"/>
          <w:szCs w:val="24"/>
          <w:lang w:val="en-ZW"/>
        </w:rPr>
        <w:t xml:space="preserve"> on 9 December 2013 and a </w:t>
      </w:r>
      <w:r w:rsidR="00DE71D9">
        <w:rPr>
          <w:rFonts w:ascii="Times New Roman" w:hAnsi="Times New Roman" w:cs="Times New Roman"/>
          <w:sz w:val="24"/>
          <w:szCs w:val="24"/>
          <w:lang w:val="en-ZW"/>
        </w:rPr>
        <w:t>financial order on 20 December 2013. The court</w:t>
      </w:r>
      <w:r w:rsidR="000B66CD">
        <w:rPr>
          <w:rFonts w:ascii="Times New Roman" w:hAnsi="Times New Roman" w:cs="Times New Roman"/>
          <w:sz w:val="24"/>
          <w:szCs w:val="24"/>
          <w:lang w:val="en-ZW"/>
        </w:rPr>
        <w:t xml:space="preserve">, </w:t>
      </w:r>
      <w:r w:rsidR="00DE71D9">
        <w:rPr>
          <w:rFonts w:ascii="Times New Roman" w:hAnsi="Times New Roman" w:cs="Times New Roman"/>
          <w:sz w:val="24"/>
          <w:szCs w:val="24"/>
          <w:lang w:val="en-ZW"/>
        </w:rPr>
        <w:t>confirmed</w:t>
      </w:r>
      <w:r w:rsidR="0021744D">
        <w:rPr>
          <w:rFonts w:ascii="Times New Roman" w:hAnsi="Times New Roman" w:cs="Times New Roman"/>
          <w:sz w:val="24"/>
          <w:szCs w:val="24"/>
          <w:lang w:val="en-ZW"/>
        </w:rPr>
        <w:t xml:space="preserve"> the decree </w:t>
      </w:r>
      <w:r w:rsidR="0021744D" w:rsidRPr="00035ACE">
        <w:rPr>
          <w:rFonts w:ascii="Times New Roman" w:hAnsi="Times New Roman" w:cs="Times New Roman"/>
          <w:i/>
          <w:iCs/>
          <w:sz w:val="24"/>
          <w:szCs w:val="24"/>
          <w:lang w:val="en-ZW"/>
        </w:rPr>
        <w:t>nisi</w:t>
      </w:r>
      <w:r w:rsidR="0021744D">
        <w:rPr>
          <w:rFonts w:ascii="Times New Roman" w:hAnsi="Times New Roman" w:cs="Times New Roman"/>
          <w:sz w:val="24"/>
          <w:szCs w:val="24"/>
          <w:lang w:val="en-ZW"/>
        </w:rPr>
        <w:t xml:space="preserve"> and the financial order</w:t>
      </w:r>
      <w:r w:rsidR="00DE71D9">
        <w:rPr>
          <w:rFonts w:ascii="Times New Roman" w:hAnsi="Times New Roman" w:cs="Times New Roman"/>
          <w:sz w:val="24"/>
          <w:szCs w:val="24"/>
          <w:lang w:val="en-ZW"/>
        </w:rPr>
        <w:t xml:space="preserve"> in the decree absolute</w:t>
      </w:r>
      <w:r w:rsidR="002F3986">
        <w:rPr>
          <w:rFonts w:ascii="Times New Roman" w:hAnsi="Times New Roman" w:cs="Times New Roman"/>
          <w:b/>
          <w:bCs/>
          <w:sz w:val="24"/>
          <w:szCs w:val="24"/>
          <w:lang w:val="en-ZW"/>
        </w:rPr>
        <w:t xml:space="preserve"> </w:t>
      </w:r>
      <w:r w:rsidR="00DE71D9">
        <w:rPr>
          <w:rFonts w:ascii="Times New Roman" w:hAnsi="Times New Roman" w:cs="Times New Roman"/>
          <w:sz w:val="24"/>
          <w:szCs w:val="24"/>
          <w:lang w:val="en-ZW"/>
        </w:rPr>
        <w:t xml:space="preserve">on 18 December 2014.  </w:t>
      </w:r>
      <w:r w:rsidR="00A10EDF">
        <w:rPr>
          <w:rFonts w:ascii="Times New Roman" w:hAnsi="Times New Roman" w:cs="Times New Roman"/>
          <w:sz w:val="24"/>
          <w:szCs w:val="24"/>
          <w:lang w:val="en-ZW"/>
        </w:rPr>
        <w:t xml:space="preserve"> </w:t>
      </w:r>
      <w:r w:rsidR="00A10EDF">
        <w:rPr>
          <w:rFonts w:ascii="Times New Roman" w:hAnsi="Times New Roman" w:cs="Times New Roman"/>
          <w:sz w:val="24"/>
          <w:szCs w:val="24"/>
        </w:rPr>
        <w:t xml:space="preserve">  </w:t>
      </w:r>
    </w:p>
    <w:p w14:paraId="40561CC0" w14:textId="5AED2585" w:rsidR="008B5CDE" w:rsidRDefault="00BA4DD7" w:rsidP="0066011F">
      <w:pPr>
        <w:jc w:val="both"/>
        <w:rPr>
          <w:rFonts w:ascii="Times New Roman" w:hAnsi="Times New Roman" w:cs="Times New Roman"/>
          <w:sz w:val="24"/>
          <w:szCs w:val="24"/>
        </w:rPr>
      </w:pPr>
      <w:r>
        <w:rPr>
          <w:rFonts w:ascii="Times New Roman" w:hAnsi="Times New Roman" w:cs="Times New Roman"/>
          <w:sz w:val="24"/>
          <w:szCs w:val="24"/>
        </w:rPr>
        <w:t>[</w:t>
      </w:r>
      <w:r w:rsidR="00DE71D9">
        <w:rPr>
          <w:rFonts w:ascii="Times New Roman" w:hAnsi="Times New Roman" w:cs="Times New Roman"/>
          <w:sz w:val="24"/>
          <w:szCs w:val="24"/>
        </w:rPr>
        <w:t>3</w:t>
      </w:r>
      <w:r>
        <w:rPr>
          <w:rFonts w:ascii="Times New Roman" w:hAnsi="Times New Roman" w:cs="Times New Roman"/>
          <w:sz w:val="24"/>
          <w:szCs w:val="24"/>
        </w:rPr>
        <w:t>]</w:t>
      </w:r>
      <w:r w:rsidR="00C57B64">
        <w:rPr>
          <w:rFonts w:ascii="Times New Roman" w:hAnsi="Times New Roman" w:cs="Times New Roman"/>
          <w:sz w:val="24"/>
          <w:szCs w:val="24"/>
        </w:rPr>
        <w:t xml:space="preserve">   </w:t>
      </w:r>
      <w:r w:rsidR="008B5CDE">
        <w:rPr>
          <w:rFonts w:ascii="Times New Roman" w:hAnsi="Times New Roman" w:cs="Times New Roman"/>
          <w:sz w:val="24"/>
          <w:szCs w:val="24"/>
        </w:rPr>
        <w:t xml:space="preserve">At the close of </w:t>
      </w:r>
      <w:r w:rsidR="00A0759E">
        <w:rPr>
          <w:rFonts w:ascii="Times New Roman" w:hAnsi="Times New Roman" w:cs="Times New Roman"/>
          <w:sz w:val="24"/>
          <w:szCs w:val="24"/>
        </w:rPr>
        <w:t>the appeal hearing</w:t>
      </w:r>
      <w:r w:rsidR="008B5CDE">
        <w:rPr>
          <w:rFonts w:ascii="Times New Roman" w:hAnsi="Times New Roman" w:cs="Times New Roman"/>
          <w:sz w:val="24"/>
          <w:szCs w:val="24"/>
        </w:rPr>
        <w:t xml:space="preserve"> this Court issued the following order</w:t>
      </w:r>
      <w:r w:rsidR="004F4EF5">
        <w:rPr>
          <w:rFonts w:ascii="Times New Roman" w:hAnsi="Times New Roman" w:cs="Times New Roman"/>
          <w:sz w:val="24"/>
          <w:szCs w:val="24"/>
        </w:rPr>
        <w:t>:</w:t>
      </w:r>
    </w:p>
    <w:p w14:paraId="152C6867" w14:textId="69DF7EDE" w:rsidR="004F4EF5" w:rsidRPr="00C57B64" w:rsidRDefault="003F5725" w:rsidP="00C57B64">
      <w:pPr>
        <w:spacing w:line="256" w:lineRule="auto"/>
        <w:ind w:left="900"/>
        <w:jc w:val="both"/>
        <w:rPr>
          <w:rFonts w:ascii="Times New Roman" w:hAnsi="Times New Roman" w:cs="Times New Roman"/>
          <w:sz w:val="24"/>
          <w:szCs w:val="24"/>
        </w:rPr>
      </w:pPr>
      <w:r w:rsidRPr="00C57B64">
        <w:rPr>
          <w:rFonts w:ascii="Times New Roman" w:hAnsi="Times New Roman" w:cs="Times New Roman"/>
          <w:sz w:val="24"/>
          <w:szCs w:val="24"/>
        </w:rPr>
        <w:t>“</w:t>
      </w:r>
      <w:r w:rsidR="004F4EF5" w:rsidRPr="00C57B64">
        <w:rPr>
          <w:rFonts w:ascii="Times New Roman" w:hAnsi="Times New Roman" w:cs="Times New Roman"/>
          <w:sz w:val="24"/>
          <w:szCs w:val="24"/>
        </w:rPr>
        <w:t>1.</w:t>
      </w:r>
      <w:r w:rsidR="00C57B64">
        <w:rPr>
          <w:rFonts w:ascii="Times New Roman" w:hAnsi="Times New Roman" w:cs="Times New Roman"/>
          <w:sz w:val="24"/>
          <w:szCs w:val="24"/>
        </w:rPr>
        <w:t xml:space="preserve">  </w:t>
      </w:r>
      <w:r w:rsidRPr="00C57B64">
        <w:rPr>
          <w:rFonts w:ascii="Times New Roman" w:hAnsi="Times New Roman" w:cs="Times New Roman"/>
          <w:sz w:val="24"/>
          <w:szCs w:val="24"/>
        </w:rPr>
        <w:t>The appeal is allowed with costs.</w:t>
      </w:r>
    </w:p>
    <w:p w14:paraId="5D1440A5" w14:textId="4D84D975" w:rsidR="003F5725" w:rsidRPr="004F4EF5" w:rsidRDefault="00C57B64" w:rsidP="00C57B64">
      <w:p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4EF5">
        <w:rPr>
          <w:rFonts w:ascii="Times New Roman" w:hAnsi="Times New Roman" w:cs="Times New Roman"/>
          <w:sz w:val="24"/>
          <w:szCs w:val="24"/>
        </w:rPr>
        <w:t>2.</w:t>
      </w:r>
      <w:r>
        <w:rPr>
          <w:rFonts w:ascii="Times New Roman" w:hAnsi="Times New Roman" w:cs="Times New Roman"/>
          <w:sz w:val="24"/>
          <w:szCs w:val="24"/>
        </w:rPr>
        <w:t xml:space="preserve">   </w:t>
      </w:r>
      <w:r w:rsidR="003F5725" w:rsidRPr="004F4EF5">
        <w:rPr>
          <w:rFonts w:ascii="Times New Roman" w:hAnsi="Times New Roman" w:cs="Times New Roman"/>
          <w:sz w:val="24"/>
          <w:szCs w:val="24"/>
        </w:rPr>
        <w:t xml:space="preserve">The judgment of the court </w:t>
      </w:r>
      <w:r w:rsidR="003F5725" w:rsidRPr="004F4EF5">
        <w:rPr>
          <w:rFonts w:ascii="Times New Roman" w:hAnsi="Times New Roman" w:cs="Times New Roman"/>
          <w:i/>
          <w:iCs/>
          <w:sz w:val="24"/>
          <w:szCs w:val="24"/>
        </w:rPr>
        <w:t>a quo</w:t>
      </w:r>
      <w:r w:rsidR="003F5725" w:rsidRPr="004F4EF5">
        <w:rPr>
          <w:rFonts w:ascii="Times New Roman" w:hAnsi="Times New Roman" w:cs="Times New Roman"/>
          <w:sz w:val="24"/>
          <w:szCs w:val="24"/>
        </w:rPr>
        <w:t xml:space="preserve"> is set aside and substituted with the following:</w:t>
      </w:r>
    </w:p>
    <w:p w14:paraId="6D00E16A" w14:textId="67078652" w:rsidR="003F5725" w:rsidRPr="00C57B64" w:rsidRDefault="00C57B64" w:rsidP="00C57B64">
      <w:pPr>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3F5725" w:rsidRPr="00C57B64">
        <w:rPr>
          <w:rFonts w:ascii="Times New Roman" w:hAnsi="Times New Roman" w:cs="Times New Roman"/>
          <w:sz w:val="24"/>
          <w:szCs w:val="24"/>
        </w:rPr>
        <w:t>“(i).</w:t>
      </w:r>
      <w:r>
        <w:rPr>
          <w:rFonts w:ascii="Times New Roman" w:hAnsi="Times New Roman" w:cs="Times New Roman"/>
          <w:sz w:val="24"/>
          <w:szCs w:val="24"/>
        </w:rPr>
        <w:t xml:space="preserve">  </w:t>
      </w:r>
      <w:r w:rsidR="003F5725" w:rsidRPr="00C57B64">
        <w:rPr>
          <w:rFonts w:ascii="Times New Roman" w:hAnsi="Times New Roman" w:cs="Times New Roman"/>
          <w:sz w:val="24"/>
          <w:szCs w:val="24"/>
        </w:rPr>
        <w:t>The application in Case No. HC 50/15 be and is hereby dismissed.</w:t>
      </w:r>
    </w:p>
    <w:p w14:paraId="55D499CA" w14:textId="39E6C502" w:rsidR="003F5725" w:rsidRDefault="003F5725" w:rsidP="00C57B64">
      <w:pPr>
        <w:pStyle w:val="ListParagraph"/>
        <w:tabs>
          <w:tab w:val="left" w:pos="1440"/>
        </w:tabs>
        <w:jc w:val="both"/>
        <w:rPr>
          <w:rFonts w:ascii="Times New Roman" w:hAnsi="Times New Roman" w:cs="Times New Roman"/>
          <w:sz w:val="24"/>
          <w:szCs w:val="24"/>
        </w:rPr>
      </w:pPr>
      <w:r>
        <w:rPr>
          <w:rFonts w:ascii="Times New Roman" w:hAnsi="Times New Roman" w:cs="Times New Roman"/>
          <w:sz w:val="24"/>
          <w:szCs w:val="24"/>
        </w:rPr>
        <w:t xml:space="preserve">  </w:t>
      </w:r>
      <w:r w:rsidR="00BA4DD7">
        <w:rPr>
          <w:rFonts w:ascii="Times New Roman" w:hAnsi="Times New Roman" w:cs="Times New Roman"/>
          <w:sz w:val="24"/>
          <w:szCs w:val="24"/>
        </w:rPr>
        <w:tab/>
        <w:t xml:space="preserve"> </w:t>
      </w:r>
      <w:r w:rsidR="00C57B64">
        <w:rPr>
          <w:rFonts w:ascii="Times New Roman" w:hAnsi="Times New Roman" w:cs="Times New Roman"/>
          <w:sz w:val="24"/>
          <w:szCs w:val="24"/>
        </w:rPr>
        <w:t xml:space="preserve">     </w:t>
      </w:r>
      <w:r>
        <w:rPr>
          <w:rFonts w:ascii="Times New Roman" w:hAnsi="Times New Roman" w:cs="Times New Roman"/>
          <w:sz w:val="24"/>
          <w:szCs w:val="24"/>
        </w:rPr>
        <w:t>(ii)</w:t>
      </w:r>
      <w:r w:rsidR="00C57B64">
        <w:rPr>
          <w:rFonts w:ascii="Times New Roman" w:hAnsi="Times New Roman" w:cs="Times New Roman"/>
          <w:sz w:val="24"/>
          <w:szCs w:val="24"/>
        </w:rPr>
        <w:t xml:space="preserve"> </w:t>
      </w:r>
      <w:r>
        <w:rPr>
          <w:rFonts w:ascii="Times New Roman" w:hAnsi="Times New Roman" w:cs="Times New Roman"/>
          <w:sz w:val="24"/>
          <w:szCs w:val="24"/>
        </w:rPr>
        <w:tab/>
        <w:t>The application in Case No.   HC 3500/16 be and is hereby granted.</w:t>
      </w:r>
    </w:p>
    <w:p w14:paraId="1C0154A9" w14:textId="77777777" w:rsidR="00C57B64" w:rsidRDefault="00C57B64" w:rsidP="003F5725">
      <w:pPr>
        <w:pStyle w:val="ListParagraph"/>
        <w:jc w:val="both"/>
        <w:rPr>
          <w:rFonts w:ascii="Times New Roman" w:hAnsi="Times New Roman" w:cs="Times New Roman"/>
          <w:sz w:val="24"/>
          <w:szCs w:val="24"/>
        </w:rPr>
      </w:pPr>
    </w:p>
    <w:p w14:paraId="581CC501" w14:textId="71C7623F" w:rsidR="003F5725" w:rsidRDefault="003F5725" w:rsidP="00C57B64">
      <w:pPr>
        <w:pStyle w:val="ListParagraph"/>
        <w:numPr>
          <w:ilvl w:val="0"/>
          <w:numId w:val="15"/>
        </w:numPr>
        <w:spacing w:line="256" w:lineRule="auto"/>
        <w:ind w:left="2700"/>
        <w:jc w:val="both"/>
        <w:rPr>
          <w:rFonts w:ascii="Times New Roman" w:hAnsi="Times New Roman" w:cs="Times New Roman"/>
          <w:sz w:val="24"/>
          <w:szCs w:val="24"/>
        </w:rPr>
      </w:pPr>
      <w:r>
        <w:rPr>
          <w:rFonts w:ascii="Times New Roman" w:hAnsi="Times New Roman" w:cs="Times New Roman"/>
          <w:sz w:val="24"/>
          <w:szCs w:val="24"/>
        </w:rPr>
        <w:t xml:space="preserve">The final divorce order between Pauline Mutsa Makoni and Julius Tawona Makoni entered at the Principal Registry of the Family Division of the High Court of Justice England on 18 December 2014 confirming the decree </w:t>
      </w:r>
      <w:r w:rsidRPr="00700E91">
        <w:rPr>
          <w:rFonts w:ascii="Times New Roman" w:hAnsi="Times New Roman" w:cs="Times New Roman"/>
          <w:i/>
          <w:iCs/>
          <w:sz w:val="24"/>
          <w:szCs w:val="24"/>
        </w:rPr>
        <w:t>nisi</w:t>
      </w:r>
      <w:r>
        <w:rPr>
          <w:rFonts w:ascii="Times New Roman" w:hAnsi="Times New Roman" w:cs="Times New Roman"/>
          <w:sz w:val="24"/>
          <w:szCs w:val="24"/>
        </w:rPr>
        <w:t xml:space="preserve"> together with the judgment of Justice Richard Robinson and the financial order of 9 December 2013 dated 20 December 2013 be and is hereby recognized for purposes of enforcement.</w:t>
      </w:r>
    </w:p>
    <w:p w14:paraId="62BEA368" w14:textId="19D81EFF" w:rsidR="003F5725" w:rsidRDefault="003F5725" w:rsidP="00C57B64">
      <w:pPr>
        <w:pStyle w:val="ListParagraph"/>
        <w:numPr>
          <w:ilvl w:val="0"/>
          <w:numId w:val="15"/>
        </w:numPr>
        <w:spacing w:line="256" w:lineRule="auto"/>
        <w:ind w:left="2700"/>
        <w:jc w:val="both"/>
        <w:rPr>
          <w:rFonts w:ascii="Times New Roman" w:hAnsi="Times New Roman" w:cs="Times New Roman"/>
          <w:sz w:val="24"/>
          <w:szCs w:val="24"/>
        </w:rPr>
      </w:pPr>
      <w:r>
        <w:rPr>
          <w:rFonts w:ascii="Times New Roman" w:hAnsi="Times New Roman" w:cs="Times New Roman"/>
          <w:sz w:val="24"/>
          <w:szCs w:val="24"/>
        </w:rPr>
        <w:t>Julius Tawona Makoni shall sign all relevant documents to effect transfer of properties awarded to Pauline Mutsa Makoni in respect of No. 5 Rietfontein Close Chisipite Harare being the Remainder of Subdivision A Lot 6 of Rietfontein situated in the District of Salisbury measuring 1.2129 hectares and Stand 159 Chishawasha Hills Township Harare, within 7 days of th</w:t>
      </w:r>
      <w:r w:rsidR="004B6324">
        <w:rPr>
          <w:rFonts w:ascii="Times New Roman" w:hAnsi="Times New Roman" w:cs="Times New Roman"/>
          <w:sz w:val="24"/>
          <w:szCs w:val="24"/>
        </w:rPr>
        <w:t>is</w:t>
      </w:r>
      <w:r>
        <w:rPr>
          <w:rFonts w:ascii="Times New Roman" w:hAnsi="Times New Roman" w:cs="Times New Roman"/>
          <w:sz w:val="24"/>
          <w:szCs w:val="24"/>
        </w:rPr>
        <w:t xml:space="preserve"> order failing which the Sheriff is authorized to sign such documents and effect such transfers.</w:t>
      </w:r>
    </w:p>
    <w:p w14:paraId="468FCA23" w14:textId="77777777" w:rsidR="003F5725" w:rsidRDefault="003F5725" w:rsidP="0000601D">
      <w:pPr>
        <w:pStyle w:val="ListParagraph"/>
        <w:numPr>
          <w:ilvl w:val="0"/>
          <w:numId w:val="15"/>
        </w:numPr>
        <w:spacing w:line="256" w:lineRule="auto"/>
        <w:ind w:left="2700"/>
        <w:jc w:val="both"/>
        <w:rPr>
          <w:rFonts w:ascii="Times New Roman" w:hAnsi="Times New Roman" w:cs="Times New Roman"/>
          <w:sz w:val="24"/>
          <w:szCs w:val="24"/>
        </w:rPr>
      </w:pPr>
      <w:r>
        <w:rPr>
          <w:rFonts w:ascii="Times New Roman" w:hAnsi="Times New Roman" w:cs="Times New Roman"/>
          <w:sz w:val="24"/>
          <w:szCs w:val="24"/>
        </w:rPr>
        <w:t>Costs of the transfers shall be borne by Julius Tawona Makoni.</w:t>
      </w:r>
    </w:p>
    <w:p w14:paraId="154A7623" w14:textId="6BD0C682" w:rsidR="003F5725" w:rsidRDefault="003F5725" w:rsidP="0000601D">
      <w:pPr>
        <w:ind w:left="2250" w:hanging="450"/>
        <w:jc w:val="both"/>
        <w:rPr>
          <w:rFonts w:ascii="Times New Roman" w:hAnsi="Times New Roman" w:cs="Times New Roman"/>
          <w:sz w:val="24"/>
          <w:szCs w:val="24"/>
        </w:rPr>
      </w:pPr>
      <w:r>
        <w:rPr>
          <w:rFonts w:ascii="Times New Roman" w:hAnsi="Times New Roman" w:cs="Times New Roman"/>
          <w:sz w:val="24"/>
          <w:szCs w:val="24"/>
        </w:rPr>
        <w:t>(iii)</w:t>
      </w:r>
      <w:r w:rsidR="00462A7A">
        <w:rPr>
          <w:rFonts w:ascii="Times New Roman" w:hAnsi="Times New Roman" w:cs="Times New Roman"/>
          <w:sz w:val="24"/>
          <w:szCs w:val="24"/>
        </w:rPr>
        <w:tab/>
      </w:r>
      <w:r>
        <w:rPr>
          <w:rFonts w:ascii="Times New Roman" w:hAnsi="Times New Roman" w:cs="Times New Roman"/>
          <w:sz w:val="24"/>
          <w:szCs w:val="24"/>
        </w:rPr>
        <w:t>Julius Tawona Makoni shall bear the costs of suit in respect of both applications.”</w:t>
      </w:r>
    </w:p>
    <w:p w14:paraId="72F4B032" w14:textId="77777777" w:rsidR="008E7C20" w:rsidRDefault="008E7C20" w:rsidP="008E7C20">
      <w:pPr>
        <w:spacing w:after="0"/>
        <w:ind w:left="2250" w:hanging="450"/>
        <w:jc w:val="both"/>
        <w:rPr>
          <w:rFonts w:ascii="Times New Roman" w:hAnsi="Times New Roman" w:cs="Times New Roman"/>
          <w:sz w:val="24"/>
          <w:szCs w:val="24"/>
        </w:rPr>
      </w:pPr>
    </w:p>
    <w:p w14:paraId="21944942" w14:textId="77777777" w:rsidR="00F91E76" w:rsidRDefault="00BA4DD7" w:rsidP="00F91E76">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w:t>
      </w:r>
      <w:r w:rsidR="00811694">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The Court indicated that the reasons for the order would follow in due course. These are they.</w:t>
      </w:r>
    </w:p>
    <w:p w14:paraId="1F7BECDC" w14:textId="77777777" w:rsidR="00F91E76" w:rsidRDefault="00F91E76" w:rsidP="00F91E76">
      <w:pPr>
        <w:spacing w:after="0" w:line="240" w:lineRule="auto"/>
        <w:ind w:left="450" w:hanging="450"/>
        <w:jc w:val="both"/>
        <w:rPr>
          <w:rFonts w:ascii="Times New Roman" w:hAnsi="Times New Roman" w:cs="Times New Roman"/>
          <w:sz w:val="24"/>
          <w:szCs w:val="24"/>
        </w:rPr>
      </w:pPr>
    </w:p>
    <w:p w14:paraId="3CD74D43" w14:textId="50CB39F9" w:rsidR="00BA4DD7" w:rsidRDefault="00BA4DD7" w:rsidP="00F91E76">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ab/>
      </w:r>
    </w:p>
    <w:p w14:paraId="09ED63A4" w14:textId="2AC67E95" w:rsidR="00376069" w:rsidRPr="00F91E76" w:rsidRDefault="00376069" w:rsidP="00CF750F">
      <w:pPr>
        <w:jc w:val="both"/>
        <w:rPr>
          <w:rFonts w:ascii="Times New Roman" w:hAnsi="Times New Roman" w:cs="Times New Roman"/>
          <w:b/>
          <w:bCs/>
          <w:sz w:val="24"/>
          <w:szCs w:val="24"/>
          <w:u w:val="single"/>
        </w:rPr>
      </w:pPr>
      <w:r w:rsidRPr="00F91E76">
        <w:rPr>
          <w:rFonts w:ascii="Times New Roman" w:hAnsi="Times New Roman" w:cs="Times New Roman"/>
          <w:b/>
          <w:bCs/>
          <w:sz w:val="24"/>
          <w:szCs w:val="24"/>
          <w:u w:val="single"/>
        </w:rPr>
        <w:t>BACKGROUND FACTS</w:t>
      </w:r>
    </w:p>
    <w:p w14:paraId="1058D2D7" w14:textId="7023E57A" w:rsidR="00376069" w:rsidRDefault="00376069" w:rsidP="00F91E76">
      <w:pPr>
        <w:spacing w:line="480" w:lineRule="auto"/>
        <w:ind w:left="540" w:hanging="540"/>
        <w:jc w:val="both"/>
        <w:rPr>
          <w:rFonts w:ascii="Times New Roman" w:hAnsi="Times New Roman" w:cs="Times New Roman"/>
          <w:sz w:val="24"/>
          <w:szCs w:val="24"/>
        </w:rPr>
      </w:pPr>
      <w:r w:rsidRPr="00376069">
        <w:rPr>
          <w:rFonts w:ascii="Times New Roman" w:hAnsi="Times New Roman" w:cs="Times New Roman"/>
          <w:sz w:val="24"/>
          <w:szCs w:val="24"/>
        </w:rPr>
        <w:t>[</w:t>
      </w:r>
      <w:r w:rsidR="00811694">
        <w:rPr>
          <w:rFonts w:ascii="Times New Roman" w:hAnsi="Times New Roman" w:cs="Times New Roman"/>
          <w:sz w:val="24"/>
          <w:szCs w:val="24"/>
        </w:rPr>
        <w:t>5</w:t>
      </w:r>
      <w:r w:rsidRPr="00376069">
        <w:rPr>
          <w:rFonts w:ascii="Times New Roman" w:hAnsi="Times New Roman" w:cs="Times New Roman"/>
          <w:sz w:val="24"/>
          <w:szCs w:val="24"/>
        </w:rPr>
        <w:t>]</w:t>
      </w:r>
      <w:r>
        <w:rPr>
          <w:rFonts w:ascii="Times New Roman" w:hAnsi="Times New Roman" w:cs="Times New Roman"/>
          <w:sz w:val="24"/>
          <w:szCs w:val="24"/>
        </w:rPr>
        <w:tab/>
      </w:r>
      <w:r w:rsidR="0075598A">
        <w:rPr>
          <w:rFonts w:ascii="Times New Roman" w:hAnsi="Times New Roman" w:cs="Times New Roman"/>
          <w:sz w:val="24"/>
          <w:szCs w:val="24"/>
        </w:rPr>
        <w:t xml:space="preserve">In this judgment, </w:t>
      </w:r>
      <w:r w:rsidR="00811694">
        <w:rPr>
          <w:rFonts w:ascii="Times New Roman" w:hAnsi="Times New Roman" w:cs="Times New Roman"/>
          <w:sz w:val="24"/>
          <w:szCs w:val="24"/>
        </w:rPr>
        <w:t>it is convenient to refer to the appellant as the wife and the respondent as the husband</w:t>
      </w:r>
      <w:r w:rsidR="0075598A">
        <w:rPr>
          <w:rFonts w:ascii="Times New Roman" w:hAnsi="Times New Roman" w:cs="Times New Roman"/>
          <w:sz w:val="24"/>
          <w:szCs w:val="24"/>
        </w:rPr>
        <w:t>.</w:t>
      </w:r>
    </w:p>
    <w:p w14:paraId="3505B9CF" w14:textId="7EB35AC6" w:rsidR="0075598A" w:rsidRDefault="0075598A" w:rsidP="00F91E76">
      <w:pPr>
        <w:ind w:left="450" w:hanging="450"/>
        <w:jc w:val="both"/>
        <w:rPr>
          <w:rFonts w:ascii="Times New Roman" w:hAnsi="Times New Roman" w:cs="Times New Roman"/>
          <w:sz w:val="24"/>
          <w:szCs w:val="24"/>
        </w:rPr>
      </w:pPr>
      <w:r>
        <w:rPr>
          <w:rFonts w:ascii="Times New Roman" w:hAnsi="Times New Roman" w:cs="Times New Roman"/>
          <w:sz w:val="24"/>
          <w:szCs w:val="24"/>
        </w:rPr>
        <w:lastRenderedPageBreak/>
        <w:t>[</w:t>
      </w:r>
      <w:r w:rsidR="00811694">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The </w:t>
      </w:r>
      <w:r w:rsidR="00FE52D5">
        <w:rPr>
          <w:rFonts w:ascii="Times New Roman" w:hAnsi="Times New Roman" w:cs="Times New Roman"/>
          <w:sz w:val="24"/>
          <w:szCs w:val="24"/>
        </w:rPr>
        <w:t>facts are generally common cause.</w:t>
      </w:r>
    </w:p>
    <w:p w14:paraId="5042AB09" w14:textId="7C108064" w:rsidR="00C2215A" w:rsidRDefault="00FE52D5" w:rsidP="00311CEB">
      <w:pPr>
        <w:spacing w:line="480" w:lineRule="auto"/>
        <w:ind w:left="450" w:hanging="450"/>
        <w:jc w:val="both"/>
        <w:rPr>
          <w:rFonts w:ascii="Times New Roman" w:hAnsi="Times New Roman" w:cs="Times New Roman"/>
          <w:sz w:val="24"/>
          <w:szCs w:val="24"/>
        </w:rPr>
      </w:pPr>
      <w:r w:rsidRPr="00C2215A">
        <w:rPr>
          <w:rFonts w:ascii="Times New Roman" w:hAnsi="Times New Roman" w:cs="Times New Roman"/>
          <w:sz w:val="24"/>
          <w:szCs w:val="24"/>
        </w:rPr>
        <w:t>[</w:t>
      </w:r>
      <w:r w:rsidR="00811694">
        <w:rPr>
          <w:rFonts w:ascii="Times New Roman" w:hAnsi="Times New Roman" w:cs="Times New Roman"/>
          <w:sz w:val="24"/>
          <w:szCs w:val="24"/>
        </w:rPr>
        <w:t>7</w:t>
      </w:r>
      <w:r w:rsidRPr="00C2215A">
        <w:rPr>
          <w:rFonts w:ascii="Times New Roman" w:hAnsi="Times New Roman" w:cs="Times New Roman"/>
          <w:sz w:val="24"/>
          <w:szCs w:val="24"/>
        </w:rPr>
        <w:t>]</w:t>
      </w:r>
      <w:r w:rsidRPr="00C2215A">
        <w:rPr>
          <w:rFonts w:ascii="Times New Roman" w:hAnsi="Times New Roman" w:cs="Times New Roman"/>
          <w:sz w:val="24"/>
          <w:szCs w:val="24"/>
        </w:rPr>
        <w:tab/>
      </w:r>
      <w:r w:rsidR="00811694">
        <w:rPr>
          <w:rFonts w:ascii="Times New Roman" w:hAnsi="Times New Roman" w:cs="Times New Roman"/>
          <w:sz w:val="24"/>
          <w:szCs w:val="24"/>
        </w:rPr>
        <w:t>The parties</w:t>
      </w:r>
      <w:r w:rsidR="00884ACE">
        <w:rPr>
          <w:rFonts w:ascii="Times New Roman" w:hAnsi="Times New Roman" w:cs="Times New Roman"/>
          <w:sz w:val="24"/>
          <w:szCs w:val="24"/>
        </w:rPr>
        <w:t xml:space="preserve"> </w:t>
      </w:r>
      <w:r w:rsidR="007536B7">
        <w:rPr>
          <w:rFonts w:ascii="Times New Roman" w:hAnsi="Times New Roman" w:cs="Times New Roman"/>
          <w:sz w:val="24"/>
          <w:szCs w:val="24"/>
        </w:rPr>
        <w:t xml:space="preserve">married under Christian rites in Harare on </w:t>
      </w:r>
      <w:r w:rsidR="003C6FF1" w:rsidRPr="00C2215A">
        <w:rPr>
          <w:rFonts w:ascii="Times New Roman" w:hAnsi="Times New Roman" w:cs="Times New Roman"/>
          <w:sz w:val="24"/>
          <w:szCs w:val="24"/>
        </w:rPr>
        <w:t>31 December 1983</w:t>
      </w:r>
      <w:r w:rsidR="003C6FF1">
        <w:rPr>
          <w:rFonts w:ascii="Times New Roman" w:hAnsi="Times New Roman" w:cs="Times New Roman"/>
          <w:sz w:val="24"/>
          <w:szCs w:val="24"/>
        </w:rPr>
        <w:t>.</w:t>
      </w:r>
      <w:r w:rsidR="00155992" w:rsidRPr="00C2215A">
        <w:rPr>
          <w:rFonts w:ascii="Times New Roman" w:hAnsi="Times New Roman" w:cs="Times New Roman"/>
          <w:sz w:val="24"/>
          <w:szCs w:val="24"/>
        </w:rPr>
        <w:t xml:space="preserve"> </w:t>
      </w:r>
      <w:r w:rsidR="00D85EC7">
        <w:rPr>
          <w:rFonts w:ascii="Times New Roman" w:hAnsi="Times New Roman" w:cs="Times New Roman"/>
          <w:sz w:val="24"/>
          <w:szCs w:val="24"/>
        </w:rPr>
        <w:t xml:space="preserve"> </w:t>
      </w:r>
      <w:r w:rsidR="00C2215A" w:rsidRPr="00C2215A">
        <w:rPr>
          <w:rFonts w:ascii="Times New Roman" w:hAnsi="Times New Roman" w:cs="Times New Roman"/>
          <w:sz w:val="24"/>
          <w:szCs w:val="24"/>
        </w:rPr>
        <w:t xml:space="preserve">The marriage was blessed with two daughters, born 23 August 1985 and 19 September 1987. </w:t>
      </w:r>
      <w:r w:rsidR="00D85EC7">
        <w:rPr>
          <w:rFonts w:ascii="Times New Roman" w:hAnsi="Times New Roman" w:cs="Times New Roman"/>
          <w:sz w:val="24"/>
          <w:szCs w:val="24"/>
        </w:rPr>
        <w:t xml:space="preserve"> </w:t>
      </w:r>
      <w:r w:rsidR="00811694">
        <w:rPr>
          <w:rFonts w:ascii="Times New Roman" w:hAnsi="Times New Roman" w:cs="Times New Roman"/>
          <w:sz w:val="24"/>
          <w:szCs w:val="24"/>
        </w:rPr>
        <w:t>In 1996, the husband fathered a son out of wedlock.</w:t>
      </w:r>
    </w:p>
    <w:p w14:paraId="54FB4946" w14:textId="0E65E2DD" w:rsidR="00057F89" w:rsidRDefault="00C2215A" w:rsidP="00D85EC7">
      <w:pPr>
        <w:spacing w:line="480" w:lineRule="auto"/>
        <w:ind w:left="450" w:hanging="450"/>
        <w:jc w:val="both"/>
        <w:rPr>
          <w:rFonts w:ascii="Times New Roman" w:hAnsi="Times New Roman" w:cs="Times New Roman"/>
          <w:sz w:val="24"/>
          <w:szCs w:val="24"/>
          <w:lang w:val="en-ZW"/>
        </w:rPr>
      </w:pPr>
      <w:r>
        <w:rPr>
          <w:rFonts w:ascii="Times New Roman" w:hAnsi="Times New Roman" w:cs="Times New Roman"/>
          <w:sz w:val="24"/>
          <w:szCs w:val="24"/>
        </w:rPr>
        <w:t>[</w:t>
      </w:r>
      <w:r w:rsidR="00811694">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E642E9">
        <w:rPr>
          <w:rFonts w:ascii="Times New Roman" w:hAnsi="Times New Roman" w:cs="Times New Roman"/>
          <w:sz w:val="24"/>
          <w:szCs w:val="24"/>
          <w:lang w:val="en-ZW"/>
        </w:rPr>
        <w:t>The husband</w:t>
      </w:r>
      <w:r w:rsidR="00C73E84">
        <w:rPr>
          <w:rFonts w:ascii="Times New Roman" w:hAnsi="Times New Roman" w:cs="Times New Roman"/>
          <w:sz w:val="24"/>
          <w:szCs w:val="24"/>
          <w:lang w:val="en-ZW"/>
        </w:rPr>
        <w:t xml:space="preserve"> is a</w:t>
      </w:r>
      <w:r w:rsidR="007536B7">
        <w:rPr>
          <w:rFonts w:ascii="Times New Roman" w:hAnsi="Times New Roman" w:cs="Times New Roman"/>
          <w:sz w:val="24"/>
          <w:szCs w:val="24"/>
          <w:lang w:val="en-ZW"/>
        </w:rPr>
        <w:t xml:space="preserve"> career</w:t>
      </w:r>
      <w:r>
        <w:rPr>
          <w:rFonts w:ascii="Times New Roman" w:hAnsi="Times New Roman" w:cs="Times New Roman"/>
          <w:sz w:val="24"/>
          <w:szCs w:val="24"/>
          <w:lang w:val="en-ZW"/>
        </w:rPr>
        <w:t xml:space="preserve"> bank</w:t>
      </w:r>
      <w:r w:rsidR="00C73E84">
        <w:rPr>
          <w:rFonts w:ascii="Times New Roman" w:hAnsi="Times New Roman" w:cs="Times New Roman"/>
          <w:sz w:val="24"/>
          <w:szCs w:val="24"/>
          <w:lang w:val="en-ZW"/>
        </w:rPr>
        <w:t>er.</w:t>
      </w:r>
      <w:r>
        <w:rPr>
          <w:rFonts w:ascii="Times New Roman" w:hAnsi="Times New Roman" w:cs="Times New Roman"/>
          <w:sz w:val="24"/>
          <w:szCs w:val="24"/>
          <w:lang w:val="en-ZW"/>
        </w:rPr>
        <w:t xml:space="preserve"> </w:t>
      </w:r>
      <w:r w:rsidR="00D85EC7">
        <w:rPr>
          <w:rFonts w:ascii="Times New Roman" w:hAnsi="Times New Roman" w:cs="Times New Roman"/>
          <w:sz w:val="24"/>
          <w:szCs w:val="24"/>
          <w:lang w:val="en-ZW"/>
        </w:rPr>
        <w:t xml:space="preserve"> </w:t>
      </w:r>
      <w:r w:rsidR="00C73E84">
        <w:rPr>
          <w:rFonts w:ascii="Times New Roman" w:hAnsi="Times New Roman" w:cs="Times New Roman"/>
          <w:sz w:val="24"/>
          <w:szCs w:val="24"/>
          <w:lang w:val="en-ZW"/>
        </w:rPr>
        <w:t>He</w:t>
      </w:r>
      <w:r w:rsidR="00895138">
        <w:rPr>
          <w:rFonts w:ascii="Times New Roman" w:hAnsi="Times New Roman" w:cs="Times New Roman"/>
          <w:sz w:val="24"/>
          <w:szCs w:val="24"/>
          <w:lang w:val="en-ZW"/>
        </w:rPr>
        <w:t xml:space="preserve"> served the</w:t>
      </w:r>
      <w:r>
        <w:rPr>
          <w:rFonts w:ascii="Times New Roman" w:hAnsi="Times New Roman" w:cs="Times New Roman"/>
          <w:sz w:val="24"/>
          <w:szCs w:val="24"/>
          <w:lang w:val="en-ZW"/>
        </w:rPr>
        <w:t xml:space="preserve"> World Ban</w:t>
      </w:r>
      <w:r w:rsidR="00895138">
        <w:rPr>
          <w:rFonts w:ascii="Times New Roman" w:hAnsi="Times New Roman" w:cs="Times New Roman"/>
          <w:sz w:val="24"/>
          <w:szCs w:val="24"/>
          <w:lang w:val="en-ZW"/>
        </w:rPr>
        <w:t>k</w:t>
      </w:r>
      <w:r>
        <w:rPr>
          <w:rFonts w:ascii="Times New Roman" w:hAnsi="Times New Roman" w:cs="Times New Roman"/>
          <w:sz w:val="24"/>
          <w:szCs w:val="24"/>
          <w:lang w:val="en-ZW"/>
        </w:rPr>
        <w:t xml:space="preserve"> in Washington DC, USA, </w:t>
      </w:r>
      <w:r w:rsidR="00B9620D">
        <w:rPr>
          <w:rFonts w:ascii="Times New Roman" w:hAnsi="Times New Roman" w:cs="Times New Roman"/>
          <w:sz w:val="24"/>
          <w:szCs w:val="24"/>
          <w:lang w:val="en-ZW"/>
        </w:rPr>
        <w:t>between</w:t>
      </w:r>
      <w:r w:rsidRPr="00C2215A">
        <w:rPr>
          <w:rFonts w:ascii="Times New Roman" w:hAnsi="Times New Roman" w:cs="Times New Roman"/>
          <w:sz w:val="24"/>
          <w:szCs w:val="24"/>
          <w:lang w:val="en-ZW"/>
        </w:rPr>
        <w:t>1986</w:t>
      </w:r>
      <w:r w:rsidR="00E504A6">
        <w:rPr>
          <w:rFonts w:ascii="Times New Roman" w:hAnsi="Times New Roman" w:cs="Times New Roman"/>
          <w:sz w:val="24"/>
          <w:szCs w:val="24"/>
          <w:lang w:val="en-ZW"/>
        </w:rPr>
        <w:t xml:space="preserve"> and </w:t>
      </w:r>
      <w:r w:rsidRPr="00C2215A">
        <w:rPr>
          <w:rFonts w:ascii="Times New Roman" w:hAnsi="Times New Roman" w:cs="Times New Roman"/>
          <w:sz w:val="24"/>
          <w:szCs w:val="24"/>
          <w:lang w:val="en-ZW"/>
        </w:rPr>
        <w:t>1993</w:t>
      </w:r>
      <w:r w:rsidR="00B9620D">
        <w:rPr>
          <w:rFonts w:ascii="Times New Roman" w:hAnsi="Times New Roman" w:cs="Times New Roman"/>
          <w:sz w:val="24"/>
          <w:szCs w:val="24"/>
          <w:lang w:val="en-ZW"/>
        </w:rPr>
        <w:t xml:space="preserve">. </w:t>
      </w:r>
      <w:r w:rsidR="00D85EC7">
        <w:rPr>
          <w:rFonts w:ascii="Times New Roman" w:hAnsi="Times New Roman" w:cs="Times New Roman"/>
          <w:sz w:val="24"/>
          <w:szCs w:val="24"/>
          <w:lang w:val="en-ZW"/>
        </w:rPr>
        <w:t xml:space="preserve"> </w:t>
      </w:r>
      <w:r w:rsidR="00B9620D">
        <w:rPr>
          <w:rFonts w:ascii="Times New Roman" w:hAnsi="Times New Roman" w:cs="Times New Roman"/>
          <w:sz w:val="24"/>
          <w:szCs w:val="24"/>
          <w:lang w:val="en-ZW"/>
        </w:rPr>
        <w:t xml:space="preserve">In 1994 </w:t>
      </w:r>
      <w:r w:rsidR="0016312C">
        <w:rPr>
          <w:rFonts w:ascii="Times New Roman" w:hAnsi="Times New Roman" w:cs="Times New Roman"/>
          <w:sz w:val="24"/>
          <w:szCs w:val="24"/>
          <w:lang w:val="en-ZW"/>
        </w:rPr>
        <w:t xml:space="preserve">he worked </w:t>
      </w:r>
      <w:r w:rsidR="00C73E84">
        <w:rPr>
          <w:rFonts w:ascii="Times New Roman" w:hAnsi="Times New Roman" w:cs="Times New Roman"/>
          <w:sz w:val="24"/>
          <w:szCs w:val="24"/>
          <w:lang w:val="en-ZW"/>
        </w:rPr>
        <w:t>at</w:t>
      </w:r>
      <w:r w:rsidR="00B9620D">
        <w:rPr>
          <w:rFonts w:ascii="Times New Roman" w:hAnsi="Times New Roman" w:cs="Times New Roman"/>
          <w:sz w:val="24"/>
          <w:szCs w:val="24"/>
          <w:lang w:val="en-ZW"/>
        </w:rPr>
        <w:t xml:space="preserve"> the Bankers Trust in London, England</w:t>
      </w:r>
      <w:r w:rsidR="00C73E84">
        <w:rPr>
          <w:rFonts w:ascii="Times New Roman" w:hAnsi="Times New Roman" w:cs="Times New Roman"/>
          <w:sz w:val="24"/>
          <w:szCs w:val="24"/>
          <w:lang w:val="en-ZW"/>
        </w:rPr>
        <w:t xml:space="preserve">. </w:t>
      </w:r>
      <w:r w:rsidR="00B9620D">
        <w:rPr>
          <w:rFonts w:ascii="Times New Roman" w:hAnsi="Times New Roman" w:cs="Times New Roman"/>
          <w:sz w:val="24"/>
          <w:szCs w:val="24"/>
          <w:lang w:val="en-ZW"/>
        </w:rPr>
        <w:t xml:space="preserve"> </w:t>
      </w:r>
      <w:r w:rsidR="00C73E84">
        <w:rPr>
          <w:rFonts w:ascii="Times New Roman" w:hAnsi="Times New Roman" w:cs="Times New Roman"/>
          <w:sz w:val="24"/>
          <w:szCs w:val="24"/>
          <w:lang w:val="en-ZW"/>
        </w:rPr>
        <w:t xml:space="preserve">He </w:t>
      </w:r>
      <w:r w:rsidR="0016312C">
        <w:rPr>
          <w:rFonts w:ascii="Times New Roman" w:hAnsi="Times New Roman" w:cs="Times New Roman"/>
          <w:sz w:val="24"/>
          <w:szCs w:val="24"/>
          <w:lang w:val="en-ZW"/>
        </w:rPr>
        <w:t xml:space="preserve">co-founded the </w:t>
      </w:r>
      <w:r w:rsidR="00B9620D">
        <w:rPr>
          <w:rFonts w:ascii="Times New Roman" w:hAnsi="Times New Roman" w:cs="Times New Roman"/>
          <w:sz w:val="24"/>
          <w:szCs w:val="24"/>
          <w:lang w:val="en-ZW"/>
        </w:rPr>
        <w:t xml:space="preserve">National Merchant Bank </w:t>
      </w:r>
      <w:r w:rsidR="00057F89">
        <w:rPr>
          <w:rFonts w:ascii="Times New Roman" w:hAnsi="Times New Roman" w:cs="Times New Roman"/>
          <w:sz w:val="24"/>
          <w:szCs w:val="24"/>
          <w:lang w:val="en-ZW"/>
        </w:rPr>
        <w:t xml:space="preserve">Ltd </w:t>
      </w:r>
      <w:r w:rsidR="00B9620D">
        <w:rPr>
          <w:rFonts w:ascii="Times New Roman" w:hAnsi="Times New Roman" w:cs="Times New Roman"/>
          <w:sz w:val="24"/>
          <w:szCs w:val="24"/>
          <w:lang w:val="en-ZW"/>
        </w:rPr>
        <w:t>(NMB)</w:t>
      </w:r>
      <w:r w:rsidR="003E41E8">
        <w:rPr>
          <w:rFonts w:ascii="Times New Roman" w:hAnsi="Times New Roman" w:cs="Times New Roman"/>
          <w:sz w:val="24"/>
          <w:szCs w:val="24"/>
          <w:lang w:val="en-ZW"/>
        </w:rPr>
        <w:t xml:space="preserve"> in Harare </w:t>
      </w:r>
      <w:r w:rsidR="0016312C">
        <w:rPr>
          <w:rFonts w:ascii="Times New Roman" w:hAnsi="Times New Roman" w:cs="Times New Roman"/>
          <w:sz w:val="24"/>
          <w:szCs w:val="24"/>
          <w:lang w:val="en-ZW"/>
        </w:rPr>
        <w:t xml:space="preserve">with two colleagues in the same year. </w:t>
      </w:r>
      <w:r w:rsidR="00D85EC7">
        <w:rPr>
          <w:rFonts w:ascii="Times New Roman" w:hAnsi="Times New Roman" w:cs="Times New Roman"/>
          <w:sz w:val="24"/>
          <w:szCs w:val="24"/>
          <w:lang w:val="en-ZW"/>
        </w:rPr>
        <w:t xml:space="preserve"> </w:t>
      </w:r>
      <w:r w:rsidR="0016312C">
        <w:rPr>
          <w:rFonts w:ascii="Times New Roman" w:hAnsi="Times New Roman" w:cs="Times New Roman"/>
          <w:sz w:val="24"/>
          <w:szCs w:val="24"/>
          <w:lang w:val="en-ZW"/>
        </w:rPr>
        <w:t>He was the managing director and chief executive officer of the bank and its holding company NMBZ Ltd between 1995 and 2004.</w:t>
      </w:r>
      <w:r w:rsidR="00D85EC7">
        <w:rPr>
          <w:rFonts w:ascii="Times New Roman" w:hAnsi="Times New Roman" w:cs="Times New Roman"/>
          <w:sz w:val="24"/>
          <w:szCs w:val="24"/>
          <w:lang w:val="en-ZW"/>
        </w:rPr>
        <w:t xml:space="preserve"> </w:t>
      </w:r>
      <w:r w:rsidR="0016312C">
        <w:rPr>
          <w:rFonts w:ascii="Times New Roman" w:hAnsi="Times New Roman" w:cs="Times New Roman"/>
          <w:sz w:val="24"/>
          <w:szCs w:val="24"/>
          <w:lang w:val="en-ZW"/>
        </w:rPr>
        <w:t xml:space="preserve"> He formed the London Trust Bank (LTB) in London with his two colleagues in 2000. </w:t>
      </w:r>
      <w:r w:rsidR="00D85EC7">
        <w:rPr>
          <w:rFonts w:ascii="Times New Roman" w:hAnsi="Times New Roman" w:cs="Times New Roman"/>
          <w:sz w:val="24"/>
          <w:szCs w:val="24"/>
          <w:lang w:val="en-ZW"/>
        </w:rPr>
        <w:t xml:space="preserve"> </w:t>
      </w:r>
      <w:r w:rsidR="00895138">
        <w:rPr>
          <w:rFonts w:ascii="Times New Roman" w:hAnsi="Times New Roman" w:cs="Times New Roman"/>
          <w:sz w:val="24"/>
          <w:szCs w:val="24"/>
          <w:lang w:val="en-ZW"/>
        </w:rPr>
        <w:t xml:space="preserve">He also became a director and shareholder of Greenjade Finance Ltd, </w:t>
      </w:r>
      <w:r w:rsidR="001F391F">
        <w:rPr>
          <w:rFonts w:ascii="Times New Roman" w:hAnsi="Times New Roman" w:cs="Times New Roman"/>
          <w:sz w:val="24"/>
          <w:szCs w:val="24"/>
          <w:lang w:val="en-ZW"/>
        </w:rPr>
        <w:t xml:space="preserve">a </w:t>
      </w:r>
      <w:r w:rsidR="00895138">
        <w:rPr>
          <w:rFonts w:ascii="Times New Roman" w:hAnsi="Times New Roman" w:cs="Times New Roman"/>
          <w:sz w:val="24"/>
          <w:szCs w:val="24"/>
          <w:lang w:val="en-ZW"/>
        </w:rPr>
        <w:t xml:space="preserve">subsidiary of LTB in 2002. </w:t>
      </w:r>
    </w:p>
    <w:p w14:paraId="0A5D5948" w14:textId="75BCDE92" w:rsidR="009F0A89" w:rsidRDefault="00057F89" w:rsidP="00D85EC7">
      <w:pPr>
        <w:spacing w:line="480" w:lineRule="auto"/>
        <w:ind w:left="450" w:hanging="450"/>
        <w:jc w:val="both"/>
        <w:rPr>
          <w:rFonts w:ascii="Times New Roman" w:hAnsi="Times New Roman" w:cs="Times New Roman"/>
          <w:sz w:val="24"/>
          <w:szCs w:val="24"/>
          <w:lang w:val="en-ZW"/>
        </w:rPr>
      </w:pPr>
      <w:r>
        <w:rPr>
          <w:rFonts w:ascii="Times New Roman" w:hAnsi="Times New Roman" w:cs="Times New Roman"/>
          <w:sz w:val="24"/>
          <w:szCs w:val="24"/>
          <w:lang w:val="en-ZW"/>
        </w:rPr>
        <w:t>[</w:t>
      </w:r>
      <w:r w:rsidR="004B14EE">
        <w:rPr>
          <w:rFonts w:ascii="Times New Roman" w:hAnsi="Times New Roman" w:cs="Times New Roman"/>
          <w:sz w:val="24"/>
          <w:szCs w:val="24"/>
          <w:lang w:val="en-ZW"/>
        </w:rPr>
        <w:t>9</w:t>
      </w:r>
      <w:r>
        <w:rPr>
          <w:rFonts w:ascii="Times New Roman" w:hAnsi="Times New Roman" w:cs="Times New Roman"/>
          <w:sz w:val="24"/>
          <w:szCs w:val="24"/>
          <w:lang w:val="en-ZW"/>
        </w:rPr>
        <w:t>]</w:t>
      </w:r>
      <w:r>
        <w:rPr>
          <w:rFonts w:ascii="Times New Roman" w:hAnsi="Times New Roman" w:cs="Times New Roman"/>
          <w:sz w:val="24"/>
          <w:szCs w:val="24"/>
          <w:lang w:val="en-ZW"/>
        </w:rPr>
        <w:tab/>
      </w:r>
      <w:r w:rsidR="00E504A6">
        <w:rPr>
          <w:rFonts w:ascii="Times New Roman" w:hAnsi="Times New Roman" w:cs="Times New Roman"/>
          <w:sz w:val="24"/>
          <w:szCs w:val="24"/>
          <w:lang w:val="en-ZW"/>
        </w:rPr>
        <w:t>In 2004 he</w:t>
      </w:r>
      <w:r w:rsidR="00895138">
        <w:rPr>
          <w:rFonts w:ascii="Times New Roman" w:hAnsi="Times New Roman" w:cs="Times New Roman"/>
          <w:sz w:val="24"/>
          <w:szCs w:val="24"/>
          <w:lang w:val="en-ZW"/>
        </w:rPr>
        <w:t xml:space="preserve"> went into self-exile in London. He </w:t>
      </w:r>
      <w:r w:rsidR="00440E7E">
        <w:rPr>
          <w:rFonts w:ascii="Times New Roman" w:hAnsi="Times New Roman" w:cs="Times New Roman"/>
          <w:sz w:val="24"/>
          <w:szCs w:val="24"/>
          <w:lang w:val="en-ZW"/>
        </w:rPr>
        <w:t xml:space="preserve">was involved </w:t>
      </w:r>
      <w:r w:rsidR="004F02C4">
        <w:rPr>
          <w:rFonts w:ascii="Times New Roman" w:hAnsi="Times New Roman" w:cs="Times New Roman"/>
          <w:sz w:val="24"/>
          <w:szCs w:val="24"/>
          <w:lang w:val="en-ZW"/>
        </w:rPr>
        <w:t>with</w:t>
      </w:r>
      <w:r w:rsidR="00440E7E">
        <w:rPr>
          <w:rFonts w:ascii="Times New Roman" w:hAnsi="Times New Roman" w:cs="Times New Roman"/>
          <w:sz w:val="24"/>
          <w:szCs w:val="24"/>
          <w:lang w:val="en-ZW"/>
        </w:rPr>
        <w:t xml:space="preserve"> various banking institutions in London until his appointment as the Anglican Bishop of Manicaland on 22 November 2009.  </w:t>
      </w:r>
      <w:r w:rsidR="00576326">
        <w:rPr>
          <w:rFonts w:ascii="Times New Roman" w:hAnsi="Times New Roman" w:cs="Times New Roman"/>
          <w:sz w:val="24"/>
          <w:szCs w:val="24"/>
          <w:lang w:val="en-ZW"/>
        </w:rPr>
        <w:t>He purchased various high</w:t>
      </w:r>
      <w:r w:rsidR="004F02C4">
        <w:rPr>
          <w:rFonts w:ascii="Times New Roman" w:hAnsi="Times New Roman" w:cs="Times New Roman"/>
          <w:sz w:val="24"/>
          <w:szCs w:val="24"/>
          <w:lang w:val="en-ZW"/>
        </w:rPr>
        <w:t>-</w:t>
      </w:r>
      <w:r w:rsidR="00576326">
        <w:rPr>
          <w:rFonts w:ascii="Times New Roman" w:hAnsi="Times New Roman" w:cs="Times New Roman"/>
          <w:sz w:val="24"/>
          <w:szCs w:val="24"/>
          <w:lang w:val="en-ZW"/>
        </w:rPr>
        <w:t xml:space="preserve">end market properties in London between 2002 and 2009. </w:t>
      </w:r>
      <w:r w:rsidR="00A05CCF">
        <w:rPr>
          <w:rFonts w:ascii="Times New Roman" w:hAnsi="Times New Roman" w:cs="Times New Roman"/>
          <w:sz w:val="24"/>
          <w:szCs w:val="24"/>
          <w:lang w:val="en-ZW"/>
        </w:rPr>
        <w:t xml:space="preserve"> </w:t>
      </w:r>
      <w:r w:rsidR="00576326">
        <w:rPr>
          <w:rFonts w:ascii="Times New Roman" w:hAnsi="Times New Roman" w:cs="Times New Roman"/>
          <w:sz w:val="24"/>
          <w:szCs w:val="24"/>
          <w:lang w:val="en-ZW"/>
        </w:rPr>
        <w:t xml:space="preserve">Chief amongst them were, 172 Campden Hill Road W8, 17 Oak Lodge, Chantry Square W8 and the London matrimonial home Sou Sou West, Hampton Road, East Molesey KT 8 9BP (SSW). </w:t>
      </w:r>
    </w:p>
    <w:p w14:paraId="15182E04" w14:textId="52B5DDE8" w:rsidR="00E504A6" w:rsidRDefault="009F0A89" w:rsidP="00E504A6">
      <w:pPr>
        <w:spacing w:line="480" w:lineRule="auto"/>
        <w:ind w:left="450" w:hanging="540"/>
        <w:jc w:val="both"/>
        <w:rPr>
          <w:rFonts w:ascii="Times New Roman" w:hAnsi="Times New Roman" w:cs="Times New Roman"/>
          <w:sz w:val="24"/>
          <w:szCs w:val="24"/>
          <w:lang w:val="en-ZW"/>
        </w:rPr>
      </w:pPr>
      <w:r>
        <w:rPr>
          <w:rFonts w:ascii="Times New Roman" w:hAnsi="Times New Roman" w:cs="Times New Roman"/>
          <w:sz w:val="24"/>
          <w:szCs w:val="24"/>
          <w:lang w:val="en-ZW"/>
        </w:rPr>
        <w:t>[1</w:t>
      </w:r>
      <w:r w:rsidR="00E504A6">
        <w:rPr>
          <w:rFonts w:ascii="Times New Roman" w:hAnsi="Times New Roman" w:cs="Times New Roman"/>
          <w:sz w:val="24"/>
          <w:szCs w:val="24"/>
          <w:lang w:val="en-ZW"/>
        </w:rPr>
        <w:t>0</w:t>
      </w:r>
      <w:r>
        <w:rPr>
          <w:rFonts w:ascii="Times New Roman" w:hAnsi="Times New Roman" w:cs="Times New Roman"/>
          <w:sz w:val="24"/>
          <w:szCs w:val="24"/>
          <w:lang w:val="en-ZW"/>
        </w:rPr>
        <w:t>]</w:t>
      </w:r>
      <w:r>
        <w:rPr>
          <w:rFonts w:ascii="Times New Roman" w:hAnsi="Times New Roman" w:cs="Times New Roman"/>
          <w:sz w:val="24"/>
          <w:szCs w:val="24"/>
          <w:lang w:val="en-ZW"/>
        </w:rPr>
        <w:tab/>
        <w:t xml:space="preserve">In </w:t>
      </w:r>
      <w:r w:rsidR="004612B1">
        <w:rPr>
          <w:rFonts w:ascii="Times New Roman" w:hAnsi="Times New Roman" w:cs="Times New Roman"/>
          <w:sz w:val="24"/>
          <w:szCs w:val="24"/>
          <w:lang w:val="en-ZW"/>
        </w:rPr>
        <w:t xml:space="preserve">October </w:t>
      </w:r>
      <w:r>
        <w:rPr>
          <w:rFonts w:ascii="Times New Roman" w:hAnsi="Times New Roman" w:cs="Times New Roman"/>
          <w:sz w:val="24"/>
          <w:szCs w:val="24"/>
          <w:lang w:val="en-ZW"/>
        </w:rPr>
        <w:t>2010</w:t>
      </w:r>
      <w:r w:rsidR="004612B1">
        <w:rPr>
          <w:rFonts w:ascii="Times New Roman" w:hAnsi="Times New Roman" w:cs="Times New Roman"/>
          <w:sz w:val="24"/>
          <w:szCs w:val="24"/>
          <w:lang w:val="en-ZW"/>
        </w:rPr>
        <w:t xml:space="preserve">, the parties separated. </w:t>
      </w:r>
      <w:r w:rsidR="004612B1" w:rsidRPr="00C17585">
        <w:rPr>
          <w:rFonts w:ascii="Times New Roman" w:hAnsi="Times New Roman" w:cs="Times New Roman"/>
          <w:sz w:val="24"/>
          <w:szCs w:val="24"/>
          <w:lang w:val="en-ZW"/>
        </w:rPr>
        <w:t>On 20 December 2010</w:t>
      </w:r>
      <w:r w:rsidR="004612B1">
        <w:rPr>
          <w:rFonts w:ascii="Times New Roman" w:hAnsi="Times New Roman" w:cs="Times New Roman"/>
          <w:sz w:val="24"/>
          <w:szCs w:val="24"/>
          <w:lang w:val="en-ZW"/>
        </w:rPr>
        <w:t xml:space="preserve">, the wife petitioned the English </w:t>
      </w:r>
      <w:r w:rsidR="00A71649">
        <w:rPr>
          <w:rFonts w:ascii="Times New Roman" w:hAnsi="Times New Roman" w:cs="Times New Roman"/>
          <w:sz w:val="24"/>
          <w:szCs w:val="24"/>
          <w:lang w:val="en-ZW"/>
        </w:rPr>
        <w:t>C</w:t>
      </w:r>
      <w:r w:rsidR="004612B1">
        <w:rPr>
          <w:rFonts w:ascii="Times New Roman" w:hAnsi="Times New Roman" w:cs="Times New Roman"/>
          <w:sz w:val="24"/>
          <w:szCs w:val="24"/>
          <w:lang w:val="en-ZW"/>
        </w:rPr>
        <w:t>ourt for a decree of divorce and consequential relief</w:t>
      </w:r>
      <w:r w:rsidR="00C215E9">
        <w:rPr>
          <w:rFonts w:ascii="Times New Roman" w:hAnsi="Times New Roman" w:cs="Times New Roman"/>
          <w:sz w:val="24"/>
          <w:szCs w:val="24"/>
          <w:lang w:val="en-ZW"/>
        </w:rPr>
        <w:t xml:space="preserve"> in terms of the Matrimonial Causes Act, 1973 and the Matrimonial and Family Proceedings</w:t>
      </w:r>
      <w:r w:rsidR="009707A7">
        <w:rPr>
          <w:rFonts w:ascii="Times New Roman" w:hAnsi="Times New Roman" w:cs="Times New Roman"/>
          <w:sz w:val="24"/>
          <w:szCs w:val="24"/>
          <w:lang w:val="en-ZW"/>
        </w:rPr>
        <w:t xml:space="preserve"> Act</w:t>
      </w:r>
      <w:r w:rsidR="00C215E9">
        <w:rPr>
          <w:rFonts w:ascii="Times New Roman" w:hAnsi="Times New Roman" w:cs="Times New Roman"/>
          <w:sz w:val="24"/>
          <w:szCs w:val="24"/>
          <w:lang w:val="en-ZW"/>
        </w:rPr>
        <w:t xml:space="preserve"> 1984 and the Rules of Court made under these statutes.</w:t>
      </w:r>
      <w:r w:rsidR="004612B1" w:rsidRPr="00C215E9">
        <w:rPr>
          <w:rFonts w:ascii="Times New Roman" w:hAnsi="Times New Roman" w:cs="Times New Roman"/>
          <w:b/>
          <w:bCs/>
          <w:sz w:val="24"/>
          <w:szCs w:val="24"/>
          <w:lang w:val="en-ZW"/>
        </w:rPr>
        <w:t xml:space="preserve"> </w:t>
      </w:r>
      <w:r w:rsidR="00A05CCF">
        <w:rPr>
          <w:rFonts w:ascii="Times New Roman" w:hAnsi="Times New Roman" w:cs="Times New Roman"/>
          <w:b/>
          <w:bCs/>
          <w:sz w:val="24"/>
          <w:szCs w:val="24"/>
          <w:lang w:val="en-ZW"/>
        </w:rPr>
        <w:t xml:space="preserve"> </w:t>
      </w:r>
      <w:r w:rsidR="00A536EF">
        <w:rPr>
          <w:rFonts w:ascii="Times New Roman" w:hAnsi="Times New Roman" w:cs="Times New Roman"/>
          <w:sz w:val="24"/>
          <w:szCs w:val="24"/>
          <w:lang w:val="en-ZW"/>
        </w:rPr>
        <w:t xml:space="preserve">The parties were both represented by </w:t>
      </w:r>
      <w:r w:rsidR="0097571F">
        <w:rPr>
          <w:rFonts w:ascii="Times New Roman" w:hAnsi="Times New Roman" w:cs="Times New Roman"/>
          <w:sz w:val="24"/>
          <w:szCs w:val="24"/>
          <w:lang w:val="en-ZW"/>
        </w:rPr>
        <w:t>a team of highly experienced specialist</w:t>
      </w:r>
      <w:r w:rsidR="00A536EF">
        <w:rPr>
          <w:rFonts w:ascii="Times New Roman" w:hAnsi="Times New Roman" w:cs="Times New Roman"/>
          <w:sz w:val="24"/>
          <w:szCs w:val="24"/>
          <w:lang w:val="en-ZW"/>
        </w:rPr>
        <w:t xml:space="preserve"> solicitors and barristers throughout the entire proceedings. </w:t>
      </w:r>
      <w:r w:rsidR="00A05CCF">
        <w:rPr>
          <w:rFonts w:ascii="Times New Roman" w:hAnsi="Times New Roman" w:cs="Times New Roman"/>
          <w:sz w:val="24"/>
          <w:szCs w:val="24"/>
          <w:lang w:val="en-ZW"/>
        </w:rPr>
        <w:t xml:space="preserve"> </w:t>
      </w:r>
      <w:r w:rsidR="00A536EF">
        <w:rPr>
          <w:rFonts w:ascii="Times New Roman" w:hAnsi="Times New Roman" w:cs="Times New Roman"/>
          <w:sz w:val="24"/>
          <w:szCs w:val="24"/>
          <w:lang w:val="en-ZW"/>
        </w:rPr>
        <w:t>The proceedings were governed by English</w:t>
      </w:r>
      <w:r w:rsidR="007536B7">
        <w:rPr>
          <w:rFonts w:ascii="Times New Roman" w:hAnsi="Times New Roman" w:cs="Times New Roman"/>
          <w:sz w:val="24"/>
          <w:szCs w:val="24"/>
          <w:lang w:val="en-ZW"/>
        </w:rPr>
        <w:t xml:space="preserve"> law</w:t>
      </w:r>
      <w:r w:rsidR="00BB50E6">
        <w:rPr>
          <w:rFonts w:ascii="Times New Roman" w:hAnsi="Times New Roman" w:cs="Times New Roman"/>
          <w:sz w:val="24"/>
          <w:szCs w:val="24"/>
          <w:lang w:val="en-ZW"/>
        </w:rPr>
        <w:t xml:space="preserve">. </w:t>
      </w:r>
    </w:p>
    <w:p w14:paraId="2DC13BEF" w14:textId="0ACFAD3D" w:rsidR="00E504A6" w:rsidRDefault="005378A1" w:rsidP="00E504A6">
      <w:pPr>
        <w:spacing w:line="480" w:lineRule="auto"/>
        <w:ind w:left="450" w:hanging="54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[1</w:t>
      </w:r>
      <w:r w:rsidR="00E504A6">
        <w:rPr>
          <w:rFonts w:ascii="Times New Roman" w:hAnsi="Times New Roman" w:cs="Times New Roman"/>
          <w:sz w:val="24"/>
          <w:szCs w:val="24"/>
          <w:lang w:val="en-ZW"/>
        </w:rPr>
        <w:t>1</w:t>
      </w:r>
      <w:r>
        <w:rPr>
          <w:rFonts w:ascii="Times New Roman" w:hAnsi="Times New Roman" w:cs="Times New Roman"/>
          <w:sz w:val="24"/>
          <w:szCs w:val="24"/>
          <w:lang w:val="en-ZW"/>
        </w:rPr>
        <w:t>]</w:t>
      </w:r>
      <w:r w:rsidR="00E504A6">
        <w:rPr>
          <w:rFonts w:ascii="Times New Roman" w:hAnsi="Times New Roman" w:cs="Times New Roman"/>
          <w:sz w:val="24"/>
          <w:szCs w:val="24"/>
          <w:lang w:val="en-ZW"/>
        </w:rPr>
        <w:tab/>
      </w:r>
      <w:r w:rsidR="00C215E9" w:rsidRPr="00C17585">
        <w:rPr>
          <w:rFonts w:ascii="Times New Roman" w:hAnsi="Times New Roman" w:cs="Times New Roman"/>
          <w:sz w:val="24"/>
          <w:szCs w:val="24"/>
          <w:lang w:val="en-ZW"/>
        </w:rPr>
        <w:t>On 29 June 2011</w:t>
      </w:r>
      <w:r w:rsidR="00C215E9">
        <w:rPr>
          <w:rFonts w:ascii="Times New Roman" w:hAnsi="Times New Roman" w:cs="Times New Roman"/>
          <w:sz w:val="24"/>
          <w:szCs w:val="24"/>
          <w:lang w:val="en-ZW"/>
        </w:rPr>
        <w:t xml:space="preserve"> the wife</w:t>
      </w:r>
      <w:r>
        <w:rPr>
          <w:rFonts w:ascii="Times New Roman" w:hAnsi="Times New Roman" w:cs="Times New Roman"/>
          <w:sz w:val="24"/>
          <w:szCs w:val="24"/>
          <w:lang w:val="en-ZW"/>
        </w:rPr>
        <w:t xml:space="preserve"> lodged</w:t>
      </w:r>
      <w:r w:rsidR="00C215E9">
        <w:rPr>
          <w:rFonts w:ascii="Times New Roman" w:hAnsi="Times New Roman" w:cs="Times New Roman"/>
          <w:sz w:val="24"/>
          <w:szCs w:val="24"/>
          <w:lang w:val="en-ZW"/>
        </w:rPr>
        <w:t xml:space="preserve"> financial remedy proceedings </w:t>
      </w:r>
      <w:r w:rsidR="00576326">
        <w:rPr>
          <w:rFonts w:ascii="Times New Roman" w:hAnsi="Times New Roman" w:cs="Times New Roman"/>
          <w:sz w:val="24"/>
          <w:szCs w:val="24"/>
          <w:lang w:val="en-ZW"/>
        </w:rPr>
        <w:t xml:space="preserve">for consequential relief. </w:t>
      </w:r>
    </w:p>
    <w:p w14:paraId="5B53B823" w14:textId="3F1FF51E" w:rsidR="00517602" w:rsidRDefault="00ED59ED" w:rsidP="00E504A6">
      <w:pPr>
        <w:spacing w:line="480" w:lineRule="auto"/>
        <w:ind w:left="450" w:hanging="540"/>
        <w:jc w:val="both"/>
        <w:rPr>
          <w:rFonts w:ascii="Times New Roman" w:hAnsi="Times New Roman" w:cs="Times New Roman"/>
          <w:sz w:val="24"/>
          <w:szCs w:val="24"/>
          <w:lang w:val="en-ZW"/>
        </w:rPr>
      </w:pPr>
      <w:r>
        <w:rPr>
          <w:rFonts w:ascii="Times New Roman" w:hAnsi="Times New Roman" w:cs="Times New Roman"/>
          <w:sz w:val="24"/>
          <w:szCs w:val="24"/>
          <w:lang w:val="en-ZW"/>
        </w:rPr>
        <w:t>[1</w:t>
      </w:r>
      <w:r w:rsidR="00E504A6">
        <w:rPr>
          <w:rFonts w:ascii="Times New Roman" w:hAnsi="Times New Roman" w:cs="Times New Roman"/>
          <w:sz w:val="24"/>
          <w:szCs w:val="24"/>
          <w:lang w:val="en-ZW"/>
        </w:rPr>
        <w:t>2</w:t>
      </w:r>
      <w:r>
        <w:rPr>
          <w:rFonts w:ascii="Times New Roman" w:hAnsi="Times New Roman" w:cs="Times New Roman"/>
          <w:sz w:val="24"/>
          <w:szCs w:val="24"/>
          <w:lang w:val="en-ZW"/>
        </w:rPr>
        <w:t>]</w:t>
      </w:r>
      <w:r w:rsidR="00E504A6">
        <w:rPr>
          <w:rFonts w:ascii="Times New Roman" w:hAnsi="Times New Roman" w:cs="Times New Roman"/>
          <w:sz w:val="24"/>
          <w:szCs w:val="24"/>
          <w:lang w:val="en-ZW"/>
        </w:rPr>
        <w:tab/>
      </w:r>
      <w:r w:rsidR="00900250">
        <w:rPr>
          <w:rFonts w:ascii="Times New Roman" w:hAnsi="Times New Roman" w:cs="Times New Roman"/>
          <w:sz w:val="24"/>
          <w:szCs w:val="24"/>
          <w:lang w:val="en-ZW"/>
        </w:rPr>
        <w:t xml:space="preserve">A decree </w:t>
      </w:r>
      <w:r w:rsidR="00900250" w:rsidRPr="00A05CCF">
        <w:rPr>
          <w:rFonts w:ascii="Times New Roman" w:hAnsi="Times New Roman" w:cs="Times New Roman"/>
          <w:i/>
          <w:iCs/>
          <w:sz w:val="24"/>
          <w:szCs w:val="24"/>
          <w:lang w:val="en-ZW"/>
        </w:rPr>
        <w:t>nisi</w:t>
      </w:r>
      <w:r w:rsidR="00900250">
        <w:rPr>
          <w:rFonts w:ascii="Times New Roman" w:hAnsi="Times New Roman" w:cs="Times New Roman"/>
          <w:sz w:val="24"/>
          <w:szCs w:val="24"/>
          <w:lang w:val="en-ZW"/>
        </w:rPr>
        <w:t xml:space="preserve">, which is a provisional divorce order, was granted on 9 December 2013. </w:t>
      </w:r>
      <w:r w:rsidR="00A05CCF">
        <w:rPr>
          <w:rFonts w:ascii="Times New Roman" w:hAnsi="Times New Roman" w:cs="Times New Roman"/>
          <w:sz w:val="24"/>
          <w:szCs w:val="24"/>
          <w:lang w:val="en-ZW"/>
        </w:rPr>
        <w:t xml:space="preserve"> </w:t>
      </w:r>
      <w:r w:rsidR="00900250">
        <w:rPr>
          <w:rFonts w:ascii="Times New Roman" w:hAnsi="Times New Roman" w:cs="Times New Roman"/>
          <w:sz w:val="24"/>
          <w:szCs w:val="24"/>
          <w:lang w:val="en-ZW"/>
        </w:rPr>
        <w:t>A dissatisfied party has the opportunity of impugning it before it becomes a decree absolute, which is final and binding.  The decree absolute, dissolving the marriage, was issued on 18</w:t>
      </w:r>
      <w:r w:rsidR="00A05CCF">
        <w:rPr>
          <w:rFonts w:ascii="Times New Roman" w:hAnsi="Times New Roman" w:cs="Times New Roman"/>
          <w:sz w:val="24"/>
          <w:szCs w:val="24"/>
          <w:lang w:val="en-ZW"/>
        </w:rPr>
        <w:t> </w:t>
      </w:r>
      <w:r w:rsidR="00900250">
        <w:rPr>
          <w:rFonts w:ascii="Times New Roman" w:hAnsi="Times New Roman" w:cs="Times New Roman"/>
          <w:sz w:val="24"/>
          <w:szCs w:val="24"/>
          <w:lang w:val="en-ZW"/>
        </w:rPr>
        <w:t xml:space="preserve">December 2014. </w:t>
      </w:r>
      <w:r w:rsidR="00517602">
        <w:rPr>
          <w:rFonts w:ascii="Times New Roman" w:hAnsi="Times New Roman" w:cs="Times New Roman"/>
          <w:sz w:val="24"/>
          <w:szCs w:val="24"/>
          <w:lang w:val="en-ZW"/>
        </w:rPr>
        <w:t>The appropriate excerpt reads:</w:t>
      </w:r>
    </w:p>
    <w:p w14:paraId="379F0A9D" w14:textId="2A345572" w:rsidR="008D64DD" w:rsidRDefault="008D64DD" w:rsidP="00165860">
      <w:pPr>
        <w:spacing w:after="0"/>
        <w:ind w:left="1440"/>
        <w:jc w:val="both"/>
        <w:rPr>
          <w:rFonts w:ascii="Times New Roman" w:hAnsi="Times New Roman" w:cs="Times New Roman"/>
          <w:sz w:val="24"/>
          <w:szCs w:val="24"/>
          <w:lang w:val="en-ZW"/>
        </w:rPr>
      </w:pPr>
      <w:r>
        <w:rPr>
          <w:rFonts w:ascii="Times New Roman" w:hAnsi="Times New Roman" w:cs="Times New Roman"/>
          <w:sz w:val="24"/>
          <w:szCs w:val="24"/>
          <w:lang w:val="en-ZW"/>
        </w:rPr>
        <w:t>“Referring to the decree made in this cause on the 11</w:t>
      </w:r>
      <w:r w:rsidRPr="008D64DD">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March 2013, whereby it was decreed that the marriage solemnized on 31</w:t>
      </w:r>
      <w:r w:rsidRPr="008D64DD">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December 1983, at the Cathedral of ST Mary and All Saints, Harare, Zimbabwe between Pauline Mutsa Makoni the Petitioner and Julius Tawona Makoni the Respondent be dissolved </w:t>
      </w:r>
      <w:r w:rsidRPr="008D64DD">
        <w:rPr>
          <w:rFonts w:ascii="Times New Roman" w:hAnsi="Times New Roman" w:cs="Times New Roman"/>
          <w:sz w:val="24"/>
          <w:szCs w:val="24"/>
          <w:u w:val="single"/>
          <w:lang w:val="en-ZW"/>
        </w:rPr>
        <w:t>unless sufficient cause be shown to the court within six weeks</w:t>
      </w:r>
      <w:r>
        <w:rPr>
          <w:rFonts w:ascii="Times New Roman" w:hAnsi="Times New Roman" w:cs="Times New Roman"/>
          <w:sz w:val="24"/>
          <w:szCs w:val="24"/>
          <w:u w:val="single"/>
          <w:lang w:val="en-ZW"/>
        </w:rPr>
        <w:t xml:space="preserve"> from the making hereof why the said decree should not be made absolute</w:t>
      </w:r>
      <w:r w:rsidR="00876D79">
        <w:rPr>
          <w:rFonts w:ascii="Times New Roman" w:hAnsi="Times New Roman" w:cs="Times New Roman"/>
          <w:sz w:val="24"/>
          <w:szCs w:val="24"/>
          <w:u w:val="single"/>
          <w:lang w:val="en-ZW"/>
        </w:rPr>
        <w:t>, and no such cause having been shown,</w:t>
      </w:r>
      <w:r w:rsidR="00876D79">
        <w:rPr>
          <w:rFonts w:ascii="Times New Roman" w:hAnsi="Times New Roman" w:cs="Times New Roman"/>
          <w:sz w:val="24"/>
          <w:szCs w:val="24"/>
          <w:lang w:val="en-ZW"/>
        </w:rPr>
        <w:t xml:space="preserve"> it is hereby certified that the said decree was on 18 December 2014, made final and absolute and that the said marriage was thereby dissolved.”</w:t>
      </w:r>
      <w:r w:rsidR="001F391F">
        <w:rPr>
          <w:rFonts w:ascii="Times New Roman" w:hAnsi="Times New Roman" w:cs="Times New Roman"/>
          <w:sz w:val="24"/>
          <w:szCs w:val="24"/>
          <w:lang w:val="en-ZW"/>
        </w:rPr>
        <w:t xml:space="preserve"> (</w:t>
      </w:r>
      <w:r w:rsidR="00215F4B">
        <w:rPr>
          <w:rFonts w:ascii="Times New Roman" w:hAnsi="Times New Roman" w:cs="Times New Roman"/>
          <w:sz w:val="24"/>
          <w:szCs w:val="24"/>
          <w:lang w:val="en-ZW"/>
        </w:rPr>
        <w:t>Underlining</w:t>
      </w:r>
      <w:r w:rsidR="001F391F">
        <w:rPr>
          <w:rFonts w:ascii="Times New Roman" w:hAnsi="Times New Roman" w:cs="Times New Roman"/>
          <w:sz w:val="24"/>
          <w:szCs w:val="24"/>
          <w:lang w:val="en-ZW"/>
        </w:rPr>
        <w:t xml:space="preserve"> for emphasis)</w:t>
      </w:r>
    </w:p>
    <w:p w14:paraId="6E2E9320" w14:textId="77777777" w:rsidR="00165860" w:rsidRDefault="00165860" w:rsidP="00165860">
      <w:pPr>
        <w:spacing w:after="0"/>
        <w:ind w:left="1440"/>
        <w:jc w:val="both"/>
        <w:rPr>
          <w:rFonts w:ascii="Times New Roman" w:hAnsi="Times New Roman" w:cs="Times New Roman"/>
          <w:sz w:val="24"/>
          <w:szCs w:val="24"/>
          <w:lang w:val="en-ZW"/>
        </w:rPr>
      </w:pPr>
    </w:p>
    <w:p w14:paraId="23F26264" w14:textId="77777777" w:rsidR="00165860" w:rsidRPr="00876D79" w:rsidRDefault="00165860" w:rsidP="00165860">
      <w:pPr>
        <w:spacing w:after="0"/>
        <w:ind w:left="1440"/>
        <w:jc w:val="both"/>
        <w:rPr>
          <w:rFonts w:ascii="Times New Roman" w:hAnsi="Times New Roman" w:cs="Times New Roman"/>
          <w:sz w:val="24"/>
          <w:szCs w:val="24"/>
          <w:lang w:val="en-ZW"/>
        </w:rPr>
      </w:pPr>
    </w:p>
    <w:p w14:paraId="1E59FC7A" w14:textId="296E1DA8" w:rsidR="00124F20" w:rsidRDefault="00FD2556" w:rsidP="00E269D6">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E504A6">
        <w:rPr>
          <w:rFonts w:ascii="Times New Roman" w:hAnsi="Times New Roman" w:cs="Times New Roman"/>
          <w:sz w:val="24"/>
          <w:szCs w:val="24"/>
        </w:rPr>
        <w:t>3</w:t>
      </w:r>
      <w:r>
        <w:rPr>
          <w:rFonts w:ascii="Times New Roman" w:hAnsi="Times New Roman" w:cs="Times New Roman"/>
          <w:sz w:val="24"/>
          <w:szCs w:val="24"/>
        </w:rPr>
        <w:t xml:space="preserve">]   </w:t>
      </w:r>
      <w:r w:rsidR="003A429F">
        <w:rPr>
          <w:rFonts w:ascii="Times New Roman" w:hAnsi="Times New Roman" w:cs="Times New Roman"/>
          <w:sz w:val="24"/>
          <w:szCs w:val="24"/>
        </w:rPr>
        <w:t>At all material times, the</w:t>
      </w:r>
      <w:r w:rsidR="006634BE">
        <w:rPr>
          <w:rFonts w:ascii="Times New Roman" w:hAnsi="Times New Roman" w:cs="Times New Roman"/>
          <w:sz w:val="24"/>
          <w:szCs w:val="24"/>
        </w:rPr>
        <w:t xml:space="preserve"> husband</w:t>
      </w:r>
      <w:r w:rsidR="003A429F">
        <w:rPr>
          <w:rFonts w:ascii="Times New Roman" w:hAnsi="Times New Roman" w:cs="Times New Roman"/>
          <w:sz w:val="24"/>
          <w:szCs w:val="24"/>
        </w:rPr>
        <w:t xml:space="preserve"> </w:t>
      </w:r>
      <w:r w:rsidR="00513B1D">
        <w:rPr>
          <w:rFonts w:ascii="Times New Roman" w:hAnsi="Times New Roman" w:cs="Times New Roman"/>
          <w:sz w:val="24"/>
          <w:szCs w:val="24"/>
        </w:rPr>
        <w:t>did not take issue wi</w:t>
      </w:r>
      <w:r w:rsidR="0024499F">
        <w:rPr>
          <w:rFonts w:ascii="Times New Roman" w:hAnsi="Times New Roman" w:cs="Times New Roman"/>
          <w:sz w:val="24"/>
          <w:szCs w:val="24"/>
        </w:rPr>
        <w:t>t</w:t>
      </w:r>
      <w:r w:rsidR="00513B1D">
        <w:rPr>
          <w:rFonts w:ascii="Times New Roman" w:hAnsi="Times New Roman" w:cs="Times New Roman"/>
          <w:sz w:val="24"/>
          <w:szCs w:val="24"/>
        </w:rPr>
        <w:t>h</w:t>
      </w:r>
      <w:r w:rsidR="000A61BC">
        <w:rPr>
          <w:rFonts w:ascii="Times New Roman" w:hAnsi="Times New Roman" w:cs="Times New Roman"/>
          <w:sz w:val="24"/>
          <w:szCs w:val="24"/>
        </w:rPr>
        <w:t xml:space="preserve"> </w:t>
      </w:r>
      <w:r w:rsidR="003A429F">
        <w:rPr>
          <w:rFonts w:ascii="Times New Roman" w:hAnsi="Times New Roman" w:cs="Times New Roman"/>
          <w:sz w:val="24"/>
          <w:szCs w:val="24"/>
        </w:rPr>
        <w:t>the jurisdiction of the Eng</w:t>
      </w:r>
      <w:r w:rsidR="0024499F">
        <w:rPr>
          <w:rFonts w:ascii="Times New Roman" w:hAnsi="Times New Roman" w:cs="Times New Roman"/>
          <w:sz w:val="24"/>
          <w:szCs w:val="24"/>
        </w:rPr>
        <w:t xml:space="preserve">lish </w:t>
      </w:r>
      <w:r w:rsidR="00076B58">
        <w:rPr>
          <w:rFonts w:ascii="Times New Roman" w:hAnsi="Times New Roman" w:cs="Times New Roman"/>
          <w:sz w:val="24"/>
          <w:szCs w:val="24"/>
        </w:rPr>
        <w:t>C</w:t>
      </w:r>
      <w:r w:rsidR="0024499F">
        <w:rPr>
          <w:rFonts w:ascii="Times New Roman" w:hAnsi="Times New Roman" w:cs="Times New Roman"/>
          <w:sz w:val="24"/>
          <w:szCs w:val="24"/>
        </w:rPr>
        <w:t>ourt over him.</w:t>
      </w:r>
      <w:r w:rsidR="00165860">
        <w:rPr>
          <w:rFonts w:ascii="Times New Roman" w:hAnsi="Times New Roman" w:cs="Times New Roman"/>
          <w:sz w:val="24"/>
          <w:szCs w:val="24"/>
        </w:rPr>
        <w:t xml:space="preserve">  </w:t>
      </w:r>
      <w:r w:rsidR="0024499F">
        <w:rPr>
          <w:rFonts w:ascii="Times New Roman" w:hAnsi="Times New Roman" w:cs="Times New Roman"/>
          <w:sz w:val="24"/>
          <w:szCs w:val="24"/>
        </w:rPr>
        <w:t xml:space="preserve">He duly </w:t>
      </w:r>
      <w:r w:rsidR="003A429F">
        <w:rPr>
          <w:rFonts w:ascii="Times New Roman" w:hAnsi="Times New Roman" w:cs="Times New Roman"/>
          <w:sz w:val="24"/>
          <w:szCs w:val="24"/>
        </w:rPr>
        <w:t xml:space="preserve">participated in all the relevant </w:t>
      </w:r>
      <w:r w:rsidR="000A61BC">
        <w:rPr>
          <w:rFonts w:ascii="Times New Roman" w:hAnsi="Times New Roman" w:cs="Times New Roman"/>
          <w:sz w:val="24"/>
          <w:szCs w:val="24"/>
        </w:rPr>
        <w:t>proceedings including</w:t>
      </w:r>
      <w:r w:rsidR="003A429F">
        <w:rPr>
          <w:rFonts w:ascii="Times New Roman" w:hAnsi="Times New Roman" w:cs="Times New Roman"/>
          <w:sz w:val="24"/>
          <w:szCs w:val="24"/>
        </w:rPr>
        <w:t xml:space="preserve"> the pre-trial hearings before the district judges who impressed upon him the desirability and importance of making full and frank disclosure of the matrimonial estate, which culminated in</w:t>
      </w:r>
      <w:r w:rsidR="003A42C3">
        <w:rPr>
          <w:rFonts w:ascii="Times New Roman" w:hAnsi="Times New Roman" w:cs="Times New Roman"/>
          <w:sz w:val="24"/>
          <w:szCs w:val="24"/>
        </w:rPr>
        <w:t xml:space="preserve"> the decree</w:t>
      </w:r>
      <w:r w:rsidR="003A429F">
        <w:rPr>
          <w:rFonts w:ascii="Times New Roman" w:hAnsi="Times New Roman" w:cs="Times New Roman"/>
          <w:sz w:val="24"/>
          <w:szCs w:val="24"/>
        </w:rPr>
        <w:t xml:space="preserve"> </w:t>
      </w:r>
      <w:r w:rsidR="003A429F" w:rsidRPr="00124F20">
        <w:rPr>
          <w:rFonts w:ascii="Times New Roman" w:hAnsi="Times New Roman" w:cs="Times New Roman"/>
          <w:i/>
          <w:sz w:val="24"/>
          <w:szCs w:val="24"/>
        </w:rPr>
        <w:t>nisi</w:t>
      </w:r>
      <w:r w:rsidR="003A429F">
        <w:rPr>
          <w:rFonts w:ascii="Times New Roman" w:hAnsi="Times New Roman" w:cs="Times New Roman"/>
          <w:sz w:val="24"/>
          <w:szCs w:val="24"/>
        </w:rPr>
        <w:t xml:space="preserve"> o</w:t>
      </w:r>
      <w:r w:rsidR="003A42C3">
        <w:rPr>
          <w:rFonts w:ascii="Times New Roman" w:hAnsi="Times New Roman" w:cs="Times New Roman"/>
          <w:sz w:val="24"/>
          <w:szCs w:val="24"/>
        </w:rPr>
        <w:t>n</w:t>
      </w:r>
      <w:r w:rsidR="003A429F">
        <w:rPr>
          <w:rFonts w:ascii="Times New Roman" w:hAnsi="Times New Roman" w:cs="Times New Roman"/>
          <w:sz w:val="24"/>
          <w:szCs w:val="24"/>
        </w:rPr>
        <w:t xml:space="preserve"> 9 December 2013 and decree absolute o</w:t>
      </w:r>
      <w:r w:rsidR="003A42C3">
        <w:rPr>
          <w:rFonts w:ascii="Times New Roman" w:hAnsi="Times New Roman" w:cs="Times New Roman"/>
          <w:sz w:val="24"/>
          <w:szCs w:val="24"/>
        </w:rPr>
        <w:t>n</w:t>
      </w:r>
      <w:r w:rsidR="003A429F">
        <w:rPr>
          <w:rFonts w:ascii="Times New Roman" w:hAnsi="Times New Roman" w:cs="Times New Roman"/>
          <w:sz w:val="24"/>
          <w:szCs w:val="24"/>
        </w:rPr>
        <w:t>18 December 2014</w:t>
      </w:r>
      <w:r w:rsidR="00EF7BA9">
        <w:rPr>
          <w:rFonts w:ascii="Times New Roman" w:hAnsi="Times New Roman" w:cs="Times New Roman"/>
          <w:sz w:val="24"/>
          <w:szCs w:val="24"/>
        </w:rPr>
        <w:t xml:space="preserve">. </w:t>
      </w:r>
    </w:p>
    <w:p w14:paraId="4BD259B2" w14:textId="77777777" w:rsidR="00165860" w:rsidRDefault="00165860" w:rsidP="00165860">
      <w:pPr>
        <w:spacing w:after="0" w:line="240" w:lineRule="auto"/>
        <w:ind w:left="720" w:hanging="720"/>
        <w:jc w:val="both"/>
        <w:rPr>
          <w:rFonts w:ascii="Times New Roman" w:hAnsi="Times New Roman" w:cs="Times New Roman"/>
          <w:sz w:val="24"/>
          <w:szCs w:val="24"/>
        </w:rPr>
      </w:pPr>
    </w:p>
    <w:p w14:paraId="777794B9" w14:textId="4B813BFA" w:rsidR="003830A8" w:rsidRPr="008933A3" w:rsidRDefault="008933A3" w:rsidP="00FE52D5">
      <w:pPr>
        <w:ind w:left="720" w:hanging="720"/>
        <w:jc w:val="both"/>
        <w:rPr>
          <w:rFonts w:ascii="Times New Roman" w:hAnsi="Times New Roman" w:cs="Times New Roman"/>
          <w:b/>
          <w:bCs/>
          <w:sz w:val="24"/>
          <w:szCs w:val="24"/>
          <w:u w:val="single"/>
        </w:rPr>
      </w:pPr>
      <w:r w:rsidRPr="008933A3">
        <w:rPr>
          <w:rFonts w:ascii="Times New Roman" w:hAnsi="Times New Roman" w:cs="Times New Roman"/>
          <w:b/>
          <w:bCs/>
          <w:sz w:val="24"/>
          <w:szCs w:val="24"/>
          <w:u w:val="single"/>
        </w:rPr>
        <w:t xml:space="preserve">THE JUDGMENT </w:t>
      </w:r>
      <w:r w:rsidR="001F391F">
        <w:rPr>
          <w:rFonts w:ascii="Times New Roman" w:hAnsi="Times New Roman" w:cs="Times New Roman"/>
          <w:b/>
          <w:bCs/>
          <w:sz w:val="24"/>
          <w:szCs w:val="24"/>
          <w:u w:val="single"/>
        </w:rPr>
        <w:t>OF</w:t>
      </w:r>
      <w:r w:rsidRPr="008933A3">
        <w:rPr>
          <w:rFonts w:ascii="Times New Roman" w:hAnsi="Times New Roman" w:cs="Times New Roman"/>
          <w:b/>
          <w:bCs/>
          <w:sz w:val="24"/>
          <w:szCs w:val="24"/>
          <w:u w:val="single"/>
        </w:rPr>
        <w:t xml:space="preserve"> THE ENGLISH COURT </w:t>
      </w:r>
    </w:p>
    <w:p w14:paraId="0F1CFF1F" w14:textId="236D6FC8" w:rsidR="006E1CDB" w:rsidRDefault="00206A53" w:rsidP="003101BD">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[1</w:t>
      </w:r>
      <w:r w:rsidR="00E504A6">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The </w:t>
      </w:r>
      <w:r w:rsidR="00517602">
        <w:rPr>
          <w:rFonts w:ascii="Times New Roman" w:hAnsi="Times New Roman" w:cs="Times New Roman"/>
          <w:sz w:val="24"/>
          <w:szCs w:val="24"/>
        </w:rPr>
        <w:t xml:space="preserve">findings of the English Court and the reasons thereof are contained in its </w:t>
      </w:r>
      <w:r w:rsidR="00C17585">
        <w:rPr>
          <w:rFonts w:ascii="Times New Roman" w:hAnsi="Times New Roman" w:cs="Times New Roman"/>
          <w:sz w:val="24"/>
          <w:szCs w:val="24"/>
        </w:rPr>
        <w:t>78-paragraph</w:t>
      </w:r>
      <w:r w:rsidR="00517602">
        <w:rPr>
          <w:rFonts w:ascii="Times New Roman" w:hAnsi="Times New Roman" w:cs="Times New Roman"/>
          <w:sz w:val="24"/>
          <w:szCs w:val="24"/>
        </w:rPr>
        <w:t xml:space="preserve"> judgment.  </w:t>
      </w:r>
      <w:r w:rsidR="006E1CDB">
        <w:rPr>
          <w:rFonts w:ascii="Times New Roman" w:hAnsi="Times New Roman" w:cs="Times New Roman"/>
          <w:sz w:val="24"/>
          <w:szCs w:val="24"/>
        </w:rPr>
        <w:t>The financial order was in the main</w:t>
      </w:r>
      <w:r w:rsidR="00CB188B">
        <w:rPr>
          <w:rFonts w:ascii="Times New Roman" w:hAnsi="Times New Roman" w:cs="Times New Roman"/>
          <w:sz w:val="24"/>
          <w:szCs w:val="24"/>
        </w:rPr>
        <w:t xml:space="preserve"> premised on the provisions of s 25 of the Matrimonial Causes Act, 1973 and on case law. </w:t>
      </w:r>
      <w:r w:rsidR="003101BD">
        <w:rPr>
          <w:rFonts w:ascii="Times New Roman" w:hAnsi="Times New Roman" w:cs="Times New Roman"/>
          <w:sz w:val="24"/>
          <w:szCs w:val="24"/>
        </w:rPr>
        <w:t xml:space="preserve"> </w:t>
      </w:r>
      <w:r w:rsidR="00CB188B">
        <w:rPr>
          <w:rFonts w:ascii="Times New Roman" w:hAnsi="Times New Roman" w:cs="Times New Roman"/>
          <w:sz w:val="24"/>
          <w:szCs w:val="24"/>
        </w:rPr>
        <w:t>It cited the cases of</w:t>
      </w:r>
      <w:r w:rsidR="006E1CDB">
        <w:rPr>
          <w:rFonts w:ascii="Times New Roman" w:hAnsi="Times New Roman" w:cs="Times New Roman"/>
          <w:sz w:val="24"/>
          <w:szCs w:val="24"/>
        </w:rPr>
        <w:t xml:space="preserve"> </w:t>
      </w:r>
      <w:r w:rsidR="006E1CDB" w:rsidRPr="007212FF">
        <w:rPr>
          <w:rFonts w:ascii="Times New Roman" w:hAnsi="Times New Roman" w:cs="Times New Roman"/>
          <w:i/>
          <w:iCs/>
          <w:sz w:val="24"/>
          <w:szCs w:val="24"/>
        </w:rPr>
        <w:t xml:space="preserve">Baker </w:t>
      </w:r>
      <w:r w:rsidR="006E1CDB" w:rsidRPr="003101BD">
        <w:rPr>
          <w:rFonts w:ascii="Times New Roman" w:hAnsi="Times New Roman" w:cs="Times New Roman"/>
          <w:sz w:val="24"/>
          <w:szCs w:val="24"/>
        </w:rPr>
        <w:t>v</w:t>
      </w:r>
      <w:r w:rsidR="006E1CDB" w:rsidRPr="007212FF">
        <w:rPr>
          <w:rFonts w:ascii="Times New Roman" w:hAnsi="Times New Roman" w:cs="Times New Roman"/>
          <w:i/>
          <w:iCs/>
          <w:sz w:val="24"/>
          <w:szCs w:val="24"/>
        </w:rPr>
        <w:t xml:space="preserve"> Baker</w:t>
      </w:r>
      <w:r w:rsidR="006E1CDB">
        <w:rPr>
          <w:rFonts w:ascii="Times New Roman" w:hAnsi="Times New Roman" w:cs="Times New Roman"/>
          <w:sz w:val="24"/>
          <w:szCs w:val="24"/>
        </w:rPr>
        <w:t xml:space="preserve"> [1995] 2 FLT 859 (CA</w:t>
      </w:r>
      <w:r w:rsidR="006E1CDB" w:rsidRPr="007212FF">
        <w:rPr>
          <w:rFonts w:ascii="Times New Roman" w:hAnsi="Times New Roman" w:cs="Times New Roman"/>
          <w:sz w:val="24"/>
          <w:szCs w:val="24"/>
        </w:rPr>
        <w:t>)</w:t>
      </w:r>
      <w:r w:rsidR="006E1CDB">
        <w:rPr>
          <w:rFonts w:ascii="Times New Roman" w:hAnsi="Times New Roman" w:cs="Times New Roman"/>
          <w:sz w:val="24"/>
          <w:szCs w:val="24"/>
        </w:rPr>
        <w:t xml:space="preserve">, </w:t>
      </w:r>
      <w:r w:rsidR="006E1CDB" w:rsidRPr="009036E8">
        <w:rPr>
          <w:rFonts w:ascii="Times New Roman" w:hAnsi="Times New Roman" w:cs="Times New Roman"/>
          <w:i/>
          <w:iCs/>
          <w:sz w:val="24"/>
          <w:szCs w:val="24"/>
        </w:rPr>
        <w:t xml:space="preserve">Al Katib </w:t>
      </w:r>
      <w:r w:rsidR="006E1CDB" w:rsidRPr="003101BD">
        <w:rPr>
          <w:rFonts w:ascii="Times New Roman" w:hAnsi="Times New Roman" w:cs="Times New Roman"/>
          <w:sz w:val="24"/>
          <w:szCs w:val="24"/>
        </w:rPr>
        <w:t>v</w:t>
      </w:r>
      <w:r w:rsidR="006E1CDB" w:rsidRPr="009036E8">
        <w:rPr>
          <w:rFonts w:ascii="Times New Roman" w:hAnsi="Times New Roman" w:cs="Times New Roman"/>
          <w:i/>
          <w:iCs/>
          <w:sz w:val="24"/>
          <w:szCs w:val="24"/>
        </w:rPr>
        <w:t xml:space="preserve"> Masry</w:t>
      </w:r>
      <w:r w:rsidR="006E1CDB">
        <w:rPr>
          <w:rFonts w:ascii="Times New Roman" w:hAnsi="Times New Roman" w:cs="Times New Roman"/>
          <w:i/>
          <w:iCs/>
          <w:sz w:val="24"/>
          <w:szCs w:val="24"/>
        </w:rPr>
        <w:t xml:space="preserve"> [</w:t>
      </w:r>
      <w:r w:rsidR="006E1CDB">
        <w:rPr>
          <w:rFonts w:ascii="Times New Roman" w:hAnsi="Times New Roman" w:cs="Times New Roman"/>
          <w:sz w:val="24"/>
          <w:szCs w:val="24"/>
        </w:rPr>
        <w:t xml:space="preserve">2002] 1 FLR1053 and </w:t>
      </w:r>
      <w:r w:rsidR="006E1CDB" w:rsidRPr="007212FF">
        <w:rPr>
          <w:rFonts w:ascii="Times New Roman" w:hAnsi="Times New Roman" w:cs="Times New Roman"/>
          <w:i/>
          <w:iCs/>
          <w:sz w:val="24"/>
          <w:szCs w:val="24"/>
        </w:rPr>
        <w:t xml:space="preserve">J </w:t>
      </w:r>
      <w:r w:rsidR="006E1CDB" w:rsidRPr="003101BD">
        <w:rPr>
          <w:rFonts w:ascii="Times New Roman" w:hAnsi="Times New Roman" w:cs="Times New Roman"/>
          <w:sz w:val="24"/>
          <w:szCs w:val="24"/>
        </w:rPr>
        <w:t>v</w:t>
      </w:r>
      <w:r w:rsidR="006E1CDB" w:rsidRPr="007212FF">
        <w:rPr>
          <w:rFonts w:ascii="Times New Roman" w:hAnsi="Times New Roman" w:cs="Times New Roman"/>
          <w:i/>
          <w:iCs/>
          <w:sz w:val="24"/>
          <w:szCs w:val="24"/>
        </w:rPr>
        <w:t xml:space="preserve"> J (Disclosure: Offshore Corporations</w:t>
      </w:r>
      <w:r w:rsidR="006E1CDB">
        <w:rPr>
          <w:rFonts w:ascii="Times New Roman" w:hAnsi="Times New Roman" w:cs="Times New Roman"/>
          <w:sz w:val="24"/>
          <w:szCs w:val="24"/>
        </w:rPr>
        <w:t xml:space="preserve">) [2004] 1 FLR 1042, which hold that skullduggery will reasonably be inferred </w:t>
      </w:r>
      <w:r w:rsidR="006E1CDB">
        <w:rPr>
          <w:rFonts w:ascii="Times New Roman" w:hAnsi="Times New Roman" w:cs="Times New Roman"/>
          <w:sz w:val="24"/>
          <w:szCs w:val="24"/>
        </w:rPr>
        <w:lastRenderedPageBreak/>
        <w:t>against a non-cooperating litigant.</w:t>
      </w:r>
      <w:r w:rsidR="003101BD">
        <w:rPr>
          <w:rFonts w:ascii="Times New Roman" w:hAnsi="Times New Roman" w:cs="Times New Roman"/>
          <w:sz w:val="24"/>
          <w:szCs w:val="24"/>
        </w:rPr>
        <w:t xml:space="preserve">  </w:t>
      </w:r>
      <w:r w:rsidR="006E1CDB">
        <w:rPr>
          <w:rFonts w:ascii="Times New Roman" w:hAnsi="Times New Roman" w:cs="Times New Roman"/>
          <w:sz w:val="24"/>
          <w:szCs w:val="24"/>
        </w:rPr>
        <w:t xml:space="preserve">The court further adopted the principle set out in </w:t>
      </w:r>
      <w:r w:rsidR="006E1CDB" w:rsidRPr="005251B6">
        <w:rPr>
          <w:rFonts w:ascii="Times New Roman" w:hAnsi="Times New Roman" w:cs="Times New Roman"/>
          <w:i/>
          <w:iCs/>
          <w:sz w:val="24"/>
          <w:szCs w:val="24"/>
        </w:rPr>
        <w:t xml:space="preserve">Golubovich </w:t>
      </w:r>
      <w:r w:rsidR="006E1CDB" w:rsidRPr="003101BD">
        <w:rPr>
          <w:rFonts w:ascii="Times New Roman" w:hAnsi="Times New Roman" w:cs="Times New Roman"/>
          <w:sz w:val="24"/>
          <w:szCs w:val="24"/>
        </w:rPr>
        <w:t>v</w:t>
      </w:r>
      <w:r w:rsidR="006E1CDB" w:rsidRPr="005251B6">
        <w:rPr>
          <w:rFonts w:ascii="Times New Roman" w:hAnsi="Times New Roman" w:cs="Times New Roman"/>
          <w:i/>
          <w:iCs/>
          <w:sz w:val="24"/>
          <w:szCs w:val="24"/>
        </w:rPr>
        <w:t xml:space="preserve"> Golubovich</w:t>
      </w:r>
      <w:r w:rsidR="006E1CDB">
        <w:rPr>
          <w:rFonts w:ascii="Times New Roman" w:hAnsi="Times New Roman" w:cs="Times New Roman"/>
          <w:sz w:val="24"/>
          <w:szCs w:val="24"/>
        </w:rPr>
        <w:t xml:space="preserve"> [2011] 2 FLR 1193 at para 25 that, in a matrimonial cause the co-operating party would not be prejudiced by the antics or games of the non-co-operating litigant, which antics would justify even making an order based on speculation. </w:t>
      </w:r>
      <w:r w:rsidR="003101BD">
        <w:rPr>
          <w:rFonts w:ascii="Times New Roman" w:hAnsi="Times New Roman" w:cs="Times New Roman"/>
          <w:sz w:val="24"/>
          <w:szCs w:val="24"/>
        </w:rPr>
        <w:t xml:space="preserve"> </w:t>
      </w:r>
      <w:r w:rsidR="006E1CDB">
        <w:rPr>
          <w:rFonts w:ascii="Times New Roman" w:hAnsi="Times New Roman" w:cs="Times New Roman"/>
          <w:sz w:val="24"/>
          <w:szCs w:val="24"/>
        </w:rPr>
        <w:t xml:space="preserve">The court however applied the eight criteria laid out in the case of </w:t>
      </w:r>
      <w:r w:rsidR="006E1CDB" w:rsidRPr="007212FF">
        <w:rPr>
          <w:rFonts w:ascii="Times New Roman" w:hAnsi="Times New Roman" w:cs="Times New Roman"/>
          <w:i/>
          <w:iCs/>
          <w:sz w:val="24"/>
          <w:szCs w:val="24"/>
        </w:rPr>
        <w:t xml:space="preserve">NG </w:t>
      </w:r>
      <w:r w:rsidR="006E1CDB" w:rsidRPr="003101BD">
        <w:rPr>
          <w:rFonts w:ascii="Times New Roman" w:hAnsi="Times New Roman" w:cs="Times New Roman"/>
          <w:sz w:val="24"/>
          <w:szCs w:val="24"/>
        </w:rPr>
        <w:t>v</w:t>
      </w:r>
      <w:r w:rsidR="006E1CDB" w:rsidRPr="007212FF">
        <w:rPr>
          <w:rFonts w:ascii="Times New Roman" w:hAnsi="Times New Roman" w:cs="Times New Roman"/>
          <w:i/>
          <w:iCs/>
          <w:sz w:val="24"/>
          <w:szCs w:val="24"/>
        </w:rPr>
        <w:t xml:space="preserve"> SG (Appeal-Non-</w:t>
      </w:r>
      <w:r w:rsidR="006E1CDB">
        <w:rPr>
          <w:rFonts w:ascii="Times New Roman" w:hAnsi="Times New Roman" w:cs="Times New Roman"/>
          <w:i/>
          <w:iCs/>
          <w:sz w:val="24"/>
          <w:szCs w:val="24"/>
        </w:rPr>
        <w:t>D</w:t>
      </w:r>
      <w:r w:rsidR="006E1CDB" w:rsidRPr="007212FF">
        <w:rPr>
          <w:rFonts w:ascii="Times New Roman" w:hAnsi="Times New Roman" w:cs="Times New Roman"/>
          <w:i/>
          <w:iCs/>
          <w:sz w:val="24"/>
          <w:szCs w:val="24"/>
        </w:rPr>
        <w:t>isclosure</w:t>
      </w:r>
      <w:r w:rsidR="006E1CDB">
        <w:rPr>
          <w:rFonts w:ascii="Times New Roman" w:hAnsi="Times New Roman" w:cs="Times New Roman"/>
          <w:sz w:val="24"/>
          <w:szCs w:val="24"/>
        </w:rPr>
        <w:t xml:space="preserve">] [2012] 1 FLR 1211 at [16], where </w:t>
      </w:r>
      <w:r w:rsidR="003101BD">
        <w:rPr>
          <w:rFonts w:ascii="Times New Roman" w:hAnsi="Times New Roman" w:cs="Times New Roman"/>
          <w:sz w:val="24"/>
          <w:szCs w:val="24"/>
        </w:rPr>
        <w:t>M</w:t>
      </w:r>
      <w:r w:rsidR="003101BD" w:rsidRPr="003101BD">
        <w:rPr>
          <w:rFonts w:ascii="Times New Roman" w:hAnsi="Times New Roman" w:cs="Times New Roman"/>
          <w:smallCaps/>
          <w:sz w:val="24"/>
          <w:szCs w:val="24"/>
        </w:rPr>
        <w:t>astyn</w:t>
      </w:r>
      <w:r w:rsidR="006E1CDB">
        <w:rPr>
          <w:rFonts w:ascii="Times New Roman" w:hAnsi="Times New Roman" w:cs="Times New Roman"/>
          <w:sz w:val="24"/>
          <w:szCs w:val="24"/>
        </w:rPr>
        <w:t xml:space="preserve"> J stated that:</w:t>
      </w:r>
    </w:p>
    <w:p w14:paraId="02A962B0" w14:textId="319C6F2A" w:rsidR="00F01E9A" w:rsidRDefault="006E1CDB" w:rsidP="003101BD">
      <w:pPr>
        <w:spacing w:after="0"/>
        <w:ind w:left="1260"/>
        <w:jc w:val="both"/>
        <w:rPr>
          <w:rFonts w:ascii="Times New Roman" w:hAnsi="Times New Roman" w:cs="Times New Roman"/>
          <w:sz w:val="24"/>
          <w:szCs w:val="24"/>
        </w:rPr>
      </w:pPr>
      <w:r>
        <w:rPr>
          <w:rFonts w:ascii="Times New Roman" w:hAnsi="Times New Roman" w:cs="Times New Roman"/>
          <w:sz w:val="24"/>
          <w:szCs w:val="24"/>
        </w:rPr>
        <w:t>“</w:t>
      </w:r>
      <w:r w:rsidR="00F01E9A">
        <w:rPr>
          <w:rFonts w:ascii="Times New Roman" w:hAnsi="Times New Roman" w:cs="Times New Roman"/>
          <w:sz w:val="24"/>
          <w:szCs w:val="24"/>
        </w:rPr>
        <w:t>Pulling the threads together it seems to me that where the court is satisfied that the disclosure given by one party has been materially deficient, then:</w:t>
      </w:r>
    </w:p>
    <w:p w14:paraId="64E0E9B7" w14:textId="77777777" w:rsidR="003101BD" w:rsidRDefault="003101BD" w:rsidP="003101BD">
      <w:pPr>
        <w:spacing w:after="0"/>
        <w:ind w:left="1260"/>
        <w:jc w:val="both"/>
        <w:rPr>
          <w:rFonts w:ascii="Times New Roman" w:hAnsi="Times New Roman" w:cs="Times New Roman"/>
          <w:sz w:val="24"/>
          <w:szCs w:val="24"/>
        </w:rPr>
      </w:pPr>
    </w:p>
    <w:p w14:paraId="373BA04D" w14:textId="77777777" w:rsidR="00F01E9A" w:rsidRDefault="00F01E9A" w:rsidP="003101BD">
      <w:pPr>
        <w:pStyle w:val="ListParagraph"/>
        <w:numPr>
          <w:ilvl w:val="0"/>
          <w:numId w:val="16"/>
        </w:numPr>
        <w:ind w:left="2160" w:hanging="540"/>
        <w:jc w:val="both"/>
        <w:rPr>
          <w:rFonts w:ascii="Times New Roman" w:hAnsi="Times New Roman" w:cs="Times New Roman"/>
          <w:sz w:val="24"/>
          <w:szCs w:val="24"/>
        </w:rPr>
      </w:pPr>
      <w:r>
        <w:rPr>
          <w:rFonts w:ascii="Times New Roman" w:hAnsi="Times New Roman" w:cs="Times New Roman"/>
          <w:sz w:val="24"/>
          <w:szCs w:val="24"/>
        </w:rPr>
        <w:t>The court is duty bound to consider by the process of drawing adverse inferences whether the funds have been hidden.</w:t>
      </w:r>
    </w:p>
    <w:p w14:paraId="058183D1" w14:textId="77777777" w:rsidR="00F01E9A" w:rsidRDefault="00F01E9A" w:rsidP="003101BD">
      <w:pPr>
        <w:pStyle w:val="ListParagraph"/>
        <w:numPr>
          <w:ilvl w:val="0"/>
          <w:numId w:val="16"/>
        </w:numPr>
        <w:ind w:left="2160" w:hanging="540"/>
        <w:jc w:val="both"/>
        <w:rPr>
          <w:rFonts w:ascii="Times New Roman" w:hAnsi="Times New Roman" w:cs="Times New Roman"/>
          <w:sz w:val="24"/>
          <w:szCs w:val="24"/>
        </w:rPr>
      </w:pPr>
      <w:r>
        <w:rPr>
          <w:rFonts w:ascii="Times New Roman" w:hAnsi="Times New Roman" w:cs="Times New Roman"/>
          <w:sz w:val="24"/>
          <w:szCs w:val="24"/>
        </w:rPr>
        <w:t>But such inference must be properly drawn and reasonable. It will be wrong to draw inferences that a party has assets which, on an assessment of evidence, the court is satisfied he has not got.</w:t>
      </w:r>
    </w:p>
    <w:p w14:paraId="54AAAB3D" w14:textId="77777777" w:rsidR="00F01E9A" w:rsidRDefault="00F01E9A" w:rsidP="003101BD">
      <w:pPr>
        <w:pStyle w:val="ListParagraph"/>
        <w:numPr>
          <w:ilvl w:val="0"/>
          <w:numId w:val="16"/>
        </w:numPr>
        <w:ind w:left="2160" w:hanging="540"/>
        <w:jc w:val="both"/>
        <w:rPr>
          <w:rFonts w:ascii="Times New Roman" w:hAnsi="Times New Roman" w:cs="Times New Roman"/>
          <w:sz w:val="24"/>
          <w:szCs w:val="24"/>
        </w:rPr>
      </w:pPr>
      <w:r>
        <w:rPr>
          <w:rFonts w:ascii="Times New Roman" w:hAnsi="Times New Roman" w:cs="Times New Roman"/>
          <w:sz w:val="24"/>
          <w:szCs w:val="24"/>
        </w:rPr>
        <w:t>If the court concludes that the funds have been hidden then it should attempt a realistic and reasonable quantification of those funds, even in the broadest terms.</w:t>
      </w:r>
    </w:p>
    <w:p w14:paraId="3278137C" w14:textId="77777777" w:rsidR="00F01E9A" w:rsidRDefault="00F01E9A" w:rsidP="003101BD">
      <w:pPr>
        <w:pStyle w:val="ListParagraph"/>
        <w:numPr>
          <w:ilvl w:val="0"/>
          <w:numId w:val="16"/>
        </w:numPr>
        <w:ind w:left="2160" w:hanging="540"/>
        <w:jc w:val="both"/>
        <w:rPr>
          <w:rFonts w:ascii="Times New Roman" w:hAnsi="Times New Roman" w:cs="Times New Roman"/>
          <w:sz w:val="24"/>
          <w:szCs w:val="24"/>
        </w:rPr>
      </w:pPr>
      <w:r>
        <w:rPr>
          <w:rFonts w:ascii="Times New Roman" w:hAnsi="Times New Roman" w:cs="Times New Roman"/>
          <w:sz w:val="24"/>
          <w:szCs w:val="24"/>
        </w:rPr>
        <w:t>In making its judgment as to quantification the court will first look to direct evidence such as documentation and observations made by the other party.</w:t>
      </w:r>
    </w:p>
    <w:p w14:paraId="43904B19" w14:textId="77777777" w:rsidR="00F01E9A" w:rsidRDefault="00F01E9A" w:rsidP="003101BD">
      <w:pPr>
        <w:pStyle w:val="ListParagraph"/>
        <w:numPr>
          <w:ilvl w:val="0"/>
          <w:numId w:val="16"/>
        </w:numPr>
        <w:ind w:left="2160" w:hanging="540"/>
        <w:jc w:val="both"/>
        <w:rPr>
          <w:rFonts w:ascii="Times New Roman" w:hAnsi="Times New Roman" w:cs="Times New Roman"/>
          <w:sz w:val="24"/>
          <w:szCs w:val="24"/>
        </w:rPr>
      </w:pPr>
      <w:r>
        <w:rPr>
          <w:rFonts w:ascii="Times New Roman" w:hAnsi="Times New Roman" w:cs="Times New Roman"/>
          <w:sz w:val="24"/>
          <w:szCs w:val="24"/>
        </w:rPr>
        <w:t xml:space="preserve">The court will look to the scale of business activities and life style. </w:t>
      </w:r>
    </w:p>
    <w:p w14:paraId="119DC9C3" w14:textId="77777777" w:rsidR="00F01E9A" w:rsidRDefault="00F01E9A" w:rsidP="003101BD">
      <w:pPr>
        <w:pStyle w:val="ListParagraph"/>
        <w:numPr>
          <w:ilvl w:val="0"/>
          <w:numId w:val="16"/>
        </w:numPr>
        <w:ind w:left="2160" w:hanging="540"/>
        <w:jc w:val="both"/>
        <w:rPr>
          <w:rFonts w:ascii="Times New Roman" w:hAnsi="Times New Roman" w:cs="Times New Roman"/>
          <w:sz w:val="24"/>
          <w:szCs w:val="24"/>
        </w:rPr>
      </w:pPr>
      <w:r>
        <w:rPr>
          <w:rFonts w:ascii="Times New Roman" w:hAnsi="Times New Roman" w:cs="Times New Roman"/>
          <w:sz w:val="24"/>
          <w:szCs w:val="24"/>
        </w:rPr>
        <w:t>Vague evidence of reputation or the opinions or beliefs of third parties is inadmissible in the exercise.</w:t>
      </w:r>
    </w:p>
    <w:p w14:paraId="6D5202D9" w14:textId="77777777" w:rsidR="00F01E9A" w:rsidRDefault="00F01E9A" w:rsidP="003101BD">
      <w:pPr>
        <w:pStyle w:val="ListParagraph"/>
        <w:numPr>
          <w:ilvl w:val="0"/>
          <w:numId w:val="16"/>
        </w:numPr>
        <w:ind w:left="2160" w:hanging="630"/>
        <w:jc w:val="both"/>
        <w:rPr>
          <w:rFonts w:ascii="Times New Roman" w:hAnsi="Times New Roman" w:cs="Times New Roman"/>
          <w:sz w:val="24"/>
          <w:szCs w:val="24"/>
        </w:rPr>
      </w:pPr>
      <w:r>
        <w:rPr>
          <w:rFonts w:ascii="Times New Roman" w:hAnsi="Times New Roman" w:cs="Times New Roman"/>
          <w:sz w:val="24"/>
          <w:szCs w:val="24"/>
        </w:rPr>
        <w:t xml:space="preserve">The </w:t>
      </w:r>
      <w:r w:rsidRPr="009036E8">
        <w:rPr>
          <w:rFonts w:ascii="Times New Roman" w:hAnsi="Times New Roman" w:cs="Times New Roman"/>
          <w:i/>
          <w:iCs/>
          <w:sz w:val="24"/>
          <w:szCs w:val="24"/>
        </w:rPr>
        <w:t>Al Katib v Masry</w:t>
      </w:r>
      <w:r>
        <w:rPr>
          <w:rFonts w:ascii="Times New Roman" w:hAnsi="Times New Roman" w:cs="Times New Roman"/>
          <w:sz w:val="24"/>
          <w:szCs w:val="24"/>
        </w:rPr>
        <w:t xml:space="preserve"> technique of concluding that the non-discloser must have assets of at least twice what the claimant is seeking should not be used as the sole matrix of quantification.</w:t>
      </w:r>
    </w:p>
    <w:p w14:paraId="7E4423D5" w14:textId="77777777" w:rsidR="00F01E9A" w:rsidRDefault="00F01E9A" w:rsidP="003101BD">
      <w:pPr>
        <w:pStyle w:val="ListParagraph"/>
        <w:numPr>
          <w:ilvl w:val="0"/>
          <w:numId w:val="16"/>
        </w:numPr>
        <w:ind w:left="2160" w:hanging="630"/>
        <w:jc w:val="both"/>
        <w:rPr>
          <w:rFonts w:ascii="Times New Roman" w:hAnsi="Times New Roman" w:cs="Times New Roman"/>
          <w:sz w:val="24"/>
          <w:szCs w:val="24"/>
        </w:rPr>
      </w:pPr>
      <w:r>
        <w:rPr>
          <w:rFonts w:ascii="Times New Roman" w:hAnsi="Times New Roman" w:cs="Times New Roman"/>
          <w:sz w:val="24"/>
          <w:szCs w:val="24"/>
        </w:rPr>
        <w:t>The court must be astute that a non-discloser should not be able to procure a result from his non-disclosure better than that which would be ordered if the truth were told. If the result is an order that is unfair to the non-discloser it is better than if the court were drawn into making an order that is unfair to the claimant.”</w:t>
      </w:r>
    </w:p>
    <w:p w14:paraId="0F0154DE" w14:textId="77777777" w:rsidR="00814C38" w:rsidRPr="00814C38" w:rsidRDefault="00814C38" w:rsidP="00814C38">
      <w:pPr>
        <w:jc w:val="both"/>
        <w:rPr>
          <w:rFonts w:ascii="Times New Roman" w:hAnsi="Times New Roman" w:cs="Times New Roman"/>
          <w:sz w:val="24"/>
          <w:szCs w:val="24"/>
        </w:rPr>
      </w:pPr>
    </w:p>
    <w:p w14:paraId="0B62973F" w14:textId="0757D8B2" w:rsidR="00676202" w:rsidRDefault="00F01E9A" w:rsidP="00FD585F">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[1</w:t>
      </w:r>
      <w:r w:rsidR="00E504A6">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517602">
        <w:rPr>
          <w:rFonts w:ascii="Times New Roman" w:hAnsi="Times New Roman" w:cs="Times New Roman"/>
          <w:sz w:val="24"/>
          <w:szCs w:val="24"/>
        </w:rPr>
        <w:t xml:space="preserve">The </w:t>
      </w:r>
      <w:r>
        <w:rPr>
          <w:rFonts w:ascii="Times New Roman" w:hAnsi="Times New Roman" w:cs="Times New Roman"/>
          <w:sz w:val="24"/>
          <w:szCs w:val="24"/>
        </w:rPr>
        <w:t xml:space="preserve">court awarded the </w:t>
      </w:r>
      <w:r w:rsidR="00517602">
        <w:rPr>
          <w:rFonts w:ascii="Times New Roman" w:hAnsi="Times New Roman" w:cs="Times New Roman"/>
          <w:sz w:val="24"/>
          <w:szCs w:val="24"/>
        </w:rPr>
        <w:t>wife</w:t>
      </w:r>
      <w:r>
        <w:rPr>
          <w:rFonts w:ascii="Times New Roman" w:hAnsi="Times New Roman" w:cs="Times New Roman"/>
          <w:sz w:val="24"/>
          <w:szCs w:val="24"/>
        </w:rPr>
        <w:t xml:space="preserve"> the</w:t>
      </w:r>
      <w:r w:rsidR="00676202">
        <w:rPr>
          <w:rFonts w:ascii="Times New Roman" w:hAnsi="Times New Roman" w:cs="Times New Roman"/>
          <w:sz w:val="24"/>
          <w:szCs w:val="24"/>
        </w:rPr>
        <w:t xml:space="preserve"> SSW, the London matrimonial</w:t>
      </w:r>
      <w:r>
        <w:rPr>
          <w:rFonts w:ascii="Times New Roman" w:hAnsi="Times New Roman" w:cs="Times New Roman"/>
          <w:sz w:val="24"/>
          <w:szCs w:val="24"/>
        </w:rPr>
        <w:t xml:space="preserve"> home,</w:t>
      </w:r>
      <w:r w:rsidR="00676202">
        <w:rPr>
          <w:rFonts w:ascii="Times New Roman" w:hAnsi="Times New Roman" w:cs="Times New Roman"/>
          <w:sz w:val="24"/>
          <w:szCs w:val="24"/>
        </w:rPr>
        <w:t xml:space="preserve"> 5 Rietfontein Close Chisipite Harare (the Harare matrimonial home) </w:t>
      </w:r>
      <w:r>
        <w:rPr>
          <w:rFonts w:ascii="Times New Roman" w:hAnsi="Times New Roman" w:cs="Times New Roman"/>
          <w:sz w:val="24"/>
          <w:szCs w:val="24"/>
        </w:rPr>
        <w:t xml:space="preserve">and </w:t>
      </w:r>
      <w:r w:rsidR="000F6450">
        <w:rPr>
          <w:rFonts w:ascii="Times New Roman" w:hAnsi="Times New Roman" w:cs="Times New Roman"/>
          <w:sz w:val="24"/>
          <w:szCs w:val="24"/>
        </w:rPr>
        <w:t>the Shawasha</w:t>
      </w:r>
      <w:r w:rsidR="00676202">
        <w:rPr>
          <w:rFonts w:ascii="Times New Roman" w:hAnsi="Times New Roman" w:cs="Times New Roman"/>
          <w:sz w:val="24"/>
          <w:szCs w:val="24"/>
        </w:rPr>
        <w:t xml:space="preserve"> </w:t>
      </w:r>
      <w:r w:rsidR="000F6450">
        <w:rPr>
          <w:rFonts w:ascii="Times New Roman" w:hAnsi="Times New Roman" w:cs="Times New Roman"/>
          <w:sz w:val="24"/>
          <w:szCs w:val="24"/>
        </w:rPr>
        <w:t>Hill</w:t>
      </w:r>
      <w:r w:rsidR="00901F8C">
        <w:rPr>
          <w:rFonts w:ascii="Times New Roman" w:hAnsi="Times New Roman" w:cs="Times New Roman"/>
          <w:sz w:val="24"/>
          <w:szCs w:val="24"/>
        </w:rPr>
        <w:t>s</w:t>
      </w:r>
      <w:r w:rsidR="000F6450">
        <w:rPr>
          <w:rFonts w:ascii="Times New Roman" w:hAnsi="Times New Roman" w:cs="Times New Roman"/>
          <w:sz w:val="24"/>
          <w:szCs w:val="24"/>
        </w:rPr>
        <w:t xml:space="preserve"> vacant </w:t>
      </w:r>
      <w:r w:rsidR="00676202">
        <w:rPr>
          <w:rFonts w:ascii="Times New Roman" w:hAnsi="Times New Roman" w:cs="Times New Roman"/>
          <w:sz w:val="24"/>
          <w:szCs w:val="24"/>
        </w:rPr>
        <w:t>stand in Harare.</w:t>
      </w:r>
      <w:r w:rsidR="00FD585F">
        <w:rPr>
          <w:rFonts w:ascii="Times New Roman" w:hAnsi="Times New Roman" w:cs="Times New Roman"/>
          <w:sz w:val="24"/>
          <w:szCs w:val="24"/>
        </w:rPr>
        <w:t xml:space="preserve">  </w:t>
      </w:r>
      <w:r w:rsidR="00676202">
        <w:rPr>
          <w:rFonts w:ascii="Times New Roman" w:hAnsi="Times New Roman" w:cs="Times New Roman"/>
          <w:sz w:val="24"/>
          <w:szCs w:val="24"/>
        </w:rPr>
        <w:t xml:space="preserve">She was also awarded all the chattels in SSW, save for the </w:t>
      </w:r>
      <w:r>
        <w:rPr>
          <w:rFonts w:ascii="Times New Roman" w:hAnsi="Times New Roman" w:cs="Times New Roman"/>
          <w:sz w:val="24"/>
          <w:szCs w:val="24"/>
        </w:rPr>
        <w:t xml:space="preserve">husband’s </w:t>
      </w:r>
      <w:r w:rsidR="00676202">
        <w:rPr>
          <w:rFonts w:ascii="Times New Roman" w:hAnsi="Times New Roman" w:cs="Times New Roman"/>
          <w:sz w:val="24"/>
          <w:szCs w:val="24"/>
        </w:rPr>
        <w:t xml:space="preserve">personal </w:t>
      </w:r>
      <w:r w:rsidR="00676202">
        <w:rPr>
          <w:rFonts w:ascii="Times New Roman" w:hAnsi="Times New Roman" w:cs="Times New Roman"/>
          <w:sz w:val="24"/>
          <w:szCs w:val="24"/>
        </w:rPr>
        <w:lastRenderedPageBreak/>
        <w:t>belongings</w:t>
      </w:r>
      <w:r>
        <w:rPr>
          <w:rFonts w:ascii="Times New Roman" w:hAnsi="Times New Roman" w:cs="Times New Roman"/>
          <w:sz w:val="24"/>
          <w:szCs w:val="24"/>
        </w:rPr>
        <w:t xml:space="preserve">. </w:t>
      </w:r>
      <w:r w:rsidR="00FD585F">
        <w:rPr>
          <w:rFonts w:ascii="Times New Roman" w:hAnsi="Times New Roman" w:cs="Times New Roman"/>
          <w:sz w:val="24"/>
          <w:szCs w:val="24"/>
        </w:rPr>
        <w:t xml:space="preserve"> </w:t>
      </w:r>
      <w:r w:rsidR="00676202">
        <w:rPr>
          <w:rFonts w:ascii="Times New Roman" w:hAnsi="Times New Roman" w:cs="Times New Roman"/>
          <w:sz w:val="24"/>
          <w:szCs w:val="24"/>
        </w:rPr>
        <w:t>The husband</w:t>
      </w:r>
      <w:r>
        <w:rPr>
          <w:rFonts w:ascii="Times New Roman" w:hAnsi="Times New Roman" w:cs="Times New Roman"/>
          <w:sz w:val="24"/>
          <w:szCs w:val="24"/>
        </w:rPr>
        <w:t xml:space="preserve"> was awarded</w:t>
      </w:r>
      <w:r w:rsidR="00C17585">
        <w:rPr>
          <w:rFonts w:ascii="Times New Roman" w:hAnsi="Times New Roman" w:cs="Times New Roman"/>
          <w:sz w:val="24"/>
          <w:szCs w:val="24"/>
        </w:rPr>
        <w:t xml:space="preserve"> the </w:t>
      </w:r>
      <w:r w:rsidR="00676202">
        <w:rPr>
          <w:rFonts w:ascii="Times New Roman" w:hAnsi="Times New Roman" w:cs="Times New Roman"/>
          <w:sz w:val="24"/>
          <w:szCs w:val="24"/>
        </w:rPr>
        <w:t xml:space="preserve">Omega </w:t>
      </w:r>
      <w:r w:rsidR="00C17585">
        <w:rPr>
          <w:rFonts w:ascii="Times New Roman" w:hAnsi="Times New Roman" w:cs="Times New Roman"/>
          <w:sz w:val="24"/>
          <w:szCs w:val="24"/>
        </w:rPr>
        <w:t>C</w:t>
      </w:r>
      <w:r w:rsidR="00676202">
        <w:rPr>
          <w:rFonts w:ascii="Times New Roman" w:hAnsi="Times New Roman" w:cs="Times New Roman"/>
          <w:sz w:val="24"/>
          <w:szCs w:val="24"/>
        </w:rPr>
        <w:t>ottages in Nyanga</w:t>
      </w:r>
      <w:r w:rsidR="000F6450">
        <w:rPr>
          <w:rFonts w:ascii="Times New Roman" w:hAnsi="Times New Roman" w:cs="Times New Roman"/>
          <w:sz w:val="24"/>
          <w:szCs w:val="24"/>
        </w:rPr>
        <w:t>,</w:t>
      </w:r>
      <w:r w:rsidR="00676202">
        <w:rPr>
          <w:rFonts w:ascii="Times New Roman" w:hAnsi="Times New Roman" w:cs="Times New Roman"/>
          <w:sz w:val="24"/>
          <w:szCs w:val="24"/>
        </w:rPr>
        <w:t xml:space="preserve"> 168 875 580 </w:t>
      </w:r>
      <w:r w:rsidR="000F6450">
        <w:rPr>
          <w:rFonts w:ascii="Times New Roman" w:hAnsi="Times New Roman" w:cs="Times New Roman"/>
          <w:sz w:val="24"/>
          <w:szCs w:val="24"/>
        </w:rPr>
        <w:t xml:space="preserve">NMBZ </w:t>
      </w:r>
      <w:r w:rsidR="00676202">
        <w:rPr>
          <w:rFonts w:ascii="Times New Roman" w:hAnsi="Times New Roman" w:cs="Times New Roman"/>
          <w:sz w:val="24"/>
          <w:szCs w:val="24"/>
        </w:rPr>
        <w:t>shares</w:t>
      </w:r>
      <w:r w:rsidR="000F6450">
        <w:rPr>
          <w:rFonts w:ascii="Times New Roman" w:hAnsi="Times New Roman" w:cs="Times New Roman"/>
          <w:sz w:val="24"/>
          <w:szCs w:val="24"/>
        </w:rPr>
        <w:t xml:space="preserve"> held by</w:t>
      </w:r>
      <w:r w:rsidR="00676202">
        <w:rPr>
          <w:rFonts w:ascii="Times New Roman" w:hAnsi="Times New Roman" w:cs="Times New Roman"/>
          <w:sz w:val="24"/>
          <w:szCs w:val="24"/>
        </w:rPr>
        <w:t xml:space="preserve"> Cornerstone Trust and 6 447 904</w:t>
      </w:r>
      <w:r w:rsidR="000F6450">
        <w:rPr>
          <w:rFonts w:ascii="Times New Roman" w:hAnsi="Times New Roman" w:cs="Times New Roman"/>
          <w:sz w:val="24"/>
          <w:szCs w:val="24"/>
        </w:rPr>
        <w:t xml:space="preserve"> NMBZ shares held in his name, all the chattels in the Harare home, except for the personal belongings of the wife, </w:t>
      </w:r>
      <w:r w:rsidR="00676202">
        <w:rPr>
          <w:rFonts w:ascii="Times New Roman" w:hAnsi="Times New Roman" w:cs="Times New Roman"/>
          <w:sz w:val="24"/>
          <w:szCs w:val="24"/>
        </w:rPr>
        <w:t>172 Campden Hill Road Property</w:t>
      </w:r>
      <w:r w:rsidR="000F6450">
        <w:rPr>
          <w:rFonts w:ascii="Times New Roman" w:hAnsi="Times New Roman" w:cs="Times New Roman"/>
          <w:sz w:val="24"/>
          <w:szCs w:val="24"/>
        </w:rPr>
        <w:t xml:space="preserve"> in London; 17 O</w:t>
      </w:r>
      <w:r w:rsidR="00676202">
        <w:rPr>
          <w:rFonts w:ascii="Times New Roman" w:hAnsi="Times New Roman" w:cs="Times New Roman"/>
          <w:sz w:val="24"/>
          <w:szCs w:val="24"/>
        </w:rPr>
        <w:t>ak Lodge in London</w:t>
      </w:r>
      <w:r w:rsidR="000F6450">
        <w:rPr>
          <w:rFonts w:ascii="Times New Roman" w:hAnsi="Times New Roman" w:cs="Times New Roman"/>
          <w:sz w:val="24"/>
          <w:szCs w:val="24"/>
        </w:rPr>
        <w:t>,</w:t>
      </w:r>
      <w:r w:rsidR="00676202">
        <w:rPr>
          <w:rFonts w:ascii="Times New Roman" w:hAnsi="Times New Roman" w:cs="Times New Roman"/>
          <w:sz w:val="24"/>
          <w:szCs w:val="24"/>
        </w:rPr>
        <w:t xml:space="preserve"> </w:t>
      </w:r>
      <w:r w:rsidR="00C17585">
        <w:rPr>
          <w:rFonts w:ascii="Times New Roman" w:hAnsi="Times New Roman" w:cs="Times New Roman"/>
          <w:sz w:val="24"/>
          <w:szCs w:val="24"/>
        </w:rPr>
        <w:t xml:space="preserve">a </w:t>
      </w:r>
      <w:r w:rsidR="00676202">
        <w:rPr>
          <w:rFonts w:ascii="Times New Roman" w:hAnsi="Times New Roman" w:cs="Times New Roman"/>
          <w:sz w:val="24"/>
          <w:szCs w:val="24"/>
        </w:rPr>
        <w:t xml:space="preserve">Northwold or Northfields </w:t>
      </w:r>
      <w:r w:rsidR="00C17585">
        <w:rPr>
          <w:rFonts w:ascii="Times New Roman" w:hAnsi="Times New Roman" w:cs="Times New Roman"/>
          <w:sz w:val="24"/>
          <w:szCs w:val="24"/>
        </w:rPr>
        <w:t xml:space="preserve">apartment in central Harare, a </w:t>
      </w:r>
      <w:r w:rsidR="00676202">
        <w:rPr>
          <w:rFonts w:ascii="Times New Roman" w:hAnsi="Times New Roman" w:cs="Times New Roman"/>
          <w:sz w:val="24"/>
          <w:szCs w:val="24"/>
        </w:rPr>
        <w:t>Grandi Lodge</w:t>
      </w:r>
      <w:r w:rsidR="000F6450">
        <w:rPr>
          <w:rFonts w:ascii="Times New Roman" w:hAnsi="Times New Roman" w:cs="Times New Roman"/>
          <w:sz w:val="24"/>
          <w:szCs w:val="24"/>
        </w:rPr>
        <w:t xml:space="preserve"> apartment and an entity called </w:t>
      </w:r>
      <w:r w:rsidR="00676202">
        <w:rPr>
          <w:rFonts w:ascii="Times New Roman" w:hAnsi="Times New Roman" w:cs="Times New Roman"/>
          <w:sz w:val="24"/>
          <w:szCs w:val="24"/>
        </w:rPr>
        <w:t>Nyenyedzi in Harare</w:t>
      </w:r>
      <w:r w:rsidR="000F6450">
        <w:rPr>
          <w:rFonts w:ascii="Times New Roman" w:hAnsi="Times New Roman" w:cs="Times New Roman"/>
          <w:sz w:val="24"/>
          <w:szCs w:val="24"/>
        </w:rPr>
        <w:t xml:space="preserve">, the  amounts in his Credit Suisse Zurich account,  the Barclays Bank LTB JTM (No.2) Fund </w:t>
      </w:r>
      <w:r w:rsidR="00C17585">
        <w:rPr>
          <w:rFonts w:ascii="Times New Roman" w:hAnsi="Times New Roman" w:cs="Times New Roman"/>
          <w:sz w:val="24"/>
          <w:szCs w:val="24"/>
        </w:rPr>
        <w:t xml:space="preserve">offshore </w:t>
      </w:r>
      <w:r w:rsidR="000F6450">
        <w:rPr>
          <w:rFonts w:ascii="Times New Roman" w:hAnsi="Times New Roman" w:cs="Times New Roman"/>
          <w:sz w:val="24"/>
          <w:szCs w:val="24"/>
        </w:rPr>
        <w:t>a</w:t>
      </w:r>
      <w:r w:rsidR="00676202">
        <w:rPr>
          <w:rFonts w:ascii="Times New Roman" w:hAnsi="Times New Roman" w:cs="Times New Roman"/>
          <w:sz w:val="24"/>
          <w:szCs w:val="24"/>
        </w:rPr>
        <w:t>ccount</w:t>
      </w:r>
      <w:r w:rsidR="00C17585">
        <w:rPr>
          <w:rFonts w:ascii="Times New Roman" w:hAnsi="Times New Roman" w:cs="Times New Roman"/>
          <w:sz w:val="24"/>
          <w:szCs w:val="24"/>
        </w:rPr>
        <w:t>s</w:t>
      </w:r>
      <w:r w:rsidR="00676202">
        <w:rPr>
          <w:rFonts w:ascii="Times New Roman" w:hAnsi="Times New Roman" w:cs="Times New Roman"/>
          <w:sz w:val="24"/>
          <w:szCs w:val="24"/>
        </w:rPr>
        <w:t xml:space="preserve"> in </w:t>
      </w:r>
      <w:r w:rsidR="000F6450">
        <w:rPr>
          <w:rFonts w:ascii="Times New Roman" w:hAnsi="Times New Roman" w:cs="Times New Roman"/>
          <w:sz w:val="24"/>
          <w:szCs w:val="24"/>
        </w:rPr>
        <w:t xml:space="preserve">the British Virgin Islands and the </w:t>
      </w:r>
      <w:r w:rsidR="00676202">
        <w:rPr>
          <w:rFonts w:ascii="Times New Roman" w:hAnsi="Times New Roman" w:cs="Times New Roman"/>
          <w:sz w:val="24"/>
          <w:szCs w:val="24"/>
        </w:rPr>
        <w:t xml:space="preserve">Barclays Jersey </w:t>
      </w:r>
      <w:r w:rsidR="000F6450">
        <w:rPr>
          <w:rFonts w:ascii="Times New Roman" w:hAnsi="Times New Roman" w:cs="Times New Roman"/>
          <w:sz w:val="24"/>
          <w:szCs w:val="24"/>
        </w:rPr>
        <w:t>account</w:t>
      </w:r>
      <w:r w:rsidR="001F391F">
        <w:rPr>
          <w:rFonts w:ascii="Times New Roman" w:hAnsi="Times New Roman" w:cs="Times New Roman"/>
          <w:sz w:val="24"/>
          <w:szCs w:val="24"/>
        </w:rPr>
        <w:t>, which held</w:t>
      </w:r>
      <w:r w:rsidR="00676202">
        <w:rPr>
          <w:rFonts w:ascii="Times New Roman" w:hAnsi="Times New Roman" w:cs="Times New Roman"/>
          <w:sz w:val="24"/>
          <w:szCs w:val="24"/>
        </w:rPr>
        <w:t xml:space="preserve"> “hundreds of thousands of pounds”. </w:t>
      </w:r>
    </w:p>
    <w:p w14:paraId="08478A6D" w14:textId="35E9026B" w:rsidR="005E7FF2" w:rsidRDefault="00AF1375" w:rsidP="00FD585F">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[1</w:t>
      </w:r>
      <w:r w:rsidR="00E504A6">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Irked</w:t>
      </w:r>
      <w:r w:rsidR="005E7FF2">
        <w:rPr>
          <w:rFonts w:ascii="Times New Roman" w:hAnsi="Times New Roman" w:cs="Times New Roman"/>
          <w:sz w:val="24"/>
          <w:szCs w:val="24"/>
        </w:rPr>
        <w:t xml:space="preserve"> by the award of the Harare matrimonial property to</w:t>
      </w:r>
      <w:r w:rsidR="009645CA">
        <w:rPr>
          <w:rFonts w:ascii="Times New Roman" w:hAnsi="Times New Roman" w:cs="Times New Roman"/>
          <w:sz w:val="24"/>
          <w:szCs w:val="24"/>
        </w:rPr>
        <w:t xml:space="preserve"> the</w:t>
      </w:r>
      <w:r w:rsidR="005E7FF2">
        <w:rPr>
          <w:rFonts w:ascii="Times New Roman" w:hAnsi="Times New Roman" w:cs="Times New Roman"/>
          <w:sz w:val="24"/>
          <w:szCs w:val="24"/>
        </w:rPr>
        <w:t xml:space="preserve"> wife, he sought leave to appeal before the English Court. </w:t>
      </w:r>
      <w:r w:rsidR="00FD585F">
        <w:rPr>
          <w:rFonts w:ascii="Times New Roman" w:hAnsi="Times New Roman" w:cs="Times New Roman"/>
          <w:sz w:val="24"/>
          <w:szCs w:val="24"/>
        </w:rPr>
        <w:t xml:space="preserve"> </w:t>
      </w:r>
      <w:r w:rsidR="005E7FF2">
        <w:rPr>
          <w:rFonts w:ascii="Times New Roman" w:hAnsi="Times New Roman" w:cs="Times New Roman"/>
          <w:sz w:val="24"/>
          <w:szCs w:val="24"/>
        </w:rPr>
        <w:t>The leave to appeal was granted subject to the following conditions.</w:t>
      </w:r>
      <w:r w:rsidR="00FD585F">
        <w:rPr>
          <w:rFonts w:ascii="Times New Roman" w:hAnsi="Times New Roman" w:cs="Times New Roman"/>
          <w:sz w:val="24"/>
          <w:szCs w:val="24"/>
        </w:rPr>
        <w:t xml:space="preserve"> </w:t>
      </w:r>
      <w:r w:rsidR="005E7FF2" w:rsidRPr="005E7FF2">
        <w:rPr>
          <w:rFonts w:ascii="Times New Roman" w:hAnsi="Times New Roman" w:cs="Times New Roman"/>
          <w:sz w:val="24"/>
          <w:szCs w:val="24"/>
        </w:rPr>
        <w:t xml:space="preserve"> </w:t>
      </w:r>
      <w:r w:rsidR="005E7FF2">
        <w:rPr>
          <w:rFonts w:ascii="Times New Roman" w:hAnsi="Times New Roman" w:cs="Times New Roman"/>
          <w:sz w:val="24"/>
          <w:szCs w:val="24"/>
        </w:rPr>
        <w:t xml:space="preserve">Firstly, that he paid </w:t>
      </w:r>
      <w:r w:rsidR="005E7FF2" w:rsidRPr="00F478A4">
        <w:rPr>
          <w:rFonts w:ascii="Times New Roman" w:hAnsi="Times New Roman" w:cs="Times New Roman"/>
          <w:sz w:val="24"/>
          <w:szCs w:val="24"/>
        </w:rPr>
        <w:t>£</w:t>
      </w:r>
      <w:r w:rsidR="005E7FF2">
        <w:rPr>
          <w:rFonts w:ascii="Times New Roman" w:hAnsi="Times New Roman" w:cs="Times New Roman"/>
          <w:sz w:val="24"/>
          <w:szCs w:val="24"/>
        </w:rPr>
        <w:t xml:space="preserve">167 850 to the wife’s solicitors within 14 days from the date of the order. </w:t>
      </w:r>
      <w:r w:rsidR="00FD585F">
        <w:rPr>
          <w:rFonts w:ascii="Times New Roman" w:hAnsi="Times New Roman" w:cs="Times New Roman"/>
          <w:sz w:val="24"/>
          <w:szCs w:val="24"/>
        </w:rPr>
        <w:t xml:space="preserve"> </w:t>
      </w:r>
      <w:r w:rsidR="005E7FF2">
        <w:rPr>
          <w:rFonts w:ascii="Times New Roman" w:hAnsi="Times New Roman" w:cs="Times New Roman"/>
          <w:sz w:val="24"/>
          <w:szCs w:val="24"/>
        </w:rPr>
        <w:t xml:space="preserve">Secondly, that he signed transfer documents and transferred the London matrimonial home and Shawasha land within 14 days of the order. </w:t>
      </w:r>
      <w:r w:rsidR="00FD585F">
        <w:rPr>
          <w:rFonts w:ascii="Times New Roman" w:hAnsi="Times New Roman" w:cs="Times New Roman"/>
          <w:sz w:val="24"/>
          <w:szCs w:val="24"/>
        </w:rPr>
        <w:t xml:space="preserve"> </w:t>
      </w:r>
      <w:r w:rsidR="005E7FF2">
        <w:rPr>
          <w:rFonts w:ascii="Times New Roman" w:hAnsi="Times New Roman" w:cs="Times New Roman"/>
          <w:sz w:val="24"/>
          <w:szCs w:val="24"/>
        </w:rPr>
        <w:t>Thirdly, that he:</w:t>
      </w:r>
    </w:p>
    <w:p w14:paraId="232873CB" w14:textId="49F136BC" w:rsidR="005E7FF2" w:rsidRDefault="005E7FF2" w:rsidP="00FD585F">
      <w:pPr>
        <w:spacing w:after="0"/>
        <w:ind w:left="990"/>
        <w:jc w:val="both"/>
        <w:rPr>
          <w:rFonts w:ascii="Times New Roman" w:hAnsi="Times New Roman" w:cs="Times New Roman"/>
          <w:sz w:val="24"/>
          <w:szCs w:val="24"/>
          <w:lang w:val="en-ZW"/>
        </w:rPr>
      </w:pPr>
      <w:r>
        <w:rPr>
          <w:rFonts w:ascii="Times New Roman" w:hAnsi="Times New Roman" w:cs="Times New Roman"/>
          <w:sz w:val="24"/>
          <w:szCs w:val="24"/>
        </w:rPr>
        <w:t>“…furnish the wife’s solicitors</w:t>
      </w:r>
      <w:r>
        <w:rPr>
          <w:rFonts w:ascii="Times New Roman" w:hAnsi="Times New Roman" w:cs="Times New Roman"/>
          <w:b/>
          <w:bCs/>
          <w:sz w:val="24"/>
          <w:szCs w:val="24"/>
          <w:lang w:val="en-ZW"/>
        </w:rPr>
        <w:t xml:space="preserve"> </w:t>
      </w:r>
      <w:r w:rsidRPr="009645CA">
        <w:rPr>
          <w:rFonts w:ascii="Times New Roman" w:hAnsi="Times New Roman" w:cs="Times New Roman"/>
          <w:sz w:val="24"/>
          <w:szCs w:val="24"/>
          <w:lang w:val="en-ZW"/>
        </w:rPr>
        <w:t>with all necessary transfer documents fully executed, being signed by him but not dated, in respect of the property known as 5 Rietfontein Close, Harare, Zimbabwe upon the basis that these are to be held by the Wife’s solicitors unused until the conclusion of the husband’s appeal or further order.”</w:t>
      </w:r>
    </w:p>
    <w:p w14:paraId="135945A1" w14:textId="77777777" w:rsidR="00FD585F" w:rsidRDefault="00FD585F" w:rsidP="00FD585F">
      <w:pPr>
        <w:spacing w:after="0"/>
        <w:ind w:left="990"/>
        <w:jc w:val="both"/>
        <w:rPr>
          <w:rFonts w:ascii="Times New Roman" w:hAnsi="Times New Roman" w:cs="Times New Roman"/>
          <w:sz w:val="24"/>
          <w:szCs w:val="24"/>
          <w:lang w:val="en-ZW"/>
        </w:rPr>
      </w:pPr>
    </w:p>
    <w:p w14:paraId="040C1C79" w14:textId="77777777" w:rsidR="00FD585F" w:rsidRPr="009645CA" w:rsidRDefault="00FD585F" w:rsidP="00FD585F">
      <w:pPr>
        <w:spacing w:after="0"/>
        <w:ind w:left="990"/>
        <w:jc w:val="both"/>
        <w:rPr>
          <w:rFonts w:ascii="Times New Roman" w:hAnsi="Times New Roman" w:cs="Times New Roman"/>
          <w:sz w:val="24"/>
          <w:szCs w:val="24"/>
          <w:lang w:val="en-ZW"/>
        </w:rPr>
      </w:pPr>
    </w:p>
    <w:p w14:paraId="4F80C781" w14:textId="1727ADB8" w:rsidR="00866BDD" w:rsidRDefault="009A0ECD" w:rsidP="00FD585F">
      <w:pPr>
        <w:spacing w:line="480" w:lineRule="auto"/>
        <w:ind w:left="540" w:hanging="540"/>
        <w:jc w:val="both"/>
        <w:rPr>
          <w:rFonts w:ascii="Times New Roman" w:hAnsi="Times New Roman" w:cs="Times New Roman"/>
          <w:sz w:val="24"/>
          <w:szCs w:val="24"/>
        </w:rPr>
      </w:pPr>
      <w:r w:rsidRPr="009645CA">
        <w:rPr>
          <w:rFonts w:ascii="Times New Roman" w:hAnsi="Times New Roman" w:cs="Times New Roman"/>
          <w:sz w:val="24"/>
          <w:szCs w:val="24"/>
          <w:lang w:val="en-ZW"/>
        </w:rPr>
        <w:t>[1</w:t>
      </w:r>
      <w:r w:rsidR="00901F8C">
        <w:rPr>
          <w:rFonts w:ascii="Times New Roman" w:hAnsi="Times New Roman" w:cs="Times New Roman"/>
          <w:sz w:val="24"/>
          <w:szCs w:val="24"/>
          <w:lang w:val="en-ZW"/>
        </w:rPr>
        <w:t>7</w:t>
      </w:r>
      <w:r w:rsidRPr="009645CA">
        <w:rPr>
          <w:rFonts w:ascii="Times New Roman" w:hAnsi="Times New Roman" w:cs="Times New Roman"/>
          <w:sz w:val="24"/>
          <w:szCs w:val="24"/>
          <w:lang w:val="en-ZW"/>
        </w:rPr>
        <w:t>]</w:t>
      </w:r>
      <w:r>
        <w:rPr>
          <w:rFonts w:ascii="Times New Roman" w:hAnsi="Times New Roman" w:cs="Times New Roman"/>
          <w:b/>
          <w:bCs/>
          <w:sz w:val="24"/>
          <w:szCs w:val="24"/>
          <w:lang w:val="en-ZW"/>
        </w:rPr>
        <w:tab/>
      </w:r>
      <w:r w:rsidR="00866BDD">
        <w:rPr>
          <w:rFonts w:ascii="Times New Roman" w:hAnsi="Times New Roman" w:cs="Times New Roman"/>
          <w:sz w:val="24"/>
          <w:szCs w:val="24"/>
        </w:rPr>
        <w:t>The husband’s appeal was still born for non-compliance with the conditions specified in the order granting him leave to appeal.</w:t>
      </w:r>
    </w:p>
    <w:p w14:paraId="6BB09E06" w14:textId="7A2895A8" w:rsidR="00866BDD" w:rsidRDefault="00866BDD" w:rsidP="00FD585F">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901F8C">
        <w:rPr>
          <w:rFonts w:ascii="Times New Roman" w:hAnsi="Times New Roman" w:cs="Times New Roman"/>
          <w:sz w:val="24"/>
          <w:szCs w:val="24"/>
        </w:rPr>
        <w:t>18</w:t>
      </w:r>
      <w:r>
        <w:rPr>
          <w:rFonts w:ascii="Times New Roman" w:hAnsi="Times New Roman" w:cs="Times New Roman"/>
          <w:sz w:val="24"/>
          <w:szCs w:val="24"/>
        </w:rPr>
        <w:t>]</w:t>
      </w:r>
      <w:r>
        <w:rPr>
          <w:rFonts w:ascii="Times New Roman" w:hAnsi="Times New Roman" w:cs="Times New Roman"/>
          <w:sz w:val="24"/>
          <w:szCs w:val="24"/>
        </w:rPr>
        <w:tab/>
        <w:t xml:space="preserve">In the interim period between the decree </w:t>
      </w:r>
      <w:r w:rsidRPr="00035ACE">
        <w:rPr>
          <w:rFonts w:ascii="Times New Roman" w:hAnsi="Times New Roman" w:cs="Times New Roman"/>
          <w:i/>
          <w:iCs/>
          <w:sz w:val="24"/>
          <w:szCs w:val="24"/>
        </w:rPr>
        <w:t>nisi</w:t>
      </w:r>
      <w:r>
        <w:rPr>
          <w:rFonts w:ascii="Times New Roman" w:hAnsi="Times New Roman" w:cs="Times New Roman"/>
          <w:sz w:val="24"/>
          <w:szCs w:val="24"/>
        </w:rPr>
        <w:t xml:space="preserve"> and the decree absolute, the husband issued divorce summons out of the High Court of Zimbabwe in case No. HC 10 615/14. </w:t>
      </w:r>
      <w:r w:rsidR="00075CBD">
        <w:rPr>
          <w:rFonts w:ascii="Times New Roman" w:hAnsi="Times New Roman" w:cs="Times New Roman"/>
          <w:sz w:val="24"/>
          <w:szCs w:val="24"/>
        </w:rPr>
        <w:t xml:space="preserve"> </w:t>
      </w:r>
      <w:r>
        <w:rPr>
          <w:rFonts w:ascii="Times New Roman" w:hAnsi="Times New Roman" w:cs="Times New Roman"/>
          <w:sz w:val="24"/>
          <w:szCs w:val="24"/>
        </w:rPr>
        <w:t>He</w:t>
      </w:r>
      <w:r w:rsidR="009645CA">
        <w:rPr>
          <w:rFonts w:ascii="Times New Roman" w:hAnsi="Times New Roman" w:cs="Times New Roman"/>
          <w:sz w:val="24"/>
          <w:szCs w:val="24"/>
        </w:rPr>
        <w:t xml:space="preserve"> </w:t>
      </w:r>
      <w:r>
        <w:rPr>
          <w:rFonts w:ascii="Times New Roman" w:hAnsi="Times New Roman" w:cs="Times New Roman"/>
          <w:sz w:val="24"/>
          <w:szCs w:val="24"/>
        </w:rPr>
        <w:t>however, withdrew the action soon after filing case No. HC 50/15.</w:t>
      </w:r>
    </w:p>
    <w:p w14:paraId="7B88CC00" w14:textId="1D8BCBFF" w:rsidR="002C18B3" w:rsidRPr="0048659A" w:rsidRDefault="0048659A" w:rsidP="001A15C6">
      <w:pPr>
        <w:jc w:val="both"/>
        <w:rPr>
          <w:rFonts w:ascii="Times New Roman" w:hAnsi="Times New Roman" w:cs="Times New Roman"/>
          <w:b/>
          <w:bCs/>
          <w:sz w:val="24"/>
          <w:szCs w:val="24"/>
          <w:u w:val="single"/>
        </w:rPr>
      </w:pPr>
      <w:r w:rsidRPr="0048659A">
        <w:rPr>
          <w:rFonts w:ascii="Times New Roman" w:hAnsi="Times New Roman" w:cs="Times New Roman"/>
          <w:b/>
          <w:bCs/>
          <w:sz w:val="24"/>
          <w:szCs w:val="24"/>
          <w:u w:val="single"/>
        </w:rPr>
        <w:t>CASE NO. HC 50/15</w:t>
      </w:r>
    </w:p>
    <w:p w14:paraId="4A07050D" w14:textId="4E1B4A86" w:rsidR="002C18B3" w:rsidRDefault="002C18B3" w:rsidP="00A6590F">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w:t>
      </w:r>
      <w:r w:rsidR="00901F8C">
        <w:rPr>
          <w:rFonts w:ascii="Times New Roman" w:hAnsi="Times New Roman" w:cs="Times New Roman"/>
          <w:sz w:val="24"/>
          <w:szCs w:val="24"/>
        </w:rPr>
        <w:t>19</w:t>
      </w:r>
      <w:r>
        <w:rPr>
          <w:rFonts w:ascii="Times New Roman" w:hAnsi="Times New Roman" w:cs="Times New Roman"/>
          <w:sz w:val="24"/>
          <w:szCs w:val="24"/>
        </w:rPr>
        <w:t>]</w:t>
      </w:r>
      <w:r>
        <w:rPr>
          <w:rFonts w:ascii="Times New Roman" w:hAnsi="Times New Roman" w:cs="Times New Roman"/>
          <w:sz w:val="24"/>
          <w:szCs w:val="24"/>
        </w:rPr>
        <w:tab/>
        <w:t>On 6 January 2015, the husband preempted the recognition, registration and enforcement of the decree absolute by filing Case No. HC 50 /15</w:t>
      </w:r>
      <w:r w:rsidR="001A15C6">
        <w:rPr>
          <w:rFonts w:ascii="Times New Roman" w:hAnsi="Times New Roman" w:cs="Times New Roman"/>
          <w:sz w:val="24"/>
          <w:szCs w:val="24"/>
        </w:rPr>
        <w:t xml:space="preserve"> in the </w:t>
      </w:r>
      <w:r w:rsidR="001A15C6" w:rsidRPr="00A6590F">
        <w:rPr>
          <w:rFonts w:ascii="Times New Roman" w:hAnsi="Times New Roman" w:cs="Times New Roman"/>
          <w:sz w:val="24"/>
          <w:szCs w:val="24"/>
        </w:rPr>
        <w:t xml:space="preserve">court </w:t>
      </w:r>
      <w:r w:rsidR="001A15C6" w:rsidRPr="001A15C6">
        <w:rPr>
          <w:rFonts w:ascii="Times New Roman" w:hAnsi="Times New Roman" w:cs="Times New Roman"/>
          <w:i/>
          <w:iCs/>
          <w:sz w:val="24"/>
          <w:szCs w:val="24"/>
        </w:rPr>
        <w:t>a quo</w:t>
      </w:r>
      <w:r w:rsidR="001A15C6">
        <w:rPr>
          <w:rFonts w:ascii="Times New Roman" w:hAnsi="Times New Roman" w:cs="Times New Roman"/>
          <w:sz w:val="24"/>
          <w:szCs w:val="24"/>
        </w:rPr>
        <w:t>.</w:t>
      </w:r>
      <w:r>
        <w:rPr>
          <w:rFonts w:ascii="Times New Roman" w:hAnsi="Times New Roman" w:cs="Times New Roman"/>
          <w:sz w:val="24"/>
          <w:szCs w:val="24"/>
        </w:rPr>
        <w:t xml:space="preserve"> </w:t>
      </w:r>
      <w:r w:rsidR="00A6590F">
        <w:rPr>
          <w:rFonts w:ascii="Times New Roman" w:hAnsi="Times New Roman" w:cs="Times New Roman"/>
          <w:sz w:val="24"/>
          <w:szCs w:val="24"/>
        </w:rPr>
        <w:t xml:space="preserve"> </w:t>
      </w:r>
      <w:r>
        <w:rPr>
          <w:rFonts w:ascii="Times New Roman" w:hAnsi="Times New Roman" w:cs="Times New Roman"/>
          <w:sz w:val="24"/>
          <w:szCs w:val="24"/>
        </w:rPr>
        <w:t xml:space="preserve"> He sought</w:t>
      </w:r>
      <w:r w:rsidRPr="00765A1B">
        <w:rPr>
          <w:rFonts w:ascii="Times New Roman" w:hAnsi="Times New Roman" w:cs="Times New Roman"/>
          <w:i/>
          <w:iCs/>
          <w:sz w:val="24"/>
          <w:szCs w:val="24"/>
        </w:rPr>
        <w:t xml:space="preserve"> </w:t>
      </w:r>
      <w:r>
        <w:rPr>
          <w:rFonts w:ascii="Times New Roman" w:hAnsi="Times New Roman" w:cs="Times New Roman"/>
          <w:sz w:val="24"/>
          <w:szCs w:val="24"/>
        </w:rPr>
        <w:t>a declaratory order against the</w:t>
      </w:r>
      <w:r w:rsidR="006C5961">
        <w:rPr>
          <w:rFonts w:ascii="Times New Roman" w:hAnsi="Times New Roman" w:cs="Times New Roman"/>
          <w:sz w:val="24"/>
          <w:szCs w:val="24"/>
        </w:rPr>
        <w:t xml:space="preserve"> </w:t>
      </w:r>
      <w:r>
        <w:rPr>
          <w:rFonts w:ascii="Times New Roman" w:hAnsi="Times New Roman" w:cs="Times New Roman"/>
          <w:sz w:val="24"/>
          <w:szCs w:val="24"/>
        </w:rPr>
        <w:t xml:space="preserve">enforceability of </w:t>
      </w:r>
      <w:r w:rsidR="006C5961">
        <w:rPr>
          <w:rFonts w:ascii="Times New Roman" w:hAnsi="Times New Roman" w:cs="Times New Roman"/>
          <w:sz w:val="24"/>
          <w:szCs w:val="24"/>
        </w:rPr>
        <w:t xml:space="preserve">a part of </w:t>
      </w:r>
      <w:r>
        <w:rPr>
          <w:rFonts w:ascii="Times New Roman" w:hAnsi="Times New Roman" w:cs="Times New Roman"/>
          <w:sz w:val="24"/>
          <w:szCs w:val="24"/>
        </w:rPr>
        <w:t xml:space="preserve">the decree absolute. </w:t>
      </w:r>
      <w:r w:rsidR="00A6590F">
        <w:rPr>
          <w:rFonts w:ascii="Times New Roman" w:hAnsi="Times New Roman" w:cs="Times New Roman"/>
          <w:sz w:val="24"/>
          <w:szCs w:val="24"/>
        </w:rPr>
        <w:t xml:space="preserve"> </w:t>
      </w:r>
      <w:r>
        <w:rPr>
          <w:rFonts w:ascii="Times New Roman" w:hAnsi="Times New Roman" w:cs="Times New Roman"/>
          <w:sz w:val="24"/>
          <w:szCs w:val="24"/>
        </w:rPr>
        <w:t>He averred in para 4 of his founding affidavit that:</w:t>
      </w:r>
    </w:p>
    <w:p w14:paraId="0A5990AD" w14:textId="2BB43F7E" w:rsidR="002C18B3" w:rsidRDefault="002C18B3" w:rsidP="00A6590F">
      <w:pPr>
        <w:spacing w:after="0"/>
        <w:ind w:left="1080" w:hanging="36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In the present proceedings I seek an order that the order granted by the High Court of Justice of England, Family Division dated 9 December 2013 and confirmed by the decree absolute on 18 December 2014 be declared not be enforceable in Zimbabwe. </w:t>
      </w:r>
      <w:r w:rsidRPr="006E1059">
        <w:rPr>
          <w:rFonts w:ascii="Times New Roman" w:hAnsi="Times New Roman" w:cs="Times New Roman"/>
          <w:sz w:val="24"/>
          <w:szCs w:val="24"/>
          <w:u w:val="single"/>
        </w:rPr>
        <w:t xml:space="preserve">The order sought only relates to the proprietary consequences of the orders granted by the </w:t>
      </w:r>
      <w:r w:rsidRPr="006E1059">
        <w:rPr>
          <w:rFonts w:ascii="Times New Roman" w:hAnsi="Times New Roman" w:cs="Times New Roman"/>
          <w:sz w:val="24"/>
          <w:szCs w:val="24"/>
          <w:u w:val="single"/>
        </w:rPr>
        <w:tab/>
        <w:t>High Court of Justice of England and not other matters</w:t>
      </w:r>
      <w:r>
        <w:rPr>
          <w:rFonts w:ascii="Times New Roman" w:hAnsi="Times New Roman" w:cs="Times New Roman"/>
          <w:sz w:val="24"/>
          <w:szCs w:val="24"/>
        </w:rPr>
        <w:t xml:space="preserve">. The declaratory order is sought in terms of s 14 of the High Court Act </w:t>
      </w:r>
      <w:r w:rsidRPr="00A6590F">
        <w:rPr>
          <w:rFonts w:ascii="Times New Roman" w:hAnsi="Times New Roman" w:cs="Times New Roman"/>
          <w:sz w:val="24"/>
          <w:szCs w:val="24"/>
        </w:rPr>
        <w:t>[</w:t>
      </w:r>
      <w:r w:rsidRPr="00E4092C">
        <w:rPr>
          <w:rFonts w:ascii="Times New Roman" w:hAnsi="Times New Roman" w:cs="Times New Roman"/>
          <w:i/>
          <w:iCs/>
          <w:sz w:val="24"/>
          <w:szCs w:val="24"/>
        </w:rPr>
        <w:t>Chapter 7:06</w:t>
      </w:r>
      <w:r w:rsidRPr="00A6590F">
        <w:rPr>
          <w:rFonts w:ascii="Times New Roman" w:hAnsi="Times New Roman" w:cs="Times New Roman"/>
          <w:sz w:val="24"/>
          <w:szCs w:val="24"/>
        </w:rPr>
        <w:t>]</w:t>
      </w:r>
      <w:r w:rsidRPr="00E4092C">
        <w:rPr>
          <w:rFonts w:ascii="Times New Roman" w:hAnsi="Times New Roman" w:cs="Times New Roman"/>
          <w:i/>
          <w:iCs/>
          <w:sz w:val="24"/>
          <w:szCs w:val="24"/>
        </w:rPr>
        <w:t>.</w:t>
      </w:r>
      <w:r>
        <w:rPr>
          <w:rFonts w:ascii="Times New Roman" w:hAnsi="Times New Roman" w:cs="Times New Roman"/>
          <w:sz w:val="24"/>
          <w:szCs w:val="24"/>
        </w:rPr>
        <w:t xml:space="preserve"> The full terms of the order are set out on the draft order attached hereto.</w:t>
      </w:r>
      <w:r w:rsidR="00A6590F">
        <w:rPr>
          <w:rFonts w:ascii="Times New Roman" w:hAnsi="Times New Roman" w:cs="Times New Roman"/>
          <w:sz w:val="24"/>
          <w:szCs w:val="24"/>
        </w:rPr>
        <w:t>”</w:t>
      </w:r>
      <w:r w:rsidR="001F391F">
        <w:rPr>
          <w:rFonts w:ascii="Times New Roman" w:hAnsi="Times New Roman" w:cs="Times New Roman"/>
          <w:sz w:val="24"/>
          <w:szCs w:val="24"/>
        </w:rPr>
        <w:t xml:space="preserve"> (</w:t>
      </w:r>
      <w:r w:rsidR="00861F21">
        <w:rPr>
          <w:rFonts w:ascii="Times New Roman" w:hAnsi="Times New Roman" w:cs="Times New Roman"/>
          <w:sz w:val="24"/>
          <w:szCs w:val="24"/>
        </w:rPr>
        <w:t>Underlining</w:t>
      </w:r>
      <w:r w:rsidR="001F391F">
        <w:rPr>
          <w:rFonts w:ascii="Times New Roman" w:hAnsi="Times New Roman" w:cs="Times New Roman"/>
          <w:sz w:val="24"/>
          <w:szCs w:val="24"/>
        </w:rPr>
        <w:t xml:space="preserve"> for emphasis)</w:t>
      </w:r>
    </w:p>
    <w:p w14:paraId="3227C6B2" w14:textId="77777777" w:rsidR="00A6590F" w:rsidRDefault="00A6590F" w:rsidP="00A6590F">
      <w:pPr>
        <w:spacing w:after="0"/>
        <w:ind w:left="1080" w:hanging="360"/>
        <w:jc w:val="both"/>
        <w:rPr>
          <w:rFonts w:ascii="Times New Roman" w:hAnsi="Times New Roman" w:cs="Times New Roman"/>
          <w:sz w:val="24"/>
          <w:szCs w:val="24"/>
        </w:rPr>
      </w:pPr>
    </w:p>
    <w:p w14:paraId="2910053B" w14:textId="6B0F326D" w:rsidR="002C18B3" w:rsidRDefault="002C18B3" w:rsidP="002C18B3">
      <w:pPr>
        <w:jc w:val="both"/>
        <w:rPr>
          <w:rFonts w:ascii="Times New Roman" w:hAnsi="Times New Roman" w:cs="Times New Roman"/>
          <w:sz w:val="24"/>
          <w:szCs w:val="24"/>
        </w:rPr>
      </w:pPr>
      <w:r>
        <w:rPr>
          <w:rFonts w:ascii="Times New Roman" w:hAnsi="Times New Roman" w:cs="Times New Roman"/>
          <w:sz w:val="24"/>
          <w:szCs w:val="24"/>
        </w:rPr>
        <w:t>[</w:t>
      </w:r>
      <w:r w:rsidR="005B6290">
        <w:rPr>
          <w:rFonts w:ascii="Times New Roman" w:hAnsi="Times New Roman" w:cs="Times New Roman"/>
          <w:sz w:val="24"/>
          <w:szCs w:val="24"/>
        </w:rPr>
        <w:t>2</w:t>
      </w:r>
      <w:r w:rsidR="00901F8C">
        <w:rPr>
          <w:rFonts w:ascii="Times New Roman" w:hAnsi="Times New Roman" w:cs="Times New Roman"/>
          <w:sz w:val="24"/>
          <w:szCs w:val="24"/>
        </w:rPr>
        <w:t>0</w:t>
      </w:r>
      <w:r>
        <w:rPr>
          <w:rFonts w:ascii="Times New Roman" w:hAnsi="Times New Roman" w:cs="Times New Roman"/>
          <w:sz w:val="24"/>
          <w:szCs w:val="24"/>
        </w:rPr>
        <w:t>]</w:t>
      </w:r>
      <w:r w:rsidR="00901F8C">
        <w:rPr>
          <w:rFonts w:ascii="Times New Roman" w:hAnsi="Times New Roman" w:cs="Times New Roman"/>
          <w:sz w:val="24"/>
          <w:szCs w:val="24"/>
        </w:rPr>
        <w:tab/>
      </w:r>
      <w:r>
        <w:rPr>
          <w:rFonts w:ascii="Times New Roman" w:hAnsi="Times New Roman" w:cs="Times New Roman"/>
          <w:sz w:val="24"/>
          <w:szCs w:val="24"/>
        </w:rPr>
        <w:t>The draft order reads:</w:t>
      </w:r>
    </w:p>
    <w:p w14:paraId="66A56DBD" w14:textId="77777777" w:rsidR="002C18B3" w:rsidRDefault="002C18B3" w:rsidP="002C18B3">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Pr="0080299A">
        <w:rPr>
          <w:rFonts w:ascii="Times New Roman" w:hAnsi="Times New Roman" w:cs="Times New Roman"/>
          <w:b/>
          <w:bCs/>
          <w:sz w:val="24"/>
          <w:szCs w:val="24"/>
        </w:rPr>
        <w:t>IT IS ORDERED THAT</w:t>
      </w:r>
      <w:r>
        <w:rPr>
          <w:rFonts w:ascii="Times New Roman" w:hAnsi="Times New Roman" w:cs="Times New Roman"/>
          <w:sz w:val="24"/>
          <w:szCs w:val="24"/>
        </w:rPr>
        <w:t>:</w:t>
      </w:r>
    </w:p>
    <w:p w14:paraId="736FEC89" w14:textId="77777777" w:rsidR="002C18B3" w:rsidRDefault="002C18B3" w:rsidP="002C18B3">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The distribution of the matrimonial property of the parties by the High Court of Justice of England in its decree absolute dated 18 December 2014 as read with the decree </w:t>
      </w:r>
      <w:r w:rsidRPr="00035ACE">
        <w:rPr>
          <w:rFonts w:ascii="Times New Roman" w:hAnsi="Times New Roman" w:cs="Times New Roman"/>
          <w:i/>
          <w:iCs/>
          <w:sz w:val="24"/>
          <w:szCs w:val="24"/>
        </w:rPr>
        <w:t>nisi</w:t>
      </w:r>
      <w:r>
        <w:rPr>
          <w:rFonts w:ascii="Times New Roman" w:hAnsi="Times New Roman" w:cs="Times New Roman"/>
          <w:sz w:val="24"/>
          <w:szCs w:val="24"/>
        </w:rPr>
        <w:t xml:space="preserve"> dated 9 December 2013, to the extent that it awards the property known as 5 Reitfontein Close, Chisipite, Harare to the respondent is hereby declared to be against the public policy and law of Zimbabwe and is accordingly not registrable for purposes of enforcement in Zimbabwe.</w:t>
      </w:r>
    </w:p>
    <w:p w14:paraId="42F21975" w14:textId="77777777" w:rsidR="00A6590F" w:rsidRDefault="00A6590F" w:rsidP="00A6590F">
      <w:pPr>
        <w:pStyle w:val="ListParagraph"/>
        <w:ind w:left="2520"/>
        <w:jc w:val="both"/>
        <w:rPr>
          <w:rFonts w:ascii="Times New Roman" w:hAnsi="Times New Roman" w:cs="Times New Roman"/>
          <w:sz w:val="24"/>
          <w:szCs w:val="24"/>
        </w:rPr>
      </w:pPr>
    </w:p>
    <w:p w14:paraId="27D22DCB" w14:textId="77777777" w:rsidR="002C18B3" w:rsidRDefault="002C18B3" w:rsidP="002C18B3">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The respondent shall pay the costs of this application.”</w:t>
      </w:r>
    </w:p>
    <w:p w14:paraId="4C166993" w14:textId="77777777" w:rsidR="00A6590F" w:rsidRDefault="00A6590F" w:rsidP="00A6590F">
      <w:pPr>
        <w:pStyle w:val="ListParagraph"/>
        <w:ind w:left="2520"/>
        <w:jc w:val="both"/>
        <w:rPr>
          <w:rFonts w:ascii="Times New Roman" w:hAnsi="Times New Roman" w:cs="Times New Roman"/>
          <w:sz w:val="24"/>
          <w:szCs w:val="24"/>
        </w:rPr>
      </w:pPr>
    </w:p>
    <w:p w14:paraId="45339F7C" w14:textId="07D161A5" w:rsidR="002C18B3" w:rsidRPr="00B60686" w:rsidRDefault="002C18B3" w:rsidP="00A6590F">
      <w:pPr>
        <w:spacing w:line="480" w:lineRule="auto"/>
        <w:ind w:left="540" w:hanging="540"/>
        <w:jc w:val="both"/>
        <w:rPr>
          <w:rFonts w:ascii="Times New Roman" w:hAnsi="Times New Roman" w:cs="Times New Roman"/>
          <w:sz w:val="24"/>
          <w:szCs w:val="24"/>
        </w:rPr>
      </w:pPr>
      <w:r w:rsidRPr="00B60686">
        <w:rPr>
          <w:rFonts w:ascii="Times New Roman" w:hAnsi="Times New Roman" w:cs="Times New Roman"/>
          <w:sz w:val="24"/>
          <w:szCs w:val="24"/>
        </w:rPr>
        <w:t>[</w:t>
      </w:r>
      <w:r w:rsidR="005B6290">
        <w:rPr>
          <w:rFonts w:ascii="Times New Roman" w:hAnsi="Times New Roman" w:cs="Times New Roman"/>
          <w:sz w:val="24"/>
          <w:szCs w:val="24"/>
        </w:rPr>
        <w:t>2</w:t>
      </w:r>
      <w:r w:rsidR="00901F8C">
        <w:rPr>
          <w:rFonts w:ascii="Times New Roman" w:hAnsi="Times New Roman" w:cs="Times New Roman"/>
          <w:sz w:val="24"/>
          <w:szCs w:val="24"/>
        </w:rPr>
        <w:t>1</w:t>
      </w:r>
      <w:r w:rsidRPr="00B60686">
        <w:rPr>
          <w:rFonts w:ascii="Times New Roman" w:hAnsi="Times New Roman" w:cs="Times New Roman"/>
          <w:sz w:val="24"/>
          <w:szCs w:val="24"/>
        </w:rPr>
        <w:t>]</w:t>
      </w:r>
      <w:r w:rsidRPr="00B60686">
        <w:rPr>
          <w:rFonts w:ascii="Times New Roman" w:hAnsi="Times New Roman" w:cs="Times New Roman"/>
          <w:sz w:val="24"/>
          <w:szCs w:val="24"/>
        </w:rPr>
        <w:tab/>
        <w:t xml:space="preserve">He averred that he was rendered homeless by the award of all the known matrimonial immovable assets to his former wife. </w:t>
      </w:r>
      <w:r w:rsidR="00A6590F">
        <w:rPr>
          <w:rFonts w:ascii="Times New Roman" w:hAnsi="Times New Roman" w:cs="Times New Roman"/>
          <w:sz w:val="24"/>
          <w:szCs w:val="24"/>
        </w:rPr>
        <w:t xml:space="preserve"> </w:t>
      </w:r>
      <w:r w:rsidRPr="00B60686">
        <w:rPr>
          <w:rFonts w:ascii="Times New Roman" w:hAnsi="Times New Roman" w:cs="Times New Roman"/>
          <w:sz w:val="24"/>
          <w:szCs w:val="24"/>
        </w:rPr>
        <w:t xml:space="preserve">He impugned the basis upon which the properties were all awarded to her. </w:t>
      </w:r>
      <w:r w:rsidR="00A6590F">
        <w:rPr>
          <w:rFonts w:ascii="Times New Roman" w:hAnsi="Times New Roman" w:cs="Times New Roman"/>
          <w:sz w:val="24"/>
          <w:szCs w:val="24"/>
        </w:rPr>
        <w:t xml:space="preserve"> </w:t>
      </w:r>
      <w:r w:rsidRPr="00B60686">
        <w:rPr>
          <w:rFonts w:ascii="Times New Roman" w:hAnsi="Times New Roman" w:cs="Times New Roman"/>
          <w:sz w:val="24"/>
          <w:szCs w:val="24"/>
        </w:rPr>
        <w:t>He asserted that he</w:t>
      </w:r>
      <w:r w:rsidR="001A15C6">
        <w:rPr>
          <w:rFonts w:ascii="Times New Roman" w:hAnsi="Times New Roman" w:cs="Times New Roman"/>
          <w:sz w:val="24"/>
          <w:szCs w:val="24"/>
        </w:rPr>
        <w:t xml:space="preserve"> neither</w:t>
      </w:r>
      <w:r w:rsidRPr="00B60686">
        <w:rPr>
          <w:rFonts w:ascii="Times New Roman" w:hAnsi="Times New Roman" w:cs="Times New Roman"/>
          <w:sz w:val="24"/>
          <w:szCs w:val="24"/>
        </w:rPr>
        <w:t xml:space="preserve"> better</w:t>
      </w:r>
      <w:r w:rsidR="001A15C6">
        <w:rPr>
          <w:rFonts w:ascii="Times New Roman" w:hAnsi="Times New Roman" w:cs="Times New Roman"/>
          <w:sz w:val="24"/>
          <w:szCs w:val="24"/>
        </w:rPr>
        <w:t>ed</w:t>
      </w:r>
      <w:r w:rsidRPr="00B60686">
        <w:rPr>
          <w:rFonts w:ascii="Times New Roman" w:hAnsi="Times New Roman" w:cs="Times New Roman"/>
          <w:sz w:val="24"/>
          <w:szCs w:val="24"/>
        </w:rPr>
        <w:t xml:space="preserve"> his position</w:t>
      </w:r>
      <w:r w:rsidR="001A15C6">
        <w:rPr>
          <w:rFonts w:ascii="Times New Roman" w:hAnsi="Times New Roman" w:cs="Times New Roman"/>
          <w:sz w:val="24"/>
          <w:szCs w:val="24"/>
        </w:rPr>
        <w:t xml:space="preserve"> nor falsified his assets </w:t>
      </w:r>
      <w:r w:rsidR="00B93580">
        <w:rPr>
          <w:rFonts w:ascii="Times New Roman" w:hAnsi="Times New Roman" w:cs="Times New Roman"/>
          <w:sz w:val="24"/>
          <w:szCs w:val="24"/>
        </w:rPr>
        <w:t xml:space="preserve">by </w:t>
      </w:r>
      <w:r w:rsidRPr="00B60686">
        <w:rPr>
          <w:rFonts w:ascii="Times New Roman" w:hAnsi="Times New Roman" w:cs="Times New Roman"/>
          <w:sz w:val="24"/>
          <w:szCs w:val="24"/>
        </w:rPr>
        <w:t xml:space="preserve">material non-disclosure. </w:t>
      </w:r>
      <w:r w:rsidR="00A6590F">
        <w:rPr>
          <w:rFonts w:ascii="Times New Roman" w:hAnsi="Times New Roman" w:cs="Times New Roman"/>
          <w:sz w:val="24"/>
          <w:szCs w:val="24"/>
        </w:rPr>
        <w:t xml:space="preserve"> </w:t>
      </w:r>
      <w:r w:rsidRPr="00B60686">
        <w:rPr>
          <w:rFonts w:ascii="Times New Roman" w:hAnsi="Times New Roman" w:cs="Times New Roman"/>
          <w:sz w:val="24"/>
          <w:szCs w:val="24"/>
        </w:rPr>
        <w:t>His view was that the impugned portion of the award constituted a</w:t>
      </w:r>
      <w:r w:rsidR="00136D96">
        <w:rPr>
          <w:rFonts w:ascii="Times New Roman" w:hAnsi="Times New Roman" w:cs="Times New Roman"/>
          <w:sz w:val="24"/>
          <w:szCs w:val="24"/>
        </w:rPr>
        <w:t>n unconscionable and</w:t>
      </w:r>
      <w:r w:rsidRPr="00B60686">
        <w:rPr>
          <w:rFonts w:ascii="Times New Roman" w:hAnsi="Times New Roman" w:cs="Times New Roman"/>
          <w:sz w:val="24"/>
          <w:szCs w:val="24"/>
        </w:rPr>
        <w:t xml:space="preserve"> palpable injustice</w:t>
      </w:r>
      <w:r w:rsidR="00136D96">
        <w:rPr>
          <w:rFonts w:ascii="Times New Roman" w:hAnsi="Times New Roman" w:cs="Times New Roman"/>
          <w:sz w:val="24"/>
          <w:szCs w:val="24"/>
        </w:rPr>
        <w:t>,</w:t>
      </w:r>
      <w:r w:rsidRPr="00B60686">
        <w:rPr>
          <w:rFonts w:ascii="Times New Roman" w:hAnsi="Times New Roman" w:cs="Times New Roman"/>
          <w:sz w:val="24"/>
          <w:szCs w:val="24"/>
        </w:rPr>
        <w:t xml:space="preserve"> and a patent and obvious inequity, which violated the public policy of Zimbabwe. </w:t>
      </w:r>
      <w:r w:rsidR="00A6590F">
        <w:rPr>
          <w:rFonts w:ascii="Times New Roman" w:hAnsi="Times New Roman" w:cs="Times New Roman"/>
          <w:sz w:val="24"/>
          <w:szCs w:val="24"/>
        </w:rPr>
        <w:t xml:space="preserve"> </w:t>
      </w:r>
      <w:r w:rsidRPr="00B60686">
        <w:rPr>
          <w:rFonts w:ascii="Times New Roman" w:hAnsi="Times New Roman" w:cs="Times New Roman"/>
          <w:sz w:val="24"/>
          <w:szCs w:val="24"/>
        </w:rPr>
        <w:t xml:space="preserve">He further contended that the award was made without “considering all the relevant circumstances.” </w:t>
      </w:r>
      <w:r w:rsidR="00A6590F">
        <w:rPr>
          <w:rFonts w:ascii="Times New Roman" w:hAnsi="Times New Roman" w:cs="Times New Roman"/>
          <w:sz w:val="24"/>
          <w:szCs w:val="24"/>
        </w:rPr>
        <w:t xml:space="preserve"> </w:t>
      </w:r>
      <w:r w:rsidRPr="00B60686">
        <w:rPr>
          <w:rFonts w:ascii="Times New Roman" w:hAnsi="Times New Roman" w:cs="Times New Roman"/>
          <w:sz w:val="24"/>
          <w:szCs w:val="24"/>
        </w:rPr>
        <w:t xml:space="preserve">He premised his averments on s 6 (2) (g) of </w:t>
      </w:r>
      <w:r w:rsidRPr="00B60686">
        <w:rPr>
          <w:rFonts w:ascii="Times New Roman" w:hAnsi="Times New Roman" w:cs="Times New Roman"/>
          <w:sz w:val="24"/>
          <w:szCs w:val="24"/>
        </w:rPr>
        <w:lastRenderedPageBreak/>
        <w:t xml:space="preserve">the Civil Matters (Mutual Assistance) Act </w:t>
      </w:r>
      <w:r w:rsidRPr="00A6590F">
        <w:rPr>
          <w:rFonts w:ascii="Times New Roman" w:hAnsi="Times New Roman" w:cs="Times New Roman"/>
          <w:sz w:val="24"/>
          <w:szCs w:val="24"/>
        </w:rPr>
        <w:t>[</w:t>
      </w:r>
      <w:r w:rsidRPr="00B60686">
        <w:rPr>
          <w:rFonts w:ascii="Times New Roman" w:hAnsi="Times New Roman" w:cs="Times New Roman"/>
          <w:i/>
          <w:iCs/>
          <w:sz w:val="24"/>
          <w:szCs w:val="24"/>
        </w:rPr>
        <w:t>Chapter 8:02</w:t>
      </w:r>
      <w:r w:rsidRPr="00B60686">
        <w:rPr>
          <w:rFonts w:ascii="Times New Roman" w:hAnsi="Times New Roman" w:cs="Times New Roman"/>
          <w:sz w:val="24"/>
          <w:szCs w:val="24"/>
        </w:rPr>
        <w:t xml:space="preserve">], s 7 of the Matrimonial Causes Act </w:t>
      </w:r>
      <w:r w:rsidRPr="00A6590F">
        <w:rPr>
          <w:rFonts w:ascii="Times New Roman" w:hAnsi="Times New Roman" w:cs="Times New Roman"/>
          <w:sz w:val="24"/>
          <w:szCs w:val="24"/>
        </w:rPr>
        <w:t>[</w:t>
      </w:r>
      <w:r w:rsidRPr="00B60686">
        <w:rPr>
          <w:rFonts w:ascii="Times New Roman" w:hAnsi="Times New Roman" w:cs="Times New Roman"/>
          <w:i/>
          <w:iCs/>
          <w:sz w:val="24"/>
          <w:szCs w:val="24"/>
        </w:rPr>
        <w:t>Chapter 5:13</w:t>
      </w:r>
      <w:r w:rsidRPr="00A6590F">
        <w:rPr>
          <w:rFonts w:ascii="Times New Roman" w:hAnsi="Times New Roman" w:cs="Times New Roman"/>
          <w:sz w:val="24"/>
          <w:szCs w:val="24"/>
        </w:rPr>
        <w:t xml:space="preserve">] </w:t>
      </w:r>
      <w:r w:rsidRPr="00B60686">
        <w:rPr>
          <w:rFonts w:ascii="Times New Roman" w:hAnsi="Times New Roman" w:cs="Times New Roman"/>
          <w:sz w:val="24"/>
          <w:szCs w:val="24"/>
        </w:rPr>
        <w:t xml:space="preserve">and s 74 of the Constitution. </w:t>
      </w:r>
    </w:p>
    <w:p w14:paraId="687A309C" w14:textId="55AE2980" w:rsidR="002C18B3" w:rsidRDefault="002C18B3" w:rsidP="009D308B">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5B6290">
        <w:rPr>
          <w:rFonts w:ascii="Times New Roman" w:hAnsi="Times New Roman" w:cs="Times New Roman"/>
          <w:sz w:val="24"/>
          <w:szCs w:val="24"/>
        </w:rPr>
        <w:t>2</w:t>
      </w:r>
      <w:r w:rsidR="00901F8C">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The wife opposed the </w:t>
      </w:r>
      <w:r w:rsidR="00035ACE">
        <w:rPr>
          <w:rFonts w:ascii="Times New Roman" w:hAnsi="Times New Roman" w:cs="Times New Roman"/>
          <w:sz w:val="24"/>
          <w:szCs w:val="24"/>
        </w:rPr>
        <w:t xml:space="preserve">application for a </w:t>
      </w:r>
      <w:r>
        <w:rPr>
          <w:rFonts w:ascii="Times New Roman" w:hAnsi="Times New Roman" w:cs="Times New Roman"/>
          <w:sz w:val="24"/>
          <w:szCs w:val="24"/>
        </w:rPr>
        <w:t xml:space="preserve">declarator on 20 January 2015. </w:t>
      </w:r>
      <w:r w:rsidR="009D308B">
        <w:rPr>
          <w:rFonts w:ascii="Times New Roman" w:hAnsi="Times New Roman" w:cs="Times New Roman"/>
          <w:sz w:val="24"/>
          <w:szCs w:val="24"/>
        </w:rPr>
        <w:t xml:space="preserve"> </w:t>
      </w:r>
      <w:r w:rsidR="006C5961">
        <w:rPr>
          <w:rFonts w:ascii="Times New Roman" w:hAnsi="Times New Roman" w:cs="Times New Roman"/>
          <w:sz w:val="24"/>
          <w:szCs w:val="24"/>
        </w:rPr>
        <w:t>She asserted that t</w:t>
      </w:r>
      <w:r>
        <w:rPr>
          <w:rFonts w:ascii="Times New Roman" w:hAnsi="Times New Roman" w:cs="Times New Roman"/>
          <w:sz w:val="24"/>
          <w:szCs w:val="24"/>
        </w:rPr>
        <w:t xml:space="preserve">he application constituted a disguised appeal against the decree absolute. </w:t>
      </w:r>
      <w:r w:rsidR="009D308B">
        <w:rPr>
          <w:rFonts w:ascii="Times New Roman" w:hAnsi="Times New Roman" w:cs="Times New Roman"/>
          <w:sz w:val="24"/>
          <w:szCs w:val="24"/>
        </w:rPr>
        <w:t xml:space="preserve"> </w:t>
      </w:r>
      <w:r>
        <w:rPr>
          <w:rFonts w:ascii="Times New Roman" w:hAnsi="Times New Roman" w:cs="Times New Roman"/>
          <w:sz w:val="24"/>
          <w:szCs w:val="24"/>
        </w:rPr>
        <w:t xml:space="preserve">She averred that </w:t>
      </w:r>
      <w:r w:rsidR="006C5961">
        <w:rPr>
          <w:rFonts w:ascii="Times New Roman" w:hAnsi="Times New Roman" w:cs="Times New Roman"/>
          <w:sz w:val="24"/>
          <w:szCs w:val="24"/>
        </w:rPr>
        <w:t>t</w:t>
      </w:r>
      <w:r>
        <w:rPr>
          <w:rFonts w:ascii="Times New Roman" w:hAnsi="Times New Roman" w:cs="Times New Roman"/>
          <w:sz w:val="24"/>
          <w:szCs w:val="24"/>
        </w:rPr>
        <w:t xml:space="preserve">he </w:t>
      </w:r>
      <w:r w:rsidR="006C5961">
        <w:rPr>
          <w:rFonts w:ascii="Times New Roman" w:hAnsi="Times New Roman" w:cs="Times New Roman"/>
          <w:sz w:val="24"/>
          <w:szCs w:val="24"/>
        </w:rPr>
        <w:t xml:space="preserve">husband </w:t>
      </w:r>
      <w:r>
        <w:rPr>
          <w:rFonts w:ascii="Times New Roman" w:hAnsi="Times New Roman" w:cs="Times New Roman"/>
          <w:sz w:val="24"/>
          <w:szCs w:val="24"/>
        </w:rPr>
        <w:t xml:space="preserve">was being inconsistent in his appreciation of local public policy and law, </w:t>
      </w:r>
      <w:r w:rsidR="007B3090">
        <w:rPr>
          <w:rFonts w:ascii="Times New Roman" w:hAnsi="Times New Roman" w:cs="Times New Roman"/>
          <w:sz w:val="24"/>
          <w:szCs w:val="24"/>
        </w:rPr>
        <w:t>by averring</w:t>
      </w:r>
      <w:r>
        <w:rPr>
          <w:rFonts w:ascii="Times New Roman" w:hAnsi="Times New Roman" w:cs="Times New Roman"/>
          <w:sz w:val="24"/>
          <w:szCs w:val="24"/>
        </w:rPr>
        <w:t xml:space="preserve"> in one breath </w:t>
      </w:r>
      <w:r w:rsidR="007B3090">
        <w:rPr>
          <w:rFonts w:ascii="Times New Roman" w:hAnsi="Times New Roman" w:cs="Times New Roman"/>
          <w:sz w:val="24"/>
          <w:szCs w:val="24"/>
        </w:rPr>
        <w:t xml:space="preserve">that it could </w:t>
      </w:r>
      <w:r>
        <w:rPr>
          <w:rFonts w:ascii="Times New Roman" w:hAnsi="Times New Roman" w:cs="Times New Roman"/>
          <w:sz w:val="24"/>
          <w:szCs w:val="24"/>
        </w:rPr>
        <w:t xml:space="preserve">be partially violated by the distribution of the Harare matrimonial property to her and, </w:t>
      </w:r>
      <w:r w:rsidR="007B3090">
        <w:rPr>
          <w:rFonts w:ascii="Times New Roman" w:hAnsi="Times New Roman" w:cs="Times New Roman"/>
          <w:sz w:val="24"/>
          <w:szCs w:val="24"/>
        </w:rPr>
        <w:t>i</w:t>
      </w:r>
      <w:r>
        <w:rPr>
          <w:rFonts w:ascii="Times New Roman" w:hAnsi="Times New Roman" w:cs="Times New Roman"/>
          <w:sz w:val="24"/>
          <w:szCs w:val="24"/>
        </w:rPr>
        <w:t xml:space="preserve">n the other, remain intact in respect of the distribution of the other properties.  </w:t>
      </w:r>
      <w:r w:rsidR="009D308B">
        <w:rPr>
          <w:rFonts w:ascii="Times New Roman" w:hAnsi="Times New Roman" w:cs="Times New Roman"/>
          <w:sz w:val="24"/>
          <w:szCs w:val="24"/>
        </w:rPr>
        <w:t xml:space="preserve"> </w:t>
      </w:r>
      <w:r>
        <w:rPr>
          <w:rFonts w:ascii="Times New Roman" w:hAnsi="Times New Roman" w:cs="Times New Roman"/>
          <w:sz w:val="24"/>
          <w:szCs w:val="24"/>
        </w:rPr>
        <w:t xml:space="preserve">She </w:t>
      </w:r>
      <w:r w:rsidR="006C5961">
        <w:rPr>
          <w:rFonts w:ascii="Times New Roman" w:hAnsi="Times New Roman" w:cs="Times New Roman"/>
          <w:sz w:val="24"/>
          <w:szCs w:val="24"/>
        </w:rPr>
        <w:t>further stated</w:t>
      </w:r>
      <w:r>
        <w:rPr>
          <w:rFonts w:ascii="Times New Roman" w:hAnsi="Times New Roman" w:cs="Times New Roman"/>
          <w:sz w:val="24"/>
          <w:szCs w:val="24"/>
        </w:rPr>
        <w:t xml:space="preserve"> that, soon after the conclusion of the divorce proceedings, she left her employment in England and relocated to Zimbabwe </w:t>
      </w:r>
      <w:r w:rsidR="006C5961">
        <w:rPr>
          <w:rFonts w:ascii="Times New Roman" w:hAnsi="Times New Roman" w:cs="Times New Roman"/>
          <w:sz w:val="24"/>
          <w:szCs w:val="24"/>
        </w:rPr>
        <w:t xml:space="preserve">in January 2015, </w:t>
      </w:r>
      <w:r>
        <w:rPr>
          <w:rFonts w:ascii="Times New Roman" w:hAnsi="Times New Roman" w:cs="Times New Roman"/>
          <w:sz w:val="24"/>
          <w:szCs w:val="24"/>
        </w:rPr>
        <w:t xml:space="preserve">where she found employment at Arundel School in Harare.  </w:t>
      </w:r>
      <w:r w:rsidR="009D308B">
        <w:rPr>
          <w:rFonts w:ascii="Times New Roman" w:hAnsi="Times New Roman" w:cs="Times New Roman"/>
          <w:sz w:val="24"/>
          <w:szCs w:val="24"/>
        </w:rPr>
        <w:t xml:space="preserve"> </w:t>
      </w:r>
      <w:r w:rsidR="00936A51">
        <w:rPr>
          <w:rFonts w:ascii="Times New Roman" w:hAnsi="Times New Roman" w:cs="Times New Roman"/>
          <w:sz w:val="24"/>
          <w:szCs w:val="24"/>
        </w:rPr>
        <w:t>She prayed for the dismissal of his application.</w:t>
      </w:r>
    </w:p>
    <w:p w14:paraId="2CA61069" w14:textId="0BA8FA7F" w:rsidR="004464B7" w:rsidRDefault="002C18B3" w:rsidP="009D308B">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5B6290">
        <w:rPr>
          <w:rFonts w:ascii="Times New Roman" w:hAnsi="Times New Roman" w:cs="Times New Roman"/>
          <w:sz w:val="24"/>
          <w:szCs w:val="24"/>
        </w:rPr>
        <w:t>2</w:t>
      </w:r>
      <w:r w:rsidR="00901F8C">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In his answering affidavit, the husband</w:t>
      </w:r>
      <w:r w:rsidR="00901F8C">
        <w:rPr>
          <w:rFonts w:ascii="Times New Roman" w:hAnsi="Times New Roman" w:cs="Times New Roman"/>
          <w:sz w:val="24"/>
          <w:szCs w:val="24"/>
        </w:rPr>
        <w:t xml:space="preserve"> </w:t>
      </w:r>
      <w:r>
        <w:rPr>
          <w:rFonts w:ascii="Times New Roman" w:hAnsi="Times New Roman" w:cs="Times New Roman"/>
          <w:sz w:val="24"/>
          <w:szCs w:val="24"/>
        </w:rPr>
        <w:t xml:space="preserve">pinned the colours of his declarator on the mast of s 7 of the Matrimonial Causes Act. </w:t>
      </w:r>
      <w:r w:rsidR="009D308B">
        <w:rPr>
          <w:rFonts w:ascii="Times New Roman" w:hAnsi="Times New Roman" w:cs="Times New Roman"/>
          <w:sz w:val="24"/>
          <w:szCs w:val="24"/>
        </w:rPr>
        <w:t xml:space="preserve"> </w:t>
      </w:r>
      <w:r>
        <w:rPr>
          <w:rFonts w:ascii="Times New Roman" w:hAnsi="Times New Roman" w:cs="Times New Roman"/>
          <w:sz w:val="24"/>
          <w:szCs w:val="24"/>
        </w:rPr>
        <w:t xml:space="preserve">He maintained that rendering him homeless for spurious reasons offended the public policy of Zimbabwe. </w:t>
      </w:r>
    </w:p>
    <w:p w14:paraId="789CEDDC" w14:textId="69A68B56" w:rsidR="00AB554F" w:rsidRPr="005F7A02" w:rsidRDefault="005F7A02" w:rsidP="002C18B3">
      <w:pPr>
        <w:ind w:left="720" w:hanging="720"/>
        <w:jc w:val="both"/>
        <w:rPr>
          <w:rFonts w:ascii="Times New Roman" w:hAnsi="Times New Roman" w:cs="Times New Roman"/>
          <w:b/>
          <w:bCs/>
          <w:sz w:val="24"/>
          <w:szCs w:val="24"/>
          <w:u w:val="single"/>
        </w:rPr>
      </w:pPr>
      <w:r w:rsidRPr="005F7A02">
        <w:rPr>
          <w:rFonts w:ascii="Times New Roman" w:hAnsi="Times New Roman" w:cs="Times New Roman"/>
          <w:b/>
          <w:bCs/>
          <w:sz w:val="24"/>
          <w:szCs w:val="24"/>
          <w:u w:val="single"/>
        </w:rPr>
        <w:t>CASE NO. 3500/15</w:t>
      </w:r>
    </w:p>
    <w:p w14:paraId="4E087DDB" w14:textId="23C94463" w:rsidR="00AB554F" w:rsidRDefault="00AB554F" w:rsidP="00D2176E">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[2</w:t>
      </w:r>
      <w:r w:rsidR="00901F8C">
        <w:rPr>
          <w:rFonts w:ascii="Times New Roman" w:hAnsi="Times New Roman" w:cs="Times New Roman"/>
          <w:sz w:val="24"/>
          <w:szCs w:val="24"/>
        </w:rPr>
        <w:t>4</w:t>
      </w:r>
      <w:r>
        <w:rPr>
          <w:rFonts w:ascii="Times New Roman" w:hAnsi="Times New Roman" w:cs="Times New Roman"/>
          <w:sz w:val="24"/>
          <w:szCs w:val="24"/>
        </w:rPr>
        <w:t>]</w:t>
      </w:r>
      <w:r w:rsidR="00901F8C">
        <w:rPr>
          <w:rFonts w:ascii="Times New Roman" w:hAnsi="Times New Roman" w:cs="Times New Roman"/>
          <w:sz w:val="24"/>
          <w:szCs w:val="24"/>
        </w:rPr>
        <w:tab/>
      </w:r>
      <w:r>
        <w:rPr>
          <w:rFonts w:ascii="Times New Roman" w:hAnsi="Times New Roman" w:cs="Times New Roman"/>
          <w:sz w:val="24"/>
          <w:szCs w:val="24"/>
        </w:rPr>
        <w:t xml:space="preserve">The wife filed an application for the recognition, registration and enforcement of the English judgment in Case No. HC 3500/16 on 4 April 2016. </w:t>
      </w:r>
      <w:r w:rsidR="00402223">
        <w:rPr>
          <w:rFonts w:ascii="Times New Roman" w:hAnsi="Times New Roman" w:cs="Times New Roman"/>
          <w:sz w:val="24"/>
          <w:szCs w:val="24"/>
        </w:rPr>
        <w:t xml:space="preserve"> </w:t>
      </w:r>
      <w:r>
        <w:rPr>
          <w:rFonts w:ascii="Times New Roman" w:hAnsi="Times New Roman" w:cs="Times New Roman"/>
          <w:sz w:val="24"/>
          <w:szCs w:val="24"/>
        </w:rPr>
        <w:t xml:space="preserve">It was opposed on 21 April 2016. </w:t>
      </w:r>
    </w:p>
    <w:p w14:paraId="1E2FED22" w14:textId="1C38145A" w:rsidR="0032560C" w:rsidRDefault="00AB554F" w:rsidP="00402223">
      <w:pPr>
        <w:spacing w:line="480" w:lineRule="auto"/>
        <w:ind w:left="450" w:hanging="450"/>
        <w:jc w:val="both"/>
        <w:rPr>
          <w:rFonts w:ascii="Times New Roman" w:hAnsi="Times New Roman"/>
          <w:sz w:val="24"/>
          <w:szCs w:val="24"/>
        </w:rPr>
      </w:pPr>
      <w:r>
        <w:rPr>
          <w:rFonts w:ascii="Times New Roman" w:hAnsi="Times New Roman" w:cs="Times New Roman"/>
          <w:sz w:val="24"/>
          <w:szCs w:val="24"/>
        </w:rPr>
        <w:t>[2</w:t>
      </w:r>
      <w:r w:rsidR="00901F8C">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402223">
        <w:rPr>
          <w:rFonts w:ascii="Times New Roman" w:hAnsi="Times New Roman" w:cs="Times New Roman"/>
          <w:sz w:val="24"/>
          <w:szCs w:val="24"/>
        </w:rPr>
        <w:t xml:space="preserve"> </w:t>
      </w:r>
      <w:r>
        <w:rPr>
          <w:rFonts w:ascii="Times New Roman" w:hAnsi="Times New Roman" w:cs="Times New Roman"/>
          <w:sz w:val="24"/>
          <w:szCs w:val="24"/>
        </w:rPr>
        <w:t xml:space="preserve">It is common cause that it was premised on the common law and not on the provisions of s 5 of the Civil Matters (Mutual Assistance) Act </w:t>
      </w:r>
      <w:r w:rsidRPr="00402223">
        <w:rPr>
          <w:rFonts w:ascii="Times New Roman" w:hAnsi="Times New Roman" w:cs="Times New Roman"/>
          <w:sz w:val="24"/>
          <w:szCs w:val="24"/>
        </w:rPr>
        <w:t>[</w:t>
      </w:r>
      <w:r w:rsidRPr="00AB554F">
        <w:rPr>
          <w:rFonts w:ascii="Times New Roman" w:hAnsi="Times New Roman" w:cs="Times New Roman"/>
          <w:i/>
          <w:iCs/>
          <w:sz w:val="24"/>
          <w:szCs w:val="24"/>
        </w:rPr>
        <w:t>Chapter 8:02</w:t>
      </w:r>
      <w:r>
        <w:rPr>
          <w:rFonts w:ascii="Times New Roman" w:hAnsi="Times New Roman" w:cs="Times New Roman"/>
          <w:sz w:val="24"/>
          <w:szCs w:val="24"/>
        </w:rPr>
        <w:t xml:space="preserve">]. The statutory provisions were inapplicable </w:t>
      </w:r>
      <w:r w:rsidR="00675FCC">
        <w:rPr>
          <w:rFonts w:ascii="Times New Roman" w:hAnsi="Times New Roman" w:cs="Times New Roman"/>
          <w:sz w:val="24"/>
          <w:szCs w:val="24"/>
        </w:rPr>
        <w:t xml:space="preserve">and could not be invoked </w:t>
      </w:r>
      <w:r>
        <w:rPr>
          <w:rFonts w:ascii="Times New Roman" w:hAnsi="Times New Roman" w:cs="Times New Roman"/>
          <w:sz w:val="24"/>
          <w:szCs w:val="24"/>
        </w:rPr>
        <w:t xml:space="preserve">because Great Britain </w:t>
      </w:r>
      <w:r w:rsidR="00675FCC">
        <w:rPr>
          <w:rFonts w:ascii="Times New Roman" w:hAnsi="Times New Roman" w:cs="Times New Roman"/>
          <w:sz w:val="24"/>
          <w:szCs w:val="24"/>
        </w:rPr>
        <w:t>wa</w:t>
      </w:r>
      <w:r>
        <w:rPr>
          <w:rFonts w:ascii="Times New Roman" w:hAnsi="Times New Roman" w:cs="Times New Roman"/>
          <w:sz w:val="24"/>
          <w:szCs w:val="24"/>
        </w:rPr>
        <w:t>s not a designated country</w:t>
      </w:r>
      <w:r w:rsidR="00675FCC">
        <w:rPr>
          <w:rFonts w:ascii="Times New Roman" w:hAnsi="Times New Roman" w:cs="Times New Roman"/>
          <w:sz w:val="24"/>
          <w:szCs w:val="24"/>
        </w:rPr>
        <w:t xml:space="preserve">. </w:t>
      </w:r>
      <w:r>
        <w:rPr>
          <w:rFonts w:ascii="Times New Roman" w:hAnsi="Times New Roman" w:cs="Times New Roman"/>
          <w:sz w:val="24"/>
          <w:szCs w:val="24"/>
        </w:rPr>
        <w:t>See</w:t>
      </w:r>
      <w:r w:rsidRPr="00B779E5">
        <w:rPr>
          <w:rFonts w:ascii="Times New Roman" w:hAnsi="Times New Roman"/>
          <w:sz w:val="24"/>
          <w:szCs w:val="24"/>
        </w:rPr>
        <w:t xml:space="preserve"> </w:t>
      </w:r>
      <w:r w:rsidRPr="00B779E5">
        <w:rPr>
          <w:rFonts w:ascii="Times New Roman" w:hAnsi="Times New Roman"/>
          <w:i/>
          <w:sz w:val="24"/>
          <w:szCs w:val="24"/>
        </w:rPr>
        <w:t>Gramara (</w:t>
      </w:r>
      <w:r>
        <w:rPr>
          <w:rFonts w:ascii="Times New Roman" w:hAnsi="Times New Roman"/>
          <w:i/>
          <w:sz w:val="24"/>
          <w:szCs w:val="24"/>
        </w:rPr>
        <w:t>P</w:t>
      </w:r>
      <w:r w:rsidRPr="00B779E5">
        <w:rPr>
          <w:rFonts w:ascii="Times New Roman" w:hAnsi="Times New Roman"/>
          <w:i/>
          <w:sz w:val="24"/>
          <w:szCs w:val="24"/>
        </w:rPr>
        <w:t xml:space="preserve">vt) Ltd &amp; Anor </w:t>
      </w:r>
      <w:r w:rsidRPr="00B809EE">
        <w:rPr>
          <w:rFonts w:ascii="Times New Roman" w:hAnsi="Times New Roman"/>
          <w:sz w:val="24"/>
          <w:szCs w:val="24"/>
        </w:rPr>
        <w:t>v</w:t>
      </w:r>
      <w:r w:rsidRPr="00B779E5">
        <w:rPr>
          <w:rFonts w:ascii="Times New Roman" w:hAnsi="Times New Roman"/>
          <w:i/>
          <w:sz w:val="24"/>
          <w:szCs w:val="24"/>
        </w:rPr>
        <w:t xml:space="preserve"> Government of</w:t>
      </w:r>
      <w:r w:rsidRPr="00B779E5">
        <w:rPr>
          <w:rFonts w:ascii="Times New Roman" w:hAnsi="Times New Roman"/>
          <w:sz w:val="24"/>
          <w:szCs w:val="24"/>
        </w:rPr>
        <w:t xml:space="preserve"> </w:t>
      </w:r>
      <w:r w:rsidRPr="00B779E5">
        <w:rPr>
          <w:rFonts w:ascii="Times New Roman" w:hAnsi="Times New Roman"/>
          <w:i/>
          <w:sz w:val="24"/>
          <w:szCs w:val="24"/>
        </w:rPr>
        <w:t>Zimbabwe &amp; Ors</w:t>
      </w:r>
      <w:r w:rsidRPr="00B779E5">
        <w:rPr>
          <w:rFonts w:ascii="Times New Roman" w:hAnsi="Times New Roman"/>
          <w:sz w:val="24"/>
          <w:szCs w:val="24"/>
        </w:rPr>
        <w:t xml:space="preserve"> 2010 (1) ZLR 59(H) at p 67C-D</w:t>
      </w:r>
      <w:r>
        <w:rPr>
          <w:rFonts w:ascii="Times New Roman" w:hAnsi="Times New Roman"/>
          <w:sz w:val="24"/>
          <w:szCs w:val="24"/>
        </w:rPr>
        <w:t>.</w:t>
      </w:r>
    </w:p>
    <w:p w14:paraId="5E2FE021" w14:textId="7DBAB5B3" w:rsidR="00C505D0" w:rsidRDefault="00C505D0" w:rsidP="003B040B">
      <w:pPr>
        <w:spacing w:line="480" w:lineRule="auto"/>
        <w:ind w:left="540" w:hanging="540"/>
        <w:jc w:val="both"/>
        <w:rPr>
          <w:rFonts w:ascii="Times New Roman" w:hAnsi="Times New Roman"/>
          <w:sz w:val="24"/>
          <w:szCs w:val="24"/>
        </w:rPr>
      </w:pPr>
      <w:r>
        <w:rPr>
          <w:rFonts w:ascii="Times New Roman" w:hAnsi="Times New Roman"/>
          <w:sz w:val="24"/>
          <w:szCs w:val="24"/>
        </w:rPr>
        <w:lastRenderedPageBreak/>
        <w:t>[2</w:t>
      </w:r>
      <w:r w:rsidR="00901F8C">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ab/>
        <w:t>The wife averred in her founding affidavit that the foreign court was a superior court, which had jurisdiction to entertain the divorce</w:t>
      </w:r>
      <w:r w:rsidR="007B3090">
        <w:rPr>
          <w:rFonts w:ascii="Times New Roman" w:hAnsi="Times New Roman"/>
          <w:sz w:val="24"/>
          <w:szCs w:val="24"/>
        </w:rPr>
        <w:t xml:space="preserve"> matter. She further averred that </w:t>
      </w:r>
      <w:r>
        <w:rPr>
          <w:rFonts w:ascii="Times New Roman" w:hAnsi="Times New Roman"/>
          <w:sz w:val="24"/>
          <w:szCs w:val="24"/>
        </w:rPr>
        <w:t>its judgment was final and conclusive and was not contrary to the public policy of Zimbabwe.</w:t>
      </w:r>
    </w:p>
    <w:p w14:paraId="72076B37" w14:textId="2FD3FF52" w:rsidR="00C505D0" w:rsidRDefault="00C505D0" w:rsidP="008A3E55">
      <w:pPr>
        <w:spacing w:line="480" w:lineRule="auto"/>
        <w:ind w:left="540" w:hanging="540"/>
        <w:jc w:val="both"/>
        <w:rPr>
          <w:rFonts w:ascii="Times New Roman" w:hAnsi="Times New Roman"/>
          <w:sz w:val="24"/>
          <w:szCs w:val="24"/>
        </w:rPr>
      </w:pPr>
      <w:r>
        <w:rPr>
          <w:rFonts w:ascii="Times New Roman" w:hAnsi="Times New Roman"/>
          <w:sz w:val="24"/>
          <w:szCs w:val="24"/>
        </w:rPr>
        <w:t>[2</w:t>
      </w:r>
      <w:r w:rsidR="00901F8C">
        <w:rPr>
          <w:rFonts w:ascii="Times New Roman" w:hAnsi="Times New Roman"/>
          <w:sz w:val="24"/>
          <w:szCs w:val="24"/>
        </w:rPr>
        <w:t>7</w:t>
      </w:r>
      <w:r>
        <w:rPr>
          <w:rFonts w:ascii="Times New Roman" w:hAnsi="Times New Roman"/>
          <w:sz w:val="24"/>
          <w:szCs w:val="24"/>
        </w:rPr>
        <w:t>]</w:t>
      </w:r>
      <w:r>
        <w:rPr>
          <w:rFonts w:ascii="Times New Roman" w:hAnsi="Times New Roman"/>
          <w:sz w:val="24"/>
          <w:szCs w:val="24"/>
        </w:rPr>
        <w:tab/>
        <w:t xml:space="preserve">The husband </w:t>
      </w:r>
      <w:r w:rsidR="009B3EF1">
        <w:rPr>
          <w:rFonts w:ascii="Times New Roman" w:hAnsi="Times New Roman"/>
          <w:sz w:val="24"/>
          <w:szCs w:val="24"/>
        </w:rPr>
        <w:t xml:space="preserve">predicated his opposition on three factors. </w:t>
      </w:r>
      <w:r w:rsidR="008A3E55">
        <w:rPr>
          <w:rFonts w:ascii="Times New Roman" w:hAnsi="Times New Roman"/>
          <w:sz w:val="24"/>
          <w:szCs w:val="24"/>
        </w:rPr>
        <w:t xml:space="preserve"> </w:t>
      </w:r>
      <w:r w:rsidR="009B3EF1">
        <w:rPr>
          <w:rFonts w:ascii="Times New Roman" w:hAnsi="Times New Roman"/>
          <w:sz w:val="24"/>
          <w:szCs w:val="24"/>
        </w:rPr>
        <w:t xml:space="preserve">The first was that the application was improperly before the court as it was brought in the face of his pending application in case HC 50/15. </w:t>
      </w:r>
      <w:r w:rsidR="008A3E55">
        <w:rPr>
          <w:rFonts w:ascii="Times New Roman" w:hAnsi="Times New Roman"/>
          <w:sz w:val="24"/>
          <w:szCs w:val="24"/>
        </w:rPr>
        <w:t xml:space="preserve"> </w:t>
      </w:r>
      <w:r w:rsidR="009B3EF1">
        <w:rPr>
          <w:rFonts w:ascii="Times New Roman" w:hAnsi="Times New Roman"/>
          <w:sz w:val="24"/>
          <w:szCs w:val="24"/>
        </w:rPr>
        <w:t xml:space="preserve">The second was that the judgment sought to be recognized and enforced was not a final judgment. </w:t>
      </w:r>
      <w:r w:rsidR="008A3E55">
        <w:rPr>
          <w:rFonts w:ascii="Times New Roman" w:hAnsi="Times New Roman"/>
          <w:sz w:val="24"/>
          <w:szCs w:val="24"/>
        </w:rPr>
        <w:t xml:space="preserve"> </w:t>
      </w:r>
      <w:r w:rsidR="009B3EF1">
        <w:rPr>
          <w:rFonts w:ascii="Times New Roman" w:hAnsi="Times New Roman"/>
          <w:sz w:val="24"/>
          <w:szCs w:val="24"/>
        </w:rPr>
        <w:t xml:space="preserve">This was because his appeal against that judgment was pending in England. </w:t>
      </w:r>
      <w:r w:rsidR="008A3E55">
        <w:rPr>
          <w:rFonts w:ascii="Times New Roman" w:hAnsi="Times New Roman"/>
          <w:sz w:val="24"/>
          <w:szCs w:val="24"/>
        </w:rPr>
        <w:t xml:space="preserve"> </w:t>
      </w:r>
      <w:r w:rsidR="009B3EF1">
        <w:rPr>
          <w:rFonts w:ascii="Times New Roman" w:hAnsi="Times New Roman"/>
          <w:sz w:val="24"/>
          <w:szCs w:val="24"/>
        </w:rPr>
        <w:t xml:space="preserve">The third was that the judgment was in any event against the public policy of Zimbabwe. This was because it left </w:t>
      </w:r>
      <w:r w:rsidR="007B3090">
        <w:rPr>
          <w:rFonts w:ascii="Times New Roman" w:hAnsi="Times New Roman"/>
          <w:sz w:val="24"/>
          <w:szCs w:val="24"/>
        </w:rPr>
        <w:t xml:space="preserve">him </w:t>
      </w:r>
      <w:r w:rsidR="009B3EF1">
        <w:rPr>
          <w:rFonts w:ascii="Times New Roman" w:hAnsi="Times New Roman"/>
          <w:sz w:val="24"/>
          <w:szCs w:val="24"/>
        </w:rPr>
        <w:t>homeless by awarding all his known immovable properties in Zimbabwe and England to the wife.</w:t>
      </w:r>
      <w:r w:rsidR="00094C9E">
        <w:rPr>
          <w:rFonts w:ascii="Times New Roman" w:hAnsi="Times New Roman"/>
          <w:sz w:val="24"/>
          <w:szCs w:val="24"/>
        </w:rPr>
        <w:t xml:space="preserve"> </w:t>
      </w:r>
      <w:r w:rsidR="008A3E55">
        <w:rPr>
          <w:rFonts w:ascii="Times New Roman" w:hAnsi="Times New Roman"/>
          <w:sz w:val="24"/>
          <w:szCs w:val="24"/>
        </w:rPr>
        <w:t xml:space="preserve"> </w:t>
      </w:r>
      <w:r w:rsidR="00094C9E">
        <w:rPr>
          <w:rFonts w:ascii="Times New Roman" w:hAnsi="Times New Roman"/>
          <w:sz w:val="24"/>
          <w:szCs w:val="24"/>
        </w:rPr>
        <w:t xml:space="preserve">He further averred that such an award was unconscionable, repugnant to all notions of civilized justice and violated the </w:t>
      </w:r>
      <w:r w:rsidR="0019063D">
        <w:rPr>
          <w:rFonts w:ascii="Times New Roman" w:hAnsi="Times New Roman"/>
          <w:sz w:val="24"/>
          <w:szCs w:val="24"/>
        </w:rPr>
        <w:t xml:space="preserve">positive </w:t>
      </w:r>
      <w:r w:rsidR="00094C9E">
        <w:rPr>
          <w:rFonts w:ascii="Times New Roman" w:hAnsi="Times New Roman"/>
          <w:sz w:val="24"/>
          <w:szCs w:val="24"/>
        </w:rPr>
        <w:t>provisions of s 7 of the Matrimonial Causes Act.</w:t>
      </w:r>
    </w:p>
    <w:p w14:paraId="48FF8ED8" w14:textId="3313AF41" w:rsidR="005445C5" w:rsidRDefault="005445C5" w:rsidP="008A3E55">
      <w:pPr>
        <w:spacing w:line="480" w:lineRule="auto"/>
        <w:ind w:left="540" w:hanging="540"/>
        <w:jc w:val="both"/>
        <w:rPr>
          <w:rFonts w:ascii="Times New Roman" w:hAnsi="Times New Roman" w:cs="Times New Roman"/>
          <w:sz w:val="24"/>
          <w:szCs w:val="24"/>
        </w:rPr>
      </w:pPr>
      <w:r>
        <w:rPr>
          <w:rFonts w:ascii="Times New Roman" w:hAnsi="Times New Roman"/>
          <w:sz w:val="24"/>
          <w:szCs w:val="24"/>
        </w:rPr>
        <w:t>[</w:t>
      </w:r>
      <w:r w:rsidR="00901F8C">
        <w:rPr>
          <w:rFonts w:ascii="Times New Roman" w:hAnsi="Times New Roman"/>
          <w:sz w:val="24"/>
          <w:szCs w:val="24"/>
        </w:rPr>
        <w:t>28</w:t>
      </w:r>
      <w:r>
        <w:rPr>
          <w:rFonts w:ascii="Times New Roman" w:hAnsi="Times New Roman"/>
          <w:sz w:val="24"/>
          <w:szCs w:val="24"/>
        </w:rPr>
        <w:t>]</w:t>
      </w:r>
      <w:r>
        <w:rPr>
          <w:rFonts w:ascii="Times New Roman" w:hAnsi="Times New Roman"/>
          <w:sz w:val="24"/>
          <w:szCs w:val="24"/>
        </w:rPr>
        <w:tab/>
        <w:t xml:space="preserve">Thereafter, </w:t>
      </w:r>
      <w:r w:rsidR="007B3090">
        <w:rPr>
          <w:rFonts w:ascii="Times New Roman" w:hAnsi="Times New Roman" w:cs="Times New Roman"/>
          <w:sz w:val="24"/>
          <w:szCs w:val="24"/>
        </w:rPr>
        <w:t>on</w:t>
      </w:r>
      <w:r>
        <w:rPr>
          <w:rFonts w:ascii="Times New Roman" w:hAnsi="Times New Roman" w:cs="Times New Roman"/>
          <w:sz w:val="24"/>
          <w:szCs w:val="24"/>
        </w:rPr>
        <w:t xml:space="preserve"> 14 December 2016, the appellant, by consent, filed a supplementary affidavit which incorporated the documents produced in Case No. HC 10 028/15 between </w:t>
      </w:r>
      <w:r w:rsidRPr="00967C62">
        <w:rPr>
          <w:rFonts w:ascii="Times New Roman" w:hAnsi="Times New Roman" w:cs="Times New Roman"/>
          <w:i/>
          <w:sz w:val="24"/>
          <w:szCs w:val="24"/>
        </w:rPr>
        <w:t xml:space="preserve">NMB Bank Ltd </w:t>
      </w:r>
      <w:r w:rsidRPr="008A3E55">
        <w:rPr>
          <w:rFonts w:ascii="Times New Roman" w:hAnsi="Times New Roman" w:cs="Times New Roman"/>
          <w:iCs/>
          <w:sz w:val="24"/>
          <w:szCs w:val="24"/>
        </w:rPr>
        <w:t>v</w:t>
      </w:r>
      <w:r w:rsidRPr="00967C62">
        <w:rPr>
          <w:rFonts w:ascii="Times New Roman" w:hAnsi="Times New Roman" w:cs="Times New Roman"/>
          <w:i/>
          <w:sz w:val="24"/>
          <w:szCs w:val="24"/>
        </w:rPr>
        <w:t xml:space="preserve"> The Trustees for the Time Being of Cornerstone Trust, Julius Tawona Makoni and The Trustees of the Time Being of Ryvonne Trust</w:t>
      </w:r>
      <w:r>
        <w:rPr>
          <w:rFonts w:ascii="Times New Roman" w:hAnsi="Times New Roman" w:cs="Times New Roman"/>
          <w:sz w:val="24"/>
          <w:szCs w:val="24"/>
        </w:rPr>
        <w:t>, which had been filed on 20 October 2015.</w:t>
      </w:r>
      <w:r w:rsidR="00001DF9">
        <w:rPr>
          <w:rFonts w:ascii="Times New Roman" w:hAnsi="Times New Roman" w:cs="Times New Roman"/>
          <w:sz w:val="24"/>
          <w:szCs w:val="24"/>
        </w:rPr>
        <w:t xml:space="preserve"> </w:t>
      </w:r>
      <w:r w:rsidR="008A3E55">
        <w:rPr>
          <w:rFonts w:ascii="Times New Roman" w:hAnsi="Times New Roman" w:cs="Times New Roman"/>
          <w:sz w:val="24"/>
          <w:szCs w:val="24"/>
        </w:rPr>
        <w:t xml:space="preserve"> </w:t>
      </w:r>
      <w:r w:rsidR="00001DF9">
        <w:rPr>
          <w:rFonts w:ascii="Times New Roman" w:hAnsi="Times New Roman" w:cs="Times New Roman"/>
          <w:sz w:val="24"/>
          <w:szCs w:val="24"/>
        </w:rPr>
        <w:t>The case came to her knowledge after she filed her application for recognition and enforcement.</w:t>
      </w:r>
    </w:p>
    <w:p w14:paraId="0F17DCC6" w14:textId="77EF550A" w:rsidR="005445C5" w:rsidRDefault="005445C5" w:rsidP="008A3E55">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901F8C">
        <w:rPr>
          <w:rFonts w:ascii="Times New Roman" w:hAnsi="Times New Roman" w:cs="Times New Roman"/>
          <w:sz w:val="24"/>
          <w:szCs w:val="24"/>
        </w:rPr>
        <w:t>29</w:t>
      </w:r>
      <w:r>
        <w:rPr>
          <w:rFonts w:ascii="Times New Roman" w:hAnsi="Times New Roman" w:cs="Times New Roman"/>
          <w:sz w:val="24"/>
          <w:szCs w:val="24"/>
        </w:rPr>
        <w:t>]</w:t>
      </w:r>
      <w:r>
        <w:rPr>
          <w:rFonts w:ascii="Times New Roman" w:hAnsi="Times New Roman" w:cs="Times New Roman"/>
          <w:sz w:val="24"/>
          <w:szCs w:val="24"/>
        </w:rPr>
        <w:tab/>
        <w:t xml:space="preserve">The documents disclosed the husband’s overarching role in the acquisition and payment of an immovable property called Innsfree </w:t>
      </w:r>
      <w:r w:rsidR="00AD36D4">
        <w:rPr>
          <w:rFonts w:ascii="Times New Roman" w:hAnsi="Times New Roman" w:cs="Times New Roman"/>
          <w:sz w:val="24"/>
          <w:szCs w:val="24"/>
        </w:rPr>
        <w:t>of Millfield of Highlands in the district of Umtali measuring 3213 ha</w:t>
      </w:r>
      <w:r w:rsidR="00304701">
        <w:rPr>
          <w:rFonts w:ascii="Times New Roman" w:hAnsi="Times New Roman" w:cs="Times New Roman"/>
          <w:sz w:val="24"/>
          <w:szCs w:val="24"/>
        </w:rPr>
        <w:t xml:space="preserve"> for US$90 000 fro</w:t>
      </w:r>
      <w:r w:rsidR="00AD36D4">
        <w:rPr>
          <w:rFonts w:ascii="Times New Roman" w:hAnsi="Times New Roman" w:cs="Times New Roman"/>
          <w:sz w:val="24"/>
          <w:szCs w:val="24"/>
        </w:rPr>
        <w:t>m</w:t>
      </w:r>
      <w:r w:rsidR="00304701">
        <w:rPr>
          <w:rFonts w:ascii="Times New Roman" w:hAnsi="Times New Roman" w:cs="Times New Roman"/>
          <w:sz w:val="24"/>
          <w:szCs w:val="24"/>
        </w:rPr>
        <w:t xml:space="preserve"> a deceased estate on 19 October 2009. There is a mortgage bond </w:t>
      </w:r>
      <w:r w:rsidR="007B3090">
        <w:rPr>
          <w:rFonts w:ascii="Times New Roman" w:hAnsi="Times New Roman" w:cs="Times New Roman"/>
          <w:sz w:val="24"/>
          <w:szCs w:val="24"/>
        </w:rPr>
        <w:t xml:space="preserve">against the Harare matrimonial home </w:t>
      </w:r>
      <w:r w:rsidR="00304701">
        <w:rPr>
          <w:rFonts w:ascii="Times New Roman" w:hAnsi="Times New Roman" w:cs="Times New Roman"/>
          <w:sz w:val="24"/>
          <w:szCs w:val="24"/>
        </w:rPr>
        <w:t xml:space="preserve">in favour of NMB, which he registered on 19 July 2013. </w:t>
      </w:r>
      <w:r w:rsidR="00951212">
        <w:rPr>
          <w:rFonts w:ascii="Times New Roman" w:hAnsi="Times New Roman" w:cs="Times New Roman"/>
          <w:sz w:val="24"/>
          <w:szCs w:val="24"/>
        </w:rPr>
        <w:t xml:space="preserve"> </w:t>
      </w:r>
      <w:r w:rsidR="00304701">
        <w:rPr>
          <w:rFonts w:ascii="Times New Roman" w:hAnsi="Times New Roman" w:cs="Times New Roman"/>
          <w:sz w:val="24"/>
          <w:szCs w:val="24"/>
        </w:rPr>
        <w:t xml:space="preserve">There is yet another document in which he secured a revolving credit facility with NMB with a parcel of 16 875 579 shares held by the Cornerstone Trust in NMB. </w:t>
      </w:r>
      <w:r w:rsidR="00304701">
        <w:rPr>
          <w:rFonts w:ascii="Times New Roman" w:hAnsi="Times New Roman" w:cs="Times New Roman"/>
          <w:sz w:val="24"/>
          <w:szCs w:val="24"/>
        </w:rPr>
        <w:lastRenderedPageBreak/>
        <w:t>He also executed an unlimited guarantee and power of attorney for US$200 000 over a Northfield property</w:t>
      </w:r>
      <w:r>
        <w:rPr>
          <w:rFonts w:ascii="Times New Roman" w:hAnsi="Times New Roman" w:cs="Times New Roman"/>
          <w:sz w:val="24"/>
          <w:szCs w:val="24"/>
        </w:rPr>
        <w:t>.</w:t>
      </w:r>
      <w:r w:rsidR="004322CE">
        <w:rPr>
          <w:rFonts w:ascii="Times New Roman" w:hAnsi="Times New Roman" w:cs="Times New Roman"/>
          <w:sz w:val="24"/>
          <w:szCs w:val="24"/>
        </w:rPr>
        <w:t xml:space="preserve"> </w:t>
      </w:r>
      <w:r w:rsidR="00951212">
        <w:rPr>
          <w:rFonts w:ascii="Times New Roman" w:hAnsi="Times New Roman" w:cs="Times New Roman"/>
          <w:sz w:val="24"/>
          <w:szCs w:val="24"/>
        </w:rPr>
        <w:t xml:space="preserve"> </w:t>
      </w:r>
      <w:r w:rsidR="004322CE">
        <w:rPr>
          <w:rFonts w:ascii="Times New Roman" w:hAnsi="Times New Roman" w:cs="Times New Roman"/>
          <w:sz w:val="24"/>
          <w:szCs w:val="24"/>
        </w:rPr>
        <w:t>There is a host of emails between 2008 and 2013 between him and an executive director at NMB in which he funded his personal needs from a credit facility secured by these</w:t>
      </w:r>
      <w:r w:rsidR="007B3090">
        <w:rPr>
          <w:rFonts w:ascii="Times New Roman" w:hAnsi="Times New Roman" w:cs="Times New Roman"/>
          <w:sz w:val="24"/>
          <w:szCs w:val="24"/>
        </w:rPr>
        <w:t xml:space="preserve"> properties</w:t>
      </w:r>
      <w:r w:rsidR="004322CE">
        <w:rPr>
          <w:rFonts w:ascii="Times New Roman" w:hAnsi="Times New Roman" w:cs="Times New Roman"/>
          <w:sz w:val="24"/>
          <w:szCs w:val="24"/>
        </w:rPr>
        <w:t xml:space="preserve"> and his </w:t>
      </w:r>
      <w:r w:rsidR="00A01B3A">
        <w:rPr>
          <w:rFonts w:ascii="Times New Roman" w:hAnsi="Times New Roman" w:cs="Times New Roman"/>
          <w:sz w:val="24"/>
          <w:szCs w:val="24"/>
        </w:rPr>
        <w:t xml:space="preserve">6 447 904 </w:t>
      </w:r>
      <w:r w:rsidR="004322CE">
        <w:rPr>
          <w:rFonts w:ascii="Times New Roman" w:hAnsi="Times New Roman" w:cs="Times New Roman"/>
          <w:sz w:val="24"/>
          <w:szCs w:val="24"/>
        </w:rPr>
        <w:t xml:space="preserve">shares in NMB. </w:t>
      </w:r>
      <w:r w:rsidR="00951212">
        <w:rPr>
          <w:rFonts w:ascii="Times New Roman" w:hAnsi="Times New Roman" w:cs="Times New Roman"/>
          <w:sz w:val="24"/>
          <w:szCs w:val="24"/>
        </w:rPr>
        <w:t xml:space="preserve"> </w:t>
      </w:r>
      <w:r w:rsidR="004322CE">
        <w:rPr>
          <w:rFonts w:ascii="Times New Roman" w:hAnsi="Times New Roman" w:cs="Times New Roman"/>
          <w:sz w:val="24"/>
          <w:szCs w:val="24"/>
        </w:rPr>
        <w:t>The emails also disclosed his intimate connections with Northfield, Nyenyedzi</w:t>
      </w:r>
      <w:r w:rsidR="00BD4592">
        <w:rPr>
          <w:rFonts w:ascii="Times New Roman" w:hAnsi="Times New Roman" w:cs="Times New Roman"/>
          <w:sz w:val="24"/>
          <w:szCs w:val="24"/>
        </w:rPr>
        <w:t xml:space="preserve"> and </w:t>
      </w:r>
      <w:r w:rsidR="004322CE">
        <w:rPr>
          <w:rFonts w:ascii="Times New Roman" w:hAnsi="Times New Roman" w:cs="Times New Roman"/>
          <w:sz w:val="24"/>
          <w:szCs w:val="24"/>
        </w:rPr>
        <w:t>Grandi Lodges</w:t>
      </w:r>
      <w:r w:rsidR="0058787A">
        <w:rPr>
          <w:rFonts w:ascii="Times New Roman" w:hAnsi="Times New Roman" w:cs="Times New Roman"/>
          <w:sz w:val="24"/>
          <w:szCs w:val="24"/>
        </w:rPr>
        <w:t xml:space="preserve">. </w:t>
      </w:r>
      <w:r w:rsidR="00951212">
        <w:rPr>
          <w:rFonts w:ascii="Times New Roman" w:hAnsi="Times New Roman" w:cs="Times New Roman"/>
          <w:sz w:val="24"/>
          <w:szCs w:val="24"/>
        </w:rPr>
        <w:t xml:space="preserve"> </w:t>
      </w:r>
      <w:r w:rsidR="0058787A">
        <w:rPr>
          <w:rFonts w:ascii="Times New Roman" w:hAnsi="Times New Roman" w:cs="Times New Roman"/>
          <w:sz w:val="24"/>
          <w:szCs w:val="24"/>
        </w:rPr>
        <w:t xml:space="preserve">Another e-mail, dated </w:t>
      </w:r>
      <w:r w:rsidR="007C78C8">
        <w:rPr>
          <w:rFonts w:ascii="Times New Roman" w:hAnsi="Times New Roman" w:cs="Times New Roman"/>
          <w:sz w:val="24"/>
          <w:szCs w:val="24"/>
        </w:rPr>
        <w:t>23</w:t>
      </w:r>
      <w:r w:rsidR="0058787A">
        <w:rPr>
          <w:rFonts w:ascii="Times New Roman" w:hAnsi="Times New Roman" w:cs="Times New Roman"/>
          <w:sz w:val="24"/>
          <w:szCs w:val="24"/>
        </w:rPr>
        <w:t xml:space="preserve"> May 201</w:t>
      </w:r>
      <w:r w:rsidR="007C78C8">
        <w:rPr>
          <w:rFonts w:ascii="Times New Roman" w:hAnsi="Times New Roman" w:cs="Times New Roman"/>
          <w:sz w:val="24"/>
          <w:szCs w:val="24"/>
        </w:rPr>
        <w:t>2</w:t>
      </w:r>
      <w:r w:rsidR="0058787A">
        <w:rPr>
          <w:rFonts w:ascii="Times New Roman" w:hAnsi="Times New Roman" w:cs="Times New Roman"/>
          <w:sz w:val="24"/>
          <w:szCs w:val="24"/>
        </w:rPr>
        <w:t>, from the NMB executive director to the husband indicated that “one of the Shawasha properties” had received a purchase offer of US$85 000.</w:t>
      </w:r>
      <w:r w:rsidR="004322CE">
        <w:rPr>
          <w:rFonts w:ascii="Times New Roman" w:hAnsi="Times New Roman" w:cs="Times New Roman"/>
          <w:sz w:val="24"/>
          <w:szCs w:val="24"/>
        </w:rPr>
        <w:t xml:space="preserve"> </w:t>
      </w:r>
      <w:r w:rsidR="007B3090">
        <w:rPr>
          <w:rFonts w:ascii="Times New Roman" w:hAnsi="Times New Roman" w:cs="Times New Roman"/>
          <w:sz w:val="24"/>
          <w:szCs w:val="24"/>
        </w:rPr>
        <w:t>Other e-mails</w:t>
      </w:r>
      <w:r w:rsidR="004322CE">
        <w:rPr>
          <w:rFonts w:ascii="Times New Roman" w:hAnsi="Times New Roman" w:cs="Times New Roman"/>
          <w:sz w:val="24"/>
          <w:szCs w:val="24"/>
        </w:rPr>
        <w:t xml:space="preserve"> also showed that he paid for a Lexus motor vehicle for in excess of ZAR1.3 million between July and December 2013.</w:t>
      </w:r>
    </w:p>
    <w:p w14:paraId="654401BF" w14:textId="77777777" w:rsidR="00951212" w:rsidRDefault="00951212" w:rsidP="00951212">
      <w:pPr>
        <w:spacing w:after="0" w:line="240" w:lineRule="auto"/>
        <w:ind w:left="540" w:hanging="540"/>
        <w:jc w:val="both"/>
        <w:rPr>
          <w:rFonts w:ascii="Times New Roman" w:hAnsi="Times New Roman" w:cs="Times New Roman"/>
          <w:sz w:val="24"/>
          <w:szCs w:val="24"/>
        </w:rPr>
      </w:pPr>
    </w:p>
    <w:p w14:paraId="3EE0C338" w14:textId="6BC79BE6" w:rsidR="008145F8" w:rsidRDefault="008145F8" w:rsidP="00951212">
      <w:pPr>
        <w:spacing w:line="480" w:lineRule="auto"/>
        <w:ind w:left="540" w:hanging="480"/>
        <w:jc w:val="both"/>
        <w:rPr>
          <w:rFonts w:ascii="Times New Roman" w:hAnsi="Times New Roman" w:cs="Times New Roman"/>
          <w:sz w:val="24"/>
          <w:szCs w:val="24"/>
        </w:rPr>
      </w:pPr>
      <w:r>
        <w:rPr>
          <w:rFonts w:ascii="Times New Roman" w:hAnsi="Times New Roman" w:cs="Times New Roman"/>
          <w:sz w:val="24"/>
          <w:szCs w:val="24"/>
        </w:rPr>
        <w:t>[3</w:t>
      </w:r>
      <w:r w:rsidR="00901F8C">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t xml:space="preserve">The </w:t>
      </w:r>
      <w:r w:rsidR="002F4334">
        <w:rPr>
          <w:rFonts w:ascii="Times New Roman" w:hAnsi="Times New Roman" w:cs="Times New Roman"/>
          <w:sz w:val="24"/>
          <w:szCs w:val="24"/>
        </w:rPr>
        <w:t xml:space="preserve">parties’ two daughters, who are the </w:t>
      </w:r>
      <w:r>
        <w:rPr>
          <w:rFonts w:ascii="Times New Roman" w:hAnsi="Times New Roman" w:cs="Times New Roman"/>
          <w:sz w:val="24"/>
          <w:szCs w:val="24"/>
        </w:rPr>
        <w:t>purported beneficiaries of the Cornerstone Trust</w:t>
      </w:r>
      <w:r w:rsidR="002F4334">
        <w:rPr>
          <w:rFonts w:ascii="Times New Roman" w:hAnsi="Times New Roman" w:cs="Times New Roman"/>
          <w:sz w:val="24"/>
          <w:szCs w:val="24"/>
        </w:rPr>
        <w:t>,</w:t>
      </w:r>
      <w:r>
        <w:rPr>
          <w:rFonts w:ascii="Times New Roman" w:hAnsi="Times New Roman" w:cs="Times New Roman"/>
          <w:sz w:val="24"/>
          <w:szCs w:val="24"/>
        </w:rPr>
        <w:t xml:space="preserve"> filed supporting affidavits on 5 July 2016 in respect of </w:t>
      </w:r>
      <w:r w:rsidR="00901F8C">
        <w:rPr>
          <w:rFonts w:ascii="Times New Roman" w:hAnsi="Times New Roman" w:cs="Times New Roman"/>
          <w:sz w:val="24"/>
          <w:szCs w:val="24"/>
        </w:rPr>
        <w:t xml:space="preserve">the </w:t>
      </w:r>
      <w:r>
        <w:rPr>
          <w:rFonts w:ascii="Times New Roman" w:hAnsi="Times New Roman" w:cs="Times New Roman"/>
          <w:sz w:val="24"/>
          <w:szCs w:val="24"/>
        </w:rPr>
        <w:t xml:space="preserve">second application. </w:t>
      </w:r>
      <w:r w:rsidR="00346328">
        <w:rPr>
          <w:rFonts w:ascii="Times New Roman" w:hAnsi="Times New Roman" w:cs="Times New Roman"/>
          <w:sz w:val="24"/>
          <w:szCs w:val="24"/>
        </w:rPr>
        <w:t xml:space="preserve"> </w:t>
      </w:r>
      <w:r>
        <w:rPr>
          <w:rFonts w:ascii="Times New Roman" w:hAnsi="Times New Roman" w:cs="Times New Roman"/>
          <w:sz w:val="24"/>
          <w:szCs w:val="24"/>
        </w:rPr>
        <w:t xml:space="preserve">They attached </w:t>
      </w:r>
      <w:r w:rsidR="002F4334">
        <w:rPr>
          <w:rFonts w:ascii="Times New Roman" w:hAnsi="Times New Roman" w:cs="Times New Roman"/>
          <w:sz w:val="24"/>
          <w:szCs w:val="24"/>
        </w:rPr>
        <w:t xml:space="preserve">an </w:t>
      </w:r>
      <w:r>
        <w:rPr>
          <w:rFonts w:ascii="Times New Roman" w:hAnsi="Times New Roman" w:cs="Times New Roman"/>
          <w:sz w:val="24"/>
          <w:szCs w:val="24"/>
        </w:rPr>
        <w:t xml:space="preserve">e-mail </w:t>
      </w:r>
      <w:r w:rsidR="00AF4610">
        <w:rPr>
          <w:rFonts w:ascii="Times New Roman" w:hAnsi="Times New Roman" w:cs="Times New Roman"/>
          <w:sz w:val="24"/>
          <w:szCs w:val="24"/>
        </w:rPr>
        <w:t xml:space="preserve">from the respondent </w:t>
      </w:r>
      <w:r>
        <w:rPr>
          <w:rFonts w:ascii="Times New Roman" w:hAnsi="Times New Roman" w:cs="Times New Roman"/>
          <w:sz w:val="24"/>
          <w:szCs w:val="24"/>
        </w:rPr>
        <w:t xml:space="preserve">posted </w:t>
      </w:r>
      <w:r w:rsidR="009205F5">
        <w:rPr>
          <w:rFonts w:ascii="Times New Roman" w:hAnsi="Times New Roman" w:cs="Times New Roman"/>
          <w:sz w:val="24"/>
          <w:szCs w:val="24"/>
        </w:rPr>
        <w:t xml:space="preserve">to them </w:t>
      </w:r>
      <w:r>
        <w:rPr>
          <w:rFonts w:ascii="Times New Roman" w:hAnsi="Times New Roman" w:cs="Times New Roman"/>
          <w:sz w:val="24"/>
          <w:szCs w:val="24"/>
        </w:rPr>
        <w:t>in June 2014 in which he refused to disclose the operations of the Trust and intimated that, although they were beneficiaries, it could be dissolved in the discretion of the Trustees. Both Trustees</w:t>
      </w:r>
      <w:r w:rsidR="007B3090">
        <w:rPr>
          <w:rFonts w:ascii="Times New Roman" w:hAnsi="Times New Roman" w:cs="Times New Roman"/>
          <w:sz w:val="24"/>
          <w:szCs w:val="24"/>
        </w:rPr>
        <w:t xml:space="preserve">, however, </w:t>
      </w:r>
      <w:r>
        <w:rPr>
          <w:rFonts w:ascii="Times New Roman" w:hAnsi="Times New Roman" w:cs="Times New Roman"/>
          <w:sz w:val="24"/>
          <w:szCs w:val="24"/>
        </w:rPr>
        <w:t>informed them that they only signed the Trust Deed but never managed the Trust.</w:t>
      </w:r>
    </w:p>
    <w:p w14:paraId="217D456A" w14:textId="3C7AE95B" w:rsidR="005445C5" w:rsidRDefault="005445C5" w:rsidP="00346328">
      <w:pPr>
        <w:ind w:left="450" w:hanging="450"/>
        <w:jc w:val="both"/>
        <w:rPr>
          <w:rFonts w:ascii="Times New Roman" w:hAnsi="Times New Roman" w:cs="Times New Roman"/>
          <w:sz w:val="24"/>
          <w:szCs w:val="24"/>
        </w:rPr>
      </w:pPr>
      <w:r>
        <w:rPr>
          <w:rFonts w:ascii="Times New Roman" w:hAnsi="Times New Roman" w:cs="Times New Roman"/>
          <w:sz w:val="24"/>
          <w:szCs w:val="24"/>
        </w:rPr>
        <w:t>[</w:t>
      </w:r>
      <w:r w:rsidR="004322CE">
        <w:rPr>
          <w:rFonts w:ascii="Times New Roman" w:hAnsi="Times New Roman" w:cs="Times New Roman"/>
          <w:sz w:val="24"/>
          <w:szCs w:val="24"/>
        </w:rPr>
        <w:t>3</w:t>
      </w:r>
      <w:r w:rsidR="00316236">
        <w:rPr>
          <w:rFonts w:ascii="Times New Roman" w:hAnsi="Times New Roman" w:cs="Times New Roman"/>
          <w:sz w:val="24"/>
          <w:szCs w:val="24"/>
        </w:rPr>
        <w:t>1</w:t>
      </w:r>
      <w:r w:rsidR="00457775">
        <w:rPr>
          <w:rFonts w:ascii="Times New Roman" w:hAnsi="Times New Roman" w:cs="Times New Roman"/>
          <w:sz w:val="24"/>
          <w:szCs w:val="24"/>
        </w:rPr>
        <w:t>]</w:t>
      </w:r>
      <w:r w:rsidR="004322CE">
        <w:rPr>
          <w:rFonts w:ascii="Times New Roman" w:hAnsi="Times New Roman" w:cs="Times New Roman"/>
          <w:sz w:val="24"/>
          <w:szCs w:val="24"/>
        </w:rPr>
        <w:tab/>
      </w:r>
      <w:r w:rsidR="00346328">
        <w:rPr>
          <w:rFonts w:ascii="Times New Roman" w:hAnsi="Times New Roman" w:cs="Times New Roman"/>
          <w:sz w:val="24"/>
          <w:szCs w:val="24"/>
        </w:rPr>
        <w:t xml:space="preserve"> </w:t>
      </w:r>
      <w:r w:rsidR="004322CE">
        <w:rPr>
          <w:rFonts w:ascii="Times New Roman" w:hAnsi="Times New Roman" w:cs="Times New Roman"/>
          <w:sz w:val="24"/>
          <w:szCs w:val="24"/>
        </w:rPr>
        <w:t>The husband did not file any opposition to the supplementary affidavit.</w:t>
      </w:r>
    </w:p>
    <w:p w14:paraId="7B06C70C" w14:textId="3AB71242" w:rsidR="005445C5" w:rsidRDefault="005445C5" w:rsidP="002C18B3">
      <w:pPr>
        <w:ind w:left="720" w:hanging="720"/>
        <w:jc w:val="both"/>
        <w:rPr>
          <w:rFonts w:ascii="Times New Roman" w:hAnsi="Times New Roman" w:cs="Times New Roman"/>
          <w:sz w:val="24"/>
          <w:szCs w:val="24"/>
        </w:rPr>
      </w:pPr>
    </w:p>
    <w:p w14:paraId="0FC855D2" w14:textId="1D76B7D8" w:rsidR="002C6FB7" w:rsidRPr="006908B4" w:rsidRDefault="004838AF" w:rsidP="002C18B3">
      <w:pPr>
        <w:ind w:left="720" w:hanging="720"/>
        <w:jc w:val="both"/>
        <w:rPr>
          <w:rFonts w:ascii="Times New Roman" w:hAnsi="Times New Roman" w:cs="Times New Roman"/>
          <w:b/>
          <w:bCs/>
          <w:i/>
          <w:iCs/>
          <w:sz w:val="24"/>
          <w:szCs w:val="24"/>
          <w:u w:val="single"/>
        </w:rPr>
      </w:pPr>
      <w:r w:rsidRPr="004838AF">
        <w:rPr>
          <w:rFonts w:ascii="Times New Roman" w:hAnsi="Times New Roman" w:cs="Times New Roman"/>
          <w:b/>
          <w:bCs/>
          <w:sz w:val="24"/>
          <w:szCs w:val="24"/>
          <w:u w:val="single"/>
        </w:rPr>
        <w:t xml:space="preserve">CONTENTIONS BEFORE THE COURT </w:t>
      </w:r>
      <w:r w:rsidRPr="006908B4">
        <w:rPr>
          <w:rFonts w:ascii="Times New Roman" w:hAnsi="Times New Roman" w:cs="Times New Roman"/>
          <w:b/>
          <w:bCs/>
          <w:i/>
          <w:iCs/>
          <w:sz w:val="24"/>
          <w:szCs w:val="24"/>
          <w:u w:val="single"/>
        </w:rPr>
        <w:t>A QUO</w:t>
      </w:r>
    </w:p>
    <w:p w14:paraId="78105AA5" w14:textId="10F4EF98" w:rsidR="006E1CDB" w:rsidRDefault="001344A2" w:rsidP="008B44FC">
      <w:pPr>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[3</w:t>
      </w:r>
      <w:r w:rsidR="00316236">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In the court </w:t>
      </w:r>
      <w:r w:rsidRPr="00222F87">
        <w:rPr>
          <w:rFonts w:ascii="Times New Roman" w:hAnsi="Times New Roman" w:cs="Times New Roman"/>
          <w:i/>
          <w:iCs/>
          <w:sz w:val="24"/>
          <w:szCs w:val="24"/>
        </w:rPr>
        <w:t>a quo</w:t>
      </w:r>
      <w:r>
        <w:rPr>
          <w:rFonts w:ascii="Times New Roman" w:hAnsi="Times New Roman" w:cs="Times New Roman"/>
          <w:sz w:val="24"/>
          <w:szCs w:val="24"/>
        </w:rPr>
        <w:t>, the</w:t>
      </w:r>
      <w:r w:rsidR="00AE1BDE">
        <w:rPr>
          <w:rFonts w:ascii="Times New Roman" w:hAnsi="Times New Roman" w:cs="Times New Roman"/>
          <w:sz w:val="24"/>
          <w:szCs w:val="24"/>
        </w:rPr>
        <w:t xml:space="preserve"> parties filed</w:t>
      </w:r>
      <w:r w:rsidR="00222F87">
        <w:rPr>
          <w:rFonts w:ascii="Times New Roman" w:hAnsi="Times New Roman" w:cs="Times New Roman"/>
          <w:sz w:val="24"/>
          <w:szCs w:val="24"/>
        </w:rPr>
        <w:t xml:space="preserve"> three sets of heads of argument</w:t>
      </w:r>
      <w:r w:rsidR="00AE1BDE">
        <w:rPr>
          <w:rFonts w:ascii="Times New Roman" w:hAnsi="Times New Roman" w:cs="Times New Roman"/>
          <w:sz w:val="24"/>
          <w:szCs w:val="24"/>
        </w:rPr>
        <w:t>, respectively.</w:t>
      </w:r>
      <w:r w:rsidR="00222F87">
        <w:rPr>
          <w:rFonts w:ascii="Times New Roman" w:hAnsi="Times New Roman" w:cs="Times New Roman"/>
          <w:sz w:val="24"/>
          <w:szCs w:val="24"/>
        </w:rPr>
        <w:t xml:space="preserve"> </w:t>
      </w:r>
      <w:r w:rsidR="00C76BE0">
        <w:rPr>
          <w:rFonts w:ascii="Times New Roman" w:hAnsi="Times New Roman" w:cs="Times New Roman"/>
          <w:sz w:val="24"/>
          <w:szCs w:val="24"/>
        </w:rPr>
        <w:t xml:space="preserve"> </w:t>
      </w:r>
      <w:r w:rsidR="00222F87">
        <w:rPr>
          <w:rFonts w:ascii="Times New Roman" w:hAnsi="Times New Roman" w:cs="Times New Roman"/>
          <w:sz w:val="24"/>
          <w:szCs w:val="24"/>
        </w:rPr>
        <w:t xml:space="preserve">The original heads of argument filed by the husband on 30 April 2015 concerned HC 50/15. </w:t>
      </w:r>
      <w:r w:rsidR="00C76BE0">
        <w:rPr>
          <w:rFonts w:ascii="Times New Roman" w:hAnsi="Times New Roman" w:cs="Times New Roman"/>
          <w:sz w:val="24"/>
          <w:szCs w:val="24"/>
        </w:rPr>
        <w:t xml:space="preserve"> </w:t>
      </w:r>
      <w:r w:rsidR="00222F87">
        <w:rPr>
          <w:rFonts w:ascii="Times New Roman" w:hAnsi="Times New Roman" w:cs="Times New Roman"/>
          <w:sz w:val="24"/>
          <w:szCs w:val="24"/>
        </w:rPr>
        <w:t xml:space="preserve">The wife filed her heads </w:t>
      </w:r>
      <w:r w:rsidR="00071886">
        <w:rPr>
          <w:rFonts w:ascii="Times New Roman" w:hAnsi="Times New Roman" w:cs="Times New Roman"/>
          <w:sz w:val="24"/>
          <w:szCs w:val="24"/>
        </w:rPr>
        <w:t xml:space="preserve">of argument </w:t>
      </w:r>
      <w:r w:rsidR="00222F87">
        <w:rPr>
          <w:rFonts w:ascii="Times New Roman" w:hAnsi="Times New Roman" w:cs="Times New Roman"/>
          <w:sz w:val="24"/>
          <w:szCs w:val="24"/>
        </w:rPr>
        <w:t xml:space="preserve">in rebuttal on 6 July 2015. </w:t>
      </w:r>
      <w:r w:rsidR="00C76BE0">
        <w:rPr>
          <w:rFonts w:ascii="Times New Roman" w:hAnsi="Times New Roman" w:cs="Times New Roman"/>
          <w:sz w:val="24"/>
          <w:szCs w:val="24"/>
        </w:rPr>
        <w:t xml:space="preserve"> </w:t>
      </w:r>
      <w:r w:rsidR="00222F87">
        <w:rPr>
          <w:rFonts w:ascii="Times New Roman" w:hAnsi="Times New Roman" w:cs="Times New Roman"/>
          <w:sz w:val="24"/>
          <w:szCs w:val="24"/>
        </w:rPr>
        <w:t xml:space="preserve">Then on 11 June 2017, the wife filed heads </w:t>
      </w:r>
      <w:r w:rsidR="00071886">
        <w:rPr>
          <w:rFonts w:ascii="Times New Roman" w:hAnsi="Times New Roman" w:cs="Times New Roman"/>
          <w:sz w:val="24"/>
          <w:szCs w:val="24"/>
        </w:rPr>
        <w:t xml:space="preserve">of argument </w:t>
      </w:r>
      <w:r w:rsidR="00222F87">
        <w:rPr>
          <w:rFonts w:ascii="Times New Roman" w:hAnsi="Times New Roman" w:cs="Times New Roman"/>
          <w:sz w:val="24"/>
          <w:szCs w:val="24"/>
        </w:rPr>
        <w:t xml:space="preserve">in respect of Case No. 2600/16. </w:t>
      </w:r>
      <w:r w:rsidR="00C76BE0">
        <w:rPr>
          <w:rFonts w:ascii="Times New Roman" w:hAnsi="Times New Roman" w:cs="Times New Roman"/>
          <w:sz w:val="24"/>
          <w:szCs w:val="24"/>
        </w:rPr>
        <w:t xml:space="preserve"> </w:t>
      </w:r>
      <w:r w:rsidR="00222F87">
        <w:rPr>
          <w:rFonts w:ascii="Times New Roman" w:hAnsi="Times New Roman" w:cs="Times New Roman"/>
          <w:sz w:val="24"/>
          <w:szCs w:val="24"/>
        </w:rPr>
        <w:t>To wit</w:t>
      </w:r>
      <w:r w:rsidR="00F215EF">
        <w:rPr>
          <w:rFonts w:ascii="Times New Roman" w:hAnsi="Times New Roman" w:cs="Times New Roman"/>
          <w:sz w:val="24"/>
          <w:szCs w:val="24"/>
        </w:rPr>
        <w:t>,</w:t>
      </w:r>
      <w:r w:rsidR="00222F87">
        <w:rPr>
          <w:rFonts w:ascii="Times New Roman" w:hAnsi="Times New Roman" w:cs="Times New Roman"/>
          <w:sz w:val="24"/>
          <w:szCs w:val="24"/>
        </w:rPr>
        <w:t xml:space="preserve"> the husband rebutted with </w:t>
      </w:r>
      <w:r w:rsidR="00222F87">
        <w:rPr>
          <w:rFonts w:ascii="Times New Roman" w:hAnsi="Times New Roman" w:cs="Times New Roman"/>
          <w:sz w:val="24"/>
          <w:szCs w:val="24"/>
        </w:rPr>
        <w:lastRenderedPageBreak/>
        <w:t xml:space="preserve">his own heads </w:t>
      </w:r>
      <w:r w:rsidR="00071886">
        <w:rPr>
          <w:rFonts w:ascii="Times New Roman" w:hAnsi="Times New Roman" w:cs="Times New Roman"/>
          <w:sz w:val="24"/>
          <w:szCs w:val="24"/>
        </w:rPr>
        <w:t xml:space="preserve">of argument </w:t>
      </w:r>
      <w:r w:rsidR="00222F87">
        <w:rPr>
          <w:rFonts w:ascii="Times New Roman" w:hAnsi="Times New Roman" w:cs="Times New Roman"/>
          <w:sz w:val="24"/>
          <w:szCs w:val="24"/>
        </w:rPr>
        <w:t xml:space="preserve">on </w:t>
      </w:r>
      <w:r w:rsidR="002C6FB7">
        <w:rPr>
          <w:rFonts w:ascii="Times New Roman" w:hAnsi="Times New Roman" w:cs="Times New Roman"/>
          <w:sz w:val="24"/>
          <w:szCs w:val="24"/>
        </w:rPr>
        <w:t>11 April 2020</w:t>
      </w:r>
      <w:r w:rsidR="00222F87">
        <w:rPr>
          <w:rFonts w:ascii="Times New Roman" w:hAnsi="Times New Roman" w:cs="Times New Roman"/>
          <w:sz w:val="24"/>
          <w:szCs w:val="24"/>
        </w:rPr>
        <w:t>.</w:t>
      </w:r>
      <w:r w:rsidR="002C6FB7">
        <w:rPr>
          <w:rFonts w:ascii="Times New Roman" w:hAnsi="Times New Roman" w:cs="Times New Roman"/>
          <w:sz w:val="24"/>
          <w:szCs w:val="24"/>
        </w:rPr>
        <w:t xml:space="preserve"> </w:t>
      </w:r>
      <w:r w:rsidR="00C76BE0">
        <w:rPr>
          <w:rFonts w:ascii="Times New Roman" w:hAnsi="Times New Roman" w:cs="Times New Roman"/>
          <w:sz w:val="24"/>
          <w:szCs w:val="24"/>
        </w:rPr>
        <w:t xml:space="preserve"> </w:t>
      </w:r>
      <w:r w:rsidR="00AE1BDE">
        <w:rPr>
          <w:rFonts w:ascii="Times New Roman" w:hAnsi="Times New Roman" w:cs="Times New Roman"/>
          <w:sz w:val="24"/>
          <w:szCs w:val="24"/>
        </w:rPr>
        <w:t xml:space="preserve">The wife then filed supplementary heads </w:t>
      </w:r>
      <w:r w:rsidR="00071886">
        <w:rPr>
          <w:rFonts w:ascii="Times New Roman" w:hAnsi="Times New Roman" w:cs="Times New Roman"/>
          <w:sz w:val="24"/>
          <w:szCs w:val="24"/>
        </w:rPr>
        <w:t xml:space="preserve">of argument </w:t>
      </w:r>
      <w:r w:rsidR="00AE1BDE">
        <w:rPr>
          <w:rFonts w:ascii="Times New Roman" w:hAnsi="Times New Roman" w:cs="Times New Roman"/>
          <w:sz w:val="24"/>
          <w:szCs w:val="24"/>
        </w:rPr>
        <w:t>on 16 March 20</w:t>
      </w:r>
      <w:r w:rsidR="00F215EF">
        <w:rPr>
          <w:rFonts w:ascii="Times New Roman" w:hAnsi="Times New Roman" w:cs="Times New Roman"/>
          <w:sz w:val="24"/>
          <w:szCs w:val="24"/>
        </w:rPr>
        <w:t>2</w:t>
      </w:r>
      <w:r w:rsidR="00AE1BDE">
        <w:rPr>
          <w:rFonts w:ascii="Times New Roman" w:hAnsi="Times New Roman" w:cs="Times New Roman"/>
          <w:sz w:val="24"/>
          <w:szCs w:val="24"/>
        </w:rPr>
        <w:t>1, which were responded to by the husband on</w:t>
      </w:r>
      <w:r w:rsidR="00F36B3E">
        <w:rPr>
          <w:rFonts w:ascii="Times New Roman" w:hAnsi="Times New Roman" w:cs="Times New Roman"/>
          <w:sz w:val="24"/>
          <w:szCs w:val="24"/>
        </w:rPr>
        <w:t xml:space="preserve"> 10 May 2021. </w:t>
      </w:r>
    </w:p>
    <w:p w14:paraId="1FE4FEA9" w14:textId="5F809856" w:rsidR="000E08F2" w:rsidRDefault="006E1CDB" w:rsidP="00C76BE0">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AE1BDE">
        <w:rPr>
          <w:rFonts w:ascii="Times New Roman" w:hAnsi="Times New Roman" w:cs="Times New Roman"/>
          <w:sz w:val="24"/>
          <w:szCs w:val="24"/>
        </w:rPr>
        <w:t>3</w:t>
      </w:r>
      <w:r w:rsidR="00316236">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AE1BDE">
        <w:rPr>
          <w:rFonts w:ascii="Times New Roman" w:hAnsi="Times New Roman" w:cs="Times New Roman"/>
          <w:sz w:val="24"/>
          <w:szCs w:val="24"/>
        </w:rPr>
        <w:t xml:space="preserve">At the hearing of the application, the court </w:t>
      </w:r>
      <w:r w:rsidR="00AE1BDE" w:rsidRPr="00AE1BDE">
        <w:rPr>
          <w:rFonts w:ascii="Times New Roman" w:hAnsi="Times New Roman" w:cs="Times New Roman"/>
          <w:i/>
          <w:iCs/>
          <w:sz w:val="24"/>
          <w:szCs w:val="24"/>
        </w:rPr>
        <w:t>a quo</w:t>
      </w:r>
      <w:r w:rsidR="00AE1BDE">
        <w:rPr>
          <w:rFonts w:ascii="Times New Roman" w:hAnsi="Times New Roman" w:cs="Times New Roman"/>
          <w:sz w:val="24"/>
          <w:szCs w:val="24"/>
        </w:rPr>
        <w:t xml:space="preserve"> accorded to the wife the duty to begin against her counsel’s spirited protestations. </w:t>
      </w:r>
      <w:r w:rsidR="00C76BE0">
        <w:rPr>
          <w:rFonts w:ascii="Times New Roman" w:hAnsi="Times New Roman" w:cs="Times New Roman"/>
          <w:sz w:val="24"/>
          <w:szCs w:val="24"/>
        </w:rPr>
        <w:t xml:space="preserve"> </w:t>
      </w:r>
      <w:r w:rsidR="00AE1BDE">
        <w:rPr>
          <w:rFonts w:ascii="Times New Roman" w:hAnsi="Times New Roman" w:cs="Times New Roman"/>
          <w:sz w:val="24"/>
          <w:szCs w:val="24"/>
        </w:rPr>
        <w:t xml:space="preserve">The </w:t>
      </w:r>
      <w:r w:rsidR="00BB4371">
        <w:rPr>
          <w:rFonts w:ascii="Times New Roman" w:hAnsi="Times New Roman" w:cs="Times New Roman"/>
          <w:sz w:val="24"/>
          <w:szCs w:val="24"/>
        </w:rPr>
        <w:t xml:space="preserve">written </w:t>
      </w:r>
      <w:r w:rsidR="00AE1BDE">
        <w:rPr>
          <w:rFonts w:ascii="Times New Roman" w:hAnsi="Times New Roman" w:cs="Times New Roman"/>
          <w:sz w:val="24"/>
          <w:szCs w:val="24"/>
        </w:rPr>
        <w:t xml:space="preserve">and oral heads of arguments of the </w:t>
      </w:r>
      <w:r w:rsidR="000E08F2">
        <w:rPr>
          <w:rFonts w:ascii="Times New Roman" w:hAnsi="Times New Roman" w:cs="Times New Roman"/>
          <w:sz w:val="24"/>
          <w:szCs w:val="24"/>
        </w:rPr>
        <w:t xml:space="preserve">parties will </w:t>
      </w:r>
      <w:r w:rsidR="00AE1BDE">
        <w:rPr>
          <w:rFonts w:ascii="Times New Roman" w:hAnsi="Times New Roman" w:cs="Times New Roman"/>
          <w:sz w:val="24"/>
          <w:szCs w:val="24"/>
        </w:rPr>
        <w:t xml:space="preserve">therefore be related </w:t>
      </w:r>
      <w:r w:rsidR="00BB4371">
        <w:rPr>
          <w:rFonts w:ascii="Times New Roman" w:hAnsi="Times New Roman" w:cs="Times New Roman"/>
          <w:sz w:val="24"/>
          <w:szCs w:val="24"/>
        </w:rPr>
        <w:t xml:space="preserve">to </w:t>
      </w:r>
      <w:r w:rsidR="00AE1BDE">
        <w:rPr>
          <w:rFonts w:ascii="Times New Roman" w:hAnsi="Times New Roman" w:cs="Times New Roman"/>
          <w:sz w:val="24"/>
          <w:szCs w:val="24"/>
        </w:rPr>
        <w:t>in this judgment in the manner in which the</w:t>
      </w:r>
      <w:r w:rsidR="000E08F2">
        <w:rPr>
          <w:rFonts w:ascii="Times New Roman" w:hAnsi="Times New Roman" w:cs="Times New Roman"/>
          <w:sz w:val="24"/>
          <w:szCs w:val="24"/>
        </w:rPr>
        <w:t xml:space="preserve"> applications were argued.</w:t>
      </w:r>
    </w:p>
    <w:p w14:paraId="01DF74F8" w14:textId="4DFB210B" w:rsidR="000E08F2" w:rsidRPr="006908B4" w:rsidRDefault="006908B4" w:rsidP="006E1CDB">
      <w:pPr>
        <w:ind w:left="720" w:hanging="720"/>
        <w:jc w:val="both"/>
        <w:rPr>
          <w:rFonts w:ascii="Times New Roman" w:hAnsi="Times New Roman" w:cs="Times New Roman"/>
          <w:b/>
          <w:bCs/>
          <w:i/>
          <w:iCs/>
          <w:sz w:val="24"/>
          <w:szCs w:val="24"/>
          <w:u w:val="single"/>
        </w:rPr>
      </w:pPr>
      <w:r w:rsidRPr="006908B4">
        <w:rPr>
          <w:rFonts w:ascii="Times New Roman" w:hAnsi="Times New Roman" w:cs="Times New Roman"/>
          <w:b/>
          <w:bCs/>
          <w:sz w:val="24"/>
          <w:szCs w:val="24"/>
          <w:u w:val="single"/>
        </w:rPr>
        <w:t>THE WIFE’S SUBMISSIONS IN THE COURT</w:t>
      </w:r>
      <w:r w:rsidRPr="006908B4">
        <w:rPr>
          <w:rFonts w:ascii="Times New Roman" w:hAnsi="Times New Roman" w:cs="Times New Roman"/>
          <w:b/>
          <w:bCs/>
          <w:i/>
          <w:iCs/>
          <w:sz w:val="24"/>
          <w:szCs w:val="24"/>
          <w:u w:val="single"/>
        </w:rPr>
        <w:t xml:space="preserve"> A QUO</w:t>
      </w:r>
    </w:p>
    <w:p w14:paraId="4D4D4BB0" w14:textId="3D00E341" w:rsidR="009C420A" w:rsidRDefault="00AE1BDE" w:rsidP="008B719F">
      <w:pPr>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 </w:t>
      </w:r>
      <w:r w:rsidR="000E08F2">
        <w:rPr>
          <w:rFonts w:ascii="Times New Roman" w:hAnsi="Times New Roman" w:cs="Times New Roman"/>
          <w:sz w:val="24"/>
          <w:szCs w:val="24"/>
        </w:rPr>
        <w:t>[3</w:t>
      </w:r>
      <w:r w:rsidR="00316236">
        <w:rPr>
          <w:rFonts w:ascii="Times New Roman" w:hAnsi="Times New Roman" w:cs="Times New Roman"/>
          <w:sz w:val="24"/>
          <w:szCs w:val="24"/>
        </w:rPr>
        <w:t>4</w:t>
      </w:r>
      <w:r w:rsidR="000E08F2">
        <w:rPr>
          <w:rFonts w:ascii="Times New Roman" w:hAnsi="Times New Roman" w:cs="Times New Roman"/>
          <w:sz w:val="24"/>
          <w:szCs w:val="24"/>
        </w:rPr>
        <w:t>]</w:t>
      </w:r>
      <w:r w:rsidR="000E08F2">
        <w:rPr>
          <w:rFonts w:ascii="Times New Roman" w:hAnsi="Times New Roman" w:cs="Times New Roman"/>
          <w:sz w:val="24"/>
          <w:szCs w:val="24"/>
        </w:rPr>
        <w:tab/>
        <w:t xml:space="preserve">Mr </w:t>
      </w:r>
      <w:r w:rsidR="000E08F2" w:rsidRPr="000E08F2">
        <w:rPr>
          <w:rFonts w:ascii="Times New Roman" w:hAnsi="Times New Roman" w:cs="Times New Roman"/>
          <w:i/>
          <w:iCs/>
          <w:sz w:val="24"/>
          <w:szCs w:val="24"/>
        </w:rPr>
        <w:t>Mpofu,</w:t>
      </w:r>
      <w:r w:rsidR="000E08F2">
        <w:rPr>
          <w:rFonts w:ascii="Times New Roman" w:hAnsi="Times New Roman" w:cs="Times New Roman"/>
          <w:sz w:val="24"/>
          <w:szCs w:val="24"/>
        </w:rPr>
        <w:t xml:space="preserve"> counsel for the wife, made the following contentions in the court </w:t>
      </w:r>
      <w:r w:rsidR="000E08F2" w:rsidRPr="000E08F2">
        <w:rPr>
          <w:rFonts w:ascii="Times New Roman" w:hAnsi="Times New Roman" w:cs="Times New Roman"/>
          <w:i/>
          <w:iCs/>
          <w:sz w:val="24"/>
          <w:szCs w:val="24"/>
        </w:rPr>
        <w:t>a quo</w:t>
      </w:r>
      <w:r w:rsidR="000E08F2">
        <w:rPr>
          <w:rFonts w:ascii="Times New Roman" w:hAnsi="Times New Roman" w:cs="Times New Roman"/>
          <w:sz w:val="24"/>
          <w:szCs w:val="24"/>
        </w:rPr>
        <w:t xml:space="preserve">. </w:t>
      </w:r>
      <w:r w:rsidR="008B719F">
        <w:rPr>
          <w:rFonts w:ascii="Times New Roman" w:hAnsi="Times New Roman" w:cs="Times New Roman"/>
          <w:sz w:val="24"/>
          <w:szCs w:val="24"/>
        </w:rPr>
        <w:t xml:space="preserve"> </w:t>
      </w:r>
      <w:r w:rsidR="000E08F2">
        <w:rPr>
          <w:rFonts w:ascii="Times New Roman" w:hAnsi="Times New Roman" w:cs="Times New Roman"/>
          <w:sz w:val="24"/>
          <w:szCs w:val="24"/>
        </w:rPr>
        <w:t>There was no law that allowed the husband to bring an application as he did in case No. HC 50/15. The position contemplated by our law is that he should have waited to oppose if he w</w:t>
      </w:r>
      <w:r w:rsidR="00316236">
        <w:rPr>
          <w:rFonts w:ascii="Times New Roman" w:hAnsi="Times New Roman" w:cs="Times New Roman"/>
          <w:sz w:val="24"/>
          <w:szCs w:val="24"/>
        </w:rPr>
        <w:t>as</w:t>
      </w:r>
      <w:r w:rsidR="000E08F2">
        <w:rPr>
          <w:rFonts w:ascii="Times New Roman" w:hAnsi="Times New Roman" w:cs="Times New Roman"/>
          <w:sz w:val="24"/>
          <w:szCs w:val="24"/>
        </w:rPr>
        <w:t xml:space="preserve"> so minded an application for recognition and enforcement. </w:t>
      </w:r>
      <w:r w:rsidR="008B719F">
        <w:rPr>
          <w:rFonts w:ascii="Times New Roman" w:hAnsi="Times New Roman" w:cs="Times New Roman"/>
          <w:sz w:val="24"/>
          <w:szCs w:val="24"/>
        </w:rPr>
        <w:t xml:space="preserve"> </w:t>
      </w:r>
      <w:r w:rsidR="004D5629">
        <w:rPr>
          <w:rFonts w:ascii="Times New Roman" w:hAnsi="Times New Roman" w:cs="Times New Roman"/>
          <w:sz w:val="24"/>
          <w:szCs w:val="24"/>
        </w:rPr>
        <w:t xml:space="preserve">The court did not have the power to issue a declarator of invalidity against a judgment of a foreign court. </w:t>
      </w:r>
      <w:r w:rsidR="008B719F">
        <w:rPr>
          <w:rFonts w:ascii="Times New Roman" w:hAnsi="Times New Roman" w:cs="Times New Roman"/>
          <w:sz w:val="24"/>
          <w:szCs w:val="24"/>
        </w:rPr>
        <w:t xml:space="preserve"> </w:t>
      </w:r>
      <w:r w:rsidR="004D5629">
        <w:rPr>
          <w:rFonts w:ascii="Times New Roman" w:hAnsi="Times New Roman" w:cs="Times New Roman"/>
          <w:sz w:val="24"/>
          <w:szCs w:val="24"/>
        </w:rPr>
        <w:t xml:space="preserve">The application was misconceived and ought therefore to be dismissed with costs on a legal practitioner and client scale. </w:t>
      </w:r>
    </w:p>
    <w:p w14:paraId="05565D46" w14:textId="456CCAD5" w:rsidR="00892623" w:rsidRDefault="009C420A" w:rsidP="008B719F">
      <w:pPr>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[3</w:t>
      </w:r>
      <w:r w:rsidR="000F3C93">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4D5629">
        <w:rPr>
          <w:rFonts w:ascii="Times New Roman" w:hAnsi="Times New Roman" w:cs="Times New Roman"/>
          <w:sz w:val="24"/>
          <w:szCs w:val="24"/>
        </w:rPr>
        <w:t>On the merits</w:t>
      </w:r>
      <w:r w:rsidR="00BB4371">
        <w:rPr>
          <w:rFonts w:ascii="Times New Roman" w:hAnsi="Times New Roman" w:cs="Times New Roman"/>
          <w:sz w:val="24"/>
          <w:szCs w:val="24"/>
        </w:rPr>
        <w:t>,</w:t>
      </w:r>
      <w:r w:rsidR="004D5629">
        <w:rPr>
          <w:rFonts w:ascii="Times New Roman" w:hAnsi="Times New Roman" w:cs="Times New Roman"/>
          <w:sz w:val="24"/>
          <w:szCs w:val="24"/>
        </w:rPr>
        <w:t xml:space="preserve"> </w:t>
      </w:r>
      <w:r>
        <w:rPr>
          <w:rFonts w:ascii="Times New Roman" w:hAnsi="Times New Roman" w:cs="Times New Roman"/>
          <w:sz w:val="24"/>
          <w:szCs w:val="24"/>
        </w:rPr>
        <w:t xml:space="preserve">Mr </w:t>
      </w:r>
      <w:r w:rsidRPr="009C420A">
        <w:rPr>
          <w:rFonts w:ascii="Times New Roman" w:hAnsi="Times New Roman" w:cs="Times New Roman"/>
          <w:i/>
          <w:iCs/>
          <w:sz w:val="24"/>
          <w:szCs w:val="24"/>
        </w:rPr>
        <w:t>Mpofu</w:t>
      </w:r>
      <w:r w:rsidR="004D5629">
        <w:rPr>
          <w:rFonts w:ascii="Times New Roman" w:hAnsi="Times New Roman" w:cs="Times New Roman"/>
          <w:sz w:val="24"/>
          <w:szCs w:val="24"/>
        </w:rPr>
        <w:t xml:space="preserve"> arg</w:t>
      </w:r>
      <w:r>
        <w:rPr>
          <w:rFonts w:ascii="Times New Roman" w:hAnsi="Times New Roman" w:cs="Times New Roman"/>
          <w:sz w:val="24"/>
          <w:szCs w:val="24"/>
        </w:rPr>
        <w:t>u</w:t>
      </w:r>
      <w:r w:rsidR="004D5629">
        <w:rPr>
          <w:rFonts w:ascii="Times New Roman" w:hAnsi="Times New Roman" w:cs="Times New Roman"/>
          <w:sz w:val="24"/>
          <w:szCs w:val="24"/>
        </w:rPr>
        <w:t>ed that</w:t>
      </w:r>
      <w:r w:rsidR="0043799A">
        <w:rPr>
          <w:rFonts w:ascii="Times New Roman" w:hAnsi="Times New Roman" w:cs="Times New Roman"/>
          <w:sz w:val="24"/>
          <w:szCs w:val="24"/>
        </w:rPr>
        <w:t xml:space="preserve">, just as any court has jurisdiction over persons and property within its territorial limits, the English </w:t>
      </w:r>
      <w:r w:rsidR="00076B58">
        <w:rPr>
          <w:rFonts w:ascii="Times New Roman" w:hAnsi="Times New Roman" w:cs="Times New Roman"/>
          <w:sz w:val="24"/>
          <w:szCs w:val="24"/>
        </w:rPr>
        <w:t>C</w:t>
      </w:r>
      <w:r w:rsidR="0043799A">
        <w:rPr>
          <w:rFonts w:ascii="Times New Roman" w:hAnsi="Times New Roman" w:cs="Times New Roman"/>
          <w:sz w:val="24"/>
          <w:szCs w:val="24"/>
        </w:rPr>
        <w:t>ourt had jurisdiction to determine the rights of the parties in the distribution of the matrimonial property.</w:t>
      </w:r>
      <w:r w:rsidR="008B719F">
        <w:rPr>
          <w:rFonts w:ascii="Times New Roman" w:hAnsi="Times New Roman" w:cs="Times New Roman"/>
          <w:sz w:val="24"/>
          <w:szCs w:val="24"/>
        </w:rPr>
        <w:t xml:space="preserve">  </w:t>
      </w:r>
      <w:r w:rsidR="0043799A">
        <w:rPr>
          <w:rFonts w:ascii="Times New Roman" w:hAnsi="Times New Roman" w:cs="Times New Roman"/>
          <w:sz w:val="24"/>
          <w:szCs w:val="24"/>
        </w:rPr>
        <w:t xml:space="preserve">He premised his contention on the local case of </w:t>
      </w:r>
      <w:r w:rsidR="0043799A" w:rsidRPr="00182C8A">
        <w:rPr>
          <w:rFonts w:ascii="Times New Roman" w:hAnsi="Times New Roman" w:cs="Times New Roman"/>
          <w:i/>
          <w:iCs/>
          <w:sz w:val="24"/>
          <w:szCs w:val="24"/>
        </w:rPr>
        <w:t xml:space="preserve">Steinberg </w:t>
      </w:r>
      <w:r w:rsidR="0043799A" w:rsidRPr="008B719F">
        <w:rPr>
          <w:rFonts w:ascii="Times New Roman" w:hAnsi="Times New Roman" w:cs="Times New Roman"/>
          <w:sz w:val="24"/>
          <w:szCs w:val="24"/>
        </w:rPr>
        <w:t>v</w:t>
      </w:r>
      <w:r w:rsidR="0043799A" w:rsidRPr="00182C8A">
        <w:rPr>
          <w:rFonts w:ascii="Times New Roman" w:hAnsi="Times New Roman" w:cs="Times New Roman"/>
          <w:i/>
          <w:iCs/>
          <w:sz w:val="24"/>
          <w:szCs w:val="24"/>
        </w:rPr>
        <w:t xml:space="preserve"> Cosmopolitan </w:t>
      </w:r>
      <w:r w:rsidR="0043799A">
        <w:rPr>
          <w:rFonts w:ascii="Times New Roman" w:hAnsi="Times New Roman" w:cs="Times New Roman"/>
          <w:i/>
          <w:iCs/>
          <w:sz w:val="24"/>
          <w:szCs w:val="24"/>
        </w:rPr>
        <w:t xml:space="preserve">National </w:t>
      </w:r>
      <w:r w:rsidR="0043799A" w:rsidRPr="00182C8A">
        <w:rPr>
          <w:rFonts w:ascii="Times New Roman" w:hAnsi="Times New Roman" w:cs="Times New Roman"/>
          <w:i/>
          <w:iCs/>
          <w:sz w:val="24"/>
          <w:szCs w:val="24"/>
        </w:rPr>
        <w:t>Bank of Chicago</w:t>
      </w:r>
      <w:r w:rsidR="0043799A">
        <w:rPr>
          <w:rFonts w:ascii="Times New Roman" w:hAnsi="Times New Roman" w:cs="Times New Roman"/>
          <w:sz w:val="24"/>
          <w:szCs w:val="24"/>
        </w:rPr>
        <w:t xml:space="preserve"> 1974 (4) SA564 (RA) at 575F-H</w:t>
      </w:r>
      <w:r w:rsidR="00325B8F">
        <w:rPr>
          <w:rFonts w:ascii="Times New Roman" w:hAnsi="Times New Roman" w:cs="Times New Roman"/>
          <w:sz w:val="24"/>
          <w:szCs w:val="24"/>
        </w:rPr>
        <w:t xml:space="preserve">. </w:t>
      </w:r>
      <w:r w:rsidR="008B719F">
        <w:rPr>
          <w:rFonts w:ascii="Times New Roman" w:hAnsi="Times New Roman" w:cs="Times New Roman"/>
          <w:sz w:val="24"/>
          <w:szCs w:val="24"/>
        </w:rPr>
        <w:t xml:space="preserve"> </w:t>
      </w:r>
      <w:r w:rsidR="00325B8F">
        <w:rPr>
          <w:rFonts w:ascii="Times New Roman" w:hAnsi="Times New Roman" w:cs="Times New Roman"/>
          <w:sz w:val="24"/>
          <w:szCs w:val="24"/>
        </w:rPr>
        <w:t xml:space="preserve">He </w:t>
      </w:r>
      <w:r w:rsidR="00892623">
        <w:rPr>
          <w:rFonts w:ascii="Times New Roman" w:hAnsi="Times New Roman" w:cs="Times New Roman"/>
          <w:sz w:val="24"/>
          <w:szCs w:val="24"/>
        </w:rPr>
        <w:t xml:space="preserve">also argued that the foreign court had acted fairly and considered all the circumstances </w:t>
      </w:r>
      <w:r w:rsidR="00C547EF">
        <w:rPr>
          <w:rFonts w:ascii="Times New Roman" w:hAnsi="Times New Roman" w:cs="Times New Roman"/>
          <w:sz w:val="24"/>
          <w:szCs w:val="24"/>
        </w:rPr>
        <w:t xml:space="preserve">and that its approach was consistent with </w:t>
      </w:r>
      <w:r w:rsidR="00892623">
        <w:rPr>
          <w:rFonts w:ascii="Times New Roman" w:hAnsi="Times New Roman" w:cs="Times New Roman"/>
          <w:sz w:val="24"/>
          <w:szCs w:val="24"/>
        </w:rPr>
        <w:t xml:space="preserve">the provisions of s 7 (2) and (4) of the Matrimonial Causes Act. </w:t>
      </w:r>
      <w:r w:rsidR="008B719F">
        <w:rPr>
          <w:rFonts w:ascii="Times New Roman" w:hAnsi="Times New Roman" w:cs="Times New Roman"/>
          <w:sz w:val="24"/>
          <w:szCs w:val="24"/>
        </w:rPr>
        <w:t xml:space="preserve"> </w:t>
      </w:r>
      <w:r w:rsidR="004A2BD6">
        <w:rPr>
          <w:rFonts w:ascii="Times New Roman" w:hAnsi="Times New Roman" w:cs="Times New Roman"/>
          <w:sz w:val="24"/>
          <w:szCs w:val="24"/>
        </w:rPr>
        <w:t>He submitted that the</w:t>
      </w:r>
      <w:r w:rsidR="004F23A5">
        <w:rPr>
          <w:rFonts w:ascii="Times New Roman" w:hAnsi="Times New Roman" w:cs="Times New Roman"/>
          <w:sz w:val="24"/>
          <w:szCs w:val="24"/>
        </w:rPr>
        <w:t xml:space="preserve"> relevant circumstances included the husband’s material non-disclosures and lies</w:t>
      </w:r>
      <w:r w:rsidR="004A2BD6">
        <w:rPr>
          <w:rFonts w:ascii="Times New Roman" w:hAnsi="Times New Roman" w:cs="Times New Roman"/>
          <w:sz w:val="24"/>
          <w:szCs w:val="24"/>
        </w:rPr>
        <w:t>.</w:t>
      </w:r>
    </w:p>
    <w:p w14:paraId="2CFF54CA" w14:textId="7ECB601A" w:rsidR="004D5629" w:rsidRDefault="00892623" w:rsidP="008B719F">
      <w:pPr>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[3</w:t>
      </w:r>
      <w:r w:rsidR="000F3C93">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Counsel further argued that </w:t>
      </w:r>
      <w:r w:rsidR="00325B8F">
        <w:rPr>
          <w:rFonts w:ascii="Times New Roman" w:hAnsi="Times New Roman" w:cs="Times New Roman"/>
          <w:sz w:val="24"/>
          <w:szCs w:val="24"/>
        </w:rPr>
        <w:t>as the husband w</w:t>
      </w:r>
      <w:r w:rsidR="004D5629">
        <w:rPr>
          <w:rFonts w:ascii="Times New Roman" w:hAnsi="Times New Roman" w:cs="Times New Roman"/>
          <w:sz w:val="24"/>
          <w:szCs w:val="24"/>
        </w:rPr>
        <w:t xml:space="preserve">as the </w:t>
      </w:r>
      <w:r w:rsidR="004D5629" w:rsidRPr="009C420A">
        <w:rPr>
          <w:rFonts w:ascii="Times New Roman" w:hAnsi="Times New Roman" w:cs="Times New Roman"/>
          <w:i/>
          <w:iCs/>
          <w:sz w:val="24"/>
          <w:szCs w:val="24"/>
        </w:rPr>
        <w:t>domin</w:t>
      </w:r>
      <w:r w:rsidR="00D50A58">
        <w:rPr>
          <w:rFonts w:ascii="Times New Roman" w:hAnsi="Times New Roman" w:cs="Times New Roman"/>
          <w:i/>
          <w:iCs/>
          <w:sz w:val="24"/>
          <w:szCs w:val="24"/>
        </w:rPr>
        <w:t>u</w:t>
      </w:r>
      <w:r w:rsidR="004D5629" w:rsidRPr="009C420A">
        <w:rPr>
          <w:rFonts w:ascii="Times New Roman" w:hAnsi="Times New Roman" w:cs="Times New Roman"/>
          <w:i/>
          <w:iCs/>
          <w:sz w:val="24"/>
          <w:szCs w:val="24"/>
        </w:rPr>
        <w:t>s litis</w:t>
      </w:r>
      <w:r w:rsidR="009C420A">
        <w:rPr>
          <w:rFonts w:ascii="Times New Roman" w:hAnsi="Times New Roman" w:cs="Times New Roman"/>
          <w:sz w:val="24"/>
          <w:szCs w:val="24"/>
        </w:rPr>
        <w:t>,</w:t>
      </w:r>
      <w:r w:rsidR="004D5629">
        <w:rPr>
          <w:rFonts w:ascii="Times New Roman" w:hAnsi="Times New Roman" w:cs="Times New Roman"/>
          <w:sz w:val="24"/>
          <w:szCs w:val="24"/>
        </w:rPr>
        <w:t xml:space="preserve"> </w:t>
      </w:r>
      <w:r w:rsidR="00325B8F">
        <w:rPr>
          <w:rFonts w:ascii="Times New Roman" w:hAnsi="Times New Roman" w:cs="Times New Roman"/>
          <w:sz w:val="24"/>
          <w:szCs w:val="24"/>
        </w:rPr>
        <w:t xml:space="preserve">he </w:t>
      </w:r>
      <w:r w:rsidR="004D5629">
        <w:rPr>
          <w:rFonts w:ascii="Times New Roman" w:hAnsi="Times New Roman" w:cs="Times New Roman"/>
          <w:sz w:val="24"/>
          <w:szCs w:val="24"/>
        </w:rPr>
        <w:t>bore the onus to establish that the financial remedy judgment was contrary to public policy.</w:t>
      </w:r>
      <w:r w:rsidR="009C420A">
        <w:rPr>
          <w:rFonts w:ascii="Times New Roman" w:hAnsi="Times New Roman" w:cs="Times New Roman"/>
          <w:sz w:val="24"/>
          <w:szCs w:val="24"/>
        </w:rPr>
        <w:t xml:space="preserve"> </w:t>
      </w:r>
      <w:r w:rsidR="008B719F">
        <w:rPr>
          <w:rFonts w:ascii="Times New Roman" w:hAnsi="Times New Roman" w:cs="Times New Roman"/>
          <w:sz w:val="24"/>
          <w:szCs w:val="24"/>
        </w:rPr>
        <w:t xml:space="preserve"> </w:t>
      </w:r>
      <w:r w:rsidR="009C420A">
        <w:rPr>
          <w:rFonts w:ascii="Times New Roman" w:hAnsi="Times New Roman" w:cs="Times New Roman"/>
          <w:sz w:val="24"/>
          <w:szCs w:val="24"/>
        </w:rPr>
        <w:t xml:space="preserve">He </w:t>
      </w:r>
      <w:r w:rsidR="001F351B">
        <w:rPr>
          <w:rFonts w:ascii="Times New Roman" w:hAnsi="Times New Roman" w:cs="Times New Roman"/>
          <w:sz w:val="24"/>
          <w:szCs w:val="24"/>
        </w:rPr>
        <w:t>relied on the two</w:t>
      </w:r>
      <w:r w:rsidR="00F87058">
        <w:rPr>
          <w:rFonts w:ascii="Times New Roman" w:hAnsi="Times New Roman" w:cs="Times New Roman"/>
          <w:sz w:val="24"/>
          <w:szCs w:val="24"/>
        </w:rPr>
        <w:t>-</w:t>
      </w:r>
      <w:r w:rsidR="001F351B">
        <w:rPr>
          <w:rFonts w:ascii="Times New Roman" w:hAnsi="Times New Roman" w:cs="Times New Roman"/>
          <w:sz w:val="24"/>
          <w:szCs w:val="24"/>
        </w:rPr>
        <w:t>stage approach enunciated in</w:t>
      </w:r>
      <w:r w:rsidR="001F351B" w:rsidRPr="001F351B">
        <w:rPr>
          <w:rFonts w:ascii="Times New Roman" w:hAnsi="Times New Roman" w:cs="Times New Roman"/>
          <w:b/>
          <w:bCs/>
          <w:sz w:val="24"/>
          <w:szCs w:val="24"/>
          <w:lang w:val="en-ZW"/>
        </w:rPr>
        <w:t xml:space="preserve"> </w:t>
      </w:r>
      <w:r w:rsidR="00F87058" w:rsidRPr="00F87058">
        <w:rPr>
          <w:rFonts w:ascii="Times New Roman" w:hAnsi="Times New Roman" w:cs="Times New Roman"/>
          <w:sz w:val="24"/>
          <w:szCs w:val="24"/>
          <w:lang w:val="en-ZW"/>
        </w:rPr>
        <w:t>the case of</w:t>
      </w:r>
      <w:r w:rsidR="00F87058">
        <w:rPr>
          <w:rFonts w:ascii="Times New Roman" w:hAnsi="Times New Roman" w:cs="Times New Roman"/>
          <w:b/>
          <w:bCs/>
          <w:sz w:val="24"/>
          <w:szCs w:val="24"/>
          <w:lang w:val="en-ZW"/>
        </w:rPr>
        <w:t xml:space="preserve"> </w:t>
      </w:r>
      <w:r w:rsidR="001F351B" w:rsidRPr="001F351B">
        <w:rPr>
          <w:rFonts w:ascii="Times New Roman" w:hAnsi="Times New Roman" w:cs="Times New Roman"/>
          <w:i/>
          <w:iCs/>
          <w:sz w:val="24"/>
          <w:szCs w:val="24"/>
          <w:lang w:val="en-ZW"/>
        </w:rPr>
        <w:t xml:space="preserve">Munn Publishing (Pvt) Ltd </w:t>
      </w:r>
      <w:r w:rsidR="001F351B" w:rsidRPr="008B719F">
        <w:rPr>
          <w:rFonts w:ascii="Times New Roman" w:hAnsi="Times New Roman" w:cs="Times New Roman"/>
          <w:sz w:val="24"/>
          <w:szCs w:val="24"/>
          <w:lang w:val="en-ZW"/>
        </w:rPr>
        <w:t>v</w:t>
      </w:r>
      <w:r w:rsidR="001F351B" w:rsidRPr="001F351B">
        <w:rPr>
          <w:rFonts w:ascii="Times New Roman" w:hAnsi="Times New Roman" w:cs="Times New Roman"/>
          <w:i/>
          <w:iCs/>
          <w:sz w:val="24"/>
          <w:szCs w:val="24"/>
          <w:lang w:val="en-ZW"/>
        </w:rPr>
        <w:t xml:space="preserve"> Zimbabwe Broadcasting Corporation </w:t>
      </w:r>
      <w:r w:rsidR="001F351B" w:rsidRPr="001F351B">
        <w:rPr>
          <w:rFonts w:ascii="Times New Roman" w:hAnsi="Times New Roman" w:cs="Times New Roman"/>
          <w:sz w:val="24"/>
          <w:szCs w:val="24"/>
          <w:lang w:val="en-ZW"/>
        </w:rPr>
        <w:t>1994 (1) ZLR 337 (S) at 343G-344E</w:t>
      </w:r>
      <w:r w:rsidR="00F87058">
        <w:rPr>
          <w:rFonts w:ascii="Times New Roman" w:hAnsi="Times New Roman" w:cs="Times New Roman"/>
          <w:sz w:val="24"/>
          <w:szCs w:val="24"/>
          <w:lang w:val="en-ZW"/>
        </w:rPr>
        <w:t xml:space="preserve"> for the contentions</w:t>
      </w:r>
      <w:r w:rsidR="009C420A">
        <w:rPr>
          <w:rFonts w:ascii="Times New Roman" w:hAnsi="Times New Roman" w:cs="Times New Roman"/>
          <w:sz w:val="24"/>
          <w:szCs w:val="24"/>
        </w:rPr>
        <w:t xml:space="preserve"> tha</w:t>
      </w:r>
      <w:r w:rsidR="00F87058">
        <w:rPr>
          <w:rFonts w:ascii="Times New Roman" w:hAnsi="Times New Roman" w:cs="Times New Roman"/>
          <w:sz w:val="24"/>
          <w:szCs w:val="24"/>
        </w:rPr>
        <w:t xml:space="preserve">t, firstly, </w:t>
      </w:r>
      <w:r w:rsidR="009C420A">
        <w:rPr>
          <w:rFonts w:ascii="Times New Roman" w:hAnsi="Times New Roman" w:cs="Times New Roman"/>
          <w:sz w:val="24"/>
          <w:szCs w:val="24"/>
        </w:rPr>
        <w:t xml:space="preserve">the </w:t>
      </w:r>
      <w:r w:rsidR="00F87058">
        <w:rPr>
          <w:rFonts w:ascii="Times New Roman" w:hAnsi="Times New Roman" w:cs="Times New Roman"/>
          <w:sz w:val="24"/>
          <w:szCs w:val="24"/>
        </w:rPr>
        <w:t>husband</w:t>
      </w:r>
      <w:r w:rsidR="009C420A">
        <w:rPr>
          <w:rFonts w:ascii="Times New Roman" w:hAnsi="Times New Roman" w:cs="Times New Roman"/>
          <w:sz w:val="24"/>
          <w:szCs w:val="24"/>
        </w:rPr>
        <w:t xml:space="preserve"> failed to disclose</w:t>
      </w:r>
      <w:r w:rsidR="00BB4371">
        <w:rPr>
          <w:rFonts w:ascii="Times New Roman" w:hAnsi="Times New Roman" w:cs="Times New Roman"/>
          <w:sz w:val="24"/>
          <w:szCs w:val="24"/>
        </w:rPr>
        <w:t xml:space="preserve"> his</w:t>
      </w:r>
      <w:r w:rsidR="009C420A">
        <w:rPr>
          <w:rFonts w:ascii="Times New Roman" w:hAnsi="Times New Roman" w:cs="Times New Roman"/>
          <w:sz w:val="24"/>
          <w:szCs w:val="24"/>
        </w:rPr>
        <w:t xml:space="preserve"> legal right or </w:t>
      </w:r>
      <w:r w:rsidR="00BB4371">
        <w:rPr>
          <w:rFonts w:ascii="Times New Roman" w:hAnsi="Times New Roman" w:cs="Times New Roman"/>
          <w:sz w:val="24"/>
          <w:szCs w:val="24"/>
        </w:rPr>
        <w:t xml:space="preserve">even the </w:t>
      </w:r>
      <w:r w:rsidR="009C420A">
        <w:rPr>
          <w:rFonts w:ascii="Times New Roman" w:hAnsi="Times New Roman" w:cs="Times New Roman"/>
          <w:sz w:val="24"/>
          <w:szCs w:val="24"/>
        </w:rPr>
        <w:t xml:space="preserve">legal obligation that the wife had towards him, which he sought to protect. </w:t>
      </w:r>
      <w:r w:rsidR="008B719F">
        <w:rPr>
          <w:rFonts w:ascii="Times New Roman" w:hAnsi="Times New Roman" w:cs="Times New Roman"/>
          <w:sz w:val="24"/>
          <w:szCs w:val="24"/>
        </w:rPr>
        <w:t xml:space="preserve"> </w:t>
      </w:r>
      <w:r w:rsidR="009C420A">
        <w:rPr>
          <w:rFonts w:ascii="Times New Roman" w:hAnsi="Times New Roman" w:cs="Times New Roman"/>
          <w:sz w:val="24"/>
          <w:szCs w:val="24"/>
        </w:rPr>
        <w:t xml:space="preserve">He therefore did not have a direct and substantial interest to impugn the foreign judgment. </w:t>
      </w:r>
      <w:r w:rsidR="008B719F">
        <w:rPr>
          <w:rFonts w:ascii="Times New Roman" w:hAnsi="Times New Roman" w:cs="Times New Roman"/>
          <w:sz w:val="24"/>
          <w:szCs w:val="24"/>
        </w:rPr>
        <w:t xml:space="preserve"> </w:t>
      </w:r>
      <w:r w:rsidR="00F87058">
        <w:rPr>
          <w:rFonts w:ascii="Times New Roman" w:hAnsi="Times New Roman" w:cs="Times New Roman"/>
          <w:sz w:val="24"/>
          <w:szCs w:val="24"/>
        </w:rPr>
        <w:t>Secondly</w:t>
      </w:r>
      <w:r w:rsidR="009C420A">
        <w:rPr>
          <w:rFonts w:ascii="Times New Roman" w:hAnsi="Times New Roman" w:cs="Times New Roman"/>
          <w:sz w:val="24"/>
          <w:szCs w:val="24"/>
        </w:rPr>
        <w:t xml:space="preserve">, even if he had such an interest, this was a proper case for the court to not exercise its </w:t>
      </w:r>
      <w:r w:rsidR="00F87058">
        <w:rPr>
          <w:rFonts w:ascii="Times New Roman" w:hAnsi="Times New Roman" w:cs="Times New Roman"/>
          <w:sz w:val="24"/>
          <w:szCs w:val="24"/>
        </w:rPr>
        <w:t xml:space="preserve">wide </w:t>
      </w:r>
      <w:r w:rsidR="009C420A">
        <w:rPr>
          <w:rFonts w:ascii="Times New Roman" w:hAnsi="Times New Roman" w:cs="Times New Roman"/>
          <w:sz w:val="24"/>
          <w:szCs w:val="24"/>
        </w:rPr>
        <w:t>discretion</w:t>
      </w:r>
      <w:r w:rsidR="00F87058">
        <w:rPr>
          <w:rFonts w:ascii="Times New Roman" w:hAnsi="Times New Roman" w:cs="Times New Roman"/>
          <w:sz w:val="24"/>
          <w:szCs w:val="24"/>
        </w:rPr>
        <w:t xml:space="preserve"> in his favour</w:t>
      </w:r>
      <w:r w:rsidR="009C420A">
        <w:rPr>
          <w:rFonts w:ascii="Times New Roman" w:hAnsi="Times New Roman" w:cs="Times New Roman"/>
          <w:sz w:val="24"/>
          <w:szCs w:val="24"/>
        </w:rPr>
        <w:t xml:space="preserve">. </w:t>
      </w:r>
      <w:r w:rsidR="008B719F">
        <w:rPr>
          <w:rFonts w:ascii="Times New Roman" w:hAnsi="Times New Roman" w:cs="Times New Roman"/>
          <w:sz w:val="24"/>
          <w:szCs w:val="24"/>
        </w:rPr>
        <w:t xml:space="preserve"> </w:t>
      </w:r>
      <w:r w:rsidR="009C420A">
        <w:rPr>
          <w:rFonts w:ascii="Times New Roman" w:hAnsi="Times New Roman" w:cs="Times New Roman"/>
          <w:sz w:val="24"/>
          <w:szCs w:val="24"/>
        </w:rPr>
        <w:t xml:space="preserve">He premised his submission on the fact that the husband had remarried and moved on with his life. </w:t>
      </w:r>
      <w:r w:rsidR="008B719F">
        <w:rPr>
          <w:rFonts w:ascii="Times New Roman" w:hAnsi="Times New Roman" w:cs="Times New Roman"/>
          <w:sz w:val="24"/>
          <w:szCs w:val="24"/>
        </w:rPr>
        <w:t xml:space="preserve"> </w:t>
      </w:r>
      <w:r w:rsidR="009C420A">
        <w:rPr>
          <w:rFonts w:ascii="Times New Roman" w:hAnsi="Times New Roman" w:cs="Times New Roman"/>
          <w:sz w:val="24"/>
          <w:szCs w:val="24"/>
        </w:rPr>
        <w:t>Further, that the</w:t>
      </w:r>
      <w:r w:rsidR="00D07A26">
        <w:rPr>
          <w:rFonts w:ascii="Times New Roman" w:hAnsi="Times New Roman" w:cs="Times New Roman"/>
          <w:sz w:val="24"/>
          <w:szCs w:val="24"/>
        </w:rPr>
        <w:t>re</w:t>
      </w:r>
      <w:r w:rsidR="00BB4371">
        <w:rPr>
          <w:rFonts w:ascii="Times New Roman" w:hAnsi="Times New Roman" w:cs="Times New Roman"/>
          <w:sz w:val="24"/>
          <w:szCs w:val="24"/>
        </w:rPr>
        <w:t xml:space="preserve"> was</w:t>
      </w:r>
      <w:r w:rsidR="009C420A">
        <w:rPr>
          <w:rFonts w:ascii="Times New Roman" w:hAnsi="Times New Roman" w:cs="Times New Roman"/>
          <w:sz w:val="24"/>
          <w:szCs w:val="24"/>
        </w:rPr>
        <w:t xml:space="preserve"> a positive acceptance </w:t>
      </w:r>
      <w:r w:rsidR="00BB4371">
        <w:rPr>
          <w:rFonts w:ascii="Times New Roman" w:hAnsi="Times New Roman" w:cs="Times New Roman"/>
          <w:sz w:val="24"/>
          <w:szCs w:val="24"/>
        </w:rPr>
        <w:t>by the parties that they were</w:t>
      </w:r>
      <w:r w:rsidR="009C420A">
        <w:rPr>
          <w:rFonts w:ascii="Times New Roman" w:hAnsi="Times New Roman" w:cs="Times New Roman"/>
          <w:sz w:val="24"/>
          <w:szCs w:val="24"/>
        </w:rPr>
        <w:t xml:space="preserve"> divorced. </w:t>
      </w:r>
      <w:r w:rsidR="008B719F">
        <w:rPr>
          <w:rFonts w:ascii="Times New Roman" w:hAnsi="Times New Roman" w:cs="Times New Roman"/>
          <w:sz w:val="24"/>
          <w:szCs w:val="24"/>
        </w:rPr>
        <w:t xml:space="preserve"> </w:t>
      </w:r>
      <w:r w:rsidR="009C420A">
        <w:rPr>
          <w:rFonts w:ascii="Times New Roman" w:hAnsi="Times New Roman" w:cs="Times New Roman"/>
          <w:sz w:val="24"/>
          <w:szCs w:val="24"/>
        </w:rPr>
        <w:t xml:space="preserve">He also pointed to the incongruity of </w:t>
      </w:r>
      <w:r w:rsidR="001F351B">
        <w:rPr>
          <w:rFonts w:ascii="Times New Roman" w:hAnsi="Times New Roman" w:cs="Times New Roman"/>
          <w:sz w:val="24"/>
          <w:szCs w:val="24"/>
        </w:rPr>
        <w:t xml:space="preserve">the order sought by the husband. </w:t>
      </w:r>
      <w:r w:rsidR="008B719F">
        <w:rPr>
          <w:rFonts w:ascii="Times New Roman" w:hAnsi="Times New Roman" w:cs="Times New Roman"/>
          <w:sz w:val="24"/>
          <w:szCs w:val="24"/>
        </w:rPr>
        <w:t xml:space="preserve"> </w:t>
      </w:r>
      <w:r w:rsidR="001F351B">
        <w:rPr>
          <w:rFonts w:ascii="Times New Roman" w:hAnsi="Times New Roman" w:cs="Times New Roman"/>
          <w:sz w:val="24"/>
          <w:szCs w:val="24"/>
        </w:rPr>
        <w:t xml:space="preserve">He argued that its indisputable effect was that the husband accepted the validity of the divorce and its consequential financial remedy order. </w:t>
      </w:r>
      <w:r w:rsidR="008B719F">
        <w:rPr>
          <w:rFonts w:ascii="Times New Roman" w:hAnsi="Times New Roman" w:cs="Times New Roman"/>
          <w:sz w:val="24"/>
          <w:szCs w:val="24"/>
        </w:rPr>
        <w:t xml:space="preserve"> </w:t>
      </w:r>
      <w:r w:rsidR="001F351B">
        <w:rPr>
          <w:rFonts w:ascii="Times New Roman" w:hAnsi="Times New Roman" w:cs="Times New Roman"/>
          <w:sz w:val="24"/>
          <w:szCs w:val="24"/>
        </w:rPr>
        <w:t xml:space="preserve">He therefore contended that it was inconceivable that the appellant could in one and the same breath contend and without contradiction that a part of the order infringed the public policy of Zimbabwe while the remaining portions did not do so. </w:t>
      </w:r>
    </w:p>
    <w:p w14:paraId="0F1BAC03" w14:textId="3E069BC0" w:rsidR="00844675" w:rsidRDefault="004D5629" w:rsidP="008B719F">
      <w:pPr>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[3</w:t>
      </w:r>
      <w:r w:rsidR="000F3C93">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Regarding the wife’s application for registration, case No. HC 3500/16</w:t>
      </w:r>
      <w:r w:rsidR="00031999">
        <w:rPr>
          <w:rFonts w:ascii="Times New Roman" w:hAnsi="Times New Roman" w:cs="Times New Roman"/>
          <w:sz w:val="24"/>
          <w:szCs w:val="24"/>
        </w:rPr>
        <w:t xml:space="preserve">, he made the following submissions. The authority of </w:t>
      </w:r>
      <w:r w:rsidR="00031999" w:rsidRPr="00031999">
        <w:rPr>
          <w:rFonts w:ascii="Times New Roman" w:hAnsi="Times New Roman" w:cs="Times New Roman"/>
          <w:i/>
          <w:iCs/>
          <w:sz w:val="24"/>
          <w:szCs w:val="24"/>
        </w:rPr>
        <w:t>Medlog</w:t>
      </w:r>
      <w:r w:rsidRPr="00031999">
        <w:rPr>
          <w:rFonts w:ascii="Times New Roman" w:hAnsi="Times New Roman" w:cs="Times New Roman"/>
          <w:i/>
          <w:iCs/>
          <w:sz w:val="24"/>
          <w:szCs w:val="24"/>
        </w:rPr>
        <w:t xml:space="preserve"> </w:t>
      </w:r>
      <w:r w:rsidR="00031999" w:rsidRPr="00031999">
        <w:rPr>
          <w:rFonts w:ascii="Times New Roman" w:hAnsi="Times New Roman" w:cs="Times New Roman"/>
          <w:i/>
          <w:iCs/>
          <w:sz w:val="24"/>
          <w:szCs w:val="24"/>
        </w:rPr>
        <w:t xml:space="preserve">Zimbabwe (Pvt) Ltd </w:t>
      </w:r>
      <w:r w:rsidR="00031999" w:rsidRPr="008B719F">
        <w:rPr>
          <w:rFonts w:ascii="Times New Roman" w:hAnsi="Times New Roman" w:cs="Times New Roman"/>
          <w:sz w:val="24"/>
          <w:szCs w:val="24"/>
        </w:rPr>
        <w:t>v</w:t>
      </w:r>
      <w:r w:rsidR="00031999" w:rsidRPr="00031999">
        <w:rPr>
          <w:rFonts w:ascii="Times New Roman" w:hAnsi="Times New Roman" w:cs="Times New Roman"/>
          <w:i/>
          <w:iCs/>
          <w:sz w:val="24"/>
          <w:szCs w:val="24"/>
        </w:rPr>
        <w:t xml:space="preserve"> Cost Benefit Holdings (Pvt) Ltd</w:t>
      </w:r>
      <w:r w:rsidR="00031999" w:rsidRPr="00031999">
        <w:rPr>
          <w:rFonts w:ascii="Times New Roman" w:hAnsi="Times New Roman" w:cs="Times New Roman"/>
          <w:b/>
          <w:bCs/>
          <w:i/>
          <w:iCs/>
          <w:sz w:val="24"/>
          <w:szCs w:val="24"/>
        </w:rPr>
        <w:t xml:space="preserve"> </w:t>
      </w:r>
      <w:r w:rsidR="00031999" w:rsidRPr="00031999">
        <w:rPr>
          <w:rFonts w:ascii="Times New Roman" w:hAnsi="Times New Roman" w:cs="Times New Roman"/>
          <w:sz w:val="24"/>
          <w:szCs w:val="24"/>
        </w:rPr>
        <w:t>2018 (1) ZLR 449 (S) at para 25</w:t>
      </w:r>
      <w:r w:rsidR="00031999">
        <w:rPr>
          <w:rFonts w:ascii="Times New Roman" w:hAnsi="Times New Roman" w:cs="Times New Roman"/>
          <w:b/>
          <w:bCs/>
          <w:sz w:val="24"/>
          <w:szCs w:val="24"/>
        </w:rPr>
        <w:t xml:space="preserve"> </w:t>
      </w:r>
      <w:r w:rsidR="00031999">
        <w:rPr>
          <w:rFonts w:ascii="Times New Roman" w:hAnsi="Times New Roman" w:cs="Times New Roman"/>
          <w:sz w:val="24"/>
          <w:szCs w:val="24"/>
        </w:rPr>
        <w:t>en</w:t>
      </w:r>
      <w:r w:rsidR="00A96D01">
        <w:rPr>
          <w:rFonts w:ascii="Times New Roman" w:hAnsi="Times New Roman" w:cs="Times New Roman"/>
          <w:sz w:val="24"/>
          <w:szCs w:val="24"/>
        </w:rPr>
        <w:t>u</w:t>
      </w:r>
      <w:r w:rsidR="00031999">
        <w:rPr>
          <w:rFonts w:ascii="Times New Roman" w:hAnsi="Times New Roman" w:cs="Times New Roman"/>
          <w:sz w:val="24"/>
          <w:szCs w:val="24"/>
        </w:rPr>
        <w:t xml:space="preserve">nciates the impropriety of </w:t>
      </w:r>
      <w:r w:rsidR="00A96D01">
        <w:rPr>
          <w:rFonts w:ascii="Times New Roman" w:hAnsi="Times New Roman" w:cs="Times New Roman"/>
          <w:sz w:val="24"/>
          <w:szCs w:val="24"/>
        </w:rPr>
        <w:t xml:space="preserve">a litigant to argue its claim or defence outside the parameters circumscribed by the pleadings. </w:t>
      </w:r>
      <w:r w:rsidR="008B719F">
        <w:rPr>
          <w:rFonts w:ascii="Times New Roman" w:hAnsi="Times New Roman" w:cs="Times New Roman"/>
          <w:sz w:val="24"/>
          <w:szCs w:val="24"/>
        </w:rPr>
        <w:t xml:space="preserve"> </w:t>
      </w:r>
      <w:r w:rsidR="00A96D01">
        <w:rPr>
          <w:rFonts w:ascii="Times New Roman" w:hAnsi="Times New Roman" w:cs="Times New Roman"/>
          <w:sz w:val="24"/>
          <w:szCs w:val="24"/>
        </w:rPr>
        <w:t xml:space="preserve">By reference to paras 4 and 5 in the husband’s founding affidavit in case HC No. 50/15 and paras 7 of the wife’s founding affidavit and </w:t>
      </w:r>
      <w:r w:rsidR="00844675">
        <w:rPr>
          <w:rFonts w:ascii="Times New Roman" w:hAnsi="Times New Roman" w:cs="Times New Roman"/>
          <w:sz w:val="24"/>
          <w:szCs w:val="24"/>
        </w:rPr>
        <w:t xml:space="preserve">para 10 of his opposing affidavit in case No. HC 3500/16, he argued that the husband conceded that the foreign court had jurisdiction to </w:t>
      </w:r>
      <w:r w:rsidR="00844675">
        <w:rPr>
          <w:rFonts w:ascii="Times New Roman" w:hAnsi="Times New Roman" w:cs="Times New Roman"/>
          <w:sz w:val="24"/>
          <w:szCs w:val="24"/>
        </w:rPr>
        <w:lastRenderedPageBreak/>
        <w:t xml:space="preserve">determine the international jurisdiction or competence under the private international law of Zimbabwe to entertain the divorce action. </w:t>
      </w:r>
      <w:r w:rsidR="008B719F">
        <w:rPr>
          <w:rFonts w:ascii="Times New Roman" w:hAnsi="Times New Roman" w:cs="Times New Roman"/>
          <w:sz w:val="24"/>
          <w:szCs w:val="24"/>
        </w:rPr>
        <w:t xml:space="preserve"> </w:t>
      </w:r>
      <w:r w:rsidR="00844675">
        <w:rPr>
          <w:rFonts w:ascii="Times New Roman" w:hAnsi="Times New Roman" w:cs="Times New Roman"/>
          <w:sz w:val="24"/>
          <w:szCs w:val="24"/>
        </w:rPr>
        <w:t xml:space="preserve">He further contended </w:t>
      </w:r>
      <w:r w:rsidR="001842F1">
        <w:rPr>
          <w:rFonts w:ascii="Times New Roman" w:hAnsi="Times New Roman" w:cs="Times New Roman"/>
          <w:sz w:val="24"/>
          <w:szCs w:val="24"/>
        </w:rPr>
        <w:t xml:space="preserve">by further reference to the cases of </w:t>
      </w:r>
      <w:r w:rsidR="001842F1" w:rsidRPr="00CB6F6B">
        <w:rPr>
          <w:rFonts w:ascii="Times New Roman" w:hAnsi="Times New Roman" w:cs="Times New Roman"/>
          <w:bCs/>
          <w:i/>
          <w:iCs/>
          <w:sz w:val="24"/>
          <w:szCs w:val="24"/>
        </w:rPr>
        <w:t xml:space="preserve">Moyo </w:t>
      </w:r>
      <w:r w:rsidR="001842F1" w:rsidRPr="008B719F">
        <w:rPr>
          <w:rFonts w:ascii="Times New Roman" w:hAnsi="Times New Roman" w:cs="Times New Roman"/>
          <w:bCs/>
          <w:sz w:val="24"/>
          <w:szCs w:val="24"/>
        </w:rPr>
        <w:t>v</w:t>
      </w:r>
      <w:r w:rsidR="001842F1" w:rsidRPr="00CB6F6B">
        <w:rPr>
          <w:rFonts w:ascii="Times New Roman" w:hAnsi="Times New Roman" w:cs="Times New Roman"/>
          <w:bCs/>
          <w:i/>
          <w:iCs/>
          <w:sz w:val="24"/>
          <w:szCs w:val="24"/>
        </w:rPr>
        <w:t xml:space="preserve"> Zvoma</w:t>
      </w:r>
      <w:r w:rsidR="001842F1">
        <w:rPr>
          <w:rFonts w:ascii="Times New Roman" w:hAnsi="Times New Roman" w:cs="Times New Roman"/>
          <w:b/>
          <w:sz w:val="24"/>
          <w:szCs w:val="24"/>
        </w:rPr>
        <w:t xml:space="preserve"> </w:t>
      </w:r>
      <w:r w:rsidR="001842F1" w:rsidRPr="001842F1">
        <w:rPr>
          <w:rFonts w:ascii="Times New Roman" w:hAnsi="Times New Roman" w:cs="Times New Roman"/>
          <w:bCs/>
          <w:sz w:val="24"/>
          <w:szCs w:val="24"/>
        </w:rPr>
        <w:t>SC 28/10 at para</w:t>
      </w:r>
      <w:r w:rsidR="006A45E2">
        <w:rPr>
          <w:rFonts w:ascii="Times New Roman" w:hAnsi="Times New Roman" w:cs="Times New Roman"/>
          <w:b/>
          <w:sz w:val="24"/>
          <w:szCs w:val="24"/>
        </w:rPr>
        <w:t xml:space="preserve"> [</w:t>
      </w:r>
      <w:r w:rsidR="001842F1" w:rsidRPr="001842F1">
        <w:rPr>
          <w:rFonts w:ascii="Times New Roman" w:hAnsi="Times New Roman" w:cs="Times New Roman"/>
          <w:bCs/>
          <w:sz w:val="24"/>
          <w:szCs w:val="24"/>
        </w:rPr>
        <w:t>3]</w:t>
      </w:r>
      <w:r w:rsidR="006A45E2">
        <w:rPr>
          <w:rFonts w:ascii="Times New Roman" w:hAnsi="Times New Roman" w:cs="Times New Roman"/>
          <w:bCs/>
          <w:sz w:val="24"/>
          <w:szCs w:val="24"/>
        </w:rPr>
        <w:t xml:space="preserve"> and </w:t>
      </w:r>
      <w:r w:rsidR="001842F1" w:rsidRPr="00DA2500">
        <w:rPr>
          <w:rFonts w:ascii="Times New Roman" w:hAnsi="Times New Roman" w:cs="Times New Roman"/>
          <w:bCs/>
          <w:i/>
          <w:iCs/>
          <w:sz w:val="24"/>
          <w:szCs w:val="24"/>
        </w:rPr>
        <w:t xml:space="preserve">Muchini </w:t>
      </w:r>
      <w:r w:rsidR="001842F1" w:rsidRPr="008B719F">
        <w:rPr>
          <w:rFonts w:ascii="Times New Roman" w:hAnsi="Times New Roman" w:cs="Times New Roman"/>
          <w:bCs/>
          <w:sz w:val="24"/>
          <w:szCs w:val="24"/>
        </w:rPr>
        <w:t>v</w:t>
      </w:r>
      <w:r w:rsidR="001842F1" w:rsidRPr="00DA2500">
        <w:rPr>
          <w:rFonts w:ascii="Times New Roman" w:hAnsi="Times New Roman" w:cs="Times New Roman"/>
          <w:bCs/>
          <w:i/>
          <w:iCs/>
          <w:sz w:val="24"/>
          <w:szCs w:val="24"/>
        </w:rPr>
        <w:t xml:space="preserve"> Adams</w:t>
      </w:r>
      <w:r w:rsidR="001842F1">
        <w:rPr>
          <w:rFonts w:ascii="Times New Roman" w:hAnsi="Times New Roman" w:cs="Times New Roman"/>
          <w:b/>
          <w:sz w:val="24"/>
          <w:szCs w:val="24"/>
        </w:rPr>
        <w:t xml:space="preserve"> </w:t>
      </w:r>
      <w:r w:rsidR="00DF5363" w:rsidRPr="00DF5363">
        <w:rPr>
          <w:rFonts w:ascii="Times New Roman" w:hAnsi="Times New Roman" w:cs="Times New Roman"/>
          <w:bCs/>
          <w:sz w:val="24"/>
          <w:szCs w:val="24"/>
        </w:rPr>
        <w:t>2013 (1) ZLR 67</w:t>
      </w:r>
      <w:r w:rsidR="008B719F">
        <w:rPr>
          <w:rFonts w:ascii="Times New Roman" w:hAnsi="Times New Roman" w:cs="Times New Roman"/>
          <w:bCs/>
          <w:sz w:val="24"/>
          <w:szCs w:val="24"/>
        </w:rPr>
        <w:t xml:space="preserve"> </w:t>
      </w:r>
      <w:r w:rsidR="00DF5363">
        <w:rPr>
          <w:rFonts w:ascii="Times New Roman" w:hAnsi="Times New Roman" w:cs="Times New Roman"/>
          <w:b/>
          <w:sz w:val="24"/>
          <w:szCs w:val="24"/>
        </w:rPr>
        <w:t>(</w:t>
      </w:r>
      <w:r w:rsidR="001842F1" w:rsidRPr="001842F1">
        <w:rPr>
          <w:rFonts w:ascii="Times New Roman" w:hAnsi="Times New Roman" w:cs="Times New Roman"/>
          <w:bCs/>
          <w:sz w:val="24"/>
          <w:szCs w:val="24"/>
        </w:rPr>
        <w:t>S</w:t>
      </w:r>
      <w:r w:rsidR="00DF5363">
        <w:rPr>
          <w:rFonts w:ascii="Times New Roman" w:hAnsi="Times New Roman" w:cs="Times New Roman"/>
          <w:bCs/>
          <w:sz w:val="24"/>
          <w:szCs w:val="24"/>
        </w:rPr>
        <w:t>)</w:t>
      </w:r>
      <w:r w:rsidR="005413EA">
        <w:rPr>
          <w:rFonts w:ascii="Times New Roman" w:hAnsi="Times New Roman" w:cs="Times New Roman"/>
          <w:bCs/>
          <w:sz w:val="24"/>
          <w:szCs w:val="24"/>
        </w:rPr>
        <w:t xml:space="preserve"> at 70A</w:t>
      </w:r>
      <w:r w:rsidR="001842F1" w:rsidRPr="001842F1">
        <w:rPr>
          <w:rFonts w:ascii="Times New Roman" w:hAnsi="Times New Roman" w:cs="Times New Roman"/>
          <w:bCs/>
          <w:sz w:val="24"/>
          <w:szCs w:val="24"/>
        </w:rPr>
        <w:t xml:space="preserve"> </w:t>
      </w:r>
      <w:r w:rsidR="00844675" w:rsidRPr="001842F1">
        <w:rPr>
          <w:rFonts w:ascii="Times New Roman" w:hAnsi="Times New Roman" w:cs="Times New Roman"/>
          <w:bCs/>
          <w:sz w:val="24"/>
          <w:szCs w:val="24"/>
        </w:rPr>
        <w:t>that</w:t>
      </w:r>
      <w:r w:rsidR="00844675">
        <w:rPr>
          <w:rFonts w:ascii="Times New Roman" w:hAnsi="Times New Roman" w:cs="Times New Roman"/>
          <w:sz w:val="24"/>
          <w:szCs w:val="24"/>
        </w:rPr>
        <w:t xml:space="preserve"> the husband</w:t>
      </w:r>
      <w:r w:rsidR="0000432F">
        <w:rPr>
          <w:rFonts w:ascii="Times New Roman" w:hAnsi="Times New Roman" w:cs="Times New Roman"/>
          <w:sz w:val="24"/>
          <w:szCs w:val="24"/>
        </w:rPr>
        <w:t xml:space="preserve">’s defence stood or fell on his pleaded case and </w:t>
      </w:r>
      <w:r w:rsidR="00D41E1A">
        <w:rPr>
          <w:rFonts w:ascii="Times New Roman" w:hAnsi="Times New Roman" w:cs="Times New Roman"/>
          <w:sz w:val="24"/>
          <w:szCs w:val="24"/>
        </w:rPr>
        <w:t xml:space="preserve">he </w:t>
      </w:r>
      <w:r w:rsidR="00844675">
        <w:rPr>
          <w:rFonts w:ascii="Times New Roman" w:hAnsi="Times New Roman" w:cs="Times New Roman"/>
          <w:sz w:val="24"/>
          <w:szCs w:val="24"/>
        </w:rPr>
        <w:t xml:space="preserve">could not therefore </w:t>
      </w:r>
      <w:r w:rsidR="00444D77">
        <w:rPr>
          <w:rFonts w:ascii="Times New Roman" w:hAnsi="Times New Roman" w:cs="Times New Roman"/>
          <w:sz w:val="24"/>
          <w:szCs w:val="24"/>
        </w:rPr>
        <w:t xml:space="preserve">raise </w:t>
      </w:r>
      <w:r w:rsidR="00844675">
        <w:rPr>
          <w:rFonts w:ascii="Times New Roman" w:hAnsi="Times New Roman" w:cs="Times New Roman"/>
          <w:sz w:val="24"/>
          <w:szCs w:val="24"/>
        </w:rPr>
        <w:t xml:space="preserve">the issue </w:t>
      </w:r>
      <w:r w:rsidR="00BB4371">
        <w:rPr>
          <w:rFonts w:ascii="Times New Roman" w:hAnsi="Times New Roman" w:cs="Times New Roman"/>
          <w:sz w:val="24"/>
          <w:szCs w:val="24"/>
        </w:rPr>
        <w:t xml:space="preserve">of jurisdiction </w:t>
      </w:r>
      <w:r w:rsidR="00844675">
        <w:rPr>
          <w:rFonts w:ascii="Times New Roman" w:hAnsi="Times New Roman" w:cs="Times New Roman"/>
          <w:sz w:val="24"/>
          <w:szCs w:val="24"/>
        </w:rPr>
        <w:t>for the first time</w:t>
      </w:r>
      <w:r w:rsidR="00BB4371">
        <w:rPr>
          <w:rFonts w:ascii="Times New Roman" w:hAnsi="Times New Roman" w:cs="Times New Roman"/>
          <w:sz w:val="24"/>
          <w:szCs w:val="24"/>
        </w:rPr>
        <w:t xml:space="preserve"> in his heads of argument.</w:t>
      </w:r>
      <w:r w:rsidR="00844675">
        <w:rPr>
          <w:rFonts w:ascii="Times New Roman" w:hAnsi="Times New Roman" w:cs="Times New Roman"/>
          <w:sz w:val="24"/>
          <w:szCs w:val="24"/>
        </w:rPr>
        <w:t xml:space="preserve">  </w:t>
      </w:r>
    </w:p>
    <w:p w14:paraId="1BEF575F" w14:textId="395A5C8D" w:rsidR="000E08F2" w:rsidRDefault="00844675" w:rsidP="008B719F">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0F3C93">
        <w:rPr>
          <w:rFonts w:ascii="Times New Roman" w:hAnsi="Times New Roman" w:cs="Times New Roman"/>
          <w:sz w:val="24"/>
          <w:szCs w:val="24"/>
        </w:rPr>
        <w:t>38</w:t>
      </w:r>
      <w:r>
        <w:rPr>
          <w:rFonts w:ascii="Times New Roman" w:hAnsi="Times New Roman" w:cs="Times New Roman"/>
          <w:sz w:val="24"/>
          <w:szCs w:val="24"/>
        </w:rPr>
        <w:t>]</w:t>
      </w:r>
      <w:r>
        <w:rPr>
          <w:rFonts w:ascii="Times New Roman" w:hAnsi="Times New Roman" w:cs="Times New Roman"/>
          <w:sz w:val="24"/>
          <w:szCs w:val="24"/>
        </w:rPr>
        <w:tab/>
        <w:t xml:space="preserve">Mr </w:t>
      </w:r>
      <w:r w:rsidRPr="00844675">
        <w:rPr>
          <w:rFonts w:ascii="Times New Roman" w:hAnsi="Times New Roman" w:cs="Times New Roman"/>
          <w:i/>
          <w:iCs/>
          <w:sz w:val="24"/>
          <w:szCs w:val="24"/>
        </w:rPr>
        <w:t>Mpofu</w:t>
      </w:r>
      <w:r>
        <w:rPr>
          <w:rFonts w:ascii="Times New Roman" w:hAnsi="Times New Roman" w:cs="Times New Roman"/>
          <w:sz w:val="24"/>
          <w:szCs w:val="24"/>
        </w:rPr>
        <w:t xml:space="preserve"> also submitted that, as the husband’s appeal in the foreign court had been permanently stayed and abandoned, the decree absolute constituted a final, conclusive and binding judgment of a superior court of judicature.</w:t>
      </w:r>
      <w:r w:rsidR="008B719F">
        <w:rPr>
          <w:rFonts w:ascii="Times New Roman" w:hAnsi="Times New Roman" w:cs="Times New Roman"/>
          <w:sz w:val="24"/>
          <w:szCs w:val="24"/>
        </w:rPr>
        <w:t xml:space="preserve"> </w:t>
      </w:r>
      <w:r>
        <w:rPr>
          <w:rFonts w:ascii="Times New Roman" w:hAnsi="Times New Roman" w:cs="Times New Roman"/>
          <w:sz w:val="24"/>
          <w:szCs w:val="24"/>
        </w:rPr>
        <w:t xml:space="preserve"> He contended that the wife had therefore established the second requisite for the recognition and registration of the Engl</w:t>
      </w:r>
      <w:r w:rsidR="00444D77">
        <w:rPr>
          <w:rFonts w:ascii="Times New Roman" w:hAnsi="Times New Roman" w:cs="Times New Roman"/>
          <w:sz w:val="24"/>
          <w:szCs w:val="24"/>
        </w:rPr>
        <w:t>i</w:t>
      </w:r>
      <w:r>
        <w:rPr>
          <w:rFonts w:ascii="Times New Roman" w:hAnsi="Times New Roman" w:cs="Times New Roman"/>
          <w:sz w:val="24"/>
          <w:szCs w:val="24"/>
        </w:rPr>
        <w:t>sh Court’s judgment.</w:t>
      </w:r>
    </w:p>
    <w:p w14:paraId="4D642CCD" w14:textId="3256165C" w:rsidR="00295E53" w:rsidRDefault="00295E53" w:rsidP="008B719F">
      <w:pPr>
        <w:autoSpaceDE w:val="0"/>
        <w:autoSpaceDN w:val="0"/>
        <w:adjustRightInd w:val="0"/>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0F3C93">
        <w:rPr>
          <w:rFonts w:ascii="Times New Roman" w:hAnsi="Times New Roman" w:cs="Times New Roman"/>
          <w:sz w:val="24"/>
          <w:szCs w:val="24"/>
        </w:rPr>
        <w:t>39</w:t>
      </w:r>
      <w:r>
        <w:rPr>
          <w:rFonts w:ascii="Times New Roman" w:hAnsi="Times New Roman" w:cs="Times New Roman"/>
          <w:sz w:val="24"/>
          <w:szCs w:val="24"/>
        </w:rPr>
        <w:t>]</w:t>
      </w:r>
      <w:r>
        <w:rPr>
          <w:rFonts w:ascii="Times New Roman" w:hAnsi="Times New Roman" w:cs="Times New Roman"/>
          <w:sz w:val="24"/>
          <w:szCs w:val="24"/>
        </w:rPr>
        <w:tab/>
        <w:t xml:space="preserve">In respect of public policy, he contended that the judgment did not violate the public policy of Zimbabwe. </w:t>
      </w:r>
      <w:r w:rsidR="008B719F">
        <w:rPr>
          <w:rFonts w:ascii="Times New Roman" w:hAnsi="Times New Roman" w:cs="Times New Roman"/>
          <w:sz w:val="24"/>
          <w:szCs w:val="24"/>
        </w:rPr>
        <w:t xml:space="preserve"> </w:t>
      </w:r>
      <w:r>
        <w:rPr>
          <w:rFonts w:ascii="Times New Roman" w:hAnsi="Times New Roman" w:cs="Times New Roman"/>
          <w:sz w:val="24"/>
          <w:szCs w:val="24"/>
        </w:rPr>
        <w:t>He argued that as a court that is seized with such an application does not peer into the merits of the order, the attempts by the husband to impugn the findings of the court w</w:t>
      </w:r>
      <w:r w:rsidR="00BB4371">
        <w:rPr>
          <w:rFonts w:ascii="Times New Roman" w:hAnsi="Times New Roman" w:cs="Times New Roman"/>
          <w:sz w:val="24"/>
          <w:szCs w:val="24"/>
        </w:rPr>
        <w:t>ere</w:t>
      </w:r>
      <w:r>
        <w:rPr>
          <w:rFonts w:ascii="Times New Roman" w:hAnsi="Times New Roman" w:cs="Times New Roman"/>
          <w:sz w:val="24"/>
          <w:szCs w:val="24"/>
        </w:rPr>
        <w:t xml:space="preserve"> utterly misconceived. </w:t>
      </w:r>
      <w:r w:rsidR="008B719F">
        <w:rPr>
          <w:rFonts w:ascii="Times New Roman" w:hAnsi="Times New Roman" w:cs="Times New Roman"/>
          <w:sz w:val="24"/>
          <w:szCs w:val="24"/>
        </w:rPr>
        <w:t xml:space="preserve"> </w:t>
      </w:r>
      <w:r w:rsidR="0093087C">
        <w:rPr>
          <w:rFonts w:ascii="Times New Roman" w:hAnsi="Times New Roman" w:cs="Times New Roman"/>
          <w:sz w:val="24"/>
          <w:szCs w:val="24"/>
        </w:rPr>
        <w:t xml:space="preserve">He contended that reference to the judgment demonstrated that the foreign court had considered all the relevant circumstances of the divorce action before reaching its final decision. </w:t>
      </w:r>
      <w:r w:rsidR="008B719F">
        <w:rPr>
          <w:rFonts w:ascii="Times New Roman" w:hAnsi="Times New Roman" w:cs="Times New Roman"/>
          <w:sz w:val="24"/>
          <w:szCs w:val="24"/>
        </w:rPr>
        <w:t xml:space="preserve"> </w:t>
      </w:r>
      <w:r w:rsidR="0093087C">
        <w:rPr>
          <w:rFonts w:ascii="Times New Roman" w:hAnsi="Times New Roman" w:cs="Times New Roman"/>
          <w:sz w:val="24"/>
          <w:szCs w:val="24"/>
        </w:rPr>
        <w:t xml:space="preserve">It had deprived the husband of the known properties because by consciously and deliberately hiding his assets and funds that the wife adumbrated in her evidence, he had lied to that court.  </w:t>
      </w:r>
      <w:r w:rsidR="008B719F">
        <w:rPr>
          <w:rFonts w:ascii="Times New Roman" w:hAnsi="Times New Roman" w:cs="Times New Roman"/>
          <w:sz w:val="24"/>
          <w:szCs w:val="24"/>
        </w:rPr>
        <w:t xml:space="preserve"> </w:t>
      </w:r>
      <w:r w:rsidR="0093087C">
        <w:rPr>
          <w:rFonts w:ascii="Times New Roman" w:hAnsi="Times New Roman" w:cs="Times New Roman"/>
          <w:sz w:val="24"/>
          <w:szCs w:val="24"/>
        </w:rPr>
        <w:t xml:space="preserve">The lies, so he argued by reference to </w:t>
      </w:r>
      <w:r w:rsidR="0093087C" w:rsidRPr="0093087C">
        <w:rPr>
          <w:rFonts w:ascii="Times New Roman" w:hAnsi="Times New Roman" w:cs="Times New Roman"/>
          <w:i/>
          <w:iCs/>
          <w:sz w:val="24"/>
          <w:szCs w:val="24"/>
        </w:rPr>
        <w:t xml:space="preserve">Moroney </w:t>
      </w:r>
      <w:r w:rsidR="0093087C" w:rsidRPr="008B719F">
        <w:rPr>
          <w:rFonts w:ascii="Times New Roman" w:hAnsi="Times New Roman" w:cs="Times New Roman"/>
          <w:sz w:val="24"/>
          <w:szCs w:val="24"/>
        </w:rPr>
        <w:t>v</w:t>
      </w:r>
      <w:r w:rsidR="0093087C" w:rsidRPr="0093087C">
        <w:rPr>
          <w:rFonts w:ascii="Times New Roman" w:hAnsi="Times New Roman" w:cs="Times New Roman"/>
          <w:i/>
          <w:iCs/>
          <w:sz w:val="24"/>
          <w:szCs w:val="24"/>
        </w:rPr>
        <w:t xml:space="preserve"> Moroney</w:t>
      </w:r>
      <w:r w:rsidR="0093087C">
        <w:rPr>
          <w:rFonts w:ascii="Times New Roman" w:hAnsi="Times New Roman" w:cs="Times New Roman"/>
          <w:sz w:val="24"/>
          <w:szCs w:val="24"/>
        </w:rPr>
        <w:t xml:space="preserve"> SC 24/13 at p 6-7 and </w:t>
      </w:r>
      <w:r w:rsidR="0093087C" w:rsidRPr="0093087C">
        <w:rPr>
          <w:rFonts w:ascii="Times New Roman" w:hAnsi="Times New Roman" w:cs="Times New Roman"/>
          <w:i/>
          <w:iCs/>
          <w:sz w:val="24"/>
          <w:szCs w:val="24"/>
        </w:rPr>
        <w:t xml:space="preserve">Beckford </w:t>
      </w:r>
      <w:r w:rsidR="0093087C" w:rsidRPr="008B719F">
        <w:rPr>
          <w:rFonts w:ascii="Times New Roman" w:hAnsi="Times New Roman" w:cs="Times New Roman"/>
          <w:sz w:val="24"/>
          <w:szCs w:val="24"/>
        </w:rPr>
        <w:t>v</w:t>
      </w:r>
      <w:r w:rsidR="0093087C" w:rsidRPr="0093087C">
        <w:rPr>
          <w:rFonts w:ascii="Times New Roman" w:hAnsi="Times New Roman" w:cs="Times New Roman"/>
          <w:i/>
          <w:iCs/>
          <w:sz w:val="24"/>
          <w:szCs w:val="24"/>
        </w:rPr>
        <w:t xml:space="preserve"> Beckford</w:t>
      </w:r>
      <w:r w:rsidR="0093087C">
        <w:rPr>
          <w:rFonts w:ascii="Times New Roman" w:hAnsi="Times New Roman" w:cs="Times New Roman"/>
          <w:sz w:val="24"/>
          <w:szCs w:val="24"/>
        </w:rPr>
        <w:t xml:space="preserve"> 2009 (1) ZLR 271 (S)</w:t>
      </w:r>
      <w:r w:rsidR="00BF0C4A">
        <w:rPr>
          <w:rFonts w:ascii="Times New Roman" w:hAnsi="Times New Roman" w:cs="Times New Roman"/>
          <w:sz w:val="24"/>
          <w:szCs w:val="24"/>
        </w:rPr>
        <w:t xml:space="preserve">, </w:t>
      </w:r>
      <w:r w:rsidR="00BF0C4A" w:rsidRPr="00BF0C4A">
        <w:rPr>
          <w:rFonts w:ascii="Times New Roman" w:hAnsi="Times New Roman" w:cs="Times New Roman"/>
          <w:i/>
          <w:iCs/>
          <w:sz w:val="24"/>
          <w:szCs w:val="24"/>
        </w:rPr>
        <w:t xml:space="preserve">Wimbledon Lodge (Pty) Ltd </w:t>
      </w:r>
      <w:r w:rsidR="00BF0C4A" w:rsidRPr="008B719F">
        <w:rPr>
          <w:rFonts w:ascii="Times New Roman" w:hAnsi="Times New Roman" w:cs="Times New Roman"/>
          <w:sz w:val="24"/>
          <w:szCs w:val="24"/>
        </w:rPr>
        <w:t>v</w:t>
      </w:r>
      <w:r w:rsidR="00BF0C4A" w:rsidRPr="00BF0C4A">
        <w:rPr>
          <w:rFonts w:ascii="Times New Roman" w:hAnsi="Times New Roman" w:cs="Times New Roman"/>
          <w:i/>
          <w:iCs/>
          <w:sz w:val="24"/>
          <w:szCs w:val="24"/>
        </w:rPr>
        <w:t xml:space="preserve"> Gore</w:t>
      </w:r>
      <w:r w:rsidR="001776E9">
        <w:rPr>
          <w:rFonts w:ascii="Times New Roman" w:hAnsi="Times New Roman" w:cs="Times New Roman"/>
          <w:i/>
          <w:iCs/>
          <w:sz w:val="24"/>
          <w:szCs w:val="24"/>
        </w:rPr>
        <w:t xml:space="preserve"> </w:t>
      </w:r>
      <w:r w:rsidR="00BF0C4A" w:rsidRPr="00BF0C4A">
        <w:rPr>
          <w:rFonts w:ascii="Times New Roman" w:hAnsi="Times New Roman" w:cs="Times New Roman"/>
          <w:i/>
          <w:iCs/>
          <w:sz w:val="24"/>
          <w:szCs w:val="24"/>
        </w:rPr>
        <w:t>NO &amp; Ors</w:t>
      </w:r>
      <w:r w:rsidR="00BF0C4A">
        <w:rPr>
          <w:rFonts w:ascii="Times New Roman" w:hAnsi="Times New Roman" w:cs="Times New Roman"/>
          <w:sz w:val="24"/>
          <w:szCs w:val="24"/>
        </w:rPr>
        <w:t xml:space="preserve"> 2003 (5) SA 315 (SCA) 321F-I:</w:t>
      </w:r>
      <w:r w:rsidR="001776E9" w:rsidRPr="001776E9">
        <w:rPr>
          <w:rFonts w:ascii="Times New Roman" w:hAnsi="Times New Roman" w:cs="Times New Roman"/>
          <w:sz w:val="24"/>
          <w:szCs w:val="24"/>
        </w:rPr>
        <w:t xml:space="preserve"> </w:t>
      </w:r>
      <w:r w:rsidR="001776E9" w:rsidRPr="001776E9">
        <w:rPr>
          <w:rFonts w:ascii="Times New Roman" w:hAnsi="Times New Roman" w:cs="Times New Roman"/>
          <w:i/>
          <w:iCs/>
          <w:sz w:val="24"/>
          <w:szCs w:val="24"/>
        </w:rPr>
        <w:t xml:space="preserve">Matsika &amp; Anor </w:t>
      </w:r>
      <w:r w:rsidR="001776E9" w:rsidRPr="008B719F">
        <w:rPr>
          <w:rFonts w:ascii="Times New Roman" w:hAnsi="Times New Roman" w:cs="Times New Roman"/>
          <w:sz w:val="24"/>
          <w:szCs w:val="24"/>
        </w:rPr>
        <w:t>v</w:t>
      </w:r>
      <w:r w:rsidR="001776E9" w:rsidRPr="001776E9">
        <w:rPr>
          <w:rFonts w:ascii="Times New Roman" w:hAnsi="Times New Roman" w:cs="Times New Roman"/>
          <w:i/>
          <w:iCs/>
          <w:sz w:val="24"/>
          <w:szCs w:val="24"/>
        </w:rPr>
        <w:t xml:space="preserve"> Chingwena &amp; Ors</w:t>
      </w:r>
      <w:r w:rsidR="001776E9" w:rsidRPr="000A1CC5">
        <w:rPr>
          <w:rFonts w:ascii="Times New Roman" w:hAnsi="Times New Roman" w:cs="Times New Roman"/>
          <w:sz w:val="24"/>
          <w:szCs w:val="24"/>
        </w:rPr>
        <w:t xml:space="preserve"> SC-144-21,</w:t>
      </w:r>
      <w:r w:rsidR="008A6797">
        <w:rPr>
          <w:rFonts w:ascii="Times New Roman" w:hAnsi="Times New Roman" w:cs="Times New Roman"/>
          <w:sz w:val="24"/>
          <w:szCs w:val="24"/>
        </w:rPr>
        <w:t xml:space="preserve"> </w:t>
      </w:r>
      <w:r w:rsidR="0093087C">
        <w:rPr>
          <w:rFonts w:ascii="Times New Roman" w:hAnsi="Times New Roman" w:cs="Times New Roman"/>
          <w:sz w:val="24"/>
          <w:szCs w:val="24"/>
        </w:rPr>
        <w:t xml:space="preserve">would have constituted a strong reason for a Zimbabwean court to act in the same way. </w:t>
      </w:r>
      <w:r w:rsidR="008B719F">
        <w:rPr>
          <w:rFonts w:ascii="Times New Roman" w:hAnsi="Times New Roman" w:cs="Times New Roman"/>
          <w:sz w:val="24"/>
          <w:szCs w:val="24"/>
        </w:rPr>
        <w:t xml:space="preserve"> </w:t>
      </w:r>
      <w:r>
        <w:rPr>
          <w:rFonts w:ascii="Times New Roman" w:hAnsi="Times New Roman" w:cs="Times New Roman"/>
          <w:sz w:val="24"/>
          <w:szCs w:val="24"/>
        </w:rPr>
        <w:t xml:space="preserve">He also argued that the husband failed to demonstrate that, the </w:t>
      </w:r>
      <w:r>
        <w:rPr>
          <w:rFonts w:ascii="Times New Roman" w:hAnsi="Times New Roman" w:cs="Times New Roman"/>
          <w:sz w:val="24"/>
          <w:szCs w:val="24"/>
        </w:rPr>
        <w:lastRenderedPageBreak/>
        <w:t xml:space="preserve">application of English law in dealing with the proprietary regime of the marriage on divorce violated </w:t>
      </w:r>
      <w:r w:rsidR="0098348B">
        <w:rPr>
          <w:rFonts w:ascii="Times New Roman" w:hAnsi="Times New Roman" w:cs="Times New Roman"/>
          <w:sz w:val="24"/>
          <w:szCs w:val="24"/>
        </w:rPr>
        <w:t>any</w:t>
      </w:r>
      <w:r>
        <w:rPr>
          <w:rFonts w:ascii="Times New Roman" w:hAnsi="Times New Roman" w:cs="Times New Roman"/>
          <w:sz w:val="24"/>
          <w:szCs w:val="24"/>
        </w:rPr>
        <w:t xml:space="preserve"> applicable Zimbabwean laws</w:t>
      </w:r>
      <w:r w:rsidR="0098348B">
        <w:rPr>
          <w:rFonts w:ascii="Times New Roman" w:hAnsi="Times New Roman" w:cs="Times New Roman"/>
          <w:sz w:val="24"/>
          <w:szCs w:val="24"/>
        </w:rPr>
        <w:t>.</w:t>
      </w:r>
      <w:r>
        <w:rPr>
          <w:rFonts w:ascii="Times New Roman" w:hAnsi="Times New Roman" w:cs="Times New Roman"/>
          <w:sz w:val="24"/>
          <w:szCs w:val="24"/>
        </w:rPr>
        <w:t xml:space="preserve"> </w:t>
      </w:r>
    </w:p>
    <w:p w14:paraId="1B768D5A" w14:textId="77777777" w:rsidR="008B719F" w:rsidRDefault="008B719F" w:rsidP="008B719F">
      <w:pPr>
        <w:autoSpaceDE w:val="0"/>
        <w:autoSpaceDN w:val="0"/>
        <w:adjustRightInd w:val="0"/>
        <w:spacing w:after="0" w:line="240" w:lineRule="auto"/>
        <w:ind w:left="540" w:hanging="540"/>
        <w:jc w:val="both"/>
        <w:rPr>
          <w:rFonts w:ascii="Times New Roman" w:hAnsi="Times New Roman" w:cs="Times New Roman"/>
          <w:sz w:val="24"/>
          <w:szCs w:val="24"/>
        </w:rPr>
      </w:pPr>
    </w:p>
    <w:p w14:paraId="207B76C8" w14:textId="28236868" w:rsidR="00295E53" w:rsidRDefault="00295E53" w:rsidP="008B719F">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457775">
        <w:rPr>
          <w:rFonts w:ascii="Times New Roman" w:hAnsi="Times New Roman" w:cs="Times New Roman"/>
          <w:sz w:val="24"/>
          <w:szCs w:val="24"/>
        </w:rPr>
        <w:t>4</w:t>
      </w:r>
      <w:r w:rsidR="000F3C93">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t>Counsel therefore sought the dismissal of the husband’s application and the grant of the wife</w:t>
      </w:r>
      <w:r w:rsidR="000F3C93">
        <w:rPr>
          <w:rFonts w:ascii="Times New Roman" w:hAnsi="Times New Roman" w:cs="Times New Roman"/>
          <w:sz w:val="24"/>
          <w:szCs w:val="24"/>
        </w:rPr>
        <w:t>’s</w:t>
      </w:r>
      <w:r>
        <w:rPr>
          <w:rFonts w:ascii="Times New Roman" w:hAnsi="Times New Roman" w:cs="Times New Roman"/>
          <w:sz w:val="24"/>
          <w:szCs w:val="24"/>
        </w:rPr>
        <w:t xml:space="preserve"> application with costs on the higher scale. </w:t>
      </w:r>
    </w:p>
    <w:p w14:paraId="425038C8" w14:textId="2EBE31F5" w:rsidR="0098348B" w:rsidRPr="006908B4" w:rsidRDefault="006908B4" w:rsidP="006E1CDB">
      <w:pPr>
        <w:ind w:left="720" w:hanging="720"/>
        <w:jc w:val="both"/>
        <w:rPr>
          <w:rFonts w:ascii="Times New Roman" w:hAnsi="Times New Roman" w:cs="Times New Roman"/>
          <w:b/>
          <w:bCs/>
          <w:sz w:val="24"/>
          <w:szCs w:val="24"/>
          <w:u w:val="single"/>
        </w:rPr>
      </w:pPr>
      <w:r w:rsidRPr="006908B4">
        <w:rPr>
          <w:rFonts w:ascii="Times New Roman" w:hAnsi="Times New Roman" w:cs="Times New Roman"/>
          <w:b/>
          <w:bCs/>
          <w:sz w:val="24"/>
          <w:szCs w:val="24"/>
          <w:u w:val="single"/>
        </w:rPr>
        <w:t xml:space="preserve">THE HUSBAND’S SUBMISSIONS </w:t>
      </w:r>
      <w:r w:rsidRPr="006908B4">
        <w:rPr>
          <w:rFonts w:ascii="Times New Roman" w:hAnsi="Times New Roman" w:cs="Times New Roman"/>
          <w:b/>
          <w:bCs/>
          <w:i/>
          <w:iCs/>
          <w:sz w:val="24"/>
          <w:szCs w:val="24"/>
          <w:u w:val="single"/>
        </w:rPr>
        <w:t>A QUO</w:t>
      </w:r>
    </w:p>
    <w:p w14:paraId="6C75F10F" w14:textId="596A6ACE" w:rsidR="004F0C0D" w:rsidRDefault="0098348B" w:rsidP="0073397B">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[4</w:t>
      </w:r>
      <w:r w:rsidR="00275C11">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 xml:space="preserve">The co-counsel for the husband, Mr </w:t>
      </w:r>
      <w:r w:rsidR="00780C1D" w:rsidRPr="00780C1D">
        <w:rPr>
          <w:rFonts w:ascii="Times New Roman" w:hAnsi="Times New Roman" w:cs="Times New Roman"/>
          <w:i/>
          <w:iCs/>
          <w:sz w:val="24"/>
          <w:szCs w:val="24"/>
        </w:rPr>
        <w:t>Ncub</w:t>
      </w:r>
      <w:r w:rsidR="00780C1D">
        <w:rPr>
          <w:rFonts w:ascii="Times New Roman" w:hAnsi="Times New Roman" w:cs="Times New Roman"/>
          <w:sz w:val="24"/>
          <w:szCs w:val="24"/>
        </w:rPr>
        <w:t xml:space="preserve">e and Mr </w:t>
      </w:r>
      <w:r w:rsidRPr="0098348B">
        <w:rPr>
          <w:rFonts w:ascii="Times New Roman" w:hAnsi="Times New Roman" w:cs="Times New Roman"/>
          <w:i/>
          <w:iCs/>
          <w:sz w:val="24"/>
          <w:szCs w:val="24"/>
        </w:rPr>
        <w:t>Uriri</w:t>
      </w:r>
      <w:r>
        <w:rPr>
          <w:rFonts w:ascii="Times New Roman" w:hAnsi="Times New Roman" w:cs="Times New Roman"/>
          <w:sz w:val="24"/>
          <w:szCs w:val="24"/>
        </w:rPr>
        <w:t xml:space="preserve"> adopted the original heads </w:t>
      </w:r>
      <w:r w:rsidR="00071886">
        <w:rPr>
          <w:rFonts w:ascii="Times New Roman" w:hAnsi="Times New Roman" w:cs="Times New Roman"/>
          <w:sz w:val="24"/>
          <w:szCs w:val="24"/>
        </w:rPr>
        <w:t xml:space="preserve">of argument </w:t>
      </w:r>
      <w:r>
        <w:rPr>
          <w:rFonts w:ascii="Times New Roman" w:hAnsi="Times New Roman" w:cs="Times New Roman"/>
          <w:sz w:val="24"/>
          <w:szCs w:val="24"/>
        </w:rPr>
        <w:t xml:space="preserve">filed by the husband in respect of his application and the supplementary and additional supplementary heads of argument. </w:t>
      </w:r>
      <w:r w:rsidR="00403BB5">
        <w:rPr>
          <w:rFonts w:ascii="Times New Roman" w:hAnsi="Times New Roman" w:cs="Times New Roman"/>
          <w:sz w:val="24"/>
          <w:szCs w:val="24"/>
        </w:rPr>
        <w:t xml:space="preserve"> </w:t>
      </w:r>
      <w:r>
        <w:rPr>
          <w:rFonts w:ascii="Times New Roman" w:hAnsi="Times New Roman" w:cs="Times New Roman"/>
          <w:sz w:val="24"/>
          <w:szCs w:val="24"/>
        </w:rPr>
        <w:t xml:space="preserve">Mr </w:t>
      </w:r>
      <w:r w:rsidR="00780C1D">
        <w:rPr>
          <w:rFonts w:ascii="Times New Roman" w:hAnsi="Times New Roman" w:cs="Times New Roman"/>
          <w:i/>
          <w:iCs/>
          <w:sz w:val="24"/>
          <w:szCs w:val="24"/>
        </w:rPr>
        <w:t>Ncube</w:t>
      </w:r>
      <w:r>
        <w:rPr>
          <w:rFonts w:ascii="Times New Roman" w:hAnsi="Times New Roman" w:cs="Times New Roman"/>
          <w:sz w:val="24"/>
          <w:szCs w:val="24"/>
        </w:rPr>
        <w:t xml:space="preserve"> argued on the aspect and impact of the domiciliary law on the jurisdiction of the foreign court seen from the prism of Zimbabwe’s private international law. Mr </w:t>
      </w:r>
      <w:r w:rsidR="00780C1D">
        <w:rPr>
          <w:rFonts w:ascii="Times New Roman" w:hAnsi="Times New Roman" w:cs="Times New Roman"/>
          <w:i/>
          <w:iCs/>
          <w:sz w:val="24"/>
          <w:szCs w:val="24"/>
        </w:rPr>
        <w:t>Uriri</w:t>
      </w:r>
      <w:r>
        <w:rPr>
          <w:rFonts w:ascii="Times New Roman" w:hAnsi="Times New Roman" w:cs="Times New Roman"/>
          <w:sz w:val="24"/>
          <w:szCs w:val="24"/>
        </w:rPr>
        <w:t xml:space="preserve"> argued on </w:t>
      </w:r>
      <w:r w:rsidR="004F0C0D">
        <w:rPr>
          <w:rFonts w:ascii="Times New Roman" w:hAnsi="Times New Roman" w:cs="Times New Roman"/>
          <w:sz w:val="24"/>
          <w:szCs w:val="24"/>
        </w:rPr>
        <w:t xml:space="preserve">the foreign court’s purported failure to apply the domiciliary law of the domiciliary court at the time of marriage in the distribution of the matrimonial estate. </w:t>
      </w:r>
      <w:r w:rsidR="00403BB5">
        <w:rPr>
          <w:rFonts w:ascii="Times New Roman" w:hAnsi="Times New Roman" w:cs="Times New Roman"/>
          <w:sz w:val="24"/>
          <w:szCs w:val="24"/>
        </w:rPr>
        <w:t xml:space="preserve"> </w:t>
      </w:r>
      <w:r w:rsidR="004F0C0D">
        <w:rPr>
          <w:rFonts w:ascii="Times New Roman" w:hAnsi="Times New Roman" w:cs="Times New Roman"/>
          <w:sz w:val="24"/>
          <w:szCs w:val="24"/>
        </w:rPr>
        <w:t>They appeared to have abandoned the issue on whether the decree absolute was a final and conclusive judgment.</w:t>
      </w:r>
    </w:p>
    <w:p w14:paraId="329F1EEF" w14:textId="447D9DD2" w:rsidR="0098348B" w:rsidRDefault="004F0C0D" w:rsidP="00403BB5">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[4</w:t>
      </w:r>
      <w:r w:rsidR="00275C11">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In the original heads </w:t>
      </w:r>
      <w:r w:rsidR="00071886">
        <w:rPr>
          <w:rFonts w:ascii="Times New Roman" w:hAnsi="Times New Roman" w:cs="Times New Roman"/>
          <w:sz w:val="24"/>
          <w:szCs w:val="24"/>
        </w:rPr>
        <w:t xml:space="preserve">of argument </w:t>
      </w:r>
      <w:r>
        <w:rPr>
          <w:rFonts w:ascii="Times New Roman" w:hAnsi="Times New Roman" w:cs="Times New Roman"/>
          <w:sz w:val="24"/>
          <w:szCs w:val="24"/>
        </w:rPr>
        <w:t>settled on 30 April 20</w:t>
      </w:r>
      <w:r w:rsidR="000F3C93">
        <w:rPr>
          <w:rFonts w:ascii="Times New Roman" w:hAnsi="Times New Roman" w:cs="Times New Roman"/>
          <w:sz w:val="24"/>
          <w:szCs w:val="24"/>
        </w:rPr>
        <w:t>1</w:t>
      </w:r>
      <w:r>
        <w:rPr>
          <w:rFonts w:ascii="Times New Roman" w:hAnsi="Times New Roman" w:cs="Times New Roman"/>
          <w:sz w:val="24"/>
          <w:szCs w:val="24"/>
        </w:rPr>
        <w:t>5, the husband advanced the following argument. The foreign court violated the public policy of Zimbabwe by failing to apply the principles of equity and fairness or consider all the circumstances of the case, which are prescribed in s 7 of the Matrimonial Causes Act</w:t>
      </w:r>
      <w:r w:rsidR="009D36B0">
        <w:rPr>
          <w:rFonts w:ascii="Times New Roman" w:hAnsi="Times New Roman" w:cs="Times New Roman"/>
          <w:sz w:val="24"/>
          <w:szCs w:val="24"/>
        </w:rPr>
        <w:t xml:space="preserve">, </w:t>
      </w:r>
      <w:r w:rsidR="009D36B0" w:rsidRPr="009D36B0">
        <w:rPr>
          <w:rFonts w:ascii="Times New Roman" w:hAnsi="Times New Roman" w:cs="Times New Roman"/>
          <w:i/>
          <w:iCs/>
          <w:sz w:val="24"/>
          <w:szCs w:val="24"/>
        </w:rPr>
        <w:t>supra</w:t>
      </w:r>
      <w:r w:rsidR="009D36B0">
        <w:rPr>
          <w:rFonts w:ascii="Times New Roman" w:hAnsi="Times New Roman" w:cs="Times New Roman"/>
          <w:sz w:val="24"/>
          <w:szCs w:val="24"/>
        </w:rPr>
        <w:t xml:space="preserve">, and underwritten by ss 26 and 74 of the Constitution. </w:t>
      </w:r>
      <w:r w:rsidR="00403BB5">
        <w:rPr>
          <w:rFonts w:ascii="Times New Roman" w:hAnsi="Times New Roman" w:cs="Times New Roman"/>
          <w:sz w:val="24"/>
          <w:szCs w:val="24"/>
        </w:rPr>
        <w:t xml:space="preserve"> </w:t>
      </w:r>
      <w:r w:rsidR="009D36B0">
        <w:rPr>
          <w:rFonts w:ascii="Times New Roman" w:hAnsi="Times New Roman" w:cs="Times New Roman"/>
          <w:sz w:val="24"/>
          <w:szCs w:val="24"/>
        </w:rPr>
        <w:t xml:space="preserve">It had also failed to make a broad realistic and reasonable quantification of his purported undisclosed assets nor attempt to premise its award on any direct evidence, documents or the wife’s observations in making its award. </w:t>
      </w:r>
      <w:r w:rsidR="00403BB5">
        <w:rPr>
          <w:rFonts w:ascii="Times New Roman" w:hAnsi="Times New Roman" w:cs="Times New Roman"/>
          <w:sz w:val="24"/>
          <w:szCs w:val="24"/>
        </w:rPr>
        <w:t xml:space="preserve"> </w:t>
      </w:r>
      <w:r w:rsidR="009D36B0">
        <w:rPr>
          <w:rFonts w:ascii="Times New Roman" w:hAnsi="Times New Roman" w:cs="Times New Roman"/>
          <w:sz w:val="24"/>
          <w:szCs w:val="24"/>
        </w:rPr>
        <w:t xml:space="preserve">This violated the foreign court’s third (iii) and fourth (iv) guidelines set out in the case of </w:t>
      </w:r>
      <w:r w:rsidR="009D36B0" w:rsidRPr="009D36B0">
        <w:rPr>
          <w:rFonts w:ascii="Times New Roman" w:hAnsi="Times New Roman" w:cs="Times New Roman"/>
          <w:i/>
          <w:iCs/>
          <w:sz w:val="24"/>
          <w:szCs w:val="24"/>
        </w:rPr>
        <w:t xml:space="preserve">NG </w:t>
      </w:r>
      <w:r w:rsidR="009D36B0" w:rsidRPr="00403BB5">
        <w:rPr>
          <w:rFonts w:ascii="Times New Roman" w:hAnsi="Times New Roman" w:cs="Times New Roman"/>
          <w:sz w:val="24"/>
          <w:szCs w:val="24"/>
        </w:rPr>
        <w:t>v</w:t>
      </w:r>
      <w:r w:rsidR="009D36B0" w:rsidRPr="009D36B0">
        <w:rPr>
          <w:rFonts w:ascii="Times New Roman" w:hAnsi="Times New Roman" w:cs="Times New Roman"/>
          <w:i/>
          <w:iCs/>
          <w:sz w:val="24"/>
          <w:szCs w:val="24"/>
        </w:rPr>
        <w:t xml:space="preserve"> SG, supra</w:t>
      </w:r>
      <w:r w:rsidR="009D36B0">
        <w:rPr>
          <w:rFonts w:ascii="Times New Roman" w:hAnsi="Times New Roman" w:cs="Times New Roman"/>
          <w:sz w:val="24"/>
          <w:szCs w:val="24"/>
        </w:rPr>
        <w:t>.</w:t>
      </w:r>
    </w:p>
    <w:p w14:paraId="415611D4" w14:textId="373B85E5" w:rsidR="009D36B0" w:rsidRDefault="009D36B0" w:rsidP="00403BB5">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[4</w:t>
      </w:r>
      <w:r w:rsidR="00275C11">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C63F21">
        <w:rPr>
          <w:rFonts w:ascii="Times New Roman" w:hAnsi="Times New Roman" w:cs="Times New Roman"/>
          <w:sz w:val="24"/>
          <w:szCs w:val="24"/>
        </w:rPr>
        <w:t xml:space="preserve">The supplementary heads </w:t>
      </w:r>
      <w:r w:rsidR="00071886">
        <w:rPr>
          <w:rFonts w:ascii="Times New Roman" w:hAnsi="Times New Roman" w:cs="Times New Roman"/>
          <w:sz w:val="24"/>
          <w:szCs w:val="24"/>
        </w:rPr>
        <w:t xml:space="preserve">of argument </w:t>
      </w:r>
      <w:r w:rsidR="00C63F21">
        <w:rPr>
          <w:rFonts w:ascii="Times New Roman" w:hAnsi="Times New Roman" w:cs="Times New Roman"/>
          <w:sz w:val="24"/>
          <w:szCs w:val="24"/>
        </w:rPr>
        <w:t xml:space="preserve">and the more detailed additional supplementary heads </w:t>
      </w:r>
      <w:r w:rsidR="00071886">
        <w:rPr>
          <w:rFonts w:ascii="Times New Roman" w:hAnsi="Times New Roman" w:cs="Times New Roman"/>
          <w:sz w:val="24"/>
          <w:szCs w:val="24"/>
        </w:rPr>
        <w:t xml:space="preserve">of argument </w:t>
      </w:r>
      <w:r w:rsidR="00C63F21">
        <w:rPr>
          <w:rFonts w:ascii="Times New Roman" w:hAnsi="Times New Roman" w:cs="Times New Roman"/>
          <w:sz w:val="24"/>
          <w:szCs w:val="24"/>
        </w:rPr>
        <w:t xml:space="preserve">formed the basis of co-counsel’s submissions in the court </w:t>
      </w:r>
      <w:r w:rsidR="00C63F21" w:rsidRPr="00C63F21">
        <w:rPr>
          <w:rFonts w:ascii="Times New Roman" w:hAnsi="Times New Roman" w:cs="Times New Roman"/>
          <w:i/>
          <w:iCs/>
          <w:sz w:val="24"/>
          <w:szCs w:val="24"/>
        </w:rPr>
        <w:t>a quo</w:t>
      </w:r>
      <w:r w:rsidR="00C63F21">
        <w:rPr>
          <w:rFonts w:ascii="Times New Roman" w:hAnsi="Times New Roman" w:cs="Times New Roman"/>
          <w:sz w:val="24"/>
          <w:szCs w:val="24"/>
        </w:rPr>
        <w:t xml:space="preserve">. </w:t>
      </w:r>
      <w:r w:rsidR="004813E9">
        <w:rPr>
          <w:rFonts w:ascii="Times New Roman" w:hAnsi="Times New Roman" w:cs="Times New Roman"/>
          <w:sz w:val="24"/>
          <w:szCs w:val="24"/>
        </w:rPr>
        <w:t xml:space="preserve"> </w:t>
      </w:r>
      <w:r w:rsidR="00C63F21">
        <w:rPr>
          <w:rFonts w:ascii="Times New Roman" w:hAnsi="Times New Roman" w:cs="Times New Roman"/>
          <w:sz w:val="24"/>
          <w:szCs w:val="24"/>
        </w:rPr>
        <w:t xml:space="preserve">Mr </w:t>
      </w:r>
      <w:r w:rsidR="00780C1D">
        <w:rPr>
          <w:rFonts w:ascii="Times New Roman" w:hAnsi="Times New Roman" w:cs="Times New Roman"/>
          <w:i/>
          <w:iCs/>
          <w:sz w:val="24"/>
          <w:szCs w:val="24"/>
        </w:rPr>
        <w:t xml:space="preserve">Ncube </w:t>
      </w:r>
      <w:r w:rsidR="00C63F21">
        <w:rPr>
          <w:rFonts w:ascii="Times New Roman" w:hAnsi="Times New Roman" w:cs="Times New Roman"/>
          <w:sz w:val="24"/>
          <w:szCs w:val="24"/>
        </w:rPr>
        <w:t>submitted that</w:t>
      </w:r>
      <w:r w:rsidR="00E54F1F">
        <w:rPr>
          <w:rFonts w:ascii="Times New Roman" w:hAnsi="Times New Roman" w:cs="Times New Roman"/>
          <w:sz w:val="24"/>
          <w:szCs w:val="24"/>
        </w:rPr>
        <w:t xml:space="preserve">, </w:t>
      </w:r>
      <w:r w:rsidR="000D7533">
        <w:rPr>
          <w:rFonts w:ascii="Times New Roman" w:hAnsi="Times New Roman" w:cs="Times New Roman"/>
          <w:sz w:val="24"/>
          <w:szCs w:val="24"/>
        </w:rPr>
        <w:t xml:space="preserve">the question of jurisdiction, being a point of law could be raised any how even in the heads of argument. He further submitted that </w:t>
      </w:r>
      <w:r w:rsidR="00E54F1F">
        <w:rPr>
          <w:rFonts w:ascii="Times New Roman" w:hAnsi="Times New Roman" w:cs="Times New Roman"/>
          <w:sz w:val="24"/>
          <w:szCs w:val="24"/>
        </w:rPr>
        <w:t xml:space="preserve">the finding in the financial remedy judgment that the husband was a Zimbabwean conclusively established that he was domiciled in Zimbabwe. </w:t>
      </w:r>
      <w:r w:rsidR="004813E9">
        <w:rPr>
          <w:rFonts w:ascii="Times New Roman" w:hAnsi="Times New Roman" w:cs="Times New Roman"/>
          <w:sz w:val="24"/>
          <w:szCs w:val="24"/>
        </w:rPr>
        <w:t xml:space="preserve"> </w:t>
      </w:r>
      <w:r w:rsidR="000B772B">
        <w:rPr>
          <w:rFonts w:ascii="Times New Roman" w:hAnsi="Times New Roman" w:cs="Times New Roman"/>
          <w:sz w:val="24"/>
          <w:szCs w:val="24"/>
        </w:rPr>
        <w:t>He contended</w:t>
      </w:r>
      <w:r w:rsidR="0075350E">
        <w:rPr>
          <w:rFonts w:ascii="Times New Roman" w:hAnsi="Times New Roman" w:cs="Times New Roman"/>
          <w:sz w:val="24"/>
          <w:szCs w:val="24"/>
        </w:rPr>
        <w:t xml:space="preserve"> that</w:t>
      </w:r>
      <w:r w:rsidR="000B772B">
        <w:rPr>
          <w:rFonts w:ascii="Times New Roman" w:hAnsi="Times New Roman" w:cs="Times New Roman"/>
          <w:sz w:val="24"/>
          <w:szCs w:val="24"/>
        </w:rPr>
        <w:t xml:space="preserve"> the onus was on the wife to establish all the requisites for a recognition and enforcement order</w:t>
      </w:r>
      <w:r w:rsidR="00EC535D">
        <w:rPr>
          <w:rFonts w:ascii="Times New Roman" w:hAnsi="Times New Roman" w:cs="Times New Roman"/>
          <w:sz w:val="24"/>
          <w:szCs w:val="24"/>
        </w:rPr>
        <w:t>.</w:t>
      </w:r>
      <w:r w:rsidR="000B772B">
        <w:rPr>
          <w:rFonts w:ascii="Times New Roman" w:hAnsi="Times New Roman" w:cs="Times New Roman"/>
          <w:sz w:val="24"/>
          <w:szCs w:val="24"/>
        </w:rPr>
        <w:t xml:space="preserve"> </w:t>
      </w:r>
      <w:r w:rsidR="004813E9">
        <w:rPr>
          <w:rFonts w:ascii="Times New Roman" w:hAnsi="Times New Roman" w:cs="Times New Roman"/>
          <w:sz w:val="24"/>
          <w:szCs w:val="24"/>
        </w:rPr>
        <w:t xml:space="preserve"> </w:t>
      </w:r>
      <w:r w:rsidR="00E2011C">
        <w:rPr>
          <w:rFonts w:ascii="Times New Roman" w:hAnsi="Times New Roman" w:cs="Times New Roman"/>
          <w:sz w:val="24"/>
          <w:szCs w:val="24"/>
        </w:rPr>
        <w:t xml:space="preserve">He further contended that while the pure domiciliary law principle had been diluted by statute in both England and Zimbabwe, the wife failed to plead any statutory based extension of the English </w:t>
      </w:r>
      <w:r w:rsidR="00275C11">
        <w:rPr>
          <w:rFonts w:ascii="Times New Roman" w:hAnsi="Times New Roman" w:cs="Times New Roman"/>
          <w:sz w:val="24"/>
          <w:szCs w:val="24"/>
        </w:rPr>
        <w:t>C</w:t>
      </w:r>
      <w:r w:rsidR="00E2011C">
        <w:rPr>
          <w:rFonts w:ascii="Times New Roman" w:hAnsi="Times New Roman" w:cs="Times New Roman"/>
          <w:sz w:val="24"/>
          <w:szCs w:val="24"/>
        </w:rPr>
        <w:t xml:space="preserve">ourt’s </w:t>
      </w:r>
      <w:r w:rsidR="00F94B3E">
        <w:rPr>
          <w:rFonts w:ascii="Times New Roman" w:hAnsi="Times New Roman" w:cs="Times New Roman"/>
          <w:sz w:val="24"/>
          <w:szCs w:val="24"/>
        </w:rPr>
        <w:t>jurisdiction</w:t>
      </w:r>
      <w:r w:rsidR="00E2011C">
        <w:rPr>
          <w:rFonts w:ascii="Times New Roman" w:hAnsi="Times New Roman" w:cs="Times New Roman"/>
          <w:sz w:val="24"/>
          <w:szCs w:val="24"/>
        </w:rPr>
        <w:t xml:space="preserve">. </w:t>
      </w:r>
      <w:r w:rsidR="004813E9">
        <w:rPr>
          <w:rFonts w:ascii="Times New Roman" w:hAnsi="Times New Roman" w:cs="Times New Roman"/>
          <w:sz w:val="24"/>
          <w:szCs w:val="24"/>
        </w:rPr>
        <w:t xml:space="preserve"> </w:t>
      </w:r>
      <w:r w:rsidR="00D0203E">
        <w:rPr>
          <w:rFonts w:ascii="Times New Roman" w:hAnsi="Times New Roman" w:cs="Times New Roman"/>
          <w:sz w:val="24"/>
          <w:szCs w:val="24"/>
        </w:rPr>
        <w:t xml:space="preserve">He further contended contrary to the earlier argument by Mr </w:t>
      </w:r>
      <w:r w:rsidR="00D0203E" w:rsidRPr="00D0203E">
        <w:rPr>
          <w:rFonts w:ascii="Times New Roman" w:hAnsi="Times New Roman" w:cs="Times New Roman"/>
          <w:i/>
          <w:iCs/>
          <w:sz w:val="24"/>
          <w:szCs w:val="24"/>
        </w:rPr>
        <w:t>Mpofu</w:t>
      </w:r>
      <w:r w:rsidR="00EC535D">
        <w:rPr>
          <w:rFonts w:ascii="Times New Roman" w:hAnsi="Times New Roman" w:cs="Times New Roman"/>
          <w:sz w:val="24"/>
          <w:szCs w:val="24"/>
        </w:rPr>
        <w:t xml:space="preserve"> that the defendant could not</w:t>
      </w:r>
      <w:r w:rsidR="00F94B3E">
        <w:rPr>
          <w:rFonts w:ascii="Times New Roman" w:hAnsi="Times New Roman" w:cs="Times New Roman"/>
          <w:sz w:val="24"/>
          <w:szCs w:val="24"/>
        </w:rPr>
        <w:t xml:space="preserve"> in a matrimonial cause</w:t>
      </w:r>
      <w:r w:rsidR="00EC535D">
        <w:rPr>
          <w:rFonts w:ascii="Times New Roman" w:hAnsi="Times New Roman" w:cs="Times New Roman"/>
          <w:sz w:val="24"/>
          <w:szCs w:val="24"/>
        </w:rPr>
        <w:t xml:space="preserve"> confer jurisdiction</w:t>
      </w:r>
      <w:r w:rsidR="00F94B3E">
        <w:rPr>
          <w:rFonts w:ascii="Times New Roman" w:hAnsi="Times New Roman" w:cs="Times New Roman"/>
          <w:sz w:val="24"/>
          <w:szCs w:val="24"/>
        </w:rPr>
        <w:t xml:space="preserve"> on the English </w:t>
      </w:r>
      <w:r w:rsidR="00076B58">
        <w:rPr>
          <w:rFonts w:ascii="Times New Roman" w:hAnsi="Times New Roman" w:cs="Times New Roman"/>
          <w:sz w:val="24"/>
          <w:szCs w:val="24"/>
        </w:rPr>
        <w:t>C</w:t>
      </w:r>
      <w:r w:rsidR="00F94B3E">
        <w:rPr>
          <w:rFonts w:ascii="Times New Roman" w:hAnsi="Times New Roman" w:cs="Times New Roman"/>
          <w:sz w:val="24"/>
          <w:szCs w:val="24"/>
        </w:rPr>
        <w:t xml:space="preserve">ourt </w:t>
      </w:r>
      <w:r w:rsidR="00EC535D">
        <w:rPr>
          <w:rFonts w:ascii="Times New Roman" w:hAnsi="Times New Roman" w:cs="Times New Roman"/>
          <w:sz w:val="24"/>
          <w:szCs w:val="24"/>
        </w:rPr>
        <w:t xml:space="preserve">by submission. </w:t>
      </w:r>
      <w:r w:rsidR="004813E9">
        <w:rPr>
          <w:rFonts w:ascii="Times New Roman" w:hAnsi="Times New Roman" w:cs="Times New Roman"/>
          <w:sz w:val="24"/>
          <w:szCs w:val="24"/>
        </w:rPr>
        <w:t xml:space="preserve"> </w:t>
      </w:r>
      <w:r w:rsidR="00F94B3E">
        <w:rPr>
          <w:rFonts w:ascii="Times New Roman" w:hAnsi="Times New Roman" w:cs="Times New Roman"/>
          <w:sz w:val="24"/>
          <w:szCs w:val="24"/>
        </w:rPr>
        <w:t xml:space="preserve">Mr </w:t>
      </w:r>
      <w:r w:rsidR="006F39BE">
        <w:rPr>
          <w:rFonts w:ascii="Times New Roman" w:hAnsi="Times New Roman" w:cs="Times New Roman"/>
          <w:i/>
          <w:iCs/>
          <w:sz w:val="24"/>
          <w:szCs w:val="24"/>
        </w:rPr>
        <w:t>Ncube</w:t>
      </w:r>
      <w:r w:rsidR="00F94B3E" w:rsidRPr="00F94B3E">
        <w:rPr>
          <w:rFonts w:ascii="Times New Roman" w:hAnsi="Times New Roman" w:cs="Times New Roman"/>
          <w:i/>
          <w:iCs/>
          <w:sz w:val="24"/>
          <w:szCs w:val="24"/>
        </w:rPr>
        <w:t xml:space="preserve"> </w:t>
      </w:r>
      <w:r w:rsidR="00F94B3E">
        <w:rPr>
          <w:rFonts w:ascii="Times New Roman" w:hAnsi="Times New Roman" w:cs="Times New Roman"/>
          <w:sz w:val="24"/>
          <w:szCs w:val="24"/>
        </w:rPr>
        <w:t>relied on the following cases for his</w:t>
      </w:r>
      <w:r w:rsidR="00EC535D">
        <w:rPr>
          <w:rFonts w:ascii="Times New Roman" w:hAnsi="Times New Roman" w:cs="Times New Roman"/>
          <w:sz w:val="24"/>
          <w:szCs w:val="24"/>
        </w:rPr>
        <w:t xml:space="preserve"> submissions</w:t>
      </w:r>
      <w:r w:rsidR="00F94B3E">
        <w:rPr>
          <w:rFonts w:ascii="Times New Roman" w:hAnsi="Times New Roman" w:cs="Times New Roman"/>
          <w:sz w:val="24"/>
          <w:szCs w:val="24"/>
        </w:rPr>
        <w:t xml:space="preserve">; </w:t>
      </w:r>
      <w:r w:rsidR="00EC535D" w:rsidRPr="00B406CA">
        <w:rPr>
          <w:rFonts w:ascii="Times New Roman" w:hAnsi="Times New Roman" w:cs="Times New Roman"/>
          <w:i/>
          <w:iCs/>
          <w:sz w:val="24"/>
          <w:szCs w:val="24"/>
          <w:lang w:val="en-ZW"/>
        </w:rPr>
        <w:t xml:space="preserve">De Jager </w:t>
      </w:r>
      <w:r w:rsidR="00EC535D" w:rsidRPr="004813E9">
        <w:rPr>
          <w:rFonts w:ascii="Times New Roman" w:hAnsi="Times New Roman" w:cs="Times New Roman"/>
          <w:sz w:val="24"/>
          <w:szCs w:val="24"/>
          <w:lang w:val="en-ZW"/>
        </w:rPr>
        <w:t>v</w:t>
      </w:r>
      <w:r w:rsidR="00EC535D" w:rsidRPr="00B406CA">
        <w:rPr>
          <w:rFonts w:ascii="Times New Roman" w:hAnsi="Times New Roman" w:cs="Times New Roman"/>
          <w:i/>
          <w:iCs/>
          <w:sz w:val="24"/>
          <w:szCs w:val="24"/>
          <w:lang w:val="en-ZW"/>
        </w:rPr>
        <w:t xml:space="preserve"> De Jager</w:t>
      </w:r>
      <w:r w:rsidR="00EC535D" w:rsidRPr="00B406CA">
        <w:rPr>
          <w:rFonts w:ascii="Times New Roman" w:hAnsi="Times New Roman" w:cs="Times New Roman"/>
          <w:sz w:val="24"/>
          <w:szCs w:val="24"/>
          <w:lang w:val="en-ZW"/>
        </w:rPr>
        <w:t xml:space="preserve"> 1998 (2) ZLR 419 (H), </w:t>
      </w:r>
      <w:r w:rsidR="00EC535D" w:rsidRPr="00B406CA">
        <w:rPr>
          <w:rFonts w:ascii="Times New Roman" w:hAnsi="Times New Roman" w:cs="Times New Roman"/>
          <w:i/>
          <w:iCs/>
          <w:sz w:val="24"/>
          <w:szCs w:val="24"/>
          <w:lang w:val="en-ZW"/>
        </w:rPr>
        <w:t xml:space="preserve">Howard </w:t>
      </w:r>
      <w:r w:rsidR="00EC535D" w:rsidRPr="004813E9">
        <w:rPr>
          <w:rFonts w:ascii="Times New Roman" w:hAnsi="Times New Roman" w:cs="Times New Roman"/>
          <w:sz w:val="24"/>
          <w:szCs w:val="24"/>
          <w:lang w:val="en-ZW"/>
        </w:rPr>
        <w:t>v</w:t>
      </w:r>
      <w:r w:rsidR="00EC535D" w:rsidRPr="00B406CA">
        <w:rPr>
          <w:rFonts w:ascii="Times New Roman" w:hAnsi="Times New Roman" w:cs="Times New Roman"/>
          <w:i/>
          <w:iCs/>
          <w:sz w:val="24"/>
          <w:szCs w:val="24"/>
          <w:lang w:val="en-ZW"/>
        </w:rPr>
        <w:t xml:space="preserve"> Howard</w:t>
      </w:r>
      <w:r w:rsidR="00EC535D" w:rsidRPr="00B406CA">
        <w:rPr>
          <w:rFonts w:ascii="Times New Roman" w:hAnsi="Times New Roman" w:cs="Times New Roman"/>
          <w:sz w:val="24"/>
          <w:szCs w:val="24"/>
          <w:lang w:val="en-ZW"/>
        </w:rPr>
        <w:t xml:space="preserve"> 1966 RLR 182 (G); 1966 (2) SA 717 (R); </w:t>
      </w:r>
      <w:r w:rsidR="00EC535D" w:rsidRPr="00B406CA">
        <w:rPr>
          <w:rFonts w:ascii="Times New Roman" w:hAnsi="Times New Roman" w:cs="Times New Roman"/>
          <w:i/>
          <w:iCs/>
          <w:sz w:val="24"/>
          <w:szCs w:val="24"/>
          <w:lang w:val="en-ZW"/>
        </w:rPr>
        <w:t xml:space="preserve">Frankel’s Estate </w:t>
      </w:r>
      <w:r w:rsidR="00EC535D" w:rsidRPr="004813E9">
        <w:rPr>
          <w:rFonts w:ascii="Times New Roman" w:hAnsi="Times New Roman" w:cs="Times New Roman"/>
          <w:sz w:val="24"/>
          <w:szCs w:val="24"/>
          <w:lang w:val="en-ZW"/>
        </w:rPr>
        <w:t xml:space="preserve">v </w:t>
      </w:r>
      <w:r w:rsidR="00EC535D" w:rsidRPr="00B406CA">
        <w:rPr>
          <w:rFonts w:ascii="Times New Roman" w:hAnsi="Times New Roman" w:cs="Times New Roman"/>
          <w:i/>
          <w:iCs/>
          <w:sz w:val="24"/>
          <w:szCs w:val="24"/>
          <w:lang w:val="en-ZW"/>
        </w:rPr>
        <w:t>The Master</w:t>
      </w:r>
      <w:r w:rsidR="00EC535D" w:rsidRPr="00B406CA">
        <w:rPr>
          <w:rFonts w:ascii="Times New Roman" w:hAnsi="Times New Roman" w:cs="Times New Roman"/>
          <w:sz w:val="24"/>
          <w:szCs w:val="24"/>
          <w:lang w:val="en-ZW"/>
        </w:rPr>
        <w:t xml:space="preserve"> 1950 (1) SA 220 (A) 244, </w:t>
      </w:r>
      <w:r w:rsidR="00EC535D" w:rsidRPr="00B406CA">
        <w:rPr>
          <w:rFonts w:ascii="Times New Roman" w:hAnsi="Times New Roman" w:cs="Times New Roman"/>
          <w:i/>
          <w:iCs/>
          <w:sz w:val="24"/>
          <w:szCs w:val="24"/>
          <w:lang w:val="en-ZW"/>
        </w:rPr>
        <w:t xml:space="preserve">Sperling </w:t>
      </w:r>
      <w:r w:rsidR="00EC535D" w:rsidRPr="004813E9">
        <w:rPr>
          <w:rFonts w:ascii="Times New Roman" w:hAnsi="Times New Roman" w:cs="Times New Roman"/>
          <w:sz w:val="24"/>
          <w:szCs w:val="24"/>
          <w:lang w:val="en-ZW"/>
        </w:rPr>
        <w:t>v</w:t>
      </w:r>
      <w:r w:rsidR="00EC535D" w:rsidRPr="00B406CA">
        <w:rPr>
          <w:rFonts w:ascii="Times New Roman" w:hAnsi="Times New Roman" w:cs="Times New Roman"/>
          <w:i/>
          <w:iCs/>
          <w:sz w:val="24"/>
          <w:szCs w:val="24"/>
          <w:lang w:val="en-ZW"/>
        </w:rPr>
        <w:t xml:space="preserve"> Sperling</w:t>
      </w:r>
      <w:r w:rsidR="00EC535D" w:rsidRPr="00B406CA">
        <w:rPr>
          <w:rFonts w:ascii="Times New Roman" w:hAnsi="Times New Roman" w:cs="Times New Roman"/>
          <w:sz w:val="24"/>
          <w:szCs w:val="24"/>
          <w:lang w:val="en-ZW"/>
        </w:rPr>
        <w:t xml:space="preserve"> 1975 (3) SA 707 (A) at 716F</w:t>
      </w:r>
      <w:r w:rsidR="00EC535D">
        <w:rPr>
          <w:rFonts w:ascii="Times New Roman" w:hAnsi="Times New Roman" w:cs="Times New Roman"/>
          <w:sz w:val="24"/>
          <w:szCs w:val="24"/>
        </w:rPr>
        <w:t xml:space="preserve"> , </w:t>
      </w:r>
      <w:r w:rsidR="00EC535D" w:rsidRPr="00CB188B">
        <w:rPr>
          <w:rFonts w:ascii="Times New Roman" w:hAnsi="Times New Roman" w:cs="Times New Roman"/>
          <w:i/>
          <w:iCs/>
          <w:sz w:val="24"/>
          <w:szCs w:val="24"/>
        </w:rPr>
        <w:t xml:space="preserve"> </w:t>
      </w:r>
      <w:r w:rsidR="00EC535D" w:rsidRPr="001754EC">
        <w:rPr>
          <w:rFonts w:ascii="Times New Roman" w:hAnsi="Times New Roman" w:cs="Times New Roman"/>
          <w:i/>
          <w:iCs/>
          <w:sz w:val="24"/>
          <w:szCs w:val="24"/>
        </w:rPr>
        <w:t xml:space="preserve">Smith </w:t>
      </w:r>
      <w:r w:rsidR="00EC535D" w:rsidRPr="004813E9">
        <w:rPr>
          <w:rFonts w:ascii="Times New Roman" w:hAnsi="Times New Roman" w:cs="Times New Roman"/>
          <w:sz w:val="24"/>
          <w:szCs w:val="24"/>
        </w:rPr>
        <w:t>v</w:t>
      </w:r>
      <w:r w:rsidR="00EC535D" w:rsidRPr="001754EC">
        <w:rPr>
          <w:rFonts w:ascii="Times New Roman" w:hAnsi="Times New Roman" w:cs="Times New Roman"/>
          <w:i/>
          <w:iCs/>
          <w:sz w:val="24"/>
          <w:szCs w:val="24"/>
        </w:rPr>
        <w:t xml:space="preserve"> Smith </w:t>
      </w:r>
      <w:r w:rsidR="00EC535D" w:rsidRPr="001754EC">
        <w:rPr>
          <w:rFonts w:ascii="Times New Roman" w:hAnsi="Times New Roman" w:cs="Times New Roman"/>
          <w:sz w:val="24"/>
          <w:szCs w:val="24"/>
        </w:rPr>
        <w:t>1970 (1) SA 146 (R) at 150B-D</w:t>
      </w:r>
      <w:r w:rsidR="00EC535D">
        <w:rPr>
          <w:rFonts w:ascii="Times New Roman" w:hAnsi="Times New Roman" w:cs="Times New Roman"/>
          <w:sz w:val="24"/>
          <w:szCs w:val="24"/>
        </w:rPr>
        <w:t xml:space="preserve"> and </w:t>
      </w:r>
      <w:r w:rsidR="00EC535D" w:rsidRPr="001754EC">
        <w:rPr>
          <w:rFonts w:ascii="Times New Roman" w:hAnsi="Times New Roman" w:cs="Times New Roman"/>
          <w:i/>
          <w:iCs/>
          <w:sz w:val="24"/>
          <w:szCs w:val="24"/>
        </w:rPr>
        <w:t xml:space="preserve">Boswinkel </w:t>
      </w:r>
      <w:r w:rsidR="00EC535D" w:rsidRPr="004813E9">
        <w:rPr>
          <w:rFonts w:ascii="Times New Roman" w:hAnsi="Times New Roman" w:cs="Times New Roman"/>
          <w:sz w:val="24"/>
          <w:szCs w:val="24"/>
        </w:rPr>
        <w:t>v</w:t>
      </w:r>
      <w:r w:rsidR="00EC535D" w:rsidRPr="001754EC">
        <w:rPr>
          <w:rFonts w:ascii="Times New Roman" w:hAnsi="Times New Roman" w:cs="Times New Roman"/>
          <w:i/>
          <w:iCs/>
          <w:sz w:val="24"/>
          <w:szCs w:val="24"/>
        </w:rPr>
        <w:t xml:space="preserve"> Boswinkel</w:t>
      </w:r>
      <w:r w:rsidR="00EC535D" w:rsidRPr="001754EC">
        <w:rPr>
          <w:rFonts w:ascii="Times New Roman" w:hAnsi="Times New Roman" w:cs="Times New Roman"/>
          <w:sz w:val="24"/>
          <w:szCs w:val="24"/>
        </w:rPr>
        <w:t xml:space="preserve"> 1995 (2) ZLR 55 (H) at 60B</w:t>
      </w:r>
      <w:r w:rsidR="00EC535D">
        <w:rPr>
          <w:rFonts w:ascii="Times New Roman" w:hAnsi="Times New Roman" w:cs="Times New Roman"/>
          <w:sz w:val="24"/>
          <w:szCs w:val="24"/>
        </w:rPr>
        <w:t xml:space="preserve">. </w:t>
      </w:r>
    </w:p>
    <w:p w14:paraId="0F1EA8BA" w14:textId="77777777" w:rsidR="004813E9" w:rsidRDefault="004813E9" w:rsidP="004813E9">
      <w:pPr>
        <w:spacing w:after="0" w:line="240" w:lineRule="auto"/>
        <w:ind w:left="540" w:hanging="540"/>
        <w:jc w:val="both"/>
        <w:rPr>
          <w:rFonts w:ascii="Times New Roman" w:hAnsi="Times New Roman" w:cs="Times New Roman"/>
          <w:sz w:val="24"/>
          <w:szCs w:val="24"/>
        </w:rPr>
      </w:pPr>
    </w:p>
    <w:p w14:paraId="0C10B9F3" w14:textId="45F77664" w:rsidR="00D3340A" w:rsidRDefault="00D3340A" w:rsidP="004813E9">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[4</w:t>
      </w:r>
      <w:r w:rsidR="00275C11">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Mr </w:t>
      </w:r>
      <w:r w:rsidR="00780C1D">
        <w:rPr>
          <w:rFonts w:ascii="Times New Roman" w:hAnsi="Times New Roman" w:cs="Times New Roman"/>
          <w:i/>
          <w:iCs/>
          <w:sz w:val="24"/>
          <w:szCs w:val="24"/>
        </w:rPr>
        <w:t>Uriri</w:t>
      </w:r>
      <w:r>
        <w:rPr>
          <w:rFonts w:ascii="Times New Roman" w:hAnsi="Times New Roman" w:cs="Times New Roman"/>
          <w:sz w:val="24"/>
          <w:szCs w:val="24"/>
        </w:rPr>
        <w:t xml:space="preserve"> submitted that the judgment of the English </w:t>
      </w:r>
      <w:r w:rsidR="00076B58">
        <w:rPr>
          <w:rFonts w:ascii="Times New Roman" w:hAnsi="Times New Roman" w:cs="Times New Roman"/>
          <w:sz w:val="24"/>
          <w:szCs w:val="24"/>
        </w:rPr>
        <w:t>C</w:t>
      </w:r>
      <w:r>
        <w:rPr>
          <w:rFonts w:ascii="Times New Roman" w:hAnsi="Times New Roman" w:cs="Times New Roman"/>
          <w:sz w:val="24"/>
          <w:szCs w:val="24"/>
        </w:rPr>
        <w:t xml:space="preserve">ourt could not be enforced as the court did not apply the law of the husband’s domicile </w:t>
      </w:r>
      <w:r w:rsidR="0075350E">
        <w:rPr>
          <w:rFonts w:ascii="Times New Roman" w:hAnsi="Times New Roman" w:cs="Times New Roman"/>
          <w:sz w:val="24"/>
          <w:szCs w:val="24"/>
        </w:rPr>
        <w:t>(</w:t>
      </w:r>
      <w:r w:rsidR="0075350E" w:rsidRPr="0075350E">
        <w:rPr>
          <w:rFonts w:ascii="Times New Roman" w:hAnsi="Times New Roman" w:cs="Times New Roman"/>
          <w:i/>
          <w:iCs/>
          <w:sz w:val="24"/>
          <w:szCs w:val="24"/>
        </w:rPr>
        <w:t xml:space="preserve">lex domicilli </w:t>
      </w:r>
      <w:r w:rsidR="00881527" w:rsidRPr="0075350E">
        <w:rPr>
          <w:rFonts w:ascii="Times New Roman" w:hAnsi="Times New Roman" w:cs="Times New Roman"/>
          <w:i/>
          <w:iCs/>
          <w:sz w:val="24"/>
          <w:szCs w:val="24"/>
        </w:rPr>
        <w:t>matrimonii</w:t>
      </w:r>
      <w:r w:rsidR="00881527">
        <w:rPr>
          <w:rFonts w:ascii="Times New Roman" w:hAnsi="Times New Roman" w:cs="Times New Roman"/>
          <w:sz w:val="24"/>
          <w:szCs w:val="24"/>
        </w:rPr>
        <w:t>)</w:t>
      </w:r>
      <w:r w:rsidR="0075350E">
        <w:rPr>
          <w:rFonts w:ascii="Times New Roman" w:hAnsi="Times New Roman" w:cs="Times New Roman"/>
          <w:sz w:val="24"/>
          <w:szCs w:val="24"/>
        </w:rPr>
        <w:t xml:space="preserve"> </w:t>
      </w:r>
      <w:r>
        <w:rPr>
          <w:rFonts w:ascii="Times New Roman" w:hAnsi="Times New Roman" w:cs="Times New Roman"/>
          <w:sz w:val="24"/>
          <w:szCs w:val="24"/>
        </w:rPr>
        <w:t xml:space="preserve">at the time of marriage when it distributed the matrimonial estate. He </w:t>
      </w:r>
      <w:r w:rsidR="00821D98">
        <w:rPr>
          <w:rFonts w:ascii="Times New Roman" w:hAnsi="Times New Roman" w:cs="Times New Roman"/>
          <w:sz w:val="24"/>
          <w:szCs w:val="24"/>
        </w:rPr>
        <w:t xml:space="preserve">confidently contended that Zimbabwe was the </w:t>
      </w:r>
      <w:r w:rsidR="00821D98" w:rsidRPr="0075350E">
        <w:rPr>
          <w:rFonts w:ascii="Times New Roman" w:hAnsi="Times New Roman" w:cs="Times New Roman"/>
          <w:i/>
          <w:iCs/>
          <w:sz w:val="24"/>
          <w:szCs w:val="24"/>
        </w:rPr>
        <w:t>lex domicilli matrimonii</w:t>
      </w:r>
      <w:r w:rsidR="00821D98">
        <w:rPr>
          <w:rFonts w:ascii="Times New Roman" w:hAnsi="Times New Roman" w:cs="Times New Roman"/>
          <w:sz w:val="24"/>
          <w:szCs w:val="24"/>
        </w:rPr>
        <w:t xml:space="preserve"> of the husband at the time of marriage. </w:t>
      </w:r>
      <w:r w:rsidR="004813E9">
        <w:rPr>
          <w:rFonts w:ascii="Times New Roman" w:hAnsi="Times New Roman" w:cs="Times New Roman"/>
          <w:sz w:val="24"/>
          <w:szCs w:val="24"/>
        </w:rPr>
        <w:t xml:space="preserve"> </w:t>
      </w:r>
      <w:r w:rsidR="00821D98">
        <w:rPr>
          <w:rFonts w:ascii="Times New Roman" w:hAnsi="Times New Roman" w:cs="Times New Roman"/>
          <w:sz w:val="24"/>
          <w:szCs w:val="24"/>
        </w:rPr>
        <w:t>He further argued that the judgment breached</w:t>
      </w:r>
      <w:r>
        <w:rPr>
          <w:rFonts w:ascii="Times New Roman" w:hAnsi="Times New Roman" w:cs="Times New Roman"/>
          <w:sz w:val="24"/>
          <w:szCs w:val="24"/>
        </w:rPr>
        <w:t xml:space="preserve"> two Zimbabwean statutes</w:t>
      </w:r>
      <w:r w:rsidR="00821D98">
        <w:rPr>
          <w:rFonts w:ascii="Times New Roman" w:hAnsi="Times New Roman" w:cs="Times New Roman"/>
          <w:sz w:val="24"/>
          <w:szCs w:val="24"/>
        </w:rPr>
        <w:t xml:space="preserve">. </w:t>
      </w:r>
      <w:r w:rsidR="004813E9">
        <w:rPr>
          <w:rFonts w:ascii="Times New Roman" w:hAnsi="Times New Roman" w:cs="Times New Roman"/>
          <w:sz w:val="24"/>
          <w:szCs w:val="24"/>
        </w:rPr>
        <w:t xml:space="preserve"> </w:t>
      </w:r>
      <w:r w:rsidR="00821D98">
        <w:rPr>
          <w:rFonts w:ascii="Times New Roman" w:hAnsi="Times New Roman" w:cs="Times New Roman"/>
          <w:sz w:val="24"/>
          <w:szCs w:val="24"/>
        </w:rPr>
        <w:t>The first was the Married Persons Property Act [</w:t>
      </w:r>
      <w:r w:rsidR="00821D98" w:rsidRPr="006908B4">
        <w:rPr>
          <w:rFonts w:ascii="Times New Roman" w:hAnsi="Times New Roman" w:cs="Times New Roman"/>
          <w:i/>
          <w:iCs/>
          <w:sz w:val="24"/>
          <w:szCs w:val="24"/>
        </w:rPr>
        <w:t>Chapter 5:12</w:t>
      </w:r>
      <w:r w:rsidR="00821D98">
        <w:rPr>
          <w:rFonts w:ascii="Times New Roman" w:hAnsi="Times New Roman" w:cs="Times New Roman"/>
          <w:sz w:val="24"/>
          <w:szCs w:val="24"/>
        </w:rPr>
        <w:t xml:space="preserve">], which prescribes in s 2 that all marriages solemnized in Zimbabwe after 1 January 1929 are out of community of property unless the </w:t>
      </w:r>
      <w:r w:rsidR="00821D98">
        <w:rPr>
          <w:rFonts w:ascii="Times New Roman" w:hAnsi="Times New Roman" w:cs="Times New Roman"/>
          <w:sz w:val="24"/>
          <w:szCs w:val="24"/>
        </w:rPr>
        <w:lastRenderedPageBreak/>
        <w:t xml:space="preserve">parties sign a pre-nuptial agreement before their marriage is solemnized. </w:t>
      </w:r>
      <w:r w:rsidR="004813E9">
        <w:rPr>
          <w:rFonts w:ascii="Times New Roman" w:hAnsi="Times New Roman" w:cs="Times New Roman"/>
          <w:sz w:val="24"/>
          <w:szCs w:val="24"/>
        </w:rPr>
        <w:t xml:space="preserve"> </w:t>
      </w:r>
      <w:r w:rsidR="00821D98">
        <w:rPr>
          <w:rFonts w:ascii="Times New Roman" w:hAnsi="Times New Roman" w:cs="Times New Roman"/>
          <w:sz w:val="24"/>
          <w:szCs w:val="24"/>
        </w:rPr>
        <w:t>The second is the Matrimonial Causes Act</w:t>
      </w:r>
      <w:r w:rsidR="0075350E">
        <w:rPr>
          <w:rFonts w:ascii="Times New Roman" w:hAnsi="Times New Roman" w:cs="Times New Roman"/>
          <w:sz w:val="24"/>
          <w:szCs w:val="24"/>
        </w:rPr>
        <w:t xml:space="preserve">’s </w:t>
      </w:r>
      <w:r w:rsidR="00821D98">
        <w:rPr>
          <w:rFonts w:ascii="Times New Roman" w:hAnsi="Times New Roman" w:cs="Times New Roman"/>
          <w:sz w:val="24"/>
          <w:szCs w:val="24"/>
        </w:rPr>
        <w:t>s</w:t>
      </w:r>
      <w:r w:rsidR="0075350E">
        <w:rPr>
          <w:rFonts w:ascii="Times New Roman" w:hAnsi="Times New Roman" w:cs="Times New Roman"/>
          <w:sz w:val="24"/>
          <w:szCs w:val="24"/>
        </w:rPr>
        <w:t>ection</w:t>
      </w:r>
      <w:r w:rsidR="00821D98">
        <w:rPr>
          <w:rFonts w:ascii="Times New Roman" w:hAnsi="Times New Roman" w:cs="Times New Roman"/>
          <w:sz w:val="24"/>
          <w:szCs w:val="24"/>
        </w:rPr>
        <w:t xml:space="preserve"> 7.</w:t>
      </w:r>
      <w:r w:rsidR="002F47E4">
        <w:rPr>
          <w:rFonts w:ascii="Times New Roman" w:hAnsi="Times New Roman" w:cs="Times New Roman"/>
          <w:sz w:val="24"/>
          <w:szCs w:val="24"/>
        </w:rPr>
        <w:t xml:space="preserve">  He further contended that </w:t>
      </w:r>
      <w:r w:rsidR="00765A9B">
        <w:rPr>
          <w:rFonts w:ascii="Times New Roman" w:hAnsi="Times New Roman" w:cs="Times New Roman"/>
          <w:sz w:val="24"/>
          <w:szCs w:val="24"/>
        </w:rPr>
        <w:t xml:space="preserve">even though the </w:t>
      </w:r>
      <w:r w:rsidR="002F47E4">
        <w:rPr>
          <w:rFonts w:ascii="Times New Roman" w:hAnsi="Times New Roman" w:cs="Times New Roman"/>
          <w:sz w:val="24"/>
          <w:szCs w:val="24"/>
        </w:rPr>
        <w:t xml:space="preserve">provisions </w:t>
      </w:r>
      <w:r w:rsidR="00765A9B">
        <w:rPr>
          <w:rFonts w:ascii="Times New Roman" w:hAnsi="Times New Roman" w:cs="Times New Roman"/>
          <w:sz w:val="24"/>
          <w:szCs w:val="24"/>
        </w:rPr>
        <w:t xml:space="preserve">of s 25 of the </w:t>
      </w:r>
      <w:r w:rsidR="00A163D0">
        <w:rPr>
          <w:rFonts w:ascii="Times New Roman" w:hAnsi="Times New Roman" w:cs="Times New Roman"/>
          <w:sz w:val="24"/>
          <w:szCs w:val="24"/>
        </w:rPr>
        <w:t xml:space="preserve">English Matrimonial Causes Act, 1973 are </w:t>
      </w:r>
      <w:r w:rsidR="002F47E4">
        <w:rPr>
          <w:rFonts w:ascii="Times New Roman" w:hAnsi="Times New Roman" w:cs="Times New Roman"/>
          <w:sz w:val="24"/>
          <w:szCs w:val="24"/>
        </w:rPr>
        <w:t>coterminous</w:t>
      </w:r>
      <w:r w:rsidR="00A163D0">
        <w:rPr>
          <w:rFonts w:ascii="Times New Roman" w:hAnsi="Times New Roman" w:cs="Times New Roman"/>
          <w:sz w:val="24"/>
          <w:szCs w:val="24"/>
        </w:rPr>
        <w:t xml:space="preserve"> to</w:t>
      </w:r>
      <w:r w:rsidR="002F47E4">
        <w:rPr>
          <w:rFonts w:ascii="Times New Roman" w:hAnsi="Times New Roman" w:cs="Times New Roman"/>
          <w:sz w:val="24"/>
          <w:szCs w:val="24"/>
        </w:rPr>
        <w:t xml:space="preserve"> our s 7 provisions</w:t>
      </w:r>
      <w:r w:rsidR="00A163D0">
        <w:rPr>
          <w:rFonts w:ascii="Times New Roman" w:hAnsi="Times New Roman" w:cs="Times New Roman"/>
          <w:sz w:val="24"/>
          <w:szCs w:val="24"/>
        </w:rPr>
        <w:t xml:space="preserve">, the application of English law </w:t>
      </w:r>
      <w:r w:rsidR="002F47E4">
        <w:rPr>
          <w:rFonts w:ascii="Times New Roman" w:hAnsi="Times New Roman" w:cs="Times New Roman"/>
          <w:sz w:val="24"/>
          <w:szCs w:val="24"/>
        </w:rPr>
        <w:t xml:space="preserve">negated the enforcement of the judgment. </w:t>
      </w:r>
      <w:r w:rsidR="004813E9">
        <w:rPr>
          <w:rFonts w:ascii="Times New Roman" w:hAnsi="Times New Roman" w:cs="Times New Roman"/>
          <w:sz w:val="24"/>
          <w:szCs w:val="24"/>
        </w:rPr>
        <w:t xml:space="preserve"> </w:t>
      </w:r>
      <w:r w:rsidR="002F47E4">
        <w:rPr>
          <w:rFonts w:ascii="Times New Roman" w:hAnsi="Times New Roman" w:cs="Times New Roman"/>
          <w:sz w:val="24"/>
          <w:szCs w:val="24"/>
        </w:rPr>
        <w:t>He thus submitted that, being in breach of our statutes</w:t>
      </w:r>
      <w:r w:rsidR="0075350E">
        <w:rPr>
          <w:rFonts w:ascii="Times New Roman" w:hAnsi="Times New Roman" w:cs="Times New Roman"/>
          <w:sz w:val="24"/>
          <w:szCs w:val="24"/>
        </w:rPr>
        <w:t xml:space="preserve"> and law</w:t>
      </w:r>
      <w:r w:rsidR="002F47E4">
        <w:rPr>
          <w:rFonts w:ascii="Times New Roman" w:hAnsi="Times New Roman" w:cs="Times New Roman"/>
          <w:sz w:val="24"/>
          <w:szCs w:val="24"/>
        </w:rPr>
        <w:t xml:space="preserve">, the judgment was in breach of the public policy of Zimbabwe and could not therefore be enforced. </w:t>
      </w:r>
    </w:p>
    <w:p w14:paraId="581D659B" w14:textId="50162B1B" w:rsidR="00765A9B" w:rsidRDefault="00765A9B" w:rsidP="006E1CDB">
      <w:pPr>
        <w:ind w:left="720" w:hanging="720"/>
        <w:jc w:val="both"/>
        <w:rPr>
          <w:rFonts w:ascii="Times New Roman" w:hAnsi="Times New Roman" w:cs="Times New Roman"/>
          <w:sz w:val="24"/>
          <w:szCs w:val="24"/>
        </w:rPr>
      </w:pPr>
      <w:r>
        <w:rPr>
          <w:rFonts w:ascii="Times New Roman" w:hAnsi="Times New Roman" w:cs="Times New Roman"/>
          <w:sz w:val="24"/>
          <w:szCs w:val="24"/>
        </w:rPr>
        <w:t>[4</w:t>
      </w:r>
      <w:r w:rsidR="00275C11">
        <w:rPr>
          <w:rFonts w:ascii="Times New Roman" w:hAnsi="Times New Roman" w:cs="Times New Roman"/>
          <w:sz w:val="24"/>
          <w:szCs w:val="24"/>
        </w:rPr>
        <w:t>5</w:t>
      </w:r>
      <w:r>
        <w:rPr>
          <w:rFonts w:ascii="Times New Roman" w:hAnsi="Times New Roman" w:cs="Times New Roman"/>
          <w:sz w:val="24"/>
          <w:szCs w:val="24"/>
        </w:rPr>
        <w:t>]</w:t>
      </w:r>
      <w:r w:rsidR="00071886">
        <w:rPr>
          <w:rFonts w:ascii="Times New Roman" w:hAnsi="Times New Roman" w:cs="Times New Roman"/>
          <w:sz w:val="24"/>
          <w:szCs w:val="24"/>
        </w:rPr>
        <w:tab/>
      </w:r>
      <w:r>
        <w:rPr>
          <w:rFonts w:ascii="Times New Roman" w:hAnsi="Times New Roman" w:cs="Times New Roman"/>
          <w:sz w:val="24"/>
          <w:szCs w:val="24"/>
        </w:rPr>
        <w:t xml:space="preserve">Mr </w:t>
      </w:r>
      <w:r w:rsidR="00780C1D">
        <w:rPr>
          <w:rFonts w:ascii="Times New Roman" w:hAnsi="Times New Roman" w:cs="Times New Roman"/>
          <w:i/>
          <w:iCs/>
          <w:sz w:val="24"/>
          <w:szCs w:val="24"/>
        </w:rPr>
        <w:t>Uriri</w:t>
      </w:r>
      <w:r>
        <w:rPr>
          <w:rFonts w:ascii="Times New Roman" w:hAnsi="Times New Roman" w:cs="Times New Roman"/>
          <w:sz w:val="24"/>
          <w:szCs w:val="24"/>
        </w:rPr>
        <w:t xml:space="preserve"> further contended</w:t>
      </w:r>
      <w:r w:rsidR="00B254FE">
        <w:rPr>
          <w:rFonts w:ascii="Times New Roman" w:hAnsi="Times New Roman" w:cs="Times New Roman"/>
          <w:sz w:val="24"/>
          <w:szCs w:val="24"/>
        </w:rPr>
        <w:t xml:space="preserve"> on the basis of para 6.2 of his written heads </w:t>
      </w:r>
      <w:r w:rsidR="00071886">
        <w:rPr>
          <w:rFonts w:ascii="Times New Roman" w:hAnsi="Times New Roman" w:cs="Times New Roman"/>
          <w:sz w:val="24"/>
          <w:szCs w:val="24"/>
        </w:rPr>
        <w:t xml:space="preserve">of argument </w:t>
      </w:r>
      <w:r w:rsidR="00B254FE">
        <w:rPr>
          <w:rFonts w:ascii="Times New Roman" w:hAnsi="Times New Roman" w:cs="Times New Roman"/>
          <w:sz w:val="24"/>
          <w:szCs w:val="24"/>
        </w:rPr>
        <w:t>that:</w:t>
      </w:r>
    </w:p>
    <w:p w14:paraId="62123D10" w14:textId="1E85A5C8" w:rsidR="00B254FE" w:rsidRDefault="00B254FE" w:rsidP="004813E9">
      <w:pPr>
        <w:spacing w:line="240" w:lineRule="auto"/>
        <w:ind w:left="1170" w:hanging="1170"/>
        <w:jc w:val="both"/>
        <w:rPr>
          <w:rFonts w:ascii="Times New Roman" w:hAnsi="Times New Roman" w:cs="Times New Roman"/>
          <w:sz w:val="24"/>
          <w:szCs w:val="24"/>
        </w:rPr>
      </w:pPr>
      <w:r>
        <w:rPr>
          <w:rFonts w:ascii="Times New Roman" w:hAnsi="Times New Roman" w:cs="Times New Roman"/>
          <w:sz w:val="24"/>
          <w:szCs w:val="24"/>
        </w:rPr>
        <w:tab/>
        <w:t>“To deprive a man of virtually all his known immovable properties and award them to his wife on the basis that he has not made full disclosure and that there must be some other unknown properties elsewhere which render such an apportionment equitable and fair is a principle of law which is not only alien and unknown to Zimbabwean law but which is inherently inconsistent with Zimbabwean law and public policy.”</w:t>
      </w:r>
    </w:p>
    <w:p w14:paraId="717AECE7" w14:textId="77777777" w:rsidR="004813E9" w:rsidRDefault="004813E9" w:rsidP="004813E9">
      <w:pPr>
        <w:spacing w:line="240" w:lineRule="auto"/>
        <w:ind w:left="720" w:hanging="720"/>
        <w:jc w:val="both"/>
        <w:rPr>
          <w:rFonts w:ascii="Times New Roman" w:hAnsi="Times New Roman" w:cs="Times New Roman"/>
          <w:sz w:val="24"/>
          <w:szCs w:val="24"/>
        </w:rPr>
      </w:pPr>
    </w:p>
    <w:p w14:paraId="0A64B725" w14:textId="743DAB70" w:rsidR="00B67CD6" w:rsidRDefault="00B67CD6" w:rsidP="00A564B5">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[4</w:t>
      </w:r>
      <w:r w:rsidR="00275C11">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Counsel therefore sought the dismissal of the wife</w:t>
      </w:r>
      <w:r w:rsidR="000D7533">
        <w:rPr>
          <w:rFonts w:ascii="Times New Roman" w:hAnsi="Times New Roman" w:cs="Times New Roman"/>
          <w:sz w:val="24"/>
          <w:szCs w:val="24"/>
        </w:rPr>
        <w:t>’</w:t>
      </w:r>
      <w:r>
        <w:rPr>
          <w:rFonts w:ascii="Times New Roman" w:hAnsi="Times New Roman" w:cs="Times New Roman"/>
          <w:sz w:val="24"/>
          <w:szCs w:val="24"/>
        </w:rPr>
        <w:t>s application for recognition and enforcement.</w:t>
      </w:r>
    </w:p>
    <w:p w14:paraId="3244838B" w14:textId="3D4D3656" w:rsidR="009406F0" w:rsidRDefault="009406F0" w:rsidP="00A564B5">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[4</w:t>
      </w:r>
      <w:r w:rsidR="00275C11">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In reply Mr </w:t>
      </w:r>
      <w:r w:rsidRPr="009406F0">
        <w:rPr>
          <w:rFonts w:ascii="Times New Roman" w:hAnsi="Times New Roman" w:cs="Times New Roman"/>
          <w:i/>
          <w:iCs/>
          <w:sz w:val="24"/>
          <w:szCs w:val="24"/>
        </w:rPr>
        <w:t>Mpofu</w:t>
      </w:r>
      <w:r>
        <w:rPr>
          <w:rFonts w:ascii="Times New Roman" w:hAnsi="Times New Roman" w:cs="Times New Roman"/>
          <w:sz w:val="24"/>
          <w:szCs w:val="24"/>
        </w:rPr>
        <w:t xml:space="preserve"> contended that jurisdiction and the domicile upon which it stands is premised on a conspectus of facts. </w:t>
      </w:r>
      <w:r w:rsidR="00A564B5">
        <w:rPr>
          <w:rFonts w:ascii="Times New Roman" w:hAnsi="Times New Roman" w:cs="Times New Roman"/>
          <w:sz w:val="24"/>
          <w:szCs w:val="24"/>
        </w:rPr>
        <w:t xml:space="preserve"> </w:t>
      </w:r>
      <w:r w:rsidR="00AB6D9E">
        <w:rPr>
          <w:rFonts w:ascii="Times New Roman" w:hAnsi="Times New Roman" w:cs="Times New Roman"/>
          <w:sz w:val="24"/>
          <w:szCs w:val="24"/>
        </w:rPr>
        <w:t xml:space="preserve"> </w:t>
      </w:r>
      <w:r>
        <w:rPr>
          <w:rFonts w:ascii="Times New Roman" w:hAnsi="Times New Roman" w:cs="Times New Roman"/>
          <w:sz w:val="24"/>
          <w:szCs w:val="24"/>
        </w:rPr>
        <w:t xml:space="preserve">He therefore argued on the basis of </w:t>
      </w:r>
      <w:r w:rsidRPr="009406F0">
        <w:rPr>
          <w:rFonts w:ascii="Times New Roman" w:hAnsi="Times New Roman" w:cs="Times New Roman"/>
          <w:i/>
          <w:iCs/>
          <w:sz w:val="24"/>
          <w:szCs w:val="24"/>
        </w:rPr>
        <w:t xml:space="preserve">De Jager </w:t>
      </w:r>
      <w:r w:rsidRPr="00A564B5">
        <w:rPr>
          <w:rFonts w:ascii="Times New Roman" w:hAnsi="Times New Roman" w:cs="Times New Roman"/>
          <w:sz w:val="24"/>
          <w:szCs w:val="24"/>
        </w:rPr>
        <w:t>v</w:t>
      </w:r>
      <w:r w:rsidRPr="009406F0">
        <w:rPr>
          <w:rFonts w:ascii="Times New Roman" w:hAnsi="Times New Roman" w:cs="Times New Roman"/>
          <w:i/>
          <w:iCs/>
          <w:sz w:val="24"/>
          <w:szCs w:val="24"/>
        </w:rPr>
        <w:t xml:space="preserve"> De Jager, supra,</w:t>
      </w:r>
      <w:r>
        <w:rPr>
          <w:rFonts w:ascii="Times New Roman" w:hAnsi="Times New Roman" w:cs="Times New Roman"/>
          <w:sz w:val="24"/>
          <w:szCs w:val="24"/>
        </w:rPr>
        <w:t xml:space="preserve"> that the husband as the disputant on </w:t>
      </w:r>
      <w:r w:rsidR="009B1793">
        <w:rPr>
          <w:rFonts w:ascii="Times New Roman" w:hAnsi="Times New Roman" w:cs="Times New Roman"/>
          <w:sz w:val="24"/>
          <w:szCs w:val="24"/>
        </w:rPr>
        <w:t xml:space="preserve">the question of </w:t>
      </w:r>
      <w:r>
        <w:rPr>
          <w:rFonts w:ascii="Times New Roman" w:hAnsi="Times New Roman" w:cs="Times New Roman"/>
          <w:sz w:val="24"/>
          <w:szCs w:val="24"/>
        </w:rPr>
        <w:t>jurisdiction had the duty to establish his domicile.</w:t>
      </w:r>
      <w:r w:rsidR="009B1793">
        <w:rPr>
          <w:rFonts w:ascii="Times New Roman" w:hAnsi="Times New Roman" w:cs="Times New Roman"/>
          <w:sz w:val="24"/>
          <w:szCs w:val="24"/>
        </w:rPr>
        <w:t xml:space="preserve"> </w:t>
      </w:r>
      <w:r w:rsidR="00AB6D9E">
        <w:rPr>
          <w:rFonts w:ascii="Times New Roman" w:hAnsi="Times New Roman" w:cs="Times New Roman"/>
          <w:sz w:val="24"/>
          <w:szCs w:val="24"/>
        </w:rPr>
        <w:t xml:space="preserve"> </w:t>
      </w:r>
      <w:r w:rsidR="009B1793">
        <w:rPr>
          <w:rFonts w:ascii="Times New Roman" w:hAnsi="Times New Roman" w:cs="Times New Roman"/>
          <w:sz w:val="24"/>
          <w:szCs w:val="24"/>
        </w:rPr>
        <w:t xml:space="preserve">He further argued that as foreign law must be proved, the application of English </w:t>
      </w:r>
      <w:r w:rsidR="0075350E">
        <w:rPr>
          <w:rFonts w:ascii="Times New Roman" w:hAnsi="Times New Roman" w:cs="Times New Roman"/>
          <w:sz w:val="24"/>
          <w:szCs w:val="24"/>
        </w:rPr>
        <w:t xml:space="preserve">law </w:t>
      </w:r>
      <w:r w:rsidR="009B1793">
        <w:rPr>
          <w:rFonts w:ascii="Times New Roman" w:hAnsi="Times New Roman" w:cs="Times New Roman"/>
          <w:sz w:val="24"/>
          <w:szCs w:val="24"/>
        </w:rPr>
        <w:t>in circumstances where the husband did not prove</w:t>
      </w:r>
      <w:r w:rsidR="0075350E">
        <w:rPr>
          <w:rFonts w:ascii="Times New Roman" w:hAnsi="Times New Roman" w:cs="Times New Roman"/>
          <w:sz w:val="24"/>
          <w:szCs w:val="24"/>
        </w:rPr>
        <w:t xml:space="preserve"> that</w:t>
      </w:r>
      <w:r w:rsidR="009B1793">
        <w:rPr>
          <w:rFonts w:ascii="Times New Roman" w:hAnsi="Times New Roman" w:cs="Times New Roman"/>
          <w:sz w:val="24"/>
          <w:szCs w:val="24"/>
        </w:rPr>
        <w:t xml:space="preserve"> Zimbabwean law was different</w:t>
      </w:r>
      <w:r w:rsidR="0075350E">
        <w:rPr>
          <w:rFonts w:ascii="Times New Roman" w:hAnsi="Times New Roman" w:cs="Times New Roman"/>
          <w:sz w:val="24"/>
          <w:szCs w:val="24"/>
        </w:rPr>
        <w:t>,</w:t>
      </w:r>
      <w:r w:rsidR="009B1793">
        <w:rPr>
          <w:rFonts w:ascii="Times New Roman" w:hAnsi="Times New Roman" w:cs="Times New Roman"/>
          <w:sz w:val="24"/>
          <w:szCs w:val="24"/>
        </w:rPr>
        <w:t xml:space="preserve"> did not preclude the recognition and enforcement of the order.</w:t>
      </w:r>
    </w:p>
    <w:p w14:paraId="109840C8" w14:textId="77777777" w:rsidR="00AB6D9E" w:rsidRDefault="00AB6D9E" w:rsidP="00AB6D9E">
      <w:pPr>
        <w:spacing w:after="0" w:line="240" w:lineRule="auto"/>
        <w:ind w:left="540" w:hanging="540"/>
        <w:jc w:val="both"/>
        <w:rPr>
          <w:rFonts w:ascii="Times New Roman" w:hAnsi="Times New Roman" w:cs="Times New Roman"/>
          <w:sz w:val="24"/>
          <w:szCs w:val="24"/>
        </w:rPr>
      </w:pPr>
    </w:p>
    <w:p w14:paraId="2E0FE984" w14:textId="47AA4ED9" w:rsidR="00A86D02" w:rsidRPr="00336C16" w:rsidRDefault="00336C16" w:rsidP="00093EBF">
      <w:pPr>
        <w:ind w:left="720" w:hanging="720"/>
        <w:jc w:val="both"/>
        <w:rPr>
          <w:rFonts w:ascii="Times New Roman" w:hAnsi="Times New Roman" w:cs="Times New Roman"/>
          <w:b/>
          <w:bCs/>
          <w:i/>
          <w:iCs/>
          <w:sz w:val="24"/>
          <w:szCs w:val="24"/>
          <w:u w:val="single"/>
        </w:rPr>
      </w:pPr>
      <w:r w:rsidRPr="00336C16">
        <w:rPr>
          <w:rFonts w:ascii="Times New Roman" w:hAnsi="Times New Roman" w:cs="Times New Roman"/>
          <w:b/>
          <w:bCs/>
          <w:sz w:val="24"/>
          <w:szCs w:val="24"/>
          <w:u w:val="single"/>
        </w:rPr>
        <w:t xml:space="preserve">THE JUDGMENT OF THE COURT </w:t>
      </w:r>
      <w:r w:rsidRPr="00336C16">
        <w:rPr>
          <w:rFonts w:ascii="Times New Roman" w:hAnsi="Times New Roman" w:cs="Times New Roman"/>
          <w:b/>
          <w:bCs/>
          <w:i/>
          <w:iCs/>
          <w:sz w:val="24"/>
          <w:szCs w:val="24"/>
          <w:u w:val="single"/>
        </w:rPr>
        <w:t>A QUO</w:t>
      </w:r>
    </w:p>
    <w:p w14:paraId="515E345D" w14:textId="0ABDB8CD" w:rsidR="008940A3" w:rsidRPr="00E902B5" w:rsidRDefault="001C2857" w:rsidP="00AB6D9E">
      <w:pPr>
        <w:spacing w:line="480" w:lineRule="auto"/>
        <w:ind w:left="540" w:hanging="720"/>
        <w:jc w:val="both"/>
        <w:rPr>
          <w:rFonts w:ascii="Times New Roman" w:hAnsi="Times New Roman" w:cs="Times New Roman"/>
          <w:sz w:val="24"/>
          <w:szCs w:val="24"/>
        </w:rPr>
      </w:pPr>
      <w:r w:rsidRPr="00275C11">
        <w:rPr>
          <w:rFonts w:ascii="Times New Roman" w:hAnsi="Times New Roman" w:cs="Times New Roman"/>
          <w:sz w:val="24"/>
          <w:szCs w:val="24"/>
        </w:rPr>
        <w:t>[</w:t>
      </w:r>
      <w:r w:rsidR="00275C11">
        <w:rPr>
          <w:rFonts w:ascii="Times New Roman" w:hAnsi="Times New Roman" w:cs="Times New Roman"/>
          <w:sz w:val="24"/>
          <w:szCs w:val="24"/>
        </w:rPr>
        <w:t>48</w:t>
      </w:r>
      <w:r w:rsidRPr="00275C11">
        <w:rPr>
          <w:rFonts w:ascii="Times New Roman" w:hAnsi="Times New Roman" w:cs="Times New Roman"/>
          <w:sz w:val="24"/>
          <w:szCs w:val="24"/>
        </w:rPr>
        <w:t>]</w:t>
      </w:r>
      <w:r>
        <w:rPr>
          <w:rFonts w:ascii="Times New Roman" w:hAnsi="Times New Roman" w:cs="Times New Roman"/>
          <w:b/>
          <w:bCs/>
          <w:sz w:val="24"/>
          <w:szCs w:val="24"/>
        </w:rPr>
        <w:tab/>
      </w:r>
      <w:r w:rsidR="0057025E" w:rsidRPr="00E902B5">
        <w:rPr>
          <w:rFonts w:ascii="Times New Roman" w:hAnsi="Times New Roman" w:cs="Times New Roman"/>
          <w:sz w:val="24"/>
          <w:szCs w:val="24"/>
        </w:rPr>
        <w:t xml:space="preserve">The court </w:t>
      </w:r>
      <w:r w:rsidR="0057025E" w:rsidRPr="00E902B5">
        <w:rPr>
          <w:rFonts w:ascii="Times New Roman" w:hAnsi="Times New Roman" w:cs="Times New Roman"/>
          <w:i/>
          <w:iCs/>
          <w:sz w:val="24"/>
          <w:szCs w:val="24"/>
        </w:rPr>
        <w:t>a quo</w:t>
      </w:r>
      <w:r w:rsidR="0057025E" w:rsidRPr="00E902B5">
        <w:rPr>
          <w:rFonts w:ascii="Times New Roman" w:hAnsi="Times New Roman" w:cs="Times New Roman"/>
          <w:sz w:val="24"/>
          <w:szCs w:val="24"/>
        </w:rPr>
        <w:t xml:space="preserve"> </w:t>
      </w:r>
      <w:r w:rsidR="0063463C" w:rsidRPr="00E902B5">
        <w:rPr>
          <w:rFonts w:ascii="Times New Roman" w:hAnsi="Times New Roman" w:cs="Times New Roman"/>
          <w:sz w:val="24"/>
          <w:szCs w:val="24"/>
        </w:rPr>
        <w:t>held that it was not exercis</w:t>
      </w:r>
      <w:r w:rsidR="0075350E">
        <w:rPr>
          <w:rFonts w:ascii="Times New Roman" w:hAnsi="Times New Roman" w:cs="Times New Roman"/>
          <w:sz w:val="24"/>
          <w:szCs w:val="24"/>
        </w:rPr>
        <w:t>ing</w:t>
      </w:r>
      <w:r w:rsidR="0063463C" w:rsidRPr="00E902B5">
        <w:rPr>
          <w:rFonts w:ascii="Times New Roman" w:hAnsi="Times New Roman" w:cs="Times New Roman"/>
          <w:sz w:val="24"/>
          <w:szCs w:val="24"/>
        </w:rPr>
        <w:t xml:space="preserve"> its</w:t>
      </w:r>
      <w:r w:rsidR="0063463C">
        <w:rPr>
          <w:rFonts w:ascii="Times New Roman" w:hAnsi="Times New Roman" w:cs="Times New Roman"/>
          <w:b/>
          <w:bCs/>
          <w:sz w:val="24"/>
          <w:szCs w:val="24"/>
        </w:rPr>
        <w:t xml:space="preserve"> </w:t>
      </w:r>
      <w:r w:rsidR="0063463C" w:rsidRPr="00E902B5">
        <w:rPr>
          <w:rFonts w:ascii="Times New Roman" w:hAnsi="Times New Roman" w:cs="Times New Roman"/>
          <w:sz w:val="24"/>
          <w:szCs w:val="24"/>
        </w:rPr>
        <w:t xml:space="preserve">powers of appeal or review in </w:t>
      </w:r>
      <w:r w:rsidR="0075350E">
        <w:rPr>
          <w:rFonts w:ascii="Times New Roman" w:hAnsi="Times New Roman" w:cs="Times New Roman"/>
          <w:sz w:val="24"/>
          <w:szCs w:val="24"/>
        </w:rPr>
        <w:t xml:space="preserve">considering </w:t>
      </w:r>
      <w:r w:rsidR="0063463C" w:rsidRPr="00E902B5">
        <w:rPr>
          <w:rFonts w:ascii="Times New Roman" w:hAnsi="Times New Roman" w:cs="Times New Roman"/>
          <w:sz w:val="24"/>
          <w:szCs w:val="24"/>
        </w:rPr>
        <w:t xml:space="preserve">the applications before it. It </w:t>
      </w:r>
      <w:r w:rsidR="0057025E" w:rsidRPr="00E902B5">
        <w:rPr>
          <w:rFonts w:ascii="Times New Roman" w:hAnsi="Times New Roman" w:cs="Times New Roman"/>
          <w:sz w:val="24"/>
          <w:szCs w:val="24"/>
        </w:rPr>
        <w:t xml:space="preserve">found that the </w:t>
      </w:r>
      <w:r w:rsidR="00230DCC" w:rsidRPr="00E902B5">
        <w:rPr>
          <w:rFonts w:ascii="Times New Roman" w:hAnsi="Times New Roman" w:cs="Times New Roman"/>
          <w:sz w:val="24"/>
          <w:szCs w:val="24"/>
        </w:rPr>
        <w:t xml:space="preserve">provisions of s 12 (1) (a) of the Matrimonial </w:t>
      </w:r>
      <w:r w:rsidR="00230DCC" w:rsidRPr="00E902B5">
        <w:rPr>
          <w:rFonts w:ascii="Times New Roman" w:hAnsi="Times New Roman" w:cs="Times New Roman"/>
          <w:sz w:val="24"/>
          <w:szCs w:val="24"/>
        </w:rPr>
        <w:lastRenderedPageBreak/>
        <w:t>Causes Act</w:t>
      </w:r>
      <w:r w:rsidR="008940A3" w:rsidRPr="00E902B5">
        <w:rPr>
          <w:rFonts w:ascii="Times New Roman" w:hAnsi="Times New Roman" w:cs="Times New Roman"/>
          <w:sz w:val="24"/>
          <w:szCs w:val="24"/>
        </w:rPr>
        <w:t xml:space="preserve"> did not apply to an application for the recognition and enforcement of the financial remedy order. </w:t>
      </w:r>
      <w:r w:rsidR="00230DCC" w:rsidRPr="00E902B5">
        <w:rPr>
          <w:rFonts w:ascii="Times New Roman" w:hAnsi="Times New Roman" w:cs="Times New Roman"/>
          <w:sz w:val="24"/>
          <w:szCs w:val="24"/>
        </w:rPr>
        <w:t xml:space="preserve"> </w:t>
      </w:r>
      <w:r w:rsidR="008940A3" w:rsidRPr="00E902B5">
        <w:rPr>
          <w:rFonts w:ascii="Times New Roman" w:hAnsi="Times New Roman" w:cs="Times New Roman"/>
          <w:sz w:val="24"/>
          <w:szCs w:val="24"/>
        </w:rPr>
        <w:t>This was because the section only applies where:</w:t>
      </w:r>
    </w:p>
    <w:p w14:paraId="6AE7BE40" w14:textId="3B826BC6" w:rsidR="008940A3" w:rsidRPr="00E902B5" w:rsidRDefault="008940A3" w:rsidP="008940A3">
      <w:pPr>
        <w:ind w:left="720"/>
        <w:jc w:val="both"/>
        <w:rPr>
          <w:rFonts w:ascii="Times New Roman" w:hAnsi="Times New Roman" w:cs="Times New Roman"/>
          <w:sz w:val="24"/>
          <w:szCs w:val="24"/>
        </w:rPr>
      </w:pPr>
      <w:r w:rsidRPr="00E902B5">
        <w:rPr>
          <w:rFonts w:ascii="Times New Roman" w:hAnsi="Times New Roman" w:cs="Times New Roman"/>
          <w:sz w:val="24"/>
          <w:szCs w:val="24"/>
        </w:rPr>
        <w:t>(i)  the husband is not domiciled in the country</w:t>
      </w:r>
      <w:r w:rsidR="0063463C" w:rsidRPr="00E902B5">
        <w:rPr>
          <w:rFonts w:ascii="Times New Roman" w:hAnsi="Times New Roman" w:cs="Times New Roman"/>
          <w:sz w:val="24"/>
          <w:szCs w:val="24"/>
        </w:rPr>
        <w:t xml:space="preserve"> where the foreign court is situated</w:t>
      </w:r>
      <w:r w:rsidR="00B02B09">
        <w:rPr>
          <w:rFonts w:ascii="Times New Roman" w:hAnsi="Times New Roman" w:cs="Times New Roman"/>
          <w:sz w:val="24"/>
          <w:szCs w:val="24"/>
        </w:rPr>
        <w:t>;</w:t>
      </w:r>
    </w:p>
    <w:p w14:paraId="0DFFF096" w14:textId="156D58B5" w:rsidR="008940A3" w:rsidRPr="00E902B5" w:rsidRDefault="008940A3" w:rsidP="00116763">
      <w:pPr>
        <w:ind w:left="1080" w:hanging="360"/>
        <w:jc w:val="both"/>
        <w:rPr>
          <w:rFonts w:ascii="Times New Roman" w:hAnsi="Times New Roman" w:cs="Times New Roman"/>
          <w:sz w:val="24"/>
          <w:szCs w:val="24"/>
        </w:rPr>
      </w:pPr>
      <w:r w:rsidRPr="00E902B5">
        <w:rPr>
          <w:rFonts w:ascii="Times New Roman" w:hAnsi="Times New Roman" w:cs="Times New Roman"/>
          <w:sz w:val="24"/>
          <w:szCs w:val="24"/>
        </w:rPr>
        <w:t xml:space="preserve">(ii) which </w:t>
      </w:r>
      <w:r w:rsidR="0063463C" w:rsidRPr="00E902B5">
        <w:rPr>
          <w:rFonts w:ascii="Times New Roman" w:hAnsi="Times New Roman" w:cs="Times New Roman"/>
          <w:sz w:val="24"/>
          <w:szCs w:val="24"/>
        </w:rPr>
        <w:t xml:space="preserve">foreign court </w:t>
      </w:r>
      <w:r w:rsidRPr="00E902B5">
        <w:rPr>
          <w:rFonts w:ascii="Times New Roman" w:hAnsi="Times New Roman" w:cs="Times New Roman"/>
          <w:sz w:val="24"/>
          <w:szCs w:val="24"/>
        </w:rPr>
        <w:t>grants the valid decree or order of divorce, judicial separation or nullity of marriage</w:t>
      </w:r>
      <w:r w:rsidR="00B02B09">
        <w:rPr>
          <w:rFonts w:ascii="Times New Roman" w:hAnsi="Times New Roman" w:cs="Times New Roman"/>
          <w:sz w:val="24"/>
          <w:szCs w:val="24"/>
        </w:rPr>
        <w:t>;</w:t>
      </w:r>
      <w:r w:rsidR="0075350E">
        <w:rPr>
          <w:rFonts w:ascii="Times New Roman" w:hAnsi="Times New Roman" w:cs="Times New Roman"/>
          <w:sz w:val="24"/>
          <w:szCs w:val="24"/>
        </w:rPr>
        <w:t xml:space="preserve"> and</w:t>
      </w:r>
    </w:p>
    <w:p w14:paraId="2BE75ED8" w14:textId="28296C9D" w:rsidR="008940A3" w:rsidRDefault="008940A3" w:rsidP="00116763">
      <w:pPr>
        <w:ind w:left="1170" w:hanging="450"/>
        <w:jc w:val="both"/>
        <w:rPr>
          <w:rFonts w:ascii="Times New Roman" w:hAnsi="Times New Roman" w:cs="Times New Roman"/>
          <w:sz w:val="24"/>
          <w:szCs w:val="24"/>
        </w:rPr>
      </w:pPr>
      <w:r w:rsidRPr="00E902B5">
        <w:rPr>
          <w:rFonts w:ascii="Times New Roman" w:hAnsi="Times New Roman" w:cs="Times New Roman"/>
          <w:sz w:val="24"/>
          <w:szCs w:val="24"/>
        </w:rPr>
        <w:t>(iii) the grantor country has grounds for extending the jurisdiction of its co</w:t>
      </w:r>
      <w:r w:rsidR="0075350E">
        <w:rPr>
          <w:rFonts w:ascii="Times New Roman" w:hAnsi="Times New Roman" w:cs="Times New Roman"/>
          <w:sz w:val="24"/>
          <w:szCs w:val="24"/>
        </w:rPr>
        <w:t>ur</w:t>
      </w:r>
      <w:r w:rsidRPr="00E902B5">
        <w:rPr>
          <w:rFonts w:ascii="Times New Roman" w:hAnsi="Times New Roman" w:cs="Times New Roman"/>
          <w:sz w:val="24"/>
          <w:szCs w:val="24"/>
        </w:rPr>
        <w:t>ts that are similar or substantially similar to the grounds in s 3 of our Matrimonial Causes Act.</w:t>
      </w:r>
    </w:p>
    <w:p w14:paraId="46661480" w14:textId="77777777" w:rsidR="00E902B5" w:rsidRPr="00E902B5" w:rsidRDefault="00E902B5" w:rsidP="00116763">
      <w:pPr>
        <w:ind w:left="1170" w:hanging="450"/>
        <w:jc w:val="both"/>
        <w:rPr>
          <w:rFonts w:ascii="Times New Roman" w:hAnsi="Times New Roman" w:cs="Times New Roman"/>
          <w:sz w:val="24"/>
          <w:szCs w:val="24"/>
        </w:rPr>
      </w:pPr>
    </w:p>
    <w:p w14:paraId="3A6734BE" w14:textId="552F0FE6" w:rsidR="000E74DF" w:rsidRPr="00E902B5" w:rsidRDefault="000E74DF" w:rsidP="007E6F0C">
      <w:pPr>
        <w:tabs>
          <w:tab w:val="left" w:pos="540"/>
        </w:tabs>
        <w:jc w:val="both"/>
        <w:rPr>
          <w:rFonts w:ascii="Times New Roman" w:hAnsi="Times New Roman" w:cs="Times New Roman"/>
          <w:sz w:val="24"/>
          <w:szCs w:val="24"/>
        </w:rPr>
      </w:pPr>
      <w:r w:rsidRPr="00E902B5">
        <w:rPr>
          <w:rFonts w:ascii="Times New Roman" w:hAnsi="Times New Roman" w:cs="Times New Roman"/>
          <w:sz w:val="24"/>
          <w:szCs w:val="24"/>
        </w:rPr>
        <w:t>[</w:t>
      </w:r>
      <w:r w:rsidR="00275C11">
        <w:rPr>
          <w:rFonts w:ascii="Times New Roman" w:hAnsi="Times New Roman" w:cs="Times New Roman"/>
          <w:sz w:val="24"/>
          <w:szCs w:val="24"/>
        </w:rPr>
        <w:t>49</w:t>
      </w:r>
      <w:r w:rsidRPr="00E902B5">
        <w:rPr>
          <w:rFonts w:ascii="Times New Roman" w:hAnsi="Times New Roman" w:cs="Times New Roman"/>
          <w:sz w:val="24"/>
          <w:szCs w:val="24"/>
        </w:rPr>
        <w:t>]</w:t>
      </w:r>
      <w:r w:rsidRPr="00E902B5">
        <w:rPr>
          <w:rFonts w:ascii="Times New Roman" w:hAnsi="Times New Roman" w:cs="Times New Roman"/>
          <w:sz w:val="24"/>
          <w:szCs w:val="24"/>
        </w:rPr>
        <w:tab/>
      </w:r>
      <w:r w:rsidR="008940A3" w:rsidRPr="00E902B5">
        <w:rPr>
          <w:rFonts w:ascii="Times New Roman" w:hAnsi="Times New Roman" w:cs="Times New Roman"/>
          <w:sz w:val="24"/>
          <w:szCs w:val="24"/>
        </w:rPr>
        <w:t xml:space="preserve">I reproduce the finding of the court </w:t>
      </w:r>
      <w:r w:rsidR="008940A3" w:rsidRPr="00E902B5">
        <w:rPr>
          <w:rFonts w:ascii="Times New Roman" w:hAnsi="Times New Roman" w:cs="Times New Roman"/>
          <w:i/>
          <w:iCs/>
          <w:sz w:val="24"/>
          <w:szCs w:val="24"/>
        </w:rPr>
        <w:t>a quo</w:t>
      </w:r>
      <w:r w:rsidR="008940A3" w:rsidRPr="00E902B5">
        <w:rPr>
          <w:rFonts w:ascii="Times New Roman" w:hAnsi="Times New Roman" w:cs="Times New Roman"/>
          <w:sz w:val="24"/>
          <w:szCs w:val="24"/>
        </w:rPr>
        <w:t xml:space="preserve"> </w:t>
      </w:r>
      <w:r w:rsidR="00846910">
        <w:rPr>
          <w:rFonts w:ascii="Times New Roman" w:hAnsi="Times New Roman" w:cs="Times New Roman"/>
          <w:sz w:val="24"/>
          <w:szCs w:val="24"/>
        </w:rPr>
        <w:t xml:space="preserve">on the question of jurisdiction </w:t>
      </w:r>
      <w:r w:rsidR="008940A3" w:rsidRPr="00E902B5">
        <w:rPr>
          <w:rFonts w:ascii="Times New Roman" w:hAnsi="Times New Roman" w:cs="Times New Roman"/>
          <w:sz w:val="24"/>
          <w:szCs w:val="24"/>
        </w:rPr>
        <w:t>at p 6 of its judgment:</w:t>
      </w:r>
    </w:p>
    <w:p w14:paraId="39DDD98C" w14:textId="77777777" w:rsidR="000E74DF" w:rsidRDefault="008940A3" w:rsidP="00AA6723">
      <w:pPr>
        <w:ind w:left="720"/>
        <w:jc w:val="both"/>
        <w:rPr>
          <w:rFonts w:ascii="Times New Roman" w:hAnsi="Times New Roman" w:cs="Times New Roman"/>
          <w:sz w:val="24"/>
          <w:szCs w:val="24"/>
        </w:rPr>
      </w:pPr>
      <w:r>
        <w:rPr>
          <w:rFonts w:ascii="Times New Roman" w:hAnsi="Times New Roman" w:cs="Times New Roman"/>
          <w:b/>
          <w:bCs/>
          <w:sz w:val="24"/>
          <w:szCs w:val="24"/>
        </w:rPr>
        <w:t>“</w:t>
      </w:r>
      <w:r w:rsidR="000E74DF">
        <w:rPr>
          <w:rFonts w:ascii="Times New Roman" w:hAnsi="Times New Roman" w:cs="Times New Roman"/>
          <w:sz w:val="24"/>
          <w:szCs w:val="24"/>
        </w:rPr>
        <w:t xml:space="preserve">The rider as provided above is that the recognition of the foreign orders does not extend to orders dealing with proprietary rights as correctly pointed out by Mr </w:t>
      </w:r>
      <w:r w:rsidR="000E74DF" w:rsidRPr="001712C8">
        <w:rPr>
          <w:rFonts w:ascii="Times New Roman" w:hAnsi="Times New Roman" w:cs="Times New Roman"/>
          <w:i/>
          <w:iCs/>
          <w:sz w:val="24"/>
          <w:szCs w:val="24"/>
        </w:rPr>
        <w:t>Mpofu</w:t>
      </w:r>
      <w:r w:rsidR="000E74DF">
        <w:rPr>
          <w:rFonts w:ascii="Times New Roman" w:hAnsi="Times New Roman" w:cs="Times New Roman"/>
          <w:sz w:val="24"/>
          <w:szCs w:val="24"/>
        </w:rPr>
        <w:t xml:space="preserve">. </w:t>
      </w:r>
    </w:p>
    <w:p w14:paraId="1CA41A50" w14:textId="77777777" w:rsidR="000E74DF" w:rsidRDefault="000E74DF" w:rsidP="00AA6723">
      <w:pPr>
        <w:ind w:firstLine="720"/>
        <w:jc w:val="both"/>
        <w:rPr>
          <w:rFonts w:ascii="Times New Roman" w:hAnsi="Times New Roman" w:cs="Times New Roman"/>
          <w:sz w:val="24"/>
          <w:szCs w:val="24"/>
        </w:rPr>
      </w:pPr>
      <w:r>
        <w:rPr>
          <w:rFonts w:ascii="Times New Roman" w:hAnsi="Times New Roman" w:cs="Times New Roman"/>
          <w:sz w:val="24"/>
          <w:szCs w:val="24"/>
        </w:rPr>
        <w:t>The other consideration is that the husband was not domiciled in that country.</w:t>
      </w:r>
    </w:p>
    <w:p w14:paraId="7CCE6B7A" w14:textId="0EEFB29E" w:rsidR="00A0705A" w:rsidRPr="000E74DF" w:rsidRDefault="00A0705A" w:rsidP="00AA6723">
      <w:pPr>
        <w:ind w:left="720"/>
        <w:jc w:val="both"/>
        <w:rPr>
          <w:rFonts w:ascii="Times New Roman" w:hAnsi="Times New Roman" w:cs="Times New Roman"/>
          <w:b/>
          <w:bCs/>
          <w:sz w:val="24"/>
          <w:szCs w:val="24"/>
        </w:rPr>
      </w:pPr>
      <w:r>
        <w:rPr>
          <w:rFonts w:ascii="Times New Roman" w:hAnsi="Times New Roman" w:cs="Times New Roman"/>
          <w:sz w:val="24"/>
          <w:szCs w:val="24"/>
        </w:rPr>
        <w:t>The question then arises, was the husband not domiciled in the United Kingdom? The question has to be in the affirmative for the decree to be recognized. It is the wife who seeks an order recognizing the decree of divorce who had the onus to prove that the husband was not domiciled in the United Kingdom.  From my reading of the whole documentation on file, the wife has not alleged nor proven that the husband was not domiciled in the United Kingdom.  To the contrary, she alleges in her founding affidavit in para 7(a) at p 106 of the record that the parties submitted to the jurisdiction of the court of England “without contest”.</w:t>
      </w:r>
    </w:p>
    <w:p w14:paraId="25BFA4F6" w14:textId="0E549166" w:rsidR="00A0705A" w:rsidRDefault="00A0705A" w:rsidP="00AA672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revert to the principles as enunciated in </w:t>
      </w:r>
      <w:r w:rsidRPr="00AA2777">
        <w:rPr>
          <w:rFonts w:ascii="Times New Roman" w:hAnsi="Times New Roman" w:cs="Times New Roman"/>
          <w:i/>
          <w:iCs/>
          <w:sz w:val="24"/>
          <w:szCs w:val="24"/>
        </w:rPr>
        <w:t xml:space="preserve">Gramara (Pvt) Ltd </w:t>
      </w:r>
      <w:r>
        <w:rPr>
          <w:rFonts w:ascii="Times New Roman" w:hAnsi="Times New Roman" w:cs="Times New Roman"/>
          <w:i/>
          <w:iCs/>
          <w:sz w:val="24"/>
          <w:szCs w:val="24"/>
        </w:rPr>
        <w:t>&amp;</w:t>
      </w:r>
      <w:r w:rsidRPr="00AA2777">
        <w:rPr>
          <w:rFonts w:ascii="Times New Roman" w:hAnsi="Times New Roman" w:cs="Times New Roman"/>
          <w:i/>
          <w:iCs/>
          <w:sz w:val="24"/>
          <w:szCs w:val="24"/>
        </w:rPr>
        <w:t xml:space="preserve"> Anor</w:t>
      </w:r>
      <w:r>
        <w:rPr>
          <w:rFonts w:ascii="Times New Roman" w:hAnsi="Times New Roman" w:cs="Times New Roman"/>
          <w:sz w:val="24"/>
          <w:szCs w:val="24"/>
        </w:rPr>
        <w:t xml:space="preserve"> v </w:t>
      </w:r>
      <w:r w:rsidRPr="00AA2777">
        <w:rPr>
          <w:rFonts w:ascii="Times New Roman" w:hAnsi="Times New Roman" w:cs="Times New Roman"/>
          <w:i/>
          <w:iCs/>
          <w:sz w:val="24"/>
          <w:szCs w:val="24"/>
        </w:rPr>
        <w:t>Government of Zimbabwe</w:t>
      </w:r>
      <w:r>
        <w:rPr>
          <w:rFonts w:ascii="Times New Roman" w:hAnsi="Times New Roman" w:cs="Times New Roman"/>
          <w:sz w:val="24"/>
          <w:szCs w:val="24"/>
        </w:rPr>
        <w:t xml:space="preserve"> (</w:t>
      </w:r>
      <w:r w:rsidRPr="00AA2777">
        <w:rPr>
          <w:rFonts w:ascii="Times New Roman" w:hAnsi="Times New Roman" w:cs="Times New Roman"/>
          <w:i/>
          <w:iCs/>
          <w:sz w:val="24"/>
          <w:szCs w:val="24"/>
        </w:rPr>
        <w:t>supra</w:t>
      </w:r>
      <w:r>
        <w:rPr>
          <w:rFonts w:ascii="Times New Roman" w:hAnsi="Times New Roman" w:cs="Times New Roman"/>
          <w:sz w:val="24"/>
          <w:szCs w:val="24"/>
        </w:rPr>
        <w:t>).  I find that jurisdiction of the English Court was not proven.  It could be proven by recourse to s 12 of the Matrimonial Causes Act [</w:t>
      </w:r>
      <w:r w:rsidRPr="00C0602D">
        <w:rPr>
          <w:rFonts w:ascii="Times New Roman" w:hAnsi="Times New Roman" w:cs="Times New Roman"/>
          <w:i/>
          <w:iCs/>
          <w:sz w:val="24"/>
          <w:szCs w:val="24"/>
        </w:rPr>
        <w:t>Chapter 5:13</w:t>
      </w:r>
      <w:r>
        <w:rPr>
          <w:rFonts w:ascii="Times New Roman" w:hAnsi="Times New Roman" w:cs="Times New Roman"/>
          <w:sz w:val="24"/>
          <w:szCs w:val="24"/>
        </w:rPr>
        <w:t>].  However, as pointed out earlier it has not been proven that the husband was not domiciled in England.”</w:t>
      </w:r>
    </w:p>
    <w:p w14:paraId="508EBD18" w14:textId="77777777" w:rsidR="00336C16" w:rsidRDefault="00336C16" w:rsidP="00BB47A2">
      <w:pPr>
        <w:spacing w:line="240" w:lineRule="auto"/>
        <w:ind w:left="1440"/>
        <w:jc w:val="both"/>
        <w:rPr>
          <w:rFonts w:ascii="Times New Roman" w:hAnsi="Times New Roman" w:cs="Times New Roman"/>
          <w:sz w:val="24"/>
          <w:szCs w:val="24"/>
        </w:rPr>
      </w:pPr>
    </w:p>
    <w:p w14:paraId="4DF28B63" w14:textId="6CE7402E" w:rsidR="00BA2AB6" w:rsidRDefault="000E74DF" w:rsidP="00B03D3F">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457775">
        <w:rPr>
          <w:rFonts w:ascii="Times New Roman" w:hAnsi="Times New Roman" w:cs="Times New Roman"/>
          <w:sz w:val="24"/>
          <w:szCs w:val="24"/>
        </w:rPr>
        <w:t>5</w:t>
      </w:r>
      <w:r w:rsidR="00275C11">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t xml:space="preserve">The court </w:t>
      </w:r>
      <w:r w:rsidRPr="000E74DF">
        <w:rPr>
          <w:rFonts w:ascii="Times New Roman" w:hAnsi="Times New Roman" w:cs="Times New Roman"/>
          <w:i/>
          <w:iCs/>
          <w:sz w:val="24"/>
          <w:szCs w:val="24"/>
        </w:rPr>
        <w:t>a quo</w:t>
      </w:r>
      <w:r w:rsidR="00EE021B">
        <w:rPr>
          <w:rFonts w:ascii="Times New Roman" w:hAnsi="Times New Roman" w:cs="Times New Roman"/>
          <w:sz w:val="24"/>
          <w:szCs w:val="24"/>
        </w:rPr>
        <w:t xml:space="preserve"> </w:t>
      </w:r>
      <w:r w:rsidR="00BA2AB6">
        <w:rPr>
          <w:rFonts w:ascii="Times New Roman" w:hAnsi="Times New Roman" w:cs="Times New Roman"/>
          <w:sz w:val="24"/>
          <w:szCs w:val="24"/>
        </w:rPr>
        <w:t xml:space="preserve">further held </w:t>
      </w:r>
      <w:r>
        <w:rPr>
          <w:rFonts w:ascii="Times New Roman" w:hAnsi="Times New Roman" w:cs="Times New Roman"/>
          <w:sz w:val="24"/>
          <w:szCs w:val="24"/>
        </w:rPr>
        <w:t xml:space="preserve">that the </w:t>
      </w:r>
      <w:r w:rsidR="00BA2AB6">
        <w:rPr>
          <w:rFonts w:ascii="Times New Roman" w:hAnsi="Times New Roman" w:cs="Times New Roman"/>
          <w:sz w:val="24"/>
          <w:szCs w:val="24"/>
        </w:rPr>
        <w:t>failure to award</w:t>
      </w:r>
      <w:r>
        <w:rPr>
          <w:rFonts w:ascii="Times New Roman" w:hAnsi="Times New Roman" w:cs="Times New Roman"/>
          <w:sz w:val="24"/>
          <w:szCs w:val="24"/>
        </w:rPr>
        <w:t xml:space="preserve"> the Harare matrimonial home to the husband </w:t>
      </w:r>
      <w:r w:rsidR="00BA2AB6">
        <w:rPr>
          <w:rFonts w:ascii="Times New Roman" w:hAnsi="Times New Roman" w:cs="Times New Roman"/>
          <w:sz w:val="24"/>
          <w:szCs w:val="24"/>
        </w:rPr>
        <w:t xml:space="preserve">was contrary to public policy because he </w:t>
      </w:r>
      <w:r>
        <w:rPr>
          <w:rFonts w:ascii="Times New Roman" w:hAnsi="Times New Roman" w:cs="Times New Roman"/>
          <w:sz w:val="24"/>
          <w:szCs w:val="24"/>
        </w:rPr>
        <w:t>was l</w:t>
      </w:r>
      <w:r w:rsidR="00BA2AB6">
        <w:rPr>
          <w:rFonts w:ascii="Times New Roman" w:hAnsi="Times New Roman" w:cs="Times New Roman"/>
          <w:sz w:val="24"/>
          <w:szCs w:val="24"/>
        </w:rPr>
        <w:t>eft with</w:t>
      </w:r>
      <w:r w:rsidR="00846910">
        <w:rPr>
          <w:rFonts w:ascii="Times New Roman" w:hAnsi="Times New Roman" w:cs="Times New Roman"/>
          <w:sz w:val="24"/>
          <w:szCs w:val="24"/>
        </w:rPr>
        <w:t>out a</w:t>
      </w:r>
      <w:r w:rsidR="00BA2AB6">
        <w:rPr>
          <w:rFonts w:ascii="Times New Roman" w:hAnsi="Times New Roman" w:cs="Times New Roman"/>
          <w:sz w:val="24"/>
          <w:szCs w:val="24"/>
        </w:rPr>
        <w:t xml:space="preserve"> place to reside in Zimbabwe or even in England if he was inclined to reside there in the future.</w:t>
      </w:r>
      <w:r w:rsidR="00444849">
        <w:rPr>
          <w:rFonts w:ascii="Times New Roman" w:hAnsi="Times New Roman" w:cs="Times New Roman"/>
          <w:sz w:val="24"/>
          <w:szCs w:val="24"/>
        </w:rPr>
        <w:t xml:space="preserve"> </w:t>
      </w:r>
      <w:r>
        <w:rPr>
          <w:rFonts w:ascii="Times New Roman" w:hAnsi="Times New Roman" w:cs="Times New Roman"/>
          <w:sz w:val="24"/>
          <w:szCs w:val="24"/>
        </w:rPr>
        <w:t xml:space="preserve">It further found </w:t>
      </w:r>
      <w:r w:rsidR="00444849">
        <w:rPr>
          <w:rFonts w:ascii="Times New Roman" w:hAnsi="Times New Roman" w:cs="Times New Roman"/>
          <w:sz w:val="24"/>
          <w:szCs w:val="24"/>
        </w:rPr>
        <w:t xml:space="preserve">that the factors enumerated in s 7 (4) (a) to (g) were not adverted to by the English </w:t>
      </w:r>
      <w:r w:rsidR="00076B58">
        <w:rPr>
          <w:rFonts w:ascii="Times New Roman" w:hAnsi="Times New Roman" w:cs="Times New Roman"/>
          <w:sz w:val="24"/>
          <w:szCs w:val="24"/>
        </w:rPr>
        <w:t>C</w:t>
      </w:r>
      <w:r w:rsidR="00444849">
        <w:rPr>
          <w:rFonts w:ascii="Times New Roman" w:hAnsi="Times New Roman" w:cs="Times New Roman"/>
          <w:sz w:val="24"/>
          <w:szCs w:val="24"/>
        </w:rPr>
        <w:t xml:space="preserve">ourt. </w:t>
      </w:r>
      <w:r w:rsidR="00B03D3F">
        <w:rPr>
          <w:rFonts w:ascii="Times New Roman" w:hAnsi="Times New Roman" w:cs="Times New Roman"/>
          <w:sz w:val="24"/>
          <w:szCs w:val="24"/>
        </w:rPr>
        <w:t xml:space="preserve"> </w:t>
      </w:r>
      <w:r w:rsidR="00444849">
        <w:rPr>
          <w:rFonts w:ascii="Times New Roman" w:hAnsi="Times New Roman" w:cs="Times New Roman"/>
          <w:sz w:val="24"/>
          <w:szCs w:val="24"/>
        </w:rPr>
        <w:t>The failure to appl</w:t>
      </w:r>
      <w:r>
        <w:rPr>
          <w:rFonts w:ascii="Times New Roman" w:hAnsi="Times New Roman" w:cs="Times New Roman"/>
          <w:sz w:val="24"/>
          <w:szCs w:val="24"/>
        </w:rPr>
        <w:t>y</w:t>
      </w:r>
      <w:r w:rsidR="00444849">
        <w:rPr>
          <w:rFonts w:ascii="Times New Roman" w:hAnsi="Times New Roman" w:cs="Times New Roman"/>
          <w:sz w:val="24"/>
          <w:szCs w:val="24"/>
        </w:rPr>
        <w:t xml:space="preserve"> all the relevant circumstances as mandated by our law</w:t>
      </w:r>
      <w:r w:rsidR="007B42DA">
        <w:rPr>
          <w:rFonts w:ascii="Times New Roman" w:hAnsi="Times New Roman" w:cs="Times New Roman"/>
          <w:sz w:val="24"/>
          <w:szCs w:val="24"/>
        </w:rPr>
        <w:t xml:space="preserve"> and rendering the husband homeless</w:t>
      </w:r>
      <w:r w:rsidR="00444849">
        <w:rPr>
          <w:rFonts w:ascii="Times New Roman" w:hAnsi="Times New Roman" w:cs="Times New Roman"/>
          <w:sz w:val="24"/>
          <w:szCs w:val="24"/>
        </w:rPr>
        <w:t xml:space="preserve"> thus constituted a violation of </w:t>
      </w:r>
      <w:r>
        <w:rPr>
          <w:rFonts w:ascii="Times New Roman" w:hAnsi="Times New Roman" w:cs="Times New Roman"/>
          <w:sz w:val="24"/>
          <w:szCs w:val="24"/>
        </w:rPr>
        <w:t xml:space="preserve">the </w:t>
      </w:r>
      <w:r w:rsidR="00444849">
        <w:rPr>
          <w:rFonts w:ascii="Times New Roman" w:hAnsi="Times New Roman" w:cs="Times New Roman"/>
          <w:sz w:val="24"/>
          <w:szCs w:val="24"/>
        </w:rPr>
        <w:t>public policy</w:t>
      </w:r>
      <w:r>
        <w:rPr>
          <w:rFonts w:ascii="Times New Roman" w:hAnsi="Times New Roman" w:cs="Times New Roman"/>
          <w:sz w:val="24"/>
          <w:szCs w:val="24"/>
        </w:rPr>
        <w:t xml:space="preserve"> of Zimbabwe.</w:t>
      </w:r>
    </w:p>
    <w:p w14:paraId="1C76C97A" w14:textId="501FD5F6" w:rsidR="00EE021B" w:rsidRDefault="0063463C" w:rsidP="00B03D3F">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[5</w:t>
      </w:r>
      <w:r w:rsidR="00275C11">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EE021B">
        <w:rPr>
          <w:rFonts w:ascii="Times New Roman" w:hAnsi="Times New Roman" w:cs="Times New Roman"/>
          <w:sz w:val="24"/>
          <w:szCs w:val="24"/>
        </w:rPr>
        <w:t>It therefore granted the order sought by the</w:t>
      </w:r>
      <w:r>
        <w:rPr>
          <w:rFonts w:ascii="Times New Roman" w:hAnsi="Times New Roman" w:cs="Times New Roman"/>
          <w:sz w:val="24"/>
          <w:szCs w:val="24"/>
        </w:rPr>
        <w:t xml:space="preserve"> husband</w:t>
      </w:r>
      <w:r w:rsidR="00EE021B">
        <w:rPr>
          <w:rFonts w:ascii="Times New Roman" w:hAnsi="Times New Roman" w:cs="Times New Roman"/>
          <w:sz w:val="24"/>
          <w:szCs w:val="24"/>
        </w:rPr>
        <w:t xml:space="preserve"> with costs and dismissed </w:t>
      </w:r>
      <w:r>
        <w:rPr>
          <w:rFonts w:ascii="Times New Roman" w:hAnsi="Times New Roman" w:cs="Times New Roman"/>
          <w:sz w:val="24"/>
          <w:szCs w:val="24"/>
        </w:rPr>
        <w:t xml:space="preserve">the wife’s </w:t>
      </w:r>
      <w:r w:rsidR="00EE021B">
        <w:rPr>
          <w:rFonts w:ascii="Times New Roman" w:hAnsi="Times New Roman" w:cs="Times New Roman"/>
          <w:sz w:val="24"/>
          <w:szCs w:val="24"/>
        </w:rPr>
        <w:t>application for registration and enforcement with costs.</w:t>
      </w:r>
    </w:p>
    <w:p w14:paraId="2467A32E" w14:textId="00668329" w:rsidR="00A86D02" w:rsidRDefault="0063463C" w:rsidP="00D55136">
      <w:pPr>
        <w:spacing w:line="480" w:lineRule="auto"/>
        <w:ind w:left="630" w:hanging="630"/>
        <w:jc w:val="both"/>
        <w:rPr>
          <w:rFonts w:ascii="Times New Roman" w:hAnsi="Times New Roman" w:cs="Times New Roman"/>
          <w:b/>
          <w:bCs/>
          <w:sz w:val="24"/>
          <w:szCs w:val="24"/>
        </w:rPr>
      </w:pPr>
      <w:r>
        <w:rPr>
          <w:rFonts w:ascii="Times New Roman" w:hAnsi="Times New Roman" w:cs="Times New Roman"/>
          <w:sz w:val="24"/>
          <w:szCs w:val="24"/>
        </w:rPr>
        <w:t>[5</w:t>
      </w:r>
      <w:r w:rsidR="00275C11">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EE021B">
        <w:rPr>
          <w:rFonts w:ascii="Times New Roman" w:hAnsi="Times New Roman" w:cs="Times New Roman"/>
          <w:sz w:val="24"/>
          <w:szCs w:val="24"/>
        </w:rPr>
        <w:t xml:space="preserve">Irked by the decision of the court </w:t>
      </w:r>
      <w:r w:rsidR="00EE021B" w:rsidRPr="0063463C">
        <w:rPr>
          <w:rFonts w:ascii="Times New Roman" w:hAnsi="Times New Roman" w:cs="Times New Roman"/>
          <w:i/>
          <w:iCs/>
          <w:sz w:val="24"/>
          <w:szCs w:val="24"/>
        </w:rPr>
        <w:t>a quo</w:t>
      </w:r>
      <w:r w:rsidR="00EE021B">
        <w:rPr>
          <w:rFonts w:ascii="Times New Roman" w:hAnsi="Times New Roman" w:cs="Times New Roman"/>
          <w:sz w:val="24"/>
          <w:szCs w:val="24"/>
        </w:rPr>
        <w:t>, the wife appealed to this court on the following</w:t>
      </w:r>
      <w:r w:rsidR="00F50C0A">
        <w:rPr>
          <w:rFonts w:ascii="Times New Roman" w:hAnsi="Times New Roman" w:cs="Times New Roman"/>
          <w:sz w:val="24"/>
          <w:szCs w:val="24"/>
        </w:rPr>
        <w:t xml:space="preserve"> seven grounds</w:t>
      </w:r>
      <w:r>
        <w:rPr>
          <w:rFonts w:ascii="Times New Roman" w:hAnsi="Times New Roman" w:cs="Times New Roman"/>
          <w:sz w:val="24"/>
          <w:szCs w:val="24"/>
        </w:rPr>
        <w:t>.</w:t>
      </w:r>
    </w:p>
    <w:p w14:paraId="3D599CF7" w14:textId="5AE8379C" w:rsidR="0063463C" w:rsidRDefault="006733C8" w:rsidP="00923F57">
      <w:pPr>
        <w:tabs>
          <w:tab w:val="left" w:pos="720"/>
        </w:tabs>
        <w:spacing w:after="0" w:line="240" w:lineRule="auto"/>
        <w:jc w:val="both"/>
        <w:rPr>
          <w:rFonts w:ascii="Times New Roman" w:hAnsi="Times New Roman" w:cs="Times New Roman"/>
          <w:b/>
          <w:sz w:val="24"/>
          <w:szCs w:val="24"/>
          <w:u w:val="single"/>
        </w:rPr>
      </w:pPr>
      <w:r w:rsidRPr="006733C8">
        <w:rPr>
          <w:rFonts w:ascii="Times New Roman" w:hAnsi="Times New Roman" w:cs="Times New Roman"/>
          <w:b/>
          <w:sz w:val="24"/>
          <w:szCs w:val="24"/>
          <w:u w:val="single"/>
        </w:rPr>
        <w:t>THE GROUNDS OF APPEAL</w:t>
      </w:r>
    </w:p>
    <w:p w14:paraId="3679BEB9" w14:textId="77777777" w:rsidR="006733C8" w:rsidRPr="006733C8" w:rsidRDefault="006733C8" w:rsidP="0063463C">
      <w:pPr>
        <w:spacing w:after="0" w:line="240" w:lineRule="auto"/>
        <w:ind w:left="720"/>
        <w:jc w:val="both"/>
        <w:rPr>
          <w:rFonts w:ascii="Times New Roman" w:hAnsi="Times New Roman" w:cs="Times New Roman"/>
          <w:u w:val="single"/>
        </w:rPr>
      </w:pPr>
    </w:p>
    <w:p w14:paraId="48F424BD" w14:textId="54FF74D1" w:rsidR="00F50C0A" w:rsidRPr="0063463C" w:rsidRDefault="00F50C0A" w:rsidP="00923F57">
      <w:pPr>
        <w:pStyle w:val="ListParagraph"/>
        <w:numPr>
          <w:ilvl w:val="0"/>
          <w:numId w:val="3"/>
        </w:numPr>
        <w:spacing w:after="0" w:line="480" w:lineRule="auto"/>
        <w:ind w:left="1170" w:hanging="270"/>
        <w:jc w:val="both"/>
        <w:rPr>
          <w:rFonts w:ascii="Times New Roman" w:hAnsi="Times New Roman" w:cs="Times New Roman"/>
        </w:rPr>
      </w:pPr>
      <w:r w:rsidRPr="0063463C">
        <w:rPr>
          <w:rFonts w:ascii="Times New Roman" w:hAnsi="Times New Roman" w:cs="Times New Roman"/>
          <w:sz w:val="24"/>
          <w:szCs w:val="24"/>
        </w:rPr>
        <w:t>The cour</w:t>
      </w:r>
      <w:r w:rsidR="0063463C">
        <w:rPr>
          <w:rFonts w:ascii="Times New Roman" w:hAnsi="Times New Roman" w:cs="Times New Roman"/>
          <w:sz w:val="24"/>
          <w:szCs w:val="24"/>
        </w:rPr>
        <w:t>t</w:t>
      </w:r>
      <w:r w:rsidRPr="0063463C">
        <w:rPr>
          <w:rFonts w:ascii="Times New Roman" w:hAnsi="Times New Roman" w:cs="Times New Roman"/>
          <w:sz w:val="24"/>
          <w:szCs w:val="24"/>
        </w:rPr>
        <w:t xml:space="preserve"> </w:t>
      </w:r>
      <w:r w:rsidRPr="0063463C">
        <w:rPr>
          <w:rFonts w:ascii="Times New Roman" w:hAnsi="Times New Roman" w:cs="Times New Roman"/>
          <w:i/>
          <w:sz w:val="24"/>
          <w:szCs w:val="24"/>
        </w:rPr>
        <w:t>a quo</w:t>
      </w:r>
      <w:r w:rsidRPr="0063463C">
        <w:rPr>
          <w:rFonts w:ascii="Times New Roman" w:hAnsi="Times New Roman" w:cs="Times New Roman"/>
          <w:sz w:val="24"/>
          <w:szCs w:val="24"/>
        </w:rPr>
        <w:t xml:space="preserve"> erred in holding that the question </w:t>
      </w:r>
      <w:r w:rsidR="0063463C">
        <w:rPr>
          <w:rFonts w:ascii="Times New Roman" w:hAnsi="Times New Roman" w:cs="Times New Roman"/>
          <w:sz w:val="24"/>
          <w:szCs w:val="24"/>
        </w:rPr>
        <w:t xml:space="preserve">of the </w:t>
      </w:r>
      <w:r w:rsidRPr="0063463C">
        <w:rPr>
          <w:rFonts w:ascii="Times New Roman" w:hAnsi="Times New Roman" w:cs="Times New Roman"/>
          <w:sz w:val="24"/>
          <w:szCs w:val="24"/>
        </w:rPr>
        <w:t xml:space="preserve">jurisdiction of the English </w:t>
      </w:r>
      <w:r w:rsidR="00076B58">
        <w:rPr>
          <w:rFonts w:ascii="Times New Roman" w:hAnsi="Times New Roman" w:cs="Times New Roman"/>
          <w:sz w:val="24"/>
          <w:szCs w:val="24"/>
        </w:rPr>
        <w:t>C</w:t>
      </w:r>
      <w:r w:rsidRPr="0063463C">
        <w:rPr>
          <w:rFonts w:ascii="Times New Roman" w:hAnsi="Times New Roman" w:cs="Times New Roman"/>
          <w:sz w:val="24"/>
          <w:szCs w:val="24"/>
        </w:rPr>
        <w:t>ourt to grant a decree of divorce as well as consequential proprietary relief arose at all on the pleadings and more so on the relief sought by both parties before that court.</w:t>
      </w:r>
    </w:p>
    <w:p w14:paraId="59324345" w14:textId="1E2EF6F9" w:rsidR="00F50C0A" w:rsidRDefault="00F50C0A" w:rsidP="00923F57">
      <w:pPr>
        <w:pStyle w:val="ListParagraph"/>
        <w:numPr>
          <w:ilvl w:val="0"/>
          <w:numId w:val="3"/>
        </w:numPr>
        <w:spacing w:line="480" w:lineRule="auto"/>
        <w:ind w:left="1260" w:hanging="450"/>
        <w:jc w:val="both"/>
        <w:rPr>
          <w:rFonts w:ascii="Times New Roman" w:hAnsi="Times New Roman" w:cs="Times New Roman"/>
          <w:sz w:val="24"/>
          <w:szCs w:val="24"/>
        </w:rPr>
      </w:pPr>
      <w:r>
        <w:rPr>
          <w:rFonts w:ascii="Times New Roman" w:hAnsi="Times New Roman" w:cs="Times New Roman"/>
          <w:sz w:val="24"/>
          <w:szCs w:val="24"/>
        </w:rPr>
        <w:t xml:space="preserve">Having found at any rate that the respondent was domiciled in the United Kingdom at the time of the proceedings instituted in England and taking into account that the question of jurisdiction had not been raised by the parties in the divorce proceedings, the court </w:t>
      </w:r>
      <w:r w:rsidRPr="0063463C">
        <w:rPr>
          <w:rFonts w:ascii="Times New Roman" w:hAnsi="Times New Roman" w:cs="Times New Roman"/>
          <w:i/>
          <w:iCs/>
          <w:sz w:val="24"/>
          <w:szCs w:val="24"/>
        </w:rPr>
        <w:t>a quo</w:t>
      </w:r>
      <w:r>
        <w:rPr>
          <w:rFonts w:ascii="Times New Roman" w:hAnsi="Times New Roman" w:cs="Times New Roman"/>
          <w:sz w:val="24"/>
          <w:szCs w:val="24"/>
        </w:rPr>
        <w:t xml:space="preserve"> erred in holding that the English </w:t>
      </w:r>
      <w:r w:rsidR="00076B58">
        <w:rPr>
          <w:rFonts w:ascii="Times New Roman" w:hAnsi="Times New Roman" w:cs="Times New Roman"/>
          <w:sz w:val="24"/>
          <w:szCs w:val="24"/>
        </w:rPr>
        <w:t>C</w:t>
      </w:r>
      <w:r>
        <w:rPr>
          <w:rFonts w:ascii="Times New Roman" w:hAnsi="Times New Roman" w:cs="Times New Roman"/>
          <w:sz w:val="24"/>
          <w:szCs w:val="24"/>
        </w:rPr>
        <w:t>ourt had no jurisdiction to deal with the matter.</w:t>
      </w:r>
    </w:p>
    <w:p w14:paraId="784B9B62" w14:textId="77777777" w:rsidR="00F50C0A" w:rsidRDefault="00F50C0A" w:rsidP="00D2017C">
      <w:pPr>
        <w:pStyle w:val="ListParagraph"/>
        <w:numPr>
          <w:ilvl w:val="0"/>
          <w:numId w:val="3"/>
        </w:numPr>
        <w:spacing w:line="480" w:lineRule="auto"/>
        <w:ind w:left="1260" w:hanging="45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63463C">
        <w:rPr>
          <w:rFonts w:ascii="Times New Roman" w:hAnsi="Times New Roman" w:cs="Times New Roman"/>
          <w:i/>
          <w:iCs/>
          <w:sz w:val="24"/>
          <w:szCs w:val="24"/>
        </w:rPr>
        <w:t>a quo</w:t>
      </w:r>
      <w:r>
        <w:rPr>
          <w:rFonts w:ascii="Times New Roman" w:hAnsi="Times New Roman" w:cs="Times New Roman"/>
          <w:sz w:val="24"/>
          <w:szCs w:val="24"/>
        </w:rPr>
        <w:t xml:space="preserve"> misdirected itself and erred in law in making a proprietary determination in circumstances where according to its judgment, no divorce decree was granted and also erred in keeping the parties married contrary to their will and where no such relief had been sought by either of them.</w:t>
      </w:r>
    </w:p>
    <w:p w14:paraId="0794FF55" w14:textId="278B8C62" w:rsidR="00F50C0A" w:rsidRDefault="00F50C0A" w:rsidP="00D2017C">
      <w:pPr>
        <w:pStyle w:val="ListParagraph"/>
        <w:numPr>
          <w:ilvl w:val="0"/>
          <w:numId w:val="3"/>
        </w:numPr>
        <w:spacing w:line="480" w:lineRule="auto"/>
        <w:ind w:left="1260" w:hanging="450"/>
        <w:jc w:val="both"/>
        <w:rPr>
          <w:rFonts w:ascii="Times New Roman" w:hAnsi="Times New Roman" w:cs="Times New Roman"/>
          <w:sz w:val="24"/>
          <w:szCs w:val="24"/>
        </w:rPr>
      </w:pPr>
      <w:r>
        <w:rPr>
          <w:rFonts w:ascii="Times New Roman" w:hAnsi="Times New Roman" w:cs="Times New Roman"/>
          <w:sz w:val="24"/>
          <w:szCs w:val="24"/>
        </w:rPr>
        <w:t xml:space="preserve">The court in England having made an adverse award against the respondent on the basis that he had withheld from the court the truth and had in many other respects lied, the court </w:t>
      </w:r>
      <w:r w:rsidRPr="003D1124">
        <w:rPr>
          <w:rFonts w:ascii="Times New Roman" w:hAnsi="Times New Roman" w:cs="Times New Roman"/>
          <w:i/>
          <w:sz w:val="24"/>
          <w:szCs w:val="24"/>
        </w:rPr>
        <w:t>a quo</w:t>
      </w:r>
      <w:r>
        <w:rPr>
          <w:rFonts w:ascii="Times New Roman" w:hAnsi="Times New Roman" w:cs="Times New Roman"/>
          <w:sz w:val="24"/>
          <w:szCs w:val="24"/>
        </w:rPr>
        <w:t xml:space="preserve"> erred in coming to the conclusion that such a decision</w:t>
      </w:r>
      <w:r w:rsidR="00027151">
        <w:rPr>
          <w:rFonts w:ascii="Times New Roman" w:hAnsi="Times New Roman" w:cs="Times New Roman"/>
          <w:sz w:val="24"/>
          <w:szCs w:val="24"/>
        </w:rPr>
        <w:t xml:space="preserve"> of</w:t>
      </w:r>
      <w:r>
        <w:rPr>
          <w:rFonts w:ascii="Times New Roman" w:hAnsi="Times New Roman" w:cs="Times New Roman"/>
          <w:sz w:val="24"/>
          <w:szCs w:val="24"/>
        </w:rPr>
        <w:t xml:space="preserve"> the English </w:t>
      </w:r>
      <w:r w:rsidR="00076B58">
        <w:rPr>
          <w:rFonts w:ascii="Times New Roman" w:hAnsi="Times New Roman" w:cs="Times New Roman"/>
          <w:sz w:val="24"/>
          <w:szCs w:val="24"/>
        </w:rPr>
        <w:t>C</w:t>
      </w:r>
      <w:r>
        <w:rPr>
          <w:rFonts w:ascii="Times New Roman" w:hAnsi="Times New Roman" w:cs="Times New Roman"/>
          <w:sz w:val="24"/>
          <w:szCs w:val="24"/>
        </w:rPr>
        <w:t>ourt was contrary to public policy.</w:t>
      </w:r>
    </w:p>
    <w:p w14:paraId="7A1415C0" w14:textId="77777777" w:rsidR="00F50C0A" w:rsidRDefault="00F50C0A" w:rsidP="00596368">
      <w:pPr>
        <w:pStyle w:val="ListParagraph"/>
        <w:numPr>
          <w:ilvl w:val="0"/>
          <w:numId w:val="3"/>
        </w:numPr>
        <w:spacing w:line="480" w:lineRule="auto"/>
        <w:ind w:left="1260" w:hanging="45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3D1124">
        <w:rPr>
          <w:rFonts w:ascii="Times New Roman" w:hAnsi="Times New Roman" w:cs="Times New Roman"/>
          <w:i/>
          <w:sz w:val="24"/>
          <w:szCs w:val="24"/>
        </w:rPr>
        <w:t>a quo</w:t>
      </w:r>
      <w:r>
        <w:rPr>
          <w:rFonts w:ascii="Times New Roman" w:hAnsi="Times New Roman" w:cs="Times New Roman"/>
          <w:sz w:val="24"/>
          <w:szCs w:val="24"/>
        </w:rPr>
        <w:t xml:space="preserve"> failed to engage an issue placed before it by the appellant, namely that a litigant who approaches the court on a false basis forfeits entitlement to relief is part and parcel of our law.</w:t>
      </w:r>
    </w:p>
    <w:p w14:paraId="6F935797" w14:textId="77777777" w:rsidR="00F50C0A" w:rsidRDefault="00F50C0A" w:rsidP="00C721C3">
      <w:pPr>
        <w:pStyle w:val="ListParagraph"/>
        <w:numPr>
          <w:ilvl w:val="0"/>
          <w:numId w:val="3"/>
        </w:numPr>
        <w:spacing w:line="480" w:lineRule="auto"/>
        <w:ind w:left="1260" w:hanging="54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027151">
        <w:rPr>
          <w:rFonts w:ascii="Times New Roman" w:hAnsi="Times New Roman" w:cs="Times New Roman"/>
          <w:i/>
          <w:iCs/>
          <w:sz w:val="24"/>
          <w:szCs w:val="24"/>
        </w:rPr>
        <w:t>a quo</w:t>
      </w:r>
      <w:r>
        <w:rPr>
          <w:rFonts w:ascii="Times New Roman" w:hAnsi="Times New Roman" w:cs="Times New Roman"/>
          <w:sz w:val="24"/>
          <w:szCs w:val="24"/>
        </w:rPr>
        <w:t xml:space="preserve"> erred in holding as a matter of law that a principle exists in our law providing that one of the parties to a divorce matter must invariably be awarded an immovable property in the distribution of assets.</w:t>
      </w:r>
    </w:p>
    <w:p w14:paraId="02942AFA" w14:textId="1700A768" w:rsidR="00F50C0A" w:rsidRDefault="00F50C0A" w:rsidP="00C721C3">
      <w:pPr>
        <w:pStyle w:val="ListParagraph"/>
        <w:numPr>
          <w:ilvl w:val="0"/>
          <w:numId w:val="3"/>
        </w:numPr>
        <w:spacing w:line="480" w:lineRule="auto"/>
        <w:ind w:left="1260"/>
        <w:jc w:val="both"/>
        <w:rPr>
          <w:rFonts w:ascii="Times New Roman" w:hAnsi="Times New Roman" w:cs="Times New Roman"/>
          <w:sz w:val="24"/>
          <w:szCs w:val="24"/>
        </w:rPr>
      </w:pPr>
      <w:r>
        <w:rPr>
          <w:rFonts w:ascii="Times New Roman" w:hAnsi="Times New Roman" w:cs="Times New Roman"/>
          <w:sz w:val="24"/>
          <w:szCs w:val="24"/>
        </w:rPr>
        <w:t xml:space="preserve">Respondent not having taken issue with the award of the Chishawasha property, the court </w:t>
      </w:r>
      <w:r w:rsidRPr="007F1B3C">
        <w:rPr>
          <w:rFonts w:ascii="Times New Roman" w:hAnsi="Times New Roman" w:cs="Times New Roman"/>
          <w:i/>
          <w:sz w:val="24"/>
          <w:szCs w:val="24"/>
        </w:rPr>
        <w:t>a quo</w:t>
      </w:r>
      <w:r>
        <w:rPr>
          <w:rFonts w:ascii="Times New Roman" w:hAnsi="Times New Roman" w:cs="Times New Roman"/>
          <w:sz w:val="24"/>
          <w:szCs w:val="24"/>
        </w:rPr>
        <w:t xml:space="preserve"> erred in dismissing </w:t>
      </w:r>
      <w:r w:rsidRPr="007F1B3C">
        <w:rPr>
          <w:rFonts w:ascii="Times New Roman" w:hAnsi="Times New Roman" w:cs="Times New Roman"/>
          <w:i/>
          <w:sz w:val="24"/>
          <w:szCs w:val="24"/>
        </w:rPr>
        <w:t>in toto</w:t>
      </w:r>
      <w:r>
        <w:rPr>
          <w:rFonts w:ascii="Times New Roman" w:hAnsi="Times New Roman" w:cs="Times New Roman"/>
          <w:sz w:val="24"/>
          <w:szCs w:val="24"/>
        </w:rPr>
        <w:t xml:space="preserve"> the application for the recognition of the judgment of the English </w:t>
      </w:r>
      <w:r w:rsidR="00076B58">
        <w:rPr>
          <w:rFonts w:ascii="Times New Roman" w:hAnsi="Times New Roman" w:cs="Times New Roman"/>
          <w:sz w:val="24"/>
          <w:szCs w:val="24"/>
        </w:rPr>
        <w:t>C</w:t>
      </w:r>
      <w:r>
        <w:rPr>
          <w:rFonts w:ascii="Times New Roman" w:hAnsi="Times New Roman" w:cs="Times New Roman"/>
          <w:sz w:val="24"/>
          <w:szCs w:val="24"/>
        </w:rPr>
        <w:t>ourt.</w:t>
      </w:r>
    </w:p>
    <w:p w14:paraId="300C5874" w14:textId="07C33D5F" w:rsidR="00F50C0A" w:rsidRPr="00CB1C8A" w:rsidRDefault="00027151" w:rsidP="00C721C3">
      <w:pPr>
        <w:tabs>
          <w:tab w:val="left" w:pos="900"/>
        </w:tabs>
        <w:ind w:left="360"/>
        <w:jc w:val="both"/>
        <w:rPr>
          <w:rFonts w:ascii="Times New Roman" w:hAnsi="Times New Roman" w:cs="Times New Roman"/>
          <w:sz w:val="24"/>
          <w:szCs w:val="24"/>
        </w:rPr>
      </w:pPr>
      <w:r>
        <w:rPr>
          <w:rFonts w:ascii="Times New Roman" w:hAnsi="Times New Roman" w:cs="Times New Roman"/>
          <w:sz w:val="24"/>
          <w:szCs w:val="24"/>
        </w:rPr>
        <w:t>[5</w:t>
      </w:r>
      <w:r w:rsidR="00846434">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The wife seeks the following </w:t>
      </w:r>
      <w:r w:rsidR="00CB1C8A">
        <w:rPr>
          <w:rFonts w:ascii="Times New Roman" w:hAnsi="Times New Roman" w:cs="Times New Roman"/>
          <w:sz w:val="24"/>
          <w:szCs w:val="24"/>
        </w:rPr>
        <w:t>relief:</w:t>
      </w:r>
    </w:p>
    <w:p w14:paraId="64AA328B" w14:textId="0DDEF203" w:rsidR="00F50C0A" w:rsidRPr="00FC799E" w:rsidRDefault="00F50C0A" w:rsidP="00FC799E">
      <w:pPr>
        <w:pStyle w:val="ListParagraph"/>
        <w:numPr>
          <w:ilvl w:val="0"/>
          <w:numId w:val="4"/>
        </w:numPr>
        <w:ind w:left="1530" w:hanging="270"/>
        <w:jc w:val="both"/>
        <w:rPr>
          <w:rFonts w:ascii="Times New Roman" w:hAnsi="Times New Roman" w:cs="Times New Roman"/>
          <w:b/>
          <w:sz w:val="24"/>
          <w:szCs w:val="24"/>
        </w:rPr>
      </w:pPr>
      <w:r w:rsidRPr="00027151">
        <w:rPr>
          <w:rFonts w:ascii="Times New Roman" w:hAnsi="Times New Roman" w:cs="Times New Roman"/>
          <w:bCs/>
          <w:sz w:val="24"/>
          <w:szCs w:val="24"/>
        </w:rPr>
        <w:t>That</w:t>
      </w:r>
      <w:r>
        <w:rPr>
          <w:rFonts w:ascii="Times New Roman" w:hAnsi="Times New Roman" w:cs="Times New Roman"/>
          <w:b/>
          <w:sz w:val="24"/>
          <w:szCs w:val="24"/>
        </w:rPr>
        <w:t xml:space="preserve"> </w:t>
      </w:r>
      <w:r w:rsidRPr="007F1B3C">
        <w:rPr>
          <w:rFonts w:ascii="Times New Roman" w:hAnsi="Times New Roman" w:cs="Times New Roman"/>
          <w:sz w:val="24"/>
          <w:szCs w:val="24"/>
        </w:rPr>
        <w:t>the appeal is allowed with costs</w:t>
      </w:r>
      <w:r w:rsidR="00FC799E">
        <w:rPr>
          <w:rFonts w:ascii="Times New Roman" w:hAnsi="Times New Roman" w:cs="Times New Roman"/>
          <w:sz w:val="24"/>
          <w:szCs w:val="24"/>
        </w:rPr>
        <w:t>.</w:t>
      </w:r>
    </w:p>
    <w:p w14:paraId="6D88593E" w14:textId="77777777" w:rsidR="00FC799E" w:rsidRDefault="00FC799E" w:rsidP="00FC799E">
      <w:pPr>
        <w:pStyle w:val="ListParagraph"/>
        <w:ind w:left="1530"/>
        <w:jc w:val="both"/>
        <w:rPr>
          <w:rFonts w:ascii="Times New Roman" w:hAnsi="Times New Roman" w:cs="Times New Roman"/>
          <w:b/>
          <w:sz w:val="24"/>
          <w:szCs w:val="24"/>
        </w:rPr>
      </w:pPr>
    </w:p>
    <w:p w14:paraId="7061FC56" w14:textId="77777777" w:rsidR="00F50C0A" w:rsidRDefault="00F50C0A" w:rsidP="00FC799E">
      <w:pPr>
        <w:pStyle w:val="ListParagraph"/>
        <w:numPr>
          <w:ilvl w:val="0"/>
          <w:numId w:val="4"/>
        </w:numPr>
        <w:ind w:left="1530" w:hanging="270"/>
        <w:jc w:val="both"/>
        <w:rPr>
          <w:rFonts w:ascii="Times New Roman" w:hAnsi="Times New Roman" w:cs="Times New Roman"/>
          <w:sz w:val="24"/>
          <w:szCs w:val="24"/>
        </w:rPr>
      </w:pPr>
      <w:r w:rsidRPr="00027151">
        <w:rPr>
          <w:rFonts w:ascii="Times New Roman" w:hAnsi="Times New Roman" w:cs="Times New Roman"/>
          <w:bCs/>
          <w:sz w:val="24"/>
          <w:szCs w:val="24"/>
        </w:rPr>
        <w:t>That</w:t>
      </w:r>
      <w:r>
        <w:rPr>
          <w:rFonts w:ascii="Times New Roman" w:hAnsi="Times New Roman" w:cs="Times New Roman"/>
          <w:b/>
          <w:sz w:val="24"/>
          <w:szCs w:val="24"/>
        </w:rPr>
        <w:t xml:space="preserve"> </w:t>
      </w:r>
      <w:r w:rsidRPr="007F1B3C">
        <w:rPr>
          <w:rFonts w:ascii="Times New Roman" w:hAnsi="Times New Roman" w:cs="Times New Roman"/>
          <w:sz w:val="24"/>
          <w:szCs w:val="24"/>
        </w:rPr>
        <w:t>the judgment of the court a quo is set aside and in its place is substituted the following:</w:t>
      </w:r>
    </w:p>
    <w:p w14:paraId="38A83B8B" w14:textId="77777777" w:rsidR="00FC799E" w:rsidRPr="00FC799E" w:rsidRDefault="00FC799E" w:rsidP="00FC799E">
      <w:pPr>
        <w:pStyle w:val="ListParagraph"/>
        <w:rPr>
          <w:rFonts w:ascii="Times New Roman" w:hAnsi="Times New Roman" w:cs="Times New Roman"/>
          <w:sz w:val="24"/>
          <w:szCs w:val="24"/>
        </w:rPr>
      </w:pPr>
    </w:p>
    <w:p w14:paraId="7A1A5EBB" w14:textId="77777777" w:rsidR="00F50C0A" w:rsidRPr="00027151" w:rsidRDefault="00F50C0A" w:rsidP="00FC799E">
      <w:pPr>
        <w:pStyle w:val="ListParagraph"/>
        <w:numPr>
          <w:ilvl w:val="0"/>
          <w:numId w:val="5"/>
        </w:numPr>
        <w:ind w:left="2250"/>
        <w:jc w:val="both"/>
        <w:rPr>
          <w:rFonts w:ascii="Times New Roman" w:hAnsi="Times New Roman" w:cs="Times New Roman"/>
          <w:bCs/>
          <w:sz w:val="24"/>
          <w:szCs w:val="24"/>
        </w:rPr>
      </w:pPr>
      <w:r w:rsidRPr="00027151">
        <w:rPr>
          <w:rFonts w:ascii="Times New Roman" w:hAnsi="Times New Roman" w:cs="Times New Roman"/>
          <w:bCs/>
          <w:sz w:val="24"/>
          <w:szCs w:val="24"/>
        </w:rPr>
        <w:t>That the application under case No. 50/15 be and is hereby dismissed.</w:t>
      </w:r>
    </w:p>
    <w:p w14:paraId="60B136ED" w14:textId="77777777" w:rsidR="00F50C0A" w:rsidRDefault="00F50C0A" w:rsidP="00FC799E">
      <w:pPr>
        <w:pStyle w:val="ListParagraph"/>
        <w:numPr>
          <w:ilvl w:val="0"/>
          <w:numId w:val="5"/>
        </w:numPr>
        <w:ind w:left="2250"/>
        <w:jc w:val="both"/>
        <w:rPr>
          <w:rFonts w:ascii="Times New Roman" w:hAnsi="Times New Roman" w:cs="Times New Roman"/>
          <w:sz w:val="24"/>
          <w:szCs w:val="24"/>
        </w:rPr>
      </w:pPr>
      <w:r w:rsidRPr="00027151">
        <w:rPr>
          <w:rFonts w:ascii="Times New Roman" w:hAnsi="Times New Roman" w:cs="Times New Roman"/>
          <w:bCs/>
          <w:sz w:val="24"/>
          <w:szCs w:val="24"/>
        </w:rPr>
        <w:t>The final divorce order of the court of England between Pauline</w:t>
      </w:r>
      <w:r>
        <w:rPr>
          <w:rFonts w:ascii="Times New Roman" w:hAnsi="Times New Roman" w:cs="Times New Roman"/>
          <w:sz w:val="24"/>
          <w:szCs w:val="24"/>
        </w:rPr>
        <w:t xml:space="preserve"> Mutsa Makoni and Julius Tawona Makoni entered at the Principal Registry of the Family Division of the High Court of Justice England on the 18</w:t>
      </w:r>
      <w:r w:rsidRPr="00A03D13">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 2014 confirming the decree </w:t>
      </w:r>
      <w:r w:rsidRPr="00A03D13">
        <w:rPr>
          <w:rFonts w:ascii="Times New Roman" w:hAnsi="Times New Roman" w:cs="Times New Roman"/>
          <w:i/>
          <w:sz w:val="24"/>
          <w:szCs w:val="24"/>
        </w:rPr>
        <w:t>nisi</w:t>
      </w:r>
      <w:r>
        <w:rPr>
          <w:rFonts w:ascii="Times New Roman" w:hAnsi="Times New Roman" w:cs="Times New Roman"/>
          <w:sz w:val="24"/>
          <w:szCs w:val="24"/>
        </w:rPr>
        <w:t xml:space="preserve"> together with the judgment of Justice Richard Robinson and the financial order of 9 December 2013 dated 20 December 2013 be and is hereby recognized for purposes of enforcement.</w:t>
      </w:r>
    </w:p>
    <w:p w14:paraId="0994F9D8" w14:textId="77777777" w:rsidR="00F50C0A" w:rsidRDefault="00F50C0A" w:rsidP="00FC799E">
      <w:pPr>
        <w:pStyle w:val="ListParagraph"/>
        <w:numPr>
          <w:ilvl w:val="0"/>
          <w:numId w:val="5"/>
        </w:numPr>
        <w:ind w:left="2250" w:hanging="270"/>
        <w:jc w:val="both"/>
        <w:rPr>
          <w:rFonts w:ascii="Times New Roman" w:hAnsi="Times New Roman" w:cs="Times New Roman"/>
          <w:sz w:val="24"/>
          <w:szCs w:val="24"/>
        </w:rPr>
      </w:pPr>
      <w:r>
        <w:rPr>
          <w:rFonts w:ascii="Times New Roman" w:hAnsi="Times New Roman" w:cs="Times New Roman"/>
          <w:sz w:val="24"/>
          <w:szCs w:val="24"/>
        </w:rPr>
        <w:t>Julius Tawona Makoni shall sign all relevant documents to effect transfer of properties awarded to Pauline Mutsa Makoni (being No. 5 Rietfontein Close and Stand 159 Chishawasha Hills Township Harare), within 7 days of the order failing which the Sheriff is authorized to sign such documents and effect such transfers.</w:t>
      </w:r>
    </w:p>
    <w:p w14:paraId="33417B7B" w14:textId="26CECEA9" w:rsidR="00F50C0A" w:rsidRDefault="00F50C0A" w:rsidP="00FC799E">
      <w:pPr>
        <w:pStyle w:val="ListParagraph"/>
        <w:numPr>
          <w:ilvl w:val="0"/>
          <w:numId w:val="5"/>
        </w:numPr>
        <w:ind w:left="1890" w:firstLine="0"/>
        <w:jc w:val="both"/>
        <w:rPr>
          <w:rFonts w:ascii="Times New Roman" w:hAnsi="Times New Roman" w:cs="Times New Roman"/>
          <w:sz w:val="24"/>
          <w:szCs w:val="24"/>
        </w:rPr>
      </w:pPr>
      <w:r>
        <w:rPr>
          <w:rFonts w:ascii="Times New Roman" w:hAnsi="Times New Roman" w:cs="Times New Roman"/>
          <w:sz w:val="24"/>
          <w:szCs w:val="24"/>
        </w:rPr>
        <w:t>Costs of the transfers shall be borne by Julius Tawona Makoni.</w:t>
      </w:r>
      <w:r w:rsidR="00CB1C8A">
        <w:rPr>
          <w:rFonts w:ascii="Times New Roman" w:hAnsi="Times New Roman" w:cs="Times New Roman"/>
          <w:sz w:val="24"/>
          <w:szCs w:val="24"/>
        </w:rPr>
        <w:t>”</w:t>
      </w:r>
    </w:p>
    <w:p w14:paraId="5EA82E0E" w14:textId="77777777" w:rsidR="00D75DE0" w:rsidRPr="00D75DE0" w:rsidRDefault="00D75DE0" w:rsidP="00D75DE0">
      <w:pPr>
        <w:jc w:val="both"/>
        <w:rPr>
          <w:rFonts w:ascii="Times New Roman" w:hAnsi="Times New Roman" w:cs="Times New Roman"/>
          <w:sz w:val="24"/>
          <w:szCs w:val="24"/>
        </w:rPr>
      </w:pPr>
    </w:p>
    <w:p w14:paraId="7528B58E" w14:textId="7FAAFEF7" w:rsidR="005C7A6C" w:rsidRPr="00D75DE0" w:rsidRDefault="00D75DE0" w:rsidP="00CF57C8">
      <w:pPr>
        <w:jc w:val="both"/>
        <w:rPr>
          <w:rFonts w:ascii="Times New Roman" w:hAnsi="Times New Roman" w:cs="Times New Roman"/>
          <w:b/>
          <w:bCs/>
          <w:sz w:val="24"/>
          <w:szCs w:val="24"/>
          <w:u w:val="single"/>
        </w:rPr>
      </w:pPr>
      <w:r w:rsidRPr="00D75DE0">
        <w:rPr>
          <w:rFonts w:ascii="Times New Roman" w:hAnsi="Times New Roman" w:cs="Times New Roman"/>
          <w:b/>
          <w:bCs/>
          <w:sz w:val="24"/>
          <w:szCs w:val="24"/>
          <w:u w:val="single"/>
        </w:rPr>
        <w:t xml:space="preserve">THE SUBMISSIONS BEFORE THE COURT </w:t>
      </w:r>
    </w:p>
    <w:p w14:paraId="433047EB" w14:textId="4E3F6AA6" w:rsidR="00EF1434" w:rsidRPr="00D75DE0" w:rsidRDefault="00EF1434" w:rsidP="00CF57C8">
      <w:pPr>
        <w:jc w:val="both"/>
        <w:rPr>
          <w:rFonts w:ascii="Times New Roman" w:hAnsi="Times New Roman" w:cs="Times New Roman"/>
          <w:b/>
          <w:bCs/>
          <w:sz w:val="24"/>
          <w:szCs w:val="24"/>
        </w:rPr>
      </w:pPr>
      <w:r w:rsidRPr="00D75DE0">
        <w:rPr>
          <w:rFonts w:ascii="Times New Roman" w:hAnsi="Times New Roman" w:cs="Times New Roman"/>
          <w:b/>
          <w:bCs/>
          <w:sz w:val="24"/>
          <w:szCs w:val="24"/>
        </w:rPr>
        <w:t>The appellant’s submissions</w:t>
      </w:r>
    </w:p>
    <w:p w14:paraId="0FA958ED" w14:textId="3964BF6F" w:rsidR="005C7A6C" w:rsidRDefault="009C4DAE" w:rsidP="00CF57C8">
      <w:pPr>
        <w:spacing w:line="480" w:lineRule="auto"/>
        <w:ind w:left="540" w:hanging="540"/>
        <w:jc w:val="both"/>
        <w:rPr>
          <w:rFonts w:ascii="Times New Roman" w:hAnsi="Times New Roman" w:cs="Times New Roman"/>
          <w:sz w:val="24"/>
          <w:szCs w:val="24"/>
        </w:rPr>
      </w:pPr>
      <w:r w:rsidRPr="009C4DAE">
        <w:rPr>
          <w:rFonts w:ascii="Times New Roman" w:hAnsi="Times New Roman" w:cs="Times New Roman"/>
          <w:sz w:val="24"/>
          <w:szCs w:val="24"/>
        </w:rPr>
        <w:lastRenderedPageBreak/>
        <w:t>[5</w:t>
      </w:r>
      <w:r w:rsidR="00846434">
        <w:rPr>
          <w:rFonts w:ascii="Times New Roman" w:hAnsi="Times New Roman" w:cs="Times New Roman"/>
          <w:sz w:val="24"/>
          <w:szCs w:val="24"/>
        </w:rPr>
        <w:t>4</w:t>
      </w:r>
      <w:r w:rsidRPr="009C4DAE">
        <w:rPr>
          <w:rFonts w:ascii="Times New Roman" w:hAnsi="Times New Roman" w:cs="Times New Roman"/>
          <w:sz w:val="24"/>
          <w:szCs w:val="24"/>
        </w:rPr>
        <w:t>]</w:t>
      </w:r>
      <w:r w:rsidRPr="009C4DAE">
        <w:rPr>
          <w:rFonts w:ascii="Times New Roman" w:hAnsi="Times New Roman" w:cs="Times New Roman"/>
          <w:sz w:val="24"/>
          <w:szCs w:val="24"/>
        </w:rPr>
        <w:tab/>
      </w:r>
      <w:r>
        <w:rPr>
          <w:rFonts w:ascii="Times New Roman" w:hAnsi="Times New Roman" w:cs="Times New Roman"/>
          <w:sz w:val="24"/>
          <w:szCs w:val="24"/>
        </w:rPr>
        <w:t xml:space="preserve">Mr </w:t>
      </w:r>
      <w:r w:rsidRPr="003E7E8E">
        <w:rPr>
          <w:rFonts w:ascii="Times New Roman" w:hAnsi="Times New Roman" w:cs="Times New Roman"/>
          <w:i/>
          <w:iCs/>
          <w:sz w:val="24"/>
          <w:szCs w:val="24"/>
        </w:rPr>
        <w:t>Mpofu,</w:t>
      </w:r>
      <w:r>
        <w:rPr>
          <w:rFonts w:ascii="Times New Roman" w:hAnsi="Times New Roman" w:cs="Times New Roman"/>
          <w:sz w:val="24"/>
          <w:szCs w:val="24"/>
        </w:rPr>
        <w:t xml:space="preserve"> for the appellant</w:t>
      </w:r>
      <w:r w:rsidR="00846910">
        <w:rPr>
          <w:rFonts w:ascii="Times New Roman" w:hAnsi="Times New Roman" w:cs="Times New Roman"/>
          <w:sz w:val="24"/>
          <w:szCs w:val="24"/>
        </w:rPr>
        <w:t xml:space="preserve"> </w:t>
      </w:r>
      <w:r>
        <w:rPr>
          <w:rFonts w:ascii="Times New Roman" w:hAnsi="Times New Roman" w:cs="Times New Roman"/>
          <w:sz w:val="24"/>
          <w:szCs w:val="24"/>
        </w:rPr>
        <w:t>submitted that, having found that the English</w:t>
      </w:r>
      <w:r w:rsidR="00076B58">
        <w:rPr>
          <w:rFonts w:ascii="Times New Roman" w:hAnsi="Times New Roman" w:cs="Times New Roman"/>
          <w:sz w:val="24"/>
          <w:szCs w:val="24"/>
        </w:rPr>
        <w:t xml:space="preserve"> C</w:t>
      </w:r>
      <w:r>
        <w:rPr>
          <w:rFonts w:ascii="Times New Roman" w:hAnsi="Times New Roman" w:cs="Times New Roman"/>
          <w:sz w:val="24"/>
          <w:szCs w:val="24"/>
        </w:rPr>
        <w:t xml:space="preserve">ourt had jurisdiction to entertain the divorce and financial remedy proceedings, the court </w:t>
      </w:r>
      <w:r w:rsidRPr="003E7E8E">
        <w:rPr>
          <w:rFonts w:ascii="Times New Roman" w:hAnsi="Times New Roman" w:cs="Times New Roman"/>
          <w:i/>
          <w:iCs/>
          <w:sz w:val="24"/>
          <w:szCs w:val="24"/>
        </w:rPr>
        <w:t>a quo</w:t>
      </w:r>
      <w:r>
        <w:rPr>
          <w:rFonts w:ascii="Times New Roman" w:hAnsi="Times New Roman" w:cs="Times New Roman"/>
          <w:sz w:val="24"/>
          <w:szCs w:val="24"/>
        </w:rPr>
        <w:t xml:space="preserve"> could</w:t>
      </w:r>
      <w:r w:rsidR="00846910">
        <w:rPr>
          <w:rFonts w:ascii="Times New Roman" w:hAnsi="Times New Roman" w:cs="Times New Roman"/>
          <w:sz w:val="24"/>
          <w:szCs w:val="24"/>
        </w:rPr>
        <w:t xml:space="preserve"> not </w:t>
      </w:r>
      <w:r>
        <w:rPr>
          <w:rFonts w:ascii="Times New Roman" w:hAnsi="Times New Roman" w:cs="Times New Roman"/>
          <w:sz w:val="24"/>
          <w:szCs w:val="24"/>
        </w:rPr>
        <w:t>have found that the public policy of Zimbabwe</w:t>
      </w:r>
      <w:r w:rsidR="00846910">
        <w:rPr>
          <w:rFonts w:ascii="Times New Roman" w:hAnsi="Times New Roman" w:cs="Times New Roman"/>
          <w:sz w:val="24"/>
          <w:szCs w:val="24"/>
        </w:rPr>
        <w:t xml:space="preserve"> </w:t>
      </w:r>
      <w:r>
        <w:rPr>
          <w:rFonts w:ascii="Times New Roman" w:hAnsi="Times New Roman" w:cs="Times New Roman"/>
          <w:sz w:val="24"/>
          <w:szCs w:val="24"/>
        </w:rPr>
        <w:t>was</w:t>
      </w:r>
      <w:r w:rsidR="00846910">
        <w:rPr>
          <w:rFonts w:ascii="Times New Roman" w:hAnsi="Times New Roman" w:cs="Times New Roman"/>
          <w:sz w:val="24"/>
          <w:szCs w:val="24"/>
        </w:rPr>
        <w:t xml:space="preserve"> </w:t>
      </w:r>
      <w:r>
        <w:rPr>
          <w:rFonts w:ascii="Times New Roman" w:hAnsi="Times New Roman" w:cs="Times New Roman"/>
          <w:sz w:val="24"/>
          <w:szCs w:val="24"/>
        </w:rPr>
        <w:t xml:space="preserve">violated. </w:t>
      </w:r>
      <w:r w:rsidR="00827993">
        <w:rPr>
          <w:rFonts w:ascii="Times New Roman" w:hAnsi="Times New Roman" w:cs="Times New Roman"/>
          <w:sz w:val="24"/>
          <w:szCs w:val="24"/>
        </w:rPr>
        <w:t> </w:t>
      </w:r>
      <w:r w:rsidR="003E7E8E">
        <w:rPr>
          <w:rFonts w:ascii="Times New Roman" w:hAnsi="Times New Roman" w:cs="Times New Roman"/>
          <w:sz w:val="24"/>
          <w:szCs w:val="24"/>
        </w:rPr>
        <w:t>He</w:t>
      </w:r>
      <w:r w:rsidR="00827993">
        <w:rPr>
          <w:rFonts w:ascii="Times New Roman" w:hAnsi="Times New Roman" w:cs="Times New Roman"/>
          <w:sz w:val="24"/>
          <w:szCs w:val="24"/>
        </w:rPr>
        <w:t> </w:t>
      </w:r>
      <w:r w:rsidR="003E7E8E">
        <w:rPr>
          <w:rFonts w:ascii="Times New Roman" w:hAnsi="Times New Roman" w:cs="Times New Roman"/>
          <w:sz w:val="24"/>
          <w:szCs w:val="24"/>
        </w:rPr>
        <w:t>contended</w:t>
      </w:r>
      <w:r w:rsidR="00827993">
        <w:rPr>
          <w:rFonts w:ascii="Times New Roman" w:hAnsi="Times New Roman" w:cs="Times New Roman"/>
          <w:sz w:val="24"/>
          <w:szCs w:val="24"/>
        </w:rPr>
        <w:t> </w:t>
      </w:r>
      <w:r w:rsidR="003E7E8E">
        <w:rPr>
          <w:rFonts w:ascii="Times New Roman" w:hAnsi="Times New Roman" w:cs="Times New Roman"/>
          <w:sz w:val="24"/>
          <w:szCs w:val="24"/>
        </w:rPr>
        <w:t>that</w:t>
      </w:r>
      <w:r w:rsidR="00827993">
        <w:rPr>
          <w:rFonts w:ascii="Times New Roman" w:hAnsi="Times New Roman" w:cs="Times New Roman"/>
          <w:sz w:val="24"/>
          <w:szCs w:val="24"/>
        </w:rPr>
        <w:t> </w:t>
      </w:r>
      <w:r w:rsidR="003E7E8E">
        <w:rPr>
          <w:rFonts w:ascii="Times New Roman" w:hAnsi="Times New Roman" w:cs="Times New Roman"/>
          <w:sz w:val="24"/>
          <w:szCs w:val="24"/>
        </w:rPr>
        <w:t>the</w:t>
      </w:r>
      <w:r w:rsidR="00827993">
        <w:rPr>
          <w:rFonts w:ascii="Times New Roman" w:hAnsi="Times New Roman" w:cs="Times New Roman"/>
          <w:sz w:val="24"/>
          <w:szCs w:val="24"/>
        </w:rPr>
        <w:t> </w:t>
      </w:r>
      <w:r w:rsidR="003E7E8E">
        <w:rPr>
          <w:rFonts w:ascii="Times New Roman" w:hAnsi="Times New Roman" w:cs="Times New Roman"/>
          <w:sz w:val="24"/>
          <w:szCs w:val="24"/>
        </w:rPr>
        <w:t xml:space="preserve">question of </w:t>
      </w:r>
      <w:r w:rsidR="001B2021">
        <w:rPr>
          <w:rFonts w:ascii="Times New Roman" w:hAnsi="Times New Roman" w:cs="Times New Roman"/>
          <w:sz w:val="24"/>
          <w:szCs w:val="24"/>
        </w:rPr>
        <w:t xml:space="preserve">the </w:t>
      </w:r>
      <w:r w:rsidR="003E7E8E">
        <w:rPr>
          <w:rFonts w:ascii="Times New Roman" w:hAnsi="Times New Roman" w:cs="Times New Roman"/>
          <w:sz w:val="24"/>
          <w:szCs w:val="24"/>
        </w:rPr>
        <w:t xml:space="preserve">jurisdiction of the English </w:t>
      </w:r>
      <w:r w:rsidR="00076B58">
        <w:rPr>
          <w:rFonts w:ascii="Times New Roman" w:hAnsi="Times New Roman" w:cs="Times New Roman"/>
          <w:sz w:val="24"/>
          <w:szCs w:val="24"/>
        </w:rPr>
        <w:t>C</w:t>
      </w:r>
      <w:r w:rsidR="003E7E8E">
        <w:rPr>
          <w:rFonts w:ascii="Times New Roman" w:hAnsi="Times New Roman" w:cs="Times New Roman"/>
          <w:sz w:val="24"/>
          <w:szCs w:val="24"/>
        </w:rPr>
        <w:t xml:space="preserve">ourt could not arise in the consolidated proceedings, which were before the court </w:t>
      </w:r>
      <w:r w:rsidR="003E7E8E" w:rsidRPr="003E7E8E">
        <w:rPr>
          <w:rFonts w:ascii="Times New Roman" w:hAnsi="Times New Roman" w:cs="Times New Roman"/>
          <w:i/>
          <w:iCs/>
          <w:sz w:val="24"/>
          <w:szCs w:val="24"/>
        </w:rPr>
        <w:t>a quo</w:t>
      </w:r>
      <w:r w:rsidR="003E7E8E">
        <w:rPr>
          <w:rFonts w:ascii="Times New Roman" w:hAnsi="Times New Roman" w:cs="Times New Roman"/>
          <w:sz w:val="24"/>
          <w:szCs w:val="24"/>
        </w:rPr>
        <w:t xml:space="preserve">. </w:t>
      </w:r>
      <w:r w:rsidR="00827993">
        <w:rPr>
          <w:rFonts w:ascii="Times New Roman" w:hAnsi="Times New Roman" w:cs="Times New Roman"/>
          <w:sz w:val="24"/>
          <w:szCs w:val="24"/>
        </w:rPr>
        <w:t xml:space="preserve"> </w:t>
      </w:r>
      <w:r w:rsidR="003E7E8E">
        <w:rPr>
          <w:rFonts w:ascii="Times New Roman" w:hAnsi="Times New Roman" w:cs="Times New Roman"/>
          <w:sz w:val="24"/>
          <w:szCs w:val="24"/>
        </w:rPr>
        <w:t xml:space="preserve">This was because </w:t>
      </w:r>
      <w:r w:rsidR="007A2C1D">
        <w:rPr>
          <w:rFonts w:ascii="Times New Roman" w:hAnsi="Times New Roman" w:cs="Times New Roman"/>
          <w:sz w:val="24"/>
          <w:szCs w:val="24"/>
        </w:rPr>
        <w:t xml:space="preserve">in his application </w:t>
      </w:r>
      <w:r w:rsidR="007A2C1D" w:rsidRPr="007A2C1D">
        <w:rPr>
          <w:rFonts w:ascii="Times New Roman" w:hAnsi="Times New Roman" w:cs="Times New Roman"/>
          <w:i/>
          <w:iCs/>
          <w:sz w:val="24"/>
          <w:szCs w:val="24"/>
        </w:rPr>
        <w:t>a quo</w:t>
      </w:r>
      <w:r w:rsidR="007A2C1D">
        <w:rPr>
          <w:rFonts w:ascii="Times New Roman" w:hAnsi="Times New Roman" w:cs="Times New Roman"/>
          <w:sz w:val="24"/>
          <w:szCs w:val="24"/>
        </w:rPr>
        <w:t xml:space="preserve"> </w:t>
      </w:r>
      <w:r w:rsidR="003E7E8E">
        <w:rPr>
          <w:rFonts w:ascii="Times New Roman" w:hAnsi="Times New Roman" w:cs="Times New Roman"/>
          <w:sz w:val="24"/>
          <w:szCs w:val="24"/>
        </w:rPr>
        <w:t xml:space="preserve">the </w:t>
      </w:r>
      <w:r w:rsidR="007A2C1D">
        <w:rPr>
          <w:rFonts w:ascii="Times New Roman" w:hAnsi="Times New Roman" w:cs="Times New Roman"/>
          <w:sz w:val="24"/>
          <w:szCs w:val="24"/>
        </w:rPr>
        <w:t>husband</w:t>
      </w:r>
      <w:r w:rsidR="003E7E8E">
        <w:rPr>
          <w:rFonts w:ascii="Times New Roman" w:hAnsi="Times New Roman" w:cs="Times New Roman"/>
          <w:sz w:val="24"/>
          <w:szCs w:val="24"/>
        </w:rPr>
        <w:t xml:space="preserve"> </w:t>
      </w:r>
      <w:r w:rsidR="007A2C1D">
        <w:rPr>
          <w:rFonts w:ascii="Times New Roman" w:hAnsi="Times New Roman" w:cs="Times New Roman"/>
          <w:sz w:val="24"/>
          <w:szCs w:val="24"/>
        </w:rPr>
        <w:t xml:space="preserve">neither impugned the jurisdiction nor the whole judgment of the English </w:t>
      </w:r>
      <w:r w:rsidR="00076B58">
        <w:rPr>
          <w:rFonts w:ascii="Times New Roman" w:hAnsi="Times New Roman" w:cs="Times New Roman"/>
          <w:sz w:val="24"/>
          <w:szCs w:val="24"/>
        </w:rPr>
        <w:t>C</w:t>
      </w:r>
      <w:r w:rsidR="007A2C1D">
        <w:rPr>
          <w:rFonts w:ascii="Times New Roman" w:hAnsi="Times New Roman" w:cs="Times New Roman"/>
          <w:sz w:val="24"/>
          <w:szCs w:val="24"/>
        </w:rPr>
        <w:t xml:space="preserve">ourt. </w:t>
      </w:r>
      <w:r w:rsidR="00827993">
        <w:rPr>
          <w:rFonts w:ascii="Times New Roman" w:hAnsi="Times New Roman" w:cs="Times New Roman"/>
          <w:sz w:val="24"/>
          <w:szCs w:val="24"/>
        </w:rPr>
        <w:t xml:space="preserve"> </w:t>
      </w:r>
      <w:r w:rsidR="006D2905">
        <w:rPr>
          <w:rFonts w:ascii="Times New Roman" w:hAnsi="Times New Roman" w:cs="Times New Roman"/>
          <w:sz w:val="24"/>
          <w:szCs w:val="24"/>
        </w:rPr>
        <w:t>By reference</w:t>
      </w:r>
      <w:r w:rsidR="007F2D01">
        <w:rPr>
          <w:rFonts w:ascii="Times New Roman" w:hAnsi="Times New Roman" w:cs="Times New Roman"/>
          <w:sz w:val="24"/>
          <w:szCs w:val="24"/>
        </w:rPr>
        <w:t xml:space="preserve">, firstly, </w:t>
      </w:r>
      <w:r w:rsidR="006D2905">
        <w:rPr>
          <w:rFonts w:ascii="Times New Roman" w:hAnsi="Times New Roman" w:cs="Times New Roman"/>
          <w:sz w:val="24"/>
          <w:szCs w:val="24"/>
        </w:rPr>
        <w:t>to paras 3, 4 and 5 of the husband’s founding affidavit</w:t>
      </w:r>
      <w:r w:rsidR="007F2D01">
        <w:rPr>
          <w:rFonts w:ascii="Times New Roman" w:hAnsi="Times New Roman" w:cs="Times New Roman"/>
          <w:sz w:val="24"/>
          <w:szCs w:val="24"/>
        </w:rPr>
        <w:t xml:space="preserve"> and to his answering affidavit and para 1 of his draft order</w:t>
      </w:r>
      <w:r w:rsidR="006D2905">
        <w:rPr>
          <w:rFonts w:ascii="Times New Roman" w:hAnsi="Times New Roman" w:cs="Times New Roman"/>
          <w:sz w:val="24"/>
          <w:szCs w:val="24"/>
        </w:rPr>
        <w:t xml:space="preserve"> </w:t>
      </w:r>
      <w:r w:rsidR="007F2D01">
        <w:rPr>
          <w:rFonts w:ascii="Times New Roman" w:hAnsi="Times New Roman" w:cs="Times New Roman"/>
          <w:sz w:val="24"/>
          <w:szCs w:val="24"/>
        </w:rPr>
        <w:t xml:space="preserve">and secondly to para 7 of the wife’s founding affidavit and </w:t>
      </w:r>
      <w:r w:rsidR="00846910">
        <w:rPr>
          <w:rFonts w:ascii="Times New Roman" w:hAnsi="Times New Roman" w:cs="Times New Roman"/>
          <w:sz w:val="24"/>
          <w:szCs w:val="24"/>
        </w:rPr>
        <w:t>the husband’s</w:t>
      </w:r>
      <w:r w:rsidR="007F2D01">
        <w:rPr>
          <w:rFonts w:ascii="Times New Roman" w:hAnsi="Times New Roman" w:cs="Times New Roman"/>
          <w:sz w:val="24"/>
          <w:szCs w:val="24"/>
        </w:rPr>
        <w:t xml:space="preserve"> response thereto in para 10 of his opposing affidavit, counsel buttressed his submission that the jurisdiction of the English </w:t>
      </w:r>
      <w:r w:rsidR="00076B58">
        <w:rPr>
          <w:rFonts w:ascii="Times New Roman" w:hAnsi="Times New Roman" w:cs="Times New Roman"/>
          <w:sz w:val="24"/>
          <w:szCs w:val="24"/>
        </w:rPr>
        <w:t>C</w:t>
      </w:r>
      <w:r w:rsidR="007F2D01">
        <w:rPr>
          <w:rFonts w:ascii="Times New Roman" w:hAnsi="Times New Roman" w:cs="Times New Roman"/>
          <w:sz w:val="24"/>
          <w:szCs w:val="24"/>
        </w:rPr>
        <w:t>ourt was conceded</w:t>
      </w:r>
      <w:r w:rsidR="00FF69C8">
        <w:rPr>
          <w:rFonts w:ascii="Times New Roman" w:hAnsi="Times New Roman" w:cs="Times New Roman"/>
          <w:sz w:val="24"/>
          <w:szCs w:val="24"/>
        </w:rPr>
        <w:t xml:space="preserve">. </w:t>
      </w:r>
      <w:r w:rsidR="00827993">
        <w:rPr>
          <w:rFonts w:ascii="Times New Roman" w:hAnsi="Times New Roman" w:cs="Times New Roman"/>
          <w:sz w:val="24"/>
          <w:szCs w:val="24"/>
        </w:rPr>
        <w:t xml:space="preserve"> </w:t>
      </w:r>
      <w:r w:rsidR="00FF69C8">
        <w:rPr>
          <w:rFonts w:ascii="Times New Roman" w:hAnsi="Times New Roman" w:cs="Times New Roman"/>
          <w:sz w:val="24"/>
          <w:szCs w:val="24"/>
        </w:rPr>
        <w:t xml:space="preserve">He therefore argued that, the respondent was bound by his pleadings and improperly took a contrary position in his </w:t>
      </w:r>
      <w:r w:rsidR="00846910">
        <w:rPr>
          <w:rFonts w:ascii="Times New Roman" w:hAnsi="Times New Roman" w:cs="Times New Roman"/>
          <w:sz w:val="24"/>
          <w:szCs w:val="24"/>
        </w:rPr>
        <w:t xml:space="preserve">heads of argument and </w:t>
      </w:r>
      <w:r w:rsidR="00FF69C8">
        <w:rPr>
          <w:rFonts w:ascii="Times New Roman" w:hAnsi="Times New Roman" w:cs="Times New Roman"/>
          <w:sz w:val="24"/>
          <w:szCs w:val="24"/>
        </w:rPr>
        <w:t xml:space="preserve">submissions </w:t>
      </w:r>
      <w:r w:rsidR="00FF69C8" w:rsidRPr="00FF69C8">
        <w:rPr>
          <w:rFonts w:ascii="Times New Roman" w:hAnsi="Times New Roman" w:cs="Times New Roman"/>
          <w:i/>
          <w:iCs/>
          <w:sz w:val="24"/>
          <w:szCs w:val="24"/>
        </w:rPr>
        <w:t>a quo</w:t>
      </w:r>
      <w:r w:rsidR="00FF69C8">
        <w:rPr>
          <w:rFonts w:ascii="Times New Roman" w:hAnsi="Times New Roman" w:cs="Times New Roman"/>
          <w:sz w:val="24"/>
          <w:szCs w:val="24"/>
        </w:rPr>
        <w:t xml:space="preserve">. Counsel also contended on the authority of the </w:t>
      </w:r>
      <w:r w:rsidR="00FF69C8" w:rsidRPr="00FF69C8">
        <w:rPr>
          <w:rFonts w:ascii="Times New Roman" w:hAnsi="Times New Roman" w:cs="Times New Roman"/>
          <w:i/>
          <w:iCs/>
          <w:sz w:val="24"/>
          <w:szCs w:val="24"/>
        </w:rPr>
        <w:t>Medlo</w:t>
      </w:r>
      <w:r w:rsidR="00FF69C8">
        <w:rPr>
          <w:rFonts w:ascii="Times New Roman" w:hAnsi="Times New Roman" w:cs="Times New Roman"/>
          <w:sz w:val="24"/>
          <w:szCs w:val="24"/>
        </w:rPr>
        <w:t xml:space="preserve">g case </w:t>
      </w:r>
      <w:r w:rsidR="00FF69C8" w:rsidRPr="00FF69C8">
        <w:rPr>
          <w:rFonts w:ascii="Times New Roman" w:hAnsi="Times New Roman" w:cs="Times New Roman"/>
          <w:i/>
          <w:iCs/>
          <w:sz w:val="24"/>
          <w:szCs w:val="24"/>
        </w:rPr>
        <w:t>supra</w:t>
      </w:r>
      <w:r w:rsidR="00FF69C8">
        <w:rPr>
          <w:rFonts w:ascii="Times New Roman" w:hAnsi="Times New Roman" w:cs="Times New Roman"/>
          <w:sz w:val="24"/>
          <w:szCs w:val="24"/>
        </w:rPr>
        <w:t xml:space="preserve">, that the court </w:t>
      </w:r>
      <w:r w:rsidR="00FF69C8" w:rsidRPr="00827993">
        <w:rPr>
          <w:rFonts w:ascii="Times New Roman" w:hAnsi="Times New Roman" w:cs="Times New Roman"/>
          <w:i/>
          <w:iCs/>
          <w:sz w:val="24"/>
          <w:szCs w:val="24"/>
        </w:rPr>
        <w:t>a quo</w:t>
      </w:r>
      <w:r w:rsidR="00FF69C8">
        <w:rPr>
          <w:rFonts w:ascii="Times New Roman" w:hAnsi="Times New Roman" w:cs="Times New Roman"/>
          <w:sz w:val="24"/>
          <w:szCs w:val="24"/>
        </w:rPr>
        <w:t xml:space="preserve"> grossly misdirected itself in adjudicating the question of jurisdiction outside the pleadings.</w:t>
      </w:r>
    </w:p>
    <w:p w14:paraId="6B63786C" w14:textId="12E71119" w:rsidR="001E6FE9" w:rsidRDefault="001E6FE9" w:rsidP="00827993">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[5</w:t>
      </w:r>
      <w:r w:rsidR="00846434">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Mr </w:t>
      </w:r>
      <w:r w:rsidRPr="001E6FE9">
        <w:rPr>
          <w:rFonts w:ascii="Times New Roman" w:hAnsi="Times New Roman" w:cs="Times New Roman"/>
          <w:i/>
          <w:iCs/>
          <w:sz w:val="24"/>
          <w:szCs w:val="24"/>
        </w:rPr>
        <w:t>Mpofu</w:t>
      </w:r>
      <w:r>
        <w:rPr>
          <w:rFonts w:ascii="Times New Roman" w:hAnsi="Times New Roman" w:cs="Times New Roman"/>
          <w:sz w:val="24"/>
          <w:szCs w:val="24"/>
        </w:rPr>
        <w:t xml:space="preserve"> further submitted that the court </w:t>
      </w:r>
      <w:r w:rsidRPr="001E6FE9">
        <w:rPr>
          <w:rFonts w:ascii="Times New Roman" w:hAnsi="Times New Roman" w:cs="Times New Roman"/>
          <w:i/>
          <w:iCs/>
          <w:sz w:val="24"/>
          <w:szCs w:val="24"/>
        </w:rPr>
        <w:t>a quo</w:t>
      </w:r>
      <w:r>
        <w:rPr>
          <w:rFonts w:ascii="Times New Roman" w:hAnsi="Times New Roman" w:cs="Times New Roman"/>
          <w:sz w:val="24"/>
          <w:szCs w:val="24"/>
        </w:rPr>
        <w:t xml:space="preserve"> misdirected itself by falling for the bait raised as an afterthought by the respondent in respect of the application of s 12 of the Matrimonial Causes Act. This was because parties did not plead the applicability of the extended jurisdictional facts</w:t>
      </w:r>
      <w:r w:rsidR="00C6596F">
        <w:rPr>
          <w:rFonts w:ascii="Times New Roman" w:hAnsi="Times New Roman" w:cs="Times New Roman"/>
          <w:sz w:val="24"/>
          <w:szCs w:val="24"/>
        </w:rPr>
        <w:t xml:space="preserve"> </w:t>
      </w:r>
      <w:r w:rsidR="00F91F31">
        <w:rPr>
          <w:rFonts w:ascii="Times New Roman" w:hAnsi="Times New Roman" w:cs="Times New Roman"/>
          <w:sz w:val="24"/>
          <w:szCs w:val="24"/>
        </w:rPr>
        <w:t xml:space="preserve">which are contemplated in s 12. </w:t>
      </w:r>
      <w:r w:rsidR="0064088D">
        <w:rPr>
          <w:rFonts w:ascii="Times New Roman" w:hAnsi="Times New Roman" w:cs="Times New Roman"/>
          <w:sz w:val="24"/>
          <w:szCs w:val="24"/>
        </w:rPr>
        <w:t xml:space="preserve"> </w:t>
      </w:r>
      <w:r w:rsidR="00C6596F">
        <w:rPr>
          <w:rFonts w:ascii="Times New Roman" w:hAnsi="Times New Roman" w:cs="Times New Roman"/>
          <w:sz w:val="24"/>
          <w:szCs w:val="24"/>
        </w:rPr>
        <w:t>They did not do so because s 12 deals with divorce, judicial separation and nullity of marriage and not the proprietary consequences of marriage.</w:t>
      </w:r>
    </w:p>
    <w:p w14:paraId="6468E47D" w14:textId="7FA7BB1E" w:rsidR="00DD1145" w:rsidRDefault="00DD1145" w:rsidP="0064088D">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[5</w:t>
      </w:r>
      <w:r w:rsidR="00846434">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On the question of domicile, counsel contended on the authority of </w:t>
      </w:r>
      <w:r w:rsidR="001B6FB4" w:rsidRPr="001B6FB4">
        <w:rPr>
          <w:rFonts w:ascii="Times New Roman" w:hAnsi="Times New Roman" w:cs="Times New Roman"/>
          <w:i/>
          <w:iCs/>
          <w:sz w:val="24"/>
          <w:szCs w:val="24"/>
        </w:rPr>
        <w:t>D</w:t>
      </w:r>
      <w:r w:rsidRPr="001B6FB4">
        <w:rPr>
          <w:rFonts w:ascii="Times New Roman" w:hAnsi="Times New Roman" w:cs="Times New Roman"/>
          <w:i/>
          <w:iCs/>
          <w:sz w:val="24"/>
          <w:szCs w:val="24"/>
        </w:rPr>
        <w:t xml:space="preserve">e Jager </w:t>
      </w:r>
      <w:r w:rsidRPr="0064088D">
        <w:rPr>
          <w:rFonts w:ascii="Times New Roman" w:hAnsi="Times New Roman" w:cs="Times New Roman"/>
          <w:sz w:val="24"/>
          <w:szCs w:val="24"/>
        </w:rPr>
        <w:t>v</w:t>
      </w:r>
      <w:r w:rsidRPr="001B6FB4">
        <w:rPr>
          <w:rFonts w:ascii="Times New Roman" w:hAnsi="Times New Roman" w:cs="Times New Roman"/>
          <w:i/>
          <w:iCs/>
          <w:sz w:val="24"/>
          <w:szCs w:val="24"/>
        </w:rPr>
        <w:t xml:space="preserve"> De</w:t>
      </w:r>
      <w:r>
        <w:rPr>
          <w:rFonts w:ascii="Times New Roman" w:hAnsi="Times New Roman" w:cs="Times New Roman"/>
          <w:sz w:val="24"/>
          <w:szCs w:val="24"/>
        </w:rPr>
        <w:t xml:space="preserve"> </w:t>
      </w:r>
      <w:r w:rsidRPr="001B6FB4">
        <w:rPr>
          <w:rFonts w:ascii="Times New Roman" w:hAnsi="Times New Roman" w:cs="Times New Roman"/>
          <w:i/>
          <w:iCs/>
          <w:sz w:val="24"/>
          <w:szCs w:val="24"/>
        </w:rPr>
        <w:t>Jager</w:t>
      </w:r>
      <w:r w:rsidR="001B6FB4">
        <w:rPr>
          <w:rFonts w:ascii="Times New Roman" w:hAnsi="Times New Roman" w:cs="Times New Roman"/>
          <w:sz w:val="24"/>
          <w:szCs w:val="24"/>
        </w:rPr>
        <w:t xml:space="preserve"> at 421B</w:t>
      </w:r>
      <w:r>
        <w:rPr>
          <w:rFonts w:ascii="Times New Roman" w:hAnsi="Times New Roman" w:cs="Times New Roman"/>
          <w:sz w:val="24"/>
          <w:szCs w:val="24"/>
        </w:rPr>
        <w:t xml:space="preserve"> that domicile is a question of fact, which must be pleaded. He therefore argued that as it was never pleaded, it was remiss of the court </w:t>
      </w:r>
      <w:r w:rsidRPr="00164D96">
        <w:rPr>
          <w:rFonts w:ascii="Times New Roman" w:hAnsi="Times New Roman" w:cs="Times New Roman"/>
          <w:i/>
          <w:iCs/>
          <w:sz w:val="24"/>
          <w:szCs w:val="24"/>
        </w:rPr>
        <w:t>a quo</w:t>
      </w:r>
      <w:r>
        <w:rPr>
          <w:rFonts w:ascii="Times New Roman" w:hAnsi="Times New Roman" w:cs="Times New Roman"/>
          <w:sz w:val="24"/>
          <w:szCs w:val="24"/>
        </w:rPr>
        <w:t xml:space="preserve"> to relate to it in its judgment. </w:t>
      </w:r>
      <w:r w:rsidR="0064088D">
        <w:rPr>
          <w:rFonts w:ascii="Times New Roman" w:hAnsi="Times New Roman" w:cs="Times New Roman"/>
          <w:sz w:val="24"/>
          <w:szCs w:val="24"/>
        </w:rPr>
        <w:t xml:space="preserve"> </w:t>
      </w:r>
      <w:r w:rsidR="00164D96">
        <w:rPr>
          <w:rFonts w:ascii="Times New Roman" w:hAnsi="Times New Roman" w:cs="Times New Roman"/>
          <w:sz w:val="24"/>
          <w:szCs w:val="24"/>
        </w:rPr>
        <w:t xml:space="preserve">However, </w:t>
      </w:r>
      <w:r w:rsidR="00164D96">
        <w:rPr>
          <w:rFonts w:ascii="Times New Roman" w:hAnsi="Times New Roman" w:cs="Times New Roman"/>
          <w:sz w:val="24"/>
          <w:szCs w:val="24"/>
        </w:rPr>
        <w:lastRenderedPageBreak/>
        <w:t>having improperly related to it</w:t>
      </w:r>
      <w:r w:rsidR="00846910">
        <w:rPr>
          <w:rFonts w:ascii="Times New Roman" w:hAnsi="Times New Roman" w:cs="Times New Roman"/>
          <w:sz w:val="24"/>
          <w:szCs w:val="24"/>
        </w:rPr>
        <w:t>,</w:t>
      </w:r>
      <w:r w:rsidR="00164D96">
        <w:rPr>
          <w:rFonts w:ascii="Times New Roman" w:hAnsi="Times New Roman" w:cs="Times New Roman"/>
          <w:sz w:val="24"/>
          <w:szCs w:val="24"/>
        </w:rPr>
        <w:t xml:space="preserve"> the court </w:t>
      </w:r>
      <w:r w:rsidR="00164D96" w:rsidRPr="000F2D7E">
        <w:rPr>
          <w:rFonts w:ascii="Times New Roman" w:hAnsi="Times New Roman" w:cs="Times New Roman"/>
          <w:i/>
          <w:iCs/>
          <w:sz w:val="24"/>
          <w:szCs w:val="24"/>
        </w:rPr>
        <w:t>a quo</w:t>
      </w:r>
      <w:r w:rsidR="00164D96">
        <w:rPr>
          <w:rFonts w:ascii="Times New Roman" w:hAnsi="Times New Roman" w:cs="Times New Roman"/>
          <w:sz w:val="24"/>
          <w:szCs w:val="24"/>
        </w:rPr>
        <w:t xml:space="preserve"> found that respondent was domiciled in England at the institution of divorce proceedings. </w:t>
      </w:r>
      <w:r w:rsidR="0064088D">
        <w:rPr>
          <w:rFonts w:ascii="Times New Roman" w:hAnsi="Times New Roman" w:cs="Times New Roman"/>
          <w:sz w:val="24"/>
          <w:szCs w:val="24"/>
        </w:rPr>
        <w:t xml:space="preserve"> </w:t>
      </w:r>
      <w:r w:rsidR="00164D96">
        <w:rPr>
          <w:rFonts w:ascii="Times New Roman" w:hAnsi="Times New Roman" w:cs="Times New Roman"/>
          <w:sz w:val="24"/>
          <w:szCs w:val="24"/>
        </w:rPr>
        <w:t>Counsel argued that it could conceivably be found that as the respondent, as a person living indefinitely in exile</w:t>
      </w:r>
      <w:r w:rsidR="00846910">
        <w:rPr>
          <w:rFonts w:ascii="Times New Roman" w:hAnsi="Times New Roman" w:cs="Times New Roman"/>
          <w:sz w:val="24"/>
          <w:szCs w:val="24"/>
        </w:rPr>
        <w:t>,</w:t>
      </w:r>
      <w:r w:rsidR="00164D96">
        <w:rPr>
          <w:rFonts w:ascii="Times New Roman" w:hAnsi="Times New Roman" w:cs="Times New Roman"/>
          <w:sz w:val="24"/>
          <w:szCs w:val="24"/>
        </w:rPr>
        <w:t xml:space="preserve"> could have acquired a domicile of choice in the place he</w:t>
      </w:r>
      <w:r w:rsidR="00846910">
        <w:rPr>
          <w:rFonts w:ascii="Times New Roman" w:hAnsi="Times New Roman" w:cs="Times New Roman"/>
          <w:sz w:val="24"/>
          <w:szCs w:val="24"/>
        </w:rPr>
        <w:t xml:space="preserve"> wa</w:t>
      </w:r>
      <w:r w:rsidR="00164D96">
        <w:rPr>
          <w:rFonts w:ascii="Times New Roman" w:hAnsi="Times New Roman" w:cs="Times New Roman"/>
          <w:sz w:val="24"/>
          <w:szCs w:val="24"/>
        </w:rPr>
        <w:t>s resident.</w:t>
      </w:r>
    </w:p>
    <w:p w14:paraId="6A9F73DC" w14:textId="40AF4E38" w:rsidR="00543C19" w:rsidRDefault="00543C19" w:rsidP="0064088D">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[5</w:t>
      </w:r>
      <w:r w:rsidR="00846434">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Counsel further argued that one </w:t>
      </w:r>
      <w:r w:rsidR="00846910">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5463BF">
        <w:rPr>
          <w:rFonts w:ascii="Times New Roman" w:hAnsi="Times New Roman" w:cs="Times New Roman"/>
          <w:sz w:val="24"/>
          <w:szCs w:val="24"/>
        </w:rPr>
        <w:t xml:space="preserve">unintended </w:t>
      </w:r>
      <w:r>
        <w:rPr>
          <w:rFonts w:ascii="Times New Roman" w:hAnsi="Times New Roman" w:cs="Times New Roman"/>
          <w:sz w:val="24"/>
          <w:szCs w:val="24"/>
        </w:rPr>
        <w:t xml:space="preserve">consequences of finding that the English </w:t>
      </w:r>
      <w:r w:rsidR="00846434">
        <w:rPr>
          <w:rFonts w:ascii="Times New Roman" w:hAnsi="Times New Roman" w:cs="Times New Roman"/>
          <w:sz w:val="24"/>
          <w:szCs w:val="24"/>
        </w:rPr>
        <w:t>C</w:t>
      </w:r>
      <w:r>
        <w:rPr>
          <w:rFonts w:ascii="Times New Roman" w:hAnsi="Times New Roman" w:cs="Times New Roman"/>
          <w:sz w:val="24"/>
          <w:szCs w:val="24"/>
        </w:rPr>
        <w:t xml:space="preserve">ourt lacked jurisdiction is that the parties remain married. In the absence of divorce, the division, apportionment and distribution provisions of the Matrimonial Causes Act are </w:t>
      </w:r>
      <w:r w:rsidR="00846910">
        <w:rPr>
          <w:rFonts w:ascii="Times New Roman" w:hAnsi="Times New Roman" w:cs="Times New Roman"/>
          <w:sz w:val="24"/>
          <w:szCs w:val="24"/>
        </w:rPr>
        <w:t xml:space="preserve">therefore </w:t>
      </w:r>
      <w:r>
        <w:rPr>
          <w:rFonts w:ascii="Times New Roman" w:hAnsi="Times New Roman" w:cs="Times New Roman"/>
          <w:sz w:val="24"/>
          <w:szCs w:val="24"/>
        </w:rPr>
        <w:t>not invoked.</w:t>
      </w:r>
    </w:p>
    <w:p w14:paraId="594D2B5F" w14:textId="642E72C3" w:rsidR="00F91F31" w:rsidRDefault="00F91F31" w:rsidP="001465C8">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846434">
        <w:rPr>
          <w:rFonts w:ascii="Times New Roman" w:hAnsi="Times New Roman" w:cs="Times New Roman"/>
          <w:sz w:val="24"/>
          <w:szCs w:val="24"/>
        </w:rPr>
        <w:t>58</w:t>
      </w:r>
      <w:r>
        <w:rPr>
          <w:rFonts w:ascii="Times New Roman" w:hAnsi="Times New Roman" w:cs="Times New Roman"/>
          <w:sz w:val="24"/>
          <w:szCs w:val="24"/>
        </w:rPr>
        <w:t>]</w:t>
      </w:r>
      <w:r w:rsidR="001B6FB4">
        <w:rPr>
          <w:rFonts w:ascii="Times New Roman" w:hAnsi="Times New Roman" w:cs="Times New Roman"/>
          <w:sz w:val="24"/>
          <w:szCs w:val="24"/>
        </w:rPr>
        <w:tab/>
        <w:t xml:space="preserve">On public policy, counsel submitted that the court </w:t>
      </w:r>
      <w:r w:rsidR="001B6FB4" w:rsidRPr="001B6FB4">
        <w:rPr>
          <w:rFonts w:ascii="Times New Roman" w:hAnsi="Times New Roman" w:cs="Times New Roman"/>
          <w:i/>
          <w:iCs/>
          <w:sz w:val="24"/>
          <w:szCs w:val="24"/>
        </w:rPr>
        <w:t>a quo</w:t>
      </w:r>
      <w:r w:rsidR="001B6FB4">
        <w:rPr>
          <w:rFonts w:ascii="Times New Roman" w:hAnsi="Times New Roman" w:cs="Times New Roman"/>
          <w:sz w:val="24"/>
          <w:szCs w:val="24"/>
        </w:rPr>
        <w:t xml:space="preserve"> erred in finding that the distribution of all the known assets of the matrimonial estate to the appellant was contrary to our </w:t>
      </w:r>
      <w:r w:rsidR="00846910">
        <w:rPr>
          <w:rFonts w:ascii="Times New Roman" w:hAnsi="Times New Roman" w:cs="Times New Roman"/>
          <w:sz w:val="24"/>
          <w:szCs w:val="24"/>
        </w:rPr>
        <w:t xml:space="preserve">law </w:t>
      </w:r>
      <w:r w:rsidR="001B6FB4">
        <w:rPr>
          <w:rFonts w:ascii="Times New Roman" w:hAnsi="Times New Roman" w:cs="Times New Roman"/>
          <w:sz w:val="24"/>
          <w:szCs w:val="24"/>
        </w:rPr>
        <w:t>and, for that reason, in breach of the public policy of Zimbabwe.</w:t>
      </w:r>
      <w:r w:rsidR="00CE1530">
        <w:rPr>
          <w:rFonts w:ascii="Times New Roman" w:hAnsi="Times New Roman" w:cs="Times New Roman"/>
          <w:sz w:val="24"/>
          <w:szCs w:val="24"/>
        </w:rPr>
        <w:t xml:space="preserve"> </w:t>
      </w:r>
      <w:r w:rsidR="001B6FB4">
        <w:rPr>
          <w:rFonts w:ascii="Times New Roman" w:hAnsi="Times New Roman" w:cs="Times New Roman"/>
          <w:sz w:val="24"/>
          <w:szCs w:val="24"/>
        </w:rPr>
        <w:t xml:space="preserve"> </w:t>
      </w:r>
      <w:r w:rsidR="00CE1530">
        <w:rPr>
          <w:rFonts w:ascii="Times New Roman" w:hAnsi="Times New Roman" w:cs="Times New Roman"/>
          <w:sz w:val="24"/>
          <w:szCs w:val="24"/>
        </w:rPr>
        <w:t xml:space="preserve"> </w:t>
      </w:r>
      <w:r w:rsidR="005463BF">
        <w:rPr>
          <w:rFonts w:ascii="Times New Roman" w:hAnsi="Times New Roman" w:cs="Times New Roman"/>
          <w:sz w:val="24"/>
          <w:szCs w:val="24"/>
        </w:rPr>
        <w:t xml:space="preserve">He argued that our law, like English law, recognizes that material non-disclosure by a spouse is one of the considerations which is taken into account in the apportionment of matrimonial </w:t>
      </w:r>
      <w:r w:rsidR="000F2D7E">
        <w:rPr>
          <w:rFonts w:ascii="Times New Roman" w:hAnsi="Times New Roman" w:cs="Times New Roman"/>
          <w:sz w:val="24"/>
          <w:szCs w:val="24"/>
        </w:rPr>
        <w:t>property</w:t>
      </w:r>
      <w:r w:rsidR="005463BF">
        <w:rPr>
          <w:rFonts w:ascii="Times New Roman" w:hAnsi="Times New Roman" w:cs="Times New Roman"/>
          <w:sz w:val="24"/>
          <w:szCs w:val="24"/>
        </w:rPr>
        <w:t xml:space="preserve">. </w:t>
      </w:r>
      <w:r w:rsidR="00CE1530">
        <w:rPr>
          <w:rFonts w:ascii="Times New Roman" w:hAnsi="Times New Roman" w:cs="Times New Roman"/>
          <w:sz w:val="24"/>
          <w:szCs w:val="24"/>
        </w:rPr>
        <w:t xml:space="preserve"> </w:t>
      </w:r>
      <w:r w:rsidR="005E3E1C">
        <w:rPr>
          <w:rFonts w:ascii="Times New Roman" w:hAnsi="Times New Roman" w:cs="Times New Roman"/>
          <w:sz w:val="24"/>
          <w:szCs w:val="24"/>
        </w:rPr>
        <w:t>As it turned out the non</w:t>
      </w:r>
      <w:r w:rsidR="00D27816">
        <w:rPr>
          <w:rFonts w:ascii="Times New Roman" w:hAnsi="Times New Roman" w:cs="Times New Roman"/>
          <w:sz w:val="24"/>
          <w:szCs w:val="24"/>
        </w:rPr>
        <w:t>-</w:t>
      </w:r>
      <w:r w:rsidR="005E3E1C">
        <w:rPr>
          <w:rFonts w:ascii="Times New Roman" w:hAnsi="Times New Roman" w:cs="Times New Roman"/>
          <w:sz w:val="24"/>
          <w:szCs w:val="24"/>
        </w:rPr>
        <w:t xml:space="preserve">disclosure finding </w:t>
      </w:r>
      <w:r w:rsidR="00846434">
        <w:rPr>
          <w:rFonts w:ascii="Times New Roman" w:hAnsi="Times New Roman" w:cs="Times New Roman"/>
          <w:sz w:val="24"/>
          <w:szCs w:val="24"/>
        </w:rPr>
        <w:t xml:space="preserve">was </w:t>
      </w:r>
      <w:r w:rsidR="005E3E1C">
        <w:rPr>
          <w:rFonts w:ascii="Times New Roman" w:hAnsi="Times New Roman" w:cs="Times New Roman"/>
          <w:sz w:val="24"/>
          <w:szCs w:val="24"/>
        </w:rPr>
        <w:t xml:space="preserve">confirmed by </w:t>
      </w:r>
      <w:r w:rsidR="00CB4861">
        <w:rPr>
          <w:rFonts w:ascii="Times New Roman" w:hAnsi="Times New Roman" w:cs="Times New Roman"/>
          <w:sz w:val="24"/>
          <w:szCs w:val="24"/>
        </w:rPr>
        <w:t xml:space="preserve">the </w:t>
      </w:r>
      <w:r w:rsidR="005E3E1C">
        <w:rPr>
          <w:rFonts w:ascii="Times New Roman" w:hAnsi="Times New Roman" w:cs="Times New Roman"/>
          <w:sz w:val="24"/>
          <w:szCs w:val="24"/>
        </w:rPr>
        <w:t xml:space="preserve">court </w:t>
      </w:r>
      <w:r w:rsidR="005E3E1C" w:rsidRPr="005E3E1C">
        <w:rPr>
          <w:rFonts w:ascii="Times New Roman" w:hAnsi="Times New Roman" w:cs="Times New Roman"/>
          <w:i/>
          <w:iCs/>
          <w:sz w:val="24"/>
          <w:szCs w:val="24"/>
        </w:rPr>
        <w:t>a quo</w:t>
      </w:r>
      <w:r w:rsidR="005E3E1C">
        <w:rPr>
          <w:rFonts w:ascii="Times New Roman" w:hAnsi="Times New Roman" w:cs="Times New Roman"/>
          <w:sz w:val="24"/>
          <w:szCs w:val="24"/>
        </w:rPr>
        <w:t xml:space="preserve"> in HC 10 028/15, </w:t>
      </w:r>
      <w:r w:rsidR="00846434">
        <w:rPr>
          <w:rFonts w:ascii="Times New Roman" w:hAnsi="Times New Roman" w:cs="Times New Roman"/>
          <w:sz w:val="24"/>
          <w:szCs w:val="24"/>
        </w:rPr>
        <w:t>which established</w:t>
      </w:r>
      <w:r w:rsidR="00CB4861">
        <w:rPr>
          <w:rFonts w:ascii="Times New Roman" w:hAnsi="Times New Roman" w:cs="Times New Roman"/>
          <w:sz w:val="24"/>
          <w:szCs w:val="24"/>
        </w:rPr>
        <w:t xml:space="preserve"> that</w:t>
      </w:r>
      <w:r w:rsidR="005E3E1C">
        <w:rPr>
          <w:rFonts w:ascii="Times New Roman" w:hAnsi="Times New Roman" w:cs="Times New Roman"/>
          <w:sz w:val="24"/>
          <w:szCs w:val="24"/>
        </w:rPr>
        <w:t xml:space="preserve"> </w:t>
      </w:r>
      <w:r w:rsidR="00846434">
        <w:rPr>
          <w:rFonts w:ascii="Times New Roman" w:hAnsi="Times New Roman" w:cs="Times New Roman"/>
          <w:sz w:val="24"/>
          <w:szCs w:val="24"/>
        </w:rPr>
        <w:t xml:space="preserve">the </w:t>
      </w:r>
      <w:r w:rsidR="005E3E1C">
        <w:rPr>
          <w:rFonts w:ascii="Times New Roman" w:hAnsi="Times New Roman" w:cs="Times New Roman"/>
          <w:sz w:val="24"/>
          <w:szCs w:val="24"/>
        </w:rPr>
        <w:t xml:space="preserve">Cornerstone Trust is his special purpose </w:t>
      </w:r>
      <w:r w:rsidR="00846434">
        <w:rPr>
          <w:rFonts w:ascii="Times New Roman" w:hAnsi="Times New Roman" w:cs="Times New Roman"/>
          <w:sz w:val="24"/>
          <w:szCs w:val="24"/>
        </w:rPr>
        <w:t xml:space="preserve">vehicle </w:t>
      </w:r>
      <w:r w:rsidR="00CB4861">
        <w:rPr>
          <w:rFonts w:ascii="Times New Roman" w:hAnsi="Times New Roman" w:cs="Times New Roman"/>
          <w:sz w:val="24"/>
          <w:szCs w:val="24"/>
        </w:rPr>
        <w:t>which inure</w:t>
      </w:r>
      <w:r w:rsidR="00846434">
        <w:rPr>
          <w:rFonts w:ascii="Times New Roman" w:hAnsi="Times New Roman" w:cs="Times New Roman"/>
          <w:sz w:val="24"/>
          <w:szCs w:val="24"/>
        </w:rPr>
        <w:t>d</w:t>
      </w:r>
      <w:r w:rsidR="00CB4861">
        <w:rPr>
          <w:rFonts w:ascii="Times New Roman" w:hAnsi="Times New Roman" w:cs="Times New Roman"/>
          <w:sz w:val="24"/>
          <w:szCs w:val="24"/>
        </w:rPr>
        <w:t xml:space="preserve"> </w:t>
      </w:r>
      <w:r w:rsidR="00846434">
        <w:rPr>
          <w:rFonts w:ascii="Times New Roman" w:hAnsi="Times New Roman" w:cs="Times New Roman"/>
          <w:sz w:val="24"/>
          <w:szCs w:val="24"/>
        </w:rPr>
        <w:t xml:space="preserve">to </w:t>
      </w:r>
      <w:r w:rsidR="003E3CF9">
        <w:rPr>
          <w:rFonts w:ascii="Times New Roman" w:hAnsi="Times New Roman" w:cs="Times New Roman"/>
          <w:sz w:val="24"/>
          <w:szCs w:val="24"/>
        </w:rPr>
        <w:t>his own and not</w:t>
      </w:r>
      <w:r w:rsidR="00CB4861">
        <w:rPr>
          <w:rFonts w:ascii="Times New Roman" w:hAnsi="Times New Roman" w:cs="Times New Roman"/>
          <w:sz w:val="24"/>
          <w:szCs w:val="24"/>
        </w:rPr>
        <w:t xml:space="preserve"> </w:t>
      </w:r>
      <w:r w:rsidR="00273570">
        <w:rPr>
          <w:rFonts w:ascii="Times New Roman" w:hAnsi="Times New Roman" w:cs="Times New Roman"/>
          <w:sz w:val="24"/>
          <w:szCs w:val="24"/>
        </w:rPr>
        <w:t xml:space="preserve">to </w:t>
      </w:r>
      <w:r w:rsidR="003E3CF9">
        <w:rPr>
          <w:rFonts w:ascii="Times New Roman" w:hAnsi="Times New Roman" w:cs="Times New Roman"/>
          <w:sz w:val="24"/>
          <w:szCs w:val="24"/>
        </w:rPr>
        <w:t>his two daughters</w:t>
      </w:r>
      <w:r w:rsidR="00D07A26">
        <w:rPr>
          <w:rFonts w:ascii="Times New Roman" w:hAnsi="Times New Roman" w:cs="Times New Roman"/>
          <w:sz w:val="24"/>
          <w:szCs w:val="24"/>
        </w:rPr>
        <w:t>’</w:t>
      </w:r>
      <w:r w:rsidR="00D07A26" w:rsidRPr="00D07A26">
        <w:rPr>
          <w:rFonts w:ascii="Times New Roman" w:hAnsi="Times New Roman" w:cs="Times New Roman"/>
          <w:sz w:val="24"/>
          <w:szCs w:val="24"/>
        </w:rPr>
        <w:t xml:space="preserve"> </w:t>
      </w:r>
      <w:r w:rsidR="00D07A26">
        <w:rPr>
          <w:rFonts w:ascii="Times New Roman" w:hAnsi="Times New Roman" w:cs="Times New Roman"/>
          <w:sz w:val="24"/>
          <w:szCs w:val="24"/>
        </w:rPr>
        <w:t>benefit</w:t>
      </w:r>
      <w:r w:rsidR="003E3CF9">
        <w:rPr>
          <w:rFonts w:ascii="Times New Roman" w:hAnsi="Times New Roman" w:cs="Times New Roman"/>
          <w:sz w:val="24"/>
          <w:szCs w:val="24"/>
        </w:rPr>
        <w:t>.</w:t>
      </w:r>
      <w:r>
        <w:rPr>
          <w:rFonts w:ascii="Times New Roman" w:hAnsi="Times New Roman" w:cs="Times New Roman"/>
          <w:sz w:val="24"/>
          <w:szCs w:val="24"/>
        </w:rPr>
        <w:tab/>
      </w:r>
      <w:r w:rsidR="00457775">
        <w:rPr>
          <w:rFonts w:ascii="Times New Roman" w:hAnsi="Times New Roman" w:cs="Times New Roman"/>
          <w:sz w:val="24"/>
          <w:szCs w:val="24"/>
        </w:rPr>
        <w:t xml:space="preserve"> </w:t>
      </w:r>
    </w:p>
    <w:p w14:paraId="6CC85188" w14:textId="5F60D315" w:rsidR="00457775" w:rsidRDefault="00457775" w:rsidP="00CE1530">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w:t>
      </w:r>
      <w:r w:rsidR="00846434">
        <w:rPr>
          <w:rFonts w:ascii="Times New Roman" w:hAnsi="Times New Roman" w:cs="Times New Roman"/>
          <w:sz w:val="24"/>
          <w:szCs w:val="24"/>
        </w:rPr>
        <w:t>59</w:t>
      </w:r>
      <w:r>
        <w:rPr>
          <w:rFonts w:ascii="Times New Roman" w:hAnsi="Times New Roman" w:cs="Times New Roman"/>
          <w:sz w:val="24"/>
          <w:szCs w:val="24"/>
        </w:rPr>
        <w:t>]</w:t>
      </w:r>
      <w:r>
        <w:rPr>
          <w:rFonts w:ascii="Times New Roman" w:hAnsi="Times New Roman" w:cs="Times New Roman"/>
          <w:sz w:val="24"/>
          <w:szCs w:val="24"/>
        </w:rPr>
        <w:tab/>
        <w:t xml:space="preserve">Counsel further submitted that the fact that the English </w:t>
      </w:r>
      <w:r w:rsidR="00A71649">
        <w:rPr>
          <w:rFonts w:ascii="Times New Roman" w:hAnsi="Times New Roman" w:cs="Times New Roman"/>
          <w:sz w:val="24"/>
          <w:szCs w:val="24"/>
        </w:rPr>
        <w:t>C</w:t>
      </w:r>
      <w:r>
        <w:rPr>
          <w:rFonts w:ascii="Times New Roman" w:hAnsi="Times New Roman" w:cs="Times New Roman"/>
          <w:sz w:val="24"/>
          <w:szCs w:val="24"/>
        </w:rPr>
        <w:t>ourt could have been wrong in its application of the non-disclosure principle did not mean that its judgment was contrary to public policy.</w:t>
      </w:r>
    </w:p>
    <w:p w14:paraId="66895EF8" w14:textId="2133F276" w:rsidR="00EF1434" w:rsidRPr="00F6304A" w:rsidRDefault="00EF1434" w:rsidP="00CE1530">
      <w:pPr>
        <w:jc w:val="both"/>
        <w:rPr>
          <w:rFonts w:ascii="Times New Roman" w:hAnsi="Times New Roman" w:cs="Times New Roman"/>
          <w:b/>
          <w:bCs/>
          <w:sz w:val="24"/>
          <w:szCs w:val="24"/>
        </w:rPr>
      </w:pPr>
      <w:r w:rsidRPr="00F6304A">
        <w:rPr>
          <w:rFonts w:ascii="Times New Roman" w:hAnsi="Times New Roman" w:cs="Times New Roman"/>
          <w:b/>
          <w:bCs/>
          <w:sz w:val="24"/>
          <w:szCs w:val="24"/>
        </w:rPr>
        <w:t>The respondent’s submissions.</w:t>
      </w:r>
    </w:p>
    <w:p w14:paraId="72255200" w14:textId="58D400C6" w:rsidR="00EF1434" w:rsidRDefault="002838F0" w:rsidP="00CE1530">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[6</w:t>
      </w:r>
      <w:r w:rsidR="00846434">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t xml:space="preserve">Mr </w:t>
      </w:r>
      <w:r w:rsidRPr="002838F0">
        <w:rPr>
          <w:rFonts w:ascii="Times New Roman" w:hAnsi="Times New Roman" w:cs="Times New Roman"/>
          <w:i/>
          <w:iCs/>
          <w:sz w:val="24"/>
          <w:szCs w:val="24"/>
        </w:rPr>
        <w:t>Ncube</w:t>
      </w:r>
      <w:r>
        <w:rPr>
          <w:rFonts w:ascii="Times New Roman" w:hAnsi="Times New Roman" w:cs="Times New Roman"/>
          <w:sz w:val="24"/>
          <w:szCs w:val="24"/>
        </w:rPr>
        <w:t xml:space="preserve"> for the respondent</w:t>
      </w:r>
      <w:r w:rsidR="00A348E5">
        <w:rPr>
          <w:rFonts w:ascii="Times New Roman" w:hAnsi="Times New Roman" w:cs="Times New Roman"/>
          <w:sz w:val="24"/>
          <w:szCs w:val="24"/>
        </w:rPr>
        <w:t xml:space="preserve"> argued on the issue of jurisdiction while his co-counsel Mr </w:t>
      </w:r>
      <w:r w:rsidR="00A348E5" w:rsidRPr="00A348E5">
        <w:rPr>
          <w:rFonts w:ascii="Times New Roman" w:hAnsi="Times New Roman" w:cs="Times New Roman"/>
          <w:i/>
          <w:iCs/>
          <w:sz w:val="24"/>
          <w:szCs w:val="24"/>
        </w:rPr>
        <w:t>Uriri</w:t>
      </w:r>
      <w:r w:rsidR="00A348E5">
        <w:rPr>
          <w:rFonts w:ascii="Times New Roman" w:hAnsi="Times New Roman" w:cs="Times New Roman"/>
          <w:sz w:val="24"/>
          <w:szCs w:val="24"/>
        </w:rPr>
        <w:t xml:space="preserve"> related </w:t>
      </w:r>
      <w:r w:rsidR="00CB4861">
        <w:rPr>
          <w:rFonts w:ascii="Times New Roman" w:hAnsi="Times New Roman" w:cs="Times New Roman"/>
          <w:sz w:val="24"/>
          <w:szCs w:val="24"/>
        </w:rPr>
        <w:t>to the</w:t>
      </w:r>
      <w:r w:rsidR="00A348E5">
        <w:rPr>
          <w:rFonts w:ascii="Times New Roman" w:hAnsi="Times New Roman" w:cs="Times New Roman"/>
          <w:sz w:val="24"/>
          <w:szCs w:val="24"/>
        </w:rPr>
        <w:t xml:space="preserve"> issue</w:t>
      </w:r>
      <w:r>
        <w:rPr>
          <w:rFonts w:ascii="Times New Roman" w:hAnsi="Times New Roman" w:cs="Times New Roman"/>
          <w:sz w:val="24"/>
          <w:szCs w:val="24"/>
        </w:rPr>
        <w:t xml:space="preserve"> </w:t>
      </w:r>
      <w:r w:rsidR="00A348E5">
        <w:rPr>
          <w:rFonts w:ascii="Times New Roman" w:hAnsi="Times New Roman" w:cs="Times New Roman"/>
          <w:sz w:val="24"/>
          <w:szCs w:val="24"/>
        </w:rPr>
        <w:t xml:space="preserve">of public policy. </w:t>
      </w:r>
      <w:r w:rsidR="00CE1530">
        <w:rPr>
          <w:rFonts w:ascii="Times New Roman" w:hAnsi="Times New Roman" w:cs="Times New Roman"/>
          <w:sz w:val="24"/>
          <w:szCs w:val="24"/>
        </w:rPr>
        <w:t xml:space="preserve"> </w:t>
      </w:r>
      <w:r w:rsidR="00A348E5">
        <w:rPr>
          <w:rFonts w:ascii="Times New Roman" w:hAnsi="Times New Roman" w:cs="Times New Roman"/>
          <w:sz w:val="24"/>
          <w:szCs w:val="24"/>
        </w:rPr>
        <w:t xml:space="preserve">Both counsel supported the decision of the court </w:t>
      </w:r>
      <w:r w:rsidR="00A348E5" w:rsidRPr="00A348E5">
        <w:rPr>
          <w:rFonts w:ascii="Times New Roman" w:hAnsi="Times New Roman" w:cs="Times New Roman"/>
          <w:i/>
          <w:iCs/>
          <w:sz w:val="24"/>
          <w:szCs w:val="24"/>
        </w:rPr>
        <w:t>a quo</w:t>
      </w:r>
      <w:r w:rsidR="00A348E5">
        <w:rPr>
          <w:rFonts w:ascii="Times New Roman" w:hAnsi="Times New Roman" w:cs="Times New Roman"/>
          <w:sz w:val="24"/>
          <w:szCs w:val="24"/>
        </w:rPr>
        <w:t>.</w:t>
      </w:r>
    </w:p>
    <w:p w14:paraId="0280833B" w14:textId="19D08428" w:rsidR="00910114" w:rsidRDefault="00A348E5" w:rsidP="00B703BD">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[6</w:t>
      </w:r>
      <w:r w:rsidR="00846434">
        <w:rPr>
          <w:rFonts w:ascii="Times New Roman" w:hAnsi="Times New Roman" w:cs="Times New Roman"/>
          <w:sz w:val="24"/>
          <w:szCs w:val="24"/>
        </w:rPr>
        <w:t>1</w:t>
      </w:r>
      <w:r>
        <w:rPr>
          <w:rFonts w:ascii="Times New Roman" w:hAnsi="Times New Roman" w:cs="Times New Roman"/>
          <w:sz w:val="24"/>
          <w:szCs w:val="24"/>
        </w:rPr>
        <w:t>]</w:t>
      </w:r>
      <w:r w:rsidR="00B02B09">
        <w:rPr>
          <w:rFonts w:ascii="Times New Roman" w:hAnsi="Times New Roman" w:cs="Times New Roman"/>
          <w:sz w:val="24"/>
          <w:szCs w:val="24"/>
        </w:rPr>
        <w:tab/>
      </w:r>
      <w:r w:rsidR="0067116E">
        <w:rPr>
          <w:rFonts w:ascii="Times New Roman" w:hAnsi="Times New Roman" w:cs="Times New Roman"/>
          <w:sz w:val="24"/>
          <w:szCs w:val="24"/>
        </w:rPr>
        <w:t xml:space="preserve">Mr </w:t>
      </w:r>
      <w:r w:rsidR="0067116E" w:rsidRPr="00B25985">
        <w:rPr>
          <w:rFonts w:ascii="Times New Roman" w:hAnsi="Times New Roman" w:cs="Times New Roman"/>
          <w:i/>
          <w:iCs/>
          <w:sz w:val="24"/>
          <w:szCs w:val="24"/>
        </w:rPr>
        <w:t>Ncube</w:t>
      </w:r>
      <w:r w:rsidR="0067116E">
        <w:rPr>
          <w:rFonts w:ascii="Times New Roman" w:hAnsi="Times New Roman" w:cs="Times New Roman"/>
          <w:sz w:val="24"/>
          <w:szCs w:val="24"/>
        </w:rPr>
        <w:t xml:space="preserve"> </w:t>
      </w:r>
      <w:r w:rsidR="00B25985">
        <w:rPr>
          <w:rFonts w:ascii="Times New Roman" w:hAnsi="Times New Roman" w:cs="Times New Roman"/>
          <w:sz w:val="24"/>
          <w:szCs w:val="24"/>
        </w:rPr>
        <w:t>submitted</w:t>
      </w:r>
      <w:r w:rsidR="0067116E">
        <w:rPr>
          <w:rFonts w:ascii="Times New Roman" w:hAnsi="Times New Roman" w:cs="Times New Roman"/>
          <w:sz w:val="24"/>
          <w:szCs w:val="24"/>
        </w:rPr>
        <w:t xml:space="preserve"> that the court </w:t>
      </w:r>
      <w:r w:rsidR="0067116E" w:rsidRPr="00B25985">
        <w:rPr>
          <w:rFonts w:ascii="Times New Roman" w:hAnsi="Times New Roman" w:cs="Times New Roman"/>
          <w:i/>
          <w:iCs/>
          <w:sz w:val="24"/>
          <w:szCs w:val="24"/>
        </w:rPr>
        <w:t>a quo</w:t>
      </w:r>
      <w:r w:rsidR="0067116E">
        <w:rPr>
          <w:rFonts w:ascii="Times New Roman" w:hAnsi="Times New Roman" w:cs="Times New Roman"/>
          <w:sz w:val="24"/>
          <w:szCs w:val="24"/>
        </w:rPr>
        <w:t xml:space="preserve"> </w:t>
      </w:r>
      <w:r w:rsidR="00B25985">
        <w:rPr>
          <w:rFonts w:ascii="Times New Roman" w:hAnsi="Times New Roman" w:cs="Times New Roman"/>
          <w:sz w:val="24"/>
          <w:szCs w:val="24"/>
        </w:rPr>
        <w:t xml:space="preserve">correctly </w:t>
      </w:r>
      <w:r w:rsidR="0067116E">
        <w:rPr>
          <w:rFonts w:ascii="Times New Roman" w:hAnsi="Times New Roman" w:cs="Times New Roman"/>
          <w:sz w:val="24"/>
          <w:szCs w:val="24"/>
        </w:rPr>
        <w:t xml:space="preserve">found that the jurisdiction of the English </w:t>
      </w:r>
      <w:r w:rsidR="008E5531">
        <w:rPr>
          <w:rFonts w:ascii="Times New Roman" w:hAnsi="Times New Roman" w:cs="Times New Roman"/>
          <w:sz w:val="24"/>
          <w:szCs w:val="24"/>
        </w:rPr>
        <w:t>C</w:t>
      </w:r>
      <w:r w:rsidR="0067116E">
        <w:rPr>
          <w:rFonts w:ascii="Times New Roman" w:hAnsi="Times New Roman" w:cs="Times New Roman"/>
          <w:sz w:val="24"/>
          <w:szCs w:val="24"/>
        </w:rPr>
        <w:t>ourt had not been established.</w:t>
      </w:r>
      <w:r w:rsidR="00CE1D33">
        <w:rPr>
          <w:rFonts w:ascii="Times New Roman" w:hAnsi="Times New Roman" w:cs="Times New Roman"/>
          <w:sz w:val="24"/>
          <w:szCs w:val="24"/>
        </w:rPr>
        <w:t xml:space="preserve"> </w:t>
      </w:r>
      <w:r w:rsidR="00572B5A">
        <w:rPr>
          <w:rFonts w:ascii="Times New Roman" w:hAnsi="Times New Roman" w:cs="Times New Roman"/>
          <w:sz w:val="24"/>
          <w:szCs w:val="24"/>
        </w:rPr>
        <w:t xml:space="preserve"> </w:t>
      </w:r>
      <w:r w:rsidR="0043158F">
        <w:rPr>
          <w:rFonts w:ascii="Times New Roman" w:hAnsi="Times New Roman" w:cs="Times New Roman"/>
          <w:sz w:val="24"/>
          <w:szCs w:val="24"/>
        </w:rPr>
        <w:t xml:space="preserve">He contended that while the English </w:t>
      </w:r>
      <w:r w:rsidR="008E5531">
        <w:rPr>
          <w:rFonts w:ascii="Times New Roman" w:hAnsi="Times New Roman" w:cs="Times New Roman"/>
          <w:sz w:val="24"/>
          <w:szCs w:val="24"/>
        </w:rPr>
        <w:t>C</w:t>
      </w:r>
      <w:r w:rsidR="0043158F">
        <w:rPr>
          <w:rFonts w:ascii="Times New Roman" w:hAnsi="Times New Roman" w:cs="Times New Roman"/>
          <w:sz w:val="24"/>
          <w:szCs w:val="24"/>
        </w:rPr>
        <w:t xml:space="preserve">ourt had jurisdiction to deal with property in England, it did not have international jurisdiction or competence </w:t>
      </w:r>
      <w:r w:rsidR="008E5543">
        <w:rPr>
          <w:rFonts w:ascii="Times New Roman" w:hAnsi="Times New Roman" w:cs="Times New Roman"/>
          <w:sz w:val="24"/>
          <w:szCs w:val="24"/>
        </w:rPr>
        <w:t xml:space="preserve">for the purposes of recognition and enforcement </w:t>
      </w:r>
      <w:r w:rsidR="0043158F">
        <w:rPr>
          <w:rFonts w:ascii="Times New Roman" w:hAnsi="Times New Roman" w:cs="Times New Roman"/>
          <w:sz w:val="24"/>
          <w:szCs w:val="24"/>
        </w:rPr>
        <w:t>to deal with the Harare matrimonial home.</w:t>
      </w:r>
      <w:r w:rsidR="004D1B4B">
        <w:rPr>
          <w:rFonts w:ascii="Times New Roman" w:hAnsi="Times New Roman" w:cs="Times New Roman"/>
          <w:sz w:val="24"/>
          <w:szCs w:val="24"/>
        </w:rPr>
        <w:t xml:space="preserve"> </w:t>
      </w:r>
      <w:r w:rsidR="00572B5A">
        <w:rPr>
          <w:rFonts w:ascii="Times New Roman" w:hAnsi="Times New Roman" w:cs="Times New Roman"/>
          <w:sz w:val="24"/>
          <w:szCs w:val="24"/>
        </w:rPr>
        <w:t xml:space="preserve"> </w:t>
      </w:r>
      <w:r w:rsidR="004D1B4B">
        <w:rPr>
          <w:rFonts w:ascii="Times New Roman" w:hAnsi="Times New Roman" w:cs="Times New Roman"/>
          <w:sz w:val="24"/>
          <w:szCs w:val="24"/>
        </w:rPr>
        <w:t>Counsel contended that the bald reference to uncontested jurisdiction before the English</w:t>
      </w:r>
      <w:r w:rsidR="00B42000">
        <w:rPr>
          <w:rFonts w:ascii="Times New Roman" w:hAnsi="Times New Roman" w:cs="Times New Roman"/>
          <w:sz w:val="24"/>
          <w:szCs w:val="24"/>
        </w:rPr>
        <w:t xml:space="preserve"> Court</w:t>
      </w:r>
      <w:r w:rsidR="004D1B4B">
        <w:rPr>
          <w:rFonts w:ascii="Times New Roman" w:hAnsi="Times New Roman" w:cs="Times New Roman"/>
          <w:sz w:val="24"/>
          <w:szCs w:val="24"/>
        </w:rPr>
        <w:t xml:space="preserve"> </w:t>
      </w:r>
      <w:r w:rsidR="00B703BD">
        <w:rPr>
          <w:rFonts w:ascii="Times New Roman" w:hAnsi="Times New Roman" w:cs="Times New Roman"/>
          <w:sz w:val="24"/>
          <w:szCs w:val="24"/>
        </w:rPr>
        <w:t>in the appellant’s founding affidavit did not adequately plead jurisdiction</w:t>
      </w:r>
      <w:r w:rsidR="004D1B4B">
        <w:rPr>
          <w:rFonts w:ascii="Times New Roman" w:hAnsi="Times New Roman" w:cs="Times New Roman"/>
          <w:sz w:val="24"/>
          <w:szCs w:val="24"/>
        </w:rPr>
        <w:t>.</w:t>
      </w:r>
      <w:r w:rsidR="00966F20">
        <w:rPr>
          <w:rFonts w:ascii="Times New Roman" w:hAnsi="Times New Roman" w:cs="Times New Roman"/>
          <w:sz w:val="24"/>
          <w:szCs w:val="24"/>
        </w:rPr>
        <w:t xml:space="preserve"> </w:t>
      </w:r>
      <w:r w:rsidR="00572B5A">
        <w:rPr>
          <w:rFonts w:ascii="Times New Roman" w:hAnsi="Times New Roman" w:cs="Times New Roman"/>
          <w:sz w:val="24"/>
          <w:szCs w:val="24"/>
        </w:rPr>
        <w:t xml:space="preserve"> </w:t>
      </w:r>
      <w:r w:rsidR="00195EB7">
        <w:rPr>
          <w:rFonts w:ascii="Times New Roman" w:hAnsi="Times New Roman" w:cs="Times New Roman"/>
          <w:sz w:val="24"/>
          <w:szCs w:val="24"/>
        </w:rPr>
        <w:t xml:space="preserve">He further submitted that the appellant’s further reliance on </w:t>
      </w:r>
      <w:r w:rsidR="008E5531">
        <w:rPr>
          <w:rFonts w:ascii="Times New Roman" w:hAnsi="Times New Roman" w:cs="Times New Roman"/>
          <w:sz w:val="24"/>
          <w:szCs w:val="24"/>
        </w:rPr>
        <w:t xml:space="preserve">that </w:t>
      </w:r>
      <w:r w:rsidR="00195EB7">
        <w:rPr>
          <w:rFonts w:ascii="Times New Roman" w:hAnsi="Times New Roman" w:cs="Times New Roman"/>
          <w:sz w:val="24"/>
          <w:szCs w:val="24"/>
        </w:rPr>
        <w:t xml:space="preserve">submission was misplaced as under </w:t>
      </w:r>
      <w:r w:rsidR="00C4028F">
        <w:rPr>
          <w:rFonts w:ascii="Times New Roman" w:hAnsi="Times New Roman" w:cs="Times New Roman"/>
          <w:sz w:val="24"/>
          <w:szCs w:val="24"/>
        </w:rPr>
        <w:t xml:space="preserve">the rules of </w:t>
      </w:r>
      <w:r w:rsidR="00195EB7">
        <w:rPr>
          <w:rFonts w:ascii="Times New Roman" w:hAnsi="Times New Roman" w:cs="Times New Roman"/>
          <w:sz w:val="24"/>
          <w:szCs w:val="24"/>
        </w:rPr>
        <w:t>private international law the doctrine of submission does not apply to matrimonial matters but to causes sounding in money.</w:t>
      </w:r>
      <w:r w:rsidR="00CB7F26">
        <w:rPr>
          <w:rFonts w:ascii="Times New Roman" w:hAnsi="Times New Roman" w:cs="Times New Roman"/>
          <w:sz w:val="24"/>
          <w:szCs w:val="24"/>
        </w:rPr>
        <w:t xml:space="preserve"> </w:t>
      </w:r>
      <w:r w:rsidR="00572B5A">
        <w:rPr>
          <w:rFonts w:ascii="Times New Roman" w:hAnsi="Times New Roman" w:cs="Times New Roman"/>
          <w:sz w:val="24"/>
          <w:szCs w:val="24"/>
        </w:rPr>
        <w:t xml:space="preserve"> </w:t>
      </w:r>
      <w:r w:rsidR="00CB7F26">
        <w:rPr>
          <w:rFonts w:ascii="Times New Roman" w:hAnsi="Times New Roman" w:cs="Times New Roman"/>
          <w:sz w:val="24"/>
          <w:szCs w:val="24"/>
        </w:rPr>
        <w:t xml:space="preserve">He therefore argued that the appellant failed to discharge the </w:t>
      </w:r>
      <w:r w:rsidR="009C7627">
        <w:rPr>
          <w:rFonts w:ascii="Times New Roman" w:hAnsi="Times New Roman" w:cs="Times New Roman"/>
          <w:sz w:val="24"/>
          <w:szCs w:val="24"/>
        </w:rPr>
        <w:t xml:space="preserve">onus on her to establish that the English </w:t>
      </w:r>
      <w:r w:rsidR="008E5531">
        <w:rPr>
          <w:rFonts w:ascii="Times New Roman" w:hAnsi="Times New Roman" w:cs="Times New Roman"/>
          <w:sz w:val="24"/>
          <w:szCs w:val="24"/>
        </w:rPr>
        <w:t>C</w:t>
      </w:r>
      <w:r w:rsidR="009C7627">
        <w:rPr>
          <w:rFonts w:ascii="Times New Roman" w:hAnsi="Times New Roman" w:cs="Times New Roman"/>
          <w:sz w:val="24"/>
          <w:szCs w:val="24"/>
        </w:rPr>
        <w:t xml:space="preserve">ourt had the international competence </w:t>
      </w:r>
      <w:r w:rsidR="00B551E9">
        <w:rPr>
          <w:rFonts w:ascii="Times New Roman" w:hAnsi="Times New Roman" w:cs="Times New Roman"/>
          <w:sz w:val="24"/>
          <w:szCs w:val="24"/>
        </w:rPr>
        <w:t xml:space="preserve">as determined by the rules of private international law applicable to Zimbabwe </w:t>
      </w:r>
      <w:r w:rsidR="009C7627">
        <w:rPr>
          <w:rFonts w:ascii="Times New Roman" w:hAnsi="Times New Roman" w:cs="Times New Roman"/>
          <w:sz w:val="24"/>
          <w:szCs w:val="24"/>
        </w:rPr>
        <w:t>to</w:t>
      </w:r>
      <w:r w:rsidR="00B551E9">
        <w:rPr>
          <w:rFonts w:ascii="Times New Roman" w:hAnsi="Times New Roman" w:cs="Times New Roman"/>
          <w:sz w:val="24"/>
          <w:szCs w:val="24"/>
        </w:rPr>
        <w:t xml:space="preserve"> adjudicate on</w:t>
      </w:r>
      <w:r w:rsidR="009C7627">
        <w:rPr>
          <w:rFonts w:ascii="Times New Roman" w:hAnsi="Times New Roman" w:cs="Times New Roman"/>
          <w:sz w:val="24"/>
          <w:szCs w:val="24"/>
        </w:rPr>
        <w:t xml:space="preserve"> the distribution of the </w:t>
      </w:r>
      <w:r w:rsidR="00B551E9">
        <w:rPr>
          <w:rFonts w:ascii="Times New Roman" w:hAnsi="Times New Roman" w:cs="Times New Roman"/>
          <w:sz w:val="24"/>
          <w:szCs w:val="24"/>
        </w:rPr>
        <w:t>parties</w:t>
      </w:r>
      <w:r w:rsidR="009F7F9E">
        <w:rPr>
          <w:rFonts w:ascii="Times New Roman" w:hAnsi="Times New Roman" w:cs="Times New Roman"/>
          <w:sz w:val="24"/>
          <w:szCs w:val="24"/>
        </w:rPr>
        <w:t>’</w:t>
      </w:r>
      <w:r w:rsidR="00B551E9">
        <w:rPr>
          <w:rFonts w:ascii="Times New Roman" w:hAnsi="Times New Roman" w:cs="Times New Roman"/>
          <w:sz w:val="24"/>
          <w:szCs w:val="24"/>
        </w:rPr>
        <w:t xml:space="preserve"> </w:t>
      </w:r>
      <w:r w:rsidR="009C7627">
        <w:rPr>
          <w:rFonts w:ascii="Times New Roman" w:hAnsi="Times New Roman" w:cs="Times New Roman"/>
          <w:sz w:val="24"/>
          <w:szCs w:val="24"/>
        </w:rPr>
        <w:t>matrimonial estate.</w:t>
      </w:r>
    </w:p>
    <w:p w14:paraId="798F398B" w14:textId="58F99208" w:rsidR="00C7079A" w:rsidRDefault="00922005" w:rsidP="00D01EE8">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[6</w:t>
      </w:r>
      <w:r w:rsidR="00846434">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On the question of public policy, Mr </w:t>
      </w:r>
      <w:r w:rsidRPr="009F7F9E">
        <w:rPr>
          <w:rFonts w:ascii="Times New Roman" w:hAnsi="Times New Roman" w:cs="Times New Roman"/>
          <w:i/>
          <w:iCs/>
          <w:sz w:val="24"/>
          <w:szCs w:val="24"/>
        </w:rPr>
        <w:t>Uriri</w:t>
      </w:r>
      <w:r>
        <w:rPr>
          <w:rFonts w:ascii="Times New Roman" w:hAnsi="Times New Roman" w:cs="Times New Roman"/>
          <w:sz w:val="24"/>
          <w:szCs w:val="24"/>
        </w:rPr>
        <w:t xml:space="preserve"> made the following submissions.</w:t>
      </w:r>
      <w:r w:rsidR="009F7F9E">
        <w:rPr>
          <w:rFonts w:ascii="Times New Roman" w:hAnsi="Times New Roman" w:cs="Times New Roman"/>
          <w:sz w:val="24"/>
          <w:szCs w:val="24"/>
        </w:rPr>
        <w:t xml:space="preserve"> </w:t>
      </w:r>
      <w:r w:rsidR="00D01EE8">
        <w:rPr>
          <w:rFonts w:ascii="Times New Roman" w:hAnsi="Times New Roman" w:cs="Times New Roman"/>
          <w:sz w:val="24"/>
          <w:szCs w:val="24"/>
        </w:rPr>
        <w:t xml:space="preserve"> </w:t>
      </w:r>
      <w:r w:rsidR="00CB2B8E">
        <w:rPr>
          <w:rFonts w:ascii="Times New Roman" w:hAnsi="Times New Roman" w:cs="Times New Roman"/>
          <w:sz w:val="24"/>
          <w:szCs w:val="24"/>
        </w:rPr>
        <w:t>For the purposes of recognition and enforcement, the appellant had to plead and prove that the foreign court had jurisdiction</w:t>
      </w:r>
      <w:r w:rsidR="00613D9C">
        <w:rPr>
          <w:rFonts w:ascii="Times New Roman" w:hAnsi="Times New Roman" w:cs="Times New Roman"/>
          <w:sz w:val="24"/>
          <w:szCs w:val="24"/>
        </w:rPr>
        <w:t xml:space="preserve">. </w:t>
      </w:r>
      <w:r w:rsidR="00D01EE8">
        <w:rPr>
          <w:rFonts w:ascii="Times New Roman" w:hAnsi="Times New Roman" w:cs="Times New Roman"/>
          <w:sz w:val="24"/>
          <w:szCs w:val="24"/>
        </w:rPr>
        <w:t xml:space="preserve"> </w:t>
      </w:r>
      <w:r w:rsidR="00613D9C">
        <w:rPr>
          <w:rFonts w:ascii="Times New Roman" w:hAnsi="Times New Roman" w:cs="Times New Roman"/>
          <w:sz w:val="24"/>
          <w:szCs w:val="24"/>
        </w:rPr>
        <w:t xml:space="preserve">The court </w:t>
      </w:r>
      <w:r w:rsidR="00613D9C" w:rsidRPr="00613D9C">
        <w:rPr>
          <w:rFonts w:ascii="Times New Roman" w:hAnsi="Times New Roman" w:cs="Times New Roman"/>
          <w:i/>
          <w:iCs/>
          <w:sz w:val="24"/>
          <w:szCs w:val="24"/>
        </w:rPr>
        <w:t>a quo</w:t>
      </w:r>
      <w:r w:rsidR="00613D9C">
        <w:rPr>
          <w:rFonts w:ascii="Times New Roman" w:hAnsi="Times New Roman" w:cs="Times New Roman"/>
          <w:sz w:val="24"/>
          <w:szCs w:val="24"/>
        </w:rPr>
        <w:t xml:space="preserve"> found that the appellant failed to establish jurisdiction. </w:t>
      </w:r>
      <w:r w:rsidR="00D01EE8">
        <w:rPr>
          <w:rFonts w:ascii="Times New Roman" w:hAnsi="Times New Roman" w:cs="Times New Roman"/>
          <w:sz w:val="24"/>
          <w:szCs w:val="24"/>
        </w:rPr>
        <w:t xml:space="preserve"> </w:t>
      </w:r>
      <w:r w:rsidR="00613D9C">
        <w:rPr>
          <w:rFonts w:ascii="Times New Roman" w:hAnsi="Times New Roman" w:cs="Times New Roman"/>
          <w:sz w:val="24"/>
          <w:szCs w:val="24"/>
        </w:rPr>
        <w:t xml:space="preserve">The result of such a finding is that the English </w:t>
      </w:r>
      <w:r w:rsidR="008E5531">
        <w:rPr>
          <w:rFonts w:ascii="Times New Roman" w:hAnsi="Times New Roman" w:cs="Times New Roman"/>
          <w:sz w:val="24"/>
          <w:szCs w:val="24"/>
        </w:rPr>
        <w:t>C</w:t>
      </w:r>
      <w:r w:rsidR="00613D9C">
        <w:rPr>
          <w:rFonts w:ascii="Times New Roman" w:hAnsi="Times New Roman" w:cs="Times New Roman"/>
          <w:sz w:val="24"/>
          <w:szCs w:val="24"/>
        </w:rPr>
        <w:t>ourt</w:t>
      </w:r>
      <w:r w:rsidR="008E5531">
        <w:rPr>
          <w:rFonts w:ascii="Times New Roman" w:hAnsi="Times New Roman" w:cs="Times New Roman"/>
          <w:sz w:val="24"/>
          <w:szCs w:val="24"/>
        </w:rPr>
        <w:t>’s</w:t>
      </w:r>
      <w:r w:rsidR="00613D9C">
        <w:rPr>
          <w:rFonts w:ascii="Times New Roman" w:hAnsi="Times New Roman" w:cs="Times New Roman"/>
          <w:sz w:val="24"/>
          <w:szCs w:val="24"/>
        </w:rPr>
        <w:t xml:space="preserve"> judgment was contrary to public policy. </w:t>
      </w:r>
      <w:r w:rsidR="00D01EE8">
        <w:rPr>
          <w:rFonts w:ascii="Times New Roman" w:hAnsi="Times New Roman" w:cs="Times New Roman"/>
          <w:sz w:val="24"/>
          <w:szCs w:val="24"/>
        </w:rPr>
        <w:t xml:space="preserve"> </w:t>
      </w:r>
      <w:r w:rsidR="00613D9C">
        <w:rPr>
          <w:rFonts w:ascii="Times New Roman" w:hAnsi="Times New Roman" w:cs="Times New Roman"/>
          <w:sz w:val="24"/>
          <w:szCs w:val="24"/>
        </w:rPr>
        <w:t>This is because under the rules of private international law of Zimbabwe, it is the domiciliary court that has the jurisdiction to determine the divorce</w:t>
      </w:r>
      <w:r w:rsidR="00B703BD">
        <w:rPr>
          <w:rFonts w:ascii="Times New Roman" w:hAnsi="Times New Roman" w:cs="Times New Roman"/>
          <w:sz w:val="24"/>
          <w:szCs w:val="24"/>
        </w:rPr>
        <w:t xml:space="preserve"> matter.</w:t>
      </w:r>
      <w:r w:rsidR="00C7079A">
        <w:rPr>
          <w:rFonts w:ascii="Times New Roman" w:hAnsi="Times New Roman" w:cs="Times New Roman"/>
          <w:sz w:val="24"/>
          <w:szCs w:val="24"/>
        </w:rPr>
        <w:t xml:space="preserve"> </w:t>
      </w:r>
      <w:r w:rsidR="00D01EE8">
        <w:rPr>
          <w:rFonts w:ascii="Times New Roman" w:hAnsi="Times New Roman" w:cs="Times New Roman"/>
          <w:sz w:val="24"/>
          <w:szCs w:val="24"/>
        </w:rPr>
        <w:t xml:space="preserve"> </w:t>
      </w:r>
      <w:r w:rsidR="00C7079A">
        <w:rPr>
          <w:rFonts w:ascii="Times New Roman" w:hAnsi="Times New Roman" w:cs="Times New Roman"/>
          <w:sz w:val="24"/>
          <w:szCs w:val="24"/>
        </w:rPr>
        <w:t xml:space="preserve">The English decision, based as it was on the unknown assets held in the Cornerstone Trust, was </w:t>
      </w:r>
      <w:r w:rsidR="008C005D">
        <w:rPr>
          <w:rFonts w:ascii="Times New Roman" w:hAnsi="Times New Roman" w:cs="Times New Roman"/>
          <w:sz w:val="24"/>
          <w:szCs w:val="24"/>
        </w:rPr>
        <w:t xml:space="preserve">inequitable </w:t>
      </w:r>
      <w:r w:rsidR="00C7079A">
        <w:rPr>
          <w:rFonts w:ascii="Times New Roman" w:hAnsi="Times New Roman" w:cs="Times New Roman"/>
          <w:sz w:val="24"/>
          <w:szCs w:val="24"/>
        </w:rPr>
        <w:t>and unjust as it d</w:t>
      </w:r>
      <w:r w:rsidR="008C005D">
        <w:rPr>
          <w:rFonts w:ascii="Times New Roman" w:hAnsi="Times New Roman" w:cs="Times New Roman"/>
          <w:sz w:val="24"/>
          <w:szCs w:val="24"/>
        </w:rPr>
        <w:t>eprived</w:t>
      </w:r>
      <w:r w:rsidR="00C7079A">
        <w:rPr>
          <w:rFonts w:ascii="Times New Roman" w:hAnsi="Times New Roman" w:cs="Times New Roman"/>
          <w:sz w:val="24"/>
          <w:szCs w:val="24"/>
        </w:rPr>
        <w:t xml:space="preserve"> the respondent of his only residence in Zimbabwe</w:t>
      </w:r>
      <w:r w:rsidR="00DC1801">
        <w:rPr>
          <w:rFonts w:ascii="Times New Roman" w:hAnsi="Times New Roman" w:cs="Times New Roman"/>
          <w:sz w:val="24"/>
          <w:szCs w:val="24"/>
        </w:rPr>
        <w:t xml:space="preserve"> where he lived and gave it to </w:t>
      </w:r>
      <w:r w:rsidR="00DC1801">
        <w:rPr>
          <w:rFonts w:ascii="Times New Roman" w:hAnsi="Times New Roman" w:cs="Times New Roman"/>
          <w:sz w:val="24"/>
          <w:szCs w:val="24"/>
        </w:rPr>
        <w:lastRenderedPageBreak/>
        <w:t>the appellant who lived in London</w:t>
      </w:r>
      <w:r w:rsidR="00C7079A">
        <w:rPr>
          <w:rFonts w:ascii="Times New Roman" w:hAnsi="Times New Roman" w:cs="Times New Roman"/>
          <w:sz w:val="24"/>
          <w:szCs w:val="24"/>
        </w:rPr>
        <w:t xml:space="preserve">. </w:t>
      </w:r>
      <w:r w:rsidR="00D01EE8">
        <w:rPr>
          <w:rFonts w:ascii="Times New Roman" w:hAnsi="Times New Roman" w:cs="Times New Roman"/>
          <w:sz w:val="24"/>
          <w:szCs w:val="24"/>
        </w:rPr>
        <w:t xml:space="preserve"> </w:t>
      </w:r>
      <w:r w:rsidR="00503E08">
        <w:rPr>
          <w:rFonts w:ascii="Times New Roman" w:hAnsi="Times New Roman" w:cs="Times New Roman"/>
          <w:sz w:val="24"/>
          <w:szCs w:val="24"/>
        </w:rPr>
        <w:t xml:space="preserve">The </w:t>
      </w:r>
      <w:r w:rsidR="00503E08" w:rsidRPr="00503E08">
        <w:rPr>
          <w:rFonts w:ascii="Times New Roman" w:hAnsi="Times New Roman" w:cs="Times New Roman"/>
          <w:i/>
          <w:iCs/>
          <w:sz w:val="24"/>
          <w:szCs w:val="24"/>
        </w:rPr>
        <w:t>ratio decidendi</w:t>
      </w:r>
      <w:r w:rsidR="00503E08">
        <w:rPr>
          <w:rFonts w:ascii="Times New Roman" w:hAnsi="Times New Roman" w:cs="Times New Roman"/>
          <w:sz w:val="24"/>
          <w:szCs w:val="24"/>
        </w:rPr>
        <w:t xml:space="preserve"> of the court </w:t>
      </w:r>
      <w:r w:rsidR="00310EA1" w:rsidRPr="00022FD4">
        <w:rPr>
          <w:rFonts w:ascii="Times New Roman" w:hAnsi="Times New Roman" w:cs="Times New Roman"/>
          <w:i/>
          <w:iCs/>
          <w:sz w:val="24"/>
          <w:szCs w:val="24"/>
        </w:rPr>
        <w:t>a quo</w:t>
      </w:r>
      <w:r w:rsidR="00310EA1">
        <w:rPr>
          <w:rFonts w:ascii="Times New Roman" w:hAnsi="Times New Roman" w:cs="Times New Roman"/>
          <w:sz w:val="24"/>
          <w:szCs w:val="24"/>
        </w:rPr>
        <w:t xml:space="preserve"> that it is contrary to the public policy of Zimbabwe to award all known assets to one party </w:t>
      </w:r>
      <w:r w:rsidR="00503E08">
        <w:rPr>
          <w:rFonts w:ascii="Times New Roman" w:hAnsi="Times New Roman" w:cs="Times New Roman"/>
          <w:sz w:val="24"/>
          <w:szCs w:val="24"/>
        </w:rPr>
        <w:t xml:space="preserve">was correct. </w:t>
      </w:r>
      <w:r w:rsidR="00D01EE8">
        <w:rPr>
          <w:rFonts w:ascii="Times New Roman" w:hAnsi="Times New Roman" w:cs="Times New Roman"/>
          <w:sz w:val="24"/>
          <w:szCs w:val="24"/>
        </w:rPr>
        <w:t xml:space="preserve"> </w:t>
      </w:r>
      <w:r w:rsidR="00503E08">
        <w:rPr>
          <w:rFonts w:ascii="Times New Roman" w:hAnsi="Times New Roman" w:cs="Times New Roman"/>
          <w:sz w:val="24"/>
          <w:szCs w:val="24"/>
        </w:rPr>
        <w:t xml:space="preserve">A court cannot give all the known property to one party, adverse inference or no adverse inference, lie or no lie. </w:t>
      </w:r>
    </w:p>
    <w:p w14:paraId="1E8367DA" w14:textId="436DAEF1" w:rsidR="00671705" w:rsidRDefault="00C7079A" w:rsidP="00D01EE8">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[6</w:t>
      </w:r>
      <w:r w:rsidR="008E5531">
        <w:rPr>
          <w:rFonts w:ascii="Times New Roman" w:hAnsi="Times New Roman" w:cs="Times New Roman"/>
          <w:sz w:val="24"/>
          <w:szCs w:val="24"/>
        </w:rPr>
        <w:t>3</w:t>
      </w:r>
      <w:r>
        <w:rPr>
          <w:rFonts w:ascii="Times New Roman" w:hAnsi="Times New Roman" w:cs="Times New Roman"/>
          <w:sz w:val="24"/>
          <w:szCs w:val="24"/>
        </w:rPr>
        <w:t>]</w:t>
      </w:r>
      <w:r w:rsidR="00424897">
        <w:rPr>
          <w:rFonts w:ascii="Times New Roman" w:hAnsi="Times New Roman" w:cs="Times New Roman"/>
          <w:sz w:val="24"/>
          <w:szCs w:val="24"/>
        </w:rPr>
        <w:t xml:space="preserve"> </w:t>
      </w:r>
      <w:r w:rsidR="00424897">
        <w:rPr>
          <w:rFonts w:ascii="Times New Roman" w:hAnsi="Times New Roman" w:cs="Times New Roman"/>
          <w:sz w:val="24"/>
          <w:szCs w:val="24"/>
        </w:rPr>
        <w:tab/>
      </w:r>
      <w:r w:rsidR="00B703BD">
        <w:rPr>
          <w:rFonts w:ascii="Times New Roman" w:hAnsi="Times New Roman" w:cs="Times New Roman"/>
          <w:sz w:val="24"/>
          <w:szCs w:val="24"/>
        </w:rPr>
        <w:t xml:space="preserve">In engagements with the Court Mr </w:t>
      </w:r>
      <w:r w:rsidR="00B703BD" w:rsidRPr="00910114">
        <w:rPr>
          <w:rFonts w:ascii="Times New Roman" w:hAnsi="Times New Roman" w:cs="Times New Roman"/>
          <w:i/>
          <w:iCs/>
          <w:sz w:val="24"/>
          <w:szCs w:val="24"/>
        </w:rPr>
        <w:t>Ncube</w:t>
      </w:r>
      <w:r w:rsidR="00B703BD">
        <w:rPr>
          <w:rFonts w:ascii="Times New Roman" w:hAnsi="Times New Roman" w:cs="Times New Roman"/>
          <w:sz w:val="24"/>
          <w:szCs w:val="24"/>
        </w:rPr>
        <w:t xml:space="preserve"> submitted that nothing should turn on the respondent’s application </w:t>
      </w:r>
      <w:r w:rsidR="00B703BD" w:rsidRPr="00910114">
        <w:rPr>
          <w:rFonts w:ascii="Times New Roman" w:hAnsi="Times New Roman" w:cs="Times New Roman"/>
          <w:i/>
          <w:iCs/>
          <w:sz w:val="24"/>
          <w:szCs w:val="24"/>
        </w:rPr>
        <w:t>a quo</w:t>
      </w:r>
      <w:r w:rsidR="00B703BD">
        <w:rPr>
          <w:rFonts w:ascii="Times New Roman" w:hAnsi="Times New Roman" w:cs="Times New Roman"/>
          <w:sz w:val="24"/>
          <w:szCs w:val="24"/>
        </w:rPr>
        <w:t>. Counsel, however, conceded that the order granted by the court should not have been granted</w:t>
      </w:r>
      <w:r w:rsidR="00D649BC">
        <w:rPr>
          <w:rFonts w:ascii="Times New Roman" w:hAnsi="Times New Roman" w:cs="Times New Roman"/>
          <w:sz w:val="24"/>
          <w:szCs w:val="24"/>
        </w:rPr>
        <w:t>.</w:t>
      </w:r>
      <w:r w:rsidR="00B703BD">
        <w:rPr>
          <w:rFonts w:ascii="Times New Roman" w:hAnsi="Times New Roman" w:cs="Times New Roman"/>
          <w:sz w:val="24"/>
          <w:szCs w:val="24"/>
        </w:rPr>
        <w:t xml:space="preserve"> </w:t>
      </w:r>
      <w:r w:rsidR="00D649BC">
        <w:rPr>
          <w:rFonts w:ascii="Times New Roman" w:hAnsi="Times New Roman" w:cs="Times New Roman"/>
          <w:sz w:val="24"/>
          <w:szCs w:val="24"/>
        </w:rPr>
        <w:t xml:space="preserve">When the Court further engaged Mr </w:t>
      </w:r>
      <w:r w:rsidR="00D649BC" w:rsidRPr="00D649BC">
        <w:rPr>
          <w:rFonts w:ascii="Times New Roman" w:hAnsi="Times New Roman" w:cs="Times New Roman"/>
          <w:i/>
          <w:iCs/>
          <w:sz w:val="24"/>
          <w:szCs w:val="24"/>
        </w:rPr>
        <w:t>Uriri</w:t>
      </w:r>
      <w:r w:rsidR="00D649BC">
        <w:rPr>
          <w:rFonts w:ascii="Times New Roman" w:hAnsi="Times New Roman" w:cs="Times New Roman"/>
          <w:sz w:val="24"/>
          <w:szCs w:val="24"/>
        </w:rPr>
        <w:t xml:space="preserve"> on his submissions, counsel </w:t>
      </w:r>
      <w:r w:rsidR="00424897">
        <w:rPr>
          <w:rFonts w:ascii="Times New Roman" w:hAnsi="Times New Roman" w:cs="Times New Roman"/>
          <w:sz w:val="24"/>
          <w:szCs w:val="24"/>
        </w:rPr>
        <w:t>conceded that it was not the public policy of Zimbabwe to reward a liar</w:t>
      </w:r>
      <w:r w:rsidR="00D649BC">
        <w:rPr>
          <w:rFonts w:ascii="Times New Roman" w:hAnsi="Times New Roman" w:cs="Times New Roman"/>
          <w:sz w:val="24"/>
          <w:szCs w:val="24"/>
        </w:rPr>
        <w:t>.</w:t>
      </w:r>
      <w:r w:rsidR="00424897">
        <w:rPr>
          <w:rFonts w:ascii="Times New Roman" w:hAnsi="Times New Roman" w:cs="Times New Roman"/>
          <w:sz w:val="24"/>
          <w:szCs w:val="24"/>
        </w:rPr>
        <w:t xml:space="preserve"> </w:t>
      </w:r>
      <w:r w:rsidR="00D649BC">
        <w:rPr>
          <w:rFonts w:ascii="Times New Roman" w:hAnsi="Times New Roman" w:cs="Times New Roman"/>
          <w:sz w:val="24"/>
          <w:szCs w:val="24"/>
        </w:rPr>
        <w:t>By</w:t>
      </w:r>
      <w:r w:rsidR="00424897">
        <w:rPr>
          <w:rFonts w:ascii="Times New Roman" w:hAnsi="Times New Roman" w:cs="Times New Roman"/>
          <w:sz w:val="24"/>
          <w:szCs w:val="24"/>
        </w:rPr>
        <w:t xml:space="preserve"> reference to the </w:t>
      </w:r>
      <w:r w:rsidR="00424897" w:rsidRPr="00310EA1">
        <w:rPr>
          <w:rFonts w:ascii="Times New Roman" w:hAnsi="Times New Roman" w:cs="Times New Roman"/>
          <w:i/>
          <w:iCs/>
          <w:sz w:val="24"/>
          <w:szCs w:val="24"/>
        </w:rPr>
        <w:t xml:space="preserve">Beckford </w:t>
      </w:r>
      <w:r w:rsidR="00424897" w:rsidRPr="00185C84">
        <w:rPr>
          <w:rFonts w:ascii="Times New Roman" w:hAnsi="Times New Roman" w:cs="Times New Roman"/>
          <w:sz w:val="24"/>
          <w:szCs w:val="24"/>
        </w:rPr>
        <w:t>v</w:t>
      </w:r>
      <w:r w:rsidR="00424897" w:rsidRPr="00310EA1">
        <w:rPr>
          <w:rFonts w:ascii="Times New Roman" w:hAnsi="Times New Roman" w:cs="Times New Roman"/>
          <w:i/>
          <w:iCs/>
          <w:sz w:val="24"/>
          <w:szCs w:val="24"/>
        </w:rPr>
        <w:t xml:space="preserve"> Beckford</w:t>
      </w:r>
      <w:r w:rsidR="00424897">
        <w:rPr>
          <w:rFonts w:ascii="Times New Roman" w:hAnsi="Times New Roman" w:cs="Times New Roman"/>
          <w:sz w:val="24"/>
          <w:szCs w:val="24"/>
        </w:rPr>
        <w:t xml:space="preserve"> case</w:t>
      </w:r>
      <w:r w:rsidR="00D649BC">
        <w:rPr>
          <w:rFonts w:ascii="Times New Roman" w:hAnsi="Times New Roman" w:cs="Times New Roman"/>
          <w:sz w:val="24"/>
          <w:szCs w:val="24"/>
        </w:rPr>
        <w:t xml:space="preserve">, </w:t>
      </w:r>
      <w:r w:rsidR="00D649BC" w:rsidRPr="00D649BC">
        <w:rPr>
          <w:rFonts w:ascii="Times New Roman" w:hAnsi="Times New Roman" w:cs="Times New Roman"/>
          <w:i/>
          <w:iCs/>
          <w:sz w:val="24"/>
          <w:szCs w:val="24"/>
        </w:rPr>
        <w:t>supra</w:t>
      </w:r>
      <w:r w:rsidR="00424897">
        <w:rPr>
          <w:rFonts w:ascii="Times New Roman" w:hAnsi="Times New Roman" w:cs="Times New Roman"/>
          <w:sz w:val="24"/>
          <w:szCs w:val="24"/>
        </w:rPr>
        <w:t xml:space="preserve">, he argued that it was wrong for the English </w:t>
      </w:r>
      <w:r w:rsidR="00A71649">
        <w:rPr>
          <w:rFonts w:ascii="Times New Roman" w:hAnsi="Times New Roman" w:cs="Times New Roman"/>
          <w:sz w:val="24"/>
          <w:szCs w:val="24"/>
        </w:rPr>
        <w:t>C</w:t>
      </w:r>
      <w:r w:rsidR="00424897">
        <w:rPr>
          <w:rFonts w:ascii="Times New Roman" w:hAnsi="Times New Roman" w:cs="Times New Roman"/>
          <w:sz w:val="24"/>
          <w:szCs w:val="24"/>
        </w:rPr>
        <w:t xml:space="preserve">ourt to </w:t>
      </w:r>
      <w:r w:rsidR="00D649BC">
        <w:rPr>
          <w:rFonts w:ascii="Times New Roman" w:hAnsi="Times New Roman" w:cs="Times New Roman"/>
          <w:sz w:val="24"/>
          <w:szCs w:val="24"/>
        </w:rPr>
        <w:t xml:space="preserve">fail to </w:t>
      </w:r>
      <w:r w:rsidR="00424897">
        <w:rPr>
          <w:rFonts w:ascii="Times New Roman" w:hAnsi="Times New Roman" w:cs="Times New Roman"/>
          <w:sz w:val="24"/>
          <w:szCs w:val="24"/>
        </w:rPr>
        <w:t xml:space="preserve">apportion any residence to the respondent. </w:t>
      </w:r>
      <w:r w:rsidR="00185C84">
        <w:rPr>
          <w:rFonts w:ascii="Times New Roman" w:hAnsi="Times New Roman" w:cs="Times New Roman"/>
          <w:sz w:val="24"/>
          <w:szCs w:val="24"/>
        </w:rPr>
        <w:t xml:space="preserve"> </w:t>
      </w:r>
      <w:r w:rsidR="00424897">
        <w:rPr>
          <w:rFonts w:ascii="Times New Roman" w:hAnsi="Times New Roman" w:cs="Times New Roman"/>
          <w:sz w:val="24"/>
          <w:szCs w:val="24"/>
        </w:rPr>
        <w:t>He also contended that the mainstay of his argument was that the Englis</w:t>
      </w:r>
      <w:r w:rsidR="00701D9E">
        <w:rPr>
          <w:rFonts w:ascii="Times New Roman" w:hAnsi="Times New Roman" w:cs="Times New Roman"/>
          <w:sz w:val="24"/>
          <w:szCs w:val="24"/>
        </w:rPr>
        <w:t>h</w:t>
      </w:r>
      <w:r w:rsidR="00424897">
        <w:rPr>
          <w:rFonts w:ascii="Times New Roman" w:hAnsi="Times New Roman" w:cs="Times New Roman"/>
          <w:sz w:val="24"/>
          <w:szCs w:val="24"/>
        </w:rPr>
        <w:t xml:space="preserve"> </w:t>
      </w:r>
      <w:r w:rsidR="008E5531">
        <w:rPr>
          <w:rFonts w:ascii="Times New Roman" w:hAnsi="Times New Roman" w:cs="Times New Roman"/>
          <w:sz w:val="24"/>
          <w:szCs w:val="24"/>
        </w:rPr>
        <w:t>C</w:t>
      </w:r>
      <w:r w:rsidR="00424897">
        <w:rPr>
          <w:rFonts w:ascii="Times New Roman" w:hAnsi="Times New Roman" w:cs="Times New Roman"/>
          <w:sz w:val="24"/>
          <w:szCs w:val="24"/>
        </w:rPr>
        <w:t xml:space="preserve">ourt’s failure to apply the domiciliary law of Zimbabwe at the time </w:t>
      </w:r>
      <w:r w:rsidR="008E5531">
        <w:rPr>
          <w:rFonts w:ascii="Times New Roman" w:hAnsi="Times New Roman" w:cs="Times New Roman"/>
          <w:sz w:val="24"/>
          <w:szCs w:val="24"/>
        </w:rPr>
        <w:t xml:space="preserve">of </w:t>
      </w:r>
      <w:r w:rsidR="00424897">
        <w:rPr>
          <w:rFonts w:ascii="Times New Roman" w:hAnsi="Times New Roman" w:cs="Times New Roman"/>
          <w:sz w:val="24"/>
          <w:szCs w:val="24"/>
        </w:rPr>
        <w:t>marriage was against the public policy of Zimbabwe.</w:t>
      </w:r>
      <w:r w:rsidR="00EC42A1">
        <w:rPr>
          <w:rFonts w:ascii="Times New Roman" w:hAnsi="Times New Roman" w:cs="Times New Roman"/>
          <w:sz w:val="24"/>
          <w:szCs w:val="24"/>
        </w:rPr>
        <w:t xml:space="preserve"> </w:t>
      </w:r>
      <w:r w:rsidR="00185C84">
        <w:rPr>
          <w:rFonts w:ascii="Times New Roman" w:hAnsi="Times New Roman" w:cs="Times New Roman"/>
          <w:sz w:val="24"/>
          <w:szCs w:val="24"/>
        </w:rPr>
        <w:t xml:space="preserve"> </w:t>
      </w:r>
      <w:r w:rsidR="00EC42A1">
        <w:rPr>
          <w:rFonts w:ascii="Times New Roman" w:hAnsi="Times New Roman" w:cs="Times New Roman"/>
          <w:sz w:val="24"/>
          <w:szCs w:val="24"/>
        </w:rPr>
        <w:t xml:space="preserve">He argued that it was of no consequence that the English </w:t>
      </w:r>
      <w:r w:rsidR="00A71649">
        <w:rPr>
          <w:rFonts w:ascii="Times New Roman" w:hAnsi="Times New Roman" w:cs="Times New Roman"/>
          <w:sz w:val="24"/>
          <w:szCs w:val="24"/>
        </w:rPr>
        <w:t>C</w:t>
      </w:r>
      <w:r w:rsidR="00EC42A1">
        <w:rPr>
          <w:rFonts w:ascii="Times New Roman" w:hAnsi="Times New Roman" w:cs="Times New Roman"/>
          <w:sz w:val="24"/>
          <w:szCs w:val="24"/>
        </w:rPr>
        <w:t xml:space="preserve">ourt applied </w:t>
      </w:r>
      <w:r w:rsidR="00D649BC">
        <w:rPr>
          <w:rFonts w:ascii="Times New Roman" w:hAnsi="Times New Roman" w:cs="Times New Roman"/>
          <w:sz w:val="24"/>
          <w:szCs w:val="24"/>
        </w:rPr>
        <w:t xml:space="preserve">the </w:t>
      </w:r>
      <w:r w:rsidR="00EC42A1">
        <w:rPr>
          <w:rFonts w:ascii="Times New Roman" w:hAnsi="Times New Roman" w:cs="Times New Roman"/>
          <w:sz w:val="24"/>
          <w:szCs w:val="24"/>
        </w:rPr>
        <w:t>principles of equity that are substantially similar to th</w:t>
      </w:r>
      <w:r w:rsidR="00D649BC">
        <w:rPr>
          <w:rFonts w:ascii="Times New Roman" w:hAnsi="Times New Roman" w:cs="Times New Roman"/>
          <w:sz w:val="24"/>
          <w:szCs w:val="24"/>
        </w:rPr>
        <w:t>e ones that are</w:t>
      </w:r>
      <w:r w:rsidR="00EC42A1">
        <w:rPr>
          <w:rFonts w:ascii="Times New Roman" w:hAnsi="Times New Roman" w:cs="Times New Roman"/>
          <w:sz w:val="24"/>
          <w:szCs w:val="24"/>
        </w:rPr>
        <w:t xml:space="preserve"> applied in Zimbabwe.</w:t>
      </w:r>
    </w:p>
    <w:p w14:paraId="085227A5" w14:textId="53D73446" w:rsidR="00671705" w:rsidRPr="004442C3" w:rsidRDefault="00671705" w:rsidP="00185C84">
      <w:pPr>
        <w:jc w:val="both"/>
        <w:rPr>
          <w:rFonts w:ascii="Times New Roman" w:hAnsi="Times New Roman" w:cs="Times New Roman"/>
          <w:b/>
          <w:bCs/>
          <w:sz w:val="24"/>
          <w:szCs w:val="24"/>
        </w:rPr>
      </w:pPr>
      <w:r w:rsidRPr="004442C3">
        <w:rPr>
          <w:rFonts w:ascii="Times New Roman" w:hAnsi="Times New Roman" w:cs="Times New Roman"/>
          <w:b/>
          <w:bCs/>
          <w:sz w:val="24"/>
          <w:szCs w:val="24"/>
        </w:rPr>
        <w:t>The appellant’s reply</w:t>
      </w:r>
    </w:p>
    <w:p w14:paraId="6A7E3D4D" w14:textId="076C7BDF" w:rsidR="00922005" w:rsidRDefault="00671705" w:rsidP="00185C84">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[6</w:t>
      </w:r>
      <w:r w:rsidR="008E5531">
        <w:rPr>
          <w:rFonts w:ascii="Times New Roman" w:hAnsi="Times New Roman" w:cs="Times New Roman"/>
          <w:sz w:val="24"/>
          <w:szCs w:val="24"/>
        </w:rPr>
        <w:t>4</w:t>
      </w:r>
      <w:r>
        <w:rPr>
          <w:rFonts w:ascii="Times New Roman" w:hAnsi="Times New Roman" w:cs="Times New Roman"/>
          <w:sz w:val="24"/>
          <w:szCs w:val="24"/>
        </w:rPr>
        <w:t>]</w:t>
      </w:r>
      <w:r w:rsidR="00C7079A">
        <w:rPr>
          <w:rFonts w:ascii="Times New Roman" w:hAnsi="Times New Roman" w:cs="Times New Roman"/>
          <w:sz w:val="24"/>
          <w:szCs w:val="24"/>
        </w:rPr>
        <w:tab/>
      </w:r>
      <w:r w:rsidR="00613D9C">
        <w:rPr>
          <w:rFonts w:ascii="Times New Roman" w:hAnsi="Times New Roman" w:cs="Times New Roman"/>
          <w:sz w:val="24"/>
          <w:szCs w:val="24"/>
        </w:rPr>
        <w:t xml:space="preserve"> </w:t>
      </w:r>
      <w:r>
        <w:rPr>
          <w:rFonts w:ascii="Times New Roman" w:hAnsi="Times New Roman" w:cs="Times New Roman"/>
          <w:sz w:val="24"/>
          <w:szCs w:val="24"/>
        </w:rPr>
        <w:t xml:space="preserve">In reply, Mr </w:t>
      </w:r>
      <w:r w:rsidRPr="00671705">
        <w:rPr>
          <w:rFonts w:ascii="Times New Roman" w:hAnsi="Times New Roman" w:cs="Times New Roman"/>
          <w:i/>
          <w:iCs/>
          <w:sz w:val="24"/>
          <w:szCs w:val="24"/>
        </w:rPr>
        <w:t>Mpofu</w:t>
      </w:r>
      <w:r>
        <w:rPr>
          <w:rFonts w:ascii="Times New Roman" w:hAnsi="Times New Roman" w:cs="Times New Roman"/>
          <w:sz w:val="24"/>
          <w:szCs w:val="24"/>
        </w:rPr>
        <w:t xml:space="preserve"> submitted th</w:t>
      </w:r>
      <w:r w:rsidR="00DF1F22">
        <w:rPr>
          <w:rFonts w:ascii="Times New Roman" w:hAnsi="Times New Roman" w:cs="Times New Roman"/>
          <w:sz w:val="24"/>
          <w:szCs w:val="24"/>
        </w:rPr>
        <w:t>at the respondent did not properly</w:t>
      </w:r>
      <w:r>
        <w:rPr>
          <w:rFonts w:ascii="Times New Roman" w:hAnsi="Times New Roman" w:cs="Times New Roman"/>
          <w:sz w:val="24"/>
          <w:szCs w:val="24"/>
        </w:rPr>
        <w:t xml:space="preserve"> </w:t>
      </w:r>
      <w:r w:rsidR="00DF1F22">
        <w:rPr>
          <w:rFonts w:ascii="Times New Roman" w:hAnsi="Times New Roman" w:cs="Times New Roman"/>
          <w:sz w:val="24"/>
          <w:szCs w:val="24"/>
        </w:rPr>
        <w:t xml:space="preserve">raise the </w:t>
      </w:r>
      <w:r>
        <w:rPr>
          <w:rFonts w:ascii="Times New Roman" w:hAnsi="Times New Roman" w:cs="Times New Roman"/>
          <w:sz w:val="24"/>
          <w:szCs w:val="24"/>
        </w:rPr>
        <w:t>question of jurisdiction</w:t>
      </w:r>
      <w:r w:rsidR="00DF1F22">
        <w:rPr>
          <w:rFonts w:ascii="Times New Roman" w:hAnsi="Times New Roman" w:cs="Times New Roman"/>
          <w:sz w:val="24"/>
          <w:szCs w:val="24"/>
        </w:rPr>
        <w:t xml:space="preserve"> in the court</w:t>
      </w:r>
      <w:r>
        <w:rPr>
          <w:rFonts w:ascii="Times New Roman" w:hAnsi="Times New Roman" w:cs="Times New Roman"/>
          <w:sz w:val="24"/>
          <w:szCs w:val="24"/>
        </w:rPr>
        <w:t xml:space="preserve"> </w:t>
      </w:r>
      <w:r w:rsidRPr="0003490B">
        <w:rPr>
          <w:rFonts w:ascii="Times New Roman" w:hAnsi="Times New Roman" w:cs="Times New Roman"/>
          <w:i/>
          <w:iCs/>
          <w:sz w:val="24"/>
          <w:szCs w:val="24"/>
        </w:rPr>
        <w:t>a quo</w:t>
      </w:r>
      <w:r>
        <w:rPr>
          <w:rFonts w:ascii="Times New Roman" w:hAnsi="Times New Roman" w:cs="Times New Roman"/>
          <w:sz w:val="24"/>
          <w:szCs w:val="24"/>
        </w:rPr>
        <w:t xml:space="preserve">. This was because the respondent did not question the English </w:t>
      </w:r>
      <w:r w:rsidR="00A71649">
        <w:rPr>
          <w:rFonts w:ascii="Times New Roman" w:hAnsi="Times New Roman" w:cs="Times New Roman"/>
          <w:sz w:val="24"/>
          <w:szCs w:val="24"/>
        </w:rPr>
        <w:t>C</w:t>
      </w:r>
      <w:r>
        <w:rPr>
          <w:rFonts w:ascii="Times New Roman" w:hAnsi="Times New Roman" w:cs="Times New Roman"/>
          <w:sz w:val="24"/>
          <w:szCs w:val="24"/>
        </w:rPr>
        <w:t>ourt’s jurisdiction over him</w:t>
      </w:r>
      <w:r w:rsidR="00142B42">
        <w:rPr>
          <w:rFonts w:ascii="Times New Roman" w:hAnsi="Times New Roman" w:cs="Times New Roman"/>
          <w:sz w:val="24"/>
          <w:szCs w:val="24"/>
        </w:rPr>
        <w:t xml:space="preserve"> in his own application and in opposing the appellant’s application</w:t>
      </w:r>
      <w:r w:rsidR="00AB6A9B">
        <w:rPr>
          <w:rFonts w:ascii="Times New Roman" w:hAnsi="Times New Roman" w:cs="Times New Roman"/>
          <w:sz w:val="24"/>
          <w:szCs w:val="24"/>
        </w:rPr>
        <w:t xml:space="preserve">. </w:t>
      </w:r>
      <w:r w:rsidR="00185C84">
        <w:rPr>
          <w:rFonts w:ascii="Times New Roman" w:hAnsi="Times New Roman" w:cs="Times New Roman"/>
          <w:sz w:val="24"/>
          <w:szCs w:val="24"/>
        </w:rPr>
        <w:t xml:space="preserve"> </w:t>
      </w:r>
      <w:r w:rsidR="00AB6A9B">
        <w:rPr>
          <w:rFonts w:ascii="Times New Roman" w:hAnsi="Times New Roman" w:cs="Times New Roman"/>
          <w:sz w:val="24"/>
          <w:szCs w:val="24"/>
        </w:rPr>
        <w:t xml:space="preserve">In that context all that was required of the appellant was simply to plead the jurisdiction of the English </w:t>
      </w:r>
      <w:r w:rsidR="00A71649">
        <w:rPr>
          <w:rFonts w:ascii="Times New Roman" w:hAnsi="Times New Roman" w:cs="Times New Roman"/>
          <w:sz w:val="24"/>
          <w:szCs w:val="24"/>
        </w:rPr>
        <w:t>C</w:t>
      </w:r>
      <w:r w:rsidR="00AB6A9B">
        <w:rPr>
          <w:rFonts w:ascii="Times New Roman" w:hAnsi="Times New Roman" w:cs="Times New Roman"/>
          <w:sz w:val="24"/>
          <w:szCs w:val="24"/>
        </w:rPr>
        <w:t xml:space="preserve">ourt in the manner she did. </w:t>
      </w:r>
      <w:r w:rsidR="00185C84">
        <w:rPr>
          <w:rFonts w:ascii="Times New Roman" w:hAnsi="Times New Roman" w:cs="Times New Roman"/>
          <w:sz w:val="24"/>
          <w:szCs w:val="24"/>
        </w:rPr>
        <w:t xml:space="preserve"> </w:t>
      </w:r>
      <w:r w:rsidR="00AB6A9B">
        <w:rPr>
          <w:rFonts w:ascii="Times New Roman" w:hAnsi="Times New Roman" w:cs="Times New Roman"/>
          <w:sz w:val="24"/>
          <w:szCs w:val="24"/>
        </w:rPr>
        <w:t>Having done so</w:t>
      </w:r>
      <w:r w:rsidR="00E44F10">
        <w:rPr>
          <w:rFonts w:ascii="Times New Roman" w:hAnsi="Times New Roman" w:cs="Times New Roman"/>
          <w:sz w:val="24"/>
          <w:szCs w:val="24"/>
        </w:rPr>
        <w:t>, the duty to substantively dispute it shifted to the respondent.</w:t>
      </w:r>
      <w:r w:rsidR="00185C84">
        <w:rPr>
          <w:rFonts w:ascii="Times New Roman" w:hAnsi="Times New Roman" w:cs="Times New Roman"/>
          <w:sz w:val="24"/>
          <w:szCs w:val="24"/>
        </w:rPr>
        <w:t xml:space="preserve"> </w:t>
      </w:r>
      <w:r w:rsidR="00E44F10">
        <w:rPr>
          <w:rFonts w:ascii="Times New Roman" w:hAnsi="Times New Roman" w:cs="Times New Roman"/>
          <w:sz w:val="24"/>
          <w:szCs w:val="24"/>
        </w:rPr>
        <w:t>Instead of disputing jurisdiction thus pleaded, he merely</w:t>
      </w:r>
      <w:r w:rsidR="00EE324E">
        <w:rPr>
          <w:rFonts w:ascii="Times New Roman" w:hAnsi="Times New Roman" w:cs="Times New Roman"/>
          <w:sz w:val="24"/>
          <w:szCs w:val="24"/>
        </w:rPr>
        <w:t xml:space="preserve"> </w:t>
      </w:r>
      <w:r w:rsidR="00E44F10">
        <w:rPr>
          <w:rFonts w:ascii="Times New Roman" w:hAnsi="Times New Roman" w:cs="Times New Roman"/>
          <w:sz w:val="24"/>
          <w:szCs w:val="24"/>
        </w:rPr>
        <w:t xml:space="preserve">premised his opposition </w:t>
      </w:r>
      <w:r w:rsidR="00EE324E">
        <w:rPr>
          <w:rFonts w:ascii="Times New Roman" w:hAnsi="Times New Roman" w:cs="Times New Roman"/>
          <w:sz w:val="24"/>
          <w:szCs w:val="24"/>
        </w:rPr>
        <w:t xml:space="preserve">on public policy. </w:t>
      </w:r>
      <w:r w:rsidR="00185C84">
        <w:rPr>
          <w:rFonts w:ascii="Times New Roman" w:hAnsi="Times New Roman" w:cs="Times New Roman"/>
          <w:sz w:val="24"/>
          <w:szCs w:val="24"/>
        </w:rPr>
        <w:t xml:space="preserve"> </w:t>
      </w:r>
    </w:p>
    <w:p w14:paraId="1D8D6045" w14:textId="01FE76F4" w:rsidR="00C203F5" w:rsidRPr="009C4DAE" w:rsidRDefault="0003490B" w:rsidP="00185C84">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[6</w:t>
      </w:r>
      <w:r w:rsidR="008E5531">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6D2DE5">
        <w:rPr>
          <w:rFonts w:ascii="Times New Roman" w:hAnsi="Times New Roman" w:cs="Times New Roman"/>
          <w:sz w:val="24"/>
          <w:szCs w:val="24"/>
        </w:rPr>
        <w:t xml:space="preserve">Mr </w:t>
      </w:r>
      <w:r w:rsidR="006D2DE5" w:rsidRPr="006D2DE5">
        <w:rPr>
          <w:rFonts w:ascii="Times New Roman" w:hAnsi="Times New Roman" w:cs="Times New Roman"/>
          <w:i/>
          <w:iCs/>
          <w:sz w:val="24"/>
          <w:szCs w:val="24"/>
        </w:rPr>
        <w:t>Mpofu</w:t>
      </w:r>
      <w:r>
        <w:rPr>
          <w:rFonts w:ascii="Times New Roman" w:hAnsi="Times New Roman" w:cs="Times New Roman"/>
          <w:sz w:val="24"/>
          <w:szCs w:val="24"/>
        </w:rPr>
        <w:t xml:space="preserve"> </w:t>
      </w:r>
      <w:r w:rsidR="00E44F10">
        <w:rPr>
          <w:rFonts w:ascii="Times New Roman" w:hAnsi="Times New Roman" w:cs="Times New Roman"/>
          <w:sz w:val="24"/>
          <w:szCs w:val="24"/>
        </w:rPr>
        <w:t xml:space="preserve">also </w:t>
      </w:r>
      <w:r>
        <w:rPr>
          <w:rFonts w:ascii="Times New Roman" w:hAnsi="Times New Roman" w:cs="Times New Roman"/>
          <w:sz w:val="24"/>
          <w:szCs w:val="24"/>
        </w:rPr>
        <w:t xml:space="preserve">argued that the foreign court was required to apply its own law unless requested to apply the </w:t>
      </w:r>
      <w:r w:rsidRPr="0003490B">
        <w:rPr>
          <w:rFonts w:ascii="Times New Roman" w:hAnsi="Times New Roman" w:cs="Times New Roman"/>
          <w:i/>
          <w:iCs/>
          <w:sz w:val="24"/>
          <w:szCs w:val="24"/>
        </w:rPr>
        <w:t>lex domicilii</w:t>
      </w:r>
      <w:r>
        <w:rPr>
          <w:rFonts w:ascii="Times New Roman" w:hAnsi="Times New Roman" w:cs="Times New Roman"/>
          <w:sz w:val="24"/>
          <w:szCs w:val="24"/>
        </w:rPr>
        <w:t xml:space="preserve"> by the party affected by it. </w:t>
      </w:r>
      <w:r w:rsidR="00EF5D13">
        <w:rPr>
          <w:rFonts w:ascii="Times New Roman" w:hAnsi="Times New Roman" w:cs="Times New Roman"/>
          <w:sz w:val="24"/>
          <w:szCs w:val="24"/>
        </w:rPr>
        <w:t xml:space="preserve"> </w:t>
      </w:r>
      <w:r>
        <w:rPr>
          <w:rFonts w:ascii="Times New Roman" w:hAnsi="Times New Roman" w:cs="Times New Roman"/>
          <w:sz w:val="24"/>
          <w:szCs w:val="24"/>
        </w:rPr>
        <w:t>Even then</w:t>
      </w:r>
      <w:r w:rsidR="00E44F10">
        <w:rPr>
          <w:rFonts w:ascii="Times New Roman" w:hAnsi="Times New Roman" w:cs="Times New Roman"/>
          <w:sz w:val="24"/>
          <w:szCs w:val="24"/>
        </w:rPr>
        <w:t>,</w:t>
      </w:r>
      <w:r>
        <w:rPr>
          <w:rFonts w:ascii="Times New Roman" w:hAnsi="Times New Roman" w:cs="Times New Roman"/>
          <w:sz w:val="24"/>
          <w:szCs w:val="24"/>
        </w:rPr>
        <w:t xml:space="preserve"> such law was assumed to be the same as the </w:t>
      </w:r>
      <w:r w:rsidR="006D2DE5">
        <w:rPr>
          <w:rFonts w:ascii="Times New Roman" w:hAnsi="Times New Roman" w:cs="Times New Roman"/>
          <w:sz w:val="24"/>
          <w:szCs w:val="24"/>
        </w:rPr>
        <w:t xml:space="preserve">law of the foreign court </w:t>
      </w:r>
      <w:r w:rsidR="006D2DE5" w:rsidRPr="006D2DE5">
        <w:rPr>
          <w:rFonts w:ascii="Times New Roman" w:hAnsi="Times New Roman" w:cs="Times New Roman"/>
          <w:i/>
          <w:iCs/>
          <w:sz w:val="24"/>
          <w:szCs w:val="24"/>
        </w:rPr>
        <w:t>(</w:t>
      </w:r>
      <w:r w:rsidRPr="006D2DE5">
        <w:rPr>
          <w:rFonts w:ascii="Times New Roman" w:hAnsi="Times New Roman" w:cs="Times New Roman"/>
          <w:i/>
          <w:iCs/>
          <w:sz w:val="24"/>
          <w:szCs w:val="24"/>
        </w:rPr>
        <w:t>lex fori</w:t>
      </w:r>
      <w:r w:rsidR="006D2DE5">
        <w:rPr>
          <w:rFonts w:ascii="Times New Roman" w:hAnsi="Times New Roman" w:cs="Times New Roman"/>
          <w:sz w:val="24"/>
          <w:szCs w:val="24"/>
        </w:rPr>
        <w:t>)</w:t>
      </w:r>
      <w:r>
        <w:rPr>
          <w:rFonts w:ascii="Times New Roman" w:hAnsi="Times New Roman" w:cs="Times New Roman"/>
          <w:sz w:val="24"/>
          <w:szCs w:val="24"/>
        </w:rPr>
        <w:t xml:space="preserve"> unless proved otherwise. </w:t>
      </w:r>
      <w:r w:rsidR="00EF5D13">
        <w:rPr>
          <w:rFonts w:ascii="Times New Roman" w:hAnsi="Times New Roman" w:cs="Times New Roman"/>
          <w:sz w:val="24"/>
          <w:szCs w:val="24"/>
        </w:rPr>
        <w:t xml:space="preserve"> </w:t>
      </w:r>
      <w:r>
        <w:rPr>
          <w:rFonts w:ascii="Times New Roman" w:hAnsi="Times New Roman" w:cs="Times New Roman"/>
          <w:sz w:val="24"/>
          <w:szCs w:val="24"/>
        </w:rPr>
        <w:t xml:space="preserve">He argued that the English </w:t>
      </w:r>
      <w:r w:rsidR="00A71649">
        <w:rPr>
          <w:rFonts w:ascii="Times New Roman" w:hAnsi="Times New Roman" w:cs="Times New Roman"/>
          <w:sz w:val="24"/>
          <w:szCs w:val="24"/>
        </w:rPr>
        <w:t>C</w:t>
      </w:r>
      <w:r>
        <w:rPr>
          <w:rFonts w:ascii="Times New Roman" w:hAnsi="Times New Roman" w:cs="Times New Roman"/>
          <w:sz w:val="24"/>
          <w:szCs w:val="24"/>
        </w:rPr>
        <w:t xml:space="preserve">ourt applied equitable principles similar to those applicable in Zimbabwe. </w:t>
      </w:r>
      <w:r w:rsidR="00EF5D13">
        <w:rPr>
          <w:rFonts w:ascii="Times New Roman" w:hAnsi="Times New Roman" w:cs="Times New Roman"/>
          <w:sz w:val="24"/>
          <w:szCs w:val="24"/>
        </w:rPr>
        <w:t xml:space="preserve"> </w:t>
      </w:r>
      <w:r>
        <w:rPr>
          <w:rFonts w:ascii="Times New Roman" w:hAnsi="Times New Roman" w:cs="Times New Roman"/>
          <w:sz w:val="24"/>
          <w:szCs w:val="24"/>
        </w:rPr>
        <w:t>He moved for the success of the appeal with costs.</w:t>
      </w:r>
    </w:p>
    <w:p w14:paraId="20488ED9" w14:textId="61FEB9DE" w:rsidR="005C7A6C" w:rsidRPr="004442C3" w:rsidRDefault="004442C3" w:rsidP="00EF5D13">
      <w:pPr>
        <w:jc w:val="both"/>
        <w:rPr>
          <w:rFonts w:ascii="Times New Roman" w:hAnsi="Times New Roman" w:cs="Times New Roman"/>
          <w:b/>
          <w:bCs/>
          <w:sz w:val="24"/>
          <w:szCs w:val="24"/>
          <w:u w:val="single"/>
        </w:rPr>
      </w:pPr>
      <w:r w:rsidRPr="004442C3">
        <w:rPr>
          <w:rFonts w:ascii="Times New Roman" w:hAnsi="Times New Roman" w:cs="Times New Roman"/>
          <w:b/>
          <w:bCs/>
          <w:sz w:val="24"/>
          <w:szCs w:val="24"/>
          <w:u w:val="single"/>
        </w:rPr>
        <w:t>THE ISSUE</w:t>
      </w:r>
      <w:r w:rsidR="006D2DE5">
        <w:rPr>
          <w:rFonts w:ascii="Times New Roman" w:hAnsi="Times New Roman" w:cs="Times New Roman"/>
          <w:b/>
          <w:bCs/>
          <w:sz w:val="24"/>
          <w:szCs w:val="24"/>
          <w:u w:val="single"/>
        </w:rPr>
        <w:t>S</w:t>
      </w:r>
      <w:r w:rsidRPr="004442C3">
        <w:rPr>
          <w:rFonts w:ascii="Times New Roman" w:hAnsi="Times New Roman" w:cs="Times New Roman"/>
          <w:b/>
          <w:bCs/>
          <w:sz w:val="24"/>
          <w:szCs w:val="24"/>
          <w:u w:val="single"/>
        </w:rPr>
        <w:t xml:space="preserve"> </w:t>
      </w:r>
    </w:p>
    <w:p w14:paraId="18BA3BB3" w14:textId="611EE974" w:rsidR="00C120D3" w:rsidRDefault="00C120D3" w:rsidP="00EF5D13">
      <w:pPr>
        <w:jc w:val="both"/>
        <w:rPr>
          <w:rFonts w:ascii="Times New Roman" w:hAnsi="Times New Roman" w:cs="Times New Roman"/>
          <w:sz w:val="24"/>
          <w:szCs w:val="24"/>
        </w:rPr>
      </w:pPr>
      <w:r>
        <w:rPr>
          <w:rFonts w:ascii="Times New Roman" w:hAnsi="Times New Roman" w:cs="Times New Roman"/>
          <w:sz w:val="24"/>
          <w:szCs w:val="24"/>
        </w:rPr>
        <w:t>[6</w:t>
      </w:r>
      <w:r w:rsidR="008E5531">
        <w:rPr>
          <w:rFonts w:ascii="Times New Roman" w:hAnsi="Times New Roman" w:cs="Times New Roman"/>
          <w:sz w:val="24"/>
          <w:szCs w:val="24"/>
        </w:rPr>
        <w:t>6</w:t>
      </w:r>
      <w:r>
        <w:rPr>
          <w:rFonts w:ascii="Times New Roman" w:hAnsi="Times New Roman" w:cs="Times New Roman"/>
          <w:sz w:val="24"/>
          <w:szCs w:val="24"/>
        </w:rPr>
        <w:t>]</w:t>
      </w:r>
      <w:r w:rsidR="008E5531">
        <w:rPr>
          <w:rFonts w:ascii="Times New Roman" w:hAnsi="Times New Roman" w:cs="Times New Roman"/>
          <w:sz w:val="24"/>
          <w:szCs w:val="24"/>
        </w:rPr>
        <w:tab/>
      </w:r>
      <w:r>
        <w:rPr>
          <w:rFonts w:ascii="Times New Roman" w:hAnsi="Times New Roman" w:cs="Times New Roman"/>
          <w:sz w:val="24"/>
          <w:szCs w:val="24"/>
        </w:rPr>
        <w:t xml:space="preserve">The two issues that </w:t>
      </w:r>
      <w:r w:rsidR="00E44F10">
        <w:rPr>
          <w:rFonts w:ascii="Times New Roman" w:hAnsi="Times New Roman" w:cs="Times New Roman"/>
          <w:sz w:val="24"/>
          <w:szCs w:val="24"/>
        </w:rPr>
        <w:t>fall</w:t>
      </w:r>
      <w:r>
        <w:rPr>
          <w:rFonts w:ascii="Times New Roman" w:hAnsi="Times New Roman" w:cs="Times New Roman"/>
          <w:sz w:val="24"/>
          <w:szCs w:val="24"/>
        </w:rPr>
        <w:t xml:space="preserve"> for determination are:</w:t>
      </w:r>
    </w:p>
    <w:p w14:paraId="31DC03EA" w14:textId="6A27641F" w:rsidR="00C120D3" w:rsidRDefault="00C120D3" w:rsidP="00EF5D13">
      <w:pPr>
        <w:ind w:left="720"/>
        <w:jc w:val="both"/>
        <w:rPr>
          <w:rFonts w:ascii="Times New Roman" w:hAnsi="Times New Roman" w:cs="Times New Roman"/>
          <w:sz w:val="24"/>
          <w:szCs w:val="24"/>
        </w:rPr>
      </w:pPr>
      <w:r>
        <w:rPr>
          <w:rFonts w:ascii="Times New Roman" w:hAnsi="Times New Roman" w:cs="Times New Roman"/>
          <w:sz w:val="24"/>
          <w:szCs w:val="24"/>
        </w:rPr>
        <w:t>1.</w:t>
      </w:r>
      <w:r w:rsidR="00EF5D13">
        <w:rPr>
          <w:rFonts w:ascii="Times New Roman" w:hAnsi="Times New Roman" w:cs="Times New Roman"/>
          <w:sz w:val="24"/>
          <w:szCs w:val="24"/>
        </w:rPr>
        <w:t xml:space="preserve">  W</w:t>
      </w:r>
      <w:r>
        <w:rPr>
          <w:rFonts w:ascii="Times New Roman" w:hAnsi="Times New Roman" w:cs="Times New Roman"/>
          <w:sz w:val="24"/>
          <w:szCs w:val="24"/>
        </w:rPr>
        <w:t xml:space="preserve">hether the court </w:t>
      </w:r>
      <w:r w:rsidRPr="00C74675">
        <w:rPr>
          <w:rFonts w:ascii="Times New Roman" w:hAnsi="Times New Roman" w:cs="Times New Roman"/>
          <w:i/>
          <w:iCs/>
          <w:sz w:val="24"/>
          <w:szCs w:val="24"/>
        </w:rPr>
        <w:t>a quo</w:t>
      </w:r>
      <w:r>
        <w:rPr>
          <w:rFonts w:ascii="Times New Roman" w:hAnsi="Times New Roman" w:cs="Times New Roman"/>
          <w:sz w:val="24"/>
          <w:szCs w:val="24"/>
        </w:rPr>
        <w:t xml:space="preserve"> correctly determined the issue of jurisdiction</w:t>
      </w:r>
      <w:r w:rsidR="00B02B09">
        <w:rPr>
          <w:rFonts w:ascii="Times New Roman" w:hAnsi="Times New Roman" w:cs="Times New Roman"/>
          <w:sz w:val="24"/>
          <w:szCs w:val="24"/>
        </w:rPr>
        <w:t>.</w:t>
      </w:r>
    </w:p>
    <w:p w14:paraId="563832E3" w14:textId="492046F8" w:rsidR="00C120D3" w:rsidRDefault="00C120D3" w:rsidP="00EF5D13">
      <w:pPr>
        <w:ind w:left="990" w:hanging="270"/>
        <w:jc w:val="both"/>
        <w:rPr>
          <w:rFonts w:ascii="Times New Roman" w:hAnsi="Times New Roman" w:cs="Times New Roman"/>
          <w:sz w:val="24"/>
          <w:szCs w:val="24"/>
        </w:rPr>
      </w:pPr>
      <w:r>
        <w:rPr>
          <w:rFonts w:ascii="Times New Roman" w:hAnsi="Times New Roman" w:cs="Times New Roman"/>
          <w:sz w:val="24"/>
          <w:szCs w:val="24"/>
        </w:rPr>
        <w:t xml:space="preserve">2. </w:t>
      </w:r>
      <w:r w:rsidR="00EF5D13">
        <w:rPr>
          <w:rFonts w:ascii="Times New Roman" w:hAnsi="Times New Roman" w:cs="Times New Roman"/>
          <w:sz w:val="24"/>
          <w:szCs w:val="24"/>
        </w:rPr>
        <w:t>W</w:t>
      </w:r>
      <w:r>
        <w:rPr>
          <w:rFonts w:ascii="Times New Roman" w:hAnsi="Times New Roman" w:cs="Times New Roman"/>
          <w:sz w:val="24"/>
          <w:szCs w:val="24"/>
        </w:rPr>
        <w:t xml:space="preserve">hether the court </w:t>
      </w:r>
      <w:r w:rsidRPr="00C74675">
        <w:rPr>
          <w:rFonts w:ascii="Times New Roman" w:hAnsi="Times New Roman" w:cs="Times New Roman"/>
          <w:i/>
          <w:iCs/>
          <w:sz w:val="24"/>
          <w:szCs w:val="24"/>
        </w:rPr>
        <w:t>a quo</w:t>
      </w:r>
      <w:r>
        <w:rPr>
          <w:rFonts w:ascii="Times New Roman" w:hAnsi="Times New Roman" w:cs="Times New Roman"/>
          <w:sz w:val="24"/>
          <w:szCs w:val="24"/>
        </w:rPr>
        <w:t xml:space="preserve"> correctly found that the English </w:t>
      </w:r>
      <w:r w:rsidR="008E5531">
        <w:rPr>
          <w:rFonts w:ascii="Times New Roman" w:hAnsi="Times New Roman" w:cs="Times New Roman"/>
          <w:sz w:val="24"/>
          <w:szCs w:val="24"/>
        </w:rPr>
        <w:t>C</w:t>
      </w:r>
      <w:r>
        <w:rPr>
          <w:rFonts w:ascii="Times New Roman" w:hAnsi="Times New Roman" w:cs="Times New Roman"/>
          <w:sz w:val="24"/>
          <w:szCs w:val="24"/>
        </w:rPr>
        <w:t>ourt</w:t>
      </w:r>
      <w:r w:rsidR="008E5531">
        <w:rPr>
          <w:rFonts w:ascii="Times New Roman" w:hAnsi="Times New Roman" w:cs="Times New Roman"/>
          <w:sz w:val="24"/>
          <w:szCs w:val="24"/>
        </w:rPr>
        <w:t>’s</w:t>
      </w:r>
      <w:r>
        <w:rPr>
          <w:rFonts w:ascii="Times New Roman" w:hAnsi="Times New Roman" w:cs="Times New Roman"/>
          <w:sz w:val="24"/>
          <w:szCs w:val="24"/>
        </w:rPr>
        <w:t xml:space="preserve"> decision was contrary </w:t>
      </w:r>
      <w:r w:rsidR="00512ABA">
        <w:rPr>
          <w:rFonts w:ascii="Times New Roman" w:hAnsi="Times New Roman" w:cs="Times New Roman"/>
          <w:sz w:val="24"/>
          <w:szCs w:val="24"/>
        </w:rPr>
        <w:t>to the</w:t>
      </w:r>
      <w:r>
        <w:rPr>
          <w:rFonts w:ascii="Times New Roman" w:hAnsi="Times New Roman" w:cs="Times New Roman"/>
          <w:sz w:val="24"/>
          <w:szCs w:val="24"/>
        </w:rPr>
        <w:t xml:space="preserve"> public </w:t>
      </w:r>
      <w:r w:rsidR="006D2DE5">
        <w:rPr>
          <w:rFonts w:ascii="Times New Roman" w:hAnsi="Times New Roman" w:cs="Times New Roman"/>
          <w:sz w:val="24"/>
          <w:szCs w:val="24"/>
        </w:rPr>
        <w:t xml:space="preserve">policy </w:t>
      </w:r>
      <w:r>
        <w:rPr>
          <w:rFonts w:ascii="Times New Roman" w:hAnsi="Times New Roman" w:cs="Times New Roman"/>
          <w:sz w:val="24"/>
          <w:szCs w:val="24"/>
        </w:rPr>
        <w:t>of Zimbabwe.</w:t>
      </w:r>
    </w:p>
    <w:p w14:paraId="2A683A02" w14:textId="77777777" w:rsidR="00512ABA" w:rsidRDefault="00512ABA" w:rsidP="00EF5D13">
      <w:pPr>
        <w:ind w:left="990" w:hanging="270"/>
        <w:jc w:val="both"/>
        <w:rPr>
          <w:rFonts w:ascii="Times New Roman" w:hAnsi="Times New Roman" w:cs="Times New Roman"/>
          <w:sz w:val="24"/>
          <w:szCs w:val="24"/>
        </w:rPr>
      </w:pPr>
    </w:p>
    <w:p w14:paraId="5ED3AE1F" w14:textId="77777777" w:rsidR="00C74675" w:rsidRPr="004442C3" w:rsidRDefault="005C7A6C" w:rsidP="00512ABA">
      <w:pPr>
        <w:jc w:val="both"/>
        <w:rPr>
          <w:rFonts w:ascii="Times New Roman" w:hAnsi="Times New Roman" w:cs="Times New Roman"/>
          <w:b/>
          <w:bCs/>
          <w:sz w:val="24"/>
          <w:szCs w:val="24"/>
          <w:u w:val="single"/>
        </w:rPr>
      </w:pPr>
      <w:r w:rsidRPr="004442C3">
        <w:rPr>
          <w:rFonts w:ascii="Times New Roman" w:hAnsi="Times New Roman" w:cs="Times New Roman"/>
          <w:b/>
          <w:bCs/>
          <w:sz w:val="24"/>
          <w:szCs w:val="24"/>
          <w:u w:val="single"/>
        </w:rPr>
        <w:t>ANALYSIS</w:t>
      </w:r>
      <w:r w:rsidR="003E7E8E" w:rsidRPr="004442C3">
        <w:rPr>
          <w:rFonts w:ascii="Times New Roman" w:hAnsi="Times New Roman" w:cs="Times New Roman"/>
          <w:b/>
          <w:bCs/>
          <w:sz w:val="24"/>
          <w:szCs w:val="24"/>
          <w:u w:val="single"/>
        </w:rPr>
        <w:t xml:space="preserve">: </w:t>
      </w:r>
    </w:p>
    <w:p w14:paraId="1840BD6E" w14:textId="52A8B9D4" w:rsidR="00EB3090" w:rsidRPr="004442C3" w:rsidRDefault="004442C3" w:rsidP="00512ABA">
      <w:pPr>
        <w:jc w:val="both"/>
        <w:rPr>
          <w:rFonts w:ascii="Times New Roman" w:hAnsi="Times New Roman" w:cs="Times New Roman"/>
          <w:b/>
          <w:bCs/>
          <w:sz w:val="24"/>
          <w:szCs w:val="24"/>
        </w:rPr>
      </w:pPr>
      <w:r w:rsidRPr="004442C3">
        <w:rPr>
          <w:rFonts w:ascii="Times New Roman" w:hAnsi="Times New Roman" w:cs="Times New Roman"/>
          <w:b/>
          <w:bCs/>
          <w:sz w:val="24"/>
          <w:szCs w:val="24"/>
        </w:rPr>
        <w:t>W</w:t>
      </w:r>
      <w:r w:rsidR="00EB3090" w:rsidRPr="004442C3">
        <w:rPr>
          <w:rFonts w:ascii="Times New Roman" w:hAnsi="Times New Roman" w:cs="Times New Roman"/>
          <w:b/>
          <w:bCs/>
          <w:sz w:val="24"/>
          <w:szCs w:val="24"/>
        </w:rPr>
        <w:t xml:space="preserve">hether the court </w:t>
      </w:r>
      <w:r w:rsidR="00EB3090" w:rsidRPr="004442C3">
        <w:rPr>
          <w:rFonts w:ascii="Times New Roman" w:hAnsi="Times New Roman" w:cs="Times New Roman"/>
          <w:b/>
          <w:bCs/>
          <w:i/>
          <w:iCs/>
          <w:sz w:val="24"/>
          <w:szCs w:val="24"/>
        </w:rPr>
        <w:t>a quo</w:t>
      </w:r>
      <w:r w:rsidR="00EB3090" w:rsidRPr="004442C3">
        <w:rPr>
          <w:rFonts w:ascii="Times New Roman" w:hAnsi="Times New Roman" w:cs="Times New Roman"/>
          <w:b/>
          <w:bCs/>
          <w:sz w:val="24"/>
          <w:szCs w:val="24"/>
        </w:rPr>
        <w:t xml:space="preserve"> correctly determined the issue of jurisdiction;</w:t>
      </w:r>
    </w:p>
    <w:p w14:paraId="28498AE6" w14:textId="01AF78B8" w:rsidR="00EB3090" w:rsidRDefault="00C74675" w:rsidP="00512ABA">
      <w:pPr>
        <w:spacing w:line="480" w:lineRule="auto"/>
        <w:ind w:left="450" w:hanging="540"/>
        <w:jc w:val="both"/>
        <w:rPr>
          <w:rFonts w:ascii="Times New Roman" w:hAnsi="Times New Roman" w:cs="Times New Roman"/>
          <w:sz w:val="24"/>
          <w:szCs w:val="24"/>
        </w:rPr>
      </w:pPr>
      <w:r>
        <w:rPr>
          <w:rFonts w:ascii="Times New Roman" w:hAnsi="Times New Roman" w:cs="Times New Roman"/>
          <w:sz w:val="24"/>
          <w:szCs w:val="24"/>
        </w:rPr>
        <w:t>[</w:t>
      </w:r>
      <w:r w:rsidR="008E5531">
        <w:rPr>
          <w:rFonts w:ascii="Times New Roman" w:hAnsi="Times New Roman" w:cs="Times New Roman"/>
          <w:sz w:val="24"/>
          <w:szCs w:val="24"/>
        </w:rPr>
        <w:t>67</w:t>
      </w:r>
      <w:r>
        <w:rPr>
          <w:rFonts w:ascii="Times New Roman" w:hAnsi="Times New Roman" w:cs="Times New Roman"/>
          <w:sz w:val="24"/>
          <w:szCs w:val="24"/>
        </w:rPr>
        <w:t>]</w:t>
      </w:r>
      <w:r>
        <w:rPr>
          <w:rFonts w:ascii="Times New Roman" w:hAnsi="Times New Roman" w:cs="Times New Roman"/>
          <w:sz w:val="24"/>
          <w:szCs w:val="24"/>
        </w:rPr>
        <w:tab/>
      </w:r>
      <w:r w:rsidR="004B634E">
        <w:rPr>
          <w:rFonts w:ascii="Times New Roman" w:hAnsi="Times New Roman" w:cs="Times New Roman"/>
          <w:sz w:val="24"/>
          <w:szCs w:val="24"/>
        </w:rPr>
        <w:t xml:space="preserve">It </w:t>
      </w:r>
      <w:r w:rsidR="00022FD4">
        <w:rPr>
          <w:rFonts w:ascii="Times New Roman" w:hAnsi="Times New Roman" w:cs="Times New Roman"/>
          <w:sz w:val="24"/>
          <w:szCs w:val="24"/>
        </w:rPr>
        <w:t>i</w:t>
      </w:r>
      <w:r w:rsidR="006D2DE5">
        <w:rPr>
          <w:rFonts w:ascii="Times New Roman" w:hAnsi="Times New Roman" w:cs="Times New Roman"/>
          <w:sz w:val="24"/>
          <w:szCs w:val="24"/>
        </w:rPr>
        <w:t>s correct</w:t>
      </w:r>
      <w:r w:rsidR="004B634E">
        <w:rPr>
          <w:rFonts w:ascii="Times New Roman" w:hAnsi="Times New Roman" w:cs="Times New Roman"/>
          <w:sz w:val="24"/>
          <w:szCs w:val="24"/>
        </w:rPr>
        <w:t xml:space="preserve"> that the Zimbabwean rule of private international law in relation to divorce matters is that the court which has jurisdiction to entertain a divorce and ancillary relief is the court</w:t>
      </w:r>
      <w:r w:rsidR="006D2DE5">
        <w:rPr>
          <w:rFonts w:ascii="Times New Roman" w:hAnsi="Times New Roman" w:cs="Times New Roman"/>
          <w:sz w:val="24"/>
          <w:szCs w:val="24"/>
        </w:rPr>
        <w:t xml:space="preserve"> of the country in which</w:t>
      </w:r>
      <w:r w:rsidR="004B634E">
        <w:rPr>
          <w:rFonts w:ascii="Times New Roman" w:hAnsi="Times New Roman" w:cs="Times New Roman"/>
          <w:sz w:val="24"/>
          <w:szCs w:val="24"/>
        </w:rPr>
        <w:t xml:space="preserve"> the husband is domiciled at the institution of divorce. </w:t>
      </w:r>
      <w:r w:rsidR="00E51410">
        <w:rPr>
          <w:rFonts w:ascii="Times New Roman" w:hAnsi="Times New Roman" w:cs="Times New Roman"/>
          <w:sz w:val="24"/>
          <w:szCs w:val="24"/>
        </w:rPr>
        <w:t xml:space="preserve"> </w:t>
      </w:r>
      <w:r w:rsidR="004B634E">
        <w:rPr>
          <w:rFonts w:ascii="Times New Roman" w:hAnsi="Times New Roman" w:cs="Times New Roman"/>
          <w:sz w:val="24"/>
          <w:szCs w:val="24"/>
        </w:rPr>
        <w:t>It is also common cause that s 12 of the Matrimonial Causes Act [</w:t>
      </w:r>
      <w:r w:rsidR="004B634E" w:rsidRPr="00E51410">
        <w:rPr>
          <w:rFonts w:ascii="Times New Roman" w:hAnsi="Times New Roman" w:cs="Times New Roman"/>
          <w:i/>
          <w:iCs/>
          <w:sz w:val="24"/>
          <w:szCs w:val="24"/>
        </w:rPr>
        <w:t>Chapter 5:13</w:t>
      </w:r>
      <w:r w:rsidR="004B634E">
        <w:rPr>
          <w:rFonts w:ascii="Times New Roman" w:hAnsi="Times New Roman" w:cs="Times New Roman"/>
          <w:sz w:val="24"/>
          <w:szCs w:val="24"/>
        </w:rPr>
        <w:t xml:space="preserve">] has modified this rule of our common law.  </w:t>
      </w:r>
      <w:r w:rsidR="00E51410">
        <w:rPr>
          <w:rFonts w:ascii="Times New Roman" w:hAnsi="Times New Roman" w:cs="Times New Roman"/>
          <w:sz w:val="24"/>
          <w:szCs w:val="24"/>
        </w:rPr>
        <w:t xml:space="preserve"> </w:t>
      </w:r>
      <w:r w:rsidR="004B634E">
        <w:rPr>
          <w:rFonts w:ascii="Times New Roman" w:hAnsi="Times New Roman" w:cs="Times New Roman"/>
          <w:sz w:val="24"/>
          <w:szCs w:val="24"/>
        </w:rPr>
        <w:t xml:space="preserve">The divorce, judicial separation or nullity of marriage order granted by </w:t>
      </w:r>
      <w:r w:rsidR="006D2DE5">
        <w:rPr>
          <w:rFonts w:ascii="Times New Roman" w:hAnsi="Times New Roman" w:cs="Times New Roman"/>
          <w:sz w:val="24"/>
          <w:szCs w:val="24"/>
        </w:rPr>
        <w:t xml:space="preserve">a </w:t>
      </w:r>
      <w:r w:rsidR="004B634E">
        <w:rPr>
          <w:rFonts w:ascii="Times New Roman" w:hAnsi="Times New Roman" w:cs="Times New Roman"/>
          <w:sz w:val="24"/>
          <w:szCs w:val="24"/>
        </w:rPr>
        <w:t xml:space="preserve">foreign court </w:t>
      </w:r>
      <w:r w:rsidR="0084349D">
        <w:rPr>
          <w:rFonts w:ascii="Times New Roman" w:hAnsi="Times New Roman" w:cs="Times New Roman"/>
          <w:sz w:val="24"/>
          <w:szCs w:val="24"/>
        </w:rPr>
        <w:t xml:space="preserve">of a jurisdiction </w:t>
      </w:r>
      <w:r w:rsidR="004B634E">
        <w:rPr>
          <w:rFonts w:ascii="Times New Roman" w:hAnsi="Times New Roman" w:cs="Times New Roman"/>
          <w:sz w:val="24"/>
          <w:szCs w:val="24"/>
        </w:rPr>
        <w:t xml:space="preserve">in which the husband is not domiciled at the institution </w:t>
      </w:r>
      <w:r w:rsidR="006D2DE5">
        <w:rPr>
          <w:rFonts w:ascii="Times New Roman" w:hAnsi="Times New Roman" w:cs="Times New Roman"/>
          <w:sz w:val="24"/>
          <w:szCs w:val="24"/>
        </w:rPr>
        <w:t xml:space="preserve">of a matrimonial cause </w:t>
      </w:r>
      <w:r w:rsidR="004B634E">
        <w:rPr>
          <w:rFonts w:ascii="Times New Roman" w:hAnsi="Times New Roman" w:cs="Times New Roman"/>
          <w:sz w:val="24"/>
          <w:szCs w:val="24"/>
        </w:rPr>
        <w:t xml:space="preserve">is recognized if </w:t>
      </w:r>
      <w:r w:rsidR="00022FD4">
        <w:rPr>
          <w:rFonts w:ascii="Times New Roman" w:hAnsi="Times New Roman" w:cs="Times New Roman"/>
          <w:sz w:val="24"/>
          <w:szCs w:val="24"/>
        </w:rPr>
        <w:t xml:space="preserve">the country in which that court is situate has provisions that extend its jurisdiction that are similar or substantially similar to the provisions </w:t>
      </w:r>
      <w:r w:rsidR="006D2DE5">
        <w:rPr>
          <w:rFonts w:ascii="Times New Roman" w:hAnsi="Times New Roman" w:cs="Times New Roman"/>
          <w:sz w:val="24"/>
          <w:szCs w:val="24"/>
        </w:rPr>
        <w:t xml:space="preserve">in </w:t>
      </w:r>
      <w:r w:rsidR="00022FD4">
        <w:rPr>
          <w:rFonts w:ascii="Times New Roman" w:hAnsi="Times New Roman" w:cs="Times New Roman"/>
          <w:sz w:val="24"/>
          <w:szCs w:val="24"/>
        </w:rPr>
        <w:t>s 3 of</w:t>
      </w:r>
      <w:r w:rsidR="006D2DE5">
        <w:rPr>
          <w:rFonts w:ascii="Times New Roman" w:hAnsi="Times New Roman" w:cs="Times New Roman"/>
          <w:sz w:val="24"/>
          <w:szCs w:val="24"/>
        </w:rPr>
        <w:t xml:space="preserve"> our</w:t>
      </w:r>
      <w:r w:rsidR="00022FD4">
        <w:rPr>
          <w:rFonts w:ascii="Times New Roman" w:hAnsi="Times New Roman" w:cs="Times New Roman"/>
          <w:sz w:val="24"/>
          <w:szCs w:val="24"/>
        </w:rPr>
        <w:t xml:space="preserve"> Matrimonial Causes Act</w:t>
      </w:r>
      <w:r w:rsidR="006D2DE5">
        <w:rPr>
          <w:rFonts w:ascii="Times New Roman" w:hAnsi="Times New Roman" w:cs="Times New Roman"/>
          <w:sz w:val="24"/>
          <w:szCs w:val="24"/>
        </w:rPr>
        <w:t>.</w:t>
      </w:r>
      <w:r w:rsidR="004B634E">
        <w:rPr>
          <w:rFonts w:ascii="Times New Roman" w:hAnsi="Times New Roman" w:cs="Times New Roman"/>
          <w:sz w:val="24"/>
          <w:szCs w:val="24"/>
        </w:rPr>
        <w:t xml:space="preserve"> </w:t>
      </w:r>
    </w:p>
    <w:p w14:paraId="0B14DBE0" w14:textId="75334FBA" w:rsidR="00E53CAB" w:rsidRDefault="00022FD4" w:rsidP="00E51410">
      <w:pPr>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w:t>
      </w:r>
      <w:r w:rsidR="008E5531">
        <w:rPr>
          <w:rFonts w:ascii="Times New Roman" w:hAnsi="Times New Roman" w:cs="Times New Roman"/>
          <w:sz w:val="24"/>
          <w:szCs w:val="24"/>
        </w:rPr>
        <w:t>68</w:t>
      </w:r>
      <w:r>
        <w:rPr>
          <w:rFonts w:ascii="Times New Roman" w:hAnsi="Times New Roman" w:cs="Times New Roman"/>
          <w:sz w:val="24"/>
          <w:szCs w:val="24"/>
        </w:rPr>
        <w:t>]</w:t>
      </w:r>
      <w:r w:rsidR="00B02B09">
        <w:rPr>
          <w:rFonts w:ascii="Times New Roman" w:hAnsi="Times New Roman" w:cs="Times New Roman"/>
          <w:sz w:val="24"/>
          <w:szCs w:val="24"/>
        </w:rPr>
        <w:tab/>
      </w:r>
      <w:r w:rsidR="00C74675">
        <w:rPr>
          <w:rFonts w:ascii="Times New Roman" w:hAnsi="Times New Roman" w:cs="Times New Roman"/>
          <w:sz w:val="24"/>
          <w:szCs w:val="24"/>
        </w:rPr>
        <w:t xml:space="preserve">The mainstay of Mr </w:t>
      </w:r>
      <w:r w:rsidR="00C74675" w:rsidRPr="00C74675">
        <w:rPr>
          <w:rFonts w:ascii="Times New Roman" w:hAnsi="Times New Roman" w:cs="Times New Roman"/>
          <w:i/>
          <w:iCs/>
          <w:sz w:val="24"/>
          <w:szCs w:val="24"/>
        </w:rPr>
        <w:t>Mpofu’s</w:t>
      </w:r>
      <w:r w:rsidR="00C74675">
        <w:rPr>
          <w:rFonts w:ascii="Times New Roman" w:hAnsi="Times New Roman" w:cs="Times New Roman"/>
          <w:sz w:val="24"/>
          <w:szCs w:val="24"/>
        </w:rPr>
        <w:t xml:space="preserve"> argument on the question of jurisdiction is that, as it did not arise from the pleadings, the court </w:t>
      </w:r>
      <w:r w:rsidR="00C74675" w:rsidRPr="00C74675">
        <w:rPr>
          <w:rFonts w:ascii="Times New Roman" w:hAnsi="Times New Roman" w:cs="Times New Roman"/>
          <w:i/>
          <w:iCs/>
          <w:sz w:val="24"/>
          <w:szCs w:val="24"/>
        </w:rPr>
        <w:t>a quo</w:t>
      </w:r>
      <w:r w:rsidR="00C74675">
        <w:rPr>
          <w:rFonts w:ascii="Times New Roman" w:hAnsi="Times New Roman" w:cs="Times New Roman"/>
          <w:sz w:val="24"/>
          <w:szCs w:val="24"/>
        </w:rPr>
        <w:t xml:space="preserve"> grossly misdirected itself in relating to it. </w:t>
      </w:r>
      <w:r w:rsidR="00E51410">
        <w:rPr>
          <w:rFonts w:ascii="Times New Roman" w:hAnsi="Times New Roman" w:cs="Times New Roman"/>
          <w:sz w:val="24"/>
          <w:szCs w:val="24"/>
        </w:rPr>
        <w:t xml:space="preserve"> </w:t>
      </w:r>
      <w:r w:rsidR="00E53CAB">
        <w:rPr>
          <w:rFonts w:ascii="Times New Roman" w:hAnsi="Times New Roman" w:cs="Times New Roman"/>
          <w:sz w:val="24"/>
          <w:szCs w:val="24"/>
        </w:rPr>
        <w:t xml:space="preserve">He contended </w:t>
      </w:r>
      <w:r w:rsidR="006D2DE5">
        <w:rPr>
          <w:rFonts w:ascii="Times New Roman" w:hAnsi="Times New Roman" w:cs="Times New Roman"/>
          <w:sz w:val="24"/>
          <w:szCs w:val="24"/>
        </w:rPr>
        <w:t xml:space="preserve">that, </w:t>
      </w:r>
      <w:r w:rsidR="00E53CAB">
        <w:rPr>
          <w:rFonts w:ascii="Times New Roman" w:hAnsi="Times New Roman" w:cs="Times New Roman"/>
          <w:sz w:val="24"/>
          <w:szCs w:val="24"/>
        </w:rPr>
        <w:t>as it was not based on the pleadings</w:t>
      </w:r>
      <w:r w:rsidR="006D2DE5">
        <w:rPr>
          <w:rFonts w:ascii="Times New Roman" w:hAnsi="Times New Roman" w:cs="Times New Roman"/>
          <w:sz w:val="24"/>
          <w:szCs w:val="24"/>
        </w:rPr>
        <w:t>,</w:t>
      </w:r>
      <w:r w:rsidR="00E53CAB">
        <w:rPr>
          <w:rFonts w:ascii="Times New Roman" w:hAnsi="Times New Roman" w:cs="Times New Roman"/>
          <w:sz w:val="24"/>
          <w:szCs w:val="24"/>
        </w:rPr>
        <w:t xml:space="preserve"> it could not be raised </w:t>
      </w:r>
      <w:r w:rsidR="00E51410">
        <w:rPr>
          <w:rFonts w:ascii="Times New Roman" w:hAnsi="Times New Roman" w:cs="Times New Roman"/>
          <w:sz w:val="24"/>
          <w:szCs w:val="24"/>
        </w:rPr>
        <w:t>anyhow</w:t>
      </w:r>
      <w:r w:rsidR="00E53CAB">
        <w:rPr>
          <w:rFonts w:ascii="Times New Roman" w:hAnsi="Times New Roman" w:cs="Times New Roman"/>
          <w:sz w:val="24"/>
          <w:szCs w:val="24"/>
        </w:rPr>
        <w:t xml:space="preserve">, even on </w:t>
      </w:r>
      <w:r w:rsidR="00E53CAB">
        <w:rPr>
          <w:rFonts w:ascii="Times New Roman" w:hAnsi="Times New Roman" w:cs="Times New Roman"/>
          <w:sz w:val="24"/>
          <w:szCs w:val="24"/>
        </w:rPr>
        <w:lastRenderedPageBreak/>
        <w:t xml:space="preserve">the basis that it was a question of law. </w:t>
      </w:r>
      <w:r w:rsidR="00E51410">
        <w:rPr>
          <w:rFonts w:ascii="Times New Roman" w:hAnsi="Times New Roman" w:cs="Times New Roman"/>
          <w:sz w:val="24"/>
          <w:szCs w:val="24"/>
        </w:rPr>
        <w:t xml:space="preserve"> </w:t>
      </w:r>
      <w:r w:rsidR="00C74675">
        <w:rPr>
          <w:rFonts w:ascii="Times New Roman" w:hAnsi="Times New Roman" w:cs="Times New Roman"/>
          <w:sz w:val="24"/>
          <w:szCs w:val="24"/>
        </w:rPr>
        <w:t xml:space="preserve">On the other hand, Mr </w:t>
      </w:r>
      <w:r w:rsidR="00C74675" w:rsidRPr="00C74675">
        <w:rPr>
          <w:rFonts w:ascii="Times New Roman" w:hAnsi="Times New Roman" w:cs="Times New Roman"/>
          <w:i/>
          <w:iCs/>
          <w:sz w:val="24"/>
          <w:szCs w:val="24"/>
        </w:rPr>
        <w:t>Ncub</w:t>
      </w:r>
      <w:r w:rsidR="00C74675">
        <w:rPr>
          <w:rFonts w:ascii="Times New Roman" w:hAnsi="Times New Roman" w:cs="Times New Roman"/>
          <w:sz w:val="24"/>
          <w:szCs w:val="24"/>
        </w:rPr>
        <w:t xml:space="preserve">e who argued the question of jurisdiction on behalf of the appellant argued that the court </w:t>
      </w:r>
      <w:r w:rsidR="00C74675" w:rsidRPr="00C74675">
        <w:rPr>
          <w:rFonts w:ascii="Times New Roman" w:hAnsi="Times New Roman" w:cs="Times New Roman"/>
          <w:i/>
          <w:iCs/>
          <w:sz w:val="24"/>
          <w:szCs w:val="24"/>
        </w:rPr>
        <w:t>a quo</w:t>
      </w:r>
      <w:r w:rsidR="00C74675">
        <w:rPr>
          <w:rFonts w:ascii="Times New Roman" w:hAnsi="Times New Roman" w:cs="Times New Roman"/>
          <w:sz w:val="24"/>
          <w:szCs w:val="24"/>
        </w:rPr>
        <w:t xml:space="preserve"> correctly related to it.</w:t>
      </w:r>
      <w:r w:rsidR="00E53CAB">
        <w:rPr>
          <w:rFonts w:ascii="Times New Roman" w:hAnsi="Times New Roman" w:cs="Times New Roman"/>
          <w:sz w:val="24"/>
          <w:szCs w:val="24"/>
        </w:rPr>
        <w:t xml:space="preserve"> He </w:t>
      </w:r>
      <w:r w:rsidR="006D2DE5">
        <w:rPr>
          <w:rFonts w:ascii="Times New Roman" w:hAnsi="Times New Roman" w:cs="Times New Roman"/>
          <w:sz w:val="24"/>
          <w:szCs w:val="24"/>
        </w:rPr>
        <w:t>contended</w:t>
      </w:r>
      <w:r w:rsidR="00E53CAB">
        <w:rPr>
          <w:rFonts w:ascii="Times New Roman" w:hAnsi="Times New Roman" w:cs="Times New Roman"/>
          <w:sz w:val="24"/>
          <w:szCs w:val="24"/>
        </w:rPr>
        <w:t xml:space="preserve"> that</w:t>
      </w:r>
      <w:r w:rsidR="006D2DE5">
        <w:rPr>
          <w:rFonts w:ascii="Times New Roman" w:hAnsi="Times New Roman" w:cs="Times New Roman"/>
          <w:sz w:val="24"/>
          <w:szCs w:val="24"/>
        </w:rPr>
        <w:t>,</w:t>
      </w:r>
      <w:r w:rsidR="00E53CAB">
        <w:rPr>
          <w:rFonts w:ascii="Times New Roman" w:hAnsi="Times New Roman" w:cs="Times New Roman"/>
          <w:sz w:val="24"/>
          <w:szCs w:val="24"/>
        </w:rPr>
        <w:t xml:space="preserve"> as it was a question of law</w:t>
      </w:r>
      <w:r w:rsidR="006D2DE5">
        <w:rPr>
          <w:rFonts w:ascii="Times New Roman" w:hAnsi="Times New Roman" w:cs="Times New Roman"/>
          <w:sz w:val="24"/>
          <w:szCs w:val="24"/>
        </w:rPr>
        <w:t xml:space="preserve">, </w:t>
      </w:r>
      <w:r w:rsidR="00E53CAB">
        <w:rPr>
          <w:rFonts w:ascii="Times New Roman" w:hAnsi="Times New Roman" w:cs="Times New Roman"/>
          <w:sz w:val="24"/>
          <w:szCs w:val="24"/>
        </w:rPr>
        <w:t>it could be raised any time</w:t>
      </w:r>
      <w:r w:rsidR="006D2DE5">
        <w:rPr>
          <w:rFonts w:ascii="Times New Roman" w:hAnsi="Times New Roman" w:cs="Times New Roman"/>
          <w:sz w:val="24"/>
          <w:szCs w:val="24"/>
        </w:rPr>
        <w:t xml:space="preserve"> and any how</w:t>
      </w:r>
      <w:r w:rsidR="00E53CAB">
        <w:rPr>
          <w:rFonts w:ascii="Times New Roman" w:hAnsi="Times New Roman" w:cs="Times New Roman"/>
          <w:sz w:val="24"/>
          <w:szCs w:val="24"/>
        </w:rPr>
        <w:t>.</w:t>
      </w:r>
    </w:p>
    <w:p w14:paraId="2570CBBA" w14:textId="4574E1D9" w:rsidR="00E53CAB" w:rsidRDefault="00C74675" w:rsidP="00E51410">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8E5531">
        <w:rPr>
          <w:rFonts w:ascii="Times New Roman" w:hAnsi="Times New Roman" w:cs="Times New Roman"/>
          <w:sz w:val="24"/>
          <w:szCs w:val="24"/>
        </w:rPr>
        <w:t>69</w:t>
      </w:r>
      <w:r>
        <w:rPr>
          <w:rFonts w:ascii="Times New Roman" w:hAnsi="Times New Roman" w:cs="Times New Roman"/>
          <w:sz w:val="24"/>
          <w:szCs w:val="24"/>
        </w:rPr>
        <w:t xml:space="preserve">] </w:t>
      </w:r>
      <w:r>
        <w:rPr>
          <w:rFonts w:ascii="Times New Roman" w:hAnsi="Times New Roman" w:cs="Times New Roman"/>
          <w:sz w:val="24"/>
          <w:szCs w:val="24"/>
        </w:rPr>
        <w:tab/>
        <w:t xml:space="preserve">The importance of </w:t>
      </w:r>
      <w:r w:rsidR="00E53CAB">
        <w:rPr>
          <w:rFonts w:ascii="Times New Roman" w:hAnsi="Times New Roman" w:cs="Times New Roman"/>
          <w:sz w:val="24"/>
          <w:szCs w:val="24"/>
        </w:rPr>
        <w:t>and the manner in which jurisdiction can be raised were adverted to by this Court</w:t>
      </w:r>
      <w:r w:rsidR="00E51410">
        <w:rPr>
          <w:rFonts w:ascii="Times New Roman" w:hAnsi="Times New Roman" w:cs="Times New Roman"/>
          <w:sz w:val="24"/>
          <w:szCs w:val="24"/>
        </w:rPr>
        <w:t xml:space="preserve"> </w:t>
      </w:r>
      <w:r>
        <w:rPr>
          <w:rFonts w:ascii="Times New Roman" w:hAnsi="Times New Roman" w:cs="Times New Roman"/>
          <w:sz w:val="24"/>
          <w:szCs w:val="24"/>
        </w:rPr>
        <w:t xml:space="preserve">in the case of </w:t>
      </w:r>
      <w:r w:rsidRPr="00E53CAB">
        <w:rPr>
          <w:rFonts w:ascii="Times New Roman" w:hAnsi="Times New Roman" w:cs="Times New Roman"/>
          <w:i/>
          <w:iCs/>
          <w:sz w:val="24"/>
          <w:szCs w:val="24"/>
        </w:rPr>
        <w:t xml:space="preserve">Zimasco </w:t>
      </w:r>
      <w:r w:rsidRPr="00E51410">
        <w:rPr>
          <w:rFonts w:ascii="Times New Roman" w:hAnsi="Times New Roman" w:cs="Times New Roman"/>
          <w:sz w:val="24"/>
          <w:szCs w:val="24"/>
        </w:rPr>
        <w:t>v</w:t>
      </w:r>
      <w:r w:rsidRPr="00E53CAB">
        <w:rPr>
          <w:rFonts w:ascii="Times New Roman" w:hAnsi="Times New Roman" w:cs="Times New Roman"/>
          <w:i/>
          <w:iCs/>
          <w:sz w:val="24"/>
          <w:szCs w:val="24"/>
        </w:rPr>
        <w:t xml:space="preserve"> Marikano</w:t>
      </w:r>
      <w:r>
        <w:rPr>
          <w:rFonts w:ascii="Times New Roman" w:hAnsi="Times New Roman" w:cs="Times New Roman"/>
          <w:sz w:val="24"/>
          <w:szCs w:val="24"/>
        </w:rPr>
        <w:t xml:space="preserve"> SC 6/14 at p</w:t>
      </w:r>
      <w:r w:rsidR="00E53CAB">
        <w:rPr>
          <w:rFonts w:ascii="Times New Roman" w:hAnsi="Times New Roman" w:cs="Times New Roman"/>
          <w:sz w:val="24"/>
          <w:szCs w:val="24"/>
        </w:rPr>
        <w:t xml:space="preserve">p10 </w:t>
      </w:r>
      <w:r w:rsidR="00192223">
        <w:rPr>
          <w:rFonts w:ascii="Times New Roman" w:hAnsi="Times New Roman" w:cs="Times New Roman"/>
          <w:sz w:val="24"/>
          <w:szCs w:val="24"/>
        </w:rPr>
        <w:t>and</w:t>
      </w:r>
      <w:r w:rsidR="00E53CAB">
        <w:rPr>
          <w:rFonts w:ascii="Times New Roman" w:hAnsi="Times New Roman" w:cs="Times New Roman"/>
          <w:sz w:val="24"/>
          <w:szCs w:val="24"/>
        </w:rPr>
        <w:t>11</w:t>
      </w:r>
      <w:r w:rsidR="00192223">
        <w:rPr>
          <w:rFonts w:ascii="Times New Roman" w:hAnsi="Times New Roman" w:cs="Times New Roman"/>
          <w:sz w:val="24"/>
          <w:szCs w:val="24"/>
        </w:rPr>
        <w:t>. At p. 10,</w:t>
      </w:r>
      <w:r>
        <w:rPr>
          <w:rFonts w:ascii="Times New Roman" w:hAnsi="Times New Roman" w:cs="Times New Roman"/>
          <w:sz w:val="24"/>
          <w:szCs w:val="24"/>
        </w:rPr>
        <w:t xml:space="preserve"> G</w:t>
      </w:r>
      <w:r w:rsidR="00E51410" w:rsidRPr="00E51410">
        <w:rPr>
          <w:rFonts w:ascii="Times New Roman" w:hAnsi="Times New Roman" w:cs="Times New Roman"/>
          <w:smallCaps/>
          <w:sz w:val="24"/>
          <w:szCs w:val="24"/>
        </w:rPr>
        <w:t>arwe</w:t>
      </w:r>
      <w:r>
        <w:rPr>
          <w:rFonts w:ascii="Times New Roman" w:hAnsi="Times New Roman" w:cs="Times New Roman"/>
          <w:sz w:val="24"/>
          <w:szCs w:val="24"/>
        </w:rPr>
        <w:t xml:space="preserve"> JA</w:t>
      </w:r>
      <w:r w:rsidR="008E5531">
        <w:rPr>
          <w:rFonts w:ascii="Times New Roman" w:hAnsi="Times New Roman" w:cs="Times New Roman"/>
          <w:sz w:val="24"/>
          <w:szCs w:val="24"/>
        </w:rPr>
        <w:t xml:space="preserve"> (as he then was)</w:t>
      </w:r>
      <w:r>
        <w:rPr>
          <w:rFonts w:ascii="Times New Roman" w:hAnsi="Times New Roman" w:cs="Times New Roman"/>
          <w:sz w:val="24"/>
          <w:szCs w:val="24"/>
        </w:rPr>
        <w:t xml:space="preserve"> said:</w:t>
      </w:r>
      <w:r w:rsidR="00E53CAB" w:rsidRPr="00E53CAB">
        <w:rPr>
          <w:rFonts w:ascii="Times New Roman" w:hAnsi="Times New Roman" w:cs="Times New Roman"/>
          <w:sz w:val="24"/>
          <w:szCs w:val="24"/>
        </w:rPr>
        <w:t xml:space="preserve"> </w:t>
      </w:r>
    </w:p>
    <w:p w14:paraId="5DB9919E" w14:textId="6052A1CE" w:rsidR="00E53CAB" w:rsidRDefault="00E53CAB" w:rsidP="00081B3D">
      <w:pPr>
        <w:tabs>
          <w:tab w:val="left" w:pos="990"/>
        </w:tabs>
        <w:ind w:left="810" w:hanging="90"/>
        <w:jc w:val="both"/>
        <w:rPr>
          <w:rFonts w:ascii="Times New Roman" w:hAnsi="Times New Roman" w:cs="Times New Roman"/>
          <w:sz w:val="24"/>
          <w:szCs w:val="24"/>
        </w:rPr>
      </w:pPr>
      <w:r>
        <w:rPr>
          <w:rFonts w:ascii="Times New Roman" w:hAnsi="Times New Roman" w:cs="Times New Roman"/>
          <w:sz w:val="24"/>
          <w:szCs w:val="24"/>
        </w:rPr>
        <w:t>“</w:t>
      </w:r>
      <w:r w:rsidRPr="005D5BFA">
        <w:rPr>
          <w:rFonts w:ascii="Times New Roman" w:hAnsi="Times New Roman" w:cs="Times New Roman"/>
          <w:sz w:val="24"/>
          <w:szCs w:val="24"/>
        </w:rPr>
        <w:t xml:space="preserve">It is settled law that a question of law can be raised at any time, even for the first time on appeal, as long as the point is covered in the pleadings and its consideration involves no unfairness to the party against whom it is directed.  See </w:t>
      </w:r>
      <w:r w:rsidRPr="005D5BFA">
        <w:rPr>
          <w:rFonts w:ascii="Times New Roman" w:hAnsi="Times New Roman" w:cs="Times New Roman"/>
          <w:i/>
          <w:sz w:val="24"/>
          <w:szCs w:val="24"/>
        </w:rPr>
        <w:t xml:space="preserve">Ahmid </w:t>
      </w:r>
      <w:r w:rsidRPr="00081B3D">
        <w:rPr>
          <w:rFonts w:ascii="Times New Roman" w:hAnsi="Times New Roman" w:cs="Times New Roman"/>
          <w:iCs/>
          <w:sz w:val="24"/>
          <w:szCs w:val="24"/>
        </w:rPr>
        <w:t>v</w:t>
      </w:r>
      <w:r w:rsidRPr="005D5BFA">
        <w:rPr>
          <w:rFonts w:ascii="Times New Roman" w:hAnsi="Times New Roman" w:cs="Times New Roman"/>
          <w:i/>
          <w:sz w:val="24"/>
          <w:szCs w:val="24"/>
        </w:rPr>
        <w:t xml:space="preserve"> Manufacturing Industries (Pvt)</w:t>
      </w:r>
      <w:r w:rsidRPr="005D5BFA">
        <w:rPr>
          <w:rFonts w:ascii="Times New Roman" w:hAnsi="Times New Roman" w:cs="Times New Roman"/>
          <w:sz w:val="24"/>
          <w:szCs w:val="24"/>
        </w:rPr>
        <w:t xml:space="preserve"> </w:t>
      </w:r>
      <w:r w:rsidRPr="005D5BFA">
        <w:rPr>
          <w:rFonts w:ascii="Times New Roman" w:hAnsi="Times New Roman" w:cs="Times New Roman"/>
          <w:i/>
          <w:sz w:val="24"/>
          <w:szCs w:val="24"/>
        </w:rPr>
        <w:t>Ltd</w:t>
      </w:r>
      <w:r w:rsidRPr="005D5BFA">
        <w:rPr>
          <w:rFonts w:ascii="Times New Roman" w:hAnsi="Times New Roman" w:cs="Times New Roman"/>
          <w:sz w:val="24"/>
          <w:szCs w:val="24"/>
        </w:rPr>
        <w:t xml:space="preserve"> SC 254/96 at p 17 of the cyclostyled judgment and </w:t>
      </w:r>
      <w:r w:rsidRPr="005D5BFA">
        <w:rPr>
          <w:rFonts w:ascii="Times New Roman" w:hAnsi="Times New Roman" w:cs="Times New Roman"/>
          <w:i/>
          <w:sz w:val="24"/>
          <w:szCs w:val="24"/>
        </w:rPr>
        <w:t xml:space="preserve">Muchakata </w:t>
      </w:r>
      <w:r w:rsidRPr="00C60B3D">
        <w:rPr>
          <w:rFonts w:ascii="Times New Roman" w:hAnsi="Times New Roman" w:cs="Times New Roman"/>
          <w:i/>
          <w:sz w:val="24"/>
          <w:szCs w:val="24"/>
        </w:rPr>
        <w:t>v Nerthe</w:t>
      </w:r>
      <w:r w:rsidR="00C60B3D">
        <w:rPr>
          <w:rFonts w:ascii="Times New Roman" w:hAnsi="Times New Roman" w:cs="Times New Roman"/>
          <w:i/>
          <w:sz w:val="24"/>
          <w:szCs w:val="24"/>
        </w:rPr>
        <w:t>r</w:t>
      </w:r>
      <w:r w:rsidRPr="00C60B3D">
        <w:rPr>
          <w:rFonts w:ascii="Times New Roman" w:hAnsi="Times New Roman" w:cs="Times New Roman"/>
          <w:i/>
          <w:sz w:val="24"/>
          <w:szCs w:val="24"/>
        </w:rPr>
        <w:t>burn</w:t>
      </w:r>
      <w:r w:rsidRPr="005D5BFA">
        <w:rPr>
          <w:rFonts w:ascii="Times New Roman" w:hAnsi="Times New Roman" w:cs="Times New Roman"/>
          <w:sz w:val="24"/>
          <w:szCs w:val="24"/>
        </w:rPr>
        <w:t xml:space="preserve"> </w:t>
      </w:r>
      <w:r w:rsidRPr="005D5BFA">
        <w:rPr>
          <w:rFonts w:ascii="Times New Roman" w:hAnsi="Times New Roman" w:cs="Times New Roman"/>
          <w:i/>
          <w:sz w:val="24"/>
          <w:szCs w:val="24"/>
        </w:rPr>
        <w:t>Mine</w:t>
      </w:r>
      <w:r w:rsidRPr="005D5BFA">
        <w:rPr>
          <w:rFonts w:ascii="Times New Roman" w:hAnsi="Times New Roman" w:cs="Times New Roman"/>
          <w:sz w:val="24"/>
          <w:szCs w:val="24"/>
        </w:rPr>
        <w:t xml:space="preserve"> 1996 (1) ZLR 153 (S), 157A.</w:t>
      </w:r>
      <w:r w:rsidR="009D065D">
        <w:rPr>
          <w:rFonts w:ascii="Times New Roman" w:hAnsi="Times New Roman" w:cs="Times New Roman"/>
          <w:sz w:val="24"/>
          <w:szCs w:val="24"/>
        </w:rPr>
        <w:t>”</w:t>
      </w:r>
    </w:p>
    <w:p w14:paraId="77DE7120" w14:textId="120CBDEE" w:rsidR="00192223" w:rsidRDefault="009D065D" w:rsidP="00192223">
      <w:pPr>
        <w:tabs>
          <w:tab w:val="left" w:pos="990"/>
        </w:tabs>
        <w:jc w:val="both"/>
        <w:rPr>
          <w:rFonts w:ascii="Times New Roman" w:hAnsi="Times New Roman" w:cs="Times New Roman"/>
          <w:sz w:val="24"/>
          <w:szCs w:val="24"/>
        </w:rPr>
      </w:pPr>
      <w:r>
        <w:rPr>
          <w:rFonts w:ascii="Times New Roman" w:hAnsi="Times New Roman" w:cs="Times New Roman"/>
          <w:sz w:val="24"/>
          <w:szCs w:val="24"/>
        </w:rPr>
        <w:t xml:space="preserve">         And at p.11 the learned judge of appeal further stated that:</w:t>
      </w:r>
    </w:p>
    <w:p w14:paraId="3306574B" w14:textId="368BE81E" w:rsidR="00C74675" w:rsidRDefault="009D065D" w:rsidP="00081B3D">
      <w:pPr>
        <w:ind w:left="720"/>
        <w:jc w:val="both"/>
        <w:rPr>
          <w:rFonts w:ascii="Times New Roman" w:hAnsi="Times New Roman" w:cs="Times New Roman"/>
          <w:sz w:val="24"/>
          <w:szCs w:val="24"/>
        </w:rPr>
      </w:pPr>
      <w:r>
        <w:rPr>
          <w:rFonts w:ascii="Times New Roman" w:hAnsi="Times New Roman" w:cs="Times New Roman"/>
          <w:sz w:val="24"/>
          <w:szCs w:val="24"/>
        </w:rPr>
        <w:t>“</w:t>
      </w:r>
      <w:r w:rsidR="00E53CAB" w:rsidRPr="005D5BFA">
        <w:rPr>
          <w:rFonts w:ascii="Times New Roman" w:hAnsi="Times New Roman" w:cs="Times New Roman"/>
          <w:sz w:val="24"/>
          <w:szCs w:val="24"/>
        </w:rPr>
        <w:t>The rationale for allowing issues of law to be raised at any time is to enable a court to have all the information, even at a very late stage, so that it is enabled to make a proper decision.  The issue raised was a serious one.  If a court has no jurisdiction that would be the end of the matter and any determination made thereafter would be null and void</w:t>
      </w:r>
      <w:r w:rsidR="00E53CAB">
        <w:rPr>
          <w:rFonts w:ascii="Times New Roman" w:hAnsi="Times New Roman" w:cs="Times New Roman"/>
          <w:sz w:val="24"/>
          <w:szCs w:val="24"/>
        </w:rPr>
        <w:t>.”</w:t>
      </w:r>
    </w:p>
    <w:p w14:paraId="04DD360A" w14:textId="77777777" w:rsidR="00081B3D" w:rsidRDefault="00081B3D" w:rsidP="00081B3D">
      <w:pPr>
        <w:ind w:left="720"/>
        <w:jc w:val="both"/>
        <w:rPr>
          <w:rFonts w:ascii="Times New Roman" w:hAnsi="Times New Roman" w:cs="Times New Roman"/>
          <w:sz w:val="24"/>
          <w:szCs w:val="24"/>
        </w:rPr>
      </w:pPr>
    </w:p>
    <w:p w14:paraId="61802035" w14:textId="25D99400" w:rsidR="00054A9F" w:rsidRDefault="00E53CAB" w:rsidP="00081B3D">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[7</w:t>
      </w:r>
      <w:r w:rsidR="008E5531">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t xml:space="preserve">Mr </w:t>
      </w:r>
      <w:r w:rsidRPr="00E53CAB">
        <w:rPr>
          <w:rFonts w:ascii="Times New Roman" w:hAnsi="Times New Roman" w:cs="Times New Roman"/>
          <w:i/>
          <w:iCs/>
          <w:sz w:val="24"/>
          <w:szCs w:val="24"/>
        </w:rPr>
        <w:t>Mpofu</w:t>
      </w:r>
      <w:r>
        <w:rPr>
          <w:rFonts w:ascii="Times New Roman" w:hAnsi="Times New Roman" w:cs="Times New Roman"/>
          <w:sz w:val="24"/>
          <w:szCs w:val="24"/>
        </w:rPr>
        <w:t xml:space="preserve"> correctly contended that</w:t>
      </w:r>
      <w:r w:rsidR="00835707">
        <w:rPr>
          <w:rFonts w:ascii="Times New Roman" w:hAnsi="Times New Roman" w:cs="Times New Roman"/>
          <w:sz w:val="24"/>
          <w:szCs w:val="24"/>
        </w:rPr>
        <w:t xml:space="preserve">, the respondent did not, </w:t>
      </w:r>
      <w:r w:rsidR="00DD73D6">
        <w:rPr>
          <w:rFonts w:ascii="Times New Roman" w:hAnsi="Times New Roman" w:cs="Times New Roman"/>
          <w:sz w:val="24"/>
          <w:szCs w:val="24"/>
        </w:rPr>
        <w:t xml:space="preserve">in </w:t>
      </w:r>
      <w:r w:rsidR="00835707">
        <w:rPr>
          <w:rFonts w:ascii="Times New Roman" w:hAnsi="Times New Roman" w:cs="Times New Roman"/>
          <w:sz w:val="24"/>
          <w:szCs w:val="24"/>
        </w:rPr>
        <w:t xml:space="preserve">his pleadings in the application for a declarator seek relief on the basis that the English </w:t>
      </w:r>
      <w:r w:rsidR="009475A5">
        <w:rPr>
          <w:rFonts w:ascii="Times New Roman" w:hAnsi="Times New Roman" w:cs="Times New Roman"/>
          <w:sz w:val="24"/>
          <w:szCs w:val="24"/>
        </w:rPr>
        <w:t>C</w:t>
      </w:r>
      <w:r w:rsidR="00835707">
        <w:rPr>
          <w:rFonts w:ascii="Times New Roman" w:hAnsi="Times New Roman" w:cs="Times New Roman"/>
          <w:sz w:val="24"/>
          <w:szCs w:val="24"/>
        </w:rPr>
        <w:t xml:space="preserve">ourt did not have jurisdiction to preside over the financial remedy order. </w:t>
      </w:r>
      <w:r w:rsidR="00C312B6">
        <w:rPr>
          <w:rFonts w:ascii="Times New Roman" w:hAnsi="Times New Roman" w:cs="Times New Roman"/>
          <w:sz w:val="24"/>
          <w:szCs w:val="24"/>
        </w:rPr>
        <w:t xml:space="preserve"> </w:t>
      </w:r>
      <w:r w:rsidR="00835707">
        <w:rPr>
          <w:rFonts w:ascii="Times New Roman" w:hAnsi="Times New Roman" w:cs="Times New Roman"/>
          <w:sz w:val="24"/>
          <w:szCs w:val="24"/>
        </w:rPr>
        <w:t xml:space="preserve">Rather, he approached the court </w:t>
      </w:r>
      <w:r w:rsidR="00835707" w:rsidRPr="00835707">
        <w:rPr>
          <w:rFonts w:ascii="Times New Roman" w:hAnsi="Times New Roman" w:cs="Times New Roman"/>
          <w:i/>
          <w:iCs/>
          <w:sz w:val="24"/>
          <w:szCs w:val="24"/>
        </w:rPr>
        <w:t>a quo</w:t>
      </w:r>
      <w:r w:rsidR="00835707">
        <w:rPr>
          <w:rFonts w:ascii="Times New Roman" w:hAnsi="Times New Roman" w:cs="Times New Roman"/>
          <w:sz w:val="24"/>
          <w:szCs w:val="24"/>
        </w:rPr>
        <w:t xml:space="preserve"> on the limited basis that the English judgment had violated the public policy of Zimbabwe by rendering him homeless. </w:t>
      </w:r>
      <w:r w:rsidR="00C312B6">
        <w:rPr>
          <w:rFonts w:ascii="Times New Roman" w:hAnsi="Times New Roman" w:cs="Times New Roman"/>
          <w:sz w:val="24"/>
          <w:szCs w:val="24"/>
        </w:rPr>
        <w:t xml:space="preserve"> </w:t>
      </w:r>
      <w:r w:rsidR="00835707">
        <w:rPr>
          <w:rFonts w:ascii="Times New Roman" w:hAnsi="Times New Roman" w:cs="Times New Roman"/>
          <w:sz w:val="24"/>
          <w:szCs w:val="24"/>
        </w:rPr>
        <w:t xml:space="preserve">That is what he specifically did in paras 3, 4 and 5 of his founding affidavit, and in his answering affidavit and in para1 of his draft order. </w:t>
      </w:r>
      <w:r w:rsidR="00C312B6">
        <w:rPr>
          <w:rFonts w:ascii="Times New Roman" w:hAnsi="Times New Roman" w:cs="Times New Roman"/>
          <w:sz w:val="24"/>
          <w:szCs w:val="24"/>
        </w:rPr>
        <w:t xml:space="preserve"> </w:t>
      </w:r>
      <w:r w:rsidR="00835707">
        <w:rPr>
          <w:rFonts w:ascii="Times New Roman" w:hAnsi="Times New Roman" w:cs="Times New Roman"/>
          <w:sz w:val="24"/>
          <w:szCs w:val="24"/>
        </w:rPr>
        <w:t>By pleading in this manner, the respondent was clearly</w:t>
      </w:r>
      <w:r w:rsidR="00054A9F">
        <w:rPr>
          <w:rFonts w:ascii="Times New Roman" w:hAnsi="Times New Roman" w:cs="Times New Roman"/>
          <w:sz w:val="24"/>
          <w:szCs w:val="24"/>
        </w:rPr>
        <w:t xml:space="preserve"> accepting, firstly, that the English </w:t>
      </w:r>
      <w:r w:rsidR="009475A5">
        <w:rPr>
          <w:rFonts w:ascii="Times New Roman" w:hAnsi="Times New Roman" w:cs="Times New Roman"/>
          <w:sz w:val="24"/>
          <w:szCs w:val="24"/>
        </w:rPr>
        <w:t>C</w:t>
      </w:r>
      <w:r w:rsidR="00054A9F">
        <w:rPr>
          <w:rFonts w:ascii="Times New Roman" w:hAnsi="Times New Roman" w:cs="Times New Roman"/>
          <w:sz w:val="24"/>
          <w:szCs w:val="24"/>
        </w:rPr>
        <w:t xml:space="preserve">ourt had jurisdiction over him, secondly, that he was properly divorced and thirdly that, he was happy with the distribution of the matrimonial </w:t>
      </w:r>
      <w:r w:rsidR="0045019F">
        <w:rPr>
          <w:rFonts w:ascii="Times New Roman" w:hAnsi="Times New Roman" w:cs="Times New Roman"/>
          <w:sz w:val="24"/>
          <w:szCs w:val="24"/>
        </w:rPr>
        <w:t>property</w:t>
      </w:r>
      <w:r w:rsidR="00054A9F">
        <w:rPr>
          <w:rFonts w:ascii="Times New Roman" w:hAnsi="Times New Roman" w:cs="Times New Roman"/>
          <w:sz w:val="24"/>
          <w:szCs w:val="24"/>
        </w:rPr>
        <w:t xml:space="preserve"> other than the Harare matrimonial home. </w:t>
      </w:r>
    </w:p>
    <w:p w14:paraId="705A6EB5" w14:textId="1C78460E" w:rsidR="00E2617A" w:rsidRDefault="00054A9F" w:rsidP="00C312B6">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lastRenderedPageBreak/>
        <w:t>[7</w:t>
      </w:r>
      <w:r w:rsidR="008E5531">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 xml:space="preserve">The Court agrees with Mr </w:t>
      </w:r>
      <w:r w:rsidRPr="00054A9F">
        <w:rPr>
          <w:rFonts w:ascii="Times New Roman" w:hAnsi="Times New Roman" w:cs="Times New Roman"/>
          <w:i/>
          <w:iCs/>
          <w:sz w:val="24"/>
          <w:szCs w:val="24"/>
        </w:rPr>
        <w:t>Mpofu</w:t>
      </w:r>
      <w:r>
        <w:rPr>
          <w:rFonts w:ascii="Times New Roman" w:hAnsi="Times New Roman" w:cs="Times New Roman"/>
          <w:sz w:val="24"/>
          <w:szCs w:val="24"/>
        </w:rPr>
        <w:t xml:space="preserve">’s further contention that the pleadings later filed by the appellant in her application for recognition and enforcement must be viewed in the context of the respondent’s own application. It will be recalled that the respondent resisted the appellant’s application, </w:t>
      </w:r>
      <w:r w:rsidRPr="00DD73D6">
        <w:rPr>
          <w:rFonts w:ascii="Times New Roman" w:hAnsi="Times New Roman" w:cs="Times New Roman"/>
          <w:i/>
          <w:iCs/>
          <w:sz w:val="24"/>
          <w:szCs w:val="24"/>
        </w:rPr>
        <w:t>inter alia</w:t>
      </w:r>
      <w:r>
        <w:rPr>
          <w:rFonts w:ascii="Times New Roman" w:hAnsi="Times New Roman" w:cs="Times New Roman"/>
          <w:sz w:val="24"/>
          <w:szCs w:val="24"/>
        </w:rPr>
        <w:t>, on the ground that his application was pending</w:t>
      </w:r>
      <w:r w:rsidR="00DD73D6">
        <w:rPr>
          <w:rFonts w:ascii="Times New Roman" w:hAnsi="Times New Roman" w:cs="Times New Roman"/>
          <w:sz w:val="24"/>
          <w:szCs w:val="24"/>
        </w:rPr>
        <w:t xml:space="preserve"> and that the judgement of the English </w:t>
      </w:r>
      <w:r w:rsidR="00A71649">
        <w:rPr>
          <w:rFonts w:ascii="Times New Roman" w:hAnsi="Times New Roman" w:cs="Times New Roman"/>
          <w:sz w:val="24"/>
          <w:szCs w:val="24"/>
        </w:rPr>
        <w:t>C</w:t>
      </w:r>
      <w:r w:rsidR="00DD73D6">
        <w:rPr>
          <w:rFonts w:ascii="Times New Roman" w:hAnsi="Times New Roman" w:cs="Times New Roman"/>
          <w:sz w:val="24"/>
          <w:szCs w:val="24"/>
        </w:rPr>
        <w:t>ourt violated the public policy of Zimbabwe.</w:t>
      </w:r>
    </w:p>
    <w:p w14:paraId="33535C81" w14:textId="0B1EBF56" w:rsidR="00E53CAB" w:rsidRDefault="00E2617A" w:rsidP="007A5236">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[7</w:t>
      </w:r>
      <w:r w:rsidR="008E5531">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054A9F">
        <w:rPr>
          <w:rFonts w:ascii="Times New Roman" w:hAnsi="Times New Roman" w:cs="Times New Roman"/>
          <w:sz w:val="24"/>
          <w:szCs w:val="24"/>
        </w:rPr>
        <w:t>It appears to the Court that the manner in which the appellant settled her pleadings in her application was informed</w:t>
      </w:r>
      <w:r>
        <w:rPr>
          <w:rFonts w:ascii="Times New Roman" w:hAnsi="Times New Roman" w:cs="Times New Roman"/>
          <w:sz w:val="24"/>
          <w:szCs w:val="24"/>
        </w:rPr>
        <w:t>, firstly</w:t>
      </w:r>
      <w:r w:rsidR="00DD73D6">
        <w:rPr>
          <w:rFonts w:ascii="Times New Roman" w:hAnsi="Times New Roman" w:cs="Times New Roman"/>
          <w:sz w:val="24"/>
          <w:szCs w:val="24"/>
        </w:rPr>
        <w:t>,</w:t>
      </w:r>
      <w:r>
        <w:rPr>
          <w:rFonts w:ascii="Times New Roman" w:hAnsi="Times New Roman" w:cs="Times New Roman"/>
          <w:sz w:val="24"/>
          <w:szCs w:val="24"/>
        </w:rPr>
        <w:t xml:space="preserve"> by the requirements set out in the </w:t>
      </w:r>
      <w:r w:rsidRPr="00E2617A">
        <w:rPr>
          <w:rFonts w:ascii="Times New Roman" w:hAnsi="Times New Roman" w:cs="Times New Roman"/>
          <w:i/>
          <w:iCs/>
          <w:sz w:val="24"/>
          <w:szCs w:val="24"/>
        </w:rPr>
        <w:t xml:space="preserve">Gramara </w:t>
      </w:r>
      <w:r w:rsidRPr="00E2617A">
        <w:rPr>
          <w:rFonts w:ascii="Times New Roman" w:hAnsi="Times New Roman" w:cs="Times New Roman"/>
          <w:sz w:val="24"/>
          <w:szCs w:val="24"/>
        </w:rPr>
        <w:t>case</w:t>
      </w:r>
      <w:r w:rsidRPr="00E2617A">
        <w:rPr>
          <w:rFonts w:ascii="Times New Roman" w:hAnsi="Times New Roman" w:cs="Times New Roman"/>
          <w:i/>
          <w:iCs/>
          <w:sz w:val="24"/>
          <w:szCs w:val="24"/>
        </w:rPr>
        <w:t>, supra</w:t>
      </w:r>
      <w:r>
        <w:rPr>
          <w:rFonts w:ascii="Times New Roman" w:hAnsi="Times New Roman" w:cs="Times New Roman"/>
          <w:sz w:val="24"/>
          <w:szCs w:val="24"/>
        </w:rPr>
        <w:t xml:space="preserve"> and the way that the respondent pleaded in his application. </w:t>
      </w:r>
      <w:r w:rsidR="00054A9F">
        <w:rPr>
          <w:rFonts w:ascii="Times New Roman" w:hAnsi="Times New Roman" w:cs="Times New Roman"/>
          <w:sz w:val="24"/>
          <w:szCs w:val="24"/>
        </w:rPr>
        <w:t xml:space="preserve"> </w:t>
      </w:r>
      <w:r>
        <w:rPr>
          <w:rFonts w:ascii="Times New Roman" w:hAnsi="Times New Roman" w:cs="Times New Roman"/>
          <w:sz w:val="24"/>
          <w:szCs w:val="24"/>
        </w:rPr>
        <w:t xml:space="preserve">This is established by the fact that she only pleaded to the elements of jurisdiction, finality and public policy. </w:t>
      </w:r>
    </w:p>
    <w:p w14:paraId="2FB60D28" w14:textId="230D148E" w:rsidR="00E2617A" w:rsidRDefault="00E2617A" w:rsidP="00C771F6">
      <w:pPr>
        <w:spacing w:line="480" w:lineRule="auto"/>
        <w:ind w:left="450" w:hanging="540"/>
        <w:jc w:val="both"/>
        <w:rPr>
          <w:rFonts w:ascii="Times New Roman" w:hAnsi="Times New Roman" w:cs="Times New Roman"/>
          <w:sz w:val="24"/>
          <w:szCs w:val="24"/>
        </w:rPr>
      </w:pPr>
      <w:r>
        <w:rPr>
          <w:rFonts w:ascii="Times New Roman" w:hAnsi="Times New Roman" w:cs="Times New Roman"/>
          <w:sz w:val="24"/>
          <w:szCs w:val="24"/>
        </w:rPr>
        <w:t>[7</w:t>
      </w:r>
      <w:r w:rsidR="008E5531">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87380E">
        <w:rPr>
          <w:rFonts w:ascii="Times New Roman" w:hAnsi="Times New Roman" w:cs="Times New Roman"/>
          <w:sz w:val="24"/>
          <w:szCs w:val="24"/>
        </w:rPr>
        <w:t>The Court agrees with</w:t>
      </w:r>
      <w:r>
        <w:rPr>
          <w:rFonts w:ascii="Times New Roman" w:hAnsi="Times New Roman" w:cs="Times New Roman"/>
          <w:sz w:val="24"/>
          <w:szCs w:val="24"/>
        </w:rPr>
        <w:t xml:space="preserve"> Mr </w:t>
      </w:r>
      <w:r w:rsidRPr="0087380E">
        <w:rPr>
          <w:rFonts w:ascii="Times New Roman" w:hAnsi="Times New Roman" w:cs="Times New Roman"/>
          <w:i/>
          <w:iCs/>
          <w:sz w:val="24"/>
          <w:szCs w:val="24"/>
        </w:rPr>
        <w:t>Ncube</w:t>
      </w:r>
      <w:r>
        <w:rPr>
          <w:rFonts w:ascii="Times New Roman" w:hAnsi="Times New Roman" w:cs="Times New Roman"/>
          <w:sz w:val="24"/>
          <w:szCs w:val="24"/>
        </w:rPr>
        <w:t xml:space="preserve"> that ordinarily a party is not required to plead the law</w:t>
      </w:r>
      <w:r w:rsidR="0087380E">
        <w:rPr>
          <w:rFonts w:ascii="Times New Roman" w:hAnsi="Times New Roman" w:cs="Times New Roman"/>
          <w:sz w:val="24"/>
          <w:szCs w:val="24"/>
        </w:rPr>
        <w:t xml:space="preserve">. </w:t>
      </w:r>
      <w:r w:rsidR="000F2E04">
        <w:rPr>
          <w:rFonts w:ascii="Times New Roman" w:hAnsi="Times New Roman" w:cs="Times New Roman"/>
          <w:sz w:val="24"/>
          <w:szCs w:val="24"/>
        </w:rPr>
        <w:t xml:space="preserve"> </w:t>
      </w:r>
      <w:r w:rsidR="0087380E">
        <w:rPr>
          <w:rFonts w:ascii="Times New Roman" w:hAnsi="Times New Roman" w:cs="Times New Roman"/>
          <w:sz w:val="24"/>
          <w:szCs w:val="24"/>
        </w:rPr>
        <w:t>The Court</w:t>
      </w:r>
      <w:r w:rsidR="00DD73D6">
        <w:rPr>
          <w:rFonts w:ascii="Times New Roman" w:hAnsi="Times New Roman" w:cs="Times New Roman"/>
          <w:sz w:val="24"/>
          <w:szCs w:val="24"/>
        </w:rPr>
        <w:t>, however,</w:t>
      </w:r>
      <w:r w:rsidR="0087380E">
        <w:rPr>
          <w:rFonts w:ascii="Times New Roman" w:hAnsi="Times New Roman" w:cs="Times New Roman"/>
          <w:sz w:val="24"/>
          <w:szCs w:val="24"/>
        </w:rPr>
        <w:t xml:space="preserve"> also agrees with </w:t>
      </w:r>
      <w:r w:rsidR="00685E14">
        <w:rPr>
          <w:rFonts w:ascii="Times New Roman" w:hAnsi="Times New Roman" w:cs="Times New Roman"/>
          <w:sz w:val="24"/>
          <w:szCs w:val="24"/>
        </w:rPr>
        <w:t xml:space="preserve">Mr </w:t>
      </w:r>
      <w:r w:rsidR="00685E14" w:rsidRPr="0087380E">
        <w:rPr>
          <w:rFonts w:ascii="Times New Roman" w:hAnsi="Times New Roman" w:cs="Times New Roman"/>
          <w:i/>
          <w:iCs/>
          <w:sz w:val="24"/>
          <w:szCs w:val="24"/>
        </w:rPr>
        <w:t>Mpof</w:t>
      </w:r>
      <w:r w:rsidR="00685E14">
        <w:rPr>
          <w:rFonts w:ascii="Times New Roman" w:hAnsi="Times New Roman" w:cs="Times New Roman"/>
          <w:sz w:val="24"/>
          <w:szCs w:val="24"/>
        </w:rPr>
        <w:t xml:space="preserve">u that in the instant case, the appellant pleaded jurisdiction as a statement of fact and not law. </w:t>
      </w:r>
      <w:r w:rsidR="000F2E04">
        <w:rPr>
          <w:rFonts w:ascii="Times New Roman" w:hAnsi="Times New Roman" w:cs="Times New Roman"/>
          <w:sz w:val="24"/>
          <w:szCs w:val="24"/>
        </w:rPr>
        <w:t xml:space="preserve"> </w:t>
      </w:r>
      <w:r w:rsidR="00685E14">
        <w:rPr>
          <w:rFonts w:ascii="Times New Roman" w:hAnsi="Times New Roman" w:cs="Times New Roman"/>
          <w:sz w:val="24"/>
          <w:szCs w:val="24"/>
        </w:rPr>
        <w:t xml:space="preserve">She was required to plead that the English </w:t>
      </w:r>
      <w:r w:rsidR="00A71649">
        <w:rPr>
          <w:rFonts w:ascii="Times New Roman" w:hAnsi="Times New Roman" w:cs="Times New Roman"/>
          <w:sz w:val="24"/>
          <w:szCs w:val="24"/>
        </w:rPr>
        <w:t>C</w:t>
      </w:r>
      <w:r w:rsidR="00685E14">
        <w:rPr>
          <w:rFonts w:ascii="Times New Roman" w:hAnsi="Times New Roman" w:cs="Times New Roman"/>
          <w:sz w:val="24"/>
          <w:szCs w:val="24"/>
        </w:rPr>
        <w:t xml:space="preserve">ourt had the international jurisdiction recognized by the rules of private international </w:t>
      </w:r>
      <w:r w:rsidR="00E53801">
        <w:rPr>
          <w:rFonts w:ascii="Times New Roman" w:hAnsi="Times New Roman" w:cs="Times New Roman"/>
          <w:sz w:val="24"/>
          <w:szCs w:val="24"/>
        </w:rPr>
        <w:t xml:space="preserve">law </w:t>
      </w:r>
      <w:r w:rsidR="00685E14">
        <w:rPr>
          <w:rFonts w:ascii="Times New Roman" w:hAnsi="Times New Roman" w:cs="Times New Roman"/>
          <w:sz w:val="24"/>
          <w:szCs w:val="24"/>
        </w:rPr>
        <w:t>of Zimbabwe.</w:t>
      </w:r>
      <w:r w:rsidR="0087380E">
        <w:rPr>
          <w:rFonts w:ascii="Times New Roman" w:hAnsi="Times New Roman" w:cs="Times New Roman"/>
          <w:sz w:val="24"/>
          <w:szCs w:val="24"/>
        </w:rPr>
        <w:t xml:space="preserve">  She did so in para </w:t>
      </w:r>
      <w:r w:rsidR="00DD73D6">
        <w:rPr>
          <w:rFonts w:ascii="Times New Roman" w:hAnsi="Times New Roman" w:cs="Times New Roman"/>
          <w:sz w:val="24"/>
          <w:szCs w:val="24"/>
        </w:rPr>
        <w:t>7</w:t>
      </w:r>
      <w:r w:rsidR="0087380E">
        <w:rPr>
          <w:rFonts w:ascii="Times New Roman" w:hAnsi="Times New Roman" w:cs="Times New Roman"/>
          <w:sz w:val="24"/>
          <w:szCs w:val="24"/>
        </w:rPr>
        <w:t xml:space="preserve"> of her founding affidavit. </w:t>
      </w:r>
      <w:r w:rsidR="000F2E04">
        <w:rPr>
          <w:rFonts w:ascii="Times New Roman" w:hAnsi="Times New Roman" w:cs="Times New Roman"/>
          <w:sz w:val="24"/>
          <w:szCs w:val="24"/>
        </w:rPr>
        <w:t xml:space="preserve"> </w:t>
      </w:r>
      <w:r w:rsidR="0087380E">
        <w:rPr>
          <w:rFonts w:ascii="Times New Roman" w:hAnsi="Times New Roman" w:cs="Times New Roman"/>
          <w:sz w:val="24"/>
          <w:szCs w:val="24"/>
        </w:rPr>
        <w:t xml:space="preserve">It was to that factual pleading that the applicable rules of practice in this jurisdiction required a response from the respondent. </w:t>
      </w:r>
      <w:r w:rsidR="000F2E04">
        <w:rPr>
          <w:rFonts w:ascii="Times New Roman" w:hAnsi="Times New Roman" w:cs="Times New Roman"/>
          <w:sz w:val="24"/>
          <w:szCs w:val="24"/>
        </w:rPr>
        <w:t xml:space="preserve"> </w:t>
      </w:r>
      <w:r w:rsidR="0087380E">
        <w:rPr>
          <w:rFonts w:ascii="Times New Roman" w:hAnsi="Times New Roman" w:cs="Times New Roman"/>
          <w:sz w:val="24"/>
          <w:szCs w:val="24"/>
        </w:rPr>
        <w:t>The respondent did not dispute this factual averment. His response in para 10 was premised on public policy and not jurisdiction.</w:t>
      </w:r>
    </w:p>
    <w:p w14:paraId="36975C84" w14:textId="7A672DED" w:rsidR="0087380E" w:rsidRDefault="0087380E" w:rsidP="000F2E04">
      <w:pPr>
        <w:spacing w:line="480" w:lineRule="auto"/>
        <w:ind w:left="450" w:hanging="540"/>
        <w:jc w:val="both"/>
        <w:rPr>
          <w:rFonts w:ascii="Times New Roman" w:hAnsi="Times New Roman" w:cs="Times New Roman"/>
          <w:sz w:val="24"/>
          <w:szCs w:val="24"/>
        </w:rPr>
      </w:pPr>
      <w:r>
        <w:rPr>
          <w:rFonts w:ascii="Times New Roman" w:hAnsi="Times New Roman" w:cs="Times New Roman"/>
          <w:sz w:val="24"/>
          <w:szCs w:val="24"/>
        </w:rPr>
        <w:t>[7</w:t>
      </w:r>
      <w:r w:rsidR="008E5531">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sz w:val="24"/>
          <w:szCs w:val="24"/>
        </w:rPr>
        <w:tab/>
        <w:t xml:space="preserve">It is trite that what is not denied in affidavits is </w:t>
      </w:r>
      <w:r w:rsidR="00DD73D6">
        <w:rPr>
          <w:rFonts w:ascii="Times New Roman" w:hAnsi="Times New Roman" w:cs="Times New Roman"/>
          <w:sz w:val="24"/>
          <w:szCs w:val="24"/>
        </w:rPr>
        <w:t xml:space="preserve">regarded as </w:t>
      </w:r>
      <w:r>
        <w:rPr>
          <w:rFonts w:ascii="Times New Roman" w:hAnsi="Times New Roman" w:cs="Times New Roman"/>
          <w:sz w:val="24"/>
          <w:szCs w:val="24"/>
        </w:rPr>
        <w:t xml:space="preserve">accepted. </w:t>
      </w:r>
      <w:r w:rsidR="004A405F">
        <w:rPr>
          <w:rFonts w:ascii="Times New Roman" w:hAnsi="Times New Roman" w:cs="Times New Roman"/>
          <w:sz w:val="24"/>
          <w:szCs w:val="24"/>
        </w:rPr>
        <w:t xml:space="preserve"> </w:t>
      </w:r>
      <w:r>
        <w:rPr>
          <w:rFonts w:ascii="Times New Roman" w:hAnsi="Times New Roman" w:cs="Times New Roman"/>
          <w:sz w:val="24"/>
          <w:szCs w:val="24"/>
        </w:rPr>
        <w:t>It is also further trite that a party is not required to pro</w:t>
      </w:r>
      <w:r w:rsidR="00E53801">
        <w:rPr>
          <w:rFonts w:ascii="Times New Roman" w:hAnsi="Times New Roman" w:cs="Times New Roman"/>
          <w:sz w:val="24"/>
          <w:szCs w:val="24"/>
        </w:rPr>
        <w:t>ve</w:t>
      </w:r>
      <w:r>
        <w:rPr>
          <w:rFonts w:ascii="Times New Roman" w:hAnsi="Times New Roman" w:cs="Times New Roman"/>
          <w:sz w:val="24"/>
          <w:szCs w:val="24"/>
        </w:rPr>
        <w:t xml:space="preserve"> or disprove a common cause fact. See </w:t>
      </w:r>
      <w:r w:rsidRPr="00F00FFC">
        <w:rPr>
          <w:rFonts w:ascii="Times New Roman" w:hAnsi="Times New Roman" w:cs="Times New Roman"/>
          <w:i/>
          <w:iCs/>
          <w:sz w:val="24"/>
          <w:szCs w:val="24"/>
        </w:rPr>
        <w:t xml:space="preserve">Fawcett Security Operations (Pvt) Ltd </w:t>
      </w:r>
      <w:r w:rsidRPr="004A405F">
        <w:rPr>
          <w:rFonts w:ascii="Times New Roman" w:hAnsi="Times New Roman" w:cs="Times New Roman"/>
          <w:sz w:val="24"/>
          <w:szCs w:val="24"/>
        </w:rPr>
        <w:t>v</w:t>
      </w:r>
      <w:r w:rsidRPr="00F00FFC">
        <w:rPr>
          <w:rFonts w:ascii="Times New Roman" w:hAnsi="Times New Roman" w:cs="Times New Roman"/>
          <w:i/>
          <w:iCs/>
          <w:sz w:val="24"/>
          <w:szCs w:val="24"/>
        </w:rPr>
        <w:t xml:space="preserve"> Director of Customs and Excise &amp; Ors </w:t>
      </w:r>
      <w:r w:rsidRPr="00F00FFC">
        <w:rPr>
          <w:rFonts w:ascii="Times New Roman" w:hAnsi="Times New Roman" w:cs="Times New Roman"/>
          <w:sz w:val="24"/>
          <w:szCs w:val="24"/>
        </w:rPr>
        <w:t>1993 (2) ZLR 121 (S)</w:t>
      </w:r>
      <w:r>
        <w:rPr>
          <w:rFonts w:ascii="Times New Roman" w:hAnsi="Times New Roman" w:cs="Times New Roman"/>
          <w:sz w:val="24"/>
          <w:szCs w:val="24"/>
        </w:rPr>
        <w:t xml:space="preserve"> at 127F and </w:t>
      </w:r>
      <w:r w:rsidR="00934559" w:rsidRPr="002B3721">
        <w:rPr>
          <w:rFonts w:ascii="Times New Roman" w:hAnsi="Times New Roman" w:cs="Times New Roman"/>
          <w:i/>
          <w:iCs/>
          <w:sz w:val="24"/>
          <w:szCs w:val="24"/>
        </w:rPr>
        <w:t xml:space="preserve">Mining Industry Pension Fund </w:t>
      </w:r>
      <w:r w:rsidR="00934559" w:rsidRPr="004A405F">
        <w:rPr>
          <w:rFonts w:ascii="Times New Roman" w:hAnsi="Times New Roman" w:cs="Times New Roman"/>
          <w:sz w:val="24"/>
          <w:szCs w:val="24"/>
        </w:rPr>
        <w:t>v</w:t>
      </w:r>
      <w:r w:rsidR="00934559" w:rsidRPr="002B3721">
        <w:rPr>
          <w:rFonts w:ascii="Times New Roman" w:hAnsi="Times New Roman" w:cs="Times New Roman"/>
          <w:i/>
          <w:iCs/>
          <w:sz w:val="24"/>
          <w:szCs w:val="24"/>
        </w:rPr>
        <w:t xml:space="preserve"> DAB Marketing (Pvt) Ltd </w:t>
      </w:r>
      <w:r w:rsidR="00934559">
        <w:rPr>
          <w:rFonts w:ascii="Times New Roman" w:hAnsi="Times New Roman" w:cs="Times New Roman"/>
          <w:sz w:val="24"/>
          <w:szCs w:val="24"/>
        </w:rPr>
        <w:t>2012 (2) ZLR 132 (S)</w:t>
      </w:r>
      <w:r w:rsidR="00A23370">
        <w:rPr>
          <w:rFonts w:ascii="Times New Roman" w:hAnsi="Times New Roman" w:cs="Times New Roman"/>
          <w:sz w:val="24"/>
          <w:szCs w:val="24"/>
        </w:rPr>
        <w:t xml:space="preserve"> at 138H-139B</w:t>
      </w:r>
      <w:r w:rsidR="00934559">
        <w:rPr>
          <w:rFonts w:ascii="Times New Roman" w:hAnsi="Times New Roman" w:cs="Times New Roman"/>
          <w:sz w:val="24"/>
          <w:szCs w:val="24"/>
        </w:rPr>
        <w:t>.</w:t>
      </w:r>
    </w:p>
    <w:p w14:paraId="453BDC0D" w14:textId="48A09507" w:rsidR="003D1006" w:rsidRDefault="00934559" w:rsidP="004A405F">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[7</w:t>
      </w:r>
      <w:r w:rsidR="008E5531">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It is settled that a point of law can be raised at any time as long as it</w:t>
      </w:r>
      <w:r w:rsidR="00B66C1D">
        <w:rPr>
          <w:rFonts w:ascii="Times New Roman" w:hAnsi="Times New Roman" w:cs="Times New Roman"/>
          <w:sz w:val="24"/>
          <w:szCs w:val="24"/>
        </w:rPr>
        <w:t xml:space="preserve"> is</w:t>
      </w:r>
      <w:r>
        <w:rPr>
          <w:rFonts w:ascii="Times New Roman" w:hAnsi="Times New Roman" w:cs="Times New Roman"/>
          <w:sz w:val="24"/>
          <w:szCs w:val="24"/>
        </w:rPr>
        <w:t xml:space="preserve"> not prejudicial to</w:t>
      </w:r>
      <w:r w:rsidR="00F75A1E">
        <w:rPr>
          <w:rFonts w:ascii="Times New Roman" w:hAnsi="Times New Roman" w:cs="Times New Roman"/>
          <w:sz w:val="24"/>
          <w:szCs w:val="24"/>
        </w:rPr>
        <w:t xml:space="preserve"> </w:t>
      </w:r>
      <w:r>
        <w:rPr>
          <w:rFonts w:ascii="Times New Roman" w:hAnsi="Times New Roman" w:cs="Times New Roman"/>
          <w:sz w:val="24"/>
          <w:szCs w:val="24"/>
        </w:rPr>
        <w:t xml:space="preserve">the party affected by it. </w:t>
      </w:r>
      <w:r w:rsidR="003D1006">
        <w:rPr>
          <w:rFonts w:ascii="Times New Roman" w:hAnsi="Times New Roman" w:cs="Times New Roman"/>
          <w:sz w:val="24"/>
          <w:szCs w:val="24"/>
        </w:rPr>
        <w:t>In</w:t>
      </w:r>
      <w:r w:rsidR="00F75A1E">
        <w:rPr>
          <w:rFonts w:ascii="Times New Roman" w:hAnsi="Times New Roman" w:cs="Times New Roman"/>
          <w:sz w:val="24"/>
          <w:szCs w:val="24"/>
        </w:rPr>
        <w:t xml:space="preserve"> </w:t>
      </w:r>
      <w:r w:rsidR="00F75A1E" w:rsidRPr="0054777E">
        <w:rPr>
          <w:rFonts w:ascii="Times New Roman" w:hAnsi="Times New Roman" w:cs="Times New Roman"/>
          <w:i/>
          <w:iCs/>
          <w:sz w:val="24"/>
          <w:szCs w:val="24"/>
        </w:rPr>
        <w:t xml:space="preserve">Austerlands (Pvt) Ltd </w:t>
      </w:r>
      <w:r w:rsidR="00F75A1E" w:rsidRPr="004A405F">
        <w:rPr>
          <w:rFonts w:ascii="Times New Roman" w:hAnsi="Times New Roman" w:cs="Times New Roman"/>
          <w:sz w:val="24"/>
          <w:szCs w:val="24"/>
        </w:rPr>
        <w:t>v</w:t>
      </w:r>
      <w:r w:rsidR="00F75A1E" w:rsidRPr="0054777E">
        <w:rPr>
          <w:rFonts w:ascii="Times New Roman" w:hAnsi="Times New Roman" w:cs="Times New Roman"/>
          <w:i/>
          <w:iCs/>
          <w:sz w:val="24"/>
          <w:szCs w:val="24"/>
        </w:rPr>
        <w:t xml:space="preserve"> Trade and Investment Bank Ltd &amp; Ors </w:t>
      </w:r>
      <w:r w:rsidR="00F75A1E" w:rsidRPr="0054777E">
        <w:rPr>
          <w:rFonts w:ascii="Times New Roman" w:hAnsi="Times New Roman" w:cs="Times New Roman"/>
          <w:sz w:val="24"/>
          <w:szCs w:val="24"/>
        </w:rPr>
        <w:t>2006 (1) ZLR 373 (S) at 37</w:t>
      </w:r>
      <w:r w:rsidR="003D1006">
        <w:rPr>
          <w:rFonts w:ascii="Times New Roman" w:hAnsi="Times New Roman" w:cs="Times New Roman"/>
          <w:sz w:val="24"/>
          <w:szCs w:val="24"/>
        </w:rPr>
        <w:t xml:space="preserve">8E the four factors a court </w:t>
      </w:r>
      <w:r w:rsidR="004A405F">
        <w:rPr>
          <w:rFonts w:ascii="Times New Roman" w:hAnsi="Times New Roman" w:cs="Times New Roman"/>
          <w:sz w:val="24"/>
          <w:szCs w:val="24"/>
        </w:rPr>
        <w:t>considers</w:t>
      </w:r>
      <w:r w:rsidR="003D1006">
        <w:rPr>
          <w:rFonts w:ascii="Times New Roman" w:hAnsi="Times New Roman" w:cs="Times New Roman"/>
          <w:sz w:val="24"/>
          <w:szCs w:val="24"/>
        </w:rPr>
        <w:t xml:space="preserve"> are set out. </w:t>
      </w:r>
      <w:r w:rsidR="004A405F">
        <w:rPr>
          <w:rFonts w:ascii="Times New Roman" w:hAnsi="Times New Roman" w:cs="Times New Roman"/>
          <w:sz w:val="24"/>
          <w:szCs w:val="24"/>
        </w:rPr>
        <w:t xml:space="preserve"> </w:t>
      </w:r>
      <w:r w:rsidR="003D1006">
        <w:rPr>
          <w:rFonts w:ascii="Times New Roman" w:hAnsi="Times New Roman" w:cs="Times New Roman"/>
          <w:sz w:val="24"/>
          <w:szCs w:val="24"/>
        </w:rPr>
        <w:t>These are:</w:t>
      </w:r>
    </w:p>
    <w:p w14:paraId="2475C467" w14:textId="42AD5C5A" w:rsidR="003D1006" w:rsidRPr="003D1006" w:rsidRDefault="003D1006" w:rsidP="00B66C1D">
      <w:pPr>
        <w:spacing w:after="0" w:line="240" w:lineRule="auto"/>
        <w:ind w:left="720" w:firstLine="720"/>
        <w:rPr>
          <w:rFonts w:ascii="Times New Roman" w:hAnsi="Times New Roman" w:cs="Times New Roman"/>
          <w:sz w:val="24"/>
          <w:szCs w:val="24"/>
          <w:lang w:val="en-ZW"/>
        </w:rPr>
      </w:pPr>
      <w:r>
        <w:rPr>
          <w:rFonts w:ascii="Times New Roman" w:hAnsi="Times New Roman" w:cs="Times New Roman"/>
          <w:sz w:val="24"/>
          <w:szCs w:val="24"/>
          <w:lang w:val="en-ZW"/>
        </w:rPr>
        <w:t>“</w:t>
      </w:r>
      <w:r w:rsidRPr="003D1006">
        <w:rPr>
          <w:rFonts w:ascii="Times New Roman" w:hAnsi="Times New Roman" w:cs="Times New Roman"/>
          <w:sz w:val="24"/>
          <w:szCs w:val="24"/>
          <w:lang w:val="en-ZW"/>
        </w:rPr>
        <w:t>(1) the point is covered by the pleadings;</w:t>
      </w:r>
    </w:p>
    <w:p w14:paraId="54FC698D" w14:textId="77777777" w:rsidR="003D1006" w:rsidRPr="003D1006" w:rsidRDefault="003D1006" w:rsidP="00B66C1D">
      <w:pPr>
        <w:spacing w:after="0" w:line="240" w:lineRule="auto"/>
        <w:ind w:left="720" w:firstLine="720"/>
        <w:rPr>
          <w:rFonts w:ascii="Times New Roman" w:hAnsi="Times New Roman" w:cs="Times New Roman"/>
          <w:sz w:val="24"/>
          <w:szCs w:val="24"/>
          <w:lang w:val="en-ZW"/>
        </w:rPr>
      </w:pPr>
      <w:r w:rsidRPr="003D1006">
        <w:rPr>
          <w:rFonts w:ascii="Times New Roman" w:hAnsi="Times New Roman" w:cs="Times New Roman"/>
          <w:sz w:val="24"/>
          <w:szCs w:val="24"/>
          <w:lang w:val="en-ZW"/>
        </w:rPr>
        <w:t>(2) there would be no unfairness to the other party;</w:t>
      </w:r>
    </w:p>
    <w:p w14:paraId="726A20A9" w14:textId="5B4C45DF" w:rsidR="003D1006" w:rsidRPr="003D1006" w:rsidRDefault="003D1006" w:rsidP="00B66C1D">
      <w:pPr>
        <w:spacing w:after="0" w:line="240" w:lineRule="auto"/>
        <w:ind w:left="720" w:firstLine="720"/>
        <w:rPr>
          <w:rFonts w:ascii="Times New Roman" w:hAnsi="Times New Roman" w:cs="Times New Roman"/>
          <w:sz w:val="24"/>
          <w:szCs w:val="24"/>
          <w:lang w:val="en-ZW"/>
        </w:rPr>
      </w:pPr>
      <w:r w:rsidRPr="003D1006">
        <w:rPr>
          <w:rFonts w:ascii="Times New Roman" w:hAnsi="Times New Roman" w:cs="Times New Roman"/>
          <w:sz w:val="24"/>
          <w:szCs w:val="24"/>
          <w:lang w:val="en-ZW"/>
        </w:rPr>
        <w:t xml:space="preserve">(3) the facts are common cause or </w:t>
      </w:r>
      <w:r w:rsidR="004E1F30" w:rsidRPr="003D1006">
        <w:rPr>
          <w:rFonts w:ascii="Times New Roman" w:hAnsi="Times New Roman" w:cs="Times New Roman"/>
          <w:sz w:val="24"/>
          <w:szCs w:val="24"/>
          <w:lang w:val="en-ZW"/>
        </w:rPr>
        <w:t>well-nigh</w:t>
      </w:r>
      <w:r w:rsidRPr="003D1006">
        <w:rPr>
          <w:rFonts w:ascii="Times New Roman" w:hAnsi="Times New Roman" w:cs="Times New Roman"/>
          <w:sz w:val="24"/>
          <w:szCs w:val="24"/>
          <w:lang w:val="en-ZW"/>
        </w:rPr>
        <w:t xml:space="preserve"> incontrovertible; and</w:t>
      </w:r>
    </w:p>
    <w:p w14:paraId="6C73D673" w14:textId="77777777" w:rsidR="003D1006" w:rsidRPr="003D1006" w:rsidRDefault="003D1006" w:rsidP="00B66C1D">
      <w:pPr>
        <w:spacing w:after="0" w:line="240" w:lineRule="auto"/>
        <w:ind w:left="720" w:firstLine="720"/>
        <w:rPr>
          <w:rFonts w:ascii="Times New Roman" w:hAnsi="Times New Roman" w:cs="Times New Roman"/>
          <w:sz w:val="24"/>
          <w:szCs w:val="24"/>
          <w:lang w:val="en-ZW"/>
        </w:rPr>
      </w:pPr>
      <w:r w:rsidRPr="003D1006">
        <w:rPr>
          <w:rFonts w:ascii="Times New Roman" w:hAnsi="Times New Roman" w:cs="Times New Roman"/>
          <w:sz w:val="24"/>
          <w:szCs w:val="24"/>
          <w:lang w:val="en-ZW"/>
        </w:rPr>
        <w:t>(4) there is no ground for thinking that other or further evidence would</w:t>
      </w:r>
    </w:p>
    <w:p w14:paraId="24F0B255" w14:textId="6616913A" w:rsidR="00F75A1E" w:rsidRDefault="003D1006" w:rsidP="00B66C1D">
      <w:pPr>
        <w:spacing w:after="0" w:line="240" w:lineRule="auto"/>
        <w:ind w:left="720" w:firstLine="720"/>
        <w:rPr>
          <w:rFonts w:ascii="Times New Roman" w:hAnsi="Times New Roman" w:cs="Times New Roman"/>
          <w:sz w:val="24"/>
          <w:szCs w:val="24"/>
        </w:rPr>
      </w:pPr>
      <w:r w:rsidRPr="003D1006">
        <w:rPr>
          <w:rFonts w:ascii="Times New Roman" w:hAnsi="Times New Roman" w:cs="Times New Roman"/>
          <w:sz w:val="24"/>
          <w:szCs w:val="24"/>
          <w:lang w:val="en-ZW"/>
        </w:rPr>
        <w:t>have been produced that could have affected the point</w:t>
      </w:r>
      <w:r w:rsidR="00F75A1E" w:rsidRPr="0054777E">
        <w:rPr>
          <w:rFonts w:ascii="Times New Roman" w:hAnsi="Times New Roman" w:cs="Times New Roman"/>
          <w:sz w:val="24"/>
          <w:szCs w:val="24"/>
        </w:rPr>
        <w:t>.</w:t>
      </w:r>
      <w:r>
        <w:rPr>
          <w:rFonts w:ascii="Times New Roman" w:hAnsi="Times New Roman" w:cs="Times New Roman"/>
          <w:sz w:val="24"/>
          <w:szCs w:val="24"/>
        </w:rPr>
        <w:t>”</w:t>
      </w:r>
    </w:p>
    <w:p w14:paraId="2CECA097" w14:textId="77777777" w:rsidR="004A405F" w:rsidRDefault="004A405F" w:rsidP="00B66C1D">
      <w:pPr>
        <w:spacing w:after="0" w:line="240" w:lineRule="auto"/>
        <w:ind w:left="720" w:firstLine="720"/>
        <w:rPr>
          <w:rFonts w:ascii="Times New Roman" w:hAnsi="Times New Roman" w:cs="Times New Roman"/>
          <w:sz w:val="24"/>
          <w:szCs w:val="24"/>
        </w:rPr>
      </w:pPr>
    </w:p>
    <w:p w14:paraId="112D8611" w14:textId="77777777" w:rsidR="004A405F" w:rsidRDefault="004A405F" w:rsidP="003D1006">
      <w:pPr>
        <w:spacing w:after="0" w:line="240" w:lineRule="auto"/>
        <w:ind w:left="720" w:firstLine="720"/>
        <w:jc w:val="both"/>
        <w:rPr>
          <w:rFonts w:ascii="Times New Roman" w:hAnsi="Times New Roman" w:cs="Times New Roman"/>
          <w:sz w:val="24"/>
          <w:szCs w:val="24"/>
        </w:rPr>
      </w:pPr>
    </w:p>
    <w:p w14:paraId="299BF9C2" w14:textId="40EBAF0C" w:rsidR="003D1006" w:rsidRDefault="003D1006" w:rsidP="004E1F30">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[7</w:t>
      </w:r>
      <w:r w:rsidR="008E5531">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In his pleadings, the respondent did not cover jurisdiction. Further evidence </w:t>
      </w:r>
      <w:r w:rsidR="00AB3B1B">
        <w:rPr>
          <w:rFonts w:ascii="Times New Roman" w:hAnsi="Times New Roman" w:cs="Times New Roman"/>
          <w:sz w:val="24"/>
          <w:szCs w:val="24"/>
        </w:rPr>
        <w:t>wa</w:t>
      </w:r>
      <w:r>
        <w:rPr>
          <w:rFonts w:ascii="Times New Roman" w:hAnsi="Times New Roman" w:cs="Times New Roman"/>
          <w:sz w:val="24"/>
          <w:szCs w:val="24"/>
        </w:rPr>
        <w:t>s required on how the question of jurisdiction was pleaded in the English court</w:t>
      </w:r>
      <w:r w:rsidR="00B66C1D">
        <w:rPr>
          <w:rFonts w:ascii="Times New Roman" w:hAnsi="Times New Roman" w:cs="Times New Roman"/>
          <w:sz w:val="24"/>
          <w:szCs w:val="24"/>
        </w:rPr>
        <w:t xml:space="preserve">, as </w:t>
      </w:r>
      <w:r>
        <w:rPr>
          <w:rFonts w:ascii="Times New Roman" w:hAnsi="Times New Roman" w:cs="Times New Roman"/>
          <w:sz w:val="24"/>
          <w:szCs w:val="24"/>
        </w:rPr>
        <w:t xml:space="preserve">the </w:t>
      </w:r>
      <w:r w:rsidR="00B66C1D">
        <w:rPr>
          <w:rFonts w:ascii="Times New Roman" w:hAnsi="Times New Roman" w:cs="Times New Roman"/>
          <w:sz w:val="24"/>
          <w:szCs w:val="24"/>
        </w:rPr>
        <w:t>respondent was now putting his</w:t>
      </w:r>
      <w:r>
        <w:rPr>
          <w:rFonts w:ascii="Times New Roman" w:hAnsi="Times New Roman" w:cs="Times New Roman"/>
          <w:sz w:val="24"/>
          <w:szCs w:val="24"/>
        </w:rPr>
        <w:t xml:space="preserve"> domicile </w:t>
      </w:r>
      <w:r w:rsidR="00B66C1D">
        <w:rPr>
          <w:rFonts w:ascii="Times New Roman" w:hAnsi="Times New Roman" w:cs="Times New Roman"/>
          <w:sz w:val="24"/>
          <w:szCs w:val="24"/>
        </w:rPr>
        <w:t xml:space="preserve">in issue in the court </w:t>
      </w:r>
      <w:r w:rsidR="00B66C1D" w:rsidRPr="00B66C1D">
        <w:rPr>
          <w:rFonts w:ascii="Times New Roman" w:hAnsi="Times New Roman" w:cs="Times New Roman"/>
          <w:i/>
          <w:iCs/>
          <w:sz w:val="24"/>
          <w:szCs w:val="24"/>
        </w:rPr>
        <w:t>a quo</w:t>
      </w:r>
      <w:r w:rsidR="00B66C1D">
        <w:rPr>
          <w:rFonts w:ascii="Times New Roman" w:hAnsi="Times New Roman" w:cs="Times New Roman"/>
          <w:sz w:val="24"/>
          <w:szCs w:val="24"/>
        </w:rPr>
        <w:t>.</w:t>
      </w:r>
      <w:r w:rsidR="005A71E5">
        <w:rPr>
          <w:rFonts w:ascii="Times New Roman" w:hAnsi="Times New Roman" w:cs="Times New Roman"/>
          <w:sz w:val="24"/>
          <w:szCs w:val="24"/>
        </w:rPr>
        <w:t xml:space="preserve"> </w:t>
      </w:r>
      <w:r w:rsidR="00AB3B1B">
        <w:rPr>
          <w:rFonts w:ascii="Times New Roman" w:hAnsi="Times New Roman" w:cs="Times New Roman"/>
          <w:sz w:val="24"/>
          <w:szCs w:val="24"/>
        </w:rPr>
        <w:t xml:space="preserve"> Lastly the acceptance of the point was unfair to the appellant.</w:t>
      </w:r>
      <w:r w:rsidR="005A71E5">
        <w:rPr>
          <w:rFonts w:ascii="Times New Roman" w:hAnsi="Times New Roman" w:cs="Times New Roman"/>
          <w:sz w:val="24"/>
          <w:szCs w:val="24"/>
        </w:rPr>
        <w:t xml:space="preserve"> </w:t>
      </w:r>
      <w:r>
        <w:rPr>
          <w:rFonts w:ascii="Times New Roman" w:hAnsi="Times New Roman" w:cs="Times New Roman"/>
          <w:sz w:val="24"/>
          <w:szCs w:val="24"/>
        </w:rPr>
        <w:t xml:space="preserve"> </w:t>
      </w:r>
      <w:r w:rsidR="00AB3B1B">
        <w:rPr>
          <w:rFonts w:ascii="Times New Roman" w:hAnsi="Times New Roman" w:cs="Times New Roman"/>
          <w:sz w:val="24"/>
          <w:szCs w:val="24"/>
        </w:rPr>
        <w:t xml:space="preserve">Had the court </w:t>
      </w:r>
      <w:r w:rsidR="00AB3B1B" w:rsidRPr="005A71E5">
        <w:rPr>
          <w:rFonts w:ascii="Times New Roman" w:hAnsi="Times New Roman" w:cs="Times New Roman"/>
          <w:i/>
          <w:iCs/>
          <w:sz w:val="24"/>
          <w:szCs w:val="24"/>
        </w:rPr>
        <w:t>a quo</w:t>
      </w:r>
      <w:r w:rsidR="00AB3B1B">
        <w:rPr>
          <w:rFonts w:ascii="Times New Roman" w:hAnsi="Times New Roman" w:cs="Times New Roman"/>
          <w:sz w:val="24"/>
          <w:szCs w:val="24"/>
        </w:rPr>
        <w:t xml:space="preserve"> applied its mind to these issues it would not have adverted to the question of jurisdiction. </w:t>
      </w:r>
      <w:r w:rsidR="005A71E5">
        <w:rPr>
          <w:rFonts w:ascii="Times New Roman" w:hAnsi="Times New Roman" w:cs="Times New Roman"/>
          <w:sz w:val="24"/>
          <w:szCs w:val="24"/>
        </w:rPr>
        <w:t xml:space="preserve"> </w:t>
      </w:r>
      <w:r w:rsidR="00AB3B1B">
        <w:rPr>
          <w:rFonts w:ascii="Times New Roman" w:hAnsi="Times New Roman" w:cs="Times New Roman"/>
          <w:sz w:val="24"/>
          <w:szCs w:val="24"/>
        </w:rPr>
        <w:t xml:space="preserve">It was clearly not covered in the respondent’s pleadings. It was therefore a gross misdirection for the court </w:t>
      </w:r>
      <w:r w:rsidR="00AB3B1B" w:rsidRPr="00B66C1D">
        <w:rPr>
          <w:rFonts w:ascii="Times New Roman" w:hAnsi="Times New Roman" w:cs="Times New Roman"/>
          <w:i/>
          <w:iCs/>
          <w:sz w:val="24"/>
          <w:szCs w:val="24"/>
        </w:rPr>
        <w:t>a quo</w:t>
      </w:r>
      <w:r w:rsidR="00AB3B1B">
        <w:rPr>
          <w:rFonts w:ascii="Times New Roman" w:hAnsi="Times New Roman" w:cs="Times New Roman"/>
          <w:sz w:val="24"/>
          <w:szCs w:val="24"/>
        </w:rPr>
        <w:t xml:space="preserve"> to relate to it. </w:t>
      </w:r>
      <w:r w:rsidR="005A71E5">
        <w:rPr>
          <w:rFonts w:ascii="Times New Roman" w:hAnsi="Times New Roman" w:cs="Times New Roman"/>
          <w:sz w:val="24"/>
          <w:szCs w:val="24"/>
        </w:rPr>
        <w:t xml:space="preserve"> </w:t>
      </w:r>
      <w:r w:rsidR="00AB3B1B">
        <w:rPr>
          <w:rFonts w:ascii="Times New Roman" w:hAnsi="Times New Roman" w:cs="Times New Roman"/>
          <w:sz w:val="24"/>
          <w:szCs w:val="24"/>
        </w:rPr>
        <w:t xml:space="preserve">See </w:t>
      </w:r>
      <w:r w:rsidR="00AB3B1B" w:rsidRPr="00AB3B1B">
        <w:rPr>
          <w:rFonts w:ascii="Times New Roman" w:hAnsi="Times New Roman" w:cs="Times New Roman"/>
          <w:i/>
          <w:iCs/>
          <w:sz w:val="24"/>
          <w:szCs w:val="24"/>
        </w:rPr>
        <w:t>Medlog</w:t>
      </w:r>
      <w:r w:rsidR="00AB3B1B">
        <w:rPr>
          <w:rFonts w:ascii="Times New Roman" w:hAnsi="Times New Roman" w:cs="Times New Roman"/>
          <w:sz w:val="24"/>
          <w:szCs w:val="24"/>
        </w:rPr>
        <w:t xml:space="preserve">, </w:t>
      </w:r>
      <w:r w:rsidR="00AB3B1B" w:rsidRPr="00AB3B1B">
        <w:rPr>
          <w:rFonts w:ascii="Times New Roman" w:hAnsi="Times New Roman" w:cs="Times New Roman"/>
          <w:i/>
          <w:iCs/>
          <w:sz w:val="24"/>
          <w:szCs w:val="24"/>
        </w:rPr>
        <w:t>supra</w:t>
      </w:r>
      <w:r w:rsidR="00AB3B1B">
        <w:rPr>
          <w:rFonts w:ascii="Times New Roman" w:hAnsi="Times New Roman" w:cs="Times New Roman"/>
          <w:sz w:val="24"/>
          <w:szCs w:val="24"/>
        </w:rPr>
        <w:t xml:space="preserve"> at para [25].</w:t>
      </w:r>
    </w:p>
    <w:p w14:paraId="1976D9EC" w14:textId="77777777" w:rsidR="00EB3090" w:rsidRDefault="00EB3090" w:rsidP="00EB3090">
      <w:pPr>
        <w:spacing w:after="0" w:line="240" w:lineRule="auto"/>
        <w:ind w:left="720" w:hanging="720"/>
        <w:jc w:val="both"/>
        <w:rPr>
          <w:rFonts w:ascii="Times New Roman" w:hAnsi="Times New Roman" w:cs="Times New Roman"/>
          <w:sz w:val="24"/>
          <w:szCs w:val="24"/>
        </w:rPr>
      </w:pPr>
    </w:p>
    <w:p w14:paraId="463625F9" w14:textId="456F6684" w:rsidR="00934559" w:rsidRDefault="00AB3B1B" w:rsidP="005A71E5">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[7</w:t>
      </w:r>
      <w:r w:rsidR="008E5531">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The Court notes that the finding of the court </w:t>
      </w:r>
      <w:r w:rsidR="00D252F7">
        <w:rPr>
          <w:rFonts w:ascii="Times New Roman" w:hAnsi="Times New Roman" w:cs="Times New Roman"/>
          <w:i/>
          <w:iCs/>
          <w:sz w:val="24"/>
          <w:szCs w:val="24"/>
        </w:rPr>
        <w:t xml:space="preserve">a quo </w:t>
      </w:r>
      <w:r>
        <w:rPr>
          <w:rFonts w:ascii="Times New Roman" w:hAnsi="Times New Roman" w:cs="Times New Roman"/>
          <w:sz w:val="24"/>
          <w:szCs w:val="24"/>
        </w:rPr>
        <w:t>on the question of jurisdiction and domicile is unclear. In the excerpt in para</w:t>
      </w:r>
      <w:r w:rsidR="004043FB">
        <w:rPr>
          <w:rFonts w:ascii="Times New Roman" w:hAnsi="Times New Roman" w:cs="Times New Roman"/>
          <w:sz w:val="24"/>
          <w:szCs w:val="24"/>
        </w:rPr>
        <w:t xml:space="preserve"> </w:t>
      </w:r>
      <w:r w:rsidR="00701D9E">
        <w:rPr>
          <w:rFonts w:ascii="Times New Roman" w:hAnsi="Times New Roman" w:cs="Times New Roman"/>
          <w:sz w:val="24"/>
          <w:szCs w:val="24"/>
        </w:rPr>
        <w:t>[</w:t>
      </w:r>
      <w:r w:rsidR="004043FB">
        <w:rPr>
          <w:rFonts w:ascii="Times New Roman" w:hAnsi="Times New Roman" w:cs="Times New Roman"/>
          <w:sz w:val="24"/>
          <w:szCs w:val="24"/>
        </w:rPr>
        <w:t>49</w:t>
      </w:r>
      <w:r w:rsidR="00701D9E">
        <w:rPr>
          <w:rFonts w:ascii="Times New Roman" w:hAnsi="Times New Roman" w:cs="Times New Roman"/>
          <w:sz w:val="24"/>
          <w:szCs w:val="24"/>
        </w:rPr>
        <w:t>]</w:t>
      </w:r>
      <w:r>
        <w:rPr>
          <w:rFonts w:ascii="Times New Roman" w:hAnsi="Times New Roman" w:cs="Times New Roman"/>
          <w:sz w:val="24"/>
          <w:szCs w:val="24"/>
        </w:rPr>
        <w:t xml:space="preserve"> of this judgment</w:t>
      </w:r>
      <w:r w:rsidR="00B66C1D">
        <w:rPr>
          <w:rFonts w:ascii="Times New Roman" w:hAnsi="Times New Roman" w:cs="Times New Roman"/>
          <w:sz w:val="24"/>
          <w:szCs w:val="24"/>
        </w:rPr>
        <w:t>, t</w:t>
      </w:r>
      <w:r>
        <w:rPr>
          <w:rFonts w:ascii="Times New Roman" w:hAnsi="Times New Roman" w:cs="Times New Roman"/>
          <w:sz w:val="24"/>
          <w:szCs w:val="24"/>
        </w:rPr>
        <w:t xml:space="preserve">he court </w:t>
      </w:r>
      <w:r w:rsidRPr="00B66C1D">
        <w:rPr>
          <w:rFonts w:ascii="Times New Roman" w:hAnsi="Times New Roman" w:cs="Times New Roman"/>
          <w:i/>
          <w:iCs/>
          <w:sz w:val="24"/>
          <w:szCs w:val="24"/>
        </w:rPr>
        <w:t>a quo</w:t>
      </w:r>
      <w:r>
        <w:rPr>
          <w:rFonts w:ascii="Times New Roman" w:hAnsi="Times New Roman" w:cs="Times New Roman"/>
          <w:sz w:val="24"/>
          <w:szCs w:val="24"/>
        </w:rPr>
        <w:t xml:space="preserve"> found that the appellant failed to prove that the respondent was not domiciled in England.</w:t>
      </w:r>
      <w:r w:rsidR="002B3721">
        <w:rPr>
          <w:rFonts w:ascii="Times New Roman" w:hAnsi="Times New Roman" w:cs="Times New Roman"/>
          <w:sz w:val="24"/>
          <w:szCs w:val="24"/>
        </w:rPr>
        <w:t xml:space="preserve"> It repeats this finding four times and even sandwiches </w:t>
      </w:r>
      <w:r w:rsidR="00ED4039">
        <w:rPr>
          <w:rFonts w:ascii="Times New Roman" w:hAnsi="Times New Roman" w:cs="Times New Roman"/>
          <w:sz w:val="24"/>
          <w:szCs w:val="24"/>
        </w:rPr>
        <w:t xml:space="preserve">it </w:t>
      </w:r>
      <w:r w:rsidR="002B3721">
        <w:rPr>
          <w:rFonts w:ascii="Times New Roman" w:hAnsi="Times New Roman" w:cs="Times New Roman"/>
          <w:sz w:val="24"/>
          <w:szCs w:val="24"/>
        </w:rPr>
        <w:t>t</w:t>
      </w:r>
      <w:r w:rsidR="00B66C1D">
        <w:rPr>
          <w:rFonts w:ascii="Times New Roman" w:hAnsi="Times New Roman" w:cs="Times New Roman"/>
          <w:sz w:val="24"/>
          <w:szCs w:val="24"/>
        </w:rPr>
        <w:t>o its furt</w:t>
      </w:r>
      <w:r w:rsidR="002B3721">
        <w:rPr>
          <w:rFonts w:ascii="Times New Roman" w:hAnsi="Times New Roman" w:cs="Times New Roman"/>
          <w:sz w:val="24"/>
          <w:szCs w:val="24"/>
        </w:rPr>
        <w:t>he</w:t>
      </w:r>
      <w:r w:rsidR="00B66C1D">
        <w:rPr>
          <w:rFonts w:ascii="Times New Roman" w:hAnsi="Times New Roman" w:cs="Times New Roman"/>
          <w:sz w:val="24"/>
          <w:szCs w:val="24"/>
        </w:rPr>
        <w:t>r</w:t>
      </w:r>
      <w:r w:rsidR="002B3721">
        <w:rPr>
          <w:rFonts w:ascii="Times New Roman" w:hAnsi="Times New Roman" w:cs="Times New Roman"/>
          <w:sz w:val="24"/>
          <w:szCs w:val="24"/>
        </w:rPr>
        <w:t xml:space="preserve"> finding that: “I find that jurisdiction of the English Court was not proven”, between these statements. No c</w:t>
      </w:r>
      <w:r w:rsidR="002B3721" w:rsidRPr="00B66C1D">
        <w:rPr>
          <w:rFonts w:ascii="Times New Roman" w:hAnsi="Times New Roman" w:cs="Times New Roman"/>
          <w:i/>
          <w:iCs/>
          <w:sz w:val="24"/>
          <w:szCs w:val="24"/>
        </w:rPr>
        <w:t>orrigendum</w:t>
      </w:r>
      <w:r w:rsidR="002B3721">
        <w:rPr>
          <w:rFonts w:ascii="Times New Roman" w:hAnsi="Times New Roman" w:cs="Times New Roman"/>
          <w:sz w:val="24"/>
          <w:szCs w:val="24"/>
        </w:rPr>
        <w:t xml:space="preserve"> was issued to the judgment. Having found that the wife had established that </w:t>
      </w:r>
      <w:r w:rsidR="0099794F">
        <w:rPr>
          <w:rFonts w:ascii="Times New Roman" w:hAnsi="Times New Roman" w:cs="Times New Roman"/>
          <w:sz w:val="24"/>
          <w:szCs w:val="24"/>
        </w:rPr>
        <w:t>t</w:t>
      </w:r>
      <w:r w:rsidR="002B3721">
        <w:rPr>
          <w:rFonts w:ascii="Times New Roman" w:hAnsi="Times New Roman" w:cs="Times New Roman"/>
          <w:sz w:val="24"/>
          <w:szCs w:val="24"/>
        </w:rPr>
        <w:t xml:space="preserve">he </w:t>
      </w:r>
      <w:r w:rsidR="0099794F">
        <w:rPr>
          <w:rFonts w:ascii="Times New Roman" w:hAnsi="Times New Roman" w:cs="Times New Roman"/>
          <w:sz w:val="24"/>
          <w:szCs w:val="24"/>
        </w:rPr>
        <w:t xml:space="preserve">husband </w:t>
      </w:r>
      <w:r w:rsidR="002B3721">
        <w:rPr>
          <w:rFonts w:ascii="Times New Roman" w:hAnsi="Times New Roman" w:cs="Times New Roman"/>
          <w:sz w:val="24"/>
          <w:szCs w:val="24"/>
        </w:rPr>
        <w:t xml:space="preserve">was domiciled in England at the institution of divorce, the court </w:t>
      </w:r>
      <w:r w:rsidR="002B3721" w:rsidRPr="005237BA">
        <w:rPr>
          <w:rFonts w:ascii="Times New Roman" w:hAnsi="Times New Roman" w:cs="Times New Roman"/>
          <w:i/>
          <w:iCs/>
          <w:sz w:val="24"/>
          <w:szCs w:val="24"/>
        </w:rPr>
        <w:t>a quo</w:t>
      </w:r>
      <w:r w:rsidR="002B3721">
        <w:rPr>
          <w:rFonts w:ascii="Times New Roman" w:hAnsi="Times New Roman" w:cs="Times New Roman"/>
          <w:sz w:val="24"/>
          <w:szCs w:val="24"/>
        </w:rPr>
        <w:t xml:space="preserve"> ought to have found </w:t>
      </w:r>
      <w:r w:rsidR="00B66C1D">
        <w:rPr>
          <w:rFonts w:ascii="Times New Roman" w:hAnsi="Times New Roman" w:cs="Times New Roman"/>
          <w:sz w:val="24"/>
          <w:szCs w:val="24"/>
        </w:rPr>
        <w:t xml:space="preserve">that </w:t>
      </w:r>
      <w:r w:rsidR="002B3721">
        <w:rPr>
          <w:rFonts w:ascii="Times New Roman" w:hAnsi="Times New Roman" w:cs="Times New Roman"/>
          <w:sz w:val="24"/>
          <w:szCs w:val="24"/>
        </w:rPr>
        <w:t xml:space="preserve">jurisdiction </w:t>
      </w:r>
      <w:r w:rsidR="00B66C1D">
        <w:rPr>
          <w:rFonts w:ascii="Times New Roman" w:hAnsi="Times New Roman" w:cs="Times New Roman"/>
          <w:sz w:val="24"/>
          <w:szCs w:val="24"/>
        </w:rPr>
        <w:t xml:space="preserve">was </w:t>
      </w:r>
      <w:r w:rsidR="002B3721">
        <w:rPr>
          <w:rFonts w:ascii="Times New Roman" w:hAnsi="Times New Roman" w:cs="Times New Roman"/>
          <w:sz w:val="24"/>
          <w:szCs w:val="24"/>
        </w:rPr>
        <w:t>established.</w:t>
      </w:r>
    </w:p>
    <w:p w14:paraId="2D7C7F1A" w14:textId="77777777" w:rsidR="004622AF" w:rsidRDefault="004622AF" w:rsidP="005237BA">
      <w:pPr>
        <w:spacing w:after="0" w:line="240" w:lineRule="auto"/>
        <w:ind w:left="720" w:hanging="720"/>
        <w:jc w:val="both"/>
        <w:rPr>
          <w:rFonts w:ascii="Times New Roman" w:hAnsi="Times New Roman" w:cs="Times New Roman"/>
          <w:sz w:val="24"/>
          <w:szCs w:val="24"/>
        </w:rPr>
      </w:pPr>
    </w:p>
    <w:p w14:paraId="7D9EEF70" w14:textId="7AB8AF23" w:rsidR="002B3721" w:rsidRDefault="002B3721" w:rsidP="00BC0FFD">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8E5531">
        <w:rPr>
          <w:rFonts w:ascii="Times New Roman" w:hAnsi="Times New Roman" w:cs="Times New Roman"/>
          <w:sz w:val="24"/>
          <w:szCs w:val="24"/>
        </w:rPr>
        <w:t>78</w:t>
      </w:r>
      <w:r>
        <w:rPr>
          <w:rFonts w:ascii="Times New Roman" w:hAnsi="Times New Roman" w:cs="Times New Roman"/>
          <w:sz w:val="24"/>
          <w:szCs w:val="24"/>
        </w:rPr>
        <w:t>]</w:t>
      </w:r>
      <w:r>
        <w:rPr>
          <w:rFonts w:ascii="Times New Roman" w:hAnsi="Times New Roman" w:cs="Times New Roman"/>
          <w:sz w:val="24"/>
          <w:szCs w:val="24"/>
        </w:rPr>
        <w:tab/>
        <w:t xml:space="preserve"> In these circumstances, the first two ground</w:t>
      </w:r>
      <w:r w:rsidR="00EB3090">
        <w:rPr>
          <w:rFonts w:ascii="Times New Roman" w:hAnsi="Times New Roman" w:cs="Times New Roman"/>
          <w:sz w:val="24"/>
          <w:szCs w:val="24"/>
        </w:rPr>
        <w:t>s</w:t>
      </w:r>
      <w:r>
        <w:rPr>
          <w:rFonts w:ascii="Times New Roman" w:hAnsi="Times New Roman" w:cs="Times New Roman"/>
          <w:sz w:val="24"/>
          <w:szCs w:val="24"/>
        </w:rPr>
        <w:t xml:space="preserve"> of appeal have merit.</w:t>
      </w:r>
    </w:p>
    <w:p w14:paraId="6B6B6691" w14:textId="1E66300A" w:rsidR="00022FD4" w:rsidRPr="009C4DAE" w:rsidRDefault="004622AF" w:rsidP="00022FD4">
      <w:pPr>
        <w:jc w:val="both"/>
        <w:rPr>
          <w:rFonts w:ascii="Times New Roman" w:hAnsi="Times New Roman" w:cs="Times New Roman"/>
          <w:sz w:val="24"/>
          <w:szCs w:val="24"/>
        </w:rPr>
      </w:pPr>
      <w:r>
        <w:rPr>
          <w:rFonts w:ascii="Times New Roman" w:hAnsi="Times New Roman" w:cs="Times New Roman"/>
          <w:b/>
          <w:bCs/>
          <w:sz w:val="24"/>
          <w:szCs w:val="24"/>
        </w:rPr>
        <w:lastRenderedPageBreak/>
        <w:t>W</w:t>
      </w:r>
      <w:r w:rsidR="00022FD4" w:rsidRPr="004622AF">
        <w:rPr>
          <w:rFonts w:ascii="Times New Roman" w:hAnsi="Times New Roman" w:cs="Times New Roman"/>
          <w:b/>
          <w:bCs/>
          <w:sz w:val="24"/>
          <w:szCs w:val="24"/>
        </w:rPr>
        <w:t xml:space="preserve">hether the </w:t>
      </w:r>
      <w:r w:rsidR="007976AE">
        <w:rPr>
          <w:rFonts w:ascii="Times New Roman" w:hAnsi="Times New Roman" w:cs="Times New Roman"/>
          <w:b/>
          <w:bCs/>
          <w:sz w:val="24"/>
          <w:szCs w:val="24"/>
        </w:rPr>
        <w:t>C</w:t>
      </w:r>
      <w:r w:rsidR="00022FD4" w:rsidRPr="004622AF">
        <w:rPr>
          <w:rFonts w:ascii="Times New Roman" w:hAnsi="Times New Roman" w:cs="Times New Roman"/>
          <w:b/>
          <w:bCs/>
          <w:sz w:val="24"/>
          <w:szCs w:val="24"/>
        </w:rPr>
        <w:t xml:space="preserve">ourt </w:t>
      </w:r>
      <w:r w:rsidR="00022FD4" w:rsidRPr="004622AF">
        <w:rPr>
          <w:rFonts w:ascii="Times New Roman" w:hAnsi="Times New Roman" w:cs="Times New Roman"/>
          <w:b/>
          <w:bCs/>
          <w:i/>
          <w:iCs/>
          <w:sz w:val="24"/>
          <w:szCs w:val="24"/>
        </w:rPr>
        <w:t>a quo</w:t>
      </w:r>
      <w:r w:rsidR="00022FD4" w:rsidRPr="004622AF">
        <w:rPr>
          <w:rFonts w:ascii="Times New Roman" w:hAnsi="Times New Roman" w:cs="Times New Roman"/>
          <w:b/>
          <w:bCs/>
          <w:sz w:val="24"/>
          <w:szCs w:val="24"/>
        </w:rPr>
        <w:t xml:space="preserve"> correctly found that the English </w:t>
      </w:r>
      <w:r w:rsidR="007976AE">
        <w:rPr>
          <w:rFonts w:ascii="Times New Roman" w:hAnsi="Times New Roman" w:cs="Times New Roman"/>
          <w:b/>
          <w:bCs/>
          <w:sz w:val="24"/>
          <w:szCs w:val="24"/>
        </w:rPr>
        <w:t>C</w:t>
      </w:r>
      <w:r w:rsidR="00022FD4" w:rsidRPr="004622AF">
        <w:rPr>
          <w:rFonts w:ascii="Times New Roman" w:hAnsi="Times New Roman" w:cs="Times New Roman"/>
          <w:b/>
          <w:bCs/>
          <w:sz w:val="24"/>
          <w:szCs w:val="24"/>
        </w:rPr>
        <w:t>ourt</w:t>
      </w:r>
      <w:r w:rsidR="007976AE">
        <w:rPr>
          <w:rFonts w:ascii="Times New Roman" w:hAnsi="Times New Roman" w:cs="Times New Roman"/>
          <w:b/>
          <w:bCs/>
          <w:sz w:val="24"/>
          <w:szCs w:val="24"/>
        </w:rPr>
        <w:t>’s</w:t>
      </w:r>
      <w:r w:rsidR="00022FD4" w:rsidRPr="004622AF">
        <w:rPr>
          <w:rFonts w:ascii="Times New Roman" w:hAnsi="Times New Roman" w:cs="Times New Roman"/>
          <w:b/>
          <w:bCs/>
          <w:sz w:val="24"/>
          <w:szCs w:val="24"/>
        </w:rPr>
        <w:t xml:space="preserve"> decision was contrary to the public </w:t>
      </w:r>
      <w:r w:rsidR="00407287">
        <w:rPr>
          <w:rFonts w:ascii="Times New Roman" w:hAnsi="Times New Roman" w:cs="Times New Roman"/>
          <w:b/>
          <w:bCs/>
          <w:sz w:val="24"/>
          <w:szCs w:val="24"/>
        </w:rPr>
        <w:t xml:space="preserve">policy </w:t>
      </w:r>
      <w:r w:rsidR="00022FD4" w:rsidRPr="004622AF">
        <w:rPr>
          <w:rFonts w:ascii="Times New Roman" w:hAnsi="Times New Roman" w:cs="Times New Roman"/>
          <w:b/>
          <w:bCs/>
          <w:sz w:val="24"/>
          <w:szCs w:val="24"/>
        </w:rPr>
        <w:t>of Zimbabwe</w:t>
      </w:r>
      <w:r w:rsidR="00022FD4">
        <w:rPr>
          <w:rFonts w:ascii="Times New Roman" w:hAnsi="Times New Roman" w:cs="Times New Roman"/>
          <w:sz w:val="24"/>
          <w:szCs w:val="24"/>
        </w:rPr>
        <w:t>.</w:t>
      </w:r>
    </w:p>
    <w:p w14:paraId="67E586A5" w14:textId="77777777" w:rsidR="00022FD4" w:rsidRDefault="00022FD4" w:rsidP="00AB3B1B">
      <w:pPr>
        <w:spacing w:after="0" w:line="240" w:lineRule="auto"/>
        <w:ind w:left="720" w:hanging="720"/>
        <w:jc w:val="both"/>
        <w:rPr>
          <w:rFonts w:ascii="Times New Roman" w:hAnsi="Times New Roman" w:cs="Times New Roman"/>
          <w:sz w:val="24"/>
          <w:szCs w:val="24"/>
        </w:rPr>
      </w:pPr>
    </w:p>
    <w:p w14:paraId="3DB96D1B" w14:textId="1ACCC8AD" w:rsidR="00EB3090" w:rsidRDefault="00EB3090" w:rsidP="005237BA">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8E5531">
        <w:rPr>
          <w:rFonts w:ascii="Times New Roman" w:hAnsi="Times New Roman" w:cs="Times New Roman"/>
          <w:sz w:val="24"/>
          <w:szCs w:val="24"/>
        </w:rPr>
        <w:t>79</w:t>
      </w:r>
      <w:r>
        <w:rPr>
          <w:rFonts w:ascii="Times New Roman" w:hAnsi="Times New Roman" w:cs="Times New Roman"/>
          <w:sz w:val="24"/>
          <w:szCs w:val="24"/>
        </w:rPr>
        <w:t xml:space="preserve">] </w:t>
      </w:r>
      <w:r>
        <w:rPr>
          <w:rFonts w:ascii="Times New Roman" w:hAnsi="Times New Roman" w:cs="Times New Roman"/>
          <w:sz w:val="24"/>
          <w:szCs w:val="24"/>
        </w:rPr>
        <w:tab/>
        <w:t>In respect of the</w:t>
      </w:r>
      <w:r w:rsidR="00022FD4">
        <w:rPr>
          <w:rFonts w:ascii="Times New Roman" w:hAnsi="Times New Roman" w:cs="Times New Roman"/>
          <w:sz w:val="24"/>
          <w:szCs w:val="24"/>
        </w:rPr>
        <w:t xml:space="preserve"> public policy</w:t>
      </w:r>
      <w:r w:rsidR="00E43DC5">
        <w:rPr>
          <w:rFonts w:ascii="Times New Roman" w:hAnsi="Times New Roman" w:cs="Times New Roman"/>
          <w:sz w:val="24"/>
          <w:szCs w:val="24"/>
        </w:rPr>
        <w:t xml:space="preserve"> issue</w:t>
      </w:r>
      <w:r w:rsidR="00022FD4">
        <w:rPr>
          <w:rFonts w:ascii="Times New Roman" w:hAnsi="Times New Roman" w:cs="Times New Roman"/>
          <w:sz w:val="24"/>
          <w:szCs w:val="24"/>
        </w:rPr>
        <w:t xml:space="preserve">, it is common cause that the </w:t>
      </w:r>
      <w:r w:rsidR="00022FD4" w:rsidRPr="00022FD4">
        <w:rPr>
          <w:rFonts w:ascii="Times New Roman" w:hAnsi="Times New Roman" w:cs="Times New Roman"/>
          <w:i/>
          <w:iCs/>
          <w:sz w:val="24"/>
          <w:szCs w:val="24"/>
        </w:rPr>
        <w:t>ratio decidendi</w:t>
      </w:r>
      <w:r w:rsidR="00022FD4">
        <w:rPr>
          <w:rFonts w:ascii="Times New Roman" w:hAnsi="Times New Roman" w:cs="Times New Roman"/>
          <w:sz w:val="24"/>
          <w:szCs w:val="24"/>
        </w:rPr>
        <w:t xml:space="preserve"> of the court </w:t>
      </w:r>
      <w:r w:rsidR="00022FD4" w:rsidRPr="00022FD4">
        <w:rPr>
          <w:rFonts w:ascii="Times New Roman" w:hAnsi="Times New Roman" w:cs="Times New Roman"/>
          <w:i/>
          <w:iCs/>
          <w:sz w:val="24"/>
          <w:szCs w:val="24"/>
        </w:rPr>
        <w:t>a quo</w:t>
      </w:r>
      <w:r w:rsidR="00022FD4">
        <w:rPr>
          <w:rFonts w:ascii="Times New Roman" w:hAnsi="Times New Roman" w:cs="Times New Roman"/>
          <w:sz w:val="24"/>
          <w:szCs w:val="24"/>
        </w:rPr>
        <w:t xml:space="preserve"> is that it is contrary to the public policy of Zimbabwe for a foreign court to award all known assets to one party without considering all the relevant facts that are set out in s 7 (4) of our Matrimonial Causes Act. </w:t>
      </w:r>
    </w:p>
    <w:p w14:paraId="5BD7DDE8" w14:textId="77777777" w:rsidR="00C4258C" w:rsidRDefault="00C4258C" w:rsidP="00022FD4">
      <w:pPr>
        <w:spacing w:after="0" w:line="240" w:lineRule="auto"/>
        <w:ind w:left="720" w:hanging="720"/>
        <w:jc w:val="both"/>
        <w:rPr>
          <w:rFonts w:ascii="Times New Roman" w:hAnsi="Times New Roman" w:cs="Times New Roman"/>
          <w:sz w:val="24"/>
          <w:szCs w:val="24"/>
        </w:rPr>
      </w:pPr>
    </w:p>
    <w:p w14:paraId="1079D2C8" w14:textId="5CE3997E" w:rsidR="00022FD4" w:rsidRDefault="00022FD4" w:rsidP="005237BA">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[8</w:t>
      </w:r>
      <w:r w:rsidR="0099794F">
        <w:rPr>
          <w:rFonts w:ascii="Times New Roman" w:hAnsi="Times New Roman" w:cs="Times New Roman"/>
          <w:sz w:val="24"/>
          <w:szCs w:val="24"/>
        </w:rPr>
        <w:t>0</w:t>
      </w:r>
      <w:r>
        <w:rPr>
          <w:rFonts w:ascii="Times New Roman" w:hAnsi="Times New Roman" w:cs="Times New Roman"/>
          <w:sz w:val="24"/>
          <w:szCs w:val="24"/>
        </w:rPr>
        <w:t>]</w:t>
      </w:r>
      <w:r w:rsidR="00C4258C">
        <w:rPr>
          <w:rFonts w:ascii="Times New Roman" w:hAnsi="Times New Roman" w:cs="Times New Roman"/>
          <w:sz w:val="24"/>
          <w:szCs w:val="24"/>
        </w:rPr>
        <w:t xml:space="preserve"> </w:t>
      </w:r>
      <w:r w:rsidR="00C4258C">
        <w:rPr>
          <w:rFonts w:ascii="Times New Roman" w:hAnsi="Times New Roman" w:cs="Times New Roman"/>
          <w:sz w:val="24"/>
          <w:szCs w:val="24"/>
        </w:rPr>
        <w:tab/>
        <w:t xml:space="preserve">Counsel for the parties correctly articulated the rule of private international </w:t>
      </w:r>
      <w:r w:rsidR="00226A6B">
        <w:rPr>
          <w:rFonts w:ascii="Times New Roman" w:hAnsi="Times New Roman" w:cs="Times New Roman"/>
          <w:sz w:val="24"/>
          <w:szCs w:val="24"/>
        </w:rPr>
        <w:t xml:space="preserve">law </w:t>
      </w:r>
      <w:r w:rsidR="00C4258C">
        <w:rPr>
          <w:rFonts w:ascii="Times New Roman" w:hAnsi="Times New Roman" w:cs="Times New Roman"/>
          <w:sz w:val="24"/>
          <w:szCs w:val="24"/>
        </w:rPr>
        <w:t>of Zimbabwe in respect of the devolution of</w:t>
      </w:r>
      <w:r w:rsidR="00E43DC5">
        <w:rPr>
          <w:rFonts w:ascii="Times New Roman" w:hAnsi="Times New Roman" w:cs="Times New Roman"/>
          <w:sz w:val="24"/>
          <w:szCs w:val="24"/>
        </w:rPr>
        <w:t xml:space="preserve"> a</w:t>
      </w:r>
      <w:r w:rsidR="00C4258C">
        <w:rPr>
          <w:rFonts w:ascii="Times New Roman" w:hAnsi="Times New Roman" w:cs="Times New Roman"/>
          <w:sz w:val="24"/>
          <w:szCs w:val="24"/>
        </w:rPr>
        <w:t xml:space="preserve"> matrimonial estate in a matrimonial cause of a marriage celebrated in Zimbabwe. </w:t>
      </w:r>
      <w:r w:rsidR="00CD2F93">
        <w:rPr>
          <w:rFonts w:ascii="Times New Roman" w:hAnsi="Times New Roman" w:cs="Times New Roman"/>
          <w:sz w:val="24"/>
          <w:szCs w:val="24"/>
        </w:rPr>
        <w:t xml:space="preserve"> </w:t>
      </w:r>
      <w:r w:rsidR="00C4258C">
        <w:rPr>
          <w:rFonts w:ascii="Times New Roman" w:hAnsi="Times New Roman" w:cs="Times New Roman"/>
          <w:sz w:val="24"/>
          <w:szCs w:val="24"/>
        </w:rPr>
        <w:t>It is that the internal law of Zimbabwe governs the proprietary consequences of such a marriage on divorce.</w:t>
      </w:r>
      <w:r w:rsidR="0075322A">
        <w:rPr>
          <w:rFonts w:ascii="Times New Roman" w:hAnsi="Times New Roman" w:cs="Times New Roman"/>
          <w:sz w:val="24"/>
          <w:szCs w:val="24"/>
        </w:rPr>
        <w:t xml:space="preserve"> This principle is referred to as the immutability principle. See</w:t>
      </w:r>
      <w:r w:rsidR="001B14F5">
        <w:rPr>
          <w:rFonts w:ascii="Times New Roman" w:hAnsi="Times New Roman" w:cs="Times New Roman"/>
          <w:sz w:val="24"/>
          <w:szCs w:val="24"/>
        </w:rPr>
        <w:t xml:space="preserve"> Cheshire: </w:t>
      </w:r>
      <w:r w:rsidR="001B14F5" w:rsidRPr="001B14F5">
        <w:rPr>
          <w:rFonts w:ascii="Times New Roman" w:hAnsi="Times New Roman" w:cs="Times New Roman"/>
          <w:i/>
          <w:iCs/>
          <w:sz w:val="24"/>
          <w:szCs w:val="24"/>
        </w:rPr>
        <w:t>Private International Law</w:t>
      </w:r>
      <w:r w:rsidR="001B14F5">
        <w:rPr>
          <w:rFonts w:ascii="Times New Roman" w:hAnsi="Times New Roman" w:cs="Times New Roman"/>
          <w:sz w:val="24"/>
          <w:szCs w:val="24"/>
        </w:rPr>
        <w:t xml:space="preserve"> 7</w:t>
      </w:r>
      <w:r w:rsidR="001B14F5" w:rsidRPr="001B14F5">
        <w:rPr>
          <w:rFonts w:ascii="Times New Roman" w:hAnsi="Times New Roman" w:cs="Times New Roman"/>
          <w:sz w:val="24"/>
          <w:szCs w:val="24"/>
          <w:vertAlign w:val="superscript"/>
        </w:rPr>
        <w:t>th</w:t>
      </w:r>
      <w:r w:rsidR="001B14F5">
        <w:rPr>
          <w:rFonts w:ascii="Times New Roman" w:hAnsi="Times New Roman" w:cs="Times New Roman"/>
          <w:sz w:val="24"/>
          <w:szCs w:val="24"/>
        </w:rPr>
        <w:t xml:space="preserve"> ed</w:t>
      </w:r>
      <w:r w:rsidR="00E60246">
        <w:rPr>
          <w:rFonts w:ascii="Times New Roman" w:hAnsi="Times New Roman" w:cs="Times New Roman"/>
          <w:sz w:val="24"/>
          <w:szCs w:val="24"/>
        </w:rPr>
        <w:t xml:space="preserve"> (1965)</w:t>
      </w:r>
      <w:r w:rsidR="001B14F5">
        <w:rPr>
          <w:rFonts w:ascii="Times New Roman" w:hAnsi="Times New Roman" w:cs="Times New Roman"/>
          <w:sz w:val="24"/>
          <w:szCs w:val="24"/>
        </w:rPr>
        <w:t xml:space="preserve"> at p</w:t>
      </w:r>
      <w:r w:rsidR="00876436">
        <w:rPr>
          <w:rFonts w:ascii="Times New Roman" w:hAnsi="Times New Roman" w:cs="Times New Roman"/>
          <w:sz w:val="24"/>
          <w:szCs w:val="24"/>
        </w:rPr>
        <w:t>p</w:t>
      </w:r>
      <w:r w:rsidR="001B14F5">
        <w:rPr>
          <w:rFonts w:ascii="Times New Roman" w:hAnsi="Times New Roman" w:cs="Times New Roman"/>
          <w:sz w:val="24"/>
          <w:szCs w:val="24"/>
        </w:rPr>
        <w:t xml:space="preserve"> 461</w:t>
      </w:r>
      <w:r w:rsidR="00876436">
        <w:rPr>
          <w:rFonts w:ascii="Times New Roman" w:hAnsi="Times New Roman" w:cs="Times New Roman"/>
          <w:sz w:val="24"/>
          <w:szCs w:val="24"/>
        </w:rPr>
        <w:t xml:space="preserve"> and 1068</w:t>
      </w:r>
      <w:r w:rsidR="00E60246">
        <w:rPr>
          <w:rFonts w:ascii="Times New Roman" w:hAnsi="Times New Roman" w:cs="Times New Roman"/>
          <w:sz w:val="24"/>
          <w:szCs w:val="24"/>
        </w:rPr>
        <w:t xml:space="preserve"> and Forsyth: </w:t>
      </w:r>
      <w:r w:rsidR="00E60246" w:rsidRPr="00E60246">
        <w:rPr>
          <w:rFonts w:ascii="Times New Roman" w:hAnsi="Times New Roman" w:cs="Times New Roman"/>
          <w:i/>
          <w:iCs/>
          <w:sz w:val="24"/>
          <w:szCs w:val="24"/>
        </w:rPr>
        <w:t>Private International Law</w:t>
      </w:r>
      <w:r w:rsidR="00E60246">
        <w:rPr>
          <w:rFonts w:ascii="Times New Roman" w:hAnsi="Times New Roman" w:cs="Times New Roman"/>
          <w:sz w:val="24"/>
          <w:szCs w:val="24"/>
        </w:rPr>
        <w:t xml:space="preserve"> 5</w:t>
      </w:r>
      <w:r w:rsidR="00E60246" w:rsidRPr="00E60246">
        <w:rPr>
          <w:rFonts w:ascii="Times New Roman" w:hAnsi="Times New Roman" w:cs="Times New Roman"/>
          <w:sz w:val="24"/>
          <w:szCs w:val="24"/>
          <w:vertAlign w:val="superscript"/>
        </w:rPr>
        <w:t>th</w:t>
      </w:r>
      <w:r w:rsidR="00E60246">
        <w:rPr>
          <w:rFonts w:ascii="Times New Roman" w:hAnsi="Times New Roman" w:cs="Times New Roman"/>
          <w:sz w:val="24"/>
          <w:szCs w:val="24"/>
        </w:rPr>
        <w:t xml:space="preserve"> ed (2012) at p.298.</w:t>
      </w:r>
    </w:p>
    <w:p w14:paraId="3F084A53" w14:textId="77777777" w:rsidR="00C4258C" w:rsidRDefault="00C4258C" w:rsidP="00022FD4">
      <w:pPr>
        <w:spacing w:after="0" w:line="240" w:lineRule="auto"/>
        <w:ind w:left="720" w:hanging="720"/>
        <w:jc w:val="both"/>
        <w:rPr>
          <w:rFonts w:ascii="Times New Roman" w:hAnsi="Times New Roman" w:cs="Times New Roman"/>
          <w:sz w:val="24"/>
          <w:szCs w:val="24"/>
        </w:rPr>
      </w:pPr>
    </w:p>
    <w:p w14:paraId="31536A5F" w14:textId="251BB3CB" w:rsidR="00C4258C" w:rsidRDefault="00C4258C" w:rsidP="00CD2F93">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[8</w:t>
      </w:r>
      <w:r w:rsidR="0099794F">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 xml:space="preserve">Mr </w:t>
      </w:r>
      <w:r w:rsidRPr="00C4258C">
        <w:rPr>
          <w:rFonts w:ascii="Times New Roman" w:hAnsi="Times New Roman" w:cs="Times New Roman"/>
          <w:i/>
          <w:iCs/>
          <w:sz w:val="24"/>
          <w:szCs w:val="24"/>
        </w:rPr>
        <w:t>Mpof</w:t>
      </w:r>
      <w:r>
        <w:rPr>
          <w:rFonts w:ascii="Times New Roman" w:hAnsi="Times New Roman" w:cs="Times New Roman"/>
          <w:sz w:val="24"/>
          <w:szCs w:val="24"/>
        </w:rPr>
        <w:t xml:space="preserve">u submitted that the application by the respondent was misconceived. </w:t>
      </w:r>
      <w:r w:rsidR="00CD2F93">
        <w:rPr>
          <w:rFonts w:ascii="Times New Roman" w:hAnsi="Times New Roman" w:cs="Times New Roman"/>
          <w:sz w:val="24"/>
          <w:szCs w:val="24"/>
        </w:rPr>
        <w:t xml:space="preserve"> </w:t>
      </w:r>
      <w:r>
        <w:rPr>
          <w:rFonts w:ascii="Times New Roman" w:hAnsi="Times New Roman" w:cs="Times New Roman"/>
          <w:sz w:val="24"/>
          <w:szCs w:val="24"/>
        </w:rPr>
        <w:t>Indeed</w:t>
      </w:r>
      <w:r w:rsidR="00630181">
        <w:rPr>
          <w:rFonts w:ascii="Times New Roman" w:hAnsi="Times New Roman" w:cs="Times New Roman"/>
          <w:sz w:val="24"/>
          <w:szCs w:val="24"/>
        </w:rPr>
        <w:t>,</w:t>
      </w:r>
      <w:r>
        <w:rPr>
          <w:rFonts w:ascii="Times New Roman" w:hAnsi="Times New Roman" w:cs="Times New Roman"/>
          <w:sz w:val="24"/>
          <w:szCs w:val="24"/>
        </w:rPr>
        <w:t xml:space="preserve"> </w:t>
      </w:r>
      <w:r w:rsidR="00630181">
        <w:rPr>
          <w:rFonts w:ascii="Times New Roman" w:hAnsi="Times New Roman" w:cs="Times New Roman"/>
          <w:sz w:val="24"/>
          <w:szCs w:val="24"/>
        </w:rPr>
        <w:t xml:space="preserve">even </w:t>
      </w:r>
      <w:r>
        <w:rPr>
          <w:rFonts w:ascii="Times New Roman" w:hAnsi="Times New Roman" w:cs="Times New Roman"/>
          <w:sz w:val="24"/>
          <w:szCs w:val="24"/>
        </w:rPr>
        <w:t xml:space="preserve">though Mr </w:t>
      </w:r>
      <w:r w:rsidRPr="00C4258C">
        <w:rPr>
          <w:rFonts w:ascii="Times New Roman" w:hAnsi="Times New Roman" w:cs="Times New Roman"/>
          <w:i/>
          <w:iCs/>
          <w:sz w:val="24"/>
          <w:szCs w:val="24"/>
        </w:rPr>
        <w:t>Urir</w:t>
      </w:r>
      <w:r>
        <w:rPr>
          <w:rFonts w:ascii="Times New Roman" w:hAnsi="Times New Roman" w:cs="Times New Roman"/>
          <w:sz w:val="24"/>
          <w:szCs w:val="24"/>
        </w:rPr>
        <w:t xml:space="preserve">i argued in support of the judgment of the court </w:t>
      </w:r>
      <w:r w:rsidRPr="00CD2F93">
        <w:rPr>
          <w:rFonts w:ascii="Times New Roman" w:hAnsi="Times New Roman" w:cs="Times New Roman"/>
          <w:i/>
          <w:iCs/>
          <w:sz w:val="24"/>
          <w:szCs w:val="24"/>
        </w:rPr>
        <w:t>a quo</w:t>
      </w:r>
      <w:r>
        <w:rPr>
          <w:rFonts w:ascii="Times New Roman" w:hAnsi="Times New Roman" w:cs="Times New Roman"/>
          <w:sz w:val="24"/>
          <w:szCs w:val="24"/>
        </w:rPr>
        <w:t xml:space="preserve">, Mr </w:t>
      </w:r>
      <w:r w:rsidRPr="00C4258C">
        <w:rPr>
          <w:rFonts w:ascii="Times New Roman" w:hAnsi="Times New Roman" w:cs="Times New Roman"/>
          <w:i/>
          <w:iCs/>
          <w:sz w:val="24"/>
          <w:szCs w:val="24"/>
        </w:rPr>
        <w:t>Ncub</w:t>
      </w:r>
      <w:r>
        <w:rPr>
          <w:rFonts w:ascii="Times New Roman" w:hAnsi="Times New Roman" w:cs="Times New Roman"/>
          <w:sz w:val="24"/>
          <w:szCs w:val="24"/>
        </w:rPr>
        <w:t xml:space="preserve">e conceded that the </w:t>
      </w:r>
      <w:r w:rsidR="006948B8">
        <w:rPr>
          <w:rFonts w:ascii="Times New Roman" w:hAnsi="Times New Roman" w:cs="Times New Roman"/>
          <w:sz w:val="24"/>
          <w:szCs w:val="24"/>
        </w:rPr>
        <w:t xml:space="preserve">respondent’s </w:t>
      </w:r>
      <w:r>
        <w:rPr>
          <w:rFonts w:ascii="Times New Roman" w:hAnsi="Times New Roman" w:cs="Times New Roman"/>
          <w:sz w:val="24"/>
          <w:szCs w:val="24"/>
        </w:rPr>
        <w:t>application should never have been</w:t>
      </w:r>
      <w:r w:rsidR="006948B8">
        <w:rPr>
          <w:rFonts w:ascii="Times New Roman" w:hAnsi="Times New Roman" w:cs="Times New Roman"/>
          <w:sz w:val="24"/>
          <w:szCs w:val="24"/>
        </w:rPr>
        <w:t xml:space="preserve"> made</w:t>
      </w:r>
      <w:r>
        <w:rPr>
          <w:rFonts w:ascii="Times New Roman" w:hAnsi="Times New Roman" w:cs="Times New Roman"/>
          <w:sz w:val="24"/>
          <w:szCs w:val="24"/>
        </w:rPr>
        <w:t xml:space="preserve">. </w:t>
      </w:r>
      <w:r w:rsidR="00CD2F93">
        <w:rPr>
          <w:rFonts w:ascii="Times New Roman" w:hAnsi="Times New Roman" w:cs="Times New Roman"/>
          <w:sz w:val="24"/>
          <w:szCs w:val="24"/>
        </w:rPr>
        <w:t xml:space="preserve"> </w:t>
      </w:r>
      <w:r>
        <w:rPr>
          <w:rFonts w:ascii="Times New Roman" w:hAnsi="Times New Roman" w:cs="Times New Roman"/>
          <w:sz w:val="24"/>
          <w:szCs w:val="24"/>
        </w:rPr>
        <w:t>All that the respondent needed to do was to bid</w:t>
      </w:r>
      <w:r w:rsidR="00353E74">
        <w:rPr>
          <w:rFonts w:ascii="Times New Roman" w:hAnsi="Times New Roman" w:cs="Times New Roman"/>
          <w:sz w:val="24"/>
          <w:szCs w:val="24"/>
        </w:rPr>
        <w:t>e</w:t>
      </w:r>
      <w:r>
        <w:rPr>
          <w:rFonts w:ascii="Times New Roman" w:hAnsi="Times New Roman" w:cs="Times New Roman"/>
          <w:sz w:val="24"/>
          <w:szCs w:val="24"/>
        </w:rPr>
        <w:t xml:space="preserve"> his time until the appellant lodged a recognition and enforcement </w:t>
      </w:r>
      <w:r w:rsidR="006948B8">
        <w:rPr>
          <w:rFonts w:ascii="Times New Roman" w:hAnsi="Times New Roman" w:cs="Times New Roman"/>
          <w:sz w:val="24"/>
          <w:szCs w:val="24"/>
        </w:rPr>
        <w:t>application.</w:t>
      </w:r>
      <w:r>
        <w:rPr>
          <w:rFonts w:ascii="Times New Roman" w:hAnsi="Times New Roman" w:cs="Times New Roman"/>
          <w:sz w:val="24"/>
          <w:szCs w:val="24"/>
        </w:rPr>
        <w:t xml:space="preserve"> </w:t>
      </w:r>
      <w:r w:rsidR="00CD2F93">
        <w:rPr>
          <w:rFonts w:ascii="Times New Roman" w:hAnsi="Times New Roman" w:cs="Times New Roman"/>
          <w:sz w:val="24"/>
          <w:szCs w:val="24"/>
        </w:rPr>
        <w:t xml:space="preserve"> </w:t>
      </w:r>
      <w:r>
        <w:rPr>
          <w:rFonts w:ascii="Times New Roman" w:hAnsi="Times New Roman" w:cs="Times New Roman"/>
          <w:sz w:val="24"/>
          <w:szCs w:val="24"/>
        </w:rPr>
        <w:t>The Court makes the observation that the effect of the application and the order g</w:t>
      </w:r>
      <w:r w:rsidR="006948B8">
        <w:rPr>
          <w:rFonts w:ascii="Times New Roman" w:hAnsi="Times New Roman" w:cs="Times New Roman"/>
          <w:sz w:val="24"/>
          <w:szCs w:val="24"/>
        </w:rPr>
        <w:t>ranted</w:t>
      </w:r>
      <w:r>
        <w:rPr>
          <w:rFonts w:ascii="Times New Roman" w:hAnsi="Times New Roman" w:cs="Times New Roman"/>
          <w:sz w:val="24"/>
          <w:szCs w:val="24"/>
        </w:rPr>
        <w:t xml:space="preserve"> by the court </w:t>
      </w:r>
      <w:r w:rsidRPr="00CD2F93">
        <w:rPr>
          <w:rFonts w:ascii="Times New Roman" w:hAnsi="Times New Roman" w:cs="Times New Roman"/>
          <w:i/>
          <w:iCs/>
          <w:sz w:val="24"/>
          <w:szCs w:val="24"/>
        </w:rPr>
        <w:t>a quo</w:t>
      </w:r>
      <w:r>
        <w:rPr>
          <w:rFonts w:ascii="Times New Roman" w:hAnsi="Times New Roman" w:cs="Times New Roman"/>
          <w:sz w:val="24"/>
          <w:szCs w:val="24"/>
        </w:rPr>
        <w:t xml:space="preserve"> is that the applicant </w:t>
      </w:r>
      <w:r w:rsidR="00CD2F93">
        <w:rPr>
          <w:rFonts w:ascii="Times New Roman" w:hAnsi="Times New Roman" w:cs="Times New Roman"/>
          <w:sz w:val="24"/>
          <w:szCs w:val="24"/>
        </w:rPr>
        <w:t>accepted</w:t>
      </w:r>
      <w:r>
        <w:rPr>
          <w:rFonts w:ascii="Times New Roman" w:hAnsi="Times New Roman" w:cs="Times New Roman"/>
          <w:sz w:val="24"/>
          <w:szCs w:val="24"/>
        </w:rPr>
        <w:t xml:space="preserve"> and the court </w:t>
      </w:r>
      <w:r w:rsidRPr="00CD2F93">
        <w:rPr>
          <w:rFonts w:ascii="Times New Roman" w:hAnsi="Times New Roman" w:cs="Times New Roman"/>
          <w:i/>
          <w:iCs/>
          <w:sz w:val="24"/>
          <w:szCs w:val="24"/>
        </w:rPr>
        <w:t>a quo</w:t>
      </w:r>
      <w:r>
        <w:rPr>
          <w:rFonts w:ascii="Times New Roman" w:hAnsi="Times New Roman" w:cs="Times New Roman"/>
          <w:sz w:val="24"/>
          <w:szCs w:val="24"/>
        </w:rPr>
        <w:t xml:space="preserve"> </w:t>
      </w:r>
      <w:r w:rsidR="00CD2F93">
        <w:rPr>
          <w:rFonts w:ascii="Times New Roman" w:hAnsi="Times New Roman" w:cs="Times New Roman"/>
          <w:sz w:val="24"/>
          <w:szCs w:val="24"/>
        </w:rPr>
        <w:t>found</w:t>
      </w:r>
      <w:r w:rsidR="006E43FB">
        <w:rPr>
          <w:rFonts w:ascii="Times New Roman" w:hAnsi="Times New Roman" w:cs="Times New Roman"/>
          <w:sz w:val="24"/>
          <w:szCs w:val="24"/>
        </w:rPr>
        <w:t xml:space="preserve"> that only the award of the Harare matrimonial home was contrary to public policy. </w:t>
      </w:r>
      <w:r w:rsidR="00CD2F93">
        <w:rPr>
          <w:rFonts w:ascii="Times New Roman" w:hAnsi="Times New Roman" w:cs="Times New Roman"/>
          <w:sz w:val="24"/>
          <w:szCs w:val="24"/>
        </w:rPr>
        <w:t xml:space="preserve"> </w:t>
      </w:r>
      <w:r w:rsidR="006E43FB">
        <w:rPr>
          <w:rFonts w:ascii="Times New Roman" w:hAnsi="Times New Roman" w:cs="Times New Roman"/>
          <w:sz w:val="24"/>
          <w:szCs w:val="24"/>
        </w:rPr>
        <w:t xml:space="preserve">The corollary </w:t>
      </w:r>
      <w:r w:rsidR="006948B8">
        <w:rPr>
          <w:rFonts w:ascii="Times New Roman" w:hAnsi="Times New Roman" w:cs="Times New Roman"/>
          <w:sz w:val="24"/>
          <w:szCs w:val="24"/>
        </w:rPr>
        <w:t xml:space="preserve">of </w:t>
      </w:r>
      <w:r w:rsidR="006E43FB">
        <w:rPr>
          <w:rFonts w:ascii="Times New Roman" w:hAnsi="Times New Roman" w:cs="Times New Roman"/>
          <w:sz w:val="24"/>
          <w:szCs w:val="24"/>
        </w:rPr>
        <w:t xml:space="preserve">this is indubitably that the remaining portions of the order were not contrary to public policy. </w:t>
      </w:r>
    </w:p>
    <w:p w14:paraId="33CB77B5" w14:textId="77777777" w:rsidR="006E43FB" w:rsidRDefault="006E43FB" w:rsidP="00022FD4">
      <w:pPr>
        <w:spacing w:after="0" w:line="240" w:lineRule="auto"/>
        <w:ind w:left="720" w:hanging="720"/>
        <w:jc w:val="both"/>
        <w:rPr>
          <w:rFonts w:ascii="Times New Roman" w:hAnsi="Times New Roman" w:cs="Times New Roman"/>
          <w:sz w:val="24"/>
          <w:szCs w:val="24"/>
        </w:rPr>
      </w:pPr>
    </w:p>
    <w:p w14:paraId="403414DB" w14:textId="0A8C1B1E" w:rsidR="006948B8" w:rsidRDefault="006E43FB" w:rsidP="00CD2F93">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[8</w:t>
      </w:r>
      <w:r w:rsidR="0099794F">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ab/>
        <w:t xml:space="preserve">Be that as it may, Mr </w:t>
      </w:r>
      <w:r w:rsidRPr="00FA4B41">
        <w:rPr>
          <w:rFonts w:ascii="Times New Roman" w:hAnsi="Times New Roman" w:cs="Times New Roman"/>
          <w:i/>
          <w:iCs/>
          <w:sz w:val="24"/>
          <w:szCs w:val="24"/>
        </w:rPr>
        <w:t xml:space="preserve">Mpofu </w:t>
      </w:r>
      <w:r>
        <w:rPr>
          <w:rFonts w:ascii="Times New Roman" w:hAnsi="Times New Roman" w:cs="Times New Roman"/>
          <w:sz w:val="24"/>
          <w:szCs w:val="24"/>
        </w:rPr>
        <w:t xml:space="preserve">strongly argued that the fact that the English </w:t>
      </w:r>
      <w:r w:rsidR="00226A6B">
        <w:rPr>
          <w:rFonts w:ascii="Times New Roman" w:hAnsi="Times New Roman" w:cs="Times New Roman"/>
          <w:sz w:val="24"/>
          <w:szCs w:val="24"/>
        </w:rPr>
        <w:t>C</w:t>
      </w:r>
      <w:r>
        <w:rPr>
          <w:rFonts w:ascii="Times New Roman" w:hAnsi="Times New Roman" w:cs="Times New Roman"/>
          <w:sz w:val="24"/>
          <w:szCs w:val="24"/>
        </w:rPr>
        <w:t xml:space="preserve">ourt </w:t>
      </w:r>
      <w:r w:rsidR="00FA4B41">
        <w:rPr>
          <w:rFonts w:ascii="Times New Roman" w:hAnsi="Times New Roman" w:cs="Times New Roman"/>
          <w:sz w:val="24"/>
          <w:szCs w:val="24"/>
        </w:rPr>
        <w:t>did</w:t>
      </w:r>
      <w:r>
        <w:rPr>
          <w:rFonts w:ascii="Times New Roman" w:hAnsi="Times New Roman" w:cs="Times New Roman"/>
          <w:sz w:val="24"/>
          <w:szCs w:val="24"/>
        </w:rPr>
        <w:t xml:space="preserve"> not refer to Zimbabwean </w:t>
      </w:r>
      <w:r w:rsidR="006948B8">
        <w:rPr>
          <w:rFonts w:ascii="Times New Roman" w:hAnsi="Times New Roman" w:cs="Times New Roman"/>
          <w:sz w:val="24"/>
          <w:szCs w:val="24"/>
        </w:rPr>
        <w:t xml:space="preserve">law </w:t>
      </w:r>
      <w:r>
        <w:rPr>
          <w:rFonts w:ascii="Times New Roman" w:hAnsi="Times New Roman" w:cs="Times New Roman"/>
          <w:sz w:val="24"/>
          <w:szCs w:val="24"/>
        </w:rPr>
        <w:t>did not mean that it did not apply Zimba</w:t>
      </w:r>
      <w:r w:rsidR="00FA4B41">
        <w:rPr>
          <w:rFonts w:ascii="Times New Roman" w:hAnsi="Times New Roman" w:cs="Times New Roman"/>
          <w:sz w:val="24"/>
          <w:szCs w:val="24"/>
        </w:rPr>
        <w:t>b</w:t>
      </w:r>
      <w:r>
        <w:rPr>
          <w:rFonts w:ascii="Times New Roman" w:hAnsi="Times New Roman" w:cs="Times New Roman"/>
          <w:sz w:val="24"/>
          <w:szCs w:val="24"/>
        </w:rPr>
        <w:t xml:space="preserve">wean law. </w:t>
      </w:r>
      <w:r w:rsidR="00FA4B41">
        <w:rPr>
          <w:rFonts w:ascii="Times New Roman" w:hAnsi="Times New Roman" w:cs="Times New Roman"/>
          <w:sz w:val="24"/>
          <w:szCs w:val="24"/>
        </w:rPr>
        <w:t xml:space="preserve"> </w:t>
      </w:r>
      <w:r>
        <w:rPr>
          <w:rFonts w:ascii="Times New Roman" w:hAnsi="Times New Roman" w:cs="Times New Roman"/>
          <w:sz w:val="24"/>
          <w:szCs w:val="24"/>
        </w:rPr>
        <w:t xml:space="preserve">Mr </w:t>
      </w:r>
      <w:r w:rsidRPr="00FA4B41">
        <w:rPr>
          <w:rFonts w:ascii="Times New Roman" w:hAnsi="Times New Roman" w:cs="Times New Roman"/>
          <w:i/>
          <w:iCs/>
          <w:sz w:val="24"/>
          <w:szCs w:val="24"/>
        </w:rPr>
        <w:t>Urir</w:t>
      </w:r>
      <w:r w:rsidR="00FA4B41">
        <w:rPr>
          <w:rFonts w:ascii="Times New Roman" w:hAnsi="Times New Roman" w:cs="Times New Roman"/>
          <w:i/>
          <w:iCs/>
          <w:sz w:val="24"/>
          <w:szCs w:val="24"/>
        </w:rPr>
        <w:t>i</w:t>
      </w:r>
      <w:r>
        <w:rPr>
          <w:rFonts w:ascii="Times New Roman" w:hAnsi="Times New Roman" w:cs="Times New Roman"/>
          <w:sz w:val="24"/>
          <w:szCs w:val="24"/>
        </w:rPr>
        <w:t xml:space="preserve">, on the </w:t>
      </w:r>
      <w:r>
        <w:rPr>
          <w:rFonts w:ascii="Times New Roman" w:hAnsi="Times New Roman" w:cs="Times New Roman"/>
          <w:sz w:val="24"/>
          <w:szCs w:val="24"/>
        </w:rPr>
        <w:lastRenderedPageBreak/>
        <w:t xml:space="preserve">other hand, submitted that the failure to reference Zimbabwean law showed </w:t>
      </w:r>
      <w:r w:rsidR="006948B8">
        <w:rPr>
          <w:rFonts w:ascii="Times New Roman" w:hAnsi="Times New Roman" w:cs="Times New Roman"/>
          <w:sz w:val="24"/>
          <w:szCs w:val="24"/>
        </w:rPr>
        <w:t>it</w:t>
      </w:r>
      <w:r>
        <w:rPr>
          <w:rFonts w:ascii="Times New Roman" w:hAnsi="Times New Roman" w:cs="Times New Roman"/>
          <w:sz w:val="24"/>
          <w:szCs w:val="24"/>
        </w:rPr>
        <w:t xml:space="preserve"> was not applied. </w:t>
      </w:r>
      <w:r w:rsidR="00FA4B41">
        <w:rPr>
          <w:rFonts w:ascii="Times New Roman" w:hAnsi="Times New Roman" w:cs="Times New Roman"/>
          <w:sz w:val="24"/>
          <w:szCs w:val="24"/>
        </w:rPr>
        <w:t xml:space="preserve"> </w:t>
      </w:r>
      <w:r w:rsidR="006948B8">
        <w:rPr>
          <w:rFonts w:ascii="Times New Roman" w:hAnsi="Times New Roman" w:cs="Times New Roman"/>
          <w:sz w:val="24"/>
          <w:szCs w:val="24"/>
        </w:rPr>
        <w:t xml:space="preserve">Mr </w:t>
      </w:r>
      <w:r w:rsidR="006948B8" w:rsidRPr="006948B8">
        <w:rPr>
          <w:rFonts w:ascii="Times New Roman" w:hAnsi="Times New Roman" w:cs="Times New Roman"/>
          <w:i/>
          <w:iCs/>
          <w:sz w:val="24"/>
          <w:szCs w:val="24"/>
        </w:rPr>
        <w:t>Uriri</w:t>
      </w:r>
      <w:r w:rsidR="007B2661">
        <w:rPr>
          <w:rFonts w:ascii="Times New Roman" w:hAnsi="Times New Roman" w:cs="Times New Roman"/>
          <w:sz w:val="24"/>
          <w:szCs w:val="24"/>
        </w:rPr>
        <w:t xml:space="preserve"> therefore argued that t</w:t>
      </w:r>
      <w:r>
        <w:rPr>
          <w:rFonts w:ascii="Times New Roman" w:hAnsi="Times New Roman" w:cs="Times New Roman"/>
          <w:sz w:val="24"/>
          <w:szCs w:val="24"/>
        </w:rPr>
        <w:t>he failure to do so was contrary to our public policy.</w:t>
      </w:r>
    </w:p>
    <w:p w14:paraId="3581663C" w14:textId="77777777" w:rsidR="00505DC4" w:rsidRDefault="00505DC4" w:rsidP="00A27425">
      <w:pPr>
        <w:spacing w:after="0" w:line="240" w:lineRule="auto"/>
        <w:jc w:val="both"/>
        <w:rPr>
          <w:rFonts w:ascii="Times New Roman" w:hAnsi="Times New Roman" w:cs="Times New Roman"/>
          <w:sz w:val="24"/>
          <w:szCs w:val="24"/>
        </w:rPr>
      </w:pPr>
    </w:p>
    <w:p w14:paraId="0EC2D3D3" w14:textId="63C098FE" w:rsidR="000E27E1" w:rsidRDefault="00E06165" w:rsidP="00505DC4">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[8</w:t>
      </w:r>
      <w:r w:rsidR="0099794F">
        <w:rPr>
          <w:rFonts w:ascii="Times New Roman" w:hAnsi="Times New Roman" w:cs="Times New Roman"/>
          <w:sz w:val="24"/>
          <w:szCs w:val="24"/>
        </w:rPr>
        <w:t>3</w:t>
      </w:r>
      <w:r w:rsidR="00B96708">
        <w:rPr>
          <w:rFonts w:ascii="Times New Roman" w:hAnsi="Times New Roman" w:cs="Times New Roman"/>
          <w:sz w:val="24"/>
          <w:szCs w:val="24"/>
        </w:rPr>
        <w:t>]</w:t>
      </w:r>
      <w:r w:rsidR="00505DC4">
        <w:rPr>
          <w:rFonts w:ascii="Times New Roman" w:hAnsi="Times New Roman" w:cs="Times New Roman"/>
          <w:sz w:val="24"/>
          <w:szCs w:val="24"/>
        </w:rPr>
        <w:tab/>
      </w:r>
      <w:r w:rsidR="00B96708">
        <w:rPr>
          <w:rFonts w:ascii="Times New Roman" w:hAnsi="Times New Roman" w:cs="Times New Roman"/>
          <w:sz w:val="24"/>
          <w:szCs w:val="24"/>
        </w:rPr>
        <w:t>This</w:t>
      </w:r>
      <w:r>
        <w:rPr>
          <w:rFonts w:ascii="Times New Roman" w:hAnsi="Times New Roman" w:cs="Times New Roman"/>
          <w:sz w:val="24"/>
          <w:szCs w:val="24"/>
        </w:rPr>
        <w:t xml:space="preserve"> Court is satisfied that the court </w:t>
      </w:r>
      <w:r w:rsidRPr="00E06165">
        <w:rPr>
          <w:rFonts w:ascii="Times New Roman" w:hAnsi="Times New Roman" w:cs="Times New Roman"/>
          <w:i/>
          <w:iCs/>
          <w:sz w:val="24"/>
          <w:szCs w:val="24"/>
        </w:rPr>
        <w:t>a quo</w:t>
      </w:r>
      <w:r>
        <w:rPr>
          <w:rFonts w:ascii="Times New Roman" w:hAnsi="Times New Roman" w:cs="Times New Roman"/>
          <w:sz w:val="24"/>
          <w:szCs w:val="24"/>
        </w:rPr>
        <w:t xml:space="preserve"> grossly misdirected itself in its findings on the purported violation of the public policy of Zimbabwe. </w:t>
      </w:r>
      <w:r w:rsidR="00B96708">
        <w:rPr>
          <w:rFonts w:ascii="Times New Roman" w:hAnsi="Times New Roman" w:cs="Times New Roman"/>
          <w:sz w:val="24"/>
          <w:szCs w:val="24"/>
        </w:rPr>
        <w:t xml:space="preserve">The English Court applied the provisions of s 25 of the English Matrimonial Causes Act, 1973. </w:t>
      </w:r>
      <w:r w:rsidR="00505DC4">
        <w:rPr>
          <w:rFonts w:ascii="Times New Roman" w:hAnsi="Times New Roman" w:cs="Times New Roman"/>
          <w:sz w:val="24"/>
          <w:szCs w:val="24"/>
        </w:rPr>
        <w:t>It is conceded in para 4.25 of the respondent’s</w:t>
      </w:r>
      <w:r w:rsidR="00B96708">
        <w:rPr>
          <w:rFonts w:ascii="Times New Roman" w:hAnsi="Times New Roman" w:cs="Times New Roman"/>
          <w:sz w:val="24"/>
          <w:szCs w:val="24"/>
        </w:rPr>
        <w:t xml:space="preserve"> additional supplementary heads </w:t>
      </w:r>
      <w:r w:rsidR="00071886">
        <w:rPr>
          <w:rFonts w:ascii="Times New Roman" w:hAnsi="Times New Roman" w:cs="Times New Roman"/>
          <w:sz w:val="24"/>
          <w:szCs w:val="24"/>
        </w:rPr>
        <w:t xml:space="preserve">of argument </w:t>
      </w:r>
      <w:r w:rsidR="00B96708" w:rsidRPr="00505DC4">
        <w:rPr>
          <w:rFonts w:ascii="Times New Roman" w:hAnsi="Times New Roman" w:cs="Times New Roman"/>
          <w:i/>
          <w:iCs/>
          <w:sz w:val="24"/>
          <w:szCs w:val="24"/>
        </w:rPr>
        <w:t>a quo</w:t>
      </w:r>
      <w:r w:rsidR="00B96708">
        <w:rPr>
          <w:rFonts w:ascii="Times New Roman" w:hAnsi="Times New Roman" w:cs="Times New Roman"/>
          <w:sz w:val="24"/>
          <w:szCs w:val="24"/>
        </w:rPr>
        <w:t xml:space="preserve"> that the provisions of s 25 of the English statute are strikingly similar to the provisions of s 7 (4)</w:t>
      </w:r>
      <w:r w:rsidR="00505DC4">
        <w:rPr>
          <w:rFonts w:ascii="Times New Roman" w:hAnsi="Times New Roman" w:cs="Times New Roman"/>
          <w:sz w:val="24"/>
          <w:szCs w:val="24"/>
        </w:rPr>
        <w:t xml:space="preserve"> of our Matrimonial Causes Act</w:t>
      </w:r>
      <w:r w:rsidR="00B96708">
        <w:rPr>
          <w:rFonts w:ascii="Times New Roman" w:hAnsi="Times New Roman" w:cs="Times New Roman"/>
          <w:sz w:val="24"/>
          <w:szCs w:val="24"/>
        </w:rPr>
        <w:t xml:space="preserve">. </w:t>
      </w:r>
    </w:p>
    <w:p w14:paraId="66AC08F4" w14:textId="77777777" w:rsidR="000E27E1" w:rsidRDefault="000E27E1" w:rsidP="00B96708">
      <w:pPr>
        <w:spacing w:after="0" w:line="240" w:lineRule="auto"/>
        <w:ind w:left="720" w:hanging="720"/>
        <w:jc w:val="both"/>
        <w:rPr>
          <w:rFonts w:ascii="Times New Roman" w:hAnsi="Times New Roman" w:cs="Times New Roman"/>
          <w:sz w:val="24"/>
          <w:szCs w:val="24"/>
        </w:rPr>
      </w:pPr>
    </w:p>
    <w:p w14:paraId="0CB7410F" w14:textId="75D4406A" w:rsidR="00B96708" w:rsidRDefault="000E27E1" w:rsidP="0079662C">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[8</w:t>
      </w:r>
      <w:r w:rsidR="0099794F">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B96708">
        <w:rPr>
          <w:rFonts w:ascii="Times New Roman" w:hAnsi="Times New Roman" w:cs="Times New Roman"/>
          <w:sz w:val="24"/>
          <w:szCs w:val="24"/>
        </w:rPr>
        <w:t>The provisions of s 25 at the time of the divorce provided as follows</w:t>
      </w:r>
      <w:r>
        <w:rPr>
          <w:rFonts w:ascii="Times New Roman" w:hAnsi="Times New Roman" w:cs="Times New Roman"/>
          <w:sz w:val="24"/>
          <w:szCs w:val="24"/>
        </w:rPr>
        <w:t>:</w:t>
      </w:r>
    </w:p>
    <w:p w14:paraId="65DC5245" w14:textId="0BB07494" w:rsidR="000E27E1" w:rsidRPr="006A0647" w:rsidRDefault="000E27E1" w:rsidP="002A4AAC">
      <w:pPr>
        <w:ind w:left="1440" w:hanging="450"/>
        <w:jc w:val="both"/>
        <w:rPr>
          <w:rFonts w:ascii="Times New Roman" w:hAnsi="Times New Roman" w:cs="Times New Roman"/>
          <w:b/>
          <w:bCs/>
          <w:sz w:val="24"/>
          <w:szCs w:val="24"/>
        </w:rPr>
      </w:pPr>
      <w:r>
        <w:rPr>
          <w:rFonts w:ascii="Times New Roman" w:hAnsi="Times New Roman" w:cs="Times New Roman"/>
          <w:sz w:val="24"/>
          <w:szCs w:val="24"/>
        </w:rPr>
        <w:t>“</w:t>
      </w:r>
      <w:r w:rsidRPr="006A0647">
        <w:rPr>
          <w:rFonts w:ascii="Times New Roman" w:hAnsi="Times New Roman" w:cs="Times New Roman"/>
          <w:b/>
          <w:bCs/>
          <w:sz w:val="24"/>
          <w:szCs w:val="24"/>
        </w:rPr>
        <w:t>25</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6A0647">
        <w:rPr>
          <w:rFonts w:ascii="Times New Roman" w:hAnsi="Times New Roman" w:cs="Times New Roman"/>
          <w:b/>
          <w:bCs/>
          <w:sz w:val="24"/>
          <w:szCs w:val="24"/>
        </w:rPr>
        <w:t>Matters to which court is to have regard in deciding how to exercise its powers under ss. 23, 24 24A, 24B and 24E].</w:t>
      </w:r>
    </w:p>
    <w:p w14:paraId="504D046C" w14:textId="1B69AD42" w:rsidR="000E27E1" w:rsidRPr="006A0647" w:rsidRDefault="000E27E1" w:rsidP="002A4AAC">
      <w:pPr>
        <w:ind w:left="2070" w:hanging="450"/>
        <w:jc w:val="both"/>
        <w:rPr>
          <w:rFonts w:ascii="Times New Roman" w:hAnsi="Times New Roman" w:cs="Times New Roman"/>
          <w:sz w:val="24"/>
          <w:szCs w:val="24"/>
        </w:rPr>
      </w:pPr>
      <w:r w:rsidRPr="006A0647">
        <w:rPr>
          <w:rFonts w:ascii="Times New Roman" w:hAnsi="Times New Roman" w:cs="Times New Roman"/>
          <w:sz w:val="24"/>
          <w:szCs w:val="24"/>
        </w:rPr>
        <w:t>(1)</w:t>
      </w:r>
      <w:r>
        <w:rPr>
          <w:rFonts w:ascii="Times New Roman" w:hAnsi="Times New Roman" w:cs="Times New Roman"/>
          <w:sz w:val="24"/>
          <w:szCs w:val="24"/>
        </w:rPr>
        <w:tab/>
      </w:r>
      <w:r w:rsidRPr="006A0647">
        <w:rPr>
          <w:rFonts w:ascii="Times New Roman" w:hAnsi="Times New Roman" w:cs="Times New Roman"/>
          <w:sz w:val="24"/>
          <w:szCs w:val="24"/>
        </w:rPr>
        <w:t>It shall be the duty of the court in deciding whether to exercise its powers under section 23, 24, 24A, 24B or 24E</w:t>
      </w:r>
      <w:r>
        <w:rPr>
          <w:rFonts w:ascii="Times New Roman" w:hAnsi="Times New Roman" w:cs="Times New Roman"/>
          <w:b/>
          <w:bCs/>
          <w:sz w:val="24"/>
          <w:szCs w:val="24"/>
        </w:rPr>
        <w:t xml:space="preserve"> </w:t>
      </w:r>
      <w:r w:rsidRPr="006A0647">
        <w:rPr>
          <w:rFonts w:ascii="Times New Roman" w:hAnsi="Times New Roman" w:cs="Times New Roman"/>
          <w:sz w:val="24"/>
          <w:szCs w:val="24"/>
        </w:rPr>
        <w:t>above and, if so, in what manner, to have regard to all the circumstances of the case, first consideration being given to the welfare</w:t>
      </w:r>
      <w:r w:rsidR="00644BDB">
        <w:rPr>
          <w:rFonts w:ascii="Times New Roman" w:hAnsi="Times New Roman" w:cs="Times New Roman"/>
          <w:sz w:val="24"/>
          <w:szCs w:val="24"/>
        </w:rPr>
        <w:t xml:space="preserve"> of</w:t>
      </w:r>
      <w:r w:rsidRPr="006A0647">
        <w:rPr>
          <w:rFonts w:ascii="Times New Roman" w:hAnsi="Times New Roman" w:cs="Times New Roman"/>
          <w:sz w:val="24"/>
          <w:szCs w:val="24"/>
        </w:rPr>
        <w:t xml:space="preserve"> a minor o</w:t>
      </w:r>
      <w:r w:rsidR="00226A6B">
        <w:rPr>
          <w:rFonts w:ascii="Times New Roman" w:hAnsi="Times New Roman" w:cs="Times New Roman"/>
          <w:sz w:val="24"/>
          <w:szCs w:val="24"/>
        </w:rPr>
        <w:t>r</w:t>
      </w:r>
      <w:r w:rsidRPr="006A0647">
        <w:rPr>
          <w:rFonts w:ascii="Times New Roman" w:hAnsi="Times New Roman" w:cs="Times New Roman"/>
          <w:sz w:val="24"/>
          <w:szCs w:val="24"/>
        </w:rPr>
        <w:t xml:space="preserve"> any child of the family who has not attained the age of eighteen.</w:t>
      </w:r>
    </w:p>
    <w:p w14:paraId="35AF7788" w14:textId="402886C8" w:rsidR="000E27E1" w:rsidRPr="006A0647" w:rsidRDefault="000E27E1" w:rsidP="002A4AAC">
      <w:pPr>
        <w:ind w:left="2070" w:hanging="630"/>
        <w:jc w:val="both"/>
        <w:rPr>
          <w:rFonts w:ascii="Times New Roman" w:hAnsi="Times New Roman" w:cs="Times New Roman"/>
          <w:sz w:val="24"/>
          <w:szCs w:val="24"/>
        </w:rPr>
      </w:pPr>
      <w:r w:rsidRPr="006A0647">
        <w:rPr>
          <w:rFonts w:ascii="Times New Roman" w:hAnsi="Times New Roman" w:cs="Times New Roman"/>
          <w:sz w:val="24"/>
          <w:szCs w:val="24"/>
        </w:rPr>
        <w:t>(2)</w:t>
      </w:r>
      <w:r>
        <w:rPr>
          <w:rFonts w:ascii="Times New Roman" w:hAnsi="Times New Roman" w:cs="Times New Roman"/>
          <w:sz w:val="24"/>
          <w:szCs w:val="24"/>
        </w:rPr>
        <w:tab/>
      </w:r>
      <w:r w:rsidRPr="006A0647">
        <w:rPr>
          <w:rFonts w:ascii="Times New Roman" w:hAnsi="Times New Roman" w:cs="Times New Roman"/>
          <w:sz w:val="24"/>
          <w:szCs w:val="24"/>
        </w:rPr>
        <w:t>As regards the exercise of the powers of the court under section 23(1)(a), (b) or (c), 24, 24A</w:t>
      </w:r>
      <w:r>
        <w:rPr>
          <w:rFonts w:ascii="Times New Roman" w:hAnsi="Times New Roman" w:cs="Times New Roman"/>
          <w:sz w:val="24"/>
          <w:szCs w:val="24"/>
        </w:rPr>
        <w:t>,</w:t>
      </w:r>
      <w:r w:rsidR="00644BDB">
        <w:rPr>
          <w:rFonts w:ascii="Times New Roman" w:hAnsi="Times New Roman" w:cs="Times New Roman"/>
          <w:sz w:val="24"/>
          <w:szCs w:val="24"/>
        </w:rPr>
        <w:t xml:space="preserve"> </w:t>
      </w:r>
      <w:r w:rsidRPr="006A0647">
        <w:rPr>
          <w:rFonts w:ascii="Times New Roman" w:hAnsi="Times New Roman" w:cs="Times New Roman"/>
          <w:sz w:val="24"/>
          <w:szCs w:val="24"/>
        </w:rPr>
        <w:t>24B or 24E above in relation to a party to the marriage, the court shall in particular have regard to the following matters—</w:t>
      </w:r>
    </w:p>
    <w:p w14:paraId="27895D25" w14:textId="77777777" w:rsidR="000E27E1" w:rsidRPr="006A0647" w:rsidRDefault="000E27E1" w:rsidP="002A4AAC">
      <w:pPr>
        <w:ind w:left="3060" w:hanging="540"/>
        <w:jc w:val="both"/>
        <w:rPr>
          <w:rFonts w:ascii="Times New Roman" w:hAnsi="Times New Roman" w:cs="Times New Roman"/>
          <w:sz w:val="24"/>
          <w:szCs w:val="24"/>
        </w:rPr>
      </w:pPr>
      <w:r w:rsidRPr="006A0647">
        <w:rPr>
          <w:rFonts w:ascii="Times New Roman" w:hAnsi="Times New Roman" w:cs="Times New Roman"/>
          <w:sz w:val="24"/>
          <w:szCs w:val="24"/>
        </w:rPr>
        <w:t>(a)</w:t>
      </w:r>
      <w:r>
        <w:rPr>
          <w:rFonts w:ascii="Times New Roman" w:hAnsi="Times New Roman" w:cs="Times New Roman"/>
          <w:sz w:val="24"/>
          <w:szCs w:val="24"/>
        </w:rPr>
        <w:tab/>
      </w:r>
      <w:r w:rsidRPr="006A0647">
        <w:rPr>
          <w:rFonts w:ascii="Times New Roman" w:hAnsi="Times New Roman" w:cs="Times New Roman"/>
          <w:sz w:val="24"/>
          <w:szCs w:val="24"/>
        </w:rPr>
        <w:t>the income, earning capacity, property and other financial resources which each of the parties to the marriage has or is likely to have in the foreseeable future, including in the case of earning capacity any increase in that capacity which it would in the opinion of the court be reasonable to expect a party to the marriage to take steps to acquire;</w:t>
      </w:r>
    </w:p>
    <w:p w14:paraId="5BC72BE2" w14:textId="77777777" w:rsidR="000E27E1" w:rsidRPr="006A0647" w:rsidRDefault="000E27E1" w:rsidP="002A4AAC">
      <w:pPr>
        <w:ind w:left="3060" w:hanging="540"/>
        <w:jc w:val="both"/>
        <w:rPr>
          <w:rFonts w:ascii="Times New Roman" w:hAnsi="Times New Roman" w:cs="Times New Roman"/>
          <w:sz w:val="24"/>
          <w:szCs w:val="24"/>
        </w:rPr>
      </w:pPr>
      <w:r w:rsidRPr="006A0647">
        <w:rPr>
          <w:rFonts w:ascii="Times New Roman" w:hAnsi="Times New Roman" w:cs="Times New Roman"/>
          <w:sz w:val="24"/>
          <w:szCs w:val="24"/>
        </w:rPr>
        <w:t>(b)</w:t>
      </w:r>
      <w:r>
        <w:rPr>
          <w:rFonts w:ascii="Times New Roman" w:hAnsi="Times New Roman" w:cs="Times New Roman"/>
          <w:sz w:val="24"/>
          <w:szCs w:val="24"/>
        </w:rPr>
        <w:tab/>
      </w:r>
      <w:r w:rsidRPr="006A0647">
        <w:rPr>
          <w:rFonts w:ascii="Times New Roman" w:hAnsi="Times New Roman" w:cs="Times New Roman"/>
          <w:sz w:val="24"/>
          <w:szCs w:val="24"/>
        </w:rPr>
        <w:t>the financial needs, obligations and responsibilities which each of the parties to the marriage has or is likely to have in the foreseeable future;</w:t>
      </w:r>
    </w:p>
    <w:p w14:paraId="02EB55F8" w14:textId="77777777" w:rsidR="000E27E1" w:rsidRPr="006A0647" w:rsidRDefault="000E27E1" w:rsidP="002A4AAC">
      <w:pPr>
        <w:ind w:left="3060" w:hanging="540"/>
        <w:jc w:val="both"/>
        <w:rPr>
          <w:rFonts w:ascii="Times New Roman" w:hAnsi="Times New Roman" w:cs="Times New Roman"/>
          <w:sz w:val="24"/>
          <w:szCs w:val="24"/>
        </w:rPr>
      </w:pPr>
      <w:r w:rsidRPr="006A0647">
        <w:rPr>
          <w:rFonts w:ascii="Times New Roman" w:hAnsi="Times New Roman" w:cs="Times New Roman"/>
          <w:sz w:val="24"/>
          <w:szCs w:val="24"/>
        </w:rPr>
        <w:t>(c)</w:t>
      </w:r>
      <w:r>
        <w:rPr>
          <w:rFonts w:ascii="Times New Roman" w:hAnsi="Times New Roman" w:cs="Times New Roman"/>
          <w:sz w:val="24"/>
          <w:szCs w:val="24"/>
        </w:rPr>
        <w:tab/>
      </w:r>
      <w:r w:rsidRPr="006A0647">
        <w:rPr>
          <w:rFonts w:ascii="Times New Roman" w:hAnsi="Times New Roman" w:cs="Times New Roman"/>
          <w:sz w:val="24"/>
          <w:szCs w:val="24"/>
        </w:rPr>
        <w:t>the standard of living enjoyed by the family before the breakdown of the marriage;</w:t>
      </w:r>
    </w:p>
    <w:p w14:paraId="194DCEE8" w14:textId="77777777" w:rsidR="000E27E1" w:rsidRPr="006A0647" w:rsidRDefault="000E27E1" w:rsidP="002A4AAC">
      <w:pPr>
        <w:ind w:left="3060" w:hanging="540"/>
        <w:jc w:val="both"/>
        <w:rPr>
          <w:rFonts w:ascii="Times New Roman" w:hAnsi="Times New Roman" w:cs="Times New Roman"/>
          <w:sz w:val="24"/>
          <w:szCs w:val="24"/>
        </w:rPr>
      </w:pPr>
      <w:r w:rsidRPr="006A0647">
        <w:rPr>
          <w:rFonts w:ascii="Times New Roman" w:hAnsi="Times New Roman" w:cs="Times New Roman"/>
          <w:sz w:val="24"/>
          <w:szCs w:val="24"/>
        </w:rPr>
        <w:lastRenderedPageBreak/>
        <w:t>(d)</w:t>
      </w:r>
      <w:r>
        <w:rPr>
          <w:rFonts w:ascii="Times New Roman" w:hAnsi="Times New Roman" w:cs="Times New Roman"/>
          <w:sz w:val="24"/>
          <w:szCs w:val="24"/>
        </w:rPr>
        <w:tab/>
      </w:r>
      <w:r w:rsidRPr="006A0647">
        <w:rPr>
          <w:rFonts w:ascii="Times New Roman" w:hAnsi="Times New Roman" w:cs="Times New Roman"/>
          <w:sz w:val="24"/>
          <w:szCs w:val="24"/>
        </w:rPr>
        <w:t>the age of each party to the marriage and the duration of the marriage;</w:t>
      </w:r>
    </w:p>
    <w:p w14:paraId="59075C85" w14:textId="77777777" w:rsidR="000E27E1" w:rsidRPr="006A0647" w:rsidRDefault="000E27E1" w:rsidP="002A4AAC">
      <w:pPr>
        <w:ind w:left="2970" w:hanging="450"/>
        <w:jc w:val="both"/>
        <w:rPr>
          <w:rFonts w:ascii="Times New Roman" w:hAnsi="Times New Roman" w:cs="Times New Roman"/>
          <w:sz w:val="24"/>
          <w:szCs w:val="24"/>
        </w:rPr>
      </w:pPr>
      <w:r w:rsidRPr="006A0647">
        <w:rPr>
          <w:rFonts w:ascii="Times New Roman" w:hAnsi="Times New Roman" w:cs="Times New Roman"/>
          <w:sz w:val="24"/>
          <w:szCs w:val="24"/>
        </w:rPr>
        <w:t>(e)</w:t>
      </w:r>
      <w:r>
        <w:rPr>
          <w:rFonts w:ascii="Times New Roman" w:hAnsi="Times New Roman" w:cs="Times New Roman"/>
          <w:sz w:val="24"/>
          <w:szCs w:val="24"/>
        </w:rPr>
        <w:tab/>
      </w:r>
      <w:r w:rsidRPr="006A0647">
        <w:rPr>
          <w:rFonts w:ascii="Times New Roman" w:hAnsi="Times New Roman" w:cs="Times New Roman"/>
          <w:sz w:val="24"/>
          <w:szCs w:val="24"/>
        </w:rPr>
        <w:t>any physical or mental disability of either of the parties to the marriage;</w:t>
      </w:r>
    </w:p>
    <w:p w14:paraId="0A753AAE" w14:textId="77777777" w:rsidR="000E27E1" w:rsidRPr="006A0647" w:rsidRDefault="000E27E1" w:rsidP="002A4AAC">
      <w:pPr>
        <w:ind w:left="2970" w:hanging="450"/>
        <w:jc w:val="both"/>
        <w:rPr>
          <w:rFonts w:ascii="Times New Roman" w:hAnsi="Times New Roman" w:cs="Times New Roman"/>
          <w:sz w:val="24"/>
          <w:szCs w:val="24"/>
        </w:rPr>
      </w:pPr>
      <w:r w:rsidRPr="006A0647">
        <w:rPr>
          <w:rFonts w:ascii="Times New Roman" w:hAnsi="Times New Roman" w:cs="Times New Roman"/>
          <w:sz w:val="24"/>
          <w:szCs w:val="24"/>
        </w:rPr>
        <w:t>(f)</w:t>
      </w:r>
      <w:r>
        <w:rPr>
          <w:rFonts w:ascii="Times New Roman" w:hAnsi="Times New Roman" w:cs="Times New Roman"/>
          <w:sz w:val="24"/>
          <w:szCs w:val="24"/>
        </w:rPr>
        <w:tab/>
      </w:r>
      <w:r w:rsidRPr="006A0647">
        <w:rPr>
          <w:rFonts w:ascii="Times New Roman" w:hAnsi="Times New Roman" w:cs="Times New Roman"/>
          <w:sz w:val="24"/>
          <w:szCs w:val="24"/>
        </w:rPr>
        <w:t>the contributions which each of the parties has made or is likely in the foreseeable future to make to the welfare of the family, including any contribution by looking after the home or caring for the family;</w:t>
      </w:r>
    </w:p>
    <w:p w14:paraId="4E58C8F4" w14:textId="77777777" w:rsidR="000E27E1" w:rsidRPr="006A0647" w:rsidRDefault="000E27E1" w:rsidP="002A4AAC">
      <w:pPr>
        <w:ind w:left="2970" w:hanging="450"/>
        <w:jc w:val="both"/>
        <w:rPr>
          <w:rFonts w:ascii="Times New Roman" w:hAnsi="Times New Roman" w:cs="Times New Roman"/>
          <w:sz w:val="24"/>
          <w:szCs w:val="24"/>
        </w:rPr>
      </w:pPr>
      <w:r w:rsidRPr="006A0647">
        <w:rPr>
          <w:rFonts w:ascii="Times New Roman" w:hAnsi="Times New Roman" w:cs="Times New Roman"/>
          <w:sz w:val="24"/>
          <w:szCs w:val="24"/>
        </w:rPr>
        <w:t>(g)</w:t>
      </w:r>
      <w:r>
        <w:rPr>
          <w:rFonts w:ascii="Times New Roman" w:hAnsi="Times New Roman" w:cs="Times New Roman"/>
          <w:sz w:val="24"/>
          <w:szCs w:val="24"/>
        </w:rPr>
        <w:tab/>
      </w:r>
      <w:r w:rsidRPr="006A0647">
        <w:rPr>
          <w:rFonts w:ascii="Times New Roman" w:hAnsi="Times New Roman" w:cs="Times New Roman"/>
          <w:sz w:val="24"/>
          <w:szCs w:val="24"/>
        </w:rPr>
        <w:t>the conduct of each of the parties, if that conduct is such that it would in the opinion of the court be inequitable to disregard it;</w:t>
      </w:r>
    </w:p>
    <w:p w14:paraId="3F2204C5" w14:textId="77777777" w:rsidR="000E27E1" w:rsidRDefault="000E27E1" w:rsidP="002A4AAC">
      <w:pPr>
        <w:ind w:left="2970" w:hanging="450"/>
        <w:jc w:val="both"/>
        <w:rPr>
          <w:rFonts w:ascii="Times New Roman" w:hAnsi="Times New Roman" w:cs="Times New Roman"/>
          <w:sz w:val="24"/>
          <w:szCs w:val="24"/>
        </w:rPr>
      </w:pPr>
      <w:r w:rsidRPr="006A0647">
        <w:rPr>
          <w:rFonts w:ascii="Times New Roman" w:hAnsi="Times New Roman" w:cs="Times New Roman"/>
          <w:sz w:val="24"/>
          <w:szCs w:val="24"/>
        </w:rPr>
        <w:t>(h)</w:t>
      </w:r>
      <w:r>
        <w:rPr>
          <w:rFonts w:ascii="Times New Roman" w:hAnsi="Times New Roman" w:cs="Times New Roman"/>
          <w:sz w:val="24"/>
          <w:szCs w:val="24"/>
        </w:rPr>
        <w:tab/>
      </w:r>
      <w:r w:rsidRPr="006A0647">
        <w:rPr>
          <w:rFonts w:ascii="Times New Roman" w:hAnsi="Times New Roman" w:cs="Times New Roman"/>
          <w:sz w:val="24"/>
          <w:szCs w:val="24"/>
        </w:rPr>
        <w:t>in the case of proceedings for divorce or nullity of marriage, the value to each of the parties to the marriage of any benefit which, by reason of the dissolution or annulment of the marriage, that party will lose the chance of acquiring.</w:t>
      </w:r>
      <w:r>
        <w:rPr>
          <w:rFonts w:ascii="Times New Roman" w:hAnsi="Times New Roman" w:cs="Times New Roman"/>
          <w:sz w:val="24"/>
          <w:szCs w:val="24"/>
        </w:rPr>
        <w:t>”</w:t>
      </w:r>
    </w:p>
    <w:p w14:paraId="00801552" w14:textId="77777777" w:rsidR="00ED5B92" w:rsidRDefault="00ED5B92" w:rsidP="000E27E1">
      <w:pPr>
        <w:ind w:left="3600" w:hanging="720"/>
        <w:jc w:val="both"/>
        <w:rPr>
          <w:rFonts w:ascii="Times New Roman" w:hAnsi="Times New Roman" w:cs="Times New Roman"/>
          <w:sz w:val="24"/>
          <w:szCs w:val="24"/>
        </w:rPr>
      </w:pPr>
    </w:p>
    <w:p w14:paraId="171DC206" w14:textId="30DFA27E" w:rsidR="000E27E1" w:rsidRDefault="002346DD" w:rsidP="002346DD">
      <w:pPr>
        <w:jc w:val="both"/>
        <w:rPr>
          <w:rFonts w:ascii="Times New Roman" w:hAnsi="Times New Roman" w:cs="Times New Roman"/>
          <w:sz w:val="24"/>
          <w:szCs w:val="24"/>
        </w:rPr>
      </w:pPr>
      <w:r>
        <w:rPr>
          <w:rFonts w:ascii="Times New Roman" w:hAnsi="Times New Roman" w:cs="Times New Roman"/>
          <w:sz w:val="24"/>
          <w:szCs w:val="24"/>
        </w:rPr>
        <w:t>[8</w:t>
      </w:r>
      <w:r w:rsidR="0099794F">
        <w:rPr>
          <w:rFonts w:ascii="Times New Roman" w:hAnsi="Times New Roman" w:cs="Times New Roman"/>
          <w:sz w:val="24"/>
          <w:szCs w:val="24"/>
        </w:rPr>
        <w:t>5</w:t>
      </w:r>
      <w:r w:rsidR="000E27E1">
        <w:rPr>
          <w:rFonts w:ascii="Times New Roman" w:hAnsi="Times New Roman" w:cs="Times New Roman"/>
          <w:sz w:val="24"/>
          <w:szCs w:val="24"/>
        </w:rPr>
        <w:t xml:space="preserve">] </w:t>
      </w:r>
      <w:r w:rsidR="000E27E1">
        <w:rPr>
          <w:rFonts w:ascii="Times New Roman" w:hAnsi="Times New Roman" w:cs="Times New Roman"/>
          <w:sz w:val="24"/>
          <w:szCs w:val="24"/>
        </w:rPr>
        <w:tab/>
      </w:r>
      <w:r w:rsidR="001564C6">
        <w:rPr>
          <w:rFonts w:ascii="Times New Roman" w:hAnsi="Times New Roman" w:cs="Times New Roman"/>
          <w:sz w:val="24"/>
          <w:szCs w:val="24"/>
        </w:rPr>
        <w:t>Section</w:t>
      </w:r>
      <w:r w:rsidR="000E27E1">
        <w:rPr>
          <w:rFonts w:ascii="Times New Roman" w:hAnsi="Times New Roman" w:cs="Times New Roman"/>
          <w:sz w:val="24"/>
          <w:szCs w:val="24"/>
        </w:rPr>
        <w:t xml:space="preserve"> 7 (4) of the Zimbabwean Matrimonial Causes Act [</w:t>
      </w:r>
      <w:r w:rsidR="00A12307" w:rsidRPr="00E07AF6">
        <w:rPr>
          <w:rFonts w:ascii="Times New Roman" w:hAnsi="Times New Roman" w:cs="Times New Roman"/>
          <w:i/>
          <w:iCs/>
          <w:sz w:val="24"/>
          <w:szCs w:val="24"/>
        </w:rPr>
        <w:t xml:space="preserve">Chapter </w:t>
      </w:r>
      <w:r w:rsidR="000E27E1" w:rsidRPr="00E07AF6">
        <w:rPr>
          <w:rFonts w:ascii="Times New Roman" w:hAnsi="Times New Roman" w:cs="Times New Roman"/>
          <w:i/>
          <w:iCs/>
          <w:sz w:val="24"/>
          <w:szCs w:val="24"/>
        </w:rPr>
        <w:t>5:31</w:t>
      </w:r>
      <w:r w:rsidR="000E27E1">
        <w:rPr>
          <w:rFonts w:ascii="Times New Roman" w:hAnsi="Times New Roman" w:cs="Times New Roman"/>
          <w:sz w:val="24"/>
          <w:szCs w:val="24"/>
        </w:rPr>
        <w:t>] provides that:</w:t>
      </w:r>
    </w:p>
    <w:p w14:paraId="6BA92C74" w14:textId="77777777" w:rsidR="000E27E1" w:rsidRPr="00074832" w:rsidRDefault="000E27E1" w:rsidP="004468DB">
      <w:pPr>
        <w:ind w:left="1980" w:hanging="450"/>
        <w:jc w:val="both"/>
        <w:rPr>
          <w:rFonts w:ascii="Times New Roman" w:hAnsi="Times New Roman" w:cs="Times New Roman"/>
          <w:sz w:val="24"/>
          <w:szCs w:val="24"/>
        </w:rPr>
      </w:pPr>
      <w:r>
        <w:rPr>
          <w:rFonts w:ascii="Times New Roman" w:hAnsi="Times New Roman" w:cs="Times New Roman"/>
          <w:sz w:val="24"/>
          <w:szCs w:val="24"/>
        </w:rPr>
        <w:t>“</w:t>
      </w:r>
      <w:r w:rsidRPr="00074832">
        <w:rPr>
          <w:rFonts w:ascii="Times New Roman" w:hAnsi="Times New Roman" w:cs="Times New Roman"/>
          <w:sz w:val="24"/>
          <w:szCs w:val="24"/>
        </w:rPr>
        <w:t>(4)</w:t>
      </w:r>
      <w:r>
        <w:rPr>
          <w:rFonts w:ascii="Times New Roman" w:hAnsi="Times New Roman" w:cs="Times New Roman"/>
          <w:sz w:val="24"/>
          <w:szCs w:val="24"/>
        </w:rPr>
        <w:tab/>
      </w:r>
      <w:r w:rsidRPr="00074832">
        <w:rPr>
          <w:rFonts w:ascii="Times New Roman" w:hAnsi="Times New Roman" w:cs="Times New Roman"/>
          <w:sz w:val="24"/>
          <w:szCs w:val="24"/>
        </w:rPr>
        <w:t xml:space="preserve">In making an order in terms of subsection (1) an appropriate court shall have regard to all the circumstances of the case, including the following— </w:t>
      </w:r>
    </w:p>
    <w:p w14:paraId="541B5AE5" w14:textId="77777777" w:rsidR="000E27E1" w:rsidRPr="004468DB" w:rsidRDefault="000E27E1" w:rsidP="004468DB">
      <w:pPr>
        <w:ind w:left="3060" w:hanging="360"/>
        <w:jc w:val="both"/>
        <w:rPr>
          <w:rFonts w:ascii="Times New Roman" w:hAnsi="Times New Roman" w:cs="Times New Roman"/>
          <w:sz w:val="24"/>
          <w:szCs w:val="24"/>
        </w:rPr>
      </w:pPr>
      <w:r w:rsidRPr="004468DB">
        <w:rPr>
          <w:rFonts w:ascii="Times New Roman" w:hAnsi="Times New Roman" w:cs="Times New Roman"/>
          <w:sz w:val="24"/>
          <w:szCs w:val="24"/>
        </w:rPr>
        <w:t xml:space="preserve">(a) </w:t>
      </w:r>
      <w:r w:rsidRPr="004468DB">
        <w:rPr>
          <w:rFonts w:ascii="Times New Roman" w:hAnsi="Times New Roman" w:cs="Times New Roman"/>
          <w:sz w:val="24"/>
          <w:szCs w:val="24"/>
        </w:rPr>
        <w:tab/>
        <w:t xml:space="preserve">the income-earning capacity, assets and other financial resources which each spouse and child has or is likely to have in the foreseeable future; </w:t>
      </w:r>
    </w:p>
    <w:p w14:paraId="387AEDAA" w14:textId="77777777" w:rsidR="000E27E1" w:rsidRPr="004468DB" w:rsidRDefault="000E27E1" w:rsidP="004468DB">
      <w:pPr>
        <w:ind w:left="3060" w:hanging="360"/>
        <w:jc w:val="both"/>
        <w:rPr>
          <w:rFonts w:ascii="Times New Roman" w:hAnsi="Times New Roman" w:cs="Times New Roman"/>
          <w:sz w:val="24"/>
          <w:szCs w:val="24"/>
        </w:rPr>
      </w:pPr>
      <w:r w:rsidRPr="004468DB">
        <w:rPr>
          <w:rFonts w:ascii="Times New Roman" w:hAnsi="Times New Roman" w:cs="Times New Roman"/>
          <w:sz w:val="24"/>
          <w:szCs w:val="24"/>
        </w:rPr>
        <w:t xml:space="preserve">(b) </w:t>
      </w:r>
      <w:r w:rsidRPr="004468DB">
        <w:rPr>
          <w:rFonts w:ascii="Times New Roman" w:hAnsi="Times New Roman" w:cs="Times New Roman"/>
          <w:sz w:val="24"/>
          <w:szCs w:val="24"/>
        </w:rPr>
        <w:tab/>
        <w:t xml:space="preserve">the financial needs, obligations and responsibilities which each spouse and child has or is likely to have in the foreseeable future; </w:t>
      </w:r>
    </w:p>
    <w:p w14:paraId="5EFC70DE" w14:textId="77777777" w:rsidR="000E27E1" w:rsidRPr="004468DB" w:rsidRDefault="000E27E1" w:rsidP="004468DB">
      <w:pPr>
        <w:ind w:left="3060" w:hanging="360"/>
        <w:jc w:val="both"/>
        <w:rPr>
          <w:rFonts w:ascii="Times New Roman" w:hAnsi="Times New Roman" w:cs="Times New Roman"/>
          <w:sz w:val="24"/>
          <w:szCs w:val="24"/>
        </w:rPr>
      </w:pPr>
      <w:r w:rsidRPr="004468DB">
        <w:rPr>
          <w:rFonts w:ascii="Times New Roman" w:hAnsi="Times New Roman" w:cs="Times New Roman"/>
          <w:sz w:val="24"/>
          <w:szCs w:val="24"/>
        </w:rPr>
        <w:t xml:space="preserve">(c) </w:t>
      </w:r>
      <w:r w:rsidRPr="004468DB">
        <w:rPr>
          <w:rFonts w:ascii="Times New Roman" w:hAnsi="Times New Roman" w:cs="Times New Roman"/>
          <w:sz w:val="24"/>
          <w:szCs w:val="24"/>
        </w:rPr>
        <w:tab/>
        <w:t xml:space="preserve">the standard of living of the family, including the manner in which any child was being educated or trained or expected to be educated or trained; </w:t>
      </w:r>
    </w:p>
    <w:p w14:paraId="1582D3E3" w14:textId="77777777" w:rsidR="000E27E1" w:rsidRPr="004468DB" w:rsidRDefault="000E27E1" w:rsidP="004468DB">
      <w:pPr>
        <w:ind w:left="3060" w:hanging="360"/>
        <w:jc w:val="both"/>
        <w:rPr>
          <w:rFonts w:ascii="Times New Roman" w:hAnsi="Times New Roman" w:cs="Times New Roman"/>
          <w:sz w:val="24"/>
          <w:szCs w:val="24"/>
        </w:rPr>
      </w:pPr>
      <w:r w:rsidRPr="004468DB">
        <w:rPr>
          <w:rFonts w:ascii="Times New Roman" w:hAnsi="Times New Roman" w:cs="Times New Roman"/>
          <w:sz w:val="24"/>
          <w:szCs w:val="24"/>
        </w:rPr>
        <w:t xml:space="preserve">(d) </w:t>
      </w:r>
      <w:r w:rsidRPr="004468DB">
        <w:rPr>
          <w:rFonts w:ascii="Times New Roman" w:hAnsi="Times New Roman" w:cs="Times New Roman"/>
          <w:sz w:val="24"/>
          <w:szCs w:val="24"/>
        </w:rPr>
        <w:tab/>
        <w:t xml:space="preserve">the age and physical and mental condition of each spouse and child; </w:t>
      </w:r>
    </w:p>
    <w:p w14:paraId="570759C5" w14:textId="77777777" w:rsidR="000E27E1" w:rsidRPr="004468DB" w:rsidRDefault="000E27E1" w:rsidP="004468DB">
      <w:pPr>
        <w:ind w:left="3150" w:hanging="360"/>
        <w:jc w:val="both"/>
        <w:rPr>
          <w:rFonts w:ascii="Times New Roman" w:hAnsi="Times New Roman" w:cs="Times New Roman"/>
          <w:sz w:val="24"/>
          <w:szCs w:val="24"/>
        </w:rPr>
      </w:pPr>
      <w:r w:rsidRPr="004468DB">
        <w:rPr>
          <w:rFonts w:ascii="Times New Roman" w:hAnsi="Times New Roman" w:cs="Times New Roman"/>
          <w:sz w:val="24"/>
          <w:szCs w:val="24"/>
        </w:rPr>
        <w:t xml:space="preserve">(e) </w:t>
      </w:r>
      <w:r w:rsidRPr="004468DB">
        <w:rPr>
          <w:rFonts w:ascii="Times New Roman" w:hAnsi="Times New Roman" w:cs="Times New Roman"/>
          <w:sz w:val="24"/>
          <w:szCs w:val="24"/>
        </w:rPr>
        <w:tab/>
        <w:t xml:space="preserve">the direct or indirect contribution made by each spouse to the family, including contributions made by looking after the home and caring for the family and any other domestic duties; </w:t>
      </w:r>
    </w:p>
    <w:p w14:paraId="500BBE25" w14:textId="77777777" w:rsidR="000E27E1" w:rsidRPr="00074832" w:rsidRDefault="000E27E1" w:rsidP="004468DB">
      <w:pPr>
        <w:ind w:left="3240" w:hanging="450"/>
        <w:jc w:val="both"/>
        <w:rPr>
          <w:rFonts w:ascii="Times New Roman" w:hAnsi="Times New Roman" w:cs="Times New Roman"/>
          <w:sz w:val="24"/>
          <w:szCs w:val="24"/>
        </w:rPr>
      </w:pPr>
      <w:r w:rsidRPr="004468DB">
        <w:rPr>
          <w:rFonts w:ascii="Times New Roman" w:hAnsi="Times New Roman" w:cs="Times New Roman"/>
          <w:sz w:val="24"/>
          <w:szCs w:val="24"/>
        </w:rPr>
        <w:t xml:space="preserve">(f) </w:t>
      </w:r>
      <w:r w:rsidRPr="004468DB">
        <w:rPr>
          <w:rFonts w:ascii="Times New Roman" w:hAnsi="Times New Roman" w:cs="Times New Roman"/>
          <w:sz w:val="24"/>
          <w:szCs w:val="24"/>
        </w:rPr>
        <w:tab/>
        <w:t>the value to either of the spouses or to any child of</w:t>
      </w:r>
      <w:r w:rsidRPr="00074832">
        <w:rPr>
          <w:rFonts w:ascii="Times New Roman" w:hAnsi="Times New Roman" w:cs="Times New Roman"/>
          <w:sz w:val="24"/>
          <w:szCs w:val="24"/>
        </w:rPr>
        <w:t xml:space="preserve"> any benefit, including a pension or gratuity, which such spouse or child will lose as a result of the dissolution of the marriage; </w:t>
      </w:r>
    </w:p>
    <w:p w14:paraId="6D8A7AA3" w14:textId="77777777" w:rsidR="000E27E1" w:rsidRPr="00074832" w:rsidRDefault="000E27E1" w:rsidP="004468DB">
      <w:pPr>
        <w:tabs>
          <w:tab w:val="left" w:pos="3150"/>
        </w:tabs>
        <w:ind w:left="2880" w:hanging="180"/>
        <w:jc w:val="both"/>
        <w:rPr>
          <w:rFonts w:ascii="Times New Roman" w:hAnsi="Times New Roman" w:cs="Times New Roman"/>
          <w:sz w:val="24"/>
          <w:szCs w:val="24"/>
        </w:rPr>
      </w:pPr>
      <w:r w:rsidRPr="00074832">
        <w:rPr>
          <w:rFonts w:ascii="Times New Roman" w:hAnsi="Times New Roman" w:cs="Times New Roman"/>
          <w:sz w:val="24"/>
          <w:szCs w:val="24"/>
        </w:rPr>
        <w:t xml:space="preserve">(g) </w:t>
      </w:r>
      <w:r>
        <w:rPr>
          <w:rFonts w:ascii="Times New Roman" w:hAnsi="Times New Roman" w:cs="Times New Roman"/>
          <w:sz w:val="24"/>
          <w:szCs w:val="24"/>
        </w:rPr>
        <w:tab/>
      </w:r>
      <w:r w:rsidRPr="00074832">
        <w:rPr>
          <w:rFonts w:ascii="Times New Roman" w:hAnsi="Times New Roman" w:cs="Times New Roman"/>
          <w:sz w:val="24"/>
          <w:szCs w:val="24"/>
        </w:rPr>
        <w:t xml:space="preserve">the duration of the marriage; </w:t>
      </w:r>
    </w:p>
    <w:p w14:paraId="748FC050" w14:textId="77777777" w:rsidR="000E27E1" w:rsidRDefault="000E27E1" w:rsidP="000E27E1">
      <w:pPr>
        <w:ind w:left="2880"/>
        <w:jc w:val="both"/>
        <w:rPr>
          <w:rFonts w:ascii="Times New Roman" w:hAnsi="Times New Roman" w:cs="Times New Roman"/>
          <w:sz w:val="24"/>
          <w:szCs w:val="24"/>
        </w:rPr>
      </w:pPr>
      <w:r w:rsidRPr="00074832">
        <w:rPr>
          <w:rFonts w:ascii="Times New Roman" w:hAnsi="Times New Roman" w:cs="Times New Roman"/>
          <w:sz w:val="24"/>
          <w:szCs w:val="24"/>
        </w:rPr>
        <w:lastRenderedPageBreak/>
        <w:t>and in so doing the court shall endeavour as far as is reasonable and practicable and, having regard to their conduct, is just to do so, to place the spouses and children in the position they would have been in had a normal marriage relation-ship continued between the spouses.</w:t>
      </w:r>
      <w:r>
        <w:rPr>
          <w:rFonts w:ascii="Times New Roman" w:hAnsi="Times New Roman" w:cs="Times New Roman"/>
          <w:sz w:val="24"/>
          <w:szCs w:val="24"/>
        </w:rPr>
        <w:t>”</w:t>
      </w:r>
    </w:p>
    <w:p w14:paraId="56A36DE1" w14:textId="77777777" w:rsidR="00775387" w:rsidRDefault="00775387" w:rsidP="000E27E1">
      <w:pPr>
        <w:ind w:left="2880"/>
        <w:jc w:val="both"/>
        <w:rPr>
          <w:rFonts w:ascii="Times New Roman" w:hAnsi="Times New Roman" w:cs="Times New Roman"/>
          <w:sz w:val="24"/>
          <w:szCs w:val="24"/>
        </w:rPr>
      </w:pPr>
    </w:p>
    <w:p w14:paraId="6237325F" w14:textId="59EFEE4A" w:rsidR="00505DC4" w:rsidRDefault="002346DD" w:rsidP="00B5305F">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[8</w:t>
      </w:r>
      <w:r w:rsidR="0099794F">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Indeed the similarit</w:t>
      </w:r>
      <w:r w:rsidR="00226A6B">
        <w:rPr>
          <w:rFonts w:ascii="Times New Roman" w:hAnsi="Times New Roman" w:cs="Times New Roman"/>
          <w:sz w:val="24"/>
          <w:szCs w:val="24"/>
        </w:rPr>
        <w:t>ies</w:t>
      </w:r>
      <w:r>
        <w:rPr>
          <w:rFonts w:ascii="Times New Roman" w:hAnsi="Times New Roman" w:cs="Times New Roman"/>
          <w:sz w:val="24"/>
          <w:szCs w:val="24"/>
        </w:rPr>
        <w:t xml:space="preserve"> between the two provisions</w:t>
      </w:r>
      <w:r w:rsidR="00505DC4">
        <w:rPr>
          <w:rFonts w:ascii="Times New Roman" w:hAnsi="Times New Roman" w:cs="Times New Roman"/>
          <w:sz w:val="24"/>
          <w:szCs w:val="24"/>
        </w:rPr>
        <w:t xml:space="preserve"> </w:t>
      </w:r>
      <w:r w:rsidR="00226A6B">
        <w:rPr>
          <w:rFonts w:ascii="Times New Roman" w:hAnsi="Times New Roman" w:cs="Times New Roman"/>
          <w:sz w:val="24"/>
          <w:szCs w:val="24"/>
        </w:rPr>
        <w:t>are</w:t>
      </w:r>
      <w:r>
        <w:rPr>
          <w:rFonts w:ascii="Times New Roman" w:hAnsi="Times New Roman" w:cs="Times New Roman"/>
          <w:sz w:val="24"/>
          <w:szCs w:val="24"/>
        </w:rPr>
        <w:t xml:space="preserve"> striking. </w:t>
      </w:r>
      <w:r w:rsidR="00775387">
        <w:rPr>
          <w:rFonts w:ascii="Times New Roman" w:hAnsi="Times New Roman" w:cs="Times New Roman"/>
          <w:sz w:val="24"/>
          <w:szCs w:val="24"/>
        </w:rPr>
        <w:t xml:space="preserve"> </w:t>
      </w:r>
    </w:p>
    <w:p w14:paraId="251F26BD" w14:textId="77777777" w:rsidR="00505DC4" w:rsidRDefault="00505DC4" w:rsidP="004B4AD0">
      <w:pPr>
        <w:spacing w:after="0" w:line="240" w:lineRule="auto"/>
        <w:ind w:left="540" w:hanging="540"/>
        <w:jc w:val="both"/>
        <w:rPr>
          <w:rFonts w:ascii="Times New Roman" w:hAnsi="Times New Roman" w:cs="Times New Roman"/>
          <w:sz w:val="24"/>
          <w:szCs w:val="24"/>
        </w:rPr>
      </w:pPr>
    </w:p>
    <w:p w14:paraId="0EABEB1A" w14:textId="6174520B" w:rsidR="002346DD" w:rsidRDefault="00505DC4" w:rsidP="00B5305F">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[8</w:t>
      </w:r>
      <w:r w:rsidR="0099794F">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2346DD">
        <w:rPr>
          <w:rFonts w:ascii="Times New Roman" w:hAnsi="Times New Roman" w:cs="Times New Roman"/>
          <w:sz w:val="24"/>
          <w:szCs w:val="24"/>
        </w:rPr>
        <w:t>A proper reading of the judgment of the English Court shows that it considered everything that is required under s 7.</w:t>
      </w:r>
      <w:r w:rsidR="002346DD">
        <w:rPr>
          <w:rFonts w:ascii="Times New Roman" w:hAnsi="Times New Roman" w:cs="Times New Roman"/>
          <w:sz w:val="24"/>
          <w:szCs w:val="24"/>
        </w:rPr>
        <w:tab/>
      </w:r>
    </w:p>
    <w:p w14:paraId="7FF104A3" w14:textId="2C87C19E" w:rsidR="00A1217C" w:rsidRDefault="002346DD" w:rsidP="00B5305F">
      <w:pPr>
        <w:tabs>
          <w:tab w:val="left" w:pos="540"/>
        </w:tabs>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[8</w:t>
      </w:r>
      <w:r w:rsidR="0099794F">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265203">
        <w:rPr>
          <w:rFonts w:ascii="Times New Roman" w:hAnsi="Times New Roman" w:cs="Times New Roman"/>
          <w:sz w:val="24"/>
          <w:szCs w:val="24"/>
        </w:rPr>
        <w:t xml:space="preserve">The finding that our courts do not consider non-disclosure in the distribution of property in a matrimonial cause is </w:t>
      </w:r>
      <w:r w:rsidR="00E85299">
        <w:rPr>
          <w:rFonts w:ascii="Times New Roman" w:hAnsi="Times New Roman" w:cs="Times New Roman"/>
          <w:sz w:val="24"/>
          <w:szCs w:val="24"/>
        </w:rPr>
        <w:t xml:space="preserve">incorrect. </w:t>
      </w:r>
      <w:r w:rsidR="00265203">
        <w:rPr>
          <w:rFonts w:ascii="Times New Roman" w:hAnsi="Times New Roman" w:cs="Times New Roman"/>
          <w:sz w:val="24"/>
          <w:szCs w:val="24"/>
        </w:rPr>
        <w:t xml:space="preserve"> </w:t>
      </w:r>
      <w:r w:rsidR="00E85299">
        <w:rPr>
          <w:rFonts w:ascii="Times New Roman" w:hAnsi="Times New Roman" w:cs="Times New Roman"/>
          <w:sz w:val="24"/>
          <w:szCs w:val="24"/>
        </w:rPr>
        <w:t xml:space="preserve">In simple terms material non-disclosure constitutes a lie. </w:t>
      </w:r>
      <w:r w:rsidR="00B5305F">
        <w:rPr>
          <w:rFonts w:ascii="Times New Roman" w:hAnsi="Times New Roman" w:cs="Times New Roman"/>
          <w:sz w:val="24"/>
          <w:szCs w:val="24"/>
        </w:rPr>
        <w:t xml:space="preserve"> </w:t>
      </w:r>
      <w:r w:rsidR="00E85299">
        <w:rPr>
          <w:rFonts w:ascii="Times New Roman" w:hAnsi="Times New Roman" w:cs="Times New Roman"/>
          <w:sz w:val="24"/>
          <w:szCs w:val="24"/>
        </w:rPr>
        <w:t xml:space="preserve">It is a wrong. </w:t>
      </w:r>
      <w:r w:rsidR="00B5305F">
        <w:rPr>
          <w:rFonts w:ascii="Times New Roman" w:hAnsi="Times New Roman" w:cs="Times New Roman"/>
          <w:sz w:val="24"/>
          <w:szCs w:val="24"/>
        </w:rPr>
        <w:t xml:space="preserve"> </w:t>
      </w:r>
      <w:r w:rsidR="00E85299">
        <w:rPr>
          <w:rFonts w:ascii="Times New Roman" w:hAnsi="Times New Roman" w:cs="Times New Roman"/>
          <w:sz w:val="24"/>
          <w:szCs w:val="24"/>
        </w:rPr>
        <w:t xml:space="preserve">Our courts do not reward the perpetrator of a wrong. </w:t>
      </w:r>
      <w:r w:rsidR="00B5305F">
        <w:rPr>
          <w:rFonts w:ascii="Times New Roman" w:hAnsi="Times New Roman" w:cs="Times New Roman"/>
          <w:sz w:val="24"/>
          <w:szCs w:val="24"/>
        </w:rPr>
        <w:t xml:space="preserve"> </w:t>
      </w:r>
      <w:r w:rsidR="00E85299">
        <w:rPr>
          <w:rFonts w:ascii="Times New Roman" w:hAnsi="Times New Roman" w:cs="Times New Roman"/>
          <w:sz w:val="24"/>
          <w:szCs w:val="24"/>
        </w:rPr>
        <w:t xml:space="preserve">The cases of </w:t>
      </w:r>
      <w:r w:rsidR="00265203" w:rsidRPr="00E85299">
        <w:rPr>
          <w:rFonts w:ascii="Times New Roman" w:hAnsi="Times New Roman" w:cs="Times New Roman"/>
          <w:i/>
          <w:iCs/>
          <w:sz w:val="24"/>
          <w:szCs w:val="24"/>
        </w:rPr>
        <w:t xml:space="preserve">Moroney </w:t>
      </w:r>
      <w:r w:rsidR="00265203" w:rsidRPr="00B5305F">
        <w:rPr>
          <w:rFonts w:ascii="Times New Roman" w:hAnsi="Times New Roman" w:cs="Times New Roman"/>
          <w:sz w:val="24"/>
          <w:szCs w:val="24"/>
        </w:rPr>
        <w:t xml:space="preserve">v </w:t>
      </w:r>
      <w:r w:rsidR="00265203" w:rsidRPr="00E85299">
        <w:rPr>
          <w:rFonts w:ascii="Times New Roman" w:hAnsi="Times New Roman" w:cs="Times New Roman"/>
          <w:i/>
          <w:iCs/>
          <w:sz w:val="24"/>
          <w:szCs w:val="24"/>
        </w:rPr>
        <w:t>Moroney</w:t>
      </w:r>
      <w:r w:rsidR="00265203">
        <w:rPr>
          <w:rFonts w:ascii="Times New Roman" w:hAnsi="Times New Roman" w:cs="Times New Roman"/>
          <w:sz w:val="24"/>
          <w:szCs w:val="24"/>
        </w:rPr>
        <w:t xml:space="preserve"> </w:t>
      </w:r>
      <w:r w:rsidR="00E85299">
        <w:rPr>
          <w:rFonts w:ascii="Times New Roman" w:hAnsi="Times New Roman" w:cs="Times New Roman"/>
          <w:sz w:val="24"/>
          <w:szCs w:val="24"/>
        </w:rPr>
        <w:t xml:space="preserve">and </w:t>
      </w:r>
      <w:r w:rsidR="00E85299" w:rsidRPr="00E85299">
        <w:rPr>
          <w:rFonts w:ascii="Times New Roman" w:hAnsi="Times New Roman" w:cs="Times New Roman"/>
          <w:i/>
          <w:iCs/>
          <w:sz w:val="24"/>
          <w:szCs w:val="24"/>
        </w:rPr>
        <w:t xml:space="preserve">Beckford </w:t>
      </w:r>
      <w:r w:rsidR="00E85299" w:rsidRPr="00B5305F">
        <w:rPr>
          <w:rFonts w:ascii="Times New Roman" w:hAnsi="Times New Roman" w:cs="Times New Roman"/>
          <w:sz w:val="24"/>
          <w:szCs w:val="24"/>
        </w:rPr>
        <w:t xml:space="preserve">v </w:t>
      </w:r>
      <w:r w:rsidR="00E85299" w:rsidRPr="00B5305F">
        <w:rPr>
          <w:rFonts w:ascii="Times New Roman" w:hAnsi="Times New Roman" w:cs="Times New Roman"/>
          <w:i/>
          <w:iCs/>
          <w:sz w:val="24"/>
          <w:szCs w:val="24"/>
        </w:rPr>
        <w:t>B</w:t>
      </w:r>
      <w:r w:rsidR="00E85299" w:rsidRPr="00E85299">
        <w:rPr>
          <w:rFonts w:ascii="Times New Roman" w:hAnsi="Times New Roman" w:cs="Times New Roman"/>
          <w:i/>
          <w:iCs/>
          <w:sz w:val="24"/>
          <w:szCs w:val="24"/>
        </w:rPr>
        <w:t>eckford, supra</w:t>
      </w:r>
      <w:r w:rsidR="00E85299">
        <w:rPr>
          <w:rFonts w:ascii="Times New Roman" w:hAnsi="Times New Roman" w:cs="Times New Roman"/>
          <w:sz w:val="24"/>
          <w:szCs w:val="24"/>
        </w:rPr>
        <w:t xml:space="preserve">, demonstrate that material non-disclosure is taken into account in the assessment of all the relevant factors. </w:t>
      </w:r>
      <w:r w:rsidR="00B5305F">
        <w:rPr>
          <w:rFonts w:ascii="Times New Roman" w:hAnsi="Times New Roman" w:cs="Times New Roman"/>
          <w:sz w:val="24"/>
          <w:szCs w:val="24"/>
        </w:rPr>
        <w:t xml:space="preserve"> </w:t>
      </w:r>
      <w:r w:rsidR="00A1217C">
        <w:rPr>
          <w:rFonts w:ascii="Times New Roman" w:hAnsi="Times New Roman" w:cs="Times New Roman"/>
          <w:sz w:val="24"/>
          <w:szCs w:val="24"/>
        </w:rPr>
        <w:t>In para 78 of the English judgment</w:t>
      </w:r>
      <w:r w:rsidR="00505DC4">
        <w:rPr>
          <w:rFonts w:ascii="Times New Roman" w:hAnsi="Times New Roman" w:cs="Times New Roman"/>
          <w:sz w:val="24"/>
          <w:szCs w:val="24"/>
        </w:rPr>
        <w:t>, after taking into account all relevant factors,</w:t>
      </w:r>
      <w:r w:rsidR="00A1217C">
        <w:rPr>
          <w:rFonts w:ascii="Times New Roman" w:hAnsi="Times New Roman" w:cs="Times New Roman"/>
          <w:sz w:val="24"/>
          <w:szCs w:val="24"/>
        </w:rPr>
        <w:t xml:space="preserve"> the court awarded to the respondent all the other assets he failed to disclose</w:t>
      </w:r>
      <w:r w:rsidR="00113BFF">
        <w:rPr>
          <w:rFonts w:ascii="Times New Roman" w:hAnsi="Times New Roman" w:cs="Times New Roman"/>
          <w:sz w:val="24"/>
          <w:szCs w:val="24"/>
        </w:rPr>
        <w:t>.</w:t>
      </w:r>
    </w:p>
    <w:p w14:paraId="49E9619E" w14:textId="77777777" w:rsidR="00B5305F" w:rsidRDefault="00B5305F" w:rsidP="00B5305F">
      <w:pPr>
        <w:tabs>
          <w:tab w:val="left" w:pos="540"/>
        </w:tabs>
        <w:spacing w:after="0" w:line="240" w:lineRule="auto"/>
        <w:ind w:left="540" w:hanging="540"/>
        <w:jc w:val="both"/>
        <w:rPr>
          <w:rFonts w:ascii="Times New Roman" w:hAnsi="Times New Roman" w:cs="Times New Roman"/>
          <w:sz w:val="24"/>
          <w:szCs w:val="24"/>
        </w:rPr>
      </w:pPr>
    </w:p>
    <w:p w14:paraId="34C795F7" w14:textId="238C04BF" w:rsidR="0029310B" w:rsidRDefault="00A1217C" w:rsidP="00B5305F">
      <w:p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w:t>
      </w:r>
      <w:r w:rsidR="0099794F">
        <w:rPr>
          <w:rFonts w:ascii="Times New Roman" w:hAnsi="Times New Roman" w:cs="Times New Roman"/>
          <w:sz w:val="24"/>
          <w:szCs w:val="24"/>
        </w:rPr>
        <w:t>89</w:t>
      </w:r>
      <w:r>
        <w:rPr>
          <w:rFonts w:ascii="Times New Roman" w:hAnsi="Times New Roman" w:cs="Times New Roman"/>
          <w:sz w:val="24"/>
          <w:szCs w:val="24"/>
        </w:rPr>
        <w:t xml:space="preserve">] The court </w:t>
      </w:r>
      <w:r w:rsidRPr="001564C6">
        <w:rPr>
          <w:rFonts w:ascii="Times New Roman" w:hAnsi="Times New Roman" w:cs="Times New Roman"/>
          <w:i/>
          <w:iCs/>
          <w:sz w:val="24"/>
          <w:szCs w:val="24"/>
        </w:rPr>
        <w:t>a quo</w:t>
      </w:r>
      <w:r>
        <w:rPr>
          <w:rFonts w:ascii="Times New Roman" w:hAnsi="Times New Roman" w:cs="Times New Roman"/>
          <w:sz w:val="24"/>
          <w:szCs w:val="24"/>
        </w:rPr>
        <w:t xml:space="preserve"> failed to recognize that the English Court listed all the known properties which constituted the matrimonial estate. </w:t>
      </w:r>
      <w:r w:rsidR="00B5305F">
        <w:rPr>
          <w:rFonts w:ascii="Times New Roman" w:hAnsi="Times New Roman" w:cs="Times New Roman"/>
          <w:sz w:val="24"/>
          <w:szCs w:val="24"/>
        </w:rPr>
        <w:t xml:space="preserve"> </w:t>
      </w:r>
      <w:r>
        <w:rPr>
          <w:rFonts w:ascii="Times New Roman" w:hAnsi="Times New Roman" w:cs="Times New Roman"/>
          <w:sz w:val="24"/>
          <w:szCs w:val="24"/>
        </w:rPr>
        <w:t>It also provide</w:t>
      </w:r>
      <w:r w:rsidR="007B2661">
        <w:rPr>
          <w:rFonts w:ascii="Times New Roman" w:hAnsi="Times New Roman" w:cs="Times New Roman"/>
          <w:sz w:val="24"/>
          <w:szCs w:val="24"/>
        </w:rPr>
        <w:t>d</w:t>
      </w:r>
      <w:r>
        <w:rPr>
          <w:rFonts w:ascii="Times New Roman" w:hAnsi="Times New Roman" w:cs="Times New Roman"/>
          <w:sz w:val="24"/>
          <w:szCs w:val="24"/>
        </w:rPr>
        <w:t xml:space="preserve"> the values of the known properties. The properties awarded to the appellant were valued at slightly under US$2m. </w:t>
      </w:r>
      <w:r w:rsidR="00B5305F">
        <w:rPr>
          <w:rFonts w:ascii="Times New Roman" w:hAnsi="Times New Roman" w:cs="Times New Roman"/>
          <w:sz w:val="24"/>
          <w:szCs w:val="24"/>
        </w:rPr>
        <w:t xml:space="preserve"> </w:t>
      </w:r>
      <w:r w:rsidR="00113BFF">
        <w:rPr>
          <w:rFonts w:ascii="Times New Roman" w:hAnsi="Times New Roman" w:cs="Times New Roman"/>
          <w:sz w:val="24"/>
          <w:szCs w:val="24"/>
        </w:rPr>
        <w:t xml:space="preserve">However, their net values after factoring in the charges incurred by the respondent were much lower. </w:t>
      </w:r>
      <w:r w:rsidR="001555F3">
        <w:rPr>
          <w:rFonts w:ascii="Times New Roman" w:hAnsi="Times New Roman" w:cs="Times New Roman"/>
          <w:sz w:val="24"/>
          <w:szCs w:val="24"/>
        </w:rPr>
        <w:t xml:space="preserve">The net value of SSW after deducting the charges incurred by the respondent was £52 754, which at the time of the divorce was equivalent </w:t>
      </w:r>
      <w:r w:rsidR="006E4DC5">
        <w:rPr>
          <w:rFonts w:ascii="Times New Roman" w:hAnsi="Times New Roman" w:cs="Times New Roman"/>
          <w:sz w:val="24"/>
          <w:szCs w:val="24"/>
        </w:rPr>
        <w:t xml:space="preserve">to </w:t>
      </w:r>
      <w:r w:rsidR="001555F3">
        <w:rPr>
          <w:rFonts w:ascii="Times New Roman" w:hAnsi="Times New Roman" w:cs="Times New Roman"/>
          <w:sz w:val="24"/>
          <w:szCs w:val="24"/>
        </w:rPr>
        <w:t>US$84 406</w:t>
      </w:r>
      <w:r w:rsidR="007B2661">
        <w:rPr>
          <w:rFonts w:ascii="Times New Roman" w:hAnsi="Times New Roman" w:cs="Times New Roman"/>
          <w:sz w:val="24"/>
          <w:szCs w:val="24"/>
        </w:rPr>
        <w:t>.</w:t>
      </w:r>
      <w:r w:rsidR="001555F3">
        <w:rPr>
          <w:rFonts w:ascii="Times New Roman" w:hAnsi="Times New Roman" w:cs="Times New Roman"/>
          <w:sz w:val="24"/>
          <w:szCs w:val="24"/>
        </w:rPr>
        <w:t xml:space="preserve">40. </w:t>
      </w:r>
      <w:r w:rsidR="00B5305F">
        <w:rPr>
          <w:rFonts w:ascii="Times New Roman" w:hAnsi="Times New Roman" w:cs="Times New Roman"/>
          <w:sz w:val="24"/>
          <w:szCs w:val="24"/>
        </w:rPr>
        <w:t xml:space="preserve"> </w:t>
      </w:r>
      <w:r w:rsidR="001555F3">
        <w:rPr>
          <w:rFonts w:ascii="Times New Roman" w:hAnsi="Times New Roman" w:cs="Times New Roman"/>
          <w:sz w:val="24"/>
          <w:szCs w:val="24"/>
        </w:rPr>
        <w:t xml:space="preserve">The Harare matrimonial home was similarly encumbered by the NMB debt and had a net value </w:t>
      </w:r>
      <w:r w:rsidR="00B5305F">
        <w:rPr>
          <w:rFonts w:ascii="Times New Roman" w:hAnsi="Times New Roman" w:cs="Times New Roman"/>
          <w:sz w:val="24"/>
          <w:szCs w:val="24"/>
        </w:rPr>
        <w:t>of £</w:t>
      </w:r>
      <w:r w:rsidR="0029310B">
        <w:rPr>
          <w:rFonts w:ascii="Times New Roman" w:hAnsi="Times New Roman" w:cs="Times New Roman"/>
          <w:sz w:val="24"/>
          <w:szCs w:val="24"/>
        </w:rPr>
        <w:t xml:space="preserve">202 639 which was then </w:t>
      </w:r>
      <w:r w:rsidR="0029310B">
        <w:rPr>
          <w:rFonts w:ascii="Times New Roman" w:hAnsi="Times New Roman" w:cs="Times New Roman"/>
          <w:sz w:val="24"/>
          <w:szCs w:val="24"/>
        </w:rPr>
        <w:lastRenderedPageBreak/>
        <w:t xml:space="preserve">equivalent to US$324 222,40. </w:t>
      </w:r>
      <w:r w:rsidR="00B5305F">
        <w:rPr>
          <w:rFonts w:ascii="Times New Roman" w:hAnsi="Times New Roman" w:cs="Times New Roman"/>
          <w:sz w:val="24"/>
          <w:szCs w:val="24"/>
        </w:rPr>
        <w:t xml:space="preserve"> </w:t>
      </w:r>
      <w:r w:rsidR="00113BFF">
        <w:rPr>
          <w:rFonts w:ascii="Times New Roman" w:hAnsi="Times New Roman" w:cs="Times New Roman"/>
          <w:sz w:val="24"/>
          <w:szCs w:val="24"/>
        </w:rPr>
        <w:t xml:space="preserve">The Shawasha stand was valued at US$80 000. </w:t>
      </w:r>
      <w:r w:rsidR="0029310B">
        <w:rPr>
          <w:rFonts w:ascii="Times New Roman" w:hAnsi="Times New Roman" w:cs="Times New Roman"/>
          <w:sz w:val="24"/>
          <w:szCs w:val="24"/>
        </w:rPr>
        <w:t>The total net value of the three immovables that were awarded to her was US$</w:t>
      </w:r>
      <w:r w:rsidR="00113BFF">
        <w:rPr>
          <w:rFonts w:ascii="Times New Roman" w:hAnsi="Times New Roman" w:cs="Times New Roman"/>
          <w:sz w:val="24"/>
          <w:szCs w:val="24"/>
        </w:rPr>
        <w:t xml:space="preserve"> </w:t>
      </w:r>
      <w:r w:rsidR="0029310B">
        <w:rPr>
          <w:rFonts w:ascii="Times New Roman" w:hAnsi="Times New Roman" w:cs="Times New Roman"/>
          <w:sz w:val="24"/>
          <w:szCs w:val="24"/>
        </w:rPr>
        <w:t>488 628.</w:t>
      </w:r>
    </w:p>
    <w:p w14:paraId="5EAE4326" w14:textId="77777777" w:rsidR="00EC5FB2" w:rsidRDefault="00EC5FB2" w:rsidP="004B4AD0">
      <w:pPr>
        <w:spacing w:after="0" w:line="240" w:lineRule="auto"/>
        <w:jc w:val="both"/>
        <w:rPr>
          <w:rFonts w:ascii="Times New Roman" w:hAnsi="Times New Roman" w:cs="Times New Roman"/>
          <w:sz w:val="24"/>
          <w:szCs w:val="24"/>
        </w:rPr>
      </w:pPr>
    </w:p>
    <w:p w14:paraId="1E86133E" w14:textId="26124C87" w:rsidR="002441ED" w:rsidRDefault="0029310B" w:rsidP="00B5305F">
      <w:pPr>
        <w:spacing w:line="480" w:lineRule="auto"/>
        <w:ind w:left="450" w:hanging="540"/>
        <w:jc w:val="both"/>
        <w:rPr>
          <w:rFonts w:ascii="Times New Roman" w:hAnsi="Times New Roman" w:cs="Times New Roman"/>
          <w:sz w:val="24"/>
          <w:szCs w:val="24"/>
        </w:rPr>
      </w:pPr>
      <w:r>
        <w:rPr>
          <w:rFonts w:ascii="Times New Roman" w:hAnsi="Times New Roman" w:cs="Times New Roman"/>
          <w:sz w:val="24"/>
          <w:szCs w:val="24"/>
        </w:rPr>
        <w:t>[9</w:t>
      </w:r>
      <w:r w:rsidR="0099794F">
        <w:rPr>
          <w:rFonts w:ascii="Times New Roman" w:hAnsi="Times New Roman" w:cs="Times New Roman"/>
          <w:sz w:val="24"/>
          <w:szCs w:val="24"/>
        </w:rPr>
        <w:t>0</w:t>
      </w:r>
      <w:r>
        <w:rPr>
          <w:rFonts w:ascii="Times New Roman" w:hAnsi="Times New Roman" w:cs="Times New Roman"/>
          <w:sz w:val="24"/>
          <w:szCs w:val="24"/>
        </w:rPr>
        <w:t>]</w:t>
      </w:r>
      <w:r w:rsidR="0099794F">
        <w:rPr>
          <w:rFonts w:ascii="Times New Roman" w:hAnsi="Times New Roman" w:cs="Times New Roman"/>
          <w:sz w:val="24"/>
          <w:szCs w:val="24"/>
        </w:rPr>
        <w:tab/>
      </w:r>
      <w:r>
        <w:rPr>
          <w:rFonts w:ascii="Times New Roman" w:hAnsi="Times New Roman" w:cs="Times New Roman"/>
          <w:sz w:val="24"/>
          <w:szCs w:val="24"/>
        </w:rPr>
        <w:t xml:space="preserve">The English </w:t>
      </w:r>
      <w:r w:rsidR="006E4DC5">
        <w:rPr>
          <w:rFonts w:ascii="Times New Roman" w:hAnsi="Times New Roman" w:cs="Times New Roman"/>
          <w:sz w:val="24"/>
          <w:szCs w:val="24"/>
        </w:rPr>
        <w:t>C</w:t>
      </w:r>
      <w:r>
        <w:rPr>
          <w:rFonts w:ascii="Times New Roman" w:hAnsi="Times New Roman" w:cs="Times New Roman"/>
          <w:sz w:val="24"/>
          <w:szCs w:val="24"/>
        </w:rPr>
        <w:t>ourt found that the appellant was the ben</w:t>
      </w:r>
      <w:r w:rsidR="002441ED">
        <w:rPr>
          <w:rFonts w:ascii="Times New Roman" w:hAnsi="Times New Roman" w:cs="Times New Roman"/>
          <w:sz w:val="24"/>
          <w:szCs w:val="24"/>
        </w:rPr>
        <w:t>e</w:t>
      </w:r>
      <w:r>
        <w:rPr>
          <w:rFonts w:ascii="Times New Roman" w:hAnsi="Times New Roman" w:cs="Times New Roman"/>
          <w:sz w:val="24"/>
          <w:szCs w:val="24"/>
        </w:rPr>
        <w:t>ficial owner of the Cornerstone Trust</w:t>
      </w:r>
      <w:r w:rsidR="002441ED">
        <w:rPr>
          <w:rFonts w:ascii="Times New Roman" w:hAnsi="Times New Roman" w:cs="Times New Roman"/>
          <w:sz w:val="24"/>
          <w:szCs w:val="24"/>
        </w:rPr>
        <w:t xml:space="preserve"> whose shares in NMB were at the time of the divorce valued</w:t>
      </w:r>
      <w:r w:rsidR="00113BFF">
        <w:rPr>
          <w:rFonts w:ascii="Times New Roman" w:hAnsi="Times New Roman" w:cs="Times New Roman"/>
          <w:sz w:val="24"/>
          <w:szCs w:val="24"/>
        </w:rPr>
        <w:t>,</w:t>
      </w:r>
      <w:r w:rsidR="002441ED">
        <w:rPr>
          <w:rFonts w:ascii="Times New Roman" w:hAnsi="Times New Roman" w:cs="Times New Roman"/>
          <w:sz w:val="24"/>
          <w:szCs w:val="24"/>
        </w:rPr>
        <w:t xml:space="preserve"> in para</w:t>
      </w:r>
      <w:r w:rsidR="007B2661">
        <w:rPr>
          <w:rFonts w:ascii="Times New Roman" w:hAnsi="Times New Roman" w:cs="Times New Roman"/>
          <w:sz w:val="24"/>
          <w:szCs w:val="24"/>
        </w:rPr>
        <w:t xml:space="preserve"> </w:t>
      </w:r>
      <w:r w:rsidR="002441ED">
        <w:rPr>
          <w:rFonts w:ascii="Times New Roman" w:hAnsi="Times New Roman" w:cs="Times New Roman"/>
          <w:sz w:val="24"/>
          <w:szCs w:val="24"/>
        </w:rPr>
        <w:t>63 of the judgment</w:t>
      </w:r>
      <w:r w:rsidR="00113BFF">
        <w:rPr>
          <w:rFonts w:ascii="Times New Roman" w:hAnsi="Times New Roman" w:cs="Times New Roman"/>
          <w:sz w:val="24"/>
          <w:szCs w:val="24"/>
        </w:rPr>
        <w:t>,</w:t>
      </w:r>
      <w:r w:rsidR="002441ED">
        <w:rPr>
          <w:rFonts w:ascii="Times New Roman" w:hAnsi="Times New Roman" w:cs="Times New Roman"/>
          <w:sz w:val="24"/>
          <w:szCs w:val="24"/>
        </w:rPr>
        <w:t xml:space="preserve"> at US$1 350 060</w:t>
      </w:r>
      <w:r>
        <w:rPr>
          <w:rFonts w:ascii="Times New Roman" w:hAnsi="Times New Roman" w:cs="Times New Roman"/>
          <w:sz w:val="24"/>
          <w:szCs w:val="24"/>
        </w:rPr>
        <w:t xml:space="preserve">. </w:t>
      </w:r>
      <w:r w:rsidR="00B5305F">
        <w:rPr>
          <w:rFonts w:ascii="Times New Roman" w:hAnsi="Times New Roman" w:cs="Times New Roman"/>
          <w:sz w:val="24"/>
          <w:szCs w:val="24"/>
        </w:rPr>
        <w:t xml:space="preserve"> </w:t>
      </w:r>
      <w:r w:rsidR="002441ED">
        <w:rPr>
          <w:rFonts w:ascii="Times New Roman" w:hAnsi="Times New Roman" w:cs="Times New Roman"/>
          <w:sz w:val="24"/>
          <w:szCs w:val="24"/>
        </w:rPr>
        <w:t>That</w:t>
      </w:r>
      <w:r w:rsidR="00113BFF">
        <w:rPr>
          <w:rFonts w:ascii="Times New Roman" w:hAnsi="Times New Roman" w:cs="Times New Roman"/>
          <w:sz w:val="24"/>
          <w:szCs w:val="24"/>
        </w:rPr>
        <w:t xml:space="preserve"> the respondent</w:t>
      </w:r>
      <w:r w:rsidR="002441ED">
        <w:rPr>
          <w:rFonts w:ascii="Times New Roman" w:hAnsi="Times New Roman" w:cs="Times New Roman"/>
          <w:sz w:val="24"/>
          <w:szCs w:val="24"/>
        </w:rPr>
        <w:t xml:space="preserve"> was the </w:t>
      </w:r>
      <w:r w:rsidR="002441ED" w:rsidRPr="00113BFF">
        <w:rPr>
          <w:rFonts w:ascii="Times New Roman" w:hAnsi="Times New Roman" w:cs="Times New Roman"/>
          <w:i/>
          <w:iCs/>
          <w:sz w:val="24"/>
          <w:szCs w:val="24"/>
        </w:rPr>
        <w:t>alter ego</w:t>
      </w:r>
      <w:r w:rsidR="002441ED">
        <w:rPr>
          <w:rFonts w:ascii="Times New Roman" w:hAnsi="Times New Roman" w:cs="Times New Roman"/>
          <w:sz w:val="24"/>
          <w:szCs w:val="24"/>
        </w:rPr>
        <w:t xml:space="preserve"> of Corner</w:t>
      </w:r>
      <w:r w:rsidR="007B2661">
        <w:rPr>
          <w:rFonts w:ascii="Times New Roman" w:hAnsi="Times New Roman" w:cs="Times New Roman"/>
          <w:sz w:val="24"/>
          <w:szCs w:val="24"/>
        </w:rPr>
        <w:t>s</w:t>
      </w:r>
      <w:r w:rsidR="002441ED">
        <w:rPr>
          <w:rFonts w:ascii="Times New Roman" w:hAnsi="Times New Roman" w:cs="Times New Roman"/>
          <w:sz w:val="24"/>
          <w:szCs w:val="24"/>
        </w:rPr>
        <w:t xml:space="preserve">tone Trust was </w:t>
      </w:r>
      <w:r w:rsidR="00B5305F">
        <w:rPr>
          <w:rFonts w:ascii="Times New Roman" w:hAnsi="Times New Roman" w:cs="Times New Roman"/>
          <w:sz w:val="24"/>
          <w:szCs w:val="24"/>
        </w:rPr>
        <w:t>confirmed</w:t>
      </w:r>
      <w:r w:rsidR="002441ED">
        <w:rPr>
          <w:rFonts w:ascii="Times New Roman" w:hAnsi="Times New Roman" w:cs="Times New Roman"/>
          <w:sz w:val="24"/>
          <w:szCs w:val="24"/>
        </w:rPr>
        <w:t xml:space="preserve"> by this Court in the case</w:t>
      </w:r>
      <w:r w:rsidR="007B2661">
        <w:rPr>
          <w:rFonts w:ascii="Times New Roman" w:hAnsi="Times New Roman" w:cs="Times New Roman"/>
          <w:sz w:val="24"/>
          <w:szCs w:val="24"/>
        </w:rPr>
        <w:t xml:space="preserve"> of</w:t>
      </w:r>
      <w:r w:rsidR="002441ED" w:rsidRPr="002441ED">
        <w:rPr>
          <w:rFonts w:ascii="Times New Roman" w:hAnsi="Times New Roman" w:cs="Times New Roman"/>
          <w:i/>
          <w:sz w:val="24"/>
          <w:szCs w:val="24"/>
        </w:rPr>
        <w:t xml:space="preserve"> </w:t>
      </w:r>
      <w:r w:rsidR="002441ED" w:rsidRPr="00947A81">
        <w:rPr>
          <w:rFonts w:ascii="Times New Roman" w:hAnsi="Times New Roman" w:cs="Times New Roman"/>
          <w:i/>
          <w:sz w:val="24"/>
          <w:szCs w:val="24"/>
        </w:rPr>
        <w:t>Trustees f</w:t>
      </w:r>
      <w:r w:rsidR="002441ED">
        <w:rPr>
          <w:rFonts w:ascii="Times New Roman" w:hAnsi="Times New Roman" w:cs="Times New Roman"/>
          <w:i/>
          <w:sz w:val="24"/>
          <w:szCs w:val="24"/>
        </w:rPr>
        <w:t>or the Time Being of Cornerstone</w:t>
      </w:r>
      <w:r w:rsidR="002441ED" w:rsidRPr="00947A81">
        <w:rPr>
          <w:rFonts w:ascii="Times New Roman" w:hAnsi="Times New Roman" w:cs="Times New Roman"/>
          <w:i/>
          <w:sz w:val="24"/>
          <w:szCs w:val="24"/>
        </w:rPr>
        <w:t xml:space="preserve"> Trust &amp; Ors </w:t>
      </w:r>
      <w:r w:rsidR="002441ED" w:rsidRPr="00B5305F">
        <w:rPr>
          <w:rFonts w:ascii="Times New Roman" w:hAnsi="Times New Roman" w:cs="Times New Roman"/>
          <w:iCs/>
          <w:sz w:val="24"/>
          <w:szCs w:val="24"/>
        </w:rPr>
        <w:t>v</w:t>
      </w:r>
      <w:r w:rsidR="002441ED" w:rsidRPr="00947A81">
        <w:rPr>
          <w:rFonts w:ascii="Times New Roman" w:hAnsi="Times New Roman" w:cs="Times New Roman"/>
          <w:i/>
          <w:sz w:val="24"/>
          <w:szCs w:val="24"/>
        </w:rPr>
        <w:t xml:space="preserve"> NMB Bank Ltd </w:t>
      </w:r>
      <w:r w:rsidR="002441ED">
        <w:rPr>
          <w:rFonts w:ascii="Times New Roman" w:hAnsi="Times New Roman" w:cs="Times New Roman"/>
          <w:sz w:val="24"/>
          <w:szCs w:val="24"/>
        </w:rPr>
        <w:t>SC 97/21 at p 8</w:t>
      </w:r>
      <w:r w:rsidR="002B5EDF">
        <w:rPr>
          <w:rFonts w:ascii="Times New Roman" w:hAnsi="Times New Roman" w:cs="Times New Roman"/>
          <w:sz w:val="24"/>
          <w:szCs w:val="24"/>
        </w:rPr>
        <w:t xml:space="preserve">, which was </w:t>
      </w:r>
      <w:r w:rsidR="00113BFF">
        <w:rPr>
          <w:rFonts w:ascii="Times New Roman" w:hAnsi="Times New Roman" w:cs="Times New Roman"/>
          <w:sz w:val="24"/>
          <w:szCs w:val="24"/>
        </w:rPr>
        <w:t xml:space="preserve">an appeal against the decision of the court </w:t>
      </w:r>
      <w:r w:rsidR="00113BFF" w:rsidRPr="00113BFF">
        <w:rPr>
          <w:rFonts w:ascii="Times New Roman" w:hAnsi="Times New Roman" w:cs="Times New Roman"/>
          <w:i/>
          <w:iCs/>
          <w:sz w:val="24"/>
          <w:szCs w:val="24"/>
        </w:rPr>
        <w:t>a quo</w:t>
      </w:r>
      <w:r w:rsidR="00113BFF">
        <w:rPr>
          <w:rFonts w:ascii="Times New Roman" w:hAnsi="Times New Roman" w:cs="Times New Roman"/>
          <w:sz w:val="24"/>
          <w:szCs w:val="24"/>
        </w:rPr>
        <w:t xml:space="preserve"> in HC 10 028/15</w:t>
      </w:r>
      <w:r w:rsidR="002441ED">
        <w:rPr>
          <w:rFonts w:ascii="Times New Roman" w:hAnsi="Times New Roman" w:cs="Times New Roman"/>
          <w:sz w:val="24"/>
          <w:szCs w:val="24"/>
        </w:rPr>
        <w:t>.</w:t>
      </w:r>
    </w:p>
    <w:p w14:paraId="57D025F5" w14:textId="02CF3A30" w:rsidR="00A25940" w:rsidRDefault="00A25940" w:rsidP="00B5305F">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[9</w:t>
      </w:r>
      <w:r w:rsidR="006E4DC5">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The English</w:t>
      </w:r>
      <w:r w:rsidR="006E4DC5">
        <w:rPr>
          <w:rFonts w:ascii="Times New Roman" w:hAnsi="Times New Roman" w:cs="Times New Roman"/>
          <w:sz w:val="24"/>
          <w:szCs w:val="24"/>
        </w:rPr>
        <w:t xml:space="preserve"> C</w:t>
      </w:r>
      <w:r>
        <w:rPr>
          <w:rFonts w:ascii="Times New Roman" w:hAnsi="Times New Roman" w:cs="Times New Roman"/>
          <w:sz w:val="24"/>
          <w:szCs w:val="24"/>
        </w:rPr>
        <w:t xml:space="preserve">ourt </w:t>
      </w:r>
      <w:r w:rsidR="007B2661">
        <w:rPr>
          <w:rFonts w:ascii="Times New Roman" w:hAnsi="Times New Roman" w:cs="Times New Roman"/>
          <w:sz w:val="24"/>
          <w:szCs w:val="24"/>
        </w:rPr>
        <w:t xml:space="preserve">also </w:t>
      </w:r>
      <w:r>
        <w:rPr>
          <w:rFonts w:ascii="Times New Roman" w:hAnsi="Times New Roman" w:cs="Times New Roman"/>
          <w:sz w:val="24"/>
          <w:szCs w:val="24"/>
        </w:rPr>
        <w:t>found that he owned directly and indirectly the following assets in Zimbabwe.</w:t>
      </w:r>
    </w:p>
    <w:p w14:paraId="04F620AA" w14:textId="6775021F" w:rsidR="00A25940" w:rsidRPr="00A25940" w:rsidRDefault="00A25940" w:rsidP="00164B3C">
      <w:pPr>
        <w:ind w:left="1710" w:hanging="36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A25940">
        <w:rPr>
          <w:rFonts w:ascii="Times New Roman" w:hAnsi="Times New Roman" w:cs="Times New Roman"/>
          <w:sz w:val="24"/>
          <w:szCs w:val="24"/>
        </w:rPr>
        <w:t xml:space="preserve">Omega Cottages in Nyanga, Troutbeck Supermarket and </w:t>
      </w:r>
      <w:r w:rsidR="00A01B3A">
        <w:rPr>
          <w:rFonts w:ascii="Times New Roman" w:hAnsi="Times New Roman" w:cs="Times New Roman"/>
          <w:sz w:val="24"/>
          <w:szCs w:val="24"/>
        </w:rPr>
        <w:t xml:space="preserve">a nearby </w:t>
      </w:r>
      <w:r w:rsidRPr="00A25940">
        <w:rPr>
          <w:rFonts w:ascii="Times New Roman" w:hAnsi="Times New Roman" w:cs="Times New Roman"/>
          <w:sz w:val="24"/>
          <w:szCs w:val="24"/>
        </w:rPr>
        <w:t>garage</w:t>
      </w:r>
      <w:r w:rsidR="00A01B3A">
        <w:rPr>
          <w:rFonts w:ascii="Times New Roman" w:hAnsi="Times New Roman" w:cs="Times New Roman"/>
          <w:sz w:val="24"/>
          <w:szCs w:val="24"/>
        </w:rPr>
        <w:t>;</w:t>
      </w:r>
    </w:p>
    <w:p w14:paraId="714FC284" w14:textId="2AB46510" w:rsidR="00A25940" w:rsidRDefault="00A25940" w:rsidP="00164B3C">
      <w:pPr>
        <w:pStyle w:val="ListParagraph"/>
        <w:numPr>
          <w:ilvl w:val="0"/>
          <w:numId w:val="42"/>
        </w:numPr>
        <w:ind w:left="1710"/>
        <w:jc w:val="both"/>
        <w:rPr>
          <w:rFonts w:ascii="Times New Roman" w:hAnsi="Times New Roman" w:cs="Times New Roman"/>
          <w:sz w:val="24"/>
          <w:szCs w:val="24"/>
        </w:rPr>
      </w:pPr>
      <w:r w:rsidRPr="00164B3C">
        <w:rPr>
          <w:rFonts w:ascii="Times New Roman" w:hAnsi="Times New Roman" w:cs="Times New Roman"/>
          <w:sz w:val="24"/>
          <w:szCs w:val="24"/>
        </w:rPr>
        <w:t>The Kariba boat “Par Excellence”</w:t>
      </w:r>
      <w:r w:rsidR="00A01B3A">
        <w:rPr>
          <w:rFonts w:ascii="Times New Roman" w:hAnsi="Times New Roman" w:cs="Times New Roman"/>
          <w:sz w:val="24"/>
          <w:szCs w:val="24"/>
        </w:rPr>
        <w:t>;</w:t>
      </w:r>
    </w:p>
    <w:p w14:paraId="2491BBA4" w14:textId="77777777" w:rsidR="004C2379" w:rsidRPr="00164B3C" w:rsidRDefault="004C2379" w:rsidP="004C2379">
      <w:pPr>
        <w:pStyle w:val="ListParagraph"/>
        <w:spacing w:after="0" w:line="240" w:lineRule="auto"/>
        <w:ind w:left="1710"/>
        <w:jc w:val="both"/>
        <w:rPr>
          <w:rFonts w:ascii="Times New Roman" w:hAnsi="Times New Roman" w:cs="Times New Roman"/>
          <w:sz w:val="24"/>
          <w:szCs w:val="24"/>
        </w:rPr>
      </w:pPr>
    </w:p>
    <w:p w14:paraId="45185E0C" w14:textId="77777777" w:rsidR="00A01B3A" w:rsidRDefault="00A25940" w:rsidP="00A01B3A">
      <w:pPr>
        <w:pStyle w:val="ListParagraph"/>
        <w:numPr>
          <w:ilvl w:val="0"/>
          <w:numId w:val="42"/>
        </w:numPr>
        <w:ind w:left="1710"/>
        <w:jc w:val="both"/>
        <w:rPr>
          <w:rFonts w:ascii="Times New Roman" w:hAnsi="Times New Roman" w:cs="Times New Roman"/>
          <w:sz w:val="24"/>
          <w:szCs w:val="24"/>
        </w:rPr>
      </w:pPr>
      <w:r w:rsidRPr="00164B3C">
        <w:rPr>
          <w:rFonts w:ascii="Times New Roman" w:hAnsi="Times New Roman" w:cs="Times New Roman"/>
          <w:sz w:val="24"/>
          <w:szCs w:val="24"/>
        </w:rPr>
        <w:t>A Northwold or Northfields apartment, Grandi Lodges</w:t>
      </w:r>
      <w:r w:rsidR="00A01B3A">
        <w:rPr>
          <w:rFonts w:ascii="Times New Roman" w:hAnsi="Times New Roman" w:cs="Times New Roman"/>
          <w:sz w:val="24"/>
          <w:szCs w:val="24"/>
        </w:rPr>
        <w:t xml:space="preserve"> </w:t>
      </w:r>
      <w:r w:rsidRPr="00164B3C">
        <w:rPr>
          <w:rFonts w:ascii="Times New Roman" w:hAnsi="Times New Roman" w:cs="Times New Roman"/>
          <w:sz w:val="24"/>
          <w:szCs w:val="24"/>
        </w:rPr>
        <w:t>and a</w:t>
      </w:r>
      <w:r w:rsidR="00A01B3A">
        <w:rPr>
          <w:rFonts w:ascii="Times New Roman" w:hAnsi="Times New Roman" w:cs="Times New Roman"/>
          <w:sz w:val="24"/>
          <w:szCs w:val="24"/>
        </w:rPr>
        <w:t xml:space="preserve">n entity </w:t>
      </w:r>
      <w:r w:rsidRPr="00164B3C">
        <w:rPr>
          <w:rFonts w:ascii="Times New Roman" w:hAnsi="Times New Roman" w:cs="Times New Roman"/>
          <w:sz w:val="24"/>
          <w:szCs w:val="24"/>
        </w:rPr>
        <w:t xml:space="preserve">called Nyenyedzi.  </w:t>
      </w:r>
    </w:p>
    <w:p w14:paraId="52DCC767" w14:textId="77777777" w:rsidR="00A01B3A" w:rsidRPr="00A01B3A" w:rsidRDefault="00A01B3A" w:rsidP="00A01B3A">
      <w:pPr>
        <w:pStyle w:val="ListParagraph"/>
        <w:rPr>
          <w:rFonts w:ascii="Times New Roman" w:hAnsi="Times New Roman" w:cs="Times New Roman"/>
          <w:sz w:val="24"/>
          <w:szCs w:val="24"/>
        </w:rPr>
      </w:pPr>
    </w:p>
    <w:p w14:paraId="6A70D6B1" w14:textId="3E378137" w:rsidR="00A25940" w:rsidRPr="00A01B3A" w:rsidRDefault="00A25940" w:rsidP="00A01B3A">
      <w:pPr>
        <w:pStyle w:val="ListParagraph"/>
        <w:numPr>
          <w:ilvl w:val="0"/>
          <w:numId w:val="42"/>
        </w:numPr>
        <w:ind w:left="1710"/>
        <w:jc w:val="both"/>
        <w:rPr>
          <w:rFonts w:ascii="Times New Roman" w:hAnsi="Times New Roman" w:cs="Times New Roman"/>
          <w:sz w:val="24"/>
          <w:szCs w:val="24"/>
        </w:rPr>
      </w:pPr>
      <w:r w:rsidRPr="00A01B3A">
        <w:rPr>
          <w:rFonts w:ascii="Times New Roman" w:hAnsi="Times New Roman" w:cs="Times New Roman"/>
          <w:sz w:val="24"/>
          <w:szCs w:val="24"/>
        </w:rPr>
        <w:t xml:space="preserve">A Buffalo Investments Co bank debit card in his name, an account ending with 0107 and </w:t>
      </w:r>
      <w:r w:rsidR="00A01B3A">
        <w:rPr>
          <w:rFonts w:ascii="Times New Roman" w:hAnsi="Times New Roman" w:cs="Times New Roman"/>
          <w:sz w:val="24"/>
          <w:szCs w:val="24"/>
        </w:rPr>
        <w:t xml:space="preserve">a </w:t>
      </w:r>
      <w:r w:rsidRPr="00A01B3A">
        <w:rPr>
          <w:rFonts w:ascii="Times New Roman" w:hAnsi="Times New Roman" w:cs="Times New Roman"/>
          <w:sz w:val="24"/>
          <w:szCs w:val="24"/>
        </w:rPr>
        <w:t>Xator Limited LTB Mauritius account No. 60232856.</w:t>
      </w:r>
    </w:p>
    <w:p w14:paraId="1AA45EE1" w14:textId="77777777" w:rsidR="00DB6634" w:rsidRDefault="00DB6634" w:rsidP="00DB6634">
      <w:pPr>
        <w:pStyle w:val="ListParagraph"/>
        <w:spacing w:after="0"/>
        <w:ind w:left="1800"/>
        <w:jc w:val="both"/>
        <w:rPr>
          <w:rFonts w:ascii="Times New Roman" w:hAnsi="Times New Roman" w:cs="Times New Roman"/>
          <w:sz w:val="24"/>
          <w:szCs w:val="24"/>
        </w:rPr>
      </w:pPr>
    </w:p>
    <w:p w14:paraId="05E930A7" w14:textId="74203BA7" w:rsidR="00A25940" w:rsidRDefault="00A25940" w:rsidP="00FD6F8C">
      <w:pPr>
        <w:pStyle w:val="ListParagraph"/>
        <w:numPr>
          <w:ilvl w:val="0"/>
          <w:numId w:val="42"/>
        </w:numPr>
        <w:ind w:left="1800"/>
        <w:jc w:val="both"/>
        <w:rPr>
          <w:rFonts w:ascii="Times New Roman" w:hAnsi="Times New Roman" w:cs="Times New Roman"/>
          <w:sz w:val="24"/>
          <w:szCs w:val="24"/>
        </w:rPr>
      </w:pPr>
      <w:r>
        <w:rPr>
          <w:rFonts w:ascii="Times New Roman" w:hAnsi="Times New Roman" w:cs="Times New Roman"/>
          <w:sz w:val="24"/>
          <w:szCs w:val="24"/>
        </w:rPr>
        <w:t xml:space="preserve">Cornerstone Trust, which, according to NMBZ’s 2012 financial statements, held 168 875 580, constituting 6.01% of the equity </w:t>
      </w:r>
      <w:r w:rsidR="00A01B3A">
        <w:rPr>
          <w:rFonts w:ascii="Times New Roman" w:hAnsi="Times New Roman" w:cs="Times New Roman"/>
          <w:sz w:val="24"/>
          <w:szCs w:val="24"/>
        </w:rPr>
        <w:t xml:space="preserve">of </w:t>
      </w:r>
      <w:r>
        <w:rPr>
          <w:rFonts w:ascii="Times New Roman" w:hAnsi="Times New Roman" w:cs="Times New Roman"/>
          <w:sz w:val="24"/>
          <w:szCs w:val="24"/>
        </w:rPr>
        <w:t>2 807 107 289</w:t>
      </w:r>
      <w:r w:rsidRPr="0049558B">
        <w:rPr>
          <w:rFonts w:ascii="Times New Roman" w:hAnsi="Times New Roman" w:cs="Times New Roman"/>
          <w:sz w:val="24"/>
          <w:szCs w:val="24"/>
        </w:rPr>
        <w:t xml:space="preserve"> </w:t>
      </w:r>
      <w:r>
        <w:rPr>
          <w:rFonts w:ascii="Times New Roman" w:hAnsi="Times New Roman" w:cs="Times New Roman"/>
          <w:sz w:val="24"/>
          <w:szCs w:val="24"/>
        </w:rPr>
        <w:t xml:space="preserve">in NMBZ. These </w:t>
      </w:r>
      <w:r w:rsidR="00A01B3A">
        <w:rPr>
          <w:rFonts w:ascii="Times New Roman" w:hAnsi="Times New Roman" w:cs="Times New Roman"/>
          <w:sz w:val="24"/>
          <w:szCs w:val="24"/>
        </w:rPr>
        <w:t xml:space="preserve">shares </w:t>
      </w:r>
      <w:r>
        <w:rPr>
          <w:rFonts w:ascii="Times New Roman" w:hAnsi="Times New Roman" w:cs="Times New Roman"/>
          <w:sz w:val="24"/>
          <w:szCs w:val="24"/>
        </w:rPr>
        <w:t xml:space="preserve">were valued at </w:t>
      </w:r>
      <w:r w:rsidRPr="007B2661">
        <w:rPr>
          <w:rFonts w:ascii="Times New Roman" w:hAnsi="Times New Roman" w:cs="Times New Roman"/>
          <w:sz w:val="24"/>
          <w:szCs w:val="24"/>
        </w:rPr>
        <w:t>US$1 350 046</w:t>
      </w:r>
      <w:r>
        <w:rPr>
          <w:rFonts w:ascii="Times New Roman" w:hAnsi="Times New Roman" w:cs="Times New Roman"/>
          <w:sz w:val="24"/>
          <w:szCs w:val="24"/>
        </w:rPr>
        <w:t xml:space="preserve"> on the date of judgment. He personally owned 6 447 904</w:t>
      </w:r>
      <w:r w:rsidR="00237EB7">
        <w:rPr>
          <w:rFonts w:ascii="Times New Roman" w:hAnsi="Times New Roman" w:cs="Times New Roman"/>
          <w:sz w:val="24"/>
          <w:szCs w:val="24"/>
        </w:rPr>
        <w:t xml:space="preserve"> </w:t>
      </w:r>
      <w:r>
        <w:rPr>
          <w:rFonts w:ascii="Times New Roman" w:hAnsi="Times New Roman" w:cs="Times New Roman"/>
          <w:sz w:val="24"/>
          <w:szCs w:val="24"/>
        </w:rPr>
        <w:t>shares</w:t>
      </w:r>
      <w:r w:rsidR="00237EB7">
        <w:rPr>
          <w:rFonts w:ascii="Times New Roman" w:hAnsi="Times New Roman" w:cs="Times New Roman"/>
          <w:sz w:val="24"/>
          <w:szCs w:val="24"/>
        </w:rPr>
        <w:t xml:space="preserve"> in NMBZ</w:t>
      </w:r>
      <w:r>
        <w:rPr>
          <w:rFonts w:ascii="Times New Roman" w:hAnsi="Times New Roman" w:cs="Times New Roman"/>
          <w:sz w:val="24"/>
          <w:szCs w:val="24"/>
        </w:rPr>
        <w:t xml:space="preserve">. He was the </w:t>
      </w:r>
      <w:r w:rsidRPr="00237EB7">
        <w:rPr>
          <w:rFonts w:ascii="Times New Roman" w:hAnsi="Times New Roman" w:cs="Times New Roman"/>
          <w:i/>
          <w:iCs/>
          <w:sz w:val="24"/>
          <w:szCs w:val="24"/>
        </w:rPr>
        <w:t>alter ego</w:t>
      </w:r>
      <w:r>
        <w:rPr>
          <w:rFonts w:ascii="Times New Roman" w:hAnsi="Times New Roman" w:cs="Times New Roman"/>
          <w:sz w:val="24"/>
          <w:szCs w:val="24"/>
        </w:rPr>
        <w:t xml:space="preserve"> of the Trust.</w:t>
      </w:r>
    </w:p>
    <w:p w14:paraId="18F1E6A7" w14:textId="77777777" w:rsidR="00DB6634" w:rsidRPr="00DB6634" w:rsidRDefault="00DB6634" w:rsidP="00DB6634">
      <w:pPr>
        <w:pStyle w:val="ListParagraph"/>
        <w:rPr>
          <w:rFonts w:ascii="Times New Roman" w:hAnsi="Times New Roman" w:cs="Times New Roman"/>
          <w:sz w:val="24"/>
          <w:szCs w:val="24"/>
        </w:rPr>
      </w:pPr>
    </w:p>
    <w:p w14:paraId="5DFC1CCE" w14:textId="75467AC4" w:rsidR="00A25940" w:rsidRDefault="00A25940" w:rsidP="00FD6F8C">
      <w:pPr>
        <w:pStyle w:val="ListParagraph"/>
        <w:numPr>
          <w:ilvl w:val="0"/>
          <w:numId w:val="42"/>
        </w:numPr>
        <w:ind w:left="1800" w:hanging="270"/>
        <w:jc w:val="both"/>
        <w:rPr>
          <w:rFonts w:ascii="Times New Roman" w:hAnsi="Times New Roman" w:cs="Times New Roman"/>
          <w:sz w:val="24"/>
          <w:szCs w:val="24"/>
        </w:rPr>
      </w:pPr>
      <w:r>
        <w:rPr>
          <w:rFonts w:ascii="Times New Roman" w:hAnsi="Times New Roman" w:cs="Times New Roman"/>
          <w:sz w:val="24"/>
          <w:szCs w:val="24"/>
        </w:rPr>
        <w:t>A Shawasha Hills</w:t>
      </w:r>
      <w:r w:rsidR="00237EB7">
        <w:rPr>
          <w:rFonts w:ascii="Times New Roman" w:hAnsi="Times New Roman" w:cs="Times New Roman"/>
          <w:sz w:val="24"/>
          <w:szCs w:val="24"/>
        </w:rPr>
        <w:t xml:space="preserve"> stand</w:t>
      </w:r>
      <w:r>
        <w:rPr>
          <w:rFonts w:ascii="Times New Roman" w:hAnsi="Times New Roman" w:cs="Times New Roman"/>
          <w:sz w:val="24"/>
          <w:szCs w:val="24"/>
        </w:rPr>
        <w:t>.</w:t>
      </w:r>
    </w:p>
    <w:p w14:paraId="20746034" w14:textId="77777777" w:rsidR="00DB6634" w:rsidRPr="00DB6634" w:rsidRDefault="00DB6634" w:rsidP="00DB6634">
      <w:pPr>
        <w:pStyle w:val="ListParagraph"/>
        <w:rPr>
          <w:rFonts w:ascii="Times New Roman" w:hAnsi="Times New Roman" w:cs="Times New Roman"/>
          <w:sz w:val="24"/>
          <w:szCs w:val="24"/>
        </w:rPr>
      </w:pPr>
    </w:p>
    <w:p w14:paraId="1F8F0BC4" w14:textId="382CCB42" w:rsidR="003A565E" w:rsidRPr="00DB6634" w:rsidRDefault="00A25940" w:rsidP="00FD6F8C">
      <w:pPr>
        <w:pStyle w:val="ListParagraph"/>
        <w:numPr>
          <w:ilvl w:val="0"/>
          <w:numId w:val="42"/>
        </w:numPr>
        <w:ind w:left="1890"/>
        <w:jc w:val="both"/>
        <w:rPr>
          <w:rFonts w:ascii="Times New Roman" w:hAnsi="Times New Roman" w:cs="Times New Roman"/>
          <w:b/>
          <w:bCs/>
          <w:sz w:val="24"/>
          <w:szCs w:val="24"/>
        </w:rPr>
      </w:pPr>
      <w:r>
        <w:rPr>
          <w:rFonts w:ascii="Times New Roman" w:hAnsi="Times New Roman" w:cs="Times New Roman"/>
          <w:sz w:val="24"/>
          <w:szCs w:val="24"/>
        </w:rPr>
        <w:t xml:space="preserve"> The Harare matrimonial home valued at US$750 000 or £477 </w:t>
      </w:r>
      <w:r w:rsidR="007B2661">
        <w:rPr>
          <w:rFonts w:ascii="Times New Roman" w:hAnsi="Times New Roman" w:cs="Times New Roman"/>
          <w:sz w:val="24"/>
          <w:szCs w:val="24"/>
        </w:rPr>
        <w:t>038 less the NMB</w:t>
      </w:r>
      <w:r>
        <w:rPr>
          <w:rFonts w:ascii="Times New Roman" w:hAnsi="Times New Roman" w:cs="Times New Roman"/>
          <w:sz w:val="24"/>
          <w:szCs w:val="24"/>
        </w:rPr>
        <w:t xml:space="preserve"> charge of between £274 399 and £327 155. The court recognized that the enforcement of the charge by NMB against the Harare matrimonial home would drastically reduce the value of the property awarded to the wife. </w:t>
      </w:r>
    </w:p>
    <w:p w14:paraId="7A5A6B61" w14:textId="77777777" w:rsidR="00DB6634" w:rsidRPr="00DB6634" w:rsidRDefault="00DB6634" w:rsidP="00DB6634">
      <w:pPr>
        <w:pStyle w:val="ListParagraph"/>
        <w:rPr>
          <w:rFonts w:ascii="Times New Roman" w:hAnsi="Times New Roman" w:cs="Times New Roman"/>
          <w:b/>
          <w:bCs/>
          <w:sz w:val="24"/>
          <w:szCs w:val="24"/>
        </w:rPr>
      </w:pPr>
    </w:p>
    <w:p w14:paraId="4CD74AB9" w14:textId="77777777" w:rsidR="00DB6634" w:rsidRPr="003A565E" w:rsidRDefault="00DB6634" w:rsidP="0061440F">
      <w:pPr>
        <w:pStyle w:val="ListParagraph"/>
        <w:ind w:left="1890"/>
        <w:jc w:val="both"/>
        <w:rPr>
          <w:rFonts w:ascii="Times New Roman" w:hAnsi="Times New Roman" w:cs="Times New Roman"/>
          <w:b/>
          <w:bCs/>
          <w:sz w:val="24"/>
          <w:szCs w:val="24"/>
        </w:rPr>
      </w:pPr>
    </w:p>
    <w:p w14:paraId="40820929" w14:textId="14CF023B" w:rsidR="003A565E" w:rsidRPr="00BF07C8" w:rsidRDefault="003A565E" w:rsidP="0061440F">
      <w:pPr>
        <w:spacing w:line="480" w:lineRule="auto"/>
        <w:ind w:left="540" w:hanging="540"/>
        <w:jc w:val="both"/>
        <w:rPr>
          <w:rFonts w:ascii="Times New Roman" w:hAnsi="Times New Roman" w:cs="Times New Roman"/>
          <w:sz w:val="24"/>
          <w:szCs w:val="24"/>
        </w:rPr>
      </w:pPr>
      <w:r w:rsidRPr="003A565E">
        <w:rPr>
          <w:rFonts w:ascii="Times New Roman" w:hAnsi="Times New Roman" w:cs="Times New Roman"/>
          <w:sz w:val="24"/>
          <w:szCs w:val="24"/>
        </w:rPr>
        <w:lastRenderedPageBreak/>
        <w:t>[9</w:t>
      </w:r>
      <w:r w:rsidR="006E4DC5">
        <w:rPr>
          <w:rFonts w:ascii="Times New Roman" w:hAnsi="Times New Roman" w:cs="Times New Roman"/>
          <w:sz w:val="24"/>
          <w:szCs w:val="24"/>
        </w:rPr>
        <w:t>2</w:t>
      </w:r>
      <w:r w:rsidRPr="003A565E">
        <w:rPr>
          <w:rFonts w:ascii="Times New Roman" w:hAnsi="Times New Roman" w:cs="Times New Roman"/>
          <w:sz w:val="24"/>
          <w:szCs w:val="24"/>
        </w:rPr>
        <w:t>]</w:t>
      </w:r>
      <w:r w:rsidRPr="003A565E">
        <w:rPr>
          <w:rFonts w:ascii="Times New Roman" w:hAnsi="Times New Roman" w:cs="Times New Roman"/>
          <w:sz w:val="24"/>
          <w:szCs w:val="24"/>
        </w:rPr>
        <w:tab/>
        <w:t xml:space="preserve">According to the documents produced on 14 December 2016, at the time of the divorce </w:t>
      </w:r>
      <w:r w:rsidR="00BF07C8">
        <w:rPr>
          <w:rFonts w:ascii="Times New Roman" w:hAnsi="Times New Roman" w:cs="Times New Roman"/>
          <w:sz w:val="24"/>
          <w:szCs w:val="24"/>
        </w:rPr>
        <w:t>the respondent purchased</w:t>
      </w:r>
      <w:r w:rsidRPr="003A565E">
        <w:rPr>
          <w:rFonts w:ascii="Times New Roman" w:hAnsi="Times New Roman" w:cs="Times New Roman"/>
          <w:sz w:val="24"/>
          <w:szCs w:val="24"/>
        </w:rPr>
        <w:t xml:space="preserve"> a Lexus </w:t>
      </w:r>
      <w:r w:rsidR="007B2661">
        <w:rPr>
          <w:rFonts w:ascii="Times New Roman" w:hAnsi="Times New Roman" w:cs="Times New Roman"/>
          <w:sz w:val="24"/>
          <w:szCs w:val="24"/>
        </w:rPr>
        <w:t xml:space="preserve">motor vehicle </w:t>
      </w:r>
      <w:r w:rsidRPr="003A565E">
        <w:rPr>
          <w:rFonts w:ascii="Times New Roman" w:hAnsi="Times New Roman" w:cs="Times New Roman"/>
          <w:sz w:val="24"/>
          <w:szCs w:val="24"/>
        </w:rPr>
        <w:t>for R1.3 million</w:t>
      </w:r>
      <w:r w:rsidR="00BF07C8">
        <w:rPr>
          <w:rFonts w:ascii="Times New Roman" w:hAnsi="Times New Roman" w:cs="Times New Roman"/>
          <w:b/>
          <w:bCs/>
          <w:sz w:val="24"/>
          <w:szCs w:val="24"/>
        </w:rPr>
        <w:t xml:space="preserve"> </w:t>
      </w:r>
      <w:r w:rsidR="00BF07C8">
        <w:rPr>
          <w:rFonts w:ascii="Times New Roman" w:hAnsi="Times New Roman" w:cs="Times New Roman"/>
          <w:sz w:val="24"/>
          <w:szCs w:val="24"/>
        </w:rPr>
        <w:t xml:space="preserve">was closely associated with the properties listed in para </w:t>
      </w:r>
      <w:r w:rsidR="004043FB">
        <w:rPr>
          <w:rFonts w:ascii="Times New Roman" w:hAnsi="Times New Roman" w:cs="Times New Roman"/>
          <w:sz w:val="24"/>
          <w:szCs w:val="24"/>
        </w:rPr>
        <w:t>[29]</w:t>
      </w:r>
      <w:r w:rsidR="001D43F4">
        <w:rPr>
          <w:rFonts w:ascii="Times New Roman" w:hAnsi="Times New Roman" w:cs="Times New Roman"/>
          <w:sz w:val="24"/>
          <w:szCs w:val="24"/>
        </w:rPr>
        <w:t xml:space="preserve"> </w:t>
      </w:r>
      <w:r w:rsidR="00BF07C8">
        <w:rPr>
          <w:rFonts w:ascii="Times New Roman" w:hAnsi="Times New Roman" w:cs="Times New Roman"/>
          <w:sz w:val="24"/>
          <w:szCs w:val="24"/>
        </w:rPr>
        <w:t>of this judgment</w:t>
      </w:r>
      <w:r w:rsidR="001D43F4">
        <w:rPr>
          <w:rFonts w:ascii="Times New Roman" w:hAnsi="Times New Roman" w:cs="Times New Roman"/>
          <w:sz w:val="24"/>
          <w:szCs w:val="24"/>
        </w:rPr>
        <w:t>.</w:t>
      </w:r>
    </w:p>
    <w:p w14:paraId="0408ABC0" w14:textId="1312283A" w:rsidR="001D43F4" w:rsidRDefault="002441ED" w:rsidP="001D43F4">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Pr="002441ED">
        <w:rPr>
          <w:rFonts w:ascii="Times New Roman" w:hAnsi="Times New Roman" w:cs="Times New Roman"/>
          <w:sz w:val="24"/>
          <w:szCs w:val="24"/>
        </w:rPr>
        <w:t>9</w:t>
      </w:r>
      <w:r w:rsidR="006E4DC5">
        <w:rPr>
          <w:rFonts w:ascii="Times New Roman" w:hAnsi="Times New Roman" w:cs="Times New Roman"/>
          <w:sz w:val="24"/>
          <w:szCs w:val="24"/>
        </w:rPr>
        <w:t>3</w:t>
      </w:r>
      <w:r w:rsidRPr="002441ED">
        <w:rPr>
          <w:rFonts w:ascii="Times New Roman" w:hAnsi="Times New Roman" w:cs="Times New Roman"/>
          <w:sz w:val="24"/>
          <w:szCs w:val="24"/>
        </w:rPr>
        <w:t>]</w:t>
      </w:r>
      <w:r>
        <w:rPr>
          <w:rFonts w:ascii="Times New Roman" w:hAnsi="Times New Roman" w:cs="Times New Roman"/>
          <w:sz w:val="24"/>
          <w:szCs w:val="24"/>
        </w:rPr>
        <w:tab/>
        <w:t>In addition</w:t>
      </w:r>
      <w:r w:rsidR="001D43F4">
        <w:rPr>
          <w:rFonts w:ascii="Times New Roman" w:hAnsi="Times New Roman" w:cs="Times New Roman"/>
          <w:sz w:val="24"/>
          <w:szCs w:val="24"/>
        </w:rPr>
        <w:t>, at the time of divorce,</w:t>
      </w:r>
      <w:r>
        <w:rPr>
          <w:rFonts w:ascii="Times New Roman" w:hAnsi="Times New Roman" w:cs="Times New Roman"/>
          <w:sz w:val="24"/>
          <w:szCs w:val="24"/>
        </w:rPr>
        <w:t xml:space="preserve"> the respondent</w:t>
      </w:r>
      <w:r w:rsidRPr="002441ED">
        <w:rPr>
          <w:rFonts w:ascii="Times New Roman" w:hAnsi="Times New Roman" w:cs="Times New Roman"/>
          <w:b/>
          <w:bCs/>
          <w:sz w:val="24"/>
          <w:szCs w:val="24"/>
          <w:lang w:val="en-ZW"/>
        </w:rPr>
        <w:t xml:space="preserve"> </w:t>
      </w:r>
      <w:r w:rsidR="001D43F4" w:rsidRPr="001D43F4">
        <w:rPr>
          <w:rFonts w:ascii="Times New Roman" w:hAnsi="Times New Roman" w:cs="Times New Roman"/>
          <w:sz w:val="24"/>
          <w:szCs w:val="24"/>
          <w:lang w:val="en-ZW"/>
        </w:rPr>
        <w:t>was the owner of</w:t>
      </w:r>
      <w:r w:rsidR="001D43F4">
        <w:rPr>
          <w:rFonts w:ascii="Times New Roman" w:hAnsi="Times New Roman" w:cs="Times New Roman"/>
          <w:b/>
          <w:bCs/>
          <w:sz w:val="24"/>
          <w:szCs w:val="24"/>
          <w:lang w:val="en-ZW"/>
        </w:rPr>
        <w:t xml:space="preserve"> </w:t>
      </w:r>
      <w:r w:rsidRPr="003A565E">
        <w:rPr>
          <w:rFonts w:ascii="Times New Roman" w:hAnsi="Times New Roman" w:cs="Times New Roman"/>
          <w:sz w:val="24"/>
          <w:szCs w:val="24"/>
          <w:lang w:val="en-ZW"/>
        </w:rPr>
        <w:t xml:space="preserve">172 Campden Hill </w:t>
      </w:r>
      <w:r w:rsidR="003A565E" w:rsidRPr="003A565E">
        <w:rPr>
          <w:rFonts w:ascii="Times New Roman" w:hAnsi="Times New Roman" w:cs="Times New Roman"/>
          <w:sz w:val="24"/>
          <w:szCs w:val="24"/>
          <w:lang w:val="en-ZW"/>
        </w:rPr>
        <w:t xml:space="preserve">and </w:t>
      </w:r>
      <w:r w:rsidRPr="003A565E">
        <w:rPr>
          <w:rFonts w:ascii="Times New Roman" w:hAnsi="Times New Roman" w:cs="Times New Roman"/>
          <w:sz w:val="24"/>
          <w:szCs w:val="24"/>
          <w:lang w:val="en-ZW"/>
        </w:rPr>
        <w:t>17 Oake Lodge, Chantry Square W8</w:t>
      </w:r>
      <w:r w:rsidR="003A565E" w:rsidRPr="003A565E">
        <w:rPr>
          <w:rFonts w:ascii="Times New Roman" w:hAnsi="Times New Roman" w:cs="Times New Roman"/>
          <w:sz w:val="24"/>
          <w:szCs w:val="24"/>
          <w:lang w:val="en-ZW"/>
        </w:rPr>
        <w:t xml:space="preserve"> in England and two offshore accounts, namely, the </w:t>
      </w:r>
      <w:r w:rsidRPr="003A565E">
        <w:rPr>
          <w:rFonts w:ascii="Times New Roman" w:hAnsi="Times New Roman" w:cs="Times New Roman"/>
          <w:sz w:val="24"/>
          <w:szCs w:val="24"/>
          <w:lang w:val="en-ZW"/>
        </w:rPr>
        <w:t>Barclays Bank LTB JTM No. 2 Fund</w:t>
      </w:r>
      <w:r w:rsidR="001D43F4">
        <w:rPr>
          <w:rFonts w:ascii="Times New Roman" w:hAnsi="Times New Roman" w:cs="Times New Roman"/>
          <w:sz w:val="24"/>
          <w:szCs w:val="24"/>
          <w:lang w:val="en-ZW"/>
        </w:rPr>
        <w:t xml:space="preserve"> and an </w:t>
      </w:r>
      <w:r w:rsidRPr="003A565E">
        <w:rPr>
          <w:rFonts w:ascii="Times New Roman" w:hAnsi="Times New Roman" w:cs="Times New Roman"/>
          <w:sz w:val="24"/>
          <w:szCs w:val="24"/>
          <w:lang w:val="en-ZW"/>
        </w:rPr>
        <w:t xml:space="preserve">account at </w:t>
      </w:r>
      <w:r w:rsidR="001D43F4">
        <w:rPr>
          <w:rFonts w:ascii="Times New Roman" w:hAnsi="Times New Roman" w:cs="Times New Roman"/>
          <w:sz w:val="24"/>
          <w:szCs w:val="24"/>
          <w:lang w:val="en-ZW"/>
        </w:rPr>
        <w:t xml:space="preserve">the </w:t>
      </w:r>
      <w:r w:rsidRPr="003A565E">
        <w:rPr>
          <w:rFonts w:ascii="Times New Roman" w:hAnsi="Times New Roman" w:cs="Times New Roman"/>
          <w:sz w:val="24"/>
          <w:szCs w:val="24"/>
          <w:lang w:val="en-ZW"/>
        </w:rPr>
        <w:t>Credit Suisse Zurich</w:t>
      </w:r>
      <w:r w:rsidR="001D43F4">
        <w:rPr>
          <w:rFonts w:ascii="Times New Roman" w:hAnsi="Times New Roman" w:cs="Times New Roman"/>
          <w:sz w:val="24"/>
          <w:szCs w:val="24"/>
          <w:lang w:val="en-ZW"/>
        </w:rPr>
        <w:t xml:space="preserve"> in Switzerland</w:t>
      </w:r>
      <w:r w:rsidR="003A565E" w:rsidRPr="003A565E">
        <w:rPr>
          <w:rFonts w:ascii="Times New Roman" w:hAnsi="Times New Roman" w:cs="Times New Roman"/>
          <w:sz w:val="24"/>
          <w:szCs w:val="24"/>
          <w:lang w:val="en-ZW"/>
        </w:rPr>
        <w:t xml:space="preserve">. The English </w:t>
      </w:r>
      <w:r w:rsidR="00A71649">
        <w:rPr>
          <w:rFonts w:ascii="Times New Roman" w:hAnsi="Times New Roman" w:cs="Times New Roman"/>
          <w:sz w:val="24"/>
          <w:szCs w:val="24"/>
          <w:lang w:val="en-ZW"/>
        </w:rPr>
        <w:t>C</w:t>
      </w:r>
      <w:r w:rsidR="003A565E" w:rsidRPr="003A565E">
        <w:rPr>
          <w:rFonts w:ascii="Times New Roman" w:hAnsi="Times New Roman" w:cs="Times New Roman"/>
          <w:sz w:val="24"/>
          <w:szCs w:val="24"/>
          <w:lang w:val="en-ZW"/>
        </w:rPr>
        <w:t xml:space="preserve">ourt also recognized that he was a consummate banker who was at the time of the divorce owed in excess of </w:t>
      </w:r>
      <w:r w:rsidR="003A565E" w:rsidRPr="003A565E">
        <w:rPr>
          <w:rFonts w:ascii="Times New Roman" w:hAnsi="Times New Roman" w:cs="Times New Roman"/>
          <w:sz w:val="24"/>
          <w:szCs w:val="24"/>
        </w:rPr>
        <w:t xml:space="preserve">£1.3 million by LTB. </w:t>
      </w:r>
      <w:r w:rsidR="0061440F">
        <w:rPr>
          <w:rFonts w:ascii="Times New Roman" w:hAnsi="Times New Roman" w:cs="Times New Roman"/>
          <w:sz w:val="24"/>
          <w:szCs w:val="24"/>
        </w:rPr>
        <w:t xml:space="preserve"> </w:t>
      </w:r>
      <w:r w:rsidR="001D43F4">
        <w:rPr>
          <w:rFonts w:ascii="Times New Roman" w:hAnsi="Times New Roman" w:cs="Times New Roman"/>
          <w:sz w:val="24"/>
          <w:szCs w:val="24"/>
        </w:rPr>
        <w:t xml:space="preserve">It also </w:t>
      </w:r>
      <w:r w:rsidR="00B02B09">
        <w:rPr>
          <w:rFonts w:ascii="Times New Roman" w:hAnsi="Times New Roman" w:cs="Times New Roman"/>
          <w:sz w:val="24"/>
          <w:szCs w:val="24"/>
        </w:rPr>
        <w:t xml:space="preserve">found that the respondent </w:t>
      </w:r>
      <w:r w:rsidR="003A565E" w:rsidRPr="003A565E">
        <w:rPr>
          <w:rFonts w:ascii="Times New Roman" w:hAnsi="Times New Roman" w:cs="Times New Roman"/>
          <w:sz w:val="24"/>
          <w:szCs w:val="24"/>
        </w:rPr>
        <w:t>was able in t</w:t>
      </w:r>
      <w:r w:rsidR="003A565E">
        <w:rPr>
          <w:rFonts w:ascii="Times New Roman" w:hAnsi="Times New Roman" w:cs="Times New Roman"/>
          <w:sz w:val="24"/>
          <w:szCs w:val="24"/>
        </w:rPr>
        <w:t>he short space of time he was in self-exile in England to move millions of pounds from his offshore accounts to fund his English invest</w:t>
      </w:r>
      <w:r w:rsidR="001D43F4">
        <w:rPr>
          <w:rFonts w:ascii="Times New Roman" w:hAnsi="Times New Roman" w:cs="Times New Roman"/>
          <w:sz w:val="24"/>
          <w:szCs w:val="24"/>
        </w:rPr>
        <w:t>ments</w:t>
      </w:r>
      <w:r w:rsidR="003A565E">
        <w:rPr>
          <w:rFonts w:ascii="Times New Roman" w:hAnsi="Times New Roman" w:cs="Times New Roman"/>
          <w:sz w:val="24"/>
          <w:szCs w:val="24"/>
        </w:rPr>
        <w:t>.</w:t>
      </w:r>
    </w:p>
    <w:p w14:paraId="30677574" w14:textId="6BD6EAD5" w:rsidR="003A565E" w:rsidRDefault="003A565E" w:rsidP="001D43F4">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[9</w:t>
      </w:r>
      <w:r w:rsidR="006E4DC5">
        <w:rPr>
          <w:rFonts w:ascii="Times New Roman" w:hAnsi="Times New Roman" w:cs="Times New Roman"/>
          <w:sz w:val="24"/>
          <w:szCs w:val="24"/>
        </w:rPr>
        <w:t>4</w:t>
      </w:r>
      <w:r>
        <w:rPr>
          <w:rFonts w:ascii="Times New Roman" w:hAnsi="Times New Roman" w:cs="Times New Roman"/>
          <w:sz w:val="24"/>
          <w:szCs w:val="24"/>
        </w:rPr>
        <w:t>]</w:t>
      </w:r>
      <w:r w:rsidR="001D43F4">
        <w:rPr>
          <w:rFonts w:ascii="Times New Roman" w:hAnsi="Times New Roman" w:cs="Times New Roman"/>
          <w:sz w:val="24"/>
          <w:szCs w:val="24"/>
        </w:rPr>
        <w:tab/>
      </w:r>
      <w:r>
        <w:rPr>
          <w:rFonts w:ascii="Times New Roman" w:hAnsi="Times New Roman" w:cs="Times New Roman"/>
          <w:sz w:val="24"/>
          <w:szCs w:val="24"/>
        </w:rPr>
        <w:t xml:space="preserve">Clearly, the English </w:t>
      </w:r>
      <w:r w:rsidR="00A71649">
        <w:rPr>
          <w:rFonts w:ascii="Times New Roman" w:hAnsi="Times New Roman" w:cs="Times New Roman"/>
          <w:sz w:val="24"/>
          <w:szCs w:val="24"/>
        </w:rPr>
        <w:t>C</w:t>
      </w:r>
      <w:r w:rsidR="00223A1E">
        <w:rPr>
          <w:rFonts w:ascii="Times New Roman" w:hAnsi="Times New Roman" w:cs="Times New Roman"/>
          <w:sz w:val="24"/>
          <w:szCs w:val="24"/>
        </w:rPr>
        <w:t xml:space="preserve">ourt </w:t>
      </w:r>
      <w:r>
        <w:rPr>
          <w:rFonts w:ascii="Times New Roman" w:hAnsi="Times New Roman" w:cs="Times New Roman"/>
          <w:sz w:val="24"/>
          <w:szCs w:val="24"/>
        </w:rPr>
        <w:t>considered all the relevant circumstances before it awarded the wife the three properties inclusive of the Harare matrimonial home.</w:t>
      </w:r>
      <w:r w:rsidR="00223A1E">
        <w:rPr>
          <w:rFonts w:ascii="Times New Roman" w:hAnsi="Times New Roman" w:cs="Times New Roman"/>
          <w:sz w:val="24"/>
          <w:szCs w:val="24"/>
        </w:rPr>
        <w:t xml:space="preserve"> The benefit that accrued to the appellant was just under US$500 000 while the benefit to the respondent was much higher. Cornerstone shares alone, which inured to his benefit were valued at US$1 350 060 while the offshore accounts were estimated to hold </w:t>
      </w:r>
      <w:r w:rsidR="004F42CD">
        <w:rPr>
          <w:rFonts w:ascii="Times New Roman" w:hAnsi="Times New Roman" w:cs="Times New Roman"/>
          <w:sz w:val="24"/>
          <w:szCs w:val="24"/>
        </w:rPr>
        <w:t>“hundreds of t</w:t>
      </w:r>
      <w:r w:rsidR="00223A1E">
        <w:rPr>
          <w:rFonts w:ascii="Times New Roman" w:hAnsi="Times New Roman" w:cs="Times New Roman"/>
          <w:sz w:val="24"/>
          <w:szCs w:val="24"/>
        </w:rPr>
        <w:t xml:space="preserve">housands of </w:t>
      </w:r>
      <w:r w:rsidR="004F42CD">
        <w:rPr>
          <w:rFonts w:ascii="Times New Roman" w:hAnsi="Times New Roman" w:cs="Times New Roman"/>
          <w:sz w:val="24"/>
          <w:szCs w:val="24"/>
        </w:rPr>
        <w:t>pounds</w:t>
      </w:r>
      <w:r w:rsidR="009B7100">
        <w:rPr>
          <w:rFonts w:ascii="Times New Roman" w:hAnsi="Times New Roman" w:cs="Times New Roman"/>
          <w:sz w:val="24"/>
          <w:szCs w:val="24"/>
        </w:rPr>
        <w:t>”</w:t>
      </w:r>
      <w:r w:rsidR="00223A1E">
        <w:rPr>
          <w:rFonts w:ascii="Times New Roman" w:hAnsi="Times New Roman" w:cs="Times New Roman"/>
          <w:sz w:val="24"/>
          <w:szCs w:val="24"/>
        </w:rPr>
        <w:t xml:space="preserve">. The other immovable and movable properties in and outside Zimbabwe that obviously accrued to him were certainly very valuable. </w:t>
      </w:r>
    </w:p>
    <w:p w14:paraId="3D254559" w14:textId="0D348ABE" w:rsidR="001D432A" w:rsidRDefault="001D432A" w:rsidP="0061440F">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[9</w:t>
      </w:r>
      <w:r w:rsidR="006E4DC5">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ab/>
        <w:t>The application of the law of England in the distribution of the award may have been wrong.</w:t>
      </w:r>
      <w:r w:rsidR="0061440F">
        <w:rPr>
          <w:rFonts w:ascii="Times New Roman" w:hAnsi="Times New Roman" w:cs="Times New Roman"/>
          <w:sz w:val="24"/>
          <w:szCs w:val="24"/>
        </w:rPr>
        <w:t xml:space="preserve"> </w:t>
      </w:r>
      <w:r w:rsidR="00FA161C">
        <w:rPr>
          <w:rFonts w:ascii="Times New Roman" w:hAnsi="Times New Roman" w:cs="Times New Roman"/>
          <w:sz w:val="24"/>
          <w:szCs w:val="24"/>
        </w:rPr>
        <w:t>Th</w:t>
      </w:r>
      <w:r w:rsidR="00012EDF">
        <w:rPr>
          <w:rFonts w:ascii="Times New Roman" w:hAnsi="Times New Roman" w:cs="Times New Roman"/>
          <w:sz w:val="24"/>
          <w:szCs w:val="24"/>
        </w:rPr>
        <w:t>is could only be corrected by</w:t>
      </w:r>
      <w:r w:rsidR="00FA161C">
        <w:rPr>
          <w:rFonts w:ascii="Times New Roman" w:hAnsi="Times New Roman" w:cs="Times New Roman"/>
          <w:sz w:val="24"/>
          <w:szCs w:val="24"/>
        </w:rPr>
        <w:t xml:space="preserve"> appealing the decision in England and not in seeking a declarator in Zimbabwe.</w:t>
      </w:r>
      <w:r w:rsidR="0061440F">
        <w:rPr>
          <w:rFonts w:ascii="Times New Roman" w:hAnsi="Times New Roman" w:cs="Times New Roman"/>
          <w:sz w:val="24"/>
          <w:szCs w:val="24"/>
        </w:rPr>
        <w:t xml:space="preserve"> </w:t>
      </w:r>
      <w:r w:rsidR="00122C40">
        <w:rPr>
          <w:rFonts w:ascii="Times New Roman" w:hAnsi="Times New Roman" w:cs="Times New Roman"/>
          <w:sz w:val="24"/>
          <w:szCs w:val="24"/>
        </w:rPr>
        <w:t xml:space="preserve">The English </w:t>
      </w:r>
      <w:r w:rsidR="007B2661">
        <w:rPr>
          <w:rFonts w:ascii="Times New Roman" w:hAnsi="Times New Roman" w:cs="Times New Roman"/>
          <w:sz w:val="24"/>
          <w:szCs w:val="24"/>
        </w:rPr>
        <w:t xml:space="preserve">law </w:t>
      </w:r>
      <w:r w:rsidR="00122C40">
        <w:rPr>
          <w:rFonts w:ascii="Times New Roman" w:hAnsi="Times New Roman" w:cs="Times New Roman"/>
          <w:sz w:val="24"/>
          <w:szCs w:val="24"/>
        </w:rPr>
        <w:t xml:space="preserve">is strikingly similar to our own. </w:t>
      </w:r>
      <w:r w:rsidR="00923060">
        <w:rPr>
          <w:rFonts w:ascii="Times New Roman" w:hAnsi="Times New Roman" w:cs="Times New Roman"/>
          <w:sz w:val="24"/>
          <w:szCs w:val="24"/>
        </w:rPr>
        <w:t xml:space="preserve"> </w:t>
      </w:r>
      <w:r w:rsidR="00122C40">
        <w:rPr>
          <w:rFonts w:ascii="Times New Roman" w:hAnsi="Times New Roman" w:cs="Times New Roman"/>
          <w:sz w:val="24"/>
          <w:szCs w:val="24"/>
        </w:rPr>
        <w:t>No injustice was</w:t>
      </w:r>
      <w:r w:rsidR="00012EDF">
        <w:rPr>
          <w:rFonts w:ascii="Times New Roman" w:hAnsi="Times New Roman" w:cs="Times New Roman"/>
          <w:sz w:val="24"/>
          <w:szCs w:val="24"/>
        </w:rPr>
        <w:t xml:space="preserve"> therefore</w:t>
      </w:r>
      <w:r w:rsidR="00122C40">
        <w:rPr>
          <w:rFonts w:ascii="Times New Roman" w:hAnsi="Times New Roman" w:cs="Times New Roman"/>
          <w:sz w:val="24"/>
          <w:szCs w:val="24"/>
        </w:rPr>
        <w:t xml:space="preserve"> occasioned to the respondent by</w:t>
      </w:r>
      <w:r w:rsidR="00012EDF">
        <w:rPr>
          <w:rFonts w:ascii="Times New Roman" w:hAnsi="Times New Roman" w:cs="Times New Roman"/>
          <w:sz w:val="24"/>
          <w:szCs w:val="24"/>
        </w:rPr>
        <w:t xml:space="preserve"> the application of English law by the English </w:t>
      </w:r>
      <w:r w:rsidR="00A71649">
        <w:rPr>
          <w:rFonts w:ascii="Times New Roman" w:hAnsi="Times New Roman" w:cs="Times New Roman"/>
          <w:sz w:val="24"/>
          <w:szCs w:val="24"/>
        </w:rPr>
        <w:t>C</w:t>
      </w:r>
      <w:r w:rsidR="00012EDF">
        <w:rPr>
          <w:rFonts w:ascii="Times New Roman" w:hAnsi="Times New Roman" w:cs="Times New Roman"/>
          <w:sz w:val="24"/>
          <w:szCs w:val="24"/>
        </w:rPr>
        <w:t>ourt</w:t>
      </w:r>
      <w:r w:rsidR="0030400D">
        <w:rPr>
          <w:rFonts w:ascii="Times New Roman" w:hAnsi="Times New Roman" w:cs="Times New Roman"/>
          <w:sz w:val="24"/>
          <w:szCs w:val="24"/>
        </w:rPr>
        <w:t>.</w:t>
      </w:r>
      <w:r w:rsidR="00122C40">
        <w:rPr>
          <w:rFonts w:ascii="Times New Roman" w:hAnsi="Times New Roman" w:cs="Times New Roman"/>
          <w:sz w:val="24"/>
          <w:szCs w:val="24"/>
        </w:rPr>
        <w:t xml:space="preserve"> </w:t>
      </w:r>
      <w:r w:rsidR="00923060">
        <w:rPr>
          <w:rFonts w:ascii="Times New Roman" w:hAnsi="Times New Roman" w:cs="Times New Roman"/>
          <w:sz w:val="24"/>
          <w:szCs w:val="24"/>
        </w:rPr>
        <w:t xml:space="preserve"> </w:t>
      </w:r>
      <w:r w:rsidR="00D50C94">
        <w:rPr>
          <w:rFonts w:ascii="Times New Roman" w:hAnsi="Times New Roman" w:cs="Times New Roman"/>
          <w:sz w:val="24"/>
          <w:szCs w:val="24"/>
        </w:rPr>
        <w:t xml:space="preserve">Its application </w:t>
      </w:r>
      <w:r w:rsidR="00122C40">
        <w:rPr>
          <w:rFonts w:ascii="Times New Roman" w:hAnsi="Times New Roman" w:cs="Times New Roman"/>
          <w:sz w:val="24"/>
          <w:szCs w:val="24"/>
        </w:rPr>
        <w:t xml:space="preserve">does not </w:t>
      </w:r>
      <w:r w:rsidR="00923060">
        <w:rPr>
          <w:rFonts w:ascii="Times New Roman" w:hAnsi="Times New Roman" w:cs="Times New Roman"/>
          <w:sz w:val="24"/>
          <w:szCs w:val="24"/>
        </w:rPr>
        <w:t>make our</w:t>
      </w:r>
      <w:r w:rsidR="00122C40">
        <w:rPr>
          <w:rFonts w:ascii="Times New Roman" w:hAnsi="Times New Roman" w:cs="Times New Roman"/>
          <w:sz w:val="24"/>
          <w:szCs w:val="24"/>
        </w:rPr>
        <w:t xml:space="preserve"> law on the division, apportionment and distribution of matrimonial assets “spin on its head”. </w:t>
      </w:r>
      <w:r w:rsidR="00923060">
        <w:rPr>
          <w:rFonts w:ascii="Times New Roman" w:hAnsi="Times New Roman" w:cs="Times New Roman"/>
          <w:sz w:val="24"/>
          <w:szCs w:val="24"/>
        </w:rPr>
        <w:t xml:space="preserve"> </w:t>
      </w:r>
      <w:r w:rsidR="00122C40">
        <w:rPr>
          <w:rFonts w:ascii="Times New Roman" w:hAnsi="Times New Roman" w:cs="Times New Roman"/>
          <w:sz w:val="24"/>
          <w:szCs w:val="24"/>
        </w:rPr>
        <w:t xml:space="preserve">See </w:t>
      </w:r>
      <w:r w:rsidR="00122C40" w:rsidRPr="00A2079D">
        <w:rPr>
          <w:rFonts w:ascii="Times New Roman" w:hAnsi="Times New Roman" w:cs="Times New Roman"/>
          <w:i/>
          <w:iCs/>
          <w:sz w:val="24"/>
          <w:szCs w:val="24"/>
        </w:rPr>
        <w:t xml:space="preserve">Jogi </w:t>
      </w:r>
      <w:r w:rsidR="00122C40" w:rsidRPr="006F26CB">
        <w:rPr>
          <w:rFonts w:ascii="Times New Roman" w:hAnsi="Times New Roman" w:cs="Times New Roman"/>
          <w:iCs/>
          <w:sz w:val="24"/>
          <w:szCs w:val="24"/>
        </w:rPr>
        <w:t xml:space="preserve">v </w:t>
      </w:r>
      <w:r w:rsidR="00122C40" w:rsidRPr="00A2079D">
        <w:rPr>
          <w:rFonts w:ascii="Times New Roman" w:hAnsi="Times New Roman" w:cs="Times New Roman"/>
          <w:i/>
          <w:iCs/>
          <w:sz w:val="24"/>
          <w:szCs w:val="24"/>
        </w:rPr>
        <w:t xml:space="preserve">Bulchimex GmbH Import-Export </w:t>
      </w:r>
      <w:r w:rsidR="00122C40" w:rsidRPr="00A2079D">
        <w:rPr>
          <w:rFonts w:ascii="Times New Roman" w:hAnsi="Times New Roman" w:cs="Times New Roman"/>
          <w:i/>
          <w:iCs/>
          <w:sz w:val="24"/>
          <w:szCs w:val="24"/>
        </w:rPr>
        <w:lastRenderedPageBreak/>
        <w:t>Chemikalen Und Produckte &amp; Ors</w:t>
      </w:r>
      <w:r w:rsidR="00122C40">
        <w:rPr>
          <w:rFonts w:ascii="Times New Roman" w:hAnsi="Times New Roman" w:cs="Times New Roman"/>
          <w:sz w:val="24"/>
          <w:szCs w:val="24"/>
        </w:rPr>
        <w:t xml:space="preserve"> SC 47/21 at p 8.</w:t>
      </w:r>
      <w:r w:rsidR="0030400D">
        <w:rPr>
          <w:rFonts w:ascii="Times New Roman" w:hAnsi="Times New Roman" w:cs="Times New Roman"/>
          <w:sz w:val="24"/>
          <w:szCs w:val="24"/>
        </w:rPr>
        <w:t xml:space="preserve"> The Court is satisfied that the application of English law is not against our public policy. In the circumstances, the court </w:t>
      </w:r>
      <w:r w:rsidR="0030400D" w:rsidRPr="00D50C94">
        <w:rPr>
          <w:rFonts w:ascii="Times New Roman" w:hAnsi="Times New Roman" w:cs="Times New Roman"/>
          <w:i/>
          <w:iCs/>
          <w:sz w:val="24"/>
          <w:szCs w:val="24"/>
        </w:rPr>
        <w:t>a quo</w:t>
      </w:r>
      <w:r w:rsidR="0030400D">
        <w:rPr>
          <w:rFonts w:ascii="Times New Roman" w:hAnsi="Times New Roman" w:cs="Times New Roman"/>
          <w:sz w:val="24"/>
          <w:szCs w:val="24"/>
        </w:rPr>
        <w:t xml:space="preserve"> ought to have made a similar finding.</w:t>
      </w:r>
    </w:p>
    <w:p w14:paraId="2EBD31A1" w14:textId="6F0727B5" w:rsidR="00122C40" w:rsidRDefault="00122C40" w:rsidP="00923060">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[9</w:t>
      </w:r>
      <w:r w:rsidR="006E4DC5">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b/>
        <w:t xml:space="preserve">The </w:t>
      </w:r>
      <w:r w:rsidR="006E4DC5">
        <w:rPr>
          <w:rFonts w:ascii="Times New Roman" w:hAnsi="Times New Roman" w:cs="Times New Roman"/>
          <w:sz w:val="24"/>
          <w:szCs w:val="24"/>
        </w:rPr>
        <w:t>C</w:t>
      </w:r>
      <w:r>
        <w:rPr>
          <w:rFonts w:ascii="Times New Roman" w:hAnsi="Times New Roman" w:cs="Times New Roman"/>
          <w:sz w:val="24"/>
          <w:szCs w:val="24"/>
        </w:rPr>
        <w:t>ourt is satisfied that the third, fourth, fifth, sixth and seventh grounds of appeal are meritorious.</w:t>
      </w:r>
      <w:r w:rsidR="00D50C94">
        <w:rPr>
          <w:rFonts w:ascii="Times New Roman" w:hAnsi="Times New Roman" w:cs="Times New Roman"/>
          <w:sz w:val="24"/>
          <w:szCs w:val="24"/>
        </w:rPr>
        <w:t xml:space="preserve"> </w:t>
      </w:r>
    </w:p>
    <w:p w14:paraId="7B262346" w14:textId="79E17518" w:rsidR="00D50C94" w:rsidRDefault="00D50C94" w:rsidP="00923060">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[9</w:t>
      </w:r>
      <w:r w:rsidR="006E4DC5">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In the circumstances, the decision of the court </w:t>
      </w:r>
      <w:r w:rsidRPr="00D50C94">
        <w:rPr>
          <w:rFonts w:ascii="Times New Roman" w:hAnsi="Times New Roman" w:cs="Times New Roman"/>
          <w:i/>
          <w:iCs/>
          <w:sz w:val="24"/>
          <w:szCs w:val="24"/>
        </w:rPr>
        <w:t>a quo</w:t>
      </w:r>
      <w:r>
        <w:rPr>
          <w:rFonts w:ascii="Times New Roman" w:hAnsi="Times New Roman" w:cs="Times New Roman"/>
          <w:sz w:val="24"/>
          <w:szCs w:val="24"/>
        </w:rPr>
        <w:t xml:space="preserve"> was wrong. It ought to have granted the appellant’s application and conversely dismissed the respondent’s application, with costs.</w:t>
      </w:r>
    </w:p>
    <w:p w14:paraId="04321111" w14:textId="62521861" w:rsidR="00D50C94" w:rsidRPr="006608E8" w:rsidRDefault="00D50C94" w:rsidP="00923060">
      <w:pPr>
        <w:spacing w:line="480" w:lineRule="auto"/>
        <w:ind w:left="540" w:hanging="540"/>
        <w:jc w:val="both"/>
        <w:rPr>
          <w:rFonts w:ascii="Times New Roman" w:hAnsi="Times New Roman" w:cs="Times New Roman"/>
          <w:b/>
          <w:bCs/>
          <w:sz w:val="24"/>
          <w:szCs w:val="24"/>
          <w:u w:val="single"/>
        </w:rPr>
      </w:pPr>
      <w:r w:rsidRPr="006608E8">
        <w:rPr>
          <w:rFonts w:ascii="Times New Roman" w:hAnsi="Times New Roman" w:cs="Times New Roman"/>
          <w:b/>
          <w:bCs/>
          <w:sz w:val="24"/>
          <w:szCs w:val="24"/>
          <w:u w:val="single"/>
        </w:rPr>
        <w:t>COSTS</w:t>
      </w:r>
    </w:p>
    <w:p w14:paraId="379F7C7B" w14:textId="55D17F98" w:rsidR="00122C40" w:rsidRDefault="00122C40" w:rsidP="006C4683">
      <w:pPr>
        <w:jc w:val="both"/>
        <w:rPr>
          <w:rFonts w:ascii="Times New Roman" w:hAnsi="Times New Roman" w:cs="Times New Roman"/>
          <w:sz w:val="24"/>
          <w:szCs w:val="24"/>
        </w:rPr>
      </w:pPr>
      <w:r>
        <w:rPr>
          <w:rFonts w:ascii="Times New Roman" w:hAnsi="Times New Roman" w:cs="Times New Roman"/>
          <w:sz w:val="24"/>
          <w:szCs w:val="24"/>
        </w:rPr>
        <w:t>[</w:t>
      </w:r>
      <w:r w:rsidR="00D50C94">
        <w:rPr>
          <w:rFonts w:ascii="Times New Roman" w:hAnsi="Times New Roman" w:cs="Times New Roman"/>
          <w:sz w:val="24"/>
          <w:szCs w:val="24"/>
        </w:rPr>
        <w:t>9</w:t>
      </w:r>
      <w:r w:rsidR="006E4DC5">
        <w:rPr>
          <w:rFonts w:ascii="Times New Roman" w:hAnsi="Times New Roman" w:cs="Times New Roman"/>
          <w:sz w:val="24"/>
          <w:szCs w:val="24"/>
        </w:rPr>
        <w:t>8</w:t>
      </w:r>
      <w:r>
        <w:rPr>
          <w:rFonts w:ascii="Times New Roman" w:hAnsi="Times New Roman" w:cs="Times New Roman"/>
          <w:sz w:val="24"/>
          <w:szCs w:val="24"/>
        </w:rPr>
        <w:t>]</w:t>
      </w:r>
      <w:r w:rsidR="00D50C94">
        <w:rPr>
          <w:rFonts w:ascii="Times New Roman" w:hAnsi="Times New Roman" w:cs="Times New Roman"/>
          <w:sz w:val="24"/>
          <w:szCs w:val="24"/>
        </w:rPr>
        <w:tab/>
      </w:r>
      <w:r>
        <w:rPr>
          <w:rFonts w:ascii="Times New Roman" w:hAnsi="Times New Roman" w:cs="Times New Roman"/>
          <w:sz w:val="24"/>
          <w:szCs w:val="24"/>
        </w:rPr>
        <w:t xml:space="preserve">Costs must follow the </w:t>
      </w:r>
      <w:r w:rsidR="00D50C94">
        <w:rPr>
          <w:rFonts w:ascii="Times New Roman" w:hAnsi="Times New Roman" w:cs="Times New Roman"/>
          <w:sz w:val="24"/>
          <w:szCs w:val="24"/>
        </w:rPr>
        <w:t>result.</w:t>
      </w:r>
    </w:p>
    <w:p w14:paraId="535774D6" w14:textId="77777777" w:rsidR="006C4683" w:rsidRDefault="006C4683" w:rsidP="006C4683">
      <w:pPr>
        <w:jc w:val="both"/>
        <w:rPr>
          <w:rFonts w:ascii="Times New Roman" w:hAnsi="Times New Roman" w:cs="Times New Roman"/>
          <w:sz w:val="24"/>
          <w:szCs w:val="24"/>
        </w:rPr>
      </w:pPr>
    </w:p>
    <w:p w14:paraId="1652C7BD" w14:textId="3370841C" w:rsidR="00122C40" w:rsidRPr="006C4683" w:rsidRDefault="006C4683" w:rsidP="006C4683">
      <w:pPr>
        <w:jc w:val="both"/>
        <w:rPr>
          <w:rFonts w:ascii="Times New Roman" w:hAnsi="Times New Roman" w:cs="Times New Roman"/>
          <w:b/>
          <w:bCs/>
          <w:sz w:val="24"/>
          <w:szCs w:val="24"/>
          <w:u w:val="single"/>
        </w:rPr>
      </w:pPr>
      <w:r w:rsidRPr="006C4683">
        <w:rPr>
          <w:rFonts w:ascii="Times New Roman" w:hAnsi="Times New Roman" w:cs="Times New Roman"/>
          <w:b/>
          <w:bCs/>
          <w:sz w:val="24"/>
          <w:szCs w:val="24"/>
          <w:u w:val="single"/>
        </w:rPr>
        <w:t>DISPOSITION</w:t>
      </w:r>
    </w:p>
    <w:p w14:paraId="07244935" w14:textId="429CBD32" w:rsidR="00122C40" w:rsidRDefault="00122C40" w:rsidP="00C72E91">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6E4DC5">
        <w:rPr>
          <w:rFonts w:ascii="Times New Roman" w:hAnsi="Times New Roman" w:cs="Times New Roman"/>
          <w:sz w:val="24"/>
          <w:szCs w:val="24"/>
        </w:rPr>
        <w:t>99</w:t>
      </w:r>
      <w:r>
        <w:rPr>
          <w:rFonts w:ascii="Times New Roman" w:hAnsi="Times New Roman" w:cs="Times New Roman"/>
          <w:sz w:val="24"/>
          <w:szCs w:val="24"/>
        </w:rPr>
        <w:t xml:space="preserve">] </w:t>
      </w:r>
      <w:r w:rsidR="00C72E91">
        <w:rPr>
          <w:rFonts w:ascii="Times New Roman" w:hAnsi="Times New Roman" w:cs="Times New Roman"/>
          <w:sz w:val="24"/>
          <w:szCs w:val="24"/>
        </w:rPr>
        <w:t xml:space="preserve">  </w:t>
      </w:r>
      <w:r>
        <w:rPr>
          <w:rFonts w:ascii="Times New Roman" w:hAnsi="Times New Roman" w:cs="Times New Roman"/>
          <w:sz w:val="24"/>
          <w:szCs w:val="24"/>
        </w:rPr>
        <w:t>It was for the above reason</w:t>
      </w:r>
      <w:r w:rsidR="007B2661">
        <w:rPr>
          <w:rFonts w:ascii="Times New Roman" w:hAnsi="Times New Roman" w:cs="Times New Roman"/>
          <w:sz w:val="24"/>
          <w:szCs w:val="24"/>
        </w:rPr>
        <w:t>s</w:t>
      </w:r>
      <w:r>
        <w:rPr>
          <w:rFonts w:ascii="Times New Roman" w:hAnsi="Times New Roman" w:cs="Times New Roman"/>
          <w:sz w:val="24"/>
          <w:szCs w:val="24"/>
        </w:rPr>
        <w:t xml:space="preserve"> that we allowed the appeal and granted the order encapsulated in para 3 of this judgment</w:t>
      </w:r>
      <w:r w:rsidR="00D50C94">
        <w:rPr>
          <w:rFonts w:ascii="Times New Roman" w:hAnsi="Times New Roman" w:cs="Times New Roman"/>
          <w:sz w:val="24"/>
          <w:szCs w:val="24"/>
        </w:rPr>
        <w:t>.</w:t>
      </w:r>
    </w:p>
    <w:p w14:paraId="1D827A0C" w14:textId="77777777" w:rsidR="00122C40" w:rsidRDefault="00122C40" w:rsidP="002441ED">
      <w:pPr>
        <w:ind w:left="2160" w:hanging="720"/>
        <w:jc w:val="both"/>
        <w:rPr>
          <w:rFonts w:ascii="Times New Roman" w:hAnsi="Times New Roman" w:cs="Times New Roman"/>
          <w:sz w:val="24"/>
          <w:szCs w:val="24"/>
        </w:rPr>
      </w:pPr>
    </w:p>
    <w:p w14:paraId="1E0DC20E" w14:textId="77777777" w:rsidR="00122C40" w:rsidRDefault="00122C40" w:rsidP="002441ED">
      <w:pPr>
        <w:ind w:left="2160" w:hanging="720"/>
        <w:jc w:val="both"/>
        <w:rPr>
          <w:rFonts w:ascii="Times New Roman" w:hAnsi="Times New Roman" w:cs="Times New Roman"/>
          <w:sz w:val="24"/>
          <w:szCs w:val="24"/>
        </w:rPr>
      </w:pPr>
    </w:p>
    <w:p w14:paraId="2029AB8D" w14:textId="0AAFA52B" w:rsidR="00122C40" w:rsidRDefault="00122C40" w:rsidP="00FD7D96">
      <w:pPr>
        <w:ind w:left="720" w:firstLine="720"/>
        <w:jc w:val="both"/>
        <w:rPr>
          <w:rFonts w:ascii="Times New Roman" w:hAnsi="Times New Roman" w:cs="Times New Roman"/>
          <w:sz w:val="24"/>
          <w:szCs w:val="24"/>
        </w:rPr>
      </w:pPr>
      <w:r w:rsidRPr="00B86725">
        <w:rPr>
          <w:rFonts w:ascii="Times New Roman" w:hAnsi="Times New Roman" w:cs="Times New Roman"/>
          <w:b/>
          <w:bCs/>
          <w:sz w:val="24"/>
          <w:szCs w:val="24"/>
        </w:rPr>
        <w:t>UCHENA JA</w:t>
      </w:r>
      <w:r w:rsidRPr="00B86725">
        <w:rPr>
          <w:rFonts w:ascii="Times New Roman" w:hAnsi="Times New Roman" w:cs="Times New Roman"/>
          <w:b/>
          <w:bCs/>
          <w:sz w:val="24"/>
          <w:szCs w:val="24"/>
        </w:rPr>
        <w:tab/>
      </w:r>
      <w:r w:rsidR="00B86725">
        <w:rPr>
          <w:rFonts w:ascii="Times New Roman" w:hAnsi="Times New Roman" w:cs="Times New Roman"/>
          <w:sz w:val="24"/>
          <w:szCs w:val="24"/>
        </w:rPr>
        <w:tab/>
      </w:r>
      <w:r w:rsidR="00FD7D96">
        <w:rPr>
          <w:rFonts w:ascii="Times New Roman" w:hAnsi="Times New Roman" w:cs="Times New Roman"/>
          <w:sz w:val="24"/>
          <w:szCs w:val="24"/>
        </w:rPr>
        <w:tab/>
      </w:r>
      <w:r>
        <w:rPr>
          <w:rFonts w:ascii="Times New Roman" w:hAnsi="Times New Roman" w:cs="Times New Roman"/>
          <w:sz w:val="24"/>
          <w:szCs w:val="24"/>
        </w:rPr>
        <w:t xml:space="preserve">: </w:t>
      </w:r>
      <w:r w:rsidR="00B86725">
        <w:rPr>
          <w:rFonts w:ascii="Times New Roman" w:hAnsi="Times New Roman" w:cs="Times New Roman"/>
          <w:sz w:val="24"/>
          <w:szCs w:val="24"/>
        </w:rPr>
        <w:tab/>
      </w:r>
      <w:r>
        <w:rPr>
          <w:rFonts w:ascii="Times New Roman" w:hAnsi="Times New Roman" w:cs="Times New Roman"/>
          <w:sz w:val="24"/>
          <w:szCs w:val="24"/>
        </w:rPr>
        <w:t xml:space="preserve">I </w:t>
      </w:r>
      <w:r w:rsidR="00B86725">
        <w:rPr>
          <w:rFonts w:ascii="Times New Roman" w:hAnsi="Times New Roman" w:cs="Times New Roman"/>
          <w:sz w:val="24"/>
          <w:szCs w:val="24"/>
        </w:rPr>
        <w:t>a</w:t>
      </w:r>
      <w:r w:rsidR="00D172C0">
        <w:rPr>
          <w:rFonts w:ascii="Times New Roman" w:hAnsi="Times New Roman" w:cs="Times New Roman"/>
          <w:sz w:val="24"/>
          <w:szCs w:val="24"/>
        </w:rPr>
        <w:t>gree</w:t>
      </w:r>
    </w:p>
    <w:p w14:paraId="61AC713B" w14:textId="77777777" w:rsidR="00B86725" w:rsidRDefault="00B86725" w:rsidP="002441ED">
      <w:pPr>
        <w:ind w:left="2160" w:hanging="720"/>
        <w:jc w:val="both"/>
        <w:rPr>
          <w:rFonts w:ascii="Times New Roman" w:hAnsi="Times New Roman" w:cs="Times New Roman"/>
          <w:sz w:val="24"/>
          <w:szCs w:val="24"/>
        </w:rPr>
      </w:pPr>
    </w:p>
    <w:p w14:paraId="7AC54171" w14:textId="77777777" w:rsidR="00B86725" w:rsidRDefault="00B86725" w:rsidP="00DE3802">
      <w:pPr>
        <w:spacing w:after="0" w:line="240" w:lineRule="auto"/>
        <w:ind w:left="2160" w:hanging="720"/>
        <w:jc w:val="both"/>
        <w:rPr>
          <w:rFonts w:ascii="Times New Roman" w:hAnsi="Times New Roman" w:cs="Times New Roman"/>
          <w:sz w:val="24"/>
          <w:szCs w:val="24"/>
        </w:rPr>
      </w:pPr>
    </w:p>
    <w:p w14:paraId="1F3D594C" w14:textId="77777777" w:rsidR="00D172C0" w:rsidRDefault="00D172C0" w:rsidP="002441ED">
      <w:pPr>
        <w:ind w:left="2160" w:hanging="720"/>
        <w:jc w:val="both"/>
        <w:rPr>
          <w:rFonts w:ascii="Times New Roman" w:hAnsi="Times New Roman" w:cs="Times New Roman"/>
          <w:sz w:val="24"/>
          <w:szCs w:val="24"/>
        </w:rPr>
      </w:pPr>
    </w:p>
    <w:p w14:paraId="41C39B04" w14:textId="50132CEF" w:rsidR="00D172C0" w:rsidRDefault="00D172C0" w:rsidP="00FD7D96">
      <w:pPr>
        <w:ind w:left="720" w:firstLine="720"/>
        <w:jc w:val="both"/>
        <w:rPr>
          <w:rFonts w:ascii="Times New Roman" w:hAnsi="Times New Roman" w:cs="Times New Roman"/>
          <w:sz w:val="24"/>
          <w:szCs w:val="24"/>
        </w:rPr>
      </w:pPr>
      <w:r w:rsidRPr="00B86725">
        <w:rPr>
          <w:rFonts w:ascii="Times New Roman" w:hAnsi="Times New Roman" w:cs="Times New Roman"/>
          <w:b/>
          <w:bCs/>
          <w:sz w:val="24"/>
          <w:szCs w:val="24"/>
        </w:rPr>
        <w:t>CHITAKUNYE JA</w:t>
      </w:r>
      <w:r>
        <w:rPr>
          <w:rFonts w:ascii="Times New Roman" w:hAnsi="Times New Roman" w:cs="Times New Roman"/>
          <w:sz w:val="24"/>
          <w:szCs w:val="24"/>
        </w:rPr>
        <w:tab/>
      </w:r>
      <w:r w:rsidR="00FD7D96">
        <w:rPr>
          <w:rFonts w:ascii="Times New Roman" w:hAnsi="Times New Roman" w:cs="Times New Roman"/>
          <w:sz w:val="24"/>
          <w:szCs w:val="24"/>
        </w:rPr>
        <w:tab/>
      </w:r>
      <w:r>
        <w:rPr>
          <w:rFonts w:ascii="Times New Roman" w:hAnsi="Times New Roman" w:cs="Times New Roman"/>
          <w:sz w:val="24"/>
          <w:szCs w:val="24"/>
        </w:rPr>
        <w:t xml:space="preserve">: </w:t>
      </w:r>
      <w:r w:rsidR="00B86725">
        <w:rPr>
          <w:rFonts w:ascii="Times New Roman" w:hAnsi="Times New Roman" w:cs="Times New Roman"/>
          <w:sz w:val="24"/>
          <w:szCs w:val="24"/>
        </w:rPr>
        <w:tab/>
      </w:r>
      <w:r>
        <w:rPr>
          <w:rFonts w:ascii="Times New Roman" w:hAnsi="Times New Roman" w:cs="Times New Roman"/>
          <w:sz w:val="24"/>
          <w:szCs w:val="24"/>
        </w:rPr>
        <w:t xml:space="preserve">I </w:t>
      </w:r>
      <w:r w:rsidR="00B86725">
        <w:rPr>
          <w:rFonts w:ascii="Times New Roman" w:hAnsi="Times New Roman" w:cs="Times New Roman"/>
          <w:sz w:val="24"/>
          <w:szCs w:val="24"/>
        </w:rPr>
        <w:t>a</w:t>
      </w:r>
      <w:r>
        <w:rPr>
          <w:rFonts w:ascii="Times New Roman" w:hAnsi="Times New Roman" w:cs="Times New Roman"/>
          <w:sz w:val="24"/>
          <w:szCs w:val="24"/>
        </w:rPr>
        <w:t>gree</w:t>
      </w:r>
    </w:p>
    <w:p w14:paraId="40BD2E07" w14:textId="77777777" w:rsidR="00214A6B" w:rsidRDefault="00214A6B" w:rsidP="002441ED">
      <w:pPr>
        <w:ind w:left="2160" w:hanging="720"/>
        <w:jc w:val="both"/>
        <w:rPr>
          <w:rFonts w:ascii="Times New Roman" w:hAnsi="Times New Roman" w:cs="Times New Roman"/>
          <w:sz w:val="24"/>
          <w:szCs w:val="24"/>
        </w:rPr>
      </w:pPr>
    </w:p>
    <w:p w14:paraId="4FB739B0" w14:textId="77777777" w:rsidR="00214A6B" w:rsidRDefault="00214A6B" w:rsidP="002441ED">
      <w:pPr>
        <w:ind w:left="2160" w:hanging="720"/>
        <w:jc w:val="both"/>
        <w:rPr>
          <w:rFonts w:ascii="Times New Roman" w:hAnsi="Times New Roman" w:cs="Times New Roman"/>
          <w:sz w:val="24"/>
          <w:szCs w:val="24"/>
        </w:rPr>
      </w:pPr>
    </w:p>
    <w:p w14:paraId="1C5C59A9" w14:textId="77777777" w:rsidR="00D172C0" w:rsidRDefault="00D172C0" w:rsidP="002441ED">
      <w:pPr>
        <w:ind w:left="2160" w:hanging="720"/>
        <w:jc w:val="both"/>
        <w:rPr>
          <w:rFonts w:ascii="Times New Roman" w:hAnsi="Times New Roman" w:cs="Times New Roman"/>
          <w:sz w:val="24"/>
          <w:szCs w:val="24"/>
        </w:rPr>
      </w:pPr>
    </w:p>
    <w:p w14:paraId="43C640B1" w14:textId="25550338" w:rsidR="00D172C0" w:rsidRDefault="004A6F59" w:rsidP="00705263">
      <w:pPr>
        <w:jc w:val="both"/>
        <w:rPr>
          <w:rFonts w:ascii="Times New Roman" w:hAnsi="Times New Roman" w:cs="Times New Roman"/>
          <w:sz w:val="24"/>
          <w:szCs w:val="24"/>
        </w:rPr>
      </w:pPr>
      <w:r w:rsidRPr="004A6F59">
        <w:rPr>
          <w:rFonts w:ascii="Times New Roman" w:hAnsi="Times New Roman" w:cs="Times New Roman"/>
          <w:i/>
          <w:iCs/>
          <w:sz w:val="24"/>
          <w:szCs w:val="24"/>
        </w:rPr>
        <w:t>Munangati &amp; Associates</w:t>
      </w:r>
      <w:r>
        <w:rPr>
          <w:rFonts w:ascii="Times New Roman" w:hAnsi="Times New Roman" w:cs="Times New Roman"/>
          <w:sz w:val="24"/>
          <w:szCs w:val="24"/>
        </w:rPr>
        <w:t>, appellant’s legal practitioners.</w:t>
      </w:r>
    </w:p>
    <w:p w14:paraId="6BDCFC89" w14:textId="412C289D" w:rsidR="00E04D74" w:rsidRPr="009B2A8E" w:rsidRDefault="004A6F59" w:rsidP="00705263">
      <w:pPr>
        <w:jc w:val="both"/>
        <w:rPr>
          <w:rFonts w:ascii="Times New Roman" w:hAnsi="Times New Roman" w:cs="Times New Roman"/>
          <w:sz w:val="24"/>
          <w:szCs w:val="24"/>
        </w:rPr>
      </w:pPr>
      <w:r w:rsidRPr="004A6F59">
        <w:rPr>
          <w:rFonts w:ascii="Times New Roman" w:hAnsi="Times New Roman" w:cs="Times New Roman"/>
          <w:i/>
          <w:iCs/>
          <w:sz w:val="24"/>
          <w:szCs w:val="24"/>
        </w:rPr>
        <w:t>Thompson Stevensons &amp; Associates</w:t>
      </w:r>
      <w:r>
        <w:rPr>
          <w:rFonts w:ascii="Times New Roman" w:hAnsi="Times New Roman" w:cs="Times New Roman"/>
          <w:sz w:val="24"/>
          <w:szCs w:val="24"/>
        </w:rPr>
        <w:t>, respondent’s legal practitioners.</w:t>
      </w:r>
      <w:bookmarkStart w:id="0" w:name="_GoBack"/>
      <w:bookmarkEnd w:id="0"/>
    </w:p>
    <w:sectPr w:rsidR="00E04D74" w:rsidRPr="009B2A8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AAD6F" w14:textId="77777777" w:rsidR="00E50292" w:rsidRDefault="00E50292" w:rsidP="0024499F">
      <w:pPr>
        <w:spacing w:after="0" w:line="240" w:lineRule="auto"/>
      </w:pPr>
      <w:r>
        <w:separator/>
      </w:r>
    </w:p>
  </w:endnote>
  <w:endnote w:type="continuationSeparator" w:id="0">
    <w:p w14:paraId="6D1B9C81" w14:textId="77777777" w:rsidR="00E50292" w:rsidRDefault="00E50292" w:rsidP="0024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CF47A" w14:textId="77777777" w:rsidR="00E50292" w:rsidRDefault="00E50292" w:rsidP="0024499F">
      <w:pPr>
        <w:spacing w:after="0" w:line="240" w:lineRule="auto"/>
      </w:pPr>
      <w:r>
        <w:separator/>
      </w:r>
    </w:p>
  </w:footnote>
  <w:footnote w:type="continuationSeparator" w:id="0">
    <w:p w14:paraId="6D5CF241" w14:textId="77777777" w:rsidR="00E50292" w:rsidRDefault="00E50292" w:rsidP="002449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99513" w14:textId="3A9D4DC6" w:rsidR="00096B0A" w:rsidRDefault="00E655F0">
    <w:pPr>
      <w:pStyle w:val="Header"/>
    </w:pPr>
    <w:r>
      <w:rPr>
        <w:noProof/>
      </w:rPr>
      <mc:AlternateContent>
        <mc:Choice Requires="wps">
          <w:drawing>
            <wp:anchor distT="0" distB="0" distL="114300" distR="114300" simplePos="0" relativeHeight="251660288" behindDoc="0" locked="0" layoutInCell="0" allowOverlap="1" wp14:anchorId="3FBD7195" wp14:editId="61BB33FF">
              <wp:simplePos x="0" y="0"/>
              <wp:positionH relativeFrom="margin">
                <wp:align>left</wp:align>
              </wp:positionH>
              <wp:positionV relativeFrom="topMargin">
                <wp:align>center</wp:align>
              </wp:positionV>
              <wp:extent cx="5943600" cy="173736"/>
              <wp:effectExtent l="0" t="0" r="0" b="635"/>
              <wp:wrapNone/>
              <wp:docPr id="220"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AE2E8" w14:textId="742E88AC" w:rsidR="00E655F0" w:rsidRPr="00E655F0" w:rsidRDefault="00E655F0">
                          <w:pPr>
                            <w:spacing w:after="0" w:line="240" w:lineRule="auto"/>
                            <w:jc w:val="right"/>
                            <w:rPr>
                              <w:rFonts w:ascii="Times New Roman" w:hAnsi="Times New Roman" w:cs="Times New Roman"/>
                              <w:b/>
                              <w:bCs/>
                              <w:noProof/>
                              <w:sz w:val="24"/>
                              <w:szCs w:val="24"/>
                            </w:rPr>
                          </w:pPr>
                          <w:r w:rsidRPr="00E655F0">
                            <w:rPr>
                              <w:rFonts w:ascii="Times New Roman" w:hAnsi="Times New Roman" w:cs="Times New Roman"/>
                              <w:b/>
                              <w:bCs/>
                              <w:noProof/>
                              <w:sz w:val="24"/>
                              <w:szCs w:val="24"/>
                            </w:rPr>
                            <w:t xml:space="preserve">Judgment No. SC </w:t>
                          </w:r>
                          <w:r w:rsidR="00861F21">
                            <w:rPr>
                              <w:rFonts w:ascii="Times New Roman" w:hAnsi="Times New Roman" w:cs="Times New Roman"/>
                              <w:b/>
                              <w:bCs/>
                              <w:noProof/>
                              <w:sz w:val="24"/>
                              <w:szCs w:val="24"/>
                            </w:rPr>
                            <w:t>57</w:t>
                          </w:r>
                          <w:r w:rsidRPr="00E655F0">
                            <w:rPr>
                              <w:rFonts w:ascii="Times New Roman" w:hAnsi="Times New Roman" w:cs="Times New Roman"/>
                              <w:b/>
                              <w:bCs/>
                              <w:noProof/>
                              <w:sz w:val="24"/>
                              <w:szCs w:val="24"/>
                            </w:rPr>
                            <w:t>/25</w:t>
                          </w:r>
                        </w:p>
                        <w:p w14:paraId="10FFB8F6" w14:textId="70AB5A64" w:rsidR="00E655F0" w:rsidRPr="00E655F0" w:rsidRDefault="00E655F0">
                          <w:pPr>
                            <w:spacing w:after="0" w:line="240" w:lineRule="auto"/>
                            <w:jc w:val="right"/>
                            <w:rPr>
                              <w:rFonts w:ascii="Times New Roman" w:hAnsi="Times New Roman" w:cs="Times New Roman"/>
                              <w:b/>
                              <w:bCs/>
                              <w:noProof/>
                              <w:sz w:val="24"/>
                              <w:szCs w:val="24"/>
                            </w:rPr>
                          </w:pPr>
                          <w:r w:rsidRPr="00E655F0">
                            <w:rPr>
                              <w:rFonts w:ascii="Times New Roman" w:hAnsi="Times New Roman" w:cs="Times New Roman"/>
                              <w:b/>
                              <w:bCs/>
                              <w:noProof/>
                              <w:sz w:val="24"/>
                              <w:szCs w:val="24"/>
                            </w:rPr>
                            <w:t>Civil Appeal No. SC 236/23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FBD7195" id="_x0000_t202" coordsize="21600,21600" o:spt="202" path="m,l,21600r21600,l21600,xe">
              <v:stroke joinstyle="miter"/>
              <v:path gradientshapeok="t" o:connecttype="rect"/>
            </v:shapetype>
            <v:shape id="Text Box 229"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PLtQ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" o:allowincell="f" filled="f" stroked="f">
              <v:textbox style="mso-fit-shape-to-text:t" inset=",0,,0">
                <w:txbxContent>
                  <w:p w14:paraId="14EAE2E8" w14:textId="742E88AC" w:rsidR="00E655F0" w:rsidRPr="00E655F0" w:rsidRDefault="00E655F0">
                    <w:pPr>
                      <w:spacing w:after="0" w:line="240" w:lineRule="auto"/>
                      <w:jc w:val="right"/>
                      <w:rPr>
                        <w:rFonts w:ascii="Times New Roman" w:hAnsi="Times New Roman" w:cs="Times New Roman"/>
                        <w:b/>
                        <w:bCs/>
                        <w:noProof/>
                        <w:sz w:val="24"/>
                        <w:szCs w:val="24"/>
                      </w:rPr>
                    </w:pPr>
                    <w:r w:rsidRPr="00E655F0">
                      <w:rPr>
                        <w:rFonts w:ascii="Times New Roman" w:hAnsi="Times New Roman" w:cs="Times New Roman"/>
                        <w:b/>
                        <w:bCs/>
                        <w:noProof/>
                        <w:sz w:val="24"/>
                        <w:szCs w:val="24"/>
                      </w:rPr>
                      <w:t xml:space="preserve">Judgment No. SC </w:t>
                    </w:r>
                    <w:r w:rsidR="00861F21">
                      <w:rPr>
                        <w:rFonts w:ascii="Times New Roman" w:hAnsi="Times New Roman" w:cs="Times New Roman"/>
                        <w:b/>
                        <w:bCs/>
                        <w:noProof/>
                        <w:sz w:val="24"/>
                        <w:szCs w:val="24"/>
                      </w:rPr>
                      <w:t>57</w:t>
                    </w:r>
                    <w:r w:rsidRPr="00E655F0">
                      <w:rPr>
                        <w:rFonts w:ascii="Times New Roman" w:hAnsi="Times New Roman" w:cs="Times New Roman"/>
                        <w:b/>
                        <w:bCs/>
                        <w:noProof/>
                        <w:sz w:val="24"/>
                        <w:szCs w:val="24"/>
                      </w:rPr>
                      <w:t>/25</w:t>
                    </w:r>
                  </w:p>
                  <w:p w14:paraId="10FFB8F6" w14:textId="70AB5A64" w:rsidR="00E655F0" w:rsidRPr="00E655F0" w:rsidRDefault="00E655F0">
                    <w:pPr>
                      <w:spacing w:after="0" w:line="240" w:lineRule="auto"/>
                      <w:jc w:val="right"/>
                      <w:rPr>
                        <w:rFonts w:ascii="Times New Roman" w:hAnsi="Times New Roman" w:cs="Times New Roman"/>
                        <w:b/>
                        <w:bCs/>
                        <w:noProof/>
                        <w:sz w:val="24"/>
                        <w:szCs w:val="24"/>
                      </w:rPr>
                    </w:pPr>
                    <w:r w:rsidRPr="00E655F0">
                      <w:rPr>
                        <w:rFonts w:ascii="Times New Roman" w:hAnsi="Times New Roman" w:cs="Times New Roman"/>
                        <w:b/>
                        <w:bCs/>
                        <w:noProof/>
                        <w:sz w:val="24"/>
                        <w:szCs w:val="24"/>
                      </w:rPr>
                      <w:t>Civil Appeal No. SC 236/23</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65C6B9CA" wp14:editId="13D279C4">
              <wp:simplePos x="0" y="0"/>
              <wp:positionH relativeFrom="page">
                <wp:align>right</wp:align>
              </wp:positionH>
              <wp:positionV relativeFrom="topMargin">
                <wp:align>center</wp:align>
              </wp:positionV>
              <wp:extent cx="911860" cy="170815"/>
              <wp:effectExtent l="0" t="0" r="0" b="635"/>
              <wp:wrapNone/>
              <wp:docPr id="22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D850C8C" w14:textId="77777777" w:rsidR="00E655F0" w:rsidRDefault="00E655F0">
                          <w:pPr>
                            <w:spacing w:after="0" w:line="240" w:lineRule="auto"/>
                            <w:rPr>
                              <w:color w:val="FFFFFF" w:themeColor="background1"/>
                            </w:rPr>
                          </w:pPr>
                          <w:r>
                            <w:fldChar w:fldCharType="begin"/>
                          </w:r>
                          <w:r>
                            <w:instrText xml:space="preserve"> PAGE   \* MERGEFORMAT </w:instrText>
                          </w:r>
                          <w:r>
                            <w:fldChar w:fldCharType="separate"/>
                          </w:r>
                          <w:r w:rsidR="00DE3802" w:rsidRPr="00DE3802">
                            <w:rPr>
                              <w:noProof/>
                              <w:color w:val="FFFFFF" w:themeColor="background1"/>
                            </w:rPr>
                            <w:t>34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5C6B9CA" id="Text Box 23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" o:allowincell="f" fillcolor="#a8d08d [1945]" stroked="f">
              <v:textbox style="mso-fit-shape-to-text:t" inset=",0,,0">
                <w:txbxContent>
                  <w:p w14:paraId="7D850C8C" w14:textId="77777777" w:rsidR="00E655F0" w:rsidRDefault="00E655F0">
                    <w:pPr>
                      <w:spacing w:after="0" w:line="240" w:lineRule="auto"/>
                      <w:rPr>
                        <w:color w:val="FFFFFF" w:themeColor="background1"/>
                      </w:rPr>
                    </w:pPr>
                    <w:r>
                      <w:fldChar w:fldCharType="begin"/>
                    </w:r>
                    <w:r>
                      <w:instrText xml:space="preserve"> PAGE   \* MERGEFORMAT </w:instrText>
                    </w:r>
                    <w:r>
                      <w:fldChar w:fldCharType="separate"/>
                    </w:r>
                    <w:r w:rsidR="00DE3802" w:rsidRPr="00DE3802">
                      <w:rPr>
                        <w:noProof/>
                        <w:color w:val="FFFFFF" w:themeColor="background1"/>
                      </w:rPr>
                      <w:t>34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5FC3"/>
    <w:multiLevelType w:val="hybridMultilevel"/>
    <w:tmpl w:val="97F64F06"/>
    <w:lvl w:ilvl="0" w:tplc="F59ACB84">
      <w:start w:val="2"/>
      <w:numFmt w:val="lowerLetter"/>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1885E6E"/>
    <w:multiLevelType w:val="hybridMultilevel"/>
    <w:tmpl w:val="72AC9F54"/>
    <w:lvl w:ilvl="0" w:tplc="DDA495E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2E125AC"/>
    <w:multiLevelType w:val="hybridMultilevel"/>
    <w:tmpl w:val="DF6A7872"/>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6E8165E"/>
    <w:multiLevelType w:val="hybridMultilevel"/>
    <w:tmpl w:val="EED4FAD8"/>
    <w:lvl w:ilvl="0" w:tplc="D64A59E2">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76F6E46"/>
    <w:multiLevelType w:val="hybridMultilevel"/>
    <w:tmpl w:val="907E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0008B"/>
    <w:multiLevelType w:val="hybridMultilevel"/>
    <w:tmpl w:val="B4B03D80"/>
    <w:lvl w:ilvl="0" w:tplc="E3C6BF0A">
      <w:start w:val="1"/>
      <w:numFmt w:val="lowerLetter"/>
      <w:lvlText w:val="(%1)"/>
      <w:lvlJc w:val="left"/>
      <w:pPr>
        <w:ind w:left="3240" w:hanging="360"/>
      </w:pPr>
      <w:rPr>
        <w:rFonts w:ascii="Times New Roman" w:eastAsiaTheme="minorHAnsi"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90F39FF"/>
    <w:multiLevelType w:val="hybridMultilevel"/>
    <w:tmpl w:val="EE502C12"/>
    <w:lvl w:ilvl="0" w:tplc="2990D876">
      <w:start w:val="1"/>
      <w:numFmt w:val="lowerLetter"/>
      <w:lvlText w:val="(%1)"/>
      <w:lvlJc w:val="left"/>
      <w:pPr>
        <w:ind w:left="2520" w:hanging="360"/>
      </w:pPr>
      <w:rPr>
        <w:rFonts w:ascii="Times New Roman" w:eastAsiaTheme="minorHAnsi" w:hAnsi="Times New Roman" w:cs="Times New Roman"/>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7" w15:restartNumberingAfterBreak="0">
    <w:nsid w:val="0B585F9C"/>
    <w:multiLevelType w:val="hybridMultilevel"/>
    <w:tmpl w:val="4F0A9862"/>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8" w15:restartNumberingAfterBreak="0">
    <w:nsid w:val="0B945106"/>
    <w:multiLevelType w:val="hybridMultilevel"/>
    <w:tmpl w:val="3B4421C6"/>
    <w:lvl w:ilvl="0" w:tplc="9CEA2722">
      <w:start w:val="1966"/>
      <w:numFmt w:val="bullet"/>
      <w:lvlText w:val=""/>
      <w:lvlJc w:val="left"/>
      <w:pPr>
        <w:ind w:left="990" w:hanging="360"/>
      </w:pPr>
      <w:rPr>
        <w:rFonts w:ascii="Symbol" w:eastAsiaTheme="minorHAnsi" w:hAnsi="Symbol"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2FB5A7D"/>
    <w:multiLevelType w:val="hybridMultilevel"/>
    <w:tmpl w:val="4C6C4564"/>
    <w:lvl w:ilvl="0" w:tplc="48184E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C06C6D"/>
    <w:multiLevelType w:val="hybridMultilevel"/>
    <w:tmpl w:val="E68E781E"/>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1A154BA2"/>
    <w:multiLevelType w:val="hybridMultilevel"/>
    <w:tmpl w:val="8CF4E6F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1CCC7918"/>
    <w:multiLevelType w:val="hybridMultilevel"/>
    <w:tmpl w:val="FD24D5D8"/>
    <w:lvl w:ilvl="0" w:tplc="C9905778">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3" w15:restartNumberingAfterBreak="0">
    <w:nsid w:val="1D0A392C"/>
    <w:multiLevelType w:val="hybridMultilevel"/>
    <w:tmpl w:val="B8985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8C4637"/>
    <w:multiLevelType w:val="hybridMultilevel"/>
    <w:tmpl w:val="2618B5AA"/>
    <w:lvl w:ilvl="0" w:tplc="B198A81E">
      <w:start w:val="8"/>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15:restartNumberingAfterBreak="0">
    <w:nsid w:val="24C128D7"/>
    <w:multiLevelType w:val="hybridMultilevel"/>
    <w:tmpl w:val="D076D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253F8"/>
    <w:multiLevelType w:val="hybridMultilevel"/>
    <w:tmpl w:val="28C6AB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6F82C68"/>
    <w:multiLevelType w:val="hybridMultilevel"/>
    <w:tmpl w:val="5F16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F012A"/>
    <w:multiLevelType w:val="hybridMultilevel"/>
    <w:tmpl w:val="D4EE554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E52425D"/>
    <w:multiLevelType w:val="hybridMultilevel"/>
    <w:tmpl w:val="00366B36"/>
    <w:lvl w:ilvl="0" w:tplc="C5FA85D0">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0" w15:restartNumberingAfterBreak="0">
    <w:nsid w:val="2E6C1133"/>
    <w:multiLevelType w:val="hybridMultilevel"/>
    <w:tmpl w:val="CFCC7FBC"/>
    <w:lvl w:ilvl="0" w:tplc="5CD838A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2F784EEB"/>
    <w:multiLevelType w:val="hybridMultilevel"/>
    <w:tmpl w:val="96D85EDE"/>
    <w:lvl w:ilvl="0" w:tplc="D39E08F2">
      <w:start w:val="1"/>
      <w:numFmt w:val="decimal"/>
      <w:lvlText w:val="%1."/>
      <w:lvlJc w:val="left"/>
      <w:pPr>
        <w:ind w:left="2520" w:hanging="360"/>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1181C4A"/>
    <w:multiLevelType w:val="hybridMultilevel"/>
    <w:tmpl w:val="1FECFF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338A7969"/>
    <w:multiLevelType w:val="hybridMultilevel"/>
    <w:tmpl w:val="50427F42"/>
    <w:lvl w:ilvl="0" w:tplc="FBE41134">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4" w15:restartNumberingAfterBreak="0">
    <w:nsid w:val="362D0C35"/>
    <w:multiLevelType w:val="hybridMultilevel"/>
    <w:tmpl w:val="4CDE394A"/>
    <w:lvl w:ilvl="0" w:tplc="70001E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3CF55546"/>
    <w:multiLevelType w:val="hybridMultilevel"/>
    <w:tmpl w:val="2D4E5CA2"/>
    <w:lvl w:ilvl="0" w:tplc="30090005">
      <w:start w:val="1"/>
      <w:numFmt w:val="bullet"/>
      <w:lvlText w:val=""/>
      <w:lvlJc w:val="left"/>
      <w:pPr>
        <w:ind w:left="900" w:hanging="360"/>
      </w:pPr>
      <w:rPr>
        <w:rFonts w:ascii="Wingdings" w:hAnsi="Wingdings" w:hint="default"/>
      </w:rPr>
    </w:lvl>
    <w:lvl w:ilvl="1" w:tplc="30090003" w:tentative="1">
      <w:start w:val="1"/>
      <w:numFmt w:val="bullet"/>
      <w:lvlText w:val="o"/>
      <w:lvlJc w:val="left"/>
      <w:pPr>
        <w:ind w:left="1620" w:hanging="360"/>
      </w:pPr>
      <w:rPr>
        <w:rFonts w:ascii="Courier New" w:hAnsi="Courier New" w:cs="Courier New" w:hint="default"/>
      </w:rPr>
    </w:lvl>
    <w:lvl w:ilvl="2" w:tplc="30090005" w:tentative="1">
      <w:start w:val="1"/>
      <w:numFmt w:val="bullet"/>
      <w:lvlText w:val=""/>
      <w:lvlJc w:val="left"/>
      <w:pPr>
        <w:ind w:left="2340" w:hanging="360"/>
      </w:pPr>
      <w:rPr>
        <w:rFonts w:ascii="Wingdings" w:hAnsi="Wingdings" w:hint="default"/>
      </w:rPr>
    </w:lvl>
    <w:lvl w:ilvl="3" w:tplc="30090001" w:tentative="1">
      <w:start w:val="1"/>
      <w:numFmt w:val="bullet"/>
      <w:lvlText w:val=""/>
      <w:lvlJc w:val="left"/>
      <w:pPr>
        <w:ind w:left="3060" w:hanging="360"/>
      </w:pPr>
      <w:rPr>
        <w:rFonts w:ascii="Symbol" w:hAnsi="Symbol" w:hint="default"/>
      </w:rPr>
    </w:lvl>
    <w:lvl w:ilvl="4" w:tplc="30090003" w:tentative="1">
      <w:start w:val="1"/>
      <w:numFmt w:val="bullet"/>
      <w:lvlText w:val="o"/>
      <w:lvlJc w:val="left"/>
      <w:pPr>
        <w:ind w:left="3780" w:hanging="360"/>
      </w:pPr>
      <w:rPr>
        <w:rFonts w:ascii="Courier New" w:hAnsi="Courier New" w:cs="Courier New" w:hint="default"/>
      </w:rPr>
    </w:lvl>
    <w:lvl w:ilvl="5" w:tplc="30090005" w:tentative="1">
      <w:start w:val="1"/>
      <w:numFmt w:val="bullet"/>
      <w:lvlText w:val=""/>
      <w:lvlJc w:val="left"/>
      <w:pPr>
        <w:ind w:left="4500" w:hanging="360"/>
      </w:pPr>
      <w:rPr>
        <w:rFonts w:ascii="Wingdings" w:hAnsi="Wingdings" w:hint="default"/>
      </w:rPr>
    </w:lvl>
    <w:lvl w:ilvl="6" w:tplc="30090001" w:tentative="1">
      <w:start w:val="1"/>
      <w:numFmt w:val="bullet"/>
      <w:lvlText w:val=""/>
      <w:lvlJc w:val="left"/>
      <w:pPr>
        <w:ind w:left="5220" w:hanging="360"/>
      </w:pPr>
      <w:rPr>
        <w:rFonts w:ascii="Symbol" w:hAnsi="Symbol" w:hint="default"/>
      </w:rPr>
    </w:lvl>
    <w:lvl w:ilvl="7" w:tplc="30090003" w:tentative="1">
      <w:start w:val="1"/>
      <w:numFmt w:val="bullet"/>
      <w:lvlText w:val="o"/>
      <w:lvlJc w:val="left"/>
      <w:pPr>
        <w:ind w:left="5940" w:hanging="360"/>
      </w:pPr>
      <w:rPr>
        <w:rFonts w:ascii="Courier New" w:hAnsi="Courier New" w:cs="Courier New" w:hint="default"/>
      </w:rPr>
    </w:lvl>
    <w:lvl w:ilvl="8" w:tplc="30090005" w:tentative="1">
      <w:start w:val="1"/>
      <w:numFmt w:val="bullet"/>
      <w:lvlText w:val=""/>
      <w:lvlJc w:val="left"/>
      <w:pPr>
        <w:ind w:left="6660" w:hanging="360"/>
      </w:pPr>
      <w:rPr>
        <w:rFonts w:ascii="Wingdings" w:hAnsi="Wingdings" w:hint="default"/>
      </w:rPr>
    </w:lvl>
  </w:abstractNum>
  <w:abstractNum w:abstractNumId="26" w15:restartNumberingAfterBreak="0">
    <w:nsid w:val="42172DCD"/>
    <w:multiLevelType w:val="hybridMultilevel"/>
    <w:tmpl w:val="05EEE500"/>
    <w:lvl w:ilvl="0" w:tplc="D458CFE2">
      <w:start w:val="1"/>
      <w:numFmt w:val="decimal"/>
      <w:lvlText w:val="%1."/>
      <w:lvlJc w:val="left"/>
      <w:pPr>
        <w:ind w:left="3240" w:hanging="360"/>
      </w:pPr>
      <w:rPr>
        <w:rFonts w:hint="default"/>
        <w:b w:val="0"/>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464A42B9"/>
    <w:multiLevelType w:val="hybridMultilevel"/>
    <w:tmpl w:val="6E6E0574"/>
    <w:lvl w:ilvl="0" w:tplc="30090005">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48285C7A"/>
    <w:multiLevelType w:val="hybridMultilevel"/>
    <w:tmpl w:val="EA042364"/>
    <w:lvl w:ilvl="0" w:tplc="30090005">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4D172D12"/>
    <w:multiLevelType w:val="hybridMultilevel"/>
    <w:tmpl w:val="E68E781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D672955"/>
    <w:multiLevelType w:val="hybridMultilevel"/>
    <w:tmpl w:val="A3A2FEC8"/>
    <w:lvl w:ilvl="0" w:tplc="30090005">
      <w:start w:val="1"/>
      <w:numFmt w:val="bullet"/>
      <w:lvlText w:val=""/>
      <w:lvlJc w:val="left"/>
      <w:pPr>
        <w:ind w:left="2160" w:hanging="360"/>
      </w:pPr>
      <w:rPr>
        <w:rFonts w:ascii="Wingdings" w:hAnsi="Wingdings"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31" w15:restartNumberingAfterBreak="0">
    <w:nsid w:val="553E0430"/>
    <w:multiLevelType w:val="hybridMultilevel"/>
    <w:tmpl w:val="4FFAAA60"/>
    <w:lvl w:ilvl="0" w:tplc="30090005">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2" w15:restartNumberingAfterBreak="0">
    <w:nsid w:val="58017794"/>
    <w:multiLevelType w:val="hybridMultilevel"/>
    <w:tmpl w:val="FF561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9A1DC4"/>
    <w:multiLevelType w:val="hybridMultilevel"/>
    <w:tmpl w:val="BF6870A4"/>
    <w:lvl w:ilvl="0" w:tplc="EC82DC0E">
      <w:start w:val="1"/>
      <w:numFmt w:val="lowerRoman"/>
      <w:lvlText w:val="(%1)"/>
      <w:lvlJc w:val="left"/>
      <w:pPr>
        <w:ind w:left="1080" w:hanging="720"/>
      </w:pPr>
      <w:rPr>
        <w:rFonts w:hint="default"/>
        <w:b/>
        <w:u w:val="singl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621467EE"/>
    <w:multiLevelType w:val="hybridMultilevel"/>
    <w:tmpl w:val="4AF4C6F2"/>
    <w:lvl w:ilvl="0" w:tplc="06962A2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5" w15:restartNumberingAfterBreak="0">
    <w:nsid w:val="64850EB6"/>
    <w:multiLevelType w:val="hybridMultilevel"/>
    <w:tmpl w:val="25102872"/>
    <w:lvl w:ilvl="0" w:tplc="30090005">
      <w:start w:val="1"/>
      <w:numFmt w:val="bullet"/>
      <w:lvlText w:val=""/>
      <w:lvlJc w:val="left"/>
      <w:pPr>
        <w:ind w:left="2160" w:hanging="360"/>
      </w:pPr>
      <w:rPr>
        <w:rFonts w:ascii="Wingdings" w:hAnsi="Wingdings"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36" w15:restartNumberingAfterBreak="0">
    <w:nsid w:val="6F1D7E9D"/>
    <w:multiLevelType w:val="hybridMultilevel"/>
    <w:tmpl w:val="3208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91CAB"/>
    <w:multiLevelType w:val="hybridMultilevel"/>
    <w:tmpl w:val="80C45682"/>
    <w:lvl w:ilvl="0" w:tplc="A93CF0D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70B11762"/>
    <w:multiLevelType w:val="hybridMultilevel"/>
    <w:tmpl w:val="9D64918A"/>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738036E6"/>
    <w:multiLevelType w:val="hybridMultilevel"/>
    <w:tmpl w:val="C66A7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78748F5"/>
    <w:multiLevelType w:val="hybridMultilevel"/>
    <w:tmpl w:val="3692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3"/>
  </w:num>
  <w:num w:numId="4">
    <w:abstractNumId w:val="21"/>
  </w:num>
  <w:num w:numId="5">
    <w:abstractNumId w:val="26"/>
  </w:num>
  <w:num w:numId="6">
    <w:abstractNumId w:val="15"/>
  </w:num>
  <w:num w:numId="7">
    <w:abstractNumId w:val="17"/>
  </w:num>
  <w:num w:numId="8">
    <w:abstractNumId w:val="36"/>
  </w:num>
  <w:num w:numId="9">
    <w:abstractNumId w:val="13"/>
  </w:num>
  <w:num w:numId="10">
    <w:abstractNumId w:val="4"/>
  </w:num>
  <w:num w:numId="11">
    <w:abstractNumId w:val="32"/>
  </w:num>
  <w:num w:numId="12">
    <w:abstractNumId w:val="37"/>
  </w:num>
  <w:num w:numId="13">
    <w:abstractNumId w:val="9"/>
  </w:num>
  <w:num w:numId="14">
    <w:abstractNumId w:val="4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2"/>
  </w:num>
  <w:num w:numId="18">
    <w:abstractNumId w:val="34"/>
  </w:num>
  <w:num w:numId="19">
    <w:abstractNumId w:val="33"/>
  </w:num>
  <w:num w:numId="20">
    <w:abstractNumId w:val="8"/>
  </w:num>
  <w:num w:numId="21">
    <w:abstractNumId w:val="25"/>
  </w:num>
  <w:num w:numId="22">
    <w:abstractNumId w:val="28"/>
  </w:num>
  <w:num w:numId="23">
    <w:abstractNumId w:val="2"/>
  </w:num>
  <w:num w:numId="24">
    <w:abstractNumId w:val="35"/>
  </w:num>
  <w:num w:numId="25">
    <w:abstractNumId w:val="30"/>
  </w:num>
  <w:num w:numId="26">
    <w:abstractNumId w:val="31"/>
  </w:num>
  <w:num w:numId="27">
    <w:abstractNumId w:val="38"/>
  </w:num>
  <w:num w:numId="28">
    <w:abstractNumId w:val="27"/>
  </w:num>
  <w:num w:numId="29">
    <w:abstractNumId w:val="10"/>
  </w:num>
  <w:num w:numId="30">
    <w:abstractNumId w:val="29"/>
  </w:num>
  <w:num w:numId="31">
    <w:abstractNumId w:val="7"/>
  </w:num>
  <w:num w:numId="32">
    <w:abstractNumId w:val="24"/>
  </w:num>
  <w:num w:numId="33">
    <w:abstractNumId w:val="19"/>
  </w:num>
  <w:num w:numId="34">
    <w:abstractNumId w:val="23"/>
  </w:num>
  <w:num w:numId="35">
    <w:abstractNumId w:val="14"/>
  </w:num>
  <w:num w:numId="36">
    <w:abstractNumId w:val="6"/>
  </w:num>
  <w:num w:numId="37">
    <w:abstractNumId w:val="16"/>
  </w:num>
  <w:num w:numId="38">
    <w:abstractNumId w:val="1"/>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11"/>
  </w:num>
  <w:num w:numId="42">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FCF"/>
    <w:rsid w:val="00000689"/>
    <w:rsid w:val="00001902"/>
    <w:rsid w:val="00001DF9"/>
    <w:rsid w:val="000025B8"/>
    <w:rsid w:val="00002647"/>
    <w:rsid w:val="0000432F"/>
    <w:rsid w:val="0000436D"/>
    <w:rsid w:val="00004FF1"/>
    <w:rsid w:val="000053F0"/>
    <w:rsid w:val="00005B0A"/>
    <w:rsid w:val="00005D88"/>
    <w:rsid w:val="0000601D"/>
    <w:rsid w:val="0000715E"/>
    <w:rsid w:val="000076DD"/>
    <w:rsid w:val="000077DF"/>
    <w:rsid w:val="000108A4"/>
    <w:rsid w:val="000115A4"/>
    <w:rsid w:val="00011ABE"/>
    <w:rsid w:val="00012635"/>
    <w:rsid w:val="00012D3E"/>
    <w:rsid w:val="00012EDF"/>
    <w:rsid w:val="000153E9"/>
    <w:rsid w:val="000154E8"/>
    <w:rsid w:val="00015F2F"/>
    <w:rsid w:val="000164FD"/>
    <w:rsid w:val="000173C2"/>
    <w:rsid w:val="0001741F"/>
    <w:rsid w:val="000202C0"/>
    <w:rsid w:val="000206A9"/>
    <w:rsid w:val="0002084B"/>
    <w:rsid w:val="00021D3A"/>
    <w:rsid w:val="00022FD4"/>
    <w:rsid w:val="000233AF"/>
    <w:rsid w:val="000236F6"/>
    <w:rsid w:val="00023790"/>
    <w:rsid w:val="00024042"/>
    <w:rsid w:val="0002477D"/>
    <w:rsid w:val="00024DBB"/>
    <w:rsid w:val="00025B0B"/>
    <w:rsid w:val="00026732"/>
    <w:rsid w:val="00027151"/>
    <w:rsid w:val="00027482"/>
    <w:rsid w:val="00027C2E"/>
    <w:rsid w:val="00031714"/>
    <w:rsid w:val="00031755"/>
    <w:rsid w:val="0003180F"/>
    <w:rsid w:val="00031999"/>
    <w:rsid w:val="000319C4"/>
    <w:rsid w:val="00032813"/>
    <w:rsid w:val="00033D57"/>
    <w:rsid w:val="0003490B"/>
    <w:rsid w:val="00034DCA"/>
    <w:rsid w:val="000359DF"/>
    <w:rsid w:val="00035ACE"/>
    <w:rsid w:val="00035B97"/>
    <w:rsid w:val="0004026E"/>
    <w:rsid w:val="0004052F"/>
    <w:rsid w:val="000407F7"/>
    <w:rsid w:val="0004277C"/>
    <w:rsid w:val="000431BF"/>
    <w:rsid w:val="000433F3"/>
    <w:rsid w:val="00044731"/>
    <w:rsid w:val="000463EF"/>
    <w:rsid w:val="00046BD1"/>
    <w:rsid w:val="00047D88"/>
    <w:rsid w:val="00050D1C"/>
    <w:rsid w:val="00050F24"/>
    <w:rsid w:val="00050FF4"/>
    <w:rsid w:val="00051C4F"/>
    <w:rsid w:val="00053051"/>
    <w:rsid w:val="00054A9F"/>
    <w:rsid w:val="00054ABB"/>
    <w:rsid w:val="00057945"/>
    <w:rsid w:val="00057F89"/>
    <w:rsid w:val="0006157E"/>
    <w:rsid w:val="00062158"/>
    <w:rsid w:val="000621AA"/>
    <w:rsid w:val="00063B85"/>
    <w:rsid w:val="00063FD6"/>
    <w:rsid w:val="000643C0"/>
    <w:rsid w:val="0006505D"/>
    <w:rsid w:val="00066552"/>
    <w:rsid w:val="00066710"/>
    <w:rsid w:val="0006706A"/>
    <w:rsid w:val="00067579"/>
    <w:rsid w:val="000677F4"/>
    <w:rsid w:val="00067B71"/>
    <w:rsid w:val="0007185C"/>
    <w:rsid w:val="00071886"/>
    <w:rsid w:val="00071CDE"/>
    <w:rsid w:val="000745CF"/>
    <w:rsid w:val="00074832"/>
    <w:rsid w:val="00075CBD"/>
    <w:rsid w:val="0007628C"/>
    <w:rsid w:val="00076B58"/>
    <w:rsid w:val="00077023"/>
    <w:rsid w:val="000773EA"/>
    <w:rsid w:val="0007794E"/>
    <w:rsid w:val="00081B3D"/>
    <w:rsid w:val="00081D57"/>
    <w:rsid w:val="000827E1"/>
    <w:rsid w:val="0008366D"/>
    <w:rsid w:val="00083926"/>
    <w:rsid w:val="00083D6B"/>
    <w:rsid w:val="00083E9D"/>
    <w:rsid w:val="00084FD2"/>
    <w:rsid w:val="00086981"/>
    <w:rsid w:val="00087137"/>
    <w:rsid w:val="000871F4"/>
    <w:rsid w:val="00087D27"/>
    <w:rsid w:val="0009033B"/>
    <w:rsid w:val="00092CC0"/>
    <w:rsid w:val="00093EBF"/>
    <w:rsid w:val="00094C9E"/>
    <w:rsid w:val="00095202"/>
    <w:rsid w:val="00095A87"/>
    <w:rsid w:val="00095A92"/>
    <w:rsid w:val="00095ABD"/>
    <w:rsid w:val="00095E3B"/>
    <w:rsid w:val="00096B0A"/>
    <w:rsid w:val="000A13BB"/>
    <w:rsid w:val="000A17EA"/>
    <w:rsid w:val="000A1CC5"/>
    <w:rsid w:val="000A2365"/>
    <w:rsid w:val="000A2FDE"/>
    <w:rsid w:val="000A316F"/>
    <w:rsid w:val="000A358F"/>
    <w:rsid w:val="000A3A07"/>
    <w:rsid w:val="000A4C98"/>
    <w:rsid w:val="000A5E74"/>
    <w:rsid w:val="000A61BC"/>
    <w:rsid w:val="000A789E"/>
    <w:rsid w:val="000B05DB"/>
    <w:rsid w:val="000B0F1D"/>
    <w:rsid w:val="000B0F85"/>
    <w:rsid w:val="000B4EC5"/>
    <w:rsid w:val="000B57B1"/>
    <w:rsid w:val="000B5B11"/>
    <w:rsid w:val="000B66CD"/>
    <w:rsid w:val="000B6D49"/>
    <w:rsid w:val="000B70A2"/>
    <w:rsid w:val="000B772B"/>
    <w:rsid w:val="000B77B6"/>
    <w:rsid w:val="000C05E1"/>
    <w:rsid w:val="000C09D7"/>
    <w:rsid w:val="000C16FE"/>
    <w:rsid w:val="000C3087"/>
    <w:rsid w:val="000C331F"/>
    <w:rsid w:val="000C4F0C"/>
    <w:rsid w:val="000C599D"/>
    <w:rsid w:val="000C5AA1"/>
    <w:rsid w:val="000C742B"/>
    <w:rsid w:val="000C77A8"/>
    <w:rsid w:val="000D0456"/>
    <w:rsid w:val="000D2D54"/>
    <w:rsid w:val="000D3398"/>
    <w:rsid w:val="000D4E61"/>
    <w:rsid w:val="000D6077"/>
    <w:rsid w:val="000D687A"/>
    <w:rsid w:val="000D6FA1"/>
    <w:rsid w:val="000D734B"/>
    <w:rsid w:val="000D7533"/>
    <w:rsid w:val="000D7935"/>
    <w:rsid w:val="000E08F2"/>
    <w:rsid w:val="000E09E6"/>
    <w:rsid w:val="000E14F0"/>
    <w:rsid w:val="000E27E1"/>
    <w:rsid w:val="000E2972"/>
    <w:rsid w:val="000E2B41"/>
    <w:rsid w:val="000E3810"/>
    <w:rsid w:val="000E38A5"/>
    <w:rsid w:val="000E3CF9"/>
    <w:rsid w:val="000E4280"/>
    <w:rsid w:val="000E4514"/>
    <w:rsid w:val="000E4962"/>
    <w:rsid w:val="000E4968"/>
    <w:rsid w:val="000E4C43"/>
    <w:rsid w:val="000E5F12"/>
    <w:rsid w:val="000E6C09"/>
    <w:rsid w:val="000E6E56"/>
    <w:rsid w:val="000E6F11"/>
    <w:rsid w:val="000E74DF"/>
    <w:rsid w:val="000F0A07"/>
    <w:rsid w:val="000F10B5"/>
    <w:rsid w:val="000F124B"/>
    <w:rsid w:val="000F1C2D"/>
    <w:rsid w:val="000F2A09"/>
    <w:rsid w:val="000F2AB1"/>
    <w:rsid w:val="000F2D7E"/>
    <w:rsid w:val="000F2E04"/>
    <w:rsid w:val="000F2FDE"/>
    <w:rsid w:val="000F30A9"/>
    <w:rsid w:val="000F3C93"/>
    <w:rsid w:val="000F4B73"/>
    <w:rsid w:val="000F5956"/>
    <w:rsid w:val="000F5D41"/>
    <w:rsid w:val="000F6450"/>
    <w:rsid w:val="000F7DC9"/>
    <w:rsid w:val="00100567"/>
    <w:rsid w:val="001011DE"/>
    <w:rsid w:val="00102212"/>
    <w:rsid w:val="001025D4"/>
    <w:rsid w:val="00102612"/>
    <w:rsid w:val="0010299A"/>
    <w:rsid w:val="001037F0"/>
    <w:rsid w:val="00103919"/>
    <w:rsid w:val="00103B51"/>
    <w:rsid w:val="0010404D"/>
    <w:rsid w:val="001051E3"/>
    <w:rsid w:val="00106247"/>
    <w:rsid w:val="00106CCD"/>
    <w:rsid w:val="00107638"/>
    <w:rsid w:val="00112657"/>
    <w:rsid w:val="00112989"/>
    <w:rsid w:val="00112EF3"/>
    <w:rsid w:val="00113230"/>
    <w:rsid w:val="00113BFF"/>
    <w:rsid w:val="00114903"/>
    <w:rsid w:val="0011528D"/>
    <w:rsid w:val="00115420"/>
    <w:rsid w:val="00115548"/>
    <w:rsid w:val="00115D6C"/>
    <w:rsid w:val="0011654D"/>
    <w:rsid w:val="00116763"/>
    <w:rsid w:val="001169D0"/>
    <w:rsid w:val="00120795"/>
    <w:rsid w:val="00121CA1"/>
    <w:rsid w:val="0012217F"/>
    <w:rsid w:val="001221C6"/>
    <w:rsid w:val="00122211"/>
    <w:rsid w:val="00122A66"/>
    <w:rsid w:val="00122C40"/>
    <w:rsid w:val="00123BE3"/>
    <w:rsid w:val="0012477C"/>
    <w:rsid w:val="00124F20"/>
    <w:rsid w:val="001257D5"/>
    <w:rsid w:val="00125D51"/>
    <w:rsid w:val="001265C7"/>
    <w:rsid w:val="00126D80"/>
    <w:rsid w:val="00127336"/>
    <w:rsid w:val="001273F9"/>
    <w:rsid w:val="00127596"/>
    <w:rsid w:val="00127A72"/>
    <w:rsid w:val="00127E94"/>
    <w:rsid w:val="00130EF8"/>
    <w:rsid w:val="00130EFB"/>
    <w:rsid w:val="00132174"/>
    <w:rsid w:val="001321A4"/>
    <w:rsid w:val="00132818"/>
    <w:rsid w:val="001344A2"/>
    <w:rsid w:val="00134606"/>
    <w:rsid w:val="00134E0A"/>
    <w:rsid w:val="0013540D"/>
    <w:rsid w:val="001359CA"/>
    <w:rsid w:val="0013607E"/>
    <w:rsid w:val="00136D96"/>
    <w:rsid w:val="001378C3"/>
    <w:rsid w:val="001408C1"/>
    <w:rsid w:val="00141382"/>
    <w:rsid w:val="00142B42"/>
    <w:rsid w:val="001436DA"/>
    <w:rsid w:val="00144B91"/>
    <w:rsid w:val="001465C8"/>
    <w:rsid w:val="00147097"/>
    <w:rsid w:val="00147E3E"/>
    <w:rsid w:val="00150CC7"/>
    <w:rsid w:val="00151A79"/>
    <w:rsid w:val="00151F6E"/>
    <w:rsid w:val="00153362"/>
    <w:rsid w:val="00153835"/>
    <w:rsid w:val="00153855"/>
    <w:rsid w:val="00153EBD"/>
    <w:rsid w:val="00154498"/>
    <w:rsid w:val="0015486F"/>
    <w:rsid w:val="001555F3"/>
    <w:rsid w:val="00155992"/>
    <w:rsid w:val="00155D64"/>
    <w:rsid w:val="001564C6"/>
    <w:rsid w:val="00157D75"/>
    <w:rsid w:val="00157DEB"/>
    <w:rsid w:val="00160E3C"/>
    <w:rsid w:val="00161B09"/>
    <w:rsid w:val="0016312C"/>
    <w:rsid w:val="0016336E"/>
    <w:rsid w:val="00164B3C"/>
    <w:rsid w:val="00164D96"/>
    <w:rsid w:val="001652CF"/>
    <w:rsid w:val="001653A2"/>
    <w:rsid w:val="00165860"/>
    <w:rsid w:val="00165BCB"/>
    <w:rsid w:val="001666A9"/>
    <w:rsid w:val="00166D78"/>
    <w:rsid w:val="001720F7"/>
    <w:rsid w:val="00172C14"/>
    <w:rsid w:val="00172ED9"/>
    <w:rsid w:val="00173963"/>
    <w:rsid w:val="001754EC"/>
    <w:rsid w:val="00176216"/>
    <w:rsid w:val="001762E7"/>
    <w:rsid w:val="001774C5"/>
    <w:rsid w:val="001776E9"/>
    <w:rsid w:val="00177724"/>
    <w:rsid w:val="00177726"/>
    <w:rsid w:val="0018146E"/>
    <w:rsid w:val="0018252F"/>
    <w:rsid w:val="00182C8A"/>
    <w:rsid w:val="001830D0"/>
    <w:rsid w:val="00184232"/>
    <w:rsid w:val="001842F1"/>
    <w:rsid w:val="00185C84"/>
    <w:rsid w:val="00185D0A"/>
    <w:rsid w:val="001865AA"/>
    <w:rsid w:val="00187752"/>
    <w:rsid w:val="0019063D"/>
    <w:rsid w:val="00190B36"/>
    <w:rsid w:val="0019176C"/>
    <w:rsid w:val="001918F4"/>
    <w:rsid w:val="00191921"/>
    <w:rsid w:val="00191EB1"/>
    <w:rsid w:val="00192223"/>
    <w:rsid w:val="00192D33"/>
    <w:rsid w:val="00193023"/>
    <w:rsid w:val="00193C44"/>
    <w:rsid w:val="00194018"/>
    <w:rsid w:val="00195B52"/>
    <w:rsid w:val="00195EB7"/>
    <w:rsid w:val="00197745"/>
    <w:rsid w:val="0019788A"/>
    <w:rsid w:val="001979BD"/>
    <w:rsid w:val="00197CF7"/>
    <w:rsid w:val="001A010D"/>
    <w:rsid w:val="001A0CB6"/>
    <w:rsid w:val="001A1063"/>
    <w:rsid w:val="001A15C6"/>
    <w:rsid w:val="001A1638"/>
    <w:rsid w:val="001A245F"/>
    <w:rsid w:val="001A345F"/>
    <w:rsid w:val="001A3E50"/>
    <w:rsid w:val="001A4E0D"/>
    <w:rsid w:val="001A794A"/>
    <w:rsid w:val="001B14F5"/>
    <w:rsid w:val="001B2021"/>
    <w:rsid w:val="001B277A"/>
    <w:rsid w:val="001B2972"/>
    <w:rsid w:val="001B2BBD"/>
    <w:rsid w:val="001B2E69"/>
    <w:rsid w:val="001B3720"/>
    <w:rsid w:val="001B378A"/>
    <w:rsid w:val="001B4109"/>
    <w:rsid w:val="001B4389"/>
    <w:rsid w:val="001B44BF"/>
    <w:rsid w:val="001B4B68"/>
    <w:rsid w:val="001B5318"/>
    <w:rsid w:val="001B5F50"/>
    <w:rsid w:val="001B6FB4"/>
    <w:rsid w:val="001B7A3C"/>
    <w:rsid w:val="001C1229"/>
    <w:rsid w:val="001C2857"/>
    <w:rsid w:val="001C3383"/>
    <w:rsid w:val="001C49B1"/>
    <w:rsid w:val="001C49E5"/>
    <w:rsid w:val="001C4E55"/>
    <w:rsid w:val="001C5564"/>
    <w:rsid w:val="001C6ED0"/>
    <w:rsid w:val="001C7E8B"/>
    <w:rsid w:val="001D004D"/>
    <w:rsid w:val="001D04D0"/>
    <w:rsid w:val="001D28E9"/>
    <w:rsid w:val="001D2CC4"/>
    <w:rsid w:val="001D3748"/>
    <w:rsid w:val="001D415B"/>
    <w:rsid w:val="001D41B1"/>
    <w:rsid w:val="001D432A"/>
    <w:rsid w:val="001D43F4"/>
    <w:rsid w:val="001D5300"/>
    <w:rsid w:val="001D55A2"/>
    <w:rsid w:val="001D6310"/>
    <w:rsid w:val="001D659E"/>
    <w:rsid w:val="001D7693"/>
    <w:rsid w:val="001D76D4"/>
    <w:rsid w:val="001E027D"/>
    <w:rsid w:val="001E13C1"/>
    <w:rsid w:val="001E269E"/>
    <w:rsid w:val="001E299D"/>
    <w:rsid w:val="001E2A90"/>
    <w:rsid w:val="001E339E"/>
    <w:rsid w:val="001E3F9A"/>
    <w:rsid w:val="001E6227"/>
    <w:rsid w:val="001E6FE9"/>
    <w:rsid w:val="001E7A4F"/>
    <w:rsid w:val="001F0378"/>
    <w:rsid w:val="001F0B8D"/>
    <w:rsid w:val="001F1BD6"/>
    <w:rsid w:val="001F2702"/>
    <w:rsid w:val="001F2BB6"/>
    <w:rsid w:val="001F351B"/>
    <w:rsid w:val="001F391F"/>
    <w:rsid w:val="001F42DB"/>
    <w:rsid w:val="001F4FD5"/>
    <w:rsid w:val="001F56DD"/>
    <w:rsid w:val="001F57A0"/>
    <w:rsid w:val="001F7295"/>
    <w:rsid w:val="001F7842"/>
    <w:rsid w:val="001F7D9D"/>
    <w:rsid w:val="001F7F54"/>
    <w:rsid w:val="00200309"/>
    <w:rsid w:val="00200C0A"/>
    <w:rsid w:val="002026E2"/>
    <w:rsid w:val="00202CE3"/>
    <w:rsid w:val="00205F1B"/>
    <w:rsid w:val="00206A53"/>
    <w:rsid w:val="00206B6B"/>
    <w:rsid w:val="002076CD"/>
    <w:rsid w:val="0021009A"/>
    <w:rsid w:val="002104FF"/>
    <w:rsid w:val="0021086B"/>
    <w:rsid w:val="00210B66"/>
    <w:rsid w:val="00210EC7"/>
    <w:rsid w:val="00212918"/>
    <w:rsid w:val="00213A1F"/>
    <w:rsid w:val="00214A6B"/>
    <w:rsid w:val="00215B64"/>
    <w:rsid w:val="00215F4B"/>
    <w:rsid w:val="00216896"/>
    <w:rsid w:val="0021744D"/>
    <w:rsid w:val="00217523"/>
    <w:rsid w:val="00217A7A"/>
    <w:rsid w:val="00220A92"/>
    <w:rsid w:val="00220E15"/>
    <w:rsid w:val="0022113F"/>
    <w:rsid w:val="00221E63"/>
    <w:rsid w:val="002226EA"/>
    <w:rsid w:val="00222F67"/>
    <w:rsid w:val="00222F87"/>
    <w:rsid w:val="00223550"/>
    <w:rsid w:val="002236FC"/>
    <w:rsid w:val="0022373A"/>
    <w:rsid w:val="00223A1E"/>
    <w:rsid w:val="002246B9"/>
    <w:rsid w:val="00226A6B"/>
    <w:rsid w:val="00226C75"/>
    <w:rsid w:val="00226E6D"/>
    <w:rsid w:val="00227E46"/>
    <w:rsid w:val="0023022A"/>
    <w:rsid w:val="002309DB"/>
    <w:rsid w:val="00230DCC"/>
    <w:rsid w:val="0023190F"/>
    <w:rsid w:val="00231FA4"/>
    <w:rsid w:val="00232C9C"/>
    <w:rsid w:val="00233817"/>
    <w:rsid w:val="00234058"/>
    <w:rsid w:val="0023405D"/>
    <w:rsid w:val="0023438A"/>
    <w:rsid w:val="002346DD"/>
    <w:rsid w:val="00234B8D"/>
    <w:rsid w:val="0023514E"/>
    <w:rsid w:val="00235571"/>
    <w:rsid w:val="00237EB7"/>
    <w:rsid w:val="0024188B"/>
    <w:rsid w:val="00241896"/>
    <w:rsid w:val="00243268"/>
    <w:rsid w:val="00243B79"/>
    <w:rsid w:val="002441ED"/>
    <w:rsid w:val="002442B7"/>
    <w:rsid w:val="0024499F"/>
    <w:rsid w:val="00244B2B"/>
    <w:rsid w:val="00247873"/>
    <w:rsid w:val="00247B51"/>
    <w:rsid w:val="00250924"/>
    <w:rsid w:val="00250CBB"/>
    <w:rsid w:val="00252006"/>
    <w:rsid w:val="002525B7"/>
    <w:rsid w:val="0025289B"/>
    <w:rsid w:val="002528F2"/>
    <w:rsid w:val="00252A03"/>
    <w:rsid w:val="00254909"/>
    <w:rsid w:val="0025627F"/>
    <w:rsid w:val="0026052F"/>
    <w:rsid w:val="00260684"/>
    <w:rsid w:val="002614F4"/>
    <w:rsid w:val="0026251A"/>
    <w:rsid w:val="002626CB"/>
    <w:rsid w:val="00262740"/>
    <w:rsid w:val="00263C64"/>
    <w:rsid w:val="002641A5"/>
    <w:rsid w:val="002643C1"/>
    <w:rsid w:val="00264D08"/>
    <w:rsid w:val="00265203"/>
    <w:rsid w:val="00265CA2"/>
    <w:rsid w:val="00266850"/>
    <w:rsid w:val="00266D45"/>
    <w:rsid w:val="00267092"/>
    <w:rsid w:val="00267D43"/>
    <w:rsid w:val="002705EA"/>
    <w:rsid w:val="00270A1B"/>
    <w:rsid w:val="00271382"/>
    <w:rsid w:val="002725B7"/>
    <w:rsid w:val="002731E5"/>
    <w:rsid w:val="002732F9"/>
    <w:rsid w:val="002733A6"/>
    <w:rsid w:val="00273570"/>
    <w:rsid w:val="00273868"/>
    <w:rsid w:val="002748D2"/>
    <w:rsid w:val="00275C11"/>
    <w:rsid w:val="00275CCB"/>
    <w:rsid w:val="0027759B"/>
    <w:rsid w:val="00277645"/>
    <w:rsid w:val="00280391"/>
    <w:rsid w:val="00281746"/>
    <w:rsid w:val="002838F0"/>
    <w:rsid w:val="002851A6"/>
    <w:rsid w:val="00285935"/>
    <w:rsid w:val="00285DC3"/>
    <w:rsid w:val="00285EAA"/>
    <w:rsid w:val="00286CC3"/>
    <w:rsid w:val="00287F97"/>
    <w:rsid w:val="00290319"/>
    <w:rsid w:val="00290D8B"/>
    <w:rsid w:val="002926F9"/>
    <w:rsid w:val="00292D6D"/>
    <w:rsid w:val="0029310B"/>
    <w:rsid w:val="002939EE"/>
    <w:rsid w:val="00293D96"/>
    <w:rsid w:val="00293F4E"/>
    <w:rsid w:val="002946FC"/>
    <w:rsid w:val="00295D3A"/>
    <w:rsid w:val="00295D80"/>
    <w:rsid w:val="00295E53"/>
    <w:rsid w:val="002977E3"/>
    <w:rsid w:val="00297A04"/>
    <w:rsid w:val="002A1854"/>
    <w:rsid w:val="002A2A7A"/>
    <w:rsid w:val="002A2B41"/>
    <w:rsid w:val="002A36C0"/>
    <w:rsid w:val="002A40CA"/>
    <w:rsid w:val="002A45F1"/>
    <w:rsid w:val="002A4AAC"/>
    <w:rsid w:val="002A5559"/>
    <w:rsid w:val="002A650A"/>
    <w:rsid w:val="002A68B7"/>
    <w:rsid w:val="002A7788"/>
    <w:rsid w:val="002A7FC7"/>
    <w:rsid w:val="002B1786"/>
    <w:rsid w:val="002B1CFC"/>
    <w:rsid w:val="002B2D33"/>
    <w:rsid w:val="002B3721"/>
    <w:rsid w:val="002B3A9E"/>
    <w:rsid w:val="002B3F66"/>
    <w:rsid w:val="002B400E"/>
    <w:rsid w:val="002B44CE"/>
    <w:rsid w:val="002B59B4"/>
    <w:rsid w:val="002B59F9"/>
    <w:rsid w:val="002B5B1E"/>
    <w:rsid w:val="002B5EDF"/>
    <w:rsid w:val="002B65C0"/>
    <w:rsid w:val="002B70A0"/>
    <w:rsid w:val="002B7244"/>
    <w:rsid w:val="002C0334"/>
    <w:rsid w:val="002C18B3"/>
    <w:rsid w:val="002C1EE5"/>
    <w:rsid w:val="002C2854"/>
    <w:rsid w:val="002C3709"/>
    <w:rsid w:val="002C44E2"/>
    <w:rsid w:val="002C4859"/>
    <w:rsid w:val="002C61EB"/>
    <w:rsid w:val="002C6FB7"/>
    <w:rsid w:val="002C7D2D"/>
    <w:rsid w:val="002C7EBF"/>
    <w:rsid w:val="002D0E49"/>
    <w:rsid w:val="002D2394"/>
    <w:rsid w:val="002D25D2"/>
    <w:rsid w:val="002D2680"/>
    <w:rsid w:val="002D38EE"/>
    <w:rsid w:val="002D3B43"/>
    <w:rsid w:val="002D425C"/>
    <w:rsid w:val="002D5A5D"/>
    <w:rsid w:val="002D6623"/>
    <w:rsid w:val="002D727C"/>
    <w:rsid w:val="002E1171"/>
    <w:rsid w:val="002E1694"/>
    <w:rsid w:val="002E24D4"/>
    <w:rsid w:val="002E39D5"/>
    <w:rsid w:val="002E3DAC"/>
    <w:rsid w:val="002E3E37"/>
    <w:rsid w:val="002E4E8C"/>
    <w:rsid w:val="002E5AC5"/>
    <w:rsid w:val="002E6414"/>
    <w:rsid w:val="002E6CCD"/>
    <w:rsid w:val="002E7030"/>
    <w:rsid w:val="002E741D"/>
    <w:rsid w:val="002E784D"/>
    <w:rsid w:val="002F028D"/>
    <w:rsid w:val="002F064A"/>
    <w:rsid w:val="002F0D6F"/>
    <w:rsid w:val="002F3986"/>
    <w:rsid w:val="002F4260"/>
    <w:rsid w:val="002F4334"/>
    <w:rsid w:val="002F47E4"/>
    <w:rsid w:val="002F6637"/>
    <w:rsid w:val="002F789D"/>
    <w:rsid w:val="003007E4"/>
    <w:rsid w:val="00301054"/>
    <w:rsid w:val="0030245E"/>
    <w:rsid w:val="003024E2"/>
    <w:rsid w:val="00302DD1"/>
    <w:rsid w:val="00303733"/>
    <w:rsid w:val="00303DCD"/>
    <w:rsid w:val="0030400D"/>
    <w:rsid w:val="00304701"/>
    <w:rsid w:val="003049FA"/>
    <w:rsid w:val="0030517A"/>
    <w:rsid w:val="003058FA"/>
    <w:rsid w:val="00305CDA"/>
    <w:rsid w:val="00306037"/>
    <w:rsid w:val="00306B9D"/>
    <w:rsid w:val="003101BD"/>
    <w:rsid w:val="003102E3"/>
    <w:rsid w:val="0031030E"/>
    <w:rsid w:val="003103A1"/>
    <w:rsid w:val="003109FC"/>
    <w:rsid w:val="00310D5B"/>
    <w:rsid w:val="00310EA1"/>
    <w:rsid w:val="00311820"/>
    <w:rsid w:val="00311CEB"/>
    <w:rsid w:val="00312922"/>
    <w:rsid w:val="00312FB9"/>
    <w:rsid w:val="00316236"/>
    <w:rsid w:val="003165B5"/>
    <w:rsid w:val="00316B4A"/>
    <w:rsid w:val="00317EA6"/>
    <w:rsid w:val="00320D33"/>
    <w:rsid w:val="00321121"/>
    <w:rsid w:val="00321823"/>
    <w:rsid w:val="003218DE"/>
    <w:rsid w:val="00321DFB"/>
    <w:rsid w:val="00322062"/>
    <w:rsid w:val="003223F7"/>
    <w:rsid w:val="00322555"/>
    <w:rsid w:val="00323E75"/>
    <w:rsid w:val="0032497A"/>
    <w:rsid w:val="0032560C"/>
    <w:rsid w:val="00325B8F"/>
    <w:rsid w:val="0032761D"/>
    <w:rsid w:val="00327F11"/>
    <w:rsid w:val="00330199"/>
    <w:rsid w:val="00330883"/>
    <w:rsid w:val="00330AD2"/>
    <w:rsid w:val="00330AED"/>
    <w:rsid w:val="00331947"/>
    <w:rsid w:val="00331A77"/>
    <w:rsid w:val="00331D23"/>
    <w:rsid w:val="0033416C"/>
    <w:rsid w:val="0033423F"/>
    <w:rsid w:val="003342AC"/>
    <w:rsid w:val="00334627"/>
    <w:rsid w:val="003355A6"/>
    <w:rsid w:val="0033581F"/>
    <w:rsid w:val="00336C16"/>
    <w:rsid w:val="003374DD"/>
    <w:rsid w:val="0033775D"/>
    <w:rsid w:val="00337780"/>
    <w:rsid w:val="0034076A"/>
    <w:rsid w:val="00340A46"/>
    <w:rsid w:val="003410E0"/>
    <w:rsid w:val="0034142B"/>
    <w:rsid w:val="0034174F"/>
    <w:rsid w:val="00341772"/>
    <w:rsid w:val="003420AA"/>
    <w:rsid w:val="003421F8"/>
    <w:rsid w:val="0034261F"/>
    <w:rsid w:val="00342745"/>
    <w:rsid w:val="00342D33"/>
    <w:rsid w:val="003440CE"/>
    <w:rsid w:val="0034441C"/>
    <w:rsid w:val="003455FE"/>
    <w:rsid w:val="00346328"/>
    <w:rsid w:val="00347528"/>
    <w:rsid w:val="00347625"/>
    <w:rsid w:val="0035159F"/>
    <w:rsid w:val="00351BB4"/>
    <w:rsid w:val="003523E2"/>
    <w:rsid w:val="00352BE1"/>
    <w:rsid w:val="00353461"/>
    <w:rsid w:val="003534E6"/>
    <w:rsid w:val="00353E74"/>
    <w:rsid w:val="00355877"/>
    <w:rsid w:val="00355A1D"/>
    <w:rsid w:val="00355B17"/>
    <w:rsid w:val="00356597"/>
    <w:rsid w:val="00356792"/>
    <w:rsid w:val="00357191"/>
    <w:rsid w:val="00357911"/>
    <w:rsid w:val="00360146"/>
    <w:rsid w:val="00360189"/>
    <w:rsid w:val="00361ACE"/>
    <w:rsid w:val="0036220B"/>
    <w:rsid w:val="0036294D"/>
    <w:rsid w:val="00363534"/>
    <w:rsid w:val="00363D95"/>
    <w:rsid w:val="00366312"/>
    <w:rsid w:val="00366EDF"/>
    <w:rsid w:val="00366FA6"/>
    <w:rsid w:val="003671D6"/>
    <w:rsid w:val="003676B6"/>
    <w:rsid w:val="00367816"/>
    <w:rsid w:val="003701FB"/>
    <w:rsid w:val="0037065B"/>
    <w:rsid w:val="00370D58"/>
    <w:rsid w:val="00371DD5"/>
    <w:rsid w:val="00372045"/>
    <w:rsid w:val="0037227D"/>
    <w:rsid w:val="00372CEE"/>
    <w:rsid w:val="003736AA"/>
    <w:rsid w:val="003742A6"/>
    <w:rsid w:val="00374364"/>
    <w:rsid w:val="00376069"/>
    <w:rsid w:val="003765B2"/>
    <w:rsid w:val="003775B7"/>
    <w:rsid w:val="00377DFC"/>
    <w:rsid w:val="00377FDE"/>
    <w:rsid w:val="00380AAD"/>
    <w:rsid w:val="00380D01"/>
    <w:rsid w:val="00380E0F"/>
    <w:rsid w:val="0038193B"/>
    <w:rsid w:val="003823EF"/>
    <w:rsid w:val="003830A8"/>
    <w:rsid w:val="00383258"/>
    <w:rsid w:val="00383A1A"/>
    <w:rsid w:val="00384D2D"/>
    <w:rsid w:val="00384E47"/>
    <w:rsid w:val="00385D9B"/>
    <w:rsid w:val="0038607B"/>
    <w:rsid w:val="00390761"/>
    <w:rsid w:val="003914F5"/>
    <w:rsid w:val="00391B1F"/>
    <w:rsid w:val="00391EE5"/>
    <w:rsid w:val="00393859"/>
    <w:rsid w:val="00396653"/>
    <w:rsid w:val="00396CB0"/>
    <w:rsid w:val="003A06F0"/>
    <w:rsid w:val="003A08AC"/>
    <w:rsid w:val="003A31CF"/>
    <w:rsid w:val="003A429F"/>
    <w:rsid w:val="003A42C3"/>
    <w:rsid w:val="003A4692"/>
    <w:rsid w:val="003A4A99"/>
    <w:rsid w:val="003A4EE6"/>
    <w:rsid w:val="003A565E"/>
    <w:rsid w:val="003A5C04"/>
    <w:rsid w:val="003A6B2C"/>
    <w:rsid w:val="003A6CCC"/>
    <w:rsid w:val="003A71B0"/>
    <w:rsid w:val="003A7C38"/>
    <w:rsid w:val="003B040B"/>
    <w:rsid w:val="003B0C98"/>
    <w:rsid w:val="003B1E96"/>
    <w:rsid w:val="003B31FF"/>
    <w:rsid w:val="003B37CE"/>
    <w:rsid w:val="003B5353"/>
    <w:rsid w:val="003B5519"/>
    <w:rsid w:val="003B75EB"/>
    <w:rsid w:val="003B7609"/>
    <w:rsid w:val="003B7ECD"/>
    <w:rsid w:val="003C04B7"/>
    <w:rsid w:val="003C087F"/>
    <w:rsid w:val="003C17B7"/>
    <w:rsid w:val="003C1CC6"/>
    <w:rsid w:val="003C2782"/>
    <w:rsid w:val="003C28D8"/>
    <w:rsid w:val="003C69DF"/>
    <w:rsid w:val="003C6E64"/>
    <w:rsid w:val="003C6FF1"/>
    <w:rsid w:val="003C731F"/>
    <w:rsid w:val="003C7366"/>
    <w:rsid w:val="003C7745"/>
    <w:rsid w:val="003D00ED"/>
    <w:rsid w:val="003D0F8B"/>
    <w:rsid w:val="003D1006"/>
    <w:rsid w:val="003D1124"/>
    <w:rsid w:val="003D1B4C"/>
    <w:rsid w:val="003D22FB"/>
    <w:rsid w:val="003D2454"/>
    <w:rsid w:val="003D27E1"/>
    <w:rsid w:val="003D27ED"/>
    <w:rsid w:val="003D3F96"/>
    <w:rsid w:val="003D77B9"/>
    <w:rsid w:val="003E0272"/>
    <w:rsid w:val="003E0754"/>
    <w:rsid w:val="003E1633"/>
    <w:rsid w:val="003E2524"/>
    <w:rsid w:val="003E36F5"/>
    <w:rsid w:val="003E3CF9"/>
    <w:rsid w:val="003E4141"/>
    <w:rsid w:val="003E41E8"/>
    <w:rsid w:val="003E44FA"/>
    <w:rsid w:val="003E6664"/>
    <w:rsid w:val="003E667F"/>
    <w:rsid w:val="003E7AB8"/>
    <w:rsid w:val="003E7E8E"/>
    <w:rsid w:val="003E7F69"/>
    <w:rsid w:val="003F182E"/>
    <w:rsid w:val="003F1B6B"/>
    <w:rsid w:val="003F24F0"/>
    <w:rsid w:val="003F26BE"/>
    <w:rsid w:val="003F2F4A"/>
    <w:rsid w:val="003F304E"/>
    <w:rsid w:val="003F37B9"/>
    <w:rsid w:val="003F48EF"/>
    <w:rsid w:val="003F4AE6"/>
    <w:rsid w:val="003F554A"/>
    <w:rsid w:val="003F5725"/>
    <w:rsid w:val="003F5FAC"/>
    <w:rsid w:val="003F6002"/>
    <w:rsid w:val="003F69D0"/>
    <w:rsid w:val="003F6B09"/>
    <w:rsid w:val="003F7724"/>
    <w:rsid w:val="004010A7"/>
    <w:rsid w:val="00401664"/>
    <w:rsid w:val="00401A3A"/>
    <w:rsid w:val="00401BFD"/>
    <w:rsid w:val="00401E36"/>
    <w:rsid w:val="00402223"/>
    <w:rsid w:val="00402459"/>
    <w:rsid w:val="004037FE"/>
    <w:rsid w:val="00403BB5"/>
    <w:rsid w:val="004043A7"/>
    <w:rsid w:val="004043FB"/>
    <w:rsid w:val="00405E95"/>
    <w:rsid w:val="004063CE"/>
    <w:rsid w:val="00406B8E"/>
    <w:rsid w:val="00407287"/>
    <w:rsid w:val="00410AAE"/>
    <w:rsid w:val="00410EAB"/>
    <w:rsid w:val="004116C1"/>
    <w:rsid w:val="00411A4D"/>
    <w:rsid w:val="00411BC0"/>
    <w:rsid w:val="00412D1B"/>
    <w:rsid w:val="00413052"/>
    <w:rsid w:val="0041306A"/>
    <w:rsid w:val="0041403E"/>
    <w:rsid w:val="004140C0"/>
    <w:rsid w:val="00414A96"/>
    <w:rsid w:val="00416254"/>
    <w:rsid w:val="004163EC"/>
    <w:rsid w:val="0041673C"/>
    <w:rsid w:val="00417B1B"/>
    <w:rsid w:val="0042031E"/>
    <w:rsid w:val="00421451"/>
    <w:rsid w:val="004232C6"/>
    <w:rsid w:val="00424047"/>
    <w:rsid w:val="00424335"/>
    <w:rsid w:val="0042447F"/>
    <w:rsid w:val="004245AF"/>
    <w:rsid w:val="00424897"/>
    <w:rsid w:val="00424A17"/>
    <w:rsid w:val="00424CB8"/>
    <w:rsid w:val="00425805"/>
    <w:rsid w:val="00425B6E"/>
    <w:rsid w:val="004260F6"/>
    <w:rsid w:val="00427707"/>
    <w:rsid w:val="00430AC3"/>
    <w:rsid w:val="004310A9"/>
    <w:rsid w:val="004312D4"/>
    <w:rsid w:val="00431380"/>
    <w:rsid w:val="0043158F"/>
    <w:rsid w:val="004315F7"/>
    <w:rsid w:val="004322CE"/>
    <w:rsid w:val="004325DF"/>
    <w:rsid w:val="00433003"/>
    <w:rsid w:val="00433B6E"/>
    <w:rsid w:val="0043799A"/>
    <w:rsid w:val="00437E42"/>
    <w:rsid w:val="00440E7E"/>
    <w:rsid w:val="00442611"/>
    <w:rsid w:val="00442DD7"/>
    <w:rsid w:val="0044317C"/>
    <w:rsid w:val="0044347E"/>
    <w:rsid w:val="00443DA9"/>
    <w:rsid w:val="004442C3"/>
    <w:rsid w:val="00444616"/>
    <w:rsid w:val="00444849"/>
    <w:rsid w:val="00444D77"/>
    <w:rsid w:val="004451B6"/>
    <w:rsid w:val="00445408"/>
    <w:rsid w:val="00445A23"/>
    <w:rsid w:val="004464B7"/>
    <w:rsid w:val="00446594"/>
    <w:rsid w:val="0044689C"/>
    <w:rsid w:val="004468DB"/>
    <w:rsid w:val="00447433"/>
    <w:rsid w:val="00447B2E"/>
    <w:rsid w:val="00447FC4"/>
    <w:rsid w:val="0045019F"/>
    <w:rsid w:val="004506C8"/>
    <w:rsid w:val="00450DFC"/>
    <w:rsid w:val="00451599"/>
    <w:rsid w:val="004522C1"/>
    <w:rsid w:val="0045256C"/>
    <w:rsid w:val="00452778"/>
    <w:rsid w:val="00452B64"/>
    <w:rsid w:val="00452EAC"/>
    <w:rsid w:val="004531A9"/>
    <w:rsid w:val="00453436"/>
    <w:rsid w:val="00453803"/>
    <w:rsid w:val="00453931"/>
    <w:rsid w:val="004562FE"/>
    <w:rsid w:val="0045724F"/>
    <w:rsid w:val="00457397"/>
    <w:rsid w:val="004576B7"/>
    <w:rsid w:val="00457775"/>
    <w:rsid w:val="00460023"/>
    <w:rsid w:val="004612B1"/>
    <w:rsid w:val="004622AF"/>
    <w:rsid w:val="00462A7A"/>
    <w:rsid w:val="00463F7F"/>
    <w:rsid w:val="00464F65"/>
    <w:rsid w:val="00465BA7"/>
    <w:rsid w:val="00466A9F"/>
    <w:rsid w:val="00470050"/>
    <w:rsid w:val="00470C86"/>
    <w:rsid w:val="00471587"/>
    <w:rsid w:val="00472306"/>
    <w:rsid w:val="00472E71"/>
    <w:rsid w:val="00473CE2"/>
    <w:rsid w:val="004743AB"/>
    <w:rsid w:val="00475BC0"/>
    <w:rsid w:val="004767A1"/>
    <w:rsid w:val="00480065"/>
    <w:rsid w:val="00480825"/>
    <w:rsid w:val="004813E9"/>
    <w:rsid w:val="00481A17"/>
    <w:rsid w:val="00481E19"/>
    <w:rsid w:val="0048214A"/>
    <w:rsid w:val="00482422"/>
    <w:rsid w:val="0048248E"/>
    <w:rsid w:val="00483045"/>
    <w:rsid w:val="004838AF"/>
    <w:rsid w:val="00483E07"/>
    <w:rsid w:val="0048442A"/>
    <w:rsid w:val="0048452C"/>
    <w:rsid w:val="00485A09"/>
    <w:rsid w:val="0048659A"/>
    <w:rsid w:val="0048728B"/>
    <w:rsid w:val="00487702"/>
    <w:rsid w:val="00487F8D"/>
    <w:rsid w:val="00491AB4"/>
    <w:rsid w:val="00492EE7"/>
    <w:rsid w:val="00493697"/>
    <w:rsid w:val="004939D5"/>
    <w:rsid w:val="00493A2D"/>
    <w:rsid w:val="00493D77"/>
    <w:rsid w:val="00493FFE"/>
    <w:rsid w:val="0049558B"/>
    <w:rsid w:val="00495772"/>
    <w:rsid w:val="004958CB"/>
    <w:rsid w:val="00495AD7"/>
    <w:rsid w:val="004969B8"/>
    <w:rsid w:val="00497521"/>
    <w:rsid w:val="0049797D"/>
    <w:rsid w:val="00497D40"/>
    <w:rsid w:val="004A0F41"/>
    <w:rsid w:val="004A14C0"/>
    <w:rsid w:val="004A2AF6"/>
    <w:rsid w:val="004A2BD6"/>
    <w:rsid w:val="004A2C0F"/>
    <w:rsid w:val="004A2D47"/>
    <w:rsid w:val="004A405F"/>
    <w:rsid w:val="004A42BC"/>
    <w:rsid w:val="004A471C"/>
    <w:rsid w:val="004A5CA3"/>
    <w:rsid w:val="004A60FC"/>
    <w:rsid w:val="004A6F59"/>
    <w:rsid w:val="004A708B"/>
    <w:rsid w:val="004A733C"/>
    <w:rsid w:val="004A7F5C"/>
    <w:rsid w:val="004B0031"/>
    <w:rsid w:val="004B0140"/>
    <w:rsid w:val="004B07EB"/>
    <w:rsid w:val="004B09FF"/>
    <w:rsid w:val="004B0E64"/>
    <w:rsid w:val="004B0F93"/>
    <w:rsid w:val="004B14EE"/>
    <w:rsid w:val="004B20C2"/>
    <w:rsid w:val="004B2762"/>
    <w:rsid w:val="004B2BA3"/>
    <w:rsid w:val="004B2BE8"/>
    <w:rsid w:val="004B31F1"/>
    <w:rsid w:val="004B3A23"/>
    <w:rsid w:val="004B4AD0"/>
    <w:rsid w:val="004B4E9F"/>
    <w:rsid w:val="004B4F43"/>
    <w:rsid w:val="004B53E8"/>
    <w:rsid w:val="004B6324"/>
    <w:rsid w:val="004B634E"/>
    <w:rsid w:val="004B6494"/>
    <w:rsid w:val="004B6E31"/>
    <w:rsid w:val="004B7698"/>
    <w:rsid w:val="004B7900"/>
    <w:rsid w:val="004C0688"/>
    <w:rsid w:val="004C0BD9"/>
    <w:rsid w:val="004C2048"/>
    <w:rsid w:val="004C234A"/>
    <w:rsid w:val="004C2379"/>
    <w:rsid w:val="004C23DD"/>
    <w:rsid w:val="004C3DC2"/>
    <w:rsid w:val="004C3E06"/>
    <w:rsid w:val="004C3E7A"/>
    <w:rsid w:val="004C3E92"/>
    <w:rsid w:val="004C4F35"/>
    <w:rsid w:val="004C538D"/>
    <w:rsid w:val="004C59A5"/>
    <w:rsid w:val="004C6ABA"/>
    <w:rsid w:val="004C7396"/>
    <w:rsid w:val="004C74AF"/>
    <w:rsid w:val="004D01D6"/>
    <w:rsid w:val="004D0264"/>
    <w:rsid w:val="004D0C6A"/>
    <w:rsid w:val="004D1AC4"/>
    <w:rsid w:val="004D1B02"/>
    <w:rsid w:val="004D1B4B"/>
    <w:rsid w:val="004D246D"/>
    <w:rsid w:val="004D2F41"/>
    <w:rsid w:val="004D5629"/>
    <w:rsid w:val="004D7825"/>
    <w:rsid w:val="004E063A"/>
    <w:rsid w:val="004E0E06"/>
    <w:rsid w:val="004E1F30"/>
    <w:rsid w:val="004E3451"/>
    <w:rsid w:val="004E3762"/>
    <w:rsid w:val="004E4CE8"/>
    <w:rsid w:val="004E4CE9"/>
    <w:rsid w:val="004E5403"/>
    <w:rsid w:val="004E5A19"/>
    <w:rsid w:val="004E6564"/>
    <w:rsid w:val="004E6CCD"/>
    <w:rsid w:val="004E6D7B"/>
    <w:rsid w:val="004E770C"/>
    <w:rsid w:val="004F02C4"/>
    <w:rsid w:val="004F0756"/>
    <w:rsid w:val="004F0A38"/>
    <w:rsid w:val="004F0C0D"/>
    <w:rsid w:val="004F197F"/>
    <w:rsid w:val="004F23A5"/>
    <w:rsid w:val="004F2A0A"/>
    <w:rsid w:val="004F34D0"/>
    <w:rsid w:val="004F4253"/>
    <w:rsid w:val="004F42CD"/>
    <w:rsid w:val="004F4EF5"/>
    <w:rsid w:val="004F5896"/>
    <w:rsid w:val="004F5C82"/>
    <w:rsid w:val="004F5F21"/>
    <w:rsid w:val="004F6053"/>
    <w:rsid w:val="004F7297"/>
    <w:rsid w:val="005025DC"/>
    <w:rsid w:val="00503E08"/>
    <w:rsid w:val="0050490D"/>
    <w:rsid w:val="00504947"/>
    <w:rsid w:val="00504AED"/>
    <w:rsid w:val="00504DCC"/>
    <w:rsid w:val="005054F8"/>
    <w:rsid w:val="00505DC4"/>
    <w:rsid w:val="005062F0"/>
    <w:rsid w:val="005102F8"/>
    <w:rsid w:val="00510FB6"/>
    <w:rsid w:val="00511899"/>
    <w:rsid w:val="00512212"/>
    <w:rsid w:val="0051255A"/>
    <w:rsid w:val="00512ABA"/>
    <w:rsid w:val="00513B1D"/>
    <w:rsid w:val="00513E3F"/>
    <w:rsid w:val="0051567E"/>
    <w:rsid w:val="005158C4"/>
    <w:rsid w:val="00517602"/>
    <w:rsid w:val="005178A2"/>
    <w:rsid w:val="00517B22"/>
    <w:rsid w:val="005200AF"/>
    <w:rsid w:val="005201DE"/>
    <w:rsid w:val="005216A1"/>
    <w:rsid w:val="00522692"/>
    <w:rsid w:val="005237BA"/>
    <w:rsid w:val="0052393A"/>
    <w:rsid w:val="00523A04"/>
    <w:rsid w:val="005250FE"/>
    <w:rsid w:val="005251B6"/>
    <w:rsid w:val="005256FC"/>
    <w:rsid w:val="0052637E"/>
    <w:rsid w:val="00527374"/>
    <w:rsid w:val="005274BE"/>
    <w:rsid w:val="0053353F"/>
    <w:rsid w:val="00534215"/>
    <w:rsid w:val="00534D54"/>
    <w:rsid w:val="0053649B"/>
    <w:rsid w:val="00536E79"/>
    <w:rsid w:val="00536EAD"/>
    <w:rsid w:val="0053746F"/>
    <w:rsid w:val="00537529"/>
    <w:rsid w:val="005378A1"/>
    <w:rsid w:val="0054034B"/>
    <w:rsid w:val="0054119C"/>
    <w:rsid w:val="005413EA"/>
    <w:rsid w:val="0054379D"/>
    <w:rsid w:val="00543C19"/>
    <w:rsid w:val="00544006"/>
    <w:rsid w:val="005445C5"/>
    <w:rsid w:val="00544CC0"/>
    <w:rsid w:val="005463BF"/>
    <w:rsid w:val="0054666E"/>
    <w:rsid w:val="00546FB6"/>
    <w:rsid w:val="005470C5"/>
    <w:rsid w:val="0054719D"/>
    <w:rsid w:val="00551062"/>
    <w:rsid w:val="005512F6"/>
    <w:rsid w:val="005522A1"/>
    <w:rsid w:val="0055279A"/>
    <w:rsid w:val="005530F0"/>
    <w:rsid w:val="0055329C"/>
    <w:rsid w:val="005540A9"/>
    <w:rsid w:val="005542EF"/>
    <w:rsid w:val="005545A4"/>
    <w:rsid w:val="005559EE"/>
    <w:rsid w:val="00555D7F"/>
    <w:rsid w:val="00556480"/>
    <w:rsid w:val="005565C9"/>
    <w:rsid w:val="00556EED"/>
    <w:rsid w:val="00557BA8"/>
    <w:rsid w:val="00557DDD"/>
    <w:rsid w:val="00561319"/>
    <w:rsid w:val="00562383"/>
    <w:rsid w:val="005623EF"/>
    <w:rsid w:val="00563D62"/>
    <w:rsid w:val="00564732"/>
    <w:rsid w:val="0056497D"/>
    <w:rsid w:val="00564BA8"/>
    <w:rsid w:val="00565279"/>
    <w:rsid w:val="0056683A"/>
    <w:rsid w:val="00566B35"/>
    <w:rsid w:val="00566EC4"/>
    <w:rsid w:val="00567255"/>
    <w:rsid w:val="0057008C"/>
    <w:rsid w:val="0057025E"/>
    <w:rsid w:val="005711B8"/>
    <w:rsid w:val="00571345"/>
    <w:rsid w:val="0057175C"/>
    <w:rsid w:val="00572B5A"/>
    <w:rsid w:val="005735AD"/>
    <w:rsid w:val="00575352"/>
    <w:rsid w:val="005758E3"/>
    <w:rsid w:val="00576326"/>
    <w:rsid w:val="00576E00"/>
    <w:rsid w:val="00580602"/>
    <w:rsid w:val="00580B53"/>
    <w:rsid w:val="00581BC4"/>
    <w:rsid w:val="005831AF"/>
    <w:rsid w:val="00583FF0"/>
    <w:rsid w:val="00584AD7"/>
    <w:rsid w:val="00585839"/>
    <w:rsid w:val="00585FA8"/>
    <w:rsid w:val="0058631E"/>
    <w:rsid w:val="0058787A"/>
    <w:rsid w:val="00590341"/>
    <w:rsid w:val="00590A45"/>
    <w:rsid w:val="00591021"/>
    <w:rsid w:val="00592342"/>
    <w:rsid w:val="00594758"/>
    <w:rsid w:val="00594B02"/>
    <w:rsid w:val="00595E48"/>
    <w:rsid w:val="00596368"/>
    <w:rsid w:val="005966C6"/>
    <w:rsid w:val="005969C4"/>
    <w:rsid w:val="005972B7"/>
    <w:rsid w:val="005976C7"/>
    <w:rsid w:val="005A092C"/>
    <w:rsid w:val="005A12DF"/>
    <w:rsid w:val="005A1790"/>
    <w:rsid w:val="005A1FE8"/>
    <w:rsid w:val="005A2C71"/>
    <w:rsid w:val="005A410A"/>
    <w:rsid w:val="005A4118"/>
    <w:rsid w:val="005A4569"/>
    <w:rsid w:val="005A5110"/>
    <w:rsid w:val="005A549C"/>
    <w:rsid w:val="005A5FE6"/>
    <w:rsid w:val="005A682E"/>
    <w:rsid w:val="005A71E5"/>
    <w:rsid w:val="005B01AF"/>
    <w:rsid w:val="005B0B0F"/>
    <w:rsid w:val="005B154A"/>
    <w:rsid w:val="005B23B9"/>
    <w:rsid w:val="005B24EF"/>
    <w:rsid w:val="005B27F0"/>
    <w:rsid w:val="005B2C4A"/>
    <w:rsid w:val="005B3A60"/>
    <w:rsid w:val="005B3FFD"/>
    <w:rsid w:val="005B5385"/>
    <w:rsid w:val="005B5472"/>
    <w:rsid w:val="005B5CB8"/>
    <w:rsid w:val="005B5CBF"/>
    <w:rsid w:val="005B6290"/>
    <w:rsid w:val="005B6923"/>
    <w:rsid w:val="005B69FE"/>
    <w:rsid w:val="005B7EDA"/>
    <w:rsid w:val="005C02F1"/>
    <w:rsid w:val="005C0C6A"/>
    <w:rsid w:val="005C169F"/>
    <w:rsid w:val="005C2421"/>
    <w:rsid w:val="005C36BE"/>
    <w:rsid w:val="005C419D"/>
    <w:rsid w:val="005C43F5"/>
    <w:rsid w:val="005C4745"/>
    <w:rsid w:val="005C4AA9"/>
    <w:rsid w:val="005C4D69"/>
    <w:rsid w:val="005C52B8"/>
    <w:rsid w:val="005C5F55"/>
    <w:rsid w:val="005C6084"/>
    <w:rsid w:val="005C6961"/>
    <w:rsid w:val="005C7731"/>
    <w:rsid w:val="005C7A6C"/>
    <w:rsid w:val="005D0291"/>
    <w:rsid w:val="005D03FA"/>
    <w:rsid w:val="005D060E"/>
    <w:rsid w:val="005D12CD"/>
    <w:rsid w:val="005D19F8"/>
    <w:rsid w:val="005D1A56"/>
    <w:rsid w:val="005D2754"/>
    <w:rsid w:val="005D37B5"/>
    <w:rsid w:val="005D3ACD"/>
    <w:rsid w:val="005D43B0"/>
    <w:rsid w:val="005D532D"/>
    <w:rsid w:val="005D5C39"/>
    <w:rsid w:val="005D6168"/>
    <w:rsid w:val="005D6AA7"/>
    <w:rsid w:val="005E0818"/>
    <w:rsid w:val="005E1735"/>
    <w:rsid w:val="005E1C4F"/>
    <w:rsid w:val="005E2AD2"/>
    <w:rsid w:val="005E39D0"/>
    <w:rsid w:val="005E3D5E"/>
    <w:rsid w:val="005E3E1C"/>
    <w:rsid w:val="005E3FAB"/>
    <w:rsid w:val="005E4188"/>
    <w:rsid w:val="005E47D7"/>
    <w:rsid w:val="005E4C89"/>
    <w:rsid w:val="005E50B4"/>
    <w:rsid w:val="005E5219"/>
    <w:rsid w:val="005E558A"/>
    <w:rsid w:val="005E7FF2"/>
    <w:rsid w:val="005F209B"/>
    <w:rsid w:val="005F2C31"/>
    <w:rsid w:val="005F3241"/>
    <w:rsid w:val="005F346A"/>
    <w:rsid w:val="005F42DD"/>
    <w:rsid w:val="005F48DE"/>
    <w:rsid w:val="005F6DAC"/>
    <w:rsid w:val="005F79BA"/>
    <w:rsid w:val="005F7A02"/>
    <w:rsid w:val="00600743"/>
    <w:rsid w:val="00600A35"/>
    <w:rsid w:val="00600D5C"/>
    <w:rsid w:val="00600F3C"/>
    <w:rsid w:val="00602134"/>
    <w:rsid w:val="00602E67"/>
    <w:rsid w:val="00603011"/>
    <w:rsid w:val="00603858"/>
    <w:rsid w:val="006040ED"/>
    <w:rsid w:val="0060421F"/>
    <w:rsid w:val="00605ED6"/>
    <w:rsid w:val="006079D3"/>
    <w:rsid w:val="006102D0"/>
    <w:rsid w:val="00610BC9"/>
    <w:rsid w:val="00611171"/>
    <w:rsid w:val="0061183C"/>
    <w:rsid w:val="00611A46"/>
    <w:rsid w:val="00611FAA"/>
    <w:rsid w:val="00612C92"/>
    <w:rsid w:val="00613102"/>
    <w:rsid w:val="00613110"/>
    <w:rsid w:val="0061314C"/>
    <w:rsid w:val="00613CCC"/>
    <w:rsid w:val="00613D9C"/>
    <w:rsid w:val="0061440F"/>
    <w:rsid w:val="006159FF"/>
    <w:rsid w:val="00615E08"/>
    <w:rsid w:val="00617E5B"/>
    <w:rsid w:val="006203A6"/>
    <w:rsid w:val="006204D4"/>
    <w:rsid w:val="00621598"/>
    <w:rsid w:val="00621BE7"/>
    <w:rsid w:val="00621F1A"/>
    <w:rsid w:val="00622DB8"/>
    <w:rsid w:val="00622F5C"/>
    <w:rsid w:val="006234A3"/>
    <w:rsid w:val="00624DB7"/>
    <w:rsid w:val="00624E76"/>
    <w:rsid w:val="00625668"/>
    <w:rsid w:val="00625F2D"/>
    <w:rsid w:val="006272E1"/>
    <w:rsid w:val="00630181"/>
    <w:rsid w:val="006322E2"/>
    <w:rsid w:val="00633C19"/>
    <w:rsid w:val="0063463C"/>
    <w:rsid w:val="006358FD"/>
    <w:rsid w:val="00635986"/>
    <w:rsid w:val="006363E0"/>
    <w:rsid w:val="00636AEE"/>
    <w:rsid w:val="0064088D"/>
    <w:rsid w:val="006430F0"/>
    <w:rsid w:val="00643890"/>
    <w:rsid w:val="00643A7E"/>
    <w:rsid w:val="00643AFD"/>
    <w:rsid w:val="00643B95"/>
    <w:rsid w:val="00643C4D"/>
    <w:rsid w:val="00644520"/>
    <w:rsid w:val="00644BDB"/>
    <w:rsid w:val="00645591"/>
    <w:rsid w:val="00645A83"/>
    <w:rsid w:val="006461BC"/>
    <w:rsid w:val="00646C47"/>
    <w:rsid w:val="00651136"/>
    <w:rsid w:val="00651B9C"/>
    <w:rsid w:val="006538AC"/>
    <w:rsid w:val="0065616E"/>
    <w:rsid w:val="006563C7"/>
    <w:rsid w:val="006569FB"/>
    <w:rsid w:val="0066011F"/>
    <w:rsid w:val="006608E8"/>
    <w:rsid w:val="00661720"/>
    <w:rsid w:val="00661D33"/>
    <w:rsid w:val="006620F8"/>
    <w:rsid w:val="0066222B"/>
    <w:rsid w:val="006634BE"/>
    <w:rsid w:val="00663AF1"/>
    <w:rsid w:val="0066443E"/>
    <w:rsid w:val="00664A5E"/>
    <w:rsid w:val="00664AAD"/>
    <w:rsid w:val="00665B8C"/>
    <w:rsid w:val="00666187"/>
    <w:rsid w:val="00666B36"/>
    <w:rsid w:val="00666BEB"/>
    <w:rsid w:val="0067116E"/>
    <w:rsid w:val="006715A4"/>
    <w:rsid w:val="00671705"/>
    <w:rsid w:val="0067196B"/>
    <w:rsid w:val="006719CB"/>
    <w:rsid w:val="00671F6B"/>
    <w:rsid w:val="006725AA"/>
    <w:rsid w:val="00672DF9"/>
    <w:rsid w:val="006733C8"/>
    <w:rsid w:val="00673A18"/>
    <w:rsid w:val="006742D7"/>
    <w:rsid w:val="006746FD"/>
    <w:rsid w:val="00674A14"/>
    <w:rsid w:val="0067598C"/>
    <w:rsid w:val="00675FCC"/>
    <w:rsid w:val="00676202"/>
    <w:rsid w:val="0067687A"/>
    <w:rsid w:val="00677D51"/>
    <w:rsid w:val="006816A3"/>
    <w:rsid w:val="0068256B"/>
    <w:rsid w:val="0068284D"/>
    <w:rsid w:val="00684011"/>
    <w:rsid w:val="006840DA"/>
    <w:rsid w:val="00684191"/>
    <w:rsid w:val="0068420C"/>
    <w:rsid w:val="00684310"/>
    <w:rsid w:val="00684FA6"/>
    <w:rsid w:val="006851BD"/>
    <w:rsid w:val="00685203"/>
    <w:rsid w:val="00685BD5"/>
    <w:rsid w:val="00685C10"/>
    <w:rsid w:val="00685E14"/>
    <w:rsid w:val="006860BC"/>
    <w:rsid w:val="006861E5"/>
    <w:rsid w:val="006872A0"/>
    <w:rsid w:val="00687D8C"/>
    <w:rsid w:val="006908B4"/>
    <w:rsid w:val="006911A5"/>
    <w:rsid w:val="00691EFA"/>
    <w:rsid w:val="0069208F"/>
    <w:rsid w:val="00692C35"/>
    <w:rsid w:val="00693872"/>
    <w:rsid w:val="006947D4"/>
    <w:rsid w:val="006948B8"/>
    <w:rsid w:val="006949D1"/>
    <w:rsid w:val="00696A72"/>
    <w:rsid w:val="00697339"/>
    <w:rsid w:val="006A018B"/>
    <w:rsid w:val="006A0B8F"/>
    <w:rsid w:val="006A15C0"/>
    <w:rsid w:val="006A16F2"/>
    <w:rsid w:val="006A1E08"/>
    <w:rsid w:val="006A269F"/>
    <w:rsid w:val="006A3209"/>
    <w:rsid w:val="006A3C11"/>
    <w:rsid w:val="006A3FF6"/>
    <w:rsid w:val="006A45E2"/>
    <w:rsid w:val="006A464E"/>
    <w:rsid w:val="006A4736"/>
    <w:rsid w:val="006A4A1C"/>
    <w:rsid w:val="006A4E66"/>
    <w:rsid w:val="006A522B"/>
    <w:rsid w:val="006A58DF"/>
    <w:rsid w:val="006A61C8"/>
    <w:rsid w:val="006A6A52"/>
    <w:rsid w:val="006A7C84"/>
    <w:rsid w:val="006B0091"/>
    <w:rsid w:val="006B1A7B"/>
    <w:rsid w:val="006B1E8A"/>
    <w:rsid w:val="006B21FC"/>
    <w:rsid w:val="006B2491"/>
    <w:rsid w:val="006B5C60"/>
    <w:rsid w:val="006B5E7F"/>
    <w:rsid w:val="006B7CA5"/>
    <w:rsid w:val="006B7E9D"/>
    <w:rsid w:val="006C190C"/>
    <w:rsid w:val="006C1DBA"/>
    <w:rsid w:val="006C234A"/>
    <w:rsid w:val="006C261C"/>
    <w:rsid w:val="006C27B8"/>
    <w:rsid w:val="006C2FA4"/>
    <w:rsid w:val="006C38D4"/>
    <w:rsid w:val="006C3F91"/>
    <w:rsid w:val="006C4338"/>
    <w:rsid w:val="006C4683"/>
    <w:rsid w:val="006C4695"/>
    <w:rsid w:val="006C4783"/>
    <w:rsid w:val="006C4B28"/>
    <w:rsid w:val="006C5506"/>
    <w:rsid w:val="006C573B"/>
    <w:rsid w:val="006C5961"/>
    <w:rsid w:val="006C5FE5"/>
    <w:rsid w:val="006C6668"/>
    <w:rsid w:val="006C6937"/>
    <w:rsid w:val="006C71D1"/>
    <w:rsid w:val="006C789C"/>
    <w:rsid w:val="006D090D"/>
    <w:rsid w:val="006D0A55"/>
    <w:rsid w:val="006D210D"/>
    <w:rsid w:val="006D2905"/>
    <w:rsid w:val="006D2DE5"/>
    <w:rsid w:val="006D445F"/>
    <w:rsid w:val="006D5847"/>
    <w:rsid w:val="006D5F25"/>
    <w:rsid w:val="006D6251"/>
    <w:rsid w:val="006D663F"/>
    <w:rsid w:val="006D6C57"/>
    <w:rsid w:val="006D774D"/>
    <w:rsid w:val="006E002A"/>
    <w:rsid w:val="006E02AF"/>
    <w:rsid w:val="006E09E3"/>
    <w:rsid w:val="006E1012"/>
    <w:rsid w:val="006E1059"/>
    <w:rsid w:val="006E1CDB"/>
    <w:rsid w:val="006E2243"/>
    <w:rsid w:val="006E2419"/>
    <w:rsid w:val="006E26FC"/>
    <w:rsid w:val="006E29B6"/>
    <w:rsid w:val="006E34C0"/>
    <w:rsid w:val="006E35C0"/>
    <w:rsid w:val="006E4242"/>
    <w:rsid w:val="006E43FB"/>
    <w:rsid w:val="006E499A"/>
    <w:rsid w:val="006E4DC5"/>
    <w:rsid w:val="006E4E1F"/>
    <w:rsid w:val="006E5E56"/>
    <w:rsid w:val="006E7549"/>
    <w:rsid w:val="006F0244"/>
    <w:rsid w:val="006F0356"/>
    <w:rsid w:val="006F208D"/>
    <w:rsid w:val="006F27D1"/>
    <w:rsid w:val="006F2DD5"/>
    <w:rsid w:val="006F36E3"/>
    <w:rsid w:val="006F39BE"/>
    <w:rsid w:val="006F51A8"/>
    <w:rsid w:val="006F6764"/>
    <w:rsid w:val="00700D39"/>
    <w:rsid w:val="00700E91"/>
    <w:rsid w:val="00701D9E"/>
    <w:rsid w:val="00702F01"/>
    <w:rsid w:val="00704E01"/>
    <w:rsid w:val="00704E54"/>
    <w:rsid w:val="00705263"/>
    <w:rsid w:val="007106AD"/>
    <w:rsid w:val="00715435"/>
    <w:rsid w:val="00716A84"/>
    <w:rsid w:val="00716D54"/>
    <w:rsid w:val="00716DD7"/>
    <w:rsid w:val="0071725E"/>
    <w:rsid w:val="00717472"/>
    <w:rsid w:val="00717D5A"/>
    <w:rsid w:val="007208DA"/>
    <w:rsid w:val="007212FF"/>
    <w:rsid w:val="0072131C"/>
    <w:rsid w:val="00724F15"/>
    <w:rsid w:val="0072557F"/>
    <w:rsid w:val="00725B63"/>
    <w:rsid w:val="00725CFF"/>
    <w:rsid w:val="00727772"/>
    <w:rsid w:val="0073133C"/>
    <w:rsid w:val="00731A64"/>
    <w:rsid w:val="00731BA3"/>
    <w:rsid w:val="00732B98"/>
    <w:rsid w:val="0073397B"/>
    <w:rsid w:val="0073409E"/>
    <w:rsid w:val="007341ED"/>
    <w:rsid w:val="00734999"/>
    <w:rsid w:val="007352B6"/>
    <w:rsid w:val="007352D0"/>
    <w:rsid w:val="007356C7"/>
    <w:rsid w:val="00736314"/>
    <w:rsid w:val="0073635B"/>
    <w:rsid w:val="00736DBE"/>
    <w:rsid w:val="0073716E"/>
    <w:rsid w:val="0073729E"/>
    <w:rsid w:val="0073786B"/>
    <w:rsid w:val="00742DAE"/>
    <w:rsid w:val="007430F6"/>
    <w:rsid w:val="007433A6"/>
    <w:rsid w:val="007434A8"/>
    <w:rsid w:val="00744A64"/>
    <w:rsid w:val="007456EB"/>
    <w:rsid w:val="0074573F"/>
    <w:rsid w:val="007506AF"/>
    <w:rsid w:val="00750B4A"/>
    <w:rsid w:val="00750D07"/>
    <w:rsid w:val="00750FB3"/>
    <w:rsid w:val="007525CC"/>
    <w:rsid w:val="0075322A"/>
    <w:rsid w:val="0075350E"/>
    <w:rsid w:val="007536B5"/>
    <w:rsid w:val="007536B7"/>
    <w:rsid w:val="007537E8"/>
    <w:rsid w:val="0075398E"/>
    <w:rsid w:val="00753E9F"/>
    <w:rsid w:val="00755815"/>
    <w:rsid w:val="0075598A"/>
    <w:rsid w:val="0075606D"/>
    <w:rsid w:val="007561AF"/>
    <w:rsid w:val="00756C5D"/>
    <w:rsid w:val="007606BA"/>
    <w:rsid w:val="007612B0"/>
    <w:rsid w:val="00761BB3"/>
    <w:rsid w:val="0076446E"/>
    <w:rsid w:val="007649B3"/>
    <w:rsid w:val="007653EB"/>
    <w:rsid w:val="007658F1"/>
    <w:rsid w:val="00765A1B"/>
    <w:rsid w:val="00765A9B"/>
    <w:rsid w:val="00767150"/>
    <w:rsid w:val="00770D05"/>
    <w:rsid w:val="00771DE3"/>
    <w:rsid w:val="00771E87"/>
    <w:rsid w:val="0077208E"/>
    <w:rsid w:val="00772112"/>
    <w:rsid w:val="00775387"/>
    <w:rsid w:val="007758D7"/>
    <w:rsid w:val="007769BE"/>
    <w:rsid w:val="00776E3C"/>
    <w:rsid w:val="00777FC0"/>
    <w:rsid w:val="007800B1"/>
    <w:rsid w:val="00780844"/>
    <w:rsid w:val="00780C1D"/>
    <w:rsid w:val="00781D4B"/>
    <w:rsid w:val="007822D7"/>
    <w:rsid w:val="00783086"/>
    <w:rsid w:val="007832E8"/>
    <w:rsid w:val="0078457E"/>
    <w:rsid w:val="007857FF"/>
    <w:rsid w:val="00785F93"/>
    <w:rsid w:val="00786D22"/>
    <w:rsid w:val="00786F10"/>
    <w:rsid w:val="00787BFA"/>
    <w:rsid w:val="00787CE9"/>
    <w:rsid w:val="00790527"/>
    <w:rsid w:val="00791315"/>
    <w:rsid w:val="0079244C"/>
    <w:rsid w:val="00793ACC"/>
    <w:rsid w:val="00793EC7"/>
    <w:rsid w:val="007949C7"/>
    <w:rsid w:val="007955A7"/>
    <w:rsid w:val="0079662C"/>
    <w:rsid w:val="007974CE"/>
    <w:rsid w:val="007976AE"/>
    <w:rsid w:val="007979F5"/>
    <w:rsid w:val="007A01A2"/>
    <w:rsid w:val="007A0B64"/>
    <w:rsid w:val="007A2C1D"/>
    <w:rsid w:val="007A2CC7"/>
    <w:rsid w:val="007A3A70"/>
    <w:rsid w:val="007A4181"/>
    <w:rsid w:val="007A4FC7"/>
    <w:rsid w:val="007A5236"/>
    <w:rsid w:val="007A5A97"/>
    <w:rsid w:val="007A5C52"/>
    <w:rsid w:val="007A5EEC"/>
    <w:rsid w:val="007A6136"/>
    <w:rsid w:val="007A7684"/>
    <w:rsid w:val="007A7D19"/>
    <w:rsid w:val="007B02E4"/>
    <w:rsid w:val="007B14B3"/>
    <w:rsid w:val="007B2661"/>
    <w:rsid w:val="007B26FD"/>
    <w:rsid w:val="007B3090"/>
    <w:rsid w:val="007B3798"/>
    <w:rsid w:val="007B42DA"/>
    <w:rsid w:val="007B430A"/>
    <w:rsid w:val="007B462E"/>
    <w:rsid w:val="007B481C"/>
    <w:rsid w:val="007B487C"/>
    <w:rsid w:val="007B4B8A"/>
    <w:rsid w:val="007B600E"/>
    <w:rsid w:val="007B618C"/>
    <w:rsid w:val="007B6279"/>
    <w:rsid w:val="007B65FA"/>
    <w:rsid w:val="007B6D63"/>
    <w:rsid w:val="007B6F36"/>
    <w:rsid w:val="007C0132"/>
    <w:rsid w:val="007C03E5"/>
    <w:rsid w:val="007C0538"/>
    <w:rsid w:val="007C0865"/>
    <w:rsid w:val="007C2C2C"/>
    <w:rsid w:val="007C5AB7"/>
    <w:rsid w:val="007C60FF"/>
    <w:rsid w:val="007C78C8"/>
    <w:rsid w:val="007C7F2F"/>
    <w:rsid w:val="007D3103"/>
    <w:rsid w:val="007D512D"/>
    <w:rsid w:val="007D697A"/>
    <w:rsid w:val="007D6984"/>
    <w:rsid w:val="007D7541"/>
    <w:rsid w:val="007D7997"/>
    <w:rsid w:val="007D7E88"/>
    <w:rsid w:val="007E09B2"/>
    <w:rsid w:val="007E0A26"/>
    <w:rsid w:val="007E1A3B"/>
    <w:rsid w:val="007E453B"/>
    <w:rsid w:val="007E4A10"/>
    <w:rsid w:val="007E4A81"/>
    <w:rsid w:val="007E68A8"/>
    <w:rsid w:val="007E6D5D"/>
    <w:rsid w:val="007E6F0C"/>
    <w:rsid w:val="007E7BBC"/>
    <w:rsid w:val="007F01D1"/>
    <w:rsid w:val="007F06A2"/>
    <w:rsid w:val="007F1B3C"/>
    <w:rsid w:val="007F2C27"/>
    <w:rsid w:val="007F2D01"/>
    <w:rsid w:val="007F6C10"/>
    <w:rsid w:val="007F760F"/>
    <w:rsid w:val="0080199A"/>
    <w:rsid w:val="00802870"/>
    <w:rsid w:val="0080299A"/>
    <w:rsid w:val="0080351F"/>
    <w:rsid w:val="00803D21"/>
    <w:rsid w:val="00804383"/>
    <w:rsid w:val="008045BF"/>
    <w:rsid w:val="0080470F"/>
    <w:rsid w:val="00805859"/>
    <w:rsid w:val="00805E65"/>
    <w:rsid w:val="008064B5"/>
    <w:rsid w:val="00810FA0"/>
    <w:rsid w:val="0081115D"/>
    <w:rsid w:val="00811694"/>
    <w:rsid w:val="00812EF0"/>
    <w:rsid w:val="008145F8"/>
    <w:rsid w:val="00814AFD"/>
    <w:rsid w:val="00814B98"/>
    <w:rsid w:val="00814C38"/>
    <w:rsid w:val="008218C8"/>
    <w:rsid w:val="00821D98"/>
    <w:rsid w:val="0082203C"/>
    <w:rsid w:val="008228DE"/>
    <w:rsid w:val="00822A90"/>
    <w:rsid w:val="00822B55"/>
    <w:rsid w:val="00823085"/>
    <w:rsid w:val="008251D6"/>
    <w:rsid w:val="008261BB"/>
    <w:rsid w:val="0082633E"/>
    <w:rsid w:val="00826739"/>
    <w:rsid w:val="00826CB6"/>
    <w:rsid w:val="00827993"/>
    <w:rsid w:val="0082799F"/>
    <w:rsid w:val="008307E8"/>
    <w:rsid w:val="00830A71"/>
    <w:rsid w:val="00830A78"/>
    <w:rsid w:val="00831178"/>
    <w:rsid w:val="00831F81"/>
    <w:rsid w:val="0083287D"/>
    <w:rsid w:val="0083390D"/>
    <w:rsid w:val="00833E30"/>
    <w:rsid w:val="00834B3B"/>
    <w:rsid w:val="00834C00"/>
    <w:rsid w:val="00834CB4"/>
    <w:rsid w:val="00835042"/>
    <w:rsid w:val="00835707"/>
    <w:rsid w:val="008357C4"/>
    <w:rsid w:val="00836072"/>
    <w:rsid w:val="0083653F"/>
    <w:rsid w:val="008368A3"/>
    <w:rsid w:val="00837437"/>
    <w:rsid w:val="00840398"/>
    <w:rsid w:val="00841695"/>
    <w:rsid w:val="00842A50"/>
    <w:rsid w:val="00842B9B"/>
    <w:rsid w:val="0084349D"/>
    <w:rsid w:val="0084455E"/>
    <w:rsid w:val="00844675"/>
    <w:rsid w:val="008448B0"/>
    <w:rsid w:val="00845254"/>
    <w:rsid w:val="008459E1"/>
    <w:rsid w:val="0084619E"/>
    <w:rsid w:val="00846434"/>
    <w:rsid w:val="00846910"/>
    <w:rsid w:val="008471E8"/>
    <w:rsid w:val="00847629"/>
    <w:rsid w:val="00847A62"/>
    <w:rsid w:val="00847BE6"/>
    <w:rsid w:val="008525A9"/>
    <w:rsid w:val="00852B75"/>
    <w:rsid w:val="0085307C"/>
    <w:rsid w:val="0085426A"/>
    <w:rsid w:val="00855448"/>
    <w:rsid w:val="008557A1"/>
    <w:rsid w:val="00856BB9"/>
    <w:rsid w:val="00856DC6"/>
    <w:rsid w:val="0086036C"/>
    <w:rsid w:val="0086061E"/>
    <w:rsid w:val="00861F21"/>
    <w:rsid w:val="00862E4B"/>
    <w:rsid w:val="00863AD1"/>
    <w:rsid w:val="00863E0E"/>
    <w:rsid w:val="00864001"/>
    <w:rsid w:val="00864BC6"/>
    <w:rsid w:val="008650D1"/>
    <w:rsid w:val="008651AF"/>
    <w:rsid w:val="00865298"/>
    <w:rsid w:val="00865455"/>
    <w:rsid w:val="00865E3C"/>
    <w:rsid w:val="0086698C"/>
    <w:rsid w:val="00866A36"/>
    <w:rsid w:val="00866B6B"/>
    <w:rsid w:val="00866BDD"/>
    <w:rsid w:val="00870175"/>
    <w:rsid w:val="0087036E"/>
    <w:rsid w:val="008705C2"/>
    <w:rsid w:val="00870F38"/>
    <w:rsid w:val="008719A8"/>
    <w:rsid w:val="00871C17"/>
    <w:rsid w:val="00871FBC"/>
    <w:rsid w:val="00872204"/>
    <w:rsid w:val="0087323D"/>
    <w:rsid w:val="008733FC"/>
    <w:rsid w:val="0087380E"/>
    <w:rsid w:val="008739EE"/>
    <w:rsid w:val="00874C04"/>
    <w:rsid w:val="00876436"/>
    <w:rsid w:val="00876728"/>
    <w:rsid w:val="00876D79"/>
    <w:rsid w:val="00877C38"/>
    <w:rsid w:val="00881527"/>
    <w:rsid w:val="00881BF1"/>
    <w:rsid w:val="00881F1E"/>
    <w:rsid w:val="00882DDB"/>
    <w:rsid w:val="00883A52"/>
    <w:rsid w:val="00883BC0"/>
    <w:rsid w:val="00884ACE"/>
    <w:rsid w:val="00884DCE"/>
    <w:rsid w:val="00884E71"/>
    <w:rsid w:val="008854C6"/>
    <w:rsid w:val="0088697E"/>
    <w:rsid w:val="00886C1A"/>
    <w:rsid w:val="00886F2F"/>
    <w:rsid w:val="008905C0"/>
    <w:rsid w:val="00892623"/>
    <w:rsid w:val="00892CB9"/>
    <w:rsid w:val="008933A3"/>
    <w:rsid w:val="00893A61"/>
    <w:rsid w:val="008940A3"/>
    <w:rsid w:val="00894423"/>
    <w:rsid w:val="00895138"/>
    <w:rsid w:val="00895448"/>
    <w:rsid w:val="00896BBB"/>
    <w:rsid w:val="00897029"/>
    <w:rsid w:val="0089796C"/>
    <w:rsid w:val="00897A8A"/>
    <w:rsid w:val="008A03A8"/>
    <w:rsid w:val="008A0837"/>
    <w:rsid w:val="008A1995"/>
    <w:rsid w:val="008A2671"/>
    <w:rsid w:val="008A291D"/>
    <w:rsid w:val="008A2937"/>
    <w:rsid w:val="008A2F3A"/>
    <w:rsid w:val="008A311A"/>
    <w:rsid w:val="008A33F2"/>
    <w:rsid w:val="008A3AF6"/>
    <w:rsid w:val="008A3E55"/>
    <w:rsid w:val="008A4023"/>
    <w:rsid w:val="008A4134"/>
    <w:rsid w:val="008A426F"/>
    <w:rsid w:val="008A467F"/>
    <w:rsid w:val="008A6179"/>
    <w:rsid w:val="008A6797"/>
    <w:rsid w:val="008A6888"/>
    <w:rsid w:val="008A722A"/>
    <w:rsid w:val="008A7742"/>
    <w:rsid w:val="008B1BBA"/>
    <w:rsid w:val="008B2794"/>
    <w:rsid w:val="008B29B7"/>
    <w:rsid w:val="008B2B28"/>
    <w:rsid w:val="008B2E93"/>
    <w:rsid w:val="008B2EF0"/>
    <w:rsid w:val="008B44FC"/>
    <w:rsid w:val="008B4CB3"/>
    <w:rsid w:val="008B5364"/>
    <w:rsid w:val="008B55A7"/>
    <w:rsid w:val="008B5CDE"/>
    <w:rsid w:val="008B6A20"/>
    <w:rsid w:val="008B7167"/>
    <w:rsid w:val="008B719F"/>
    <w:rsid w:val="008C005D"/>
    <w:rsid w:val="008C05B9"/>
    <w:rsid w:val="008C1343"/>
    <w:rsid w:val="008C1474"/>
    <w:rsid w:val="008C15D9"/>
    <w:rsid w:val="008C21CC"/>
    <w:rsid w:val="008C2A7D"/>
    <w:rsid w:val="008C3256"/>
    <w:rsid w:val="008C3508"/>
    <w:rsid w:val="008C3FE7"/>
    <w:rsid w:val="008C608E"/>
    <w:rsid w:val="008C6146"/>
    <w:rsid w:val="008C7148"/>
    <w:rsid w:val="008C76A7"/>
    <w:rsid w:val="008C7CF0"/>
    <w:rsid w:val="008C7FD2"/>
    <w:rsid w:val="008D0C97"/>
    <w:rsid w:val="008D100D"/>
    <w:rsid w:val="008D130E"/>
    <w:rsid w:val="008D24BC"/>
    <w:rsid w:val="008D2896"/>
    <w:rsid w:val="008D379A"/>
    <w:rsid w:val="008D403E"/>
    <w:rsid w:val="008D5CDF"/>
    <w:rsid w:val="008D5E2B"/>
    <w:rsid w:val="008D64DD"/>
    <w:rsid w:val="008E0498"/>
    <w:rsid w:val="008E1079"/>
    <w:rsid w:val="008E14C0"/>
    <w:rsid w:val="008E153E"/>
    <w:rsid w:val="008E1D5C"/>
    <w:rsid w:val="008E34E8"/>
    <w:rsid w:val="008E3801"/>
    <w:rsid w:val="008E46C4"/>
    <w:rsid w:val="008E482F"/>
    <w:rsid w:val="008E519F"/>
    <w:rsid w:val="008E5531"/>
    <w:rsid w:val="008E5543"/>
    <w:rsid w:val="008E67C3"/>
    <w:rsid w:val="008E7C20"/>
    <w:rsid w:val="008F0016"/>
    <w:rsid w:val="008F05B5"/>
    <w:rsid w:val="008F5898"/>
    <w:rsid w:val="008F5F12"/>
    <w:rsid w:val="008F69EA"/>
    <w:rsid w:val="00900250"/>
    <w:rsid w:val="009010D2"/>
    <w:rsid w:val="00901116"/>
    <w:rsid w:val="0090117D"/>
    <w:rsid w:val="00901EAD"/>
    <w:rsid w:val="00901F8C"/>
    <w:rsid w:val="009036E8"/>
    <w:rsid w:val="00904FFB"/>
    <w:rsid w:val="00906246"/>
    <w:rsid w:val="0090717C"/>
    <w:rsid w:val="00907E02"/>
    <w:rsid w:val="0091010C"/>
    <w:rsid w:val="00910114"/>
    <w:rsid w:val="00910603"/>
    <w:rsid w:val="0091137B"/>
    <w:rsid w:val="0091141A"/>
    <w:rsid w:val="00911F9F"/>
    <w:rsid w:val="00912D27"/>
    <w:rsid w:val="00915920"/>
    <w:rsid w:val="00915CE1"/>
    <w:rsid w:val="0091654C"/>
    <w:rsid w:val="00916E45"/>
    <w:rsid w:val="00917118"/>
    <w:rsid w:val="00917332"/>
    <w:rsid w:val="009177CA"/>
    <w:rsid w:val="0092031F"/>
    <w:rsid w:val="009205F5"/>
    <w:rsid w:val="00920B8C"/>
    <w:rsid w:val="009213BE"/>
    <w:rsid w:val="009218F1"/>
    <w:rsid w:val="00922005"/>
    <w:rsid w:val="00923060"/>
    <w:rsid w:val="009232E5"/>
    <w:rsid w:val="00923E68"/>
    <w:rsid w:val="00923F57"/>
    <w:rsid w:val="00924393"/>
    <w:rsid w:val="009246ED"/>
    <w:rsid w:val="00924FD6"/>
    <w:rsid w:val="0092523D"/>
    <w:rsid w:val="00926995"/>
    <w:rsid w:val="009306F7"/>
    <w:rsid w:val="0093087C"/>
    <w:rsid w:val="009308C9"/>
    <w:rsid w:val="00931383"/>
    <w:rsid w:val="00932608"/>
    <w:rsid w:val="00933084"/>
    <w:rsid w:val="00933432"/>
    <w:rsid w:val="00933A6C"/>
    <w:rsid w:val="00934559"/>
    <w:rsid w:val="00934827"/>
    <w:rsid w:val="00936A51"/>
    <w:rsid w:val="00936FCF"/>
    <w:rsid w:val="009406F0"/>
    <w:rsid w:val="009410E4"/>
    <w:rsid w:val="00941275"/>
    <w:rsid w:val="0094293A"/>
    <w:rsid w:val="009434FD"/>
    <w:rsid w:val="009436DC"/>
    <w:rsid w:val="00943B2C"/>
    <w:rsid w:val="009442AA"/>
    <w:rsid w:val="009451D6"/>
    <w:rsid w:val="009459DD"/>
    <w:rsid w:val="0094719F"/>
    <w:rsid w:val="00947375"/>
    <w:rsid w:val="0094748F"/>
    <w:rsid w:val="009475A5"/>
    <w:rsid w:val="00951212"/>
    <w:rsid w:val="00952BA5"/>
    <w:rsid w:val="00953B38"/>
    <w:rsid w:val="00953B64"/>
    <w:rsid w:val="00953DE7"/>
    <w:rsid w:val="00953F9E"/>
    <w:rsid w:val="009547C6"/>
    <w:rsid w:val="009549D7"/>
    <w:rsid w:val="00955116"/>
    <w:rsid w:val="00955EEA"/>
    <w:rsid w:val="0095640D"/>
    <w:rsid w:val="009564CC"/>
    <w:rsid w:val="00957B1D"/>
    <w:rsid w:val="00957E72"/>
    <w:rsid w:val="00960132"/>
    <w:rsid w:val="0096038E"/>
    <w:rsid w:val="0096240B"/>
    <w:rsid w:val="0096248E"/>
    <w:rsid w:val="00962A33"/>
    <w:rsid w:val="009645CA"/>
    <w:rsid w:val="0096494A"/>
    <w:rsid w:val="00964FC7"/>
    <w:rsid w:val="009655C3"/>
    <w:rsid w:val="00966F20"/>
    <w:rsid w:val="009675F0"/>
    <w:rsid w:val="00967C62"/>
    <w:rsid w:val="009707A7"/>
    <w:rsid w:val="00970F04"/>
    <w:rsid w:val="00972506"/>
    <w:rsid w:val="00972C40"/>
    <w:rsid w:val="00972CDE"/>
    <w:rsid w:val="00973574"/>
    <w:rsid w:val="00973630"/>
    <w:rsid w:val="0097571F"/>
    <w:rsid w:val="00975AEC"/>
    <w:rsid w:val="00980794"/>
    <w:rsid w:val="00981172"/>
    <w:rsid w:val="009814A7"/>
    <w:rsid w:val="0098258E"/>
    <w:rsid w:val="009831A6"/>
    <w:rsid w:val="0098348B"/>
    <w:rsid w:val="0098396B"/>
    <w:rsid w:val="00984371"/>
    <w:rsid w:val="009859C6"/>
    <w:rsid w:val="009860AF"/>
    <w:rsid w:val="009875B9"/>
    <w:rsid w:val="00987616"/>
    <w:rsid w:val="009876E1"/>
    <w:rsid w:val="0098790D"/>
    <w:rsid w:val="00987A45"/>
    <w:rsid w:val="00990328"/>
    <w:rsid w:val="009909DA"/>
    <w:rsid w:val="00994219"/>
    <w:rsid w:val="00994C6A"/>
    <w:rsid w:val="0099598E"/>
    <w:rsid w:val="00995A71"/>
    <w:rsid w:val="00996096"/>
    <w:rsid w:val="00996196"/>
    <w:rsid w:val="00996282"/>
    <w:rsid w:val="009974C7"/>
    <w:rsid w:val="009976CF"/>
    <w:rsid w:val="0099794F"/>
    <w:rsid w:val="009A0D22"/>
    <w:rsid w:val="009A0ECD"/>
    <w:rsid w:val="009A17FD"/>
    <w:rsid w:val="009A21DC"/>
    <w:rsid w:val="009A2E53"/>
    <w:rsid w:val="009A374D"/>
    <w:rsid w:val="009A4CBC"/>
    <w:rsid w:val="009A51B0"/>
    <w:rsid w:val="009A5ECC"/>
    <w:rsid w:val="009A6637"/>
    <w:rsid w:val="009A6D39"/>
    <w:rsid w:val="009A761F"/>
    <w:rsid w:val="009A7BAE"/>
    <w:rsid w:val="009B1793"/>
    <w:rsid w:val="009B2264"/>
    <w:rsid w:val="009B2A8E"/>
    <w:rsid w:val="009B300F"/>
    <w:rsid w:val="009B3EF1"/>
    <w:rsid w:val="009B4C44"/>
    <w:rsid w:val="009B4E1B"/>
    <w:rsid w:val="009B52A5"/>
    <w:rsid w:val="009B7100"/>
    <w:rsid w:val="009B768D"/>
    <w:rsid w:val="009B7791"/>
    <w:rsid w:val="009B7887"/>
    <w:rsid w:val="009B7A25"/>
    <w:rsid w:val="009C0688"/>
    <w:rsid w:val="009C11D3"/>
    <w:rsid w:val="009C16FF"/>
    <w:rsid w:val="009C3D82"/>
    <w:rsid w:val="009C420A"/>
    <w:rsid w:val="009C4880"/>
    <w:rsid w:val="009C4DAE"/>
    <w:rsid w:val="009C50B6"/>
    <w:rsid w:val="009C601C"/>
    <w:rsid w:val="009C6578"/>
    <w:rsid w:val="009C6FAD"/>
    <w:rsid w:val="009C7627"/>
    <w:rsid w:val="009D048F"/>
    <w:rsid w:val="009D0566"/>
    <w:rsid w:val="009D065D"/>
    <w:rsid w:val="009D29AD"/>
    <w:rsid w:val="009D308B"/>
    <w:rsid w:val="009D36B0"/>
    <w:rsid w:val="009D3B11"/>
    <w:rsid w:val="009D3B88"/>
    <w:rsid w:val="009D4786"/>
    <w:rsid w:val="009D4A66"/>
    <w:rsid w:val="009D4C24"/>
    <w:rsid w:val="009D7267"/>
    <w:rsid w:val="009E22DB"/>
    <w:rsid w:val="009E23CC"/>
    <w:rsid w:val="009E301E"/>
    <w:rsid w:val="009E5025"/>
    <w:rsid w:val="009E5671"/>
    <w:rsid w:val="009E6909"/>
    <w:rsid w:val="009E6E0A"/>
    <w:rsid w:val="009E70CA"/>
    <w:rsid w:val="009E7F9D"/>
    <w:rsid w:val="009F0A89"/>
    <w:rsid w:val="009F11DD"/>
    <w:rsid w:val="009F2856"/>
    <w:rsid w:val="009F2E47"/>
    <w:rsid w:val="009F4B88"/>
    <w:rsid w:val="009F543E"/>
    <w:rsid w:val="009F5D71"/>
    <w:rsid w:val="009F62D8"/>
    <w:rsid w:val="009F6361"/>
    <w:rsid w:val="009F6EA2"/>
    <w:rsid w:val="009F7F9E"/>
    <w:rsid w:val="00A01971"/>
    <w:rsid w:val="00A01B3A"/>
    <w:rsid w:val="00A02139"/>
    <w:rsid w:val="00A03415"/>
    <w:rsid w:val="00A03D13"/>
    <w:rsid w:val="00A04DF7"/>
    <w:rsid w:val="00A0528D"/>
    <w:rsid w:val="00A05CCF"/>
    <w:rsid w:val="00A0705A"/>
    <w:rsid w:val="00A0759E"/>
    <w:rsid w:val="00A07914"/>
    <w:rsid w:val="00A1025D"/>
    <w:rsid w:val="00A109A6"/>
    <w:rsid w:val="00A10EDF"/>
    <w:rsid w:val="00A11291"/>
    <w:rsid w:val="00A1217C"/>
    <w:rsid w:val="00A12307"/>
    <w:rsid w:val="00A12415"/>
    <w:rsid w:val="00A13726"/>
    <w:rsid w:val="00A1378E"/>
    <w:rsid w:val="00A13AE9"/>
    <w:rsid w:val="00A13E7A"/>
    <w:rsid w:val="00A142B8"/>
    <w:rsid w:val="00A149DB"/>
    <w:rsid w:val="00A153D0"/>
    <w:rsid w:val="00A159F4"/>
    <w:rsid w:val="00A16335"/>
    <w:rsid w:val="00A163D0"/>
    <w:rsid w:val="00A16B76"/>
    <w:rsid w:val="00A16C92"/>
    <w:rsid w:val="00A171DF"/>
    <w:rsid w:val="00A17BA4"/>
    <w:rsid w:val="00A17E64"/>
    <w:rsid w:val="00A200ED"/>
    <w:rsid w:val="00A2058B"/>
    <w:rsid w:val="00A2066B"/>
    <w:rsid w:val="00A2080E"/>
    <w:rsid w:val="00A20A86"/>
    <w:rsid w:val="00A213CE"/>
    <w:rsid w:val="00A217B1"/>
    <w:rsid w:val="00A22CE8"/>
    <w:rsid w:val="00A22E0F"/>
    <w:rsid w:val="00A23272"/>
    <w:rsid w:val="00A23370"/>
    <w:rsid w:val="00A236D7"/>
    <w:rsid w:val="00A2415A"/>
    <w:rsid w:val="00A2444D"/>
    <w:rsid w:val="00A246FD"/>
    <w:rsid w:val="00A25940"/>
    <w:rsid w:val="00A26BBF"/>
    <w:rsid w:val="00A27425"/>
    <w:rsid w:val="00A27D7D"/>
    <w:rsid w:val="00A30144"/>
    <w:rsid w:val="00A301E3"/>
    <w:rsid w:val="00A304C3"/>
    <w:rsid w:val="00A3131A"/>
    <w:rsid w:val="00A32755"/>
    <w:rsid w:val="00A338BA"/>
    <w:rsid w:val="00A347E8"/>
    <w:rsid w:val="00A3488F"/>
    <w:rsid w:val="00A348E5"/>
    <w:rsid w:val="00A357D9"/>
    <w:rsid w:val="00A359B0"/>
    <w:rsid w:val="00A368D2"/>
    <w:rsid w:val="00A369D4"/>
    <w:rsid w:val="00A37159"/>
    <w:rsid w:val="00A37176"/>
    <w:rsid w:val="00A37448"/>
    <w:rsid w:val="00A40177"/>
    <w:rsid w:val="00A417A4"/>
    <w:rsid w:val="00A4248A"/>
    <w:rsid w:val="00A44102"/>
    <w:rsid w:val="00A4533E"/>
    <w:rsid w:val="00A45A56"/>
    <w:rsid w:val="00A45DEA"/>
    <w:rsid w:val="00A46901"/>
    <w:rsid w:val="00A469FC"/>
    <w:rsid w:val="00A47300"/>
    <w:rsid w:val="00A47CBB"/>
    <w:rsid w:val="00A5055D"/>
    <w:rsid w:val="00A508C8"/>
    <w:rsid w:val="00A51CC4"/>
    <w:rsid w:val="00A524EA"/>
    <w:rsid w:val="00A536EF"/>
    <w:rsid w:val="00A53741"/>
    <w:rsid w:val="00A53ED1"/>
    <w:rsid w:val="00A54359"/>
    <w:rsid w:val="00A546F5"/>
    <w:rsid w:val="00A548CD"/>
    <w:rsid w:val="00A5590F"/>
    <w:rsid w:val="00A56136"/>
    <w:rsid w:val="00A564B5"/>
    <w:rsid w:val="00A570D8"/>
    <w:rsid w:val="00A62840"/>
    <w:rsid w:val="00A62B55"/>
    <w:rsid w:val="00A63058"/>
    <w:rsid w:val="00A6462B"/>
    <w:rsid w:val="00A6590F"/>
    <w:rsid w:val="00A65FAE"/>
    <w:rsid w:val="00A65FB3"/>
    <w:rsid w:val="00A6614C"/>
    <w:rsid w:val="00A6636F"/>
    <w:rsid w:val="00A67DAF"/>
    <w:rsid w:val="00A7084E"/>
    <w:rsid w:val="00A7112E"/>
    <w:rsid w:val="00A71321"/>
    <w:rsid w:val="00A713DA"/>
    <w:rsid w:val="00A71649"/>
    <w:rsid w:val="00A719D9"/>
    <w:rsid w:val="00A729EC"/>
    <w:rsid w:val="00A72F3C"/>
    <w:rsid w:val="00A731C3"/>
    <w:rsid w:val="00A73245"/>
    <w:rsid w:val="00A7377C"/>
    <w:rsid w:val="00A73813"/>
    <w:rsid w:val="00A74A24"/>
    <w:rsid w:val="00A74B20"/>
    <w:rsid w:val="00A75C5A"/>
    <w:rsid w:val="00A75E9E"/>
    <w:rsid w:val="00A76798"/>
    <w:rsid w:val="00A81381"/>
    <w:rsid w:val="00A8247C"/>
    <w:rsid w:val="00A829AF"/>
    <w:rsid w:val="00A83696"/>
    <w:rsid w:val="00A83FB5"/>
    <w:rsid w:val="00A84423"/>
    <w:rsid w:val="00A845FC"/>
    <w:rsid w:val="00A846F4"/>
    <w:rsid w:val="00A848E8"/>
    <w:rsid w:val="00A85376"/>
    <w:rsid w:val="00A8574F"/>
    <w:rsid w:val="00A869A1"/>
    <w:rsid w:val="00A86C2E"/>
    <w:rsid w:val="00A86CEF"/>
    <w:rsid w:val="00A86D02"/>
    <w:rsid w:val="00A87386"/>
    <w:rsid w:val="00A87456"/>
    <w:rsid w:val="00A876F5"/>
    <w:rsid w:val="00A87A5E"/>
    <w:rsid w:val="00A918AB"/>
    <w:rsid w:val="00A92404"/>
    <w:rsid w:val="00A92469"/>
    <w:rsid w:val="00A9251D"/>
    <w:rsid w:val="00A92656"/>
    <w:rsid w:val="00A92BD9"/>
    <w:rsid w:val="00A93736"/>
    <w:rsid w:val="00A9515A"/>
    <w:rsid w:val="00A95B9D"/>
    <w:rsid w:val="00A95D48"/>
    <w:rsid w:val="00A96D01"/>
    <w:rsid w:val="00AA12ED"/>
    <w:rsid w:val="00AA133A"/>
    <w:rsid w:val="00AA14C4"/>
    <w:rsid w:val="00AA1A5A"/>
    <w:rsid w:val="00AA1F03"/>
    <w:rsid w:val="00AA4175"/>
    <w:rsid w:val="00AA483F"/>
    <w:rsid w:val="00AA5A28"/>
    <w:rsid w:val="00AA6723"/>
    <w:rsid w:val="00AA74D8"/>
    <w:rsid w:val="00AA76BF"/>
    <w:rsid w:val="00AA7EBC"/>
    <w:rsid w:val="00AB07BD"/>
    <w:rsid w:val="00AB0A31"/>
    <w:rsid w:val="00AB234C"/>
    <w:rsid w:val="00AB28D7"/>
    <w:rsid w:val="00AB2B74"/>
    <w:rsid w:val="00AB3362"/>
    <w:rsid w:val="00AB3B1B"/>
    <w:rsid w:val="00AB462C"/>
    <w:rsid w:val="00AB4EAE"/>
    <w:rsid w:val="00AB554F"/>
    <w:rsid w:val="00AB5EFA"/>
    <w:rsid w:val="00AB6A9B"/>
    <w:rsid w:val="00AB6D9E"/>
    <w:rsid w:val="00AB79AF"/>
    <w:rsid w:val="00AC0BDB"/>
    <w:rsid w:val="00AC3343"/>
    <w:rsid w:val="00AC33C4"/>
    <w:rsid w:val="00AC5771"/>
    <w:rsid w:val="00AC5D63"/>
    <w:rsid w:val="00AC66C7"/>
    <w:rsid w:val="00AC6F34"/>
    <w:rsid w:val="00AC7A94"/>
    <w:rsid w:val="00AD1AD3"/>
    <w:rsid w:val="00AD210A"/>
    <w:rsid w:val="00AD2415"/>
    <w:rsid w:val="00AD2B2B"/>
    <w:rsid w:val="00AD36D4"/>
    <w:rsid w:val="00AD3FA7"/>
    <w:rsid w:val="00AD6095"/>
    <w:rsid w:val="00AD6662"/>
    <w:rsid w:val="00AD6923"/>
    <w:rsid w:val="00AD6F6F"/>
    <w:rsid w:val="00AD7153"/>
    <w:rsid w:val="00AD779B"/>
    <w:rsid w:val="00AD7E7B"/>
    <w:rsid w:val="00AE1556"/>
    <w:rsid w:val="00AE18F6"/>
    <w:rsid w:val="00AE1BDE"/>
    <w:rsid w:val="00AE1DC1"/>
    <w:rsid w:val="00AE2314"/>
    <w:rsid w:val="00AE2B63"/>
    <w:rsid w:val="00AE3884"/>
    <w:rsid w:val="00AE392D"/>
    <w:rsid w:val="00AE4222"/>
    <w:rsid w:val="00AE55CA"/>
    <w:rsid w:val="00AE7059"/>
    <w:rsid w:val="00AE7170"/>
    <w:rsid w:val="00AE7F8A"/>
    <w:rsid w:val="00AF0618"/>
    <w:rsid w:val="00AF0A25"/>
    <w:rsid w:val="00AF1375"/>
    <w:rsid w:val="00AF1514"/>
    <w:rsid w:val="00AF1687"/>
    <w:rsid w:val="00AF3EC8"/>
    <w:rsid w:val="00AF3EE4"/>
    <w:rsid w:val="00AF3EFE"/>
    <w:rsid w:val="00AF4610"/>
    <w:rsid w:val="00AF517F"/>
    <w:rsid w:val="00AF5B6E"/>
    <w:rsid w:val="00AF71CD"/>
    <w:rsid w:val="00AF74F9"/>
    <w:rsid w:val="00B002F5"/>
    <w:rsid w:val="00B02299"/>
    <w:rsid w:val="00B02B09"/>
    <w:rsid w:val="00B0329E"/>
    <w:rsid w:val="00B03355"/>
    <w:rsid w:val="00B03D3F"/>
    <w:rsid w:val="00B04674"/>
    <w:rsid w:val="00B04D67"/>
    <w:rsid w:val="00B05144"/>
    <w:rsid w:val="00B057E1"/>
    <w:rsid w:val="00B06600"/>
    <w:rsid w:val="00B11E38"/>
    <w:rsid w:val="00B121BA"/>
    <w:rsid w:val="00B12EB3"/>
    <w:rsid w:val="00B130DC"/>
    <w:rsid w:val="00B1440A"/>
    <w:rsid w:val="00B14F50"/>
    <w:rsid w:val="00B14F56"/>
    <w:rsid w:val="00B1572D"/>
    <w:rsid w:val="00B16DDD"/>
    <w:rsid w:val="00B172E3"/>
    <w:rsid w:val="00B17603"/>
    <w:rsid w:val="00B178D3"/>
    <w:rsid w:val="00B17D01"/>
    <w:rsid w:val="00B20FA3"/>
    <w:rsid w:val="00B21E22"/>
    <w:rsid w:val="00B221C6"/>
    <w:rsid w:val="00B22589"/>
    <w:rsid w:val="00B22BF7"/>
    <w:rsid w:val="00B22C03"/>
    <w:rsid w:val="00B22EB3"/>
    <w:rsid w:val="00B22FD6"/>
    <w:rsid w:val="00B2378B"/>
    <w:rsid w:val="00B24538"/>
    <w:rsid w:val="00B254FE"/>
    <w:rsid w:val="00B25602"/>
    <w:rsid w:val="00B25985"/>
    <w:rsid w:val="00B25C16"/>
    <w:rsid w:val="00B25FAD"/>
    <w:rsid w:val="00B26391"/>
    <w:rsid w:val="00B26CA1"/>
    <w:rsid w:val="00B274E4"/>
    <w:rsid w:val="00B27AAD"/>
    <w:rsid w:val="00B27FC5"/>
    <w:rsid w:val="00B3223A"/>
    <w:rsid w:val="00B3247E"/>
    <w:rsid w:val="00B3399F"/>
    <w:rsid w:val="00B34ECC"/>
    <w:rsid w:val="00B34EE3"/>
    <w:rsid w:val="00B35B93"/>
    <w:rsid w:val="00B35BEB"/>
    <w:rsid w:val="00B35F43"/>
    <w:rsid w:val="00B3739C"/>
    <w:rsid w:val="00B375ED"/>
    <w:rsid w:val="00B37A5A"/>
    <w:rsid w:val="00B37EF1"/>
    <w:rsid w:val="00B4044E"/>
    <w:rsid w:val="00B406CA"/>
    <w:rsid w:val="00B413F4"/>
    <w:rsid w:val="00B41B7F"/>
    <w:rsid w:val="00B42000"/>
    <w:rsid w:val="00B423A7"/>
    <w:rsid w:val="00B423F3"/>
    <w:rsid w:val="00B42609"/>
    <w:rsid w:val="00B42676"/>
    <w:rsid w:val="00B433E3"/>
    <w:rsid w:val="00B4391C"/>
    <w:rsid w:val="00B4424A"/>
    <w:rsid w:val="00B44C82"/>
    <w:rsid w:val="00B45D51"/>
    <w:rsid w:val="00B473B3"/>
    <w:rsid w:val="00B47CEE"/>
    <w:rsid w:val="00B5036A"/>
    <w:rsid w:val="00B50A69"/>
    <w:rsid w:val="00B5104A"/>
    <w:rsid w:val="00B51D41"/>
    <w:rsid w:val="00B5200C"/>
    <w:rsid w:val="00B5304C"/>
    <w:rsid w:val="00B5305F"/>
    <w:rsid w:val="00B531FD"/>
    <w:rsid w:val="00B54B56"/>
    <w:rsid w:val="00B551E9"/>
    <w:rsid w:val="00B560A1"/>
    <w:rsid w:val="00B5663E"/>
    <w:rsid w:val="00B56F84"/>
    <w:rsid w:val="00B572FA"/>
    <w:rsid w:val="00B60073"/>
    <w:rsid w:val="00B60686"/>
    <w:rsid w:val="00B60DFD"/>
    <w:rsid w:val="00B60E1F"/>
    <w:rsid w:val="00B60ED9"/>
    <w:rsid w:val="00B6470B"/>
    <w:rsid w:val="00B64C37"/>
    <w:rsid w:val="00B65B8C"/>
    <w:rsid w:val="00B6628D"/>
    <w:rsid w:val="00B66C1D"/>
    <w:rsid w:val="00B67CD6"/>
    <w:rsid w:val="00B67DF0"/>
    <w:rsid w:val="00B703BD"/>
    <w:rsid w:val="00B72954"/>
    <w:rsid w:val="00B72FED"/>
    <w:rsid w:val="00B73513"/>
    <w:rsid w:val="00B73A87"/>
    <w:rsid w:val="00B73C7E"/>
    <w:rsid w:val="00B741A0"/>
    <w:rsid w:val="00B750F8"/>
    <w:rsid w:val="00B75C04"/>
    <w:rsid w:val="00B77815"/>
    <w:rsid w:val="00B80862"/>
    <w:rsid w:val="00B80F94"/>
    <w:rsid w:val="00B81C3A"/>
    <w:rsid w:val="00B82046"/>
    <w:rsid w:val="00B8383B"/>
    <w:rsid w:val="00B83C48"/>
    <w:rsid w:val="00B83D79"/>
    <w:rsid w:val="00B8410F"/>
    <w:rsid w:val="00B86725"/>
    <w:rsid w:val="00B8749C"/>
    <w:rsid w:val="00B87A45"/>
    <w:rsid w:val="00B90206"/>
    <w:rsid w:val="00B91539"/>
    <w:rsid w:val="00B91728"/>
    <w:rsid w:val="00B92E95"/>
    <w:rsid w:val="00B92EAC"/>
    <w:rsid w:val="00B934CB"/>
    <w:rsid w:val="00B93512"/>
    <w:rsid w:val="00B93580"/>
    <w:rsid w:val="00B93CB3"/>
    <w:rsid w:val="00B942C4"/>
    <w:rsid w:val="00B942FF"/>
    <w:rsid w:val="00B94566"/>
    <w:rsid w:val="00B94BA4"/>
    <w:rsid w:val="00B94D24"/>
    <w:rsid w:val="00B95B39"/>
    <w:rsid w:val="00B9620D"/>
    <w:rsid w:val="00B96708"/>
    <w:rsid w:val="00B96BAF"/>
    <w:rsid w:val="00B97234"/>
    <w:rsid w:val="00B9782F"/>
    <w:rsid w:val="00B97FD2"/>
    <w:rsid w:val="00BA0349"/>
    <w:rsid w:val="00BA0569"/>
    <w:rsid w:val="00BA0F18"/>
    <w:rsid w:val="00BA1AD0"/>
    <w:rsid w:val="00BA2AB6"/>
    <w:rsid w:val="00BA3F48"/>
    <w:rsid w:val="00BA40AA"/>
    <w:rsid w:val="00BA4169"/>
    <w:rsid w:val="00BA4A89"/>
    <w:rsid w:val="00BA4DD7"/>
    <w:rsid w:val="00BA5126"/>
    <w:rsid w:val="00BA52EA"/>
    <w:rsid w:val="00BA66A0"/>
    <w:rsid w:val="00BA68E2"/>
    <w:rsid w:val="00BA6DA0"/>
    <w:rsid w:val="00BA747E"/>
    <w:rsid w:val="00BB2272"/>
    <w:rsid w:val="00BB2A3C"/>
    <w:rsid w:val="00BB2F67"/>
    <w:rsid w:val="00BB32CC"/>
    <w:rsid w:val="00BB3E92"/>
    <w:rsid w:val="00BB3ED4"/>
    <w:rsid w:val="00BB4371"/>
    <w:rsid w:val="00BB47A2"/>
    <w:rsid w:val="00BB50E6"/>
    <w:rsid w:val="00BB65B9"/>
    <w:rsid w:val="00BB67FC"/>
    <w:rsid w:val="00BB6F3F"/>
    <w:rsid w:val="00BB72E0"/>
    <w:rsid w:val="00BB7E2C"/>
    <w:rsid w:val="00BC06BC"/>
    <w:rsid w:val="00BC081E"/>
    <w:rsid w:val="00BC0CF1"/>
    <w:rsid w:val="00BC0FFD"/>
    <w:rsid w:val="00BC21B4"/>
    <w:rsid w:val="00BC2C3C"/>
    <w:rsid w:val="00BC47EA"/>
    <w:rsid w:val="00BC7A33"/>
    <w:rsid w:val="00BD1B85"/>
    <w:rsid w:val="00BD203F"/>
    <w:rsid w:val="00BD22DA"/>
    <w:rsid w:val="00BD3CC2"/>
    <w:rsid w:val="00BD4592"/>
    <w:rsid w:val="00BD56CE"/>
    <w:rsid w:val="00BD57A1"/>
    <w:rsid w:val="00BD5A2B"/>
    <w:rsid w:val="00BD5D7F"/>
    <w:rsid w:val="00BD5F01"/>
    <w:rsid w:val="00BD7275"/>
    <w:rsid w:val="00BD7869"/>
    <w:rsid w:val="00BD7F10"/>
    <w:rsid w:val="00BE1611"/>
    <w:rsid w:val="00BE1724"/>
    <w:rsid w:val="00BE1D49"/>
    <w:rsid w:val="00BE2FCE"/>
    <w:rsid w:val="00BE4ED3"/>
    <w:rsid w:val="00BE57C4"/>
    <w:rsid w:val="00BE5D53"/>
    <w:rsid w:val="00BE5DC1"/>
    <w:rsid w:val="00BE6205"/>
    <w:rsid w:val="00BE70B2"/>
    <w:rsid w:val="00BF0224"/>
    <w:rsid w:val="00BF07C8"/>
    <w:rsid w:val="00BF0C4A"/>
    <w:rsid w:val="00BF1C67"/>
    <w:rsid w:val="00BF3857"/>
    <w:rsid w:val="00BF3E04"/>
    <w:rsid w:val="00BF3FF8"/>
    <w:rsid w:val="00BF475A"/>
    <w:rsid w:val="00BF59B5"/>
    <w:rsid w:val="00BF5DA9"/>
    <w:rsid w:val="00BF67CE"/>
    <w:rsid w:val="00BF766D"/>
    <w:rsid w:val="00C014E7"/>
    <w:rsid w:val="00C01F6E"/>
    <w:rsid w:val="00C0308C"/>
    <w:rsid w:val="00C03ED3"/>
    <w:rsid w:val="00C04784"/>
    <w:rsid w:val="00C04B83"/>
    <w:rsid w:val="00C04D7F"/>
    <w:rsid w:val="00C0523F"/>
    <w:rsid w:val="00C05473"/>
    <w:rsid w:val="00C06A5D"/>
    <w:rsid w:val="00C06B8A"/>
    <w:rsid w:val="00C1085C"/>
    <w:rsid w:val="00C10C74"/>
    <w:rsid w:val="00C10E3C"/>
    <w:rsid w:val="00C10F0E"/>
    <w:rsid w:val="00C1136D"/>
    <w:rsid w:val="00C1186E"/>
    <w:rsid w:val="00C11AB7"/>
    <w:rsid w:val="00C11CA1"/>
    <w:rsid w:val="00C120D3"/>
    <w:rsid w:val="00C12C66"/>
    <w:rsid w:val="00C15978"/>
    <w:rsid w:val="00C16896"/>
    <w:rsid w:val="00C16974"/>
    <w:rsid w:val="00C1747A"/>
    <w:rsid w:val="00C17585"/>
    <w:rsid w:val="00C2008E"/>
    <w:rsid w:val="00C203F5"/>
    <w:rsid w:val="00C215E9"/>
    <w:rsid w:val="00C216E9"/>
    <w:rsid w:val="00C21A5C"/>
    <w:rsid w:val="00C21A9E"/>
    <w:rsid w:val="00C21B3C"/>
    <w:rsid w:val="00C21BF8"/>
    <w:rsid w:val="00C2215A"/>
    <w:rsid w:val="00C22C3B"/>
    <w:rsid w:val="00C22E63"/>
    <w:rsid w:val="00C23351"/>
    <w:rsid w:val="00C236A5"/>
    <w:rsid w:val="00C238B1"/>
    <w:rsid w:val="00C23C70"/>
    <w:rsid w:val="00C25418"/>
    <w:rsid w:val="00C25474"/>
    <w:rsid w:val="00C25CD8"/>
    <w:rsid w:val="00C26110"/>
    <w:rsid w:val="00C26A5F"/>
    <w:rsid w:val="00C26CDC"/>
    <w:rsid w:val="00C27400"/>
    <w:rsid w:val="00C27E98"/>
    <w:rsid w:val="00C3036C"/>
    <w:rsid w:val="00C312B6"/>
    <w:rsid w:val="00C326B6"/>
    <w:rsid w:val="00C32911"/>
    <w:rsid w:val="00C33C3B"/>
    <w:rsid w:val="00C35DB1"/>
    <w:rsid w:val="00C36505"/>
    <w:rsid w:val="00C365B8"/>
    <w:rsid w:val="00C374AB"/>
    <w:rsid w:val="00C4028F"/>
    <w:rsid w:val="00C41308"/>
    <w:rsid w:val="00C41597"/>
    <w:rsid w:val="00C416DF"/>
    <w:rsid w:val="00C41A5D"/>
    <w:rsid w:val="00C42088"/>
    <w:rsid w:val="00C4258C"/>
    <w:rsid w:val="00C43063"/>
    <w:rsid w:val="00C4752C"/>
    <w:rsid w:val="00C47A75"/>
    <w:rsid w:val="00C505D0"/>
    <w:rsid w:val="00C5119E"/>
    <w:rsid w:val="00C51544"/>
    <w:rsid w:val="00C518E1"/>
    <w:rsid w:val="00C5342B"/>
    <w:rsid w:val="00C536C8"/>
    <w:rsid w:val="00C547EF"/>
    <w:rsid w:val="00C54BD4"/>
    <w:rsid w:val="00C556B8"/>
    <w:rsid w:val="00C55F2D"/>
    <w:rsid w:val="00C567A7"/>
    <w:rsid w:val="00C56AB4"/>
    <w:rsid w:val="00C57B64"/>
    <w:rsid w:val="00C60B3D"/>
    <w:rsid w:val="00C60E31"/>
    <w:rsid w:val="00C615B3"/>
    <w:rsid w:val="00C617DB"/>
    <w:rsid w:val="00C61AA7"/>
    <w:rsid w:val="00C61C5E"/>
    <w:rsid w:val="00C63775"/>
    <w:rsid w:val="00C63ED3"/>
    <w:rsid w:val="00C63F21"/>
    <w:rsid w:val="00C65342"/>
    <w:rsid w:val="00C6596F"/>
    <w:rsid w:val="00C666C4"/>
    <w:rsid w:val="00C669C1"/>
    <w:rsid w:val="00C66C14"/>
    <w:rsid w:val="00C66F7A"/>
    <w:rsid w:val="00C6720A"/>
    <w:rsid w:val="00C6774F"/>
    <w:rsid w:val="00C67B40"/>
    <w:rsid w:val="00C67C82"/>
    <w:rsid w:val="00C70241"/>
    <w:rsid w:val="00C7079A"/>
    <w:rsid w:val="00C709F6"/>
    <w:rsid w:val="00C7192D"/>
    <w:rsid w:val="00C71A29"/>
    <w:rsid w:val="00C721C3"/>
    <w:rsid w:val="00C725EF"/>
    <w:rsid w:val="00C728EA"/>
    <w:rsid w:val="00C72D2F"/>
    <w:rsid w:val="00C72DA7"/>
    <w:rsid w:val="00C72E91"/>
    <w:rsid w:val="00C72F38"/>
    <w:rsid w:val="00C73BC5"/>
    <w:rsid w:val="00C73E84"/>
    <w:rsid w:val="00C7450B"/>
    <w:rsid w:val="00C74675"/>
    <w:rsid w:val="00C746D0"/>
    <w:rsid w:val="00C75882"/>
    <w:rsid w:val="00C75953"/>
    <w:rsid w:val="00C76710"/>
    <w:rsid w:val="00C76BE0"/>
    <w:rsid w:val="00C770DE"/>
    <w:rsid w:val="00C771F6"/>
    <w:rsid w:val="00C77CDA"/>
    <w:rsid w:val="00C80181"/>
    <w:rsid w:val="00C828FC"/>
    <w:rsid w:val="00C82F13"/>
    <w:rsid w:val="00C83422"/>
    <w:rsid w:val="00C83D3D"/>
    <w:rsid w:val="00C85433"/>
    <w:rsid w:val="00C86439"/>
    <w:rsid w:val="00C86E28"/>
    <w:rsid w:val="00C87F4F"/>
    <w:rsid w:val="00C906C5"/>
    <w:rsid w:val="00C90760"/>
    <w:rsid w:val="00C9116E"/>
    <w:rsid w:val="00C914BA"/>
    <w:rsid w:val="00C9330F"/>
    <w:rsid w:val="00C934DF"/>
    <w:rsid w:val="00C95163"/>
    <w:rsid w:val="00C95AFB"/>
    <w:rsid w:val="00C96066"/>
    <w:rsid w:val="00C96BBE"/>
    <w:rsid w:val="00C96D88"/>
    <w:rsid w:val="00C974A7"/>
    <w:rsid w:val="00CA1FC2"/>
    <w:rsid w:val="00CA26A9"/>
    <w:rsid w:val="00CA2812"/>
    <w:rsid w:val="00CA2BB3"/>
    <w:rsid w:val="00CA5161"/>
    <w:rsid w:val="00CA5CC5"/>
    <w:rsid w:val="00CA6117"/>
    <w:rsid w:val="00CA6338"/>
    <w:rsid w:val="00CA7B5C"/>
    <w:rsid w:val="00CB00E9"/>
    <w:rsid w:val="00CB02EB"/>
    <w:rsid w:val="00CB0457"/>
    <w:rsid w:val="00CB1663"/>
    <w:rsid w:val="00CB188B"/>
    <w:rsid w:val="00CB1C8A"/>
    <w:rsid w:val="00CB2657"/>
    <w:rsid w:val="00CB2930"/>
    <w:rsid w:val="00CB2B8E"/>
    <w:rsid w:val="00CB3B98"/>
    <w:rsid w:val="00CB4133"/>
    <w:rsid w:val="00CB4861"/>
    <w:rsid w:val="00CB5BE8"/>
    <w:rsid w:val="00CB6CB2"/>
    <w:rsid w:val="00CB6F6B"/>
    <w:rsid w:val="00CB7F26"/>
    <w:rsid w:val="00CC0332"/>
    <w:rsid w:val="00CC096A"/>
    <w:rsid w:val="00CC28B7"/>
    <w:rsid w:val="00CC2E13"/>
    <w:rsid w:val="00CC3903"/>
    <w:rsid w:val="00CC3A9D"/>
    <w:rsid w:val="00CC4995"/>
    <w:rsid w:val="00CC5436"/>
    <w:rsid w:val="00CC65BF"/>
    <w:rsid w:val="00CC7755"/>
    <w:rsid w:val="00CC7A4E"/>
    <w:rsid w:val="00CD00DC"/>
    <w:rsid w:val="00CD0516"/>
    <w:rsid w:val="00CD0C39"/>
    <w:rsid w:val="00CD259C"/>
    <w:rsid w:val="00CD29D9"/>
    <w:rsid w:val="00CD2F93"/>
    <w:rsid w:val="00CD3390"/>
    <w:rsid w:val="00CD4A1D"/>
    <w:rsid w:val="00CD60A2"/>
    <w:rsid w:val="00CD6409"/>
    <w:rsid w:val="00CD6451"/>
    <w:rsid w:val="00CD6EE1"/>
    <w:rsid w:val="00CD717C"/>
    <w:rsid w:val="00CE1449"/>
    <w:rsid w:val="00CE1530"/>
    <w:rsid w:val="00CE1D33"/>
    <w:rsid w:val="00CE2034"/>
    <w:rsid w:val="00CE31A6"/>
    <w:rsid w:val="00CE34B2"/>
    <w:rsid w:val="00CE49A1"/>
    <w:rsid w:val="00CE4CE0"/>
    <w:rsid w:val="00CE5C81"/>
    <w:rsid w:val="00CF0519"/>
    <w:rsid w:val="00CF0632"/>
    <w:rsid w:val="00CF08CE"/>
    <w:rsid w:val="00CF0E77"/>
    <w:rsid w:val="00CF107A"/>
    <w:rsid w:val="00CF1B1C"/>
    <w:rsid w:val="00CF2246"/>
    <w:rsid w:val="00CF2687"/>
    <w:rsid w:val="00CF2902"/>
    <w:rsid w:val="00CF2D7C"/>
    <w:rsid w:val="00CF45D2"/>
    <w:rsid w:val="00CF4B31"/>
    <w:rsid w:val="00CF57C8"/>
    <w:rsid w:val="00CF5BA3"/>
    <w:rsid w:val="00CF74F3"/>
    <w:rsid w:val="00CF750F"/>
    <w:rsid w:val="00CF78DC"/>
    <w:rsid w:val="00D00650"/>
    <w:rsid w:val="00D00704"/>
    <w:rsid w:val="00D00BBA"/>
    <w:rsid w:val="00D00BD4"/>
    <w:rsid w:val="00D01071"/>
    <w:rsid w:val="00D01697"/>
    <w:rsid w:val="00D01B65"/>
    <w:rsid w:val="00D01EE8"/>
    <w:rsid w:val="00D01FE9"/>
    <w:rsid w:val="00D0203E"/>
    <w:rsid w:val="00D0207F"/>
    <w:rsid w:val="00D03233"/>
    <w:rsid w:val="00D03A70"/>
    <w:rsid w:val="00D050DF"/>
    <w:rsid w:val="00D063E5"/>
    <w:rsid w:val="00D064A7"/>
    <w:rsid w:val="00D068AD"/>
    <w:rsid w:val="00D07A26"/>
    <w:rsid w:val="00D10704"/>
    <w:rsid w:val="00D10724"/>
    <w:rsid w:val="00D13111"/>
    <w:rsid w:val="00D13F5E"/>
    <w:rsid w:val="00D14272"/>
    <w:rsid w:val="00D152A7"/>
    <w:rsid w:val="00D15797"/>
    <w:rsid w:val="00D16501"/>
    <w:rsid w:val="00D16737"/>
    <w:rsid w:val="00D16CE5"/>
    <w:rsid w:val="00D17070"/>
    <w:rsid w:val="00D172C0"/>
    <w:rsid w:val="00D17634"/>
    <w:rsid w:val="00D17A54"/>
    <w:rsid w:val="00D2017C"/>
    <w:rsid w:val="00D20A1E"/>
    <w:rsid w:val="00D20EDA"/>
    <w:rsid w:val="00D2176E"/>
    <w:rsid w:val="00D218B8"/>
    <w:rsid w:val="00D2333F"/>
    <w:rsid w:val="00D24E38"/>
    <w:rsid w:val="00D25218"/>
    <w:rsid w:val="00D252F7"/>
    <w:rsid w:val="00D27816"/>
    <w:rsid w:val="00D3004B"/>
    <w:rsid w:val="00D3044F"/>
    <w:rsid w:val="00D308FC"/>
    <w:rsid w:val="00D30FCC"/>
    <w:rsid w:val="00D3138D"/>
    <w:rsid w:val="00D3185A"/>
    <w:rsid w:val="00D318B3"/>
    <w:rsid w:val="00D327E4"/>
    <w:rsid w:val="00D3301F"/>
    <w:rsid w:val="00D3340A"/>
    <w:rsid w:val="00D34A2D"/>
    <w:rsid w:val="00D34E79"/>
    <w:rsid w:val="00D3529E"/>
    <w:rsid w:val="00D35388"/>
    <w:rsid w:val="00D355A8"/>
    <w:rsid w:val="00D36D30"/>
    <w:rsid w:val="00D374C9"/>
    <w:rsid w:val="00D40516"/>
    <w:rsid w:val="00D40766"/>
    <w:rsid w:val="00D40B38"/>
    <w:rsid w:val="00D41E1A"/>
    <w:rsid w:val="00D438AD"/>
    <w:rsid w:val="00D44662"/>
    <w:rsid w:val="00D45BF1"/>
    <w:rsid w:val="00D45D87"/>
    <w:rsid w:val="00D45E3C"/>
    <w:rsid w:val="00D46514"/>
    <w:rsid w:val="00D46A95"/>
    <w:rsid w:val="00D47861"/>
    <w:rsid w:val="00D503D0"/>
    <w:rsid w:val="00D504A1"/>
    <w:rsid w:val="00D50A58"/>
    <w:rsid w:val="00D50C94"/>
    <w:rsid w:val="00D52C51"/>
    <w:rsid w:val="00D52DCB"/>
    <w:rsid w:val="00D52F6E"/>
    <w:rsid w:val="00D5412D"/>
    <w:rsid w:val="00D55136"/>
    <w:rsid w:val="00D56809"/>
    <w:rsid w:val="00D57986"/>
    <w:rsid w:val="00D57CD5"/>
    <w:rsid w:val="00D61803"/>
    <w:rsid w:val="00D61836"/>
    <w:rsid w:val="00D61ACD"/>
    <w:rsid w:val="00D649BC"/>
    <w:rsid w:val="00D67020"/>
    <w:rsid w:val="00D67675"/>
    <w:rsid w:val="00D705D3"/>
    <w:rsid w:val="00D70B9C"/>
    <w:rsid w:val="00D710D1"/>
    <w:rsid w:val="00D71CCB"/>
    <w:rsid w:val="00D72380"/>
    <w:rsid w:val="00D72BB5"/>
    <w:rsid w:val="00D75DE0"/>
    <w:rsid w:val="00D76970"/>
    <w:rsid w:val="00D77FFE"/>
    <w:rsid w:val="00D81274"/>
    <w:rsid w:val="00D82344"/>
    <w:rsid w:val="00D83F40"/>
    <w:rsid w:val="00D84725"/>
    <w:rsid w:val="00D84EF8"/>
    <w:rsid w:val="00D85547"/>
    <w:rsid w:val="00D85DAC"/>
    <w:rsid w:val="00D85EC7"/>
    <w:rsid w:val="00D85FE2"/>
    <w:rsid w:val="00D8661D"/>
    <w:rsid w:val="00D87C5E"/>
    <w:rsid w:val="00D90B4B"/>
    <w:rsid w:val="00D912E1"/>
    <w:rsid w:val="00D91B49"/>
    <w:rsid w:val="00D91D48"/>
    <w:rsid w:val="00D9368D"/>
    <w:rsid w:val="00D941F0"/>
    <w:rsid w:val="00D945EC"/>
    <w:rsid w:val="00D94CFC"/>
    <w:rsid w:val="00D9516B"/>
    <w:rsid w:val="00D95905"/>
    <w:rsid w:val="00D96464"/>
    <w:rsid w:val="00D96E0F"/>
    <w:rsid w:val="00D976EE"/>
    <w:rsid w:val="00D97790"/>
    <w:rsid w:val="00D9799A"/>
    <w:rsid w:val="00D97B6A"/>
    <w:rsid w:val="00D97EEC"/>
    <w:rsid w:val="00DA070B"/>
    <w:rsid w:val="00DA17D5"/>
    <w:rsid w:val="00DA181D"/>
    <w:rsid w:val="00DA1A97"/>
    <w:rsid w:val="00DA2500"/>
    <w:rsid w:val="00DA509E"/>
    <w:rsid w:val="00DA5901"/>
    <w:rsid w:val="00DA62BE"/>
    <w:rsid w:val="00DA671A"/>
    <w:rsid w:val="00DB0897"/>
    <w:rsid w:val="00DB0DC9"/>
    <w:rsid w:val="00DB2DE3"/>
    <w:rsid w:val="00DB2E59"/>
    <w:rsid w:val="00DB4806"/>
    <w:rsid w:val="00DB5F4B"/>
    <w:rsid w:val="00DB6634"/>
    <w:rsid w:val="00DB66AB"/>
    <w:rsid w:val="00DB69B9"/>
    <w:rsid w:val="00DB69D0"/>
    <w:rsid w:val="00DB6AE5"/>
    <w:rsid w:val="00DB7594"/>
    <w:rsid w:val="00DB76E9"/>
    <w:rsid w:val="00DB7AA6"/>
    <w:rsid w:val="00DC08B7"/>
    <w:rsid w:val="00DC15D2"/>
    <w:rsid w:val="00DC1801"/>
    <w:rsid w:val="00DC378F"/>
    <w:rsid w:val="00DC4829"/>
    <w:rsid w:val="00DC4DC4"/>
    <w:rsid w:val="00DC6AF2"/>
    <w:rsid w:val="00DC6C2F"/>
    <w:rsid w:val="00DC73AE"/>
    <w:rsid w:val="00DC75DA"/>
    <w:rsid w:val="00DC7F69"/>
    <w:rsid w:val="00DD08FB"/>
    <w:rsid w:val="00DD1145"/>
    <w:rsid w:val="00DD13F9"/>
    <w:rsid w:val="00DD3203"/>
    <w:rsid w:val="00DD4A77"/>
    <w:rsid w:val="00DD5C0C"/>
    <w:rsid w:val="00DD6591"/>
    <w:rsid w:val="00DD68F5"/>
    <w:rsid w:val="00DD6D40"/>
    <w:rsid w:val="00DD6EB3"/>
    <w:rsid w:val="00DD73D6"/>
    <w:rsid w:val="00DD75A7"/>
    <w:rsid w:val="00DE0376"/>
    <w:rsid w:val="00DE1084"/>
    <w:rsid w:val="00DE1F1D"/>
    <w:rsid w:val="00DE2AB6"/>
    <w:rsid w:val="00DE302A"/>
    <w:rsid w:val="00DE3802"/>
    <w:rsid w:val="00DE387A"/>
    <w:rsid w:val="00DE40F4"/>
    <w:rsid w:val="00DE450E"/>
    <w:rsid w:val="00DE4F8F"/>
    <w:rsid w:val="00DE5896"/>
    <w:rsid w:val="00DE5F2F"/>
    <w:rsid w:val="00DE7189"/>
    <w:rsid w:val="00DE71D9"/>
    <w:rsid w:val="00DE7AEF"/>
    <w:rsid w:val="00DF1F22"/>
    <w:rsid w:val="00DF2B1B"/>
    <w:rsid w:val="00DF38D2"/>
    <w:rsid w:val="00DF3D62"/>
    <w:rsid w:val="00DF3EDC"/>
    <w:rsid w:val="00DF421C"/>
    <w:rsid w:val="00DF46FD"/>
    <w:rsid w:val="00DF5363"/>
    <w:rsid w:val="00DF53E5"/>
    <w:rsid w:val="00DF568E"/>
    <w:rsid w:val="00DF5D91"/>
    <w:rsid w:val="00DF5F47"/>
    <w:rsid w:val="00DF7690"/>
    <w:rsid w:val="00E0025D"/>
    <w:rsid w:val="00E0035E"/>
    <w:rsid w:val="00E00FC4"/>
    <w:rsid w:val="00E00FD5"/>
    <w:rsid w:val="00E015D9"/>
    <w:rsid w:val="00E03850"/>
    <w:rsid w:val="00E04D74"/>
    <w:rsid w:val="00E05CEC"/>
    <w:rsid w:val="00E06165"/>
    <w:rsid w:val="00E066FC"/>
    <w:rsid w:val="00E0683C"/>
    <w:rsid w:val="00E07AF6"/>
    <w:rsid w:val="00E07ED5"/>
    <w:rsid w:val="00E10FD6"/>
    <w:rsid w:val="00E110ED"/>
    <w:rsid w:val="00E117EC"/>
    <w:rsid w:val="00E11870"/>
    <w:rsid w:val="00E11BB6"/>
    <w:rsid w:val="00E11C21"/>
    <w:rsid w:val="00E125D1"/>
    <w:rsid w:val="00E1266D"/>
    <w:rsid w:val="00E126AC"/>
    <w:rsid w:val="00E132B7"/>
    <w:rsid w:val="00E13AC7"/>
    <w:rsid w:val="00E13EC7"/>
    <w:rsid w:val="00E15820"/>
    <w:rsid w:val="00E15BE7"/>
    <w:rsid w:val="00E15F4A"/>
    <w:rsid w:val="00E16416"/>
    <w:rsid w:val="00E2011C"/>
    <w:rsid w:val="00E221F5"/>
    <w:rsid w:val="00E22543"/>
    <w:rsid w:val="00E22DC6"/>
    <w:rsid w:val="00E24053"/>
    <w:rsid w:val="00E243B5"/>
    <w:rsid w:val="00E24A5A"/>
    <w:rsid w:val="00E24AFA"/>
    <w:rsid w:val="00E25323"/>
    <w:rsid w:val="00E259DB"/>
    <w:rsid w:val="00E25BFE"/>
    <w:rsid w:val="00E25F44"/>
    <w:rsid w:val="00E2617A"/>
    <w:rsid w:val="00E26392"/>
    <w:rsid w:val="00E269D6"/>
    <w:rsid w:val="00E272A4"/>
    <w:rsid w:val="00E27F28"/>
    <w:rsid w:val="00E304EF"/>
    <w:rsid w:val="00E30B4D"/>
    <w:rsid w:val="00E30E3D"/>
    <w:rsid w:val="00E3191A"/>
    <w:rsid w:val="00E31CDF"/>
    <w:rsid w:val="00E31DA2"/>
    <w:rsid w:val="00E321E1"/>
    <w:rsid w:val="00E32A67"/>
    <w:rsid w:val="00E33125"/>
    <w:rsid w:val="00E33BBB"/>
    <w:rsid w:val="00E33D21"/>
    <w:rsid w:val="00E340CC"/>
    <w:rsid w:val="00E356A9"/>
    <w:rsid w:val="00E35746"/>
    <w:rsid w:val="00E35793"/>
    <w:rsid w:val="00E35835"/>
    <w:rsid w:val="00E35C92"/>
    <w:rsid w:val="00E3665D"/>
    <w:rsid w:val="00E36766"/>
    <w:rsid w:val="00E36852"/>
    <w:rsid w:val="00E36AF7"/>
    <w:rsid w:val="00E4092C"/>
    <w:rsid w:val="00E40E9A"/>
    <w:rsid w:val="00E4106A"/>
    <w:rsid w:val="00E4142A"/>
    <w:rsid w:val="00E42CA3"/>
    <w:rsid w:val="00E43DC5"/>
    <w:rsid w:val="00E43E6E"/>
    <w:rsid w:val="00E43F5B"/>
    <w:rsid w:val="00E447ED"/>
    <w:rsid w:val="00E44F10"/>
    <w:rsid w:val="00E45E48"/>
    <w:rsid w:val="00E46047"/>
    <w:rsid w:val="00E46862"/>
    <w:rsid w:val="00E46BBB"/>
    <w:rsid w:val="00E47FAE"/>
    <w:rsid w:val="00E50292"/>
    <w:rsid w:val="00E504A6"/>
    <w:rsid w:val="00E51410"/>
    <w:rsid w:val="00E5176E"/>
    <w:rsid w:val="00E51ADE"/>
    <w:rsid w:val="00E51FF1"/>
    <w:rsid w:val="00E5270D"/>
    <w:rsid w:val="00E52A14"/>
    <w:rsid w:val="00E53181"/>
    <w:rsid w:val="00E53801"/>
    <w:rsid w:val="00E53CAB"/>
    <w:rsid w:val="00E54280"/>
    <w:rsid w:val="00E54BFC"/>
    <w:rsid w:val="00E54F1F"/>
    <w:rsid w:val="00E5711B"/>
    <w:rsid w:val="00E60246"/>
    <w:rsid w:val="00E606D5"/>
    <w:rsid w:val="00E60F50"/>
    <w:rsid w:val="00E61666"/>
    <w:rsid w:val="00E6300F"/>
    <w:rsid w:val="00E642E9"/>
    <w:rsid w:val="00E64CCE"/>
    <w:rsid w:val="00E655F0"/>
    <w:rsid w:val="00E6665C"/>
    <w:rsid w:val="00E66ED9"/>
    <w:rsid w:val="00E72143"/>
    <w:rsid w:val="00E7233C"/>
    <w:rsid w:val="00E727B4"/>
    <w:rsid w:val="00E73F3C"/>
    <w:rsid w:val="00E73FC3"/>
    <w:rsid w:val="00E7413C"/>
    <w:rsid w:val="00E752E1"/>
    <w:rsid w:val="00E75689"/>
    <w:rsid w:val="00E7585B"/>
    <w:rsid w:val="00E77724"/>
    <w:rsid w:val="00E77AA8"/>
    <w:rsid w:val="00E8168B"/>
    <w:rsid w:val="00E8258D"/>
    <w:rsid w:val="00E834B0"/>
    <w:rsid w:val="00E83E0E"/>
    <w:rsid w:val="00E84A6B"/>
    <w:rsid w:val="00E85299"/>
    <w:rsid w:val="00E85425"/>
    <w:rsid w:val="00E85A1D"/>
    <w:rsid w:val="00E8650E"/>
    <w:rsid w:val="00E86DCE"/>
    <w:rsid w:val="00E86F2B"/>
    <w:rsid w:val="00E8700F"/>
    <w:rsid w:val="00E902B5"/>
    <w:rsid w:val="00E902D7"/>
    <w:rsid w:val="00E90A30"/>
    <w:rsid w:val="00E90EC1"/>
    <w:rsid w:val="00E90FDF"/>
    <w:rsid w:val="00E919AF"/>
    <w:rsid w:val="00E91EC3"/>
    <w:rsid w:val="00E92974"/>
    <w:rsid w:val="00E93B68"/>
    <w:rsid w:val="00E9428E"/>
    <w:rsid w:val="00E95620"/>
    <w:rsid w:val="00E960A8"/>
    <w:rsid w:val="00E96C61"/>
    <w:rsid w:val="00E97596"/>
    <w:rsid w:val="00E9767B"/>
    <w:rsid w:val="00E97808"/>
    <w:rsid w:val="00E97EDB"/>
    <w:rsid w:val="00EA00B9"/>
    <w:rsid w:val="00EA010B"/>
    <w:rsid w:val="00EA0CEC"/>
    <w:rsid w:val="00EA1AE0"/>
    <w:rsid w:val="00EA1E48"/>
    <w:rsid w:val="00EA1EEF"/>
    <w:rsid w:val="00EA2D9A"/>
    <w:rsid w:val="00EA3CFB"/>
    <w:rsid w:val="00EA4D3F"/>
    <w:rsid w:val="00EA5536"/>
    <w:rsid w:val="00EA5FD3"/>
    <w:rsid w:val="00EA6A11"/>
    <w:rsid w:val="00EA7203"/>
    <w:rsid w:val="00EB0D02"/>
    <w:rsid w:val="00EB0E75"/>
    <w:rsid w:val="00EB1A6F"/>
    <w:rsid w:val="00EB1B1D"/>
    <w:rsid w:val="00EB1BB7"/>
    <w:rsid w:val="00EB2C51"/>
    <w:rsid w:val="00EB3090"/>
    <w:rsid w:val="00EB3298"/>
    <w:rsid w:val="00EB335D"/>
    <w:rsid w:val="00EB5239"/>
    <w:rsid w:val="00EB7559"/>
    <w:rsid w:val="00EB7593"/>
    <w:rsid w:val="00EC0AED"/>
    <w:rsid w:val="00EC160F"/>
    <w:rsid w:val="00EC18B9"/>
    <w:rsid w:val="00EC213E"/>
    <w:rsid w:val="00EC42A1"/>
    <w:rsid w:val="00EC493D"/>
    <w:rsid w:val="00EC4B8B"/>
    <w:rsid w:val="00EC4F07"/>
    <w:rsid w:val="00EC535D"/>
    <w:rsid w:val="00EC5FB2"/>
    <w:rsid w:val="00EC6DB8"/>
    <w:rsid w:val="00EC7764"/>
    <w:rsid w:val="00ED0094"/>
    <w:rsid w:val="00ED08D4"/>
    <w:rsid w:val="00ED0F14"/>
    <w:rsid w:val="00ED1D54"/>
    <w:rsid w:val="00ED1E56"/>
    <w:rsid w:val="00ED2181"/>
    <w:rsid w:val="00ED2604"/>
    <w:rsid w:val="00ED2EFB"/>
    <w:rsid w:val="00ED4039"/>
    <w:rsid w:val="00ED407A"/>
    <w:rsid w:val="00ED45DD"/>
    <w:rsid w:val="00ED4769"/>
    <w:rsid w:val="00ED484E"/>
    <w:rsid w:val="00ED5711"/>
    <w:rsid w:val="00ED59ED"/>
    <w:rsid w:val="00ED5B92"/>
    <w:rsid w:val="00ED7214"/>
    <w:rsid w:val="00EE021B"/>
    <w:rsid w:val="00EE0558"/>
    <w:rsid w:val="00EE0DD7"/>
    <w:rsid w:val="00EE0EAA"/>
    <w:rsid w:val="00EE14F2"/>
    <w:rsid w:val="00EE21D4"/>
    <w:rsid w:val="00EE324E"/>
    <w:rsid w:val="00EE373B"/>
    <w:rsid w:val="00EE3BC8"/>
    <w:rsid w:val="00EE565D"/>
    <w:rsid w:val="00EE58F5"/>
    <w:rsid w:val="00EE6969"/>
    <w:rsid w:val="00EF1434"/>
    <w:rsid w:val="00EF16F7"/>
    <w:rsid w:val="00EF32FA"/>
    <w:rsid w:val="00EF4D21"/>
    <w:rsid w:val="00EF55E8"/>
    <w:rsid w:val="00EF5745"/>
    <w:rsid w:val="00EF5D13"/>
    <w:rsid w:val="00EF7BA9"/>
    <w:rsid w:val="00EF7E27"/>
    <w:rsid w:val="00F0050E"/>
    <w:rsid w:val="00F00C34"/>
    <w:rsid w:val="00F0185C"/>
    <w:rsid w:val="00F01CD4"/>
    <w:rsid w:val="00F01E9A"/>
    <w:rsid w:val="00F01FD7"/>
    <w:rsid w:val="00F020C3"/>
    <w:rsid w:val="00F027D9"/>
    <w:rsid w:val="00F027F2"/>
    <w:rsid w:val="00F045CE"/>
    <w:rsid w:val="00F04B41"/>
    <w:rsid w:val="00F051EA"/>
    <w:rsid w:val="00F05E09"/>
    <w:rsid w:val="00F06AAD"/>
    <w:rsid w:val="00F077D5"/>
    <w:rsid w:val="00F102CE"/>
    <w:rsid w:val="00F11A8E"/>
    <w:rsid w:val="00F11B71"/>
    <w:rsid w:val="00F11D03"/>
    <w:rsid w:val="00F11D68"/>
    <w:rsid w:val="00F13216"/>
    <w:rsid w:val="00F13596"/>
    <w:rsid w:val="00F14239"/>
    <w:rsid w:val="00F14C0B"/>
    <w:rsid w:val="00F1604E"/>
    <w:rsid w:val="00F16942"/>
    <w:rsid w:val="00F17033"/>
    <w:rsid w:val="00F20BD6"/>
    <w:rsid w:val="00F21149"/>
    <w:rsid w:val="00F215EF"/>
    <w:rsid w:val="00F21898"/>
    <w:rsid w:val="00F2263B"/>
    <w:rsid w:val="00F22CC0"/>
    <w:rsid w:val="00F232A1"/>
    <w:rsid w:val="00F236BC"/>
    <w:rsid w:val="00F2439C"/>
    <w:rsid w:val="00F24A7B"/>
    <w:rsid w:val="00F25A8E"/>
    <w:rsid w:val="00F25C17"/>
    <w:rsid w:val="00F26082"/>
    <w:rsid w:val="00F262E2"/>
    <w:rsid w:val="00F26CA4"/>
    <w:rsid w:val="00F3082A"/>
    <w:rsid w:val="00F32044"/>
    <w:rsid w:val="00F330E2"/>
    <w:rsid w:val="00F338EE"/>
    <w:rsid w:val="00F3432C"/>
    <w:rsid w:val="00F34785"/>
    <w:rsid w:val="00F35067"/>
    <w:rsid w:val="00F355BD"/>
    <w:rsid w:val="00F35D4E"/>
    <w:rsid w:val="00F36B3E"/>
    <w:rsid w:val="00F37BA7"/>
    <w:rsid w:val="00F40E05"/>
    <w:rsid w:val="00F41A02"/>
    <w:rsid w:val="00F41D70"/>
    <w:rsid w:val="00F43121"/>
    <w:rsid w:val="00F43A4A"/>
    <w:rsid w:val="00F44224"/>
    <w:rsid w:val="00F44A5F"/>
    <w:rsid w:val="00F455E4"/>
    <w:rsid w:val="00F461E2"/>
    <w:rsid w:val="00F478A4"/>
    <w:rsid w:val="00F50122"/>
    <w:rsid w:val="00F5036D"/>
    <w:rsid w:val="00F50C0A"/>
    <w:rsid w:val="00F51BFE"/>
    <w:rsid w:val="00F52459"/>
    <w:rsid w:val="00F52EC0"/>
    <w:rsid w:val="00F55AD4"/>
    <w:rsid w:val="00F56C5C"/>
    <w:rsid w:val="00F56F52"/>
    <w:rsid w:val="00F60F21"/>
    <w:rsid w:val="00F61BFF"/>
    <w:rsid w:val="00F62A86"/>
    <w:rsid w:val="00F62A92"/>
    <w:rsid w:val="00F6304A"/>
    <w:rsid w:val="00F6349E"/>
    <w:rsid w:val="00F64CD6"/>
    <w:rsid w:val="00F64EA2"/>
    <w:rsid w:val="00F65E46"/>
    <w:rsid w:val="00F66132"/>
    <w:rsid w:val="00F672B3"/>
    <w:rsid w:val="00F67BDC"/>
    <w:rsid w:val="00F67DEB"/>
    <w:rsid w:val="00F70D1C"/>
    <w:rsid w:val="00F71483"/>
    <w:rsid w:val="00F72120"/>
    <w:rsid w:val="00F725DF"/>
    <w:rsid w:val="00F74410"/>
    <w:rsid w:val="00F75154"/>
    <w:rsid w:val="00F75A1E"/>
    <w:rsid w:val="00F75BFC"/>
    <w:rsid w:val="00F75EC0"/>
    <w:rsid w:val="00F77680"/>
    <w:rsid w:val="00F7774A"/>
    <w:rsid w:val="00F809E4"/>
    <w:rsid w:val="00F80A34"/>
    <w:rsid w:val="00F80C33"/>
    <w:rsid w:val="00F81544"/>
    <w:rsid w:val="00F81998"/>
    <w:rsid w:val="00F83F4D"/>
    <w:rsid w:val="00F8526E"/>
    <w:rsid w:val="00F85E91"/>
    <w:rsid w:val="00F86F12"/>
    <w:rsid w:val="00F87058"/>
    <w:rsid w:val="00F8792E"/>
    <w:rsid w:val="00F90838"/>
    <w:rsid w:val="00F90B73"/>
    <w:rsid w:val="00F90D59"/>
    <w:rsid w:val="00F90E12"/>
    <w:rsid w:val="00F91734"/>
    <w:rsid w:val="00F91E76"/>
    <w:rsid w:val="00F91F31"/>
    <w:rsid w:val="00F926E1"/>
    <w:rsid w:val="00F92D57"/>
    <w:rsid w:val="00F939B7"/>
    <w:rsid w:val="00F9417E"/>
    <w:rsid w:val="00F94B3E"/>
    <w:rsid w:val="00F94F77"/>
    <w:rsid w:val="00F955FE"/>
    <w:rsid w:val="00F962DE"/>
    <w:rsid w:val="00F96487"/>
    <w:rsid w:val="00FA1093"/>
    <w:rsid w:val="00FA161C"/>
    <w:rsid w:val="00FA1A87"/>
    <w:rsid w:val="00FA4953"/>
    <w:rsid w:val="00FA4B41"/>
    <w:rsid w:val="00FA5297"/>
    <w:rsid w:val="00FA5F59"/>
    <w:rsid w:val="00FA67D7"/>
    <w:rsid w:val="00FA7B94"/>
    <w:rsid w:val="00FB0434"/>
    <w:rsid w:val="00FB098A"/>
    <w:rsid w:val="00FB14B8"/>
    <w:rsid w:val="00FB1A92"/>
    <w:rsid w:val="00FB2862"/>
    <w:rsid w:val="00FB3DB7"/>
    <w:rsid w:val="00FB5402"/>
    <w:rsid w:val="00FB593A"/>
    <w:rsid w:val="00FB63F7"/>
    <w:rsid w:val="00FB73F9"/>
    <w:rsid w:val="00FB7B76"/>
    <w:rsid w:val="00FC097A"/>
    <w:rsid w:val="00FC0C5B"/>
    <w:rsid w:val="00FC1676"/>
    <w:rsid w:val="00FC1AA2"/>
    <w:rsid w:val="00FC1E0F"/>
    <w:rsid w:val="00FC208A"/>
    <w:rsid w:val="00FC22B3"/>
    <w:rsid w:val="00FC33EE"/>
    <w:rsid w:val="00FC375E"/>
    <w:rsid w:val="00FC3A57"/>
    <w:rsid w:val="00FC4B6A"/>
    <w:rsid w:val="00FC5581"/>
    <w:rsid w:val="00FC55CB"/>
    <w:rsid w:val="00FC56A9"/>
    <w:rsid w:val="00FC60BD"/>
    <w:rsid w:val="00FC68C4"/>
    <w:rsid w:val="00FC739D"/>
    <w:rsid w:val="00FC799E"/>
    <w:rsid w:val="00FD0041"/>
    <w:rsid w:val="00FD023F"/>
    <w:rsid w:val="00FD035F"/>
    <w:rsid w:val="00FD085F"/>
    <w:rsid w:val="00FD09BA"/>
    <w:rsid w:val="00FD0C1E"/>
    <w:rsid w:val="00FD1277"/>
    <w:rsid w:val="00FD177E"/>
    <w:rsid w:val="00FD1D4D"/>
    <w:rsid w:val="00FD2556"/>
    <w:rsid w:val="00FD2E53"/>
    <w:rsid w:val="00FD3DCE"/>
    <w:rsid w:val="00FD49D8"/>
    <w:rsid w:val="00FD4B89"/>
    <w:rsid w:val="00FD543D"/>
    <w:rsid w:val="00FD5791"/>
    <w:rsid w:val="00FD585F"/>
    <w:rsid w:val="00FD598F"/>
    <w:rsid w:val="00FD62AC"/>
    <w:rsid w:val="00FD6696"/>
    <w:rsid w:val="00FD6F8C"/>
    <w:rsid w:val="00FD7AD0"/>
    <w:rsid w:val="00FD7D96"/>
    <w:rsid w:val="00FE01E4"/>
    <w:rsid w:val="00FE0748"/>
    <w:rsid w:val="00FE0869"/>
    <w:rsid w:val="00FE09C8"/>
    <w:rsid w:val="00FE1945"/>
    <w:rsid w:val="00FE2189"/>
    <w:rsid w:val="00FE2259"/>
    <w:rsid w:val="00FE2A2D"/>
    <w:rsid w:val="00FE3E1D"/>
    <w:rsid w:val="00FE4018"/>
    <w:rsid w:val="00FE52D5"/>
    <w:rsid w:val="00FE6C7D"/>
    <w:rsid w:val="00FE797F"/>
    <w:rsid w:val="00FF1316"/>
    <w:rsid w:val="00FF16F0"/>
    <w:rsid w:val="00FF2609"/>
    <w:rsid w:val="00FF283B"/>
    <w:rsid w:val="00FF3026"/>
    <w:rsid w:val="00FF3C4D"/>
    <w:rsid w:val="00FF4908"/>
    <w:rsid w:val="00FF4BE2"/>
    <w:rsid w:val="00FF5BAD"/>
    <w:rsid w:val="00FF69C8"/>
    <w:rsid w:val="00FF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72DE7"/>
  <w15:chartTrackingRefBased/>
  <w15:docId w15:val="{1EDF0897-6FE0-486D-8971-586191E6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01F"/>
    <w:pPr>
      <w:ind w:left="720"/>
      <w:contextualSpacing/>
    </w:pPr>
  </w:style>
  <w:style w:type="paragraph" w:styleId="Header">
    <w:name w:val="header"/>
    <w:basedOn w:val="Normal"/>
    <w:link w:val="HeaderChar"/>
    <w:unhideWhenUsed/>
    <w:rsid w:val="00244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99F"/>
  </w:style>
  <w:style w:type="paragraph" w:styleId="Footer">
    <w:name w:val="footer"/>
    <w:basedOn w:val="Normal"/>
    <w:link w:val="FooterChar"/>
    <w:uiPriority w:val="99"/>
    <w:unhideWhenUsed/>
    <w:rsid w:val="00244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99F"/>
  </w:style>
  <w:style w:type="character" w:styleId="Hyperlink">
    <w:name w:val="Hyperlink"/>
    <w:basedOn w:val="DefaultParagraphFont"/>
    <w:uiPriority w:val="99"/>
    <w:unhideWhenUsed/>
    <w:rsid w:val="00C1085C"/>
    <w:rPr>
      <w:color w:val="0563C1" w:themeColor="hyperlink"/>
      <w:u w:val="single"/>
    </w:rPr>
  </w:style>
  <w:style w:type="paragraph" w:customStyle="1" w:styleId="Default">
    <w:name w:val="Default"/>
    <w:rsid w:val="00643A7E"/>
    <w:pPr>
      <w:autoSpaceDE w:val="0"/>
      <w:autoSpaceDN w:val="0"/>
      <w:adjustRightInd w:val="0"/>
      <w:spacing w:after="0" w:line="240" w:lineRule="auto"/>
    </w:pPr>
    <w:rPr>
      <w:rFonts w:ascii="Arial" w:hAnsi="Arial" w:cs="Arial"/>
      <w:color w:val="000000"/>
      <w:sz w:val="24"/>
      <w:szCs w:val="24"/>
    </w:rPr>
  </w:style>
  <w:style w:type="paragraph" w:customStyle="1" w:styleId="western">
    <w:name w:val="western"/>
    <w:basedOn w:val="Normal"/>
    <w:rsid w:val="00322555"/>
    <w:pPr>
      <w:spacing w:before="144" w:after="288" w:line="240" w:lineRule="auto"/>
    </w:pPr>
    <w:rPr>
      <w:rFonts w:ascii="Times New Roman" w:eastAsia="Times New Roman" w:hAnsi="Times New Roman" w:cs="Times New Roman"/>
      <w:sz w:val="24"/>
      <w:szCs w:val="24"/>
      <w:lang w:val="en-ZW" w:eastAsia="en-ZW"/>
    </w:rPr>
  </w:style>
  <w:style w:type="paragraph" w:styleId="NoSpacing">
    <w:name w:val="No Spacing"/>
    <w:uiPriority w:val="1"/>
    <w:qFormat/>
    <w:rsid w:val="00100567"/>
    <w:pPr>
      <w:spacing w:after="0" w:line="240" w:lineRule="auto"/>
    </w:pPr>
    <w:rPr>
      <w:lang w:val="en-ZW"/>
    </w:rPr>
  </w:style>
  <w:style w:type="paragraph" w:styleId="FootnoteText">
    <w:name w:val="footnote text"/>
    <w:basedOn w:val="Normal"/>
    <w:link w:val="FootnoteTextChar"/>
    <w:uiPriority w:val="99"/>
    <w:semiHidden/>
    <w:unhideWhenUsed/>
    <w:rsid w:val="00EB1A6F"/>
    <w:pPr>
      <w:spacing w:after="0" w:line="240" w:lineRule="auto"/>
    </w:pPr>
    <w:rPr>
      <w:rFonts w:ascii="Times New Roman" w:hAnsi="Times New Roman" w:cs="Times New Roman"/>
      <w:sz w:val="20"/>
      <w:szCs w:val="20"/>
      <w:lang w:val="en-ZW"/>
    </w:rPr>
  </w:style>
  <w:style w:type="character" w:customStyle="1" w:styleId="FootnoteTextChar">
    <w:name w:val="Footnote Text Char"/>
    <w:basedOn w:val="DefaultParagraphFont"/>
    <w:link w:val="FootnoteText"/>
    <w:uiPriority w:val="99"/>
    <w:semiHidden/>
    <w:rsid w:val="00EB1A6F"/>
    <w:rPr>
      <w:rFonts w:ascii="Times New Roman" w:hAnsi="Times New Roman" w:cs="Times New Roman"/>
      <w:sz w:val="20"/>
      <w:szCs w:val="20"/>
      <w:lang w:val="en-ZW"/>
    </w:rPr>
  </w:style>
  <w:style w:type="character" w:styleId="FootnoteReference">
    <w:name w:val="footnote reference"/>
    <w:basedOn w:val="DefaultParagraphFont"/>
    <w:uiPriority w:val="99"/>
    <w:semiHidden/>
    <w:unhideWhenUsed/>
    <w:rsid w:val="00EB1A6F"/>
    <w:rPr>
      <w:vertAlign w:val="superscript"/>
    </w:rPr>
  </w:style>
  <w:style w:type="character" w:customStyle="1" w:styleId="UnresolvedMention">
    <w:name w:val="Unresolved Mention"/>
    <w:basedOn w:val="DefaultParagraphFont"/>
    <w:uiPriority w:val="99"/>
    <w:semiHidden/>
    <w:unhideWhenUsed/>
    <w:rsid w:val="004C3E06"/>
    <w:rPr>
      <w:color w:val="605E5C"/>
      <w:shd w:val="clear" w:color="auto" w:fill="E1DFDD"/>
    </w:rPr>
  </w:style>
  <w:style w:type="character" w:styleId="CommentReference">
    <w:name w:val="annotation reference"/>
    <w:basedOn w:val="DefaultParagraphFont"/>
    <w:uiPriority w:val="99"/>
    <w:semiHidden/>
    <w:unhideWhenUsed/>
    <w:rsid w:val="00CF2D7C"/>
    <w:rPr>
      <w:sz w:val="16"/>
      <w:szCs w:val="16"/>
    </w:rPr>
  </w:style>
  <w:style w:type="paragraph" w:styleId="CommentText">
    <w:name w:val="annotation text"/>
    <w:basedOn w:val="Normal"/>
    <w:link w:val="CommentTextChar"/>
    <w:uiPriority w:val="99"/>
    <w:semiHidden/>
    <w:unhideWhenUsed/>
    <w:rsid w:val="00CF2D7C"/>
    <w:pPr>
      <w:spacing w:line="240" w:lineRule="auto"/>
    </w:pPr>
    <w:rPr>
      <w:sz w:val="20"/>
      <w:szCs w:val="20"/>
    </w:rPr>
  </w:style>
  <w:style w:type="character" w:customStyle="1" w:styleId="CommentTextChar">
    <w:name w:val="Comment Text Char"/>
    <w:basedOn w:val="DefaultParagraphFont"/>
    <w:link w:val="CommentText"/>
    <w:uiPriority w:val="99"/>
    <w:semiHidden/>
    <w:rsid w:val="00CF2D7C"/>
    <w:rPr>
      <w:sz w:val="20"/>
      <w:szCs w:val="20"/>
    </w:rPr>
  </w:style>
  <w:style w:type="paragraph" w:styleId="CommentSubject">
    <w:name w:val="annotation subject"/>
    <w:basedOn w:val="CommentText"/>
    <w:next w:val="CommentText"/>
    <w:link w:val="CommentSubjectChar"/>
    <w:uiPriority w:val="99"/>
    <w:semiHidden/>
    <w:unhideWhenUsed/>
    <w:rsid w:val="00CF2D7C"/>
    <w:rPr>
      <w:b/>
      <w:bCs/>
    </w:rPr>
  </w:style>
  <w:style w:type="character" w:customStyle="1" w:styleId="CommentSubjectChar">
    <w:name w:val="Comment Subject Char"/>
    <w:basedOn w:val="CommentTextChar"/>
    <w:link w:val="CommentSubject"/>
    <w:uiPriority w:val="99"/>
    <w:semiHidden/>
    <w:rsid w:val="00CF2D7C"/>
    <w:rPr>
      <w:b/>
      <w:bCs/>
      <w:sz w:val="20"/>
      <w:szCs w:val="20"/>
    </w:rPr>
  </w:style>
  <w:style w:type="paragraph" w:styleId="Revision">
    <w:name w:val="Revision"/>
    <w:hidden/>
    <w:uiPriority w:val="99"/>
    <w:semiHidden/>
    <w:rsid w:val="00A02139"/>
    <w:pPr>
      <w:spacing w:after="0" w:line="240" w:lineRule="auto"/>
    </w:pPr>
  </w:style>
  <w:style w:type="paragraph" w:styleId="BalloonText">
    <w:name w:val="Balloon Text"/>
    <w:basedOn w:val="Normal"/>
    <w:link w:val="BalloonTextChar"/>
    <w:uiPriority w:val="99"/>
    <w:semiHidden/>
    <w:unhideWhenUsed/>
    <w:rsid w:val="00613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1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17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991F9-7577-4B71-A990-44DB8063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34</Pages>
  <Words>9370</Words>
  <Characters>53410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40</cp:revision>
  <dcterms:created xsi:type="dcterms:W3CDTF">2025-07-04T12:12:00Z</dcterms:created>
  <dcterms:modified xsi:type="dcterms:W3CDTF">2025-07-07T14:38:00Z</dcterms:modified>
</cp:coreProperties>
</file>