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E5E0A" w14:textId="77777777" w:rsidR="00743640" w:rsidRPr="00745630" w:rsidRDefault="00743640" w:rsidP="0071683D">
      <w:pPr>
        <w:spacing w:line="360" w:lineRule="auto"/>
        <w:jc w:val="both"/>
        <w:rPr>
          <w:rFonts w:ascii="Times New Roman" w:hAnsi="Times New Roman" w:cs="Times New Roman"/>
          <w:sz w:val="24"/>
          <w:szCs w:val="24"/>
        </w:rPr>
      </w:pPr>
    </w:p>
    <w:p w14:paraId="25B15B02" w14:textId="15CDDB0A" w:rsidR="006B44E8" w:rsidRPr="0071683D" w:rsidRDefault="006B44E8"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 xml:space="preserve">PATRICIA HLENGIWE PARWADA </w:t>
      </w:r>
    </w:p>
    <w:p w14:paraId="09241D76" w14:textId="45DA9841" w:rsidR="006B44E8" w:rsidRPr="0071683D" w:rsidRDefault="006B44E8"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Versus</w:t>
      </w:r>
    </w:p>
    <w:p w14:paraId="6EC1B061" w14:textId="6CADC88C" w:rsidR="006B44E8" w:rsidRPr="0071683D" w:rsidRDefault="006B44E8"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 xml:space="preserve">CLIMATEC PROPERTY (PVT) LTD </w:t>
      </w:r>
    </w:p>
    <w:p w14:paraId="5B2535B3" w14:textId="77777777" w:rsidR="006B44E8" w:rsidRPr="0071683D" w:rsidRDefault="006B44E8" w:rsidP="0071683D">
      <w:pPr>
        <w:spacing w:line="360" w:lineRule="auto"/>
        <w:jc w:val="both"/>
        <w:rPr>
          <w:rFonts w:ascii="Times New Roman" w:hAnsi="Times New Roman" w:cs="Times New Roman"/>
          <w:sz w:val="24"/>
          <w:szCs w:val="24"/>
        </w:rPr>
      </w:pPr>
    </w:p>
    <w:p w14:paraId="7248AEDB" w14:textId="223D3401" w:rsidR="006B44E8" w:rsidRPr="0071683D" w:rsidRDefault="006B44E8" w:rsidP="0071683D">
      <w:pPr>
        <w:pStyle w:val="NoSpacing"/>
        <w:jc w:val="both"/>
        <w:rPr>
          <w:rFonts w:ascii="Times New Roman" w:hAnsi="Times New Roman" w:cs="Times New Roman"/>
          <w:sz w:val="24"/>
          <w:szCs w:val="24"/>
        </w:rPr>
      </w:pPr>
      <w:r w:rsidRPr="0071683D">
        <w:rPr>
          <w:rFonts w:ascii="Times New Roman" w:hAnsi="Times New Roman" w:cs="Times New Roman"/>
          <w:sz w:val="24"/>
          <w:szCs w:val="24"/>
        </w:rPr>
        <w:t>HIGH COURT OF ZIMBABWE</w:t>
      </w:r>
    </w:p>
    <w:p w14:paraId="6B4C0D90" w14:textId="00CB690F" w:rsidR="006B44E8" w:rsidRPr="0071683D" w:rsidRDefault="006B44E8" w:rsidP="0071683D">
      <w:pPr>
        <w:pStyle w:val="NoSpacing"/>
        <w:jc w:val="both"/>
        <w:rPr>
          <w:rFonts w:ascii="Times New Roman" w:hAnsi="Times New Roman" w:cs="Times New Roman"/>
          <w:sz w:val="24"/>
          <w:szCs w:val="24"/>
        </w:rPr>
      </w:pPr>
      <w:r w:rsidRPr="0071683D">
        <w:rPr>
          <w:rFonts w:ascii="Times New Roman" w:hAnsi="Times New Roman" w:cs="Times New Roman"/>
          <w:sz w:val="24"/>
          <w:szCs w:val="24"/>
        </w:rPr>
        <w:t>CHILIMBE J</w:t>
      </w:r>
    </w:p>
    <w:p w14:paraId="4B48EAD2" w14:textId="62A42852" w:rsidR="006B44E8" w:rsidRPr="0071683D" w:rsidRDefault="006B44E8" w:rsidP="0071683D">
      <w:pPr>
        <w:pStyle w:val="NoSpacing"/>
        <w:jc w:val="both"/>
        <w:rPr>
          <w:rFonts w:ascii="Times New Roman" w:hAnsi="Times New Roman" w:cs="Times New Roman"/>
          <w:sz w:val="24"/>
          <w:szCs w:val="24"/>
        </w:rPr>
      </w:pPr>
      <w:r w:rsidRPr="0071683D">
        <w:rPr>
          <w:rFonts w:ascii="Times New Roman" w:hAnsi="Times New Roman" w:cs="Times New Roman"/>
          <w:sz w:val="24"/>
          <w:szCs w:val="24"/>
        </w:rPr>
        <w:t xml:space="preserve">HARARE  </w:t>
      </w:r>
      <w:r w:rsidR="00AF6702">
        <w:rPr>
          <w:rFonts w:ascii="Times New Roman" w:hAnsi="Times New Roman" w:cs="Times New Roman"/>
          <w:sz w:val="24"/>
          <w:szCs w:val="24"/>
        </w:rPr>
        <w:t>24 September 2024,</w:t>
      </w:r>
      <w:r w:rsidR="00DB2AEB">
        <w:rPr>
          <w:rFonts w:ascii="Times New Roman" w:hAnsi="Times New Roman" w:cs="Times New Roman"/>
          <w:sz w:val="24"/>
          <w:szCs w:val="24"/>
        </w:rPr>
        <w:t xml:space="preserve"> </w:t>
      </w:r>
      <w:bookmarkStart w:id="0" w:name="_GoBack"/>
      <w:bookmarkEnd w:id="0"/>
      <w:r w:rsidRPr="0071683D">
        <w:rPr>
          <w:rFonts w:ascii="Times New Roman" w:hAnsi="Times New Roman" w:cs="Times New Roman"/>
          <w:sz w:val="24"/>
          <w:szCs w:val="24"/>
        </w:rPr>
        <w:t xml:space="preserve">25 March and </w:t>
      </w:r>
      <w:r w:rsidR="00DF6171">
        <w:rPr>
          <w:rFonts w:ascii="Times New Roman" w:hAnsi="Times New Roman" w:cs="Times New Roman"/>
          <w:sz w:val="24"/>
          <w:szCs w:val="24"/>
        </w:rPr>
        <w:t xml:space="preserve">3 October </w:t>
      </w:r>
      <w:r w:rsidRPr="0071683D">
        <w:rPr>
          <w:rFonts w:ascii="Times New Roman" w:hAnsi="Times New Roman" w:cs="Times New Roman"/>
          <w:sz w:val="24"/>
          <w:szCs w:val="24"/>
        </w:rPr>
        <w:t>2025</w:t>
      </w:r>
    </w:p>
    <w:p w14:paraId="5C2AB0C1" w14:textId="77777777" w:rsidR="006B44E8" w:rsidRPr="0071683D" w:rsidRDefault="006B44E8" w:rsidP="0071683D">
      <w:pPr>
        <w:spacing w:line="360" w:lineRule="auto"/>
        <w:jc w:val="both"/>
        <w:rPr>
          <w:rFonts w:ascii="Times New Roman" w:hAnsi="Times New Roman" w:cs="Times New Roman"/>
          <w:sz w:val="24"/>
          <w:szCs w:val="24"/>
        </w:rPr>
      </w:pPr>
    </w:p>
    <w:p w14:paraId="4FF38F0E" w14:textId="08295DC8" w:rsidR="006B44E8" w:rsidRPr="0071683D" w:rsidRDefault="006B44E8" w:rsidP="0071683D">
      <w:pPr>
        <w:pStyle w:val="NoSpacing"/>
        <w:jc w:val="both"/>
        <w:rPr>
          <w:rFonts w:ascii="Times New Roman" w:hAnsi="Times New Roman" w:cs="Times New Roman"/>
          <w:sz w:val="24"/>
          <w:szCs w:val="24"/>
        </w:rPr>
      </w:pPr>
      <w:r w:rsidRPr="0071683D">
        <w:rPr>
          <w:rFonts w:ascii="Times New Roman" w:hAnsi="Times New Roman" w:cs="Times New Roman"/>
          <w:sz w:val="24"/>
          <w:szCs w:val="24"/>
        </w:rPr>
        <w:t>T.</w:t>
      </w:r>
      <w:r w:rsidR="00440749" w:rsidRPr="0071683D">
        <w:rPr>
          <w:rFonts w:ascii="Times New Roman" w:hAnsi="Times New Roman" w:cs="Times New Roman"/>
          <w:sz w:val="24"/>
          <w:szCs w:val="24"/>
        </w:rPr>
        <w:t xml:space="preserve">L. </w:t>
      </w:r>
      <w:proofErr w:type="spellStart"/>
      <w:r w:rsidR="00440749" w:rsidRPr="0071683D">
        <w:rPr>
          <w:rFonts w:ascii="Times New Roman" w:hAnsi="Times New Roman" w:cs="Times New Roman"/>
          <w:i/>
          <w:iCs/>
          <w:sz w:val="24"/>
          <w:szCs w:val="24"/>
        </w:rPr>
        <w:t>Mapuranga</w:t>
      </w:r>
      <w:proofErr w:type="spellEnd"/>
      <w:r w:rsidRPr="0071683D">
        <w:rPr>
          <w:rFonts w:ascii="Times New Roman" w:hAnsi="Times New Roman" w:cs="Times New Roman"/>
          <w:sz w:val="24"/>
          <w:szCs w:val="24"/>
        </w:rPr>
        <w:t xml:space="preserve"> for applicant  </w:t>
      </w:r>
    </w:p>
    <w:p w14:paraId="5EAE3C33" w14:textId="1D8C10A9" w:rsidR="006B44E8" w:rsidRPr="0071683D" w:rsidRDefault="006B44E8" w:rsidP="0071683D">
      <w:pPr>
        <w:pStyle w:val="NoSpacing"/>
        <w:jc w:val="both"/>
        <w:rPr>
          <w:rFonts w:ascii="Times New Roman" w:hAnsi="Times New Roman" w:cs="Times New Roman"/>
          <w:sz w:val="24"/>
          <w:szCs w:val="24"/>
        </w:rPr>
      </w:pPr>
      <w:r w:rsidRPr="0071683D">
        <w:rPr>
          <w:rFonts w:ascii="Times New Roman" w:hAnsi="Times New Roman" w:cs="Times New Roman"/>
          <w:sz w:val="24"/>
          <w:szCs w:val="24"/>
        </w:rPr>
        <w:t xml:space="preserve">R. </w:t>
      </w:r>
      <w:proofErr w:type="spellStart"/>
      <w:r w:rsidR="0071683D">
        <w:rPr>
          <w:rFonts w:ascii="Times New Roman" w:hAnsi="Times New Roman" w:cs="Times New Roman"/>
          <w:i/>
          <w:iCs/>
          <w:sz w:val="24"/>
          <w:szCs w:val="24"/>
        </w:rPr>
        <w:t>Mabwe</w:t>
      </w:r>
      <w:proofErr w:type="spellEnd"/>
      <w:r w:rsidRPr="0071683D">
        <w:rPr>
          <w:rFonts w:ascii="Times New Roman" w:hAnsi="Times New Roman" w:cs="Times New Roman"/>
          <w:sz w:val="24"/>
          <w:szCs w:val="24"/>
        </w:rPr>
        <w:t xml:space="preserve"> </w:t>
      </w:r>
      <w:r w:rsidR="00440749" w:rsidRPr="0071683D">
        <w:rPr>
          <w:rFonts w:ascii="Times New Roman" w:hAnsi="Times New Roman" w:cs="Times New Roman"/>
          <w:sz w:val="24"/>
          <w:szCs w:val="24"/>
        </w:rPr>
        <w:t xml:space="preserve">with her W. </w:t>
      </w:r>
      <w:proofErr w:type="spellStart"/>
      <w:r w:rsidR="00440749" w:rsidRPr="0071683D">
        <w:rPr>
          <w:rFonts w:ascii="Times New Roman" w:hAnsi="Times New Roman" w:cs="Times New Roman"/>
          <w:i/>
          <w:iCs/>
          <w:sz w:val="24"/>
          <w:szCs w:val="24"/>
        </w:rPr>
        <w:t>Musikadi</w:t>
      </w:r>
      <w:proofErr w:type="spellEnd"/>
      <w:r w:rsidR="00440749" w:rsidRPr="0071683D">
        <w:rPr>
          <w:rFonts w:ascii="Times New Roman" w:hAnsi="Times New Roman" w:cs="Times New Roman"/>
          <w:sz w:val="24"/>
          <w:szCs w:val="24"/>
        </w:rPr>
        <w:t xml:space="preserve"> </w:t>
      </w:r>
      <w:r w:rsidRPr="0071683D">
        <w:rPr>
          <w:rFonts w:ascii="Times New Roman" w:hAnsi="Times New Roman" w:cs="Times New Roman"/>
          <w:sz w:val="24"/>
          <w:szCs w:val="24"/>
        </w:rPr>
        <w:t xml:space="preserve">for respondent </w:t>
      </w:r>
    </w:p>
    <w:p w14:paraId="0469FC42" w14:textId="77777777" w:rsidR="00440749" w:rsidRPr="0071683D" w:rsidRDefault="00440749" w:rsidP="0071683D">
      <w:pPr>
        <w:pStyle w:val="NoSpacing"/>
        <w:spacing w:line="360" w:lineRule="auto"/>
        <w:jc w:val="both"/>
        <w:rPr>
          <w:rFonts w:ascii="Times New Roman" w:hAnsi="Times New Roman" w:cs="Times New Roman"/>
          <w:sz w:val="24"/>
          <w:szCs w:val="24"/>
        </w:rPr>
      </w:pPr>
    </w:p>
    <w:p w14:paraId="3A106ECC" w14:textId="77777777" w:rsidR="00440749" w:rsidRPr="0071683D" w:rsidRDefault="00440749"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CHILIMBE J</w:t>
      </w:r>
    </w:p>
    <w:p w14:paraId="6CD61612" w14:textId="675CB2F8" w:rsidR="00C57BE6" w:rsidRPr="0071683D" w:rsidRDefault="009E5EEB" w:rsidP="0071683D">
      <w:pPr>
        <w:spacing w:line="360" w:lineRule="auto"/>
        <w:jc w:val="both"/>
        <w:rPr>
          <w:rFonts w:ascii="Times New Roman" w:hAnsi="Times New Roman" w:cs="Times New Roman"/>
        </w:rPr>
      </w:pPr>
      <w:r w:rsidRPr="0071683D">
        <w:rPr>
          <w:rFonts w:ascii="Times New Roman" w:hAnsi="Times New Roman" w:cs="Times New Roman"/>
        </w:rPr>
        <w:t>BACKGROUND</w:t>
      </w:r>
    </w:p>
    <w:p w14:paraId="0EF8329D" w14:textId="157BAF22" w:rsidR="00FB1D6A" w:rsidRPr="0071683D" w:rsidRDefault="00C57BE6"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 xml:space="preserve">[1] </w:t>
      </w:r>
      <w:r w:rsidR="0043304E" w:rsidRPr="0071683D">
        <w:rPr>
          <w:rFonts w:ascii="Times New Roman" w:hAnsi="Times New Roman" w:cs="Times New Roman"/>
          <w:sz w:val="24"/>
          <w:szCs w:val="24"/>
        </w:rPr>
        <w:t xml:space="preserve">Both sides this dispute </w:t>
      </w:r>
      <w:r w:rsidR="00FB1D6A" w:rsidRPr="0071683D">
        <w:rPr>
          <w:rFonts w:ascii="Times New Roman" w:hAnsi="Times New Roman" w:cs="Times New Roman"/>
          <w:sz w:val="24"/>
          <w:szCs w:val="24"/>
        </w:rPr>
        <w:t xml:space="preserve">raised </w:t>
      </w:r>
      <w:r w:rsidR="0043304E" w:rsidRPr="0071683D">
        <w:rPr>
          <w:rFonts w:ascii="Times New Roman" w:hAnsi="Times New Roman" w:cs="Times New Roman"/>
          <w:sz w:val="24"/>
          <w:szCs w:val="24"/>
        </w:rPr>
        <w:t>mutually destructive preliminary points in a bid to non-suit each other.</w:t>
      </w:r>
      <w:r w:rsidR="00FB1D6A" w:rsidRPr="0071683D">
        <w:rPr>
          <w:rFonts w:ascii="Times New Roman" w:hAnsi="Times New Roman" w:cs="Times New Roman"/>
          <w:sz w:val="24"/>
          <w:szCs w:val="24"/>
        </w:rPr>
        <w:t xml:space="preserve"> </w:t>
      </w:r>
      <w:r w:rsidR="004F7C0F">
        <w:rPr>
          <w:rFonts w:ascii="Times New Roman" w:hAnsi="Times New Roman" w:cs="Times New Roman"/>
          <w:sz w:val="24"/>
          <w:szCs w:val="24"/>
        </w:rPr>
        <w:t xml:space="preserve">That aside, </w:t>
      </w:r>
      <w:r w:rsidR="00FB1D6A" w:rsidRPr="0071683D">
        <w:rPr>
          <w:rFonts w:ascii="Times New Roman" w:hAnsi="Times New Roman" w:cs="Times New Roman"/>
          <w:sz w:val="24"/>
          <w:szCs w:val="24"/>
        </w:rPr>
        <w:t xml:space="preserve">at the heart of the </w:t>
      </w:r>
      <w:r w:rsidRPr="0071683D">
        <w:rPr>
          <w:rFonts w:ascii="Times New Roman" w:hAnsi="Times New Roman" w:cs="Times New Roman"/>
          <w:sz w:val="24"/>
          <w:szCs w:val="24"/>
        </w:rPr>
        <w:t xml:space="preserve">long-drawn dispute </w:t>
      </w:r>
      <w:proofErr w:type="gramStart"/>
      <w:r w:rsidR="008229BA" w:rsidRPr="0071683D">
        <w:rPr>
          <w:rFonts w:ascii="Times New Roman" w:hAnsi="Times New Roman" w:cs="Times New Roman"/>
          <w:sz w:val="24"/>
          <w:szCs w:val="24"/>
        </w:rPr>
        <w:t>lies</w:t>
      </w:r>
      <w:proofErr w:type="gramEnd"/>
      <w:r w:rsidR="008229BA" w:rsidRPr="0071683D">
        <w:rPr>
          <w:rFonts w:ascii="Times New Roman" w:hAnsi="Times New Roman" w:cs="Times New Roman"/>
          <w:sz w:val="24"/>
          <w:szCs w:val="24"/>
        </w:rPr>
        <w:t xml:space="preserve"> </w:t>
      </w:r>
      <w:r w:rsidR="00FB1D6A" w:rsidRPr="0071683D">
        <w:rPr>
          <w:rFonts w:ascii="Times New Roman" w:hAnsi="Times New Roman" w:cs="Times New Roman"/>
          <w:sz w:val="24"/>
          <w:szCs w:val="24"/>
        </w:rPr>
        <w:t>a simple matter; -</w:t>
      </w:r>
      <w:r w:rsidR="005318E4" w:rsidRPr="0071683D">
        <w:rPr>
          <w:rFonts w:ascii="Times New Roman" w:hAnsi="Times New Roman" w:cs="Times New Roman"/>
          <w:sz w:val="24"/>
          <w:szCs w:val="24"/>
        </w:rPr>
        <w:t xml:space="preserve"> ownership</w:t>
      </w:r>
      <w:r w:rsidRPr="0071683D">
        <w:rPr>
          <w:rFonts w:ascii="Times New Roman" w:hAnsi="Times New Roman" w:cs="Times New Roman"/>
          <w:sz w:val="24"/>
          <w:szCs w:val="24"/>
        </w:rPr>
        <w:t xml:space="preserve"> of an immovable property</w:t>
      </w:r>
      <w:r w:rsidR="00440749" w:rsidRPr="0071683D">
        <w:rPr>
          <w:rFonts w:ascii="Times New Roman" w:hAnsi="Times New Roman" w:cs="Times New Roman"/>
          <w:sz w:val="24"/>
          <w:szCs w:val="24"/>
        </w:rPr>
        <w:t xml:space="preserve"> known as n</w:t>
      </w:r>
      <w:r w:rsidRPr="0071683D">
        <w:rPr>
          <w:rFonts w:ascii="Times New Roman" w:hAnsi="Times New Roman" w:cs="Times New Roman"/>
          <w:sz w:val="24"/>
          <w:szCs w:val="24"/>
        </w:rPr>
        <w:t xml:space="preserve">umber 7 </w:t>
      </w:r>
      <w:proofErr w:type="spellStart"/>
      <w:r w:rsidRPr="0071683D">
        <w:rPr>
          <w:rFonts w:ascii="Times New Roman" w:hAnsi="Times New Roman" w:cs="Times New Roman"/>
          <w:sz w:val="24"/>
          <w:szCs w:val="24"/>
        </w:rPr>
        <w:t>Durland</w:t>
      </w:r>
      <w:proofErr w:type="spellEnd"/>
      <w:r w:rsidRPr="0071683D">
        <w:rPr>
          <w:rFonts w:ascii="Times New Roman" w:hAnsi="Times New Roman" w:cs="Times New Roman"/>
          <w:sz w:val="24"/>
          <w:szCs w:val="24"/>
        </w:rPr>
        <w:t xml:space="preserve"> Close, Mt Pleasant, Harare. </w:t>
      </w:r>
    </w:p>
    <w:p w14:paraId="03E1D9A6" w14:textId="68240B8B" w:rsidR="005C177A" w:rsidRPr="0071683D" w:rsidRDefault="00FB1D6A"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[2] P</w:t>
      </w:r>
      <w:r w:rsidR="00A06167" w:rsidRPr="0071683D">
        <w:rPr>
          <w:rFonts w:ascii="Times New Roman" w:hAnsi="Times New Roman" w:cs="Times New Roman"/>
          <w:sz w:val="24"/>
          <w:szCs w:val="24"/>
        </w:rPr>
        <w:t>laintiff (“</w:t>
      </w:r>
      <w:proofErr w:type="spellStart"/>
      <w:r w:rsidR="00A06167" w:rsidRPr="0071683D">
        <w:rPr>
          <w:rFonts w:ascii="Times New Roman" w:hAnsi="Times New Roman" w:cs="Times New Roman"/>
          <w:sz w:val="24"/>
          <w:szCs w:val="24"/>
        </w:rPr>
        <w:t>Climatec</w:t>
      </w:r>
      <w:proofErr w:type="spellEnd"/>
      <w:r w:rsidR="00A06167" w:rsidRPr="0071683D">
        <w:rPr>
          <w:rFonts w:ascii="Times New Roman" w:hAnsi="Times New Roman" w:cs="Times New Roman"/>
          <w:sz w:val="24"/>
          <w:szCs w:val="24"/>
        </w:rPr>
        <w:t xml:space="preserve">”) sought to assert its rights over the property against defendant (“Mrs </w:t>
      </w:r>
      <w:proofErr w:type="spellStart"/>
      <w:r w:rsidR="00A06167" w:rsidRPr="0071683D">
        <w:rPr>
          <w:rFonts w:ascii="Times New Roman" w:hAnsi="Times New Roman" w:cs="Times New Roman"/>
          <w:sz w:val="24"/>
          <w:szCs w:val="24"/>
        </w:rPr>
        <w:t>Parwada</w:t>
      </w:r>
      <w:proofErr w:type="spellEnd"/>
      <w:r w:rsidR="00A06167" w:rsidRPr="0071683D">
        <w:rPr>
          <w:rFonts w:ascii="Times New Roman" w:hAnsi="Times New Roman" w:cs="Times New Roman"/>
          <w:sz w:val="24"/>
          <w:szCs w:val="24"/>
        </w:rPr>
        <w:t xml:space="preserve">”) who claimed to have purchased same from a sister-entity to </w:t>
      </w:r>
      <w:proofErr w:type="spellStart"/>
      <w:r w:rsidR="00A06167" w:rsidRPr="0071683D">
        <w:rPr>
          <w:rFonts w:ascii="Times New Roman" w:hAnsi="Times New Roman" w:cs="Times New Roman"/>
          <w:sz w:val="24"/>
          <w:szCs w:val="24"/>
        </w:rPr>
        <w:t>Climatec</w:t>
      </w:r>
      <w:proofErr w:type="spellEnd"/>
      <w:r w:rsidR="00A06167" w:rsidRPr="0071683D">
        <w:rPr>
          <w:rFonts w:ascii="Times New Roman" w:hAnsi="Times New Roman" w:cs="Times New Roman"/>
          <w:sz w:val="24"/>
          <w:szCs w:val="24"/>
        </w:rPr>
        <w:t xml:space="preserve">. </w:t>
      </w:r>
      <w:r w:rsidR="007810D8" w:rsidRPr="0071683D">
        <w:rPr>
          <w:rFonts w:ascii="Times New Roman" w:hAnsi="Times New Roman" w:cs="Times New Roman"/>
          <w:sz w:val="24"/>
          <w:szCs w:val="24"/>
        </w:rPr>
        <w:t xml:space="preserve">Behind the transaction and dispute in general loomed the prominent personage of the late Mr Christopher </w:t>
      </w:r>
      <w:proofErr w:type="spellStart"/>
      <w:r w:rsidR="007810D8" w:rsidRPr="0071683D">
        <w:rPr>
          <w:rFonts w:ascii="Times New Roman" w:hAnsi="Times New Roman" w:cs="Times New Roman"/>
          <w:sz w:val="24"/>
          <w:szCs w:val="24"/>
        </w:rPr>
        <w:t>Tachipona</w:t>
      </w:r>
      <w:proofErr w:type="spellEnd"/>
      <w:r w:rsidR="007810D8" w:rsidRPr="0071683D">
        <w:rPr>
          <w:rFonts w:ascii="Times New Roman" w:hAnsi="Times New Roman" w:cs="Times New Roman"/>
          <w:sz w:val="24"/>
          <w:szCs w:val="24"/>
        </w:rPr>
        <w:t xml:space="preserve"> </w:t>
      </w:r>
      <w:proofErr w:type="spellStart"/>
      <w:r w:rsidR="007810D8" w:rsidRPr="0071683D">
        <w:rPr>
          <w:rFonts w:ascii="Times New Roman" w:hAnsi="Times New Roman" w:cs="Times New Roman"/>
          <w:sz w:val="24"/>
          <w:szCs w:val="24"/>
        </w:rPr>
        <w:t>Kuruneri</w:t>
      </w:r>
      <w:proofErr w:type="spellEnd"/>
      <w:r w:rsidR="007810D8" w:rsidRPr="0071683D">
        <w:rPr>
          <w:rFonts w:ascii="Times New Roman" w:hAnsi="Times New Roman" w:cs="Times New Roman"/>
          <w:sz w:val="24"/>
          <w:szCs w:val="24"/>
        </w:rPr>
        <w:t xml:space="preserve">, </w:t>
      </w:r>
      <w:r w:rsidR="005C177A" w:rsidRPr="0071683D">
        <w:rPr>
          <w:rFonts w:ascii="Times New Roman" w:hAnsi="Times New Roman" w:cs="Times New Roman"/>
          <w:sz w:val="24"/>
          <w:szCs w:val="24"/>
        </w:rPr>
        <w:t xml:space="preserve">a former politician, </w:t>
      </w:r>
      <w:proofErr w:type="gramStart"/>
      <w:r w:rsidR="005C177A" w:rsidRPr="0071683D">
        <w:rPr>
          <w:rFonts w:ascii="Times New Roman" w:hAnsi="Times New Roman" w:cs="Times New Roman"/>
          <w:sz w:val="24"/>
          <w:szCs w:val="24"/>
        </w:rPr>
        <w:t>member of parliament</w:t>
      </w:r>
      <w:proofErr w:type="gramEnd"/>
      <w:r w:rsidR="005C177A" w:rsidRPr="0071683D">
        <w:rPr>
          <w:rFonts w:ascii="Times New Roman" w:hAnsi="Times New Roman" w:cs="Times New Roman"/>
          <w:sz w:val="24"/>
          <w:szCs w:val="24"/>
        </w:rPr>
        <w:t xml:space="preserve"> and cabinet minister.</w:t>
      </w:r>
    </w:p>
    <w:p w14:paraId="2D82B558" w14:textId="7B8A4E6C" w:rsidR="009E5EEB" w:rsidRPr="0071683D" w:rsidRDefault="005C177A"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w:t>
      </w:r>
      <w:r w:rsidR="008229BA" w:rsidRPr="0071683D">
        <w:rPr>
          <w:rFonts w:ascii="Times New Roman" w:hAnsi="Times New Roman" w:cs="Times New Roman"/>
          <w:sz w:val="24"/>
          <w:szCs w:val="24"/>
        </w:rPr>
        <w:t>3</w:t>
      </w:r>
      <w:r w:rsidRPr="0071683D">
        <w:rPr>
          <w:rFonts w:ascii="Times New Roman" w:hAnsi="Times New Roman" w:cs="Times New Roman"/>
          <w:sz w:val="24"/>
          <w:szCs w:val="24"/>
        </w:rPr>
        <w:t xml:space="preserve">] </w:t>
      </w:r>
      <w:r w:rsidR="00FB1D6A" w:rsidRPr="0071683D">
        <w:rPr>
          <w:rFonts w:ascii="Times New Roman" w:hAnsi="Times New Roman" w:cs="Times New Roman"/>
          <w:sz w:val="24"/>
          <w:szCs w:val="24"/>
        </w:rPr>
        <w:t xml:space="preserve">Having started out as an application in the General Division of the High Court under case number HC 5912/20, the matter was converted into a trial action. At </w:t>
      </w:r>
      <w:r w:rsidR="00C57BE6" w:rsidRPr="0071683D">
        <w:rPr>
          <w:rFonts w:ascii="Times New Roman" w:hAnsi="Times New Roman" w:cs="Times New Roman"/>
          <w:sz w:val="24"/>
          <w:szCs w:val="24"/>
        </w:rPr>
        <w:t>the pre-trial conference</w:t>
      </w:r>
      <w:r w:rsidR="00FB1D6A" w:rsidRPr="0071683D">
        <w:rPr>
          <w:rFonts w:ascii="Times New Roman" w:hAnsi="Times New Roman" w:cs="Times New Roman"/>
          <w:sz w:val="24"/>
          <w:szCs w:val="24"/>
        </w:rPr>
        <w:t>,</w:t>
      </w:r>
      <w:r w:rsidR="00C57BE6" w:rsidRPr="0071683D">
        <w:rPr>
          <w:rFonts w:ascii="Times New Roman" w:hAnsi="Times New Roman" w:cs="Times New Roman"/>
          <w:sz w:val="24"/>
          <w:szCs w:val="24"/>
        </w:rPr>
        <w:t xml:space="preserve"> </w:t>
      </w:r>
      <w:r w:rsidR="00A06167" w:rsidRPr="0071683D">
        <w:rPr>
          <w:rFonts w:ascii="Times New Roman" w:hAnsi="Times New Roman" w:cs="Times New Roman"/>
          <w:sz w:val="24"/>
          <w:szCs w:val="24"/>
        </w:rPr>
        <w:t xml:space="preserve">Mrs </w:t>
      </w:r>
      <w:proofErr w:type="spellStart"/>
      <w:r w:rsidR="00A06167" w:rsidRPr="0071683D">
        <w:rPr>
          <w:rFonts w:ascii="Times New Roman" w:hAnsi="Times New Roman" w:cs="Times New Roman"/>
          <w:sz w:val="24"/>
          <w:szCs w:val="24"/>
        </w:rPr>
        <w:t>Parwada</w:t>
      </w:r>
      <w:proofErr w:type="spellEnd"/>
      <w:r w:rsidR="00A06167" w:rsidRPr="0071683D">
        <w:rPr>
          <w:rFonts w:ascii="Times New Roman" w:hAnsi="Times New Roman" w:cs="Times New Roman"/>
          <w:sz w:val="24"/>
          <w:szCs w:val="24"/>
        </w:rPr>
        <w:t xml:space="preserve"> made</w:t>
      </w:r>
      <w:r w:rsidR="00C57BE6" w:rsidRPr="0071683D">
        <w:rPr>
          <w:rFonts w:ascii="Times New Roman" w:hAnsi="Times New Roman" w:cs="Times New Roman"/>
          <w:sz w:val="24"/>
          <w:szCs w:val="24"/>
        </w:rPr>
        <w:t xml:space="preserve"> an application to amend </w:t>
      </w:r>
      <w:r w:rsidR="00835580" w:rsidRPr="0071683D">
        <w:rPr>
          <w:rFonts w:ascii="Times New Roman" w:hAnsi="Times New Roman" w:cs="Times New Roman"/>
          <w:sz w:val="24"/>
          <w:szCs w:val="24"/>
        </w:rPr>
        <w:t>her plea.</w:t>
      </w:r>
      <w:r w:rsidR="008229BA" w:rsidRPr="0071683D">
        <w:rPr>
          <w:rFonts w:ascii="Times New Roman" w:hAnsi="Times New Roman" w:cs="Times New Roman"/>
          <w:sz w:val="24"/>
          <w:szCs w:val="24"/>
        </w:rPr>
        <w:t xml:space="preserve"> Suffice</w:t>
      </w:r>
      <w:r w:rsidR="001B6139" w:rsidRPr="0071683D">
        <w:rPr>
          <w:rFonts w:ascii="Times New Roman" w:hAnsi="Times New Roman" w:cs="Times New Roman"/>
          <w:sz w:val="24"/>
          <w:szCs w:val="24"/>
        </w:rPr>
        <w:t xml:space="preserve"> to say, that quest </w:t>
      </w:r>
      <w:r w:rsidR="00835580" w:rsidRPr="0071683D">
        <w:rPr>
          <w:rFonts w:ascii="Times New Roman" w:hAnsi="Times New Roman" w:cs="Times New Roman"/>
          <w:sz w:val="24"/>
          <w:szCs w:val="24"/>
        </w:rPr>
        <w:t xml:space="preserve">was resisted </w:t>
      </w:r>
      <w:r w:rsidR="00A06167" w:rsidRPr="0071683D">
        <w:rPr>
          <w:rFonts w:ascii="Times New Roman" w:hAnsi="Times New Roman" w:cs="Times New Roman"/>
          <w:sz w:val="24"/>
          <w:szCs w:val="24"/>
        </w:rPr>
        <w:t xml:space="preserve">by </w:t>
      </w:r>
      <w:proofErr w:type="spellStart"/>
      <w:r w:rsidR="00A06167" w:rsidRPr="0071683D">
        <w:rPr>
          <w:rFonts w:ascii="Times New Roman" w:hAnsi="Times New Roman" w:cs="Times New Roman"/>
          <w:sz w:val="24"/>
          <w:szCs w:val="24"/>
        </w:rPr>
        <w:t>Climatec</w:t>
      </w:r>
      <w:proofErr w:type="spellEnd"/>
      <w:r w:rsidR="00A06167" w:rsidRPr="0071683D">
        <w:rPr>
          <w:rFonts w:ascii="Times New Roman" w:hAnsi="Times New Roman" w:cs="Times New Roman"/>
          <w:sz w:val="24"/>
          <w:szCs w:val="24"/>
        </w:rPr>
        <w:t>.</w:t>
      </w:r>
      <w:r w:rsidRPr="0071683D">
        <w:rPr>
          <w:rFonts w:ascii="Times New Roman" w:hAnsi="Times New Roman" w:cs="Times New Roman"/>
          <w:sz w:val="24"/>
          <w:szCs w:val="24"/>
        </w:rPr>
        <w:t xml:space="preserve"> I</w:t>
      </w:r>
      <w:r w:rsidR="009E5EEB" w:rsidRPr="0071683D">
        <w:rPr>
          <w:rFonts w:ascii="Times New Roman" w:hAnsi="Times New Roman" w:cs="Times New Roman"/>
          <w:sz w:val="24"/>
          <w:szCs w:val="24"/>
        </w:rPr>
        <w:t xml:space="preserve"> detail hereunder the application, opposition and in particular, </w:t>
      </w:r>
      <w:r w:rsidR="008229BA" w:rsidRPr="0071683D">
        <w:rPr>
          <w:rFonts w:ascii="Times New Roman" w:hAnsi="Times New Roman" w:cs="Times New Roman"/>
          <w:sz w:val="24"/>
          <w:szCs w:val="24"/>
        </w:rPr>
        <w:t xml:space="preserve">the </w:t>
      </w:r>
      <w:r w:rsidR="009E5EEB" w:rsidRPr="0071683D">
        <w:rPr>
          <w:rFonts w:ascii="Times New Roman" w:hAnsi="Times New Roman" w:cs="Times New Roman"/>
          <w:sz w:val="24"/>
          <w:szCs w:val="24"/>
        </w:rPr>
        <w:t xml:space="preserve">points </w:t>
      </w:r>
      <w:r w:rsidR="009E5EEB" w:rsidRPr="0071683D">
        <w:rPr>
          <w:rFonts w:ascii="Times New Roman" w:hAnsi="Times New Roman" w:cs="Times New Roman"/>
          <w:i/>
          <w:iCs/>
          <w:sz w:val="24"/>
          <w:szCs w:val="24"/>
        </w:rPr>
        <w:t xml:space="preserve">in </w:t>
      </w:r>
      <w:proofErr w:type="spellStart"/>
      <w:r w:rsidR="009E5EEB" w:rsidRPr="0071683D">
        <w:rPr>
          <w:rFonts w:ascii="Times New Roman" w:hAnsi="Times New Roman" w:cs="Times New Roman"/>
          <w:i/>
          <w:iCs/>
          <w:sz w:val="24"/>
          <w:szCs w:val="24"/>
        </w:rPr>
        <w:t>limine</w:t>
      </w:r>
      <w:proofErr w:type="spellEnd"/>
      <w:r w:rsidR="009E5EEB" w:rsidRPr="0071683D">
        <w:rPr>
          <w:rFonts w:ascii="Times New Roman" w:hAnsi="Times New Roman" w:cs="Times New Roman"/>
          <w:sz w:val="24"/>
          <w:szCs w:val="24"/>
        </w:rPr>
        <w:t xml:space="preserve"> from both ends which I now need to dispose of in this judgment.</w:t>
      </w:r>
    </w:p>
    <w:p w14:paraId="14D1148D" w14:textId="667C31B2" w:rsidR="009E5EEB" w:rsidRPr="0071683D" w:rsidRDefault="00745630" w:rsidP="0071683D">
      <w:pPr>
        <w:spacing w:line="360" w:lineRule="auto"/>
        <w:jc w:val="both"/>
        <w:rPr>
          <w:rFonts w:ascii="Times New Roman" w:hAnsi="Times New Roman" w:cs="Times New Roman"/>
          <w:sz w:val="24"/>
          <w:szCs w:val="24"/>
        </w:rPr>
      </w:pPr>
      <w:r w:rsidRPr="0071683D">
        <w:rPr>
          <w:rFonts w:ascii="Times New Roman" w:hAnsi="Times New Roman" w:cs="Times New Roman"/>
        </w:rPr>
        <w:t>THE CASE MANAGEMENT ORDER OF 8 FEBRUARY 2024</w:t>
      </w:r>
      <w:r w:rsidR="009E5EEB" w:rsidRPr="0071683D">
        <w:rPr>
          <w:rFonts w:ascii="Times New Roman" w:hAnsi="Times New Roman" w:cs="Times New Roman"/>
          <w:sz w:val="24"/>
          <w:szCs w:val="24"/>
        </w:rPr>
        <w:t xml:space="preserve"> </w:t>
      </w:r>
    </w:p>
    <w:p w14:paraId="71AEEF2E" w14:textId="22C5D2CC" w:rsidR="00FB1D6A" w:rsidRPr="0071683D" w:rsidRDefault="009E5EEB"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w:t>
      </w:r>
      <w:r w:rsidR="0043304E" w:rsidRPr="0071683D">
        <w:rPr>
          <w:rFonts w:ascii="Times New Roman" w:hAnsi="Times New Roman" w:cs="Times New Roman"/>
          <w:sz w:val="24"/>
          <w:szCs w:val="24"/>
        </w:rPr>
        <w:t>4</w:t>
      </w:r>
      <w:r w:rsidRPr="0071683D">
        <w:rPr>
          <w:rFonts w:ascii="Times New Roman" w:hAnsi="Times New Roman" w:cs="Times New Roman"/>
          <w:sz w:val="24"/>
          <w:szCs w:val="24"/>
        </w:rPr>
        <w:t xml:space="preserve">] </w:t>
      </w:r>
      <w:r w:rsidR="007810D8" w:rsidRPr="0071683D">
        <w:rPr>
          <w:rFonts w:ascii="Times New Roman" w:hAnsi="Times New Roman" w:cs="Times New Roman"/>
          <w:sz w:val="24"/>
          <w:szCs w:val="24"/>
        </w:rPr>
        <w:t xml:space="preserve">On 15 October 2021, my sister </w:t>
      </w:r>
      <w:r w:rsidR="007810D8" w:rsidRPr="0071683D">
        <w:rPr>
          <w:rFonts w:ascii="Times New Roman" w:hAnsi="Times New Roman" w:cs="Times New Roman"/>
        </w:rPr>
        <w:t>C</w:t>
      </w:r>
      <w:r w:rsidR="00745630" w:rsidRPr="0071683D">
        <w:rPr>
          <w:rFonts w:ascii="Times New Roman" w:hAnsi="Times New Roman" w:cs="Times New Roman"/>
        </w:rPr>
        <w:t>HIRAWU</w:t>
      </w:r>
      <w:r w:rsidR="007810D8" w:rsidRPr="0071683D">
        <w:rPr>
          <w:rFonts w:ascii="Times New Roman" w:hAnsi="Times New Roman" w:cs="Times New Roman"/>
        </w:rPr>
        <w:t>-M</w:t>
      </w:r>
      <w:r w:rsidR="00745630" w:rsidRPr="0071683D">
        <w:rPr>
          <w:rFonts w:ascii="Times New Roman" w:hAnsi="Times New Roman" w:cs="Times New Roman"/>
        </w:rPr>
        <w:t xml:space="preserve">UGOMBA </w:t>
      </w:r>
      <w:r w:rsidR="007810D8" w:rsidRPr="0071683D">
        <w:rPr>
          <w:rFonts w:ascii="Times New Roman" w:hAnsi="Times New Roman" w:cs="Times New Roman"/>
        </w:rPr>
        <w:t>J</w:t>
      </w:r>
      <w:r w:rsidR="007810D8" w:rsidRPr="0071683D">
        <w:rPr>
          <w:rFonts w:ascii="Times New Roman" w:hAnsi="Times New Roman" w:cs="Times New Roman"/>
          <w:sz w:val="24"/>
          <w:szCs w:val="24"/>
        </w:rPr>
        <w:t xml:space="preserve"> issued an order directing that </w:t>
      </w:r>
      <w:r w:rsidR="005C177A" w:rsidRPr="0071683D">
        <w:rPr>
          <w:rFonts w:ascii="Times New Roman" w:hAnsi="Times New Roman" w:cs="Times New Roman"/>
          <w:sz w:val="24"/>
          <w:szCs w:val="24"/>
        </w:rPr>
        <w:t xml:space="preserve">the </w:t>
      </w:r>
      <w:r w:rsidR="007810D8" w:rsidRPr="0071683D">
        <w:rPr>
          <w:rFonts w:ascii="Times New Roman" w:hAnsi="Times New Roman" w:cs="Times New Roman"/>
          <w:sz w:val="24"/>
          <w:szCs w:val="24"/>
        </w:rPr>
        <w:t xml:space="preserve">motion proceedings before her in HC 5912/20 be concluded as a trial cause in terms of the </w:t>
      </w:r>
      <w:r w:rsidR="007810D8" w:rsidRPr="0071683D">
        <w:rPr>
          <w:rFonts w:ascii="Times New Roman" w:hAnsi="Times New Roman" w:cs="Times New Roman"/>
          <w:sz w:val="24"/>
          <w:szCs w:val="24"/>
        </w:rPr>
        <w:lastRenderedPageBreak/>
        <w:t xml:space="preserve">High Court Rules 2021.Resultantly, the parties progressed the matter leading to a pre-trial conference which I presided over on 8 February 2024. </w:t>
      </w:r>
    </w:p>
    <w:p w14:paraId="2ECF56A7" w14:textId="0B8D1EF1" w:rsidR="009E5EEB" w:rsidRPr="0071683D" w:rsidRDefault="008229BA"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w:t>
      </w:r>
      <w:r w:rsidR="0043304E" w:rsidRPr="0071683D">
        <w:rPr>
          <w:rFonts w:ascii="Times New Roman" w:hAnsi="Times New Roman" w:cs="Times New Roman"/>
          <w:sz w:val="24"/>
          <w:szCs w:val="24"/>
        </w:rPr>
        <w:t>5</w:t>
      </w:r>
      <w:r w:rsidRPr="0071683D">
        <w:rPr>
          <w:rFonts w:ascii="Times New Roman" w:hAnsi="Times New Roman" w:cs="Times New Roman"/>
          <w:sz w:val="24"/>
          <w:szCs w:val="24"/>
        </w:rPr>
        <w:t xml:space="preserve">] I noted that whilst </w:t>
      </w:r>
      <w:proofErr w:type="spellStart"/>
      <w:r w:rsidRPr="0071683D">
        <w:rPr>
          <w:rFonts w:ascii="Times New Roman" w:hAnsi="Times New Roman" w:cs="Times New Roman"/>
          <w:sz w:val="24"/>
          <w:szCs w:val="24"/>
        </w:rPr>
        <w:t>Climatec</w:t>
      </w:r>
      <w:proofErr w:type="spellEnd"/>
      <w:r w:rsidRPr="0071683D">
        <w:rPr>
          <w:rFonts w:ascii="Times New Roman" w:hAnsi="Times New Roman" w:cs="Times New Roman"/>
          <w:sz w:val="24"/>
          <w:szCs w:val="24"/>
        </w:rPr>
        <w:t xml:space="preserve"> had filed an amended declaration, Mrs </w:t>
      </w:r>
      <w:proofErr w:type="spellStart"/>
      <w:r w:rsidRPr="0071683D">
        <w:rPr>
          <w:rFonts w:ascii="Times New Roman" w:hAnsi="Times New Roman" w:cs="Times New Roman"/>
          <w:sz w:val="24"/>
          <w:szCs w:val="24"/>
        </w:rPr>
        <w:t>Parawada</w:t>
      </w:r>
      <w:proofErr w:type="spellEnd"/>
      <w:r w:rsidRPr="0071683D">
        <w:rPr>
          <w:rFonts w:ascii="Times New Roman" w:hAnsi="Times New Roman" w:cs="Times New Roman"/>
          <w:sz w:val="24"/>
          <w:szCs w:val="24"/>
        </w:rPr>
        <w:t xml:space="preserve"> had not responded to it</w:t>
      </w:r>
      <w:r w:rsidR="001A2B1F" w:rsidRPr="0071683D">
        <w:rPr>
          <w:rFonts w:ascii="Times New Roman" w:hAnsi="Times New Roman" w:cs="Times New Roman"/>
          <w:sz w:val="24"/>
          <w:szCs w:val="24"/>
        </w:rPr>
        <w:t>.</w:t>
      </w:r>
      <w:r w:rsidRPr="0071683D">
        <w:rPr>
          <w:rFonts w:ascii="Times New Roman" w:hAnsi="Times New Roman" w:cs="Times New Roman"/>
          <w:sz w:val="24"/>
          <w:szCs w:val="24"/>
        </w:rPr>
        <w:t xml:space="preserve"> I sought clarification on whether </w:t>
      </w:r>
      <w:r w:rsidR="001A2B1F" w:rsidRPr="0071683D">
        <w:rPr>
          <w:rFonts w:ascii="Times New Roman" w:hAnsi="Times New Roman" w:cs="Times New Roman"/>
          <w:sz w:val="24"/>
          <w:szCs w:val="24"/>
        </w:rPr>
        <w:t>the draft issues for trial had been drawn up based on the old plea and amended declaration. Mr</w:t>
      </w:r>
      <w:r w:rsidR="007810D8" w:rsidRPr="0071683D">
        <w:rPr>
          <w:rFonts w:ascii="Times New Roman" w:hAnsi="Times New Roman" w:cs="Times New Roman"/>
          <w:sz w:val="24"/>
          <w:szCs w:val="24"/>
        </w:rPr>
        <w:t xml:space="preserve"> </w:t>
      </w:r>
      <w:proofErr w:type="spellStart"/>
      <w:r w:rsidR="007810D8" w:rsidRPr="0071683D">
        <w:rPr>
          <w:rFonts w:ascii="Times New Roman" w:hAnsi="Times New Roman" w:cs="Times New Roman"/>
          <w:i/>
          <w:iCs/>
          <w:sz w:val="24"/>
          <w:szCs w:val="24"/>
        </w:rPr>
        <w:t>Mapuranga</w:t>
      </w:r>
      <w:proofErr w:type="spellEnd"/>
      <w:r w:rsidR="007810D8" w:rsidRPr="0071683D">
        <w:rPr>
          <w:rFonts w:ascii="Times New Roman" w:hAnsi="Times New Roman" w:cs="Times New Roman"/>
          <w:sz w:val="24"/>
          <w:szCs w:val="24"/>
        </w:rPr>
        <w:t xml:space="preserve"> </w:t>
      </w:r>
      <w:r w:rsidR="005C177A" w:rsidRPr="0071683D">
        <w:rPr>
          <w:rFonts w:ascii="Times New Roman" w:hAnsi="Times New Roman" w:cs="Times New Roman"/>
          <w:sz w:val="24"/>
          <w:szCs w:val="24"/>
        </w:rPr>
        <w:t>(for</w:t>
      </w:r>
      <w:r w:rsidR="007810D8" w:rsidRPr="0071683D">
        <w:rPr>
          <w:rFonts w:ascii="Times New Roman" w:hAnsi="Times New Roman" w:cs="Times New Roman"/>
          <w:sz w:val="24"/>
          <w:szCs w:val="24"/>
        </w:rPr>
        <w:t xml:space="preserve"> Mrs </w:t>
      </w:r>
      <w:proofErr w:type="spellStart"/>
      <w:r w:rsidR="007810D8" w:rsidRPr="0071683D">
        <w:rPr>
          <w:rFonts w:ascii="Times New Roman" w:hAnsi="Times New Roman" w:cs="Times New Roman"/>
          <w:sz w:val="24"/>
          <w:szCs w:val="24"/>
        </w:rPr>
        <w:t>Parwada</w:t>
      </w:r>
      <w:proofErr w:type="spellEnd"/>
      <w:r w:rsidR="007810D8" w:rsidRPr="0071683D">
        <w:rPr>
          <w:rFonts w:ascii="Times New Roman" w:hAnsi="Times New Roman" w:cs="Times New Roman"/>
          <w:sz w:val="24"/>
          <w:szCs w:val="24"/>
        </w:rPr>
        <w:t xml:space="preserve">) </w:t>
      </w:r>
      <w:r w:rsidR="001A2B1F" w:rsidRPr="0071683D">
        <w:rPr>
          <w:rFonts w:ascii="Times New Roman" w:hAnsi="Times New Roman" w:cs="Times New Roman"/>
          <w:sz w:val="24"/>
          <w:szCs w:val="24"/>
        </w:rPr>
        <w:t xml:space="preserve">then </w:t>
      </w:r>
      <w:r w:rsidR="005C177A" w:rsidRPr="0071683D">
        <w:rPr>
          <w:rFonts w:ascii="Times New Roman" w:hAnsi="Times New Roman" w:cs="Times New Roman"/>
          <w:sz w:val="24"/>
          <w:szCs w:val="24"/>
        </w:rPr>
        <w:t>moved an application from the bar to amend defendant`s plea.</w:t>
      </w:r>
      <w:r w:rsidR="00745630" w:rsidRPr="0071683D">
        <w:rPr>
          <w:rFonts w:ascii="Times New Roman" w:hAnsi="Times New Roman" w:cs="Times New Roman"/>
          <w:sz w:val="24"/>
          <w:szCs w:val="24"/>
        </w:rPr>
        <w:t xml:space="preserve"> After</w:t>
      </w:r>
      <w:r w:rsidR="005C177A" w:rsidRPr="0071683D">
        <w:rPr>
          <w:rFonts w:ascii="Times New Roman" w:hAnsi="Times New Roman" w:cs="Times New Roman"/>
          <w:sz w:val="24"/>
          <w:szCs w:val="24"/>
        </w:rPr>
        <w:t xml:space="preserve"> engaging the parties</w:t>
      </w:r>
      <w:r w:rsidR="001A2B1F" w:rsidRPr="0071683D">
        <w:rPr>
          <w:rFonts w:ascii="Times New Roman" w:hAnsi="Times New Roman" w:cs="Times New Roman"/>
          <w:sz w:val="24"/>
          <w:szCs w:val="24"/>
        </w:rPr>
        <w:t xml:space="preserve"> further on the point</w:t>
      </w:r>
      <w:r w:rsidR="005C177A" w:rsidRPr="0071683D">
        <w:rPr>
          <w:rFonts w:ascii="Times New Roman" w:hAnsi="Times New Roman" w:cs="Times New Roman"/>
          <w:sz w:val="24"/>
          <w:szCs w:val="24"/>
        </w:rPr>
        <w:t xml:space="preserve">, </w:t>
      </w:r>
      <w:r w:rsidR="00745630" w:rsidRPr="0071683D">
        <w:rPr>
          <w:rFonts w:ascii="Times New Roman" w:hAnsi="Times New Roman" w:cs="Times New Roman"/>
          <w:sz w:val="24"/>
          <w:szCs w:val="24"/>
        </w:rPr>
        <w:t xml:space="preserve">I issued, </w:t>
      </w:r>
      <w:r w:rsidR="005C177A" w:rsidRPr="0071683D">
        <w:rPr>
          <w:rFonts w:ascii="Times New Roman" w:hAnsi="Times New Roman" w:cs="Times New Roman"/>
          <w:sz w:val="24"/>
          <w:szCs w:val="24"/>
        </w:rPr>
        <w:t>the following case management order</w:t>
      </w:r>
      <w:r w:rsidR="001A2B1F" w:rsidRPr="0071683D">
        <w:rPr>
          <w:rFonts w:ascii="Times New Roman" w:hAnsi="Times New Roman" w:cs="Times New Roman"/>
          <w:sz w:val="24"/>
          <w:szCs w:val="24"/>
        </w:rPr>
        <w:t xml:space="preserve"> by consent</w:t>
      </w:r>
      <w:r w:rsidR="005C177A" w:rsidRPr="0071683D">
        <w:rPr>
          <w:rFonts w:ascii="Times New Roman" w:hAnsi="Times New Roman" w:cs="Times New Roman"/>
          <w:sz w:val="24"/>
          <w:szCs w:val="24"/>
        </w:rPr>
        <w:t>; -</w:t>
      </w:r>
    </w:p>
    <w:p w14:paraId="18F1EC9F" w14:textId="21995480" w:rsidR="005C177A" w:rsidRPr="0071683D" w:rsidRDefault="005C177A" w:rsidP="0071683D">
      <w:pPr>
        <w:pStyle w:val="ListParagraph"/>
        <w:numPr>
          <w:ilvl w:val="0"/>
          <w:numId w:val="3"/>
        </w:numPr>
        <w:autoSpaceDE w:val="0"/>
        <w:autoSpaceDN w:val="0"/>
        <w:adjustRightInd w:val="0"/>
        <w:spacing w:after="0" w:line="360" w:lineRule="auto"/>
        <w:ind w:left="851"/>
        <w:jc w:val="both"/>
        <w:rPr>
          <w:rFonts w:ascii="Times New Roman" w:hAnsi="Times New Roman" w:cs="Times New Roman"/>
          <w:kern w:val="0"/>
          <w:sz w:val="24"/>
          <w:szCs w:val="24"/>
        </w:rPr>
      </w:pPr>
      <w:r w:rsidRPr="0071683D">
        <w:rPr>
          <w:rFonts w:ascii="Times New Roman" w:hAnsi="Times New Roman" w:cs="Times New Roman"/>
          <w:kern w:val="0"/>
          <w:sz w:val="24"/>
          <w:szCs w:val="24"/>
        </w:rPr>
        <w:t>The ruling on the parties` application for the trial to be conducted as a physical hearing and not via the virtual platform be and is hereby deferred for hand down with, or after the decision of the special plea.</w:t>
      </w:r>
    </w:p>
    <w:p w14:paraId="1CA6FBD4" w14:textId="77777777" w:rsidR="005C177A" w:rsidRPr="0071683D" w:rsidRDefault="005C177A" w:rsidP="0071683D">
      <w:pPr>
        <w:autoSpaceDE w:val="0"/>
        <w:autoSpaceDN w:val="0"/>
        <w:adjustRightInd w:val="0"/>
        <w:spacing w:after="0" w:line="360" w:lineRule="auto"/>
        <w:ind w:left="851"/>
        <w:jc w:val="both"/>
        <w:rPr>
          <w:rFonts w:ascii="Times New Roman" w:hAnsi="Times New Roman" w:cs="Times New Roman"/>
          <w:kern w:val="0"/>
          <w:sz w:val="24"/>
          <w:szCs w:val="24"/>
        </w:rPr>
      </w:pPr>
    </w:p>
    <w:p w14:paraId="2856EF8D" w14:textId="30084399" w:rsidR="005C177A" w:rsidRPr="0071683D" w:rsidRDefault="005C177A" w:rsidP="0071683D">
      <w:pPr>
        <w:pStyle w:val="ListParagraph"/>
        <w:numPr>
          <w:ilvl w:val="0"/>
          <w:numId w:val="3"/>
        </w:numPr>
        <w:autoSpaceDE w:val="0"/>
        <w:autoSpaceDN w:val="0"/>
        <w:adjustRightInd w:val="0"/>
        <w:spacing w:after="0" w:line="360" w:lineRule="auto"/>
        <w:ind w:left="851"/>
        <w:jc w:val="both"/>
        <w:rPr>
          <w:rFonts w:ascii="Times New Roman" w:hAnsi="Times New Roman" w:cs="Times New Roman"/>
          <w:kern w:val="0"/>
          <w:sz w:val="24"/>
          <w:szCs w:val="24"/>
        </w:rPr>
      </w:pPr>
      <w:r w:rsidRPr="0071683D">
        <w:rPr>
          <w:rFonts w:ascii="Times New Roman" w:hAnsi="Times New Roman" w:cs="Times New Roman"/>
          <w:kern w:val="0"/>
          <w:sz w:val="24"/>
          <w:szCs w:val="24"/>
        </w:rPr>
        <w:t>The matter be postponed provisionally to 26 February 2024 subject to confirmation by the Registrar, and that the postponement is subject to the following directions; -</w:t>
      </w:r>
    </w:p>
    <w:p w14:paraId="5A471E0F" w14:textId="77777777" w:rsidR="005C177A" w:rsidRPr="0071683D" w:rsidRDefault="005C177A" w:rsidP="0071683D">
      <w:pPr>
        <w:autoSpaceDE w:val="0"/>
        <w:autoSpaceDN w:val="0"/>
        <w:adjustRightInd w:val="0"/>
        <w:spacing w:after="0" w:line="360" w:lineRule="auto"/>
        <w:ind w:left="851"/>
        <w:jc w:val="both"/>
        <w:rPr>
          <w:rFonts w:ascii="Times New Roman" w:hAnsi="Times New Roman" w:cs="Times New Roman"/>
          <w:kern w:val="0"/>
          <w:sz w:val="24"/>
          <w:szCs w:val="24"/>
        </w:rPr>
      </w:pPr>
    </w:p>
    <w:p w14:paraId="1BB3DE41" w14:textId="1B890DAF" w:rsidR="009E5EEB" w:rsidRPr="0071683D" w:rsidRDefault="005C177A" w:rsidP="0071683D">
      <w:pPr>
        <w:pStyle w:val="ListParagraph"/>
        <w:numPr>
          <w:ilvl w:val="2"/>
          <w:numId w:val="4"/>
        </w:numPr>
        <w:spacing w:line="360" w:lineRule="auto"/>
        <w:ind w:left="1474"/>
        <w:jc w:val="both"/>
        <w:rPr>
          <w:rFonts w:ascii="Times New Roman" w:hAnsi="Times New Roman" w:cs="Times New Roman"/>
          <w:sz w:val="24"/>
          <w:szCs w:val="24"/>
        </w:rPr>
      </w:pPr>
      <w:r w:rsidRPr="0071683D">
        <w:rPr>
          <w:rFonts w:ascii="Times New Roman" w:hAnsi="Times New Roman" w:cs="Times New Roman"/>
          <w:kern w:val="0"/>
          <w:sz w:val="24"/>
          <w:szCs w:val="24"/>
        </w:rPr>
        <w:t xml:space="preserve">Defendant to file her </w:t>
      </w:r>
      <w:r w:rsidRPr="0071683D">
        <w:rPr>
          <w:rFonts w:ascii="Times New Roman" w:hAnsi="Times New Roman" w:cs="Times New Roman"/>
          <w:kern w:val="0"/>
          <w:sz w:val="24"/>
          <w:szCs w:val="24"/>
          <w:u w:val="single"/>
        </w:rPr>
        <w:t>application for leave to amend her plea</w:t>
      </w:r>
      <w:r w:rsidRPr="0071683D">
        <w:rPr>
          <w:rFonts w:ascii="Times New Roman" w:hAnsi="Times New Roman" w:cs="Times New Roman"/>
          <w:kern w:val="0"/>
          <w:sz w:val="24"/>
          <w:szCs w:val="24"/>
        </w:rPr>
        <w:t xml:space="preserve"> by 12 February 2024,</w:t>
      </w:r>
    </w:p>
    <w:p w14:paraId="27C003B1" w14:textId="77777777" w:rsidR="00745630" w:rsidRPr="0071683D" w:rsidRDefault="00745630" w:rsidP="0071683D">
      <w:pPr>
        <w:pStyle w:val="ListParagraph"/>
        <w:numPr>
          <w:ilvl w:val="2"/>
          <w:numId w:val="4"/>
        </w:numPr>
        <w:autoSpaceDE w:val="0"/>
        <w:autoSpaceDN w:val="0"/>
        <w:adjustRightInd w:val="0"/>
        <w:spacing w:after="0" w:line="360" w:lineRule="auto"/>
        <w:ind w:left="1474"/>
        <w:jc w:val="both"/>
        <w:rPr>
          <w:rFonts w:ascii="Times New Roman" w:hAnsi="Times New Roman" w:cs="Times New Roman"/>
          <w:kern w:val="0"/>
          <w:sz w:val="24"/>
          <w:szCs w:val="24"/>
        </w:rPr>
      </w:pPr>
      <w:r w:rsidRPr="0071683D">
        <w:rPr>
          <w:rFonts w:ascii="Times New Roman" w:hAnsi="Times New Roman" w:cs="Times New Roman"/>
          <w:kern w:val="0"/>
          <w:sz w:val="24"/>
          <w:szCs w:val="24"/>
        </w:rPr>
        <w:t>Plaintiff to file its opposition by 14 February 2024,</w:t>
      </w:r>
    </w:p>
    <w:p w14:paraId="4DA2A072" w14:textId="77777777" w:rsidR="00745630" w:rsidRPr="0071683D" w:rsidRDefault="00745630" w:rsidP="0071683D">
      <w:pPr>
        <w:autoSpaceDE w:val="0"/>
        <w:autoSpaceDN w:val="0"/>
        <w:adjustRightInd w:val="0"/>
        <w:spacing w:after="0" w:line="360" w:lineRule="auto"/>
        <w:ind w:left="1474"/>
        <w:jc w:val="both"/>
        <w:rPr>
          <w:rFonts w:ascii="Times New Roman" w:hAnsi="Times New Roman" w:cs="Times New Roman"/>
          <w:kern w:val="0"/>
          <w:sz w:val="24"/>
          <w:szCs w:val="24"/>
        </w:rPr>
      </w:pPr>
    </w:p>
    <w:p w14:paraId="0C5A5FFE" w14:textId="5A5498BF" w:rsidR="00745630" w:rsidRPr="0071683D" w:rsidRDefault="00745630" w:rsidP="0071683D">
      <w:pPr>
        <w:pStyle w:val="ListParagraph"/>
        <w:numPr>
          <w:ilvl w:val="2"/>
          <w:numId w:val="4"/>
        </w:numPr>
        <w:autoSpaceDE w:val="0"/>
        <w:autoSpaceDN w:val="0"/>
        <w:adjustRightInd w:val="0"/>
        <w:spacing w:after="0" w:line="360" w:lineRule="auto"/>
        <w:ind w:left="1474"/>
        <w:jc w:val="both"/>
        <w:rPr>
          <w:rFonts w:ascii="Times New Roman" w:hAnsi="Times New Roman" w:cs="Times New Roman"/>
          <w:kern w:val="0"/>
          <w:sz w:val="24"/>
          <w:szCs w:val="24"/>
        </w:rPr>
      </w:pPr>
      <w:r w:rsidRPr="0071683D">
        <w:rPr>
          <w:rFonts w:ascii="Times New Roman" w:hAnsi="Times New Roman" w:cs="Times New Roman"/>
          <w:kern w:val="0"/>
          <w:sz w:val="24"/>
          <w:szCs w:val="24"/>
        </w:rPr>
        <w:t>Defendant to file her answering affidavit and heads of argument by 20 February 2024,</w:t>
      </w:r>
    </w:p>
    <w:p w14:paraId="68C89ADD" w14:textId="77777777" w:rsidR="00745630" w:rsidRPr="0071683D" w:rsidRDefault="00745630" w:rsidP="0071683D">
      <w:pPr>
        <w:autoSpaceDE w:val="0"/>
        <w:autoSpaceDN w:val="0"/>
        <w:adjustRightInd w:val="0"/>
        <w:spacing w:after="0" w:line="360" w:lineRule="auto"/>
        <w:ind w:left="1474"/>
        <w:jc w:val="both"/>
        <w:rPr>
          <w:rFonts w:ascii="Times New Roman" w:hAnsi="Times New Roman" w:cs="Times New Roman"/>
          <w:kern w:val="0"/>
          <w:sz w:val="24"/>
          <w:szCs w:val="24"/>
        </w:rPr>
      </w:pPr>
    </w:p>
    <w:p w14:paraId="022139B7" w14:textId="4AA1E57D" w:rsidR="00745630" w:rsidRPr="0071683D" w:rsidRDefault="00745630" w:rsidP="0071683D">
      <w:pPr>
        <w:pStyle w:val="ListParagraph"/>
        <w:numPr>
          <w:ilvl w:val="2"/>
          <w:numId w:val="4"/>
        </w:numPr>
        <w:autoSpaceDE w:val="0"/>
        <w:autoSpaceDN w:val="0"/>
        <w:adjustRightInd w:val="0"/>
        <w:spacing w:after="0" w:line="360" w:lineRule="auto"/>
        <w:ind w:left="1474"/>
        <w:jc w:val="both"/>
        <w:rPr>
          <w:rFonts w:ascii="Times New Roman" w:hAnsi="Times New Roman" w:cs="Times New Roman"/>
          <w:kern w:val="0"/>
          <w:sz w:val="24"/>
          <w:szCs w:val="24"/>
        </w:rPr>
      </w:pPr>
      <w:r w:rsidRPr="0071683D">
        <w:rPr>
          <w:rFonts w:ascii="Times New Roman" w:hAnsi="Times New Roman" w:cs="Times New Roman"/>
          <w:kern w:val="0"/>
          <w:sz w:val="24"/>
          <w:szCs w:val="24"/>
        </w:rPr>
        <w:t>Plaintiff to file its heads of argument by 23 February 2024</w:t>
      </w:r>
    </w:p>
    <w:p w14:paraId="1E88262F" w14:textId="77777777" w:rsidR="00745630" w:rsidRPr="0071683D" w:rsidRDefault="00745630" w:rsidP="0071683D">
      <w:pPr>
        <w:autoSpaceDE w:val="0"/>
        <w:autoSpaceDN w:val="0"/>
        <w:adjustRightInd w:val="0"/>
        <w:spacing w:after="0" w:line="360" w:lineRule="auto"/>
        <w:ind w:left="851"/>
        <w:jc w:val="both"/>
        <w:rPr>
          <w:rFonts w:ascii="Times New Roman" w:hAnsi="Times New Roman" w:cs="Times New Roman"/>
          <w:kern w:val="0"/>
          <w:sz w:val="24"/>
          <w:szCs w:val="24"/>
        </w:rPr>
      </w:pPr>
    </w:p>
    <w:p w14:paraId="75B4CCA9" w14:textId="303B2D2A" w:rsidR="009E5EEB" w:rsidRPr="0071683D" w:rsidRDefault="00745630" w:rsidP="0071683D">
      <w:pPr>
        <w:pStyle w:val="ListParagraph"/>
        <w:numPr>
          <w:ilvl w:val="0"/>
          <w:numId w:val="3"/>
        </w:numPr>
        <w:spacing w:line="360" w:lineRule="auto"/>
        <w:ind w:left="851"/>
        <w:jc w:val="both"/>
        <w:rPr>
          <w:rFonts w:ascii="Times New Roman" w:hAnsi="Times New Roman" w:cs="Times New Roman"/>
          <w:sz w:val="24"/>
          <w:szCs w:val="24"/>
        </w:rPr>
      </w:pPr>
      <w:r w:rsidRPr="0071683D">
        <w:rPr>
          <w:rFonts w:ascii="Times New Roman" w:hAnsi="Times New Roman" w:cs="Times New Roman"/>
          <w:kern w:val="0"/>
          <w:sz w:val="24"/>
          <w:szCs w:val="24"/>
        </w:rPr>
        <w:t>Costs in the cause.</w:t>
      </w:r>
    </w:p>
    <w:p w14:paraId="406B23EB" w14:textId="405C05F5" w:rsidR="009E5EEB" w:rsidRPr="0071683D" w:rsidRDefault="00745630" w:rsidP="0071683D">
      <w:pPr>
        <w:spacing w:line="360" w:lineRule="auto"/>
        <w:jc w:val="both"/>
        <w:rPr>
          <w:rFonts w:ascii="Times New Roman" w:hAnsi="Times New Roman" w:cs="Times New Roman"/>
        </w:rPr>
      </w:pPr>
      <w:r w:rsidRPr="0071683D">
        <w:rPr>
          <w:rFonts w:ascii="Times New Roman" w:hAnsi="Times New Roman" w:cs="Times New Roman"/>
        </w:rPr>
        <w:t>THE APPLICATION TO AMEND PLEADINGS</w:t>
      </w:r>
    </w:p>
    <w:p w14:paraId="40F70C41" w14:textId="5F4F075E" w:rsidR="0096481B" w:rsidRPr="0071683D" w:rsidRDefault="00745630"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w:t>
      </w:r>
      <w:r w:rsidR="0043304E" w:rsidRPr="0071683D">
        <w:rPr>
          <w:rFonts w:ascii="Times New Roman" w:hAnsi="Times New Roman" w:cs="Times New Roman"/>
          <w:sz w:val="24"/>
          <w:szCs w:val="24"/>
        </w:rPr>
        <w:t>6</w:t>
      </w:r>
      <w:r w:rsidRPr="0071683D">
        <w:rPr>
          <w:rFonts w:ascii="Times New Roman" w:hAnsi="Times New Roman" w:cs="Times New Roman"/>
          <w:sz w:val="24"/>
          <w:szCs w:val="24"/>
        </w:rPr>
        <w:t xml:space="preserve">] </w:t>
      </w:r>
      <w:r w:rsidR="00512EDC" w:rsidRPr="0071683D">
        <w:rPr>
          <w:rFonts w:ascii="Times New Roman" w:hAnsi="Times New Roman" w:cs="Times New Roman"/>
          <w:sz w:val="24"/>
          <w:szCs w:val="24"/>
        </w:rPr>
        <w:t xml:space="preserve">Mrs </w:t>
      </w:r>
      <w:proofErr w:type="spellStart"/>
      <w:r w:rsidR="00512EDC" w:rsidRPr="0071683D">
        <w:rPr>
          <w:rFonts w:ascii="Times New Roman" w:hAnsi="Times New Roman" w:cs="Times New Roman"/>
          <w:sz w:val="24"/>
          <w:szCs w:val="24"/>
        </w:rPr>
        <w:t>Parwada</w:t>
      </w:r>
      <w:proofErr w:type="spellEnd"/>
      <w:r w:rsidR="00512EDC" w:rsidRPr="0071683D">
        <w:rPr>
          <w:rFonts w:ascii="Times New Roman" w:hAnsi="Times New Roman" w:cs="Times New Roman"/>
          <w:sz w:val="24"/>
          <w:szCs w:val="24"/>
        </w:rPr>
        <w:t xml:space="preserve"> filed a </w:t>
      </w:r>
      <w:r w:rsidR="0096481B" w:rsidRPr="0071683D">
        <w:rPr>
          <w:rFonts w:ascii="Times New Roman" w:hAnsi="Times New Roman" w:cs="Times New Roman"/>
          <w:sz w:val="24"/>
          <w:szCs w:val="24"/>
        </w:rPr>
        <w:t>chamber</w:t>
      </w:r>
      <w:r w:rsidR="00512EDC" w:rsidRPr="0071683D">
        <w:rPr>
          <w:rFonts w:ascii="Times New Roman" w:hAnsi="Times New Roman" w:cs="Times New Roman"/>
          <w:sz w:val="24"/>
          <w:szCs w:val="24"/>
        </w:rPr>
        <w:t xml:space="preserve"> for amendment of her plea</w:t>
      </w:r>
      <w:r w:rsidRPr="0071683D">
        <w:rPr>
          <w:rFonts w:ascii="Times New Roman" w:hAnsi="Times New Roman" w:cs="Times New Roman"/>
          <w:sz w:val="24"/>
          <w:szCs w:val="24"/>
        </w:rPr>
        <w:t>, not on 12 February 2024 as directed, but 2 days later on 14 February 2024.</w:t>
      </w:r>
      <w:r w:rsidR="0096481B" w:rsidRPr="0071683D">
        <w:rPr>
          <w:rFonts w:ascii="Times New Roman" w:hAnsi="Times New Roman" w:cs="Times New Roman"/>
          <w:sz w:val="24"/>
          <w:szCs w:val="24"/>
        </w:rPr>
        <w:t xml:space="preserve"> The chamber application was, according to its heading, founding affidavit and subsequent written and oral arguments, filed in terms of r 7 (1) as read with r 41 (10) of the High Court Rules. These 2 rules deal re</w:t>
      </w:r>
      <w:r w:rsidR="002D2CF3" w:rsidRPr="0071683D">
        <w:rPr>
          <w:rFonts w:ascii="Times New Roman" w:hAnsi="Times New Roman" w:cs="Times New Roman"/>
          <w:sz w:val="24"/>
          <w:szCs w:val="24"/>
        </w:rPr>
        <w:t>spectiv</w:t>
      </w:r>
      <w:r w:rsidR="0096481B" w:rsidRPr="0071683D">
        <w:rPr>
          <w:rFonts w:ascii="Times New Roman" w:hAnsi="Times New Roman" w:cs="Times New Roman"/>
          <w:sz w:val="24"/>
          <w:szCs w:val="24"/>
        </w:rPr>
        <w:t xml:space="preserve">ely with the court`s departure from its rules and amendment of pleadings </w:t>
      </w:r>
    </w:p>
    <w:p w14:paraId="684B1087" w14:textId="5A9E82B8" w:rsidR="00745630" w:rsidRPr="0071683D" w:rsidRDefault="0096481B"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lastRenderedPageBreak/>
        <w:t>[</w:t>
      </w:r>
      <w:r w:rsidR="0043304E" w:rsidRPr="0071683D">
        <w:rPr>
          <w:rFonts w:ascii="Times New Roman" w:hAnsi="Times New Roman" w:cs="Times New Roman"/>
          <w:sz w:val="24"/>
          <w:szCs w:val="24"/>
        </w:rPr>
        <w:t>7</w:t>
      </w:r>
      <w:r w:rsidRPr="0071683D">
        <w:rPr>
          <w:rFonts w:ascii="Times New Roman" w:hAnsi="Times New Roman" w:cs="Times New Roman"/>
          <w:sz w:val="24"/>
          <w:szCs w:val="24"/>
        </w:rPr>
        <w:t xml:space="preserve">] The material object of the chamber application was </w:t>
      </w:r>
      <w:r w:rsidR="00512EDC" w:rsidRPr="0071683D">
        <w:rPr>
          <w:rFonts w:ascii="Times New Roman" w:hAnsi="Times New Roman" w:cs="Times New Roman"/>
          <w:sz w:val="24"/>
          <w:szCs w:val="24"/>
        </w:rPr>
        <w:t xml:space="preserve">the amendment of the plea in order to introduce the defence of prescription. The delay in filing the application in compliance with paragraph 2 (a) of the order of 8 February 2025 as well as the rules under which the application was filed generated the first two points </w:t>
      </w:r>
      <w:r w:rsidR="00512EDC" w:rsidRPr="009E308C">
        <w:rPr>
          <w:rFonts w:ascii="Times New Roman" w:hAnsi="Times New Roman" w:cs="Times New Roman"/>
          <w:i/>
          <w:iCs/>
          <w:sz w:val="24"/>
          <w:szCs w:val="24"/>
        </w:rPr>
        <w:t xml:space="preserve">in </w:t>
      </w:r>
      <w:proofErr w:type="spellStart"/>
      <w:r w:rsidR="00512EDC" w:rsidRPr="009E308C">
        <w:rPr>
          <w:rFonts w:ascii="Times New Roman" w:hAnsi="Times New Roman" w:cs="Times New Roman"/>
          <w:i/>
          <w:iCs/>
          <w:sz w:val="24"/>
          <w:szCs w:val="24"/>
        </w:rPr>
        <w:t>limine</w:t>
      </w:r>
      <w:proofErr w:type="spellEnd"/>
      <w:r w:rsidR="00512EDC" w:rsidRPr="0071683D">
        <w:rPr>
          <w:rFonts w:ascii="Times New Roman" w:hAnsi="Times New Roman" w:cs="Times New Roman"/>
          <w:sz w:val="24"/>
          <w:szCs w:val="24"/>
        </w:rPr>
        <w:t xml:space="preserve"> from </w:t>
      </w:r>
      <w:proofErr w:type="spellStart"/>
      <w:r w:rsidR="00512EDC" w:rsidRPr="0071683D">
        <w:rPr>
          <w:rFonts w:ascii="Times New Roman" w:hAnsi="Times New Roman" w:cs="Times New Roman"/>
          <w:sz w:val="24"/>
          <w:szCs w:val="24"/>
        </w:rPr>
        <w:t>Climatec</w:t>
      </w:r>
      <w:proofErr w:type="spellEnd"/>
      <w:r w:rsidR="003B7E27" w:rsidRPr="0071683D">
        <w:rPr>
          <w:rFonts w:ascii="Times New Roman" w:hAnsi="Times New Roman" w:cs="Times New Roman"/>
          <w:sz w:val="24"/>
          <w:szCs w:val="24"/>
        </w:rPr>
        <w:t xml:space="preserve"> in its opposing affidavit</w:t>
      </w:r>
      <w:r w:rsidR="00512EDC" w:rsidRPr="0071683D">
        <w:rPr>
          <w:rFonts w:ascii="Times New Roman" w:hAnsi="Times New Roman" w:cs="Times New Roman"/>
          <w:sz w:val="24"/>
          <w:szCs w:val="24"/>
        </w:rPr>
        <w:t>.</w:t>
      </w:r>
      <w:r w:rsidR="00745630" w:rsidRPr="0071683D">
        <w:rPr>
          <w:rFonts w:ascii="Times New Roman" w:hAnsi="Times New Roman" w:cs="Times New Roman"/>
          <w:sz w:val="24"/>
          <w:szCs w:val="24"/>
        </w:rPr>
        <w:t xml:space="preserve"> </w:t>
      </w:r>
    </w:p>
    <w:p w14:paraId="41462600" w14:textId="5EA20106" w:rsidR="0065378C" w:rsidRPr="0071683D" w:rsidRDefault="00C57BE6"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w:t>
      </w:r>
      <w:r w:rsidR="0043304E" w:rsidRPr="0071683D">
        <w:rPr>
          <w:rFonts w:ascii="Times New Roman" w:hAnsi="Times New Roman" w:cs="Times New Roman"/>
          <w:sz w:val="24"/>
          <w:szCs w:val="24"/>
        </w:rPr>
        <w:t>8</w:t>
      </w:r>
      <w:r w:rsidRPr="0071683D">
        <w:rPr>
          <w:rFonts w:ascii="Times New Roman" w:hAnsi="Times New Roman" w:cs="Times New Roman"/>
          <w:sz w:val="24"/>
          <w:szCs w:val="24"/>
        </w:rPr>
        <w:t xml:space="preserve">] </w:t>
      </w:r>
      <w:r w:rsidR="003B7E27" w:rsidRPr="0071683D">
        <w:rPr>
          <w:rFonts w:ascii="Times New Roman" w:hAnsi="Times New Roman" w:cs="Times New Roman"/>
          <w:sz w:val="24"/>
          <w:szCs w:val="24"/>
        </w:rPr>
        <w:t xml:space="preserve">Mrs </w:t>
      </w:r>
      <w:proofErr w:type="spellStart"/>
      <w:r w:rsidR="003B7E27" w:rsidRPr="0071683D">
        <w:rPr>
          <w:rFonts w:ascii="Times New Roman" w:hAnsi="Times New Roman" w:cs="Times New Roman"/>
          <w:sz w:val="24"/>
          <w:szCs w:val="24"/>
        </w:rPr>
        <w:t>Parwada</w:t>
      </w:r>
      <w:proofErr w:type="spellEnd"/>
      <w:r w:rsidR="003B7E27" w:rsidRPr="0071683D">
        <w:rPr>
          <w:rFonts w:ascii="Times New Roman" w:hAnsi="Times New Roman" w:cs="Times New Roman"/>
          <w:sz w:val="24"/>
          <w:szCs w:val="24"/>
        </w:rPr>
        <w:t xml:space="preserve"> in turn, challenged the validity of the deponent to the opposing affidavit </w:t>
      </w:r>
      <w:r w:rsidR="0065378C" w:rsidRPr="0071683D">
        <w:rPr>
          <w:rFonts w:ascii="Times New Roman" w:hAnsi="Times New Roman" w:cs="Times New Roman"/>
          <w:sz w:val="24"/>
          <w:szCs w:val="24"/>
        </w:rPr>
        <w:t xml:space="preserve">Ms </w:t>
      </w:r>
      <w:proofErr w:type="spellStart"/>
      <w:r w:rsidR="003B7E27" w:rsidRPr="0071683D">
        <w:rPr>
          <w:rFonts w:ascii="Times New Roman" w:hAnsi="Times New Roman" w:cs="Times New Roman"/>
          <w:sz w:val="24"/>
          <w:szCs w:val="24"/>
        </w:rPr>
        <w:t>Paidamoyo</w:t>
      </w:r>
      <w:proofErr w:type="spellEnd"/>
      <w:r w:rsidR="003B7E27" w:rsidRPr="0071683D">
        <w:rPr>
          <w:rFonts w:ascii="Times New Roman" w:hAnsi="Times New Roman" w:cs="Times New Roman"/>
          <w:sz w:val="24"/>
          <w:szCs w:val="24"/>
        </w:rPr>
        <w:t xml:space="preserve"> </w:t>
      </w:r>
      <w:r w:rsidR="0065378C" w:rsidRPr="0071683D">
        <w:rPr>
          <w:rFonts w:ascii="Times New Roman" w:hAnsi="Times New Roman" w:cs="Times New Roman"/>
          <w:sz w:val="24"/>
          <w:szCs w:val="24"/>
        </w:rPr>
        <w:t xml:space="preserve">Patience </w:t>
      </w:r>
      <w:proofErr w:type="spellStart"/>
      <w:r w:rsidR="003B7E27" w:rsidRPr="0071683D">
        <w:rPr>
          <w:rFonts w:ascii="Times New Roman" w:hAnsi="Times New Roman" w:cs="Times New Roman"/>
          <w:sz w:val="24"/>
          <w:szCs w:val="24"/>
        </w:rPr>
        <w:t>Kuruneri</w:t>
      </w:r>
      <w:proofErr w:type="spellEnd"/>
      <w:r w:rsidR="003B7E27" w:rsidRPr="0071683D">
        <w:rPr>
          <w:rFonts w:ascii="Times New Roman" w:hAnsi="Times New Roman" w:cs="Times New Roman"/>
          <w:sz w:val="24"/>
          <w:szCs w:val="24"/>
        </w:rPr>
        <w:t xml:space="preserve">` s authority. </w:t>
      </w:r>
      <w:r w:rsidR="0065378C" w:rsidRPr="0071683D">
        <w:rPr>
          <w:rFonts w:ascii="Times New Roman" w:hAnsi="Times New Roman" w:cs="Times New Roman"/>
          <w:sz w:val="24"/>
          <w:szCs w:val="24"/>
        </w:rPr>
        <w:t xml:space="preserve">She nonetheless, indicated that a valid resolution of the board of directors of </w:t>
      </w:r>
      <w:proofErr w:type="spellStart"/>
      <w:r w:rsidR="0065378C" w:rsidRPr="0071683D">
        <w:rPr>
          <w:rFonts w:ascii="Times New Roman" w:hAnsi="Times New Roman" w:cs="Times New Roman"/>
          <w:sz w:val="24"/>
          <w:szCs w:val="24"/>
        </w:rPr>
        <w:t>Climatec</w:t>
      </w:r>
      <w:proofErr w:type="spellEnd"/>
      <w:r w:rsidR="0065378C" w:rsidRPr="0071683D">
        <w:rPr>
          <w:rFonts w:ascii="Times New Roman" w:hAnsi="Times New Roman" w:cs="Times New Roman"/>
          <w:sz w:val="24"/>
          <w:szCs w:val="24"/>
        </w:rPr>
        <w:t xml:space="preserve"> authorising Ms </w:t>
      </w:r>
      <w:proofErr w:type="spellStart"/>
      <w:r w:rsidR="0065378C" w:rsidRPr="0071683D">
        <w:rPr>
          <w:rFonts w:ascii="Times New Roman" w:hAnsi="Times New Roman" w:cs="Times New Roman"/>
          <w:sz w:val="24"/>
          <w:szCs w:val="24"/>
        </w:rPr>
        <w:t>Kuruneri</w:t>
      </w:r>
      <w:proofErr w:type="spellEnd"/>
      <w:r w:rsidR="0065378C" w:rsidRPr="0071683D">
        <w:rPr>
          <w:rFonts w:ascii="Times New Roman" w:hAnsi="Times New Roman" w:cs="Times New Roman"/>
          <w:sz w:val="24"/>
          <w:szCs w:val="24"/>
        </w:rPr>
        <w:t xml:space="preserve"> to act of the company`s behalf together with a current list of the said directors in the answering affidavit, heads or argument or any time before the hearing.</w:t>
      </w:r>
    </w:p>
    <w:p w14:paraId="40EE25F9" w14:textId="26419A84" w:rsidR="0065378C" w:rsidRPr="0071683D" w:rsidRDefault="0065378C"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w:t>
      </w:r>
      <w:r w:rsidR="0043304E" w:rsidRPr="0071683D">
        <w:rPr>
          <w:rFonts w:ascii="Times New Roman" w:hAnsi="Times New Roman" w:cs="Times New Roman"/>
          <w:sz w:val="24"/>
          <w:szCs w:val="24"/>
        </w:rPr>
        <w:t>9</w:t>
      </w:r>
      <w:r w:rsidRPr="0071683D">
        <w:rPr>
          <w:rFonts w:ascii="Times New Roman" w:hAnsi="Times New Roman" w:cs="Times New Roman"/>
          <w:sz w:val="24"/>
          <w:szCs w:val="24"/>
        </w:rPr>
        <w:t xml:space="preserve">] This offer was not taken up and point was </w:t>
      </w:r>
      <w:r w:rsidR="003B7E27" w:rsidRPr="0071683D">
        <w:rPr>
          <w:rFonts w:ascii="Times New Roman" w:hAnsi="Times New Roman" w:cs="Times New Roman"/>
          <w:sz w:val="24"/>
          <w:szCs w:val="24"/>
        </w:rPr>
        <w:t xml:space="preserve">argued on 13 March 2024. </w:t>
      </w:r>
      <w:r w:rsidRPr="0071683D">
        <w:rPr>
          <w:rFonts w:ascii="Times New Roman" w:hAnsi="Times New Roman" w:cs="Times New Roman"/>
          <w:sz w:val="24"/>
          <w:szCs w:val="24"/>
        </w:rPr>
        <w:t>G</w:t>
      </w:r>
      <w:r w:rsidR="001A2B1F" w:rsidRPr="0071683D">
        <w:rPr>
          <w:rFonts w:ascii="Times New Roman" w:hAnsi="Times New Roman" w:cs="Times New Roman"/>
          <w:sz w:val="24"/>
          <w:szCs w:val="24"/>
        </w:rPr>
        <w:t>i</w:t>
      </w:r>
      <w:r w:rsidRPr="0071683D">
        <w:rPr>
          <w:rFonts w:ascii="Times New Roman" w:hAnsi="Times New Roman" w:cs="Times New Roman"/>
          <w:sz w:val="24"/>
          <w:szCs w:val="24"/>
        </w:rPr>
        <w:t xml:space="preserve">ven the potentially dispositive nature of the issue, I deferred my ruling on the point and allowed </w:t>
      </w:r>
      <w:proofErr w:type="spellStart"/>
      <w:r w:rsidRPr="0071683D">
        <w:rPr>
          <w:rFonts w:ascii="Times New Roman" w:hAnsi="Times New Roman" w:cs="Times New Roman"/>
          <w:sz w:val="24"/>
          <w:szCs w:val="24"/>
        </w:rPr>
        <w:t>Climatec</w:t>
      </w:r>
      <w:proofErr w:type="spellEnd"/>
      <w:r w:rsidRPr="0071683D">
        <w:rPr>
          <w:rFonts w:ascii="Times New Roman" w:hAnsi="Times New Roman" w:cs="Times New Roman"/>
          <w:sz w:val="24"/>
          <w:szCs w:val="24"/>
        </w:rPr>
        <w:t xml:space="preserve">, on 4 July 2024, another opportunity to file the authority concerned. A resolution was indeed filed by </w:t>
      </w:r>
      <w:proofErr w:type="spellStart"/>
      <w:r w:rsidRPr="0071683D">
        <w:rPr>
          <w:rFonts w:ascii="Times New Roman" w:hAnsi="Times New Roman" w:cs="Times New Roman"/>
          <w:sz w:val="24"/>
          <w:szCs w:val="24"/>
        </w:rPr>
        <w:t>Climatec</w:t>
      </w:r>
      <w:proofErr w:type="spellEnd"/>
      <w:r w:rsidRPr="0071683D">
        <w:rPr>
          <w:rFonts w:ascii="Times New Roman" w:hAnsi="Times New Roman" w:cs="Times New Roman"/>
          <w:sz w:val="24"/>
          <w:szCs w:val="24"/>
        </w:rPr>
        <w:t xml:space="preserve"> on 10 July 2024 but Mrs </w:t>
      </w:r>
      <w:proofErr w:type="spellStart"/>
      <w:r w:rsidRPr="0071683D">
        <w:rPr>
          <w:rFonts w:ascii="Times New Roman" w:hAnsi="Times New Roman" w:cs="Times New Roman"/>
          <w:sz w:val="24"/>
          <w:szCs w:val="24"/>
        </w:rPr>
        <w:t>Parwada</w:t>
      </w:r>
      <w:proofErr w:type="spellEnd"/>
      <w:r w:rsidRPr="0071683D">
        <w:rPr>
          <w:rFonts w:ascii="Times New Roman" w:hAnsi="Times New Roman" w:cs="Times New Roman"/>
          <w:sz w:val="24"/>
          <w:szCs w:val="24"/>
        </w:rPr>
        <w:t xml:space="preserve"> remained unpersuaded. I invited further argument given this subsequent development.</w:t>
      </w:r>
    </w:p>
    <w:p w14:paraId="418692FE" w14:textId="2BCCCB18" w:rsidR="003B7E27" w:rsidRPr="0071683D" w:rsidRDefault="0065378C"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[1</w:t>
      </w:r>
      <w:r w:rsidR="0043304E" w:rsidRPr="0071683D">
        <w:rPr>
          <w:rFonts w:ascii="Times New Roman" w:hAnsi="Times New Roman" w:cs="Times New Roman"/>
          <w:sz w:val="24"/>
          <w:szCs w:val="24"/>
        </w:rPr>
        <w:t>0</w:t>
      </w:r>
      <w:r w:rsidRPr="0071683D">
        <w:rPr>
          <w:rFonts w:ascii="Times New Roman" w:hAnsi="Times New Roman" w:cs="Times New Roman"/>
          <w:sz w:val="24"/>
          <w:szCs w:val="24"/>
        </w:rPr>
        <w:t xml:space="preserve">] On 24 September 2024 I received submissions on the point from Messrs </w:t>
      </w:r>
      <w:proofErr w:type="spellStart"/>
      <w:r w:rsidRPr="0071683D">
        <w:rPr>
          <w:rFonts w:ascii="Times New Roman" w:hAnsi="Times New Roman" w:cs="Times New Roman"/>
          <w:i/>
          <w:iCs/>
          <w:sz w:val="24"/>
          <w:szCs w:val="24"/>
        </w:rPr>
        <w:t>Mapuranga</w:t>
      </w:r>
      <w:proofErr w:type="spellEnd"/>
      <w:r w:rsidRPr="0071683D">
        <w:rPr>
          <w:rFonts w:ascii="Times New Roman" w:hAnsi="Times New Roman" w:cs="Times New Roman"/>
          <w:i/>
          <w:iCs/>
          <w:sz w:val="24"/>
          <w:szCs w:val="24"/>
        </w:rPr>
        <w:t xml:space="preserve"> </w:t>
      </w:r>
      <w:r w:rsidRPr="0071683D">
        <w:rPr>
          <w:rFonts w:ascii="Times New Roman" w:hAnsi="Times New Roman" w:cs="Times New Roman"/>
          <w:sz w:val="24"/>
          <w:szCs w:val="24"/>
        </w:rPr>
        <w:t xml:space="preserve">and </w:t>
      </w:r>
      <w:proofErr w:type="spellStart"/>
      <w:r w:rsidRPr="0071683D">
        <w:rPr>
          <w:rFonts w:ascii="Times New Roman" w:hAnsi="Times New Roman" w:cs="Times New Roman"/>
          <w:i/>
          <w:iCs/>
          <w:sz w:val="24"/>
          <w:szCs w:val="24"/>
        </w:rPr>
        <w:t>Mubaiwa</w:t>
      </w:r>
      <w:proofErr w:type="spellEnd"/>
      <w:r w:rsidRPr="0071683D">
        <w:rPr>
          <w:rFonts w:ascii="Times New Roman" w:hAnsi="Times New Roman" w:cs="Times New Roman"/>
          <w:sz w:val="24"/>
          <w:szCs w:val="24"/>
        </w:rPr>
        <w:t xml:space="preserve">, then appearing for </w:t>
      </w:r>
      <w:proofErr w:type="spellStart"/>
      <w:r w:rsidRPr="0071683D">
        <w:rPr>
          <w:rFonts w:ascii="Times New Roman" w:hAnsi="Times New Roman" w:cs="Times New Roman"/>
          <w:sz w:val="24"/>
          <w:szCs w:val="24"/>
        </w:rPr>
        <w:t>Climatec</w:t>
      </w:r>
      <w:proofErr w:type="spellEnd"/>
      <w:r w:rsidRPr="0071683D">
        <w:rPr>
          <w:rFonts w:ascii="Times New Roman" w:hAnsi="Times New Roman" w:cs="Times New Roman"/>
          <w:sz w:val="24"/>
          <w:szCs w:val="24"/>
        </w:rPr>
        <w:t xml:space="preserve">. </w:t>
      </w:r>
      <w:r w:rsidR="001A2B1F" w:rsidRPr="0071683D">
        <w:rPr>
          <w:rFonts w:ascii="Times New Roman" w:hAnsi="Times New Roman" w:cs="Times New Roman"/>
          <w:sz w:val="24"/>
          <w:szCs w:val="24"/>
        </w:rPr>
        <w:t xml:space="preserve">Based on </w:t>
      </w:r>
      <w:r w:rsidRPr="0071683D">
        <w:rPr>
          <w:rFonts w:ascii="Times New Roman" w:hAnsi="Times New Roman" w:cs="Times New Roman"/>
          <w:sz w:val="24"/>
          <w:szCs w:val="24"/>
        </w:rPr>
        <w:t xml:space="preserve">the issues raised in argument and the need to resolve the matter to finality, I </w:t>
      </w:r>
      <w:r w:rsidR="002D2CF3" w:rsidRPr="0071683D">
        <w:rPr>
          <w:rFonts w:ascii="Times New Roman" w:hAnsi="Times New Roman" w:cs="Times New Roman"/>
          <w:sz w:val="24"/>
          <w:szCs w:val="24"/>
        </w:rPr>
        <w:t xml:space="preserve">directed that the parties argue the rest of the points </w:t>
      </w:r>
      <w:r w:rsidR="002D2CF3" w:rsidRPr="0071683D">
        <w:rPr>
          <w:rFonts w:ascii="Times New Roman" w:hAnsi="Times New Roman" w:cs="Times New Roman"/>
          <w:i/>
          <w:iCs/>
          <w:sz w:val="24"/>
          <w:szCs w:val="24"/>
        </w:rPr>
        <w:t xml:space="preserve">in </w:t>
      </w:r>
      <w:proofErr w:type="spellStart"/>
      <w:r w:rsidR="002D2CF3" w:rsidRPr="0071683D">
        <w:rPr>
          <w:rFonts w:ascii="Times New Roman" w:hAnsi="Times New Roman" w:cs="Times New Roman"/>
          <w:i/>
          <w:iCs/>
          <w:sz w:val="24"/>
          <w:szCs w:val="24"/>
        </w:rPr>
        <w:t>limine</w:t>
      </w:r>
      <w:proofErr w:type="spellEnd"/>
      <w:r w:rsidR="002D2CF3" w:rsidRPr="0071683D">
        <w:rPr>
          <w:rFonts w:ascii="Times New Roman" w:hAnsi="Times New Roman" w:cs="Times New Roman"/>
          <w:sz w:val="24"/>
          <w:szCs w:val="24"/>
        </w:rPr>
        <w:t xml:space="preserve">. </w:t>
      </w:r>
      <w:r w:rsidR="001A2B1F" w:rsidRPr="0071683D">
        <w:rPr>
          <w:rFonts w:ascii="Times New Roman" w:hAnsi="Times New Roman" w:cs="Times New Roman"/>
          <w:sz w:val="24"/>
          <w:szCs w:val="24"/>
        </w:rPr>
        <w:t>I received argument in that regard</w:t>
      </w:r>
      <w:r w:rsidR="0043304E" w:rsidRPr="0071683D">
        <w:rPr>
          <w:rFonts w:ascii="Times New Roman" w:hAnsi="Times New Roman" w:cs="Times New Roman"/>
          <w:sz w:val="24"/>
          <w:szCs w:val="24"/>
        </w:rPr>
        <w:t>,</w:t>
      </w:r>
      <w:r w:rsidR="001A2B1F" w:rsidRPr="0071683D">
        <w:rPr>
          <w:rFonts w:ascii="Times New Roman" w:hAnsi="Times New Roman" w:cs="Times New Roman"/>
          <w:sz w:val="24"/>
          <w:szCs w:val="24"/>
        </w:rPr>
        <w:t xml:space="preserve"> </w:t>
      </w:r>
      <w:r w:rsidR="002D2CF3" w:rsidRPr="0071683D">
        <w:rPr>
          <w:rFonts w:ascii="Times New Roman" w:hAnsi="Times New Roman" w:cs="Times New Roman"/>
          <w:sz w:val="24"/>
          <w:szCs w:val="24"/>
        </w:rPr>
        <w:t xml:space="preserve">on 6 March 2025 with </w:t>
      </w:r>
      <w:r w:rsidR="00362D0B" w:rsidRPr="0071683D">
        <w:rPr>
          <w:rFonts w:ascii="Times New Roman" w:hAnsi="Times New Roman" w:cs="Times New Roman"/>
          <w:sz w:val="24"/>
          <w:szCs w:val="24"/>
        </w:rPr>
        <w:t xml:space="preserve">Ms </w:t>
      </w:r>
      <w:proofErr w:type="spellStart"/>
      <w:r w:rsidR="0071683D">
        <w:rPr>
          <w:rFonts w:ascii="Times New Roman" w:hAnsi="Times New Roman" w:cs="Times New Roman"/>
          <w:i/>
          <w:iCs/>
          <w:sz w:val="24"/>
          <w:szCs w:val="24"/>
        </w:rPr>
        <w:t>Mabwe</w:t>
      </w:r>
      <w:proofErr w:type="spellEnd"/>
      <w:r w:rsidR="00362D0B" w:rsidRPr="0071683D">
        <w:rPr>
          <w:rFonts w:ascii="Times New Roman" w:hAnsi="Times New Roman" w:cs="Times New Roman"/>
          <w:sz w:val="24"/>
          <w:szCs w:val="24"/>
        </w:rPr>
        <w:t xml:space="preserve"> </w:t>
      </w:r>
      <w:r w:rsidR="001A2B1F" w:rsidRPr="0071683D">
        <w:rPr>
          <w:rFonts w:ascii="Times New Roman" w:hAnsi="Times New Roman" w:cs="Times New Roman"/>
          <w:sz w:val="24"/>
          <w:szCs w:val="24"/>
        </w:rPr>
        <w:t xml:space="preserve">now acting </w:t>
      </w:r>
      <w:r w:rsidR="00362D0B" w:rsidRPr="0071683D">
        <w:rPr>
          <w:rFonts w:ascii="Times New Roman" w:hAnsi="Times New Roman" w:cs="Times New Roman"/>
          <w:sz w:val="24"/>
          <w:szCs w:val="24"/>
        </w:rPr>
        <w:t xml:space="preserve">for </w:t>
      </w:r>
      <w:proofErr w:type="spellStart"/>
      <w:r w:rsidR="001A2B1F" w:rsidRPr="0071683D">
        <w:rPr>
          <w:rFonts w:ascii="Times New Roman" w:hAnsi="Times New Roman" w:cs="Times New Roman"/>
          <w:sz w:val="24"/>
          <w:szCs w:val="24"/>
        </w:rPr>
        <w:t>Climatec</w:t>
      </w:r>
      <w:proofErr w:type="spellEnd"/>
      <w:r w:rsidR="001A2B1F" w:rsidRPr="0071683D">
        <w:rPr>
          <w:rFonts w:ascii="Times New Roman" w:hAnsi="Times New Roman" w:cs="Times New Roman"/>
          <w:sz w:val="24"/>
          <w:szCs w:val="24"/>
        </w:rPr>
        <w:t xml:space="preserve">. She then drew attention to the </w:t>
      </w:r>
      <w:r w:rsidR="002D2CF3" w:rsidRPr="0071683D">
        <w:rPr>
          <w:rFonts w:ascii="Times New Roman" w:hAnsi="Times New Roman" w:cs="Times New Roman"/>
          <w:sz w:val="24"/>
          <w:szCs w:val="24"/>
        </w:rPr>
        <w:t xml:space="preserve">following perceived defects in Mrs </w:t>
      </w:r>
      <w:proofErr w:type="spellStart"/>
      <w:r w:rsidR="002D2CF3" w:rsidRPr="0071683D">
        <w:rPr>
          <w:rFonts w:ascii="Times New Roman" w:hAnsi="Times New Roman" w:cs="Times New Roman"/>
          <w:sz w:val="24"/>
          <w:szCs w:val="24"/>
        </w:rPr>
        <w:t>Parwada`s</w:t>
      </w:r>
      <w:proofErr w:type="spellEnd"/>
      <w:r w:rsidR="002D2CF3" w:rsidRPr="0071683D">
        <w:rPr>
          <w:rFonts w:ascii="Times New Roman" w:hAnsi="Times New Roman" w:cs="Times New Roman"/>
          <w:sz w:val="24"/>
          <w:szCs w:val="24"/>
        </w:rPr>
        <w:t xml:space="preserve"> papers; -</w:t>
      </w:r>
      <w:r w:rsidR="003B7E27" w:rsidRPr="0071683D">
        <w:rPr>
          <w:rFonts w:ascii="Times New Roman" w:hAnsi="Times New Roman" w:cs="Times New Roman"/>
          <w:sz w:val="24"/>
          <w:szCs w:val="24"/>
        </w:rPr>
        <w:t xml:space="preserve"> </w:t>
      </w:r>
    </w:p>
    <w:p w14:paraId="09F796DF" w14:textId="608901F6" w:rsidR="00835580" w:rsidRPr="0071683D" w:rsidRDefault="00835580" w:rsidP="0071683D">
      <w:pPr>
        <w:pStyle w:val="ListParagraph"/>
        <w:numPr>
          <w:ilvl w:val="0"/>
          <w:numId w:val="1"/>
        </w:numPr>
        <w:spacing w:line="360" w:lineRule="auto"/>
        <w:ind w:left="1208" w:hanging="357"/>
        <w:jc w:val="both"/>
        <w:rPr>
          <w:rFonts w:ascii="Times New Roman" w:hAnsi="Times New Roman" w:cs="Times New Roman"/>
          <w:sz w:val="24"/>
          <w:szCs w:val="24"/>
        </w:rPr>
      </w:pPr>
      <w:bookmarkStart w:id="1" w:name="_Hlk209900902"/>
      <w:r w:rsidRPr="0071683D">
        <w:rPr>
          <w:rFonts w:ascii="Times New Roman" w:hAnsi="Times New Roman" w:cs="Times New Roman"/>
          <w:sz w:val="24"/>
          <w:szCs w:val="24"/>
        </w:rPr>
        <w:t>That the application for amendment of plea was filed out of time.</w:t>
      </w:r>
    </w:p>
    <w:bookmarkEnd w:id="1"/>
    <w:p w14:paraId="3C3E9BE0" w14:textId="26CEA27A" w:rsidR="00835580" w:rsidRPr="0071683D" w:rsidRDefault="00835580" w:rsidP="0071683D">
      <w:pPr>
        <w:pStyle w:val="ListParagraph"/>
        <w:numPr>
          <w:ilvl w:val="0"/>
          <w:numId w:val="1"/>
        </w:numPr>
        <w:spacing w:line="360" w:lineRule="auto"/>
        <w:ind w:left="1208" w:hanging="357"/>
        <w:jc w:val="both"/>
        <w:rPr>
          <w:rFonts w:ascii="Times New Roman" w:hAnsi="Times New Roman" w:cs="Times New Roman"/>
          <w:sz w:val="24"/>
          <w:szCs w:val="24"/>
        </w:rPr>
      </w:pPr>
      <w:r w:rsidRPr="0071683D">
        <w:rPr>
          <w:rFonts w:ascii="Times New Roman" w:hAnsi="Times New Roman" w:cs="Times New Roman"/>
          <w:sz w:val="24"/>
          <w:szCs w:val="24"/>
        </w:rPr>
        <w:t>That the application was not served in terms of the rules.</w:t>
      </w:r>
    </w:p>
    <w:p w14:paraId="77962A74" w14:textId="07299FC5" w:rsidR="00835580" w:rsidRPr="0071683D" w:rsidRDefault="00835580" w:rsidP="0071683D">
      <w:pPr>
        <w:pStyle w:val="ListParagraph"/>
        <w:numPr>
          <w:ilvl w:val="0"/>
          <w:numId w:val="1"/>
        </w:numPr>
        <w:spacing w:line="360" w:lineRule="auto"/>
        <w:ind w:left="1208" w:hanging="357"/>
        <w:jc w:val="both"/>
        <w:rPr>
          <w:rFonts w:ascii="Times New Roman" w:hAnsi="Times New Roman" w:cs="Times New Roman"/>
          <w:sz w:val="24"/>
          <w:szCs w:val="24"/>
        </w:rPr>
      </w:pPr>
      <w:r w:rsidRPr="0071683D">
        <w:rPr>
          <w:rFonts w:ascii="Times New Roman" w:hAnsi="Times New Roman" w:cs="Times New Roman"/>
          <w:sz w:val="24"/>
          <w:szCs w:val="24"/>
        </w:rPr>
        <w:t>That it failed to provide respondent with its procedural rights.</w:t>
      </w:r>
    </w:p>
    <w:p w14:paraId="3A283571" w14:textId="651C1C11" w:rsidR="00835580" w:rsidRPr="0071683D" w:rsidRDefault="00835580" w:rsidP="0071683D">
      <w:pPr>
        <w:pStyle w:val="ListParagraph"/>
        <w:numPr>
          <w:ilvl w:val="0"/>
          <w:numId w:val="1"/>
        </w:numPr>
        <w:spacing w:line="360" w:lineRule="auto"/>
        <w:ind w:left="1208" w:hanging="357"/>
        <w:jc w:val="both"/>
        <w:rPr>
          <w:rFonts w:ascii="Times New Roman" w:hAnsi="Times New Roman" w:cs="Times New Roman"/>
          <w:sz w:val="24"/>
          <w:szCs w:val="24"/>
        </w:rPr>
      </w:pPr>
      <w:r w:rsidRPr="0071683D">
        <w:rPr>
          <w:rFonts w:ascii="Times New Roman" w:hAnsi="Times New Roman" w:cs="Times New Roman"/>
          <w:sz w:val="24"/>
          <w:szCs w:val="24"/>
        </w:rPr>
        <w:t xml:space="preserve">That it had not been filed in terms of rule 41 (10) of the High </w:t>
      </w:r>
      <w:r w:rsidR="00440749" w:rsidRPr="0071683D">
        <w:rPr>
          <w:rFonts w:ascii="Times New Roman" w:hAnsi="Times New Roman" w:cs="Times New Roman"/>
          <w:sz w:val="24"/>
          <w:szCs w:val="24"/>
        </w:rPr>
        <w:t>Court Rules</w:t>
      </w:r>
      <w:r w:rsidRPr="0071683D">
        <w:rPr>
          <w:rFonts w:ascii="Times New Roman" w:hAnsi="Times New Roman" w:cs="Times New Roman"/>
          <w:sz w:val="24"/>
          <w:szCs w:val="24"/>
        </w:rPr>
        <w:t xml:space="preserve"> SI </w:t>
      </w:r>
      <w:r w:rsidR="00440749" w:rsidRPr="0071683D">
        <w:rPr>
          <w:rFonts w:ascii="Times New Roman" w:hAnsi="Times New Roman" w:cs="Times New Roman"/>
          <w:sz w:val="24"/>
          <w:szCs w:val="24"/>
        </w:rPr>
        <w:t xml:space="preserve">202/21 </w:t>
      </w:r>
      <w:r w:rsidR="005318E4" w:rsidRPr="0071683D">
        <w:rPr>
          <w:rFonts w:ascii="Times New Roman" w:hAnsi="Times New Roman" w:cs="Times New Roman"/>
          <w:sz w:val="24"/>
          <w:szCs w:val="24"/>
        </w:rPr>
        <w:t>(“</w:t>
      </w:r>
      <w:r w:rsidR="00440749" w:rsidRPr="0071683D">
        <w:rPr>
          <w:rFonts w:ascii="Times New Roman" w:hAnsi="Times New Roman" w:cs="Times New Roman"/>
          <w:sz w:val="24"/>
          <w:szCs w:val="24"/>
        </w:rPr>
        <w:t>the High Court Rules”).</w:t>
      </w:r>
    </w:p>
    <w:p w14:paraId="6BAD74FA" w14:textId="62FDC8CD" w:rsidR="00835580" w:rsidRPr="0071683D" w:rsidRDefault="00440749" w:rsidP="0071683D">
      <w:pPr>
        <w:pStyle w:val="ListParagraph"/>
        <w:numPr>
          <w:ilvl w:val="0"/>
          <w:numId w:val="1"/>
        </w:numPr>
        <w:spacing w:line="360" w:lineRule="auto"/>
        <w:ind w:left="1208" w:hanging="357"/>
        <w:jc w:val="both"/>
        <w:rPr>
          <w:rFonts w:ascii="Times New Roman" w:hAnsi="Times New Roman" w:cs="Times New Roman"/>
          <w:sz w:val="24"/>
          <w:szCs w:val="24"/>
        </w:rPr>
      </w:pPr>
      <w:bookmarkStart w:id="2" w:name="_Hlk210329934"/>
      <w:r w:rsidRPr="0071683D">
        <w:rPr>
          <w:rFonts w:ascii="Times New Roman" w:hAnsi="Times New Roman" w:cs="Times New Roman"/>
          <w:sz w:val="24"/>
          <w:szCs w:val="24"/>
        </w:rPr>
        <w:t xml:space="preserve">That the application was </w:t>
      </w:r>
      <w:proofErr w:type="gramStart"/>
      <w:r w:rsidRPr="0071683D">
        <w:rPr>
          <w:rFonts w:ascii="Times New Roman" w:hAnsi="Times New Roman" w:cs="Times New Roman"/>
          <w:sz w:val="24"/>
          <w:szCs w:val="24"/>
        </w:rPr>
        <w:t>not preceded nor</w:t>
      </w:r>
      <w:proofErr w:type="gramEnd"/>
      <w:r w:rsidRPr="0071683D">
        <w:rPr>
          <w:rFonts w:ascii="Times New Roman" w:hAnsi="Times New Roman" w:cs="Times New Roman"/>
          <w:sz w:val="24"/>
          <w:szCs w:val="24"/>
        </w:rPr>
        <w:t xml:space="preserve"> concomitant with a prayer for condonation.</w:t>
      </w:r>
    </w:p>
    <w:bookmarkEnd w:id="2"/>
    <w:p w14:paraId="1CE0A80F" w14:textId="77777777" w:rsidR="00EC019B" w:rsidRPr="0071683D" w:rsidRDefault="00EC019B" w:rsidP="0071683D">
      <w:pPr>
        <w:spacing w:line="360" w:lineRule="auto"/>
        <w:jc w:val="both"/>
        <w:rPr>
          <w:rFonts w:ascii="Times New Roman" w:hAnsi="Times New Roman" w:cs="Times New Roman"/>
        </w:rPr>
      </w:pPr>
      <w:r w:rsidRPr="0071683D">
        <w:rPr>
          <w:rFonts w:ascii="Times New Roman" w:hAnsi="Times New Roman" w:cs="Times New Roman"/>
        </w:rPr>
        <w:t xml:space="preserve">THE POINTS </w:t>
      </w:r>
      <w:r w:rsidRPr="009E308C">
        <w:rPr>
          <w:rFonts w:ascii="Times New Roman" w:hAnsi="Times New Roman" w:cs="Times New Roman"/>
          <w:i/>
          <w:iCs/>
        </w:rPr>
        <w:t>IN LIMINE</w:t>
      </w:r>
    </w:p>
    <w:p w14:paraId="2AC9AB32" w14:textId="741679B9" w:rsidR="00EE5E27" w:rsidRPr="0071683D" w:rsidRDefault="00EC019B"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[1</w:t>
      </w:r>
      <w:r w:rsidR="0043304E" w:rsidRPr="0071683D">
        <w:rPr>
          <w:rFonts w:ascii="Times New Roman" w:hAnsi="Times New Roman" w:cs="Times New Roman"/>
          <w:sz w:val="24"/>
          <w:szCs w:val="24"/>
        </w:rPr>
        <w:t>1</w:t>
      </w:r>
      <w:r w:rsidRPr="0071683D">
        <w:rPr>
          <w:rFonts w:ascii="Times New Roman" w:hAnsi="Times New Roman" w:cs="Times New Roman"/>
          <w:sz w:val="24"/>
          <w:szCs w:val="24"/>
        </w:rPr>
        <w:t xml:space="preserve">] </w:t>
      </w:r>
      <w:r w:rsidR="001A2B1F" w:rsidRPr="0071683D">
        <w:rPr>
          <w:rFonts w:ascii="Times New Roman" w:hAnsi="Times New Roman" w:cs="Times New Roman"/>
          <w:sz w:val="24"/>
          <w:szCs w:val="24"/>
        </w:rPr>
        <w:t xml:space="preserve">As stated at the beginning, </w:t>
      </w:r>
      <w:r w:rsidR="00403187" w:rsidRPr="0071683D">
        <w:rPr>
          <w:rFonts w:ascii="Times New Roman" w:hAnsi="Times New Roman" w:cs="Times New Roman"/>
          <w:sz w:val="24"/>
          <w:szCs w:val="24"/>
        </w:rPr>
        <w:t>the parties vied to obstruct each other`s access to the court`s ear</w:t>
      </w:r>
      <w:r w:rsidR="001A2B1F" w:rsidRPr="0071683D">
        <w:rPr>
          <w:rFonts w:ascii="Times New Roman" w:hAnsi="Times New Roman" w:cs="Times New Roman"/>
          <w:sz w:val="24"/>
          <w:szCs w:val="24"/>
        </w:rPr>
        <w:t xml:space="preserve">. </w:t>
      </w:r>
      <w:r w:rsidR="00EE5E27" w:rsidRPr="0071683D">
        <w:rPr>
          <w:rFonts w:ascii="Times New Roman" w:hAnsi="Times New Roman" w:cs="Times New Roman"/>
          <w:sz w:val="24"/>
          <w:szCs w:val="24"/>
        </w:rPr>
        <w:t xml:space="preserve">Taken to their illogical effect, the </w:t>
      </w:r>
      <w:r w:rsidR="0043304E" w:rsidRPr="0071683D">
        <w:rPr>
          <w:rFonts w:ascii="Times New Roman" w:hAnsi="Times New Roman" w:cs="Times New Roman"/>
          <w:sz w:val="24"/>
          <w:szCs w:val="24"/>
        </w:rPr>
        <w:t>parties</w:t>
      </w:r>
      <w:r w:rsidR="00403187" w:rsidRPr="0071683D">
        <w:rPr>
          <w:rFonts w:ascii="Times New Roman" w:hAnsi="Times New Roman" w:cs="Times New Roman"/>
          <w:sz w:val="24"/>
          <w:szCs w:val="24"/>
        </w:rPr>
        <w:t xml:space="preserve">` points </w:t>
      </w:r>
      <w:r w:rsidR="00403187" w:rsidRPr="0071683D">
        <w:rPr>
          <w:rFonts w:ascii="Times New Roman" w:hAnsi="Times New Roman" w:cs="Times New Roman"/>
          <w:i/>
          <w:iCs/>
          <w:sz w:val="24"/>
          <w:szCs w:val="24"/>
        </w:rPr>
        <w:t xml:space="preserve">in </w:t>
      </w:r>
      <w:proofErr w:type="spellStart"/>
      <w:r w:rsidR="00403187" w:rsidRPr="0071683D">
        <w:rPr>
          <w:rFonts w:ascii="Times New Roman" w:hAnsi="Times New Roman" w:cs="Times New Roman"/>
          <w:i/>
          <w:iCs/>
          <w:sz w:val="24"/>
          <w:szCs w:val="24"/>
        </w:rPr>
        <w:t>limine</w:t>
      </w:r>
      <w:proofErr w:type="spellEnd"/>
      <w:r w:rsidR="00403187" w:rsidRPr="0071683D">
        <w:rPr>
          <w:rFonts w:ascii="Times New Roman" w:hAnsi="Times New Roman" w:cs="Times New Roman"/>
          <w:sz w:val="24"/>
          <w:szCs w:val="24"/>
        </w:rPr>
        <w:t xml:space="preserve"> effectively</w:t>
      </w:r>
      <w:r w:rsidR="00EE5E27" w:rsidRPr="0071683D">
        <w:rPr>
          <w:rFonts w:ascii="Times New Roman" w:hAnsi="Times New Roman" w:cs="Times New Roman"/>
          <w:sz w:val="24"/>
          <w:szCs w:val="24"/>
        </w:rPr>
        <w:t xml:space="preserve"> </w:t>
      </w:r>
      <w:r w:rsidR="0043304E" w:rsidRPr="0071683D">
        <w:rPr>
          <w:rFonts w:ascii="Times New Roman" w:hAnsi="Times New Roman" w:cs="Times New Roman"/>
          <w:sz w:val="24"/>
          <w:szCs w:val="24"/>
        </w:rPr>
        <w:t xml:space="preserve">sought to tie the </w:t>
      </w:r>
      <w:r w:rsidR="0043304E" w:rsidRPr="0071683D">
        <w:rPr>
          <w:rFonts w:ascii="Times New Roman" w:hAnsi="Times New Roman" w:cs="Times New Roman"/>
          <w:sz w:val="24"/>
          <w:szCs w:val="24"/>
        </w:rPr>
        <w:lastRenderedPageBreak/>
        <w:t xml:space="preserve">court down into dysfunctionality. One </w:t>
      </w:r>
      <w:r w:rsidR="00EE5E27" w:rsidRPr="0071683D">
        <w:rPr>
          <w:rFonts w:ascii="Times New Roman" w:hAnsi="Times New Roman" w:cs="Times New Roman"/>
          <w:sz w:val="24"/>
          <w:szCs w:val="24"/>
        </w:rPr>
        <w:t>argued that there was no application before the court. As such any attacks against the opposition</w:t>
      </w:r>
      <w:r w:rsidR="0043304E" w:rsidRPr="0071683D">
        <w:rPr>
          <w:rFonts w:ascii="Times New Roman" w:hAnsi="Times New Roman" w:cs="Times New Roman"/>
          <w:sz w:val="24"/>
          <w:szCs w:val="24"/>
        </w:rPr>
        <w:t xml:space="preserve"> had to be disregarded</w:t>
      </w:r>
      <w:r w:rsidR="00EE5E27" w:rsidRPr="0071683D">
        <w:rPr>
          <w:rFonts w:ascii="Times New Roman" w:hAnsi="Times New Roman" w:cs="Times New Roman"/>
          <w:sz w:val="24"/>
          <w:szCs w:val="24"/>
        </w:rPr>
        <w:t>. The other contended that there being no valid opposition, any challenge against the application could not be properly considered.</w:t>
      </w:r>
    </w:p>
    <w:p w14:paraId="1072FC85" w14:textId="5DCB68C5" w:rsidR="00A15C5B" w:rsidRDefault="00EE5E27" w:rsidP="00A15C5B">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[1</w:t>
      </w:r>
      <w:r w:rsidR="0043304E" w:rsidRPr="0071683D">
        <w:rPr>
          <w:rFonts w:ascii="Times New Roman" w:hAnsi="Times New Roman" w:cs="Times New Roman"/>
          <w:sz w:val="24"/>
          <w:szCs w:val="24"/>
        </w:rPr>
        <w:t>2</w:t>
      </w:r>
      <w:r w:rsidRPr="0071683D">
        <w:rPr>
          <w:rFonts w:ascii="Times New Roman" w:hAnsi="Times New Roman" w:cs="Times New Roman"/>
          <w:sz w:val="24"/>
          <w:szCs w:val="24"/>
        </w:rPr>
        <w:t xml:space="preserve">] </w:t>
      </w:r>
      <w:r w:rsidR="00EC019B" w:rsidRPr="0071683D">
        <w:rPr>
          <w:rFonts w:ascii="Times New Roman" w:hAnsi="Times New Roman" w:cs="Times New Roman"/>
          <w:sz w:val="24"/>
          <w:szCs w:val="24"/>
        </w:rPr>
        <w:t xml:space="preserve">In </w:t>
      </w:r>
      <w:r w:rsidRPr="0071683D">
        <w:rPr>
          <w:rFonts w:ascii="Times New Roman" w:hAnsi="Times New Roman" w:cs="Times New Roman"/>
          <w:sz w:val="24"/>
          <w:szCs w:val="24"/>
        </w:rPr>
        <w:t xml:space="preserve">seeking to </w:t>
      </w:r>
      <w:r w:rsidR="00427A75">
        <w:rPr>
          <w:rFonts w:ascii="Times New Roman" w:hAnsi="Times New Roman" w:cs="Times New Roman"/>
          <w:sz w:val="24"/>
          <w:szCs w:val="24"/>
        </w:rPr>
        <w:t xml:space="preserve">quell these adjectival </w:t>
      </w:r>
      <w:proofErr w:type="spellStart"/>
      <w:r w:rsidR="00427A75">
        <w:rPr>
          <w:rFonts w:ascii="Times New Roman" w:hAnsi="Times New Roman" w:cs="Times New Roman"/>
          <w:sz w:val="24"/>
          <w:szCs w:val="24"/>
        </w:rPr>
        <w:t>paroxysims</w:t>
      </w:r>
      <w:proofErr w:type="spellEnd"/>
      <w:r w:rsidRPr="0071683D">
        <w:rPr>
          <w:rFonts w:ascii="Times New Roman" w:hAnsi="Times New Roman" w:cs="Times New Roman"/>
          <w:sz w:val="24"/>
          <w:szCs w:val="24"/>
        </w:rPr>
        <w:t>,</w:t>
      </w:r>
      <w:r w:rsidR="00EC019B" w:rsidRPr="0071683D">
        <w:rPr>
          <w:rFonts w:ascii="Times New Roman" w:hAnsi="Times New Roman" w:cs="Times New Roman"/>
          <w:sz w:val="24"/>
          <w:szCs w:val="24"/>
        </w:rPr>
        <w:t xml:space="preserve"> I </w:t>
      </w:r>
      <w:r w:rsidR="009E308C">
        <w:rPr>
          <w:rFonts w:ascii="Times New Roman" w:hAnsi="Times New Roman" w:cs="Times New Roman"/>
          <w:sz w:val="24"/>
          <w:szCs w:val="24"/>
        </w:rPr>
        <w:t xml:space="preserve">commence with the observation that a challenge has been mounted against the application. I must thus hear the objector first in order to establish if there is indeed a matter properly before the court. The fact that the objector may in fact be an imposter with no right of audience is a matter to be addressed once the initial question is </w:t>
      </w:r>
      <w:r w:rsidR="00A15C5B">
        <w:rPr>
          <w:rFonts w:ascii="Times New Roman" w:hAnsi="Times New Roman" w:cs="Times New Roman"/>
          <w:sz w:val="24"/>
          <w:szCs w:val="24"/>
        </w:rPr>
        <w:t>resolve</w:t>
      </w:r>
      <w:r w:rsidR="00265338">
        <w:rPr>
          <w:rFonts w:ascii="Times New Roman" w:hAnsi="Times New Roman" w:cs="Times New Roman"/>
          <w:sz w:val="24"/>
          <w:szCs w:val="24"/>
        </w:rPr>
        <w:t>d</w:t>
      </w:r>
      <w:r w:rsidR="00A15C5B">
        <w:rPr>
          <w:rFonts w:ascii="Times New Roman" w:hAnsi="Times New Roman" w:cs="Times New Roman"/>
          <w:sz w:val="24"/>
          <w:szCs w:val="24"/>
        </w:rPr>
        <w:t xml:space="preserve">. In any event, </w:t>
      </w:r>
      <w:proofErr w:type="gramStart"/>
      <w:r w:rsidR="00A15C5B">
        <w:rPr>
          <w:rFonts w:ascii="Times New Roman" w:hAnsi="Times New Roman" w:cs="Times New Roman"/>
          <w:sz w:val="24"/>
          <w:szCs w:val="24"/>
        </w:rPr>
        <w:t>counsel were</w:t>
      </w:r>
      <w:proofErr w:type="gramEnd"/>
      <w:r w:rsidR="00A15C5B">
        <w:rPr>
          <w:rFonts w:ascii="Times New Roman" w:hAnsi="Times New Roman" w:cs="Times New Roman"/>
          <w:sz w:val="24"/>
          <w:szCs w:val="24"/>
        </w:rPr>
        <w:t xml:space="preserve"> aligned on this approach. </w:t>
      </w:r>
    </w:p>
    <w:p w14:paraId="4FA269D1" w14:textId="3A88E4EF" w:rsidR="00A15C5B" w:rsidRDefault="00A15C5B" w:rsidP="0071683D">
      <w:pPr>
        <w:spacing w:line="360" w:lineRule="auto"/>
        <w:jc w:val="both"/>
        <w:rPr>
          <w:rFonts w:ascii="Times New Roman" w:hAnsi="Times New Roman" w:cs="Times New Roman"/>
          <w:sz w:val="24"/>
          <w:szCs w:val="24"/>
        </w:rPr>
      </w:pPr>
      <w:r>
        <w:rPr>
          <w:rFonts w:ascii="Times New Roman" w:hAnsi="Times New Roman" w:cs="Times New Roman"/>
          <w:sz w:val="24"/>
          <w:szCs w:val="24"/>
        </w:rPr>
        <w:t>[13] After</w:t>
      </w:r>
      <w:r w:rsidR="009E308C">
        <w:rPr>
          <w:rFonts w:ascii="Times New Roman" w:hAnsi="Times New Roman" w:cs="Times New Roman"/>
          <w:sz w:val="24"/>
          <w:szCs w:val="24"/>
        </w:rPr>
        <w:t xml:space="preserve"> all, the rules of natural justice favour </w:t>
      </w:r>
      <w:r w:rsidR="00427A75">
        <w:rPr>
          <w:rFonts w:ascii="Times New Roman" w:hAnsi="Times New Roman" w:cs="Times New Roman"/>
          <w:sz w:val="24"/>
          <w:szCs w:val="24"/>
        </w:rPr>
        <w:t>pragmatism over</w:t>
      </w:r>
      <w:r w:rsidR="00265338">
        <w:rPr>
          <w:rFonts w:ascii="Times New Roman" w:hAnsi="Times New Roman" w:cs="Times New Roman"/>
          <w:sz w:val="24"/>
          <w:szCs w:val="24"/>
        </w:rPr>
        <w:t xml:space="preserve"> perfection because the latter may </w:t>
      </w:r>
      <w:r w:rsidR="009E308C">
        <w:rPr>
          <w:rFonts w:ascii="Times New Roman" w:hAnsi="Times New Roman" w:cs="Times New Roman"/>
          <w:sz w:val="24"/>
          <w:szCs w:val="24"/>
        </w:rPr>
        <w:t xml:space="preserve">well impede </w:t>
      </w:r>
      <w:r w:rsidR="00265338">
        <w:rPr>
          <w:rFonts w:ascii="Times New Roman" w:hAnsi="Times New Roman" w:cs="Times New Roman"/>
          <w:sz w:val="24"/>
          <w:szCs w:val="24"/>
        </w:rPr>
        <w:t>the noble quest</w:t>
      </w:r>
      <w:r>
        <w:rPr>
          <w:rFonts w:ascii="Times New Roman" w:hAnsi="Times New Roman" w:cs="Times New Roman"/>
          <w:sz w:val="24"/>
          <w:szCs w:val="24"/>
        </w:rPr>
        <w:t>.</w:t>
      </w:r>
      <w:r w:rsidR="009E308C">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see</w:t>
      </w:r>
      <w:proofErr w:type="gramEnd"/>
      <w:r w:rsidR="009E308C">
        <w:rPr>
          <w:rFonts w:ascii="Times New Roman" w:hAnsi="Times New Roman" w:cs="Times New Roman"/>
          <w:sz w:val="24"/>
          <w:szCs w:val="24"/>
        </w:rPr>
        <w:t xml:space="preserve"> </w:t>
      </w:r>
      <w:r w:rsidRPr="00EA5E99">
        <w:rPr>
          <w:rFonts w:ascii="Times New Roman" w:eastAsia="Calibri" w:hAnsi="Times New Roman" w:cs="Times New Roman"/>
          <w:bCs/>
          <w:i/>
          <w:iCs/>
          <w:kern w:val="0"/>
          <w:sz w:val="24"/>
          <w:szCs w:val="24"/>
          <w:u w:color="FFFFFF"/>
          <w14:ligatures w14:val="none"/>
        </w:rPr>
        <w:t>S J</w:t>
      </w:r>
      <w:r w:rsidRPr="00A15C5B">
        <w:rPr>
          <w:rFonts w:ascii="Times New Roman" w:eastAsia="Calibri" w:hAnsi="Times New Roman" w:cs="Times New Roman"/>
          <w:bCs/>
          <w:i/>
          <w:iCs/>
          <w:kern w:val="0"/>
          <w:sz w:val="24"/>
          <w:szCs w:val="24"/>
          <w:u w:color="FFFFFF"/>
          <w14:ligatures w14:val="none"/>
        </w:rPr>
        <w:t xml:space="preserve"> </w:t>
      </w:r>
      <w:r w:rsidRPr="00EA5E99">
        <w:rPr>
          <w:rFonts w:ascii="Times New Roman" w:eastAsia="Calibri" w:hAnsi="Times New Roman" w:cs="Times New Roman"/>
          <w:bCs/>
          <w:i/>
          <w:iCs/>
          <w:kern w:val="0"/>
          <w:sz w:val="24"/>
          <w:szCs w:val="24"/>
          <w:u w:color="FFFFFF"/>
          <w14:ligatures w14:val="none"/>
        </w:rPr>
        <w:t>W</w:t>
      </w:r>
      <w:r w:rsidRPr="00EA5E99">
        <w:rPr>
          <w:rFonts w:ascii="Times New Roman" w:eastAsia="Calibri" w:hAnsi="Times New Roman" w:cs="Times New Roman"/>
          <w:bCs/>
          <w:kern w:val="0"/>
          <w:sz w:val="24"/>
          <w:szCs w:val="24"/>
          <w:u w:color="FFFFFF"/>
          <w14:ligatures w14:val="none"/>
        </w:rPr>
        <w:t xml:space="preserve"> [</w:t>
      </w:r>
      <w:r w:rsidRPr="00EA5E99">
        <w:rPr>
          <w:rFonts w:ascii="Times New Roman" w:eastAsia="Calibri" w:hAnsi="Times New Roman" w:cs="Times New Roman"/>
          <w:bCs/>
          <w:i/>
          <w:kern w:val="0"/>
          <w:sz w:val="24"/>
          <w:szCs w:val="24"/>
          <w:u w:color="FFFFFF"/>
          <w14:ligatures w14:val="none"/>
        </w:rPr>
        <w:t>in his capacity as legal guardian of minor child R S W</w:t>
      </w:r>
      <w:r w:rsidRPr="00EA5E99">
        <w:rPr>
          <w:rFonts w:ascii="Times New Roman" w:eastAsia="Calibri" w:hAnsi="Times New Roman" w:cs="Times New Roman"/>
          <w:bCs/>
          <w:kern w:val="0"/>
          <w:sz w:val="24"/>
          <w:szCs w:val="24"/>
          <w:u w:color="FFFFFF"/>
          <w14:ligatures w14:val="none"/>
        </w:rPr>
        <w:t xml:space="preserve">] &amp; </w:t>
      </w:r>
      <w:r w:rsidRPr="00265338">
        <w:rPr>
          <w:rFonts w:ascii="Times New Roman" w:eastAsia="Calibri" w:hAnsi="Times New Roman" w:cs="Times New Roman"/>
          <w:bCs/>
          <w:i/>
          <w:iCs/>
          <w:kern w:val="0"/>
          <w:sz w:val="24"/>
          <w:szCs w:val="24"/>
          <w:u w:color="FFFFFF"/>
          <w14:ligatures w14:val="none"/>
        </w:rPr>
        <w:t xml:space="preserve">Anor v </w:t>
      </w:r>
      <w:r w:rsidRPr="00EA5E99">
        <w:rPr>
          <w:rFonts w:ascii="Times New Roman" w:eastAsia="Calibri" w:hAnsi="Times New Roman" w:cs="Times New Roman"/>
          <w:bCs/>
          <w:i/>
          <w:iCs/>
          <w:kern w:val="0"/>
          <w:sz w:val="24"/>
          <w:szCs w:val="24"/>
          <w:u w:color="FFFFFF"/>
          <w14:ligatures w14:val="none"/>
        </w:rPr>
        <w:t>L</w:t>
      </w:r>
      <w:r w:rsidRPr="00265338">
        <w:rPr>
          <w:rFonts w:ascii="Times New Roman" w:eastAsia="Calibri" w:hAnsi="Times New Roman" w:cs="Times New Roman"/>
          <w:bCs/>
          <w:i/>
          <w:iCs/>
          <w:kern w:val="0"/>
          <w:sz w:val="24"/>
          <w:szCs w:val="24"/>
          <w:u w:color="FFFFFF"/>
          <w14:ligatures w14:val="none"/>
        </w:rPr>
        <w:t xml:space="preserve">ouise Morrisby &amp; 4 </w:t>
      </w:r>
      <w:proofErr w:type="spellStart"/>
      <w:r w:rsidRPr="00265338">
        <w:rPr>
          <w:rFonts w:ascii="Times New Roman" w:eastAsia="Calibri" w:hAnsi="Times New Roman" w:cs="Times New Roman"/>
          <w:bCs/>
          <w:i/>
          <w:iCs/>
          <w:kern w:val="0"/>
          <w:sz w:val="24"/>
          <w:szCs w:val="24"/>
          <w:u w:color="FFFFFF"/>
          <w14:ligatures w14:val="none"/>
        </w:rPr>
        <w:t>Ors</w:t>
      </w:r>
      <w:proofErr w:type="spellEnd"/>
      <w:r w:rsidRPr="00EA5E99">
        <w:rPr>
          <w:rFonts w:ascii="Times New Roman" w:eastAsia="Calibri" w:hAnsi="Times New Roman" w:cs="Times New Roman"/>
          <w:bCs/>
          <w:kern w:val="0"/>
          <w:sz w:val="24"/>
          <w:szCs w:val="24"/>
          <w:u w:color="FFFFFF"/>
          <w14:ligatures w14:val="none"/>
        </w:rPr>
        <w:t xml:space="preserve"> HH 674-22</w:t>
      </w:r>
      <w:r>
        <w:rPr>
          <w:rFonts w:ascii="Times New Roman" w:eastAsia="Calibri" w:hAnsi="Times New Roman" w:cs="Times New Roman"/>
          <w:bCs/>
          <w:kern w:val="0"/>
          <w:sz w:val="24"/>
          <w:szCs w:val="24"/>
          <w:u w:color="FFFFFF"/>
          <w14:ligatures w14:val="none"/>
        </w:rPr>
        <w:t xml:space="preserve">. </w:t>
      </w:r>
      <w:r w:rsidR="00EE5E27" w:rsidRPr="0071683D">
        <w:rPr>
          <w:rFonts w:ascii="Times New Roman" w:hAnsi="Times New Roman" w:cs="Times New Roman"/>
          <w:sz w:val="24"/>
          <w:szCs w:val="24"/>
        </w:rPr>
        <w:t>Further, the preliminary issues</w:t>
      </w:r>
      <w:r w:rsidR="00F92018" w:rsidRPr="0071683D">
        <w:rPr>
          <w:rFonts w:ascii="Times New Roman" w:hAnsi="Times New Roman" w:cs="Times New Roman"/>
          <w:sz w:val="24"/>
          <w:szCs w:val="24"/>
        </w:rPr>
        <w:t xml:space="preserve"> </w:t>
      </w:r>
      <w:r w:rsidR="00EE5E27" w:rsidRPr="0071683D">
        <w:rPr>
          <w:rFonts w:ascii="Times New Roman" w:hAnsi="Times New Roman" w:cs="Times New Roman"/>
          <w:sz w:val="24"/>
          <w:szCs w:val="24"/>
        </w:rPr>
        <w:t xml:space="preserve">raised </w:t>
      </w:r>
      <w:r w:rsidR="00F92018" w:rsidRPr="0071683D">
        <w:rPr>
          <w:rFonts w:ascii="Times New Roman" w:hAnsi="Times New Roman" w:cs="Times New Roman"/>
          <w:sz w:val="24"/>
          <w:szCs w:val="24"/>
        </w:rPr>
        <w:t xml:space="preserve">essentially deal with whether or not there was compliance with the rules of court. </w:t>
      </w:r>
    </w:p>
    <w:p w14:paraId="0BEC4BE0" w14:textId="60B0FF48" w:rsidR="00F92018" w:rsidRPr="0071683D" w:rsidRDefault="00A15C5B" w:rsidP="00716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00F92018" w:rsidRPr="0071683D">
        <w:rPr>
          <w:rFonts w:ascii="Times New Roman" w:hAnsi="Times New Roman" w:cs="Times New Roman"/>
          <w:sz w:val="24"/>
          <w:szCs w:val="24"/>
        </w:rPr>
        <w:t xml:space="preserve">In </w:t>
      </w:r>
      <w:r w:rsidR="009E308C">
        <w:rPr>
          <w:rFonts w:ascii="Times New Roman" w:hAnsi="Times New Roman" w:cs="Times New Roman"/>
          <w:sz w:val="24"/>
          <w:szCs w:val="24"/>
        </w:rPr>
        <w:t xml:space="preserve">that regard, the matters raised by each side are issues which the court could very well have raised </w:t>
      </w:r>
      <w:proofErr w:type="spellStart"/>
      <w:r w:rsidR="009E308C" w:rsidRPr="009E308C">
        <w:rPr>
          <w:rFonts w:ascii="Times New Roman" w:hAnsi="Times New Roman" w:cs="Times New Roman"/>
          <w:i/>
          <w:iCs/>
          <w:sz w:val="24"/>
          <w:szCs w:val="24"/>
        </w:rPr>
        <w:t>mero</w:t>
      </w:r>
      <w:proofErr w:type="spellEnd"/>
      <w:r w:rsidR="009E308C" w:rsidRPr="009E308C">
        <w:rPr>
          <w:rFonts w:ascii="Times New Roman" w:hAnsi="Times New Roman" w:cs="Times New Roman"/>
          <w:i/>
          <w:iCs/>
          <w:sz w:val="24"/>
          <w:szCs w:val="24"/>
        </w:rPr>
        <w:t xml:space="preserve"> </w:t>
      </w:r>
      <w:proofErr w:type="spellStart"/>
      <w:r w:rsidR="009E308C" w:rsidRPr="009E308C">
        <w:rPr>
          <w:rFonts w:ascii="Times New Roman" w:hAnsi="Times New Roman" w:cs="Times New Roman"/>
          <w:i/>
          <w:iCs/>
          <w:sz w:val="24"/>
          <w:szCs w:val="24"/>
        </w:rPr>
        <w:t>motu</w:t>
      </w:r>
      <w:proofErr w:type="spellEnd"/>
      <w:r w:rsidR="009E308C">
        <w:rPr>
          <w:rFonts w:ascii="Times New Roman" w:hAnsi="Times New Roman" w:cs="Times New Roman"/>
          <w:sz w:val="24"/>
          <w:szCs w:val="24"/>
        </w:rPr>
        <w:t xml:space="preserve">. In </w:t>
      </w:r>
      <w:r w:rsidR="00F92018" w:rsidRPr="0071683D">
        <w:rPr>
          <w:rFonts w:ascii="Times New Roman" w:hAnsi="Times New Roman" w:cs="Times New Roman"/>
          <w:sz w:val="24"/>
          <w:szCs w:val="24"/>
        </w:rPr>
        <w:t xml:space="preserve">the same vein, the compliance issues were associated with case management directives meant to progress the </w:t>
      </w:r>
      <w:r w:rsidR="00EE5E27" w:rsidRPr="0071683D">
        <w:rPr>
          <w:rFonts w:ascii="Times New Roman" w:hAnsi="Times New Roman" w:cs="Times New Roman"/>
          <w:sz w:val="24"/>
          <w:szCs w:val="24"/>
        </w:rPr>
        <w:t xml:space="preserve">said </w:t>
      </w:r>
      <w:r w:rsidR="00F92018" w:rsidRPr="0071683D">
        <w:rPr>
          <w:rFonts w:ascii="Times New Roman" w:hAnsi="Times New Roman" w:cs="Times New Roman"/>
          <w:sz w:val="24"/>
          <w:szCs w:val="24"/>
        </w:rPr>
        <w:t xml:space="preserve">dispute to </w:t>
      </w:r>
      <w:r w:rsidR="00540F5F" w:rsidRPr="0071683D">
        <w:rPr>
          <w:rFonts w:ascii="Times New Roman" w:hAnsi="Times New Roman" w:cs="Times New Roman"/>
          <w:sz w:val="24"/>
          <w:szCs w:val="24"/>
        </w:rPr>
        <w:t xml:space="preserve">closure. Speedy resolution of disputes is a </w:t>
      </w:r>
      <w:r w:rsidR="0043304E" w:rsidRPr="0071683D">
        <w:rPr>
          <w:rFonts w:ascii="Times New Roman" w:hAnsi="Times New Roman" w:cs="Times New Roman"/>
          <w:sz w:val="24"/>
          <w:szCs w:val="24"/>
        </w:rPr>
        <w:t>constitutional imperative</w:t>
      </w:r>
      <w:r w:rsidR="00540F5F" w:rsidRPr="0071683D">
        <w:rPr>
          <w:rFonts w:ascii="Times New Roman" w:hAnsi="Times New Roman" w:cs="Times New Roman"/>
          <w:sz w:val="24"/>
          <w:szCs w:val="24"/>
        </w:rPr>
        <w:t xml:space="preserve"> and part of the pillars to the right to a fair hearing in terms of s 69(2) of the Constitution.</w:t>
      </w:r>
    </w:p>
    <w:p w14:paraId="67ECF97A" w14:textId="6CD555B5" w:rsidR="00113088" w:rsidRPr="0071683D" w:rsidRDefault="00F92018"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w:t>
      </w:r>
      <w:r w:rsidR="00A15C5B" w:rsidRPr="0071683D">
        <w:rPr>
          <w:rFonts w:ascii="Times New Roman" w:hAnsi="Times New Roman" w:cs="Times New Roman"/>
          <w:sz w:val="24"/>
          <w:szCs w:val="24"/>
        </w:rPr>
        <w:t>1</w:t>
      </w:r>
      <w:r w:rsidR="00A15C5B">
        <w:rPr>
          <w:rFonts w:ascii="Times New Roman" w:hAnsi="Times New Roman" w:cs="Times New Roman"/>
          <w:sz w:val="24"/>
          <w:szCs w:val="24"/>
        </w:rPr>
        <w:t>5]</w:t>
      </w:r>
      <w:r w:rsidRPr="0071683D">
        <w:rPr>
          <w:rFonts w:ascii="Times New Roman" w:hAnsi="Times New Roman" w:cs="Times New Roman"/>
          <w:sz w:val="24"/>
          <w:szCs w:val="24"/>
        </w:rPr>
        <w:t xml:space="preserve"> </w:t>
      </w:r>
      <w:r w:rsidR="003F4CF3">
        <w:rPr>
          <w:rFonts w:ascii="Times New Roman" w:hAnsi="Times New Roman" w:cs="Times New Roman"/>
          <w:sz w:val="24"/>
          <w:szCs w:val="24"/>
        </w:rPr>
        <w:t>Additionally, t</w:t>
      </w:r>
      <w:r w:rsidRPr="0071683D">
        <w:rPr>
          <w:rFonts w:ascii="Times New Roman" w:hAnsi="Times New Roman" w:cs="Times New Roman"/>
          <w:sz w:val="24"/>
          <w:szCs w:val="24"/>
        </w:rPr>
        <w:t xml:space="preserve">he court remains </w:t>
      </w:r>
      <w:r w:rsidR="003F4CF3">
        <w:rPr>
          <w:rFonts w:ascii="Times New Roman" w:hAnsi="Times New Roman" w:cs="Times New Roman"/>
          <w:sz w:val="24"/>
          <w:szCs w:val="24"/>
        </w:rPr>
        <w:t xml:space="preserve">alive </w:t>
      </w:r>
      <w:r w:rsidRPr="0071683D">
        <w:rPr>
          <w:rFonts w:ascii="Times New Roman" w:hAnsi="Times New Roman" w:cs="Times New Roman"/>
          <w:sz w:val="24"/>
          <w:szCs w:val="24"/>
        </w:rPr>
        <w:t xml:space="preserve">to the guidance in s 176 of the Constitution as variously articulated by numerous decisions of the Superior Courts. Namely that, and again without straying from the principle in decisions such as </w:t>
      </w:r>
      <w:proofErr w:type="spellStart"/>
      <w:r w:rsidRPr="0071683D">
        <w:rPr>
          <w:rFonts w:ascii="Times New Roman" w:hAnsi="Times New Roman" w:cs="Times New Roman"/>
          <w:i/>
          <w:iCs/>
          <w:sz w:val="24"/>
          <w:szCs w:val="24"/>
        </w:rPr>
        <w:t>Gwaradzimba</w:t>
      </w:r>
      <w:proofErr w:type="spellEnd"/>
      <w:r w:rsidRPr="0071683D">
        <w:rPr>
          <w:rFonts w:ascii="Times New Roman" w:eastAsia="Calibri" w:hAnsi="Times New Roman" w:cs="Times New Roman"/>
          <w:i/>
          <w:iCs/>
          <w:kern w:val="0"/>
          <w:sz w:val="24"/>
          <w:szCs w:val="24"/>
          <w14:ligatures w14:val="none"/>
        </w:rPr>
        <w:t xml:space="preserve"> N</w:t>
      </w:r>
      <w:r w:rsidRPr="0071683D">
        <w:rPr>
          <w:rFonts w:ascii="Times New Roman" w:eastAsia="Calibri" w:hAnsi="Times New Roman" w:cs="Times New Roman"/>
          <w:i/>
          <w:kern w:val="0"/>
          <w:sz w:val="24"/>
          <w:szCs w:val="24"/>
          <w14:ligatures w14:val="none"/>
        </w:rPr>
        <w:t>.O. v CJ Petron &amp; Co. (Pty) Ltd.</w:t>
      </w:r>
      <w:r w:rsidRPr="0071683D">
        <w:rPr>
          <w:rFonts w:ascii="Times New Roman" w:eastAsia="Calibri" w:hAnsi="Times New Roman" w:cs="Times New Roman"/>
          <w:kern w:val="0"/>
          <w:sz w:val="24"/>
          <w:szCs w:val="24"/>
          <w14:ligatures w14:val="none"/>
        </w:rPr>
        <w:t xml:space="preserve"> 2016 (1) ZLR 28 (S); </w:t>
      </w:r>
      <w:r w:rsidR="00470EE2" w:rsidRPr="0071683D">
        <w:rPr>
          <w:rFonts w:ascii="Times New Roman" w:eastAsia="Calibri" w:hAnsi="Times New Roman" w:cs="Times New Roman"/>
          <w:i/>
          <w:kern w:val="0"/>
          <w:sz w:val="24"/>
          <w:szCs w:val="24"/>
          <w14:ligatures w14:val="none"/>
        </w:rPr>
        <w:t xml:space="preserve">PG Industries (Zimbabwe) Ltd v </w:t>
      </w:r>
      <w:proofErr w:type="spellStart"/>
      <w:r w:rsidR="00470EE2" w:rsidRPr="0071683D">
        <w:rPr>
          <w:rFonts w:ascii="Times New Roman" w:eastAsia="Calibri" w:hAnsi="Times New Roman" w:cs="Times New Roman"/>
          <w:i/>
          <w:kern w:val="0"/>
          <w:sz w:val="24"/>
          <w:szCs w:val="24"/>
          <w14:ligatures w14:val="none"/>
        </w:rPr>
        <w:t>Bvekerwa</w:t>
      </w:r>
      <w:proofErr w:type="spellEnd"/>
      <w:r w:rsidR="00470EE2" w:rsidRPr="0071683D">
        <w:rPr>
          <w:rFonts w:ascii="Times New Roman" w:eastAsia="Calibri" w:hAnsi="Times New Roman" w:cs="Times New Roman"/>
          <w:i/>
          <w:kern w:val="0"/>
          <w:sz w:val="24"/>
          <w:szCs w:val="24"/>
          <w14:ligatures w14:val="none"/>
        </w:rPr>
        <w:t xml:space="preserve"> &amp; </w:t>
      </w:r>
      <w:proofErr w:type="spellStart"/>
      <w:r w:rsidR="00470EE2" w:rsidRPr="0071683D">
        <w:rPr>
          <w:rFonts w:ascii="Times New Roman" w:eastAsia="Calibri" w:hAnsi="Times New Roman" w:cs="Times New Roman"/>
          <w:i/>
          <w:kern w:val="0"/>
          <w:sz w:val="24"/>
          <w:szCs w:val="24"/>
          <w14:ligatures w14:val="none"/>
        </w:rPr>
        <w:t>Ors</w:t>
      </w:r>
      <w:proofErr w:type="spellEnd"/>
      <w:r w:rsidR="00470EE2" w:rsidRPr="0071683D">
        <w:rPr>
          <w:rFonts w:ascii="Times New Roman" w:eastAsia="Calibri" w:hAnsi="Times New Roman" w:cs="Times New Roman"/>
          <w:kern w:val="0"/>
          <w:sz w:val="24"/>
          <w:szCs w:val="24"/>
          <w14:ligatures w14:val="none"/>
        </w:rPr>
        <w:t xml:space="preserve"> 2016 (2) ZLR 14 (S</w:t>
      </w:r>
      <w:r w:rsidR="00880041" w:rsidRPr="0071683D">
        <w:rPr>
          <w:rFonts w:ascii="Times New Roman" w:eastAsia="Calibri" w:hAnsi="Times New Roman" w:cs="Times New Roman"/>
          <w:kern w:val="0"/>
          <w:sz w:val="24"/>
          <w:szCs w:val="24"/>
          <w14:ligatures w14:val="none"/>
        </w:rPr>
        <w:t>),</w:t>
      </w:r>
      <w:r w:rsidR="00470EE2" w:rsidRPr="0071683D">
        <w:rPr>
          <w:rFonts w:ascii="Times New Roman" w:eastAsia="Calibri" w:hAnsi="Times New Roman" w:cs="Times New Roman"/>
          <w:kern w:val="0"/>
          <w:sz w:val="24"/>
          <w:szCs w:val="24"/>
          <w14:ligatures w14:val="none"/>
        </w:rPr>
        <w:t xml:space="preserve"> and </w:t>
      </w:r>
      <w:r w:rsidR="00470EE2" w:rsidRPr="0071683D">
        <w:rPr>
          <w:rFonts w:ascii="Times New Roman" w:eastAsia="Calibri" w:hAnsi="Times New Roman" w:cs="Times New Roman"/>
          <w:i/>
          <w:iCs/>
          <w:kern w:val="0"/>
          <w:sz w:val="24"/>
          <w:szCs w:val="24"/>
          <w14:ligatures w14:val="none"/>
        </w:rPr>
        <w:t xml:space="preserve">Nzara &amp; </w:t>
      </w:r>
      <w:proofErr w:type="spellStart"/>
      <w:r w:rsidR="00470EE2" w:rsidRPr="0071683D">
        <w:rPr>
          <w:rFonts w:ascii="Times New Roman" w:eastAsia="Calibri" w:hAnsi="Times New Roman" w:cs="Times New Roman"/>
          <w:i/>
          <w:iCs/>
          <w:kern w:val="0"/>
          <w:sz w:val="24"/>
          <w:szCs w:val="24"/>
          <w14:ligatures w14:val="none"/>
        </w:rPr>
        <w:t>Ors</w:t>
      </w:r>
      <w:proofErr w:type="spellEnd"/>
      <w:r w:rsidR="00470EE2" w:rsidRPr="0071683D">
        <w:rPr>
          <w:rFonts w:ascii="Times New Roman" w:eastAsia="Calibri" w:hAnsi="Times New Roman" w:cs="Times New Roman"/>
          <w:i/>
          <w:iCs/>
          <w:kern w:val="0"/>
          <w:sz w:val="24"/>
          <w:szCs w:val="24"/>
          <w14:ligatures w14:val="none"/>
        </w:rPr>
        <w:t xml:space="preserve"> v </w:t>
      </w:r>
      <w:proofErr w:type="spellStart"/>
      <w:r w:rsidR="00470EE2" w:rsidRPr="0071683D">
        <w:rPr>
          <w:rFonts w:ascii="Times New Roman" w:eastAsia="Calibri" w:hAnsi="Times New Roman" w:cs="Times New Roman"/>
          <w:i/>
          <w:iCs/>
          <w:kern w:val="0"/>
          <w:sz w:val="24"/>
          <w:szCs w:val="24"/>
          <w14:ligatures w14:val="none"/>
        </w:rPr>
        <w:t>Kashumba</w:t>
      </w:r>
      <w:proofErr w:type="spellEnd"/>
      <w:r w:rsidR="00470EE2" w:rsidRPr="0071683D">
        <w:rPr>
          <w:rFonts w:ascii="Times New Roman" w:eastAsia="Calibri" w:hAnsi="Times New Roman" w:cs="Times New Roman"/>
          <w:i/>
          <w:iCs/>
          <w:kern w:val="0"/>
          <w:sz w:val="24"/>
          <w:szCs w:val="24"/>
          <w14:ligatures w14:val="none"/>
        </w:rPr>
        <w:t xml:space="preserve"> &amp; </w:t>
      </w:r>
      <w:proofErr w:type="spellStart"/>
      <w:r w:rsidR="00470EE2" w:rsidRPr="0071683D">
        <w:rPr>
          <w:rFonts w:ascii="Times New Roman" w:eastAsia="Calibri" w:hAnsi="Times New Roman" w:cs="Times New Roman"/>
          <w:i/>
          <w:iCs/>
          <w:kern w:val="0"/>
          <w:sz w:val="24"/>
          <w:szCs w:val="24"/>
          <w14:ligatures w14:val="none"/>
        </w:rPr>
        <w:t>Ors</w:t>
      </w:r>
      <w:proofErr w:type="spellEnd"/>
      <w:r w:rsidR="00470EE2" w:rsidRPr="0071683D">
        <w:rPr>
          <w:rFonts w:ascii="Times New Roman" w:eastAsia="Calibri" w:hAnsi="Times New Roman" w:cs="Times New Roman"/>
          <w:kern w:val="0"/>
          <w:sz w:val="24"/>
          <w:szCs w:val="24"/>
          <w14:ligatures w14:val="none"/>
        </w:rPr>
        <w:t xml:space="preserve"> 2018 (1</w:t>
      </w:r>
      <w:r w:rsidR="00470EE2" w:rsidRPr="0071683D">
        <w:rPr>
          <w:rFonts w:ascii="Times New Roman" w:eastAsia="Calibri" w:hAnsi="Times New Roman" w:cs="Times New Roman"/>
          <w:kern w:val="0"/>
          <w14:ligatures w14:val="none"/>
        </w:rPr>
        <w:t>) ZLR</w:t>
      </w:r>
      <w:r w:rsidR="00470EE2" w:rsidRPr="0071683D">
        <w:rPr>
          <w:rFonts w:ascii="Times New Roman" w:eastAsia="Calibri" w:hAnsi="Times New Roman" w:cs="Times New Roman"/>
          <w:kern w:val="0"/>
          <w:sz w:val="24"/>
          <w:szCs w:val="24"/>
          <w14:ligatures w14:val="none"/>
        </w:rPr>
        <w:t xml:space="preserve"> 194 (S), this</w:t>
      </w:r>
      <w:r w:rsidRPr="0071683D">
        <w:rPr>
          <w:rFonts w:ascii="Times New Roman" w:hAnsi="Times New Roman" w:cs="Times New Roman"/>
          <w:sz w:val="24"/>
          <w:szCs w:val="24"/>
        </w:rPr>
        <w:t xml:space="preserve"> is a matter of a court about its own processes for the speedy disposal of disputes before it.</w:t>
      </w:r>
      <w:r w:rsidR="00470EE2" w:rsidRPr="0071683D">
        <w:rPr>
          <w:rFonts w:ascii="Times New Roman" w:hAnsi="Times New Roman" w:cs="Times New Roman"/>
          <w:sz w:val="24"/>
          <w:szCs w:val="24"/>
        </w:rPr>
        <w:t xml:space="preserve"> </w:t>
      </w:r>
      <w:r w:rsidR="00113088" w:rsidRPr="0071683D">
        <w:rPr>
          <w:rFonts w:ascii="Times New Roman" w:hAnsi="Times New Roman" w:cs="Times New Roman"/>
          <w:sz w:val="24"/>
          <w:szCs w:val="24"/>
        </w:rPr>
        <w:t xml:space="preserve">I </w:t>
      </w:r>
      <w:r w:rsidR="004F7C0F">
        <w:rPr>
          <w:rFonts w:ascii="Times New Roman" w:hAnsi="Times New Roman" w:cs="Times New Roman"/>
          <w:sz w:val="24"/>
          <w:szCs w:val="24"/>
        </w:rPr>
        <w:t xml:space="preserve">now </w:t>
      </w:r>
      <w:r w:rsidR="00113088" w:rsidRPr="0071683D">
        <w:rPr>
          <w:rFonts w:ascii="Times New Roman" w:hAnsi="Times New Roman" w:cs="Times New Roman"/>
          <w:sz w:val="24"/>
          <w:szCs w:val="24"/>
        </w:rPr>
        <w:t xml:space="preserve">turn to the </w:t>
      </w:r>
      <w:r w:rsidR="00470EE2" w:rsidRPr="0071683D">
        <w:rPr>
          <w:rFonts w:ascii="Times New Roman" w:hAnsi="Times New Roman" w:cs="Times New Roman"/>
          <w:sz w:val="24"/>
          <w:szCs w:val="24"/>
        </w:rPr>
        <w:t xml:space="preserve">points </w:t>
      </w:r>
      <w:r w:rsidR="00470EE2" w:rsidRPr="009E308C">
        <w:rPr>
          <w:rFonts w:ascii="Times New Roman" w:hAnsi="Times New Roman" w:cs="Times New Roman"/>
          <w:i/>
          <w:iCs/>
          <w:sz w:val="24"/>
          <w:szCs w:val="24"/>
        </w:rPr>
        <w:t xml:space="preserve">in </w:t>
      </w:r>
      <w:proofErr w:type="spellStart"/>
      <w:r w:rsidR="00113088" w:rsidRPr="009E308C">
        <w:rPr>
          <w:rFonts w:ascii="Times New Roman" w:hAnsi="Times New Roman" w:cs="Times New Roman"/>
          <w:i/>
          <w:iCs/>
          <w:sz w:val="24"/>
          <w:szCs w:val="24"/>
        </w:rPr>
        <w:t>limine</w:t>
      </w:r>
      <w:proofErr w:type="spellEnd"/>
      <w:r w:rsidR="00113088" w:rsidRPr="0071683D">
        <w:rPr>
          <w:rFonts w:ascii="Times New Roman" w:hAnsi="Times New Roman" w:cs="Times New Roman"/>
          <w:sz w:val="24"/>
          <w:szCs w:val="24"/>
        </w:rPr>
        <w:t>; -</w:t>
      </w:r>
      <w:r w:rsidR="00880041" w:rsidRPr="0071683D">
        <w:rPr>
          <w:rFonts w:ascii="Times New Roman" w:hAnsi="Times New Roman" w:cs="Times New Roman"/>
          <w:sz w:val="24"/>
          <w:szCs w:val="24"/>
        </w:rPr>
        <w:t xml:space="preserve"> </w:t>
      </w:r>
    </w:p>
    <w:p w14:paraId="28E09EDA" w14:textId="7EDC5825" w:rsidR="00113088" w:rsidRPr="00787D0F" w:rsidRDefault="00113088" w:rsidP="0071683D">
      <w:pPr>
        <w:pStyle w:val="ListParagraph"/>
        <w:numPr>
          <w:ilvl w:val="0"/>
          <w:numId w:val="6"/>
        </w:numPr>
        <w:spacing w:line="360" w:lineRule="auto"/>
        <w:jc w:val="both"/>
        <w:rPr>
          <w:rFonts w:ascii="Times New Roman" w:hAnsi="Times New Roman" w:cs="Times New Roman"/>
          <w:sz w:val="24"/>
          <w:szCs w:val="24"/>
          <w:u w:val="single"/>
        </w:rPr>
      </w:pPr>
      <w:r w:rsidRPr="0071683D">
        <w:rPr>
          <w:rFonts w:ascii="Times New Roman" w:hAnsi="Times New Roman" w:cs="Times New Roman"/>
          <w:i/>
          <w:iCs/>
          <w:sz w:val="24"/>
          <w:szCs w:val="24"/>
          <w:u w:val="single"/>
        </w:rPr>
        <w:t>That the application for amendment of plea was filed out of time.</w:t>
      </w:r>
      <w:r w:rsidR="00787D0F">
        <w:rPr>
          <w:rFonts w:ascii="Times New Roman" w:hAnsi="Times New Roman" w:cs="Times New Roman"/>
          <w:i/>
          <w:iCs/>
          <w:sz w:val="24"/>
          <w:szCs w:val="24"/>
          <w:u w:val="single"/>
        </w:rPr>
        <w:t xml:space="preserve"> </w:t>
      </w:r>
      <w:r w:rsidR="00787D0F" w:rsidRPr="00787D0F">
        <w:rPr>
          <w:rFonts w:ascii="Times New Roman" w:hAnsi="Times New Roman" w:cs="Times New Roman"/>
          <w:sz w:val="24"/>
          <w:szCs w:val="24"/>
          <w:u w:val="single"/>
        </w:rPr>
        <w:t>And</w:t>
      </w:r>
    </w:p>
    <w:p w14:paraId="1F7704BB" w14:textId="010AF26C" w:rsidR="00787D0F" w:rsidRPr="00787D0F" w:rsidRDefault="00787D0F" w:rsidP="00787D0F">
      <w:pPr>
        <w:pStyle w:val="ListParagraph"/>
        <w:numPr>
          <w:ilvl w:val="0"/>
          <w:numId w:val="12"/>
        </w:numPr>
        <w:spacing w:line="360" w:lineRule="auto"/>
        <w:jc w:val="both"/>
        <w:rPr>
          <w:rFonts w:ascii="Times New Roman" w:hAnsi="Times New Roman" w:cs="Times New Roman"/>
          <w:i/>
          <w:iCs/>
          <w:sz w:val="24"/>
          <w:szCs w:val="24"/>
          <w:u w:val="single"/>
        </w:rPr>
      </w:pPr>
      <w:r w:rsidRPr="00787D0F">
        <w:rPr>
          <w:rFonts w:ascii="Times New Roman" w:hAnsi="Times New Roman" w:cs="Times New Roman"/>
          <w:i/>
          <w:iCs/>
          <w:sz w:val="24"/>
          <w:szCs w:val="24"/>
          <w:u w:val="single"/>
        </w:rPr>
        <w:t xml:space="preserve">That the application was </w:t>
      </w:r>
      <w:proofErr w:type="gramStart"/>
      <w:r w:rsidRPr="00787D0F">
        <w:rPr>
          <w:rFonts w:ascii="Times New Roman" w:hAnsi="Times New Roman" w:cs="Times New Roman"/>
          <w:i/>
          <w:iCs/>
          <w:sz w:val="24"/>
          <w:szCs w:val="24"/>
          <w:u w:val="single"/>
        </w:rPr>
        <w:t>not preceded nor</w:t>
      </w:r>
      <w:proofErr w:type="gramEnd"/>
      <w:r w:rsidRPr="00787D0F">
        <w:rPr>
          <w:rFonts w:ascii="Times New Roman" w:hAnsi="Times New Roman" w:cs="Times New Roman"/>
          <w:i/>
          <w:iCs/>
          <w:sz w:val="24"/>
          <w:szCs w:val="24"/>
          <w:u w:val="single"/>
        </w:rPr>
        <w:t xml:space="preserve"> concomitant with a prayer for condonation.</w:t>
      </w:r>
    </w:p>
    <w:p w14:paraId="67F612C5" w14:textId="77777777" w:rsidR="00787D0F" w:rsidRPr="0071683D" w:rsidRDefault="00787D0F" w:rsidP="00787D0F">
      <w:pPr>
        <w:pStyle w:val="ListParagraph"/>
        <w:spacing w:line="360" w:lineRule="auto"/>
        <w:ind w:left="1080"/>
        <w:jc w:val="both"/>
        <w:rPr>
          <w:rFonts w:ascii="Times New Roman" w:hAnsi="Times New Roman" w:cs="Times New Roman"/>
          <w:i/>
          <w:iCs/>
          <w:sz w:val="24"/>
          <w:szCs w:val="24"/>
          <w:u w:val="single"/>
        </w:rPr>
      </w:pPr>
    </w:p>
    <w:p w14:paraId="6A27F584" w14:textId="37229437" w:rsidR="009D45EE" w:rsidRPr="0071683D" w:rsidRDefault="00113088"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w:t>
      </w:r>
      <w:r w:rsidR="003034C3" w:rsidRPr="0071683D">
        <w:rPr>
          <w:rFonts w:ascii="Times New Roman" w:hAnsi="Times New Roman" w:cs="Times New Roman"/>
          <w:sz w:val="24"/>
          <w:szCs w:val="24"/>
        </w:rPr>
        <w:t>1</w:t>
      </w:r>
      <w:r w:rsidR="00A15C5B">
        <w:rPr>
          <w:rFonts w:ascii="Times New Roman" w:hAnsi="Times New Roman" w:cs="Times New Roman"/>
          <w:sz w:val="24"/>
          <w:szCs w:val="24"/>
        </w:rPr>
        <w:t>6</w:t>
      </w:r>
      <w:r w:rsidRPr="0071683D">
        <w:rPr>
          <w:rFonts w:ascii="Times New Roman" w:hAnsi="Times New Roman" w:cs="Times New Roman"/>
          <w:sz w:val="24"/>
          <w:szCs w:val="24"/>
        </w:rPr>
        <w:t xml:space="preserve">] </w:t>
      </w:r>
      <w:r w:rsidR="00787D0F">
        <w:rPr>
          <w:rFonts w:ascii="Times New Roman" w:hAnsi="Times New Roman" w:cs="Times New Roman"/>
          <w:sz w:val="24"/>
          <w:szCs w:val="24"/>
        </w:rPr>
        <w:t xml:space="preserve">I will address both </w:t>
      </w:r>
      <w:proofErr w:type="gramStart"/>
      <w:r w:rsidR="00787D0F">
        <w:rPr>
          <w:rFonts w:ascii="Times New Roman" w:hAnsi="Times New Roman" w:cs="Times New Roman"/>
          <w:sz w:val="24"/>
          <w:szCs w:val="24"/>
        </w:rPr>
        <w:t>point</w:t>
      </w:r>
      <w:proofErr w:type="gramEnd"/>
      <w:r w:rsidR="00787D0F">
        <w:rPr>
          <w:rFonts w:ascii="Times New Roman" w:hAnsi="Times New Roman" w:cs="Times New Roman"/>
          <w:sz w:val="24"/>
          <w:szCs w:val="24"/>
        </w:rPr>
        <w:t xml:space="preserve"> concomitantly</w:t>
      </w:r>
      <w:r w:rsidR="004F7C0F">
        <w:rPr>
          <w:rFonts w:ascii="Times New Roman" w:hAnsi="Times New Roman" w:cs="Times New Roman"/>
          <w:sz w:val="24"/>
          <w:szCs w:val="24"/>
        </w:rPr>
        <w:t xml:space="preserve"> because they are predicated on the same aspect</w:t>
      </w:r>
      <w:r w:rsidR="00787D0F">
        <w:rPr>
          <w:rFonts w:ascii="Times New Roman" w:hAnsi="Times New Roman" w:cs="Times New Roman"/>
          <w:sz w:val="24"/>
          <w:szCs w:val="24"/>
        </w:rPr>
        <w:t xml:space="preserve">. </w:t>
      </w:r>
      <w:r w:rsidRPr="0071683D">
        <w:rPr>
          <w:rFonts w:ascii="Times New Roman" w:hAnsi="Times New Roman" w:cs="Times New Roman"/>
          <w:sz w:val="24"/>
          <w:szCs w:val="24"/>
        </w:rPr>
        <w:t>Fi</w:t>
      </w:r>
      <w:r w:rsidR="00470EE2" w:rsidRPr="0071683D">
        <w:rPr>
          <w:rFonts w:ascii="Times New Roman" w:hAnsi="Times New Roman" w:cs="Times New Roman"/>
          <w:sz w:val="24"/>
          <w:szCs w:val="24"/>
        </w:rPr>
        <w:t xml:space="preserve">rstly, </w:t>
      </w:r>
      <w:r w:rsidRPr="0071683D">
        <w:rPr>
          <w:rFonts w:ascii="Times New Roman" w:hAnsi="Times New Roman" w:cs="Times New Roman"/>
          <w:sz w:val="24"/>
          <w:szCs w:val="24"/>
        </w:rPr>
        <w:t xml:space="preserve">Ms </w:t>
      </w:r>
      <w:proofErr w:type="spellStart"/>
      <w:r w:rsidR="0071683D">
        <w:rPr>
          <w:rFonts w:ascii="Times New Roman" w:hAnsi="Times New Roman" w:cs="Times New Roman"/>
          <w:i/>
          <w:iCs/>
          <w:sz w:val="24"/>
          <w:szCs w:val="24"/>
        </w:rPr>
        <w:t>Mabwe</w:t>
      </w:r>
      <w:proofErr w:type="spellEnd"/>
      <w:r w:rsidRPr="0071683D">
        <w:rPr>
          <w:rFonts w:ascii="Times New Roman" w:hAnsi="Times New Roman" w:cs="Times New Roman"/>
          <w:sz w:val="24"/>
          <w:szCs w:val="24"/>
        </w:rPr>
        <w:t xml:space="preserve"> argued </w:t>
      </w:r>
      <w:r w:rsidR="00470EE2" w:rsidRPr="0071683D">
        <w:rPr>
          <w:rFonts w:ascii="Times New Roman" w:hAnsi="Times New Roman" w:cs="Times New Roman"/>
          <w:sz w:val="24"/>
          <w:szCs w:val="24"/>
        </w:rPr>
        <w:t xml:space="preserve">that Mrs </w:t>
      </w:r>
      <w:proofErr w:type="spellStart"/>
      <w:r w:rsidR="00470EE2" w:rsidRPr="0071683D">
        <w:rPr>
          <w:rFonts w:ascii="Times New Roman" w:hAnsi="Times New Roman" w:cs="Times New Roman"/>
          <w:sz w:val="24"/>
          <w:szCs w:val="24"/>
        </w:rPr>
        <w:t>Parwada</w:t>
      </w:r>
      <w:proofErr w:type="spellEnd"/>
      <w:r w:rsidR="00470EE2" w:rsidRPr="0071683D">
        <w:rPr>
          <w:rFonts w:ascii="Times New Roman" w:hAnsi="Times New Roman" w:cs="Times New Roman"/>
          <w:sz w:val="24"/>
          <w:szCs w:val="24"/>
        </w:rPr>
        <w:t xml:space="preserve"> clearly breached the case management order of 8 </w:t>
      </w:r>
      <w:r w:rsidR="00470EE2" w:rsidRPr="0071683D">
        <w:rPr>
          <w:rFonts w:ascii="Times New Roman" w:hAnsi="Times New Roman" w:cs="Times New Roman"/>
          <w:sz w:val="24"/>
          <w:szCs w:val="24"/>
        </w:rPr>
        <w:lastRenderedPageBreak/>
        <w:t xml:space="preserve">February 2024. She filed her application, two days after the prescribed 12 February 2024. </w:t>
      </w:r>
      <w:r w:rsidR="00880041" w:rsidRPr="0071683D">
        <w:rPr>
          <w:rFonts w:ascii="Times New Roman" w:hAnsi="Times New Roman" w:cs="Times New Roman"/>
          <w:sz w:val="24"/>
          <w:szCs w:val="24"/>
        </w:rPr>
        <w:t xml:space="preserve">There was nothing on the papers to explain the default-especially, an affidavit from the legal practitioner who handled the matter. </w:t>
      </w:r>
    </w:p>
    <w:p w14:paraId="12195112" w14:textId="7995B87D" w:rsidR="009D45EE" w:rsidRPr="0071683D" w:rsidRDefault="009D45EE"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w:t>
      </w:r>
      <w:r w:rsidR="003034C3" w:rsidRPr="0071683D">
        <w:rPr>
          <w:rFonts w:ascii="Times New Roman" w:hAnsi="Times New Roman" w:cs="Times New Roman"/>
          <w:sz w:val="24"/>
          <w:szCs w:val="24"/>
        </w:rPr>
        <w:t>1</w:t>
      </w:r>
      <w:r w:rsidR="00A15C5B">
        <w:rPr>
          <w:rFonts w:ascii="Times New Roman" w:hAnsi="Times New Roman" w:cs="Times New Roman"/>
          <w:sz w:val="24"/>
          <w:szCs w:val="24"/>
        </w:rPr>
        <w:t>7</w:t>
      </w:r>
      <w:r w:rsidRPr="0071683D">
        <w:rPr>
          <w:rFonts w:ascii="Times New Roman" w:hAnsi="Times New Roman" w:cs="Times New Roman"/>
          <w:sz w:val="24"/>
          <w:szCs w:val="24"/>
        </w:rPr>
        <w:t xml:space="preserve">] </w:t>
      </w:r>
      <w:r w:rsidR="00880041" w:rsidRPr="0071683D">
        <w:rPr>
          <w:rFonts w:ascii="Times New Roman" w:hAnsi="Times New Roman" w:cs="Times New Roman"/>
          <w:sz w:val="24"/>
          <w:szCs w:val="24"/>
        </w:rPr>
        <w:t>What</w:t>
      </w:r>
      <w:r w:rsidR="00470EE2" w:rsidRPr="0071683D">
        <w:rPr>
          <w:rFonts w:ascii="Times New Roman" w:hAnsi="Times New Roman" w:cs="Times New Roman"/>
          <w:sz w:val="24"/>
          <w:szCs w:val="24"/>
        </w:rPr>
        <w:t xml:space="preserve"> aggravated the matter, according to counsel, was the failure of applicant to seek condonation for her non-compliance and absence of a prayer for condonation. In that regard, the court was precluded, </w:t>
      </w:r>
      <w:r w:rsidR="00880041" w:rsidRPr="0071683D">
        <w:rPr>
          <w:rFonts w:ascii="Times New Roman" w:hAnsi="Times New Roman" w:cs="Times New Roman"/>
          <w:sz w:val="24"/>
          <w:szCs w:val="24"/>
        </w:rPr>
        <w:t xml:space="preserve">submitted counsel, </w:t>
      </w:r>
      <w:r w:rsidR="00470EE2" w:rsidRPr="0071683D">
        <w:rPr>
          <w:rFonts w:ascii="Times New Roman" w:hAnsi="Times New Roman" w:cs="Times New Roman"/>
          <w:sz w:val="24"/>
          <w:szCs w:val="24"/>
        </w:rPr>
        <w:t xml:space="preserve">in the absence of such application, </w:t>
      </w:r>
      <w:r w:rsidR="00880041" w:rsidRPr="0071683D">
        <w:rPr>
          <w:rFonts w:ascii="Times New Roman" w:hAnsi="Times New Roman" w:cs="Times New Roman"/>
          <w:sz w:val="24"/>
          <w:szCs w:val="24"/>
        </w:rPr>
        <w:t xml:space="preserve">from indulging </w:t>
      </w:r>
      <w:r w:rsidR="00470EE2" w:rsidRPr="0071683D">
        <w:rPr>
          <w:rFonts w:ascii="Times New Roman" w:hAnsi="Times New Roman" w:cs="Times New Roman"/>
          <w:sz w:val="24"/>
          <w:szCs w:val="24"/>
        </w:rPr>
        <w:t xml:space="preserve">Mrs </w:t>
      </w:r>
      <w:proofErr w:type="spellStart"/>
      <w:r w:rsidR="00470EE2" w:rsidRPr="0071683D">
        <w:rPr>
          <w:rFonts w:ascii="Times New Roman" w:hAnsi="Times New Roman" w:cs="Times New Roman"/>
          <w:sz w:val="24"/>
          <w:szCs w:val="24"/>
        </w:rPr>
        <w:t>Parwada`s</w:t>
      </w:r>
      <w:proofErr w:type="spellEnd"/>
      <w:r w:rsidR="00470EE2" w:rsidRPr="0071683D">
        <w:rPr>
          <w:rFonts w:ascii="Times New Roman" w:hAnsi="Times New Roman" w:cs="Times New Roman"/>
          <w:sz w:val="24"/>
          <w:szCs w:val="24"/>
        </w:rPr>
        <w:t xml:space="preserve"> non-compliance. Ms </w:t>
      </w:r>
      <w:proofErr w:type="spellStart"/>
      <w:r w:rsidR="0071683D">
        <w:rPr>
          <w:rFonts w:ascii="Times New Roman" w:hAnsi="Times New Roman" w:cs="Times New Roman"/>
          <w:i/>
          <w:iCs/>
          <w:sz w:val="24"/>
          <w:szCs w:val="24"/>
        </w:rPr>
        <w:t>Mabwe</w:t>
      </w:r>
      <w:proofErr w:type="spellEnd"/>
      <w:r w:rsidR="00470EE2" w:rsidRPr="0071683D">
        <w:rPr>
          <w:rFonts w:ascii="Times New Roman" w:hAnsi="Times New Roman" w:cs="Times New Roman"/>
          <w:sz w:val="24"/>
          <w:szCs w:val="24"/>
        </w:rPr>
        <w:t xml:space="preserve"> referred to the </w:t>
      </w:r>
      <w:r w:rsidR="00880041" w:rsidRPr="0071683D">
        <w:rPr>
          <w:rFonts w:ascii="Times New Roman" w:hAnsi="Times New Roman" w:cs="Times New Roman"/>
          <w:sz w:val="24"/>
          <w:szCs w:val="24"/>
        </w:rPr>
        <w:t xml:space="preserve">oft-cited passage </w:t>
      </w:r>
      <w:r w:rsidRPr="0071683D">
        <w:rPr>
          <w:rFonts w:ascii="Times New Roman" w:hAnsi="Times New Roman" w:cs="Times New Roman"/>
          <w:sz w:val="24"/>
          <w:szCs w:val="24"/>
        </w:rPr>
        <w:t xml:space="preserve">from </w:t>
      </w:r>
      <w:r w:rsidRPr="0071683D">
        <w:rPr>
          <w:rFonts w:ascii="Times New Roman" w:hAnsi="Times New Roman" w:cs="Times New Roman"/>
          <w:i/>
          <w:iCs/>
          <w:sz w:val="24"/>
          <w:szCs w:val="24"/>
        </w:rPr>
        <w:t>Forestry</w:t>
      </w:r>
      <w:r w:rsidR="00880041" w:rsidRPr="0071683D">
        <w:rPr>
          <w:rFonts w:ascii="Times New Roman" w:hAnsi="Times New Roman" w:cs="Times New Roman"/>
          <w:i/>
          <w:iCs/>
          <w:sz w:val="24"/>
          <w:szCs w:val="24"/>
        </w:rPr>
        <w:t xml:space="preserve"> Commission v </w:t>
      </w:r>
      <w:proofErr w:type="spellStart"/>
      <w:r w:rsidR="00880041" w:rsidRPr="0071683D">
        <w:rPr>
          <w:rFonts w:ascii="Times New Roman" w:hAnsi="Times New Roman" w:cs="Times New Roman"/>
          <w:i/>
          <w:iCs/>
          <w:sz w:val="24"/>
          <w:szCs w:val="24"/>
        </w:rPr>
        <w:t>Moyo</w:t>
      </w:r>
      <w:proofErr w:type="spellEnd"/>
      <w:r w:rsidR="00880041" w:rsidRPr="0071683D">
        <w:rPr>
          <w:rFonts w:ascii="Times New Roman" w:hAnsi="Times New Roman" w:cs="Times New Roman"/>
          <w:sz w:val="24"/>
          <w:szCs w:val="24"/>
        </w:rPr>
        <w:t xml:space="preserve"> </w:t>
      </w:r>
      <w:r w:rsidR="00880041" w:rsidRPr="0071683D">
        <w:rPr>
          <w:rFonts w:ascii="Times New Roman" w:hAnsi="Times New Roman" w:cs="Times New Roman"/>
          <w:sz w:val="24"/>
          <w:szCs w:val="24"/>
          <w:shd w:val="clear" w:color="auto" w:fill="FFFFFF"/>
        </w:rPr>
        <w:t xml:space="preserve">1997 (1) </w:t>
      </w:r>
      <w:r w:rsidR="00880041" w:rsidRPr="0071683D">
        <w:rPr>
          <w:rFonts w:ascii="Times New Roman" w:hAnsi="Times New Roman" w:cs="Times New Roman"/>
          <w:shd w:val="clear" w:color="auto" w:fill="FFFFFF"/>
        </w:rPr>
        <w:t>ZLR</w:t>
      </w:r>
      <w:r w:rsidR="00880041" w:rsidRPr="0071683D">
        <w:rPr>
          <w:rFonts w:ascii="Times New Roman" w:hAnsi="Times New Roman" w:cs="Times New Roman"/>
          <w:sz w:val="24"/>
          <w:szCs w:val="24"/>
          <w:shd w:val="clear" w:color="auto" w:fill="FFFFFF"/>
        </w:rPr>
        <w:t xml:space="preserve"> 254 (S)</w:t>
      </w:r>
      <w:r w:rsidR="00470EE2" w:rsidRPr="0071683D">
        <w:rPr>
          <w:rFonts w:ascii="Times New Roman" w:hAnsi="Times New Roman" w:cs="Times New Roman"/>
          <w:sz w:val="24"/>
          <w:szCs w:val="24"/>
        </w:rPr>
        <w:t xml:space="preserve"> </w:t>
      </w:r>
      <w:r w:rsidRPr="0071683D">
        <w:rPr>
          <w:rFonts w:ascii="Times New Roman" w:hAnsi="Times New Roman" w:cs="Times New Roman"/>
          <w:sz w:val="24"/>
          <w:szCs w:val="24"/>
        </w:rPr>
        <w:t xml:space="preserve">where </w:t>
      </w:r>
      <w:r w:rsidRPr="0071683D">
        <w:rPr>
          <w:rFonts w:ascii="Times New Roman" w:hAnsi="Times New Roman" w:cs="Times New Roman"/>
        </w:rPr>
        <w:t>GUBBAY CJ</w:t>
      </w:r>
      <w:r w:rsidRPr="0071683D">
        <w:rPr>
          <w:rFonts w:ascii="Times New Roman" w:hAnsi="Times New Roman" w:cs="Times New Roman"/>
          <w:sz w:val="24"/>
          <w:szCs w:val="24"/>
        </w:rPr>
        <w:t xml:space="preserve"> held at page 260 that; -</w:t>
      </w:r>
    </w:p>
    <w:p w14:paraId="166EECA3" w14:textId="3F217062" w:rsidR="00F92018" w:rsidRPr="0071683D" w:rsidRDefault="009D45EE" w:rsidP="0071683D">
      <w:pPr>
        <w:spacing w:line="360" w:lineRule="auto"/>
        <w:ind w:left="851"/>
        <w:jc w:val="both"/>
        <w:rPr>
          <w:rFonts w:ascii="Times New Roman" w:hAnsi="Times New Roman" w:cs="Times New Roman"/>
          <w:sz w:val="24"/>
          <w:szCs w:val="24"/>
        </w:rPr>
      </w:pPr>
      <w:r w:rsidRPr="0071683D">
        <w:rPr>
          <w:rFonts w:ascii="Times New Roman" w:hAnsi="Times New Roman" w:cs="Times New Roman"/>
          <w:sz w:val="24"/>
          <w:szCs w:val="24"/>
        </w:rPr>
        <w:t xml:space="preserve">“I entertain no doubt that, absent an application, it was erroneous of the learned judge to condone what was, on the face of it, a grave non-compliance with r 259. For it is the making of the application that triggers the discretion to extend the time. In </w:t>
      </w:r>
      <w:proofErr w:type="spellStart"/>
      <w:r w:rsidRPr="0071683D">
        <w:rPr>
          <w:rFonts w:ascii="Times New Roman" w:hAnsi="Times New Roman" w:cs="Times New Roman"/>
          <w:i/>
          <w:iCs/>
          <w:sz w:val="24"/>
          <w:szCs w:val="24"/>
        </w:rPr>
        <w:t>Matsambire</w:t>
      </w:r>
      <w:proofErr w:type="spellEnd"/>
      <w:r w:rsidRPr="0071683D">
        <w:rPr>
          <w:rFonts w:ascii="Times New Roman" w:hAnsi="Times New Roman" w:cs="Times New Roman"/>
          <w:i/>
          <w:iCs/>
          <w:sz w:val="24"/>
          <w:szCs w:val="24"/>
        </w:rPr>
        <w:t xml:space="preserve"> v Gweru City Council</w:t>
      </w:r>
      <w:r w:rsidRPr="0071683D">
        <w:rPr>
          <w:rFonts w:ascii="Times New Roman" w:hAnsi="Times New Roman" w:cs="Times New Roman"/>
          <w:sz w:val="24"/>
          <w:szCs w:val="24"/>
        </w:rPr>
        <w:t xml:space="preserve"> S-183-95 (not reported) this court held that where proceedings by way of review were not instituted within the specified eight-week period and condonation of the breach of r 259 was not sought, the matter was not properly before the court. I can conceive of no reason to depart from that ruling. One only has to have regard to the broad factors which a court should take into account in deciding whether to condone such a non-compliance, to appreciate the necessity for a substantive application to be made.”</w:t>
      </w:r>
    </w:p>
    <w:p w14:paraId="10161FB5" w14:textId="6FE76167" w:rsidR="00F92018" w:rsidRPr="0071683D" w:rsidRDefault="009D45EE"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[1</w:t>
      </w:r>
      <w:r w:rsidR="00A15C5B">
        <w:rPr>
          <w:rFonts w:ascii="Times New Roman" w:hAnsi="Times New Roman" w:cs="Times New Roman"/>
          <w:sz w:val="24"/>
          <w:szCs w:val="24"/>
        </w:rPr>
        <w:t>8</w:t>
      </w:r>
      <w:r w:rsidRPr="0071683D">
        <w:rPr>
          <w:rFonts w:ascii="Times New Roman" w:hAnsi="Times New Roman" w:cs="Times New Roman"/>
          <w:sz w:val="24"/>
          <w:szCs w:val="24"/>
        </w:rPr>
        <w:t xml:space="preserve">] In response, Mr </w:t>
      </w:r>
      <w:proofErr w:type="spellStart"/>
      <w:r w:rsidRPr="0071683D">
        <w:rPr>
          <w:rFonts w:ascii="Times New Roman" w:hAnsi="Times New Roman" w:cs="Times New Roman"/>
          <w:i/>
          <w:iCs/>
          <w:sz w:val="24"/>
          <w:szCs w:val="24"/>
        </w:rPr>
        <w:t>Mapuranga</w:t>
      </w:r>
      <w:proofErr w:type="spellEnd"/>
      <w:r w:rsidRPr="0071683D">
        <w:rPr>
          <w:rFonts w:ascii="Times New Roman" w:hAnsi="Times New Roman" w:cs="Times New Roman"/>
          <w:i/>
          <w:iCs/>
          <w:sz w:val="24"/>
          <w:szCs w:val="24"/>
        </w:rPr>
        <w:t xml:space="preserve"> </w:t>
      </w:r>
      <w:r w:rsidRPr="0071683D">
        <w:rPr>
          <w:rFonts w:ascii="Times New Roman" w:hAnsi="Times New Roman" w:cs="Times New Roman"/>
          <w:sz w:val="24"/>
          <w:szCs w:val="24"/>
        </w:rPr>
        <w:t xml:space="preserve">referred to the opposing affidavit wherein the failure to adhere to the court order was attributed to challenges encountered in uploading the papers on 12 February </w:t>
      </w:r>
      <w:r w:rsidR="008726D2" w:rsidRPr="0071683D">
        <w:rPr>
          <w:rFonts w:ascii="Times New Roman" w:hAnsi="Times New Roman" w:cs="Times New Roman"/>
          <w:sz w:val="24"/>
          <w:szCs w:val="24"/>
        </w:rPr>
        <w:t>2024.Further, counsel</w:t>
      </w:r>
      <w:r w:rsidRPr="0071683D">
        <w:rPr>
          <w:rFonts w:ascii="Times New Roman" w:hAnsi="Times New Roman" w:cs="Times New Roman"/>
          <w:sz w:val="24"/>
          <w:szCs w:val="24"/>
        </w:rPr>
        <w:t xml:space="preserve"> argued that there was no need to file an additional affidavit by the legal practitioner as pointed out in </w:t>
      </w:r>
      <w:r w:rsidRPr="0071683D">
        <w:rPr>
          <w:rFonts w:ascii="Times New Roman" w:hAnsi="Times New Roman" w:cs="Times New Roman"/>
          <w:i/>
          <w:iCs/>
          <w:sz w:val="24"/>
          <w:szCs w:val="24"/>
        </w:rPr>
        <w:t>Paul Gary Friendship v Cargo Carriers</w:t>
      </w:r>
      <w:r w:rsidR="0071683D" w:rsidRPr="0071683D">
        <w:rPr>
          <w:rFonts w:ascii="Times New Roman" w:hAnsi="Times New Roman" w:cs="Times New Roman"/>
          <w:i/>
          <w:iCs/>
          <w:sz w:val="24"/>
          <w:szCs w:val="24"/>
        </w:rPr>
        <w:t xml:space="preserve"> Ltd &amp; Anor </w:t>
      </w:r>
      <w:r w:rsidR="0071683D" w:rsidRPr="0071683D">
        <w:rPr>
          <w:rFonts w:ascii="Times New Roman" w:hAnsi="Times New Roman" w:cs="Times New Roman"/>
          <w:sz w:val="24"/>
          <w:szCs w:val="24"/>
        </w:rPr>
        <w:t>2013</w:t>
      </w:r>
      <w:r w:rsidRPr="0071683D">
        <w:rPr>
          <w:rFonts w:ascii="Times New Roman" w:hAnsi="Times New Roman" w:cs="Times New Roman"/>
          <w:sz w:val="24"/>
          <w:szCs w:val="24"/>
        </w:rPr>
        <w:t xml:space="preserve"> (1) </w:t>
      </w:r>
      <w:r w:rsidRPr="0071683D">
        <w:rPr>
          <w:rFonts w:ascii="Times New Roman" w:hAnsi="Times New Roman" w:cs="Times New Roman"/>
        </w:rPr>
        <w:t xml:space="preserve">ZLR </w:t>
      </w:r>
      <w:r w:rsidRPr="0071683D">
        <w:rPr>
          <w:rFonts w:ascii="Times New Roman" w:hAnsi="Times New Roman" w:cs="Times New Roman"/>
          <w:sz w:val="24"/>
          <w:szCs w:val="24"/>
        </w:rPr>
        <w:t xml:space="preserve">31 because </w:t>
      </w:r>
      <w:r w:rsidR="00966D91">
        <w:rPr>
          <w:rFonts w:ascii="Times New Roman" w:hAnsi="Times New Roman" w:cs="Times New Roman"/>
          <w:sz w:val="24"/>
          <w:szCs w:val="24"/>
        </w:rPr>
        <w:t xml:space="preserve">there was no derelict and </w:t>
      </w:r>
      <w:r w:rsidRPr="0071683D">
        <w:rPr>
          <w:rFonts w:ascii="Times New Roman" w:hAnsi="Times New Roman" w:cs="Times New Roman"/>
          <w:sz w:val="24"/>
          <w:szCs w:val="24"/>
        </w:rPr>
        <w:t xml:space="preserve">Mrs </w:t>
      </w:r>
      <w:proofErr w:type="spellStart"/>
      <w:r w:rsidRPr="0071683D">
        <w:rPr>
          <w:rFonts w:ascii="Times New Roman" w:hAnsi="Times New Roman" w:cs="Times New Roman"/>
          <w:sz w:val="24"/>
          <w:szCs w:val="24"/>
        </w:rPr>
        <w:t>Parwada</w:t>
      </w:r>
      <w:proofErr w:type="spellEnd"/>
      <w:r w:rsidRPr="0071683D">
        <w:rPr>
          <w:rFonts w:ascii="Times New Roman" w:hAnsi="Times New Roman" w:cs="Times New Roman"/>
          <w:sz w:val="24"/>
          <w:szCs w:val="24"/>
        </w:rPr>
        <w:t xml:space="preserve"> herself placed the relevant facts before the court.</w:t>
      </w:r>
    </w:p>
    <w:p w14:paraId="610CB7B0" w14:textId="3BD09AC9" w:rsidR="009D45EE" w:rsidRPr="0071683D" w:rsidRDefault="00F40FD9"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[1</w:t>
      </w:r>
      <w:r w:rsidR="00A15C5B">
        <w:rPr>
          <w:rFonts w:ascii="Times New Roman" w:hAnsi="Times New Roman" w:cs="Times New Roman"/>
          <w:sz w:val="24"/>
          <w:szCs w:val="24"/>
        </w:rPr>
        <w:t>9</w:t>
      </w:r>
      <w:r w:rsidRPr="0071683D">
        <w:rPr>
          <w:rFonts w:ascii="Times New Roman" w:hAnsi="Times New Roman" w:cs="Times New Roman"/>
          <w:sz w:val="24"/>
          <w:szCs w:val="24"/>
        </w:rPr>
        <w:t xml:space="preserve">] I am inclined to agree with Mr </w:t>
      </w:r>
      <w:proofErr w:type="spellStart"/>
      <w:r w:rsidRPr="0071683D">
        <w:rPr>
          <w:rFonts w:ascii="Times New Roman" w:hAnsi="Times New Roman" w:cs="Times New Roman"/>
          <w:i/>
          <w:iCs/>
          <w:sz w:val="24"/>
          <w:szCs w:val="24"/>
        </w:rPr>
        <w:t>Mapuranga</w:t>
      </w:r>
      <w:proofErr w:type="spellEnd"/>
      <w:r w:rsidRPr="0071683D">
        <w:rPr>
          <w:rFonts w:ascii="Times New Roman" w:hAnsi="Times New Roman" w:cs="Times New Roman"/>
          <w:sz w:val="24"/>
          <w:szCs w:val="24"/>
        </w:rPr>
        <w:t xml:space="preserve">. </w:t>
      </w:r>
      <w:r w:rsidR="0005010B" w:rsidRPr="0071683D">
        <w:rPr>
          <w:rFonts w:ascii="Times New Roman" w:hAnsi="Times New Roman" w:cs="Times New Roman"/>
          <w:sz w:val="24"/>
          <w:szCs w:val="24"/>
        </w:rPr>
        <w:t xml:space="preserve">There was no need for an affidavit from a legal practitioner. </w:t>
      </w:r>
      <w:r w:rsidRPr="0071683D">
        <w:rPr>
          <w:rFonts w:ascii="Times New Roman" w:hAnsi="Times New Roman" w:cs="Times New Roman"/>
          <w:sz w:val="24"/>
          <w:szCs w:val="24"/>
        </w:rPr>
        <w:t xml:space="preserve">Mrs </w:t>
      </w:r>
      <w:proofErr w:type="spellStart"/>
      <w:r w:rsidRPr="0071683D">
        <w:rPr>
          <w:rFonts w:ascii="Times New Roman" w:hAnsi="Times New Roman" w:cs="Times New Roman"/>
          <w:sz w:val="24"/>
          <w:szCs w:val="24"/>
        </w:rPr>
        <w:t>Parwada</w:t>
      </w:r>
      <w:proofErr w:type="spellEnd"/>
      <w:r w:rsidRPr="0071683D">
        <w:rPr>
          <w:rFonts w:ascii="Times New Roman" w:hAnsi="Times New Roman" w:cs="Times New Roman"/>
          <w:sz w:val="24"/>
          <w:szCs w:val="24"/>
        </w:rPr>
        <w:t xml:space="preserve"> attached to her affidavit a notification </w:t>
      </w:r>
      <w:r w:rsidRPr="0071683D">
        <w:rPr>
          <w:rFonts w:ascii="Times New Roman" w:hAnsi="Times New Roman" w:cs="Times New Roman"/>
          <w:b/>
          <w:bCs/>
          <w:i/>
          <w:iCs/>
          <w:sz w:val="24"/>
          <w:szCs w:val="24"/>
        </w:rPr>
        <w:t>sent to her</w:t>
      </w:r>
      <w:r w:rsidRPr="0071683D">
        <w:rPr>
          <w:rFonts w:ascii="Times New Roman" w:hAnsi="Times New Roman" w:cs="Times New Roman"/>
          <w:sz w:val="24"/>
          <w:szCs w:val="24"/>
        </w:rPr>
        <w:t xml:space="preserve">, from the </w:t>
      </w:r>
      <w:r w:rsidRPr="0071683D">
        <w:rPr>
          <w:rFonts w:ascii="Times New Roman" w:hAnsi="Times New Roman" w:cs="Times New Roman"/>
        </w:rPr>
        <w:t>IECMS</w:t>
      </w:r>
      <w:r w:rsidRPr="0071683D">
        <w:rPr>
          <w:rFonts w:ascii="Times New Roman" w:hAnsi="Times New Roman" w:cs="Times New Roman"/>
          <w:sz w:val="24"/>
          <w:szCs w:val="24"/>
        </w:rPr>
        <w:t xml:space="preserve"> platform to the following effect; -</w:t>
      </w:r>
    </w:p>
    <w:p w14:paraId="13B41D95" w14:textId="5B5978F2" w:rsidR="00F40FD9" w:rsidRPr="0071683D" w:rsidRDefault="00F40FD9" w:rsidP="0071683D">
      <w:pPr>
        <w:autoSpaceDE w:val="0"/>
        <w:autoSpaceDN w:val="0"/>
        <w:adjustRightInd w:val="0"/>
        <w:spacing w:after="0" w:line="360" w:lineRule="auto"/>
        <w:ind w:left="851"/>
        <w:jc w:val="both"/>
        <w:rPr>
          <w:rFonts w:ascii="Times New Roman" w:hAnsi="Times New Roman" w:cs="Times New Roman"/>
          <w:kern w:val="0"/>
          <w:sz w:val="24"/>
          <w:szCs w:val="24"/>
          <w:u w:val="single"/>
        </w:rPr>
      </w:pPr>
      <w:r w:rsidRPr="0071683D">
        <w:rPr>
          <w:rFonts w:ascii="Times New Roman" w:hAnsi="Times New Roman" w:cs="Times New Roman"/>
          <w:kern w:val="0"/>
          <w:sz w:val="24"/>
          <w:szCs w:val="24"/>
        </w:rPr>
        <w:t>“</w:t>
      </w:r>
      <w:r w:rsidRPr="0071683D">
        <w:rPr>
          <w:rFonts w:ascii="Times New Roman" w:hAnsi="Times New Roman" w:cs="Times New Roman"/>
          <w:kern w:val="0"/>
          <w:sz w:val="24"/>
          <w:szCs w:val="24"/>
          <w:u w:val="single"/>
        </w:rPr>
        <w:t>On: 12 Feb 2024 17:23</w:t>
      </w:r>
    </w:p>
    <w:p w14:paraId="7FDF9818" w14:textId="77777777" w:rsidR="00F40FD9" w:rsidRPr="0071683D" w:rsidRDefault="00F40FD9" w:rsidP="0071683D">
      <w:pPr>
        <w:autoSpaceDE w:val="0"/>
        <w:autoSpaceDN w:val="0"/>
        <w:adjustRightInd w:val="0"/>
        <w:spacing w:after="0" w:line="360" w:lineRule="auto"/>
        <w:ind w:left="851"/>
        <w:jc w:val="both"/>
        <w:rPr>
          <w:rFonts w:ascii="Times New Roman" w:hAnsi="Times New Roman" w:cs="Times New Roman"/>
          <w:kern w:val="0"/>
          <w:sz w:val="24"/>
          <w:szCs w:val="24"/>
        </w:rPr>
      </w:pPr>
      <w:r w:rsidRPr="0071683D">
        <w:rPr>
          <w:rFonts w:ascii="Times New Roman" w:hAnsi="Times New Roman" w:cs="Times New Roman"/>
          <w:kern w:val="0"/>
          <w:sz w:val="24"/>
          <w:szCs w:val="24"/>
        </w:rPr>
        <w:t>Hello,</w:t>
      </w:r>
    </w:p>
    <w:p w14:paraId="4845E2CA" w14:textId="0C44C792" w:rsidR="00F40FD9" w:rsidRPr="0071683D" w:rsidRDefault="00F40FD9" w:rsidP="0071683D">
      <w:pPr>
        <w:autoSpaceDE w:val="0"/>
        <w:autoSpaceDN w:val="0"/>
        <w:adjustRightInd w:val="0"/>
        <w:spacing w:after="0" w:line="360" w:lineRule="auto"/>
        <w:ind w:left="851"/>
        <w:jc w:val="both"/>
        <w:rPr>
          <w:rFonts w:ascii="Times New Roman" w:hAnsi="Times New Roman" w:cs="Times New Roman"/>
          <w:kern w:val="0"/>
          <w:sz w:val="24"/>
          <w:szCs w:val="24"/>
        </w:rPr>
      </w:pPr>
      <w:r w:rsidRPr="0071683D">
        <w:rPr>
          <w:rFonts w:ascii="Times New Roman" w:hAnsi="Times New Roman" w:cs="Times New Roman"/>
          <w:kern w:val="0"/>
          <w:sz w:val="24"/>
          <w:szCs w:val="24"/>
        </w:rPr>
        <w:lastRenderedPageBreak/>
        <w:t xml:space="preserve">This is to notify you that you have successfully submitted your Court Application in Case </w:t>
      </w:r>
      <w:r w:rsidRPr="0071683D">
        <w:rPr>
          <w:rFonts w:ascii="Times New Roman" w:hAnsi="Times New Roman" w:cs="Times New Roman"/>
          <w:kern w:val="0"/>
        </w:rPr>
        <w:t>HCH</w:t>
      </w:r>
      <w:r w:rsidRPr="0071683D">
        <w:rPr>
          <w:rFonts w:ascii="Times New Roman" w:hAnsi="Times New Roman" w:cs="Times New Roman"/>
          <w:kern w:val="0"/>
          <w:sz w:val="24"/>
          <w:szCs w:val="24"/>
        </w:rPr>
        <w:t>5912/20 to the High Court Harare. Your submission is now waiting for compliance check. Please note that compliance check is done during registry hours.</w:t>
      </w:r>
    </w:p>
    <w:p w14:paraId="3C1A3AA5" w14:textId="77777777" w:rsidR="00F40FD9" w:rsidRPr="0071683D" w:rsidRDefault="00F40FD9" w:rsidP="0071683D">
      <w:pPr>
        <w:autoSpaceDE w:val="0"/>
        <w:autoSpaceDN w:val="0"/>
        <w:adjustRightInd w:val="0"/>
        <w:spacing w:after="0" w:line="360" w:lineRule="auto"/>
        <w:ind w:left="851"/>
        <w:jc w:val="both"/>
        <w:rPr>
          <w:rFonts w:ascii="Times New Roman" w:hAnsi="Times New Roman" w:cs="Times New Roman"/>
          <w:kern w:val="0"/>
          <w:sz w:val="24"/>
          <w:szCs w:val="24"/>
        </w:rPr>
      </w:pPr>
      <w:r w:rsidRPr="0071683D">
        <w:rPr>
          <w:rFonts w:ascii="Times New Roman" w:hAnsi="Times New Roman" w:cs="Times New Roman"/>
          <w:kern w:val="0"/>
          <w:sz w:val="24"/>
          <w:szCs w:val="24"/>
        </w:rPr>
        <w:t>Regards</w:t>
      </w:r>
    </w:p>
    <w:p w14:paraId="3DF3D47F" w14:textId="6DC565D8" w:rsidR="00C57BE6" w:rsidRPr="0071683D" w:rsidRDefault="00F40FD9" w:rsidP="0071683D">
      <w:pPr>
        <w:spacing w:line="360" w:lineRule="auto"/>
        <w:ind w:left="851"/>
        <w:jc w:val="both"/>
        <w:rPr>
          <w:rFonts w:ascii="Times New Roman" w:hAnsi="Times New Roman" w:cs="Times New Roman"/>
          <w:sz w:val="24"/>
          <w:szCs w:val="24"/>
        </w:rPr>
      </w:pPr>
      <w:r w:rsidRPr="0071683D">
        <w:rPr>
          <w:rFonts w:ascii="Times New Roman" w:hAnsi="Times New Roman" w:cs="Times New Roman"/>
          <w:kern w:val="0"/>
          <w:u w:val="single"/>
        </w:rPr>
        <w:t>IECMS</w:t>
      </w:r>
      <w:r w:rsidRPr="0071683D">
        <w:rPr>
          <w:rFonts w:ascii="Times New Roman" w:hAnsi="Times New Roman" w:cs="Times New Roman"/>
          <w:kern w:val="0"/>
          <w:sz w:val="24"/>
          <w:szCs w:val="24"/>
          <w:u w:val="single"/>
        </w:rPr>
        <w:t xml:space="preserve"> Support Team</w:t>
      </w:r>
      <w:r w:rsidRPr="0071683D">
        <w:rPr>
          <w:rFonts w:ascii="Roboto-Regular" w:hAnsi="Roboto-Regular" w:cs="Roboto-Regular"/>
          <w:kern w:val="0"/>
          <w:sz w:val="15"/>
          <w:szCs w:val="15"/>
        </w:rPr>
        <w:t>”</w:t>
      </w:r>
    </w:p>
    <w:p w14:paraId="617AA7EA" w14:textId="77777777" w:rsidR="00427A75" w:rsidRDefault="00F40FD9"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w:t>
      </w:r>
      <w:r w:rsidR="00A15C5B">
        <w:rPr>
          <w:rFonts w:ascii="Times New Roman" w:hAnsi="Times New Roman" w:cs="Times New Roman"/>
          <w:sz w:val="24"/>
          <w:szCs w:val="24"/>
        </w:rPr>
        <w:t>20</w:t>
      </w:r>
      <w:r w:rsidRPr="0071683D">
        <w:rPr>
          <w:rFonts w:ascii="Times New Roman" w:hAnsi="Times New Roman" w:cs="Times New Roman"/>
          <w:sz w:val="24"/>
          <w:szCs w:val="24"/>
        </w:rPr>
        <w:t xml:space="preserve">] The issue under contest was whether or not the application had been filed on 12 February 2024.Such </w:t>
      </w:r>
      <w:proofErr w:type="gramStart"/>
      <w:r w:rsidRPr="0071683D">
        <w:rPr>
          <w:rFonts w:ascii="Times New Roman" w:hAnsi="Times New Roman" w:cs="Times New Roman"/>
          <w:sz w:val="24"/>
          <w:szCs w:val="24"/>
        </w:rPr>
        <w:t>matters,</w:t>
      </w:r>
      <w:proofErr w:type="gramEnd"/>
      <w:r w:rsidRPr="0071683D">
        <w:rPr>
          <w:rFonts w:ascii="Times New Roman" w:hAnsi="Times New Roman" w:cs="Times New Roman"/>
          <w:sz w:val="24"/>
          <w:szCs w:val="24"/>
        </w:rPr>
        <w:t xml:space="preserve"> with the advent of the </w:t>
      </w:r>
      <w:r w:rsidRPr="0071683D">
        <w:rPr>
          <w:rFonts w:ascii="Times New Roman" w:hAnsi="Times New Roman" w:cs="Times New Roman"/>
        </w:rPr>
        <w:t xml:space="preserve">IECMS </w:t>
      </w:r>
      <w:r w:rsidRPr="0071683D">
        <w:rPr>
          <w:rFonts w:ascii="Times New Roman" w:hAnsi="Times New Roman" w:cs="Times New Roman"/>
          <w:sz w:val="24"/>
          <w:szCs w:val="24"/>
        </w:rPr>
        <w:t xml:space="preserve">facility ought not detain the </w:t>
      </w:r>
      <w:r w:rsidR="00400676" w:rsidRPr="0071683D">
        <w:rPr>
          <w:rFonts w:ascii="Times New Roman" w:hAnsi="Times New Roman" w:cs="Times New Roman"/>
          <w:sz w:val="24"/>
          <w:szCs w:val="24"/>
        </w:rPr>
        <w:t>court. The</w:t>
      </w:r>
      <w:r w:rsidRPr="0071683D">
        <w:rPr>
          <w:rFonts w:ascii="Times New Roman" w:hAnsi="Times New Roman" w:cs="Times New Roman"/>
          <w:sz w:val="24"/>
          <w:szCs w:val="24"/>
        </w:rPr>
        <w:t xml:space="preserve"> system must speak for </w:t>
      </w:r>
      <w:r w:rsidR="00400676" w:rsidRPr="0071683D">
        <w:rPr>
          <w:rFonts w:ascii="Times New Roman" w:hAnsi="Times New Roman" w:cs="Times New Roman"/>
          <w:sz w:val="24"/>
          <w:szCs w:val="24"/>
        </w:rPr>
        <w:t xml:space="preserve">itself. </w:t>
      </w:r>
      <w:r w:rsidR="0005010B" w:rsidRPr="0071683D">
        <w:rPr>
          <w:rFonts w:ascii="Times New Roman" w:hAnsi="Times New Roman" w:cs="Times New Roman"/>
          <w:sz w:val="24"/>
          <w:szCs w:val="24"/>
        </w:rPr>
        <w:t xml:space="preserve">After all, </w:t>
      </w:r>
      <w:r w:rsidR="00427A75">
        <w:rPr>
          <w:rFonts w:ascii="Times New Roman" w:hAnsi="Times New Roman" w:cs="Times New Roman"/>
          <w:sz w:val="24"/>
          <w:szCs w:val="24"/>
        </w:rPr>
        <w:t xml:space="preserve">this automated case management platform was established in order </w:t>
      </w:r>
      <w:r w:rsidR="0005010B" w:rsidRPr="0071683D">
        <w:rPr>
          <w:rFonts w:ascii="Times New Roman" w:hAnsi="Times New Roman" w:cs="Times New Roman"/>
          <w:sz w:val="24"/>
          <w:szCs w:val="24"/>
        </w:rPr>
        <w:t xml:space="preserve">to, among other </w:t>
      </w:r>
      <w:proofErr w:type="gramStart"/>
      <w:r w:rsidR="0005010B" w:rsidRPr="0071683D">
        <w:rPr>
          <w:rFonts w:ascii="Times New Roman" w:hAnsi="Times New Roman" w:cs="Times New Roman"/>
          <w:sz w:val="24"/>
          <w:szCs w:val="24"/>
        </w:rPr>
        <w:t>benefits,</w:t>
      </w:r>
      <w:proofErr w:type="gramEnd"/>
      <w:r w:rsidR="00400676" w:rsidRPr="0071683D">
        <w:rPr>
          <w:rFonts w:ascii="Times New Roman" w:hAnsi="Times New Roman" w:cs="Times New Roman"/>
          <w:sz w:val="24"/>
          <w:szCs w:val="24"/>
        </w:rPr>
        <w:t xml:space="preserve"> </w:t>
      </w:r>
      <w:r w:rsidR="00427A75">
        <w:rPr>
          <w:rFonts w:ascii="Times New Roman" w:hAnsi="Times New Roman" w:cs="Times New Roman"/>
          <w:sz w:val="24"/>
          <w:szCs w:val="24"/>
        </w:rPr>
        <w:t>eliminate the yesteryear pains from the administrative justice system.</w:t>
      </w:r>
    </w:p>
    <w:p w14:paraId="0027493F" w14:textId="739659CD" w:rsidR="00400676" w:rsidRPr="0071683D" w:rsidRDefault="00427A75" w:rsidP="0071683D">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sidR="0005010B" w:rsidRPr="0071683D">
        <w:rPr>
          <w:rFonts w:ascii="Times New Roman" w:hAnsi="Times New Roman" w:cs="Times New Roman"/>
          <w:sz w:val="24"/>
          <w:szCs w:val="24"/>
        </w:rPr>
        <w:t xml:space="preserve"> Including the considerable </w:t>
      </w:r>
      <w:r w:rsidR="00F40FD9" w:rsidRPr="0071683D">
        <w:rPr>
          <w:rFonts w:ascii="Times New Roman" w:hAnsi="Times New Roman" w:cs="Times New Roman"/>
          <w:sz w:val="24"/>
          <w:szCs w:val="24"/>
        </w:rPr>
        <w:t xml:space="preserve">agonising </w:t>
      </w:r>
      <w:r w:rsidR="0005010B" w:rsidRPr="0071683D">
        <w:rPr>
          <w:rFonts w:ascii="Times New Roman" w:hAnsi="Times New Roman" w:cs="Times New Roman"/>
          <w:sz w:val="24"/>
          <w:szCs w:val="24"/>
        </w:rPr>
        <w:t>associated with q</w:t>
      </w:r>
      <w:r w:rsidR="00400676" w:rsidRPr="0071683D">
        <w:rPr>
          <w:rFonts w:ascii="Times New Roman" w:hAnsi="Times New Roman" w:cs="Times New Roman"/>
          <w:sz w:val="24"/>
          <w:szCs w:val="24"/>
        </w:rPr>
        <w:t xml:space="preserve">uestions </w:t>
      </w:r>
      <w:r w:rsidR="0005010B" w:rsidRPr="0071683D">
        <w:rPr>
          <w:rFonts w:ascii="Times New Roman" w:hAnsi="Times New Roman" w:cs="Times New Roman"/>
          <w:sz w:val="24"/>
          <w:szCs w:val="24"/>
        </w:rPr>
        <w:t xml:space="preserve">regarding </w:t>
      </w:r>
      <w:r w:rsidRPr="0071683D">
        <w:rPr>
          <w:rFonts w:ascii="Times New Roman" w:hAnsi="Times New Roman" w:cs="Times New Roman"/>
          <w:sz w:val="24"/>
          <w:szCs w:val="24"/>
        </w:rPr>
        <w:t>when</w:t>
      </w:r>
      <w:r>
        <w:rPr>
          <w:rFonts w:ascii="Times New Roman" w:hAnsi="Times New Roman" w:cs="Times New Roman"/>
          <w:sz w:val="24"/>
          <w:szCs w:val="24"/>
        </w:rPr>
        <w:t>, how or even why</w:t>
      </w:r>
      <w:r w:rsidR="00400676" w:rsidRPr="0071683D">
        <w:rPr>
          <w:rFonts w:ascii="Times New Roman" w:hAnsi="Times New Roman" w:cs="Times New Roman"/>
          <w:sz w:val="24"/>
          <w:szCs w:val="24"/>
        </w:rPr>
        <w:t xml:space="preserve"> a pleading was filed, lodged or submitted to the registry. </w:t>
      </w:r>
      <w:r w:rsidR="00966D91">
        <w:rPr>
          <w:rFonts w:ascii="Times New Roman" w:hAnsi="Times New Roman" w:cs="Times New Roman"/>
          <w:sz w:val="24"/>
          <w:szCs w:val="24"/>
        </w:rPr>
        <w:t xml:space="preserve">The system herein confirmed that there was no derelict and thus no need for </w:t>
      </w:r>
      <w:r>
        <w:rPr>
          <w:rFonts w:ascii="Times New Roman" w:hAnsi="Times New Roman" w:cs="Times New Roman"/>
          <w:sz w:val="24"/>
          <w:szCs w:val="24"/>
        </w:rPr>
        <w:t xml:space="preserve">condonation. See also </w:t>
      </w:r>
      <w:r w:rsidRPr="00427A75">
        <w:rPr>
          <w:rFonts w:ascii="Times New Roman" w:eastAsia="Calibri" w:hAnsi="Times New Roman" w:cs="Times New Roman"/>
          <w:i/>
          <w:iCs/>
          <w:sz w:val="24"/>
          <w:szCs w:val="24"/>
        </w:rPr>
        <w:t xml:space="preserve">Daily Dose Investments (Pvt) Ltd v </w:t>
      </w:r>
      <w:proofErr w:type="spellStart"/>
      <w:r w:rsidRPr="00427A75">
        <w:rPr>
          <w:rFonts w:ascii="Times New Roman" w:eastAsia="Calibri" w:hAnsi="Times New Roman" w:cs="Times New Roman"/>
          <w:i/>
          <w:iCs/>
          <w:sz w:val="24"/>
          <w:szCs w:val="24"/>
        </w:rPr>
        <w:t>Pritchards</w:t>
      </w:r>
      <w:proofErr w:type="spellEnd"/>
      <w:r w:rsidRPr="00427A75">
        <w:rPr>
          <w:rFonts w:ascii="Times New Roman" w:eastAsia="Calibri" w:hAnsi="Times New Roman" w:cs="Times New Roman"/>
          <w:i/>
          <w:iCs/>
          <w:sz w:val="24"/>
          <w:szCs w:val="24"/>
        </w:rPr>
        <w:t xml:space="preserve"> Trading (Pvt) Ltd</w:t>
      </w:r>
      <w:r>
        <w:rPr>
          <w:rFonts w:ascii="Times New Roman" w:eastAsia="Calibri" w:hAnsi="Times New Roman" w:cs="Times New Roman"/>
          <w:sz w:val="24"/>
          <w:szCs w:val="24"/>
        </w:rPr>
        <w:t xml:space="preserve"> HH 341-25.</w:t>
      </w:r>
    </w:p>
    <w:p w14:paraId="53F5E98A" w14:textId="21B5FC32" w:rsidR="00400676" w:rsidRPr="0071683D" w:rsidRDefault="00400676"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w:t>
      </w:r>
      <w:r w:rsidR="00A15C5B">
        <w:rPr>
          <w:rFonts w:ascii="Times New Roman" w:hAnsi="Times New Roman" w:cs="Times New Roman"/>
          <w:sz w:val="24"/>
          <w:szCs w:val="24"/>
        </w:rPr>
        <w:t>2</w:t>
      </w:r>
      <w:r w:rsidR="00427A75">
        <w:rPr>
          <w:rFonts w:ascii="Times New Roman" w:hAnsi="Times New Roman" w:cs="Times New Roman"/>
          <w:sz w:val="24"/>
          <w:szCs w:val="24"/>
        </w:rPr>
        <w:t>2</w:t>
      </w:r>
      <w:r w:rsidRPr="0071683D">
        <w:rPr>
          <w:rFonts w:ascii="Times New Roman" w:hAnsi="Times New Roman" w:cs="Times New Roman"/>
          <w:sz w:val="24"/>
          <w:szCs w:val="24"/>
        </w:rPr>
        <w:t>] On the same point, I draw attention to the 2023 amendments to the High Court Rules</w:t>
      </w:r>
      <w:r w:rsidRPr="0071683D">
        <w:rPr>
          <w:rStyle w:val="FootnoteReference"/>
          <w:rFonts w:ascii="Times New Roman" w:hAnsi="Times New Roman" w:cs="Times New Roman"/>
          <w:sz w:val="24"/>
          <w:szCs w:val="24"/>
        </w:rPr>
        <w:footnoteReference w:id="1"/>
      </w:r>
      <w:r w:rsidRPr="0071683D">
        <w:rPr>
          <w:rFonts w:ascii="Times New Roman" w:hAnsi="Times New Roman" w:cs="Times New Roman"/>
          <w:sz w:val="24"/>
          <w:szCs w:val="24"/>
        </w:rPr>
        <w:t xml:space="preserve"> which introduced, relevant to this discourse, the following definitions in r 2 </w:t>
      </w:r>
      <w:r w:rsidR="00787D0F" w:rsidRPr="0071683D">
        <w:rPr>
          <w:rFonts w:ascii="Times New Roman" w:hAnsi="Times New Roman" w:cs="Times New Roman"/>
          <w:sz w:val="24"/>
          <w:szCs w:val="24"/>
        </w:rPr>
        <w:t>thereof</w:t>
      </w:r>
      <w:r w:rsidR="00787D0F">
        <w:rPr>
          <w:rFonts w:ascii="Times New Roman" w:hAnsi="Times New Roman" w:cs="Times New Roman"/>
          <w:sz w:val="24"/>
          <w:szCs w:val="24"/>
        </w:rPr>
        <w:t>, in addition to the other provisions</w:t>
      </w:r>
      <w:r w:rsidRPr="0071683D">
        <w:rPr>
          <w:rFonts w:ascii="Times New Roman" w:hAnsi="Times New Roman" w:cs="Times New Roman"/>
          <w:sz w:val="24"/>
          <w:szCs w:val="24"/>
        </w:rPr>
        <w:t>; -</w:t>
      </w:r>
    </w:p>
    <w:p w14:paraId="2654055C" w14:textId="25B344B3" w:rsidR="00400676" w:rsidRPr="00787D0F" w:rsidRDefault="00400676" w:rsidP="00787D0F">
      <w:pPr>
        <w:pStyle w:val="ListParagraph"/>
        <w:numPr>
          <w:ilvl w:val="0"/>
          <w:numId w:val="11"/>
        </w:numPr>
        <w:spacing w:line="360" w:lineRule="auto"/>
        <w:jc w:val="both"/>
        <w:rPr>
          <w:rFonts w:ascii="Times New Roman" w:hAnsi="Times New Roman" w:cs="Times New Roman"/>
          <w:sz w:val="24"/>
          <w:szCs w:val="24"/>
        </w:rPr>
      </w:pPr>
      <w:r w:rsidRPr="00787D0F">
        <w:rPr>
          <w:rFonts w:ascii="Times New Roman" w:hAnsi="Times New Roman" w:cs="Times New Roman"/>
          <w:sz w:val="24"/>
          <w:szCs w:val="24"/>
        </w:rPr>
        <w:t>“</w:t>
      </w:r>
      <w:r w:rsidRPr="00787D0F">
        <w:rPr>
          <w:rFonts w:ascii="Times New Roman" w:hAnsi="Times New Roman" w:cs="Times New Roman"/>
          <w:sz w:val="24"/>
          <w:szCs w:val="24"/>
          <w:u w:val="single"/>
        </w:rPr>
        <w:t>date of filing”</w:t>
      </w:r>
      <w:r w:rsidRPr="00787D0F">
        <w:rPr>
          <w:rFonts w:ascii="Times New Roman" w:hAnsi="Times New Roman" w:cs="Times New Roman"/>
          <w:sz w:val="24"/>
          <w:szCs w:val="24"/>
        </w:rPr>
        <w:t xml:space="preserve"> means the date on which any pleading envisaged by these rules is </w:t>
      </w:r>
      <w:r w:rsidRPr="00787D0F">
        <w:rPr>
          <w:rFonts w:ascii="Times New Roman" w:hAnsi="Times New Roman" w:cs="Times New Roman"/>
          <w:i/>
          <w:iCs/>
          <w:sz w:val="24"/>
          <w:szCs w:val="24"/>
        </w:rPr>
        <w:t>lodged</w:t>
      </w:r>
      <w:r w:rsidRPr="00787D0F">
        <w:rPr>
          <w:rFonts w:ascii="Times New Roman" w:hAnsi="Times New Roman" w:cs="Times New Roman"/>
          <w:sz w:val="24"/>
          <w:szCs w:val="24"/>
        </w:rPr>
        <w:t xml:space="preserve"> with the Registrar;</w:t>
      </w:r>
    </w:p>
    <w:p w14:paraId="18B93B84" w14:textId="0E4F5775" w:rsidR="00400676" w:rsidRPr="00787D0F" w:rsidRDefault="00400676" w:rsidP="00787D0F">
      <w:pPr>
        <w:pStyle w:val="ListParagraph"/>
        <w:numPr>
          <w:ilvl w:val="0"/>
          <w:numId w:val="11"/>
        </w:numPr>
        <w:spacing w:line="360" w:lineRule="auto"/>
        <w:jc w:val="both"/>
        <w:rPr>
          <w:rFonts w:ascii="Times New Roman" w:hAnsi="Times New Roman" w:cs="Times New Roman"/>
          <w:sz w:val="24"/>
          <w:szCs w:val="24"/>
        </w:rPr>
      </w:pPr>
      <w:r w:rsidRPr="00787D0F">
        <w:rPr>
          <w:rFonts w:ascii="Times New Roman" w:hAnsi="Times New Roman" w:cs="Times New Roman"/>
          <w:sz w:val="24"/>
          <w:szCs w:val="24"/>
          <w:u w:val="single"/>
        </w:rPr>
        <w:t>“filing”</w:t>
      </w:r>
      <w:r w:rsidRPr="00787D0F">
        <w:rPr>
          <w:rFonts w:ascii="Times New Roman" w:hAnsi="Times New Roman" w:cs="Times New Roman"/>
          <w:sz w:val="24"/>
          <w:szCs w:val="24"/>
        </w:rPr>
        <w:t xml:space="preserve"> means electronic filing or physical filing;</w:t>
      </w:r>
    </w:p>
    <w:p w14:paraId="6C1B7E60" w14:textId="758F6E31" w:rsidR="00787D0F" w:rsidRPr="00787D0F" w:rsidRDefault="00787D0F" w:rsidP="00787D0F">
      <w:pPr>
        <w:pStyle w:val="ListParagraph"/>
        <w:numPr>
          <w:ilvl w:val="0"/>
          <w:numId w:val="11"/>
        </w:numPr>
        <w:spacing w:line="360" w:lineRule="auto"/>
        <w:jc w:val="both"/>
        <w:rPr>
          <w:rFonts w:ascii="Times New Roman" w:hAnsi="Times New Roman" w:cs="Times New Roman"/>
          <w:sz w:val="24"/>
          <w:szCs w:val="24"/>
        </w:rPr>
      </w:pPr>
      <w:r w:rsidRPr="00787D0F">
        <w:rPr>
          <w:rFonts w:ascii="Times New Roman" w:hAnsi="Times New Roman" w:cs="Times New Roman"/>
          <w:sz w:val="24"/>
          <w:szCs w:val="24"/>
          <w:u w:val="single"/>
        </w:rPr>
        <w:t xml:space="preserve">Rule 15 (7) </w:t>
      </w:r>
      <w:r w:rsidRPr="00787D0F">
        <w:rPr>
          <w:rFonts w:ascii="Times New Roman" w:hAnsi="Times New Roman" w:cs="Times New Roman"/>
          <w:sz w:val="24"/>
          <w:szCs w:val="24"/>
        </w:rPr>
        <w:t>(7) In addition to the methods of service provided for in these rules, service may be effected electronically by way of e-mail, web-portal or other electronic means designated by the Chief Justice in a Practice Direction, in which case…...</w:t>
      </w:r>
    </w:p>
    <w:p w14:paraId="33BE1C89" w14:textId="6845B797" w:rsidR="00787D0F" w:rsidRPr="00787D0F" w:rsidRDefault="00787D0F" w:rsidP="00787D0F">
      <w:pPr>
        <w:pStyle w:val="ListParagraph"/>
        <w:numPr>
          <w:ilvl w:val="0"/>
          <w:numId w:val="11"/>
        </w:numPr>
        <w:spacing w:line="360" w:lineRule="auto"/>
        <w:jc w:val="both"/>
        <w:rPr>
          <w:rFonts w:ascii="Times New Roman" w:hAnsi="Times New Roman" w:cs="Times New Roman"/>
          <w:sz w:val="24"/>
          <w:szCs w:val="24"/>
          <w:u w:val="single"/>
        </w:rPr>
      </w:pPr>
      <w:r w:rsidRPr="00787D0F">
        <w:rPr>
          <w:rFonts w:ascii="Times New Roman" w:hAnsi="Times New Roman" w:cs="Times New Roman"/>
          <w:sz w:val="24"/>
          <w:szCs w:val="24"/>
          <w:u w:val="single"/>
        </w:rPr>
        <w:t xml:space="preserve">Rule 15 (16) </w:t>
      </w:r>
      <w:r w:rsidRPr="00787D0F">
        <w:rPr>
          <w:rFonts w:ascii="Times New Roman" w:hAnsi="Times New Roman" w:cs="Times New Roman"/>
          <w:sz w:val="24"/>
          <w:szCs w:val="24"/>
        </w:rPr>
        <w:t>(16) Any process, other than process referred to in sub rule (12) may be served by registered post or by electronic mail in accordance with this rule;</w:t>
      </w:r>
    </w:p>
    <w:p w14:paraId="583DBA10" w14:textId="0AD8EDBE" w:rsidR="00113088" w:rsidRPr="0071683D" w:rsidRDefault="0005010B" w:rsidP="0071683D">
      <w:pPr>
        <w:spacing w:line="360" w:lineRule="auto"/>
        <w:jc w:val="both"/>
        <w:rPr>
          <w:rFonts w:ascii="Times New Roman" w:hAnsi="Times New Roman" w:cs="Times New Roman"/>
          <w:sz w:val="24"/>
          <w:szCs w:val="24"/>
        </w:rPr>
      </w:pPr>
      <w:r w:rsidRPr="00787D0F">
        <w:rPr>
          <w:rFonts w:ascii="Times New Roman" w:hAnsi="Times New Roman" w:cs="Times New Roman"/>
          <w:b/>
          <w:bCs/>
          <w:sz w:val="24"/>
          <w:szCs w:val="24"/>
        </w:rPr>
        <w:t>I w</w:t>
      </w:r>
      <w:r w:rsidR="00787D0F" w:rsidRPr="00787D0F">
        <w:rPr>
          <w:rFonts w:ascii="Times New Roman" w:hAnsi="Times New Roman" w:cs="Times New Roman"/>
          <w:b/>
          <w:bCs/>
          <w:sz w:val="24"/>
          <w:szCs w:val="24"/>
        </w:rPr>
        <w:t xml:space="preserve">ill in that regard, </w:t>
      </w:r>
      <w:r w:rsidRPr="00787D0F">
        <w:rPr>
          <w:rFonts w:ascii="Times New Roman" w:hAnsi="Times New Roman" w:cs="Times New Roman"/>
          <w:b/>
          <w:bCs/>
          <w:sz w:val="24"/>
          <w:szCs w:val="24"/>
        </w:rPr>
        <w:t xml:space="preserve">disallow </w:t>
      </w:r>
      <w:r w:rsidR="00787D0F" w:rsidRPr="00787D0F">
        <w:rPr>
          <w:rFonts w:ascii="Times New Roman" w:hAnsi="Times New Roman" w:cs="Times New Roman"/>
          <w:b/>
          <w:bCs/>
          <w:sz w:val="24"/>
          <w:szCs w:val="24"/>
        </w:rPr>
        <w:t xml:space="preserve">preliminary </w:t>
      </w:r>
      <w:r w:rsidRPr="00787D0F">
        <w:rPr>
          <w:rFonts w:ascii="Times New Roman" w:hAnsi="Times New Roman" w:cs="Times New Roman"/>
          <w:b/>
          <w:bCs/>
          <w:sz w:val="24"/>
          <w:szCs w:val="24"/>
        </w:rPr>
        <w:t>point</w:t>
      </w:r>
      <w:r w:rsidR="00787D0F" w:rsidRPr="00787D0F">
        <w:rPr>
          <w:rFonts w:ascii="Times New Roman" w:hAnsi="Times New Roman" w:cs="Times New Roman"/>
          <w:b/>
          <w:bCs/>
          <w:sz w:val="24"/>
          <w:szCs w:val="24"/>
        </w:rPr>
        <w:t>s</w:t>
      </w:r>
      <w:r w:rsidRPr="00787D0F">
        <w:rPr>
          <w:rFonts w:ascii="Times New Roman" w:hAnsi="Times New Roman" w:cs="Times New Roman"/>
          <w:b/>
          <w:bCs/>
          <w:sz w:val="24"/>
          <w:szCs w:val="24"/>
        </w:rPr>
        <w:t xml:space="preserve"> (</w:t>
      </w:r>
      <w:proofErr w:type="spellStart"/>
      <w:r w:rsidRPr="00787D0F">
        <w:rPr>
          <w:rFonts w:ascii="Times New Roman" w:hAnsi="Times New Roman" w:cs="Times New Roman"/>
          <w:b/>
          <w:bCs/>
          <w:sz w:val="24"/>
          <w:szCs w:val="24"/>
        </w:rPr>
        <w:t>i</w:t>
      </w:r>
      <w:proofErr w:type="spellEnd"/>
      <w:r w:rsidR="00787D0F" w:rsidRPr="00787D0F">
        <w:rPr>
          <w:rFonts w:ascii="Times New Roman" w:hAnsi="Times New Roman" w:cs="Times New Roman"/>
          <w:b/>
          <w:bCs/>
          <w:sz w:val="24"/>
          <w:szCs w:val="24"/>
        </w:rPr>
        <w:t>) and (</w:t>
      </w:r>
      <w:r w:rsidR="00966D91">
        <w:rPr>
          <w:rFonts w:ascii="Times New Roman" w:hAnsi="Times New Roman" w:cs="Times New Roman"/>
          <w:b/>
          <w:bCs/>
          <w:sz w:val="24"/>
          <w:szCs w:val="24"/>
        </w:rPr>
        <w:t>v</w:t>
      </w:r>
      <w:proofErr w:type="gramStart"/>
      <w:r w:rsidR="00787D0F" w:rsidRPr="00787D0F">
        <w:rPr>
          <w:rFonts w:ascii="Times New Roman" w:hAnsi="Times New Roman" w:cs="Times New Roman"/>
          <w:b/>
          <w:bCs/>
          <w:sz w:val="24"/>
          <w:szCs w:val="24"/>
        </w:rPr>
        <w:t>)</w:t>
      </w:r>
      <w:r w:rsidR="00787D0F">
        <w:rPr>
          <w:rFonts w:ascii="Times New Roman" w:hAnsi="Times New Roman" w:cs="Times New Roman"/>
          <w:sz w:val="24"/>
          <w:szCs w:val="24"/>
        </w:rPr>
        <w:t xml:space="preserve"> .</w:t>
      </w:r>
      <w:proofErr w:type="gramEnd"/>
      <w:r w:rsidR="00787D0F">
        <w:rPr>
          <w:rFonts w:ascii="Times New Roman" w:hAnsi="Times New Roman" w:cs="Times New Roman"/>
          <w:sz w:val="24"/>
          <w:szCs w:val="24"/>
        </w:rPr>
        <w:t xml:space="preserve"> Now t</w:t>
      </w:r>
      <w:r w:rsidRPr="0071683D">
        <w:rPr>
          <w:rFonts w:ascii="Times New Roman" w:hAnsi="Times New Roman" w:cs="Times New Roman"/>
          <w:sz w:val="24"/>
          <w:szCs w:val="24"/>
        </w:rPr>
        <w:t xml:space="preserve">o the next </w:t>
      </w:r>
      <w:r w:rsidR="00787D0F">
        <w:rPr>
          <w:rFonts w:ascii="Times New Roman" w:hAnsi="Times New Roman" w:cs="Times New Roman"/>
          <w:sz w:val="24"/>
          <w:szCs w:val="24"/>
        </w:rPr>
        <w:t xml:space="preserve">objection (ii) </w:t>
      </w:r>
      <w:r w:rsidRPr="0071683D">
        <w:rPr>
          <w:rFonts w:ascii="Times New Roman" w:hAnsi="Times New Roman" w:cs="Times New Roman"/>
          <w:sz w:val="24"/>
          <w:szCs w:val="24"/>
        </w:rPr>
        <w:t>relating to the alleged failure to serve the application in terms of the rules.</w:t>
      </w:r>
    </w:p>
    <w:p w14:paraId="54D2A54B" w14:textId="37DDBD85" w:rsidR="00113088" w:rsidRPr="00966D91" w:rsidRDefault="00113088" w:rsidP="00966D91">
      <w:pPr>
        <w:pStyle w:val="ListParagraph"/>
        <w:numPr>
          <w:ilvl w:val="0"/>
          <w:numId w:val="6"/>
        </w:numPr>
        <w:spacing w:line="360" w:lineRule="auto"/>
        <w:jc w:val="both"/>
        <w:rPr>
          <w:rFonts w:ascii="Times New Roman" w:hAnsi="Times New Roman" w:cs="Times New Roman"/>
          <w:sz w:val="24"/>
          <w:szCs w:val="24"/>
        </w:rPr>
      </w:pPr>
      <w:r w:rsidRPr="00966D91">
        <w:rPr>
          <w:rFonts w:ascii="Times New Roman" w:hAnsi="Times New Roman" w:cs="Times New Roman"/>
          <w:i/>
          <w:iCs/>
          <w:sz w:val="24"/>
          <w:szCs w:val="24"/>
          <w:u w:val="single"/>
        </w:rPr>
        <w:lastRenderedPageBreak/>
        <w:t>That the application was not served in terms of the rules.</w:t>
      </w:r>
    </w:p>
    <w:p w14:paraId="6321141C" w14:textId="489EA384" w:rsidR="00FB640C" w:rsidRPr="0071683D" w:rsidRDefault="0005010B"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 xml:space="preserve"> </w:t>
      </w:r>
      <w:r w:rsidR="00113088" w:rsidRPr="0071683D">
        <w:rPr>
          <w:rFonts w:ascii="Times New Roman" w:hAnsi="Times New Roman" w:cs="Times New Roman"/>
          <w:sz w:val="24"/>
          <w:szCs w:val="24"/>
        </w:rPr>
        <w:t>[2</w:t>
      </w:r>
      <w:r w:rsidR="00427A75">
        <w:rPr>
          <w:rFonts w:ascii="Times New Roman" w:hAnsi="Times New Roman" w:cs="Times New Roman"/>
          <w:sz w:val="24"/>
          <w:szCs w:val="24"/>
        </w:rPr>
        <w:t>3</w:t>
      </w:r>
      <w:r w:rsidR="00113088" w:rsidRPr="0071683D">
        <w:rPr>
          <w:rFonts w:ascii="Times New Roman" w:hAnsi="Times New Roman" w:cs="Times New Roman"/>
          <w:sz w:val="24"/>
          <w:szCs w:val="24"/>
        </w:rPr>
        <w:t xml:space="preserve">] </w:t>
      </w:r>
      <w:r w:rsidRPr="0071683D">
        <w:rPr>
          <w:rFonts w:ascii="Times New Roman" w:hAnsi="Times New Roman" w:cs="Times New Roman"/>
          <w:sz w:val="24"/>
          <w:szCs w:val="24"/>
        </w:rPr>
        <w:t xml:space="preserve">Ms </w:t>
      </w:r>
      <w:proofErr w:type="spellStart"/>
      <w:r w:rsidRPr="0071683D">
        <w:rPr>
          <w:rFonts w:ascii="Times New Roman" w:hAnsi="Times New Roman" w:cs="Times New Roman"/>
          <w:sz w:val="24"/>
          <w:szCs w:val="24"/>
        </w:rPr>
        <w:t>Kuruneri</w:t>
      </w:r>
      <w:proofErr w:type="spellEnd"/>
      <w:r w:rsidRPr="0071683D">
        <w:rPr>
          <w:rFonts w:ascii="Times New Roman" w:hAnsi="Times New Roman" w:cs="Times New Roman"/>
          <w:sz w:val="24"/>
          <w:szCs w:val="24"/>
        </w:rPr>
        <w:t xml:space="preserve"> raised the rather alarming averment that the application was served via a social media platform known as WhatsApp. Mobile telephone screenshots to that effect were attached to her answering affidavit.</w:t>
      </w:r>
      <w:r w:rsidR="00FB640C" w:rsidRPr="0071683D">
        <w:rPr>
          <w:rFonts w:ascii="Times New Roman" w:hAnsi="Times New Roman" w:cs="Times New Roman"/>
          <w:sz w:val="24"/>
          <w:szCs w:val="24"/>
        </w:rPr>
        <w:t xml:space="preserve"> Service is provided in terms of </w:t>
      </w:r>
      <w:proofErr w:type="spellStart"/>
      <w:r w:rsidR="00FB640C" w:rsidRPr="0071683D">
        <w:rPr>
          <w:rFonts w:ascii="Times New Roman" w:hAnsi="Times New Roman" w:cs="Times New Roman"/>
          <w:sz w:val="24"/>
          <w:szCs w:val="24"/>
        </w:rPr>
        <w:t>subrules</w:t>
      </w:r>
      <w:proofErr w:type="spellEnd"/>
      <w:r w:rsidR="00FB640C" w:rsidRPr="0071683D">
        <w:rPr>
          <w:rFonts w:ascii="Times New Roman" w:hAnsi="Times New Roman" w:cs="Times New Roman"/>
          <w:sz w:val="24"/>
          <w:szCs w:val="24"/>
        </w:rPr>
        <w:t xml:space="preserve"> (7) and (8) of r 15 of the High Court Rules which provide thus; -</w:t>
      </w:r>
    </w:p>
    <w:p w14:paraId="18CF5FEE" w14:textId="3B71FFCA" w:rsidR="00FB640C" w:rsidRPr="0071683D" w:rsidRDefault="00FB640C" w:rsidP="0071683D">
      <w:pPr>
        <w:pStyle w:val="Default"/>
        <w:spacing w:line="360" w:lineRule="auto"/>
        <w:ind w:left="851"/>
        <w:jc w:val="both"/>
      </w:pPr>
      <w:r w:rsidRPr="0071683D">
        <w:t xml:space="preserve">(7) In addition to the methods of service provided for in these rules, service may be effected electronically by way of e-mail, web-portal or other electronic means designated by the Chief Justice in a Practice Direction, in which case— </w:t>
      </w:r>
    </w:p>
    <w:p w14:paraId="669FDBD7" w14:textId="77777777" w:rsidR="00FB640C" w:rsidRPr="0071683D" w:rsidRDefault="00FB640C" w:rsidP="0071683D">
      <w:pPr>
        <w:pStyle w:val="Default"/>
        <w:spacing w:line="360" w:lineRule="auto"/>
        <w:ind w:left="851"/>
        <w:jc w:val="both"/>
      </w:pPr>
      <w:r w:rsidRPr="0071683D">
        <w:t xml:space="preserve">(a) </w:t>
      </w:r>
      <w:proofErr w:type="gramStart"/>
      <w:r w:rsidRPr="0071683D">
        <w:t>proof</w:t>
      </w:r>
      <w:proofErr w:type="gramEnd"/>
      <w:r w:rsidRPr="0071683D">
        <w:t xml:space="preserve"> of such electronic service shall be simultaneously copied to the Registrar; </w:t>
      </w:r>
    </w:p>
    <w:p w14:paraId="1DC1B1A8" w14:textId="77777777" w:rsidR="00FB640C" w:rsidRPr="0071683D" w:rsidRDefault="00FB640C" w:rsidP="0071683D">
      <w:pPr>
        <w:pStyle w:val="Default"/>
        <w:spacing w:line="360" w:lineRule="auto"/>
        <w:ind w:left="851"/>
        <w:jc w:val="both"/>
      </w:pPr>
      <w:r w:rsidRPr="0071683D">
        <w:t>(</w:t>
      </w:r>
      <w:r w:rsidRPr="0071683D">
        <w:rPr>
          <w:i/>
          <w:iCs/>
        </w:rPr>
        <w:t>b</w:t>
      </w:r>
      <w:r w:rsidRPr="0071683D">
        <w:t xml:space="preserve">) </w:t>
      </w:r>
      <w:proofErr w:type="gramStart"/>
      <w:r w:rsidRPr="0071683D">
        <w:t>a</w:t>
      </w:r>
      <w:proofErr w:type="gramEnd"/>
      <w:r w:rsidRPr="0071683D">
        <w:t xml:space="preserve"> sent status report shall be deemed to be prima facie proof of electronic service. Service of process shall be effected as near as possible between the hours of 0700 and 2100 on any day which is not a Sunday except for process for the arrest of any person and process served by post, telegraph, facsimile, email, or courier which shall be validly served at any time. </w:t>
      </w:r>
    </w:p>
    <w:p w14:paraId="4AB75ED0" w14:textId="3F18FCF5" w:rsidR="00FB640C" w:rsidRPr="0071683D" w:rsidRDefault="00FB640C" w:rsidP="0071683D">
      <w:pPr>
        <w:spacing w:line="360" w:lineRule="auto"/>
        <w:ind w:left="851"/>
        <w:jc w:val="both"/>
        <w:rPr>
          <w:rFonts w:ascii="Times New Roman" w:hAnsi="Times New Roman" w:cs="Times New Roman"/>
          <w:sz w:val="24"/>
          <w:szCs w:val="24"/>
        </w:rPr>
      </w:pPr>
      <w:r w:rsidRPr="0071683D">
        <w:rPr>
          <w:rFonts w:ascii="Times New Roman" w:hAnsi="Times New Roman" w:cs="Times New Roman"/>
          <w:sz w:val="24"/>
          <w:szCs w:val="24"/>
        </w:rPr>
        <w:t xml:space="preserve">(8) Except as otherwise provided for in these rules, proof of service of any document required to be filed shall be lodged with the Registrar in all cases not more than forty-eight hours after such service. </w:t>
      </w:r>
    </w:p>
    <w:p w14:paraId="2D30BD0C" w14:textId="20194C03" w:rsidR="00400676" w:rsidRPr="0071683D" w:rsidRDefault="00FB640C"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[2</w:t>
      </w:r>
      <w:r w:rsidR="00427A75">
        <w:rPr>
          <w:rFonts w:ascii="Times New Roman" w:hAnsi="Times New Roman" w:cs="Times New Roman"/>
          <w:sz w:val="24"/>
          <w:szCs w:val="24"/>
        </w:rPr>
        <w:t>4</w:t>
      </w:r>
      <w:r w:rsidRPr="0071683D">
        <w:rPr>
          <w:rFonts w:ascii="Times New Roman" w:hAnsi="Times New Roman" w:cs="Times New Roman"/>
          <w:sz w:val="24"/>
          <w:szCs w:val="24"/>
        </w:rPr>
        <w:t xml:space="preserve">] In her answering affidavit, Mrs </w:t>
      </w:r>
      <w:proofErr w:type="spellStart"/>
      <w:r w:rsidRPr="0071683D">
        <w:rPr>
          <w:rFonts w:ascii="Times New Roman" w:hAnsi="Times New Roman" w:cs="Times New Roman"/>
          <w:sz w:val="24"/>
          <w:szCs w:val="24"/>
        </w:rPr>
        <w:t>Parwada</w:t>
      </w:r>
      <w:proofErr w:type="spellEnd"/>
      <w:r w:rsidRPr="0071683D">
        <w:rPr>
          <w:rFonts w:ascii="Times New Roman" w:hAnsi="Times New Roman" w:cs="Times New Roman"/>
          <w:sz w:val="24"/>
          <w:szCs w:val="24"/>
        </w:rPr>
        <w:t xml:space="preserve"> attached a series of email communications between the parties` respective legal practitioners being Messrs </w:t>
      </w:r>
      <w:r w:rsidRPr="0071683D">
        <w:rPr>
          <w:rFonts w:ascii="Times New Roman" w:hAnsi="Times New Roman" w:cs="Times New Roman"/>
          <w:i/>
          <w:iCs/>
          <w:sz w:val="24"/>
          <w:szCs w:val="24"/>
        </w:rPr>
        <w:t xml:space="preserve">Moses </w:t>
      </w:r>
      <w:proofErr w:type="spellStart"/>
      <w:r w:rsidRPr="0071683D">
        <w:rPr>
          <w:rFonts w:ascii="Times New Roman" w:hAnsi="Times New Roman" w:cs="Times New Roman"/>
          <w:i/>
          <w:iCs/>
          <w:sz w:val="24"/>
          <w:szCs w:val="24"/>
        </w:rPr>
        <w:t>Mtombeni</w:t>
      </w:r>
      <w:proofErr w:type="spellEnd"/>
      <w:r w:rsidRPr="0071683D">
        <w:rPr>
          <w:rFonts w:ascii="Times New Roman" w:hAnsi="Times New Roman" w:cs="Times New Roman"/>
          <w:sz w:val="24"/>
          <w:szCs w:val="24"/>
        </w:rPr>
        <w:t xml:space="preserve">, </w:t>
      </w:r>
      <w:r w:rsidRPr="0071683D">
        <w:rPr>
          <w:rFonts w:ascii="Times New Roman" w:hAnsi="Times New Roman" w:cs="Times New Roman"/>
          <w:i/>
          <w:iCs/>
          <w:sz w:val="24"/>
          <w:szCs w:val="24"/>
        </w:rPr>
        <w:t xml:space="preserve">Wellington </w:t>
      </w:r>
      <w:proofErr w:type="spellStart"/>
      <w:r w:rsidRPr="0071683D">
        <w:rPr>
          <w:rFonts w:ascii="Times New Roman" w:hAnsi="Times New Roman" w:cs="Times New Roman"/>
          <w:i/>
          <w:iCs/>
          <w:sz w:val="24"/>
          <w:szCs w:val="24"/>
        </w:rPr>
        <w:t>Musikadi</w:t>
      </w:r>
      <w:proofErr w:type="spellEnd"/>
      <w:r w:rsidRPr="0071683D">
        <w:rPr>
          <w:rFonts w:ascii="Times New Roman" w:hAnsi="Times New Roman" w:cs="Times New Roman"/>
          <w:sz w:val="24"/>
          <w:szCs w:val="24"/>
        </w:rPr>
        <w:t xml:space="preserve">, and Advocate </w:t>
      </w:r>
      <w:proofErr w:type="spellStart"/>
      <w:r w:rsidRPr="0071683D">
        <w:rPr>
          <w:rFonts w:ascii="Times New Roman" w:hAnsi="Times New Roman" w:cs="Times New Roman"/>
          <w:i/>
          <w:iCs/>
          <w:sz w:val="24"/>
          <w:szCs w:val="24"/>
        </w:rPr>
        <w:t>Mapuranga</w:t>
      </w:r>
      <w:proofErr w:type="spellEnd"/>
      <w:r w:rsidRPr="0071683D">
        <w:rPr>
          <w:rFonts w:ascii="Times New Roman" w:hAnsi="Times New Roman" w:cs="Times New Roman"/>
          <w:i/>
          <w:iCs/>
          <w:sz w:val="24"/>
          <w:szCs w:val="24"/>
        </w:rPr>
        <w:t>.</w:t>
      </w:r>
      <w:r w:rsidRPr="0071683D">
        <w:rPr>
          <w:rFonts w:ascii="Times New Roman" w:hAnsi="Times New Roman" w:cs="Times New Roman"/>
          <w:sz w:val="24"/>
          <w:szCs w:val="24"/>
        </w:rPr>
        <w:t xml:space="preserve"> The net effect of these emails is that service was indeed </w:t>
      </w:r>
      <w:proofErr w:type="gramStart"/>
      <w:r w:rsidRPr="0071683D">
        <w:rPr>
          <w:rFonts w:ascii="Times New Roman" w:hAnsi="Times New Roman" w:cs="Times New Roman"/>
          <w:sz w:val="24"/>
          <w:szCs w:val="24"/>
        </w:rPr>
        <w:t>effected</w:t>
      </w:r>
      <w:proofErr w:type="gramEnd"/>
      <w:r w:rsidRPr="0071683D">
        <w:rPr>
          <w:rFonts w:ascii="Times New Roman" w:hAnsi="Times New Roman" w:cs="Times New Roman"/>
          <w:sz w:val="24"/>
          <w:szCs w:val="24"/>
        </w:rPr>
        <w:t xml:space="preserve"> in terms of the rules. </w:t>
      </w:r>
      <w:r w:rsidR="0001204D" w:rsidRPr="0071683D">
        <w:rPr>
          <w:rFonts w:ascii="Times New Roman" w:hAnsi="Times New Roman" w:cs="Times New Roman"/>
          <w:sz w:val="24"/>
          <w:szCs w:val="24"/>
        </w:rPr>
        <w:t xml:space="preserve">I need not advert to all of them but one addressed by Mr </w:t>
      </w:r>
      <w:proofErr w:type="spellStart"/>
      <w:r w:rsidR="0001204D" w:rsidRPr="0071683D">
        <w:rPr>
          <w:rFonts w:ascii="Times New Roman" w:hAnsi="Times New Roman" w:cs="Times New Roman"/>
          <w:i/>
          <w:iCs/>
          <w:sz w:val="24"/>
          <w:szCs w:val="24"/>
        </w:rPr>
        <w:t>Musikadi</w:t>
      </w:r>
      <w:proofErr w:type="spellEnd"/>
      <w:r w:rsidR="0001204D" w:rsidRPr="0071683D">
        <w:rPr>
          <w:rFonts w:ascii="Times New Roman" w:hAnsi="Times New Roman" w:cs="Times New Roman"/>
          <w:sz w:val="24"/>
          <w:szCs w:val="24"/>
        </w:rPr>
        <w:t xml:space="preserve"> to Mr </w:t>
      </w:r>
      <w:proofErr w:type="spellStart"/>
      <w:r w:rsidR="0001204D" w:rsidRPr="0071683D">
        <w:rPr>
          <w:rFonts w:ascii="Times New Roman" w:hAnsi="Times New Roman" w:cs="Times New Roman"/>
          <w:i/>
          <w:iCs/>
          <w:sz w:val="24"/>
          <w:szCs w:val="24"/>
        </w:rPr>
        <w:t>Mtombeni</w:t>
      </w:r>
      <w:proofErr w:type="spellEnd"/>
      <w:r w:rsidR="0001204D" w:rsidRPr="0071683D">
        <w:rPr>
          <w:rFonts w:ascii="Times New Roman" w:hAnsi="Times New Roman" w:cs="Times New Roman"/>
          <w:sz w:val="24"/>
          <w:szCs w:val="24"/>
        </w:rPr>
        <w:t xml:space="preserve"> on 14 February 2024 at 17:01 stated as follows; -</w:t>
      </w:r>
    </w:p>
    <w:p w14:paraId="3D7F4BA9" w14:textId="77777777" w:rsidR="0001204D" w:rsidRPr="0071683D" w:rsidRDefault="0001204D" w:rsidP="0071683D">
      <w:pPr>
        <w:pStyle w:val="NoSpacing"/>
        <w:spacing w:line="360" w:lineRule="auto"/>
        <w:ind w:left="851"/>
        <w:jc w:val="both"/>
        <w:rPr>
          <w:rFonts w:ascii="Times New Roman" w:hAnsi="Times New Roman" w:cs="Times New Roman"/>
          <w:sz w:val="24"/>
          <w:szCs w:val="24"/>
        </w:rPr>
      </w:pPr>
      <w:r w:rsidRPr="0071683D">
        <w:t>“</w:t>
      </w:r>
      <w:r w:rsidRPr="0071683D">
        <w:rPr>
          <w:rFonts w:ascii="Times New Roman" w:hAnsi="Times New Roman" w:cs="Times New Roman"/>
          <w:sz w:val="24"/>
          <w:szCs w:val="24"/>
        </w:rPr>
        <w:t>Dear Sir;</w:t>
      </w:r>
    </w:p>
    <w:p w14:paraId="24DCF793" w14:textId="4FD51B25" w:rsidR="0001204D" w:rsidRPr="0071683D" w:rsidRDefault="0001204D" w:rsidP="0071683D">
      <w:pPr>
        <w:pStyle w:val="NoSpacing"/>
        <w:spacing w:line="360" w:lineRule="auto"/>
        <w:ind w:left="851"/>
        <w:jc w:val="both"/>
        <w:rPr>
          <w:rFonts w:ascii="Times New Roman" w:hAnsi="Times New Roman" w:cs="Times New Roman"/>
          <w:sz w:val="24"/>
          <w:szCs w:val="24"/>
        </w:rPr>
      </w:pPr>
      <w:r w:rsidRPr="0071683D">
        <w:rPr>
          <w:rFonts w:ascii="Times New Roman" w:hAnsi="Times New Roman" w:cs="Times New Roman"/>
          <w:sz w:val="24"/>
          <w:szCs w:val="24"/>
        </w:rPr>
        <w:t>We acknowledge receipt of the application for leave to amend the plea. We also confirm receipt of the copy of the application that you sent us on the WhatsApp platform.</w:t>
      </w:r>
    </w:p>
    <w:p w14:paraId="7A2AB72E" w14:textId="77777777" w:rsidR="0001204D" w:rsidRPr="0071683D" w:rsidRDefault="0001204D" w:rsidP="0071683D">
      <w:pPr>
        <w:pStyle w:val="NoSpacing"/>
        <w:spacing w:line="360" w:lineRule="auto"/>
        <w:ind w:left="851"/>
        <w:jc w:val="both"/>
        <w:rPr>
          <w:rFonts w:ascii="Times New Roman" w:hAnsi="Times New Roman" w:cs="Times New Roman"/>
          <w:sz w:val="24"/>
          <w:szCs w:val="24"/>
        </w:rPr>
      </w:pPr>
      <w:r w:rsidRPr="0071683D">
        <w:rPr>
          <w:rFonts w:ascii="Times New Roman" w:hAnsi="Times New Roman" w:cs="Times New Roman"/>
          <w:sz w:val="24"/>
          <w:szCs w:val="24"/>
        </w:rPr>
        <w:t>Kind regards;</w:t>
      </w:r>
    </w:p>
    <w:p w14:paraId="5FCE2F66" w14:textId="24577714" w:rsidR="0001204D" w:rsidRPr="0071683D" w:rsidRDefault="0001204D" w:rsidP="0071683D">
      <w:pPr>
        <w:pStyle w:val="NoSpacing"/>
        <w:spacing w:line="360" w:lineRule="auto"/>
        <w:ind w:left="851"/>
        <w:jc w:val="both"/>
        <w:rPr>
          <w:u w:val="single"/>
        </w:rPr>
      </w:pPr>
      <w:r w:rsidRPr="0071683D">
        <w:rPr>
          <w:rFonts w:ascii="Times New Roman" w:hAnsi="Times New Roman" w:cs="Times New Roman"/>
          <w:sz w:val="24"/>
          <w:szCs w:val="24"/>
          <w:u w:val="single"/>
        </w:rPr>
        <w:t>Wellin</w:t>
      </w:r>
      <w:r w:rsidR="00FB640C" w:rsidRPr="0071683D">
        <w:rPr>
          <w:rFonts w:ascii="Times New Roman" w:hAnsi="Times New Roman" w:cs="Times New Roman"/>
          <w:sz w:val="24"/>
          <w:szCs w:val="24"/>
          <w:u w:val="single"/>
        </w:rPr>
        <w:t>g</w:t>
      </w:r>
      <w:r w:rsidRPr="0071683D">
        <w:rPr>
          <w:rFonts w:ascii="Times New Roman" w:hAnsi="Times New Roman" w:cs="Times New Roman"/>
          <w:sz w:val="24"/>
          <w:szCs w:val="24"/>
          <w:u w:val="single"/>
        </w:rPr>
        <w:t xml:space="preserve">ton </w:t>
      </w:r>
      <w:proofErr w:type="spellStart"/>
      <w:r w:rsidRPr="0071683D">
        <w:rPr>
          <w:rFonts w:ascii="Times New Roman" w:hAnsi="Times New Roman" w:cs="Times New Roman"/>
          <w:sz w:val="24"/>
          <w:szCs w:val="24"/>
          <w:u w:val="single"/>
        </w:rPr>
        <w:t>Musikadi</w:t>
      </w:r>
      <w:proofErr w:type="spellEnd"/>
      <w:r w:rsidRPr="0071683D">
        <w:rPr>
          <w:rFonts w:ascii="Times New Roman" w:hAnsi="Times New Roman" w:cs="Times New Roman"/>
          <w:sz w:val="24"/>
          <w:szCs w:val="24"/>
          <w:u w:val="single"/>
        </w:rPr>
        <w:t>, Associate</w:t>
      </w:r>
      <w:r w:rsidRPr="0071683D">
        <w:rPr>
          <w:u w:val="single"/>
        </w:rPr>
        <w:t>”</w:t>
      </w:r>
    </w:p>
    <w:p w14:paraId="42A0061D" w14:textId="1808D660" w:rsidR="00F21CD0" w:rsidRPr="00787D0F" w:rsidRDefault="00787D0F" w:rsidP="00787D0F">
      <w:pPr>
        <w:pStyle w:val="NoSpacing"/>
        <w:spacing w:line="360" w:lineRule="auto"/>
        <w:jc w:val="both"/>
        <w:rPr>
          <w:rFonts w:ascii="Times New Roman" w:hAnsi="Times New Roman" w:cs="Times New Roman"/>
          <w:b/>
          <w:bCs/>
          <w:sz w:val="24"/>
          <w:szCs w:val="24"/>
        </w:rPr>
      </w:pPr>
      <w:r w:rsidRPr="00787D0F">
        <w:rPr>
          <w:rFonts w:ascii="Times New Roman" w:hAnsi="Times New Roman" w:cs="Times New Roman"/>
          <w:b/>
          <w:bCs/>
          <w:sz w:val="24"/>
          <w:szCs w:val="24"/>
        </w:rPr>
        <w:t xml:space="preserve">The objection (ii) in that </w:t>
      </w:r>
      <w:proofErr w:type="gramStart"/>
      <w:r w:rsidRPr="00787D0F">
        <w:rPr>
          <w:rFonts w:ascii="Times New Roman" w:hAnsi="Times New Roman" w:cs="Times New Roman"/>
          <w:b/>
          <w:bCs/>
          <w:sz w:val="24"/>
          <w:szCs w:val="24"/>
        </w:rPr>
        <w:t>regard,</w:t>
      </w:r>
      <w:proofErr w:type="gramEnd"/>
      <w:r w:rsidRPr="00787D0F">
        <w:rPr>
          <w:rFonts w:ascii="Times New Roman" w:hAnsi="Times New Roman" w:cs="Times New Roman"/>
          <w:b/>
          <w:bCs/>
          <w:sz w:val="24"/>
          <w:szCs w:val="24"/>
        </w:rPr>
        <w:t xml:space="preserve"> cannot be sustained and is dismissed.</w:t>
      </w:r>
    </w:p>
    <w:p w14:paraId="09AA40C8" w14:textId="77777777" w:rsidR="00787D0F" w:rsidRPr="0071683D" w:rsidRDefault="00787D0F" w:rsidP="00787D0F">
      <w:pPr>
        <w:pStyle w:val="NoSpacing"/>
        <w:spacing w:line="360" w:lineRule="auto"/>
        <w:jc w:val="both"/>
        <w:rPr>
          <w:u w:val="single"/>
        </w:rPr>
      </w:pPr>
    </w:p>
    <w:p w14:paraId="18D798BB" w14:textId="4EA438F0" w:rsidR="00113088" w:rsidRPr="0071683D" w:rsidRDefault="00113088" w:rsidP="0071683D">
      <w:pPr>
        <w:spacing w:line="360" w:lineRule="auto"/>
        <w:jc w:val="both"/>
        <w:rPr>
          <w:rFonts w:ascii="Times New Roman" w:hAnsi="Times New Roman" w:cs="Times New Roman"/>
          <w:i/>
          <w:iCs/>
          <w:sz w:val="24"/>
          <w:szCs w:val="24"/>
          <w:u w:val="single"/>
        </w:rPr>
      </w:pPr>
      <w:r w:rsidRPr="0071683D">
        <w:rPr>
          <w:rFonts w:ascii="Times New Roman" w:hAnsi="Times New Roman" w:cs="Times New Roman"/>
          <w:sz w:val="24"/>
          <w:szCs w:val="24"/>
        </w:rPr>
        <w:t xml:space="preserve">(iii) </w:t>
      </w:r>
      <w:r w:rsidRPr="0071683D">
        <w:rPr>
          <w:rFonts w:ascii="Times New Roman" w:hAnsi="Times New Roman" w:cs="Times New Roman"/>
          <w:i/>
          <w:iCs/>
          <w:sz w:val="24"/>
          <w:szCs w:val="24"/>
          <w:u w:val="single"/>
        </w:rPr>
        <w:t>That it failed to provide respondent with its procedural rights</w:t>
      </w:r>
    </w:p>
    <w:p w14:paraId="152064F4" w14:textId="79FB8A06" w:rsidR="003034C3" w:rsidRPr="0071683D" w:rsidRDefault="001E5DFF"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lastRenderedPageBreak/>
        <w:t>[2</w:t>
      </w:r>
      <w:r w:rsidR="00427A75">
        <w:rPr>
          <w:rFonts w:ascii="Times New Roman" w:hAnsi="Times New Roman" w:cs="Times New Roman"/>
          <w:sz w:val="24"/>
          <w:szCs w:val="24"/>
        </w:rPr>
        <w:t>5</w:t>
      </w:r>
      <w:r w:rsidRPr="0071683D">
        <w:rPr>
          <w:rFonts w:ascii="Times New Roman" w:hAnsi="Times New Roman" w:cs="Times New Roman"/>
          <w:sz w:val="24"/>
          <w:szCs w:val="24"/>
        </w:rPr>
        <w:t xml:space="preserve">] Thirdly, Ms </w:t>
      </w:r>
      <w:proofErr w:type="spellStart"/>
      <w:r w:rsidR="0071683D">
        <w:rPr>
          <w:rFonts w:ascii="Times New Roman" w:hAnsi="Times New Roman" w:cs="Times New Roman"/>
          <w:i/>
          <w:iCs/>
          <w:sz w:val="24"/>
          <w:szCs w:val="24"/>
        </w:rPr>
        <w:t>Mabwe</w:t>
      </w:r>
      <w:proofErr w:type="spellEnd"/>
      <w:r w:rsidRPr="0071683D">
        <w:rPr>
          <w:rFonts w:ascii="Times New Roman" w:hAnsi="Times New Roman" w:cs="Times New Roman"/>
          <w:i/>
          <w:iCs/>
          <w:sz w:val="24"/>
          <w:szCs w:val="24"/>
        </w:rPr>
        <w:t xml:space="preserve"> </w:t>
      </w:r>
      <w:r w:rsidRPr="0071683D">
        <w:rPr>
          <w:rFonts w:ascii="Times New Roman" w:hAnsi="Times New Roman" w:cs="Times New Roman"/>
          <w:sz w:val="24"/>
          <w:szCs w:val="24"/>
        </w:rPr>
        <w:t xml:space="preserve">attacked the application for its failure to provide </w:t>
      </w:r>
      <w:r w:rsidR="00F21CD0" w:rsidRPr="0071683D">
        <w:rPr>
          <w:rFonts w:ascii="Times New Roman" w:hAnsi="Times New Roman" w:cs="Times New Roman"/>
          <w:sz w:val="24"/>
          <w:szCs w:val="24"/>
        </w:rPr>
        <w:t xml:space="preserve">for </w:t>
      </w:r>
      <w:r w:rsidRPr="0071683D">
        <w:rPr>
          <w:rFonts w:ascii="Times New Roman" w:hAnsi="Times New Roman" w:cs="Times New Roman"/>
          <w:sz w:val="24"/>
          <w:szCs w:val="24"/>
        </w:rPr>
        <w:t>respondent</w:t>
      </w:r>
      <w:r w:rsidR="00F21CD0" w:rsidRPr="0071683D">
        <w:rPr>
          <w:rFonts w:ascii="Times New Roman" w:hAnsi="Times New Roman" w:cs="Times New Roman"/>
          <w:sz w:val="24"/>
          <w:szCs w:val="24"/>
        </w:rPr>
        <w:t xml:space="preserve">`s procedural rights. </w:t>
      </w:r>
      <w:r w:rsidRPr="0071683D">
        <w:rPr>
          <w:rFonts w:ascii="Times New Roman" w:hAnsi="Times New Roman" w:cs="Times New Roman"/>
          <w:sz w:val="24"/>
          <w:szCs w:val="24"/>
        </w:rPr>
        <w:t xml:space="preserve"> </w:t>
      </w:r>
      <w:r w:rsidR="00F21CD0" w:rsidRPr="0071683D">
        <w:rPr>
          <w:rFonts w:ascii="Times New Roman" w:hAnsi="Times New Roman" w:cs="Times New Roman"/>
          <w:sz w:val="24"/>
          <w:szCs w:val="24"/>
        </w:rPr>
        <w:t xml:space="preserve">The application`s notice was not amended to align its provisions with the case management order of 8 February 2024. The said notice proceeded to replicate the standard plethora of procedural rights which were wholly inapplicable. </w:t>
      </w:r>
      <w:proofErr w:type="gramStart"/>
      <w:r w:rsidR="00F21CD0" w:rsidRPr="0071683D">
        <w:rPr>
          <w:rFonts w:ascii="Times New Roman" w:hAnsi="Times New Roman" w:cs="Times New Roman"/>
          <w:sz w:val="24"/>
          <w:szCs w:val="24"/>
        </w:rPr>
        <w:t xml:space="preserve">Including prescribing a </w:t>
      </w:r>
      <w:r w:rsidR="00B30D84" w:rsidRPr="0071683D">
        <w:rPr>
          <w:rFonts w:ascii="Times New Roman" w:hAnsi="Times New Roman" w:cs="Times New Roman"/>
          <w:sz w:val="24"/>
          <w:szCs w:val="24"/>
        </w:rPr>
        <w:t>10-day</w:t>
      </w:r>
      <w:r w:rsidR="00F21CD0" w:rsidRPr="0071683D">
        <w:rPr>
          <w:rFonts w:ascii="Times New Roman" w:hAnsi="Times New Roman" w:cs="Times New Roman"/>
          <w:sz w:val="24"/>
          <w:szCs w:val="24"/>
        </w:rPr>
        <w:t xml:space="preserve"> period within which to respond.</w:t>
      </w:r>
      <w:proofErr w:type="gramEnd"/>
      <w:r w:rsidR="00F21CD0" w:rsidRPr="0071683D">
        <w:rPr>
          <w:rFonts w:ascii="Times New Roman" w:hAnsi="Times New Roman" w:cs="Times New Roman"/>
          <w:sz w:val="24"/>
          <w:szCs w:val="24"/>
        </w:rPr>
        <w:t xml:space="preserve"> </w:t>
      </w:r>
    </w:p>
    <w:p w14:paraId="0021DD04" w14:textId="6D96ECD6" w:rsidR="00076D06" w:rsidRPr="0071683D" w:rsidRDefault="003034C3"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[2</w:t>
      </w:r>
      <w:r w:rsidR="00427A75">
        <w:rPr>
          <w:rFonts w:ascii="Times New Roman" w:hAnsi="Times New Roman" w:cs="Times New Roman"/>
          <w:sz w:val="24"/>
          <w:szCs w:val="24"/>
        </w:rPr>
        <w:t>6</w:t>
      </w:r>
      <w:r w:rsidRPr="0071683D">
        <w:rPr>
          <w:rFonts w:ascii="Times New Roman" w:hAnsi="Times New Roman" w:cs="Times New Roman"/>
          <w:sz w:val="24"/>
          <w:szCs w:val="24"/>
        </w:rPr>
        <w:t xml:space="preserve">] </w:t>
      </w:r>
      <w:r w:rsidR="00F21CD0" w:rsidRPr="0071683D">
        <w:rPr>
          <w:rFonts w:ascii="Times New Roman" w:hAnsi="Times New Roman" w:cs="Times New Roman"/>
          <w:sz w:val="24"/>
          <w:szCs w:val="24"/>
        </w:rPr>
        <w:t xml:space="preserve">This approach was fatal, argued Ms </w:t>
      </w:r>
      <w:proofErr w:type="spellStart"/>
      <w:r w:rsidR="0071683D">
        <w:rPr>
          <w:rFonts w:ascii="Times New Roman" w:hAnsi="Times New Roman" w:cs="Times New Roman"/>
          <w:i/>
          <w:iCs/>
          <w:sz w:val="24"/>
          <w:szCs w:val="24"/>
        </w:rPr>
        <w:t>Mabwe</w:t>
      </w:r>
      <w:proofErr w:type="spellEnd"/>
      <w:r w:rsidR="00F21CD0" w:rsidRPr="0071683D">
        <w:rPr>
          <w:rFonts w:ascii="Times New Roman" w:hAnsi="Times New Roman" w:cs="Times New Roman"/>
          <w:sz w:val="24"/>
          <w:szCs w:val="24"/>
        </w:rPr>
        <w:t xml:space="preserve">, citing the Supreme Court decision </w:t>
      </w:r>
      <w:r w:rsidR="00B30D84" w:rsidRPr="0071683D">
        <w:rPr>
          <w:rFonts w:ascii="Times New Roman" w:hAnsi="Times New Roman" w:cs="Times New Roman"/>
          <w:sz w:val="24"/>
          <w:szCs w:val="24"/>
        </w:rPr>
        <w:t xml:space="preserve">of </w:t>
      </w:r>
      <w:r w:rsidR="00B30D84" w:rsidRPr="0071683D">
        <w:rPr>
          <w:rFonts w:ascii="Times New Roman" w:hAnsi="Times New Roman" w:cs="Times New Roman"/>
          <w:i/>
          <w:iCs/>
          <w:sz w:val="24"/>
          <w:szCs w:val="24"/>
        </w:rPr>
        <w:t xml:space="preserve">Cape Valley v </w:t>
      </w:r>
      <w:proofErr w:type="spellStart"/>
      <w:r w:rsidR="00B30D84" w:rsidRPr="0071683D">
        <w:rPr>
          <w:rFonts w:ascii="Times New Roman" w:hAnsi="Times New Roman" w:cs="Times New Roman"/>
          <w:i/>
          <w:iCs/>
          <w:sz w:val="24"/>
          <w:szCs w:val="24"/>
        </w:rPr>
        <w:t>Chiduku</w:t>
      </w:r>
      <w:proofErr w:type="spellEnd"/>
      <w:r w:rsidR="00B30D84" w:rsidRPr="0071683D">
        <w:rPr>
          <w:rFonts w:ascii="Times New Roman" w:hAnsi="Times New Roman" w:cs="Times New Roman"/>
          <w:sz w:val="24"/>
          <w:szCs w:val="24"/>
        </w:rPr>
        <w:t xml:space="preserve"> SC 51-23. Therein, it was held that over-providing dies </w:t>
      </w:r>
      <w:proofErr w:type="spellStart"/>
      <w:r w:rsidR="00B30D84" w:rsidRPr="0071683D">
        <w:rPr>
          <w:rFonts w:ascii="Times New Roman" w:hAnsi="Times New Roman" w:cs="Times New Roman"/>
          <w:sz w:val="24"/>
          <w:szCs w:val="24"/>
        </w:rPr>
        <w:t>injudiciae</w:t>
      </w:r>
      <w:proofErr w:type="spellEnd"/>
      <w:r w:rsidR="00B30D84" w:rsidRPr="0071683D">
        <w:rPr>
          <w:rFonts w:ascii="Times New Roman" w:hAnsi="Times New Roman" w:cs="Times New Roman"/>
          <w:sz w:val="24"/>
          <w:szCs w:val="24"/>
        </w:rPr>
        <w:t xml:space="preserve"> contrary to those set in the rules rendered an application incurably defective. </w:t>
      </w:r>
      <w:r w:rsidR="00076D06" w:rsidRPr="0071683D">
        <w:rPr>
          <w:rFonts w:ascii="Times New Roman" w:hAnsi="Times New Roman" w:cs="Times New Roman"/>
          <w:sz w:val="24"/>
          <w:szCs w:val="24"/>
        </w:rPr>
        <w:t xml:space="preserve"> Mr </w:t>
      </w:r>
      <w:proofErr w:type="spellStart"/>
      <w:r w:rsidR="00076D06" w:rsidRPr="0071683D">
        <w:rPr>
          <w:rFonts w:ascii="Times New Roman" w:hAnsi="Times New Roman" w:cs="Times New Roman"/>
          <w:i/>
          <w:iCs/>
          <w:sz w:val="24"/>
          <w:szCs w:val="24"/>
        </w:rPr>
        <w:t>Mapuranga</w:t>
      </w:r>
      <w:r w:rsidR="00076D06" w:rsidRPr="0071683D">
        <w:rPr>
          <w:rFonts w:ascii="Times New Roman" w:hAnsi="Times New Roman" w:cs="Times New Roman"/>
          <w:sz w:val="24"/>
          <w:szCs w:val="24"/>
        </w:rPr>
        <w:t>`s</w:t>
      </w:r>
      <w:proofErr w:type="spellEnd"/>
      <w:r w:rsidR="00076D06" w:rsidRPr="0071683D">
        <w:rPr>
          <w:rFonts w:ascii="Times New Roman" w:hAnsi="Times New Roman" w:cs="Times New Roman"/>
          <w:sz w:val="24"/>
          <w:szCs w:val="24"/>
        </w:rPr>
        <w:t xml:space="preserve"> response in resisting this point is best extracted from </w:t>
      </w:r>
      <w:r w:rsidR="00087F59" w:rsidRPr="0071683D">
        <w:rPr>
          <w:rFonts w:ascii="Times New Roman" w:hAnsi="Times New Roman" w:cs="Times New Roman"/>
          <w:sz w:val="24"/>
          <w:szCs w:val="24"/>
        </w:rPr>
        <w:t xml:space="preserve">paragraph 2.4 of </w:t>
      </w:r>
      <w:r w:rsidR="00076D06" w:rsidRPr="0071683D">
        <w:rPr>
          <w:rFonts w:ascii="Times New Roman" w:hAnsi="Times New Roman" w:cs="Times New Roman"/>
          <w:sz w:val="24"/>
          <w:szCs w:val="24"/>
        </w:rPr>
        <w:t xml:space="preserve">his written submissions </w:t>
      </w:r>
      <w:r w:rsidR="00087F59" w:rsidRPr="0071683D">
        <w:rPr>
          <w:rFonts w:ascii="Times New Roman" w:hAnsi="Times New Roman" w:cs="Times New Roman"/>
          <w:sz w:val="24"/>
          <w:szCs w:val="24"/>
        </w:rPr>
        <w:t>which stated that; -</w:t>
      </w:r>
    </w:p>
    <w:p w14:paraId="5FD33D45" w14:textId="44405C38" w:rsidR="00087F59" w:rsidRPr="0071683D" w:rsidRDefault="00087F59" w:rsidP="0071683D">
      <w:pPr>
        <w:autoSpaceDE w:val="0"/>
        <w:autoSpaceDN w:val="0"/>
        <w:adjustRightInd w:val="0"/>
        <w:spacing w:after="0" w:line="360" w:lineRule="auto"/>
        <w:ind w:left="851"/>
        <w:jc w:val="both"/>
        <w:rPr>
          <w:rFonts w:ascii="Times New Roman" w:hAnsi="Times New Roman" w:cs="Times New Roman"/>
          <w:kern w:val="0"/>
          <w:sz w:val="24"/>
          <w:szCs w:val="24"/>
        </w:rPr>
      </w:pPr>
      <w:r w:rsidRPr="0071683D">
        <w:rPr>
          <w:rFonts w:ascii="Times New Roman" w:hAnsi="Times New Roman" w:cs="Times New Roman"/>
          <w:sz w:val="24"/>
          <w:szCs w:val="24"/>
        </w:rPr>
        <w:t>“…</w:t>
      </w:r>
      <w:r w:rsidRPr="0071683D">
        <w:rPr>
          <w:rFonts w:ascii="Times New Roman" w:hAnsi="Times New Roman" w:cs="Times New Roman"/>
          <w:kern w:val="0"/>
          <w:sz w:val="24"/>
          <w:szCs w:val="24"/>
        </w:rPr>
        <w:t xml:space="preserve">The Respondent misinterprets the case management order by his Lordship </w:t>
      </w:r>
      <w:proofErr w:type="spellStart"/>
      <w:r w:rsidRPr="0071683D">
        <w:rPr>
          <w:rFonts w:ascii="Times New Roman" w:hAnsi="Times New Roman" w:cs="Times New Roman"/>
          <w:kern w:val="0"/>
          <w:sz w:val="24"/>
          <w:szCs w:val="24"/>
        </w:rPr>
        <w:t>Chilimbe</w:t>
      </w:r>
      <w:proofErr w:type="spellEnd"/>
      <w:r w:rsidRPr="0071683D">
        <w:rPr>
          <w:rFonts w:ascii="Times New Roman" w:hAnsi="Times New Roman" w:cs="Times New Roman"/>
          <w:kern w:val="0"/>
          <w:sz w:val="24"/>
          <w:szCs w:val="24"/>
        </w:rPr>
        <w:t xml:space="preserve"> J </w:t>
      </w:r>
      <w:r w:rsidRPr="0071683D">
        <w:rPr>
          <w:rFonts w:ascii="Times New Roman" w:hAnsi="Times New Roman" w:cs="Times New Roman"/>
          <w:kern w:val="0"/>
          <w:sz w:val="24"/>
          <w:szCs w:val="24"/>
          <w:u w:val="single"/>
        </w:rPr>
        <w:t>while it gave timelines for filing of process it did not abrogate timelines</w:t>
      </w:r>
      <w:r w:rsidRPr="0071683D">
        <w:rPr>
          <w:rFonts w:ascii="Times New Roman" w:hAnsi="Times New Roman" w:cs="Times New Roman"/>
          <w:kern w:val="0"/>
          <w:sz w:val="24"/>
          <w:szCs w:val="24"/>
        </w:rPr>
        <w:t xml:space="preserve">. </w:t>
      </w:r>
      <w:r w:rsidRPr="0071683D">
        <w:rPr>
          <w:rFonts w:ascii="Times New Roman" w:hAnsi="Times New Roman" w:cs="Times New Roman"/>
          <w:kern w:val="0"/>
          <w:sz w:val="24"/>
          <w:szCs w:val="24"/>
          <w:u w:val="single"/>
        </w:rPr>
        <w:t xml:space="preserve">If the Respondent had filed an opposition outside the given dates but within ten days of receipt of the application, it would be within the dies </w:t>
      </w:r>
      <w:proofErr w:type="spellStart"/>
      <w:r w:rsidRPr="0071683D">
        <w:rPr>
          <w:rFonts w:ascii="Times New Roman" w:hAnsi="Times New Roman" w:cs="Times New Roman"/>
          <w:kern w:val="0"/>
          <w:sz w:val="24"/>
          <w:szCs w:val="24"/>
          <w:u w:val="single"/>
        </w:rPr>
        <w:t>induciae</w:t>
      </w:r>
      <w:proofErr w:type="spellEnd"/>
      <w:r w:rsidRPr="0071683D">
        <w:rPr>
          <w:rFonts w:ascii="Times New Roman" w:hAnsi="Times New Roman" w:cs="Times New Roman"/>
          <w:kern w:val="0"/>
          <w:sz w:val="24"/>
          <w:szCs w:val="24"/>
          <w:u w:val="single"/>
        </w:rPr>
        <w:t xml:space="preserve"> but in violation of the Court Order.</w:t>
      </w:r>
      <w:r w:rsidRPr="0071683D">
        <w:rPr>
          <w:rFonts w:ascii="Times New Roman" w:hAnsi="Times New Roman" w:cs="Times New Roman"/>
          <w:kern w:val="0"/>
          <w:sz w:val="24"/>
          <w:szCs w:val="24"/>
        </w:rPr>
        <w:t xml:space="preserve"> The opposition would be valid, and it may be related to even though it would have caused inconvenience to the Court and the Applicant.”</w:t>
      </w:r>
    </w:p>
    <w:p w14:paraId="15E5C3D6" w14:textId="77777777" w:rsidR="00087F59" w:rsidRPr="0071683D" w:rsidRDefault="00087F59" w:rsidP="0071683D">
      <w:pPr>
        <w:autoSpaceDE w:val="0"/>
        <w:autoSpaceDN w:val="0"/>
        <w:adjustRightInd w:val="0"/>
        <w:spacing w:after="0" w:line="360" w:lineRule="auto"/>
        <w:ind w:left="851"/>
        <w:jc w:val="both"/>
        <w:rPr>
          <w:rFonts w:ascii="Times New Roman" w:hAnsi="Times New Roman" w:cs="Times New Roman"/>
          <w:sz w:val="24"/>
          <w:szCs w:val="24"/>
        </w:rPr>
      </w:pPr>
    </w:p>
    <w:p w14:paraId="7AA392F2" w14:textId="341CCDE8" w:rsidR="00C57BE6" w:rsidRPr="0071683D" w:rsidRDefault="00087F59"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[2</w:t>
      </w:r>
      <w:r w:rsidR="00427A75">
        <w:rPr>
          <w:rFonts w:ascii="Times New Roman" w:hAnsi="Times New Roman" w:cs="Times New Roman"/>
          <w:sz w:val="24"/>
          <w:szCs w:val="24"/>
        </w:rPr>
        <w:t>7</w:t>
      </w:r>
      <w:r w:rsidRPr="0071683D">
        <w:rPr>
          <w:rFonts w:ascii="Times New Roman" w:hAnsi="Times New Roman" w:cs="Times New Roman"/>
          <w:sz w:val="24"/>
          <w:szCs w:val="24"/>
        </w:rPr>
        <w:t>] The above excerpt reflects counsel`s understanding of a case management order which had set a series of procedural blitzes between 12 February and 16 February in order to have the matter set down and argued. Clearly, the understanding and therefore argument are both inconsistent with the case management order. The matter had been taken outside the strictures of the rules. Special provisions had been created to facilitate its disposal.</w:t>
      </w:r>
    </w:p>
    <w:p w14:paraId="1F8FA267" w14:textId="2969A43E" w:rsidR="00546008" w:rsidRPr="0071683D" w:rsidRDefault="00087F59"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[2</w:t>
      </w:r>
      <w:r w:rsidR="00427A75">
        <w:rPr>
          <w:rFonts w:ascii="Times New Roman" w:hAnsi="Times New Roman" w:cs="Times New Roman"/>
          <w:sz w:val="24"/>
          <w:szCs w:val="24"/>
        </w:rPr>
        <w:t>8</w:t>
      </w:r>
      <w:r w:rsidRPr="0071683D">
        <w:rPr>
          <w:rFonts w:ascii="Times New Roman" w:hAnsi="Times New Roman" w:cs="Times New Roman"/>
          <w:sz w:val="24"/>
          <w:szCs w:val="24"/>
        </w:rPr>
        <w:t xml:space="preserve">] But Mr </w:t>
      </w:r>
      <w:proofErr w:type="spellStart"/>
      <w:r w:rsidRPr="0071683D">
        <w:rPr>
          <w:rFonts w:ascii="Times New Roman" w:hAnsi="Times New Roman" w:cs="Times New Roman"/>
          <w:i/>
          <w:iCs/>
          <w:sz w:val="24"/>
          <w:szCs w:val="24"/>
        </w:rPr>
        <w:t>Mapuranga</w:t>
      </w:r>
      <w:r w:rsidRPr="0071683D">
        <w:rPr>
          <w:rFonts w:ascii="Times New Roman" w:hAnsi="Times New Roman" w:cs="Times New Roman"/>
          <w:sz w:val="24"/>
          <w:szCs w:val="24"/>
        </w:rPr>
        <w:t>`s</w:t>
      </w:r>
      <w:proofErr w:type="spellEnd"/>
      <w:r w:rsidRPr="0071683D">
        <w:rPr>
          <w:rFonts w:ascii="Times New Roman" w:hAnsi="Times New Roman" w:cs="Times New Roman"/>
          <w:sz w:val="24"/>
          <w:szCs w:val="24"/>
        </w:rPr>
        <w:t xml:space="preserve"> error will not </w:t>
      </w:r>
      <w:r w:rsidR="00761921" w:rsidRPr="0071683D">
        <w:rPr>
          <w:rFonts w:ascii="Times New Roman" w:hAnsi="Times New Roman" w:cs="Times New Roman"/>
          <w:sz w:val="24"/>
          <w:szCs w:val="24"/>
        </w:rPr>
        <w:t xml:space="preserve">quite </w:t>
      </w:r>
      <w:r w:rsidRPr="0071683D">
        <w:rPr>
          <w:rFonts w:ascii="Times New Roman" w:hAnsi="Times New Roman" w:cs="Times New Roman"/>
          <w:sz w:val="24"/>
          <w:szCs w:val="24"/>
        </w:rPr>
        <w:t xml:space="preserve">profit Ms </w:t>
      </w:r>
      <w:proofErr w:type="spellStart"/>
      <w:r w:rsidR="0071683D">
        <w:rPr>
          <w:rFonts w:ascii="Times New Roman" w:hAnsi="Times New Roman" w:cs="Times New Roman"/>
          <w:i/>
          <w:iCs/>
          <w:sz w:val="24"/>
          <w:szCs w:val="24"/>
        </w:rPr>
        <w:t>Mabwe</w:t>
      </w:r>
      <w:proofErr w:type="spellEnd"/>
      <w:r w:rsidRPr="0071683D">
        <w:rPr>
          <w:rFonts w:ascii="Times New Roman" w:hAnsi="Times New Roman" w:cs="Times New Roman"/>
          <w:i/>
          <w:iCs/>
          <w:sz w:val="24"/>
          <w:szCs w:val="24"/>
        </w:rPr>
        <w:t xml:space="preserve"> </w:t>
      </w:r>
      <w:r w:rsidRPr="0071683D">
        <w:rPr>
          <w:rFonts w:ascii="Times New Roman" w:hAnsi="Times New Roman" w:cs="Times New Roman"/>
          <w:sz w:val="24"/>
          <w:szCs w:val="24"/>
        </w:rPr>
        <w:t xml:space="preserve">on the point. </w:t>
      </w:r>
      <w:proofErr w:type="gramStart"/>
      <w:r w:rsidR="001940B5" w:rsidRPr="0071683D">
        <w:rPr>
          <w:rFonts w:ascii="Times New Roman" w:hAnsi="Times New Roman" w:cs="Times New Roman"/>
          <w:sz w:val="24"/>
          <w:szCs w:val="24"/>
        </w:rPr>
        <w:t xml:space="preserve">Because firstly, </w:t>
      </w:r>
      <w:r w:rsidR="001940B5" w:rsidRPr="0071683D">
        <w:rPr>
          <w:rFonts w:ascii="Times New Roman" w:hAnsi="Times New Roman" w:cs="Times New Roman"/>
          <w:i/>
          <w:iCs/>
          <w:sz w:val="24"/>
          <w:szCs w:val="24"/>
        </w:rPr>
        <w:t xml:space="preserve">Cape Valley v </w:t>
      </w:r>
      <w:proofErr w:type="spellStart"/>
      <w:r w:rsidR="001940B5" w:rsidRPr="0071683D">
        <w:rPr>
          <w:rFonts w:ascii="Times New Roman" w:hAnsi="Times New Roman" w:cs="Times New Roman"/>
          <w:i/>
          <w:iCs/>
          <w:sz w:val="24"/>
          <w:szCs w:val="24"/>
        </w:rPr>
        <w:t>Chiduku</w:t>
      </w:r>
      <w:proofErr w:type="spellEnd"/>
      <w:r w:rsidR="001940B5" w:rsidRPr="0071683D">
        <w:rPr>
          <w:rFonts w:ascii="Times New Roman" w:hAnsi="Times New Roman" w:cs="Times New Roman"/>
          <w:sz w:val="24"/>
          <w:szCs w:val="24"/>
        </w:rPr>
        <w:t xml:space="preserve"> is distinguishable from the circumstances obtaining in the matter before the court.</w:t>
      </w:r>
      <w:proofErr w:type="gramEnd"/>
      <w:r w:rsidR="001940B5" w:rsidRPr="0071683D">
        <w:rPr>
          <w:rFonts w:ascii="Times New Roman" w:hAnsi="Times New Roman" w:cs="Times New Roman"/>
          <w:sz w:val="24"/>
          <w:szCs w:val="24"/>
        </w:rPr>
        <w:t xml:space="preserve"> Principally in that </w:t>
      </w:r>
      <w:r w:rsidR="001940B5" w:rsidRPr="0071683D">
        <w:rPr>
          <w:rFonts w:ascii="Times New Roman" w:hAnsi="Times New Roman" w:cs="Times New Roman"/>
          <w:i/>
          <w:iCs/>
          <w:sz w:val="24"/>
          <w:szCs w:val="24"/>
        </w:rPr>
        <w:t>Cape Valley</w:t>
      </w:r>
      <w:r w:rsidR="001940B5" w:rsidRPr="0071683D">
        <w:rPr>
          <w:rFonts w:ascii="Times New Roman" w:hAnsi="Times New Roman" w:cs="Times New Roman"/>
          <w:sz w:val="24"/>
          <w:szCs w:val="24"/>
        </w:rPr>
        <w:t xml:space="preserve"> was concerned with adherence to the rules of court but herein, the </w:t>
      </w:r>
      <w:r w:rsidR="00761921" w:rsidRPr="0071683D">
        <w:rPr>
          <w:rFonts w:ascii="Times New Roman" w:hAnsi="Times New Roman" w:cs="Times New Roman"/>
          <w:sz w:val="24"/>
          <w:szCs w:val="24"/>
        </w:rPr>
        <w:t xml:space="preserve">case management order </w:t>
      </w:r>
      <w:r w:rsidR="001940B5" w:rsidRPr="0071683D">
        <w:rPr>
          <w:rFonts w:ascii="Times New Roman" w:hAnsi="Times New Roman" w:cs="Times New Roman"/>
          <w:sz w:val="24"/>
          <w:szCs w:val="24"/>
        </w:rPr>
        <w:t>substantially adjusted t</w:t>
      </w:r>
      <w:r w:rsidR="00761921" w:rsidRPr="0071683D">
        <w:rPr>
          <w:rFonts w:ascii="Times New Roman" w:hAnsi="Times New Roman" w:cs="Times New Roman"/>
          <w:sz w:val="24"/>
          <w:szCs w:val="24"/>
        </w:rPr>
        <w:t xml:space="preserve">he strict provisions in the rules and fixed </w:t>
      </w:r>
      <w:r w:rsidR="001940B5" w:rsidRPr="0071683D">
        <w:rPr>
          <w:rFonts w:ascii="Times New Roman" w:hAnsi="Times New Roman" w:cs="Times New Roman"/>
          <w:sz w:val="24"/>
          <w:szCs w:val="24"/>
        </w:rPr>
        <w:t>short timelines</w:t>
      </w:r>
      <w:r w:rsidR="00761921" w:rsidRPr="0071683D">
        <w:rPr>
          <w:rFonts w:ascii="Times New Roman" w:hAnsi="Times New Roman" w:cs="Times New Roman"/>
          <w:sz w:val="24"/>
          <w:szCs w:val="24"/>
        </w:rPr>
        <w:t>.</w:t>
      </w:r>
    </w:p>
    <w:p w14:paraId="21088A82" w14:textId="18390855" w:rsidR="00087F59" w:rsidRPr="0071683D" w:rsidRDefault="00546008"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[2</w:t>
      </w:r>
      <w:r w:rsidR="00427A75">
        <w:rPr>
          <w:rFonts w:ascii="Times New Roman" w:hAnsi="Times New Roman" w:cs="Times New Roman"/>
          <w:sz w:val="24"/>
          <w:szCs w:val="24"/>
        </w:rPr>
        <w:t>9</w:t>
      </w:r>
      <w:r w:rsidR="00113088" w:rsidRPr="0071683D">
        <w:rPr>
          <w:rFonts w:ascii="Times New Roman" w:hAnsi="Times New Roman" w:cs="Times New Roman"/>
          <w:sz w:val="24"/>
          <w:szCs w:val="24"/>
        </w:rPr>
        <w:t>] Secondly</w:t>
      </w:r>
      <w:r w:rsidR="00761921" w:rsidRPr="0071683D">
        <w:rPr>
          <w:rFonts w:ascii="Times New Roman" w:hAnsi="Times New Roman" w:cs="Times New Roman"/>
          <w:sz w:val="24"/>
          <w:szCs w:val="24"/>
        </w:rPr>
        <w:t xml:space="preserve">, the case management order, issued under the hand of the court with the wisdom of both counsel omitted to stipulate (for completeness) that the provisions in the rules regarding notice periods had been dispensed with. Thirdly, </w:t>
      </w:r>
      <w:r w:rsidR="001940B5" w:rsidRPr="0071683D">
        <w:rPr>
          <w:rFonts w:ascii="Times New Roman" w:hAnsi="Times New Roman" w:cs="Times New Roman"/>
          <w:sz w:val="24"/>
          <w:szCs w:val="24"/>
        </w:rPr>
        <w:t xml:space="preserve">and in any event, </w:t>
      </w:r>
      <w:r w:rsidR="00761921" w:rsidRPr="0071683D">
        <w:rPr>
          <w:rFonts w:ascii="Times New Roman" w:hAnsi="Times New Roman" w:cs="Times New Roman"/>
          <w:sz w:val="24"/>
          <w:szCs w:val="24"/>
        </w:rPr>
        <w:t xml:space="preserve">the effect if any of the breach was negligible. </w:t>
      </w:r>
      <w:r w:rsidR="001940B5" w:rsidRPr="0071683D">
        <w:rPr>
          <w:rFonts w:ascii="Times New Roman" w:hAnsi="Times New Roman" w:cs="Times New Roman"/>
          <w:sz w:val="24"/>
          <w:szCs w:val="24"/>
        </w:rPr>
        <w:t xml:space="preserve">I am reminded of the remarks by </w:t>
      </w:r>
      <w:r w:rsidR="001940B5" w:rsidRPr="0071683D">
        <w:rPr>
          <w:rFonts w:ascii="Times New Roman" w:hAnsi="Times New Roman" w:cs="Times New Roman"/>
        </w:rPr>
        <w:t>C</w:t>
      </w:r>
      <w:r w:rsidRPr="0071683D">
        <w:rPr>
          <w:rFonts w:ascii="Times New Roman" w:hAnsi="Times New Roman" w:cs="Times New Roman"/>
        </w:rPr>
        <w:t>LOETE J</w:t>
      </w:r>
      <w:r w:rsidRPr="0071683D">
        <w:rPr>
          <w:rFonts w:ascii="Times New Roman" w:hAnsi="Times New Roman" w:cs="Times New Roman"/>
          <w:sz w:val="24"/>
          <w:szCs w:val="24"/>
        </w:rPr>
        <w:t xml:space="preserve"> </w:t>
      </w:r>
      <w:r w:rsidR="001940B5" w:rsidRPr="0071683D">
        <w:rPr>
          <w:rFonts w:ascii="Times New Roman" w:hAnsi="Times New Roman" w:cs="Times New Roman"/>
          <w:sz w:val="24"/>
          <w:szCs w:val="24"/>
        </w:rPr>
        <w:t xml:space="preserve">in </w:t>
      </w:r>
      <w:r w:rsidRPr="0071683D">
        <w:rPr>
          <w:rFonts w:ascii="Times New Roman" w:hAnsi="Times New Roman" w:cs="Times New Roman"/>
          <w:i/>
          <w:iCs/>
          <w:sz w:val="24"/>
          <w:szCs w:val="24"/>
        </w:rPr>
        <w:t xml:space="preserve">Uitenhage </w:t>
      </w:r>
      <w:r w:rsidRPr="0071683D">
        <w:rPr>
          <w:rFonts w:ascii="Times New Roman" w:hAnsi="Times New Roman" w:cs="Times New Roman"/>
          <w:i/>
          <w:iCs/>
          <w:sz w:val="24"/>
          <w:szCs w:val="24"/>
        </w:rPr>
        <w:lastRenderedPageBreak/>
        <w:t xml:space="preserve">Municipality v </w:t>
      </w:r>
      <w:proofErr w:type="spellStart"/>
      <w:r w:rsidRPr="0071683D">
        <w:rPr>
          <w:rFonts w:ascii="Times New Roman" w:hAnsi="Times New Roman" w:cs="Times New Roman"/>
          <w:i/>
          <w:iCs/>
          <w:sz w:val="24"/>
          <w:szCs w:val="24"/>
        </w:rPr>
        <w:t>Uys</w:t>
      </w:r>
      <w:proofErr w:type="spellEnd"/>
      <w:r w:rsidRPr="0071683D">
        <w:rPr>
          <w:rFonts w:ascii="Times New Roman" w:hAnsi="Times New Roman" w:cs="Times New Roman"/>
          <w:sz w:val="24"/>
          <w:szCs w:val="24"/>
        </w:rPr>
        <w:t xml:space="preserve"> 1974 (3) SA 800 (E) at page 505 D-F who stated thus in pardoning an inconsequential </w:t>
      </w:r>
      <w:r w:rsidR="00113088" w:rsidRPr="0071683D">
        <w:rPr>
          <w:rFonts w:ascii="Times New Roman" w:hAnsi="Times New Roman" w:cs="Times New Roman"/>
          <w:sz w:val="24"/>
          <w:szCs w:val="24"/>
        </w:rPr>
        <w:t>infraction; -</w:t>
      </w:r>
    </w:p>
    <w:p w14:paraId="6AD17B5A" w14:textId="03852511" w:rsidR="001940B5" w:rsidRPr="0071683D" w:rsidRDefault="001940B5" w:rsidP="0071683D">
      <w:pPr>
        <w:autoSpaceDE w:val="0"/>
        <w:autoSpaceDN w:val="0"/>
        <w:adjustRightInd w:val="0"/>
        <w:spacing w:after="0" w:line="360" w:lineRule="auto"/>
        <w:ind w:left="851"/>
        <w:jc w:val="both"/>
        <w:rPr>
          <w:rFonts w:ascii="Times New Roman" w:hAnsi="Times New Roman" w:cs="Times New Roman"/>
          <w:kern w:val="0"/>
          <w:sz w:val="24"/>
          <w:szCs w:val="24"/>
        </w:rPr>
      </w:pPr>
      <w:r w:rsidRPr="0071683D">
        <w:rPr>
          <w:rFonts w:ascii="Times New Roman" w:hAnsi="Times New Roman" w:cs="Times New Roman"/>
          <w:kern w:val="0"/>
          <w:sz w:val="24"/>
          <w:szCs w:val="24"/>
        </w:rPr>
        <w:t>“The principle has repeatedly been laid down in our Courts that the Court is entitled to</w:t>
      </w:r>
      <w:r w:rsidR="00546008" w:rsidRPr="0071683D">
        <w:rPr>
          <w:rFonts w:ascii="Times New Roman" w:hAnsi="Times New Roman" w:cs="Times New Roman"/>
          <w:kern w:val="0"/>
          <w:sz w:val="24"/>
          <w:szCs w:val="24"/>
        </w:rPr>
        <w:t xml:space="preserve"> </w:t>
      </w:r>
      <w:r w:rsidRPr="0071683D">
        <w:rPr>
          <w:rFonts w:ascii="Times New Roman" w:hAnsi="Times New Roman" w:cs="Times New Roman"/>
          <w:kern w:val="0"/>
          <w:sz w:val="24"/>
          <w:szCs w:val="24"/>
        </w:rPr>
        <w:t>overlook, in proper cases, any irregularity in procedure which does not work any substantial</w:t>
      </w:r>
      <w:r w:rsidR="00546008" w:rsidRPr="0071683D">
        <w:rPr>
          <w:rFonts w:ascii="Times New Roman" w:hAnsi="Times New Roman" w:cs="Times New Roman"/>
          <w:kern w:val="0"/>
          <w:sz w:val="24"/>
          <w:szCs w:val="24"/>
        </w:rPr>
        <w:t xml:space="preserve"> </w:t>
      </w:r>
      <w:r w:rsidRPr="0071683D">
        <w:rPr>
          <w:rFonts w:ascii="Times New Roman" w:hAnsi="Times New Roman" w:cs="Times New Roman"/>
          <w:kern w:val="0"/>
          <w:sz w:val="24"/>
          <w:szCs w:val="24"/>
        </w:rPr>
        <w:t xml:space="preserve">prejudice to the other side. (See </w:t>
      </w:r>
      <w:r w:rsidRPr="0071683D">
        <w:rPr>
          <w:rFonts w:ascii="Times New Roman" w:hAnsi="Times New Roman" w:cs="Times New Roman"/>
          <w:i/>
          <w:iCs/>
          <w:kern w:val="0"/>
          <w:sz w:val="24"/>
          <w:szCs w:val="24"/>
        </w:rPr>
        <w:t>The Civil Practice of the Superior Courts in South Africa</w:t>
      </w:r>
      <w:r w:rsidRPr="0071683D">
        <w:rPr>
          <w:rFonts w:ascii="Times New Roman" w:hAnsi="Times New Roman" w:cs="Times New Roman"/>
          <w:kern w:val="0"/>
          <w:sz w:val="24"/>
          <w:szCs w:val="24"/>
        </w:rPr>
        <w:t xml:space="preserve">, 2nd </w:t>
      </w:r>
      <w:r w:rsidR="00546008" w:rsidRPr="0071683D">
        <w:rPr>
          <w:rFonts w:ascii="Times New Roman" w:hAnsi="Times New Roman" w:cs="Times New Roman"/>
          <w:kern w:val="0"/>
          <w:sz w:val="24"/>
          <w:szCs w:val="24"/>
        </w:rPr>
        <w:t>ed., by</w:t>
      </w:r>
      <w:r w:rsidRPr="0071683D">
        <w:rPr>
          <w:rFonts w:ascii="Times New Roman" w:hAnsi="Times New Roman" w:cs="Times New Roman"/>
          <w:kern w:val="0"/>
          <w:sz w:val="24"/>
          <w:szCs w:val="24"/>
        </w:rPr>
        <w:t xml:space="preserve"> </w:t>
      </w:r>
      <w:proofErr w:type="spellStart"/>
      <w:r w:rsidRPr="0071683D">
        <w:rPr>
          <w:rFonts w:ascii="Times New Roman" w:hAnsi="Times New Roman" w:cs="Times New Roman"/>
          <w:kern w:val="0"/>
          <w:sz w:val="24"/>
          <w:szCs w:val="24"/>
        </w:rPr>
        <w:t>Herbstein</w:t>
      </w:r>
      <w:proofErr w:type="spellEnd"/>
      <w:r w:rsidRPr="0071683D">
        <w:rPr>
          <w:rFonts w:ascii="Times New Roman" w:hAnsi="Times New Roman" w:cs="Times New Roman"/>
          <w:kern w:val="0"/>
          <w:sz w:val="24"/>
          <w:szCs w:val="24"/>
        </w:rPr>
        <w:t xml:space="preserve"> and Van E </w:t>
      </w:r>
      <w:proofErr w:type="spellStart"/>
      <w:r w:rsidRPr="0071683D">
        <w:rPr>
          <w:rFonts w:ascii="Times New Roman" w:hAnsi="Times New Roman" w:cs="Times New Roman"/>
          <w:kern w:val="0"/>
          <w:sz w:val="24"/>
          <w:szCs w:val="24"/>
        </w:rPr>
        <w:t>Winsen</w:t>
      </w:r>
      <w:proofErr w:type="spellEnd"/>
      <w:r w:rsidRPr="0071683D">
        <w:rPr>
          <w:rFonts w:ascii="Times New Roman" w:hAnsi="Times New Roman" w:cs="Times New Roman"/>
          <w:kern w:val="0"/>
          <w:sz w:val="24"/>
          <w:szCs w:val="24"/>
        </w:rPr>
        <w:t xml:space="preserve">, at p. 356 and the authorities there cited). In </w:t>
      </w:r>
      <w:r w:rsidRPr="0071683D">
        <w:rPr>
          <w:rFonts w:ascii="Times New Roman" w:hAnsi="Times New Roman" w:cs="Times New Roman"/>
          <w:i/>
          <w:iCs/>
          <w:kern w:val="0"/>
          <w:sz w:val="24"/>
          <w:szCs w:val="24"/>
        </w:rPr>
        <w:t>Trans-African</w:t>
      </w:r>
      <w:r w:rsidR="00546008" w:rsidRPr="0071683D">
        <w:rPr>
          <w:rFonts w:ascii="Times New Roman" w:hAnsi="Times New Roman" w:cs="Times New Roman"/>
          <w:i/>
          <w:iCs/>
          <w:kern w:val="0"/>
          <w:sz w:val="24"/>
          <w:szCs w:val="24"/>
        </w:rPr>
        <w:t xml:space="preserve"> </w:t>
      </w:r>
      <w:r w:rsidRPr="0071683D">
        <w:rPr>
          <w:rFonts w:ascii="Times New Roman" w:hAnsi="Times New Roman" w:cs="Times New Roman"/>
          <w:i/>
          <w:iCs/>
          <w:kern w:val="0"/>
          <w:sz w:val="24"/>
          <w:szCs w:val="24"/>
        </w:rPr>
        <w:t>Insurance Co., Ltd</w:t>
      </w:r>
      <w:r w:rsidRPr="0071683D">
        <w:rPr>
          <w:rFonts w:ascii="Times New Roman" w:hAnsi="Times New Roman" w:cs="Times New Roman"/>
          <w:kern w:val="0"/>
          <w:sz w:val="24"/>
          <w:szCs w:val="24"/>
        </w:rPr>
        <w:t xml:space="preserve">. v </w:t>
      </w:r>
      <w:proofErr w:type="spellStart"/>
      <w:r w:rsidRPr="0071683D">
        <w:rPr>
          <w:rFonts w:ascii="Times New Roman" w:hAnsi="Times New Roman" w:cs="Times New Roman"/>
          <w:i/>
          <w:iCs/>
          <w:kern w:val="0"/>
          <w:sz w:val="24"/>
          <w:szCs w:val="24"/>
        </w:rPr>
        <w:t>Maluleka</w:t>
      </w:r>
      <w:proofErr w:type="spellEnd"/>
      <w:r w:rsidRPr="0071683D">
        <w:rPr>
          <w:rFonts w:ascii="Times New Roman" w:hAnsi="Times New Roman" w:cs="Times New Roman"/>
          <w:kern w:val="0"/>
          <w:sz w:val="24"/>
          <w:szCs w:val="24"/>
        </w:rPr>
        <w:t>, 1956 (2) SA 273 (</w:t>
      </w:r>
      <w:r w:rsidRPr="0071683D">
        <w:rPr>
          <w:rFonts w:ascii="Times New Roman" w:hAnsi="Times New Roman" w:cs="Times New Roman"/>
          <w:kern w:val="0"/>
        </w:rPr>
        <w:t>AD</w:t>
      </w:r>
      <w:r w:rsidRPr="0071683D">
        <w:rPr>
          <w:rFonts w:ascii="Times New Roman" w:hAnsi="Times New Roman" w:cs="Times New Roman"/>
          <w:kern w:val="0"/>
          <w:sz w:val="24"/>
          <w:szCs w:val="24"/>
        </w:rPr>
        <w:t xml:space="preserve">) at p. 278, </w:t>
      </w:r>
      <w:r w:rsidRPr="0071683D">
        <w:rPr>
          <w:rFonts w:ascii="Times New Roman" w:hAnsi="Times New Roman" w:cs="Times New Roman"/>
          <w:kern w:val="0"/>
        </w:rPr>
        <w:t>SCHREINER, J.A</w:t>
      </w:r>
      <w:r w:rsidRPr="0071683D">
        <w:rPr>
          <w:rFonts w:ascii="Times New Roman" w:hAnsi="Times New Roman" w:cs="Times New Roman"/>
          <w:kern w:val="0"/>
          <w:sz w:val="24"/>
          <w:szCs w:val="24"/>
        </w:rPr>
        <w:t>., says:</w:t>
      </w:r>
    </w:p>
    <w:p w14:paraId="265D27D9" w14:textId="77777777" w:rsidR="00546008" w:rsidRPr="0071683D" w:rsidRDefault="00546008" w:rsidP="0071683D">
      <w:pPr>
        <w:autoSpaceDE w:val="0"/>
        <w:autoSpaceDN w:val="0"/>
        <w:adjustRightInd w:val="0"/>
        <w:spacing w:after="0" w:line="360" w:lineRule="auto"/>
        <w:ind w:left="851"/>
        <w:jc w:val="both"/>
        <w:rPr>
          <w:rFonts w:ascii="Times New Roman" w:hAnsi="Times New Roman" w:cs="Times New Roman"/>
          <w:kern w:val="0"/>
          <w:sz w:val="24"/>
          <w:szCs w:val="24"/>
        </w:rPr>
      </w:pPr>
    </w:p>
    <w:p w14:paraId="726B7310" w14:textId="563055CF" w:rsidR="00546008" w:rsidRPr="0071683D" w:rsidRDefault="001940B5" w:rsidP="0071683D">
      <w:pPr>
        <w:autoSpaceDE w:val="0"/>
        <w:autoSpaceDN w:val="0"/>
        <w:adjustRightInd w:val="0"/>
        <w:spacing w:after="0" w:line="360" w:lineRule="auto"/>
        <w:ind w:left="851"/>
        <w:jc w:val="both"/>
        <w:rPr>
          <w:rFonts w:ascii="Times New Roman" w:hAnsi="Times New Roman" w:cs="Times New Roman"/>
          <w:kern w:val="0"/>
          <w:sz w:val="24"/>
          <w:szCs w:val="24"/>
        </w:rPr>
      </w:pPr>
      <w:r w:rsidRPr="0071683D">
        <w:rPr>
          <w:rFonts w:ascii="Times New Roman" w:hAnsi="Times New Roman" w:cs="Times New Roman"/>
          <w:kern w:val="0"/>
          <w:sz w:val="20"/>
          <w:szCs w:val="20"/>
        </w:rPr>
        <w:t>"... technical objections to less than perfect procedural steps should not be permitted, in the absence of</w:t>
      </w:r>
      <w:r w:rsidR="00546008" w:rsidRPr="0071683D">
        <w:rPr>
          <w:rFonts w:ascii="Times New Roman" w:hAnsi="Times New Roman" w:cs="Times New Roman"/>
          <w:kern w:val="0"/>
          <w:sz w:val="20"/>
          <w:szCs w:val="20"/>
        </w:rPr>
        <w:t xml:space="preserve"> </w:t>
      </w:r>
      <w:r w:rsidRPr="0071683D">
        <w:rPr>
          <w:rFonts w:ascii="Times New Roman" w:hAnsi="Times New Roman" w:cs="Times New Roman"/>
          <w:kern w:val="0"/>
          <w:sz w:val="20"/>
          <w:szCs w:val="20"/>
        </w:rPr>
        <w:t>prejudice, to interfere with the expeditious and, if possible, inexpensive decision of cases on their real merits</w:t>
      </w:r>
      <w:r w:rsidRPr="0071683D">
        <w:rPr>
          <w:rFonts w:ascii="Times New Roman" w:hAnsi="Times New Roman" w:cs="Times New Roman"/>
          <w:kern w:val="0"/>
          <w:sz w:val="24"/>
          <w:szCs w:val="24"/>
        </w:rPr>
        <w:t>".</w:t>
      </w:r>
    </w:p>
    <w:p w14:paraId="1AA37F08" w14:textId="0D4D257C" w:rsidR="004F7C0F" w:rsidRDefault="001940B5" w:rsidP="004F7C0F">
      <w:pPr>
        <w:autoSpaceDE w:val="0"/>
        <w:autoSpaceDN w:val="0"/>
        <w:adjustRightInd w:val="0"/>
        <w:spacing w:after="0" w:line="360" w:lineRule="auto"/>
        <w:ind w:left="851"/>
        <w:jc w:val="both"/>
        <w:rPr>
          <w:rFonts w:ascii="Times New Roman" w:hAnsi="Times New Roman" w:cs="Times New Roman"/>
          <w:b/>
          <w:bCs/>
          <w:sz w:val="24"/>
          <w:szCs w:val="24"/>
        </w:rPr>
      </w:pPr>
      <w:r w:rsidRPr="0071683D">
        <w:rPr>
          <w:rFonts w:ascii="Times New Roman" w:hAnsi="Times New Roman" w:cs="Times New Roman"/>
          <w:kern w:val="0"/>
          <w:sz w:val="24"/>
          <w:szCs w:val="24"/>
        </w:rPr>
        <w:t>The case before me appears to be eminently one where I should not in the light of this principle</w:t>
      </w:r>
      <w:r w:rsidR="00546008" w:rsidRPr="0071683D">
        <w:rPr>
          <w:rFonts w:ascii="Times New Roman" w:hAnsi="Times New Roman" w:cs="Times New Roman"/>
          <w:kern w:val="0"/>
          <w:sz w:val="24"/>
          <w:szCs w:val="24"/>
        </w:rPr>
        <w:t xml:space="preserve"> </w:t>
      </w:r>
      <w:r w:rsidRPr="0071683D">
        <w:rPr>
          <w:rFonts w:ascii="Times New Roman" w:hAnsi="Times New Roman" w:cs="Times New Roman"/>
          <w:kern w:val="0"/>
          <w:sz w:val="24"/>
          <w:szCs w:val="24"/>
        </w:rPr>
        <w:t xml:space="preserve">uphold the objection to </w:t>
      </w:r>
      <w:r w:rsidR="00546008" w:rsidRPr="0071683D">
        <w:rPr>
          <w:rFonts w:ascii="Times New Roman" w:hAnsi="Times New Roman" w:cs="Times New Roman"/>
          <w:kern w:val="0"/>
          <w:sz w:val="24"/>
          <w:szCs w:val="24"/>
        </w:rPr>
        <w:t>the receiving</w:t>
      </w:r>
      <w:r w:rsidRPr="0071683D">
        <w:rPr>
          <w:rFonts w:ascii="Times New Roman" w:hAnsi="Times New Roman" w:cs="Times New Roman"/>
          <w:kern w:val="0"/>
          <w:sz w:val="24"/>
          <w:szCs w:val="24"/>
        </w:rPr>
        <w:t xml:space="preserve"> of the applicant's replying affidavits. The objection is</w:t>
      </w:r>
      <w:r w:rsidR="00546008" w:rsidRPr="0071683D">
        <w:rPr>
          <w:rFonts w:ascii="Times New Roman" w:hAnsi="Times New Roman" w:cs="Times New Roman"/>
          <w:kern w:val="0"/>
          <w:sz w:val="24"/>
          <w:szCs w:val="24"/>
        </w:rPr>
        <w:t xml:space="preserve"> </w:t>
      </w:r>
      <w:r w:rsidRPr="0071683D">
        <w:rPr>
          <w:rFonts w:ascii="Times New Roman" w:hAnsi="Times New Roman" w:cs="Times New Roman"/>
          <w:kern w:val="0"/>
          <w:sz w:val="24"/>
          <w:szCs w:val="24"/>
        </w:rPr>
        <w:t>therefore dismissed.</w:t>
      </w:r>
      <w:r w:rsidR="00546008" w:rsidRPr="0071683D">
        <w:rPr>
          <w:rFonts w:ascii="Times New Roman" w:hAnsi="Times New Roman" w:cs="Times New Roman"/>
          <w:kern w:val="0"/>
          <w:sz w:val="24"/>
          <w:szCs w:val="24"/>
        </w:rPr>
        <w:t>”</w:t>
      </w:r>
    </w:p>
    <w:p w14:paraId="26FD074E" w14:textId="62420AC1" w:rsidR="001940B5" w:rsidRPr="00787D0F" w:rsidRDefault="00113088" w:rsidP="0071683D">
      <w:pPr>
        <w:spacing w:line="360" w:lineRule="auto"/>
        <w:jc w:val="both"/>
        <w:rPr>
          <w:rFonts w:ascii="Times New Roman" w:hAnsi="Times New Roman" w:cs="Times New Roman"/>
          <w:b/>
          <w:bCs/>
          <w:sz w:val="24"/>
          <w:szCs w:val="24"/>
        </w:rPr>
      </w:pPr>
      <w:r w:rsidRPr="00787D0F">
        <w:rPr>
          <w:rFonts w:ascii="Times New Roman" w:hAnsi="Times New Roman" w:cs="Times New Roman"/>
          <w:b/>
          <w:bCs/>
          <w:sz w:val="24"/>
          <w:szCs w:val="24"/>
        </w:rPr>
        <w:t xml:space="preserve">The third point </w:t>
      </w:r>
      <w:r w:rsidRPr="00787D0F">
        <w:rPr>
          <w:rFonts w:ascii="Times New Roman" w:hAnsi="Times New Roman" w:cs="Times New Roman"/>
          <w:b/>
          <w:bCs/>
          <w:i/>
          <w:iCs/>
          <w:sz w:val="24"/>
          <w:szCs w:val="24"/>
        </w:rPr>
        <w:t xml:space="preserve">in </w:t>
      </w:r>
      <w:proofErr w:type="spellStart"/>
      <w:r w:rsidRPr="00787D0F">
        <w:rPr>
          <w:rFonts w:ascii="Times New Roman" w:hAnsi="Times New Roman" w:cs="Times New Roman"/>
          <w:b/>
          <w:bCs/>
          <w:i/>
          <w:iCs/>
          <w:sz w:val="24"/>
          <w:szCs w:val="24"/>
        </w:rPr>
        <w:t>limine</w:t>
      </w:r>
      <w:proofErr w:type="spellEnd"/>
      <w:r w:rsidRPr="00787D0F">
        <w:rPr>
          <w:rFonts w:ascii="Times New Roman" w:hAnsi="Times New Roman" w:cs="Times New Roman"/>
          <w:b/>
          <w:bCs/>
          <w:sz w:val="24"/>
          <w:szCs w:val="24"/>
        </w:rPr>
        <w:t xml:space="preserve"> will thus be dismissed.</w:t>
      </w:r>
    </w:p>
    <w:p w14:paraId="05F50F54" w14:textId="341D4738" w:rsidR="00787D0F" w:rsidRPr="004F7C0F" w:rsidRDefault="00113088" w:rsidP="00787D0F">
      <w:pPr>
        <w:pStyle w:val="ListParagraph"/>
        <w:numPr>
          <w:ilvl w:val="0"/>
          <w:numId w:val="9"/>
        </w:numPr>
        <w:spacing w:line="360" w:lineRule="auto"/>
        <w:jc w:val="both"/>
        <w:rPr>
          <w:rFonts w:ascii="Times New Roman" w:hAnsi="Times New Roman" w:cs="Times New Roman"/>
          <w:i/>
          <w:iCs/>
          <w:sz w:val="24"/>
          <w:szCs w:val="24"/>
          <w:u w:val="single"/>
        </w:rPr>
      </w:pPr>
      <w:r w:rsidRPr="004F7C0F">
        <w:rPr>
          <w:rFonts w:ascii="Times New Roman" w:hAnsi="Times New Roman" w:cs="Times New Roman"/>
          <w:i/>
          <w:iCs/>
          <w:sz w:val="24"/>
          <w:szCs w:val="24"/>
          <w:u w:val="single"/>
        </w:rPr>
        <w:t>That it had not been filed in terms of rule 41 (10) of the High Court Rules SI 202/21 (“the High Court Rules”).</w:t>
      </w:r>
      <w:r w:rsidR="00787D0F" w:rsidRPr="004F7C0F">
        <w:rPr>
          <w:rFonts w:ascii="Times New Roman" w:hAnsi="Times New Roman" w:cs="Times New Roman"/>
          <w:i/>
          <w:iCs/>
          <w:sz w:val="24"/>
          <w:szCs w:val="24"/>
          <w:u w:val="single"/>
        </w:rPr>
        <w:t xml:space="preserve"> </w:t>
      </w:r>
    </w:p>
    <w:p w14:paraId="17997C46" w14:textId="1666E0DD" w:rsidR="00F90ED5" w:rsidRPr="0071683D" w:rsidRDefault="00113088"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w:t>
      </w:r>
      <w:r w:rsidR="00427A75">
        <w:rPr>
          <w:rFonts w:ascii="Times New Roman" w:hAnsi="Times New Roman" w:cs="Times New Roman"/>
          <w:sz w:val="24"/>
          <w:szCs w:val="24"/>
        </w:rPr>
        <w:t>30</w:t>
      </w:r>
      <w:r w:rsidRPr="0071683D">
        <w:rPr>
          <w:rFonts w:ascii="Times New Roman" w:hAnsi="Times New Roman" w:cs="Times New Roman"/>
          <w:sz w:val="24"/>
          <w:szCs w:val="24"/>
        </w:rPr>
        <w:t xml:space="preserve">] </w:t>
      </w:r>
      <w:r w:rsidR="00F90ED5" w:rsidRPr="0071683D">
        <w:rPr>
          <w:rFonts w:ascii="Times New Roman" w:hAnsi="Times New Roman" w:cs="Times New Roman"/>
          <w:sz w:val="24"/>
          <w:szCs w:val="24"/>
        </w:rPr>
        <w:t xml:space="preserve">Ms </w:t>
      </w:r>
      <w:proofErr w:type="spellStart"/>
      <w:r w:rsidR="0071683D">
        <w:rPr>
          <w:rFonts w:ascii="Times New Roman" w:hAnsi="Times New Roman" w:cs="Times New Roman"/>
          <w:i/>
          <w:iCs/>
          <w:sz w:val="24"/>
          <w:szCs w:val="24"/>
        </w:rPr>
        <w:t>Mabwe</w:t>
      </w:r>
      <w:proofErr w:type="spellEnd"/>
      <w:r w:rsidR="00F90ED5" w:rsidRPr="0071683D">
        <w:rPr>
          <w:rFonts w:ascii="Times New Roman" w:hAnsi="Times New Roman" w:cs="Times New Roman"/>
          <w:i/>
          <w:iCs/>
          <w:sz w:val="24"/>
          <w:szCs w:val="24"/>
        </w:rPr>
        <w:t xml:space="preserve"> </w:t>
      </w:r>
      <w:r w:rsidR="00F90ED5" w:rsidRPr="0071683D">
        <w:rPr>
          <w:rFonts w:ascii="Times New Roman" w:hAnsi="Times New Roman" w:cs="Times New Roman"/>
          <w:sz w:val="24"/>
          <w:szCs w:val="24"/>
        </w:rPr>
        <w:t>conten</w:t>
      </w:r>
      <w:r w:rsidR="00761921" w:rsidRPr="0071683D">
        <w:rPr>
          <w:rFonts w:ascii="Times New Roman" w:hAnsi="Times New Roman" w:cs="Times New Roman"/>
          <w:sz w:val="24"/>
          <w:szCs w:val="24"/>
        </w:rPr>
        <w:t xml:space="preserve">ded quite emphatically too, </w:t>
      </w:r>
      <w:r w:rsidR="00F90ED5" w:rsidRPr="0071683D">
        <w:rPr>
          <w:rFonts w:ascii="Times New Roman" w:hAnsi="Times New Roman" w:cs="Times New Roman"/>
          <w:sz w:val="24"/>
          <w:szCs w:val="24"/>
        </w:rPr>
        <w:t xml:space="preserve">that the application was fatally flawed because it was brought in terms of the wrong rules. In the first instance, Mrs </w:t>
      </w:r>
      <w:proofErr w:type="spellStart"/>
      <w:r w:rsidR="00F90ED5" w:rsidRPr="0071683D">
        <w:rPr>
          <w:rFonts w:ascii="Times New Roman" w:hAnsi="Times New Roman" w:cs="Times New Roman"/>
          <w:sz w:val="24"/>
          <w:szCs w:val="24"/>
        </w:rPr>
        <w:t>Parwada</w:t>
      </w:r>
      <w:proofErr w:type="spellEnd"/>
      <w:r w:rsidR="00F90ED5" w:rsidRPr="0071683D">
        <w:rPr>
          <w:rFonts w:ascii="Times New Roman" w:hAnsi="Times New Roman" w:cs="Times New Roman"/>
          <w:sz w:val="24"/>
          <w:szCs w:val="24"/>
        </w:rPr>
        <w:t xml:space="preserve"> </w:t>
      </w:r>
      <w:r w:rsidR="00761921" w:rsidRPr="0071683D">
        <w:rPr>
          <w:rFonts w:ascii="Times New Roman" w:hAnsi="Times New Roman" w:cs="Times New Roman"/>
          <w:sz w:val="24"/>
          <w:szCs w:val="24"/>
        </w:rPr>
        <w:t>-</w:t>
      </w:r>
      <w:r w:rsidR="00F90ED5" w:rsidRPr="0071683D">
        <w:rPr>
          <w:rFonts w:ascii="Times New Roman" w:hAnsi="Times New Roman" w:cs="Times New Roman"/>
          <w:sz w:val="24"/>
          <w:szCs w:val="24"/>
        </w:rPr>
        <w:t>quite incorrectly</w:t>
      </w:r>
      <w:r w:rsidR="00761921" w:rsidRPr="0071683D">
        <w:rPr>
          <w:rFonts w:ascii="Times New Roman" w:hAnsi="Times New Roman" w:cs="Times New Roman"/>
          <w:sz w:val="24"/>
          <w:szCs w:val="24"/>
        </w:rPr>
        <w:t>-</w:t>
      </w:r>
      <w:r w:rsidR="00F90ED5" w:rsidRPr="0071683D">
        <w:rPr>
          <w:rFonts w:ascii="Times New Roman" w:hAnsi="Times New Roman" w:cs="Times New Roman"/>
          <w:sz w:val="24"/>
          <w:szCs w:val="24"/>
        </w:rPr>
        <w:t xml:space="preserve"> sought to invoke a generic rule -r7 (1) of the High Court Rules to found a cause of action. Additionally, she </w:t>
      </w:r>
      <w:r w:rsidR="00761921" w:rsidRPr="0071683D">
        <w:rPr>
          <w:rFonts w:ascii="Times New Roman" w:hAnsi="Times New Roman" w:cs="Times New Roman"/>
          <w:sz w:val="24"/>
          <w:szCs w:val="24"/>
        </w:rPr>
        <w:t xml:space="preserve">had </w:t>
      </w:r>
      <w:r w:rsidR="00F90ED5" w:rsidRPr="0071683D">
        <w:rPr>
          <w:rFonts w:ascii="Times New Roman" w:hAnsi="Times New Roman" w:cs="Times New Roman"/>
          <w:sz w:val="24"/>
          <w:szCs w:val="24"/>
        </w:rPr>
        <w:t>purported to act in terms of r 41 (10) rather than r 41 (1) to (4) as applicable, of the High Court Rules.</w:t>
      </w:r>
    </w:p>
    <w:p w14:paraId="2EB3020C" w14:textId="753F5D60" w:rsidR="00113088" w:rsidRPr="0071683D" w:rsidRDefault="00F90ED5"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w:t>
      </w:r>
      <w:r w:rsidR="00A15C5B">
        <w:rPr>
          <w:rFonts w:ascii="Times New Roman" w:hAnsi="Times New Roman" w:cs="Times New Roman"/>
          <w:sz w:val="24"/>
          <w:szCs w:val="24"/>
        </w:rPr>
        <w:t>3</w:t>
      </w:r>
      <w:r w:rsidR="00427A75">
        <w:rPr>
          <w:rFonts w:ascii="Times New Roman" w:hAnsi="Times New Roman" w:cs="Times New Roman"/>
          <w:sz w:val="24"/>
          <w:szCs w:val="24"/>
        </w:rPr>
        <w:t>1</w:t>
      </w:r>
      <w:r w:rsidRPr="0071683D">
        <w:rPr>
          <w:rFonts w:ascii="Times New Roman" w:hAnsi="Times New Roman" w:cs="Times New Roman"/>
          <w:sz w:val="24"/>
          <w:szCs w:val="24"/>
        </w:rPr>
        <w:t xml:space="preserve">] Finally, counsel submitted that Mrs </w:t>
      </w:r>
      <w:proofErr w:type="spellStart"/>
      <w:r w:rsidRPr="0071683D">
        <w:rPr>
          <w:rFonts w:ascii="Times New Roman" w:hAnsi="Times New Roman" w:cs="Times New Roman"/>
          <w:sz w:val="24"/>
          <w:szCs w:val="24"/>
        </w:rPr>
        <w:t>Parwada</w:t>
      </w:r>
      <w:proofErr w:type="spellEnd"/>
      <w:r w:rsidRPr="0071683D">
        <w:rPr>
          <w:rFonts w:ascii="Times New Roman" w:hAnsi="Times New Roman" w:cs="Times New Roman"/>
          <w:sz w:val="24"/>
          <w:szCs w:val="24"/>
        </w:rPr>
        <w:t xml:space="preserve"> could not escape</w:t>
      </w:r>
      <w:r w:rsidR="00DF6171">
        <w:rPr>
          <w:rFonts w:ascii="Times New Roman" w:hAnsi="Times New Roman" w:cs="Times New Roman"/>
          <w:sz w:val="24"/>
          <w:szCs w:val="24"/>
        </w:rPr>
        <w:t>-</w:t>
      </w:r>
      <w:r w:rsidRPr="0071683D">
        <w:rPr>
          <w:rFonts w:ascii="Times New Roman" w:hAnsi="Times New Roman" w:cs="Times New Roman"/>
          <w:sz w:val="24"/>
          <w:szCs w:val="24"/>
        </w:rPr>
        <w:t xml:space="preserve"> via the </w:t>
      </w:r>
      <w:r w:rsidR="00265338">
        <w:rPr>
          <w:rFonts w:ascii="Times New Roman" w:hAnsi="Times New Roman" w:cs="Times New Roman"/>
          <w:sz w:val="24"/>
          <w:szCs w:val="24"/>
        </w:rPr>
        <w:t xml:space="preserve">convenience of </w:t>
      </w:r>
      <w:r w:rsidRPr="0071683D">
        <w:rPr>
          <w:rFonts w:ascii="Times New Roman" w:hAnsi="Times New Roman" w:cs="Times New Roman"/>
          <w:sz w:val="24"/>
          <w:szCs w:val="24"/>
        </w:rPr>
        <w:t>an application</w:t>
      </w:r>
      <w:r w:rsidR="00DF6171">
        <w:rPr>
          <w:rFonts w:ascii="Times New Roman" w:hAnsi="Times New Roman" w:cs="Times New Roman"/>
          <w:sz w:val="24"/>
          <w:szCs w:val="24"/>
        </w:rPr>
        <w:t xml:space="preserve"> to </w:t>
      </w:r>
      <w:r w:rsidRPr="0071683D">
        <w:rPr>
          <w:rFonts w:ascii="Times New Roman" w:hAnsi="Times New Roman" w:cs="Times New Roman"/>
          <w:sz w:val="24"/>
          <w:szCs w:val="24"/>
        </w:rPr>
        <w:t>amend pleadings</w:t>
      </w:r>
      <w:r w:rsidR="00DF6171">
        <w:rPr>
          <w:rFonts w:ascii="Times New Roman" w:hAnsi="Times New Roman" w:cs="Times New Roman"/>
          <w:sz w:val="24"/>
          <w:szCs w:val="24"/>
        </w:rPr>
        <w:t>-</w:t>
      </w:r>
      <w:r w:rsidRPr="0071683D">
        <w:rPr>
          <w:rFonts w:ascii="Times New Roman" w:hAnsi="Times New Roman" w:cs="Times New Roman"/>
          <w:sz w:val="24"/>
          <w:szCs w:val="24"/>
        </w:rPr>
        <w:t xml:space="preserve"> the time </w:t>
      </w:r>
      <w:r w:rsidR="000D1665" w:rsidRPr="0071683D">
        <w:rPr>
          <w:rFonts w:ascii="Times New Roman" w:hAnsi="Times New Roman" w:cs="Times New Roman"/>
          <w:sz w:val="24"/>
          <w:szCs w:val="24"/>
        </w:rPr>
        <w:t>limits set by r</w:t>
      </w:r>
      <w:r w:rsidRPr="0071683D">
        <w:rPr>
          <w:rFonts w:ascii="Times New Roman" w:hAnsi="Times New Roman" w:cs="Times New Roman"/>
          <w:sz w:val="24"/>
          <w:szCs w:val="24"/>
        </w:rPr>
        <w:t xml:space="preserve"> 42 of the High Court </w:t>
      </w:r>
      <w:r w:rsidR="00C502B4" w:rsidRPr="0071683D">
        <w:rPr>
          <w:rFonts w:ascii="Times New Roman" w:hAnsi="Times New Roman" w:cs="Times New Roman"/>
          <w:sz w:val="24"/>
          <w:szCs w:val="24"/>
        </w:rPr>
        <w:t>Rules</w:t>
      </w:r>
      <w:r w:rsidR="003B3B03" w:rsidRPr="0071683D">
        <w:rPr>
          <w:rFonts w:ascii="Times New Roman" w:hAnsi="Times New Roman" w:cs="Times New Roman"/>
          <w:sz w:val="24"/>
          <w:szCs w:val="24"/>
        </w:rPr>
        <w:t xml:space="preserve"> on the filing of a special plea</w:t>
      </w:r>
      <w:r w:rsidR="00C502B4" w:rsidRPr="0071683D">
        <w:rPr>
          <w:rFonts w:ascii="Times New Roman" w:hAnsi="Times New Roman" w:cs="Times New Roman"/>
          <w:sz w:val="24"/>
          <w:szCs w:val="24"/>
        </w:rPr>
        <w:t xml:space="preserve">. </w:t>
      </w:r>
      <w:r w:rsidR="003B3B03" w:rsidRPr="0071683D">
        <w:rPr>
          <w:rFonts w:ascii="Times New Roman" w:hAnsi="Times New Roman" w:cs="Times New Roman"/>
          <w:sz w:val="24"/>
          <w:szCs w:val="24"/>
        </w:rPr>
        <w:t xml:space="preserve">She had </w:t>
      </w:r>
      <w:r w:rsidRPr="0071683D">
        <w:rPr>
          <w:rFonts w:ascii="Times New Roman" w:hAnsi="Times New Roman" w:cs="Times New Roman"/>
          <w:sz w:val="24"/>
          <w:szCs w:val="24"/>
        </w:rPr>
        <w:t xml:space="preserve">sought to file </w:t>
      </w:r>
      <w:r w:rsidR="00966D91">
        <w:rPr>
          <w:rFonts w:ascii="Times New Roman" w:hAnsi="Times New Roman" w:cs="Times New Roman"/>
          <w:sz w:val="24"/>
          <w:szCs w:val="24"/>
        </w:rPr>
        <w:t xml:space="preserve">such </w:t>
      </w:r>
      <w:r w:rsidRPr="0071683D">
        <w:rPr>
          <w:rFonts w:ascii="Times New Roman" w:hAnsi="Times New Roman" w:cs="Times New Roman"/>
          <w:sz w:val="24"/>
          <w:szCs w:val="24"/>
        </w:rPr>
        <w:t xml:space="preserve">special plea more </w:t>
      </w:r>
      <w:r w:rsidR="000D1665" w:rsidRPr="0071683D">
        <w:rPr>
          <w:rFonts w:ascii="Times New Roman" w:hAnsi="Times New Roman" w:cs="Times New Roman"/>
          <w:sz w:val="24"/>
          <w:szCs w:val="24"/>
        </w:rPr>
        <w:t xml:space="preserve">than 27 months “out of time”. </w:t>
      </w:r>
      <w:r w:rsidR="003B3B03" w:rsidRPr="0071683D">
        <w:rPr>
          <w:rFonts w:ascii="Times New Roman" w:hAnsi="Times New Roman" w:cs="Times New Roman"/>
          <w:sz w:val="24"/>
          <w:szCs w:val="24"/>
        </w:rPr>
        <w:t xml:space="preserve">In response, Mr </w:t>
      </w:r>
      <w:proofErr w:type="spellStart"/>
      <w:r w:rsidR="003B3B03" w:rsidRPr="0071683D">
        <w:rPr>
          <w:rFonts w:ascii="Times New Roman" w:hAnsi="Times New Roman" w:cs="Times New Roman"/>
          <w:i/>
          <w:iCs/>
          <w:sz w:val="24"/>
          <w:szCs w:val="24"/>
        </w:rPr>
        <w:t>Mapuranga</w:t>
      </w:r>
      <w:proofErr w:type="spellEnd"/>
      <w:r w:rsidR="003B3B03" w:rsidRPr="0071683D">
        <w:rPr>
          <w:rFonts w:ascii="Times New Roman" w:hAnsi="Times New Roman" w:cs="Times New Roman"/>
          <w:i/>
          <w:iCs/>
          <w:sz w:val="24"/>
          <w:szCs w:val="24"/>
        </w:rPr>
        <w:t xml:space="preserve"> </w:t>
      </w:r>
      <w:r w:rsidR="003B3B03" w:rsidRPr="0071683D">
        <w:rPr>
          <w:rFonts w:ascii="Times New Roman" w:hAnsi="Times New Roman" w:cs="Times New Roman"/>
          <w:sz w:val="24"/>
          <w:szCs w:val="24"/>
        </w:rPr>
        <w:t xml:space="preserve">cited </w:t>
      </w:r>
      <w:r w:rsidR="000D1665" w:rsidRPr="0071683D">
        <w:rPr>
          <w:rFonts w:ascii="Times New Roman" w:hAnsi="Times New Roman" w:cs="Times New Roman"/>
          <w:sz w:val="24"/>
          <w:szCs w:val="24"/>
        </w:rPr>
        <w:t>a number of leading authorities</w:t>
      </w:r>
      <w:r w:rsidR="000D1665" w:rsidRPr="0071683D">
        <w:rPr>
          <w:rStyle w:val="FootnoteReference"/>
          <w:rFonts w:ascii="Times New Roman" w:hAnsi="Times New Roman" w:cs="Times New Roman"/>
          <w:sz w:val="24"/>
          <w:szCs w:val="24"/>
        </w:rPr>
        <w:footnoteReference w:id="2"/>
      </w:r>
      <w:r w:rsidR="000D1665" w:rsidRPr="0071683D">
        <w:rPr>
          <w:rFonts w:ascii="Times New Roman" w:hAnsi="Times New Roman" w:cs="Times New Roman"/>
          <w:sz w:val="24"/>
          <w:szCs w:val="24"/>
        </w:rPr>
        <w:t xml:space="preserve">, </w:t>
      </w:r>
      <w:r w:rsidR="003B3B03" w:rsidRPr="0071683D">
        <w:rPr>
          <w:rFonts w:ascii="Times New Roman" w:hAnsi="Times New Roman" w:cs="Times New Roman"/>
          <w:sz w:val="24"/>
          <w:szCs w:val="24"/>
        </w:rPr>
        <w:t xml:space="preserve">and </w:t>
      </w:r>
      <w:r w:rsidR="000D1665" w:rsidRPr="0071683D">
        <w:rPr>
          <w:rFonts w:ascii="Times New Roman" w:hAnsi="Times New Roman" w:cs="Times New Roman"/>
          <w:sz w:val="24"/>
          <w:szCs w:val="24"/>
        </w:rPr>
        <w:t xml:space="preserve">submitted </w:t>
      </w:r>
      <w:r w:rsidR="003B3B03" w:rsidRPr="0071683D">
        <w:rPr>
          <w:rFonts w:ascii="Times New Roman" w:hAnsi="Times New Roman" w:cs="Times New Roman"/>
          <w:sz w:val="24"/>
          <w:szCs w:val="24"/>
        </w:rPr>
        <w:t xml:space="preserve">further </w:t>
      </w:r>
      <w:r w:rsidR="000D1665" w:rsidRPr="0071683D">
        <w:rPr>
          <w:rFonts w:ascii="Times New Roman" w:hAnsi="Times New Roman" w:cs="Times New Roman"/>
          <w:sz w:val="24"/>
          <w:szCs w:val="24"/>
        </w:rPr>
        <w:t xml:space="preserve">that it was an established position that a defendant could, with the court`s sanction, still file a special plea outside the period stipulated in the </w:t>
      </w:r>
      <w:r w:rsidR="003B3B03" w:rsidRPr="0071683D">
        <w:rPr>
          <w:rFonts w:ascii="Times New Roman" w:hAnsi="Times New Roman" w:cs="Times New Roman"/>
          <w:sz w:val="24"/>
          <w:szCs w:val="24"/>
        </w:rPr>
        <w:t xml:space="preserve">rules. Mrs </w:t>
      </w:r>
      <w:proofErr w:type="spellStart"/>
      <w:r w:rsidR="003B3B03" w:rsidRPr="0071683D">
        <w:rPr>
          <w:rFonts w:ascii="Times New Roman" w:hAnsi="Times New Roman" w:cs="Times New Roman"/>
          <w:sz w:val="24"/>
          <w:szCs w:val="24"/>
        </w:rPr>
        <w:t>Parwada</w:t>
      </w:r>
      <w:proofErr w:type="spellEnd"/>
      <w:r w:rsidR="003B3B03" w:rsidRPr="0071683D">
        <w:rPr>
          <w:rFonts w:ascii="Times New Roman" w:hAnsi="Times New Roman" w:cs="Times New Roman"/>
          <w:sz w:val="24"/>
          <w:szCs w:val="24"/>
        </w:rPr>
        <w:t xml:space="preserve"> had therefore correctly moved to persuade the court to grant her such leave.</w:t>
      </w:r>
      <w:r w:rsidR="000D1665" w:rsidRPr="0071683D">
        <w:rPr>
          <w:rFonts w:ascii="Times New Roman" w:hAnsi="Times New Roman" w:cs="Times New Roman"/>
          <w:sz w:val="24"/>
          <w:szCs w:val="24"/>
        </w:rPr>
        <w:t xml:space="preserve"> </w:t>
      </w:r>
    </w:p>
    <w:p w14:paraId="35630779" w14:textId="5402A5D3" w:rsidR="000D1665" w:rsidRPr="0071683D" w:rsidRDefault="000D1665" w:rsidP="0071683D">
      <w:pPr>
        <w:spacing w:line="360" w:lineRule="auto"/>
        <w:jc w:val="both"/>
        <w:rPr>
          <w:rFonts w:ascii="Times New Roman" w:hAnsi="Times New Roman" w:cs="Times New Roman"/>
        </w:rPr>
      </w:pPr>
      <w:r w:rsidRPr="0071683D">
        <w:rPr>
          <w:rFonts w:ascii="Times New Roman" w:hAnsi="Times New Roman" w:cs="Times New Roman"/>
        </w:rPr>
        <w:lastRenderedPageBreak/>
        <w:t>THE LAW</w:t>
      </w:r>
      <w:r w:rsidR="003B3B03" w:rsidRPr="0071683D">
        <w:rPr>
          <w:rFonts w:ascii="Times New Roman" w:hAnsi="Times New Roman" w:cs="Times New Roman"/>
        </w:rPr>
        <w:t>:</w:t>
      </w:r>
      <w:r w:rsidRPr="0071683D">
        <w:rPr>
          <w:rFonts w:ascii="Times New Roman" w:hAnsi="Times New Roman" w:cs="Times New Roman"/>
        </w:rPr>
        <w:t xml:space="preserve"> FILING OF SPECIAL PLEAS AFTER </w:t>
      </w:r>
      <w:r w:rsidR="003B3B03" w:rsidRPr="0071683D">
        <w:rPr>
          <w:rFonts w:ascii="Times New Roman" w:hAnsi="Times New Roman" w:cs="Times New Roman"/>
        </w:rPr>
        <w:t>EXPIRY OF PERIOD SET IN THE RULES</w:t>
      </w:r>
    </w:p>
    <w:p w14:paraId="5E1FEF70" w14:textId="67E22647" w:rsidR="000D1665" w:rsidRPr="0071683D" w:rsidRDefault="00EA6628"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w:t>
      </w:r>
      <w:r w:rsidR="00A15C5B">
        <w:rPr>
          <w:rFonts w:ascii="Times New Roman" w:hAnsi="Times New Roman" w:cs="Times New Roman"/>
          <w:sz w:val="24"/>
          <w:szCs w:val="24"/>
        </w:rPr>
        <w:t>3</w:t>
      </w:r>
      <w:r w:rsidR="00427A75">
        <w:rPr>
          <w:rFonts w:ascii="Times New Roman" w:hAnsi="Times New Roman" w:cs="Times New Roman"/>
          <w:sz w:val="24"/>
          <w:szCs w:val="24"/>
        </w:rPr>
        <w:t>2</w:t>
      </w:r>
      <w:r w:rsidRPr="0071683D">
        <w:rPr>
          <w:rFonts w:ascii="Times New Roman" w:hAnsi="Times New Roman" w:cs="Times New Roman"/>
          <w:sz w:val="24"/>
          <w:szCs w:val="24"/>
        </w:rPr>
        <w:t xml:space="preserve">] </w:t>
      </w:r>
      <w:r w:rsidR="000D1665" w:rsidRPr="0071683D">
        <w:rPr>
          <w:rFonts w:ascii="Times New Roman" w:hAnsi="Times New Roman" w:cs="Times New Roman"/>
          <w:sz w:val="24"/>
          <w:szCs w:val="24"/>
        </w:rPr>
        <w:t xml:space="preserve">The arguments </w:t>
      </w:r>
      <w:r w:rsidRPr="0071683D">
        <w:rPr>
          <w:rFonts w:ascii="Times New Roman" w:hAnsi="Times New Roman" w:cs="Times New Roman"/>
          <w:sz w:val="24"/>
          <w:szCs w:val="24"/>
        </w:rPr>
        <w:t xml:space="preserve">and indeed the application </w:t>
      </w:r>
      <w:r w:rsidR="000D1665" w:rsidRPr="0071683D">
        <w:rPr>
          <w:rFonts w:ascii="Times New Roman" w:hAnsi="Times New Roman" w:cs="Times New Roman"/>
          <w:sz w:val="24"/>
          <w:szCs w:val="24"/>
        </w:rPr>
        <w:t xml:space="preserve">in my </w:t>
      </w:r>
      <w:r w:rsidRPr="0071683D">
        <w:rPr>
          <w:rFonts w:ascii="Times New Roman" w:hAnsi="Times New Roman" w:cs="Times New Roman"/>
          <w:sz w:val="24"/>
          <w:szCs w:val="24"/>
        </w:rPr>
        <w:t>view, conflated</w:t>
      </w:r>
      <w:r w:rsidR="000D1665" w:rsidRPr="0071683D">
        <w:rPr>
          <w:rFonts w:ascii="Times New Roman" w:hAnsi="Times New Roman" w:cs="Times New Roman"/>
          <w:sz w:val="24"/>
          <w:szCs w:val="24"/>
        </w:rPr>
        <w:t xml:space="preserve"> two </w:t>
      </w:r>
      <w:r w:rsidRPr="0071683D">
        <w:rPr>
          <w:rFonts w:ascii="Times New Roman" w:hAnsi="Times New Roman" w:cs="Times New Roman"/>
          <w:sz w:val="24"/>
          <w:szCs w:val="24"/>
        </w:rPr>
        <w:t xml:space="preserve">types of procedure. </w:t>
      </w:r>
      <w:r w:rsidRPr="0071683D">
        <w:rPr>
          <w:rFonts w:ascii="Times New Roman" w:hAnsi="Times New Roman" w:cs="Times New Roman"/>
          <w:i/>
          <w:iCs/>
          <w:sz w:val="24"/>
          <w:szCs w:val="24"/>
        </w:rPr>
        <w:t>Number</w:t>
      </w:r>
      <w:r w:rsidR="000D1665" w:rsidRPr="0071683D">
        <w:rPr>
          <w:rFonts w:ascii="Times New Roman" w:hAnsi="Times New Roman" w:cs="Times New Roman"/>
          <w:i/>
          <w:iCs/>
          <w:sz w:val="24"/>
          <w:szCs w:val="24"/>
        </w:rPr>
        <w:t xml:space="preserve"> one</w:t>
      </w:r>
      <w:r w:rsidR="000D1665" w:rsidRPr="0071683D">
        <w:rPr>
          <w:rFonts w:ascii="Times New Roman" w:hAnsi="Times New Roman" w:cs="Times New Roman"/>
          <w:sz w:val="24"/>
          <w:szCs w:val="24"/>
        </w:rPr>
        <w:t xml:space="preserve">, </w:t>
      </w:r>
      <w:r w:rsidRPr="0071683D">
        <w:rPr>
          <w:rFonts w:ascii="Times New Roman" w:hAnsi="Times New Roman" w:cs="Times New Roman"/>
          <w:sz w:val="24"/>
          <w:szCs w:val="24"/>
        </w:rPr>
        <w:t>-</w:t>
      </w:r>
      <w:r w:rsidR="000D1665" w:rsidRPr="0071683D">
        <w:rPr>
          <w:rFonts w:ascii="Times New Roman" w:hAnsi="Times New Roman" w:cs="Times New Roman"/>
          <w:sz w:val="24"/>
          <w:szCs w:val="24"/>
        </w:rPr>
        <w:t xml:space="preserve">the filing of a special plea after </w:t>
      </w:r>
      <w:r w:rsidRPr="0071683D">
        <w:rPr>
          <w:rFonts w:ascii="Times New Roman" w:hAnsi="Times New Roman" w:cs="Times New Roman"/>
          <w:sz w:val="24"/>
          <w:szCs w:val="24"/>
        </w:rPr>
        <w:t xml:space="preserve">the period set out in the rules had elapsed. </w:t>
      </w:r>
      <w:proofErr w:type="gramStart"/>
      <w:r w:rsidRPr="0071683D">
        <w:rPr>
          <w:rFonts w:ascii="Times New Roman" w:hAnsi="Times New Roman" w:cs="Times New Roman"/>
          <w:i/>
          <w:iCs/>
          <w:sz w:val="24"/>
          <w:szCs w:val="24"/>
        </w:rPr>
        <w:t>Number two</w:t>
      </w:r>
      <w:r w:rsidRPr="0071683D">
        <w:rPr>
          <w:rFonts w:ascii="Times New Roman" w:hAnsi="Times New Roman" w:cs="Times New Roman"/>
          <w:sz w:val="24"/>
          <w:szCs w:val="24"/>
        </w:rPr>
        <w:t>-the filing of an amendment to pleadings.</w:t>
      </w:r>
      <w:proofErr w:type="gramEnd"/>
      <w:r w:rsidRPr="0071683D">
        <w:rPr>
          <w:rFonts w:ascii="Times New Roman" w:hAnsi="Times New Roman" w:cs="Times New Roman"/>
          <w:sz w:val="24"/>
          <w:szCs w:val="24"/>
        </w:rPr>
        <w:t xml:space="preserve"> I commence with r 42 (1) (a) of the High Court Rules which provides that; -</w:t>
      </w:r>
    </w:p>
    <w:p w14:paraId="017E861E" w14:textId="77777777" w:rsidR="00EA6628" w:rsidRPr="0071683D" w:rsidRDefault="00EA6628" w:rsidP="0071683D">
      <w:pPr>
        <w:pStyle w:val="Default"/>
        <w:spacing w:line="360" w:lineRule="auto"/>
        <w:ind w:left="851"/>
        <w:jc w:val="both"/>
        <w:rPr>
          <w:u w:val="single"/>
        </w:rPr>
      </w:pPr>
      <w:r w:rsidRPr="0071683D">
        <w:rPr>
          <w:u w:val="single"/>
        </w:rPr>
        <w:t xml:space="preserve">42. Exceptions, special pleas, applications to strike out and applications for particulars </w:t>
      </w:r>
    </w:p>
    <w:p w14:paraId="6DEBD85B" w14:textId="77777777" w:rsidR="00EA6628" w:rsidRPr="0071683D" w:rsidRDefault="00EA6628" w:rsidP="0071683D">
      <w:pPr>
        <w:pStyle w:val="Default"/>
        <w:spacing w:line="360" w:lineRule="auto"/>
        <w:ind w:left="851"/>
        <w:jc w:val="both"/>
      </w:pPr>
      <w:r w:rsidRPr="0071683D">
        <w:t xml:space="preserve">(1) As an alternative to pleading to the merits, a party may </w:t>
      </w:r>
      <w:r w:rsidRPr="0071683D">
        <w:rPr>
          <w:b/>
          <w:bCs/>
        </w:rPr>
        <w:t>within the period allowed for filing any subsequent pleading</w:t>
      </w:r>
      <w:r w:rsidRPr="0071683D">
        <w:t xml:space="preserve">— </w:t>
      </w:r>
    </w:p>
    <w:p w14:paraId="63B9EAF5" w14:textId="0BD80264" w:rsidR="00EA6628" w:rsidRPr="0071683D" w:rsidRDefault="00EA6628" w:rsidP="0071683D">
      <w:pPr>
        <w:spacing w:line="360" w:lineRule="auto"/>
        <w:ind w:left="851"/>
        <w:jc w:val="both"/>
        <w:rPr>
          <w:rFonts w:ascii="Times New Roman" w:hAnsi="Times New Roman" w:cs="Times New Roman"/>
          <w:sz w:val="24"/>
          <w:szCs w:val="24"/>
        </w:rPr>
      </w:pPr>
      <w:r w:rsidRPr="0071683D">
        <w:rPr>
          <w:rFonts w:ascii="Times New Roman" w:hAnsi="Times New Roman" w:cs="Times New Roman"/>
          <w:sz w:val="24"/>
          <w:szCs w:val="24"/>
        </w:rPr>
        <w:t xml:space="preserve">(a) </w:t>
      </w:r>
      <w:proofErr w:type="gramStart"/>
      <w:r w:rsidRPr="0071683D">
        <w:rPr>
          <w:rFonts w:ascii="Times New Roman" w:hAnsi="Times New Roman" w:cs="Times New Roman"/>
          <w:sz w:val="24"/>
          <w:szCs w:val="24"/>
        </w:rPr>
        <w:t>take</w:t>
      </w:r>
      <w:proofErr w:type="gramEnd"/>
      <w:r w:rsidRPr="0071683D">
        <w:rPr>
          <w:rFonts w:ascii="Times New Roman" w:hAnsi="Times New Roman" w:cs="Times New Roman"/>
          <w:sz w:val="24"/>
          <w:szCs w:val="24"/>
        </w:rPr>
        <w:t xml:space="preserve"> a plea in bar or in abatement where the matter is one of substance which does not involve going into the merits of the case and which, if allowed, will dispose of the case;</w:t>
      </w:r>
    </w:p>
    <w:p w14:paraId="5E06E1C0" w14:textId="38DD94F1" w:rsidR="000D1665" w:rsidRPr="0071683D" w:rsidRDefault="00EA6628" w:rsidP="0071683D">
      <w:pPr>
        <w:spacing w:line="360" w:lineRule="auto"/>
        <w:jc w:val="both"/>
        <w:rPr>
          <w:rFonts w:ascii="Times New Roman" w:hAnsi="Times New Roman" w:cs="Times New Roman"/>
          <w:kern w:val="0"/>
          <w:sz w:val="24"/>
          <w:szCs w:val="24"/>
        </w:rPr>
      </w:pPr>
      <w:r w:rsidRPr="0071683D">
        <w:rPr>
          <w:rFonts w:ascii="Times New Roman" w:hAnsi="Times New Roman" w:cs="Times New Roman"/>
          <w:sz w:val="24"/>
          <w:szCs w:val="24"/>
        </w:rPr>
        <w:t>[3</w:t>
      </w:r>
      <w:r w:rsidR="00427A75">
        <w:rPr>
          <w:rFonts w:ascii="Times New Roman" w:hAnsi="Times New Roman" w:cs="Times New Roman"/>
          <w:sz w:val="24"/>
          <w:szCs w:val="24"/>
        </w:rPr>
        <w:t>3</w:t>
      </w:r>
      <w:r w:rsidRPr="0071683D">
        <w:rPr>
          <w:rFonts w:ascii="Times New Roman" w:hAnsi="Times New Roman" w:cs="Times New Roman"/>
          <w:sz w:val="24"/>
          <w:szCs w:val="24"/>
        </w:rPr>
        <w:t xml:space="preserve">] In </w:t>
      </w:r>
      <w:r w:rsidRPr="0071683D">
        <w:rPr>
          <w:rFonts w:ascii="Times New Roman" w:hAnsi="Times New Roman" w:cs="Times New Roman"/>
          <w:i/>
          <w:iCs/>
          <w:kern w:val="0"/>
          <w:sz w:val="24"/>
          <w:szCs w:val="24"/>
        </w:rPr>
        <w:t xml:space="preserve">Sammy’s Group (Pvt) Ltd </w:t>
      </w:r>
      <w:r w:rsidRPr="0071683D">
        <w:rPr>
          <w:rFonts w:ascii="Times New Roman" w:hAnsi="Times New Roman" w:cs="Times New Roman"/>
          <w:kern w:val="0"/>
          <w:sz w:val="24"/>
          <w:szCs w:val="24"/>
        </w:rPr>
        <w:t xml:space="preserve">v </w:t>
      </w:r>
      <w:proofErr w:type="spellStart"/>
      <w:r w:rsidRPr="0071683D">
        <w:rPr>
          <w:rFonts w:ascii="Times New Roman" w:hAnsi="Times New Roman" w:cs="Times New Roman"/>
          <w:i/>
          <w:iCs/>
          <w:kern w:val="0"/>
          <w:sz w:val="24"/>
          <w:szCs w:val="24"/>
        </w:rPr>
        <w:t>Meyburgh</w:t>
      </w:r>
      <w:proofErr w:type="spellEnd"/>
      <w:r w:rsidRPr="0071683D">
        <w:rPr>
          <w:rFonts w:ascii="Times New Roman" w:hAnsi="Times New Roman" w:cs="Times New Roman"/>
          <w:i/>
          <w:iCs/>
          <w:kern w:val="0"/>
          <w:sz w:val="24"/>
          <w:szCs w:val="24"/>
        </w:rPr>
        <w:t xml:space="preserve"> NO &amp; </w:t>
      </w:r>
      <w:proofErr w:type="spellStart"/>
      <w:r w:rsidRPr="0071683D">
        <w:rPr>
          <w:rFonts w:ascii="Times New Roman" w:hAnsi="Times New Roman" w:cs="Times New Roman"/>
          <w:i/>
          <w:iCs/>
          <w:kern w:val="0"/>
          <w:sz w:val="24"/>
          <w:szCs w:val="24"/>
        </w:rPr>
        <w:t>Ors</w:t>
      </w:r>
      <w:proofErr w:type="spellEnd"/>
      <w:r w:rsidRPr="0071683D">
        <w:rPr>
          <w:rFonts w:ascii="Times New Roman" w:hAnsi="Times New Roman" w:cs="Times New Roman"/>
          <w:i/>
          <w:iCs/>
          <w:kern w:val="0"/>
          <w:sz w:val="24"/>
          <w:szCs w:val="24"/>
        </w:rPr>
        <w:t xml:space="preserve"> </w:t>
      </w:r>
      <w:r w:rsidRPr="0071683D">
        <w:rPr>
          <w:rFonts w:ascii="Times New Roman" w:hAnsi="Times New Roman" w:cs="Times New Roman"/>
          <w:kern w:val="0"/>
          <w:sz w:val="24"/>
          <w:szCs w:val="24"/>
        </w:rPr>
        <w:t xml:space="preserve">SC 45-15, the Supreme Court held as follows </w:t>
      </w:r>
      <w:r w:rsidRPr="0071683D">
        <w:rPr>
          <w:rFonts w:ascii="Times New Roman" w:hAnsi="Times New Roman" w:cs="Times New Roman"/>
          <w:i/>
          <w:iCs/>
          <w:kern w:val="0"/>
          <w:sz w:val="24"/>
          <w:szCs w:val="24"/>
        </w:rPr>
        <w:t>[ at 22]</w:t>
      </w:r>
      <w:r w:rsidRPr="0071683D">
        <w:rPr>
          <w:rFonts w:ascii="Times New Roman" w:hAnsi="Times New Roman" w:cs="Times New Roman"/>
          <w:kern w:val="0"/>
          <w:sz w:val="24"/>
          <w:szCs w:val="24"/>
        </w:rPr>
        <w:t xml:space="preserve"> when disposing of </w:t>
      </w:r>
      <w:r w:rsidR="007C365C">
        <w:rPr>
          <w:rFonts w:ascii="Times New Roman" w:hAnsi="Times New Roman" w:cs="Times New Roman"/>
          <w:kern w:val="0"/>
          <w:sz w:val="24"/>
          <w:szCs w:val="24"/>
        </w:rPr>
        <w:t xml:space="preserve">a </w:t>
      </w:r>
      <w:r w:rsidR="00966D91">
        <w:rPr>
          <w:rFonts w:ascii="Times New Roman" w:hAnsi="Times New Roman" w:cs="Times New Roman"/>
          <w:kern w:val="0"/>
          <w:sz w:val="24"/>
          <w:szCs w:val="24"/>
        </w:rPr>
        <w:t xml:space="preserve">question on </w:t>
      </w:r>
      <w:r w:rsidRPr="0071683D">
        <w:rPr>
          <w:rFonts w:ascii="Times New Roman" w:hAnsi="Times New Roman" w:cs="Times New Roman"/>
          <w:kern w:val="0"/>
          <w:sz w:val="24"/>
          <w:szCs w:val="24"/>
        </w:rPr>
        <w:t xml:space="preserve">whether or not a special plea could be filed outside the period fixed in the then relevant rule 119 of the old 1971 rules; - </w:t>
      </w:r>
    </w:p>
    <w:p w14:paraId="1FDC21C9" w14:textId="74746382" w:rsidR="00EA6628" w:rsidRPr="0071683D" w:rsidRDefault="00EA6628" w:rsidP="0071683D">
      <w:pPr>
        <w:spacing w:after="0" w:line="360" w:lineRule="auto"/>
        <w:ind w:left="851"/>
        <w:jc w:val="both"/>
        <w:rPr>
          <w:rFonts w:ascii="Times New Roman" w:hAnsi="Times New Roman" w:cs="Times New Roman"/>
          <w:sz w:val="24"/>
          <w:szCs w:val="24"/>
        </w:rPr>
      </w:pPr>
      <w:r w:rsidRPr="0071683D">
        <w:rPr>
          <w:rFonts w:ascii="Times New Roman" w:hAnsi="Times New Roman" w:cs="Times New Roman"/>
          <w:kern w:val="0"/>
          <w:sz w:val="24"/>
          <w:szCs w:val="24"/>
        </w:rPr>
        <w:t>“</w:t>
      </w:r>
      <w:r w:rsidRPr="0071683D">
        <w:rPr>
          <w:rFonts w:ascii="Times New Roman" w:hAnsi="Times New Roman" w:cs="Times New Roman"/>
          <w:sz w:val="24"/>
          <w:szCs w:val="24"/>
        </w:rPr>
        <w:t xml:space="preserve">It is true, as the learned Judge </w:t>
      </w:r>
      <w:proofErr w:type="gramStart"/>
      <w:r w:rsidRPr="0071683D">
        <w:rPr>
          <w:rFonts w:ascii="Times New Roman" w:hAnsi="Times New Roman" w:cs="Times New Roman"/>
          <w:sz w:val="24"/>
          <w:szCs w:val="24"/>
        </w:rPr>
        <w:t>remarked,</w:t>
      </w:r>
      <w:proofErr w:type="gramEnd"/>
      <w:r w:rsidRPr="0071683D">
        <w:rPr>
          <w:rFonts w:ascii="Times New Roman" w:hAnsi="Times New Roman" w:cs="Times New Roman"/>
          <w:sz w:val="24"/>
          <w:szCs w:val="24"/>
        </w:rPr>
        <w:t xml:space="preserve"> that there is no sanction for the late filing of an exception or special plea.  </w:t>
      </w:r>
      <w:r w:rsidRPr="0071683D">
        <w:rPr>
          <w:rFonts w:ascii="Times New Roman" w:hAnsi="Times New Roman" w:cs="Times New Roman"/>
          <w:sz w:val="24"/>
          <w:szCs w:val="24"/>
          <w:u w:val="single"/>
        </w:rPr>
        <w:t>However, the provision in the Rules is mandatory and the documents filed in contravention thereof cannot, in the absence of condonation of the non-compliance with the Rules, have any legal validity. The sanction must, in my view be, that the pleading is invalid by virtue of its non-compliance with the Rules. First respondent’s exception was filed 15 days out of time.  Second respondent’s special plea and exception were filed 6 and a half months out of time.</w:t>
      </w:r>
      <w:r w:rsidRPr="0071683D">
        <w:rPr>
          <w:rFonts w:ascii="Times New Roman" w:hAnsi="Times New Roman" w:cs="Times New Roman"/>
          <w:sz w:val="24"/>
          <w:szCs w:val="24"/>
        </w:rPr>
        <w:t xml:space="preserve">  Both applications were in violation of the Rules without explanation, without condonation, sought or granted.   There was, therefore, no legal basis on which they were entertained by the court </w:t>
      </w:r>
      <w:r w:rsidRPr="0071683D">
        <w:rPr>
          <w:rFonts w:ascii="Times New Roman" w:hAnsi="Times New Roman" w:cs="Times New Roman"/>
          <w:i/>
          <w:sz w:val="24"/>
          <w:szCs w:val="24"/>
        </w:rPr>
        <w:t>a quo</w:t>
      </w:r>
      <w:r w:rsidRPr="0071683D">
        <w:rPr>
          <w:rFonts w:ascii="Times New Roman" w:hAnsi="Times New Roman" w:cs="Times New Roman"/>
          <w:sz w:val="24"/>
          <w:szCs w:val="24"/>
        </w:rPr>
        <w:t>.</w:t>
      </w:r>
      <w:r w:rsidR="00043DFC" w:rsidRPr="0071683D">
        <w:rPr>
          <w:rFonts w:ascii="Times New Roman" w:hAnsi="Times New Roman" w:cs="Times New Roman"/>
          <w:sz w:val="24"/>
          <w:szCs w:val="24"/>
        </w:rPr>
        <w:t xml:space="preserve">” </w:t>
      </w:r>
      <w:proofErr w:type="gramStart"/>
      <w:r w:rsidR="00043DFC" w:rsidRPr="0071683D">
        <w:rPr>
          <w:rFonts w:ascii="Times New Roman" w:hAnsi="Times New Roman" w:cs="Times New Roman"/>
          <w:sz w:val="24"/>
          <w:szCs w:val="24"/>
        </w:rPr>
        <w:t>[ underlined</w:t>
      </w:r>
      <w:proofErr w:type="gramEnd"/>
      <w:r w:rsidR="00043DFC" w:rsidRPr="0071683D">
        <w:rPr>
          <w:rFonts w:ascii="Times New Roman" w:hAnsi="Times New Roman" w:cs="Times New Roman"/>
          <w:sz w:val="24"/>
          <w:szCs w:val="24"/>
        </w:rPr>
        <w:t xml:space="preserve"> for emphasis]</w:t>
      </w:r>
    </w:p>
    <w:p w14:paraId="05C58196" w14:textId="4F635AE7" w:rsidR="00403187" w:rsidRPr="0071683D" w:rsidRDefault="00DF6171" w:rsidP="007168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such, an applicant intending to file a special plea “27 months” after expiry of the period prescribed in r 42 (1) would-per the authorities discussed below-not be availed such prayer upon mere request. </w:t>
      </w:r>
    </w:p>
    <w:p w14:paraId="380E65A0" w14:textId="1D489D41" w:rsidR="00EA6628" w:rsidRPr="0071683D" w:rsidRDefault="00043DFC" w:rsidP="0071683D">
      <w:pPr>
        <w:spacing w:line="360" w:lineRule="auto"/>
        <w:jc w:val="both"/>
        <w:rPr>
          <w:rFonts w:ascii="Times New Roman" w:hAnsi="Times New Roman" w:cs="Times New Roman"/>
        </w:rPr>
      </w:pPr>
      <w:r w:rsidRPr="0071683D">
        <w:rPr>
          <w:rFonts w:ascii="Times New Roman" w:hAnsi="Times New Roman" w:cs="Times New Roman"/>
        </w:rPr>
        <w:t>THE LAW</w:t>
      </w:r>
      <w:r w:rsidR="003B3B03" w:rsidRPr="0071683D">
        <w:rPr>
          <w:rFonts w:ascii="Times New Roman" w:hAnsi="Times New Roman" w:cs="Times New Roman"/>
        </w:rPr>
        <w:t xml:space="preserve">: </w:t>
      </w:r>
      <w:r w:rsidRPr="0071683D">
        <w:rPr>
          <w:rFonts w:ascii="Times New Roman" w:hAnsi="Times New Roman" w:cs="Times New Roman"/>
        </w:rPr>
        <w:t>AMENDMENT OF PLEADINGS</w:t>
      </w:r>
    </w:p>
    <w:p w14:paraId="5CA2EFF9" w14:textId="66A1F5F5" w:rsidR="00F4383A" w:rsidRPr="0071683D" w:rsidRDefault="00043DFC"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[3</w:t>
      </w:r>
      <w:r w:rsidR="00427A75">
        <w:rPr>
          <w:rFonts w:ascii="Times New Roman" w:hAnsi="Times New Roman" w:cs="Times New Roman"/>
          <w:sz w:val="24"/>
          <w:szCs w:val="24"/>
        </w:rPr>
        <w:t>4</w:t>
      </w:r>
      <w:r w:rsidRPr="0071683D">
        <w:rPr>
          <w:rFonts w:ascii="Times New Roman" w:hAnsi="Times New Roman" w:cs="Times New Roman"/>
          <w:sz w:val="24"/>
          <w:szCs w:val="24"/>
        </w:rPr>
        <w:t xml:space="preserve">] As a general precept, the courts will favourably accommodate a party seeking an amendment to its </w:t>
      </w:r>
      <w:r w:rsidR="00F4383A" w:rsidRPr="0071683D">
        <w:rPr>
          <w:rFonts w:ascii="Times New Roman" w:hAnsi="Times New Roman" w:cs="Times New Roman"/>
          <w:sz w:val="24"/>
          <w:szCs w:val="24"/>
        </w:rPr>
        <w:t xml:space="preserve">pleadings. </w:t>
      </w:r>
      <w:proofErr w:type="gramStart"/>
      <w:r w:rsidR="00F4383A" w:rsidRPr="0071683D">
        <w:rPr>
          <w:rFonts w:ascii="Times New Roman" w:hAnsi="Times New Roman" w:cs="Times New Roman"/>
          <w:sz w:val="24"/>
          <w:szCs w:val="24"/>
        </w:rPr>
        <w:t>The</w:t>
      </w:r>
      <w:r w:rsidRPr="0071683D">
        <w:rPr>
          <w:rFonts w:ascii="Times New Roman" w:hAnsi="Times New Roman" w:cs="Times New Roman"/>
          <w:sz w:val="24"/>
          <w:szCs w:val="24"/>
        </w:rPr>
        <w:t xml:space="preserve"> reason being </w:t>
      </w:r>
      <w:r w:rsidR="003B3B03" w:rsidRPr="0071683D">
        <w:rPr>
          <w:rFonts w:ascii="Times New Roman" w:hAnsi="Times New Roman" w:cs="Times New Roman"/>
          <w:sz w:val="24"/>
          <w:szCs w:val="24"/>
        </w:rPr>
        <w:t xml:space="preserve">the expectation </w:t>
      </w:r>
      <w:r w:rsidRPr="0071683D">
        <w:rPr>
          <w:rFonts w:ascii="Times New Roman" w:hAnsi="Times New Roman" w:cs="Times New Roman"/>
          <w:sz w:val="24"/>
          <w:szCs w:val="24"/>
        </w:rPr>
        <w:t xml:space="preserve">in the law that amending </w:t>
      </w:r>
      <w:r w:rsidRPr="0071683D">
        <w:rPr>
          <w:rFonts w:ascii="Times New Roman" w:hAnsi="Times New Roman" w:cs="Times New Roman"/>
          <w:sz w:val="24"/>
          <w:szCs w:val="24"/>
        </w:rPr>
        <w:lastRenderedPageBreak/>
        <w:t xml:space="preserve">pleadings </w:t>
      </w:r>
      <w:r w:rsidR="00DF6171">
        <w:rPr>
          <w:rFonts w:ascii="Times New Roman" w:hAnsi="Times New Roman" w:cs="Times New Roman"/>
          <w:sz w:val="24"/>
          <w:szCs w:val="24"/>
        </w:rPr>
        <w:t xml:space="preserve">created an opportunity to </w:t>
      </w:r>
      <w:r w:rsidRPr="0071683D">
        <w:rPr>
          <w:rFonts w:ascii="Times New Roman" w:hAnsi="Times New Roman" w:cs="Times New Roman"/>
          <w:sz w:val="24"/>
          <w:szCs w:val="24"/>
        </w:rPr>
        <w:t xml:space="preserve">assist the resolution of the dispute by further accentuating the </w:t>
      </w:r>
      <w:r w:rsidR="00F4383A" w:rsidRPr="0071683D">
        <w:rPr>
          <w:rFonts w:ascii="Times New Roman" w:hAnsi="Times New Roman" w:cs="Times New Roman"/>
          <w:sz w:val="24"/>
          <w:szCs w:val="24"/>
        </w:rPr>
        <w:t>elements</w:t>
      </w:r>
      <w:r w:rsidRPr="0071683D">
        <w:rPr>
          <w:rFonts w:ascii="Times New Roman" w:hAnsi="Times New Roman" w:cs="Times New Roman"/>
          <w:sz w:val="24"/>
          <w:szCs w:val="24"/>
        </w:rPr>
        <w:t xml:space="preserve"> of the </w:t>
      </w:r>
      <w:r w:rsidR="00F4383A" w:rsidRPr="0071683D">
        <w:rPr>
          <w:rFonts w:ascii="Times New Roman" w:hAnsi="Times New Roman" w:cs="Times New Roman"/>
          <w:sz w:val="24"/>
          <w:szCs w:val="24"/>
        </w:rPr>
        <w:t>contr</w:t>
      </w:r>
      <w:r w:rsidR="003B3B03" w:rsidRPr="0071683D">
        <w:rPr>
          <w:rFonts w:ascii="Times New Roman" w:hAnsi="Times New Roman" w:cs="Times New Roman"/>
          <w:sz w:val="24"/>
          <w:szCs w:val="24"/>
        </w:rPr>
        <w:t>oversy.</w:t>
      </w:r>
      <w:proofErr w:type="gramEnd"/>
      <w:r w:rsidR="00F4383A" w:rsidRPr="0071683D">
        <w:rPr>
          <w:rFonts w:ascii="Times New Roman" w:hAnsi="Times New Roman" w:cs="Times New Roman"/>
          <w:sz w:val="24"/>
          <w:szCs w:val="24"/>
        </w:rPr>
        <w:t xml:space="preserve"> </w:t>
      </w:r>
    </w:p>
    <w:p w14:paraId="476F3A7B" w14:textId="4DBD8D6B" w:rsidR="00043DFC" w:rsidRPr="0071683D" w:rsidRDefault="00F4383A"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[3</w:t>
      </w:r>
      <w:r w:rsidR="00427A75">
        <w:rPr>
          <w:rFonts w:ascii="Times New Roman" w:hAnsi="Times New Roman" w:cs="Times New Roman"/>
          <w:sz w:val="24"/>
          <w:szCs w:val="24"/>
        </w:rPr>
        <w:t>5</w:t>
      </w:r>
      <w:r w:rsidRPr="0071683D">
        <w:rPr>
          <w:rFonts w:ascii="Times New Roman" w:hAnsi="Times New Roman" w:cs="Times New Roman"/>
          <w:sz w:val="24"/>
          <w:szCs w:val="24"/>
        </w:rPr>
        <w:t>] A wealth of authorities exist</w:t>
      </w:r>
      <w:r w:rsidR="00403187" w:rsidRPr="0071683D">
        <w:rPr>
          <w:rFonts w:ascii="Times New Roman" w:hAnsi="Times New Roman" w:cs="Times New Roman"/>
          <w:sz w:val="24"/>
          <w:szCs w:val="24"/>
        </w:rPr>
        <w:t>s</w:t>
      </w:r>
      <w:r w:rsidRPr="0071683D">
        <w:rPr>
          <w:rFonts w:ascii="Times New Roman" w:hAnsi="Times New Roman" w:cs="Times New Roman"/>
          <w:sz w:val="24"/>
          <w:szCs w:val="24"/>
        </w:rPr>
        <w:t xml:space="preserve"> on this point</w:t>
      </w:r>
      <w:r w:rsidR="00DF6171">
        <w:rPr>
          <w:rFonts w:ascii="Times New Roman" w:hAnsi="Times New Roman" w:cs="Times New Roman"/>
          <w:sz w:val="24"/>
          <w:szCs w:val="24"/>
        </w:rPr>
        <w:t xml:space="preserve">. Mr </w:t>
      </w:r>
      <w:proofErr w:type="spellStart"/>
      <w:r w:rsidR="00DF6171" w:rsidRPr="00DF6171">
        <w:rPr>
          <w:rFonts w:ascii="Times New Roman" w:hAnsi="Times New Roman" w:cs="Times New Roman"/>
          <w:i/>
          <w:iCs/>
          <w:sz w:val="24"/>
          <w:szCs w:val="24"/>
        </w:rPr>
        <w:t>Mapuranga</w:t>
      </w:r>
      <w:proofErr w:type="spellEnd"/>
      <w:r w:rsidR="00DF6171" w:rsidRPr="0071683D">
        <w:rPr>
          <w:rFonts w:ascii="Times New Roman" w:hAnsi="Times New Roman" w:cs="Times New Roman"/>
          <w:i/>
          <w:iCs/>
          <w:kern w:val="0"/>
          <w:sz w:val="24"/>
          <w:szCs w:val="24"/>
        </w:rPr>
        <w:t xml:space="preserve"> </w:t>
      </w:r>
      <w:r w:rsidR="00DF6171">
        <w:rPr>
          <w:rFonts w:ascii="Times New Roman" w:hAnsi="Times New Roman" w:cs="Times New Roman"/>
          <w:i/>
          <w:iCs/>
          <w:kern w:val="0"/>
          <w:sz w:val="24"/>
          <w:szCs w:val="24"/>
        </w:rPr>
        <w:t xml:space="preserve">cited </w:t>
      </w:r>
      <w:r w:rsidR="00DF6171" w:rsidRPr="0071683D">
        <w:rPr>
          <w:rFonts w:ascii="Times New Roman" w:hAnsi="Times New Roman" w:cs="Times New Roman"/>
          <w:i/>
          <w:iCs/>
          <w:kern w:val="0"/>
          <w:sz w:val="24"/>
          <w:szCs w:val="24"/>
        </w:rPr>
        <w:t xml:space="preserve">Horne v Hine </w:t>
      </w:r>
      <w:r w:rsidR="00DF6171" w:rsidRPr="0071683D">
        <w:rPr>
          <w:rFonts w:ascii="Times New Roman" w:hAnsi="Times New Roman" w:cs="Times New Roman"/>
          <w:kern w:val="0"/>
          <w:sz w:val="24"/>
          <w:szCs w:val="24"/>
        </w:rPr>
        <w:t xml:space="preserve">(1) 1947 </w:t>
      </w:r>
      <w:r w:rsidR="00DF6171" w:rsidRPr="0071683D">
        <w:rPr>
          <w:rFonts w:ascii="Times New Roman" w:hAnsi="Times New Roman" w:cs="Times New Roman"/>
          <w:kern w:val="0"/>
        </w:rPr>
        <w:t xml:space="preserve">SR </w:t>
      </w:r>
      <w:r w:rsidR="00DF6171" w:rsidRPr="0071683D">
        <w:rPr>
          <w:rFonts w:ascii="Times New Roman" w:hAnsi="Times New Roman" w:cs="Times New Roman"/>
          <w:kern w:val="0"/>
          <w:sz w:val="24"/>
          <w:szCs w:val="24"/>
        </w:rPr>
        <w:t xml:space="preserve">123; 1947(4) </w:t>
      </w:r>
      <w:r w:rsidR="00DF6171" w:rsidRPr="0071683D">
        <w:rPr>
          <w:rFonts w:ascii="Times New Roman" w:hAnsi="Times New Roman" w:cs="Times New Roman"/>
          <w:kern w:val="0"/>
        </w:rPr>
        <w:t>SA</w:t>
      </w:r>
      <w:r w:rsidR="00DF6171" w:rsidRPr="0071683D">
        <w:rPr>
          <w:rFonts w:ascii="Times New Roman" w:hAnsi="Times New Roman" w:cs="Times New Roman"/>
          <w:kern w:val="0"/>
          <w:sz w:val="24"/>
          <w:szCs w:val="24"/>
        </w:rPr>
        <w:t xml:space="preserve"> 757 (</w:t>
      </w:r>
      <w:r w:rsidR="00DF6171" w:rsidRPr="0071683D">
        <w:rPr>
          <w:rFonts w:ascii="Times New Roman" w:hAnsi="Times New Roman" w:cs="Times New Roman"/>
          <w:kern w:val="0"/>
        </w:rPr>
        <w:t>SR</w:t>
      </w:r>
      <w:r w:rsidR="00DF6171" w:rsidRPr="0071683D">
        <w:rPr>
          <w:rFonts w:ascii="Times New Roman" w:hAnsi="Times New Roman" w:cs="Times New Roman"/>
          <w:kern w:val="0"/>
          <w:sz w:val="24"/>
          <w:szCs w:val="24"/>
        </w:rPr>
        <w:t>)</w:t>
      </w:r>
      <w:r w:rsidR="00DF6171">
        <w:rPr>
          <w:rFonts w:ascii="Times New Roman" w:hAnsi="Times New Roman" w:cs="Times New Roman"/>
          <w:sz w:val="24"/>
          <w:szCs w:val="24"/>
        </w:rPr>
        <w:t>.</w:t>
      </w:r>
      <w:r w:rsidRPr="0071683D">
        <w:rPr>
          <w:rFonts w:ascii="Times New Roman" w:hAnsi="Times New Roman" w:cs="Times New Roman"/>
          <w:sz w:val="24"/>
          <w:szCs w:val="24"/>
        </w:rPr>
        <w:t xml:space="preserve"> </w:t>
      </w:r>
      <w:r w:rsidR="00DF6171">
        <w:rPr>
          <w:rFonts w:ascii="Times New Roman" w:hAnsi="Times New Roman" w:cs="Times New Roman"/>
          <w:sz w:val="24"/>
          <w:szCs w:val="24"/>
        </w:rPr>
        <w:t xml:space="preserve">Other authorities include </w:t>
      </w:r>
      <w:r w:rsidR="00DF6171" w:rsidRPr="00DF6171">
        <w:rPr>
          <w:rFonts w:ascii="Times New Roman" w:hAnsi="Times New Roman" w:cs="Times New Roman"/>
          <w:i/>
          <w:iCs/>
          <w:sz w:val="24"/>
          <w:szCs w:val="24"/>
        </w:rPr>
        <w:t>Whittaker</w:t>
      </w:r>
      <w:r w:rsidRPr="0071683D">
        <w:rPr>
          <w:rFonts w:ascii="Times New Roman" w:hAnsi="Times New Roman" w:cs="Times New Roman"/>
          <w:i/>
          <w:iCs/>
          <w:sz w:val="24"/>
          <w:szCs w:val="24"/>
        </w:rPr>
        <w:t xml:space="preserve"> v Ross &amp; Anor</w:t>
      </w:r>
      <w:r w:rsidRPr="0071683D">
        <w:rPr>
          <w:rFonts w:ascii="Times New Roman" w:hAnsi="Times New Roman" w:cs="Times New Roman"/>
          <w:sz w:val="24"/>
          <w:szCs w:val="24"/>
        </w:rPr>
        <w:t xml:space="preserve"> 1911 </w:t>
      </w:r>
      <w:r w:rsidRPr="0071683D">
        <w:rPr>
          <w:rFonts w:ascii="Times New Roman" w:hAnsi="Times New Roman" w:cs="Times New Roman"/>
        </w:rPr>
        <w:t xml:space="preserve">TPD </w:t>
      </w:r>
      <w:r w:rsidRPr="0071683D">
        <w:rPr>
          <w:rFonts w:ascii="Times New Roman" w:hAnsi="Times New Roman" w:cs="Times New Roman"/>
          <w:sz w:val="24"/>
          <w:szCs w:val="24"/>
        </w:rPr>
        <w:t xml:space="preserve">1092, </w:t>
      </w:r>
      <w:r w:rsidRPr="0071683D">
        <w:rPr>
          <w:rFonts w:ascii="Times New Roman" w:hAnsi="Times New Roman" w:cs="Times New Roman"/>
          <w:i/>
          <w:iCs/>
          <w:sz w:val="24"/>
          <w:szCs w:val="24"/>
        </w:rPr>
        <w:t>McDuff &amp; Co (in liquidation) v Johannesburg Consolidated Investments Co Ltd</w:t>
      </w:r>
      <w:r w:rsidRPr="0071683D">
        <w:rPr>
          <w:rFonts w:ascii="Times New Roman" w:hAnsi="Times New Roman" w:cs="Times New Roman"/>
          <w:sz w:val="24"/>
          <w:szCs w:val="24"/>
        </w:rPr>
        <w:t xml:space="preserve"> 1923 </w:t>
      </w:r>
      <w:r w:rsidRPr="0071683D">
        <w:rPr>
          <w:rFonts w:ascii="Times New Roman" w:hAnsi="Times New Roman" w:cs="Times New Roman"/>
        </w:rPr>
        <w:t xml:space="preserve">TPD </w:t>
      </w:r>
      <w:r w:rsidRPr="0071683D">
        <w:rPr>
          <w:rFonts w:ascii="Times New Roman" w:hAnsi="Times New Roman" w:cs="Times New Roman"/>
          <w:sz w:val="24"/>
          <w:szCs w:val="24"/>
        </w:rPr>
        <w:t xml:space="preserve">309, </w:t>
      </w:r>
      <w:proofErr w:type="spellStart"/>
      <w:r w:rsidRPr="0071683D">
        <w:rPr>
          <w:rFonts w:ascii="Times New Roman" w:hAnsi="Times New Roman" w:cs="Times New Roman"/>
          <w:i/>
          <w:sz w:val="24"/>
          <w:szCs w:val="24"/>
        </w:rPr>
        <w:t>Chikadaya</w:t>
      </w:r>
      <w:proofErr w:type="spellEnd"/>
      <w:r w:rsidRPr="0071683D">
        <w:rPr>
          <w:rFonts w:ascii="Times New Roman" w:hAnsi="Times New Roman" w:cs="Times New Roman"/>
          <w:sz w:val="24"/>
          <w:szCs w:val="24"/>
        </w:rPr>
        <w:t xml:space="preserve"> v </w:t>
      </w:r>
      <w:proofErr w:type="spellStart"/>
      <w:r w:rsidRPr="0071683D">
        <w:rPr>
          <w:rFonts w:ascii="Times New Roman" w:hAnsi="Times New Roman" w:cs="Times New Roman"/>
          <w:i/>
          <w:sz w:val="24"/>
          <w:szCs w:val="24"/>
        </w:rPr>
        <w:t>Chikadaya</w:t>
      </w:r>
      <w:proofErr w:type="spellEnd"/>
      <w:r w:rsidRPr="0071683D">
        <w:rPr>
          <w:rFonts w:ascii="Times New Roman" w:hAnsi="Times New Roman" w:cs="Times New Roman"/>
          <w:i/>
          <w:sz w:val="24"/>
          <w:szCs w:val="24"/>
        </w:rPr>
        <w:t xml:space="preserve"> &amp; Anor</w:t>
      </w:r>
      <w:r w:rsidRPr="0071683D">
        <w:rPr>
          <w:rFonts w:ascii="Times New Roman" w:hAnsi="Times New Roman" w:cs="Times New Roman"/>
          <w:sz w:val="24"/>
          <w:szCs w:val="24"/>
        </w:rPr>
        <w:t xml:space="preserve"> 2001 (1) </w:t>
      </w:r>
      <w:r w:rsidRPr="0071683D">
        <w:rPr>
          <w:rFonts w:ascii="Times New Roman" w:hAnsi="Times New Roman" w:cs="Times New Roman"/>
        </w:rPr>
        <w:t>ZLR</w:t>
      </w:r>
      <w:r w:rsidRPr="0071683D">
        <w:rPr>
          <w:rFonts w:ascii="Times New Roman" w:hAnsi="Times New Roman" w:cs="Times New Roman"/>
          <w:sz w:val="24"/>
          <w:szCs w:val="24"/>
        </w:rPr>
        <w:t xml:space="preserve"> 421 (S) and </w:t>
      </w:r>
      <w:proofErr w:type="spellStart"/>
      <w:r w:rsidRPr="00DF6171">
        <w:rPr>
          <w:rFonts w:ascii="Times New Roman" w:hAnsi="Times New Roman" w:cs="Times New Roman"/>
          <w:i/>
          <w:iCs/>
          <w:sz w:val="24"/>
          <w:szCs w:val="24"/>
        </w:rPr>
        <w:t>Moolman</w:t>
      </w:r>
      <w:proofErr w:type="spellEnd"/>
      <w:r w:rsidRPr="00DF6171">
        <w:rPr>
          <w:rFonts w:ascii="Times New Roman" w:hAnsi="Times New Roman" w:cs="Times New Roman"/>
          <w:i/>
          <w:iCs/>
          <w:sz w:val="24"/>
          <w:szCs w:val="24"/>
        </w:rPr>
        <w:t xml:space="preserve"> v Estate </w:t>
      </w:r>
      <w:proofErr w:type="spellStart"/>
      <w:r w:rsidRPr="00DF6171">
        <w:rPr>
          <w:rFonts w:ascii="Times New Roman" w:hAnsi="Times New Roman" w:cs="Times New Roman"/>
          <w:i/>
          <w:iCs/>
          <w:sz w:val="24"/>
          <w:szCs w:val="24"/>
        </w:rPr>
        <w:t>Moolman</w:t>
      </w:r>
      <w:proofErr w:type="spellEnd"/>
      <w:r w:rsidRPr="0071683D">
        <w:rPr>
          <w:rFonts w:ascii="Times New Roman" w:hAnsi="Times New Roman" w:cs="Times New Roman"/>
          <w:sz w:val="24"/>
          <w:szCs w:val="24"/>
        </w:rPr>
        <w:t xml:space="preserve"> 1927 </w:t>
      </w:r>
      <w:r w:rsidRPr="0071683D">
        <w:rPr>
          <w:rFonts w:ascii="Times New Roman" w:hAnsi="Times New Roman" w:cs="Times New Roman"/>
        </w:rPr>
        <w:t>CPD</w:t>
      </w:r>
      <w:r w:rsidRPr="0071683D">
        <w:rPr>
          <w:rFonts w:ascii="Times New Roman" w:hAnsi="Times New Roman" w:cs="Times New Roman"/>
          <w:sz w:val="24"/>
          <w:szCs w:val="24"/>
        </w:rPr>
        <w:t xml:space="preserve"> </w:t>
      </w:r>
      <w:r w:rsidR="00DF6171" w:rsidRPr="0071683D">
        <w:rPr>
          <w:rFonts w:ascii="Times New Roman" w:hAnsi="Times New Roman" w:cs="Times New Roman"/>
          <w:sz w:val="24"/>
          <w:szCs w:val="24"/>
        </w:rPr>
        <w:t>27, where</w:t>
      </w:r>
      <w:r w:rsidRPr="0071683D">
        <w:rPr>
          <w:rFonts w:ascii="Times New Roman" w:hAnsi="Times New Roman" w:cs="Times New Roman"/>
          <w:sz w:val="24"/>
          <w:szCs w:val="24"/>
        </w:rPr>
        <w:t xml:space="preserve"> </w:t>
      </w:r>
      <w:r w:rsidRPr="0071683D">
        <w:rPr>
          <w:rFonts w:ascii="Times New Roman" w:hAnsi="Times New Roman" w:cs="Times New Roman"/>
        </w:rPr>
        <w:t>WATERMEYER J</w:t>
      </w:r>
      <w:r w:rsidRPr="0071683D">
        <w:rPr>
          <w:rFonts w:ascii="Times New Roman" w:hAnsi="Times New Roman" w:cs="Times New Roman"/>
          <w:sz w:val="24"/>
          <w:szCs w:val="24"/>
        </w:rPr>
        <w:t xml:space="preserve"> held as follows at 29; -</w:t>
      </w:r>
    </w:p>
    <w:p w14:paraId="33D1B10C" w14:textId="520931B5" w:rsidR="00F4383A" w:rsidRPr="0071683D" w:rsidRDefault="00F4383A" w:rsidP="0071683D">
      <w:pPr>
        <w:spacing w:line="360" w:lineRule="auto"/>
        <w:ind w:left="851"/>
        <w:jc w:val="both"/>
        <w:rPr>
          <w:rFonts w:ascii="Times New Roman" w:hAnsi="Times New Roman" w:cs="Times New Roman"/>
          <w:sz w:val="24"/>
          <w:szCs w:val="24"/>
        </w:rPr>
      </w:pPr>
      <w:r w:rsidRPr="0071683D">
        <w:rPr>
          <w:rFonts w:ascii="Times New Roman" w:hAnsi="Times New Roman" w:cs="Times New Roman"/>
          <w:sz w:val="24"/>
          <w:szCs w:val="24"/>
        </w:rPr>
        <w:t>“</w:t>
      </w:r>
      <w:r w:rsidR="0083229A" w:rsidRPr="0071683D">
        <w:rPr>
          <w:rFonts w:ascii="Times New Roman" w:hAnsi="Times New Roman" w:cs="Times New Roman"/>
          <w:sz w:val="24"/>
          <w:szCs w:val="24"/>
        </w:rPr>
        <w:t>…. the</w:t>
      </w:r>
      <w:r w:rsidRPr="0071683D">
        <w:rPr>
          <w:rFonts w:ascii="Times New Roman" w:hAnsi="Times New Roman" w:cs="Times New Roman"/>
          <w:sz w:val="24"/>
          <w:szCs w:val="24"/>
        </w:rPr>
        <w:t xml:space="preserve"> practical rule adopted seems to be that amendments will always be allowed unless the application to amend is mala fides or unless such amendment would cause an injustice </w:t>
      </w:r>
      <w:r w:rsidR="0083229A" w:rsidRPr="0071683D">
        <w:rPr>
          <w:rFonts w:ascii="Times New Roman" w:hAnsi="Times New Roman" w:cs="Times New Roman"/>
          <w:sz w:val="24"/>
          <w:szCs w:val="24"/>
        </w:rPr>
        <w:t>to the other side which cannot be compensated by costs, or in other words unless the parties cannot be put back for the purposes of justice the same position as they were when the pleading which it is sought to amend was filed.”</w:t>
      </w:r>
    </w:p>
    <w:p w14:paraId="28246766" w14:textId="6E244F82" w:rsidR="001940B5" w:rsidRPr="0071683D" w:rsidRDefault="0083229A"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[3</w:t>
      </w:r>
      <w:r w:rsidR="00427A75">
        <w:rPr>
          <w:rFonts w:ascii="Times New Roman" w:hAnsi="Times New Roman" w:cs="Times New Roman"/>
          <w:sz w:val="24"/>
          <w:szCs w:val="24"/>
        </w:rPr>
        <w:t>6</w:t>
      </w:r>
      <w:r w:rsidRPr="0071683D">
        <w:rPr>
          <w:rFonts w:ascii="Times New Roman" w:hAnsi="Times New Roman" w:cs="Times New Roman"/>
          <w:sz w:val="24"/>
          <w:szCs w:val="24"/>
        </w:rPr>
        <w:t xml:space="preserve">] </w:t>
      </w:r>
      <w:r w:rsidR="003B3B03" w:rsidRPr="0071683D">
        <w:rPr>
          <w:rFonts w:ascii="Times New Roman" w:hAnsi="Times New Roman" w:cs="Times New Roman"/>
          <w:sz w:val="24"/>
          <w:szCs w:val="24"/>
        </w:rPr>
        <w:t>With this guidance in mind</w:t>
      </w:r>
      <w:r w:rsidR="00DF6171">
        <w:rPr>
          <w:rFonts w:ascii="Times New Roman" w:hAnsi="Times New Roman" w:cs="Times New Roman"/>
          <w:sz w:val="24"/>
          <w:szCs w:val="24"/>
        </w:rPr>
        <w:t>,</w:t>
      </w:r>
      <w:r w:rsidR="003B3B03" w:rsidRPr="0071683D">
        <w:rPr>
          <w:rFonts w:ascii="Times New Roman" w:hAnsi="Times New Roman" w:cs="Times New Roman"/>
          <w:sz w:val="24"/>
          <w:szCs w:val="24"/>
        </w:rPr>
        <w:t xml:space="preserve"> I </w:t>
      </w:r>
      <w:r w:rsidR="004F7C0F">
        <w:rPr>
          <w:rFonts w:ascii="Times New Roman" w:hAnsi="Times New Roman" w:cs="Times New Roman"/>
          <w:sz w:val="24"/>
          <w:szCs w:val="24"/>
        </w:rPr>
        <w:t xml:space="preserve">set out in part, </w:t>
      </w:r>
      <w:r w:rsidR="003B3B03" w:rsidRPr="0071683D">
        <w:rPr>
          <w:rFonts w:ascii="Times New Roman" w:hAnsi="Times New Roman" w:cs="Times New Roman"/>
          <w:sz w:val="24"/>
          <w:szCs w:val="24"/>
        </w:rPr>
        <w:t xml:space="preserve">the </w:t>
      </w:r>
      <w:r w:rsidRPr="0071683D">
        <w:rPr>
          <w:rFonts w:ascii="Times New Roman" w:hAnsi="Times New Roman" w:cs="Times New Roman"/>
          <w:sz w:val="24"/>
          <w:szCs w:val="24"/>
        </w:rPr>
        <w:t xml:space="preserve">procedure </w:t>
      </w:r>
      <w:r w:rsidR="004F7C0F">
        <w:rPr>
          <w:rFonts w:ascii="Times New Roman" w:hAnsi="Times New Roman" w:cs="Times New Roman"/>
          <w:sz w:val="24"/>
          <w:szCs w:val="24"/>
        </w:rPr>
        <w:t xml:space="preserve">for amendment of </w:t>
      </w:r>
      <w:r w:rsidRPr="0071683D">
        <w:rPr>
          <w:rFonts w:ascii="Times New Roman" w:hAnsi="Times New Roman" w:cs="Times New Roman"/>
          <w:sz w:val="24"/>
          <w:szCs w:val="24"/>
        </w:rPr>
        <w:t xml:space="preserve">pleadings </w:t>
      </w:r>
      <w:r w:rsidR="004F7C0F">
        <w:rPr>
          <w:rFonts w:ascii="Times New Roman" w:hAnsi="Times New Roman" w:cs="Times New Roman"/>
          <w:sz w:val="24"/>
          <w:szCs w:val="24"/>
        </w:rPr>
        <w:t xml:space="preserve">per </w:t>
      </w:r>
      <w:r w:rsidRPr="0071683D">
        <w:rPr>
          <w:rFonts w:ascii="Times New Roman" w:hAnsi="Times New Roman" w:cs="Times New Roman"/>
          <w:sz w:val="24"/>
          <w:szCs w:val="24"/>
        </w:rPr>
        <w:t>r 41 of the High Court Rules below; -</w:t>
      </w:r>
    </w:p>
    <w:p w14:paraId="3944226C" w14:textId="77777777" w:rsidR="0083229A" w:rsidRPr="0071683D" w:rsidRDefault="0083229A" w:rsidP="0071683D">
      <w:pPr>
        <w:pStyle w:val="Default"/>
        <w:spacing w:line="360" w:lineRule="auto"/>
        <w:ind w:left="851"/>
        <w:jc w:val="both"/>
        <w:rPr>
          <w:u w:val="single"/>
        </w:rPr>
      </w:pPr>
      <w:r w:rsidRPr="0071683D">
        <w:rPr>
          <w:u w:val="single"/>
        </w:rPr>
        <w:t xml:space="preserve">41. Amendment of pleadings and matters arising pending action </w:t>
      </w:r>
    </w:p>
    <w:p w14:paraId="05E96374" w14:textId="4B2C3984" w:rsidR="0083229A" w:rsidRPr="0071683D" w:rsidRDefault="0083229A" w:rsidP="0071683D">
      <w:pPr>
        <w:pStyle w:val="Default"/>
        <w:spacing w:line="360" w:lineRule="auto"/>
        <w:ind w:left="851"/>
        <w:jc w:val="both"/>
      </w:pPr>
      <w:r w:rsidRPr="0071683D">
        <w:t xml:space="preserve">(1) Any party wishing to amend a pleading or document other than a sworn statement, filed in connection with any proceedings shall, notify all other parties of his or her intention to amend and shall furnish particulars of the amendment. </w:t>
      </w:r>
    </w:p>
    <w:p w14:paraId="659900ED" w14:textId="77777777" w:rsidR="0083229A" w:rsidRPr="0071683D" w:rsidRDefault="0083229A" w:rsidP="0071683D">
      <w:pPr>
        <w:pStyle w:val="Default"/>
        <w:spacing w:line="360" w:lineRule="auto"/>
        <w:ind w:left="851"/>
        <w:jc w:val="both"/>
      </w:pPr>
      <w:r w:rsidRPr="0071683D">
        <w:t xml:space="preserve">(2) The notice referred to in sub rule (1) shall state that unless written objection to the proposed amendment is filed and delivered within ten days of delivery of the notice, the amendment will be effected. </w:t>
      </w:r>
    </w:p>
    <w:p w14:paraId="39C56F3F" w14:textId="77777777" w:rsidR="0083229A" w:rsidRPr="0071683D" w:rsidRDefault="0083229A" w:rsidP="0071683D">
      <w:pPr>
        <w:pStyle w:val="Default"/>
        <w:spacing w:line="360" w:lineRule="auto"/>
        <w:ind w:left="851"/>
        <w:jc w:val="both"/>
      </w:pPr>
      <w:r w:rsidRPr="0071683D">
        <w:t xml:space="preserve">(3) An objection to a proposed amendment shall state clearly and concisely the grounds upon which the objection is based. </w:t>
      </w:r>
    </w:p>
    <w:p w14:paraId="664993FC" w14:textId="77777777" w:rsidR="0083229A" w:rsidRPr="0071683D" w:rsidRDefault="0083229A" w:rsidP="0071683D">
      <w:pPr>
        <w:pStyle w:val="Default"/>
        <w:spacing w:line="360" w:lineRule="auto"/>
        <w:ind w:left="851"/>
        <w:jc w:val="both"/>
      </w:pPr>
      <w:r w:rsidRPr="0071683D">
        <w:t xml:space="preserve">(4) If an objection which complies with sub rule (3) is filed within the period set out in sub rule (2), the party desiring to amend </w:t>
      </w:r>
      <w:proofErr w:type="gramStart"/>
      <w:r w:rsidRPr="0071683D">
        <w:t>may</w:t>
      </w:r>
      <w:proofErr w:type="gramEnd"/>
      <w:r w:rsidRPr="0071683D">
        <w:t xml:space="preserve">, within ten days, lodge an application for leave to amend. </w:t>
      </w:r>
    </w:p>
    <w:p w14:paraId="2B96A182" w14:textId="0880C16D" w:rsidR="00D0285D" w:rsidRPr="0071683D" w:rsidRDefault="00D0285D" w:rsidP="0071683D">
      <w:pPr>
        <w:pStyle w:val="Default"/>
        <w:spacing w:line="360" w:lineRule="auto"/>
        <w:ind w:left="851"/>
        <w:jc w:val="both"/>
      </w:pPr>
      <w:r w:rsidRPr="0071683D">
        <w:t>(5) …….</w:t>
      </w:r>
    </w:p>
    <w:p w14:paraId="4D9F5B10" w14:textId="2FE0506D" w:rsidR="00D0285D" w:rsidRPr="0071683D" w:rsidRDefault="00D0285D" w:rsidP="0071683D">
      <w:pPr>
        <w:pStyle w:val="Default"/>
        <w:spacing w:line="360" w:lineRule="auto"/>
        <w:ind w:left="851"/>
        <w:jc w:val="both"/>
      </w:pPr>
      <w:r w:rsidRPr="0071683D">
        <w:t>(6) …….</w:t>
      </w:r>
    </w:p>
    <w:p w14:paraId="3CCF97A0" w14:textId="609399F2" w:rsidR="00D0285D" w:rsidRPr="0071683D" w:rsidRDefault="00D0285D" w:rsidP="0071683D">
      <w:pPr>
        <w:pStyle w:val="Default"/>
        <w:spacing w:line="360" w:lineRule="auto"/>
        <w:ind w:left="851"/>
        <w:jc w:val="both"/>
      </w:pPr>
      <w:r w:rsidRPr="0071683D">
        <w:t>(7) …….</w:t>
      </w:r>
    </w:p>
    <w:p w14:paraId="79BDE131" w14:textId="3165E85C" w:rsidR="00D0285D" w:rsidRPr="0071683D" w:rsidRDefault="00D0285D" w:rsidP="0071683D">
      <w:pPr>
        <w:pStyle w:val="Default"/>
        <w:spacing w:line="360" w:lineRule="auto"/>
        <w:ind w:left="851"/>
        <w:jc w:val="both"/>
      </w:pPr>
      <w:r w:rsidRPr="0071683D">
        <w:t>(8) ……</w:t>
      </w:r>
    </w:p>
    <w:p w14:paraId="6DFBA440" w14:textId="46D62E40" w:rsidR="00D0285D" w:rsidRPr="0071683D" w:rsidRDefault="00D0285D" w:rsidP="0071683D">
      <w:pPr>
        <w:pStyle w:val="Default"/>
        <w:spacing w:line="360" w:lineRule="auto"/>
        <w:ind w:left="851"/>
        <w:jc w:val="both"/>
      </w:pPr>
      <w:r w:rsidRPr="0071683D">
        <w:t>(9) …….</w:t>
      </w:r>
    </w:p>
    <w:p w14:paraId="63ADD0DA" w14:textId="21B92A8A" w:rsidR="00D0285D" w:rsidRPr="00265338" w:rsidRDefault="00D0285D" w:rsidP="0071683D">
      <w:pPr>
        <w:pStyle w:val="Default"/>
        <w:spacing w:line="360" w:lineRule="auto"/>
        <w:ind w:left="851"/>
        <w:jc w:val="both"/>
      </w:pPr>
      <w:r w:rsidRPr="00265338">
        <w:rPr>
          <w:sz w:val="22"/>
          <w:szCs w:val="22"/>
        </w:rPr>
        <w:lastRenderedPageBreak/>
        <w:t>(</w:t>
      </w:r>
      <w:r w:rsidRPr="00265338">
        <w:t>10) The court or a judge may, notwithstanding anything to the contrary in this rule, at any stage of the proceedings before judgment, allow either party to alter or amend any pleading or document, in such manner and on such terms as may be just, and all such amendments shall be made as may be necessary for the purpose of determining the real question in controversy between the parties.</w:t>
      </w:r>
    </w:p>
    <w:p w14:paraId="07966FCF" w14:textId="77777777" w:rsidR="00D0285D" w:rsidRPr="0071683D" w:rsidRDefault="00D0285D" w:rsidP="0071683D">
      <w:pPr>
        <w:pStyle w:val="Default"/>
        <w:spacing w:line="360" w:lineRule="auto"/>
        <w:ind w:left="851"/>
        <w:jc w:val="both"/>
      </w:pPr>
    </w:p>
    <w:p w14:paraId="5B928436" w14:textId="1588D7A8" w:rsidR="001940B5" w:rsidRPr="0071683D" w:rsidRDefault="0083229A" w:rsidP="0071683D">
      <w:pPr>
        <w:spacing w:line="360" w:lineRule="auto"/>
        <w:jc w:val="both"/>
        <w:rPr>
          <w:rFonts w:ascii="Times New Roman" w:hAnsi="Times New Roman" w:cs="Times New Roman"/>
        </w:rPr>
      </w:pPr>
      <w:proofErr w:type="gramStart"/>
      <w:r w:rsidRPr="0071683D">
        <w:rPr>
          <w:rFonts w:ascii="Times New Roman" w:hAnsi="Times New Roman" w:cs="Times New Roman"/>
        </w:rPr>
        <w:t>APPLICATION OF THE LAW TO THE FACTS.</w:t>
      </w:r>
      <w:proofErr w:type="gramEnd"/>
    </w:p>
    <w:p w14:paraId="5CFA665B" w14:textId="00071A79" w:rsidR="001A66C1" w:rsidRPr="0071683D" w:rsidRDefault="0083229A"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[3</w:t>
      </w:r>
      <w:r w:rsidR="00427A75">
        <w:rPr>
          <w:rFonts w:ascii="Times New Roman" w:hAnsi="Times New Roman" w:cs="Times New Roman"/>
          <w:sz w:val="24"/>
          <w:szCs w:val="24"/>
        </w:rPr>
        <w:t>7</w:t>
      </w:r>
      <w:r w:rsidRPr="0071683D">
        <w:rPr>
          <w:rFonts w:ascii="Times New Roman" w:hAnsi="Times New Roman" w:cs="Times New Roman"/>
          <w:sz w:val="24"/>
          <w:szCs w:val="24"/>
        </w:rPr>
        <w:t xml:space="preserve">] </w:t>
      </w:r>
      <w:r w:rsidR="009A4CB5" w:rsidRPr="0071683D">
        <w:rPr>
          <w:rFonts w:ascii="Times New Roman" w:hAnsi="Times New Roman" w:cs="Times New Roman"/>
          <w:sz w:val="24"/>
          <w:szCs w:val="24"/>
        </w:rPr>
        <w:t xml:space="preserve">It must be noted that at the pre-trial conference, the parties agreed to a truncated process to progress the exercise by Mrs </w:t>
      </w:r>
      <w:proofErr w:type="spellStart"/>
      <w:r w:rsidR="009A4CB5" w:rsidRPr="0071683D">
        <w:rPr>
          <w:rFonts w:ascii="Times New Roman" w:hAnsi="Times New Roman" w:cs="Times New Roman"/>
          <w:sz w:val="24"/>
          <w:szCs w:val="24"/>
        </w:rPr>
        <w:t>Parwada</w:t>
      </w:r>
      <w:proofErr w:type="spellEnd"/>
      <w:r w:rsidR="009A4CB5" w:rsidRPr="0071683D">
        <w:rPr>
          <w:rFonts w:ascii="Times New Roman" w:hAnsi="Times New Roman" w:cs="Times New Roman"/>
          <w:sz w:val="24"/>
          <w:szCs w:val="24"/>
        </w:rPr>
        <w:t xml:space="preserve"> of her rights in </w:t>
      </w:r>
      <w:r w:rsidR="001A66C1" w:rsidRPr="0071683D">
        <w:rPr>
          <w:rFonts w:ascii="Times New Roman" w:hAnsi="Times New Roman" w:cs="Times New Roman"/>
          <w:sz w:val="24"/>
          <w:szCs w:val="24"/>
        </w:rPr>
        <w:t xml:space="preserve">terms of </w:t>
      </w:r>
      <w:proofErr w:type="spellStart"/>
      <w:proofErr w:type="gramStart"/>
      <w:r w:rsidR="001A66C1" w:rsidRPr="0071683D">
        <w:rPr>
          <w:rFonts w:ascii="Times New Roman" w:hAnsi="Times New Roman" w:cs="Times New Roman"/>
          <w:sz w:val="24"/>
          <w:szCs w:val="24"/>
        </w:rPr>
        <w:t>rr</w:t>
      </w:r>
      <w:proofErr w:type="spellEnd"/>
      <w:proofErr w:type="gramEnd"/>
      <w:r w:rsidR="001A66C1" w:rsidRPr="0071683D">
        <w:rPr>
          <w:rFonts w:ascii="Times New Roman" w:hAnsi="Times New Roman" w:cs="Times New Roman"/>
          <w:sz w:val="24"/>
          <w:szCs w:val="24"/>
        </w:rPr>
        <w:t xml:space="preserve"> 41 and 42. The case management order obviated the steps in </w:t>
      </w:r>
      <w:proofErr w:type="spellStart"/>
      <w:r w:rsidR="001A66C1" w:rsidRPr="0071683D">
        <w:rPr>
          <w:rFonts w:ascii="Times New Roman" w:hAnsi="Times New Roman" w:cs="Times New Roman"/>
          <w:sz w:val="24"/>
          <w:szCs w:val="24"/>
        </w:rPr>
        <w:t>subrules</w:t>
      </w:r>
      <w:proofErr w:type="spellEnd"/>
      <w:r w:rsidR="001A66C1" w:rsidRPr="0071683D">
        <w:rPr>
          <w:rFonts w:ascii="Times New Roman" w:hAnsi="Times New Roman" w:cs="Times New Roman"/>
          <w:sz w:val="24"/>
          <w:szCs w:val="24"/>
        </w:rPr>
        <w:t xml:space="preserve"> (1) to (3) of the High Court Rules.</w:t>
      </w:r>
    </w:p>
    <w:p w14:paraId="56294988" w14:textId="332470F3" w:rsidR="001A66C1" w:rsidRPr="0071683D" w:rsidRDefault="001A66C1" w:rsidP="0071683D">
      <w:pPr>
        <w:spacing w:line="360" w:lineRule="auto"/>
        <w:jc w:val="both"/>
        <w:rPr>
          <w:rFonts w:ascii="Times New Roman" w:hAnsi="Times New Roman" w:cs="Times New Roman"/>
          <w:sz w:val="24"/>
          <w:szCs w:val="24"/>
        </w:rPr>
      </w:pPr>
      <w:r w:rsidRPr="0071683D">
        <w:rPr>
          <w:rFonts w:ascii="Times New Roman" w:hAnsi="Times New Roman" w:cs="Times New Roman"/>
          <w:sz w:val="24"/>
          <w:szCs w:val="24"/>
        </w:rPr>
        <w:t>[3</w:t>
      </w:r>
      <w:r w:rsidR="00427A75">
        <w:rPr>
          <w:rFonts w:ascii="Times New Roman" w:hAnsi="Times New Roman" w:cs="Times New Roman"/>
          <w:sz w:val="24"/>
          <w:szCs w:val="24"/>
        </w:rPr>
        <w:t>8</w:t>
      </w:r>
      <w:r w:rsidRPr="0071683D">
        <w:rPr>
          <w:rFonts w:ascii="Times New Roman" w:hAnsi="Times New Roman" w:cs="Times New Roman"/>
          <w:sz w:val="24"/>
          <w:szCs w:val="24"/>
        </w:rPr>
        <w:t>] On that basis I would</w:t>
      </w:r>
      <w:r w:rsidR="004D7533" w:rsidRPr="0071683D">
        <w:rPr>
          <w:rFonts w:ascii="Times New Roman" w:hAnsi="Times New Roman" w:cs="Times New Roman"/>
          <w:sz w:val="24"/>
          <w:szCs w:val="24"/>
        </w:rPr>
        <w:t>,</w:t>
      </w:r>
      <w:r w:rsidRPr="0071683D">
        <w:rPr>
          <w:rFonts w:ascii="Times New Roman" w:hAnsi="Times New Roman" w:cs="Times New Roman"/>
          <w:sz w:val="24"/>
          <w:szCs w:val="24"/>
        </w:rPr>
        <w:t xml:space="preserve"> to an extent, agree with Mr </w:t>
      </w:r>
      <w:proofErr w:type="spellStart"/>
      <w:r w:rsidRPr="0071683D">
        <w:rPr>
          <w:rFonts w:ascii="Times New Roman" w:hAnsi="Times New Roman" w:cs="Times New Roman"/>
          <w:i/>
          <w:iCs/>
          <w:sz w:val="24"/>
          <w:szCs w:val="24"/>
        </w:rPr>
        <w:t>Mapuranga</w:t>
      </w:r>
      <w:proofErr w:type="spellEnd"/>
      <w:r w:rsidRPr="0071683D">
        <w:rPr>
          <w:rFonts w:ascii="Times New Roman" w:hAnsi="Times New Roman" w:cs="Times New Roman"/>
          <w:sz w:val="24"/>
          <w:szCs w:val="24"/>
        </w:rPr>
        <w:t xml:space="preserve"> that it was no longer necessary for Mrs </w:t>
      </w:r>
      <w:proofErr w:type="spellStart"/>
      <w:r w:rsidRPr="0071683D">
        <w:rPr>
          <w:rFonts w:ascii="Times New Roman" w:hAnsi="Times New Roman" w:cs="Times New Roman"/>
          <w:sz w:val="24"/>
          <w:szCs w:val="24"/>
        </w:rPr>
        <w:t>Parwada</w:t>
      </w:r>
      <w:proofErr w:type="spellEnd"/>
      <w:r w:rsidRPr="0071683D">
        <w:rPr>
          <w:rFonts w:ascii="Times New Roman" w:hAnsi="Times New Roman" w:cs="Times New Roman"/>
          <w:sz w:val="24"/>
          <w:szCs w:val="24"/>
        </w:rPr>
        <w:t xml:space="preserve"> to observe the steps in </w:t>
      </w:r>
      <w:proofErr w:type="spellStart"/>
      <w:r w:rsidRPr="0071683D">
        <w:rPr>
          <w:rFonts w:ascii="Times New Roman" w:hAnsi="Times New Roman" w:cs="Times New Roman"/>
          <w:sz w:val="24"/>
          <w:szCs w:val="24"/>
        </w:rPr>
        <w:t>subrules</w:t>
      </w:r>
      <w:proofErr w:type="spellEnd"/>
      <w:r w:rsidRPr="0071683D">
        <w:rPr>
          <w:rFonts w:ascii="Times New Roman" w:hAnsi="Times New Roman" w:cs="Times New Roman"/>
          <w:sz w:val="24"/>
          <w:szCs w:val="24"/>
        </w:rPr>
        <w:t xml:space="preserve"> (1) to (3). The crux of the matter however</w:t>
      </w:r>
      <w:r w:rsidR="00DF6171">
        <w:rPr>
          <w:rFonts w:ascii="Times New Roman" w:hAnsi="Times New Roman" w:cs="Times New Roman"/>
          <w:sz w:val="24"/>
          <w:szCs w:val="24"/>
        </w:rPr>
        <w:t>,</w:t>
      </w:r>
      <w:r w:rsidRPr="0071683D">
        <w:rPr>
          <w:rFonts w:ascii="Times New Roman" w:hAnsi="Times New Roman" w:cs="Times New Roman"/>
          <w:sz w:val="24"/>
          <w:szCs w:val="24"/>
        </w:rPr>
        <w:t xml:space="preserve"> is whether the procedure subsequently adopted </w:t>
      </w:r>
      <w:r w:rsidR="00DF6171">
        <w:rPr>
          <w:rFonts w:ascii="Times New Roman" w:hAnsi="Times New Roman" w:cs="Times New Roman"/>
          <w:sz w:val="24"/>
          <w:szCs w:val="24"/>
        </w:rPr>
        <w:t xml:space="preserve">by Mrs </w:t>
      </w:r>
      <w:proofErr w:type="spellStart"/>
      <w:r w:rsidR="00DF6171">
        <w:rPr>
          <w:rFonts w:ascii="Times New Roman" w:hAnsi="Times New Roman" w:cs="Times New Roman"/>
          <w:sz w:val="24"/>
          <w:szCs w:val="24"/>
        </w:rPr>
        <w:t>Parwada</w:t>
      </w:r>
      <w:proofErr w:type="spellEnd"/>
      <w:r w:rsidR="00DF6171">
        <w:rPr>
          <w:rFonts w:ascii="Times New Roman" w:hAnsi="Times New Roman" w:cs="Times New Roman"/>
          <w:sz w:val="24"/>
          <w:szCs w:val="24"/>
        </w:rPr>
        <w:t xml:space="preserve"> </w:t>
      </w:r>
      <w:r w:rsidRPr="0071683D">
        <w:rPr>
          <w:rFonts w:ascii="Times New Roman" w:hAnsi="Times New Roman" w:cs="Times New Roman"/>
          <w:sz w:val="24"/>
          <w:szCs w:val="24"/>
        </w:rPr>
        <w:t xml:space="preserve">aligns with the </w:t>
      </w:r>
      <w:r w:rsidR="00DF6171">
        <w:rPr>
          <w:rFonts w:ascii="Times New Roman" w:hAnsi="Times New Roman" w:cs="Times New Roman"/>
          <w:sz w:val="24"/>
          <w:szCs w:val="24"/>
        </w:rPr>
        <w:t>procedure set out in the rules and as enunciated by the authorities.</w:t>
      </w:r>
      <w:r w:rsidRPr="0071683D">
        <w:rPr>
          <w:rFonts w:ascii="Times New Roman" w:hAnsi="Times New Roman" w:cs="Times New Roman"/>
          <w:sz w:val="24"/>
          <w:szCs w:val="24"/>
        </w:rPr>
        <w:t xml:space="preserve"> Paragraph 1.5 of the heads of argument filed on behalf of Mrs </w:t>
      </w:r>
      <w:proofErr w:type="spellStart"/>
      <w:r w:rsidRPr="0071683D">
        <w:rPr>
          <w:rFonts w:ascii="Times New Roman" w:hAnsi="Times New Roman" w:cs="Times New Roman"/>
          <w:sz w:val="24"/>
          <w:szCs w:val="24"/>
        </w:rPr>
        <w:t>Parwada</w:t>
      </w:r>
      <w:proofErr w:type="spellEnd"/>
      <w:r w:rsidR="00DF6171">
        <w:rPr>
          <w:rStyle w:val="FootnoteReference"/>
          <w:rFonts w:ascii="Times New Roman" w:hAnsi="Times New Roman" w:cs="Times New Roman"/>
          <w:sz w:val="24"/>
          <w:szCs w:val="24"/>
        </w:rPr>
        <w:footnoteReference w:id="3"/>
      </w:r>
      <w:r w:rsidRPr="0071683D">
        <w:rPr>
          <w:rFonts w:ascii="Times New Roman" w:hAnsi="Times New Roman" w:cs="Times New Roman"/>
          <w:sz w:val="24"/>
          <w:szCs w:val="24"/>
        </w:rPr>
        <w:t xml:space="preserve"> summarises the procedure adopted; -</w:t>
      </w:r>
    </w:p>
    <w:p w14:paraId="2D6F2A0A" w14:textId="6D560C82" w:rsidR="00745630" w:rsidRPr="0071683D" w:rsidRDefault="001A66C1" w:rsidP="0071683D">
      <w:pPr>
        <w:autoSpaceDE w:val="0"/>
        <w:autoSpaceDN w:val="0"/>
        <w:adjustRightInd w:val="0"/>
        <w:spacing w:after="0" w:line="360" w:lineRule="auto"/>
        <w:ind w:left="851"/>
        <w:jc w:val="both"/>
        <w:rPr>
          <w:rFonts w:ascii="Times New Roman" w:hAnsi="Times New Roman" w:cs="Times New Roman"/>
          <w:kern w:val="0"/>
          <w:sz w:val="24"/>
          <w:szCs w:val="24"/>
        </w:rPr>
      </w:pPr>
      <w:r w:rsidRPr="0071683D">
        <w:rPr>
          <w:rFonts w:ascii="Times New Roman" w:hAnsi="Times New Roman" w:cs="Times New Roman"/>
          <w:kern w:val="0"/>
          <w:sz w:val="24"/>
          <w:szCs w:val="24"/>
        </w:rPr>
        <w:t>“The application filed by the Applicant was in terms of Rule 7(a) as read with Rule 41(10) of the High Court Rules wherein the Applicant seeks to file a plea to the amended declaration. The plea introduces two special pleas – prescription and locus standi as well as deals with the averments of the amended declaration on the merits.”</w:t>
      </w:r>
    </w:p>
    <w:p w14:paraId="36529BAE" w14:textId="77777777" w:rsidR="00D8581B" w:rsidRPr="0071683D" w:rsidRDefault="00D8581B" w:rsidP="0071683D">
      <w:pPr>
        <w:autoSpaceDE w:val="0"/>
        <w:autoSpaceDN w:val="0"/>
        <w:adjustRightInd w:val="0"/>
        <w:spacing w:after="0" w:line="360" w:lineRule="auto"/>
        <w:jc w:val="both"/>
        <w:rPr>
          <w:rFonts w:ascii="Times New Roman" w:hAnsi="Times New Roman" w:cs="Times New Roman"/>
          <w:kern w:val="0"/>
          <w:sz w:val="24"/>
          <w:szCs w:val="24"/>
        </w:rPr>
      </w:pPr>
    </w:p>
    <w:p w14:paraId="0A650233" w14:textId="6B0BBC9D" w:rsidR="004D7533" w:rsidRPr="0071683D" w:rsidRDefault="00D8581B" w:rsidP="0071683D">
      <w:pPr>
        <w:autoSpaceDE w:val="0"/>
        <w:autoSpaceDN w:val="0"/>
        <w:adjustRightInd w:val="0"/>
        <w:spacing w:after="0" w:line="360" w:lineRule="auto"/>
        <w:jc w:val="both"/>
        <w:rPr>
          <w:rFonts w:ascii="Times New Roman" w:hAnsi="Times New Roman" w:cs="Times New Roman"/>
          <w:sz w:val="24"/>
          <w:szCs w:val="24"/>
        </w:rPr>
      </w:pPr>
      <w:r w:rsidRPr="0071683D">
        <w:rPr>
          <w:rFonts w:ascii="Times New Roman" w:hAnsi="Times New Roman" w:cs="Times New Roman"/>
          <w:kern w:val="0"/>
          <w:sz w:val="24"/>
          <w:szCs w:val="24"/>
        </w:rPr>
        <w:t>[</w:t>
      </w:r>
      <w:r w:rsidR="00724317" w:rsidRPr="0071683D">
        <w:rPr>
          <w:rFonts w:ascii="Times New Roman" w:hAnsi="Times New Roman" w:cs="Times New Roman"/>
          <w:kern w:val="0"/>
          <w:sz w:val="24"/>
          <w:szCs w:val="24"/>
        </w:rPr>
        <w:t>3</w:t>
      </w:r>
      <w:r w:rsidR="00427A75">
        <w:rPr>
          <w:rFonts w:ascii="Times New Roman" w:hAnsi="Times New Roman" w:cs="Times New Roman"/>
          <w:kern w:val="0"/>
          <w:sz w:val="24"/>
          <w:szCs w:val="24"/>
        </w:rPr>
        <w:t>9</w:t>
      </w:r>
      <w:r w:rsidRPr="0071683D">
        <w:rPr>
          <w:rFonts w:ascii="Times New Roman" w:hAnsi="Times New Roman" w:cs="Times New Roman"/>
          <w:kern w:val="0"/>
          <w:sz w:val="24"/>
          <w:szCs w:val="24"/>
        </w:rPr>
        <w:t xml:space="preserve">] </w:t>
      </w:r>
      <w:r w:rsidR="004D7533" w:rsidRPr="0071683D">
        <w:rPr>
          <w:rFonts w:ascii="Times New Roman" w:hAnsi="Times New Roman" w:cs="Times New Roman"/>
          <w:kern w:val="0"/>
          <w:sz w:val="24"/>
          <w:szCs w:val="24"/>
        </w:rPr>
        <w:t xml:space="preserve">Clearly, the application was an adroit attempt to sidestep the principle in </w:t>
      </w:r>
      <w:r w:rsidR="004D7533" w:rsidRPr="0071683D">
        <w:rPr>
          <w:rFonts w:ascii="Times New Roman" w:hAnsi="Times New Roman" w:cs="Times New Roman"/>
          <w:i/>
          <w:iCs/>
          <w:kern w:val="0"/>
          <w:sz w:val="24"/>
          <w:szCs w:val="24"/>
        </w:rPr>
        <w:t>Sammy`s Group</w:t>
      </w:r>
      <w:r w:rsidR="004D7533" w:rsidRPr="0071683D">
        <w:rPr>
          <w:rFonts w:ascii="Times New Roman" w:hAnsi="Times New Roman" w:cs="Times New Roman"/>
          <w:kern w:val="0"/>
          <w:sz w:val="24"/>
          <w:szCs w:val="24"/>
        </w:rPr>
        <w:t xml:space="preserve">; - namely, to apply for condonation for failure to file the special plea within the period set out in r 41 (1) of the High Court </w:t>
      </w:r>
      <w:r w:rsidR="00265338" w:rsidRPr="0071683D">
        <w:rPr>
          <w:rFonts w:ascii="Times New Roman" w:hAnsi="Times New Roman" w:cs="Times New Roman"/>
          <w:kern w:val="0"/>
          <w:sz w:val="24"/>
          <w:szCs w:val="24"/>
        </w:rPr>
        <w:t>Rules.</w:t>
      </w:r>
      <w:r w:rsidR="00265338">
        <w:rPr>
          <w:rFonts w:ascii="Times New Roman" w:hAnsi="Times New Roman" w:cs="Times New Roman"/>
          <w:kern w:val="0"/>
          <w:sz w:val="24"/>
          <w:szCs w:val="24"/>
        </w:rPr>
        <w:t xml:space="preserve"> </w:t>
      </w:r>
      <w:r w:rsidR="004D7533" w:rsidRPr="0071683D">
        <w:rPr>
          <w:rFonts w:ascii="Times New Roman" w:hAnsi="Times New Roman" w:cs="Times New Roman"/>
          <w:kern w:val="0"/>
          <w:sz w:val="24"/>
          <w:szCs w:val="24"/>
        </w:rPr>
        <w:t xml:space="preserve">I </w:t>
      </w:r>
      <w:r w:rsidR="00724317" w:rsidRPr="0071683D">
        <w:rPr>
          <w:rFonts w:ascii="Times New Roman" w:hAnsi="Times New Roman" w:cs="Times New Roman"/>
          <w:kern w:val="0"/>
          <w:sz w:val="24"/>
          <w:szCs w:val="24"/>
        </w:rPr>
        <w:t xml:space="preserve">find it apt to refer, at this stage, to the observations by </w:t>
      </w:r>
      <w:r w:rsidR="00724317" w:rsidRPr="0071683D">
        <w:rPr>
          <w:rFonts w:ascii="Times New Roman" w:hAnsi="Times New Roman" w:cs="Times New Roman"/>
          <w:kern w:val="0"/>
        </w:rPr>
        <w:t>BHUNU</w:t>
      </w:r>
      <w:r w:rsidR="004D7533" w:rsidRPr="0071683D">
        <w:rPr>
          <w:rFonts w:ascii="Times New Roman" w:hAnsi="Times New Roman" w:cs="Times New Roman"/>
          <w:kern w:val="0"/>
        </w:rPr>
        <w:t xml:space="preserve"> JA</w:t>
      </w:r>
      <w:r w:rsidR="004D7533" w:rsidRPr="0071683D">
        <w:rPr>
          <w:rFonts w:ascii="Times New Roman" w:hAnsi="Times New Roman" w:cs="Times New Roman"/>
          <w:kern w:val="0"/>
          <w:sz w:val="24"/>
          <w:szCs w:val="24"/>
        </w:rPr>
        <w:t xml:space="preserve"> in </w:t>
      </w:r>
      <w:proofErr w:type="spellStart"/>
      <w:r w:rsidR="004D7533" w:rsidRPr="0071683D">
        <w:rPr>
          <w:rFonts w:ascii="Times New Roman" w:hAnsi="Times New Roman" w:cs="Times New Roman"/>
          <w:i/>
          <w:iCs/>
          <w:kern w:val="0"/>
          <w:sz w:val="24"/>
          <w:szCs w:val="24"/>
        </w:rPr>
        <w:t>Yu</w:t>
      </w:r>
      <w:r w:rsidRPr="0071683D">
        <w:rPr>
          <w:rFonts w:ascii="Times New Roman" w:hAnsi="Times New Roman" w:cs="Times New Roman"/>
          <w:i/>
          <w:iCs/>
          <w:sz w:val="24"/>
          <w:szCs w:val="24"/>
        </w:rPr>
        <w:t>nus</w:t>
      </w:r>
      <w:proofErr w:type="spellEnd"/>
      <w:r w:rsidRPr="0071683D">
        <w:rPr>
          <w:rFonts w:ascii="Times New Roman" w:hAnsi="Times New Roman" w:cs="Times New Roman"/>
          <w:i/>
          <w:iCs/>
          <w:sz w:val="24"/>
          <w:szCs w:val="24"/>
        </w:rPr>
        <w:t xml:space="preserve"> Ahmed v Docking Station Safaris Private t/</w:t>
      </w:r>
      <w:r w:rsidRPr="0071683D">
        <w:rPr>
          <w:rFonts w:ascii="Times New Roman" w:hAnsi="Times New Roman" w:cs="Times New Roman"/>
          <w:sz w:val="24"/>
          <w:szCs w:val="24"/>
        </w:rPr>
        <w:t xml:space="preserve">a </w:t>
      </w:r>
      <w:r w:rsidRPr="0071683D">
        <w:rPr>
          <w:rFonts w:ascii="Times New Roman" w:hAnsi="Times New Roman" w:cs="Times New Roman"/>
          <w:i/>
          <w:iCs/>
        </w:rPr>
        <w:t>CC</w:t>
      </w:r>
      <w:r w:rsidRPr="0071683D">
        <w:rPr>
          <w:rFonts w:ascii="Times New Roman" w:hAnsi="Times New Roman" w:cs="Times New Roman"/>
          <w:i/>
          <w:iCs/>
          <w:sz w:val="24"/>
          <w:szCs w:val="24"/>
        </w:rPr>
        <w:t xml:space="preserve"> Sales</w:t>
      </w:r>
      <w:r w:rsidRPr="0071683D">
        <w:rPr>
          <w:rFonts w:ascii="Times New Roman" w:hAnsi="Times New Roman" w:cs="Times New Roman"/>
          <w:sz w:val="24"/>
          <w:szCs w:val="24"/>
        </w:rPr>
        <w:t xml:space="preserve"> </w:t>
      </w:r>
      <w:r w:rsidRPr="0071683D">
        <w:rPr>
          <w:rFonts w:ascii="Times New Roman" w:hAnsi="Times New Roman" w:cs="Times New Roman"/>
        </w:rPr>
        <w:t>SC</w:t>
      </w:r>
      <w:r w:rsidRPr="0071683D">
        <w:rPr>
          <w:rFonts w:ascii="Times New Roman" w:hAnsi="Times New Roman" w:cs="Times New Roman"/>
          <w:sz w:val="24"/>
          <w:szCs w:val="24"/>
        </w:rPr>
        <w:t xml:space="preserve"> 70-18 </w:t>
      </w:r>
      <w:r w:rsidR="004D7533" w:rsidRPr="0071683D">
        <w:rPr>
          <w:rFonts w:ascii="Times New Roman" w:hAnsi="Times New Roman" w:cs="Times New Roman"/>
          <w:sz w:val="24"/>
          <w:szCs w:val="24"/>
        </w:rPr>
        <w:t>[ at pp 2-3</w:t>
      </w:r>
      <w:r w:rsidR="00724317" w:rsidRPr="0071683D">
        <w:rPr>
          <w:rFonts w:ascii="Times New Roman" w:hAnsi="Times New Roman" w:cs="Times New Roman"/>
          <w:sz w:val="24"/>
          <w:szCs w:val="24"/>
        </w:rPr>
        <w:t>] where Learned Judge of Appeal noted that; -</w:t>
      </w:r>
    </w:p>
    <w:p w14:paraId="0D4002D3" w14:textId="77777777" w:rsidR="00724317" w:rsidRPr="0071683D" w:rsidRDefault="00724317" w:rsidP="0071683D">
      <w:pPr>
        <w:autoSpaceDE w:val="0"/>
        <w:autoSpaceDN w:val="0"/>
        <w:adjustRightInd w:val="0"/>
        <w:spacing w:after="0" w:line="360" w:lineRule="auto"/>
        <w:jc w:val="both"/>
        <w:rPr>
          <w:rFonts w:ascii="Times New Roman" w:hAnsi="Times New Roman" w:cs="Times New Roman"/>
          <w:sz w:val="24"/>
          <w:szCs w:val="24"/>
        </w:rPr>
      </w:pPr>
    </w:p>
    <w:p w14:paraId="027B21B7" w14:textId="75A3FBDA" w:rsidR="004D7533" w:rsidRPr="004D7533" w:rsidRDefault="004D7533" w:rsidP="0071683D">
      <w:pPr>
        <w:spacing w:line="360" w:lineRule="auto"/>
        <w:ind w:left="851"/>
        <w:jc w:val="both"/>
        <w:rPr>
          <w:rFonts w:ascii="Times New Roman" w:eastAsia="Calibri" w:hAnsi="Times New Roman" w:cs="Times New Roman"/>
          <w:kern w:val="0"/>
          <w:sz w:val="24"/>
          <w:szCs w:val="24"/>
          <w:lang w:val="en-US"/>
          <w14:ligatures w14:val="none"/>
        </w:rPr>
      </w:pPr>
      <w:r w:rsidRPr="0071683D">
        <w:rPr>
          <w:rFonts w:ascii="Times New Roman" w:eastAsia="Calibri" w:hAnsi="Times New Roman" w:cs="Times New Roman"/>
          <w:kern w:val="0"/>
          <w:sz w:val="24"/>
          <w:szCs w:val="24"/>
          <w:lang w:val="en-US"/>
          <w14:ligatures w14:val="none"/>
        </w:rPr>
        <w:t>“</w:t>
      </w:r>
      <w:r w:rsidRPr="004D7533">
        <w:rPr>
          <w:rFonts w:ascii="Times New Roman" w:eastAsia="Calibri" w:hAnsi="Times New Roman" w:cs="Times New Roman"/>
          <w:kern w:val="0"/>
          <w:sz w:val="24"/>
          <w:szCs w:val="24"/>
          <w:lang w:val="en-US"/>
          <w14:ligatures w14:val="none"/>
        </w:rPr>
        <w:t xml:space="preserve">On the face of the application it is indicated that the application is for condonation and extension of time in terms of r 31 of the Rules of the Supreme Court, 1964. The contents of the founding affidavit tell a different story. The application is said to be an application for condonation and reinstatement of appeal arising from the fact that the applicant did not serve the notice of appeal on the Registrar of the High Court. </w:t>
      </w:r>
      <w:r w:rsidRPr="004D7533">
        <w:rPr>
          <w:rFonts w:ascii="Times New Roman" w:eastAsia="Calibri" w:hAnsi="Times New Roman" w:cs="Times New Roman"/>
          <w:kern w:val="0"/>
          <w:sz w:val="24"/>
          <w:szCs w:val="24"/>
          <w:lang w:val="en-US"/>
          <w14:ligatures w14:val="none"/>
        </w:rPr>
        <w:lastRenderedPageBreak/>
        <w:t xml:space="preserve">The applicant seems to be confused as to the nature of the application that he is supposed to bring before this Court. </w:t>
      </w:r>
    </w:p>
    <w:p w14:paraId="48C92832" w14:textId="5FD561A0" w:rsidR="004D7533" w:rsidRPr="004D7533" w:rsidRDefault="004D7533" w:rsidP="0071683D">
      <w:pPr>
        <w:spacing w:line="360" w:lineRule="auto"/>
        <w:ind w:left="851"/>
        <w:jc w:val="both"/>
        <w:rPr>
          <w:rFonts w:ascii="Times New Roman" w:eastAsia="Calibri" w:hAnsi="Times New Roman" w:cs="Times New Roman"/>
          <w:kern w:val="0"/>
          <w:sz w:val="24"/>
          <w:szCs w:val="24"/>
          <w:lang w:val="en-US"/>
          <w14:ligatures w14:val="none"/>
        </w:rPr>
      </w:pPr>
      <w:r w:rsidRPr="004D7533">
        <w:rPr>
          <w:rFonts w:ascii="Times New Roman" w:eastAsia="Calibri" w:hAnsi="Times New Roman" w:cs="Times New Roman"/>
          <w:kern w:val="0"/>
          <w:sz w:val="24"/>
          <w:szCs w:val="24"/>
          <w:lang w:val="en-US"/>
          <w14:ligatures w14:val="none"/>
        </w:rPr>
        <w:t xml:space="preserve">It is trite that an application stands or falls on its founding affidavit. (See </w:t>
      </w:r>
      <w:proofErr w:type="spellStart"/>
      <w:r w:rsidRPr="004D7533">
        <w:rPr>
          <w:rFonts w:ascii="Times New Roman" w:eastAsia="Calibri" w:hAnsi="Times New Roman" w:cs="Times New Roman"/>
          <w:i/>
          <w:kern w:val="0"/>
          <w:sz w:val="24"/>
          <w:szCs w:val="24"/>
          <w:lang w:val="en-US"/>
          <w14:ligatures w14:val="none"/>
        </w:rPr>
        <w:t>Fuyana</w:t>
      </w:r>
      <w:proofErr w:type="spellEnd"/>
      <w:r w:rsidRPr="004D7533">
        <w:rPr>
          <w:rFonts w:ascii="Times New Roman" w:eastAsia="Calibri" w:hAnsi="Times New Roman" w:cs="Times New Roman"/>
          <w:i/>
          <w:kern w:val="0"/>
          <w:sz w:val="24"/>
          <w:szCs w:val="24"/>
          <w:lang w:val="en-US"/>
          <w14:ligatures w14:val="none"/>
        </w:rPr>
        <w:t xml:space="preserve"> v </w:t>
      </w:r>
      <w:proofErr w:type="spellStart"/>
      <w:r w:rsidRPr="004D7533">
        <w:rPr>
          <w:rFonts w:ascii="Times New Roman" w:eastAsia="Calibri" w:hAnsi="Times New Roman" w:cs="Times New Roman"/>
          <w:i/>
          <w:kern w:val="0"/>
          <w:sz w:val="24"/>
          <w:szCs w:val="24"/>
          <w:lang w:val="en-US"/>
          <w14:ligatures w14:val="none"/>
        </w:rPr>
        <w:t>Moyo</w:t>
      </w:r>
      <w:proofErr w:type="spellEnd"/>
      <w:r w:rsidRPr="004D7533">
        <w:rPr>
          <w:rFonts w:ascii="Times New Roman" w:eastAsia="Calibri" w:hAnsi="Times New Roman" w:cs="Times New Roman"/>
          <w:kern w:val="0"/>
          <w:sz w:val="24"/>
          <w:szCs w:val="24"/>
          <w:lang w:val="en-US"/>
          <w14:ligatures w14:val="none"/>
        </w:rPr>
        <w:t xml:space="preserve"> SC 54-06, </w:t>
      </w:r>
      <w:proofErr w:type="spellStart"/>
      <w:r w:rsidRPr="004D7533">
        <w:rPr>
          <w:rFonts w:ascii="Times New Roman" w:eastAsia="Calibri" w:hAnsi="Times New Roman" w:cs="Times New Roman"/>
          <w:i/>
          <w:kern w:val="0"/>
          <w:sz w:val="24"/>
          <w:szCs w:val="24"/>
          <w:lang w:val="en-US"/>
          <w14:ligatures w14:val="none"/>
        </w:rPr>
        <w:t>Muchini</w:t>
      </w:r>
      <w:proofErr w:type="spellEnd"/>
      <w:r w:rsidRPr="004D7533">
        <w:rPr>
          <w:rFonts w:ascii="Times New Roman" w:eastAsia="Calibri" w:hAnsi="Times New Roman" w:cs="Times New Roman"/>
          <w:i/>
          <w:kern w:val="0"/>
          <w:sz w:val="24"/>
          <w:szCs w:val="24"/>
          <w:lang w:val="en-US"/>
          <w14:ligatures w14:val="none"/>
        </w:rPr>
        <w:t xml:space="preserve"> v Adams &amp; </w:t>
      </w:r>
      <w:proofErr w:type="spellStart"/>
      <w:r w:rsidRPr="004D7533">
        <w:rPr>
          <w:rFonts w:ascii="Times New Roman" w:eastAsia="Calibri" w:hAnsi="Times New Roman" w:cs="Times New Roman"/>
          <w:i/>
          <w:kern w:val="0"/>
          <w:sz w:val="24"/>
          <w:szCs w:val="24"/>
          <w:lang w:val="en-US"/>
          <w14:ligatures w14:val="none"/>
        </w:rPr>
        <w:t>Ors</w:t>
      </w:r>
      <w:proofErr w:type="spellEnd"/>
      <w:r w:rsidRPr="004D7533">
        <w:rPr>
          <w:rFonts w:ascii="Times New Roman" w:eastAsia="Calibri" w:hAnsi="Times New Roman" w:cs="Times New Roman"/>
          <w:kern w:val="0"/>
          <w:sz w:val="24"/>
          <w:szCs w:val="24"/>
          <w:lang w:val="en-US"/>
          <w14:ligatures w14:val="none"/>
        </w:rPr>
        <w:t xml:space="preserve"> SC 47-13 and </w:t>
      </w:r>
      <w:proofErr w:type="spellStart"/>
      <w:r w:rsidRPr="004D7533">
        <w:rPr>
          <w:rFonts w:ascii="Times New Roman" w:eastAsia="Calibri" w:hAnsi="Times New Roman" w:cs="Times New Roman"/>
          <w:i/>
          <w:kern w:val="0"/>
          <w:sz w:val="24"/>
          <w:szCs w:val="24"/>
          <w:lang w:val="en-US"/>
          <w14:ligatures w14:val="none"/>
        </w:rPr>
        <w:t>Austerlands</w:t>
      </w:r>
      <w:proofErr w:type="spellEnd"/>
      <w:r w:rsidRPr="004D7533">
        <w:rPr>
          <w:rFonts w:ascii="Times New Roman" w:eastAsia="Calibri" w:hAnsi="Times New Roman" w:cs="Times New Roman"/>
          <w:i/>
          <w:kern w:val="0"/>
          <w:sz w:val="24"/>
          <w:szCs w:val="24"/>
          <w:lang w:val="en-US"/>
          <w14:ligatures w14:val="none"/>
        </w:rPr>
        <w:t xml:space="preserve"> (Pvt) Ltd v Trade and Investment Bank Ltd &amp; </w:t>
      </w:r>
      <w:proofErr w:type="spellStart"/>
      <w:r w:rsidRPr="004D7533">
        <w:rPr>
          <w:rFonts w:ascii="Times New Roman" w:eastAsia="Calibri" w:hAnsi="Times New Roman" w:cs="Times New Roman"/>
          <w:i/>
          <w:kern w:val="0"/>
          <w:sz w:val="24"/>
          <w:szCs w:val="24"/>
          <w:lang w:val="en-US"/>
          <w14:ligatures w14:val="none"/>
        </w:rPr>
        <w:t>Ors</w:t>
      </w:r>
      <w:proofErr w:type="spellEnd"/>
      <w:r w:rsidRPr="004D7533">
        <w:rPr>
          <w:rFonts w:ascii="Times New Roman" w:eastAsia="Calibri" w:hAnsi="Times New Roman" w:cs="Times New Roman"/>
          <w:kern w:val="0"/>
          <w:sz w:val="24"/>
          <w:szCs w:val="24"/>
          <w:lang w:val="en-US"/>
          <w14:ligatures w14:val="none"/>
        </w:rPr>
        <w:t xml:space="preserve"> SC 80-06). In cases where the headings on the cover of an application tell one thing and the contents of the founding affidavits tell </w:t>
      </w:r>
      <w:r w:rsidR="00724317" w:rsidRPr="0071683D">
        <w:rPr>
          <w:rFonts w:ascii="Times New Roman" w:eastAsia="Calibri" w:hAnsi="Times New Roman" w:cs="Times New Roman"/>
          <w:kern w:val="0"/>
          <w:sz w:val="24"/>
          <w:szCs w:val="24"/>
          <w:lang w:val="en-US"/>
          <w14:ligatures w14:val="none"/>
        </w:rPr>
        <w:t>another;</w:t>
      </w:r>
      <w:r w:rsidRPr="004D7533">
        <w:rPr>
          <w:rFonts w:ascii="Times New Roman" w:eastAsia="Calibri" w:hAnsi="Times New Roman" w:cs="Times New Roman"/>
          <w:kern w:val="0"/>
          <w:sz w:val="24"/>
          <w:szCs w:val="24"/>
          <w:lang w:val="en-US"/>
          <w14:ligatures w14:val="none"/>
        </w:rPr>
        <w:t xml:space="preserve"> the nature of the application that is before the court is determined by the contents of the founding affidavit and not the headings on the cover of the application. This was aptly captured by </w:t>
      </w:r>
      <w:r w:rsidRPr="004D7533">
        <w:rPr>
          <w:rFonts w:ascii="Times New Roman" w:eastAsia="Calibri" w:hAnsi="Times New Roman" w:cs="Times New Roman"/>
          <w:kern w:val="0"/>
          <w:lang w:val="en-US"/>
          <w14:ligatures w14:val="none"/>
        </w:rPr>
        <w:t>GOWORA JA</w:t>
      </w:r>
      <w:r w:rsidRPr="004D7533">
        <w:rPr>
          <w:rFonts w:ascii="Times New Roman" w:eastAsia="Calibri" w:hAnsi="Times New Roman" w:cs="Times New Roman"/>
          <w:kern w:val="0"/>
          <w:sz w:val="24"/>
          <w:szCs w:val="24"/>
          <w:lang w:val="en-US"/>
          <w14:ligatures w14:val="none"/>
        </w:rPr>
        <w:t xml:space="preserve"> in </w:t>
      </w:r>
      <w:r w:rsidRPr="004D7533">
        <w:rPr>
          <w:rFonts w:ascii="Times New Roman" w:eastAsia="Calibri" w:hAnsi="Times New Roman" w:cs="Times New Roman"/>
          <w:i/>
          <w:kern w:val="0"/>
          <w:sz w:val="24"/>
          <w:szCs w:val="24"/>
          <w:lang w:val="en-US"/>
          <w14:ligatures w14:val="none"/>
        </w:rPr>
        <w:t>Zimbabwe Posts (Pvt) Ltd v Communication &amp; Allied Services Union</w:t>
      </w:r>
      <w:r w:rsidRPr="004D7533">
        <w:rPr>
          <w:rFonts w:ascii="Times New Roman" w:eastAsia="Calibri" w:hAnsi="Times New Roman" w:cs="Times New Roman"/>
          <w:kern w:val="0"/>
          <w:sz w:val="24"/>
          <w:szCs w:val="24"/>
          <w:lang w:val="en-US"/>
          <w14:ligatures w14:val="none"/>
        </w:rPr>
        <w:t xml:space="preserve"> SC 20/16 as followings</w:t>
      </w:r>
      <w:r w:rsidR="00724317" w:rsidRPr="0071683D">
        <w:rPr>
          <w:rFonts w:ascii="Times New Roman" w:eastAsia="Calibri" w:hAnsi="Times New Roman" w:cs="Times New Roman"/>
          <w:kern w:val="0"/>
          <w:sz w:val="24"/>
          <w:szCs w:val="24"/>
          <w:lang w:val="en-US"/>
          <w14:ligatures w14:val="none"/>
        </w:rPr>
        <w:t>……”</w:t>
      </w:r>
    </w:p>
    <w:p w14:paraId="3A977F72" w14:textId="75EBAE5B" w:rsidR="005A2963" w:rsidRDefault="00724317" w:rsidP="0071683D">
      <w:pPr>
        <w:autoSpaceDE w:val="0"/>
        <w:autoSpaceDN w:val="0"/>
        <w:adjustRightInd w:val="0"/>
        <w:spacing w:after="0" w:line="360" w:lineRule="auto"/>
        <w:jc w:val="both"/>
        <w:rPr>
          <w:rFonts w:ascii="Times New Roman" w:hAnsi="Times New Roman" w:cs="Times New Roman"/>
          <w:sz w:val="24"/>
          <w:szCs w:val="24"/>
          <w:lang w:val="en-US"/>
        </w:rPr>
      </w:pPr>
      <w:r w:rsidRPr="0071683D">
        <w:rPr>
          <w:rFonts w:ascii="Times New Roman" w:hAnsi="Times New Roman" w:cs="Times New Roman"/>
          <w:sz w:val="24"/>
          <w:szCs w:val="24"/>
          <w:lang w:val="en-US"/>
        </w:rPr>
        <w:t>[</w:t>
      </w:r>
      <w:r w:rsidR="00427A75">
        <w:rPr>
          <w:rFonts w:ascii="Times New Roman" w:hAnsi="Times New Roman" w:cs="Times New Roman"/>
          <w:sz w:val="24"/>
          <w:szCs w:val="24"/>
          <w:lang w:val="en-US"/>
        </w:rPr>
        <w:t>40</w:t>
      </w:r>
      <w:r w:rsidRPr="0071683D">
        <w:rPr>
          <w:rFonts w:ascii="Times New Roman" w:hAnsi="Times New Roman" w:cs="Times New Roman"/>
          <w:sz w:val="24"/>
          <w:szCs w:val="24"/>
          <w:lang w:val="en-US"/>
        </w:rPr>
        <w:t xml:space="preserve">] </w:t>
      </w:r>
      <w:r w:rsidR="00265338">
        <w:rPr>
          <w:rFonts w:ascii="Times New Roman" w:hAnsi="Times New Roman" w:cs="Times New Roman"/>
          <w:sz w:val="24"/>
          <w:szCs w:val="24"/>
          <w:lang w:val="en-US"/>
        </w:rPr>
        <w:t xml:space="preserve">The issue therefore was not so much </w:t>
      </w:r>
      <w:r w:rsidR="005A2963">
        <w:rPr>
          <w:rFonts w:ascii="Times New Roman" w:hAnsi="Times New Roman" w:cs="Times New Roman"/>
          <w:sz w:val="24"/>
          <w:szCs w:val="24"/>
          <w:lang w:val="en-US"/>
        </w:rPr>
        <w:t xml:space="preserve">a matter of the want </w:t>
      </w:r>
      <w:r w:rsidR="00265338">
        <w:rPr>
          <w:rFonts w:ascii="Times New Roman" w:hAnsi="Times New Roman" w:cs="Times New Roman"/>
          <w:sz w:val="24"/>
          <w:szCs w:val="24"/>
          <w:lang w:val="en-US"/>
        </w:rPr>
        <w:t xml:space="preserve">of a procedure to </w:t>
      </w:r>
      <w:r w:rsidR="005A2963">
        <w:rPr>
          <w:rFonts w:ascii="Times New Roman" w:hAnsi="Times New Roman" w:cs="Times New Roman"/>
          <w:sz w:val="24"/>
          <w:szCs w:val="24"/>
          <w:lang w:val="en-US"/>
        </w:rPr>
        <w:t>follow. It</w:t>
      </w:r>
      <w:r w:rsidR="00265338">
        <w:rPr>
          <w:rFonts w:ascii="Times New Roman" w:hAnsi="Times New Roman" w:cs="Times New Roman"/>
          <w:sz w:val="24"/>
          <w:szCs w:val="24"/>
          <w:lang w:val="en-US"/>
        </w:rPr>
        <w:t xml:space="preserve"> was about the nature of the application to mount. </w:t>
      </w:r>
      <w:r w:rsidRPr="0071683D">
        <w:rPr>
          <w:rFonts w:ascii="Times New Roman" w:hAnsi="Times New Roman" w:cs="Times New Roman"/>
          <w:sz w:val="24"/>
          <w:szCs w:val="24"/>
          <w:lang w:val="en-US"/>
        </w:rPr>
        <w:t xml:space="preserve">Before me </w:t>
      </w:r>
      <w:r w:rsidR="005A2963">
        <w:rPr>
          <w:rFonts w:ascii="Times New Roman" w:hAnsi="Times New Roman" w:cs="Times New Roman"/>
          <w:sz w:val="24"/>
          <w:szCs w:val="24"/>
          <w:lang w:val="en-US"/>
        </w:rPr>
        <w:t xml:space="preserve">now </w:t>
      </w:r>
      <w:r w:rsidRPr="0071683D">
        <w:rPr>
          <w:rFonts w:ascii="Times New Roman" w:hAnsi="Times New Roman" w:cs="Times New Roman"/>
          <w:sz w:val="24"/>
          <w:szCs w:val="24"/>
          <w:lang w:val="en-US"/>
        </w:rPr>
        <w:t xml:space="preserve">is an application whose head differs from </w:t>
      </w:r>
      <w:r w:rsidR="005A2963">
        <w:rPr>
          <w:rFonts w:ascii="Times New Roman" w:hAnsi="Times New Roman" w:cs="Times New Roman"/>
          <w:sz w:val="24"/>
          <w:szCs w:val="24"/>
          <w:lang w:val="en-US"/>
        </w:rPr>
        <w:t xml:space="preserve">its </w:t>
      </w:r>
      <w:r w:rsidRPr="0071683D">
        <w:rPr>
          <w:rFonts w:ascii="Times New Roman" w:hAnsi="Times New Roman" w:cs="Times New Roman"/>
          <w:sz w:val="24"/>
          <w:szCs w:val="24"/>
          <w:lang w:val="en-US"/>
        </w:rPr>
        <w:t>body. Th</w:t>
      </w:r>
      <w:r w:rsidR="005A2963">
        <w:rPr>
          <w:rFonts w:ascii="Times New Roman" w:hAnsi="Times New Roman" w:cs="Times New Roman"/>
          <w:sz w:val="24"/>
          <w:szCs w:val="24"/>
          <w:lang w:val="en-US"/>
        </w:rPr>
        <w:t xml:space="preserve">at </w:t>
      </w:r>
      <w:r w:rsidRPr="0071683D">
        <w:rPr>
          <w:rFonts w:ascii="Times New Roman" w:hAnsi="Times New Roman" w:cs="Times New Roman"/>
          <w:sz w:val="24"/>
          <w:szCs w:val="24"/>
          <w:lang w:val="en-US"/>
        </w:rPr>
        <w:t xml:space="preserve">head proclaims an application for leave to amend pleadings. The body substantially incorporates an application to file a special </w:t>
      </w:r>
      <w:r w:rsidR="00EE0D42" w:rsidRPr="0071683D">
        <w:rPr>
          <w:rFonts w:ascii="Times New Roman" w:hAnsi="Times New Roman" w:cs="Times New Roman"/>
          <w:sz w:val="24"/>
          <w:szCs w:val="24"/>
          <w:lang w:val="en-US"/>
        </w:rPr>
        <w:t xml:space="preserve">plea. </w:t>
      </w:r>
    </w:p>
    <w:p w14:paraId="01CCD1CA" w14:textId="77777777" w:rsidR="005A2963" w:rsidRDefault="005A2963" w:rsidP="0071683D">
      <w:pPr>
        <w:autoSpaceDE w:val="0"/>
        <w:autoSpaceDN w:val="0"/>
        <w:adjustRightInd w:val="0"/>
        <w:spacing w:after="0" w:line="360" w:lineRule="auto"/>
        <w:jc w:val="both"/>
        <w:rPr>
          <w:rFonts w:ascii="Times New Roman" w:hAnsi="Times New Roman" w:cs="Times New Roman"/>
          <w:sz w:val="24"/>
          <w:szCs w:val="24"/>
          <w:lang w:val="en-US"/>
        </w:rPr>
      </w:pPr>
    </w:p>
    <w:p w14:paraId="2D49A09B" w14:textId="509FC3D7" w:rsidR="00D8581B" w:rsidRPr="0071683D" w:rsidRDefault="005A2963" w:rsidP="0071683D">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sz w:val="24"/>
          <w:szCs w:val="24"/>
          <w:lang w:val="en-US"/>
        </w:rPr>
        <w:t>[4</w:t>
      </w:r>
      <w:r w:rsidR="00427A75">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00EE0D42" w:rsidRPr="0071683D">
        <w:rPr>
          <w:rFonts w:ascii="Times New Roman" w:hAnsi="Times New Roman" w:cs="Times New Roman"/>
          <w:sz w:val="24"/>
          <w:szCs w:val="24"/>
          <w:lang w:val="en-US"/>
        </w:rPr>
        <w:t>The</w:t>
      </w:r>
      <w:r w:rsidR="00724317" w:rsidRPr="0071683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former yields materially to the latter which in turn, was </w:t>
      </w:r>
      <w:r w:rsidR="00724317" w:rsidRPr="0071683D">
        <w:rPr>
          <w:rFonts w:ascii="Times New Roman" w:hAnsi="Times New Roman" w:cs="Times New Roman"/>
          <w:sz w:val="24"/>
          <w:szCs w:val="24"/>
          <w:lang w:val="en-US"/>
        </w:rPr>
        <w:t xml:space="preserve">not framed in the </w:t>
      </w:r>
      <w:proofErr w:type="spellStart"/>
      <w:r w:rsidR="00724317" w:rsidRPr="0071683D">
        <w:rPr>
          <w:rFonts w:ascii="Times New Roman" w:hAnsi="Times New Roman" w:cs="Times New Roman"/>
          <w:sz w:val="24"/>
          <w:szCs w:val="24"/>
          <w:lang w:val="en-US"/>
        </w:rPr>
        <w:t>recognised</w:t>
      </w:r>
      <w:proofErr w:type="spellEnd"/>
      <w:r w:rsidR="00724317" w:rsidRPr="0071683D">
        <w:rPr>
          <w:rFonts w:ascii="Times New Roman" w:hAnsi="Times New Roman" w:cs="Times New Roman"/>
          <w:sz w:val="24"/>
          <w:szCs w:val="24"/>
          <w:lang w:val="en-US"/>
        </w:rPr>
        <w:t xml:space="preserve"> </w:t>
      </w:r>
      <w:r w:rsidR="00EE0D42" w:rsidRPr="0071683D">
        <w:rPr>
          <w:rFonts w:ascii="Times New Roman" w:hAnsi="Times New Roman" w:cs="Times New Roman"/>
          <w:sz w:val="24"/>
          <w:szCs w:val="24"/>
          <w:lang w:val="en-US"/>
        </w:rPr>
        <w:t>(and</w:t>
      </w:r>
      <w:r w:rsidR="00724317" w:rsidRPr="0071683D">
        <w:rPr>
          <w:rFonts w:ascii="Times New Roman" w:hAnsi="Times New Roman" w:cs="Times New Roman"/>
          <w:sz w:val="24"/>
          <w:szCs w:val="24"/>
          <w:lang w:val="en-US"/>
        </w:rPr>
        <w:t xml:space="preserve"> </w:t>
      </w:r>
      <w:r w:rsidR="00EE0D42" w:rsidRPr="0071683D">
        <w:rPr>
          <w:rFonts w:ascii="Times New Roman" w:hAnsi="Times New Roman" w:cs="Times New Roman"/>
          <w:sz w:val="24"/>
          <w:szCs w:val="24"/>
          <w:lang w:val="en-US"/>
        </w:rPr>
        <w:t>recommended)</w:t>
      </w:r>
      <w:r w:rsidR="00724317" w:rsidRPr="0071683D">
        <w:rPr>
          <w:rFonts w:ascii="Times New Roman" w:hAnsi="Times New Roman" w:cs="Times New Roman"/>
          <w:sz w:val="24"/>
          <w:szCs w:val="24"/>
          <w:lang w:val="en-US"/>
        </w:rPr>
        <w:t xml:space="preserve"> format of applications for condonation. It does not</w:t>
      </w:r>
      <w:r w:rsidR="004F7C0F">
        <w:rPr>
          <w:rFonts w:ascii="Times New Roman" w:hAnsi="Times New Roman" w:cs="Times New Roman"/>
          <w:sz w:val="24"/>
          <w:szCs w:val="24"/>
          <w:lang w:val="en-US"/>
        </w:rPr>
        <w:t>-in manner and to the requisite standard -</w:t>
      </w:r>
      <w:r w:rsidR="00724317" w:rsidRPr="0071683D">
        <w:rPr>
          <w:rFonts w:ascii="Times New Roman" w:hAnsi="Times New Roman" w:cs="Times New Roman"/>
          <w:sz w:val="24"/>
          <w:szCs w:val="24"/>
          <w:lang w:val="en-US"/>
        </w:rPr>
        <w:t xml:space="preserve"> set out the </w:t>
      </w:r>
      <w:r w:rsidR="00EE0D42" w:rsidRPr="0071683D">
        <w:rPr>
          <w:rFonts w:ascii="Times New Roman" w:hAnsi="Times New Roman" w:cs="Times New Roman"/>
          <w:sz w:val="24"/>
          <w:szCs w:val="24"/>
          <w:lang w:val="en-US"/>
        </w:rPr>
        <w:t xml:space="preserve">nature of the default, explanation thereof, aspects of delay and a prayer for clemency. I was referred to established authorities on this point by </w:t>
      </w:r>
      <w:proofErr w:type="spellStart"/>
      <w:r w:rsidR="00EE0D42" w:rsidRPr="0071683D">
        <w:rPr>
          <w:rFonts w:ascii="Times New Roman" w:hAnsi="Times New Roman" w:cs="Times New Roman"/>
          <w:sz w:val="24"/>
          <w:szCs w:val="24"/>
          <w:lang w:val="en-US"/>
        </w:rPr>
        <w:t>Ms</w:t>
      </w:r>
      <w:proofErr w:type="spellEnd"/>
      <w:r w:rsidR="00EE0D42" w:rsidRPr="0071683D">
        <w:rPr>
          <w:rFonts w:ascii="Times New Roman" w:hAnsi="Times New Roman" w:cs="Times New Roman"/>
          <w:sz w:val="24"/>
          <w:szCs w:val="24"/>
          <w:lang w:val="en-US"/>
        </w:rPr>
        <w:t xml:space="preserve"> </w:t>
      </w:r>
      <w:proofErr w:type="spellStart"/>
      <w:r w:rsidR="00EE0D42" w:rsidRPr="0071683D">
        <w:rPr>
          <w:rFonts w:ascii="Times New Roman" w:hAnsi="Times New Roman" w:cs="Times New Roman"/>
          <w:i/>
          <w:iCs/>
          <w:sz w:val="24"/>
          <w:szCs w:val="24"/>
          <w:lang w:val="en-US"/>
        </w:rPr>
        <w:t>Mabwe</w:t>
      </w:r>
      <w:proofErr w:type="spellEnd"/>
      <w:r w:rsidR="00EE0D42" w:rsidRPr="0071683D">
        <w:rPr>
          <w:rFonts w:ascii="Times New Roman" w:hAnsi="Times New Roman" w:cs="Times New Roman"/>
          <w:sz w:val="24"/>
          <w:szCs w:val="24"/>
          <w:lang w:val="en-US"/>
        </w:rPr>
        <w:t xml:space="preserve">, including </w:t>
      </w:r>
      <w:r w:rsidR="00EE0D42" w:rsidRPr="0071683D">
        <w:rPr>
          <w:rFonts w:ascii="Times New Roman" w:hAnsi="Times New Roman" w:cs="Times New Roman"/>
          <w:i/>
          <w:iCs/>
          <w:kern w:val="0"/>
          <w:sz w:val="24"/>
          <w:szCs w:val="24"/>
        </w:rPr>
        <w:t xml:space="preserve">Al Shams Global </w:t>
      </w:r>
      <w:r w:rsidR="00EE0D42" w:rsidRPr="0071683D">
        <w:rPr>
          <w:rFonts w:ascii="Times New Roman" w:hAnsi="Times New Roman" w:cs="Times New Roman"/>
          <w:i/>
          <w:iCs/>
          <w:kern w:val="0"/>
        </w:rPr>
        <w:t>BVI</w:t>
      </w:r>
      <w:r w:rsidR="00EE0D42" w:rsidRPr="0071683D">
        <w:rPr>
          <w:rFonts w:ascii="Times New Roman" w:hAnsi="Times New Roman" w:cs="Times New Roman"/>
          <w:i/>
          <w:iCs/>
          <w:kern w:val="0"/>
          <w:sz w:val="24"/>
          <w:szCs w:val="24"/>
        </w:rPr>
        <w:t xml:space="preserve"> (Pvt) Ltd v Registrar of Deeds &amp; Anor</w:t>
      </w:r>
      <w:r w:rsidR="00EE0D42" w:rsidRPr="0071683D">
        <w:rPr>
          <w:rFonts w:ascii="Times New Roman" w:hAnsi="Times New Roman" w:cs="Times New Roman"/>
          <w:kern w:val="0"/>
          <w:sz w:val="24"/>
          <w:szCs w:val="24"/>
        </w:rPr>
        <w:t xml:space="preserve"> </w:t>
      </w:r>
      <w:r w:rsidR="00EE0D42" w:rsidRPr="0071683D">
        <w:rPr>
          <w:rFonts w:ascii="Times New Roman" w:hAnsi="Times New Roman" w:cs="Times New Roman"/>
          <w:kern w:val="0"/>
        </w:rPr>
        <w:t>HH</w:t>
      </w:r>
      <w:r w:rsidR="00EE0D42" w:rsidRPr="0071683D">
        <w:rPr>
          <w:rFonts w:ascii="Times New Roman" w:hAnsi="Times New Roman" w:cs="Times New Roman"/>
          <w:kern w:val="0"/>
          <w:sz w:val="24"/>
          <w:szCs w:val="24"/>
        </w:rPr>
        <w:t xml:space="preserve">-573-22 and </w:t>
      </w:r>
      <w:r w:rsidR="00EE0D42" w:rsidRPr="0071683D">
        <w:rPr>
          <w:rFonts w:ascii="Times New Roman" w:hAnsi="Times New Roman" w:cs="Times New Roman"/>
          <w:i/>
          <w:iCs/>
          <w:kern w:val="0"/>
          <w:sz w:val="24"/>
          <w:szCs w:val="24"/>
        </w:rPr>
        <w:t xml:space="preserve">Equity Properties (Pvt) Ltd v Global </w:t>
      </w:r>
      <w:r w:rsidR="00EE0D42" w:rsidRPr="0071683D">
        <w:rPr>
          <w:rFonts w:ascii="Times New Roman" w:hAnsi="Times New Roman" w:cs="Times New Roman"/>
          <w:i/>
          <w:iCs/>
          <w:kern w:val="0"/>
        </w:rPr>
        <w:t>BVI</w:t>
      </w:r>
      <w:r w:rsidR="00EE0D42" w:rsidRPr="0071683D">
        <w:rPr>
          <w:rFonts w:ascii="Times New Roman" w:hAnsi="Times New Roman" w:cs="Times New Roman"/>
          <w:i/>
          <w:iCs/>
          <w:kern w:val="0"/>
          <w:sz w:val="24"/>
          <w:szCs w:val="24"/>
        </w:rPr>
        <w:t xml:space="preserve"> Ltd</w:t>
      </w:r>
      <w:r w:rsidR="00EE0D42" w:rsidRPr="0071683D">
        <w:rPr>
          <w:rFonts w:ascii="Times New Roman" w:hAnsi="Times New Roman" w:cs="Times New Roman"/>
          <w:kern w:val="0"/>
          <w:sz w:val="24"/>
          <w:szCs w:val="24"/>
        </w:rPr>
        <w:t xml:space="preserve"> </w:t>
      </w:r>
      <w:r w:rsidR="00EE0D42" w:rsidRPr="0071683D">
        <w:rPr>
          <w:rFonts w:ascii="Times New Roman" w:hAnsi="Times New Roman" w:cs="Times New Roman"/>
          <w:kern w:val="0"/>
        </w:rPr>
        <w:t>HH</w:t>
      </w:r>
      <w:r w:rsidR="00EE0D42" w:rsidRPr="0071683D">
        <w:rPr>
          <w:rFonts w:ascii="Times New Roman" w:hAnsi="Times New Roman" w:cs="Times New Roman"/>
          <w:kern w:val="0"/>
          <w:sz w:val="24"/>
          <w:szCs w:val="24"/>
        </w:rPr>
        <w:t>-801-22.</w:t>
      </w:r>
    </w:p>
    <w:p w14:paraId="694D6DD9" w14:textId="77777777" w:rsidR="00212390" w:rsidRPr="0071683D" w:rsidRDefault="00212390" w:rsidP="0071683D">
      <w:pPr>
        <w:autoSpaceDE w:val="0"/>
        <w:autoSpaceDN w:val="0"/>
        <w:adjustRightInd w:val="0"/>
        <w:spacing w:after="0" w:line="360" w:lineRule="auto"/>
        <w:jc w:val="both"/>
        <w:rPr>
          <w:rFonts w:ascii="Times New Roman" w:hAnsi="Times New Roman" w:cs="Times New Roman"/>
          <w:kern w:val="0"/>
          <w:sz w:val="24"/>
          <w:szCs w:val="24"/>
        </w:rPr>
      </w:pPr>
    </w:p>
    <w:p w14:paraId="4D326403" w14:textId="26A6D531" w:rsidR="00212390" w:rsidRPr="0071683D" w:rsidRDefault="00212390" w:rsidP="0071683D">
      <w:pPr>
        <w:autoSpaceDE w:val="0"/>
        <w:autoSpaceDN w:val="0"/>
        <w:adjustRightInd w:val="0"/>
        <w:spacing w:after="0" w:line="360" w:lineRule="auto"/>
        <w:jc w:val="both"/>
        <w:rPr>
          <w:rFonts w:ascii="Times New Roman" w:hAnsi="Times New Roman" w:cs="Times New Roman"/>
          <w:kern w:val="0"/>
        </w:rPr>
      </w:pPr>
      <w:r w:rsidRPr="0071683D">
        <w:rPr>
          <w:rFonts w:ascii="Times New Roman" w:hAnsi="Times New Roman" w:cs="Times New Roman"/>
          <w:kern w:val="0"/>
        </w:rPr>
        <w:t>DISPOSITION</w:t>
      </w:r>
    </w:p>
    <w:p w14:paraId="19CA79DD" w14:textId="77777777" w:rsidR="00EE0D42" w:rsidRPr="0071683D" w:rsidRDefault="00EE0D42" w:rsidP="0071683D">
      <w:pPr>
        <w:autoSpaceDE w:val="0"/>
        <w:autoSpaceDN w:val="0"/>
        <w:adjustRightInd w:val="0"/>
        <w:spacing w:after="0" w:line="360" w:lineRule="auto"/>
        <w:jc w:val="both"/>
        <w:rPr>
          <w:rFonts w:ascii="Times New Roman" w:hAnsi="Times New Roman" w:cs="Times New Roman"/>
          <w:kern w:val="0"/>
          <w:sz w:val="24"/>
          <w:szCs w:val="24"/>
        </w:rPr>
      </w:pPr>
    </w:p>
    <w:p w14:paraId="55B8C924" w14:textId="6A26CA72" w:rsidR="00212390" w:rsidRPr="0071683D" w:rsidRDefault="00EE0D42" w:rsidP="0071683D">
      <w:pPr>
        <w:autoSpaceDE w:val="0"/>
        <w:autoSpaceDN w:val="0"/>
        <w:adjustRightInd w:val="0"/>
        <w:spacing w:after="0" w:line="360" w:lineRule="auto"/>
        <w:jc w:val="both"/>
        <w:rPr>
          <w:rFonts w:ascii="Times New Roman" w:hAnsi="Times New Roman" w:cs="Times New Roman"/>
          <w:kern w:val="0"/>
          <w:sz w:val="24"/>
          <w:szCs w:val="24"/>
        </w:rPr>
      </w:pPr>
      <w:r w:rsidRPr="0071683D">
        <w:rPr>
          <w:rFonts w:ascii="Times New Roman" w:hAnsi="Times New Roman" w:cs="Times New Roman"/>
          <w:kern w:val="0"/>
          <w:sz w:val="24"/>
          <w:szCs w:val="24"/>
        </w:rPr>
        <w:t>[</w:t>
      </w:r>
      <w:r w:rsidR="00A15C5B">
        <w:rPr>
          <w:rFonts w:ascii="Times New Roman" w:hAnsi="Times New Roman" w:cs="Times New Roman"/>
          <w:kern w:val="0"/>
          <w:sz w:val="24"/>
          <w:szCs w:val="24"/>
        </w:rPr>
        <w:t>4</w:t>
      </w:r>
      <w:r w:rsidR="00427A75">
        <w:rPr>
          <w:rFonts w:ascii="Times New Roman" w:hAnsi="Times New Roman" w:cs="Times New Roman"/>
          <w:kern w:val="0"/>
          <w:sz w:val="24"/>
          <w:szCs w:val="24"/>
        </w:rPr>
        <w:t>2</w:t>
      </w:r>
      <w:r w:rsidRPr="0071683D">
        <w:rPr>
          <w:rFonts w:ascii="Times New Roman" w:hAnsi="Times New Roman" w:cs="Times New Roman"/>
          <w:kern w:val="0"/>
          <w:sz w:val="24"/>
          <w:szCs w:val="24"/>
        </w:rPr>
        <w:t xml:space="preserve">] This attempt to subsume one procedure into another was fatal to the applicant`s </w:t>
      </w:r>
      <w:r w:rsidR="00403187" w:rsidRPr="0071683D">
        <w:rPr>
          <w:rFonts w:ascii="Times New Roman" w:hAnsi="Times New Roman" w:cs="Times New Roman"/>
          <w:kern w:val="0"/>
          <w:sz w:val="24"/>
          <w:szCs w:val="24"/>
        </w:rPr>
        <w:t xml:space="preserve">cause. Again to reiterate that condonation carries specific requirements which a party must fulfil. </w:t>
      </w:r>
      <w:proofErr w:type="gramStart"/>
      <w:r w:rsidR="00403187" w:rsidRPr="0071683D">
        <w:rPr>
          <w:rFonts w:ascii="Times New Roman" w:hAnsi="Times New Roman" w:cs="Times New Roman"/>
          <w:kern w:val="0"/>
          <w:sz w:val="24"/>
          <w:szCs w:val="24"/>
        </w:rPr>
        <w:t>Because such cannot be granted for the mere asking.</w:t>
      </w:r>
      <w:proofErr w:type="gramEnd"/>
      <w:r w:rsidR="00403187" w:rsidRPr="0071683D">
        <w:rPr>
          <w:rFonts w:ascii="Times New Roman" w:hAnsi="Times New Roman" w:cs="Times New Roman"/>
          <w:kern w:val="0"/>
          <w:sz w:val="24"/>
          <w:szCs w:val="24"/>
        </w:rPr>
        <w:t xml:space="preserve"> Similarly, a court</w:t>
      </w:r>
      <w:r w:rsidR="008726D2">
        <w:rPr>
          <w:rFonts w:ascii="Times New Roman" w:hAnsi="Times New Roman" w:cs="Times New Roman"/>
          <w:kern w:val="0"/>
          <w:sz w:val="24"/>
          <w:szCs w:val="24"/>
        </w:rPr>
        <w:t>-</w:t>
      </w:r>
      <w:r w:rsidR="00403187" w:rsidRPr="0071683D">
        <w:rPr>
          <w:rFonts w:ascii="Times New Roman" w:hAnsi="Times New Roman" w:cs="Times New Roman"/>
          <w:kern w:val="0"/>
          <w:sz w:val="24"/>
          <w:szCs w:val="24"/>
        </w:rPr>
        <w:t xml:space="preserve"> whilst leaning toward indulgence</w:t>
      </w:r>
      <w:r w:rsidR="008726D2">
        <w:rPr>
          <w:rFonts w:ascii="Times New Roman" w:hAnsi="Times New Roman" w:cs="Times New Roman"/>
          <w:kern w:val="0"/>
          <w:sz w:val="24"/>
          <w:szCs w:val="24"/>
        </w:rPr>
        <w:t>-</w:t>
      </w:r>
      <w:r w:rsidR="00403187" w:rsidRPr="0071683D">
        <w:rPr>
          <w:rFonts w:ascii="Times New Roman" w:hAnsi="Times New Roman" w:cs="Times New Roman"/>
          <w:kern w:val="0"/>
          <w:sz w:val="24"/>
          <w:szCs w:val="24"/>
        </w:rPr>
        <w:t xml:space="preserve"> will not extend the benefit to amend pleadings without query.</w:t>
      </w:r>
    </w:p>
    <w:p w14:paraId="575FC177" w14:textId="77777777" w:rsidR="00212390" w:rsidRPr="0071683D" w:rsidRDefault="00212390" w:rsidP="0071683D">
      <w:pPr>
        <w:autoSpaceDE w:val="0"/>
        <w:autoSpaceDN w:val="0"/>
        <w:adjustRightInd w:val="0"/>
        <w:spacing w:after="0" w:line="360" w:lineRule="auto"/>
        <w:jc w:val="both"/>
        <w:rPr>
          <w:rFonts w:ascii="Times New Roman" w:hAnsi="Times New Roman" w:cs="Times New Roman"/>
          <w:kern w:val="0"/>
          <w:sz w:val="24"/>
          <w:szCs w:val="24"/>
        </w:rPr>
      </w:pPr>
    </w:p>
    <w:p w14:paraId="4C24334E" w14:textId="188B3657" w:rsidR="004F7C0F" w:rsidRDefault="00212390" w:rsidP="0071683D">
      <w:pPr>
        <w:autoSpaceDE w:val="0"/>
        <w:autoSpaceDN w:val="0"/>
        <w:adjustRightInd w:val="0"/>
        <w:spacing w:after="0" w:line="360" w:lineRule="auto"/>
        <w:jc w:val="both"/>
        <w:rPr>
          <w:rFonts w:ascii="Times New Roman" w:hAnsi="Times New Roman" w:cs="Times New Roman"/>
          <w:kern w:val="0"/>
          <w:sz w:val="24"/>
          <w:szCs w:val="24"/>
        </w:rPr>
      </w:pPr>
      <w:r w:rsidRPr="0071683D">
        <w:rPr>
          <w:rFonts w:ascii="Times New Roman" w:hAnsi="Times New Roman" w:cs="Times New Roman"/>
          <w:kern w:val="0"/>
          <w:sz w:val="24"/>
          <w:szCs w:val="24"/>
        </w:rPr>
        <w:t>[</w:t>
      </w:r>
      <w:r w:rsidR="00A15C5B">
        <w:rPr>
          <w:rFonts w:ascii="Times New Roman" w:hAnsi="Times New Roman" w:cs="Times New Roman"/>
          <w:kern w:val="0"/>
          <w:sz w:val="24"/>
          <w:szCs w:val="24"/>
        </w:rPr>
        <w:t>4</w:t>
      </w:r>
      <w:r w:rsidR="00427A75">
        <w:rPr>
          <w:rFonts w:ascii="Times New Roman" w:hAnsi="Times New Roman" w:cs="Times New Roman"/>
          <w:kern w:val="0"/>
          <w:sz w:val="24"/>
          <w:szCs w:val="24"/>
        </w:rPr>
        <w:t>3</w:t>
      </w:r>
      <w:r w:rsidRPr="0071683D">
        <w:rPr>
          <w:rFonts w:ascii="Times New Roman" w:hAnsi="Times New Roman" w:cs="Times New Roman"/>
          <w:kern w:val="0"/>
          <w:sz w:val="24"/>
          <w:szCs w:val="24"/>
        </w:rPr>
        <w:t>] Additionally</w:t>
      </w:r>
      <w:r w:rsidR="00403187" w:rsidRPr="0071683D">
        <w:rPr>
          <w:rFonts w:ascii="Times New Roman" w:hAnsi="Times New Roman" w:cs="Times New Roman"/>
          <w:kern w:val="0"/>
          <w:sz w:val="24"/>
          <w:szCs w:val="24"/>
        </w:rPr>
        <w:t xml:space="preserve">, the material contention which Mrs </w:t>
      </w:r>
      <w:proofErr w:type="spellStart"/>
      <w:r w:rsidR="00403187" w:rsidRPr="0071683D">
        <w:rPr>
          <w:rFonts w:ascii="Times New Roman" w:hAnsi="Times New Roman" w:cs="Times New Roman"/>
          <w:kern w:val="0"/>
          <w:sz w:val="24"/>
          <w:szCs w:val="24"/>
        </w:rPr>
        <w:t>Parwada</w:t>
      </w:r>
      <w:proofErr w:type="spellEnd"/>
      <w:r w:rsidR="00403187" w:rsidRPr="0071683D">
        <w:rPr>
          <w:rFonts w:ascii="Times New Roman" w:hAnsi="Times New Roman" w:cs="Times New Roman"/>
          <w:kern w:val="0"/>
          <w:sz w:val="24"/>
          <w:szCs w:val="24"/>
        </w:rPr>
        <w:t xml:space="preserve"> sought to introduce to the dispute was a special plea which could be dispositive of </w:t>
      </w:r>
      <w:proofErr w:type="spellStart"/>
      <w:r w:rsidR="00403187" w:rsidRPr="0071683D">
        <w:rPr>
          <w:rFonts w:ascii="Times New Roman" w:hAnsi="Times New Roman" w:cs="Times New Roman"/>
          <w:kern w:val="0"/>
          <w:sz w:val="24"/>
          <w:szCs w:val="24"/>
        </w:rPr>
        <w:t>Climatec`s</w:t>
      </w:r>
      <w:proofErr w:type="spellEnd"/>
      <w:r w:rsidR="00403187" w:rsidRPr="0071683D">
        <w:rPr>
          <w:rFonts w:ascii="Times New Roman" w:hAnsi="Times New Roman" w:cs="Times New Roman"/>
          <w:kern w:val="0"/>
          <w:sz w:val="24"/>
          <w:szCs w:val="24"/>
        </w:rPr>
        <w:t xml:space="preserve"> </w:t>
      </w:r>
      <w:r w:rsidRPr="0071683D">
        <w:rPr>
          <w:rFonts w:ascii="Times New Roman" w:hAnsi="Times New Roman" w:cs="Times New Roman"/>
          <w:kern w:val="0"/>
          <w:sz w:val="24"/>
          <w:szCs w:val="24"/>
        </w:rPr>
        <w:t xml:space="preserve">claim. </w:t>
      </w:r>
      <w:r w:rsidR="008726D2">
        <w:rPr>
          <w:rFonts w:ascii="Times New Roman" w:hAnsi="Times New Roman" w:cs="Times New Roman"/>
          <w:kern w:val="0"/>
          <w:sz w:val="24"/>
          <w:szCs w:val="24"/>
        </w:rPr>
        <w:t xml:space="preserve">Such </w:t>
      </w:r>
      <w:proofErr w:type="gramStart"/>
      <w:r w:rsidR="008726D2">
        <w:rPr>
          <w:rFonts w:ascii="Times New Roman" w:hAnsi="Times New Roman" w:cs="Times New Roman"/>
          <w:kern w:val="0"/>
          <w:sz w:val="24"/>
          <w:szCs w:val="24"/>
        </w:rPr>
        <w:t>procedures carries</w:t>
      </w:r>
      <w:proofErr w:type="gramEnd"/>
      <w:r w:rsidR="008726D2">
        <w:rPr>
          <w:rFonts w:ascii="Times New Roman" w:hAnsi="Times New Roman" w:cs="Times New Roman"/>
          <w:kern w:val="0"/>
          <w:sz w:val="24"/>
          <w:szCs w:val="24"/>
        </w:rPr>
        <w:t xml:space="preserve"> its own requirements.  The applicant was obliged to pursue her remedies in a manner </w:t>
      </w:r>
      <w:r w:rsidR="008726D2">
        <w:rPr>
          <w:rFonts w:ascii="Times New Roman" w:hAnsi="Times New Roman" w:cs="Times New Roman"/>
          <w:kern w:val="0"/>
          <w:sz w:val="24"/>
          <w:szCs w:val="24"/>
        </w:rPr>
        <w:lastRenderedPageBreak/>
        <w:t xml:space="preserve">consistent with the requirements of such relief. She did not do so and </w:t>
      </w:r>
      <w:r w:rsidRPr="0071683D">
        <w:rPr>
          <w:rFonts w:ascii="Times New Roman" w:hAnsi="Times New Roman" w:cs="Times New Roman"/>
          <w:kern w:val="0"/>
          <w:sz w:val="24"/>
          <w:szCs w:val="24"/>
        </w:rPr>
        <w:t xml:space="preserve">I will </w:t>
      </w:r>
      <w:r w:rsidR="008726D2">
        <w:rPr>
          <w:rFonts w:ascii="Times New Roman" w:hAnsi="Times New Roman" w:cs="Times New Roman"/>
          <w:kern w:val="0"/>
          <w:sz w:val="24"/>
          <w:szCs w:val="24"/>
        </w:rPr>
        <w:t xml:space="preserve">thus </w:t>
      </w:r>
      <w:r w:rsidRPr="0071683D">
        <w:rPr>
          <w:rFonts w:ascii="Times New Roman" w:hAnsi="Times New Roman" w:cs="Times New Roman"/>
          <w:kern w:val="0"/>
          <w:sz w:val="24"/>
          <w:szCs w:val="24"/>
        </w:rPr>
        <w:t xml:space="preserve">allow point </w:t>
      </w:r>
      <w:r w:rsidRPr="009E308C">
        <w:rPr>
          <w:rFonts w:ascii="Times New Roman" w:hAnsi="Times New Roman" w:cs="Times New Roman"/>
          <w:i/>
          <w:iCs/>
          <w:kern w:val="0"/>
          <w:sz w:val="24"/>
          <w:szCs w:val="24"/>
        </w:rPr>
        <w:t xml:space="preserve">in </w:t>
      </w:r>
      <w:proofErr w:type="spellStart"/>
      <w:r w:rsidRPr="009E308C">
        <w:rPr>
          <w:rFonts w:ascii="Times New Roman" w:hAnsi="Times New Roman" w:cs="Times New Roman"/>
          <w:i/>
          <w:iCs/>
          <w:kern w:val="0"/>
          <w:sz w:val="24"/>
          <w:szCs w:val="24"/>
        </w:rPr>
        <w:t>limine</w:t>
      </w:r>
      <w:proofErr w:type="spellEnd"/>
      <w:r w:rsidRPr="0071683D">
        <w:rPr>
          <w:rFonts w:ascii="Times New Roman" w:hAnsi="Times New Roman" w:cs="Times New Roman"/>
          <w:kern w:val="0"/>
          <w:sz w:val="24"/>
          <w:szCs w:val="24"/>
        </w:rPr>
        <w:t xml:space="preserve"> (</w:t>
      </w:r>
      <w:proofErr w:type="gramStart"/>
      <w:r w:rsidRPr="0071683D">
        <w:rPr>
          <w:rFonts w:ascii="Times New Roman" w:hAnsi="Times New Roman" w:cs="Times New Roman"/>
          <w:kern w:val="0"/>
          <w:sz w:val="24"/>
          <w:szCs w:val="24"/>
        </w:rPr>
        <w:t>iv</w:t>
      </w:r>
      <w:proofErr w:type="gramEnd"/>
      <w:r w:rsidRPr="0071683D">
        <w:rPr>
          <w:rFonts w:ascii="Times New Roman" w:hAnsi="Times New Roman" w:cs="Times New Roman"/>
          <w:kern w:val="0"/>
          <w:sz w:val="24"/>
          <w:szCs w:val="24"/>
        </w:rPr>
        <w:t xml:space="preserve">). </w:t>
      </w:r>
    </w:p>
    <w:p w14:paraId="28196B2D" w14:textId="77777777" w:rsidR="004F7C0F" w:rsidRDefault="004F7C0F" w:rsidP="0071683D">
      <w:pPr>
        <w:autoSpaceDE w:val="0"/>
        <w:autoSpaceDN w:val="0"/>
        <w:adjustRightInd w:val="0"/>
        <w:spacing w:after="0" w:line="360" w:lineRule="auto"/>
        <w:jc w:val="both"/>
        <w:rPr>
          <w:rFonts w:ascii="Times New Roman" w:hAnsi="Times New Roman" w:cs="Times New Roman"/>
          <w:kern w:val="0"/>
          <w:sz w:val="24"/>
          <w:szCs w:val="24"/>
        </w:rPr>
      </w:pPr>
    </w:p>
    <w:p w14:paraId="432063D8" w14:textId="5421CC24" w:rsidR="00212390" w:rsidRPr="0071683D" w:rsidRDefault="004F7C0F" w:rsidP="0071683D">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[4</w:t>
      </w:r>
      <w:r w:rsidR="00427A75">
        <w:rPr>
          <w:rFonts w:ascii="Times New Roman" w:hAnsi="Times New Roman" w:cs="Times New Roman"/>
          <w:kern w:val="0"/>
          <w:sz w:val="24"/>
          <w:szCs w:val="24"/>
        </w:rPr>
        <w:t>4</w:t>
      </w:r>
      <w:r>
        <w:rPr>
          <w:rFonts w:ascii="Times New Roman" w:hAnsi="Times New Roman" w:cs="Times New Roman"/>
          <w:kern w:val="0"/>
          <w:sz w:val="24"/>
          <w:szCs w:val="24"/>
        </w:rPr>
        <w:t xml:space="preserve">] </w:t>
      </w:r>
      <w:r w:rsidR="00D5193A" w:rsidRPr="0071683D">
        <w:rPr>
          <w:rFonts w:ascii="Times New Roman" w:hAnsi="Times New Roman" w:cs="Times New Roman"/>
          <w:kern w:val="0"/>
          <w:sz w:val="24"/>
          <w:szCs w:val="24"/>
        </w:rPr>
        <w:t xml:space="preserve">This finding </w:t>
      </w:r>
      <w:r w:rsidR="00787D0F">
        <w:rPr>
          <w:rFonts w:ascii="Times New Roman" w:hAnsi="Times New Roman" w:cs="Times New Roman"/>
          <w:kern w:val="0"/>
          <w:sz w:val="24"/>
          <w:szCs w:val="24"/>
        </w:rPr>
        <w:t xml:space="preserve">disposes of the matter and </w:t>
      </w:r>
      <w:r w:rsidR="00D5193A" w:rsidRPr="0071683D">
        <w:rPr>
          <w:rFonts w:ascii="Times New Roman" w:hAnsi="Times New Roman" w:cs="Times New Roman"/>
          <w:kern w:val="0"/>
          <w:sz w:val="24"/>
          <w:szCs w:val="24"/>
        </w:rPr>
        <w:t>obviates an inquiry and ruling into the applicant`s own objection regarding authority to institute proceedings. As</w:t>
      </w:r>
      <w:r w:rsidR="00212390" w:rsidRPr="0071683D">
        <w:rPr>
          <w:rFonts w:ascii="Times New Roman" w:hAnsi="Times New Roman" w:cs="Times New Roman"/>
          <w:kern w:val="0"/>
          <w:sz w:val="24"/>
          <w:szCs w:val="24"/>
        </w:rPr>
        <w:t xml:space="preserve"> for costs, the respondent </w:t>
      </w:r>
      <w:proofErr w:type="spellStart"/>
      <w:r w:rsidR="00212390" w:rsidRPr="0071683D">
        <w:rPr>
          <w:rFonts w:ascii="Times New Roman" w:hAnsi="Times New Roman" w:cs="Times New Roman"/>
          <w:kern w:val="0"/>
          <w:sz w:val="24"/>
          <w:szCs w:val="24"/>
        </w:rPr>
        <w:t>Climatec</w:t>
      </w:r>
      <w:proofErr w:type="spellEnd"/>
      <w:r w:rsidR="00212390" w:rsidRPr="0071683D">
        <w:rPr>
          <w:rFonts w:ascii="Times New Roman" w:hAnsi="Times New Roman" w:cs="Times New Roman"/>
          <w:kern w:val="0"/>
          <w:sz w:val="24"/>
          <w:szCs w:val="24"/>
        </w:rPr>
        <w:t xml:space="preserve"> has prevailed although the bulk of its objections were dismissed.  As such </w:t>
      </w:r>
      <w:proofErr w:type="spellStart"/>
      <w:r w:rsidR="00212390" w:rsidRPr="0071683D">
        <w:rPr>
          <w:rFonts w:ascii="Times New Roman" w:hAnsi="Times New Roman" w:cs="Times New Roman"/>
          <w:kern w:val="0"/>
          <w:sz w:val="24"/>
          <w:szCs w:val="24"/>
        </w:rPr>
        <w:t>Climatec</w:t>
      </w:r>
      <w:proofErr w:type="spellEnd"/>
      <w:r w:rsidR="00212390" w:rsidRPr="0071683D">
        <w:rPr>
          <w:rFonts w:ascii="Times New Roman" w:hAnsi="Times New Roman" w:cs="Times New Roman"/>
          <w:kern w:val="0"/>
          <w:sz w:val="24"/>
          <w:szCs w:val="24"/>
        </w:rPr>
        <w:t xml:space="preserve"> is entitled to its costs. But not at the punitive scale requested in the written submissions. Such were not justifi</w:t>
      </w:r>
      <w:r w:rsidR="003F4CF3">
        <w:rPr>
          <w:rFonts w:ascii="Times New Roman" w:hAnsi="Times New Roman" w:cs="Times New Roman"/>
          <w:kern w:val="0"/>
          <w:sz w:val="24"/>
          <w:szCs w:val="24"/>
        </w:rPr>
        <w:t xml:space="preserve">able based on the trite position of our law regarding </w:t>
      </w:r>
      <w:r w:rsidR="00427A75">
        <w:rPr>
          <w:rFonts w:ascii="Times New Roman" w:hAnsi="Times New Roman" w:cs="Times New Roman"/>
          <w:kern w:val="0"/>
          <w:sz w:val="24"/>
          <w:szCs w:val="24"/>
        </w:rPr>
        <w:t>the</w:t>
      </w:r>
      <w:r w:rsidR="003F4CF3">
        <w:rPr>
          <w:rFonts w:ascii="Times New Roman" w:hAnsi="Times New Roman" w:cs="Times New Roman"/>
          <w:kern w:val="0"/>
          <w:sz w:val="24"/>
          <w:szCs w:val="24"/>
        </w:rPr>
        <w:t xml:space="preserve"> award of costs on a higher scale.</w:t>
      </w:r>
    </w:p>
    <w:p w14:paraId="2BC236B8" w14:textId="77777777" w:rsidR="00212390" w:rsidRPr="0071683D" w:rsidRDefault="00212390" w:rsidP="0071683D">
      <w:pPr>
        <w:autoSpaceDE w:val="0"/>
        <w:autoSpaceDN w:val="0"/>
        <w:adjustRightInd w:val="0"/>
        <w:spacing w:after="0" w:line="360" w:lineRule="auto"/>
        <w:jc w:val="both"/>
        <w:rPr>
          <w:rFonts w:ascii="Times New Roman" w:hAnsi="Times New Roman" w:cs="Times New Roman"/>
          <w:kern w:val="0"/>
          <w:sz w:val="24"/>
          <w:szCs w:val="24"/>
        </w:rPr>
      </w:pPr>
    </w:p>
    <w:p w14:paraId="2E6A9D21" w14:textId="777ECC7A" w:rsidR="00212390" w:rsidRPr="0071683D" w:rsidRDefault="00212390" w:rsidP="0071683D">
      <w:pPr>
        <w:autoSpaceDE w:val="0"/>
        <w:autoSpaceDN w:val="0"/>
        <w:adjustRightInd w:val="0"/>
        <w:spacing w:after="0" w:line="360" w:lineRule="auto"/>
        <w:jc w:val="both"/>
        <w:rPr>
          <w:rFonts w:ascii="Times New Roman" w:hAnsi="Times New Roman" w:cs="Times New Roman"/>
          <w:kern w:val="0"/>
          <w:sz w:val="24"/>
          <w:szCs w:val="24"/>
        </w:rPr>
      </w:pPr>
      <w:r w:rsidRPr="0071683D">
        <w:rPr>
          <w:rFonts w:ascii="Times New Roman" w:hAnsi="Times New Roman" w:cs="Times New Roman"/>
          <w:kern w:val="0"/>
          <w:sz w:val="24"/>
          <w:szCs w:val="24"/>
        </w:rPr>
        <w:t xml:space="preserve">It is hereby ordered </w:t>
      </w:r>
      <w:r w:rsidR="00D5193A" w:rsidRPr="0071683D">
        <w:rPr>
          <w:rFonts w:ascii="Times New Roman" w:hAnsi="Times New Roman" w:cs="Times New Roman"/>
          <w:kern w:val="0"/>
          <w:sz w:val="24"/>
          <w:szCs w:val="24"/>
        </w:rPr>
        <w:t>that; -</w:t>
      </w:r>
    </w:p>
    <w:p w14:paraId="5B41CA47" w14:textId="77777777" w:rsidR="00212390" w:rsidRPr="0071683D" w:rsidRDefault="00212390" w:rsidP="0071683D">
      <w:pPr>
        <w:autoSpaceDE w:val="0"/>
        <w:autoSpaceDN w:val="0"/>
        <w:adjustRightInd w:val="0"/>
        <w:spacing w:after="0" w:line="360" w:lineRule="auto"/>
        <w:jc w:val="both"/>
        <w:rPr>
          <w:rFonts w:ascii="Times New Roman" w:hAnsi="Times New Roman" w:cs="Times New Roman"/>
          <w:kern w:val="0"/>
          <w:sz w:val="24"/>
          <w:szCs w:val="24"/>
        </w:rPr>
      </w:pPr>
    </w:p>
    <w:p w14:paraId="621BEE4E" w14:textId="5C8C03B0" w:rsidR="00D5193A" w:rsidRPr="0071683D" w:rsidRDefault="00D5193A" w:rsidP="0071683D">
      <w:pPr>
        <w:pStyle w:val="ListParagraph"/>
        <w:numPr>
          <w:ilvl w:val="0"/>
          <w:numId w:val="10"/>
        </w:numPr>
        <w:autoSpaceDE w:val="0"/>
        <w:autoSpaceDN w:val="0"/>
        <w:adjustRightInd w:val="0"/>
        <w:spacing w:after="0" w:line="360" w:lineRule="auto"/>
        <w:ind w:left="1208" w:hanging="357"/>
        <w:jc w:val="both"/>
        <w:rPr>
          <w:rFonts w:ascii="Times New Roman" w:hAnsi="Times New Roman" w:cs="Times New Roman"/>
          <w:kern w:val="0"/>
          <w:sz w:val="24"/>
          <w:szCs w:val="24"/>
        </w:rPr>
      </w:pPr>
      <w:r w:rsidRPr="0071683D">
        <w:rPr>
          <w:rFonts w:ascii="Times New Roman" w:hAnsi="Times New Roman" w:cs="Times New Roman"/>
          <w:kern w:val="0"/>
          <w:sz w:val="24"/>
          <w:szCs w:val="24"/>
        </w:rPr>
        <w:t xml:space="preserve">The </w:t>
      </w:r>
      <w:bookmarkStart w:id="3" w:name="_Hlk210328634"/>
      <w:r w:rsidR="00212390" w:rsidRPr="0071683D">
        <w:rPr>
          <w:rFonts w:ascii="Times New Roman" w:hAnsi="Times New Roman" w:cs="Times New Roman"/>
          <w:kern w:val="0"/>
          <w:sz w:val="24"/>
          <w:szCs w:val="24"/>
        </w:rPr>
        <w:t xml:space="preserve">preliminary </w:t>
      </w:r>
      <w:r w:rsidRPr="0071683D">
        <w:rPr>
          <w:rFonts w:ascii="Times New Roman" w:hAnsi="Times New Roman" w:cs="Times New Roman"/>
          <w:kern w:val="0"/>
          <w:sz w:val="24"/>
          <w:szCs w:val="24"/>
        </w:rPr>
        <w:t xml:space="preserve">objections </w:t>
      </w:r>
      <w:bookmarkEnd w:id="3"/>
      <w:r w:rsidRPr="0071683D">
        <w:rPr>
          <w:rFonts w:ascii="Times New Roman" w:hAnsi="Times New Roman" w:cs="Times New Roman"/>
          <w:kern w:val="0"/>
          <w:sz w:val="24"/>
          <w:szCs w:val="24"/>
        </w:rPr>
        <w:t>(</w:t>
      </w:r>
      <w:proofErr w:type="spellStart"/>
      <w:r w:rsidRPr="0071683D">
        <w:rPr>
          <w:rFonts w:ascii="Times New Roman" w:hAnsi="Times New Roman" w:cs="Times New Roman"/>
          <w:kern w:val="0"/>
          <w:sz w:val="24"/>
          <w:szCs w:val="24"/>
        </w:rPr>
        <w:t>i</w:t>
      </w:r>
      <w:proofErr w:type="spellEnd"/>
      <w:r w:rsidR="00787D0F" w:rsidRPr="0071683D">
        <w:rPr>
          <w:rFonts w:ascii="Times New Roman" w:hAnsi="Times New Roman" w:cs="Times New Roman"/>
          <w:kern w:val="0"/>
          <w:sz w:val="24"/>
          <w:szCs w:val="24"/>
        </w:rPr>
        <w:t>),</w:t>
      </w:r>
      <w:r w:rsidR="00787D0F">
        <w:rPr>
          <w:rFonts w:ascii="Times New Roman" w:hAnsi="Times New Roman" w:cs="Times New Roman"/>
          <w:kern w:val="0"/>
          <w:sz w:val="24"/>
          <w:szCs w:val="24"/>
        </w:rPr>
        <w:t xml:space="preserve"> (ii), (iii) and (v) </w:t>
      </w:r>
      <w:r w:rsidR="00787D0F" w:rsidRPr="0071683D">
        <w:rPr>
          <w:rFonts w:ascii="Times New Roman" w:hAnsi="Times New Roman" w:cs="Times New Roman"/>
          <w:kern w:val="0"/>
          <w:sz w:val="24"/>
          <w:szCs w:val="24"/>
        </w:rPr>
        <w:t>moved</w:t>
      </w:r>
      <w:r w:rsidRPr="0071683D">
        <w:rPr>
          <w:rFonts w:ascii="Times New Roman" w:hAnsi="Times New Roman" w:cs="Times New Roman"/>
          <w:kern w:val="0"/>
          <w:sz w:val="24"/>
          <w:szCs w:val="24"/>
        </w:rPr>
        <w:t xml:space="preserve"> </w:t>
      </w:r>
      <w:r w:rsidR="00212390" w:rsidRPr="0071683D">
        <w:rPr>
          <w:rFonts w:ascii="Times New Roman" w:hAnsi="Times New Roman" w:cs="Times New Roman"/>
          <w:kern w:val="0"/>
          <w:sz w:val="24"/>
          <w:szCs w:val="24"/>
        </w:rPr>
        <w:t xml:space="preserve">by </w:t>
      </w:r>
      <w:r w:rsidRPr="0071683D">
        <w:rPr>
          <w:rFonts w:ascii="Times New Roman" w:hAnsi="Times New Roman" w:cs="Times New Roman"/>
          <w:kern w:val="0"/>
          <w:sz w:val="24"/>
          <w:szCs w:val="24"/>
        </w:rPr>
        <w:t xml:space="preserve">the </w:t>
      </w:r>
      <w:r w:rsidR="00212390" w:rsidRPr="0071683D">
        <w:rPr>
          <w:rFonts w:ascii="Times New Roman" w:hAnsi="Times New Roman" w:cs="Times New Roman"/>
          <w:kern w:val="0"/>
          <w:sz w:val="24"/>
          <w:szCs w:val="24"/>
        </w:rPr>
        <w:t xml:space="preserve">respondent </w:t>
      </w:r>
      <w:r w:rsidRPr="0071683D">
        <w:rPr>
          <w:rFonts w:ascii="Times New Roman" w:hAnsi="Times New Roman" w:cs="Times New Roman"/>
          <w:kern w:val="0"/>
          <w:sz w:val="24"/>
          <w:szCs w:val="24"/>
        </w:rPr>
        <w:t>be and are hereby dismissed.</w:t>
      </w:r>
    </w:p>
    <w:p w14:paraId="3EA84882" w14:textId="11B341C0" w:rsidR="00D5193A" w:rsidRPr="0071683D" w:rsidRDefault="00D5193A" w:rsidP="0071683D">
      <w:pPr>
        <w:pStyle w:val="ListParagraph"/>
        <w:numPr>
          <w:ilvl w:val="0"/>
          <w:numId w:val="10"/>
        </w:numPr>
        <w:autoSpaceDE w:val="0"/>
        <w:autoSpaceDN w:val="0"/>
        <w:adjustRightInd w:val="0"/>
        <w:spacing w:after="0" w:line="360" w:lineRule="auto"/>
        <w:ind w:left="1208" w:hanging="357"/>
        <w:jc w:val="both"/>
        <w:rPr>
          <w:rFonts w:ascii="Times New Roman" w:hAnsi="Times New Roman" w:cs="Times New Roman"/>
          <w:kern w:val="0"/>
          <w:sz w:val="24"/>
          <w:szCs w:val="24"/>
        </w:rPr>
      </w:pPr>
      <w:r w:rsidRPr="0071683D">
        <w:rPr>
          <w:rFonts w:ascii="Times New Roman" w:hAnsi="Times New Roman" w:cs="Times New Roman"/>
          <w:kern w:val="0"/>
          <w:sz w:val="24"/>
          <w:szCs w:val="24"/>
        </w:rPr>
        <w:t>The preliminary objection</w:t>
      </w:r>
      <w:r w:rsidR="00787D0F">
        <w:rPr>
          <w:rFonts w:ascii="Times New Roman" w:hAnsi="Times New Roman" w:cs="Times New Roman"/>
          <w:kern w:val="0"/>
          <w:sz w:val="24"/>
          <w:szCs w:val="24"/>
        </w:rPr>
        <w:t xml:space="preserve"> </w:t>
      </w:r>
      <w:r w:rsidRPr="0071683D">
        <w:rPr>
          <w:rFonts w:ascii="Times New Roman" w:hAnsi="Times New Roman" w:cs="Times New Roman"/>
          <w:kern w:val="0"/>
          <w:sz w:val="24"/>
          <w:szCs w:val="24"/>
        </w:rPr>
        <w:t xml:space="preserve">(v) moved by the respondent </w:t>
      </w:r>
      <w:r w:rsidR="00212390" w:rsidRPr="0071683D">
        <w:rPr>
          <w:rFonts w:ascii="Times New Roman" w:hAnsi="Times New Roman" w:cs="Times New Roman"/>
          <w:kern w:val="0"/>
          <w:sz w:val="24"/>
          <w:szCs w:val="24"/>
        </w:rPr>
        <w:t xml:space="preserve">regarding the procedure adopted in filing this </w:t>
      </w:r>
      <w:r w:rsidRPr="0071683D">
        <w:rPr>
          <w:rFonts w:ascii="Times New Roman" w:hAnsi="Times New Roman" w:cs="Times New Roman"/>
          <w:kern w:val="0"/>
          <w:sz w:val="24"/>
          <w:szCs w:val="24"/>
        </w:rPr>
        <w:t>application</w:t>
      </w:r>
      <w:r w:rsidR="00212390" w:rsidRPr="0071683D">
        <w:rPr>
          <w:rFonts w:ascii="Times New Roman" w:hAnsi="Times New Roman" w:cs="Times New Roman"/>
          <w:kern w:val="0"/>
          <w:sz w:val="24"/>
          <w:szCs w:val="24"/>
        </w:rPr>
        <w:t xml:space="preserve"> be and </w:t>
      </w:r>
      <w:r w:rsidR="00E60A5C">
        <w:rPr>
          <w:rFonts w:ascii="Times New Roman" w:hAnsi="Times New Roman" w:cs="Times New Roman"/>
          <w:kern w:val="0"/>
          <w:sz w:val="24"/>
          <w:szCs w:val="24"/>
        </w:rPr>
        <w:t xml:space="preserve">is </w:t>
      </w:r>
      <w:r w:rsidRPr="0071683D">
        <w:rPr>
          <w:rFonts w:ascii="Times New Roman" w:hAnsi="Times New Roman" w:cs="Times New Roman"/>
          <w:kern w:val="0"/>
          <w:sz w:val="24"/>
          <w:szCs w:val="24"/>
        </w:rPr>
        <w:t>hereby</w:t>
      </w:r>
      <w:r w:rsidR="00212390" w:rsidRPr="0071683D">
        <w:rPr>
          <w:rFonts w:ascii="Times New Roman" w:hAnsi="Times New Roman" w:cs="Times New Roman"/>
          <w:kern w:val="0"/>
          <w:sz w:val="24"/>
          <w:szCs w:val="24"/>
        </w:rPr>
        <w:t xml:space="preserve"> </w:t>
      </w:r>
      <w:r w:rsidRPr="0071683D">
        <w:rPr>
          <w:rFonts w:ascii="Times New Roman" w:hAnsi="Times New Roman" w:cs="Times New Roman"/>
          <w:kern w:val="0"/>
          <w:sz w:val="24"/>
          <w:szCs w:val="24"/>
        </w:rPr>
        <w:t xml:space="preserve">upheld. </w:t>
      </w:r>
    </w:p>
    <w:p w14:paraId="7A915766" w14:textId="0B84CD11" w:rsidR="00D5193A" w:rsidRPr="0071683D" w:rsidRDefault="00D5193A" w:rsidP="0071683D">
      <w:pPr>
        <w:pStyle w:val="ListParagraph"/>
        <w:numPr>
          <w:ilvl w:val="0"/>
          <w:numId w:val="10"/>
        </w:numPr>
        <w:autoSpaceDE w:val="0"/>
        <w:autoSpaceDN w:val="0"/>
        <w:adjustRightInd w:val="0"/>
        <w:spacing w:after="0" w:line="360" w:lineRule="auto"/>
        <w:ind w:left="1208" w:hanging="357"/>
        <w:jc w:val="both"/>
        <w:rPr>
          <w:rFonts w:ascii="Times New Roman" w:hAnsi="Times New Roman" w:cs="Times New Roman"/>
          <w:kern w:val="0"/>
          <w:sz w:val="24"/>
          <w:szCs w:val="24"/>
        </w:rPr>
      </w:pPr>
      <w:r w:rsidRPr="0071683D">
        <w:rPr>
          <w:rFonts w:ascii="Times New Roman" w:hAnsi="Times New Roman" w:cs="Times New Roman"/>
          <w:kern w:val="0"/>
          <w:sz w:val="24"/>
          <w:szCs w:val="24"/>
        </w:rPr>
        <w:t>The application be and is hereby struck off as being invalidly before the court.</w:t>
      </w:r>
      <w:r w:rsidR="00212390" w:rsidRPr="0071683D">
        <w:rPr>
          <w:rFonts w:ascii="Times New Roman" w:hAnsi="Times New Roman" w:cs="Times New Roman"/>
          <w:kern w:val="0"/>
          <w:sz w:val="24"/>
          <w:szCs w:val="24"/>
        </w:rPr>
        <w:t xml:space="preserve"> </w:t>
      </w:r>
    </w:p>
    <w:p w14:paraId="4D1CB63D" w14:textId="01C9BC71" w:rsidR="00EE0D42" w:rsidRPr="0071683D" w:rsidRDefault="00D5193A" w:rsidP="0071683D">
      <w:pPr>
        <w:pStyle w:val="ListParagraph"/>
        <w:numPr>
          <w:ilvl w:val="0"/>
          <w:numId w:val="10"/>
        </w:numPr>
        <w:autoSpaceDE w:val="0"/>
        <w:autoSpaceDN w:val="0"/>
        <w:adjustRightInd w:val="0"/>
        <w:spacing w:after="0" w:line="360" w:lineRule="auto"/>
        <w:ind w:left="1208" w:hanging="357"/>
        <w:jc w:val="both"/>
        <w:rPr>
          <w:rFonts w:ascii="Times New Roman" w:hAnsi="Times New Roman" w:cs="Times New Roman"/>
          <w:kern w:val="0"/>
          <w:sz w:val="24"/>
          <w:szCs w:val="24"/>
        </w:rPr>
      </w:pPr>
      <w:r w:rsidRPr="0071683D">
        <w:rPr>
          <w:rFonts w:ascii="Times New Roman" w:hAnsi="Times New Roman" w:cs="Times New Roman"/>
          <w:kern w:val="0"/>
          <w:sz w:val="24"/>
          <w:szCs w:val="24"/>
        </w:rPr>
        <w:t>The applicant bears the costs of suit on an ordinary scale.</w:t>
      </w:r>
      <w:r w:rsidR="00212390" w:rsidRPr="0071683D">
        <w:rPr>
          <w:rFonts w:ascii="Times New Roman" w:hAnsi="Times New Roman" w:cs="Times New Roman"/>
          <w:kern w:val="0"/>
          <w:sz w:val="24"/>
          <w:szCs w:val="24"/>
        </w:rPr>
        <w:t xml:space="preserve"> </w:t>
      </w:r>
    </w:p>
    <w:p w14:paraId="6FC4342D" w14:textId="77777777" w:rsidR="00D5193A" w:rsidRPr="0071683D" w:rsidRDefault="00D5193A" w:rsidP="0071683D">
      <w:pPr>
        <w:autoSpaceDE w:val="0"/>
        <w:autoSpaceDN w:val="0"/>
        <w:adjustRightInd w:val="0"/>
        <w:spacing w:after="0" w:line="360" w:lineRule="auto"/>
        <w:jc w:val="both"/>
        <w:rPr>
          <w:rFonts w:ascii="Times New Roman" w:hAnsi="Times New Roman" w:cs="Times New Roman"/>
          <w:kern w:val="0"/>
          <w:sz w:val="24"/>
          <w:szCs w:val="24"/>
        </w:rPr>
      </w:pPr>
    </w:p>
    <w:p w14:paraId="45F0189C" w14:textId="77777777" w:rsidR="00D5193A" w:rsidRPr="0071683D" w:rsidRDefault="00D5193A" w:rsidP="0071683D">
      <w:pPr>
        <w:autoSpaceDE w:val="0"/>
        <w:autoSpaceDN w:val="0"/>
        <w:adjustRightInd w:val="0"/>
        <w:spacing w:after="0" w:line="360" w:lineRule="auto"/>
        <w:jc w:val="both"/>
        <w:rPr>
          <w:rFonts w:ascii="Times New Roman" w:hAnsi="Times New Roman" w:cs="Times New Roman"/>
          <w:kern w:val="0"/>
          <w:sz w:val="24"/>
          <w:szCs w:val="24"/>
        </w:rPr>
      </w:pPr>
    </w:p>
    <w:p w14:paraId="6A31C7FE" w14:textId="4CCAA460" w:rsidR="00D5193A" w:rsidRPr="0071683D" w:rsidRDefault="00D5193A" w:rsidP="0071683D">
      <w:pPr>
        <w:pStyle w:val="NoSpacing"/>
        <w:jc w:val="both"/>
        <w:rPr>
          <w:rFonts w:ascii="Times New Roman" w:hAnsi="Times New Roman" w:cs="Times New Roman"/>
          <w:sz w:val="24"/>
          <w:szCs w:val="24"/>
        </w:rPr>
      </w:pPr>
      <w:proofErr w:type="spellStart"/>
      <w:r w:rsidRPr="0071683D">
        <w:rPr>
          <w:rFonts w:ascii="Times New Roman" w:hAnsi="Times New Roman" w:cs="Times New Roman"/>
          <w:i/>
          <w:iCs/>
          <w:sz w:val="24"/>
          <w:szCs w:val="24"/>
        </w:rPr>
        <w:t>Mtombeni</w:t>
      </w:r>
      <w:proofErr w:type="spellEnd"/>
      <w:r w:rsidRPr="0071683D">
        <w:rPr>
          <w:rFonts w:ascii="Times New Roman" w:hAnsi="Times New Roman" w:cs="Times New Roman"/>
          <w:i/>
          <w:iCs/>
          <w:sz w:val="24"/>
          <w:szCs w:val="24"/>
        </w:rPr>
        <w:t xml:space="preserve">, </w:t>
      </w:r>
      <w:proofErr w:type="spellStart"/>
      <w:r w:rsidRPr="0071683D">
        <w:rPr>
          <w:rFonts w:ascii="Times New Roman" w:hAnsi="Times New Roman" w:cs="Times New Roman"/>
          <w:i/>
          <w:iCs/>
          <w:sz w:val="24"/>
          <w:szCs w:val="24"/>
        </w:rPr>
        <w:t>Mkwesha</w:t>
      </w:r>
      <w:proofErr w:type="spellEnd"/>
      <w:r w:rsidRPr="0071683D">
        <w:rPr>
          <w:rFonts w:ascii="Times New Roman" w:hAnsi="Times New Roman" w:cs="Times New Roman"/>
          <w:i/>
          <w:iCs/>
          <w:sz w:val="24"/>
          <w:szCs w:val="24"/>
        </w:rPr>
        <w:t xml:space="preserve"> and </w:t>
      </w:r>
      <w:proofErr w:type="spellStart"/>
      <w:r w:rsidRPr="0071683D">
        <w:rPr>
          <w:rFonts w:ascii="Times New Roman" w:hAnsi="Times New Roman" w:cs="Times New Roman"/>
          <w:i/>
          <w:iCs/>
          <w:sz w:val="24"/>
          <w:szCs w:val="24"/>
        </w:rPr>
        <w:t>Muzavazi</w:t>
      </w:r>
      <w:proofErr w:type="spellEnd"/>
      <w:r w:rsidRPr="0071683D">
        <w:rPr>
          <w:rFonts w:ascii="Times New Roman" w:hAnsi="Times New Roman" w:cs="Times New Roman"/>
          <w:sz w:val="24"/>
          <w:szCs w:val="24"/>
        </w:rPr>
        <w:t>- applicant`s legal practitioners</w:t>
      </w:r>
    </w:p>
    <w:p w14:paraId="407A35C8" w14:textId="3C394FA2" w:rsidR="00D5193A" w:rsidRPr="0071683D" w:rsidRDefault="00D5193A" w:rsidP="0071683D">
      <w:pPr>
        <w:pStyle w:val="NoSpacing"/>
        <w:jc w:val="both"/>
        <w:rPr>
          <w:rFonts w:ascii="Times New Roman" w:hAnsi="Times New Roman" w:cs="Times New Roman"/>
          <w:sz w:val="24"/>
          <w:szCs w:val="24"/>
        </w:rPr>
      </w:pPr>
      <w:proofErr w:type="spellStart"/>
      <w:r w:rsidRPr="0071683D">
        <w:rPr>
          <w:rFonts w:ascii="Times New Roman" w:hAnsi="Times New Roman" w:cs="Times New Roman"/>
          <w:i/>
          <w:iCs/>
          <w:sz w:val="24"/>
          <w:szCs w:val="24"/>
        </w:rPr>
        <w:t>Chimuka</w:t>
      </w:r>
      <w:proofErr w:type="spellEnd"/>
      <w:r w:rsidRPr="0071683D">
        <w:rPr>
          <w:rFonts w:ascii="Times New Roman" w:hAnsi="Times New Roman" w:cs="Times New Roman"/>
          <w:i/>
          <w:iCs/>
          <w:sz w:val="24"/>
          <w:szCs w:val="24"/>
        </w:rPr>
        <w:t xml:space="preserve"> </w:t>
      </w:r>
      <w:proofErr w:type="spellStart"/>
      <w:r w:rsidRPr="0071683D">
        <w:rPr>
          <w:rFonts w:ascii="Times New Roman" w:hAnsi="Times New Roman" w:cs="Times New Roman"/>
          <w:i/>
          <w:iCs/>
          <w:sz w:val="24"/>
          <w:szCs w:val="24"/>
        </w:rPr>
        <w:t>Mafunga</w:t>
      </w:r>
      <w:proofErr w:type="spellEnd"/>
      <w:r w:rsidRPr="0071683D">
        <w:rPr>
          <w:rFonts w:ascii="Times New Roman" w:hAnsi="Times New Roman" w:cs="Times New Roman"/>
          <w:i/>
          <w:iCs/>
          <w:sz w:val="24"/>
          <w:szCs w:val="24"/>
        </w:rPr>
        <w:t xml:space="preserve"> Commercial Attorneys</w:t>
      </w:r>
      <w:r w:rsidRPr="0071683D">
        <w:rPr>
          <w:rFonts w:ascii="Times New Roman" w:hAnsi="Times New Roman" w:cs="Times New Roman"/>
          <w:sz w:val="24"/>
          <w:szCs w:val="24"/>
        </w:rPr>
        <w:t>-respondent`s legal practitioners</w:t>
      </w:r>
    </w:p>
    <w:p w14:paraId="2F42570C" w14:textId="77777777" w:rsidR="00D5193A" w:rsidRPr="0071683D" w:rsidRDefault="00D5193A" w:rsidP="0071683D">
      <w:pPr>
        <w:pStyle w:val="NoSpacing"/>
        <w:jc w:val="both"/>
        <w:rPr>
          <w:rFonts w:ascii="Times New Roman" w:hAnsi="Times New Roman" w:cs="Times New Roman"/>
          <w:sz w:val="24"/>
          <w:szCs w:val="24"/>
        </w:rPr>
      </w:pPr>
    </w:p>
    <w:p w14:paraId="1A9B505B" w14:textId="77777777" w:rsidR="00D5193A" w:rsidRPr="0071683D" w:rsidRDefault="00D5193A" w:rsidP="0071683D">
      <w:pPr>
        <w:pStyle w:val="NoSpacing"/>
        <w:jc w:val="both"/>
        <w:rPr>
          <w:rFonts w:ascii="Times New Roman" w:hAnsi="Times New Roman" w:cs="Times New Roman"/>
          <w:sz w:val="24"/>
          <w:szCs w:val="24"/>
        </w:rPr>
      </w:pPr>
    </w:p>
    <w:p w14:paraId="1E103E0F" w14:textId="0B4CDA52" w:rsidR="00D5193A" w:rsidRPr="00D5193A" w:rsidRDefault="00D5193A" w:rsidP="0071683D">
      <w:pPr>
        <w:pStyle w:val="NoSpacing"/>
        <w:jc w:val="both"/>
        <w:rPr>
          <w:rFonts w:ascii="Times New Roman" w:hAnsi="Times New Roman" w:cs="Times New Roman"/>
          <w:b/>
          <w:bCs/>
          <w:sz w:val="16"/>
          <w:szCs w:val="16"/>
          <w:lang w:val="en-US"/>
        </w:rPr>
      </w:pPr>
      <w:r w:rsidRPr="0071683D">
        <w:rPr>
          <w:rFonts w:ascii="Times New Roman" w:hAnsi="Times New Roman" w:cs="Times New Roman"/>
          <w:sz w:val="24"/>
          <w:szCs w:val="24"/>
        </w:rPr>
        <w:t xml:space="preserve">                                                                                                    </w:t>
      </w:r>
      <w:r w:rsidRPr="0071683D">
        <w:rPr>
          <w:rFonts w:ascii="Times New Roman" w:hAnsi="Times New Roman" w:cs="Times New Roman"/>
          <w:b/>
          <w:bCs/>
          <w:sz w:val="16"/>
          <w:szCs w:val="16"/>
        </w:rPr>
        <w:t>[CHILIMBE J____</w:t>
      </w:r>
      <w:r w:rsidR="00DF6171">
        <w:rPr>
          <w:rFonts w:ascii="Times New Roman" w:hAnsi="Times New Roman" w:cs="Times New Roman"/>
          <w:b/>
          <w:bCs/>
          <w:sz w:val="16"/>
          <w:szCs w:val="16"/>
        </w:rPr>
        <w:t>3</w:t>
      </w:r>
      <w:r w:rsidRPr="0071683D">
        <w:rPr>
          <w:rFonts w:ascii="Times New Roman" w:hAnsi="Times New Roman" w:cs="Times New Roman"/>
          <w:b/>
          <w:bCs/>
          <w:sz w:val="16"/>
          <w:szCs w:val="16"/>
        </w:rPr>
        <w:t>/10/25]</w:t>
      </w:r>
    </w:p>
    <w:sectPr w:rsidR="00D5193A" w:rsidRPr="00D5193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57F4A" w14:textId="77777777" w:rsidR="00B33A24" w:rsidRDefault="00B33A24" w:rsidP="006B44E8">
      <w:pPr>
        <w:spacing w:after="0" w:line="240" w:lineRule="auto"/>
      </w:pPr>
      <w:r>
        <w:separator/>
      </w:r>
    </w:p>
  </w:endnote>
  <w:endnote w:type="continuationSeparator" w:id="0">
    <w:p w14:paraId="413368A0" w14:textId="77777777" w:rsidR="00B33A24" w:rsidRDefault="00B33A24" w:rsidP="006B4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Roboto-Regular">
    <w:altName w:val="Roboto"/>
    <w:panose1 w:val="00000000000000000000"/>
    <w:charset w:val="00"/>
    <w:family w:val="auto"/>
    <w:notTrueType/>
    <w:pitch w:val="default"/>
    <w:sig w:usb0="00000003" w:usb1="00000000" w:usb2="00000000" w:usb3="00000000" w:csb0="00000001" w:csb1="00000000"/>
  </w:font>
  <w:font w:name="CenturySchoolbook-BoldItalic">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E57D3" w14:textId="77777777" w:rsidR="00B33A24" w:rsidRDefault="00B33A24" w:rsidP="006B44E8">
      <w:pPr>
        <w:spacing w:after="0" w:line="240" w:lineRule="auto"/>
      </w:pPr>
      <w:r>
        <w:separator/>
      </w:r>
    </w:p>
  </w:footnote>
  <w:footnote w:type="continuationSeparator" w:id="0">
    <w:p w14:paraId="69C43905" w14:textId="77777777" w:rsidR="00B33A24" w:rsidRDefault="00B33A24" w:rsidP="006B44E8">
      <w:pPr>
        <w:spacing w:after="0" w:line="240" w:lineRule="auto"/>
      </w:pPr>
      <w:r>
        <w:continuationSeparator/>
      </w:r>
    </w:p>
  </w:footnote>
  <w:footnote w:id="1">
    <w:p w14:paraId="49CEC32D" w14:textId="05FCA9EC" w:rsidR="00400676" w:rsidRPr="00400676" w:rsidRDefault="00400676">
      <w:pPr>
        <w:pStyle w:val="FootnoteText"/>
        <w:rPr>
          <w:rFonts w:cstheme="minorHAnsi"/>
          <w:sz w:val="18"/>
          <w:szCs w:val="18"/>
        </w:rPr>
      </w:pPr>
      <w:r>
        <w:rPr>
          <w:rStyle w:val="FootnoteReference"/>
        </w:rPr>
        <w:footnoteRef/>
      </w:r>
      <w:r>
        <w:t xml:space="preserve"> </w:t>
      </w:r>
      <w:proofErr w:type="gramStart"/>
      <w:r w:rsidRPr="00400676">
        <w:rPr>
          <w:rFonts w:cstheme="minorHAnsi"/>
          <w:sz w:val="18"/>
          <w:szCs w:val="18"/>
        </w:rPr>
        <w:t>High Court (Amendment) Rules, 2023 (No. 1)</w:t>
      </w:r>
      <w:r>
        <w:rPr>
          <w:rFonts w:cstheme="minorHAnsi"/>
          <w:sz w:val="18"/>
          <w:szCs w:val="18"/>
        </w:rPr>
        <w:t xml:space="preserve"> SI 153/23.</w:t>
      </w:r>
      <w:proofErr w:type="gramEnd"/>
    </w:p>
  </w:footnote>
  <w:footnote w:id="2">
    <w:p w14:paraId="3770AE70" w14:textId="13255032" w:rsidR="000D1665" w:rsidRPr="000D1665" w:rsidRDefault="000D1665" w:rsidP="000D1665">
      <w:pPr>
        <w:autoSpaceDE w:val="0"/>
        <w:autoSpaceDN w:val="0"/>
        <w:adjustRightInd w:val="0"/>
        <w:spacing w:after="0" w:line="240" w:lineRule="auto"/>
        <w:rPr>
          <w:rFonts w:cstheme="minorHAnsi"/>
          <w:sz w:val="18"/>
          <w:szCs w:val="18"/>
        </w:rPr>
      </w:pPr>
      <w:r>
        <w:rPr>
          <w:rStyle w:val="FootnoteReference"/>
        </w:rPr>
        <w:footnoteRef/>
      </w:r>
      <w:r>
        <w:t xml:space="preserve"> </w:t>
      </w:r>
      <w:r w:rsidRPr="000D1665">
        <w:rPr>
          <w:rFonts w:ascii="CenturySchoolbook-BoldItalic" w:hAnsi="CenturySchoolbook-BoldItalic" w:cs="CenturySchoolbook-BoldItalic"/>
          <w:i/>
          <w:iCs/>
          <w:kern w:val="0"/>
          <w:sz w:val="18"/>
          <w:szCs w:val="18"/>
        </w:rPr>
        <w:t>Sammy’s</w:t>
      </w:r>
      <w:r>
        <w:rPr>
          <w:rFonts w:ascii="CenturySchoolbook-BoldItalic" w:hAnsi="CenturySchoolbook-BoldItalic" w:cs="CenturySchoolbook-BoldItalic"/>
          <w:i/>
          <w:iCs/>
          <w:kern w:val="0"/>
          <w:sz w:val="18"/>
          <w:szCs w:val="18"/>
        </w:rPr>
        <w:t xml:space="preserve"> </w:t>
      </w:r>
      <w:r w:rsidRPr="000D1665">
        <w:rPr>
          <w:rFonts w:cstheme="minorHAnsi"/>
          <w:i/>
          <w:iCs/>
          <w:kern w:val="0"/>
          <w:sz w:val="18"/>
          <w:szCs w:val="18"/>
        </w:rPr>
        <w:t xml:space="preserve">Group (Pvt) Ltd </w:t>
      </w:r>
      <w:r w:rsidRPr="000D1665">
        <w:rPr>
          <w:rFonts w:cstheme="minorHAnsi"/>
          <w:kern w:val="0"/>
          <w:sz w:val="18"/>
          <w:szCs w:val="18"/>
        </w:rPr>
        <w:t xml:space="preserve">v </w:t>
      </w:r>
      <w:proofErr w:type="spellStart"/>
      <w:r w:rsidRPr="000D1665">
        <w:rPr>
          <w:rFonts w:cstheme="minorHAnsi"/>
          <w:i/>
          <w:iCs/>
          <w:kern w:val="0"/>
          <w:sz w:val="18"/>
          <w:szCs w:val="18"/>
        </w:rPr>
        <w:t>Meyburgh</w:t>
      </w:r>
      <w:proofErr w:type="spellEnd"/>
      <w:r w:rsidRPr="000D1665">
        <w:rPr>
          <w:rFonts w:cstheme="minorHAnsi"/>
          <w:i/>
          <w:iCs/>
          <w:kern w:val="0"/>
          <w:sz w:val="18"/>
          <w:szCs w:val="18"/>
        </w:rPr>
        <w:t xml:space="preserve"> NO &amp; </w:t>
      </w:r>
      <w:proofErr w:type="spellStart"/>
      <w:r w:rsidRPr="000D1665">
        <w:rPr>
          <w:rFonts w:cstheme="minorHAnsi"/>
          <w:i/>
          <w:iCs/>
          <w:kern w:val="0"/>
          <w:sz w:val="18"/>
          <w:szCs w:val="18"/>
        </w:rPr>
        <w:t>Ors</w:t>
      </w:r>
      <w:proofErr w:type="spellEnd"/>
      <w:r w:rsidRPr="000D1665">
        <w:rPr>
          <w:rFonts w:cstheme="minorHAnsi"/>
          <w:i/>
          <w:iCs/>
          <w:kern w:val="0"/>
          <w:sz w:val="18"/>
          <w:szCs w:val="18"/>
        </w:rPr>
        <w:t xml:space="preserve"> </w:t>
      </w:r>
      <w:r w:rsidRPr="000D1665">
        <w:rPr>
          <w:rFonts w:cstheme="minorHAnsi"/>
          <w:kern w:val="0"/>
          <w:sz w:val="18"/>
          <w:szCs w:val="18"/>
        </w:rPr>
        <w:t>SC 45-15</w:t>
      </w:r>
      <w:r w:rsidRPr="000D1665">
        <w:rPr>
          <w:rFonts w:cstheme="minorHAnsi"/>
          <w:i/>
          <w:iCs/>
          <w:kern w:val="0"/>
          <w:sz w:val="18"/>
          <w:szCs w:val="18"/>
        </w:rPr>
        <w:t xml:space="preserve">, General Leasing (Private) Limited v Allied Timbers Zimbabwe (Private) Limited </w:t>
      </w:r>
      <w:r w:rsidRPr="000D1665">
        <w:rPr>
          <w:rFonts w:cstheme="minorHAnsi"/>
          <w:kern w:val="0"/>
          <w:sz w:val="18"/>
          <w:szCs w:val="18"/>
        </w:rPr>
        <w:t>HH 76</w:t>
      </w:r>
      <w:r>
        <w:rPr>
          <w:rFonts w:cstheme="minorHAnsi"/>
          <w:kern w:val="0"/>
          <w:sz w:val="18"/>
          <w:szCs w:val="18"/>
        </w:rPr>
        <w:t>-</w:t>
      </w:r>
      <w:r w:rsidRPr="000D1665">
        <w:rPr>
          <w:rFonts w:cstheme="minorHAnsi"/>
          <w:kern w:val="0"/>
          <w:sz w:val="18"/>
          <w:szCs w:val="18"/>
        </w:rPr>
        <w:t xml:space="preserve">15 and </w:t>
      </w:r>
      <w:proofErr w:type="spellStart"/>
      <w:r w:rsidRPr="000D1665">
        <w:rPr>
          <w:rFonts w:cstheme="minorHAnsi"/>
          <w:i/>
          <w:iCs/>
          <w:kern w:val="0"/>
          <w:sz w:val="18"/>
          <w:szCs w:val="18"/>
        </w:rPr>
        <w:t>Muvirimi</w:t>
      </w:r>
      <w:proofErr w:type="spellEnd"/>
      <w:r w:rsidRPr="000D1665">
        <w:rPr>
          <w:rFonts w:cstheme="minorHAnsi"/>
          <w:i/>
          <w:iCs/>
          <w:kern w:val="0"/>
          <w:sz w:val="18"/>
          <w:szCs w:val="18"/>
        </w:rPr>
        <w:t xml:space="preserve"> and </w:t>
      </w:r>
      <w:proofErr w:type="spellStart"/>
      <w:r w:rsidRPr="000D1665">
        <w:rPr>
          <w:rFonts w:cstheme="minorHAnsi"/>
          <w:i/>
          <w:iCs/>
          <w:kern w:val="0"/>
          <w:sz w:val="18"/>
          <w:szCs w:val="18"/>
        </w:rPr>
        <w:t>Ors</w:t>
      </w:r>
      <w:proofErr w:type="spellEnd"/>
      <w:r w:rsidRPr="000D1665">
        <w:rPr>
          <w:rFonts w:cstheme="minorHAnsi"/>
          <w:i/>
          <w:iCs/>
          <w:kern w:val="0"/>
          <w:sz w:val="18"/>
          <w:szCs w:val="18"/>
        </w:rPr>
        <w:t xml:space="preserve"> v </w:t>
      </w:r>
      <w:proofErr w:type="spellStart"/>
      <w:r w:rsidRPr="000D1665">
        <w:rPr>
          <w:rFonts w:cstheme="minorHAnsi"/>
          <w:i/>
          <w:iCs/>
          <w:kern w:val="0"/>
          <w:sz w:val="18"/>
          <w:szCs w:val="18"/>
        </w:rPr>
        <w:t>Ramsway</w:t>
      </w:r>
      <w:proofErr w:type="spellEnd"/>
      <w:r w:rsidRPr="000D1665">
        <w:rPr>
          <w:rFonts w:cstheme="minorHAnsi"/>
          <w:i/>
          <w:iCs/>
          <w:kern w:val="0"/>
          <w:sz w:val="18"/>
          <w:szCs w:val="18"/>
        </w:rPr>
        <w:t xml:space="preserve"> Investments (Pvt) Ltd and </w:t>
      </w:r>
      <w:proofErr w:type="spellStart"/>
      <w:r w:rsidRPr="000D1665">
        <w:rPr>
          <w:rFonts w:cstheme="minorHAnsi"/>
          <w:i/>
          <w:iCs/>
          <w:kern w:val="0"/>
          <w:sz w:val="18"/>
          <w:szCs w:val="18"/>
        </w:rPr>
        <w:t>Ors</w:t>
      </w:r>
      <w:proofErr w:type="spellEnd"/>
      <w:r w:rsidRPr="000D1665">
        <w:rPr>
          <w:rFonts w:cstheme="minorHAnsi"/>
          <w:i/>
          <w:iCs/>
          <w:kern w:val="0"/>
          <w:sz w:val="18"/>
          <w:szCs w:val="18"/>
        </w:rPr>
        <w:t xml:space="preserve"> </w:t>
      </w:r>
      <w:r w:rsidRPr="000D1665">
        <w:rPr>
          <w:rFonts w:cstheme="minorHAnsi"/>
          <w:kern w:val="0"/>
          <w:sz w:val="18"/>
          <w:szCs w:val="18"/>
        </w:rPr>
        <w:t>HH 343</w:t>
      </w:r>
      <w:r>
        <w:rPr>
          <w:rFonts w:cstheme="minorHAnsi"/>
          <w:kern w:val="0"/>
          <w:sz w:val="18"/>
          <w:szCs w:val="18"/>
        </w:rPr>
        <w:t>-</w:t>
      </w:r>
      <w:r w:rsidRPr="000D1665">
        <w:rPr>
          <w:rFonts w:cstheme="minorHAnsi"/>
          <w:kern w:val="0"/>
          <w:sz w:val="18"/>
          <w:szCs w:val="18"/>
        </w:rPr>
        <w:t>18.</w:t>
      </w:r>
    </w:p>
  </w:footnote>
  <w:footnote w:id="3">
    <w:p w14:paraId="44E50C35" w14:textId="7564ECC5" w:rsidR="00DF6171" w:rsidRDefault="00DF6171">
      <w:pPr>
        <w:pStyle w:val="FootnoteText"/>
      </w:pPr>
      <w:r>
        <w:rPr>
          <w:rStyle w:val="FootnoteReference"/>
        </w:rPr>
        <w:footnoteRef/>
      </w:r>
      <w:r>
        <w:t xml:space="preserve"> </w:t>
      </w:r>
      <w:proofErr w:type="gramStart"/>
      <w:r>
        <w:t>Page 111 of the record.</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Cs/>
        <w:sz w:val="20"/>
        <w:szCs w:val="20"/>
      </w:rPr>
      <w:id w:val="-631254195"/>
      <w:docPartObj>
        <w:docPartGallery w:val="Page Numbers (Top of Page)"/>
        <w:docPartUnique/>
      </w:docPartObj>
    </w:sdtPr>
    <w:sdtEndPr>
      <w:rPr>
        <w:b/>
        <w:noProof/>
      </w:rPr>
    </w:sdtEndPr>
    <w:sdtContent>
      <w:p w14:paraId="4CEC55E8" w14:textId="77777777" w:rsidR="006B44E8" w:rsidRPr="00DB2AEB" w:rsidRDefault="006B44E8" w:rsidP="00DB2AEB">
        <w:pPr>
          <w:pStyle w:val="Header"/>
          <w:jc w:val="right"/>
          <w:rPr>
            <w:bCs/>
            <w:noProof/>
            <w:sz w:val="20"/>
            <w:szCs w:val="20"/>
          </w:rPr>
        </w:pPr>
        <w:r w:rsidRPr="00DB2AEB">
          <w:rPr>
            <w:bCs/>
            <w:sz w:val="20"/>
            <w:szCs w:val="20"/>
          </w:rPr>
          <w:fldChar w:fldCharType="begin"/>
        </w:r>
        <w:r w:rsidRPr="00DB2AEB">
          <w:rPr>
            <w:bCs/>
            <w:sz w:val="20"/>
            <w:szCs w:val="20"/>
          </w:rPr>
          <w:instrText xml:space="preserve"> PAGE   \* MERGEFORMAT </w:instrText>
        </w:r>
        <w:r w:rsidRPr="00DB2AEB">
          <w:rPr>
            <w:bCs/>
            <w:sz w:val="20"/>
            <w:szCs w:val="20"/>
          </w:rPr>
          <w:fldChar w:fldCharType="separate"/>
        </w:r>
        <w:r w:rsidR="00DB2AEB">
          <w:rPr>
            <w:bCs/>
            <w:noProof/>
            <w:sz w:val="20"/>
            <w:szCs w:val="20"/>
          </w:rPr>
          <w:t>1</w:t>
        </w:r>
        <w:r w:rsidRPr="00DB2AEB">
          <w:rPr>
            <w:bCs/>
            <w:noProof/>
            <w:sz w:val="20"/>
            <w:szCs w:val="20"/>
          </w:rPr>
          <w:fldChar w:fldCharType="end"/>
        </w:r>
      </w:p>
      <w:p w14:paraId="179FEF02" w14:textId="5FB5AE11" w:rsidR="006B44E8" w:rsidRPr="00DB2AEB" w:rsidRDefault="006B44E8" w:rsidP="00DB2AEB">
        <w:pPr>
          <w:pStyle w:val="Header"/>
          <w:jc w:val="right"/>
          <w:rPr>
            <w:bCs/>
            <w:noProof/>
            <w:sz w:val="20"/>
            <w:szCs w:val="20"/>
          </w:rPr>
        </w:pPr>
        <w:r w:rsidRPr="00DB2AEB">
          <w:rPr>
            <w:bCs/>
            <w:noProof/>
            <w:sz w:val="20"/>
            <w:szCs w:val="20"/>
          </w:rPr>
          <w:t>HH</w:t>
        </w:r>
        <w:r w:rsidR="00362D0B" w:rsidRPr="00DB2AEB">
          <w:rPr>
            <w:bCs/>
            <w:noProof/>
            <w:sz w:val="20"/>
            <w:szCs w:val="20"/>
          </w:rPr>
          <w:t xml:space="preserve"> 588-25</w:t>
        </w:r>
      </w:p>
      <w:p w14:paraId="1AF948BD" w14:textId="79504625" w:rsidR="006B44E8" w:rsidRPr="00362D0B" w:rsidRDefault="006B44E8" w:rsidP="00DB2AEB">
        <w:pPr>
          <w:pStyle w:val="Header"/>
          <w:jc w:val="right"/>
          <w:rPr>
            <w:b/>
            <w:bCs/>
            <w:sz w:val="20"/>
            <w:szCs w:val="20"/>
          </w:rPr>
        </w:pPr>
        <w:r w:rsidRPr="00DB2AEB">
          <w:rPr>
            <w:bCs/>
            <w:noProof/>
            <w:sz w:val="20"/>
            <w:szCs w:val="20"/>
          </w:rPr>
          <w:t>HCH 941/24</w:t>
        </w:r>
      </w:p>
    </w:sdtContent>
  </w:sdt>
  <w:p w14:paraId="380DB9D1" w14:textId="77777777" w:rsidR="006B44E8" w:rsidRDefault="006B44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2F9F"/>
    <w:multiLevelType w:val="hybridMultilevel"/>
    <w:tmpl w:val="2AAEC9B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11D1A29"/>
    <w:multiLevelType w:val="hybridMultilevel"/>
    <w:tmpl w:val="D5BAFCF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FCD00EF"/>
    <w:multiLevelType w:val="hybridMultilevel"/>
    <w:tmpl w:val="192883A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321F003F"/>
    <w:multiLevelType w:val="hybridMultilevel"/>
    <w:tmpl w:val="228EF70C"/>
    <w:lvl w:ilvl="0" w:tplc="3009001B">
      <w:start w:val="1"/>
      <w:numFmt w:val="lowerRoman"/>
      <w:lvlText w:val="%1."/>
      <w:lvlJc w:val="right"/>
      <w:pPr>
        <w:ind w:left="1571" w:hanging="360"/>
      </w:pPr>
    </w:lvl>
    <w:lvl w:ilvl="1" w:tplc="30090019" w:tentative="1">
      <w:start w:val="1"/>
      <w:numFmt w:val="lowerLetter"/>
      <w:lvlText w:val="%2."/>
      <w:lvlJc w:val="left"/>
      <w:pPr>
        <w:ind w:left="2291" w:hanging="360"/>
      </w:pPr>
    </w:lvl>
    <w:lvl w:ilvl="2" w:tplc="3009001B" w:tentative="1">
      <w:start w:val="1"/>
      <w:numFmt w:val="lowerRoman"/>
      <w:lvlText w:val="%3."/>
      <w:lvlJc w:val="right"/>
      <w:pPr>
        <w:ind w:left="3011" w:hanging="180"/>
      </w:pPr>
    </w:lvl>
    <w:lvl w:ilvl="3" w:tplc="3009000F" w:tentative="1">
      <w:start w:val="1"/>
      <w:numFmt w:val="decimal"/>
      <w:lvlText w:val="%4."/>
      <w:lvlJc w:val="left"/>
      <w:pPr>
        <w:ind w:left="3731" w:hanging="360"/>
      </w:pPr>
    </w:lvl>
    <w:lvl w:ilvl="4" w:tplc="30090019" w:tentative="1">
      <w:start w:val="1"/>
      <w:numFmt w:val="lowerLetter"/>
      <w:lvlText w:val="%5."/>
      <w:lvlJc w:val="left"/>
      <w:pPr>
        <w:ind w:left="4451" w:hanging="360"/>
      </w:pPr>
    </w:lvl>
    <w:lvl w:ilvl="5" w:tplc="3009001B" w:tentative="1">
      <w:start w:val="1"/>
      <w:numFmt w:val="lowerRoman"/>
      <w:lvlText w:val="%6."/>
      <w:lvlJc w:val="right"/>
      <w:pPr>
        <w:ind w:left="5171" w:hanging="180"/>
      </w:pPr>
    </w:lvl>
    <w:lvl w:ilvl="6" w:tplc="3009000F" w:tentative="1">
      <w:start w:val="1"/>
      <w:numFmt w:val="decimal"/>
      <w:lvlText w:val="%7."/>
      <w:lvlJc w:val="left"/>
      <w:pPr>
        <w:ind w:left="5891" w:hanging="360"/>
      </w:pPr>
    </w:lvl>
    <w:lvl w:ilvl="7" w:tplc="30090019" w:tentative="1">
      <w:start w:val="1"/>
      <w:numFmt w:val="lowerLetter"/>
      <w:lvlText w:val="%8."/>
      <w:lvlJc w:val="left"/>
      <w:pPr>
        <w:ind w:left="6611" w:hanging="360"/>
      </w:pPr>
    </w:lvl>
    <w:lvl w:ilvl="8" w:tplc="3009001B" w:tentative="1">
      <w:start w:val="1"/>
      <w:numFmt w:val="lowerRoman"/>
      <w:lvlText w:val="%9."/>
      <w:lvlJc w:val="right"/>
      <w:pPr>
        <w:ind w:left="7331" w:hanging="180"/>
      </w:pPr>
    </w:lvl>
  </w:abstractNum>
  <w:abstractNum w:abstractNumId="4">
    <w:nsid w:val="457C6712"/>
    <w:multiLevelType w:val="hybridMultilevel"/>
    <w:tmpl w:val="D0DC2C72"/>
    <w:lvl w:ilvl="0" w:tplc="E3E08774">
      <w:start w:val="4"/>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9A25799"/>
    <w:multiLevelType w:val="hybridMultilevel"/>
    <w:tmpl w:val="F2E0195A"/>
    <w:lvl w:ilvl="0" w:tplc="3B96406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610134B4"/>
    <w:multiLevelType w:val="hybridMultilevel"/>
    <w:tmpl w:val="5F4EC272"/>
    <w:lvl w:ilvl="0" w:tplc="30090017">
      <w:start w:val="1"/>
      <w:numFmt w:val="lowerLetter"/>
      <w:lvlText w:val="%1)"/>
      <w:lvlJc w:val="left"/>
      <w:pPr>
        <w:ind w:left="720" w:hanging="360"/>
      </w:pPr>
    </w:lvl>
    <w:lvl w:ilvl="1" w:tplc="2E2250C4">
      <w:start w:val="1"/>
      <w:numFmt w:val="lowerRoman"/>
      <w:lvlText w:val="(%2)"/>
      <w:lvlJc w:val="left"/>
      <w:pPr>
        <w:ind w:left="1800" w:hanging="720"/>
      </w:pPr>
      <w:rPr>
        <w:rFonts w:hint="default"/>
      </w:rPr>
    </w:lvl>
    <w:lvl w:ilvl="2" w:tplc="A1E2C4D2">
      <w:start w:val="1"/>
      <w:numFmt w:val="lowerLetter"/>
      <w:lvlText w:val="%3)"/>
      <w:lvlJc w:val="right"/>
      <w:pPr>
        <w:ind w:left="2160" w:hanging="180"/>
      </w:pPr>
      <w:rPr>
        <w:rFonts w:ascii="TimesNewRomanPSMT" w:eastAsiaTheme="minorHAnsi" w:hAnsi="TimesNewRomanPSMT" w:cs="TimesNewRomanPSMT"/>
      </w:r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64DE68C1"/>
    <w:multiLevelType w:val="hybridMultilevel"/>
    <w:tmpl w:val="1C58C048"/>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6C166172"/>
    <w:multiLevelType w:val="hybridMultilevel"/>
    <w:tmpl w:val="1C58C04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6C57214C"/>
    <w:multiLevelType w:val="hybridMultilevel"/>
    <w:tmpl w:val="1C58C04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761715E3"/>
    <w:multiLevelType w:val="hybridMultilevel"/>
    <w:tmpl w:val="F64662CA"/>
    <w:lvl w:ilvl="0" w:tplc="30F0DFFA">
      <w:start w:val="5"/>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77956FBD"/>
    <w:multiLevelType w:val="hybridMultilevel"/>
    <w:tmpl w:val="0B0AEBDE"/>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6"/>
  </w:num>
  <w:num w:numId="5">
    <w:abstractNumId w:val="1"/>
  </w:num>
  <w:num w:numId="6">
    <w:abstractNumId w:val="5"/>
  </w:num>
  <w:num w:numId="7">
    <w:abstractNumId w:val="8"/>
  </w:num>
  <w:num w:numId="8">
    <w:abstractNumId w:val="9"/>
  </w:num>
  <w:num w:numId="9">
    <w:abstractNumId w:val="4"/>
  </w:num>
  <w:num w:numId="10">
    <w:abstractNumId w:val="0"/>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4E8"/>
    <w:rsid w:val="0001204D"/>
    <w:rsid w:val="00043DFC"/>
    <w:rsid w:val="0005010B"/>
    <w:rsid w:val="00076D06"/>
    <w:rsid w:val="00087F59"/>
    <w:rsid w:val="000D1665"/>
    <w:rsid w:val="00113088"/>
    <w:rsid w:val="0018423B"/>
    <w:rsid w:val="001940B5"/>
    <w:rsid w:val="001A2B1F"/>
    <w:rsid w:val="001A66C1"/>
    <w:rsid w:val="001B6139"/>
    <w:rsid w:val="001E5DFF"/>
    <w:rsid w:val="00212390"/>
    <w:rsid w:val="00243E58"/>
    <w:rsid w:val="00265338"/>
    <w:rsid w:val="002D2CF3"/>
    <w:rsid w:val="003034C3"/>
    <w:rsid w:val="003049A9"/>
    <w:rsid w:val="00362D0B"/>
    <w:rsid w:val="00382E87"/>
    <w:rsid w:val="003B3B03"/>
    <w:rsid w:val="003B7E27"/>
    <w:rsid w:val="003F4CF3"/>
    <w:rsid w:val="00400676"/>
    <w:rsid w:val="00403187"/>
    <w:rsid w:val="004201FE"/>
    <w:rsid w:val="00427A75"/>
    <w:rsid w:val="0043304E"/>
    <w:rsid w:val="00440749"/>
    <w:rsid w:val="004675E3"/>
    <w:rsid w:val="00470EE2"/>
    <w:rsid w:val="004D7533"/>
    <w:rsid w:val="004F7C0F"/>
    <w:rsid w:val="00512EDC"/>
    <w:rsid w:val="005219FD"/>
    <w:rsid w:val="005318E4"/>
    <w:rsid w:val="00540F5F"/>
    <w:rsid w:val="00546008"/>
    <w:rsid w:val="005A2963"/>
    <w:rsid w:val="005C177A"/>
    <w:rsid w:val="005F39F6"/>
    <w:rsid w:val="00613301"/>
    <w:rsid w:val="0065378C"/>
    <w:rsid w:val="006B44E8"/>
    <w:rsid w:val="006E3BFB"/>
    <w:rsid w:val="007149AD"/>
    <w:rsid w:val="0071683D"/>
    <w:rsid w:val="00724317"/>
    <w:rsid w:val="00730FC5"/>
    <w:rsid w:val="00743640"/>
    <w:rsid w:val="00745630"/>
    <w:rsid w:val="00750D2B"/>
    <w:rsid w:val="00761921"/>
    <w:rsid w:val="007810D8"/>
    <w:rsid w:val="00787D0F"/>
    <w:rsid w:val="007C365C"/>
    <w:rsid w:val="008229BA"/>
    <w:rsid w:val="0083229A"/>
    <w:rsid w:val="00835580"/>
    <w:rsid w:val="008726D2"/>
    <w:rsid w:val="00880041"/>
    <w:rsid w:val="0096481B"/>
    <w:rsid w:val="00966D91"/>
    <w:rsid w:val="00984F49"/>
    <w:rsid w:val="009A4CB5"/>
    <w:rsid w:val="009D45EE"/>
    <w:rsid w:val="009E308C"/>
    <w:rsid w:val="009E5EEB"/>
    <w:rsid w:val="00A06167"/>
    <w:rsid w:val="00A15C5B"/>
    <w:rsid w:val="00AE0AFB"/>
    <w:rsid w:val="00AF6702"/>
    <w:rsid w:val="00AF6A6F"/>
    <w:rsid w:val="00B30D84"/>
    <w:rsid w:val="00B33A24"/>
    <w:rsid w:val="00B6582A"/>
    <w:rsid w:val="00C100FF"/>
    <w:rsid w:val="00C32862"/>
    <w:rsid w:val="00C502B4"/>
    <w:rsid w:val="00C57BE6"/>
    <w:rsid w:val="00D0285D"/>
    <w:rsid w:val="00D12CB8"/>
    <w:rsid w:val="00D5193A"/>
    <w:rsid w:val="00D8581B"/>
    <w:rsid w:val="00DB2AEB"/>
    <w:rsid w:val="00DF6171"/>
    <w:rsid w:val="00E46AF9"/>
    <w:rsid w:val="00E53EF1"/>
    <w:rsid w:val="00E60A5C"/>
    <w:rsid w:val="00EA6628"/>
    <w:rsid w:val="00EC019B"/>
    <w:rsid w:val="00EE0D42"/>
    <w:rsid w:val="00EE5E27"/>
    <w:rsid w:val="00F21CD0"/>
    <w:rsid w:val="00F40FD9"/>
    <w:rsid w:val="00F4383A"/>
    <w:rsid w:val="00F460C2"/>
    <w:rsid w:val="00F90ED5"/>
    <w:rsid w:val="00F92018"/>
    <w:rsid w:val="00FB1D6A"/>
    <w:rsid w:val="00FB640C"/>
    <w:rsid w:val="00FF39C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44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44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44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44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44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44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4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4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4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4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44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44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44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44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44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4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4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4E8"/>
    <w:rPr>
      <w:rFonts w:eastAsiaTheme="majorEastAsia" w:cstheme="majorBidi"/>
      <w:color w:val="272727" w:themeColor="text1" w:themeTint="D8"/>
    </w:rPr>
  </w:style>
  <w:style w:type="paragraph" w:styleId="Title">
    <w:name w:val="Title"/>
    <w:basedOn w:val="Normal"/>
    <w:next w:val="Normal"/>
    <w:link w:val="TitleChar"/>
    <w:uiPriority w:val="10"/>
    <w:qFormat/>
    <w:rsid w:val="006B4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4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4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4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4E8"/>
    <w:pPr>
      <w:spacing w:before="160"/>
      <w:jc w:val="center"/>
    </w:pPr>
    <w:rPr>
      <w:i/>
      <w:iCs/>
      <w:color w:val="404040" w:themeColor="text1" w:themeTint="BF"/>
    </w:rPr>
  </w:style>
  <w:style w:type="character" w:customStyle="1" w:styleId="QuoteChar">
    <w:name w:val="Quote Char"/>
    <w:basedOn w:val="DefaultParagraphFont"/>
    <w:link w:val="Quote"/>
    <w:uiPriority w:val="29"/>
    <w:rsid w:val="006B44E8"/>
    <w:rPr>
      <w:i/>
      <w:iCs/>
      <w:color w:val="404040" w:themeColor="text1" w:themeTint="BF"/>
    </w:rPr>
  </w:style>
  <w:style w:type="paragraph" w:styleId="ListParagraph">
    <w:name w:val="List Paragraph"/>
    <w:basedOn w:val="Normal"/>
    <w:uiPriority w:val="34"/>
    <w:qFormat/>
    <w:rsid w:val="006B44E8"/>
    <w:pPr>
      <w:ind w:left="720"/>
      <w:contextualSpacing/>
    </w:pPr>
  </w:style>
  <w:style w:type="character" w:styleId="IntenseEmphasis">
    <w:name w:val="Intense Emphasis"/>
    <w:basedOn w:val="DefaultParagraphFont"/>
    <w:uiPriority w:val="21"/>
    <w:qFormat/>
    <w:rsid w:val="006B44E8"/>
    <w:rPr>
      <w:i/>
      <w:iCs/>
      <w:color w:val="2F5496" w:themeColor="accent1" w:themeShade="BF"/>
    </w:rPr>
  </w:style>
  <w:style w:type="paragraph" w:styleId="IntenseQuote">
    <w:name w:val="Intense Quote"/>
    <w:basedOn w:val="Normal"/>
    <w:next w:val="Normal"/>
    <w:link w:val="IntenseQuoteChar"/>
    <w:uiPriority w:val="30"/>
    <w:qFormat/>
    <w:rsid w:val="006B44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44E8"/>
    <w:rPr>
      <w:i/>
      <w:iCs/>
      <w:color w:val="2F5496" w:themeColor="accent1" w:themeShade="BF"/>
    </w:rPr>
  </w:style>
  <w:style w:type="character" w:styleId="IntenseReference">
    <w:name w:val="Intense Reference"/>
    <w:basedOn w:val="DefaultParagraphFont"/>
    <w:uiPriority w:val="32"/>
    <w:qFormat/>
    <w:rsid w:val="006B44E8"/>
    <w:rPr>
      <w:b/>
      <w:bCs/>
      <w:smallCaps/>
      <w:color w:val="2F5496" w:themeColor="accent1" w:themeShade="BF"/>
      <w:spacing w:val="5"/>
    </w:rPr>
  </w:style>
  <w:style w:type="paragraph" w:styleId="Header">
    <w:name w:val="header"/>
    <w:basedOn w:val="Normal"/>
    <w:link w:val="HeaderChar"/>
    <w:uiPriority w:val="99"/>
    <w:unhideWhenUsed/>
    <w:rsid w:val="006B44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4E8"/>
  </w:style>
  <w:style w:type="paragraph" w:styleId="Footer">
    <w:name w:val="footer"/>
    <w:basedOn w:val="Normal"/>
    <w:link w:val="FooterChar"/>
    <w:uiPriority w:val="99"/>
    <w:unhideWhenUsed/>
    <w:rsid w:val="006B44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4E8"/>
  </w:style>
  <w:style w:type="paragraph" w:styleId="NoSpacing">
    <w:name w:val="No Spacing"/>
    <w:uiPriority w:val="1"/>
    <w:qFormat/>
    <w:rsid w:val="00440749"/>
    <w:pPr>
      <w:spacing w:after="0" w:line="240" w:lineRule="auto"/>
    </w:pPr>
  </w:style>
  <w:style w:type="paragraph" w:styleId="FootnoteText">
    <w:name w:val="footnote text"/>
    <w:basedOn w:val="Normal"/>
    <w:link w:val="FootnoteTextChar"/>
    <w:uiPriority w:val="99"/>
    <w:semiHidden/>
    <w:unhideWhenUsed/>
    <w:rsid w:val="004006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0676"/>
    <w:rPr>
      <w:sz w:val="20"/>
      <w:szCs w:val="20"/>
    </w:rPr>
  </w:style>
  <w:style w:type="character" w:styleId="FootnoteReference">
    <w:name w:val="footnote reference"/>
    <w:basedOn w:val="DefaultParagraphFont"/>
    <w:uiPriority w:val="99"/>
    <w:semiHidden/>
    <w:unhideWhenUsed/>
    <w:rsid w:val="00400676"/>
    <w:rPr>
      <w:vertAlign w:val="superscript"/>
    </w:rPr>
  </w:style>
  <w:style w:type="paragraph" w:customStyle="1" w:styleId="Default">
    <w:name w:val="Default"/>
    <w:rsid w:val="00FB640C"/>
    <w:pPr>
      <w:autoSpaceDE w:val="0"/>
      <w:autoSpaceDN w:val="0"/>
      <w:adjustRightInd w:val="0"/>
      <w:spacing w:after="0" w:line="240" w:lineRule="auto"/>
    </w:pPr>
    <w:rPr>
      <w:rFonts w:ascii="Times New Roman" w:hAnsi="Times New Roman" w:cs="Times New Roma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44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44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44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44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44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44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4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4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4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4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44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44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44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44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44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4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4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4E8"/>
    <w:rPr>
      <w:rFonts w:eastAsiaTheme="majorEastAsia" w:cstheme="majorBidi"/>
      <w:color w:val="272727" w:themeColor="text1" w:themeTint="D8"/>
    </w:rPr>
  </w:style>
  <w:style w:type="paragraph" w:styleId="Title">
    <w:name w:val="Title"/>
    <w:basedOn w:val="Normal"/>
    <w:next w:val="Normal"/>
    <w:link w:val="TitleChar"/>
    <w:uiPriority w:val="10"/>
    <w:qFormat/>
    <w:rsid w:val="006B4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4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4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4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4E8"/>
    <w:pPr>
      <w:spacing w:before="160"/>
      <w:jc w:val="center"/>
    </w:pPr>
    <w:rPr>
      <w:i/>
      <w:iCs/>
      <w:color w:val="404040" w:themeColor="text1" w:themeTint="BF"/>
    </w:rPr>
  </w:style>
  <w:style w:type="character" w:customStyle="1" w:styleId="QuoteChar">
    <w:name w:val="Quote Char"/>
    <w:basedOn w:val="DefaultParagraphFont"/>
    <w:link w:val="Quote"/>
    <w:uiPriority w:val="29"/>
    <w:rsid w:val="006B44E8"/>
    <w:rPr>
      <w:i/>
      <w:iCs/>
      <w:color w:val="404040" w:themeColor="text1" w:themeTint="BF"/>
    </w:rPr>
  </w:style>
  <w:style w:type="paragraph" w:styleId="ListParagraph">
    <w:name w:val="List Paragraph"/>
    <w:basedOn w:val="Normal"/>
    <w:uiPriority w:val="34"/>
    <w:qFormat/>
    <w:rsid w:val="006B44E8"/>
    <w:pPr>
      <w:ind w:left="720"/>
      <w:contextualSpacing/>
    </w:pPr>
  </w:style>
  <w:style w:type="character" w:styleId="IntenseEmphasis">
    <w:name w:val="Intense Emphasis"/>
    <w:basedOn w:val="DefaultParagraphFont"/>
    <w:uiPriority w:val="21"/>
    <w:qFormat/>
    <w:rsid w:val="006B44E8"/>
    <w:rPr>
      <w:i/>
      <w:iCs/>
      <w:color w:val="2F5496" w:themeColor="accent1" w:themeShade="BF"/>
    </w:rPr>
  </w:style>
  <w:style w:type="paragraph" w:styleId="IntenseQuote">
    <w:name w:val="Intense Quote"/>
    <w:basedOn w:val="Normal"/>
    <w:next w:val="Normal"/>
    <w:link w:val="IntenseQuoteChar"/>
    <w:uiPriority w:val="30"/>
    <w:qFormat/>
    <w:rsid w:val="006B44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44E8"/>
    <w:rPr>
      <w:i/>
      <w:iCs/>
      <w:color w:val="2F5496" w:themeColor="accent1" w:themeShade="BF"/>
    </w:rPr>
  </w:style>
  <w:style w:type="character" w:styleId="IntenseReference">
    <w:name w:val="Intense Reference"/>
    <w:basedOn w:val="DefaultParagraphFont"/>
    <w:uiPriority w:val="32"/>
    <w:qFormat/>
    <w:rsid w:val="006B44E8"/>
    <w:rPr>
      <w:b/>
      <w:bCs/>
      <w:smallCaps/>
      <w:color w:val="2F5496" w:themeColor="accent1" w:themeShade="BF"/>
      <w:spacing w:val="5"/>
    </w:rPr>
  </w:style>
  <w:style w:type="paragraph" w:styleId="Header">
    <w:name w:val="header"/>
    <w:basedOn w:val="Normal"/>
    <w:link w:val="HeaderChar"/>
    <w:uiPriority w:val="99"/>
    <w:unhideWhenUsed/>
    <w:rsid w:val="006B44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4E8"/>
  </w:style>
  <w:style w:type="paragraph" w:styleId="Footer">
    <w:name w:val="footer"/>
    <w:basedOn w:val="Normal"/>
    <w:link w:val="FooterChar"/>
    <w:uiPriority w:val="99"/>
    <w:unhideWhenUsed/>
    <w:rsid w:val="006B44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4E8"/>
  </w:style>
  <w:style w:type="paragraph" w:styleId="NoSpacing">
    <w:name w:val="No Spacing"/>
    <w:uiPriority w:val="1"/>
    <w:qFormat/>
    <w:rsid w:val="00440749"/>
    <w:pPr>
      <w:spacing w:after="0" w:line="240" w:lineRule="auto"/>
    </w:pPr>
  </w:style>
  <w:style w:type="paragraph" w:styleId="FootnoteText">
    <w:name w:val="footnote text"/>
    <w:basedOn w:val="Normal"/>
    <w:link w:val="FootnoteTextChar"/>
    <w:uiPriority w:val="99"/>
    <w:semiHidden/>
    <w:unhideWhenUsed/>
    <w:rsid w:val="004006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0676"/>
    <w:rPr>
      <w:sz w:val="20"/>
      <w:szCs w:val="20"/>
    </w:rPr>
  </w:style>
  <w:style w:type="character" w:styleId="FootnoteReference">
    <w:name w:val="footnote reference"/>
    <w:basedOn w:val="DefaultParagraphFont"/>
    <w:uiPriority w:val="99"/>
    <w:semiHidden/>
    <w:unhideWhenUsed/>
    <w:rsid w:val="00400676"/>
    <w:rPr>
      <w:vertAlign w:val="superscript"/>
    </w:rPr>
  </w:style>
  <w:style w:type="paragraph" w:customStyle="1" w:styleId="Default">
    <w:name w:val="Default"/>
    <w:rsid w:val="00FB640C"/>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4337</Words>
  <Characters>24723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CHILIMBE</dc:creator>
  <cp:lastModifiedBy>User</cp:lastModifiedBy>
  <cp:revision>2</cp:revision>
  <cp:lastPrinted>2025-10-02T19:11:00Z</cp:lastPrinted>
  <dcterms:created xsi:type="dcterms:W3CDTF">2025-10-03T09:54:00Z</dcterms:created>
  <dcterms:modified xsi:type="dcterms:W3CDTF">2025-10-03T09:54:00Z</dcterms:modified>
</cp:coreProperties>
</file>