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3BB" w:rsidRDefault="00FE7C5D" w:rsidP="00FE7C5D">
      <w:pPr>
        <w:spacing w:line="360" w:lineRule="auto"/>
        <w:jc w:val="both"/>
        <w:rPr>
          <w:b/>
          <w:sz w:val="28"/>
          <w:szCs w:val="28"/>
        </w:rPr>
      </w:pPr>
      <w:r>
        <w:rPr>
          <w:b/>
          <w:sz w:val="28"/>
          <w:szCs w:val="28"/>
        </w:rPr>
        <w:t>I</w:t>
      </w:r>
      <w:r w:rsidR="004579BA">
        <w:rPr>
          <w:b/>
          <w:sz w:val="28"/>
          <w:szCs w:val="28"/>
        </w:rPr>
        <w:t>N THE LABOUR COURT OF ZIMBABWE</w:t>
      </w:r>
      <w:r w:rsidR="004579BA">
        <w:rPr>
          <w:b/>
          <w:sz w:val="28"/>
          <w:szCs w:val="28"/>
        </w:rPr>
        <w:tab/>
        <w:t xml:space="preserve">         </w:t>
      </w:r>
      <w:bookmarkStart w:id="0" w:name="_GoBack"/>
      <w:bookmarkEnd w:id="0"/>
      <w:r>
        <w:rPr>
          <w:b/>
          <w:sz w:val="28"/>
          <w:szCs w:val="28"/>
        </w:rPr>
        <w:t>JUDGMENT NO LC/H/</w:t>
      </w:r>
      <w:r w:rsidR="004579BA">
        <w:rPr>
          <w:b/>
          <w:sz w:val="28"/>
          <w:szCs w:val="28"/>
        </w:rPr>
        <w:t>474</w:t>
      </w:r>
      <w:r>
        <w:rPr>
          <w:b/>
          <w:sz w:val="28"/>
          <w:szCs w:val="28"/>
        </w:rPr>
        <w:t>/14</w:t>
      </w:r>
    </w:p>
    <w:p w:rsidR="00FE7C5D" w:rsidRDefault="00FE7C5D" w:rsidP="00FE7C5D">
      <w:pPr>
        <w:spacing w:line="360" w:lineRule="auto"/>
        <w:jc w:val="both"/>
        <w:rPr>
          <w:b/>
          <w:sz w:val="28"/>
          <w:szCs w:val="28"/>
        </w:rPr>
      </w:pPr>
      <w:r>
        <w:rPr>
          <w:b/>
          <w:sz w:val="28"/>
          <w:szCs w:val="28"/>
        </w:rPr>
        <w:t>HELD AT HARARE 8</w:t>
      </w:r>
      <w:r w:rsidRPr="00FE7C5D">
        <w:rPr>
          <w:b/>
          <w:sz w:val="28"/>
          <w:szCs w:val="28"/>
          <w:vertAlign w:val="superscript"/>
        </w:rPr>
        <w:t>TH</w:t>
      </w:r>
      <w:r>
        <w:rPr>
          <w:b/>
          <w:sz w:val="28"/>
          <w:szCs w:val="28"/>
        </w:rPr>
        <w:t xml:space="preserve"> JULY 2014</w:t>
      </w:r>
      <w:r>
        <w:rPr>
          <w:b/>
          <w:sz w:val="28"/>
          <w:szCs w:val="28"/>
        </w:rPr>
        <w:tab/>
      </w:r>
      <w:r>
        <w:rPr>
          <w:b/>
          <w:sz w:val="28"/>
          <w:szCs w:val="28"/>
        </w:rPr>
        <w:tab/>
      </w:r>
      <w:r>
        <w:rPr>
          <w:b/>
          <w:sz w:val="28"/>
          <w:szCs w:val="28"/>
        </w:rPr>
        <w:tab/>
        <w:t>CASE NO LC/H/55/14</w:t>
      </w:r>
    </w:p>
    <w:p w:rsidR="00736AFD" w:rsidRDefault="00736AFD" w:rsidP="00FE7C5D">
      <w:pPr>
        <w:spacing w:line="360" w:lineRule="auto"/>
        <w:jc w:val="both"/>
        <w:rPr>
          <w:b/>
          <w:sz w:val="28"/>
          <w:szCs w:val="28"/>
        </w:rPr>
      </w:pPr>
      <w:r>
        <w:rPr>
          <w:b/>
          <w:sz w:val="28"/>
          <w:szCs w:val="28"/>
        </w:rPr>
        <w:t>&amp; 1</w:t>
      </w:r>
      <w:r w:rsidRPr="00736AFD">
        <w:rPr>
          <w:b/>
          <w:sz w:val="28"/>
          <w:szCs w:val="28"/>
          <w:vertAlign w:val="superscript"/>
        </w:rPr>
        <w:t>ST</w:t>
      </w:r>
      <w:r>
        <w:rPr>
          <w:b/>
          <w:sz w:val="28"/>
          <w:szCs w:val="28"/>
        </w:rPr>
        <w:t xml:space="preserve"> AUGUST 2014</w:t>
      </w:r>
    </w:p>
    <w:p w:rsidR="00FE7C5D" w:rsidRDefault="00FE7C5D" w:rsidP="00FE7C5D">
      <w:pPr>
        <w:spacing w:line="360" w:lineRule="auto"/>
        <w:jc w:val="both"/>
        <w:rPr>
          <w:b/>
          <w:sz w:val="28"/>
          <w:szCs w:val="28"/>
        </w:rPr>
      </w:pPr>
      <w:r>
        <w:rPr>
          <w:b/>
          <w:sz w:val="28"/>
          <w:szCs w:val="28"/>
        </w:rPr>
        <w:t>PATIENCE MUSERAPWA</w:t>
      </w:r>
      <w:r>
        <w:rPr>
          <w:b/>
          <w:sz w:val="28"/>
          <w:szCs w:val="28"/>
        </w:rPr>
        <w:tab/>
      </w:r>
      <w:r>
        <w:rPr>
          <w:b/>
          <w:sz w:val="28"/>
          <w:szCs w:val="28"/>
        </w:rPr>
        <w:tab/>
      </w:r>
      <w:r>
        <w:rPr>
          <w:b/>
          <w:sz w:val="28"/>
          <w:szCs w:val="28"/>
        </w:rPr>
        <w:tab/>
      </w:r>
      <w:r>
        <w:rPr>
          <w:b/>
          <w:sz w:val="28"/>
          <w:szCs w:val="28"/>
        </w:rPr>
        <w:tab/>
        <w:t>1</w:t>
      </w:r>
      <w:r w:rsidRPr="00FE7C5D">
        <w:rPr>
          <w:b/>
          <w:sz w:val="28"/>
          <w:szCs w:val="28"/>
          <w:vertAlign w:val="superscript"/>
        </w:rPr>
        <w:t>st</w:t>
      </w:r>
      <w:r>
        <w:rPr>
          <w:b/>
          <w:sz w:val="28"/>
          <w:szCs w:val="28"/>
        </w:rPr>
        <w:t xml:space="preserve"> Appellant</w:t>
      </w:r>
    </w:p>
    <w:p w:rsidR="00FE7C5D" w:rsidRDefault="00FE7C5D" w:rsidP="00FE7C5D">
      <w:pPr>
        <w:spacing w:line="360" w:lineRule="auto"/>
        <w:jc w:val="both"/>
        <w:rPr>
          <w:b/>
          <w:sz w:val="28"/>
          <w:szCs w:val="28"/>
        </w:rPr>
      </w:pPr>
      <w:r>
        <w:rPr>
          <w:b/>
          <w:sz w:val="28"/>
          <w:szCs w:val="28"/>
        </w:rPr>
        <w:t>SIMON MASANGO</w:t>
      </w:r>
      <w:r>
        <w:rPr>
          <w:b/>
          <w:sz w:val="28"/>
          <w:szCs w:val="28"/>
        </w:rPr>
        <w:tab/>
      </w:r>
      <w:r>
        <w:rPr>
          <w:b/>
          <w:sz w:val="28"/>
          <w:szCs w:val="28"/>
        </w:rPr>
        <w:tab/>
      </w:r>
      <w:r>
        <w:rPr>
          <w:b/>
          <w:sz w:val="28"/>
          <w:szCs w:val="28"/>
        </w:rPr>
        <w:tab/>
      </w:r>
      <w:r>
        <w:rPr>
          <w:b/>
          <w:sz w:val="28"/>
          <w:szCs w:val="28"/>
        </w:rPr>
        <w:tab/>
      </w:r>
      <w:r>
        <w:rPr>
          <w:b/>
          <w:sz w:val="28"/>
          <w:szCs w:val="28"/>
        </w:rPr>
        <w:tab/>
        <w:t>2</w:t>
      </w:r>
      <w:r w:rsidRPr="00FE7C5D">
        <w:rPr>
          <w:b/>
          <w:sz w:val="28"/>
          <w:szCs w:val="28"/>
          <w:vertAlign w:val="superscript"/>
        </w:rPr>
        <w:t>nd</w:t>
      </w:r>
      <w:r>
        <w:rPr>
          <w:b/>
          <w:sz w:val="28"/>
          <w:szCs w:val="28"/>
        </w:rPr>
        <w:t xml:space="preserve"> Appellant</w:t>
      </w:r>
    </w:p>
    <w:p w:rsidR="00FE7C5D" w:rsidRDefault="00FE7C5D" w:rsidP="00FE7C5D">
      <w:pPr>
        <w:spacing w:line="360" w:lineRule="auto"/>
        <w:jc w:val="both"/>
        <w:rPr>
          <w:b/>
          <w:sz w:val="28"/>
          <w:szCs w:val="28"/>
        </w:rPr>
      </w:pPr>
      <w:r>
        <w:rPr>
          <w:b/>
          <w:sz w:val="28"/>
          <w:szCs w:val="28"/>
        </w:rPr>
        <w:t>LUCIA CHARUKA</w:t>
      </w:r>
      <w:r>
        <w:rPr>
          <w:b/>
          <w:sz w:val="28"/>
          <w:szCs w:val="28"/>
        </w:rPr>
        <w:tab/>
      </w:r>
      <w:r>
        <w:rPr>
          <w:b/>
          <w:sz w:val="28"/>
          <w:szCs w:val="28"/>
        </w:rPr>
        <w:tab/>
      </w:r>
      <w:r>
        <w:rPr>
          <w:b/>
          <w:sz w:val="28"/>
          <w:szCs w:val="28"/>
        </w:rPr>
        <w:tab/>
      </w:r>
      <w:r>
        <w:rPr>
          <w:b/>
          <w:sz w:val="28"/>
          <w:szCs w:val="28"/>
        </w:rPr>
        <w:tab/>
      </w:r>
      <w:r>
        <w:rPr>
          <w:b/>
          <w:sz w:val="28"/>
          <w:szCs w:val="28"/>
        </w:rPr>
        <w:tab/>
        <w:t>3</w:t>
      </w:r>
      <w:r w:rsidRPr="00FE7C5D">
        <w:rPr>
          <w:b/>
          <w:sz w:val="28"/>
          <w:szCs w:val="28"/>
          <w:vertAlign w:val="superscript"/>
        </w:rPr>
        <w:t>rd</w:t>
      </w:r>
      <w:r>
        <w:rPr>
          <w:b/>
          <w:sz w:val="28"/>
          <w:szCs w:val="28"/>
        </w:rPr>
        <w:t xml:space="preserve"> Appellant</w:t>
      </w:r>
    </w:p>
    <w:p w:rsidR="00FE7C5D" w:rsidRDefault="00FE7C5D" w:rsidP="00FE7C5D">
      <w:pPr>
        <w:spacing w:line="360" w:lineRule="auto"/>
        <w:jc w:val="both"/>
        <w:rPr>
          <w:b/>
          <w:sz w:val="28"/>
          <w:szCs w:val="28"/>
        </w:rPr>
      </w:pPr>
      <w:r>
        <w:rPr>
          <w:b/>
          <w:sz w:val="28"/>
          <w:szCs w:val="28"/>
        </w:rPr>
        <w:t>CLAUDIUS CHIMUKA</w:t>
      </w:r>
      <w:r>
        <w:rPr>
          <w:b/>
          <w:sz w:val="28"/>
          <w:szCs w:val="28"/>
        </w:rPr>
        <w:tab/>
      </w:r>
      <w:r>
        <w:rPr>
          <w:b/>
          <w:sz w:val="28"/>
          <w:szCs w:val="28"/>
        </w:rPr>
        <w:tab/>
      </w:r>
      <w:r>
        <w:rPr>
          <w:b/>
          <w:sz w:val="28"/>
          <w:szCs w:val="28"/>
        </w:rPr>
        <w:tab/>
      </w:r>
      <w:r>
        <w:rPr>
          <w:b/>
          <w:sz w:val="28"/>
          <w:szCs w:val="28"/>
        </w:rPr>
        <w:tab/>
        <w:t>4</w:t>
      </w:r>
      <w:r w:rsidRPr="00FE7C5D">
        <w:rPr>
          <w:b/>
          <w:sz w:val="28"/>
          <w:szCs w:val="28"/>
          <w:vertAlign w:val="superscript"/>
        </w:rPr>
        <w:t>th</w:t>
      </w:r>
      <w:r>
        <w:rPr>
          <w:b/>
          <w:sz w:val="28"/>
          <w:szCs w:val="28"/>
        </w:rPr>
        <w:t xml:space="preserve"> Appellant</w:t>
      </w:r>
    </w:p>
    <w:p w:rsidR="00FE7C5D" w:rsidRDefault="00FE7C5D" w:rsidP="00FE7C5D">
      <w:pPr>
        <w:spacing w:line="360" w:lineRule="auto"/>
        <w:jc w:val="both"/>
        <w:rPr>
          <w:b/>
          <w:sz w:val="28"/>
          <w:szCs w:val="28"/>
        </w:rPr>
      </w:pPr>
      <w:r>
        <w:rPr>
          <w:b/>
          <w:sz w:val="28"/>
          <w:szCs w:val="28"/>
        </w:rPr>
        <w:t>ROMEO MUPAZVIRIWO</w:t>
      </w:r>
      <w:r>
        <w:rPr>
          <w:b/>
          <w:sz w:val="28"/>
          <w:szCs w:val="28"/>
        </w:rPr>
        <w:tab/>
      </w:r>
      <w:r>
        <w:rPr>
          <w:b/>
          <w:sz w:val="28"/>
          <w:szCs w:val="28"/>
        </w:rPr>
        <w:tab/>
      </w:r>
      <w:r>
        <w:rPr>
          <w:b/>
          <w:sz w:val="28"/>
          <w:szCs w:val="28"/>
        </w:rPr>
        <w:tab/>
      </w:r>
      <w:r>
        <w:rPr>
          <w:b/>
          <w:sz w:val="28"/>
          <w:szCs w:val="28"/>
        </w:rPr>
        <w:tab/>
        <w:t>5</w:t>
      </w:r>
      <w:r w:rsidRPr="00FE7C5D">
        <w:rPr>
          <w:b/>
          <w:sz w:val="28"/>
          <w:szCs w:val="28"/>
          <w:vertAlign w:val="superscript"/>
        </w:rPr>
        <w:t>th</w:t>
      </w:r>
      <w:r>
        <w:rPr>
          <w:b/>
          <w:sz w:val="28"/>
          <w:szCs w:val="28"/>
        </w:rPr>
        <w:t xml:space="preserve"> Appellant</w:t>
      </w:r>
    </w:p>
    <w:p w:rsidR="00FE7C5D" w:rsidRDefault="00FE7C5D" w:rsidP="00FE7C5D">
      <w:pPr>
        <w:spacing w:line="360" w:lineRule="auto"/>
        <w:jc w:val="both"/>
        <w:rPr>
          <w:b/>
          <w:sz w:val="28"/>
          <w:szCs w:val="28"/>
        </w:rPr>
      </w:pPr>
      <w:r>
        <w:rPr>
          <w:b/>
          <w:sz w:val="28"/>
          <w:szCs w:val="28"/>
        </w:rPr>
        <w:t>INTERNATIONAL COMMITTEE</w:t>
      </w:r>
      <w:r>
        <w:rPr>
          <w:b/>
          <w:sz w:val="28"/>
          <w:szCs w:val="28"/>
        </w:rPr>
        <w:tab/>
      </w:r>
      <w:r>
        <w:rPr>
          <w:b/>
          <w:sz w:val="28"/>
          <w:szCs w:val="28"/>
        </w:rPr>
        <w:tab/>
      </w:r>
      <w:r>
        <w:rPr>
          <w:b/>
          <w:sz w:val="28"/>
          <w:szCs w:val="28"/>
        </w:rPr>
        <w:tab/>
        <w:t>Respondent</w:t>
      </w:r>
    </w:p>
    <w:p w:rsidR="00FE7C5D" w:rsidRDefault="00FE7C5D" w:rsidP="00FE7C5D">
      <w:pPr>
        <w:spacing w:line="360" w:lineRule="auto"/>
        <w:jc w:val="both"/>
        <w:rPr>
          <w:b/>
          <w:sz w:val="28"/>
          <w:szCs w:val="28"/>
        </w:rPr>
      </w:pPr>
      <w:r>
        <w:rPr>
          <w:b/>
          <w:sz w:val="28"/>
          <w:szCs w:val="28"/>
        </w:rPr>
        <w:t>OF THE RED CROSS</w:t>
      </w:r>
    </w:p>
    <w:p w:rsidR="00FE7C5D" w:rsidRDefault="00264511" w:rsidP="00FE7C5D">
      <w:pPr>
        <w:spacing w:line="360" w:lineRule="auto"/>
        <w:jc w:val="both"/>
        <w:rPr>
          <w:sz w:val="28"/>
          <w:szCs w:val="28"/>
        </w:rPr>
      </w:pPr>
      <w:r>
        <w:rPr>
          <w:sz w:val="28"/>
          <w:szCs w:val="28"/>
        </w:rPr>
        <w:t>Before The Honourable G Musarir</w:t>
      </w:r>
      <w:r w:rsidR="00FE7C5D">
        <w:rPr>
          <w:sz w:val="28"/>
          <w:szCs w:val="28"/>
        </w:rPr>
        <w:t>i, Judge</w:t>
      </w:r>
    </w:p>
    <w:p w:rsidR="00FE7C5D" w:rsidRDefault="00FE7C5D" w:rsidP="00FE7C5D">
      <w:pPr>
        <w:spacing w:line="360" w:lineRule="auto"/>
        <w:jc w:val="both"/>
        <w:rPr>
          <w:b/>
          <w:sz w:val="28"/>
          <w:szCs w:val="28"/>
        </w:rPr>
      </w:pPr>
      <w:r>
        <w:rPr>
          <w:b/>
          <w:sz w:val="28"/>
          <w:szCs w:val="28"/>
        </w:rPr>
        <w:t>For Appellants</w:t>
      </w:r>
      <w:r>
        <w:rPr>
          <w:b/>
          <w:sz w:val="28"/>
          <w:szCs w:val="28"/>
        </w:rPr>
        <w:tab/>
      </w:r>
      <w:r>
        <w:rPr>
          <w:b/>
          <w:sz w:val="28"/>
          <w:szCs w:val="28"/>
        </w:rPr>
        <w:tab/>
        <w:t xml:space="preserve">Mr A </w:t>
      </w:r>
      <w:proofErr w:type="spellStart"/>
      <w:r>
        <w:rPr>
          <w:b/>
          <w:sz w:val="28"/>
          <w:szCs w:val="28"/>
        </w:rPr>
        <w:t>Chambati</w:t>
      </w:r>
      <w:proofErr w:type="spellEnd"/>
      <w:r>
        <w:rPr>
          <w:b/>
          <w:sz w:val="28"/>
          <w:szCs w:val="28"/>
        </w:rPr>
        <w:t>, Attorney</w:t>
      </w:r>
    </w:p>
    <w:p w:rsidR="00FE7C5D" w:rsidRDefault="00FE7C5D" w:rsidP="00FE7C5D">
      <w:pPr>
        <w:spacing w:line="360" w:lineRule="auto"/>
        <w:jc w:val="both"/>
        <w:rPr>
          <w:b/>
          <w:sz w:val="28"/>
          <w:szCs w:val="28"/>
        </w:rPr>
      </w:pPr>
      <w:r>
        <w:rPr>
          <w:b/>
          <w:sz w:val="28"/>
          <w:szCs w:val="28"/>
        </w:rPr>
        <w:t>For Respondent</w:t>
      </w:r>
      <w:r>
        <w:rPr>
          <w:b/>
          <w:sz w:val="28"/>
          <w:szCs w:val="28"/>
        </w:rPr>
        <w:tab/>
      </w:r>
      <w:r>
        <w:rPr>
          <w:b/>
          <w:sz w:val="28"/>
          <w:szCs w:val="28"/>
        </w:rPr>
        <w:tab/>
        <w:t>Mr G Makings, Attorney</w:t>
      </w:r>
    </w:p>
    <w:p w:rsidR="00FE7C5D" w:rsidRDefault="00FE7C5D" w:rsidP="00FE7C5D">
      <w:pPr>
        <w:spacing w:line="360" w:lineRule="auto"/>
        <w:jc w:val="both"/>
        <w:rPr>
          <w:b/>
          <w:sz w:val="28"/>
          <w:szCs w:val="28"/>
        </w:rPr>
      </w:pPr>
    </w:p>
    <w:p w:rsidR="00FE7C5D" w:rsidRDefault="00264511" w:rsidP="00FE7C5D">
      <w:pPr>
        <w:spacing w:line="360" w:lineRule="auto"/>
        <w:jc w:val="both"/>
        <w:rPr>
          <w:b/>
          <w:sz w:val="28"/>
          <w:szCs w:val="28"/>
        </w:rPr>
      </w:pPr>
      <w:r>
        <w:rPr>
          <w:b/>
          <w:sz w:val="28"/>
          <w:szCs w:val="28"/>
        </w:rPr>
        <w:t>MUSARIRI, G</w:t>
      </w:r>
      <w:r w:rsidR="00FE7C5D">
        <w:rPr>
          <w:b/>
          <w:sz w:val="28"/>
          <w:szCs w:val="28"/>
        </w:rPr>
        <w:t>:</w:t>
      </w:r>
    </w:p>
    <w:p w:rsidR="00FE7C5D" w:rsidRDefault="00FE7C5D" w:rsidP="00FE7C5D">
      <w:pPr>
        <w:spacing w:line="360" w:lineRule="auto"/>
        <w:jc w:val="both"/>
        <w:rPr>
          <w:sz w:val="28"/>
          <w:szCs w:val="28"/>
        </w:rPr>
      </w:pPr>
      <w:r w:rsidRPr="00FE7C5D">
        <w:rPr>
          <w:sz w:val="28"/>
          <w:szCs w:val="28"/>
        </w:rPr>
        <w:t>On 20 January 2014 at Harare</w:t>
      </w:r>
      <w:r w:rsidR="00264511">
        <w:rPr>
          <w:sz w:val="28"/>
          <w:szCs w:val="28"/>
        </w:rPr>
        <w:t>,</w:t>
      </w:r>
      <w:r w:rsidRPr="00FE7C5D">
        <w:rPr>
          <w:sz w:val="28"/>
          <w:szCs w:val="28"/>
        </w:rPr>
        <w:t xml:space="preserve"> the Honourable E </w:t>
      </w:r>
      <w:proofErr w:type="spellStart"/>
      <w:r w:rsidRPr="00FE7C5D">
        <w:rPr>
          <w:sz w:val="28"/>
          <w:szCs w:val="28"/>
        </w:rPr>
        <w:t>Maganyani</w:t>
      </w:r>
      <w:proofErr w:type="spellEnd"/>
      <w:r w:rsidRPr="00FE7C5D">
        <w:rPr>
          <w:sz w:val="28"/>
          <w:szCs w:val="28"/>
        </w:rPr>
        <w:t xml:space="preserve"> made an arbitration award.  In terms </w:t>
      </w:r>
      <w:r>
        <w:rPr>
          <w:sz w:val="28"/>
          <w:szCs w:val="28"/>
        </w:rPr>
        <w:t>thereof he dismissed appellant’s claims of unlawful termination of their employment contracts by respondent.  Appellants then appealed to this Court.  Respondent opposed the appeal.  At the onset of oral argument, appellants abandoned</w:t>
      </w:r>
      <w:r w:rsidR="00264511">
        <w:rPr>
          <w:sz w:val="28"/>
          <w:szCs w:val="28"/>
        </w:rPr>
        <w:t xml:space="preserve"> </w:t>
      </w:r>
      <w:r w:rsidR="007E424B">
        <w:rPr>
          <w:sz w:val="28"/>
          <w:szCs w:val="28"/>
        </w:rPr>
        <w:t>their</w:t>
      </w:r>
      <w:r>
        <w:rPr>
          <w:sz w:val="28"/>
          <w:szCs w:val="28"/>
        </w:rPr>
        <w:t xml:space="preserve"> argument that the Notice of Response was defective.  They then focused</w:t>
      </w:r>
      <w:r w:rsidR="007E7E73">
        <w:rPr>
          <w:sz w:val="28"/>
          <w:szCs w:val="28"/>
        </w:rPr>
        <w:t xml:space="preserve"> on their main argument.  It was </w:t>
      </w:r>
      <w:r w:rsidR="00736AFD">
        <w:rPr>
          <w:sz w:val="28"/>
          <w:szCs w:val="28"/>
        </w:rPr>
        <w:t xml:space="preserve">based on </w:t>
      </w:r>
      <w:r w:rsidR="00736AFD">
        <w:rPr>
          <w:sz w:val="28"/>
          <w:szCs w:val="28"/>
        </w:rPr>
        <w:lastRenderedPageBreak/>
        <w:t xml:space="preserve">the provisions of the </w:t>
      </w:r>
      <w:r w:rsidR="007E7E73" w:rsidRPr="00264511">
        <w:rPr>
          <w:sz w:val="28"/>
          <w:szCs w:val="28"/>
          <w:u w:val="single"/>
        </w:rPr>
        <w:t>Labour (National Employment Code of Conduct</w:t>
      </w:r>
      <w:r w:rsidR="007E7E73">
        <w:rPr>
          <w:sz w:val="28"/>
          <w:szCs w:val="28"/>
        </w:rPr>
        <w:t xml:space="preserve">) </w:t>
      </w:r>
      <w:r w:rsidR="007E7E73" w:rsidRPr="00264511">
        <w:rPr>
          <w:sz w:val="28"/>
          <w:szCs w:val="28"/>
          <w:u w:val="single"/>
        </w:rPr>
        <w:t>Regulations</w:t>
      </w:r>
      <w:r w:rsidR="007E7E73">
        <w:rPr>
          <w:sz w:val="28"/>
          <w:szCs w:val="28"/>
        </w:rPr>
        <w:t xml:space="preserve"> S.I. 15/06 (hereafter called the Code).  Section 5 (c) of the code provides that,</w:t>
      </w:r>
    </w:p>
    <w:p w:rsidR="007E7E73" w:rsidRDefault="007E7E73" w:rsidP="007E7E73">
      <w:pPr>
        <w:spacing w:after="0" w:line="240" w:lineRule="auto"/>
        <w:jc w:val="both"/>
        <w:rPr>
          <w:i/>
          <w:sz w:val="24"/>
          <w:szCs w:val="24"/>
        </w:rPr>
      </w:pPr>
      <w:r>
        <w:rPr>
          <w:sz w:val="28"/>
          <w:szCs w:val="28"/>
        </w:rPr>
        <w:tab/>
      </w:r>
      <w:r>
        <w:rPr>
          <w:i/>
          <w:sz w:val="24"/>
          <w:szCs w:val="24"/>
        </w:rPr>
        <w:t>“No employer shall terminate a contract of employment with an employee unless-</w:t>
      </w:r>
    </w:p>
    <w:p w:rsidR="007E7E73" w:rsidRDefault="007E7E73" w:rsidP="007E7E73">
      <w:pPr>
        <w:spacing w:after="0" w:line="240" w:lineRule="auto"/>
        <w:ind w:left="720"/>
        <w:jc w:val="both"/>
        <w:rPr>
          <w:i/>
          <w:sz w:val="24"/>
          <w:szCs w:val="24"/>
        </w:rPr>
      </w:pPr>
      <w:r>
        <w:rPr>
          <w:i/>
          <w:sz w:val="24"/>
          <w:szCs w:val="24"/>
        </w:rPr>
        <w:t xml:space="preserve">(c) </w:t>
      </w:r>
      <w:proofErr w:type="gramStart"/>
      <w:r>
        <w:rPr>
          <w:i/>
          <w:sz w:val="24"/>
          <w:szCs w:val="24"/>
        </w:rPr>
        <w:t>the</w:t>
      </w:r>
      <w:proofErr w:type="gramEnd"/>
      <w:r>
        <w:rPr>
          <w:i/>
          <w:sz w:val="24"/>
          <w:szCs w:val="24"/>
        </w:rPr>
        <w:t xml:space="preserve"> employer and employee mutually agree in writing to the termination of the contract.”</w:t>
      </w:r>
    </w:p>
    <w:p w:rsidR="007E7E73" w:rsidRDefault="007E7E73" w:rsidP="007E7E73">
      <w:pPr>
        <w:spacing w:after="0" w:line="240" w:lineRule="auto"/>
        <w:jc w:val="both"/>
        <w:rPr>
          <w:sz w:val="24"/>
          <w:szCs w:val="24"/>
        </w:rPr>
      </w:pPr>
    </w:p>
    <w:p w:rsidR="007E7E73" w:rsidRDefault="007E7E73" w:rsidP="007E7E73">
      <w:pPr>
        <w:spacing w:after="0" w:line="240" w:lineRule="auto"/>
        <w:jc w:val="both"/>
        <w:rPr>
          <w:sz w:val="24"/>
          <w:szCs w:val="24"/>
        </w:rPr>
      </w:pPr>
    </w:p>
    <w:p w:rsidR="007E7E73" w:rsidRDefault="007E7E73" w:rsidP="007E7E73">
      <w:pPr>
        <w:spacing w:after="0" w:line="360" w:lineRule="auto"/>
        <w:jc w:val="both"/>
        <w:rPr>
          <w:sz w:val="28"/>
          <w:szCs w:val="28"/>
        </w:rPr>
      </w:pPr>
      <w:r>
        <w:rPr>
          <w:sz w:val="28"/>
          <w:szCs w:val="28"/>
        </w:rPr>
        <w:t>Appellants submitted that respondent intended to downsize its workforce.  It came up with a forced retrenchment disguised as a mutual termination. Letters were sent which appellants signed.  Respondent then paid certain amounts of money which they accepted.  Nonetheless appellants argued that their termination in these circumstances failed to comply with the aforesaid provisions of the code.  On that basis they prayed for a reversal of the arbitration award.</w:t>
      </w:r>
    </w:p>
    <w:p w:rsidR="007E7E73" w:rsidRDefault="007E7E73" w:rsidP="007E7E73">
      <w:pPr>
        <w:spacing w:after="0" w:line="360" w:lineRule="auto"/>
        <w:jc w:val="both"/>
        <w:rPr>
          <w:sz w:val="28"/>
          <w:szCs w:val="28"/>
        </w:rPr>
      </w:pPr>
    </w:p>
    <w:p w:rsidR="007E7E73" w:rsidRDefault="007E7E73" w:rsidP="007E7E73">
      <w:pPr>
        <w:spacing w:after="0" w:line="360" w:lineRule="auto"/>
        <w:jc w:val="both"/>
        <w:rPr>
          <w:sz w:val="28"/>
          <w:szCs w:val="28"/>
        </w:rPr>
      </w:pPr>
      <w:r>
        <w:rPr>
          <w:sz w:val="28"/>
          <w:szCs w:val="28"/>
        </w:rPr>
        <w:t xml:space="preserve">On the other hand respondent argued that the terminations were lawful.  I must say at once that I agree with respondent.  A sample of the notice of termination is filed of record.  It is dated 28 June 2012 and addressed to D </w:t>
      </w:r>
      <w:proofErr w:type="spellStart"/>
      <w:r>
        <w:rPr>
          <w:sz w:val="28"/>
          <w:szCs w:val="28"/>
        </w:rPr>
        <w:t>Toronga</w:t>
      </w:r>
      <w:proofErr w:type="spellEnd"/>
      <w:r>
        <w:rPr>
          <w:sz w:val="28"/>
          <w:szCs w:val="28"/>
        </w:rPr>
        <w:t>.  The relevant part read as follows;</w:t>
      </w:r>
    </w:p>
    <w:p w:rsidR="007E7E73" w:rsidRDefault="007E7E73" w:rsidP="007E424B">
      <w:pPr>
        <w:spacing w:after="0" w:line="240" w:lineRule="auto"/>
        <w:ind w:left="720"/>
        <w:jc w:val="both"/>
        <w:rPr>
          <w:i/>
          <w:sz w:val="24"/>
          <w:szCs w:val="24"/>
        </w:rPr>
      </w:pPr>
      <w:r>
        <w:rPr>
          <w:i/>
          <w:sz w:val="24"/>
          <w:szCs w:val="24"/>
        </w:rPr>
        <w:t>“Following the meeting held between yourself and the Administrator in her o</w:t>
      </w:r>
      <w:r w:rsidR="00264511">
        <w:rPr>
          <w:i/>
          <w:sz w:val="24"/>
          <w:szCs w:val="24"/>
        </w:rPr>
        <w:t>ffice on 28 June 2</w:t>
      </w:r>
      <w:r>
        <w:rPr>
          <w:i/>
          <w:sz w:val="24"/>
          <w:szCs w:val="24"/>
        </w:rPr>
        <w:t xml:space="preserve">012, we hereby confirm that your </w:t>
      </w:r>
      <w:r w:rsidR="00264511">
        <w:rPr>
          <w:i/>
          <w:sz w:val="24"/>
          <w:szCs w:val="24"/>
        </w:rPr>
        <w:t xml:space="preserve">employment contract with ICRC </w:t>
      </w:r>
      <w:r>
        <w:rPr>
          <w:i/>
          <w:sz w:val="24"/>
          <w:szCs w:val="24"/>
        </w:rPr>
        <w:t>will end on the 31 October 2012 and the notice period is effective from the 1 August 2012.  You will</w:t>
      </w:r>
      <w:r w:rsidR="00880310">
        <w:rPr>
          <w:i/>
          <w:sz w:val="24"/>
          <w:szCs w:val="24"/>
        </w:rPr>
        <w:t xml:space="preserve"> stop working on the 31 July 2012 and you will be paid 3 </w:t>
      </w:r>
      <w:proofErr w:type="spellStart"/>
      <w:r w:rsidR="00880310">
        <w:rPr>
          <w:i/>
          <w:sz w:val="24"/>
          <w:szCs w:val="24"/>
        </w:rPr>
        <w:t>months notice</w:t>
      </w:r>
      <w:proofErr w:type="spellEnd"/>
      <w:r w:rsidR="00880310">
        <w:rPr>
          <w:i/>
          <w:sz w:val="24"/>
          <w:szCs w:val="24"/>
        </w:rPr>
        <w:t xml:space="preserve"> period in advance</w:t>
      </w:r>
      <w:r w:rsidR="00D11557">
        <w:rPr>
          <w:i/>
          <w:sz w:val="24"/>
          <w:szCs w:val="24"/>
        </w:rPr>
        <w:t>.</w:t>
      </w:r>
    </w:p>
    <w:p w:rsidR="00D11557" w:rsidRDefault="00D11557" w:rsidP="007E7E73">
      <w:pPr>
        <w:spacing w:after="0" w:line="240" w:lineRule="auto"/>
        <w:ind w:left="720"/>
        <w:jc w:val="both"/>
        <w:rPr>
          <w:i/>
          <w:sz w:val="24"/>
          <w:szCs w:val="24"/>
        </w:rPr>
      </w:pPr>
      <w:r>
        <w:rPr>
          <w:i/>
          <w:sz w:val="24"/>
          <w:szCs w:val="24"/>
        </w:rPr>
        <w:t>As agreed, your end of service package will be paid at the end of July 2012 and the breakdown is as follows;</w:t>
      </w:r>
    </w:p>
    <w:p w:rsidR="00D11557" w:rsidRDefault="00D11557" w:rsidP="007E7E73">
      <w:pPr>
        <w:spacing w:after="0" w:line="240" w:lineRule="auto"/>
        <w:ind w:left="720"/>
        <w:jc w:val="both"/>
        <w:rPr>
          <w:i/>
          <w:sz w:val="24"/>
          <w:szCs w:val="24"/>
        </w:rPr>
      </w:pPr>
      <w:r>
        <w:rPr>
          <w:i/>
          <w:sz w:val="24"/>
          <w:szCs w:val="24"/>
        </w:rPr>
        <w:t>….”</w:t>
      </w:r>
    </w:p>
    <w:p w:rsidR="00D11557" w:rsidRDefault="00D11557" w:rsidP="00D11557">
      <w:pPr>
        <w:spacing w:after="0" w:line="240" w:lineRule="auto"/>
        <w:jc w:val="both"/>
        <w:rPr>
          <w:i/>
          <w:sz w:val="24"/>
          <w:szCs w:val="24"/>
        </w:rPr>
      </w:pPr>
    </w:p>
    <w:p w:rsidR="00D11557" w:rsidRDefault="00D11557" w:rsidP="00D11557">
      <w:pPr>
        <w:spacing w:after="0" w:line="360" w:lineRule="auto"/>
        <w:jc w:val="both"/>
        <w:rPr>
          <w:sz w:val="28"/>
          <w:szCs w:val="28"/>
        </w:rPr>
      </w:pPr>
      <w:r>
        <w:rPr>
          <w:sz w:val="28"/>
          <w:szCs w:val="28"/>
        </w:rPr>
        <w:t>A</w:t>
      </w:r>
      <w:r w:rsidR="00264511">
        <w:rPr>
          <w:sz w:val="28"/>
          <w:szCs w:val="28"/>
        </w:rPr>
        <w:t>t</w:t>
      </w:r>
      <w:r>
        <w:rPr>
          <w:sz w:val="28"/>
          <w:szCs w:val="28"/>
        </w:rPr>
        <w:t xml:space="preserve"> the bottom the letter is signed next to the word “Received.”  It was signed by </w:t>
      </w:r>
      <w:proofErr w:type="spellStart"/>
      <w:r>
        <w:rPr>
          <w:sz w:val="28"/>
          <w:szCs w:val="28"/>
        </w:rPr>
        <w:t>Toronga</w:t>
      </w:r>
      <w:proofErr w:type="spellEnd"/>
      <w:r>
        <w:rPr>
          <w:sz w:val="28"/>
          <w:szCs w:val="28"/>
        </w:rPr>
        <w:t>.  In addition there is a Declaration of Final Payment filed of record.  The one dated 25 July 2012 was signed by C</w:t>
      </w:r>
      <w:r w:rsidR="00264511">
        <w:rPr>
          <w:sz w:val="28"/>
          <w:szCs w:val="28"/>
        </w:rPr>
        <w:t>.</w:t>
      </w:r>
      <w:r>
        <w:rPr>
          <w:sz w:val="28"/>
          <w:szCs w:val="28"/>
        </w:rPr>
        <w:t xml:space="preserve"> </w:t>
      </w:r>
      <w:proofErr w:type="spellStart"/>
      <w:r>
        <w:rPr>
          <w:sz w:val="28"/>
          <w:szCs w:val="28"/>
        </w:rPr>
        <w:t>Chimuka</w:t>
      </w:r>
      <w:proofErr w:type="spellEnd"/>
      <w:r>
        <w:rPr>
          <w:sz w:val="28"/>
          <w:szCs w:val="28"/>
        </w:rPr>
        <w:t>.  It declared that</w:t>
      </w:r>
      <w:r w:rsidR="00264511">
        <w:rPr>
          <w:sz w:val="28"/>
          <w:szCs w:val="28"/>
        </w:rPr>
        <w:t>,</w:t>
      </w:r>
    </w:p>
    <w:p w:rsidR="00D11557" w:rsidRDefault="00D11557" w:rsidP="00D11557">
      <w:pPr>
        <w:spacing w:after="0" w:line="240" w:lineRule="auto"/>
        <w:ind w:left="720"/>
        <w:jc w:val="both"/>
        <w:rPr>
          <w:i/>
          <w:sz w:val="24"/>
          <w:szCs w:val="24"/>
        </w:rPr>
      </w:pPr>
      <w:r>
        <w:rPr>
          <w:i/>
          <w:sz w:val="24"/>
          <w:szCs w:val="24"/>
        </w:rPr>
        <w:lastRenderedPageBreak/>
        <w:t>“I hereby declare that I accept the payment herein in full and final settlement of all or any claims which I may</w:t>
      </w:r>
      <w:r w:rsidR="0092623C">
        <w:rPr>
          <w:i/>
          <w:sz w:val="24"/>
          <w:szCs w:val="24"/>
        </w:rPr>
        <w:t xml:space="preserve"> have against ICRC or any of its officers, employees whether at common law or arising out of Zimbabwe labour law or otherwise, however arising in connection with my employment including its termination.”</w:t>
      </w:r>
    </w:p>
    <w:p w:rsidR="0092623C" w:rsidRDefault="0092623C" w:rsidP="0092623C">
      <w:pPr>
        <w:spacing w:after="0" w:line="240" w:lineRule="auto"/>
        <w:jc w:val="both"/>
        <w:rPr>
          <w:i/>
          <w:sz w:val="24"/>
          <w:szCs w:val="24"/>
        </w:rPr>
      </w:pPr>
    </w:p>
    <w:p w:rsidR="0092623C" w:rsidRDefault="0092623C" w:rsidP="0092623C">
      <w:pPr>
        <w:spacing w:after="0" w:line="360" w:lineRule="auto"/>
        <w:jc w:val="both"/>
        <w:rPr>
          <w:sz w:val="28"/>
          <w:szCs w:val="28"/>
        </w:rPr>
      </w:pPr>
      <w:r>
        <w:rPr>
          <w:sz w:val="28"/>
          <w:szCs w:val="28"/>
        </w:rPr>
        <w:t>It is common cause that all appellant</w:t>
      </w:r>
      <w:r w:rsidR="00264511">
        <w:rPr>
          <w:sz w:val="28"/>
          <w:szCs w:val="28"/>
        </w:rPr>
        <w:t>s</w:t>
      </w:r>
      <w:r>
        <w:rPr>
          <w:sz w:val="28"/>
          <w:szCs w:val="28"/>
        </w:rPr>
        <w:t xml:space="preserve"> received and signed the 2 documents set out above.  </w:t>
      </w:r>
    </w:p>
    <w:p w:rsidR="007E424B" w:rsidRDefault="0092623C" w:rsidP="0092623C">
      <w:pPr>
        <w:spacing w:after="0" w:line="360" w:lineRule="auto"/>
        <w:jc w:val="both"/>
        <w:rPr>
          <w:sz w:val="28"/>
          <w:szCs w:val="28"/>
        </w:rPr>
      </w:pPr>
      <w:r>
        <w:rPr>
          <w:sz w:val="28"/>
          <w:szCs w:val="28"/>
        </w:rPr>
        <w:t>In my view the document</w:t>
      </w:r>
      <w:r w:rsidR="00264511">
        <w:rPr>
          <w:sz w:val="28"/>
          <w:szCs w:val="28"/>
        </w:rPr>
        <w:t>s</w:t>
      </w:r>
      <w:r>
        <w:rPr>
          <w:sz w:val="28"/>
          <w:szCs w:val="28"/>
        </w:rPr>
        <w:t xml:space="preserve"> record a mutual agreement between employer and employee to terminate the employment contract.  The first document may not have fully shown the employee’s consent.  The second document however admits of no doubt</w:t>
      </w:r>
      <w:r w:rsidR="00264511">
        <w:rPr>
          <w:sz w:val="28"/>
          <w:szCs w:val="28"/>
        </w:rPr>
        <w:t>.  It is clear that the employee</w:t>
      </w:r>
      <w:r>
        <w:rPr>
          <w:sz w:val="28"/>
          <w:szCs w:val="28"/>
        </w:rPr>
        <w:t xml:space="preserve"> agreed to take his terminal benefits as </w:t>
      </w:r>
      <w:r>
        <w:rPr>
          <w:i/>
          <w:sz w:val="28"/>
          <w:szCs w:val="28"/>
        </w:rPr>
        <w:t>quid pro quo</w:t>
      </w:r>
      <w:r>
        <w:rPr>
          <w:sz w:val="28"/>
          <w:szCs w:val="28"/>
        </w:rPr>
        <w:t xml:space="preserve"> for the termination of the contract.  It does not matter that the termination was initiated by the employer.  In any event it is unlikely that both parties would first think of termination at the same time.  What matter</w:t>
      </w:r>
      <w:r w:rsidR="00264511">
        <w:rPr>
          <w:sz w:val="28"/>
          <w:szCs w:val="28"/>
        </w:rPr>
        <w:t>s</w:t>
      </w:r>
      <w:r>
        <w:rPr>
          <w:sz w:val="28"/>
          <w:szCs w:val="28"/>
        </w:rPr>
        <w:t xml:space="preserve"> is th</w:t>
      </w:r>
      <w:r w:rsidR="0067524D">
        <w:rPr>
          <w:sz w:val="28"/>
          <w:szCs w:val="28"/>
        </w:rPr>
        <w:t xml:space="preserve">at both parties should agree.  </w:t>
      </w:r>
      <w:r>
        <w:rPr>
          <w:sz w:val="28"/>
          <w:szCs w:val="28"/>
        </w:rPr>
        <w:t xml:space="preserve">It is also unnecessary for the agreement to appear in one document.  It can be recorded in several documents as happened </w:t>
      </w:r>
      <w:r>
        <w:rPr>
          <w:i/>
          <w:sz w:val="28"/>
          <w:szCs w:val="28"/>
        </w:rPr>
        <w:t xml:space="preserve">in </w:t>
      </w:r>
      <w:proofErr w:type="spellStart"/>
      <w:r>
        <w:rPr>
          <w:i/>
          <w:sz w:val="28"/>
          <w:szCs w:val="28"/>
        </w:rPr>
        <w:t>casu</w:t>
      </w:r>
      <w:proofErr w:type="spellEnd"/>
      <w:r>
        <w:rPr>
          <w:sz w:val="28"/>
          <w:szCs w:val="28"/>
        </w:rPr>
        <w:t xml:space="preserve">.  </w:t>
      </w:r>
    </w:p>
    <w:p w:rsidR="007E424B" w:rsidRDefault="007E424B" w:rsidP="0092623C">
      <w:pPr>
        <w:spacing w:after="0" w:line="360" w:lineRule="auto"/>
        <w:jc w:val="both"/>
        <w:rPr>
          <w:sz w:val="28"/>
          <w:szCs w:val="28"/>
        </w:rPr>
      </w:pPr>
    </w:p>
    <w:p w:rsidR="005B21E6" w:rsidRDefault="0092623C" w:rsidP="0092623C">
      <w:pPr>
        <w:spacing w:after="0" w:line="360" w:lineRule="auto"/>
        <w:jc w:val="both"/>
        <w:rPr>
          <w:sz w:val="28"/>
          <w:szCs w:val="28"/>
        </w:rPr>
      </w:pPr>
      <w:r>
        <w:rPr>
          <w:sz w:val="28"/>
          <w:szCs w:val="28"/>
        </w:rPr>
        <w:t>Alternatively</w:t>
      </w:r>
      <w:r w:rsidR="00264511">
        <w:rPr>
          <w:sz w:val="28"/>
          <w:szCs w:val="28"/>
        </w:rPr>
        <w:t>,</w:t>
      </w:r>
      <w:r w:rsidR="005B21E6">
        <w:rPr>
          <w:sz w:val="28"/>
          <w:szCs w:val="28"/>
        </w:rPr>
        <w:t xml:space="preserve"> in the unlikely event that it is found that the terminations were unlawful, </w:t>
      </w:r>
      <w:r w:rsidR="00264511">
        <w:rPr>
          <w:sz w:val="28"/>
          <w:szCs w:val="28"/>
        </w:rPr>
        <w:t>the issue of waiver comes in.  T</w:t>
      </w:r>
      <w:r w:rsidR="005B21E6">
        <w:rPr>
          <w:sz w:val="28"/>
          <w:szCs w:val="28"/>
        </w:rPr>
        <w:t>he wording of the 2</w:t>
      </w:r>
      <w:r w:rsidR="005B21E6" w:rsidRPr="005B21E6">
        <w:rPr>
          <w:sz w:val="28"/>
          <w:szCs w:val="28"/>
          <w:vertAlign w:val="superscript"/>
        </w:rPr>
        <w:t>nd</w:t>
      </w:r>
      <w:r w:rsidR="005B21E6">
        <w:rPr>
          <w:sz w:val="28"/>
          <w:szCs w:val="28"/>
        </w:rPr>
        <w:t xml:space="preserve"> document (Declaration) is explicit.  Each employee clearly and solemnly declared that they had settled all their claims against their employer arising from their termination.  On that basis they could not recant and allege unlawful termination.</w:t>
      </w:r>
    </w:p>
    <w:p w:rsidR="005B21E6" w:rsidRDefault="005B21E6" w:rsidP="0092623C">
      <w:pPr>
        <w:spacing w:after="0" w:line="360" w:lineRule="auto"/>
        <w:jc w:val="both"/>
        <w:rPr>
          <w:sz w:val="28"/>
          <w:szCs w:val="28"/>
        </w:rPr>
      </w:pPr>
      <w:r>
        <w:rPr>
          <w:sz w:val="28"/>
          <w:szCs w:val="28"/>
        </w:rPr>
        <w:t>All in all I con</w:t>
      </w:r>
      <w:r w:rsidR="00264511">
        <w:rPr>
          <w:sz w:val="28"/>
          <w:szCs w:val="28"/>
        </w:rPr>
        <w:t>sider the appeal lacks merit and it</w:t>
      </w:r>
      <w:r>
        <w:rPr>
          <w:sz w:val="28"/>
          <w:szCs w:val="28"/>
        </w:rPr>
        <w:t xml:space="preserve"> needs be dismissed.</w:t>
      </w:r>
    </w:p>
    <w:p w:rsidR="005B21E6" w:rsidRDefault="005B21E6" w:rsidP="0092623C">
      <w:pPr>
        <w:spacing w:after="0" w:line="360" w:lineRule="auto"/>
        <w:jc w:val="both"/>
        <w:rPr>
          <w:sz w:val="28"/>
          <w:szCs w:val="28"/>
        </w:rPr>
      </w:pPr>
    </w:p>
    <w:p w:rsidR="00264511" w:rsidRDefault="00264511" w:rsidP="0092623C">
      <w:pPr>
        <w:spacing w:after="0" w:line="360" w:lineRule="auto"/>
        <w:jc w:val="both"/>
        <w:rPr>
          <w:b/>
          <w:sz w:val="28"/>
          <w:szCs w:val="28"/>
        </w:rPr>
      </w:pPr>
    </w:p>
    <w:p w:rsidR="00264511" w:rsidRDefault="00264511" w:rsidP="0092623C">
      <w:pPr>
        <w:spacing w:after="0" w:line="360" w:lineRule="auto"/>
        <w:jc w:val="both"/>
        <w:rPr>
          <w:b/>
          <w:sz w:val="28"/>
          <w:szCs w:val="28"/>
        </w:rPr>
      </w:pPr>
    </w:p>
    <w:p w:rsidR="00264511" w:rsidRDefault="00264511" w:rsidP="0092623C">
      <w:pPr>
        <w:spacing w:after="0" w:line="360" w:lineRule="auto"/>
        <w:jc w:val="both"/>
        <w:rPr>
          <w:b/>
          <w:sz w:val="28"/>
          <w:szCs w:val="28"/>
        </w:rPr>
      </w:pPr>
    </w:p>
    <w:p w:rsidR="00264511" w:rsidRDefault="00264511" w:rsidP="0092623C">
      <w:pPr>
        <w:spacing w:after="0" w:line="360" w:lineRule="auto"/>
        <w:jc w:val="both"/>
        <w:rPr>
          <w:b/>
          <w:sz w:val="28"/>
          <w:szCs w:val="28"/>
        </w:rPr>
      </w:pPr>
    </w:p>
    <w:p w:rsidR="00264511" w:rsidRDefault="00264511" w:rsidP="0092623C">
      <w:pPr>
        <w:spacing w:after="0" w:line="360" w:lineRule="auto"/>
        <w:jc w:val="both"/>
        <w:rPr>
          <w:b/>
          <w:sz w:val="28"/>
          <w:szCs w:val="28"/>
        </w:rPr>
      </w:pPr>
    </w:p>
    <w:p w:rsidR="00264511" w:rsidRDefault="00264511" w:rsidP="0092623C">
      <w:pPr>
        <w:spacing w:after="0" w:line="360" w:lineRule="auto"/>
        <w:jc w:val="both"/>
        <w:rPr>
          <w:b/>
          <w:sz w:val="28"/>
          <w:szCs w:val="28"/>
        </w:rPr>
      </w:pPr>
    </w:p>
    <w:p w:rsidR="007E424B" w:rsidRDefault="007E424B" w:rsidP="0092623C">
      <w:pPr>
        <w:spacing w:after="0" w:line="360" w:lineRule="auto"/>
        <w:jc w:val="both"/>
        <w:rPr>
          <w:b/>
          <w:sz w:val="28"/>
          <w:szCs w:val="28"/>
        </w:rPr>
      </w:pPr>
    </w:p>
    <w:p w:rsidR="007E424B" w:rsidRDefault="007E424B" w:rsidP="0092623C">
      <w:pPr>
        <w:spacing w:after="0" w:line="360" w:lineRule="auto"/>
        <w:jc w:val="both"/>
        <w:rPr>
          <w:b/>
          <w:sz w:val="28"/>
          <w:szCs w:val="28"/>
        </w:rPr>
      </w:pPr>
    </w:p>
    <w:p w:rsidR="005B21E6" w:rsidRPr="00264511" w:rsidRDefault="005B21E6" w:rsidP="0092623C">
      <w:pPr>
        <w:spacing w:after="0" w:line="360" w:lineRule="auto"/>
        <w:jc w:val="both"/>
        <w:rPr>
          <w:b/>
          <w:sz w:val="28"/>
          <w:szCs w:val="28"/>
        </w:rPr>
      </w:pPr>
      <w:r w:rsidRPr="00264511">
        <w:rPr>
          <w:b/>
          <w:sz w:val="28"/>
          <w:szCs w:val="28"/>
        </w:rPr>
        <w:t>Wherefore it is ordered that,</w:t>
      </w:r>
    </w:p>
    <w:p w:rsidR="005B21E6" w:rsidRPr="00264511" w:rsidRDefault="005B21E6" w:rsidP="0092623C">
      <w:pPr>
        <w:spacing w:after="0" w:line="360" w:lineRule="auto"/>
        <w:jc w:val="both"/>
        <w:rPr>
          <w:b/>
          <w:sz w:val="28"/>
          <w:szCs w:val="28"/>
        </w:rPr>
      </w:pPr>
    </w:p>
    <w:p w:rsidR="005B21E6" w:rsidRPr="00264511" w:rsidRDefault="005B21E6" w:rsidP="005B21E6">
      <w:pPr>
        <w:pStyle w:val="ListParagraph"/>
        <w:numPr>
          <w:ilvl w:val="0"/>
          <w:numId w:val="1"/>
        </w:numPr>
        <w:spacing w:after="0" w:line="360" w:lineRule="auto"/>
        <w:jc w:val="both"/>
        <w:rPr>
          <w:b/>
          <w:sz w:val="28"/>
          <w:szCs w:val="28"/>
        </w:rPr>
      </w:pPr>
      <w:r w:rsidRPr="00264511">
        <w:rPr>
          <w:b/>
          <w:sz w:val="28"/>
          <w:szCs w:val="28"/>
        </w:rPr>
        <w:t>The appeal is hereby dismissed; and</w:t>
      </w:r>
    </w:p>
    <w:p w:rsidR="005B21E6" w:rsidRPr="00264511" w:rsidRDefault="005B21E6" w:rsidP="005B21E6">
      <w:pPr>
        <w:pStyle w:val="ListParagraph"/>
        <w:numPr>
          <w:ilvl w:val="0"/>
          <w:numId w:val="1"/>
        </w:numPr>
        <w:spacing w:after="0" w:line="360" w:lineRule="auto"/>
        <w:jc w:val="both"/>
        <w:rPr>
          <w:b/>
          <w:sz w:val="28"/>
          <w:szCs w:val="28"/>
        </w:rPr>
      </w:pPr>
      <w:r w:rsidRPr="00264511">
        <w:rPr>
          <w:b/>
          <w:sz w:val="28"/>
          <w:szCs w:val="28"/>
        </w:rPr>
        <w:t>Each party shall bear its own costs.</w:t>
      </w:r>
    </w:p>
    <w:p w:rsidR="005B21E6" w:rsidRPr="00264511" w:rsidRDefault="005B21E6" w:rsidP="005B21E6">
      <w:pPr>
        <w:spacing w:after="0" w:line="360" w:lineRule="auto"/>
        <w:jc w:val="both"/>
        <w:rPr>
          <w:b/>
          <w:sz w:val="28"/>
          <w:szCs w:val="28"/>
        </w:rPr>
      </w:pPr>
    </w:p>
    <w:p w:rsidR="005B21E6" w:rsidRDefault="005B21E6" w:rsidP="005B21E6">
      <w:pPr>
        <w:spacing w:after="0" w:line="360" w:lineRule="auto"/>
        <w:jc w:val="both"/>
        <w:rPr>
          <w:b/>
          <w:i/>
          <w:sz w:val="24"/>
          <w:szCs w:val="24"/>
        </w:rPr>
      </w:pPr>
    </w:p>
    <w:p w:rsidR="00264511" w:rsidRDefault="00264511" w:rsidP="005B21E6">
      <w:pPr>
        <w:spacing w:after="0" w:line="360" w:lineRule="auto"/>
        <w:jc w:val="both"/>
        <w:rPr>
          <w:b/>
          <w:i/>
          <w:sz w:val="24"/>
          <w:szCs w:val="24"/>
        </w:rPr>
      </w:pPr>
    </w:p>
    <w:p w:rsidR="00264511" w:rsidRDefault="00264511" w:rsidP="005B21E6">
      <w:pPr>
        <w:spacing w:after="0" w:line="360" w:lineRule="auto"/>
        <w:jc w:val="both"/>
        <w:rPr>
          <w:b/>
          <w:i/>
          <w:sz w:val="24"/>
          <w:szCs w:val="24"/>
        </w:rPr>
      </w:pPr>
    </w:p>
    <w:p w:rsidR="00264511" w:rsidRDefault="00264511" w:rsidP="005B21E6">
      <w:pPr>
        <w:spacing w:after="0" w:line="360" w:lineRule="auto"/>
        <w:jc w:val="both"/>
        <w:rPr>
          <w:b/>
          <w:i/>
          <w:sz w:val="24"/>
          <w:szCs w:val="24"/>
        </w:rPr>
      </w:pPr>
    </w:p>
    <w:p w:rsidR="00264511" w:rsidRDefault="00264511" w:rsidP="005B21E6">
      <w:pPr>
        <w:spacing w:after="0" w:line="360" w:lineRule="auto"/>
        <w:jc w:val="both"/>
        <w:rPr>
          <w:b/>
          <w:sz w:val="28"/>
          <w:szCs w:val="28"/>
        </w:rPr>
      </w:pP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sidRPr="00264511">
        <w:rPr>
          <w:b/>
          <w:sz w:val="28"/>
          <w:szCs w:val="28"/>
        </w:rPr>
        <w:t>G. MUSARIRI</w:t>
      </w:r>
    </w:p>
    <w:p w:rsidR="00264511" w:rsidRPr="00264511" w:rsidRDefault="00264511" w:rsidP="005B21E6">
      <w:pPr>
        <w:spacing w:after="0" w:line="360" w:lineRule="auto"/>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J U D G E</w:t>
      </w:r>
    </w:p>
    <w:p w:rsidR="00264511" w:rsidRPr="005B21E6" w:rsidRDefault="00264511" w:rsidP="005B21E6">
      <w:pPr>
        <w:spacing w:after="0" w:line="360" w:lineRule="auto"/>
        <w:jc w:val="both"/>
        <w:rPr>
          <w:b/>
          <w:sz w:val="24"/>
          <w:szCs w:val="24"/>
        </w:rPr>
      </w:pPr>
    </w:p>
    <w:sectPr w:rsidR="00264511" w:rsidRPr="005B21E6" w:rsidSect="007E7E7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D5C" w:rsidRDefault="00FF0D5C" w:rsidP="007E7E73">
      <w:pPr>
        <w:spacing w:after="0" w:line="240" w:lineRule="auto"/>
      </w:pPr>
      <w:r>
        <w:separator/>
      </w:r>
    </w:p>
  </w:endnote>
  <w:endnote w:type="continuationSeparator" w:id="0">
    <w:p w:rsidR="00FF0D5C" w:rsidRDefault="00FF0D5C" w:rsidP="007E7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859481"/>
      <w:docPartObj>
        <w:docPartGallery w:val="Page Numbers (Bottom of Page)"/>
        <w:docPartUnique/>
      </w:docPartObj>
    </w:sdtPr>
    <w:sdtEndPr>
      <w:rPr>
        <w:noProof/>
      </w:rPr>
    </w:sdtEndPr>
    <w:sdtContent>
      <w:p w:rsidR="0092623C" w:rsidRDefault="0092623C">
        <w:pPr>
          <w:pStyle w:val="Footer"/>
          <w:jc w:val="right"/>
        </w:pPr>
        <w:r>
          <w:fldChar w:fldCharType="begin"/>
        </w:r>
        <w:r>
          <w:instrText xml:space="preserve"> PAGE   \* MERGEFORMAT </w:instrText>
        </w:r>
        <w:r>
          <w:fldChar w:fldCharType="separate"/>
        </w:r>
        <w:r w:rsidR="004579BA">
          <w:rPr>
            <w:noProof/>
          </w:rPr>
          <w:t>4</w:t>
        </w:r>
        <w:r>
          <w:rPr>
            <w:noProof/>
          </w:rPr>
          <w:fldChar w:fldCharType="end"/>
        </w:r>
      </w:p>
    </w:sdtContent>
  </w:sdt>
  <w:p w:rsidR="0092623C" w:rsidRDefault="00926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D5C" w:rsidRDefault="00FF0D5C" w:rsidP="007E7E73">
      <w:pPr>
        <w:spacing w:after="0" w:line="240" w:lineRule="auto"/>
      </w:pPr>
      <w:r>
        <w:separator/>
      </w:r>
    </w:p>
  </w:footnote>
  <w:footnote w:type="continuationSeparator" w:id="0">
    <w:p w:rsidR="00FF0D5C" w:rsidRDefault="00FF0D5C" w:rsidP="007E7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23C" w:rsidRDefault="004579BA" w:rsidP="004579BA">
    <w:pPr>
      <w:spacing w:line="360" w:lineRule="auto"/>
      <w:ind w:left="5040"/>
      <w:jc w:val="both"/>
      <w:rPr>
        <w:b/>
        <w:sz w:val="28"/>
        <w:szCs w:val="28"/>
      </w:rPr>
    </w:pPr>
    <w:r>
      <w:rPr>
        <w:b/>
        <w:sz w:val="28"/>
        <w:szCs w:val="28"/>
      </w:rPr>
      <w:t xml:space="preserve">     </w:t>
    </w:r>
    <w:r w:rsidR="0092623C">
      <w:rPr>
        <w:b/>
        <w:sz w:val="28"/>
        <w:szCs w:val="28"/>
      </w:rPr>
      <w:t>JUDGMENT NO LC/H/</w:t>
    </w:r>
    <w:r>
      <w:rPr>
        <w:b/>
        <w:sz w:val="28"/>
        <w:szCs w:val="28"/>
      </w:rPr>
      <w:t>474</w:t>
    </w:r>
    <w:r w:rsidR="0092623C">
      <w:rPr>
        <w:b/>
        <w:sz w:val="28"/>
        <w:szCs w:val="28"/>
      </w:rPr>
      <w:t>/14</w:t>
    </w:r>
  </w:p>
  <w:p w:rsidR="0092623C" w:rsidRDefault="009262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3220F"/>
    <w:multiLevelType w:val="hybridMultilevel"/>
    <w:tmpl w:val="D758F1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C5D"/>
    <w:rsid w:val="00264511"/>
    <w:rsid w:val="002B25CD"/>
    <w:rsid w:val="004579BA"/>
    <w:rsid w:val="005B21E6"/>
    <w:rsid w:val="0067524D"/>
    <w:rsid w:val="00736AFD"/>
    <w:rsid w:val="007E424B"/>
    <w:rsid w:val="007E7E73"/>
    <w:rsid w:val="00880310"/>
    <w:rsid w:val="0092623C"/>
    <w:rsid w:val="00B7443B"/>
    <w:rsid w:val="00D11557"/>
    <w:rsid w:val="00EB5793"/>
    <w:rsid w:val="00EF13BB"/>
    <w:rsid w:val="00F85AA3"/>
    <w:rsid w:val="00FE7C5D"/>
    <w:rsid w:val="00FF0D5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E73"/>
  </w:style>
  <w:style w:type="paragraph" w:styleId="Footer">
    <w:name w:val="footer"/>
    <w:basedOn w:val="Normal"/>
    <w:link w:val="FooterChar"/>
    <w:uiPriority w:val="99"/>
    <w:unhideWhenUsed/>
    <w:rsid w:val="007E7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E73"/>
  </w:style>
  <w:style w:type="paragraph" w:styleId="ListParagraph">
    <w:name w:val="List Paragraph"/>
    <w:basedOn w:val="Normal"/>
    <w:uiPriority w:val="34"/>
    <w:qFormat/>
    <w:rsid w:val="005B2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E73"/>
  </w:style>
  <w:style w:type="paragraph" w:styleId="Footer">
    <w:name w:val="footer"/>
    <w:basedOn w:val="Normal"/>
    <w:link w:val="FooterChar"/>
    <w:uiPriority w:val="99"/>
    <w:unhideWhenUsed/>
    <w:rsid w:val="007E7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E73"/>
  </w:style>
  <w:style w:type="paragraph" w:styleId="ListParagraph">
    <w:name w:val="List Paragraph"/>
    <w:basedOn w:val="Normal"/>
    <w:uiPriority w:val="34"/>
    <w:qFormat/>
    <w:rsid w:val="005B2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cp:lastPrinted>2014-07-18T09:51:00Z</cp:lastPrinted>
  <dcterms:created xsi:type="dcterms:W3CDTF">2014-07-17T08:47:00Z</dcterms:created>
  <dcterms:modified xsi:type="dcterms:W3CDTF">2014-07-21T06:06:00Z</dcterms:modified>
</cp:coreProperties>
</file>