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0CCCC" w14:textId="45BE2678" w:rsidR="00C373F1" w:rsidRDefault="00C60695" w:rsidP="00BA4014">
      <w:pPr>
        <w:spacing w:line="240" w:lineRule="auto"/>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PASSMORE</w:t>
      </w:r>
      <w:r w:rsidR="00DF3247">
        <w:rPr>
          <w:rFonts w:ascii="Times New Roman" w:hAnsi="Times New Roman" w:cs="Times New Roman"/>
          <w:sz w:val="24"/>
          <w:szCs w:val="24"/>
        </w:rPr>
        <w:t xml:space="preserve"> MAHWANDA</w:t>
      </w:r>
    </w:p>
    <w:p w14:paraId="706121BC" w14:textId="77777777" w:rsidR="00C373F1" w:rsidRDefault="00C373F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14:paraId="59582F0B" w14:textId="1D6FD7CD" w:rsidR="00782CC6" w:rsidRDefault="0013516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14:paraId="27119BAE" w14:textId="77777777" w:rsidR="00BA4014" w:rsidRDefault="00BA4014" w:rsidP="00BA4014">
      <w:pPr>
        <w:spacing w:line="240" w:lineRule="auto"/>
        <w:contextualSpacing/>
        <w:rPr>
          <w:rFonts w:ascii="Times New Roman" w:hAnsi="Times New Roman" w:cs="Times New Roman"/>
          <w:sz w:val="24"/>
          <w:szCs w:val="24"/>
        </w:rPr>
      </w:pPr>
    </w:p>
    <w:p w14:paraId="698E1E27" w14:textId="77777777" w:rsidR="00BA4014" w:rsidRDefault="00BA4014" w:rsidP="00BA4014">
      <w:pPr>
        <w:spacing w:line="240" w:lineRule="auto"/>
        <w:contextualSpacing/>
        <w:rPr>
          <w:rFonts w:ascii="Times New Roman" w:hAnsi="Times New Roman" w:cs="Times New Roman"/>
          <w:sz w:val="24"/>
          <w:szCs w:val="24"/>
        </w:rPr>
      </w:pPr>
    </w:p>
    <w:p w14:paraId="0C27A400" w14:textId="02418346"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C15C3F">
        <w:rPr>
          <w:rFonts w:ascii="Times New Roman" w:hAnsi="Times New Roman" w:cs="Times New Roman"/>
          <w:sz w:val="24"/>
          <w:szCs w:val="24"/>
        </w:rPr>
        <w:t xml:space="preserve">, </w:t>
      </w:r>
      <w:r w:rsidR="0013516C">
        <w:rPr>
          <w:rFonts w:ascii="Times New Roman" w:hAnsi="Times New Roman" w:cs="Times New Roman"/>
          <w:sz w:val="24"/>
          <w:szCs w:val="24"/>
        </w:rPr>
        <w:t>25 June 2024</w:t>
      </w:r>
    </w:p>
    <w:p w14:paraId="67CB41B4" w14:textId="77777777" w:rsidR="00750EC3" w:rsidRDefault="00750EC3" w:rsidP="00BA4014">
      <w:pPr>
        <w:spacing w:line="240" w:lineRule="auto"/>
        <w:contextualSpacing/>
        <w:rPr>
          <w:rFonts w:ascii="Times New Roman" w:hAnsi="Times New Roman" w:cs="Times New Roman"/>
          <w:sz w:val="24"/>
          <w:szCs w:val="24"/>
        </w:rPr>
      </w:pPr>
    </w:p>
    <w:p w14:paraId="7BA48EF2" w14:textId="77777777" w:rsidR="00591F93" w:rsidRDefault="00591F93" w:rsidP="00BA4014">
      <w:pPr>
        <w:spacing w:line="240" w:lineRule="auto"/>
        <w:contextualSpacing/>
        <w:rPr>
          <w:rFonts w:ascii="Times New Roman" w:hAnsi="Times New Roman" w:cs="Times New Roman"/>
          <w:sz w:val="24"/>
          <w:szCs w:val="24"/>
        </w:rPr>
      </w:pPr>
    </w:p>
    <w:p w14:paraId="44EAF7F6" w14:textId="20840032" w:rsidR="00750EC3" w:rsidRPr="00750EC3" w:rsidRDefault="00C60695" w:rsidP="00750EC3">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Chamber</w:t>
      </w:r>
      <w:r w:rsidR="00591F93">
        <w:rPr>
          <w:rFonts w:ascii="Times New Roman" w:hAnsi="Times New Roman" w:cs="Times New Roman"/>
          <w:b/>
          <w:bCs/>
          <w:sz w:val="24"/>
          <w:szCs w:val="24"/>
        </w:rPr>
        <w:t xml:space="preserve"> Application</w:t>
      </w:r>
    </w:p>
    <w:p w14:paraId="4F40FD89" w14:textId="77777777" w:rsidR="006615CA" w:rsidRDefault="006615CA" w:rsidP="00C373F1">
      <w:pPr>
        <w:spacing w:line="480" w:lineRule="auto"/>
        <w:rPr>
          <w:rFonts w:ascii="Times New Roman" w:hAnsi="Times New Roman" w:cs="Times New Roman"/>
          <w:sz w:val="24"/>
          <w:szCs w:val="24"/>
        </w:rPr>
      </w:pPr>
    </w:p>
    <w:p w14:paraId="3E02BC6A" w14:textId="71E53645" w:rsidR="00836240" w:rsidRDefault="00621042" w:rsidP="00C6069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13516C">
        <w:rPr>
          <w:rFonts w:ascii="Times New Roman" w:hAnsi="Times New Roman" w:cs="Times New Roman"/>
          <w:sz w:val="24"/>
          <w:szCs w:val="24"/>
        </w:rPr>
        <w:t>This</w:t>
      </w:r>
      <w:r w:rsidR="00C60695">
        <w:rPr>
          <w:rFonts w:ascii="Times New Roman" w:hAnsi="Times New Roman" w:cs="Times New Roman"/>
          <w:sz w:val="24"/>
          <w:szCs w:val="24"/>
        </w:rPr>
        <w:t xml:space="preserve"> application for condonation of late noting of appeal and extension of time within which to note an appeal against conviction and sentence has no merit and is dismissed.</w:t>
      </w:r>
    </w:p>
    <w:p w14:paraId="03B6C223" w14:textId="0259522C" w:rsidR="00C60695" w:rsidRDefault="00C60695"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decided to write a short judgment for the applicant who is unrepresented to appreciate the reasons.</w:t>
      </w:r>
    </w:p>
    <w:p w14:paraId="0D713CCA" w14:textId="3B89DFE1" w:rsidR="00181019" w:rsidRDefault="00C60695"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such an application where the applicant seeks condonation the court </w:t>
      </w:r>
      <w:r w:rsidR="00181019">
        <w:rPr>
          <w:rFonts w:ascii="Times New Roman" w:hAnsi="Times New Roman" w:cs="Times New Roman"/>
          <w:sz w:val="24"/>
          <w:szCs w:val="24"/>
        </w:rPr>
        <w:t xml:space="preserve">considers a number of factors which include </w:t>
      </w:r>
      <w:r>
        <w:rPr>
          <w:rFonts w:ascii="Times New Roman" w:hAnsi="Times New Roman" w:cs="Times New Roman"/>
          <w:sz w:val="24"/>
          <w:szCs w:val="24"/>
        </w:rPr>
        <w:t xml:space="preserve">the extent of the delay and the reasons thereof. </w:t>
      </w:r>
      <w:r w:rsidR="0013516C">
        <w:rPr>
          <w:rFonts w:ascii="Times New Roman" w:hAnsi="Times New Roman" w:cs="Times New Roman"/>
          <w:sz w:val="24"/>
          <w:szCs w:val="24"/>
        </w:rPr>
        <w:t xml:space="preserve">An </w:t>
      </w:r>
      <w:r>
        <w:rPr>
          <w:rFonts w:ascii="Times New Roman" w:hAnsi="Times New Roman" w:cs="Times New Roman"/>
          <w:sz w:val="24"/>
          <w:szCs w:val="24"/>
        </w:rPr>
        <w:t>unreasonably long delay in filing</w:t>
      </w:r>
      <w:r w:rsidR="0013516C">
        <w:rPr>
          <w:rFonts w:ascii="Times New Roman" w:hAnsi="Times New Roman" w:cs="Times New Roman"/>
          <w:sz w:val="24"/>
          <w:szCs w:val="24"/>
        </w:rPr>
        <w:t xml:space="preserve"> the </w:t>
      </w:r>
      <w:r w:rsidR="00DF3247">
        <w:rPr>
          <w:rFonts w:ascii="Times New Roman" w:hAnsi="Times New Roman" w:cs="Times New Roman"/>
          <w:sz w:val="24"/>
          <w:szCs w:val="24"/>
        </w:rPr>
        <w:t>application for</w:t>
      </w:r>
      <w:r w:rsidR="00181019">
        <w:rPr>
          <w:rFonts w:ascii="Times New Roman" w:hAnsi="Times New Roman" w:cs="Times New Roman"/>
          <w:sz w:val="24"/>
          <w:szCs w:val="24"/>
        </w:rPr>
        <w:t xml:space="preserve"> condonation </w:t>
      </w:r>
      <w:r>
        <w:rPr>
          <w:rFonts w:ascii="Times New Roman" w:hAnsi="Times New Roman" w:cs="Times New Roman"/>
          <w:sz w:val="24"/>
          <w:szCs w:val="24"/>
        </w:rPr>
        <w:t xml:space="preserve">coupled with an unreasonable explanation may disqualify the </w:t>
      </w:r>
      <w:r w:rsidR="00181019">
        <w:rPr>
          <w:rFonts w:ascii="Times New Roman" w:hAnsi="Times New Roman" w:cs="Times New Roman"/>
          <w:sz w:val="24"/>
          <w:szCs w:val="24"/>
        </w:rPr>
        <w:t xml:space="preserve">application. </w:t>
      </w:r>
      <w:r>
        <w:rPr>
          <w:rFonts w:ascii="Times New Roman" w:hAnsi="Times New Roman" w:cs="Times New Roman"/>
          <w:sz w:val="24"/>
          <w:szCs w:val="24"/>
        </w:rPr>
        <w:t xml:space="preserve"> The court also considers the prospects of success on appeal. See </w:t>
      </w:r>
      <w:r w:rsidRPr="004E2B84">
        <w:rPr>
          <w:rFonts w:ascii="Times New Roman" w:hAnsi="Times New Roman" w:cs="Times New Roman"/>
          <w:i/>
          <w:iCs/>
          <w:sz w:val="24"/>
          <w:szCs w:val="24"/>
        </w:rPr>
        <w:t>Kombayi v Berkhout 1998 (1) ZLR 53 (5).</w:t>
      </w:r>
      <w:r>
        <w:rPr>
          <w:rFonts w:ascii="Times New Roman" w:hAnsi="Times New Roman" w:cs="Times New Roman"/>
          <w:sz w:val="24"/>
          <w:szCs w:val="24"/>
        </w:rPr>
        <w:t xml:space="preserve"> </w:t>
      </w:r>
      <w:r w:rsidR="00181019">
        <w:rPr>
          <w:rFonts w:ascii="Times New Roman" w:hAnsi="Times New Roman" w:cs="Times New Roman"/>
          <w:sz w:val="24"/>
          <w:szCs w:val="24"/>
        </w:rPr>
        <w:t>Although the factors must be taken cumulatively the prospects of success is central to the determination. If the appeal is hopeless it becomes unnecessary to allow the appeal to be heard at all.</w:t>
      </w:r>
    </w:p>
    <w:p w14:paraId="0A609B9D" w14:textId="77777777" w:rsidR="00C73897" w:rsidRDefault="00C73897"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opposed the application chief among the basis of opposition is that there are no prospects of success on appeal. It then traversed what transpired in the trial Court.</w:t>
      </w:r>
      <w:r w:rsidR="00C60695">
        <w:rPr>
          <w:rFonts w:ascii="Times New Roman" w:hAnsi="Times New Roman" w:cs="Times New Roman"/>
          <w:sz w:val="24"/>
          <w:szCs w:val="24"/>
        </w:rPr>
        <w:t xml:space="preserve"> </w:t>
      </w:r>
    </w:p>
    <w:p w14:paraId="1C9E9074" w14:textId="77777777" w:rsidR="00C73897" w:rsidRDefault="00C60695"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E2B84">
        <w:rPr>
          <w:rFonts w:ascii="Times New Roman" w:hAnsi="Times New Roman" w:cs="Times New Roman"/>
          <w:sz w:val="24"/>
          <w:szCs w:val="24"/>
        </w:rPr>
        <w:t>applicant’s</w:t>
      </w:r>
      <w:r>
        <w:rPr>
          <w:rFonts w:ascii="Times New Roman" w:hAnsi="Times New Roman" w:cs="Times New Roman"/>
          <w:sz w:val="24"/>
          <w:szCs w:val="24"/>
        </w:rPr>
        <w:t xml:space="preserve"> explanation is that he had no one to assist him to secure the record of proceedings for a period of 3 years. Although the explanation is unverified it </w:t>
      </w:r>
      <w:r w:rsidR="004E2B84">
        <w:rPr>
          <w:rFonts w:ascii="Times New Roman" w:hAnsi="Times New Roman" w:cs="Times New Roman"/>
          <w:sz w:val="24"/>
          <w:szCs w:val="24"/>
        </w:rPr>
        <w:t>occurs</w:t>
      </w:r>
      <w:r>
        <w:rPr>
          <w:rFonts w:ascii="Times New Roman" w:hAnsi="Times New Roman" w:cs="Times New Roman"/>
          <w:sz w:val="24"/>
          <w:szCs w:val="24"/>
        </w:rPr>
        <w:t xml:space="preserve"> to me that a period of 3 years is very long. </w:t>
      </w:r>
    </w:p>
    <w:p w14:paraId="7DF7505B" w14:textId="77777777" w:rsidR="008C7B9A" w:rsidRDefault="00C73897"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the applicant is given the benefit of doubt as regards the extent of delay and the reasons thereof, th</w:t>
      </w:r>
      <w:r w:rsidR="00C60695">
        <w:rPr>
          <w:rFonts w:ascii="Times New Roman" w:hAnsi="Times New Roman" w:cs="Times New Roman"/>
          <w:sz w:val="24"/>
          <w:szCs w:val="24"/>
        </w:rPr>
        <w:t xml:space="preserve">e appeal has no prospects of success. As against conviction, the applicant pleaded guilty to the three counts </w:t>
      </w:r>
      <w:r w:rsidR="004E2B84">
        <w:rPr>
          <w:rFonts w:ascii="Times New Roman" w:hAnsi="Times New Roman" w:cs="Times New Roman"/>
          <w:sz w:val="24"/>
          <w:szCs w:val="24"/>
        </w:rPr>
        <w:t>of robbery</w:t>
      </w:r>
      <w:r w:rsidR="00C60695">
        <w:rPr>
          <w:rFonts w:ascii="Times New Roman" w:hAnsi="Times New Roman" w:cs="Times New Roman"/>
          <w:sz w:val="24"/>
          <w:szCs w:val="24"/>
        </w:rPr>
        <w:t xml:space="preserve">. His one and </w:t>
      </w:r>
      <w:r w:rsidR="004E2B84">
        <w:rPr>
          <w:rFonts w:ascii="Times New Roman" w:hAnsi="Times New Roman" w:cs="Times New Roman"/>
          <w:sz w:val="24"/>
          <w:szCs w:val="24"/>
        </w:rPr>
        <w:t>only intended</w:t>
      </w:r>
      <w:r w:rsidR="00C60695">
        <w:rPr>
          <w:rFonts w:ascii="Times New Roman" w:hAnsi="Times New Roman" w:cs="Times New Roman"/>
          <w:sz w:val="24"/>
          <w:szCs w:val="24"/>
        </w:rPr>
        <w:t xml:space="preserve"> </w:t>
      </w:r>
      <w:r w:rsidR="004E2B84">
        <w:rPr>
          <w:rFonts w:ascii="Times New Roman" w:hAnsi="Times New Roman" w:cs="Times New Roman"/>
          <w:sz w:val="24"/>
          <w:szCs w:val="24"/>
        </w:rPr>
        <w:t>ground</w:t>
      </w:r>
      <w:r>
        <w:rPr>
          <w:rFonts w:ascii="Times New Roman" w:hAnsi="Times New Roman" w:cs="Times New Roman"/>
          <w:sz w:val="24"/>
          <w:szCs w:val="24"/>
        </w:rPr>
        <w:t xml:space="preserve"> of appeal is that his </w:t>
      </w:r>
      <w:r w:rsidR="008C7B9A">
        <w:rPr>
          <w:rFonts w:ascii="Times New Roman" w:hAnsi="Times New Roman" w:cs="Times New Roman"/>
          <w:sz w:val="24"/>
          <w:szCs w:val="24"/>
        </w:rPr>
        <w:t>responses to the essential elements raised</w:t>
      </w:r>
      <w:r w:rsidR="00C60695">
        <w:rPr>
          <w:rFonts w:ascii="Times New Roman" w:hAnsi="Times New Roman" w:cs="Times New Roman"/>
          <w:sz w:val="24"/>
          <w:szCs w:val="24"/>
        </w:rPr>
        <w:t xml:space="preserve"> a defence of robbery without aggravating </w:t>
      </w:r>
      <w:r w:rsidR="00C60695">
        <w:rPr>
          <w:rFonts w:ascii="Times New Roman" w:hAnsi="Times New Roman" w:cs="Times New Roman"/>
          <w:sz w:val="24"/>
          <w:szCs w:val="24"/>
        </w:rPr>
        <w:lastRenderedPageBreak/>
        <w:t xml:space="preserve">circumstances. </w:t>
      </w:r>
      <w:r w:rsidR="008C7B9A">
        <w:rPr>
          <w:rFonts w:ascii="Times New Roman" w:hAnsi="Times New Roman" w:cs="Times New Roman"/>
          <w:sz w:val="24"/>
          <w:szCs w:val="24"/>
        </w:rPr>
        <w:t>It is unclear from the ground of appeal whether it relates to all the counts or some of the three counts.</w:t>
      </w:r>
    </w:p>
    <w:p w14:paraId="705F3B1F" w14:textId="1620B57E" w:rsidR="004E2B84" w:rsidRDefault="00C60695" w:rsidP="008C7B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being meaningless the ground of appeal is not support</w:t>
      </w:r>
      <w:r w:rsidR="008C7B9A">
        <w:rPr>
          <w:rFonts w:ascii="Times New Roman" w:hAnsi="Times New Roman" w:cs="Times New Roman"/>
          <w:sz w:val="24"/>
          <w:szCs w:val="24"/>
        </w:rPr>
        <w:t>ed. The record o</w:t>
      </w:r>
      <w:r>
        <w:rPr>
          <w:rFonts w:ascii="Times New Roman" w:hAnsi="Times New Roman" w:cs="Times New Roman"/>
          <w:sz w:val="24"/>
          <w:szCs w:val="24"/>
        </w:rPr>
        <w:t xml:space="preserve">f </w:t>
      </w:r>
      <w:r w:rsidR="004E2B84">
        <w:rPr>
          <w:rFonts w:ascii="Times New Roman" w:hAnsi="Times New Roman" w:cs="Times New Roman"/>
          <w:sz w:val="24"/>
          <w:szCs w:val="24"/>
        </w:rPr>
        <w:t>proceedings</w:t>
      </w:r>
      <w:r>
        <w:rPr>
          <w:rFonts w:ascii="Times New Roman" w:hAnsi="Times New Roman" w:cs="Times New Roman"/>
          <w:sz w:val="24"/>
          <w:szCs w:val="24"/>
        </w:rPr>
        <w:t xml:space="preserve"> shows that the applicant and his co-accused used force to subdue the complainants. The following </w:t>
      </w:r>
      <w:r w:rsidR="004E2B84">
        <w:rPr>
          <w:rFonts w:ascii="Times New Roman" w:hAnsi="Times New Roman" w:cs="Times New Roman"/>
          <w:sz w:val="24"/>
          <w:szCs w:val="24"/>
        </w:rPr>
        <w:t>exchange</w:t>
      </w:r>
      <w:r>
        <w:rPr>
          <w:rFonts w:ascii="Times New Roman" w:hAnsi="Times New Roman" w:cs="Times New Roman"/>
          <w:sz w:val="24"/>
          <w:szCs w:val="24"/>
        </w:rPr>
        <w:t xml:space="preserve"> is relevant:</w:t>
      </w:r>
    </w:p>
    <w:p w14:paraId="72F0870A" w14:textId="7A0DAC4A" w:rsidR="00C60695" w:rsidRPr="004E2B84" w:rsidRDefault="00C60695" w:rsidP="007D2541">
      <w:pPr>
        <w:spacing w:after="0" w:line="360" w:lineRule="auto"/>
        <w:jc w:val="both"/>
        <w:rPr>
          <w:rFonts w:ascii="Times New Roman" w:hAnsi="Times New Roman" w:cs="Times New Roman"/>
          <w:b/>
          <w:bCs/>
          <w:sz w:val="24"/>
          <w:szCs w:val="24"/>
        </w:rPr>
      </w:pPr>
      <w:r w:rsidRPr="004E2B84">
        <w:rPr>
          <w:rFonts w:ascii="Times New Roman" w:hAnsi="Times New Roman" w:cs="Times New Roman"/>
          <w:b/>
          <w:bCs/>
          <w:sz w:val="24"/>
          <w:szCs w:val="24"/>
        </w:rPr>
        <w:t xml:space="preserve">Count </w:t>
      </w:r>
      <w:r w:rsidR="004E2B84">
        <w:rPr>
          <w:rFonts w:ascii="Times New Roman" w:hAnsi="Times New Roman" w:cs="Times New Roman"/>
          <w:b/>
          <w:bCs/>
          <w:sz w:val="24"/>
          <w:szCs w:val="24"/>
        </w:rPr>
        <w:t>1</w:t>
      </w:r>
    </w:p>
    <w:p w14:paraId="23906199" w14:textId="1C0C79FB" w:rsidR="00C60695" w:rsidRDefault="00C60695"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Did you use violence to take the </w:t>
      </w:r>
      <w:r w:rsidR="004E2B84">
        <w:rPr>
          <w:rFonts w:ascii="Times New Roman" w:hAnsi="Times New Roman" w:cs="Times New Roman"/>
          <w:sz w:val="24"/>
          <w:szCs w:val="24"/>
        </w:rPr>
        <w:t>complainant’s</w:t>
      </w:r>
      <w:r>
        <w:rPr>
          <w:rFonts w:ascii="Times New Roman" w:hAnsi="Times New Roman" w:cs="Times New Roman"/>
          <w:sz w:val="24"/>
          <w:szCs w:val="24"/>
        </w:rPr>
        <w:t xml:space="preserve"> vehicle after hiring him?</w:t>
      </w:r>
    </w:p>
    <w:p w14:paraId="6E4ADEF5" w14:textId="2EF5FF75" w:rsidR="00C60695" w:rsidRDefault="00C60695"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Accused1:</w:t>
      </w:r>
      <w:r>
        <w:rPr>
          <w:rFonts w:ascii="Times New Roman" w:hAnsi="Times New Roman" w:cs="Times New Roman"/>
          <w:sz w:val="24"/>
          <w:szCs w:val="24"/>
        </w:rPr>
        <w:tab/>
        <w:t>Yes.</w:t>
      </w:r>
    </w:p>
    <w:p w14:paraId="2E55FC34" w14:textId="1F953A48" w:rsidR="00C60695" w:rsidRDefault="00C60695"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2:</w:t>
      </w:r>
      <w:r>
        <w:rPr>
          <w:rFonts w:ascii="Times New Roman" w:hAnsi="Times New Roman" w:cs="Times New Roman"/>
          <w:sz w:val="24"/>
          <w:szCs w:val="24"/>
        </w:rPr>
        <w:tab/>
        <w:t>Yes.</w:t>
      </w:r>
    </w:p>
    <w:p w14:paraId="3AE9A13E" w14:textId="689FA3C6" w:rsidR="00C60695" w:rsidRDefault="00C60695"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r>
      <w:r w:rsidR="001B0E86">
        <w:rPr>
          <w:rFonts w:ascii="Times New Roman" w:hAnsi="Times New Roman" w:cs="Times New Roman"/>
          <w:sz w:val="24"/>
          <w:szCs w:val="24"/>
        </w:rPr>
        <w:t>Do you have any defence or excuse?</w:t>
      </w:r>
    </w:p>
    <w:p w14:paraId="4F5AE468" w14:textId="17CC1FD9" w:rsidR="001B0E86" w:rsidRDefault="001B0E86"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1:</w:t>
      </w:r>
      <w:r>
        <w:rPr>
          <w:rFonts w:ascii="Times New Roman" w:hAnsi="Times New Roman" w:cs="Times New Roman"/>
          <w:sz w:val="24"/>
          <w:szCs w:val="24"/>
        </w:rPr>
        <w:tab/>
        <w:t xml:space="preserve">Have no defence. </w:t>
      </w:r>
      <w:r w:rsidR="008C7B9A">
        <w:rPr>
          <w:rFonts w:ascii="Times New Roman" w:hAnsi="Times New Roman" w:cs="Times New Roman"/>
          <w:sz w:val="24"/>
          <w:szCs w:val="24"/>
        </w:rPr>
        <w:t>It’s</w:t>
      </w:r>
      <w:r>
        <w:rPr>
          <w:rFonts w:ascii="Times New Roman" w:hAnsi="Times New Roman" w:cs="Times New Roman"/>
          <w:sz w:val="24"/>
          <w:szCs w:val="24"/>
        </w:rPr>
        <w:t xml:space="preserve"> because of hard times.</w:t>
      </w:r>
    </w:p>
    <w:p w14:paraId="4B37208E" w14:textId="57FAFF1A" w:rsidR="001B0E86" w:rsidRPr="004E2B84" w:rsidRDefault="001B0E86" w:rsidP="007D2541">
      <w:pPr>
        <w:spacing w:after="0" w:line="360" w:lineRule="auto"/>
        <w:jc w:val="both"/>
        <w:rPr>
          <w:rFonts w:ascii="Times New Roman" w:hAnsi="Times New Roman" w:cs="Times New Roman"/>
          <w:b/>
          <w:bCs/>
          <w:sz w:val="24"/>
          <w:szCs w:val="24"/>
        </w:rPr>
      </w:pPr>
      <w:r w:rsidRPr="004E2B84">
        <w:rPr>
          <w:rFonts w:ascii="Times New Roman" w:hAnsi="Times New Roman" w:cs="Times New Roman"/>
          <w:b/>
          <w:bCs/>
          <w:sz w:val="24"/>
          <w:szCs w:val="24"/>
        </w:rPr>
        <w:t>Count 2</w:t>
      </w:r>
    </w:p>
    <w:p w14:paraId="53197CF5" w14:textId="747889A2" w:rsidR="001B0E86" w:rsidRDefault="001B0E86"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Did you use violence to take the </w:t>
      </w:r>
      <w:r w:rsidR="004E2B84">
        <w:rPr>
          <w:rFonts w:ascii="Times New Roman" w:hAnsi="Times New Roman" w:cs="Times New Roman"/>
          <w:sz w:val="24"/>
          <w:szCs w:val="24"/>
        </w:rPr>
        <w:t>complainant’s</w:t>
      </w:r>
      <w:r>
        <w:rPr>
          <w:rFonts w:ascii="Times New Roman" w:hAnsi="Times New Roman" w:cs="Times New Roman"/>
          <w:sz w:val="24"/>
          <w:szCs w:val="24"/>
        </w:rPr>
        <w:t xml:space="preserve"> motor </w:t>
      </w:r>
      <w:r w:rsidR="004E2B84">
        <w:rPr>
          <w:rFonts w:ascii="Times New Roman" w:hAnsi="Times New Roman" w:cs="Times New Roman"/>
          <w:sz w:val="24"/>
          <w:szCs w:val="24"/>
        </w:rPr>
        <w:t>vehicle</w:t>
      </w:r>
      <w:r>
        <w:rPr>
          <w:rFonts w:ascii="Times New Roman" w:hAnsi="Times New Roman" w:cs="Times New Roman"/>
          <w:sz w:val="24"/>
          <w:szCs w:val="24"/>
        </w:rPr>
        <w:t>?</w:t>
      </w:r>
    </w:p>
    <w:p w14:paraId="02813E6A" w14:textId="6DFA74CA" w:rsidR="001B0E86" w:rsidRDefault="00FA4198"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w:t>
      </w:r>
    </w:p>
    <w:p w14:paraId="3C5F4B3D" w14:textId="18CD0ACE" w:rsidR="00FA4198" w:rsidRDefault="00FA4198"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w:t>
      </w:r>
      <w:r w:rsidR="008C7B9A">
        <w:rPr>
          <w:rFonts w:ascii="Times New Roman" w:hAnsi="Times New Roman" w:cs="Times New Roman"/>
          <w:sz w:val="24"/>
          <w:szCs w:val="24"/>
        </w:rPr>
        <w:t>en</w:t>
      </w:r>
      <w:r>
        <w:rPr>
          <w:rFonts w:ascii="Times New Roman" w:hAnsi="Times New Roman" w:cs="Times New Roman"/>
          <w:sz w:val="24"/>
          <w:szCs w:val="24"/>
        </w:rPr>
        <w:t xml:space="preserve"> you took the motor vehicle did you intend to deprive the complainant permanently?</w:t>
      </w:r>
    </w:p>
    <w:p w14:paraId="01C8B976" w14:textId="15A9E206" w:rsidR="00FA4198" w:rsidRDefault="00FA4198" w:rsidP="007D2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We wanted to take it somewhere and dump it.</w:t>
      </w:r>
    </w:p>
    <w:p w14:paraId="0743C918" w14:textId="77777777" w:rsidR="008C7B9A" w:rsidRDefault="00FA4198" w:rsidP="007D2541">
      <w:pPr>
        <w:spacing w:after="0" w:line="360" w:lineRule="auto"/>
        <w:jc w:val="both"/>
        <w:rPr>
          <w:rFonts w:ascii="Times New Roman" w:hAnsi="Times New Roman" w:cs="Times New Roman"/>
          <w:sz w:val="24"/>
          <w:szCs w:val="24"/>
        </w:rPr>
      </w:pPr>
      <w:r w:rsidRPr="004E2B84">
        <w:rPr>
          <w:rFonts w:ascii="Times New Roman" w:hAnsi="Times New Roman" w:cs="Times New Roman"/>
          <w:b/>
          <w:bCs/>
          <w:sz w:val="24"/>
          <w:szCs w:val="24"/>
        </w:rPr>
        <w:t>Count 3</w:t>
      </w:r>
      <w:r w:rsidR="008C7B9A" w:rsidRPr="008C7B9A">
        <w:rPr>
          <w:rFonts w:ascii="Times New Roman" w:hAnsi="Times New Roman" w:cs="Times New Roman"/>
          <w:sz w:val="24"/>
          <w:szCs w:val="24"/>
        </w:rPr>
        <w:t xml:space="preserve"> </w:t>
      </w:r>
    </w:p>
    <w:p w14:paraId="5B1B8530" w14:textId="5EABFE33" w:rsidR="008C7B9A" w:rsidRPr="008C7B9A" w:rsidRDefault="008C7B9A" w:rsidP="007D2541">
      <w:pPr>
        <w:spacing w:after="0" w:line="360" w:lineRule="auto"/>
        <w:jc w:val="both"/>
        <w:rPr>
          <w:rFonts w:ascii="Times New Roman" w:hAnsi="Times New Roman" w:cs="Times New Roman"/>
          <w:bCs/>
          <w:sz w:val="24"/>
          <w:szCs w:val="24"/>
        </w:rPr>
      </w:pPr>
      <w:r w:rsidRPr="008C7B9A">
        <w:rPr>
          <w:rFonts w:ascii="Times New Roman" w:hAnsi="Times New Roman" w:cs="Times New Roman"/>
          <w:bCs/>
          <w:sz w:val="24"/>
          <w:szCs w:val="24"/>
        </w:rPr>
        <w:t>Q.</w:t>
      </w:r>
      <w:r w:rsidRPr="008C7B9A">
        <w:rPr>
          <w:rFonts w:ascii="Times New Roman" w:hAnsi="Times New Roman" w:cs="Times New Roman"/>
          <w:bCs/>
          <w:sz w:val="24"/>
          <w:szCs w:val="24"/>
        </w:rPr>
        <w:tab/>
        <w:t>Did you use violence to take the complainant’s vehicle after hiring him?</w:t>
      </w:r>
    </w:p>
    <w:p w14:paraId="49D16DBC" w14:textId="77777777" w:rsidR="008C7B9A" w:rsidRPr="008C7B9A" w:rsidRDefault="008C7B9A" w:rsidP="007D2541">
      <w:pPr>
        <w:spacing w:after="0" w:line="360" w:lineRule="auto"/>
        <w:jc w:val="both"/>
        <w:rPr>
          <w:rFonts w:ascii="Times New Roman" w:hAnsi="Times New Roman" w:cs="Times New Roman"/>
          <w:bCs/>
          <w:sz w:val="24"/>
          <w:szCs w:val="24"/>
        </w:rPr>
      </w:pPr>
      <w:r w:rsidRPr="008C7B9A">
        <w:rPr>
          <w:rFonts w:ascii="Times New Roman" w:hAnsi="Times New Roman" w:cs="Times New Roman"/>
          <w:bCs/>
          <w:sz w:val="24"/>
          <w:szCs w:val="24"/>
        </w:rPr>
        <w:t>Accused1:</w:t>
      </w:r>
      <w:r w:rsidRPr="008C7B9A">
        <w:rPr>
          <w:rFonts w:ascii="Times New Roman" w:hAnsi="Times New Roman" w:cs="Times New Roman"/>
          <w:bCs/>
          <w:sz w:val="24"/>
          <w:szCs w:val="24"/>
        </w:rPr>
        <w:tab/>
        <w:t>Yes.</w:t>
      </w:r>
    </w:p>
    <w:p w14:paraId="026BA356" w14:textId="77777777" w:rsidR="008C7B9A" w:rsidRPr="008C7B9A" w:rsidRDefault="008C7B9A" w:rsidP="007D2541">
      <w:pPr>
        <w:spacing w:after="0" w:line="360" w:lineRule="auto"/>
        <w:jc w:val="both"/>
        <w:rPr>
          <w:rFonts w:ascii="Times New Roman" w:hAnsi="Times New Roman" w:cs="Times New Roman"/>
          <w:bCs/>
          <w:sz w:val="24"/>
          <w:szCs w:val="24"/>
        </w:rPr>
      </w:pPr>
      <w:r w:rsidRPr="008C7B9A">
        <w:rPr>
          <w:rFonts w:ascii="Times New Roman" w:hAnsi="Times New Roman" w:cs="Times New Roman"/>
          <w:bCs/>
          <w:sz w:val="24"/>
          <w:szCs w:val="24"/>
        </w:rPr>
        <w:t>Accused 2:</w:t>
      </w:r>
      <w:r w:rsidRPr="008C7B9A">
        <w:rPr>
          <w:rFonts w:ascii="Times New Roman" w:hAnsi="Times New Roman" w:cs="Times New Roman"/>
          <w:bCs/>
          <w:sz w:val="24"/>
          <w:szCs w:val="24"/>
        </w:rPr>
        <w:tab/>
        <w:t>Yes.</w:t>
      </w:r>
    </w:p>
    <w:p w14:paraId="7665CC24" w14:textId="77777777" w:rsidR="008C7B9A" w:rsidRPr="008C7B9A" w:rsidRDefault="008C7B9A" w:rsidP="007D2541">
      <w:pPr>
        <w:spacing w:after="0" w:line="360" w:lineRule="auto"/>
        <w:jc w:val="both"/>
        <w:rPr>
          <w:rFonts w:ascii="Times New Roman" w:hAnsi="Times New Roman" w:cs="Times New Roman"/>
          <w:bCs/>
          <w:sz w:val="24"/>
          <w:szCs w:val="24"/>
        </w:rPr>
      </w:pPr>
      <w:r w:rsidRPr="008C7B9A">
        <w:rPr>
          <w:rFonts w:ascii="Times New Roman" w:hAnsi="Times New Roman" w:cs="Times New Roman"/>
          <w:bCs/>
          <w:sz w:val="24"/>
          <w:szCs w:val="24"/>
        </w:rPr>
        <w:t>Q.</w:t>
      </w:r>
      <w:r w:rsidRPr="008C7B9A">
        <w:rPr>
          <w:rFonts w:ascii="Times New Roman" w:hAnsi="Times New Roman" w:cs="Times New Roman"/>
          <w:bCs/>
          <w:sz w:val="24"/>
          <w:szCs w:val="24"/>
        </w:rPr>
        <w:tab/>
        <w:t>Do you have any defence or excuse?</w:t>
      </w:r>
    </w:p>
    <w:p w14:paraId="3150C32B" w14:textId="2CD023EF" w:rsidR="00FA4198" w:rsidRDefault="008C7B9A" w:rsidP="007D2541">
      <w:pPr>
        <w:spacing w:after="0" w:line="360" w:lineRule="auto"/>
        <w:jc w:val="both"/>
        <w:rPr>
          <w:rFonts w:ascii="Times New Roman" w:hAnsi="Times New Roman" w:cs="Times New Roman"/>
          <w:b/>
          <w:bCs/>
          <w:sz w:val="24"/>
          <w:szCs w:val="24"/>
        </w:rPr>
      </w:pPr>
      <w:r w:rsidRPr="008C7B9A">
        <w:rPr>
          <w:rFonts w:ascii="Times New Roman" w:hAnsi="Times New Roman" w:cs="Times New Roman"/>
          <w:bCs/>
          <w:sz w:val="24"/>
          <w:szCs w:val="24"/>
        </w:rPr>
        <w:t>Accused 1:</w:t>
      </w:r>
      <w:r w:rsidRPr="008C7B9A">
        <w:rPr>
          <w:rFonts w:ascii="Times New Roman" w:hAnsi="Times New Roman" w:cs="Times New Roman"/>
          <w:bCs/>
          <w:sz w:val="24"/>
          <w:szCs w:val="24"/>
        </w:rPr>
        <w:tab/>
        <w:t>Have no defence. It’s because of hard times.</w:t>
      </w:r>
    </w:p>
    <w:p w14:paraId="31CC32E3" w14:textId="77777777" w:rsidR="008C7B9A" w:rsidRPr="004E2B84" w:rsidRDefault="008C7B9A" w:rsidP="007D2541">
      <w:pPr>
        <w:spacing w:after="0" w:line="360" w:lineRule="auto"/>
        <w:jc w:val="both"/>
        <w:rPr>
          <w:rFonts w:ascii="Times New Roman" w:hAnsi="Times New Roman" w:cs="Times New Roman"/>
          <w:b/>
          <w:bCs/>
          <w:sz w:val="24"/>
          <w:szCs w:val="24"/>
        </w:rPr>
      </w:pPr>
    </w:p>
    <w:p w14:paraId="2B04C102" w14:textId="1E5A0AF7" w:rsidR="00FA4198" w:rsidRDefault="00FA4198"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exchange </w:t>
      </w:r>
      <w:r w:rsidR="007D2541">
        <w:rPr>
          <w:rFonts w:ascii="Times New Roman" w:hAnsi="Times New Roman" w:cs="Times New Roman"/>
          <w:sz w:val="24"/>
          <w:szCs w:val="24"/>
        </w:rPr>
        <w:t>shows that</w:t>
      </w:r>
      <w:r>
        <w:rPr>
          <w:rFonts w:ascii="Times New Roman" w:hAnsi="Times New Roman" w:cs="Times New Roman"/>
          <w:sz w:val="24"/>
          <w:szCs w:val="24"/>
        </w:rPr>
        <w:t xml:space="preserve"> the applicant used force. The State outline in all the counts show that the applicant and his co-accused used a screw driver and a spanner to subdue the complainants.</w:t>
      </w:r>
      <w:r w:rsidR="008C5985">
        <w:rPr>
          <w:rFonts w:ascii="Times New Roman" w:hAnsi="Times New Roman" w:cs="Times New Roman"/>
          <w:sz w:val="24"/>
          <w:szCs w:val="24"/>
        </w:rPr>
        <w:t xml:space="preserve"> The applicants denied that they used these weapons. The State accepted the pleas, it did not controvert the position. In its judgment the Court did not treat the offences as committed in aggravating circumstances. It simply related to the trust and fear the applicant exerted on the complaints.</w:t>
      </w:r>
      <w:r>
        <w:rPr>
          <w:rFonts w:ascii="Times New Roman" w:hAnsi="Times New Roman" w:cs="Times New Roman"/>
          <w:sz w:val="24"/>
          <w:szCs w:val="24"/>
        </w:rPr>
        <w:t xml:space="preserve"> There is no misdirection by the court aquo the convictions were properly entered.</w:t>
      </w:r>
    </w:p>
    <w:p w14:paraId="4C175914" w14:textId="40553E13" w:rsidR="00C9743D" w:rsidRPr="00C9743D" w:rsidRDefault="00FA4198" w:rsidP="00C974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respect of sentence. There is no misdirection.</w:t>
      </w:r>
      <w:r w:rsidR="00C9743D">
        <w:rPr>
          <w:rFonts w:ascii="Times New Roman" w:hAnsi="Times New Roman" w:cs="Times New Roman"/>
          <w:sz w:val="24"/>
          <w:szCs w:val="24"/>
        </w:rPr>
        <w:t xml:space="preserve"> Robbery is a serious offence that involves pre meditation and a resolve to interfere with another’s property rights.</w:t>
      </w:r>
      <w:r w:rsidR="00C9743D" w:rsidRPr="00C9743D">
        <w:rPr>
          <w:rFonts w:ascii="Times New Roman" w:hAnsi="Times New Roman" w:cs="Times New Roman"/>
          <w:sz w:val="24"/>
          <w:szCs w:val="24"/>
        </w:rPr>
        <w:t xml:space="preserve"> In the </w:t>
      </w:r>
      <w:r w:rsidR="00C9743D" w:rsidRPr="00C9743D">
        <w:rPr>
          <w:rFonts w:ascii="Times New Roman" w:hAnsi="Times New Roman" w:cs="Times New Roman"/>
          <w:i/>
          <w:sz w:val="24"/>
          <w:szCs w:val="24"/>
        </w:rPr>
        <w:t xml:space="preserve">Madondo </w:t>
      </w:r>
      <w:r w:rsidR="007D2541" w:rsidRPr="00C9743D">
        <w:rPr>
          <w:rFonts w:ascii="Times New Roman" w:hAnsi="Times New Roman" w:cs="Times New Roman"/>
          <w:i/>
          <w:sz w:val="24"/>
          <w:szCs w:val="24"/>
        </w:rPr>
        <w:t>v The</w:t>
      </w:r>
      <w:r w:rsidR="00C9743D" w:rsidRPr="00C9743D">
        <w:rPr>
          <w:rFonts w:ascii="Times New Roman" w:hAnsi="Times New Roman" w:cs="Times New Roman"/>
          <w:i/>
          <w:sz w:val="24"/>
          <w:szCs w:val="24"/>
        </w:rPr>
        <w:t xml:space="preserve"> State</w:t>
      </w:r>
      <w:r w:rsidR="00C9743D">
        <w:rPr>
          <w:rFonts w:ascii="Times New Roman" w:hAnsi="Times New Roman" w:cs="Times New Roman"/>
          <w:sz w:val="24"/>
          <w:szCs w:val="24"/>
        </w:rPr>
        <w:t xml:space="preserve"> 1989 (1) ZLR 300(H</w:t>
      </w:r>
      <w:r w:rsidR="007D2541">
        <w:rPr>
          <w:rFonts w:ascii="Times New Roman" w:hAnsi="Times New Roman" w:cs="Times New Roman"/>
          <w:sz w:val="24"/>
          <w:szCs w:val="24"/>
        </w:rPr>
        <w:t xml:space="preserve">) </w:t>
      </w:r>
      <w:r w:rsidR="007D2541" w:rsidRPr="00C9743D">
        <w:rPr>
          <w:rFonts w:ascii="Times New Roman" w:hAnsi="Times New Roman" w:cs="Times New Roman"/>
          <w:sz w:val="24"/>
          <w:szCs w:val="24"/>
        </w:rPr>
        <w:t>Greenland</w:t>
      </w:r>
      <w:r w:rsidR="00C9743D">
        <w:rPr>
          <w:rFonts w:ascii="Times New Roman" w:hAnsi="Times New Roman" w:cs="Times New Roman"/>
          <w:sz w:val="24"/>
          <w:szCs w:val="24"/>
        </w:rPr>
        <w:t xml:space="preserve"> J</w:t>
      </w:r>
      <w:r w:rsidR="00C9743D" w:rsidRPr="00C9743D">
        <w:rPr>
          <w:rFonts w:ascii="Times New Roman" w:hAnsi="Times New Roman" w:cs="Times New Roman"/>
          <w:sz w:val="24"/>
          <w:szCs w:val="24"/>
        </w:rPr>
        <w:t xml:space="preserve"> as he then was</w:t>
      </w:r>
      <w:r w:rsidR="00C9743D">
        <w:rPr>
          <w:rFonts w:ascii="Times New Roman" w:hAnsi="Times New Roman" w:cs="Times New Roman"/>
          <w:sz w:val="24"/>
          <w:szCs w:val="24"/>
        </w:rPr>
        <w:t xml:space="preserve"> aptly described the audacity and extent of the criminal resolve in robbery cases as follows,</w:t>
      </w:r>
      <w:r w:rsidR="00C9743D" w:rsidRPr="00C9743D">
        <w:rPr>
          <w:rFonts w:ascii="Times New Roman" w:hAnsi="Times New Roman" w:cs="Times New Roman"/>
          <w:sz w:val="24"/>
          <w:szCs w:val="24"/>
        </w:rPr>
        <w:t xml:space="preserve"> </w:t>
      </w:r>
    </w:p>
    <w:p w14:paraId="1E3C724A" w14:textId="1A679201" w:rsidR="00C9743D" w:rsidRDefault="00C9743D" w:rsidP="00C60695">
      <w:pPr>
        <w:spacing w:line="360" w:lineRule="auto"/>
        <w:ind w:firstLine="720"/>
        <w:jc w:val="both"/>
        <w:rPr>
          <w:rFonts w:ascii="Times New Roman" w:hAnsi="Times New Roman" w:cs="Times New Roman"/>
          <w:sz w:val="24"/>
          <w:szCs w:val="24"/>
        </w:rPr>
      </w:pPr>
      <w:r w:rsidRPr="00C9743D">
        <w:rPr>
          <w:rFonts w:ascii="Times New Roman" w:hAnsi="Times New Roman" w:cs="Times New Roman"/>
          <w:sz w:val="24"/>
          <w:szCs w:val="24"/>
        </w:rPr>
        <w:t xml:space="preserve">“The starting point is to accept that robbery is an inherent serious offence. It may properly be regarded as </w:t>
      </w:r>
      <w:r w:rsidRPr="00C9743D">
        <w:rPr>
          <w:rFonts w:ascii="Times New Roman" w:hAnsi="Times New Roman" w:cs="Times New Roman"/>
          <w:i/>
          <w:sz w:val="24"/>
          <w:szCs w:val="24"/>
        </w:rPr>
        <w:t>iniquitos</w:t>
      </w:r>
      <w:r w:rsidRPr="00C9743D">
        <w:rPr>
          <w:rFonts w:ascii="Times New Roman" w:hAnsi="Times New Roman" w:cs="Times New Roman"/>
          <w:sz w:val="24"/>
          <w:szCs w:val="24"/>
        </w:rPr>
        <w:t xml:space="preserve"> as it usually involved premeditation, criminal resolve and purpose brazen execution, and attack on a human victim with the attendant disregard of that person’s right to personal security and forceful dispossession of whatever property the victim has for the victim is often terrifying and degrading experience. He is injured in his person and property. The perpetrator acts with contempt and callousness. It is therefore proper to regard robbery as particularly reprehensible form of criminal behaviour and that attitude should be reflected in the sentence.”</w:t>
      </w:r>
    </w:p>
    <w:p w14:paraId="002419BF" w14:textId="560986C2" w:rsidR="00376450" w:rsidRDefault="00FA4198"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sentence provided under </w:t>
      </w:r>
      <w:r w:rsidR="00376450">
        <w:rPr>
          <w:rFonts w:ascii="Times New Roman" w:hAnsi="Times New Roman" w:cs="Times New Roman"/>
          <w:sz w:val="24"/>
          <w:szCs w:val="24"/>
        </w:rPr>
        <w:t>s126 (2)</w:t>
      </w:r>
      <w:r w:rsidR="00B63D98">
        <w:rPr>
          <w:rFonts w:ascii="Times New Roman" w:hAnsi="Times New Roman" w:cs="Times New Roman"/>
          <w:sz w:val="24"/>
          <w:szCs w:val="24"/>
        </w:rPr>
        <w:t xml:space="preserve"> (b)</w:t>
      </w:r>
      <w:r w:rsidR="00B63D98" w:rsidRPr="00B63D98">
        <w:rPr>
          <w:rFonts w:ascii="Times New Roman" w:hAnsi="Times New Roman" w:cs="Times New Roman"/>
          <w:sz w:val="24"/>
          <w:szCs w:val="24"/>
        </w:rPr>
        <w:t xml:space="preserve"> of the Criminal Code</w:t>
      </w:r>
      <w:r w:rsidR="00B63D98">
        <w:rPr>
          <w:rFonts w:ascii="Times New Roman" w:hAnsi="Times New Roman" w:cs="Times New Roman"/>
          <w:sz w:val="24"/>
          <w:szCs w:val="24"/>
        </w:rPr>
        <w:t xml:space="preserve"> is a fine or imprisonment of up to fifty years. Contrary to the applicant’s ground of appeal, the Court did not make a finding that the offence was committed in aggravating circumstances. The applicant and his co accused indicated that they did not use any weapons and the State accepted the plea, that is the reason the matter proceeded as a plea matter.</w:t>
      </w:r>
      <w:r w:rsidR="00376450">
        <w:rPr>
          <w:rFonts w:ascii="Times New Roman" w:hAnsi="Times New Roman" w:cs="Times New Roman"/>
          <w:sz w:val="24"/>
          <w:szCs w:val="24"/>
        </w:rPr>
        <w:t xml:space="preserve"> </w:t>
      </w:r>
    </w:p>
    <w:p w14:paraId="2CF6BDA1" w14:textId="308762B3" w:rsidR="00FA4198" w:rsidRDefault="00B63D98"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sentence the Court considered that the applicants mislead the complainants that they intended to hire their cars. The complainants had trusted them and in return the applicant robbed them. They admitted having used force. One of the complainants sustained some injuries. The applicant </w:t>
      </w:r>
      <w:r w:rsidR="00FA4198">
        <w:rPr>
          <w:rFonts w:ascii="Times New Roman" w:hAnsi="Times New Roman" w:cs="Times New Roman"/>
          <w:sz w:val="24"/>
          <w:szCs w:val="24"/>
        </w:rPr>
        <w:t xml:space="preserve">had a relevant previous conviction which he admitted to. The applicant even indicated that he commits crimes since he has no alternative means to survive. The applicant benefited once from a suspended sentence but it seems it did not deter him. The sentences cannot be said to </w:t>
      </w:r>
      <w:r w:rsidR="00085419">
        <w:rPr>
          <w:rFonts w:ascii="Times New Roman" w:hAnsi="Times New Roman" w:cs="Times New Roman"/>
          <w:sz w:val="24"/>
          <w:szCs w:val="24"/>
        </w:rPr>
        <w:t>induce</w:t>
      </w:r>
      <w:r w:rsidR="00FA4198">
        <w:rPr>
          <w:rFonts w:ascii="Times New Roman" w:hAnsi="Times New Roman" w:cs="Times New Roman"/>
          <w:sz w:val="24"/>
          <w:szCs w:val="24"/>
        </w:rPr>
        <w:t xml:space="preserve"> a sense of </w:t>
      </w:r>
      <w:r w:rsidR="00085419">
        <w:rPr>
          <w:rFonts w:ascii="Times New Roman" w:hAnsi="Times New Roman" w:cs="Times New Roman"/>
          <w:sz w:val="24"/>
          <w:szCs w:val="24"/>
        </w:rPr>
        <w:t>shock</w:t>
      </w:r>
      <w:r w:rsidR="00FA4198">
        <w:rPr>
          <w:rFonts w:ascii="Times New Roman" w:hAnsi="Times New Roman" w:cs="Times New Roman"/>
          <w:sz w:val="24"/>
          <w:szCs w:val="24"/>
        </w:rPr>
        <w:t xml:space="preserve">. Robbery of a motor vehicle is a serious offence. A custodial sentence </w:t>
      </w:r>
      <w:r w:rsidR="007D2541">
        <w:rPr>
          <w:rFonts w:ascii="Times New Roman" w:hAnsi="Times New Roman" w:cs="Times New Roman"/>
          <w:sz w:val="24"/>
          <w:szCs w:val="24"/>
        </w:rPr>
        <w:t>was</w:t>
      </w:r>
      <w:r w:rsidR="00FA4198">
        <w:rPr>
          <w:rFonts w:ascii="Times New Roman" w:hAnsi="Times New Roman" w:cs="Times New Roman"/>
          <w:sz w:val="24"/>
          <w:szCs w:val="24"/>
        </w:rPr>
        <w:t xml:space="preserve"> appropriate.</w:t>
      </w:r>
    </w:p>
    <w:p w14:paraId="7D825B32" w14:textId="298CB1FC" w:rsidR="00B63D98" w:rsidRDefault="00B63D98"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sentence is in line with decided cases, in </w:t>
      </w:r>
      <w:r w:rsidRPr="00FF47D6">
        <w:rPr>
          <w:rFonts w:ascii="Times New Roman" w:hAnsi="Times New Roman" w:cs="Times New Roman"/>
          <w:i/>
          <w:sz w:val="24"/>
          <w:szCs w:val="24"/>
        </w:rPr>
        <w:t>Kambudzi v The State</w:t>
      </w:r>
      <w:r>
        <w:rPr>
          <w:rFonts w:ascii="Times New Roman" w:hAnsi="Times New Roman" w:cs="Times New Roman"/>
          <w:sz w:val="24"/>
          <w:szCs w:val="24"/>
        </w:rPr>
        <w:t xml:space="preserve"> HH111/23 the appeal court confirmed a sentence of 12 years for each of the three counts for robbery where the accused used an axe, bolt cutter and had entered into the </w:t>
      </w:r>
      <w:r w:rsidR="00FF47D6">
        <w:rPr>
          <w:rFonts w:ascii="Times New Roman" w:hAnsi="Times New Roman" w:cs="Times New Roman"/>
          <w:sz w:val="24"/>
          <w:szCs w:val="24"/>
        </w:rPr>
        <w:t>complainants’</w:t>
      </w:r>
      <w:r>
        <w:rPr>
          <w:rFonts w:ascii="Times New Roman" w:hAnsi="Times New Roman" w:cs="Times New Roman"/>
          <w:sz w:val="24"/>
          <w:szCs w:val="24"/>
        </w:rPr>
        <w:t xml:space="preserve"> houses. In </w:t>
      </w:r>
      <w:r w:rsidRPr="00CA5E5F">
        <w:rPr>
          <w:rFonts w:ascii="Times New Roman" w:hAnsi="Times New Roman" w:cs="Times New Roman"/>
          <w:i/>
          <w:sz w:val="24"/>
          <w:szCs w:val="24"/>
        </w:rPr>
        <w:t>S v Mukamba</w:t>
      </w:r>
      <w:r w:rsidR="00FF47D6" w:rsidRPr="00CA5E5F">
        <w:rPr>
          <w:rFonts w:ascii="Times New Roman" w:hAnsi="Times New Roman" w:cs="Times New Roman"/>
          <w:i/>
          <w:sz w:val="24"/>
          <w:szCs w:val="24"/>
        </w:rPr>
        <w:t xml:space="preserve">chaza v The State </w:t>
      </w:r>
      <w:r w:rsidR="00FF47D6">
        <w:rPr>
          <w:rFonts w:ascii="Times New Roman" w:hAnsi="Times New Roman" w:cs="Times New Roman"/>
          <w:sz w:val="24"/>
          <w:szCs w:val="24"/>
        </w:rPr>
        <w:t>HMT 7/21 the court upheld a sentence of 12 years where a firearm was used in the commission of the r</w:t>
      </w:r>
      <w:r w:rsidR="00CA5E5F">
        <w:rPr>
          <w:rFonts w:ascii="Times New Roman" w:hAnsi="Times New Roman" w:cs="Times New Roman"/>
          <w:sz w:val="24"/>
          <w:szCs w:val="24"/>
        </w:rPr>
        <w:t>obbery.</w:t>
      </w:r>
    </w:p>
    <w:p w14:paraId="50BC9A37" w14:textId="23EB05F6" w:rsidR="00FA4198" w:rsidRDefault="00142F28" w:rsidP="00C606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FA4198">
        <w:rPr>
          <w:rFonts w:ascii="Times New Roman" w:hAnsi="Times New Roman" w:cs="Times New Roman"/>
          <w:sz w:val="24"/>
          <w:szCs w:val="24"/>
        </w:rPr>
        <w:t xml:space="preserve"> the application is dismissed.</w:t>
      </w:r>
    </w:p>
    <w:p w14:paraId="192FD025" w14:textId="77777777" w:rsidR="00B93DD3" w:rsidRPr="005A4A3C" w:rsidRDefault="00B93DD3" w:rsidP="007F2DED">
      <w:pPr>
        <w:spacing w:line="360" w:lineRule="auto"/>
        <w:jc w:val="both"/>
        <w:rPr>
          <w:rFonts w:ascii="Times New Roman" w:hAnsi="Times New Roman" w:cs="Times New Roman"/>
          <w:sz w:val="24"/>
          <w:szCs w:val="24"/>
        </w:rPr>
      </w:pPr>
    </w:p>
    <w:sectPr w:rsidR="00B93DD3" w:rsidRPr="005A4A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502C1" w14:textId="77777777" w:rsidR="003877BB" w:rsidRDefault="003877BB" w:rsidP="00C373F1">
      <w:pPr>
        <w:spacing w:after="0" w:line="240" w:lineRule="auto"/>
      </w:pPr>
      <w:r>
        <w:separator/>
      </w:r>
    </w:p>
  </w:endnote>
  <w:endnote w:type="continuationSeparator" w:id="0">
    <w:p w14:paraId="642676D3" w14:textId="77777777" w:rsidR="003877BB" w:rsidRDefault="003877BB"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B5148" w14:textId="77777777" w:rsidR="003877BB" w:rsidRDefault="003877BB" w:rsidP="00C373F1">
      <w:pPr>
        <w:spacing w:after="0" w:line="240" w:lineRule="auto"/>
      </w:pPr>
      <w:r>
        <w:separator/>
      </w:r>
    </w:p>
  </w:footnote>
  <w:footnote w:type="continuationSeparator" w:id="0">
    <w:p w14:paraId="2921ADAA" w14:textId="77777777" w:rsidR="003877BB" w:rsidRDefault="003877BB"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0747"/>
      <w:docPartObj>
        <w:docPartGallery w:val="Page Numbers (Top of Page)"/>
        <w:docPartUnique/>
      </w:docPartObj>
    </w:sdtPr>
    <w:sdtEndPr>
      <w:rPr>
        <w:noProof/>
      </w:rPr>
    </w:sdtEndPr>
    <w:sdtContent>
      <w:p w14:paraId="1291F596" w14:textId="7B9C872F" w:rsidR="00FF47D6" w:rsidRDefault="00FF47D6">
        <w:pPr>
          <w:pStyle w:val="Header"/>
          <w:jc w:val="right"/>
          <w:rPr>
            <w:noProof/>
          </w:rPr>
        </w:pPr>
        <w:r>
          <w:fldChar w:fldCharType="begin"/>
        </w:r>
        <w:r>
          <w:instrText xml:space="preserve"> PAGE   \* MERGEFORMAT </w:instrText>
        </w:r>
        <w:r>
          <w:fldChar w:fldCharType="separate"/>
        </w:r>
        <w:r w:rsidR="000C07AA">
          <w:rPr>
            <w:noProof/>
          </w:rPr>
          <w:t>2</w:t>
        </w:r>
        <w:r>
          <w:rPr>
            <w:noProof/>
          </w:rPr>
          <w:fldChar w:fldCharType="end"/>
        </w:r>
      </w:p>
      <w:p w14:paraId="0487314C" w14:textId="3D9D7F14" w:rsidR="00FF47D6" w:rsidRDefault="00FF47D6" w:rsidP="00591F93">
        <w:pPr>
          <w:pStyle w:val="Header"/>
          <w:jc w:val="right"/>
          <w:rPr>
            <w:noProof/>
          </w:rPr>
        </w:pPr>
        <w:r>
          <w:rPr>
            <w:noProof/>
          </w:rPr>
          <w:t>HCC</w:t>
        </w:r>
        <w:r w:rsidR="00B5420C">
          <w:rPr>
            <w:noProof/>
          </w:rPr>
          <w:t>57/24</w:t>
        </w:r>
      </w:p>
      <w:p w14:paraId="517AE4C2" w14:textId="3A25407B" w:rsidR="00FF47D6" w:rsidRDefault="00FF47D6" w:rsidP="00591F93">
        <w:pPr>
          <w:pStyle w:val="Header"/>
          <w:jc w:val="right"/>
          <w:rPr>
            <w:noProof/>
          </w:rPr>
        </w:pPr>
        <w:r>
          <w:rPr>
            <w:noProof/>
          </w:rPr>
          <w:t>HCCC403/24</w:t>
        </w:r>
      </w:p>
    </w:sdtContent>
  </w:sdt>
  <w:p w14:paraId="72A6D07F" w14:textId="77777777" w:rsidR="00FF47D6" w:rsidRDefault="00FF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640"/>
    <w:multiLevelType w:val="hybridMultilevel"/>
    <w:tmpl w:val="1390CE08"/>
    <w:lvl w:ilvl="0" w:tplc="F83251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22AD2"/>
    <w:multiLevelType w:val="hybridMultilevel"/>
    <w:tmpl w:val="BA6A1234"/>
    <w:lvl w:ilvl="0" w:tplc="244CC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B213D35"/>
    <w:multiLevelType w:val="hybridMultilevel"/>
    <w:tmpl w:val="36BC2C2C"/>
    <w:lvl w:ilvl="0" w:tplc="0A1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9"/>
    <w:rsid w:val="00012BB7"/>
    <w:rsid w:val="00013300"/>
    <w:rsid w:val="00016E8C"/>
    <w:rsid w:val="0003670D"/>
    <w:rsid w:val="00037518"/>
    <w:rsid w:val="00040D23"/>
    <w:rsid w:val="000419AE"/>
    <w:rsid w:val="00043A83"/>
    <w:rsid w:val="00057201"/>
    <w:rsid w:val="0006603A"/>
    <w:rsid w:val="00074282"/>
    <w:rsid w:val="00085419"/>
    <w:rsid w:val="000867E7"/>
    <w:rsid w:val="000906E2"/>
    <w:rsid w:val="00095B36"/>
    <w:rsid w:val="000A01CF"/>
    <w:rsid w:val="000A384F"/>
    <w:rsid w:val="000C07AA"/>
    <w:rsid w:val="000C33E9"/>
    <w:rsid w:val="000F37FB"/>
    <w:rsid w:val="00100D64"/>
    <w:rsid w:val="00101FF2"/>
    <w:rsid w:val="00102BFA"/>
    <w:rsid w:val="0010687F"/>
    <w:rsid w:val="001111A9"/>
    <w:rsid w:val="0011178A"/>
    <w:rsid w:val="001134A9"/>
    <w:rsid w:val="00131973"/>
    <w:rsid w:val="0013516C"/>
    <w:rsid w:val="001375B3"/>
    <w:rsid w:val="00137792"/>
    <w:rsid w:val="00142F28"/>
    <w:rsid w:val="00143615"/>
    <w:rsid w:val="00153CE5"/>
    <w:rsid w:val="00154BD8"/>
    <w:rsid w:val="00154CAD"/>
    <w:rsid w:val="00156EAE"/>
    <w:rsid w:val="001610AB"/>
    <w:rsid w:val="001632AF"/>
    <w:rsid w:val="00164EC3"/>
    <w:rsid w:val="00167C08"/>
    <w:rsid w:val="001719D5"/>
    <w:rsid w:val="001733CF"/>
    <w:rsid w:val="00181019"/>
    <w:rsid w:val="00192887"/>
    <w:rsid w:val="001A3C01"/>
    <w:rsid w:val="001A6DF9"/>
    <w:rsid w:val="001A77D9"/>
    <w:rsid w:val="001A7C87"/>
    <w:rsid w:val="001B0E86"/>
    <w:rsid w:val="001C4E3B"/>
    <w:rsid w:val="001C6508"/>
    <w:rsid w:val="001D6E0D"/>
    <w:rsid w:val="001E1A0F"/>
    <w:rsid w:val="001E213D"/>
    <w:rsid w:val="001E5A77"/>
    <w:rsid w:val="001E696B"/>
    <w:rsid w:val="001F0F39"/>
    <w:rsid w:val="001F1BEC"/>
    <w:rsid w:val="001F3988"/>
    <w:rsid w:val="001F4444"/>
    <w:rsid w:val="00205076"/>
    <w:rsid w:val="00210F42"/>
    <w:rsid w:val="0021450A"/>
    <w:rsid w:val="0023415D"/>
    <w:rsid w:val="0024423A"/>
    <w:rsid w:val="00244B56"/>
    <w:rsid w:val="002516E8"/>
    <w:rsid w:val="00254336"/>
    <w:rsid w:val="002572E5"/>
    <w:rsid w:val="0026072A"/>
    <w:rsid w:val="00261FF4"/>
    <w:rsid w:val="00264620"/>
    <w:rsid w:val="00277B9E"/>
    <w:rsid w:val="00282C1E"/>
    <w:rsid w:val="00284288"/>
    <w:rsid w:val="002878BA"/>
    <w:rsid w:val="00287BF7"/>
    <w:rsid w:val="00292805"/>
    <w:rsid w:val="002A6A3B"/>
    <w:rsid w:val="002C40D2"/>
    <w:rsid w:val="002C6E2B"/>
    <w:rsid w:val="002E7CE4"/>
    <w:rsid w:val="002F36A7"/>
    <w:rsid w:val="003002B8"/>
    <w:rsid w:val="003013FA"/>
    <w:rsid w:val="00302A3E"/>
    <w:rsid w:val="003043D9"/>
    <w:rsid w:val="003073EA"/>
    <w:rsid w:val="003129C4"/>
    <w:rsid w:val="00324EFB"/>
    <w:rsid w:val="003277AB"/>
    <w:rsid w:val="0033030F"/>
    <w:rsid w:val="00333C3B"/>
    <w:rsid w:val="00337C72"/>
    <w:rsid w:val="003407B6"/>
    <w:rsid w:val="0034637E"/>
    <w:rsid w:val="0036225C"/>
    <w:rsid w:val="00363C83"/>
    <w:rsid w:val="00363F43"/>
    <w:rsid w:val="0037016E"/>
    <w:rsid w:val="0037565A"/>
    <w:rsid w:val="00376450"/>
    <w:rsid w:val="00380137"/>
    <w:rsid w:val="00381208"/>
    <w:rsid w:val="003859C8"/>
    <w:rsid w:val="003877BB"/>
    <w:rsid w:val="003B3C85"/>
    <w:rsid w:val="003B577C"/>
    <w:rsid w:val="003B57CE"/>
    <w:rsid w:val="003C07BB"/>
    <w:rsid w:val="003C2ADD"/>
    <w:rsid w:val="003D1C17"/>
    <w:rsid w:val="003E1466"/>
    <w:rsid w:val="003E48D1"/>
    <w:rsid w:val="003E7392"/>
    <w:rsid w:val="003F0930"/>
    <w:rsid w:val="004072ED"/>
    <w:rsid w:val="00411393"/>
    <w:rsid w:val="00432DCC"/>
    <w:rsid w:val="004352B4"/>
    <w:rsid w:val="004409B7"/>
    <w:rsid w:val="00444ACB"/>
    <w:rsid w:val="00445D7B"/>
    <w:rsid w:val="00446467"/>
    <w:rsid w:val="0044787D"/>
    <w:rsid w:val="0045037E"/>
    <w:rsid w:val="0045490F"/>
    <w:rsid w:val="00456360"/>
    <w:rsid w:val="0046127F"/>
    <w:rsid w:val="00461C2A"/>
    <w:rsid w:val="004649F0"/>
    <w:rsid w:val="0047637B"/>
    <w:rsid w:val="004806E3"/>
    <w:rsid w:val="00481178"/>
    <w:rsid w:val="00484876"/>
    <w:rsid w:val="00484CAE"/>
    <w:rsid w:val="004872B2"/>
    <w:rsid w:val="00493F0F"/>
    <w:rsid w:val="004961A2"/>
    <w:rsid w:val="004A6834"/>
    <w:rsid w:val="004C5B75"/>
    <w:rsid w:val="004C6B92"/>
    <w:rsid w:val="004D0CB0"/>
    <w:rsid w:val="004D570E"/>
    <w:rsid w:val="004D740E"/>
    <w:rsid w:val="004E2B84"/>
    <w:rsid w:val="004E4C76"/>
    <w:rsid w:val="004E6F85"/>
    <w:rsid w:val="004E70FD"/>
    <w:rsid w:val="004E76E9"/>
    <w:rsid w:val="004F0AF9"/>
    <w:rsid w:val="004F596D"/>
    <w:rsid w:val="00501450"/>
    <w:rsid w:val="00501EDC"/>
    <w:rsid w:val="0050479C"/>
    <w:rsid w:val="00512460"/>
    <w:rsid w:val="00520511"/>
    <w:rsid w:val="00526248"/>
    <w:rsid w:val="005266CE"/>
    <w:rsid w:val="005336A3"/>
    <w:rsid w:val="00534D34"/>
    <w:rsid w:val="00535F1F"/>
    <w:rsid w:val="00543A3A"/>
    <w:rsid w:val="00543D32"/>
    <w:rsid w:val="00550537"/>
    <w:rsid w:val="00554A56"/>
    <w:rsid w:val="0055515C"/>
    <w:rsid w:val="0056224F"/>
    <w:rsid w:val="00564B27"/>
    <w:rsid w:val="00565037"/>
    <w:rsid w:val="005701A3"/>
    <w:rsid w:val="00574866"/>
    <w:rsid w:val="0058465E"/>
    <w:rsid w:val="00587CA0"/>
    <w:rsid w:val="00591F93"/>
    <w:rsid w:val="00592B00"/>
    <w:rsid w:val="00594FE2"/>
    <w:rsid w:val="00596421"/>
    <w:rsid w:val="005967A9"/>
    <w:rsid w:val="005A1429"/>
    <w:rsid w:val="005A29BA"/>
    <w:rsid w:val="005A2E2B"/>
    <w:rsid w:val="005A39BE"/>
    <w:rsid w:val="005A4A3C"/>
    <w:rsid w:val="005B33F7"/>
    <w:rsid w:val="005B3F7D"/>
    <w:rsid w:val="005B5417"/>
    <w:rsid w:val="005B792A"/>
    <w:rsid w:val="005C0B32"/>
    <w:rsid w:val="005E3498"/>
    <w:rsid w:val="005F43FB"/>
    <w:rsid w:val="00600F20"/>
    <w:rsid w:val="006027DA"/>
    <w:rsid w:val="006044D3"/>
    <w:rsid w:val="00604AE7"/>
    <w:rsid w:val="006130EC"/>
    <w:rsid w:val="00613482"/>
    <w:rsid w:val="006148EC"/>
    <w:rsid w:val="0061628F"/>
    <w:rsid w:val="00621042"/>
    <w:rsid w:val="006229FE"/>
    <w:rsid w:val="00624CC0"/>
    <w:rsid w:val="00625F34"/>
    <w:rsid w:val="00644B3A"/>
    <w:rsid w:val="00645002"/>
    <w:rsid w:val="006479C8"/>
    <w:rsid w:val="00647CEB"/>
    <w:rsid w:val="006519C9"/>
    <w:rsid w:val="006538CD"/>
    <w:rsid w:val="006615CA"/>
    <w:rsid w:val="006617D4"/>
    <w:rsid w:val="00661D14"/>
    <w:rsid w:val="00666952"/>
    <w:rsid w:val="00671997"/>
    <w:rsid w:val="006719ED"/>
    <w:rsid w:val="00671D8A"/>
    <w:rsid w:val="00674172"/>
    <w:rsid w:val="006856D0"/>
    <w:rsid w:val="006860F1"/>
    <w:rsid w:val="0069517F"/>
    <w:rsid w:val="006954A3"/>
    <w:rsid w:val="0069633A"/>
    <w:rsid w:val="006A18E5"/>
    <w:rsid w:val="006A2BF8"/>
    <w:rsid w:val="006B1204"/>
    <w:rsid w:val="006B16E8"/>
    <w:rsid w:val="006D262F"/>
    <w:rsid w:val="006D43D9"/>
    <w:rsid w:val="006D483C"/>
    <w:rsid w:val="006D74A6"/>
    <w:rsid w:val="006D79FE"/>
    <w:rsid w:val="006E6690"/>
    <w:rsid w:val="006F0646"/>
    <w:rsid w:val="006F36EE"/>
    <w:rsid w:val="006F535B"/>
    <w:rsid w:val="0070227A"/>
    <w:rsid w:val="00704286"/>
    <w:rsid w:val="00704318"/>
    <w:rsid w:val="00710F50"/>
    <w:rsid w:val="007119C9"/>
    <w:rsid w:val="00715F78"/>
    <w:rsid w:val="00716129"/>
    <w:rsid w:val="00717DCB"/>
    <w:rsid w:val="00727994"/>
    <w:rsid w:val="00730EC6"/>
    <w:rsid w:val="007324FD"/>
    <w:rsid w:val="00734AFD"/>
    <w:rsid w:val="00744472"/>
    <w:rsid w:val="0074552F"/>
    <w:rsid w:val="00746010"/>
    <w:rsid w:val="00750EC3"/>
    <w:rsid w:val="00754158"/>
    <w:rsid w:val="00754F73"/>
    <w:rsid w:val="00756A05"/>
    <w:rsid w:val="00760A78"/>
    <w:rsid w:val="00764304"/>
    <w:rsid w:val="00765F58"/>
    <w:rsid w:val="007707D9"/>
    <w:rsid w:val="00770A7F"/>
    <w:rsid w:val="0077393F"/>
    <w:rsid w:val="00781391"/>
    <w:rsid w:val="00782CC6"/>
    <w:rsid w:val="0078653D"/>
    <w:rsid w:val="007876EA"/>
    <w:rsid w:val="00792DBA"/>
    <w:rsid w:val="007A5BB8"/>
    <w:rsid w:val="007B7E1A"/>
    <w:rsid w:val="007C0DA6"/>
    <w:rsid w:val="007D1A6C"/>
    <w:rsid w:val="007D2541"/>
    <w:rsid w:val="007D36AF"/>
    <w:rsid w:val="007D373B"/>
    <w:rsid w:val="007D708E"/>
    <w:rsid w:val="007E3F49"/>
    <w:rsid w:val="007E6C9B"/>
    <w:rsid w:val="007F2DED"/>
    <w:rsid w:val="007F4EF9"/>
    <w:rsid w:val="00800F25"/>
    <w:rsid w:val="008060CB"/>
    <w:rsid w:val="00811D20"/>
    <w:rsid w:val="00814BAA"/>
    <w:rsid w:val="00824566"/>
    <w:rsid w:val="00826B72"/>
    <w:rsid w:val="0083205F"/>
    <w:rsid w:val="00835708"/>
    <w:rsid w:val="00836240"/>
    <w:rsid w:val="00836DDB"/>
    <w:rsid w:val="0083793A"/>
    <w:rsid w:val="00856A8A"/>
    <w:rsid w:val="00860393"/>
    <w:rsid w:val="00860A93"/>
    <w:rsid w:val="00862814"/>
    <w:rsid w:val="00864F3E"/>
    <w:rsid w:val="00866134"/>
    <w:rsid w:val="00871076"/>
    <w:rsid w:val="008721A5"/>
    <w:rsid w:val="0087279B"/>
    <w:rsid w:val="008805DB"/>
    <w:rsid w:val="008878C3"/>
    <w:rsid w:val="008940D7"/>
    <w:rsid w:val="00896CBC"/>
    <w:rsid w:val="008A1C96"/>
    <w:rsid w:val="008A2746"/>
    <w:rsid w:val="008B20A3"/>
    <w:rsid w:val="008B63FE"/>
    <w:rsid w:val="008C4189"/>
    <w:rsid w:val="008C5985"/>
    <w:rsid w:val="008C7B9A"/>
    <w:rsid w:val="008D73F1"/>
    <w:rsid w:val="008E57E5"/>
    <w:rsid w:val="008F2361"/>
    <w:rsid w:val="008F4CA4"/>
    <w:rsid w:val="00905905"/>
    <w:rsid w:val="009132C6"/>
    <w:rsid w:val="00924811"/>
    <w:rsid w:val="009261B4"/>
    <w:rsid w:val="00931580"/>
    <w:rsid w:val="00933936"/>
    <w:rsid w:val="00940B57"/>
    <w:rsid w:val="009420D5"/>
    <w:rsid w:val="009474D0"/>
    <w:rsid w:val="00950674"/>
    <w:rsid w:val="00953BBD"/>
    <w:rsid w:val="00956FA6"/>
    <w:rsid w:val="00957B3F"/>
    <w:rsid w:val="0096339C"/>
    <w:rsid w:val="00965D2F"/>
    <w:rsid w:val="00975A55"/>
    <w:rsid w:val="00985009"/>
    <w:rsid w:val="00994E28"/>
    <w:rsid w:val="00996ECF"/>
    <w:rsid w:val="009A1D78"/>
    <w:rsid w:val="009A3335"/>
    <w:rsid w:val="009A46D2"/>
    <w:rsid w:val="009A787C"/>
    <w:rsid w:val="009B00F9"/>
    <w:rsid w:val="009B27C3"/>
    <w:rsid w:val="009C08FB"/>
    <w:rsid w:val="009C3C66"/>
    <w:rsid w:val="009D74A5"/>
    <w:rsid w:val="009E0C40"/>
    <w:rsid w:val="009F47AA"/>
    <w:rsid w:val="00A1350A"/>
    <w:rsid w:val="00A13E29"/>
    <w:rsid w:val="00A14CE9"/>
    <w:rsid w:val="00A26176"/>
    <w:rsid w:val="00A35DC9"/>
    <w:rsid w:val="00A362D9"/>
    <w:rsid w:val="00A416C4"/>
    <w:rsid w:val="00A47701"/>
    <w:rsid w:val="00A5112D"/>
    <w:rsid w:val="00A5132C"/>
    <w:rsid w:val="00A57940"/>
    <w:rsid w:val="00A579F7"/>
    <w:rsid w:val="00A612C8"/>
    <w:rsid w:val="00A6197D"/>
    <w:rsid w:val="00A64937"/>
    <w:rsid w:val="00A64E87"/>
    <w:rsid w:val="00A707B8"/>
    <w:rsid w:val="00A70986"/>
    <w:rsid w:val="00A709DE"/>
    <w:rsid w:val="00A75FBE"/>
    <w:rsid w:val="00A84A39"/>
    <w:rsid w:val="00A91966"/>
    <w:rsid w:val="00A97FB6"/>
    <w:rsid w:val="00AB0E42"/>
    <w:rsid w:val="00AB3455"/>
    <w:rsid w:val="00AB5DCC"/>
    <w:rsid w:val="00AD0074"/>
    <w:rsid w:val="00AD624B"/>
    <w:rsid w:val="00AE3374"/>
    <w:rsid w:val="00AE3DEA"/>
    <w:rsid w:val="00AE4B3D"/>
    <w:rsid w:val="00AE5BC0"/>
    <w:rsid w:val="00AF0505"/>
    <w:rsid w:val="00AF509A"/>
    <w:rsid w:val="00AF5ED0"/>
    <w:rsid w:val="00B02249"/>
    <w:rsid w:val="00B04D31"/>
    <w:rsid w:val="00B061FB"/>
    <w:rsid w:val="00B06885"/>
    <w:rsid w:val="00B12E62"/>
    <w:rsid w:val="00B17CD0"/>
    <w:rsid w:val="00B2456A"/>
    <w:rsid w:val="00B30731"/>
    <w:rsid w:val="00B32994"/>
    <w:rsid w:val="00B337E2"/>
    <w:rsid w:val="00B43145"/>
    <w:rsid w:val="00B43150"/>
    <w:rsid w:val="00B46ADB"/>
    <w:rsid w:val="00B4712D"/>
    <w:rsid w:val="00B5420C"/>
    <w:rsid w:val="00B54382"/>
    <w:rsid w:val="00B545F9"/>
    <w:rsid w:val="00B63D98"/>
    <w:rsid w:val="00B63ED3"/>
    <w:rsid w:val="00B65A36"/>
    <w:rsid w:val="00B7157E"/>
    <w:rsid w:val="00B733FF"/>
    <w:rsid w:val="00B75381"/>
    <w:rsid w:val="00B81A9E"/>
    <w:rsid w:val="00B86F77"/>
    <w:rsid w:val="00B871AF"/>
    <w:rsid w:val="00B93DD3"/>
    <w:rsid w:val="00BA0B6D"/>
    <w:rsid w:val="00BA4014"/>
    <w:rsid w:val="00BB4C41"/>
    <w:rsid w:val="00BB7563"/>
    <w:rsid w:val="00BC5E03"/>
    <w:rsid w:val="00BC6A46"/>
    <w:rsid w:val="00BD428A"/>
    <w:rsid w:val="00BD4F0A"/>
    <w:rsid w:val="00BD50C1"/>
    <w:rsid w:val="00BE1B85"/>
    <w:rsid w:val="00BE5905"/>
    <w:rsid w:val="00BE7962"/>
    <w:rsid w:val="00BF5E02"/>
    <w:rsid w:val="00C04138"/>
    <w:rsid w:val="00C0418E"/>
    <w:rsid w:val="00C11120"/>
    <w:rsid w:val="00C12C45"/>
    <w:rsid w:val="00C15C3F"/>
    <w:rsid w:val="00C201C5"/>
    <w:rsid w:val="00C3128A"/>
    <w:rsid w:val="00C326A9"/>
    <w:rsid w:val="00C32967"/>
    <w:rsid w:val="00C330C8"/>
    <w:rsid w:val="00C3420E"/>
    <w:rsid w:val="00C366B4"/>
    <w:rsid w:val="00C373F1"/>
    <w:rsid w:val="00C45197"/>
    <w:rsid w:val="00C51807"/>
    <w:rsid w:val="00C54C95"/>
    <w:rsid w:val="00C60695"/>
    <w:rsid w:val="00C607DA"/>
    <w:rsid w:val="00C7125E"/>
    <w:rsid w:val="00C73897"/>
    <w:rsid w:val="00C75A8F"/>
    <w:rsid w:val="00C8238A"/>
    <w:rsid w:val="00C922A8"/>
    <w:rsid w:val="00C949E3"/>
    <w:rsid w:val="00C95ED0"/>
    <w:rsid w:val="00C96178"/>
    <w:rsid w:val="00C9743D"/>
    <w:rsid w:val="00CA4B33"/>
    <w:rsid w:val="00CA522E"/>
    <w:rsid w:val="00CA5E5F"/>
    <w:rsid w:val="00CB1C48"/>
    <w:rsid w:val="00CB6454"/>
    <w:rsid w:val="00CC358E"/>
    <w:rsid w:val="00CD2A6A"/>
    <w:rsid w:val="00CE02AB"/>
    <w:rsid w:val="00CE0F21"/>
    <w:rsid w:val="00CE205E"/>
    <w:rsid w:val="00CE323D"/>
    <w:rsid w:val="00CE439B"/>
    <w:rsid w:val="00CE526F"/>
    <w:rsid w:val="00CF1BA0"/>
    <w:rsid w:val="00CF3743"/>
    <w:rsid w:val="00CF5D19"/>
    <w:rsid w:val="00CF6FBF"/>
    <w:rsid w:val="00CF7385"/>
    <w:rsid w:val="00D05F1D"/>
    <w:rsid w:val="00D1264E"/>
    <w:rsid w:val="00D26C2E"/>
    <w:rsid w:val="00D36709"/>
    <w:rsid w:val="00D37F3D"/>
    <w:rsid w:val="00D41151"/>
    <w:rsid w:val="00D51145"/>
    <w:rsid w:val="00D54F28"/>
    <w:rsid w:val="00D70BEC"/>
    <w:rsid w:val="00D714E5"/>
    <w:rsid w:val="00D806F0"/>
    <w:rsid w:val="00D80A72"/>
    <w:rsid w:val="00D85A60"/>
    <w:rsid w:val="00D916B8"/>
    <w:rsid w:val="00D956D6"/>
    <w:rsid w:val="00DA2791"/>
    <w:rsid w:val="00DA3BE3"/>
    <w:rsid w:val="00DA3F49"/>
    <w:rsid w:val="00DB2694"/>
    <w:rsid w:val="00DB272A"/>
    <w:rsid w:val="00DC0A13"/>
    <w:rsid w:val="00DC596F"/>
    <w:rsid w:val="00DC7CB5"/>
    <w:rsid w:val="00DD26C2"/>
    <w:rsid w:val="00DD476A"/>
    <w:rsid w:val="00DE0AB3"/>
    <w:rsid w:val="00DE2133"/>
    <w:rsid w:val="00DF3247"/>
    <w:rsid w:val="00DF670E"/>
    <w:rsid w:val="00E03AD2"/>
    <w:rsid w:val="00E055CA"/>
    <w:rsid w:val="00E07504"/>
    <w:rsid w:val="00E1091B"/>
    <w:rsid w:val="00E11533"/>
    <w:rsid w:val="00E175AB"/>
    <w:rsid w:val="00E227A0"/>
    <w:rsid w:val="00E2360B"/>
    <w:rsid w:val="00E23B3A"/>
    <w:rsid w:val="00E27CF2"/>
    <w:rsid w:val="00E331B6"/>
    <w:rsid w:val="00E41B8D"/>
    <w:rsid w:val="00E428AC"/>
    <w:rsid w:val="00E42FE0"/>
    <w:rsid w:val="00E44273"/>
    <w:rsid w:val="00E46A68"/>
    <w:rsid w:val="00E54601"/>
    <w:rsid w:val="00E56296"/>
    <w:rsid w:val="00E70E78"/>
    <w:rsid w:val="00E804AA"/>
    <w:rsid w:val="00E8072F"/>
    <w:rsid w:val="00E855EA"/>
    <w:rsid w:val="00E861F6"/>
    <w:rsid w:val="00EA1587"/>
    <w:rsid w:val="00EA20BE"/>
    <w:rsid w:val="00EA254B"/>
    <w:rsid w:val="00EA2BD8"/>
    <w:rsid w:val="00EB14CB"/>
    <w:rsid w:val="00EB6C5F"/>
    <w:rsid w:val="00EC09FF"/>
    <w:rsid w:val="00EC448C"/>
    <w:rsid w:val="00ED0CA9"/>
    <w:rsid w:val="00ED286B"/>
    <w:rsid w:val="00ED2F39"/>
    <w:rsid w:val="00ED31FF"/>
    <w:rsid w:val="00ED5032"/>
    <w:rsid w:val="00ED79C0"/>
    <w:rsid w:val="00EE293E"/>
    <w:rsid w:val="00EF0D96"/>
    <w:rsid w:val="00EF0DF9"/>
    <w:rsid w:val="00EF12CF"/>
    <w:rsid w:val="00EF3E84"/>
    <w:rsid w:val="00EF51EE"/>
    <w:rsid w:val="00EF6ECD"/>
    <w:rsid w:val="00F03879"/>
    <w:rsid w:val="00F12D5E"/>
    <w:rsid w:val="00F15975"/>
    <w:rsid w:val="00F26675"/>
    <w:rsid w:val="00F27159"/>
    <w:rsid w:val="00F40AE8"/>
    <w:rsid w:val="00F439F0"/>
    <w:rsid w:val="00F45DB2"/>
    <w:rsid w:val="00F47DA9"/>
    <w:rsid w:val="00F549EF"/>
    <w:rsid w:val="00F57969"/>
    <w:rsid w:val="00F62281"/>
    <w:rsid w:val="00F63573"/>
    <w:rsid w:val="00F6618D"/>
    <w:rsid w:val="00F67139"/>
    <w:rsid w:val="00F711A6"/>
    <w:rsid w:val="00F71F42"/>
    <w:rsid w:val="00F74224"/>
    <w:rsid w:val="00F76831"/>
    <w:rsid w:val="00F82D9E"/>
    <w:rsid w:val="00F912EC"/>
    <w:rsid w:val="00F91DE4"/>
    <w:rsid w:val="00FA4198"/>
    <w:rsid w:val="00FB1B8C"/>
    <w:rsid w:val="00FB41C6"/>
    <w:rsid w:val="00FC0CA9"/>
    <w:rsid w:val="00FC2EA6"/>
    <w:rsid w:val="00FC5D91"/>
    <w:rsid w:val="00FD3170"/>
    <w:rsid w:val="00FF47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7350"/>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Muzofa Phildah</cp:lastModifiedBy>
  <cp:revision>2</cp:revision>
  <cp:lastPrinted>2023-06-30T08:21:00Z</cp:lastPrinted>
  <dcterms:created xsi:type="dcterms:W3CDTF">2024-07-05T08:22:00Z</dcterms:created>
  <dcterms:modified xsi:type="dcterms:W3CDTF">2024-07-05T08:22:00Z</dcterms:modified>
</cp:coreProperties>
</file>