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C4F" w:rsidRDefault="00826C4F" w:rsidP="004E12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3E592E">
        <w:rPr>
          <w:rFonts w:ascii="Times New Roman" w:hAnsi="Times New Roman" w:cs="Times New Roman"/>
          <w:b/>
          <w:sz w:val="24"/>
          <w:szCs w:val="24"/>
        </w:rPr>
        <w:t>206</w:t>
      </w:r>
      <w:r w:rsidR="00C665F3">
        <w:rPr>
          <w:rFonts w:ascii="Times New Roman" w:hAnsi="Times New Roman" w:cs="Times New Roman"/>
          <w:b/>
          <w:sz w:val="24"/>
          <w:szCs w:val="24"/>
        </w:rPr>
        <w:t>/</w:t>
      </w:r>
      <w:r w:rsidR="004E12A9">
        <w:rPr>
          <w:rFonts w:ascii="Times New Roman" w:hAnsi="Times New Roman" w:cs="Times New Roman"/>
          <w:b/>
          <w:sz w:val="24"/>
          <w:szCs w:val="24"/>
        </w:rPr>
        <w:t>2021</w:t>
      </w:r>
    </w:p>
    <w:p w:rsidR="00826C4F" w:rsidRDefault="00826C4F" w:rsidP="004E12A9">
      <w:pPr>
        <w:spacing w:after="0" w:line="240" w:lineRule="auto"/>
        <w:jc w:val="both"/>
        <w:rPr>
          <w:rFonts w:ascii="Times New Roman" w:hAnsi="Times New Roman" w:cs="Times New Roman"/>
          <w:b/>
          <w:sz w:val="24"/>
          <w:szCs w:val="24"/>
        </w:rPr>
      </w:pPr>
    </w:p>
    <w:p w:rsidR="00826C4F" w:rsidRDefault="00826C4F" w:rsidP="004E12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613815">
        <w:rPr>
          <w:rFonts w:ascii="Times New Roman" w:hAnsi="Times New Roman" w:cs="Times New Roman"/>
          <w:b/>
          <w:sz w:val="24"/>
          <w:szCs w:val="24"/>
        </w:rPr>
        <w:t xml:space="preserve"> </w:t>
      </w:r>
      <w:r w:rsidR="00741F7C">
        <w:rPr>
          <w:rFonts w:ascii="Times New Roman" w:hAnsi="Times New Roman" w:cs="Times New Roman"/>
          <w:b/>
          <w:sz w:val="24"/>
          <w:szCs w:val="24"/>
        </w:rPr>
        <w:t>12 JULY</w:t>
      </w:r>
      <w:r w:rsidR="003E592E">
        <w:rPr>
          <w:rFonts w:ascii="Times New Roman" w:hAnsi="Times New Roman" w:cs="Times New Roman"/>
          <w:b/>
          <w:sz w:val="24"/>
          <w:szCs w:val="24"/>
        </w:rPr>
        <w:t xml:space="preserve"> </w:t>
      </w:r>
      <w:bookmarkStart w:id="0" w:name="_GoBack"/>
      <w:bookmarkEnd w:id="0"/>
      <w:r w:rsidR="00F52D6A">
        <w:rPr>
          <w:rFonts w:ascii="Times New Roman" w:hAnsi="Times New Roman" w:cs="Times New Roman"/>
          <w:b/>
          <w:sz w:val="24"/>
          <w:szCs w:val="24"/>
        </w:rPr>
        <w:t xml:space="preserve"> </w:t>
      </w:r>
      <w:r w:rsidR="004E12A9">
        <w:rPr>
          <w:rFonts w:ascii="Times New Roman" w:hAnsi="Times New Roman" w:cs="Times New Roman"/>
          <w:b/>
          <w:sz w:val="24"/>
          <w:szCs w:val="24"/>
        </w:rPr>
        <w:t>2021</w:t>
      </w:r>
      <w:r>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E592E">
        <w:rPr>
          <w:rFonts w:ascii="Times New Roman" w:hAnsi="Times New Roman" w:cs="Times New Roman"/>
          <w:b/>
          <w:sz w:val="24"/>
          <w:szCs w:val="24"/>
        </w:rPr>
        <w:tab/>
        <w:t xml:space="preserve">            CASE</w:t>
      </w:r>
      <w:r w:rsidR="0053757D">
        <w:rPr>
          <w:rFonts w:ascii="Times New Roman" w:hAnsi="Times New Roman" w:cs="Times New Roman"/>
          <w:b/>
          <w:sz w:val="24"/>
          <w:szCs w:val="24"/>
        </w:rPr>
        <w:t xml:space="preserv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613815">
        <w:rPr>
          <w:rFonts w:ascii="Times New Roman" w:hAnsi="Times New Roman" w:cs="Times New Roman"/>
          <w:b/>
          <w:sz w:val="24"/>
          <w:szCs w:val="24"/>
        </w:rPr>
        <w:t>158</w:t>
      </w:r>
      <w:r w:rsidR="004E12A9">
        <w:rPr>
          <w:rFonts w:ascii="Times New Roman" w:hAnsi="Times New Roman" w:cs="Times New Roman"/>
          <w:b/>
          <w:sz w:val="24"/>
          <w:szCs w:val="24"/>
        </w:rPr>
        <w:t>/</w:t>
      </w:r>
      <w:r w:rsidR="00613815">
        <w:rPr>
          <w:rFonts w:ascii="Times New Roman" w:hAnsi="Times New Roman" w:cs="Times New Roman"/>
          <w:b/>
          <w:sz w:val="24"/>
          <w:szCs w:val="24"/>
        </w:rPr>
        <w:t>2020</w:t>
      </w:r>
    </w:p>
    <w:p w:rsidR="00826C4F" w:rsidRDefault="00F52D6A" w:rsidP="004E12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Pr="003E592E" w:rsidRDefault="003E592E" w:rsidP="004E12A9">
      <w:pPr>
        <w:spacing w:after="0" w:line="240" w:lineRule="auto"/>
        <w:jc w:val="both"/>
        <w:rPr>
          <w:rFonts w:ascii="Times New Roman" w:hAnsi="Times New Roman" w:cs="Times New Roman"/>
          <w:b/>
          <w:sz w:val="24"/>
          <w:szCs w:val="24"/>
        </w:rPr>
      </w:pPr>
      <w:r w:rsidRPr="003E592E">
        <w:rPr>
          <w:rFonts w:ascii="Times New Roman" w:hAnsi="Times New Roman" w:cs="Times New Roman"/>
          <w:b/>
          <w:sz w:val="24"/>
          <w:szCs w:val="24"/>
        </w:rPr>
        <w:t>AND 05 NOVEMBER 2021</w:t>
      </w:r>
    </w:p>
    <w:p w:rsidR="008C7FDA" w:rsidRDefault="008C7FDA" w:rsidP="004E12A9">
      <w:pPr>
        <w:spacing w:after="0" w:line="240" w:lineRule="auto"/>
        <w:jc w:val="both"/>
        <w:rPr>
          <w:rFonts w:ascii="Times New Roman" w:hAnsi="Times New Roman" w:cs="Times New Roman"/>
          <w:sz w:val="24"/>
          <w:szCs w:val="24"/>
        </w:rPr>
      </w:pPr>
    </w:p>
    <w:p w:rsidR="00C617C6" w:rsidRPr="008C7FDA" w:rsidRDefault="008C7FDA" w:rsidP="004E12A9">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r w:rsidR="003E592E" w:rsidRPr="008C7FDA">
        <w:rPr>
          <w:rFonts w:ascii="Times New Roman" w:hAnsi="Times New Roman" w:cs="Times New Roman"/>
          <w:sz w:val="24"/>
          <w:szCs w:val="24"/>
        </w:rPr>
        <w:t>between: -</w:t>
      </w:r>
    </w:p>
    <w:p w:rsidR="008C7FDA" w:rsidRPr="008C7FDA" w:rsidRDefault="008C7FDA" w:rsidP="004E12A9">
      <w:pPr>
        <w:spacing w:after="0" w:line="240" w:lineRule="auto"/>
        <w:jc w:val="both"/>
        <w:rPr>
          <w:rFonts w:ascii="Times New Roman" w:hAnsi="Times New Roman" w:cs="Times New Roman"/>
          <w:sz w:val="24"/>
          <w:szCs w:val="24"/>
        </w:rPr>
      </w:pPr>
    </w:p>
    <w:p w:rsidR="008C7FDA" w:rsidRDefault="0019530D" w:rsidP="004E12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4E12A9" w:rsidP="004E12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PASNOS CHIKOVE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APPELLANT</w:t>
      </w:r>
    </w:p>
    <w:p w:rsidR="008D604B" w:rsidRDefault="008D604B" w:rsidP="004E12A9">
      <w:pPr>
        <w:spacing w:after="0" w:line="240" w:lineRule="auto"/>
        <w:jc w:val="both"/>
        <w:rPr>
          <w:rFonts w:ascii="Times New Roman" w:hAnsi="Times New Roman" w:cs="Times New Roman"/>
          <w:b/>
          <w:sz w:val="24"/>
          <w:szCs w:val="24"/>
        </w:rPr>
      </w:pPr>
    </w:p>
    <w:p w:rsidR="00EE4B88" w:rsidRPr="007C5B8A" w:rsidRDefault="004E12A9" w:rsidP="004E12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sidR="00EE4B88" w:rsidRPr="007C5B8A">
        <w:rPr>
          <w:rFonts w:ascii="Times New Roman" w:hAnsi="Times New Roman" w:cs="Times New Roman"/>
          <w:b/>
          <w:sz w:val="24"/>
          <w:szCs w:val="24"/>
        </w:rPr>
        <w:t xml:space="preserve"> </w:t>
      </w:r>
    </w:p>
    <w:p w:rsidR="007C5B8A" w:rsidRDefault="007C5B8A" w:rsidP="004E12A9">
      <w:pPr>
        <w:spacing w:after="0" w:line="240" w:lineRule="auto"/>
        <w:jc w:val="both"/>
        <w:rPr>
          <w:rFonts w:ascii="Times New Roman" w:hAnsi="Times New Roman" w:cs="Times New Roman"/>
          <w:b/>
          <w:sz w:val="24"/>
          <w:szCs w:val="24"/>
        </w:rPr>
      </w:pPr>
    </w:p>
    <w:p w:rsidR="00826C4F" w:rsidRDefault="004E12A9" w:rsidP="004E12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UNIVERSITY OF ZIMBABWE</w:t>
      </w:r>
      <w:r w:rsidR="0019530D">
        <w:rPr>
          <w:rFonts w:ascii="Times New Roman" w:hAnsi="Times New Roman" w:cs="Times New Roman"/>
          <w:b/>
          <w:sz w:val="24"/>
          <w:szCs w:val="24"/>
        </w:rPr>
        <w:tab/>
      </w:r>
      <w:r w:rsidR="0019530D">
        <w:rPr>
          <w:rFonts w:ascii="Times New Roman" w:hAnsi="Times New Roman" w:cs="Times New Roman"/>
          <w:b/>
          <w:sz w:val="24"/>
          <w:szCs w:val="24"/>
        </w:rPr>
        <w:tab/>
      </w:r>
      <w:r w:rsidR="0019530D">
        <w:rPr>
          <w:rFonts w:ascii="Times New Roman" w:hAnsi="Times New Roman" w:cs="Times New Roman"/>
          <w:b/>
          <w:sz w:val="24"/>
          <w:szCs w:val="24"/>
        </w:rPr>
        <w:tab/>
      </w:r>
      <w:r w:rsidR="00826C4F">
        <w:rPr>
          <w:rFonts w:ascii="Times New Roman" w:hAnsi="Times New Roman" w:cs="Times New Roman"/>
          <w:b/>
          <w:sz w:val="24"/>
          <w:szCs w:val="24"/>
        </w:rPr>
        <w:t>RESPONDENT</w:t>
      </w:r>
    </w:p>
    <w:p w:rsidR="00F1217D" w:rsidRDefault="00F1217D" w:rsidP="004E12A9">
      <w:pPr>
        <w:spacing w:after="0" w:line="240" w:lineRule="auto"/>
        <w:jc w:val="both"/>
        <w:rPr>
          <w:rFonts w:ascii="Times New Roman" w:hAnsi="Times New Roman" w:cs="Times New Roman"/>
          <w:b/>
          <w:sz w:val="24"/>
          <w:szCs w:val="24"/>
        </w:rPr>
      </w:pPr>
    </w:p>
    <w:p w:rsidR="00F1217D" w:rsidRDefault="00F1217D" w:rsidP="004E12A9">
      <w:pPr>
        <w:spacing w:after="0" w:line="240" w:lineRule="auto"/>
        <w:jc w:val="both"/>
        <w:rPr>
          <w:rFonts w:ascii="Times New Roman" w:hAnsi="Times New Roman" w:cs="Times New Roman"/>
          <w:b/>
          <w:sz w:val="24"/>
          <w:szCs w:val="24"/>
        </w:rPr>
      </w:pPr>
    </w:p>
    <w:p w:rsidR="00F52D6A" w:rsidRDefault="00F52D6A" w:rsidP="004E12A9">
      <w:pPr>
        <w:spacing w:after="0" w:line="240" w:lineRule="auto"/>
        <w:jc w:val="both"/>
        <w:rPr>
          <w:rFonts w:ascii="Times New Roman" w:hAnsi="Times New Roman" w:cs="Times New Roman"/>
          <w:sz w:val="24"/>
          <w:szCs w:val="24"/>
        </w:rPr>
      </w:pPr>
    </w:p>
    <w:p w:rsidR="00103CA5" w:rsidRDefault="002501E0" w:rsidP="004E12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proofErr w:type="gramStart"/>
      <w:r>
        <w:rPr>
          <w:rFonts w:ascii="Times New Roman" w:hAnsi="Times New Roman" w:cs="Times New Roman"/>
          <w:sz w:val="24"/>
          <w:szCs w:val="24"/>
        </w:rPr>
        <w:t>Manyangadze</w:t>
      </w:r>
      <w:proofErr w:type="spellEnd"/>
      <w:r w:rsidR="00103CA5">
        <w:rPr>
          <w:rFonts w:ascii="Times New Roman" w:hAnsi="Times New Roman" w:cs="Times New Roman"/>
          <w:sz w:val="24"/>
          <w:szCs w:val="24"/>
        </w:rPr>
        <w:t xml:space="preserve">  J</w:t>
      </w:r>
      <w:proofErr w:type="gramEnd"/>
    </w:p>
    <w:p w:rsidR="00F1217D" w:rsidRDefault="00F1217D" w:rsidP="004E12A9">
      <w:pPr>
        <w:spacing w:after="0" w:line="240" w:lineRule="auto"/>
        <w:jc w:val="both"/>
        <w:rPr>
          <w:rFonts w:ascii="Times New Roman" w:hAnsi="Times New Roman" w:cs="Times New Roman"/>
          <w:b/>
          <w:sz w:val="24"/>
          <w:szCs w:val="24"/>
        </w:rPr>
      </w:pPr>
    </w:p>
    <w:p w:rsidR="007C5B8A" w:rsidRPr="00F1217D" w:rsidRDefault="004E12A9" w:rsidP="004E12A9">
      <w:pPr>
        <w:spacing w:after="0"/>
        <w:jc w:val="both"/>
        <w:rPr>
          <w:rFonts w:ascii="Times New Roman" w:hAnsi="Times New Roman" w:cs="Times New Roman"/>
          <w:b/>
          <w:sz w:val="24"/>
          <w:szCs w:val="24"/>
        </w:rPr>
      </w:pPr>
      <w:r>
        <w:rPr>
          <w:rFonts w:ascii="Times New Roman" w:hAnsi="Times New Roman" w:cs="Times New Roman"/>
          <w:b/>
          <w:sz w:val="24"/>
          <w:szCs w:val="24"/>
        </w:rPr>
        <w:t>For the Appellant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Mr C. </w:t>
      </w:r>
      <w:proofErr w:type="spellStart"/>
      <w:proofErr w:type="gramStart"/>
      <w:r>
        <w:rPr>
          <w:rFonts w:ascii="Times New Roman" w:hAnsi="Times New Roman" w:cs="Times New Roman"/>
          <w:b/>
          <w:sz w:val="24"/>
          <w:szCs w:val="24"/>
        </w:rPr>
        <w:t>Mateza</w:t>
      </w:r>
      <w:proofErr w:type="spellEnd"/>
      <w:r>
        <w:rPr>
          <w:rFonts w:ascii="Times New Roman" w:hAnsi="Times New Roman" w:cs="Times New Roman"/>
          <w:b/>
          <w:sz w:val="24"/>
          <w:szCs w:val="24"/>
        </w:rPr>
        <w:t xml:space="preserve">  (</w:t>
      </w:r>
      <w:proofErr w:type="gramEnd"/>
      <w:r>
        <w:rPr>
          <w:rFonts w:ascii="Times New Roman" w:hAnsi="Times New Roman" w:cs="Times New Roman"/>
          <w:b/>
          <w:sz w:val="24"/>
          <w:szCs w:val="24"/>
        </w:rPr>
        <w:t>Legal Practitioner)</w:t>
      </w:r>
    </w:p>
    <w:p w:rsidR="00F1217D" w:rsidRDefault="00F1217D" w:rsidP="004E12A9">
      <w:pPr>
        <w:spacing w:after="0"/>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4E12A9">
        <w:rPr>
          <w:rFonts w:ascii="Times New Roman" w:hAnsi="Times New Roman" w:cs="Times New Roman"/>
          <w:b/>
          <w:sz w:val="24"/>
          <w:szCs w:val="24"/>
        </w:rPr>
        <w:tab/>
      </w:r>
      <w:r w:rsidR="004E12A9">
        <w:rPr>
          <w:rFonts w:ascii="Times New Roman" w:hAnsi="Times New Roman" w:cs="Times New Roman"/>
          <w:b/>
          <w:sz w:val="24"/>
          <w:szCs w:val="24"/>
        </w:rPr>
        <w:tab/>
      </w:r>
      <w:r w:rsidR="004E12A9">
        <w:rPr>
          <w:rFonts w:ascii="Times New Roman" w:hAnsi="Times New Roman" w:cs="Times New Roman"/>
          <w:b/>
          <w:sz w:val="24"/>
          <w:szCs w:val="24"/>
        </w:rPr>
        <w:tab/>
        <w:t xml:space="preserve">Mr N.M. </w:t>
      </w:r>
      <w:proofErr w:type="spellStart"/>
      <w:r w:rsidR="004E12A9">
        <w:rPr>
          <w:rFonts w:ascii="Times New Roman" w:hAnsi="Times New Roman" w:cs="Times New Roman"/>
          <w:b/>
          <w:sz w:val="24"/>
          <w:szCs w:val="24"/>
        </w:rPr>
        <w:t>Phiri</w:t>
      </w:r>
      <w:proofErr w:type="spellEnd"/>
      <w:r w:rsidR="004E12A9">
        <w:rPr>
          <w:rFonts w:ascii="Times New Roman" w:hAnsi="Times New Roman" w:cs="Times New Roman"/>
          <w:b/>
          <w:sz w:val="24"/>
          <w:szCs w:val="24"/>
        </w:rPr>
        <w:t xml:space="preserve"> (Legal Practitioner)</w:t>
      </w:r>
    </w:p>
    <w:p w:rsidR="004E12A9" w:rsidRPr="00F1217D" w:rsidRDefault="004E12A9" w:rsidP="004E12A9">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Mr C.J. </w:t>
      </w:r>
      <w:proofErr w:type="spellStart"/>
      <w:proofErr w:type="gramStart"/>
      <w:r>
        <w:rPr>
          <w:rFonts w:ascii="Times New Roman" w:hAnsi="Times New Roman" w:cs="Times New Roman"/>
          <w:b/>
          <w:sz w:val="24"/>
          <w:szCs w:val="24"/>
        </w:rPr>
        <w:t>Mahara</w:t>
      </w:r>
      <w:proofErr w:type="spellEnd"/>
      <w:r>
        <w:rPr>
          <w:rFonts w:ascii="Times New Roman" w:hAnsi="Times New Roman" w:cs="Times New Roman"/>
          <w:b/>
          <w:sz w:val="24"/>
          <w:szCs w:val="24"/>
        </w:rPr>
        <w:t xml:space="preserve">  (</w:t>
      </w:r>
      <w:proofErr w:type="gramEnd"/>
      <w:r>
        <w:rPr>
          <w:rFonts w:ascii="Times New Roman" w:hAnsi="Times New Roman" w:cs="Times New Roman"/>
          <w:b/>
          <w:sz w:val="24"/>
          <w:szCs w:val="24"/>
        </w:rPr>
        <w:t>Legal Practitioner)</w:t>
      </w:r>
    </w:p>
    <w:p w:rsidR="001078EB" w:rsidRDefault="001078EB" w:rsidP="004E12A9">
      <w:pPr>
        <w:spacing w:after="0"/>
        <w:jc w:val="both"/>
        <w:rPr>
          <w:rFonts w:ascii="Times New Roman" w:hAnsi="Times New Roman" w:cs="Times New Roman"/>
          <w:b/>
          <w:sz w:val="24"/>
          <w:szCs w:val="24"/>
        </w:rPr>
      </w:pPr>
    </w:p>
    <w:p w:rsidR="004E12A9" w:rsidRPr="00F1217D" w:rsidRDefault="004E12A9" w:rsidP="004E12A9">
      <w:pPr>
        <w:spacing w:after="0"/>
        <w:jc w:val="both"/>
        <w:rPr>
          <w:rFonts w:ascii="Times New Roman" w:hAnsi="Times New Roman" w:cs="Times New Roman"/>
          <w:b/>
          <w:sz w:val="24"/>
          <w:szCs w:val="24"/>
        </w:rPr>
      </w:pPr>
    </w:p>
    <w:p w:rsidR="00826C4F" w:rsidRDefault="002501E0" w:rsidP="004E12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MANYANGADZE</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4E12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4E12A9" w:rsidRDefault="004E12A9" w:rsidP="004E12A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an appeal against the decision of the respondent’s Appeals Committee, which upheld the dismissal of the appellant from employment by the Staff Disciplinary Committee (Disciplinary Committee).</w:t>
      </w:r>
    </w:p>
    <w:p w:rsidR="004E12A9" w:rsidRDefault="004E12A9" w:rsidP="004E12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facts of the matter are that the appellant was employed by the respondent as a driver.  In the course of his duties, he drove the </w:t>
      </w:r>
      <w:r w:rsidR="00741F7C">
        <w:rPr>
          <w:rFonts w:ascii="Times New Roman" w:hAnsi="Times New Roman" w:cs="Times New Roman"/>
          <w:sz w:val="24"/>
          <w:szCs w:val="24"/>
        </w:rPr>
        <w:t>r</w:t>
      </w:r>
      <w:r>
        <w:rPr>
          <w:rFonts w:ascii="Times New Roman" w:hAnsi="Times New Roman" w:cs="Times New Roman"/>
          <w:sz w:val="24"/>
          <w:szCs w:val="24"/>
        </w:rPr>
        <w:t>espondent’s staff bus on 28 June 2020.  It is</w:t>
      </w:r>
      <w:r w:rsidR="004E5DC4">
        <w:rPr>
          <w:rFonts w:ascii="Times New Roman" w:hAnsi="Times New Roman" w:cs="Times New Roman"/>
          <w:sz w:val="24"/>
          <w:szCs w:val="24"/>
        </w:rPr>
        <w:t xml:space="preserve"> alleged that about 120 litres of diesel was siphoned from the bus during the period the appellant had custody of the bus. As a consequence</w:t>
      </w:r>
      <w:r w:rsidR="00DA2C9A">
        <w:rPr>
          <w:rFonts w:ascii="Times New Roman" w:hAnsi="Times New Roman" w:cs="Times New Roman"/>
          <w:sz w:val="24"/>
          <w:szCs w:val="24"/>
        </w:rPr>
        <w:t>, the appellant was charged with misconduct, under the respondent’s code of conduct. The charge was contravening section 16, schedule D, subsection 16.2 of the University of Zimbabwe Employment Code of Conduct;</w:t>
      </w:r>
    </w:p>
    <w:p w:rsidR="00DA2C9A" w:rsidRDefault="00DA2C9A" w:rsidP="00DA2C9A">
      <w:pPr>
        <w:spacing w:after="0" w:line="240" w:lineRule="auto"/>
        <w:ind w:left="720"/>
        <w:jc w:val="both"/>
        <w:rPr>
          <w:rFonts w:ascii="Times New Roman" w:hAnsi="Times New Roman" w:cs="Times New Roman"/>
        </w:rPr>
      </w:pPr>
      <w:r>
        <w:rPr>
          <w:rFonts w:ascii="Times New Roman" w:hAnsi="Times New Roman" w:cs="Times New Roman"/>
        </w:rPr>
        <w:t>“Any act of misconduct or omission inconsistent with the fulfilment of the express or implied conditions of his/her contract.”</w:t>
      </w:r>
    </w:p>
    <w:p w:rsidR="00DA2C9A" w:rsidRDefault="00DA2C9A" w:rsidP="00DA2C9A">
      <w:pPr>
        <w:spacing w:after="0" w:line="240" w:lineRule="auto"/>
        <w:jc w:val="both"/>
        <w:rPr>
          <w:rFonts w:ascii="Times New Roman" w:hAnsi="Times New Roman" w:cs="Times New Roman"/>
        </w:rPr>
      </w:pPr>
    </w:p>
    <w:p w:rsidR="00DA2C9A" w:rsidRDefault="00DA2C9A" w:rsidP="00DA2C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factual particulars of the charge are specified as;</w:t>
      </w:r>
    </w:p>
    <w:p w:rsidR="0055788E" w:rsidRPr="0055788E" w:rsidRDefault="0055788E" w:rsidP="0055788E">
      <w:pPr>
        <w:spacing w:after="0" w:line="240" w:lineRule="auto"/>
        <w:ind w:left="720"/>
        <w:jc w:val="both"/>
        <w:rPr>
          <w:rFonts w:ascii="Times New Roman" w:hAnsi="Times New Roman" w:cs="Times New Roman"/>
        </w:rPr>
      </w:pPr>
      <w:r>
        <w:rPr>
          <w:rFonts w:ascii="Times New Roman" w:hAnsi="Times New Roman" w:cs="Times New Roman"/>
        </w:rPr>
        <w:t>“On Sunday, 28</w:t>
      </w:r>
      <w:r w:rsidRPr="0055788E">
        <w:rPr>
          <w:rFonts w:ascii="Times New Roman" w:hAnsi="Times New Roman" w:cs="Times New Roman"/>
          <w:vertAlign w:val="superscript"/>
        </w:rPr>
        <w:t>th</w:t>
      </w:r>
      <w:r>
        <w:rPr>
          <w:rFonts w:ascii="Times New Roman" w:hAnsi="Times New Roman" w:cs="Times New Roman"/>
        </w:rPr>
        <w:t xml:space="preserve"> June 2020, between 0627 hours and 0807 hours, Mr </w:t>
      </w:r>
      <w:proofErr w:type="spellStart"/>
      <w:r>
        <w:rPr>
          <w:rFonts w:ascii="Times New Roman" w:hAnsi="Times New Roman" w:cs="Times New Roman"/>
        </w:rPr>
        <w:t>Chikove</w:t>
      </w:r>
      <w:proofErr w:type="spellEnd"/>
      <w:r>
        <w:rPr>
          <w:rFonts w:ascii="Times New Roman" w:hAnsi="Times New Roman" w:cs="Times New Roman"/>
        </w:rPr>
        <w:t xml:space="preserve"> allegedly tampered with the fuel tank of a University Bus, Registration No. CAIO ABZ 4782, which he was driving during one of his routine duty trips of ferrying staff from the University to town and back.  It was further reported that the act has resulted in the University being prejudiced about 120 litres of diesel, worth RTGS$8040,00.”</w:t>
      </w:r>
    </w:p>
    <w:p w:rsidR="00490E9B" w:rsidRDefault="004E12A9" w:rsidP="004E12A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55788E" w:rsidRDefault="00613815" w:rsidP="00613815">
      <w:pPr>
        <w:spacing w:after="0" w:line="360" w:lineRule="auto"/>
        <w:ind w:firstLine="720"/>
        <w:jc w:val="both"/>
        <w:rPr>
          <w:rFonts w:ascii="Times New Roman" w:hAnsi="Times New Roman" w:cs="Times New Roman"/>
          <w:sz w:val="24"/>
          <w:szCs w:val="24"/>
        </w:rPr>
      </w:pPr>
      <w:r w:rsidRPr="00613815">
        <w:rPr>
          <w:rFonts w:ascii="Times New Roman" w:hAnsi="Times New Roman" w:cs="Times New Roman"/>
          <w:sz w:val="24"/>
          <w:szCs w:val="24"/>
        </w:rPr>
        <w:lastRenderedPageBreak/>
        <w:t>On 28 September 2020, the Disciplinary Committee found the appellant guilty</w:t>
      </w:r>
      <w:r>
        <w:rPr>
          <w:rFonts w:ascii="Times New Roman" w:hAnsi="Times New Roman" w:cs="Times New Roman"/>
          <w:sz w:val="24"/>
          <w:szCs w:val="24"/>
        </w:rPr>
        <w:t xml:space="preserve"> as charged, and recommended a penalty of dismissal. I</w:t>
      </w:r>
      <w:r w:rsidR="00741F7C">
        <w:rPr>
          <w:rFonts w:ascii="Times New Roman" w:hAnsi="Times New Roman" w:cs="Times New Roman"/>
          <w:sz w:val="24"/>
          <w:szCs w:val="24"/>
        </w:rPr>
        <w:t>n a let</w:t>
      </w:r>
      <w:r w:rsidR="00834A96">
        <w:rPr>
          <w:rFonts w:ascii="Times New Roman" w:hAnsi="Times New Roman" w:cs="Times New Roman"/>
          <w:sz w:val="24"/>
          <w:szCs w:val="24"/>
        </w:rPr>
        <w:t>t</w:t>
      </w:r>
      <w:r>
        <w:rPr>
          <w:rFonts w:ascii="Times New Roman" w:hAnsi="Times New Roman" w:cs="Times New Roman"/>
          <w:sz w:val="24"/>
          <w:szCs w:val="24"/>
        </w:rPr>
        <w:t>er dated 4 November 2020, the respondent approved the determination of the Disciplinary Committee, thus terminating the appellant’s employment.</w:t>
      </w:r>
    </w:p>
    <w:p w:rsidR="00613815" w:rsidRPr="00613815" w:rsidRDefault="00613815" w:rsidP="006138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t>
      </w:r>
      <w:r w:rsidR="00834A96">
        <w:rPr>
          <w:rFonts w:ascii="Times New Roman" w:hAnsi="Times New Roman" w:cs="Times New Roman"/>
          <w:sz w:val="24"/>
          <w:szCs w:val="24"/>
        </w:rPr>
        <w:t>appealed</w:t>
      </w:r>
      <w:r>
        <w:rPr>
          <w:rFonts w:ascii="Times New Roman" w:hAnsi="Times New Roman" w:cs="Times New Roman"/>
          <w:sz w:val="24"/>
          <w:szCs w:val="24"/>
        </w:rPr>
        <w:t xml:space="preserve"> to the </w:t>
      </w:r>
      <w:r w:rsidR="00834A96">
        <w:rPr>
          <w:rFonts w:ascii="Times New Roman" w:hAnsi="Times New Roman" w:cs="Times New Roman"/>
          <w:sz w:val="24"/>
          <w:szCs w:val="24"/>
        </w:rPr>
        <w:t>Appeals Committee, which on 16 November 2020, upheld the decision of the Disciplinary Committee.  This prompted the appeal to this court. The grounds of appeal are stated as follows;</w:t>
      </w:r>
    </w:p>
    <w:p w:rsidR="0055788E" w:rsidRDefault="000C7BEA" w:rsidP="000C7BEA">
      <w:pPr>
        <w:spacing w:after="0" w:line="240" w:lineRule="auto"/>
        <w:ind w:left="1440" w:hanging="720"/>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 xml:space="preserve">The tribunal </w:t>
      </w:r>
      <w:r w:rsidRPr="000C7BEA">
        <w:rPr>
          <w:rFonts w:ascii="Times New Roman" w:hAnsi="Times New Roman" w:cs="Times New Roman"/>
          <w:i/>
        </w:rPr>
        <w:t>a quo</w:t>
      </w:r>
      <w:r>
        <w:rPr>
          <w:rFonts w:ascii="Times New Roman" w:hAnsi="Times New Roman" w:cs="Times New Roman"/>
          <w:i/>
        </w:rPr>
        <w:t xml:space="preserve"> </w:t>
      </w:r>
      <w:r>
        <w:rPr>
          <w:rFonts w:ascii="Times New Roman" w:hAnsi="Times New Roman" w:cs="Times New Roman"/>
        </w:rPr>
        <w:t>erred and misdirected itself in failing to find that the failure by the Staff Disciplinary Committee to take into account mitigation was a material irregularity fatal to the proceedings.</w:t>
      </w:r>
    </w:p>
    <w:p w:rsidR="000C7BEA" w:rsidRDefault="000C7BEA" w:rsidP="000C7BEA">
      <w:pPr>
        <w:spacing w:after="0" w:line="240" w:lineRule="auto"/>
        <w:ind w:left="1440" w:hanging="720"/>
        <w:jc w:val="both"/>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ab/>
        <w:t xml:space="preserve">The tribunal </w:t>
      </w:r>
      <w:r w:rsidRPr="00741F7C">
        <w:rPr>
          <w:rFonts w:ascii="Times New Roman" w:hAnsi="Times New Roman" w:cs="Times New Roman"/>
          <w:i/>
        </w:rPr>
        <w:t>a quo</w:t>
      </w:r>
      <w:r>
        <w:rPr>
          <w:rFonts w:ascii="Times New Roman" w:hAnsi="Times New Roman" w:cs="Times New Roman"/>
        </w:rPr>
        <w:t xml:space="preserve"> erred and misdirected itself on the evidence and facts placed before it by failing to find that the Staff Disciplinary Committee had misdirected itself in </w:t>
      </w:r>
      <w:r w:rsidRPr="000C7BEA">
        <w:rPr>
          <w:rFonts w:ascii="Times New Roman" w:hAnsi="Times New Roman" w:cs="Times New Roman"/>
        </w:rPr>
        <w:t>convicting the Appellant on the following offences that he had not been charged with;</w:t>
      </w:r>
    </w:p>
    <w:p w:rsidR="00741F7C" w:rsidRPr="000C7BEA" w:rsidRDefault="00741F7C" w:rsidP="000C7BEA">
      <w:pPr>
        <w:spacing w:after="0" w:line="240" w:lineRule="auto"/>
        <w:ind w:left="1440" w:hanging="720"/>
        <w:jc w:val="both"/>
        <w:rPr>
          <w:rFonts w:ascii="Times New Roman" w:hAnsi="Times New Roman" w:cs="Times New Roman"/>
        </w:rPr>
      </w:pPr>
    </w:p>
    <w:p w:rsidR="00D713B7" w:rsidRPr="000C7BEA" w:rsidRDefault="000C7BEA" w:rsidP="004E12A9">
      <w:pPr>
        <w:spacing w:after="0" w:line="360" w:lineRule="auto"/>
        <w:jc w:val="both"/>
        <w:rPr>
          <w:rFonts w:ascii="Times New Roman" w:hAnsi="Times New Roman" w:cs="Times New Roman"/>
        </w:rPr>
      </w:pPr>
      <w:r w:rsidRPr="000C7BEA">
        <w:rPr>
          <w:rFonts w:ascii="Times New Roman" w:hAnsi="Times New Roman" w:cs="Times New Roman"/>
        </w:rPr>
        <w:tab/>
      </w:r>
      <w:r w:rsidRPr="000C7BEA">
        <w:rPr>
          <w:rFonts w:ascii="Times New Roman" w:hAnsi="Times New Roman" w:cs="Times New Roman"/>
        </w:rPr>
        <w:tab/>
      </w:r>
      <w:r w:rsidR="00741F7C">
        <w:rPr>
          <w:rFonts w:ascii="Times New Roman" w:hAnsi="Times New Roman" w:cs="Times New Roman"/>
        </w:rPr>
        <w:t>2.</w:t>
      </w:r>
      <w:r>
        <w:rPr>
          <w:rFonts w:ascii="Times New Roman" w:hAnsi="Times New Roman" w:cs="Times New Roman"/>
        </w:rPr>
        <w:t>1.</w:t>
      </w:r>
      <w:r w:rsidRPr="000C7BEA">
        <w:rPr>
          <w:rFonts w:ascii="Times New Roman" w:hAnsi="Times New Roman" w:cs="Times New Roman"/>
        </w:rPr>
        <w:tab/>
        <w:t>Failing to explain 27km travelled on the 28</w:t>
      </w:r>
      <w:r w:rsidRPr="000C7BEA">
        <w:rPr>
          <w:rFonts w:ascii="Times New Roman" w:hAnsi="Times New Roman" w:cs="Times New Roman"/>
          <w:vertAlign w:val="superscript"/>
        </w:rPr>
        <w:t>th</w:t>
      </w:r>
      <w:r w:rsidRPr="000C7BEA">
        <w:rPr>
          <w:rFonts w:ascii="Times New Roman" w:hAnsi="Times New Roman" w:cs="Times New Roman"/>
        </w:rPr>
        <w:t xml:space="preserve"> June 2020.</w:t>
      </w:r>
    </w:p>
    <w:p w:rsidR="000C7BEA" w:rsidRDefault="00741F7C" w:rsidP="004E12A9">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w:t>
      </w:r>
      <w:r w:rsidR="000C7BEA" w:rsidRPr="000C7BEA">
        <w:rPr>
          <w:rFonts w:ascii="Times New Roman" w:hAnsi="Times New Roman" w:cs="Times New Roman"/>
        </w:rPr>
        <w:t>2</w:t>
      </w:r>
      <w:r w:rsidR="000C7BEA">
        <w:rPr>
          <w:rFonts w:ascii="Times New Roman" w:hAnsi="Times New Roman" w:cs="Times New Roman"/>
        </w:rPr>
        <w:t>.</w:t>
      </w:r>
      <w:r w:rsidR="000C7BEA">
        <w:rPr>
          <w:rFonts w:ascii="Times New Roman" w:hAnsi="Times New Roman" w:cs="Times New Roman"/>
        </w:rPr>
        <w:tab/>
        <w:t>Failure to dip the fuel tank to check the level of fuel on the 28</w:t>
      </w:r>
      <w:r w:rsidR="000C7BEA" w:rsidRPr="000C7BEA">
        <w:rPr>
          <w:rFonts w:ascii="Times New Roman" w:hAnsi="Times New Roman" w:cs="Times New Roman"/>
          <w:vertAlign w:val="superscript"/>
        </w:rPr>
        <w:t>th</w:t>
      </w:r>
      <w:r w:rsidR="000C7BEA">
        <w:rPr>
          <w:rFonts w:ascii="Times New Roman" w:hAnsi="Times New Roman" w:cs="Times New Roman"/>
        </w:rPr>
        <w:t xml:space="preserve"> June 2020.</w:t>
      </w:r>
    </w:p>
    <w:p w:rsidR="000C7BEA" w:rsidRDefault="000C7BEA" w:rsidP="000C7BEA">
      <w:pPr>
        <w:spacing w:after="0" w:line="240" w:lineRule="auto"/>
        <w:ind w:left="144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The tribunal </w:t>
      </w:r>
      <w:r w:rsidRPr="000C7BEA">
        <w:rPr>
          <w:rFonts w:ascii="Times New Roman" w:hAnsi="Times New Roman" w:cs="Times New Roman"/>
          <w:i/>
        </w:rPr>
        <w:t>a quo</w:t>
      </w:r>
      <w:r>
        <w:rPr>
          <w:rFonts w:ascii="Times New Roman" w:hAnsi="Times New Roman" w:cs="Times New Roman"/>
        </w:rPr>
        <w:t xml:space="preserve"> erred and misdirected itself in failing to find that the Staff Disciplinary Committee had, in convicting the Appellant, misdirected itself in relying on inaccurate evidence.</w:t>
      </w:r>
    </w:p>
    <w:p w:rsidR="000C7BEA" w:rsidRDefault="000C7BEA" w:rsidP="000C7BEA">
      <w:pPr>
        <w:spacing w:after="0" w:line="240" w:lineRule="auto"/>
        <w:ind w:left="144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The tribunal </w:t>
      </w:r>
      <w:r w:rsidRPr="000C7BEA">
        <w:rPr>
          <w:rFonts w:ascii="Times New Roman" w:hAnsi="Times New Roman" w:cs="Times New Roman"/>
          <w:i/>
        </w:rPr>
        <w:t>a quo</w:t>
      </w:r>
      <w:r>
        <w:rPr>
          <w:rFonts w:ascii="Times New Roman" w:hAnsi="Times New Roman" w:cs="Times New Roman"/>
        </w:rPr>
        <w:t xml:space="preserve"> erred and misdirected itself in failing to find that the Staff Disciplinary Committee had, in convicting the Appellant, grossly misdirected itself by ignoring the facts and evidence before it and placed reliance on gestures and body language of the Appellant instead.</w:t>
      </w:r>
    </w:p>
    <w:p w:rsidR="000C7BEA" w:rsidRDefault="000C7BEA" w:rsidP="000C7BEA">
      <w:pPr>
        <w:spacing w:after="0" w:line="240" w:lineRule="auto"/>
        <w:ind w:left="144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The tribunal </w:t>
      </w:r>
      <w:r w:rsidRPr="000C7BEA">
        <w:rPr>
          <w:rFonts w:ascii="Times New Roman" w:hAnsi="Times New Roman" w:cs="Times New Roman"/>
          <w:i/>
        </w:rPr>
        <w:t>a quo</w:t>
      </w:r>
      <w:r>
        <w:rPr>
          <w:rFonts w:ascii="Times New Roman" w:hAnsi="Times New Roman" w:cs="Times New Roman"/>
        </w:rPr>
        <w:t xml:space="preserve"> erred and misdirected itself by failing to find that no evidence had been led by the Respondent to sustain the charge of the Appellant having tempered with the fuel tank for the bus ABZ4782.</w:t>
      </w:r>
    </w:p>
    <w:p w:rsidR="000C7BEA" w:rsidRDefault="000C7BEA" w:rsidP="000C7BEA">
      <w:pPr>
        <w:spacing w:after="0" w:line="240" w:lineRule="auto"/>
        <w:ind w:left="1440" w:hanging="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The tribunal </w:t>
      </w:r>
      <w:r w:rsidRPr="00741F7C">
        <w:rPr>
          <w:rFonts w:ascii="Times New Roman" w:hAnsi="Times New Roman" w:cs="Times New Roman"/>
          <w:i/>
        </w:rPr>
        <w:t xml:space="preserve">a quo </w:t>
      </w:r>
      <w:r>
        <w:rPr>
          <w:rFonts w:ascii="Times New Roman" w:hAnsi="Times New Roman" w:cs="Times New Roman"/>
        </w:rPr>
        <w:t>erred and misdirected itself by failing to find that the no evidence had been led by the Respondent to sustain the charge of Appellant having prejudiced Respondent of 120 litres of fuel.”</w:t>
      </w:r>
    </w:p>
    <w:p w:rsidR="000C7BEA" w:rsidRDefault="000C7BEA" w:rsidP="000C7BEA">
      <w:pPr>
        <w:spacing w:after="0" w:line="240" w:lineRule="auto"/>
        <w:jc w:val="both"/>
        <w:rPr>
          <w:rFonts w:ascii="Times New Roman" w:hAnsi="Times New Roman" w:cs="Times New Roman"/>
          <w:sz w:val="24"/>
          <w:szCs w:val="24"/>
        </w:rPr>
      </w:pPr>
    </w:p>
    <w:p w:rsidR="000C7BEA" w:rsidRDefault="00741F7C" w:rsidP="000C7BE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has </w:t>
      </w:r>
      <w:proofErr w:type="gramStart"/>
      <w:r>
        <w:rPr>
          <w:rFonts w:ascii="Times New Roman" w:hAnsi="Times New Roman" w:cs="Times New Roman"/>
          <w:sz w:val="24"/>
          <w:szCs w:val="24"/>
        </w:rPr>
        <w:t>raised</w:t>
      </w:r>
      <w:r w:rsidR="00484DDA">
        <w:rPr>
          <w:rFonts w:ascii="Times New Roman" w:hAnsi="Times New Roman" w:cs="Times New Roman"/>
          <w:sz w:val="24"/>
          <w:szCs w:val="24"/>
        </w:rPr>
        <w:t xml:space="preserve"> </w:t>
      </w:r>
      <w:r w:rsidR="000C7BEA">
        <w:rPr>
          <w:rFonts w:ascii="Times New Roman" w:hAnsi="Times New Roman" w:cs="Times New Roman"/>
          <w:sz w:val="24"/>
          <w:szCs w:val="24"/>
        </w:rPr>
        <w:t xml:space="preserve"> two</w:t>
      </w:r>
      <w:proofErr w:type="gramEnd"/>
      <w:r w:rsidR="000C7BEA">
        <w:rPr>
          <w:rFonts w:ascii="Times New Roman" w:hAnsi="Times New Roman" w:cs="Times New Roman"/>
          <w:sz w:val="24"/>
          <w:szCs w:val="24"/>
        </w:rPr>
        <w:t xml:space="preserve"> points </w:t>
      </w:r>
      <w:r w:rsidR="000C7BEA" w:rsidRPr="00741F7C">
        <w:rPr>
          <w:rFonts w:ascii="Times New Roman" w:hAnsi="Times New Roman" w:cs="Times New Roman"/>
          <w:i/>
          <w:sz w:val="24"/>
          <w:szCs w:val="24"/>
        </w:rPr>
        <w:t>in limine</w:t>
      </w:r>
      <w:r w:rsidR="00832119">
        <w:rPr>
          <w:rFonts w:ascii="Times New Roman" w:hAnsi="Times New Roman" w:cs="Times New Roman"/>
          <w:sz w:val="24"/>
          <w:szCs w:val="24"/>
        </w:rPr>
        <w:t>. The</w:t>
      </w:r>
      <w:r w:rsidR="00484DDA">
        <w:rPr>
          <w:rFonts w:ascii="Times New Roman" w:hAnsi="Times New Roman" w:cs="Times New Roman"/>
          <w:sz w:val="24"/>
          <w:szCs w:val="24"/>
        </w:rPr>
        <w:t>se</w:t>
      </w:r>
      <w:r w:rsidR="000C7BEA">
        <w:rPr>
          <w:rFonts w:ascii="Times New Roman" w:hAnsi="Times New Roman" w:cs="Times New Roman"/>
          <w:sz w:val="24"/>
          <w:szCs w:val="24"/>
        </w:rPr>
        <w:t xml:space="preserve"> are that;</w:t>
      </w:r>
    </w:p>
    <w:p w:rsidR="000C7BEA" w:rsidRDefault="000C7BEA" w:rsidP="000C7BEA">
      <w:pPr>
        <w:spacing w:after="0" w:line="240" w:lineRule="auto"/>
        <w:ind w:firstLine="720"/>
        <w:jc w:val="both"/>
        <w:rPr>
          <w:rFonts w:ascii="Times New Roman" w:hAnsi="Times New Roman" w:cs="Times New Roman"/>
          <w:sz w:val="24"/>
          <w:szCs w:val="24"/>
        </w:rPr>
      </w:pPr>
    </w:p>
    <w:p w:rsidR="000C7BEA" w:rsidRDefault="000C7BEA" w:rsidP="000C7BEA">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notice of appeal is fatally defective in that it does not comply with Form LC4.</w:t>
      </w:r>
    </w:p>
    <w:p w:rsidR="000C7BEA" w:rsidRDefault="000C7BEA" w:rsidP="000C7BEA">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notice of appeal is fatally defective in that </w:t>
      </w:r>
      <w:r w:rsidR="00741F7C">
        <w:rPr>
          <w:rFonts w:ascii="Times New Roman" w:hAnsi="Times New Roman" w:cs="Times New Roman"/>
          <w:sz w:val="24"/>
          <w:szCs w:val="24"/>
        </w:rPr>
        <w:t xml:space="preserve">the grounds of appeal are not clear and </w:t>
      </w:r>
      <w:r w:rsidR="00A863EB">
        <w:rPr>
          <w:rFonts w:ascii="Times New Roman" w:hAnsi="Times New Roman" w:cs="Times New Roman"/>
          <w:sz w:val="24"/>
          <w:szCs w:val="24"/>
        </w:rPr>
        <w:t>concise</w:t>
      </w:r>
      <w:r>
        <w:rPr>
          <w:rFonts w:ascii="Times New Roman" w:hAnsi="Times New Roman" w:cs="Times New Roman"/>
          <w:sz w:val="24"/>
          <w:szCs w:val="24"/>
        </w:rPr>
        <w:t>.</w:t>
      </w:r>
    </w:p>
    <w:p w:rsidR="000C7BEA" w:rsidRDefault="000C7BEA" w:rsidP="000C7BEA">
      <w:pPr>
        <w:spacing w:after="0" w:line="240" w:lineRule="auto"/>
        <w:jc w:val="both"/>
        <w:rPr>
          <w:rFonts w:ascii="Times New Roman" w:hAnsi="Times New Roman" w:cs="Times New Roman"/>
          <w:sz w:val="24"/>
          <w:szCs w:val="24"/>
        </w:rPr>
      </w:pPr>
    </w:p>
    <w:p w:rsidR="000C7BEA" w:rsidRPr="000C7BEA" w:rsidRDefault="000C7BEA" w:rsidP="00741F7C">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Non-compliance with Form LC4</w:t>
      </w:r>
    </w:p>
    <w:p w:rsidR="000C7BEA" w:rsidRDefault="000C7BEA" w:rsidP="000C7BEA">
      <w:pPr>
        <w:spacing w:after="0" w:line="240" w:lineRule="auto"/>
        <w:ind w:left="360"/>
        <w:jc w:val="both"/>
        <w:rPr>
          <w:rFonts w:ascii="Times New Roman" w:hAnsi="Times New Roman" w:cs="Times New Roman"/>
          <w:sz w:val="24"/>
          <w:szCs w:val="24"/>
        </w:rPr>
      </w:pPr>
    </w:p>
    <w:p w:rsidR="000C7BEA" w:rsidRDefault="00741F7C" w:rsidP="000C7BE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This</w:t>
      </w:r>
      <w:r w:rsidR="000C7BEA">
        <w:rPr>
          <w:rFonts w:ascii="Times New Roman" w:hAnsi="Times New Roman" w:cs="Times New Roman"/>
          <w:sz w:val="24"/>
          <w:szCs w:val="24"/>
        </w:rPr>
        <w:t xml:space="preserve"> preliminary point need not detain the court.</w:t>
      </w:r>
    </w:p>
    <w:p w:rsidR="000C7BEA" w:rsidRDefault="000C7BEA" w:rsidP="000C7BEA">
      <w:pPr>
        <w:spacing w:after="0" w:line="240" w:lineRule="auto"/>
        <w:ind w:left="360"/>
        <w:jc w:val="both"/>
        <w:rPr>
          <w:rFonts w:ascii="Times New Roman" w:hAnsi="Times New Roman" w:cs="Times New Roman"/>
          <w:sz w:val="24"/>
          <w:szCs w:val="24"/>
        </w:rPr>
      </w:pPr>
    </w:p>
    <w:p w:rsidR="000C7BEA" w:rsidRDefault="000C7BEA" w:rsidP="000C7BE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respondent avers that the appellant did not use the exact terminology contained in Form </w:t>
      </w:r>
    </w:p>
    <w:p w:rsidR="000C7BEA" w:rsidRDefault="00741F7C" w:rsidP="000C7B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LC4</w:t>
      </w:r>
      <w:r w:rsidR="000C7BEA">
        <w:rPr>
          <w:rFonts w:ascii="Times New Roman" w:hAnsi="Times New Roman" w:cs="Times New Roman"/>
          <w:sz w:val="24"/>
          <w:szCs w:val="24"/>
        </w:rPr>
        <w:t xml:space="preserve"> </w:t>
      </w:r>
      <w:proofErr w:type="gramStart"/>
      <w:r>
        <w:rPr>
          <w:rFonts w:ascii="Times New Roman" w:hAnsi="Times New Roman" w:cs="Times New Roman"/>
          <w:sz w:val="24"/>
          <w:szCs w:val="24"/>
        </w:rPr>
        <w:t>I</w:t>
      </w:r>
      <w:r w:rsidR="000C7BEA">
        <w:rPr>
          <w:rFonts w:ascii="Times New Roman" w:hAnsi="Times New Roman" w:cs="Times New Roman"/>
          <w:sz w:val="24"/>
          <w:szCs w:val="24"/>
        </w:rPr>
        <w:t>n</w:t>
      </w:r>
      <w:proofErr w:type="gramEnd"/>
      <w:r w:rsidR="000C7BEA">
        <w:rPr>
          <w:rFonts w:ascii="Times New Roman" w:hAnsi="Times New Roman" w:cs="Times New Roman"/>
          <w:sz w:val="24"/>
          <w:szCs w:val="24"/>
        </w:rPr>
        <w:t xml:space="preserve"> particular, the notice must show that the appeal is against</w:t>
      </w:r>
    </w:p>
    <w:p w:rsidR="000C7BEA" w:rsidRDefault="00741F7C" w:rsidP="000C7B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attached</w:t>
      </w:r>
      <w:r w:rsidR="000C7BEA">
        <w:rPr>
          <w:rFonts w:ascii="Times New Roman" w:hAnsi="Times New Roman" w:cs="Times New Roman"/>
          <w:sz w:val="24"/>
          <w:szCs w:val="24"/>
        </w:rPr>
        <w:t xml:space="preserve"> arbitration award/determination/dismissal;”</w:t>
      </w:r>
    </w:p>
    <w:p w:rsidR="00BB1EBC" w:rsidRDefault="00BB1EBC" w:rsidP="000C7BEA">
      <w:pPr>
        <w:spacing w:after="0" w:line="360" w:lineRule="auto"/>
        <w:jc w:val="both"/>
        <w:rPr>
          <w:rFonts w:ascii="Times New Roman" w:hAnsi="Times New Roman" w:cs="Times New Roman"/>
          <w:sz w:val="24"/>
          <w:szCs w:val="24"/>
        </w:rPr>
      </w:pPr>
    </w:p>
    <w:p w:rsidR="00BB1EBC" w:rsidRDefault="00BB1EBC" w:rsidP="00BB1E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notice of appeal, the appellant states that he is</w:t>
      </w:r>
      <w:r w:rsidR="00741F7C">
        <w:rPr>
          <w:rFonts w:ascii="Times New Roman" w:hAnsi="Times New Roman" w:cs="Times New Roman"/>
          <w:sz w:val="24"/>
          <w:szCs w:val="24"/>
        </w:rPr>
        <w:t xml:space="preserve"> appealing against the “judgement</w:t>
      </w:r>
      <w:r>
        <w:rPr>
          <w:rFonts w:ascii="Times New Roman" w:hAnsi="Times New Roman" w:cs="Times New Roman"/>
          <w:sz w:val="24"/>
          <w:szCs w:val="24"/>
        </w:rPr>
        <w:t>” of the Appeals Committee.  He further states that he is appealing against both conviction and sentence.</w:t>
      </w:r>
    </w:p>
    <w:p w:rsidR="00BB1EBC" w:rsidRDefault="00BB1EBC" w:rsidP="00BB1E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conte</w:t>
      </w:r>
      <w:r w:rsidR="00741F7C">
        <w:rPr>
          <w:rFonts w:ascii="Times New Roman" w:hAnsi="Times New Roman" w:cs="Times New Roman"/>
          <w:sz w:val="24"/>
          <w:szCs w:val="24"/>
        </w:rPr>
        <w:t>nds that the terms used by the a</w:t>
      </w:r>
      <w:r>
        <w:rPr>
          <w:rFonts w:ascii="Times New Roman" w:hAnsi="Times New Roman" w:cs="Times New Roman"/>
          <w:sz w:val="24"/>
          <w:szCs w:val="24"/>
        </w:rPr>
        <w:t xml:space="preserve">ppellant are alien to Form LC4. The terms </w:t>
      </w:r>
      <w:r w:rsidR="00EB0299">
        <w:rPr>
          <w:rFonts w:ascii="Times New Roman" w:hAnsi="Times New Roman" w:cs="Times New Roman"/>
          <w:sz w:val="24"/>
          <w:szCs w:val="24"/>
        </w:rPr>
        <w:t>“</w:t>
      </w:r>
      <w:r>
        <w:rPr>
          <w:rFonts w:ascii="Times New Roman" w:hAnsi="Times New Roman" w:cs="Times New Roman"/>
          <w:sz w:val="24"/>
          <w:szCs w:val="24"/>
        </w:rPr>
        <w:t>judgment</w:t>
      </w:r>
      <w:r w:rsidR="00EB0299">
        <w:rPr>
          <w:rFonts w:ascii="Times New Roman" w:hAnsi="Times New Roman" w:cs="Times New Roman"/>
          <w:sz w:val="24"/>
          <w:szCs w:val="24"/>
        </w:rPr>
        <w:t>”</w:t>
      </w:r>
      <w:r>
        <w:rPr>
          <w:rFonts w:ascii="Times New Roman" w:hAnsi="Times New Roman" w:cs="Times New Roman"/>
          <w:sz w:val="24"/>
          <w:szCs w:val="24"/>
        </w:rPr>
        <w:t xml:space="preserve">, </w:t>
      </w:r>
      <w:r w:rsidR="00EB0299">
        <w:rPr>
          <w:rFonts w:ascii="Times New Roman" w:hAnsi="Times New Roman" w:cs="Times New Roman"/>
          <w:sz w:val="24"/>
          <w:szCs w:val="24"/>
        </w:rPr>
        <w:t>“</w:t>
      </w:r>
      <w:r>
        <w:rPr>
          <w:rFonts w:ascii="Times New Roman" w:hAnsi="Times New Roman" w:cs="Times New Roman"/>
          <w:sz w:val="24"/>
          <w:szCs w:val="24"/>
        </w:rPr>
        <w:t>conviction</w:t>
      </w:r>
      <w:r w:rsidR="00EB0299">
        <w:rPr>
          <w:rFonts w:ascii="Times New Roman" w:hAnsi="Times New Roman" w:cs="Times New Roman"/>
          <w:sz w:val="24"/>
          <w:szCs w:val="24"/>
        </w:rPr>
        <w:t>”</w:t>
      </w:r>
      <w:r>
        <w:rPr>
          <w:rFonts w:ascii="Times New Roman" w:hAnsi="Times New Roman" w:cs="Times New Roman"/>
          <w:sz w:val="24"/>
          <w:szCs w:val="24"/>
        </w:rPr>
        <w:t xml:space="preserve"> and </w:t>
      </w:r>
      <w:r w:rsidR="00EB0299">
        <w:rPr>
          <w:rFonts w:ascii="Times New Roman" w:hAnsi="Times New Roman" w:cs="Times New Roman"/>
          <w:sz w:val="24"/>
          <w:szCs w:val="24"/>
        </w:rPr>
        <w:t>“</w:t>
      </w:r>
      <w:r>
        <w:rPr>
          <w:rFonts w:ascii="Times New Roman" w:hAnsi="Times New Roman" w:cs="Times New Roman"/>
          <w:sz w:val="24"/>
          <w:szCs w:val="24"/>
        </w:rPr>
        <w:t>sentence</w:t>
      </w:r>
      <w:r w:rsidR="00EB0299">
        <w:rPr>
          <w:rFonts w:ascii="Times New Roman" w:hAnsi="Times New Roman" w:cs="Times New Roman"/>
          <w:sz w:val="24"/>
          <w:szCs w:val="24"/>
        </w:rPr>
        <w:t>”</w:t>
      </w:r>
      <w:r>
        <w:rPr>
          <w:rFonts w:ascii="Times New Roman" w:hAnsi="Times New Roman" w:cs="Times New Roman"/>
          <w:sz w:val="24"/>
          <w:szCs w:val="24"/>
        </w:rPr>
        <w:t xml:space="preserve"> are not the ones</w:t>
      </w:r>
      <w:r w:rsidR="004A1FF6">
        <w:rPr>
          <w:rFonts w:ascii="Times New Roman" w:hAnsi="Times New Roman" w:cs="Times New Roman"/>
          <w:sz w:val="24"/>
          <w:szCs w:val="24"/>
        </w:rPr>
        <w:t xml:space="preserve"> specified, but </w:t>
      </w:r>
      <w:r w:rsidR="00EB0299">
        <w:rPr>
          <w:rFonts w:ascii="Times New Roman" w:hAnsi="Times New Roman" w:cs="Times New Roman"/>
          <w:sz w:val="24"/>
          <w:szCs w:val="24"/>
        </w:rPr>
        <w:t>“</w:t>
      </w:r>
      <w:r w:rsidR="004A1FF6">
        <w:rPr>
          <w:rFonts w:ascii="Times New Roman" w:hAnsi="Times New Roman" w:cs="Times New Roman"/>
          <w:sz w:val="24"/>
          <w:szCs w:val="24"/>
        </w:rPr>
        <w:t>award</w:t>
      </w:r>
      <w:r w:rsidR="00EB0299">
        <w:rPr>
          <w:rFonts w:ascii="Times New Roman" w:hAnsi="Times New Roman" w:cs="Times New Roman"/>
          <w:sz w:val="24"/>
          <w:szCs w:val="24"/>
        </w:rPr>
        <w:t>”</w:t>
      </w:r>
      <w:r w:rsidR="004A1FF6">
        <w:rPr>
          <w:rFonts w:ascii="Times New Roman" w:hAnsi="Times New Roman" w:cs="Times New Roman"/>
          <w:sz w:val="24"/>
          <w:szCs w:val="24"/>
        </w:rPr>
        <w:t xml:space="preserve">, </w:t>
      </w:r>
      <w:r w:rsidR="00EB0299">
        <w:rPr>
          <w:rFonts w:ascii="Times New Roman" w:hAnsi="Times New Roman" w:cs="Times New Roman"/>
          <w:sz w:val="24"/>
          <w:szCs w:val="24"/>
        </w:rPr>
        <w:t>“</w:t>
      </w:r>
      <w:r w:rsidR="004A1FF6">
        <w:rPr>
          <w:rFonts w:ascii="Times New Roman" w:hAnsi="Times New Roman" w:cs="Times New Roman"/>
          <w:sz w:val="24"/>
          <w:szCs w:val="24"/>
        </w:rPr>
        <w:t>determination</w:t>
      </w:r>
      <w:r w:rsidR="00EB0299">
        <w:rPr>
          <w:rFonts w:ascii="Times New Roman" w:hAnsi="Times New Roman" w:cs="Times New Roman"/>
          <w:sz w:val="24"/>
          <w:szCs w:val="24"/>
        </w:rPr>
        <w:t>”</w:t>
      </w:r>
      <w:r w:rsidR="004A1FF6">
        <w:rPr>
          <w:rFonts w:ascii="Times New Roman" w:hAnsi="Times New Roman" w:cs="Times New Roman"/>
          <w:sz w:val="24"/>
          <w:szCs w:val="24"/>
        </w:rPr>
        <w:t xml:space="preserve"> or </w:t>
      </w:r>
      <w:r w:rsidR="00EB0299">
        <w:rPr>
          <w:rFonts w:ascii="Times New Roman" w:hAnsi="Times New Roman" w:cs="Times New Roman"/>
          <w:sz w:val="24"/>
          <w:szCs w:val="24"/>
        </w:rPr>
        <w:t>“</w:t>
      </w:r>
      <w:r w:rsidR="004A1FF6">
        <w:rPr>
          <w:rFonts w:ascii="Times New Roman" w:hAnsi="Times New Roman" w:cs="Times New Roman"/>
          <w:sz w:val="24"/>
          <w:szCs w:val="24"/>
        </w:rPr>
        <w:t>dismissal</w:t>
      </w:r>
      <w:r w:rsidR="00EB0299">
        <w:rPr>
          <w:rFonts w:ascii="Times New Roman" w:hAnsi="Times New Roman" w:cs="Times New Roman"/>
          <w:sz w:val="24"/>
          <w:szCs w:val="24"/>
        </w:rPr>
        <w:t>”</w:t>
      </w:r>
      <w:r w:rsidR="004A1FF6">
        <w:rPr>
          <w:rFonts w:ascii="Times New Roman" w:hAnsi="Times New Roman" w:cs="Times New Roman"/>
          <w:sz w:val="24"/>
          <w:szCs w:val="24"/>
        </w:rPr>
        <w:t>.</w:t>
      </w:r>
    </w:p>
    <w:p w:rsidR="004A1FF6" w:rsidRDefault="004A1FF6" w:rsidP="00BB1E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seems to me the respondent is engaging everyone concerned in an exercise </w:t>
      </w:r>
      <w:r w:rsidR="007C1ACC">
        <w:rPr>
          <w:rFonts w:ascii="Times New Roman" w:hAnsi="Times New Roman" w:cs="Times New Roman"/>
          <w:sz w:val="24"/>
          <w:szCs w:val="24"/>
        </w:rPr>
        <w:t>in semantics</w:t>
      </w:r>
      <w:r>
        <w:rPr>
          <w:rFonts w:ascii="Times New Roman" w:hAnsi="Times New Roman" w:cs="Times New Roman"/>
          <w:sz w:val="24"/>
          <w:szCs w:val="24"/>
        </w:rPr>
        <w:t xml:space="preserve">.  The terms </w:t>
      </w:r>
      <w:r w:rsidR="00EB0299">
        <w:rPr>
          <w:rFonts w:ascii="Times New Roman" w:hAnsi="Times New Roman" w:cs="Times New Roman"/>
          <w:sz w:val="24"/>
          <w:szCs w:val="24"/>
        </w:rPr>
        <w:t>“</w:t>
      </w:r>
      <w:r>
        <w:rPr>
          <w:rFonts w:ascii="Times New Roman" w:hAnsi="Times New Roman" w:cs="Times New Roman"/>
          <w:sz w:val="24"/>
          <w:szCs w:val="24"/>
        </w:rPr>
        <w:t>judgment</w:t>
      </w:r>
      <w:r w:rsidR="00EB0299">
        <w:rPr>
          <w:rFonts w:ascii="Times New Roman" w:hAnsi="Times New Roman" w:cs="Times New Roman"/>
          <w:sz w:val="24"/>
          <w:szCs w:val="24"/>
        </w:rPr>
        <w:t>”</w:t>
      </w:r>
      <w:r>
        <w:rPr>
          <w:rFonts w:ascii="Times New Roman" w:hAnsi="Times New Roman" w:cs="Times New Roman"/>
          <w:sz w:val="24"/>
          <w:szCs w:val="24"/>
        </w:rPr>
        <w:t xml:space="preserve">, </w:t>
      </w:r>
      <w:r w:rsidR="00EB0299">
        <w:rPr>
          <w:rFonts w:ascii="Times New Roman" w:hAnsi="Times New Roman" w:cs="Times New Roman"/>
          <w:sz w:val="24"/>
          <w:szCs w:val="24"/>
        </w:rPr>
        <w:t>“</w:t>
      </w:r>
      <w:r>
        <w:rPr>
          <w:rFonts w:ascii="Times New Roman" w:hAnsi="Times New Roman" w:cs="Times New Roman"/>
          <w:sz w:val="24"/>
          <w:szCs w:val="24"/>
        </w:rPr>
        <w:t>determination</w:t>
      </w:r>
      <w:r w:rsidR="00EB0299">
        <w:rPr>
          <w:rFonts w:ascii="Times New Roman" w:hAnsi="Times New Roman" w:cs="Times New Roman"/>
          <w:sz w:val="24"/>
          <w:szCs w:val="24"/>
        </w:rPr>
        <w:t>”</w:t>
      </w:r>
      <w:r>
        <w:rPr>
          <w:rFonts w:ascii="Times New Roman" w:hAnsi="Times New Roman" w:cs="Times New Roman"/>
          <w:sz w:val="24"/>
          <w:szCs w:val="24"/>
        </w:rPr>
        <w:t xml:space="preserve"> or </w:t>
      </w:r>
      <w:r w:rsidR="00EB0299">
        <w:rPr>
          <w:rFonts w:ascii="Times New Roman" w:hAnsi="Times New Roman" w:cs="Times New Roman"/>
          <w:sz w:val="24"/>
          <w:szCs w:val="24"/>
        </w:rPr>
        <w:t>“</w:t>
      </w:r>
      <w:r>
        <w:rPr>
          <w:rFonts w:ascii="Times New Roman" w:hAnsi="Times New Roman" w:cs="Times New Roman"/>
          <w:sz w:val="24"/>
          <w:szCs w:val="24"/>
        </w:rPr>
        <w:t>decision</w:t>
      </w:r>
      <w:r w:rsidR="00EB0299">
        <w:rPr>
          <w:rFonts w:ascii="Times New Roman" w:hAnsi="Times New Roman" w:cs="Times New Roman"/>
          <w:sz w:val="24"/>
          <w:szCs w:val="24"/>
        </w:rPr>
        <w:t>”</w:t>
      </w:r>
      <w:r>
        <w:rPr>
          <w:rFonts w:ascii="Times New Roman" w:hAnsi="Times New Roman" w:cs="Times New Roman"/>
          <w:sz w:val="24"/>
          <w:szCs w:val="24"/>
        </w:rPr>
        <w:t xml:space="preserve"> are often used interchangeably. They refer to what was decided by the </w:t>
      </w:r>
      <w:r w:rsidR="007C1ACC">
        <w:rPr>
          <w:rFonts w:ascii="Times New Roman" w:hAnsi="Times New Roman" w:cs="Times New Roman"/>
          <w:sz w:val="24"/>
          <w:szCs w:val="24"/>
        </w:rPr>
        <w:t xml:space="preserve">tribunal </w:t>
      </w:r>
      <w:r w:rsidR="007C1ACC" w:rsidRPr="00EB0299">
        <w:rPr>
          <w:rFonts w:ascii="Times New Roman" w:hAnsi="Times New Roman" w:cs="Times New Roman"/>
          <w:i/>
          <w:sz w:val="24"/>
          <w:szCs w:val="24"/>
        </w:rPr>
        <w:t>a</w:t>
      </w:r>
      <w:r w:rsidRPr="004A1FF6">
        <w:rPr>
          <w:rFonts w:ascii="Times New Roman" w:hAnsi="Times New Roman" w:cs="Times New Roman"/>
          <w:i/>
          <w:sz w:val="24"/>
          <w:szCs w:val="24"/>
        </w:rPr>
        <w:t xml:space="preserve"> quo</w:t>
      </w:r>
      <w:r>
        <w:rPr>
          <w:rFonts w:ascii="Times New Roman" w:hAnsi="Times New Roman" w:cs="Times New Roman"/>
          <w:sz w:val="24"/>
          <w:szCs w:val="24"/>
        </w:rPr>
        <w:t xml:space="preserve">. </w:t>
      </w:r>
      <w:r w:rsidR="00710149">
        <w:rPr>
          <w:rFonts w:ascii="Times New Roman" w:hAnsi="Times New Roman" w:cs="Times New Roman"/>
          <w:sz w:val="24"/>
          <w:szCs w:val="24"/>
        </w:rPr>
        <w:t>As contended by the appellant, “There is no substantive difference between these terms</w:t>
      </w:r>
      <w:r w:rsidR="00EB0299">
        <w:rPr>
          <w:rFonts w:ascii="Times New Roman" w:hAnsi="Times New Roman" w:cs="Times New Roman"/>
          <w:sz w:val="24"/>
          <w:szCs w:val="24"/>
        </w:rPr>
        <w:t>,</w:t>
      </w:r>
      <w:r w:rsidR="00710149">
        <w:rPr>
          <w:rFonts w:ascii="Times New Roman" w:hAnsi="Times New Roman" w:cs="Times New Roman"/>
          <w:sz w:val="24"/>
          <w:szCs w:val="24"/>
        </w:rPr>
        <w:t>” and use of either term does not prejudice the respondent in any way.</w:t>
      </w:r>
    </w:p>
    <w:p w:rsidR="00710149" w:rsidRDefault="00710149" w:rsidP="00BB1E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also avers that the terms </w:t>
      </w:r>
      <w:r w:rsidR="00EB0299">
        <w:rPr>
          <w:rFonts w:ascii="Times New Roman" w:hAnsi="Times New Roman" w:cs="Times New Roman"/>
          <w:sz w:val="24"/>
          <w:szCs w:val="24"/>
        </w:rPr>
        <w:t>“</w:t>
      </w:r>
      <w:r>
        <w:rPr>
          <w:rFonts w:ascii="Times New Roman" w:hAnsi="Times New Roman" w:cs="Times New Roman"/>
          <w:sz w:val="24"/>
          <w:szCs w:val="24"/>
        </w:rPr>
        <w:t>conviction</w:t>
      </w:r>
      <w:r w:rsidR="00EB0299">
        <w:rPr>
          <w:rFonts w:ascii="Times New Roman" w:hAnsi="Times New Roman" w:cs="Times New Roman"/>
          <w:sz w:val="24"/>
          <w:szCs w:val="24"/>
        </w:rPr>
        <w:t>”</w:t>
      </w:r>
      <w:r>
        <w:rPr>
          <w:rFonts w:ascii="Times New Roman" w:hAnsi="Times New Roman" w:cs="Times New Roman"/>
          <w:sz w:val="24"/>
          <w:szCs w:val="24"/>
        </w:rPr>
        <w:t xml:space="preserve"> and </w:t>
      </w:r>
      <w:r w:rsidR="00EB0299">
        <w:rPr>
          <w:rFonts w:ascii="Times New Roman" w:hAnsi="Times New Roman" w:cs="Times New Roman"/>
          <w:sz w:val="24"/>
          <w:szCs w:val="24"/>
        </w:rPr>
        <w:t>“</w:t>
      </w:r>
      <w:r>
        <w:rPr>
          <w:rFonts w:ascii="Times New Roman" w:hAnsi="Times New Roman" w:cs="Times New Roman"/>
          <w:sz w:val="24"/>
          <w:szCs w:val="24"/>
        </w:rPr>
        <w:t>sentence</w:t>
      </w:r>
      <w:r w:rsidR="00EB0299">
        <w:rPr>
          <w:rFonts w:ascii="Times New Roman" w:hAnsi="Times New Roman" w:cs="Times New Roman"/>
          <w:sz w:val="24"/>
          <w:szCs w:val="24"/>
        </w:rPr>
        <w:t>”</w:t>
      </w:r>
      <w:r>
        <w:rPr>
          <w:rFonts w:ascii="Times New Roman" w:hAnsi="Times New Roman" w:cs="Times New Roman"/>
          <w:sz w:val="24"/>
          <w:szCs w:val="24"/>
        </w:rPr>
        <w:t xml:space="preserve"> are peculiar to criminal proceedings, </w:t>
      </w:r>
      <w:r w:rsidR="00565A7C">
        <w:rPr>
          <w:rFonts w:ascii="Times New Roman" w:hAnsi="Times New Roman" w:cs="Times New Roman"/>
          <w:sz w:val="24"/>
          <w:szCs w:val="24"/>
        </w:rPr>
        <w:t>and alien</w:t>
      </w:r>
      <w:r>
        <w:rPr>
          <w:rFonts w:ascii="Times New Roman" w:hAnsi="Times New Roman" w:cs="Times New Roman"/>
          <w:sz w:val="24"/>
          <w:szCs w:val="24"/>
        </w:rPr>
        <w:t xml:space="preserve"> to civil proceedings.</w:t>
      </w:r>
      <w:r w:rsidR="004226A9">
        <w:rPr>
          <w:rFonts w:ascii="Times New Roman" w:hAnsi="Times New Roman" w:cs="Times New Roman"/>
          <w:sz w:val="24"/>
          <w:szCs w:val="24"/>
        </w:rPr>
        <w:t xml:space="preserve">  Again,</w:t>
      </w:r>
      <w:r w:rsidR="00EB0299">
        <w:rPr>
          <w:rFonts w:ascii="Times New Roman" w:hAnsi="Times New Roman" w:cs="Times New Roman"/>
          <w:sz w:val="24"/>
          <w:szCs w:val="24"/>
        </w:rPr>
        <w:t xml:space="preserve"> this appears to be an exercise in semantics.</w:t>
      </w:r>
      <w:r w:rsidR="004226A9">
        <w:rPr>
          <w:rFonts w:ascii="Times New Roman" w:hAnsi="Times New Roman" w:cs="Times New Roman"/>
          <w:sz w:val="24"/>
          <w:szCs w:val="24"/>
        </w:rPr>
        <w:t xml:space="preserve"> </w:t>
      </w:r>
      <w:r w:rsidR="00EB0299">
        <w:rPr>
          <w:rFonts w:ascii="Times New Roman" w:hAnsi="Times New Roman" w:cs="Times New Roman"/>
          <w:sz w:val="24"/>
          <w:szCs w:val="24"/>
        </w:rPr>
        <w:t>T</w:t>
      </w:r>
      <w:r w:rsidR="004226A9">
        <w:rPr>
          <w:rFonts w:ascii="Times New Roman" w:hAnsi="Times New Roman" w:cs="Times New Roman"/>
          <w:sz w:val="24"/>
          <w:szCs w:val="24"/>
        </w:rPr>
        <w:t xml:space="preserve">hese terms have no substantial difference with the terms </w:t>
      </w:r>
      <w:r w:rsidR="00EB0299">
        <w:rPr>
          <w:rFonts w:ascii="Times New Roman" w:hAnsi="Times New Roman" w:cs="Times New Roman"/>
          <w:sz w:val="24"/>
          <w:szCs w:val="24"/>
        </w:rPr>
        <w:t>“</w:t>
      </w:r>
      <w:r w:rsidR="004226A9">
        <w:rPr>
          <w:rFonts w:ascii="Times New Roman" w:hAnsi="Times New Roman" w:cs="Times New Roman"/>
          <w:sz w:val="24"/>
          <w:szCs w:val="24"/>
        </w:rPr>
        <w:t>liability</w:t>
      </w:r>
      <w:r w:rsidR="00EB0299">
        <w:rPr>
          <w:rFonts w:ascii="Times New Roman" w:hAnsi="Times New Roman" w:cs="Times New Roman"/>
          <w:sz w:val="24"/>
          <w:szCs w:val="24"/>
        </w:rPr>
        <w:t>”</w:t>
      </w:r>
      <w:r w:rsidR="004226A9">
        <w:rPr>
          <w:rFonts w:ascii="Times New Roman" w:hAnsi="Times New Roman" w:cs="Times New Roman"/>
          <w:sz w:val="24"/>
          <w:szCs w:val="24"/>
        </w:rPr>
        <w:t xml:space="preserve"> and </w:t>
      </w:r>
      <w:r w:rsidR="00EB0299">
        <w:rPr>
          <w:rFonts w:ascii="Times New Roman" w:hAnsi="Times New Roman" w:cs="Times New Roman"/>
          <w:sz w:val="24"/>
          <w:szCs w:val="24"/>
        </w:rPr>
        <w:t>“</w:t>
      </w:r>
      <w:r w:rsidR="004226A9">
        <w:rPr>
          <w:rFonts w:ascii="Times New Roman" w:hAnsi="Times New Roman" w:cs="Times New Roman"/>
          <w:sz w:val="24"/>
          <w:szCs w:val="24"/>
        </w:rPr>
        <w:t>penalty</w:t>
      </w:r>
      <w:r w:rsidR="00EB0299">
        <w:rPr>
          <w:rFonts w:ascii="Times New Roman" w:hAnsi="Times New Roman" w:cs="Times New Roman"/>
          <w:sz w:val="24"/>
          <w:szCs w:val="24"/>
        </w:rPr>
        <w:t>”</w:t>
      </w:r>
      <w:r w:rsidR="004226A9">
        <w:rPr>
          <w:rFonts w:ascii="Times New Roman" w:hAnsi="Times New Roman" w:cs="Times New Roman"/>
          <w:sz w:val="24"/>
          <w:szCs w:val="24"/>
        </w:rPr>
        <w:t xml:space="preserve">.  A person found guilty of misconduct can also be said to have been “convicted” or “found liable” of the misconduct. Also, </w:t>
      </w:r>
      <w:r w:rsidR="00A863EB">
        <w:rPr>
          <w:rFonts w:ascii="Times New Roman" w:hAnsi="Times New Roman" w:cs="Times New Roman"/>
          <w:sz w:val="24"/>
          <w:szCs w:val="24"/>
        </w:rPr>
        <w:t>a “: penalty</w:t>
      </w:r>
      <w:r w:rsidR="004226A9">
        <w:rPr>
          <w:rFonts w:ascii="Times New Roman" w:hAnsi="Times New Roman" w:cs="Times New Roman"/>
          <w:sz w:val="24"/>
          <w:szCs w:val="24"/>
        </w:rPr>
        <w:t>” can also be referred to as a “sentence”, although the latter is often used in criminal trials. Both terms refer to punishment.</w:t>
      </w:r>
    </w:p>
    <w:p w:rsidR="004226A9" w:rsidRDefault="004226A9" w:rsidP="00BB1EBC">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Use of the said terms cannot, in my view, </w:t>
      </w:r>
      <w:r w:rsidR="00A863EB">
        <w:rPr>
          <w:rFonts w:ascii="Times New Roman" w:hAnsi="Times New Roman" w:cs="Times New Roman"/>
          <w:sz w:val="24"/>
          <w:szCs w:val="24"/>
        </w:rPr>
        <w:t>render a</w:t>
      </w:r>
      <w:r>
        <w:rPr>
          <w:rFonts w:ascii="Times New Roman" w:hAnsi="Times New Roman" w:cs="Times New Roman"/>
          <w:sz w:val="24"/>
          <w:szCs w:val="24"/>
        </w:rPr>
        <w:t xml:space="preserve"> notice of </w:t>
      </w:r>
      <w:r w:rsidR="00A863EB">
        <w:rPr>
          <w:rFonts w:ascii="Times New Roman" w:hAnsi="Times New Roman" w:cs="Times New Roman"/>
          <w:sz w:val="24"/>
          <w:szCs w:val="24"/>
        </w:rPr>
        <w:t>appeal fatally</w:t>
      </w:r>
      <w:r>
        <w:rPr>
          <w:rFonts w:ascii="Times New Roman" w:hAnsi="Times New Roman" w:cs="Times New Roman"/>
          <w:sz w:val="24"/>
          <w:szCs w:val="24"/>
        </w:rPr>
        <w:t xml:space="preserve"> defective.  To do so would be to call for a slavish adherence to the rules not even contemplated by the drafters of the rules.  Such an approach has been discouraged.  See </w:t>
      </w:r>
      <w:proofErr w:type="spellStart"/>
      <w:r w:rsidRPr="004226A9">
        <w:rPr>
          <w:rFonts w:ascii="Times New Roman" w:hAnsi="Times New Roman" w:cs="Times New Roman"/>
          <w:i/>
          <w:sz w:val="24"/>
          <w:szCs w:val="24"/>
        </w:rPr>
        <w:t>Telecel</w:t>
      </w:r>
      <w:proofErr w:type="spellEnd"/>
      <w:r w:rsidRPr="004226A9">
        <w:rPr>
          <w:rFonts w:ascii="Times New Roman" w:hAnsi="Times New Roman" w:cs="Times New Roman"/>
          <w:i/>
          <w:sz w:val="24"/>
          <w:szCs w:val="24"/>
        </w:rPr>
        <w:t xml:space="preserve"> Zimbabwe (Pvt) </w:t>
      </w:r>
      <w:r w:rsidR="00F940F3" w:rsidRPr="004226A9">
        <w:rPr>
          <w:rFonts w:ascii="Times New Roman" w:hAnsi="Times New Roman" w:cs="Times New Roman"/>
          <w:i/>
          <w:sz w:val="24"/>
          <w:szCs w:val="24"/>
        </w:rPr>
        <w:t>Ltd v</w:t>
      </w:r>
      <w:r w:rsidRPr="004226A9">
        <w:rPr>
          <w:rFonts w:ascii="Times New Roman" w:hAnsi="Times New Roman" w:cs="Times New Roman"/>
          <w:i/>
          <w:sz w:val="24"/>
          <w:szCs w:val="24"/>
        </w:rPr>
        <w:t xml:space="preserve"> PORTRAZ &amp; </w:t>
      </w:r>
      <w:proofErr w:type="spellStart"/>
      <w:r w:rsidRPr="004226A9">
        <w:rPr>
          <w:rFonts w:ascii="Times New Roman" w:hAnsi="Times New Roman" w:cs="Times New Roman"/>
          <w:i/>
          <w:sz w:val="24"/>
          <w:szCs w:val="24"/>
        </w:rPr>
        <w:t>Ors</w:t>
      </w:r>
      <w:proofErr w:type="spellEnd"/>
      <w:r w:rsidRPr="004226A9">
        <w:rPr>
          <w:rFonts w:ascii="Times New Roman" w:hAnsi="Times New Roman" w:cs="Times New Roman"/>
          <w:i/>
          <w:sz w:val="24"/>
          <w:szCs w:val="24"/>
        </w:rPr>
        <w:t xml:space="preserve">.  </w:t>
      </w:r>
      <w:r w:rsidR="00C67305">
        <w:rPr>
          <w:rFonts w:ascii="Times New Roman" w:hAnsi="Times New Roman" w:cs="Times New Roman"/>
          <w:sz w:val="24"/>
          <w:szCs w:val="24"/>
        </w:rPr>
        <w:t>HH446/1</w:t>
      </w:r>
      <w:r w:rsidR="00484DDA">
        <w:rPr>
          <w:rFonts w:ascii="Times New Roman" w:hAnsi="Times New Roman" w:cs="Times New Roman"/>
          <w:sz w:val="24"/>
          <w:szCs w:val="24"/>
        </w:rPr>
        <w:t>5</w:t>
      </w:r>
      <w:r w:rsidR="00C67305">
        <w:rPr>
          <w:rFonts w:ascii="Times New Roman" w:hAnsi="Times New Roman" w:cs="Times New Roman"/>
          <w:sz w:val="24"/>
          <w:szCs w:val="24"/>
        </w:rPr>
        <w:t>,</w:t>
      </w:r>
      <w:r w:rsidRPr="004226A9">
        <w:rPr>
          <w:rFonts w:ascii="Times New Roman" w:hAnsi="Times New Roman" w:cs="Times New Roman"/>
          <w:i/>
          <w:sz w:val="24"/>
          <w:szCs w:val="24"/>
        </w:rPr>
        <w:t xml:space="preserve"> </w:t>
      </w:r>
      <w:proofErr w:type="spellStart"/>
      <w:r w:rsidR="00F940F3" w:rsidRPr="004226A9">
        <w:rPr>
          <w:rFonts w:ascii="Times New Roman" w:hAnsi="Times New Roman" w:cs="Times New Roman"/>
          <w:i/>
          <w:sz w:val="24"/>
          <w:szCs w:val="24"/>
        </w:rPr>
        <w:t>Zvokusetwa</w:t>
      </w:r>
      <w:proofErr w:type="spellEnd"/>
      <w:r w:rsidR="00F940F3" w:rsidRPr="004226A9">
        <w:rPr>
          <w:rFonts w:ascii="Times New Roman" w:hAnsi="Times New Roman" w:cs="Times New Roman"/>
          <w:i/>
          <w:sz w:val="24"/>
          <w:szCs w:val="24"/>
        </w:rPr>
        <w:t xml:space="preserve"> v</w:t>
      </w:r>
      <w:r w:rsidRPr="004226A9">
        <w:rPr>
          <w:rFonts w:ascii="Times New Roman" w:hAnsi="Times New Roman" w:cs="Times New Roman"/>
          <w:i/>
          <w:sz w:val="24"/>
          <w:szCs w:val="24"/>
        </w:rPr>
        <w:t xml:space="preserve"> </w:t>
      </w:r>
      <w:proofErr w:type="spellStart"/>
      <w:r w:rsidRPr="004226A9">
        <w:rPr>
          <w:rFonts w:ascii="Times New Roman" w:hAnsi="Times New Roman" w:cs="Times New Roman"/>
          <w:i/>
          <w:sz w:val="24"/>
          <w:szCs w:val="24"/>
        </w:rPr>
        <w:t>Bikita</w:t>
      </w:r>
      <w:proofErr w:type="spellEnd"/>
      <w:r w:rsidRPr="004226A9">
        <w:rPr>
          <w:rFonts w:ascii="Times New Roman" w:hAnsi="Times New Roman" w:cs="Times New Roman"/>
          <w:i/>
          <w:sz w:val="24"/>
          <w:szCs w:val="24"/>
        </w:rPr>
        <w:t xml:space="preserve"> Rural District Council, </w:t>
      </w:r>
      <w:r w:rsidRPr="00C67305">
        <w:rPr>
          <w:rFonts w:ascii="Times New Roman" w:hAnsi="Times New Roman" w:cs="Times New Roman"/>
          <w:sz w:val="24"/>
          <w:szCs w:val="24"/>
        </w:rPr>
        <w:t>SC  44/15</w:t>
      </w:r>
      <w:r>
        <w:rPr>
          <w:rFonts w:ascii="Times New Roman" w:hAnsi="Times New Roman" w:cs="Times New Roman"/>
          <w:i/>
          <w:sz w:val="24"/>
          <w:szCs w:val="24"/>
        </w:rPr>
        <w:t>.</w:t>
      </w:r>
    </w:p>
    <w:p w:rsidR="004226A9" w:rsidRDefault="004226A9" w:rsidP="00BB1E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find no merit in the first preliminary point.  It must accordingly be dismissed.</w:t>
      </w:r>
    </w:p>
    <w:p w:rsidR="004226A9" w:rsidRPr="004226A9" w:rsidRDefault="004226A9" w:rsidP="00741F7C">
      <w:pPr>
        <w:pStyle w:val="ListParagraph"/>
        <w:numPr>
          <w:ilvl w:val="0"/>
          <w:numId w:val="18"/>
        </w:numPr>
        <w:spacing w:after="0" w:line="360" w:lineRule="auto"/>
        <w:jc w:val="both"/>
        <w:rPr>
          <w:rFonts w:ascii="Times New Roman" w:hAnsi="Times New Roman" w:cs="Times New Roman"/>
          <w:b/>
          <w:sz w:val="24"/>
          <w:szCs w:val="24"/>
          <w:u w:val="single"/>
        </w:rPr>
      </w:pPr>
      <w:r w:rsidRPr="004226A9">
        <w:rPr>
          <w:rFonts w:ascii="Times New Roman" w:hAnsi="Times New Roman" w:cs="Times New Roman"/>
          <w:b/>
          <w:sz w:val="24"/>
          <w:szCs w:val="24"/>
          <w:u w:val="single"/>
        </w:rPr>
        <w:t>Grounds of Appeal are not clear and concise</w:t>
      </w:r>
    </w:p>
    <w:p w:rsidR="00E06C6E" w:rsidRDefault="004226A9" w:rsidP="00422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Whilst the first preliminary point has been found to be too technical, almost bordering </w:t>
      </w:r>
      <w:r w:rsidR="00F940F3">
        <w:rPr>
          <w:rFonts w:ascii="Times New Roman" w:hAnsi="Times New Roman" w:cs="Times New Roman"/>
          <w:sz w:val="24"/>
          <w:szCs w:val="24"/>
        </w:rPr>
        <w:t>on</w:t>
      </w:r>
    </w:p>
    <w:p w:rsidR="004A1FF6" w:rsidRDefault="00C67305" w:rsidP="00422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nit-picking</w:t>
      </w:r>
      <w:r w:rsidR="004226A9">
        <w:rPr>
          <w:rFonts w:ascii="Times New Roman" w:hAnsi="Times New Roman" w:cs="Times New Roman"/>
          <w:sz w:val="24"/>
          <w:szCs w:val="24"/>
        </w:rPr>
        <w:t>, the same cannot be said of the second preliminary point.  It deals with the fundamental question of whether or not the ground</w:t>
      </w:r>
      <w:r w:rsidR="00E06C6E">
        <w:rPr>
          <w:rFonts w:ascii="Times New Roman" w:hAnsi="Times New Roman" w:cs="Times New Roman"/>
          <w:sz w:val="24"/>
          <w:szCs w:val="24"/>
        </w:rPr>
        <w:t>s</w:t>
      </w:r>
      <w:r w:rsidR="004226A9">
        <w:rPr>
          <w:rFonts w:ascii="Times New Roman" w:hAnsi="Times New Roman" w:cs="Times New Roman"/>
          <w:sz w:val="24"/>
          <w:szCs w:val="24"/>
        </w:rPr>
        <w:t xml:space="preserve"> of appeal</w:t>
      </w:r>
      <w:r w:rsidR="00E06C6E">
        <w:rPr>
          <w:rFonts w:ascii="Times New Roman" w:hAnsi="Times New Roman" w:cs="Times New Roman"/>
          <w:sz w:val="24"/>
          <w:szCs w:val="24"/>
        </w:rPr>
        <w:t xml:space="preserve"> before the court are sufficiently clear to constitute a valid appeal.</w:t>
      </w:r>
    </w:p>
    <w:p w:rsidR="00C67305" w:rsidRDefault="00E06C6E" w:rsidP="00422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this point, the respondent avers that the grounds of appeal are too broad and general.  They are not “c</w:t>
      </w:r>
      <w:r w:rsidR="00C67305">
        <w:rPr>
          <w:rFonts w:ascii="Times New Roman" w:hAnsi="Times New Roman" w:cs="Times New Roman"/>
          <w:sz w:val="24"/>
          <w:szCs w:val="24"/>
        </w:rPr>
        <w:t>oncise and precise</w:t>
      </w:r>
      <w:r>
        <w:rPr>
          <w:rFonts w:ascii="Times New Roman" w:hAnsi="Times New Roman" w:cs="Times New Roman"/>
          <w:sz w:val="24"/>
          <w:szCs w:val="24"/>
        </w:rPr>
        <w:t xml:space="preserve">” as required by the rules of court.  This point is amplified in </w:t>
      </w:r>
      <w:r w:rsidR="00F940F3">
        <w:rPr>
          <w:rFonts w:ascii="Times New Roman" w:hAnsi="Times New Roman" w:cs="Times New Roman"/>
          <w:sz w:val="24"/>
          <w:szCs w:val="24"/>
        </w:rPr>
        <w:t>paragraphs 5.5</w:t>
      </w:r>
      <w:r w:rsidR="00C67305">
        <w:rPr>
          <w:rFonts w:ascii="Times New Roman" w:hAnsi="Times New Roman" w:cs="Times New Roman"/>
          <w:sz w:val="24"/>
          <w:szCs w:val="24"/>
        </w:rPr>
        <w:t xml:space="preserve"> -  5. 7 of the respondent’s h</w:t>
      </w:r>
      <w:r>
        <w:rPr>
          <w:rFonts w:ascii="Times New Roman" w:hAnsi="Times New Roman" w:cs="Times New Roman"/>
          <w:sz w:val="24"/>
          <w:szCs w:val="24"/>
        </w:rPr>
        <w:t>ead</w:t>
      </w:r>
      <w:r w:rsidR="00484DDA">
        <w:rPr>
          <w:rFonts w:ascii="Times New Roman" w:hAnsi="Times New Roman" w:cs="Times New Roman"/>
          <w:sz w:val="24"/>
          <w:szCs w:val="24"/>
        </w:rPr>
        <w:t>s</w:t>
      </w:r>
      <w:r>
        <w:rPr>
          <w:rFonts w:ascii="Times New Roman" w:hAnsi="Times New Roman" w:cs="Times New Roman"/>
          <w:sz w:val="24"/>
          <w:szCs w:val="24"/>
        </w:rPr>
        <w:t xml:space="preserve"> of </w:t>
      </w:r>
      <w:r w:rsidR="00C67305">
        <w:rPr>
          <w:rFonts w:ascii="Times New Roman" w:hAnsi="Times New Roman" w:cs="Times New Roman"/>
          <w:sz w:val="24"/>
          <w:szCs w:val="24"/>
        </w:rPr>
        <w:t>argument</w:t>
      </w:r>
      <w:r>
        <w:rPr>
          <w:rFonts w:ascii="Times New Roman" w:hAnsi="Times New Roman" w:cs="Times New Roman"/>
          <w:sz w:val="24"/>
          <w:szCs w:val="24"/>
        </w:rPr>
        <w:t xml:space="preserve">.  The thrust of the respondent’s contention is that the grounds of appeal do not clearly </w:t>
      </w:r>
      <w:r w:rsidR="0036697C">
        <w:rPr>
          <w:rFonts w:ascii="Times New Roman" w:hAnsi="Times New Roman" w:cs="Times New Roman"/>
          <w:sz w:val="24"/>
          <w:szCs w:val="24"/>
        </w:rPr>
        <w:t xml:space="preserve">specify </w:t>
      </w:r>
      <w:r>
        <w:rPr>
          <w:rFonts w:ascii="Times New Roman" w:hAnsi="Times New Roman" w:cs="Times New Roman"/>
          <w:sz w:val="24"/>
          <w:szCs w:val="24"/>
        </w:rPr>
        <w:t xml:space="preserve">where the Appeals Committee erred or </w:t>
      </w:r>
      <w:r w:rsidR="0036697C">
        <w:rPr>
          <w:rFonts w:ascii="Times New Roman" w:hAnsi="Times New Roman" w:cs="Times New Roman"/>
          <w:sz w:val="24"/>
          <w:szCs w:val="24"/>
        </w:rPr>
        <w:t xml:space="preserve">misdirected </w:t>
      </w:r>
      <w:r w:rsidR="00F940F3">
        <w:rPr>
          <w:rFonts w:ascii="Times New Roman" w:hAnsi="Times New Roman" w:cs="Times New Roman"/>
          <w:sz w:val="24"/>
          <w:szCs w:val="24"/>
        </w:rPr>
        <w:t>itself.</w:t>
      </w:r>
      <w:r>
        <w:rPr>
          <w:rFonts w:ascii="Times New Roman" w:hAnsi="Times New Roman" w:cs="Times New Roman"/>
          <w:sz w:val="24"/>
          <w:szCs w:val="24"/>
        </w:rPr>
        <w:t xml:space="preserve">  In this regard, the respondent made </w:t>
      </w:r>
      <w:r w:rsidR="00F940F3">
        <w:rPr>
          <w:rFonts w:ascii="Times New Roman" w:hAnsi="Times New Roman" w:cs="Times New Roman"/>
          <w:sz w:val="24"/>
          <w:szCs w:val="24"/>
        </w:rPr>
        <w:t>reference to</w:t>
      </w:r>
      <w:r>
        <w:rPr>
          <w:rFonts w:ascii="Times New Roman" w:hAnsi="Times New Roman" w:cs="Times New Roman"/>
          <w:sz w:val="24"/>
          <w:szCs w:val="24"/>
        </w:rPr>
        <w:t xml:space="preserve"> the cases of </w:t>
      </w:r>
      <w:r w:rsidRPr="00C67305">
        <w:rPr>
          <w:rFonts w:ascii="Times New Roman" w:hAnsi="Times New Roman" w:cs="Times New Roman"/>
          <w:i/>
          <w:sz w:val="24"/>
          <w:szCs w:val="24"/>
        </w:rPr>
        <w:t xml:space="preserve">Master of the High Court </w:t>
      </w:r>
      <w:r>
        <w:rPr>
          <w:rFonts w:ascii="Times New Roman" w:hAnsi="Times New Roman" w:cs="Times New Roman"/>
          <w:sz w:val="24"/>
          <w:szCs w:val="24"/>
        </w:rPr>
        <w:t xml:space="preserve">v </w:t>
      </w:r>
      <w:r w:rsidRPr="00C67305">
        <w:rPr>
          <w:rFonts w:ascii="Times New Roman" w:hAnsi="Times New Roman" w:cs="Times New Roman"/>
          <w:i/>
          <w:sz w:val="24"/>
          <w:szCs w:val="24"/>
        </w:rPr>
        <w:t xml:space="preserve">Lilian Grace </w:t>
      </w:r>
      <w:r w:rsidR="00F940F3" w:rsidRPr="00C67305">
        <w:rPr>
          <w:rFonts w:ascii="Times New Roman" w:hAnsi="Times New Roman" w:cs="Times New Roman"/>
          <w:i/>
          <w:sz w:val="24"/>
          <w:szCs w:val="24"/>
        </w:rPr>
        <w:t>Turner</w:t>
      </w:r>
      <w:r w:rsidR="00F940F3">
        <w:rPr>
          <w:rFonts w:ascii="Times New Roman" w:hAnsi="Times New Roman" w:cs="Times New Roman"/>
          <w:sz w:val="24"/>
          <w:szCs w:val="24"/>
        </w:rPr>
        <w:t xml:space="preserve"> SC</w:t>
      </w:r>
      <w:r>
        <w:rPr>
          <w:rFonts w:ascii="Times New Roman" w:hAnsi="Times New Roman" w:cs="Times New Roman"/>
          <w:sz w:val="24"/>
          <w:szCs w:val="24"/>
        </w:rPr>
        <w:t xml:space="preserve">  77/93, </w:t>
      </w:r>
      <w:r w:rsidRPr="00C67305">
        <w:rPr>
          <w:rFonts w:ascii="Times New Roman" w:hAnsi="Times New Roman" w:cs="Times New Roman"/>
          <w:i/>
          <w:sz w:val="24"/>
          <w:szCs w:val="24"/>
        </w:rPr>
        <w:t xml:space="preserve">Reserve Bank of </w:t>
      </w:r>
      <w:r w:rsidR="00F940F3" w:rsidRPr="00C67305">
        <w:rPr>
          <w:rFonts w:ascii="Times New Roman" w:hAnsi="Times New Roman" w:cs="Times New Roman"/>
          <w:i/>
          <w:sz w:val="24"/>
          <w:szCs w:val="24"/>
        </w:rPr>
        <w:t>Zimbabwe</w:t>
      </w:r>
      <w:r w:rsidR="00F940F3">
        <w:rPr>
          <w:rFonts w:ascii="Times New Roman" w:hAnsi="Times New Roman" w:cs="Times New Roman"/>
          <w:sz w:val="24"/>
          <w:szCs w:val="24"/>
        </w:rPr>
        <w:t xml:space="preserve"> v</w:t>
      </w:r>
      <w:r>
        <w:rPr>
          <w:rFonts w:ascii="Times New Roman" w:hAnsi="Times New Roman" w:cs="Times New Roman"/>
          <w:sz w:val="24"/>
          <w:szCs w:val="24"/>
        </w:rPr>
        <w:t xml:space="preserve"> </w:t>
      </w:r>
      <w:r w:rsidRPr="00C67305">
        <w:rPr>
          <w:rFonts w:ascii="Times New Roman" w:hAnsi="Times New Roman" w:cs="Times New Roman"/>
          <w:i/>
          <w:sz w:val="24"/>
          <w:szCs w:val="24"/>
        </w:rPr>
        <w:t>Granger &amp;</w:t>
      </w:r>
      <w:r>
        <w:rPr>
          <w:rFonts w:ascii="Times New Roman" w:hAnsi="Times New Roman" w:cs="Times New Roman"/>
          <w:sz w:val="24"/>
          <w:szCs w:val="24"/>
        </w:rPr>
        <w:t xml:space="preserve"> </w:t>
      </w:r>
      <w:r w:rsidRPr="00C67305">
        <w:rPr>
          <w:rFonts w:ascii="Times New Roman" w:hAnsi="Times New Roman" w:cs="Times New Roman"/>
          <w:i/>
          <w:sz w:val="24"/>
          <w:szCs w:val="24"/>
        </w:rPr>
        <w:t xml:space="preserve">Anor </w:t>
      </w:r>
      <w:r>
        <w:rPr>
          <w:rFonts w:ascii="Times New Roman" w:hAnsi="Times New Roman" w:cs="Times New Roman"/>
          <w:sz w:val="24"/>
          <w:szCs w:val="24"/>
        </w:rPr>
        <w:t xml:space="preserve">SC 34/01, </w:t>
      </w:r>
      <w:r w:rsidRPr="00C67305">
        <w:rPr>
          <w:rFonts w:ascii="Times New Roman" w:hAnsi="Times New Roman" w:cs="Times New Roman"/>
          <w:i/>
          <w:sz w:val="24"/>
          <w:szCs w:val="24"/>
        </w:rPr>
        <w:t>Re</w:t>
      </w:r>
      <w:r w:rsidR="0036697C" w:rsidRPr="00C67305">
        <w:rPr>
          <w:rFonts w:ascii="Times New Roman" w:hAnsi="Times New Roman" w:cs="Times New Roman"/>
          <w:i/>
          <w:sz w:val="24"/>
          <w:szCs w:val="24"/>
        </w:rPr>
        <w:t xml:space="preserve">serve Bank of </w:t>
      </w:r>
      <w:r w:rsidR="00F940F3" w:rsidRPr="00C67305">
        <w:rPr>
          <w:rFonts w:ascii="Times New Roman" w:hAnsi="Times New Roman" w:cs="Times New Roman"/>
          <w:i/>
          <w:sz w:val="24"/>
          <w:szCs w:val="24"/>
        </w:rPr>
        <w:t>Zimbabwe</w:t>
      </w:r>
      <w:r w:rsidR="00F940F3">
        <w:rPr>
          <w:rFonts w:ascii="Times New Roman" w:hAnsi="Times New Roman" w:cs="Times New Roman"/>
          <w:sz w:val="24"/>
          <w:szCs w:val="24"/>
        </w:rPr>
        <w:t xml:space="preserve"> v</w:t>
      </w:r>
      <w:r w:rsidR="0036697C">
        <w:rPr>
          <w:rFonts w:ascii="Times New Roman" w:hAnsi="Times New Roman" w:cs="Times New Roman"/>
          <w:sz w:val="24"/>
          <w:szCs w:val="24"/>
        </w:rPr>
        <w:t xml:space="preserve"> </w:t>
      </w:r>
      <w:r w:rsidR="00F940F3" w:rsidRPr="00C67305">
        <w:rPr>
          <w:rFonts w:ascii="Times New Roman" w:hAnsi="Times New Roman" w:cs="Times New Roman"/>
          <w:i/>
          <w:sz w:val="24"/>
          <w:szCs w:val="24"/>
        </w:rPr>
        <w:t xml:space="preserve">Lloyd </w:t>
      </w:r>
      <w:proofErr w:type="spellStart"/>
      <w:r w:rsidR="00F940F3" w:rsidRPr="00C67305">
        <w:rPr>
          <w:rFonts w:ascii="Times New Roman" w:hAnsi="Times New Roman" w:cs="Times New Roman"/>
          <w:i/>
          <w:sz w:val="24"/>
          <w:szCs w:val="24"/>
        </w:rPr>
        <w:t>Mufudzi</w:t>
      </w:r>
      <w:proofErr w:type="spellEnd"/>
      <w:r w:rsidR="0036697C" w:rsidRPr="00C67305">
        <w:rPr>
          <w:rFonts w:ascii="Times New Roman" w:hAnsi="Times New Roman" w:cs="Times New Roman"/>
          <w:i/>
          <w:sz w:val="24"/>
          <w:szCs w:val="24"/>
        </w:rPr>
        <w:t xml:space="preserve"> &amp; </w:t>
      </w:r>
      <w:proofErr w:type="spellStart"/>
      <w:r w:rsidR="00F940F3" w:rsidRPr="00C67305">
        <w:rPr>
          <w:rFonts w:ascii="Times New Roman" w:hAnsi="Times New Roman" w:cs="Times New Roman"/>
          <w:i/>
          <w:sz w:val="24"/>
          <w:szCs w:val="24"/>
        </w:rPr>
        <w:t>Ars</w:t>
      </w:r>
      <w:proofErr w:type="spellEnd"/>
      <w:r w:rsidR="00F940F3">
        <w:rPr>
          <w:rFonts w:ascii="Times New Roman" w:hAnsi="Times New Roman" w:cs="Times New Roman"/>
          <w:sz w:val="24"/>
          <w:szCs w:val="24"/>
        </w:rPr>
        <w:t xml:space="preserve"> SC</w:t>
      </w:r>
      <w:r w:rsidR="00C67305">
        <w:rPr>
          <w:rFonts w:ascii="Times New Roman" w:hAnsi="Times New Roman" w:cs="Times New Roman"/>
          <w:sz w:val="24"/>
          <w:szCs w:val="24"/>
        </w:rPr>
        <w:t xml:space="preserve">  29/18. </w:t>
      </w:r>
    </w:p>
    <w:p w:rsidR="00E06C6E" w:rsidRPr="004226A9" w:rsidRDefault="00C67305" w:rsidP="002529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36697C">
        <w:rPr>
          <w:rFonts w:ascii="Times New Roman" w:hAnsi="Times New Roman" w:cs="Times New Roman"/>
          <w:sz w:val="24"/>
          <w:szCs w:val="24"/>
        </w:rPr>
        <w:t>n the other hand, the appellant contends that the</w:t>
      </w:r>
      <w:r>
        <w:rPr>
          <w:rFonts w:ascii="Times New Roman" w:hAnsi="Times New Roman" w:cs="Times New Roman"/>
          <w:sz w:val="24"/>
          <w:szCs w:val="24"/>
        </w:rPr>
        <w:t>re is nothing wrong with his grounds of appeal</w:t>
      </w:r>
      <w:r w:rsidR="0036697C">
        <w:rPr>
          <w:rFonts w:ascii="Times New Roman" w:hAnsi="Times New Roman" w:cs="Times New Roman"/>
          <w:sz w:val="24"/>
          <w:szCs w:val="24"/>
        </w:rPr>
        <w:t xml:space="preserve">.  Instead, it is the respondent who must be clear and specific </w:t>
      </w:r>
      <w:r>
        <w:rPr>
          <w:rFonts w:ascii="Times New Roman" w:hAnsi="Times New Roman" w:cs="Times New Roman"/>
          <w:sz w:val="24"/>
          <w:szCs w:val="24"/>
        </w:rPr>
        <w:t>on what he is attacking in the g</w:t>
      </w:r>
      <w:r w:rsidR="0036697C">
        <w:rPr>
          <w:rFonts w:ascii="Times New Roman" w:hAnsi="Times New Roman" w:cs="Times New Roman"/>
          <w:sz w:val="24"/>
          <w:szCs w:val="24"/>
        </w:rPr>
        <w:t xml:space="preserve">rounds </w:t>
      </w:r>
      <w:r w:rsidR="00F940F3">
        <w:rPr>
          <w:rFonts w:ascii="Times New Roman" w:hAnsi="Times New Roman" w:cs="Times New Roman"/>
          <w:sz w:val="24"/>
          <w:szCs w:val="24"/>
        </w:rPr>
        <w:t>of</w:t>
      </w:r>
      <w:r w:rsidR="0036697C">
        <w:rPr>
          <w:rFonts w:ascii="Times New Roman" w:hAnsi="Times New Roman" w:cs="Times New Roman"/>
          <w:sz w:val="24"/>
          <w:szCs w:val="24"/>
        </w:rPr>
        <w:t xml:space="preserve"> </w:t>
      </w:r>
      <w:r w:rsidR="00484DDA">
        <w:rPr>
          <w:rFonts w:ascii="Times New Roman" w:hAnsi="Times New Roman" w:cs="Times New Roman"/>
          <w:sz w:val="24"/>
          <w:szCs w:val="24"/>
        </w:rPr>
        <w:t>appeal. The a</w:t>
      </w:r>
      <w:r>
        <w:rPr>
          <w:rFonts w:ascii="Times New Roman" w:hAnsi="Times New Roman" w:cs="Times New Roman"/>
          <w:sz w:val="24"/>
          <w:szCs w:val="24"/>
        </w:rPr>
        <w:t>ppellant</w:t>
      </w:r>
      <w:r w:rsidR="0036697C">
        <w:rPr>
          <w:rFonts w:ascii="Times New Roman" w:hAnsi="Times New Roman" w:cs="Times New Roman"/>
          <w:sz w:val="24"/>
          <w:szCs w:val="24"/>
        </w:rPr>
        <w:t xml:space="preserve"> rebuffs the objection raised b</w:t>
      </w:r>
      <w:r>
        <w:rPr>
          <w:rFonts w:ascii="Times New Roman" w:hAnsi="Times New Roman" w:cs="Times New Roman"/>
          <w:sz w:val="24"/>
          <w:szCs w:val="24"/>
        </w:rPr>
        <w:t>y the r</w:t>
      </w:r>
      <w:r w:rsidR="0036697C">
        <w:rPr>
          <w:rFonts w:ascii="Times New Roman" w:hAnsi="Times New Roman" w:cs="Times New Roman"/>
          <w:sz w:val="24"/>
          <w:szCs w:val="24"/>
        </w:rPr>
        <w:t>espondent as “a tired blanket attack on Appellant’s ground of Appeal which does not demonstrate the substance of the attack.”</w:t>
      </w:r>
    </w:p>
    <w:p w:rsidR="00643A4D" w:rsidRPr="00DD43F7" w:rsidRDefault="00DD43F7" w:rsidP="00F52D6A">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ab/>
      </w:r>
      <w:r w:rsidR="00252992">
        <w:rPr>
          <w:rFonts w:ascii="Times New Roman" w:hAnsi="Times New Roman" w:cs="Times New Roman"/>
          <w:sz w:val="24"/>
          <w:szCs w:val="24"/>
        </w:rPr>
        <w:t>The appellant further argues</w:t>
      </w:r>
      <w:r>
        <w:rPr>
          <w:rFonts w:ascii="Times New Roman" w:hAnsi="Times New Roman" w:cs="Times New Roman"/>
          <w:sz w:val="24"/>
          <w:szCs w:val="24"/>
        </w:rPr>
        <w:t xml:space="preserve"> that “nothing has been </w:t>
      </w:r>
      <w:r w:rsidR="00252992">
        <w:rPr>
          <w:rFonts w:ascii="Times New Roman" w:hAnsi="Times New Roman" w:cs="Times New Roman"/>
          <w:sz w:val="24"/>
          <w:szCs w:val="24"/>
        </w:rPr>
        <w:t>pleaded</w:t>
      </w:r>
      <w:r>
        <w:rPr>
          <w:rFonts w:ascii="Times New Roman" w:hAnsi="Times New Roman" w:cs="Times New Roman"/>
          <w:sz w:val="24"/>
          <w:szCs w:val="24"/>
        </w:rPr>
        <w:t xml:space="preserve"> or deposed to demonstrating this poi</w:t>
      </w:r>
      <w:r w:rsidR="00484DDA">
        <w:rPr>
          <w:rFonts w:ascii="Times New Roman" w:hAnsi="Times New Roman" w:cs="Times New Roman"/>
          <w:sz w:val="24"/>
          <w:szCs w:val="24"/>
        </w:rPr>
        <w:t>nt. In other words, the a</w:t>
      </w:r>
      <w:r w:rsidR="00252992">
        <w:rPr>
          <w:rFonts w:ascii="Times New Roman" w:hAnsi="Times New Roman" w:cs="Times New Roman"/>
          <w:sz w:val="24"/>
          <w:szCs w:val="24"/>
        </w:rPr>
        <w:t>ppellan</w:t>
      </w:r>
      <w:r>
        <w:rPr>
          <w:rFonts w:ascii="Times New Roman" w:hAnsi="Times New Roman" w:cs="Times New Roman"/>
          <w:sz w:val="24"/>
          <w:szCs w:val="24"/>
        </w:rPr>
        <w:t xml:space="preserve">t is objecting to the point </w:t>
      </w:r>
      <w:r w:rsidRPr="00DD43F7">
        <w:rPr>
          <w:rFonts w:ascii="Times New Roman" w:hAnsi="Times New Roman" w:cs="Times New Roman"/>
          <w:i/>
          <w:sz w:val="24"/>
          <w:szCs w:val="24"/>
        </w:rPr>
        <w:t>in limine</w:t>
      </w:r>
      <w:r w:rsidR="00252992">
        <w:rPr>
          <w:rFonts w:ascii="Times New Roman" w:hAnsi="Times New Roman" w:cs="Times New Roman"/>
          <w:i/>
          <w:sz w:val="24"/>
          <w:szCs w:val="24"/>
        </w:rPr>
        <w:t>,</w:t>
      </w:r>
    </w:p>
    <w:p w:rsidR="00643A4D" w:rsidRDefault="00252992" w:rsidP="00F52D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11475A">
        <w:rPr>
          <w:rFonts w:ascii="Times New Roman" w:hAnsi="Times New Roman" w:cs="Times New Roman"/>
          <w:sz w:val="24"/>
          <w:szCs w:val="24"/>
        </w:rPr>
        <w:t>ithout questioning the i</w:t>
      </w:r>
      <w:r>
        <w:rPr>
          <w:rFonts w:ascii="Times New Roman" w:hAnsi="Times New Roman" w:cs="Times New Roman"/>
          <w:sz w:val="24"/>
          <w:szCs w:val="24"/>
        </w:rPr>
        <w:t>ssue raised therein. The objection</w:t>
      </w:r>
      <w:r w:rsidR="0011475A">
        <w:rPr>
          <w:rFonts w:ascii="Times New Roman" w:hAnsi="Times New Roman" w:cs="Times New Roman"/>
          <w:sz w:val="24"/>
          <w:szCs w:val="24"/>
        </w:rPr>
        <w:t xml:space="preserve"> being that the preliminary point is too broad and general.</w:t>
      </w:r>
    </w:p>
    <w:p w:rsidR="0011475A" w:rsidRDefault="0011475A" w:rsidP="00F52D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a rather unusual response to </w:t>
      </w:r>
      <w:r w:rsidR="00F940F3">
        <w:rPr>
          <w:rFonts w:ascii="Times New Roman" w:hAnsi="Times New Roman" w:cs="Times New Roman"/>
          <w:sz w:val="24"/>
          <w:szCs w:val="24"/>
        </w:rPr>
        <w:t>a preliminary</w:t>
      </w:r>
      <w:r w:rsidR="006619D2">
        <w:rPr>
          <w:rFonts w:ascii="Times New Roman" w:hAnsi="Times New Roman" w:cs="Times New Roman"/>
          <w:sz w:val="24"/>
          <w:szCs w:val="24"/>
        </w:rPr>
        <w:t xml:space="preserve"> point. In essence, the appellan</w:t>
      </w:r>
      <w:r>
        <w:rPr>
          <w:rFonts w:ascii="Times New Roman" w:hAnsi="Times New Roman" w:cs="Times New Roman"/>
          <w:sz w:val="24"/>
          <w:szCs w:val="24"/>
        </w:rPr>
        <w:t>t is raising a preliminary point against another preliminary point</w:t>
      </w:r>
      <w:r w:rsidR="006619D2">
        <w:rPr>
          <w:rFonts w:ascii="Times New Roman" w:hAnsi="Times New Roman" w:cs="Times New Roman"/>
          <w:sz w:val="24"/>
          <w:szCs w:val="24"/>
        </w:rPr>
        <w:t>, without addressing it.</w:t>
      </w:r>
      <w:r w:rsidR="00BD07AE">
        <w:rPr>
          <w:rFonts w:ascii="Times New Roman" w:hAnsi="Times New Roman" w:cs="Times New Roman"/>
          <w:sz w:val="24"/>
          <w:szCs w:val="24"/>
        </w:rPr>
        <w:t xml:space="preserve">  The respondent cannot be expected </w:t>
      </w:r>
      <w:r w:rsidR="00F940F3">
        <w:rPr>
          <w:rFonts w:ascii="Times New Roman" w:hAnsi="Times New Roman" w:cs="Times New Roman"/>
          <w:sz w:val="24"/>
          <w:szCs w:val="24"/>
        </w:rPr>
        <w:t>to provide</w:t>
      </w:r>
      <w:r w:rsidR="006619D2">
        <w:rPr>
          <w:rFonts w:ascii="Times New Roman" w:hAnsi="Times New Roman" w:cs="Times New Roman"/>
          <w:sz w:val="24"/>
          <w:szCs w:val="24"/>
        </w:rPr>
        <w:t xml:space="preserve"> the details that are</w:t>
      </w:r>
      <w:r w:rsidR="00BD07AE">
        <w:rPr>
          <w:rFonts w:ascii="Times New Roman" w:hAnsi="Times New Roman" w:cs="Times New Roman"/>
          <w:sz w:val="24"/>
          <w:szCs w:val="24"/>
        </w:rPr>
        <w:t xml:space="preserve"> lacking in the grounds of appeal.</w:t>
      </w:r>
    </w:p>
    <w:p w:rsidR="00BD07AE" w:rsidRDefault="006619D2" w:rsidP="00F52D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Indeed, a reading of the grounds of a</w:t>
      </w:r>
      <w:r w:rsidR="00484DDA">
        <w:rPr>
          <w:rFonts w:ascii="Times New Roman" w:hAnsi="Times New Roman" w:cs="Times New Roman"/>
          <w:sz w:val="24"/>
          <w:szCs w:val="24"/>
        </w:rPr>
        <w:t>ppeal</w:t>
      </w:r>
      <w:r w:rsidR="00BD07AE">
        <w:rPr>
          <w:rFonts w:ascii="Times New Roman" w:hAnsi="Times New Roman" w:cs="Times New Roman"/>
          <w:sz w:val="24"/>
          <w:szCs w:val="24"/>
        </w:rPr>
        <w:t xml:space="preserve"> reveals some vagueness and ambiguity that makes any response thereto difficult.  The grounds of appeal have been cited in full in the portion of this judgement th</w:t>
      </w:r>
      <w:r>
        <w:rPr>
          <w:rFonts w:ascii="Times New Roman" w:hAnsi="Times New Roman" w:cs="Times New Roman"/>
          <w:sz w:val="24"/>
          <w:szCs w:val="24"/>
        </w:rPr>
        <w:t>at outlines the background to the</w:t>
      </w:r>
      <w:r w:rsidR="00BD07AE">
        <w:rPr>
          <w:rFonts w:ascii="Times New Roman" w:hAnsi="Times New Roman" w:cs="Times New Roman"/>
          <w:sz w:val="24"/>
          <w:szCs w:val="24"/>
        </w:rPr>
        <w:t xml:space="preserve"> case.</w:t>
      </w:r>
    </w:p>
    <w:p w:rsidR="00BD07AE" w:rsidRDefault="00BD07AE" w:rsidP="00F52D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w:t>
      </w:r>
      <w:r w:rsidR="006619D2">
        <w:rPr>
          <w:rFonts w:ascii="Times New Roman" w:hAnsi="Times New Roman" w:cs="Times New Roman"/>
          <w:sz w:val="24"/>
          <w:szCs w:val="24"/>
        </w:rPr>
        <w:t xml:space="preserve"> first</w:t>
      </w:r>
      <w:r>
        <w:rPr>
          <w:rFonts w:ascii="Times New Roman" w:hAnsi="Times New Roman" w:cs="Times New Roman"/>
          <w:sz w:val="24"/>
          <w:szCs w:val="24"/>
        </w:rPr>
        <w:t xml:space="preserve"> </w:t>
      </w:r>
      <w:r w:rsidR="006619D2">
        <w:rPr>
          <w:rFonts w:ascii="Times New Roman" w:hAnsi="Times New Roman" w:cs="Times New Roman"/>
          <w:sz w:val="24"/>
          <w:szCs w:val="24"/>
        </w:rPr>
        <w:t>g</w:t>
      </w:r>
      <w:r w:rsidR="00484DDA">
        <w:rPr>
          <w:rFonts w:ascii="Times New Roman" w:hAnsi="Times New Roman" w:cs="Times New Roman"/>
          <w:sz w:val="24"/>
          <w:szCs w:val="24"/>
        </w:rPr>
        <w:t>round</w:t>
      </w:r>
      <w:r>
        <w:rPr>
          <w:rFonts w:ascii="Times New Roman" w:hAnsi="Times New Roman" w:cs="Times New Roman"/>
          <w:sz w:val="24"/>
          <w:szCs w:val="24"/>
        </w:rPr>
        <w:t xml:space="preserve"> of </w:t>
      </w:r>
      <w:r w:rsidR="006619D2">
        <w:rPr>
          <w:rFonts w:ascii="Times New Roman" w:hAnsi="Times New Roman" w:cs="Times New Roman"/>
          <w:sz w:val="24"/>
          <w:szCs w:val="24"/>
        </w:rPr>
        <w:t>a</w:t>
      </w:r>
      <w:r>
        <w:rPr>
          <w:rFonts w:ascii="Times New Roman" w:hAnsi="Times New Roman" w:cs="Times New Roman"/>
          <w:sz w:val="24"/>
          <w:szCs w:val="24"/>
        </w:rPr>
        <w:t>ppea</w:t>
      </w:r>
      <w:r w:rsidR="006619D2">
        <w:rPr>
          <w:rFonts w:ascii="Times New Roman" w:hAnsi="Times New Roman" w:cs="Times New Roman"/>
          <w:sz w:val="24"/>
          <w:szCs w:val="24"/>
        </w:rPr>
        <w:t>l, it is not clear whether the a</w:t>
      </w:r>
      <w:r>
        <w:rPr>
          <w:rFonts w:ascii="Times New Roman" w:hAnsi="Times New Roman" w:cs="Times New Roman"/>
          <w:sz w:val="24"/>
          <w:szCs w:val="24"/>
        </w:rPr>
        <w:t xml:space="preserve">pplicant is appealing </w:t>
      </w:r>
      <w:r w:rsidR="006619D2">
        <w:rPr>
          <w:rFonts w:ascii="Times New Roman" w:hAnsi="Times New Roman" w:cs="Times New Roman"/>
          <w:sz w:val="24"/>
          <w:szCs w:val="24"/>
        </w:rPr>
        <w:t>against</w:t>
      </w:r>
      <w:r>
        <w:rPr>
          <w:rFonts w:ascii="Times New Roman" w:hAnsi="Times New Roman" w:cs="Times New Roman"/>
          <w:sz w:val="24"/>
          <w:szCs w:val="24"/>
        </w:rPr>
        <w:t xml:space="preserve"> </w:t>
      </w:r>
      <w:r w:rsidR="006619D2">
        <w:rPr>
          <w:rFonts w:ascii="Times New Roman" w:hAnsi="Times New Roman" w:cs="Times New Roman"/>
          <w:sz w:val="24"/>
          <w:szCs w:val="24"/>
        </w:rPr>
        <w:t>p</w:t>
      </w:r>
      <w:r>
        <w:rPr>
          <w:rFonts w:ascii="Times New Roman" w:hAnsi="Times New Roman" w:cs="Times New Roman"/>
          <w:sz w:val="24"/>
          <w:szCs w:val="24"/>
        </w:rPr>
        <w:t>enalty or seeking a review of the proceedings.  By alleging failure to take into account mitigation, it could mean t</w:t>
      </w:r>
      <w:r w:rsidR="006619D2">
        <w:rPr>
          <w:rFonts w:ascii="Times New Roman" w:hAnsi="Times New Roman" w:cs="Times New Roman"/>
          <w:sz w:val="24"/>
          <w:szCs w:val="24"/>
        </w:rPr>
        <w:t>he resultant penalty was too harsh.</w:t>
      </w:r>
      <w:r>
        <w:rPr>
          <w:rFonts w:ascii="Times New Roman" w:hAnsi="Times New Roman" w:cs="Times New Roman"/>
          <w:sz w:val="24"/>
          <w:szCs w:val="24"/>
        </w:rPr>
        <w:t xml:space="preserve">  </w:t>
      </w:r>
      <w:r w:rsidR="00F940F3">
        <w:rPr>
          <w:rFonts w:ascii="Times New Roman" w:hAnsi="Times New Roman" w:cs="Times New Roman"/>
          <w:sz w:val="24"/>
          <w:szCs w:val="24"/>
        </w:rPr>
        <w:t>However,</w:t>
      </w:r>
      <w:r>
        <w:rPr>
          <w:rFonts w:ascii="Times New Roman" w:hAnsi="Times New Roman" w:cs="Times New Roman"/>
          <w:sz w:val="24"/>
          <w:szCs w:val="24"/>
        </w:rPr>
        <w:t xml:space="preserve"> the appellant is </w:t>
      </w:r>
      <w:r w:rsidR="006619D2">
        <w:rPr>
          <w:rFonts w:ascii="Times New Roman" w:hAnsi="Times New Roman" w:cs="Times New Roman"/>
          <w:sz w:val="24"/>
          <w:szCs w:val="24"/>
        </w:rPr>
        <w:t>also alleging “a</w:t>
      </w:r>
      <w:r>
        <w:rPr>
          <w:rFonts w:ascii="Times New Roman" w:hAnsi="Times New Roman" w:cs="Times New Roman"/>
          <w:sz w:val="24"/>
          <w:szCs w:val="24"/>
        </w:rPr>
        <w:t xml:space="preserve"> </w:t>
      </w:r>
      <w:r w:rsidR="00F940F3">
        <w:rPr>
          <w:rFonts w:ascii="Times New Roman" w:hAnsi="Times New Roman" w:cs="Times New Roman"/>
          <w:sz w:val="24"/>
          <w:szCs w:val="24"/>
        </w:rPr>
        <w:t>material</w:t>
      </w:r>
      <w:r w:rsidR="006619D2">
        <w:rPr>
          <w:rFonts w:ascii="Times New Roman" w:hAnsi="Times New Roman" w:cs="Times New Roman"/>
          <w:sz w:val="24"/>
          <w:szCs w:val="24"/>
        </w:rPr>
        <w:t xml:space="preserve"> irregularity </w:t>
      </w:r>
      <w:r w:rsidR="00F940F3">
        <w:rPr>
          <w:rFonts w:ascii="Times New Roman" w:hAnsi="Times New Roman" w:cs="Times New Roman"/>
          <w:sz w:val="24"/>
          <w:szCs w:val="24"/>
        </w:rPr>
        <w:t>fatal</w:t>
      </w:r>
      <w:r>
        <w:rPr>
          <w:rFonts w:ascii="Times New Roman" w:hAnsi="Times New Roman" w:cs="Times New Roman"/>
          <w:sz w:val="24"/>
          <w:szCs w:val="24"/>
        </w:rPr>
        <w:t xml:space="preserve"> to the proceedings”.  This comes th</w:t>
      </w:r>
      <w:r w:rsidR="006619D2">
        <w:rPr>
          <w:rFonts w:ascii="Times New Roman" w:hAnsi="Times New Roman" w:cs="Times New Roman"/>
          <w:sz w:val="24"/>
          <w:szCs w:val="24"/>
        </w:rPr>
        <w:t>rough as a review issue that is</w:t>
      </w:r>
      <w:r>
        <w:rPr>
          <w:rFonts w:ascii="Times New Roman" w:hAnsi="Times New Roman" w:cs="Times New Roman"/>
          <w:sz w:val="24"/>
          <w:szCs w:val="24"/>
        </w:rPr>
        <w:t xml:space="preserve"> being thrown into an appeal.  As pointed out by Mr </w:t>
      </w:r>
      <w:proofErr w:type="spellStart"/>
      <w:r w:rsidRPr="006619D2">
        <w:rPr>
          <w:rFonts w:ascii="Times New Roman" w:hAnsi="Times New Roman" w:cs="Times New Roman"/>
          <w:i/>
          <w:sz w:val="24"/>
          <w:szCs w:val="24"/>
        </w:rPr>
        <w:t>Phiri</w:t>
      </w:r>
      <w:proofErr w:type="spellEnd"/>
      <w:r w:rsidR="006619D2">
        <w:rPr>
          <w:rFonts w:ascii="Times New Roman" w:hAnsi="Times New Roman" w:cs="Times New Roman"/>
          <w:sz w:val="24"/>
          <w:szCs w:val="24"/>
        </w:rPr>
        <w:t>, on behalf of the r</w:t>
      </w:r>
      <w:r>
        <w:rPr>
          <w:rFonts w:ascii="Times New Roman" w:hAnsi="Times New Roman" w:cs="Times New Roman"/>
          <w:sz w:val="24"/>
          <w:szCs w:val="24"/>
        </w:rPr>
        <w:t>es</w:t>
      </w:r>
      <w:r w:rsidR="006619D2">
        <w:rPr>
          <w:rFonts w:ascii="Times New Roman" w:hAnsi="Times New Roman" w:cs="Times New Roman"/>
          <w:sz w:val="24"/>
          <w:szCs w:val="24"/>
        </w:rPr>
        <w:t>pondent during oral submissions;</w:t>
      </w:r>
      <w:r>
        <w:rPr>
          <w:rFonts w:ascii="Times New Roman" w:hAnsi="Times New Roman" w:cs="Times New Roman"/>
          <w:sz w:val="24"/>
          <w:szCs w:val="24"/>
        </w:rPr>
        <w:t xml:space="preserve"> </w:t>
      </w:r>
    </w:p>
    <w:p w:rsidR="00BD07AE" w:rsidRDefault="00BD07AE" w:rsidP="00BD07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“There must be comprehensive expression of the ground of appeal….it is not respondent’</w:t>
      </w:r>
      <w:r w:rsidR="00534B91">
        <w:rPr>
          <w:rFonts w:ascii="Times New Roman" w:hAnsi="Times New Roman" w:cs="Times New Roman"/>
          <w:sz w:val="24"/>
          <w:szCs w:val="24"/>
        </w:rPr>
        <w:t xml:space="preserve">s </w:t>
      </w:r>
      <w:r w:rsidR="006619D2">
        <w:rPr>
          <w:rFonts w:ascii="Times New Roman" w:hAnsi="Times New Roman" w:cs="Times New Roman"/>
          <w:sz w:val="24"/>
          <w:szCs w:val="24"/>
        </w:rPr>
        <w:t>duty</w:t>
      </w:r>
      <w:r w:rsidR="00534B91">
        <w:rPr>
          <w:rFonts w:ascii="Times New Roman" w:hAnsi="Times New Roman" w:cs="Times New Roman"/>
          <w:sz w:val="24"/>
          <w:szCs w:val="24"/>
        </w:rPr>
        <w:t xml:space="preserve"> to fish out wha</w:t>
      </w:r>
      <w:r w:rsidR="006619D2">
        <w:rPr>
          <w:rFonts w:ascii="Times New Roman" w:hAnsi="Times New Roman" w:cs="Times New Roman"/>
          <w:sz w:val="24"/>
          <w:szCs w:val="24"/>
        </w:rPr>
        <w:t>t exactly the Appellant</w:t>
      </w:r>
      <w:r>
        <w:rPr>
          <w:rFonts w:ascii="Times New Roman" w:hAnsi="Times New Roman" w:cs="Times New Roman"/>
          <w:sz w:val="24"/>
          <w:szCs w:val="24"/>
        </w:rPr>
        <w:t xml:space="preserve"> is saying”</w:t>
      </w:r>
    </w:p>
    <w:p w:rsidR="00534B91" w:rsidRDefault="00534B91" w:rsidP="00484D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also must not b</w:t>
      </w:r>
      <w:r w:rsidR="006619D2">
        <w:rPr>
          <w:rFonts w:ascii="Times New Roman" w:hAnsi="Times New Roman" w:cs="Times New Roman"/>
          <w:sz w:val="24"/>
          <w:szCs w:val="24"/>
        </w:rPr>
        <w:t>e put in a position where it has to figure</w:t>
      </w:r>
      <w:r>
        <w:rPr>
          <w:rFonts w:ascii="Times New Roman" w:hAnsi="Times New Roman" w:cs="Times New Roman"/>
          <w:sz w:val="24"/>
          <w:szCs w:val="24"/>
        </w:rPr>
        <w:t xml:space="preserve"> </w:t>
      </w:r>
      <w:r w:rsidR="00F940F3">
        <w:rPr>
          <w:rFonts w:ascii="Times New Roman" w:hAnsi="Times New Roman" w:cs="Times New Roman"/>
          <w:sz w:val="24"/>
          <w:szCs w:val="24"/>
        </w:rPr>
        <w:t>out what</w:t>
      </w:r>
      <w:r>
        <w:rPr>
          <w:rFonts w:ascii="Times New Roman" w:hAnsi="Times New Roman" w:cs="Times New Roman"/>
          <w:sz w:val="24"/>
          <w:szCs w:val="24"/>
        </w:rPr>
        <w:t xml:space="preserve"> the ground of appeal is all about.</w:t>
      </w:r>
    </w:p>
    <w:p w:rsidR="00534B91" w:rsidRDefault="006619D2" w:rsidP="00534B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second g</w:t>
      </w:r>
      <w:r w:rsidR="00534B91">
        <w:rPr>
          <w:rFonts w:ascii="Times New Roman" w:hAnsi="Times New Roman" w:cs="Times New Roman"/>
          <w:sz w:val="24"/>
          <w:szCs w:val="24"/>
        </w:rPr>
        <w:t xml:space="preserve">round of </w:t>
      </w:r>
      <w:r>
        <w:rPr>
          <w:rFonts w:ascii="Times New Roman" w:hAnsi="Times New Roman" w:cs="Times New Roman"/>
          <w:sz w:val="24"/>
          <w:szCs w:val="24"/>
        </w:rPr>
        <w:t>a</w:t>
      </w:r>
      <w:r w:rsidR="00534B91">
        <w:rPr>
          <w:rFonts w:ascii="Times New Roman" w:hAnsi="Times New Roman" w:cs="Times New Roman"/>
          <w:sz w:val="24"/>
          <w:szCs w:val="24"/>
        </w:rPr>
        <w:t>ppeal</w:t>
      </w:r>
      <w:r>
        <w:rPr>
          <w:rFonts w:ascii="Times New Roman" w:hAnsi="Times New Roman" w:cs="Times New Roman"/>
          <w:sz w:val="24"/>
          <w:szCs w:val="24"/>
        </w:rPr>
        <w:t>,</w:t>
      </w:r>
      <w:r w:rsidR="00534B91">
        <w:rPr>
          <w:rFonts w:ascii="Times New Roman" w:hAnsi="Times New Roman" w:cs="Times New Roman"/>
          <w:sz w:val="24"/>
          <w:szCs w:val="24"/>
        </w:rPr>
        <w:t xml:space="preserve"> the averment </w:t>
      </w:r>
      <w:r w:rsidR="00484DDA">
        <w:rPr>
          <w:rFonts w:ascii="Times New Roman" w:hAnsi="Times New Roman" w:cs="Times New Roman"/>
          <w:sz w:val="24"/>
          <w:szCs w:val="24"/>
        </w:rPr>
        <w:t>is that the a</w:t>
      </w:r>
      <w:r w:rsidR="009F5F45">
        <w:rPr>
          <w:rFonts w:ascii="Times New Roman" w:hAnsi="Times New Roman" w:cs="Times New Roman"/>
          <w:sz w:val="24"/>
          <w:szCs w:val="24"/>
        </w:rPr>
        <w:t>ppellant was</w:t>
      </w:r>
      <w:r w:rsidR="00534B91">
        <w:rPr>
          <w:rFonts w:ascii="Times New Roman" w:hAnsi="Times New Roman" w:cs="Times New Roman"/>
          <w:sz w:val="24"/>
          <w:szCs w:val="24"/>
        </w:rPr>
        <w:t xml:space="preserve"> convicted of offences he had not been charged with. These offences are failing to explain mileage and failing to dip the fuel tank.</w:t>
      </w:r>
    </w:p>
    <w:p w:rsidR="00534B91" w:rsidRDefault="00534B91" w:rsidP="00534B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submitted by respondent in </w:t>
      </w:r>
      <w:r w:rsidR="009F5F45">
        <w:rPr>
          <w:rFonts w:ascii="Times New Roman" w:hAnsi="Times New Roman" w:cs="Times New Roman"/>
          <w:sz w:val="24"/>
          <w:szCs w:val="24"/>
        </w:rPr>
        <w:t>its h</w:t>
      </w:r>
      <w:r w:rsidR="00F940F3">
        <w:rPr>
          <w:rFonts w:ascii="Times New Roman" w:hAnsi="Times New Roman" w:cs="Times New Roman"/>
          <w:sz w:val="24"/>
          <w:szCs w:val="24"/>
        </w:rPr>
        <w:t>eads</w:t>
      </w:r>
      <w:r w:rsidR="009F5F45">
        <w:rPr>
          <w:rFonts w:ascii="Times New Roman" w:hAnsi="Times New Roman" w:cs="Times New Roman"/>
          <w:sz w:val="24"/>
          <w:szCs w:val="24"/>
        </w:rPr>
        <w:t xml:space="preserve"> of argument</w:t>
      </w:r>
      <w:r>
        <w:rPr>
          <w:rFonts w:ascii="Times New Roman" w:hAnsi="Times New Roman" w:cs="Times New Roman"/>
          <w:sz w:val="24"/>
          <w:szCs w:val="24"/>
        </w:rPr>
        <w:t>, t</w:t>
      </w:r>
      <w:r w:rsidR="009F5F45">
        <w:rPr>
          <w:rFonts w:ascii="Times New Roman" w:hAnsi="Times New Roman" w:cs="Times New Roman"/>
          <w:sz w:val="24"/>
          <w:szCs w:val="24"/>
        </w:rPr>
        <w:t>he</w:t>
      </w:r>
      <w:r>
        <w:rPr>
          <w:rFonts w:ascii="Times New Roman" w:hAnsi="Times New Roman" w:cs="Times New Roman"/>
          <w:sz w:val="24"/>
          <w:szCs w:val="24"/>
        </w:rPr>
        <w:t xml:space="preserve"> </w:t>
      </w:r>
      <w:r w:rsidR="009F5F45">
        <w:rPr>
          <w:rFonts w:ascii="Times New Roman" w:hAnsi="Times New Roman" w:cs="Times New Roman"/>
          <w:sz w:val="24"/>
          <w:szCs w:val="24"/>
        </w:rPr>
        <w:t>a</w:t>
      </w:r>
      <w:r>
        <w:rPr>
          <w:rFonts w:ascii="Times New Roman" w:hAnsi="Times New Roman" w:cs="Times New Roman"/>
          <w:sz w:val="24"/>
          <w:szCs w:val="24"/>
        </w:rPr>
        <w:t>ppellant, it appears</w:t>
      </w:r>
      <w:r w:rsidR="009F5F45">
        <w:rPr>
          <w:rFonts w:ascii="Times New Roman" w:hAnsi="Times New Roman" w:cs="Times New Roman"/>
          <w:sz w:val="24"/>
          <w:szCs w:val="24"/>
        </w:rPr>
        <w:t>,</w:t>
      </w:r>
      <w:r>
        <w:rPr>
          <w:rFonts w:ascii="Times New Roman" w:hAnsi="Times New Roman" w:cs="Times New Roman"/>
          <w:sz w:val="24"/>
          <w:szCs w:val="24"/>
        </w:rPr>
        <w:t xml:space="preserve"> is mistaken on what charge he is facing. T</w:t>
      </w:r>
      <w:r w:rsidR="00484DDA">
        <w:rPr>
          <w:rFonts w:ascii="Times New Roman" w:hAnsi="Times New Roman" w:cs="Times New Roman"/>
          <w:sz w:val="24"/>
          <w:szCs w:val="24"/>
        </w:rPr>
        <w:t>he charge is conduct</w:t>
      </w:r>
      <w:r>
        <w:rPr>
          <w:rFonts w:ascii="Times New Roman" w:hAnsi="Times New Roman" w:cs="Times New Roman"/>
          <w:sz w:val="24"/>
          <w:szCs w:val="24"/>
        </w:rPr>
        <w:t xml:space="preserve"> inconsistent with the fulfilment of the express/implied conditions of </w:t>
      </w:r>
      <w:r w:rsidR="009F5F45">
        <w:rPr>
          <w:rFonts w:ascii="Times New Roman" w:hAnsi="Times New Roman" w:cs="Times New Roman"/>
          <w:sz w:val="24"/>
          <w:szCs w:val="24"/>
        </w:rPr>
        <w:t>the contract of</w:t>
      </w:r>
      <w:r w:rsidR="00F940F3">
        <w:rPr>
          <w:rFonts w:ascii="Times New Roman" w:hAnsi="Times New Roman" w:cs="Times New Roman"/>
          <w:sz w:val="24"/>
          <w:szCs w:val="24"/>
        </w:rPr>
        <w:t xml:space="preserve"> employment</w:t>
      </w:r>
      <w:r w:rsidR="009F5F45">
        <w:rPr>
          <w:rFonts w:ascii="Times New Roman" w:hAnsi="Times New Roman" w:cs="Times New Roman"/>
          <w:sz w:val="24"/>
          <w:szCs w:val="24"/>
        </w:rPr>
        <w:t>.</w:t>
      </w:r>
      <w:r>
        <w:rPr>
          <w:rFonts w:ascii="Times New Roman" w:hAnsi="Times New Roman" w:cs="Times New Roman"/>
          <w:sz w:val="24"/>
          <w:szCs w:val="24"/>
        </w:rPr>
        <w:t xml:space="preserve"> </w:t>
      </w:r>
      <w:r w:rsidR="009F5F45">
        <w:rPr>
          <w:rFonts w:ascii="Times New Roman" w:hAnsi="Times New Roman" w:cs="Times New Roman"/>
          <w:sz w:val="24"/>
          <w:szCs w:val="24"/>
        </w:rPr>
        <w:t>What</w:t>
      </w:r>
      <w:r w:rsidR="00484DDA">
        <w:rPr>
          <w:rFonts w:ascii="Times New Roman" w:hAnsi="Times New Roman" w:cs="Times New Roman"/>
          <w:sz w:val="24"/>
          <w:szCs w:val="24"/>
        </w:rPr>
        <w:t xml:space="preserve"> a</w:t>
      </w:r>
      <w:r w:rsidR="009F5F45">
        <w:rPr>
          <w:rFonts w:ascii="Times New Roman" w:hAnsi="Times New Roman" w:cs="Times New Roman"/>
          <w:sz w:val="24"/>
          <w:szCs w:val="24"/>
        </w:rPr>
        <w:t>ppellant</w:t>
      </w:r>
      <w:r w:rsidR="00E26E45">
        <w:rPr>
          <w:rFonts w:ascii="Times New Roman" w:hAnsi="Times New Roman" w:cs="Times New Roman"/>
          <w:sz w:val="24"/>
          <w:szCs w:val="24"/>
        </w:rPr>
        <w:t xml:space="preserve"> is alleg</w:t>
      </w:r>
      <w:r>
        <w:rPr>
          <w:rFonts w:ascii="Times New Roman" w:hAnsi="Times New Roman" w:cs="Times New Roman"/>
          <w:sz w:val="24"/>
          <w:szCs w:val="24"/>
        </w:rPr>
        <w:t>ing he</w:t>
      </w:r>
      <w:r w:rsidR="00E26E45">
        <w:rPr>
          <w:rFonts w:ascii="Times New Roman" w:hAnsi="Times New Roman" w:cs="Times New Roman"/>
          <w:sz w:val="24"/>
          <w:szCs w:val="24"/>
        </w:rPr>
        <w:t xml:space="preserve"> has been wrongly charged with are </w:t>
      </w:r>
      <w:r w:rsidR="00F940F3">
        <w:rPr>
          <w:rFonts w:ascii="Times New Roman" w:hAnsi="Times New Roman" w:cs="Times New Roman"/>
          <w:sz w:val="24"/>
          <w:szCs w:val="24"/>
        </w:rPr>
        <w:t>the factual</w:t>
      </w:r>
      <w:r w:rsidR="00E26E45">
        <w:rPr>
          <w:rFonts w:ascii="Times New Roman" w:hAnsi="Times New Roman" w:cs="Times New Roman"/>
          <w:sz w:val="24"/>
          <w:szCs w:val="24"/>
        </w:rPr>
        <w:t xml:space="preserve"> particu</w:t>
      </w:r>
      <w:r w:rsidR="009F5F45">
        <w:rPr>
          <w:rFonts w:ascii="Times New Roman" w:hAnsi="Times New Roman" w:cs="Times New Roman"/>
          <w:sz w:val="24"/>
          <w:szCs w:val="24"/>
        </w:rPr>
        <w:t xml:space="preserve">lars of the misconduct, </w:t>
      </w:r>
      <w:r w:rsidR="00E26E45">
        <w:rPr>
          <w:rFonts w:ascii="Times New Roman" w:hAnsi="Times New Roman" w:cs="Times New Roman"/>
          <w:sz w:val="24"/>
          <w:szCs w:val="24"/>
        </w:rPr>
        <w:t xml:space="preserve">that is, the </w:t>
      </w:r>
      <w:r w:rsidR="00F940F3">
        <w:rPr>
          <w:rFonts w:ascii="Times New Roman" w:hAnsi="Times New Roman" w:cs="Times New Roman"/>
          <w:sz w:val="24"/>
          <w:szCs w:val="24"/>
        </w:rPr>
        <w:t>facts forming</w:t>
      </w:r>
      <w:r w:rsidR="00E26E45">
        <w:rPr>
          <w:rFonts w:ascii="Times New Roman" w:hAnsi="Times New Roman" w:cs="Times New Roman"/>
          <w:sz w:val="24"/>
          <w:szCs w:val="24"/>
        </w:rPr>
        <w:t xml:space="preserve"> the basis of the charge.  Averring that he </w:t>
      </w:r>
      <w:r w:rsidR="00F940F3">
        <w:rPr>
          <w:rFonts w:ascii="Times New Roman" w:hAnsi="Times New Roman" w:cs="Times New Roman"/>
          <w:sz w:val="24"/>
          <w:szCs w:val="24"/>
        </w:rPr>
        <w:t>has been</w:t>
      </w:r>
      <w:r w:rsidR="00E26E45">
        <w:rPr>
          <w:rFonts w:ascii="Times New Roman" w:hAnsi="Times New Roman" w:cs="Times New Roman"/>
          <w:sz w:val="24"/>
          <w:szCs w:val="24"/>
        </w:rPr>
        <w:t xml:space="preserve"> wrongly</w:t>
      </w:r>
      <w:r w:rsidR="009F5F45">
        <w:rPr>
          <w:rFonts w:ascii="Times New Roman" w:hAnsi="Times New Roman" w:cs="Times New Roman"/>
          <w:sz w:val="24"/>
          <w:szCs w:val="24"/>
        </w:rPr>
        <w:t xml:space="preserve"> charged</w:t>
      </w:r>
      <w:r w:rsidR="00E26E45">
        <w:rPr>
          <w:rFonts w:ascii="Times New Roman" w:hAnsi="Times New Roman" w:cs="Times New Roman"/>
          <w:sz w:val="24"/>
          <w:szCs w:val="24"/>
        </w:rPr>
        <w:t>, as a ground of appeal, con</w:t>
      </w:r>
      <w:r w:rsidR="009F5F45">
        <w:rPr>
          <w:rFonts w:ascii="Times New Roman" w:hAnsi="Times New Roman" w:cs="Times New Roman"/>
          <w:sz w:val="24"/>
          <w:szCs w:val="24"/>
        </w:rPr>
        <w:t>fuses</w:t>
      </w:r>
      <w:r w:rsidR="00F940F3">
        <w:rPr>
          <w:rFonts w:ascii="Times New Roman" w:hAnsi="Times New Roman" w:cs="Times New Roman"/>
          <w:sz w:val="24"/>
          <w:szCs w:val="24"/>
        </w:rPr>
        <w:t xml:space="preserve"> the</w:t>
      </w:r>
      <w:r w:rsidR="00E26E45">
        <w:rPr>
          <w:rFonts w:ascii="Times New Roman" w:hAnsi="Times New Roman" w:cs="Times New Roman"/>
          <w:sz w:val="24"/>
          <w:szCs w:val="24"/>
        </w:rPr>
        <w:t xml:space="preserve"> factual particulars and the charge. The</w:t>
      </w:r>
      <w:r w:rsidR="002F0507">
        <w:rPr>
          <w:rFonts w:ascii="Times New Roman" w:hAnsi="Times New Roman" w:cs="Times New Roman"/>
          <w:sz w:val="24"/>
          <w:szCs w:val="24"/>
        </w:rPr>
        <w:t xml:space="preserve"> result is </w:t>
      </w:r>
      <w:r w:rsidR="00F940F3">
        <w:rPr>
          <w:rFonts w:ascii="Times New Roman" w:hAnsi="Times New Roman" w:cs="Times New Roman"/>
          <w:sz w:val="24"/>
          <w:szCs w:val="24"/>
        </w:rPr>
        <w:t>a vague</w:t>
      </w:r>
      <w:r w:rsidR="002F0507">
        <w:rPr>
          <w:rFonts w:ascii="Times New Roman" w:hAnsi="Times New Roman" w:cs="Times New Roman"/>
          <w:sz w:val="24"/>
          <w:szCs w:val="24"/>
        </w:rPr>
        <w:t xml:space="preserve"> ground of appeal w</w:t>
      </w:r>
      <w:r w:rsidR="00484DDA">
        <w:rPr>
          <w:rFonts w:ascii="Times New Roman" w:hAnsi="Times New Roman" w:cs="Times New Roman"/>
          <w:sz w:val="24"/>
          <w:szCs w:val="24"/>
        </w:rPr>
        <w:t>h</w:t>
      </w:r>
      <w:r w:rsidR="002F0507">
        <w:rPr>
          <w:rFonts w:ascii="Times New Roman" w:hAnsi="Times New Roman" w:cs="Times New Roman"/>
          <w:sz w:val="24"/>
          <w:szCs w:val="24"/>
        </w:rPr>
        <w:t xml:space="preserve">ere </w:t>
      </w:r>
      <w:r w:rsidR="00F940F3">
        <w:rPr>
          <w:rFonts w:ascii="Times New Roman" w:hAnsi="Times New Roman" w:cs="Times New Roman"/>
          <w:sz w:val="24"/>
          <w:szCs w:val="24"/>
        </w:rPr>
        <w:t>the legal basis</w:t>
      </w:r>
      <w:r w:rsidR="002F0507">
        <w:rPr>
          <w:rFonts w:ascii="Times New Roman" w:hAnsi="Times New Roman" w:cs="Times New Roman"/>
          <w:sz w:val="24"/>
          <w:szCs w:val="24"/>
        </w:rPr>
        <w:t xml:space="preserve"> </w:t>
      </w:r>
      <w:r w:rsidR="00F940F3">
        <w:rPr>
          <w:rFonts w:ascii="Times New Roman" w:hAnsi="Times New Roman" w:cs="Times New Roman"/>
          <w:sz w:val="24"/>
          <w:szCs w:val="24"/>
        </w:rPr>
        <w:t>of the</w:t>
      </w:r>
      <w:r w:rsidR="002F0507">
        <w:rPr>
          <w:rFonts w:ascii="Times New Roman" w:hAnsi="Times New Roman" w:cs="Times New Roman"/>
          <w:sz w:val="24"/>
          <w:szCs w:val="24"/>
        </w:rPr>
        <w:t xml:space="preserve"> charge and its factual basis </w:t>
      </w:r>
      <w:r w:rsidR="00F940F3">
        <w:rPr>
          <w:rFonts w:ascii="Times New Roman" w:hAnsi="Times New Roman" w:cs="Times New Roman"/>
          <w:sz w:val="24"/>
          <w:szCs w:val="24"/>
        </w:rPr>
        <w:t>are mixed</w:t>
      </w:r>
      <w:r w:rsidR="002F0507">
        <w:rPr>
          <w:rFonts w:ascii="Times New Roman" w:hAnsi="Times New Roman" w:cs="Times New Roman"/>
          <w:sz w:val="24"/>
          <w:szCs w:val="24"/>
        </w:rPr>
        <w:t xml:space="preserve"> up.</w:t>
      </w:r>
    </w:p>
    <w:p w:rsidR="002F0507" w:rsidRDefault="002F0507" w:rsidP="00534B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Ground</w:t>
      </w:r>
      <w:r w:rsidR="00EA0B98">
        <w:rPr>
          <w:rFonts w:ascii="Times New Roman" w:hAnsi="Times New Roman" w:cs="Times New Roman"/>
          <w:sz w:val="24"/>
          <w:szCs w:val="24"/>
        </w:rPr>
        <w:t>s 3 to 6</w:t>
      </w:r>
      <w:r>
        <w:rPr>
          <w:rFonts w:ascii="Times New Roman" w:hAnsi="Times New Roman" w:cs="Times New Roman"/>
          <w:sz w:val="24"/>
          <w:szCs w:val="24"/>
        </w:rPr>
        <w:t xml:space="preserve"> </w:t>
      </w:r>
      <w:r w:rsidR="009F5F45">
        <w:rPr>
          <w:rFonts w:ascii="Times New Roman" w:hAnsi="Times New Roman" w:cs="Times New Roman"/>
          <w:sz w:val="24"/>
          <w:szCs w:val="24"/>
        </w:rPr>
        <w:t>a</w:t>
      </w:r>
      <w:r>
        <w:rPr>
          <w:rFonts w:ascii="Times New Roman" w:hAnsi="Times New Roman" w:cs="Times New Roman"/>
          <w:sz w:val="24"/>
          <w:szCs w:val="24"/>
        </w:rPr>
        <w:t>re</w:t>
      </w:r>
      <w:r w:rsidR="009F5F45">
        <w:rPr>
          <w:rFonts w:ascii="Times New Roman" w:hAnsi="Times New Roman" w:cs="Times New Roman"/>
          <w:sz w:val="24"/>
          <w:szCs w:val="24"/>
        </w:rPr>
        <w:t xml:space="preserve"> all</w:t>
      </w:r>
      <w:r>
        <w:rPr>
          <w:rFonts w:ascii="Times New Roman" w:hAnsi="Times New Roman" w:cs="Times New Roman"/>
          <w:sz w:val="24"/>
          <w:szCs w:val="24"/>
        </w:rPr>
        <w:t xml:space="preserve"> characterised by </w:t>
      </w:r>
      <w:r w:rsidR="00F940F3">
        <w:rPr>
          <w:rFonts w:ascii="Times New Roman" w:hAnsi="Times New Roman" w:cs="Times New Roman"/>
          <w:sz w:val="24"/>
          <w:szCs w:val="24"/>
        </w:rPr>
        <w:t>the terse</w:t>
      </w:r>
      <w:r>
        <w:rPr>
          <w:rFonts w:ascii="Times New Roman" w:hAnsi="Times New Roman" w:cs="Times New Roman"/>
          <w:sz w:val="24"/>
          <w:szCs w:val="24"/>
        </w:rPr>
        <w:t xml:space="preserve"> averment that the evidence was inaccurate or </w:t>
      </w:r>
      <w:r w:rsidR="009F5F45">
        <w:rPr>
          <w:rFonts w:ascii="Times New Roman" w:hAnsi="Times New Roman" w:cs="Times New Roman"/>
          <w:sz w:val="24"/>
          <w:szCs w:val="24"/>
        </w:rPr>
        <w:t>inadequate.  This is precisely w</w:t>
      </w:r>
      <w:r>
        <w:rPr>
          <w:rFonts w:ascii="Times New Roman" w:hAnsi="Times New Roman" w:cs="Times New Roman"/>
          <w:sz w:val="24"/>
          <w:szCs w:val="24"/>
        </w:rPr>
        <w:t xml:space="preserve">hat </w:t>
      </w:r>
      <w:r w:rsidR="009F5F45">
        <w:rPr>
          <w:rFonts w:ascii="Times New Roman" w:hAnsi="Times New Roman" w:cs="Times New Roman"/>
          <w:sz w:val="24"/>
          <w:szCs w:val="24"/>
        </w:rPr>
        <w:t>was decri</w:t>
      </w:r>
      <w:r>
        <w:rPr>
          <w:rFonts w:ascii="Times New Roman" w:hAnsi="Times New Roman" w:cs="Times New Roman"/>
          <w:sz w:val="24"/>
          <w:szCs w:val="24"/>
        </w:rPr>
        <w:t xml:space="preserve">ed in the case of </w:t>
      </w:r>
      <w:r w:rsidRPr="009F5F45">
        <w:rPr>
          <w:rFonts w:ascii="Times New Roman" w:hAnsi="Times New Roman" w:cs="Times New Roman"/>
          <w:i/>
          <w:sz w:val="24"/>
          <w:szCs w:val="24"/>
        </w:rPr>
        <w:t xml:space="preserve">Dr Nobert </w:t>
      </w:r>
      <w:proofErr w:type="spellStart"/>
      <w:r w:rsidR="00F940F3" w:rsidRPr="009F5F45">
        <w:rPr>
          <w:rFonts w:ascii="Times New Roman" w:hAnsi="Times New Roman" w:cs="Times New Roman"/>
          <w:i/>
          <w:sz w:val="24"/>
          <w:szCs w:val="24"/>
        </w:rPr>
        <w:t>Kunonga</w:t>
      </w:r>
      <w:proofErr w:type="spellEnd"/>
      <w:r w:rsidR="00F940F3">
        <w:rPr>
          <w:rFonts w:ascii="Times New Roman" w:hAnsi="Times New Roman" w:cs="Times New Roman"/>
          <w:sz w:val="24"/>
          <w:szCs w:val="24"/>
        </w:rPr>
        <w:t xml:space="preserve"> v</w:t>
      </w:r>
      <w:r>
        <w:rPr>
          <w:rFonts w:ascii="Times New Roman" w:hAnsi="Times New Roman" w:cs="Times New Roman"/>
          <w:sz w:val="24"/>
          <w:szCs w:val="24"/>
        </w:rPr>
        <w:t xml:space="preserve"> </w:t>
      </w:r>
      <w:r w:rsidRPr="009F5F45">
        <w:rPr>
          <w:rFonts w:ascii="Times New Roman" w:hAnsi="Times New Roman" w:cs="Times New Roman"/>
          <w:i/>
          <w:sz w:val="24"/>
          <w:szCs w:val="24"/>
        </w:rPr>
        <w:t>The Church</w:t>
      </w:r>
      <w:r>
        <w:rPr>
          <w:rFonts w:ascii="Times New Roman" w:hAnsi="Times New Roman" w:cs="Times New Roman"/>
          <w:sz w:val="24"/>
          <w:szCs w:val="24"/>
        </w:rPr>
        <w:t xml:space="preserve"> </w:t>
      </w:r>
      <w:r w:rsidR="009F5F45">
        <w:rPr>
          <w:rFonts w:ascii="Times New Roman" w:hAnsi="Times New Roman" w:cs="Times New Roman"/>
          <w:i/>
          <w:sz w:val="24"/>
          <w:szCs w:val="24"/>
        </w:rPr>
        <w:t>of the Province</w:t>
      </w:r>
      <w:r w:rsidRPr="009F5F45">
        <w:rPr>
          <w:rFonts w:ascii="Times New Roman" w:hAnsi="Times New Roman" w:cs="Times New Roman"/>
          <w:i/>
          <w:sz w:val="24"/>
          <w:szCs w:val="24"/>
        </w:rPr>
        <w:t xml:space="preserve"> of Central </w:t>
      </w:r>
      <w:r w:rsidR="00F940F3" w:rsidRPr="009F5F45">
        <w:rPr>
          <w:rFonts w:ascii="Times New Roman" w:hAnsi="Times New Roman" w:cs="Times New Roman"/>
          <w:i/>
          <w:sz w:val="24"/>
          <w:szCs w:val="24"/>
        </w:rPr>
        <w:t>Africa</w:t>
      </w:r>
      <w:r w:rsidR="00F940F3">
        <w:rPr>
          <w:rFonts w:ascii="Times New Roman" w:hAnsi="Times New Roman" w:cs="Times New Roman"/>
          <w:sz w:val="24"/>
          <w:szCs w:val="24"/>
        </w:rPr>
        <w:t xml:space="preserve"> SC</w:t>
      </w:r>
      <w:r>
        <w:rPr>
          <w:rFonts w:ascii="Times New Roman" w:hAnsi="Times New Roman" w:cs="Times New Roman"/>
          <w:sz w:val="24"/>
          <w:szCs w:val="24"/>
        </w:rPr>
        <w:t xml:space="preserve"> 25/17</w:t>
      </w:r>
      <w:r w:rsidR="009F5F45">
        <w:rPr>
          <w:rFonts w:ascii="Times New Roman" w:hAnsi="Times New Roman" w:cs="Times New Roman"/>
          <w:sz w:val="24"/>
          <w:szCs w:val="24"/>
        </w:rPr>
        <w:t>.</w:t>
      </w:r>
      <w:r>
        <w:rPr>
          <w:rFonts w:ascii="Times New Roman" w:hAnsi="Times New Roman" w:cs="Times New Roman"/>
          <w:sz w:val="24"/>
          <w:szCs w:val="24"/>
        </w:rPr>
        <w:t xml:space="preserve"> </w:t>
      </w:r>
      <w:r w:rsidR="009F5F45">
        <w:rPr>
          <w:rFonts w:ascii="Times New Roman" w:hAnsi="Times New Roman" w:cs="Times New Roman"/>
          <w:sz w:val="24"/>
          <w:szCs w:val="24"/>
        </w:rPr>
        <w:t>I</w:t>
      </w:r>
      <w:r>
        <w:rPr>
          <w:rFonts w:ascii="Times New Roman" w:hAnsi="Times New Roman" w:cs="Times New Roman"/>
          <w:sz w:val="24"/>
          <w:szCs w:val="24"/>
        </w:rPr>
        <w:t xml:space="preserve">n </w:t>
      </w:r>
      <w:r w:rsidR="00F940F3">
        <w:rPr>
          <w:rFonts w:ascii="Times New Roman" w:hAnsi="Times New Roman" w:cs="Times New Roman"/>
          <w:sz w:val="24"/>
          <w:szCs w:val="24"/>
        </w:rPr>
        <w:t>that case</w:t>
      </w:r>
      <w:r w:rsidR="009F5F45">
        <w:rPr>
          <w:rFonts w:ascii="Times New Roman" w:hAnsi="Times New Roman" w:cs="Times New Roman"/>
          <w:sz w:val="24"/>
          <w:szCs w:val="24"/>
        </w:rPr>
        <w:t>, GARWE</w:t>
      </w:r>
      <w:r>
        <w:rPr>
          <w:rFonts w:ascii="Times New Roman" w:hAnsi="Times New Roman" w:cs="Times New Roman"/>
          <w:sz w:val="24"/>
          <w:szCs w:val="24"/>
        </w:rPr>
        <w:t xml:space="preserve"> JA went to </w:t>
      </w:r>
      <w:r w:rsidR="00F940F3">
        <w:rPr>
          <w:rFonts w:ascii="Times New Roman" w:hAnsi="Times New Roman" w:cs="Times New Roman"/>
          <w:sz w:val="24"/>
          <w:szCs w:val="24"/>
        </w:rPr>
        <w:t>great lengths</w:t>
      </w:r>
      <w:r w:rsidR="009F5F45">
        <w:rPr>
          <w:rFonts w:ascii="Times New Roman" w:hAnsi="Times New Roman" w:cs="Times New Roman"/>
          <w:sz w:val="24"/>
          <w:szCs w:val="24"/>
        </w:rPr>
        <w:t>,</w:t>
      </w:r>
      <w:r>
        <w:rPr>
          <w:rFonts w:ascii="Times New Roman" w:hAnsi="Times New Roman" w:cs="Times New Roman"/>
          <w:sz w:val="24"/>
          <w:szCs w:val="24"/>
        </w:rPr>
        <w:t xml:space="preserve"> from </w:t>
      </w:r>
      <w:r w:rsidR="00F940F3">
        <w:rPr>
          <w:rFonts w:ascii="Times New Roman" w:hAnsi="Times New Roman" w:cs="Times New Roman"/>
          <w:sz w:val="24"/>
          <w:szCs w:val="24"/>
        </w:rPr>
        <w:t>page</w:t>
      </w:r>
      <w:r w:rsidR="009F5F45">
        <w:rPr>
          <w:rFonts w:ascii="Times New Roman" w:hAnsi="Times New Roman" w:cs="Times New Roman"/>
          <w:sz w:val="24"/>
          <w:szCs w:val="24"/>
        </w:rPr>
        <w:t>s</w:t>
      </w:r>
      <w:r w:rsidR="00F940F3">
        <w:rPr>
          <w:rFonts w:ascii="Times New Roman" w:hAnsi="Times New Roman" w:cs="Times New Roman"/>
          <w:sz w:val="24"/>
          <w:szCs w:val="24"/>
        </w:rPr>
        <w:t xml:space="preserve"> 11</w:t>
      </w:r>
      <w:r w:rsidR="009F5F45">
        <w:rPr>
          <w:rFonts w:ascii="Times New Roman" w:hAnsi="Times New Roman" w:cs="Times New Roman"/>
          <w:sz w:val="24"/>
          <w:szCs w:val="24"/>
        </w:rPr>
        <w:t xml:space="preserve"> to 16 of the cyclostyled judg</w:t>
      </w:r>
      <w:r>
        <w:rPr>
          <w:rFonts w:ascii="Times New Roman" w:hAnsi="Times New Roman" w:cs="Times New Roman"/>
          <w:sz w:val="24"/>
          <w:szCs w:val="24"/>
        </w:rPr>
        <w:t>ment</w:t>
      </w:r>
      <w:r w:rsidR="00EA0B98">
        <w:rPr>
          <w:rFonts w:ascii="Times New Roman" w:hAnsi="Times New Roman" w:cs="Times New Roman"/>
          <w:sz w:val="24"/>
          <w:szCs w:val="24"/>
        </w:rPr>
        <w:t>,</w:t>
      </w:r>
      <w:r>
        <w:rPr>
          <w:rFonts w:ascii="Times New Roman" w:hAnsi="Times New Roman" w:cs="Times New Roman"/>
          <w:sz w:val="24"/>
          <w:szCs w:val="24"/>
        </w:rPr>
        <w:t xml:space="preserve"> </w:t>
      </w:r>
      <w:r w:rsidR="00D736A8">
        <w:rPr>
          <w:rFonts w:ascii="Times New Roman" w:hAnsi="Times New Roman" w:cs="Times New Roman"/>
          <w:sz w:val="24"/>
          <w:szCs w:val="24"/>
        </w:rPr>
        <w:t xml:space="preserve">in </w:t>
      </w:r>
      <w:r>
        <w:rPr>
          <w:rFonts w:ascii="Times New Roman" w:hAnsi="Times New Roman" w:cs="Times New Roman"/>
          <w:sz w:val="24"/>
          <w:szCs w:val="24"/>
        </w:rPr>
        <w:t xml:space="preserve">highlighting the need for clear and concise grounds of appeal. It is not enough to simply aver that the evidence was inadequate.  </w:t>
      </w:r>
      <w:r w:rsidR="00D736A8">
        <w:rPr>
          <w:rFonts w:ascii="Times New Roman" w:hAnsi="Times New Roman" w:cs="Times New Roman"/>
          <w:sz w:val="24"/>
          <w:szCs w:val="24"/>
        </w:rPr>
        <w:t>There must</w:t>
      </w:r>
      <w:r>
        <w:rPr>
          <w:rFonts w:ascii="Times New Roman" w:hAnsi="Times New Roman" w:cs="Times New Roman"/>
          <w:sz w:val="24"/>
          <w:szCs w:val="24"/>
        </w:rPr>
        <w:t xml:space="preserve"> be</w:t>
      </w:r>
      <w:r w:rsidR="00D736A8">
        <w:rPr>
          <w:rFonts w:ascii="Times New Roman" w:hAnsi="Times New Roman" w:cs="Times New Roman"/>
          <w:sz w:val="24"/>
          <w:szCs w:val="24"/>
        </w:rPr>
        <w:t xml:space="preserve"> a</w:t>
      </w:r>
      <w:r>
        <w:rPr>
          <w:rFonts w:ascii="Times New Roman" w:hAnsi="Times New Roman" w:cs="Times New Roman"/>
          <w:sz w:val="24"/>
          <w:szCs w:val="24"/>
        </w:rPr>
        <w:t xml:space="preserve"> sufficient degree of clarity and specificity in the averments.  The court must not be left to figure out on its own</w:t>
      </w:r>
      <w:r w:rsidR="00D736A8">
        <w:rPr>
          <w:rFonts w:ascii="Times New Roman" w:hAnsi="Times New Roman" w:cs="Times New Roman"/>
          <w:sz w:val="24"/>
          <w:szCs w:val="24"/>
        </w:rPr>
        <w:t xml:space="preserve"> what exactly is being impugned.</w:t>
      </w:r>
    </w:p>
    <w:p w:rsidR="002F0507" w:rsidRDefault="002F0507" w:rsidP="00534B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 court’s considered view</w:t>
      </w:r>
      <w:r w:rsidR="00EA0B98">
        <w:rPr>
          <w:rFonts w:ascii="Times New Roman" w:hAnsi="Times New Roman" w:cs="Times New Roman"/>
          <w:sz w:val="24"/>
          <w:szCs w:val="24"/>
        </w:rPr>
        <w:t>,</w:t>
      </w:r>
      <w:r w:rsidR="00D736A8">
        <w:rPr>
          <w:rFonts w:ascii="Times New Roman" w:hAnsi="Times New Roman" w:cs="Times New Roman"/>
          <w:sz w:val="24"/>
          <w:szCs w:val="24"/>
        </w:rPr>
        <w:t xml:space="preserve"> in the circumstances</w:t>
      </w:r>
      <w:r w:rsidR="00EA0B98">
        <w:rPr>
          <w:rFonts w:ascii="Times New Roman" w:hAnsi="Times New Roman" w:cs="Times New Roman"/>
          <w:sz w:val="24"/>
          <w:szCs w:val="24"/>
        </w:rPr>
        <w:t>,</w:t>
      </w:r>
      <w:r w:rsidR="00D736A8">
        <w:rPr>
          <w:rFonts w:ascii="Times New Roman" w:hAnsi="Times New Roman" w:cs="Times New Roman"/>
          <w:sz w:val="24"/>
          <w:szCs w:val="24"/>
        </w:rPr>
        <w:t xml:space="preserve"> that the grounds of appeal </w:t>
      </w:r>
      <w:r w:rsidR="00D736A8" w:rsidRPr="00EA0B98">
        <w:rPr>
          <w:rFonts w:ascii="Times New Roman" w:hAnsi="Times New Roman" w:cs="Times New Roman"/>
          <w:i/>
          <w:sz w:val="24"/>
          <w:szCs w:val="24"/>
        </w:rPr>
        <w:t xml:space="preserve">in </w:t>
      </w:r>
      <w:proofErr w:type="spellStart"/>
      <w:r w:rsidR="00D736A8" w:rsidRPr="00EA0B98">
        <w:rPr>
          <w:rFonts w:ascii="Times New Roman" w:hAnsi="Times New Roman" w:cs="Times New Roman"/>
          <w:i/>
          <w:sz w:val="24"/>
          <w:szCs w:val="24"/>
        </w:rPr>
        <w:t>casu</w:t>
      </w:r>
      <w:proofErr w:type="spellEnd"/>
      <w:r w:rsidR="00832119">
        <w:rPr>
          <w:rFonts w:ascii="Times New Roman" w:hAnsi="Times New Roman" w:cs="Times New Roman"/>
          <w:sz w:val="24"/>
          <w:szCs w:val="24"/>
        </w:rPr>
        <w:t xml:space="preserve"> have failed the test of</w:t>
      </w:r>
      <w:r w:rsidR="00D736A8">
        <w:rPr>
          <w:rFonts w:ascii="Times New Roman" w:hAnsi="Times New Roman" w:cs="Times New Roman"/>
          <w:sz w:val="24"/>
          <w:szCs w:val="24"/>
        </w:rPr>
        <w:t xml:space="preserve"> clear, concise</w:t>
      </w:r>
      <w:r>
        <w:rPr>
          <w:rFonts w:ascii="Times New Roman" w:hAnsi="Times New Roman" w:cs="Times New Roman"/>
          <w:sz w:val="24"/>
          <w:szCs w:val="24"/>
        </w:rPr>
        <w:t xml:space="preserve"> and precise </w:t>
      </w:r>
      <w:r w:rsidR="000852FA">
        <w:rPr>
          <w:rFonts w:ascii="Times New Roman" w:hAnsi="Times New Roman" w:cs="Times New Roman"/>
          <w:sz w:val="24"/>
          <w:szCs w:val="24"/>
        </w:rPr>
        <w:t>grounds of appeal.  The pr</w:t>
      </w:r>
      <w:r w:rsidR="00D736A8">
        <w:rPr>
          <w:rFonts w:ascii="Times New Roman" w:hAnsi="Times New Roman" w:cs="Times New Roman"/>
          <w:sz w:val="24"/>
          <w:szCs w:val="24"/>
        </w:rPr>
        <w:t>oper course of action is to order</w:t>
      </w:r>
      <w:r w:rsidR="000852FA">
        <w:rPr>
          <w:rFonts w:ascii="Times New Roman" w:hAnsi="Times New Roman" w:cs="Times New Roman"/>
          <w:sz w:val="24"/>
          <w:szCs w:val="24"/>
        </w:rPr>
        <w:t xml:space="preserve"> that the appeal be struck off the roll. Whilst the first point </w:t>
      </w:r>
      <w:r w:rsidR="000852FA" w:rsidRPr="00D736A8">
        <w:rPr>
          <w:rFonts w:ascii="Times New Roman" w:hAnsi="Times New Roman" w:cs="Times New Roman"/>
          <w:i/>
          <w:sz w:val="24"/>
          <w:szCs w:val="24"/>
        </w:rPr>
        <w:t>in limine</w:t>
      </w:r>
      <w:r w:rsidR="000852FA">
        <w:rPr>
          <w:rFonts w:ascii="Times New Roman" w:hAnsi="Times New Roman" w:cs="Times New Roman"/>
          <w:sz w:val="24"/>
          <w:szCs w:val="24"/>
        </w:rPr>
        <w:t xml:space="preserve"> has failed and thus cannot be upheld, the second point </w:t>
      </w:r>
      <w:r w:rsidR="000852FA" w:rsidRPr="00D736A8">
        <w:rPr>
          <w:rFonts w:ascii="Times New Roman" w:hAnsi="Times New Roman" w:cs="Times New Roman"/>
          <w:i/>
          <w:sz w:val="24"/>
          <w:szCs w:val="24"/>
        </w:rPr>
        <w:t>in limine</w:t>
      </w:r>
      <w:r w:rsidR="000852FA">
        <w:rPr>
          <w:rFonts w:ascii="Times New Roman" w:hAnsi="Times New Roman" w:cs="Times New Roman"/>
          <w:sz w:val="24"/>
          <w:szCs w:val="24"/>
        </w:rPr>
        <w:t xml:space="preserve"> has merit and must be upheld.  It is therefore </w:t>
      </w:r>
      <w:r w:rsidR="00D736A8">
        <w:rPr>
          <w:rFonts w:ascii="Times New Roman" w:hAnsi="Times New Roman" w:cs="Times New Roman"/>
          <w:sz w:val="24"/>
          <w:szCs w:val="24"/>
        </w:rPr>
        <w:t>o</w:t>
      </w:r>
      <w:r w:rsidR="000852FA">
        <w:rPr>
          <w:rFonts w:ascii="Times New Roman" w:hAnsi="Times New Roman" w:cs="Times New Roman"/>
          <w:sz w:val="24"/>
          <w:szCs w:val="24"/>
        </w:rPr>
        <w:t xml:space="preserve">n the basis of the </w:t>
      </w:r>
      <w:r w:rsidR="00D736A8">
        <w:rPr>
          <w:rFonts w:ascii="Times New Roman" w:hAnsi="Times New Roman" w:cs="Times New Roman"/>
          <w:sz w:val="24"/>
          <w:szCs w:val="24"/>
        </w:rPr>
        <w:t>second</w:t>
      </w:r>
      <w:r w:rsidR="000852FA">
        <w:rPr>
          <w:rFonts w:ascii="Times New Roman" w:hAnsi="Times New Roman" w:cs="Times New Roman"/>
          <w:sz w:val="24"/>
          <w:szCs w:val="24"/>
        </w:rPr>
        <w:t xml:space="preserve"> point </w:t>
      </w:r>
      <w:r w:rsidR="000852FA" w:rsidRPr="00D736A8">
        <w:rPr>
          <w:rFonts w:ascii="Times New Roman" w:hAnsi="Times New Roman" w:cs="Times New Roman"/>
          <w:i/>
          <w:sz w:val="24"/>
          <w:szCs w:val="24"/>
        </w:rPr>
        <w:t>in limine</w:t>
      </w:r>
      <w:r w:rsidR="000852FA">
        <w:rPr>
          <w:rFonts w:ascii="Times New Roman" w:hAnsi="Times New Roman" w:cs="Times New Roman"/>
          <w:sz w:val="24"/>
          <w:szCs w:val="24"/>
        </w:rPr>
        <w:t xml:space="preserve"> tha</w:t>
      </w:r>
      <w:r w:rsidR="00D736A8">
        <w:rPr>
          <w:rFonts w:ascii="Times New Roman" w:hAnsi="Times New Roman" w:cs="Times New Roman"/>
          <w:sz w:val="24"/>
          <w:szCs w:val="24"/>
        </w:rPr>
        <w:t>t the appeal will be struck off the roll.</w:t>
      </w:r>
    </w:p>
    <w:p w:rsidR="000852FA" w:rsidRDefault="000852FA" w:rsidP="00534B9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0852FA">
        <w:rPr>
          <w:rFonts w:ascii="Times New Roman" w:hAnsi="Times New Roman" w:cs="Times New Roman"/>
          <w:b/>
          <w:sz w:val="24"/>
          <w:szCs w:val="24"/>
        </w:rPr>
        <w:t>In the result, it is ordered that</w:t>
      </w:r>
      <w:r w:rsidR="00D736A8">
        <w:rPr>
          <w:rFonts w:ascii="Times New Roman" w:hAnsi="Times New Roman" w:cs="Times New Roman"/>
          <w:b/>
          <w:sz w:val="24"/>
          <w:szCs w:val="24"/>
        </w:rPr>
        <w:t>;</w:t>
      </w:r>
    </w:p>
    <w:p w:rsidR="000852FA" w:rsidRDefault="000852FA" w:rsidP="000852F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first point </w:t>
      </w:r>
      <w:r w:rsidRPr="00332F03">
        <w:rPr>
          <w:rFonts w:ascii="Times New Roman" w:hAnsi="Times New Roman" w:cs="Times New Roman"/>
          <w:i/>
          <w:sz w:val="24"/>
          <w:szCs w:val="24"/>
        </w:rPr>
        <w:t>in limine</w:t>
      </w:r>
      <w:r>
        <w:rPr>
          <w:rFonts w:ascii="Times New Roman" w:hAnsi="Times New Roman" w:cs="Times New Roman"/>
          <w:sz w:val="24"/>
          <w:szCs w:val="24"/>
        </w:rPr>
        <w:t xml:space="preserve"> be and is hereby dismissed.</w:t>
      </w:r>
    </w:p>
    <w:p w:rsidR="000852FA" w:rsidRDefault="00332F03" w:rsidP="000852F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w:t>
      </w:r>
      <w:r w:rsidR="000852FA">
        <w:rPr>
          <w:rFonts w:ascii="Times New Roman" w:hAnsi="Times New Roman" w:cs="Times New Roman"/>
          <w:sz w:val="24"/>
          <w:szCs w:val="24"/>
        </w:rPr>
        <w:t xml:space="preserve">espondent’s </w:t>
      </w:r>
      <w:r>
        <w:rPr>
          <w:rFonts w:ascii="Times New Roman" w:hAnsi="Times New Roman" w:cs="Times New Roman"/>
          <w:sz w:val="24"/>
          <w:szCs w:val="24"/>
        </w:rPr>
        <w:t>second</w:t>
      </w:r>
      <w:r w:rsidR="000852FA">
        <w:rPr>
          <w:rFonts w:ascii="Times New Roman" w:hAnsi="Times New Roman" w:cs="Times New Roman"/>
          <w:sz w:val="24"/>
          <w:szCs w:val="24"/>
        </w:rPr>
        <w:t xml:space="preserve"> point </w:t>
      </w:r>
      <w:r w:rsidR="000852FA" w:rsidRPr="00332F03">
        <w:rPr>
          <w:rFonts w:ascii="Times New Roman" w:hAnsi="Times New Roman" w:cs="Times New Roman"/>
          <w:i/>
          <w:sz w:val="24"/>
          <w:szCs w:val="24"/>
        </w:rPr>
        <w:t>in limine</w:t>
      </w:r>
      <w:r w:rsidR="000852FA">
        <w:rPr>
          <w:rFonts w:ascii="Times New Roman" w:hAnsi="Times New Roman" w:cs="Times New Roman"/>
          <w:sz w:val="24"/>
          <w:szCs w:val="24"/>
        </w:rPr>
        <w:t xml:space="preserve"> be and is hereby upheld.</w:t>
      </w:r>
    </w:p>
    <w:p w:rsidR="000852FA" w:rsidRDefault="000852FA" w:rsidP="000852F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struck off the roll.</w:t>
      </w:r>
    </w:p>
    <w:p w:rsidR="000852FA" w:rsidRDefault="00332F03" w:rsidP="000852F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bears the </w:t>
      </w:r>
      <w:r w:rsidR="000852FA">
        <w:rPr>
          <w:rFonts w:ascii="Times New Roman" w:hAnsi="Times New Roman" w:cs="Times New Roman"/>
          <w:sz w:val="24"/>
          <w:szCs w:val="24"/>
        </w:rPr>
        <w:t>respondent’s costs.</w:t>
      </w:r>
    </w:p>
    <w:p w:rsidR="000852FA" w:rsidRDefault="000852FA" w:rsidP="000852FA">
      <w:pPr>
        <w:spacing w:after="0" w:line="360" w:lineRule="auto"/>
        <w:jc w:val="both"/>
        <w:rPr>
          <w:rFonts w:ascii="Times New Roman" w:hAnsi="Times New Roman" w:cs="Times New Roman"/>
          <w:sz w:val="24"/>
          <w:szCs w:val="24"/>
        </w:rPr>
      </w:pPr>
    </w:p>
    <w:p w:rsidR="000852FA" w:rsidRDefault="000852FA" w:rsidP="000852FA">
      <w:pPr>
        <w:spacing w:after="0" w:line="360" w:lineRule="auto"/>
        <w:jc w:val="both"/>
        <w:rPr>
          <w:rFonts w:ascii="Times New Roman" w:hAnsi="Times New Roman" w:cs="Times New Roman"/>
          <w:sz w:val="24"/>
          <w:szCs w:val="24"/>
        </w:rPr>
      </w:pPr>
    </w:p>
    <w:p w:rsidR="000852FA" w:rsidRDefault="000852FA" w:rsidP="000852FA">
      <w:pPr>
        <w:spacing w:after="0" w:line="360" w:lineRule="auto"/>
        <w:jc w:val="both"/>
        <w:rPr>
          <w:rFonts w:ascii="Times New Roman" w:hAnsi="Times New Roman" w:cs="Times New Roman"/>
          <w:sz w:val="24"/>
          <w:szCs w:val="24"/>
        </w:rPr>
      </w:pPr>
      <w:proofErr w:type="spellStart"/>
      <w:r w:rsidRPr="000852FA">
        <w:rPr>
          <w:rFonts w:ascii="Times New Roman" w:hAnsi="Times New Roman" w:cs="Times New Roman"/>
          <w:i/>
          <w:sz w:val="24"/>
          <w:szCs w:val="24"/>
        </w:rPr>
        <w:t>Chimwamurombe</w:t>
      </w:r>
      <w:proofErr w:type="spellEnd"/>
      <w:r w:rsidRPr="000852FA">
        <w:rPr>
          <w:rFonts w:ascii="Times New Roman" w:hAnsi="Times New Roman" w:cs="Times New Roman"/>
          <w:i/>
          <w:sz w:val="24"/>
          <w:szCs w:val="24"/>
        </w:rPr>
        <w:t xml:space="preserve"> Legal Practice,</w:t>
      </w:r>
      <w:r w:rsidR="00332F03">
        <w:rPr>
          <w:rFonts w:ascii="Times New Roman" w:hAnsi="Times New Roman" w:cs="Times New Roman"/>
          <w:sz w:val="24"/>
          <w:szCs w:val="24"/>
        </w:rPr>
        <w:t xml:space="preserve"> Appellant’s</w:t>
      </w:r>
      <w:r>
        <w:rPr>
          <w:rFonts w:ascii="Times New Roman" w:hAnsi="Times New Roman" w:cs="Times New Roman"/>
          <w:sz w:val="24"/>
          <w:szCs w:val="24"/>
        </w:rPr>
        <w:t xml:space="preserve"> Legal Practitioners</w:t>
      </w:r>
    </w:p>
    <w:p w:rsidR="000852FA" w:rsidRDefault="000852FA" w:rsidP="000852FA">
      <w:pPr>
        <w:spacing w:after="0" w:line="360" w:lineRule="auto"/>
        <w:jc w:val="both"/>
        <w:rPr>
          <w:rFonts w:ascii="Times New Roman" w:hAnsi="Times New Roman" w:cs="Times New Roman"/>
          <w:sz w:val="24"/>
          <w:szCs w:val="24"/>
        </w:rPr>
      </w:pPr>
    </w:p>
    <w:p w:rsidR="00643A4D" w:rsidRPr="000852FA" w:rsidRDefault="000852FA" w:rsidP="00F52D6A">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Muvingi</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Mugadza</w:t>
      </w:r>
      <w:proofErr w:type="spellEnd"/>
      <w:r>
        <w:rPr>
          <w:rFonts w:ascii="Times New Roman" w:hAnsi="Times New Roman" w:cs="Times New Roman"/>
          <w:i/>
          <w:sz w:val="24"/>
          <w:szCs w:val="24"/>
        </w:rPr>
        <w:t>,</w:t>
      </w:r>
      <w:r>
        <w:rPr>
          <w:rFonts w:ascii="Times New Roman" w:hAnsi="Times New Roman" w:cs="Times New Roman"/>
          <w:sz w:val="24"/>
          <w:szCs w:val="24"/>
        </w:rPr>
        <w:t xml:space="preserve"> Respondent’s Legal Practitioners</w:t>
      </w:r>
    </w:p>
    <w:p w:rsidR="00DF350F" w:rsidRPr="00FF6B46" w:rsidRDefault="00BD07AE"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D713B7" w:rsidRDefault="00BD07AE" w:rsidP="004F1226">
      <w:pPr>
        <w:spacing w:after="0" w:line="240" w:lineRule="auto"/>
        <w:jc w:val="both"/>
        <w:rPr>
          <w:rFonts w:ascii="Times New Roman" w:hAnsi="Times New Roman" w:cs="Times New Roman"/>
        </w:rPr>
      </w:pPr>
      <w:r>
        <w:rPr>
          <w:rFonts w:ascii="Times New Roman" w:hAnsi="Times New Roman" w:cs="Times New Roman"/>
          <w:szCs w:val="24"/>
        </w:rPr>
        <w:t xml:space="preserve"> </w:t>
      </w:r>
      <w:r>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F9119E" w:rsidRPr="00130EFA" w:rsidRDefault="00F9119E" w:rsidP="0059091E">
      <w:pPr>
        <w:spacing w:after="0" w:line="360" w:lineRule="auto"/>
        <w:jc w:val="both"/>
        <w:rPr>
          <w:rFonts w:ascii="Times New Roman" w:hAnsi="Times New Roman" w:cs="Times New Roman"/>
          <w:sz w:val="24"/>
        </w:rPr>
      </w:pPr>
      <w:r>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0C4" w:rsidRDefault="005E40C4" w:rsidP="00B30B64">
      <w:pPr>
        <w:spacing w:after="0" w:line="240" w:lineRule="auto"/>
      </w:pPr>
      <w:r>
        <w:separator/>
      </w:r>
    </w:p>
  </w:endnote>
  <w:endnote w:type="continuationSeparator" w:id="0">
    <w:p w:rsidR="005E40C4" w:rsidRDefault="005E40C4"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0C4" w:rsidRDefault="005E40C4" w:rsidP="00B30B64">
      <w:pPr>
        <w:spacing w:after="0" w:line="240" w:lineRule="auto"/>
      </w:pPr>
      <w:r>
        <w:separator/>
      </w:r>
    </w:p>
  </w:footnote>
  <w:footnote w:type="continuationSeparator" w:id="0">
    <w:p w:rsidR="005E40C4" w:rsidRDefault="005E40C4"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3E592E">
          <w:rPr>
            <w:noProof/>
          </w:rPr>
          <w:t>5</w:t>
        </w:r>
        <w:r>
          <w:rPr>
            <w:noProof/>
          </w:rPr>
          <w:fldChar w:fldCharType="end"/>
        </w:r>
      </w:p>
      <w:p w:rsidR="00F72617" w:rsidRDefault="0055788E">
        <w:pPr>
          <w:pStyle w:val="Header"/>
          <w:jc w:val="right"/>
          <w:rPr>
            <w:noProof/>
          </w:rPr>
        </w:pPr>
        <w:r>
          <w:rPr>
            <w:noProof/>
          </w:rPr>
          <w:t>JUDGMENT NO:</w:t>
        </w:r>
        <w:r w:rsidR="00F72617">
          <w:rPr>
            <w:noProof/>
          </w:rPr>
          <w:t>LC/</w:t>
        </w:r>
        <w:r w:rsidR="00D713B7">
          <w:rPr>
            <w:noProof/>
          </w:rPr>
          <w:t>H</w:t>
        </w:r>
        <w:r w:rsidR="00C665F3">
          <w:rPr>
            <w:noProof/>
          </w:rPr>
          <w:t>/</w:t>
        </w:r>
        <w:r w:rsidR="003E592E">
          <w:rPr>
            <w:noProof/>
          </w:rPr>
          <w:t>206/</w:t>
        </w:r>
        <w:r>
          <w:rPr>
            <w:noProof/>
          </w:rPr>
          <w:t>2021</w:t>
        </w:r>
      </w:p>
      <w:p w:rsidR="00B30B64" w:rsidRDefault="003E592E">
        <w:pPr>
          <w:pStyle w:val="Header"/>
          <w:jc w:val="right"/>
        </w:pPr>
        <w:r>
          <w:rPr>
            <w:noProof/>
          </w:rPr>
          <w:t xml:space="preserve">CASE NO. </w:t>
        </w:r>
        <w:r w:rsidR="00F72617">
          <w:rPr>
            <w:noProof/>
          </w:rPr>
          <w:t>LC/</w:t>
        </w:r>
        <w:r w:rsidR="0055788E">
          <w:rPr>
            <w:noProof/>
          </w:rPr>
          <w:t>H/158/2020</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23460F"/>
    <w:multiLevelType w:val="hybridMultilevel"/>
    <w:tmpl w:val="679C5420"/>
    <w:lvl w:ilvl="0" w:tplc="0F3AA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47C9C"/>
    <w:multiLevelType w:val="hybridMultilevel"/>
    <w:tmpl w:val="B970761A"/>
    <w:lvl w:ilvl="0" w:tplc="2B9EC4B8">
      <w:start w:val="1"/>
      <w:numFmt w:val="lowerRoman"/>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4C69E8"/>
    <w:multiLevelType w:val="hybridMultilevel"/>
    <w:tmpl w:val="5232CA40"/>
    <w:lvl w:ilvl="0" w:tplc="95CE87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DE63D1"/>
    <w:multiLevelType w:val="hybridMultilevel"/>
    <w:tmpl w:val="6360D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0"/>
  </w:num>
  <w:num w:numId="5">
    <w:abstractNumId w:val="17"/>
  </w:num>
  <w:num w:numId="6">
    <w:abstractNumId w:val="7"/>
  </w:num>
  <w:num w:numId="7">
    <w:abstractNumId w:val="5"/>
  </w:num>
  <w:num w:numId="8">
    <w:abstractNumId w:val="15"/>
  </w:num>
  <w:num w:numId="9">
    <w:abstractNumId w:val="13"/>
  </w:num>
  <w:num w:numId="10">
    <w:abstractNumId w:val="3"/>
  </w:num>
  <w:num w:numId="11">
    <w:abstractNumId w:val="10"/>
  </w:num>
  <w:num w:numId="12">
    <w:abstractNumId w:val="11"/>
  </w:num>
  <w:num w:numId="13">
    <w:abstractNumId w:val="4"/>
  </w:num>
  <w:num w:numId="14">
    <w:abstractNumId w:val="12"/>
  </w:num>
  <w:num w:numId="15">
    <w:abstractNumId w:val="14"/>
  </w:num>
  <w:num w:numId="16">
    <w:abstractNumId w:val="2"/>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0BCB"/>
    <w:rsid w:val="00043F76"/>
    <w:rsid w:val="0004645C"/>
    <w:rsid w:val="000500F4"/>
    <w:rsid w:val="00052487"/>
    <w:rsid w:val="00053B96"/>
    <w:rsid w:val="00053EE2"/>
    <w:rsid w:val="00057A74"/>
    <w:rsid w:val="00060780"/>
    <w:rsid w:val="00065650"/>
    <w:rsid w:val="00072F5C"/>
    <w:rsid w:val="0007764D"/>
    <w:rsid w:val="0008264F"/>
    <w:rsid w:val="000852FA"/>
    <w:rsid w:val="000875A4"/>
    <w:rsid w:val="000A0AA3"/>
    <w:rsid w:val="000A1165"/>
    <w:rsid w:val="000A1E39"/>
    <w:rsid w:val="000A37C7"/>
    <w:rsid w:val="000A4BB6"/>
    <w:rsid w:val="000A614F"/>
    <w:rsid w:val="000C4BA2"/>
    <w:rsid w:val="000C5766"/>
    <w:rsid w:val="000C67B2"/>
    <w:rsid w:val="000C747C"/>
    <w:rsid w:val="000C7BEA"/>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475A"/>
    <w:rsid w:val="00117ED6"/>
    <w:rsid w:val="00122BE0"/>
    <w:rsid w:val="00125A89"/>
    <w:rsid w:val="00130EFA"/>
    <w:rsid w:val="00132EF5"/>
    <w:rsid w:val="001428B9"/>
    <w:rsid w:val="00151600"/>
    <w:rsid w:val="00155047"/>
    <w:rsid w:val="001575F2"/>
    <w:rsid w:val="00163FCD"/>
    <w:rsid w:val="00167DF1"/>
    <w:rsid w:val="00167F3C"/>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96901"/>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01E0"/>
    <w:rsid w:val="002513BC"/>
    <w:rsid w:val="00252992"/>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3EBC"/>
    <w:rsid w:val="00297C47"/>
    <w:rsid w:val="002A0753"/>
    <w:rsid w:val="002B23E8"/>
    <w:rsid w:val="002B3415"/>
    <w:rsid w:val="002B751B"/>
    <w:rsid w:val="002C2A05"/>
    <w:rsid w:val="002C3273"/>
    <w:rsid w:val="002C718B"/>
    <w:rsid w:val="002D2E31"/>
    <w:rsid w:val="002E235F"/>
    <w:rsid w:val="002E3B2D"/>
    <w:rsid w:val="002F0507"/>
    <w:rsid w:val="002F339B"/>
    <w:rsid w:val="002F5002"/>
    <w:rsid w:val="003103B7"/>
    <w:rsid w:val="0031174E"/>
    <w:rsid w:val="00311801"/>
    <w:rsid w:val="003137BD"/>
    <w:rsid w:val="00314B84"/>
    <w:rsid w:val="00314D9B"/>
    <w:rsid w:val="00332F03"/>
    <w:rsid w:val="00335402"/>
    <w:rsid w:val="00337342"/>
    <w:rsid w:val="0034357C"/>
    <w:rsid w:val="00351728"/>
    <w:rsid w:val="00355585"/>
    <w:rsid w:val="0035669C"/>
    <w:rsid w:val="003567D7"/>
    <w:rsid w:val="003602AF"/>
    <w:rsid w:val="00361812"/>
    <w:rsid w:val="003644A7"/>
    <w:rsid w:val="00364D8B"/>
    <w:rsid w:val="0036697C"/>
    <w:rsid w:val="003750F7"/>
    <w:rsid w:val="0038092D"/>
    <w:rsid w:val="0038456C"/>
    <w:rsid w:val="003916A2"/>
    <w:rsid w:val="00391E6F"/>
    <w:rsid w:val="00393F97"/>
    <w:rsid w:val="003B059A"/>
    <w:rsid w:val="003B0825"/>
    <w:rsid w:val="003B38A0"/>
    <w:rsid w:val="003B6ABC"/>
    <w:rsid w:val="003B7B1C"/>
    <w:rsid w:val="003C37C6"/>
    <w:rsid w:val="003C432A"/>
    <w:rsid w:val="003D3E6A"/>
    <w:rsid w:val="003D6C59"/>
    <w:rsid w:val="003D76D4"/>
    <w:rsid w:val="003D7EFA"/>
    <w:rsid w:val="003E49BA"/>
    <w:rsid w:val="003E592E"/>
    <w:rsid w:val="003F1469"/>
    <w:rsid w:val="003F1D8F"/>
    <w:rsid w:val="003F59DC"/>
    <w:rsid w:val="003F7544"/>
    <w:rsid w:val="00402C91"/>
    <w:rsid w:val="00402FE0"/>
    <w:rsid w:val="00405FCA"/>
    <w:rsid w:val="0041676B"/>
    <w:rsid w:val="004226A9"/>
    <w:rsid w:val="004247AD"/>
    <w:rsid w:val="004267B9"/>
    <w:rsid w:val="00430D57"/>
    <w:rsid w:val="00432EEF"/>
    <w:rsid w:val="00437D19"/>
    <w:rsid w:val="00441BD0"/>
    <w:rsid w:val="00445D02"/>
    <w:rsid w:val="004501DB"/>
    <w:rsid w:val="00450B7B"/>
    <w:rsid w:val="00460EB0"/>
    <w:rsid w:val="0046530C"/>
    <w:rsid w:val="00466CF3"/>
    <w:rsid w:val="004736BE"/>
    <w:rsid w:val="004849C5"/>
    <w:rsid w:val="00484DDA"/>
    <w:rsid w:val="00490E9B"/>
    <w:rsid w:val="00492869"/>
    <w:rsid w:val="004A1FF6"/>
    <w:rsid w:val="004A7B89"/>
    <w:rsid w:val="004B03BE"/>
    <w:rsid w:val="004B0585"/>
    <w:rsid w:val="004B6A99"/>
    <w:rsid w:val="004B71F9"/>
    <w:rsid w:val="004B73B7"/>
    <w:rsid w:val="004C30A4"/>
    <w:rsid w:val="004E12A9"/>
    <w:rsid w:val="004E1ED9"/>
    <w:rsid w:val="004E2763"/>
    <w:rsid w:val="004E2E34"/>
    <w:rsid w:val="004E5DC4"/>
    <w:rsid w:val="004F1226"/>
    <w:rsid w:val="004F3A66"/>
    <w:rsid w:val="004F48EC"/>
    <w:rsid w:val="004F4FE1"/>
    <w:rsid w:val="004F5764"/>
    <w:rsid w:val="004F7D36"/>
    <w:rsid w:val="00500110"/>
    <w:rsid w:val="00501CB3"/>
    <w:rsid w:val="005040C6"/>
    <w:rsid w:val="0051348A"/>
    <w:rsid w:val="00515B1F"/>
    <w:rsid w:val="00532633"/>
    <w:rsid w:val="00534B91"/>
    <w:rsid w:val="0053757D"/>
    <w:rsid w:val="00541000"/>
    <w:rsid w:val="005410D3"/>
    <w:rsid w:val="005415FD"/>
    <w:rsid w:val="0054182C"/>
    <w:rsid w:val="005520BC"/>
    <w:rsid w:val="0055641F"/>
    <w:rsid w:val="0055788E"/>
    <w:rsid w:val="00565A7C"/>
    <w:rsid w:val="00566A44"/>
    <w:rsid w:val="00574167"/>
    <w:rsid w:val="00575671"/>
    <w:rsid w:val="00575B21"/>
    <w:rsid w:val="00576A50"/>
    <w:rsid w:val="005804FC"/>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0C4"/>
    <w:rsid w:val="005E4E75"/>
    <w:rsid w:val="005F6A54"/>
    <w:rsid w:val="00600370"/>
    <w:rsid w:val="00601044"/>
    <w:rsid w:val="00606733"/>
    <w:rsid w:val="00607A63"/>
    <w:rsid w:val="006101ED"/>
    <w:rsid w:val="00613815"/>
    <w:rsid w:val="0062069B"/>
    <w:rsid w:val="00621D5A"/>
    <w:rsid w:val="0062407B"/>
    <w:rsid w:val="00624D7F"/>
    <w:rsid w:val="00634FB6"/>
    <w:rsid w:val="00640E53"/>
    <w:rsid w:val="0064132D"/>
    <w:rsid w:val="00643A4D"/>
    <w:rsid w:val="00655BB2"/>
    <w:rsid w:val="006566B4"/>
    <w:rsid w:val="006619D2"/>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4A0"/>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571"/>
    <w:rsid w:val="00707AFE"/>
    <w:rsid w:val="00710149"/>
    <w:rsid w:val="00712A13"/>
    <w:rsid w:val="00712A58"/>
    <w:rsid w:val="00714982"/>
    <w:rsid w:val="00714DEF"/>
    <w:rsid w:val="007165FE"/>
    <w:rsid w:val="00717459"/>
    <w:rsid w:val="007210A7"/>
    <w:rsid w:val="00721132"/>
    <w:rsid w:val="00735C64"/>
    <w:rsid w:val="00741F7C"/>
    <w:rsid w:val="00743432"/>
    <w:rsid w:val="0074399E"/>
    <w:rsid w:val="00753A30"/>
    <w:rsid w:val="00754A77"/>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661"/>
    <w:rsid w:val="007B5C06"/>
    <w:rsid w:val="007C1ACC"/>
    <w:rsid w:val="007C2C80"/>
    <w:rsid w:val="007C5B8A"/>
    <w:rsid w:val="007C5FF1"/>
    <w:rsid w:val="007C60A2"/>
    <w:rsid w:val="007C61D3"/>
    <w:rsid w:val="007C7C11"/>
    <w:rsid w:val="007C7D44"/>
    <w:rsid w:val="007D09DD"/>
    <w:rsid w:val="007D48BE"/>
    <w:rsid w:val="007D48C8"/>
    <w:rsid w:val="007E1239"/>
    <w:rsid w:val="007E5619"/>
    <w:rsid w:val="007F0495"/>
    <w:rsid w:val="007F18F8"/>
    <w:rsid w:val="007F3039"/>
    <w:rsid w:val="007F68B0"/>
    <w:rsid w:val="008070CB"/>
    <w:rsid w:val="00812519"/>
    <w:rsid w:val="00822B0B"/>
    <w:rsid w:val="008240A2"/>
    <w:rsid w:val="00824956"/>
    <w:rsid w:val="008257ED"/>
    <w:rsid w:val="00826C4F"/>
    <w:rsid w:val="008307E6"/>
    <w:rsid w:val="00832119"/>
    <w:rsid w:val="00834A96"/>
    <w:rsid w:val="00835C2B"/>
    <w:rsid w:val="008401E4"/>
    <w:rsid w:val="00843F92"/>
    <w:rsid w:val="0085545E"/>
    <w:rsid w:val="0085634D"/>
    <w:rsid w:val="00861094"/>
    <w:rsid w:val="00862280"/>
    <w:rsid w:val="00866AE1"/>
    <w:rsid w:val="00872E7A"/>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B7A20"/>
    <w:rsid w:val="008C3527"/>
    <w:rsid w:val="008C3CC5"/>
    <w:rsid w:val="008C7FDA"/>
    <w:rsid w:val="008D5856"/>
    <w:rsid w:val="008D604B"/>
    <w:rsid w:val="008D67FC"/>
    <w:rsid w:val="008D7BB5"/>
    <w:rsid w:val="008E3B71"/>
    <w:rsid w:val="008F4C34"/>
    <w:rsid w:val="008F7E7E"/>
    <w:rsid w:val="009029AD"/>
    <w:rsid w:val="00902D60"/>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5F45"/>
    <w:rsid w:val="009F6012"/>
    <w:rsid w:val="009F66D9"/>
    <w:rsid w:val="00A045FC"/>
    <w:rsid w:val="00A0537E"/>
    <w:rsid w:val="00A057C6"/>
    <w:rsid w:val="00A110F2"/>
    <w:rsid w:val="00A13783"/>
    <w:rsid w:val="00A161E3"/>
    <w:rsid w:val="00A17347"/>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863EB"/>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6516"/>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1EBC"/>
    <w:rsid w:val="00BB5CD7"/>
    <w:rsid w:val="00BB7A13"/>
    <w:rsid w:val="00BC298D"/>
    <w:rsid w:val="00BC47AB"/>
    <w:rsid w:val="00BC7ADE"/>
    <w:rsid w:val="00BD07A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67305"/>
    <w:rsid w:val="00C7105C"/>
    <w:rsid w:val="00C71B25"/>
    <w:rsid w:val="00C74CBD"/>
    <w:rsid w:val="00C8113F"/>
    <w:rsid w:val="00C8437F"/>
    <w:rsid w:val="00C8515A"/>
    <w:rsid w:val="00C85557"/>
    <w:rsid w:val="00C87CA6"/>
    <w:rsid w:val="00C934EE"/>
    <w:rsid w:val="00C9399B"/>
    <w:rsid w:val="00C953B4"/>
    <w:rsid w:val="00CA05A2"/>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08AD"/>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36A8"/>
    <w:rsid w:val="00D759C5"/>
    <w:rsid w:val="00D91804"/>
    <w:rsid w:val="00D92BF8"/>
    <w:rsid w:val="00D93701"/>
    <w:rsid w:val="00DA2C9A"/>
    <w:rsid w:val="00DA314E"/>
    <w:rsid w:val="00DB09F2"/>
    <w:rsid w:val="00DB0CC5"/>
    <w:rsid w:val="00DB0D67"/>
    <w:rsid w:val="00DB2F26"/>
    <w:rsid w:val="00DB325B"/>
    <w:rsid w:val="00DB340A"/>
    <w:rsid w:val="00DB4B45"/>
    <w:rsid w:val="00DB5BE4"/>
    <w:rsid w:val="00DC0239"/>
    <w:rsid w:val="00DC0DBC"/>
    <w:rsid w:val="00DC52A7"/>
    <w:rsid w:val="00DD42E7"/>
    <w:rsid w:val="00DD43F7"/>
    <w:rsid w:val="00DD5441"/>
    <w:rsid w:val="00DE65B9"/>
    <w:rsid w:val="00DF26EF"/>
    <w:rsid w:val="00DF350F"/>
    <w:rsid w:val="00DF78DE"/>
    <w:rsid w:val="00E06C6E"/>
    <w:rsid w:val="00E17C80"/>
    <w:rsid w:val="00E204B5"/>
    <w:rsid w:val="00E21177"/>
    <w:rsid w:val="00E21746"/>
    <w:rsid w:val="00E2316A"/>
    <w:rsid w:val="00E23B43"/>
    <w:rsid w:val="00E26E45"/>
    <w:rsid w:val="00E31AD0"/>
    <w:rsid w:val="00E3511A"/>
    <w:rsid w:val="00E37192"/>
    <w:rsid w:val="00E53BF5"/>
    <w:rsid w:val="00E554A9"/>
    <w:rsid w:val="00E57B55"/>
    <w:rsid w:val="00E6268F"/>
    <w:rsid w:val="00E64BCB"/>
    <w:rsid w:val="00E65C15"/>
    <w:rsid w:val="00E70669"/>
    <w:rsid w:val="00E71EEF"/>
    <w:rsid w:val="00E756DD"/>
    <w:rsid w:val="00E768A5"/>
    <w:rsid w:val="00E8232E"/>
    <w:rsid w:val="00E82BAF"/>
    <w:rsid w:val="00E84D32"/>
    <w:rsid w:val="00E866D5"/>
    <w:rsid w:val="00E87B97"/>
    <w:rsid w:val="00E920AF"/>
    <w:rsid w:val="00E92483"/>
    <w:rsid w:val="00E92EF2"/>
    <w:rsid w:val="00E94A52"/>
    <w:rsid w:val="00EA0B98"/>
    <w:rsid w:val="00EA1BA5"/>
    <w:rsid w:val="00EA4B9C"/>
    <w:rsid w:val="00EB0299"/>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5134"/>
    <w:rsid w:val="00F66D22"/>
    <w:rsid w:val="00F67FD2"/>
    <w:rsid w:val="00F72617"/>
    <w:rsid w:val="00F76792"/>
    <w:rsid w:val="00F776AC"/>
    <w:rsid w:val="00F81B0D"/>
    <w:rsid w:val="00F84CF4"/>
    <w:rsid w:val="00F85231"/>
    <w:rsid w:val="00F9119E"/>
    <w:rsid w:val="00F940F3"/>
    <w:rsid w:val="00F94342"/>
    <w:rsid w:val="00F94600"/>
    <w:rsid w:val="00F97953"/>
    <w:rsid w:val="00FB1540"/>
    <w:rsid w:val="00FB7490"/>
    <w:rsid w:val="00FC29A5"/>
    <w:rsid w:val="00FC4487"/>
    <w:rsid w:val="00FD503C"/>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A4BBB"/>
  <w15:chartTrackingRefBased/>
  <w15:docId w15:val="{C0B13542-5712-4B69-AAB6-7647EB97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38514-146B-41D1-A475-43D9939CF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4</cp:revision>
  <cp:lastPrinted>2021-11-01T07:23:00Z</cp:lastPrinted>
  <dcterms:created xsi:type="dcterms:W3CDTF">2021-10-26T10:28:00Z</dcterms:created>
  <dcterms:modified xsi:type="dcterms:W3CDTF">2021-11-01T07:27:00Z</dcterms:modified>
</cp:coreProperties>
</file>