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D2020" w14:textId="77777777" w:rsidR="007F2566" w:rsidRDefault="007F2566" w:rsidP="005E2086">
      <w:pPr>
        <w:spacing w:after="0" w:line="240" w:lineRule="auto"/>
        <w:jc w:val="both"/>
        <w:rPr>
          <w:rFonts w:ascii="Times New Roman" w:hAnsi="Times New Roman" w:cs="Times New Roman"/>
          <w:sz w:val="24"/>
          <w:szCs w:val="24"/>
        </w:rPr>
      </w:pPr>
      <w:bookmarkStart w:id="0" w:name="_GoBack"/>
      <w:bookmarkEnd w:id="0"/>
    </w:p>
    <w:p w14:paraId="3219C147" w14:textId="0133B255"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PASI CHITSIKO</w:t>
      </w:r>
    </w:p>
    <w:p w14:paraId="1E9DDD21" w14:textId="76B5B06A"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and</w:t>
      </w:r>
    </w:p>
    <w:p w14:paraId="20DE00FC" w14:textId="37C131AC"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SHADRECK ZIMBA</w:t>
      </w:r>
    </w:p>
    <w:p w14:paraId="099B6516" w14:textId="45AFC298"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and</w:t>
      </w:r>
    </w:p>
    <w:p w14:paraId="2C081EE1" w14:textId="016D35ED"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ALOIS ZIMBA</w:t>
      </w:r>
    </w:p>
    <w:p w14:paraId="21188461" w14:textId="6647FA11" w:rsidR="00C52890" w:rsidRPr="00014DE1" w:rsidRDefault="005E2086"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v</w:t>
      </w:r>
      <w:r w:rsidR="00C52890" w:rsidRPr="00014DE1">
        <w:rPr>
          <w:rFonts w:ascii="Times New Roman" w:hAnsi="Times New Roman" w:cs="Times New Roman"/>
          <w:sz w:val="24"/>
          <w:szCs w:val="24"/>
        </w:rPr>
        <w:t>ersus</w:t>
      </w:r>
    </w:p>
    <w:p w14:paraId="449B50EF" w14:textId="13626713"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BERGUS INVESTMENTS (PVT) LIMITED</w:t>
      </w:r>
    </w:p>
    <w:p w14:paraId="157CB68C" w14:textId="77777777" w:rsidR="00C52890" w:rsidRPr="00014DE1" w:rsidRDefault="00C52890" w:rsidP="00014DE1">
      <w:pPr>
        <w:spacing w:line="360" w:lineRule="auto"/>
        <w:jc w:val="both"/>
        <w:rPr>
          <w:rFonts w:ascii="Times New Roman" w:hAnsi="Times New Roman" w:cs="Times New Roman"/>
          <w:sz w:val="24"/>
          <w:szCs w:val="24"/>
        </w:rPr>
      </w:pPr>
    </w:p>
    <w:p w14:paraId="6C73C48A" w14:textId="77777777"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HIGH COURT OF ZIMBABWE</w:t>
      </w:r>
    </w:p>
    <w:p w14:paraId="3047DE5D" w14:textId="55357989" w:rsidR="00C52890" w:rsidRPr="005E2086" w:rsidRDefault="00C52890" w:rsidP="005E2086">
      <w:pPr>
        <w:spacing w:after="0" w:line="240" w:lineRule="auto"/>
        <w:jc w:val="both"/>
        <w:rPr>
          <w:rFonts w:ascii="Times New Roman" w:hAnsi="Times New Roman" w:cs="Times New Roman"/>
          <w:sz w:val="24"/>
          <w:szCs w:val="24"/>
        </w:rPr>
      </w:pPr>
      <w:r w:rsidRPr="005E2086">
        <w:rPr>
          <w:rFonts w:ascii="Times New Roman" w:hAnsi="Times New Roman" w:cs="Times New Roman"/>
          <w:sz w:val="24"/>
          <w:szCs w:val="24"/>
        </w:rPr>
        <w:t>CHINAMORA &amp; MAXWELL JJ</w:t>
      </w:r>
    </w:p>
    <w:p w14:paraId="502A75EB" w14:textId="38DDE011" w:rsidR="00C52890"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sz w:val="24"/>
          <w:szCs w:val="24"/>
        </w:rPr>
        <w:t>HARARE, 15 February 2023</w:t>
      </w:r>
      <w:r w:rsidR="00B778F4">
        <w:rPr>
          <w:rFonts w:ascii="Times New Roman" w:hAnsi="Times New Roman" w:cs="Times New Roman"/>
          <w:sz w:val="24"/>
          <w:szCs w:val="24"/>
        </w:rPr>
        <w:t xml:space="preserve"> &amp; 7 March 2024</w:t>
      </w:r>
    </w:p>
    <w:p w14:paraId="1FB1D6D3" w14:textId="77777777" w:rsidR="005E2086" w:rsidRPr="00014DE1" w:rsidRDefault="005E2086" w:rsidP="005E2086">
      <w:pPr>
        <w:spacing w:line="240" w:lineRule="auto"/>
        <w:jc w:val="both"/>
        <w:rPr>
          <w:rFonts w:ascii="Times New Roman" w:hAnsi="Times New Roman" w:cs="Times New Roman"/>
          <w:sz w:val="24"/>
          <w:szCs w:val="24"/>
        </w:rPr>
      </w:pPr>
    </w:p>
    <w:p w14:paraId="07FA93F0" w14:textId="3B7C2079" w:rsidR="00C52890" w:rsidRPr="00014DE1" w:rsidRDefault="00C52890" w:rsidP="00014DE1">
      <w:pPr>
        <w:spacing w:line="360" w:lineRule="auto"/>
        <w:jc w:val="both"/>
        <w:rPr>
          <w:rFonts w:ascii="Times New Roman" w:hAnsi="Times New Roman" w:cs="Times New Roman"/>
          <w:b/>
          <w:bCs/>
          <w:sz w:val="24"/>
          <w:szCs w:val="24"/>
        </w:rPr>
      </w:pPr>
      <w:r w:rsidRPr="00014DE1">
        <w:rPr>
          <w:rFonts w:ascii="Times New Roman" w:hAnsi="Times New Roman" w:cs="Times New Roman"/>
          <w:b/>
          <w:bCs/>
          <w:sz w:val="24"/>
          <w:szCs w:val="24"/>
        </w:rPr>
        <w:t>CIVIL APPEAL</w:t>
      </w:r>
    </w:p>
    <w:p w14:paraId="330A1051" w14:textId="7FDBF21F" w:rsidR="00C52890" w:rsidRPr="00014DE1" w:rsidRDefault="00C52890" w:rsidP="005E2086">
      <w:pPr>
        <w:spacing w:after="0" w:line="240" w:lineRule="auto"/>
        <w:jc w:val="both"/>
        <w:rPr>
          <w:rFonts w:ascii="Times New Roman" w:hAnsi="Times New Roman" w:cs="Times New Roman"/>
          <w:sz w:val="24"/>
          <w:szCs w:val="24"/>
        </w:rPr>
      </w:pPr>
      <w:r w:rsidRPr="00014DE1">
        <w:rPr>
          <w:rFonts w:ascii="Times New Roman" w:hAnsi="Times New Roman" w:cs="Times New Roman"/>
          <w:i/>
          <w:iCs/>
          <w:sz w:val="24"/>
          <w:szCs w:val="24"/>
        </w:rPr>
        <w:t>R</w:t>
      </w:r>
      <w:r w:rsidR="005E2086">
        <w:rPr>
          <w:rFonts w:ascii="Times New Roman" w:hAnsi="Times New Roman" w:cs="Times New Roman"/>
          <w:i/>
          <w:iCs/>
          <w:sz w:val="24"/>
          <w:szCs w:val="24"/>
        </w:rPr>
        <w:t xml:space="preserve"> </w:t>
      </w:r>
      <w:r w:rsidRPr="00014DE1">
        <w:rPr>
          <w:rFonts w:ascii="Times New Roman" w:hAnsi="Times New Roman" w:cs="Times New Roman"/>
          <w:i/>
          <w:iCs/>
          <w:sz w:val="24"/>
          <w:szCs w:val="24"/>
        </w:rPr>
        <w:t>A</w:t>
      </w:r>
      <w:r w:rsidR="005E2086">
        <w:rPr>
          <w:rFonts w:ascii="Times New Roman" w:hAnsi="Times New Roman" w:cs="Times New Roman"/>
          <w:i/>
          <w:iCs/>
          <w:sz w:val="24"/>
          <w:szCs w:val="24"/>
        </w:rPr>
        <w:t xml:space="preserve"> </w:t>
      </w:r>
      <w:r w:rsidRPr="00014DE1">
        <w:rPr>
          <w:rFonts w:ascii="Times New Roman" w:hAnsi="Times New Roman" w:cs="Times New Roman"/>
          <w:i/>
          <w:iCs/>
          <w:sz w:val="24"/>
          <w:szCs w:val="24"/>
        </w:rPr>
        <w:t>Sitotombe,</w:t>
      </w:r>
      <w:r w:rsidRPr="00014DE1">
        <w:rPr>
          <w:rFonts w:ascii="Times New Roman" w:hAnsi="Times New Roman" w:cs="Times New Roman"/>
          <w:sz w:val="24"/>
          <w:szCs w:val="24"/>
        </w:rPr>
        <w:t xml:space="preserve"> for the </w:t>
      </w:r>
      <w:r w:rsidR="005E2086">
        <w:rPr>
          <w:rFonts w:ascii="Times New Roman" w:hAnsi="Times New Roman" w:cs="Times New Roman"/>
          <w:sz w:val="24"/>
          <w:szCs w:val="24"/>
        </w:rPr>
        <w:t>a</w:t>
      </w:r>
      <w:r w:rsidRPr="00014DE1">
        <w:rPr>
          <w:rFonts w:ascii="Times New Roman" w:hAnsi="Times New Roman" w:cs="Times New Roman"/>
          <w:sz w:val="24"/>
          <w:szCs w:val="24"/>
        </w:rPr>
        <w:t>ppellants</w:t>
      </w:r>
    </w:p>
    <w:p w14:paraId="6FDABA7F" w14:textId="35319EFC" w:rsidR="007279B3" w:rsidRDefault="00C52890" w:rsidP="00014DE1">
      <w:pPr>
        <w:spacing w:line="360" w:lineRule="auto"/>
        <w:jc w:val="both"/>
        <w:rPr>
          <w:rFonts w:ascii="Times New Roman" w:hAnsi="Times New Roman" w:cs="Times New Roman"/>
          <w:sz w:val="24"/>
          <w:szCs w:val="24"/>
        </w:rPr>
      </w:pPr>
      <w:r w:rsidRPr="00014DE1">
        <w:rPr>
          <w:rFonts w:ascii="Times New Roman" w:hAnsi="Times New Roman" w:cs="Times New Roman"/>
          <w:i/>
          <w:iCs/>
          <w:sz w:val="24"/>
          <w:szCs w:val="24"/>
        </w:rPr>
        <w:t>S</w:t>
      </w:r>
      <w:r w:rsidR="005E2086">
        <w:rPr>
          <w:rFonts w:ascii="Times New Roman" w:hAnsi="Times New Roman" w:cs="Times New Roman"/>
          <w:i/>
          <w:iCs/>
          <w:sz w:val="24"/>
          <w:szCs w:val="24"/>
        </w:rPr>
        <w:t xml:space="preserve"> </w:t>
      </w:r>
      <w:r w:rsidRPr="00014DE1">
        <w:rPr>
          <w:rFonts w:ascii="Times New Roman" w:hAnsi="Times New Roman" w:cs="Times New Roman"/>
          <w:i/>
          <w:iCs/>
          <w:sz w:val="24"/>
          <w:szCs w:val="24"/>
        </w:rPr>
        <w:t>M</w:t>
      </w:r>
      <w:r w:rsidR="005E2086">
        <w:rPr>
          <w:rFonts w:ascii="Times New Roman" w:hAnsi="Times New Roman" w:cs="Times New Roman"/>
          <w:i/>
          <w:iCs/>
          <w:sz w:val="24"/>
          <w:szCs w:val="24"/>
        </w:rPr>
        <w:t xml:space="preserve"> </w:t>
      </w:r>
      <w:r w:rsidRPr="00014DE1">
        <w:rPr>
          <w:rFonts w:ascii="Times New Roman" w:hAnsi="Times New Roman" w:cs="Times New Roman"/>
          <w:i/>
          <w:iCs/>
          <w:sz w:val="24"/>
          <w:szCs w:val="24"/>
        </w:rPr>
        <w:t xml:space="preserve">Bwanya, </w:t>
      </w:r>
      <w:r w:rsidRPr="00014DE1">
        <w:rPr>
          <w:rFonts w:ascii="Times New Roman" w:hAnsi="Times New Roman" w:cs="Times New Roman"/>
          <w:sz w:val="24"/>
          <w:szCs w:val="24"/>
        </w:rPr>
        <w:t xml:space="preserve">for the </w:t>
      </w:r>
      <w:r w:rsidR="005E2086">
        <w:rPr>
          <w:rFonts w:ascii="Times New Roman" w:hAnsi="Times New Roman" w:cs="Times New Roman"/>
          <w:sz w:val="24"/>
          <w:szCs w:val="24"/>
        </w:rPr>
        <w:t>r</w:t>
      </w:r>
      <w:r w:rsidR="00014DE1">
        <w:rPr>
          <w:rFonts w:ascii="Times New Roman" w:hAnsi="Times New Roman" w:cs="Times New Roman"/>
          <w:sz w:val="24"/>
          <w:szCs w:val="24"/>
        </w:rPr>
        <w:t>espondent</w:t>
      </w:r>
    </w:p>
    <w:p w14:paraId="47B27B46" w14:textId="77777777" w:rsidR="007279B3" w:rsidRPr="00014DE1" w:rsidRDefault="007279B3" w:rsidP="00014DE1">
      <w:pPr>
        <w:spacing w:line="360" w:lineRule="auto"/>
        <w:jc w:val="both"/>
        <w:rPr>
          <w:rFonts w:ascii="Times New Roman" w:hAnsi="Times New Roman" w:cs="Times New Roman"/>
          <w:sz w:val="24"/>
          <w:szCs w:val="24"/>
        </w:rPr>
      </w:pPr>
    </w:p>
    <w:p w14:paraId="7EECC044" w14:textId="77777777" w:rsidR="00C52890" w:rsidRPr="005E2086" w:rsidRDefault="00C52890" w:rsidP="005E2086">
      <w:pPr>
        <w:spacing w:line="360" w:lineRule="auto"/>
        <w:ind w:firstLine="720"/>
        <w:jc w:val="both"/>
        <w:rPr>
          <w:rFonts w:ascii="Times New Roman" w:hAnsi="Times New Roman" w:cs="Times New Roman"/>
          <w:b/>
          <w:bCs/>
          <w:sz w:val="24"/>
          <w:szCs w:val="24"/>
        </w:rPr>
      </w:pPr>
      <w:r w:rsidRPr="005E2086">
        <w:rPr>
          <w:rFonts w:ascii="Times New Roman" w:hAnsi="Times New Roman" w:cs="Times New Roman"/>
          <w:b/>
          <w:bCs/>
          <w:sz w:val="24"/>
          <w:szCs w:val="24"/>
        </w:rPr>
        <w:t>MAXWELL J</w:t>
      </w:r>
    </w:p>
    <w:p w14:paraId="5B98FBD8" w14:textId="333DC06E" w:rsidR="00C52890" w:rsidRPr="00014DE1" w:rsidRDefault="00C52890" w:rsidP="005E2086">
      <w:pPr>
        <w:spacing w:line="360" w:lineRule="auto"/>
        <w:ind w:firstLine="720"/>
        <w:jc w:val="both"/>
        <w:rPr>
          <w:rFonts w:ascii="Times New Roman" w:hAnsi="Times New Roman" w:cs="Times New Roman"/>
          <w:b/>
          <w:sz w:val="24"/>
          <w:szCs w:val="24"/>
        </w:rPr>
      </w:pPr>
      <w:r w:rsidRPr="00014DE1">
        <w:rPr>
          <w:rFonts w:ascii="Times New Roman" w:hAnsi="Times New Roman" w:cs="Times New Roman"/>
          <w:b/>
          <w:sz w:val="24"/>
          <w:szCs w:val="24"/>
        </w:rPr>
        <w:t>BACKGROUND</w:t>
      </w:r>
    </w:p>
    <w:p w14:paraId="4CBD8B15" w14:textId="1726C71E" w:rsidR="00E32F55" w:rsidRPr="00014DE1" w:rsidRDefault="00E32F55" w:rsidP="005E2086">
      <w:pPr>
        <w:spacing w:line="360" w:lineRule="auto"/>
        <w:ind w:firstLine="720"/>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w:t>
      </w:r>
      <w:r w:rsidR="00014DE1">
        <w:rPr>
          <w:rFonts w:ascii="Times New Roman" w:hAnsi="Times New Roman" w:cs="Times New Roman"/>
          <w:bCs/>
          <w:sz w:val="24"/>
          <w:szCs w:val="24"/>
        </w:rPr>
        <w:t>Applicant</w:t>
      </w:r>
      <w:r w:rsidRPr="00014DE1">
        <w:rPr>
          <w:rFonts w:ascii="Times New Roman" w:hAnsi="Times New Roman" w:cs="Times New Roman"/>
          <w:bCs/>
          <w:sz w:val="24"/>
          <w:szCs w:val="24"/>
        </w:rPr>
        <w:t xml:space="preserve"> (</w:t>
      </w:r>
      <w:r w:rsidR="005E2086">
        <w:rPr>
          <w:rFonts w:ascii="Times New Roman" w:hAnsi="Times New Roman" w:cs="Times New Roman"/>
          <w:bCs/>
          <w:sz w:val="24"/>
          <w:szCs w:val="24"/>
        </w:rPr>
        <w:t>r</w:t>
      </w:r>
      <w:r w:rsidR="00014DE1">
        <w:rPr>
          <w:rFonts w:ascii="Times New Roman" w:hAnsi="Times New Roman" w:cs="Times New Roman"/>
          <w:bCs/>
          <w:sz w:val="24"/>
          <w:szCs w:val="24"/>
        </w:rPr>
        <w:t>espondent</w:t>
      </w:r>
      <w:r w:rsidRPr="00014DE1">
        <w:rPr>
          <w:rFonts w:ascii="Times New Roman" w:hAnsi="Times New Roman" w:cs="Times New Roman"/>
          <w:bCs/>
          <w:sz w:val="24"/>
          <w:szCs w:val="24"/>
        </w:rPr>
        <w:t xml:space="preserve"> in this appeal) filed an application in the Magistrates Court seeking </w:t>
      </w:r>
      <w:r w:rsidRPr="00014DE1">
        <w:rPr>
          <w:rFonts w:ascii="Times New Roman" w:hAnsi="Times New Roman" w:cs="Times New Roman"/>
          <w:bCs/>
          <w:i/>
          <w:iCs/>
          <w:sz w:val="24"/>
          <w:szCs w:val="24"/>
        </w:rPr>
        <w:t>inter alia</w:t>
      </w:r>
      <w:r w:rsidRPr="00014DE1">
        <w:rPr>
          <w:rFonts w:ascii="Times New Roman" w:hAnsi="Times New Roman" w:cs="Times New Roman"/>
          <w:bCs/>
          <w:sz w:val="24"/>
          <w:szCs w:val="24"/>
        </w:rPr>
        <w:t xml:space="preserve"> restoration of the </w:t>
      </w:r>
      <w:r w:rsidRPr="00014DE1">
        <w:rPr>
          <w:rFonts w:ascii="Times New Roman" w:hAnsi="Times New Roman" w:cs="Times New Roman"/>
          <w:bCs/>
          <w:i/>
          <w:iCs/>
          <w:sz w:val="24"/>
          <w:szCs w:val="24"/>
        </w:rPr>
        <w:t>status quo ante</w:t>
      </w:r>
      <w:r w:rsidRPr="00014DE1">
        <w:rPr>
          <w:rFonts w:ascii="Times New Roman" w:hAnsi="Times New Roman" w:cs="Times New Roman"/>
          <w:bCs/>
          <w:sz w:val="24"/>
          <w:szCs w:val="24"/>
        </w:rPr>
        <w:t xml:space="preserve"> before the spoliation and that the </w:t>
      </w:r>
      <w:r w:rsidR="005E2086">
        <w:rPr>
          <w:rFonts w:ascii="Times New Roman" w:hAnsi="Times New Roman" w:cs="Times New Roman"/>
          <w:bCs/>
          <w:sz w:val="24"/>
          <w:szCs w:val="24"/>
        </w:rPr>
        <w:t>r</w:t>
      </w:r>
      <w:r w:rsidR="00014DE1">
        <w:rPr>
          <w:rFonts w:ascii="Times New Roman" w:hAnsi="Times New Roman" w:cs="Times New Roman"/>
          <w:bCs/>
          <w:sz w:val="24"/>
          <w:szCs w:val="24"/>
        </w:rPr>
        <w:t>espondent</w:t>
      </w:r>
      <w:r w:rsidRPr="00014DE1">
        <w:rPr>
          <w:rFonts w:ascii="Times New Roman" w:hAnsi="Times New Roman" w:cs="Times New Roman"/>
          <w:bCs/>
          <w:sz w:val="24"/>
          <w:szCs w:val="24"/>
        </w:rPr>
        <w:t>s (</w:t>
      </w:r>
      <w:r w:rsidR="00014DE1">
        <w:rPr>
          <w:rFonts w:ascii="Times New Roman" w:hAnsi="Times New Roman" w:cs="Times New Roman"/>
          <w:bCs/>
          <w:sz w:val="24"/>
          <w:szCs w:val="24"/>
        </w:rPr>
        <w:t>A</w:t>
      </w:r>
      <w:r w:rsidRPr="00014DE1">
        <w:rPr>
          <w:rFonts w:ascii="Times New Roman" w:hAnsi="Times New Roman" w:cs="Times New Roman"/>
          <w:bCs/>
          <w:sz w:val="24"/>
          <w:szCs w:val="24"/>
        </w:rPr>
        <w:t xml:space="preserve">ppellants in this matter) and anyone acting through them be ordered to vacate the property known as Lot 1 of Lot 2 of Derbyshire, Harare. The </w:t>
      </w:r>
      <w:r w:rsidR="007279B3">
        <w:rPr>
          <w:rFonts w:ascii="Times New Roman" w:hAnsi="Times New Roman" w:cs="Times New Roman"/>
          <w:bCs/>
          <w:sz w:val="24"/>
          <w:szCs w:val="24"/>
        </w:rPr>
        <w:t>applicant</w:t>
      </w:r>
      <w:r w:rsidRPr="00014DE1">
        <w:rPr>
          <w:rFonts w:ascii="Times New Roman" w:hAnsi="Times New Roman" w:cs="Times New Roman"/>
          <w:bCs/>
          <w:sz w:val="24"/>
          <w:szCs w:val="24"/>
        </w:rPr>
        <w:t xml:space="preserve"> also wanted the </w:t>
      </w:r>
      <w:r w:rsidR="00014DE1">
        <w:rPr>
          <w:rFonts w:ascii="Times New Roman" w:hAnsi="Times New Roman" w:cs="Times New Roman"/>
          <w:bCs/>
          <w:sz w:val="24"/>
          <w:szCs w:val="24"/>
        </w:rPr>
        <w:t>Respondent</w:t>
      </w:r>
      <w:r w:rsidRPr="00014DE1">
        <w:rPr>
          <w:rFonts w:ascii="Times New Roman" w:hAnsi="Times New Roman" w:cs="Times New Roman"/>
          <w:bCs/>
          <w:sz w:val="24"/>
          <w:szCs w:val="24"/>
        </w:rPr>
        <w:t>s interdicted and restrained from asking, encouraging or instructing any of their employees or agents   from visiting or invading the mentioned property</w:t>
      </w:r>
      <w:r w:rsidR="00F12912" w:rsidRPr="00014DE1">
        <w:rPr>
          <w:rFonts w:ascii="Times New Roman" w:hAnsi="Times New Roman" w:cs="Times New Roman"/>
          <w:bCs/>
          <w:sz w:val="24"/>
          <w:szCs w:val="24"/>
        </w:rPr>
        <w:t xml:space="preserve">, and that they be interdicted and restrained from visiting the property of the </w:t>
      </w:r>
      <w:r w:rsidR="00014DE1">
        <w:rPr>
          <w:rFonts w:ascii="Times New Roman" w:hAnsi="Times New Roman" w:cs="Times New Roman"/>
          <w:bCs/>
          <w:sz w:val="24"/>
          <w:szCs w:val="24"/>
        </w:rPr>
        <w:t>Applicant</w:t>
      </w:r>
      <w:r w:rsidR="00F12912" w:rsidRPr="00014DE1">
        <w:rPr>
          <w:rFonts w:ascii="Times New Roman" w:hAnsi="Times New Roman" w:cs="Times New Roman"/>
          <w:bCs/>
          <w:sz w:val="24"/>
          <w:szCs w:val="24"/>
        </w:rPr>
        <w:t xml:space="preserve">. In opposing the application, </w:t>
      </w:r>
      <w:r w:rsidR="00014DE1">
        <w:rPr>
          <w:rFonts w:ascii="Times New Roman" w:hAnsi="Times New Roman" w:cs="Times New Roman"/>
          <w:bCs/>
          <w:sz w:val="24"/>
          <w:szCs w:val="24"/>
        </w:rPr>
        <w:t>Respondent</w:t>
      </w:r>
      <w:r w:rsidR="00F12912" w:rsidRPr="00014DE1">
        <w:rPr>
          <w:rFonts w:ascii="Times New Roman" w:hAnsi="Times New Roman" w:cs="Times New Roman"/>
          <w:bCs/>
          <w:sz w:val="24"/>
          <w:szCs w:val="24"/>
        </w:rPr>
        <w:t xml:space="preserve">s challenged the authority of the deponent to the founding affidavit to depose thereto and submitted that there are disputes of fact which are not capable of resolution on the papers. They denied all the averments made by the </w:t>
      </w:r>
      <w:r w:rsidR="00014DE1">
        <w:rPr>
          <w:rFonts w:ascii="Times New Roman" w:hAnsi="Times New Roman" w:cs="Times New Roman"/>
          <w:bCs/>
          <w:sz w:val="24"/>
          <w:szCs w:val="24"/>
        </w:rPr>
        <w:t>Applicant</w:t>
      </w:r>
      <w:r w:rsidR="006A13FF" w:rsidRPr="00014DE1">
        <w:rPr>
          <w:rFonts w:ascii="Times New Roman" w:hAnsi="Times New Roman" w:cs="Times New Roman"/>
          <w:bCs/>
          <w:sz w:val="24"/>
          <w:szCs w:val="24"/>
        </w:rPr>
        <w:t>.</w:t>
      </w:r>
      <w:r w:rsidR="00F12912" w:rsidRPr="00014DE1">
        <w:rPr>
          <w:rFonts w:ascii="Times New Roman" w:hAnsi="Times New Roman" w:cs="Times New Roman"/>
          <w:bCs/>
          <w:sz w:val="24"/>
          <w:szCs w:val="24"/>
        </w:rPr>
        <w:t xml:space="preserve"> Both points </w:t>
      </w:r>
      <w:r w:rsidR="00F12912" w:rsidRPr="00014DE1">
        <w:rPr>
          <w:rFonts w:ascii="Times New Roman" w:hAnsi="Times New Roman" w:cs="Times New Roman"/>
          <w:bCs/>
          <w:i/>
          <w:iCs/>
          <w:sz w:val="24"/>
          <w:szCs w:val="24"/>
        </w:rPr>
        <w:t>in limine</w:t>
      </w:r>
      <w:r w:rsidR="00F12912" w:rsidRPr="00014DE1">
        <w:rPr>
          <w:rFonts w:ascii="Times New Roman" w:hAnsi="Times New Roman" w:cs="Times New Roman"/>
          <w:bCs/>
          <w:sz w:val="24"/>
          <w:szCs w:val="24"/>
        </w:rPr>
        <w:t xml:space="preserve"> were dismissed</w:t>
      </w:r>
      <w:r w:rsidR="006A13FF" w:rsidRPr="00014DE1">
        <w:rPr>
          <w:rFonts w:ascii="Times New Roman" w:hAnsi="Times New Roman" w:cs="Times New Roman"/>
          <w:bCs/>
          <w:sz w:val="24"/>
          <w:szCs w:val="24"/>
        </w:rPr>
        <w:t xml:space="preserve">. On the merits, the presiding Magistrate was of the view that </w:t>
      </w:r>
      <w:r w:rsidR="00014DE1">
        <w:rPr>
          <w:rFonts w:ascii="Times New Roman" w:hAnsi="Times New Roman" w:cs="Times New Roman"/>
          <w:bCs/>
          <w:sz w:val="24"/>
          <w:szCs w:val="24"/>
        </w:rPr>
        <w:t>Respondent</w:t>
      </w:r>
      <w:r w:rsidR="006A13FF" w:rsidRPr="00014DE1">
        <w:rPr>
          <w:rFonts w:ascii="Times New Roman" w:hAnsi="Times New Roman" w:cs="Times New Roman"/>
          <w:bCs/>
          <w:sz w:val="24"/>
          <w:szCs w:val="24"/>
        </w:rPr>
        <w:t xml:space="preserve">s had not been truthful and sincere. Further that issues pertaining to ownership should be addressed at the appropriate forum rather than </w:t>
      </w:r>
      <w:r w:rsidR="00014DE1">
        <w:rPr>
          <w:rFonts w:ascii="Times New Roman" w:hAnsi="Times New Roman" w:cs="Times New Roman"/>
          <w:bCs/>
          <w:sz w:val="24"/>
          <w:szCs w:val="24"/>
        </w:rPr>
        <w:t>Respondent</w:t>
      </w:r>
      <w:r w:rsidR="006A13FF" w:rsidRPr="00014DE1">
        <w:rPr>
          <w:rFonts w:ascii="Times New Roman" w:hAnsi="Times New Roman" w:cs="Times New Roman"/>
          <w:bCs/>
          <w:sz w:val="24"/>
          <w:szCs w:val="24"/>
        </w:rPr>
        <w:t xml:space="preserve">s taking the law into their own hands. The Magistrate was satisfied that on a balance of probabilities </w:t>
      </w:r>
      <w:r w:rsidR="00014DE1">
        <w:rPr>
          <w:rFonts w:ascii="Times New Roman" w:hAnsi="Times New Roman" w:cs="Times New Roman"/>
          <w:bCs/>
          <w:sz w:val="24"/>
          <w:szCs w:val="24"/>
        </w:rPr>
        <w:t>Applicant</w:t>
      </w:r>
      <w:r w:rsidR="006A13FF" w:rsidRPr="00014DE1">
        <w:rPr>
          <w:rFonts w:ascii="Times New Roman" w:hAnsi="Times New Roman" w:cs="Times New Roman"/>
          <w:bCs/>
          <w:sz w:val="24"/>
          <w:szCs w:val="24"/>
        </w:rPr>
        <w:t xml:space="preserve"> had established the </w:t>
      </w:r>
      <w:r w:rsidR="006A13FF" w:rsidRPr="00014DE1">
        <w:rPr>
          <w:rFonts w:ascii="Times New Roman" w:hAnsi="Times New Roman" w:cs="Times New Roman"/>
          <w:bCs/>
          <w:sz w:val="24"/>
          <w:szCs w:val="24"/>
        </w:rPr>
        <w:lastRenderedPageBreak/>
        <w:t xml:space="preserve">requirements of spoliation. He found that it was improper for the </w:t>
      </w:r>
      <w:r w:rsidR="00014DE1">
        <w:rPr>
          <w:rFonts w:ascii="Times New Roman" w:hAnsi="Times New Roman" w:cs="Times New Roman"/>
          <w:bCs/>
          <w:sz w:val="24"/>
          <w:szCs w:val="24"/>
        </w:rPr>
        <w:t>Applicant</w:t>
      </w:r>
      <w:r w:rsidR="006A13FF" w:rsidRPr="00014DE1">
        <w:rPr>
          <w:rFonts w:ascii="Times New Roman" w:hAnsi="Times New Roman" w:cs="Times New Roman"/>
          <w:bCs/>
          <w:sz w:val="24"/>
          <w:szCs w:val="24"/>
        </w:rPr>
        <w:t xml:space="preserve"> to seek eviction in spoliation proceedings</w:t>
      </w:r>
      <w:r w:rsidR="008E5239" w:rsidRPr="00014DE1">
        <w:rPr>
          <w:rFonts w:ascii="Times New Roman" w:hAnsi="Times New Roman" w:cs="Times New Roman"/>
          <w:bCs/>
          <w:sz w:val="24"/>
          <w:szCs w:val="24"/>
        </w:rPr>
        <w:t>. He granted spoliation and interdict with costs on an ordinary scale.</w:t>
      </w:r>
    </w:p>
    <w:p w14:paraId="7C22785B" w14:textId="562E5FF1" w:rsidR="008E5239" w:rsidRPr="00014DE1" w:rsidRDefault="008E5239" w:rsidP="00014DE1">
      <w:p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Appellants were aggrieved and noted an appeal on the following grounds.</w:t>
      </w:r>
    </w:p>
    <w:p w14:paraId="4C23816F" w14:textId="4AD610E0" w:rsidR="008E5239" w:rsidRPr="00014DE1" w:rsidRDefault="008E5239"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court </w:t>
      </w:r>
      <w:r w:rsidRPr="00014DE1">
        <w:rPr>
          <w:rFonts w:ascii="Times New Roman" w:hAnsi="Times New Roman" w:cs="Times New Roman"/>
          <w:bCs/>
          <w:i/>
          <w:iCs/>
          <w:sz w:val="24"/>
          <w:szCs w:val="24"/>
        </w:rPr>
        <w:t>a quo</w:t>
      </w:r>
      <w:r w:rsidRPr="00014DE1">
        <w:rPr>
          <w:rFonts w:ascii="Times New Roman" w:hAnsi="Times New Roman" w:cs="Times New Roman"/>
          <w:bCs/>
          <w:sz w:val="24"/>
          <w:szCs w:val="24"/>
        </w:rPr>
        <w:t xml:space="preserve"> erred in law and misdirected </w:t>
      </w:r>
      <w:r w:rsidR="00605875" w:rsidRPr="00014DE1">
        <w:rPr>
          <w:rFonts w:ascii="Times New Roman" w:hAnsi="Times New Roman" w:cs="Times New Roman"/>
          <w:bCs/>
          <w:sz w:val="24"/>
          <w:szCs w:val="24"/>
        </w:rPr>
        <w:t xml:space="preserve">itself in dismissing the Appellants’ preliminary point that the deponent to the </w:t>
      </w:r>
      <w:r w:rsidR="00014DE1">
        <w:rPr>
          <w:rFonts w:ascii="Times New Roman" w:hAnsi="Times New Roman" w:cs="Times New Roman"/>
          <w:bCs/>
          <w:sz w:val="24"/>
          <w:szCs w:val="24"/>
        </w:rPr>
        <w:t>Respondent</w:t>
      </w:r>
      <w:r w:rsidR="00605875" w:rsidRPr="00014DE1">
        <w:rPr>
          <w:rFonts w:ascii="Times New Roman" w:hAnsi="Times New Roman" w:cs="Times New Roman"/>
          <w:bCs/>
          <w:sz w:val="24"/>
          <w:szCs w:val="24"/>
        </w:rPr>
        <w:t>’s founding affidavit had no authority, without making a finding as to whether or not he had such authority.</w:t>
      </w:r>
    </w:p>
    <w:p w14:paraId="2024A37F" w14:textId="3A0B79B4" w:rsidR="00605875" w:rsidRPr="00014DE1" w:rsidRDefault="00605875"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In the alternative to 2 above, the court </w:t>
      </w:r>
      <w:r w:rsidRPr="00014DE1">
        <w:rPr>
          <w:rFonts w:ascii="Times New Roman" w:hAnsi="Times New Roman" w:cs="Times New Roman"/>
          <w:bCs/>
          <w:i/>
          <w:iCs/>
          <w:sz w:val="24"/>
          <w:szCs w:val="24"/>
        </w:rPr>
        <w:t>a quo’s</w:t>
      </w:r>
      <w:r w:rsidRPr="00014DE1">
        <w:rPr>
          <w:rFonts w:ascii="Times New Roman" w:hAnsi="Times New Roman" w:cs="Times New Roman"/>
          <w:bCs/>
          <w:sz w:val="24"/>
          <w:szCs w:val="24"/>
        </w:rPr>
        <w:t xml:space="preserve"> finding that the deponent </w:t>
      </w:r>
      <w:r w:rsidR="00014DE1">
        <w:rPr>
          <w:rFonts w:ascii="Times New Roman" w:hAnsi="Times New Roman" w:cs="Times New Roman"/>
          <w:bCs/>
          <w:sz w:val="24"/>
          <w:szCs w:val="24"/>
        </w:rPr>
        <w:t>Respondent</w:t>
      </w:r>
      <w:r w:rsidRPr="00014DE1">
        <w:rPr>
          <w:rFonts w:ascii="Times New Roman" w:hAnsi="Times New Roman" w:cs="Times New Roman"/>
          <w:bCs/>
          <w:sz w:val="24"/>
          <w:szCs w:val="24"/>
        </w:rPr>
        <w:t xml:space="preserve">’s founding affidavit had authority to represent the </w:t>
      </w:r>
      <w:r w:rsidR="00014DE1">
        <w:rPr>
          <w:rFonts w:ascii="Times New Roman" w:hAnsi="Times New Roman" w:cs="Times New Roman"/>
          <w:bCs/>
          <w:sz w:val="24"/>
          <w:szCs w:val="24"/>
        </w:rPr>
        <w:t>Respondent</w:t>
      </w:r>
      <w:r w:rsidRPr="00014DE1">
        <w:rPr>
          <w:rFonts w:ascii="Times New Roman" w:hAnsi="Times New Roman" w:cs="Times New Roman"/>
          <w:bCs/>
          <w:sz w:val="24"/>
          <w:szCs w:val="24"/>
        </w:rPr>
        <w:t xml:space="preserve"> was grossly irrational in that no reasonable court applying its mind to the disputed facts before it, could ever have reached such a conclusion.</w:t>
      </w:r>
    </w:p>
    <w:p w14:paraId="130CA9E8" w14:textId="32A71260" w:rsidR="00605875" w:rsidRPr="00014DE1" w:rsidRDefault="00605875"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court </w:t>
      </w:r>
      <w:r w:rsidRPr="00014DE1">
        <w:rPr>
          <w:rFonts w:ascii="Times New Roman" w:hAnsi="Times New Roman" w:cs="Times New Roman"/>
          <w:bCs/>
          <w:i/>
          <w:iCs/>
          <w:sz w:val="24"/>
          <w:szCs w:val="24"/>
        </w:rPr>
        <w:t>a quo</w:t>
      </w:r>
      <w:r w:rsidRPr="00014DE1">
        <w:rPr>
          <w:rFonts w:ascii="Times New Roman" w:hAnsi="Times New Roman" w:cs="Times New Roman"/>
          <w:bCs/>
          <w:sz w:val="24"/>
          <w:szCs w:val="24"/>
        </w:rPr>
        <w:t xml:space="preserve"> erred in law and misdirected itself in proceeding to determine the matter on the papers when there were material disputes of fact incapable of resolution on the papers and in circumstances where the court a quo acknowledged that virtually all facts were in dispute and where such decision did injustice to the Appellants.</w:t>
      </w:r>
    </w:p>
    <w:p w14:paraId="4E78A9F1" w14:textId="241DF455" w:rsidR="00605875" w:rsidRPr="00014DE1" w:rsidRDefault="00605875"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court </w:t>
      </w:r>
      <w:r w:rsidRPr="00014DE1">
        <w:rPr>
          <w:rFonts w:ascii="Times New Roman" w:hAnsi="Times New Roman" w:cs="Times New Roman"/>
          <w:bCs/>
          <w:i/>
          <w:iCs/>
          <w:sz w:val="24"/>
          <w:szCs w:val="24"/>
        </w:rPr>
        <w:t>a quo</w:t>
      </w:r>
      <w:r w:rsidRPr="00014DE1">
        <w:rPr>
          <w:rFonts w:ascii="Times New Roman" w:hAnsi="Times New Roman" w:cs="Times New Roman"/>
          <w:bCs/>
          <w:sz w:val="24"/>
          <w:szCs w:val="24"/>
        </w:rPr>
        <w:t xml:space="preserve"> erred in law and misdirected itself in finding that the Appellants were not truthful and sincere on the basis of the court’s own conjecture about facts that were beyond the Appellants’ control and without affording them an opportunity to be heard and explain.</w:t>
      </w:r>
    </w:p>
    <w:p w14:paraId="2C33201F" w14:textId="33087EB0" w:rsidR="00605875" w:rsidRPr="00014DE1" w:rsidRDefault="00605875"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court </w:t>
      </w:r>
      <w:r w:rsidRPr="00014DE1">
        <w:rPr>
          <w:rFonts w:ascii="Times New Roman" w:hAnsi="Times New Roman" w:cs="Times New Roman"/>
          <w:bCs/>
          <w:i/>
          <w:iCs/>
          <w:sz w:val="24"/>
          <w:szCs w:val="24"/>
        </w:rPr>
        <w:t>a quo’s</w:t>
      </w:r>
      <w:r w:rsidRPr="00014DE1">
        <w:rPr>
          <w:rFonts w:ascii="Times New Roman" w:hAnsi="Times New Roman" w:cs="Times New Roman"/>
          <w:bCs/>
          <w:sz w:val="24"/>
          <w:szCs w:val="24"/>
        </w:rPr>
        <w:t xml:space="preserve"> finding that the </w:t>
      </w:r>
      <w:r w:rsidR="00014DE1">
        <w:rPr>
          <w:rFonts w:ascii="Times New Roman" w:hAnsi="Times New Roman" w:cs="Times New Roman"/>
          <w:bCs/>
          <w:sz w:val="24"/>
          <w:szCs w:val="24"/>
        </w:rPr>
        <w:t>Respondent</w:t>
      </w:r>
      <w:r w:rsidRPr="00014DE1">
        <w:rPr>
          <w:rFonts w:ascii="Times New Roman" w:hAnsi="Times New Roman" w:cs="Times New Roman"/>
          <w:bCs/>
          <w:sz w:val="24"/>
          <w:szCs w:val="24"/>
        </w:rPr>
        <w:t xml:space="preserve"> had proved on a balance of probabilities that it was in possession of the property in question apart from the Appellants and was despoiled by the Appellants was grossly irrational in that no reasonable court applying its mind to the disputed facts</w:t>
      </w:r>
      <w:r w:rsidR="0099243D" w:rsidRPr="00014DE1">
        <w:rPr>
          <w:rFonts w:ascii="Times New Roman" w:hAnsi="Times New Roman" w:cs="Times New Roman"/>
          <w:bCs/>
          <w:sz w:val="24"/>
          <w:szCs w:val="24"/>
        </w:rPr>
        <w:t xml:space="preserve"> before it, could ever reached such a conclusion.</w:t>
      </w:r>
    </w:p>
    <w:p w14:paraId="2E407DB3" w14:textId="1F5B5777" w:rsidR="0099243D" w:rsidRPr="00014DE1" w:rsidRDefault="0099243D"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court </w:t>
      </w:r>
      <w:r w:rsidRPr="00014DE1">
        <w:rPr>
          <w:rFonts w:ascii="Times New Roman" w:hAnsi="Times New Roman" w:cs="Times New Roman"/>
          <w:bCs/>
          <w:i/>
          <w:iCs/>
          <w:sz w:val="24"/>
          <w:szCs w:val="24"/>
        </w:rPr>
        <w:t>a quo</w:t>
      </w:r>
      <w:r w:rsidRPr="00014DE1">
        <w:rPr>
          <w:rFonts w:ascii="Times New Roman" w:hAnsi="Times New Roman" w:cs="Times New Roman"/>
          <w:bCs/>
          <w:sz w:val="24"/>
          <w:szCs w:val="24"/>
        </w:rPr>
        <w:t xml:space="preserve"> erred in law and misdirected itself in granting a final interdict against the Appellants without giving any consideration to the requirements of an interdict, and where the </w:t>
      </w:r>
      <w:r w:rsidR="00014DE1">
        <w:rPr>
          <w:rFonts w:ascii="Times New Roman" w:hAnsi="Times New Roman" w:cs="Times New Roman"/>
          <w:bCs/>
          <w:sz w:val="24"/>
          <w:szCs w:val="24"/>
        </w:rPr>
        <w:t>Respondent</w:t>
      </w:r>
      <w:r w:rsidRPr="00014DE1">
        <w:rPr>
          <w:rFonts w:ascii="Times New Roman" w:hAnsi="Times New Roman" w:cs="Times New Roman"/>
          <w:bCs/>
          <w:sz w:val="24"/>
          <w:szCs w:val="24"/>
        </w:rPr>
        <w:t xml:space="preserve"> had pleaded only a prima facie right, and without determining the issues placed before it for determination regarding whether the requirements for an interdict had been proven.</w:t>
      </w:r>
    </w:p>
    <w:p w14:paraId="5158A65A" w14:textId="09FD5164" w:rsidR="0099243D" w:rsidRPr="00014DE1" w:rsidRDefault="0099243D"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t xml:space="preserve">The court </w:t>
      </w:r>
      <w:r w:rsidRPr="00014DE1">
        <w:rPr>
          <w:rFonts w:ascii="Times New Roman" w:hAnsi="Times New Roman" w:cs="Times New Roman"/>
          <w:bCs/>
          <w:i/>
          <w:iCs/>
          <w:sz w:val="24"/>
          <w:szCs w:val="24"/>
        </w:rPr>
        <w:t>a quo</w:t>
      </w:r>
      <w:r w:rsidRPr="00014DE1">
        <w:rPr>
          <w:rFonts w:ascii="Times New Roman" w:hAnsi="Times New Roman" w:cs="Times New Roman"/>
          <w:bCs/>
          <w:sz w:val="24"/>
          <w:szCs w:val="24"/>
        </w:rPr>
        <w:t xml:space="preserve"> erred and misdirected itself in granting a final interdict against the Appellants restraining them from “visiting or coming to the property” in circumstances where they and their families have not been lawfully evicted form their homes, or terminated as employees, and where the court had made a finding that the Appellants could not be lawfully evicted through the proceedings before it.</w:t>
      </w:r>
    </w:p>
    <w:p w14:paraId="56281CE1" w14:textId="028D37C7" w:rsidR="0099243D" w:rsidRPr="00014DE1" w:rsidRDefault="0099243D" w:rsidP="00014DE1">
      <w:pPr>
        <w:pStyle w:val="ListParagraph"/>
        <w:numPr>
          <w:ilvl w:val="0"/>
          <w:numId w:val="1"/>
        </w:numPr>
        <w:spacing w:line="360" w:lineRule="auto"/>
        <w:jc w:val="both"/>
        <w:rPr>
          <w:rFonts w:ascii="Times New Roman" w:hAnsi="Times New Roman" w:cs="Times New Roman"/>
          <w:bCs/>
          <w:sz w:val="24"/>
          <w:szCs w:val="24"/>
        </w:rPr>
      </w:pPr>
      <w:r w:rsidRPr="00014DE1">
        <w:rPr>
          <w:rFonts w:ascii="Times New Roman" w:hAnsi="Times New Roman" w:cs="Times New Roman"/>
          <w:bCs/>
          <w:sz w:val="24"/>
          <w:szCs w:val="24"/>
        </w:rPr>
        <w:lastRenderedPageBreak/>
        <w:t xml:space="preserve">The court </w:t>
      </w:r>
      <w:r w:rsidRPr="00014DE1">
        <w:rPr>
          <w:rFonts w:ascii="Times New Roman" w:hAnsi="Times New Roman" w:cs="Times New Roman"/>
          <w:bCs/>
          <w:i/>
          <w:iCs/>
          <w:sz w:val="24"/>
          <w:szCs w:val="24"/>
        </w:rPr>
        <w:t>a quo</w:t>
      </w:r>
      <w:r w:rsidRPr="00014DE1">
        <w:rPr>
          <w:rFonts w:ascii="Times New Roman" w:hAnsi="Times New Roman" w:cs="Times New Roman"/>
          <w:bCs/>
          <w:sz w:val="24"/>
          <w:szCs w:val="24"/>
        </w:rPr>
        <w:t xml:space="preserve"> erred and misdirected itself in failing to take into account the best interest of the Appellants’ minor children which ought to have been paramount as this matter concerns children.</w:t>
      </w:r>
    </w:p>
    <w:p w14:paraId="7EA17CCB" w14:textId="624ADF5D" w:rsidR="00896117" w:rsidRPr="005E2086" w:rsidRDefault="00896117" w:rsidP="00014DE1">
      <w:pPr>
        <w:spacing w:line="360" w:lineRule="auto"/>
        <w:jc w:val="both"/>
        <w:rPr>
          <w:rFonts w:ascii="Times New Roman" w:hAnsi="Times New Roman" w:cs="Times New Roman"/>
          <w:b/>
          <w:sz w:val="24"/>
          <w:szCs w:val="24"/>
        </w:rPr>
      </w:pPr>
      <w:r w:rsidRPr="005E2086">
        <w:rPr>
          <w:rFonts w:ascii="Times New Roman" w:hAnsi="Times New Roman" w:cs="Times New Roman"/>
          <w:b/>
          <w:sz w:val="24"/>
          <w:szCs w:val="24"/>
        </w:rPr>
        <w:t>SUBMISSIONS BY THE PARTIES</w:t>
      </w:r>
    </w:p>
    <w:p w14:paraId="20EBFF53" w14:textId="75F13672"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Mr Sitotombe submitted that the court </w:t>
      </w:r>
      <w:r w:rsidRPr="00897892">
        <w:rPr>
          <w:rFonts w:ascii="Times New Roman" w:hAnsi="Times New Roman" w:cs="Times New Roman"/>
          <w:i/>
          <w:iCs/>
          <w:sz w:val="24"/>
          <w:szCs w:val="24"/>
        </w:rPr>
        <w:t>a quo</w:t>
      </w:r>
      <w:r w:rsidRPr="00014DE1">
        <w:rPr>
          <w:rFonts w:ascii="Times New Roman" w:hAnsi="Times New Roman" w:cs="Times New Roman"/>
          <w:sz w:val="24"/>
          <w:szCs w:val="24"/>
        </w:rPr>
        <w:t xml:space="preserve"> erred in the manner in which it dealt with preliminary points raised. Firstly, though evidence of lack of authority on the part of the deponent to the </w:t>
      </w:r>
      <w:r w:rsidR="00014DE1">
        <w:rPr>
          <w:rFonts w:ascii="Times New Roman" w:hAnsi="Times New Roman" w:cs="Times New Roman"/>
          <w:sz w:val="24"/>
          <w:szCs w:val="24"/>
        </w:rPr>
        <w:t>Respondent</w:t>
      </w:r>
      <w:r w:rsidRPr="00014DE1">
        <w:rPr>
          <w:rFonts w:ascii="Times New Roman" w:hAnsi="Times New Roman" w:cs="Times New Roman"/>
          <w:sz w:val="24"/>
          <w:szCs w:val="24"/>
        </w:rPr>
        <w:t xml:space="preserve">’s founding affidavit was placed before it, the court </w:t>
      </w:r>
      <w:r w:rsidRPr="00897892">
        <w:rPr>
          <w:rFonts w:ascii="Times New Roman" w:hAnsi="Times New Roman" w:cs="Times New Roman"/>
          <w:i/>
          <w:iCs/>
          <w:sz w:val="24"/>
          <w:szCs w:val="24"/>
        </w:rPr>
        <w:t>a quo</w:t>
      </w:r>
      <w:r w:rsidRPr="00014DE1">
        <w:rPr>
          <w:rFonts w:ascii="Times New Roman" w:hAnsi="Times New Roman" w:cs="Times New Roman"/>
          <w:sz w:val="24"/>
          <w:szCs w:val="24"/>
        </w:rPr>
        <w:t xml:space="preserve"> did not pronounce itself on the issue raised. Secondly, despite acknowledging that there were material disputes of fact, the court </w:t>
      </w:r>
      <w:r w:rsidRPr="00897892">
        <w:rPr>
          <w:rFonts w:ascii="Times New Roman" w:hAnsi="Times New Roman" w:cs="Times New Roman"/>
          <w:i/>
          <w:iCs/>
          <w:sz w:val="24"/>
          <w:szCs w:val="24"/>
        </w:rPr>
        <w:t>a quo</w:t>
      </w:r>
      <w:r w:rsidRPr="00014DE1">
        <w:rPr>
          <w:rFonts w:ascii="Times New Roman" w:hAnsi="Times New Roman" w:cs="Times New Roman"/>
          <w:sz w:val="24"/>
          <w:szCs w:val="24"/>
        </w:rPr>
        <w:t xml:space="preserve"> proceeded to deal with the matter without giving reasons for dismissing the preliminary point. Mr Sitotombe also submitted that the court </w:t>
      </w:r>
      <w:r w:rsidRPr="00897892">
        <w:rPr>
          <w:rFonts w:ascii="Times New Roman" w:hAnsi="Times New Roman" w:cs="Times New Roman"/>
          <w:i/>
          <w:iCs/>
          <w:sz w:val="24"/>
          <w:szCs w:val="24"/>
        </w:rPr>
        <w:t>a quo</w:t>
      </w:r>
      <w:r w:rsidRPr="00014DE1">
        <w:rPr>
          <w:rFonts w:ascii="Times New Roman" w:hAnsi="Times New Roman" w:cs="Times New Roman"/>
          <w:sz w:val="24"/>
          <w:szCs w:val="24"/>
        </w:rPr>
        <w:t xml:space="preserve"> erred in granting an order of spoliation in circumstances where no evidence was led. He further submitted that the court </w:t>
      </w:r>
      <w:r w:rsidRPr="00897892">
        <w:rPr>
          <w:rFonts w:ascii="Times New Roman" w:hAnsi="Times New Roman" w:cs="Times New Roman"/>
          <w:i/>
          <w:iCs/>
          <w:sz w:val="24"/>
          <w:szCs w:val="24"/>
        </w:rPr>
        <w:t>a quo</w:t>
      </w:r>
      <w:r w:rsidRPr="00014DE1">
        <w:rPr>
          <w:rFonts w:ascii="Times New Roman" w:hAnsi="Times New Roman" w:cs="Times New Roman"/>
          <w:sz w:val="24"/>
          <w:szCs w:val="24"/>
        </w:rPr>
        <w:t xml:space="preserve"> also issued an interdict where the requirements for an interdict were not traversed.</w:t>
      </w:r>
    </w:p>
    <w:p w14:paraId="18AED5C4" w14:textId="73F397B7"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In heads of argument, Appellants also fault the lower court f</w:t>
      </w:r>
      <w:r w:rsidR="00DA605F">
        <w:rPr>
          <w:rFonts w:ascii="Times New Roman" w:hAnsi="Times New Roman" w:cs="Times New Roman"/>
          <w:sz w:val="24"/>
          <w:szCs w:val="24"/>
        </w:rPr>
        <w:t>or</w:t>
      </w:r>
      <w:r w:rsidRPr="00014DE1">
        <w:rPr>
          <w:rFonts w:ascii="Times New Roman" w:hAnsi="Times New Roman" w:cs="Times New Roman"/>
          <w:sz w:val="24"/>
          <w:szCs w:val="24"/>
        </w:rPr>
        <w:t xml:space="preserve"> finding that they were not truthful and sincere on the basis of conjecture on facts that were beyond the</w:t>
      </w:r>
      <w:r w:rsidR="00897892">
        <w:rPr>
          <w:rFonts w:ascii="Times New Roman" w:hAnsi="Times New Roman" w:cs="Times New Roman"/>
          <w:sz w:val="24"/>
          <w:szCs w:val="24"/>
        </w:rPr>
        <w:t xml:space="preserve">ir </w:t>
      </w:r>
      <w:r w:rsidRPr="00014DE1">
        <w:rPr>
          <w:rFonts w:ascii="Times New Roman" w:hAnsi="Times New Roman" w:cs="Times New Roman"/>
          <w:sz w:val="24"/>
          <w:szCs w:val="24"/>
        </w:rPr>
        <w:t>control. They complained that they were not afforded an opportunity to be heard</w:t>
      </w:r>
      <w:r w:rsidR="00897892">
        <w:rPr>
          <w:rFonts w:ascii="Times New Roman" w:hAnsi="Times New Roman" w:cs="Times New Roman"/>
          <w:sz w:val="24"/>
          <w:szCs w:val="24"/>
        </w:rPr>
        <w:t xml:space="preserve"> and </w:t>
      </w:r>
      <w:r w:rsidRPr="00014DE1">
        <w:rPr>
          <w:rFonts w:ascii="Times New Roman" w:hAnsi="Times New Roman" w:cs="Times New Roman"/>
          <w:sz w:val="24"/>
          <w:szCs w:val="24"/>
        </w:rPr>
        <w:t xml:space="preserve">the lower court </w:t>
      </w:r>
      <w:r w:rsidR="00897892">
        <w:rPr>
          <w:rFonts w:ascii="Times New Roman" w:hAnsi="Times New Roman" w:cs="Times New Roman"/>
          <w:sz w:val="24"/>
          <w:szCs w:val="24"/>
        </w:rPr>
        <w:t xml:space="preserve">did </w:t>
      </w:r>
      <w:r w:rsidRPr="00014DE1">
        <w:rPr>
          <w:rFonts w:ascii="Times New Roman" w:hAnsi="Times New Roman" w:cs="Times New Roman"/>
          <w:sz w:val="24"/>
          <w:szCs w:val="24"/>
        </w:rPr>
        <w:t>not tak</w:t>
      </w:r>
      <w:r w:rsidR="00897892">
        <w:rPr>
          <w:rFonts w:ascii="Times New Roman" w:hAnsi="Times New Roman" w:cs="Times New Roman"/>
          <w:sz w:val="24"/>
          <w:szCs w:val="24"/>
        </w:rPr>
        <w:t>e</w:t>
      </w:r>
      <w:r w:rsidRPr="00014DE1">
        <w:rPr>
          <w:rFonts w:ascii="Times New Roman" w:hAnsi="Times New Roman" w:cs="Times New Roman"/>
          <w:sz w:val="24"/>
          <w:szCs w:val="24"/>
        </w:rPr>
        <w:t xml:space="preserve"> into account the best interest of their minor children.</w:t>
      </w:r>
    </w:p>
    <w:p w14:paraId="1A61EC33" w14:textId="730C7FDA"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In response, Mr Bwanya</w:t>
      </w:r>
      <w:r w:rsidR="005F65BE">
        <w:rPr>
          <w:rFonts w:ascii="Times New Roman" w:hAnsi="Times New Roman" w:cs="Times New Roman"/>
          <w:sz w:val="24"/>
          <w:szCs w:val="24"/>
        </w:rPr>
        <w:t xml:space="preserve"> </w:t>
      </w:r>
      <w:r w:rsidR="00AA2154">
        <w:rPr>
          <w:rFonts w:ascii="Times New Roman" w:hAnsi="Times New Roman" w:cs="Times New Roman"/>
          <w:sz w:val="24"/>
          <w:szCs w:val="24"/>
        </w:rPr>
        <w:t>pointed out that</w:t>
      </w:r>
      <w:r w:rsidR="005F65BE">
        <w:rPr>
          <w:rFonts w:ascii="Times New Roman" w:hAnsi="Times New Roman" w:cs="Times New Roman"/>
          <w:sz w:val="24"/>
          <w:szCs w:val="24"/>
        </w:rPr>
        <w:t xml:space="preserve"> </w:t>
      </w:r>
      <w:r w:rsidRPr="00014DE1">
        <w:rPr>
          <w:rFonts w:ascii="Times New Roman" w:hAnsi="Times New Roman" w:cs="Times New Roman"/>
          <w:sz w:val="24"/>
          <w:szCs w:val="24"/>
        </w:rPr>
        <w:t>Appellants did not deal with the facts relating to spoliation</w:t>
      </w:r>
      <w:r w:rsidR="00AA2154">
        <w:rPr>
          <w:rFonts w:ascii="Times New Roman" w:hAnsi="Times New Roman" w:cs="Times New Roman"/>
          <w:sz w:val="24"/>
          <w:szCs w:val="24"/>
        </w:rPr>
        <w:t xml:space="preserve"> and they</w:t>
      </w:r>
      <w:r w:rsidRPr="00014DE1">
        <w:rPr>
          <w:rFonts w:ascii="Times New Roman" w:hAnsi="Times New Roman" w:cs="Times New Roman"/>
          <w:sz w:val="24"/>
          <w:szCs w:val="24"/>
        </w:rPr>
        <w:t xml:space="preserve"> did not deny locking the gate. He </w:t>
      </w:r>
      <w:r w:rsidR="00AA2154">
        <w:rPr>
          <w:rFonts w:ascii="Times New Roman" w:hAnsi="Times New Roman" w:cs="Times New Roman"/>
          <w:sz w:val="24"/>
          <w:szCs w:val="24"/>
        </w:rPr>
        <w:t xml:space="preserve">further </w:t>
      </w:r>
      <w:r w:rsidRPr="00014DE1">
        <w:rPr>
          <w:rFonts w:ascii="Times New Roman" w:hAnsi="Times New Roman" w:cs="Times New Roman"/>
          <w:sz w:val="24"/>
          <w:szCs w:val="24"/>
        </w:rPr>
        <w:t xml:space="preserve">pointed out that the affidavits attached in support of </w:t>
      </w:r>
      <w:r w:rsidR="00AA2154">
        <w:rPr>
          <w:rFonts w:ascii="Times New Roman" w:hAnsi="Times New Roman" w:cs="Times New Roman"/>
          <w:sz w:val="24"/>
          <w:szCs w:val="24"/>
        </w:rPr>
        <w:t>their</w:t>
      </w:r>
      <w:r w:rsidRPr="00014DE1">
        <w:rPr>
          <w:rFonts w:ascii="Times New Roman" w:hAnsi="Times New Roman" w:cs="Times New Roman"/>
          <w:sz w:val="24"/>
          <w:szCs w:val="24"/>
        </w:rPr>
        <w:t xml:space="preserve"> case in the lower court pertained t</w:t>
      </w:r>
      <w:r w:rsidR="00897892">
        <w:rPr>
          <w:rFonts w:ascii="Times New Roman" w:hAnsi="Times New Roman" w:cs="Times New Roman"/>
          <w:sz w:val="24"/>
          <w:szCs w:val="24"/>
        </w:rPr>
        <w:t>o</w:t>
      </w:r>
      <w:r w:rsidRPr="00014DE1">
        <w:rPr>
          <w:rFonts w:ascii="Times New Roman" w:hAnsi="Times New Roman" w:cs="Times New Roman"/>
          <w:sz w:val="24"/>
          <w:szCs w:val="24"/>
        </w:rPr>
        <w:t xml:space="preserve"> ownership. On the question of the deponent to the </w:t>
      </w:r>
      <w:r w:rsidR="00014DE1">
        <w:rPr>
          <w:rFonts w:ascii="Times New Roman" w:hAnsi="Times New Roman" w:cs="Times New Roman"/>
          <w:sz w:val="24"/>
          <w:szCs w:val="24"/>
        </w:rPr>
        <w:t>Respondent</w:t>
      </w:r>
      <w:r w:rsidRPr="00014DE1">
        <w:rPr>
          <w:rFonts w:ascii="Times New Roman" w:hAnsi="Times New Roman" w:cs="Times New Roman"/>
          <w:sz w:val="24"/>
          <w:szCs w:val="24"/>
        </w:rPr>
        <w:t xml:space="preserve">’s founding affidavit’s authority, he referred to </w:t>
      </w:r>
      <w:r w:rsidR="00897892" w:rsidRPr="00014DE1">
        <w:rPr>
          <w:rFonts w:ascii="Times New Roman" w:hAnsi="Times New Roman" w:cs="Times New Roman"/>
          <w:sz w:val="24"/>
          <w:szCs w:val="24"/>
        </w:rPr>
        <w:t>Form No</w:t>
      </w:r>
      <w:r w:rsidRPr="00014DE1">
        <w:rPr>
          <w:rFonts w:ascii="Times New Roman" w:hAnsi="Times New Roman" w:cs="Times New Roman"/>
          <w:sz w:val="24"/>
          <w:szCs w:val="24"/>
        </w:rPr>
        <w:t xml:space="preserve">. CR 6 which shows that the deponent is a director in the </w:t>
      </w:r>
      <w:r w:rsidR="00014DE1">
        <w:rPr>
          <w:rFonts w:ascii="Times New Roman" w:hAnsi="Times New Roman" w:cs="Times New Roman"/>
          <w:sz w:val="24"/>
          <w:szCs w:val="24"/>
        </w:rPr>
        <w:t>Respondent</w:t>
      </w:r>
      <w:r w:rsidRPr="00014DE1">
        <w:rPr>
          <w:rFonts w:ascii="Times New Roman" w:hAnsi="Times New Roman" w:cs="Times New Roman"/>
          <w:sz w:val="24"/>
          <w:szCs w:val="24"/>
        </w:rPr>
        <w:t>.</w:t>
      </w:r>
      <w:r w:rsidR="001F6AC9">
        <w:rPr>
          <w:rFonts w:ascii="Times New Roman" w:hAnsi="Times New Roman" w:cs="Times New Roman"/>
          <w:sz w:val="24"/>
          <w:szCs w:val="24"/>
        </w:rPr>
        <w:t xml:space="preserve"> On the issue of the interdict, he conceded that paragraphs 3 and 4 of the lower court’s ruling should be struck </w:t>
      </w:r>
      <w:r w:rsidR="00DA605F">
        <w:rPr>
          <w:rFonts w:ascii="Times New Roman" w:hAnsi="Times New Roman" w:cs="Times New Roman"/>
          <w:sz w:val="24"/>
          <w:szCs w:val="24"/>
        </w:rPr>
        <w:t>out. In</w:t>
      </w:r>
      <w:r w:rsidR="001F6AC9">
        <w:rPr>
          <w:rFonts w:ascii="Times New Roman" w:hAnsi="Times New Roman" w:cs="Times New Roman"/>
          <w:sz w:val="24"/>
          <w:szCs w:val="24"/>
        </w:rPr>
        <w:t xml:space="preserve"> heads of argument, Respondent</w:t>
      </w:r>
      <w:r w:rsidRPr="00014DE1">
        <w:rPr>
          <w:rFonts w:ascii="Times New Roman" w:hAnsi="Times New Roman" w:cs="Times New Roman"/>
          <w:sz w:val="24"/>
          <w:szCs w:val="24"/>
        </w:rPr>
        <w:t xml:space="preserve"> submitted that the court </w:t>
      </w:r>
      <w:r w:rsidRPr="00897892">
        <w:rPr>
          <w:rFonts w:ascii="Times New Roman" w:hAnsi="Times New Roman" w:cs="Times New Roman"/>
          <w:i/>
          <w:iCs/>
          <w:sz w:val="24"/>
          <w:szCs w:val="24"/>
        </w:rPr>
        <w:t>a quo</w:t>
      </w:r>
      <w:r w:rsidRPr="00014DE1">
        <w:rPr>
          <w:rFonts w:ascii="Times New Roman" w:hAnsi="Times New Roman" w:cs="Times New Roman"/>
          <w:sz w:val="24"/>
          <w:szCs w:val="24"/>
        </w:rPr>
        <w:t xml:space="preserve"> did not err in granting spoliatory relief as the requirements thereof were satisfied. Further that the lower court pronounced itself on the preliminary issue, that the point </w:t>
      </w:r>
      <w:r w:rsidRPr="00897892">
        <w:rPr>
          <w:rFonts w:ascii="Times New Roman" w:hAnsi="Times New Roman" w:cs="Times New Roman"/>
          <w:i/>
          <w:iCs/>
          <w:sz w:val="24"/>
          <w:szCs w:val="24"/>
        </w:rPr>
        <w:t>in limine</w:t>
      </w:r>
      <w:r w:rsidRPr="00014DE1">
        <w:rPr>
          <w:rFonts w:ascii="Times New Roman" w:hAnsi="Times New Roman" w:cs="Times New Roman"/>
          <w:sz w:val="24"/>
          <w:szCs w:val="24"/>
        </w:rPr>
        <w:t xml:space="preserve"> raised was not capable of disposing the matter.</w:t>
      </w:r>
      <w:r w:rsidR="001F6AC9">
        <w:rPr>
          <w:rFonts w:ascii="Times New Roman" w:hAnsi="Times New Roman" w:cs="Times New Roman"/>
          <w:sz w:val="24"/>
          <w:szCs w:val="24"/>
        </w:rPr>
        <w:t xml:space="preserve"> </w:t>
      </w:r>
      <w:r w:rsidR="00AA2154">
        <w:rPr>
          <w:rFonts w:ascii="Times New Roman" w:hAnsi="Times New Roman" w:cs="Times New Roman"/>
          <w:sz w:val="24"/>
          <w:szCs w:val="24"/>
        </w:rPr>
        <w:t>Respondents</w:t>
      </w:r>
      <w:r w:rsidRPr="00014DE1">
        <w:rPr>
          <w:rFonts w:ascii="Times New Roman" w:hAnsi="Times New Roman" w:cs="Times New Roman"/>
          <w:sz w:val="24"/>
          <w:szCs w:val="24"/>
        </w:rPr>
        <w:t xml:space="preserve"> prayed for the dismissal of the appeal</w:t>
      </w:r>
      <w:r w:rsidR="00AA2154">
        <w:rPr>
          <w:rFonts w:ascii="Times New Roman" w:hAnsi="Times New Roman" w:cs="Times New Roman"/>
          <w:sz w:val="24"/>
          <w:szCs w:val="24"/>
        </w:rPr>
        <w:t xml:space="preserve"> with </w:t>
      </w:r>
      <w:r w:rsidR="00AA2154" w:rsidRPr="00014DE1">
        <w:rPr>
          <w:rFonts w:ascii="Times New Roman" w:hAnsi="Times New Roman" w:cs="Times New Roman"/>
          <w:sz w:val="24"/>
          <w:szCs w:val="24"/>
        </w:rPr>
        <w:t>an order for punitive costs</w:t>
      </w:r>
      <w:r w:rsidRPr="00014DE1">
        <w:rPr>
          <w:rFonts w:ascii="Times New Roman" w:hAnsi="Times New Roman" w:cs="Times New Roman"/>
          <w:sz w:val="24"/>
          <w:szCs w:val="24"/>
        </w:rPr>
        <w:t>.</w:t>
      </w:r>
    </w:p>
    <w:p w14:paraId="39AF2DB4" w14:textId="77777777" w:rsidR="004110A3" w:rsidRPr="005E2086" w:rsidRDefault="004110A3" w:rsidP="005E2086">
      <w:pPr>
        <w:spacing w:after="0" w:line="360" w:lineRule="auto"/>
        <w:jc w:val="both"/>
        <w:rPr>
          <w:rFonts w:ascii="Times New Roman" w:hAnsi="Times New Roman" w:cs="Times New Roman"/>
          <w:b/>
          <w:bCs/>
          <w:sz w:val="24"/>
          <w:szCs w:val="24"/>
        </w:rPr>
      </w:pPr>
      <w:r w:rsidRPr="005E2086">
        <w:rPr>
          <w:rFonts w:ascii="Times New Roman" w:hAnsi="Times New Roman" w:cs="Times New Roman"/>
          <w:b/>
          <w:bCs/>
          <w:sz w:val="24"/>
          <w:szCs w:val="24"/>
        </w:rPr>
        <w:t>ANALYSIS</w:t>
      </w:r>
    </w:p>
    <w:p w14:paraId="10792FAE" w14:textId="7887D265"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The </w:t>
      </w:r>
      <w:r w:rsidR="00014DE1">
        <w:rPr>
          <w:rFonts w:ascii="Times New Roman" w:hAnsi="Times New Roman" w:cs="Times New Roman"/>
          <w:sz w:val="24"/>
          <w:szCs w:val="24"/>
        </w:rPr>
        <w:t>Respondent</w:t>
      </w:r>
      <w:r w:rsidRPr="00014DE1">
        <w:rPr>
          <w:rFonts w:ascii="Times New Roman" w:hAnsi="Times New Roman" w:cs="Times New Roman"/>
          <w:sz w:val="24"/>
          <w:szCs w:val="24"/>
        </w:rPr>
        <w:t>’s prayer that the appeal be dismissed with an order for punitive costs cannot be proper in circumstances where its counsel made a concession that part of the ruling of the lower court cannot be supported. The concession disposes of grounds of appeal number six and seven.</w:t>
      </w:r>
    </w:p>
    <w:p w14:paraId="1426DF29" w14:textId="5AAB58A8" w:rsidR="004110A3" w:rsidRPr="00014DE1" w:rsidRDefault="004110A3" w:rsidP="005E2086">
      <w:pPr>
        <w:spacing w:after="0" w:line="360" w:lineRule="auto"/>
        <w:ind w:firstLine="720"/>
        <w:jc w:val="both"/>
        <w:rPr>
          <w:rFonts w:ascii="Times New Roman" w:hAnsi="Times New Roman" w:cs="Times New Roman"/>
          <w:sz w:val="24"/>
          <w:szCs w:val="24"/>
        </w:rPr>
      </w:pPr>
      <w:r w:rsidRPr="00014DE1">
        <w:rPr>
          <w:rFonts w:ascii="Times New Roman" w:hAnsi="Times New Roman" w:cs="Times New Roman"/>
          <w:sz w:val="24"/>
          <w:szCs w:val="24"/>
        </w:rPr>
        <w:lastRenderedPageBreak/>
        <w:t xml:space="preserve"> Appellants fault the lower court for not making a finding in respect of whether or not the deponent to the </w:t>
      </w:r>
      <w:r w:rsidR="00014DE1">
        <w:rPr>
          <w:rFonts w:ascii="Times New Roman" w:hAnsi="Times New Roman" w:cs="Times New Roman"/>
          <w:sz w:val="24"/>
          <w:szCs w:val="24"/>
        </w:rPr>
        <w:t>Respondent</w:t>
      </w:r>
      <w:r w:rsidRPr="00014DE1">
        <w:rPr>
          <w:rFonts w:ascii="Times New Roman" w:hAnsi="Times New Roman" w:cs="Times New Roman"/>
          <w:sz w:val="24"/>
          <w:szCs w:val="24"/>
        </w:rPr>
        <w:t xml:space="preserve">’s founding affidavit had authority to depose thereto. On page 6 of the record the court a quo dealt with the issue. It indicated that an </w:t>
      </w:r>
      <w:r w:rsidR="001F6AC9">
        <w:rPr>
          <w:rFonts w:ascii="Times New Roman" w:hAnsi="Times New Roman" w:cs="Times New Roman"/>
          <w:sz w:val="24"/>
          <w:szCs w:val="24"/>
        </w:rPr>
        <w:t>e</w:t>
      </w:r>
      <w:r w:rsidRPr="00014DE1">
        <w:rPr>
          <w:rFonts w:ascii="Times New Roman" w:hAnsi="Times New Roman" w:cs="Times New Roman"/>
          <w:sz w:val="24"/>
          <w:szCs w:val="24"/>
        </w:rPr>
        <w:t xml:space="preserve">xtract of the minutes of the board authorizing deponent to represent the </w:t>
      </w:r>
      <w:r w:rsidR="00014DE1">
        <w:rPr>
          <w:rFonts w:ascii="Times New Roman" w:hAnsi="Times New Roman" w:cs="Times New Roman"/>
          <w:sz w:val="24"/>
          <w:szCs w:val="24"/>
        </w:rPr>
        <w:t>Applicant</w:t>
      </w:r>
      <w:r w:rsidRPr="00014DE1">
        <w:rPr>
          <w:rFonts w:ascii="Times New Roman" w:hAnsi="Times New Roman" w:cs="Times New Roman"/>
          <w:sz w:val="24"/>
          <w:szCs w:val="24"/>
        </w:rPr>
        <w:t xml:space="preserve"> was attached. It then proceeded to comment that the issue raised is not capable of disposing of the matter. Indeed, on record, the </w:t>
      </w:r>
      <w:r w:rsidR="001F6AC9" w:rsidRPr="00014DE1">
        <w:rPr>
          <w:rFonts w:ascii="Times New Roman" w:hAnsi="Times New Roman" w:cs="Times New Roman"/>
          <w:sz w:val="24"/>
          <w:szCs w:val="24"/>
        </w:rPr>
        <w:t xml:space="preserve">Form No. </w:t>
      </w:r>
      <w:r w:rsidRPr="00014DE1">
        <w:rPr>
          <w:rFonts w:ascii="Times New Roman" w:hAnsi="Times New Roman" w:cs="Times New Roman"/>
          <w:sz w:val="24"/>
          <w:szCs w:val="24"/>
        </w:rPr>
        <w:t xml:space="preserve">CR 6 is attached. That the lower court did not specifically say the deponent had authority is a question of </w:t>
      </w:r>
      <w:r w:rsidR="001F6AC9">
        <w:rPr>
          <w:rFonts w:ascii="Times New Roman" w:hAnsi="Times New Roman" w:cs="Times New Roman"/>
          <w:sz w:val="24"/>
          <w:szCs w:val="24"/>
        </w:rPr>
        <w:t>style</w:t>
      </w:r>
      <w:r w:rsidRPr="00014DE1">
        <w:rPr>
          <w:rFonts w:ascii="Times New Roman" w:hAnsi="Times New Roman" w:cs="Times New Roman"/>
          <w:sz w:val="24"/>
          <w:szCs w:val="24"/>
        </w:rPr>
        <w:t>, in my view. The attached documents confirmed the authority of the deponent and the lower court’s reference to them was its way of dealing with the issue.</w:t>
      </w:r>
    </w:p>
    <w:p w14:paraId="324BDD2B" w14:textId="3701E74F" w:rsidR="004110A3"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Appellants argue</w:t>
      </w:r>
      <w:r w:rsidR="001F6AC9">
        <w:rPr>
          <w:rFonts w:ascii="Times New Roman" w:hAnsi="Times New Roman" w:cs="Times New Roman"/>
          <w:sz w:val="24"/>
          <w:szCs w:val="24"/>
        </w:rPr>
        <w:t>d</w:t>
      </w:r>
      <w:r w:rsidRPr="00014DE1">
        <w:rPr>
          <w:rFonts w:ascii="Times New Roman" w:hAnsi="Times New Roman" w:cs="Times New Roman"/>
          <w:sz w:val="24"/>
          <w:szCs w:val="24"/>
        </w:rPr>
        <w:t xml:space="preserve"> in the alternative that the finding that the deponent had authority was grossly irrational. In my view, the mere fact </w:t>
      </w:r>
      <w:r w:rsidR="001F6AC9">
        <w:rPr>
          <w:rFonts w:ascii="Times New Roman" w:hAnsi="Times New Roman" w:cs="Times New Roman"/>
          <w:sz w:val="24"/>
          <w:szCs w:val="24"/>
        </w:rPr>
        <w:t xml:space="preserve">that </w:t>
      </w:r>
      <w:r w:rsidRPr="00014DE1">
        <w:rPr>
          <w:rFonts w:ascii="Times New Roman" w:hAnsi="Times New Roman" w:cs="Times New Roman"/>
          <w:sz w:val="24"/>
          <w:szCs w:val="24"/>
        </w:rPr>
        <w:t>Appellants argue</w:t>
      </w:r>
      <w:r w:rsidR="001F6AC9">
        <w:rPr>
          <w:rFonts w:ascii="Times New Roman" w:hAnsi="Times New Roman" w:cs="Times New Roman"/>
          <w:sz w:val="24"/>
          <w:szCs w:val="24"/>
        </w:rPr>
        <w:t>d</w:t>
      </w:r>
      <w:r w:rsidRPr="00014DE1">
        <w:rPr>
          <w:rFonts w:ascii="Times New Roman" w:hAnsi="Times New Roman" w:cs="Times New Roman"/>
          <w:sz w:val="24"/>
          <w:szCs w:val="24"/>
        </w:rPr>
        <w:t xml:space="preserve"> in the alternative is an indication that the question of authority was addressed. Appellants argue</w:t>
      </w:r>
      <w:r w:rsidR="001F6AC9">
        <w:rPr>
          <w:rFonts w:ascii="Times New Roman" w:hAnsi="Times New Roman" w:cs="Times New Roman"/>
          <w:sz w:val="24"/>
          <w:szCs w:val="24"/>
        </w:rPr>
        <w:t>d</w:t>
      </w:r>
      <w:r w:rsidRPr="00014DE1">
        <w:rPr>
          <w:rFonts w:ascii="Times New Roman" w:hAnsi="Times New Roman" w:cs="Times New Roman"/>
          <w:sz w:val="24"/>
          <w:szCs w:val="24"/>
        </w:rPr>
        <w:t xml:space="preserve"> that </w:t>
      </w:r>
      <w:r w:rsidR="001F6AC9">
        <w:rPr>
          <w:rFonts w:ascii="Times New Roman" w:hAnsi="Times New Roman" w:cs="Times New Roman"/>
          <w:sz w:val="24"/>
          <w:szCs w:val="24"/>
        </w:rPr>
        <w:t>no</w:t>
      </w:r>
      <w:r w:rsidRPr="00014DE1">
        <w:rPr>
          <w:rFonts w:ascii="Times New Roman" w:hAnsi="Times New Roman" w:cs="Times New Roman"/>
          <w:sz w:val="24"/>
          <w:szCs w:val="24"/>
        </w:rPr>
        <w:t xml:space="preserve"> reasons were provided for such a finding yet the lower court referred to F</w:t>
      </w:r>
      <w:r w:rsidR="001F6AC9" w:rsidRPr="00014DE1">
        <w:rPr>
          <w:rFonts w:ascii="Times New Roman" w:hAnsi="Times New Roman" w:cs="Times New Roman"/>
          <w:sz w:val="24"/>
          <w:szCs w:val="24"/>
        </w:rPr>
        <w:t>orm</w:t>
      </w:r>
      <w:r w:rsidRPr="00014DE1">
        <w:rPr>
          <w:rFonts w:ascii="Times New Roman" w:hAnsi="Times New Roman" w:cs="Times New Roman"/>
          <w:sz w:val="24"/>
          <w:szCs w:val="24"/>
        </w:rPr>
        <w:t xml:space="preserve"> N</w:t>
      </w:r>
      <w:r w:rsidR="008E41DF">
        <w:rPr>
          <w:rFonts w:ascii="Times New Roman" w:hAnsi="Times New Roman" w:cs="Times New Roman"/>
          <w:sz w:val="24"/>
          <w:szCs w:val="24"/>
        </w:rPr>
        <w:t>o</w:t>
      </w:r>
      <w:r w:rsidRPr="00014DE1">
        <w:rPr>
          <w:rFonts w:ascii="Times New Roman" w:hAnsi="Times New Roman" w:cs="Times New Roman"/>
          <w:sz w:val="24"/>
          <w:szCs w:val="24"/>
        </w:rPr>
        <w:t xml:space="preserve">. CR 6. Appellants made allegations of fraud and of the </w:t>
      </w:r>
      <w:r w:rsidR="008E41DF">
        <w:rPr>
          <w:rFonts w:ascii="Times New Roman" w:hAnsi="Times New Roman" w:cs="Times New Roman"/>
          <w:sz w:val="24"/>
          <w:szCs w:val="24"/>
        </w:rPr>
        <w:t xml:space="preserve">doctoring </w:t>
      </w:r>
      <w:r w:rsidRPr="00014DE1">
        <w:rPr>
          <w:rFonts w:ascii="Times New Roman" w:hAnsi="Times New Roman" w:cs="Times New Roman"/>
          <w:sz w:val="24"/>
          <w:szCs w:val="24"/>
        </w:rPr>
        <w:t>of the documents. The allegations were not substan</w:t>
      </w:r>
      <w:r w:rsidR="008E41DF">
        <w:rPr>
          <w:rFonts w:ascii="Times New Roman" w:hAnsi="Times New Roman" w:cs="Times New Roman"/>
          <w:sz w:val="24"/>
          <w:szCs w:val="24"/>
        </w:rPr>
        <w:t>tia</w:t>
      </w:r>
      <w:r w:rsidRPr="00014DE1">
        <w:rPr>
          <w:rFonts w:ascii="Times New Roman" w:hAnsi="Times New Roman" w:cs="Times New Roman"/>
          <w:sz w:val="24"/>
          <w:szCs w:val="24"/>
        </w:rPr>
        <w:t>t</w:t>
      </w:r>
      <w:r w:rsidR="008E41DF">
        <w:rPr>
          <w:rFonts w:ascii="Times New Roman" w:hAnsi="Times New Roman" w:cs="Times New Roman"/>
          <w:sz w:val="24"/>
          <w:szCs w:val="24"/>
        </w:rPr>
        <w:t>ed. M</w:t>
      </w:r>
      <w:r w:rsidRPr="00014DE1">
        <w:rPr>
          <w:rFonts w:ascii="Times New Roman" w:hAnsi="Times New Roman" w:cs="Times New Roman"/>
          <w:sz w:val="24"/>
          <w:szCs w:val="24"/>
        </w:rPr>
        <w:t xml:space="preserve">oreover, </w:t>
      </w:r>
      <w:r w:rsidR="00EF74E0">
        <w:rPr>
          <w:rFonts w:ascii="Times New Roman" w:hAnsi="Times New Roman" w:cs="Times New Roman"/>
          <w:sz w:val="24"/>
          <w:szCs w:val="24"/>
        </w:rPr>
        <w:t xml:space="preserve">the </w:t>
      </w:r>
      <w:r w:rsidRPr="00014DE1">
        <w:rPr>
          <w:rFonts w:ascii="Times New Roman" w:hAnsi="Times New Roman" w:cs="Times New Roman"/>
          <w:sz w:val="24"/>
          <w:szCs w:val="24"/>
        </w:rPr>
        <w:t xml:space="preserve">relief </w:t>
      </w:r>
      <w:r w:rsidR="00EF74E0">
        <w:rPr>
          <w:rFonts w:ascii="Times New Roman" w:hAnsi="Times New Roman" w:cs="Times New Roman"/>
          <w:sz w:val="24"/>
          <w:szCs w:val="24"/>
        </w:rPr>
        <w:t xml:space="preserve">of </w:t>
      </w:r>
      <w:r w:rsidR="004D25E8">
        <w:rPr>
          <w:rFonts w:ascii="Times New Roman" w:hAnsi="Times New Roman" w:cs="Times New Roman"/>
          <w:i/>
          <w:iCs/>
          <w:sz w:val="24"/>
          <w:szCs w:val="24"/>
        </w:rPr>
        <w:t>mandament</w:t>
      </w:r>
      <w:r w:rsidR="00EF74E0" w:rsidRPr="00EF74E0">
        <w:rPr>
          <w:rFonts w:ascii="Times New Roman" w:hAnsi="Times New Roman" w:cs="Times New Roman"/>
          <w:i/>
          <w:iCs/>
          <w:sz w:val="24"/>
          <w:szCs w:val="24"/>
        </w:rPr>
        <w:t xml:space="preserve"> van spoile</w:t>
      </w:r>
      <w:r w:rsidR="00EF74E0">
        <w:rPr>
          <w:rFonts w:ascii="Times New Roman" w:hAnsi="Times New Roman" w:cs="Times New Roman"/>
          <w:sz w:val="24"/>
          <w:szCs w:val="24"/>
        </w:rPr>
        <w:t xml:space="preserve"> </w:t>
      </w:r>
      <w:r w:rsidRPr="00014DE1">
        <w:rPr>
          <w:rFonts w:ascii="Times New Roman" w:hAnsi="Times New Roman" w:cs="Times New Roman"/>
          <w:sz w:val="24"/>
          <w:szCs w:val="24"/>
        </w:rPr>
        <w:t xml:space="preserve">is not concerned with ownership in which the authenticity of the documents produced would be relevant. I find no merit in the first and </w:t>
      </w:r>
      <w:r w:rsidR="00EF74E0">
        <w:rPr>
          <w:rFonts w:ascii="Times New Roman" w:hAnsi="Times New Roman" w:cs="Times New Roman"/>
          <w:sz w:val="24"/>
          <w:szCs w:val="24"/>
        </w:rPr>
        <w:t xml:space="preserve">second </w:t>
      </w:r>
      <w:r w:rsidRPr="00014DE1">
        <w:rPr>
          <w:rFonts w:ascii="Times New Roman" w:hAnsi="Times New Roman" w:cs="Times New Roman"/>
          <w:sz w:val="24"/>
          <w:szCs w:val="24"/>
        </w:rPr>
        <w:t>ground</w:t>
      </w:r>
      <w:r w:rsidR="00EF74E0">
        <w:rPr>
          <w:rFonts w:ascii="Times New Roman" w:hAnsi="Times New Roman" w:cs="Times New Roman"/>
          <w:sz w:val="24"/>
          <w:szCs w:val="24"/>
        </w:rPr>
        <w:t>s</w:t>
      </w:r>
      <w:r w:rsidRPr="00014DE1">
        <w:rPr>
          <w:rFonts w:ascii="Times New Roman" w:hAnsi="Times New Roman" w:cs="Times New Roman"/>
          <w:sz w:val="24"/>
          <w:szCs w:val="24"/>
        </w:rPr>
        <w:t xml:space="preserve"> of appeal.</w:t>
      </w:r>
    </w:p>
    <w:p w14:paraId="1DDA9601" w14:textId="04241D01" w:rsidR="00EF74E0" w:rsidRPr="00014DE1" w:rsidRDefault="00EF74E0" w:rsidP="007279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Ground of Appeal</w:t>
      </w:r>
    </w:p>
    <w:p w14:paraId="23709A15" w14:textId="1C57A7BF" w:rsidR="004110A3" w:rsidRPr="00014DE1" w:rsidRDefault="004110A3" w:rsidP="007279B3">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Appellants fault the lower court for proceeding to determine the matter on the papers when there were material disputes of fact incapable of resolution on the papers. In the </w:t>
      </w:r>
      <w:r w:rsidR="00014DE1">
        <w:rPr>
          <w:rFonts w:ascii="Times New Roman" w:hAnsi="Times New Roman" w:cs="Times New Roman"/>
          <w:sz w:val="24"/>
          <w:szCs w:val="24"/>
        </w:rPr>
        <w:t>Respondent</w:t>
      </w:r>
      <w:r w:rsidRPr="00014DE1">
        <w:rPr>
          <w:rFonts w:ascii="Times New Roman" w:hAnsi="Times New Roman" w:cs="Times New Roman"/>
          <w:sz w:val="24"/>
          <w:szCs w:val="24"/>
        </w:rPr>
        <w:t>’s founding affidavit, the deponent stated in para 12 (p34 of the record) that</w:t>
      </w:r>
    </w:p>
    <w:p w14:paraId="31D3DAD7" w14:textId="62F46697" w:rsidR="004110A3" w:rsidRPr="00014DE1" w:rsidRDefault="004110A3" w:rsidP="008E41DF">
      <w:pPr>
        <w:spacing w:line="240" w:lineRule="auto"/>
        <w:ind w:left="720"/>
        <w:jc w:val="both"/>
        <w:rPr>
          <w:rFonts w:ascii="Times New Roman" w:hAnsi="Times New Roman" w:cs="Times New Roman"/>
          <w:sz w:val="24"/>
          <w:szCs w:val="24"/>
        </w:rPr>
      </w:pPr>
      <w:r w:rsidRPr="00014DE1">
        <w:rPr>
          <w:rFonts w:ascii="Times New Roman" w:hAnsi="Times New Roman" w:cs="Times New Roman"/>
          <w:sz w:val="24"/>
          <w:szCs w:val="24"/>
        </w:rPr>
        <w:t>“</w:t>
      </w:r>
      <w:r w:rsidRPr="005E2086">
        <w:rPr>
          <w:rFonts w:ascii="Times New Roman" w:hAnsi="Times New Roman" w:cs="Times New Roman"/>
        </w:rPr>
        <w:t>12. On the 22</w:t>
      </w:r>
      <w:r w:rsidRPr="005E2086">
        <w:rPr>
          <w:rFonts w:ascii="Times New Roman" w:hAnsi="Times New Roman" w:cs="Times New Roman"/>
          <w:vertAlign w:val="superscript"/>
        </w:rPr>
        <w:t>nd</w:t>
      </w:r>
      <w:r w:rsidRPr="005E2086">
        <w:rPr>
          <w:rFonts w:ascii="Times New Roman" w:hAnsi="Times New Roman" w:cs="Times New Roman"/>
        </w:rPr>
        <w:t xml:space="preserve"> July 2022, we were in free and undisturbed possession of our property when the </w:t>
      </w:r>
      <w:r w:rsidR="00014DE1" w:rsidRPr="005E2086">
        <w:rPr>
          <w:rFonts w:ascii="Times New Roman" w:hAnsi="Times New Roman" w:cs="Times New Roman"/>
        </w:rPr>
        <w:t>Respondent</w:t>
      </w:r>
      <w:r w:rsidRPr="005E2086">
        <w:rPr>
          <w:rFonts w:ascii="Times New Roman" w:hAnsi="Times New Roman" w:cs="Times New Roman"/>
        </w:rPr>
        <w:t>s arrived at the property described as Lot 1 of Lot 2 Derbyshire, Harare and chased away my workers before taking over control of the property and locking it. I attach hereto marked as Annexure “D” a picture of the gate which they have locked denying me access to the property”</w:t>
      </w:r>
    </w:p>
    <w:p w14:paraId="277F4153" w14:textId="0BF58952" w:rsidR="004110A3" w:rsidRPr="00014DE1" w:rsidRDefault="004110A3" w:rsidP="005E2086">
      <w:pPr>
        <w:spacing w:line="360" w:lineRule="auto"/>
        <w:ind w:firstLine="720"/>
        <w:jc w:val="both"/>
        <w:rPr>
          <w:rFonts w:ascii="Times New Roman" w:hAnsi="Times New Roman" w:cs="Times New Roman"/>
          <w:sz w:val="24"/>
          <w:szCs w:val="24"/>
        </w:rPr>
      </w:pPr>
      <w:r w:rsidRPr="00014DE1">
        <w:rPr>
          <w:rFonts w:ascii="Times New Roman" w:hAnsi="Times New Roman" w:cs="Times New Roman"/>
          <w:sz w:val="24"/>
          <w:szCs w:val="24"/>
        </w:rPr>
        <w:t xml:space="preserve">Proof of peaceful and undisturbed possession is key to an application for </w:t>
      </w:r>
      <w:r w:rsidR="00EF74E0">
        <w:rPr>
          <w:rFonts w:ascii="Times New Roman" w:hAnsi="Times New Roman" w:cs="Times New Roman"/>
          <w:sz w:val="24"/>
          <w:szCs w:val="24"/>
        </w:rPr>
        <w:t xml:space="preserve">the </w:t>
      </w:r>
      <w:r w:rsidRPr="00014DE1">
        <w:rPr>
          <w:rFonts w:ascii="Times New Roman" w:hAnsi="Times New Roman" w:cs="Times New Roman"/>
          <w:sz w:val="24"/>
          <w:szCs w:val="24"/>
        </w:rPr>
        <w:t>relief</w:t>
      </w:r>
      <w:r w:rsidR="00EF74E0">
        <w:rPr>
          <w:rFonts w:ascii="Times New Roman" w:hAnsi="Times New Roman" w:cs="Times New Roman"/>
          <w:sz w:val="24"/>
          <w:szCs w:val="24"/>
        </w:rPr>
        <w:t xml:space="preserve"> of </w:t>
      </w:r>
      <w:bookmarkStart w:id="1" w:name="_Hlk158891332"/>
      <w:r w:rsidR="004D25E8">
        <w:rPr>
          <w:rFonts w:ascii="Times New Roman" w:hAnsi="Times New Roman" w:cs="Times New Roman"/>
          <w:i/>
          <w:iCs/>
          <w:sz w:val="24"/>
          <w:szCs w:val="24"/>
        </w:rPr>
        <w:t>mandament</w:t>
      </w:r>
      <w:r w:rsidR="00EF74E0" w:rsidRPr="00EF74E0">
        <w:rPr>
          <w:rFonts w:ascii="Times New Roman" w:hAnsi="Times New Roman" w:cs="Times New Roman"/>
          <w:i/>
          <w:iCs/>
          <w:sz w:val="24"/>
          <w:szCs w:val="24"/>
        </w:rPr>
        <w:t xml:space="preserve"> van spoile</w:t>
      </w:r>
      <w:r w:rsidRPr="00014DE1">
        <w:rPr>
          <w:rFonts w:ascii="Times New Roman" w:hAnsi="Times New Roman" w:cs="Times New Roman"/>
          <w:sz w:val="24"/>
          <w:szCs w:val="24"/>
        </w:rPr>
        <w:t xml:space="preserve">. </w:t>
      </w:r>
      <w:bookmarkEnd w:id="1"/>
      <w:r w:rsidRPr="00014DE1">
        <w:rPr>
          <w:rFonts w:ascii="Times New Roman" w:hAnsi="Times New Roman" w:cs="Times New Roman"/>
          <w:sz w:val="24"/>
          <w:szCs w:val="24"/>
        </w:rPr>
        <w:t xml:space="preserve">Appellants disputed that </w:t>
      </w:r>
      <w:r w:rsidR="00014DE1">
        <w:rPr>
          <w:rFonts w:ascii="Times New Roman" w:hAnsi="Times New Roman" w:cs="Times New Roman"/>
          <w:sz w:val="24"/>
          <w:szCs w:val="24"/>
        </w:rPr>
        <w:t>Respondent</w:t>
      </w:r>
      <w:r w:rsidRPr="00014DE1">
        <w:rPr>
          <w:rFonts w:ascii="Times New Roman" w:hAnsi="Times New Roman" w:cs="Times New Roman"/>
          <w:sz w:val="24"/>
          <w:szCs w:val="24"/>
        </w:rPr>
        <w:t xml:space="preserve"> was in peaceful and undisturbed possession. In paragraph 13.3 of the opposing affidavit the deponent stated</w:t>
      </w:r>
    </w:p>
    <w:p w14:paraId="57F9D11C" w14:textId="7FE148C4" w:rsidR="004110A3" w:rsidRPr="005E2086" w:rsidRDefault="004110A3" w:rsidP="005E2086">
      <w:pPr>
        <w:spacing w:after="0" w:line="240" w:lineRule="auto"/>
        <w:ind w:left="720"/>
        <w:jc w:val="both"/>
        <w:rPr>
          <w:rFonts w:ascii="Times New Roman" w:hAnsi="Times New Roman" w:cs="Times New Roman"/>
        </w:rPr>
      </w:pPr>
      <w:r w:rsidRPr="005E2086">
        <w:rPr>
          <w:rFonts w:ascii="Times New Roman" w:hAnsi="Times New Roman" w:cs="Times New Roman"/>
        </w:rPr>
        <w:t xml:space="preserve">“13.3 Furthermore, it is denied and disputed that the </w:t>
      </w:r>
      <w:r w:rsidR="00014DE1" w:rsidRPr="005E2086">
        <w:rPr>
          <w:rFonts w:ascii="Times New Roman" w:hAnsi="Times New Roman" w:cs="Times New Roman"/>
        </w:rPr>
        <w:t>Respondent</w:t>
      </w:r>
      <w:r w:rsidRPr="005E2086">
        <w:rPr>
          <w:rFonts w:ascii="Times New Roman" w:hAnsi="Times New Roman" w:cs="Times New Roman"/>
        </w:rPr>
        <w:t xml:space="preserve">s despoiled the </w:t>
      </w:r>
      <w:r w:rsidR="00014DE1" w:rsidRPr="005E2086">
        <w:rPr>
          <w:rFonts w:ascii="Times New Roman" w:hAnsi="Times New Roman" w:cs="Times New Roman"/>
        </w:rPr>
        <w:t>Applicant</w:t>
      </w:r>
      <w:r w:rsidRPr="005E2086">
        <w:rPr>
          <w:rFonts w:ascii="Times New Roman" w:hAnsi="Times New Roman" w:cs="Times New Roman"/>
        </w:rPr>
        <w:t xml:space="preserve">. It is in fact the </w:t>
      </w:r>
      <w:r w:rsidR="00014DE1" w:rsidRPr="005E2086">
        <w:rPr>
          <w:rFonts w:ascii="Times New Roman" w:hAnsi="Times New Roman" w:cs="Times New Roman"/>
        </w:rPr>
        <w:t>Respondent</w:t>
      </w:r>
      <w:r w:rsidRPr="005E2086">
        <w:rPr>
          <w:rFonts w:ascii="Times New Roman" w:hAnsi="Times New Roman" w:cs="Times New Roman"/>
        </w:rPr>
        <w:t>s who have been in peaceful and undisturbed possession of the property in question for many years continuing up to the present date. I, the 1</w:t>
      </w:r>
      <w:r w:rsidRPr="005E2086">
        <w:rPr>
          <w:rFonts w:ascii="Times New Roman" w:hAnsi="Times New Roman" w:cs="Times New Roman"/>
          <w:vertAlign w:val="superscript"/>
        </w:rPr>
        <w:t>st</w:t>
      </w:r>
      <w:r w:rsidRPr="005E2086">
        <w:rPr>
          <w:rFonts w:ascii="Times New Roman" w:hAnsi="Times New Roman" w:cs="Times New Roman"/>
        </w:rPr>
        <w:t xml:space="preserve"> </w:t>
      </w:r>
      <w:r w:rsidR="00014DE1" w:rsidRPr="005E2086">
        <w:rPr>
          <w:rFonts w:ascii="Times New Roman" w:hAnsi="Times New Roman" w:cs="Times New Roman"/>
        </w:rPr>
        <w:t>Respondent</w:t>
      </w:r>
      <w:r w:rsidRPr="005E2086">
        <w:rPr>
          <w:rFonts w:ascii="Times New Roman" w:hAnsi="Times New Roman" w:cs="Times New Roman"/>
        </w:rPr>
        <w:t xml:space="preserve"> Mr Pasi Chitsiko, have lived at the property since 2016. I still stay</w:t>
      </w:r>
      <w:r w:rsidR="00EF74E0" w:rsidRPr="005E2086">
        <w:rPr>
          <w:rFonts w:ascii="Times New Roman" w:hAnsi="Times New Roman" w:cs="Times New Roman"/>
        </w:rPr>
        <w:t>s</w:t>
      </w:r>
      <w:r w:rsidRPr="005E2086">
        <w:rPr>
          <w:rFonts w:ascii="Times New Roman" w:hAnsi="Times New Roman" w:cs="Times New Roman"/>
        </w:rPr>
        <w:t xml:space="preserve"> (sick) there with my wife and minor children. The 2</w:t>
      </w:r>
      <w:r w:rsidRPr="005E2086">
        <w:rPr>
          <w:rFonts w:ascii="Times New Roman" w:hAnsi="Times New Roman" w:cs="Times New Roman"/>
          <w:vertAlign w:val="superscript"/>
        </w:rPr>
        <w:t>nd</w:t>
      </w:r>
      <w:r w:rsidRPr="005E2086">
        <w:rPr>
          <w:rFonts w:ascii="Times New Roman" w:hAnsi="Times New Roman" w:cs="Times New Roman"/>
        </w:rPr>
        <w:t xml:space="preserve"> </w:t>
      </w:r>
      <w:r w:rsidR="00014DE1" w:rsidRPr="005E2086">
        <w:rPr>
          <w:rFonts w:ascii="Times New Roman" w:hAnsi="Times New Roman" w:cs="Times New Roman"/>
        </w:rPr>
        <w:t>Respondent</w:t>
      </w:r>
      <w:r w:rsidRPr="005E2086">
        <w:rPr>
          <w:rFonts w:ascii="Times New Roman" w:hAnsi="Times New Roman" w:cs="Times New Roman"/>
        </w:rPr>
        <w:t>, Mr Shadreck Zimba, has lived at the property since 2009. He still lives there with his wife and minor children. The 3</w:t>
      </w:r>
      <w:r w:rsidRPr="005E2086">
        <w:rPr>
          <w:rFonts w:ascii="Times New Roman" w:hAnsi="Times New Roman" w:cs="Times New Roman"/>
          <w:vertAlign w:val="superscript"/>
        </w:rPr>
        <w:t>rd</w:t>
      </w:r>
      <w:r w:rsidRPr="005E2086">
        <w:rPr>
          <w:rFonts w:ascii="Times New Roman" w:hAnsi="Times New Roman" w:cs="Times New Roman"/>
        </w:rPr>
        <w:t xml:space="preserve"> </w:t>
      </w:r>
      <w:r w:rsidR="00014DE1" w:rsidRPr="005E2086">
        <w:rPr>
          <w:rFonts w:ascii="Times New Roman" w:hAnsi="Times New Roman" w:cs="Times New Roman"/>
        </w:rPr>
        <w:t>Respondent</w:t>
      </w:r>
      <w:r w:rsidRPr="005E2086">
        <w:rPr>
          <w:rFonts w:ascii="Times New Roman" w:hAnsi="Times New Roman" w:cs="Times New Roman"/>
        </w:rPr>
        <w:t xml:space="preserve"> has lived at the property his entire life and still stays at the property with his family including his wife and minor children. See attached hereto photographs of the </w:t>
      </w:r>
      <w:r w:rsidR="00014DE1" w:rsidRPr="005E2086">
        <w:rPr>
          <w:rFonts w:ascii="Times New Roman" w:hAnsi="Times New Roman" w:cs="Times New Roman"/>
        </w:rPr>
        <w:t>Respondent</w:t>
      </w:r>
      <w:r w:rsidRPr="005E2086">
        <w:rPr>
          <w:rFonts w:ascii="Times New Roman" w:hAnsi="Times New Roman" w:cs="Times New Roman"/>
        </w:rPr>
        <w:t>s and their families living at the property in question as Annexure “PC2”.</w:t>
      </w:r>
    </w:p>
    <w:p w14:paraId="25D815B6" w14:textId="540676CB" w:rsidR="004110A3" w:rsidRPr="00014DE1" w:rsidRDefault="004110A3" w:rsidP="008E41DF">
      <w:pPr>
        <w:spacing w:line="240" w:lineRule="auto"/>
        <w:ind w:left="720"/>
        <w:jc w:val="both"/>
        <w:rPr>
          <w:rFonts w:ascii="Times New Roman" w:hAnsi="Times New Roman" w:cs="Times New Roman"/>
          <w:sz w:val="24"/>
          <w:szCs w:val="24"/>
        </w:rPr>
      </w:pPr>
      <w:r w:rsidRPr="00014DE1">
        <w:rPr>
          <w:rFonts w:ascii="Times New Roman" w:hAnsi="Times New Roman" w:cs="Times New Roman"/>
          <w:sz w:val="24"/>
          <w:szCs w:val="24"/>
        </w:rPr>
        <w:lastRenderedPageBreak/>
        <w:t xml:space="preserve">13.4 It is actually the deponent purporting to represent the </w:t>
      </w:r>
      <w:r w:rsidR="00014DE1">
        <w:rPr>
          <w:rFonts w:ascii="Times New Roman" w:hAnsi="Times New Roman" w:cs="Times New Roman"/>
          <w:sz w:val="24"/>
          <w:szCs w:val="24"/>
        </w:rPr>
        <w:t>Applicant</w:t>
      </w:r>
      <w:r w:rsidRPr="00014DE1">
        <w:rPr>
          <w:rFonts w:ascii="Times New Roman" w:hAnsi="Times New Roman" w:cs="Times New Roman"/>
          <w:sz w:val="24"/>
          <w:szCs w:val="24"/>
        </w:rPr>
        <w:t xml:space="preserve"> who tried to despoil the </w:t>
      </w:r>
      <w:r w:rsidR="00014DE1">
        <w:rPr>
          <w:rFonts w:ascii="Times New Roman" w:hAnsi="Times New Roman" w:cs="Times New Roman"/>
          <w:sz w:val="24"/>
          <w:szCs w:val="24"/>
        </w:rPr>
        <w:t>Respondent</w:t>
      </w:r>
      <w:r w:rsidRPr="00014DE1">
        <w:rPr>
          <w:rFonts w:ascii="Times New Roman" w:hAnsi="Times New Roman" w:cs="Times New Roman"/>
          <w:sz w:val="24"/>
          <w:szCs w:val="24"/>
        </w:rPr>
        <w:t>s……..”</w:t>
      </w:r>
    </w:p>
    <w:p w14:paraId="6DC5A83A" w14:textId="1A244FAE" w:rsidR="004110A3" w:rsidRPr="00014DE1" w:rsidRDefault="004110A3" w:rsidP="005E2086">
      <w:pPr>
        <w:spacing w:after="0" w:line="360" w:lineRule="auto"/>
        <w:ind w:firstLine="720"/>
        <w:jc w:val="both"/>
        <w:rPr>
          <w:rFonts w:ascii="Times New Roman" w:hAnsi="Times New Roman" w:cs="Times New Roman"/>
          <w:sz w:val="24"/>
          <w:szCs w:val="24"/>
        </w:rPr>
      </w:pPr>
      <w:r w:rsidRPr="00014DE1">
        <w:rPr>
          <w:rFonts w:ascii="Times New Roman" w:hAnsi="Times New Roman" w:cs="Times New Roman"/>
          <w:sz w:val="24"/>
          <w:szCs w:val="24"/>
        </w:rPr>
        <w:t>The averments were rep</w:t>
      </w:r>
      <w:r w:rsidR="00EF74E0">
        <w:rPr>
          <w:rFonts w:ascii="Times New Roman" w:hAnsi="Times New Roman" w:cs="Times New Roman"/>
          <w:sz w:val="24"/>
          <w:szCs w:val="24"/>
        </w:rPr>
        <w:t>ea</w:t>
      </w:r>
      <w:r w:rsidRPr="00014DE1">
        <w:rPr>
          <w:rFonts w:ascii="Times New Roman" w:hAnsi="Times New Roman" w:cs="Times New Roman"/>
          <w:sz w:val="24"/>
          <w:szCs w:val="24"/>
        </w:rPr>
        <w:t xml:space="preserve">ted in para 23 which was specifically responding to para 12 of the </w:t>
      </w:r>
      <w:r w:rsidR="00014DE1">
        <w:rPr>
          <w:rFonts w:ascii="Times New Roman" w:hAnsi="Times New Roman" w:cs="Times New Roman"/>
          <w:sz w:val="24"/>
          <w:szCs w:val="24"/>
        </w:rPr>
        <w:t>Respondent</w:t>
      </w:r>
      <w:r w:rsidRPr="00014DE1">
        <w:rPr>
          <w:rFonts w:ascii="Times New Roman" w:hAnsi="Times New Roman" w:cs="Times New Roman"/>
          <w:sz w:val="24"/>
          <w:szCs w:val="24"/>
        </w:rPr>
        <w:t>’s founding affidavit.</w:t>
      </w:r>
    </w:p>
    <w:p w14:paraId="52D3B35A" w14:textId="42C4B85A" w:rsidR="004110A3" w:rsidRPr="00014DE1" w:rsidRDefault="004110A3" w:rsidP="005E2086">
      <w:pPr>
        <w:spacing w:after="0" w:line="360" w:lineRule="auto"/>
        <w:ind w:firstLine="720"/>
        <w:jc w:val="both"/>
        <w:rPr>
          <w:rFonts w:ascii="Times New Roman" w:hAnsi="Times New Roman" w:cs="Times New Roman"/>
          <w:sz w:val="24"/>
          <w:szCs w:val="24"/>
        </w:rPr>
      </w:pPr>
      <w:r w:rsidRPr="00014DE1">
        <w:rPr>
          <w:rFonts w:ascii="Times New Roman" w:hAnsi="Times New Roman" w:cs="Times New Roman"/>
          <w:sz w:val="24"/>
          <w:szCs w:val="24"/>
        </w:rPr>
        <w:t xml:space="preserve">The court a quo’s view was that the </w:t>
      </w:r>
      <w:r w:rsidR="00014DE1">
        <w:rPr>
          <w:rFonts w:ascii="Times New Roman" w:hAnsi="Times New Roman" w:cs="Times New Roman"/>
          <w:sz w:val="24"/>
          <w:szCs w:val="24"/>
        </w:rPr>
        <w:t>Applicant</w:t>
      </w:r>
      <w:r w:rsidRPr="00014DE1">
        <w:rPr>
          <w:rFonts w:ascii="Times New Roman" w:hAnsi="Times New Roman" w:cs="Times New Roman"/>
          <w:sz w:val="24"/>
          <w:szCs w:val="24"/>
        </w:rPr>
        <w:t xml:space="preserve"> attached all documentary evidence that it is relying on though that is being challenged by the </w:t>
      </w:r>
      <w:r w:rsidR="00014DE1">
        <w:rPr>
          <w:rFonts w:ascii="Times New Roman" w:hAnsi="Times New Roman" w:cs="Times New Roman"/>
          <w:sz w:val="24"/>
          <w:szCs w:val="24"/>
        </w:rPr>
        <w:t>Respondent</w:t>
      </w:r>
      <w:r w:rsidRPr="00014DE1">
        <w:rPr>
          <w:rFonts w:ascii="Times New Roman" w:hAnsi="Times New Roman" w:cs="Times New Roman"/>
          <w:sz w:val="24"/>
          <w:szCs w:val="24"/>
        </w:rPr>
        <w:t>s who submitted that the documents are fraudulent. It went further to say</w:t>
      </w:r>
    </w:p>
    <w:p w14:paraId="1E946E52" w14:textId="77777777" w:rsidR="004110A3" w:rsidRDefault="004110A3" w:rsidP="005E2086">
      <w:pPr>
        <w:spacing w:after="0" w:line="240" w:lineRule="auto"/>
        <w:ind w:left="720"/>
        <w:jc w:val="both"/>
        <w:rPr>
          <w:rFonts w:ascii="Times New Roman" w:hAnsi="Times New Roman" w:cs="Times New Roman"/>
        </w:rPr>
      </w:pPr>
      <w:r w:rsidRPr="00014DE1">
        <w:rPr>
          <w:rFonts w:ascii="Times New Roman" w:hAnsi="Times New Roman" w:cs="Times New Roman"/>
          <w:sz w:val="24"/>
          <w:szCs w:val="24"/>
        </w:rPr>
        <w:t>“</w:t>
      </w:r>
      <w:r w:rsidRPr="005E2086">
        <w:rPr>
          <w:rFonts w:ascii="Times New Roman" w:hAnsi="Times New Roman" w:cs="Times New Roman"/>
        </w:rPr>
        <w:t>I do not believe that there is any meaning (sic) dispute that is not capable of be (sic) resolved on paper in the present matter”</w:t>
      </w:r>
    </w:p>
    <w:p w14:paraId="51B56D5E" w14:textId="77777777" w:rsidR="005E2086" w:rsidRPr="00014DE1" w:rsidRDefault="005E2086" w:rsidP="005E2086">
      <w:pPr>
        <w:spacing w:after="0" w:line="240" w:lineRule="auto"/>
        <w:ind w:left="720"/>
        <w:jc w:val="both"/>
        <w:rPr>
          <w:rFonts w:ascii="Times New Roman" w:hAnsi="Times New Roman" w:cs="Times New Roman"/>
          <w:sz w:val="24"/>
          <w:szCs w:val="24"/>
        </w:rPr>
      </w:pPr>
    </w:p>
    <w:p w14:paraId="3F590579" w14:textId="57F290EB"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Clearly the lower court shied away from determining the crucial question of who was in peaceful and undisturbed possession. Both sides produced photographs which did not take</w:t>
      </w:r>
      <w:r w:rsidR="00DA605F">
        <w:rPr>
          <w:rFonts w:ascii="Times New Roman" w:hAnsi="Times New Roman" w:cs="Times New Roman"/>
          <w:sz w:val="24"/>
          <w:szCs w:val="24"/>
        </w:rPr>
        <w:t xml:space="preserve"> their respective cases </w:t>
      </w:r>
      <w:r w:rsidRPr="00014DE1">
        <w:rPr>
          <w:rFonts w:ascii="Times New Roman" w:hAnsi="Times New Roman" w:cs="Times New Roman"/>
          <w:sz w:val="24"/>
          <w:szCs w:val="24"/>
        </w:rPr>
        <w:t>further. Both were claiming to have been in peaceful and undisturbed possession</w:t>
      </w:r>
      <w:r w:rsidR="00EF74E0">
        <w:rPr>
          <w:rFonts w:ascii="Times New Roman" w:hAnsi="Times New Roman" w:cs="Times New Roman"/>
          <w:sz w:val="24"/>
          <w:szCs w:val="24"/>
        </w:rPr>
        <w:t xml:space="preserve">. </w:t>
      </w:r>
      <w:r w:rsidRPr="00014DE1">
        <w:rPr>
          <w:rFonts w:ascii="Times New Roman" w:hAnsi="Times New Roman" w:cs="Times New Roman"/>
          <w:sz w:val="24"/>
          <w:szCs w:val="24"/>
        </w:rPr>
        <w:t xml:space="preserve"> </w:t>
      </w:r>
      <w:r w:rsidR="00EF74E0">
        <w:rPr>
          <w:rFonts w:ascii="Times New Roman" w:hAnsi="Times New Roman" w:cs="Times New Roman"/>
          <w:sz w:val="24"/>
          <w:szCs w:val="24"/>
        </w:rPr>
        <w:t>S</w:t>
      </w:r>
      <w:r w:rsidRPr="00014DE1">
        <w:rPr>
          <w:rFonts w:ascii="Times New Roman" w:hAnsi="Times New Roman" w:cs="Times New Roman"/>
          <w:sz w:val="24"/>
          <w:szCs w:val="24"/>
        </w:rPr>
        <w:t>uch a dispute could not have been resolved on paper. It was a serious misdirection for the lower court to proceed to deal with the matter on the papers in the face of a dispute which went to the heart of the matter.</w:t>
      </w:r>
    </w:p>
    <w:p w14:paraId="5533C9F3" w14:textId="77777777"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The third ground of appeal has merit and therefore succeeds.</w:t>
      </w:r>
    </w:p>
    <w:p w14:paraId="3ED744B2" w14:textId="77777777"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Fourth Ground of Appeal</w:t>
      </w:r>
    </w:p>
    <w:p w14:paraId="63733D33" w14:textId="77777777"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Appellants fault the lower court for making conjecture about facts that were beyond their control and without affording them an opportunity to be heard and explain. The lower court was of the considered view that the Appellants had not been truthful and sincere in making allegations of fraud. It wondered why the issue would not be treated with urgency. It was of the view that if the matter had been reported in February 2022 it was doubtful that investigations would still be in progress.</w:t>
      </w:r>
    </w:p>
    <w:p w14:paraId="56FFB3E1" w14:textId="1A69715B"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Appellants argued that they are not decision makers at the company and therefore any perceived delay in taking remedial action cannot be attributed to them. Whether or not investigations would still be in progress in a matter reported in February 2022</w:t>
      </w:r>
      <w:r w:rsidR="00EF74E0">
        <w:rPr>
          <w:rFonts w:ascii="Times New Roman" w:hAnsi="Times New Roman" w:cs="Times New Roman"/>
          <w:sz w:val="24"/>
          <w:szCs w:val="24"/>
        </w:rPr>
        <w:t xml:space="preserve"> i</w:t>
      </w:r>
      <w:r w:rsidRPr="00014DE1">
        <w:rPr>
          <w:rFonts w:ascii="Times New Roman" w:hAnsi="Times New Roman" w:cs="Times New Roman"/>
          <w:sz w:val="24"/>
          <w:szCs w:val="24"/>
        </w:rPr>
        <w:t>s a matter for police to explain. I find it irrational that the lower court concluded that the Appellants were not truthful and sincere in the absence of evidence to the contrary.</w:t>
      </w:r>
    </w:p>
    <w:p w14:paraId="2AA49D39" w14:textId="77777777"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The fourth ground of appeal has merit and therefore succeeds.</w:t>
      </w:r>
    </w:p>
    <w:p w14:paraId="08306F6C" w14:textId="4B617F59"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Appellants fault the lower court for finding that </w:t>
      </w:r>
      <w:r w:rsidR="00014DE1">
        <w:rPr>
          <w:rFonts w:ascii="Times New Roman" w:hAnsi="Times New Roman" w:cs="Times New Roman"/>
          <w:sz w:val="24"/>
          <w:szCs w:val="24"/>
        </w:rPr>
        <w:t>Respondent</w:t>
      </w:r>
      <w:r w:rsidRPr="00014DE1">
        <w:rPr>
          <w:rFonts w:ascii="Times New Roman" w:hAnsi="Times New Roman" w:cs="Times New Roman"/>
          <w:sz w:val="24"/>
          <w:szCs w:val="24"/>
        </w:rPr>
        <w:t xml:space="preserve"> had proved on a balance of probabilities that it was in possession of the property in question and was despoiled by them. They argued that the finding was grossly irrational considering the disputed facts before it. I agree. As stated above, it was not established who was in peaceful and undisturbed possession.</w:t>
      </w:r>
    </w:p>
    <w:p w14:paraId="452F424C" w14:textId="77777777"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lastRenderedPageBreak/>
        <w:t>The fifth ground of appeal therefore succeeds.</w:t>
      </w:r>
    </w:p>
    <w:p w14:paraId="410F4310" w14:textId="5A2E8134"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Eight</w:t>
      </w:r>
      <w:r w:rsidR="00EF74E0">
        <w:rPr>
          <w:rFonts w:ascii="Times New Roman" w:hAnsi="Times New Roman" w:cs="Times New Roman"/>
          <w:sz w:val="24"/>
          <w:szCs w:val="24"/>
        </w:rPr>
        <w:t>h</w:t>
      </w:r>
      <w:r w:rsidRPr="00014DE1">
        <w:rPr>
          <w:rFonts w:ascii="Times New Roman" w:hAnsi="Times New Roman" w:cs="Times New Roman"/>
          <w:sz w:val="24"/>
          <w:szCs w:val="24"/>
        </w:rPr>
        <w:t xml:space="preserve"> Ground of Appeal</w:t>
      </w:r>
    </w:p>
    <w:p w14:paraId="018C9468" w14:textId="60F313CF" w:rsidR="004110A3" w:rsidRPr="00014DE1" w:rsidRDefault="004110A3" w:rsidP="005E2086">
      <w:pPr>
        <w:spacing w:after="0"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Appellants argued that the lower court completely ignored and failed to take into account the best interest</w:t>
      </w:r>
      <w:r w:rsidR="00CE38AC">
        <w:rPr>
          <w:rFonts w:ascii="Times New Roman" w:hAnsi="Times New Roman" w:cs="Times New Roman"/>
          <w:sz w:val="24"/>
          <w:szCs w:val="24"/>
        </w:rPr>
        <w:t>s</w:t>
      </w:r>
      <w:r w:rsidRPr="00014DE1">
        <w:rPr>
          <w:rFonts w:ascii="Times New Roman" w:hAnsi="Times New Roman" w:cs="Times New Roman"/>
          <w:sz w:val="24"/>
          <w:szCs w:val="24"/>
        </w:rPr>
        <w:t xml:space="preserve"> and rights of their minor children. They referred to </w:t>
      </w:r>
      <w:r w:rsidR="00B95BE3">
        <w:rPr>
          <w:rFonts w:ascii="Times New Roman" w:hAnsi="Times New Roman" w:cs="Times New Roman"/>
          <w:sz w:val="24"/>
          <w:szCs w:val="24"/>
        </w:rPr>
        <w:t xml:space="preserve">s </w:t>
      </w:r>
      <w:r w:rsidRPr="00014DE1">
        <w:rPr>
          <w:rFonts w:ascii="Times New Roman" w:hAnsi="Times New Roman" w:cs="Times New Roman"/>
          <w:sz w:val="24"/>
          <w:szCs w:val="24"/>
        </w:rPr>
        <w:t xml:space="preserve">81 (1) (f) of the Constitution of Zimbabwe which provides that every child has a right to shelter. They also referred to the case of </w:t>
      </w:r>
      <w:r w:rsidRPr="00CE38AC">
        <w:rPr>
          <w:rFonts w:ascii="Times New Roman" w:hAnsi="Times New Roman" w:cs="Times New Roman"/>
          <w:i/>
          <w:iCs/>
          <w:sz w:val="24"/>
          <w:szCs w:val="24"/>
        </w:rPr>
        <w:t xml:space="preserve">Zimbabwe Homeless People’s Federation and 7 Others </w:t>
      </w:r>
      <w:r w:rsidRPr="005E2086">
        <w:rPr>
          <w:rFonts w:ascii="Times New Roman" w:hAnsi="Times New Roman" w:cs="Times New Roman"/>
          <w:sz w:val="24"/>
          <w:szCs w:val="24"/>
        </w:rPr>
        <w:t>v</w:t>
      </w:r>
      <w:r w:rsidRPr="00CE38AC">
        <w:rPr>
          <w:rFonts w:ascii="Times New Roman" w:hAnsi="Times New Roman" w:cs="Times New Roman"/>
          <w:i/>
          <w:iCs/>
          <w:sz w:val="24"/>
          <w:szCs w:val="24"/>
        </w:rPr>
        <w:t xml:space="preserve"> Minister of Local Government and National Housing and 3 Others</w:t>
      </w:r>
      <w:r w:rsidRPr="00014DE1">
        <w:rPr>
          <w:rFonts w:ascii="Times New Roman" w:hAnsi="Times New Roman" w:cs="Times New Roman"/>
          <w:sz w:val="24"/>
          <w:szCs w:val="24"/>
        </w:rPr>
        <w:t xml:space="preserve"> SC 94/20 </w:t>
      </w:r>
      <w:r w:rsidR="00CE38AC" w:rsidRPr="00014DE1">
        <w:rPr>
          <w:rFonts w:ascii="Times New Roman" w:hAnsi="Times New Roman" w:cs="Times New Roman"/>
          <w:sz w:val="24"/>
          <w:szCs w:val="24"/>
        </w:rPr>
        <w:t xml:space="preserve">in which the </w:t>
      </w:r>
      <w:r w:rsidRPr="00014DE1">
        <w:rPr>
          <w:rFonts w:ascii="Times New Roman" w:hAnsi="Times New Roman" w:cs="Times New Roman"/>
          <w:sz w:val="24"/>
          <w:szCs w:val="24"/>
        </w:rPr>
        <w:t xml:space="preserve">Supreme Court confirmed that </w:t>
      </w:r>
      <w:r w:rsidR="005E2086">
        <w:rPr>
          <w:rFonts w:ascii="Times New Roman" w:hAnsi="Times New Roman" w:cs="Times New Roman"/>
          <w:sz w:val="24"/>
          <w:szCs w:val="24"/>
        </w:rPr>
        <w:t>s</w:t>
      </w:r>
      <w:r w:rsidRPr="00014DE1">
        <w:rPr>
          <w:rFonts w:ascii="Times New Roman" w:hAnsi="Times New Roman" w:cs="Times New Roman"/>
          <w:sz w:val="24"/>
          <w:szCs w:val="24"/>
        </w:rPr>
        <w:t xml:space="preserve"> 81 (1) (f) of the Constitution of Zimbabwe creates an enforceable and justiciable right to shelter for all children.</w:t>
      </w:r>
    </w:p>
    <w:p w14:paraId="09261A39" w14:textId="534F7917" w:rsidR="004110A3" w:rsidRPr="00014DE1" w:rsidRDefault="004110A3" w:rsidP="00014DE1">
      <w:pPr>
        <w:spacing w:line="360" w:lineRule="auto"/>
        <w:jc w:val="both"/>
        <w:rPr>
          <w:rFonts w:ascii="Times New Roman" w:hAnsi="Times New Roman" w:cs="Times New Roman"/>
          <w:sz w:val="24"/>
          <w:szCs w:val="24"/>
        </w:rPr>
      </w:pPr>
      <w:r w:rsidRPr="00014DE1">
        <w:rPr>
          <w:rFonts w:ascii="Times New Roman" w:hAnsi="Times New Roman" w:cs="Times New Roman"/>
          <w:sz w:val="24"/>
          <w:szCs w:val="24"/>
        </w:rPr>
        <w:t xml:space="preserve"> Appellants’ reference to the above case does not help their case. The Supreme court stated on p 34</w:t>
      </w:r>
      <w:r w:rsidR="00CE38AC">
        <w:rPr>
          <w:rFonts w:ascii="Times New Roman" w:hAnsi="Times New Roman" w:cs="Times New Roman"/>
          <w:sz w:val="24"/>
          <w:szCs w:val="24"/>
        </w:rPr>
        <w:t xml:space="preserve"> </w:t>
      </w:r>
      <w:r w:rsidR="00CE38AC" w:rsidRPr="00014DE1">
        <w:rPr>
          <w:rFonts w:ascii="Times New Roman" w:hAnsi="Times New Roman" w:cs="Times New Roman"/>
          <w:sz w:val="24"/>
          <w:szCs w:val="24"/>
        </w:rPr>
        <w:t>that</w:t>
      </w:r>
    </w:p>
    <w:p w14:paraId="15C8B847" w14:textId="0FAE7D63" w:rsidR="004110A3" w:rsidRDefault="004110A3" w:rsidP="005E2086">
      <w:pPr>
        <w:spacing w:after="0" w:line="240" w:lineRule="auto"/>
        <w:ind w:left="720"/>
        <w:jc w:val="both"/>
        <w:rPr>
          <w:rFonts w:ascii="Times New Roman" w:hAnsi="Times New Roman" w:cs="Times New Roman"/>
        </w:rPr>
      </w:pPr>
      <w:r w:rsidRPr="005E2086">
        <w:rPr>
          <w:rFonts w:ascii="Times New Roman" w:hAnsi="Times New Roman" w:cs="Times New Roman"/>
        </w:rPr>
        <w:t>“However, the best interest of the child does not necessarily override or trump other rights and interest</w:t>
      </w:r>
      <w:r w:rsidR="00DA605F" w:rsidRPr="005E2086">
        <w:rPr>
          <w:rFonts w:ascii="Times New Roman" w:hAnsi="Times New Roman" w:cs="Times New Roman"/>
        </w:rPr>
        <w:t>s</w:t>
      </w:r>
      <w:r w:rsidRPr="005E2086">
        <w:rPr>
          <w:rFonts w:ascii="Times New Roman" w:hAnsi="Times New Roman" w:cs="Times New Roman"/>
        </w:rPr>
        <w:t xml:space="preserve">. The concept of “best interest” is an indeterminable and flexible one that must take its shape and content from the particular circumstances of each given case. To </w:t>
      </w:r>
      <w:r w:rsidR="00CE38AC" w:rsidRPr="005E2086">
        <w:rPr>
          <w:rFonts w:ascii="Times New Roman" w:hAnsi="Times New Roman" w:cs="Times New Roman"/>
        </w:rPr>
        <w:t>t</w:t>
      </w:r>
      <w:r w:rsidRPr="005E2086">
        <w:rPr>
          <w:rFonts w:ascii="Times New Roman" w:hAnsi="Times New Roman" w:cs="Times New Roman"/>
        </w:rPr>
        <w:t>his extent, it is correct to take the view that the paramount</w:t>
      </w:r>
      <w:r w:rsidR="00F65175" w:rsidRPr="005E2086">
        <w:rPr>
          <w:rFonts w:ascii="Times New Roman" w:hAnsi="Times New Roman" w:cs="Times New Roman"/>
        </w:rPr>
        <w:t>cy</w:t>
      </w:r>
      <w:r w:rsidRPr="005E2086">
        <w:rPr>
          <w:rFonts w:ascii="Times New Roman" w:hAnsi="Times New Roman" w:cs="Times New Roman"/>
        </w:rPr>
        <w:t xml:space="preserve"> principle embodied in </w:t>
      </w:r>
      <w:r w:rsidR="00CE38AC" w:rsidRPr="005E2086">
        <w:rPr>
          <w:rFonts w:ascii="Times New Roman" w:hAnsi="Times New Roman" w:cs="Times New Roman"/>
        </w:rPr>
        <w:t>s</w:t>
      </w:r>
      <w:r w:rsidRPr="005E2086">
        <w:rPr>
          <w:rFonts w:ascii="Times New Roman" w:hAnsi="Times New Roman" w:cs="Times New Roman"/>
        </w:rPr>
        <w:t xml:space="preserve"> 81 (</w:t>
      </w:r>
      <w:r w:rsidR="00CE38AC" w:rsidRPr="005E2086">
        <w:rPr>
          <w:rFonts w:ascii="Times New Roman" w:hAnsi="Times New Roman" w:cs="Times New Roman"/>
        </w:rPr>
        <w:t>2</w:t>
      </w:r>
      <w:r w:rsidRPr="005E2086">
        <w:rPr>
          <w:rFonts w:ascii="Times New Roman" w:hAnsi="Times New Roman" w:cs="Times New Roman"/>
        </w:rPr>
        <w:t>) as well as the right to shelter guaranteed by s 81 (1) (f) are not unfettered or absol</w:t>
      </w:r>
      <w:r w:rsidR="00CE38AC" w:rsidRPr="005E2086">
        <w:rPr>
          <w:rFonts w:ascii="Times New Roman" w:hAnsi="Times New Roman" w:cs="Times New Roman"/>
        </w:rPr>
        <w:t>ut</w:t>
      </w:r>
      <w:r w:rsidRPr="005E2086">
        <w:rPr>
          <w:rFonts w:ascii="Times New Roman" w:hAnsi="Times New Roman" w:cs="Times New Roman"/>
        </w:rPr>
        <w:t>e but are subject to reasonable qualification and limitation where this is necessary and justified”</w:t>
      </w:r>
    </w:p>
    <w:p w14:paraId="79A407B2" w14:textId="77777777" w:rsidR="005E2086" w:rsidRPr="005E2086" w:rsidRDefault="005E2086" w:rsidP="005E2086">
      <w:pPr>
        <w:spacing w:after="0" w:line="240" w:lineRule="auto"/>
        <w:ind w:left="720"/>
        <w:jc w:val="both"/>
        <w:rPr>
          <w:rFonts w:ascii="Times New Roman" w:hAnsi="Times New Roman" w:cs="Times New Roman"/>
        </w:rPr>
      </w:pPr>
    </w:p>
    <w:p w14:paraId="7FF87D1D" w14:textId="24C820CA" w:rsidR="004110A3" w:rsidRPr="00014DE1" w:rsidRDefault="004110A3" w:rsidP="005E2086">
      <w:pPr>
        <w:spacing w:line="360" w:lineRule="auto"/>
        <w:ind w:firstLine="720"/>
        <w:jc w:val="both"/>
        <w:rPr>
          <w:rFonts w:ascii="Times New Roman" w:hAnsi="Times New Roman" w:cs="Times New Roman"/>
          <w:sz w:val="24"/>
          <w:szCs w:val="24"/>
        </w:rPr>
      </w:pPr>
      <w:r w:rsidRPr="00014DE1">
        <w:rPr>
          <w:rFonts w:ascii="Times New Roman" w:hAnsi="Times New Roman" w:cs="Times New Roman"/>
          <w:sz w:val="24"/>
          <w:szCs w:val="24"/>
        </w:rPr>
        <w:t xml:space="preserve">The presence of children in </w:t>
      </w:r>
      <w:r w:rsidR="004D25E8">
        <w:rPr>
          <w:rFonts w:ascii="Times New Roman" w:hAnsi="Times New Roman" w:cs="Times New Roman"/>
          <w:i/>
          <w:iCs/>
          <w:sz w:val="24"/>
          <w:szCs w:val="24"/>
        </w:rPr>
        <w:t>mandament</w:t>
      </w:r>
      <w:r w:rsidR="00CE38AC" w:rsidRPr="00EF74E0">
        <w:rPr>
          <w:rFonts w:ascii="Times New Roman" w:hAnsi="Times New Roman" w:cs="Times New Roman"/>
          <w:i/>
          <w:iCs/>
          <w:sz w:val="24"/>
          <w:szCs w:val="24"/>
        </w:rPr>
        <w:t xml:space="preserve"> van spoile</w:t>
      </w:r>
      <w:r w:rsidR="00CE38AC" w:rsidRPr="00014DE1">
        <w:rPr>
          <w:rFonts w:ascii="Times New Roman" w:hAnsi="Times New Roman" w:cs="Times New Roman"/>
          <w:sz w:val="24"/>
          <w:szCs w:val="24"/>
        </w:rPr>
        <w:t xml:space="preserve">. </w:t>
      </w:r>
      <w:r w:rsidRPr="00014DE1">
        <w:rPr>
          <w:rFonts w:ascii="Times New Roman" w:hAnsi="Times New Roman" w:cs="Times New Roman"/>
          <w:sz w:val="24"/>
          <w:szCs w:val="24"/>
        </w:rPr>
        <w:t>proceedings is not a defence that can defeat the cause. If it were</w:t>
      </w:r>
      <w:r w:rsidR="00CE38AC">
        <w:rPr>
          <w:rFonts w:ascii="Times New Roman" w:hAnsi="Times New Roman" w:cs="Times New Roman"/>
          <w:sz w:val="24"/>
          <w:szCs w:val="24"/>
        </w:rPr>
        <w:t>,</w:t>
      </w:r>
      <w:r w:rsidRPr="00014DE1">
        <w:rPr>
          <w:rFonts w:ascii="Times New Roman" w:hAnsi="Times New Roman" w:cs="Times New Roman"/>
          <w:sz w:val="24"/>
          <w:szCs w:val="24"/>
        </w:rPr>
        <w:t xml:space="preserve"> no family with minor children would be evicted and no litigant would win </w:t>
      </w:r>
      <w:r w:rsidR="00CE38AC">
        <w:rPr>
          <w:rFonts w:ascii="Times New Roman" w:hAnsi="Times New Roman" w:cs="Times New Roman"/>
          <w:sz w:val="24"/>
          <w:szCs w:val="24"/>
        </w:rPr>
        <w:t>in such</w:t>
      </w:r>
      <w:r w:rsidRPr="00014DE1">
        <w:rPr>
          <w:rFonts w:ascii="Times New Roman" w:hAnsi="Times New Roman" w:cs="Times New Roman"/>
          <w:sz w:val="24"/>
          <w:szCs w:val="24"/>
        </w:rPr>
        <w:t xml:space="preserve"> proceedings against </w:t>
      </w:r>
      <w:r w:rsidR="00CE38AC">
        <w:rPr>
          <w:rFonts w:ascii="Times New Roman" w:hAnsi="Times New Roman" w:cs="Times New Roman"/>
          <w:sz w:val="24"/>
          <w:szCs w:val="24"/>
        </w:rPr>
        <w:t>a</w:t>
      </w:r>
      <w:r w:rsidRPr="00014DE1">
        <w:rPr>
          <w:rFonts w:ascii="Times New Roman" w:hAnsi="Times New Roman" w:cs="Times New Roman"/>
          <w:sz w:val="24"/>
          <w:szCs w:val="24"/>
        </w:rPr>
        <w:t xml:space="preserve"> family with minor children. I find no merit in this ground of appeal.</w:t>
      </w:r>
    </w:p>
    <w:p w14:paraId="7AE4B8AB" w14:textId="77777777" w:rsidR="004110A3" w:rsidRPr="00014DE1" w:rsidRDefault="004110A3" w:rsidP="00014DE1">
      <w:pPr>
        <w:spacing w:line="360" w:lineRule="auto"/>
        <w:jc w:val="both"/>
        <w:rPr>
          <w:rFonts w:ascii="Times New Roman" w:hAnsi="Times New Roman" w:cs="Times New Roman"/>
          <w:b/>
          <w:bCs/>
          <w:sz w:val="24"/>
          <w:szCs w:val="24"/>
        </w:rPr>
      </w:pPr>
      <w:r w:rsidRPr="00014DE1">
        <w:rPr>
          <w:rFonts w:ascii="Times New Roman" w:hAnsi="Times New Roman" w:cs="Times New Roman"/>
          <w:b/>
          <w:bCs/>
          <w:sz w:val="24"/>
          <w:szCs w:val="24"/>
        </w:rPr>
        <w:t xml:space="preserve">DISPOSITION </w:t>
      </w:r>
    </w:p>
    <w:p w14:paraId="338D7122" w14:textId="77777777" w:rsidR="004110A3" w:rsidRPr="00014DE1" w:rsidRDefault="004110A3" w:rsidP="00014DE1">
      <w:pPr>
        <w:numPr>
          <w:ilvl w:val="0"/>
          <w:numId w:val="2"/>
        </w:numPr>
        <w:spacing w:line="360" w:lineRule="auto"/>
        <w:contextualSpacing/>
        <w:jc w:val="both"/>
        <w:rPr>
          <w:rFonts w:ascii="Times New Roman" w:hAnsi="Times New Roman" w:cs="Times New Roman"/>
          <w:sz w:val="24"/>
          <w:szCs w:val="24"/>
        </w:rPr>
      </w:pPr>
      <w:r w:rsidRPr="00014DE1">
        <w:rPr>
          <w:rFonts w:ascii="Times New Roman" w:hAnsi="Times New Roman" w:cs="Times New Roman"/>
          <w:sz w:val="24"/>
          <w:szCs w:val="24"/>
        </w:rPr>
        <w:t>The appeal partially succeeds.</w:t>
      </w:r>
    </w:p>
    <w:p w14:paraId="5439E650" w14:textId="54F99778" w:rsidR="004110A3" w:rsidRPr="00014DE1" w:rsidRDefault="004110A3" w:rsidP="00014DE1">
      <w:pPr>
        <w:numPr>
          <w:ilvl w:val="0"/>
          <w:numId w:val="2"/>
        </w:numPr>
        <w:spacing w:line="360" w:lineRule="auto"/>
        <w:contextualSpacing/>
        <w:jc w:val="both"/>
        <w:rPr>
          <w:rFonts w:ascii="Times New Roman" w:hAnsi="Times New Roman" w:cs="Times New Roman"/>
          <w:sz w:val="24"/>
          <w:szCs w:val="24"/>
        </w:rPr>
      </w:pPr>
      <w:r w:rsidRPr="00014DE1">
        <w:rPr>
          <w:rFonts w:ascii="Times New Roman" w:hAnsi="Times New Roman" w:cs="Times New Roman"/>
          <w:sz w:val="24"/>
          <w:szCs w:val="24"/>
        </w:rPr>
        <w:t xml:space="preserve">The judgment of the court </w:t>
      </w:r>
      <w:r w:rsidRPr="00CE38AC">
        <w:rPr>
          <w:rFonts w:ascii="Times New Roman" w:hAnsi="Times New Roman" w:cs="Times New Roman"/>
          <w:i/>
          <w:iCs/>
          <w:sz w:val="24"/>
          <w:szCs w:val="24"/>
        </w:rPr>
        <w:t>a</w:t>
      </w:r>
      <w:r w:rsidR="00CE38AC">
        <w:rPr>
          <w:rFonts w:ascii="Times New Roman" w:hAnsi="Times New Roman" w:cs="Times New Roman"/>
          <w:i/>
          <w:iCs/>
          <w:sz w:val="24"/>
          <w:szCs w:val="24"/>
        </w:rPr>
        <w:t xml:space="preserve"> </w:t>
      </w:r>
      <w:r w:rsidRPr="00CE38AC">
        <w:rPr>
          <w:rFonts w:ascii="Times New Roman" w:hAnsi="Times New Roman" w:cs="Times New Roman"/>
          <w:i/>
          <w:iCs/>
          <w:sz w:val="24"/>
          <w:szCs w:val="24"/>
        </w:rPr>
        <w:t>quo</w:t>
      </w:r>
      <w:r w:rsidRPr="00014DE1">
        <w:rPr>
          <w:rFonts w:ascii="Times New Roman" w:hAnsi="Times New Roman" w:cs="Times New Roman"/>
          <w:sz w:val="24"/>
          <w:szCs w:val="24"/>
        </w:rPr>
        <w:t xml:space="preserve"> is set aside and </w:t>
      </w:r>
      <w:r w:rsidR="00CE38AC">
        <w:rPr>
          <w:rFonts w:ascii="Times New Roman" w:hAnsi="Times New Roman" w:cs="Times New Roman"/>
          <w:sz w:val="24"/>
          <w:szCs w:val="24"/>
        </w:rPr>
        <w:t xml:space="preserve">in </w:t>
      </w:r>
      <w:r w:rsidRPr="00014DE1">
        <w:rPr>
          <w:rFonts w:ascii="Times New Roman" w:hAnsi="Times New Roman" w:cs="Times New Roman"/>
          <w:sz w:val="24"/>
          <w:szCs w:val="24"/>
        </w:rPr>
        <w:t>it</w:t>
      </w:r>
      <w:r w:rsidR="00CE38AC">
        <w:rPr>
          <w:rFonts w:ascii="Times New Roman" w:hAnsi="Times New Roman" w:cs="Times New Roman"/>
          <w:sz w:val="24"/>
          <w:szCs w:val="24"/>
        </w:rPr>
        <w:t>s</w:t>
      </w:r>
      <w:r w:rsidRPr="00014DE1">
        <w:rPr>
          <w:rFonts w:ascii="Times New Roman" w:hAnsi="Times New Roman" w:cs="Times New Roman"/>
          <w:sz w:val="24"/>
          <w:szCs w:val="24"/>
        </w:rPr>
        <w:t xml:space="preserve"> place the following is substituted</w:t>
      </w:r>
    </w:p>
    <w:p w14:paraId="2F2FFF6E" w14:textId="47BA6BB6" w:rsidR="005E2086" w:rsidRDefault="004110A3" w:rsidP="007F2566">
      <w:pPr>
        <w:spacing w:line="360" w:lineRule="auto"/>
        <w:ind w:left="720"/>
        <w:contextualSpacing/>
        <w:jc w:val="both"/>
        <w:rPr>
          <w:rFonts w:ascii="Times New Roman" w:hAnsi="Times New Roman" w:cs="Times New Roman"/>
          <w:sz w:val="24"/>
          <w:szCs w:val="24"/>
        </w:rPr>
      </w:pPr>
      <w:r w:rsidRPr="00014DE1">
        <w:rPr>
          <w:rFonts w:ascii="Times New Roman" w:hAnsi="Times New Roman" w:cs="Times New Roman"/>
          <w:sz w:val="24"/>
          <w:szCs w:val="24"/>
        </w:rPr>
        <w:t>“The application be and is hereby dismissed”</w:t>
      </w:r>
    </w:p>
    <w:p w14:paraId="3DB44269" w14:textId="77777777" w:rsidR="00B95BE3" w:rsidRDefault="00B95BE3" w:rsidP="00014DE1">
      <w:pPr>
        <w:spacing w:line="360" w:lineRule="auto"/>
        <w:ind w:left="720"/>
        <w:contextualSpacing/>
        <w:jc w:val="both"/>
        <w:rPr>
          <w:rFonts w:ascii="Times New Roman" w:hAnsi="Times New Roman" w:cs="Times New Roman"/>
          <w:sz w:val="24"/>
          <w:szCs w:val="24"/>
        </w:rPr>
      </w:pPr>
    </w:p>
    <w:p w14:paraId="33547ED8" w14:textId="77777777" w:rsidR="007F2566" w:rsidRDefault="007F2566" w:rsidP="00014DE1">
      <w:pPr>
        <w:spacing w:line="360" w:lineRule="auto"/>
        <w:ind w:left="720"/>
        <w:contextualSpacing/>
        <w:jc w:val="both"/>
        <w:rPr>
          <w:rFonts w:ascii="Times New Roman" w:hAnsi="Times New Roman" w:cs="Times New Roman"/>
          <w:sz w:val="24"/>
          <w:szCs w:val="24"/>
        </w:rPr>
      </w:pPr>
    </w:p>
    <w:p w14:paraId="5DD7750A" w14:textId="77777777" w:rsidR="007F2566" w:rsidRDefault="007F2566" w:rsidP="00014DE1">
      <w:pPr>
        <w:spacing w:line="360" w:lineRule="auto"/>
        <w:ind w:left="720"/>
        <w:contextualSpacing/>
        <w:jc w:val="both"/>
        <w:rPr>
          <w:rFonts w:ascii="Times New Roman" w:hAnsi="Times New Roman" w:cs="Times New Roman"/>
          <w:sz w:val="24"/>
          <w:szCs w:val="24"/>
        </w:rPr>
      </w:pPr>
    </w:p>
    <w:p w14:paraId="1BB53E85" w14:textId="77777777" w:rsidR="007F2566" w:rsidRDefault="007F2566" w:rsidP="00014DE1">
      <w:pPr>
        <w:spacing w:line="360" w:lineRule="auto"/>
        <w:ind w:left="720"/>
        <w:contextualSpacing/>
        <w:jc w:val="both"/>
        <w:rPr>
          <w:rFonts w:ascii="Times New Roman" w:hAnsi="Times New Roman" w:cs="Times New Roman"/>
          <w:sz w:val="24"/>
          <w:szCs w:val="24"/>
        </w:rPr>
      </w:pPr>
    </w:p>
    <w:p w14:paraId="2075431E" w14:textId="77777777" w:rsidR="007F2566" w:rsidRDefault="007F2566" w:rsidP="00014DE1">
      <w:pPr>
        <w:spacing w:line="360" w:lineRule="auto"/>
        <w:ind w:left="720"/>
        <w:contextualSpacing/>
        <w:jc w:val="both"/>
        <w:rPr>
          <w:rFonts w:ascii="Times New Roman" w:hAnsi="Times New Roman" w:cs="Times New Roman"/>
          <w:sz w:val="24"/>
          <w:szCs w:val="24"/>
        </w:rPr>
      </w:pPr>
    </w:p>
    <w:p w14:paraId="0CAA72E2" w14:textId="77777777" w:rsidR="007F2566" w:rsidRDefault="007F2566" w:rsidP="00014DE1">
      <w:pPr>
        <w:spacing w:line="360" w:lineRule="auto"/>
        <w:ind w:left="720"/>
        <w:contextualSpacing/>
        <w:jc w:val="both"/>
        <w:rPr>
          <w:rFonts w:ascii="Times New Roman" w:hAnsi="Times New Roman" w:cs="Times New Roman"/>
          <w:sz w:val="24"/>
          <w:szCs w:val="24"/>
        </w:rPr>
      </w:pPr>
    </w:p>
    <w:p w14:paraId="39D0971A" w14:textId="77777777" w:rsidR="007F2566" w:rsidRDefault="007F2566" w:rsidP="00014DE1">
      <w:pPr>
        <w:spacing w:line="360" w:lineRule="auto"/>
        <w:ind w:left="720"/>
        <w:contextualSpacing/>
        <w:jc w:val="both"/>
        <w:rPr>
          <w:rFonts w:ascii="Times New Roman" w:hAnsi="Times New Roman" w:cs="Times New Roman"/>
          <w:sz w:val="24"/>
          <w:szCs w:val="24"/>
        </w:rPr>
      </w:pPr>
    </w:p>
    <w:p w14:paraId="7AD9DEE8" w14:textId="77777777" w:rsidR="007F2566" w:rsidRPr="00014DE1" w:rsidRDefault="007F2566" w:rsidP="00014DE1">
      <w:pPr>
        <w:spacing w:line="360" w:lineRule="auto"/>
        <w:ind w:left="720"/>
        <w:contextualSpacing/>
        <w:jc w:val="both"/>
        <w:rPr>
          <w:rFonts w:ascii="Times New Roman" w:hAnsi="Times New Roman" w:cs="Times New Roman"/>
          <w:sz w:val="24"/>
          <w:szCs w:val="24"/>
        </w:rPr>
      </w:pPr>
    </w:p>
    <w:p w14:paraId="2002C3A6" w14:textId="1BC2C9E1" w:rsidR="004110A3" w:rsidRDefault="004110A3" w:rsidP="00014DE1">
      <w:pPr>
        <w:numPr>
          <w:ilvl w:val="0"/>
          <w:numId w:val="2"/>
        </w:numPr>
        <w:spacing w:line="360" w:lineRule="auto"/>
        <w:contextualSpacing/>
        <w:jc w:val="both"/>
        <w:rPr>
          <w:rFonts w:ascii="Times New Roman" w:hAnsi="Times New Roman" w:cs="Times New Roman"/>
          <w:sz w:val="24"/>
          <w:szCs w:val="24"/>
        </w:rPr>
      </w:pPr>
      <w:r w:rsidRPr="00014DE1">
        <w:rPr>
          <w:rFonts w:ascii="Times New Roman" w:hAnsi="Times New Roman" w:cs="Times New Roman"/>
          <w:sz w:val="24"/>
          <w:szCs w:val="24"/>
        </w:rPr>
        <w:lastRenderedPageBreak/>
        <w:t>Each party bears its own costs.</w:t>
      </w:r>
    </w:p>
    <w:p w14:paraId="7FEC06CB" w14:textId="77777777" w:rsidR="007F2566" w:rsidRDefault="007F2566" w:rsidP="007F2566">
      <w:pPr>
        <w:spacing w:line="360" w:lineRule="auto"/>
        <w:ind w:left="720"/>
        <w:contextualSpacing/>
        <w:jc w:val="both"/>
        <w:rPr>
          <w:rFonts w:ascii="Times New Roman" w:hAnsi="Times New Roman" w:cs="Times New Roman"/>
          <w:sz w:val="24"/>
          <w:szCs w:val="24"/>
        </w:rPr>
      </w:pPr>
    </w:p>
    <w:p w14:paraId="53970723" w14:textId="77777777" w:rsidR="008E1C7C" w:rsidRPr="00014DE1" w:rsidRDefault="008E1C7C" w:rsidP="007F2566">
      <w:pPr>
        <w:spacing w:line="360" w:lineRule="auto"/>
        <w:contextualSpacing/>
        <w:jc w:val="both"/>
        <w:rPr>
          <w:rFonts w:ascii="Times New Roman" w:hAnsi="Times New Roman" w:cs="Times New Roman"/>
          <w:sz w:val="24"/>
          <w:szCs w:val="24"/>
        </w:rPr>
      </w:pPr>
    </w:p>
    <w:p w14:paraId="6E246C6D" w14:textId="3BFA7AD5" w:rsidR="004110A3" w:rsidRPr="00014DE1" w:rsidRDefault="00014DE1" w:rsidP="00014DE1">
      <w:pPr>
        <w:spacing w:line="360" w:lineRule="auto"/>
        <w:ind w:left="720"/>
        <w:contextualSpacing/>
        <w:jc w:val="both"/>
        <w:rPr>
          <w:rFonts w:ascii="Times New Roman" w:hAnsi="Times New Roman" w:cs="Times New Roman"/>
          <w:sz w:val="24"/>
          <w:szCs w:val="24"/>
        </w:rPr>
      </w:pPr>
      <w:r w:rsidRPr="005E2086">
        <w:rPr>
          <w:rFonts w:ascii="Times New Roman" w:hAnsi="Times New Roman" w:cs="Times New Roman"/>
          <w:b/>
          <w:bCs/>
          <w:sz w:val="24"/>
          <w:szCs w:val="24"/>
        </w:rPr>
        <w:t>CHINAMORA J</w:t>
      </w:r>
      <w:r>
        <w:rPr>
          <w:rFonts w:ascii="Times New Roman" w:hAnsi="Times New Roman" w:cs="Times New Roman"/>
          <w:sz w:val="24"/>
          <w:szCs w:val="24"/>
        </w:rPr>
        <w:t>…………………………………………...Agrees</w:t>
      </w:r>
    </w:p>
    <w:p w14:paraId="066090C1" w14:textId="77777777" w:rsidR="004110A3" w:rsidRPr="00014DE1" w:rsidRDefault="004110A3" w:rsidP="00014DE1">
      <w:pPr>
        <w:spacing w:line="360" w:lineRule="auto"/>
        <w:ind w:left="720"/>
        <w:contextualSpacing/>
        <w:jc w:val="both"/>
        <w:rPr>
          <w:rFonts w:ascii="Times New Roman" w:hAnsi="Times New Roman" w:cs="Times New Roman"/>
          <w:sz w:val="24"/>
          <w:szCs w:val="24"/>
        </w:rPr>
      </w:pPr>
    </w:p>
    <w:p w14:paraId="700943A7" w14:textId="77777777" w:rsidR="004110A3" w:rsidRDefault="004110A3" w:rsidP="007F2566">
      <w:pPr>
        <w:spacing w:line="360" w:lineRule="auto"/>
        <w:contextualSpacing/>
        <w:jc w:val="both"/>
        <w:rPr>
          <w:rFonts w:ascii="Times New Roman" w:hAnsi="Times New Roman" w:cs="Times New Roman"/>
          <w:sz w:val="24"/>
          <w:szCs w:val="24"/>
        </w:rPr>
      </w:pPr>
    </w:p>
    <w:p w14:paraId="171EEB06" w14:textId="77777777" w:rsidR="007F2566" w:rsidRDefault="007F2566" w:rsidP="007F2566">
      <w:pPr>
        <w:spacing w:line="360" w:lineRule="auto"/>
        <w:contextualSpacing/>
        <w:jc w:val="both"/>
        <w:rPr>
          <w:rFonts w:ascii="Times New Roman" w:hAnsi="Times New Roman" w:cs="Times New Roman"/>
          <w:sz w:val="24"/>
          <w:szCs w:val="24"/>
        </w:rPr>
      </w:pPr>
    </w:p>
    <w:p w14:paraId="36B182B8" w14:textId="377067E3" w:rsidR="005E2086" w:rsidRPr="00014DE1" w:rsidRDefault="005E2086" w:rsidP="005E2086">
      <w:pPr>
        <w:spacing w:after="0" w:line="240" w:lineRule="auto"/>
        <w:ind w:left="720"/>
        <w:contextualSpacing/>
        <w:jc w:val="both"/>
        <w:rPr>
          <w:rFonts w:ascii="Times New Roman" w:hAnsi="Times New Roman" w:cs="Times New Roman"/>
          <w:sz w:val="24"/>
          <w:szCs w:val="24"/>
        </w:rPr>
      </w:pPr>
      <w:r w:rsidRPr="00014DE1">
        <w:rPr>
          <w:rFonts w:ascii="Times New Roman" w:hAnsi="Times New Roman" w:cs="Times New Roman"/>
          <w:i/>
          <w:iCs/>
          <w:sz w:val="24"/>
          <w:szCs w:val="24"/>
        </w:rPr>
        <w:t>Mtetwa &amp; Nyambirai,</w:t>
      </w:r>
      <w:r w:rsidRPr="00014DE1">
        <w:rPr>
          <w:rFonts w:ascii="Times New Roman" w:hAnsi="Times New Roman" w:cs="Times New Roman"/>
          <w:sz w:val="24"/>
          <w:szCs w:val="24"/>
        </w:rPr>
        <w:t xml:space="preserve"> </w:t>
      </w:r>
      <w:r>
        <w:rPr>
          <w:rFonts w:ascii="Times New Roman" w:hAnsi="Times New Roman" w:cs="Times New Roman"/>
          <w:sz w:val="24"/>
          <w:szCs w:val="24"/>
        </w:rPr>
        <w:t>a</w:t>
      </w:r>
      <w:r w:rsidRPr="00014DE1">
        <w:rPr>
          <w:rFonts w:ascii="Times New Roman" w:hAnsi="Times New Roman" w:cs="Times New Roman"/>
          <w:sz w:val="24"/>
          <w:szCs w:val="24"/>
        </w:rPr>
        <w:t xml:space="preserve">pellant’s legal </w:t>
      </w:r>
      <w:r>
        <w:rPr>
          <w:rFonts w:ascii="Times New Roman" w:hAnsi="Times New Roman" w:cs="Times New Roman"/>
          <w:sz w:val="24"/>
          <w:szCs w:val="24"/>
        </w:rPr>
        <w:t>p</w:t>
      </w:r>
      <w:r w:rsidRPr="00014DE1">
        <w:rPr>
          <w:rFonts w:ascii="Times New Roman" w:hAnsi="Times New Roman" w:cs="Times New Roman"/>
          <w:sz w:val="24"/>
          <w:szCs w:val="24"/>
        </w:rPr>
        <w:t>ractitioners</w:t>
      </w:r>
    </w:p>
    <w:p w14:paraId="52F0B0B9" w14:textId="3068095C" w:rsidR="005E2086" w:rsidRPr="00014DE1" w:rsidRDefault="005E2086" w:rsidP="005E2086">
      <w:pPr>
        <w:spacing w:after="0" w:line="240" w:lineRule="auto"/>
        <w:ind w:left="720"/>
        <w:contextualSpacing/>
        <w:jc w:val="both"/>
        <w:rPr>
          <w:rFonts w:ascii="Times New Roman" w:hAnsi="Times New Roman" w:cs="Times New Roman"/>
          <w:sz w:val="24"/>
          <w:szCs w:val="24"/>
        </w:rPr>
      </w:pPr>
      <w:r w:rsidRPr="00014DE1">
        <w:rPr>
          <w:rFonts w:ascii="Times New Roman" w:hAnsi="Times New Roman" w:cs="Times New Roman"/>
          <w:i/>
          <w:iCs/>
          <w:sz w:val="24"/>
          <w:szCs w:val="24"/>
        </w:rPr>
        <w:t>Jiti Law Chambers</w:t>
      </w:r>
      <w:r w:rsidRPr="00014DE1">
        <w:rPr>
          <w:rFonts w:ascii="Times New Roman" w:hAnsi="Times New Roman" w:cs="Times New Roman"/>
          <w:sz w:val="24"/>
          <w:szCs w:val="24"/>
        </w:rPr>
        <w:t xml:space="preserve">, </w:t>
      </w:r>
      <w:r>
        <w:rPr>
          <w:rFonts w:ascii="Times New Roman" w:hAnsi="Times New Roman" w:cs="Times New Roman"/>
          <w:sz w:val="24"/>
          <w:szCs w:val="24"/>
        </w:rPr>
        <w:t>respondent</w:t>
      </w:r>
      <w:r w:rsidRPr="00014DE1">
        <w:rPr>
          <w:rFonts w:ascii="Times New Roman" w:hAnsi="Times New Roman" w:cs="Times New Roman"/>
          <w:sz w:val="24"/>
          <w:szCs w:val="24"/>
        </w:rPr>
        <w:t xml:space="preserve">’s </w:t>
      </w:r>
      <w:r>
        <w:rPr>
          <w:rFonts w:ascii="Times New Roman" w:hAnsi="Times New Roman" w:cs="Times New Roman"/>
          <w:sz w:val="24"/>
          <w:szCs w:val="24"/>
        </w:rPr>
        <w:t>l</w:t>
      </w:r>
      <w:r w:rsidRPr="00014DE1">
        <w:rPr>
          <w:rFonts w:ascii="Times New Roman" w:hAnsi="Times New Roman" w:cs="Times New Roman"/>
          <w:sz w:val="24"/>
          <w:szCs w:val="24"/>
        </w:rPr>
        <w:t xml:space="preserve">egal </w:t>
      </w:r>
      <w:r>
        <w:rPr>
          <w:rFonts w:ascii="Times New Roman" w:hAnsi="Times New Roman" w:cs="Times New Roman"/>
          <w:sz w:val="24"/>
          <w:szCs w:val="24"/>
        </w:rPr>
        <w:t>p</w:t>
      </w:r>
      <w:r w:rsidRPr="00014DE1">
        <w:rPr>
          <w:rFonts w:ascii="Times New Roman" w:hAnsi="Times New Roman" w:cs="Times New Roman"/>
          <w:sz w:val="24"/>
          <w:szCs w:val="24"/>
        </w:rPr>
        <w:t xml:space="preserve">ractitioners </w:t>
      </w:r>
    </w:p>
    <w:p w14:paraId="0B2A503F" w14:textId="77777777" w:rsidR="005E2086" w:rsidRPr="00014DE1" w:rsidRDefault="005E2086" w:rsidP="00014DE1">
      <w:pPr>
        <w:spacing w:line="360" w:lineRule="auto"/>
        <w:ind w:left="720"/>
        <w:contextualSpacing/>
        <w:jc w:val="both"/>
        <w:rPr>
          <w:rFonts w:ascii="Times New Roman" w:hAnsi="Times New Roman" w:cs="Times New Roman"/>
          <w:sz w:val="24"/>
          <w:szCs w:val="24"/>
        </w:rPr>
      </w:pPr>
    </w:p>
    <w:p w14:paraId="6A8255C0" w14:textId="77777777" w:rsidR="004110A3" w:rsidRPr="00014DE1" w:rsidRDefault="004110A3" w:rsidP="00014DE1">
      <w:pPr>
        <w:spacing w:line="360" w:lineRule="auto"/>
        <w:jc w:val="both"/>
        <w:rPr>
          <w:rFonts w:ascii="Times New Roman" w:hAnsi="Times New Roman" w:cs="Times New Roman"/>
          <w:sz w:val="24"/>
          <w:szCs w:val="24"/>
        </w:rPr>
      </w:pPr>
    </w:p>
    <w:p w14:paraId="2520853D" w14:textId="77777777" w:rsidR="004110A3" w:rsidRPr="00014DE1" w:rsidRDefault="004110A3" w:rsidP="00014DE1">
      <w:pPr>
        <w:spacing w:line="360" w:lineRule="auto"/>
        <w:jc w:val="both"/>
        <w:rPr>
          <w:rFonts w:ascii="Times New Roman" w:hAnsi="Times New Roman" w:cs="Times New Roman"/>
          <w:sz w:val="24"/>
          <w:szCs w:val="24"/>
          <w:lang w:val="en-ZW"/>
        </w:rPr>
      </w:pPr>
    </w:p>
    <w:p w14:paraId="52A8B435" w14:textId="77777777" w:rsidR="00F03973" w:rsidRPr="00014DE1" w:rsidRDefault="00F03973" w:rsidP="00014DE1">
      <w:pPr>
        <w:spacing w:line="360" w:lineRule="auto"/>
        <w:jc w:val="both"/>
        <w:rPr>
          <w:rFonts w:ascii="Times New Roman" w:hAnsi="Times New Roman" w:cs="Times New Roman"/>
          <w:sz w:val="24"/>
          <w:szCs w:val="24"/>
        </w:rPr>
      </w:pPr>
    </w:p>
    <w:sectPr w:rsidR="00F03973" w:rsidRPr="00014DE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7CD5F" w14:textId="77777777" w:rsidR="0012703A" w:rsidRDefault="0012703A" w:rsidP="0019460D">
      <w:pPr>
        <w:spacing w:after="0" w:line="240" w:lineRule="auto"/>
      </w:pPr>
      <w:r>
        <w:separator/>
      </w:r>
    </w:p>
  </w:endnote>
  <w:endnote w:type="continuationSeparator" w:id="0">
    <w:p w14:paraId="06ED69B8" w14:textId="77777777" w:rsidR="0012703A" w:rsidRDefault="0012703A" w:rsidP="0019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35849" w14:textId="77777777" w:rsidR="0012703A" w:rsidRDefault="0012703A" w:rsidP="0019460D">
      <w:pPr>
        <w:spacing w:after="0" w:line="240" w:lineRule="auto"/>
      </w:pPr>
      <w:r>
        <w:separator/>
      </w:r>
    </w:p>
  </w:footnote>
  <w:footnote w:type="continuationSeparator" w:id="0">
    <w:p w14:paraId="2C46CE84" w14:textId="77777777" w:rsidR="0012703A" w:rsidRDefault="0012703A" w:rsidP="00194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368987790"/>
      <w:docPartObj>
        <w:docPartGallery w:val="Page Numbers (Top of Page)"/>
        <w:docPartUnique/>
      </w:docPartObj>
    </w:sdtPr>
    <w:sdtEndPr>
      <w:rPr>
        <w:noProof/>
      </w:rPr>
    </w:sdtEndPr>
    <w:sdtContent>
      <w:p w14:paraId="7BA7AC15" w14:textId="2D70F0F4" w:rsidR="005E2086" w:rsidRPr="005E2086" w:rsidRDefault="0019460D">
        <w:pPr>
          <w:pStyle w:val="Header"/>
          <w:jc w:val="right"/>
          <w:rPr>
            <w:rFonts w:ascii="Times New Roman" w:hAnsi="Times New Roman" w:cs="Times New Roman"/>
            <w:noProof/>
            <w:sz w:val="24"/>
            <w:szCs w:val="24"/>
          </w:rPr>
        </w:pPr>
        <w:r w:rsidRPr="005E2086">
          <w:rPr>
            <w:rFonts w:ascii="Times New Roman" w:hAnsi="Times New Roman" w:cs="Times New Roman"/>
            <w:sz w:val="24"/>
            <w:szCs w:val="24"/>
          </w:rPr>
          <w:fldChar w:fldCharType="begin"/>
        </w:r>
        <w:r w:rsidRPr="005E2086">
          <w:rPr>
            <w:rFonts w:ascii="Times New Roman" w:hAnsi="Times New Roman" w:cs="Times New Roman"/>
            <w:sz w:val="24"/>
            <w:szCs w:val="24"/>
          </w:rPr>
          <w:instrText xml:space="preserve"> PAGE   \* MERGEFORMAT </w:instrText>
        </w:r>
        <w:r w:rsidRPr="005E2086">
          <w:rPr>
            <w:rFonts w:ascii="Times New Roman" w:hAnsi="Times New Roman" w:cs="Times New Roman"/>
            <w:sz w:val="24"/>
            <w:szCs w:val="24"/>
          </w:rPr>
          <w:fldChar w:fldCharType="separate"/>
        </w:r>
        <w:r w:rsidR="001A1C1D">
          <w:rPr>
            <w:rFonts w:ascii="Times New Roman" w:hAnsi="Times New Roman" w:cs="Times New Roman"/>
            <w:noProof/>
            <w:sz w:val="24"/>
            <w:szCs w:val="24"/>
          </w:rPr>
          <w:t>1</w:t>
        </w:r>
        <w:r w:rsidRPr="005E2086">
          <w:rPr>
            <w:rFonts w:ascii="Times New Roman" w:hAnsi="Times New Roman" w:cs="Times New Roman"/>
            <w:noProof/>
            <w:sz w:val="24"/>
            <w:szCs w:val="24"/>
          </w:rPr>
          <w:fldChar w:fldCharType="end"/>
        </w:r>
      </w:p>
      <w:p w14:paraId="31B6FB60" w14:textId="2030BF43" w:rsidR="005E2086" w:rsidRPr="005E2086" w:rsidRDefault="005E2086">
        <w:pPr>
          <w:pStyle w:val="Header"/>
          <w:jc w:val="right"/>
          <w:rPr>
            <w:rFonts w:ascii="Times New Roman" w:hAnsi="Times New Roman" w:cs="Times New Roman"/>
            <w:noProof/>
            <w:sz w:val="24"/>
            <w:szCs w:val="24"/>
          </w:rPr>
        </w:pPr>
        <w:r w:rsidRPr="005E2086">
          <w:rPr>
            <w:rFonts w:ascii="Times New Roman" w:hAnsi="Times New Roman" w:cs="Times New Roman"/>
            <w:noProof/>
            <w:sz w:val="24"/>
            <w:szCs w:val="24"/>
          </w:rPr>
          <w:t>HH</w:t>
        </w:r>
        <w:r w:rsidR="00B778F4">
          <w:rPr>
            <w:rFonts w:ascii="Times New Roman" w:hAnsi="Times New Roman" w:cs="Times New Roman"/>
            <w:noProof/>
            <w:sz w:val="24"/>
            <w:szCs w:val="24"/>
          </w:rPr>
          <w:t xml:space="preserve"> 85-24</w:t>
        </w:r>
      </w:p>
      <w:p w14:paraId="29DF5C29" w14:textId="185A7E47" w:rsidR="0019460D" w:rsidRPr="005E2086" w:rsidRDefault="005E2086">
        <w:pPr>
          <w:pStyle w:val="Header"/>
          <w:jc w:val="right"/>
          <w:rPr>
            <w:rFonts w:ascii="Times New Roman" w:hAnsi="Times New Roman" w:cs="Times New Roman"/>
            <w:sz w:val="24"/>
            <w:szCs w:val="24"/>
          </w:rPr>
        </w:pPr>
        <w:r w:rsidRPr="005E2086">
          <w:rPr>
            <w:rFonts w:ascii="Times New Roman" w:hAnsi="Times New Roman" w:cs="Times New Roman"/>
            <w:noProof/>
            <w:sz w:val="24"/>
            <w:szCs w:val="24"/>
          </w:rPr>
          <w:t>CIV “A” 281-22</w:t>
        </w:r>
      </w:p>
    </w:sdtContent>
  </w:sdt>
  <w:p w14:paraId="48151B6B" w14:textId="77777777" w:rsidR="0019460D" w:rsidRDefault="0019460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A664C"/>
    <w:multiLevelType w:val="hybridMultilevel"/>
    <w:tmpl w:val="D038A12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4F27000"/>
    <w:multiLevelType w:val="hybridMultilevel"/>
    <w:tmpl w:val="BD7CEF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890"/>
    <w:rsid w:val="00014DE1"/>
    <w:rsid w:val="0012703A"/>
    <w:rsid w:val="0019460D"/>
    <w:rsid w:val="001A1C1D"/>
    <w:rsid w:val="001F6AC9"/>
    <w:rsid w:val="00201BCC"/>
    <w:rsid w:val="00291D26"/>
    <w:rsid w:val="003524F0"/>
    <w:rsid w:val="003608E2"/>
    <w:rsid w:val="004110A3"/>
    <w:rsid w:val="00436D62"/>
    <w:rsid w:val="004D25E8"/>
    <w:rsid w:val="005E2086"/>
    <w:rsid w:val="005F65BE"/>
    <w:rsid w:val="00605875"/>
    <w:rsid w:val="006A13FF"/>
    <w:rsid w:val="007279B3"/>
    <w:rsid w:val="007F2566"/>
    <w:rsid w:val="00854A09"/>
    <w:rsid w:val="0086673A"/>
    <w:rsid w:val="00890628"/>
    <w:rsid w:val="00896117"/>
    <w:rsid w:val="00897892"/>
    <w:rsid w:val="008E1C7C"/>
    <w:rsid w:val="008E41DF"/>
    <w:rsid w:val="008E5239"/>
    <w:rsid w:val="0091055D"/>
    <w:rsid w:val="0099243D"/>
    <w:rsid w:val="00AA2154"/>
    <w:rsid w:val="00AF3FCD"/>
    <w:rsid w:val="00B778F4"/>
    <w:rsid w:val="00B95BE3"/>
    <w:rsid w:val="00B96561"/>
    <w:rsid w:val="00BB1096"/>
    <w:rsid w:val="00C52890"/>
    <w:rsid w:val="00CE38AC"/>
    <w:rsid w:val="00DA605F"/>
    <w:rsid w:val="00E32F55"/>
    <w:rsid w:val="00EF74E0"/>
    <w:rsid w:val="00F03973"/>
    <w:rsid w:val="00F12912"/>
    <w:rsid w:val="00F6517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63E302"/>
  <w15:chartTrackingRefBased/>
  <w15:docId w15:val="{A3220F04-C762-49A4-BE2D-52F5F795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890"/>
    <w:pPr>
      <w:spacing w:line="252"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239"/>
    <w:pPr>
      <w:ind w:left="720"/>
      <w:contextualSpacing/>
    </w:pPr>
  </w:style>
  <w:style w:type="paragraph" w:styleId="Header">
    <w:name w:val="header"/>
    <w:basedOn w:val="Normal"/>
    <w:link w:val="HeaderChar"/>
    <w:uiPriority w:val="99"/>
    <w:unhideWhenUsed/>
    <w:rsid w:val="00194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60D"/>
    <w:rPr>
      <w:lang w:val="en-US"/>
    </w:rPr>
  </w:style>
  <w:style w:type="paragraph" w:styleId="Footer">
    <w:name w:val="footer"/>
    <w:basedOn w:val="Normal"/>
    <w:link w:val="FooterChar"/>
    <w:uiPriority w:val="99"/>
    <w:unhideWhenUsed/>
    <w:rsid w:val="00194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60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2147</Words>
  <Characters>12239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2024-03-08T09:28:00Z</dcterms:created>
  <dcterms:modified xsi:type="dcterms:W3CDTF">2024-03-08T09:28:00Z</dcterms:modified>
</cp:coreProperties>
</file>