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9F9" w:rsidRDefault="000769BD" w:rsidP="008E615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PAROAN VISTA (PVT) LTD</w:t>
      </w:r>
    </w:p>
    <w:p w:rsidR="000769BD" w:rsidRDefault="000769BD" w:rsidP="008E61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769BD" w:rsidRDefault="000769BD" w:rsidP="008E61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SABLE PRESS (PVT) LTD</w:t>
      </w:r>
    </w:p>
    <w:p w:rsidR="000769BD" w:rsidRDefault="000769BD" w:rsidP="008E6155">
      <w:pPr>
        <w:spacing w:after="0" w:line="240" w:lineRule="auto"/>
        <w:jc w:val="both"/>
        <w:rPr>
          <w:rFonts w:ascii="Times New Roman" w:hAnsi="Times New Roman" w:cs="Times New Roman"/>
          <w:sz w:val="24"/>
          <w:szCs w:val="24"/>
        </w:rPr>
      </w:pPr>
    </w:p>
    <w:p w:rsidR="000769BD" w:rsidRDefault="000769BD" w:rsidP="008E6155">
      <w:pPr>
        <w:spacing w:after="0" w:line="240" w:lineRule="auto"/>
        <w:jc w:val="both"/>
        <w:rPr>
          <w:rFonts w:ascii="Times New Roman" w:hAnsi="Times New Roman" w:cs="Times New Roman"/>
          <w:sz w:val="24"/>
          <w:szCs w:val="24"/>
        </w:rPr>
      </w:pPr>
    </w:p>
    <w:p w:rsidR="000769BD" w:rsidRDefault="000769BD" w:rsidP="008E6155">
      <w:pPr>
        <w:spacing w:after="0" w:line="240" w:lineRule="auto"/>
        <w:jc w:val="both"/>
        <w:rPr>
          <w:rFonts w:ascii="Times New Roman" w:hAnsi="Times New Roman" w:cs="Times New Roman"/>
          <w:sz w:val="24"/>
          <w:szCs w:val="24"/>
        </w:rPr>
      </w:pPr>
    </w:p>
    <w:p w:rsidR="000769BD" w:rsidRDefault="000769BD" w:rsidP="008E61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0769BD" w:rsidRDefault="000769BD" w:rsidP="008E61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0769BD" w:rsidRDefault="000769BD" w:rsidP="008E61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28 October 2016</w:t>
      </w:r>
    </w:p>
    <w:p w:rsidR="000769BD" w:rsidRDefault="000769BD" w:rsidP="008E6155">
      <w:pPr>
        <w:spacing w:after="0" w:line="240" w:lineRule="auto"/>
        <w:jc w:val="both"/>
        <w:rPr>
          <w:rFonts w:ascii="Times New Roman" w:hAnsi="Times New Roman" w:cs="Times New Roman"/>
          <w:sz w:val="24"/>
          <w:szCs w:val="24"/>
        </w:rPr>
      </w:pPr>
    </w:p>
    <w:p w:rsidR="000769BD" w:rsidRDefault="000769BD" w:rsidP="008E6155">
      <w:pPr>
        <w:spacing w:after="0" w:line="240" w:lineRule="auto"/>
        <w:jc w:val="both"/>
        <w:rPr>
          <w:rFonts w:ascii="Times New Roman" w:hAnsi="Times New Roman" w:cs="Times New Roman"/>
          <w:sz w:val="24"/>
          <w:szCs w:val="24"/>
        </w:rPr>
      </w:pPr>
    </w:p>
    <w:p w:rsidR="000769BD" w:rsidRDefault="000769BD" w:rsidP="008E6155">
      <w:pPr>
        <w:spacing w:after="0" w:line="240" w:lineRule="auto"/>
        <w:jc w:val="both"/>
        <w:rPr>
          <w:rFonts w:ascii="Times New Roman" w:hAnsi="Times New Roman" w:cs="Times New Roman"/>
          <w:sz w:val="24"/>
          <w:szCs w:val="24"/>
        </w:rPr>
      </w:pPr>
    </w:p>
    <w:p w:rsidR="000769BD" w:rsidRDefault="000769BD" w:rsidP="008E61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Matter </w:t>
      </w:r>
    </w:p>
    <w:p w:rsidR="000769BD" w:rsidRDefault="000769BD" w:rsidP="008E6155">
      <w:pPr>
        <w:spacing w:after="0" w:line="240" w:lineRule="auto"/>
        <w:jc w:val="both"/>
        <w:rPr>
          <w:rFonts w:ascii="Times New Roman" w:hAnsi="Times New Roman" w:cs="Times New Roman"/>
          <w:b/>
          <w:sz w:val="24"/>
          <w:szCs w:val="24"/>
        </w:rPr>
      </w:pPr>
    </w:p>
    <w:p w:rsidR="000769BD" w:rsidRDefault="000769BD" w:rsidP="008E6155">
      <w:pPr>
        <w:spacing w:after="0" w:line="240" w:lineRule="auto"/>
        <w:jc w:val="both"/>
        <w:rPr>
          <w:rFonts w:ascii="Times New Roman" w:hAnsi="Times New Roman" w:cs="Times New Roman"/>
          <w:b/>
          <w:sz w:val="24"/>
          <w:szCs w:val="24"/>
        </w:rPr>
      </w:pPr>
    </w:p>
    <w:p w:rsidR="000769BD" w:rsidRDefault="000769BD" w:rsidP="008E6155">
      <w:pPr>
        <w:spacing w:after="0" w:line="240" w:lineRule="auto"/>
        <w:jc w:val="both"/>
        <w:rPr>
          <w:rFonts w:ascii="Times New Roman" w:hAnsi="Times New Roman" w:cs="Times New Roman"/>
          <w:b/>
          <w:sz w:val="24"/>
          <w:szCs w:val="24"/>
        </w:rPr>
      </w:pPr>
    </w:p>
    <w:p w:rsidR="000769BD" w:rsidRDefault="000769BD" w:rsidP="008E6155">
      <w:pPr>
        <w:spacing w:after="0" w:line="240" w:lineRule="auto"/>
        <w:jc w:val="both"/>
        <w:rPr>
          <w:rFonts w:ascii="Times New Roman" w:hAnsi="Times New Roman" w:cs="Times New Roman"/>
          <w:sz w:val="24"/>
          <w:szCs w:val="24"/>
        </w:rPr>
      </w:pPr>
      <w:r w:rsidRPr="000769BD">
        <w:rPr>
          <w:rFonts w:ascii="Times New Roman" w:hAnsi="Times New Roman" w:cs="Times New Roman"/>
          <w:i/>
          <w:sz w:val="24"/>
          <w:szCs w:val="24"/>
        </w:rPr>
        <w:t>C. Z Chikara</w:t>
      </w:r>
      <w:r>
        <w:rPr>
          <w:rFonts w:ascii="Times New Roman" w:hAnsi="Times New Roman" w:cs="Times New Roman"/>
          <w:sz w:val="24"/>
          <w:szCs w:val="24"/>
        </w:rPr>
        <w:t xml:space="preserve">, for the applicant </w:t>
      </w:r>
    </w:p>
    <w:p w:rsidR="000769BD" w:rsidRPr="000769BD" w:rsidRDefault="0023040A" w:rsidP="008E615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w:t>
      </w:r>
      <w:r w:rsidR="000769BD">
        <w:rPr>
          <w:rFonts w:ascii="Times New Roman" w:hAnsi="Times New Roman" w:cs="Times New Roman"/>
          <w:i/>
          <w:sz w:val="24"/>
          <w:szCs w:val="24"/>
        </w:rPr>
        <w:t xml:space="preserve"> Zhuwarara</w:t>
      </w:r>
      <w:r w:rsidR="000769BD">
        <w:rPr>
          <w:rFonts w:ascii="Times New Roman" w:hAnsi="Times New Roman" w:cs="Times New Roman"/>
          <w:sz w:val="24"/>
          <w:szCs w:val="24"/>
        </w:rPr>
        <w:t xml:space="preserve">, for the respondent </w:t>
      </w:r>
    </w:p>
    <w:p w:rsidR="000769BD" w:rsidRDefault="000769BD" w:rsidP="008E6155">
      <w:pPr>
        <w:spacing w:after="0" w:line="240" w:lineRule="auto"/>
        <w:jc w:val="both"/>
        <w:rPr>
          <w:rFonts w:ascii="Times New Roman" w:hAnsi="Times New Roman" w:cs="Times New Roman"/>
          <w:sz w:val="24"/>
          <w:szCs w:val="24"/>
        </w:rPr>
      </w:pPr>
    </w:p>
    <w:p w:rsidR="000769BD" w:rsidRDefault="000769BD" w:rsidP="008E6155">
      <w:pPr>
        <w:spacing w:after="0" w:line="240" w:lineRule="auto"/>
        <w:jc w:val="both"/>
        <w:rPr>
          <w:rFonts w:ascii="Times New Roman" w:hAnsi="Times New Roman" w:cs="Times New Roman"/>
          <w:sz w:val="24"/>
          <w:szCs w:val="24"/>
        </w:rPr>
      </w:pPr>
    </w:p>
    <w:p w:rsidR="009D19A3" w:rsidRDefault="009D19A3" w:rsidP="009D19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w:t>
      </w:r>
      <w:r w:rsidR="00300FCB">
        <w:rPr>
          <w:rFonts w:ascii="Times New Roman" w:hAnsi="Times New Roman" w:cs="Times New Roman"/>
          <w:sz w:val="24"/>
          <w:szCs w:val="24"/>
        </w:rPr>
        <w:t xml:space="preserve"> On 28 October 2016, I dismissed </w:t>
      </w:r>
      <w:r w:rsidR="0023040A">
        <w:rPr>
          <w:rFonts w:ascii="Times New Roman" w:hAnsi="Times New Roman" w:cs="Times New Roman"/>
          <w:sz w:val="24"/>
          <w:szCs w:val="24"/>
        </w:rPr>
        <w:t>an</w:t>
      </w:r>
      <w:r w:rsidR="00300FCB">
        <w:rPr>
          <w:rFonts w:ascii="Times New Roman" w:hAnsi="Times New Roman" w:cs="Times New Roman"/>
          <w:sz w:val="24"/>
          <w:szCs w:val="24"/>
        </w:rPr>
        <w:t xml:space="preserve"> application for summary judgment and </w:t>
      </w:r>
      <w:r w:rsidR="00A660E8">
        <w:rPr>
          <w:rFonts w:ascii="Times New Roman" w:hAnsi="Times New Roman" w:cs="Times New Roman"/>
          <w:sz w:val="24"/>
          <w:szCs w:val="24"/>
        </w:rPr>
        <w:t>pronounced that</w:t>
      </w:r>
      <w:r w:rsidR="00300FCB">
        <w:rPr>
          <w:rFonts w:ascii="Times New Roman" w:hAnsi="Times New Roman" w:cs="Times New Roman"/>
          <w:sz w:val="24"/>
          <w:szCs w:val="24"/>
        </w:rPr>
        <w:t xml:space="preserve"> written reasons would be availed in due course. These are they.</w:t>
      </w:r>
    </w:p>
    <w:p w:rsidR="00300FCB" w:rsidRDefault="00300FCB" w:rsidP="009D19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60E8">
        <w:rPr>
          <w:rFonts w:ascii="Times New Roman" w:hAnsi="Times New Roman" w:cs="Times New Roman"/>
          <w:sz w:val="24"/>
          <w:szCs w:val="24"/>
        </w:rPr>
        <w:t>The applicant issued summons claiming an amount of $112 231.94</w:t>
      </w:r>
      <w:r w:rsidR="0096360A">
        <w:rPr>
          <w:rFonts w:ascii="Times New Roman" w:hAnsi="Times New Roman" w:cs="Times New Roman"/>
          <w:sz w:val="24"/>
          <w:szCs w:val="24"/>
        </w:rPr>
        <w:t>,</w:t>
      </w:r>
      <w:r w:rsidR="00A660E8">
        <w:rPr>
          <w:rFonts w:ascii="Times New Roman" w:hAnsi="Times New Roman" w:cs="Times New Roman"/>
          <w:sz w:val="24"/>
          <w:szCs w:val="24"/>
        </w:rPr>
        <w:t xml:space="preserve"> being outstanding amount for bulk paper delivered to the defendant. The defendant entered an appearance to defend the claim on 24 June 2016. </w:t>
      </w:r>
    </w:p>
    <w:p w:rsidR="003C7D80" w:rsidRDefault="007713CB" w:rsidP="009D19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this entr</w:t>
      </w:r>
      <w:r w:rsidR="00A660E8">
        <w:rPr>
          <w:rFonts w:ascii="Times New Roman" w:hAnsi="Times New Roman" w:cs="Times New Roman"/>
          <w:sz w:val="24"/>
          <w:szCs w:val="24"/>
        </w:rPr>
        <w:t xml:space="preserve">y of appearance to defend which prompted the applicant to file an application </w:t>
      </w:r>
      <w:r w:rsidR="00613268">
        <w:rPr>
          <w:rFonts w:ascii="Times New Roman" w:hAnsi="Times New Roman" w:cs="Times New Roman"/>
          <w:sz w:val="24"/>
          <w:szCs w:val="24"/>
        </w:rPr>
        <w:t>for summary</w:t>
      </w:r>
      <w:r w:rsidR="00A660E8">
        <w:rPr>
          <w:rFonts w:ascii="Times New Roman" w:hAnsi="Times New Roman" w:cs="Times New Roman"/>
          <w:sz w:val="24"/>
          <w:szCs w:val="24"/>
        </w:rPr>
        <w:t xml:space="preserve"> judgment. </w:t>
      </w:r>
      <w:r w:rsidR="00CD0478">
        <w:rPr>
          <w:rFonts w:ascii="Times New Roman" w:hAnsi="Times New Roman" w:cs="Times New Roman"/>
          <w:sz w:val="24"/>
          <w:szCs w:val="24"/>
        </w:rPr>
        <w:t>The</w:t>
      </w:r>
      <w:r w:rsidR="00A660E8">
        <w:rPr>
          <w:rFonts w:ascii="Times New Roman" w:hAnsi="Times New Roman" w:cs="Times New Roman"/>
          <w:sz w:val="24"/>
          <w:szCs w:val="24"/>
        </w:rPr>
        <w:t xml:space="preserve"> applicant argued that the res</w:t>
      </w:r>
      <w:r w:rsidR="00613268">
        <w:rPr>
          <w:rFonts w:ascii="Times New Roman" w:hAnsi="Times New Roman" w:cs="Times New Roman"/>
          <w:sz w:val="24"/>
          <w:szCs w:val="24"/>
        </w:rPr>
        <w:t xml:space="preserve">pondent </w:t>
      </w:r>
      <w:r w:rsidR="00D363EF">
        <w:rPr>
          <w:rFonts w:ascii="Times New Roman" w:hAnsi="Times New Roman" w:cs="Times New Roman"/>
          <w:sz w:val="24"/>
          <w:szCs w:val="24"/>
        </w:rPr>
        <w:t>had no</w:t>
      </w:r>
      <w:r w:rsidR="00613268">
        <w:rPr>
          <w:rFonts w:ascii="Times New Roman" w:hAnsi="Times New Roman" w:cs="Times New Roman"/>
          <w:sz w:val="24"/>
          <w:szCs w:val="24"/>
        </w:rPr>
        <w:t xml:space="preserve"> defence at all </w:t>
      </w:r>
      <w:r w:rsidR="00A660E8">
        <w:rPr>
          <w:rFonts w:ascii="Times New Roman" w:hAnsi="Times New Roman" w:cs="Times New Roman"/>
          <w:sz w:val="24"/>
          <w:szCs w:val="24"/>
        </w:rPr>
        <w:t>to</w:t>
      </w:r>
      <w:r w:rsidR="00613268">
        <w:rPr>
          <w:rFonts w:ascii="Times New Roman" w:hAnsi="Times New Roman" w:cs="Times New Roman"/>
          <w:sz w:val="24"/>
          <w:szCs w:val="24"/>
        </w:rPr>
        <w:t xml:space="preserve"> </w:t>
      </w:r>
      <w:r w:rsidR="00A660E8">
        <w:rPr>
          <w:rFonts w:ascii="Times New Roman" w:hAnsi="Times New Roman" w:cs="Times New Roman"/>
          <w:sz w:val="24"/>
          <w:szCs w:val="24"/>
        </w:rPr>
        <w:t xml:space="preserve">the claim but had </w:t>
      </w:r>
      <w:r w:rsidR="00613268">
        <w:rPr>
          <w:rFonts w:ascii="Times New Roman" w:hAnsi="Times New Roman" w:cs="Times New Roman"/>
          <w:sz w:val="24"/>
          <w:szCs w:val="24"/>
        </w:rPr>
        <w:t>simply</w:t>
      </w:r>
      <w:r w:rsidR="00A660E8">
        <w:rPr>
          <w:rFonts w:ascii="Times New Roman" w:hAnsi="Times New Roman" w:cs="Times New Roman"/>
          <w:sz w:val="24"/>
          <w:szCs w:val="24"/>
        </w:rPr>
        <w:t xml:space="preserve"> </w:t>
      </w:r>
      <w:r w:rsidR="00613268">
        <w:rPr>
          <w:rFonts w:ascii="Times New Roman" w:hAnsi="Times New Roman" w:cs="Times New Roman"/>
          <w:sz w:val="24"/>
          <w:szCs w:val="24"/>
        </w:rPr>
        <w:t>defended</w:t>
      </w:r>
      <w:r w:rsidR="00A660E8">
        <w:rPr>
          <w:rFonts w:ascii="Times New Roman" w:hAnsi="Times New Roman" w:cs="Times New Roman"/>
          <w:sz w:val="24"/>
          <w:szCs w:val="24"/>
        </w:rPr>
        <w:t xml:space="preserve"> the matter so as to delay the day of reckoning. At hearing the applicant sought to amend its prayer to reduce the amount claimed from $112 231.94 to $27 500.00 pointing out </w:t>
      </w:r>
      <w:r w:rsidR="00613268">
        <w:rPr>
          <w:rFonts w:ascii="Times New Roman" w:hAnsi="Times New Roman" w:cs="Times New Roman"/>
          <w:sz w:val="24"/>
          <w:szCs w:val="24"/>
        </w:rPr>
        <w:t>that</w:t>
      </w:r>
      <w:r w:rsidR="00A660E8">
        <w:rPr>
          <w:rFonts w:ascii="Times New Roman" w:hAnsi="Times New Roman" w:cs="Times New Roman"/>
          <w:sz w:val="24"/>
          <w:szCs w:val="24"/>
        </w:rPr>
        <w:t xml:space="preserve"> the respondent had made good the difference. It is apparent from evidence on paper that the</w:t>
      </w:r>
      <w:r w:rsidR="00613268">
        <w:rPr>
          <w:rFonts w:ascii="Times New Roman" w:hAnsi="Times New Roman" w:cs="Times New Roman"/>
          <w:sz w:val="24"/>
          <w:szCs w:val="24"/>
        </w:rPr>
        <w:t xml:space="preserve"> applicant</w:t>
      </w:r>
      <w:r w:rsidR="00A660E8">
        <w:rPr>
          <w:rFonts w:ascii="Times New Roman" w:hAnsi="Times New Roman" w:cs="Times New Roman"/>
          <w:sz w:val="24"/>
          <w:szCs w:val="24"/>
        </w:rPr>
        <w:t xml:space="preserve"> and respondent had a standing </w:t>
      </w:r>
      <w:r w:rsidR="0096360A">
        <w:rPr>
          <w:rFonts w:ascii="Times New Roman" w:hAnsi="Times New Roman" w:cs="Times New Roman"/>
          <w:sz w:val="24"/>
          <w:szCs w:val="24"/>
        </w:rPr>
        <w:t xml:space="preserve">credit arrangement of between </w:t>
      </w:r>
      <w:r w:rsidR="00613268">
        <w:rPr>
          <w:rFonts w:ascii="Times New Roman" w:hAnsi="Times New Roman" w:cs="Times New Roman"/>
          <w:sz w:val="24"/>
          <w:szCs w:val="24"/>
        </w:rPr>
        <w:t>60 and 90 days. It was apparent that the respondent was paying the instalment towards the debt as per the parties arrangement. As at September 2016 when the applicant lodged the application for summary judgment</w:t>
      </w:r>
      <w:r w:rsidR="0051421D">
        <w:rPr>
          <w:rFonts w:ascii="Times New Roman" w:hAnsi="Times New Roman" w:cs="Times New Roman"/>
          <w:sz w:val="24"/>
          <w:szCs w:val="24"/>
        </w:rPr>
        <w:t xml:space="preserve"> the respondent </w:t>
      </w:r>
      <w:r w:rsidR="00544629">
        <w:rPr>
          <w:rFonts w:ascii="Times New Roman" w:hAnsi="Times New Roman" w:cs="Times New Roman"/>
          <w:sz w:val="24"/>
          <w:szCs w:val="24"/>
        </w:rPr>
        <w:t>had</w:t>
      </w:r>
      <w:r w:rsidR="0051421D">
        <w:rPr>
          <w:rFonts w:ascii="Times New Roman" w:hAnsi="Times New Roman" w:cs="Times New Roman"/>
          <w:sz w:val="24"/>
          <w:szCs w:val="24"/>
        </w:rPr>
        <w:t xml:space="preserve"> discharged instalments</w:t>
      </w:r>
      <w:r w:rsidR="003C7D80">
        <w:rPr>
          <w:rFonts w:ascii="Times New Roman" w:hAnsi="Times New Roman" w:cs="Times New Roman"/>
          <w:sz w:val="24"/>
          <w:szCs w:val="24"/>
        </w:rPr>
        <w:t xml:space="preserve"> reducing the level of debt to $67 231.99 and it is common knowledge</w:t>
      </w:r>
      <w:r>
        <w:rPr>
          <w:rFonts w:ascii="Times New Roman" w:hAnsi="Times New Roman" w:cs="Times New Roman"/>
          <w:sz w:val="24"/>
          <w:szCs w:val="24"/>
        </w:rPr>
        <w:t>,</w:t>
      </w:r>
      <w:r w:rsidR="003C7D80">
        <w:rPr>
          <w:rFonts w:ascii="Times New Roman" w:hAnsi="Times New Roman" w:cs="Times New Roman"/>
          <w:sz w:val="24"/>
          <w:szCs w:val="24"/>
        </w:rPr>
        <w:t xml:space="preserve"> at the time of hearing the debt was further reduced as evidenced by the applicant’s proposed amended draft order for $27 500.00.</w:t>
      </w:r>
    </w:p>
    <w:p w:rsidR="00962ED8" w:rsidRDefault="003C7D80" w:rsidP="009D19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issue that falls for determination </w:t>
      </w:r>
      <w:r w:rsidR="00962ED8">
        <w:rPr>
          <w:rFonts w:ascii="Times New Roman" w:hAnsi="Times New Roman" w:cs="Times New Roman"/>
          <w:sz w:val="24"/>
          <w:szCs w:val="24"/>
        </w:rPr>
        <w:t xml:space="preserve">is whether or not the respondent has a </w:t>
      </w:r>
      <w:r w:rsidR="00962ED8">
        <w:rPr>
          <w:rFonts w:ascii="Times New Roman" w:hAnsi="Times New Roman" w:cs="Times New Roman"/>
          <w:i/>
          <w:sz w:val="24"/>
          <w:szCs w:val="24"/>
        </w:rPr>
        <w:t>bona fide</w:t>
      </w:r>
      <w:r w:rsidR="00962ED8">
        <w:rPr>
          <w:rFonts w:ascii="Times New Roman" w:hAnsi="Times New Roman" w:cs="Times New Roman"/>
          <w:sz w:val="24"/>
          <w:szCs w:val="24"/>
        </w:rPr>
        <w:t xml:space="preserve"> defence to the claim</w:t>
      </w:r>
      <w:r w:rsidR="000C1917">
        <w:rPr>
          <w:rFonts w:ascii="Times New Roman" w:hAnsi="Times New Roman" w:cs="Times New Roman"/>
          <w:sz w:val="24"/>
          <w:szCs w:val="24"/>
        </w:rPr>
        <w:t xml:space="preserve"> lodged by the applciant</w:t>
      </w:r>
      <w:r w:rsidR="00962ED8">
        <w:rPr>
          <w:rFonts w:ascii="Times New Roman" w:hAnsi="Times New Roman" w:cs="Times New Roman"/>
          <w:sz w:val="24"/>
          <w:szCs w:val="24"/>
        </w:rPr>
        <w:t xml:space="preserve"> as per the summons.</w:t>
      </w:r>
    </w:p>
    <w:p w:rsidR="00A75AE3" w:rsidRDefault="00A75AE3" w:rsidP="009D19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good </w:t>
      </w:r>
      <w:r>
        <w:rPr>
          <w:rFonts w:ascii="Times New Roman" w:hAnsi="Times New Roman" w:cs="Times New Roman"/>
          <w:i/>
          <w:sz w:val="24"/>
          <w:szCs w:val="24"/>
        </w:rPr>
        <w:t>prima facie</w:t>
      </w:r>
      <w:r>
        <w:rPr>
          <w:rFonts w:ascii="Times New Roman" w:hAnsi="Times New Roman" w:cs="Times New Roman"/>
          <w:sz w:val="24"/>
          <w:szCs w:val="24"/>
        </w:rPr>
        <w:t xml:space="preserve"> defence, as defined in </w:t>
      </w:r>
      <w:r>
        <w:rPr>
          <w:rFonts w:ascii="Times New Roman" w:hAnsi="Times New Roman" w:cs="Times New Roman"/>
          <w:i/>
          <w:sz w:val="24"/>
          <w:szCs w:val="24"/>
        </w:rPr>
        <w:t xml:space="preserve">Rex </w:t>
      </w:r>
      <w:r>
        <w:rPr>
          <w:rFonts w:ascii="Times New Roman" w:hAnsi="Times New Roman" w:cs="Times New Roman"/>
          <w:sz w:val="24"/>
          <w:szCs w:val="24"/>
        </w:rPr>
        <w:t xml:space="preserve">v </w:t>
      </w:r>
      <w:r>
        <w:rPr>
          <w:rFonts w:ascii="Times New Roman" w:hAnsi="Times New Roman" w:cs="Times New Roman"/>
          <w:i/>
          <w:sz w:val="24"/>
          <w:szCs w:val="24"/>
        </w:rPr>
        <w:t xml:space="preserve">Rhodian Investments Trust (Pvt) Ltd </w:t>
      </w:r>
      <w:r>
        <w:rPr>
          <w:rFonts w:ascii="Times New Roman" w:hAnsi="Times New Roman" w:cs="Times New Roman"/>
          <w:sz w:val="24"/>
          <w:szCs w:val="24"/>
        </w:rPr>
        <w:t xml:space="preserve">1957 (4) SA 631 is when the defendant alleges facts which if he can succeed  in establishing </w:t>
      </w:r>
      <w:r w:rsidR="000C1917">
        <w:rPr>
          <w:rFonts w:ascii="Times New Roman" w:hAnsi="Times New Roman" w:cs="Times New Roman"/>
          <w:sz w:val="24"/>
          <w:szCs w:val="24"/>
        </w:rPr>
        <w:t>at trial w</w:t>
      </w:r>
      <w:r w:rsidR="00060A08">
        <w:rPr>
          <w:rFonts w:ascii="Times New Roman" w:hAnsi="Times New Roman" w:cs="Times New Roman"/>
          <w:sz w:val="24"/>
          <w:szCs w:val="24"/>
        </w:rPr>
        <w:t xml:space="preserve">ould entitle him to succeed in his defence at trial. Once there is a </w:t>
      </w:r>
      <w:r w:rsidR="00060A08">
        <w:rPr>
          <w:rFonts w:ascii="Times New Roman" w:hAnsi="Times New Roman" w:cs="Times New Roman"/>
          <w:i/>
          <w:sz w:val="24"/>
          <w:szCs w:val="24"/>
        </w:rPr>
        <w:t xml:space="preserve">bona fide </w:t>
      </w:r>
      <w:r w:rsidR="00060A08" w:rsidRPr="00060A08">
        <w:rPr>
          <w:rFonts w:ascii="Times New Roman" w:hAnsi="Times New Roman" w:cs="Times New Roman"/>
          <w:sz w:val="24"/>
          <w:szCs w:val="24"/>
        </w:rPr>
        <w:t>defence then the application for summary judgment ought to be dismissed. The position was properly propagated in the case of</w:t>
      </w:r>
      <w:r w:rsidR="00060A08">
        <w:rPr>
          <w:rFonts w:ascii="Times New Roman" w:hAnsi="Times New Roman" w:cs="Times New Roman"/>
          <w:i/>
          <w:sz w:val="24"/>
          <w:szCs w:val="24"/>
        </w:rPr>
        <w:t xml:space="preserve"> </w:t>
      </w:r>
      <w:r w:rsidR="00060A08" w:rsidRPr="00060A08">
        <w:rPr>
          <w:rFonts w:ascii="Times New Roman" w:hAnsi="Times New Roman" w:cs="Times New Roman"/>
          <w:i/>
          <w:sz w:val="24"/>
          <w:szCs w:val="24"/>
        </w:rPr>
        <w:t xml:space="preserve">Jena </w:t>
      </w:r>
      <w:r w:rsidR="00060A08" w:rsidRPr="00060A08">
        <w:rPr>
          <w:rFonts w:ascii="Times New Roman" w:hAnsi="Times New Roman" w:cs="Times New Roman"/>
          <w:sz w:val="24"/>
          <w:szCs w:val="24"/>
        </w:rPr>
        <w:t>v</w:t>
      </w:r>
      <w:r w:rsidR="00060A08" w:rsidRPr="00060A08">
        <w:rPr>
          <w:rFonts w:ascii="Times New Roman" w:hAnsi="Times New Roman" w:cs="Times New Roman"/>
          <w:i/>
          <w:sz w:val="24"/>
          <w:szCs w:val="24"/>
        </w:rPr>
        <w:t xml:space="preserve"> Nechipote</w:t>
      </w:r>
      <w:r w:rsidR="00060A08">
        <w:rPr>
          <w:rFonts w:ascii="Times New Roman" w:hAnsi="Times New Roman" w:cs="Times New Roman"/>
          <w:sz w:val="24"/>
          <w:szCs w:val="24"/>
        </w:rPr>
        <w:t xml:space="preserve"> 1986 (1) ZLR 21 wherein </w:t>
      </w:r>
      <w:r w:rsidR="00060A08" w:rsidRPr="00060A08">
        <w:rPr>
          <w:rFonts w:ascii="Times New Roman" w:hAnsi="Times New Roman" w:cs="Times New Roman"/>
          <w:smallCaps/>
          <w:sz w:val="24"/>
          <w:szCs w:val="24"/>
        </w:rPr>
        <w:t>Gubbay</w:t>
      </w:r>
      <w:r w:rsidR="00060A08">
        <w:rPr>
          <w:rFonts w:ascii="Times New Roman" w:hAnsi="Times New Roman" w:cs="Times New Roman"/>
          <w:sz w:val="24"/>
          <w:szCs w:val="24"/>
        </w:rPr>
        <w:t xml:space="preserve"> JA (as he then was) stated that:</w:t>
      </w:r>
    </w:p>
    <w:p w:rsidR="00060A08" w:rsidRPr="009E4C26" w:rsidRDefault="009E4C26" w:rsidP="009E4C26">
      <w:pPr>
        <w:spacing w:after="0" w:line="240" w:lineRule="auto"/>
        <w:ind w:left="720"/>
        <w:jc w:val="both"/>
        <w:rPr>
          <w:rFonts w:ascii="Times New Roman" w:hAnsi="Times New Roman" w:cs="Times New Roman"/>
        </w:rPr>
      </w:pPr>
      <w:r>
        <w:rPr>
          <w:rFonts w:ascii="Times New Roman" w:hAnsi="Times New Roman" w:cs="Times New Roman"/>
        </w:rPr>
        <w:t>“All that a defendant has to establish in order to succeed in having an application for summary judgment dismissed is that there is a mere possibility of his success, he has a plausible case, there is a triable issue or there is a reasonable possibility that an injustice may be done if summary judgment is granted.”</w:t>
      </w:r>
    </w:p>
    <w:p w:rsidR="00A660E8" w:rsidRDefault="0051421D" w:rsidP="009D19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0478">
        <w:rPr>
          <w:rFonts w:ascii="Times New Roman" w:hAnsi="Times New Roman" w:cs="Times New Roman"/>
          <w:sz w:val="24"/>
          <w:szCs w:val="24"/>
        </w:rPr>
        <w:t xml:space="preserve"> </w:t>
      </w:r>
      <w:r w:rsidR="00613268">
        <w:rPr>
          <w:rFonts w:ascii="Times New Roman" w:hAnsi="Times New Roman" w:cs="Times New Roman"/>
          <w:sz w:val="24"/>
          <w:szCs w:val="24"/>
        </w:rPr>
        <w:t xml:space="preserve"> </w:t>
      </w:r>
      <w:r w:rsidR="00626F8E">
        <w:rPr>
          <w:rFonts w:ascii="Times New Roman" w:hAnsi="Times New Roman" w:cs="Times New Roman"/>
          <w:sz w:val="24"/>
          <w:szCs w:val="24"/>
        </w:rPr>
        <w:tab/>
      </w:r>
    </w:p>
    <w:p w:rsidR="00626F8E" w:rsidRDefault="00626F8E" w:rsidP="009D19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r>
        <w:rPr>
          <w:rFonts w:ascii="Times New Roman" w:hAnsi="Times New Roman" w:cs="Times New Roman"/>
          <w:i/>
          <w:sz w:val="24"/>
          <w:szCs w:val="24"/>
        </w:rPr>
        <w:t xml:space="preserve">Niriv </w:t>
      </w:r>
      <w:r>
        <w:rPr>
          <w:rFonts w:ascii="Times New Roman" w:hAnsi="Times New Roman" w:cs="Times New Roman"/>
          <w:sz w:val="24"/>
          <w:szCs w:val="24"/>
        </w:rPr>
        <w:t xml:space="preserve">v </w:t>
      </w:r>
      <w:r>
        <w:rPr>
          <w:rFonts w:ascii="Times New Roman" w:hAnsi="Times New Roman" w:cs="Times New Roman"/>
          <w:i/>
          <w:sz w:val="24"/>
          <w:szCs w:val="24"/>
        </w:rPr>
        <w:t xml:space="preserve">Coleman and Others </w:t>
      </w:r>
      <w:r>
        <w:rPr>
          <w:rFonts w:ascii="Times New Roman" w:hAnsi="Times New Roman" w:cs="Times New Roman"/>
          <w:sz w:val="24"/>
          <w:szCs w:val="24"/>
        </w:rPr>
        <w:t>2002 (2) ZLR 580.</w:t>
      </w:r>
    </w:p>
    <w:p w:rsidR="005B1E71" w:rsidRDefault="00626F8E" w:rsidP="009D19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case the </w:t>
      </w:r>
      <w:r w:rsidR="009E350F">
        <w:rPr>
          <w:rFonts w:ascii="Times New Roman" w:hAnsi="Times New Roman" w:cs="Times New Roman"/>
          <w:sz w:val="24"/>
          <w:szCs w:val="24"/>
        </w:rPr>
        <w:t>applicant</w:t>
      </w:r>
      <w:r>
        <w:rPr>
          <w:rFonts w:ascii="Times New Roman" w:hAnsi="Times New Roman" w:cs="Times New Roman"/>
          <w:sz w:val="24"/>
          <w:szCs w:val="24"/>
        </w:rPr>
        <w:t xml:space="preserve"> and respondent had a credit agreement and at no stage was the respondent requested to pay the full amount ow</w:t>
      </w:r>
      <w:r w:rsidR="009E350F">
        <w:rPr>
          <w:rFonts w:ascii="Times New Roman" w:hAnsi="Times New Roman" w:cs="Times New Roman"/>
          <w:sz w:val="24"/>
          <w:szCs w:val="24"/>
        </w:rPr>
        <w:t>i</w:t>
      </w:r>
      <w:r>
        <w:rPr>
          <w:rFonts w:ascii="Times New Roman" w:hAnsi="Times New Roman" w:cs="Times New Roman"/>
          <w:sz w:val="24"/>
          <w:szCs w:val="24"/>
        </w:rPr>
        <w:t xml:space="preserve">ng in one batch. The credit facility was intact when the </w:t>
      </w:r>
      <w:r w:rsidR="009E350F">
        <w:rPr>
          <w:rFonts w:ascii="Times New Roman" w:hAnsi="Times New Roman" w:cs="Times New Roman"/>
          <w:sz w:val="24"/>
          <w:szCs w:val="24"/>
        </w:rPr>
        <w:t>applicant</w:t>
      </w:r>
      <w:r>
        <w:rPr>
          <w:rFonts w:ascii="Times New Roman" w:hAnsi="Times New Roman" w:cs="Times New Roman"/>
          <w:sz w:val="24"/>
          <w:szCs w:val="24"/>
        </w:rPr>
        <w:t xml:space="preserve"> issued summons </w:t>
      </w:r>
      <w:r w:rsidR="009E350F">
        <w:rPr>
          <w:rFonts w:ascii="Times New Roman" w:hAnsi="Times New Roman" w:cs="Times New Roman"/>
          <w:sz w:val="24"/>
          <w:szCs w:val="24"/>
        </w:rPr>
        <w:t>to</w:t>
      </w:r>
      <w:r>
        <w:rPr>
          <w:rFonts w:ascii="Times New Roman" w:hAnsi="Times New Roman" w:cs="Times New Roman"/>
          <w:sz w:val="24"/>
          <w:szCs w:val="24"/>
        </w:rPr>
        <w:t xml:space="preserve"> which the respondent raised a defence since the credit facility had not been formerly </w:t>
      </w:r>
      <w:r w:rsidR="009E350F">
        <w:rPr>
          <w:rFonts w:ascii="Times New Roman" w:hAnsi="Times New Roman" w:cs="Times New Roman"/>
          <w:sz w:val="24"/>
          <w:szCs w:val="24"/>
        </w:rPr>
        <w:t>terminated</w:t>
      </w:r>
      <w:r>
        <w:rPr>
          <w:rFonts w:ascii="Times New Roman" w:hAnsi="Times New Roman" w:cs="Times New Roman"/>
          <w:sz w:val="24"/>
          <w:szCs w:val="24"/>
        </w:rPr>
        <w:t xml:space="preserve">. The credit </w:t>
      </w:r>
      <w:r w:rsidR="009E350F">
        <w:rPr>
          <w:rFonts w:ascii="Times New Roman" w:hAnsi="Times New Roman" w:cs="Times New Roman"/>
          <w:sz w:val="24"/>
          <w:szCs w:val="24"/>
        </w:rPr>
        <w:t>facility</w:t>
      </w:r>
      <w:r>
        <w:rPr>
          <w:rFonts w:ascii="Times New Roman" w:hAnsi="Times New Roman" w:cs="Times New Roman"/>
          <w:sz w:val="24"/>
          <w:szCs w:val="24"/>
        </w:rPr>
        <w:t xml:space="preserve"> stretched for a long period and the respondent made </w:t>
      </w:r>
      <w:r w:rsidR="009E350F">
        <w:rPr>
          <w:rFonts w:ascii="Times New Roman" w:hAnsi="Times New Roman" w:cs="Times New Roman"/>
          <w:sz w:val="24"/>
          <w:szCs w:val="24"/>
        </w:rPr>
        <w:t>instalment</w:t>
      </w:r>
      <w:r>
        <w:rPr>
          <w:rFonts w:ascii="Times New Roman" w:hAnsi="Times New Roman" w:cs="Times New Roman"/>
          <w:sz w:val="24"/>
          <w:szCs w:val="24"/>
        </w:rPr>
        <w:t xml:space="preserve"> payments towards discharging the debt. The claim and </w:t>
      </w:r>
      <w:r w:rsidR="009E350F">
        <w:rPr>
          <w:rFonts w:ascii="Times New Roman" w:hAnsi="Times New Roman" w:cs="Times New Roman"/>
          <w:sz w:val="24"/>
          <w:szCs w:val="24"/>
        </w:rPr>
        <w:t>application</w:t>
      </w:r>
      <w:r>
        <w:rPr>
          <w:rFonts w:ascii="Times New Roman" w:hAnsi="Times New Roman" w:cs="Times New Roman"/>
          <w:sz w:val="24"/>
          <w:szCs w:val="24"/>
        </w:rPr>
        <w:t xml:space="preserve"> for summary judgment</w:t>
      </w:r>
      <w:r w:rsidR="001A05B1">
        <w:rPr>
          <w:rFonts w:ascii="Times New Roman" w:hAnsi="Times New Roman" w:cs="Times New Roman"/>
          <w:sz w:val="24"/>
          <w:szCs w:val="24"/>
        </w:rPr>
        <w:t>,</w:t>
      </w:r>
      <w:r>
        <w:rPr>
          <w:rFonts w:ascii="Times New Roman" w:hAnsi="Times New Roman" w:cs="Times New Roman"/>
          <w:sz w:val="24"/>
          <w:szCs w:val="24"/>
        </w:rPr>
        <w:t xml:space="preserve"> in the face of existing credit facility was </w:t>
      </w:r>
      <w:r w:rsidR="009E350F">
        <w:rPr>
          <w:rFonts w:ascii="Times New Roman" w:hAnsi="Times New Roman" w:cs="Times New Roman"/>
          <w:sz w:val="24"/>
          <w:szCs w:val="24"/>
        </w:rPr>
        <w:t>immaturely made</w:t>
      </w:r>
      <w:r>
        <w:rPr>
          <w:rFonts w:ascii="Times New Roman" w:hAnsi="Times New Roman" w:cs="Times New Roman"/>
          <w:sz w:val="24"/>
          <w:szCs w:val="24"/>
        </w:rPr>
        <w:t>. That it is not disputed there is a credit facility</w:t>
      </w:r>
      <w:r w:rsidR="005553DE">
        <w:rPr>
          <w:rFonts w:ascii="Times New Roman" w:hAnsi="Times New Roman" w:cs="Times New Roman"/>
          <w:sz w:val="24"/>
          <w:szCs w:val="24"/>
        </w:rPr>
        <w:t>,</w:t>
      </w:r>
      <w:r>
        <w:rPr>
          <w:rFonts w:ascii="Times New Roman" w:hAnsi="Times New Roman" w:cs="Times New Roman"/>
          <w:sz w:val="24"/>
          <w:szCs w:val="24"/>
        </w:rPr>
        <w:t xml:space="preserve"> in </w:t>
      </w:r>
      <w:r w:rsidR="009E350F">
        <w:rPr>
          <w:rFonts w:ascii="Times New Roman" w:hAnsi="Times New Roman" w:cs="Times New Roman"/>
          <w:sz w:val="24"/>
          <w:szCs w:val="24"/>
        </w:rPr>
        <w:t xml:space="preserve">itself is an indication of a </w:t>
      </w:r>
      <w:r w:rsidR="009E350F">
        <w:rPr>
          <w:rFonts w:ascii="Times New Roman" w:hAnsi="Times New Roman" w:cs="Times New Roman"/>
          <w:i/>
          <w:sz w:val="24"/>
          <w:szCs w:val="24"/>
        </w:rPr>
        <w:t>bona fide</w:t>
      </w:r>
      <w:r w:rsidR="009E350F">
        <w:rPr>
          <w:rFonts w:ascii="Times New Roman" w:hAnsi="Times New Roman" w:cs="Times New Roman"/>
          <w:sz w:val="24"/>
          <w:szCs w:val="24"/>
        </w:rPr>
        <w:t xml:space="preserve"> defence. The respondent does not owe the applicant the amount claimed in the summons. </w:t>
      </w:r>
      <w:r w:rsidR="005553DE">
        <w:rPr>
          <w:rFonts w:ascii="Times New Roman" w:hAnsi="Times New Roman" w:cs="Times New Roman"/>
          <w:sz w:val="24"/>
          <w:szCs w:val="24"/>
        </w:rPr>
        <w:t xml:space="preserve">This is a </w:t>
      </w:r>
      <w:r w:rsidR="009E350F">
        <w:rPr>
          <w:rFonts w:ascii="Times New Roman" w:hAnsi="Times New Roman" w:cs="Times New Roman"/>
          <w:sz w:val="24"/>
          <w:szCs w:val="24"/>
        </w:rPr>
        <w:t xml:space="preserve">fact accepted by the applicant as they sought to reduce the </w:t>
      </w:r>
      <w:r w:rsidR="00E2348D">
        <w:rPr>
          <w:rFonts w:ascii="Times New Roman" w:hAnsi="Times New Roman" w:cs="Times New Roman"/>
          <w:sz w:val="24"/>
          <w:szCs w:val="24"/>
        </w:rPr>
        <w:t xml:space="preserve">claim. If the respondent does not owe the amount claimed in the summons which occasioned the application </w:t>
      </w:r>
      <w:r w:rsidR="005553DE">
        <w:rPr>
          <w:rFonts w:ascii="Times New Roman" w:hAnsi="Times New Roman" w:cs="Times New Roman"/>
          <w:sz w:val="24"/>
          <w:szCs w:val="24"/>
        </w:rPr>
        <w:t>for</w:t>
      </w:r>
      <w:r w:rsidR="00E2348D">
        <w:rPr>
          <w:rFonts w:ascii="Times New Roman" w:hAnsi="Times New Roman" w:cs="Times New Roman"/>
          <w:sz w:val="24"/>
          <w:szCs w:val="24"/>
        </w:rPr>
        <w:t xml:space="preserve"> summary judgment then clearly the respondent has a </w:t>
      </w:r>
      <w:r w:rsidR="00E2348D">
        <w:rPr>
          <w:rFonts w:ascii="Times New Roman" w:hAnsi="Times New Roman" w:cs="Times New Roman"/>
          <w:i/>
          <w:sz w:val="24"/>
          <w:szCs w:val="24"/>
        </w:rPr>
        <w:t xml:space="preserve">bona fide </w:t>
      </w:r>
      <w:r w:rsidR="00E2348D">
        <w:rPr>
          <w:rFonts w:ascii="Times New Roman" w:hAnsi="Times New Roman" w:cs="Times New Roman"/>
          <w:sz w:val="24"/>
          <w:szCs w:val="24"/>
        </w:rPr>
        <w:t xml:space="preserve">defence. In the case of </w:t>
      </w:r>
      <w:r w:rsidR="00E2348D">
        <w:rPr>
          <w:rFonts w:ascii="Times New Roman" w:hAnsi="Times New Roman" w:cs="Times New Roman"/>
          <w:i/>
          <w:sz w:val="24"/>
          <w:szCs w:val="24"/>
        </w:rPr>
        <w:t xml:space="preserve">Border Concrete Engineering Co. (Pvt) Ltd </w:t>
      </w:r>
      <w:r w:rsidR="005B1E71">
        <w:rPr>
          <w:rFonts w:ascii="Times New Roman" w:hAnsi="Times New Roman" w:cs="Times New Roman"/>
          <w:sz w:val="24"/>
          <w:szCs w:val="24"/>
        </w:rPr>
        <w:t xml:space="preserve">v </w:t>
      </w:r>
      <w:r w:rsidR="005B1E71">
        <w:rPr>
          <w:rFonts w:ascii="Times New Roman" w:hAnsi="Times New Roman" w:cs="Times New Roman"/>
          <w:i/>
          <w:sz w:val="24"/>
          <w:szCs w:val="24"/>
        </w:rPr>
        <w:t xml:space="preserve">Knickelbein </w:t>
      </w:r>
      <w:r w:rsidR="005B1E71">
        <w:rPr>
          <w:rFonts w:ascii="Times New Roman" w:hAnsi="Times New Roman" w:cs="Times New Roman"/>
          <w:sz w:val="24"/>
          <w:szCs w:val="24"/>
        </w:rPr>
        <w:t>1982 (2) 648 it was stated as follows:</w:t>
      </w:r>
    </w:p>
    <w:p w:rsidR="00B816A4" w:rsidRDefault="00B17B25" w:rsidP="00B17B25">
      <w:pPr>
        <w:spacing w:after="0" w:line="240" w:lineRule="auto"/>
        <w:ind w:left="720"/>
        <w:jc w:val="both"/>
        <w:rPr>
          <w:rFonts w:ascii="Times New Roman" w:hAnsi="Times New Roman" w:cs="Times New Roman"/>
          <w:i/>
        </w:rPr>
      </w:pPr>
      <w:r>
        <w:rPr>
          <w:rFonts w:ascii="Times New Roman" w:hAnsi="Times New Roman" w:cs="Times New Roman"/>
        </w:rPr>
        <w:t xml:space="preserve">“If he (defendant) can show that he has a </w:t>
      </w:r>
      <w:r>
        <w:rPr>
          <w:rFonts w:ascii="Times New Roman" w:hAnsi="Times New Roman" w:cs="Times New Roman"/>
          <w:i/>
        </w:rPr>
        <w:t xml:space="preserve">bona fide </w:t>
      </w:r>
      <w:r w:rsidRPr="00B17B25">
        <w:rPr>
          <w:rFonts w:ascii="Times New Roman" w:hAnsi="Times New Roman" w:cs="Times New Roman"/>
        </w:rPr>
        <w:t xml:space="preserve">defence to at least part </w:t>
      </w:r>
      <w:r>
        <w:rPr>
          <w:rFonts w:ascii="Times New Roman" w:hAnsi="Times New Roman" w:cs="Times New Roman"/>
        </w:rPr>
        <w:t xml:space="preserve">of the plaintiff’s claim </w:t>
      </w:r>
      <w:r w:rsidR="005553DE">
        <w:rPr>
          <w:rFonts w:ascii="Times New Roman" w:hAnsi="Times New Roman" w:cs="Times New Roman"/>
        </w:rPr>
        <w:t xml:space="preserve">and </w:t>
      </w:r>
      <w:r>
        <w:rPr>
          <w:rFonts w:ascii="Times New Roman" w:hAnsi="Times New Roman" w:cs="Times New Roman"/>
        </w:rPr>
        <w:t>if to the best of his ability he discloses the nature and grounds of his defence and the material facts he relies upon therefore, this may well be sufficient to avoid summary judgment being granted against him even if he admits that he owe something.”</w:t>
      </w:r>
      <w:r>
        <w:rPr>
          <w:rFonts w:ascii="Times New Roman" w:hAnsi="Times New Roman" w:cs="Times New Roman"/>
          <w:i/>
        </w:rPr>
        <w:t xml:space="preserve"> </w:t>
      </w:r>
    </w:p>
    <w:p w:rsidR="00B816A4" w:rsidRDefault="00B816A4" w:rsidP="00B816A4">
      <w:pPr>
        <w:spacing w:after="0" w:line="240" w:lineRule="auto"/>
        <w:jc w:val="both"/>
        <w:rPr>
          <w:rFonts w:ascii="Times New Roman" w:hAnsi="Times New Roman" w:cs="Times New Roman"/>
          <w:i/>
        </w:rPr>
      </w:pPr>
    </w:p>
    <w:p w:rsidR="00616F8F" w:rsidRDefault="00B816A4" w:rsidP="006A0EE4">
      <w:pPr>
        <w:spacing w:after="0" w:line="360" w:lineRule="auto"/>
        <w:jc w:val="both"/>
        <w:rPr>
          <w:rFonts w:ascii="Times New Roman" w:hAnsi="Times New Roman" w:cs="Times New Roman"/>
          <w:sz w:val="24"/>
          <w:szCs w:val="24"/>
        </w:rPr>
      </w:pPr>
      <w:r>
        <w:rPr>
          <w:rFonts w:ascii="Times New Roman" w:hAnsi="Times New Roman" w:cs="Times New Roman"/>
          <w:i/>
        </w:rPr>
        <w:tab/>
      </w:r>
      <w:r w:rsidR="002838E6">
        <w:rPr>
          <w:rFonts w:ascii="Times New Roman" w:hAnsi="Times New Roman" w:cs="Times New Roman"/>
          <w:sz w:val="24"/>
          <w:szCs w:val="24"/>
        </w:rPr>
        <w:t>The respondent in this case has a defence to part of the claim since he does not owe the whole amount claimed in the summons. Further the</w:t>
      </w:r>
      <w:r w:rsidR="00EE0EE6">
        <w:rPr>
          <w:rFonts w:ascii="Times New Roman" w:hAnsi="Times New Roman" w:cs="Times New Roman"/>
          <w:sz w:val="24"/>
          <w:szCs w:val="24"/>
        </w:rPr>
        <w:t xml:space="preserve"> </w:t>
      </w:r>
      <w:r w:rsidR="002838E6">
        <w:rPr>
          <w:rFonts w:ascii="Times New Roman" w:hAnsi="Times New Roman" w:cs="Times New Roman"/>
          <w:sz w:val="24"/>
          <w:szCs w:val="24"/>
        </w:rPr>
        <w:t xml:space="preserve">respondent and applicant have a credit facility which clearly buttress that the respondent has a </w:t>
      </w:r>
      <w:r w:rsidR="002838E6">
        <w:rPr>
          <w:rFonts w:ascii="Times New Roman" w:hAnsi="Times New Roman" w:cs="Times New Roman"/>
          <w:i/>
          <w:sz w:val="24"/>
          <w:szCs w:val="24"/>
        </w:rPr>
        <w:t xml:space="preserve">bona fide </w:t>
      </w:r>
      <w:r w:rsidR="002838E6" w:rsidRPr="00EE0EE6">
        <w:rPr>
          <w:rFonts w:ascii="Times New Roman" w:hAnsi="Times New Roman" w:cs="Times New Roman"/>
          <w:sz w:val="24"/>
          <w:szCs w:val="24"/>
        </w:rPr>
        <w:t xml:space="preserve">defence. Given the genuine </w:t>
      </w:r>
      <w:r w:rsidR="002838E6" w:rsidRPr="00EE0EE6">
        <w:rPr>
          <w:rFonts w:ascii="Times New Roman" w:hAnsi="Times New Roman" w:cs="Times New Roman"/>
          <w:sz w:val="24"/>
          <w:szCs w:val="24"/>
        </w:rPr>
        <w:lastRenderedPageBreak/>
        <w:t>defence</w:t>
      </w:r>
      <w:r w:rsidR="00D4161B">
        <w:rPr>
          <w:rFonts w:ascii="Times New Roman" w:hAnsi="Times New Roman" w:cs="Times New Roman"/>
          <w:sz w:val="24"/>
          <w:szCs w:val="24"/>
        </w:rPr>
        <w:t xml:space="preserve"> of not owing the full amount claimed and the existence of a credit facility the application for summary judgment cannot be sustained. The sentiments of </w:t>
      </w:r>
      <w:r w:rsidR="00D4161B" w:rsidRPr="00D4161B">
        <w:rPr>
          <w:rFonts w:ascii="Times New Roman" w:hAnsi="Times New Roman" w:cs="Times New Roman"/>
          <w:smallCaps/>
          <w:sz w:val="24"/>
          <w:szCs w:val="24"/>
        </w:rPr>
        <w:t xml:space="preserve">Makarau </w:t>
      </w:r>
      <w:r w:rsidR="00D4161B">
        <w:rPr>
          <w:rFonts w:ascii="Times New Roman" w:hAnsi="Times New Roman" w:cs="Times New Roman"/>
          <w:sz w:val="24"/>
          <w:szCs w:val="24"/>
        </w:rPr>
        <w:t xml:space="preserve">J (as she then was) in </w:t>
      </w:r>
      <w:r w:rsidR="00D4161B">
        <w:rPr>
          <w:rFonts w:ascii="Times New Roman" w:hAnsi="Times New Roman" w:cs="Times New Roman"/>
          <w:i/>
          <w:sz w:val="24"/>
          <w:szCs w:val="24"/>
        </w:rPr>
        <w:t xml:space="preserve">Pitchford Investments (Pvt) Ltd </w:t>
      </w:r>
      <w:r w:rsidR="00D4161B">
        <w:rPr>
          <w:rFonts w:ascii="Times New Roman" w:hAnsi="Times New Roman" w:cs="Times New Roman"/>
          <w:sz w:val="24"/>
          <w:szCs w:val="24"/>
        </w:rPr>
        <w:t xml:space="preserve">v </w:t>
      </w:r>
      <w:r w:rsidR="00D4161B">
        <w:rPr>
          <w:rFonts w:ascii="Times New Roman" w:hAnsi="Times New Roman" w:cs="Times New Roman"/>
          <w:i/>
          <w:sz w:val="24"/>
          <w:szCs w:val="24"/>
        </w:rPr>
        <w:t xml:space="preserve">Muzari </w:t>
      </w:r>
      <w:r w:rsidR="00D4161B">
        <w:rPr>
          <w:rFonts w:ascii="Times New Roman" w:hAnsi="Times New Roman" w:cs="Times New Roman"/>
          <w:sz w:val="24"/>
          <w:szCs w:val="24"/>
        </w:rPr>
        <w:t xml:space="preserve">2005 (1) ZLR (1) ring true in the circumstances of this case. She stated: </w:t>
      </w:r>
    </w:p>
    <w:p w:rsidR="00626F8E" w:rsidRDefault="00616F8F" w:rsidP="00616F8F">
      <w:pPr>
        <w:spacing w:after="0" w:line="240" w:lineRule="auto"/>
        <w:ind w:left="720"/>
        <w:jc w:val="both"/>
        <w:rPr>
          <w:rFonts w:ascii="Times New Roman" w:hAnsi="Times New Roman" w:cs="Times New Roman"/>
          <w:sz w:val="24"/>
          <w:szCs w:val="24"/>
        </w:rPr>
      </w:pPr>
      <w:r>
        <w:rPr>
          <w:rFonts w:ascii="Times New Roman" w:hAnsi="Times New Roman" w:cs="Times New Roman"/>
        </w:rPr>
        <w:t xml:space="preserve">It is only when all the defendant’s proposed defences are clearly out of substance both in law and in fact that  summary judgment may be entered in favour of the plaintiff to save the plaintiff having to undergo the drawn out proceedings of trial before obtaining judgment.” </w:t>
      </w:r>
      <w:r w:rsidR="002838E6" w:rsidRPr="00EE0EE6">
        <w:rPr>
          <w:rFonts w:ascii="Times New Roman" w:hAnsi="Times New Roman" w:cs="Times New Roman"/>
          <w:sz w:val="24"/>
          <w:szCs w:val="24"/>
        </w:rPr>
        <w:t xml:space="preserve"> </w:t>
      </w:r>
      <w:r w:rsidR="009E350F" w:rsidRPr="00EE0EE6">
        <w:rPr>
          <w:rFonts w:ascii="Times New Roman" w:hAnsi="Times New Roman" w:cs="Times New Roman"/>
          <w:sz w:val="24"/>
          <w:szCs w:val="24"/>
        </w:rPr>
        <w:t xml:space="preserve"> </w:t>
      </w:r>
    </w:p>
    <w:p w:rsidR="00B55DB2" w:rsidRDefault="00B55DB2" w:rsidP="00B55DB2">
      <w:pPr>
        <w:spacing w:after="0" w:line="240" w:lineRule="auto"/>
        <w:jc w:val="both"/>
        <w:rPr>
          <w:rFonts w:ascii="Times New Roman" w:hAnsi="Times New Roman" w:cs="Times New Roman"/>
          <w:sz w:val="24"/>
          <w:szCs w:val="24"/>
        </w:rPr>
      </w:pPr>
    </w:p>
    <w:p w:rsidR="00453838" w:rsidRDefault="00B55DB2" w:rsidP="00B55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w:t>
      </w:r>
      <w:r w:rsidR="008E583B">
        <w:rPr>
          <w:rFonts w:ascii="Times New Roman" w:hAnsi="Times New Roman" w:cs="Times New Roman"/>
          <w:sz w:val="24"/>
          <w:szCs w:val="24"/>
        </w:rPr>
        <w:t>,</w:t>
      </w:r>
      <w:r>
        <w:rPr>
          <w:rFonts w:ascii="Times New Roman" w:hAnsi="Times New Roman" w:cs="Times New Roman"/>
          <w:sz w:val="24"/>
          <w:szCs w:val="24"/>
        </w:rPr>
        <w:t xml:space="preserve"> given the credit facility arrangement, and the admission that the amount claimed in the summons is not the amount owed</w:t>
      </w:r>
      <w:r w:rsidR="008E583B">
        <w:rPr>
          <w:rFonts w:ascii="Times New Roman" w:hAnsi="Times New Roman" w:cs="Times New Roman"/>
          <w:sz w:val="24"/>
          <w:szCs w:val="24"/>
        </w:rPr>
        <w:t>,</w:t>
      </w:r>
      <w:r>
        <w:rPr>
          <w:rFonts w:ascii="Times New Roman" w:hAnsi="Times New Roman" w:cs="Times New Roman"/>
          <w:sz w:val="24"/>
          <w:szCs w:val="24"/>
        </w:rPr>
        <w:t xml:space="preserve"> the applicant, does not have an un</w:t>
      </w:r>
      <w:r w:rsidR="001A05B1">
        <w:rPr>
          <w:rFonts w:ascii="Times New Roman" w:hAnsi="Times New Roman" w:cs="Times New Roman"/>
          <w:sz w:val="24"/>
          <w:szCs w:val="24"/>
        </w:rPr>
        <w:t>assaila</w:t>
      </w:r>
      <w:r>
        <w:rPr>
          <w:rFonts w:ascii="Times New Roman" w:hAnsi="Times New Roman" w:cs="Times New Roman"/>
          <w:sz w:val="24"/>
          <w:szCs w:val="24"/>
        </w:rPr>
        <w:t xml:space="preserve">ble claim. The applicant cannot seek summary judgment in </w:t>
      </w:r>
      <w:r w:rsidR="001A05B1">
        <w:rPr>
          <w:rFonts w:ascii="Times New Roman" w:hAnsi="Times New Roman" w:cs="Times New Roman"/>
          <w:sz w:val="24"/>
          <w:szCs w:val="24"/>
        </w:rPr>
        <w:t>circumstances we</w:t>
      </w:r>
      <w:r>
        <w:rPr>
          <w:rFonts w:ascii="Times New Roman" w:hAnsi="Times New Roman" w:cs="Times New Roman"/>
          <w:sz w:val="24"/>
          <w:szCs w:val="24"/>
        </w:rPr>
        <w:t>re the</w:t>
      </w:r>
      <w:r w:rsidR="008E583B">
        <w:rPr>
          <w:rFonts w:ascii="Times New Roman" w:hAnsi="Times New Roman" w:cs="Times New Roman"/>
          <w:sz w:val="24"/>
          <w:szCs w:val="24"/>
        </w:rPr>
        <w:t xml:space="preserve"> standing</w:t>
      </w:r>
      <w:r>
        <w:rPr>
          <w:rFonts w:ascii="Times New Roman" w:hAnsi="Times New Roman" w:cs="Times New Roman"/>
          <w:sz w:val="24"/>
          <w:szCs w:val="24"/>
        </w:rPr>
        <w:t xml:space="preserve"> original arrangement </w:t>
      </w:r>
      <w:r w:rsidR="001A05B1">
        <w:rPr>
          <w:rFonts w:ascii="Times New Roman" w:hAnsi="Times New Roman" w:cs="Times New Roman"/>
          <w:sz w:val="24"/>
          <w:szCs w:val="24"/>
        </w:rPr>
        <w:t>is to</w:t>
      </w:r>
      <w:r>
        <w:rPr>
          <w:rFonts w:ascii="Times New Roman" w:hAnsi="Times New Roman" w:cs="Times New Roman"/>
          <w:sz w:val="24"/>
          <w:szCs w:val="24"/>
        </w:rPr>
        <w:t xml:space="preserve"> discharge the debt on instalment basis. The full amount was not yet due and thus the defence by the respondent that there was an existing payment arrangement cannot be whisked away. There is a genuine defence that there existed a credit facility which could not be unilaterally</w:t>
      </w:r>
      <w:r w:rsidR="00CC4D5F">
        <w:rPr>
          <w:rFonts w:ascii="Times New Roman" w:hAnsi="Times New Roman" w:cs="Times New Roman"/>
          <w:sz w:val="24"/>
          <w:szCs w:val="24"/>
        </w:rPr>
        <w:t xml:space="preserve"> terminated by the </w:t>
      </w:r>
      <w:r w:rsidR="000E2156">
        <w:rPr>
          <w:rFonts w:ascii="Times New Roman" w:hAnsi="Times New Roman" w:cs="Times New Roman"/>
          <w:sz w:val="24"/>
          <w:szCs w:val="24"/>
        </w:rPr>
        <w:t>applicant</w:t>
      </w:r>
      <w:r w:rsidR="00CC4D5F">
        <w:rPr>
          <w:rFonts w:ascii="Times New Roman" w:hAnsi="Times New Roman" w:cs="Times New Roman"/>
          <w:sz w:val="24"/>
          <w:szCs w:val="24"/>
        </w:rPr>
        <w:t xml:space="preserve">. It appears the </w:t>
      </w:r>
      <w:r w:rsidR="000E2156">
        <w:rPr>
          <w:rFonts w:ascii="Times New Roman" w:hAnsi="Times New Roman" w:cs="Times New Roman"/>
          <w:sz w:val="24"/>
          <w:szCs w:val="24"/>
        </w:rPr>
        <w:t>applicant</w:t>
      </w:r>
      <w:r w:rsidR="00CC4D5F">
        <w:rPr>
          <w:rFonts w:ascii="Times New Roman" w:hAnsi="Times New Roman" w:cs="Times New Roman"/>
          <w:sz w:val="24"/>
          <w:szCs w:val="24"/>
        </w:rPr>
        <w:t xml:space="preserve"> prematurely applied for summary </w:t>
      </w:r>
      <w:r w:rsidR="00223EDF">
        <w:rPr>
          <w:rFonts w:ascii="Times New Roman" w:hAnsi="Times New Roman" w:cs="Times New Roman"/>
          <w:sz w:val="24"/>
          <w:szCs w:val="24"/>
        </w:rPr>
        <w:t>judgment</w:t>
      </w:r>
      <w:r w:rsidR="00CC4D5F">
        <w:rPr>
          <w:rFonts w:ascii="Times New Roman" w:hAnsi="Times New Roman" w:cs="Times New Roman"/>
          <w:sz w:val="24"/>
          <w:szCs w:val="24"/>
        </w:rPr>
        <w:t xml:space="preserve">. The existence of credit facility and the request to amend the draft order tallies with the respondent’s defence </w:t>
      </w:r>
      <w:r w:rsidR="00223EDF">
        <w:rPr>
          <w:rFonts w:ascii="Times New Roman" w:hAnsi="Times New Roman" w:cs="Times New Roman"/>
          <w:sz w:val="24"/>
          <w:szCs w:val="24"/>
        </w:rPr>
        <w:t>that they</w:t>
      </w:r>
      <w:r w:rsidR="00CC4D5F">
        <w:rPr>
          <w:rFonts w:ascii="Times New Roman" w:hAnsi="Times New Roman" w:cs="Times New Roman"/>
          <w:sz w:val="24"/>
          <w:szCs w:val="24"/>
        </w:rPr>
        <w:t xml:space="preserve"> disputed the amount claimed</w:t>
      </w:r>
      <w:r w:rsidR="00453838">
        <w:rPr>
          <w:rFonts w:ascii="Times New Roman" w:hAnsi="Times New Roman" w:cs="Times New Roman"/>
          <w:sz w:val="24"/>
          <w:szCs w:val="24"/>
        </w:rPr>
        <w:t>.</w:t>
      </w:r>
    </w:p>
    <w:p w:rsidR="00453838" w:rsidRDefault="00453838" w:rsidP="00B55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given the </w:t>
      </w:r>
      <w:r>
        <w:rPr>
          <w:rFonts w:ascii="Times New Roman" w:hAnsi="Times New Roman" w:cs="Times New Roman"/>
          <w:i/>
          <w:sz w:val="24"/>
          <w:szCs w:val="24"/>
        </w:rPr>
        <w:t>bon</w:t>
      </w:r>
      <w:r w:rsidR="008E7962">
        <w:rPr>
          <w:rFonts w:ascii="Times New Roman" w:hAnsi="Times New Roman" w:cs="Times New Roman"/>
          <w:i/>
          <w:sz w:val="24"/>
          <w:szCs w:val="24"/>
        </w:rPr>
        <w:t>a</w:t>
      </w:r>
      <w:r>
        <w:rPr>
          <w:rFonts w:ascii="Times New Roman" w:hAnsi="Times New Roman" w:cs="Times New Roman"/>
          <w:i/>
          <w:sz w:val="24"/>
          <w:szCs w:val="24"/>
        </w:rPr>
        <w:t xml:space="preserve"> fide</w:t>
      </w:r>
      <w:r>
        <w:rPr>
          <w:rFonts w:ascii="Times New Roman" w:hAnsi="Times New Roman" w:cs="Times New Roman"/>
          <w:sz w:val="24"/>
          <w:szCs w:val="24"/>
        </w:rPr>
        <w:t xml:space="preserve"> defence raised by the respondent the application </w:t>
      </w:r>
      <w:r w:rsidR="008E583B">
        <w:rPr>
          <w:rFonts w:ascii="Times New Roman" w:hAnsi="Times New Roman" w:cs="Times New Roman"/>
          <w:sz w:val="24"/>
          <w:szCs w:val="24"/>
        </w:rPr>
        <w:t xml:space="preserve">for summary judgment </w:t>
      </w:r>
      <w:r>
        <w:rPr>
          <w:rFonts w:ascii="Times New Roman" w:hAnsi="Times New Roman" w:cs="Times New Roman"/>
          <w:sz w:val="24"/>
          <w:szCs w:val="24"/>
        </w:rPr>
        <w:t>ought to fail.</w:t>
      </w:r>
    </w:p>
    <w:p w:rsidR="00453838" w:rsidRDefault="00453838" w:rsidP="00B55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B55DB2" w:rsidRDefault="00453838" w:rsidP="00B55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application be and is hereby dismissed with costs. </w:t>
      </w:r>
    </w:p>
    <w:p w:rsidR="002D2A60" w:rsidRDefault="002D2A60" w:rsidP="00B55DB2">
      <w:pPr>
        <w:spacing w:after="0" w:line="360" w:lineRule="auto"/>
        <w:jc w:val="both"/>
        <w:rPr>
          <w:rFonts w:ascii="Times New Roman" w:hAnsi="Times New Roman" w:cs="Times New Roman"/>
          <w:sz w:val="24"/>
          <w:szCs w:val="24"/>
        </w:rPr>
      </w:pPr>
    </w:p>
    <w:p w:rsidR="002D2A60" w:rsidRDefault="002D2A60" w:rsidP="00B55DB2">
      <w:pPr>
        <w:spacing w:after="0" w:line="360" w:lineRule="auto"/>
        <w:jc w:val="both"/>
        <w:rPr>
          <w:rFonts w:ascii="Times New Roman" w:hAnsi="Times New Roman" w:cs="Times New Roman"/>
          <w:sz w:val="24"/>
          <w:szCs w:val="24"/>
        </w:rPr>
      </w:pPr>
    </w:p>
    <w:p w:rsidR="002D2A60" w:rsidRDefault="002D2A60" w:rsidP="00B55DB2">
      <w:pPr>
        <w:spacing w:after="0" w:line="360" w:lineRule="auto"/>
        <w:jc w:val="both"/>
        <w:rPr>
          <w:rFonts w:ascii="Times New Roman" w:hAnsi="Times New Roman" w:cs="Times New Roman"/>
          <w:sz w:val="24"/>
          <w:szCs w:val="24"/>
        </w:rPr>
      </w:pPr>
    </w:p>
    <w:p w:rsidR="002D2A60" w:rsidRDefault="004B4734" w:rsidP="004B47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Dhlakama B. Attorneys</w:t>
      </w:r>
      <w:r>
        <w:rPr>
          <w:rFonts w:ascii="Times New Roman" w:hAnsi="Times New Roman" w:cs="Times New Roman"/>
          <w:sz w:val="24"/>
          <w:szCs w:val="24"/>
        </w:rPr>
        <w:t xml:space="preserve">, applicant’s legal practitioners </w:t>
      </w:r>
    </w:p>
    <w:p w:rsidR="004B4734" w:rsidRPr="004B4734" w:rsidRDefault="004B4734" w:rsidP="004B4734">
      <w:pPr>
        <w:spacing w:after="0" w:line="240" w:lineRule="auto"/>
        <w:jc w:val="both"/>
        <w:rPr>
          <w:rFonts w:ascii="Times New Roman" w:hAnsi="Times New Roman" w:cs="Times New Roman"/>
          <w:sz w:val="24"/>
          <w:szCs w:val="24"/>
        </w:rPr>
      </w:pPr>
      <w:r w:rsidRPr="004B4734">
        <w:rPr>
          <w:rFonts w:ascii="Times New Roman" w:hAnsi="Times New Roman" w:cs="Times New Roman"/>
          <w:i/>
          <w:sz w:val="24"/>
          <w:szCs w:val="24"/>
        </w:rPr>
        <w:t>Coghlan Welsh and Guest</w:t>
      </w:r>
      <w:r>
        <w:rPr>
          <w:rFonts w:ascii="Times New Roman" w:hAnsi="Times New Roman" w:cs="Times New Roman"/>
          <w:sz w:val="24"/>
          <w:szCs w:val="24"/>
        </w:rPr>
        <w:t xml:space="preserve">, respondent’s legal practitioners </w:t>
      </w:r>
    </w:p>
    <w:sectPr w:rsidR="004B4734" w:rsidRPr="004B47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E9B" w:rsidRDefault="00F86E9B" w:rsidP="000769BD">
      <w:pPr>
        <w:spacing w:after="0" w:line="240" w:lineRule="auto"/>
      </w:pPr>
      <w:r>
        <w:separator/>
      </w:r>
    </w:p>
  </w:endnote>
  <w:endnote w:type="continuationSeparator" w:id="0">
    <w:p w:rsidR="00F86E9B" w:rsidRDefault="00F86E9B" w:rsidP="0007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E9B" w:rsidRDefault="00F86E9B" w:rsidP="000769BD">
      <w:pPr>
        <w:spacing w:after="0" w:line="240" w:lineRule="auto"/>
      </w:pPr>
      <w:r>
        <w:separator/>
      </w:r>
    </w:p>
  </w:footnote>
  <w:footnote w:type="continuationSeparator" w:id="0">
    <w:p w:rsidR="00F86E9B" w:rsidRDefault="00F86E9B" w:rsidP="00076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736503"/>
      <w:docPartObj>
        <w:docPartGallery w:val="Page Numbers (Top of Page)"/>
        <w:docPartUnique/>
      </w:docPartObj>
    </w:sdtPr>
    <w:sdtEndPr>
      <w:rPr>
        <w:noProof/>
      </w:rPr>
    </w:sdtEndPr>
    <w:sdtContent>
      <w:p w:rsidR="000769BD" w:rsidRDefault="000769BD">
        <w:pPr>
          <w:pStyle w:val="Header"/>
          <w:jc w:val="right"/>
          <w:rPr>
            <w:noProof/>
          </w:rPr>
        </w:pPr>
        <w:r>
          <w:fldChar w:fldCharType="begin"/>
        </w:r>
        <w:r>
          <w:instrText xml:space="preserve"> PAGE   \* MERGEFORMAT </w:instrText>
        </w:r>
        <w:r>
          <w:fldChar w:fldCharType="separate"/>
        </w:r>
        <w:r w:rsidR="007E6EFF">
          <w:rPr>
            <w:noProof/>
          </w:rPr>
          <w:t>1</w:t>
        </w:r>
        <w:r>
          <w:rPr>
            <w:noProof/>
          </w:rPr>
          <w:fldChar w:fldCharType="end"/>
        </w:r>
      </w:p>
      <w:p w:rsidR="000769BD" w:rsidRDefault="000769BD">
        <w:pPr>
          <w:pStyle w:val="Header"/>
          <w:jc w:val="right"/>
          <w:rPr>
            <w:noProof/>
          </w:rPr>
        </w:pPr>
        <w:r>
          <w:rPr>
            <w:noProof/>
          </w:rPr>
          <w:t>HH</w:t>
        </w:r>
        <w:r w:rsidR="00D75CCA">
          <w:rPr>
            <w:noProof/>
          </w:rPr>
          <w:t xml:space="preserve">   98-17</w:t>
        </w:r>
      </w:p>
      <w:p w:rsidR="000769BD" w:rsidRDefault="000769BD">
        <w:pPr>
          <w:pStyle w:val="Header"/>
          <w:jc w:val="right"/>
        </w:pPr>
        <w:r>
          <w:rPr>
            <w:noProof/>
          </w:rPr>
          <w:t>HC 6951/16</w:t>
        </w:r>
      </w:p>
    </w:sdtContent>
  </w:sdt>
  <w:p w:rsidR="000769BD" w:rsidRDefault="00076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155"/>
    <w:rsid w:val="00060A08"/>
    <w:rsid w:val="000769BD"/>
    <w:rsid w:val="000C1917"/>
    <w:rsid w:val="000C7ED7"/>
    <w:rsid w:val="000E2156"/>
    <w:rsid w:val="001A05B1"/>
    <w:rsid w:val="00223EDF"/>
    <w:rsid w:val="0023040A"/>
    <w:rsid w:val="002838E6"/>
    <w:rsid w:val="002846AA"/>
    <w:rsid w:val="002D2A60"/>
    <w:rsid w:val="002E1506"/>
    <w:rsid w:val="00300FCB"/>
    <w:rsid w:val="003C7D80"/>
    <w:rsid w:val="00453838"/>
    <w:rsid w:val="004B4734"/>
    <w:rsid w:val="0051421D"/>
    <w:rsid w:val="00544629"/>
    <w:rsid w:val="005553DE"/>
    <w:rsid w:val="005B1E71"/>
    <w:rsid w:val="00613268"/>
    <w:rsid w:val="00616F8F"/>
    <w:rsid w:val="00626F8E"/>
    <w:rsid w:val="00680E14"/>
    <w:rsid w:val="006A0EE4"/>
    <w:rsid w:val="006E7480"/>
    <w:rsid w:val="00765E7A"/>
    <w:rsid w:val="007713CB"/>
    <w:rsid w:val="007E6EFF"/>
    <w:rsid w:val="008E583B"/>
    <w:rsid w:val="008E6155"/>
    <w:rsid w:val="008E7962"/>
    <w:rsid w:val="00962ED8"/>
    <w:rsid w:val="0096360A"/>
    <w:rsid w:val="009D19A3"/>
    <w:rsid w:val="009E350F"/>
    <w:rsid w:val="009E4C26"/>
    <w:rsid w:val="00A65FA9"/>
    <w:rsid w:val="00A660E8"/>
    <w:rsid w:val="00A75AE3"/>
    <w:rsid w:val="00B17B25"/>
    <w:rsid w:val="00B55DB2"/>
    <w:rsid w:val="00B816A4"/>
    <w:rsid w:val="00BF0890"/>
    <w:rsid w:val="00CC4D5F"/>
    <w:rsid w:val="00CD0478"/>
    <w:rsid w:val="00D363EF"/>
    <w:rsid w:val="00D4161B"/>
    <w:rsid w:val="00D75CCA"/>
    <w:rsid w:val="00E2348D"/>
    <w:rsid w:val="00EE0EE6"/>
    <w:rsid w:val="00EE339B"/>
    <w:rsid w:val="00F86E9B"/>
    <w:rsid w:val="00F91CDF"/>
    <w:rsid w:val="00F9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9BD"/>
  </w:style>
  <w:style w:type="paragraph" w:styleId="Footer">
    <w:name w:val="footer"/>
    <w:basedOn w:val="Normal"/>
    <w:link w:val="FooterChar"/>
    <w:uiPriority w:val="99"/>
    <w:unhideWhenUsed/>
    <w:rsid w:val="00076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9BD"/>
  </w:style>
  <w:style w:type="paragraph" w:styleId="Footer">
    <w:name w:val="footer"/>
    <w:basedOn w:val="Normal"/>
    <w:link w:val="FooterChar"/>
    <w:uiPriority w:val="99"/>
    <w:unhideWhenUsed/>
    <w:rsid w:val="00076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61290-064A-422A-902E-5616D6C9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2017-01-26T06:48:00Z</cp:lastPrinted>
  <dcterms:created xsi:type="dcterms:W3CDTF">2017-02-27T09:05:00Z</dcterms:created>
  <dcterms:modified xsi:type="dcterms:W3CDTF">2017-02-27T09:05:00Z</dcterms:modified>
</cp:coreProperties>
</file>