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F046" w14:textId="07CE1C38" w:rsidR="003E2184" w:rsidRPr="003E2184" w:rsidRDefault="003E2184" w:rsidP="003E2184">
      <w:pPr>
        <w:spacing w:after="0" w:line="240" w:lineRule="auto"/>
        <w:jc w:val="both"/>
        <w:rPr>
          <w:rFonts w:ascii="Times New Roman" w:hAnsi="Times New Roman" w:cs="Times New Roman"/>
          <w:sz w:val="24"/>
          <w:szCs w:val="24"/>
        </w:rPr>
      </w:pPr>
      <w:bookmarkStart w:id="0" w:name="_GoBack"/>
      <w:bookmarkEnd w:id="0"/>
      <w:r w:rsidRPr="003E2184">
        <w:rPr>
          <w:rFonts w:ascii="Times New Roman" w:hAnsi="Times New Roman" w:cs="Times New Roman"/>
          <w:sz w:val="24"/>
          <w:szCs w:val="24"/>
        </w:rPr>
        <w:t>PARKS AND WILDLIFE MANAGEMENT AUTHORITY</w:t>
      </w:r>
    </w:p>
    <w:p w14:paraId="59ED7D92" w14:textId="77777777" w:rsidR="003E2184" w:rsidRPr="003E2184" w:rsidRDefault="003E2184" w:rsidP="003E2184">
      <w:pPr>
        <w:spacing w:after="0" w:line="240" w:lineRule="auto"/>
        <w:jc w:val="both"/>
        <w:rPr>
          <w:rFonts w:ascii="Times New Roman" w:hAnsi="Times New Roman" w:cs="Times New Roman"/>
          <w:sz w:val="24"/>
          <w:szCs w:val="24"/>
        </w:rPr>
      </w:pPr>
      <w:r w:rsidRPr="003E2184">
        <w:rPr>
          <w:rFonts w:ascii="Times New Roman" w:hAnsi="Times New Roman" w:cs="Times New Roman"/>
          <w:sz w:val="24"/>
          <w:szCs w:val="24"/>
        </w:rPr>
        <w:t>and</w:t>
      </w:r>
    </w:p>
    <w:p w14:paraId="06F73E2F" w14:textId="02AF33C3" w:rsidR="003E2184" w:rsidRPr="003E2184" w:rsidRDefault="003E2184" w:rsidP="003E2184">
      <w:pPr>
        <w:spacing w:after="0" w:line="240" w:lineRule="auto"/>
        <w:jc w:val="both"/>
        <w:rPr>
          <w:rFonts w:ascii="Times New Roman" w:hAnsi="Times New Roman" w:cs="Times New Roman"/>
          <w:sz w:val="24"/>
          <w:szCs w:val="24"/>
        </w:rPr>
      </w:pPr>
      <w:r w:rsidRPr="003E2184">
        <w:rPr>
          <w:rFonts w:ascii="Times New Roman" w:hAnsi="Times New Roman" w:cs="Times New Roman"/>
          <w:sz w:val="24"/>
          <w:szCs w:val="24"/>
        </w:rPr>
        <w:t>SHEARWATER ADVENTURES (PRIVATE) LIMITED</w:t>
      </w:r>
    </w:p>
    <w:p w14:paraId="166164C8" w14:textId="31641531" w:rsidR="003E2184" w:rsidRPr="003E2184" w:rsidRDefault="003E2184" w:rsidP="003E2184">
      <w:pPr>
        <w:spacing w:after="0" w:line="240" w:lineRule="auto"/>
        <w:jc w:val="both"/>
        <w:rPr>
          <w:rFonts w:ascii="Times New Roman" w:hAnsi="Times New Roman" w:cs="Times New Roman"/>
          <w:sz w:val="24"/>
          <w:szCs w:val="24"/>
        </w:rPr>
      </w:pPr>
    </w:p>
    <w:p w14:paraId="1FC70529" w14:textId="77777777" w:rsidR="003E2184" w:rsidRPr="003E2184" w:rsidRDefault="003E2184" w:rsidP="003E2184">
      <w:pPr>
        <w:spacing w:after="0" w:line="240" w:lineRule="auto"/>
        <w:jc w:val="both"/>
        <w:rPr>
          <w:rFonts w:ascii="Times New Roman" w:hAnsi="Times New Roman" w:cs="Times New Roman"/>
          <w:sz w:val="24"/>
          <w:szCs w:val="24"/>
        </w:rPr>
      </w:pPr>
    </w:p>
    <w:p w14:paraId="311DAE2B" w14:textId="77777777" w:rsidR="003E2184" w:rsidRPr="003E2184" w:rsidRDefault="003E2184" w:rsidP="003E2184">
      <w:pPr>
        <w:spacing w:after="0" w:line="240" w:lineRule="auto"/>
        <w:jc w:val="both"/>
        <w:rPr>
          <w:rFonts w:ascii="Times New Roman" w:hAnsi="Times New Roman" w:cs="Times New Roman"/>
          <w:sz w:val="24"/>
          <w:szCs w:val="24"/>
        </w:rPr>
      </w:pPr>
      <w:r w:rsidRPr="003E2184">
        <w:rPr>
          <w:rFonts w:ascii="Times New Roman" w:hAnsi="Times New Roman" w:cs="Times New Roman"/>
          <w:sz w:val="24"/>
          <w:szCs w:val="24"/>
        </w:rPr>
        <w:t>HIGH COURT OF ZIMBABWE</w:t>
      </w:r>
    </w:p>
    <w:p w14:paraId="5AAF6AE8" w14:textId="77777777" w:rsidR="003E2184" w:rsidRPr="003E2184" w:rsidRDefault="003E2184" w:rsidP="003E2184">
      <w:pPr>
        <w:spacing w:after="0" w:line="240" w:lineRule="auto"/>
        <w:jc w:val="both"/>
        <w:rPr>
          <w:rFonts w:ascii="Times New Roman" w:hAnsi="Times New Roman" w:cs="Times New Roman"/>
          <w:sz w:val="24"/>
          <w:szCs w:val="24"/>
        </w:rPr>
      </w:pPr>
      <w:r w:rsidRPr="003E2184">
        <w:rPr>
          <w:rFonts w:ascii="Times New Roman" w:hAnsi="Times New Roman" w:cs="Times New Roman"/>
          <w:sz w:val="24"/>
          <w:szCs w:val="24"/>
        </w:rPr>
        <w:t xml:space="preserve">NDLOVU J </w:t>
      </w:r>
    </w:p>
    <w:p w14:paraId="16A52478" w14:textId="19D080C6" w:rsidR="003E2184" w:rsidRPr="003E2184" w:rsidRDefault="003E2184" w:rsidP="003E2184">
      <w:pPr>
        <w:spacing w:after="0" w:line="240" w:lineRule="auto"/>
        <w:jc w:val="both"/>
        <w:rPr>
          <w:rFonts w:ascii="Times New Roman" w:hAnsi="Times New Roman" w:cs="Times New Roman"/>
          <w:sz w:val="24"/>
          <w:szCs w:val="24"/>
        </w:rPr>
      </w:pPr>
      <w:r w:rsidRPr="003E2184">
        <w:rPr>
          <w:rFonts w:ascii="Times New Roman" w:hAnsi="Times New Roman" w:cs="Times New Roman"/>
          <w:sz w:val="24"/>
          <w:szCs w:val="24"/>
        </w:rPr>
        <w:t>HARARE,</w:t>
      </w:r>
      <w:r w:rsidR="000220C2">
        <w:rPr>
          <w:rFonts w:ascii="Times New Roman" w:hAnsi="Times New Roman" w:cs="Times New Roman"/>
          <w:sz w:val="24"/>
          <w:szCs w:val="24"/>
        </w:rPr>
        <w:t xml:space="preserve"> 07 FEBRUARY &amp;</w:t>
      </w:r>
      <w:r w:rsidRPr="003E2184">
        <w:rPr>
          <w:rFonts w:ascii="Times New Roman" w:hAnsi="Times New Roman" w:cs="Times New Roman"/>
          <w:sz w:val="24"/>
          <w:szCs w:val="24"/>
        </w:rPr>
        <w:t xml:space="preserve"> </w:t>
      </w:r>
      <w:r w:rsidR="00B61598">
        <w:rPr>
          <w:rFonts w:ascii="Times New Roman" w:hAnsi="Times New Roman" w:cs="Times New Roman"/>
          <w:sz w:val="24"/>
          <w:szCs w:val="24"/>
        </w:rPr>
        <w:t xml:space="preserve">01 MARCH </w:t>
      </w:r>
      <w:r w:rsidRPr="003E2184">
        <w:rPr>
          <w:rFonts w:ascii="Times New Roman" w:hAnsi="Times New Roman" w:cs="Times New Roman"/>
          <w:sz w:val="24"/>
          <w:szCs w:val="24"/>
        </w:rPr>
        <w:t>2023</w:t>
      </w:r>
    </w:p>
    <w:p w14:paraId="5874CF6E" w14:textId="77777777" w:rsidR="003E2184" w:rsidRPr="003E2184" w:rsidRDefault="003E2184" w:rsidP="003E2184">
      <w:pPr>
        <w:spacing w:after="0" w:line="240" w:lineRule="auto"/>
        <w:jc w:val="both"/>
        <w:rPr>
          <w:rFonts w:ascii="Times New Roman" w:hAnsi="Times New Roman" w:cs="Times New Roman"/>
          <w:sz w:val="24"/>
          <w:szCs w:val="24"/>
        </w:rPr>
      </w:pPr>
    </w:p>
    <w:p w14:paraId="1446A5E0" w14:textId="77777777" w:rsidR="003E2184" w:rsidRPr="003E2184" w:rsidRDefault="003E2184" w:rsidP="003E2184">
      <w:pPr>
        <w:spacing w:after="0" w:line="240" w:lineRule="auto"/>
        <w:jc w:val="both"/>
        <w:rPr>
          <w:rFonts w:ascii="Times New Roman" w:hAnsi="Times New Roman" w:cs="Times New Roman"/>
          <w:sz w:val="24"/>
          <w:szCs w:val="24"/>
        </w:rPr>
      </w:pPr>
    </w:p>
    <w:p w14:paraId="75563FF7" w14:textId="77777777" w:rsidR="003E2184" w:rsidRPr="003E2184" w:rsidRDefault="003E2184" w:rsidP="003E2184">
      <w:pPr>
        <w:spacing w:after="0" w:line="240" w:lineRule="auto"/>
        <w:jc w:val="both"/>
        <w:rPr>
          <w:rFonts w:ascii="Times New Roman" w:hAnsi="Times New Roman" w:cs="Times New Roman"/>
          <w:sz w:val="24"/>
          <w:szCs w:val="24"/>
        </w:rPr>
      </w:pPr>
    </w:p>
    <w:p w14:paraId="08E0CC69" w14:textId="77777777" w:rsidR="003E2184" w:rsidRPr="003E2184" w:rsidRDefault="003E2184" w:rsidP="003E2184">
      <w:pPr>
        <w:spacing w:after="0" w:line="240" w:lineRule="auto"/>
        <w:jc w:val="both"/>
        <w:rPr>
          <w:rFonts w:ascii="Times New Roman" w:hAnsi="Times New Roman" w:cs="Times New Roman"/>
          <w:sz w:val="24"/>
          <w:szCs w:val="24"/>
        </w:rPr>
      </w:pPr>
    </w:p>
    <w:p w14:paraId="330E9E5A" w14:textId="4778E861" w:rsidR="003E2184" w:rsidRPr="003E2184" w:rsidRDefault="000220C2" w:rsidP="003E218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W.P </w:t>
      </w:r>
      <w:proofErr w:type="spellStart"/>
      <w:r>
        <w:rPr>
          <w:rFonts w:ascii="Times New Roman" w:hAnsi="Times New Roman" w:cs="Times New Roman"/>
          <w:i/>
          <w:sz w:val="24"/>
          <w:szCs w:val="24"/>
        </w:rPr>
        <w:t>Zhangazha</w:t>
      </w:r>
      <w:proofErr w:type="spellEnd"/>
      <w:r>
        <w:rPr>
          <w:rFonts w:ascii="Times New Roman" w:hAnsi="Times New Roman" w:cs="Times New Roman"/>
          <w:i/>
          <w:sz w:val="24"/>
          <w:szCs w:val="24"/>
        </w:rPr>
        <w:t xml:space="preserve"> with </w:t>
      </w:r>
      <w:proofErr w:type="spellStart"/>
      <w:proofErr w:type="gramStart"/>
      <w:r>
        <w:rPr>
          <w:rFonts w:ascii="Times New Roman" w:hAnsi="Times New Roman" w:cs="Times New Roman"/>
          <w:i/>
          <w:sz w:val="24"/>
          <w:szCs w:val="24"/>
        </w:rPr>
        <w:t>Ms,E</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Mandaza</w:t>
      </w:r>
      <w:proofErr w:type="spellEnd"/>
      <w:r w:rsidR="003E2184" w:rsidRPr="003E2184">
        <w:rPr>
          <w:rFonts w:ascii="Times New Roman" w:hAnsi="Times New Roman" w:cs="Times New Roman"/>
          <w:i/>
          <w:sz w:val="24"/>
          <w:szCs w:val="24"/>
        </w:rPr>
        <w:t>,</w:t>
      </w:r>
      <w:r>
        <w:rPr>
          <w:rFonts w:ascii="Times New Roman" w:hAnsi="Times New Roman" w:cs="Times New Roman"/>
          <w:sz w:val="24"/>
          <w:szCs w:val="24"/>
        </w:rPr>
        <w:t xml:space="preserve"> for the Plaintiff.</w:t>
      </w:r>
    </w:p>
    <w:p w14:paraId="52DDC41A" w14:textId="5BF36B23" w:rsidR="003E2184" w:rsidRPr="003E2184" w:rsidRDefault="000220C2" w:rsidP="003E218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Adv, D. Ochieng, with Mr. M. Ncube, </w:t>
      </w:r>
      <w:r>
        <w:rPr>
          <w:rFonts w:ascii="Times New Roman" w:hAnsi="Times New Roman" w:cs="Times New Roman"/>
          <w:sz w:val="24"/>
          <w:szCs w:val="24"/>
        </w:rPr>
        <w:t>for the Defenda</w:t>
      </w:r>
      <w:r w:rsidR="003E2184" w:rsidRPr="003E2184">
        <w:rPr>
          <w:rFonts w:ascii="Times New Roman" w:hAnsi="Times New Roman" w:cs="Times New Roman"/>
          <w:sz w:val="24"/>
          <w:szCs w:val="24"/>
        </w:rPr>
        <w:t>nt</w:t>
      </w:r>
      <w:r>
        <w:rPr>
          <w:rFonts w:ascii="Times New Roman" w:hAnsi="Times New Roman" w:cs="Times New Roman"/>
          <w:sz w:val="24"/>
          <w:szCs w:val="24"/>
        </w:rPr>
        <w:t>.</w:t>
      </w:r>
    </w:p>
    <w:p w14:paraId="20B8F862" w14:textId="3F0334A9" w:rsidR="00254B3C" w:rsidRPr="003E2184" w:rsidRDefault="00254B3C" w:rsidP="003E2184">
      <w:pPr>
        <w:rPr>
          <w:rFonts w:ascii="Times New Roman" w:hAnsi="Times New Roman" w:cs="Times New Roman"/>
          <w:sz w:val="24"/>
          <w:szCs w:val="24"/>
        </w:rPr>
      </w:pPr>
    </w:p>
    <w:p w14:paraId="7908089D" w14:textId="443F6B57" w:rsidR="003E2184" w:rsidRPr="003E2184" w:rsidRDefault="003E2184" w:rsidP="003E2184">
      <w:pPr>
        <w:rPr>
          <w:rFonts w:ascii="Times New Roman" w:hAnsi="Times New Roman" w:cs="Times New Roman"/>
          <w:sz w:val="24"/>
          <w:szCs w:val="24"/>
        </w:rPr>
      </w:pPr>
    </w:p>
    <w:p w14:paraId="5005CFA2" w14:textId="19D72157" w:rsidR="003E2184" w:rsidRDefault="003E2184" w:rsidP="003E2184">
      <w:pPr>
        <w:spacing w:line="360" w:lineRule="auto"/>
        <w:ind w:firstLine="720"/>
        <w:rPr>
          <w:rFonts w:ascii="Times New Roman" w:hAnsi="Times New Roman" w:cs="Times New Roman"/>
          <w:b/>
          <w:bCs/>
          <w:sz w:val="24"/>
          <w:szCs w:val="24"/>
        </w:rPr>
      </w:pPr>
      <w:r w:rsidRPr="003E2184">
        <w:rPr>
          <w:rFonts w:ascii="Times New Roman" w:hAnsi="Times New Roman" w:cs="Times New Roman"/>
          <w:b/>
          <w:bCs/>
          <w:sz w:val="24"/>
          <w:szCs w:val="24"/>
        </w:rPr>
        <w:t>INTRODUCTION</w:t>
      </w:r>
    </w:p>
    <w:p w14:paraId="6D26B535" w14:textId="18313AB0" w:rsidR="003E2184" w:rsidRDefault="003E2184" w:rsidP="003E2184">
      <w:pPr>
        <w:spacing w:line="36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NDLOVU J.  </w:t>
      </w:r>
      <w:r>
        <w:rPr>
          <w:rFonts w:ascii="Times New Roman" w:hAnsi="Times New Roman" w:cs="Times New Roman"/>
          <w:sz w:val="24"/>
          <w:szCs w:val="24"/>
        </w:rPr>
        <w:t>This matter came before me as</w:t>
      </w:r>
      <w:r w:rsidR="008B2E94">
        <w:rPr>
          <w:rFonts w:ascii="Times New Roman" w:hAnsi="Times New Roman" w:cs="Times New Roman"/>
          <w:sz w:val="24"/>
          <w:szCs w:val="24"/>
        </w:rPr>
        <w:t xml:space="preserve"> a Stated C</w:t>
      </w:r>
      <w:r>
        <w:rPr>
          <w:rFonts w:ascii="Times New Roman" w:hAnsi="Times New Roman" w:cs="Times New Roman"/>
          <w:sz w:val="24"/>
          <w:szCs w:val="24"/>
        </w:rPr>
        <w:t>ase in terms of Rule 52 of the High Court Rules 2021.</w:t>
      </w:r>
    </w:p>
    <w:p w14:paraId="34E201CB" w14:textId="7A8E18C4" w:rsidR="003E2184" w:rsidRPr="003610E7" w:rsidRDefault="003E2184" w:rsidP="003E2184">
      <w:pPr>
        <w:spacing w:line="360" w:lineRule="auto"/>
        <w:ind w:firstLine="720"/>
        <w:rPr>
          <w:rFonts w:ascii="Times New Roman" w:hAnsi="Times New Roman" w:cs="Times New Roman"/>
          <w:b/>
          <w:bCs/>
          <w:sz w:val="24"/>
          <w:szCs w:val="24"/>
        </w:rPr>
      </w:pPr>
      <w:r w:rsidRPr="003610E7">
        <w:rPr>
          <w:rFonts w:ascii="Times New Roman" w:hAnsi="Times New Roman" w:cs="Times New Roman"/>
          <w:b/>
          <w:bCs/>
          <w:sz w:val="24"/>
          <w:szCs w:val="24"/>
        </w:rPr>
        <w:t>FACTS OF THE MATTER</w:t>
      </w:r>
    </w:p>
    <w:p w14:paraId="3858FEAE" w14:textId="6BFFEB64" w:rsidR="003E2184" w:rsidRDefault="003E2184" w:rsidP="00361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Parks and Wildlife Management </w:t>
      </w:r>
      <w:r w:rsidR="003855B2">
        <w:rPr>
          <w:rFonts w:ascii="Times New Roman" w:hAnsi="Times New Roman" w:cs="Times New Roman"/>
          <w:sz w:val="24"/>
          <w:szCs w:val="24"/>
        </w:rPr>
        <w:t xml:space="preserve">Authority </w:t>
      </w:r>
      <w:r w:rsidR="003855B2" w:rsidRPr="003E2184">
        <w:rPr>
          <w:rFonts w:ascii="Times New Roman" w:hAnsi="Times New Roman" w:cs="Times New Roman"/>
          <w:sz w:val="24"/>
          <w:szCs w:val="24"/>
        </w:rPr>
        <w:t>is</w:t>
      </w:r>
      <w:r w:rsidR="008B2E94">
        <w:rPr>
          <w:rFonts w:ascii="Times New Roman" w:hAnsi="Times New Roman" w:cs="Times New Roman"/>
          <w:sz w:val="24"/>
          <w:szCs w:val="24"/>
        </w:rPr>
        <w:t xml:space="preserve"> a Statutory Body </w:t>
      </w:r>
      <w:r w:rsidR="002A6C21">
        <w:rPr>
          <w:rFonts w:ascii="Times New Roman" w:hAnsi="Times New Roman" w:cs="Times New Roman"/>
          <w:sz w:val="24"/>
          <w:szCs w:val="24"/>
        </w:rPr>
        <w:t xml:space="preserve">empowered to control, manage </w:t>
      </w:r>
      <w:r>
        <w:rPr>
          <w:rFonts w:ascii="Times New Roman" w:hAnsi="Times New Roman" w:cs="Times New Roman"/>
          <w:sz w:val="24"/>
          <w:szCs w:val="24"/>
        </w:rPr>
        <w:t xml:space="preserve">and possess Victoria Falls National Park </w:t>
      </w:r>
      <w:r w:rsidR="009C5FE0">
        <w:rPr>
          <w:rFonts w:ascii="Times New Roman" w:hAnsi="Times New Roman" w:cs="Times New Roman"/>
          <w:sz w:val="24"/>
          <w:szCs w:val="24"/>
        </w:rPr>
        <w:t>in terms of</w:t>
      </w:r>
      <w:r>
        <w:rPr>
          <w:rFonts w:ascii="Times New Roman" w:hAnsi="Times New Roman" w:cs="Times New Roman"/>
          <w:sz w:val="24"/>
          <w:szCs w:val="24"/>
        </w:rPr>
        <w:t xml:space="preserve"> the Parks and Wildlife Management Act [Chapter 20:14</w:t>
      </w:r>
      <w:r w:rsidR="003855B2">
        <w:rPr>
          <w:rFonts w:ascii="Times New Roman" w:hAnsi="Times New Roman" w:cs="Times New Roman"/>
          <w:sz w:val="24"/>
          <w:szCs w:val="24"/>
        </w:rPr>
        <w:t>].  Its</w:t>
      </w:r>
      <w:r w:rsidR="004C46AC">
        <w:rPr>
          <w:rFonts w:ascii="Times New Roman" w:hAnsi="Times New Roman" w:cs="Times New Roman"/>
          <w:sz w:val="24"/>
          <w:szCs w:val="24"/>
        </w:rPr>
        <w:t xml:space="preserve"> relationship with Defendant</w:t>
      </w:r>
      <w:r w:rsidR="003855B2">
        <w:rPr>
          <w:rFonts w:ascii="Times New Roman" w:hAnsi="Times New Roman" w:cs="Times New Roman"/>
          <w:sz w:val="24"/>
          <w:szCs w:val="24"/>
        </w:rPr>
        <w:t xml:space="preserve"> is that of Lessor an</w:t>
      </w:r>
      <w:r w:rsidR="004C46AC">
        <w:rPr>
          <w:rFonts w:ascii="Times New Roman" w:hAnsi="Times New Roman" w:cs="Times New Roman"/>
          <w:sz w:val="24"/>
          <w:szCs w:val="24"/>
        </w:rPr>
        <w:t>d Lessee over a restaurant and Curio Shop situated in the R</w:t>
      </w:r>
      <w:r w:rsidR="003855B2">
        <w:rPr>
          <w:rFonts w:ascii="Times New Roman" w:hAnsi="Times New Roman" w:cs="Times New Roman"/>
          <w:sz w:val="24"/>
          <w:szCs w:val="24"/>
        </w:rPr>
        <w:t>ainforest at</w:t>
      </w:r>
      <w:r w:rsidR="004C46AC">
        <w:rPr>
          <w:rFonts w:ascii="Times New Roman" w:hAnsi="Times New Roman" w:cs="Times New Roman"/>
          <w:sz w:val="24"/>
          <w:szCs w:val="24"/>
        </w:rPr>
        <w:t xml:space="preserve"> Victoria Falls National Park. The Lease Agreement between the parties</w:t>
      </w:r>
      <w:r w:rsidR="003855B2">
        <w:rPr>
          <w:rFonts w:ascii="Times New Roman" w:hAnsi="Times New Roman" w:cs="Times New Roman"/>
          <w:sz w:val="24"/>
          <w:szCs w:val="24"/>
        </w:rPr>
        <w:t xml:space="preserve"> was signed on the 2</w:t>
      </w:r>
      <w:r w:rsidR="003855B2" w:rsidRPr="003855B2">
        <w:rPr>
          <w:rFonts w:ascii="Times New Roman" w:hAnsi="Times New Roman" w:cs="Times New Roman"/>
          <w:sz w:val="24"/>
          <w:szCs w:val="24"/>
          <w:vertAlign w:val="superscript"/>
        </w:rPr>
        <w:t>nd</w:t>
      </w:r>
      <w:r w:rsidR="003855B2">
        <w:rPr>
          <w:rFonts w:ascii="Times New Roman" w:hAnsi="Times New Roman" w:cs="Times New Roman"/>
          <w:sz w:val="24"/>
          <w:szCs w:val="24"/>
        </w:rPr>
        <w:t xml:space="preserve"> of March 2018.  The lease period </w:t>
      </w:r>
      <w:r w:rsidR="004C46AC">
        <w:rPr>
          <w:rFonts w:ascii="Times New Roman" w:hAnsi="Times New Roman" w:cs="Times New Roman"/>
          <w:sz w:val="24"/>
          <w:szCs w:val="24"/>
        </w:rPr>
        <w:t>is extant, running</w:t>
      </w:r>
      <w:r w:rsidR="003855B2">
        <w:rPr>
          <w:rFonts w:ascii="Times New Roman" w:hAnsi="Times New Roman" w:cs="Times New Roman"/>
          <w:sz w:val="24"/>
          <w:szCs w:val="24"/>
        </w:rPr>
        <w:t xml:space="preserve"> from 01 January 2018 to 31 December 2027.  From 01 January 2018 to 31 December 2022, Defendant was to pay an annual lease fee</w:t>
      </w:r>
      <w:r w:rsidR="009732B7">
        <w:rPr>
          <w:rFonts w:ascii="Times New Roman" w:hAnsi="Times New Roman" w:cs="Times New Roman"/>
          <w:sz w:val="24"/>
          <w:szCs w:val="24"/>
        </w:rPr>
        <w:t>/rent</w:t>
      </w:r>
      <w:r w:rsidR="003855B2">
        <w:rPr>
          <w:rFonts w:ascii="Times New Roman" w:hAnsi="Times New Roman" w:cs="Times New Roman"/>
          <w:sz w:val="24"/>
          <w:szCs w:val="24"/>
        </w:rPr>
        <w:t xml:space="preserve"> of US$141 120.00.  The lease fees were to be paid </w:t>
      </w:r>
      <w:r w:rsidR="009732B7">
        <w:rPr>
          <w:rFonts w:ascii="Times New Roman" w:hAnsi="Times New Roman" w:cs="Times New Roman"/>
          <w:sz w:val="24"/>
          <w:szCs w:val="24"/>
        </w:rPr>
        <w:t xml:space="preserve">in </w:t>
      </w:r>
      <w:r w:rsidR="003855B2">
        <w:rPr>
          <w:rFonts w:ascii="Times New Roman" w:hAnsi="Times New Roman" w:cs="Times New Roman"/>
          <w:sz w:val="24"/>
          <w:szCs w:val="24"/>
        </w:rPr>
        <w:t xml:space="preserve">equal, monthly </w:t>
      </w:r>
      <w:r w:rsidR="009732B7">
        <w:rPr>
          <w:rFonts w:ascii="Times New Roman" w:hAnsi="Times New Roman" w:cs="Times New Roman"/>
          <w:sz w:val="24"/>
          <w:szCs w:val="24"/>
        </w:rPr>
        <w:t>instalments of US$11 760.00 on or before the 1</w:t>
      </w:r>
      <w:r w:rsidR="009732B7" w:rsidRPr="009732B7">
        <w:rPr>
          <w:rFonts w:ascii="Times New Roman" w:hAnsi="Times New Roman" w:cs="Times New Roman"/>
          <w:sz w:val="24"/>
          <w:szCs w:val="24"/>
          <w:vertAlign w:val="superscript"/>
        </w:rPr>
        <w:t>st</w:t>
      </w:r>
      <w:r w:rsidR="009732B7">
        <w:rPr>
          <w:rFonts w:ascii="Times New Roman" w:hAnsi="Times New Roman" w:cs="Times New Roman"/>
          <w:sz w:val="24"/>
          <w:szCs w:val="24"/>
        </w:rPr>
        <w:t xml:space="preserve"> of each month.</w:t>
      </w:r>
    </w:p>
    <w:p w14:paraId="7515C373" w14:textId="5EF802B8" w:rsidR="003855B2" w:rsidRDefault="003855B2" w:rsidP="003610E7">
      <w:pPr>
        <w:spacing w:after="0" w:line="360" w:lineRule="auto"/>
        <w:jc w:val="both"/>
        <w:rPr>
          <w:rFonts w:ascii="Times New Roman" w:hAnsi="Times New Roman" w:cs="Times New Roman"/>
          <w:sz w:val="24"/>
          <w:szCs w:val="24"/>
        </w:rPr>
      </w:pPr>
    </w:p>
    <w:p w14:paraId="5FDF4D78" w14:textId="43A613DE" w:rsidR="00222866" w:rsidRDefault="005B736D" w:rsidP="002A6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w:t>
      </w:r>
      <w:r w:rsidR="00222866">
        <w:rPr>
          <w:rFonts w:ascii="Times New Roman" w:hAnsi="Times New Roman" w:cs="Times New Roman"/>
          <w:sz w:val="24"/>
          <w:szCs w:val="24"/>
        </w:rPr>
        <w:t xml:space="preserve"> made the following payment</w:t>
      </w:r>
      <w:r w:rsidR="00C742C4">
        <w:rPr>
          <w:rFonts w:ascii="Times New Roman" w:hAnsi="Times New Roman" w:cs="Times New Roman"/>
          <w:sz w:val="24"/>
          <w:szCs w:val="24"/>
        </w:rPr>
        <w:t>s into Plaintiff’s Bank account as rent on the indicated dates and in the indicated amounts.</w:t>
      </w:r>
      <w:r w:rsidR="00222866">
        <w:rPr>
          <w:rFonts w:ascii="Times New Roman" w:hAnsi="Times New Roman" w:cs="Times New Roman"/>
          <w:sz w:val="24"/>
          <w:szCs w:val="24"/>
        </w:rPr>
        <w:t xml:space="preserve"> </w:t>
      </w:r>
    </w:p>
    <w:p w14:paraId="75A08C47" w14:textId="4F6562DA" w:rsidR="005B736D" w:rsidRPr="00C742C4" w:rsidRDefault="005B736D" w:rsidP="003610E7">
      <w:pPr>
        <w:spacing w:after="0" w:line="360" w:lineRule="auto"/>
        <w:ind w:firstLine="720"/>
        <w:jc w:val="both"/>
        <w:rPr>
          <w:rFonts w:ascii="Times New Roman" w:hAnsi="Times New Roman" w:cs="Times New Roman"/>
          <w:i/>
          <w:sz w:val="24"/>
          <w:szCs w:val="24"/>
        </w:rPr>
      </w:pPr>
      <w:r w:rsidRPr="00C742C4">
        <w:rPr>
          <w:rFonts w:ascii="Times New Roman" w:hAnsi="Times New Roman" w:cs="Times New Roman"/>
          <w:i/>
          <w:sz w:val="24"/>
          <w:szCs w:val="24"/>
        </w:rPr>
        <w:t>09/01/2020</w:t>
      </w:r>
      <w:r w:rsidRPr="00C742C4">
        <w:rPr>
          <w:rFonts w:ascii="Times New Roman" w:hAnsi="Times New Roman" w:cs="Times New Roman"/>
          <w:i/>
          <w:sz w:val="24"/>
          <w:szCs w:val="24"/>
        </w:rPr>
        <w:tab/>
      </w:r>
      <w:r w:rsidRPr="00C742C4">
        <w:rPr>
          <w:rFonts w:ascii="Times New Roman" w:hAnsi="Times New Roman" w:cs="Times New Roman"/>
          <w:i/>
          <w:sz w:val="24"/>
          <w:szCs w:val="24"/>
        </w:rPr>
        <w:tab/>
        <w:t>ZWL$198 960.38</w:t>
      </w:r>
    </w:p>
    <w:p w14:paraId="7F8E209B" w14:textId="76012683" w:rsidR="005B736D" w:rsidRPr="00C742C4" w:rsidRDefault="005B736D" w:rsidP="003610E7">
      <w:pPr>
        <w:spacing w:after="0" w:line="360" w:lineRule="auto"/>
        <w:ind w:firstLine="720"/>
        <w:jc w:val="both"/>
        <w:rPr>
          <w:rFonts w:ascii="Times New Roman" w:hAnsi="Times New Roman" w:cs="Times New Roman"/>
          <w:i/>
          <w:sz w:val="24"/>
          <w:szCs w:val="24"/>
        </w:rPr>
      </w:pPr>
      <w:r w:rsidRPr="00C742C4">
        <w:rPr>
          <w:rFonts w:ascii="Times New Roman" w:hAnsi="Times New Roman" w:cs="Times New Roman"/>
          <w:i/>
          <w:sz w:val="24"/>
          <w:szCs w:val="24"/>
        </w:rPr>
        <w:t>05/02/2020</w:t>
      </w:r>
      <w:r w:rsidRPr="00C742C4">
        <w:rPr>
          <w:rFonts w:ascii="Times New Roman" w:hAnsi="Times New Roman" w:cs="Times New Roman"/>
          <w:i/>
          <w:sz w:val="24"/>
          <w:szCs w:val="24"/>
        </w:rPr>
        <w:tab/>
      </w:r>
      <w:r w:rsidRPr="00C742C4">
        <w:rPr>
          <w:rFonts w:ascii="Times New Roman" w:hAnsi="Times New Roman" w:cs="Times New Roman"/>
          <w:i/>
          <w:sz w:val="24"/>
          <w:szCs w:val="24"/>
        </w:rPr>
        <w:tab/>
        <w:t>ZWL$205 157.90</w:t>
      </w:r>
    </w:p>
    <w:p w14:paraId="5C6EF41D" w14:textId="33DCBA9C" w:rsidR="005B736D" w:rsidRPr="00C742C4" w:rsidRDefault="005B736D" w:rsidP="003610E7">
      <w:pPr>
        <w:spacing w:after="0" w:line="360" w:lineRule="auto"/>
        <w:ind w:firstLine="720"/>
        <w:jc w:val="both"/>
        <w:rPr>
          <w:rFonts w:ascii="Times New Roman" w:hAnsi="Times New Roman" w:cs="Times New Roman"/>
          <w:i/>
          <w:sz w:val="24"/>
          <w:szCs w:val="24"/>
        </w:rPr>
      </w:pPr>
      <w:r w:rsidRPr="00C742C4">
        <w:rPr>
          <w:rFonts w:ascii="Times New Roman" w:hAnsi="Times New Roman" w:cs="Times New Roman"/>
          <w:i/>
          <w:sz w:val="24"/>
          <w:szCs w:val="24"/>
        </w:rPr>
        <w:t>18/02/2020</w:t>
      </w:r>
      <w:r w:rsidRPr="00C742C4">
        <w:rPr>
          <w:rFonts w:ascii="Times New Roman" w:hAnsi="Times New Roman" w:cs="Times New Roman"/>
          <w:i/>
          <w:sz w:val="24"/>
          <w:szCs w:val="24"/>
        </w:rPr>
        <w:tab/>
      </w:r>
      <w:r w:rsidRPr="00C742C4">
        <w:rPr>
          <w:rFonts w:ascii="Times New Roman" w:hAnsi="Times New Roman" w:cs="Times New Roman"/>
          <w:i/>
          <w:sz w:val="24"/>
          <w:szCs w:val="24"/>
        </w:rPr>
        <w:tab/>
        <w:t>ZWL$202 015.63</w:t>
      </w:r>
    </w:p>
    <w:p w14:paraId="35EFBB48" w14:textId="356FFC23" w:rsidR="005B736D" w:rsidRPr="00C742C4" w:rsidRDefault="005B736D" w:rsidP="003610E7">
      <w:pPr>
        <w:spacing w:after="0" w:line="360" w:lineRule="auto"/>
        <w:ind w:firstLine="720"/>
        <w:jc w:val="both"/>
        <w:rPr>
          <w:rFonts w:ascii="Times New Roman" w:hAnsi="Times New Roman" w:cs="Times New Roman"/>
          <w:i/>
          <w:sz w:val="24"/>
          <w:szCs w:val="24"/>
        </w:rPr>
      </w:pPr>
      <w:r w:rsidRPr="00C742C4">
        <w:rPr>
          <w:rFonts w:ascii="Times New Roman" w:hAnsi="Times New Roman" w:cs="Times New Roman"/>
          <w:i/>
          <w:sz w:val="24"/>
          <w:szCs w:val="24"/>
        </w:rPr>
        <w:t>09/03/2020</w:t>
      </w:r>
      <w:r w:rsidRPr="00C742C4">
        <w:rPr>
          <w:rFonts w:ascii="Times New Roman" w:hAnsi="Times New Roman" w:cs="Times New Roman"/>
          <w:i/>
          <w:sz w:val="24"/>
          <w:szCs w:val="24"/>
        </w:rPr>
        <w:tab/>
      </w:r>
      <w:r w:rsidRPr="00C742C4">
        <w:rPr>
          <w:rFonts w:ascii="Times New Roman" w:hAnsi="Times New Roman" w:cs="Times New Roman"/>
          <w:i/>
          <w:sz w:val="24"/>
          <w:szCs w:val="24"/>
        </w:rPr>
        <w:tab/>
        <w:t>ZWL$161 199.95</w:t>
      </w:r>
    </w:p>
    <w:p w14:paraId="24289545" w14:textId="21F32352" w:rsidR="005B736D" w:rsidRDefault="005B736D" w:rsidP="003610E7">
      <w:pPr>
        <w:spacing w:after="0" w:line="360" w:lineRule="auto"/>
        <w:ind w:firstLine="720"/>
        <w:jc w:val="both"/>
        <w:rPr>
          <w:rFonts w:ascii="Times New Roman" w:hAnsi="Times New Roman" w:cs="Times New Roman"/>
          <w:b/>
          <w:i/>
          <w:sz w:val="24"/>
          <w:szCs w:val="24"/>
        </w:rPr>
      </w:pPr>
      <w:r w:rsidRPr="00C742C4">
        <w:rPr>
          <w:rFonts w:ascii="Times New Roman" w:hAnsi="Times New Roman" w:cs="Times New Roman"/>
          <w:b/>
          <w:i/>
          <w:sz w:val="24"/>
          <w:szCs w:val="24"/>
        </w:rPr>
        <w:t>TOTAL</w:t>
      </w:r>
      <w:r w:rsidRPr="00C742C4">
        <w:rPr>
          <w:rFonts w:ascii="Times New Roman" w:hAnsi="Times New Roman" w:cs="Times New Roman"/>
          <w:i/>
          <w:sz w:val="24"/>
          <w:szCs w:val="24"/>
        </w:rPr>
        <w:t xml:space="preserve"> </w:t>
      </w:r>
      <w:r w:rsidRPr="00C742C4">
        <w:rPr>
          <w:rFonts w:ascii="Times New Roman" w:hAnsi="Times New Roman" w:cs="Times New Roman"/>
          <w:i/>
          <w:sz w:val="24"/>
          <w:szCs w:val="24"/>
        </w:rPr>
        <w:tab/>
      </w:r>
      <w:r w:rsidRPr="00C742C4">
        <w:rPr>
          <w:rFonts w:ascii="Times New Roman" w:hAnsi="Times New Roman" w:cs="Times New Roman"/>
          <w:i/>
          <w:sz w:val="24"/>
          <w:szCs w:val="24"/>
        </w:rPr>
        <w:tab/>
      </w:r>
      <w:r w:rsidRPr="00C742C4">
        <w:rPr>
          <w:rFonts w:ascii="Times New Roman" w:hAnsi="Times New Roman" w:cs="Times New Roman"/>
          <w:b/>
          <w:i/>
          <w:sz w:val="24"/>
          <w:szCs w:val="24"/>
        </w:rPr>
        <w:t>ZWL$7</w:t>
      </w:r>
      <w:r w:rsidR="006B0C81" w:rsidRPr="00C742C4">
        <w:rPr>
          <w:rFonts w:ascii="Times New Roman" w:hAnsi="Times New Roman" w:cs="Times New Roman"/>
          <w:b/>
          <w:i/>
          <w:sz w:val="24"/>
          <w:szCs w:val="24"/>
        </w:rPr>
        <w:t>7</w:t>
      </w:r>
      <w:r w:rsidRPr="00C742C4">
        <w:rPr>
          <w:rFonts w:ascii="Times New Roman" w:hAnsi="Times New Roman" w:cs="Times New Roman"/>
          <w:b/>
          <w:i/>
          <w:sz w:val="24"/>
          <w:szCs w:val="24"/>
        </w:rPr>
        <w:t>3 333.86</w:t>
      </w:r>
    </w:p>
    <w:p w14:paraId="6CCA06D9" w14:textId="6AE6DF2C" w:rsidR="002A6580" w:rsidRPr="00C742C4" w:rsidRDefault="002A6580" w:rsidP="003610E7">
      <w:pPr>
        <w:spacing w:after="0" w:line="360" w:lineRule="auto"/>
        <w:ind w:firstLine="720"/>
        <w:jc w:val="both"/>
        <w:rPr>
          <w:rFonts w:ascii="Times New Roman" w:hAnsi="Times New Roman" w:cs="Times New Roman"/>
          <w:i/>
          <w:sz w:val="24"/>
          <w:szCs w:val="24"/>
        </w:rPr>
      </w:pPr>
      <w:r w:rsidRPr="002A6580">
        <w:rPr>
          <w:rFonts w:ascii="Times New Roman" w:hAnsi="Times New Roman" w:cs="Times New Roman"/>
          <w:sz w:val="24"/>
          <w:szCs w:val="24"/>
        </w:rPr>
        <w:lastRenderedPageBreak/>
        <w:t xml:space="preserve">On 22 February 2019, [the first effective date] </w:t>
      </w:r>
      <w:r w:rsidRPr="002A6580">
        <w:rPr>
          <w:rFonts w:ascii="Times New Roman" w:hAnsi="Times New Roman" w:cs="Times New Roman"/>
          <w:i/>
          <w:sz w:val="24"/>
          <w:szCs w:val="24"/>
        </w:rPr>
        <w:t xml:space="preserve">Statutory Instrument 33 </w:t>
      </w:r>
      <w:r>
        <w:rPr>
          <w:rFonts w:ascii="Times New Roman" w:hAnsi="Times New Roman" w:cs="Times New Roman"/>
          <w:i/>
          <w:sz w:val="24"/>
          <w:szCs w:val="24"/>
        </w:rPr>
        <w:t>o</w:t>
      </w:r>
      <w:r w:rsidRPr="002A6580">
        <w:rPr>
          <w:rFonts w:ascii="Times New Roman" w:hAnsi="Times New Roman" w:cs="Times New Roman"/>
          <w:i/>
          <w:sz w:val="24"/>
          <w:szCs w:val="24"/>
        </w:rPr>
        <w:t>f 2019</w:t>
      </w:r>
      <w:r w:rsidRPr="002A6580">
        <w:rPr>
          <w:rFonts w:ascii="Times New Roman" w:hAnsi="Times New Roman" w:cs="Times New Roman"/>
          <w:sz w:val="24"/>
          <w:szCs w:val="24"/>
        </w:rPr>
        <w:t xml:space="preserve"> was enacted. It later became part of the </w:t>
      </w:r>
      <w:r w:rsidRPr="002A6580">
        <w:rPr>
          <w:rFonts w:ascii="Times New Roman" w:hAnsi="Times New Roman" w:cs="Times New Roman"/>
          <w:i/>
          <w:sz w:val="24"/>
          <w:szCs w:val="24"/>
        </w:rPr>
        <w:t>Finance (No. 2) Act, 2019</w:t>
      </w:r>
      <w:r w:rsidRPr="002A6580">
        <w:rPr>
          <w:rFonts w:ascii="Times New Roman" w:hAnsi="Times New Roman" w:cs="Times New Roman"/>
          <w:sz w:val="24"/>
          <w:szCs w:val="24"/>
        </w:rPr>
        <w:t xml:space="preserve"> [the Act]. The relevant parts of the Act for the purposes of this matter are</w:t>
      </w:r>
      <w:r>
        <w:rPr>
          <w:rFonts w:ascii="Times New Roman" w:hAnsi="Times New Roman" w:cs="Times New Roman"/>
          <w:b/>
          <w:i/>
          <w:sz w:val="24"/>
          <w:szCs w:val="24"/>
        </w:rPr>
        <w:t xml:space="preserve"> </w:t>
      </w:r>
      <w:r w:rsidR="00EE5428">
        <w:rPr>
          <w:rFonts w:ascii="Times New Roman" w:hAnsi="Times New Roman" w:cs="Times New Roman"/>
          <w:i/>
          <w:sz w:val="24"/>
          <w:szCs w:val="24"/>
        </w:rPr>
        <w:t>s</w:t>
      </w:r>
      <w:r w:rsidRPr="002A6580">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2A6580">
        <w:rPr>
          <w:rFonts w:ascii="Times New Roman" w:hAnsi="Times New Roman" w:cs="Times New Roman"/>
          <w:i/>
          <w:sz w:val="24"/>
          <w:szCs w:val="24"/>
        </w:rPr>
        <w:t>(1) (d)</w:t>
      </w:r>
      <w:r>
        <w:rPr>
          <w:rFonts w:ascii="Times New Roman" w:hAnsi="Times New Roman" w:cs="Times New Roman"/>
          <w:b/>
          <w:i/>
          <w:sz w:val="24"/>
          <w:szCs w:val="24"/>
        </w:rPr>
        <w:t xml:space="preserve"> </w:t>
      </w:r>
      <w:r w:rsidRPr="00EE5428">
        <w:rPr>
          <w:rFonts w:ascii="Times New Roman" w:hAnsi="Times New Roman" w:cs="Times New Roman"/>
          <w:sz w:val="24"/>
          <w:szCs w:val="24"/>
        </w:rPr>
        <w:t xml:space="preserve">and </w:t>
      </w:r>
      <w:r w:rsidRPr="002A6580">
        <w:rPr>
          <w:rFonts w:ascii="Times New Roman" w:hAnsi="Times New Roman" w:cs="Times New Roman"/>
          <w:i/>
          <w:sz w:val="24"/>
          <w:szCs w:val="24"/>
        </w:rPr>
        <w:t>(e)</w:t>
      </w:r>
      <w:r>
        <w:rPr>
          <w:rFonts w:ascii="Times New Roman" w:hAnsi="Times New Roman" w:cs="Times New Roman"/>
          <w:b/>
          <w:i/>
          <w:sz w:val="24"/>
          <w:szCs w:val="24"/>
        </w:rPr>
        <w:t xml:space="preserve"> </w:t>
      </w:r>
      <w:r w:rsidRPr="002A6580">
        <w:rPr>
          <w:rFonts w:ascii="Times New Roman" w:hAnsi="Times New Roman" w:cs="Times New Roman"/>
          <w:sz w:val="24"/>
          <w:szCs w:val="24"/>
        </w:rPr>
        <w:t>as read with</w:t>
      </w:r>
      <w:r>
        <w:rPr>
          <w:rFonts w:ascii="Times New Roman" w:hAnsi="Times New Roman" w:cs="Times New Roman"/>
          <w:b/>
          <w:i/>
          <w:sz w:val="24"/>
          <w:szCs w:val="24"/>
        </w:rPr>
        <w:t xml:space="preserve"> </w:t>
      </w:r>
      <w:r w:rsidRPr="002A6580">
        <w:rPr>
          <w:rFonts w:ascii="Times New Roman" w:hAnsi="Times New Roman" w:cs="Times New Roman"/>
          <w:i/>
          <w:sz w:val="24"/>
          <w:szCs w:val="24"/>
        </w:rPr>
        <w:t>s22</w:t>
      </w:r>
      <w:r w:rsidR="00EE5428">
        <w:rPr>
          <w:rFonts w:ascii="Times New Roman" w:hAnsi="Times New Roman" w:cs="Times New Roman"/>
          <w:i/>
          <w:sz w:val="24"/>
          <w:szCs w:val="24"/>
        </w:rPr>
        <w:t xml:space="preserve"> </w:t>
      </w:r>
      <w:r w:rsidRPr="002A6580">
        <w:rPr>
          <w:rFonts w:ascii="Times New Roman" w:hAnsi="Times New Roman" w:cs="Times New Roman"/>
          <w:i/>
          <w:sz w:val="24"/>
          <w:szCs w:val="24"/>
        </w:rPr>
        <w:t>(4) (a</w:t>
      </w:r>
      <w:r>
        <w:rPr>
          <w:rFonts w:ascii="Times New Roman" w:hAnsi="Times New Roman" w:cs="Times New Roman"/>
          <w:b/>
          <w:i/>
          <w:sz w:val="24"/>
          <w:szCs w:val="24"/>
        </w:rPr>
        <w:t xml:space="preserve">) </w:t>
      </w:r>
      <w:r w:rsidRPr="002A6580">
        <w:rPr>
          <w:rFonts w:ascii="Times New Roman" w:hAnsi="Times New Roman" w:cs="Times New Roman"/>
          <w:sz w:val="24"/>
          <w:szCs w:val="24"/>
        </w:rPr>
        <w:t>thereof.</w:t>
      </w:r>
    </w:p>
    <w:p w14:paraId="50BB5ACA" w14:textId="3E96C53C" w:rsidR="005B736D" w:rsidRDefault="005B736D" w:rsidP="003610E7">
      <w:pPr>
        <w:spacing w:after="0" w:line="360" w:lineRule="auto"/>
        <w:ind w:firstLine="720"/>
        <w:jc w:val="both"/>
        <w:rPr>
          <w:rFonts w:ascii="Times New Roman" w:hAnsi="Times New Roman" w:cs="Times New Roman"/>
          <w:sz w:val="24"/>
          <w:szCs w:val="24"/>
        </w:rPr>
      </w:pPr>
    </w:p>
    <w:p w14:paraId="39195E12" w14:textId="787FE18F" w:rsidR="005B736D" w:rsidRPr="003610E7" w:rsidRDefault="005B736D" w:rsidP="003610E7">
      <w:pPr>
        <w:spacing w:after="0" w:line="360" w:lineRule="auto"/>
        <w:ind w:firstLine="720"/>
        <w:jc w:val="both"/>
        <w:rPr>
          <w:rFonts w:ascii="Times New Roman" w:hAnsi="Times New Roman" w:cs="Times New Roman"/>
          <w:b/>
          <w:bCs/>
          <w:sz w:val="24"/>
          <w:szCs w:val="24"/>
        </w:rPr>
      </w:pPr>
      <w:r w:rsidRPr="003610E7">
        <w:rPr>
          <w:rFonts w:ascii="Times New Roman" w:hAnsi="Times New Roman" w:cs="Times New Roman"/>
          <w:b/>
          <w:bCs/>
          <w:sz w:val="24"/>
          <w:szCs w:val="24"/>
        </w:rPr>
        <w:t>ISSUES</w:t>
      </w:r>
    </w:p>
    <w:p w14:paraId="5CFD3497" w14:textId="7457F40A" w:rsidR="005B736D" w:rsidRDefault="00A6382C" w:rsidP="003610E7">
      <w:pPr>
        <w:spacing w:after="0" w:line="360" w:lineRule="auto"/>
        <w:ind w:firstLine="720"/>
        <w:jc w:val="both"/>
        <w:rPr>
          <w:rFonts w:ascii="Times New Roman" w:hAnsi="Times New Roman" w:cs="Times New Roman"/>
          <w:sz w:val="24"/>
          <w:szCs w:val="24"/>
        </w:rPr>
      </w:pPr>
      <w:r w:rsidRPr="00A6382C">
        <w:rPr>
          <w:rFonts w:ascii="Times New Roman" w:hAnsi="Times New Roman" w:cs="Times New Roman"/>
          <w:b/>
          <w:i/>
          <w:sz w:val="24"/>
          <w:szCs w:val="24"/>
        </w:rPr>
        <w:t>1.</w:t>
      </w:r>
      <w:r>
        <w:rPr>
          <w:rFonts w:ascii="Times New Roman" w:hAnsi="Times New Roman" w:cs="Times New Roman"/>
          <w:sz w:val="24"/>
          <w:szCs w:val="24"/>
        </w:rPr>
        <w:t xml:space="preserve">  Whether or not D</w:t>
      </w:r>
      <w:r w:rsidR="005B736D">
        <w:rPr>
          <w:rFonts w:ascii="Times New Roman" w:hAnsi="Times New Roman" w:cs="Times New Roman"/>
          <w:sz w:val="24"/>
          <w:szCs w:val="24"/>
        </w:rPr>
        <w:t>efendant fully discharged its contractual obligations towards Plaintiff for the period April 2020 to the 1</w:t>
      </w:r>
      <w:r w:rsidR="005B736D" w:rsidRPr="005B736D">
        <w:rPr>
          <w:rFonts w:ascii="Times New Roman" w:hAnsi="Times New Roman" w:cs="Times New Roman"/>
          <w:sz w:val="24"/>
          <w:szCs w:val="24"/>
          <w:vertAlign w:val="superscript"/>
        </w:rPr>
        <w:t>st</w:t>
      </w:r>
      <w:r w:rsidR="005B736D">
        <w:rPr>
          <w:rFonts w:ascii="Times New Roman" w:hAnsi="Times New Roman" w:cs="Times New Roman"/>
          <w:sz w:val="24"/>
          <w:szCs w:val="24"/>
        </w:rPr>
        <w:t xml:space="preserve"> of January 2022.</w:t>
      </w:r>
    </w:p>
    <w:p w14:paraId="45A85DFC" w14:textId="3056CD8C" w:rsidR="005B736D" w:rsidRDefault="005B736D" w:rsidP="003610E7">
      <w:pPr>
        <w:spacing w:after="0" w:line="360" w:lineRule="auto"/>
        <w:ind w:firstLine="720"/>
        <w:jc w:val="both"/>
        <w:rPr>
          <w:rFonts w:ascii="Times New Roman" w:hAnsi="Times New Roman" w:cs="Times New Roman"/>
          <w:sz w:val="24"/>
          <w:szCs w:val="24"/>
        </w:rPr>
      </w:pPr>
      <w:r w:rsidRPr="00A6382C">
        <w:rPr>
          <w:rFonts w:ascii="Times New Roman" w:hAnsi="Times New Roman" w:cs="Times New Roman"/>
          <w:b/>
          <w:i/>
          <w:sz w:val="24"/>
          <w:szCs w:val="24"/>
        </w:rPr>
        <w:t>2.</w:t>
      </w:r>
      <w:r>
        <w:rPr>
          <w:rFonts w:ascii="Times New Roman" w:hAnsi="Times New Roman" w:cs="Times New Roman"/>
          <w:sz w:val="24"/>
          <w:szCs w:val="24"/>
        </w:rPr>
        <w:t xml:space="preserve">  Whether or not Defendant paid Plaintiff in excess of its rent obligations and if so, whether it is entitled to a </w:t>
      </w:r>
      <w:proofErr w:type="spellStart"/>
      <w:r w:rsidRPr="005B736D">
        <w:rPr>
          <w:rFonts w:ascii="Times New Roman" w:hAnsi="Times New Roman" w:cs="Times New Roman"/>
          <w:i/>
          <w:iCs/>
          <w:sz w:val="24"/>
          <w:szCs w:val="24"/>
        </w:rPr>
        <w:t>declaratur</w:t>
      </w:r>
      <w:proofErr w:type="spellEnd"/>
      <w:r>
        <w:rPr>
          <w:rFonts w:ascii="Times New Roman" w:hAnsi="Times New Roman" w:cs="Times New Roman"/>
          <w:sz w:val="24"/>
          <w:szCs w:val="24"/>
        </w:rPr>
        <w:t xml:space="preserve"> that it had paid for an additional 46 months. </w:t>
      </w:r>
    </w:p>
    <w:p w14:paraId="1B00E955" w14:textId="77777777" w:rsidR="005B736D" w:rsidRDefault="005B736D" w:rsidP="003610E7">
      <w:pPr>
        <w:spacing w:after="0" w:line="360" w:lineRule="auto"/>
        <w:ind w:firstLine="720"/>
        <w:jc w:val="both"/>
        <w:rPr>
          <w:rFonts w:ascii="Times New Roman" w:hAnsi="Times New Roman" w:cs="Times New Roman"/>
          <w:sz w:val="24"/>
          <w:szCs w:val="24"/>
        </w:rPr>
      </w:pPr>
    </w:p>
    <w:p w14:paraId="29B5C615" w14:textId="5C99212C" w:rsidR="005B736D" w:rsidRPr="00A6382C" w:rsidRDefault="00226B36" w:rsidP="003610E7">
      <w:pPr>
        <w:spacing w:after="0" w:line="360" w:lineRule="auto"/>
        <w:ind w:firstLine="720"/>
        <w:jc w:val="both"/>
        <w:rPr>
          <w:rFonts w:ascii="Times New Roman" w:hAnsi="Times New Roman" w:cs="Times New Roman"/>
          <w:b/>
          <w:bCs/>
          <w:i/>
          <w:sz w:val="24"/>
          <w:szCs w:val="24"/>
        </w:rPr>
      </w:pPr>
      <w:r>
        <w:rPr>
          <w:rFonts w:ascii="Times New Roman" w:hAnsi="Times New Roman" w:cs="Times New Roman"/>
          <w:b/>
          <w:bCs/>
          <w:i/>
          <w:sz w:val="24"/>
          <w:szCs w:val="24"/>
        </w:rPr>
        <w:t>PLAINTIFF’S ARGUMENT</w:t>
      </w:r>
      <w:r w:rsidR="00A6382C">
        <w:rPr>
          <w:rFonts w:ascii="Times New Roman" w:hAnsi="Times New Roman" w:cs="Times New Roman"/>
          <w:b/>
          <w:bCs/>
          <w:i/>
          <w:sz w:val="24"/>
          <w:szCs w:val="24"/>
        </w:rPr>
        <w:t>.</w:t>
      </w:r>
    </w:p>
    <w:p w14:paraId="7912B614" w14:textId="0A7A9EF2" w:rsidR="00896FAA" w:rsidRDefault="005B736D" w:rsidP="00361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argument is that </w:t>
      </w:r>
      <w:r w:rsidR="00896FAA">
        <w:rPr>
          <w:rFonts w:ascii="Times New Roman" w:hAnsi="Times New Roman" w:cs="Times New Roman"/>
          <w:sz w:val="24"/>
          <w:szCs w:val="24"/>
        </w:rPr>
        <w:t>Defendant</w:t>
      </w:r>
      <w:r>
        <w:rPr>
          <w:rFonts w:ascii="Times New Roman" w:hAnsi="Times New Roman" w:cs="Times New Roman"/>
          <w:sz w:val="24"/>
          <w:szCs w:val="24"/>
        </w:rPr>
        <w:t xml:space="preserve"> should be ordered to pay US$258 400.00 </w:t>
      </w:r>
      <w:r w:rsidR="00896FAA">
        <w:rPr>
          <w:rFonts w:ascii="Times New Roman" w:hAnsi="Times New Roman" w:cs="Times New Roman"/>
          <w:sz w:val="24"/>
          <w:szCs w:val="24"/>
        </w:rPr>
        <w:t xml:space="preserve">because in Plaintiff’s </w:t>
      </w:r>
      <w:r w:rsidR="00A6382C">
        <w:rPr>
          <w:rFonts w:ascii="Times New Roman" w:hAnsi="Times New Roman" w:cs="Times New Roman"/>
          <w:sz w:val="24"/>
          <w:szCs w:val="24"/>
        </w:rPr>
        <w:t>interpretation of the relevant statut</w:t>
      </w:r>
      <w:r w:rsidR="00896FAA">
        <w:rPr>
          <w:rFonts w:ascii="Times New Roman" w:hAnsi="Times New Roman" w:cs="Times New Roman"/>
          <w:sz w:val="24"/>
          <w:szCs w:val="24"/>
        </w:rPr>
        <w:t xml:space="preserve">e all contractual obligations </w:t>
      </w:r>
      <w:r w:rsidR="00896FAA" w:rsidRPr="00896FAA">
        <w:rPr>
          <w:rFonts w:ascii="Times New Roman" w:hAnsi="Times New Roman" w:cs="Times New Roman"/>
          <w:i/>
          <w:iCs/>
          <w:sz w:val="24"/>
          <w:szCs w:val="24"/>
        </w:rPr>
        <w:t xml:space="preserve">inter </w:t>
      </w:r>
      <w:proofErr w:type="spellStart"/>
      <w:r w:rsidR="00896FAA" w:rsidRPr="00896FAA">
        <w:rPr>
          <w:rFonts w:ascii="Times New Roman" w:hAnsi="Times New Roman" w:cs="Times New Roman"/>
          <w:i/>
          <w:iCs/>
          <w:sz w:val="24"/>
          <w:szCs w:val="24"/>
        </w:rPr>
        <w:t>partes</w:t>
      </w:r>
      <w:proofErr w:type="spellEnd"/>
      <w:r w:rsidR="00896FAA">
        <w:rPr>
          <w:rFonts w:ascii="Times New Roman" w:hAnsi="Times New Roman" w:cs="Times New Roman"/>
          <w:sz w:val="24"/>
          <w:szCs w:val="24"/>
        </w:rPr>
        <w:t xml:space="preserve"> sounding in </w:t>
      </w:r>
      <w:r w:rsidR="00FD4B63">
        <w:rPr>
          <w:rFonts w:ascii="Times New Roman" w:hAnsi="Times New Roman" w:cs="Times New Roman"/>
          <w:sz w:val="24"/>
          <w:szCs w:val="24"/>
        </w:rPr>
        <w:t>United States of America Dollars [</w:t>
      </w:r>
      <w:r w:rsidR="00896FAA">
        <w:rPr>
          <w:rFonts w:ascii="Times New Roman" w:hAnsi="Times New Roman" w:cs="Times New Roman"/>
          <w:sz w:val="24"/>
          <w:szCs w:val="24"/>
        </w:rPr>
        <w:t>US$</w:t>
      </w:r>
      <w:r w:rsidR="00FD4B63">
        <w:rPr>
          <w:rFonts w:ascii="Times New Roman" w:hAnsi="Times New Roman" w:cs="Times New Roman"/>
          <w:sz w:val="24"/>
          <w:szCs w:val="24"/>
        </w:rPr>
        <w:t>]</w:t>
      </w:r>
      <w:r w:rsidR="00896FAA">
        <w:rPr>
          <w:rFonts w:ascii="Times New Roman" w:hAnsi="Times New Roman" w:cs="Times New Roman"/>
          <w:sz w:val="24"/>
          <w:szCs w:val="24"/>
        </w:rPr>
        <w:t xml:space="preserve"> and due and payable post 22 February 2019 are payable in US$ or in its equivalent amount in Zimbabwean dollars</w:t>
      </w:r>
      <w:r w:rsidR="00FD4B63">
        <w:rPr>
          <w:rFonts w:ascii="Times New Roman" w:hAnsi="Times New Roman" w:cs="Times New Roman"/>
          <w:sz w:val="24"/>
          <w:szCs w:val="24"/>
        </w:rPr>
        <w:t xml:space="preserve"> [ZWL$]</w:t>
      </w:r>
      <w:r w:rsidR="00896FAA">
        <w:rPr>
          <w:rFonts w:ascii="Times New Roman" w:hAnsi="Times New Roman" w:cs="Times New Roman"/>
          <w:sz w:val="24"/>
          <w:szCs w:val="24"/>
        </w:rPr>
        <w:t xml:space="preserve"> at the applicable interbank exchange rate at the time of settlement. </w:t>
      </w:r>
    </w:p>
    <w:p w14:paraId="55FF73CE" w14:textId="440A96E7" w:rsidR="00896FAA" w:rsidRDefault="00896FAA" w:rsidP="003610E7">
      <w:pPr>
        <w:spacing w:after="0" w:line="360" w:lineRule="auto"/>
        <w:ind w:firstLine="720"/>
        <w:jc w:val="both"/>
        <w:rPr>
          <w:rFonts w:ascii="Times New Roman" w:hAnsi="Times New Roman" w:cs="Times New Roman"/>
          <w:sz w:val="24"/>
          <w:szCs w:val="24"/>
        </w:rPr>
      </w:pPr>
    </w:p>
    <w:p w14:paraId="101E4673" w14:textId="6D5DCB2F" w:rsidR="00656AA2" w:rsidRDefault="00896FAA" w:rsidP="00966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further argued that the US$ obligations in its contract with </w:t>
      </w:r>
      <w:r w:rsidR="00D32E68">
        <w:rPr>
          <w:rFonts w:ascii="Times New Roman" w:hAnsi="Times New Roman" w:cs="Times New Roman"/>
          <w:sz w:val="24"/>
          <w:szCs w:val="24"/>
        </w:rPr>
        <w:t>Defendant</w:t>
      </w:r>
      <w:r>
        <w:rPr>
          <w:rFonts w:ascii="Times New Roman" w:hAnsi="Times New Roman" w:cs="Times New Roman"/>
          <w:sz w:val="24"/>
          <w:szCs w:val="24"/>
        </w:rPr>
        <w:t xml:space="preserve"> were not amended by </w:t>
      </w:r>
      <w:r w:rsidR="00EE5428">
        <w:rPr>
          <w:rFonts w:ascii="Times New Roman" w:hAnsi="Times New Roman" w:cs="Times New Roman"/>
          <w:i/>
          <w:sz w:val="24"/>
          <w:szCs w:val="24"/>
        </w:rPr>
        <w:t xml:space="preserve">Section </w:t>
      </w:r>
      <w:r w:rsidRPr="00FD4B63">
        <w:rPr>
          <w:rFonts w:ascii="Times New Roman" w:hAnsi="Times New Roman" w:cs="Times New Roman"/>
          <w:i/>
          <w:sz w:val="24"/>
          <w:szCs w:val="24"/>
        </w:rPr>
        <w:t>22(1)</w:t>
      </w:r>
      <w:r w:rsidR="00EE5428">
        <w:rPr>
          <w:rFonts w:ascii="Times New Roman" w:hAnsi="Times New Roman" w:cs="Times New Roman"/>
          <w:i/>
          <w:sz w:val="24"/>
          <w:szCs w:val="24"/>
        </w:rPr>
        <w:t xml:space="preserve"> </w:t>
      </w:r>
      <w:r w:rsidRPr="00FD4B63">
        <w:rPr>
          <w:rFonts w:ascii="Times New Roman" w:hAnsi="Times New Roman" w:cs="Times New Roman"/>
          <w:i/>
          <w:sz w:val="24"/>
          <w:szCs w:val="24"/>
        </w:rPr>
        <w:t>(d)</w:t>
      </w:r>
      <w:r>
        <w:rPr>
          <w:rFonts w:ascii="Times New Roman" w:hAnsi="Times New Roman" w:cs="Times New Roman"/>
          <w:sz w:val="24"/>
          <w:szCs w:val="24"/>
        </w:rPr>
        <w:t xml:space="preserve"> as read with </w:t>
      </w:r>
      <w:r w:rsidR="002A6580">
        <w:rPr>
          <w:rFonts w:ascii="Times New Roman" w:hAnsi="Times New Roman" w:cs="Times New Roman"/>
          <w:i/>
          <w:sz w:val="24"/>
          <w:szCs w:val="24"/>
        </w:rPr>
        <w:t>s</w:t>
      </w:r>
      <w:r w:rsidRPr="00FD4B63">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FD4B63">
        <w:rPr>
          <w:rFonts w:ascii="Times New Roman" w:hAnsi="Times New Roman" w:cs="Times New Roman"/>
          <w:i/>
          <w:sz w:val="24"/>
          <w:szCs w:val="24"/>
        </w:rPr>
        <w:t>(4)</w:t>
      </w:r>
      <w:r w:rsidR="00EE5428">
        <w:rPr>
          <w:rFonts w:ascii="Times New Roman" w:hAnsi="Times New Roman" w:cs="Times New Roman"/>
          <w:i/>
          <w:sz w:val="24"/>
          <w:szCs w:val="24"/>
        </w:rPr>
        <w:t xml:space="preserve"> </w:t>
      </w:r>
      <w:r w:rsidRPr="00FD4B63">
        <w:rPr>
          <w:rFonts w:ascii="Times New Roman" w:hAnsi="Times New Roman" w:cs="Times New Roman"/>
          <w:i/>
          <w:sz w:val="24"/>
          <w:szCs w:val="24"/>
        </w:rPr>
        <w:t>(a)</w:t>
      </w:r>
      <w:r>
        <w:rPr>
          <w:rFonts w:ascii="Times New Roman" w:hAnsi="Times New Roman" w:cs="Times New Roman"/>
          <w:sz w:val="24"/>
          <w:szCs w:val="24"/>
        </w:rPr>
        <w:t xml:space="preserve"> of </w:t>
      </w:r>
      <w:r w:rsidRPr="00FD4B63">
        <w:rPr>
          <w:rFonts w:ascii="Times New Roman" w:hAnsi="Times New Roman" w:cs="Times New Roman"/>
          <w:sz w:val="24"/>
          <w:szCs w:val="24"/>
        </w:rPr>
        <w:t>the</w:t>
      </w:r>
      <w:r w:rsidRPr="00FD4B63">
        <w:rPr>
          <w:rFonts w:ascii="Times New Roman" w:hAnsi="Times New Roman" w:cs="Times New Roman"/>
          <w:i/>
          <w:sz w:val="24"/>
          <w:szCs w:val="24"/>
        </w:rPr>
        <w:t xml:space="preserve"> Finance (No. 2) Act, 2019</w:t>
      </w:r>
      <w:r>
        <w:rPr>
          <w:rFonts w:ascii="Times New Roman" w:hAnsi="Times New Roman" w:cs="Times New Roman"/>
          <w:sz w:val="24"/>
          <w:szCs w:val="24"/>
        </w:rPr>
        <w:t xml:space="preserve"> and remained to be reckoned in</w:t>
      </w:r>
      <w:r w:rsidR="00FD4B63">
        <w:rPr>
          <w:rFonts w:ascii="Times New Roman" w:hAnsi="Times New Roman" w:cs="Times New Roman"/>
          <w:sz w:val="24"/>
          <w:szCs w:val="24"/>
        </w:rPr>
        <w:t xml:space="preserve"> US$ currency save that D</w:t>
      </w:r>
      <w:r>
        <w:rPr>
          <w:rFonts w:ascii="Times New Roman" w:hAnsi="Times New Roman" w:cs="Times New Roman"/>
          <w:sz w:val="24"/>
          <w:szCs w:val="24"/>
        </w:rPr>
        <w:t>efendant was now obliged to pa</w:t>
      </w:r>
      <w:r w:rsidR="00FD4B63">
        <w:rPr>
          <w:rFonts w:ascii="Times New Roman" w:hAnsi="Times New Roman" w:cs="Times New Roman"/>
          <w:sz w:val="24"/>
          <w:szCs w:val="24"/>
        </w:rPr>
        <w:t>y the US$ equivalent in ZWL$</w:t>
      </w:r>
      <w:r w:rsidR="00656AA2">
        <w:rPr>
          <w:rFonts w:ascii="Times New Roman" w:hAnsi="Times New Roman" w:cs="Times New Roman"/>
          <w:sz w:val="24"/>
          <w:szCs w:val="24"/>
        </w:rPr>
        <w:t xml:space="preserve"> at the official prevailing exchange rate in terms of the </w:t>
      </w:r>
      <w:r w:rsidR="00656AA2" w:rsidRPr="00FD4B63">
        <w:rPr>
          <w:rFonts w:ascii="Times New Roman" w:hAnsi="Times New Roman" w:cs="Times New Roman"/>
          <w:i/>
          <w:sz w:val="24"/>
          <w:szCs w:val="24"/>
        </w:rPr>
        <w:t>Exchange Control Act [Chapter 22:05]</w:t>
      </w:r>
      <w:r w:rsidR="00656AA2">
        <w:rPr>
          <w:rFonts w:ascii="Times New Roman" w:hAnsi="Times New Roman" w:cs="Times New Roman"/>
          <w:sz w:val="24"/>
          <w:szCs w:val="24"/>
        </w:rPr>
        <w:t xml:space="preserve"> at the time of settlement.  US$258</w:t>
      </w:r>
      <w:r w:rsidR="00FD4B63">
        <w:rPr>
          <w:rFonts w:ascii="Times New Roman" w:hAnsi="Times New Roman" w:cs="Times New Roman"/>
          <w:sz w:val="24"/>
          <w:szCs w:val="24"/>
        </w:rPr>
        <w:t xml:space="preserve"> 400.00 was neither an asset nor</w:t>
      </w:r>
      <w:r w:rsidR="00656AA2">
        <w:rPr>
          <w:rFonts w:ascii="Times New Roman" w:hAnsi="Times New Roman" w:cs="Times New Roman"/>
          <w:sz w:val="24"/>
          <w:szCs w:val="24"/>
        </w:rPr>
        <w:t xml:space="preserve"> a liability a</w:t>
      </w:r>
      <w:r w:rsidR="0096615B">
        <w:rPr>
          <w:rFonts w:ascii="Times New Roman" w:hAnsi="Times New Roman" w:cs="Times New Roman"/>
          <w:sz w:val="24"/>
          <w:szCs w:val="24"/>
        </w:rPr>
        <w:t xml:space="preserve">s contemplated by </w:t>
      </w:r>
      <w:r w:rsidR="00EE5428">
        <w:rPr>
          <w:rFonts w:ascii="Times New Roman" w:hAnsi="Times New Roman" w:cs="Times New Roman"/>
          <w:i/>
          <w:sz w:val="24"/>
          <w:szCs w:val="24"/>
        </w:rPr>
        <w:t>s</w:t>
      </w:r>
      <w:r w:rsidR="0096615B" w:rsidRPr="0096615B">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0096615B" w:rsidRPr="0096615B">
        <w:rPr>
          <w:rFonts w:ascii="Times New Roman" w:hAnsi="Times New Roman" w:cs="Times New Roman"/>
          <w:i/>
          <w:sz w:val="24"/>
          <w:szCs w:val="24"/>
        </w:rPr>
        <w:t>(1)</w:t>
      </w:r>
      <w:r w:rsidR="00EE5428">
        <w:rPr>
          <w:rFonts w:ascii="Times New Roman" w:hAnsi="Times New Roman" w:cs="Times New Roman"/>
          <w:i/>
          <w:sz w:val="24"/>
          <w:szCs w:val="24"/>
        </w:rPr>
        <w:t xml:space="preserve"> </w:t>
      </w:r>
      <w:r w:rsidR="0096615B" w:rsidRPr="0096615B">
        <w:rPr>
          <w:rFonts w:ascii="Times New Roman" w:hAnsi="Times New Roman" w:cs="Times New Roman"/>
          <w:i/>
          <w:sz w:val="24"/>
          <w:szCs w:val="24"/>
        </w:rPr>
        <w:t>(</w:t>
      </w:r>
      <w:r w:rsidR="00656AA2" w:rsidRPr="0096615B">
        <w:rPr>
          <w:rFonts w:ascii="Times New Roman" w:hAnsi="Times New Roman" w:cs="Times New Roman"/>
          <w:i/>
          <w:sz w:val="24"/>
          <w:szCs w:val="24"/>
        </w:rPr>
        <w:t>d)</w:t>
      </w:r>
      <w:r w:rsidR="00656AA2">
        <w:rPr>
          <w:rFonts w:ascii="Times New Roman" w:hAnsi="Times New Roman" w:cs="Times New Roman"/>
          <w:sz w:val="24"/>
          <w:szCs w:val="24"/>
        </w:rPr>
        <w:t xml:space="preserve"> of the</w:t>
      </w:r>
      <w:r w:rsidR="00656AA2" w:rsidRPr="0096615B">
        <w:rPr>
          <w:rFonts w:ascii="Times New Roman" w:hAnsi="Times New Roman" w:cs="Times New Roman"/>
          <w:i/>
          <w:sz w:val="24"/>
          <w:szCs w:val="24"/>
        </w:rPr>
        <w:t xml:space="preserve"> Act</w:t>
      </w:r>
      <w:r w:rsidR="00656AA2">
        <w:rPr>
          <w:rFonts w:ascii="Times New Roman" w:hAnsi="Times New Roman" w:cs="Times New Roman"/>
          <w:sz w:val="24"/>
          <w:szCs w:val="24"/>
        </w:rPr>
        <w:t xml:space="preserve"> as </w:t>
      </w:r>
      <w:r w:rsidR="008E2756">
        <w:rPr>
          <w:rFonts w:ascii="Times New Roman" w:hAnsi="Times New Roman" w:cs="Times New Roman"/>
          <w:sz w:val="24"/>
          <w:szCs w:val="24"/>
        </w:rPr>
        <w:t>of</w:t>
      </w:r>
      <w:r w:rsidR="00656AA2">
        <w:rPr>
          <w:rFonts w:ascii="Times New Roman" w:hAnsi="Times New Roman" w:cs="Times New Roman"/>
          <w:sz w:val="24"/>
          <w:szCs w:val="24"/>
        </w:rPr>
        <w:t xml:space="preserve"> 22 February 2019 because that amount was not due for payment then.  It was</w:t>
      </w:r>
      <w:r w:rsidR="0096615B">
        <w:rPr>
          <w:rFonts w:ascii="Times New Roman" w:hAnsi="Times New Roman" w:cs="Times New Roman"/>
          <w:sz w:val="24"/>
          <w:szCs w:val="24"/>
        </w:rPr>
        <w:t xml:space="preserve"> a future rental and had not</w:t>
      </w:r>
      <w:r w:rsidR="00656AA2">
        <w:rPr>
          <w:rFonts w:ascii="Times New Roman" w:hAnsi="Times New Roman" w:cs="Times New Roman"/>
          <w:sz w:val="24"/>
          <w:szCs w:val="24"/>
        </w:rPr>
        <w:t xml:space="preserve"> been incurred by 22 February 2019.</w:t>
      </w:r>
      <w:r w:rsidR="0096615B">
        <w:rPr>
          <w:rFonts w:ascii="Times New Roman" w:hAnsi="Times New Roman" w:cs="Times New Roman"/>
          <w:sz w:val="24"/>
          <w:szCs w:val="24"/>
        </w:rPr>
        <w:t xml:space="preserve"> </w:t>
      </w:r>
      <w:r w:rsidR="00656AA2">
        <w:rPr>
          <w:rFonts w:ascii="Times New Roman" w:hAnsi="Times New Roman" w:cs="Times New Roman"/>
          <w:sz w:val="24"/>
          <w:szCs w:val="24"/>
        </w:rPr>
        <w:t>To be an asset or liability it must be capable of being recorded in a party’s statement of accounts and no one rec</w:t>
      </w:r>
      <w:r w:rsidR="0096615B">
        <w:rPr>
          <w:rFonts w:ascii="Times New Roman" w:hAnsi="Times New Roman" w:cs="Times New Roman"/>
          <w:sz w:val="24"/>
          <w:szCs w:val="24"/>
        </w:rPr>
        <w:t>ords future rentals as an asset in their Books of A</w:t>
      </w:r>
      <w:r w:rsidR="00656AA2">
        <w:rPr>
          <w:rFonts w:ascii="Times New Roman" w:hAnsi="Times New Roman" w:cs="Times New Roman"/>
          <w:sz w:val="24"/>
          <w:szCs w:val="24"/>
        </w:rPr>
        <w:t>ccounts</w:t>
      </w:r>
      <w:r w:rsidR="008E2756">
        <w:rPr>
          <w:rFonts w:ascii="Times New Roman" w:hAnsi="Times New Roman" w:cs="Times New Roman"/>
          <w:sz w:val="24"/>
          <w:szCs w:val="24"/>
        </w:rPr>
        <w:t>,</w:t>
      </w:r>
      <w:r w:rsidR="00656AA2">
        <w:rPr>
          <w:rFonts w:ascii="Times New Roman" w:hAnsi="Times New Roman" w:cs="Times New Roman"/>
          <w:sz w:val="24"/>
          <w:szCs w:val="24"/>
        </w:rPr>
        <w:t xml:space="preserve"> particularly where the lease in question is capable of premature termination as is the case with the lease agreement between the parties in this case</w:t>
      </w:r>
      <w:r w:rsidR="0096615B">
        <w:rPr>
          <w:rFonts w:ascii="Times New Roman" w:hAnsi="Times New Roman" w:cs="Times New Roman"/>
          <w:sz w:val="24"/>
          <w:szCs w:val="24"/>
        </w:rPr>
        <w:t>. L</w:t>
      </w:r>
      <w:r w:rsidR="00656AA2">
        <w:rPr>
          <w:rFonts w:ascii="Times New Roman" w:hAnsi="Times New Roman" w:cs="Times New Roman"/>
          <w:sz w:val="24"/>
          <w:szCs w:val="24"/>
        </w:rPr>
        <w:t>iab</w:t>
      </w:r>
      <w:r w:rsidR="0096615B">
        <w:rPr>
          <w:rFonts w:ascii="Times New Roman" w:hAnsi="Times New Roman" w:cs="Times New Roman"/>
          <w:sz w:val="24"/>
          <w:szCs w:val="24"/>
        </w:rPr>
        <w:t>ility arises after use,</w:t>
      </w:r>
      <w:r w:rsidR="00656AA2">
        <w:rPr>
          <w:rFonts w:ascii="Times New Roman" w:hAnsi="Times New Roman" w:cs="Times New Roman"/>
          <w:sz w:val="24"/>
          <w:szCs w:val="24"/>
        </w:rPr>
        <w:t xml:space="preserve"> so </w:t>
      </w:r>
      <w:r w:rsidR="0096615B">
        <w:rPr>
          <w:rFonts w:ascii="Times New Roman" w:hAnsi="Times New Roman" w:cs="Times New Roman"/>
          <w:sz w:val="24"/>
          <w:szCs w:val="24"/>
        </w:rPr>
        <w:t xml:space="preserve">emphasized Mr </w:t>
      </w:r>
      <w:proofErr w:type="spellStart"/>
      <w:r w:rsidR="0096615B">
        <w:rPr>
          <w:rFonts w:ascii="Times New Roman" w:hAnsi="Times New Roman" w:cs="Times New Roman"/>
          <w:sz w:val="24"/>
          <w:szCs w:val="24"/>
        </w:rPr>
        <w:t>Zhangazha</w:t>
      </w:r>
      <w:proofErr w:type="spellEnd"/>
      <w:r w:rsidR="0096615B">
        <w:rPr>
          <w:rFonts w:ascii="Times New Roman" w:hAnsi="Times New Roman" w:cs="Times New Roman"/>
          <w:sz w:val="24"/>
          <w:szCs w:val="24"/>
        </w:rPr>
        <w:t xml:space="preserve"> for </w:t>
      </w:r>
      <w:r w:rsidR="00656AA2">
        <w:rPr>
          <w:rFonts w:ascii="Times New Roman" w:hAnsi="Times New Roman" w:cs="Times New Roman"/>
          <w:sz w:val="24"/>
          <w:szCs w:val="24"/>
        </w:rPr>
        <w:t xml:space="preserve">Plaintiff. </w:t>
      </w:r>
    </w:p>
    <w:p w14:paraId="6A10907A" w14:textId="1883911C" w:rsidR="00F11435" w:rsidRDefault="00F11435" w:rsidP="003610E7">
      <w:pPr>
        <w:spacing w:after="0" w:line="360" w:lineRule="auto"/>
        <w:ind w:firstLine="720"/>
        <w:jc w:val="both"/>
        <w:rPr>
          <w:rFonts w:ascii="Times New Roman" w:hAnsi="Times New Roman" w:cs="Times New Roman"/>
          <w:sz w:val="24"/>
          <w:szCs w:val="24"/>
        </w:rPr>
      </w:pPr>
    </w:p>
    <w:p w14:paraId="0A628B29" w14:textId="65BE9A99" w:rsidR="00F11435" w:rsidRDefault="00F11435" w:rsidP="00361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Plaintiff</w:t>
      </w:r>
      <w:r w:rsidR="008E2756">
        <w:rPr>
          <w:rFonts w:ascii="Times New Roman" w:hAnsi="Times New Roman" w:cs="Times New Roman"/>
          <w:sz w:val="24"/>
          <w:szCs w:val="24"/>
        </w:rPr>
        <w:t>, the date of the existence of the</w:t>
      </w:r>
      <w:r>
        <w:rPr>
          <w:rFonts w:ascii="Times New Roman" w:hAnsi="Times New Roman" w:cs="Times New Roman"/>
          <w:sz w:val="24"/>
          <w:szCs w:val="24"/>
        </w:rPr>
        <w:t xml:space="preserve"> liability is critical in </w:t>
      </w:r>
      <w:r w:rsidR="008E2756">
        <w:rPr>
          <w:rFonts w:ascii="Times New Roman" w:hAnsi="Times New Roman" w:cs="Times New Roman"/>
          <w:sz w:val="24"/>
          <w:szCs w:val="24"/>
        </w:rPr>
        <w:t>this case.  In this case t</w:t>
      </w:r>
      <w:r>
        <w:rPr>
          <w:rFonts w:ascii="Times New Roman" w:hAnsi="Times New Roman" w:cs="Times New Roman"/>
          <w:sz w:val="24"/>
          <w:szCs w:val="24"/>
        </w:rPr>
        <w:t>he date of the liability is after the effect</w:t>
      </w:r>
      <w:r w:rsidR="008E2756">
        <w:rPr>
          <w:rFonts w:ascii="Times New Roman" w:hAnsi="Times New Roman" w:cs="Times New Roman"/>
          <w:sz w:val="24"/>
          <w:szCs w:val="24"/>
        </w:rPr>
        <w:t>ive date, therefore</w:t>
      </w:r>
      <w:r>
        <w:rPr>
          <w:rFonts w:ascii="Times New Roman" w:hAnsi="Times New Roman" w:cs="Times New Roman"/>
          <w:sz w:val="24"/>
          <w:szCs w:val="24"/>
        </w:rPr>
        <w:t xml:space="preserve"> the us</w:t>
      </w:r>
      <w:r w:rsidR="008E2756">
        <w:rPr>
          <w:rFonts w:ascii="Times New Roman" w:hAnsi="Times New Roman" w:cs="Times New Roman"/>
          <w:sz w:val="24"/>
          <w:szCs w:val="24"/>
        </w:rPr>
        <w:t>e of the interbank is applicable</w:t>
      </w:r>
      <w:r>
        <w:rPr>
          <w:rFonts w:ascii="Times New Roman" w:hAnsi="Times New Roman" w:cs="Times New Roman"/>
          <w:sz w:val="24"/>
          <w:szCs w:val="24"/>
        </w:rPr>
        <w:t>.  Liability arise</w:t>
      </w:r>
      <w:r w:rsidR="008E2756">
        <w:rPr>
          <w:rFonts w:ascii="Times New Roman" w:hAnsi="Times New Roman" w:cs="Times New Roman"/>
          <w:sz w:val="24"/>
          <w:szCs w:val="24"/>
        </w:rPr>
        <w:t>s</w:t>
      </w:r>
      <w:r>
        <w:rPr>
          <w:rFonts w:ascii="Times New Roman" w:hAnsi="Times New Roman" w:cs="Times New Roman"/>
          <w:sz w:val="24"/>
          <w:szCs w:val="24"/>
        </w:rPr>
        <w:t xml:space="preserve"> when the rent is due </w:t>
      </w:r>
      <w:r w:rsidR="008E2756">
        <w:rPr>
          <w:rFonts w:ascii="Times New Roman" w:hAnsi="Times New Roman" w:cs="Times New Roman"/>
          <w:sz w:val="24"/>
          <w:szCs w:val="24"/>
        </w:rPr>
        <w:t xml:space="preserve">and it becomes an asset in the Lessor’s Books </w:t>
      </w:r>
      <w:r w:rsidR="008E2756">
        <w:rPr>
          <w:rFonts w:ascii="Times New Roman" w:hAnsi="Times New Roman" w:cs="Times New Roman"/>
          <w:sz w:val="24"/>
          <w:szCs w:val="24"/>
        </w:rPr>
        <w:lastRenderedPageBreak/>
        <w:t>of A</w:t>
      </w:r>
      <w:r>
        <w:rPr>
          <w:rFonts w:ascii="Times New Roman" w:hAnsi="Times New Roman" w:cs="Times New Roman"/>
          <w:sz w:val="24"/>
          <w:szCs w:val="24"/>
        </w:rPr>
        <w:t xml:space="preserve">ccounts.  The </w:t>
      </w:r>
      <w:r w:rsidRPr="00EE5428">
        <w:rPr>
          <w:rFonts w:ascii="Times New Roman" w:hAnsi="Times New Roman" w:cs="Times New Roman"/>
          <w:sz w:val="24"/>
          <w:szCs w:val="24"/>
        </w:rPr>
        <w:t>Act</w:t>
      </w:r>
      <w:r w:rsidRPr="008E2756">
        <w:rPr>
          <w:rFonts w:ascii="Times New Roman" w:hAnsi="Times New Roman" w:cs="Times New Roman"/>
          <w:i/>
          <w:sz w:val="24"/>
          <w:szCs w:val="24"/>
        </w:rPr>
        <w:t xml:space="preserve"> </w:t>
      </w:r>
      <w:r w:rsidR="008E2756">
        <w:rPr>
          <w:rFonts w:ascii="Times New Roman" w:hAnsi="Times New Roman" w:cs="Times New Roman"/>
          <w:sz w:val="24"/>
          <w:szCs w:val="24"/>
        </w:rPr>
        <w:t>did not amend</w:t>
      </w:r>
      <w:r>
        <w:rPr>
          <w:rFonts w:ascii="Times New Roman" w:hAnsi="Times New Roman" w:cs="Times New Roman"/>
          <w:sz w:val="24"/>
          <w:szCs w:val="24"/>
        </w:rPr>
        <w:t xml:space="preserve"> private contracts or lease agreements</w:t>
      </w:r>
      <w:r w:rsidR="008E2756">
        <w:rPr>
          <w:rFonts w:ascii="Times New Roman" w:hAnsi="Times New Roman" w:cs="Times New Roman"/>
          <w:sz w:val="24"/>
          <w:szCs w:val="24"/>
        </w:rPr>
        <w:t xml:space="preserve"> in particular</w:t>
      </w:r>
      <w:r>
        <w:rPr>
          <w:rFonts w:ascii="Times New Roman" w:hAnsi="Times New Roman" w:cs="Times New Roman"/>
          <w:sz w:val="24"/>
          <w:szCs w:val="24"/>
        </w:rPr>
        <w:t xml:space="preserve">.  It only crafted </w:t>
      </w:r>
      <w:r w:rsidR="008E2756">
        <w:rPr>
          <w:rFonts w:ascii="Times New Roman" w:hAnsi="Times New Roman" w:cs="Times New Roman"/>
          <w:sz w:val="24"/>
          <w:szCs w:val="24"/>
        </w:rPr>
        <w:t xml:space="preserve">a </w:t>
      </w:r>
      <w:r>
        <w:rPr>
          <w:rFonts w:ascii="Times New Roman" w:hAnsi="Times New Roman" w:cs="Times New Roman"/>
          <w:sz w:val="24"/>
          <w:szCs w:val="24"/>
        </w:rPr>
        <w:t>mode of payment of existing liabilities prior to the effective date which i</w:t>
      </w:r>
      <w:r w:rsidR="00226B36">
        <w:rPr>
          <w:rFonts w:ascii="Times New Roman" w:hAnsi="Times New Roman" w:cs="Times New Roman"/>
          <w:sz w:val="24"/>
          <w:szCs w:val="24"/>
        </w:rPr>
        <w:t xml:space="preserve">s the cut-off </w:t>
      </w:r>
      <w:r>
        <w:rPr>
          <w:rFonts w:ascii="Times New Roman" w:hAnsi="Times New Roman" w:cs="Times New Roman"/>
          <w:sz w:val="24"/>
          <w:szCs w:val="24"/>
        </w:rPr>
        <w:t xml:space="preserve">date.  </w:t>
      </w:r>
      <w:r w:rsidRPr="008E2756">
        <w:rPr>
          <w:rFonts w:ascii="Times New Roman" w:hAnsi="Times New Roman" w:cs="Times New Roman"/>
          <w:i/>
          <w:sz w:val="24"/>
          <w:szCs w:val="24"/>
        </w:rPr>
        <w:t>Section 22(1)</w:t>
      </w:r>
      <w:r w:rsidR="00EE5428">
        <w:rPr>
          <w:rFonts w:ascii="Times New Roman" w:hAnsi="Times New Roman" w:cs="Times New Roman"/>
          <w:i/>
          <w:sz w:val="24"/>
          <w:szCs w:val="24"/>
        </w:rPr>
        <w:t xml:space="preserve"> (d) </w:t>
      </w:r>
      <w:r w:rsidR="00EE5428" w:rsidRPr="00EE5428">
        <w:rPr>
          <w:rFonts w:ascii="Times New Roman" w:hAnsi="Times New Roman" w:cs="Times New Roman"/>
          <w:sz w:val="24"/>
          <w:szCs w:val="24"/>
        </w:rPr>
        <w:t>and</w:t>
      </w:r>
      <w:r w:rsidR="00EE5428">
        <w:rPr>
          <w:rFonts w:ascii="Times New Roman" w:hAnsi="Times New Roman" w:cs="Times New Roman"/>
          <w:i/>
          <w:sz w:val="24"/>
          <w:szCs w:val="24"/>
        </w:rPr>
        <w:t xml:space="preserve"> </w:t>
      </w:r>
      <w:r w:rsidRPr="008E2756">
        <w:rPr>
          <w:rFonts w:ascii="Times New Roman" w:hAnsi="Times New Roman" w:cs="Times New Roman"/>
          <w:i/>
          <w:sz w:val="24"/>
          <w:szCs w:val="24"/>
        </w:rPr>
        <w:t>(e)</w:t>
      </w:r>
      <w:r w:rsidR="00226B36">
        <w:rPr>
          <w:rFonts w:ascii="Times New Roman" w:hAnsi="Times New Roman" w:cs="Times New Roman"/>
          <w:i/>
          <w:sz w:val="24"/>
          <w:szCs w:val="24"/>
        </w:rPr>
        <w:t>,</w:t>
      </w:r>
      <w:r w:rsidR="008E2756">
        <w:rPr>
          <w:rFonts w:ascii="Times New Roman" w:hAnsi="Times New Roman" w:cs="Times New Roman"/>
          <w:i/>
          <w:sz w:val="24"/>
          <w:szCs w:val="24"/>
        </w:rPr>
        <w:t xml:space="preserve"> </w:t>
      </w:r>
      <w:r w:rsidRPr="008E2756">
        <w:rPr>
          <w:rFonts w:ascii="Times New Roman" w:hAnsi="Times New Roman" w:cs="Times New Roman"/>
          <w:sz w:val="24"/>
          <w:szCs w:val="24"/>
        </w:rPr>
        <w:t xml:space="preserve">and </w:t>
      </w:r>
      <w:r w:rsidR="00EE5428">
        <w:rPr>
          <w:rFonts w:ascii="Times New Roman" w:hAnsi="Times New Roman" w:cs="Times New Roman"/>
          <w:i/>
          <w:sz w:val="24"/>
          <w:szCs w:val="24"/>
        </w:rPr>
        <w:t>s</w:t>
      </w:r>
      <w:r w:rsidRPr="008E2756">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8E2756">
        <w:rPr>
          <w:rFonts w:ascii="Times New Roman" w:hAnsi="Times New Roman" w:cs="Times New Roman"/>
          <w:i/>
          <w:sz w:val="24"/>
          <w:szCs w:val="24"/>
        </w:rPr>
        <w:t>(4)</w:t>
      </w:r>
      <w:r w:rsidR="00EE5428">
        <w:rPr>
          <w:rFonts w:ascii="Times New Roman" w:hAnsi="Times New Roman" w:cs="Times New Roman"/>
          <w:i/>
          <w:sz w:val="24"/>
          <w:szCs w:val="24"/>
        </w:rPr>
        <w:t xml:space="preserve"> </w:t>
      </w:r>
      <w:r w:rsidRPr="008E2756">
        <w:rPr>
          <w:rFonts w:ascii="Times New Roman" w:hAnsi="Times New Roman" w:cs="Times New Roman"/>
          <w:i/>
          <w:sz w:val="24"/>
          <w:szCs w:val="24"/>
        </w:rPr>
        <w:t>(a)</w:t>
      </w:r>
      <w:r>
        <w:rPr>
          <w:rFonts w:ascii="Times New Roman" w:hAnsi="Times New Roman" w:cs="Times New Roman"/>
          <w:sz w:val="24"/>
          <w:szCs w:val="24"/>
        </w:rPr>
        <w:t xml:space="preserve"> must be read together and not in a piecemeal fashion.  In this case </w:t>
      </w:r>
      <w:r w:rsidRPr="00226B36">
        <w:rPr>
          <w:rFonts w:ascii="Times New Roman" w:hAnsi="Times New Roman" w:cs="Times New Roman"/>
          <w:i/>
          <w:sz w:val="24"/>
          <w:szCs w:val="24"/>
        </w:rPr>
        <w:t>Section 22(1)</w:t>
      </w:r>
      <w:r w:rsidR="00EE5428">
        <w:rPr>
          <w:rFonts w:ascii="Times New Roman" w:hAnsi="Times New Roman" w:cs="Times New Roman"/>
          <w:i/>
          <w:sz w:val="24"/>
          <w:szCs w:val="24"/>
        </w:rPr>
        <w:t xml:space="preserve"> </w:t>
      </w:r>
      <w:r w:rsidRPr="00226B36">
        <w:rPr>
          <w:rFonts w:ascii="Times New Roman" w:hAnsi="Times New Roman" w:cs="Times New Roman"/>
          <w:i/>
          <w:sz w:val="24"/>
          <w:szCs w:val="24"/>
        </w:rPr>
        <w:t>(e)</w:t>
      </w:r>
      <w:r>
        <w:rPr>
          <w:rFonts w:ascii="Times New Roman" w:hAnsi="Times New Roman" w:cs="Times New Roman"/>
          <w:sz w:val="24"/>
          <w:szCs w:val="24"/>
        </w:rPr>
        <w:t xml:space="preserve"> talks of the </w:t>
      </w:r>
      <w:r w:rsidR="00226B36">
        <w:rPr>
          <w:rFonts w:ascii="Times New Roman" w:hAnsi="Times New Roman" w:cs="Times New Roman"/>
          <w:sz w:val="24"/>
          <w:szCs w:val="24"/>
        </w:rPr>
        <w:t>after-the-effective</w:t>
      </w:r>
      <w:r>
        <w:rPr>
          <w:rFonts w:ascii="Times New Roman" w:hAnsi="Times New Roman" w:cs="Times New Roman"/>
          <w:sz w:val="24"/>
          <w:szCs w:val="24"/>
        </w:rPr>
        <w:t xml:space="preserve"> date transactions as opposed to </w:t>
      </w:r>
      <w:r w:rsidR="00EE5428">
        <w:rPr>
          <w:rFonts w:ascii="Times New Roman" w:hAnsi="Times New Roman" w:cs="Times New Roman"/>
          <w:i/>
          <w:sz w:val="24"/>
          <w:szCs w:val="24"/>
        </w:rPr>
        <w:t>s</w:t>
      </w:r>
      <w:r w:rsidRPr="00226B36">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226B36">
        <w:rPr>
          <w:rFonts w:ascii="Times New Roman" w:hAnsi="Times New Roman" w:cs="Times New Roman"/>
          <w:i/>
          <w:sz w:val="24"/>
          <w:szCs w:val="24"/>
        </w:rPr>
        <w:t>(1)</w:t>
      </w:r>
      <w:r w:rsidR="00EE5428">
        <w:rPr>
          <w:rFonts w:ascii="Times New Roman" w:hAnsi="Times New Roman" w:cs="Times New Roman"/>
          <w:i/>
          <w:sz w:val="24"/>
          <w:szCs w:val="24"/>
        </w:rPr>
        <w:t xml:space="preserve"> </w:t>
      </w:r>
      <w:r w:rsidRPr="00226B36">
        <w:rPr>
          <w:rFonts w:ascii="Times New Roman" w:hAnsi="Times New Roman" w:cs="Times New Roman"/>
          <w:i/>
          <w:sz w:val="24"/>
          <w:szCs w:val="24"/>
        </w:rPr>
        <w:t>(d)</w:t>
      </w:r>
      <w:r>
        <w:rPr>
          <w:rFonts w:ascii="Times New Roman" w:hAnsi="Times New Roman" w:cs="Times New Roman"/>
          <w:sz w:val="24"/>
          <w:szCs w:val="24"/>
        </w:rPr>
        <w:t xml:space="preserve"> which deals with obligation </w:t>
      </w:r>
      <w:r w:rsidR="00226B36">
        <w:rPr>
          <w:rFonts w:ascii="Times New Roman" w:hAnsi="Times New Roman" w:cs="Times New Roman"/>
          <w:sz w:val="24"/>
          <w:szCs w:val="24"/>
        </w:rPr>
        <w:t>pre-dating</w:t>
      </w:r>
      <w:r>
        <w:rPr>
          <w:rFonts w:ascii="Times New Roman" w:hAnsi="Times New Roman" w:cs="Times New Roman"/>
          <w:sz w:val="24"/>
          <w:szCs w:val="24"/>
        </w:rPr>
        <w:t xml:space="preserve"> the effective date.  </w:t>
      </w:r>
    </w:p>
    <w:p w14:paraId="54A940C4" w14:textId="77777777" w:rsidR="00F11435" w:rsidRDefault="00F11435" w:rsidP="003610E7">
      <w:pPr>
        <w:spacing w:after="0" w:line="360" w:lineRule="auto"/>
        <w:ind w:firstLine="720"/>
        <w:jc w:val="both"/>
        <w:rPr>
          <w:rFonts w:ascii="Times New Roman" w:hAnsi="Times New Roman" w:cs="Times New Roman"/>
          <w:sz w:val="24"/>
          <w:szCs w:val="24"/>
        </w:rPr>
      </w:pPr>
    </w:p>
    <w:p w14:paraId="2A2627DD" w14:textId="392F159F" w:rsidR="00F11435" w:rsidRDefault="00F11435" w:rsidP="00361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26B36">
        <w:rPr>
          <w:rFonts w:ascii="Times New Roman" w:hAnsi="Times New Roman" w:cs="Times New Roman"/>
          <w:sz w:val="24"/>
          <w:szCs w:val="24"/>
        </w:rPr>
        <w:t>counterclaim</w:t>
      </w:r>
      <w:r>
        <w:rPr>
          <w:rFonts w:ascii="Times New Roman" w:hAnsi="Times New Roman" w:cs="Times New Roman"/>
          <w:sz w:val="24"/>
          <w:szCs w:val="24"/>
        </w:rPr>
        <w:t xml:space="preserve"> must fail. </w:t>
      </w:r>
    </w:p>
    <w:p w14:paraId="69FBB84E" w14:textId="78DA7B59" w:rsidR="00F11435" w:rsidRDefault="00F11435" w:rsidP="003610E7">
      <w:pPr>
        <w:spacing w:after="0" w:line="360" w:lineRule="auto"/>
        <w:ind w:firstLine="720"/>
        <w:jc w:val="both"/>
        <w:rPr>
          <w:rFonts w:ascii="Times New Roman" w:hAnsi="Times New Roman" w:cs="Times New Roman"/>
          <w:sz w:val="24"/>
          <w:szCs w:val="24"/>
        </w:rPr>
      </w:pPr>
    </w:p>
    <w:p w14:paraId="70BAFE90" w14:textId="452DEDBB" w:rsidR="00F11435" w:rsidRPr="003610E7" w:rsidRDefault="00226B36" w:rsidP="003610E7">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DEFENDANT’S ARGUMENT</w:t>
      </w:r>
    </w:p>
    <w:p w14:paraId="6CA4B306" w14:textId="4248C2A2" w:rsidR="002A0EC5" w:rsidRDefault="00F11435" w:rsidP="005B6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asserted that it had paid more than what was due for the period in question</w:t>
      </w:r>
      <w:r w:rsidR="00F87705">
        <w:rPr>
          <w:rFonts w:ascii="Times New Roman" w:hAnsi="Times New Roman" w:cs="Times New Roman"/>
          <w:sz w:val="24"/>
          <w:szCs w:val="24"/>
        </w:rPr>
        <w:t xml:space="preserve"> by 46 months using the 1; 1 exchange rate</w:t>
      </w:r>
      <w:r>
        <w:rPr>
          <w:rFonts w:ascii="Times New Roman" w:hAnsi="Times New Roman" w:cs="Times New Roman"/>
          <w:sz w:val="24"/>
          <w:szCs w:val="24"/>
        </w:rPr>
        <w:t xml:space="preserve"> hence it</w:t>
      </w:r>
      <w:r w:rsidR="00EF5B43">
        <w:rPr>
          <w:rFonts w:ascii="Times New Roman" w:hAnsi="Times New Roman" w:cs="Times New Roman"/>
          <w:sz w:val="24"/>
          <w:szCs w:val="24"/>
        </w:rPr>
        <w:t xml:space="preserve"> counter-claiming</w:t>
      </w:r>
      <w:r>
        <w:rPr>
          <w:rFonts w:ascii="Times New Roman" w:hAnsi="Times New Roman" w:cs="Times New Roman"/>
          <w:sz w:val="24"/>
          <w:szCs w:val="24"/>
        </w:rPr>
        <w:t xml:space="preserve"> seeking a </w:t>
      </w:r>
      <w:r w:rsidR="00EF5B43">
        <w:rPr>
          <w:rFonts w:ascii="Times New Roman" w:hAnsi="Times New Roman" w:cs="Times New Roman"/>
          <w:sz w:val="24"/>
          <w:szCs w:val="24"/>
        </w:rPr>
        <w:t>D</w:t>
      </w:r>
      <w:r w:rsidR="008E2756">
        <w:rPr>
          <w:rFonts w:ascii="Times New Roman" w:hAnsi="Times New Roman" w:cs="Times New Roman"/>
          <w:sz w:val="24"/>
          <w:szCs w:val="24"/>
        </w:rPr>
        <w:t>eclaratory</w:t>
      </w:r>
      <w:r w:rsidR="00EF5B43">
        <w:rPr>
          <w:rFonts w:ascii="Times New Roman" w:hAnsi="Times New Roman" w:cs="Times New Roman"/>
          <w:sz w:val="24"/>
          <w:szCs w:val="24"/>
        </w:rPr>
        <w:t xml:space="preserve"> Order to </w:t>
      </w:r>
      <w:r>
        <w:rPr>
          <w:rFonts w:ascii="Times New Roman" w:hAnsi="Times New Roman" w:cs="Times New Roman"/>
          <w:sz w:val="24"/>
          <w:szCs w:val="24"/>
        </w:rPr>
        <w:t>that effect</w:t>
      </w:r>
      <w:r w:rsidR="00F87705">
        <w:rPr>
          <w:rFonts w:ascii="Times New Roman" w:hAnsi="Times New Roman" w:cs="Times New Roman"/>
          <w:sz w:val="24"/>
          <w:szCs w:val="24"/>
        </w:rPr>
        <w:t xml:space="preserve">. </w:t>
      </w:r>
      <w:r>
        <w:rPr>
          <w:rFonts w:ascii="Times New Roman" w:hAnsi="Times New Roman" w:cs="Times New Roman"/>
          <w:sz w:val="24"/>
          <w:szCs w:val="24"/>
        </w:rPr>
        <w:t>It is Defendant’s ar</w:t>
      </w:r>
      <w:r w:rsidR="00F87705">
        <w:rPr>
          <w:rFonts w:ascii="Times New Roman" w:hAnsi="Times New Roman" w:cs="Times New Roman"/>
          <w:sz w:val="24"/>
          <w:szCs w:val="24"/>
        </w:rPr>
        <w:t xml:space="preserve">gument that </w:t>
      </w:r>
      <w:r w:rsidR="00F87705" w:rsidRPr="00F87705">
        <w:rPr>
          <w:rFonts w:ascii="Times New Roman" w:hAnsi="Times New Roman" w:cs="Times New Roman"/>
          <w:sz w:val="24"/>
          <w:szCs w:val="24"/>
        </w:rPr>
        <w:t>the</w:t>
      </w:r>
      <w:r w:rsidR="00F87705" w:rsidRPr="00F87705">
        <w:rPr>
          <w:rFonts w:ascii="Times New Roman" w:hAnsi="Times New Roman" w:cs="Times New Roman"/>
          <w:i/>
          <w:sz w:val="24"/>
          <w:szCs w:val="24"/>
        </w:rPr>
        <w:t xml:space="preserve"> Act</w:t>
      </w:r>
      <w:r w:rsidR="00F87705">
        <w:rPr>
          <w:rFonts w:ascii="Times New Roman" w:hAnsi="Times New Roman" w:cs="Times New Roman"/>
          <w:sz w:val="24"/>
          <w:szCs w:val="24"/>
        </w:rPr>
        <w:t xml:space="preserve"> </w:t>
      </w:r>
      <w:r>
        <w:rPr>
          <w:rFonts w:ascii="Times New Roman" w:hAnsi="Times New Roman" w:cs="Times New Roman"/>
          <w:sz w:val="24"/>
          <w:szCs w:val="24"/>
        </w:rPr>
        <w:t>amended all financial obligation clauses in contracts to be at</w:t>
      </w:r>
      <w:r w:rsidR="00F87705">
        <w:rPr>
          <w:rFonts w:ascii="Times New Roman" w:hAnsi="Times New Roman" w:cs="Times New Roman"/>
          <w:sz w:val="24"/>
          <w:szCs w:val="24"/>
        </w:rPr>
        <w:t xml:space="preserve"> a</w:t>
      </w:r>
      <w:r>
        <w:rPr>
          <w:rFonts w:ascii="Times New Roman" w:hAnsi="Times New Roman" w:cs="Times New Roman"/>
          <w:sz w:val="24"/>
          <w:szCs w:val="24"/>
        </w:rPr>
        <w:t xml:space="preserve"> rate of </w:t>
      </w:r>
      <w:r w:rsidR="00F87705">
        <w:rPr>
          <w:rFonts w:ascii="Times New Roman" w:hAnsi="Times New Roman" w:cs="Times New Roman"/>
          <w:sz w:val="24"/>
          <w:szCs w:val="24"/>
        </w:rPr>
        <w:t>1;</w:t>
      </w:r>
      <w:r w:rsidR="00EE5428">
        <w:rPr>
          <w:rFonts w:ascii="Times New Roman" w:hAnsi="Times New Roman" w:cs="Times New Roman"/>
          <w:sz w:val="24"/>
          <w:szCs w:val="24"/>
        </w:rPr>
        <w:t xml:space="preserve"> </w:t>
      </w:r>
      <w:r w:rsidR="00F87705">
        <w:rPr>
          <w:rFonts w:ascii="Times New Roman" w:hAnsi="Times New Roman" w:cs="Times New Roman"/>
          <w:sz w:val="24"/>
          <w:szCs w:val="24"/>
        </w:rPr>
        <w:t xml:space="preserve">1 </w:t>
      </w:r>
      <w:r>
        <w:rPr>
          <w:rFonts w:ascii="Times New Roman" w:hAnsi="Times New Roman" w:cs="Times New Roman"/>
          <w:sz w:val="24"/>
          <w:szCs w:val="24"/>
        </w:rPr>
        <w:t xml:space="preserve">after the effective date.  It contends that the effect of </w:t>
      </w:r>
      <w:r w:rsidR="00EE5428">
        <w:rPr>
          <w:rFonts w:ascii="Times New Roman" w:hAnsi="Times New Roman" w:cs="Times New Roman"/>
          <w:i/>
          <w:sz w:val="24"/>
          <w:szCs w:val="24"/>
        </w:rPr>
        <w:t>s</w:t>
      </w:r>
      <w:r w:rsidRPr="00F87705">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F87705">
        <w:rPr>
          <w:rFonts w:ascii="Times New Roman" w:hAnsi="Times New Roman" w:cs="Times New Roman"/>
          <w:i/>
          <w:sz w:val="24"/>
          <w:szCs w:val="24"/>
        </w:rPr>
        <w:t>(1)</w:t>
      </w:r>
      <w:r w:rsidR="00EE5428">
        <w:rPr>
          <w:rFonts w:ascii="Times New Roman" w:hAnsi="Times New Roman" w:cs="Times New Roman"/>
          <w:i/>
          <w:sz w:val="24"/>
          <w:szCs w:val="24"/>
        </w:rPr>
        <w:t xml:space="preserve"> </w:t>
      </w:r>
      <w:r w:rsidRPr="00F87705">
        <w:rPr>
          <w:rFonts w:ascii="Times New Roman" w:hAnsi="Times New Roman" w:cs="Times New Roman"/>
          <w:i/>
          <w:sz w:val="24"/>
          <w:szCs w:val="24"/>
        </w:rPr>
        <w:t>(d)</w:t>
      </w:r>
      <w:r>
        <w:rPr>
          <w:rFonts w:ascii="Times New Roman" w:hAnsi="Times New Roman" w:cs="Times New Roman"/>
          <w:sz w:val="24"/>
          <w:szCs w:val="24"/>
        </w:rPr>
        <w:t xml:space="preserve"> as read with </w:t>
      </w:r>
      <w:r w:rsidR="00EE5428">
        <w:rPr>
          <w:rFonts w:ascii="Times New Roman" w:hAnsi="Times New Roman" w:cs="Times New Roman"/>
          <w:i/>
          <w:sz w:val="24"/>
          <w:szCs w:val="24"/>
        </w:rPr>
        <w:t>s</w:t>
      </w:r>
      <w:r w:rsidRPr="00F87705">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F87705">
        <w:rPr>
          <w:rFonts w:ascii="Times New Roman" w:hAnsi="Times New Roman" w:cs="Times New Roman"/>
          <w:i/>
          <w:sz w:val="24"/>
          <w:szCs w:val="24"/>
        </w:rPr>
        <w:t>(4)</w:t>
      </w:r>
      <w:r w:rsidR="00EE5428">
        <w:rPr>
          <w:rFonts w:ascii="Times New Roman" w:hAnsi="Times New Roman" w:cs="Times New Roman"/>
          <w:i/>
          <w:sz w:val="24"/>
          <w:szCs w:val="24"/>
        </w:rPr>
        <w:t xml:space="preserve"> </w:t>
      </w:r>
      <w:r w:rsidRPr="00F87705">
        <w:rPr>
          <w:rFonts w:ascii="Times New Roman" w:hAnsi="Times New Roman" w:cs="Times New Roman"/>
          <w:i/>
          <w:sz w:val="24"/>
          <w:szCs w:val="24"/>
        </w:rPr>
        <w:t>(a)</w:t>
      </w:r>
      <w:r>
        <w:rPr>
          <w:rFonts w:ascii="Times New Roman" w:hAnsi="Times New Roman" w:cs="Times New Roman"/>
          <w:sz w:val="24"/>
          <w:szCs w:val="24"/>
        </w:rPr>
        <w:t xml:space="preserve"> of the</w:t>
      </w:r>
      <w:r w:rsidRPr="00F87705">
        <w:rPr>
          <w:rFonts w:ascii="Times New Roman" w:hAnsi="Times New Roman" w:cs="Times New Roman"/>
          <w:i/>
          <w:sz w:val="24"/>
          <w:szCs w:val="24"/>
        </w:rPr>
        <w:t xml:space="preserve"> </w:t>
      </w:r>
      <w:r w:rsidRPr="00EE5428">
        <w:rPr>
          <w:rFonts w:ascii="Times New Roman" w:hAnsi="Times New Roman" w:cs="Times New Roman"/>
          <w:sz w:val="24"/>
          <w:szCs w:val="24"/>
        </w:rPr>
        <w:t>Act</w:t>
      </w:r>
      <w:r>
        <w:rPr>
          <w:rFonts w:ascii="Times New Roman" w:hAnsi="Times New Roman" w:cs="Times New Roman"/>
          <w:sz w:val="24"/>
          <w:szCs w:val="24"/>
        </w:rPr>
        <w:t xml:space="preserve"> was to ch</w:t>
      </w:r>
      <w:r w:rsidR="00F87705">
        <w:rPr>
          <w:rFonts w:ascii="Times New Roman" w:hAnsi="Times New Roman" w:cs="Times New Roman"/>
          <w:sz w:val="24"/>
          <w:szCs w:val="24"/>
        </w:rPr>
        <w:t>ange the contractual obligation</w:t>
      </w:r>
      <w:r>
        <w:rPr>
          <w:rFonts w:ascii="Times New Roman" w:hAnsi="Times New Roman" w:cs="Times New Roman"/>
          <w:sz w:val="24"/>
          <w:szCs w:val="24"/>
        </w:rPr>
        <w:t xml:space="preserve"> it had towards Plaintiff in respect of the lease from US$11 760.00</w:t>
      </w:r>
      <w:r w:rsidR="00F87705">
        <w:rPr>
          <w:rFonts w:ascii="Times New Roman" w:hAnsi="Times New Roman" w:cs="Times New Roman"/>
          <w:sz w:val="24"/>
          <w:szCs w:val="24"/>
        </w:rPr>
        <w:t xml:space="preserve"> to ZWL$11 760.00</w:t>
      </w:r>
      <w:r>
        <w:rPr>
          <w:rFonts w:ascii="Times New Roman" w:hAnsi="Times New Roman" w:cs="Times New Roman"/>
          <w:sz w:val="24"/>
          <w:szCs w:val="24"/>
        </w:rPr>
        <w:t xml:space="preserve"> per month.</w:t>
      </w:r>
      <w:r w:rsidR="00F87705">
        <w:rPr>
          <w:rFonts w:ascii="Times New Roman" w:hAnsi="Times New Roman" w:cs="Times New Roman"/>
          <w:sz w:val="24"/>
          <w:szCs w:val="24"/>
        </w:rPr>
        <w:t xml:space="preserve"> Defendant further argued</w:t>
      </w:r>
      <w:r>
        <w:rPr>
          <w:rFonts w:ascii="Times New Roman" w:hAnsi="Times New Roman" w:cs="Times New Roman"/>
          <w:sz w:val="24"/>
          <w:szCs w:val="24"/>
        </w:rPr>
        <w:t xml:space="preserve"> that the matter ends with the proper interpretation of </w:t>
      </w:r>
      <w:r w:rsidR="00EE5428">
        <w:rPr>
          <w:rFonts w:ascii="Times New Roman" w:hAnsi="Times New Roman" w:cs="Times New Roman"/>
          <w:i/>
          <w:sz w:val="24"/>
          <w:szCs w:val="24"/>
        </w:rPr>
        <w:t>s</w:t>
      </w:r>
      <w:r w:rsidRPr="00F87705">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F87705">
        <w:rPr>
          <w:rFonts w:ascii="Times New Roman" w:hAnsi="Times New Roman" w:cs="Times New Roman"/>
          <w:i/>
          <w:sz w:val="24"/>
          <w:szCs w:val="24"/>
        </w:rPr>
        <w:t>(4)</w:t>
      </w:r>
      <w:r w:rsidR="00EE5428">
        <w:rPr>
          <w:rFonts w:ascii="Times New Roman" w:hAnsi="Times New Roman" w:cs="Times New Roman"/>
          <w:i/>
          <w:sz w:val="24"/>
          <w:szCs w:val="24"/>
        </w:rPr>
        <w:t xml:space="preserve"> </w:t>
      </w:r>
      <w:r w:rsidRPr="00F87705">
        <w:rPr>
          <w:rFonts w:ascii="Times New Roman" w:hAnsi="Times New Roman" w:cs="Times New Roman"/>
          <w:i/>
          <w:sz w:val="24"/>
          <w:szCs w:val="24"/>
        </w:rPr>
        <w:t>(a)</w:t>
      </w:r>
      <w:r>
        <w:rPr>
          <w:rFonts w:ascii="Times New Roman" w:hAnsi="Times New Roman" w:cs="Times New Roman"/>
          <w:sz w:val="24"/>
          <w:szCs w:val="24"/>
        </w:rPr>
        <w:t xml:space="preserve"> </w:t>
      </w:r>
      <w:r w:rsidR="00F87705">
        <w:rPr>
          <w:rFonts w:ascii="Times New Roman" w:hAnsi="Times New Roman" w:cs="Times New Roman"/>
          <w:sz w:val="24"/>
          <w:szCs w:val="24"/>
        </w:rPr>
        <w:t xml:space="preserve">of the </w:t>
      </w:r>
      <w:r w:rsidR="00F87705" w:rsidRPr="00F87705">
        <w:rPr>
          <w:rFonts w:ascii="Times New Roman" w:hAnsi="Times New Roman" w:cs="Times New Roman"/>
          <w:i/>
          <w:sz w:val="24"/>
          <w:szCs w:val="24"/>
        </w:rPr>
        <w:t>Act</w:t>
      </w:r>
      <w:r w:rsidRPr="00F87705">
        <w:rPr>
          <w:rFonts w:ascii="Times New Roman" w:hAnsi="Times New Roman" w:cs="Times New Roman"/>
          <w:i/>
          <w:sz w:val="24"/>
          <w:szCs w:val="24"/>
        </w:rPr>
        <w:t>.</w:t>
      </w:r>
      <w:r w:rsidR="00F87705">
        <w:rPr>
          <w:rFonts w:ascii="Times New Roman" w:hAnsi="Times New Roman" w:cs="Times New Roman"/>
          <w:sz w:val="24"/>
          <w:szCs w:val="24"/>
        </w:rPr>
        <w:t xml:space="preserve"> </w:t>
      </w:r>
      <w:r w:rsidR="005B6A29">
        <w:rPr>
          <w:rFonts w:ascii="Times New Roman" w:hAnsi="Times New Roman" w:cs="Times New Roman"/>
          <w:sz w:val="24"/>
          <w:szCs w:val="24"/>
        </w:rPr>
        <w:t>Defendant</w:t>
      </w:r>
      <w:r w:rsidR="00F87705">
        <w:rPr>
          <w:rFonts w:ascii="Times New Roman" w:hAnsi="Times New Roman" w:cs="Times New Roman"/>
          <w:sz w:val="24"/>
          <w:szCs w:val="24"/>
        </w:rPr>
        <w:t xml:space="preserve"> argue</w:t>
      </w:r>
      <w:r w:rsidR="005B6A29">
        <w:rPr>
          <w:rFonts w:ascii="Times New Roman" w:hAnsi="Times New Roman" w:cs="Times New Roman"/>
          <w:sz w:val="24"/>
          <w:szCs w:val="24"/>
        </w:rPr>
        <w:t>d</w:t>
      </w:r>
      <w:r w:rsidR="00F87705">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EE5428">
        <w:rPr>
          <w:rFonts w:ascii="Times New Roman" w:hAnsi="Times New Roman" w:cs="Times New Roman"/>
          <w:i/>
          <w:sz w:val="24"/>
          <w:szCs w:val="24"/>
        </w:rPr>
        <w:t>s</w:t>
      </w:r>
      <w:r w:rsidRPr="005B6A29">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5B6A29">
        <w:rPr>
          <w:rFonts w:ascii="Times New Roman" w:hAnsi="Times New Roman" w:cs="Times New Roman"/>
          <w:i/>
          <w:sz w:val="24"/>
          <w:szCs w:val="24"/>
        </w:rPr>
        <w:t>(1)</w:t>
      </w:r>
      <w:r w:rsidR="00EE5428">
        <w:rPr>
          <w:rFonts w:ascii="Times New Roman" w:hAnsi="Times New Roman" w:cs="Times New Roman"/>
          <w:i/>
          <w:sz w:val="24"/>
          <w:szCs w:val="24"/>
        </w:rPr>
        <w:t xml:space="preserve"> </w:t>
      </w:r>
      <w:r w:rsidRPr="005B6A29">
        <w:rPr>
          <w:rFonts w:ascii="Times New Roman" w:hAnsi="Times New Roman" w:cs="Times New Roman"/>
          <w:i/>
          <w:sz w:val="24"/>
          <w:szCs w:val="24"/>
        </w:rPr>
        <w:t>(d)</w:t>
      </w:r>
      <w:r>
        <w:rPr>
          <w:rFonts w:ascii="Times New Roman" w:hAnsi="Times New Roman" w:cs="Times New Roman"/>
          <w:sz w:val="24"/>
          <w:szCs w:val="24"/>
        </w:rPr>
        <w:t xml:space="preserve"> </w:t>
      </w:r>
      <w:r w:rsidR="002A0EC5">
        <w:rPr>
          <w:rFonts w:ascii="Times New Roman" w:hAnsi="Times New Roman" w:cs="Times New Roman"/>
          <w:sz w:val="24"/>
          <w:szCs w:val="24"/>
        </w:rPr>
        <w:t xml:space="preserve">talks of assets and liabilities whereas </w:t>
      </w:r>
      <w:r w:rsidR="00EE5428">
        <w:rPr>
          <w:rFonts w:ascii="Times New Roman" w:hAnsi="Times New Roman" w:cs="Times New Roman"/>
          <w:i/>
          <w:sz w:val="24"/>
          <w:szCs w:val="24"/>
        </w:rPr>
        <w:t>s</w:t>
      </w:r>
      <w:r w:rsidR="002A0EC5" w:rsidRPr="005B6A29">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002A0EC5" w:rsidRPr="005B6A29">
        <w:rPr>
          <w:rFonts w:ascii="Times New Roman" w:hAnsi="Times New Roman" w:cs="Times New Roman"/>
          <w:i/>
          <w:sz w:val="24"/>
          <w:szCs w:val="24"/>
        </w:rPr>
        <w:t>(4)</w:t>
      </w:r>
      <w:r w:rsidR="00EE5428">
        <w:rPr>
          <w:rFonts w:ascii="Times New Roman" w:hAnsi="Times New Roman" w:cs="Times New Roman"/>
          <w:i/>
          <w:sz w:val="24"/>
          <w:szCs w:val="24"/>
        </w:rPr>
        <w:t xml:space="preserve"> </w:t>
      </w:r>
      <w:r w:rsidR="002A0EC5" w:rsidRPr="005B6A29">
        <w:rPr>
          <w:rFonts w:ascii="Times New Roman" w:hAnsi="Times New Roman" w:cs="Times New Roman"/>
          <w:i/>
          <w:sz w:val="24"/>
          <w:szCs w:val="24"/>
        </w:rPr>
        <w:t>(a)</w:t>
      </w:r>
      <w:r w:rsidR="002A0EC5">
        <w:rPr>
          <w:rFonts w:ascii="Times New Roman" w:hAnsi="Times New Roman" w:cs="Times New Roman"/>
          <w:sz w:val="24"/>
          <w:szCs w:val="24"/>
        </w:rPr>
        <w:t xml:space="preserve"> talks of financial or</w:t>
      </w:r>
      <w:r w:rsidR="005B6A29">
        <w:rPr>
          <w:rFonts w:ascii="Times New Roman" w:hAnsi="Times New Roman" w:cs="Times New Roman"/>
          <w:sz w:val="24"/>
          <w:szCs w:val="24"/>
        </w:rPr>
        <w:t xml:space="preserve"> contractual obligations. When</w:t>
      </w:r>
      <w:r w:rsidR="002A0EC5">
        <w:rPr>
          <w:rFonts w:ascii="Times New Roman" w:hAnsi="Times New Roman" w:cs="Times New Roman"/>
          <w:sz w:val="24"/>
          <w:szCs w:val="24"/>
        </w:rPr>
        <w:t xml:space="preserve"> Parliament changes terminology</w:t>
      </w:r>
      <w:r w:rsidR="005B6A29">
        <w:rPr>
          <w:rFonts w:ascii="Times New Roman" w:hAnsi="Times New Roman" w:cs="Times New Roman"/>
          <w:sz w:val="24"/>
          <w:szCs w:val="24"/>
        </w:rPr>
        <w:t xml:space="preserve"> in a statute,</w:t>
      </w:r>
      <w:r w:rsidR="002A0EC5">
        <w:rPr>
          <w:rFonts w:ascii="Times New Roman" w:hAnsi="Times New Roman" w:cs="Times New Roman"/>
          <w:sz w:val="24"/>
          <w:szCs w:val="24"/>
        </w:rPr>
        <w:t xml:space="preserve"> that d</w:t>
      </w:r>
      <w:r w:rsidR="005B6A29">
        <w:rPr>
          <w:rFonts w:ascii="Times New Roman" w:hAnsi="Times New Roman" w:cs="Times New Roman"/>
          <w:sz w:val="24"/>
          <w:szCs w:val="24"/>
        </w:rPr>
        <w:t>eliberate departure in words should be taken t</w:t>
      </w:r>
      <w:r w:rsidR="002A0EC5">
        <w:rPr>
          <w:rFonts w:ascii="Times New Roman" w:hAnsi="Times New Roman" w:cs="Times New Roman"/>
          <w:sz w:val="24"/>
          <w:szCs w:val="24"/>
        </w:rPr>
        <w:t xml:space="preserve">o mean that Parliament intended to mean something different.  That is so because every word in a statute means something and, in this case, the key words are “contractual obligations” which means “a legal duty </w:t>
      </w:r>
      <w:r w:rsidR="005B6A29">
        <w:rPr>
          <w:rFonts w:ascii="Times New Roman" w:hAnsi="Times New Roman" w:cs="Times New Roman"/>
          <w:sz w:val="24"/>
          <w:szCs w:val="24"/>
        </w:rPr>
        <w:t>imposed</w:t>
      </w:r>
      <w:r w:rsidR="002A0EC5">
        <w:rPr>
          <w:rFonts w:ascii="Times New Roman" w:hAnsi="Times New Roman" w:cs="Times New Roman"/>
          <w:sz w:val="24"/>
          <w:szCs w:val="24"/>
        </w:rPr>
        <w:t xml:space="preserve"> on </w:t>
      </w:r>
      <w:r w:rsidR="005B6A29">
        <w:rPr>
          <w:rFonts w:ascii="Times New Roman" w:hAnsi="Times New Roman" w:cs="Times New Roman"/>
          <w:sz w:val="24"/>
          <w:szCs w:val="24"/>
        </w:rPr>
        <w:t>a part</w:t>
      </w:r>
      <w:r w:rsidR="002A0EC5">
        <w:rPr>
          <w:rFonts w:ascii="Times New Roman" w:hAnsi="Times New Roman" w:cs="Times New Roman"/>
          <w:sz w:val="24"/>
          <w:szCs w:val="24"/>
        </w:rPr>
        <w:t>y by a consensual agreement”.</w:t>
      </w:r>
      <w:r w:rsidR="005B6A29">
        <w:rPr>
          <w:rFonts w:ascii="Times New Roman" w:hAnsi="Times New Roman" w:cs="Times New Roman"/>
          <w:sz w:val="24"/>
          <w:szCs w:val="24"/>
        </w:rPr>
        <w:t xml:space="preserve"> There is</w:t>
      </w:r>
      <w:r w:rsidR="004A47BD">
        <w:rPr>
          <w:rFonts w:ascii="Times New Roman" w:hAnsi="Times New Roman" w:cs="Times New Roman"/>
          <w:sz w:val="24"/>
          <w:szCs w:val="24"/>
        </w:rPr>
        <w:t xml:space="preserve"> no need to determine</w:t>
      </w:r>
      <w:r w:rsidR="002A0EC5">
        <w:rPr>
          <w:rFonts w:ascii="Times New Roman" w:hAnsi="Times New Roman" w:cs="Times New Roman"/>
          <w:sz w:val="24"/>
          <w:szCs w:val="24"/>
        </w:rPr>
        <w:t xml:space="preserve"> when a</w:t>
      </w:r>
      <w:r w:rsidR="004A47BD">
        <w:rPr>
          <w:rFonts w:ascii="Times New Roman" w:hAnsi="Times New Roman" w:cs="Times New Roman"/>
          <w:sz w:val="24"/>
          <w:szCs w:val="24"/>
        </w:rPr>
        <w:t xml:space="preserve"> contractual obligation arose.  </w:t>
      </w:r>
      <w:r w:rsidR="002A0EC5">
        <w:rPr>
          <w:rFonts w:ascii="Times New Roman" w:hAnsi="Times New Roman" w:cs="Times New Roman"/>
          <w:sz w:val="24"/>
          <w:szCs w:val="24"/>
        </w:rPr>
        <w:t xml:space="preserve">A future rental ordinarily would not be entered in the books of accounts.  It is only entered as a contractual obligation. </w:t>
      </w:r>
    </w:p>
    <w:p w14:paraId="091257F4" w14:textId="1FC4CFAF" w:rsidR="00053882" w:rsidRDefault="00053882" w:rsidP="003610E7">
      <w:pPr>
        <w:spacing w:after="0" w:line="360" w:lineRule="auto"/>
        <w:ind w:firstLine="720"/>
        <w:jc w:val="both"/>
        <w:rPr>
          <w:rFonts w:ascii="Times New Roman" w:hAnsi="Times New Roman" w:cs="Times New Roman"/>
          <w:sz w:val="24"/>
          <w:szCs w:val="24"/>
        </w:rPr>
      </w:pPr>
    </w:p>
    <w:p w14:paraId="5C602E36" w14:textId="3E373FF7" w:rsidR="00053882" w:rsidRDefault="00053882" w:rsidP="00361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4 of the counterclaim has been overtaken by events as the 39 months in question end in April 2023 but the principle behind the </w:t>
      </w:r>
      <w:r w:rsidR="004A47BD">
        <w:rPr>
          <w:rFonts w:ascii="Times New Roman" w:hAnsi="Times New Roman" w:cs="Times New Roman"/>
          <w:sz w:val="24"/>
          <w:szCs w:val="24"/>
        </w:rPr>
        <w:t>counterclaim</w:t>
      </w:r>
      <w:r>
        <w:rPr>
          <w:rFonts w:ascii="Times New Roman" w:hAnsi="Times New Roman" w:cs="Times New Roman"/>
          <w:sz w:val="24"/>
          <w:szCs w:val="24"/>
        </w:rPr>
        <w:t xml:space="preserve"> is not affected. </w:t>
      </w:r>
    </w:p>
    <w:p w14:paraId="033882D9" w14:textId="2A005E9A" w:rsidR="00053882" w:rsidRDefault="00053882" w:rsidP="003610E7">
      <w:pPr>
        <w:spacing w:after="0" w:line="360" w:lineRule="auto"/>
        <w:ind w:firstLine="720"/>
        <w:jc w:val="both"/>
        <w:rPr>
          <w:rFonts w:ascii="Times New Roman" w:hAnsi="Times New Roman" w:cs="Times New Roman"/>
          <w:sz w:val="24"/>
          <w:szCs w:val="24"/>
        </w:rPr>
      </w:pPr>
    </w:p>
    <w:p w14:paraId="6B3A1462" w14:textId="57EEFBB5" w:rsidR="00053882" w:rsidRDefault="00053882" w:rsidP="003610E7">
      <w:pPr>
        <w:spacing w:after="0" w:line="360" w:lineRule="auto"/>
        <w:ind w:firstLine="720"/>
        <w:jc w:val="both"/>
        <w:rPr>
          <w:rFonts w:ascii="Times New Roman" w:hAnsi="Times New Roman" w:cs="Times New Roman"/>
          <w:b/>
          <w:bCs/>
          <w:sz w:val="24"/>
          <w:szCs w:val="24"/>
        </w:rPr>
      </w:pPr>
      <w:r w:rsidRPr="005A4D2B">
        <w:rPr>
          <w:rFonts w:ascii="Times New Roman" w:hAnsi="Times New Roman" w:cs="Times New Roman"/>
          <w:b/>
          <w:bCs/>
          <w:sz w:val="24"/>
          <w:szCs w:val="24"/>
        </w:rPr>
        <w:t>THE LAW</w:t>
      </w:r>
    </w:p>
    <w:p w14:paraId="67150F98" w14:textId="2CBBE139" w:rsidR="00CA74BE" w:rsidRDefault="00CA74BE" w:rsidP="003610E7">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22 Issuance and legal tender of </w:t>
      </w:r>
      <w:proofErr w:type="spellStart"/>
      <w:r>
        <w:rPr>
          <w:rFonts w:ascii="Times New Roman" w:hAnsi="Times New Roman" w:cs="Times New Roman"/>
          <w:b/>
          <w:bCs/>
          <w:sz w:val="24"/>
          <w:szCs w:val="24"/>
        </w:rPr>
        <w:t>rtgs</w:t>
      </w:r>
      <w:proofErr w:type="spellEnd"/>
      <w:r>
        <w:rPr>
          <w:rFonts w:ascii="Times New Roman" w:hAnsi="Times New Roman" w:cs="Times New Roman"/>
          <w:b/>
          <w:bCs/>
          <w:sz w:val="24"/>
          <w:szCs w:val="24"/>
        </w:rPr>
        <w:t xml:space="preserve"> dollars, savings, transitional matters and validation.</w:t>
      </w:r>
    </w:p>
    <w:p w14:paraId="6D17F734" w14:textId="0B306478" w:rsidR="00CA74BE" w:rsidRPr="00CA74BE" w:rsidRDefault="00CA74BE" w:rsidP="00CA74BE">
      <w:pPr>
        <w:spacing w:after="0" w:line="360" w:lineRule="auto"/>
        <w:jc w:val="both"/>
        <w:rPr>
          <w:rFonts w:ascii="Times New Roman" w:hAnsi="Times New Roman" w:cs="Times New Roman"/>
          <w:b/>
          <w:bCs/>
          <w:sz w:val="24"/>
          <w:szCs w:val="24"/>
        </w:rPr>
      </w:pPr>
    </w:p>
    <w:p w14:paraId="499F8D43" w14:textId="41CDBF26" w:rsidR="003B5B6F" w:rsidRPr="00CA74BE" w:rsidRDefault="00CA74BE" w:rsidP="009C5FE0">
      <w:pPr>
        <w:spacing w:after="0" w:line="360" w:lineRule="auto"/>
        <w:ind w:left="720"/>
        <w:jc w:val="both"/>
        <w:rPr>
          <w:rFonts w:ascii="Times New Roman" w:hAnsi="Times New Roman" w:cs="Times New Roman"/>
          <w:i/>
          <w:sz w:val="20"/>
          <w:szCs w:val="20"/>
        </w:rPr>
      </w:pPr>
      <w:r>
        <w:rPr>
          <w:rFonts w:ascii="Times New Roman" w:hAnsi="Times New Roman" w:cs="Times New Roman"/>
          <w:i/>
          <w:sz w:val="20"/>
          <w:szCs w:val="20"/>
        </w:rPr>
        <w:t>1</w:t>
      </w:r>
      <w:r w:rsidR="00053882" w:rsidRPr="00CA74BE">
        <w:rPr>
          <w:rFonts w:ascii="Times New Roman" w:hAnsi="Times New Roman" w:cs="Times New Roman"/>
          <w:i/>
          <w:sz w:val="20"/>
          <w:szCs w:val="20"/>
        </w:rPr>
        <w:t>(d)</w:t>
      </w:r>
      <w:r w:rsidR="009C5FE0" w:rsidRPr="00CA74BE">
        <w:rPr>
          <w:rFonts w:ascii="Times New Roman" w:hAnsi="Times New Roman" w:cs="Times New Roman"/>
          <w:i/>
          <w:sz w:val="20"/>
          <w:szCs w:val="20"/>
        </w:rPr>
        <w:t>,</w:t>
      </w:r>
      <w:r w:rsidR="00053882" w:rsidRPr="00CA74BE">
        <w:rPr>
          <w:rFonts w:ascii="Times New Roman" w:hAnsi="Times New Roman" w:cs="Times New Roman"/>
          <w:b/>
          <w:bCs/>
          <w:i/>
          <w:sz w:val="20"/>
          <w:szCs w:val="20"/>
        </w:rPr>
        <w:t xml:space="preserve"> </w:t>
      </w:r>
      <w:r w:rsidR="003B5B6F" w:rsidRPr="00CA74BE">
        <w:rPr>
          <w:rFonts w:ascii="Times New Roman" w:hAnsi="Times New Roman" w:cs="Times New Roman"/>
          <w:i/>
          <w:sz w:val="20"/>
          <w:szCs w:val="20"/>
        </w:rPr>
        <w:t xml:space="preserve">that for accounting and other purposes (including the discharge of financial or contractual obligations), all assets and liabilities that were, immediately before the first effective date, valued and </w:t>
      </w:r>
      <w:r w:rsidR="003B5B6F" w:rsidRPr="00CA74BE">
        <w:rPr>
          <w:rFonts w:ascii="Times New Roman" w:hAnsi="Times New Roman" w:cs="Times New Roman"/>
          <w:i/>
          <w:sz w:val="20"/>
          <w:szCs w:val="20"/>
        </w:rPr>
        <w:lastRenderedPageBreak/>
        <w:t>expressed in United States dollars (other than assets and liabilities referred to in section 44C(2)  of the principal Act) shall on the first effective date be deemed to  be values in RTGS dollars at a rate of one to one  to the United States dollar; and ,</w:t>
      </w:r>
    </w:p>
    <w:p w14:paraId="65340B65" w14:textId="0D2AE3B5" w:rsidR="00B90B71" w:rsidRDefault="00CA74BE" w:rsidP="009C5FE0">
      <w:pPr>
        <w:spacing w:after="0" w:line="360" w:lineRule="auto"/>
        <w:ind w:left="720"/>
        <w:jc w:val="both"/>
        <w:rPr>
          <w:rFonts w:ascii="Times New Roman" w:hAnsi="Times New Roman" w:cs="Times New Roman"/>
          <w:sz w:val="20"/>
          <w:szCs w:val="20"/>
        </w:rPr>
      </w:pPr>
      <w:r>
        <w:rPr>
          <w:rFonts w:ascii="Times New Roman" w:hAnsi="Times New Roman" w:cs="Times New Roman"/>
          <w:i/>
          <w:sz w:val="20"/>
          <w:szCs w:val="20"/>
        </w:rPr>
        <w:t>1</w:t>
      </w:r>
      <w:r w:rsidR="003B5B6F" w:rsidRPr="00CA74BE">
        <w:rPr>
          <w:rFonts w:ascii="Times New Roman" w:hAnsi="Times New Roman" w:cs="Times New Roman"/>
          <w:i/>
          <w:sz w:val="20"/>
          <w:szCs w:val="20"/>
        </w:rPr>
        <w:t>(e)</w:t>
      </w:r>
      <w:r w:rsidR="009C5FE0" w:rsidRPr="00CA74BE">
        <w:rPr>
          <w:rFonts w:ascii="Times New Roman" w:hAnsi="Times New Roman" w:cs="Times New Roman"/>
          <w:i/>
          <w:sz w:val="20"/>
          <w:szCs w:val="20"/>
        </w:rPr>
        <w:t>,</w:t>
      </w:r>
      <w:r w:rsidR="003B5B6F" w:rsidRPr="00CA74BE">
        <w:rPr>
          <w:rFonts w:ascii="Times New Roman" w:hAnsi="Times New Roman" w:cs="Times New Roman"/>
          <w:i/>
          <w:sz w:val="20"/>
          <w:szCs w:val="20"/>
        </w:rPr>
        <w:t xml:space="preserve"> that after the first effective date any variance from the opening parity rate shall be determined from time to time by the rate or rates at which authorised dealers exchange the RTGS dollar for the Unites States dollar on a willing-seller willing-buyer basis; and</w:t>
      </w:r>
      <w:r w:rsidR="003B5B6F" w:rsidRPr="009C5FE0">
        <w:rPr>
          <w:rFonts w:ascii="Times New Roman" w:hAnsi="Times New Roman" w:cs="Times New Roman"/>
          <w:sz w:val="20"/>
          <w:szCs w:val="20"/>
        </w:rPr>
        <w:t>,</w:t>
      </w:r>
    </w:p>
    <w:p w14:paraId="75957855" w14:textId="6216A254" w:rsidR="00CA74BE" w:rsidRPr="009C5FE0" w:rsidRDefault="00CA74BE" w:rsidP="009C5FE0">
      <w:pPr>
        <w:spacing w:after="0" w:line="360" w:lineRule="auto"/>
        <w:ind w:left="720"/>
        <w:jc w:val="both"/>
        <w:rPr>
          <w:rFonts w:ascii="Times New Roman" w:hAnsi="Times New Roman" w:cs="Times New Roman"/>
          <w:sz w:val="20"/>
          <w:szCs w:val="20"/>
        </w:rPr>
      </w:pPr>
      <w:r>
        <w:rPr>
          <w:rFonts w:ascii="Times New Roman" w:hAnsi="Times New Roman" w:cs="Times New Roman"/>
          <w:i/>
          <w:sz w:val="20"/>
          <w:szCs w:val="20"/>
        </w:rPr>
        <w:t>…</w:t>
      </w:r>
    </w:p>
    <w:p w14:paraId="6347DC9B" w14:textId="57C9D8F8" w:rsidR="003B5B6F" w:rsidRPr="00CA74BE" w:rsidRDefault="00B90B71" w:rsidP="009C5FE0">
      <w:pPr>
        <w:spacing w:after="0" w:line="360" w:lineRule="auto"/>
        <w:ind w:left="720"/>
        <w:jc w:val="both"/>
        <w:rPr>
          <w:rFonts w:ascii="Times New Roman" w:hAnsi="Times New Roman" w:cs="Times New Roman"/>
          <w:i/>
          <w:sz w:val="20"/>
          <w:szCs w:val="20"/>
        </w:rPr>
      </w:pPr>
      <w:r w:rsidRPr="00CA74BE">
        <w:rPr>
          <w:rFonts w:ascii="Times New Roman" w:hAnsi="Times New Roman" w:cs="Times New Roman"/>
          <w:i/>
          <w:sz w:val="20"/>
          <w:szCs w:val="20"/>
        </w:rPr>
        <w:t>(4)(a)</w:t>
      </w:r>
      <w:r w:rsidR="009C5FE0" w:rsidRPr="00CA74BE">
        <w:rPr>
          <w:rFonts w:ascii="Times New Roman" w:hAnsi="Times New Roman" w:cs="Times New Roman"/>
          <w:i/>
          <w:sz w:val="20"/>
          <w:szCs w:val="20"/>
        </w:rPr>
        <w:t>,</w:t>
      </w:r>
      <w:r w:rsidR="00CA74BE">
        <w:rPr>
          <w:rFonts w:ascii="Times New Roman" w:hAnsi="Times New Roman" w:cs="Times New Roman"/>
          <w:i/>
          <w:sz w:val="20"/>
          <w:szCs w:val="20"/>
        </w:rPr>
        <w:t xml:space="preserve"> I</w:t>
      </w:r>
      <w:r w:rsidRPr="00CA74BE">
        <w:rPr>
          <w:rFonts w:ascii="Times New Roman" w:hAnsi="Times New Roman" w:cs="Times New Roman"/>
          <w:i/>
          <w:sz w:val="20"/>
          <w:szCs w:val="20"/>
        </w:rPr>
        <w:t xml:space="preserve">t is declared for the avoidance of doubt that financial or contractual </w:t>
      </w:r>
      <w:r w:rsidR="009C5FE0" w:rsidRPr="00CA74BE">
        <w:rPr>
          <w:rFonts w:ascii="Times New Roman" w:hAnsi="Times New Roman" w:cs="Times New Roman"/>
          <w:i/>
          <w:sz w:val="20"/>
          <w:szCs w:val="20"/>
        </w:rPr>
        <w:t>obligations</w:t>
      </w:r>
      <w:r w:rsidRPr="00CA74BE">
        <w:rPr>
          <w:rFonts w:ascii="Times New Roman" w:hAnsi="Times New Roman" w:cs="Times New Roman"/>
          <w:i/>
          <w:sz w:val="20"/>
          <w:szCs w:val="20"/>
        </w:rPr>
        <w:t xml:space="preserve"> concluded or incurred </w:t>
      </w:r>
      <w:r w:rsidR="009C5FE0" w:rsidRPr="00CA74BE">
        <w:rPr>
          <w:rFonts w:ascii="Times New Roman" w:hAnsi="Times New Roman" w:cs="Times New Roman"/>
          <w:i/>
          <w:sz w:val="20"/>
          <w:szCs w:val="20"/>
        </w:rPr>
        <w:t>before</w:t>
      </w:r>
      <w:r w:rsidRPr="00CA74BE">
        <w:rPr>
          <w:rFonts w:ascii="Times New Roman" w:hAnsi="Times New Roman" w:cs="Times New Roman"/>
          <w:i/>
          <w:sz w:val="20"/>
          <w:szCs w:val="20"/>
        </w:rPr>
        <w:t xml:space="preserve"> the first effective date, that were valued and expressed in United States dollars (other than assets and liabilities referred to in section 44C(2) </w:t>
      </w:r>
      <w:r w:rsidR="009C5FE0" w:rsidRPr="00CA74BE">
        <w:rPr>
          <w:rFonts w:ascii="Times New Roman" w:hAnsi="Times New Roman" w:cs="Times New Roman"/>
          <w:i/>
          <w:sz w:val="20"/>
          <w:szCs w:val="20"/>
        </w:rPr>
        <w:t xml:space="preserve">of the </w:t>
      </w:r>
      <w:r w:rsidRPr="00CA74BE">
        <w:rPr>
          <w:rFonts w:ascii="Times New Roman" w:hAnsi="Times New Roman" w:cs="Times New Roman"/>
          <w:i/>
          <w:sz w:val="20"/>
          <w:szCs w:val="20"/>
        </w:rPr>
        <w:t>P</w:t>
      </w:r>
      <w:r w:rsidR="009C5FE0" w:rsidRPr="00CA74BE">
        <w:rPr>
          <w:rFonts w:ascii="Times New Roman" w:hAnsi="Times New Roman" w:cs="Times New Roman"/>
          <w:i/>
          <w:sz w:val="20"/>
          <w:szCs w:val="20"/>
        </w:rPr>
        <w:t>rincipal</w:t>
      </w:r>
      <w:r w:rsidRPr="00CA74BE">
        <w:rPr>
          <w:rFonts w:ascii="Times New Roman" w:hAnsi="Times New Roman" w:cs="Times New Roman"/>
          <w:i/>
          <w:sz w:val="20"/>
          <w:szCs w:val="20"/>
        </w:rPr>
        <w:t xml:space="preserve"> Act) shall on the first effective date be deemed to be values in RTGS dollars at a rate of one-to-one to the United States dollar; and,”  </w:t>
      </w:r>
    </w:p>
    <w:p w14:paraId="522942AC" w14:textId="77777777" w:rsidR="003B5B6F" w:rsidRDefault="003B5B6F" w:rsidP="003610E7">
      <w:pPr>
        <w:spacing w:after="0" w:line="360" w:lineRule="auto"/>
        <w:ind w:firstLine="720"/>
        <w:jc w:val="both"/>
        <w:rPr>
          <w:rFonts w:ascii="Times New Roman" w:hAnsi="Times New Roman" w:cs="Times New Roman"/>
          <w:b/>
          <w:bCs/>
        </w:rPr>
      </w:pPr>
    </w:p>
    <w:p w14:paraId="5A7DDA20" w14:textId="6A651447" w:rsidR="00B71AFD" w:rsidRPr="00780283" w:rsidRDefault="00D016C5" w:rsidP="00361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0283">
        <w:rPr>
          <w:rFonts w:ascii="Times New Roman" w:hAnsi="Times New Roman" w:cs="Times New Roman"/>
          <w:sz w:val="24"/>
          <w:szCs w:val="24"/>
        </w:rPr>
        <w:t xml:space="preserve">interpretation of the </w:t>
      </w:r>
      <w:r>
        <w:rPr>
          <w:rFonts w:ascii="Times New Roman" w:hAnsi="Times New Roman" w:cs="Times New Roman"/>
          <w:sz w:val="24"/>
          <w:szCs w:val="24"/>
        </w:rPr>
        <w:t xml:space="preserve">above provisions of the </w:t>
      </w:r>
      <w:r w:rsidRPr="00EE5428">
        <w:rPr>
          <w:rFonts w:ascii="Times New Roman" w:hAnsi="Times New Roman" w:cs="Times New Roman"/>
          <w:sz w:val="24"/>
          <w:szCs w:val="24"/>
        </w:rPr>
        <w:t>Act</w:t>
      </w:r>
      <w:r w:rsidR="00780283">
        <w:rPr>
          <w:rFonts w:ascii="Times New Roman" w:hAnsi="Times New Roman" w:cs="Times New Roman"/>
          <w:sz w:val="24"/>
          <w:szCs w:val="24"/>
        </w:rPr>
        <w:t xml:space="preserve"> and the understanding of their interpretation so far given by the Supreme Court in</w:t>
      </w:r>
      <w:r>
        <w:rPr>
          <w:rFonts w:ascii="Times New Roman" w:hAnsi="Times New Roman" w:cs="Times New Roman"/>
          <w:sz w:val="24"/>
          <w:szCs w:val="24"/>
        </w:rPr>
        <w:t xml:space="preserve"> </w:t>
      </w:r>
      <w:r w:rsidR="00780283" w:rsidRPr="00780283">
        <w:rPr>
          <w:rFonts w:ascii="Times New Roman" w:hAnsi="Times New Roman" w:cs="Times New Roman"/>
          <w:i/>
          <w:sz w:val="24"/>
          <w:szCs w:val="24"/>
        </w:rPr>
        <w:t>Zambezi Gas Zimbabwe (Pvt) Ltd -v-</w:t>
      </w:r>
      <w:r w:rsidRPr="00780283">
        <w:rPr>
          <w:rFonts w:ascii="Times New Roman" w:hAnsi="Times New Roman" w:cs="Times New Roman"/>
          <w:i/>
          <w:sz w:val="24"/>
          <w:szCs w:val="24"/>
        </w:rPr>
        <w:t xml:space="preserve"> N. R </w:t>
      </w:r>
      <w:r w:rsidR="00BD60A3" w:rsidRPr="00780283">
        <w:rPr>
          <w:rFonts w:ascii="Times New Roman" w:hAnsi="Times New Roman" w:cs="Times New Roman"/>
          <w:i/>
          <w:sz w:val="24"/>
          <w:szCs w:val="24"/>
        </w:rPr>
        <w:t>Barber (</w:t>
      </w:r>
      <w:r w:rsidRPr="00780283">
        <w:rPr>
          <w:rFonts w:ascii="Times New Roman" w:hAnsi="Times New Roman" w:cs="Times New Roman"/>
          <w:i/>
          <w:sz w:val="24"/>
          <w:szCs w:val="24"/>
        </w:rPr>
        <w:t>Pvt) Ltd &amp; Anor SC3/20</w:t>
      </w:r>
      <w:r w:rsidR="00BD60A3" w:rsidRPr="00780283">
        <w:rPr>
          <w:rFonts w:ascii="Times New Roman" w:hAnsi="Times New Roman" w:cs="Times New Roman"/>
          <w:sz w:val="24"/>
          <w:szCs w:val="24"/>
        </w:rPr>
        <w:t xml:space="preserve">, </w:t>
      </w:r>
      <w:r w:rsidR="00780283" w:rsidRPr="00780283">
        <w:rPr>
          <w:rFonts w:ascii="Times New Roman" w:hAnsi="Times New Roman" w:cs="Times New Roman"/>
          <w:sz w:val="24"/>
          <w:szCs w:val="24"/>
        </w:rPr>
        <w:t>and</w:t>
      </w:r>
      <w:r w:rsidR="00780283" w:rsidRPr="00780283">
        <w:rPr>
          <w:rFonts w:ascii="Times New Roman" w:hAnsi="Times New Roman" w:cs="Times New Roman"/>
          <w:i/>
          <w:sz w:val="24"/>
          <w:szCs w:val="24"/>
        </w:rPr>
        <w:t xml:space="preserve"> </w:t>
      </w:r>
      <w:proofErr w:type="spellStart"/>
      <w:r w:rsidR="00BD60A3" w:rsidRPr="00780283">
        <w:rPr>
          <w:rFonts w:ascii="Times New Roman" w:hAnsi="Times New Roman" w:cs="Times New Roman"/>
          <w:i/>
          <w:sz w:val="24"/>
          <w:szCs w:val="24"/>
        </w:rPr>
        <w:t>Ingalulu</w:t>
      </w:r>
      <w:proofErr w:type="spellEnd"/>
      <w:r w:rsidR="00BD60A3" w:rsidRPr="00780283">
        <w:rPr>
          <w:rFonts w:ascii="Times New Roman" w:hAnsi="Times New Roman" w:cs="Times New Roman"/>
          <w:i/>
          <w:sz w:val="24"/>
          <w:szCs w:val="24"/>
        </w:rPr>
        <w:t xml:space="preserve"> Investments (Pvt) Ltd &amp; Anor -v- National Railw</w:t>
      </w:r>
      <w:r w:rsidR="00780283">
        <w:rPr>
          <w:rFonts w:ascii="Times New Roman" w:hAnsi="Times New Roman" w:cs="Times New Roman"/>
          <w:i/>
          <w:sz w:val="24"/>
          <w:szCs w:val="24"/>
        </w:rPr>
        <w:t xml:space="preserve">ays of Zimbabwe &amp; Anor. SC42/22 </w:t>
      </w:r>
      <w:r w:rsidR="00780283" w:rsidRPr="00780283">
        <w:rPr>
          <w:rFonts w:ascii="Times New Roman" w:hAnsi="Times New Roman" w:cs="Times New Roman"/>
          <w:sz w:val="24"/>
          <w:szCs w:val="24"/>
        </w:rPr>
        <w:t>lies at the heart of the resolution of the dispute between the parties in this matter</w:t>
      </w:r>
      <w:r w:rsidR="00780283">
        <w:rPr>
          <w:rFonts w:ascii="Times New Roman" w:hAnsi="Times New Roman" w:cs="Times New Roman"/>
          <w:sz w:val="24"/>
          <w:szCs w:val="24"/>
        </w:rPr>
        <w:t>.</w:t>
      </w:r>
    </w:p>
    <w:p w14:paraId="3B653710" w14:textId="34FE4225" w:rsidR="00BD60A3" w:rsidRPr="003610E7" w:rsidRDefault="00BD60A3" w:rsidP="003610E7">
      <w:pPr>
        <w:spacing w:after="0" w:line="360" w:lineRule="auto"/>
        <w:ind w:firstLine="720"/>
        <w:jc w:val="both"/>
        <w:rPr>
          <w:rFonts w:ascii="Times New Roman" w:hAnsi="Times New Roman" w:cs="Times New Roman"/>
          <w:b/>
          <w:bCs/>
          <w:sz w:val="24"/>
          <w:szCs w:val="24"/>
        </w:rPr>
      </w:pPr>
    </w:p>
    <w:p w14:paraId="193C5D69" w14:textId="77E4F395" w:rsidR="00BD60A3" w:rsidRPr="003610E7" w:rsidRDefault="00BD60A3" w:rsidP="003610E7">
      <w:pPr>
        <w:spacing w:after="0" w:line="360" w:lineRule="auto"/>
        <w:ind w:firstLine="720"/>
        <w:jc w:val="both"/>
        <w:rPr>
          <w:rFonts w:ascii="Times New Roman" w:hAnsi="Times New Roman" w:cs="Times New Roman"/>
          <w:b/>
          <w:bCs/>
          <w:sz w:val="24"/>
          <w:szCs w:val="24"/>
        </w:rPr>
      </w:pPr>
      <w:r w:rsidRPr="003610E7">
        <w:rPr>
          <w:rFonts w:ascii="Times New Roman" w:hAnsi="Times New Roman" w:cs="Times New Roman"/>
          <w:b/>
          <w:bCs/>
          <w:sz w:val="24"/>
          <w:szCs w:val="24"/>
        </w:rPr>
        <w:t>APPLICATION OF THE LAW TO THE FACTS</w:t>
      </w:r>
    </w:p>
    <w:p w14:paraId="25618C46" w14:textId="7E064C6E" w:rsidR="00BD60A3" w:rsidRDefault="00BD60A3" w:rsidP="00361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period in issue is April 2020 to 1</w:t>
      </w:r>
      <w:r w:rsidRPr="00BD60A3">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2022.  This period is</w:t>
      </w:r>
      <w:r w:rsidR="00780283">
        <w:rPr>
          <w:rFonts w:ascii="Times New Roman" w:hAnsi="Times New Roman" w:cs="Times New Roman"/>
          <w:sz w:val="24"/>
          <w:szCs w:val="24"/>
        </w:rPr>
        <w:t xml:space="preserve"> post the first effective date, [</w:t>
      </w:r>
      <w:r>
        <w:rPr>
          <w:rFonts w:ascii="Times New Roman" w:hAnsi="Times New Roman" w:cs="Times New Roman"/>
          <w:sz w:val="24"/>
          <w:szCs w:val="24"/>
        </w:rPr>
        <w:t>22 February 2019</w:t>
      </w:r>
      <w:r w:rsidR="00780283">
        <w:rPr>
          <w:rFonts w:ascii="Times New Roman" w:hAnsi="Times New Roman" w:cs="Times New Roman"/>
          <w:sz w:val="24"/>
          <w:szCs w:val="24"/>
        </w:rPr>
        <w:t xml:space="preserve">] </w:t>
      </w:r>
      <w:r>
        <w:rPr>
          <w:rFonts w:ascii="Times New Roman" w:hAnsi="Times New Roman" w:cs="Times New Roman"/>
          <w:sz w:val="24"/>
          <w:szCs w:val="24"/>
        </w:rPr>
        <w:t>commonly referred to as the cut-off dat</w:t>
      </w:r>
      <w:r w:rsidR="00780283">
        <w:rPr>
          <w:rFonts w:ascii="Times New Roman" w:hAnsi="Times New Roman" w:cs="Times New Roman"/>
          <w:sz w:val="24"/>
          <w:szCs w:val="24"/>
        </w:rPr>
        <w:t xml:space="preserve">e in various judgments. </w:t>
      </w:r>
      <w:r>
        <w:rPr>
          <w:rFonts w:ascii="Times New Roman" w:hAnsi="Times New Roman" w:cs="Times New Roman"/>
          <w:sz w:val="24"/>
          <w:szCs w:val="24"/>
        </w:rPr>
        <w:t>It is common cause that the rent was structured in such a manner that it was payab</w:t>
      </w:r>
      <w:r w:rsidR="00780283">
        <w:rPr>
          <w:rFonts w:ascii="Times New Roman" w:hAnsi="Times New Roman" w:cs="Times New Roman"/>
          <w:sz w:val="24"/>
          <w:szCs w:val="24"/>
        </w:rPr>
        <w:t>le by the L</w:t>
      </w:r>
      <w:r>
        <w:rPr>
          <w:rFonts w:ascii="Times New Roman" w:hAnsi="Times New Roman" w:cs="Times New Roman"/>
          <w:sz w:val="24"/>
          <w:szCs w:val="24"/>
        </w:rPr>
        <w:t>essee periodically and regularly on a monthly basis at a figure of US$11 760.00 per month</w:t>
      </w:r>
      <w:r w:rsidR="00121222">
        <w:rPr>
          <w:rFonts w:ascii="Times New Roman" w:hAnsi="Times New Roman" w:cs="Times New Roman"/>
          <w:sz w:val="24"/>
          <w:szCs w:val="24"/>
        </w:rPr>
        <w:t xml:space="preserve">.  </w:t>
      </w:r>
      <w:r w:rsidR="00780283">
        <w:rPr>
          <w:rFonts w:ascii="Times New Roman" w:hAnsi="Times New Roman" w:cs="Times New Roman"/>
          <w:sz w:val="24"/>
          <w:szCs w:val="24"/>
        </w:rPr>
        <w:t>The lease agreement</w:t>
      </w:r>
      <w:r w:rsidR="00121222">
        <w:rPr>
          <w:rFonts w:ascii="Times New Roman" w:hAnsi="Times New Roman" w:cs="Times New Roman"/>
          <w:sz w:val="24"/>
          <w:szCs w:val="24"/>
        </w:rPr>
        <w:t xml:space="preserve"> was negotiated and concluded prior to the first e</w:t>
      </w:r>
      <w:r w:rsidR="00780283">
        <w:rPr>
          <w:rFonts w:ascii="Times New Roman" w:hAnsi="Times New Roman" w:cs="Times New Roman"/>
          <w:sz w:val="24"/>
          <w:szCs w:val="24"/>
        </w:rPr>
        <w:t>ffective date.</w:t>
      </w:r>
      <w:r w:rsidR="00121222">
        <w:rPr>
          <w:rFonts w:ascii="Times New Roman" w:hAnsi="Times New Roman" w:cs="Times New Roman"/>
          <w:sz w:val="24"/>
          <w:szCs w:val="24"/>
        </w:rPr>
        <w:t xml:space="preserve"> </w:t>
      </w:r>
    </w:p>
    <w:p w14:paraId="58B95F41" w14:textId="5A881368" w:rsidR="00121222" w:rsidRDefault="00121222" w:rsidP="003610E7">
      <w:pPr>
        <w:spacing w:after="0" w:line="360" w:lineRule="auto"/>
        <w:ind w:firstLine="720"/>
        <w:jc w:val="both"/>
        <w:rPr>
          <w:rFonts w:ascii="Times New Roman" w:hAnsi="Times New Roman" w:cs="Times New Roman"/>
          <w:sz w:val="24"/>
          <w:szCs w:val="24"/>
        </w:rPr>
      </w:pPr>
    </w:p>
    <w:p w14:paraId="33D8D9AA" w14:textId="2FBD6DE8" w:rsidR="007456BC" w:rsidRDefault="00121222" w:rsidP="00142A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summary, the Plaintiff’s argument is that the payment of the rentals in question fall under the purview of </w:t>
      </w:r>
      <w:r w:rsidR="00EE5428">
        <w:rPr>
          <w:rFonts w:ascii="Times New Roman" w:hAnsi="Times New Roman" w:cs="Times New Roman"/>
          <w:i/>
          <w:sz w:val="24"/>
          <w:szCs w:val="24"/>
        </w:rPr>
        <w:t>s</w:t>
      </w:r>
      <w:r w:rsidRPr="00142A22">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142A22">
        <w:rPr>
          <w:rFonts w:ascii="Times New Roman" w:hAnsi="Times New Roman" w:cs="Times New Roman"/>
          <w:i/>
          <w:sz w:val="24"/>
          <w:szCs w:val="24"/>
        </w:rPr>
        <w:t>(1)</w:t>
      </w:r>
      <w:r w:rsidR="00EE5428">
        <w:rPr>
          <w:rFonts w:ascii="Times New Roman" w:hAnsi="Times New Roman" w:cs="Times New Roman"/>
          <w:i/>
          <w:sz w:val="24"/>
          <w:szCs w:val="24"/>
        </w:rPr>
        <w:t xml:space="preserve"> </w:t>
      </w:r>
      <w:r w:rsidRPr="00142A22">
        <w:rPr>
          <w:rFonts w:ascii="Times New Roman" w:hAnsi="Times New Roman" w:cs="Times New Roman"/>
          <w:i/>
          <w:sz w:val="24"/>
          <w:szCs w:val="24"/>
        </w:rPr>
        <w:t>(e)</w:t>
      </w:r>
      <w:r>
        <w:rPr>
          <w:rFonts w:ascii="Times New Roman" w:hAnsi="Times New Roman" w:cs="Times New Roman"/>
          <w:sz w:val="24"/>
          <w:szCs w:val="24"/>
        </w:rPr>
        <w:t xml:space="preserve"> of the </w:t>
      </w:r>
      <w:r w:rsidRPr="00142A22">
        <w:rPr>
          <w:rFonts w:ascii="Times New Roman" w:hAnsi="Times New Roman" w:cs="Times New Roman"/>
          <w:i/>
          <w:sz w:val="24"/>
          <w:szCs w:val="24"/>
        </w:rPr>
        <w:t>Act</w:t>
      </w:r>
      <w:r>
        <w:rPr>
          <w:rFonts w:ascii="Times New Roman" w:hAnsi="Times New Roman" w:cs="Times New Roman"/>
          <w:sz w:val="24"/>
          <w:szCs w:val="24"/>
        </w:rPr>
        <w:t xml:space="preserve"> wherein the amount payable in ZWL$ must be equivalent to US$11 760.00 per month at the interbank</w:t>
      </w:r>
      <w:r w:rsidR="00A46056">
        <w:rPr>
          <w:rFonts w:ascii="Times New Roman" w:hAnsi="Times New Roman" w:cs="Times New Roman"/>
          <w:sz w:val="24"/>
          <w:szCs w:val="24"/>
        </w:rPr>
        <w:t xml:space="preserve"> rate prevailing at the ti</w:t>
      </w:r>
      <w:r w:rsidR="00142A22">
        <w:rPr>
          <w:rFonts w:ascii="Times New Roman" w:hAnsi="Times New Roman" w:cs="Times New Roman"/>
          <w:sz w:val="24"/>
          <w:szCs w:val="24"/>
        </w:rPr>
        <w:t xml:space="preserve">me of payment because </w:t>
      </w:r>
      <w:r w:rsidR="00A46056">
        <w:rPr>
          <w:rFonts w:ascii="Times New Roman" w:hAnsi="Times New Roman" w:cs="Times New Roman"/>
          <w:sz w:val="24"/>
          <w:szCs w:val="24"/>
        </w:rPr>
        <w:t xml:space="preserve">that </w:t>
      </w:r>
      <w:r w:rsidR="00142A22">
        <w:rPr>
          <w:rFonts w:ascii="Times New Roman" w:hAnsi="Times New Roman" w:cs="Times New Roman"/>
          <w:sz w:val="24"/>
          <w:szCs w:val="24"/>
        </w:rPr>
        <w:t xml:space="preserve">rent </w:t>
      </w:r>
      <w:r w:rsidR="00A46056">
        <w:rPr>
          <w:rFonts w:ascii="Times New Roman" w:hAnsi="Times New Roman" w:cs="Times New Roman"/>
          <w:sz w:val="24"/>
          <w:szCs w:val="24"/>
        </w:rPr>
        <w:t>had not become due</w:t>
      </w:r>
      <w:r w:rsidR="00142A22">
        <w:rPr>
          <w:rFonts w:ascii="Times New Roman" w:hAnsi="Times New Roman" w:cs="Times New Roman"/>
          <w:sz w:val="24"/>
          <w:szCs w:val="24"/>
        </w:rPr>
        <w:t xml:space="preserve"> on the first effective date</w:t>
      </w:r>
      <w:r w:rsidR="00A46056">
        <w:rPr>
          <w:rFonts w:ascii="Times New Roman" w:hAnsi="Times New Roman" w:cs="Times New Roman"/>
          <w:sz w:val="24"/>
          <w:szCs w:val="24"/>
        </w:rPr>
        <w:t xml:space="preserve"> and </w:t>
      </w:r>
      <w:r w:rsidR="00142A22">
        <w:rPr>
          <w:rFonts w:ascii="Times New Roman" w:hAnsi="Times New Roman" w:cs="Times New Roman"/>
          <w:sz w:val="24"/>
          <w:szCs w:val="24"/>
        </w:rPr>
        <w:t xml:space="preserve">was therefore </w:t>
      </w:r>
      <w:r w:rsidR="00A46056">
        <w:rPr>
          <w:rFonts w:ascii="Times New Roman" w:hAnsi="Times New Roman" w:cs="Times New Roman"/>
          <w:sz w:val="24"/>
          <w:szCs w:val="24"/>
        </w:rPr>
        <w:t>neither</w:t>
      </w:r>
      <w:r w:rsidR="00734A4F">
        <w:rPr>
          <w:rFonts w:ascii="Times New Roman" w:hAnsi="Times New Roman" w:cs="Times New Roman"/>
          <w:sz w:val="24"/>
          <w:szCs w:val="24"/>
        </w:rPr>
        <w:t xml:space="preserve"> </w:t>
      </w:r>
      <w:r w:rsidR="00CC1393">
        <w:rPr>
          <w:rFonts w:ascii="Times New Roman" w:hAnsi="Times New Roman" w:cs="Times New Roman"/>
          <w:sz w:val="24"/>
          <w:szCs w:val="24"/>
        </w:rPr>
        <w:t>an asset</w:t>
      </w:r>
      <w:r w:rsidR="00142A22">
        <w:rPr>
          <w:rFonts w:ascii="Times New Roman" w:hAnsi="Times New Roman" w:cs="Times New Roman"/>
          <w:sz w:val="24"/>
          <w:szCs w:val="24"/>
        </w:rPr>
        <w:t xml:space="preserve"> nor a liability contemplated in</w:t>
      </w:r>
      <w:r w:rsidR="00734A4F">
        <w:rPr>
          <w:rFonts w:ascii="Times New Roman" w:hAnsi="Times New Roman" w:cs="Times New Roman"/>
          <w:sz w:val="24"/>
          <w:szCs w:val="24"/>
        </w:rPr>
        <w:t xml:space="preserve"> </w:t>
      </w:r>
      <w:r w:rsidR="00EE5428">
        <w:rPr>
          <w:rFonts w:ascii="Times New Roman" w:hAnsi="Times New Roman" w:cs="Times New Roman"/>
          <w:i/>
          <w:sz w:val="24"/>
          <w:szCs w:val="24"/>
        </w:rPr>
        <w:t>s</w:t>
      </w:r>
      <w:r w:rsidR="00734A4F" w:rsidRPr="00142A22">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00734A4F" w:rsidRPr="00142A22">
        <w:rPr>
          <w:rFonts w:ascii="Times New Roman" w:hAnsi="Times New Roman" w:cs="Times New Roman"/>
          <w:i/>
          <w:sz w:val="24"/>
          <w:szCs w:val="24"/>
        </w:rPr>
        <w:t>(1)</w:t>
      </w:r>
      <w:r w:rsidR="00EE5428">
        <w:rPr>
          <w:rFonts w:ascii="Times New Roman" w:hAnsi="Times New Roman" w:cs="Times New Roman"/>
          <w:i/>
          <w:sz w:val="24"/>
          <w:szCs w:val="24"/>
        </w:rPr>
        <w:t xml:space="preserve"> </w:t>
      </w:r>
      <w:r w:rsidR="00734A4F" w:rsidRPr="00142A22">
        <w:rPr>
          <w:rFonts w:ascii="Times New Roman" w:hAnsi="Times New Roman" w:cs="Times New Roman"/>
          <w:i/>
          <w:sz w:val="24"/>
          <w:szCs w:val="24"/>
        </w:rPr>
        <w:t>(d).</w:t>
      </w:r>
      <w:r w:rsidR="00142A22">
        <w:rPr>
          <w:rFonts w:ascii="Times New Roman" w:hAnsi="Times New Roman" w:cs="Times New Roman"/>
          <w:sz w:val="24"/>
          <w:szCs w:val="24"/>
        </w:rPr>
        <w:t xml:space="preserve"> </w:t>
      </w:r>
      <w:r w:rsidR="00734A4F">
        <w:rPr>
          <w:rFonts w:ascii="Times New Roman" w:hAnsi="Times New Roman" w:cs="Times New Roman"/>
          <w:sz w:val="24"/>
          <w:szCs w:val="24"/>
        </w:rPr>
        <w:t xml:space="preserve">On the other </w:t>
      </w:r>
      <w:r w:rsidR="00CC1393">
        <w:rPr>
          <w:rFonts w:ascii="Times New Roman" w:hAnsi="Times New Roman" w:cs="Times New Roman"/>
          <w:sz w:val="24"/>
          <w:szCs w:val="24"/>
        </w:rPr>
        <w:t>hand,</w:t>
      </w:r>
      <w:r w:rsidR="00142A22">
        <w:rPr>
          <w:rFonts w:ascii="Times New Roman" w:hAnsi="Times New Roman" w:cs="Times New Roman"/>
          <w:sz w:val="24"/>
          <w:szCs w:val="24"/>
        </w:rPr>
        <w:t xml:space="preserve"> Defendant argues </w:t>
      </w:r>
      <w:r w:rsidR="00734A4F">
        <w:rPr>
          <w:rFonts w:ascii="Times New Roman" w:hAnsi="Times New Roman" w:cs="Times New Roman"/>
          <w:sz w:val="24"/>
          <w:szCs w:val="24"/>
        </w:rPr>
        <w:t>that a contractual obligation is different from an ass</w:t>
      </w:r>
      <w:r w:rsidR="00142A22">
        <w:rPr>
          <w:rFonts w:ascii="Times New Roman" w:hAnsi="Times New Roman" w:cs="Times New Roman"/>
          <w:sz w:val="24"/>
          <w:szCs w:val="24"/>
        </w:rPr>
        <w:t>et and/or a liability,</w:t>
      </w:r>
      <w:r w:rsidR="00734A4F">
        <w:rPr>
          <w:rFonts w:ascii="Times New Roman" w:hAnsi="Times New Roman" w:cs="Times New Roman"/>
          <w:sz w:val="24"/>
          <w:szCs w:val="24"/>
        </w:rPr>
        <w:t xml:space="preserve"> in that the liability arising out of a contractual obligation is due at the time of</w:t>
      </w:r>
      <w:r w:rsidR="00142A22">
        <w:rPr>
          <w:rFonts w:ascii="Times New Roman" w:hAnsi="Times New Roman" w:cs="Times New Roman"/>
          <w:sz w:val="24"/>
          <w:szCs w:val="24"/>
        </w:rPr>
        <w:t xml:space="preserve"> voluntarily signing </w:t>
      </w:r>
      <w:r w:rsidR="00734A4F">
        <w:rPr>
          <w:rFonts w:ascii="Times New Roman" w:hAnsi="Times New Roman" w:cs="Times New Roman"/>
          <w:sz w:val="24"/>
          <w:szCs w:val="24"/>
        </w:rPr>
        <w:t>a consensual agreement with the other party even if settling the sa</w:t>
      </w:r>
      <w:r w:rsidR="00142A22">
        <w:rPr>
          <w:rFonts w:ascii="Times New Roman" w:hAnsi="Times New Roman" w:cs="Times New Roman"/>
          <w:sz w:val="24"/>
          <w:szCs w:val="24"/>
        </w:rPr>
        <w:t xml:space="preserve">me is to be done later. In the context of this matter, </w:t>
      </w:r>
      <w:r w:rsidR="00734A4F">
        <w:rPr>
          <w:rFonts w:ascii="Times New Roman" w:hAnsi="Times New Roman" w:cs="Times New Roman"/>
          <w:sz w:val="24"/>
          <w:szCs w:val="24"/>
        </w:rPr>
        <w:t xml:space="preserve">because the agreement was concluded in 2018, its liability to pay US$11 670.00 rent per month </w:t>
      </w:r>
      <w:r w:rsidR="00734A4F">
        <w:rPr>
          <w:rFonts w:ascii="Times New Roman" w:hAnsi="Times New Roman" w:cs="Times New Roman"/>
          <w:sz w:val="24"/>
          <w:szCs w:val="24"/>
        </w:rPr>
        <w:lastRenderedPageBreak/>
        <w:t>predate</w:t>
      </w:r>
      <w:r w:rsidR="00142A22">
        <w:rPr>
          <w:rFonts w:ascii="Times New Roman" w:hAnsi="Times New Roman" w:cs="Times New Roman"/>
          <w:sz w:val="24"/>
          <w:szCs w:val="24"/>
        </w:rPr>
        <w:t xml:space="preserve">s the cut-off date and therefore falls under </w:t>
      </w:r>
      <w:r w:rsidR="00734A4F">
        <w:rPr>
          <w:rFonts w:ascii="Times New Roman" w:hAnsi="Times New Roman" w:cs="Times New Roman"/>
          <w:sz w:val="24"/>
          <w:szCs w:val="24"/>
        </w:rPr>
        <w:t xml:space="preserve">the purview of </w:t>
      </w:r>
      <w:r w:rsidR="00EE5428">
        <w:rPr>
          <w:rFonts w:ascii="Times New Roman" w:hAnsi="Times New Roman" w:cs="Times New Roman"/>
          <w:i/>
          <w:sz w:val="24"/>
          <w:szCs w:val="24"/>
        </w:rPr>
        <w:t>s</w:t>
      </w:r>
      <w:r w:rsidR="00734A4F" w:rsidRPr="00142A22">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00734A4F" w:rsidRPr="00142A22">
        <w:rPr>
          <w:rFonts w:ascii="Times New Roman" w:hAnsi="Times New Roman" w:cs="Times New Roman"/>
          <w:i/>
          <w:sz w:val="24"/>
          <w:szCs w:val="24"/>
        </w:rPr>
        <w:t>(4)</w:t>
      </w:r>
      <w:r w:rsidR="00EE5428">
        <w:rPr>
          <w:rFonts w:ascii="Times New Roman" w:hAnsi="Times New Roman" w:cs="Times New Roman"/>
          <w:i/>
          <w:sz w:val="24"/>
          <w:szCs w:val="24"/>
        </w:rPr>
        <w:t xml:space="preserve"> </w:t>
      </w:r>
      <w:r w:rsidR="00734A4F" w:rsidRPr="00142A22">
        <w:rPr>
          <w:rFonts w:ascii="Times New Roman" w:hAnsi="Times New Roman" w:cs="Times New Roman"/>
          <w:i/>
          <w:sz w:val="24"/>
          <w:szCs w:val="24"/>
        </w:rPr>
        <w:t>(a)</w:t>
      </w:r>
      <w:r w:rsidR="00734A4F">
        <w:rPr>
          <w:rFonts w:ascii="Times New Roman" w:hAnsi="Times New Roman" w:cs="Times New Roman"/>
          <w:sz w:val="24"/>
          <w:szCs w:val="24"/>
        </w:rPr>
        <w:t xml:space="preserve"> of the </w:t>
      </w:r>
      <w:r w:rsidR="00142A22">
        <w:rPr>
          <w:rFonts w:ascii="Times New Roman" w:hAnsi="Times New Roman" w:cs="Times New Roman"/>
          <w:i/>
          <w:sz w:val="24"/>
          <w:szCs w:val="24"/>
        </w:rPr>
        <w:t xml:space="preserve">Act. </w:t>
      </w:r>
      <w:r w:rsidR="007456BC">
        <w:rPr>
          <w:rFonts w:ascii="Times New Roman" w:hAnsi="Times New Roman" w:cs="Times New Roman"/>
          <w:sz w:val="24"/>
          <w:szCs w:val="24"/>
        </w:rPr>
        <w:t xml:space="preserve">In Defendant’s view, through </w:t>
      </w:r>
      <w:r w:rsidR="00EE5428">
        <w:rPr>
          <w:rFonts w:ascii="Times New Roman" w:hAnsi="Times New Roman" w:cs="Times New Roman"/>
          <w:i/>
          <w:sz w:val="24"/>
          <w:szCs w:val="24"/>
        </w:rPr>
        <w:t>s</w:t>
      </w:r>
      <w:r w:rsidR="007456BC" w:rsidRPr="007456BC">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007456BC" w:rsidRPr="007456BC">
        <w:rPr>
          <w:rFonts w:ascii="Times New Roman" w:hAnsi="Times New Roman" w:cs="Times New Roman"/>
          <w:i/>
          <w:sz w:val="24"/>
          <w:szCs w:val="24"/>
        </w:rPr>
        <w:t>(4)</w:t>
      </w:r>
      <w:r w:rsidR="00EE5428">
        <w:rPr>
          <w:rFonts w:ascii="Times New Roman" w:hAnsi="Times New Roman" w:cs="Times New Roman"/>
          <w:i/>
          <w:sz w:val="24"/>
          <w:szCs w:val="24"/>
        </w:rPr>
        <w:t xml:space="preserve"> </w:t>
      </w:r>
      <w:r w:rsidR="007456BC" w:rsidRPr="007456BC">
        <w:rPr>
          <w:rFonts w:ascii="Times New Roman" w:hAnsi="Times New Roman" w:cs="Times New Roman"/>
          <w:i/>
          <w:sz w:val="24"/>
          <w:szCs w:val="24"/>
        </w:rPr>
        <w:t>(a)</w:t>
      </w:r>
      <w:r w:rsidR="007456BC">
        <w:rPr>
          <w:rFonts w:ascii="Times New Roman" w:hAnsi="Times New Roman" w:cs="Times New Roman"/>
          <w:sz w:val="24"/>
          <w:szCs w:val="24"/>
        </w:rPr>
        <w:t xml:space="preserve"> the Legislature amended private contracts.</w:t>
      </w:r>
    </w:p>
    <w:p w14:paraId="2F6C1916" w14:textId="6AC76EBF" w:rsidR="003A7C5D" w:rsidRDefault="007456BC" w:rsidP="00142A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sz w:val="24"/>
          <w:szCs w:val="24"/>
        </w:rPr>
        <w:t>Ingalulu</w:t>
      </w:r>
      <w:proofErr w:type="spellEnd"/>
      <w:r>
        <w:rPr>
          <w:rFonts w:ascii="Times New Roman" w:hAnsi="Times New Roman" w:cs="Times New Roman"/>
          <w:sz w:val="24"/>
          <w:szCs w:val="24"/>
        </w:rPr>
        <w:t xml:space="preserve"> case [</w:t>
      </w:r>
      <w:r w:rsidRPr="007456BC">
        <w:rPr>
          <w:rFonts w:ascii="Times New Roman" w:hAnsi="Times New Roman" w:cs="Times New Roman"/>
          <w:i/>
          <w:sz w:val="24"/>
          <w:szCs w:val="24"/>
        </w:rPr>
        <w:t>supra</w:t>
      </w:r>
      <w:r>
        <w:rPr>
          <w:rFonts w:ascii="Times New Roman" w:hAnsi="Times New Roman" w:cs="Times New Roman"/>
          <w:sz w:val="24"/>
          <w:szCs w:val="24"/>
        </w:rPr>
        <w:t>]</w:t>
      </w:r>
      <w:r w:rsidR="003A7C5D">
        <w:rPr>
          <w:rFonts w:ascii="Times New Roman" w:hAnsi="Times New Roman" w:cs="Times New Roman"/>
          <w:sz w:val="24"/>
          <w:szCs w:val="24"/>
        </w:rPr>
        <w:t xml:space="preserve"> </w:t>
      </w:r>
      <w:r>
        <w:rPr>
          <w:rFonts w:ascii="Times New Roman" w:hAnsi="Times New Roman" w:cs="Times New Roman"/>
          <w:sz w:val="24"/>
          <w:szCs w:val="24"/>
        </w:rPr>
        <w:t>the Supreme Court stated as follows;</w:t>
      </w:r>
    </w:p>
    <w:p w14:paraId="04FFA486" w14:textId="4538B4FF" w:rsidR="003A7C5D" w:rsidRDefault="003A7C5D" w:rsidP="003610E7">
      <w:pPr>
        <w:spacing w:after="0" w:line="240" w:lineRule="auto"/>
        <w:ind w:left="720"/>
        <w:jc w:val="both"/>
        <w:rPr>
          <w:rFonts w:ascii="Times New Roman" w:hAnsi="Times New Roman" w:cs="Times New Roman"/>
          <w:sz w:val="24"/>
          <w:szCs w:val="24"/>
        </w:rPr>
      </w:pPr>
      <w:r w:rsidRPr="007456BC">
        <w:rPr>
          <w:rFonts w:ascii="Times New Roman" w:hAnsi="Times New Roman" w:cs="Times New Roman"/>
          <w:i/>
        </w:rPr>
        <w:t xml:space="preserve">“It is trite that regard must be had to the text, context and purpose of the provisions and the broader architectural design of the Act.  The relevant provisions must, </w:t>
      </w:r>
      <w:r w:rsidR="007456BC">
        <w:rPr>
          <w:rFonts w:ascii="Times New Roman" w:hAnsi="Times New Roman" w:cs="Times New Roman"/>
          <w:i/>
        </w:rPr>
        <w:t>perforce</w:t>
      </w:r>
      <w:r w:rsidRPr="007456BC">
        <w:rPr>
          <w:rFonts w:ascii="Times New Roman" w:hAnsi="Times New Roman" w:cs="Times New Roman"/>
          <w:i/>
        </w:rPr>
        <w:t xml:space="preserve"> be construed as a whole and not in </w:t>
      </w:r>
      <w:r w:rsidR="007456BC">
        <w:rPr>
          <w:rFonts w:ascii="Times New Roman" w:hAnsi="Times New Roman" w:cs="Times New Roman"/>
          <w:i/>
        </w:rPr>
        <w:t xml:space="preserve">a </w:t>
      </w:r>
      <w:r w:rsidR="00D32E68" w:rsidRPr="007456BC">
        <w:rPr>
          <w:rFonts w:ascii="Times New Roman" w:hAnsi="Times New Roman" w:cs="Times New Roman"/>
          <w:i/>
        </w:rPr>
        <w:t>piecemeal</w:t>
      </w:r>
      <w:r w:rsidRPr="007456BC">
        <w:rPr>
          <w:rFonts w:ascii="Times New Roman" w:hAnsi="Times New Roman" w:cs="Times New Roman"/>
          <w:i/>
        </w:rPr>
        <w:t xml:space="preserve"> fashion</w:t>
      </w:r>
      <w:r w:rsidR="007456BC">
        <w:rPr>
          <w:rFonts w:ascii="Times New Roman" w:hAnsi="Times New Roman" w:cs="Times New Roman"/>
          <w:i/>
        </w:rPr>
        <w:t>.</w:t>
      </w:r>
      <w:r w:rsidR="007456BC">
        <w:rPr>
          <w:rFonts w:ascii="Times New Roman" w:hAnsi="Times New Roman" w:cs="Times New Roman"/>
          <w:i/>
          <w:sz w:val="24"/>
          <w:szCs w:val="24"/>
        </w:rPr>
        <w:t>”</w:t>
      </w:r>
      <w:r>
        <w:rPr>
          <w:rFonts w:ascii="Times New Roman" w:hAnsi="Times New Roman" w:cs="Times New Roman"/>
          <w:sz w:val="24"/>
          <w:szCs w:val="24"/>
        </w:rPr>
        <w:t xml:space="preserve"> </w:t>
      </w:r>
    </w:p>
    <w:p w14:paraId="62782C57" w14:textId="3749E72A" w:rsidR="003A7C5D" w:rsidRDefault="003A7C5D" w:rsidP="003610E7">
      <w:pPr>
        <w:spacing w:after="0" w:line="360" w:lineRule="auto"/>
        <w:ind w:left="720"/>
        <w:jc w:val="both"/>
        <w:rPr>
          <w:rFonts w:ascii="Times New Roman" w:hAnsi="Times New Roman" w:cs="Times New Roman"/>
          <w:sz w:val="24"/>
          <w:szCs w:val="24"/>
        </w:rPr>
      </w:pPr>
    </w:p>
    <w:p w14:paraId="38B7AACA" w14:textId="585694CB" w:rsidR="00B804B0" w:rsidRDefault="003A7C5D" w:rsidP="007456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w:t>
      </w:r>
      <w:r w:rsidR="007456BC">
        <w:rPr>
          <w:rFonts w:ascii="Times New Roman" w:hAnsi="Times New Roman" w:cs="Times New Roman"/>
          <w:sz w:val="24"/>
          <w:szCs w:val="24"/>
        </w:rPr>
        <w:t>,</w:t>
      </w:r>
      <w:r>
        <w:rPr>
          <w:rFonts w:ascii="Times New Roman" w:hAnsi="Times New Roman" w:cs="Times New Roman"/>
          <w:sz w:val="24"/>
          <w:szCs w:val="24"/>
        </w:rPr>
        <w:t xml:space="preserve"> it would </w:t>
      </w:r>
      <w:r w:rsidR="007456BC">
        <w:rPr>
          <w:rFonts w:ascii="Times New Roman" w:hAnsi="Times New Roman" w:cs="Times New Roman"/>
          <w:sz w:val="24"/>
          <w:szCs w:val="24"/>
        </w:rPr>
        <w:t xml:space="preserve">be </w:t>
      </w:r>
      <w:r>
        <w:rPr>
          <w:rFonts w:ascii="Times New Roman" w:hAnsi="Times New Roman" w:cs="Times New Roman"/>
          <w:sz w:val="24"/>
          <w:szCs w:val="24"/>
        </w:rPr>
        <w:t xml:space="preserve">wrong and </w:t>
      </w:r>
      <w:r w:rsidR="00B804B0">
        <w:rPr>
          <w:rFonts w:ascii="Times New Roman" w:hAnsi="Times New Roman" w:cs="Times New Roman"/>
          <w:sz w:val="24"/>
          <w:szCs w:val="24"/>
        </w:rPr>
        <w:t>unbeneficial</w:t>
      </w:r>
      <w:r w:rsidR="007456BC">
        <w:rPr>
          <w:rFonts w:ascii="Times New Roman" w:hAnsi="Times New Roman" w:cs="Times New Roman"/>
          <w:sz w:val="24"/>
          <w:szCs w:val="24"/>
        </w:rPr>
        <w:t xml:space="preserve"> to interpret </w:t>
      </w:r>
      <w:r w:rsidR="007456BC">
        <w:rPr>
          <w:rFonts w:ascii="Times New Roman" w:hAnsi="Times New Roman" w:cs="Times New Roman"/>
          <w:i/>
          <w:sz w:val="24"/>
          <w:szCs w:val="24"/>
        </w:rPr>
        <w:t>s</w:t>
      </w:r>
      <w:r w:rsidRPr="007456BC">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7456BC">
        <w:rPr>
          <w:rFonts w:ascii="Times New Roman" w:hAnsi="Times New Roman" w:cs="Times New Roman"/>
          <w:i/>
          <w:sz w:val="24"/>
          <w:szCs w:val="24"/>
        </w:rPr>
        <w:t>(1)</w:t>
      </w:r>
      <w:r w:rsidR="00EE5428">
        <w:rPr>
          <w:rFonts w:ascii="Times New Roman" w:hAnsi="Times New Roman" w:cs="Times New Roman"/>
          <w:i/>
          <w:sz w:val="24"/>
          <w:szCs w:val="24"/>
        </w:rPr>
        <w:t xml:space="preserve"> </w:t>
      </w:r>
      <w:r w:rsidRPr="007456BC">
        <w:rPr>
          <w:rFonts w:ascii="Times New Roman" w:hAnsi="Times New Roman" w:cs="Times New Roman"/>
          <w:i/>
          <w:sz w:val="24"/>
          <w:szCs w:val="24"/>
        </w:rPr>
        <w:t>(d)</w:t>
      </w:r>
      <w:r>
        <w:rPr>
          <w:rFonts w:ascii="Times New Roman" w:hAnsi="Times New Roman" w:cs="Times New Roman"/>
          <w:sz w:val="24"/>
          <w:szCs w:val="24"/>
        </w:rPr>
        <w:t xml:space="preserve"> or </w:t>
      </w:r>
      <w:r w:rsidR="007456BC">
        <w:rPr>
          <w:rFonts w:ascii="Times New Roman" w:hAnsi="Times New Roman" w:cs="Times New Roman"/>
          <w:i/>
          <w:sz w:val="24"/>
          <w:szCs w:val="24"/>
        </w:rPr>
        <w:t>s</w:t>
      </w:r>
      <w:r w:rsidRPr="007456BC">
        <w:rPr>
          <w:rFonts w:ascii="Times New Roman" w:hAnsi="Times New Roman" w:cs="Times New Roman"/>
          <w:i/>
          <w:sz w:val="24"/>
          <w:szCs w:val="24"/>
        </w:rPr>
        <w:t xml:space="preserve"> 22(</w:t>
      </w:r>
      <w:r w:rsidR="00B804B0" w:rsidRPr="007456BC">
        <w:rPr>
          <w:rFonts w:ascii="Times New Roman" w:hAnsi="Times New Roman" w:cs="Times New Roman"/>
          <w:i/>
          <w:sz w:val="24"/>
          <w:szCs w:val="24"/>
        </w:rPr>
        <w:t>4)</w:t>
      </w:r>
      <w:r w:rsidR="00EE5428">
        <w:rPr>
          <w:rFonts w:ascii="Times New Roman" w:hAnsi="Times New Roman" w:cs="Times New Roman"/>
          <w:i/>
          <w:sz w:val="24"/>
          <w:szCs w:val="24"/>
        </w:rPr>
        <w:t xml:space="preserve"> </w:t>
      </w:r>
      <w:r w:rsidR="00B804B0" w:rsidRPr="007456BC">
        <w:rPr>
          <w:rFonts w:ascii="Times New Roman" w:hAnsi="Times New Roman" w:cs="Times New Roman"/>
          <w:i/>
          <w:sz w:val="24"/>
          <w:szCs w:val="24"/>
        </w:rPr>
        <w:t>(a)</w:t>
      </w:r>
      <w:r w:rsidR="00B804B0">
        <w:rPr>
          <w:rFonts w:ascii="Times New Roman" w:hAnsi="Times New Roman" w:cs="Times New Roman"/>
          <w:sz w:val="24"/>
          <w:szCs w:val="24"/>
        </w:rPr>
        <w:t xml:space="preserve"> without regard to </w:t>
      </w:r>
      <w:r w:rsidR="00B804B0" w:rsidRPr="007456BC">
        <w:rPr>
          <w:rFonts w:ascii="Times New Roman" w:hAnsi="Times New Roman" w:cs="Times New Roman"/>
          <w:i/>
          <w:sz w:val="24"/>
          <w:szCs w:val="24"/>
        </w:rPr>
        <w:t>s22</w:t>
      </w:r>
      <w:r w:rsidR="00EE5428">
        <w:rPr>
          <w:rFonts w:ascii="Times New Roman" w:hAnsi="Times New Roman" w:cs="Times New Roman"/>
          <w:i/>
          <w:sz w:val="24"/>
          <w:szCs w:val="24"/>
        </w:rPr>
        <w:t xml:space="preserve"> </w:t>
      </w:r>
      <w:r w:rsidR="00B804B0" w:rsidRPr="007456BC">
        <w:rPr>
          <w:rFonts w:ascii="Times New Roman" w:hAnsi="Times New Roman" w:cs="Times New Roman"/>
          <w:i/>
          <w:sz w:val="24"/>
          <w:szCs w:val="24"/>
        </w:rPr>
        <w:t>(1) (e)</w:t>
      </w:r>
      <w:r w:rsidR="00B804B0">
        <w:rPr>
          <w:rFonts w:ascii="Times New Roman" w:hAnsi="Times New Roman" w:cs="Times New Roman"/>
          <w:sz w:val="24"/>
          <w:szCs w:val="24"/>
        </w:rPr>
        <w:t xml:space="preserve"> and </w:t>
      </w:r>
      <w:r w:rsidR="00B804B0" w:rsidRPr="007456BC">
        <w:rPr>
          <w:rFonts w:ascii="Times New Roman" w:hAnsi="Times New Roman" w:cs="Times New Roman"/>
          <w:i/>
          <w:sz w:val="24"/>
          <w:szCs w:val="24"/>
        </w:rPr>
        <w:t>s20</w:t>
      </w:r>
      <w:r w:rsidR="00B804B0">
        <w:rPr>
          <w:rFonts w:ascii="Times New Roman" w:hAnsi="Times New Roman" w:cs="Times New Roman"/>
          <w:sz w:val="24"/>
          <w:szCs w:val="24"/>
        </w:rPr>
        <w:t xml:space="preserve"> of the </w:t>
      </w:r>
      <w:r w:rsidR="00B804B0" w:rsidRPr="007456BC">
        <w:rPr>
          <w:rFonts w:ascii="Times New Roman" w:hAnsi="Times New Roman" w:cs="Times New Roman"/>
          <w:i/>
          <w:sz w:val="24"/>
          <w:szCs w:val="24"/>
        </w:rPr>
        <w:t>Act.</w:t>
      </w:r>
      <w:r w:rsidR="00B804B0">
        <w:rPr>
          <w:rFonts w:ascii="Times New Roman" w:hAnsi="Times New Roman" w:cs="Times New Roman"/>
          <w:sz w:val="24"/>
          <w:szCs w:val="24"/>
        </w:rPr>
        <w:t xml:space="preserve">  An attempt to avoid a holistic interpretation of the</w:t>
      </w:r>
      <w:r w:rsidR="007456BC">
        <w:rPr>
          <w:rFonts w:ascii="Times New Roman" w:hAnsi="Times New Roman" w:cs="Times New Roman"/>
          <w:sz w:val="24"/>
          <w:szCs w:val="24"/>
        </w:rPr>
        <w:t>se</w:t>
      </w:r>
      <w:r w:rsidR="00B804B0">
        <w:rPr>
          <w:rFonts w:ascii="Times New Roman" w:hAnsi="Times New Roman" w:cs="Times New Roman"/>
          <w:sz w:val="24"/>
          <w:szCs w:val="24"/>
        </w:rPr>
        <w:t xml:space="preserve"> </w:t>
      </w:r>
      <w:r w:rsidR="007456BC">
        <w:rPr>
          <w:rFonts w:ascii="Times New Roman" w:hAnsi="Times New Roman" w:cs="Times New Roman"/>
          <w:sz w:val="24"/>
          <w:szCs w:val="24"/>
        </w:rPr>
        <w:t xml:space="preserve">relevant provisions of </w:t>
      </w:r>
      <w:r w:rsidR="007456BC" w:rsidRPr="007456BC">
        <w:rPr>
          <w:rFonts w:ascii="Times New Roman" w:hAnsi="Times New Roman" w:cs="Times New Roman"/>
          <w:sz w:val="24"/>
          <w:szCs w:val="24"/>
        </w:rPr>
        <w:t>the</w:t>
      </w:r>
      <w:r w:rsidR="007456BC" w:rsidRPr="007456BC">
        <w:rPr>
          <w:rFonts w:ascii="Times New Roman" w:hAnsi="Times New Roman" w:cs="Times New Roman"/>
          <w:i/>
          <w:sz w:val="24"/>
          <w:szCs w:val="24"/>
        </w:rPr>
        <w:t xml:space="preserve"> Act</w:t>
      </w:r>
      <w:r w:rsidR="007456BC">
        <w:rPr>
          <w:rFonts w:ascii="Times New Roman" w:hAnsi="Times New Roman" w:cs="Times New Roman"/>
          <w:sz w:val="24"/>
          <w:szCs w:val="24"/>
        </w:rPr>
        <w:t xml:space="preserve"> will </w:t>
      </w:r>
      <w:r w:rsidR="00B804B0">
        <w:rPr>
          <w:rFonts w:ascii="Times New Roman" w:hAnsi="Times New Roman" w:cs="Times New Roman"/>
          <w:sz w:val="24"/>
          <w:szCs w:val="24"/>
        </w:rPr>
        <w:t>lead to unnecessary confusion and doubt</w:t>
      </w:r>
      <w:r w:rsidR="007456BC">
        <w:rPr>
          <w:rFonts w:ascii="Times New Roman" w:hAnsi="Times New Roman" w:cs="Times New Roman"/>
          <w:sz w:val="24"/>
          <w:szCs w:val="24"/>
        </w:rPr>
        <w:t xml:space="preserve">.  The lawmaker has in </w:t>
      </w:r>
      <w:r w:rsidR="007456BC" w:rsidRPr="007456BC">
        <w:rPr>
          <w:rFonts w:ascii="Times New Roman" w:hAnsi="Times New Roman" w:cs="Times New Roman"/>
          <w:i/>
          <w:sz w:val="24"/>
          <w:szCs w:val="24"/>
        </w:rPr>
        <w:t>s</w:t>
      </w:r>
      <w:r w:rsidR="00B804B0" w:rsidRPr="007456BC">
        <w:rPr>
          <w:rFonts w:ascii="Times New Roman" w:hAnsi="Times New Roman" w:cs="Times New Roman"/>
          <w:i/>
          <w:sz w:val="24"/>
          <w:szCs w:val="24"/>
        </w:rPr>
        <w:t xml:space="preserve">20 </w:t>
      </w:r>
      <w:r w:rsidR="00B804B0">
        <w:rPr>
          <w:rFonts w:ascii="Times New Roman" w:hAnsi="Times New Roman" w:cs="Times New Roman"/>
          <w:sz w:val="24"/>
          <w:szCs w:val="24"/>
        </w:rPr>
        <w:t xml:space="preserve">and </w:t>
      </w:r>
      <w:r w:rsidR="00B804B0" w:rsidRPr="007456BC">
        <w:rPr>
          <w:rFonts w:ascii="Times New Roman" w:hAnsi="Times New Roman" w:cs="Times New Roman"/>
          <w:i/>
          <w:sz w:val="24"/>
          <w:szCs w:val="24"/>
        </w:rPr>
        <w:t>s22</w:t>
      </w:r>
      <w:r w:rsidR="00EE5428">
        <w:rPr>
          <w:rFonts w:ascii="Times New Roman" w:hAnsi="Times New Roman" w:cs="Times New Roman"/>
          <w:i/>
          <w:sz w:val="24"/>
          <w:szCs w:val="24"/>
        </w:rPr>
        <w:t xml:space="preserve"> </w:t>
      </w:r>
      <w:r w:rsidR="00B804B0" w:rsidRPr="007456BC">
        <w:rPr>
          <w:rFonts w:ascii="Times New Roman" w:hAnsi="Times New Roman" w:cs="Times New Roman"/>
          <w:i/>
          <w:sz w:val="24"/>
          <w:szCs w:val="24"/>
        </w:rPr>
        <w:t>(4)</w:t>
      </w:r>
      <w:r w:rsidR="00EE5428">
        <w:rPr>
          <w:rFonts w:ascii="Times New Roman" w:hAnsi="Times New Roman" w:cs="Times New Roman"/>
          <w:i/>
          <w:sz w:val="24"/>
          <w:szCs w:val="24"/>
        </w:rPr>
        <w:t xml:space="preserve"> </w:t>
      </w:r>
      <w:r w:rsidR="00B804B0" w:rsidRPr="007456BC">
        <w:rPr>
          <w:rFonts w:ascii="Times New Roman" w:hAnsi="Times New Roman" w:cs="Times New Roman"/>
          <w:i/>
          <w:sz w:val="24"/>
          <w:szCs w:val="24"/>
        </w:rPr>
        <w:t>(a)</w:t>
      </w:r>
      <w:r w:rsidR="00B804B0">
        <w:rPr>
          <w:rFonts w:ascii="Times New Roman" w:hAnsi="Times New Roman" w:cs="Times New Roman"/>
          <w:sz w:val="24"/>
          <w:szCs w:val="24"/>
        </w:rPr>
        <w:t xml:space="preserve"> </w:t>
      </w:r>
      <w:r w:rsidR="007456BC">
        <w:rPr>
          <w:rFonts w:ascii="Times New Roman" w:hAnsi="Times New Roman" w:cs="Times New Roman"/>
          <w:sz w:val="24"/>
          <w:szCs w:val="24"/>
        </w:rPr>
        <w:t>expressly said it wants to eliminate</w:t>
      </w:r>
      <w:r w:rsidR="00B804B0">
        <w:rPr>
          <w:rFonts w:ascii="Times New Roman" w:hAnsi="Times New Roman" w:cs="Times New Roman"/>
          <w:sz w:val="24"/>
          <w:szCs w:val="24"/>
        </w:rPr>
        <w:t xml:space="preserve"> do</w:t>
      </w:r>
      <w:r w:rsidR="007456BC">
        <w:rPr>
          <w:rFonts w:ascii="Times New Roman" w:hAnsi="Times New Roman" w:cs="Times New Roman"/>
          <w:sz w:val="24"/>
          <w:szCs w:val="24"/>
        </w:rPr>
        <w:t xml:space="preserve">ubt. </w:t>
      </w:r>
      <w:r w:rsidR="00B804B0">
        <w:rPr>
          <w:rFonts w:ascii="Times New Roman" w:hAnsi="Times New Roman" w:cs="Times New Roman"/>
          <w:sz w:val="24"/>
          <w:szCs w:val="24"/>
        </w:rPr>
        <w:t>What is clear from the reading of the provisions and the authorities on this subject matter is that all in all words, debt</w:t>
      </w:r>
      <w:r w:rsidR="007456BC">
        <w:rPr>
          <w:rFonts w:ascii="Times New Roman" w:hAnsi="Times New Roman" w:cs="Times New Roman"/>
          <w:sz w:val="24"/>
          <w:szCs w:val="24"/>
        </w:rPr>
        <w:t>,</w:t>
      </w:r>
      <w:r w:rsidR="00B804B0">
        <w:rPr>
          <w:rFonts w:ascii="Times New Roman" w:hAnsi="Times New Roman" w:cs="Times New Roman"/>
          <w:sz w:val="24"/>
          <w:szCs w:val="24"/>
        </w:rPr>
        <w:t xml:space="preserve"> obligation</w:t>
      </w:r>
      <w:r w:rsidR="007456BC">
        <w:rPr>
          <w:rFonts w:ascii="Times New Roman" w:hAnsi="Times New Roman" w:cs="Times New Roman"/>
          <w:sz w:val="24"/>
          <w:szCs w:val="24"/>
        </w:rPr>
        <w:t>,</w:t>
      </w:r>
      <w:r w:rsidR="00B804B0">
        <w:rPr>
          <w:rFonts w:ascii="Times New Roman" w:hAnsi="Times New Roman" w:cs="Times New Roman"/>
          <w:sz w:val="24"/>
          <w:szCs w:val="24"/>
        </w:rPr>
        <w:t xml:space="preserve"> and liability mean one and the same thing. </w:t>
      </w:r>
      <w:r w:rsidR="007456BC" w:rsidRPr="007456BC">
        <w:rPr>
          <w:rFonts w:ascii="Times New Roman" w:hAnsi="Times New Roman" w:cs="Times New Roman"/>
          <w:i/>
          <w:sz w:val="24"/>
          <w:szCs w:val="24"/>
        </w:rPr>
        <w:t>S</w:t>
      </w:r>
      <w:r w:rsidR="00B804B0" w:rsidRPr="007456BC">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00B804B0" w:rsidRPr="007456BC">
        <w:rPr>
          <w:rFonts w:ascii="Times New Roman" w:hAnsi="Times New Roman" w:cs="Times New Roman"/>
          <w:i/>
          <w:sz w:val="24"/>
          <w:szCs w:val="24"/>
        </w:rPr>
        <w:t>(4)</w:t>
      </w:r>
      <w:r w:rsidR="00EE5428">
        <w:rPr>
          <w:rFonts w:ascii="Times New Roman" w:hAnsi="Times New Roman" w:cs="Times New Roman"/>
          <w:i/>
          <w:sz w:val="24"/>
          <w:szCs w:val="24"/>
        </w:rPr>
        <w:t xml:space="preserve"> </w:t>
      </w:r>
      <w:r w:rsidR="00B804B0" w:rsidRPr="007456BC">
        <w:rPr>
          <w:rFonts w:ascii="Times New Roman" w:hAnsi="Times New Roman" w:cs="Times New Roman"/>
          <w:i/>
          <w:sz w:val="24"/>
          <w:szCs w:val="24"/>
        </w:rPr>
        <w:t>(a)</w:t>
      </w:r>
      <w:r w:rsidR="00B804B0">
        <w:rPr>
          <w:rFonts w:ascii="Times New Roman" w:hAnsi="Times New Roman" w:cs="Times New Roman"/>
          <w:sz w:val="24"/>
          <w:szCs w:val="24"/>
        </w:rPr>
        <w:t xml:space="preserve"> does not</w:t>
      </w:r>
      <w:r w:rsidR="007456BC">
        <w:rPr>
          <w:rFonts w:ascii="Times New Roman" w:hAnsi="Times New Roman" w:cs="Times New Roman"/>
          <w:sz w:val="24"/>
          <w:szCs w:val="24"/>
        </w:rPr>
        <w:t xml:space="preserve">, contrary to Defendant’s interpretation </w:t>
      </w:r>
      <w:r w:rsidR="00B804B0">
        <w:rPr>
          <w:rFonts w:ascii="Times New Roman" w:hAnsi="Times New Roman" w:cs="Times New Roman"/>
          <w:sz w:val="24"/>
          <w:szCs w:val="24"/>
        </w:rPr>
        <w:t>talk to the future.  It is clear on when the one to one rate will apply to those contractual obligations that were conclude</w:t>
      </w:r>
      <w:r w:rsidR="007456BC">
        <w:rPr>
          <w:rFonts w:ascii="Times New Roman" w:hAnsi="Times New Roman" w:cs="Times New Roman"/>
          <w:sz w:val="24"/>
          <w:szCs w:val="24"/>
        </w:rPr>
        <w:t>d or incurred before the first effective</w:t>
      </w:r>
      <w:r w:rsidR="00B804B0">
        <w:rPr>
          <w:rFonts w:ascii="Times New Roman" w:hAnsi="Times New Roman" w:cs="Times New Roman"/>
          <w:sz w:val="24"/>
          <w:szCs w:val="24"/>
        </w:rPr>
        <w:t xml:space="preserve"> date and were valued and expressed</w:t>
      </w:r>
      <w:r w:rsidR="00B96223">
        <w:rPr>
          <w:rFonts w:ascii="Times New Roman" w:hAnsi="Times New Roman" w:cs="Times New Roman"/>
          <w:sz w:val="24"/>
          <w:szCs w:val="24"/>
        </w:rPr>
        <w:t xml:space="preserve"> in US$.  The one-to-one rate was</w:t>
      </w:r>
      <w:r w:rsidR="00B804B0">
        <w:rPr>
          <w:rFonts w:ascii="Times New Roman" w:hAnsi="Times New Roman" w:cs="Times New Roman"/>
          <w:sz w:val="24"/>
          <w:szCs w:val="24"/>
        </w:rPr>
        <w:t xml:space="preserve"> applicable</w:t>
      </w:r>
      <w:r w:rsidR="00B96223">
        <w:rPr>
          <w:rFonts w:ascii="Times New Roman" w:hAnsi="Times New Roman" w:cs="Times New Roman"/>
          <w:sz w:val="24"/>
          <w:szCs w:val="24"/>
        </w:rPr>
        <w:t xml:space="preserve"> on the first effective date. Had the lawmaker intended that the one-to-one rate be applicable</w:t>
      </w:r>
      <w:r w:rsidR="00B804B0">
        <w:rPr>
          <w:rFonts w:ascii="Times New Roman" w:hAnsi="Times New Roman" w:cs="Times New Roman"/>
          <w:sz w:val="24"/>
          <w:szCs w:val="24"/>
        </w:rPr>
        <w:t xml:space="preserve"> in </w:t>
      </w:r>
      <w:r w:rsidR="00B96223">
        <w:rPr>
          <w:rFonts w:ascii="Times New Roman" w:hAnsi="Times New Roman" w:cs="Times New Roman"/>
          <w:sz w:val="24"/>
          <w:szCs w:val="24"/>
        </w:rPr>
        <w:t xml:space="preserve">the </w:t>
      </w:r>
      <w:r w:rsidR="00B804B0">
        <w:rPr>
          <w:rFonts w:ascii="Times New Roman" w:hAnsi="Times New Roman" w:cs="Times New Roman"/>
          <w:sz w:val="24"/>
          <w:szCs w:val="24"/>
        </w:rPr>
        <w:t>future on those contractual obligations (rent payment for the purposes of this case) it would have inserted the words “</w:t>
      </w:r>
      <w:r w:rsidR="00B804B0" w:rsidRPr="00B96223">
        <w:rPr>
          <w:rFonts w:ascii="Times New Roman" w:hAnsi="Times New Roman" w:cs="Times New Roman"/>
          <w:b/>
          <w:i/>
          <w:sz w:val="24"/>
          <w:szCs w:val="24"/>
        </w:rPr>
        <w:t>and after”</w:t>
      </w:r>
      <w:r w:rsidR="00B804B0">
        <w:rPr>
          <w:rFonts w:ascii="Times New Roman" w:hAnsi="Times New Roman" w:cs="Times New Roman"/>
          <w:sz w:val="24"/>
          <w:szCs w:val="24"/>
        </w:rPr>
        <w:t xml:space="preserve"> in the provision to read.</w:t>
      </w:r>
    </w:p>
    <w:p w14:paraId="53F0FD55" w14:textId="77777777" w:rsidR="00B804B0" w:rsidRDefault="00B804B0" w:rsidP="00B804B0">
      <w:pPr>
        <w:spacing w:after="0" w:line="240" w:lineRule="auto"/>
        <w:ind w:firstLine="720"/>
        <w:jc w:val="both"/>
        <w:rPr>
          <w:rFonts w:ascii="Times New Roman" w:hAnsi="Times New Roman" w:cs="Times New Roman"/>
          <w:sz w:val="24"/>
          <w:szCs w:val="24"/>
        </w:rPr>
      </w:pPr>
    </w:p>
    <w:p w14:paraId="3D55AC02" w14:textId="70A4F696" w:rsidR="00B804B0" w:rsidRPr="00B96223" w:rsidRDefault="00B804B0" w:rsidP="00B804B0">
      <w:pPr>
        <w:spacing w:after="0" w:line="240" w:lineRule="auto"/>
        <w:ind w:left="720"/>
        <w:jc w:val="both"/>
        <w:rPr>
          <w:rFonts w:ascii="Times New Roman" w:hAnsi="Times New Roman" w:cs="Times New Roman"/>
          <w:i/>
          <w:sz w:val="24"/>
          <w:szCs w:val="24"/>
        </w:rPr>
      </w:pPr>
      <w:r w:rsidRPr="00B96223">
        <w:rPr>
          <w:rFonts w:ascii="Times New Roman" w:hAnsi="Times New Roman" w:cs="Times New Roman"/>
          <w:i/>
        </w:rPr>
        <w:t xml:space="preserve">“… shall on </w:t>
      </w:r>
      <w:r w:rsidRPr="00B96223">
        <w:rPr>
          <w:rFonts w:ascii="Times New Roman" w:hAnsi="Times New Roman" w:cs="Times New Roman"/>
          <w:b/>
          <w:i/>
        </w:rPr>
        <w:t>and after</w:t>
      </w:r>
      <w:r w:rsidRPr="00B96223">
        <w:rPr>
          <w:rFonts w:ascii="Times New Roman" w:hAnsi="Times New Roman" w:cs="Times New Roman"/>
          <w:i/>
        </w:rPr>
        <w:t xml:space="preserve"> the first effective date be deemed to be values in RTGS dollars at a rate of one to one to the United States dollar</w:t>
      </w:r>
      <w:r w:rsidRPr="00B96223">
        <w:rPr>
          <w:rFonts w:ascii="Times New Roman" w:hAnsi="Times New Roman" w:cs="Times New Roman"/>
          <w:i/>
          <w:sz w:val="24"/>
          <w:szCs w:val="24"/>
        </w:rPr>
        <w:t>”</w:t>
      </w:r>
      <w:r w:rsidR="006724E2" w:rsidRPr="00B96223">
        <w:rPr>
          <w:rFonts w:ascii="Times New Roman" w:hAnsi="Times New Roman" w:cs="Times New Roman"/>
          <w:i/>
          <w:sz w:val="24"/>
          <w:szCs w:val="24"/>
        </w:rPr>
        <w:t>,</w:t>
      </w:r>
      <w:r w:rsidRPr="00B96223">
        <w:rPr>
          <w:rFonts w:ascii="Times New Roman" w:hAnsi="Times New Roman" w:cs="Times New Roman"/>
          <w:i/>
          <w:sz w:val="24"/>
          <w:szCs w:val="24"/>
        </w:rPr>
        <w:t xml:space="preserve"> </w:t>
      </w:r>
    </w:p>
    <w:p w14:paraId="1488E3ED" w14:textId="77777777" w:rsidR="00B96223" w:rsidRDefault="00B804B0" w:rsidP="00B96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CA50D0E" w14:textId="66B850C5" w:rsidR="00B804B0" w:rsidRDefault="00B804B0" w:rsidP="00B96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my view and understanding the words </w:t>
      </w:r>
      <w:r w:rsidRPr="00B96223">
        <w:rPr>
          <w:rFonts w:ascii="Times New Roman" w:hAnsi="Times New Roman" w:cs="Times New Roman"/>
          <w:b/>
          <w:i/>
          <w:sz w:val="24"/>
          <w:szCs w:val="24"/>
        </w:rPr>
        <w:t>“and after”</w:t>
      </w:r>
      <w:r>
        <w:rPr>
          <w:rFonts w:ascii="Times New Roman" w:hAnsi="Times New Roman" w:cs="Times New Roman"/>
          <w:sz w:val="24"/>
          <w:szCs w:val="24"/>
        </w:rPr>
        <w:t xml:space="preserve"> were omitted from </w:t>
      </w:r>
      <w:r w:rsidR="00B96223">
        <w:rPr>
          <w:rFonts w:ascii="Times New Roman" w:hAnsi="Times New Roman" w:cs="Times New Roman"/>
          <w:i/>
          <w:sz w:val="24"/>
          <w:szCs w:val="24"/>
        </w:rPr>
        <w:t>s</w:t>
      </w:r>
      <w:r w:rsidRPr="00B96223">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Pr="00B96223">
        <w:rPr>
          <w:rFonts w:ascii="Times New Roman" w:hAnsi="Times New Roman" w:cs="Times New Roman"/>
          <w:i/>
          <w:sz w:val="24"/>
          <w:szCs w:val="24"/>
        </w:rPr>
        <w:t>(4)</w:t>
      </w:r>
      <w:r w:rsidR="00EE5428">
        <w:rPr>
          <w:rFonts w:ascii="Times New Roman" w:hAnsi="Times New Roman" w:cs="Times New Roman"/>
          <w:i/>
          <w:sz w:val="24"/>
          <w:szCs w:val="24"/>
        </w:rPr>
        <w:t xml:space="preserve"> </w:t>
      </w:r>
      <w:r w:rsidRPr="00B96223">
        <w:rPr>
          <w:rFonts w:ascii="Times New Roman" w:hAnsi="Times New Roman" w:cs="Times New Roman"/>
          <w:i/>
          <w:sz w:val="24"/>
          <w:szCs w:val="24"/>
        </w:rPr>
        <w:t>(a)</w:t>
      </w:r>
      <w:r>
        <w:rPr>
          <w:rFonts w:ascii="Times New Roman" w:hAnsi="Times New Roman" w:cs="Times New Roman"/>
          <w:sz w:val="24"/>
          <w:szCs w:val="24"/>
        </w:rPr>
        <w:t xml:space="preserve"> for the simple reason that </w:t>
      </w:r>
      <w:r w:rsidRPr="00B96223">
        <w:rPr>
          <w:rFonts w:ascii="Times New Roman" w:hAnsi="Times New Roman" w:cs="Times New Roman"/>
          <w:i/>
          <w:sz w:val="24"/>
          <w:szCs w:val="24"/>
        </w:rPr>
        <w:t>s22</w:t>
      </w:r>
      <w:r w:rsidR="00EE5428">
        <w:rPr>
          <w:rFonts w:ascii="Times New Roman" w:hAnsi="Times New Roman" w:cs="Times New Roman"/>
          <w:i/>
          <w:sz w:val="24"/>
          <w:szCs w:val="24"/>
        </w:rPr>
        <w:t xml:space="preserve"> </w:t>
      </w:r>
      <w:r w:rsidRPr="00B96223">
        <w:rPr>
          <w:rFonts w:ascii="Times New Roman" w:hAnsi="Times New Roman" w:cs="Times New Roman"/>
          <w:i/>
          <w:sz w:val="24"/>
          <w:szCs w:val="24"/>
        </w:rPr>
        <w:t>(1)</w:t>
      </w:r>
      <w:r w:rsidR="00EE5428">
        <w:rPr>
          <w:rFonts w:ascii="Times New Roman" w:hAnsi="Times New Roman" w:cs="Times New Roman"/>
          <w:i/>
          <w:sz w:val="24"/>
          <w:szCs w:val="24"/>
        </w:rPr>
        <w:t xml:space="preserve"> </w:t>
      </w:r>
      <w:r w:rsidR="006724E2" w:rsidRPr="00B96223">
        <w:rPr>
          <w:rFonts w:ascii="Times New Roman" w:hAnsi="Times New Roman" w:cs="Times New Roman"/>
          <w:i/>
          <w:sz w:val="24"/>
          <w:szCs w:val="24"/>
        </w:rPr>
        <w:t>(e)</w:t>
      </w:r>
      <w:r>
        <w:rPr>
          <w:rFonts w:ascii="Times New Roman" w:hAnsi="Times New Roman" w:cs="Times New Roman"/>
          <w:sz w:val="24"/>
          <w:szCs w:val="24"/>
        </w:rPr>
        <w:t xml:space="preserve"> had already provided for the exchange rate in the future.  </w:t>
      </w:r>
    </w:p>
    <w:p w14:paraId="5062CA83" w14:textId="78FFEAFD" w:rsidR="006724E2" w:rsidRDefault="006724E2" w:rsidP="003610E7">
      <w:pPr>
        <w:spacing w:after="0" w:line="360" w:lineRule="auto"/>
        <w:ind w:firstLine="720"/>
        <w:jc w:val="both"/>
        <w:rPr>
          <w:rFonts w:ascii="Times New Roman" w:hAnsi="Times New Roman" w:cs="Times New Roman"/>
          <w:sz w:val="24"/>
          <w:szCs w:val="24"/>
        </w:rPr>
      </w:pPr>
    </w:p>
    <w:p w14:paraId="0CE6DF3A" w14:textId="3A01B354" w:rsidR="006724E2" w:rsidRDefault="006724E2" w:rsidP="00361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Rent is a contractual obligation legally due on a da</w:t>
      </w:r>
      <w:r w:rsidR="00B96223">
        <w:rPr>
          <w:rFonts w:ascii="Times New Roman" w:hAnsi="Times New Roman" w:cs="Times New Roman"/>
          <w:sz w:val="24"/>
          <w:szCs w:val="24"/>
        </w:rPr>
        <w:t>te specified in the particular Lease A</w:t>
      </w:r>
      <w:r>
        <w:rPr>
          <w:rFonts w:ascii="Times New Roman" w:hAnsi="Times New Roman" w:cs="Times New Roman"/>
          <w:sz w:val="24"/>
          <w:szCs w:val="24"/>
        </w:rPr>
        <w:t>greement between the parties.</w:t>
      </w:r>
      <w:r w:rsidR="00B96223">
        <w:rPr>
          <w:rFonts w:ascii="Times New Roman" w:hAnsi="Times New Roman" w:cs="Times New Roman"/>
          <w:sz w:val="24"/>
          <w:szCs w:val="24"/>
        </w:rPr>
        <w:t xml:space="preserve">  In this case, </w:t>
      </w:r>
      <w:r w:rsidR="00B96223" w:rsidRPr="00B96223">
        <w:rPr>
          <w:rFonts w:ascii="Times New Roman" w:hAnsi="Times New Roman" w:cs="Times New Roman"/>
          <w:i/>
          <w:sz w:val="24"/>
          <w:szCs w:val="24"/>
        </w:rPr>
        <w:t>Clause 7</w:t>
      </w:r>
      <w:r w:rsidR="00B96223">
        <w:rPr>
          <w:rFonts w:ascii="Times New Roman" w:hAnsi="Times New Roman" w:cs="Times New Roman"/>
          <w:sz w:val="24"/>
          <w:szCs w:val="24"/>
        </w:rPr>
        <w:t xml:space="preserve"> of the Lease A</w:t>
      </w:r>
      <w:r>
        <w:rPr>
          <w:rFonts w:ascii="Times New Roman" w:hAnsi="Times New Roman" w:cs="Times New Roman"/>
          <w:sz w:val="24"/>
          <w:szCs w:val="24"/>
        </w:rPr>
        <w:t xml:space="preserve">greement in relevant parts reads as follows; </w:t>
      </w:r>
    </w:p>
    <w:p w14:paraId="1E9A08AF" w14:textId="164BE23D" w:rsidR="00CE311C" w:rsidRDefault="00CE311C" w:rsidP="003610E7">
      <w:pPr>
        <w:spacing w:after="0" w:line="360" w:lineRule="auto"/>
        <w:ind w:firstLine="720"/>
        <w:jc w:val="both"/>
        <w:rPr>
          <w:rFonts w:ascii="Times New Roman" w:hAnsi="Times New Roman" w:cs="Times New Roman"/>
          <w:sz w:val="24"/>
          <w:szCs w:val="24"/>
        </w:rPr>
      </w:pPr>
    </w:p>
    <w:p w14:paraId="5D14808B" w14:textId="505C0940" w:rsidR="00CE311C" w:rsidRPr="00B96223" w:rsidRDefault="00CE311C" w:rsidP="009C5FE0">
      <w:pPr>
        <w:spacing w:after="0" w:line="360" w:lineRule="auto"/>
        <w:ind w:firstLine="720"/>
        <w:jc w:val="both"/>
        <w:rPr>
          <w:rFonts w:ascii="Times New Roman" w:hAnsi="Times New Roman" w:cs="Times New Roman"/>
          <w:b/>
          <w:i/>
          <w:sz w:val="24"/>
          <w:szCs w:val="24"/>
        </w:rPr>
      </w:pPr>
      <w:r w:rsidRPr="00B96223">
        <w:rPr>
          <w:rFonts w:ascii="Times New Roman" w:hAnsi="Times New Roman" w:cs="Times New Roman"/>
          <w:b/>
          <w:i/>
          <w:sz w:val="24"/>
          <w:szCs w:val="24"/>
        </w:rPr>
        <w:t xml:space="preserve">“7 RENT AND OTHER PAYMENTS </w:t>
      </w:r>
    </w:p>
    <w:p w14:paraId="31E43B53" w14:textId="2175057D" w:rsidR="00CE311C" w:rsidRPr="00B96223" w:rsidRDefault="00CE311C" w:rsidP="003610E7">
      <w:pPr>
        <w:spacing w:after="0" w:line="360" w:lineRule="auto"/>
        <w:ind w:firstLine="720"/>
        <w:jc w:val="both"/>
        <w:rPr>
          <w:rFonts w:ascii="Times New Roman" w:hAnsi="Times New Roman" w:cs="Times New Roman"/>
          <w:i/>
          <w:sz w:val="24"/>
          <w:szCs w:val="24"/>
        </w:rPr>
      </w:pPr>
      <w:r w:rsidRPr="00B96223">
        <w:rPr>
          <w:rFonts w:ascii="Times New Roman" w:hAnsi="Times New Roman" w:cs="Times New Roman"/>
          <w:i/>
          <w:sz w:val="24"/>
          <w:szCs w:val="24"/>
        </w:rPr>
        <w:t>7:1 …</w:t>
      </w:r>
    </w:p>
    <w:p w14:paraId="74F0F605" w14:textId="1FD4806B" w:rsidR="00CE311C" w:rsidRPr="00B96223" w:rsidRDefault="00CE311C" w:rsidP="009C5FE0">
      <w:pPr>
        <w:spacing w:after="0" w:line="360" w:lineRule="auto"/>
        <w:ind w:left="720"/>
        <w:jc w:val="both"/>
        <w:rPr>
          <w:rFonts w:ascii="Times New Roman" w:hAnsi="Times New Roman" w:cs="Times New Roman"/>
          <w:i/>
          <w:sz w:val="24"/>
          <w:szCs w:val="24"/>
        </w:rPr>
      </w:pPr>
      <w:r w:rsidRPr="00B96223">
        <w:rPr>
          <w:rFonts w:ascii="Times New Roman" w:hAnsi="Times New Roman" w:cs="Times New Roman"/>
          <w:i/>
          <w:sz w:val="24"/>
          <w:szCs w:val="24"/>
        </w:rPr>
        <w:t>7:2 For the period starting from 1 Janua</w:t>
      </w:r>
      <w:r w:rsidR="00B96223">
        <w:rPr>
          <w:rFonts w:ascii="Times New Roman" w:hAnsi="Times New Roman" w:cs="Times New Roman"/>
          <w:i/>
          <w:sz w:val="24"/>
          <w:szCs w:val="24"/>
        </w:rPr>
        <w:t>ry 2018 – 31 December 2022 the L</w:t>
      </w:r>
      <w:r w:rsidRPr="00B96223">
        <w:rPr>
          <w:rFonts w:ascii="Times New Roman" w:hAnsi="Times New Roman" w:cs="Times New Roman"/>
          <w:i/>
          <w:sz w:val="24"/>
          <w:szCs w:val="24"/>
        </w:rPr>
        <w:t xml:space="preserve">essee shall pay an Annual lease fee of $141 120 (one hundred and forty-one thousand one hundred and twenty United States dollars) which </w:t>
      </w:r>
      <w:r w:rsidRPr="00B96223">
        <w:rPr>
          <w:rFonts w:ascii="Times New Roman" w:hAnsi="Times New Roman" w:cs="Times New Roman"/>
          <w:i/>
          <w:sz w:val="24"/>
          <w:szCs w:val="24"/>
          <w:u w:val="single"/>
        </w:rPr>
        <w:t>shall be paid in equally monthly instalments on or before the 1</w:t>
      </w:r>
      <w:r w:rsidRPr="00B96223">
        <w:rPr>
          <w:rFonts w:ascii="Times New Roman" w:hAnsi="Times New Roman" w:cs="Times New Roman"/>
          <w:i/>
          <w:sz w:val="24"/>
          <w:szCs w:val="24"/>
          <w:u w:val="single"/>
          <w:vertAlign w:val="superscript"/>
        </w:rPr>
        <w:t>st</w:t>
      </w:r>
      <w:r w:rsidRPr="00B96223">
        <w:rPr>
          <w:rFonts w:ascii="Times New Roman" w:hAnsi="Times New Roman" w:cs="Times New Roman"/>
          <w:i/>
          <w:sz w:val="24"/>
          <w:szCs w:val="24"/>
          <w:u w:val="single"/>
        </w:rPr>
        <w:t xml:space="preserve"> day of each month</w:t>
      </w:r>
      <w:r w:rsidRPr="00B96223">
        <w:rPr>
          <w:rFonts w:ascii="Times New Roman" w:hAnsi="Times New Roman" w:cs="Times New Roman"/>
          <w:i/>
          <w:sz w:val="24"/>
          <w:szCs w:val="24"/>
        </w:rPr>
        <w:t xml:space="preserve">.  </w:t>
      </w:r>
    </w:p>
    <w:p w14:paraId="6458E310" w14:textId="06643140" w:rsidR="00B804B0" w:rsidRPr="002523B9" w:rsidRDefault="00CE311C" w:rsidP="003610E7">
      <w:pPr>
        <w:spacing w:after="0" w:line="360" w:lineRule="auto"/>
        <w:ind w:firstLine="720"/>
        <w:jc w:val="both"/>
        <w:rPr>
          <w:rFonts w:ascii="Times New Roman" w:hAnsi="Times New Roman" w:cs="Times New Roman"/>
          <w:i/>
          <w:sz w:val="24"/>
          <w:szCs w:val="24"/>
        </w:rPr>
      </w:pPr>
      <w:r w:rsidRPr="002523B9">
        <w:rPr>
          <w:rFonts w:ascii="Times New Roman" w:hAnsi="Times New Roman" w:cs="Times New Roman"/>
          <w:i/>
          <w:sz w:val="24"/>
          <w:szCs w:val="24"/>
        </w:rPr>
        <w:lastRenderedPageBreak/>
        <w:t>7:3 …</w:t>
      </w:r>
    </w:p>
    <w:p w14:paraId="1686F6F1" w14:textId="06188360" w:rsidR="00CE311C" w:rsidRPr="002523B9" w:rsidRDefault="00CE311C" w:rsidP="003610E7">
      <w:pPr>
        <w:spacing w:after="0" w:line="360" w:lineRule="auto"/>
        <w:ind w:firstLine="720"/>
        <w:jc w:val="both"/>
        <w:rPr>
          <w:rFonts w:ascii="Times New Roman" w:hAnsi="Times New Roman" w:cs="Times New Roman"/>
          <w:i/>
          <w:sz w:val="24"/>
          <w:szCs w:val="24"/>
        </w:rPr>
      </w:pPr>
      <w:r w:rsidRPr="002523B9">
        <w:rPr>
          <w:rFonts w:ascii="Times New Roman" w:hAnsi="Times New Roman" w:cs="Times New Roman"/>
          <w:i/>
          <w:sz w:val="24"/>
          <w:szCs w:val="24"/>
        </w:rPr>
        <w:t>7:4 …</w:t>
      </w:r>
    </w:p>
    <w:p w14:paraId="7574AD33" w14:textId="79EA8E88" w:rsidR="00CE311C" w:rsidRPr="002523B9" w:rsidRDefault="002523B9" w:rsidP="003610E7">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7:5 In the event that the L</w:t>
      </w:r>
      <w:r w:rsidR="00CE311C" w:rsidRPr="002523B9">
        <w:rPr>
          <w:rFonts w:ascii="Times New Roman" w:hAnsi="Times New Roman" w:cs="Times New Roman"/>
          <w:i/>
          <w:sz w:val="24"/>
          <w:szCs w:val="24"/>
        </w:rPr>
        <w:t xml:space="preserve">essee fails to pay any amount payable </w:t>
      </w:r>
      <w:r>
        <w:rPr>
          <w:rFonts w:ascii="Times New Roman" w:hAnsi="Times New Roman" w:cs="Times New Roman"/>
          <w:i/>
          <w:sz w:val="24"/>
          <w:szCs w:val="24"/>
        </w:rPr>
        <w:t>in terms of this Agreement the L</w:t>
      </w:r>
      <w:r w:rsidR="00CE311C" w:rsidRPr="002523B9">
        <w:rPr>
          <w:rFonts w:ascii="Times New Roman" w:hAnsi="Times New Roman" w:cs="Times New Roman"/>
          <w:i/>
          <w:sz w:val="24"/>
          <w:szCs w:val="24"/>
        </w:rPr>
        <w:t>essor reserves the right to terminate this Agreement …</w:t>
      </w:r>
    </w:p>
    <w:p w14:paraId="10D32C0C" w14:textId="40E7FDA7" w:rsidR="005A4D2B" w:rsidRPr="002523B9" w:rsidRDefault="005A4D2B" w:rsidP="003610E7">
      <w:pPr>
        <w:spacing w:after="0" w:line="360" w:lineRule="auto"/>
        <w:ind w:left="720"/>
        <w:jc w:val="both"/>
        <w:rPr>
          <w:rFonts w:ascii="Times New Roman" w:hAnsi="Times New Roman" w:cs="Times New Roman"/>
          <w:i/>
          <w:sz w:val="24"/>
          <w:szCs w:val="24"/>
        </w:rPr>
      </w:pPr>
      <w:r w:rsidRPr="002523B9">
        <w:rPr>
          <w:rFonts w:ascii="Times New Roman" w:hAnsi="Times New Roman" w:cs="Times New Roman"/>
          <w:i/>
          <w:sz w:val="24"/>
          <w:szCs w:val="24"/>
        </w:rPr>
        <w:t xml:space="preserve">Any amount which remains unpaid after thirty (30) working days </w:t>
      </w:r>
      <w:r w:rsidRPr="002523B9">
        <w:rPr>
          <w:rFonts w:ascii="Times New Roman" w:hAnsi="Times New Roman" w:cs="Times New Roman"/>
          <w:i/>
          <w:sz w:val="24"/>
          <w:szCs w:val="24"/>
          <w:u w:val="single"/>
        </w:rPr>
        <w:t>of the due date</w:t>
      </w:r>
      <w:r w:rsidR="002523B9">
        <w:rPr>
          <w:rFonts w:ascii="Times New Roman" w:hAnsi="Times New Roman" w:cs="Times New Roman"/>
          <w:i/>
          <w:sz w:val="24"/>
          <w:szCs w:val="24"/>
        </w:rPr>
        <w:t xml:space="preserve"> shall attract interest … T</w:t>
      </w:r>
      <w:r w:rsidRPr="002523B9">
        <w:rPr>
          <w:rFonts w:ascii="Times New Roman" w:hAnsi="Times New Roman" w:cs="Times New Roman"/>
          <w:i/>
          <w:sz w:val="24"/>
          <w:szCs w:val="24"/>
        </w:rPr>
        <w:t xml:space="preserve">his interest </w:t>
      </w:r>
      <w:r w:rsidRPr="002523B9">
        <w:rPr>
          <w:rFonts w:ascii="Times New Roman" w:hAnsi="Times New Roman" w:cs="Times New Roman"/>
          <w:i/>
          <w:sz w:val="24"/>
          <w:szCs w:val="24"/>
          <w:u w:val="single"/>
        </w:rPr>
        <w:t>shall be payable from the due date</w:t>
      </w:r>
      <w:r w:rsidRPr="002523B9">
        <w:rPr>
          <w:rFonts w:ascii="Times New Roman" w:hAnsi="Times New Roman" w:cs="Times New Roman"/>
          <w:i/>
          <w:sz w:val="24"/>
          <w:szCs w:val="24"/>
        </w:rPr>
        <w:t xml:space="preserve"> to the date of payment” </w:t>
      </w:r>
      <w:r w:rsidRPr="002523B9">
        <w:rPr>
          <w:rFonts w:ascii="Times New Roman" w:hAnsi="Times New Roman" w:cs="Times New Roman"/>
          <w:b/>
          <w:i/>
          <w:sz w:val="24"/>
          <w:szCs w:val="24"/>
        </w:rPr>
        <w:t>(</w:t>
      </w:r>
      <w:r w:rsidRPr="002523B9">
        <w:rPr>
          <w:rFonts w:ascii="Times New Roman" w:hAnsi="Times New Roman" w:cs="Times New Roman"/>
          <w:b/>
          <w:i/>
          <w:iCs/>
          <w:sz w:val="24"/>
          <w:szCs w:val="24"/>
        </w:rPr>
        <w:t>my underlining</w:t>
      </w:r>
      <w:r w:rsidRPr="002523B9">
        <w:rPr>
          <w:rFonts w:ascii="Times New Roman" w:hAnsi="Times New Roman" w:cs="Times New Roman"/>
          <w:b/>
          <w:i/>
          <w:sz w:val="24"/>
          <w:szCs w:val="24"/>
        </w:rPr>
        <w:t>)</w:t>
      </w:r>
      <w:r w:rsidRPr="002523B9">
        <w:rPr>
          <w:rFonts w:ascii="Times New Roman" w:hAnsi="Times New Roman" w:cs="Times New Roman"/>
          <w:i/>
          <w:sz w:val="24"/>
          <w:szCs w:val="24"/>
        </w:rPr>
        <w:t xml:space="preserve"> </w:t>
      </w:r>
    </w:p>
    <w:p w14:paraId="10E5BE73" w14:textId="3C97DFE5" w:rsidR="00A32441" w:rsidRDefault="00A32441" w:rsidP="003610E7">
      <w:pPr>
        <w:spacing w:after="0" w:line="360" w:lineRule="auto"/>
        <w:ind w:left="720"/>
        <w:jc w:val="both"/>
        <w:rPr>
          <w:rFonts w:ascii="Times New Roman" w:hAnsi="Times New Roman" w:cs="Times New Roman"/>
          <w:sz w:val="24"/>
          <w:szCs w:val="24"/>
        </w:rPr>
      </w:pPr>
    </w:p>
    <w:p w14:paraId="72FD3219" w14:textId="541C8F75" w:rsidR="005A4D2B" w:rsidRDefault="005A4D2B" w:rsidP="003610E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Clearly rent in terms of the consensual agreement voluntarily entered into and concluded by the parties long before 22 February 2019 would be due on a monthly bases on or before the 1</w:t>
      </w:r>
      <w:r w:rsidRPr="005A4D2B">
        <w:rPr>
          <w:rFonts w:ascii="Times New Roman" w:hAnsi="Times New Roman" w:cs="Times New Roman"/>
          <w:sz w:val="24"/>
          <w:szCs w:val="24"/>
          <w:vertAlign w:val="superscript"/>
        </w:rPr>
        <w:t>st</w:t>
      </w:r>
      <w:r>
        <w:rPr>
          <w:rFonts w:ascii="Times New Roman" w:hAnsi="Times New Roman" w:cs="Times New Roman"/>
          <w:sz w:val="24"/>
          <w:szCs w:val="24"/>
        </w:rPr>
        <w:t xml:space="preserve"> day of each month.  It was not due on the day the parties concluded or signed the lease agreement and definitely the rent for Apri</w:t>
      </w:r>
      <w:r w:rsidR="002523B9">
        <w:rPr>
          <w:rFonts w:ascii="Times New Roman" w:hAnsi="Times New Roman" w:cs="Times New Roman"/>
          <w:sz w:val="24"/>
          <w:szCs w:val="24"/>
        </w:rPr>
        <w:t>l 2020 to 01 January 2022</w:t>
      </w:r>
      <w:r>
        <w:rPr>
          <w:rFonts w:ascii="Times New Roman" w:hAnsi="Times New Roman" w:cs="Times New Roman"/>
          <w:sz w:val="24"/>
          <w:szCs w:val="24"/>
        </w:rPr>
        <w:t xml:space="preserve"> was not due on the first </w:t>
      </w:r>
      <w:r w:rsidR="002523B9">
        <w:rPr>
          <w:rFonts w:ascii="Times New Roman" w:hAnsi="Times New Roman" w:cs="Times New Roman"/>
          <w:sz w:val="24"/>
          <w:szCs w:val="24"/>
        </w:rPr>
        <w:t>effective date (22 February 2019</w:t>
      </w:r>
      <w:r>
        <w:rPr>
          <w:rFonts w:ascii="Times New Roman" w:hAnsi="Times New Roman" w:cs="Times New Roman"/>
          <w:sz w:val="24"/>
          <w:szCs w:val="24"/>
        </w:rPr>
        <w:t>) and therefore was not a liability or asset or contractua</w:t>
      </w:r>
      <w:r w:rsidR="002523B9">
        <w:rPr>
          <w:rFonts w:ascii="Times New Roman" w:hAnsi="Times New Roman" w:cs="Times New Roman"/>
          <w:sz w:val="24"/>
          <w:szCs w:val="24"/>
        </w:rPr>
        <w:t>l obligation covered by the one-to-</w:t>
      </w:r>
      <w:r>
        <w:rPr>
          <w:rFonts w:ascii="Times New Roman" w:hAnsi="Times New Roman" w:cs="Times New Roman"/>
          <w:sz w:val="24"/>
          <w:szCs w:val="24"/>
        </w:rPr>
        <w:t xml:space="preserve">one exchange rate in terms of the provisions of </w:t>
      </w:r>
      <w:r w:rsidR="002523B9">
        <w:rPr>
          <w:rFonts w:ascii="Times New Roman" w:hAnsi="Times New Roman" w:cs="Times New Roman"/>
          <w:sz w:val="24"/>
          <w:szCs w:val="24"/>
        </w:rPr>
        <w:t>s</w:t>
      </w:r>
      <w:r w:rsidR="002523B9">
        <w:rPr>
          <w:rFonts w:ascii="Times New Roman" w:hAnsi="Times New Roman" w:cs="Times New Roman"/>
          <w:i/>
          <w:sz w:val="24"/>
          <w:szCs w:val="24"/>
        </w:rPr>
        <w:t>22</w:t>
      </w:r>
      <w:r w:rsidR="00EE5428">
        <w:rPr>
          <w:rFonts w:ascii="Times New Roman" w:hAnsi="Times New Roman" w:cs="Times New Roman"/>
          <w:i/>
          <w:sz w:val="24"/>
          <w:szCs w:val="24"/>
        </w:rPr>
        <w:t xml:space="preserve"> </w:t>
      </w:r>
      <w:r w:rsidR="002523B9">
        <w:rPr>
          <w:rFonts w:ascii="Times New Roman" w:hAnsi="Times New Roman" w:cs="Times New Roman"/>
          <w:i/>
          <w:sz w:val="24"/>
          <w:szCs w:val="24"/>
        </w:rPr>
        <w:t>(1)(d</w:t>
      </w:r>
      <w:r w:rsidRPr="002523B9">
        <w:rPr>
          <w:rFonts w:ascii="Times New Roman" w:hAnsi="Times New Roman" w:cs="Times New Roman"/>
          <w:i/>
          <w:sz w:val="24"/>
          <w:szCs w:val="24"/>
        </w:rPr>
        <w:t>)</w:t>
      </w:r>
      <w:r>
        <w:rPr>
          <w:rFonts w:ascii="Times New Roman" w:hAnsi="Times New Roman" w:cs="Times New Roman"/>
          <w:sz w:val="24"/>
          <w:szCs w:val="24"/>
        </w:rPr>
        <w:t xml:space="preserve"> </w:t>
      </w:r>
      <w:r w:rsidR="002523B9">
        <w:rPr>
          <w:rFonts w:ascii="Times New Roman" w:hAnsi="Times New Roman" w:cs="Times New Roman"/>
          <w:sz w:val="24"/>
          <w:szCs w:val="24"/>
        </w:rPr>
        <w:t xml:space="preserve">and </w:t>
      </w:r>
      <w:r w:rsidR="002523B9">
        <w:rPr>
          <w:rFonts w:ascii="Times New Roman" w:hAnsi="Times New Roman" w:cs="Times New Roman"/>
          <w:i/>
          <w:sz w:val="24"/>
          <w:szCs w:val="24"/>
        </w:rPr>
        <w:t>s22(4)(a</w:t>
      </w:r>
      <w:r w:rsidR="002523B9" w:rsidRPr="002523B9">
        <w:rPr>
          <w:rFonts w:ascii="Times New Roman" w:hAnsi="Times New Roman" w:cs="Times New Roman"/>
          <w:i/>
          <w:sz w:val="24"/>
          <w:szCs w:val="24"/>
        </w:rPr>
        <w:t>)</w:t>
      </w:r>
      <w:r w:rsidR="002523B9">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2523B9">
        <w:rPr>
          <w:rFonts w:ascii="Times New Roman" w:hAnsi="Times New Roman" w:cs="Times New Roman"/>
          <w:i/>
          <w:sz w:val="24"/>
          <w:szCs w:val="24"/>
        </w:rPr>
        <w:t>Act.</w:t>
      </w:r>
      <w:r>
        <w:rPr>
          <w:rFonts w:ascii="Times New Roman" w:hAnsi="Times New Roman" w:cs="Times New Roman"/>
          <w:sz w:val="24"/>
          <w:szCs w:val="24"/>
        </w:rPr>
        <w:t xml:space="preserve"> </w:t>
      </w:r>
    </w:p>
    <w:p w14:paraId="7A26A3F8" w14:textId="6F102050" w:rsidR="005A4D2B" w:rsidRDefault="005A4D2B" w:rsidP="003610E7">
      <w:pPr>
        <w:spacing w:after="0" w:line="360" w:lineRule="auto"/>
        <w:ind w:left="720" w:firstLine="720"/>
        <w:jc w:val="both"/>
        <w:rPr>
          <w:rFonts w:ascii="Times New Roman" w:hAnsi="Times New Roman" w:cs="Times New Roman"/>
          <w:sz w:val="24"/>
          <w:szCs w:val="24"/>
        </w:rPr>
      </w:pPr>
    </w:p>
    <w:p w14:paraId="3B6144F6" w14:textId="2221F277" w:rsidR="005A4D2B" w:rsidRDefault="00BD0063" w:rsidP="003610E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interpretation </w:t>
      </w:r>
      <w:r w:rsidR="005A4D2B">
        <w:rPr>
          <w:rFonts w:ascii="Times New Roman" w:hAnsi="Times New Roman" w:cs="Times New Roman"/>
          <w:sz w:val="24"/>
          <w:szCs w:val="24"/>
        </w:rPr>
        <w:t>resonates with the interp</w:t>
      </w:r>
      <w:r>
        <w:rPr>
          <w:rFonts w:ascii="Times New Roman" w:hAnsi="Times New Roman" w:cs="Times New Roman"/>
          <w:sz w:val="24"/>
          <w:szCs w:val="24"/>
        </w:rPr>
        <w:t>retation</w:t>
      </w:r>
      <w:r w:rsidR="005A4D2B">
        <w:rPr>
          <w:rFonts w:ascii="Times New Roman" w:hAnsi="Times New Roman" w:cs="Times New Roman"/>
          <w:sz w:val="24"/>
          <w:szCs w:val="24"/>
        </w:rPr>
        <w:t xml:space="preserve"> given by the Supreme Court in the </w:t>
      </w:r>
      <w:proofErr w:type="spellStart"/>
      <w:r w:rsidR="005A4D2B">
        <w:rPr>
          <w:rFonts w:ascii="Times New Roman" w:hAnsi="Times New Roman" w:cs="Times New Roman"/>
          <w:sz w:val="24"/>
          <w:szCs w:val="24"/>
        </w:rPr>
        <w:t>Ingalulu</w:t>
      </w:r>
      <w:proofErr w:type="spellEnd"/>
      <w:r w:rsidR="005A4D2B">
        <w:rPr>
          <w:rFonts w:ascii="Times New Roman" w:hAnsi="Times New Roman" w:cs="Times New Roman"/>
          <w:sz w:val="24"/>
          <w:szCs w:val="24"/>
        </w:rPr>
        <w:t xml:space="preserve"> case (</w:t>
      </w:r>
      <w:r>
        <w:rPr>
          <w:rFonts w:ascii="Times New Roman" w:hAnsi="Times New Roman" w:cs="Times New Roman"/>
          <w:i/>
          <w:iCs/>
          <w:sz w:val="24"/>
          <w:szCs w:val="24"/>
        </w:rPr>
        <w:t>s</w:t>
      </w:r>
      <w:r w:rsidR="005A4D2B" w:rsidRPr="00D32E68">
        <w:rPr>
          <w:rFonts w:ascii="Times New Roman" w:hAnsi="Times New Roman" w:cs="Times New Roman"/>
          <w:i/>
          <w:iCs/>
          <w:sz w:val="24"/>
          <w:szCs w:val="24"/>
        </w:rPr>
        <w:t>upra</w:t>
      </w:r>
      <w:r w:rsidR="005A4D2B">
        <w:rPr>
          <w:rFonts w:ascii="Times New Roman" w:hAnsi="Times New Roman" w:cs="Times New Roman"/>
          <w:sz w:val="24"/>
          <w:szCs w:val="24"/>
        </w:rPr>
        <w:t>)</w:t>
      </w:r>
      <w:r>
        <w:rPr>
          <w:rFonts w:ascii="Times New Roman" w:hAnsi="Times New Roman" w:cs="Times New Roman"/>
          <w:sz w:val="24"/>
          <w:szCs w:val="24"/>
        </w:rPr>
        <w:t>. On</w:t>
      </w:r>
      <w:r w:rsidR="005A4D2B">
        <w:rPr>
          <w:rFonts w:ascii="Times New Roman" w:hAnsi="Times New Roman" w:cs="Times New Roman"/>
          <w:sz w:val="24"/>
          <w:szCs w:val="24"/>
        </w:rPr>
        <w:t xml:space="preserve"> page 4 of the </w:t>
      </w:r>
      <w:r>
        <w:rPr>
          <w:rFonts w:ascii="Times New Roman" w:hAnsi="Times New Roman" w:cs="Times New Roman"/>
          <w:sz w:val="24"/>
          <w:szCs w:val="24"/>
        </w:rPr>
        <w:t>cyclostyled judgment the Court stated as follows;</w:t>
      </w:r>
    </w:p>
    <w:p w14:paraId="13698E4D" w14:textId="77777777" w:rsidR="005A4D2B" w:rsidRDefault="005A4D2B" w:rsidP="005A4D2B">
      <w:pPr>
        <w:spacing w:after="0" w:line="240" w:lineRule="auto"/>
        <w:ind w:left="720" w:firstLine="720"/>
        <w:jc w:val="both"/>
        <w:rPr>
          <w:rFonts w:ascii="Times New Roman" w:hAnsi="Times New Roman" w:cs="Times New Roman"/>
          <w:sz w:val="24"/>
          <w:szCs w:val="24"/>
        </w:rPr>
      </w:pPr>
    </w:p>
    <w:p w14:paraId="2BF55A1E" w14:textId="04C706A4" w:rsidR="005A4D2B" w:rsidRPr="00BD0063" w:rsidRDefault="005A4D2B" w:rsidP="005A4D2B">
      <w:pPr>
        <w:spacing w:after="0" w:line="240" w:lineRule="auto"/>
        <w:ind w:left="1440"/>
        <w:jc w:val="both"/>
        <w:rPr>
          <w:rFonts w:ascii="Times New Roman" w:hAnsi="Times New Roman" w:cs="Times New Roman"/>
          <w:i/>
        </w:rPr>
      </w:pPr>
      <w:r w:rsidRPr="00BD0063">
        <w:rPr>
          <w:rFonts w:ascii="Times New Roman" w:hAnsi="Times New Roman" w:cs="Times New Roman"/>
          <w:i/>
          <w:sz w:val="24"/>
          <w:szCs w:val="24"/>
        </w:rPr>
        <w:t>“</w:t>
      </w:r>
      <w:r w:rsidRPr="00BD0063">
        <w:rPr>
          <w:rFonts w:ascii="Times New Roman" w:hAnsi="Times New Roman" w:cs="Times New Roman"/>
          <w:i/>
        </w:rPr>
        <w:t>Section 22(1)(d)  and (e) as read with s22</w:t>
      </w:r>
      <w:r w:rsidR="00BD0063">
        <w:rPr>
          <w:rFonts w:ascii="Times New Roman" w:hAnsi="Times New Roman" w:cs="Times New Roman"/>
          <w:i/>
        </w:rPr>
        <w:t>(4)(a)</w:t>
      </w:r>
      <w:r w:rsidRPr="00BD0063">
        <w:rPr>
          <w:rFonts w:ascii="Times New Roman" w:hAnsi="Times New Roman" w:cs="Times New Roman"/>
          <w:i/>
        </w:rPr>
        <w:t xml:space="preserve"> of the Act prescribe that the values of all assets and liabi</w:t>
      </w:r>
      <w:r w:rsidR="00BD0063">
        <w:rPr>
          <w:rFonts w:ascii="Times New Roman" w:hAnsi="Times New Roman" w:cs="Times New Roman"/>
          <w:i/>
        </w:rPr>
        <w:t>lities that were expressed or an</w:t>
      </w:r>
      <w:r w:rsidRPr="00BD0063">
        <w:rPr>
          <w:rFonts w:ascii="Times New Roman" w:hAnsi="Times New Roman" w:cs="Times New Roman"/>
          <w:i/>
        </w:rPr>
        <w:t>y financial or contractual obligations, other than foreign obligations, that were concluded or incurred in United States dollars on or before 22 February 2019 (the effective date or cut-off date), were deemed to have been expressed, concluded or incurred in RTGS dollars at the rate of one-to one to the United States dollar.  Further, that the value of all assets accrued or liabilities incurred after the cut-off date would be payable at the prevailing interbank rate of the local currency to the United States dollar</w:t>
      </w:r>
      <w:r w:rsidR="00BD0063">
        <w:rPr>
          <w:rFonts w:ascii="Times New Roman" w:hAnsi="Times New Roman" w:cs="Times New Roman"/>
          <w:i/>
        </w:rPr>
        <w:t>.</w:t>
      </w:r>
      <w:r w:rsidRPr="00BD0063">
        <w:rPr>
          <w:rFonts w:ascii="Times New Roman" w:hAnsi="Times New Roman" w:cs="Times New Roman"/>
          <w:i/>
        </w:rPr>
        <w:t>”</w:t>
      </w:r>
    </w:p>
    <w:p w14:paraId="2BFB1A11" w14:textId="52E13E22" w:rsidR="005A4D2B" w:rsidRDefault="005A4D2B" w:rsidP="005A4D2B">
      <w:pPr>
        <w:spacing w:after="0" w:line="240" w:lineRule="auto"/>
        <w:jc w:val="both"/>
        <w:rPr>
          <w:rFonts w:ascii="Times New Roman" w:hAnsi="Times New Roman" w:cs="Times New Roman"/>
        </w:rPr>
      </w:pPr>
    </w:p>
    <w:p w14:paraId="2654218A" w14:textId="77777777" w:rsidR="00BD0063" w:rsidRDefault="00BD0063" w:rsidP="003610E7">
      <w:pPr>
        <w:spacing w:after="0" w:line="360" w:lineRule="auto"/>
        <w:jc w:val="both"/>
        <w:rPr>
          <w:rFonts w:ascii="Times New Roman" w:hAnsi="Times New Roman" w:cs="Times New Roman"/>
          <w:i/>
          <w:sz w:val="24"/>
          <w:szCs w:val="24"/>
        </w:rPr>
      </w:pPr>
      <w:r w:rsidRPr="00BD0063">
        <w:rPr>
          <w:rFonts w:ascii="Times New Roman" w:hAnsi="Times New Roman" w:cs="Times New Roman"/>
          <w:sz w:val="24"/>
          <w:szCs w:val="24"/>
        </w:rPr>
        <w:t xml:space="preserve">The court also said in the </w:t>
      </w:r>
      <w:proofErr w:type="spellStart"/>
      <w:r w:rsidRPr="00BD0063">
        <w:rPr>
          <w:rFonts w:ascii="Times New Roman" w:hAnsi="Times New Roman" w:cs="Times New Roman"/>
          <w:sz w:val="24"/>
          <w:szCs w:val="24"/>
        </w:rPr>
        <w:t>Ingalulu</w:t>
      </w:r>
      <w:proofErr w:type="spellEnd"/>
      <w:r w:rsidRPr="00BD0063">
        <w:rPr>
          <w:rFonts w:ascii="Times New Roman" w:hAnsi="Times New Roman" w:cs="Times New Roman"/>
          <w:sz w:val="24"/>
          <w:szCs w:val="24"/>
        </w:rPr>
        <w:t xml:space="preserve"> case </w:t>
      </w:r>
      <w:r w:rsidRPr="00BD0063">
        <w:rPr>
          <w:rFonts w:ascii="Times New Roman" w:hAnsi="Times New Roman" w:cs="Times New Roman"/>
          <w:i/>
          <w:sz w:val="24"/>
          <w:szCs w:val="24"/>
        </w:rPr>
        <w:t>[supra</w:t>
      </w:r>
      <w:r>
        <w:rPr>
          <w:rFonts w:ascii="Times New Roman" w:hAnsi="Times New Roman" w:cs="Times New Roman"/>
          <w:i/>
          <w:sz w:val="24"/>
          <w:szCs w:val="24"/>
        </w:rPr>
        <w:t>],</w:t>
      </w:r>
    </w:p>
    <w:p w14:paraId="26198EE5" w14:textId="4AC21600" w:rsidR="005A4D2B" w:rsidRDefault="00BD0063" w:rsidP="003610E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a </w:t>
      </w:r>
      <w:r w:rsidR="005A4D2B" w:rsidRPr="00BD0063">
        <w:rPr>
          <w:rFonts w:ascii="Times New Roman" w:hAnsi="Times New Roman" w:cs="Times New Roman"/>
          <w:i/>
          <w:sz w:val="24"/>
          <w:szCs w:val="24"/>
        </w:rPr>
        <w:t xml:space="preserve">financial or contractual obligation can … be </w:t>
      </w:r>
      <w:r w:rsidR="007E0141" w:rsidRPr="00BD0063">
        <w:rPr>
          <w:rFonts w:ascii="Times New Roman" w:hAnsi="Times New Roman" w:cs="Times New Roman"/>
          <w:i/>
          <w:sz w:val="24"/>
          <w:szCs w:val="24"/>
        </w:rPr>
        <w:t>categorized</w:t>
      </w:r>
      <w:r w:rsidR="005A4D2B" w:rsidRPr="00BD0063">
        <w:rPr>
          <w:rFonts w:ascii="Times New Roman" w:hAnsi="Times New Roman" w:cs="Times New Roman"/>
          <w:i/>
          <w:sz w:val="24"/>
          <w:szCs w:val="24"/>
        </w:rPr>
        <w:t xml:space="preserve"> as an asset or liability.  It accrues like an asset and is incurred like a liability.  In accounting terms an asset or a liability has an </w:t>
      </w:r>
      <w:r w:rsidR="007E0141" w:rsidRPr="00BD0063">
        <w:rPr>
          <w:rFonts w:ascii="Times New Roman" w:hAnsi="Times New Roman" w:cs="Times New Roman"/>
          <w:i/>
          <w:sz w:val="24"/>
          <w:szCs w:val="24"/>
        </w:rPr>
        <w:t>ascertainable</w:t>
      </w:r>
      <w:r w:rsidR="005A4D2B" w:rsidRPr="00BD0063">
        <w:rPr>
          <w:rFonts w:ascii="Times New Roman" w:hAnsi="Times New Roman" w:cs="Times New Roman"/>
          <w:i/>
          <w:sz w:val="24"/>
          <w:szCs w:val="24"/>
        </w:rPr>
        <w:t xml:space="preserve"> monetary </w:t>
      </w:r>
      <w:r w:rsidR="007E0141" w:rsidRPr="00BD0063">
        <w:rPr>
          <w:rFonts w:ascii="Times New Roman" w:hAnsi="Times New Roman" w:cs="Times New Roman"/>
          <w:i/>
          <w:sz w:val="24"/>
          <w:szCs w:val="24"/>
        </w:rPr>
        <w:t>value which</w:t>
      </w:r>
      <w:r w:rsidR="005A4D2B" w:rsidRPr="00BD0063">
        <w:rPr>
          <w:rFonts w:ascii="Times New Roman" w:hAnsi="Times New Roman" w:cs="Times New Roman"/>
          <w:i/>
          <w:sz w:val="24"/>
          <w:szCs w:val="24"/>
        </w:rPr>
        <w:t xml:space="preserve"> is recorded in the relevant books or statement of account</w:t>
      </w:r>
      <w:r>
        <w:rPr>
          <w:rFonts w:ascii="Times New Roman" w:hAnsi="Times New Roman" w:cs="Times New Roman"/>
          <w:sz w:val="24"/>
          <w:szCs w:val="24"/>
        </w:rPr>
        <w:t>.”</w:t>
      </w:r>
    </w:p>
    <w:p w14:paraId="12D2D119" w14:textId="3CAC706B" w:rsidR="00AE4AD6" w:rsidRDefault="00AE4AD6" w:rsidP="003610E7">
      <w:pPr>
        <w:spacing w:after="0" w:line="360" w:lineRule="auto"/>
        <w:jc w:val="both"/>
        <w:rPr>
          <w:rFonts w:ascii="Times New Roman" w:hAnsi="Times New Roman" w:cs="Times New Roman"/>
          <w:sz w:val="24"/>
          <w:szCs w:val="24"/>
        </w:rPr>
      </w:pPr>
    </w:p>
    <w:p w14:paraId="3E618586" w14:textId="77777777" w:rsidR="00AE4AD6" w:rsidRDefault="00AE4AD6" w:rsidP="003610E7">
      <w:pPr>
        <w:spacing w:after="0" w:line="360" w:lineRule="auto"/>
        <w:jc w:val="both"/>
        <w:rPr>
          <w:rFonts w:ascii="Times New Roman" w:hAnsi="Times New Roman" w:cs="Times New Roman"/>
          <w:sz w:val="24"/>
          <w:szCs w:val="24"/>
        </w:rPr>
      </w:pPr>
    </w:p>
    <w:p w14:paraId="370C923E" w14:textId="785336D4" w:rsidR="007E0141" w:rsidRDefault="007E0141" w:rsidP="003610E7">
      <w:pPr>
        <w:spacing w:after="0" w:line="360" w:lineRule="auto"/>
        <w:jc w:val="both"/>
        <w:rPr>
          <w:rFonts w:ascii="Times New Roman" w:hAnsi="Times New Roman" w:cs="Times New Roman"/>
          <w:sz w:val="24"/>
          <w:szCs w:val="24"/>
        </w:rPr>
      </w:pPr>
    </w:p>
    <w:p w14:paraId="2B6B48D8" w14:textId="7076BECA" w:rsidR="007E0141" w:rsidRPr="003610E7" w:rsidRDefault="007E0141" w:rsidP="003610E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b/>
      </w:r>
      <w:r w:rsidRPr="003610E7">
        <w:rPr>
          <w:rFonts w:ascii="Times New Roman" w:hAnsi="Times New Roman" w:cs="Times New Roman"/>
          <w:b/>
          <w:bCs/>
          <w:sz w:val="24"/>
          <w:szCs w:val="24"/>
        </w:rPr>
        <w:t>DISPOSITION</w:t>
      </w:r>
    </w:p>
    <w:p w14:paraId="16824F7C" w14:textId="55689E38" w:rsidR="007E0141" w:rsidRDefault="007E0141" w:rsidP="00AE4A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judgment is entered in </w:t>
      </w:r>
      <w:r w:rsidR="00BD0063">
        <w:rPr>
          <w:rFonts w:ascii="Times New Roman" w:hAnsi="Times New Roman" w:cs="Times New Roman"/>
          <w:sz w:val="24"/>
          <w:szCs w:val="24"/>
        </w:rPr>
        <w:t>favour of Plaintiff</w:t>
      </w:r>
      <w:r w:rsidR="000F4EB9">
        <w:rPr>
          <w:rFonts w:ascii="Times New Roman" w:hAnsi="Times New Roman" w:cs="Times New Roman"/>
          <w:sz w:val="24"/>
          <w:szCs w:val="24"/>
        </w:rPr>
        <w:t>,</w:t>
      </w:r>
      <w:r w:rsidR="00BD0063">
        <w:rPr>
          <w:rFonts w:ascii="Times New Roman" w:hAnsi="Times New Roman" w:cs="Times New Roman"/>
          <w:sz w:val="24"/>
          <w:szCs w:val="24"/>
        </w:rPr>
        <w:t xml:space="preserve"> and Defendant’s Counter-Claim is </w:t>
      </w:r>
      <w:r>
        <w:rPr>
          <w:rFonts w:ascii="Times New Roman" w:hAnsi="Times New Roman" w:cs="Times New Roman"/>
          <w:sz w:val="24"/>
          <w:szCs w:val="24"/>
        </w:rPr>
        <w:t>dismissed and it is ordered as follows;</w:t>
      </w:r>
      <w:r w:rsidR="000F4EB9">
        <w:rPr>
          <w:rFonts w:ascii="Times New Roman" w:hAnsi="Times New Roman" w:cs="Times New Roman"/>
          <w:sz w:val="24"/>
          <w:szCs w:val="24"/>
        </w:rPr>
        <w:t xml:space="preserve"> Defendant shall pay Plaintiff,</w:t>
      </w:r>
    </w:p>
    <w:p w14:paraId="107FEF65" w14:textId="77777777" w:rsidR="00BD0063" w:rsidRDefault="00BD0063" w:rsidP="003610E7">
      <w:pPr>
        <w:spacing w:after="0" w:line="360" w:lineRule="auto"/>
        <w:jc w:val="both"/>
        <w:rPr>
          <w:rFonts w:ascii="Times New Roman" w:hAnsi="Times New Roman" w:cs="Times New Roman"/>
          <w:sz w:val="24"/>
          <w:szCs w:val="24"/>
        </w:rPr>
      </w:pPr>
    </w:p>
    <w:p w14:paraId="553CE57C" w14:textId="48EFB297" w:rsidR="003610E7" w:rsidRDefault="002A6C21" w:rsidP="003610E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F4EB9">
        <w:rPr>
          <w:rFonts w:ascii="Times New Roman" w:hAnsi="Times New Roman" w:cs="Times New Roman"/>
          <w:sz w:val="24"/>
          <w:szCs w:val="24"/>
        </w:rPr>
        <w:t>.</w:t>
      </w:r>
      <w:r w:rsidR="000F4EB9">
        <w:rPr>
          <w:rFonts w:ascii="Times New Roman" w:hAnsi="Times New Roman" w:cs="Times New Roman"/>
          <w:sz w:val="24"/>
          <w:szCs w:val="24"/>
        </w:rPr>
        <w:tab/>
        <w:t>T</w:t>
      </w:r>
      <w:r w:rsidR="00BD0063">
        <w:rPr>
          <w:rFonts w:ascii="Times New Roman" w:hAnsi="Times New Roman" w:cs="Times New Roman"/>
          <w:sz w:val="24"/>
          <w:szCs w:val="24"/>
        </w:rPr>
        <w:t>he sum of USD258 4</w:t>
      </w:r>
      <w:r w:rsidR="003610E7">
        <w:rPr>
          <w:rFonts w:ascii="Times New Roman" w:hAnsi="Times New Roman" w:cs="Times New Roman"/>
          <w:sz w:val="24"/>
          <w:szCs w:val="24"/>
        </w:rPr>
        <w:t>0</w:t>
      </w:r>
      <w:r w:rsidR="00BD0063">
        <w:rPr>
          <w:rFonts w:ascii="Times New Roman" w:hAnsi="Times New Roman" w:cs="Times New Roman"/>
          <w:sz w:val="24"/>
          <w:szCs w:val="24"/>
        </w:rPr>
        <w:t>0</w:t>
      </w:r>
      <w:r w:rsidR="000F4EB9">
        <w:rPr>
          <w:rFonts w:ascii="Times New Roman" w:hAnsi="Times New Roman" w:cs="Times New Roman"/>
          <w:sz w:val="24"/>
          <w:szCs w:val="24"/>
        </w:rPr>
        <w:t>.</w:t>
      </w:r>
      <w:r w:rsidR="00BD0063">
        <w:rPr>
          <w:rFonts w:ascii="Times New Roman" w:hAnsi="Times New Roman" w:cs="Times New Roman"/>
          <w:sz w:val="24"/>
          <w:szCs w:val="24"/>
        </w:rPr>
        <w:t>0</w:t>
      </w:r>
      <w:r w:rsidR="003610E7">
        <w:rPr>
          <w:rFonts w:ascii="Times New Roman" w:hAnsi="Times New Roman" w:cs="Times New Roman"/>
          <w:sz w:val="24"/>
          <w:szCs w:val="24"/>
        </w:rPr>
        <w:t>0 payable in RTGS dollars at the prevailing</w:t>
      </w:r>
      <w:r w:rsidR="000F4EB9">
        <w:rPr>
          <w:rFonts w:ascii="Times New Roman" w:hAnsi="Times New Roman" w:cs="Times New Roman"/>
          <w:sz w:val="24"/>
          <w:szCs w:val="24"/>
        </w:rPr>
        <w:t xml:space="preserve"> exchange</w:t>
      </w:r>
      <w:r w:rsidR="003610E7">
        <w:rPr>
          <w:rFonts w:ascii="Times New Roman" w:hAnsi="Times New Roman" w:cs="Times New Roman"/>
          <w:sz w:val="24"/>
          <w:szCs w:val="24"/>
        </w:rPr>
        <w:t xml:space="preserve"> rate at the time of settlement. </w:t>
      </w:r>
    </w:p>
    <w:p w14:paraId="61CCE515" w14:textId="43565740" w:rsidR="003610E7" w:rsidRDefault="002A6C21" w:rsidP="003610E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610E7">
        <w:rPr>
          <w:rFonts w:ascii="Times New Roman" w:hAnsi="Times New Roman" w:cs="Times New Roman"/>
          <w:sz w:val="24"/>
          <w:szCs w:val="24"/>
        </w:rPr>
        <w:t>.</w:t>
      </w:r>
      <w:r w:rsidR="003610E7">
        <w:rPr>
          <w:rFonts w:ascii="Times New Roman" w:hAnsi="Times New Roman" w:cs="Times New Roman"/>
          <w:sz w:val="24"/>
          <w:szCs w:val="24"/>
        </w:rPr>
        <w:tab/>
        <w:t>Holding over damages calculated at the rate of USD$11 760.00</w:t>
      </w:r>
      <w:r w:rsidR="000F4EB9">
        <w:rPr>
          <w:rFonts w:ascii="Times New Roman" w:hAnsi="Times New Roman" w:cs="Times New Roman"/>
          <w:sz w:val="24"/>
          <w:szCs w:val="24"/>
        </w:rPr>
        <w:t xml:space="preserve"> per month from the date of summons to the date of full payment, payable in RTGS dollars at the </w:t>
      </w:r>
      <w:r w:rsidR="003610E7">
        <w:rPr>
          <w:rFonts w:ascii="Times New Roman" w:hAnsi="Times New Roman" w:cs="Times New Roman"/>
          <w:sz w:val="24"/>
          <w:szCs w:val="24"/>
        </w:rPr>
        <w:t xml:space="preserve">prevailing </w:t>
      </w:r>
      <w:r w:rsidR="000F4EB9">
        <w:rPr>
          <w:rFonts w:ascii="Times New Roman" w:hAnsi="Times New Roman" w:cs="Times New Roman"/>
          <w:sz w:val="24"/>
          <w:szCs w:val="24"/>
        </w:rPr>
        <w:t xml:space="preserve">exchange rate </w:t>
      </w:r>
      <w:r w:rsidR="003610E7">
        <w:rPr>
          <w:rFonts w:ascii="Times New Roman" w:hAnsi="Times New Roman" w:cs="Times New Roman"/>
          <w:sz w:val="24"/>
          <w:szCs w:val="24"/>
        </w:rPr>
        <w:t>at the ti</w:t>
      </w:r>
      <w:r w:rsidR="000F4EB9">
        <w:rPr>
          <w:rFonts w:ascii="Times New Roman" w:hAnsi="Times New Roman" w:cs="Times New Roman"/>
          <w:sz w:val="24"/>
          <w:szCs w:val="24"/>
        </w:rPr>
        <w:t>me of settlement.</w:t>
      </w:r>
    </w:p>
    <w:p w14:paraId="38D7D947" w14:textId="4D6A1B5F" w:rsidR="003610E7" w:rsidRDefault="002A6C21" w:rsidP="003610E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3610E7">
        <w:rPr>
          <w:rFonts w:ascii="Times New Roman" w:hAnsi="Times New Roman" w:cs="Times New Roman"/>
          <w:sz w:val="24"/>
          <w:szCs w:val="24"/>
        </w:rPr>
        <w:t>.</w:t>
      </w:r>
      <w:r w:rsidR="003610E7">
        <w:rPr>
          <w:rFonts w:ascii="Times New Roman" w:hAnsi="Times New Roman" w:cs="Times New Roman"/>
          <w:sz w:val="24"/>
          <w:szCs w:val="24"/>
        </w:rPr>
        <w:tab/>
        <w:t xml:space="preserve">Interest on the capital sum of US$258 400.00 calculated at the rate of 12% per annum from the date of summons to the date of </w:t>
      </w:r>
      <w:r w:rsidR="000F4EB9">
        <w:rPr>
          <w:rFonts w:ascii="Times New Roman" w:hAnsi="Times New Roman" w:cs="Times New Roman"/>
          <w:sz w:val="24"/>
          <w:szCs w:val="24"/>
        </w:rPr>
        <w:t xml:space="preserve">full payment, payable in RTGS dollars at the </w:t>
      </w:r>
      <w:r w:rsidR="003610E7">
        <w:rPr>
          <w:rFonts w:ascii="Times New Roman" w:hAnsi="Times New Roman" w:cs="Times New Roman"/>
          <w:sz w:val="24"/>
          <w:szCs w:val="24"/>
        </w:rPr>
        <w:t xml:space="preserve">prevailing </w:t>
      </w:r>
      <w:r w:rsidR="000F4EB9">
        <w:rPr>
          <w:rFonts w:ascii="Times New Roman" w:hAnsi="Times New Roman" w:cs="Times New Roman"/>
          <w:sz w:val="24"/>
          <w:szCs w:val="24"/>
        </w:rPr>
        <w:t xml:space="preserve">exchange </w:t>
      </w:r>
      <w:r w:rsidR="003610E7">
        <w:rPr>
          <w:rFonts w:ascii="Times New Roman" w:hAnsi="Times New Roman" w:cs="Times New Roman"/>
          <w:sz w:val="24"/>
          <w:szCs w:val="24"/>
        </w:rPr>
        <w:t xml:space="preserve">at the time of settlement. </w:t>
      </w:r>
    </w:p>
    <w:p w14:paraId="0422C6C9" w14:textId="3D25B759" w:rsidR="003610E7" w:rsidRDefault="002A6C21" w:rsidP="003610E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3610E7">
        <w:rPr>
          <w:rFonts w:ascii="Times New Roman" w:hAnsi="Times New Roman" w:cs="Times New Roman"/>
          <w:sz w:val="24"/>
          <w:szCs w:val="24"/>
        </w:rPr>
        <w:t>.</w:t>
      </w:r>
      <w:r w:rsidR="003610E7">
        <w:rPr>
          <w:rFonts w:ascii="Times New Roman" w:hAnsi="Times New Roman" w:cs="Times New Roman"/>
          <w:sz w:val="24"/>
          <w:szCs w:val="24"/>
        </w:rPr>
        <w:tab/>
        <w:t>Costs of suit.</w:t>
      </w:r>
    </w:p>
    <w:p w14:paraId="0FBE366F" w14:textId="3C5172EE" w:rsidR="002A6C21" w:rsidRDefault="002A6C21" w:rsidP="003610E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          Defendant’s counter-claim is dismissed.</w:t>
      </w:r>
    </w:p>
    <w:p w14:paraId="21F67A5D" w14:textId="07C0FE7B" w:rsidR="003610E7" w:rsidRDefault="003610E7" w:rsidP="003610E7">
      <w:pPr>
        <w:spacing w:after="0" w:line="360" w:lineRule="auto"/>
        <w:ind w:left="720" w:hanging="720"/>
        <w:jc w:val="both"/>
        <w:rPr>
          <w:rFonts w:ascii="Times New Roman" w:hAnsi="Times New Roman" w:cs="Times New Roman"/>
          <w:sz w:val="24"/>
          <w:szCs w:val="24"/>
        </w:rPr>
      </w:pPr>
    </w:p>
    <w:p w14:paraId="11EF6D1C" w14:textId="29397608" w:rsidR="003610E7" w:rsidRDefault="003610E7" w:rsidP="003610E7">
      <w:pPr>
        <w:spacing w:after="0" w:line="360" w:lineRule="auto"/>
        <w:ind w:left="720" w:hanging="720"/>
        <w:jc w:val="both"/>
        <w:rPr>
          <w:rFonts w:ascii="Times New Roman" w:hAnsi="Times New Roman" w:cs="Times New Roman"/>
          <w:sz w:val="24"/>
          <w:szCs w:val="24"/>
        </w:rPr>
      </w:pPr>
    </w:p>
    <w:p w14:paraId="1C71E6DA" w14:textId="58B1F9C8" w:rsidR="003610E7" w:rsidRDefault="003610E7" w:rsidP="003610E7">
      <w:pPr>
        <w:spacing w:after="0" w:line="360" w:lineRule="auto"/>
        <w:ind w:left="720" w:hanging="720"/>
        <w:jc w:val="both"/>
        <w:rPr>
          <w:rFonts w:ascii="Times New Roman" w:hAnsi="Times New Roman" w:cs="Times New Roman"/>
          <w:sz w:val="24"/>
          <w:szCs w:val="24"/>
        </w:rPr>
      </w:pPr>
    </w:p>
    <w:p w14:paraId="3EC85D86" w14:textId="27B8BECA" w:rsidR="003610E7" w:rsidRDefault="003610E7" w:rsidP="003610E7">
      <w:pPr>
        <w:spacing w:after="0" w:line="360" w:lineRule="auto"/>
        <w:ind w:left="720" w:hanging="720"/>
        <w:jc w:val="both"/>
        <w:rPr>
          <w:rFonts w:ascii="Times New Roman" w:hAnsi="Times New Roman" w:cs="Times New Roman"/>
          <w:sz w:val="24"/>
          <w:szCs w:val="24"/>
        </w:rPr>
      </w:pPr>
    </w:p>
    <w:p w14:paraId="757C0E71" w14:textId="3E4C388D" w:rsidR="003610E7" w:rsidRDefault="003610E7" w:rsidP="003610E7">
      <w:pPr>
        <w:spacing w:after="0" w:line="360" w:lineRule="auto"/>
        <w:ind w:left="720" w:hanging="720"/>
        <w:jc w:val="both"/>
        <w:rPr>
          <w:rFonts w:ascii="Times New Roman" w:hAnsi="Times New Roman" w:cs="Times New Roman"/>
          <w:sz w:val="24"/>
          <w:szCs w:val="24"/>
        </w:rPr>
      </w:pPr>
    </w:p>
    <w:p w14:paraId="0D224F05" w14:textId="77777777" w:rsidR="00AE4AD6" w:rsidRDefault="00AE4AD6" w:rsidP="003610E7">
      <w:pPr>
        <w:spacing w:after="0" w:line="360" w:lineRule="auto"/>
        <w:ind w:left="720" w:hanging="720"/>
        <w:jc w:val="both"/>
        <w:rPr>
          <w:rFonts w:ascii="Times New Roman" w:hAnsi="Times New Roman" w:cs="Times New Roman"/>
          <w:sz w:val="24"/>
          <w:szCs w:val="24"/>
        </w:rPr>
      </w:pPr>
    </w:p>
    <w:p w14:paraId="2AB21D05" w14:textId="0E0FFFD1" w:rsidR="003610E7" w:rsidRDefault="003610E7" w:rsidP="003610E7">
      <w:pPr>
        <w:spacing w:after="0" w:line="360" w:lineRule="auto"/>
        <w:ind w:left="720" w:hanging="720"/>
        <w:jc w:val="both"/>
        <w:rPr>
          <w:rFonts w:ascii="Times New Roman" w:hAnsi="Times New Roman" w:cs="Times New Roman"/>
          <w:sz w:val="24"/>
          <w:szCs w:val="24"/>
        </w:rPr>
      </w:pPr>
    </w:p>
    <w:p w14:paraId="091FCA94" w14:textId="77777777" w:rsidR="003610E7" w:rsidRPr="003610E7" w:rsidRDefault="003610E7" w:rsidP="003610E7">
      <w:pPr>
        <w:spacing w:after="0" w:line="360" w:lineRule="auto"/>
        <w:ind w:left="720" w:hanging="720"/>
        <w:jc w:val="both"/>
        <w:rPr>
          <w:rFonts w:ascii="Times New Roman" w:hAnsi="Times New Roman" w:cs="Times New Roman"/>
          <w:i/>
          <w:iCs/>
          <w:sz w:val="24"/>
          <w:szCs w:val="24"/>
        </w:rPr>
      </w:pPr>
      <w:proofErr w:type="spellStart"/>
      <w:r w:rsidRPr="003610E7">
        <w:rPr>
          <w:rFonts w:ascii="Times New Roman" w:hAnsi="Times New Roman" w:cs="Times New Roman"/>
          <w:i/>
          <w:iCs/>
          <w:sz w:val="24"/>
          <w:szCs w:val="24"/>
        </w:rPr>
        <w:t>Chinogwenya</w:t>
      </w:r>
      <w:proofErr w:type="spellEnd"/>
      <w:r w:rsidRPr="003610E7">
        <w:rPr>
          <w:rFonts w:ascii="Times New Roman" w:hAnsi="Times New Roman" w:cs="Times New Roman"/>
          <w:i/>
          <w:iCs/>
          <w:sz w:val="24"/>
          <w:szCs w:val="24"/>
        </w:rPr>
        <w:t xml:space="preserve"> and </w:t>
      </w:r>
      <w:proofErr w:type="spellStart"/>
      <w:r w:rsidRPr="003610E7">
        <w:rPr>
          <w:rFonts w:ascii="Times New Roman" w:hAnsi="Times New Roman" w:cs="Times New Roman"/>
          <w:i/>
          <w:iCs/>
          <w:sz w:val="24"/>
          <w:szCs w:val="24"/>
        </w:rPr>
        <w:t>Zhangazha</w:t>
      </w:r>
      <w:proofErr w:type="spellEnd"/>
      <w:r w:rsidRPr="003610E7">
        <w:rPr>
          <w:rFonts w:ascii="Times New Roman" w:hAnsi="Times New Roman" w:cs="Times New Roman"/>
          <w:i/>
          <w:iCs/>
          <w:sz w:val="24"/>
          <w:szCs w:val="24"/>
        </w:rPr>
        <w:t>, Plaintiff’s Legal Practitioners</w:t>
      </w:r>
    </w:p>
    <w:p w14:paraId="6B8D3511" w14:textId="0C0D1DB1" w:rsidR="003855B2" w:rsidRPr="003E2184" w:rsidRDefault="003610E7" w:rsidP="009C5FE0">
      <w:pPr>
        <w:spacing w:after="0" w:line="360" w:lineRule="auto"/>
        <w:ind w:left="720" w:hanging="720"/>
        <w:jc w:val="both"/>
        <w:rPr>
          <w:rFonts w:ascii="Times New Roman" w:hAnsi="Times New Roman" w:cs="Times New Roman"/>
          <w:sz w:val="24"/>
          <w:szCs w:val="24"/>
        </w:rPr>
      </w:pPr>
      <w:r w:rsidRPr="003610E7">
        <w:rPr>
          <w:rFonts w:ascii="Times New Roman" w:hAnsi="Times New Roman" w:cs="Times New Roman"/>
          <w:i/>
          <w:iCs/>
          <w:sz w:val="24"/>
          <w:szCs w:val="24"/>
        </w:rPr>
        <w:t>Ncube Attorneys, Defendant’s Legal Practitioners</w:t>
      </w:r>
      <w:r>
        <w:rPr>
          <w:rFonts w:ascii="Times New Roman" w:hAnsi="Times New Roman" w:cs="Times New Roman"/>
          <w:sz w:val="24"/>
          <w:szCs w:val="24"/>
        </w:rPr>
        <w:t xml:space="preserve">  </w:t>
      </w:r>
    </w:p>
    <w:p w14:paraId="3639B174" w14:textId="77777777" w:rsidR="003E2184" w:rsidRPr="003E2184" w:rsidRDefault="003E2184" w:rsidP="003E2184">
      <w:pPr>
        <w:spacing w:line="360" w:lineRule="auto"/>
        <w:rPr>
          <w:rFonts w:ascii="Times New Roman" w:hAnsi="Times New Roman" w:cs="Times New Roman"/>
          <w:sz w:val="24"/>
          <w:szCs w:val="24"/>
        </w:rPr>
      </w:pPr>
    </w:p>
    <w:sectPr w:rsidR="003E2184" w:rsidRPr="003E21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28ADA" w14:textId="77777777" w:rsidR="00CF7BD9" w:rsidRDefault="00CF7BD9" w:rsidP="00926CEE">
      <w:pPr>
        <w:spacing w:after="0" w:line="240" w:lineRule="auto"/>
      </w:pPr>
      <w:r>
        <w:separator/>
      </w:r>
    </w:p>
  </w:endnote>
  <w:endnote w:type="continuationSeparator" w:id="0">
    <w:p w14:paraId="244B29DC" w14:textId="77777777" w:rsidR="00CF7BD9" w:rsidRDefault="00CF7BD9" w:rsidP="0092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C1B49" w14:textId="77777777" w:rsidR="00CF7BD9" w:rsidRDefault="00CF7BD9" w:rsidP="00926CEE">
      <w:pPr>
        <w:spacing w:after="0" w:line="240" w:lineRule="auto"/>
      </w:pPr>
      <w:r>
        <w:separator/>
      </w:r>
    </w:p>
  </w:footnote>
  <w:footnote w:type="continuationSeparator" w:id="0">
    <w:p w14:paraId="3013832A" w14:textId="77777777" w:rsidR="00CF7BD9" w:rsidRDefault="00CF7BD9" w:rsidP="00926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017960"/>
      <w:docPartObj>
        <w:docPartGallery w:val="Page Numbers (Top of Page)"/>
        <w:docPartUnique/>
      </w:docPartObj>
    </w:sdtPr>
    <w:sdtEndPr>
      <w:rPr>
        <w:noProof/>
      </w:rPr>
    </w:sdtEndPr>
    <w:sdtContent>
      <w:p w14:paraId="74DA556F" w14:textId="7F11C52D" w:rsidR="00BD0063" w:rsidRDefault="00BD0063" w:rsidP="00926CEE">
        <w:pPr>
          <w:pStyle w:val="Header"/>
          <w:jc w:val="right"/>
          <w:rPr>
            <w:noProof/>
          </w:rPr>
        </w:pPr>
        <w:r>
          <w:fldChar w:fldCharType="begin"/>
        </w:r>
        <w:r>
          <w:instrText xml:space="preserve"> PAGE   \* MERGEFORMAT </w:instrText>
        </w:r>
        <w:r>
          <w:fldChar w:fldCharType="separate"/>
        </w:r>
        <w:r w:rsidR="00B64FCD">
          <w:rPr>
            <w:noProof/>
          </w:rPr>
          <w:t>1</w:t>
        </w:r>
        <w:r>
          <w:rPr>
            <w:noProof/>
          </w:rPr>
          <w:fldChar w:fldCharType="end"/>
        </w:r>
      </w:p>
      <w:p w14:paraId="40B7E6C0" w14:textId="77777777" w:rsidR="00BD0063" w:rsidRDefault="00BD0063" w:rsidP="00926CEE">
        <w:pPr>
          <w:pStyle w:val="Header"/>
          <w:jc w:val="right"/>
          <w:rPr>
            <w:noProof/>
          </w:rPr>
        </w:pPr>
        <w:r>
          <w:rPr>
            <w:noProof/>
          </w:rPr>
          <w:t>156/23</w:t>
        </w:r>
      </w:p>
      <w:p w14:paraId="220CE5D2" w14:textId="324FF6B2" w:rsidR="00BD0063" w:rsidRDefault="00BD0063" w:rsidP="00926CEE">
        <w:pPr>
          <w:pStyle w:val="Header"/>
          <w:jc w:val="right"/>
        </w:pPr>
        <w:r>
          <w:rPr>
            <w:noProof/>
          </w:rPr>
          <w:t>HC187/22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D79B1"/>
    <w:multiLevelType w:val="hybridMultilevel"/>
    <w:tmpl w:val="61DEF138"/>
    <w:lvl w:ilvl="0" w:tplc="91B2C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84"/>
    <w:rsid w:val="000220C2"/>
    <w:rsid w:val="000533D8"/>
    <w:rsid w:val="00053882"/>
    <w:rsid w:val="000C029C"/>
    <w:rsid w:val="000F4EB9"/>
    <w:rsid w:val="00121222"/>
    <w:rsid w:val="00142A22"/>
    <w:rsid w:val="0016070E"/>
    <w:rsid w:val="00213FDA"/>
    <w:rsid w:val="00222866"/>
    <w:rsid w:val="00226B36"/>
    <w:rsid w:val="002523B9"/>
    <w:rsid w:val="00254B3C"/>
    <w:rsid w:val="002A0EC5"/>
    <w:rsid w:val="002A6580"/>
    <w:rsid w:val="002A6C21"/>
    <w:rsid w:val="0034068C"/>
    <w:rsid w:val="003610E7"/>
    <w:rsid w:val="003855B2"/>
    <w:rsid w:val="003A7C5D"/>
    <w:rsid w:val="003B345B"/>
    <w:rsid w:val="003B5B6F"/>
    <w:rsid w:val="003E2184"/>
    <w:rsid w:val="004A47BD"/>
    <w:rsid w:val="004C46AC"/>
    <w:rsid w:val="00503E95"/>
    <w:rsid w:val="005A4D2B"/>
    <w:rsid w:val="005B6A29"/>
    <w:rsid w:val="005B736D"/>
    <w:rsid w:val="00653439"/>
    <w:rsid w:val="00656AA2"/>
    <w:rsid w:val="006724E2"/>
    <w:rsid w:val="006B0C81"/>
    <w:rsid w:val="006B7CA9"/>
    <w:rsid w:val="00723096"/>
    <w:rsid w:val="00734A4F"/>
    <w:rsid w:val="007456BC"/>
    <w:rsid w:val="00780283"/>
    <w:rsid w:val="007E0141"/>
    <w:rsid w:val="00896FAA"/>
    <w:rsid w:val="008B2E94"/>
    <w:rsid w:val="008E2756"/>
    <w:rsid w:val="00907EAB"/>
    <w:rsid w:val="00926CEE"/>
    <w:rsid w:val="00937766"/>
    <w:rsid w:val="0096615B"/>
    <w:rsid w:val="009732B7"/>
    <w:rsid w:val="009C5FE0"/>
    <w:rsid w:val="009E3D1A"/>
    <w:rsid w:val="00A32441"/>
    <w:rsid w:val="00A46056"/>
    <w:rsid w:val="00A46E67"/>
    <w:rsid w:val="00A6382C"/>
    <w:rsid w:val="00A72AC0"/>
    <w:rsid w:val="00AE4AD6"/>
    <w:rsid w:val="00B61598"/>
    <w:rsid w:val="00B64FCD"/>
    <w:rsid w:val="00B71AFD"/>
    <w:rsid w:val="00B804B0"/>
    <w:rsid w:val="00B90B71"/>
    <w:rsid w:val="00B96223"/>
    <w:rsid w:val="00BD0063"/>
    <w:rsid w:val="00BD60A3"/>
    <w:rsid w:val="00C742C4"/>
    <w:rsid w:val="00CA74BE"/>
    <w:rsid w:val="00CC1393"/>
    <w:rsid w:val="00CE311C"/>
    <w:rsid w:val="00CF7BD9"/>
    <w:rsid w:val="00D016C5"/>
    <w:rsid w:val="00D32E68"/>
    <w:rsid w:val="00EE46D3"/>
    <w:rsid w:val="00EE5428"/>
    <w:rsid w:val="00EF5B43"/>
    <w:rsid w:val="00F02AB3"/>
    <w:rsid w:val="00F11435"/>
    <w:rsid w:val="00F55D26"/>
    <w:rsid w:val="00F87705"/>
    <w:rsid w:val="00FD4B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A537"/>
  <w15:chartTrackingRefBased/>
  <w15:docId w15:val="{8490FD1C-7909-4CF1-B85C-82B328D7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18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CEE"/>
  </w:style>
  <w:style w:type="paragraph" w:styleId="Footer">
    <w:name w:val="footer"/>
    <w:basedOn w:val="Normal"/>
    <w:link w:val="FooterChar"/>
    <w:uiPriority w:val="99"/>
    <w:unhideWhenUsed/>
    <w:rsid w:val="0092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CEE"/>
  </w:style>
  <w:style w:type="paragraph" w:styleId="ListParagraph">
    <w:name w:val="List Paragraph"/>
    <w:basedOn w:val="Normal"/>
    <w:uiPriority w:val="34"/>
    <w:qFormat/>
    <w:rsid w:val="00CA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2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2023-03-03T08:09:00Z</dcterms:created>
  <dcterms:modified xsi:type="dcterms:W3CDTF">2023-03-03T08:09:00Z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4d4686df8c8307f8bbc468ffb97bf68e3137ad69f7383b0883e293c49f76e3f4</vt:lpwstr>
  </property>
</Properties>
</file>