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E5" w:rsidRDefault="003A30CD">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A06D9">
        <w:rPr>
          <w:b/>
          <w:sz w:val="24"/>
          <w:szCs w:val="24"/>
        </w:rPr>
        <w:t>438</w:t>
      </w:r>
      <w:r>
        <w:rPr>
          <w:b/>
          <w:sz w:val="24"/>
          <w:szCs w:val="24"/>
        </w:rPr>
        <w:t>/16</w:t>
      </w:r>
    </w:p>
    <w:p w:rsidR="003A30CD" w:rsidRDefault="003A30CD">
      <w:pPr>
        <w:rPr>
          <w:b/>
          <w:sz w:val="24"/>
          <w:szCs w:val="24"/>
        </w:rPr>
      </w:pPr>
      <w:r>
        <w:rPr>
          <w:b/>
          <w:sz w:val="24"/>
          <w:szCs w:val="24"/>
        </w:rPr>
        <w:t>HELD AT HARARE 16 JUNE 2016</w:t>
      </w:r>
      <w:r>
        <w:rPr>
          <w:b/>
          <w:sz w:val="24"/>
          <w:szCs w:val="24"/>
        </w:rPr>
        <w:tab/>
      </w:r>
      <w:r>
        <w:rPr>
          <w:b/>
          <w:sz w:val="24"/>
          <w:szCs w:val="24"/>
        </w:rPr>
        <w:tab/>
      </w:r>
      <w:r>
        <w:rPr>
          <w:b/>
          <w:sz w:val="24"/>
          <w:szCs w:val="24"/>
        </w:rPr>
        <w:tab/>
      </w:r>
      <w:r>
        <w:rPr>
          <w:b/>
          <w:sz w:val="24"/>
          <w:szCs w:val="24"/>
        </w:rPr>
        <w:tab/>
        <w:t>CASE NO LC/H/972/15</w:t>
      </w:r>
    </w:p>
    <w:p w:rsidR="003A30CD" w:rsidRDefault="003A30CD">
      <w:pPr>
        <w:rPr>
          <w:b/>
          <w:sz w:val="24"/>
          <w:szCs w:val="24"/>
        </w:rPr>
      </w:pPr>
      <w:r>
        <w:rPr>
          <w:b/>
          <w:sz w:val="24"/>
          <w:szCs w:val="24"/>
        </w:rPr>
        <w:t>&amp; 22 JULY 2016</w:t>
      </w:r>
    </w:p>
    <w:p w:rsidR="003A30CD" w:rsidRDefault="003A30CD">
      <w:pPr>
        <w:rPr>
          <w:sz w:val="24"/>
          <w:szCs w:val="24"/>
        </w:rPr>
      </w:pPr>
      <w:r>
        <w:rPr>
          <w:sz w:val="24"/>
          <w:szCs w:val="24"/>
        </w:rPr>
        <w:t>In the matter between:</w:t>
      </w:r>
    </w:p>
    <w:p w:rsidR="003A30CD" w:rsidRPr="003A30CD" w:rsidRDefault="003A30CD" w:rsidP="003A30CD">
      <w:pPr>
        <w:spacing w:line="360" w:lineRule="auto"/>
        <w:jc w:val="both"/>
        <w:rPr>
          <w:b/>
          <w:sz w:val="24"/>
          <w:szCs w:val="24"/>
        </w:rPr>
      </w:pPr>
      <w:r w:rsidRPr="003A30CD">
        <w:rPr>
          <w:b/>
          <w:sz w:val="24"/>
          <w:szCs w:val="24"/>
        </w:rPr>
        <w:t>PARDON MACHOCHO</w:t>
      </w:r>
      <w:r w:rsidRPr="003A30CD">
        <w:rPr>
          <w:b/>
          <w:sz w:val="24"/>
          <w:szCs w:val="24"/>
        </w:rPr>
        <w:tab/>
      </w:r>
      <w:r w:rsidRPr="003A30CD">
        <w:rPr>
          <w:b/>
          <w:sz w:val="24"/>
          <w:szCs w:val="24"/>
        </w:rPr>
        <w:tab/>
      </w:r>
      <w:r w:rsidRPr="003A30CD">
        <w:rPr>
          <w:b/>
          <w:sz w:val="24"/>
          <w:szCs w:val="24"/>
        </w:rPr>
        <w:tab/>
      </w:r>
      <w:r w:rsidRPr="003A30CD">
        <w:rPr>
          <w:b/>
          <w:sz w:val="24"/>
          <w:szCs w:val="24"/>
        </w:rPr>
        <w:tab/>
      </w:r>
      <w:r w:rsidR="00713866">
        <w:rPr>
          <w:b/>
          <w:sz w:val="24"/>
          <w:szCs w:val="24"/>
        </w:rPr>
        <w:tab/>
      </w:r>
      <w:r w:rsidR="00713866">
        <w:rPr>
          <w:b/>
          <w:sz w:val="24"/>
          <w:szCs w:val="24"/>
        </w:rPr>
        <w:tab/>
      </w:r>
      <w:r w:rsidRPr="003A30CD">
        <w:rPr>
          <w:b/>
          <w:sz w:val="24"/>
          <w:szCs w:val="24"/>
        </w:rPr>
        <w:t>Applicant</w:t>
      </w:r>
    </w:p>
    <w:p w:rsidR="003A30CD" w:rsidRPr="003A30CD" w:rsidRDefault="003A30CD" w:rsidP="003A30CD">
      <w:pPr>
        <w:spacing w:line="360" w:lineRule="auto"/>
        <w:jc w:val="both"/>
        <w:rPr>
          <w:b/>
          <w:sz w:val="24"/>
          <w:szCs w:val="24"/>
        </w:rPr>
      </w:pPr>
      <w:r w:rsidRPr="003A30CD">
        <w:rPr>
          <w:b/>
          <w:sz w:val="24"/>
          <w:szCs w:val="24"/>
        </w:rPr>
        <w:t>And</w:t>
      </w:r>
    </w:p>
    <w:p w:rsidR="003A30CD" w:rsidRPr="003A30CD" w:rsidRDefault="003A30CD" w:rsidP="003A30CD">
      <w:pPr>
        <w:spacing w:line="360" w:lineRule="auto"/>
        <w:jc w:val="both"/>
        <w:rPr>
          <w:b/>
          <w:sz w:val="24"/>
          <w:szCs w:val="24"/>
        </w:rPr>
      </w:pPr>
      <w:r w:rsidRPr="003A30CD">
        <w:rPr>
          <w:b/>
          <w:sz w:val="24"/>
          <w:szCs w:val="24"/>
        </w:rPr>
        <w:t>ECONET WIRELESS (PVT) LTD</w:t>
      </w:r>
      <w:r w:rsidRPr="003A30CD">
        <w:rPr>
          <w:b/>
          <w:sz w:val="24"/>
          <w:szCs w:val="24"/>
        </w:rPr>
        <w:tab/>
      </w:r>
      <w:r w:rsidRPr="003A30CD">
        <w:rPr>
          <w:b/>
          <w:sz w:val="24"/>
          <w:szCs w:val="24"/>
        </w:rPr>
        <w:tab/>
      </w:r>
      <w:r w:rsidRPr="003A30CD">
        <w:rPr>
          <w:b/>
          <w:sz w:val="24"/>
          <w:szCs w:val="24"/>
        </w:rPr>
        <w:tab/>
      </w:r>
      <w:r w:rsidRPr="003A30CD">
        <w:rPr>
          <w:b/>
          <w:sz w:val="24"/>
          <w:szCs w:val="24"/>
        </w:rPr>
        <w:tab/>
      </w:r>
      <w:r w:rsidR="00713866">
        <w:rPr>
          <w:b/>
          <w:sz w:val="24"/>
          <w:szCs w:val="24"/>
        </w:rPr>
        <w:tab/>
      </w:r>
      <w:r w:rsidR="00713866">
        <w:rPr>
          <w:b/>
          <w:sz w:val="24"/>
          <w:szCs w:val="24"/>
        </w:rPr>
        <w:tab/>
      </w:r>
      <w:r w:rsidRPr="003A30CD">
        <w:rPr>
          <w:b/>
          <w:sz w:val="24"/>
          <w:szCs w:val="24"/>
        </w:rPr>
        <w:t>Respondent</w:t>
      </w:r>
    </w:p>
    <w:p w:rsidR="003A30CD" w:rsidRPr="003A30CD" w:rsidRDefault="003A30CD" w:rsidP="003A30CD">
      <w:pPr>
        <w:spacing w:line="360" w:lineRule="auto"/>
        <w:jc w:val="both"/>
        <w:rPr>
          <w:sz w:val="24"/>
          <w:szCs w:val="24"/>
        </w:rPr>
      </w:pPr>
      <w:r w:rsidRPr="003A30CD">
        <w:rPr>
          <w:sz w:val="24"/>
          <w:szCs w:val="24"/>
        </w:rPr>
        <w:t xml:space="preserve">Before The Honourable </w:t>
      </w:r>
      <w:proofErr w:type="spellStart"/>
      <w:r w:rsidRPr="003A30CD">
        <w:rPr>
          <w:sz w:val="24"/>
          <w:szCs w:val="24"/>
        </w:rPr>
        <w:t>Kudya</w:t>
      </w:r>
      <w:proofErr w:type="spellEnd"/>
      <w:r w:rsidRPr="003A30CD">
        <w:rPr>
          <w:sz w:val="24"/>
          <w:szCs w:val="24"/>
        </w:rPr>
        <w:t>, J</w:t>
      </w:r>
    </w:p>
    <w:p w:rsidR="003A30CD" w:rsidRPr="003A30CD" w:rsidRDefault="003A30CD" w:rsidP="003A30CD">
      <w:pPr>
        <w:spacing w:line="360" w:lineRule="auto"/>
        <w:jc w:val="both"/>
        <w:rPr>
          <w:b/>
          <w:sz w:val="24"/>
          <w:szCs w:val="24"/>
        </w:rPr>
      </w:pPr>
      <w:r w:rsidRPr="003A30CD">
        <w:rPr>
          <w:b/>
          <w:sz w:val="24"/>
          <w:szCs w:val="24"/>
        </w:rPr>
        <w:t>For Applicant</w:t>
      </w:r>
      <w:r w:rsidRPr="003A30CD">
        <w:rPr>
          <w:b/>
          <w:sz w:val="24"/>
          <w:szCs w:val="24"/>
        </w:rPr>
        <w:tab/>
      </w:r>
      <w:r w:rsidRPr="003A30CD">
        <w:rPr>
          <w:b/>
          <w:sz w:val="24"/>
          <w:szCs w:val="24"/>
        </w:rPr>
        <w:tab/>
      </w:r>
      <w:r w:rsidRPr="003A30CD">
        <w:rPr>
          <w:b/>
          <w:sz w:val="24"/>
          <w:szCs w:val="24"/>
        </w:rPr>
        <w:tab/>
        <w:t xml:space="preserve">T </w:t>
      </w:r>
      <w:proofErr w:type="spellStart"/>
      <w:r w:rsidRPr="003A30CD">
        <w:rPr>
          <w:b/>
          <w:sz w:val="24"/>
          <w:szCs w:val="24"/>
        </w:rPr>
        <w:t>Chagudumba</w:t>
      </w:r>
      <w:proofErr w:type="spellEnd"/>
      <w:r w:rsidRPr="003A30CD">
        <w:rPr>
          <w:b/>
          <w:sz w:val="24"/>
          <w:szCs w:val="24"/>
        </w:rPr>
        <w:t xml:space="preserve"> (Legal Practitioner)</w:t>
      </w:r>
    </w:p>
    <w:p w:rsidR="003A30CD" w:rsidRPr="003A30CD" w:rsidRDefault="003A30CD" w:rsidP="003A30CD">
      <w:pPr>
        <w:spacing w:line="360" w:lineRule="auto"/>
        <w:jc w:val="both"/>
        <w:rPr>
          <w:b/>
          <w:sz w:val="24"/>
          <w:szCs w:val="24"/>
        </w:rPr>
      </w:pPr>
      <w:r w:rsidRPr="003A30CD">
        <w:rPr>
          <w:b/>
          <w:sz w:val="24"/>
          <w:szCs w:val="24"/>
        </w:rPr>
        <w:t>For Respondent</w:t>
      </w:r>
      <w:r w:rsidRPr="003A30CD">
        <w:rPr>
          <w:b/>
          <w:sz w:val="24"/>
          <w:szCs w:val="24"/>
        </w:rPr>
        <w:tab/>
      </w:r>
      <w:r w:rsidRPr="003A30CD">
        <w:rPr>
          <w:b/>
          <w:sz w:val="24"/>
          <w:szCs w:val="24"/>
        </w:rPr>
        <w:tab/>
        <w:t xml:space="preserve">T W </w:t>
      </w:r>
      <w:proofErr w:type="spellStart"/>
      <w:r w:rsidRPr="003A30CD">
        <w:rPr>
          <w:b/>
          <w:sz w:val="24"/>
          <w:szCs w:val="24"/>
        </w:rPr>
        <w:t>Nyamakura</w:t>
      </w:r>
      <w:proofErr w:type="spellEnd"/>
      <w:r w:rsidRPr="003A30CD">
        <w:rPr>
          <w:b/>
          <w:sz w:val="24"/>
          <w:szCs w:val="24"/>
        </w:rPr>
        <w:t xml:space="preserve"> &amp; S </w:t>
      </w:r>
      <w:proofErr w:type="spellStart"/>
      <w:r w:rsidRPr="003A30CD">
        <w:rPr>
          <w:b/>
          <w:sz w:val="24"/>
          <w:szCs w:val="24"/>
        </w:rPr>
        <w:t>Mubvuma</w:t>
      </w:r>
      <w:proofErr w:type="spellEnd"/>
      <w:r w:rsidRPr="003A30CD">
        <w:rPr>
          <w:b/>
          <w:sz w:val="24"/>
          <w:szCs w:val="24"/>
        </w:rPr>
        <w:t xml:space="preserve"> (Legal Practitioners)</w:t>
      </w:r>
    </w:p>
    <w:p w:rsidR="003A30CD" w:rsidRPr="003A30CD" w:rsidRDefault="003A30CD" w:rsidP="003A30CD">
      <w:pPr>
        <w:spacing w:line="360" w:lineRule="auto"/>
        <w:jc w:val="both"/>
        <w:rPr>
          <w:b/>
          <w:sz w:val="24"/>
          <w:szCs w:val="24"/>
        </w:rPr>
      </w:pPr>
    </w:p>
    <w:p w:rsidR="003A30CD" w:rsidRPr="003A30CD" w:rsidRDefault="003A30CD" w:rsidP="003A30CD">
      <w:pPr>
        <w:spacing w:line="360" w:lineRule="auto"/>
        <w:jc w:val="both"/>
        <w:rPr>
          <w:b/>
          <w:sz w:val="24"/>
          <w:szCs w:val="24"/>
        </w:rPr>
      </w:pPr>
      <w:r w:rsidRPr="003A30CD">
        <w:rPr>
          <w:b/>
          <w:sz w:val="24"/>
          <w:szCs w:val="24"/>
        </w:rPr>
        <w:t>KUDYA J:</w:t>
      </w:r>
    </w:p>
    <w:p w:rsidR="003A30CD" w:rsidRDefault="003A30CD" w:rsidP="00162C8B">
      <w:pPr>
        <w:spacing w:after="0" w:line="360" w:lineRule="auto"/>
        <w:jc w:val="both"/>
        <w:rPr>
          <w:sz w:val="24"/>
          <w:szCs w:val="24"/>
        </w:rPr>
      </w:pPr>
      <w:r w:rsidRPr="003A30CD">
        <w:rPr>
          <w:b/>
          <w:sz w:val="24"/>
          <w:szCs w:val="24"/>
        </w:rPr>
        <w:tab/>
      </w:r>
      <w:r w:rsidRPr="003A30CD">
        <w:rPr>
          <w:sz w:val="24"/>
          <w:szCs w:val="24"/>
        </w:rPr>
        <w:t xml:space="preserve">This is an application for leave to appeal to the Supreme Court at the instance of the applicant employee.  This application is made pursuant to this court’s judgment of 10 July 2015 where it confirmed the arbitrator’s decision where he had ruled that the applicant employee could not have his appeal dealt with out of time as the model code does not provide </w:t>
      </w:r>
      <w:proofErr w:type="spellStart"/>
      <w:r w:rsidRPr="003A30CD">
        <w:rPr>
          <w:sz w:val="24"/>
          <w:szCs w:val="24"/>
        </w:rPr>
        <w:t>condonation</w:t>
      </w:r>
      <w:proofErr w:type="spellEnd"/>
      <w:r w:rsidRPr="003A30CD">
        <w:rPr>
          <w:sz w:val="24"/>
          <w:szCs w:val="24"/>
        </w:rPr>
        <w:t xml:space="preserve"> provisions to be used in cases where a party seeks relief out of time.</w:t>
      </w:r>
    </w:p>
    <w:p w:rsidR="003A30CD" w:rsidRDefault="003A30CD" w:rsidP="00162C8B">
      <w:pPr>
        <w:spacing w:after="0" w:line="360" w:lineRule="auto"/>
        <w:jc w:val="both"/>
        <w:rPr>
          <w:sz w:val="24"/>
          <w:szCs w:val="24"/>
        </w:rPr>
      </w:pPr>
      <w:r>
        <w:rPr>
          <w:sz w:val="24"/>
          <w:szCs w:val="24"/>
        </w:rPr>
        <w:tab/>
        <w:t>The basis for the instant leave to appeal application is that</w:t>
      </w:r>
      <w:r w:rsidR="009E1A54">
        <w:rPr>
          <w:sz w:val="24"/>
          <w:szCs w:val="24"/>
        </w:rPr>
        <w:t xml:space="preserve"> this court erred on a point of law by agreeing with the arbitrator’s reasoning.  Applicant also argues that the timelines prescribed by section 8 of the model code should be read together with the prescription component in Section 94 of the Labour Act to </w:t>
      </w:r>
      <w:r w:rsidR="008F7E39">
        <w:rPr>
          <w:sz w:val="24"/>
          <w:szCs w:val="24"/>
        </w:rPr>
        <w:t>found</w:t>
      </w:r>
      <w:r w:rsidR="009E1A54">
        <w:rPr>
          <w:sz w:val="24"/>
          <w:szCs w:val="24"/>
        </w:rPr>
        <w:t xml:space="preserve"> a basis for the labour officer and arbitrator’s entertainment of </w:t>
      </w:r>
      <w:proofErr w:type="gramStart"/>
      <w:r w:rsidR="009E1A54">
        <w:rPr>
          <w:sz w:val="24"/>
          <w:szCs w:val="24"/>
        </w:rPr>
        <w:t>matters  out</w:t>
      </w:r>
      <w:proofErr w:type="gramEnd"/>
      <w:r w:rsidR="009E1A54">
        <w:rPr>
          <w:sz w:val="24"/>
          <w:szCs w:val="24"/>
        </w:rPr>
        <w:t xml:space="preserve"> of time.</w:t>
      </w:r>
    </w:p>
    <w:p w:rsidR="009E1A54" w:rsidRDefault="009E1A54" w:rsidP="00162C8B">
      <w:pPr>
        <w:spacing w:after="0" w:line="360" w:lineRule="auto"/>
        <w:jc w:val="both"/>
        <w:rPr>
          <w:sz w:val="24"/>
          <w:szCs w:val="24"/>
        </w:rPr>
      </w:pPr>
      <w:r>
        <w:rPr>
          <w:sz w:val="24"/>
          <w:szCs w:val="24"/>
        </w:rPr>
        <w:tab/>
        <w:t xml:space="preserve">The application for leave is challenged by the respondent employer which maintains that there is no point of law which the applicant has made out which the Supreme Court can be called upon to determine.  In any event the same point sought to be argued has already been settled by the Supreme Court where it is an exercise in futility to seek to bring up the </w:t>
      </w:r>
      <w:r>
        <w:rPr>
          <w:sz w:val="24"/>
          <w:szCs w:val="24"/>
        </w:rPr>
        <w:lastRenderedPageBreak/>
        <w:t>same issue on appeal.  In the result the respondent implored the court to dismiss the leave application with costs as it is devoid of</w:t>
      </w:r>
      <w:r w:rsidR="00162C8B">
        <w:rPr>
          <w:sz w:val="24"/>
          <w:szCs w:val="24"/>
        </w:rPr>
        <w:t xml:space="preserve"> merit.</w:t>
      </w:r>
    </w:p>
    <w:p w:rsidR="00162C8B" w:rsidRDefault="00162C8B" w:rsidP="00162C8B">
      <w:pPr>
        <w:spacing w:after="0" w:line="360" w:lineRule="auto"/>
        <w:jc w:val="both"/>
        <w:rPr>
          <w:sz w:val="24"/>
          <w:szCs w:val="24"/>
        </w:rPr>
      </w:pPr>
      <w:r>
        <w:rPr>
          <w:sz w:val="24"/>
          <w:szCs w:val="24"/>
        </w:rPr>
        <w:tab/>
        <w:t xml:space="preserve">The test for applications for leave to appeal is settled.  See cases of </w:t>
      </w:r>
      <w:r w:rsidR="008F7E39">
        <w:rPr>
          <w:i/>
          <w:sz w:val="24"/>
          <w:szCs w:val="24"/>
        </w:rPr>
        <w:t xml:space="preserve">St Johns Educational Trust </w:t>
      </w:r>
      <w:r w:rsidR="008F7E39">
        <w:rPr>
          <w:sz w:val="24"/>
          <w:szCs w:val="24"/>
        </w:rPr>
        <w:t xml:space="preserve">v </w:t>
      </w:r>
      <w:r w:rsidR="008F7E39">
        <w:rPr>
          <w:i/>
          <w:sz w:val="24"/>
          <w:szCs w:val="24"/>
        </w:rPr>
        <w:t xml:space="preserve">Gardener </w:t>
      </w:r>
      <w:r w:rsidR="008F7E39">
        <w:rPr>
          <w:sz w:val="24"/>
          <w:szCs w:val="24"/>
        </w:rPr>
        <w:t>SC-161-08.</w:t>
      </w:r>
      <w:r>
        <w:rPr>
          <w:sz w:val="24"/>
          <w:szCs w:val="24"/>
        </w:rPr>
        <w:t xml:space="preserve">  Principally 2 issues have to be satisfied</w:t>
      </w:r>
      <w:r w:rsidR="008F7E39">
        <w:rPr>
          <w:sz w:val="24"/>
          <w:szCs w:val="24"/>
        </w:rPr>
        <w:t xml:space="preserve">. </w:t>
      </w:r>
      <w:r>
        <w:rPr>
          <w:sz w:val="24"/>
          <w:szCs w:val="24"/>
        </w:rPr>
        <w:t xml:space="preserve"> </w:t>
      </w:r>
      <w:r w:rsidR="008F7E39">
        <w:rPr>
          <w:sz w:val="24"/>
          <w:szCs w:val="24"/>
        </w:rPr>
        <w:t>This is whether there is</w:t>
      </w:r>
      <w:r>
        <w:rPr>
          <w:sz w:val="24"/>
          <w:szCs w:val="24"/>
        </w:rPr>
        <w:t xml:space="preserve"> indeed a point of law worthy deliberating by the Supreme Court a</w:t>
      </w:r>
      <w:r w:rsidR="008F7E39">
        <w:rPr>
          <w:sz w:val="24"/>
          <w:szCs w:val="24"/>
        </w:rPr>
        <w:t>n</w:t>
      </w:r>
      <w:r>
        <w:rPr>
          <w:sz w:val="24"/>
          <w:szCs w:val="24"/>
        </w:rPr>
        <w:t xml:space="preserve">d whether the application is </w:t>
      </w:r>
      <w:r w:rsidRPr="00162C8B">
        <w:rPr>
          <w:sz w:val="24"/>
          <w:szCs w:val="24"/>
        </w:rPr>
        <w:t>bona fide</w:t>
      </w:r>
      <w:r>
        <w:rPr>
          <w:sz w:val="24"/>
          <w:szCs w:val="24"/>
        </w:rPr>
        <w:t xml:space="preserve"> on the merits.  Each of the </w:t>
      </w:r>
      <w:r w:rsidR="008F7E39">
        <w:rPr>
          <w:sz w:val="24"/>
          <w:szCs w:val="24"/>
        </w:rPr>
        <w:t>tenet</w:t>
      </w:r>
      <w:r>
        <w:rPr>
          <w:sz w:val="24"/>
          <w:szCs w:val="24"/>
        </w:rPr>
        <w:t>s address</w:t>
      </w:r>
      <w:r w:rsidR="005A06D9">
        <w:rPr>
          <w:sz w:val="24"/>
          <w:szCs w:val="24"/>
        </w:rPr>
        <w:t>ed</w:t>
      </w:r>
      <w:r>
        <w:rPr>
          <w:sz w:val="24"/>
          <w:szCs w:val="24"/>
        </w:rPr>
        <w:t xml:space="preserve"> below.</w:t>
      </w:r>
    </w:p>
    <w:p w:rsidR="0050155D" w:rsidRDefault="0050155D" w:rsidP="00162C8B">
      <w:pPr>
        <w:spacing w:after="0" w:line="360" w:lineRule="auto"/>
        <w:jc w:val="both"/>
        <w:rPr>
          <w:sz w:val="24"/>
          <w:szCs w:val="24"/>
          <w:u w:val="single"/>
        </w:rPr>
      </w:pPr>
    </w:p>
    <w:p w:rsidR="00162C8B" w:rsidRDefault="00162C8B" w:rsidP="00162C8B">
      <w:pPr>
        <w:spacing w:after="0" w:line="360" w:lineRule="auto"/>
        <w:jc w:val="both"/>
        <w:rPr>
          <w:sz w:val="24"/>
          <w:szCs w:val="24"/>
          <w:u w:val="single"/>
        </w:rPr>
      </w:pPr>
      <w:r>
        <w:rPr>
          <w:sz w:val="24"/>
          <w:szCs w:val="24"/>
          <w:u w:val="single"/>
        </w:rPr>
        <w:t>Point of law</w:t>
      </w:r>
    </w:p>
    <w:p w:rsidR="0050155D" w:rsidRDefault="0050155D" w:rsidP="00162C8B">
      <w:pPr>
        <w:spacing w:after="0" w:line="360" w:lineRule="auto"/>
        <w:jc w:val="both"/>
        <w:rPr>
          <w:sz w:val="24"/>
          <w:szCs w:val="24"/>
        </w:rPr>
      </w:pPr>
      <w:r>
        <w:rPr>
          <w:sz w:val="24"/>
          <w:szCs w:val="24"/>
        </w:rPr>
        <w:tab/>
        <w:t>It is settled law that a point of law be brought up at any stage of the proceedings for as long as it would not prejudice the other p</w:t>
      </w:r>
      <w:r w:rsidR="005A06D9">
        <w:rPr>
          <w:sz w:val="24"/>
          <w:szCs w:val="24"/>
        </w:rPr>
        <w:t xml:space="preserve">arty against whom it is made.   </w:t>
      </w:r>
      <w:r>
        <w:rPr>
          <w:sz w:val="24"/>
          <w:szCs w:val="24"/>
        </w:rPr>
        <w:t xml:space="preserve">A reading of the facts of the case at stake would demonstrate that the argument about whether section 94 can be used to extend the powers of labour officers and arbitrators to hear matters out of time </w:t>
      </w:r>
      <w:r>
        <w:rPr>
          <w:i/>
          <w:sz w:val="24"/>
          <w:szCs w:val="24"/>
        </w:rPr>
        <w:t xml:space="preserve">per </w:t>
      </w:r>
      <w:r>
        <w:rPr>
          <w:sz w:val="24"/>
          <w:szCs w:val="24"/>
        </w:rPr>
        <w:t>section 8 of the model code is without doubt a point of law.  Being that as it may as correctly observed by the respondent the issue of whether</w:t>
      </w:r>
      <w:r w:rsidR="0077240A">
        <w:rPr>
          <w:sz w:val="24"/>
          <w:szCs w:val="24"/>
        </w:rPr>
        <w:t xml:space="preserve"> </w:t>
      </w:r>
      <w:r w:rsidR="008F7E39">
        <w:rPr>
          <w:sz w:val="24"/>
          <w:szCs w:val="24"/>
        </w:rPr>
        <w:t xml:space="preserve">a </w:t>
      </w:r>
      <w:r w:rsidR="0077240A">
        <w:rPr>
          <w:sz w:val="24"/>
          <w:szCs w:val="24"/>
        </w:rPr>
        <w:t>matter improperly before a tri</w:t>
      </w:r>
      <w:r>
        <w:rPr>
          <w:sz w:val="24"/>
          <w:szCs w:val="24"/>
        </w:rPr>
        <w:t>bunal can be</w:t>
      </w:r>
      <w:r w:rsidR="0077240A">
        <w:rPr>
          <w:sz w:val="24"/>
          <w:szCs w:val="24"/>
        </w:rPr>
        <w:t xml:space="preserve"> attended to without purging the defeat thereof is settled by the case of </w:t>
      </w:r>
      <w:r w:rsidR="008F7E39">
        <w:rPr>
          <w:i/>
          <w:sz w:val="24"/>
          <w:szCs w:val="24"/>
        </w:rPr>
        <w:t>UZ</w:t>
      </w:r>
      <w:r w:rsidR="008F7E39">
        <w:rPr>
          <w:sz w:val="24"/>
          <w:szCs w:val="24"/>
        </w:rPr>
        <w:t xml:space="preserve"> v</w:t>
      </w:r>
      <w:r w:rsidR="008F7E39">
        <w:rPr>
          <w:i/>
          <w:sz w:val="24"/>
          <w:szCs w:val="24"/>
        </w:rPr>
        <w:t xml:space="preserve"> </w:t>
      </w:r>
      <w:proofErr w:type="spellStart"/>
      <w:r w:rsidR="008F7E39">
        <w:rPr>
          <w:i/>
          <w:sz w:val="24"/>
          <w:szCs w:val="24"/>
        </w:rPr>
        <w:t>Jirira</w:t>
      </w:r>
      <w:proofErr w:type="spellEnd"/>
      <w:r w:rsidR="008F7E39">
        <w:rPr>
          <w:i/>
          <w:sz w:val="24"/>
          <w:szCs w:val="24"/>
        </w:rPr>
        <w:t xml:space="preserve"> </w:t>
      </w:r>
      <w:r w:rsidR="008F7E39">
        <w:rPr>
          <w:sz w:val="24"/>
          <w:szCs w:val="24"/>
        </w:rPr>
        <w:t>SC-6-13.  It is clear from reading of that case that the Supreme Court</w:t>
      </w:r>
      <w:r w:rsidR="0077240A">
        <w:rPr>
          <w:sz w:val="24"/>
          <w:szCs w:val="24"/>
        </w:rPr>
        <w:t xml:space="preserve"> has already taken a position on this issue and no meaningful purpose would be served by bringing the same issue up.  In any event it is potently clear from a plan reading of Section 8 of the model code and section 94 of the Act that the lawmaker never intended section 94 to </w:t>
      </w:r>
      <w:r w:rsidR="008F7E39">
        <w:rPr>
          <w:sz w:val="24"/>
          <w:szCs w:val="24"/>
        </w:rPr>
        <w:t>found</w:t>
      </w:r>
      <w:r w:rsidR="0077240A">
        <w:rPr>
          <w:sz w:val="24"/>
          <w:szCs w:val="24"/>
        </w:rPr>
        <w:t xml:space="preserve"> powers of a tribunal to entertain a case out of the prescribed time </w:t>
      </w:r>
      <w:r w:rsidR="008F7E39">
        <w:rPr>
          <w:sz w:val="24"/>
          <w:szCs w:val="24"/>
        </w:rPr>
        <w:t>lines</w:t>
      </w:r>
      <w:r w:rsidR="0077240A">
        <w:rPr>
          <w:sz w:val="24"/>
          <w:szCs w:val="24"/>
        </w:rPr>
        <w:t xml:space="preserve"> where the same law is clearly silent on the </w:t>
      </w:r>
      <w:proofErr w:type="spellStart"/>
      <w:r w:rsidR="0077240A">
        <w:rPr>
          <w:sz w:val="24"/>
          <w:szCs w:val="24"/>
        </w:rPr>
        <w:t>condonation</w:t>
      </w:r>
      <w:proofErr w:type="spellEnd"/>
      <w:r w:rsidR="0077240A">
        <w:rPr>
          <w:sz w:val="24"/>
          <w:szCs w:val="24"/>
        </w:rPr>
        <w:t xml:space="preserve"> powers of that body.  The court is therefore satisfied that there is no good point of law to </w:t>
      </w:r>
      <w:r w:rsidR="008F7E39">
        <w:rPr>
          <w:sz w:val="24"/>
          <w:szCs w:val="24"/>
        </w:rPr>
        <w:t>found</w:t>
      </w:r>
      <w:r w:rsidR="00F301D4">
        <w:rPr>
          <w:sz w:val="24"/>
          <w:szCs w:val="24"/>
        </w:rPr>
        <w:t xml:space="preserve"> </w:t>
      </w:r>
      <w:r w:rsidR="0077240A">
        <w:rPr>
          <w:sz w:val="24"/>
          <w:szCs w:val="24"/>
        </w:rPr>
        <w:t>the referral of the matter to the Supreme Court for determination.</w:t>
      </w:r>
    </w:p>
    <w:p w:rsidR="0077240A" w:rsidRDefault="0077240A" w:rsidP="00162C8B">
      <w:pPr>
        <w:spacing w:after="0" w:line="360" w:lineRule="auto"/>
        <w:jc w:val="both"/>
        <w:rPr>
          <w:sz w:val="24"/>
          <w:szCs w:val="24"/>
        </w:rPr>
      </w:pPr>
    </w:p>
    <w:p w:rsidR="0077240A" w:rsidRDefault="0077240A" w:rsidP="00162C8B">
      <w:pPr>
        <w:spacing w:after="0" w:line="360" w:lineRule="auto"/>
        <w:jc w:val="both"/>
        <w:rPr>
          <w:sz w:val="24"/>
          <w:szCs w:val="24"/>
          <w:u w:val="single"/>
        </w:rPr>
      </w:pPr>
      <w:r>
        <w:rPr>
          <w:sz w:val="24"/>
          <w:szCs w:val="24"/>
          <w:u w:val="single"/>
        </w:rPr>
        <w:t>Bona fides and merits</w:t>
      </w:r>
    </w:p>
    <w:p w:rsidR="0077240A" w:rsidRDefault="0077240A" w:rsidP="00162C8B">
      <w:pPr>
        <w:spacing w:after="0" w:line="360" w:lineRule="auto"/>
        <w:jc w:val="both"/>
        <w:rPr>
          <w:sz w:val="24"/>
          <w:szCs w:val="24"/>
        </w:rPr>
      </w:pPr>
      <w:r>
        <w:rPr>
          <w:sz w:val="24"/>
          <w:szCs w:val="24"/>
        </w:rPr>
        <w:tab/>
        <w:t xml:space="preserve">A reading of the judgment by the Labour Court shows clearly why the court was of the view that the applicant’s case had no merit.  It is clear on facts of the matter that the law did not provide for the </w:t>
      </w:r>
      <w:proofErr w:type="spellStart"/>
      <w:r>
        <w:rPr>
          <w:sz w:val="24"/>
          <w:szCs w:val="24"/>
        </w:rPr>
        <w:t>condonation</w:t>
      </w:r>
      <w:proofErr w:type="spellEnd"/>
      <w:r>
        <w:rPr>
          <w:sz w:val="24"/>
          <w:szCs w:val="24"/>
        </w:rPr>
        <w:t xml:space="preserve"> powers </w:t>
      </w:r>
      <w:proofErr w:type="spellStart"/>
      <w:proofErr w:type="gramStart"/>
      <w:r w:rsidRPr="0077240A">
        <w:rPr>
          <w:i/>
          <w:sz w:val="24"/>
          <w:szCs w:val="24"/>
        </w:rPr>
        <w:t>vis</w:t>
      </w:r>
      <w:proofErr w:type="spellEnd"/>
      <w:proofErr w:type="gramEnd"/>
      <w:r>
        <w:rPr>
          <w:sz w:val="24"/>
          <w:szCs w:val="24"/>
        </w:rPr>
        <w:t xml:space="preserve"> labour tribunals and arbitration.  To that extent the court had no reason to fault the arbitral reasoning.  In the ultimate it is clear that the issues intended to be raised by the applicant ar</w:t>
      </w:r>
      <w:r w:rsidR="008F7E39">
        <w:rPr>
          <w:sz w:val="24"/>
          <w:szCs w:val="24"/>
        </w:rPr>
        <w:t>e the very same ones discussed i</w:t>
      </w:r>
      <w:r>
        <w:rPr>
          <w:sz w:val="24"/>
          <w:szCs w:val="24"/>
        </w:rPr>
        <w:t>n the judgment.</w:t>
      </w:r>
      <w:r w:rsidR="00A4569F">
        <w:rPr>
          <w:sz w:val="24"/>
          <w:szCs w:val="24"/>
        </w:rPr>
        <w:t xml:space="preserve">  The court is satisfied that the superior court is not </w:t>
      </w:r>
      <w:r w:rsidR="008F7E39">
        <w:rPr>
          <w:sz w:val="24"/>
          <w:szCs w:val="24"/>
        </w:rPr>
        <w:t>likely</w:t>
      </w:r>
      <w:r w:rsidR="00A4569F">
        <w:rPr>
          <w:sz w:val="24"/>
          <w:szCs w:val="24"/>
        </w:rPr>
        <w:t xml:space="preserve"> to </w:t>
      </w:r>
      <w:r w:rsidR="008F7E39">
        <w:rPr>
          <w:sz w:val="24"/>
          <w:szCs w:val="24"/>
        </w:rPr>
        <w:t>upset t</w:t>
      </w:r>
      <w:r w:rsidR="00A4569F">
        <w:rPr>
          <w:sz w:val="24"/>
          <w:szCs w:val="24"/>
        </w:rPr>
        <w:t xml:space="preserve">hat position.  </w:t>
      </w:r>
      <w:r w:rsidR="00A4569F">
        <w:rPr>
          <w:sz w:val="24"/>
          <w:szCs w:val="24"/>
        </w:rPr>
        <w:lastRenderedPageBreak/>
        <w:t>To that end there is no merited argument worthy of bringing up with the Supreme Court.  On account of this ruling the application should fail.</w:t>
      </w:r>
    </w:p>
    <w:p w:rsidR="00A4569F" w:rsidRDefault="00A4569F" w:rsidP="00162C8B">
      <w:pPr>
        <w:spacing w:after="0" w:line="360" w:lineRule="auto"/>
        <w:jc w:val="both"/>
        <w:rPr>
          <w:sz w:val="24"/>
          <w:szCs w:val="24"/>
        </w:rPr>
      </w:pPr>
    </w:p>
    <w:p w:rsidR="00A4569F" w:rsidRDefault="00A4569F" w:rsidP="00162C8B">
      <w:pPr>
        <w:spacing w:after="0" w:line="360" w:lineRule="auto"/>
        <w:jc w:val="both"/>
        <w:rPr>
          <w:sz w:val="24"/>
          <w:szCs w:val="24"/>
        </w:rPr>
      </w:pPr>
      <w:r>
        <w:rPr>
          <w:sz w:val="24"/>
          <w:szCs w:val="24"/>
        </w:rPr>
        <w:t xml:space="preserve">IT IS ORDERED THAT </w:t>
      </w:r>
    </w:p>
    <w:p w:rsidR="00A4569F" w:rsidRDefault="00F4099B" w:rsidP="00162C8B">
      <w:pPr>
        <w:spacing w:after="0" w:line="360" w:lineRule="auto"/>
        <w:jc w:val="both"/>
        <w:rPr>
          <w:sz w:val="24"/>
          <w:szCs w:val="24"/>
        </w:rPr>
      </w:pPr>
      <w:r>
        <w:rPr>
          <w:sz w:val="24"/>
          <w:szCs w:val="24"/>
        </w:rPr>
        <w:t>Application</w:t>
      </w:r>
      <w:bookmarkStart w:id="0" w:name="_GoBack"/>
      <w:bookmarkEnd w:id="0"/>
      <w:r w:rsidR="00A4569F">
        <w:rPr>
          <w:sz w:val="24"/>
          <w:szCs w:val="24"/>
        </w:rPr>
        <w:t xml:space="preserve"> for leave to appeal to Supreme Court being without merit it be and is hereby dismissed with costs.</w:t>
      </w:r>
    </w:p>
    <w:p w:rsidR="00A4569F" w:rsidRDefault="00A4569F" w:rsidP="00162C8B">
      <w:pPr>
        <w:spacing w:after="0" w:line="360" w:lineRule="auto"/>
        <w:jc w:val="both"/>
        <w:rPr>
          <w:sz w:val="24"/>
          <w:szCs w:val="24"/>
        </w:rPr>
      </w:pPr>
    </w:p>
    <w:p w:rsidR="00A4569F" w:rsidRDefault="00A4569F" w:rsidP="00162C8B">
      <w:pPr>
        <w:spacing w:after="0" w:line="360" w:lineRule="auto"/>
        <w:jc w:val="both"/>
        <w:rPr>
          <w:sz w:val="24"/>
          <w:szCs w:val="24"/>
        </w:rPr>
      </w:pPr>
    </w:p>
    <w:p w:rsidR="00A4569F" w:rsidRDefault="00A4569F" w:rsidP="00162C8B">
      <w:pPr>
        <w:spacing w:after="0" w:line="360" w:lineRule="auto"/>
        <w:jc w:val="both"/>
        <w:rPr>
          <w:sz w:val="24"/>
          <w:szCs w:val="24"/>
        </w:rPr>
      </w:pPr>
    </w:p>
    <w:p w:rsidR="00A4569F" w:rsidRDefault="00A4569F" w:rsidP="00162C8B">
      <w:pPr>
        <w:spacing w:after="0" w:line="360" w:lineRule="auto"/>
        <w:jc w:val="both"/>
      </w:pPr>
      <w:proofErr w:type="spellStart"/>
      <w:r>
        <w:rPr>
          <w:i/>
        </w:rPr>
        <w:t>Atherstone</w:t>
      </w:r>
      <w:proofErr w:type="spellEnd"/>
      <w:r>
        <w:rPr>
          <w:i/>
        </w:rPr>
        <w:t xml:space="preserve"> &amp; Cook, </w:t>
      </w:r>
      <w:r>
        <w:t>applicant’s legal practitioners</w:t>
      </w:r>
    </w:p>
    <w:p w:rsidR="00A4569F" w:rsidRPr="00A4569F" w:rsidRDefault="00A4569F" w:rsidP="00162C8B">
      <w:pPr>
        <w:spacing w:after="0" w:line="360" w:lineRule="auto"/>
        <w:jc w:val="both"/>
      </w:pPr>
      <w:proofErr w:type="spellStart"/>
      <w:r w:rsidRPr="00A4569F">
        <w:rPr>
          <w:i/>
        </w:rPr>
        <w:t>Mtetwa</w:t>
      </w:r>
      <w:proofErr w:type="spellEnd"/>
      <w:r w:rsidRPr="00A4569F">
        <w:rPr>
          <w:i/>
        </w:rPr>
        <w:t xml:space="preserve"> &amp; </w:t>
      </w:r>
      <w:proofErr w:type="spellStart"/>
      <w:r w:rsidRPr="00A4569F">
        <w:rPr>
          <w:i/>
        </w:rPr>
        <w:t>Nyambirai</w:t>
      </w:r>
      <w:proofErr w:type="spellEnd"/>
      <w:r>
        <w:t>, respondent’s legal practitioners</w:t>
      </w:r>
    </w:p>
    <w:p w:rsidR="003A30CD" w:rsidRPr="003A30CD" w:rsidRDefault="003A30CD">
      <w:pPr>
        <w:rPr>
          <w:b/>
          <w:sz w:val="24"/>
          <w:szCs w:val="24"/>
        </w:rPr>
      </w:pPr>
    </w:p>
    <w:sectPr w:rsidR="003A30CD" w:rsidRPr="003A30CD" w:rsidSect="009E1A5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33" w:rsidRDefault="00607E33" w:rsidP="009E1A54">
      <w:pPr>
        <w:spacing w:after="0" w:line="240" w:lineRule="auto"/>
      </w:pPr>
      <w:r>
        <w:separator/>
      </w:r>
    </w:p>
  </w:endnote>
  <w:endnote w:type="continuationSeparator" w:id="0">
    <w:p w:rsidR="00607E33" w:rsidRDefault="00607E33" w:rsidP="009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47880"/>
      <w:docPartObj>
        <w:docPartGallery w:val="Page Numbers (Bottom of Page)"/>
        <w:docPartUnique/>
      </w:docPartObj>
    </w:sdtPr>
    <w:sdtEndPr>
      <w:rPr>
        <w:noProof/>
      </w:rPr>
    </w:sdtEndPr>
    <w:sdtContent>
      <w:p w:rsidR="0077240A" w:rsidRDefault="0077240A">
        <w:pPr>
          <w:pStyle w:val="Footer"/>
          <w:jc w:val="right"/>
        </w:pPr>
        <w:r>
          <w:fldChar w:fldCharType="begin"/>
        </w:r>
        <w:r>
          <w:instrText xml:space="preserve"> PAGE   \* MERGEFORMAT </w:instrText>
        </w:r>
        <w:r>
          <w:fldChar w:fldCharType="separate"/>
        </w:r>
        <w:r w:rsidR="00F4099B">
          <w:rPr>
            <w:noProof/>
          </w:rPr>
          <w:t>3</w:t>
        </w:r>
        <w:r>
          <w:rPr>
            <w:noProof/>
          </w:rPr>
          <w:fldChar w:fldCharType="end"/>
        </w:r>
      </w:p>
    </w:sdtContent>
  </w:sdt>
  <w:p w:rsidR="0077240A" w:rsidRDefault="00772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33" w:rsidRDefault="00607E33" w:rsidP="009E1A54">
      <w:pPr>
        <w:spacing w:after="0" w:line="240" w:lineRule="auto"/>
      </w:pPr>
      <w:r>
        <w:separator/>
      </w:r>
    </w:p>
  </w:footnote>
  <w:footnote w:type="continuationSeparator" w:id="0">
    <w:p w:rsidR="00607E33" w:rsidRDefault="00607E33" w:rsidP="009E1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54" w:rsidRDefault="009E1A54" w:rsidP="00AF40A4">
    <w:pPr>
      <w:ind w:left="5760"/>
      <w:rPr>
        <w:b/>
        <w:sz w:val="24"/>
        <w:szCs w:val="24"/>
      </w:rPr>
    </w:pPr>
    <w:r>
      <w:rPr>
        <w:b/>
        <w:sz w:val="24"/>
        <w:szCs w:val="24"/>
      </w:rPr>
      <w:t>JUDGMENT NO LC/H/</w:t>
    </w:r>
    <w:r w:rsidR="00AF40A4">
      <w:rPr>
        <w:b/>
        <w:sz w:val="24"/>
        <w:szCs w:val="24"/>
      </w:rPr>
      <w:t>438</w:t>
    </w:r>
    <w:r>
      <w:rPr>
        <w:b/>
        <w:sz w:val="24"/>
        <w:szCs w:val="24"/>
      </w:rPr>
      <w:t>/16</w:t>
    </w:r>
  </w:p>
  <w:p w:rsidR="009E1A54" w:rsidRDefault="009E1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CD"/>
    <w:rsid w:val="00162C8B"/>
    <w:rsid w:val="001D4FD3"/>
    <w:rsid w:val="00220AE2"/>
    <w:rsid w:val="003A30CD"/>
    <w:rsid w:val="0050155D"/>
    <w:rsid w:val="00535612"/>
    <w:rsid w:val="005A06D9"/>
    <w:rsid w:val="00607E33"/>
    <w:rsid w:val="00713866"/>
    <w:rsid w:val="0077240A"/>
    <w:rsid w:val="00887F0E"/>
    <w:rsid w:val="008F7E39"/>
    <w:rsid w:val="00962FE5"/>
    <w:rsid w:val="009E1A54"/>
    <w:rsid w:val="00A4569F"/>
    <w:rsid w:val="00AF40A4"/>
    <w:rsid w:val="00F301D4"/>
    <w:rsid w:val="00F409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A54"/>
  </w:style>
  <w:style w:type="paragraph" w:styleId="Footer">
    <w:name w:val="footer"/>
    <w:basedOn w:val="Normal"/>
    <w:link w:val="FooterChar"/>
    <w:uiPriority w:val="99"/>
    <w:unhideWhenUsed/>
    <w:rsid w:val="009E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A54"/>
  </w:style>
  <w:style w:type="paragraph" w:styleId="Footer">
    <w:name w:val="footer"/>
    <w:basedOn w:val="Normal"/>
    <w:link w:val="FooterChar"/>
    <w:uiPriority w:val="99"/>
    <w:unhideWhenUsed/>
    <w:rsid w:val="009E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2016-07-15T08:21:00Z</cp:lastPrinted>
  <dcterms:created xsi:type="dcterms:W3CDTF">2016-07-15T07:13:00Z</dcterms:created>
  <dcterms:modified xsi:type="dcterms:W3CDTF">2016-07-21T13:24:00Z</dcterms:modified>
</cp:coreProperties>
</file>