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865" w:rsidRPr="004E5A2D" w:rsidRDefault="00AF24CB" w:rsidP="00AF24CB">
      <w:pPr>
        <w:spacing w:after="0" w:line="240" w:lineRule="auto"/>
        <w:rPr>
          <w:rFonts w:ascii="Times New Roman" w:hAnsi="Times New Roman" w:cs="Times New Roman"/>
          <w:b/>
          <w:sz w:val="24"/>
          <w:szCs w:val="24"/>
        </w:rPr>
      </w:pPr>
      <w:r w:rsidRPr="004E5A2D">
        <w:rPr>
          <w:rFonts w:ascii="Times New Roman" w:hAnsi="Times New Roman" w:cs="Times New Roman"/>
          <w:b/>
          <w:sz w:val="24"/>
          <w:szCs w:val="24"/>
        </w:rPr>
        <w:t>IN THE LABOUR COURT OF ZIMBABWE</w:t>
      </w:r>
      <w:r w:rsidRPr="004E5A2D">
        <w:rPr>
          <w:rFonts w:ascii="Times New Roman" w:hAnsi="Times New Roman" w:cs="Times New Roman"/>
          <w:b/>
          <w:sz w:val="24"/>
          <w:szCs w:val="24"/>
        </w:rPr>
        <w:tab/>
      </w:r>
      <w:r w:rsidR="00E54BF2">
        <w:rPr>
          <w:rFonts w:ascii="Times New Roman" w:hAnsi="Times New Roman" w:cs="Times New Roman"/>
          <w:b/>
          <w:sz w:val="24"/>
          <w:szCs w:val="24"/>
        </w:rPr>
        <w:t xml:space="preserve">         JUDGMENT NO LC/H/487</w:t>
      </w:r>
      <w:r w:rsidRPr="004E5A2D">
        <w:rPr>
          <w:rFonts w:ascii="Times New Roman" w:hAnsi="Times New Roman" w:cs="Times New Roman"/>
          <w:b/>
          <w:sz w:val="24"/>
          <w:szCs w:val="24"/>
        </w:rPr>
        <w:t>/2016</w:t>
      </w:r>
    </w:p>
    <w:p w:rsidR="00AF24CB" w:rsidRPr="004E5A2D" w:rsidRDefault="00AF24CB" w:rsidP="00AF24CB">
      <w:pPr>
        <w:spacing w:after="0" w:line="240" w:lineRule="auto"/>
        <w:rPr>
          <w:rFonts w:ascii="Times New Roman" w:hAnsi="Times New Roman" w:cs="Times New Roman"/>
          <w:b/>
          <w:sz w:val="24"/>
          <w:szCs w:val="24"/>
        </w:rPr>
      </w:pPr>
    </w:p>
    <w:p w:rsidR="00AF24CB" w:rsidRDefault="00AF24CB" w:rsidP="00AF24CB">
      <w:pPr>
        <w:spacing w:after="0" w:line="240" w:lineRule="auto"/>
        <w:rPr>
          <w:rFonts w:ascii="Times New Roman" w:hAnsi="Times New Roman" w:cs="Times New Roman"/>
          <w:b/>
          <w:sz w:val="24"/>
          <w:szCs w:val="24"/>
        </w:rPr>
      </w:pPr>
      <w:r w:rsidRPr="004E5A2D">
        <w:rPr>
          <w:rFonts w:ascii="Times New Roman" w:hAnsi="Times New Roman" w:cs="Times New Roman"/>
          <w:b/>
          <w:sz w:val="24"/>
          <w:szCs w:val="24"/>
        </w:rPr>
        <w:t>HARARE, 30 JUNE 2016 &amp;</w:t>
      </w:r>
      <w:r w:rsidRPr="004E5A2D">
        <w:rPr>
          <w:rFonts w:ascii="Times New Roman" w:hAnsi="Times New Roman" w:cs="Times New Roman"/>
          <w:b/>
          <w:sz w:val="24"/>
          <w:szCs w:val="24"/>
        </w:rPr>
        <w:tab/>
      </w:r>
      <w:r w:rsidRPr="004E5A2D">
        <w:rPr>
          <w:rFonts w:ascii="Times New Roman" w:hAnsi="Times New Roman" w:cs="Times New Roman"/>
          <w:b/>
          <w:sz w:val="24"/>
          <w:szCs w:val="24"/>
        </w:rPr>
        <w:tab/>
      </w:r>
      <w:r w:rsidRPr="004E5A2D">
        <w:rPr>
          <w:rFonts w:ascii="Times New Roman" w:hAnsi="Times New Roman" w:cs="Times New Roman"/>
          <w:b/>
          <w:sz w:val="24"/>
          <w:szCs w:val="24"/>
        </w:rPr>
        <w:tab/>
      </w:r>
      <w:r w:rsidRPr="004E5A2D">
        <w:rPr>
          <w:rFonts w:ascii="Times New Roman" w:hAnsi="Times New Roman" w:cs="Times New Roman"/>
          <w:b/>
          <w:sz w:val="24"/>
          <w:szCs w:val="24"/>
        </w:rPr>
        <w:tab/>
        <w:t xml:space="preserve"> CASE NO LC/H/APP/790A/15</w:t>
      </w:r>
    </w:p>
    <w:p w:rsidR="00E54BF2" w:rsidRDefault="00E54BF2" w:rsidP="00AF24CB">
      <w:pPr>
        <w:spacing w:after="0" w:line="240" w:lineRule="auto"/>
        <w:rPr>
          <w:rFonts w:ascii="Times New Roman" w:hAnsi="Times New Roman" w:cs="Times New Roman"/>
          <w:b/>
          <w:sz w:val="24"/>
          <w:szCs w:val="24"/>
        </w:rPr>
      </w:pPr>
    </w:p>
    <w:p w:rsidR="00E54BF2" w:rsidRPr="004E5A2D" w:rsidRDefault="00E54BF2" w:rsidP="00AF24CB">
      <w:pPr>
        <w:spacing w:after="0" w:line="240" w:lineRule="auto"/>
        <w:rPr>
          <w:rFonts w:ascii="Times New Roman" w:hAnsi="Times New Roman" w:cs="Times New Roman"/>
          <w:b/>
          <w:sz w:val="24"/>
          <w:szCs w:val="24"/>
        </w:rPr>
      </w:pPr>
      <w:r>
        <w:rPr>
          <w:rFonts w:ascii="Times New Roman" w:hAnsi="Times New Roman" w:cs="Times New Roman"/>
          <w:b/>
          <w:sz w:val="24"/>
          <w:szCs w:val="24"/>
        </w:rPr>
        <w:t>19 AUGUST 2016</w:t>
      </w:r>
    </w:p>
    <w:p w:rsidR="00AF24CB" w:rsidRPr="004E5A2D" w:rsidRDefault="00AF24CB" w:rsidP="00AF24CB">
      <w:pPr>
        <w:spacing w:after="0" w:line="240" w:lineRule="auto"/>
        <w:rPr>
          <w:rFonts w:ascii="Times New Roman" w:hAnsi="Times New Roman" w:cs="Times New Roman"/>
          <w:b/>
          <w:sz w:val="24"/>
          <w:szCs w:val="24"/>
        </w:rPr>
      </w:pPr>
    </w:p>
    <w:p w:rsidR="00AF24CB" w:rsidRDefault="00AF24CB" w:rsidP="00AF24CB">
      <w:pPr>
        <w:spacing w:after="0" w:line="240" w:lineRule="auto"/>
        <w:rPr>
          <w:rFonts w:ascii="Times New Roman" w:hAnsi="Times New Roman" w:cs="Times New Roman"/>
          <w:sz w:val="24"/>
          <w:szCs w:val="24"/>
        </w:rPr>
      </w:pPr>
    </w:p>
    <w:p w:rsidR="00AF24CB" w:rsidRDefault="00AF24CB" w:rsidP="00AF24CB">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AF24CB" w:rsidRDefault="00AF24CB" w:rsidP="00AF24CB">
      <w:pPr>
        <w:spacing w:after="0" w:line="240" w:lineRule="auto"/>
        <w:rPr>
          <w:rFonts w:ascii="Times New Roman" w:hAnsi="Times New Roman" w:cs="Times New Roman"/>
          <w:sz w:val="24"/>
          <w:szCs w:val="24"/>
        </w:rPr>
      </w:pPr>
    </w:p>
    <w:p w:rsidR="00AF24CB" w:rsidRDefault="00AF24CB" w:rsidP="00AF24CB">
      <w:pPr>
        <w:spacing w:after="0" w:line="240" w:lineRule="auto"/>
        <w:rPr>
          <w:rFonts w:ascii="Times New Roman" w:hAnsi="Times New Roman" w:cs="Times New Roman"/>
          <w:sz w:val="24"/>
          <w:szCs w:val="24"/>
        </w:rPr>
      </w:pPr>
    </w:p>
    <w:p w:rsidR="00AF24CB" w:rsidRPr="004E5A2D" w:rsidRDefault="00AF24CB" w:rsidP="00AF24CB">
      <w:pPr>
        <w:spacing w:after="0" w:line="240" w:lineRule="auto"/>
        <w:rPr>
          <w:rFonts w:ascii="Times New Roman" w:hAnsi="Times New Roman" w:cs="Times New Roman"/>
          <w:b/>
          <w:sz w:val="24"/>
          <w:szCs w:val="24"/>
        </w:rPr>
      </w:pPr>
      <w:r w:rsidRPr="004E5A2D">
        <w:rPr>
          <w:rFonts w:ascii="Times New Roman" w:hAnsi="Times New Roman" w:cs="Times New Roman"/>
          <w:b/>
          <w:sz w:val="24"/>
          <w:szCs w:val="24"/>
        </w:rPr>
        <w:t>PANGANAI MUGAIWA</w:t>
      </w:r>
      <w:r w:rsidRPr="004E5A2D">
        <w:rPr>
          <w:rFonts w:ascii="Times New Roman" w:hAnsi="Times New Roman" w:cs="Times New Roman"/>
          <w:b/>
          <w:sz w:val="24"/>
          <w:szCs w:val="24"/>
        </w:rPr>
        <w:tab/>
      </w:r>
      <w:r w:rsidRPr="004E5A2D">
        <w:rPr>
          <w:rFonts w:ascii="Times New Roman" w:hAnsi="Times New Roman" w:cs="Times New Roman"/>
          <w:b/>
          <w:sz w:val="24"/>
          <w:szCs w:val="24"/>
        </w:rPr>
        <w:tab/>
      </w:r>
      <w:r w:rsidRPr="004E5A2D">
        <w:rPr>
          <w:rFonts w:ascii="Times New Roman" w:hAnsi="Times New Roman" w:cs="Times New Roman"/>
          <w:b/>
          <w:sz w:val="24"/>
          <w:szCs w:val="24"/>
        </w:rPr>
        <w:tab/>
      </w:r>
      <w:r w:rsidRPr="004E5A2D">
        <w:rPr>
          <w:rFonts w:ascii="Times New Roman" w:hAnsi="Times New Roman" w:cs="Times New Roman"/>
          <w:b/>
          <w:sz w:val="24"/>
          <w:szCs w:val="24"/>
        </w:rPr>
        <w:tab/>
      </w:r>
      <w:r w:rsidRPr="004E5A2D">
        <w:rPr>
          <w:rFonts w:ascii="Times New Roman" w:hAnsi="Times New Roman" w:cs="Times New Roman"/>
          <w:b/>
          <w:sz w:val="24"/>
          <w:szCs w:val="24"/>
        </w:rPr>
        <w:tab/>
      </w:r>
      <w:r w:rsidRPr="004E5A2D">
        <w:rPr>
          <w:rFonts w:ascii="Times New Roman" w:hAnsi="Times New Roman" w:cs="Times New Roman"/>
          <w:b/>
          <w:sz w:val="24"/>
          <w:szCs w:val="24"/>
        </w:rPr>
        <w:tab/>
      </w:r>
      <w:r w:rsidR="004E5A2D">
        <w:rPr>
          <w:rFonts w:ascii="Times New Roman" w:hAnsi="Times New Roman" w:cs="Times New Roman"/>
          <w:b/>
          <w:sz w:val="24"/>
          <w:szCs w:val="24"/>
        </w:rPr>
        <w:t xml:space="preserve">          </w:t>
      </w:r>
      <w:r w:rsidRPr="004E5A2D">
        <w:rPr>
          <w:rFonts w:ascii="Times New Roman" w:hAnsi="Times New Roman" w:cs="Times New Roman"/>
          <w:b/>
          <w:sz w:val="24"/>
          <w:szCs w:val="24"/>
        </w:rPr>
        <w:t>APPLICANT</w:t>
      </w:r>
    </w:p>
    <w:p w:rsidR="00AF24CB" w:rsidRDefault="00AF24CB" w:rsidP="00AF24CB">
      <w:pPr>
        <w:spacing w:after="0" w:line="240" w:lineRule="auto"/>
        <w:rPr>
          <w:rFonts w:ascii="Times New Roman" w:hAnsi="Times New Roman" w:cs="Times New Roman"/>
          <w:sz w:val="24"/>
          <w:szCs w:val="24"/>
        </w:rPr>
      </w:pPr>
    </w:p>
    <w:p w:rsidR="00AF24CB" w:rsidRDefault="00AF24CB" w:rsidP="00AF24CB">
      <w:pPr>
        <w:spacing w:after="0" w:line="240" w:lineRule="auto"/>
        <w:rPr>
          <w:rFonts w:ascii="Times New Roman" w:hAnsi="Times New Roman" w:cs="Times New Roman"/>
          <w:sz w:val="24"/>
          <w:szCs w:val="24"/>
        </w:rPr>
      </w:pPr>
    </w:p>
    <w:p w:rsidR="00AF24CB" w:rsidRDefault="00AF24CB" w:rsidP="00AF24C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AF24CB" w:rsidRDefault="00AF24CB" w:rsidP="00AF24CB">
      <w:pPr>
        <w:spacing w:after="0" w:line="240" w:lineRule="auto"/>
        <w:rPr>
          <w:rFonts w:ascii="Times New Roman" w:hAnsi="Times New Roman" w:cs="Times New Roman"/>
          <w:sz w:val="24"/>
          <w:szCs w:val="24"/>
        </w:rPr>
      </w:pPr>
    </w:p>
    <w:p w:rsidR="00AF24CB" w:rsidRDefault="00AF24CB" w:rsidP="00AF24CB">
      <w:pPr>
        <w:spacing w:after="0" w:line="240" w:lineRule="auto"/>
        <w:rPr>
          <w:rFonts w:ascii="Times New Roman" w:hAnsi="Times New Roman" w:cs="Times New Roman"/>
          <w:sz w:val="24"/>
          <w:szCs w:val="24"/>
        </w:rPr>
      </w:pPr>
    </w:p>
    <w:p w:rsidR="00AF24CB" w:rsidRPr="004E5A2D" w:rsidRDefault="00AF24CB" w:rsidP="00AF24CB">
      <w:pPr>
        <w:spacing w:after="0" w:line="240" w:lineRule="auto"/>
        <w:rPr>
          <w:rFonts w:ascii="Times New Roman" w:hAnsi="Times New Roman" w:cs="Times New Roman"/>
          <w:b/>
          <w:sz w:val="24"/>
          <w:szCs w:val="24"/>
        </w:rPr>
      </w:pPr>
      <w:r w:rsidRPr="004E5A2D">
        <w:rPr>
          <w:rFonts w:ascii="Times New Roman" w:hAnsi="Times New Roman" w:cs="Times New Roman"/>
          <w:b/>
          <w:sz w:val="24"/>
          <w:szCs w:val="24"/>
        </w:rPr>
        <w:t>COLCOM FOODS LIMITED</w:t>
      </w:r>
      <w:r w:rsidRPr="004E5A2D">
        <w:rPr>
          <w:rFonts w:ascii="Times New Roman" w:hAnsi="Times New Roman" w:cs="Times New Roman"/>
          <w:b/>
          <w:sz w:val="24"/>
          <w:szCs w:val="24"/>
        </w:rPr>
        <w:tab/>
      </w:r>
      <w:r w:rsidRPr="004E5A2D">
        <w:rPr>
          <w:rFonts w:ascii="Times New Roman" w:hAnsi="Times New Roman" w:cs="Times New Roman"/>
          <w:b/>
          <w:sz w:val="24"/>
          <w:szCs w:val="24"/>
        </w:rPr>
        <w:tab/>
      </w:r>
      <w:r w:rsidRPr="004E5A2D">
        <w:rPr>
          <w:rFonts w:ascii="Times New Roman" w:hAnsi="Times New Roman" w:cs="Times New Roman"/>
          <w:b/>
          <w:sz w:val="24"/>
          <w:szCs w:val="24"/>
        </w:rPr>
        <w:tab/>
      </w:r>
      <w:r w:rsidRPr="004E5A2D">
        <w:rPr>
          <w:rFonts w:ascii="Times New Roman" w:hAnsi="Times New Roman" w:cs="Times New Roman"/>
          <w:b/>
          <w:sz w:val="24"/>
          <w:szCs w:val="24"/>
        </w:rPr>
        <w:tab/>
      </w:r>
      <w:r w:rsidRPr="004E5A2D">
        <w:rPr>
          <w:rFonts w:ascii="Times New Roman" w:hAnsi="Times New Roman" w:cs="Times New Roman"/>
          <w:b/>
          <w:sz w:val="24"/>
          <w:szCs w:val="24"/>
        </w:rPr>
        <w:tab/>
      </w:r>
      <w:r w:rsidR="004E5A2D">
        <w:rPr>
          <w:rFonts w:ascii="Times New Roman" w:hAnsi="Times New Roman" w:cs="Times New Roman"/>
          <w:b/>
          <w:sz w:val="24"/>
          <w:szCs w:val="24"/>
        </w:rPr>
        <w:t xml:space="preserve">         </w:t>
      </w:r>
      <w:r w:rsidRPr="004E5A2D">
        <w:rPr>
          <w:rFonts w:ascii="Times New Roman" w:hAnsi="Times New Roman" w:cs="Times New Roman"/>
          <w:b/>
          <w:sz w:val="24"/>
          <w:szCs w:val="24"/>
        </w:rPr>
        <w:t>RESPONDENT</w:t>
      </w:r>
    </w:p>
    <w:p w:rsidR="00AF24CB" w:rsidRDefault="00AF24CB" w:rsidP="00AF24CB">
      <w:pPr>
        <w:spacing w:after="0" w:line="240" w:lineRule="auto"/>
        <w:rPr>
          <w:rFonts w:ascii="Times New Roman" w:hAnsi="Times New Roman" w:cs="Times New Roman"/>
          <w:sz w:val="24"/>
          <w:szCs w:val="24"/>
        </w:rPr>
      </w:pPr>
    </w:p>
    <w:p w:rsidR="00AF24CB" w:rsidRDefault="00AF24CB" w:rsidP="00AF24CB">
      <w:pPr>
        <w:spacing w:after="0" w:line="240" w:lineRule="auto"/>
        <w:rPr>
          <w:rFonts w:ascii="Times New Roman" w:hAnsi="Times New Roman" w:cs="Times New Roman"/>
          <w:sz w:val="24"/>
          <w:szCs w:val="24"/>
        </w:rPr>
      </w:pPr>
    </w:p>
    <w:p w:rsidR="00AF24CB" w:rsidRDefault="00AF24CB" w:rsidP="00AF24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Murasi</w:t>
      </w:r>
      <w:proofErr w:type="spellEnd"/>
      <w:r>
        <w:rPr>
          <w:rFonts w:ascii="Times New Roman" w:hAnsi="Times New Roman" w:cs="Times New Roman"/>
          <w:sz w:val="24"/>
          <w:szCs w:val="24"/>
        </w:rPr>
        <w:t xml:space="preserve"> J</w:t>
      </w:r>
    </w:p>
    <w:p w:rsidR="00AF24CB" w:rsidRDefault="00AF24CB" w:rsidP="00AF24CB">
      <w:pPr>
        <w:spacing w:after="0" w:line="240" w:lineRule="auto"/>
        <w:rPr>
          <w:rFonts w:ascii="Times New Roman" w:hAnsi="Times New Roman" w:cs="Times New Roman"/>
          <w:sz w:val="24"/>
          <w:szCs w:val="24"/>
        </w:rPr>
      </w:pPr>
    </w:p>
    <w:p w:rsidR="00AF24CB" w:rsidRDefault="00AF24CB" w:rsidP="00AF24CB">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AF24CB" w:rsidRDefault="00AF24CB" w:rsidP="00AF24CB">
      <w:pPr>
        <w:spacing w:after="0" w:line="240" w:lineRule="auto"/>
        <w:rPr>
          <w:rFonts w:ascii="Times New Roman" w:hAnsi="Times New Roman" w:cs="Times New Roman"/>
          <w:sz w:val="24"/>
          <w:szCs w:val="24"/>
        </w:rPr>
      </w:pPr>
    </w:p>
    <w:p w:rsidR="00AF24CB" w:rsidRDefault="00AF24CB" w:rsidP="00AF24CB">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B </w:t>
      </w:r>
      <w:proofErr w:type="spellStart"/>
      <w:r>
        <w:rPr>
          <w:rFonts w:ascii="Times New Roman" w:hAnsi="Times New Roman" w:cs="Times New Roman"/>
          <w:sz w:val="24"/>
          <w:szCs w:val="24"/>
        </w:rPr>
        <w:t>Ngwenya</w:t>
      </w:r>
      <w:proofErr w:type="spellEnd"/>
      <w:r>
        <w:rPr>
          <w:rFonts w:ascii="Times New Roman" w:hAnsi="Times New Roman" w:cs="Times New Roman"/>
          <w:sz w:val="24"/>
          <w:szCs w:val="24"/>
        </w:rPr>
        <w:t xml:space="preserve"> (Legal Practitioner)</w:t>
      </w:r>
    </w:p>
    <w:p w:rsidR="00AF24CB" w:rsidRDefault="00AF24CB" w:rsidP="00AF24CB">
      <w:pPr>
        <w:spacing w:after="0" w:line="240" w:lineRule="auto"/>
        <w:rPr>
          <w:rFonts w:ascii="Times New Roman" w:hAnsi="Times New Roman" w:cs="Times New Roman"/>
          <w:sz w:val="24"/>
          <w:szCs w:val="24"/>
        </w:rPr>
      </w:pPr>
    </w:p>
    <w:p w:rsidR="00AF24CB" w:rsidRDefault="00AF24CB" w:rsidP="00AF24CB">
      <w:pPr>
        <w:spacing w:after="0" w:line="240" w:lineRule="auto"/>
        <w:rPr>
          <w:rFonts w:ascii="Times New Roman" w:hAnsi="Times New Roman" w:cs="Times New Roman"/>
          <w:sz w:val="24"/>
          <w:szCs w:val="24"/>
        </w:rPr>
      </w:pPr>
    </w:p>
    <w:p w:rsidR="00AF24CB" w:rsidRPr="004E5A2D" w:rsidRDefault="00AF24CB" w:rsidP="00AF24CB">
      <w:pPr>
        <w:spacing w:after="0" w:line="240" w:lineRule="auto"/>
        <w:rPr>
          <w:rFonts w:ascii="Times New Roman" w:hAnsi="Times New Roman" w:cs="Times New Roman"/>
          <w:b/>
          <w:sz w:val="24"/>
          <w:szCs w:val="24"/>
        </w:rPr>
      </w:pPr>
      <w:r w:rsidRPr="004E5A2D">
        <w:rPr>
          <w:rFonts w:ascii="Times New Roman" w:hAnsi="Times New Roman" w:cs="Times New Roman"/>
          <w:b/>
          <w:sz w:val="24"/>
          <w:szCs w:val="24"/>
        </w:rPr>
        <w:t>MURASI J:</w:t>
      </w:r>
    </w:p>
    <w:p w:rsidR="00AF24CB" w:rsidRDefault="00AF24CB" w:rsidP="00AF24CB">
      <w:pPr>
        <w:spacing w:after="0" w:line="240" w:lineRule="auto"/>
        <w:rPr>
          <w:rFonts w:ascii="Times New Roman" w:hAnsi="Times New Roman" w:cs="Times New Roman"/>
          <w:sz w:val="24"/>
          <w:szCs w:val="24"/>
        </w:rPr>
      </w:pPr>
    </w:p>
    <w:p w:rsidR="00EA6EF5" w:rsidRDefault="00AF24CB" w:rsidP="004E5A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late noting of appeal. The facts of the matter are as follows. The applicant was employed by the respondent. The </w:t>
      </w:r>
      <w:proofErr w:type="gramStart"/>
      <w:r>
        <w:rPr>
          <w:rFonts w:ascii="Times New Roman" w:hAnsi="Times New Roman" w:cs="Times New Roman"/>
          <w:sz w:val="24"/>
          <w:szCs w:val="24"/>
        </w:rPr>
        <w:t>applicant</w:t>
      </w:r>
      <w:r w:rsidR="00EA6EF5">
        <w:rPr>
          <w:rFonts w:ascii="Times New Roman" w:hAnsi="Times New Roman" w:cs="Times New Roman"/>
          <w:sz w:val="24"/>
          <w:szCs w:val="24"/>
        </w:rPr>
        <w:t>, together with other employees were</w:t>
      </w:r>
      <w:proofErr w:type="gramEnd"/>
      <w:r w:rsidR="00EA6EF5">
        <w:rPr>
          <w:rFonts w:ascii="Times New Roman" w:hAnsi="Times New Roman" w:cs="Times New Roman"/>
          <w:sz w:val="24"/>
          <w:szCs w:val="24"/>
        </w:rPr>
        <w:t xml:space="preserve"> charged with misconduct it being alleged that they stole from the respondent and absented themselves from work. The applicant was initially acquitted on </w:t>
      </w:r>
      <w:r w:rsidR="00E54BF2">
        <w:rPr>
          <w:rFonts w:ascii="Times New Roman" w:hAnsi="Times New Roman" w:cs="Times New Roman"/>
          <w:sz w:val="24"/>
          <w:szCs w:val="24"/>
        </w:rPr>
        <w:t xml:space="preserve">the </w:t>
      </w:r>
      <w:r w:rsidR="00EA6EF5">
        <w:rPr>
          <w:rFonts w:ascii="Times New Roman" w:hAnsi="Times New Roman" w:cs="Times New Roman"/>
          <w:sz w:val="24"/>
          <w:szCs w:val="24"/>
        </w:rPr>
        <w:t xml:space="preserve">theft charge but was convicted on the charge of absenteeism. The applicant pleaded guilty to the charge of absenteeism. An appeal to the appeals officer resulted in the applicant being found guilty on the theft charge and he was dismissed from employment. The applicant appealed against this decision in terms of the Code of Conduct. This appeal was not successful. The applicant together with the other </w:t>
      </w:r>
      <w:proofErr w:type="gramStart"/>
      <w:r w:rsidR="00EA6EF5">
        <w:rPr>
          <w:rFonts w:ascii="Times New Roman" w:hAnsi="Times New Roman" w:cs="Times New Roman"/>
          <w:sz w:val="24"/>
          <w:szCs w:val="24"/>
        </w:rPr>
        <w:t>employers,</w:t>
      </w:r>
      <w:proofErr w:type="gramEnd"/>
      <w:r w:rsidR="00EA6EF5">
        <w:rPr>
          <w:rFonts w:ascii="Times New Roman" w:hAnsi="Times New Roman" w:cs="Times New Roman"/>
          <w:sz w:val="24"/>
          <w:szCs w:val="24"/>
        </w:rPr>
        <w:t xml:space="preserve"> filed a joint appeal </w:t>
      </w:r>
      <w:r w:rsidR="00E54BF2">
        <w:rPr>
          <w:rFonts w:ascii="Times New Roman" w:hAnsi="Times New Roman" w:cs="Times New Roman"/>
          <w:sz w:val="24"/>
          <w:szCs w:val="24"/>
        </w:rPr>
        <w:t>with</w:t>
      </w:r>
      <w:r w:rsidR="00EA6EF5">
        <w:rPr>
          <w:rFonts w:ascii="Times New Roman" w:hAnsi="Times New Roman" w:cs="Times New Roman"/>
          <w:sz w:val="24"/>
          <w:szCs w:val="24"/>
        </w:rPr>
        <w:t xml:space="preserve"> this Court in September 2014. This appeal was subsequently withdrawn by the applicant’s colleagues in December 2014. Since there was no longer any appeal with this court, the one having been withdrawn, the applicant filed this application on 2 July 2015.</w:t>
      </w:r>
    </w:p>
    <w:p w:rsidR="00285B1C" w:rsidRDefault="00EA6EF5" w:rsidP="004E5A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submissions, the applicant stated that he was not aware that the appeal had been withdrawn by his colleagues. He further stated that after the appeal had been filed, he proceeded to his rural home where he was trying to make ends meet as he was now out of </w:t>
      </w:r>
      <w:r>
        <w:rPr>
          <w:rFonts w:ascii="Times New Roman" w:hAnsi="Times New Roman" w:cs="Times New Roman"/>
          <w:sz w:val="24"/>
          <w:szCs w:val="24"/>
        </w:rPr>
        <w:lastRenderedPageBreak/>
        <w:t>employme</w:t>
      </w:r>
      <w:r w:rsidR="00285B1C">
        <w:rPr>
          <w:rFonts w:ascii="Times New Roman" w:hAnsi="Times New Roman" w:cs="Times New Roman"/>
          <w:sz w:val="24"/>
          <w:szCs w:val="24"/>
        </w:rPr>
        <w:t>nt. He submitted that he was not in a position to raise bus fare. He further submitted that after he had received evasive answers from his colleagues about the status of the appeal, he decided to find out for himself. That is when he discovered that the joint appeal had been withdrawn. He stated that he always had the desire to pursue the appeal but was incapacitated by the lack of funds. He prayed that the application be granted so that he may have his matter dealt on the merits. On the issue of prospects of success, he submitted that he had not been involved in the theft as correctly found by the Disciplinary Committee. He further stated that the initial penalty had been a written warning for absenteeism and that a closer analysis of the matter would result in an appeal court arriving at a different decision.</w:t>
      </w:r>
    </w:p>
    <w:p w:rsidR="00285B1C" w:rsidRDefault="00285B1C" w:rsidP="004E5A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Ngwenya</w:t>
      </w:r>
      <w:proofErr w:type="spellEnd"/>
      <w:r>
        <w:rPr>
          <w:rFonts w:ascii="Times New Roman" w:hAnsi="Times New Roman" w:cs="Times New Roman"/>
          <w:sz w:val="24"/>
          <w:szCs w:val="24"/>
        </w:rPr>
        <w:t xml:space="preserve"> for the </w:t>
      </w:r>
      <w:r w:rsidR="004E5A2D">
        <w:rPr>
          <w:rFonts w:ascii="Times New Roman" w:hAnsi="Times New Roman" w:cs="Times New Roman"/>
          <w:sz w:val="24"/>
          <w:szCs w:val="24"/>
        </w:rPr>
        <w:t>respondent</w:t>
      </w:r>
      <w:r>
        <w:rPr>
          <w:rFonts w:ascii="Times New Roman" w:hAnsi="Times New Roman" w:cs="Times New Roman"/>
          <w:sz w:val="24"/>
          <w:szCs w:val="24"/>
        </w:rPr>
        <w:t xml:space="preserve"> stated that he abided by the submissions filed of record. He further stated that the explanation </w:t>
      </w:r>
      <w:r w:rsidR="004E5A2D">
        <w:rPr>
          <w:rFonts w:ascii="Times New Roman" w:hAnsi="Times New Roman" w:cs="Times New Roman"/>
          <w:sz w:val="24"/>
          <w:szCs w:val="24"/>
        </w:rPr>
        <w:t>proffered</w:t>
      </w:r>
      <w:r>
        <w:rPr>
          <w:rFonts w:ascii="Times New Roman" w:hAnsi="Times New Roman" w:cs="Times New Roman"/>
          <w:sz w:val="24"/>
          <w:szCs w:val="24"/>
        </w:rPr>
        <w:t xml:space="preserve"> by the applicant was unreasonable. It was argued that the applicant had failed to explain what role he took after the appeal was withdrawn in December 2014. Mr </w:t>
      </w:r>
      <w:proofErr w:type="spellStart"/>
      <w:r>
        <w:rPr>
          <w:rFonts w:ascii="Times New Roman" w:hAnsi="Times New Roman" w:cs="Times New Roman"/>
          <w:i/>
          <w:sz w:val="24"/>
          <w:szCs w:val="24"/>
        </w:rPr>
        <w:t>Ngwenya</w:t>
      </w:r>
      <w:proofErr w:type="spellEnd"/>
      <w:r>
        <w:rPr>
          <w:rFonts w:ascii="Times New Roman" w:hAnsi="Times New Roman" w:cs="Times New Roman"/>
          <w:sz w:val="24"/>
          <w:szCs w:val="24"/>
        </w:rPr>
        <w:t xml:space="preserve"> submitted that the applicant had stated that he was in rural home mitigating his unemployment by engaging himself in some buying and selling and this should have given him financial resources to come and ascertain the status of the appeal. Mr </w:t>
      </w:r>
      <w:proofErr w:type="spellStart"/>
      <w:r>
        <w:rPr>
          <w:rFonts w:ascii="Times New Roman" w:hAnsi="Times New Roman" w:cs="Times New Roman"/>
          <w:i/>
          <w:sz w:val="24"/>
          <w:szCs w:val="24"/>
        </w:rPr>
        <w:t>Ngwenya</w:t>
      </w:r>
      <w:proofErr w:type="spellEnd"/>
      <w:r>
        <w:rPr>
          <w:rFonts w:ascii="Times New Roman" w:hAnsi="Times New Roman" w:cs="Times New Roman"/>
          <w:sz w:val="24"/>
          <w:szCs w:val="24"/>
        </w:rPr>
        <w:t xml:space="preserve"> further submitted that the withdrawn appeal was fatally defective and could not be amended as the citation did not include the applicant. This was because the appeal was cited as “Jackson </w:t>
      </w:r>
      <w:proofErr w:type="spellStart"/>
      <w:r>
        <w:rPr>
          <w:rFonts w:ascii="Times New Roman" w:hAnsi="Times New Roman" w:cs="Times New Roman"/>
          <w:sz w:val="24"/>
          <w:szCs w:val="24"/>
        </w:rPr>
        <w:t>Chiwawa</w:t>
      </w:r>
      <w:proofErr w:type="spellEnd"/>
      <w:r>
        <w:rPr>
          <w:rFonts w:ascii="Times New Roman" w:hAnsi="Times New Roman" w:cs="Times New Roman"/>
          <w:sz w:val="24"/>
          <w:szCs w:val="24"/>
        </w:rPr>
        <w:t xml:space="preserve"> &amp; 3 others”. The </w:t>
      </w:r>
      <w:r w:rsidR="00C328E6">
        <w:rPr>
          <w:rFonts w:ascii="Times New Roman" w:hAnsi="Times New Roman" w:cs="Times New Roman"/>
          <w:sz w:val="24"/>
          <w:szCs w:val="24"/>
        </w:rPr>
        <w:t>“</w:t>
      </w:r>
      <w:r>
        <w:rPr>
          <w:rFonts w:ascii="Times New Roman" w:hAnsi="Times New Roman" w:cs="Times New Roman"/>
          <w:sz w:val="24"/>
          <w:szCs w:val="24"/>
        </w:rPr>
        <w:t>3 others”</w:t>
      </w:r>
      <w:r w:rsidR="00C328E6">
        <w:rPr>
          <w:rFonts w:ascii="Times New Roman" w:hAnsi="Times New Roman" w:cs="Times New Roman"/>
          <w:sz w:val="24"/>
          <w:szCs w:val="24"/>
        </w:rPr>
        <w:t xml:space="preserve"> </w:t>
      </w:r>
      <w:r>
        <w:rPr>
          <w:rFonts w:ascii="Times New Roman" w:hAnsi="Times New Roman" w:cs="Times New Roman"/>
          <w:sz w:val="24"/>
          <w:szCs w:val="24"/>
        </w:rPr>
        <w:t xml:space="preserve">had not filed supporting affidavits and were therefore not known to the court. This meant that the applicant had no appeal filed with the court. Mr </w:t>
      </w:r>
      <w:proofErr w:type="spellStart"/>
      <w:r>
        <w:rPr>
          <w:rFonts w:ascii="Times New Roman" w:hAnsi="Times New Roman" w:cs="Times New Roman"/>
          <w:i/>
          <w:sz w:val="24"/>
          <w:szCs w:val="24"/>
        </w:rPr>
        <w:t>Ngwenya</w:t>
      </w:r>
      <w:proofErr w:type="spellEnd"/>
      <w:r>
        <w:rPr>
          <w:rFonts w:ascii="Times New Roman" w:hAnsi="Times New Roman" w:cs="Times New Roman"/>
          <w:sz w:val="24"/>
          <w:szCs w:val="24"/>
        </w:rPr>
        <w:t xml:space="preserve"> further argued that the applicant had no prospects of success on appeal. </w:t>
      </w:r>
      <w:r w:rsidR="00E54BF2">
        <w:rPr>
          <w:rFonts w:ascii="Times New Roman" w:hAnsi="Times New Roman" w:cs="Times New Roman"/>
          <w:sz w:val="24"/>
          <w:szCs w:val="24"/>
        </w:rPr>
        <w:t>This was because he had pleaded</w:t>
      </w:r>
      <w:r>
        <w:rPr>
          <w:rFonts w:ascii="Times New Roman" w:hAnsi="Times New Roman" w:cs="Times New Roman"/>
          <w:sz w:val="24"/>
          <w:szCs w:val="24"/>
        </w:rPr>
        <w:t xml:space="preserve"> guilty to the charge of absenteeism. As regards the charge of theft, it was submitted that the evidence that had been adduced clearly proved the case against the applicant on a balance of probabilities. It was averred that the fact that the applicant had not been prosecuted at the criminal courts did not mean that he was not guilty of the misconduct as the respondent was enjoined to prove the misconduct on a balance of probabilities and not beyond reasonable doubt.</w:t>
      </w:r>
    </w:p>
    <w:p w:rsidR="00C328E6" w:rsidRDefault="00C328E6" w:rsidP="004E5A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Precedent has shown that in applications of this nature the court considers, </w:t>
      </w:r>
      <w:r>
        <w:rPr>
          <w:rFonts w:ascii="Times New Roman" w:hAnsi="Times New Roman" w:cs="Times New Roman"/>
          <w:i/>
          <w:sz w:val="24"/>
          <w:szCs w:val="24"/>
        </w:rPr>
        <w:t>inter alia</w:t>
      </w:r>
      <w:r>
        <w:rPr>
          <w:rFonts w:ascii="Times New Roman" w:hAnsi="Times New Roman" w:cs="Times New Roman"/>
          <w:sz w:val="24"/>
          <w:szCs w:val="24"/>
        </w:rPr>
        <w:t xml:space="preserve">, the following factors. These include the degree of non-compliance, the explanation tendered, the importance of the case, the prospects of success, the respondent’s interest in the matter and the avoidance of unnecessary delay in the finalisation of the matter. The court notes that the purported appeal filed by the applicant and his colleagues was withdrawn in December 2014. Nothing happened until 2 July 2015 when the applicant filed this application. There was therefore a delay of nearly seven (7) months. This was an inordinate delay indeed. The </w:t>
      </w:r>
      <w:r>
        <w:rPr>
          <w:rFonts w:ascii="Times New Roman" w:hAnsi="Times New Roman" w:cs="Times New Roman"/>
          <w:sz w:val="24"/>
          <w:szCs w:val="24"/>
        </w:rPr>
        <w:lastRenderedPageBreak/>
        <w:t xml:space="preserve">applicant tendered the explanation that he was in rural home and did not have enough money to travel so as to ascertain the position. Was this a reasonable explanation? SANDURA JA (as he then was) had this to say in </w:t>
      </w:r>
      <w:proofErr w:type="spellStart"/>
      <w:r>
        <w:rPr>
          <w:rFonts w:ascii="Times New Roman" w:hAnsi="Times New Roman" w:cs="Times New Roman"/>
          <w:i/>
          <w:sz w:val="24"/>
          <w:szCs w:val="24"/>
        </w:rPr>
        <w:t>Ganda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First Mutual Life Assurance Society</w:t>
      </w:r>
      <w:r>
        <w:rPr>
          <w:rFonts w:ascii="Times New Roman" w:hAnsi="Times New Roman" w:cs="Times New Roman"/>
          <w:sz w:val="24"/>
          <w:szCs w:val="24"/>
        </w:rPr>
        <w:t xml:space="preserve"> 2005 (1) ZLR 37 at page 39 D:</w:t>
      </w:r>
    </w:p>
    <w:p w:rsidR="00C328E6" w:rsidRDefault="00C328E6" w:rsidP="004E5A2D">
      <w:pPr>
        <w:spacing w:after="0" w:line="240" w:lineRule="auto"/>
        <w:jc w:val="both"/>
        <w:rPr>
          <w:rFonts w:ascii="Times New Roman" w:hAnsi="Times New Roman" w:cs="Times New Roman"/>
          <w:sz w:val="24"/>
          <w:szCs w:val="24"/>
        </w:rPr>
      </w:pPr>
    </w:p>
    <w:p w:rsidR="00C328E6" w:rsidRDefault="00C328E6" w:rsidP="004E5A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issue which arises for determination is whether the above averments constitute a reasonable explanation for the appellants’ failure to note the appeal timeously. In addition, it is pertinent to note that it has been stated in a number of cases that a person seeking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the late noting of an appeal should give a reasonable explanation, not only for the delay in noting the appeal, but also for the delay in seeking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w:t>
      </w:r>
    </w:p>
    <w:p w:rsidR="00C328E6" w:rsidRDefault="00C328E6" w:rsidP="004E5A2D">
      <w:pPr>
        <w:spacing w:after="0" w:line="240" w:lineRule="auto"/>
        <w:jc w:val="both"/>
        <w:rPr>
          <w:rFonts w:ascii="Times New Roman" w:hAnsi="Times New Roman" w:cs="Times New Roman"/>
          <w:sz w:val="24"/>
          <w:szCs w:val="24"/>
        </w:rPr>
      </w:pPr>
    </w:p>
    <w:p w:rsidR="00C328E6" w:rsidRDefault="00C328E6" w:rsidP="004E5A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not tendered any explanation which is acceptable for the period between December 2014 and July 2015. It is clearly unbelievable that one would file an appeal with the court and then disappears completely. This means that he was not interested in prosecuting the appeal. As stated by the respondent’s counsel, the applicant did not display the diligence and vigilance of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interested litigant and the law should not therefore protect him. I agree with the observation and am of the view that the explanation tendered by the applicant is unreasonable and therefore not acceptable.</w:t>
      </w:r>
    </w:p>
    <w:p w:rsidR="005D2EE7" w:rsidRDefault="00512AC9" w:rsidP="004E5A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argued by the respondent’s counsel that the withdrawn appeal was fatally defective in the first place and therefore there was no appeal before the court. The appeal that was later withdrawn was filed under the name “</w:t>
      </w:r>
      <w:r>
        <w:rPr>
          <w:rFonts w:ascii="Times New Roman" w:hAnsi="Times New Roman" w:cs="Times New Roman"/>
          <w:i/>
          <w:sz w:val="24"/>
          <w:szCs w:val="24"/>
        </w:rPr>
        <w:t xml:space="preserve">Jackson </w:t>
      </w:r>
      <w:proofErr w:type="spellStart"/>
      <w:r>
        <w:rPr>
          <w:rFonts w:ascii="Times New Roman" w:hAnsi="Times New Roman" w:cs="Times New Roman"/>
          <w:i/>
          <w:sz w:val="24"/>
          <w:szCs w:val="24"/>
        </w:rPr>
        <w:t>Chiwawa</w:t>
      </w:r>
      <w:proofErr w:type="spellEnd"/>
      <w:r>
        <w:rPr>
          <w:rFonts w:ascii="Times New Roman" w:hAnsi="Times New Roman" w:cs="Times New Roman"/>
          <w:i/>
          <w:sz w:val="24"/>
          <w:szCs w:val="24"/>
        </w:rPr>
        <w:t xml:space="preserve"> &amp; 3 Others</w:t>
      </w:r>
      <w:r>
        <w:rPr>
          <w:rFonts w:ascii="Times New Roman" w:hAnsi="Times New Roman" w:cs="Times New Roman"/>
          <w:sz w:val="24"/>
          <w:szCs w:val="24"/>
        </w:rPr>
        <w:t xml:space="preserve">”. This road has been travelled before. The issue of citation of parties has been decided in numerous cases. It has been stated that where there is a group of litigants with the same cause of action, the others should file affidavits or documents showing that they have given authority to first </w:t>
      </w:r>
      <w:proofErr w:type="gramStart"/>
      <w:r>
        <w:rPr>
          <w:rFonts w:ascii="Times New Roman" w:hAnsi="Times New Roman" w:cs="Times New Roman"/>
          <w:sz w:val="24"/>
          <w:szCs w:val="24"/>
        </w:rPr>
        <w:t>mentioned</w:t>
      </w:r>
      <w:proofErr w:type="gramEnd"/>
      <w:r>
        <w:rPr>
          <w:rFonts w:ascii="Times New Roman" w:hAnsi="Times New Roman" w:cs="Times New Roman"/>
          <w:sz w:val="24"/>
          <w:szCs w:val="24"/>
        </w:rPr>
        <w:t xml:space="preserve"> to appear on their behalf. </w:t>
      </w:r>
      <w:r w:rsidR="00E54BF2">
        <w:rPr>
          <w:rFonts w:ascii="Times New Roman" w:hAnsi="Times New Roman" w:cs="Times New Roman"/>
          <w:sz w:val="24"/>
          <w:szCs w:val="24"/>
        </w:rPr>
        <w:t xml:space="preserve">In </w:t>
      </w:r>
      <w:bookmarkStart w:id="0" w:name="_GoBack"/>
      <w:bookmarkEnd w:id="0"/>
      <w:proofErr w:type="spellStart"/>
      <w:r>
        <w:rPr>
          <w:rFonts w:ascii="Times New Roman" w:hAnsi="Times New Roman" w:cs="Times New Roman"/>
          <w:i/>
          <w:sz w:val="24"/>
          <w:szCs w:val="24"/>
        </w:rPr>
        <w:t>Mashave</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Zupco</w:t>
      </w:r>
      <w:proofErr w:type="spellEnd"/>
      <w:r>
        <w:rPr>
          <w:rFonts w:ascii="Times New Roman" w:hAnsi="Times New Roman" w:cs="Times New Roman"/>
          <w:i/>
          <w:sz w:val="24"/>
          <w:szCs w:val="24"/>
        </w:rPr>
        <w:t xml:space="preserve"> Limited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1998 (1) ZLR 567 (H) which was confirmed on appeal cited under 2000 (1) ZLR 478 (SC), it was reiterated that there should be some indication that the other parties to the litigation</w:t>
      </w:r>
      <w:r w:rsidR="005D2EE7">
        <w:rPr>
          <w:rFonts w:ascii="Times New Roman" w:hAnsi="Times New Roman" w:cs="Times New Roman"/>
          <w:sz w:val="24"/>
          <w:szCs w:val="24"/>
        </w:rPr>
        <w:t xml:space="preserve"> support the first mentioned person by way of affidavit or some other such document. </w:t>
      </w:r>
      <w:r w:rsidR="005D2EE7">
        <w:rPr>
          <w:rFonts w:ascii="Times New Roman" w:hAnsi="Times New Roman" w:cs="Times New Roman"/>
          <w:i/>
          <w:sz w:val="24"/>
          <w:szCs w:val="24"/>
        </w:rPr>
        <w:t xml:space="preserve">In </w:t>
      </w:r>
      <w:proofErr w:type="spellStart"/>
      <w:r w:rsidR="005D2EE7">
        <w:rPr>
          <w:rFonts w:ascii="Times New Roman" w:hAnsi="Times New Roman" w:cs="Times New Roman"/>
          <w:i/>
          <w:sz w:val="24"/>
          <w:szCs w:val="24"/>
        </w:rPr>
        <w:t>casu</w:t>
      </w:r>
      <w:proofErr w:type="spellEnd"/>
      <w:r w:rsidR="005D2EE7">
        <w:rPr>
          <w:rFonts w:ascii="Times New Roman" w:hAnsi="Times New Roman" w:cs="Times New Roman"/>
          <w:sz w:val="24"/>
          <w:szCs w:val="24"/>
        </w:rPr>
        <w:t xml:space="preserve">, the applicant and the other two colleagues did not file </w:t>
      </w:r>
      <w:r w:rsidR="004E5A2D">
        <w:rPr>
          <w:rFonts w:ascii="Times New Roman" w:hAnsi="Times New Roman" w:cs="Times New Roman"/>
          <w:sz w:val="24"/>
          <w:szCs w:val="24"/>
        </w:rPr>
        <w:t>their</w:t>
      </w:r>
      <w:r w:rsidR="005D2EE7">
        <w:rPr>
          <w:rFonts w:ascii="Times New Roman" w:hAnsi="Times New Roman" w:cs="Times New Roman"/>
          <w:sz w:val="24"/>
          <w:szCs w:val="24"/>
        </w:rPr>
        <w:t xml:space="preserve"> documents. This led to the fatality of the citation. In </w:t>
      </w:r>
      <w:r w:rsidR="005D2EE7">
        <w:rPr>
          <w:rFonts w:ascii="Times New Roman" w:hAnsi="Times New Roman" w:cs="Times New Roman"/>
          <w:i/>
          <w:sz w:val="24"/>
          <w:szCs w:val="24"/>
        </w:rPr>
        <w:t>DM Agro Consult &amp; Manufacturing</w:t>
      </w:r>
      <w:r w:rsidR="005D2EE7">
        <w:rPr>
          <w:rFonts w:ascii="Times New Roman" w:hAnsi="Times New Roman" w:cs="Times New Roman"/>
          <w:sz w:val="24"/>
          <w:szCs w:val="24"/>
        </w:rPr>
        <w:t xml:space="preserve"> (</w:t>
      </w:r>
      <w:r w:rsidR="005D2EE7">
        <w:rPr>
          <w:rFonts w:ascii="Times New Roman" w:hAnsi="Times New Roman" w:cs="Times New Roman"/>
          <w:i/>
          <w:sz w:val="24"/>
          <w:szCs w:val="24"/>
        </w:rPr>
        <w:t>Pvt</w:t>
      </w:r>
      <w:r w:rsidR="005D2EE7">
        <w:rPr>
          <w:rFonts w:ascii="Times New Roman" w:hAnsi="Times New Roman" w:cs="Times New Roman"/>
          <w:sz w:val="24"/>
          <w:szCs w:val="24"/>
        </w:rPr>
        <w:t xml:space="preserve">) </w:t>
      </w:r>
      <w:r w:rsidR="005D2EE7">
        <w:rPr>
          <w:rFonts w:ascii="Times New Roman" w:hAnsi="Times New Roman" w:cs="Times New Roman"/>
          <w:i/>
          <w:sz w:val="24"/>
          <w:szCs w:val="24"/>
        </w:rPr>
        <w:t>Ltd</w:t>
      </w:r>
      <w:r w:rsidR="005D2EE7">
        <w:rPr>
          <w:rFonts w:ascii="Times New Roman" w:hAnsi="Times New Roman" w:cs="Times New Roman"/>
          <w:sz w:val="24"/>
          <w:szCs w:val="24"/>
        </w:rPr>
        <w:t xml:space="preserve"> v </w:t>
      </w:r>
      <w:r w:rsidR="005D2EE7">
        <w:rPr>
          <w:rFonts w:ascii="Times New Roman" w:hAnsi="Times New Roman" w:cs="Times New Roman"/>
          <w:i/>
          <w:sz w:val="24"/>
          <w:szCs w:val="24"/>
        </w:rPr>
        <w:t>Editor of the Herald New</w:t>
      </w:r>
      <w:r w:rsidR="004E5A2D">
        <w:rPr>
          <w:rFonts w:ascii="Times New Roman" w:hAnsi="Times New Roman" w:cs="Times New Roman"/>
          <w:i/>
          <w:sz w:val="24"/>
          <w:szCs w:val="24"/>
        </w:rPr>
        <w:t>s</w:t>
      </w:r>
      <w:r w:rsidR="005D2EE7">
        <w:rPr>
          <w:rFonts w:ascii="Times New Roman" w:hAnsi="Times New Roman" w:cs="Times New Roman"/>
          <w:i/>
          <w:sz w:val="24"/>
          <w:szCs w:val="24"/>
        </w:rPr>
        <w:t xml:space="preserve">paper &amp; </w:t>
      </w:r>
      <w:proofErr w:type="spellStart"/>
      <w:r w:rsidR="005D2EE7">
        <w:rPr>
          <w:rFonts w:ascii="Times New Roman" w:hAnsi="Times New Roman" w:cs="Times New Roman"/>
          <w:i/>
          <w:sz w:val="24"/>
          <w:szCs w:val="24"/>
        </w:rPr>
        <w:t>Anor</w:t>
      </w:r>
      <w:proofErr w:type="spellEnd"/>
      <w:r w:rsidR="005D2EE7">
        <w:rPr>
          <w:rFonts w:ascii="Times New Roman" w:hAnsi="Times New Roman" w:cs="Times New Roman"/>
          <w:sz w:val="24"/>
          <w:szCs w:val="24"/>
        </w:rPr>
        <w:t xml:space="preserve"> 2007 (2) ZLR 71 (H) it was held as follows:</w:t>
      </w:r>
    </w:p>
    <w:p w:rsidR="005D2EE7" w:rsidRDefault="005D2EE7" w:rsidP="004E5A2D">
      <w:pPr>
        <w:spacing w:after="0" w:line="240" w:lineRule="auto"/>
        <w:jc w:val="both"/>
        <w:rPr>
          <w:rFonts w:ascii="Times New Roman" w:hAnsi="Times New Roman" w:cs="Times New Roman"/>
          <w:sz w:val="24"/>
          <w:szCs w:val="24"/>
        </w:rPr>
      </w:pPr>
    </w:p>
    <w:p w:rsidR="00F334F6" w:rsidRDefault="005D2EE7" w:rsidP="004E5A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F334F6">
        <w:rPr>
          <w:rFonts w:ascii="Times New Roman" w:hAnsi="Times New Roman" w:cs="Times New Roman"/>
          <w:sz w:val="24"/>
          <w:szCs w:val="24"/>
        </w:rPr>
        <w:t>They</w:t>
      </w:r>
      <w:r>
        <w:rPr>
          <w:rFonts w:ascii="Times New Roman" w:hAnsi="Times New Roman" w:cs="Times New Roman"/>
          <w:sz w:val="24"/>
          <w:szCs w:val="24"/>
        </w:rPr>
        <w:t xml:space="preserve"> cannot be identified as such. This is not a misdirection which can be amended by alteration of the names on the summons, nor is it substitut</w:t>
      </w:r>
      <w:r w:rsidR="00F334F6">
        <w:rPr>
          <w:rFonts w:ascii="Times New Roman" w:hAnsi="Times New Roman" w:cs="Times New Roman"/>
          <w:sz w:val="24"/>
          <w:szCs w:val="24"/>
        </w:rPr>
        <w:t>ion. You cannot amend or substitute something which does not exist.”</w:t>
      </w:r>
    </w:p>
    <w:p w:rsidR="00F334F6" w:rsidRDefault="00F334F6" w:rsidP="004E5A2D">
      <w:pPr>
        <w:spacing w:after="0" w:line="240" w:lineRule="auto"/>
        <w:jc w:val="both"/>
        <w:rPr>
          <w:rFonts w:ascii="Times New Roman" w:hAnsi="Times New Roman" w:cs="Times New Roman"/>
          <w:sz w:val="24"/>
          <w:szCs w:val="24"/>
        </w:rPr>
      </w:pPr>
    </w:p>
    <w:p w:rsidR="00F334F6" w:rsidRDefault="00F334F6" w:rsidP="004E5A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proofErr w:type="spellStart"/>
      <w:r>
        <w:rPr>
          <w:rFonts w:ascii="Times New Roman" w:hAnsi="Times New Roman" w:cs="Times New Roman"/>
          <w:i/>
          <w:sz w:val="24"/>
          <w:szCs w:val="24"/>
        </w:rPr>
        <w:t>Ganda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xml:space="preserve">) SANDURA JA quoted MULLER JA in </w:t>
      </w:r>
      <w:r>
        <w:rPr>
          <w:rFonts w:ascii="Times New Roman" w:hAnsi="Times New Roman" w:cs="Times New Roman"/>
          <w:i/>
          <w:sz w:val="24"/>
          <w:szCs w:val="24"/>
        </w:rPr>
        <w:t xml:space="preserve">P E </w:t>
      </w:r>
      <w:proofErr w:type="spellStart"/>
      <w:r>
        <w:rPr>
          <w:rFonts w:ascii="Times New Roman" w:hAnsi="Times New Roman" w:cs="Times New Roman"/>
          <w:i/>
          <w:sz w:val="24"/>
          <w:szCs w:val="24"/>
        </w:rPr>
        <w:t>Bosman</w:t>
      </w:r>
      <w:proofErr w:type="spellEnd"/>
      <w:r>
        <w:rPr>
          <w:rFonts w:ascii="Times New Roman" w:hAnsi="Times New Roman" w:cs="Times New Roman"/>
          <w:i/>
          <w:sz w:val="24"/>
          <w:szCs w:val="24"/>
        </w:rPr>
        <w:t xml:space="preserve"> Transport Works Committee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Piet </w:t>
      </w:r>
      <w:proofErr w:type="spellStart"/>
      <w:r>
        <w:rPr>
          <w:rFonts w:ascii="Times New Roman" w:hAnsi="Times New Roman" w:cs="Times New Roman"/>
          <w:i/>
          <w:sz w:val="24"/>
          <w:szCs w:val="24"/>
        </w:rPr>
        <w:t>Bosman</w:t>
      </w:r>
      <w:proofErr w:type="spellEnd"/>
      <w:r>
        <w:rPr>
          <w:rFonts w:ascii="Times New Roman" w:hAnsi="Times New Roman" w:cs="Times New Roman"/>
          <w:i/>
          <w:sz w:val="24"/>
          <w:szCs w:val="24"/>
        </w:rPr>
        <w:t xml:space="preserve"> Transport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1980 (4) SA 794 (A) at 799 D-E. The same case has been cited by the respondent’s counsel. The Learned Judge of Appeal of South Africa had this to say:</w:t>
      </w:r>
    </w:p>
    <w:p w:rsidR="00F334F6" w:rsidRDefault="00F334F6" w:rsidP="004E5A2D">
      <w:pPr>
        <w:spacing w:after="0" w:line="240" w:lineRule="auto"/>
        <w:ind w:firstLine="720"/>
        <w:jc w:val="both"/>
        <w:rPr>
          <w:rFonts w:ascii="Times New Roman" w:hAnsi="Times New Roman" w:cs="Times New Roman"/>
          <w:sz w:val="24"/>
          <w:szCs w:val="24"/>
        </w:rPr>
      </w:pPr>
    </w:p>
    <w:p w:rsidR="00F334F6" w:rsidRDefault="00F334F6" w:rsidP="004E5A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a case such as the present, where there has been a flagrant breach of the Rules of this court in more than one respect, and where in addition there is no acceptable explanation for some period of delay and, indeed in respect of other periods of delay, no explanation at all, the application should in my opinion, not be granted whatever the prospects of success may be.”</w:t>
      </w:r>
    </w:p>
    <w:p w:rsidR="00F334F6" w:rsidRDefault="00F334F6" w:rsidP="004E5A2D">
      <w:pPr>
        <w:spacing w:after="0" w:line="240" w:lineRule="auto"/>
        <w:jc w:val="both"/>
        <w:rPr>
          <w:rFonts w:ascii="Times New Roman" w:hAnsi="Times New Roman" w:cs="Times New Roman"/>
          <w:sz w:val="24"/>
          <w:szCs w:val="24"/>
        </w:rPr>
      </w:pPr>
    </w:p>
    <w:p w:rsidR="00F334F6" w:rsidRDefault="00F334F6" w:rsidP="004E5A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has already stated that the explanation tendered is unreasonable and thus unacceptable. The court has also made the observation that the “purported” appeal filed in September 2014 was fatally defective in its citation of the parties. It is my view that it is not necessary to consider whether there are any prospects of success on appeal. The application ought to be dismissed.</w:t>
      </w:r>
      <w:r>
        <w:rPr>
          <w:rFonts w:ascii="Times New Roman" w:hAnsi="Times New Roman" w:cs="Times New Roman"/>
          <w:sz w:val="24"/>
          <w:szCs w:val="24"/>
        </w:rPr>
        <w:tab/>
      </w:r>
    </w:p>
    <w:p w:rsidR="00F334F6" w:rsidRDefault="00F334F6" w:rsidP="004E5A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makes the following order:</w:t>
      </w:r>
    </w:p>
    <w:p w:rsidR="00F334F6" w:rsidRDefault="00F334F6" w:rsidP="004E5A2D">
      <w:pPr>
        <w:spacing w:after="0" w:line="240" w:lineRule="auto"/>
        <w:jc w:val="both"/>
        <w:rPr>
          <w:rFonts w:ascii="Times New Roman" w:hAnsi="Times New Roman" w:cs="Times New Roman"/>
          <w:sz w:val="24"/>
          <w:szCs w:val="24"/>
        </w:rPr>
      </w:pPr>
    </w:p>
    <w:p w:rsidR="00F334F6" w:rsidRDefault="00F334F6" w:rsidP="004E5A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late</w:t>
      </w:r>
      <w:r w:rsidR="004E5A2D">
        <w:rPr>
          <w:rFonts w:ascii="Times New Roman" w:hAnsi="Times New Roman" w:cs="Times New Roman"/>
          <w:sz w:val="24"/>
          <w:szCs w:val="24"/>
        </w:rPr>
        <w:t xml:space="preserve"> filing of appeal be and is hereby dismissed.</w:t>
      </w:r>
    </w:p>
    <w:p w:rsidR="004E5A2D" w:rsidRDefault="004E5A2D" w:rsidP="004E5A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bear its own costs.</w:t>
      </w:r>
    </w:p>
    <w:p w:rsidR="004E5A2D" w:rsidRDefault="004E5A2D" w:rsidP="004E5A2D">
      <w:pPr>
        <w:spacing w:after="0" w:line="360" w:lineRule="auto"/>
        <w:jc w:val="both"/>
        <w:rPr>
          <w:rFonts w:ascii="Times New Roman" w:hAnsi="Times New Roman" w:cs="Times New Roman"/>
          <w:sz w:val="24"/>
          <w:szCs w:val="24"/>
        </w:rPr>
      </w:pPr>
    </w:p>
    <w:p w:rsidR="004E5A2D" w:rsidRDefault="004E5A2D" w:rsidP="004E5A2D">
      <w:pPr>
        <w:spacing w:after="0" w:line="360" w:lineRule="auto"/>
        <w:rPr>
          <w:rFonts w:ascii="Times New Roman" w:hAnsi="Times New Roman" w:cs="Times New Roman"/>
          <w:sz w:val="24"/>
          <w:szCs w:val="24"/>
        </w:rPr>
      </w:pPr>
    </w:p>
    <w:p w:rsidR="004E5A2D" w:rsidRDefault="004E5A2D" w:rsidP="004E5A2D">
      <w:pPr>
        <w:spacing w:after="0" w:line="360" w:lineRule="auto"/>
        <w:rPr>
          <w:rFonts w:ascii="Times New Roman" w:hAnsi="Times New Roman" w:cs="Times New Roman"/>
          <w:sz w:val="24"/>
          <w:szCs w:val="24"/>
        </w:rPr>
      </w:pPr>
    </w:p>
    <w:p w:rsidR="004E5A2D" w:rsidRPr="004E5A2D" w:rsidRDefault="004E5A2D" w:rsidP="004E5A2D">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Chinawa</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respondent’s legal practitioners</w:t>
      </w:r>
    </w:p>
    <w:p w:rsidR="00512AC9" w:rsidRPr="00512AC9" w:rsidRDefault="00512AC9" w:rsidP="005D2EE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C328E6" w:rsidRPr="00C328E6" w:rsidRDefault="00C328E6" w:rsidP="00C328E6">
      <w:pPr>
        <w:spacing w:after="0" w:line="240" w:lineRule="auto"/>
        <w:ind w:left="720"/>
        <w:rPr>
          <w:rFonts w:ascii="Times New Roman" w:hAnsi="Times New Roman" w:cs="Times New Roman"/>
          <w:sz w:val="24"/>
          <w:szCs w:val="24"/>
        </w:rPr>
      </w:pPr>
    </w:p>
    <w:p w:rsidR="00AF24CB" w:rsidRPr="00AF24CB" w:rsidRDefault="00AF24CB" w:rsidP="00AF24C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AF24CB" w:rsidRPr="00AF24CB" w:rsidSect="004E5A2D">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737" w:rsidRDefault="00F10737" w:rsidP="004E5A2D">
      <w:pPr>
        <w:spacing w:after="0" w:line="240" w:lineRule="auto"/>
      </w:pPr>
      <w:r>
        <w:separator/>
      </w:r>
    </w:p>
  </w:endnote>
  <w:endnote w:type="continuationSeparator" w:id="0">
    <w:p w:rsidR="00F10737" w:rsidRDefault="00F10737" w:rsidP="004E5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737" w:rsidRDefault="00F10737" w:rsidP="004E5A2D">
      <w:pPr>
        <w:spacing w:after="0" w:line="240" w:lineRule="auto"/>
      </w:pPr>
      <w:r>
        <w:separator/>
      </w:r>
    </w:p>
  </w:footnote>
  <w:footnote w:type="continuationSeparator" w:id="0">
    <w:p w:rsidR="00F10737" w:rsidRDefault="00F10737" w:rsidP="004E5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469728"/>
      <w:docPartObj>
        <w:docPartGallery w:val="Page Numbers (Top of Page)"/>
        <w:docPartUnique/>
      </w:docPartObj>
    </w:sdtPr>
    <w:sdtEndPr>
      <w:rPr>
        <w:noProof/>
      </w:rPr>
    </w:sdtEndPr>
    <w:sdtContent>
      <w:p w:rsidR="004E5A2D" w:rsidRDefault="004E5A2D">
        <w:pPr>
          <w:pStyle w:val="Header"/>
          <w:jc w:val="right"/>
          <w:rPr>
            <w:noProof/>
          </w:rPr>
        </w:pPr>
        <w:r>
          <w:fldChar w:fldCharType="begin"/>
        </w:r>
        <w:r>
          <w:instrText xml:space="preserve"> PAGE   \* MERGEFORMAT </w:instrText>
        </w:r>
        <w:r>
          <w:fldChar w:fldCharType="separate"/>
        </w:r>
        <w:r w:rsidR="00E54BF2">
          <w:rPr>
            <w:noProof/>
          </w:rPr>
          <w:t>2</w:t>
        </w:r>
        <w:r>
          <w:rPr>
            <w:noProof/>
          </w:rPr>
          <w:fldChar w:fldCharType="end"/>
        </w:r>
      </w:p>
      <w:p w:rsidR="004E5A2D" w:rsidRDefault="00E54BF2">
        <w:pPr>
          <w:pStyle w:val="Header"/>
          <w:jc w:val="right"/>
          <w:rPr>
            <w:noProof/>
          </w:rPr>
        </w:pPr>
        <w:r>
          <w:rPr>
            <w:noProof/>
          </w:rPr>
          <w:t>JUDGMENT NO LC/H/487</w:t>
        </w:r>
        <w:r w:rsidR="004E5A2D">
          <w:rPr>
            <w:noProof/>
          </w:rPr>
          <w:t>/2016</w:t>
        </w:r>
      </w:p>
      <w:p w:rsidR="004E5A2D" w:rsidRDefault="004E5A2D">
        <w:pPr>
          <w:pStyle w:val="Header"/>
          <w:jc w:val="right"/>
        </w:pPr>
        <w:r>
          <w:rPr>
            <w:noProof/>
          </w:rPr>
          <w:t>CASE NO LC/APP/H/790A/2015</w:t>
        </w:r>
      </w:p>
    </w:sdtContent>
  </w:sdt>
  <w:p w:rsidR="004E5A2D" w:rsidRDefault="004E5A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363B1"/>
    <w:multiLevelType w:val="hybridMultilevel"/>
    <w:tmpl w:val="B5F86C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4CB"/>
    <w:rsid w:val="00285B1C"/>
    <w:rsid w:val="004E5A2D"/>
    <w:rsid w:val="00512AC9"/>
    <w:rsid w:val="005D2EE7"/>
    <w:rsid w:val="007F3865"/>
    <w:rsid w:val="00877C6C"/>
    <w:rsid w:val="00AF24CB"/>
    <w:rsid w:val="00C328E6"/>
    <w:rsid w:val="00E54BF2"/>
    <w:rsid w:val="00EA6EF5"/>
    <w:rsid w:val="00F10737"/>
    <w:rsid w:val="00F334F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4F6"/>
    <w:pPr>
      <w:ind w:left="720"/>
      <w:contextualSpacing/>
    </w:pPr>
  </w:style>
  <w:style w:type="paragraph" w:styleId="Header">
    <w:name w:val="header"/>
    <w:basedOn w:val="Normal"/>
    <w:link w:val="HeaderChar"/>
    <w:uiPriority w:val="99"/>
    <w:unhideWhenUsed/>
    <w:rsid w:val="004E5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A2D"/>
  </w:style>
  <w:style w:type="paragraph" w:styleId="Footer">
    <w:name w:val="footer"/>
    <w:basedOn w:val="Normal"/>
    <w:link w:val="FooterChar"/>
    <w:uiPriority w:val="99"/>
    <w:unhideWhenUsed/>
    <w:rsid w:val="004E5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4F6"/>
    <w:pPr>
      <w:ind w:left="720"/>
      <w:contextualSpacing/>
    </w:pPr>
  </w:style>
  <w:style w:type="paragraph" w:styleId="Header">
    <w:name w:val="header"/>
    <w:basedOn w:val="Normal"/>
    <w:link w:val="HeaderChar"/>
    <w:uiPriority w:val="99"/>
    <w:unhideWhenUsed/>
    <w:rsid w:val="004E5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A2D"/>
  </w:style>
  <w:style w:type="paragraph" w:styleId="Footer">
    <w:name w:val="footer"/>
    <w:basedOn w:val="Normal"/>
    <w:link w:val="FooterChar"/>
    <w:uiPriority w:val="99"/>
    <w:unhideWhenUsed/>
    <w:rsid w:val="004E5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2016-07-28T13:35:00Z</cp:lastPrinted>
  <dcterms:created xsi:type="dcterms:W3CDTF">2016-07-28T12:39:00Z</dcterms:created>
  <dcterms:modified xsi:type="dcterms:W3CDTF">2016-08-12T07:09:00Z</dcterms:modified>
</cp:coreProperties>
</file>