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9DE" w:rsidRDefault="00AE09DE" w:rsidP="002F0439">
      <w:pPr>
        <w:spacing w:after="0"/>
        <w:jc w:val="both"/>
        <w:rPr>
          <w:rFonts w:ascii="Times New Roman" w:hAnsi="Times New Roman" w:cs="Times New Roman"/>
          <w:sz w:val="24"/>
          <w:szCs w:val="24"/>
        </w:rPr>
      </w:pPr>
      <w:bookmarkStart w:id="0" w:name="_GoBack"/>
      <w:bookmarkEnd w:id="0"/>
    </w:p>
    <w:p w:rsidR="00AE09DE" w:rsidRDefault="00AE09DE" w:rsidP="002F0439">
      <w:pPr>
        <w:spacing w:after="0"/>
        <w:jc w:val="both"/>
        <w:rPr>
          <w:rFonts w:ascii="Times New Roman" w:hAnsi="Times New Roman" w:cs="Times New Roman"/>
          <w:sz w:val="24"/>
          <w:szCs w:val="24"/>
        </w:rPr>
      </w:pPr>
    </w:p>
    <w:p w:rsidR="00A16252" w:rsidRDefault="002F0439" w:rsidP="002F0439">
      <w:pPr>
        <w:spacing w:after="0"/>
        <w:jc w:val="both"/>
        <w:rPr>
          <w:rFonts w:ascii="Times New Roman" w:hAnsi="Times New Roman" w:cs="Times New Roman"/>
          <w:sz w:val="24"/>
          <w:szCs w:val="24"/>
        </w:rPr>
      </w:pPr>
      <w:r>
        <w:rPr>
          <w:rFonts w:ascii="Times New Roman" w:hAnsi="Times New Roman" w:cs="Times New Roman"/>
          <w:sz w:val="24"/>
          <w:szCs w:val="24"/>
        </w:rPr>
        <w:t>PANDHARI LODGE</w:t>
      </w:r>
      <w:r w:rsidR="00522C0E">
        <w:rPr>
          <w:rFonts w:ascii="Times New Roman" w:hAnsi="Times New Roman" w:cs="Times New Roman"/>
          <w:sz w:val="24"/>
          <w:szCs w:val="24"/>
        </w:rPr>
        <w:t xml:space="preserve"> (PVT) LTD</w:t>
      </w:r>
    </w:p>
    <w:p w:rsidR="002F0439" w:rsidRDefault="002F0439" w:rsidP="002F0439">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2F0439" w:rsidRDefault="002F0439" w:rsidP="002F0439">
      <w:pPr>
        <w:spacing w:after="0"/>
        <w:jc w:val="both"/>
        <w:rPr>
          <w:rFonts w:ascii="Times New Roman" w:hAnsi="Times New Roman" w:cs="Times New Roman"/>
          <w:sz w:val="24"/>
          <w:szCs w:val="24"/>
        </w:rPr>
      </w:pPr>
      <w:r>
        <w:rPr>
          <w:rFonts w:ascii="Times New Roman" w:hAnsi="Times New Roman" w:cs="Times New Roman"/>
          <w:sz w:val="24"/>
          <w:szCs w:val="24"/>
        </w:rPr>
        <w:t>TN HARLEQUIN LUXAIRE (LTD)</w:t>
      </w:r>
    </w:p>
    <w:p w:rsidR="002F0439" w:rsidRDefault="002F0439" w:rsidP="002F0439">
      <w:pPr>
        <w:spacing w:after="0"/>
        <w:jc w:val="both"/>
        <w:rPr>
          <w:rFonts w:ascii="Times New Roman" w:hAnsi="Times New Roman" w:cs="Times New Roman"/>
          <w:sz w:val="24"/>
          <w:szCs w:val="24"/>
        </w:rPr>
      </w:pPr>
    </w:p>
    <w:p w:rsidR="002F0439" w:rsidRDefault="002F0439" w:rsidP="002F0439">
      <w:pPr>
        <w:spacing w:after="0"/>
        <w:jc w:val="both"/>
        <w:rPr>
          <w:rFonts w:ascii="Times New Roman" w:hAnsi="Times New Roman" w:cs="Times New Roman"/>
          <w:sz w:val="24"/>
          <w:szCs w:val="24"/>
        </w:rPr>
      </w:pPr>
    </w:p>
    <w:p w:rsidR="002F0439" w:rsidRDefault="002F0439" w:rsidP="002F0439">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2F0439" w:rsidRDefault="002F0439" w:rsidP="002F0439">
      <w:pPr>
        <w:spacing w:after="0"/>
        <w:jc w:val="both"/>
        <w:rPr>
          <w:rFonts w:ascii="Times New Roman" w:hAnsi="Times New Roman" w:cs="Times New Roman"/>
          <w:sz w:val="24"/>
          <w:szCs w:val="24"/>
        </w:rPr>
      </w:pPr>
      <w:r>
        <w:rPr>
          <w:rFonts w:ascii="Times New Roman" w:hAnsi="Times New Roman" w:cs="Times New Roman"/>
          <w:sz w:val="24"/>
          <w:szCs w:val="24"/>
        </w:rPr>
        <w:t>MUZOFA J</w:t>
      </w:r>
    </w:p>
    <w:p w:rsidR="002F0439" w:rsidRDefault="002F0439" w:rsidP="002F0439">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46430E">
        <w:rPr>
          <w:rFonts w:ascii="Times New Roman" w:hAnsi="Times New Roman" w:cs="Times New Roman"/>
          <w:sz w:val="24"/>
          <w:szCs w:val="24"/>
        </w:rPr>
        <w:t>19 July</w:t>
      </w:r>
      <w:r w:rsidR="00677E70">
        <w:rPr>
          <w:rFonts w:ascii="Times New Roman" w:hAnsi="Times New Roman" w:cs="Times New Roman"/>
          <w:sz w:val="24"/>
          <w:szCs w:val="24"/>
        </w:rPr>
        <w:t xml:space="preserve"> 2018 &amp; 8 August 2018</w:t>
      </w:r>
    </w:p>
    <w:p w:rsidR="002F0439" w:rsidRDefault="002F0439" w:rsidP="002F0439">
      <w:pPr>
        <w:spacing w:after="0"/>
        <w:jc w:val="both"/>
        <w:rPr>
          <w:rFonts w:ascii="Times New Roman" w:hAnsi="Times New Roman" w:cs="Times New Roman"/>
          <w:sz w:val="24"/>
          <w:szCs w:val="24"/>
        </w:rPr>
      </w:pPr>
    </w:p>
    <w:p w:rsidR="002F0439" w:rsidRDefault="002F0439" w:rsidP="002F0439">
      <w:pPr>
        <w:spacing w:after="0"/>
        <w:jc w:val="both"/>
        <w:rPr>
          <w:rFonts w:ascii="Times New Roman" w:hAnsi="Times New Roman" w:cs="Times New Roman"/>
          <w:sz w:val="24"/>
          <w:szCs w:val="24"/>
        </w:rPr>
      </w:pPr>
    </w:p>
    <w:p w:rsidR="002F0439" w:rsidRPr="00BD2CE1" w:rsidRDefault="002F0439" w:rsidP="002F0439">
      <w:pPr>
        <w:spacing w:after="0"/>
        <w:jc w:val="both"/>
        <w:rPr>
          <w:rFonts w:ascii="Times New Roman" w:hAnsi="Times New Roman" w:cs="Times New Roman"/>
          <w:b/>
          <w:sz w:val="24"/>
          <w:szCs w:val="24"/>
        </w:rPr>
      </w:pPr>
      <w:r w:rsidRPr="00BD2CE1">
        <w:rPr>
          <w:rFonts w:ascii="Times New Roman" w:hAnsi="Times New Roman" w:cs="Times New Roman"/>
          <w:b/>
          <w:sz w:val="24"/>
          <w:szCs w:val="24"/>
        </w:rPr>
        <w:t>Opposed Application</w:t>
      </w:r>
    </w:p>
    <w:p w:rsidR="002F0439" w:rsidRDefault="002F0439" w:rsidP="002F0439">
      <w:pPr>
        <w:spacing w:after="0"/>
        <w:jc w:val="both"/>
        <w:rPr>
          <w:rFonts w:ascii="Times New Roman" w:hAnsi="Times New Roman" w:cs="Times New Roman"/>
          <w:sz w:val="24"/>
          <w:szCs w:val="24"/>
        </w:rPr>
      </w:pPr>
    </w:p>
    <w:p w:rsidR="002F0439" w:rsidRDefault="002F0439" w:rsidP="002F0439">
      <w:pPr>
        <w:spacing w:after="0"/>
        <w:jc w:val="both"/>
        <w:rPr>
          <w:rFonts w:ascii="Times New Roman" w:hAnsi="Times New Roman" w:cs="Times New Roman"/>
          <w:sz w:val="24"/>
          <w:szCs w:val="24"/>
        </w:rPr>
      </w:pPr>
    </w:p>
    <w:p w:rsidR="002F0439" w:rsidRDefault="0046430E" w:rsidP="002F0439">
      <w:pPr>
        <w:spacing w:after="0"/>
        <w:jc w:val="both"/>
        <w:rPr>
          <w:rFonts w:ascii="Times New Roman" w:hAnsi="Times New Roman" w:cs="Times New Roman"/>
          <w:sz w:val="24"/>
          <w:szCs w:val="24"/>
        </w:rPr>
      </w:pPr>
      <w:r w:rsidRPr="00677E70">
        <w:rPr>
          <w:rFonts w:ascii="Times New Roman" w:hAnsi="Times New Roman" w:cs="Times New Roman"/>
          <w:i/>
          <w:sz w:val="24"/>
          <w:szCs w:val="24"/>
        </w:rPr>
        <w:t>T Thomas</w:t>
      </w:r>
      <w:r>
        <w:rPr>
          <w:rFonts w:ascii="Times New Roman" w:hAnsi="Times New Roman" w:cs="Times New Roman"/>
          <w:sz w:val="24"/>
          <w:szCs w:val="24"/>
        </w:rPr>
        <w:t>,</w:t>
      </w:r>
      <w:r w:rsidR="002F0439">
        <w:rPr>
          <w:rFonts w:ascii="Times New Roman" w:hAnsi="Times New Roman" w:cs="Times New Roman"/>
          <w:sz w:val="24"/>
          <w:szCs w:val="24"/>
        </w:rPr>
        <w:t xml:space="preserve"> for the applicant</w:t>
      </w:r>
    </w:p>
    <w:p w:rsidR="002F0439" w:rsidRDefault="0046430E" w:rsidP="002F0439">
      <w:pPr>
        <w:spacing w:after="0"/>
        <w:jc w:val="both"/>
        <w:rPr>
          <w:rFonts w:ascii="Times New Roman" w:hAnsi="Times New Roman" w:cs="Times New Roman"/>
          <w:sz w:val="24"/>
          <w:szCs w:val="24"/>
        </w:rPr>
      </w:pPr>
      <w:r w:rsidRPr="00677E70">
        <w:rPr>
          <w:rFonts w:ascii="Times New Roman" w:hAnsi="Times New Roman" w:cs="Times New Roman"/>
          <w:i/>
          <w:sz w:val="24"/>
          <w:szCs w:val="24"/>
        </w:rPr>
        <w:t>T.W Nyamakura</w:t>
      </w:r>
      <w:r w:rsidR="002F0439">
        <w:rPr>
          <w:rFonts w:ascii="Times New Roman" w:hAnsi="Times New Roman" w:cs="Times New Roman"/>
          <w:sz w:val="24"/>
          <w:szCs w:val="24"/>
        </w:rPr>
        <w:t>, for the respondent</w:t>
      </w:r>
    </w:p>
    <w:p w:rsidR="002F0439" w:rsidRDefault="002F0439" w:rsidP="002F0439">
      <w:pPr>
        <w:spacing w:after="0"/>
        <w:jc w:val="both"/>
        <w:rPr>
          <w:rFonts w:ascii="Times New Roman" w:hAnsi="Times New Roman" w:cs="Times New Roman"/>
          <w:sz w:val="24"/>
          <w:szCs w:val="24"/>
        </w:rPr>
      </w:pPr>
    </w:p>
    <w:p w:rsidR="002F0439" w:rsidRDefault="002F0439" w:rsidP="002F0439">
      <w:pPr>
        <w:jc w:val="both"/>
        <w:rPr>
          <w:rFonts w:ascii="Times New Roman" w:hAnsi="Times New Roman" w:cs="Times New Roman"/>
          <w:sz w:val="24"/>
          <w:szCs w:val="24"/>
        </w:rPr>
      </w:pPr>
    </w:p>
    <w:p w:rsidR="002F0439" w:rsidRDefault="002F0439" w:rsidP="00E32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MUZOFA J: </w:t>
      </w:r>
      <w:r w:rsidR="00E325B6">
        <w:rPr>
          <w:rFonts w:ascii="Times New Roman" w:hAnsi="Times New Roman" w:cs="Times New Roman"/>
          <w:sz w:val="24"/>
          <w:szCs w:val="24"/>
        </w:rPr>
        <w:t>The applicant seeks a rescission of a default judgment granted by this court on 22 September 2014. In terms of the order the applicant was to pay US$17 255.41 with interest at the rate of 6% from 19 February 2014 to the date of full and final settlement.</w:t>
      </w:r>
    </w:p>
    <w:p w:rsidR="00704761" w:rsidRDefault="00E325B6" w:rsidP="00E32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in dispute that the respondent issued out summons commencing </w:t>
      </w:r>
      <w:r w:rsidR="0046430E">
        <w:rPr>
          <w:rFonts w:ascii="Times New Roman" w:hAnsi="Times New Roman" w:cs="Times New Roman"/>
          <w:sz w:val="24"/>
          <w:szCs w:val="24"/>
        </w:rPr>
        <w:t>action which was</w:t>
      </w:r>
      <w:r>
        <w:rPr>
          <w:rFonts w:ascii="Times New Roman" w:hAnsi="Times New Roman" w:cs="Times New Roman"/>
          <w:sz w:val="24"/>
          <w:szCs w:val="24"/>
        </w:rPr>
        <w:t xml:space="preserve"> served on applicant on 19 May 2014. The applicant did not file any opposing papers.</w:t>
      </w:r>
      <w:r w:rsidR="00704761">
        <w:rPr>
          <w:rFonts w:ascii="Times New Roman" w:hAnsi="Times New Roman" w:cs="Times New Roman"/>
          <w:sz w:val="24"/>
          <w:szCs w:val="24"/>
        </w:rPr>
        <w:t xml:space="preserve"> The respondent applied for a default judgme</w:t>
      </w:r>
      <w:r w:rsidR="0046430E">
        <w:rPr>
          <w:rFonts w:ascii="Times New Roman" w:hAnsi="Times New Roman" w:cs="Times New Roman"/>
          <w:sz w:val="24"/>
          <w:szCs w:val="24"/>
        </w:rPr>
        <w:t xml:space="preserve">nt which was granted. </w:t>
      </w:r>
      <w:r w:rsidR="00704761">
        <w:rPr>
          <w:rFonts w:ascii="Times New Roman" w:hAnsi="Times New Roman" w:cs="Times New Roman"/>
          <w:sz w:val="24"/>
          <w:szCs w:val="24"/>
        </w:rPr>
        <w:t xml:space="preserve"> A writ of execution was issued for the attachment of applicant’s moveable property. Applicant states that </w:t>
      </w:r>
      <w:r w:rsidR="0046430E">
        <w:rPr>
          <w:rFonts w:ascii="Times New Roman" w:hAnsi="Times New Roman" w:cs="Times New Roman"/>
          <w:sz w:val="24"/>
          <w:szCs w:val="24"/>
        </w:rPr>
        <w:t>it became aware of the default judgment when</w:t>
      </w:r>
      <w:r w:rsidR="00704761">
        <w:rPr>
          <w:rFonts w:ascii="Times New Roman" w:hAnsi="Times New Roman" w:cs="Times New Roman"/>
          <w:sz w:val="24"/>
          <w:szCs w:val="24"/>
        </w:rPr>
        <w:t xml:space="preserve"> the Sheriff went to its premises to attach </w:t>
      </w:r>
      <w:r w:rsidR="0046430E">
        <w:rPr>
          <w:rFonts w:ascii="Times New Roman" w:hAnsi="Times New Roman" w:cs="Times New Roman"/>
          <w:sz w:val="24"/>
          <w:szCs w:val="24"/>
        </w:rPr>
        <w:t>property.</w:t>
      </w:r>
    </w:p>
    <w:p w:rsidR="00807E72" w:rsidRDefault="00807E72" w:rsidP="00E32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applicant’s founding affidavit, it was not in willful default. When the </w:t>
      </w:r>
      <w:r w:rsidR="0046430E">
        <w:rPr>
          <w:rFonts w:ascii="Times New Roman" w:hAnsi="Times New Roman" w:cs="Times New Roman"/>
          <w:sz w:val="24"/>
          <w:szCs w:val="24"/>
        </w:rPr>
        <w:t>summons was served i</w:t>
      </w:r>
      <w:r>
        <w:rPr>
          <w:rFonts w:ascii="Times New Roman" w:hAnsi="Times New Roman" w:cs="Times New Roman"/>
          <w:sz w:val="24"/>
          <w:szCs w:val="24"/>
        </w:rPr>
        <w:t xml:space="preserve">t did not see the summons. The </w:t>
      </w:r>
      <w:r w:rsidR="0046430E">
        <w:rPr>
          <w:rFonts w:ascii="Times New Roman" w:hAnsi="Times New Roman" w:cs="Times New Roman"/>
          <w:sz w:val="24"/>
          <w:szCs w:val="24"/>
        </w:rPr>
        <w:t>summons was</w:t>
      </w:r>
      <w:r>
        <w:rPr>
          <w:rFonts w:ascii="Times New Roman" w:hAnsi="Times New Roman" w:cs="Times New Roman"/>
          <w:sz w:val="24"/>
          <w:szCs w:val="24"/>
        </w:rPr>
        <w:t xml:space="preserve"> discovered on 22 July 2014 in a drawer that was used by students on attachment</w:t>
      </w:r>
      <w:r w:rsidR="0046430E">
        <w:rPr>
          <w:rFonts w:ascii="Times New Roman" w:hAnsi="Times New Roman" w:cs="Times New Roman"/>
          <w:sz w:val="24"/>
          <w:szCs w:val="24"/>
        </w:rPr>
        <w:t xml:space="preserve"> and had since left</w:t>
      </w:r>
      <w:r>
        <w:rPr>
          <w:rFonts w:ascii="Times New Roman" w:hAnsi="Times New Roman" w:cs="Times New Roman"/>
          <w:sz w:val="24"/>
          <w:szCs w:val="24"/>
        </w:rPr>
        <w:t>. Upon such discovery</w:t>
      </w:r>
      <w:r w:rsidR="0046430E">
        <w:rPr>
          <w:rFonts w:ascii="Times New Roman" w:hAnsi="Times New Roman" w:cs="Times New Roman"/>
          <w:sz w:val="24"/>
          <w:szCs w:val="24"/>
        </w:rPr>
        <w:t xml:space="preserve"> the summons was</w:t>
      </w:r>
      <w:r w:rsidR="00187D21">
        <w:rPr>
          <w:rFonts w:ascii="Times New Roman" w:hAnsi="Times New Roman" w:cs="Times New Roman"/>
          <w:sz w:val="24"/>
          <w:szCs w:val="24"/>
        </w:rPr>
        <w:t xml:space="preserve"> sent to its legal practitioners who entered </w:t>
      </w:r>
      <w:r w:rsidR="0046430E">
        <w:rPr>
          <w:rFonts w:ascii="Times New Roman" w:hAnsi="Times New Roman" w:cs="Times New Roman"/>
          <w:sz w:val="24"/>
          <w:szCs w:val="24"/>
        </w:rPr>
        <w:t>an</w:t>
      </w:r>
      <w:r w:rsidR="00187D21">
        <w:rPr>
          <w:rFonts w:ascii="Times New Roman" w:hAnsi="Times New Roman" w:cs="Times New Roman"/>
          <w:sz w:val="24"/>
          <w:szCs w:val="24"/>
        </w:rPr>
        <w:t xml:space="preserve"> appearance to defend. It was upon perusing the chamber application for a default judgment filed by the respondent that it established that service of the summons was effected through one Vongai, a student who was on attachment. Vongai had en</w:t>
      </w:r>
      <w:r w:rsidR="0046430E">
        <w:rPr>
          <w:rFonts w:ascii="Times New Roman" w:hAnsi="Times New Roman" w:cs="Times New Roman"/>
          <w:sz w:val="24"/>
          <w:szCs w:val="24"/>
        </w:rPr>
        <w:t>dorsed</w:t>
      </w:r>
      <w:r w:rsidR="00187D21">
        <w:rPr>
          <w:rFonts w:ascii="Times New Roman" w:hAnsi="Times New Roman" w:cs="Times New Roman"/>
          <w:sz w:val="24"/>
          <w:szCs w:val="24"/>
        </w:rPr>
        <w:t xml:space="preserve"> that she was a Human Resources </w:t>
      </w:r>
      <w:r w:rsidR="0046430E">
        <w:rPr>
          <w:rFonts w:ascii="Times New Roman" w:hAnsi="Times New Roman" w:cs="Times New Roman"/>
          <w:sz w:val="24"/>
          <w:szCs w:val="24"/>
        </w:rPr>
        <w:t xml:space="preserve">Manager. The truth was that Vongai was a </w:t>
      </w:r>
      <w:r w:rsidR="0046430E">
        <w:rPr>
          <w:rFonts w:ascii="Times New Roman" w:hAnsi="Times New Roman" w:cs="Times New Roman"/>
          <w:sz w:val="24"/>
          <w:szCs w:val="24"/>
        </w:rPr>
        <w:lastRenderedPageBreak/>
        <w:t>student on attachment and</w:t>
      </w:r>
      <w:r w:rsidR="00DB30F6">
        <w:rPr>
          <w:rFonts w:ascii="Times New Roman" w:hAnsi="Times New Roman" w:cs="Times New Roman"/>
          <w:sz w:val="24"/>
          <w:szCs w:val="24"/>
        </w:rPr>
        <w:t xml:space="preserve"> a</w:t>
      </w:r>
      <w:r w:rsidR="0046430E">
        <w:rPr>
          <w:rFonts w:ascii="Times New Roman" w:hAnsi="Times New Roman" w:cs="Times New Roman"/>
          <w:sz w:val="24"/>
          <w:szCs w:val="24"/>
        </w:rPr>
        <w:t xml:space="preserve"> contract was attached to confirm this position.</w:t>
      </w:r>
      <w:r w:rsidR="00187D21">
        <w:rPr>
          <w:rFonts w:ascii="Times New Roman" w:hAnsi="Times New Roman" w:cs="Times New Roman"/>
          <w:sz w:val="24"/>
          <w:szCs w:val="24"/>
        </w:rPr>
        <w:t xml:space="preserve">  Applicant said Vongai was not a responsible person to accept service on its behalf.</w:t>
      </w:r>
    </w:p>
    <w:p w:rsidR="00AE09DE" w:rsidRDefault="00AE09DE" w:rsidP="00E32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w:t>
      </w:r>
      <w:r w:rsidR="0046430E">
        <w:rPr>
          <w:rFonts w:ascii="Times New Roman" w:hAnsi="Times New Roman" w:cs="Times New Roman"/>
          <w:sz w:val="24"/>
          <w:szCs w:val="24"/>
        </w:rPr>
        <w:t xml:space="preserve">e merits applicant said there </w:t>
      </w:r>
      <w:r w:rsidR="00DB30F6">
        <w:rPr>
          <w:rFonts w:ascii="Times New Roman" w:hAnsi="Times New Roman" w:cs="Times New Roman"/>
          <w:sz w:val="24"/>
          <w:szCs w:val="24"/>
        </w:rPr>
        <w:t>are prospects</w:t>
      </w:r>
      <w:r>
        <w:rPr>
          <w:rFonts w:ascii="Times New Roman" w:hAnsi="Times New Roman" w:cs="Times New Roman"/>
          <w:sz w:val="24"/>
          <w:szCs w:val="24"/>
        </w:rPr>
        <w:t xml:space="preserve"> of success</w:t>
      </w:r>
      <w:r w:rsidR="0046430E">
        <w:rPr>
          <w:rFonts w:ascii="Times New Roman" w:hAnsi="Times New Roman" w:cs="Times New Roman"/>
          <w:sz w:val="24"/>
          <w:szCs w:val="24"/>
        </w:rPr>
        <w:t xml:space="preserve"> in the main matter </w:t>
      </w:r>
      <w:r w:rsidR="00DB30F6">
        <w:rPr>
          <w:rFonts w:ascii="Times New Roman" w:hAnsi="Times New Roman" w:cs="Times New Roman"/>
          <w:sz w:val="24"/>
          <w:szCs w:val="24"/>
        </w:rPr>
        <w:t>since it has a</w:t>
      </w:r>
      <w:r w:rsidR="0046430E">
        <w:rPr>
          <w:rFonts w:ascii="Times New Roman" w:hAnsi="Times New Roman" w:cs="Times New Roman"/>
          <w:sz w:val="24"/>
          <w:szCs w:val="24"/>
        </w:rPr>
        <w:t xml:space="preserve"> strong defence</w:t>
      </w:r>
      <w:r>
        <w:rPr>
          <w:rFonts w:ascii="Times New Roman" w:hAnsi="Times New Roman" w:cs="Times New Roman"/>
          <w:sz w:val="24"/>
          <w:szCs w:val="24"/>
        </w:rPr>
        <w:t xml:space="preserve">. Applicant admitted its indebtedness to the respondent save for the amount. It alleged </w:t>
      </w:r>
      <w:r w:rsidR="0046430E">
        <w:rPr>
          <w:rFonts w:ascii="Times New Roman" w:hAnsi="Times New Roman" w:cs="Times New Roman"/>
          <w:sz w:val="24"/>
          <w:szCs w:val="24"/>
        </w:rPr>
        <w:t>that the sum of</w:t>
      </w:r>
      <w:r>
        <w:rPr>
          <w:rFonts w:ascii="Times New Roman" w:hAnsi="Times New Roman" w:cs="Times New Roman"/>
          <w:sz w:val="24"/>
          <w:szCs w:val="24"/>
        </w:rPr>
        <w:t xml:space="preserve"> US$17 255.41 was not justified. The statement of account attached to the </w:t>
      </w:r>
      <w:r w:rsidR="0046430E">
        <w:rPr>
          <w:rFonts w:ascii="Times New Roman" w:hAnsi="Times New Roman" w:cs="Times New Roman"/>
          <w:sz w:val="24"/>
          <w:szCs w:val="24"/>
        </w:rPr>
        <w:t>summons by the respondent showed</w:t>
      </w:r>
      <w:r>
        <w:rPr>
          <w:rFonts w:ascii="Times New Roman" w:hAnsi="Times New Roman" w:cs="Times New Roman"/>
          <w:sz w:val="24"/>
          <w:szCs w:val="24"/>
        </w:rPr>
        <w:t xml:space="preserve"> a</w:t>
      </w:r>
      <w:r w:rsidR="0046430E">
        <w:rPr>
          <w:rFonts w:ascii="Times New Roman" w:hAnsi="Times New Roman" w:cs="Times New Roman"/>
          <w:sz w:val="24"/>
          <w:szCs w:val="24"/>
        </w:rPr>
        <w:t>n outstanding balance of $7 100</w:t>
      </w:r>
      <w:r>
        <w:rPr>
          <w:rFonts w:ascii="Times New Roman" w:hAnsi="Times New Roman" w:cs="Times New Roman"/>
          <w:sz w:val="24"/>
          <w:szCs w:val="24"/>
        </w:rPr>
        <w:t xml:space="preserve"> there was no explanation how that figure ballooned to US$17 255.41.</w:t>
      </w:r>
    </w:p>
    <w:p w:rsidR="00AE09DE" w:rsidRDefault="00AE09DE" w:rsidP="00E32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t>
      </w:r>
      <w:r w:rsidR="0046430E">
        <w:rPr>
          <w:rFonts w:ascii="Times New Roman" w:hAnsi="Times New Roman" w:cs="Times New Roman"/>
          <w:sz w:val="24"/>
          <w:szCs w:val="24"/>
        </w:rPr>
        <w:t>was</w:t>
      </w:r>
      <w:r>
        <w:rPr>
          <w:rFonts w:ascii="Times New Roman" w:hAnsi="Times New Roman" w:cs="Times New Roman"/>
          <w:sz w:val="24"/>
          <w:szCs w:val="24"/>
        </w:rPr>
        <w:t xml:space="preserve"> opposed by the respondent who indicated that on 19 February 20</w:t>
      </w:r>
      <w:r w:rsidR="0046430E">
        <w:rPr>
          <w:rFonts w:ascii="Times New Roman" w:hAnsi="Times New Roman" w:cs="Times New Roman"/>
          <w:sz w:val="24"/>
          <w:szCs w:val="24"/>
        </w:rPr>
        <w:t>1</w:t>
      </w:r>
      <w:r>
        <w:rPr>
          <w:rFonts w:ascii="Times New Roman" w:hAnsi="Times New Roman" w:cs="Times New Roman"/>
          <w:sz w:val="24"/>
          <w:szCs w:val="24"/>
        </w:rPr>
        <w:t>4 a letter was written to</w:t>
      </w:r>
      <w:r w:rsidR="00DB30F6">
        <w:rPr>
          <w:rFonts w:ascii="Times New Roman" w:hAnsi="Times New Roman" w:cs="Times New Roman"/>
          <w:sz w:val="24"/>
          <w:szCs w:val="24"/>
        </w:rPr>
        <w:t xml:space="preserve"> the</w:t>
      </w:r>
      <w:r>
        <w:rPr>
          <w:rFonts w:ascii="Times New Roman" w:hAnsi="Times New Roman" w:cs="Times New Roman"/>
          <w:sz w:val="24"/>
          <w:szCs w:val="24"/>
        </w:rPr>
        <w:t xml:space="preserve"> applicant indicating the amount of indebtedness as US$17 255.41. Applicant did not dispute the amount owing at the material time. Prior to that on 17 July 2013 applicant had written to respondent proposing a payment plan to liquidate a debt of $14 173.68 in </w:t>
      </w:r>
      <w:r w:rsidR="00DB30F6">
        <w:rPr>
          <w:rFonts w:ascii="Times New Roman" w:hAnsi="Times New Roman" w:cs="Times New Roman"/>
          <w:sz w:val="24"/>
          <w:szCs w:val="24"/>
        </w:rPr>
        <w:t>instalments</w:t>
      </w:r>
      <w:r>
        <w:rPr>
          <w:rFonts w:ascii="Times New Roman" w:hAnsi="Times New Roman" w:cs="Times New Roman"/>
          <w:sz w:val="24"/>
          <w:szCs w:val="24"/>
        </w:rPr>
        <w:t xml:space="preserve"> of $2000 </w:t>
      </w:r>
      <w:r w:rsidRPr="00AE09DE">
        <w:rPr>
          <w:rFonts w:ascii="Times New Roman" w:hAnsi="Times New Roman" w:cs="Times New Roman"/>
          <w:i/>
          <w:sz w:val="24"/>
          <w:szCs w:val="24"/>
        </w:rPr>
        <w:t>per</w:t>
      </w:r>
      <w:r>
        <w:rPr>
          <w:rFonts w:ascii="Times New Roman" w:hAnsi="Times New Roman" w:cs="Times New Roman"/>
          <w:sz w:val="24"/>
          <w:szCs w:val="24"/>
        </w:rPr>
        <w:t xml:space="preserve"> month. Applicant did not honour its payment plan which led to the</w:t>
      </w:r>
      <w:r w:rsidR="004A726C">
        <w:rPr>
          <w:rFonts w:ascii="Times New Roman" w:hAnsi="Times New Roman" w:cs="Times New Roman"/>
          <w:sz w:val="24"/>
          <w:szCs w:val="24"/>
        </w:rPr>
        <w:t xml:space="preserve"> letter dated 19 February 2014 being written. To that extent the applicant has no </w:t>
      </w:r>
      <w:r w:rsidR="0076398E">
        <w:rPr>
          <w:rFonts w:ascii="Times New Roman" w:hAnsi="Times New Roman" w:cs="Times New Roman"/>
          <w:sz w:val="24"/>
          <w:szCs w:val="24"/>
        </w:rPr>
        <w:t>prospects</w:t>
      </w:r>
      <w:r w:rsidR="004A726C">
        <w:rPr>
          <w:rFonts w:ascii="Times New Roman" w:hAnsi="Times New Roman" w:cs="Times New Roman"/>
          <w:sz w:val="24"/>
          <w:szCs w:val="24"/>
        </w:rPr>
        <w:t xml:space="preserve"> of success. The capital amount owed was $7 100 which accrued interest leading to the amount claimed. Respondent indi</w:t>
      </w:r>
      <w:r w:rsidR="0076398E">
        <w:rPr>
          <w:rFonts w:ascii="Times New Roman" w:hAnsi="Times New Roman" w:cs="Times New Roman"/>
          <w:sz w:val="24"/>
          <w:szCs w:val="24"/>
        </w:rPr>
        <w:t>cated that applicant was in wil</w:t>
      </w:r>
      <w:r w:rsidR="004A726C">
        <w:rPr>
          <w:rFonts w:ascii="Times New Roman" w:hAnsi="Times New Roman" w:cs="Times New Roman"/>
          <w:sz w:val="24"/>
          <w:szCs w:val="24"/>
        </w:rPr>
        <w:t>ful default. Although not disputing that the applicant discovered the summo</w:t>
      </w:r>
      <w:r w:rsidR="0076398E">
        <w:rPr>
          <w:rFonts w:ascii="Times New Roman" w:hAnsi="Times New Roman" w:cs="Times New Roman"/>
          <w:sz w:val="24"/>
          <w:szCs w:val="24"/>
        </w:rPr>
        <w:t>ns on 22 July 2014, respondent</w:t>
      </w:r>
      <w:r w:rsidR="004A726C">
        <w:rPr>
          <w:rFonts w:ascii="Times New Roman" w:hAnsi="Times New Roman" w:cs="Times New Roman"/>
          <w:sz w:val="24"/>
          <w:szCs w:val="24"/>
        </w:rPr>
        <w:t xml:space="preserve"> submitted that</w:t>
      </w:r>
      <w:r w:rsidR="0076398E">
        <w:rPr>
          <w:rFonts w:ascii="Times New Roman" w:hAnsi="Times New Roman" w:cs="Times New Roman"/>
          <w:sz w:val="24"/>
          <w:szCs w:val="24"/>
        </w:rPr>
        <w:t xml:space="preserve"> the</w:t>
      </w:r>
      <w:r w:rsidR="004A726C">
        <w:rPr>
          <w:rFonts w:ascii="Times New Roman" w:hAnsi="Times New Roman" w:cs="Times New Roman"/>
          <w:sz w:val="24"/>
          <w:szCs w:val="24"/>
        </w:rPr>
        <w:t xml:space="preserve"> applicant filed an irregular appearance to defend since it was already barred.  Applicant</w:t>
      </w:r>
      <w:r w:rsidR="0076398E">
        <w:rPr>
          <w:rFonts w:ascii="Times New Roman" w:hAnsi="Times New Roman" w:cs="Times New Roman"/>
          <w:sz w:val="24"/>
          <w:szCs w:val="24"/>
        </w:rPr>
        <w:t>,</w:t>
      </w:r>
      <w:r w:rsidR="004A726C">
        <w:rPr>
          <w:rFonts w:ascii="Times New Roman" w:hAnsi="Times New Roman" w:cs="Times New Roman"/>
          <w:sz w:val="24"/>
          <w:szCs w:val="24"/>
        </w:rPr>
        <w:t xml:space="preserve"> who had legal representation </w:t>
      </w:r>
      <w:r w:rsidR="0076398E">
        <w:rPr>
          <w:rFonts w:ascii="Times New Roman" w:hAnsi="Times New Roman" w:cs="Times New Roman"/>
          <w:sz w:val="24"/>
          <w:szCs w:val="24"/>
        </w:rPr>
        <w:t>then,</w:t>
      </w:r>
      <w:r w:rsidR="004A726C">
        <w:rPr>
          <w:rFonts w:ascii="Times New Roman" w:hAnsi="Times New Roman" w:cs="Times New Roman"/>
          <w:sz w:val="24"/>
          <w:szCs w:val="24"/>
        </w:rPr>
        <w:t xml:space="preserve"> should have sought condonation for the failure to file the appearance to defend in terms of the rules. Clearly this was a case of deliberate abstention from action.</w:t>
      </w:r>
      <w:r w:rsidR="0076398E">
        <w:rPr>
          <w:rFonts w:ascii="Times New Roman" w:hAnsi="Times New Roman" w:cs="Times New Roman"/>
          <w:sz w:val="24"/>
          <w:szCs w:val="24"/>
        </w:rPr>
        <w:t xml:space="preserve"> Applicant was complacent and no</w:t>
      </w:r>
      <w:r w:rsidR="004A726C">
        <w:rPr>
          <w:rFonts w:ascii="Times New Roman" w:hAnsi="Times New Roman" w:cs="Times New Roman"/>
          <w:sz w:val="24"/>
          <w:szCs w:val="24"/>
        </w:rPr>
        <w:t xml:space="preserve"> reasonable explanation was given for the default.</w:t>
      </w:r>
    </w:p>
    <w:p w:rsidR="004A726C" w:rsidRDefault="004A726C" w:rsidP="00E32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 application for rescission of judgment, the applicant has to show good and sufficient cause for the application to be granted. In determining what constitu</w:t>
      </w:r>
      <w:r w:rsidR="003B0A38">
        <w:rPr>
          <w:rFonts w:ascii="Times New Roman" w:hAnsi="Times New Roman" w:cs="Times New Roman"/>
          <w:sz w:val="24"/>
          <w:szCs w:val="24"/>
        </w:rPr>
        <w:t>tes “good and sufficient cause”</w:t>
      </w:r>
      <w:r>
        <w:rPr>
          <w:rFonts w:ascii="Times New Roman" w:hAnsi="Times New Roman" w:cs="Times New Roman"/>
          <w:sz w:val="24"/>
          <w:szCs w:val="24"/>
        </w:rPr>
        <w:t xml:space="preserve"> the court has a very wide discretion. See </w:t>
      </w:r>
      <w:r>
        <w:rPr>
          <w:rFonts w:ascii="Times New Roman" w:hAnsi="Times New Roman" w:cs="Times New Roman"/>
          <w:i/>
          <w:sz w:val="24"/>
          <w:szCs w:val="24"/>
        </w:rPr>
        <w:t xml:space="preserve">Deweras Farm (Pvt) Ltd and Others </w:t>
      </w:r>
      <w:r>
        <w:rPr>
          <w:rFonts w:ascii="Times New Roman" w:hAnsi="Times New Roman" w:cs="Times New Roman"/>
          <w:sz w:val="24"/>
          <w:szCs w:val="24"/>
        </w:rPr>
        <w:t xml:space="preserve">v </w:t>
      </w:r>
      <w:r w:rsidRPr="004A726C">
        <w:rPr>
          <w:rFonts w:ascii="Times New Roman" w:hAnsi="Times New Roman" w:cs="Times New Roman"/>
          <w:i/>
          <w:sz w:val="24"/>
          <w:szCs w:val="24"/>
        </w:rPr>
        <w:t xml:space="preserve">Zimbank </w:t>
      </w:r>
      <w:r>
        <w:rPr>
          <w:rFonts w:ascii="Times New Roman" w:hAnsi="Times New Roman" w:cs="Times New Roman"/>
          <w:sz w:val="24"/>
          <w:szCs w:val="24"/>
        </w:rPr>
        <w:t xml:space="preserve">1998 (1) ZLR 368 (S) at 369-E-370. In </w:t>
      </w:r>
      <w:r>
        <w:rPr>
          <w:rFonts w:ascii="Times New Roman" w:hAnsi="Times New Roman" w:cs="Times New Roman"/>
          <w:i/>
          <w:sz w:val="24"/>
          <w:szCs w:val="24"/>
        </w:rPr>
        <w:t xml:space="preserve">Croco Properties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Swift Debt Collectors (Pvt) Ltd t/a Ruby Auctions </w:t>
      </w:r>
      <w:r>
        <w:rPr>
          <w:rFonts w:ascii="Times New Roman" w:hAnsi="Times New Roman" w:cs="Times New Roman"/>
          <w:sz w:val="24"/>
          <w:szCs w:val="24"/>
        </w:rPr>
        <w:t xml:space="preserve">2013 (2) ZLR 79 (H) at 83 F – G, 84 A, </w:t>
      </w:r>
      <w:r w:rsidR="00BA5B1E">
        <w:rPr>
          <w:rFonts w:ascii="Times New Roman" w:hAnsi="Times New Roman" w:cs="Times New Roman"/>
        </w:rPr>
        <w:t>MATHONSI J</w:t>
      </w:r>
      <w:r>
        <w:rPr>
          <w:rFonts w:ascii="Times New Roman" w:hAnsi="Times New Roman" w:cs="Times New Roman"/>
          <w:sz w:val="24"/>
          <w:szCs w:val="24"/>
        </w:rPr>
        <w:t xml:space="preserve"> succinctly set out what constitutes good and sufficient cause as follows:</w:t>
      </w:r>
    </w:p>
    <w:p w:rsidR="003B0A38" w:rsidRDefault="003B0A38" w:rsidP="00B266E7">
      <w:pPr>
        <w:spacing w:after="0" w:line="240" w:lineRule="auto"/>
        <w:ind w:left="720"/>
        <w:jc w:val="both"/>
        <w:rPr>
          <w:rFonts w:ascii="Times New Roman" w:hAnsi="Times New Roman" w:cs="Times New Roman"/>
        </w:rPr>
      </w:pPr>
      <w:r>
        <w:rPr>
          <w:rFonts w:ascii="Times New Roman" w:hAnsi="Times New Roman" w:cs="Times New Roman"/>
        </w:rPr>
        <w:t xml:space="preserve">“In the exercise of </w:t>
      </w:r>
      <w:r w:rsidR="009567AE">
        <w:rPr>
          <w:rFonts w:ascii="Times New Roman" w:hAnsi="Times New Roman" w:cs="Times New Roman"/>
        </w:rPr>
        <w:t>its wide discretion whether to grant an indulge</w:t>
      </w:r>
      <w:r w:rsidR="0076398E">
        <w:rPr>
          <w:rFonts w:ascii="Times New Roman" w:hAnsi="Times New Roman" w:cs="Times New Roman"/>
        </w:rPr>
        <w:t>nce</w:t>
      </w:r>
      <w:r w:rsidR="009567AE">
        <w:rPr>
          <w:rFonts w:ascii="Times New Roman" w:hAnsi="Times New Roman" w:cs="Times New Roman"/>
        </w:rPr>
        <w:t xml:space="preserve"> to an applicant for rescission of judgment, the court has regard to essentially three factors, namely the reasonableness of the explanation for default, the </w:t>
      </w:r>
      <w:r w:rsidR="009567AE" w:rsidRPr="009567AE">
        <w:rPr>
          <w:rFonts w:ascii="Times New Roman" w:hAnsi="Times New Roman" w:cs="Times New Roman"/>
          <w:i/>
        </w:rPr>
        <w:t>bona fides</w:t>
      </w:r>
      <w:r w:rsidR="009567AE">
        <w:rPr>
          <w:rFonts w:ascii="Times New Roman" w:hAnsi="Times New Roman" w:cs="Times New Roman"/>
        </w:rPr>
        <w:t xml:space="preserve"> of the application and the </w:t>
      </w:r>
      <w:r w:rsidR="009567AE" w:rsidRPr="009567AE">
        <w:rPr>
          <w:rFonts w:ascii="Times New Roman" w:hAnsi="Times New Roman" w:cs="Times New Roman"/>
          <w:i/>
        </w:rPr>
        <w:t>bona fides</w:t>
      </w:r>
      <w:r w:rsidR="009567AE">
        <w:rPr>
          <w:rFonts w:ascii="Times New Roman" w:hAnsi="Times New Roman" w:cs="Times New Roman"/>
        </w:rPr>
        <w:t xml:space="preserve"> of the defence on the merits which </w:t>
      </w:r>
      <w:r w:rsidR="009567AE" w:rsidRPr="009567AE">
        <w:rPr>
          <w:rFonts w:ascii="Times New Roman" w:hAnsi="Times New Roman" w:cs="Times New Roman"/>
          <w:i/>
        </w:rPr>
        <w:t>prima facie</w:t>
      </w:r>
      <w:r w:rsidR="009567AE">
        <w:rPr>
          <w:rFonts w:ascii="Times New Roman" w:hAnsi="Times New Roman" w:cs="Times New Roman"/>
          <w:i/>
        </w:rPr>
        <w:t xml:space="preserve"> </w:t>
      </w:r>
      <w:r w:rsidR="009567AE">
        <w:rPr>
          <w:rFonts w:ascii="Times New Roman" w:hAnsi="Times New Roman" w:cs="Times New Roman"/>
        </w:rPr>
        <w:t>carries some prospect of success… All these factors must be considered in conjunction with each other and with the application as a whole. An unsatisfactory explanation</w:t>
      </w:r>
      <w:r w:rsidR="00C74028">
        <w:rPr>
          <w:rFonts w:ascii="Times New Roman" w:hAnsi="Times New Roman" w:cs="Times New Roman"/>
        </w:rPr>
        <w:t xml:space="preserve"> for one may, in fact, be strengthened by a very strong defence on the merits.</w:t>
      </w:r>
    </w:p>
    <w:p w:rsidR="00C74028" w:rsidRDefault="00C74028" w:rsidP="00B266E7">
      <w:pPr>
        <w:spacing w:after="0" w:line="240" w:lineRule="auto"/>
        <w:ind w:left="720"/>
        <w:jc w:val="both"/>
        <w:rPr>
          <w:rFonts w:ascii="Times New Roman" w:hAnsi="Times New Roman" w:cs="Times New Roman"/>
        </w:rPr>
      </w:pPr>
      <w:r w:rsidRPr="00C74028">
        <w:rPr>
          <w:rFonts w:ascii="Times New Roman" w:hAnsi="Times New Roman" w:cs="Times New Roman"/>
          <w:i/>
        </w:rPr>
        <w:lastRenderedPageBreak/>
        <w:t>Gerogias and Another</w:t>
      </w:r>
      <w:r>
        <w:rPr>
          <w:rFonts w:ascii="Times New Roman" w:hAnsi="Times New Roman" w:cs="Times New Roman"/>
        </w:rPr>
        <w:t xml:space="preserve"> v </w:t>
      </w:r>
      <w:r w:rsidRPr="00C74028">
        <w:rPr>
          <w:rFonts w:ascii="Times New Roman" w:hAnsi="Times New Roman" w:cs="Times New Roman"/>
          <w:i/>
        </w:rPr>
        <w:t>Standard Chartered Finance Zimbabwe Ltd</w:t>
      </w:r>
      <w:r>
        <w:rPr>
          <w:rFonts w:ascii="Times New Roman" w:hAnsi="Times New Roman" w:cs="Times New Roman"/>
        </w:rPr>
        <w:t xml:space="preserve"> 1998 (2) ZLR </w:t>
      </w:r>
      <w:r w:rsidR="00B266E7">
        <w:rPr>
          <w:rFonts w:ascii="Times New Roman" w:hAnsi="Times New Roman" w:cs="Times New Roman"/>
        </w:rPr>
        <w:t>488 (S</w:t>
      </w:r>
      <w:r>
        <w:rPr>
          <w:rFonts w:ascii="Times New Roman" w:hAnsi="Times New Roman" w:cs="Times New Roman"/>
        </w:rPr>
        <w:t xml:space="preserve">) at 493 C, </w:t>
      </w:r>
      <w:r w:rsidRPr="00C74028">
        <w:rPr>
          <w:rFonts w:ascii="Times New Roman" w:hAnsi="Times New Roman" w:cs="Times New Roman"/>
          <w:i/>
        </w:rPr>
        <w:t>du Preez</w:t>
      </w:r>
      <w:r>
        <w:rPr>
          <w:rFonts w:ascii="Times New Roman" w:hAnsi="Times New Roman" w:cs="Times New Roman"/>
        </w:rPr>
        <w:t xml:space="preserve">, v </w:t>
      </w:r>
      <w:r w:rsidRPr="00C74028">
        <w:rPr>
          <w:rFonts w:ascii="Times New Roman" w:hAnsi="Times New Roman" w:cs="Times New Roman"/>
          <w:i/>
        </w:rPr>
        <w:t>Hughes N.O</w:t>
      </w:r>
      <w:r>
        <w:rPr>
          <w:rFonts w:ascii="Times New Roman" w:hAnsi="Times New Roman" w:cs="Times New Roman"/>
        </w:rPr>
        <w:t xml:space="preserve"> 1957 R &amp; N 706 SR at 709 A – F. The applicant must show what entitles him to an indulgence.”</w:t>
      </w:r>
    </w:p>
    <w:p w:rsidR="00B266E7" w:rsidRDefault="00B266E7" w:rsidP="00B266E7">
      <w:pPr>
        <w:spacing w:after="0" w:line="240" w:lineRule="auto"/>
        <w:ind w:left="720"/>
        <w:jc w:val="both"/>
        <w:rPr>
          <w:rFonts w:ascii="Times New Roman" w:hAnsi="Times New Roman" w:cs="Times New Roman"/>
        </w:rPr>
      </w:pPr>
    </w:p>
    <w:p w:rsidR="00AE09DE" w:rsidRDefault="00B266E7" w:rsidP="00B266E7">
      <w:pPr>
        <w:spacing w:after="0" w:line="360" w:lineRule="auto"/>
        <w:ind w:left="720"/>
        <w:jc w:val="both"/>
        <w:rPr>
          <w:rFonts w:ascii="Times New Roman" w:hAnsi="Times New Roman" w:cs="Times New Roman"/>
          <w:sz w:val="24"/>
          <w:szCs w:val="24"/>
        </w:rPr>
      </w:pPr>
      <w:r w:rsidRPr="00B266E7">
        <w:rPr>
          <w:rFonts w:ascii="Times New Roman" w:hAnsi="Times New Roman" w:cs="Times New Roman"/>
          <w:sz w:val="24"/>
          <w:szCs w:val="24"/>
        </w:rPr>
        <w:t xml:space="preserve">In this case I am not satisfied by the applicant’s explanation, applicant was not diligent in </w:t>
      </w:r>
    </w:p>
    <w:p w:rsidR="00B266E7" w:rsidRDefault="00B266E7" w:rsidP="00B266E7">
      <w:pPr>
        <w:spacing w:after="0" w:line="360" w:lineRule="auto"/>
        <w:jc w:val="both"/>
        <w:rPr>
          <w:rFonts w:ascii="Times New Roman" w:hAnsi="Times New Roman" w:cs="Times New Roman"/>
          <w:sz w:val="24"/>
          <w:szCs w:val="24"/>
        </w:rPr>
      </w:pPr>
      <w:r w:rsidRPr="00B266E7">
        <w:rPr>
          <w:rFonts w:ascii="Times New Roman" w:hAnsi="Times New Roman" w:cs="Times New Roman"/>
          <w:sz w:val="24"/>
          <w:szCs w:val="24"/>
        </w:rPr>
        <w:t xml:space="preserve">protecting its interests. Even if the explanation that the </w:t>
      </w:r>
      <w:r w:rsidR="0076398E" w:rsidRPr="00B266E7">
        <w:rPr>
          <w:rFonts w:ascii="Times New Roman" w:hAnsi="Times New Roman" w:cs="Times New Roman"/>
          <w:sz w:val="24"/>
          <w:szCs w:val="24"/>
        </w:rPr>
        <w:t>summons was</w:t>
      </w:r>
      <w:r>
        <w:rPr>
          <w:rFonts w:ascii="Times New Roman" w:hAnsi="Times New Roman" w:cs="Times New Roman"/>
          <w:sz w:val="24"/>
          <w:szCs w:val="24"/>
        </w:rPr>
        <w:t xml:space="preserve"> discovered on 22 July 2014 in a drawer is accepted, what the court has regard to is what the applicant did after 22 July. A copy of the summons filed of record does not show when it was issued.</w:t>
      </w:r>
    </w:p>
    <w:p w:rsidR="00B266E7" w:rsidRDefault="00B266E7" w:rsidP="00B26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Sheriff’s return shows that Vongai received the summons on 19 May 2014. When applicant had receipt of the summons on 22 July 2014, it was clear that the applicant was out of time in filing its appearance to defend. It was almost three months later. It is expected that a reasonable legal practitioner would know of the bar, and at that time, seek to find out the position of the case through the Registrar or even from the respondent. This was not </w:t>
      </w:r>
      <w:r w:rsidR="0076398E">
        <w:rPr>
          <w:rFonts w:ascii="Times New Roman" w:hAnsi="Times New Roman" w:cs="Times New Roman"/>
          <w:sz w:val="24"/>
          <w:szCs w:val="24"/>
        </w:rPr>
        <w:t>done and</w:t>
      </w:r>
      <w:r>
        <w:rPr>
          <w:rFonts w:ascii="Times New Roman" w:hAnsi="Times New Roman" w:cs="Times New Roman"/>
          <w:sz w:val="24"/>
          <w:szCs w:val="24"/>
        </w:rPr>
        <w:t xml:space="preserve"> no explanation was given for the i</w:t>
      </w:r>
      <w:r w:rsidR="0076398E">
        <w:rPr>
          <w:rFonts w:ascii="Times New Roman" w:hAnsi="Times New Roman" w:cs="Times New Roman"/>
          <w:sz w:val="24"/>
          <w:szCs w:val="24"/>
        </w:rPr>
        <w:t>naction. Instead the applicant filed</w:t>
      </w:r>
      <w:r>
        <w:rPr>
          <w:rFonts w:ascii="Times New Roman" w:hAnsi="Times New Roman" w:cs="Times New Roman"/>
          <w:sz w:val="24"/>
          <w:szCs w:val="24"/>
        </w:rPr>
        <w:t xml:space="preserve"> an appearance to defend which certainly was not going to serve any purpose since applicant </w:t>
      </w:r>
      <w:r w:rsidR="0076398E">
        <w:rPr>
          <w:rFonts w:ascii="Times New Roman" w:hAnsi="Times New Roman" w:cs="Times New Roman"/>
          <w:sz w:val="24"/>
          <w:szCs w:val="24"/>
        </w:rPr>
        <w:t xml:space="preserve">was already </w:t>
      </w:r>
      <w:r>
        <w:rPr>
          <w:rFonts w:ascii="Times New Roman" w:hAnsi="Times New Roman" w:cs="Times New Roman"/>
          <w:sz w:val="24"/>
          <w:szCs w:val="24"/>
        </w:rPr>
        <w:t xml:space="preserve">barred. The appearance to defend was filed in the absence of an application for condonation. It is a settled position in our law that condonation cannot be granted where it is not sought see </w:t>
      </w:r>
      <w:r w:rsidRPr="00B266E7">
        <w:rPr>
          <w:rFonts w:ascii="Times New Roman" w:hAnsi="Times New Roman" w:cs="Times New Roman"/>
          <w:i/>
          <w:sz w:val="24"/>
          <w:szCs w:val="24"/>
        </w:rPr>
        <w:t>Forest</w:t>
      </w:r>
      <w:r w:rsidR="002B50EB">
        <w:rPr>
          <w:rFonts w:ascii="Times New Roman" w:hAnsi="Times New Roman" w:cs="Times New Roman"/>
          <w:i/>
          <w:sz w:val="24"/>
          <w:szCs w:val="24"/>
        </w:rPr>
        <w:t>r</w:t>
      </w:r>
      <w:r w:rsidRPr="00B266E7">
        <w:rPr>
          <w:rFonts w:ascii="Times New Roman" w:hAnsi="Times New Roman" w:cs="Times New Roman"/>
          <w:i/>
          <w:sz w:val="24"/>
          <w:szCs w:val="24"/>
        </w:rPr>
        <w:t>y Commission</w:t>
      </w:r>
      <w:r>
        <w:rPr>
          <w:rFonts w:ascii="Times New Roman" w:hAnsi="Times New Roman" w:cs="Times New Roman"/>
          <w:sz w:val="24"/>
          <w:szCs w:val="24"/>
        </w:rPr>
        <w:t xml:space="preserve"> v </w:t>
      </w:r>
      <w:r w:rsidRPr="00B266E7">
        <w:rPr>
          <w:rFonts w:ascii="Times New Roman" w:hAnsi="Times New Roman" w:cs="Times New Roman"/>
          <w:i/>
          <w:sz w:val="24"/>
          <w:szCs w:val="24"/>
        </w:rPr>
        <w:t>Moyo</w:t>
      </w:r>
      <w:r>
        <w:rPr>
          <w:rFonts w:ascii="Times New Roman" w:hAnsi="Times New Roman" w:cs="Times New Roman"/>
          <w:sz w:val="24"/>
          <w:szCs w:val="24"/>
        </w:rPr>
        <w:t xml:space="preserve"> 1997 (1) ZLR 254 SC.</w:t>
      </w:r>
      <w:r w:rsidR="002B50EB">
        <w:rPr>
          <w:rFonts w:ascii="Times New Roman" w:hAnsi="Times New Roman" w:cs="Times New Roman"/>
          <w:sz w:val="24"/>
          <w:szCs w:val="24"/>
        </w:rPr>
        <w:t xml:space="preserve"> In the absence of an application for condonation and it being granted the </w:t>
      </w:r>
      <w:r w:rsidR="00077D83">
        <w:rPr>
          <w:rFonts w:ascii="Times New Roman" w:hAnsi="Times New Roman" w:cs="Times New Roman"/>
          <w:sz w:val="24"/>
          <w:szCs w:val="24"/>
        </w:rPr>
        <w:t>appearance to</w:t>
      </w:r>
      <w:r w:rsidR="002B50EB">
        <w:rPr>
          <w:rFonts w:ascii="Times New Roman" w:hAnsi="Times New Roman" w:cs="Times New Roman"/>
          <w:sz w:val="24"/>
          <w:szCs w:val="24"/>
        </w:rPr>
        <w:t xml:space="preserve"> defend was a non-event, it was as good as non-</w:t>
      </w:r>
      <w:r w:rsidR="0076398E">
        <w:rPr>
          <w:rFonts w:ascii="Times New Roman" w:hAnsi="Times New Roman" w:cs="Times New Roman"/>
          <w:sz w:val="24"/>
          <w:szCs w:val="24"/>
        </w:rPr>
        <w:t>existent. So</w:t>
      </w:r>
      <w:r w:rsidR="002B50EB">
        <w:rPr>
          <w:rFonts w:ascii="Times New Roman" w:hAnsi="Times New Roman" w:cs="Times New Roman"/>
          <w:sz w:val="24"/>
          <w:szCs w:val="24"/>
        </w:rPr>
        <w:t xml:space="preserve"> there was nothing to resist the claim by the respondent. In the normal course of court process therefore it was inevitable that the respondent had to seek</w:t>
      </w:r>
      <w:r w:rsidR="00077D83">
        <w:rPr>
          <w:rFonts w:ascii="Times New Roman" w:hAnsi="Times New Roman" w:cs="Times New Roman"/>
          <w:sz w:val="24"/>
          <w:szCs w:val="24"/>
        </w:rPr>
        <w:t xml:space="preserve"> a default judgment. This should not have been a surprise to the applicant, the default judgment was just but a consequence of its inaction or dilatoriness in protecting its interests.</w:t>
      </w:r>
    </w:p>
    <w:p w:rsidR="00077D83" w:rsidRDefault="00077D83" w:rsidP="00B26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did not hear any explanation why the appearance to defend was filed out of time, and how applicant sought to surmount the hurdle of the bar in the absence of an application for condonation. Even if it can be accepted for a moment that there was an oversight there is some further inaction</w:t>
      </w:r>
      <w:r w:rsidR="000A0317">
        <w:rPr>
          <w:rFonts w:ascii="Times New Roman" w:hAnsi="Times New Roman" w:cs="Times New Roman"/>
          <w:sz w:val="24"/>
          <w:szCs w:val="24"/>
        </w:rPr>
        <w:t xml:space="preserve">. The applicant in fact filed the </w:t>
      </w:r>
      <w:r w:rsidR="00C3541C">
        <w:rPr>
          <w:rFonts w:ascii="Times New Roman" w:hAnsi="Times New Roman" w:cs="Times New Roman"/>
          <w:sz w:val="24"/>
          <w:szCs w:val="24"/>
        </w:rPr>
        <w:t>notice of appearance to defend on 22 July 2014, from then on it did not do anything until the day when the Sheriff</w:t>
      </w:r>
      <w:r w:rsidR="00133E36">
        <w:rPr>
          <w:rFonts w:ascii="Times New Roman" w:hAnsi="Times New Roman" w:cs="Times New Roman"/>
          <w:sz w:val="24"/>
          <w:szCs w:val="24"/>
        </w:rPr>
        <w:t xml:space="preserve"> sought to attach its property. If indeed applicant intended to defend, a plea should have been filed. Applicant literally sat on its laurels so to speak</w:t>
      </w:r>
      <w:r w:rsidR="009819B2">
        <w:rPr>
          <w:rFonts w:ascii="Times New Roman" w:hAnsi="Times New Roman" w:cs="Times New Roman"/>
          <w:sz w:val="24"/>
          <w:szCs w:val="24"/>
        </w:rPr>
        <w:t>, and it cannot expect the court to come to its rescue. The complacency was just beyond the ordinary. I do not know what the applicant expected of the case, after filing the appearance to defend with no plea. The same fate was inevitable.</w:t>
      </w:r>
    </w:p>
    <w:p w:rsidR="00F50EEB" w:rsidRDefault="009819B2" w:rsidP="00B26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According to the applicant’s founding affidavit, the application for a default judgment was filed by the respondent on 7 July 2014. It means when the applicant filed its appearance to defend the respondent had filed its application. Had the applicant been diligent and sought</w:t>
      </w:r>
      <w:r w:rsidR="00F50EEB">
        <w:rPr>
          <w:rFonts w:ascii="Times New Roman" w:hAnsi="Times New Roman" w:cs="Times New Roman"/>
          <w:sz w:val="24"/>
          <w:szCs w:val="24"/>
        </w:rPr>
        <w:t xml:space="preserve"> to establish the position of the case on 22 July 2014 before filing the appearance to defend, it could have known of the application for a default judgment. It deliberately did not take that necessary step which only lead to an inference that there was deliberate abstention as submitted for the respondent. Applicant said it learnt of the default order on 27 January 2016. This application was filed on 24 February 2015. There was no explanation for the almost one-month delay in making this application.</w:t>
      </w:r>
    </w:p>
    <w:p w:rsidR="00AB14FD" w:rsidRDefault="00F50EEB" w:rsidP="00B26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w:t>
      </w:r>
      <w:r w:rsidR="00AB14FD">
        <w:rPr>
          <w:rFonts w:ascii="Times New Roman" w:hAnsi="Times New Roman" w:cs="Times New Roman"/>
          <w:sz w:val="24"/>
          <w:szCs w:val="24"/>
        </w:rPr>
        <w:t xml:space="preserve">, applicant does not deny its </w:t>
      </w:r>
      <w:r w:rsidR="0076398E">
        <w:rPr>
          <w:rFonts w:ascii="Times New Roman" w:hAnsi="Times New Roman" w:cs="Times New Roman"/>
          <w:sz w:val="24"/>
          <w:szCs w:val="24"/>
        </w:rPr>
        <w:t>indebtedness;</w:t>
      </w:r>
      <w:r w:rsidR="00AB14FD">
        <w:rPr>
          <w:rFonts w:ascii="Times New Roman" w:hAnsi="Times New Roman" w:cs="Times New Roman"/>
          <w:sz w:val="24"/>
          <w:szCs w:val="24"/>
        </w:rPr>
        <w:t xml:space="preserve"> it is the amount that is in issue. The statement attached to the summons show an invoice balance due as at 31 October 2010 as </w:t>
      </w:r>
    </w:p>
    <w:p w:rsidR="00F50EEB" w:rsidRDefault="00AB14FD" w:rsidP="00B26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$7 100. The balance due as at 31 December 2012 is indicated as A.L.R. $13 492.08 and O.B.R.  $16 653.66 i</w:t>
      </w:r>
      <w:r w:rsidR="0076398E">
        <w:rPr>
          <w:rFonts w:ascii="Times New Roman" w:hAnsi="Times New Roman" w:cs="Times New Roman"/>
          <w:sz w:val="24"/>
          <w:szCs w:val="24"/>
        </w:rPr>
        <w:t>t is</w:t>
      </w:r>
      <w:r>
        <w:rPr>
          <w:rFonts w:ascii="Times New Roman" w:hAnsi="Times New Roman" w:cs="Times New Roman"/>
          <w:sz w:val="24"/>
          <w:szCs w:val="24"/>
        </w:rPr>
        <w:t xml:space="preserve"> unclear what that means. However, it was on that basis that the claim was made for $17 255.412. Before this court respondent attached to its opposing affidavit what it </w:t>
      </w:r>
      <w:r w:rsidR="0076398E">
        <w:rPr>
          <w:rFonts w:ascii="Times New Roman" w:hAnsi="Times New Roman" w:cs="Times New Roman"/>
          <w:sz w:val="24"/>
          <w:szCs w:val="24"/>
        </w:rPr>
        <w:t xml:space="preserve">termed the </w:t>
      </w:r>
      <w:r>
        <w:rPr>
          <w:rFonts w:ascii="Times New Roman" w:hAnsi="Times New Roman" w:cs="Times New Roman"/>
          <w:sz w:val="24"/>
          <w:szCs w:val="24"/>
        </w:rPr>
        <w:t xml:space="preserve">induplum schedule which set out the capital amount and interest charges over a period of 33 months of non-payment. The total amount is $14 173.68. </w:t>
      </w:r>
      <w:r w:rsidR="0076398E">
        <w:rPr>
          <w:rFonts w:ascii="Times New Roman" w:hAnsi="Times New Roman" w:cs="Times New Roman"/>
          <w:sz w:val="24"/>
          <w:szCs w:val="24"/>
        </w:rPr>
        <w:t>This</w:t>
      </w:r>
      <w:r>
        <w:rPr>
          <w:rFonts w:ascii="Times New Roman" w:hAnsi="Times New Roman" w:cs="Times New Roman"/>
          <w:sz w:val="24"/>
          <w:szCs w:val="24"/>
        </w:rPr>
        <w:t xml:space="preserve"> is the amount that applicant proposed a payment plan for in the letter dated 17 July 2013.</w:t>
      </w:r>
    </w:p>
    <w:p w:rsidR="00AB14FD" w:rsidRDefault="00AB14FD" w:rsidP="00B26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statement of account to justify the claim of $17 255.41 in the default judgment. Even the respondent’s legal practitioner was at pains to justify it and even suggested that the difference from $14 173.68 could be abandoned. </w:t>
      </w:r>
      <w:r w:rsidR="008003DB">
        <w:rPr>
          <w:rFonts w:ascii="Times New Roman" w:hAnsi="Times New Roman" w:cs="Times New Roman"/>
          <w:sz w:val="24"/>
          <w:szCs w:val="24"/>
        </w:rPr>
        <w:t>However,</w:t>
      </w:r>
      <w:r>
        <w:rPr>
          <w:rFonts w:ascii="Times New Roman" w:hAnsi="Times New Roman" w:cs="Times New Roman"/>
          <w:sz w:val="24"/>
          <w:szCs w:val="24"/>
        </w:rPr>
        <w:t xml:space="preserve"> the court cannot revisit the default </w:t>
      </w:r>
      <w:r w:rsidR="0076398E">
        <w:rPr>
          <w:rFonts w:ascii="Times New Roman" w:hAnsi="Times New Roman" w:cs="Times New Roman"/>
          <w:sz w:val="24"/>
          <w:szCs w:val="24"/>
        </w:rPr>
        <w:t>order;</w:t>
      </w:r>
      <w:r>
        <w:rPr>
          <w:rFonts w:ascii="Times New Roman" w:hAnsi="Times New Roman" w:cs="Times New Roman"/>
          <w:sz w:val="24"/>
          <w:szCs w:val="24"/>
        </w:rPr>
        <w:t xml:space="preserve"> its mandate is to consider the application form rescission</w:t>
      </w:r>
      <w:r w:rsidR="008003DB">
        <w:rPr>
          <w:rFonts w:ascii="Times New Roman" w:hAnsi="Times New Roman" w:cs="Times New Roman"/>
          <w:sz w:val="24"/>
          <w:szCs w:val="24"/>
        </w:rPr>
        <w:t>.</w:t>
      </w:r>
    </w:p>
    <w:p w:rsidR="008003DB" w:rsidRDefault="008003DB" w:rsidP="00B26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documentary proof, before the court certainly favour the applicant’s case, there are prospects of success only to the extent of the amount due.</w:t>
      </w:r>
    </w:p>
    <w:p w:rsidR="008003DB" w:rsidRDefault="008003DB" w:rsidP="00B26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has a strong defence and</w:t>
      </w:r>
      <w:r w:rsidR="0076398E">
        <w:rPr>
          <w:rFonts w:ascii="Times New Roman" w:hAnsi="Times New Roman" w:cs="Times New Roman"/>
          <w:sz w:val="24"/>
          <w:szCs w:val="24"/>
        </w:rPr>
        <w:t xml:space="preserve"> l</w:t>
      </w:r>
      <w:r>
        <w:rPr>
          <w:rFonts w:ascii="Times New Roman" w:hAnsi="Times New Roman" w:cs="Times New Roman"/>
          <w:sz w:val="24"/>
          <w:szCs w:val="24"/>
        </w:rPr>
        <w:t xml:space="preserve"> am inclined to grant the application.</w:t>
      </w:r>
    </w:p>
    <w:p w:rsidR="008003DB" w:rsidRDefault="008003DB" w:rsidP="00B26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requested for costs on a higher scale, there was no justification for the</w:t>
      </w:r>
      <w:r w:rsidR="00D60CD0">
        <w:rPr>
          <w:rFonts w:ascii="Times New Roman" w:hAnsi="Times New Roman" w:cs="Times New Roman"/>
          <w:sz w:val="24"/>
          <w:szCs w:val="24"/>
        </w:rPr>
        <w:t xml:space="preserve"> that request</w:t>
      </w:r>
      <w:r>
        <w:rPr>
          <w:rFonts w:ascii="Times New Roman" w:hAnsi="Times New Roman" w:cs="Times New Roman"/>
          <w:sz w:val="24"/>
          <w:szCs w:val="24"/>
        </w:rPr>
        <w:t>. It is settled that costs follow suit</w:t>
      </w:r>
      <w:r w:rsidR="00D60CD0">
        <w:rPr>
          <w:rFonts w:ascii="Times New Roman" w:hAnsi="Times New Roman" w:cs="Times New Roman"/>
          <w:sz w:val="24"/>
          <w:szCs w:val="24"/>
        </w:rPr>
        <w:t xml:space="preserve"> however in this case l shall depart from that principle and deny the applicant costs because of the way it handled the matter.</w:t>
      </w:r>
      <w:r>
        <w:rPr>
          <w:rFonts w:ascii="Times New Roman" w:hAnsi="Times New Roman" w:cs="Times New Roman"/>
          <w:sz w:val="24"/>
          <w:szCs w:val="24"/>
        </w:rPr>
        <w:t xml:space="preserve"> The applicant did not actively protect its interests and the respondent was entitled to apply for a default judgment. Respondent was also entitled to oppose the application due to the unsatisfactory explanation.</w:t>
      </w:r>
    </w:p>
    <w:p w:rsidR="008003DB" w:rsidRDefault="008003DB" w:rsidP="00B26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made.</w:t>
      </w:r>
    </w:p>
    <w:p w:rsidR="008003DB" w:rsidRDefault="008003DB" w:rsidP="008003D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for rescission of a default judgment be and is hereby granted.</w:t>
      </w:r>
    </w:p>
    <w:p w:rsidR="008003DB" w:rsidRDefault="008003DB" w:rsidP="008003D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default judgment entered against the applicant on 22 September 2014 under case number HC 2469/14 be and is hereby rescinded.</w:t>
      </w:r>
    </w:p>
    <w:p w:rsidR="008003DB" w:rsidRDefault="008003DB" w:rsidP="008003D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be and is hereby ordered to file its plea within 10 days from the date of this order.</w:t>
      </w:r>
    </w:p>
    <w:p w:rsidR="008003DB" w:rsidRDefault="008003DB" w:rsidP="008003D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p>
    <w:p w:rsidR="008003DB" w:rsidRDefault="008003DB" w:rsidP="008003DB">
      <w:pPr>
        <w:spacing w:after="0" w:line="360" w:lineRule="auto"/>
        <w:jc w:val="both"/>
        <w:rPr>
          <w:rFonts w:ascii="Times New Roman" w:hAnsi="Times New Roman" w:cs="Times New Roman"/>
          <w:sz w:val="24"/>
          <w:szCs w:val="24"/>
        </w:rPr>
      </w:pPr>
    </w:p>
    <w:p w:rsidR="008003DB" w:rsidRDefault="008003DB" w:rsidP="008003DB">
      <w:pPr>
        <w:spacing w:after="0" w:line="360" w:lineRule="auto"/>
        <w:jc w:val="both"/>
        <w:rPr>
          <w:rFonts w:ascii="Times New Roman" w:hAnsi="Times New Roman" w:cs="Times New Roman"/>
          <w:sz w:val="24"/>
          <w:szCs w:val="24"/>
        </w:rPr>
      </w:pPr>
    </w:p>
    <w:p w:rsidR="008003DB" w:rsidRDefault="008003DB" w:rsidP="008003DB">
      <w:pPr>
        <w:spacing w:after="0" w:line="360" w:lineRule="auto"/>
        <w:jc w:val="both"/>
        <w:rPr>
          <w:rFonts w:ascii="Times New Roman" w:hAnsi="Times New Roman" w:cs="Times New Roman"/>
          <w:sz w:val="24"/>
          <w:szCs w:val="24"/>
        </w:rPr>
      </w:pPr>
    </w:p>
    <w:p w:rsidR="008003DB" w:rsidRDefault="008003DB" w:rsidP="008003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Mahuni Gidiri Law Chambers, </w:t>
      </w:r>
      <w:r>
        <w:rPr>
          <w:rFonts w:ascii="Times New Roman" w:hAnsi="Times New Roman" w:cs="Times New Roman"/>
          <w:sz w:val="24"/>
          <w:szCs w:val="24"/>
        </w:rPr>
        <w:t>applicant’s legal practitioners</w:t>
      </w:r>
    </w:p>
    <w:p w:rsidR="008003DB" w:rsidRPr="008003DB" w:rsidRDefault="008003DB" w:rsidP="008003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Mtetwa &amp; Nyambirai, </w:t>
      </w:r>
      <w:r>
        <w:rPr>
          <w:rFonts w:ascii="Times New Roman" w:hAnsi="Times New Roman" w:cs="Times New Roman"/>
          <w:sz w:val="24"/>
          <w:szCs w:val="24"/>
        </w:rPr>
        <w:t>respondent’s legal practitioners</w:t>
      </w:r>
    </w:p>
    <w:p w:rsidR="00B266E7" w:rsidRPr="009567AE" w:rsidRDefault="00B266E7" w:rsidP="008003DB">
      <w:pPr>
        <w:spacing w:after="0" w:line="240" w:lineRule="auto"/>
        <w:ind w:left="720"/>
        <w:jc w:val="both"/>
        <w:rPr>
          <w:rFonts w:ascii="Times New Roman" w:hAnsi="Times New Roman" w:cs="Times New Roman"/>
        </w:rPr>
      </w:pPr>
    </w:p>
    <w:p w:rsidR="00B266E7" w:rsidRDefault="00B266E7" w:rsidP="008003DB">
      <w:pPr>
        <w:spacing w:after="0" w:line="240" w:lineRule="auto"/>
        <w:jc w:val="both"/>
        <w:rPr>
          <w:rFonts w:ascii="Times New Roman" w:hAnsi="Times New Roman" w:cs="Times New Roman"/>
          <w:sz w:val="24"/>
          <w:szCs w:val="24"/>
        </w:rPr>
      </w:pPr>
    </w:p>
    <w:p w:rsidR="00B266E7" w:rsidRDefault="00B266E7" w:rsidP="008003DB">
      <w:pPr>
        <w:spacing w:after="0" w:line="240" w:lineRule="auto"/>
        <w:jc w:val="both"/>
        <w:rPr>
          <w:rFonts w:ascii="Times New Roman" w:hAnsi="Times New Roman" w:cs="Times New Roman"/>
          <w:sz w:val="24"/>
          <w:szCs w:val="24"/>
        </w:rPr>
      </w:pPr>
    </w:p>
    <w:p w:rsidR="00807E72" w:rsidRPr="002F0439" w:rsidRDefault="00807E72" w:rsidP="008003DB">
      <w:pPr>
        <w:spacing w:after="0" w:line="240" w:lineRule="auto"/>
        <w:jc w:val="both"/>
        <w:rPr>
          <w:rFonts w:ascii="Times New Roman" w:hAnsi="Times New Roman" w:cs="Times New Roman"/>
          <w:sz w:val="24"/>
          <w:szCs w:val="24"/>
        </w:rPr>
      </w:pPr>
    </w:p>
    <w:sectPr w:rsidR="00807E72" w:rsidRPr="002F0439" w:rsidSect="001036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17A" w:rsidRDefault="0097417A" w:rsidP="00AE09DE">
      <w:pPr>
        <w:spacing w:after="0" w:line="240" w:lineRule="auto"/>
      </w:pPr>
      <w:r>
        <w:separator/>
      </w:r>
    </w:p>
  </w:endnote>
  <w:endnote w:type="continuationSeparator" w:id="0">
    <w:p w:rsidR="0097417A" w:rsidRDefault="0097417A" w:rsidP="00AE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17A" w:rsidRDefault="0097417A" w:rsidP="00AE09DE">
      <w:pPr>
        <w:spacing w:after="0" w:line="240" w:lineRule="auto"/>
      </w:pPr>
      <w:r>
        <w:separator/>
      </w:r>
    </w:p>
  </w:footnote>
  <w:footnote w:type="continuationSeparator" w:id="0">
    <w:p w:rsidR="0097417A" w:rsidRDefault="0097417A" w:rsidP="00AE0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277675"/>
      <w:docPartObj>
        <w:docPartGallery w:val="Page Numbers (Top of Page)"/>
        <w:docPartUnique/>
      </w:docPartObj>
    </w:sdtPr>
    <w:sdtEndPr>
      <w:rPr>
        <w:noProof/>
      </w:rPr>
    </w:sdtEndPr>
    <w:sdtContent>
      <w:p w:rsidR="00AE09DE" w:rsidRDefault="001036DB">
        <w:pPr>
          <w:pStyle w:val="Header"/>
          <w:jc w:val="right"/>
          <w:rPr>
            <w:noProof/>
          </w:rPr>
        </w:pPr>
        <w:r>
          <w:fldChar w:fldCharType="begin"/>
        </w:r>
        <w:r w:rsidR="00AE09DE">
          <w:instrText xml:space="preserve"> PAGE   \* MERGEFORMAT </w:instrText>
        </w:r>
        <w:r>
          <w:fldChar w:fldCharType="separate"/>
        </w:r>
        <w:r w:rsidR="00394B61">
          <w:rPr>
            <w:noProof/>
          </w:rPr>
          <w:t>1</w:t>
        </w:r>
        <w:r>
          <w:rPr>
            <w:noProof/>
          </w:rPr>
          <w:fldChar w:fldCharType="end"/>
        </w:r>
      </w:p>
      <w:p w:rsidR="00AE09DE" w:rsidRDefault="00AE09DE">
        <w:pPr>
          <w:pStyle w:val="Header"/>
          <w:jc w:val="right"/>
          <w:rPr>
            <w:noProof/>
          </w:rPr>
        </w:pPr>
        <w:r>
          <w:rPr>
            <w:noProof/>
          </w:rPr>
          <w:t>HH</w:t>
        </w:r>
        <w:r w:rsidR="00167796">
          <w:rPr>
            <w:noProof/>
          </w:rPr>
          <w:t xml:space="preserve"> </w:t>
        </w:r>
        <w:r w:rsidR="00BD2CE1">
          <w:rPr>
            <w:noProof/>
          </w:rPr>
          <w:t>471-18</w:t>
        </w:r>
      </w:p>
      <w:p w:rsidR="00AE09DE" w:rsidRDefault="00AE09DE">
        <w:pPr>
          <w:pStyle w:val="Header"/>
          <w:jc w:val="right"/>
        </w:pPr>
        <w:r>
          <w:rPr>
            <w:noProof/>
          </w:rPr>
          <w:t>HC 1679/15</w:t>
        </w:r>
      </w:p>
    </w:sdtContent>
  </w:sdt>
  <w:p w:rsidR="00AE09DE" w:rsidRDefault="00AE09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826E2"/>
    <w:multiLevelType w:val="hybridMultilevel"/>
    <w:tmpl w:val="A6A6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439"/>
    <w:rsid w:val="00077D83"/>
    <w:rsid w:val="000A0317"/>
    <w:rsid w:val="001036DB"/>
    <w:rsid w:val="00133E36"/>
    <w:rsid w:val="00167796"/>
    <w:rsid w:val="00187D21"/>
    <w:rsid w:val="002B50EB"/>
    <w:rsid w:val="002F0439"/>
    <w:rsid w:val="00394B61"/>
    <w:rsid w:val="003B0A38"/>
    <w:rsid w:val="0046430E"/>
    <w:rsid w:val="004A726C"/>
    <w:rsid w:val="00522C0E"/>
    <w:rsid w:val="00677E70"/>
    <w:rsid w:val="00704761"/>
    <w:rsid w:val="0076398E"/>
    <w:rsid w:val="0079720B"/>
    <w:rsid w:val="008003DB"/>
    <w:rsid w:val="00807E72"/>
    <w:rsid w:val="008861C2"/>
    <w:rsid w:val="00891046"/>
    <w:rsid w:val="009567AE"/>
    <w:rsid w:val="0097417A"/>
    <w:rsid w:val="009819B2"/>
    <w:rsid w:val="00A16252"/>
    <w:rsid w:val="00AB14FD"/>
    <w:rsid w:val="00AE09DE"/>
    <w:rsid w:val="00B266E7"/>
    <w:rsid w:val="00B3577B"/>
    <w:rsid w:val="00BA5B1E"/>
    <w:rsid w:val="00BD2CE1"/>
    <w:rsid w:val="00C3541C"/>
    <w:rsid w:val="00C74028"/>
    <w:rsid w:val="00D60CD0"/>
    <w:rsid w:val="00DB30F6"/>
    <w:rsid w:val="00E325B6"/>
    <w:rsid w:val="00F10B7A"/>
    <w:rsid w:val="00F3155B"/>
    <w:rsid w:val="00F5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8B537-1134-4866-80BA-3F39CF7B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9DE"/>
  </w:style>
  <w:style w:type="paragraph" w:styleId="Footer">
    <w:name w:val="footer"/>
    <w:basedOn w:val="Normal"/>
    <w:link w:val="FooterChar"/>
    <w:uiPriority w:val="99"/>
    <w:unhideWhenUsed/>
    <w:rsid w:val="00AE0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9DE"/>
  </w:style>
  <w:style w:type="character" w:styleId="CommentReference">
    <w:name w:val="annotation reference"/>
    <w:basedOn w:val="DefaultParagraphFont"/>
    <w:uiPriority w:val="99"/>
    <w:semiHidden/>
    <w:unhideWhenUsed/>
    <w:rsid w:val="00C74028"/>
    <w:rPr>
      <w:sz w:val="16"/>
      <w:szCs w:val="16"/>
    </w:rPr>
  </w:style>
  <w:style w:type="paragraph" w:styleId="CommentText">
    <w:name w:val="annotation text"/>
    <w:basedOn w:val="Normal"/>
    <w:link w:val="CommentTextChar"/>
    <w:uiPriority w:val="99"/>
    <w:semiHidden/>
    <w:unhideWhenUsed/>
    <w:rsid w:val="00C74028"/>
    <w:pPr>
      <w:spacing w:line="240" w:lineRule="auto"/>
    </w:pPr>
    <w:rPr>
      <w:sz w:val="20"/>
      <w:szCs w:val="20"/>
    </w:rPr>
  </w:style>
  <w:style w:type="character" w:customStyle="1" w:styleId="CommentTextChar">
    <w:name w:val="Comment Text Char"/>
    <w:basedOn w:val="DefaultParagraphFont"/>
    <w:link w:val="CommentText"/>
    <w:uiPriority w:val="99"/>
    <w:semiHidden/>
    <w:rsid w:val="00C74028"/>
    <w:rPr>
      <w:sz w:val="20"/>
      <w:szCs w:val="20"/>
    </w:rPr>
  </w:style>
  <w:style w:type="paragraph" w:styleId="CommentSubject">
    <w:name w:val="annotation subject"/>
    <w:basedOn w:val="CommentText"/>
    <w:next w:val="CommentText"/>
    <w:link w:val="CommentSubjectChar"/>
    <w:uiPriority w:val="99"/>
    <w:semiHidden/>
    <w:unhideWhenUsed/>
    <w:rsid w:val="00C74028"/>
    <w:rPr>
      <w:b/>
      <w:bCs/>
    </w:rPr>
  </w:style>
  <w:style w:type="character" w:customStyle="1" w:styleId="CommentSubjectChar">
    <w:name w:val="Comment Subject Char"/>
    <w:basedOn w:val="CommentTextChar"/>
    <w:link w:val="CommentSubject"/>
    <w:uiPriority w:val="99"/>
    <w:semiHidden/>
    <w:rsid w:val="00C74028"/>
    <w:rPr>
      <w:b/>
      <w:bCs/>
      <w:sz w:val="20"/>
      <w:szCs w:val="20"/>
    </w:rPr>
  </w:style>
  <w:style w:type="paragraph" w:styleId="BalloonText">
    <w:name w:val="Balloon Text"/>
    <w:basedOn w:val="Normal"/>
    <w:link w:val="BalloonTextChar"/>
    <w:uiPriority w:val="99"/>
    <w:semiHidden/>
    <w:unhideWhenUsed/>
    <w:rsid w:val="00C74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28"/>
    <w:rPr>
      <w:rFonts w:ascii="Segoe UI" w:hAnsi="Segoe UI" w:cs="Segoe UI"/>
      <w:sz w:val="18"/>
      <w:szCs w:val="18"/>
    </w:rPr>
  </w:style>
  <w:style w:type="paragraph" w:styleId="ListParagraph">
    <w:name w:val="List Paragraph"/>
    <w:basedOn w:val="Normal"/>
    <w:uiPriority w:val="34"/>
    <w:qFormat/>
    <w:rsid w:val="00800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2018-08-08T12:46:00Z</cp:lastPrinted>
  <dcterms:created xsi:type="dcterms:W3CDTF">2018-08-17T14:34:00Z</dcterms:created>
  <dcterms:modified xsi:type="dcterms:W3CDTF">2018-08-17T14:34:00Z</dcterms:modified>
</cp:coreProperties>
</file>