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F477E0" w14:textId="09928CE0" w:rsidR="00623A31" w:rsidRDefault="00623A31" w:rsidP="00623A31">
      <w:pPr>
        <w:pStyle w:val="NoSpacing"/>
        <w:jc w:val="both"/>
        <w:rPr>
          <w:b/>
          <w:szCs w:val="24"/>
        </w:rPr>
      </w:pPr>
      <w:r>
        <w:rPr>
          <w:b/>
          <w:szCs w:val="24"/>
        </w:rPr>
        <w:t xml:space="preserve">PALLEMATIC FREIGHT T/A LITTLE FUME </w:t>
      </w:r>
    </w:p>
    <w:p w14:paraId="03BC4EA5" w14:textId="77777777" w:rsidR="00623A31" w:rsidRDefault="00623A31" w:rsidP="00623A31">
      <w:pPr>
        <w:pStyle w:val="NoSpacing"/>
        <w:jc w:val="both"/>
        <w:rPr>
          <w:b/>
          <w:szCs w:val="24"/>
        </w:rPr>
      </w:pPr>
    </w:p>
    <w:p w14:paraId="2D4FA62A" w14:textId="219E77A2" w:rsidR="00623A31" w:rsidRDefault="00623A31" w:rsidP="00623A31">
      <w:pPr>
        <w:pStyle w:val="NoSpacing"/>
        <w:jc w:val="both"/>
        <w:rPr>
          <w:b/>
          <w:szCs w:val="24"/>
        </w:rPr>
      </w:pPr>
      <w:r>
        <w:rPr>
          <w:b/>
          <w:szCs w:val="24"/>
        </w:rPr>
        <w:t xml:space="preserve">And </w:t>
      </w:r>
    </w:p>
    <w:p w14:paraId="21A580C9" w14:textId="77777777" w:rsidR="00623A31" w:rsidRDefault="00623A31" w:rsidP="00623A31">
      <w:pPr>
        <w:pStyle w:val="NoSpacing"/>
        <w:jc w:val="both"/>
        <w:rPr>
          <w:b/>
          <w:szCs w:val="24"/>
        </w:rPr>
      </w:pPr>
    </w:p>
    <w:p w14:paraId="6F54436B" w14:textId="197854D8" w:rsidR="00623A31" w:rsidRPr="00D10188" w:rsidRDefault="00623A31" w:rsidP="00623A31">
      <w:pPr>
        <w:pStyle w:val="NoSpacing"/>
        <w:jc w:val="both"/>
        <w:rPr>
          <w:b/>
          <w:szCs w:val="24"/>
        </w:rPr>
      </w:pPr>
      <w:r>
        <w:rPr>
          <w:b/>
          <w:szCs w:val="24"/>
        </w:rPr>
        <w:t xml:space="preserve">WELSHMAN NCUBE </w:t>
      </w:r>
    </w:p>
    <w:p w14:paraId="7EA78EAF" w14:textId="77777777" w:rsidR="00623A31" w:rsidRPr="00D10188" w:rsidRDefault="00623A31" w:rsidP="00623A31">
      <w:pPr>
        <w:pStyle w:val="NoSpacing"/>
        <w:jc w:val="both"/>
        <w:rPr>
          <w:b/>
          <w:szCs w:val="24"/>
        </w:rPr>
      </w:pPr>
    </w:p>
    <w:p w14:paraId="7D19C642" w14:textId="77777777" w:rsidR="00623A31" w:rsidRPr="00D10188" w:rsidRDefault="00623A31" w:rsidP="00623A31">
      <w:pPr>
        <w:pStyle w:val="NoSpacing"/>
        <w:jc w:val="both"/>
        <w:rPr>
          <w:b/>
          <w:szCs w:val="24"/>
        </w:rPr>
      </w:pPr>
      <w:r w:rsidRPr="00D10188">
        <w:rPr>
          <w:b/>
          <w:szCs w:val="24"/>
        </w:rPr>
        <w:t>Versus</w:t>
      </w:r>
    </w:p>
    <w:p w14:paraId="60D7C763" w14:textId="77777777" w:rsidR="00623A31" w:rsidRPr="00D10188" w:rsidRDefault="00623A31" w:rsidP="00623A31">
      <w:pPr>
        <w:pStyle w:val="NoSpacing"/>
        <w:jc w:val="both"/>
        <w:rPr>
          <w:b/>
          <w:szCs w:val="24"/>
        </w:rPr>
      </w:pPr>
    </w:p>
    <w:p w14:paraId="51091314" w14:textId="166FD4F4" w:rsidR="00623A31" w:rsidRDefault="00623A31" w:rsidP="00623A31">
      <w:pPr>
        <w:pStyle w:val="NoSpacing"/>
        <w:jc w:val="both"/>
        <w:rPr>
          <w:b/>
          <w:szCs w:val="24"/>
        </w:rPr>
      </w:pPr>
      <w:r>
        <w:rPr>
          <w:b/>
          <w:szCs w:val="24"/>
        </w:rPr>
        <w:t>HON MAGISTRATE MAXWELL NCUBE</w:t>
      </w:r>
    </w:p>
    <w:p w14:paraId="26746C28" w14:textId="77777777" w:rsidR="00623A31" w:rsidRDefault="00623A31" w:rsidP="00623A31">
      <w:pPr>
        <w:pStyle w:val="NoSpacing"/>
        <w:jc w:val="both"/>
        <w:rPr>
          <w:b/>
          <w:szCs w:val="24"/>
        </w:rPr>
      </w:pPr>
    </w:p>
    <w:p w14:paraId="744B27A6" w14:textId="474746A8" w:rsidR="00623A31" w:rsidRDefault="00623A31" w:rsidP="00623A31">
      <w:pPr>
        <w:pStyle w:val="NoSpacing"/>
        <w:jc w:val="both"/>
        <w:rPr>
          <w:b/>
          <w:szCs w:val="24"/>
        </w:rPr>
      </w:pPr>
      <w:r>
        <w:rPr>
          <w:b/>
          <w:szCs w:val="24"/>
        </w:rPr>
        <w:t xml:space="preserve">And </w:t>
      </w:r>
    </w:p>
    <w:p w14:paraId="6D74F5F2" w14:textId="77777777" w:rsidR="00623A31" w:rsidRDefault="00623A31" w:rsidP="00623A31">
      <w:pPr>
        <w:pStyle w:val="NoSpacing"/>
        <w:jc w:val="both"/>
        <w:rPr>
          <w:b/>
          <w:szCs w:val="24"/>
        </w:rPr>
      </w:pPr>
    </w:p>
    <w:p w14:paraId="612EBCC9" w14:textId="25542A68" w:rsidR="00623A31" w:rsidRDefault="00623A31" w:rsidP="00623A31">
      <w:pPr>
        <w:pStyle w:val="NoSpacing"/>
        <w:jc w:val="both"/>
        <w:rPr>
          <w:b/>
          <w:szCs w:val="24"/>
        </w:rPr>
      </w:pPr>
      <w:r>
        <w:rPr>
          <w:b/>
          <w:szCs w:val="24"/>
        </w:rPr>
        <w:t xml:space="preserve">CROSSMILL ENTERPRISES (PVT) LTD </w:t>
      </w:r>
    </w:p>
    <w:p w14:paraId="71A2F99E" w14:textId="77777777" w:rsidR="00623A31" w:rsidRDefault="00623A31" w:rsidP="00623A31">
      <w:pPr>
        <w:pStyle w:val="NoSpacing"/>
        <w:jc w:val="both"/>
        <w:rPr>
          <w:b/>
          <w:szCs w:val="24"/>
        </w:rPr>
      </w:pPr>
    </w:p>
    <w:p w14:paraId="3845FE6B" w14:textId="6E5E4FB8" w:rsidR="00623A31" w:rsidRDefault="00623A31" w:rsidP="00623A31">
      <w:pPr>
        <w:pStyle w:val="NoSpacing"/>
        <w:jc w:val="both"/>
        <w:rPr>
          <w:b/>
          <w:szCs w:val="24"/>
        </w:rPr>
      </w:pPr>
      <w:r>
        <w:rPr>
          <w:b/>
          <w:szCs w:val="24"/>
        </w:rPr>
        <w:t xml:space="preserve">And </w:t>
      </w:r>
    </w:p>
    <w:p w14:paraId="347C3475" w14:textId="77777777" w:rsidR="00623A31" w:rsidRDefault="00623A31" w:rsidP="00623A31">
      <w:pPr>
        <w:pStyle w:val="NoSpacing"/>
        <w:jc w:val="both"/>
        <w:rPr>
          <w:b/>
          <w:szCs w:val="24"/>
        </w:rPr>
      </w:pPr>
    </w:p>
    <w:p w14:paraId="29C9A477" w14:textId="6FC26C1F" w:rsidR="00623A31" w:rsidRPr="00D10188" w:rsidRDefault="00623A31" w:rsidP="00623A31">
      <w:pPr>
        <w:pStyle w:val="NoSpacing"/>
        <w:jc w:val="both"/>
        <w:rPr>
          <w:b/>
          <w:szCs w:val="24"/>
        </w:rPr>
      </w:pPr>
      <w:r>
        <w:rPr>
          <w:b/>
          <w:szCs w:val="24"/>
        </w:rPr>
        <w:t xml:space="preserve">MESSENGER OF COURT </w:t>
      </w:r>
    </w:p>
    <w:p w14:paraId="642DD89B" w14:textId="77777777" w:rsidR="00623A31" w:rsidRPr="00D10188" w:rsidRDefault="00623A31" w:rsidP="00623A31">
      <w:pPr>
        <w:pStyle w:val="NoSpacing"/>
        <w:jc w:val="both"/>
        <w:rPr>
          <w:b/>
          <w:szCs w:val="24"/>
        </w:rPr>
      </w:pPr>
    </w:p>
    <w:p w14:paraId="4DDB9331" w14:textId="77777777" w:rsidR="00623A31" w:rsidRPr="00D10188" w:rsidRDefault="00623A31" w:rsidP="00623A31">
      <w:pPr>
        <w:pStyle w:val="NoSpacing"/>
        <w:jc w:val="both"/>
        <w:rPr>
          <w:szCs w:val="24"/>
        </w:rPr>
      </w:pPr>
      <w:r w:rsidRPr="00D10188">
        <w:rPr>
          <w:szCs w:val="24"/>
        </w:rPr>
        <w:t>IN THE HIGH COURT OF ZIMBABWE</w:t>
      </w:r>
    </w:p>
    <w:p w14:paraId="7BAA9351" w14:textId="196E9D97" w:rsidR="00623A31" w:rsidRPr="00DC04DC" w:rsidRDefault="00623A31" w:rsidP="00623A31">
      <w:pPr>
        <w:pStyle w:val="NoSpacing"/>
        <w:jc w:val="both"/>
        <w:rPr>
          <w:szCs w:val="24"/>
          <w:lang w:val="en-ZW"/>
        </w:rPr>
      </w:pPr>
      <w:r w:rsidRPr="00DC04DC">
        <w:rPr>
          <w:szCs w:val="24"/>
          <w:lang w:val="en-ZW"/>
        </w:rPr>
        <w:t>DUBE-BANDA J</w:t>
      </w:r>
    </w:p>
    <w:p w14:paraId="59E2866E" w14:textId="233543F9" w:rsidR="00623A31" w:rsidRPr="00623A31" w:rsidRDefault="00623A31" w:rsidP="00623A31">
      <w:pPr>
        <w:pStyle w:val="NoSpacing"/>
        <w:jc w:val="both"/>
        <w:rPr>
          <w:szCs w:val="24"/>
          <w:lang w:val="en-ZW"/>
        </w:rPr>
      </w:pPr>
      <w:r w:rsidRPr="00623A31">
        <w:rPr>
          <w:szCs w:val="24"/>
          <w:lang w:val="en-ZW"/>
        </w:rPr>
        <w:t xml:space="preserve">BULAWAYO 25 August 2023 &amp; 31 August 2023 </w:t>
      </w:r>
    </w:p>
    <w:p w14:paraId="624C1B7A" w14:textId="77777777" w:rsidR="00623A31" w:rsidRPr="00623A31" w:rsidRDefault="00623A31" w:rsidP="00623A31">
      <w:pPr>
        <w:pStyle w:val="NoSpacing"/>
        <w:jc w:val="both"/>
        <w:rPr>
          <w:szCs w:val="24"/>
          <w:lang w:val="en-ZW"/>
        </w:rPr>
      </w:pPr>
    </w:p>
    <w:p w14:paraId="1CC6F848" w14:textId="404F5E66" w:rsidR="00623A31" w:rsidRPr="00D10188" w:rsidRDefault="00623A31" w:rsidP="00623A31">
      <w:pPr>
        <w:pStyle w:val="NoSpacing"/>
        <w:jc w:val="both"/>
        <w:rPr>
          <w:b/>
          <w:szCs w:val="24"/>
        </w:rPr>
      </w:pPr>
      <w:r>
        <w:rPr>
          <w:b/>
          <w:szCs w:val="24"/>
        </w:rPr>
        <w:t xml:space="preserve">Urgent </w:t>
      </w:r>
      <w:r w:rsidR="00BC5908">
        <w:rPr>
          <w:b/>
          <w:szCs w:val="24"/>
        </w:rPr>
        <w:t xml:space="preserve">chamber </w:t>
      </w:r>
      <w:r>
        <w:rPr>
          <w:b/>
          <w:szCs w:val="24"/>
        </w:rPr>
        <w:t xml:space="preserve">application </w:t>
      </w:r>
    </w:p>
    <w:p w14:paraId="182F9748" w14:textId="77777777" w:rsidR="00623A31" w:rsidRPr="00D10188" w:rsidRDefault="00623A31" w:rsidP="00623A31">
      <w:pPr>
        <w:pStyle w:val="NoSpacing"/>
        <w:jc w:val="both"/>
        <w:rPr>
          <w:szCs w:val="24"/>
        </w:rPr>
      </w:pPr>
    </w:p>
    <w:p w14:paraId="74CB76AD" w14:textId="320E6A0C" w:rsidR="00623A31" w:rsidRPr="00D10188" w:rsidRDefault="00623A31" w:rsidP="00623A31">
      <w:pPr>
        <w:pStyle w:val="NoSpacing"/>
        <w:jc w:val="both"/>
        <w:rPr>
          <w:szCs w:val="24"/>
        </w:rPr>
      </w:pPr>
      <w:r>
        <w:rPr>
          <w:i/>
          <w:szCs w:val="24"/>
        </w:rPr>
        <w:t>M.E.P. Moyo,</w:t>
      </w:r>
      <w:r w:rsidRPr="00D10188">
        <w:rPr>
          <w:szCs w:val="24"/>
        </w:rPr>
        <w:t xml:space="preserve"> for the applicant</w:t>
      </w:r>
      <w:r>
        <w:rPr>
          <w:szCs w:val="24"/>
        </w:rPr>
        <w:t>s</w:t>
      </w:r>
    </w:p>
    <w:p w14:paraId="044454C5" w14:textId="2A6D8625" w:rsidR="00623A31" w:rsidRDefault="00623A31" w:rsidP="00623A31">
      <w:pPr>
        <w:pStyle w:val="NoSpacing"/>
        <w:jc w:val="both"/>
        <w:rPr>
          <w:szCs w:val="24"/>
        </w:rPr>
      </w:pPr>
      <w:r>
        <w:rPr>
          <w:i/>
          <w:szCs w:val="24"/>
        </w:rPr>
        <w:t xml:space="preserve">T. Chimusaru, </w:t>
      </w:r>
      <w:r w:rsidRPr="00D10188">
        <w:rPr>
          <w:szCs w:val="24"/>
        </w:rPr>
        <w:t xml:space="preserve">for the </w:t>
      </w:r>
      <w:r>
        <w:rPr>
          <w:szCs w:val="24"/>
        </w:rPr>
        <w:t>2</w:t>
      </w:r>
      <w:r w:rsidRPr="00623A31">
        <w:rPr>
          <w:szCs w:val="24"/>
          <w:vertAlign w:val="superscript"/>
        </w:rPr>
        <w:t>nd</w:t>
      </w:r>
      <w:r>
        <w:rPr>
          <w:szCs w:val="24"/>
        </w:rPr>
        <w:t xml:space="preserve"> </w:t>
      </w:r>
      <w:r w:rsidRPr="00D10188">
        <w:rPr>
          <w:szCs w:val="24"/>
        </w:rPr>
        <w:t>respondent</w:t>
      </w:r>
    </w:p>
    <w:p w14:paraId="47A73D62" w14:textId="77777777" w:rsidR="00623A31" w:rsidRPr="00623A31" w:rsidRDefault="00623A31" w:rsidP="00623A31">
      <w:pPr>
        <w:pStyle w:val="NoSpacing"/>
        <w:jc w:val="both"/>
        <w:rPr>
          <w:b/>
          <w:bCs/>
          <w:szCs w:val="24"/>
        </w:rPr>
      </w:pPr>
    </w:p>
    <w:p w14:paraId="4947D9A7" w14:textId="77777777" w:rsidR="00623A31" w:rsidRPr="00623A31" w:rsidRDefault="00623A31" w:rsidP="00623A31">
      <w:pPr>
        <w:pStyle w:val="NoSpacing"/>
        <w:jc w:val="both"/>
        <w:rPr>
          <w:b/>
          <w:bCs/>
          <w:szCs w:val="24"/>
        </w:rPr>
      </w:pPr>
    </w:p>
    <w:p w14:paraId="5B6B143E" w14:textId="71D0D202" w:rsidR="00623A31" w:rsidRPr="00623A31" w:rsidRDefault="00623A31" w:rsidP="00623A31">
      <w:pPr>
        <w:pStyle w:val="NoSpacing"/>
        <w:jc w:val="both"/>
        <w:rPr>
          <w:b/>
          <w:bCs/>
          <w:szCs w:val="24"/>
        </w:rPr>
      </w:pPr>
      <w:r w:rsidRPr="00623A31">
        <w:rPr>
          <w:b/>
          <w:bCs/>
          <w:szCs w:val="24"/>
        </w:rPr>
        <w:t>DUBE-BANDA J:</w:t>
      </w:r>
    </w:p>
    <w:p w14:paraId="31752C4B" w14:textId="2017E868" w:rsidR="00025081" w:rsidRDefault="00025081">
      <w:pPr>
        <w:rPr>
          <w:rFonts w:ascii="Times New Roman" w:hAnsi="Times New Roman" w:cs="Times New Roman"/>
          <w:sz w:val="24"/>
          <w:szCs w:val="24"/>
        </w:rPr>
      </w:pPr>
      <w:r>
        <w:rPr>
          <w:rFonts w:ascii="Times New Roman" w:hAnsi="Times New Roman" w:cs="Times New Roman"/>
          <w:sz w:val="24"/>
          <w:szCs w:val="24"/>
        </w:rPr>
        <w:t xml:space="preserve">[1] This </w:t>
      </w:r>
      <w:r w:rsidR="00BC5908">
        <w:rPr>
          <w:rFonts w:ascii="Times New Roman" w:hAnsi="Times New Roman" w:cs="Times New Roman"/>
          <w:sz w:val="24"/>
          <w:szCs w:val="24"/>
        </w:rPr>
        <w:t>application was filed as</w:t>
      </w:r>
      <w:r>
        <w:rPr>
          <w:rFonts w:ascii="Times New Roman" w:hAnsi="Times New Roman" w:cs="Times New Roman"/>
          <w:sz w:val="24"/>
          <w:szCs w:val="24"/>
        </w:rPr>
        <w:t xml:space="preserve"> an urgent </w:t>
      </w:r>
      <w:r w:rsidR="00BC5908">
        <w:rPr>
          <w:rFonts w:ascii="Times New Roman" w:hAnsi="Times New Roman" w:cs="Times New Roman"/>
          <w:sz w:val="24"/>
          <w:szCs w:val="24"/>
        </w:rPr>
        <w:t xml:space="preserve">chamber </w:t>
      </w:r>
      <w:r>
        <w:rPr>
          <w:rFonts w:ascii="Times New Roman" w:hAnsi="Times New Roman" w:cs="Times New Roman"/>
          <w:sz w:val="24"/>
          <w:szCs w:val="24"/>
        </w:rPr>
        <w:t xml:space="preserve">application. The applicants seek a provisional order for stay of execution couched as follows: </w:t>
      </w:r>
    </w:p>
    <w:p w14:paraId="2E0FA330" w14:textId="77777777" w:rsidR="00025081" w:rsidRDefault="00025081">
      <w:pPr>
        <w:rPr>
          <w:rFonts w:ascii="Times New Roman" w:hAnsi="Times New Roman" w:cs="Times New Roman"/>
          <w:sz w:val="24"/>
          <w:szCs w:val="24"/>
        </w:rPr>
      </w:pPr>
    </w:p>
    <w:p w14:paraId="054EE287" w14:textId="77777777" w:rsidR="00025081" w:rsidRDefault="00025081">
      <w:pPr>
        <w:rPr>
          <w:rFonts w:ascii="Times New Roman" w:hAnsi="Times New Roman" w:cs="Times New Roman"/>
          <w:sz w:val="24"/>
          <w:szCs w:val="24"/>
        </w:rPr>
      </w:pPr>
      <w:r>
        <w:rPr>
          <w:rFonts w:ascii="Times New Roman" w:hAnsi="Times New Roman" w:cs="Times New Roman"/>
          <w:sz w:val="24"/>
          <w:szCs w:val="24"/>
        </w:rPr>
        <w:t>Interim relief granted</w:t>
      </w:r>
    </w:p>
    <w:p w14:paraId="30F70845" w14:textId="77777777" w:rsidR="00025081" w:rsidRDefault="00025081" w:rsidP="00025081">
      <w:pPr>
        <w:rPr>
          <w:rFonts w:ascii="Times New Roman" w:hAnsi="Times New Roman" w:cs="Times New Roman"/>
          <w:sz w:val="24"/>
          <w:szCs w:val="24"/>
        </w:rPr>
      </w:pPr>
      <w:r>
        <w:rPr>
          <w:rFonts w:ascii="Times New Roman" w:hAnsi="Times New Roman" w:cs="Times New Roman"/>
          <w:sz w:val="24"/>
          <w:szCs w:val="24"/>
        </w:rPr>
        <w:t>Pending the finalisation of this application the applicants are hereby granted the following relief:</w:t>
      </w:r>
    </w:p>
    <w:p w14:paraId="17C3E284" w14:textId="77777777" w:rsidR="003901C3" w:rsidRDefault="00025081" w:rsidP="00025081">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The 3</w:t>
      </w:r>
      <w:r w:rsidRPr="00025081">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 be and is hereby interdicted and prohibited from executing the warrant in CD 1249/22 which is subject to appeals in HCA </w:t>
      </w:r>
      <w:r w:rsidR="003901C3">
        <w:rPr>
          <w:rFonts w:ascii="Times New Roman" w:hAnsi="Times New Roman" w:cs="Times New Roman"/>
          <w:sz w:val="24"/>
          <w:szCs w:val="24"/>
        </w:rPr>
        <w:t>62/23 and HCA 71/23 and review HC 1459/23.</w:t>
      </w:r>
    </w:p>
    <w:p w14:paraId="4AF9F94E" w14:textId="24AC162A" w:rsidR="003901C3" w:rsidRDefault="003901C3" w:rsidP="007B40A6">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The relief granted to 2</w:t>
      </w:r>
      <w:r w:rsidRPr="003901C3">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in case No. CD 1249/22 being leave to execute pending appeal and the warrant of execution thereon be and is hereby stayed.</w:t>
      </w:r>
    </w:p>
    <w:p w14:paraId="095A0DB5" w14:textId="77777777" w:rsidR="007B40A6" w:rsidRPr="007B40A6" w:rsidRDefault="007B40A6" w:rsidP="007B40A6">
      <w:pPr>
        <w:pStyle w:val="ListParagraph"/>
        <w:ind w:left="1080"/>
        <w:rPr>
          <w:rFonts w:ascii="Times New Roman" w:hAnsi="Times New Roman" w:cs="Times New Roman"/>
          <w:sz w:val="24"/>
          <w:szCs w:val="24"/>
        </w:rPr>
      </w:pPr>
    </w:p>
    <w:p w14:paraId="0F099EB5" w14:textId="3337FC84" w:rsidR="003901C3" w:rsidRDefault="003901C3" w:rsidP="003901C3">
      <w:pPr>
        <w:rPr>
          <w:rFonts w:ascii="Times New Roman" w:hAnsi="Times New Roman" w:cs="Times New Roman"/>
          <w:sz w:val="24"/>
          <w:szCs w:val="24"/>
        </w:rPr>
      </w:pPr>
      <w:r>
        <w:rPr>
          <w:rFonts w:ascii="Times New Roman" w:hAnsi="Times New Roman" w:cs="Times New Roman"/>
          <w:sz w:val="24"/>
          <w:szCs w:val="24"/>
        </w:rPr>
        <w:lastRenderedPageBreak/>
        <w:t xml:space="preserve">Terms of the final order sought </w:t>
      </w:r>
    </w:p>
    <w:p w14:paraId="4B501D58" w14:textId="77777777" w:rsidR="003901C3" w:rsidRDefault="003901C3" w:rsidP="003901C3">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The execution of the judgment in CD 1249/22 in application for leave to execute pending appeal be and is hereby stayed pending the review in HC 1459/23 and HCA 71/23. </w:t>
      </w:r>
    </w:p>
    <w:p w14:paraId="1A692E7C" w14:textId="44D1A90E" w:rsidR="00025081" w:rsidRDefault="003901C3" w:rsidP="003901C3">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Costs of suit on an attorney client scale on any of the respondents that opposes the relief sought. </w:t>
      </w:r>
      <w:r w:rsidR="00025081" w:rsidRPr="003901C3">
        <w:rPr>
          <w:rFonts w:ascii="Times New Roman" w:hAnsi="Times New Roman" w:cs="Times New Roman"/>
          <w:sz w:val="24"/>
          <w:szCs w:val="24"/>
        </w:rPr>
        <w:t xml:space="preserve"> </w:t>
      </w:r>
    </w:p>
    <w:p w14:paraId="512B35DB" w14:textId="77777777" w:rsidR="003901C3" w:rsidRDefault="003901C3" w:rsidP="003901C3">
      <w:pPr>
        <w:rPr>
          <w:rFonts w:ascii="Times New Roman" w:hAnsi="Times New Roman" w:cs="Times New Roman"/>
          <w:sz w:val="24"/>
          <w:szCs w:val="24"/>
        </w:rPr>
      </w:pPr>
    </w:p>
    <w:p w14:paraId="48F3B7E3" w14:textId="4D468800" w:rsidR="003901C3" w:rsidRDefault="003901C3" w:rsidP="000C225F">
      <w:pPr>
        <w:ind w:firstLine="360"/>
        <w:rPr>
          <w:rFonts w:ascii="Times New Roman" w:hAnsi="Times New Roman" w:cs="Times New Roman"/>
          <w:sz w:val="24"/>
          <w:szCs w:val="24"/>
        </w:rPr>
      </w:pPr>
      <w:r>
        <w:rPr>
          <w:rFonts w:ascii="Times New Roman" w:hAnsi="Times New Roman" w:cs="Times New Roman"/>
          <w:sz w:val="24"/>
          <w:szCs w:val="24"/>
        </w:rPr>
        <w:t xml:space="preserve">Service of the provisional order </w:t>
      </w:r>
    </w:p>
    <w:p w14:paraId="0BC2DEB5" w14:textId="4F178E3C" w:rsidR="003901C3" w:rsidRPr="003901C3" w:rsidRDefault="003901C3" w:rsidP="000C225F">
      <w:pPr>
        <w:ind w:left="360"/>
        <w:rPr>
          <w:rFonts w:ascii="Times New Roman" w:hAnsi="Times New Roman" w:cs="Times New Roman"/>
          <w:sz w:val="24"/>
          <w:szCs w:val="24"/>
        </w:rPr>
      </w:pPr>
      <w:r>
        <w:rPr>
          <w:rFonts w:ascii="Times New Roman" w:hAnsi="Times New Roman" w:cs="Times New Roman"/>
          <w:sz w:val="24"/>
          <w:szCs w:val="24"/>
        </w:rPr>
        <w:t xml:space="preserve">That this provisional order and the urgent chamber application shall be served upon the respondents by the applicants’ legal practitioners. </w:t>
      </w:r>
    </w:p>
    <w:p w14:paraId="19479DC0" w14:textId="77777777" w:rsidR="00025081" w:rsidRDefault="00025081">
      <w:pPr>
        <w:rPr>
          <w:rFonts w:ascii="Times New Roman" w:hAnsi="Times New Roman" w:cs="Times New Roman"/>
          <w:sz w:val="24"/>
          <w:szCs w:val="24"/>
        </w:rPr>
      </w:pPr>
    </w:p>
    <w:p w14:paraId="01055424" w14:textId="7655EA1C" w:rsidR="000636B3" w:rsidRDefault="003901C3">
      <w:pPr>
        <w:rPr>
          <w:rFonts w:ascii="Times New Roman" w:hAnsi="Times New Roman" w:cs="Times New Roman"/>
          <w:bCs/>
          <w:sz w:val="24"/>
          <w:szCs w:val="24"/>
        </w:rPr>
      </w:pPr>
      <w:r w:rsidRPr="000636B3">
        <w:rPr>
          <w:rFonts w:ascii="Times New Roman" w:hAnsi="Times New Roman" w:cs="Times New Roman"/>
          <w:sz w:val="24"/>
          <w:szCs w:val="24"/>
        </w:rPr>
        <w:t>[2] The application is opposed by the second respondent.</w:t>
      </w:r>
      <w:r w:rsidR="000636B3" w:rsidRPr="000636B3">
        <w:rPr>
          <w:rFonts w:ascii="Times New Roman" w:hAnsi="Times New Roman" w:cs="Times New Roman"/>
          <w:sz w:val="24"/>
          <w:szCs w:val="24"/>
        </w:rPr>
        <w:t xml:space="preserve"> The first and third respondents have not participated in th</w:t>
      </w:r>
      <w:r w:rsidR="00BC5908">
        <w:rPr>
          <w:rFonts w:ascii="Times New Roman" w:hAnsi="Times New Roman" w:cs="Times New Roman"/>
          <w:sz w:val="24"/>
          <w:szCs w:val="24"/>
        </w:rPr>
        <w:t>ese proceedings</w:t>
      </w:r>
      <w:r w:rsidR="000636B3" w:rsidRPr="000636B3">
        <w:rPr>
          <w:rFonts w:ascii="Times New Roman" w:hAnsi="Times New Roman" w:cs="Times New Roman"/>
          <w:sz w:val="24"/>
          <w:szCs w:val="24"/>
        </w:rPr>
        <w:t>, and I hold the view that they have taken a position to abide by the decision of the court.</w:t>
      </w:r>
      <w:r w:rsidR="00623A31">
        <w:rPr>
          <w:rFonts w:ascii="Times New Roman" w:hAnsi="Times New Roman" w:cs="Times New Roman"/>
          <w:sz w:val="24"/>
          <w:szCs w:val="24"/>
        </w:rPr>
        <w:t xml:space="preserve"> For ease of reference and where the context permits </w:t>
      </w:r>
      <w:r w:rsidR="00DC04DC">
        <w:rPr>
          <w:rFonts w:ascii="Times New Roman" w:hAnsi="Times New Roman" w:cs="Times New Roman"/>
          <w:sz w:val="24"/>
          <w:szCs w:val="24"/>
        </w:rPr>
        <w:t xml:space="preserve">the </w:t>
      </w:r>
      <w:r w:rsidR="00BC5908">
        <w:rPr>
          <w:rFonts w:ascii="Times New Roman" w:hAnsi="Times New Roman" w:cs="Times New Roman"/>
          <w:sz w:val="24"/>
          <w:szCs w:val="24"/>
        </w:rPr>
        <w:t xml:space="preserve">first </w:t>
      </w:r>
      <w:r w:rsidR="00DC04DC">
        <w:rPr>
          <w:rFonts w:ascii="Times New Roman" w:hAnsi="Times New Roman" w:cs="Times New Roman"/>
          <w:sz w:val="24"/>
          <w:szCs w:val="24"/>
        </w:rPr>
        <w:t xml:space="preserve">applicant shall be referred to as </w:t>
      </w:r>
      <w:r w:rsidR="00DC04DC" w:rsidRPr="00DC04DC">
        <w:rPr>
          <w:rFonts w:ascii="Times New Roman" w:hAnsi="Times New Roman" w:cs="Times New Roman"/>
          <w:bCs/>
          <w:sz w:val="24"/>
          <w:szCs w:val="24"/>
        </w:rPr>
        <w:t>Pallematic Freight</w:t>
      </w:r>
      <w:r w:rsidR="009032AA">
        <w:rPr>
          <w:rFonts w:ascii="Times New Roman" w:hAnsi="Times New Roman" w:cs="Times New Roman"/>
          <w:bCs/>
          <w:sz w:val="24"/>
          <w:szCs w:val="24"/>
        </w:rPr>
        <w:t xml:space="preserve">, </w:t>
      </w:r>
      <w:r w:rsidR="00BC5908">
        <w:rPr>
          <w:rFonts w:ascii="Times New Roman" w:hAnsi="Times New Roman" w:cs="Times New Roman"/>
          <w:bCs/>
          <w:sz w:val="24"/>
          <w:szCs w:val="24"/>
        </w:rPr>
        <w:t xml:space="preserve">the second applicant as </w:t>
      </w:r>
      <w:r w:rsidR="00DC04DC" w:rsidRPr="00DC04DC">
        <w:rPr>
          <w:rFonts w:ascii="Times New Roman" w:hAnsi="Times New Roman" w:cs="Times New Roman"/>
          <w:bCs/>
          <w:sz w:val="24"/>
          <w:szCs w:val="24"/>
        </w:rPr>
        <w:t xml:space="preserve">Ncube, </w:t>
      </w:r>
      <w:r w:rsidR="009032AA">
        <w:rPr>
          <w:rFonts w:ascii="Times New Roman" w:hAnsi="Times New Roman" w:cs="Times New Roman"/>
          <w:bCs/>
          <w:sz w:val="24"/>
          <w:szCs w:val="24"/>
        </w:rPr>
        <w:t xml:space="preserve">and </w:t>
      </w:r>
      <w:r w:rsidR="00DC04DC">
        <w:rPr>
          <w:rFonts w:ascii="Times New Roman" w:hAnsi="Times New Roman" w:cs="Times New Roman"/>
          <w:bCs/>
          <w:sz w:val="24"/>
          <w:szCs w:val="24"/>
        </w:rPr>
        <w:t>t</w:t>
      </w:r>
      <w:r w:rsidR="00DC04DC" w:rsidRPr="00DC04DC">
        <w:rPr>
          <w:rFonts w:ascii="Times New Roman" w:hAnsi="Times New Roman" w:cs="Times New Roman"/>
          <w:bCs/>
          <w:sz w:val="24"/>
          <w:szCs w:val="24"/>
        </w:rPr>
        <w:t xml:space="preserve">he </w:t>
      </w:r>
      <w:r w:rsidR="00DC04DC">
        <w:rPr>
          <w:rFonts w:ascii="Times New Roman" w:hAnsi="Times New Roman" w:cs="Times New Roman"/>
          <w:bCs/>
          <w:sz w:val="24"/>
          <w:szCs w:val="24"/>
        </w:rPr>
        <w:t>s</w:t>
      </w:r>
      <w:r w:rsidR="00DC04DC" w:rsidRPr="00DC04DC">
        <w:rPr>
          <w:rFonts w:ascii="Times New Roman" w:hAnsi="Times New Roman" w:cs="Times New Roman"/>
          <w:bCs/>
          <w:sz w:val="24"/>
          <w:szCs w:val="24"/>
        </w:rPr>
        <w:t xml:space="preserve">econd </w:t>
      </w:r>
      <w:r w:rsidR="00DC04DC">
        <w:rPr>
          <w:rFonts w:ascii="Times New Roman" w:hAnsi="Times New Roman" w:cs="Times New Roman"/>
          <w:bCs/>
          <w:sz w:val="24"/>
          <w:szCs w:val="24"/>
        </w:rPr>
        <w:t>r</w:t>
      </w:r>
      <w:r w:rsidR="00DC04DC" w:rsidRPr="00DC04DC">
        <w:rPr>
          <w:rFonts w:ascii="Times New Roman" w:hAnsi="Times New Roman" w:cs="Times New Roman"/>
          <w:bCs/>
          <w:sz w:val="24"/>
          <w:szCs w:val="24"/>
        </w:rPr>
        <w:t xml:space="preserve">espondent </w:t>
      </w:r>
      <w:r w:rsidR="00DC04DC">
        <w:rPr>
          <w:rFonts w:ascii="Times New Roman" w:hAnsi="Times New Roman" w:cs="Times New Roman"/>
          <w:bCs/>
          <w:sz w:val="24"/>
          <w:szCs w:val="24"/>
        </w:rPr>
        <w:t>s</w:t>
      </w:r>
      <w:r w:rsidR="00DC04DC" w:rsidRPr="00DC04DC">
        <w:rPr>
          <w:rFonts w:ascii="Times New Roman" w:hAnsi="Times New Roman" w:cs="Times New Roman"/>
          <w:bCs/>
          <w:sz w:val="24"/>
          <w:szCs w:val="24"/>
        </w:rPr>
        <w:t xml:space="preserve">hall </w:t>
      </w:r>
      <w:r w:rsidR="00DC04DC">
        <w:rPr>
          <w:rFonts w:ascii="Times New Roman" w:hAnsi="Times New Roman" w:cs="Times New Roman"/>
          <w:bCs/>
          <w:sz w:val="24"/>
          <w:szCs w:val="24"/>
        </w:rPr>
        <w:t>b</w:t>
      </w:r>
      <w:r w:rsidR="00DC04DC" w:rsidRPr="00DC04DC">
        <w:rPr>
          <w:rFonts w:ascii="Times New Roman" w:hAnsi="Times New Roman" w:cs="Times New Roman"/>
          <w:bCs/>
          <w:sz w:val="24"/>
          <w:szCs w:val="24"/>
        </w:rPr>
        <w:t xml:space="preserve">e </w:t>
      </w:r>
      <w:r w:rsidR="00DC04DC">
        <w:rPr>
          <w:rFonts w:ascii="Times New Roman" w:hAnsi="Times New Roman" w:cs="Times New Roman"/>
          <w:bCs/>
          <w:sz w:val="24"/>
          <w:szCs w:val="24"/>
        </w:rPr>
        <w:t>r</w:t>
      </w:r>
      <w:r w:rsidR="00DC04DC" w:rsidRPr="00DC04DC">
        <w:rPr>
          <w:rFonts w:ascii="Times New Roman" w:hAnsi="Times New Roman" w:cs="Times New Roman"/>
          <w:bCs/>
          <w:sz w:val="24"/>
          <w:szCs w:val="24"/>
        </w:rPr>
        <w:t xml:space="preserve">eferred </w:t>
      </w:r>
      <w:r w:rsidR="00DC04DC">
        <w:rPr>
          <w:rFonts w:ascii="Times New Roman" w:hAnsi="Times New Roman" w:cs="Times New Roman"/>
          <w:bCs/>
          <w:sz w:val="24"/>
          <w:szCs w:val="24"/>
        </w:rPr>
        <w:t>t</w:t>
      </w:r>
      <w:r w:rsidR="00DC04DC" w:rsidRPr="00DC04DC">
        <w:rPr>
          <w:rFonts w:ascii="Times New Roman" w:hAnsi="Times New Roman" w:cs="Times New Roman"/>
          <w:bCs/>
          <w:sz w:val="24"/>
          <w:szCs w:val="24"/>
        </w:rPr>
        <w:t xml:space="preserve">o </w:t>
      </w:r>
      <w:r w:rsidR="00DC04DC">
        <w:rPr>
          <w:rFonts w:ascii="Times New Roman" w:hAnsi="Times New Roman" w:cs="Times New Roman"/>
          <w:bCs/>
          <w:sz w:val="24"/>
          <w:szCs w:val="24"/>
        </w:rPr>
        <w:t>a</w:t>
      </w:r>
      <w:r w:rsidR="00DC04DC" w:rsidRPr="00DC04DC">
        <w:rPr>
          <w:rFonts w:ascii="Times New Roman" w:hAnsi="Times New Roman" w:cs="Times New Roman"/>
          <w:bCs/>
          <w:sz w:val="24"/>
          <w:szCs w:val="24"/>
        </w:rPr>
        <w:t>s Crossmill Enterprises</w:t>
      </w:r>
      <w:r w:rsidR="009032AA">
        <w:rPr>
          <w:rFonts w:ascii="Times New Roman" w:hAnsi="Times New Roman" w:cs="Times New Roman"/>
          <w:bCs/>
          <w:sz w:val="24"/>
          <w:szCs w:val="24"/>
        </w:rPr>
        <w:t xml:space="preserve">. </w:t>
      </w:r>
      <w:r w:rsidR="00DC04DC" w:rsidRPr="00DC04DC">
        <w:rPr>
          <w:rFonts w:ascii="Times New Roman" w:hAnsi="Times New Roman" w:cs="Times New Roman"/>
          <w:bCs/>
          <w:sz w:val="24"/>
          <w:szCs w:val="24"/>
        </w:rPr>
        <w:t xml:space="preserve">  </w:t>
      </w:r>
    </w:p>
    <w:p w14:paraId="63BA3B4B" w14:textId="77777777" w:rsidR="00DC04DC" w:rsidRPr="00DC04DC" w:rsidRDefault="00DC04DC">
      <w:pPr>
        <w:rPr>
          <w:rFonts w:ascii="Times New Roman" w:hAnsi="Times New Roman" w:cs="Times New Roman"/>
          <w:bCs/>
          <w:sz w:val="24"/>
          <w:szCs w:val="24"/>
        </w:rPr>
      </w:pPr>
    </w:p>
    <w:p w14:paraId="645BCB07" w14:textId="7A819E95" w:rsidR="003901C3" w:rsidRPr="00D34655" w:rsidRDefault="000636B3">
      <w:pPr>
        <w:rPr>
          <w:rFonts w:ascii="Times New Roman" w:hAnsi="Times New Roman" w:cs="Times New Roman"/>
          <w:i/>
          <w:iCs/>
          <w:sz w:val="24"/>
          <w:szCs w:val="24"/>
        </w:rPr>
      </w:pPr>
      <w:r w:rsidRPr="00D34655">
        <w:rPr>
          <w:rFonts w:ascii="Times New Roman" w:hAnsi="Times New Roman" w:cs="Times New Roman"/>
          <w:i/>
          <w:iCs/>
          <w:sz w:val="24"/>
          <w:szCs w:val="24"/>
        </w:rPr>
        <w:t xml:space="preserve">The background facts </w:t>
      </w:r>
      <w:r w:rsidR="003901C3" w:rsidRPr="00D34655">
        <w:rPr>
          <w:rFonts w:ascii="Times New Roman" w:hAnsi="Times New Roman" w:cs="Times New Roman"/>
          <w:i/>
          <w:iCs/>
          <w:sz w:val="24"/>
          <w:szCs w:val="24"/>
        </w:rPr>
        <w:t xml:space="preserve"> </w:t>
      </w:r>
    </w:p>
    <w:p w14:paraId="79E05477" w14:textId="77777777" w:rsidR="00DC04DC" w:rsidRPr="00DC04DC" w:rsidRDefault="00DC04DC">
      <w:pPr>
        <w:rPr>
          <w:rFonts w:ascii="Times New Roman" w:hAnsi="Times New Roman" w:cs="Times New Roman"/>
          <w:b/>
          <w:bCs/>
          <w:sz w:val="24"/>
          <w:szCs w:val="24"/>
        </w:rPr>
      </w:pPr>
    </w:p>
    <w:p w14:paraId="1DFEB75D" w14:textId="105BF951" w:rsidR="003D7DA0" w:rsidRDefault="00F758B4" w:rsidP="003D7DA0">
      <w:pPr>
        <w:rPr>
          <w:rFonts w:ascii="Times New Roman" w:hAnsi="Times New Roman" w:cs="Times New Roman"/>
          <w:sz w:val="24"/>
          <w:szCs w:val="24"/>
        </w:rPr>
      </w:pPr>
      <w:r>
        <w:rPr>
          <w:rFonts w:ascii="Times New Roman" w:hAnsi="Times New Roman" w:cs="Times New Roman"/>
          <w:sz w:val="24"/>
          <w:szCs w:val="24"/>
        </w:rPr>
        <w:t>[</w:t>
      </w:r>
      <w:r w:rsidR="001E68BB">
        <w:rPr>
          <w:rFonts w:ascii="Times New Roman" w:hAnsi="Times New Roman" w:cs="Times New Roman"/>
          <w:sz w:val="24"/>
          <w:szCs w:val="24"/>
        </w:rPr>
        <w:t>3</w:t>
      </w:r>
      <w:r>
        <w:rPr>
          <w:rFonts w:ascii="Times New Roman" w:hAnsi="Times New Roman" w:cs="Times New Roman"/>
          <w:sz w:val="24"/>
          <w:szCs w:val="24"/>
        </w:rPr>
        <w:t>]</w:t>
      </w:r>
      <w:r w:rsidR="00312B76">
        <w:rPr>
          <w:rFonts w:ascii="Times New Roman" w:hAnsi="Times New Roman" w:cs="Times New Roman"/>
          <w:sz w:val="24"/>
          <w:szCs w:val="24"/>
        </w:rPr>
        <w:t xml:space="preserve"> </w:t>
      </w:r>
      <w:r w:rsidR="00ED46E7" w:rsidRPr="00ED46E7">
        <w:rPr>
          <w:rFonts w:ascii="Times New Roman" w:hAnsi="Times New Roman" w:cs="Times New Roman"/>
          <w:sz w:val="24"/>
          <w:szCs w:val="24"/>
        </w:rPr>
        <w:t xml:space="preserve">This application will be better understood against the background that follows. </w:t>
      </w:r>
      <w:r w:rsidR="00781330">
        <w:rPr>
          <w:rFonts w:ascii="Times New Roman" w:hAnsi="Times New Roman" w:cs="Times New Roman"/>
          <w:sz w:val="24"/>
          <w:szCs w:val="24"/>
        </w:rPr>
        <w:t xml:space="preserve">Crossmill Enterprises sued </w:t>
      </w:r>
      <w:r w:rsidR="00ED46E7">
        <w:rPr>
          <w:rFonts w:ascii="Times New Roman" w:hAnsi="Times New Roman" w:cs="Times New Roman"/>
          <w:sz w:val="24"/>
          <w:szCs w:val="24"/>
        </w:rPr>
        <w:t xml:space="preserve">out </w:t>
      </w:r>
      <w:r w:rsidR="00781330">
        <w:rPr>
          <w:rFonts w:ascii="Times New Roman" w:hAnsi="Times New Roman" w:cs="Times New Roman"/>
          <w:sz w:val="24"/>
          <w:szCs w:val="24"/>
        </w:rPr>
        <w:t xml:space="preserve">a summons at the Magistrates court against Pallematic Freight and Ncube. </w:t>
      </w:r>
      <w:r w:rsidR="003D7DA0">
        <w:rPr>
          <w:rFonts w:ascii="Times New Roman" w:hAnsi="Times New Roman" w:cs="Times New Roman"/>
          <w:sz w:val="24"/>
          <w:szCs w:val="24"/>
        </w:rPr>
        <w:t>On 14 February 2023 the Magistrates Court</w:t>
      </w:r>
      <w:r w:rsidR="00400AEB">
        <w:rPr>
          <w:rFonts w:ascii="Times New Roman" w:hAnsi="Times New Roman" w:cs="Times New Roman"/>
          <w:sz w:val="24"/>
          <w:szCs w:val="24"/>
        </w:rPr>
        <w:t xml:space="preserve"> </w:t>
      </w:r>
      <w:r w:rsidR="003D7DA0">
        <w:rPr>
          <w:rFonts w:ascii="Times New Roman" w:hAnsi="Times New Roman" w:cs="Times New Roman"/>
          <w:sz w:val="24"/>
          <w:szCs w:val="24"/>
        </w:rPr>
        <w:t>granted a default judgment in favour of the Crossmill Enterprises</w:t>
      </w:r>
      <w:r w:rsidR="00ED46E7">
        <w:rPr>
          <w:rFonts w:ascii="Times New Roman" w:hAnsi="Times New Roman" w:cs="Times New Roman"/>
          <w:sz w:val="24"/>
          <w:szCs w:val="24"/>
        </w:rPr>
        <w:t>, and t</w:t>
      </w:r>
      <w:r w:rsidR="003D7DA0">
        <w:rPr>
          <w:rFonts w:ascii="Times New Roman" w:hAnsi="Times New Roman" w:cs="Times New Roman"/>
          <w:sz w:val="24"/>
          <w:szCs w:val="24"/>
        </w:rPr>
        <w:t>he judgment is couched as follows:</w:t>
      </w:r>
    </w:p>
    <w:p w14:paraId="17BD7D91" w14:textId="028F227F" w:rsidR="00400AEB" w:rsidRDefault="00400AEB" w:rsidP="003D7DA0">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 xml:space="preserve">Cancellation of the lease agreement entered into and between the parties on 2 August 2018 and any other subsequent addendums. </w:t>
      </w:r>
    </w:p>
    <w:p w14:paraId="4FCD2D2C" w14:textId="54854539" w:rsidR="003D7DA0" w:rsidRDefault="003D7DA0" w:rsidP="003D7DA0">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Payment in the sum of USD$3, 727, 37 being in respect of arrear rentals and ZWL44,700.54 being in respect of arrear operating costs. Total arrears being USD$3,727.37 and ZWL44,700.54 payable as USD$ at the foreign exchange auction rate as at the date of judgment.</w:t>
      </w:r>
    </w:p>
    <w:p w14:paraId="0D4AC847" w14:textId="77777777" w:rsidR="003D7DA0" w:rsidRDefault="003D7DA0" w:rsidP="003D7DA0">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Ejectment of the said plaintiff (</w:t>
      </w:r>
      <w:r w:rsidRPr="00C50E79">
        <w:rPr>
          <w:rFonts w:ascii="Times New Roman" w:hAnsi="Times New Roman" w:cs="Times New Roman"/>
          <w:i/>
          <w:iCs/>
          <w:sz w:val="24"/>
          <w:szCs w:val="24"/>
        </w:rPr>
        <w:t>sic</w:t>
      </w:r>
      <w:r>
        <w:rPr>
          <w:rFonts w:ascii="Times New Roman" w:hAnsi="Times New Roman" w:cs="Times New Roman"/>
          <w:sz w:val="24"/>
          <w:szCs w:val="24"/>
        </w:rPr>
        <w:t>) and all those claiming occupation through her from Unit 4 Service Station, No. 36 J. Chinamano road / Cardiff St Belmont, Bulawayo.</w:t>
      </w:r>
    </w:p>
    <w:p w14:paraId="08F216BA" w14:textId="77777777" w:rsidR="003D7DA0" w:rsidRDefault="003D7DA0" w:rsidP="003D7DA0">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lastRenderedPageBreak/>
        <w:t>Costs of suit.</w:t>
      </w:r>
    </w:p>
    <w:p w14:paraId="4A5E8342" w14:textId="77777777" w:rsidR="003D7DA0" w:rsidRPr="00203710" w:rsidRDefault="003D7DA0" w:rsidP="003D7DA0">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Holding over damages at the rate of US$1000.00 per month from 1</w:t>
      </w:r>
      <w:r w:rsidRPr="00C50E79">
        <w:rPr>
          <w:rFonts w:ascii="Times New Roman" w:hAnsi="Times New Roman" w:cs="Times New Roman"/>
          <w:sz w:val="24"/>
          <w:szCs w:val="24"/>
          <w:vertAlign w:val="superscript"/>
        </w:rPr>
        <w:t>st</w:t>
      </w:r>
      <w:r>
        <w:rPr>
          <w:rFonts w:ascii="Times New Roman" w:hAnsi="Times New Roman" w:cs="Times New Roman"/>
          <w:sz w:val="24"/>
          <w:szCs w:val="24"/>
        </w:rPr>
        <w:t xml:space="preserve"> of April 2022 payable as ZWL$ at the foreign exchange auction rate as at the date of payment. </w:t>
      </w:r>
    </w:p>
    <w:p w14:paraId="26DE62D4" w14:textId="77777777" w:rsidR="003D7DA0" w:rsidRDefault="003D7DA0" w:rsidP="003D7DA0">
      <w:pPr>
        <w:rPr>
          <w:rFonts w:ascii="Times New Roman" w:hAnsi="Times New Roman" w:cs="Times New Roman"/>
          <w:sz w:val="24"/>
          <w:szCs w:val="24"/>
        </w:rPr>
      </w:pPr>
    </w:p>
    <w:p w14:paraId="6C6B0371" w14:textId="6029B16F" w:rsidR="00A818F7" w:rsidRDefault="00290996">
      <w:pPr>
        <w:rPr>
          <w:rFonts w:ascii="Times New Roman" w:hAnsi="Times New Roman" w:cs="Times New Roman"/>
          <w:sz w:val="24"/>
          <w:szCs w:val="24"/>
        </w:rPr>
      </w:pPr>
      <w:r>
        <w:rPr>
          <w:rFonts w:ascii="Times New Roman" w:hAnsi="Times New Roman" w:cs="Times New Roman"/>
          <w:sz w:val="24"/>
          <w:szCs w:val="24"/>
        </w:rPr>
        <w:t>[</w:t>
      </w:r>
      <w:r w:rsidR="001E68BB">
        <w:rPr>
          <w:rFonts w:ascii="Times New Roman" w:hAnsi="Times New Roman" w:cs="Times New Roman"/>
          <w:sz w:val="24"/>
          <w:szCs w:val="24"/>
        </w:rPr>
        <w:t>4</w:t>
      </w:r>
      <w:r>
        <w:rPr>
          <w:rFonts w:ascii="Times New Roman" w:hAnsi="Times New Roman" w:cs="Times New Roman"/>
          <w:sz w:val="24"/>
          <w:szCs w:val="24"/>
        </w:rPr>
        <w:t>]</w:t>
      </w:r>
      <w:r w:rsidR="0000199D">
        <w:rPr>
          <w:rFonts w:ascii="Times New Roman" w:hAnsi="Times New Roman" w:cs="Times New Roman"/>
          <w:sz w:val="24"/>
          <w:szCs w:val="24"/>
        </w:rPr>
        <w:t xml:space="preserve"> </w:t>
      </w:r>
      <w:r>
        <w:rPr>
          <w:rFonts w:ascii="Times New Roman" w:hAnsi="Times New Roman" w:cs="Times New Roman"/>
          <w:sz w:val="24"/>
          <w:szCs w:val="24"/>
        </w:rPr>
        <w:t>The applicants herein</w:t>
      </w:r>
      <w:r w:rsidR="001E68BB">
        <w:rPr>
          <w:rFonts w:ascii="Times New Roman" w:hAnsi="Times New Roman" w:cs="Times New Roman"/>
          <w:sz w:val="24"/>
          <w:szCs w:val="24"/>
        </w:rPr>
        <w:t xml:space="preserve"> filed</w:t>
      </w:r>
      <w:r w:rsidR="00781330">
        <w:rPr>
          <w:rFonts w:ascii="Times New Roman" w:hAnsi="Times New Roman" w:cs="Times New Roman"/>
          <w:sz w:val="24"/>
          <w:szCs w:val="24"/>
        </w:rPr>
        <w:t xml:space="preserve"> an application for rescission of judgmen</w:t>
      </w:r>
      <w:r w:rsidR="00400AEB">
        <w:rPr>
          <w:rFonts w:ascii="Times New Roman" w:hAnsi="Times New Roman" w:cs="Times New Roman"/>
          <w:sz w:val="24"/>
          <w:szCs w:val="24"/>
        </w:rPr>
        <w:t>t and stay of execution</w:t>
      </w:r>
      <w:r w:rsidR="001E68BB">
        <w:rPr>
          <w:rFonts w:ascii="Times New Roman" w:hAnsi="Times New Roman" w:cs="Times New Roman"/>
          <w:sz w:val="24"/>
          <w:szCs w:val="24"/>
        </w:rPr>
        <w:t xml:space="preserve"> at the magistrate’s court</w:t>
      </w:r>
      <w:r w:rsidR="00400AEB">
        <w:rPr>
          <w:rFonts w:ascii="Times New Roman" w:hAnsi="Times New Roman" w:cs="Times New Roman"/>
          <w:sz w:val="24"/>
          <w:szCs w:val="24"/>
        </w:rPr>
        <w:t xml:space="preserve">. </w:t>
      </w:r>
      <w:r w:rsidR="001E68BB">
        <w:rPr>
          <w:rFonts w:ascii="Times New Roman" w:hAnsi="Times New Roman" w:cs="Times New Roman"/>
          <w:sz w:val="24"/>
          <w:szCs w:val="24"/>
        </w:rPr>
        <w:t>The court granted</w:t>
      </w:r>
      <w:r w:rsidR="00400AEB">
        <w:rPr>
          <w:rFonts w:ascii="Times New Roman" w:hAnsi="Times New Roman" w:cs="Times New Roman"/>
          <w:sz w:val="24"/>
          <w:szCs w:val="24"/>
        </w:rPr>
        <w:t xml:space="preserve"> </w:t>
      </w:r>
      <w:r w:rsidR="001E68BB">
        <w:rPr>
          <w:rFonts w:ascii="Times New Roman" w:hAnsi="Times New Roman" w:cs="Times New Roman"/>
          <w:sz w:val="24"/>
          <w:szCs w:val="24"/>
        </w:rPr>
        <w:t xml:space="preserve">an </w:t>
      </w:r>
      <w:r w:rsidR="00400AEB">
        <w:rPr>
          <w:rFonts w:ascii="Times New Roman" w:hAnsi="Times New Roman" w:cs="Times New Roman"/>
          <w:sz w:val="24"/>
          <w:szCs w:val="24"/>
        </w:rPr>
        <w:t xml:space="preserve">interim stay of execution pending </w:t>
      </w:r>
      <w:r w:rsidR="001E68BB">
        <w:rPr>
          <w:rFonts w:ascii="Times New Roman" w:hAnsi="Times New Roman" w:cs="Times New Roman"/>
          <w:sz w:val="24"/>
          <w:szCs w:val="24"/>
        </w:rPr>
        <w:t xml:space="preserve">confirmation or discharge on </w:t>
      </w:r>
      <w:r w:rsidR="00400AEB">
        <w:rPr>
          <w:rFonts w:ascii="Times New Roman" w:hAnsi="Times New Roman" w:cs="Times New Roman"/>
          <w:sz w:val="24"/>
          <w:szCs w:val="24"/>
        </w:rPr>
        <w:t xml:space="preserve">the return date. On 22 May 2023 </w:t>
      </w:r>
      <w:r w:rsidR="00781330">
        <w:rPr>
          <w:rFonts w:ascii="Times New Roman" w:hAnsi="Times New Roman" w:cs="Times New Roman"/>
          <w:sz w:val="24"/>
          <w:szCs w:val="24"/>
        </w:rPr>
        <w:t xml:space="preserve">the application </w:t>
      </w:r>
      <w:r w:rsidR="00400AEB">
        <w:rPr>
          <w:rFonts w:ascii="Times New Roman" w:hAnsi="Times New Roman" w:cs="Times New Roman"/>
          <w:sz w:val="24"/>
          <w:szCs w:val="24"/>
        </w:rPr>
        <w:t xml:space="preserve">for rescission </w:t>
      </w:r>
      <w:r w:rsidR="00781330">
        <w:rPr>
          <w:rFonts w:ascii="Times New Roman" w:hAnsi="Times New Roman" w:cs="Times New Roman"/>
          <w:sz w:val="24"/>
          <w:szCs w:val="24"/>
        </w:rPr>
        <w:t>was dismissed</w:t>
      </w:r>
      <w:r w:rsidR="00400AEB">
        <w:rPr>
          <w:rFonts w:ascii="Times New Roman" w:hAnsi="Times New Roman" w:cs="Times New Roman"/>
          <w:sz w:val="24"/>
          <w:szCs w:val="24"/>
        </w:rPr>
        <w:t xml:space="preserve"> and the interim stay of execution discharged</w:t>
      </w:r>
      <w:r w:rsidR="00781330">
        <w:rPr>
          <w:rFonts w:ascii="Times New Roman" w:hAnsi="Times New Roman" w:cs="Times New Roman"/>
          <w:sz w:val="24"/>
          <w:szCs w:val="24"/>
        </w:rPr>
        <w:t xml:space="preserve">. </w:t>
      </w:r>
      <w:r w:rsidR="00A818F7">
        <w:rPr>
          <w:rFonts w:ascii="Times New Roman" w:hAnsi="Times New Roman" w:cs="Times New Roman"/>
          <w:sz w:val="24"/>
          <w:szCs w:val="24"/>
        </w:rPr>
        <w:t>On 23 June 2023 the applicants noted an appeal (Case No. HCA 62/23) against the ruling dismissing</w:t>
      </w:r>
      <w:r w:rsidR="00781330">
        <w:rPr>
          <w:rFonts w:ascii="Times New Roman" w:hAnsi="Times New Roman" w:cs="Times New Roman"/>
          <w:sz w:val="24"/>
          <w:szCs w:val="24"/>
        </w:rPr>
        <w:t xml:space="preserve"> the application for rescission of judgment</w:t>
      </w:r>
      <w:r w:rsidR="00A818F7">
        <w:rPr>
          <w:rFonts w:ascii="Times New Roman" w:hAnsi="Times New Roman" w:cs="Times New Roman"/>
          <w:sz w:val="24"/>
          <w:szCs w:val="24"/>
        </w:rPr>
        <w:t>,</w:t>
      </w:r>
      <w:r w:rsidR="00E47A0E">
        <w:rPr>
          <w:rFonts w:ascii="Times New Roman" w:hAnsi="Times New Roman" w:cs="Times New Roman"/>
          <w:sz w:val="24"/>
          <w:szCs w:val="24"/>
        </w:rPr>
        <w:t xml:space="preserve"> and the appeal is still pending. Crossmill Enterprises filed an application for leave to execute the default judgment pending the appeal, and the application was granted. </w:t>
      </w:r>
      <w:r w:rsidR="003D7DA0">
        <w:rPr>
          <w:rFonts w:ascii="Times New Roman" w:hAnsi="Times New Roman" w:cs="Times New Roman"/>
          <w:sz w:val="24"/>
          <w:szCs w:val="24"/>
        </w:rPr>
        <w:t>Again,</w:t>
      </w:r>
      <w:r>
        <w:rPr>
          <w:rFonts w:ascii="Times New Roman" w:hAnsi="Times New Roman" w:cs="Times New Roman"/>
          <w:sz w:val="24"/>
          <w:szCs w:val="24"/>
        </w:rPr>
        <w:t xml:space="preserve"> the applicant</w:t>
      </w:r>
      <w:r w:rsidR="00A818F7">
        <w:rPr>
          <w:rFonts w:ascii="Times New Roman" w:hAnsi="Times New Roman" w:cs="Times New Roman"/>
          <w:sz w:val="24"/>
          <w:szCs w:val="24"/>
        </w:rPr>
        <w:t>s noted an appeal (HCA 71/23)</w:t>
      </w:r>
      <w:r w:rsidR="00E47A0E">
        <w:rPr>
          <w:rFonts w:ascii="Times New Roman" w:hAnsi="Times New Roman" w:cs="Times New Roman"/>
          <w:sz w:val="24"/>
          <w:szCs w:val="24"/>
        </w:rPr>
        <w:t xml:space="preserve"> </w:t>
      </w:r>
      <w:r w:rsidR="00A818F7">
        <w:rPr>
          <w:rFonts w:ascii="Times New Roman" w:hAnsi="Times New Roman" w:cs="Times New Roman"/>
          <w:sz w:val="24"/>
          <w:szCs w:val="24"/>
        </w:rPr>
        <w:t xml:space="preserve">against </w:t>
      </w:r>
      <w:r w:rsidR="00E47A0E">
        <w:rPr>
          <w:rFonts w:ascii="Times New Roman" w:hAnsi="Times New Roman" w:cs="Times New Roman"/>
          <w:sz w:val="24"/>
          <w:szCs w:val="24"/>
        </w:rPr>
        <w:t>the ruling granting leave to execute pending appeal.</w:t>
      </w:r>
    </w:p>
    <w:p w14:paraId="40B8EAE2" w14:textId="77777777" w:rsidR="00A818F7" w:rsidRDefault="00A818F7">
      <w:pPr>
        <w:rPr>
          <w:rFonts w:ascii="Times New Roman" w:hAnsi="Times New Roman" w:cs="Times New Roman"/>
          <w:sz w:val="24"/>
          <w:szCs w:val="24"/>
        </w:rPr>
      </w:pPr>
    </w:p>
    <w:p w14:paraId="498E28BE" w14:textId="2D5219A7" w:rsidR="00855CA2" w:rsidRDefault="00A818F7">
      <w:pPr>
        <w:rPr>
          <w:rFonts w:ascii="Times New Roman" w:hAnsi="Times New Roman" w:cs="Times New Roman"/>
          <w:sz w:val="24"/>
          <w:szCs w:val="24"/>
        </w:rPr>
      </w:pPr>
      <w:r>
        <w:rPr>
          <w:rFonts w:ascii="Times New Roman" w:hAnsi="Times New Roman" w:cs="Times New Roman"/>
          <w:sz w:val="24"/>
          <w:szCs w:val="24"/>
        </w:rPr>
        <w:t>[</w:t>
      </w:r>
      <w:r w:rsidR="001E68BB">
        <w:rPr>
          <w:rFonts w:ascii="Times New Roman" w:hAnsi="Times New Roman" w:cs="Times New Roman"/>
          <w:sz w:val="24"/>
          <w:szCs w:val="24"/>
        </w:rPr>
        <w:t>5</w:t>
      </w:r>
      <w:r>
        <w:rPr>
          <w:rFonts w:ascii="Times New Roman" w:hAnsi="Times New Roman" w:cs="Times New Roman"/>
          <w:sz w:val="24"/>
          <w:szCs w:val="24"/>
        </w:rPr>
        <w:t xml:space="preserve">] </w:t>
      </w:r>
      <w:r w:rsidR="00290996">
        <w:rPr>
          <w:rFonts w:ascii="Times New Roman" w:hAnsi="Times New Roman" w:cs="Times New Roman"/>
          <w:sz w:val="24"/>
          <w:szCs w:val="24"/>
        </w:rPr>
        <w:t xml:space="preserve">The applicants also filed an </w:t>
      </w:r>
      <w:r w:rsidR="00855CA2">
        <w:rPr>
          <w:rFonts w:ascii="Times New Roman" w:hAnsi="Times New Roman" w:cs="Times New Roman"/>
          <w:sz w:val="24"/>
          <w:szCs w:val="24"/>
        </w:rPr>
        <w:t>application before this court (HC 1459/23)</w:t>
      </w:r>
      <w:r w:rsidR="00290996">
        <w:rPr>
          <w:rFonts w:ascii="Times New Roman" w:hAnsi="Times New Roman" w:cs="Times New Roman"/>
          <w:sz w:val="24"/>
          <w:szCs w:val="24"/>
        </w:rPr>
        <w:t xml:space="preserve"> seeking</w:t>
      </w:r>
      <w:r w:rsidR="00855CA2">
        <w:rPr>
          <w:rFonts w:ascii="Times New Roman" w:hAnsi="Times New Roman" w:cs="Times New Roman"/>
          <w:sz w:val="24"/>
          <w:szCs w:val="24"/>
        </w:rPr>
        <w:t xml:space="preserve"> to</w:t>
      </w:r>
      <w:r w:rsidR="00290996">
        <w:rPr>
          <w:rFonts w:ascii="Times New Roman" w:hAnsi="Times New Roman" w:cs="Times New Roman"/>
          <w:sz w:val="24"/>
          <w:szCs w:val="24"/>
        </w:rPr>
        <w:t xml:space="preserve"> review the proceedings leading to the granting of the application for leave to </w:t>
      </w:r>
      <w:r w:rsidR="00855CA2">
        <w:rPr>
          <w:rFonts w:ascii="Times New Roman" w:hAnsi="Times New Roman" w:cs="Times New Roman"/>
          <w:sz w:val="24"/>
          <w:szCs w:val="24"/>
        </w:rPr>
        <w:t xml:space="preserve">execute pending </w:t>
      </w:r>
      <w:r w:rsidR="00290996">
        <w:rPr>
          <w:rFonts w:ascii="Times New Roman" w:hAnsi="Times New Roman" w:cs="Times New Roman"/>
          <w:sz w:val="24"/>
          <w:szCs w:val="24"/>
        </w:rPr>
        <w:t xml:space="preserve">appeal. </w:t>
      </w:r>
      <w:r w:rsidR="00855CA2">
        <w:rPr>
          <w:rFonts w:ascii="Times New Roman" w:hAnsi="Times New Roman" w:cs="Times New Roman"/>
          <w:sz w:val="24"/>
          <w:szCs w:val="24"/>
        </w:rPr>
        <w:t>The order sought in HC 1459/23 is that:</w:t>
      </w:r>
    </w:p>
    <w:p w14:paraId="282E9A33" w14:textId="61BE1756" w:rsidR="00855CA2" w:rsidRDefault="00855CA2" w:rsidP="00855CA2">
      <w:pPr>
        <w:pStyle w:val="ListParagraph"/>
        <w:numPr>
          <w:ilvl w:val="0"/>
          <w:numId w:val="5"/>
        </w:numPr>
        <w:rPr>
          <w:rFonts w:ascii="Times New Roman" w:hAnsi="Times New Roman" w:cs="Times New Roman"/>
          <w:sz w:val="24"/>
          <w:szCs w:val="24"/>
        </w:rPr>
      </w:pPr>
      <w:r w:rsidRPr="00855CA2">
        <w:rPr>
          <w:rFonts w:ascii="Times New Roman" w:hAnsi="Times New Roman" w:cs="Times New Roman"/>
          <w:sz w:val="24"/>
          <w:szCs w:val="24"/>
        </w:rPr>
        <w:t>The proceedings before the 1</w:t>
      </w:r>
      <w:r w:rsidRPr="00855CA2">
        <w:rPr>
          <w:rFonts w:ascii="Times New Roman" w:hAnsi="Times New Roman" w:cs="Times New Roman"/>
          <w:sz w:val="24"/>
          <w:szCs w:val="24"/>
          <w:vertAlign w:val="superscript"/>
        </w:rPr>
        <w:t>st</w:t>
      </w:r>
      <w:r w:rsidRPr="00855CA2">
        <w:rPr>
          <w:rFonts w:ascii="Times New Roman" w:hAnsi="Times New Roman" w:cs="Times New Roman"/>
          <w:sz w:val="24"/>
          <w:szCs w:val="24"/>
        </w:rPr>
        <w:t xml:space="preserve"> respondent in case No. CD 1249/22 specifically the application for </w:t>
      </w:r>
      <w:r>
        <w:rPr>
          <w:rFonts w:ascii="Times New Roman" w:hAnsi="Times New Roman" w:cs="Times New Roman"/>
          <w:sz w:val="24"/>
          <w:szCs w:val="24"/>
        </w:rPr>
        <w:t>leave to execute pending appeal be and are hereby quashed and remitted to the court aquo to be heard by a deferent magistrate.</w:t>
      </w:r>
    </w:p>
    <w:p w14:paraId="06E02AB5" w14:textId="27C95A8F" w:rsidR="00855CA2" w:rsidRDefault="00855CA2" w:rsidP="00855CA2">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The applicants to file their heads of argument in the application for leave to execute pending appeal in case No. 1249/22.</w:t>
      </w:r>
    </w:p>
    <w:p w14:paraId="170BD38F" w14:textId="771BDDF7" w:rsidR="00855CA2" w:rsidRPr="00855CA2" w:rsidRDefault="00855CA2" w:rsidP="00855CA2">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Costs of suit on an attorney client scale only in (s</w:t>
      </w:r>
      <w:r w:rsidRPr="00855CA2">
        <w:rPr>
          <w:rFonts w:ascii="Times New Roman" w:hAnsi="Times New Roman" w:cs="Times New Roman"/>
          <w:i/>
          <w:iCs/>
          <w:sz w:val="24"/>
          <w:szCs w:val="24"/>
        </w:rPr>
        <w:t>ic</w:t>
      </w:r>
      <w:r>
        <w:rPr>
          <w:rFonts w:ascii="Times New Roman" w:hAnsi="Times New Roman" w:cs="Times New Roman"/>
          <w:sz w:val="24"/>
          <w:szCs w:val="24"/>
        </w:rPr>
        <w:t xml:space="preserve">) respondents oppose this application. </w:t>
      </w:r>
    </w:p>
    <w:p w14:paraId="53EEB5D3" w14:textId="77777777" w:rsidR="00855CA2" w:rsidRDefault="00855CA2">
      <w:pPr>
        <w:rPr>
          <w:rFonts w:ascii="Times New Roman" w:hAnsi="Times New Roman" w:cs="Times New Roman"/>
          <w:sz w:val="24"/>
          <w:szCs w:val="24"/>
        </w:rPr>
      </w:pPr>
    </w:p>
    <w:p w14:paraId="3761B4EC" w14:textId="140BF4B6" w:rsidR="00C50E79" w:rsidRDefault="00855CA2">
      <w:pPr>
        <w:rPr>
          <w:rFonts w:ascii="Times New Roman" w:hAnsi="Times New Roman" w:cs="Times New Roman"/>
          <w:sz w:val="24"/>
          <w:szCs w:val="24"/>
        </w:rPr>
      </w:pPr>
      <w:r>
        <w:rPr>
          <w:rFonts w:ascii="Times New Roman" w:hAnsi="Times New Roman" w:cs="Times New Roman"/>
          <w:sz w:val="24"/>
          <w:szCs w:val="24"/>
        </w:rPr>
        <w:t>[</w:t>
      </w:r>
      <w:r w:rsidR="001E68BB">
        <w:rPr>
          <w:rFonts w:ascii="Times New Roman" w:hAnsi="Times New Roman" w:cs="Times New Roman"/>
          <w:sz w:val="24"/>
          <w:szCs w:val="24"/>
        </w:rPr>
        <w:t>6</w:t>
      </w:r>
      <w:r>
        <w:rPr>
          <w:rFonts w:ascii="Times New Roman" w:hAnsi="Times New Roman" w:cs="Times New Roman"/>
          <w:sz w:val="24"/>
          <w:szCs w:val="24"/>
        </w:rPr>
        <w:t xml:space="preserve">] </w:t>
      </w:r>
      <w:r w:rsidR="009509E8">
        <w:rPr>
          <w:rFonts w:ascii="Times New Roman" w:hAnsi="Times New Roman" w:cs="Times New Roman"/>
          <w:sz w:val="24"/>
          <w:szCs w:val="24"/>
        </w:rPr>
        <w:t>The net of it all is that</w:t>
      </w:r>
      <w:r w:rsidR="00290996">
        <w:rPr>
          <w:rFonts w:ascii="Times New Roman" w:hAnsi="Times New Roman" w:cs="Times New Roman"/>
          <w:sz w:val="24"/>
          <w:szCs w:val="24"/>
        </w:rPr>
        <w:t xml:space="preserve"> there is an appeal against the refusal to rescind the default judgment</w:t>
      </w:r>
      <w:r>
        <w:rPr>
          <w:rFonts w:ascii="Times New Roman" w:hAnsi="Times New Roman" w:cs="Times New Roman"/>
          <w:sz w:val="24"/>
          <w:szCs w:val="24"/>
        </w:rPr>
        <w:t>;</w:t>
      </w:r>
      <w:r w:rsidR="00290996">
        <w:rPr>
          <w:rFonts w:ascii="Times New Roman" w:hAnsi="Times New Roman" w:cs="Times New Roman"/>
          <w:sz w:val="24"/>
          <w:szCs w:val="24"/>
        </w:rPr>
        <w:t xml:space="preserve"> there is a review </w:t>
      </w:r>
      <w:r w:rsidR="001E68BB">
        <w:rPr>
          <w:rFonts w:ascii="Times New Roman" w:hAnsi="Times New Roman" w:cs="Times New Roman"/>
          <w:sz w:val="24"/>
          <w:szCs w:val="24"/>
        </w:rPr>
        <w:t xml:space="preserve">application </w:t>
      </w:r>
      <w:r w:rsidR="00290996">
        <w:rPr>
          <w:rFonts w:ascii="Times New Roman" w:hAnsi="Times New Roman" w:cs="Times New Roman"/>
          <w:sz w:val="24"/>
          <w:szCs w:val="24"/>
        </w:rPr>
        <w:t xml:space="preserve">against the decision to allow the application for leave to </w:t>
      </w:r>
      <w:r w:rsidR="009509E8">
        <w:rPr>
          <w:rFonts w:ascii="Times New Roman" w:hAnsi="Times New Roman" w:cs="Times New Roman"/>
          <w:sz w:val="24"/>
          <w:szCs w:val="24"/>
        </w:rPr>
        <w:t xml:space="preserve">execute pending </w:t>
      </w:r>
      <w:r w:rsidR="00290996">
        <w:rPr>
          <w:rFonts w:ascii="Times New Roman" w:hAnsi="Times New Roman" w:cs="Times New Roman"/>
          <w:sz w:val="24"/>
          <w:szCs w:val="24"/>
        </w:rPr>
        <w:t>appeal</w:t>
      </w:r>
      <w:r w:rsidR="009509E8">
        <w:rPr>
          <w:rFonts w:ascii="Times New Roman" w:hAnsi="Times New Roman" w:cs="Times New Roman"/>
          <w:sz w:val="24"/>
          <w:szCs w:val="24"/>
        </w:rPr>
        <w:t>;</w:t>
      </w:r>
      <w:r w:rsidR="00290996">
        <w:rPr>
          <w:rFonts w:ascii="Times New Roman" w:hAnsi="Times New Roman" w:cs="Times New Roman"/>
          <w:sz w:val="24"/>
          <w:szCs w:val="24"/>
        </w:rPr>
        <w:t xml:space="preserve"> and there is also an appeal against the ruling allowing the application for leave to </w:t>
      </w:r>
      <w:r w:rsidR="009509E8">
        <w:rPr>
          <w:rFonts w:ascii="Times New Roman" w:hAnsi="Times New Roman" w:cs="Times New Roman"/>
          <w:sz w:val="24"/>
          <w:szCs w:val="24"/>
        </w:rPr>
        <w:t xml:space="preserve">execute pending </w:t>
      </w:r>
      <w:r w:rsidR="00290996">
        <w:rPr>
          <w:rFonts w:ascii="Times New Roman" w:hAnsi="Times New Roman" w:cs="Times New Roman"/>
          <w:sz w:val="24"/>
          <w:szCs w:val="24"/>
        </w:rPr>
        <w:t xml:space="preserve">appeal. </w:t>
      </w:r>
    </w:p>
    <w:p w14:paraId="0B713ED7" w14:textId="77777777" w:rsidR="00C50E79" w:rsidRDefault="00C50E79">
      <w:pPr>
        <w:rPr>
          <w:rFonts w:ascii="Times New Roman" w:hAnsi="Times New Roman" w:cs="Times New Roman"/>
          <w:sz w:val="24"/>
          <w:szCs w:val="24"/>
        </w:rPr>
      </w:pPr>
    </w:p>
    <w:p w14:paraId="289AFFDA" w14:textId="7AB74CA0" w:rsidR="00B62E8F" w:rsidRDefault="00290996">
      <w:pPr>
        <w:rPr>
          <w:rFonts w:ascii="Times New Roman" w:hAnsi="Times New Roman" w:cs="Times New Roman"/>
          <w:sz w:val="24"/>
          <w:szCs w:val="24"/>
        </w:rPr>
      </w:pPr>
      <w:r>
        <w:rPr>
          <w:rFonts w:ascii="Times New Roman" w:hAnsi="Times New Roman" w:cs="Times New Roman"/>
          <w:sz w:val="24"/>
          <w:szCs w:val="24"/>
        </w:rPr>
        <w:t>[</w:t>
      </w:r>
      <w:r w:rsidR="001E68BB">
        <w:rPr>
          <w:rFonts w:ascii="Times New Roman" w:hAnsi="Times New Roman" w:cs="Times New Roman"/>
          <w:sz w:val="24"/>
          <w:szCs w:val="24"/>
        </w:rPr>
        <w:t>7</w:t>
      </w:r>
      <w:r>
        <w:rPr>
          <w:rFonts w:ascii="Times New Roman" w:hAnsi="Times New Roman" w:cs="Times New Roman"/>
          <w:sz w:val="24"/>
          <w:szCs w:val="24"/>
        </w:rPr>
        <w:t>] Armed with an order to execute pending appeal, Crossmill Enterprises sued out a</w:t>
      </w:r>
      <w:r w:rsidR="0000199D">
        <w:rPr>
          <w:rFonts w:ascii="Times New Roman" w:hAnsi="Times New Roman" w:cs="Times New Roman"/>
          <w:sz w:val="24"/>
          <w:szCs w:val="24"/>
        </w:rPr>
        <w:t xml:space="preserve"> warrant of ejectment and execution against property of the applicants. </w:t>
      </w:r>
      <w:r w:rsidR="009509E8">
        <w:rPr>
          <w:rFonts w:ascii="Times New Roman" w:hAnsi="Times New Roman" w:cs="Times New Roman"/>
          <w:sz w:val="24"/>
          <w:szCs w:val="24"/>
        </w:rPr>
        <w:t>In this case the</w:t>
      </w:r>
      <w:r w:rsidR="0000199D">
        <w:rPr>
          <w:rFonts w:ascii="Times New Roman" w:hAnsi="Times New Roman" w:cs="Times New Roman"/>
          <w:sz w:val="24"/>
          <w:szCs w:val="24"/>
        </w:rPr>
        <w:t xml:space="preserve"> provisional order </w:t>
      </w:r>
      <w:r w:rsidR="0000199D">
        <w:rPr>
          <w:rFonts w:ascii="Times New Roman" w:hAnsi="Times New Roman" w:cs="Times New Roman"/>
          <w:sz w:val="24"/>
          <w:szCs w:val="24"/>
        </w:rPr>
        <w:lastRenderedPageBreak/>
        <w:t xml:space="preserve">sought is meant to stay execution pending the finalisation of the three matters i.e., HC 62/23; HC 71/23 and HC 1459/23. </w:t>
      </w:r>
      <w:r w:rsidR="0000199D" w:rsidRPr="0000199D">
        <w:rPr>
          <w:rFonts w:ascii="Times New Roman" w:hAnsi="Times New Roman" w:cs="Times New Roman"/>
          <w:sz w:val="24"/>
          <w:szCs w:val="24"/>
        </w:rPr>
        <w:t>It is against this background that the applicant has launched this application seeking the relief mentioned above.</w:t>
      </w:r>
    </w:p>
    <w:p w14:paraId="4A7C1346" w14:textId="77777777" w:rsidR="00B62E8F" w:rsidRDefault="00B62E8F">
      <w:pPr>
        <w:rPr>
          <w:rFonts w:ascii="Times New Roman" w:hAnsi="Times New Roman" w:cs="Times New Roman"/>
          <w:sz w:val="24"/>
          <w:szCs w:val="24"/>
        </w:rPr>
      </w:pPr>
    </w:p>
    <w:p w14:paraId="1EAF8236" w14:textId="5D56154D" w:rsidR="0000199D" w:rsidRPr="00D34655" w:rsidRDefault="0000199D">
      <w:pPr>
        <w:rPr>
          <w:rFonts w:ascii="Times New Roman" w:hAnsi="Times New Roman" w:cs="Times New Roman"/>
          <w:i/>
          <w:iCs/>
          <w:sz w:val="24"/>
          <w:szCs w:val="24"/>
        </w:rPr>
      </w:pPr>
      <w:r w:rsidRPr="00D34655">
        <w:rPr>
          <w:rFonts w:ascii="Times New Roman" w:hAnsi="Times New Roman" w:cs="Times New Roman"/>
          <w:i/>
          <w:iCs/>
          <w:sz w:val="24"/>
          <w:szCs w:val="24"/>
        </w:rPr>
        <w:t xml:space="preserve">Preliminary points </w:t>
      </w:r>
    </w:p>
    <w:p w14:paraId="35922501" w14:textId="77777777" w:rsidR="0000199D" w:rsidRDefault="0000199D">
      <w:pPr>
        <w:rPr>
          <w:rFonts w:ascii="Times New Roman" w:hAnsi="Times New Roman" w:cs="Times New Roman"/>
          <w:b/>
          <w:bCs/>
          <w:sz w:val="24"/>
          <w:szCs w:val="24"/>
        </w:rPr>
      </w:pPr>
    </w:p>
    <w:p w14:paraId="4DEC784C" w14:textId="6C03A6C3" w:rsidR="00B62E8F" w:rsidRPr="00B62E8F" w:rsidRDefault="0000199D">
      <w:pPr>
        <w:rPr>
          <w:rFonts w:ascii="Times New Roman" w:hAnsi="Times New Roman" w:cs="Times New Roman"/>
          <w:sz w:val="24"/>
          <w:szCs w:val="24"/>
        </w:rPr>
      </w:pPr>
      <w:r w:rsidRPr="009509E8">
        <w:rPr>
          <w:rFonts w:ascii="Times New Roman" w:hAnsi="Times New Roman" w:cs="Times New Roman"/>
          <w:sz w:val="24"/>
          <w:szCs w:val="24"/>
        </w:rPr>
        <w:t>[</w:t>
      </w:r>
      <w:r w:rsidR="00192C58">
        <w:rPr>
          <w:rFonts w:ascii="Times New Roman" w:hAnsi="Times New Roman" w:cs="Times New Roman"/>
          <w:sz w:val="24"/>
          <w:szCs w:val="24"/>
        </w:rPr>
        <w:t>8</w:t>
      </w:r>
      <w:r w:rsidRPr="009509E8">
        <w:rPr>
          <w:rFonts w:ascii="Times New Roman" w:hAnsi="Times New Roman" w:cs="Times New Roman"/>
          <w:sz w:val="24"/>
          <w:szCs w:val="24"/>
        </w:rPr>
        <w:t>]</w:t>
      </w:r>
      <w:r w:rsidRPr="00B62E8F">
        <w:rPr>
          <w:rFonts w:ascii="Times New Roman" w:hAnsi="Times New Roman" w:cs="Times New Roman"/>
          <w:b/>
          <w:bCs/>
          <w:sz w:val="24"/>
          <w:szCs w:val="24"/>
        </w:rPr>
        <w:t xml:space="preserve"> </w:t>
      </w:r>
      <w:r w:rsidR="00B62E8F" w:rsidRPr="00B62E8F">
        <w:rPr>
          <w:rFonts w:ascii="Times New Roman" w:hAnsi="Times New Roman" w:cs="Times New Roman"/>
          <w:sz w:val="24"/>
          <w:szCs w:val="24"/>
        </w:rPr>
        <w:t xml:space="preserve">Other than resisting the relief sought on the merits the </w:t>
      </w:r>
      <w:r w:rsidR="00192C58">
        <w:rPr>
          <w:rFonts w:ascii="Times New Roman" w:hAnsi="Times New Roman" w:cs="Times New Roman"/>
          <w:sz w:val="24"/>
          <w:szCs w:val="24"/>
        </w:rPr>
        <w:t xml:space="preserve">second </w:t>
      </w:r>
      <w:r w:rsidR="00B62E8F" w:rsidRPr="00B62E8F">
        <w:rPr>
          <w:rFonts w:ascii="Times New Roman" w:hAnsi="Times New Roman" w:cs="Times New Roman"/>
          <w:sz w:val="24"/>
          <w:szCs w:val="24"/>
        </w:rPr>
        <w:t xml:space="preserve">respondent took a number of preliminary points which were also a subject of argument in this matter. The </w:t>
      </w:r>
      <w:r w:rsidR="00192C58">
        <w:rPr>
          <w:rFonts w:ascii="Times New Roman" w:hAnsi="Times New Roman" w:cs="Times New Roman"/>
          <w:sz w:val="24"/>
          <w:szCs w:val="24"/>
        </w:rPr>
        <w:t xml:space="preserve">second </w:t>
      </w:r>
      <w:r w:rsidR="00B62E8F" w:rsidRPr="00B62E8F">
        <w:rPr>
          <w:rFonts w:ascii="Times New Roman" w:hAnsi="Times New Roman" w:cs="Times New Roman"/>
          <w:sz w:val="24"/>
          <w:szCs w:val="24"/>
        </w:rPr>
        <w:t xml:space="preserve">respondent raised the following preliminary points, </w:t>
      </w:r>
      <w:r w:rsidR="00B62E8F" w:rsidRPr="007B40A6">
        <w:rPr>
          <w:rFonts w:ascii="Times New Roman" w:hAnsi="Times New Roman" w:cs="Times New Roman"/>
          <w:i/>
          <w:iCs/>
          <w:sz w:val="24"/>
          <w:szCs w:val="24"/>
        </w:rPr>
        <w:t>viz</w:t>
      </w:r>
      <w:r w:rsidR="00B62E8F" w:rsidRPr="00B62E8F">
        <w:rPr>
          <w:rFonts w:ascii="Times New Roman" w:hAnsi="Times New Roman" w:cs="Times New Roman"/>
          <w:sz w:val="24"/>
          <w:szCs w:val="24"/>
        </w:rPr>
        <w:t xml:space="preserve"> that on the basis of the doctrine </w:t>
      </w:r>
      <w:r w:rsidR="00CA2DFF">
        <w:rPr>
          <w:rFonts w:ascii="Times New Roman" w:hAnsi="Times New Roman" w:cs="Times New Roman"/>
          <w:sz w:val="24"/>
          <w:szCs w:val="24"/>
        </w:rPr>
        <w:t xml:space="preserve">of peremption </w:t>
      </w:r>
      <w:r w:rsidR="00B62E8F" w:rsidRPr="00B62E8F">
        <w:rPr>
          <w:rFonts w:ascii="Times New Roman" w:hAnsi="Times New Roman" w:cs="Times New Roman"/>
          <w:sz w:val="24"/>
          <w:szCs w:val="24"/>
        </w:rPr>
        <w:t xml:space="preserve">the applicants have lost their right to seek to rescind the default judgment granted on 14 February 2023; that the applicants are approaching this court with dirty hands; that the court application is invalid; and </w:t>
      </w:r>
      <w:r w:rsidR="00CA2DFF">
        <w:rPr>
          <w:rFonts w:ascii="Times New Roman" w:hAnsi="Times New Roman" w:cs="Times New Roman"/>
          <w:sz w:val="24"/>
          <w:szCs w:val="24"/>
        </w:rPr>
        <w:t>that</w:t>
      </w:r>
      <w:r w:rsidR="00B62E8F" w:rsidRPr="00B62E8F">
        <w:rPr>
          <w:rFonts w:ascii="Times New Roman" w:hAnsi="Times New Roman" w:cs="Times New Roman"/>
          <w:sz w:val="24"/>
          <w:szCs w:val="24"/>
        </w:rPr>
        <w:t xml:space="preserve"> this matter is not urgent</w:t>
      </w:r>
      <w:r w:rsidR="00434699">
        <w:rPr>
          <w:rFonts w:ascii="Times New Roman" w:hAnsi="Times New Roman" w:cs="Times New Roman"/>
          <w:sz w:val="24"/>
          <w:szCs w:val="24"/>
        </w:rPr>
        <w:t xml:space="preserve"> and must not be accorded a hearing in the roll of urgent matters. </w:t>
      </w:r>
      <w:r w:rsidR="00B62E8F" w:rsidRPr="00B62E8F">
        <w:rPr>
          <w:rFonts w:ascii="Times New Roman" w:hAnsi="Times New Roman" w:cs="Times New Roman"/>
          <w:sz w:val="24"/>
          <w:szCs w:val="24"/>
        </w:rPr>
        <w:t xml:space="preserve"> </w:t>
      </w:r>
    </w:p>
    <w:p w14:paraId="5886FF93" w14:textId="77777777" w:rsidR="00B62E8F" w:rsidRDefault="00B62E8F"/>
    <w:p w14:paraId="7BF0AD9A" w14:textId="38BE9C95" w:rsidR="00B62E8F" w:rsidRPr="00B62E8F" w:rsidRDefault="00B62E8F">
      <w:pPr>
        <w:rPr>
          <w:rFonts w:ascii="Times New Roman" w:hAnsi="Times New Roman" w:cs="Times New Roman"/>
          <w:sz w:val="24"/>
          <w:szCs w:val="24"/>
        </w:rPr>
      </w:pPr>
      <w:r>
        <w:t xml:space="preserve"> </w:t>
      </w:r>
      <w:r w:rsidRPr="00B62E8F">
        <w:rPr>
          <w:rFonts w:ascii="Times New Roman" w:hAnsi="Times New Roman" w:cs="Times New Roman"/>
          <w:sz w:val="24"/>
          <w:szCs w:val="24"/>
        </w:rPr>
        <w:t>[</w:t>
      </w:r>
      <w:r w:rsidR="00434699">
        <w:rPr>
          <w:rFonts w:ascii="Times New Roman" w:hAnsi="Times New Roman" w:cs="Times New Roman"/>
          <w:sz w:val="24"/>
          <w:szCs w:val="24"/>
        </w:rPr>
        <w:t>9</w:t>
      </w:r>
      <w:r w:rsidRPr="00B62E8F">
        <w:rPr>
          <w:rFonts w:ascii="Times New Roman" w:hAnsi="Times New Roman" w:cs="Times New Roman"/>
          <w:sz w:val="24"/>
          <w:szCs w:val="24"/>
        </w:rPr>
        <w:t xml:space="preserve">] </w:t>
      </w:r>
      <w:r>
        <w:rPr>
          <w:rFonts w:ascii="Times New Roman" w:hAnsi="Times New Roman" w:cs="Times New Roman"/>
          <w:sz w:val="24"/>
          <w:szCs w:val="24"/>
        </w:rPr>
        <w:t>In the answering affidavit the applicant</w:t>
      </w:r>
      <w:r w:rsidR="00434699">
        <w:rPr>
          <w:rFonts w:ascii="Times New Roman" w:hAnsi="Times New Roman" w:cs="Times New Roman"/>
          <w:sz w:val="24"/>
          <w:szCs w:val="24"/>
        </w:rPr>
        <w:t>s</w:t>
      </w:r>
      <w:r>
        <w:rPr>
          <w:rFonts w:ascii="Times New Roman" w:hAnsi="Times New Roman" w:cs="Times New Roman"/>
          <w:sz w:val="24"/>
          <w:szCs w:val="24"/>
        </w:rPr>
        <w:t xml:space="preserve"> raised two preliminary points, </w:t>
      </w:r>
      <w:r w:rsidRPr="007B40A6">
        <w:rPr>
          <w:rFonts w:ascii="Times New Roman" w:hAnsi="Times New Roman" w:cs="Times New Roman"/>
          <w:i/>
          <w:iCs/>
          <w:sz w:val="24"/>
          <w:szCs w:val="24"/>
        </w:rPr>
        <w:t>viz</w:t>
      </w:r>
      <w:r>
        <w:rPr>
          <w:rFonts w:ascii="Times New Roman" w:hAnsi="Times New Roman" w:cs="Times New Roman"/>
          <w:sz w:val="24"/>
          <w:szCs w:val="24"/>
        </w:rPr>
        <w:t xml:space="preserve"> </w:t>
      </w:r>
      <w:r w:rsidR="007B40A6">
        <w:rPr>
          <w:rFonts w:ascii="Times New Roman" w:hAnsi="Times New Roman" w:cs="Times New Roman"/>
          <w:sz w:val="24"/>
          <w:szCs w:val="24"/>
        </w:rPr>
        <w:t xml:space="preserve">that the deponent to the opposing affidavit has not provided proof of her appointment as the agent of the second respondent; and that the opposing affidavit is fatally defective in that it is not dated. However, Mr </w:t>
      </w:r>
      <w:r w:rsidR="007B40A6" w:rsidRPr="007B40A6">
        <w:rPr>
          <w:rFonts w:ascii="Times New Roman" w:hAnsi="Times New Roman" w:cs="Times New Roman"/>
          <w:i/>
          <w:iCs/>
          <w:sz w:val="24"/>
          <w:szCs w:val="24"/>
        </w:rPr>
        <w:t>Moyo</w:t>
      </w:r>
      <w:r w:rsidR="007B40A6">
        <w:rPr>
          <w:rFonts w:ascii="Times New Roman" w:hAnsi="Times New Roman" w:cs="Times New Roman"/>
          <w:sz w:val="24"/>
          <w:szCs w:val="24"/>
        </w:rPr>
        <w:t xml:space="preserve"> counsel for the applicant abandoned these preliminary points, and no further reference shall be made to these </w:t>
      </w:r>
      <w:r w:rsidR="00434699">
        <w:rPr>
          <w:rFonts w:ascii="Times New Roman" w:hAnsi="Times New Roman" w:cs="Times New Roman"/>
          <w:sz w:val="24"/>
          <w:szCs w:val="24"/>
        </w:rPr>
        <w:t>issues</w:t>
      </w:r>
      <w:r w:rsidR="007B40A6">
        <w:rPr>
          <w:rFonts w:ascii="Times New Roman" w:hAnsi="Times New Roman" w:cs="Times New Roman"/>
          <w:sz w:val="24"/>
          <w:szCs w:val="24"/>
        </w:rPr>
        <w:t xml:space="preserve">. </w:t>
      </w:r>
    </w:p>
    <w:p w14:paraId="64554272" w14:textId="77777777" w:rsidR="00B62E8F" w:rsidRDefault="00B62E8F"/>
    <w:p w14:paraId="6E16FB77" w14:textId="5DBFB68F" w:rsidR="0000199D" w:rsidRDefault="007B40A6">
      <w:pPr>
        <w:rPr>
          <w:rFonts w:ascii="Times New Roman" w:hAnsi="Times New Roman" w:cs="Times New Roman"/>
          <w:sz w:val="24"/>
          <w:szCs w:val="24"/>
        </w:rPr>
      </w:pPr>
      <w:r w:rsidRPr="007B40A6">
        <w:rPr>
          <w:rFonts w:ascii="Times New Roman" w:hAnsi="Times New Roman" w:cs="Times New Roman"/>
          <w:sz w:val="24"/>
          <w:szCs w:val="24"/>
        </w:rPr>
        <w:t>[</w:t>
      </w:r>
      <w:r w:rsidR="009509E8">
        <w:rPr>
          <w:rFonts w:ascii="Times New Roman" w:hAnsi="Times New Roman" w:cs="Times New Roman"/>
          <w:sz w:val="24"/>
          <w:szCs w:val="24"/>
        </w:rPr>
        <w:t>1</w:t>
      </w:r>
      <w:r w:rsidR="007966BC">
        <w:rPr>
          <w:rFonts w:ascii="Times New Roman" w:hAnsi="Times New Roman" w:cs="Times New Roman"/>
          <w:sz w:val="24"/>
          <w:szCs w:val="24"/>
        </w:rPr>
        <w:t>0</w:t>
      </w:r>
      <w:r w:rsidRPr="007B40A6">
        <w:rPr>
          <w:rFonts w:ascii="Times New Roman" w:hAnsi="Times New Roman" w:cs="Times New Roman"/>
          <w:sz w:val="24"/>
          <w:szCs w:val="24"/>
        </w:rPr>
        <w:t xml:space="preserve">] </w:t>
      </w:r>
      <w:r w:rsidR="00B62E8F" w:rsidRPr="007B40A6">
        <w:rPr>
          <w:rFonts w:ascii="Times New Roman" w:hAnsi="Times New Roman" w:cs="Times New Roman"/>
          <w:sz w:val="24"/>
          <w:szCs w:val="24"/>
        </w:rPr>
        <w:t>At the commencement of the hearing, I informed the parties that I shall adopt a holistic approach to avoid a piece-meal treatment of the matter. Wherein the preliminary points are argued together with the merits, but when the court retires to consider the matter, it may dispose of the matter solely on the preliminary points despite that they were argued together with the merits. If the court finds that the preliminary points have not been properly taken, it shall then determine the matter on the merits.</w:t>
      </w:r>
    </w:p>
    <w:p w14:paraId="7E34106F" w14:textId="77777777" w:rsidR="00D34655" w:rsidRDefault="00D34655">
      <w:pPr>
        <w:rPr>
          <w:rFonts w:ascii="Times New Roman" w:hAnsi="Times New Roman" w:cs="Times New Roman"/>
          <w:sz w:val="24"/>
          <w:szCs w:val="24"/>
        </w:rPr>
      </w:pPr>
    </w:p>
    <w:p w14:paraId="51931783" w14:textId="4ECFBB6E" w:rsidR="00D34655" w:rsidRPr="007B40A6" w:rsidRDefault="00D34655">
      <w:pPr>
        <w:rPr>
          <w:rFonts w:ascii="Times New Roman" w:hAnsi="Times New Roman" w:cs="Times New Roman"/>
          <w:b/>
          <w:bCs/>
          <w:sz w:val="24"/>
          <w:szCs w:val="24"/>
        </w:rPr>
      </w:pPr>
      <w:r>
        <w:rPr>
          <w:rFonts w:ascii="Times New Roman" w:hAnsi="Times New Roman" w:cs="Times New Roman"/>
          <w:sz w:val="24"/>
          <w:szCs w:val="24"/>
        </w:rPr>
        <w:t>[1</w:t>
      </w:r>
      <w:r w:rsidR="007966BC">
        <w:rPr>
          <w:rFonts w:ascii="Times New Roman" w:hAnsi="Times New Roman" w:cs="Times New Roman"/>
          <w:sz w:val="24"/>
          <w:szCs w:val="24"/>
        </w:rPr>
        <w:t>1</w:t>
      </w:r>
      <w:r>
        <w:rPr>
          <w:rFonts w:ascii="Times New Roman" w:hAnsi="Times New Roman" w:cs="Times New Roman"/>
          <w:sz w:val="24"/>
          <w:szCs w:val="24"/>
        </w:rPr>
        <w:t xml:space="preserve">] I now turn to </w:t>
      </w:r>
      <w:r w:rsidR="007966BC">
        <w:rPr>
          <w:rFonts w:ascii="Times New Roman" w:hAnsi="Times New Roman" w:cs="Times New Roman"/>
          <w:sz w:val="24"/>
          <w:szCs w:val="24"/>
        </w:rPr>
        <w:t xml:space="preserve">deal with </w:t>
      </w:r>
      <w:r>
        <w:rPr>
          <w:rFonts w:ascii="Times New Roman" w:hAnsi="Times New Roman" w:cs="Times New Roman"/>
          <w:sz w:val="24"/>
          <w:szCs w:val="24"/>
        </w:rPr>
        <w:t xml:space="preserve">the doctrine of peremption. </w:t>
      </w:r>
    </w:p>
    <w:p w14:paraId="5A37DD44" w14:textId="77777777" w:rsidR="00290996" w:rsidRPr="0000199D" w:rsidRDefault="00290996">
      <w:pPr>
        <w:rPr>
          <w:rFonts w:ascii="Times New Roman" w:hAnsi="Times New Roman" w:cs="Times New Roman"/>
          <w:sz w:val="24"/>
          <w:szCs w:val="24"/>
        </w:rPr>
      </w:pPr>
    </w:p>
    <w:p w14:paraId="359241EA" w14:textId="77777777" w:rsidR="007966BC" w:rsidRDefault="007966BC">
      <w:pPr>
        <w:rPr>
          <w:rFonts w:ascii="Times New Roman" w:hAnsi="Times New Roman" w:cs="Times New Roman"/>
          <w:i/>
          <w:iCs/>
          <w:sz w:val="24"/>
          <w:szCs w:val="24"/>
        </w:rPr>
      </w:pPr>
    </w:p>
    <w:p w14:paraId="209C4796" w14:textId="77777777" w:rsidR="007966BC" w:rsidRDefault="007966BC">
      <w:pPr>
        <w:rPr>
          <w:rFonts w:ascii="Times New Roman" w:hAnsi="Times New Roman" w:cs="Times New Roman"/>
          <w:i/>
          <w:iCs/>
          <w:sz w:val="24"/>
          <w:szCs w:val="24"/>
        </w:rPr>
      </w:pPr>
    </w:p>
    <w:p w14:paraId="23FCB14F" w14:textId="77777777" w:rsidR="007966BC" w:rsidRDefault="007966BC">
      <w:pPr>
        <w:rPr>
          <w:rFonts w:ascii="Times New Roman" w:hAnsi="Times New Roman" w:cs="Times New Roman"/>
          <w:i/>
          <w:iCs/>
          <w:sz w:val="24"/>
          <w:szCs w:val="24"/>
        </w:rPr>
      </w:pPr>
    </w:p>
    <w:p w14:paraId="67C509C2" w14:textId="2672FA65" w:rsidR="007B40A6" w:rsidRPr="00D34655" w:rsidRDefault="007B40A6">
      <w:pPr>
        <w:rPr>
          <w:rFonts w:ascii="Times New Roman" w:hAnsi="Times New Roman" w:cs="Times New Roman"/>
          <w:i/>
          <w:iCs/>
          <w:sz w:val="24"/>
          <w:szCs w:val="24"/>
        </w:rPr>
      </w:pPr>
      <w:r w:rsidRPr="00D34655">
        <w:rPr>
          <w:rFonts w:ascii="Times New Roman" w:hAnsi="Times New Roman" w:cs="Times New Roman"/>
          <w:i/>
          <w:iCs/>
          <w:sz w:val="24"/>
          <w:szCs w:val="24"/>
        </w:rPr>
        <w:lastRenderedPageBreak/>
        <w:t xml:space="preserve">The doctrine of peremption </w:t>
      </w:r>
    </w:p>
    <w:p w14:paraId="736986AC" w14:textId="77777777" w:rsidR="007966BC" w:rsidRDefault="007966BC">
      <w:pPr>
        <w:rPr>
          <w:rFonts w:ascii="Times New Roman" w:hAnsi="Times New Roman" w:cs="Times New Roman"/>
          <w:sz w:val="24"/>
          <w:szCs w:val="24"/>
        </w:rPr>
      </w:pPr>
    </w:p>
    <w:p w14:paraId="061658CD" w14:textId="40C81ED3" w:rsidR="00C2588E" w:rsidRDefault="00C2588E">
      <w:pPr>
        <w:rPr>
          <w:rFonts w:ascii="Times New Roman" w:hAnsi="Times New Roman" w:cs="Times New Roman"/>
          <w:sz w:val="24"/>
          <w:szCs w:val="24"/>
        </w:rPr>
      </w:pPr>
      <w:r>
        <w:rPr>
          <w:rFonts w:ascii="Times New Roman" w:hAnsi="Times New Roman" w:cs="Times New Roman"/>
          <w:sz w:val="24"/>
          <w:szCs w:val="24"/>
        </w:rPr>
        <w:t>[1</w:t>
      </w:r>
      <w:r w:rsidR="007966BC">
        <w:rPr>
          <w:rFonts w:ascii="Times New Roman" w:hAnsi="Times New Roman" w:cs="Times New Roman"/>
          <w:sz w:val="24"/>
          <w:szCs w:val="24"/>
        </w:rPr>
        <w:t>2</w:t>
      </w:r>
      <w:r>
        <w:rPr>
          <w:rFonts w:ascii="Times New Roman" w:hAnsi="Times New Roman" w:cs="Times New Roman"/>
          <w:sz w:val="24"/>
          <w:szCs w:val="24"/>
        </w:rPr>
        <w:t xml:space="preserve">] </w:t>
      </w:r>
      <w:r w:rsidR="00716F54">
        <w:rPr>
          <w:rFonts w:ascii="Times New Roman" w:hAnsi="Times New Roman" w:cs="Times New Roman"/>
          <w:sz w:val="24"/>
          <w:szCs w:val="24"/>
        </w:rPr>
        <w:t xml:space="preserve">Mr </w:t>
      </w:r>
      <w:r w:rsidR="00716F54" w:rsidRPr="00716F54">
        <w:rPr>
          <w:rFonts w:ascii="Times New Roman" w:hAnsi="Times New Roman" w:cs="Times New Roman"/>
          <w:i/>
          <w:iCs/>
          <w:sz w:val="24"/>
          <w:szCs w:val="24"/>
        </w:rPr>
        <w:t>Chimusaru</w:t>
      </w:r>
      <w:r w:rsidR="00716F54">
        <w:rPr>
          <w:rFonts w:ascii="Times New Roman" w:hAnsi="Times New Roman" w:cs="Times New Roman"/>
          <w:sz w:val="24"/>
          <w:szCs w:val="24"/>
        </w:rPr>
        <w:t xml:space="preserve"> counsel for the second respondent submitted, in essence that </w:t>
      </w:r>
      <w:r w:rsidR="00D24397">
        <w:rPr>
          <w:rFonts w:ascii="Times New Roman" w:hAnsi="Times New Roman" w:cs="Times New Roman"/>
          <w:sz w:val="24"/>
          <w:szCs w:val="24"/>
        </w:rPr>
        <w:t xml:space="preserve">by the doctrine of peremption </w:t>
      </w:r>
      <w:r w:rsidR="00716F54">
        <w:rPr>
          <w:rFonts w:ascii="Times New Roman" w:hAnsi="Times New Roman" w:cs="Times New Roman"/>
          <w:sz w:val="24"/>
          <w:szCs w:val="24"/>
        </w:rPr>
        <w:t>the applicants have lost their right to seek to challenge the default judgment granted in favour of the Crossmill Enterprises</w:t>
      </w:r>
      <w:r w:rsidR="00D24397">
        <w:rPr>
          <w:rFonts w:ascii="Times New Roman" w:hAnsi="Times New Roman" w:cs="Times New Roman"/>
          <w:sz w:val="24"/>
          <w:szCs w:val="24"/>
        </w:rPr>
        <w:t xml:space="preserve">. This submission was anchored on the fact that the applicants have </w:t>
      </w:r>
      <w:r w:rsidR="005D4F47">
        <w:rPr>
          <w:rFonts w:ascii="Times New Roman" w:hAnsi="Times New Roman" w:cs="Times New Roman"/>
          <w:sz w:val="24"/>
          <w:szCs w:val="24"/>
        </w:rPr>
        <w:t>acquiesced</w:t>
      </w:r>
      <w:r w:rsidR="004B6268">
        <w:rPr>
          <w:rFonts w:ascii="Times New Roman" w:hAnsi="Times New Roman" w:cs="Times New Roman"/>
          <w:sz w:val="24"/>
          <w:szCs w:val="24"/>
        </w:rPr>
        <w:t xml:space="preserve"> to the default judgment by</w:t>
      </w:r>
      <w:r w:rsidR="005D4F47">
        <w:rPr>
          <w:rFonts w:ascii="Times New Roman" w:hAnsi="Times New Roman" w:cs="Times New Roman"/>
          <w:sz w:val="24"/>
          <w:szCs w:val="24"/>
        </w:rPr>
        <w:t xml:space="preserve"> </w:t>
      </w:r>
      <w:r w:rsidR="00D24397">
        <w:rPr>
          <w:rFonts w:ascii="Times New Roman" w:hAnsi="Times New Roman" w:cs="Times New Roman"/>
          <w:sz w:val="24"/>
          <w:szCs w:val="24"/>
        </w:rPr>
        <w:t>pa</w:t>
      </w:r>
      <w:r w:rsidR="004B6268">
        <w:rPr>
          <w:rFonts w:ascii="Times New Roman" w:hAnsi="Times New Roman" w:cs="Times New Roman"/>
          <w:sz w:val="24"/>
          <w:szCs w:val="24"/>
        </w:rPr>
        <w:t>ying the judgment debt</w:t>
      </w:r>
      <w:r w:rsidR="00D24397">
        <w:rPr>
          <w:rFonts w:ascii="Times New Roman" w:hAnsi="Times New Roman" w:cs="Times New Roman"/>
          <w:sz w:val="24"/>
          <w:szCs w:val="24"/>
        </w:rPr>
        <w:t>, therefore the appeal</w:t>
      </w:r>
      <w:r w:rsidR="004B6268">
        <w:rPr>
          <w:rFonts w:ascii="Times New Roman" w:hAnsi="Times New Roman" w:cs="Times New Roman"/>
          <w:sz w:val="24"/>
          <w:szCs w:val="24"/>
        </w:rPr>
        <w:t>s</w:t>
      </w:r>
      <w:r w:rsidR="00D24397">
        <w:rPr>
          <w:rFonts w:ascii="Times New Roman" w:hAnsi="Times New Roman" w:cs="Times New Roman"/>
          <w:sz w:val="24"/>
          <w:szCs w:val="24"/>
        </w:rPr>
        <w:t xml:space="preserve"> in HC 62/23 and HC 71/23 and the review application in HC 1459/23 all have no prospects of success. Counsel argued that this preliminary point must be upheld and the application be dismissed. </w:t>
      </w:r>
    </w:p>
    <w:p w14:paraId="3E0C8E3B" w14:textId="77777777" w:rsidR="00D24397" w:rsidRDefault="00D24397">
      <w:pPr>
        <w:rPr>
          <w:rFonts w:ascii="Times New Roman" w:hAnsi="Times New Roman" w:cs="Times New Roman"/>
          <w:sz w:val="24"/>
          <w:szCs w:val="24"/>
        </w:rPr>
      </w:pPr>
    </w:p>
    <w:p w14:paraId="18FB9996" w14:textId="4F5E44CF" w:rsidR="00D24397" w:rsidRDefault="005570D2">
      <w:pPr>
        <w:rPr>
          <w:rFonts w:ascii="Times New Roman" w:hAnsi="Times New Roman" w:cs="Times New Roman"/>
          <w:sz w:val="24"/>
          <w:szCs w:val="24"/>
        </w:rPr>
      </w:pPr>
      <w:r>
        <w:rPr>
          <w:rFonts w:ascii="Times New Roman" w:hAnsi="Times New Roman" w:cs="Times New Roman"/>
          <w:sz w:val="24"/>
          <w:szCs w:val="24"/>
        </w:rPr>
        <w:t>[1</w:t>
      </w:r>
      <w:r w:rsidR="00BE2ED1">
        <w:rPr>
          <w:rFonts w:ascii="Times New Roman" w:hAnsi="Times New Roman" w:cs="Times New Roman"/>
          <w:sz w:val="24"/>
          <w:szCs w:val="24"/>
        </w:rPr>
        <w:t>3</w:t>
      </w:r>
      <w:r>
        <w:rPr>
          <w:rFonts w:ascii="Times New Roman" w:hAnsi="Times New Roman" w:cs="Times New Roman"/>
          <w:sz w:val="24"/>
          <w:szCs w:val="24"/>
        </w:rPr>
        <w:t xml:space="preserve">] Mr </w:t>
      </w:r>
      <w:r w:rsidRPr="005570D2">
        <w:rPr>
          <w:rFonts w:ascii="Times New Roman" w:hAnsi="Times New Roman" w:cs="Times New Roman"/>
          <w:i/>
          <w:iCs/>
          <w:sz w:val="24"/>
          <w:szCs w:val="24"/>
        </w:rPr>
        <w:t>Moyo</w:t>
      </w:r>
      <w:r>
        <w:rPr>
          <w:rFonts w:ascii="Times New Roman" w:hAnsi="Times New Roman" w:cs="Times New Roman"/>
          <w:sz w:val="24"/>
          <w:szCs w:val="24"/>
        </w:rPr>
        <w:t xml:space="preserve"> argued that the payment of the judgment debt was made under </w:t>
      </w:r>
      <w:r w:rsidR="005D4F47">
        <w:rPr>
          <w:rFonts w:ascii="Times New Roman" w:hAnsi="Times New Roman" w:cs="Times New Roman"/>
          <w:sz w:val="24"/>
          <w:szCs w:val="24"/>
        </w:rPr>
        <w:t xml:space="preserve">protest, and therefore the doctrine of peremption cannot be evoked against the applicants.  </w:t>
      </w:r>
    </w:p>
    <w:p w14:paraId="2FD478C0" w14:textId="77777777" w:rsidR="00C2588E" w:rsidRDefault="00C2588E">
      <w:pPr>
        <w:rPr>
          <w:rFonts w:ascii="Times New Roman" w:hAnsi="Times New Roman" w:cs="Times New Roman"/>
          <w:sz w:val="24"/>
          <w:szCs w:val="24"/>
        </w:rPr>
      </w:pPr>
    </w:p>
    <w:p w14:paraId="6201AEA3" w14:textId="217DE1BF" w:rsidR="00235198" w:rsidRPr="00235198" w:rsidRDefault="004B6268">
      <w:pPr>
        <w:rPr>
          <w:rFonts w:ascii="Times New Roman" w:hAnsi="Times New Roman" w:cs="Times New Roman"/>
          <w:sz w:val="24"/>
          <w:szCs w:val="24"/>
        </w:rPr>
      </w:pPr>
      <w:r>
        <w:rPr>
          <w:rFonts w:ascii="Times New Roman" w:hAnsi="Times New Roman" w:cs="Times New Roman"/>
          <w:sz w:val="24"/>
          <w:szCs w:val="24"/>
        </w:rPr>
        <w:t>[1</w:t>
      </w:r>
      <w:r w:rsidR="00BE2ED1">
        <w:rPr>
          <w:rFonts w:ascii="Times New Roman" w:hAnsi="Times New Roman" w:cs="Times New Roman"/>
          <w:sz w:val="24"/>
          <w:szCs w:val="24"/>
        </w:rPr>
        <w:t>4</w:t>
      </w:r>
      <w:r>
        <w:rPr>
          <w:rFonts w:ascii="Times New Roman" w:hAnsi="Times New Roman" w:cs="Times New Roman"/>
          <w:sz w:val="24"/>
          <w:szCs w:val="24"/>
        </w:rPr>
        <w:t xml:space="preserve">] </w:t>
      </w:r>
      <w:r w:rsidR="009509E8">
        <w:rPr>
          <w:rFonts w:ascii="Times New Roman" w:hAnsi="Times New Roman" w:cs="Times New Roman"/>
          <w:sz w:val="24"/>
          <w:szCs w:val="24"/>
        </w:rPr>
        <w:t xml:space="preserve">The law on peremption is now settled in this jurisdiction. </w:t>
      </w:r>
      <w:r w:rsidR="00235198">
        <w:rPr>
          <w:rFonts w:ascii="Times New Roman" w:hAnsi="Times New Roman" w:cs="Times New Roman"/>
          <w:sz w:val="24"/>
          <w:szCs w:val="24"/>
        </w:rPr>
        <w:t xml:space="preserve">In </w:t>
      </w:r>
      <w:r w:rsidR="00235198" w:rsidRPr="00235198">
        <w:rPr>
          <w:rFonts w:ascii="Times New Roman" w:hAnsi="Times New Roman" w:cs="Times New Roman"/>
          <w:i/>
          <w:iCs/>
          <w:sz w:val="24"/>
          <w:szCs w:val="24"/>
        </w:rPr>
        <w:t xml:space="preserve">United Harvest (Private) Limited v </w:t>
      </w:r>
      <w:proofErr w:type="spellStart"/>
      <w:r w:rsidR="00235198" w:rsidRPr="00235198">
        <w:rPr>
          <w:rFonts w:ascii="Times New Roman" w:hAnsi="Times New Roman" w:cs="Times New Roman"/>
          <w:i/>
          <w:iCs/>
          <w:sz w:val="24"/>
          <w:szCs w:val="24"/>
        </w:rPr>
        <w:t>Kewada</w:t>
      </w:r>
      <w:proofErr w:type="spellEnd"/>
      <w:r w:rsidR="00235198" w:rsidRPr="00235198">
        <w:rPr>
          <w:rFonts w:ascii="Times New Roman" w:hAnsi="Times New Roman" w:cs="Times New Roman"/>
          <w:i/>
          <w:iCs/>
          <w:sz w:val="24"/>
          <w:szCs w:val="24"/>
        </w:rPr>
        <w:t xml:space="preserve"> (In his capacity as the executor testamentary of the estate late John </w:t>
      </w:r>
      <w:proofErr w:type="spellStart"/>
      <w:r w:rsidR="00235198" w:rsidRPr="00235198">
        <w:rPr>
          <w:rFonts w:ascii="Times New Roman" w:hAnsi="Times New Roman" w:cs="Times New Roman"/>
          <w:i/>
          <w:iCs/>
          <w:sz w:val="24"/>
          <w:szCs w:val="24"/>
        </w:rPr>
        <w:t>Vigo</w:t>
      </w:r>
      <w:proofErr w:type="spellEnd"/>
      <w:r w:rsidR="00235198" w:rsidRPr="00235198">
        <w:rPr>
          <w:rFonts w:ascii="Times New Roman" w:hAnsi="Times New Roman" w:cs="Times New Roman"/>
          <w:i/>
          <w:iCs/>
          <w:sz w:val="24"/>
          <w:szCs w:val="24"/>
        </w:rPr>
        <w:t xml:space="preserve"> </w:t>
      </w:r>
      <w:proofErr w:type="spellStart"/>
      <w:r w:rsidR="00235198" w:rsidRPr="00235198">
        <w:rPr>
          <w:rFonts w:ascii="Times New Roman" w:hAnsi="Times New Roman" w:cs="Times New Roman"/>
          <w:i/>
          <w:iCs/>
          <w:sz w:val="24"/>
          <w:szCs w:val="24"/>
        </w:rPr>
        <w:t>Naested</w:t>
      </w:r>
      <w:proofErr w:type="spellEnd"/>
      <w:r w:rsidR="00235198" w:rsidRPr="00235198">
        <w:rPr>
          <w:rFonts w:ascii="Times New Roman" w:hAnsi="Times New Roman" w:cs="Times New Roman"/>
          <w:i/>
          <w:iCs/>
          <w:sz w:val="24"/>
          <w:szCs w:val="24"/>
        </w:rPr>
        <w:t xml:space="preserve">) &amp; Anor </w:t>
      </w:r>
      <w:r w:rsidR="00235198" w:rsidRPr="00235198">
        <w:rPr>
          <w:rFonts w:ascii="Times New Roman" w:hAnsi="Times New Roman" w:cs="Times New Roman"/>
          <w:sz w:val="24"/>
          <w:szCs w:val="24"/>
        </w:rPr>
        <w:t xml:space="preserve">SC 51/23 MAVANGIRA JA said: </w:t>
      </w:r>
    </w:p>
    <w:p w14:paraId="081E4359" w14:textId="77777777" w:rsidR="00235198" w:rsidRDefault="00235198">
      <w:pPr>
        <w:rPr>
          <w:rFonts w:ascii="Times New Roman" w:hAnsi="Times New Roman" w:cs="Times New Roman"/>
          <w:sz w:val="24"/>
          <w:szCs w:val="24"/>
        </w:rPr>
      </w:pPr>
    </w:p>
    <w:p w14:paraId="3EA5B701" w14:textId="75959FBE" w:rsidR="00280941" w:rsidRPr="00235198" w:rsidRDefault="00E418E3" w:rsidP="00025081">
      <w:pPr>
        <w:spacing w:line="276" w:lineRule="auto"/>
        <w:ind w:left="720"/>
        <w:rPr>
          <w:rFonts w:ascii="Times New Roman" w:hAnsi="Times New Roman" w:cs="Times New Roman"/>
          <w:sz w:val="24"/>
          <w:szCs w:val="24"/>
        </w:rPr>
      </w:pPr>
      <w:r w:rsidRPr="00235198">
        <w:rPr>
          <w:rFonts w:ascii="Times New Roman" w:hAnsi="Times New Roman" w:cs="Times New Roman"/>
          <w:sz w:val="24"/>
          <w:szCs w:val="24"/>
        </w:rPr>
        <w:t xml:space="preserve">“According to the Collins dictionary, to acquiesce is “to assent tacitly; submit or comply silently or without protest; agree; consent; accede; concur; capitulate.” Thus, the acceptance of something without protest is acquiescence. In terms of the common law doctrine of peremption, a party who acquiesces in a judgment cannot subsequently seek to challenge the judgment to which he has so acquiesced. The case of </w:t>
      </w:r>
      <w:r w:rsidRPr="00235198">
        <w:rPr>
          <w:rFonts w:ascii="Times New Roman" w:hAnsi="Times New Roman" w:cs="Times New Roman"/>
          <w:i/>
          <w:iCs/>
          <w:sz w:val="24"/>
          <w:szCs w:val="24"/>
        </w:rPr>
        <w:t>Dhliwayo v Warman Zimbabwe (Private) Limited</w:t>
      </w:r>
      <w:r w:rsidRPr="00235198">
        <w:rPr>
          <w:rFonts w:ascii="Times New Roman" w:hAnsi="Times New Roman" w:cs="Times New Roman"/>
          <w:sz w:val="24"/>
          <w:szCs w:val="24"/>
        </w:rPr>
        <w:t xml:space="preserve"> HB – 12 -22 is pertinent in this regard. DUBE-BANDA J stated therein:</w:t>
      </w:r>
    </w:p>
    <w:p w14:paraId="1A77B00A" w14:textId="77777777" w:rsidR="00E418E3" w:rsidRPr="00235198" w:rsidRDefault="00E418E3" w:rsidP="00025081">
      <w:pPr>
        <w:spacing w:line="276" w:lineRule="auto"/>
        <w:rPr>
          <w:rFonts w:ascii="Times New Roman" w:hAnsi="Times New Roman" w:cs="Times New Roman"/>
          <w:sz w:val="24"/>
          <w:szCs w:val="24"/>
        </w:rPr>
      </w:pPr>
    </w:p>
    <w:p w14:paraId="0207C014" w14:textId="3F963899" w:rsidR="00E418E3" w:rsidRPr="00235198" w:rsidRDefault="00235198" w:rsidP="00025081">
      <w:pPr>
        <w:spacing w:line="276" w:lineRule="auto"/>
        <w:ind w:left="1440"/>
        <w:rPr>
          <w:rFonts w:ascii="Times New Roman" w:hAnsi="Times New Roman" w:cs="Times New Roman"/>
          <w:sz w:val="24"/>
          <w:szCs w:val="24"/>
        </w:rPr>
      </w:pPr>
      <w:r w:rsidRPr="00235198">
        <w:rPr>
          <w:rFonts w:ascii="Times New Roman" w:hAnsi="Times New Roman" w:cs="Times New Roman"/>
          <w:sz w:val="24"/>
          <w:szCs w:val="24"/>
        </w:rPr>
        <w:t>‘</w:t>
      </w:r>
      <w:r w:rsidR="00E418E3" w:rsidRPr="00235198">
        <w:rPr>
          <w:rFonts w:ascii="Times New Roman" w:hAnsi="Times New Roman" w:cs="Times New Roman"/>
          <w:sz w:val="24"/>
          <w:szCs w:val="24"/>
        </w:rPr>
        <w:t>According to the common law doctrine of peremption, a party who acquiesces to a judgment cannot subsequently seek to challenge the judgment to which he has acquiesced. This doctrine is founded on the logic that no person may be allowed to opportunistically endorse two conflicting positions or to both approbate and reprobate, or to blow hot and cold. It may even be said that a party will not be allowed to have her cake and eat it too. …</w:t>
      </w:r>
      <w:r>
        <w:rPr>
          <w:rFonts w:ascii="Times New Roman" w:hAnsi="Times New Roman" w:cs="Times New Roman"/>
          <w:sz w:val="24"/>
          <w:szCs w:val="24"/>
        </w:rPr>
        <w:t>’</w:t>
      </w:r>
    </w:p>
    <w:p w14:paraId="46CF52F6" w14:textId="77777777" w:rsidR="00E418E3" w:rsidRPr="00235198" w:rsidRDefault="00E418E3" w:rsidP="00025081">
      <w:pPr>
        <w:spacing w:line="276" w:lineRule="auto"/>
        <w:ind w:left="720"/>
        <w:rPr>
          <w:rFonts w:ascii="Times New Roman" w:hAnsi="Times New Roman" w:cs="Times New Roman"/>
          <w:sz w:val="24"/>
          <w:szCs w:val="24"/>
        </w:rPr>
      </w:pPr>
    </w:p>
    <w:p w14:paraId="366E3F98" w14:textId="32ADA487" w:rsidR="00E418E3" w:rsidRDefault="00E418E3" w:rsidP="00025081">
      <w:pPr>
        <w:spacing w:line="276" w:lineRule="auto"/>
        <w:ind w:left="720"/>
        <w:rPr>
          <w:rFonts w:ascii="Times New Roman" w:hAnsi="Times New Roman" w:cs="Times New Roman"/>
          <w:sz w:val="24"/>
          <w:szCs w:val="24"/>
        </w:rPr>
      </w:pPr>
      <w:r w:rsidRPr="00235198">
        <w:rPr>
          <w:rFonts w:ascii="Times New Roman" w:hAnsi="Times New Roman" w:cs="Times New Roman"/>
          <w:sz w:val="24"/>
          <w:szCs w:val="24"/>
        </w:rPr>
        <w:t xml:space="preserve">Note ought to be taken of the fact that peremption is one aspect of a broader policy that </w:t>
      </w:r>
      <w:r w:rsidR="00025081">
        <w:rPr>
          <w:rFonts w:ascii="Times New Roman" w:hAnsi="Times New Roman" w:cs="Times New Roman"/>
          <w:sz w:val="24"/>
          <w:szCs w:val="24"/>
        </w:rPr>
        <w:t xml:space="preserve">there </w:t>
      </w:r>
      <w:r w:rsidRPr="00235198">
        <w:rPr>
          <w:rFonts w:ascii="Times New Roman" w:hAnsi="Times New Roman" w:cs="Times New Roman"/>
          <w:sz w:val="24"/>
          <w:szCs w:val="24"/>
        </w:rPr>
        <w:t xml:space="preserve">must be finality in litigation, in the interest of the parties and for the proper administration of justice. At common law, peremption, which is not to be confused with pre-emption, though not a common objection in, entails that a party must make up his </w:t>
      </w:r>
      <w:r w:rsidRPr="00235198">
        <w:rPr>
          <w:rFonts w:ascii="Times New Roman" w:hAnsi="Times New Roman" w:cs="Times New Roman"/>
          <w:sz w:val="24"/>
          <w:szCs w:val="24"/>
        </w:rPr>
        <w:lastRenderedPageBreak/>
        <w:t>mind and cannot equivocate by acquiescing in a judgment and later deciding to appeal against the same.”</w:t>
      </w:r>
    </w:p>
    <w:p w14:paraId="3C656998" w14:textId="77777777" w:rsidR="00F758B4" w:rsidRDefault="00F758B4" w:rsidP="00E418E3">
      <w:pPr>
        <w:rPr>
          <w:rFonts w:ascii="Times New Roman" w:hAnsi="Times New Roman" w:cs="Times New Roman"/>
          <w:sz w:val="24"/>
          <w:szCs w:val="24"/>
        </w:rPr>
      </w:pPr>
    </w:p>
    <w:p w14:paraId="60339454" w14:textId="3A17EBDD" w:rsidR="00F758B4" w:rsidRDefault="00F758B4" w:rsidP="00E418E3">
      <w:pPr>
        <w:rPr>
          <w:rFonts w:ascii="Times New Roman" w:hAnsi="Times New Roman" w:cs="Times New Roman"/>
          <w:sz w:val="24"/>
          <w:szCs w:val="24"/>
        </w:rPr>
      </w:pPr>
      <w:r>
        <w:rPr>
          <w:rFonts w:ascii="Times New Roman" w:hAnsi="Times New Roman" w:cs="Times New Roman"/>
          <w:sz w:val="24"/>
          <w:szCs w:val="24"/>
        </w:rPr>
        <w:t>[</w:t>
      </w:r>
      <w:r w:rsidR="009509E8">
        <w:rPr>
          <w:rFonts w:ascii="Times New Roman" w:hAnsi="Times New Roman" w:cs="Times New Roman"/>
          <w:sz w:val="24"/>
          <w:szCs w:val="24"/>
        </w:rPr>
        <w:t>1</w:t>
      </w:r>
      <w:r w:rsidR="00BE2ED1">
        <w:rPr>
          <w:rFonts w:ascii="Times New Roman" w:hAnsi="Times New Roman" w:cs="Times New Roman"/>
          <w:sz w:val="24"/>
          <w:szCs w:val="24"/>
        </w:rPr>
        <w:t>5</w:t>
      </w:r>
      <w:r>
        <w:rPr>
          <w:rFonts w:ascii="Times New Roman" w:hAnsi="Times New Roman" w:cs="Times New Roman"/>
          <w:sz w:val="24"/>
          <w:szCs w:val="24"/>
        </w:rPr>
        <w:t>] In para 7.7.1 of the founding affidavit</w:t>
      </w:r>
      <w:r w:rsidR="009509E8">
        <w:rPr>
          <w:rFonts w:ascii="Times New Roman" w:hAnsi="Times New Roman" w:cs="Times New Roman"/>
          <w:sz w:val="24"/>
          <w:szCs w:val="24"/>
        </w:rPr>
        <w:t xml:space="preserve"> the applicants aver</w:t>
      </w:r>
      <w:r>
        <w:rPr>
          <w:rFonts w:ascii="Times New Roman" w:hAnsi="Times New Roman" w:cs="Times New Roman"/>
          <w:sz w:val="24"/>
          <w:szCs w:val="24"/>
        </w:rPr>
        <w:t xml:space="preserve"> that:</w:t>
      </w:r>
    </w:p>
    <w:p w14:paraId="517DCF80" w14:textId="77777777" w:rsidR="00F758B4" w:rsidRDefault="00F758B4" w:rsidP="00F758B4">
      <w:pPr>
        <w:spacing w:line="276" w:lineRule="auto"/>
        <w:rPr>
          <w:rFonts w:ascii="Times New Roman" w:hAnsi="Times New Roman" w:cs="Times New Roman"/>
          <w:sz w:val="24"/>
          <w:szCs w:val="24"/>
        </w:rPr>
      </w:pPr>
    </w:p>
    <w:p w14:paraId="717A605B" w14:textId="376F5C30" w:rsidR="00F758B4" w:rsidRDefault="00F758B4" w:rsidP="00F758B4">
      <w:pPr>
        <w:spacing w:line="276" w:lineRule="auto"/>
        <w:ind w:left="720"/>
        <w:rPr>
          <w:rFonts w:ascii="Times New Roman" w:hAnsi="Times New Roman" w:cs="Times New Roman"/>
          <w:sz w:val="24"/>
          <w:szCs w:val="24"/>
        </w:rPr>
      </w:pPr>
      <w:r>
        <w:rPr>
          <w:rFonts w:ascii="Times New Roman" w:hAnsi="Times New Roman" w:cs="Times New Roman"/>
          <w:sz w:val="24"/>
          <w:szCs w:val="24"/>
        </w:rPr>
        <w:t>“The 3</w:t>
      </w:r>
      <w:r w:rsidRPr="00F758B4">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 has unlawfully used the void writ to attach and remove certain property which does not even belong to the judgment debtors. </w:t>
      </w:r>
      <w:r w:rsidRPr="009509E8">
        <w:rPr>
          <w:rFonts w:ascii="Times New Roman" w:hAnsi="Times New Roman" w:cs="Times New Roman"/>
          <w:i/>
          <w:iCs/>
          <w:sz w:val="24"/>
          <w:szCs w:val="24"/>
        </w:rPr>
        <w:t>All that notwithstanding the applicants paid all the judgment debt promptly yet the respondents unlawfully remain holding on to the property unlawfully so.</w:t>
      </w:r>
      <w:r>
        <w:rPr>
          <w:rFonts w:ascii="Times New Roman" w:hAnsi="Times New Roman" w:cs="Times New Roman"/>
          <w:sz w:val="24"/>
          <w:szCs w:val="24"/>
        </w:rPr>
        <w:t xml:space="preserve">” </w:t>
      </w:r>
      <w:r w:rsidR="009509E8">
        <w:rPr>
          <w:rFonts w:ascii="Times New Roman" w:hAnsi="Times New Roman" w:cs="Times New Roman"/>
          <w:sz w:val="24"/>
          <w:szCs w:val="24"/>
        </w:rPr>
        <w:t xml:space="preserve">(My emphasis). </w:t>
      </w:r>
    </w:p>
    <w:p w14:paraId="4AE89369" w14:textId="77777777" w:rsidR="00F758B4" w:rsidRDefault="00F758B4" w:rsidP="00F758B4">
      <w:pPr>
        <w:spacing w:line="276" w:lineRule="auto"/>
        <w:ind w:left="720"/>
        <w:rPr>
          <w:rFonts w:ascii="Times New Roman" w:hAnsi="Times New Roman" w:cs="Times New Roman"/>
          <w:sz w:val="24"/>
          <w:szCs w:val="24"/>
        </w:rPr>
      </w:pPr>
    </w:p>
    <w:p w14:paraId="6498DAF0" w14:textId="4245B9E3" w:rsidR="00F758B4" w:rsidRDefault="00F758B4" w:rsidP="00A15796">
      <w:pPr>
        <w:rPr>
          <w:rFonts w:ascii="Times New Roman" w:hAnsi="Times New Roman" w:cs="Times New Roman"/>
          <w:sz w:val="24"/>
          <w:szCs w:val="24"/>
        </w:rPr>
      </w:pPr>
      <w:r>
        <w:rPr>
          <w:rFonts w:ascii="Times New Roman" w:hAnsi="Times New Roman" w:cs="Times New Roman"/>
          <w:sz w:val="24"/>
          <w:szCs w:val="24"/>
        </w:rPr>
        <w:t>[</w:t>
      </w:r>
      <w:r w:rsidR="009509E8">
        <w:rPr>
          <w:rFonts w:ascii="Times New Roman" w:hAnsi="Times New Roman" w:cs="Times New Roman"/>
          <w:sz w:val="24"/>
          <w:szCs w:val="24"/>
        </w:rPr>
        <w:t>1</w:t>
      </w:r>
      <w:r w:rsidR="00BE2ED1">
        <w:rPr>
          <w:rFonts w:ascii="Times New Roman" w:hAnsi="Times New Roman" w:cs="Times New Roman"/>
          <w:sz w:val="24"/>
          <w:szCs w:val="24"/>
        </w:rPr>
        <w:t>6</w:t>
      </w:r>
      <w:r>
        <w:rPr>
          <w:rFonts w:ascii="Times New Roman" w:hAnsi="Times New Roman" w:cs="Times New Roman"/>
          <w:sz w:val="24"/>
          <w:szCs w:val="24"/>
        </w:rPr>
        <w:t xml:space="preserve">] </w:t>
      </w:r>
      <w:r w:rsidR="004B6268">
        <w:rPr>
          <w:rFonts w:ascii="Times New Roman" w:hAnsi="Times New Roman" w:cs="Times New Roman"/>
          <w:sz w:val="24"/>
          <w:szCs w:val="24"/>
        </w:rPr>
        <w:t xml:space="preserve">The applicants </w:t>
      </w:r>
      <w:r w:rsidR="009509E8">
        <w:rPr>
          <w:rFonts w:ascii="Times New Roman" w:hAnsi="Times New Roman" w:cs="Times New Roman"/>
          <w:sz w:val="24"/>
          <w:szCs w:val="24"/>
        </w:rPr>
        <w:t>adduced evidence of</w:t>
      </w:r>
      <w:r w:rsidR="004B6268">
        <w:rPr>
          <w:rFonts w:ascii="Times New Roman" w:hAnsi="Times New Roman" w:cs="Times New Roman"/>
          <w:sz w:val="24"/>
          <w:szCs w:val="24"/>
        </w:rPr>
        <w:t xml:space="preserve"> proof of payment, i.e., two receipts issued by Dube-Tachiona &amp; Tsvangirai the legal practitioners of</w:t>
      </w:r>
      <w:r w:rsidR="004B6268" w:rsidRPr="004B6268">
        <w:rPr>
          <w:rFonts w:ascii="Times New Roman" w:hAnsi="Times New Roman" w:cs="Times New Roman"/>
          <w:sz w:val="24"/>
          <w:szCs w:val="24"/>
        </w:rPr>
        <w:t xml:space="preserve"> </w:t>
      </w:r>
      <w:r w:rsidR="004B6268">
        <w:rPr>
          <w:rFonts w:ascii="Times New Roman" w:hAnsi="Times New Roman" w:cs="Times New Roman"/>
          <w:sz w:val="24"/>
          <w:szCs w:val="24"/>
        </w:rPr>
        <w:t>Crossmill Enterprises</w:t>
      </w:r>
      <w:r w:rsidR="00BE2ED1">
        <w:rPr>
          <w:rFonts w:ascii="Times New Roman" w:hAnsi="Times New Roman" w:cs="Times New Roman"/>
          <w:sz w:val="24"/>
          <w:szCs w:val="24"/>
        </w:rPr>
        <w:t>, and r</w:t>
      </w:r>
      <w:r w:rsidR="004B6268">
        <w:rPr>
          <w:rFonts w:ascii="Times New Roman" w:hAnsi="Times New Roman" w:cs="Times New Roman"/>
          <w:sz w:val="24"/>
          <w:szCs w:val="24"/>
        </w:rPr>
        <w:t xml:space="preserve">eceipt number 9724 is for US$2,000.00 and receipt number 9727 is for US$2,730.00. </w:t>
      </w:r>
      <w:r w:rsidR="00BE2ED1">
        <w:rPr>
          <w:rFonts w:ascii="Times New Roman" w:hAnsi="Times New Roman" w:cs="Times New Roman"/>
          <w:sz w:val="24"/>
          <w:szCs w:val="24"/>
        </w:rPr>
        <w:t xml:space="preserve">The total amount paid is US$4, 730.00. </w:t>
      </w:r>
      <w:r w:rsidR="004B6268">
        <w:rPr>
          <w:rFonts w:ascii="Times New Roman" w:hAnsi="Times New Roman" w:cs="Times New Roman"/>
          <w:sz w:val="24"/>
          <w:szCs w:val="24"/>
        </w:rPr>
        <w:t xml:space="preserve"> </w:t>
      </w:r>
      <w:r w:rsidR="00AD4FAB">
        <w:rPr>
          <w:rFonts w:ascii="Times New Roman" w:hAnsi="Times New Roman" w:cs="Times New Roman"/>
          <w:sz w:val="24"/>
          <w:szCs w:val="24"/>
        </w:rPr>
        <w:t xml:space="preserve">This amount covers the arrear rentals of US$3, 727,37 and hold-over charges of US$1, 000.00. </w:t>
      </w:r>
      <w:r w:rsidR="00E14069">
        <w:rPr>
          <w:rFonts w:ascii="Times New Roman" w:hAnsi="Times New Roman" w:cs="Times New Roman"/>
          <w:sz w:val="24"/>
          <w:szCs w:val="24"/>
        </w:rPr>
        <w:t xml:space="preserve">In </w:t>
      </w:r>
      <w:r w:rsidR="00AD4FAB">
        <w:rPr>
          <w:rFonts w:ascii="Times New Roman" w:hAnsi="Times New Roman" w:cs="Times New Roman"/>
          <w:sz w:val="24"/>
          <w:szCs w:val="24"/>
        </w:rPr>
        <w:t xml:space="preserve">fact, in </w:t>
      </w:r>
      <w:r w:rsidR="00E14069">
        <w:rPr>
          <w:rFonts w:ascii="Times New Roman" w:hAnsi="Times New Roman" w:cs="Times New Roman"/>
          <w:sz w:val="24"/>
          <w:szCs w:val="24"/>
        </w:rPr>
        <w:t>the answering affidavit the applicants aver that they</w:t>
      </w:r>
      <w:r w:rsidR="00AD4FAB">
        <w:rPr>
          <w:rFonts w:ascii="Times New Roman" w:hAnsi="Times New Roman" w:cs="Times New Roman"/>
          <w:sz w:val="24"/>
          <w:szCs w:val="24"/>
        </w:rPr>
        <w:t xml:space="preserve"> have</w:t>
      </w:r>
      <w:r w:rsidR="00E14069">
        <w:rPr>
          <w:rFonts w:ascii="Times New Roman" w:hAnsi="Times New Roman" w:cs="Times New Roman"/>
          <w:sz w:val="24"/>
          <w:szCs w:val="24"/>
        </w:rPr>
        <w:t xml:space="preserve"> paid the entire amount claimed by </w:t>
      </w:r>
      <w:r w:rsidR="009509E8">
        <w:rPr>
          <w:rFonts w:ascii="Times New Roman" w:hAnsi="Times New Roman" w:cs="Times New Roman"/>
          <w:sz w:val="24"/>
          <w:szCs w:val="24"/>
        </w:rPr>
        <w:t>Crossmill Enterprises</w:t>
      </w:r>
      <w:r w:rsidR="00E14069">
        <w:rPr>
          <w:rFonts w:ascii="Times New Roman" w:hAnsi="Times New Roman" w:cs="Times New Roman"/>
          <w:sz w:val="24"/>
          <w:szCs w:val="24"/>
        </w:rPr>
        <w:t xml:space="preserve">. </w:t>
      </w:r>
      <w:r w:rsidR="007D1875">
        <w:rPr>
          <w:rFonts w:ascii="Times New Roman" w:hAnsi="Times New Roman" w:cs="Times New Roman"/>
          <w:sz w:val="24"/>
          <w:szCs w:val="24"/>
        </w:rPr>
        <w:t>Crossmill Enterprises</w:t>
      </w:r>
      <w:r w:rsidR="00FC5F7E">
        <w:rPr>
          <w:rFonts w:ascii="Times New Roman" w:hAnsi="Times New Roman" w:cs="Times New Roman"/>
          <w:sz w:val="24"/>
          <w:szCs w:val="24"/>
        </w:rPr>
        <w:t xml:space="preserve"> accepts that the applicants </w:t>
      </w:r>
      <w:r w:rsidR="00AD4FAB">
        <w:rPr>
          <w:rFonts w:ascii="Times New Roman" w:hAnsi="Times New Roman" w:cs="Times New Roman"/>
          <w:sz w:val="24"/>
          <w:szCs w:val="24"/>
        </w:rPr>
        <w:t xml:space="preserve">have </w:t>
      </w:r>
      <w:r w:rsidR="00FC5F7E">
        <w:rPr>
          <w:rFonts w:ascii="Times New Roman" w:hAnsi="Times New Roman" w:cs="Times New Roman"/>
          <w:sz w:val="24"/>
          <w:szCs w:val="24"/>
        </w:rPr>
        <w:t xml:space="preserve">paid the capital debt, however, </w:t>
      </w:r>
      <w:r w:rsidR="007D1875">
        <w:rPr>
          <w:rFonts w:ascii="Times New Roman" w:hAnsi="Times New Roman" w:cs="Times New Roman"/>
          <w:sz w:val="24"/>
          <w:szCs w:val="24"/>
        </w:rPr>
        <w:t xml:space="preserve">it avers that </w:t>
      </w:r>
      <w:r w:rsidR="00A15796">
        <w:rPr>
          <w:rFonts w:ascii="Times New Roman" w:hAnsi="Times New Roman" w:cs="Times New Roman"/>
          <w:sz w:val="24"/>
          <w:szCs w:val="24"/>
        </w:rPr>
        <w:t>holdover damages, costs</w:t>
      </w:r>
      <w:r w:rsidR="00FC5F7E">
        <w:rPr>
          <w:rFonts w:ascii="Times New Roman" w:hAnsi="Times New Roman" w:cs="Times New Roman"/>
          <w:sz w:val="24"/>
          <w:szCs w:val="24"/>
        </w:rPr>
        <w:t xml:space="preserve"> of suit, and</w:t>
      </w:r>
      <w:r w:rsidR="00A15796">
        <w:rPr>
          <w:rFonts w:ascii="Times New Roman" w:hAnsi="Times New Roman" w:cs="Times New Roman"/>
          <w:sz w:val="24"/>
          <w:szCs w:val="24"/>
        </w:rPr>
        <w:t xml:space="preserve"> including the messenger of court fees are </w:t>
      </w:r>
      <w:r w:rsidR="00FC5F7E">
        <w:rPr>
          <w:rFonts w:ascii="Times New Roman" w:hAnsi="Times New Roman" w:cs="Times New Roman"/>
          <w:sz w:val="24"/>
          <w:szCs w:val="24"/>
        </w:rPr>
        <w:t xml:space="preserve">still </w:t>
      </w:r>
      <w:r w:rsidR="00A15796">
        <w:rPr>
          <w:rFonts w:ascii="Times New Roman" w:hAnsi="Times New Roman" w:cs="Times New Roman"/>
          <w:sz w:val="24"/>
          <w:szCs w:val="24"/>
        </w:rPr>
        <w:t>outstanding</w:t>
      </w:r>
      <w:r w:rsidR="00FC5F7E">
        <w:rPr>
          <w:rFonts w:ascii="Times New Roman" w:hAnsi="Times New Roman" w:cs="Times New Roman"/>
          <w:sz w:val="24"/>
          <w:szCs w:val="24"/>
        </w:rPr>
        <w:t xml:space="preserve">. </w:t>
      </w:r>
    </w:p>
    <w:p w14:paraId="6D8A6437" w14:textId="77777777" w:rsidR="00A15796" w:rsidRDefault="00A15796" w:rsidP="00A15796">
      <w:pPr>
        <w:rPr>
          <w:rFonts w:ascii="Times New Roman" w:hAnsi="Times New Roman" w:cs="Times New Roman"/>
          <w:sz w:val="24"/>
          <w:szCs w:val="24"/>
        </w:rPr>
      </w:pPr>
    </w:p>
    <w:p w14:paraId="624B0918" w14:textId="19F182B2" w:rsidR="00A15796" w:rsidRDefault="00A15796" w:rsidP="007F27EE">
      <w:pPr>
        <w:rPr>
          <w:rFonts w:ascii="Times New Roman" w:hAnsi="Times New Roman" w:cs="Times New Roman"/>
          <w:sz w:val="24"/>
          <w:szCs w:val="24"/>
        </w:rPr>
      </w:pPr>
      <w:r>
        <w:rPr>
          <w:rFonts w:ascii="Times New Roman" w:hAnsi="Times New Roman" w:cs="Times New Roman"/>
          <w:sz w:val="24"/>
          <w:szCs w:val="24"/>
        </w:rPr>
        <w:t>[</w:t>
      </w:r>
      <w:r w:rsidR="007D1875">
        <w:rPr>
          <w:rFonts w:ascii="Times New Roman" w:hAnsi="Times New Roman" w:cs="Times New Roman"/>
          <w:sz w:val="24"/>
          <w:szCs w:val="24"/>
        </w:rPr>
        <w:t>1</w:t>
      </w:r>
      <w:r w:rsidR="00AD4FAB">
        <w:rPr>
          <w:rFonts w:ascii="Times New Roman" w:hAnsi="Times New Roman" w:cs="Times New Roman"/>
          <w:sz w:val="24"/>
          <w:szCs w:val="24"/>
        </w:rPr>
        <w:t>7</w:t>
      </w:r>
      <w:r>
        <w:rPr>
          <w:rFonts w:ascii="Times New Roman" w:hAnsi="Times New Roman" w:cs="Times New Roman"/>
          <w:sz w:val="24"/>
          <w:szCs w:val="24"/>
        </w:rPr>
        <w:t xml:space="preserve">] </w:t>
      </w:r>
      <w:r w:rsidR="004B6268">
        <w:rPr>
          <w:rFonts w:ascii="Times New Roman" w:hAnsi="Times New Roman" w:cs="Times New Roman"/>
          <w:sz w:val="24"/>
          <w:szCs w:val="24"/>
        </w:rPr>
        <w:t xml:space="preserve">The contention that the payment was </w:t>
      </w:r>
      <w:r w:rsidR="004508AD">
        <w:rPr>
          <w:rFonts w:ascii="Times New Roman" w:hAnsi="Times New Roman" w:cs="Times New Roman"/>
          <w:sz w:val="24"/>
          <w:szCs w:val="24"/>
        </w:rPr>
        <w:t>made under</w:t>
      </w:r>
      <w:r>
        <w:rPr>
          <w:rFonts w:ascii="Times New Roman" w:hAnsi="Times New Roman" w:cs="Times New Roman"/>
          <w:sz w:val="24"/>
          <w:szCs w:val="24"/>
        </w:rPr>
        <w:t xml:space="preserve"> protest</w:t>
      </w:r>
      <w:r w:rsidR="004B6268">
        <w:rPr>
          <w:rFonts w:ascii="Times New Roman" w:hAnsi="Times New Roman" w:cs="Times New Roman"/>
          <w:sz w:val="24"/>
          <w:szCs w:val="24"/>
        </w:rPr>
        <w:t xml:space="preserve"> was</w:t>
      </w:r>
      <w:r>
        <w:rPr>
          <w:rFonts w:ascii="Times New Roman" w:hAnsi="Times New Roman" w:cs="Times New Roman"/>
          <w:sz w:val="24"/>
          <w:szCs w:val="24"/>
        </w:rPr>
        <w:t xml:space="preserve"> clearly an afterthought </w:t>
      </w:r>
      <w:r w:rsidR="004B6268">
        <w:rPr>
          <w:rFonts w:ascii="Times New Roman" w:hAnsi="Times New Roman" w:cs="Times New Roman"/>
          <w:sz w:val="24"/>
          <w:szCs w:val="24"/>
        </w:rPr>
        <w:t>and</w:t>
      </w:r>
      <w:r>
        <w:rPr>
          <w:rFonts w:ascii="Times New Roman" w:hAnsi="Times New Roman" w:cs="Times New Roman"/>
          <w:sz w:val="24"/>
          <w:szCs w:val="24"/>
        </w:rPr>
        <w:t xml:space="preserve"> a recent fabrication to try and defeat the </w:t>
      </w:r>
      <w:r w:rsidR="004B6268">
        <w:rPr>
          <w:rFonts w:ascii="Times New Roman" w:hAnsi="Times New Roman" w:cs="Times New Roman"/>
          <w:sz w:val="24"/>
          <w:szCs w:val="24"/>
        </w:rPr>
        <w:t>a</w:t>
      </w:r>
      <w:r w:rsidR="007D1875">
        <w:rPr>
          <w:rFonts w:ascii="Times New Roman" w:hAnsi="Times New Roman" w:cs="Times New Roman"/>
          <w:sz w:val="24"/>
          <w:szCs w:val="24"/>
        </w:rPr>
        <w:t>ttack based on</w:t>
      </w:r>
      <w:r w:rsidR="004B6268">
        <w:rPr>
          <w:rFonts w:ascii="Times New Roman" w:hAnsi="Times New Roman" w:cs="Times New Roman"/>
          <w:sz w:val="24"/>
          <w:szCs w:val="24"/>
        </w:rPr>
        <w:t xml:space="preserve"> the doctrine of </w:t>
      </w:r>
      <w:r w:rsidR="004508AD">
        <w:rPr>
          <w:rFonts w:ascii="Times New Roman" w:hAnsi="Times New Roman" w:cs="Times New Roman"/>
          <w:sz w:val="24"/>
          <w:szCs w:val="24"/>
        </w:rPr>
        <w:t>peremption</w:t>
      </w:r>
      <w:r w:rsidR="004B6268">
        <w:rPr>
          <w:rFonts w:ascii="Times New Roman" w:hAnsi="Times New Roman" w:cs="Times New Roman"/>
          <w:sz w:val="24"/>
          <w:szCs w:val="24"/>
        </w:rPr>
        <w:t xml:space="preserve">. </w:t>
      </w:r>
      <w:r>
        <w:rPr>
          <w:rFonts w:ascii="Times New Roman" w:hAnsi="Times New Roman" w:cs="Times New Roman"/>
          <w:sz w:val="24"/>
          <w:szCs w:val="24"/>
        </w:rPr>
        <w:t xml:space="preserve">I say so because </w:t>
      </w:r>
      <w:r w:rsidR="00FC5F7E">
        <w:rPr>
          <w:rFonts w:ascii="Times New Roman" w:hAnsi="Times New Roman" w:cs="Times New Roman"/>
          <w:sz w:val="24"/>
          <w:szCs w:val="24"/>
        </w:rPr>
        <w:t xml:space="preserve">this </w:t>
      </w:r>
      <w:r w:rsidR="004508AD">
        <w:rPr>
          <w:rFonts w:ascii="Times New Roman" w:hAnsi="Times New Roman" w:cs="Times New Roman"/>
          <w:sz w:val="24"/>
          <w:szCs w:val="24"/>
        </w:rPr>
        <w:t>c</w:t>
      </w:r>
      <w:r w:rsidR="007D1875">
        <w:rPr>
          <w:rFonts w:ascii="Times New Roman" w:hAnsi="Times New Roman" w:cs="Times New Roman"/>
          <w:sz w:val="24"/>
          <w:szCs w:val="24"/>
        </w:rPr>
        <w:t>ontention</w:t>
      </w:r>
      <w:r w:rsidR="00FC5F7E">
        <w:rPr>
          <w:rFonts w:ascii="Times New Roman" w:hAnsi="Times New Roman" w:cs="Times New Roman"/>
          <w:sz w:val="24"/>
          <w:szCs w:val="24"/>
        </w:rPr>
        <w:t xml:space="preserve"> of paying under protest </w:t>
      </w:r>
      <w:r w:rsidR="00E14069">
        <w:rPr>
          <w:rFonts w:ascii="Times New Roman" w:hAnsi="Times New Roman" w:cs="Times New Roman"/>
          <w:sz w:val="24"/>
          <w:szCs w:val="24"/>
        </w:rPr>
        <w:t xml:space="preserve">neither appears in the founding affidavit, nor in the answering affidavit. </w:t>
      </w:r>
      <w:r w:rsidR="004508AD">
        <w:rPr>
          <w:rFonts w:ascii="Times New Roman" w:hAnsi="Times New Roman" w:cs="Times New Roman"/>
          <w:sz w:val="24"/>
          <w:szCs w:val="24"/>
        </w:rPr>
        <w:t>It was made for the first-time</w:t>
      </w:r>
      <w:r w:rsidR="00EA7662">
        <w:rPr>
          <w:rFonts w:ascii="Times New Roman" w:hAnsi="Times New Roman" w:cs="Times New Roman"/>
          <w:sz w:val="24"/>
          <w:szCs w:val="24"/>
        </w:rPr>
        <w:t>, not in affidavits, but by counsel</w:t>
      </w:r>
      <w:r w:rsidR="004508AD">
        <w:rPr>
          <w:rFonts w:ascii="Times New Roman" w:hAnsi="Times New Roman" w:cs="Times New Roman"/>
          <w:sz w:val="24"/>
          <w:szCs w:val="24"/>
        </w:rPr>
        <w:t xml:space="preserve"> during submissions. </w:t>
      </w:r>
      <w:r w:rsidR="00BF7EED">
        <w:rPr>
          <w:rFonts w:ascii="Times New Roman" w:hAnsi="Times New Roman" w:cs="Times New Roman"/>
          <w:sz w:val="24"/>
          <w:szCs w:val="24"/>
        </w:rPr>
        <w:t>Th</w:t>
      </w:r>
      <w:r w:rsidR="007F27EE">
        <w:rPr>
          <w:rFonts w:ascii="Times New Roman" w:hAnsi="Times New Roman" w:cs="Times New Roman"/>
          <w:sz w:val="24"/>
          <w:szCs w:val="24"/>
        </w:rPr>
        <w:t xml:space="preserve">e issue of paying under duress is critical in this matter and must have been taken in the affidavits. See </w:t>
      </w:r>
      <w:r w:rsidR="007F27EE">
        <w:rPr>
          <w:rFonts w:ascii="Times New Roman" w:hAnsi="Times New Roman" w:cs="Times New Roman"/>
          <w:i/>
          <w:sz w:val="24"/>
          <w:szCs w:val="24"/>
        </w:rPr>
        <w:t xml:space="preserve">Hiltunen </w:t>
      </w:r>
      <w:r w:rsidR="007F27EE">
        <w:rPr>
          <w:rFonts w:ascii="Times New Roman" w:hAnsi="Times New Roman" w:cs="Times New Roman"/>
          <w:sz w:val="24"/>
          <w:szCs w:val="24"/>
        </w:rPr>
        <w:t>v</w:t>
      </w:r>
      <w:r w:rsidR="007F27EE">
        <w:rPr>
          <w:rFonts w:ascii="Times New Roman" w:hAnsi="Times New Roman" w:cs="Times New Roman"/>
          <w:i/>
          <w:sz w:val="24"/>
          <w:szCs w:val="24"/>
        </w:rPr>
        <w:t xml:space="preserve"> Hiltunen</w:t>
      </w:r>
      <w:r w:rsidR="007F27EE">
        <w:rPr>
          <w:rFonts w:ascii="Times New Roman" w:hAnsi="Times New Roman" w:cs="Times New Roman"/>
          <w:sz w:val="24"/>
          <w:szCs w:val="24"/>
        </w:rPr>
        <w:t xml:space="preserve"> 2008 (2) ZLR 296 (H) 301 B; </w:t>
      </w:r>
      <w:r w:rsidR="007F27EE">
        <w:rPr>
          <w:rFonts w:ascii="Times New Roman" w:hAnsi="Times New Roman" w:cs="Times New Roman"/>
          <w:i/>
          <w:sz w:val="24"/>
          <w:szCs w:val="24"/>
        </w:rPr>
        <w:t xml:space="preserve">Mobile Zimbabwe (Pvt) Ltd </w:t>
      </w:r>
      <w:r w:rsidR="007F27EE">
        <w:rPr>
          <w:rFonts w:ascii="Times New Roman" w:hAnsi="Times New Roman" w:cs="Times New Roman"/>
          <w:sz w:val="24"/>
          <w:szCs w:val="24"/>
        </w:rPr>
        <w:t>v</w:t>
      </w:r>
      <w:r w:rsidR="007F27EE">
        <w:rPr>
          <w:rFonts w:ascii="Times New Roman" w:hAnsi="Times New Roman" w:cs="Times New Roman"/>
          <w:i/>
          <w:sz w:val="24"/>
          <w:szCs w:val="24"/>
        </w:rPr>
        <w:t xml:space="preserve"> Travel Forum (Pvt) Ltd </w:t>
      </w:r>
      <w:r w:rsidR="007F27EE">
        <w:rPr>
          <w:rFonts w:ascii="Times New Roman" w:hAnsi="Times New Roman" w:cs="Times New Roman"/>
          <w:sz w:val="24"/>
          <w:szCs w:val="24"/>
        </w:rPr>
        <w:t xml:space="preserve">1990 (1) ZLR 67 (H) at 70; </w:t>
      </w:r>
      <w:r w:rsidR="007F27EE">
        <w:rPr>
          <w:rFonts w:ascii="Times New Roman" w:hAnsi="Times New Roman" w:cs="Times New Roman"/>
          <w:i/>
          <w:sz w:val="24"/>
          <w:szCs w:val="24"/>
        </w:rPr>
        <w:t xml:space="preserve">Muchini </w:t>
      </w:r>
      <w:r w:rsidR="007F27EE">
        <w:rPr>
          <w:rFonts w:ascii="Times New Roman" w:hAnsi="Times New Roman" w:cs="Times New Roman"/>
          <w:sz w:val="24"/>
          <w:szCs w:val="24"/>
        </w:rPr>
        <w:t>v</w:t>
      </w:r>
      <w:r w:rsidR="007F27EE">
        <w:rPr>
          <w:rFonts w:ascii="Times New Roman" w:hAnsi="Times New Roman" w:cs="Times New Roman"/>
          <w:i/>
          <w:sz w:val="24"/>
          <w:szCs w:val="24"/>
        </w:rPr>
        <w:t xml:space="preserve"> Adams S-47-13</w:t>
      </w:r>
      <w:r w:rsidR="007F27EE">
        <w:rPr>
          <w:rFonts w:ascii="Times New Roman" w:hAnsi="Times New Roman" w:cs="Times New Roman"/>
          <w:sz w:val="24"/>
          <w:szCs w:val="24"/>
        </w:rPr>
        <w:t xml:space="preserve">. The </w:t>
      </w:r>
      <w:r w:rsidR="00BF7EED">
        <w:rPr>
          <w:rFonts w:ascii="Times New Roman" w:hAnsi="Times New Roman" w:cs="Times New Roman"/>
          <w:sz w:val="24"/>
          <w:szCs w:val="24"/>
        </w:rPr>
        <w:t xml:space="preserve">law is clear, a litigant cannot be permitted to adduce evidence through submissions by counsel. </w:t>
      </w:r>
    </w:p>
    <w:p w14:paraId="0122AFD1" w14:textId="77777777" w:rsidR="00312B76" w:rsidRDefault="00312B76" w:rsidP="00A15796">
      <w:pPr>
        <w:rPr>
          <w:rFonts w:ascii="Times New Roman" w:hAnsi="Times New Roman" w:cs="Times New Roman"/>
          <w:sz w:val="24"/>
          <w:szCs w:val="24"/>
        </w:rPr>
      </w:pPr>
    </w:p>
    <w:p w14:paraId="3170A78F" w14:textId="435848DE" w:rsidR="00EA7662" w:rsidRDefault="00312B76" w:rsidP="00EA7662">
      <w:pPr>
        <w:rPr>
          <w:rFonts w:ascii="Times New Roman" w:hAnsi="Times New Roman" w:cs="Times New Roman"/>
          <w:sz w:val="24"/>
          <w:szCs w:val="24"/>
        </w:rPr>
      </w:pPr>
      <w:r w:rsidRPr="003E5367">
        <w:rPr>
          <w:rFonts w:ascii="Times New Roman" w:hAnsi="Times New Roman" w:cs="Times New Roman"/>
          <w:sz w:val="24"/>
          <w:szCs w:val="24"/>
        </w:rPr>
        <w:t>[</w:t>
      </w:r>
      <w:r w:rsidR="007D1875" w:rsidRPr="003E5367">
        <w:rPr>
          <w:rFonts w:ascii="Times New Roman" w:hAnsi="Times New Roman" w:cs="Times New Roman"/>
          <w:sz w:val="24"/>
          <w:szCs w:val="24"/>
        </w:rPr>
        <w:t>1</w:t>
      </w:r>
      <w:r w:rsidR="00BF7EED">
        <w:rPr>
          <w:rFonts w:ascii="Times New Roman" w:hAnsi="Times New Roman" w:cs="Times New Roman"/>
          <w:sz w:val="24"/>
          <w:szCs w:val="24"/>
        </w:rPr>
        <w:t>8</w:t>
      </w:r>
      <w:r w:rsidRPr="003E5367">
        <w:rPr>
          <w:rFonts w:ascii="Times New Roman" w:hAnsi="Times New Roman" w:cs="Times New Roman"/>
          <w:sz w:val="24"/>
          <w:szCs w:val="24"/>
        </w:rPr>
        <w:t xml:space="preserve">] </w:t>
      </w:r>
      <w:r w:rsidR="003E5367" w:rsidRPr="003E5367">
        <w:rPr>
          <w:rFonts w:ascii="Times New Roman" w:hAnsi="Times New Roman" w:cs="Times New Roman"/>
          <w:sz w:val="24"/>
          <w:szCs w:val="24"/>
        </w:rPr>
        <w:t>It is trite that an application of this nature can only succeed if the two appeals and the application for review have prospects of success.</w:t>
      </w:r>
      <w:r w:rsidR="00EA7662">
        <w:rPr>
          <w:rFonts w:ascii="Times New Roman" w:hAnsi="Times New Roman" w:cs="Times New Roman"/>
          <w:sz w:val="24"/>
          <w:szCs w:val="24"/>
        </w:rPr>
        <w:t xml:space="preserve"> </w:t>
      </w:r>
      <w:r w:rsidR="00E85C6D" w:rsidRPr="00E85C6D">
        <w:rPr>
          <w:rFonts w:ascii="Times New Roman" w:hAnsi="Times New Roman" w:cs="Times New Roman"/>
          <w:sz w:val="24"/>
          <w:szCs w:val="24"/>
        </w:rPr>
        <w:t xml:space="preserve">For completeness I called for the records in HCA 62/23; HCA 71/23; and HC 1459/23 from the Registrar’s Office. A court is entitled to refer to its own records and proceedings and take note of their contents. See </w:t>
      </w:r>
      <w:proofErr w:type="spellStart"/>
      <w:r w:rsidR="00E85C6D" w:rsidRPr="00E85C6D">
        <w:rPr>
          <w:rFonts w:ascii="Times New Roman" w:hAnsi="Times New Roman" w:cs="Times New Roman"/>
          <w:i/>
          <w:iCs/>
          <w:sz w:val="24"/>
          <w:szCs w:val="24"/>
        </w:rPr>
        <w:t>Mhungu</w:t>
      </w:r>
      <w:proofErr w:type="spellEnd"/>
      <w:r w:rsidR="00E85C6D" w:rsidRPr="00E85C6D">
        <w:rPr>
          <w:rFonts w:ascii="Times New Roman" w:hAnsi="Times New Roman" w:cs="Times New Roman"/>
          <w:i/>
          <w:iCs/>
          <w:sz w:val="24"/>
          <w:szCs w:val="24"/>
        </w:rPr>
        <w:t xml:space="preserve"> v </w:t>
      </w:r>
      <w:proofErr w:type="spellStart"/>
      <w:r w:rsidR="00E85C6D" w:rsidRPr="00E85C6D">
        <w:rPr>
          <w:rFonts w:ascii="Times New Roman" w:hAnsi="Times New Roman" w:cs="Times New Roman"/>
          <w:i/>
          <w:iCs/>
          <w:sz w:val="24"/>
          <w:szCs w:val="24"/>
        </w:rPr>
        <w:t>Mtindi</w:t>
      </w:r>
      <w:proofErr w:type="spellEnd"/>
      <w:r w:rsidR="00E85C6D" w:rsidRPr="00E85C6D">
        <w:rPr>
          <w:rFonts w:ascii="Times New Roman" w:hAnsi="Times New Roman" w:cs="Times New Roman"/>
          <w:i/>
          <w:iCs/>
          <w:sz w:val="24"/>
          <w:szCs w:val="24"/>
        </w:rPr>
        <w:t xml:space="preserve"> </w:t>
      </w:r>
      <w:r w:rsidR="00E85C6D" w:rsidRPr="00E85C6D">
        <w:rPr>
          <w:rFonts w:ascii="Times New Roman" w:hAnsi="Times New Roman" w:cs="Times New Roman"/>
          <w:sz w:val="24"/>
          <w:szCs w:val="24"/>
        </w:rPr>
        <w:t>1986 (2) ZLR (S) at 173A-B.</w:t>
      </w:r>
      <w:r w:rsidR="00E85C6D">
        <w:rPr>
          <w:rFonts w:ascii="Times New Roman" w:hAnsi="Times New Roman" w:cs="Times New Roman"/>
          <w:sz w:val="24"/>
          <w:szCs w:val="24"/>
        </w:rPr>
        <w:t xml:space="preserve"> </w:t>
      </w:r>
      <w:r w:rsidR="007E0D78">
        <w:rPr>
          <w:rFonts w:ascii="Times New Roman" w:hAnsi="Times New Roman" w:cs="Times New Roman"/>
          <w:sz w:val="24"/>
          <w:szCs w:val="24"/>
        </w:rPr>
        <w:t xml:space="preserve">It is clear that </w:t>
      </w:r>
      <w:r w:rsidR="00BF7EED">
        <w:rPr>
          <w:rFonts w:ascii="Times New Roman" w:hAnsi="Times New Roman" w:cs="Times New Roman"/>
          <w:sz w:val="24"/>
          <w:szCs w:val="24"/>
        </w:rPr>
        <w:t xml:space="preserve">the </w:t>
      </w:r>
      <w:r w:rsidR="003E5367">
        <w:rPr>
          <w:rFonts w:ascii="Times New Roman" w:hAnsi="Times New Roman" w:cs="Times New Roman"/>
          <w:sz w:val="24"/>
          <w:szCs w:val="24"/>
        </w:rPr>
        <w:t xml:space="preserve">application </w:t>
      </w:r>
      <w:r w:rsidR="00BF7EED">
        <w:rPr>
          <w:rFonts w:ascii="Times New Roman" w:hAnsi="Times New Roman" w:cs="Times New Roman"/>
          <w:sz w:val="24"/>
          <w:szCs w:val="24"/>
        </w:rPr>
        <w:t xml:space="preserve">for </w:t>
      </w:r>
      <w:r w:rsidR="007E0D78">
        <w:rPr>
          <w:rFonts w:ascii="Times New Roman" w:hAnsi="Times New Roman" w:cs="Times New Roman"/>
          <w:sz w:val="24"/>
          <w:szCs w:val="24"/>
        </w:rPr>
        <w:t xml:space="preserve">review </w:t>
      </w:r>
      <w:r w:rsidR="00BF7EED">
        <w:rPr>
          <w:rFonts w:ascii="Times New Roman" w:hAnsi="Times New Roman" w:cs="Times New Roman"/>
          <w:sz w:val="24"/>
          <w:szCs w:val="24"/>
        </w:rPr>
        <w:t xml:space="preserve">indirectly </w:t>
      </w:r>
      <w:r w:rsidR="007E0D78">
        <w:rPr>
          <w:rFonts w:ascii="Times New Roman" w:hAnsi="Times New Roman" w:cs="Times New Roman"/>
          <w:sz w:val="24"/>
          <w:szCs w:val="24"/>
        </w:rPr>
        <w:t>target</w:t>
      </w:r>
      <w:r w:rsidR="00BF7EED">
        <w:rPr>
          <w:rFonts w:ascii="Times New Roman" w:hAnsi="Times New Roman" w:cs="Times New Roman"/>
          <w:sz w:val="24"/>
          <w:szCs w:val="24"/>
        </w:rPr>
        <w:t>s</w:t>
      </w:r>
      <w:r w:rsidR="007E0D78">
        <w:rPr>
          <w:rFonts w:ascii="Times New Roman" w:hAnsi="Times New Roman" w:cs="Times New Roman"/>
          <w:sz w:val="24"/>
          <w:szCs w:val="24"/>
        </w:rPr>
        <w:t xml:space="preserve"> the default judgment granted against the applicants</w:t>
      </w:r>
      <w:r w:rsidR="00BF7EED">
        <w:rPr>
          <w:rFonts w:ascii="Times New Roman" w:hAnsi="Times New Roman" w:cs="Times New Roman"/>
          <w:sz w:val="24"/>
          <w:szCs w:val="24"/>
        </w:rPr>
        <w:t xml:space="preserve">, if it succeeds the default judgment will not be </w:t>
      </w:r>
      <w:r w:rsidR="00BF7EED">
        <w:rPr>
          <w:rFonts w:ascii="Times New Roman" w:hAnsi="Times New Roman" w:cs="Times New Roman"/>
          <w:sz w:val="24"/>
          <w:szCs w:val="24"/>
        </w:rPr>
        <w:lastRenderedPageBreak/>
        <w:t>executed.</w:t>
      </w:r>
      <w:r w:rsidR="007E0D78">
        <w:rPr>
          <w:rFonts w:ascii="Times New Roman" w:hAnsi="Times New Roman" w:cs="Times New Roman"/>
          <w:sz w:val="24"/>
          <w:szCs w:val="24"/>
        </w:rPr>
        <w:t xml:space="preserve"> </w:t>
      </w:r>
      <w:r w:rsidR="0079461E">
        <w:rPr>
          <w:rFonts w:ascii="Times New Roman" w:hAnsi="Times New Roman" w:cs="Times New Roman"/>
          <w:sz w:val="24"/>
          <w:szCs w:val="24"/>
        </w:rPr>
        <w:t xml:space="preserve">The appeal against the dismissal of the application for rescission targets the default judgment, and if it succeeds, the default judgment will be rescinded and the matter will proceed to trial at the magistrate’s court. </w:t>
      </w:r>
      <w:r w:rsidR="007E0D78">
        <w:rPr>
          <w:rFonts w:ascii="Times New Roman" w:hAnsi="Times New Roman" w:cs="Times New Roman"/>
          <w:sz w:val="24"/>
          <w:szCs w:val="24"/>
        </w:rPr>
        <w:t xml:space="preserve">The appeal against </w:t>
      </w:r>
      <w:r w:rsidR="0079461E">
        <w:rPr>
          <w:rFonts w:ascii="Times New Roman" w:hAnsi="Times New Roman" w:cs="Times New Roman"/>
          <w:sz w:val="24"/>
          <w:szCs w:val="24"/>
        </w:rPr>
        <w:t>the ruling granting leave</w:t>
      </w:r>
      <w:r w:rsidR="007E0D78">
        <w:rPr>
          <w:rFonts w:ascii="Times New Roman" w:hAnsi="Times New Roman" w:cs="Times New Roman"/>
          <w:sz w:val="24"/>
          <w:szCs w:val="24"/>
        </w:rPr>
        <w:t xml:space="preserve"> to execute pending appeal, if it succeeds the default judgment will not be executed.</w:t>
      </w:r>
      <w:r w:rsidR="0079461E">
        <w:rPr>
          <w:rFonts w:ascii="Times New Roman" w:hAnsi="Times New Roman" w:cs="Times New Roman"/>
          <w:sz w:val="24"/>
          <w:szCs w:val="24"/>
        </w:rPr>
        <w:t xml:space="preserve"> </w:t>
      </w:r>
      <w:r w:rsidR="00A0209C">
        <w:rPr>
          <w:rFonts w:ascii="Times New Roman" w:hAnsi="Times New Roman" w:cs="Times New Roman"/>
          <w:sz w:val="24"/>
          <w:szCs w:val="24"/>
        </w:rPr>
        <w:t>Therefore,</w:t>
      </w:r>
      <w:r w:rsidR="007E0D78">
        <w:rPr>
          <w:rFonts w:ascii="Times New Roman" w:hAnsi="Times New Roman" w:cs="Times New Roman"/>
          <w:sz w:val="24"/>
          <w:szCs w:val="24"/>
        </w:rPr>
        <w:t xml:space="preserve"> the common denominator </w:t>
      </w:r>
      <w:r w:rsidR="00A0209C">
        <w:rPr>
          <w:rFonts w:ascii="Times New Roman" w:hAnsi="Times New Roman" w:cs="Times New Roman"/>
          <w:sz w:val="24"/>
          <w:szCs w:val="24"/>
        </w:rPr>
        <w:t xml:space="preserve">in all the three matters pending before this court is an attack directly or indirectly against </w:t>
      </w:r>
      <w:r w:rsidR="007E0D78">
        <w:rPr>
          <w:rFonts w:ascii="Times New Roman" w:hAnsi="Times New Roman" w:cs="Times New Roman"/>
          <w:sz w:val="24"/>
          <w:szCs w:val="24"/>
        </w:rPr>
        <w:t xml:space="preserve">the default judgment. </w:t>
      </w:r>
    </w:p>
    <w:p w14:paraId="1EAE31AF" w14:textId="77777777" w:rsidR="00EA7662" w:rsidRDefault="00EA7662" w:rsidP="00312B76">
      <w:pPr>
        <w:spacing w:line="276" w:lineRule="auto"/>
        <w:rPr>
          <w:rFonts w:ascii="Times New Roman" w:hAnsi="Times New Roman" w:cs="Times New Roman"/>
          <w:sz w:val="24"/>
          <w:szCs w:val="24"/>
        </w:rPr>
      </w:pPr>
    </w:p>
    <w:p w14:paraId="7877BF7D" w14:textId="62151307" w:rsidR="00B706E9" w:rsidRPr="00B706E9" w:rsidRDefault="007E0D78" w:rsidP="007E0D78">
      <w:pPr>
        <w:rPr>
          <w:rFonts w:ascii="Times New Roman" w:hAnsi="Times New Roman" w:cs="Times New Roman"/>
          <w:sz w:val="24"/>
          <w:szCs w:val="24"/>
        </w:rPr>
      </w:pPr>
      <w:r>
        <w:rPr>
          <w:rFonts w:ascii="Times New Roman" w:hAnsi="Times New Roman" w:cs="Times New Roman"/>
          <w:sz w:val="24"/>
          <w:szCs w:val="24"/>
        </w:rPr>
        <w:t>[</w:t>
      </w:r>
      <w:r w:rsidR="00E81FA0">
        <w:rPr>
          <w:rFonts w:ascii="Times New Roman" w:hAnsi="Times New Roman" w:cs="Times New Roman"/>
          <w:sz w:val="24"/>
          <w:szCs w:val="24"/>
        </w:rPr>
        <w:t>19</w:t>
      </w:r>
      <w:r>
        <w:rPr>
          <w:rFonts w:ascii="Times New Roman" w:hAnsi="Times New Roman" w:cs="Times New Roman"/>
          <w:sz w:val="24"/>
          <w:szCs w:val="24"/>
        </w:rPr>
        <w:t xml:space="preserve">] </w:t>
      </w:r>
      <w:r w:rsidR="00312B76">
        <w:rPr>
          <w:rFonts w:ascii="Times New Roman" w:hAnsi="Times New Roman" w:cs="Times New Roman"/>
          <w:sz w:val="24"/>
          <w:szCs w:val="24"/>
        </w:rPr>
        <w:t>The applicants</w:t>
      </w:r>
      <w:r w:rsidR="00A0209C">
        <w:rPr>
          <w:rFonts w:ascii="Times New Roman" w:hAnsi="Times New Roman" w:cs="Times New Roman"/>
          <w:sz w:val="24"/>
          <w:szCs w:val="24"/>
        </w:rPr>
        <w:t xml:space="preserve"> have adduced evidence showing that the judgment debt has been paid, although there is a dispute whether the liability has been discharged in full. </w:t>
      </w:r>
      <w:r w:rsidR="004B1D98">
        <w:rPr>
          <w:rFonts w:ascii="Times New Roman" w:hAnsi="Times New Roman" w:cs="Times New Roman"/>
          <w:sz w:val="24"/>
          <w:szCs w:val="24"/>
        </w:rPr>
        <w:t>By making a payment the applicants have</w:t>
      </w:r>
      <w:r w:rsidR="00312B76">
        <w:rPr>
          <w:rFonts w:ascii="Times New Roman" w:hAnsi="Times New Roman" w:cs="Times New Roman"/>
          <w:sz w:val="24"/>
          <w:szCs w:val="24"/>
        </w:rPr>
        <w:t xml:space="preserve"> </w:t>
      </w:r>
      <w:r w:rsidR="00312B76" w:rsidRPr="00235198">
        <w:rPr>
          <w:rFonts w:ascii="Times New Roman" w:hAnsi="Times New Roman" w:cs="Times New Roman"/>
          <w:sz w:val="24"/>
          <w:szCs w:val="24"/>
        </w:rPr>
        <w:t>acquiesced</w:t>
      </w:r>
      <w:r w:rsidR="00312B76">
        <w:rPr>
          <w:rFonts w:ascii="Times New Roman" w:hAnsi="Times New Roman" w:cs="Times New Roman"/>
          <w:sz w:val="24"/>
          <w:szCs w:val="24"/>
        </w:rPr>
        <w:t xml:space="preserve"> with the </w:t>
      </w:r>
      <w:r>
        <w:rPr>
          <w:rFonts w:ascii="Times New Roman" w:hAnsi="Times New Roman" w:cs="Times New Roman"/>
          <w:sz w:val="24"/>
          <w:szCs w:val="24"/>
        </w:rPr>
        <w:t xml:space="preserve">default </w:t>
      </w:r>
      <w:r w:rsidR="00312B76">
        <w:rPr>
          <w:rFonts w:ascii="Times New Roman" w:hAnsi="Times New Roman" w:cs="Times New Roman"/>
          <w:sz w:val="24"/>
          <w:szCs w:val="24"/>
        </w:rPr>
        <w:t xml:space="preserve">judgment they seek to challenge </w:t>
      </w:r>
      <w:r>
        <w:rPr>
          <w:rFonts w:ascii="Times New Roman" w:hAnsi="Times New Roman" w:cs="Times New Roman"/>
          <w:sz w:val="24"/>
          <w:szCs w:val="24"/>
        </w:rPr>
        <w:t>directly or indirectly by way of the two</w:t>
      </w:r>
      <w:r w:rsidR="00312B76">
        <w:rPr>
          <w:rFonts w:ascii="Times New Roman" w:hAnsi="Times New Roman" w:cs="Times New Roman"/>
          <w:sz w:val="24"/>
          <w:szCs w:val="24"/>
        </w:rPr>
        <w:t xml:space="preserve"> appeal</w:t>
      </w:r>
      <w:r w:rsidR="00EA7662">
        <w:rPr>
          <w:rFonts w:ascii="Times New Roman" w:hAnsi="Times New Roman" w:cs="Times New Roman"/>
          <w:sz w:val="24"/>
          <w:szCs w:val="24"/>
        </w:rPr>
        <w:t xml:space="preserve">s and </w:t>
      </w:r>
      <w:r>
        <w:rPr>
          <w:rFonts w:ascii="Times New Roman" w:hAnsi="Times New Roman" w:cs="Times New Roman"/>
          <w:sz w:val="24"/>
          <w:szCs w:val="24"/>
        </w:rPr>
        <w:t>the application for</w:t>
      </w:r>
      <w:r w:rsidR="00EA7662">
        <w:rPr>
          <w:rFonts w:ascii="Times New Roman" w:hAnsi="Times New Roman" w:cs="Times New Roman"/>
          <w:sz w:val="24"/>
          <w:szCs w:val="24"/>
        </w:rPr>
        <w:t xml:space="preserve"> review</w:t>
      </w:r>
      <w:r w:rsidR="00312B76" w:rsidRPr="00235198">
        <w:rPr>
          <w:rFonts w:ascii="Times New Roman" w:hAnsi="Times New Roman" w:cs="Times New Roman"/>
          <w:sz w:val="24"/>
          <w:szCs w:val="24"/>
        </w:rPr>
        <w:t xml:space="preserve">. </w:t>
      </w:r>
      <w:r w:rsidR="00BC2E87">
        <w:rPr>
          <w:rFonts w:ascii="Times New Roman" w:hAnsi="Times New Roman" w:cs="Times New Roman"/>
          <w:sz w:val="24"/>
          <w:szCs w:val="24"/>
        </w:rPr>
        <w:t>The applicants have elected to pay the judgment debt,</w:t>
      </w:r>
      <w:r w:rsidR="009B7CB1">
        <w:rPr>
          <w:rFonts w:ascii="Times New Roman" w:hAnsi="Times New Roman" w:cs="Times New Roman"/>
          <w:sz w:val="24"/>
          <w:szCs w:val="24"/>
        </w:rPr>
        <w:t xml:space="preserve"> and in so doing </w:t>
      </w:r>
      <w:r w:rsidR="009B7CB1" w:rsidRPr="00235198">
        <w:rPr>
          <w:rFonts w:ascii="Times New Roman" w:hAnsi="Times New Roman" w:cs="Times New Roman"/>
          <w:sz w:val="24"/>
          <w:szCs w:val="24"/>
        </w:rPr>
        <w:t>acquiesc</w:t>
      </w:r>
      <w:r w:rsidR="009B7CB1">
        <w:rPr>
          <w:rFonts w:ascii="Times New Roman" w:hAnsi="Times New Roman" w:cs="Times New Roman"/>
          <w:sz w:val="24"/>
          <w:szCs w:val="24"/>
        </w:rPr>
        <w:t xml:space="preserve">ing with the default judgment, </w:t>
      </w:r>
      <w:r w:rsidR="00BC2E87">
        <w:rPr>
          <w:rFonts w:ascii="Times New Roman" w:hAnsi="Times New Roman" w:cs="Times New Roman"/>
          <w:sz w:val="24"/>
          <w:szCs w:val="24"/>
        </w:rPr>
        <w:t xml:space="preserve">they cannot at the same time seek to rescind the </w:t>
      </w:r>
      <w:r w:rsidR="009B7CB1">
        <w:rPr>
          <w:rFonts w:ascii="Times New Roman" w:hAnsi="Times New Roman" w:cs="Times New Roman"/>
          <w:sz w:val="24"/>
          <w:szCs w:val="24"/>
        </w:rPr>
        <w:t xml:space="preserve">same </w:t>
      </w:r>
      <w:r w:rsidR="00BC2E87">
        <w:rPr>
          <w:rFonts w:ascii="Times New Roman" w:hAnsi="Times New Roman" w:cs="Times New Roman"/>
          <w:sz w:val="24"/>
          <w:szCs w:val="24"/>
        </w:rPr>
        <w:t xml:space="preserve">default judgment. </w:t>
      </w:r>
      <w:r w:rsidR="00B706E9" w:rsidRPr="00B706E9">
        <w:rPr>
          <w:rFonts w:ascii="Times New Roman" w:hAnsi="Times New Roman" w:cs="Times New Roman"/>
          <w:sz w:val="24"/>
          <w:szCs w:val="24"/>
        </w:rPr>
        <w:t xml:space="preserve">This finding of fact and law renders this application sterile on the basis that </w:t>
      </w:r>
      <w:r w:rsidR="00E81FA0">
        <w:rPr>
          <w:rFonts w:ascii="Times New Roman" w:hAnsi="Times New Roman" w:cs="Times New Roman"/>
          <w:sz w:val="24"/>
          <w:szCs w:val="24"/>
        </w:rPr>
        <w:t xml:space="preserve">by operation of the doctrine of peremption </w:t>
      </w:r>
      <w:r w:rsidR="00B706E9" w:rsidRPr="00B706E9">
        <w:rPr>
          <w:rFonts w:ascii="Times New Roman" w:hAnsi="Times New Roman" w:cs="Times New Roman"/>
          <w:sz w:val="24"/>
          <w:szCs w:val="24"/>
        </w:rPr>
        <w:t>the two appeals and the application for review have no reasonable prospects of success</w:t>
      </w:r>
      <w:r w:rsidR="00E81FA0">
        <w:rPr>
          <w:rFonts w:ascii="Times New Roman" w:hAnsi="Times New Roman" w:cs="Times New Roman"/>
          <w:sz w:val="24"/>
          <w:szCs w:val="24"/>
        </w:rPr>
        <w:t xml:space="preserve">. </w:t>
      </w:r>
    </w:p>
    <w:p w14:paraId="271A10EA" w14:textId="77777777" w:rsidR="004B1D98" w:rsidRDefault="004B1D98" w:rsidP="007E0D78">
      <w:pPr>
        <w:rPr>
          <w:rFonts w:ascii="Times New Roman" w:hAnsi="Times New Roman" w:cs="Times New Roman"/>
          <w:sz w:val="24"/>
          <w:szCs w:val="24"/>
        </w:rPr>
      </w:pPr>
    </w:p>
    <w:p w14:paraId="35040CCA" w14:textId="6DCCD904" w:rsidR="00B706E9" w:rsidRPr="00B706E9" w:rsidRDefault="009B7CB1" w:rsidP="007E0D78">
      <w:pPr>
        <w:rPr>
          <w:rFonts w:ascii="Times New Roman" w:hAnsi="Times New Roman" w:cs="Times New Roman"/>
          <w:sz w:val="24"/>
          <w:szCs w:val="24"/>
        </w:rPr>
      </w:pPr>
      <w:r>
        <w:rPr>
          <w:rFonts w:ascii="Times New Roman" w:hAnsi="Times New Roman" w:cs="Times New Roman"/>
          <w:sz w:val="24"/>
          <w:szCs w:val="24"/>
        </w:rPr>
        <w:t>[2</w:t>
      </w:r>
      <w:r w:rsidR="00E81FA0">
        <w:rPr>
          <w:rFonts w:ascii="Times New Roman" w:hAnsi="Times New Roman" w:cs="Times New Roman"/>
          <w:sz w:val="24"/>
          <w:szCs w:val="24"/>
        </w:rPr>
        <w:t>0</w:t>
      </w:r>
      <w:r>
        <w:rPr>
          <w:rFonts w:ascii="Times New Roman" w:hAnsi="Times New Roman" w:cs="Times New Roman"/>
          <w:sz w:val="24"/>
          <w:szCs w:val="24"/>
        </w:rPr>
        <w:t xml:space="preserve">] In the light of the above, the two appeals and </w:t>
      </w:r>
      <w:r w:rsidR="00DC04DC">
        <w:rPr>
          <w:rFonts w:ascii="Times New Roman" w:hAnsi="Times New Roman" w:cs="Times New Roman"/>
          <w:sz w:val="24"/>
          <w:szCs w:val="24"/>
        </w:rPr>
        <w:t xml:space="preserve">the application for review have no </w:t>
      </w:r>
      <w:r w:rsidR="00B706E9">
        <w:rPr>
          <w:rFonts w:ascii="Times New Roman" w:hAnsi="Times New Roman" w:cs="Times New Roman"/>
          <w:sz w:val="24"/>
          <w:szCs w:val="24"/>
        </w:rPr>
        <w:t xml:space="preserve">reasonable </w:t>
      </w:r>
      <w:r w:rsidR="00DC04DC">
        <w:rPr>
          <w:rFonts w:ascii="Times New Roman" w:hAnsi="Times New Roman" w:cs="Times New Roman"/>
          <w:sz w:val="24"/>
          <w:szCs w:val="24"/>
        </w:rPr>
        <w:t>prospects of success.</w:t>
      </w:r>
      <w:r w:rsidR="00DC04DC" w:rsidRPr="00861BA6">
        <w:rPr>
          <w:rFonts w:ascii="Times New Roman" w:hAnsi="Times New Roman" w:cs="Times New Roman"/>
          <w:sz w:val="24"/>
          <w:szCs w:val="24"/>
        </w:rPr>
        <w:t xml:space="preserve"> </w:t>
      </w:r>
      <w:r w:rsidR="00861BA6" w:rsidRPr="00861BA6">
        <w:rPr>
          <w:rFonts w:ascii="Times New Roman" w:hAnsi="Times New Roman" w:cs="Times New Roman"/>
          <w:sz w:val="24"/>
          <w:szCs w:val="24"/>
        </w:rPr>
        <w:t>A litigant cannot be allowed to approbate and reprobate.</w:t>
      </w:r>
      <w:r w:rsidR="00861BA6" w:rsidRPr="00B706E9">
        <w:rPr>
          <w:rFonts w:ascii="Times New Roman" w:hAnsi="Times New Roman" w:cs="Times New Roman"/>
          <w:sz w:val="24"/>
          <w:szCs w:val="24"/>
        </w:rPr>
        <w:t xml:space="preserve"> </w:t>
      </w:r>
      <w:r w:rsidR="00B706E9" w:rsidRPr="00B706E9">
        <w:rPr>
          <w:rFonts w:ascii="Times New Roman" w:hAnsi="Times New Roman" w:cs="Times New Roman"/>
          <w:sz w:val="24"/>
          <w:szCs w:val="24"/>
        </w:rPr>
        <w:t xml:space="preserve">See </w:t>
      </w:r>
      <w:r w:rsidR="00B706E9" w:rsidRPr="00B706E9">
        <w:rPr>
          <w:rFonts w:ascii="Times New Roman" w:hAnsi="Times New Roman" w:cs="Times New Roman"/>
          <w:i/>
          <w:iCs/>
          <w:sz w:val="24"/>
          <w:szCs w:val="24"/>
        </w:rPr>
        <w:t xml:space="preserve">S v </w:t>
      </w:r>
      <w:proofErr w:type="spellStart"/>
      <w:r w:rsidR="00B706E9" w:rsidRPr="00B706E9">
        <w:rPr>
          <w:rFonts w:ascii="Times New Roman" w:hAnsi="Times New Roman" w:cs="Times New Roman"/>
          <w:i/>
          <w:iCs/>
          <w:sz w:val="24"/>
          <w:szCs w:val="24"/>
        </w:rPr>
        <w:t>Marutsi</w:t>
      </w:r>
      <w:proofErr w:type="spellEnd"/>
      <w:r w:rsidR="00B706E9" w:rsidRPr="00B706E9">
        <w:rPr>
          <w:rFonts w:ascii="Times New Roman" w:hAnsi="Times New Roman" w:cs="Times New Roman"/>
          <w:sz w:val="24"/>
          <w:szCs w:val="24"/>
        </w:rPr>
        <w:t xml:space="preserve"> 1990 (2) ZLR 370 (SC) where the court observed that:</w:t>
      </w:r>
    </w:p>
    <w:p w14:paraId="0C44019A" w14:textId="17B86A91" w:rsidR="00B706E9" w:rsidRPr="00B706E9" w:rsidRDefault="00B706E9" w:rsidP="00B706E9">
      <w:pPr>
        <w:spacing w:line="276" w:lineRule="auto"/>
        <w:ind w:left="720"/>
        <w:rPr>
          <w:rFonts w:ascii="Times New Roman" w:hAnsi="Times New Roman" w:cs="Times New Roman"/>
          <w:sz w:val="24"/>
          <w:szCs w:val="24"/>
        </w:rPr>
      </w:pPr>
      <w:r w:rsidRPr="00B706E9">
        <w:rPr>
          <w:rFonts w:ascii="Times New Roman" w:hAnsi="Times New Roman" w:cs="Times New Roman"/>
          <w:sz w:val="24"/>
          <w:szCs w:val="24"/>
        </w:rPr>
        <w:t>“It is trite that a litigant cannot be allowed to approbate and reprobate a step taken in the proceedings. He can only do one or the other not both.”</w:t>
      </w:r>
    </w:p>
    <w:p w14:paraId="493FC25B" w14:textId="77777777" w:rsidR="00B706E9" w:rsidRDefault="00B706E9" w:rsidP="00B706E9">
      <w:pPr>
        <w:spacing w:line="276" w:lineRule="auto"/>
      </w:pPr>
    </w:p>
    <w:p w14:paraId="34254709" w14:textId="4716D2E8" w:rsidR="00861BA6" w:rsidRPr="00235198" w:rsidRDefault="00E81FA0" w:rsidP="007E0D78">
      <w:pPr>
        <w:rPr>
          <w:rFonts w:ascii="Times New Roman" w:hAnsi="Times New Roman" w:cs="Times New Roman"/>
          <w:sz w:val="24"/>
          <w:szCs w:val="24"/>
        </w:rPr>
      </w:pPr>
      <w:r>
        <w:rPr>
          <w:rFonts w:ascii="Times New Roman" w:hAnsi="Times New Roman" w:cs="Times New Roman"/>
          <w:sz w:val="24"/>
          <w:szCs w:val="24"/>
        </w:rPr>
        <w:t xml:space="preserve">[21] The applicants can either </w:t>
      </w:r>
      <w:r w:rsidR="00460FA2">
        <w:rPr>
          <w:rFonts w:ascii="Times New Roman" w:hAnsi="Times New Roman" w:cs="Times New Roman"/>
          <w:sz w:val="24"/>
          <w:szCs w:val="24"/>
        </w:rPr>
        <w:t xml:space="preserve">acquiesce </w:t>
      </w:r>
      <w:r>
        <w:rPr>
          <w:rFonts w:ascii="Times New Roman" w:hAnsi="Times New Roman" w:cs="Times New Roman"/>
          <w:sz w:val="24"/>
          <w:szCs w:val="24"/>
        </w:rPr>
        <w:t>with the default judgment or challenge it, but not both. In this case the applicants have chosen to</w:t>
      </w:r>
      <w:r w:rsidR="00460FA2">
        <w:rPr>
          <w:rFonts w:ascii="Times New Roman" w:hAnsi="Times New Roman" w:cs="Times New Roman"/>
          <w:sz w:val="24"/>
          <w:szCs w:val="24"/>
        </w:rPr>
        <w:t xml:space="preserve"> acquiesce </w:t>
      </w:r>
      <w:r>
        <w:rPr>
          <w:rFonts w:ascii="Times New Roman" w:hAnsi="Times New Roman" w:cs="Times New Roman"/>
          <w:sz w:val="24"/>
          <w:szCs w:val="24"/>
        </w:rPr>
        <w:t xml:space="preserve">with the default judgment by making a payment, and also to challenge it, and such is impermissible by virtue of the doctrine of peremption. </w:t>
      </w:r>
      <w:r w:rsidR="00460FA2">
        <w:rPr>
          <w:rFonts w:ascii="Times New Roman" w:hAnsi="Times New Roman" w:cs="Times New Roman"/>
          <w:sz w:val="24"/>
          <w:szCs w:val="24"/>
        </w:rPr>
        <w:t xml:space="preserve">See </w:t>
      </w:r>
      <w:r w:rsidR="00460FA2" w:rsidRPr="00235198">
        <w:rPr>
          <w:rFonts w:ascii="Times New Roman" w:hAnsi="Times New Roman" w:cs="Times New Roman"/>
          <w:i/>
          <w:iCs/>
          <w:sz w:val="24"/>
          <w:szCs w:val="24"/>
        </w:rPr>
        <w:t>Mining Commissioner &amp; Anor V Finer Diamond (Private) Limited</w:t>
      </w:r>
      <w:r w:rsidR="00460FA2">
        <w:rPr>
          <w:rFonts w:ascii="Times New Roman" w:hAnsi="Times New Roman" w:cs="Times New Roman"/>
          <w:i/>
          <w:iCs/>
          <w:sz w:val="24"/>
          <w:szCs w:val="24"/>
        </w:rPr>
        <w:t xml:space="preserve"> </w:t>
      </w:r>
      <w:r w:rsidR="00460FA2">
        <w:rPr>
          <w:rFonts w:ascii="Times New Roman" w:hAnsi="Times New Roman" w:cs="Times New Roman"/>
          <w:sz w:val="24"/>
          <w:szCs w:val="24"/>
        </w:rPr>
        <w:t xml:space="preserve">SC 38/22; </w:t>
      </w:r>
      <w:r w:rsidR="00460FA2" w:rsidRPr="00235198">
        <w:rPr>
          <w:rFonts w:ascii="Times New Roman" w:hAnsi="Times New Roman" w:cs="Times New Roman"/>
          <w:i/>
          <w:iCs/>
          <w:sz w:val="24"/>
          <w:szCs w:val="24"/>
        </w:rPr>
        <w:t xml:space="preserve">Zimbabwe Consolidated Company (Private) Limited v </w:t>
      </w:r>
      <w:proofErr w:type="spellStart"/>
      <w:r w:rsidR="00460FA2" w:rsidRPr="00235198">
        <w:rPr>
          <w:rFonts w:ascii="Times New Roman" w:hAnsi="Times New Roman" w:cs="Times New Roman"/>
          <w:i/>
          <w:iCs/>
          <w:sz w:val="24"/>
          <w:szCs w:val="24"/>
        </w:rPr>
        <w:t>Adlecraft</w:t>
      </w:r>
      <w:proofErr w:type="spellEnd"/>
      <w:r w:rsidR="00460FA2" w:rsidRPr="00235198">
        <w:rPr>
          <w:rFonts w:ascii="Times New Roman" w:hAnsi="Times New Roman" w:cs="Times New Roman"/>
          <w:i/>
          <w:iCs/>
          <w:sz w:val="24"/>
          <w:szCs w:val="24"/>
        </w:rPr>
        <w:t xml:space="preserve"> Investments (Private) Limited</w:t>
      </w:r>
      <w:r w:rsidR="00460FA2">
        <w:rPr>
          <w:rFonts w:ascii="Times New Roman" w:hAnsi="Times New Roman" w:cs="Times New Roman"/>
          <w:sz w:val="24"/>
          <w:szCs w:val="24"/>
        </w:rPr>
        <w:t xml:space="preserve"> SC 201/23; </w:t>
      </w:r>
      <w:r w:rsidR="00460FA2" w:rsidRPr="00235198">
        <w:rPr>
          <w:rFonts w:ascii="Times New Roman" w:hAnsi="Times New Roman" w:cs="Times New Roman"/>
          <w:i/>
          <w:iCs/>
          <w:sz w:val="24"/>
          <w:szCs w:val="24"/>
        </w:rPr>
        <w:t>Dhliwayo v Warman Zimbabwe (Private) Limited</w:t>
      </w:r>
      <w:r w:rsidR="00460FA2" w:rsidRPr="00235198">
        <w:rPr>
          <w:rFonts w:ascii="Times New Roman" w:hAnsi="Times New Roman" w:cs="Times New Roman"/>
          <w:sz w:val="24"/>
          <w:szCs w:val="24"/>
        </w:rPr>
        <w:t xml:space="preserve"> HB 12 </w:t>
      </w:r>
      <w:r w:rsidR="00460FA2">
        <w:rPr>
          <w:rFonts w:ascii="Times New Roman" w:hAnsi="Times New Roman" w:cs="Times New Roman"/>
          <w:sz w:val="24"/>
          <w:szCs w:val="24"/>
        </w:rPr>
        <w:t>/</w:t>
      </w:r>
      <w:r w:rsidR="00460FA2" w:rsidRPr="00235198">
        <w:rPr>
          <w:rFonts w:ascii="Times New Roman" w:hAnsi="Times New Roman" w:cs="Times New Roman"/>
          <w:sz w:val="24"/>
          <w:szCs w:val="24"/>
        </w:rPr>
        <w:t>22</w:t>
      </w:r>
      <w:r w:rsidR="00460FA2">
        <w:rPr>
          <w:rFonts w:ascii="Times New Roman" w:hAnsi="Times New Roman" w:cs="Times New Roman"/>
          <w:sz w:val="24"/>
          <w:szCs w:val="24"/>
        </w:rPr>
        <w:t xml:space="preserve">. </w:t>
      </w:r>
      <w:r w:rsidR="00861BA6" w:rsidRPr="00861BA6">
        <w:rPr>
          <w:rFonts w:ascii="Times New Roman" w:hAnsi="Times New Roman" w:cs="Times New Roman"/>
          <w:sz w:val="24"/>
          <w:szCs w:val="24"/>
        </w:rPr>
        <w:t xml:space="preserve">In the circumstances </w:t>
      </w:r>
      <w:r w:rsidR="00861BA6">
        <w:rPr>
          <w:rFonts w:ascii="Times New Roman" w:hAnsi="Times New Roman" w:cs="Times New Roman"/>
          <w:sz w:val="24"/>
          <w:szCs w:val="24"/>
        </w:rPr>
        <w:t xml:space="preserve">the preliminary point anchored </w:t>
      </w:r>
      <w:r>
        <w:rPr>
          <w:rFonts w:ascii="Times New Roman" w:hAnsi="Times New Roman" w:cs="Times New Roman"/>
          <w:sz w:val="24"/>
          <w:szCs w:val="24"/>
        </w:rPr>
        <w:t xml:space="preserve">on </w:t>
      </w:r>
      <w:r w:rsidR="00861BA6">
        <w:rPr>
          <w:rFonts w:ascii="Times New Roman" w:hAnsi="Times New Roman" w:cs="Times New Roman"/>
          <w:sz w:val="24"/>
          <w:szCs w:val="24"/>
        </w:rPr>
        <w:t xml:space="preserve">peremption has merit and ought to be upheld. </w:t>
      </w:r>
    </w:p>
    <w:p w14:paraId="4FEBFCDC" w14:textId="77777777" w:rsidR="00E85C6D" w:rsidRDefault="00E85C6D" w:rsidP="00A0209C">
      <w:pPr>
        <w:rPr>
          <w:rFonts w:ascii="Times New Roman" w:hAnsi="Times New Roman" w:cs="Times New Roman"/>
          <w:sz w:val="24"/>
          <w:szCs w:val="24"/>
        </w:rPr>
      </w:pPr>
    </w:p>
    <w:p w14:paraId="009C31B1" w14:textId="4AD5D0F4" w:rsidR="00A0209C" w:rsidRDefault="00E85C6D" w:rsidP="00A0209C">
      <w:pPr>
        <w:rPr>
          <w:rFonts w:ascii="Times New Roman" w:hAnsi="Times New Roman" w:cs="Times New Roman"/>
          <w:sz w:val="24"/>
          <w:szCs w:val="24"/>
        </w:rPr>
      </w:pPr>
      <w:r>
        <w:rPr>
          <w:rFonts w:ascii="Times New Roman" w:hAnsi="Times New Roman" w:cs="Times New Roman"/>
          <w:sz w:val="24"/>
          <w:szCs w:val="24"/>
        </w:rPr>
        <w:lastRenderedPageBreak/>
        <w:t>[2</w:t>
      </w:r>
      <w:r w:rsidR="00D34655">
        <w:rPr>
          <w:rFonts w:ascii="Times New Roman" w:hAnsi="Times New Roman" w:cs="Times New Roman"/>
          <w:sz w:val="24"/>
          <w:szCs w:val="24"/>
        </w:rPr>
        <w:t>2</w:t>
      </w:r>
      <w:r>
        <w:rPr>
          <w:rFonts w:ascii="Times New Roman" w:hAnsi="Times New Roman" w:cs="Times New Roman"/>
          <w:sz w:val="24"/>
          <w:szCs w:val="24"/>
        </w:rPr>
        <w:t xml:space="preserve">] </w:t>
      </w:r>
      <w:r w:rsidR="00A0209C">
        <w:rPr>
          <w:rFonts w:ascii="Times New Roman" w:hAnsi="Times New Roman" w:cs="Times New Roman"/>
          <w:sz w:val="24"/>
          <w:szCs w:val="24"/>
        </w:rPr>
        <w:t xml:space="preserve">In view of the position I have taken in respect of the preliminary point regarding peremption, it would not be necessary for me to deal with the remaining preliminary points taken by the second respondent. </w:t>
      </w:r>
    </w:p>
    <w:p w14:paraId="65575E62" w14:textId="77777777" w:rsidR="00D34655" w:rsidRDefault="00D34655" w:rsidP="00A0209C">
      <w:pPr>
        <w:rPr>
          <w:rFonts w:ascii="Times New Roman" w:hAnsi="Times New Roman" w:cs="Times New Roman"/>
          <w:sz w:val="24"/>
          <w:szCs w:val="24"/>
        </w:rPr>
      </w:pPr>
    </w:p>
    <w:p w14:paraId="7A39593E" w14:textId="1552F4A3" w:rsidR="00623A31" w:rsidRDefault="00D34655" w:rsidP="00A15796">
      <w:pPr>
        <w:rPr>
          <w:rFonts w:ascii="Times New Roman" w:hAnsi="Times New Roman" w:cs="Times New Roman"/>
          <w:sz w:val="24"/>
          <w:szCs w:val="24"/>
        </w:rPr>
      </w:pPr>
      <w:r w:rsidRPr="00D34655">
        <w:rPr>
          <w:rFonts w:ascii="Times New Roman" w:hAnsi="Times New Roman" w:cs="Times New Roman"/>
          <w:sz w:val="24"/>
          <w:szCs w:val="24"/>
        </w:rPr>
        <w:t>[2</w:t>
      </w:r>
      <w:r>
        <w:rPr>
          <w:rFonts w:ascii="Times New Roman" w:hAnsi="Times New Roman" w:cs="Times New Roman"/>
          <w:sz w:val="24"/>
          <w:szCs w:val="24"/>
        </w:rPr>
        <w:t>3</w:t>
      </w:r>
      <w:r w:rsidRPr="00D34655">
        <w:rPr>
          <w:rFonts w:ascii="Times New Roman" w:hAnsi="Times New Roman" w:cs="Times New Roman"/>
          <w:sz w:val="24"/>
          <w:szCs w:val="24"/>
        </w:rPr>
        <w:t>] The general rule in matters of costs is that the successful party should be given its costs, and this rule should not be departed from except where there are good grounds for doing so. I can think of no reason why I should deviate from this general rule. I therefore intend awarding costs against the applicant</w:t>
      </w:r>
      <w:r w:rsidR="00E81FA0">
        <w:rPr>
          <w:rFonts w:ascii="Times New Roman" w:hAnsi="Times New Roman" w:cs="Times New Roman"/>
          <w:sz w:val="24"/>
          <w:szCs w:val="24"/>
        </w:rPr>
        <w:t>s</w:t>
      </w:r>
      <w:r w:rsidRPr="00D34655">
        <w:rPr>
          <w:rFonts w:ascii="Times New Roman" w:hAnsi="Times New Roman" w:cs="Times New Roman"/>
          <w:sz w:val="24"/>
          <w:szCs w:val="24"/>
        </w:rPr>
        <w:t>.</w:t>
      </w:r>
    </w:p>
    <w:p w14:paraId="12FCAC71" w14:textId="77777777" w:rsidR="00045253" w:rsidRDefault="00045253" w:rsidP="00A15796">
      <w:pPr>
        <w:rPr>
          <w:rFonts w:ascii="Times New Roman" w:hAnsi="Times New Roman" w:cs="Times New Roman"/>
          <w:sz w:val="24"/>
          <w:szCs w:val="24"/>
        </w:rPr>
      </w:pPr>
    </w:p>
    <w:p w14:paraId="27D458B6" w14:textId="77777777" w:rsidR="00D34655" w:rsidRPr="00D34655" w:rsidRDefault="00D34655" w:rsidP="00A15796">
      <w:pPr>
        <w:rPr>
          <w:rFonts w:ascii="Times New Roman" w:hAnsi="Times New Roman" w:cs="Times New Roman"/>
          <w:sz w:val="24"/>
          <w:szCs w:val="24"/>
        </w:rPr>
      </w:pPr>
      <w:r w:rsidRPr="00D34655">
        <w:rPr>
          <w:rFonts w:ascii="Times New Roman" w:hAnsi="Times New Roman" w:cs="Times New Roman"/>
          <w:sz w:val="24"/>
          <w:szCs w:val="24"/>
        </w:rPr>
        <w:t xml:space="preserve">In the result, it is ordered as follows: </w:t>
      </w:r>
    </w:p>
    <w:p w14:paraId="1B6F98F6" w14:textId="77777777" w:rsidR="00D34655" w:rsidRPr="00D34655" w:rsidRDefault="00D34655" w:rsidP="00A15796">
      <w:pPr>
        <w:rPr>
          <w:rFonts w:ascii="Times New Roman" w:hAnsi="Times New Roman" w:cs="Times New Roman"/>
          <w:sz w:val="24"/>
          <w:szCs w:val="24"/>
        </w:rPr>
      </w:pPr>
    </w:p>
    <w:p w14:paraId="181C4F81" w14:textId="77777777" w:rsidR="00D34655" w:rsidRDefault="00623A31" w:rsidP="00A15796">
      <w:pPr>
        <w:pStyle w:val="ListParagraph"/>
        <w:numPr>
          <w:ilvl w:val="0"/>
          <w:numId w:val="6"/>
        </w:numPr>
        <w:rPr>
          <w:rFonts w:ascii="Times New Roman" w:hAnsi="Times New Roman" w:cs="Times New Roman"/>
          <w:sz w:val="24"/>
          <w:szCs w:val="24"/>
        </w:rPr>
      </w:pPr>
      <w:r w:rsidRPr="00D34655">
        <w:rPr>
          <w:rFonts w:ascii="Times New Roman" w:hAnsi="Times New Roman" w:cs="Times New Roman"/>
          <w:sz w:val="24"/>
          <w:szCs w:val="24"/>
        </w:rPr>
        <w:t>The</w:t>
      </w:r>
      <w:r w:rsidR="00D34655">
        <w:rPr>
          <w:rFonts w:ascii="Times New Roman" w:hAnsi="Times New Roman" w:cs="Times New Roman"/>
          <w:sz w:val="24"/>
          <w:szCs w:val="24"/>
        </w:rPr>
        <w:t xml:space="preserve"> preliminary point</w:t>
      </w:r>
      <w:r w:rsidRPr="00D34655">
        <w:rPr>
          <w:rFonts w:ascii="Times New Roman" w:hAnsi="Times New Roman" w:cs="Times New Roman"/>
          <w:sz w:val="24"/>
          <w:szCs w:val="24"/>
        </w:rPr>
        <w:t xml:space="preserve"> </w:t>
      </w:r>
      <w:r w:rsidR="00D34655">
        <w:rPr>
          <w:rFonts w:ascii="Times New Roman" w:hAnsi="Times New Roman" w:cs="Times New Roman"/>
          <w:sz w:val="24"/>
          <w:szCs w:val="24"/>
        </w:rPr>
        <w:t>anchored on the doctrine of</w:t>
      </w:r>
      <w:r w:rsidRPr="00D34655">
        <w:rPr>
          <w:rFonts w:ascii="Times New Roman" w:hAnsi="Times New Roman" w:cs="Times New Roman"/>
          <w:sz w:val="24"/>
          <w:szCs w:val="24"/>
        </w:rPr>
        <w:t xml:space="preserve"> peremption, that is to say applicants voluntarily acquiesced with the default judgment and made payments in terms of thereof, is upheld. </w:t>
      </w:r>
    </w:p>
    <w:p w14:paraId="5FCE5AC6" w14:textId="77777777" w:rsidR="00D34655" w:rsidRDefault="00623A31" w:rsidP="00A15796">
      <w:pPr>
        <w:pStyle w:val="ListParagraph"/>
        <w:numPr>
          <w:ilvl w:val="0"/>
          <w:numId w:val="6"/>
        </w:numPr>
        <w:rPr>
          <w:rFonts w:ascii="Times New Roman" w:hAnsi="Times New Roman" w:cs="Times New Roman"/>
          <w:sz w:val="24"/>
          <w:szCs w:val="24"/>
        </w:rPr>
      </w:pPr>
      <w:r w:rsidRPr="00D34655">
        <w:rPr>
          <w:rFonts w:ascii="Times New Roman" w:hAnsi="Times New Roman" w:cs="Times New Roman"/>
          <w:sz w:val="24"/>
          <w:szCs w:val="24"/>
        </w:rPr>
        <w:t xml:space="preserve"> The application be and is hereby dismissed</w:t>
      </w:r>
      <w:r w:rsidR="00D34655">
        <w:rPr>
          <w:rFonts w:ascii="Times New Roman" w:hAnsi="Times New Roman" w:cs="Times New Roman"/>
          <w:sz w:val="24"/>
          <w:szCs w:val="24"/>
        </w:rPr>
        <w:t>.</w:t>
      </w:r>
    </w:p>
    <w:p w14:paraId="7386D082" w14:textId="5260ECFA" w:rsidR="00623A31" w:rsidRPr="00D34655" w:rsidRDefault="00D34655" w:rsidP="00A15796">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The applicants jointly and severally, each paying the other to be absolved pay the second respondent’s</w:t>
      </w:r>
      <w:r w:rsidR="00623A31" w:rsidRPr="00D34655">
        <w:rPr>
          <w:rFonts w:ascii="Times New Roman" w:hAnsi="Times New Roman" w:cs="Times New Roman"/>
          <w:sz w:val="24"/>
          <w:szCs w:val="24"/>
        </w:rPr>
        <w:t xml:space="preserve"> costs of suit.</w:t>
      </w:r>
    </w:p>
    <w:p w14:paraId="3426D433" w14:textId="77777777" w:rsidR="00623A31" w:rsidRDefault="00623A31" w:rsidP="00A15796">
      <w:pPr>
        <w:rPr>
          <w:rFonts w:ascii="Times New Roman" w:hAnsi="Times New Roman" w:cs="Times New Roman"/>
          <w:sz w:val="24"/>
          <w:szCs w:val="24"/>
        </w:rPr>
      </w:pPr>
    </w:p>
    <w:p w14:paraId="4606F108" w14:textId="77777777" w:rsidR="00D34655" w:rsidRDefault="00D34655" w:rsidP="00A15796">
      <w:pPr>
        <w:rPr>
          <w:rFonts w:ascii="Times New Roman" w:hAnsi="Times New Roman" w:cs="Times New Roman"/>
          <w:sz w:val="24"/>
          <w:szCs w:val="24"/>
        </w:rPr>
      </w:pPr>
    </w:p>
    <w:p w14:paraId="67B7DD0C" w14:textId="77777777" w:rsidR="00460FA2" w:rsidRDefault="00460FA2" w:rsidP="00A15796">
      <w:pPr>
        <w:rPr>
          <w:rFonts w:ascii="Times New Roman" w:hAnsi="Times New Roman" w:cs="Times New Roman"/>
          <w:sz w:val="24"/>
          <w:szCs w:val="24"/>
        </w:rPr>
      </w:pPr>
    </w:p>
    <w:p w14:paraId="3962D257" w14:textId="77777777" w:rsidR="00D34655" w:rsidRPr="00D34655" w:rsidRDefault="00D34655" w:rsidP="00A15796">
      <w:pPr>
        <w:rPr>
          <w:rFonts w:ascii="Times New Roman" w:hAnsi="Times New Roman" w:cs="Times New Roman"/>
          <w:sz w:val="24"/>
          <w:szCs w:val="24"/>
        </w:rPr>
      </w:pPr>
      <w:bookmarkStart w:id="0" w:name="_GoBack"/>
      <w:bookmarkEnd w:id="0"/>
    </w:p>
    <w:p w14:paraId="437256A4" w14:textId="77777777" w:rsidR="00623A31" w:rsidRDefault="00623A31" w:rsidP="00A15796"/>
    <w:p w14:paraId="0FC7C6CB" w14:textId="7BA8E9CD" w:rsidR="00623A31" w:rsidRPr="00045253" w:rsidRDefault="00045253" w:rsidP="00045253">
      <w:pPr>
        <w:spacing w:line="240" w:lineRule="auto"/>
        <w:rPr>
          <w:rFonts w:ascii="Times New Roman" w:hAnsi="Times New Roman" w:cs="Times New Roman"/>
          <w:sz w:val="24"/>
          <w:szCs w:val="24"/>
        </w:rPr>
      </w:pPr>
      <w:r w:rsidRPr="00045253">
        <w:rPr>
          <w:rFonts w:ascii="Times New Roman" w:hAnsi="Times New Roman" w:cs="Times New Roman"/>
          <w:i/>
          <w:iCs/>
          <w:sz w:val="24"/>
          <w:szCs w:val="24"/>
        </w:rPr>
        <w:t>Mathonsi Ncube Law Chambers,</w:t>
      </w:r>
      <w:r w:rsidRPr="00045253">
        <w:rPr>
          <w:rFonts w:ascii="Times New Roman" w:hAnsi="Times New Roman" w:cs="Times New Roman"/>
          <w:sz w:val="24"/>
          <w:szCs w:val="24"/>
        </w:rPr>
        <w:t xml:space="preserve"> applicants’ legal practitioners </w:t>
      </w:r>
    </w:p>
    <w:p w14:paraId="1A080714" w14:textId="6DBE31B6" w:rsidR="00045253" w:rsidRPr="00045253" w:rsidRDefault="00045253" w:rsidP="00045253">
      <w:pPr>
        <w:spacing w:line="240" w:lineRule="auto"/>
        <w:rPr>
          <w:rFonts w:ascii="Times New Roman" w:hAnsi="Times New Roman" w:cs="Times New Roman"/>
          <w:sz w:val="24"/>
          <w:szCs w:val="24"/>
        </w:rPr>
      </w:pPr>
      <w:r w:rsidRPr="00045253">
        <w:rPr>
          <w:rFonts w:ascii="Times New Roman" w:hAnsi="Times New Roman" w:cs="Times New Roman"/>
          <w:i/>
          <w:iCs/>
          <w:sz w:val="24"/>
          <w:szCs w:val="24"/>
        </w:rPr>
        <w:t>Dube-Tachiona &amp; Tsvangirai,</w:t>
      </w:r>
      <w:r w:rsidRPr="00045253">
        <w:rPr>
          <w:rFonts w:ascii="Times New Roman" w:hAnsi="Times New Roman" w:cs="Times New Roman"/>
          <w:sz w:val="24"/>
          <w:szCs w:val="24"/>
        </w:rPr>
        <w:t xml:space="preserve"> 2</w:t>
      </w:r>
      <w:r w:rsidRPr="00045253">
        <w:rPr>
          <w:rFonts w:ascii="Times New Roman" w:hAnsi="Times New Roman" w:cs="Times New Roman"/>
          <w:sz w:val="24"/>
          <w:szCs w:val="24"/>
          <w:vertAlign w:val="superscript"/>
        </w:rPr>
        <w:t>nd</w:t>
      </w:r>
      <w:r w:rsidRPr="00045253">
        <w:rPr>
          <w:rFonts w:ascii="Times New Roman" w:hAnsi="Times New Roman" w:cs="Times New Roman"/>
          <w:sz w:val="24"/>
          <w:szCs w:val="24"/>
        </w:rPr>
        <w:t xml:space="preserve"> respondent’s legal practitioners </w:t>
      </w:r>
    </w:p>
    <w:sectPr w:rsidR="00045253" w:rsidRPr="00045253">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FEDA80" w14:textId="77777777" w:rsidR="007A49A2" w:rsidRDefault="007A49A2" w:rsidP="007A49A2">
      <w:pPr>
        <w:spacing w:line="240" w:lineRule="auto"/>
      </w:pPr>
      <w:r>
        <w:separator/>
      </w:r>
    </w:p>
  </w:endnote>
  <w:endnote w:type="continuationSeparator" w:id="0">
    <w:p w14:paraId="7504BC5C" w14:textId="77777777" w:rsidR="007A49A2" w:rsidRDefault="007A49A2" w:rsidP="007A49A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29CBA1" w14:textId="77777777" w:rsidR="007A49A2" w:rsidRDefault="007A49A2" w:rsidP="007A49A2">
      <w:pPr>
        <w:spacing w:line="240" w:lineRule="auto"/>
      </w:pPr>
      <w:r>
        <w:separator/>
      </w:r>
    </w:p>
  </w:footnote>
  <w:footnote w:type="continuationSeparator" w:id="0">
    <w:p w14:paraId="16693054" w14:textId="77777777" w:rsidR="007A49A2" w:rsidRDefault="007A49A2" w:rsidP="007A49A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61399144"/>
      <w:docPartObj>
        <w:docPartGallery w:val="Page Numbers (Top of Page)"/>
        <w:docPartUnique/>
      </w:docPartObj>
    </w:sdtPr>
    <w:sdtEndPr>
      <w:rPr>
        <w:rFonts w:ascii="Times New Roman" w:hAnsi="Times New Roman" w:cs="Times New Roman"/>
        <w:noProof/>
        <w:sz w:val="24"/>
        <w:szCs w:val="24"/>
      </w:rPr>
    </w:sdtEndPr>
    <w:sdtContent>
      <w:p w14:paraId="051E4D7E" w14:textId="77777777" w:rsidR="007A49A2" w:rsidRPr="007A49A2" w:rsidRDefault="007A49A2">
        <w:pPr>
          <w:pStyle w:val="Header"/>
          <w:jc w:val="right"/>
          <w:rPr>
            <w:rFonts w:ascii="Times New Roman" w:hAnsi="Times New Roman" w:cs="Times New Roman"/>
            <w:noProof/>
            <w:sz w:val="24"/>
            <w:szCs w:val="24"/>
          </w:rPr>
        </w:pPr>
        <w:r w:rsidRPr="007A49A2">
          <w:rPr>
            <w:rFonts w:ascii="Times New Roman" w:hAnsi="Times New Roman" w:cs="Times New Roman"/>
            <w:sz w:val="24"/>
            <w:szCs w:val="24"/>
          </w:rPr>
          <w:fldChar w:fldCharType="begin"/>
        </w:r>
        <w:r w:rsidRPr="007A49A2">
          <w:rPr>
            <w:rFonts w:ascii="Times New Roman" w:hAnsi="Times New Roman" w:cs="Times New Roman"/>
            <w:sz w:val="24"/>
            <w:szCs w:val="24"/>
          </w:rPr>
          <w:instrText xml:space="preserve"> PAGE   \* MERGEFORMAT </w:instrText>
        </w:r>
        <w:r w:rsidRPr="007A49A2">
          <w:rPr>
            <w:rFonts w:ascii="Times New Roman" w:hAnsi="Times New Roman" w:cs="Times New Roman"/>
            <w:sz w:val="24"/>
            <w:szCs w:val="24"/>
          </w:rPr>
          <w:fldChar w:fldCharType="separate"/>
        </w:r>
        <w:r w:rsidR="00973716">
          <w:rPr>
            <w:rFonts w:ascii="Times New Roman" w:hAnsi="Times New Roman" w:cs="Times New Roman"/>
            <w:noProof/>
            <w:sz w:val="24"/>
            <w:szCs w:val="24"/>
          </w:rPr>
          <w:t>7</w:t>
        </w:r>
        <w:r w:rsidRPr="007A49A2">
          <w:rPr>
            <w:rFonts w:ascii="Times New Roman" w:hAnsi="Times New Roman" w:cs="Times New Roman"/>
            <w:noProof/>
            <w:sz w:val="24"/>
            <w:szCs w:val="24"/>
          </w:rPr>
          <w:fldChar w:fldCharType="end"/>
        </w:r>
      </w:p>
      <w:p w14:paraId="6F485DCC" w14:textId="5EA29493" w:rsidR="007A49A2" w:rsidRPr="007A49A2" w:rsidRDefault="007A49A2">
        <w:pPr>
          <w:pStyle w:val="Header"/>
          <w:jc w:val="right"/>
          <w:rPr>
            <w:rFonts w:ascii="Times New Roman" w:hAnsi="Times New Roman" w:cs="Times New Roman"/>
            <w:noProof/>
            <w:sz w:val="24"/>
            <w:szCs w:val="24"/>
          </w:rPr>
        </w:pPr>
        <w:r w:rsidRPr="007A49A2">
          <w:rPr>
            <w:rFonts w:ascii="Times New Roman" w:hAnsi="Times New Roman" w:cs="Times New Roman"/>
            <w:noProof/>
            <w:sz w:val="24"/>
            <w:szCs w:val="24"/>
          </w:rPr>
          <w:t>HB 175/23</w:t>
        </w:r>
      </w:p>
      <w:p w14:paraId="1DF3C1C4" w14:textId="77777777" w:rsidR="007A49A2" w:rsidRPr="007A49A2" w:rsidRDefault="007A49A2">
        <w:pPr>
          <w:pStyle w:val="Header"/>
          <w:jc w:val="right"/>
          <w:rPr>
            <w:rFonts w:ascii="Times New Roman" w:hAnsi="Times New Roman" w:cs="Times New Roman"/>
            <w:noProof/>
            <w:sz w:val="24"/>
            <w:szCs w:val="24"/>
          </w:rPr>
        </w:pPr>
        <w:r w:rsidRPr="007A49A2">
          <w:rPr>
            <w:rFonts w:ascii="Times New Roman" w:hAnsi="Times New Roman" w:cs="Times New Roman"/>
            <w:noProof/>
            <w:sz w:val="24"/>
            <w:szCs w:val="24"/>
          </w:rPr>
          <w:t>HC 1673/22</w:t>
        </w:r>
      </w:p>
      <w:p w14:paraId="2217A01B" w14:textId="312BD5AF" w:rsidR="007A49A2" w:rsidRPr="007A49A2" w:rsidRDefault="007A49A2">
        <w:pPr>
          <w:pStyle w:val="Header"/>
          <w:jc w:val="right"/>
          <w:rPr>
            <w:rFonts w:ascii="Times New Roman" w:hAnsi="Times New Roman" w:cs="Times New Roman"/>
            <w:sz w:val="24"/>
            <w:szCs w:val="24"/>
          </w:rPr>
        </w:pPr>
        <w:r w:rsidRPr="007A49A2">
          <w:rPr>
            <w:rFonts w:ascii="Times New Roman" w:hAnsi="Times New Roman" w:cs="Times New Roman"/>
            <w:noProof/>
            <w:sz w:val="24"/>
            <w:szCs w:val="24"/>
          </w:rPr>
          <w:t>UCA 132/23</w:t>
        </w:r>
      </w:p>
    </w:sdtContent>
  </w:sdt>
  <w:p w14:paraId="6FB0E72C" w14:textId="77777777" w:rsidR="007A49A2" w:rsidRDefault="007A49A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662F6C"/>
    <w:multiLevelType w:val="hybridMultilevel"/>
    <w:tmpl w:val="8F3EC402"/>
    <w:lvl w:ilvl="0" w:tplc="630050D0">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107C1A6A"/>
    <w:multiLevelType w:val="hybridMultilevel"/>
    <w:tmpl w:val="0088C40E"/>
    <w:lvl w:ilvl="0" w:tplc="3009001B">
      <w:start w:val="1"/>
      <w:numFmt w:val="lowerRoman"/>
      <w:lvlText w:val="%1."/>
      <w:lvlJc w:val="righ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2" w15:restartNumberingAfterBreak="0">
    <w:nsid w:val="409F5E12"/>
    <w:multiLevelType w:val="hybridMultilevel"/>
    <w:tmpl w:val="2C4CD58E"/>
    <w:lvl w:ilvl="0" w:tplc="68BC79C6">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47CB795E"/>
    <w:multiLevelType w:val="hybridMultilevel"/>
    <w:tmpl w:val="8038815E"/>
    <w:lvl w:ilvl="0" w:tplc="956E0224">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71465454"/>
    <w:multiLevelType w:val="hybridMultilevel"/>
    <w:tmpl w:val="D0A000E4"/>
    <w:lvl w:ilvl="0" w:tplc="3009001B">
      <w:start w:val="1"/>
      <w:numFmt w:val="lowerRoman"/>
      <w:lvlText w:val="%1."/>
      <w:lvlJc w:val="righ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5" w15:restartNumberingAfterBreak="0">
    <w:nsid w:val="74FB21DB"/>
    <w:multiLevelType w:val="hybridMultilevel"/>
    <w:tmpl w:val="3BF471FA"/>
    <w:lvl w:ilvl="0" w:tplc="0C208238">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5"/>
  </w:num>
  <w:num w:numId="3">
    <w:abstractNumId w:val="2"/>
  </w:num>
  <w:num w:numId="4">
    <w:abstractNumId w:val="1"/>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18E3"/>
    <w:rsid w:val="0000199D"/>
    <w:rsid w:val="00025081"/>
    <w:rsid w:val="00045253"/>
    <w:rsid w:val="000636B3"/>
    <w:rsid w:val="000C225F"/>
    <w:rsid w:val="000E6D08"/>
    <w:rsid w:val="00163662"/>
    <w:rsid w:val="00192C58"/>
    <w:rsid w:val="001E68BB"/>
    <w:rsid w:val="00203710"/>
    <w:rsid w:val="002243AF"/>
    <w:rsid w:val="00235198"/>
    <w:rsid w:val="00280941"/>
    <w:rsid w:val="00290996"/>
    <w:rsid w:val="002F34C3"/>
    <w:rsid w:val="00312B76"/>
    <w:rsid w:val="003901C3"/>
    <w:rsid w:val="003D7DA0"/>
    <w:rsid w:val="003E5367"/>
    <w:rsid w:val="00400AEB"/>
    <w:rsid w:val="00434699"/>
    <w:rsid w:val="004508AD"/>
    <w:rsid w:val="00460FA2"/>
    <w:rsid w:val="004B1D98"/>
    <w:rsid w:val="004B6268"/>
    <w:rsid w:val="005570D2"/>
    <w:rsid w:val="005721ED"/>
    <w:rsid w:val="005D4F47"/>
    <w:rsid w:val="00623A31"/>
    <w:rsid w:val="00716F54"/>
    <w:rsid w:val="00781330"/>
    <w:rsid w:val="0079461E"/>
    <w:rsid w:val="007966BC"/>
    <w:rsid w:val="007A49A2"/>
    <w:rsid w:val="007B40A6"/>
    <w:rsid w:val="007D1875"/>
    <w:rsid w:val="007E0D78"/>
    <w:rsid w:val="007F27EE"/>
    <w:rsid w:val="00855CA2"/>
    <w:rsid w:val="00861BA6"/>
    <w:rsid w:val="009032AA"/>
    <w:rsid w:val="009509E8"/>
    <w:rsid w:val="00973716"/>
    <w:rsid w:val="009B7CB1"/>
    <w:rsid w:val="00A0209C"/>
    <w:rsid w:val="00A15796"/>
    <w:rsid w:val="00A818F7"/>
    <w:rsid w:val="00AD4FAB"/>
    <w:rsid w:val="00B62E8F"/>
    <w:rsid w:val="00B64451"/>
    <w:rsid w:val="00B706E9"/>
    <w:rsid w:val="00BC2E87"/>
    <w:rsid w:val="00BC5908"/>
    <w:rsid w:val="00BE2ED1"/>
    <w:rsid w:val="00BF7EED"/>
    <w:rsid w:val="00C2588E"/>
    <w:rsid w:val="00C50E79"/>
    <w:rsid w:val="00CA2DFF"/>
    <w:rsid w:val="00D24397"/>
    <w:rsid w:val="00D34655"/>
    <w:rsid w:val="00DC04DC"/>
    <w:rsid w:val="00E14069"/>
    <w:rsid w:val="00E418E3"/>
    <w:rsid w:val="00E47A0E"/>
    <w:rsid w:val="00E81FA0"/>
    <w:rsid w:val="00E85C6D"/>
    <w:rsid w:val="00EA7662"/>
    <w:rsid w:val="00ED46E7"/>
    <w:rsid w:val="00F758B4"/>
    <w:rsid w:val="00FC5F7E"/>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B2C69"/>
  <w15:chartTrackingRefBased/>
  <w15:docId w15:val="{B03CAC95-C5F9-45EC-A0DE-7FEFE8E94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ZW" w:eastAsia="en-US" w:bidi="ar-SA"/>
        <w14:ligatures w14:val="standardContextual"/>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5081"/>
    <w:pPr>
      <w:ind w:left="720"/>
      <w:contextualSpacing/>
    </w:pPr>
  </w:style>
  <w:style w:type="paragraph" w:styleId="NoSpacing">
    <w:name w:val="No Spacing"/>
    <w:uiPriority w:val="1"/>
    <w:qFormat/>
    <w:rsid w:val="00623A31"/>
    <w:pPr>
      <w:keepLines/>
      <w:spacing w:before="100" w:beforeAutospacing="1" w:after="100" w:afterAutospacing="1" w:line="240" w:lineRule="auto"/>
      <w:contextualSpacing/>
      <w:jc w:val="left"/>
    </w:pPr>
    <w:rPr>
      <w:rFonts w:ascii="Times New Roman" w:hAnsi="Times New Roman"/>
      <w:kern w:val="0"/>
      <w:sz w:val="24"/>
      <w:lang w:val="en-US"/>
      <w14:ligatures w14:val="none"/>
    </w:rPr>
  </w:style>
  <w:style w:type="paragraph" w:styleId="Header">
    <w:name w:val="header"/>
    <w:basedOn w:val="Normal"/>
    <w:link w:val="HeaderChar"/>
    <w:uiPriority w:val="99"/>
    <w:unhideWhenUsed/>
    <w:rsid w:val="007A49A2"/>
    <w:pPr>
      <w:tabs>
        <w:tab w:val="center" w:pos="4513"/>
        <w:tab w:val="right" w:pos="9026"/>
      </w:tabs>
      <w:spacing w:line="240" w:lineRule="auto"/>
    </w:pPr>
  </w:style>
  <w:style w:type="character" w:customStyle="1" w:styleId="HeaderChar">
    <w:name w:val="Header Char"/>
    <w:basedOn w:val="DefaultParagraphFont"/>
    <w:link w:val="Header"/>
    <w:uiPriority w:val="99"/>
    <w:rsid w:val="007A49A2"/>
  </w:style>
  <w:style w:type="paragraph" w:styleId="Footer">
    <w:name w:val="footer"/>
    <w:basedOn w:val="Normal"/>
    <w:link w:val="FooterChar"/>
    <w:uiPriority w:val="99"/>
    <w:unhideWhenUsed/>
    <w:rsid w:val="007A49A2"/>
    <w:pPr>
      <w:tabs>
        <w:tab w:val="center" w:pos="4513"/>
        <w:tab w:val="right" w:pos="9026"/>
      </w:tabs>
      <w:spacing w:line="240" w:lineRule="auto"/>
    </w:pPr>
  </w:style>
  <w:style w:type="character" w:customStyle="1" w:styleId="FooterChar">
    <w:name w:val="Footer Char"/>
    <w:basedOn w:val="DefaultParagraphFont"/>
    <w:link w:val="Footer"/>
    <w:uiPriority w:val="99"/>
    <w:rsid w:val="007A49A2"/>
  </w:style>
  <w:style w:type="paragraph" w:styleId="BalloonText">
    <w:name w:val="Balloon Text"/>
    <w:basedOn w:val="Normal"/>
    <w:link w:val="BalloonTextChar"/>
    <w:uiPriority w:val="99"/>
    <w:semiHidden/>
    <w:unhideWhenUsed/>
    <w:rsid w:val="0097371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371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943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634</TotalTime>
  <Pages>8</Pages>
  <Words>2239</Words>
  <Characters>12767</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Dube-Banda</dc:creator>
  <cp:keywords/>
  <dc:description/>
  <cp:lastModifiedBy>USR</cp:lastModifiedBy>
  <cp:revision>42</cp:revision>
  <cp:lastPrinted>2023-08-29T12:59:00Z</cp:lastPrinted>
  <dcterms:created xsi:type="dcterms:W3CDTF">2023-08-26T05:16:00Z</dcterms:created>
  <dcterms:modified xsi:type="dcterms:W3CDTF">2023-08-29T13:04:00Z</dcterms:modified>
</cp:coreProperties>
</file>