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42" w:rsidRDefault="00E7745D" w:rsidP="00E7745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PADLEY INVESTMENTS (PRIVATE) LIMITED</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PINNACLE PROPERTY HOLDINGS (PRIVATE) LIMITED</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PATRICIA TAMIREPI</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GLADMORE CHIFAMBA</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MHIRA MUSANHI</w:t>
      </w:r>
    </w:p>
    <w:p w:rsidR="00E7745D" w:rsidRDefault="00E7745D" w:rsidP="00E7745D">
      <w:pPr>
        <w:spacing w:after="0" w:line="240" w:lineRule="auto"/>
        <w:jc w:val="both"/>
        <w:rPr>
          <w:rFonts w:ascii="Times New Roman" w:hAnsi="Times New Roman" w:cs="Times New Roman"/>
          <w:sz w:val="24"/>
          <w:szCs w:val="24"/>
        </w:rPr>
      </w:pPr>
    </w:p>
    <w:p w:rsidR="00E7745D" w:rsidRDefault="00E7745D" w:rsidP="00E7745D">
      <w:pPr>
        <w:spacing w:after="0" w:line="240" w:lineRule="auto"/>
        <w:jc w:val="both"/>
        <w:rPr>
          <w:rFonts w:ascii="Times New Roman" w:hAnsi="Times New Roman" w:cs="Times New Roman"/>
          <w:sz w:val="24"/>
          <w:szCs w:val="24"/>
        </w:rPr>
      </w:pPr>
    </w:p>
    <w:p w:rsidR="00E7745D" w:rsidRDefault="00E7745D" w:rsidP="00E7745D">
      <w:pPr>
        <w:spacing w:after="0" w:line="240" w:lineRule="auto"/>
        <w:jc w:val="both"/>
        <w:rPr>
          <w:rFonts w:ascii="Times New Roman" w:hAnsi="Times New Roman" w:cs="Times New Roman"/>
          <w:sz w:val="24"/>
          <w:szCs w:val="24"/>
        </w:rPr>
      </w:pP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E7745D" w:rsidRDefault="00E7745D" w:rsidP="00E774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March and</w:t>
      </w:r>
      <w:r w:rsidR="00563D91">
        <w:rPr>
          <w:rFonts w:ascii="Times New Roman" w:hAnsi="Times New Roman" w:cs="Times New Roman"/>
          <w:sz w:val="24"/>
          <w:szCs w:val="24"/>
        </w:rPr>
        <w:t xml:space="preserve"> </w:t>
      </w:r>
      <w:r w:rsidR="00EC2E1E">
        <w:rPr>
          <w:rFonts w:ascii="Times New Roman" w:hAnsi="Times New Roman" w:cs="Times New Roman"/>
          <w:sz w:val="24"/>
          <w:szCs w:val="24"/>
        </w:rPr>
        <w:t>21</w:t>
      </w:r>
      <w:r w:rsidR="00563D91">
        <w:rPr>
          <w:rFonts w:ascii="Times New Roman" w:hAnsi="Times New Roman" w:cs="Times New Roman"/>
          <w:sz w:val="24"/>
          <w:szCs w:val="24"/>
        </w:rPr>
        <w:t xml:space="preserve"> April</w:t>
      </w:r>
      <w:r w:rsidR="00EC2E1E">
        <w:rPr>
          <w:rFonts w:ascii="Times New Roman" w:hAnsi="Times New Roman" w:cs="Times New Roman"/>
          <w:sz w:val="24"/>
          <w:szCs w:val="24"/>
        </w:rPr>
        <w:t>,</w:t>
      </w:r>
      <w:r w:rsidR="00563D91">
        <w:rPr>
          <w:rFonts w:ascii="Times New Roman" w:hAnsi="Times New Roman" w:cs="Times New Roman"/>
          <w:sz w:val="24"/>
          <w:szCs w:val="24"/>
        </w:rPr>
        <w:t xml:space="preserve"> 2017</w:t>
      </w:r>
    </w:p>
    <w:p w:rsidR="00987325" w:rsidRDefault="00987325" w:rsidP="00E7745D">
      <w:pPr>
        <w:spacing w:after="0" w:line="240" w:lineRule="auto"/>
        <w:jc w:val="both"/>
        <w:rPr>
          <w:rFonts w:ascii="Times New Roman" w:hAnsi="Times New Roman" w:cs="Times New Roman"/>
          <w:sz w:val="24"/>
          <w:szCs w:val="24"/>
        </w:rPr>
      </w:pPr>
    </w:p>
    <w:p w:rsidR="00987325" w:rsidRDefault="00987325" w:rsidP="00E7745D">
      <w:pPr>
        <w:spacing w:after="0" w:line="240" w:lineRule="auto"/>
        <w:jc w:val="both"/>
        <w:rPr>
          <w:rFonts w:ascii="Times New Roman" w:hAnsi="Times New Roman" w:cs="Times New Roman"/>
          <w:sz w:val="24"/>
          <w:szCs w:val="24"/>
        </w:rPr>
      </w:pPr>
    </w:p>
    <w:p w:rsidR="00987325" w:rsidRDefault="00987325" w:rsidP="00E7745D">
      <w:pPr>
        <w:spacing w:after="0" w:line="240" w:lineRule="auto"/>
        <w:jc w:val="both"/>
        <w:rPr>
          <w:rFonts w:ascii="Times New Roman" w:hAnsi="Times New Roman" w:cs="Times New Roman"/>
          <w:sz w:val="24"/>
          <w:szCs w:val="24"/>
        </w:rPr>
      </w:pPr>
    </w:p>
    <w:p w:rsidR="00987325" w:rsidRPr="00987325" w:rsidRDefault="00987325" w:rsidP="00E7745D">
      <w:pPr>
        <w:spacing w:after="0" w:line="240" w:lineRule="auto"/>
        <w:jc w:val="both"/>
        <w:rPr>
          <w:rFonts w:ascii="Times New Roman" w:hAnsi="Times New Roman" w:cs="Times New Roman"/>
          <w:b/>
          <w:sz w:val="24"/>
          <w:szCs w:val="24"/>
        </w:rPr>
      </w:pPr>
      <w:r w:rsidRPr="00987325">
        <w:rPr>
          <w:rFonts w:ascii="Times New Roman" w:hAnsi="Times New Roman" w:cs="Times New Roman"/>
          <w:b/>
          <w:sz w:val="24"/>
          <w:szCs w:val="24"/>
        </w:rPr>
        <w:t>Opposed Matter</w:t>
      </w:r>
    </w:p>
    <w:p w:rsidR="00987325" w:rsidRDefault="00987325" w:rsidP="00E7745D">
      <w:pPr>
        <w:spacing w:after="0" w:line="240" w:lineRule="auto"/>
        <w:jc w:val="both"/>
        <w:rPr>
          <w:rFonts w:ascii="Times New Roman" w:hAnsi="Times New Roman" w:cs="Times New Roman"/>
          <w:sz w:val="24"/>
          <w:szCs w:val="24"/>
        </w:rPr>
      </w:pPr>
    </w:p>
    <w:p w:rsidR="00987325" w:rsidRDefault="00987325" w:rsidP="00E7745D">
      <w:pPr>
        <w:spacing w:after="0" w:line="240" w:lineRule="auto"/>
        <w:jc w:val="both"/>
        <w:rPr>
          <w:rFonts w:ascii="Times New Roman" w:hAnsi="Times New Roman" w:cs="Times New Roman"/>
          <w:sz w:val="24"/>
          <w:szCs w:val="24"/>
        </w:rPr>
      </w:pPr>
    </w:p>
    <w:p w:rsidR="00987325" w:rsidRDefault="00987325" w:rsidP="00E7745D">
      <w:pPr>
        <w:spacing w:after="0" w:line="240" w:lineRule="auto"/>
        <w:jc w:val="both"/>
        <w:rPr>
          <w:rFonts w:ascii="Times New Roman" w:hAnsi="Times New Roman" w:cs="Times New Roman"/>
          <w:sz w:val="24"/>
          <w:szCs w:val="24"/>
        </w:rPr>
      </w:pPr>
    </w:p>
    <w:p w:rsidR="00987325" w:rsidRDefault="0028777F" w:rsidP="00E7745D">
      <w:pPr>
        <w:spacing w:after="0" w:line="240" w:lineRule="auto"/>
        <w:jc w:val="both"/>
        <w:rPr>
          <w:rFonts w:ascii="Times New Roman" w:hAnsi="Times New Roman" w:cs="Times New Roman"/>
          <w:sz w:val="24"/>
          <w:szCs w:val="24"/>
        </w:rPr>
      </w:pPr>
      <w:r w:rsidRPr="0028777F">
        <w:rPr>
          <w:rFonts w:ascii="Times New Roman" w:hAnsi="Times New Roman" w:cs="Times New Roman"/>
          <w:i/>
          <w:sz w:val="24"/>
          <w:szCs w:val="24"/>
        </w:rPr>
        <w:t>D Ochieng</w:t>
      </w:r>
      <w:r>
        <w:rPr>
          <w:rFonts w:ascii="Times New Roman" w:hAnsi="Times New Roman" w:cs="Times New Roman"/>
          <w:sz w:val="24"/>
          <w:szCs w:val="24"/>
        </w:rPr>
        <w:t xml:space="preserve">, </w:t>
      </w:r>
      <w:r w:rsidR="00987325">
        <w:rPr>
          <w:rFonts w:ascii="Times New Roman" w:hAnsi="Times New Roman" w:cs="Times New Roman"/>
          <w:sz w:val="24"/>
          <w:szCs w:val="24"/>
        </w:rPr>
        <w:t>for the applicant</w:t>
      </w:r>
    </w:p>
    <w:p w:rsidR="00987325" w:rsidRDefault="0028777F" w:rsidP="0028777F">
      <w:pPr>
        <w:spacing w:after="0" w:line="240" w:lineRule="auto"/>
        <w:jc w:val="both"/>
        <w:rPr>
          <w:rFonts w:ascii="Times New Roman" w:hAnsi="Times New Roman" w:cs="Times New Roman"/>
          <w:sz w:val="24"/>
          <w:szCs w:val="24"/>
        </w:rPr>
      </w:pPr>
      <w:r w:rsidRPr="0028777F">
        <w:rPr>
          <w:rFonts w:ascii="Times New Roman" w:hAnsi="Times New Roman" w:cs="Times New Roman"/>
          <w:i/>
          <w:sz w:val="24"/>
          <w:szCs w:val="24"/>
        </w:rPr>
        <w:t>P Kwenda</w:t>
      </w:r>
      <w:r>
        <w:rPr>
          <w:rFonts w:ascii="Times New Roman" w:hAnsi="Times New Roman" w:cs="Times New Roman"/>
          <w:sz w:val="24"/>
          <w:szCs w:val="24"/>
        </w:rPr>
        <w:t xml:space="preserve">, </w:t>
      </w:r>
      <w:r w:rsidR="00987325">
        <w:rPr>
          <w:rFonts w:ascii="Times New Roman" w:hAnsi="Times New Roman" w:cs="Times New Roman"/>
          <w:sz w:val="24"/>
          <w:szCs w:val="24"/>
        </w:rPr>
        <w:t>for the respondent</w:t>
      </w:r>
    </w:p>
    <w:p w:rsidR="00987325" w:rsidRDefault="00987325" w:rsidP="0028777F">
      <w:pPr>
        <w:spacing w:after="0" w:line="240" w:lineRule="auto"/>
        <w:jc w:val="both"/>
        <w:rPr>
          <w:rFonts w:ascii="Times New Roman" w:hAnsi="Times New Roman" w:cs="Times New Roman"/>
          <w:sz w:val="24"/>
          <w:szCs w:val="24"/>
        </w:rPr>
      </w:pPr>
    </w:p>
    <w:p w:rsidR="00987325" w:rsidRDefault="00987325" w:rsidP="0028777F">
      <w:pPr>
        <w:spacing w:after="0" w:line="240" w:lineRule="auto"/>
        <w:jc w:val="both"/>
        <w:rPr>
          <w:rFonts w:ascii="Times New Roman" w:hAnsi="Times New Roman" w:cs="Times New Roman"/>
          <w:sz w:val="24"/>
          <w:szCs w:val="24"/>
        </w:rPr>
      </w:pPr>
    </w:p>
    <w:p w:rsidR="00987325" w:rsidRDefault="00987325" w:rsidP="00287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This application was heard on 21 March, 2017. After I had read documents filed of record and heard counsel, I delivered an </w:t>
      </w:r>
      <w:r w:rsidRPr="0028777F">
        <w:rPr>
          <w:rFonts w:ascii="Times New Roman" w:hAnsi="Times New Roman" w:cs="Times New Roman"/>
          <w:i/>
          <w:sz w:val="24"/>
          <w:szCs w:val="24"/>
        </w:rPr>
        <w:t>ex tempore</w:t>
      </w:r>
      <w:r>
        <w:rPr>
          <w:rFonts w:ascii="Times New Roman" w:hAnsi="Times New Roman" w:cs="Times New Roman"/>
          <w:sz w:val="24"/>
          <w:szCs w:val="24"/>
        </w:rPr>
        <w:t xml:space="preserve"> judgment in which I dismissed the application with costs.</w:t>
      </w:r>
    </w:p>
    <w:p w:rsidR="00987325" w:rsidRDefault="00987325"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19 March, 2017 the applicants wrote to the registrar of this court. They requested reasons for my decision. These are they:</w:t>
      </w:r>
    </w:p>
    <w:p w:rsidR="00987325" w:rsidRDefault="00987325"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4 March 2010, the first applicant, a subsidiary of the second applicant, sold s</w:t>
      </w:r>
      <w:r w:rsidR="0028777F">
        <w:rPr>
          <w:rFonts w:ascii="Times New Roman" w:hAnsi="Times New Roman" w:cs="Times New Roman"/>
          <w:sz w:val="24"/>
          <w:szCs w:val="24"/>
        </w:rPr>
        <w:t>tand number 637 Chisora Village,</w:t>
      </w:r>
      <w:r>
        <w:rPr>
          <w:rFonts w:ascii="Times New Roman" w:hAnsi="Times New Roman" w:cs="Times New Roman"/>
          <w:sz w:val="24"/>
          <w:szCs w:val="24"/>
        </w:rPr>
        <w:t xml:space="preserve"> The Grange</w:t>
      </w:r>
      <w:r w:rsidR="00EC2E1E">
        <w:rPr>
          <w:rFonts w:ascii="Times New Roman" w:hAnsi="Times New Roman" w:cs="Times New Roman"/>
          <w:sz w:val="24"/>
          <w:szCs w:val="24"/>
        </w:rPr>
        <w:t>,</w:t>
      </w:r>
      <w:r>
        <w:rPr>
          <w:rFonts w:ascii="Times New Roman" w:hAnsi="Times New Roman" w:cs="Times New Roman"/>
          <w:sz w:val="24"/>
          <w:szCs w:val="24"/>
        </w:rPr>
        <w:t xml:space="preserve"> Harare [“the property”] to the second respondent. The property is 2 400 square metres in extent.</w:t>
      </w:r>
    </w:p>
    <w:p w:rsidR="00987325" w:rsidRDefault="00987325"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w:t>
      </w:r>
      <w:r w:rsidR="0028777F">
        <w:rPr>
          <w:rFonts w:ascii="Times New Roman" w:hAnsi="Times New Roman" w:cs="Times New Roman"/>
          <w:sz w:val="24"/>
          <w:szCs w:val="24"/>
        </w:rPr>
        <w:t>the price of the property was peg</w:t>
      </w:r>
      <w:r>
        <w:rPr>
          <w:rFonts w:ascii="Times New Roman" w:hAnsi="Times New Roman" w:cs="Times New Roman"/>
          <w:sz w:val="24"/>
          <w:szCs w:val="24"/>
        </w:rPr>
        <w:t>ged at $40 000-00, the first and the second applicants agreed with the second respondent that the latter would not pay the sum which constituted the purchase price. They agreed, as parties, that the transportation services of bricks which the second respondent rendered to the first applicant would be offset against the value of the property. They, in short, agreed that payment would be in kind as opposed to being in cash.</w:t>
      </w:r>
    </w:p>
    <w:p w:rsidR="0028777F" w:rsidRDefault="0028777F" w:rsidP="00287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87325">
        <w:rPr>
          <w:rFonts w:ascii="Times New Roman" w:hAnsi="Times New Roman" w:cs="Times New Roman"/>
          <w:sz w:val="24"/>
          <w:szCs w:val="24"/>
        </w:rPr>
        <w:t xml:space="preserve">Subsequent to the </w:t>
      </w:r>
      <w:r w:rsidR="004173B2">
        <w:rPr>
          <w:rFonts w:ascii="Times New Roman" w:hAnsi="Times New Roman" w:cs="Times New Roman"/>
          <w:sz w:val="24"/>
          <w:szCs w:val="24"/>
        </w:rPr>
        <w:t>conclusion</w:t>
      </w:r>
      <w:r w:rsidR="00987325">
        <w:rPr>
          <w:rFonts w:ascii="Times New Roman" w:hAnsi="Times New Roman" w:cs="Times New Roman"/>
          <w:sz w:val="24"/>
          <w:szCs w:val="24"/>
        </w:rPr>
        <w:t xml:space="preserve"> of the sale of the property to the second respondent, the latter </w:t>
      </w:r>
      <w:r>
        <w:rPr>
          <w:rFonts w:ascii="Times New Roman" w:hAnsi="Times New Roman" w:cs="Times New Roman"/>
          <w:sz w:val="24"/>
          <w:szCs w:val="24"/>
        </w:rPr>
        <w:t>approached the first respondent and offered to sell the same to him. The offer was made</w:t>
      </w:r>
    </w:p>
    <w:p w:rsidR="00987325" w:rsidRDefault="00987325" w:rsidP="002877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 </w:t>
      </w:r>
      <w:r w:rsidR="003F5AB3">
        <w:rPr>
          <w:rFonts w:ascii="Times New Roman" w:hAnsi="Times New Roman" w:cs="Times New Roman"/>
          <w:sz w:val="24"/>
          <w:szCs w:val="24"/>
        </w:rPr>
        <w:t>r</w:t>
      </w:r>
      <w:r>
        <w:rPr>
          <w:rFonts w:ascii="Times New Roman" w:hAnsi="Times New Roman" w:cs="Times New Roman"/>
          <w:sz w:val="24"/>
          <w:szCs w:val="24"/>
        </w:rPr>
        <w:t>espondents had</w:t>
      </w:r>
      <w:r w:rsidR="0028777F">
        <w:rPr>
          <w:rFonts w:ascii="Times New Roman" w:hAnsi="Times New Roman" w:cs="Times New Roman"/>
          <w:sz w:val="24"/>
          <w:szCs w:val="24"/>
        </w:rPr>
        <w:t xml:space="preserve"> inquired</w:t>
      </w:r>
      <w:r>
        <w:rPr>
          <w:rFonts w:ascii="Times New Roman" w:hAnsi="Times New Roman" w:cs="Times New Roman"/>
          <w:sz w:val="24"/>
          <w:szCs w:val="24"/>
        </w:rPr>
        <w:t xml:space="preserve"> from the second applicant if the second respondent had title in the property. The second applicant confirmed that </w:t>
      </w:r>
      <w:r w:rsidR="0028777F">
        <w:rPr>
          <w:rFonts w:ascii="Times New Roman" w:hAnsi="Times New Roman" w:cs="Times New Roman"/>
          <w:sz w:val="24"/>
          <w:szCs w:val="24"/>
        </w:rPr>
        <w:t>t</w:t>
      </w:r>
      <w:r>
        <w:rPr>
          <w:rFonts w:ascii="Times New Roman" w:hAnsi="Times New Roman" w:cs="Times New Roman"/>
          <w:sz w:val="24"/>
          <w:szCs w:val="24"/>
        </w:rPr>
        <w:t>he second respondent had title</w:t>
      </w:r>
      <w:r w:rsidR="0028777F">
        <w:rPr>
          <w:rFonts w:ascii="Times New Roman" w:hAnsi="Times New Roman" w:cs="Times New Roman"/>
          <w:sz w:val="24"/>
          <w:szCs w:val="24"/>
        </w:rPr>
        <w:t xml:space="preserve"> in the property which he could</w:t>
      </w:r>
      <w:r>
        <w:rPr>
          <w:rFonts w:ascii="Times New Roman" w:hAnsi="Times New Roman" w:cs="Times New Roman"/>
          <w:sz w:val="24"/>
          <w:szCs w:val="24"/>
        </w:rPr>
        <w:t xml:space="preserve"> sell to the first respondent.</w:t>
      </w:r>
    </w:p>
    <w:p w:rsidR="00987325" w:rsidRDefault="00987325"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strength of the second applicant’s assertion, the second respondent ceded his rights in the property to the first respondent to whom he had sold the same.</w:t>
      </w:r>
    </w:p>
    <w:p w:rsidR="00987325" w:rsidRDefault="00987325"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allegation that the second respondent had not paid full purchase price for the property, the first and second applicants </w:t>
      </w:r>
      <w:r w:rsidR="0028777F">
        <w:rPr>
          <w:rFonts w:ascii="Times New Roman" w:hAnsi="Times New Roman" w:cs="Times New Roman"/>
          <w:sz w:val="24"/>
          <w:szCs w:val="24"/>
        </w:rPr>
        <w:t>ca</w:t>
      </w:r>
      <w:r w:rsidR="003F5AB3">
        <w:rPr>
          <w:rFonts w:ascii="Times New Roman" w:hAnsi="Times New Roman" w:cs="Times New Roman"/>
          <w:sz w:val="24"/>
          <w:szCs w:val="24"/>
        </w:rPr>
        <w:t>nce</w:t>
      </w:r>
      <w:r w:rsidR="0028777F">
        <w:rPr>
          <w:rFonts w:ascii="Times New Roman" w:hAnsi="Times New Roman" w:cs="Times New Roman"/>
          <w:sz w:val="24"/>
          <w:szCs w:val="24"/>
        </w:rPr>
        <w:t>ll</w:t>
      </w:r>
      <w:r w:rsidR="003F5AB3">
        <w:rPr>
          <w:rFonts w:ascii="Times New Roman" w:hAnsi="Times New Roman" w:cs="Times New Roman"/>
          <w:sz w:val="24"/>
          <w:szCs w:val="24"/>
        </w:rPr>
        <w:t>ed</w:t>
      </w:r>
      <w:r>
        <w:rPr>
          <w:rFonts w:ascii="Times New Roman" w:hAnsi="Times New Roman" w:cs="Times New Roman"/>
          <w:sz w:val="24"/>
          <w:szCs w:val="24"/>
        </w:rPr>
        <w:t xml:space="preserve"> the agreement of sale of the property to the second</w:t>
      </w:r>
      <w:r w:rsidR="003F5AB3">
        <w:rPr>
          <w:rFonts w:ascii="Times New Roman" w:hAnsi="Times New Roman" w:cs="Times New Roman"/>
          <w:sz w:val="24"/>
          <w:szCs w:val="24"/>
        </w:rPr>
        <w:t xml:space="preserve"> respondent. They repossessed the property </w:t>
      </w:r>
      <w:r w:rsidR="0028777F">
        <w:rPr>
          <w:rFonts w:ascii="Times New Roman" w:hAnsi="Times New Roman" w:cs="Times New Roman"/>
          <w:sz w:val="24"/>
          <w:szCs w:val="24"/>
        </w:rPr>
        <w:t>and</w:t>
      </w:r>
      <w:r w:rsidR="003F5AB3">
        <w:rPr>
          <w:rFonts w:ascii="Times New Roman" w:hAnsi="Times New Roman" w:cs="Times New Roman"/>
          <w:sz w:val="24"/>
          <w:szCs w:val="24"/>
        </w:rPr>
        <w:t xml:space="preserve"> sold</w:t>
      </w:r>
      <w:r w:rsidR="0028777F">
        <w:rPr>
          <w:rFonts w:ascii="Times New Roman" w:hAnsi="Times New Roman" w:cs="Times New Roman"/>
          <w:sz w:val="24"/>
          <w:szCs w:val="24"/>
        </w:rPr>
        <w:t xml:space="preserve"> it</w:t>
      </w:r>
      <w:r w:rsidR="003F5AB3">
        <w:rPr>
          <w:rFonts w:ascii="Times New Roman" w:hAnsi="Times New Roman" w:cs="Times New Roman"/>
          <w:sz w:val="24"/>
          <w:szCs w:val="24"/>
        </w:rPr>
        <w:t xml:space="preserve"> to the third applicant.</w:t>
      </w:r>
    </w:p>
    <w:p w:rsidR="003F5AB3" w:rsidRDefault="003F5AB3"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17 September, 2013 the respondents sued the first and second applicants. They filed their action under case number HC 7590/13. They, </w:t>
      </w:r>
      <w:r w:rsidRPr="0028777F">
        <w:rPr>
          <w:rFonts w:ascii="Times New Roman" w:hAnsi="Times New Roman" w:cs="Times New Roman"/>
          <w:i/>
          <w:sz w:val="24"/>
          <w:szCs w:val="24"/>
        </w:rPr>
        <w:t>inter alia,</w:t>
      </w:r>
      <w:r>
        <w:rPr>
          <w:rFonts w:ascii="Times New Roman" w:hAnsi="Times New Roman" w:cs="Times New Roman"/>
          <w:sz w:val="24"/>
          <w:szCs w:val="24"/>
        </w:rPr>
        <w:t xml:space="preserve"> sought to have the  cancelled agreement of sale and the sale of the property by the second</w:t>
      </w:r>
      <w:r w:rsidR="0028777F">
        <w:rPr>
          <w:rFonts w:ascii="Times New Roman" w:hAnsi="Times New Roman" w:cs="Times New Roman"/>
          <w:sz w:val="24"/>
          <w:szCs w:val="24"/>
        </w:rPr>
        <w:t>,</w:t>
      </w:r>
      <w:r>
        <w:rPr>
          <w:rFonts w:ascii="Times New Roman" w:hAnsi="Times New Roman" w:cs="Times New Roman"/>
          <w:sz w:val="24"/>
          <w:szCs w:val="24"/>
        </w:rPr>
        <w:t xml:space="preserve"> to the first</w:t>
      </w:r>
      <w:r w:rsidR="0028777F">
        <w:rPr>
          <w:rFonts w:ascii="Times New Roman" w:hAnsi="Times New Roman" w:cs="Times New Roman"/>
          <w:sz w:val="24"/>
          <w:szCs w:val="24"/>
        </w:rPr>
        <w:t>,</w:t>
      </w:r>
      <w:r>
        <w:rPr>
          <w:rFonts w:ascii="Times New Roman" w:hAnsi="Times New Roman" w:cs="Times New Roman"/>
          <w:sz w:val="24"/>
          <w:szCs w:val="24"/>
        </w:rPr>
        <w:t xml:space="preserve"> respondent declared lawful and binding. They excluded the third applicant from the suit.</w:t>
      </w:r>
    </w:p>
    <w:p w:rsidR="003F5AB3" w:rsidRDefault="003F5AB3"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and second applican</w:t>
      </w:r>
      <w:r w:rsidR="00EC2E1E">
        <w:rPr>
          <w:rFonts w:ascii="Times New Roman" w:hAnsi="Times New Roman" w:cs="Times New Roman"/>
          <w:sz w:val="24"/>
          <w:szCs w:val="24"/>
        </w:rPr>
        <w:t>ts received the respondent</w:t>
      </w:r>
      <w:r>
        <w:rPr>
          <w:rFonts w:ascii="Times New Roman" w:hAnsi="Times New Roman" w:cs="Times New Roman"/>
          <w:sz w:val="24"/>
          <w:szCs w:val="24"/>
        </w:rPr>
        <w:t>s’ summons and declaration on 26 September, 2013.</w:t>
      </w:r>
      <w:r w:rsidR="0028777F">
        <w:rPr>
          <w:rFonts w:ascii="Times New Roman" w:hAnsi="Times New Roman" w:cs="Times New Roman"/>
          <w:sz w:val="24"/>
          <w:szCs w:val="24"/>
        </w:rPr>
        <w:t xml:space="preserve"> </w:t>
      </w:r>
      <w:r>
        <w:rPr>
          <w:rFonts w:ascii="Times New Roman" w:hAnsi="Times New Roman" w:cs="Times New Roman"/>
          <w:sz w:val="24"/>
          <w:szCs w:val="24"/>
        </w:rPr>
        <w:t xml:space="preserve">They did not enter appearance to defend within the prescribed </w:t>
      </w:r>
      <w:r w:rsidRPr="003F5AB3">
        <w:rPr>
          <w:rFonts w:ascii="Times New Roman" w:hAnsi="Times New Roman" w:cs="Times New Roman"/>
          <w:i/>
          <w:sz w:val="24"/>
          <w:szCs w:val="24"/>
        </w:rPr>
        <w:t>dies induciae.</w:t>
      </w:r>
      <w:r w:rsidR="00EA4E6F">
        <w:rPr>
          <w:rFonts w:ascii="Times New Roman" w:hAnsi="Times New Roman" w:cs="Times New Roman"/>
          <w:sz w:val="24"/>
          <w:szCs w:val="24"/>
        </w:rPr>
        <w:t xml:space="preserve"> </w:t>
      </w:r>
      <w:r>
        <w:rPr>
          <w:rFonts w:ascii="Times New Roman" w:hAnsi="Times New Roman" w:cs="Times New Roman"/>
          <w:sz w:val="24"/>
          <w:szCs w:val="24"/>
        </w:rPr>
        <w:t xml:space="preserve">The respondents filed a chamber application for default judgment. They did so on </w:t>
      </w:r>
      <w:r w:rsidR="00D271A4">
        <w:rPr>
          <w:rFonts w:ascii="Times New Roman" w:hAnsi="Times New Roman" w:cs="Times New Roman"/>
          <w:sz w:val="24"/>
          <w:szCs w:val="24"/>
        </w:rPr>
        <w:t xml:space="preserve">   </w:t>
      </w:r>
      <w:r>
        <w:rPr>
          <w:rFonts w:ascii="Times New Roman" w:hAnsi="Times New Roman" w:cs="Times New Roman"/>
          <w:sz w:val="24"/>
          <w:szCs w:val="24"/>
        </w:rPr>
        <w:t>21 October, 2013.</w:t>
      </w:r>
    </w:p>
    <w:p w:rsidR="003F5AB3" w:rsidRDefault="003F5AB3" w:rsidP="009873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F5AB3">
        <w:rPr>
          <w:rFonts w:ascii="Times New Roman" w:hAnsi="Times New Roman" w:cs="Times New Roman"/>
          <w:smallCaps/>
          <w:sz w:val="24"/>
          <w:szCs w:val="24"/>
        </w:rPr>
        <w:t>Zhou J</w:t>
      </w:r>
      <w:r>
        <w:rPr>
          <w:rFonts w:ascii="Times New Roman" w:hAnsi="Times New Roman" w:cs="Times New Roman"/>
          <w:smallCaps/>
          <w:sz w:val="24"/>
          <w:szCs w:val="24"/>
        </w:rPr>
        <w:t xml:space="preserve"> </w:t>
      </w:r>
      <w:r w:rsidRPr="003F5AB3">
        <w:rPr>
          <w:rFonts w:ascii="Times New Roman" w:hAnsi="Times New Roman" w:cs="Times New Roman"/>
          <w:sz w:val="24"/>
          <w:szCs w:val="24"/>
        </w:rPr>
        <w:t>dealt</w:t>
      </w:r>
      <w:r w:rsidR="0028777F">
        <w:rPr>
          <w:rFonts w:ascii="Times New Roman" w:hAnsi="Times New Roman" w:cs="Times New Roman"/>
          <w:sz w:val="24"/>
          <w:szCs w:val="24"/>
        </w:rPr>
        <w:t xml:space="preserve"> with the respondent</w:t>
      </w:r>
      <w:r>
        <w:rPr>
          <w:rFonts w:ascii="Times New Roman" w:hAnsi="Times New Roman" w:cs="Times New Roman"/>
          <w:sz w:val="24"/>
          <w:szCs w:val="24"/>
        </w:rPr>
        <w:t>s’ application. He</w:t>
      </w:r>
      <w:r w:rsidR="00EC2E1E">
        <w:rPr>
          <w:rFonts w:ascii="Times New Roman" w:hAnsi="Times New Roman" w:cs="Times New Roman"/>
          <w:sz w:val="24"/>
          <w:szCs w:val="24"/>
        </w:rPr>
        <w:t>,</w:t>
      </w:r>
      <w:r w:rsidR="0028777F">
        <w:rPr>
          <w:rFonts w:ascii="Times New Roman" w:hAnsi="Times New Roman" w:cs="Times New Roman"/>
          <w:sz w:val="24"/>
          <w:szCs w:val="24"/>
        </w:rPr>
        <w:t xml:space="preserve"> on reading the papers,</w:t>
      </w:r>
      <w:r>
        <w:rPr>
          <w:rFonts w:ascii="Times New Roman" w:hAnsi="Times New Roman" w:cs="Times New Roman"/>
          <w:sz w:val="24"/>
          <w:szCs w:val="24"/>
        </w:rPr>
        <w:t xml:space="preserve"> commented as follows:</w:t>
      </w:r>
    </w:p>
    <w:p w:rsidR="003F5AB3" w:rsidRDefault="003F5AB3" w:rsidP="003F5A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3F5AB3">
        <w:rPr>
          <w:rFonts w:ascii="Times New Roman" w:hAnsi="Times New Roman" w:cs="Times New Roman"/>
        </w:rPr>
        <w:t xml:space="preserve">“According to the letter dated 7 March, 2013 the same property was sold to one Patricia </w:t>
      </w:r>
      <w:r>
        <w:rPr>
          <w:rFonts w:ascii="Times New Roman" w:hAnsi="Times New Roman" w:cs="Times New Roman"/>
        </w:rPr>
        <w:tab/>
      </w:r>
      <w:r w:rsidRPr="003F5AB3">
        <w:rPr>
          <w:rFonts w:ascii="Times New Roman" w:hAnsi="Times New Roman" w:cs="Times New Roman"/>
        </w:rPr>
        <w:t xml:space="preserve">Tamirepi. She is, therefore, an interested party </w:t>
      </w:r>
      <w:r w:rsidRPr="003F5AB3">
        <w:rPr>
          <w:rFonts w:ascii="Times New Roman" w:hAnsi="Times New Roman" w:cs="Times New Roman"/>
          <w:u w:val="single"/>
        </w:rPr>
        <w:t>who must be cited in these proceedings”</w:t>
      </w:r>
      <w:r>
        <w:rPr>
          <w:rFonts w:ascii="Times New Roman" w:hAnsi="Times New Roman" w:cs="Times New Roman"/>
          <w:sz w:val="24"/>
          <w:szCs w:val="24"/>
        </w:rPr>
        <w:t xml:space="preserve"> </w:t>
      </w:r>
      <w:r>
        <w:rPr>
          <w:rFonts w:ascii="Times New Roman" w:hAnsi="Times New Roman" w:cs="Times New Roman"/>
          <w:sz w:val="24"/>
          <w:szCs w:val="24"/>
        </w:rPr>
        <w:tab/>
        <w:t>(emphasis added)</w:t>
      </w:r>
    </w:p>
    <w:p w:rsidR="003F5AB3" w:rsidRDefault="003F5AB3" w:rsidP="003F5AB3">
      <w:pPr>
        <w:spacing w:after="0" w:line="360" w:lineRule="auto"/>
        <w:jc w:val="both"/>
        <w:rPr>
          <w:rFonts w:ascii="Times New Roman" w:hAnsi="Times New Roman" w:cs="Times New Roman"/>
          <w:sz w:val="24"/>
          <w:szCs w:val="24"/>
        </w:rPr>
      </w:pPr>
    </w:p>
    <w:p w:rsidR="003F5AB3" w:rsidRDefault="003F5AB3" w:rsidP="003F5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w:t>
      </w:r>
      <w:r w:rsidRPr="003F5AB3">
        <w:rPr>
          <w:rFonts w:ascii="Times New Roman" w:hAnsi="Times New Roman" w:cs="Times New Roman"/>
          <w:smallCaps/>
          <w:sz w:val="24"/>
          <w:szCs w:val="24"/>
        </w:rPr>
        <w:t>Zhou J</w:t>
      </w:r>
      <w:r>
        <w:rPr>
          <w:rFonts w:ascii="Times New Roman" w:hAnsi="Times New Roman" w:cs="Times New Roman"/>
          <w:sz w:val="24"/>
          <w:szCs w:val="24"/>
        </w:rPr>
        <w:t>’s directive of 5 November, 2013 the respondents filed a notice of amendment of their summons and declaration. They did so on 4 December, 2013. The notice sought to join Patricia Tamirepi, the third applicant, to the proceedings and to have the sale of the property to her by the first and second applicants set aside.</w:t>
      </w:r>
    </w:p>
    <w:p w:rsidR="003F5AB3" w:rsidRDefault="003F5AB3" w:rsidP="003F5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173B2">
        <w:rPr>
          <w:rFonts w:ascii="Times New Roman" w:hAnsi="Times New Roman" w:cs="Times New Roman"/>
          <w:sz w:val="24"/>
          <w:szCs w:val="24"/>
        </w:rPr>
        <w:t>respondents</w:t>
      </w:r>
      <w:r>
        <w:rPr>
          <w:rFonts w:ascii="Times New Roman" w:hAnsi="Times New Roman" w:cs="Times New Roman"/>
          <w:sz w:val="24"/>
          <w:szCs w:val="24"/>
        </w:rPr>
        <w:t xml:space="preserve"> served upon the third applicant the summon</w:t>
      </w:r>
      <w:r w:rsidR="0028777F">
        <w:rPr>
          <w:rFonts w:ascii="Times New Roman" w:hAnsi="Times New Roman" w:cs="Times New Roman"/>
          <w:sz w:val="24"/>
          <w:szCs w:val="24"/>
        </w:rPr>
        <w:t>s and declaration which they serv</w:t>
      </w:r>
      <w:r>
        <w:rPr>
          <w:rFonts w:ascii="Times New Roman" w:hAnsi="Times New Roman" w:cs="Times New Roman"/>
          <w:sz w:val="24"/>
          <w:szCs w:val="24"/>
        </w:rPr>
        <w:t>ed on the first and second applicants on 26 September, 2013. The</w:t>
      </w:r>
      <w:r w:rsidR="0028777F">
        <w:rPr>
          <w:rFonts w:ascii="Times New Roman" w:hAnsi="Times New Roman" w:cs="Times New Roman"/>
          <w:sz w:val="24"/>
          <w:szCs w:val="24"/>
        </w:rPr>
        <w:t>y also serv</w:t>
      </w:r>
      <w:r>
        <w:rPr>
          <w:rFonts w:ascii="Times New Roman" w:hAnsi="Times New Roman" w:cs="Times New Roman"/>
          <w:sz w:val="24"/>
          <w:szCs w:val="24"/>
        </w:rPr>
        <w:t>ed upon her the amended summons and declaration. They then filed a second chamber application for default judgment. They filed it on 18 March, 2014.</w:t>
      </w:r>
    </w:p>
    <w:p w:rsidR="00BE4CF3" w:rsidRDefault="003F5AB3"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 dealt with the respondents’ second chamber application. He,</w:t>
      </w:r>
      <w:r w:rsidR="0028777F">
        <w:rPr>
          <w:rFonts w:ascii="Times New Roman" w:hAnsi="Times New Roman" w:cs="Times New Roman"/>
          <w:sz w:val="24"/>
          <w:szCs w:val="24"/>
        </w:rPr>
        <w:t xml:space="preserve"> on 2 M</w:t>
      </w:r>
      <w:r w:rsidR="00422C8D">
        <w:rPr>
          <w:rFonts w:ascii="Times New Roman" w:hAnsi="Times New Roman" w:cs="Times New Roman"/>
          <w:sz w:val="24"/>
          <w:szCs w:val="24"/>
        </w:rPr>
        <w:t>ay 2014, entered default judgment against all the three applicants.</w:t>
      </w:r>
    </w:p>
    <w:p w:rsidR="00422C8D" w:rsidRDefault="00422C8D"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422C8D">
        <w:rPr>
          <w:rFonts w:ascii="Times New Roman" w:hAnsi="Times New Roman" w:cs="Times New Roman"/>
          <w:smallCaps/>
          <w:sz w:val="24"/>
          <w:szCs w:val="24"/>
        </w:rPr>
        <w:t>Zhou J</w:t>
      </w:r>
      <w:r>
        <w:rPr>
          <w:rFonts w:ascii="Times New Roman" w:hAnsi="Times New Roman" w:cs="Times New Roman"/>
          <w:smallCaps/>
          <w:sz w:val="24"/>
          <w:szCs w:val="24"/>
        </w:rPr>
        <w:t xml:space="preserve">’s </w:t>
      </w:r>
      <w:r>
        <w:rPr>
          <w:rFonts w:ascii="Times New Roman" w:hAnsi="Times New Roman" w:cs="Times New Roman"/>
          <w:sz w:val="24"/>
          <w:szCs w:val="24"/>
        </w:rPr>
        <w:t xml:space="preserve">judgment forms the basis of the </w:t>
      </w:r>
      <w:r w:rsidR="004173B2">
        <w:rPr>
          <w:rFonts w:ascii="Times New Roman" w:hAnsi="Times New Roman" w:cs="Times New Roman"/>
          <w:sz w:val="24"/>
          <w:szCs w:val="24"/>
        </w:rPr>
        <w:t>present</w:t>
      </w:r>
      <w:r>
        <w:rPr>
          <w:rFonts w:ascii="Times New Roman" w:hAnsi="Times New Roman" w:cs="Times New Roman"/>
          <w:sz w:val="24"/>
          <w:szCs w:val="24"/>
        </w:rPr>
        <w:t xml:space="preserve"> application. The first and second applicants contended that it was erroneously sought and granted. They contested the manner in which the third applicant was joined to the suit which the </w:t>
      </w:r>
      <w:r w:rsidR="004173B2">
        <w:rPr>
          <w:rFonts w:ascii="Times New Roman" w:hAnsi="Times New Roman" w:cs="Times New Roman"/>
          <w:sz w:val="24"/>
          <w:szCs w:val="24"/>
        </w:rPr>
        <w:t>respondents</w:t>
      </w:r>
      <w:r>
        <w:rPr>
          <w:rFonts w:ascii="Times New Roman" w:hAnsi="Times New Roman" w:cs="Times New Roman"/>
          <w:sz w:val="24"/>
          <w:szCs w:val="24"/>
        </w:rPr>
        <w:t xml:space="preserve"> instituted under case number HC 7590/13. They submitted that the joinder of the third applicant was </w:t>
      </w:r>
      <w:r w:rsidR="0028777F">
        <w:rPr>
          <w:rFonts w:ascii="Times New Roman" w:hAnsi="Times New Roman" w:cs="Times New Roman"/>
          <w:sz w:val="24"/>
          <w:szCs w:val="24"/>
        </w:rPr>
        <w:t>defective</w:t>
      </w:r>
      <w:r>
        <w:rPr>
          <w:rFonts w:ascii="Times New Roman" w:hAnsi="Times New Roman" w:cs="Times New Roman"/>
          <w:sz w:val="24"/>
          <w:szCs w:val="24"/>
        </w:rPr>
        <w:t xml:space="preserve"> and, therefore, the jud</w:t>
      </w:r>
      <w:r w:rsidR="00EA4E6F">
        <w:rPr>
          <w:rFonts w:ascii="Times New Roman" w:hAnsi="Times New Roman" w:cs="Times New Roman"/>
          <w:sz w:val="24"/>
          <w:szCs w:val="24"/>
        </w:rPr>
        <w:t xml:space="preserve">gment which flowed from it was </w:t>
      </w:r>
      <w:r w:rsidR="0028777F">
        <w:rPr>
          <w:rFonts w:ascii="Times New Roman" w:hAnsi="Times New Roman" w:cs="Times New Roman"/>
          <w:sz w:val="24"/>
          <w:szCs w:val="24"/>
        </w:rPr>
        <w:t>a nullity</w:t>
      </w:r>
      <w:r>
        <w:rPr>
          <w:rFonts w:ascii="Times New Roman" w:hAnsi="Times New Roman" w:cs="Times New Roman"/>
          <w:sz w:val="24"/>
          <w:szCs w:val="24"/>
        </w:rPr>
        <w:t xml:space="preserve">. They applied for its rescission. They relied on r 449 (1) (a) of the High Court Rules, 1971 in the mentioned regard. The </w:t>
      </w:r>
      <w:r w:rsidR="004173B2">
        <w:rPr>
          <w:rFonts w:ascii="Times New Roman" w:hAnsi="Times New Roman" w:cs="Times New Roman"/>
          <w:sz w:val="24"/>
          <w:szCs w:val="24"/>
        </w:rPr>
        <w:t>respondents</w:t>
      </w:r>
      <w:r>
        <w:rPr>
          <w:rFonts w:ascii="Times New Roman" w:hAnsi="Times New Roman" w:cs="Times New Roman"/>
          <w:sz w:val="24"/>
          <w:szCs w:val="24"/>
        </w:rPr>
        <w:t>, according to them, should either have withdrawn their action and reinst</w:t>
      </w:r>
      <w:r w:rsidR="0028777F">
        <w:rPr>
          <w:rFonts w:ascii="Times New Roman" w:hAnsi="Times New Roman" w:cs="Times New Roman"/>
          <w:sz w:val="24"/>
          <w:szCs w:val="24"/>
        </w:rPr>
        <w:t>itu</w:t>
      </w:r>
      <w:r>
        <w:rPr>
          <w:rFonts w:ascii="Times New Roman" w:hAnsi="Times New Roman" w:cs="Times New Roman"/>
          <w:sz w:val="24"/>
          <w:szCs w:val="24"/>
        </w:rPr>
        <w:t xml:space="preserve">ted it with all the three </w:t>
      </w:r>
      <w:r w:rsidR="00B009AA">
        <w:rPr>
          <w:rFonts w:ascii="Times New Roman" w:hAnsi="Times New Roman" w:cs="Times New Roman"/>
          <w:sz w:val="24"/>
          <w:szCs w:val="24"/>
        </w:rPr>
        <w:t>a</w:t>
      </w:r>
      <w:r>
        <w:rPr>
          <w:rFonts w:ascii="Times New Roman" w:hAnsi="Times New Roman" w:cs="Times New Roman"/>
          <w:sz w:val="24"/>
          <w:szCs w:val="24"/>
        </w:rPr>
        <w:t xml:space="preserve">pplicants cited together or, alternatively, they should have applied for a joinder of the third applicant to the </w:t>
      </w:r>
      <w:r w:rsidR="004173B2">
        <w:rPr>
          <w:rFonts w:ascii="Times New Roman" w:hAnsi="Times New Roman" w:cs="Times New Roman"/>
          <w:sz w:val="24"/>
          <w:szCs w:val="24"/>
        </w:rPr>
        <w:t>proceedings</w:t>
      </w:r>
      <w:r>
        <w:rPr>
          <w:rFonts w:ascii="Times New Roman" w:hAnsi="Times New Roman" w:cs="Times New Roman"/>
          <w:sz w:val="24"/>
          <w:szCs w:val="24"/>
        </w:rPr>
        <w:t xml:space="preserve"> which had already commenced.</w:t>
      </w:r>
    </w:p>
    <w:p w:rsidR="00422C8D" w:rsidRDefault="00422C8D"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28777F">
        <w:rPr>
          <w:rFonts w:ascii="Times New Roman" w:hAnsi="Times New Roman" w:cs="Times New Roman"/>
          <w:sz w:val="24"/>
          <w:szCs w:val="24"/>
        </w:rPr>
        <w:t>respondents’</w:t>
      </w:r>
      <w:r>
        <w:rPr>
          <w:rFonts w:ascii="Times New Roman" w:hAnsi="Times New Roman" w:cs="Times New Roman"/>
          <w:sz w:val="24"/>
          <w:szCs w:val="24"/>
        </w:rPr>
        <w:t xml:space="preserve"> position was that the </w:t>
      </w:r>
      <w:r w:rsidR="004173B2">
        <w:rPr>
          <w:rFonts w:ascii="Times New Roman" w:hAnsi="Times New Roman" w:cs="Times New Roman"/>
          <w:sz w:val="24"/>
          <w:szCs w:val="24"/>
        </w:rPr>
        <w:t>amendment</w:t>
      </w:r>
      <w:r>
        <w:rPr>
          <w:rFonts w:ascii="Times New Roman" w:hAnsi="Times New Roman" w:cs="Times New Roman"/>
          <w:sz w:val="24"/>
          <w:szCs w:val="24"/>
        </w:rPr>
        <w:t xml:space="preserve"> which they effected on the summons and declaration w</w:t>
      </w:r>
      <w:r w:rsidR="00EC2E1E">
        <w:rPr>
          <w:rFonts w:ascii="Times New Roman" w:hAnsi="Times New Roman" w:cs="Times New Roman"/>
          <w:sz w:val="24"/>
          <w:szCs w:val="24"/>
        </w:rPr>
        <w:t>as not defective. They</w:t>
      </w:r>
      <w:r>
        <w:rPr>
          <w:rFonts w:ascii="Times New Roman" w:hAnsi="Times New Roman" w:cs="Times New Roman"/>
          <w:sz w:val="24"/>
          <w:szCs w:val="24"/>
        </w:rPr>
        <w:t xml:space="preserve"> in</w:t>
      </w:r>
      <w:r w:rsidR="0028777F">
        <w:rPr>
          <w:rFonts w:ascii="Times New Roman" w:hAnsi="Times New Roman" w:cs="Times New Roman"/>
          <w:sz w:val="24"/>
          <w:szCs w:val="24"/>
        </w:rPr>
        <w:t>sis</w:t>
      </w:r>
      <w:r>
        <w:rPr>
          <w:rFonts w:ascii="Times New Roman" w:hAnsi="Times New Roman" w:cs="Times New Roman"/>
          <w:sz w:val="24"/>
          <w:szCs w:val="24"/>
        </w:rPr>
        <w:t xml:space="preserve">ted that the third applicant was properly joined to the first and the second applicants. They stated that they relied upon </w:t>
      </w:r>
      <w:r w:rsidRPr="00422C8D">
        <w:rPr>
          <w:rFonts w:ascii="Times New Roman" w:hAnsi="Times New Roman" w:cs="Times New Roman"/>
          <w:smallCaps/>
          <w:sz w:val="24"/>
          <w:szCs w:val="24"/>
        </w:rPr>
        <w:t>Zhou J</w:t>
      </w:r>
      <w:r>
        <w:rPr>
          <w:rFonts w:ascii="Times New Roman" w:hAnsi="Times New Roman" w:cs="Times New Roman"/>
          <w:smallCaps/>
          <w:sz w:val="24"/>
          <w:szCs w:val="24"/>
        </w:rPr>
        <w:t>’</w:t>
      </w:r>
      <w:r>
        <w:rPr>
          <w:rFonts w:ascii="Times New Roman" w:hAnsi="Times New Roman" w:cs="Times New Roman"/>
          <w:sz w:val="24"/>
          <w:szCs w:val="24"/>
        </w:rPr>
        <w:t>s directive as read with r 87 (2) (b) of the</w:t>
      </w:r>
      <w:r w:rsidR="00B009AA">
        <w:rPr>
          <w:rFonts w:ascii="Times New Roman" w:hAnsi="Times New Roman" w:cs="Times New Roman"/>
          <w:sz w:val="24"/>
          <w:szCs w:val="24"/>
        </w:rPr>
        <w:t xml:space="preserve"> rules of this court when they joined the third applicant to the proceedings. They submitted that there was no need for them to apply for a joinder in a situation where </w:t>
      </w:r>
      <w:r w:rsidR="00B009AA" w:rsidRPr="00B009AA">
        <w:rPr>
          <w:rFonts w:ascii="Times New Roman" w:hAnsi="Times New Roman" w:cs="Times New Roman"/>
          <w:smallCaps/>
          <w:sz w:val="24"/>
          <w:szCs w:val="24"/>
        </w:rPr>
        <w:t>Zhou J</w:t>
      </w:r>
      <w:r w:rsidR="00B009AA">
        <w:rPr>
          <w:rFonts w:ascii="Times New Roman" w:hAnsi="Times New Roman" w:cs="Times New Roman"/>
          <w:sz w:val="24"/>
          <w:szCs w:val="24"/>
        </w:rPr>
        <w:t xml:space="preserve"> had made an order in terms of the cited rule.</w:t>
      </w:r>
    </w:p>
    <w:p w:rsidR="00B009AA" w:rsidRDefault="00B009AA"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position which the </w:t>
      </w:r>
      <w:r w:rsidR="004173B2">
        <w:rPr>
          <w:rFonts w:ascii="Times New Roman" w:hAnsi="Times New Roman" w:cs="Times New Roman"/>
          <w:sz w:val="24"/>
          <w:szCs w:val="24"/>
        </w:rPr>
        <w:t>respondents</w:t>
      </w:r>
      <w:r>
        <w:rPr>
          <w:rFonts w:ascii="Times New Roman" w:hAnsi="Times New Roman" w:cs="Times New Roman"/>
          <w:sz w:val="24"/>
          <w:szCs w:val="24"/>
        </w:rPr>
        <w:t xml:space="preserve"> took is, in the court’s view, correct. They complied in every material respect with the directive which Zhou J issued to them in the exercise of his discretion under r 87 (2) (b) of the High Court Rules, 1971. They, therefore, did not have to apply for a joinder of the third applicant to the </w:t>
      </w:r>
      <w:r w:rsidR="0028777F">
        <w:rPr>
          <w:rFonts w:ascii="Times New Roman" w:hAnsi="Times New Roman" w:cs="Times New Roman"/>
          <w:sz w:val="24"/>
          <w:szCs w:val="24"/>
        </w:rPr>
        <w:t>action</w:t>
      </w:r>
      <w:r>
        <w:rPr>
          <w:rFonts w:ascii="Times New Roman" w:hAnsi="Times New Roman" w:cs="Times New Roman"/>
          <w:sz w:val="24"/>
          <w:szCs w:val="24"/>
        </w:rPr>
        <w:t xml:space="preserve"> </w:t>
      </w:r>
      <w:r w:rsidR="00D271A4">
        <w:rPr>
          <w:rFonts w:ascii="Times New Roman" w:hAnsi="Times New Roman" w:cs="Times New Roman"/>
          <w:sz w:val="24"/>
          <w:szCs w:val="24"/>
        </w:rPr>
        <w:t>w</w:t>
      </w:r>
      <w:r>
        <w:rPr>
          <w:rFonts w:ascii="Times New Roman" w:hAnsi="Times New Roman" w:cs="Times New Roman"/>
          <w:sz w:val="24"/>
          <w:szCs w:val="24"/>
        </w:rPr>
        <w:t>hich they instituted under case number HC 7590/13. Their conduct in the mentioned regard cannot be faulted at all.</w:t>
      </w:r>
    </w:p>
    <w:p w:rsidR="00B009AA" w:rsidRDefault="00B009AA"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w:t>
      </w:r>
      <w:r w:rsidRPr="00B009AA">
        <w:rPr>
          <w:rFonts w:ascii="Times New Roman" w:hAnsi="Times New Roman" w:cs="Times New Roman"/>
          <w:smallCaps/>
          <w:sz w:val="24"/>
          <w:szCs w:val="24"/>
        </w:rPr>
        <w:t>Zhou J</w:t>
      </w:r>
      <w:r>
        <w:rPr>
          <w:rFonts w:ascii="Times New Roman" w:hAnsi="Times New Roman" w:cs="Times New Roman"/>
          <w:smallCaps/>
          <w:sz w:val="24"/>
          <w:szCs w:val="24"/>
        </w:rPr>
        <w:t xml:space="preserve"> </w:t>
      </w:r>
      <w:r>
        <w:rPr>
          <w:rFonts w:ascii="Times New Roman" w:hAnsi="Times New Roman" w:cs="Times New Roman"/>
          <w:sz w:val="24"/>
          <w:szCs w:val="24"/>
        </w:rPr>
        <w:t>had the requisite power to direct as he did is evident from a reading of r 87 (2) (b) of this court’s rules. The rule reads</w:t>
      </w:r>
      <w:r w:rsidR="0028777F">
        <w:rPr>
          <w:rFonts w:ascii="Times New Roman" w:hAnsi="Times New Roman" w:cs="Times New Roman"/>
          <w:sz w:val="24"/>
          <w:szCs w:val="24"/>
        </w:rPr>
        <w:t>,</w:t>
      </w:r>
      <w:r>
        <w:rPr>
          <w:rFonts w:ascii="Times New Roman" w:hAnsi="Times New Roman" w:cs="Times New Roman"/>
          <w:sz w:val="24"/>
          <w:szCs w:val="24"/>
        </w:rPr>
        <w:t xml:space="preserve"> in part, as follows:</w:t>
      </w:r>
    </w:p>
    <w:p w:rsidR="00B009AA" w:rsidRDefault="00B009AA" w:rsidP="004173B2">
      <w:pPr>
        <w:spacing w:after="0" w:line="240" w:lineRule="auto"/>
        <w:jc w:val="both"/>
        <w:rPr>
          <w:rFonts w:ascii="Times New Roman" w:hAnsi="Times New Roman" w:cs="Times New Roman"/>
        </w:rPr>
      </w:pPr>
      <w:r>
        <w:rPr>
          <w:rFonts w:ascii="Times New Roman" w:hAnsi="Times New Roman" w:cs="Times New Roman"/>
          <w:sz w:val="24"/>
          <w:szCs w:val="24"/>
        </w:rPr>
        <w:tab/>
      </w:r>
      <w:r w:rsidRPr="004173B2">
        <w:rPr>
          <w:rFonts w:ascii="Times New Roman" w:hAnsi="Times New Roman" w:cs="Times New Roman"/>
        </w:rPr>
        <w:t>“87.</w:t>
      </w:r>
      <w:r w:rsidR="00A5118C" w:rsidRPr="0028777F">
        <w:rPr>
          <w:rFonts w:ascii="Times New Roman" w:hAnsi="Times New Roman" w:cs="Times New Roman"/>
          <w:b/>
        </w:rPr>
        <w:t xml:space="preserve"> Misjoinder or non-joinder of parties</w:t>
      </w:r>
    </w:p>
    <w:p w:rsidR="00A5118C" w:rsidRDefault="00A5118C" w:rsidP="004173B2">
      <w:pPr>
        <w:spacing w:after="0" w:line="240" w:lineRule="auto"/>
        <w:jc w:val="both"/>
        <w:rPr>
          <w:rFonts w:ascii="Times New Roman" w:hAnsi="Times New Roman" w:cs="Times New Roman"/>
        </w:rPr>
      </w:pPr>
      <w:r>
        <w:rPr>
          <w:rFonts w:ascii="Times New Roman" w:hAnsi="Times New Roman" w:cs="Times New Roman"/>
        </w:rPr>
        <w:tab/>
        <w:t>(1)</w:t>
      </w:r>
      <w:r>
        <w:rPr>
          <w:rFonts w:ascii="Times New Roman" w:hAnsi="Times New Roman" w:cs="Times New Roman"/>
        </w:rPr>
        <w:tab/>
        <w:t>…………………….</w:t>
      </w:r>
    </w:p>
    <w:p w:rsidR="00A5118C" w:rsidRDefault="00A5118C" w:rsidP="004173B2">
      <w:pPr>
        <w:spacing w:after="0" w:line="240" w:lineRule="auto"/>
        <w:jc w:val="both"/>
        <w:rPr>
          <w:rFonts w:ascii="Times New Roman" w:hAnsi="Times New Roman" w:cs="Times New Roman"/>
        </w:rPr>
      </w:pPr>
      <w:r>
        <w:rPr>
          <w:rFonts w:ascii="Times New Roman" w:hAnsi="Times New Roman" w:cs="Times New Roman"/>
        </w:rPr>
        <w:tab/>
        <w:t>(2)</w:t>
      </w:r>
      <w:r>
        <w:rPr>
          <w:rFonts w:ascii="Times New Roman" w:hAnsi="Times New Roman" w:cs="Times New Roman"/>
        </w:rPr>
        <w:tab/>
        <w:t xml:space="preserve">At any stage of the proceedings in any cause or </w:t>
      </w:r>
      <w:r w:rsidR="00EC2E1E">
        <w:rPr>
          <w:rFonts w:ascii="Times New Roman" w:hAnsi="Times New Roman" w:cs="Times New Roman"/>
        </w:rPr>
        <w:t>matter the court may on such term</w:t>
      </w:r>
      <w:r>
        <w:rPr>
          <w:rFonts w:ascii="Times New Roman" w:hAnsi="Times New Roman" w:cs="Times New Roman"/>
        </w:rPr>
        <w:t xml:space="preserve">s as </w:t>
      </w:r>
      <w:r>
        <w:rPr>
          <w:rFonts w:ascii="Times New Roman" w:hAnsi="Times New Roman" w:cs="Times New Roman"/>
        </w:rPr>
        <w:tab/>
      </w:r>
      <w:r>
        <w:rPr>
          <w:rFonts w:ascii="Times New Roman" w:hAnsi="Times New Roman" w:cs="Times New Roman"/>
        </w:rPr>
        <w:tab/>
        <w:t xml:space="preserve">it thinks just and </w:t>
      </w:r>
      <w:r w:rsidRPr="00A5118C">
        <w:rPr>
          <w:rFonts w:ascii="Times New Roman" w:hAnsi="Times New Roman" w:cs="Times New Roman"/>
          <w:u w:val="single"/>
        </w:rPr>
        <w:t>either or its own motion</w:t>
      </w:r>
      <w:r>
        <w:rPr>
          <w:rFonts w:ascii="Times New Roman" w:hAnsi="Times New Roman" w:cs="Times New Roman"/>
        </w:rPr>
        <w:t xml:space="preserve"> or on application –</w:t>
      </w:r>
    </w:p>
    <w:p w:rsidR="00A5118C" w:rsidRDefault="00A5118C" w:rsidP="004173B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w:t>
      </w:r>
      <w:r>
        <w:rPr>
          <w:rFonts w:ascii="Times New Roman" w:hAnsi="Times New Roman" w:cs="Times New Roman"/>
        </w:rPr>
        <w:tab/>
        <w:t>…………………….</w:t>
      </w:r>
    </w:p>
    <w:p w:rsidR="00A5118C" w:rsidRDefault="00A5118C" w:rsidP="004173B2">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(b)</w:t>
      </w:r>
      <w:r>
        <w:rPr>
          <w:rFonts w:ascii="Times New Roman" w:hAnsi="Times New Roman" w:cs="Times New Roman"/>
        </w:rPr>
        <w:tab/>
      </w:r>
      <w:r w:rsidR="0028777F">
        <w:rPr>
          <w:rFonts w:ascii="Times New Roman" w:hAnsi="Times New Roman" w:cs="Times New Roman"/>
          <w:u w:val="single"/>
        </w:rPr>
        <w:t>o</w:t>
      </w:r>
      <w:r w:rsidRPr="00A5118C">
        <w:rPr>
          <w:rFonts w:ascii="Times New Roman" w:hAnsi="Times New Roman" w:cs="Times New Roman"/>
          <w:u w:val="single"/>
        </w:rPr>
        <w:t>rder any person who ought to have been joined as a party</w:t>
      </w:r>
      <w:r>
        <w:rPr>
          <w:rFonts w:ascii="Times New Roman" w:hAnsi="Times New Roman" w:cs="Times New Roman"/>
        </w:rPr>
        <w:t xml:space="preserve"> or whose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presence before the court is necessary to ensure that all matters in dispute in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the cause or matter may be effectually and completely determined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adjudicated upon, </w:t>
      </w:r>
      <w:r w:rsidRPr="00A5118C">
        <w:rPr>
          <w:rFonts w:ascii="Times New Roman" w:hAnsi="Times New Roman" w:cs="Times New Roman"/>
          <w:u w:val="single"/>
        </w:rPr>
        <w:t>to be added as a party</w:t>
      </w:r>
      <w:r>
        <w:rPr>
          <w:rFonts w:ascii="Times New Roman" w:hAnsi="Times New Roman" w:cs="Times New Roman"/>
        </w:rPr>
        <w:t>;</w:t>
      </w:r>
    </w:p>
    <w:p w:rsidR="00A5118C" w:rsidRDefault="00A5118C" w:rsidP="004173B2">
      <w:pPr>
        <w:spacing w:after="0" w:line="240" w:lineRule="auto"/>
        <w:jc w:val="both"/>
        <w:rPr>
          <w:rFonts w:ascii="Times New Roman" w:hAnsi="Times New Roman" w:cs="Times New Roman"/>
        </w:rPr>
      </w:pPr>
      <w:r>
        <w:rPr>
          <w:rFonts w:ascii="Times New Roman" w:hAnsi="Times New Roman" w:cs="Times New Roman"/>
        </w:rPr>
        <w:tab/>
        <w:t>(3)</w:t>
      </w:r>
      <w:r>
        <w:rPr>
          <w:rFonts w:ascii="Times New Roman" w:hAnsi="Times New Roman" w:cs="Times New Roman"/>
        </w:rPr>
        <w:tab/>
        <w:t>……………………..” [emphasis added]</w:t>
      </w:r>
    </w:p>
    <w:p w:rsidR="00A5118C" w:rsidRDefault="00A5118C" w:rsidP="004173B2">
      <w:pPr>
        <w:spacing w:after="0" w:line="240" w:lineRule="auto"/>
        <w:jc w:val="both"/>
        <w:rPr>
          <w:rFonts w:ascii="Times New Roman" w:hAnsi="Times New Roman" w:cs="Times New Roman"/>
        </w:rPr>
      </w:pPr>
    </w:p>
    <w:p w:rsidR="00A5118C" w:rsidRDefault="00A5118C" w:rsidP="00A5118C">
      <w:pPr>
        <w:spacing w:after="0" w:line="360" w:lineRule="auto"/>
        <w:jc w:val="both"/>
        <w:rPr>
          <w:rFonts w:ascii="Times New Roman" w:hAnsi="Times New Roman" w:cs="Times New Roman"/>
          <w:sz w:val="24"/>
          <w:szCs w:val="24"/>
        </w:rPr>
      </w:pPr>
      <w:r>
        <w:rPr>
          <w:rFonts w:ascii="Times New Roman" w:hAnsi="Times New Roman" w:cs="Times New Roman"/>
        </w:rPr>
        <w:tab/>
      </w:r>
      <w:r w:rsidR="00172626" w:rsidRPr="00172626">
        <w:rPr>
          <w:rFonts w:ascii="Times New Roman" w:hAnsi="Times New Roman" w:cs="Times New Roman"/>
          <w:smallCaps/>
          <w:sz w:val="24"/>
          <w:szCs w:val="24"/>
        </w:rPr>
        <w:t>Zhou J</w:t>
      </w:r>
      <w:r w:rsidR="00172626">
        <w:rPr>
          <w:rFonts w:ascii="Times New Roman" w:hAnsi="Times New Roman" w:cs="Times New Roman"/>
          <w:smallCaps/>
          <w:sz w:val="24"/>
          <w:szCs w:val="24"/>
        </w:rPr>
        <w:t xml:space="preserve"> </w:t>
      </w:r>
      <w:r w:rsidR="00172626">
        <w:rPr>
          <w:rFonts w:ascii="Times New Roman" w:hAnsi="Times New Roman" w:cs="Times New Roman"/>
          <w:sz w:val="24"/>
          <w:szCs w:val="24"/>
        </w:rPr>
        <w:t>realised</w:t>
      </w:r>
      <w:r w:rsidR="0028777F">
        <w:rPr>
          <w:rFonts w:ascii="Times New Roman" w:hAnsi="Times New Roman" w:cs="Times New Roman"/>
          <w:sz w:val="24"/>
          <w:szCs w:val="24"/>
        </w:rPr>
        <w:t>,</w:t>
      </w:r>
      <w:r w:rsidR="00172626">
        <w:rPr>
          <w:rFonts w:ascii="Times New Roman" w:hAnsi="Times New Roman" w:cs="Times New Roman"/>
          <w:sz w:val="24"/>
          <w:szCs w:val="24"/>
        </w:rPr>
        <w:t xml:space="preserve"> from the papers which had been placed before him, that the property which the resp</w:t>
      </w:r>
      <w:r w:rsidR="0028777F">
        <w:rPr>
          <w:rFonts w:ascii="Times New Roman" w:hAnsi="Times New Roman" w:cs="Times New Roman"/>
          <w:sz w:val="24"/>
          <w:szCs w:val="24"/>
        </w:rPr>
        <w:t>ondents were laying claim to ha</w:t>
      </w:r>
      <w:r w:rsidR="00172626">
        <w:rPr>
          <w:rFonts w:ascii="Times New Roman" w:hAnsi="Times New Roman" w:cs="Times New Roman"/>
          <w:sz w:val="24"/>
          <w:szCs w:val="24"/>
        </w:rPr>
        <w:t>d also been sold to Patricia Tamirepi. He remained alive</w:t>
      </w:r>
      <w:r w:rsidR="00D271A4">
        <w:rPr>
          <w:rFonts w:ascii="Times New Roman" w:hAnsi="Times New Roman" w:cs="Times New Roman"/>
          <w:sz w:val="24"/>
          <w:szCs w:val="24"/>
        </w:rPr>
        <w:t xml:space="preserve"> </w:t>
      </w:r>
      <w:r w:rsidR="00172626">
        <w:rPr>
          <w:rFonts w:ascii="Times New Roman" w:hAnsi="Times New Roman" w:cs="Times New Roman"/>
          <w:sz w:val="24"/>
          <w:szCs w:val="24"/>
        </w:rPr>
        <w:t>to</w:t>
      </w:r>
      <w:r w:rsidR="00D271A4">
        <w:rPr>
          <w:rFonts w:ascii="Times New Roman" w:hAnsi="Times New Roman" w:cs="Times New Roman"/>
          <w:sz w:val="24"/>
          <w:szCs w:val="24"/>
        </w:rPr>
        <w:t xml:space="preserve"> </w:t>
      </w:r>
      <w:r w:rsidR="00172626">
        <w:rPr>
          <w:rFonts w:ascii="Times New Roman" w:hAnsi="Times New Roman" w:cs="Times New Roman"/>
          <w:sz w:val="24"/>
          <w:szCs w:val="24"/>
        </w:rPr>
        <w:t xml:space="preserve">the fact that Patricia Tamirepi had a direct and substantial interest in the </w:t>
      </w:r>
      <w:r w:rsidR="00172626">
        <w:rPr>
          <w:rFonts w:ascii="Times New Roman" w:hAnsi="Times New Roman" w:cs="Times New Roman"/>
          <w:sz w:val="24"/>
          <w:szCs w:val="24"/>
        </w:rPr>
        <w:lastRenderedPageBreak/>
        <w:t xml:space="preserve">property which pertained to the </w:t>
      </w:r>
      <w:r w:rsidR="00D271A4">
        <w:rPr>
          <w:rFonts w:ascii="Times New Roman" w:hAnsi="Times New Roman" w:cs="Times New Roman"/>
          <w:sz w:val="24"/>
          <w:szCs w:val="24"/>
        </w:rPr>
        <w:t>respondents’</w:t>
      </w:r>
      <w:r w:rsidR="00172626">
        <w:rPr>
          <w:rFonts w:ascii="Times New Roman" w:hAnsi="Times New Roman" w:cs="Times New Roman"/>
          <w:sz w:val="24"/>
          <w:szCs w:val="24"/>
        </w:rPr>
        <w:t xml:space="preserve"> chamber application for default judgment. He, in the exercise of his discretionary powers, ordered or directed that she be joined to the proceedings. He did so with a view to ensuring that the issue of ownership of the property between the respondents and Patricia Tamirepi would be effectually and completely determined as well as adjudicated upon. His conduct in the mentioned regard finds support from a reading of </w:t>
      </w:r>
      <w:r w:rsidR="00172626" w:rsidRPr="00172626">
        <w:rPr>
          <w:rFonts w:ascii="Times New Roman" w:hAnsi="Times New Roman" w:cs="Times New Roman"/>
          <w:i/>
          <w:sz w:val="24"/>
          <w:szCs w:val="24"/>
        </w:rPr>
        <w:t>A</w:t>
      </w:r>
      <w:r w:rsidR="0028777F">
        <w:rPr>
          <w:rFonts w:ascii="Times New Roman" w:hAnsi="Times New Roman" w:cs="Times New Roman"/>
          <w:i/>
          <w:sz w:val="24"/>
          <w:szCs w:val="24"/>
        </w:rPr>
        <w:t>n</w:t>
      </w:r>
      <w:r w:rsidR="00172626" w:rsidRPr="00172626">
        <w:rPr>
          <w:rFonts w:ascii="Times New Roman" w:hAnsi="Times New Roman" w:cs="Times New Roman"/>
          <w:i/>
          <w:sz w:val="24"/>
          <w:szCs w:val="24"/>
        </w:rPr>
        <w:t xml:space="preserve">abas Services (Pvt) Ltd </w:t>
      </w:r>
      <w:r w:rsidR="00172626" w:rsidRPr="00172626">
        <w:rPr>
          <w:rFonts w:ascii="Times New Roman" w:hAnsi="Times New Roman" w:cs="Times New Roman"/>
          <w:sz w:val="24"/>
          <w:szCs w:val="24"/>
        </w:rPr>
        <w:t>v</w:t>
      </w:r>
      <w:r w:rsidR="00172626" w:rsidRPr="00172626">
        <w:rPr>
          <w:rFonts w:ascii="Times New Roman" w:hAnsi="Times New Roman" w:cs="Times New Roman"/>
          <w:i/>
          <w:sz w:val="24"/>
          <w:szCs w:val="24"/>
        </w:rPr>
        <w:t xml:space="preserve"> Ministry of Health &amp; Ors,</w:t>
      </w:r>
      <w:r w:rsidR="00172626">
        <w:rPr>
          <w:rFonts w:ascii="Times New Roman" w:hAnsi="Times New Roman" w:cs="Times New Roman"/>
          <w:sz w:val="24"/>
          <w:szCs w:val="24"/>
        </w:rPr>
        <w:t xml:space="preserve"> 2003 (1) ZLR 247 (H).</w:t>
      </w:r>
    </w:p>
    <w:p w:rsidR="00172626" w:rsidRDefault="00172626" w:rsidP="00A51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amended summons was not de</w:t>
      </w:r>
      <w:r w:rsidR="00700175">
        <w:rPr>
          <w:rFonts w:ascii="Times New Roman" w:hAnsi="Times New Roman" w:cs="Times New Roman"/>
          <w:sz w:val="24"/>
          <w:szCs w:val="24"/>
        </w:rPr>
        <w:t>fective at all as the firs</w:t>
      </w:r>
      <w:r w:rsidR="0028777F">
        <w:rPr>
          <w:rFonts w:ascii="Times New Roman" w:hAnsi="Times New Roman" w:cs="Times New Roman"/>
          <w:sz w:val="24"/>
          <w:szCs w:val="24"/>
        </w:rPr>
        <w:t>t and second applicants claimed. It</w:t>
      </w:r>
      <w:r w:rsidR="00700175">
        <w:rPr>
          <w:rFonts w:ascii="Times New Roman" w:hAnsi="Times New Roman" w:cs="Times New Roman"/>
          <w:sz w:val="24"/>
          <w:szCs w:val="24"/>
        </w:rPr>
        <w:t xml:space="preserve"> complied with the rules of court in every material respect of </w:t>
      </w:r>
      <w:r w:rsidR="0028777F">
        <w:rPr>
          <w:rFonts w:ascii="Times New Roman" w:hAnsi="Times New Roman" w:cs="Times New Roman"/>
          <w:sz w:val="24"/>
          <w:szCs w:val="24"/>
        </w:rPr>
        <w:t>them</w:t>
      </w:r>
      <w:r w:rsidR="00700175">
        <w:rPr>
          <w:rFonts w:ascii="Times New Roman" w:hAnsi="Times New Roman" w:cs="Times New Roman"/>
          <w:sz w:val="24"/>
          <w:szCs w:val="24"/>
        </w:rPr>
        <w:t>.</w:t>
      </w:r>
    </w:p>
    <w:p w:rsidR="00700175" w:rsidRDefault="00700175" w:rsidP="00A51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took the trouble to remain as transparent as they reasonably could. They explained</w:t>
      </w:r>
      <w:r w:rsidR="00EC2E1E">
        <w:rPr>
          <w:rFonts w:ascii="Times New Roman" w:hAnsi="Times New Roman" w:cs="Times New Roman"/>
          <w:sz w:val="24"/>
          <w:szCs w:val="24"/>
        </w:rPr>
        <w:t>,</w:t>
      </w:r>
      <w:r>
        <w:rPr>
          <w:rFonts w:ascii="Times New Roman" w:hAnsi="Times New Roman" w:cs="Times New Roman"/>
          <w:sz w:val="24"/>
          <w:szCs w:val="24"/>
        </w:rPr>
        <w:t xml:space="preserve"> to the learned judge’s satisfaction</w:t>
      </w:r>
      <w:r w:rsidR="00EC2E1E">
        <w:rPr>
          <w:rFonts w:ascii="Times New Roman" w:hAnsi="Times New Roman" w:cs="Times New Roman"/>
          <w:sz w:val="24"/>
          <w:szCs w:val="24"/>
        </w:rPr>
        <w:t>,</w:t>
      </w:r>
      <w:r>
        <w:rPr>
          <w:rFonts w:ascii="Times New Roman" w:hAnsi="Times New Roman" w:cs="Times New Roman"/>
          <w:sz w:val="24"/>
          <w:szCs w:val="24"/>
        </w:rPr>
        <w:t xml:space="preserve"> the manner in which they joined Patricia Tamirepi to the proceedings. A reading of the affidavit which they filed in support of their second application for default judgment is relevant in the mentioned regard.</w:t>
      </w:r>
    </w:p>
    <w:p w:rsidR="00700175" w:rsidRPr="00172626" w:rsidRDefault="00700175" w:rsidP="00A511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attached </w:t>
      </w:r>
      <w:r w:rsidR="0028777F">
        <w:rPr>
          <w:rFonts w:ascii="Times New Roman" w:hAnsi="Times New Roman" w:cs="Times New Roman"/>
          <w:sz w:val="24"/>
          <w:szCs w:val="24"/>
        </w:rPr>
        <w:t>t</w:t>
      </w:r>
      <w:r>
        <w:rPr>
          <w:rFonts w:ascii="Times New Roman" w:hAnsi="Times New Roman" w:cs="Times New Roman"/>
          <w:sz w:val="24"/>
          <w:szCs w:val="24"/>
        </w:rPr>
        <w:t>o their opposing papers Annexures Q and R. The annexures were the Sheriff’s returns of service of process which was served upon the third applicant on 6 February, 2014.</w:t>
      </w:r>
    </w:p>
    <w:p w:rsidR="00BF23BC" w:rsidRDefault="00700175"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23BC">
        <w:rPr>
          <w:rFonts w:ascii="Times New Roman" w:hAnsi="Times New Roman" w:cs="Times New Roman"/>
          <w:sz w:val="24"/>
          <w:szCs w:val="24"/>
        </w:rPr>
        <w:t xml:space="preserve">The first annexure, Q, shows that the respondents served upon the third applicant the summons and declaration which had been served upon the first and second applicants on </w:t>
      </w:r>
      <w:r w:rsidR="00EA4E6F">
        <w:rPr>
          <w:rFonts w:ascii="Times New Roman" w:hAnsi="Times New Roman" w:cs="Times New Roman"/>
          <w:sz w:val="24"/>
          <w:szCs w:val="24"/>
        </w:rPr>
        <w:t xml:space="preserve">    </w:t>
      </w:r>
      <w:r w:rsidR="00BF23BC">
        <w:rPr>
          <w:rFonts w:ascii="Times New Roman" w:hAnsi="Times New Roman" w:cs="Times New Roman"/>
          <w:sz w:val="24"/>
          <w:szCs w:val="24"/>
        </w:rPr>
        <w:t xml:space="preserve">26 September, 2013. The second annexure, R, constitutes the respondents’ proof of service of the amended summons and declaration upon the third applicant who, at about the time of service, was legally represented by Sachikonye-Ushe Legal Practitioners.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Like the first and second applicants who were served with court process and did not enter appearance to defend, the third applicant did not enter appearance to defend within the prescribed </w:t>
      </w:r>
      <w:r>
        <w:rPr>
          <w:rFonts w:ascii="Times New Roman" w:hAnsi="Times New Roman" w:cs="Times New Roman"/>
          <w:i/>
          <w:sz w:val="24"/>
          <w:szCs w:val="24"/>
        </w:rPr>
        <w:t>dies induciae</w:t>
      </w:r>
      <w:r>
        <w:rPr>
          <w:rFonts w:ascii="Times New Roman" w:hAnsi="Times New Roman" w:cs="Times New Roman"/>
          <w:sz w:val="24"/>
          <w:szCs w:val="24"/>
        </w:rPr>
        <w:t xml:space="preserve">. She did not do so from 6 February, to 18 March, 2014 which is the day that the respondents filed a second chamber application for default judgment. They applied for judgment against all the three applicants.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Simple mathematical calculation shows that Patricia Tamirepi was accorded nineteen clear working days within which she could have entered appearance to defend, if such was her intention. She, for reasons known to herself, refrained from contesting the respondents’ action against the first two applicants and herself.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conduct cannot be faulted when they proceeded to obtain default judgment against all the three applicants as they did. They, in the mentioned regard, complied with r 88 (3) and (4) of the High Court Rules, 1971.</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foregoing matters show that the application of the first and the second applicants was misplaced. They premised it on r 449 (1) (a) of the rules of this court. A reading of the rule does not support the views which the first and second applicants hold of the matter.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Rule 449 makes reference to correction, variation and rescission of judgments and orders. It reads, in part, as follows:</w:t>
      </w:r>
    </w:p>
    <w:p w:rsidR="00BF23BC" w:rsidRPr="00267464" w:rsidRDefault="00BF23BC" w:rsidP="00BF23BC">
      <w:pPr>
        <w:spacing w:after="0" w:line="240" w:lineRule="auto"/>
        <w:ind w:left="1440" w:hanging="720"/>
        <w:jc w:val="both"/>
        <w:rPr>
          <w:rFonts w:ascii="Times New Roman" w:hAnsi="Times New Roman" w:cs="Times New Roman"/>
        </w:rPr>
      </w:pPr>
      <w:r w:rsidRPr="00267464">
        <w:rPr>
          <w:rFonts w:ascii="Times New Roman" w:hAnsi="Times New Roman" w:cs="Times New Roman"/>
        </w:rPr>
        <w:t xml:space="preserve">“(1) </w:t>
      </w:r>
      <w:r w:rsidRPr="00267464">
        <w:rPr>
          <w:rFonts w:ascii="Times New Roman" w:hAnsi="Times New Roman" w:cs="Times New Roman"/>
        </w:rPr>
        <w:tab/>
        <w:t xml:space="preserve">the court or a judge may, in addition to any other power it or he may have, </w:t>
      </w:r>
      <w:r w:rsidRPr="00267464">
        <w:rPr>
          <w:rFonts w:ascii="Times New Roman" w:hAnsi="Times New Roman" w:cs="Times New Roman"/>
          <w:i/>
        </w:rPr>
        <w:t>mero</w:t>
      </w:r>
      <w:r w:rsidRPr="00267464">
        <w:rPr>
          <w:rFonts w:ascii="Times New Roman" w:hAnsi="Times New Roman" w:cs="Times New Roman"/>
        </w:rPr>
        <w:t xml:space="preserve"> </w:t>
      </w:r>
    </w:p>
    <w:p w:rsidR="00BF23BC" w:rsidRPr="00267464" w:rsidRDefault="00BF23BC" w:rsidP="00BF23BC">
      <w:pPr>
        <w:spacing w:after="0" w:line="240" w:lineRule="auto"/>
        <w:ind w:left="1440"/>
        <w:jc w:val="both"/>
        <w:rPr>
          <w:rFonts w:ascii="Times New Roman" w:hAnsi="Times New Roman" w:cs="Times New Roman"/>
        </w:rPr>
      </w:pPr>
      <w:r w:rsidRPr="00267464">
        <w:rPr>
          <w:rFonts w:ascii="Times New Roman" w:hAnsi="Times New Roman" w:cs="Times New Roman"/>
          <w:i/>
        </w:rPr>
        <w:t>motu</w:t>
      </w:r>
      <w:r w:rsidRPr="00267464">
        <w:rPr>
          <w:rFonts w:ascii="Times New Roman" w:hAnsi="Times New Roman" w:cs="Times New Roman"/>
        </w:rPr>
        <w:t xml:space="preserve"> or </w:t>
      </w:r>
      <w:r w:rsidRPr="00267464">
        <w:rPr>
          <w:rFonts w:ascii="Times New Roman" w:hAnsi="Times New Roman" w:cs="Times New Roman"/>
          <w:u w:val="single"/>
        </w:rPr>
        <w:t>upon the application of any party affected</w:t>
      </w:r>
      <w:r w:rsidRPr="00267464">
        <w:rPr>
          <w:rFonts w:ascii="Times New Roman" w:hAnsi="Times New Roman" w:cs="Times New Roman"/>
        </w:rPr>
        <w:t xml:space="preserve"> correct, rescind or vary any judgment or order – </w:t>
      </w:r>
    </w:p>
    <w:p w:rsidR="00BF23BC" w:rsidRPr="00267464" w:rsidRDefault="0028777F" w:rsidP="00BF23BC">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w:t>
      </w:r>
      <w:r w:rsidR="00BF23BC" w:rsidRPr="00267464">
        <w:rPr>
          <w:rFonts w:ascii="Times New Roman" w:hAnsi="Times New Roman" w:cs="Times New Roman"/>
        </w:rPr>
        <w:t xml:space="preserve">hat was erroneously sought or granted </w:t>
      </w:r>
      <w:r w:rsidR="00BF23BC" w:rsidRPr="00267464">
        <w:rPr>
          <w:rFonts w:ascii="Times New Roman" w:hAnsi="Times New Roman" w:cs="Times New Roman"/>
          <w:u w:val="single"/>
        </w:rPr>
        <w:t>in the absence of any party affected thereby;</w:t>
      </w:r>
      <w:r w:rsidR="00BF23BC" w:rsidRPr="00267464">
        <w:rPr>
          <w:rFonts w:ascii="Times New Roman" w:hAnsi="Times New Roman" w:cs="Times New Roman"/>
        </w:rPr>
        <w:t xml:space="preserve"> or </w:t>
      </w:r>
    </w:p>
    <w:p w:rsidR="00BF23BC" w:rsidRPr="00267464" w:rsidRDefault="00BF23BC" w:rsidP="00BF23BC">
      <w:pPr>
        <w:pStyle w:val="ListParagraph"/>
        <w:numPr>
          <w:ilvl w:val="0"/>
          <w:numId w:val="1"/>
        </w:numPr>
        <w:spacing w:after="0" w:line="240" w:lineRule="auto"/>
        <w:jc w:val="both"/>
        <w:rPr>
          <w:rFonts w:ascii="Times New Roman" w:hAnsi="Times New Roman" w:cs="Times New Roman"/>
        </w:rPr>
      </w:pPr>
      <w:r w:rsidRPr="00267464">
        <w:rPr>
          <w:rFonts w:ascii="Times New Roman" w:hAnsi="Times New Roman" w:cs="Times New Roman"/>
        </w:rPr>
        <w:t>……….; or</w:t>
      </w:r>
    </w:p>
    <w:p w:rsidR="00BF23BC" w:rsidRPr="00267464" w:rsidRDefault="00BF23BC" w:rsidP="00BF23BC">
      <w:pPr>
        <w:pStyle w:val="ListParagraph"/>
        <w:numPr>
          <w:ilvl w:val="0"/>
          <w:numId w:val="1"/>
        </w:numPr>
        <w:spacing w:after="0" w:line="240" w:lineRule="auto"/>
        <w:jc w:val="both"/>
        <w:rPr>
          <w:rFonts w:ascii="Times New Roman" w:hAnsi="Times New Roman" w:cs="Times New Roman"/>
        </w:rPr>
      </w:pPr>
      <w:r w:rsidRPr="00267464">
        <w:rPr>
          <w:rFonts w:ascii="Times New Roman" w:hAnsi="Times New Roman" w:cs="Times New Roman"/>
        </w:rPr>
        <w:t>……….” (emphasis added)</w:t>
      </w:r>
    </w:p>
    <w:p w:rsidR="00BF23BC" w:rsidRDefault="00BF23BC" w:rsidP="00BF23BC">
      <w:pPr>
        <w:spacing w:after="0" w:line="240" w:lineRule="auto"/>
        <w:jc w:val="both"/>
        <w:rPr>
          <w:rFonts w:ascii="Times New Roman" w:hAnsi="Times New Roman" w:cs="Times New Roman"/>
          <w:sz w:val="24"/>
          <w:szCs w:val="24"/>
          <w:u w:val="single"/>
        </w:rPr>
      </w:pPr>
    </w:p>
    <w:p w:rsidR="00BF23BC" w:rsidRDefault="00BF23BC" w:rsidP="00BF23B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As the respondents correctly submitted</w:t>
      </w:r>
      <w:r w:rsidR="0028777F">
        <w:rPr>
          <w:rFonts w:ascii="Times New Roman" w:hAnsi="Times New Roman" w:cs="Times New Roman"/>
          <w:sz w:val="24"/>
          <w:szCs w:val="24"/>
        </w:rPr>
        <w:t>,</w:t>
      </w:r>
      <w:r>
        <w:rPr>
          <w:rFonts w:ascii="Times New Roman" w:hAnsi="Times New Roman" w:cs="Times New Roman"/>
          <w:sz w:val="24"/>
          <w:szCs w:val="24"/>
        </w:rPr>
        <w:t xml:space="preserve"> the third applicant is the party who would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have been adversely affected by </w:t>
      </w:r>
      <w:r>
        <w:rPr>
          <w:rFonts w:ascii="Times New Roman" w:hAnsi="Times New Roman" w:cs="Times New Roman"/>
          <w:smallCaps/>
          <w:sz w:val="24"/>
          <w:szCs w:val="24"/>
        </w:rPr>
        <w:t>Zhou</w:t>
      </w:r>
      <w:r>
        <w:rPr>
          <w:rFonts w:ascii="Times New Roman" w:hAnsi="Times New Roman" w:cs="Times New Roman"/>
          <w:sz w:val="24"/>
          <w:szCs w:val="24"/>
        </w:rPr>
        <w:t xml:space="preserve"> J’s order of 2 May, 2014. She</w:t>
      </w:r>
      <w:r w:rsidR="0028777F">
        <w:rPr>
          <w:rFonts w:ascii="Times New Roman" w:hAnsi="Times New Roman" w:cs="Times New Roman"/>
          <w:sz w:val="24"/>
          <w:szCs w:val="24"/>
        </w:rPr>
        <w:t xml:space="preserve"> is, therefore, the person who sh</w:t>
      </w:r>
      <w:r>
        <w:rPr>
          <w:rFonts w:ascii="Times New Roman" w:hAnsi="Times New Roman" w:cs="Times New Roman"/>
          <w:sz w:val="24"/>
          <w:szCs w:val="24"/>
        </w:rPr>
        <w:t>ould have applied for rescission of judgment under r 63 or r 449 of the rules of this court. Her application under r 449 (1) (a) would not have been sustainable at all. It would not have been so as the order which the court made against her was not granted in her absence. She was made aware of the respondents’ action and she did nothing about it. She, therefore, does not qualify to apply for rescission under para (a) of sub-rule (1) of r 449.</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applicants could not, by any stretch of imagination, apply for rescission of judgment at all. They could not do so under r 63 or under r 449 of the rules of court. They were served with court process on 26 September, 2013. They did not enter appearance to defend within the prescribed </w:t>
      </w:r>
      <w:r>
        <w:rPr>
          <w:rFonts w:ascii="Times New Roman" w:hAnsi="Times New Roman" w:cs="Times New Roman"/>
          <w:i/>
          <w:sz w:val="24"/>
          <w:szCs w:val="24"/>
        </w:rPr>
        <w:t>dies induciae.</w:t>
      </w:r>
      <w:r>
        <w:rPr>
          <w:rFonts w:ascii="Times New Roman" w:hAnsi="Times New Roman" w:cs="Times New Roman"/>
          <w:sz w:val="24"/>
          <w:szCs w:val="24"/>
        </w:rPr>
        <w:t xml:space="preserve"> They did nothing about the respondents’ claim from the time that they received court process to the time that they filed the present application.</w:t>
      </w:r>
      <w:r w:rsidR="0028777F">
        <w:rPr>
          <w:rFonts w:ascii="Times New Roman" w:hAnsi="Times New Roman" w:cs="Times New Roman"/>
          <w:sz w:val="24"/>
          <w:szCs w:val="24"/>
        </w:rPr>
        <w:t xml:space="preserve"> </w:t>
      </w:r>
      <w:r>
        <w:rPr>
          <w:rFonts w:ascii="Times New Roman" w:hAnsi="Times New Roman" w:cs="Times New Roman"/>
          <w:sz w:val="24"/>
          <w:szCs w:val="24"/>
        </w:rPr>
        <w:t xml:space="preserve">They allowed the matter to lie dormant for more than two years running. They advanced no reason at all for their inaction. They, at any rate, were not adversely affected by </w:t>
      </w:r>
      <w:r>
        <w:rPr>
          <w:rFonts w:ascii="Times New Roman" w:hAnsi="Times New Roman" w:cs="Times New Roman"/>
          <w:smallCaps/>
          <w:sz w:val="24"/>
          <w:szCs w:val="24"/>
        </w:rPr>
        <w:t>Zhou</w:t>
      </w:r>
      <w:r>
        <w:rPr>
          <w:rFonts w:ascii="Times New Roman" w:hAnsi="Times New Roman" w:cs="Times New Roman"/>
          <w:sz w:val="24"/>
          <w:szCs w:val="24"/>
        </w:rPr>
        <w:t xml:space="preserve"> J’s order of 2 May, 2014. If they were, they would, in all probability, have con</w:t>
      </w:r>
      <w:r w:rsidR="00EC2E1E">
        <w:rPr>
          <w:rFonts w:ascii="Times New Roman" w:hAnsi="Times New Roman" w:cs="Times New Roman"/>
          <w:sz w:val="24"/>
          <w:szCs w:val="24"/>
        </w:rPr>
        <w:t>tested the respondents’ action when summons was</w:t>
      </w:r>
      <w:r w:rsidR="0028777F">
        <w:rPr>
          <w:rFonts w:ascii="Times New Roman" w:hAnsi="Times New Roman" w:cs="Times New Roman"/>
          <w:sz w:val="24"/>
          <w:szCs w:val="24"/>
        </w:rPr>
        <w:t xml:space="preserve"> served upon them on 26 September, 2013</w:t>
      </w:r>
      <w:r w:rsidR="00BC23C1">
        <w:rPr>
          <w:rFonts w:ascii="Times New Roman" w:hAnsi="Times New Roman" w:cs="Times New Roman"/>
          <w:sz w:val="24"/>
          <w:szCs w:val="24"/>
        </w:rPr>
        <w:t>. The fact that they did nothing about the respondents’ action is ample evidence for the conclusion that they were not contesting the suit.</w:t>
      </w:r>
      <w:r w:rsidR="0028777F">
        <w:rPr>
          <w:rFonts w:ascii="Times New Roman" w:hAnsi="Times New Roman" w:cs="Times New Roman"/>
          <w:sz w:val="24"/>
          <w:szCs w:val="24"/>
        </w:rPr>
        <w:t xml:space="preserve">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applicants made every effort to, as it were, speak for and on behalf of, the third applicant. </w:t>
      </w:r>
      <w:r>
        <w:rPr>
          <w:rFonts w:ascii="Times New Roman" w:hAnsi="Times New Roman" w:cs="Times New Roman"/>
          <w:sz w:val="24"/>
          <w:szCs w:val="24"/>
        </w:rPr>
        <w:tab/>
        <w:t>In applying as they did</w:t>
      </w:r>
      <w:r w:rsidR="00EC2E1E">
        <w:rPr>
          <w:rFonts w:ascii="Times New Roman" w:hAnsi="Times New Roman" w:cs="Times New Roman"/>
          <w:sz w:val="24"/>
          <w:szCs w:val="24"/>
        </w:rPr>
        <w:t>,</w:t>
      </w:r>
      <w:r>
        <w:rPr>
          <w:rFonts w:ascii="Times New Roman" w:hAnsi="Times New Roman" w:cs="Times New Roman"/>
          <w:sz w:val="24"/>
          <w:szCs w:val="24"/>
        </w:rPr>
        <w:t xml:space="preserve"> they fell into the </w:t>
      </w:r>
      <w:r w:rsidR="00BC23C1">
        <w:rPr>
          <w:rFonts w:ascii="Times New Roman" w:hAnsi="Times New Roman" w:cs="Times New Roman"/>
          <w:sz w:val="24"/>
          <w:szCs w:val="24"/>
        </w:rPr>
        <w:t>comm</w:t>
      </w:r>
      <w:r w:rsidR="004F6936">
        <w:rPr>
          <w:rFonts w:ascii="Times New Roman" w:hAnsi="Times New Roman" w:cs="Times New Roman"/>
          <w:sz w:val="24"/>
          <w:szCs w:val="24"/>
        </w:rPr>
        <w:t>only</w:t>
      </w:r>
      <w:r w:rsidR="00BC23C1">
        <w:rPr>
          <w:rFonts w:ascii="Times New Roman" w:hAnsi="Times New Roman" w:cs="Times New Roman"/>
          <w:sz w:val="24"/>
          <w:szCs w:val="24"/>
        </w:rPr>
        <w:t xml:space="preserve"> referred to ad</w:t>
      </w:r>
      <w:r>
        <w:rPr>
          <w:rFonts w:ascii="Times New Roman" w:hAnsi="Times New Roman" w:cs="Times New Roman"/>
          <w:sz w:val="24"/>
          <w:szCs w:val="24"/>
        </w:rPr>
        <w:t xml:space="preserve">age which stresses the point that they </w:t>
      </w:r>
      <w:r w:rsidR="00BC23C1">
        <w:rPr>
          <w:rFonts w:ascii="Times New Roman" w:hAnsi="Times New Roman" w:cs="Times New Roman"/>
          <w:sz w:val="24"/>
          <w:szCs w:val="24"/>
        </w:rPr>
        <w:t>were crying</w:t>
      </w:r>
      <w:r>
        <w:rPr>
          <w:rFonts w:ascii="Times New Roman" w:hAnsi="Times New Roman" w:cs="Times New Roman"/>
          <w:sz w:val="24"/>
          <w:szCs w:val="24"/>
        </w:rPr>
        <w:t xml:space="preserve"> more than the bereaved. They could not, at law, apply for and on behalf of, the third applicant. They merely cited her name as one of </w:t>
      </w:r>
      <w:r>
        <w:rPr>
          <w:rFonts w:ascii="Times New Roman" w:hAnsi="Times New Roman" w:cs="Times New Roman"/>
          <w:sz w:val="24"/>
          <w:szCs w:val="24"/>
        </w:rPr>
        <w:lastRenderedPageBreak/>
        <w:t xml:space="preserve">them when she was not. She was never part of their application. She was not, and is not, before the court. </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Patricia Tamirepi fought her own lone legal battle. She did so </w:t>
      </w:r>
      <w:r w:rsidR="00BC23C1">
        <w:rPr>
          <w:rFonts w:ascii="Times New Roman" w:hAnsi="Times New Roman" w:cs="Times New Roman"/>
          <w:sz w:val="24"/>
          <w:szCs w:val="24"/>
        </w:rPr>
        <w:t xml:space="preserve">on 22 July, 2014 </w:t>
      </w:r>
      <w:r>
        <w:rPr>
          <w:rFonts w:ascii="Times New Roman" w:hAnsi="Times New Roman" w:cs="Times New Roman"/>
          <w:sz w:val="24"/>
          <w:szCs w:val="24"/>
        </w:rPr>
        <w:t>when she applied for rescission of judgment</w:t>
      </w:r>
      <w:r w:rsidR="00BC23C1">
        <w:rPr>
          <w:rFonts w:ascii="Times New Roman" w:hAnsi="Times New Roman" w:cs="Times New Roman"/>
          <w:sz w:val="24"/>
          <w:szCs w:val="24"/>
        </w:rPr>
        <w:t>.</w:t>
      </w:r>
      <w:r>
        <w:rPr>
          <w:rFonts w:ascii="Times New Roman" w:hAnsi="Times New Roman" w:cs="Times New Roman"/>
          <w:sz w:val="24"/>
          <w:szCs w:val="24"/>
        </w:rPr>
        <w:t xml:space="preserve"> She, for her own reasons, withdrew her application on 13 February, 2015. She</w:t>
      </w:r>
      <w:r w:rsidR="00BC23C1">
        <w:rPr>
          <w:rFonts w:ascii="Times New Roman" w:hAnsi="Times New Roman" w:cs="Times New Roman"/>
          <w:sz w:val="24"/>
          <w:szCs w:val="24"/>
        </w:rPr>
        <w:t>,</w:t>
      </w:r>
      <w:r>
        <w:rPr>
          <w:rFonts w:ascii="Times New Roman" w:hAnsi="Times New Roman" w:cs="Times New Roman"/>
          <w:sz w:val="24"/>
          <w:szCs w:val="24"/>
        </w:rPr>
        <w:t xml:space="preserve"> in the mentioned regard, allowed the matter which related to the property which she purchased from the first two applicants to be put to eternal rest.</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and second applicants’ submission as to the validity or otherwise of the contract which they concluded with the respondents should not detain the court at all. That matter has nothing to do with the application which they placed before me under r 449 (1) (a) of the High Court Rules, 1971.  They should have pleaded as to the validity or otherwise of the contract in the action which the respondents instituted against them under case number HC 7590/13. In order for them to plead as such, they should have entered appearance to defend. They cannot move the court to revisit </w:t>
      </w:r>
      <w:r w:rsidR="00BC23C1">
        <w:rPr>
          <w:rFonts w:ascii="Times New Roman" w:hAnsi="Times New Roman" w:cs="Times New Roman"/>
          <w:sz w:val="24"/>
          <w:szCs w:val="24"/>
        </w:rPr>
        <w:t>the</w:t>
      </w:r>
      <w:r>
        <w:rPr>
          <w:rFonts w:ascii="Times New Roman" w:hAnsi="Times New Roman" w:cs="Times New Roman"/>
          <w:sz w:val="24"/>
          <w:szCs w:val="24"/>
        </w:rPr>
        <w:t xml:space="preserve"> matter which they allowed to lie dormant for more than two years</w:t>
      </w:r>
      <w:r w:rsidR="00BC23C1">
        <w:rPr>
          <w:rFonts w:ascii="Times New Roman" w:hAnsi="Times New Roman" w:cs="Times New Roman"/>
          <w:sz w:val="24"/>
          <w:szCs w:val="24"/>
        </w:rPr>
        <w:t xml:space="preserve">. They did not advance </w:t>
      </w:r>
      <w:r>
        <w:rPr>
          <w:rFonts w:ascii="Times New Roman" w:hAnsi="Times New Roman" w:cs="Times New Roman"/>
          <w:sz w:val="24"/>
          <w:szCs w:val="24"/>
        </w:rPr>
        <w:t xml:space="preserve">any reason at all for their inaction. They, in short, cannot be allowed to bring a matter which relates to the main action through the back door. They, </w:t>
      </w:r>
      <w:r w:rsidR="00BC23C1">
        <w:rPr>
          <w:rFonts w:ascii="Times New Roman" w:hAnsi="Times New Roman" w:cs="Times New Roman"/>
          <w:sz w:val="24"/>
          <w:szCs w:val="24"/>
        </w:rPr>
        <w:t xml:space="preserve">in fact, cited no rule of court, </w:t>
      </w:r>
      <w:r>
        <w:rPr>
          <w:rFonts w:ascii="Times New Roman" w:hAnsi="Times New Roman" w:cs="Times New Roman"/>
          <w:sz w:val="24"/>
          <w:szCs w:val="24"/>
        </w:rPr>
        <w:t>statute law or case authority which allowed them to insert clauses 29.1-29.4 of their founding affidavit in the present application.</w:t>
      </w:r>
    </w:p>
    <w:p w:rsidR="00BF23BC" w:rsidRDefault="00BF23BC" w:rsidP="00BF23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w:t>
      </w:r>
      <w:r w:rsidR="00EC2E1E">
        <w:rPr>
          <w:rFonts w:ascii="Times New Roman" w:hAnsi="Times New Roman" w:cs="Times New Roman"/>
          <w:sz w:val="24"/>
          <w:szCs w:val="24"/>
        </w:rPr>
        <w:t>n the strength of the foregoing</w:t>
      </w:r>
      <w:r w:rsidR="00BC23C1">
        <w:rPr>
          <w:rFonts w:ascii="Times New Roman" w:hAnsi="Times New Roman" w:cs="Times New Roman"/>
          <w:sz w:val="24"/>
          <w:szCs w:val="24"/>
        </w:rPr>
        <w:t xml:space="preserve"> matters,</w:t>
      </w:r>
      <w:r>
        <w:rPr>
          <w:rFonts w:ascii="Times New Roman" w:hAnsi="Times New Roman" w:cs="Times New Roman"/>
          <w:sz w:val="24"/>
          <w:szCs w:val="24"/>
        </w:rPr>
        <w:t xml:space="preserve"> therefore, I remained satisfied that the application was totally devoid of merit. It was a complete waste of time, energy and effort of the court and the respondents in favour of whom default judgment was properly entered</w:t>
      </w:r>
      <w:r w:rsidR="00BC23C1">
        <w:rPr>
          <w:rFonts w:ascii="Times New Roman" w:hAnsi="Times New Roman" w:cs="Times New Roman"/>
          <w:sz w:val="24"/>
          <w:szCs w:val="24"/>
        </w:rPr>
        <w:t>.</w:t>
      </w:r>
      <w:r>
        <w:rPr>
          <w:rFonts w:ascii="Times New Roman" w:hAnsi="Times New Roman" w:cs="Times New Roman"/>
          <w:sz w:val="24"/>
          <w:szCs w:val="24"/>
        </w:rPr>
        <w:t xml:space="preserve"> I, in the premise, dismissed the application with costs.                </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BF23BC" w:rsidRDefault="00BF23BC" w:rsidP="00E7745D">
      <w:pPr>
        <w:spacing w:after="0" w:line="240" w:lineRule="auto"/>
        <w:jc w:val="both"/>
        <w:rPr>
          <w:rFonts w:ascii="Times New Roman" w:hAnsi="Times New Roman" w:cs="Times New Roman"/>
          <w:i/>
          <w:sz w:val="24"/>
          <w:szCs w:val="24"/>
        </w:rPr>
      </w:pPr>
    </w:p>
    <w:p w:rsidR="00267464" w:rsidRDefault="00267464" w:rsidP="00E7745D">
      <w:pPr>
        <w:spacing w:after="0" w:line="240" w:lineRule="auto"/>
        <w:jc w:val="both"/>
        <w:rPr>
          <w:rFonts w:ascii="Times New Roman" w:hAnsi="Times New Roman" w:cs="Times New Roman"/>
          <w:i/>
          <w:sz w:val="24"/>
          <w:szCs w:val="24"/>
        </w:rPr>
      </w:pPr>
    </w:p>
    <w:p w:rsidR="00267464" w:rsidRDefault="00267464" w:rsidP="00E7745D">
      <w:pPr>
        <w:spacing w:after="0" w:line="240" w:lineRule="auto"/>
        <w:jc w:val="both"/>
        <w:rPr>
          <w:rFonts w:ascii="Times New Roman" w:hAnsi="Times New Roman" w:cs="Times New Roman"/>
          <w:i/>
          <w:sz w:val="24"/>
          <w:szCs w:val="24"/>
        </w:rPr>
      </w:pPr>
    </w:p>
    <w:p w:rsidR="00267464" w:rsidRDefault="00267464" w:rsidP="00E7745D">
      <w:pPr>
        <w:spacing w:after="0" w:line="240" w:lineRule="auto"/>
        <w:jc w:val="both"/>
        <w:rPr>
          <w:rFonts w:ascii="Times New Roman" w:hAnsi="Times New Roman" w:cs="Times New Roman"/>
          <w:i/>
          <w:sz w:val="24"/>
          <w:szCs w:val="24"/>
        </w:rPr>
      </w:pPr>
    </w:p>
    <w:p w:rsidR="00267464" w:rsidRDefault="00267464" w:rsidP="00E7745D">
      <w:pPr>
        <w:spacing w:after="0" w:line="240" w:lineRule="auto"/>
        <w:jc w:val="both"/>
        <w:rPr>
          <w:rFonts w:ascii="Times New Roman" w:hAnsi="Times New Roman" w:cs="Times New Roman"/>
          <w:i/>
          <w:sz w:val="24"/>
          <w:szCs w:val="24"/>
        </w:rPr>
      </w:pPr>
    </w:p>
    <w:p w:rsidR="00267464" w:rsidRPr="00267464" w:rsidRDefault="00267464" w:rsidP="00E7745D">
      <w:pPr>
        <w:spacing w:after="0" w:line="240" w:lineRule="auto"/>
        <w:jc w:val="both"/>
        <w:rPr>
          <w:rFonts w:ascii="Times New Roman" w:hAnsi="Times New Roman" w:cs="Times New Roman"/>
          <w:i/>
          <w:sz w:val="24"/>
          <w:szCs w:val="24"/>
        </w:rPr>
      </w:pPr>
    </w:p>
    <w:p w:rsidR="00267464" w:rsidRDefault="00267464" w:rsidP="00E7745D">
      <w:pPr>
        <w:spacing w:after="0" w:line="240" w:lineRule="auto"/>
        <w:jc w:val="both"/>
        <w:rPr>
          <w:rFonts w:ascii="Times New Roman" w:hAnsi="Times New Roman" w:cs="Times New Roman"/>
          <w:sz w:val="24"/>
          <w:szCs w:val="24"/>
        </w:rPr>
      </w:pPr>
      <w:r w:rsidRPr="00267464">
        <w:rPr>
          <w:rFonts w:ascii="Times New Roman" w:hAnsi="Times New Roman" w:cs="Times New Roman"/>
          <w:i/>
          <w:sz w:val="24"/>
          <w:szCs w:val="24"/>
        </w:rPr>
        <w:t>Mutamangira &amp; Associates,</w:t>
      </w:r>
      <w:r>
        <w:rPr>
          <w:rFonts w:ascii="Times New Roman" w:hAnsi="Times New Roman" w:cs="Times New Roman"/>
          <w:sz w:val="24"/>
          <w:szCs w:val="24"/>
        </w:rPr>
        <w:t xml:space="preserve"> applicants’ legal practitioners</w:t>
      </w:r>
    </w:p>
    <w:p w:rsidR="00267464" w:rsidRPr="00E7745D" w:rsidRDefault="00267464" w:rsidP="00267464">
      <w:pPr>
        <w:spacing w:after="0" w:line="240" w:lineRule="auto"/>
        <w:jc w:val="both"/>
        <w:rPr>
          <w:rFonts w:ascii="Times New Roman" w:hAnsi="Times New Roman" w:cs="Times New Roman"/>
          <w:sz w:val="24"/>
          <w:szCs w:val="24"/>
        </w:rPr>
      </w:pPr>
      <w:r w:rsidRPr="00267464">
        <w:rPr>
          <w:rFonts w:ascii="Times New Roman" w:hAnsi="Times New Roman" w:cs="Times New Roman"/>
          <w:i/>
          <w:sz w:val="24"/>
          <w:szCs w:val="24"/>
        </w:rPr>
        <w:t>Musendekwa &amp; Mtisi,</w:t>
      </w:r>
      <w:r>
        <w:rPr>
          <w:rFonts w:ascii="Times New Roman" w:hAnsi="Times New Roman" w:cs="Times New Roman"/>
          <w:sz w:val="24"/>
          <w:szCs w:val="24"/>
        </w:rPr>
        <w:t xml:space="preserve"> 3</w:t>
      </w:r>
      <w:r w:rsidRPr="00267464">
        <w:rPr>
          <w:rFonts w:ascii="Times New Roman" w:hAnsi="Times New Roman" w:cs="Times New Roman"/>
          <w:sz w:val="24"/>
          <w:szCs w:val="24"/>
          <w:vertAlign w:val="superscript"/>
        </w:rPr>
        <w:t>rd</w:t>
      </w:r>
      <w:r>
        <w:rPr>
          <w:rFonts w:ascii="Times New Roman" w:hAnsi="Times New Roman" w:cs="Times New Roman"/>
          <w:sz w:val="24"/>
          <w:szCs w:val="24"/>
        </w:rPr>
        <w:t xml:space="preserve"> applicant’s legal practitioners</w:t>
      </w:r>
    </w:p>
    <w:p w:rsidR="00267464" w:rsidRDefault="00267464" w:rsidP="00E7745D">
      <w:pPr>
        <w:spacing w:after="0" w:line="240" w:lineRule="auto"/>
        <w:jc w:val="both"/>
        <w:rPr>
          <w:rFonts w:ascii="Times New Roman" w:hAnsi="Times New Roman" w:cs="Times New Roman"/>
          <w:sz w:val="24"/>
          <w:szCs w:val="24"/>
        </w:rPr>
      </w:pPr>
      <w:r w:rsidRPr="00267464">
        <w:rPr>
          <w:rFonts w:ascii="Times New Roman" w:hAnsi="Times New Roman" w:cs="Times New Roman"/>
          <w:i/>
          <w:sz w:val="24"/>
          <w:szCs w:val="24"/>
        </w:rPr>
        <w:t>Kwenda And Chagwiza</w:t>
      </w:r>
      <w:r>
        <w:rPr>
          <w:rFonts w:ascii="Times New Roman" w:hAnsi="Times New Roman" w:cs="Times New Roman"/>
          <w:sz w:val="24"/>
          <w:szCs w:val="24"/>
        </w:rPr>
        <w:t>, respondents’ legal practitioners</w:t>
      </w:r>
    </w:p>
    <w:sectPr w:rsidR="0026746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35C" w:rsidRDefault="00F6435C" w:rsidP="00E7745D">
      <w:pPr>
        <w:spacing w:after="0" w:line="240" w:lineRule="auto"/>
      </w:pPr>
      <w:r>
        <w:separator/>
      </w:r>
    </w:p>
  </w:endnote>
  <w:endnote w:type="continuationSeparator" w:id="0">
    <w:p w:rsidR="00F6435C" w:rsidRDefault="00F6435C" w:rsidP="00E7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35C" w:rsidRDefault="00F6435C" w:rsidP="00E7745D">
      <w:pPr>
        <w:spacing w:after="0" w:line="240" w:lineRule="auto"/>
      </w:pPr>
      <w:r>
        <w:separator/>
      </w:r>
    </w:p>
  </w:footnote>
  <w:footnote w:type="continuationSeparator" w:id="0">
    <w:p w:rsidR="00F6435C" w:rsidRDefault="00F6435C" w:rsidP="00E77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539818"/>
      <w:docPartObj>
        <w:docPartGallery w:val="Page Numbers (Top of Page)"/>
        <w:docPartUnique/>
      </w:docPartObj>
    </w:sdtPr>
    <w:sdtEndPr>
      <w:rPr>
        <w:noProof/>
      </w:rPr>
    </w:sdtEndPr>
    <w:sdtContent>
      <w:p w:rsidR="00E7745D" w:rsidRDefault="00E7745D">
        <w:pPr>
          <w:pStyle w:val="Header"/>
          <w:jc w:val="right"/>
          <w:rPr>
            <w:noProof/>
          </w:rPr>
        </w:pPr>
        <w:r>
          <w:fldChar w:fldCharType="begin"/>
        </w:r>
        <w:r>
          <w:instrText xml:space="preserve"> PAGE   \* MERGEFORMAT </w:instrText>
        </w:r>
        <w:r>
          <w:fldChar w:fldCharType="separate"/>
        </w:r>
        <w:r w:rsidR="006F6326">
          <w:rPr>
            <w:noProof/>
          </w:rPr>
          <w:t>1</w:t>
        </w:r>
        <w:r>
          <w:rPr>
            <w:noProof/>
          </w:rPr>
          <w:fldChar w:fldCharType="end"/>
        </w:r>
      </w:p>
      <w:p w:rsidR="00E7745D" w:rsidRDefault="00E7745D">
        <w:pPr>
          <w:pStyle w:val="Header"/>
          <w:jc w:val="right"/>
          <w:rPr>
            <w:noProof/>
          </w:rPr>
        </w:pPr>
        <w:r>
          <w:rPr>
            <w:noProof/>
          </w:rPr>
          <w:t>HH</w:t>
        </w:r>
        <w:r w:rsidR="00A467C9">
          <w:rPr>
            <w:noProof/>
          </w:rPr>
          <w:t xml:space="preserve"> 252-17</w:t>
        </w:r>
      </w:p>
      <w:p w:rsidR="00E7745D" w:rsidRDefault="00E7745D">
        <w:pPr>
          <w:pStyle w:val="Header"/>
          <w:jc w:val="right"/>
        </w:pPr>
        <w:r>
          <w:rPr>
            <w:noProof/>
          </w:rPr>
          <w:t>HC 4695/16</w:t>
        </w:r>
      </w:p>
    </w:sdtContent>
  </w:sdt>
  <w:p w:rsidR="00E7745D" w:rsidRDefault="00E77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35F7C"/>
    <w:multiLevelType w:val="hybridMultilevel"/>
    <w:tmpl w:val="FF3C3C80"/>
    <w:lvl w:ilvl="0" w:tplc="98C4446A">
      <w:start w:val="1"/>
      <w:numFmt w:val="lowerLetter"/>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5D"/>
    <w:rsid w:val="0005255B"/>
    <w:rsid w:val="0009208D"/>
    <w:rsid w:val="00172626"/>
    <w:rsid w:val="001F450E"/>
    <w:rsid w:val="0026369D"/>
    <w:rsid w:val="00267464"/>
    <w:rsid w:val="0028777F"/>
    <w:rsid w:val="002E30B7"/>
    <w:rsid w:val="003F5AB3"/>
    <w:rsid w:val="004173B2"/>
    <w:rsid w:val="00422C8D"/>
    <w:rsid w:val="00451CF4"/>
    <w:rsid w:val="004B1567"/>
    <w:rsid w:val="004F6936"/>
    <w:rsid w:val="00563D91"/>
    <w:rsid w:val="005A762E"/>
    <w:rsid w:val="005E3A67"/>
    <w:rsid w:val="006F6326"/>
    <w:rsid w:val="00700175"/>
    <w:rsid w:val="007F3F30"/>
    <w:rsid w:val="0094086E"/>
    <w:rsid w:val="00987325"/>
    <w:rsid w:val="009B5E15"/>
    <w:rsid w:val="00A467C9"/>
    <w:rsid w:val="00A5118C"/>
    <w:rsid w:val="00A62153"/>
    <w:rsid w:val="00B009AA"/>
    <w:rsid w:val="00B46286"/>
    <w:rsid w:val="00BC23C1"/>
    <w:rsid w:val="00BE4CF3"/>
    <w:rsid w:val="00BF23BC"/>
    <w:rsid w:val="00C769E0"/>
    <w:rsid w:val="00C86B8F"/>
    <w:rsid w:val="00D271A4"/>
    <w:rsid w:val="00D37E65"/>
    <w:rsid w:val="00DB0769"/>
    <w:rsid w:val="00E73407"/>
    <w:rsid w:val="00E7745D"/>
    <w:rsid w:val="00EA4E6F"/>
    <w:rsid w:val="00EC2E1E"/>
    <w:rsid w:val="00EF4B59"/>
    <w:rsid w:val="00F6435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45D"/>
  </w:style>
  <w:style w:type="paragraph" w:styleId="Footer">
    <w:name w:val="footer"/>
    <w:basedOn w:val="Normal"/>
    <w:link w:val="FooterChar"/>
    <w:uiPriority w:val="99"/>
    <w:unhideWhenUsed/>
    <w:rsid w:val="00E7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45D"/>
  </w:style>
  <w:style w:type="paragraph" w:styleId="BalloonText">
    <w:name w:val="Balloon Text"/>
    <w:basedOn w:val="Normal"/>
    <w:link w:val="BalloonTextChar"/>
    <w:uiPriority w:val="99"/>
    <w:semiHidden/>
    <w:unhideWhenUsed/>
    <w:rsid w:val="00E77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45D"/>
    <w:rPr>
      <w:rFonts w:ascii="Tahoma" w:hAnsi="Tahoma" w:cs="Tahoma"/>
      <w:sz w:val="16"/>
      <w:szCs w:val="16"/>
    </w:rPr>
  </w:style>
  <w:style w:type="paragraph" w:styleId="ListParagraph">
    <w:name w:val="List Paragraph"/>
    <w:basedOn w:val="Normal"/>
    <w:uiPriority w:val="34"/>
    <w:qFormat/>
    <w:rsid w:val="00BF23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45D"/>
  </w:style>
  <w:style w:type="paragraph" w:styleId="Footer">
    <w:name w:val="footer"/>
    <w:basedOn w:val="Normal"/>
    <w:link w:val="FooterChar"/>
    <w:uiPriority w:val="99"/>
    <w:unhideWhenUsed/>
    <w:rsid w:val="00E7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45D"/>
  </w:style>
  <w:style w:type="paragraph" w:styleId="BalloonText">
    <w:name w:val="Balloon Text"/>
    <w:basedOn w:val="Normal"/>
    <w:link w:val="BalloonTextChar"/>
    <w:uiPriority w:val="99"/>
    <w:semiHidden/>
    <w:unhideWhenUsed/>
    <w:rsid w:val="00E77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45D"/>
    <w:rPr>
      <w:rFonts w:ascii="Tahoma" w:hAnsi="Tahoma" w:cs="Tahoma"/>
      <w:sz w:val="16"/>
      <w:szCs w:val="16"/>
    </w:rPr>
  </w:style>
  <w:style w:type="paragraph" w:styleId="ListParagraph">
    <w:name w:val="List Paragraph"/>
    <w:basedOn w:val="Normal"/>
    <w:uiPriority w:val="34"/>
    <w:qFormat/>
    <w:rsid w:val="00BF2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2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2017-04-21T22:40:00Z</cp:lastPrinted>
  <dcterms:created xsi:type="dcterms:W3CDTF">2017-04-28T08:36:00Z</dcterms:created>
  <dcterms:modified xsi:type="dcterms:W3CDTF">2017-04-28T08:36:00Z</dcterms:modified>
</cp:coreProperties>
</file>